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611DB2" w:rsidRPr="00B058F1" w14:paraId="248EC458" w14:textId="77777777" w:rsidTr="00681610">
        <w:trPr>
          <w:trHeight w:val="1977"/>
        </w:trPr>
        <w:tc>
          <w:tcPr>
            <w:tcW w:w="4594" w:type="dxa"/>
            <w:tcBorders>
              <w:bottom w:val="single" w:sz="4" w:space="0" w:color="auto"/>
            </w:tcBorders>
            <w:tcMar>
              <w:bottom w:w="170" w:type="dxa"/>
            </w:tcMar>
          </w:tcPr>
          <w:p w14:paraId="555FE934" w14:textId="77777777" w:rsidR="00611DB2" w:rsidRPr="00B058F1" w:rsidRDefault="00611DB2" w:rsidP="00681610">
            <w:bookmarkStart w:id="0" w:name="_GoBack"/>
            <w:bookmarkEnd w:id="0"/>
            <w:r w:rsidRPr="00B058F1">
              <w:rPr>
                <w:rFonts w:hint="eastAsia"/>
                <w:noProof/>
                <w:lang w:eastAsia="en-US"/>
              </w:rPr>
              <w:drawing>
                <wp:anchor distT="0" distB="0" distL="114300" distR="114300" simplePos="0" relativeHeight="251659264" behindDoc="1" locked="0" layoutInCell="0" allowOverlap="1" wp14:anchorId="0EC3548B" wp14:editId="768F0932">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14:paraId="5B824D66" w14:textId="77777777" w:rsidR="00611DB2" w:rsidRPr="00B058F1" w:rsidRDefault="00611DB2" w:rsidP="00681610"/>
        </w:tc>
        <w:tc>
          <w:tcPr>
            <w:tcW w:w="425" w:type="dxa"/>
            <w:tcBorders>
              <w:bottom w:val="single" w:sz="4" w:space="0" w:color="auto"/>
            </w:tcBorders>
            <w:tcMar>
              <w:left w:w="0" w:type="dxa"/>
              <w:right w:w="0" w:type="dxa"/>
            </w:tcMar>
          </w:tcPr>
          <w:p w14:paraId="30E03645" w14:textId="77777777" w:rsidR="00611DB2" w:rsidRPr="00B058F1" w:rsidRDefault="00611DB2" w:rsidP="00681610">
            <w:pPr>
              <w:jc w:val="right"/>
            </w:pPr>
            <w:r w:rsidRPr="00B058F1">
              <w:rPr>
                <w:rFonts w:hint="eastAsia"/>
                <w:b/>
                <w:sz w:val="40"/>
                <w:szCs w:val="40"/>
              </w:rPr>
              <w:t>C</w:t>
            </w:r>
          </w:p>
        </w:tc>
      </w:tr>
      <w:tr w:rsidR="00611DB2" w:rsidRPr="00B058F1" w14:paraId="2305F673" w14:textId="77777777" w:rsidTr="00681610">
        <w:trPr>
          <w:trHeight w:hRule="exact" w:val="340"/>
        </w:trPr>
        <w:tc>
          <w:tcPr>
            <w:tcW w:w="9356" w:type="dxa"/>
            <w:gridSpan w:val="3"/>
            <w:tcBorders>
              <w:top w:val="single" w:sz="4" w:space="0" w:color="auto"/>
            </w:tcBorders>
            <w:tcMar>
              <w:top w:w="170" w:type="dxa"/>
              <w:left w:w="0" w:type="dxa"/>
              <w:right w:w="0" w:type="dxa"/>
            </w:tcMar>
            <w:vAlign w:val="bottom"/>
          </w:tcPr>
          <w:p w14:paraId="140F1E31" w14:textId="7A22EBDA" w:rsidR="00611DB2" w:rsidRPr="00B058F1" w:rsidRDefault="00611DB2" w:rsidP="00C75928">
            <w:pPr>
              <w:jc w:val="right"/>
              <w:rPr>
                <w:rFonts w:ascii="Arial Black" w:hAnsi="Arial Black"/>
                <w:caps/>
                <w:sz w:val="15"/>
              </w:rPr>
            </w:pPr>
            <w:r>
              <w:rPr>
                <w:rFonts w:ascii="Arial Black" w:hAnsi="Arial Black" w:hint="eastAsia"/>
                <w:caps/>
                <w:sz w:val="15"/>
              </w:rPr>
              <w:t>SCCr/3</w:t>
            </w:r>
            <w:r>
              <w:rPr>
                <w:rFonts w:ascii="Arial Black" w:hAnsi="Arial Black"/>
                <w:caps/>
                <w:sz w:val="15"/>
              </w:rPr>
              <w:t>7</w:t>
            </w:r>
            <w:r w:rsidRPr="00B058F1">
              <w:rPr>
                <w:rFonts w:ascii="Arial Black" w:hAnsi="Arial Black" w:hint="eastAsia"/>
                <w:caps/>
                <w:sz w:val="15"/>
              </w:rPr>
              <w:t>/</w:t>
            </w:r>
            <w:bookmarkStart w:id="1" w:name="Code"/>
            <w:bookmarkEnd w:id="1"/>
            <w:r w:rsidR="00C75928">
              <w:rPr>
                <w:rFonts w:ascii="Arial Black" w:hAnsi="Arial Black" w:hint="eastAsia"/>
                <w:caps/>
                <w:sz w:val="15"/>
              </w:rPr>
              <w:t>9</w:t>
            </w:r>
          </w:p>
        </w:tc>
      </w:tr>
      <w:tr w:rsidR="00611DB2" w:rsidRPr="00B058F1" w14:paraId="5893F313" w14:textId="77777777" w:rsidTr="00681610">
        <w:trPr>
          <w:trHeight w:hRule="exact" w:val="170"/>
        </w:trPr>
        <w:tc>
          <w:tcPr>
            <w:tcW w:w="9356" w:type="dxa"/>
            <w:gridSpan w:val="3"/>
            <w:noWrap/>
            <w:tcMar>
              <w:left w:w="0" w:type="dxa"/>
              <w:right w:w="0" w:type="dxa"/>
            </w:tcMar>
            <w:vAlign w:val="bottom"/>
          </w:tcPr>
          <w:p w14:paraId="36CC598B" w14:textId="77777777" w:rsidR="00611DB2" w:rsidRPr="00B058F1" w:rsidRDefault="00611DB2" w:rsidP="00681610">
            <w:pPr>
              <w:jc w:val="right"/>
              <w:rPr>
                <w:rFonts w:ascii="Arial Black" w:hAnsi="Arial Black"/>
                <w:b/>
                <w:caps/>
                <w:sz w:val="15"/>
                <w:szCs w:val="15"/>
              </w:rPr>
            </w:pPr>
            <w:r w:rsidRPr="00A261FF">
              <w:rPr>
                <w:rFonts w:eastAsia="SimHei" w:hint="eastAsia"/>
                <w:b/>
                <w:sz w:val="15"/>
                <w:szCs w:val="15"/>
              </w:rPr>
              <w:t>原</w:t>
            </w:r>
            <w:r w:rsidRPr="00A261FF">
              <w:rPr>
                <w:rFonts w:eastAsia="SimHei" w:hint="eastAsia"/>
                <w:b/>
                <w:sz w:val="15"/>
                <w:szCs w:val="15"/>
              </w:rPr>
              <w:t xml:space="preserve"> </w:t>
            </w:r>
            <w:r w:rsidRPr="00A261FF">
              <w:rPr>
                <w:rFonts w:eastAsia="SimHei" w:hint="eastAsia"/>
                <w:b/>
                <w:sz w:val="15"/>
                <w:szCs w:val="15"/>
              </w:rPr>
              <w:t>文</w:t>
            </w:r>
            <w:r w:rsidRPr="00A261FF">
              <w:rPr>
                <w:rFonts w:eastAsia="SimHei" w:hint="eastAsia"/>
                <w:b/>
                <w:sz w:val="15"/>
                <w:szCs w:val="15"/>
                <w:lang w:val="pt-BR"/>
              </w:rPr>
              <w:t>：</w:t>
            </w:r>
            <w:bookmarkStart w:id="2" w:name="Original"/>
            <w:bookmarkEnd w:id="2"/>
            <w:r w:rsidRPr="00A261FF">
              <w:rPr>
                <w:rFonts w:eastAsia="SimHei" w:hint="eastAsia"/>
                <w:b/>
                <w:sz w:val="15"/>
                <w:szCs w:val="15"/>
              </w:rPr>
              <w:t>英文</w:t>
            </w:r>
          </w:p>
        </w:tc>
      </w:tr>
      <w:tr w:rsidR="00611DB2" w:rsidRPr="00B058F1" w14:paraId="59FBE71F" w14:textId="77777777" w:rsidTr="00681610">
        <w:trPr>
          <w:trHeight w:hRule="exact" w:val="198"/>
        </w:trPr>
        <w:tc>
          <w:tcPr>
            <w:tcW w:w="9356" w:type="dxa"/>
            <w:gridSpan w:val="3"/>
            <w:tcMar>
              <w:left w:w="0" w:type="dxa"/>
              <w:right w:w="0" w:type="dxa"/>
            </w:tcMar>
            <w:vAlign w:val="bottom"/>
          </w:tcPr>
          <w:p w14:paraId="3EE107FA" w14:textId="493C295D" w:rsidR="00611DB2" w:rsidRPr="004B5E28" w:rsidRDefault="00611DB2" w:rsidP="00681610">
            <w:pPr>
              <w:jc w:val="right"/>
              <w:rPr>
                <w:rFonts w:ascii="STXihei" w:eastAsia="STXihei" w:hAnsi="Arial Black"/>
                <w:b/>
                <w:caps/>
                <w:sz w:val="15"/>
                <w:szCs w:val="15"/>
              </w:rPr>
            </w:pPr>
            <w:r w:rsidRPr="00A261FF">
              <w:rPr>
                <w:rFonts w:ascii="STXihei" w:eastAsia="SimHei" w:hint="eastAsia"/>
                <w:b/>
                <w:sz w:val="15"/>
                <w:szCs w:val="15"/>
              </w:rPr>
              <w:t>日</w:t>
            </w:r>
            <w:r w:rsidRPr="00A261FF">
              <w:rPr>
                <w:rFonts w:ascii="STXihei" w:eastAsia="SimHei" w:hint="eastAsia"/>
                <w:b/>
                <w:sz w:val="15"/>
                <w:szCs w:val="15"/>
                <w:lang w:val="pt-BR"/>
              </w:rPr>
              <w:t xml:space="preserve"> </w:t>
            </w:r>
            <w:r w:rsidRPr="00A261FF">
              <w:rPr>
                <w:rFonts w:ascii="STXihei" w:eastAsia="SimHei" w:hint="eastAsia"/>
                <w:b/>
                <w:sz w:val="15"/>
                <w:szCs w:val="15"/>
              </w:rPr>
              <w:t>期</w:t>
            </w:r>
            <w:r w:rsidRPr="00A261FF">
              <w:rPr>
                <w:rFonts w:ascii="STXihei" w:eastAsia="SimHei" w:hAnsi="SimSun" w:hint="eastAsia"/>
                <w:b/>
                <w:sz w:val="15"/>
                <w:szCs w:val="15"/>
                <w:lang w:val="pt-BR"/>
              </w:rPr>
              <w:t>：</w:t>
            </w:r>
            <w:bookmarkStart w:id="3" w:name="Date"/>
            <w:bookmarkEnd w:id="3"/>
            <w:r w:rsidR="00C75928">
              <w:rPr>
                <w:rFonts w:ascii="Arial Black" w:hAnsi="Arial Black" w:hint="eastAsia"/>
                <w:caps/>
                <w:sz w:val="15"/>
              </w:rPr>
              <w:t>2019</w:t>
            </w:r>
            <w:r w:rsidRPr="00A261FF">
              <w:rPr>
                <w:rFonts w:ascii="STXihei" w:eastAsia="SimHei" w:hAnsi="Times New Roman" w:hint="eastAsia"/>
                <w:b/>
                <w:sz w:val="15"/>
                <w:szCs w:val="15"/>
              </w:rPr>
              <w:t>年</w:t>
            </w:r>
            <w:r w:rsidR="00C75928">
              <w:rPr>
                <w:rFonts w:ascii="Arial Black" w:hAnsi="Arial Black" w:hint="eastAsia"/>
                <w:caps/>
                <w:sz w:val="15"/>
              </w:rPr>
              <w:t>2</w:t>
            </w:r>
            <w:r w:rsidRPr="00A261FF">
              <w:rPr>
                <w:rFonts w:eastAsia="SimHei" w:hint="eastAsia"/>
                <w:b/>
                <w:sz w:val="15"/>
                <w:szCs w:val="15"/>
              </w:rPr>
              <w:t>月</w:t>
            </w:r>
            <w:r w:rsidR="00C75928">
              <w:rPr>
                <w:rFonts w:ascii="Arial Black" w:hAnsi="Arial Black" w:hint="eastAsia"/>
                <w:caps/>
                <w:sz w:val="15"/>
              </w:rPr>
              <w:t>5</w:t>
            </w:r>
            <w:r w:rsidRPr="00A261FF">
              <w:rPr>
                <w:rFonts w:eastAsia="SimHei" w:hint="eastAsia"/>
                <w:b/>
                <w:sz w:val="15"/>
                <w:szCs w:val="15"/>
              </w:rPr>
              <w:t>日</w:t>
            </w:r>
            <w:r w:rsidRPr="00A261FF">
              <w:rPr>
                <w:rFonts w:ascii="STXihei" w:eastAsia="SimHei" w:hAnsi="Arial Black" w:hint="eastAsia"/>
                <w:b/>
                <w:caps/>
                <w:sz w:val="15"/>
                <w:szCs w:val="15"/>
              </w:rPr>
              <w:t xml:space="preserve">  </w:t>
            </w:r>
          </w:p>
        </w:tc>
      </w:tr>
    </w:tbl>
    <w:p w14:paraId="2FDE8048" w14:textId="77777777" w:rsidR="00611DB2" w:rsidRPr="00E251E0" w:rsidRDefault="00611DB2" w:rsidP="00611DB2"/>
    <w:p w14:paraId="05EC12D7" w14:textId="77777777" w:rsidR="00611DB2" w:rsidRPr="00E251E0" w:rsidRDefault="00611DB2" w:rsidP="00611DB2"/>
    <w:p w14:paraId="4C9B7CEC" w14:textId="77777777" w:rsidR="00611DB2" w:rsidRPr="00E251E0" w:rsidRDefault="00611DB2" w:rsidP="00611DB2"/>
    <w:p w14:paraId="04145A21" w14:textId="77777777" w:rsidR="00611DB2" w:rsidRPr="00E251E0" w:rsidRDefault="00611DB2" w:rsidP="00611DB2"/>
    <w:p w14:paraId="1BD26926" w14:textId="77777777" w:rsidR="00611DB2" w:rsidRPr="00E251E0" w:rsidRDefault="00611DB2" w:rsidP="00611DB2"/>
    <w:p w14:paraId="7218A361" w14:textId="77777777" w:rsidR="00611DB2" w:rsidRPr="00A261FF" w:rsidRDefault="00611DB2" w:rsidP="00611DB2">
      <w:pPr>
        <w:rPr>
          <w:rFonts w:ascii="STXihei" w:eastAsia="SimHei" w:cs="Times New Roman"/>
          <w:sz w:val="28"/>
          <w:szCs w:val="28"/>
        </w:rPr>
      </w:pPr>
      <w:r w:rsidRPr="00A261FF">
        <w:rPr>
          <w:rFonts w:ascii="STXihei" w:eastAsia="SimHei" w:cs="Times New Roman" w:hint="eastAsia"/>
          <w:sz w:val="28"/>
          <w:szCs w:val="28"/>
        </w:rPr>
        <w:t>版权及相关权常设委员会</w:t>
      </w:r>
    </w:p>
    <w:p w14:paraId="3640B281" w14:textId="77777777" w:rsidR="00611DB2" w:rsidRPr="00E251E0" w:rsidRDefault="00611DB2" w:rsidP="00611DB2"/>
    <w:p w14:paraId="6B0CD8DA" w14:textId="77777777" w:rsidR="00611DB2" w:rsidRPr="00E251E0" w:rsidRDefault="00611DB2" w:rsidP="00611DB2"/>
    <w:p w14:paraId="66E802CD" w14:textId="77777777" w:rsidR="00611DB2" w:rsidRPr="00A261FF" w:rsidRDefault="00611DB2" w:rsidP="00611DB2">
      <w:pPr>
        <w:rPr>
          <w:rFonts w:ascii="KaiTi" w:eastAsia="KaiTi" w:hAnsi="KaiTi"/>
          <w:b/>
          <w:sz w:val="24"/>
          <w:szCs w:val="24"/>
        </w:rPr>
      </w:pPr>
      <w:r w:rsidRPr="00A261FF">
        <w:rPr>
          <w:rFonts w:ascii="KaiTi" w:eastAsia="KaiTi" w:hAnsi="KaiTi"/>
          <w:b/>
          <w:sz w:val="24"/>
          <w:szCs w:val="24"/>
        </w:rPr>
        <w:t>第</w:t>
      </w:r>
      <w:r w:rsidRPr="00A261FF">
        <w:rPr>
          <w:rFonts w:ascii="KaiTi" w:eastAsia="KaiTi" w:hAnsi="KaiTi" w:hint="eastAsia"/>
          <w:b/>
          <w:sz w:val="24"/>
          <w:szCs w:val="24"/>
        </w:rPr>
        <w:t>三十七</w:t>
      </w:r>
      <w:r w:rsidRPr="00A261FF">
        <w:rPr>
          <w:rFonts w:ascii="KaiTi" w:eastAsia="KaiTi" w:hAnsi="KaiTi"/>
          <w:b/>
          <w:sz w:val="24"/>
          <w:szCs w:val="24"/>
        </w:rPr>
        <w:t>届</w:t>
      </w:r>
      <w:r w:rsidRPr="00A261FF">
        <w:rPr>
          <w:rFonts w:ascii="KaiTi" w:eastAsia="KaiTi" w:hAnsi="KaiTi" w:hint="eastAsia"/>
          <w:b/>
          <w:sz w:val="24"/>
          <w:szCs w:val="24"/>
        </w:rPr>
        <w:t>会议</w:t>
      </w:r>
    </w:p>
    <w:p w14:paraId="6DC069FB" w14:textId="77777777" w:rsidR="00611DB2" w:rsidRPr="00A261FF" w:rsidRDefault="00611DB2" w:rsidP="00611DB2">
      <w:pPr>
        <w:rPr>
          <w:rFonts w:ascii="KaiTi" w:eastAsia="KaiTi" w:hAnsi="KaiTi"/>
          <w:b/>
          <w:sz w:val="24"/>
          <w:szCs w:val="24"/>
        </w:rPr>
      </w:pPr>
      <w:r w:rsidRPr="00A261FF">
        <w:rPr>
          <w:rFonts w:ascii="KaiTi" w:eastAsia="KaiTi" w:hAnsi="KaiTi" w:hint="eastAsia"/>
          <w:sz w:val="24"/>
          <w:szCs w:val="24"/>
        </w:rPr>
        <w:t>2018</w:t>
      </w:r>
      <w:r w:rsidRPr="00A261FF">
        <w:rPr>
          <w:rFonts w:ascii="KaiTi" w:eastAsia="KaiTi" w:hAnsi="KaiTi" w:hint="eastAsia"/>
          <w:b/>
          <w:sz w:val="24"/>
          <w:szCs w:val="24"/>
        </w:rPr>
        <w:t>年</w:t>
      </w:r>
      <w:r w:rsidRPr="00A261FF">
        <w:rPr>
          <w:rFonts w:ascii="KaiTi" w:eastAsia="KaiTi" w:hAnsi="KaiTi" w:hint="eastAsia"/>
          <w:sz w:val="24"/>
          <w:szCs w:val="24"/>
        </w:rPr>
        <w:t>11</w:t>
      </w:r>
      <w:r w:rsidRPr="00A261FF">
        <w:rPr>
          <w:rFonts w:ascii="KaiTi" w:eastAsia="KaiTi" w:hAnsi="KaiTi" w:hint="eastAsia"/>
          <w:b/>
          <w:sz w:val="24"/>
          <w:szCs w:val="24"/>
        </w:rPr>
        <w:t>月</w:t>
      </w:r>
      <w:r w:rsidRPr="00A261FF">
        <w:rPr>
          <w:rFonts w:ascii="KaiTi" w:eastAsia="KaiTi" w:hAnsi="KaiTi" w:hint="eastAsia"/>
          <w:sz w:val="24"/>
          <w:szCs w:val="24"/>
        </w:rPr>
        <w:t>26</w:t>
      </w:r>
      <w:r w:rsidRPr="00A261FF">
        <w:rPr>
          <w:rFonts w:ascii="KaiTi" w:eastAsia="KaiTi" w:hAnsi="KaiTi" w:hint="eastAsia"/>
          <w:b/>
          <w:sz w:val="24"/>
          <w:szCs w:val="24"/>
        </w:rPr>
        <w:t>日至</w:t>
      </w:r>
      <w:r w:rsidRPr="00A261FF">
        <w:rPr>
          <w:rFonts w:ascii="KaiTi" w:eastAsia="KaiTi" w:hAnsi="KaiTi" w:hint="eastAsia"/>
          <w:sz w:val="24"/>
          <w:szCs w:val="24"/>
        </w:rPr>
        <w:t>30</w:t>
      </w:r>
      <w:r w:rsidRPr="00A261FF">
        <w:rPr>
          <w:rFonts w:ascii="KaiTi" w:eastAsia="KaiTi" w:hAnsi="KaiTi" w:hint="eastAsia"/>
          <w:b/>
          <w:sz w:val="24"/>
          <w:szCs w:val="24"/>
        </w:rPr>
        <w:t>日，日内瓦</w:t>
      </w:r>
    </w:p>
    <w:p w14:paraId="09AEB786" w14:textId="77777777" w:rsidR="00611DB2" w:rsidRPr="00E251E0" w:rsidRDefault="00611DB2" w:rsidP="00611DB2"/>
    <w:p w14:paraId="0887ECB3" w14:textId="77777777" w:rsidR="008B2CC1" w:rsidRPr="00611DB2" w:rsidRDefault="008B2CC1" w:rsidP="0090417D"/>
    <w:p w14:paraId="6190487F" w14:textId="77777777" w:rsidR="008B2CC1" w:rsidRPr="000143E2" w:rsidRDefault="008B2CC1" w:rsidP="00DB7E07"/>
    <w:p w14:paraId="773A1630" w14:textId="77777777" w:rsidR="008B2CC1" w:rsidRPr="00A261FF" w:rsidRDefault="00B6406A" w:rsidP="00735864">
      <w:pPr>
        <w:spacing w:line="300" w:lineRule="auto"/>
        <w:rPr>
          <w:rFonts w:ascii="KaiTi" w:eastAsia="KaiTi" w:hAnsi="KaiTi"/>
          <w:sz w:val="24"/>
          <w:szCs w:val="24"/>
        </w:rPr>
      </w:pPr>
      <w:bookmarkStart w:id="4" w:name="TitleOfDoc"/>
      <w:bookmarkEnd w:id="4"/>
      <w:r w:rsidRPr="00A261FF">
        <w:rPr>
          <w:rFonts w:ascii="KaiTi" w:eastAsia="KaiTi" w:hAnsi="KaiTi"/>
          <w:sz w:val="24"/>
          <w:szCs w:val="24"/>
        </w:rPr>
        <w:t>报告草案</w:t>
      </w:r>
    </w:p>
    <w:p w14:paraId="0A72186A" w14:textId="77777777" w:rsidR="008B2CC1" w:rsidRPr="000143E2" w:rsidRDefault="008B2CC1" w:rsidP="00735864">
      <w:pPr>
        <w:spacing w:line="300" w:lineRule="auto"/>
      </w:pPr>
    </w:p>
    <w:p w14:paraId="561F606A" w14:textId="77777777" w:rsidR="008B2CC1" w:rsidRPr="00A261FF" w:rsidRDefault="00B6406A" w:rsidP="00C75928">
      <w:pPr>
        <w:rPr>
          <w:rFonts w:ascii="KaiTi" w:eastAsia="KaiTi" w:hAnsi="KaiTi"/>
          <w:sz w:val="21"/>
        </w:rPr>
      </w:pPr>
      <w:bookmarkStart w:id="5" w:name="Prepared"/>
      <w:bookmarkEnd w:id="5"/>
      <w:r w:rsidRPr="00A261FF">
        <w:rPr>
          <w:rFonts w:ascii="KaiTi" w:eastAsia="KaiTi" w:hAnsi="KaiTi"/>
          <w:sz w:val="21"/>
        </w:rPr>
        <w:t>秘书处编拟</w:t>
      </w:r>
    </w:p>
    <w:p w14:paraId="0CC2AE68" w14:textId="77777777" w:rsidR="00AC205C" w:rsidRPr="000143E2" w:rsidRDefault="00AC205C" w:rsidP="00735864">
      <w:pPr>
        <w:spacing w:line="300" w:lineRule="auto"/>
      </w:pPr>
    </w:p>
    <w:p w14:paraId="23A994D7" w14:textId="77777777" w:rsidR="000F5E56" w:rsidRPr="000143E2" w:rsidRDefault="000F5E56" w:rsidP="00735864">
      <w:pPr>
        <w:spacing w:line="300" w:lineRule="auto"/>
      </w:pPr>
    </w:p>
    <w:p w14:paraId="3BBFB367" w14:textId="77777777" w:rsidR="002928D3" w:rsidRPr="000143E2" w:rsidRDefault="002928D3" w:rsidP="00735864">
      <w:pPr>
        <w:spacing w:line="300" w:lineRule="auto"/>
      </w:pPr>
    </w:p>
    <w:p w14:paraId="44525235" w14:textId="77777777" w:rsidR="002928D3" w:rsidRPr="000143E2" w:rsidRDefault="002928D3" w:rsidP="00735864">
      <w:pPr>
        <w:spacing w:line="300" w:lineRule="auto"/>
      </w:pPr>
    </w:p>
    <w:p w14:paraId="2528824A" w14:textId="77777777" w:rsidR="00B6406A" w:rsidRPr="000143E2" w:rsidRDefault="00B6406A" w:rsidP="00735864">
      <w:pPr>
        <w:spacing w:line="300" w:lineRule="auto"/>
      </w:pPr>
      <w:r w:rsidRPr="000143E2">
        <w:rPr>
          <w:lang w:val="zh-CN" w:bidi="zh-CN"/>
        </w:rPr>
        <w:br w:type="page"/>
      </w:r>
    </w:p>
    <w:p w14:paraId="0EA2822A" w14:textId="5357D816" w:rsidR="00B6406A" w:rsidRPr="00B858CC" w:rsidRDefault="00B6406A" w:rsidP="00681610">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1610">
        <w:rPr>
          <w:rFonts w:ascii="SimSun" w:hAnsi="SimSun"/>
          <w:sz w:val="21"/>
          <w:szCs w:val="22"/>
          <w:lang w:val="zh-CN" w:bidi="zh-CN"/>
        </w:rPr>
        <w:lastRenderedPageBreak/>
        <w:t>版权及相关权常设委员会（下称“委员会”或“SCCR”）于2018年11月26日至30日，在日内瓦举行第三十七届会议。</w:t>
      </w:r>
    </w:p>
    <w:p w14:paraId="39BF85AD" w14:textId="33D40883" w:rsidR="00224256" w:rsidRPr="00B858CC" w:rsidRDefault="00B858CC" w:rsidP="00B858CC">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Pr>
          <w:rFonts w:ascii="SimSun" w:hAnsi="SimSun" w:hint="eastAsia"/>
          <w:sz w:val="21"/>
          <w:szCs w:val="22"/>
          <w:lang w:val="zh-CN" w:bidi="zh-CN"/>
        </w:rPr>
        <w:t>下列</w:t>
      </w:r>
      <w:r w:rsidR="009B08D7" w:rsidRPr="00681610">
        <w:rPr>
          <w:rFonts w:ascii="SimSun" w:hAnsi="SimSun"/>
          <w:sz w:val="21"/>
          <w:szCs w:val="22"/>
          <w:lang w:val="zh-CN" w:bidi="zh-CN"/>
        </w:rPr>
        <w:t>世界知识产权组织</w:t>
      </w:r>
      <w:r w:rsidR="00681610" w:rsidRPr="00681610">
        <w:rPr>
          <w:rFonts w:ascii="SimSun" w:hAnsi="SimSun"/>
          <w:sz w:val="21"/>
          <w:szCs w:val="22"/>
          <w:lang w:val="zh-CN" w:bidi="zh-CN"/>
        </w:rPr>
        <w:t>（产权组织）</w:t>
      </w:r>
      <w:r w:rsidR="009B08D7" w:rsidRPr="00681610">
        <w:rPr>
          <w:rFonts w:ascii="SimSun" w:hAnsi="SimSun"/>
          <w:sz w:val="21"/>
          <w:szCs w:val="22"/>
          <w:lang w:val="zh-CN" w:bidi="zh-CN"/>
        </w:rPr>
        <w:t>成员国和/或保护文学和艺术作品伯尔尼联盟的成员出席了会议：</w:t>
      </w:r>
      <w:r w:rsidRPr="00B858CC">
        <w:rPr>
          <w:rFonts w:ascii="SimSun" w:hAnsi="SimSun" w:hint="eastAsia"/>
          <w:sz w:val="21"/>
          <w:szCs w:val="22"/>
          <w:lang w:val="zh-CN" w:bidi="zh-CN"/>
        </w:rPr>
        <w:t>阿拉伯联合酋长国、阿曼、阿塞拜疆、埃及、埃塞俄比亚、爱尔兰、奥地利、澳大利亚、巴巴多斯、巴哈马、巴基斯坦、巴拿马、巴西、白俄罗斯、保加利亚、波兰、博茨瓦纳、布基纳法索、朝鲜民主主义人民共和国、大韩民国、丹麦、德国、多米尼加共和国、多民族玻利维亚国、俄罗斯联邦、厄瓜多尔、法国、菲律宾、芬兰、哥伦比亚、哥斯达黎加、格鲁吉亚、古巴、哈萨克斯坦、荷兰、吉布提、加拿大、加纳、加蓬、教廷、捷克共和国、喀麦隆、科特迪瓦、科威特、克罗地亚、肯尼亚、黎巴嫩、立陶宛、利比里亚、利比亚、罗马尼亚、马拉维、马来西亚、美利坚合众国、摩洛哥、摩纳哥、墨西哥、南非、尼泊尔、尼加拉瓜、尼日利亚、挪威、葡萄牙、日本、瑞典、瑞士、塞内加尔、沙特阿拉伯、斯里兰卡、斯洛伐克、苏丹、泰国、坦桑尼亚联合共和国、特立尼达和多巴哥、突尼斯、土耳其、危地马拉、文莱达鲁萨兰国、乌干达、乌克兰、西班牙、新加坡、新西兰、匈牙利、牙买加、也门、伊拉克、伊朗（伊</w:t>
      </w:r>
      <w:r>
        <w:rPr>
          <w:rFonts w:ascii="SimSun" w:hAnsi="SimSun" w:hint="eastAsia"/>
          <w:sz w:val="21"/>
          <w:szCs w:val="22"/>
          <w:lang w:val="zh-CN" w:bidi="zh-CN"/>
        </w:rPr>
        <w:t>斯兰共和国）、意大利、印度、印度尼西亚、英国、越南、智利和中国</w:t>
      </w:r>
      <w:r w:rsidR="00681610" w:rsidRPr="00B858CC">
        <w:rPr>
          <w:rFonts w:ascii="SimSun" w:hAnsi="SimSun"/>
          <w:sz w:val="21"/>
          <w:szCs w:val="22"/>
          <w:lang w:val="zh-CN" w:bidi="zh-CN"/>
        </w:rPr>
        <w:t>（</w:t>
      </w:r>
      <w:r>
        <w:rPr>
          <w:rFonts w:ascii="SimSun" w:hAnsi="SimSun" w:hint="eastAsia"/>
          <w:sz w:val="21"/>
          <w:szCs w:val="22"/>
          <w:lang w:val="zh-CN" w:bidi="zh-CN"/>
        </w:rPr>
        <w:t>95</w:t>
      </w:r>
      <w:r w:rsidR="00CD30B6">
        <w:rPr>
          <w:rFonts w:ascii="SimSun" w:hAnsi="SimSun" w:hint="eastAsia"/>
          <w:sz w:val="21"/>
          <w:szCs w:val="22"/>
          <w:lang w:val="zh-CN" w:bidi="zh-CN"/>
        </w:rPr>
        <w:t>个</w:t>
      </w:r>
      <w:r w:rsidR="00681610" w:rsidRPr="00B858CC">
        <w:rPr>
          <w:rFonts w:ascii="SimSun" w:hAnsi="SimSun"/>
          <w:sz w:val="21"/>
          <w:szCs w:val="22"/>
          <w:lang w:val="zh-CN" w:bidi="zh-CN"/>
        </w:rPr>
        <w:t>）</w:t>
      </w:r>
      <w:r w:rsidR="00224256" w:rsidRPr="00B858CC">
        <w:rPr>
          <w:rFonts w:ascii="SimSun" w:hAnsi="SimSun"/>
          <w:sz w:val="21"/>
          <w:szCs w:val="22"/>
          <w:lang w:val="zh-CN" w:bidi="zh-CN"/>
        </w:rPr>
        <w:t>。</w:t>
      </w:r>
    </w:p>
    <w:p w14:paraId="2E0CB0D2" w14:textId="77777777" w:rsidR="00B6406A" w:rsidRPr="00681610" w:rsidRDefault="00B6406A" w:rsidP="00681610">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1610">
        <w:rPr>
          <w:rFonts w:ascii="SimSun" w:hAnsi="SimSun"/>
          <w:sz w:val="21"/>
          <w:szCs w:val="22"/>
          <w:lang w:val="zh-CN" w:bidi="zh-CN"/>
        </w:rPr>
        <w:t>欧洲联盟（欧盟）以成员身份出席了会议。</w:t>
      </w:r>
    </w:p>
    <w:p w14:paraId="54FBE611" w14:textId="547C6D7A" w:rsidR="00960660" w:rsidRPr="00B858CC" w:rsidRDefault="00B6406A" w:rsidP="00681610">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1610">
        <w:rPr>
          <w:rFonts w:ascii="SimSun" w:hAnsi="SimSun"/>
          <w:sz w:val="21"/>
          <w:szCs w:val="22"/>
          <w:lang w:val="zh-CN" w:bidi="zh-CN"/>
        </w:rPr>
        <w:t>下列政府间组织</w:t>
      </w:r>
      <w:r w:rsidR="00681610" w:rsidRPr="00681610">
        <w:rPr>
          <w:rFonts w:ascii="SimSun" w:hAnsi="SimSun"/>
          <w:sz w:val="21"/>
          <w:szCs w:val="22"/>
          <w:lang w:val="zh-CN" w:bidi="zh-CN"/>
        </w:rPr>
        <w:t>（</w:t>
      </w:r>
      <w:r w:rsidRPr="00681610">
        <w:rPr>
          <w:rFonts w:ascii="SimSun" w:hAnsi="SimSun"/>
          <w:sz w:val="21"/>
          <w:szCs w:val="22"/>
          <w:lang w:val="zh-CN" w:bidi="zh-CN"/>
        </w:rPr>
        <w:t>IGO</w:t>
      </w:r>
      <w:r w:rsidR="00681610" w:rsidRPr="00681610">
        <w:rPr>
          <w:rFonts w:ascii="SimSun" w:hAnsi="SimSun"/>
          <w:sz w:val="21"/>
          <w:szCs w:val="22"/>
          <w:lang w:val="zh-CN" w:bidi="zh-CN"/>
        </w:rPr>
        <w:t>）</w:t>
      </w:r>
      <w:r w:rsidRPr="00681610">
        <w:rPr>
          <w:rFonts w:ascii="SimSun" w:hAnsi="SimSun"/>
          <w:sz w:val="21"/>
          <w:szCs w:val="22"/>
          <w:lang w:val="zh-CN" w:bidi="zh-CN"/>
        </w:rPr>
        <w:t>作为观察员出席了会议：</w:t>
      </w:r>
      <w:r w:rsidR="00B858CC" w:rsidRPr="00B858CC">
        <w:rPr>
          <w:rFonts w:ascii="SimSun" w:hAnsi="SimSun" w:hint="eastAsia"/>
          <w:sz w:val="21"/>
          <w:szCs w:val="22"/>
          <w:lang w:val="zh-CN" w:bidi="zh-CN"/>
        </w:rPr>
        <w:t>非洲地区知识产权组织（ARIPO）、非洲联盟（</w:t>
      </w:r>
      <w:r w:rsidR="00B858CC">
        <w:rPr>
          <w:rFonts w:ascii="SimSun" w:hAnsi="SimSun" w:hint="eastAsia"/>
          <w:sz w:val="21"/>
          <w:szCs w:val="22"/>
          <w:lang w:val="zh-CN" w:bidi="zh-CN"/>
        </w:rPr>
        <w:t>非盟</w:t>
      </w:r>
      <w:r w:rsidR="00B858CC" w:rsidRPr="00B858CC">
        <w:rPr>
          <w:rFonts w:ascii="SimSun" w:hAnsi="SimSun" w:hint="eastAsia"/>
          <w:sz w:val="21"/>
          <w:szCs w:val="22"/>
          <w:lang w:val="zh-CN" w:bidi="zh-CN"/>
        </w:rPr>
        <w:t>）、非洲知识产权组织（OAPI）、国际劳工组织（ILO）、南方中心、世界贸易组织（</w:t>
      </w:r>
      <w:r w:rsidR="00B858CC">
        <w:rPr>
          <w:rFonts w:ascii="SimSun" w:hAnsi="SimSun" w:hint="eastAsia"/>
          <w:sz w:val="21"/>
          <w:szCs w:val="22"/>
          <w:lang w:val="zh-CN" w:bidi="zh-CN"/>
        </w:rPr>
        <w:t>世贸组织</w:t>
      </w:r>
      <w:r w:rsidR="00B858CC" w:rsidRPr="00B858CC">
        <w:rPr>
          <w:rFonts w:ascii="SimSun" w:hAnsi="SimSun" w:hint="eastAsia"/>
          <w:sz w:val="21"/>
          <w:szCs w:val="22"/>
          <w:lang w:val="zh-CN" w:bidi="zh-CN"/>
        </w:rPr>
        <w:t>）</w:t>
      </w:r>
      <w:r w:rsidR="00B858CC">
        <w:rPr>
          <w:rFonts w:ascii="SimSun" w:hAnsi="SimSun" w:hint="eastAsia"/>
          <w:sz w:val="21"/>
          <w:szCs w:val="22"/>
          <w:lang w:val="zh-CN" w:bidi="zh-CN"/>
        </w:rPr>
        <w:t>和</w:t>
      </w:r>
      <w:r w:rsidR="00B858CC" w:rsidRPr="00B858CC">
        <w:rPr>
          <w:rFonts w:ascii="SimSun" w:hAnsi="SimSun" w:hint="eastAsia"/>
          <w:sz w:val="21"/>
          <w:szCs w:val="22"/>
          <w:lang w:val="zh-CN" w:bidi="zh-CN"/>
        </w:rPr>
        <w:t>西非经济和货币联盟（WAEMU</w:t>
      </w:r>
      <w:r w:rsidR="00B858CC">
        <w:rPr>
          <w:rFonts w:ascii="SimSun" w:hAnsi="SimSun" w:hint="eastAsia"/>
          <w:sz w:val="21"/>
          <w:szCs w:val="22"/>
          <w:lang w:val="zh-CN" w:bidi="zh-CN"/>
        </w:rPr>
        <w:t>）</w:t>
      </w:r>
      <w:r w:rsidR="00681610" w:rsidRPr="00681610">
        <w:rPr>
          <w:rFonts w:ascii="SimSun" w:hAnsi="SimSun"/>
          <w:sz w:val="21"/>
          <w:szCs w:val="22"/>
          <w:lang w:val="zh-CN" w:bidi="zh-CN"/>
        </w:rPr>
        <w:t>（</w:t>
      </w:r>
      <w:r w:rsidRPr="00681610">
        <w:rPr>
          <w:rFonts w:ascii="SimSun" w:hAnsi="SimSun"/>
          <w:sz w:val="21"/>
          <w:szCs w:val="22"/>
          <w:lang w:val="zh-CN" w:bidi="zh-CN"/>
        </w:rPr>
        <w:t>7</w:t>
      </w:r>
      <w:r w:rsidR="00CD30B6">
        <w:rPr>
          <w:rFonts w:ascii="SimSun" w:hAnsi="SimSun" w:hint="eastAsia"/>
          <w:sz w:val="21"/>
          <w:szCs w:val="22"/>
          <w:lang w:val="zh-CN" w:bidi="zh-CN"/>
        </w:rPr>
        <w:t>个</w:t>
      </w:r>
      <w:r w:rsidR="00681610" w:rsidRPr="00681610">
        <w:rPr>
          <w:rFonts w:ascii="SimSun" w:hAnsi="SimSun"/>
          <w:sz w:val="21"/>
          <w:szCs w:val="22"/>
          <w:lang w:val="zh-CN" w:bidi="zh-CN"/>
        </w:rPr>
        <w:t>）</w:t>
      </w:r>
      <w:r w:rsidRPr="00681610">
        <w:rPr>
          <w:rFonts w:ascii="SimSun" w:hAnsi="SimSun"/>
          <w:sz w:val="21"/>
          <w:szCs w:val="22"/>
          <w:lang w:val="zh-CN" w:bidi="zh-CN"/>
        </w:rPr>
        <w:t>。</w:t>
      </w:r>
    </w:p>
    <w:p w14:paraId="51186F73" w14:textId="3B28A2B8" w:rsidR="00960660" w:rsidRPr="00B858CC" w:rsidRDefault="00B6406A" w:rsidP="00CD30B6">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1610">
        <w:rPr>
          <w:rFonts w:ascii="SimSun" w:hAnsi="SimSun"/>
          <w:sz w:val="21"/>
          <w:szCs w:val="22"/>
          <w:lang w:val="zh-CN" w:bidi="zh-CN"/>
        </w:rPr>
        <w:t>下列非政府组织</w:t>
      </w:r>
      <w:r w:rsidR="00681610" w:rsidRPr="00681610">
        <w:rPr>
          <w:rFonts w:ascii="SimSun" w:hAnsi="SimSun"/>
          <w:sz w:val="21"/>
          <w:szCs w:val="22"/>
          <w:lang w:val="zh-CN" w:bidi="zh-CN"/>
        </w:rPr>
        <w:t>（</w:t>
      </w:r>
      <w:r w:rsidRPr="00681610">
        <w:rPr>
          <w:rFonts w:ascii="SimSun" w:hAnsi="SimSun"/>
          <w:sz w:val="21"/>
          <w:szCs w:val="22"/>
          <w:lang w:val="zh-CN" w:bidi="zh-CN"/>
        </w:rPr>
        <w:t>NGO</w:t>
      </w:r>
      <w:r w:rsidR="00681610" w:rsidRPr="00681610">
        <w:rPr>
          <w:rFonts w:ascii="SimSun" w:hAnsi="SimSun"/>
          <w:sz w:val="21"/>
          <w:szCs w:val="22"/>
          <w:lang w:val="zh-CN" w:bidi="zh-CN"/>
        </w:rPr>
        <w:t>）</w:t>
      </w:r>
      <w:r w:rsidRPr="00681610">
        <w:rPr>
          <w:rFonts w:ascii="SimSun" w:hAnsi="SimSun"/>
          <w:sz w:val="21"/>
          <w:szCs w:val="22"/>
          <w:lang w:val="zh-CN" w:bidi="zh-CN"/>
        </w:rPr>
        <w:t>作为观察员出席了会议：</w:t>
      </w:r>
      <w:r w:rsidR="00CD30B6" w:rsidRPr="00CD30B6">
        <w:rPr>
          <w:rFonts w:ascii="SimSun" w:hAnsi="SimSun" w:hint="eastAsia"/>
          <w:sz w:val="21"/>
          <w:szCs w:val="22"/>
          <w:lang w:val="zh-CN" w:bidi="zh-CN"/>
        </w:rPr>
        <w:t>Communia国际协会、DAISY集团、阿根廷表演者协会（AADI）、版权协会（Instituto Autor）、版权研究信息中心（CRIC）、北美广播协会（NABA）、电影协会（MPA）、俄罗斯联邦工商会（CCIRF）、非洲广播联盟（AUB）、非洲图书馆和信息协会及机构（AfLIA）、国际保护知识产权协会（AIPPI）、国际博物馆理事会（ICOM）、国际唱片业协会（IFPI）、国际出版商协会（IPA）、国际档案理事会（ICA）、国际电影制片人协会联合会（FIAPF）、国际法协会（ILA）、国际复制权组织联合会（IFRRO）、国际广播协会（IAB）、教育</w:t>
      </w:r>
      <w:r w:rsidR="000D5E2A">
        <w:rPr>
          <w:rFonts w:ascii="SimSun" w:hAnsi="SimSun" w:hint="eastAsia"/>
          <w:sz w:val="21"/>
          <w:szCs w:val="22"/>
          <w:lang w:val="zh-CN" w:bidi="zh-CN"/>
        </w:rPr>
        <w:t>国际</w:t>
      </w:r>
      <w:r w:rsidR="00CD30B6" w:rsidRPr="00CD30B6">
        <w:rPr>
          <w:rFonts w:ascii="SimSun" w:hAnsi="SimSun" w:hint="eastAsia"/>
          <w:sz w:val="21"/>
          <w:szCs w:val="22"/>
          <w:lang w:val="zh-CN" w:bidi="zh-CN"/>
        </w:rPr>
        <w:t>组织（EI）、国际图书馆协会联合会（IFLA）、国际文学艺术协会（ALAI）、国际音乐出版商联合会（ICMP）、国际音像作品集体管理协会（AGICOA）、国际影像联合会（IVF）、国际作家和作曲家协会联合会（CISAC）、国际作家论坛（IAF）、互联网与社会中心（CIS）、加拿大版权协会（CCI）、健康与环境计划（HEP）、卡里斯马基金会、拉丁美洲表演者联盟（FILAIE）、拉丁美洲知识产权促进发展研究公司（INNOVARTEG公司）、拉丁艺术联合会、马克斯·普朗克知识产权与竞争法研究所（MPI）、美国档案工作者协会（SAA）、民间社会联盟（CSC）、欧亚权利人协会联合会（CRSEA）、欧洲表演者组织协会（AEPO-ARTIS）、欧洲出版商理事会（EPC）、欧洲大学协会（EUA）、欧洲法律学生协会（ELSA国际）、欧洲广播联盟（EBU）、葡萄牙</w:t>
      </w:r>
      <w:r w:rsidR="00F435C1">
        <w:rPr>
          <w:rFonts w:ascii="SimSun" w:hAnsi="SimSun" w:hint="eastAsia"/>
          <w:sz w:val="21"/>
          <w:szCs w:val="22"/>
          <w:lang w:val="zh-CN" w:bidi="zh-CN"/>
        </w:rPr>
        <w:t>作家</w:t>
      </w:r>
      <w:r w:rsidR="00CD30B6" w:rsidRPr="00CD30B6">
        <w:rPr>
          <w:rFonts w:ascii="SimSun" w:hAnsi="SimSun" w:hint="eastAsia"/>
          <w:sz w:val="21"/>
          <w:szCs w:val="22"/>
          <w:lang w:val="zh-CN" w:bidi="zh-CN"/>
        </w:rPr>
        <w:t>协会（SPA）、全美广播事业者联盟（NAB）、日本商业广播协会（JBA）、软件与信息产业协会（SIIA）、瑞典国家图书馆（NLS）、世界报业协会（WAN）、图书馆版权联盟（LCA）、图书馆电子信息组织（eIFL.net）、信息公平和知识产权项目（PIJIP）、亚太广播联盟（ABU）、伊比利亚-美洲广播组织促进知识产权联盟（ARIPI）、意大利作家联合会（FUIS）、音像档案协会协调理事会（CCAAA）、英国版权委员会（BCC）、知识产权中心（IPC）、知识生态国际（KEI）、中欧和东欧版权联盟（CEECA</w:t>
      </w:r>
      <w:r w:rsidR="00CD30B6">
        <w:rPr>
          <w:rFonts w:ascii="SimSun" w:hAnsi="SimSun" w:hint="eastAsia"/>
          <w:sz w:val="21"/>
          <w:szCs w:val="22"/>
          <w:lang w:val="zh-CN" w:bidi="zh-CN"/>
        </w:rPr>
        <w:t>）和</w:t>
      </w:r>
      <w:r w:rsidR="00CD30B6" w:rsidRPr="00CD30B6">
        <w:rPr>
          <w:rFonts w:ascii="SimSun" w:hAnsi="SimSun" w:hint="eastAsia"/>
          <w:sz w:val="21"/>
          <w:szCs w:val="22"/>
          <w:lang w:val="zh-CN" w:bidi="zh-CN"/>
        </w:rPr>
        <w:t>作家联盟</w:t>
      </w:r>
      <w:r w:rsidR="00CD30B6">
        <w:rPr>
          <w:rFonts w:ascii="SimSun" w:hAnsi="SimSun" w:hint="eastAsia"/>
          <w:sz w:val="21"/>
          <w:szCs w:val="22"/>
          <w:lang w:val="zh-CN" w:bidi="zh-CN"/>
        </w:rPr>
        <w:t>（62个）。</w:t>
      </w:r>
    </w:p>
    <w:p w14:paraId="2DD7B908" w14:textId="77777777" w:rsidR="00A10D72" w:rsidRPr="00681610" w:rsidRDefault="00A10D72" w:rsidP="00CD30B6">
      <w:pPr>
        <w:pStyle w:val="ListParagraph"/>
        <w:keepNext/>
        <w:overflowPunct w:val="0"/>
        <w:spacing w:beforeLines="100" w:before="240" w:afterLines="50" w:after="120" w:line="340" w:lineRule="atLeast"/>
        <w:ind w:left="0"/>
        <w:contextualSpacing w:val="0"/>
        <w:rPr>
          <w:b/>
          <w:sz w:val="21"/>
          <w:szCs w:val="22"/>
        </w:rPr>
      </w:pPr>
      <w:r w:rsidRPr="00CD30B6">
        <w:rPr>
          <w:rFonts w:ascii="SimHei" w:eastAsia="SimHei" w:hAnsi="SimHei"/>
          <w:sz w:val="21"/>
          <w:szCs w:val="22"/>
        </w:rPr>
        <w:lastRenderedPageBreak/>
        <w:t>议程第1项：会议开幕</w:t>
      </w:r>
    </w:p>
    <w:p w14:paraId="60C8DE98" w14:textId="6EEE9C63" w:rsidR="00A10D72" w:rsidRPr="00CD30B6" w:rsidRDefault="00A10D72" w:rsidP="00CD30B6">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CD30B6">
        <w:rPr>
          <w:rFonts w:ascii="SimSun" w:hAnsi="SimSun"/>
          <w:sz w:val="21"/>
          <w:szCs w:val="22"/>
          <w:lang w:val="zh-CN" w:bidi="zh-CN"/>
        </w:rPr>
        <w:t>主席欢迎各代表团出席SCCR第三十七届会议，并回顾说在上一届SCCR会议上，委员会曾建议大会审议召开关于广播条约外交会议的可能性。主席邀请</w:t>
      </w:r>
      <w:r w:rsidR="00681610" w:rsidRPr="00CD30B6">
        <w:rPr>
          <w:rFonts w:ascii="SimSun" w:hAnsi="SimSun"/>
          <w:sz w:val="21"/>
          <w:szCs w:val="22"/>
          <w:lang w:val="zh-CN" w:bidi="zh-CN"/>
        </w:rPr>
        <w:t>产权组织</w:t>
      </w:r>
      <w:r w:rsidRPr="00CD30B6">
        <w:rPr>
          <w:rFonts w:ascii="SimSun" w:hAnsi="SimSun"/>
          <w:sz w:val="21"/>
          <w:szCs w:val="22"/>
          <w:lang w:val="zh-CN" w:bidi="zh-CN"/>
        </w:rPr>
        <w:t>副总干事致开幕词。</w:t>
      </w:r>
    </w:p>
    <w:p w14:paraId="30D86A34" w14:textId="1B5F9A86" w:rsidR="00A10D72" w:rsidRPr="00CD30B6" w:rsidRDefault="00A10D72" w:rsidP="00CD30B6">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CD30B6">
        <w:rPr>
          <w:rFonts w:ascii="SimSun" w:hAnsi="SimSun"/>
          <w:sz w:val="21"/>
          <w:szCs w:val="22"/>
          <w:lang w:val="zh-CN" w:bidi="zh-CN"/>
        </w:rPr>
        <w:t>副总干事欢迎各代表团出席SCCR第三十七届会议，并感谢主席在筹备委员会工作的过程中起到的领导作用和提供的支持。</w:t>
      </w:r>
    </w:p>
    <w:p w14:paraId="35704529" w14:textId="00393204" w:rsidR="00A10D72" w:rsidRPr="00CD30B6" w:rsidRDefault="00A10D72" w:rsidP="00CD30B6">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CD30B6">
        <w:rPr>
          <w:rFonts w:ascii="SimSun" w:hAnsi="SimSun"/>
          <w:sz w:val="21"/>
          <w:szCs w:val="22"/>
          <w:lang w:val="zh-CN" w:bidi="zh-CN"/>
        </w:rPr>
        <w:t>副总干事表示，议程上有许多项目，其中一些项目是委员会非常熟悉的，另一些项目则最近已经介绍过。副总干事表示，归功于所有代表团表现出的合作精神，在广播问题上取得了很大进展。会议期间及会议间歇期间开展的工作、区域集团的积极承诺以及阿根廷和美利坚合众国代表团的提案将激发辩论并帮助委员会澄清悬而未决的问题。副总干事希望执行上一届大会商定的暂定时间表。在本届会议期间，她将根据上届会议通过的行动计划说明限制与例外工作的状况，且在本周末，各代表团将有机会讨论其他事项议程项目下的三个议题，即音乐和数字环境领域的版权分析、艺术家</w:t>
      </w:r>
      <w:r w:rsidR="007D01DE">
        <w:rPr>
          <w:rFonts w:ascii="SimSun" w:hAnsi="SimSun" w:hint="eastAsia"/>
          <w:sz w:val="21"/>
          <w:szCs w:val="22"/>
          <w:lang w:val="zh-CN" w:bidi="zh-CN"/>
        </w:rPr>
        <w:t>追续</w:t>
      </w:r>
      <w:r w:rsidRPr="00CD30B6">
        <w:rPr>
          <w:rFonts w:ascii="SimSun" w:hAnsi="SimSun"/>
          <w:sz w:val="21"/>
          <w:szCs w:val="22"/>
          <w:lang w:val="zh-CN" w:bidi="zh-CN"/>
        </w:rPr>
        <w:t>权的工作和戏剧导演权利研究草案。</w:t>
      </w:r>
    </w:p>
    <w:p w14:paraId="17056386" w14:textId="520FC57F" w:rsidR="00A10D72" w:rsidRPr="007D01DE" w:rsidRDefault="00A10D72" w:rsidP="007D01DE">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7D01DE">
        <w:rPr>
          <w:rFonts w:ascii="SimHei" w:eastAsia="SimHei" w:hAnsi="SimHei"/>
          <w:sz w:val="21"/>
          <w:szCs w:val="22"/>
        </w:rPr>
        <w:t>议程第2项：通过第三十</w:t>
      </w:r>
      <w:r w:rsidR="007D01DE">
        <w:rPr>
          <w:rFonts w:ascii="SimHei" w:eastAsia="SimHei" w:hAnsi="SimHei" w:hint="eastAsia"/>
          <w:sz w:val="21"/>
          <w:szCs w:val="22"/>
        </w:rPr>
        <w:t>七</w:t>
      </w:r>
      <w:r w:rsidRPr="007D01DE">
        <w:rPr>
          <w:rFonts w:ascii="SimHei" w:eastAsia="SimHei" w:hAnsi="SimHei"/>
          <w:sz w:val="21"/>
          <w:szCs w:val="22"/>
        </w:rPr>
        <w:t>届会议议程</w:t>
      </w:r>
    </w:p>
    <w:p w14:paraId="3CEEFF5C" w14:textId="7E41B67A" w:rsidR="00A10D72" w:rsidRPr="007D01DE" w:rsidRDefault="00A10D72" w:rsidP="007D01DE">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D01DE">
        <w:rPr>
          <w:rFonts w:ascii="SimSun" w:hAnsi="SimSun"/>
          <w:sz w:val="21"/>
          <w:szCs w:val="22"/>
          <w:lang w:val="zh-CN" w:bidi="zh-CN"/>
        </w:rPr>
        <w:t>主席表示，由于没有非政府组织要求认证，议程上的第三个项目将被删除，随后的项目将重新编号。根据提议，委员会将继续处理议程草案的所有主题。关于委员会的工作，提案是利用非正式讨论较为充裕的时间，在当天和次日讨论保护广播组织，特别是审议阿根廷和美利坚合众国代表团已经向委员会提出的两项新提议。由于委员会讨论了可能召开外交会议的问题，主席表示非正式接触将有所帮助，因为它们将能够启动更热烈的技术性讨论。在周三和周四，委员会将讨论限制</w:t>
      </w:r>
      <w:r w:rsidR="007D01DE">
        <w:rPr>
          <w:rFonts w:ascii="SimSun" w:hAnsi="SimSun" w:hint="eastAsia"/>
          <w:sz w:val="21"/>
          <w:szCs w:val="22"/>
          <w:lang w:val="zh-CN" w:bidi="zh-CN"/>
        </w:rPr>
        <w:t>与</w:t>
      </w:r>
      <w:r w:rsidRPr="007D01DE">
        <w:rPr>
          <w:rFonts w:ascii="SimSun" w:hAnsi="SimSun"/>
          <w:sz w:val="21"/>
          <w:szCs w:val="22"/>
          <w:lang w:val="zh-CN" w:bidi="zh-CN"/>
        </w:rPr>
        <w:t>例外情况，并在这两天内计划开展多场演讲。周五，委员会将讨论其他事项，包括数字环境中的版权、</w:t>
      </w:r>
      <w:r w:rsidR="007D01DE">
        <w:rPr>
          <w:rFonts w:ascii="SimSun" w:hAnsi="SimSun" w:hint="eastAsia"/>
          <w:sz w:val="21"/>
          <w:szCs w:val="22"/>
          <w:lang w:val="zh-CN" w:bidi="zh-CN"/>
        </w:rPr>
        <w:t>追续</w:t>
      </w:r>
      <w:r w:rsidRPr="007D01DE">
        <w:rPr>
          <w:rFonts w:ascii="SimSun" w:hAnsi="SimSun"/>
          <w:sz w:val="21"/>
          <w:szCs w:val="22"/>
          <w:lang w:val="zh-CN" w:bidi="zh-CN"/>
        </w:rPr>
        <w:t>版税权利以及俄罗斯联邦代表团关于保护戏剧导演权利的提案。秘书处已经向集团协调员发送了当周日程安排。主席要求秘书处根据提出的修改意见，审核该日程安排。他要求秘书处宣读该日程安</w:t>
      </w:r>
      <w:r w:rsidR="007D01DE">
        <w:rPr>
          <w:rFonts w:ascii="SimSun" w:hAnsi="SimSun" w:hint="cs"/>
          <w:sz w:val="21"/>
          <w:szCs w:val="22"/>
          <w:lang w:bidi="zh-CN"/>
        </w:rPr>
        <w:t>‍</w:t>
      </w:r>
      <w:r w:rsidRPr="007D01DE">
        <w:rPr>
          <w:rFonts w:ascii="SimSun" w:hAnsi="SimSun"/>
          <w:sz w:val="21"/>
          <w:szCs w:val="22"/>
          <w:lang w:val="zh-CN" w:bidi="zh-CN"/>
        </w:rPr>
        <w:t>排。</w:t>
      </w:r>
    </w:p>
    <w:p w14:paraId="735DC452" w14:textId="77777777" w:rsidR="00A10D72" w:rsidRPr="007D01DE" w:rsidRDefault="00A10D72" w:rsidP="007D01DE">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D01DE">
        <w:rPr>
          <w:rFonts w:ascii="SimSun" w:hAnsi="SimSun"/>
          <w:sz w:val="21"/>
          <w:szCs w:val="22"/>
          <w:lang w:val="zh-CN" w:bidi="zh-CN"/>
        </w:rPr>
        <w:t>秘书处表示了对主席的感谢，并介绍了当周的日程安排草案。</w:t>
      </w:r>
    </w:p>
    <w:p w14:paraId="3A4CBBE8" w14:textId="77777777" w:rsidR="00A10D72" w:rsidRPr="007D01DE" w:rsidRDefault="00A10D72" w:rsidP="007D01DE">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D01DE">
        <w:rPr>
          <w:rFonts w:ascii="SimSun" w:hAnsi="SimSun"/>
          <w:sz w:val="21"/>
          <w:szCs w:val="22"/>
          <w:lang w:val="zh-CN" w:bidi="zh-CN"/>
        </w:rPr>
        <w:t>主席询问对修订后的日程安排草案，以及删除新的非政府组织认证的项目，是否有任何意见。鉴于与会代表团未提出其他意见或异议，委员会批准了该议程草案。</w:t>
      </w:r>
    </w:p>
    <w:p w14:paraId="7CD7FEAC" w14:textId="09AEE16F" w:rsidR="00A10D72" w:rsidRPr="007D01DE" w:rsidRDefault="00A10D72" w:rsidP="007D01DE">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7D01DE">
        <w:rPr>
          <w:rFonts w:ascii="SimHei" w:eastAsia="SimHei" w:hAnsi="SimHei"/>
          <w:sz w:val="21"/>
          <w:szCs w:val="22"/>
        </w:rPr>
        <w:t>议程第3项：通过版权及相关权常设委员会第三十七届会议的报告</w:t>
      </w:r>
    </w:p>
    <w:p w14:paraId="39167E2A" w14:textId="27DCE663" w:rsidR="00A10D72" w:rsidRPr="007D01DE" w:rsidRDefault="00A10D72" w:rsidP="007D01DE">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D01DE">
        <w:rPr>
          <w:rFonts w:ascii="SimSun" w:hAnsi="SimSun"/>
          <w:sz w:val="21"/>
          <w:szCs w:val="22"/>
          <w:lang w:val="zh-CN" w:bidi="zh-CN"/>
        </w:rPr>
        <w:t>主席开始议程第3项，即通过常设委员会第三十七届会议的报告。各代表团需要通过电子邮件</w:t>
      </w:r>
      <w:hyperlink r:id="rId9" w:history="1">
        <w:r w:rsidRPr="007D01DE">
          <w:rPr>
            <w:rFonts w:ascii="SimSun" w:hAnsi="SimSun"/>
            <w:szCs w:val="22"/>
          </w:rPr>
          <w:t>copyright.mail@wipo.int</w:t>
        </w:r>
      </w:hyperlink>
      <w:r w:rsidRPr="007D01DE">
        <w:rPr>
          <w:rFonts w:ascii="SimSun" w:hAnsi="SimSun"/>
          <w:sz w:val="21"/>
          <w:szCs w:val="22"/>
          <w:lang w:val="zh-CN" w:bidi="zh-CN"/>
        </w:rPr>
        <w:t>向秘书处发送对在线英文版的意见或更正。相关意见必须在2019年1月15日之前发送，以便在下次会议前制作报告。委员会需要审议报告草案，即文件SCCR/36/8 Prov。委员会通过了该文件。主席随后邀请秘书处向各代表团通报当周的会外活动并发布其他公告。</w:t>
      </w:r>
    </w:p>
    <w:p w14:paraId="39CCFD43" w14:textId="77777777" w:rsidR="00A10D72" w:rsidRPr="007D01DE" w:rsidRDefault="00A10D72" w:rsidP="007D01DE">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D01DE">
        <w:rPr>
          <w:rFonts w:ascii="SimSun" w:hAnsi="SimSun"/>
          <w:sz w:val="21"/>
          <w:szCs w:val="22"/>
          <w:lang w:val="zh-CN" w:bidi="zh-CN"/>
        </w:rPr>
        <w:t>秘书处向各代表团通报了会外活动并发布了其他公告。</w:t>
      </w:r>
    </w:p>
    <w:p w14:paraId="51D32815" w14:textId="1950F664" w:rsidR="00A10D72" w:rsidRPr="00722071" w:rsidRDefault="00A10D72" w:rsidP="00722071">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722071">
        <w:rPr>
          <w:rFonts w:ascii="SimHei" w:eastAsia="SimHei" w:hAnsi="SimHei"/>
          <w:sz w:val="21"/>
          <w:szCs w:val="22"/>
        </w:rPr>
        <w:t>开幕</w:t>
      </w:r>
      <w:r w:rsidR="00B841EA">
        <w:rPr>
          <w:rFonts w:ascii="SimHei" w:eastAsia="SimHei" w:hAnsi="SimHei" w:hint="eastAsia"/>
          <w:sz w:val="21"/>
          <w:szCs w:val="22"/>
        </w:rPr>
        <w:t>发言</w:t>
      </w:r>
    </w:p>
    <w:p w14:paraId="4E0356C5" w14:textId="77777777" w:rsidR="00A10D72"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主席宣布集团协调员一般性发言开始。</w:t>
      </w:r>
    </w:p>
    <w:p w14:paraId="71CA9589" w14:textId="11DA3C0E" w:rsidR="00A10D72"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摩洛哥代表团代表非洲集团发言，表示将继续重视SCCR讨论的相关项目，包括常设议程项目以及其他事项。鉴于它们在经济、社会和文化发展中发挥的作用，其在议程中的优先事项是图书馆和档案馆以及教育和研究机构及其他残疾人的例外</w:t>
      </w:r>
      <w:r w:rsidR="00722071">
        <w:rPr>
          <w:rFonts w:ascii="SimSun" w:hAnsi="SimSun" w:hint="eastAsia"/>
          <w:sz w:val="21"/>
          <w:szCs w:val="22"/>
          <w:lang w:val="zh-CN" w:bidi="zh-CN"/>
        </w:rPr>
        <w:t>与</w:t>
      </w:r>
      <w:r w:rsidRPr="00722071">
        <w:rPr>
          <w:rFonts w:ascii="SimSun" w:hAnsi="SimSun"/>
          <w:sz w:val="21"/>
          <w:szCs w:val="22"/>
          <w:lang w:val="zh-CN" w:bidi="zh-CN"/>
        </w:rPr>
        <w:t>限制。非洲集团欢迎委员会上届会议批准的截至SCCR</w:t>
      </w:r>
      <w:r w:rsidRPr="00722071">
        <w:rPr>
          <w:rFonts w:ascii="SimSun" w:hAnsi="SimSun"/>
          <w:sz w:val="21"/>
          <w:szCs w:val="22"/>
          <w:lang w:val="zh-CN" w:bidi="zh-CN"/>
        </w:rPr>
        <w:lastRenderedPageBreak/>
        <w:t>第三十九届会议的例外与限制行动计划。该集团欢迎秘书处在制定行动计划方面所做的工作，并期待介绍这些承诺活动的结果。行动计划中指出的活动结果必定促使根据2012年大会任务授权开展讨论，该授权要求SCCR努力制定关于该主题的一项或多项适当法律文书。关于保护广播组织的问题，委员会不必回避就该主题制定多边条约的重要性。该集团的立场始终是根据2007年大会在该领域制定条约，欢迎秘书处和委员会迄今所做的工作，并希望尽快举行外交会议。该集团表示，它始终明白SCCR处理的重要议题和其他事项的议程项目，特别关注塞内加尔和刚果代表团关于将艺术家</w:t>
      </w:r>
      <w:r w:rsidR="00722071">
        <w:rPr>
          <w:rFonts w:ascii="SimSun" w:hAnsi="SimSun" w:hint="eastAsia"/>
          <w:sz w:val="21"/>
          <w:szCs w:val="22"/>
          <w:lang w:val="zh-CN" w:bidi="zh-CN"/>
        </w:rPr>
        <w:t>追续</w:t>
      </w:r>
      <w:r w:rsidRPr="00722071">
        <w:rPr>
          <w:rFonts w:ascii="SimSun" w:hAnsi="SimSun"/>
          <w:sz w:val="21"/>
          <w:szCs w:val="22"/>
          <w:lang w:val="zh-CN" w:bidi="zh-CN"/>
        </w:rPr>
        <w:t>权纳入委员会议程的提案。在以往几届会议上，该事项获得的支持越来越大，且该集团认为，这是一个对创意产业有重大影响的重要问题，因此该集团重申它会全力支持并呼吁所有成员国给予支持。在该提案的基础上，该集团回顾了SCCR第三十六届会议根据塞内加尔和刚果代表团的提案成立专家小组的决定。文件SCCR/37/5中概述的小组构成和方式是在艺术家</w:t>
      </w:r>
      <w:r w:rsidR="00722071">
        <w:rPr>
          <w:rFonts w:ascii="SimSun" w:hAnsi="SimSun" w:hint="eastAsia"/>
          <w:sz w:val="21"/>
          <w:szCs w:val="22"/>
          <w:lang w:val="zh-CN" w:bidi="zh-CN"/>
        </w:rPr>
        <w:t>追续</w:t>
      </w:r>
      <w:r w:rsidRPr="00722071">
        <w:rPr>
          <w:rFonts w:ascii="SimSun" w:hAnsi="SimSun"/>
          <w:sz w:val="21"/>
          <w:szCs w:val="22"/>
          <w:lang w:val="zh-CN" w:bidi="zh-CN"/>
        </w:rPr>
        <w:t>权讨论方面取得重大进展的良好基础，该集团表示这一问题必须在SCCR的主要议程上占有一席之地。该集团强调了</w:t>
      </w:r>
      <w:r w:rsidR="00681610" w:rsidRPr="00722071">
        <w:rPr>
          <w:rFonts w:ascii="SimSun" w:hAnsi="SimSun"/>
          <w:sz w:val="21"/>
          <w:szCs w:val="22"/>
          <w:lang w:val="zh-CN" w:bidi="zh-CN"/>
        </w:rPr>
        <w:t>产权组织</w:t>
      </w:r>
      <w:r w:rsidRPr="00722071">
        <w:rPr>
          <w:rFonts w:ascii="SimSun" w:hAnsi="SimSun"/>
          <w:sz w:val="21"/>
          <w:szCs w:val="22"/>
          <w:lang w:val="zh-CN" w:bidi="zh-CN"/>
        </w:rPr>
        <w:t>所有主管机构对落实发展议程建议的重要性。2010年</w:t>
      </w:r>
      <w:r w:rsidR="00681610" w:rsidRPr="00722071">
        <w:rPr>
          <w:rFonts w:ascii="SimSun" w:hAnsi="SimSun"/>
          <w:sz w:val="21"/>
          <w:szCs w:val="22"/>
          <w:lang w:val="zh-CN" w:bidi="zh-CN"/>
        </w:rPr>
        <w:t>产权组织</w:t>
      </w:r>
      <w:r w:rsidRPr="00722071">
        <w:rPr>
          <w:rFonts w:ascii="SimSun" w:hAnsi="SimSun"/>
          <w:sz w:val="21"/>
          <w:szCs w:val="22"/>
          <w:lang w:val="zh-CN" w:bidi="zh-CN"/>
        </w:rPr>
        <w:t>大会作出的决定要求</w:t>
      </w:r>
      <w:r w:rsidR="00681610" w:rsidRPr="00722071">
        <w:rPr>
          <w:rFonts w:ascii="SimSun" w:hAnsi="SimSun"/>
          <w:sz w:val="21"/>
          <w:szCs w:val="22"/>
          <w:lang w:val="zh-CN" w:bidi="zh-CN"/>
        </w:rPr>
        <w:t>产权组织</w:t>
      </w:r>
      <w:r w:rsidRPr="00722071">
        <w:rPr>
          <w:rFonts w:ascii="SimSun" w:hAnsi="SimSun"/>
          <w:sz w:val="21"/>
          <w:szCs w:val="22"/>
          <w:lang w:val="zh-CN" w:bidi="zh-CN"/>
        </w:rPr>
        <w:t>主管机构在其提交大会的年度报告中说明其对落实发展议程建议做出的贡献。2018年，政府间委员会</w:t>
      </w:r>
      <w:r w:rsidR="00681610" w:rsidRPr="00722071">
        <w:rPr>
          <w:rFonts w:ascii="SimSun" w:hAnsi="SimSun"/>
          <w:sz w:val="21"/>
          <w:szCs w:val="22"/>
          <w:lang w:val="zh-CN" w:bidi="zh-CN"/>
        </w:rPr>
        <w:t>（</w:t>
      </w:r>
      <w:r w:rsidRPr="00722071">
        <w:rPr>
          <w:rFonts w:ascii="SimSun" w:hAnsi="SimSun"/>
          <w:sz w:val="21"/>
          <w:szCs w:val="22"/>
          <w:lang w:val="zh-CN" w:bidi="zh-CN"/>
        </w:rPr>
        <w:t>IGC</w:t>
      </w:r>
      <w:r w:rsidR="00681610" w:rsidRPr="00722071">
        <w:rPr>
          <w:rFonts w:ascii="SimSun" w:hAnsi="SimSun"/>
          <w:sz w:val="21"/>
          <w:szCs w:val="22"/>
          <w:lang w:val="zh-CN" w:bidi="zh-CN"/>
        </w:rPr>
        <w:t>）</w:t>
      </w:r>
      <w:r w:rsidRPr="00722071">
        <w:rPr>
          <w:rFonts w:ascii="SimSun" w:hAnsi="SimSun"/>
          <w:sz w:val="21"/>
          <w:szCs w:val="22"/>
          <w:lang w:val="zh-CN" w:bidi="zh-CN"/>
        </w:rPr>
        <w:t>是唯一一个向大会提交其对于该主题的贡献的常设委员会。如同提醒</w:t>
      </w:r>
      <w:r w:rsidR="00681610" w:rsidRPr="00722071">
        <w:rPr>
          <w:rFonts w:ascii="SimSun" w:hAnsi="SimSun"/>
          <w:sz w:val="21"/>
          <w:szCs w:val="22"/>
          <w:lang w:val="zh-CN" w:bidi="zh-CN"/>
        </w:rPr>
        <w:t>产权组织</w:t>
      </w:r>
      <w:r w:rsidRPr="00722071">
        <w:rPr>
          <w:rFonts w:ascii="SimSun" w:hAnsi="SimSun"/>
          <w:sz w:val="21"/>
          <w:szCs w:val="22"/>
          <w:lang w:val="zh-CN" w:bidi="zh-CN"/>
        </w:rPr>
        <w:t>所有其他委员会一样，该集团提醒SCCR注意这项工作的重要性，并呼吁委员会每年都像以前一样提交其所做贡献。</w:t>
      </w:r>
      <w:r w:rsidR="007C4470">
        <w:rPr>
          <w:rFonts w:ascii="SimSun" w:hAnsi="SimSun"/>
          <w:sz w:val="21"/>
          <w:szCs w:val="22"/>
          <w:lang w:val="zh-CN" w:bidi="zh-CN"/>
        </w:rPr>
        <w:t>代表团</w:t>
      </w:r>
      <w:r w:rsidRPr="00722071">
        <w:rPr>
          <w:rFonts w:ascii="SimSun" w:hAnsi="SimSun"/>
          <w:sz w:val="21"/>
          <w:szCs w:val="22"/>
          <w:lang w:val="zh-CN" w:bidi="zh-CN"/>
        </w:rPr>
        <w:t>致力于建设性地参与并鼓励成员国认识到发展中国家的需求和优先事项，并确保各方面的发展。</w:t>
      </w:r>
    </w:p>
    <w:p w14:paraId="33B87120" w14:textId="74AB5A32" w:rsidR="001B2AD5"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印度尼西亚代表团代表亚太集团发言，表达了其对议程及会议工作方案的支持，认为它们体现了对委员会面临的所有问题更兼顾各方利益的处理。SCCR对于</w:t>
      </w:r>
      <w:r w:rsidR="00681610" w:rsidRPr="00722071">
        <w:rPr>
          <w:rFonts w:ascii="SimSun" w:hAnsi="SimSun"/>
          <w:sz w:val="21"/>
          <w:szCs w:val="22"/>
          <w:lang w:val="zh-CN" w:bidi="zh-CN"/>
        </w:rPr>
        <w:t>产权组织</w:t>
      </w:r>
      <w:r w:rsidRPr="00722071">
        <w:rPr>
          <w:rFonts w:ascii="SimSun" w:hAnsi="SimSun"/>
          <w:sz w:val="21"/>
          <w:szCs w:val="22"/>
          <w:lang w:val="zh-CN" w:bidi="zh-CN"/>
        </w:rPr>
        <w:t>处理广播组织的保护、图书馆和档案馆的限制</w:t>
      </w:r>
      <w:r w:rsidR="00722071">
        <w:rPr>
          <w:rFonts w:ascii="SimSun" w:hAnsi="SimSun" w:hint="eastAsia"/>
          <w:sz w:val="21"/>
          <w:szCs w:val="22"/>
          <w:lang w:val="zh-CN" w:bidi="zh-CN"/>
        </w:rPr>
        <w:t>与</w:t>
      </w:r>
      <w:r w:rsidRPr="00722071">
        <w:rPr>
          <w:rFonts w:ascii="SimSun" w:hAnsi="SimSun"/>
          <w:sz w:val="21"/>
          <w:szCs w:val="22"/>
          <w:lang w:val="zh-CN" w:bidi="zh-CN"/>
        </w:rPr>
        <w:t>例外情形，以及教育和研究机构以及其他残疾人的限制</w:t>
      </w:r>
      <w:r w:rsidR="00722071">
        <w:rPr>
          <w:rFonts w:ascii="SimSun" w:hAnsi="SimSun" w:hint="eastAsia"/>
          <w:sz w:val="21"/>
          <w:szCs w:val="22"/>
          <w:lang w:val="zh-CN" w:bidi="zh-CN"/>
        </w:rPr>
        <w:t>与</w:t>
      </w:r>
      <w:r w:rsidRPr="00722071">
        <w:rPr>
          <w:rFonts w:ascii="SimSun" w:hAnsi="SimSun"/>
          <w:sz w:val="21"/>
          <w:szCs w:val="22"/>
          <w:lang w:val="zh-CN" w:bidi="zh-CN"/>
        </w:rPr>
        <w:t>例外情形非常重要。这三个问题对亚太集团具有极高的重要性。为了推进他们的工作，他们应就关于这三个问题的工作方案，参</w:t>
      </w:r>
      <w:r w:rsidR="00722071">
        <w:rPr>
          <w:rFonts w:ascii="SimSun" w:hAnsi="SimSun" w:hint="eastAsia"/>
          <w:sz w:val="21"/>
          <w:szCs w:val="22"/>
          <w:lang w:val="zh-CN" w:bidi="zh-CN"/>
        </w:rPr>
        <w:t>考</w:t>
      </w:r>
      <w:r w:rsidRPr="00722071">
        <w:rPr>
          <w:rFonts w:ascii="SimSun" w:hAnsi="SimSun"/>
          <w:sz w:val="21"/>
          <w:szCs w:val="22"/>
          <w:lang w:val="zh-CN" w:bidi="zh-CN"/>
        </w:rPr>
        <w:t>2012年大会</w:t>
      </w:r>
      <w:r w:rsidR="00722071">
        <w:rPr>
          <w:rFonts w:ascii="SimSun" w:hAnsi="SimSun" w:hint="eastAsia"/>
          <w:sz w:val="21"/>
          <w:szCs w:val="22"/>
          <w:lang w:val="zh-CN" w:bidi="zh-CN"/>
        </w:rPr>
        <w:t>对SCCR的</w:t>
      </w:r>
      <w:r w:rsidRPr="00722071">
        <w:rPr>
          <w:rFonts w:ascii="SimSun" w:hAnsi="SimSun"/>
          <w:sz w:val="21"/>
          <w:szCs w:val="22"/>
          <w:lang w:val="zh-CN" w:bidi="zh-CN"/>
        </w:rPr>
        <w:t>指</w:t>
      </w:r>
      <w:r w:rsidR="00722071">
        <w:rPr>
          <w:rFonts w:ascii="SimSun" w:hAnsi="SimSun" w:hint="eastAsia"/>
          <w:sz w:val="21"/>
          <w:szCs w:val="22"/>
          <w:lang w:val="zh-CN" w:bidi="zh-CN"/>
        </w:rPr>
        <w:t>导</w:t>
      </w:r>
      <w:r w:rsidRPr="00722071">
        <w:rPr>
          <w:rFonts w:ascii="SimSun" w:hAnsi="SimSun"/>
          <w:sz w:val="21"/>
          <w:szCs w:val="22"/>
          <w:lang w:val="zh-CN" w:bidi="zh-CN"/>
        </w:rPr>
        <w:t>。广播条约和广播权利适用方式是需要加以谨慎平衡的一个问题。亚太集团的大多数成员希望基于2007年大会的任务授权，看到兼顾各方利益的保护广播组织条约的最终定稿，以向传统意义上的有线电视广播和广播组织提供信号方法保护。该集团对阿根廷和美利坚合众国代表团在该项目下提出的提案表示赞赏。</w:t>
      </w:r>
      <w:r w:rsidR="007C4470">
        <w:rPr>
          <w:rFonts w:ascii="SimSun" w:hAnsi="SimSun"/>
          <w:sz w:val="21"/>
          <w:szCs w:val="22"/>
          <w:lang w:val="zh-CN" w:bidi="zh-CN"/>
        </w:rPr>
        <w:t>代表团</w:t>
      </w:r>
      <w:r w:rsidRPr="00722071">
        <w:rPr>
          <w:rFonts w:ascii="SimSun" w:hAnsi="SimSun"/>
          <w:sz w:val="21"/>
          <w:szCs w:val="22"/>
          <w:lang w:val="zh-CN" w:bidi="zh-CN"/>
        </w:rPr>
        <w:t>认为该提案将有助于委员会推进其审议工作。对于该集团而言，不论是对个人，还是对社会的集体发展，例外</w:t>
      </w:r>
      <w:r w:rsidR="00722071">
        <w:rPr>
          <w:rFonts w:ascii="SimSun" w:hAnsi="SimSun" w:hint="eastAsia"/>
          <w:sz w:val="21"/>
          <w:szCs w:val="22"/>
          <w:lang w:val="zh-CN" w:bidi="zh-CN"/>
        </w:rPr>
        <w:t>与</w:t>
      </w:r>
      <w:r w:rsidRPr="00722071">
        <w:rPr>
          <w:rFonts w:ascii="SimSun" w:hAnsi="SimSun"/>
          <w:sz w:val="21"/>
          <w:szCs w:val="22"/>
          <w:lang w:val="zh-CN" w:bidi="zh-CN"/>
        </w:rPr>
        <w:t>限制都至关重要。行动计划草案是在委员会中进行进一步审议，从而在这些非常重要的问题方面取得进展的充分依据。该集团期待就关于</w:t>
      </w:r>
      <w:r w:rsidR="005F29F8">
        <w:rPr>
          <w:rFonts w:ascii="SimSun" w:hAnsi="SimSun" w:hint="eastAsia"/>
          <w:sz w:val="21"/>
          <w:szCs w:val="22"/>
          <w:lang w:val="zh-CN" w:bidi="zh-CN"/>
        </w:rPr>
        <w:t>博物馆</w:t>
      </w:r>
      <w:r w:rsidRPr="00722071">
        <w:rPr>
          <w:rFonts w:ascii="SimSun" w:hAnsi="SimSun"/>
          <w:sz w:val="21"/>
          <w:szCs w:val="22"/>
          <w:lang w:val="zh-CN" w:bidi="zh-CN"/>
        </w:rPr>
        <w:t>版权</w:t>
      </w:r>
      <w:r w:rsidR="00722071">
        <w:rPr>
          <w:rFonts w:ascii="SimSun" w:hAnsi="SimSun" w:hint="eastAsia"/>
          <w:sz w:val="21"/>
          <w:szCs w:val="22"/>
          <w:lang w:val="zh-CN" w:bidi="zh-CN"/>
        </w:rPr>
        <w:t>做法</w:t>
      </w:r>
      <w:r w:rsidRPr="00722071">
        <w:rPr>
          <w:rFonts w:ascii="SimSun" w:hAnsi="SimSun"/>
          <w:sz w:val="21"/>
          <w:szCs w:val="22"/>
          <w:lang w:val="zh-CN" w:bidi="zh-CN"/>
        </w:rPr>
        <w:t>和挑战的报告开展讨论，并希望这将有助于委员会就此事项进行审议。该集团认识到议程的重要新议题，并感谢秘书处提出了关于保护戏剧导演权利研究的拟议方式、数字音乐服务研究的方式，以及艺术家</w:t>
      </w:r>
      <w:r w:rsidR="00722071">
        <w:rPr>
          <w:rFonts w:ascii="SimSun" w:hAnsi="SimSun" w:hint="eastAsia"/>
          <w:sz w:val="21"/>
          <w:szCs w:val="22"/>
          <w:lang w:val="zh-CN" w:bidi="zh-CN"/>
        </w:rPr>
        <w:t>追续</w:t>
      </w:r>
      <w:r w:rsidRPr="00722071">
        <w:rPr>
          <w:rFonts w:ascii="SimSun" w:hAnsi="SimSun"/>
          <w:sz w:val="21"/>
          <w:szCs w:val="22"/>
          <w:lang w:val="zh-CN" w:bidi="zh-CN"/>
        </w:rPr>
        <w:t>权工作组的工作方式和范围。</w:t>
      </w:r>
      <w:r w:rsidR="007C4470">
        <w:rPr>
          <w:rFonts w:ascii="SimSun" w:hAnsi="SimSun"/>
          <w:sz w:val="21"/>
          <w:szCs w:val="22"/>
          <w:lang w:val="zh-CN" w:bidi="zh-CN"/>
        </w:rPr>
        <w:t>代表团</w:t>
      </w:r>
      <w:r w:rsidRPr="00722071">
        <w:rPr>
          <w:rFonts w:ascii="SimSun" w:hAnsi="SimSun"/>
          <w:sz w:val="21"/>
          <w:szCs w:val="22"/>
          <w:lang w:val="zh-CN" w:bidi="zh-CN"/>
        </w:rPr>
        <w:t>将参与这些项目的讨论，并将继续积极参加该委员会的讨论。</w:t>
      </w:r>
    </w:p>
    <w:p w14:paraId="6AE4B53C" w14:textId="22E279D0" w:rsidR="00472428"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加拿大代表团代表B集团发言表示，其将继续重视保护广播组织条约的谈判进程。为使该条约具有相关性，委员会需要考虑广泛的利益</w:t>
      </w:r>
      <w:r w:rsidR="00722071">
        <w:rPr>
          <w:rFonts w:ascii="SimSun" w:hAnsi="SimSun" w:hint="eastAsia"/>
          <w:sz w:val="21"/>
          <w:szCs w:val="22"/>
          <w:lang w:val="zh-CN" w:bidi="zh-CN"/>
        </w:rPr>
        <w:t>攸关方</w:t>
      </w:r>
      <w:r w:rsidRPr="00722071">
        <w:rPr>
          <w:rFonts w:ascii="SimSun" w:hAnsi="SimSun"/>
          <w:sz w:val="21"/>
          <w:szCs w:val="22"/>
          <w:lang w:val="zh-CN" w:bidi="zh-CN"/>
        </w:rPr>
        <w:t>的意见，并反映技术发展和相关领域。广播和适当保护的重大经济价值是B集团的一个重要考虑因素。在这方面，B集团认为成员国必须努力寻求切实有效的解决方案。该集团强调要保持忠实于2007年大会任务授权的重要性，该授权概述了如何召开委员会外交会议，以便就保护传统广播组织条约的目标、具体范围和保护对象达成协议。B集团对上一届SCCR会议在文件SCCR/35/12的基础上进行的讨论表示欢迎，这些讨论有助于澄清一些技术问题，并促进了对成员国各自立场的理解。B集团相信委员会将继续保持专注，因为它开展了必要的剩余工作，以进一步澄清各种技术问题、更深入地了解复杂性，以便最大程度地获得成功的机会。关于例外与限制，B集团欢迎上届SCCR会议就制定文件SCCR/36/7中概述的两项行动计划进行的讨论。</w:t>
      </w:r>
      <w:r w:rsidR="007C4470">
        <w:rPr>
          <w:rFonts w:ascii="SimSun" w:hAnsi="SimSun"/>
          <w:sz w:val="21"/>
          <w:szCs w:val="22"/>
          <w:lang w:val="zh-CN" w:bidi="zh-CN"/>
        </w:rPr>
        <w:t>代表团</w:t>
      </w:r>
      <w:r w:rsidRPr="00722071">
        <w:rPr>
          <w:rFonts w:ascii="SimSun" w:hAnsi="SimSun"/>
          <w:sz w:val="21"/>
          <w:szCs w:val="22"/>
          <w:lang w:val="zh-CN" w:bidi="zh-CN"/>
        </w:rPr>
        <w:t>承认行动计划和实施旨在加强委员会对基本问题的理解，并期待继续参与该事项。</w:t>
      </w:r>
    </w:p>
    <w:p w14:paraId="738D15C1" w14:textId="28D8FBA7" w:rsidR="00A10D72" w:rsidRPr="00722071" w:rsidRDefault="00A10D72" w:rsidP="007C4470">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lastRenderedPageBreak/>
        <w:t>萨尔瓦多代表团代表拉丁美洲和加勒比国家集团</w:t>
      </w:r>
      <w:r w:rsidR="00681610" w:rsidRPr="00722071">
        <w:rPr>
          <w:rFonts w:ascii="SimSun" w:hAnsi="SimSun"/>
          <w:sz w:val="21"/>
          <w:szCs w:val="22"/>
          <w:lang w:val="zh-CN" w:bidi="zh-CN"/>
        </w:rPr>
        <w:t>（</w:t>
      </w:r>
      <w:r w:rsidRPr="00722071">
        <w:rPr>
          <w:rFonts w:ascii="SimSun" w:hAnsi="SimSun"/>
          <w:sz w:val="21"/>
          <w:szCs w:val="22"/>
          <w:lang w:val="zh-CN" w:bidi="zh-CN"/>
        </w:rPr>
        <w:t>GRULAC</w:t>
      </w:r>
      <w:r w:rsidR="00681610" w:rsidRPr="00722071">
        <w:rPr>
          <w:rFonts w:ascii="SimSun" w:hAnsi="SimSun"/>
          <w:sz w:val="21"/>
          <w:szCs w:val="22"/>
          <w:lang w:val="zh-CN" w:bidi="zh-CN"/>
        </w:rPr>
        <w:t>）</w:t>
      </w:r>
      <w:r w:rsidRPr="00722071">
        <w:rPr>
          <w:rFonts w:ascii="SimSun" w:hAnsi="SimSun"/>
          <w:sz w:val="21"/>
          <w:szCs w:val="22"/>
          <w:lang w:val="zh-CN" w:bidi="zh-CN"/>
        </w:rPr>
        <w:t>发言，表示其非常重视委员会的工作，并认为委员会议程在主要问题之间保持平衡至关重要，这些问题包括保护广播组织、图书馆和档案馆的版权及相关权的例外与限制，以及教育和研究机构以及其他残疾人的限制与例外。由于这些问题已经审议了多年，该集团希望委员会在该届会议上在取得成果方面取得重大进展。该集团认为，委员会应在解决版权及相关权发挥重大作用的当前问题的过程中保持其相关性。该集团表示，它非常重视有关GRULAC对数字环境中的版权进行分析的提案的讨论。关于保护广播组织，GRULAC成员将积极和建设性地参与这些讨论。该集团感谢阿根廷代表团在文件SCCR/37/7中的提案，并表示集团成员将以其国家身份讨论该提案。该集团感谢美利坚合众国代表团对文件SCCR/37/7的介绍，并表示对因时间有限而未能将该文件翻译成西班牙语感到遗憾。关于版权及相关权的例外</w:t>
      </w:r>
      <w:r w:rsidR="007C4470">
        <w:rPr>
          <w:rFonts w:ascii="SimSun" w:hAnsi="SimSun" w:hint="eastAsia"/>
          <w:sz w:val="21"/>
          <w:szCs w:val="22"/>
          <w:lang w:val="zh-CN" w:bidi="zh-CN"/>
        </w:rPr>
        <w:t>与</w:t>
      </w:r>
      <w:r w:rsidRPr="00722071">
        <w:rPr>
          <w:rFonts w:ascii="SimSun" w:hAnsi="SimSun"/>
          <w:sz w:val="21"/>
          <w:szCs w:val="22"/>
          <w:lang w:val="zh-CN" w:bidi="zh-CN"/>
        </w:rPr>
        <w:t>限制问题，该集团重申其在以往会议上的说法，一方面是权利人的利益之间需要进行平衡，另一方面是社会的集体发展。该集团表示，商定的行动计划框架是朝着正确方向迈出的第一步，并感谢秘书处执行行动计划，以及为该届会议安排最新情况的介绍。该集团非常重视巴西代表团关于在数字环境分析框架内开展数字音乐服务研究的提案。该集团感谢秘书处提供了文件SCCR/37/4，其中载有该研究的拟议方式，并表示GRULAC成员将积极参与对该研究以及文件SCCR/37/3和SCCR/37/5的讨论。关于保护戏剧导演权利研究的拟议方式，以及艺术家</w:t>
      </w:r>
      <w:r w:rsidR="007C4470">
        <w:rPr>
          <w:rFonts w:ascii="SimSun" w:hAnsi="SimSun" w:hint="eastAsia"/>
          <w:sz w:val="21"/>
          <w:szCs w:val="22"/>
          <w:lang w:val="zh-CN" w:bidi="zh-CN"/>
        </w:rPr>
        <w:t>追续</w:t>
      </w:r>
      <w:r w:rsidRPr="00722071">
        <w:rPr>
          <w:rFonts w:ascii="SimSun" w:hAnsi="SimSun"/>
          <w:sz w:val="21"/>
          <w:szCs w:val="22"/>
          <w:lang w:val="zh-CN" w:bidi="zh-CN"/>
        </w:rPr>
        <w:t>权的工作组，该集团表示，在委员会框架内开展的所有工作和活动都需要具有包容性和透明度，因此，所有成员都应该能够获取所有文件和信息，这一点至关重要。就GRULAC而言，这意味着要将所有文件都翻译成西班牙语，包括正在开展的研究的完整报告。关于可能在委员会会议地点和日期之外举行的会议，成员必须能够获取相关信息。该集团表示将在议程的相关时间内就该问题进行干预，并鼓励委员会以灵活和建设性的方式开展工作，以便在讨论中取得进展。</w:t>
      </w:r>
    </w:p>
    <w:p w14:paraId="41E37C1C" w14:textId="16B83547" w:rsidR="00A10D72"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立陶宛代表团代表中欧和波罗的海国家地区集团</w:t>
      </w:r>
      <w:r w:rsidR="00681610" w:rsidRPr="00722071">
        <w:rPr>
          <w:rFonts w:ascii="SimSun" w:hAnsi="SimSun"/>
          <w:sz w:val="21"/>
          <w:szCs w:val="22"/>
          <w:lang w:val="zh-CN" w:bidi="zh-CN"/>
        </w:rPr>
        <w:t>（</w:t>
      </w:r>
      <w:r w:rsidRPr="00722071">
        <w:rPr>
          <w:rFonts w:ascii="SimSun" w:hAnsi="SimSun"/>
          <w:sz w:val="21"/>
          <w:szCs w:val="22"/>
          <w:lang w:val="zh-CN" w:bidi="zh-CN"/>
        </w:rPr>
        <w:t>CEBS</w:t>
      </w:r>
      <w:r w:rsidR="00681610" w:rsidRPr="00722071">
        <w:rPr>
          <w:rFonts w:ascii="SimSun" w:hAnsi="SimSun"/>
          <w:sz w:val="21"/>
          <w:szCs w:val="22"/>
          <w:lang w:val="zh-CN" w:bidi="zh-CN"/>
        </w:rPr>
        <w:t>）</w:t>
      </w:r>
      <w:r w:rsidRPr="00722071">
        <w:rPr>
          <w:rFonts w:ascii="SimSun" w:hAnsi="SimSun"/>
          <w:sz w:val="21"/>
          <w:szCs w:val="22"/>
          <w:lang w:val="zh-CN" w:bidi="zh-CN"/>
        </w:rPr>
        <w:t>发言，期待继续就保护广播组织的条约进行谈判，旨在取得有意义的成果，该成果应通过快速发展的技术考虑不同类型的广播发展，并包括前瞻性的规定。前几届会议就不同类型的广播进行的讨论使该集团感到鼓舞，并期待以同样的奉献精神开展工作，以便在悬而未决的问题上取得进展。该集团感谢阿根廷代表团和美利坚合众国代表团的提案，表示这些提案有助于委员会的实质性讨论。CEBS集团很高兴委员会上次会议上通过了关于例外</w:t>
      </w:r>
      <w:r w:rsidR="007C4470">
        <w:rPr>
          <w:rFonts w:ascii="SimSun" w:hAnsi="SimSun" w:hint="eastAsia"/>
          <w:sz w:val="21"/>
          <w:szCs w:val="22"/>
          <w:lang w:val="zh-CN" w:bidi="zh-CN"/>
        </w:rPr>
        <w:t>与</w:t>
      </w:r>
      <w:r w:rsidRPr="00722071">
        <w:rPr>
          <w:rFonts w:ascii="SimSun" w:hAnsi="SimSun"/>
          <w:sz w:val="21"/>
          <w:szCs w:val="22"/>
          <w:lang w:val="zh-CN" w:bidi="zh-CN"/>
        </w:rPr>
        <w:t>限制的两项行动计划。这些行动计划下的工作将有助于成员国更好地了解不同司法管辖区如何处理这些问题，并确定其国家法律中的潜在差距。该集团强调，有必要确保充分的版权保护，其中包含关于例外</w:t>
      </w:r>
      <w:r w:rsidR="007C4470">
        <w:rPr>
          <w:rFonts w:ascii="SimSun" w:hAnsi="SimSun" w:hint="eastAsia"/>
          <w:sz w:val="21"/>
          <w:szCs w:val="22"/>
          <w:lang w:val="zh-CN" w:bidi="zh-CN"/>
        </w:rPr>
        <w:t>与</w:t>
      </w:r>
      <w:r w:rsidRPr="00722071">
        <w:rPr>
          <w:rFonts w:ascii="SimSun" w:hAnsi="SimSun"/>
          <w:sz w:val="21"/>
          <w:szCs w:val="22"/>
          <w:lang w:val="zh-CN" w:bidi="zh-CN"/>
        </w:rPr>
        <w:t>限制的必要条款，同时不会</w:t>
      </w:r>
      <w:r w:rsidR="00F435C1" w:rsidRPr="00722071">
        <w:rPr>
          <w:rFonts w:ascii="SimSun" w:hAnsi="SimSun" w:hint="eastAsia"/>
          <w:sz w:val="21"/>
          <w:szCs w:val="22"/>
          <w:lang w:val="zh-CN" w:bidi="zh-CN"/>
        </w:rPr>
        <w:t>削弱</w:t>
      </w:r>
      <w:r w:rsidRPr="00722071">
        <w:rPr>
          <w:rFonts w:ascii="SimSun" w:hAnsi="SimSun"/>
          <w:sz w:val="21"/>
          <w:szCs w:val="22"/>
          <w:lang w:val="zh-CN" w:bidi="zh-CN"/>
        </w:rPr>
        <w:t>其他人进行创造的动力。该集团表示，期待讨论不同活动和工作计划的成果。关于委员会在其他事项上的工作，CEBS集团很高兴能够就权利问题召开会议，并准备就关于数字音乐服务和保护戏剧导演权利两项研究的方式进行讨论。</w:t>
      </w:r>
    </w:p>
    <w:p w14:paraId="284652C0" w14:textId="4D6A5620" w:rsidR="00A10D72" w:rsidRPr="007C4470" w:rsidRDefault="00A10D72" w:rsidP="007C4470">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中国代表团表示，它对保护广播组织的各个项目都非常感兴趣，并很高兴向大会提出的建议被接受，委员会已获得授权继续开展工作。</w:t>
      </w:r>
      <w:r w:rsidR="007C4470">
        <w:rPr>
          <w:rFonts w:ascii="SimSun" w:hAnsi="SimSun"/>
          <w:sz w:val="21"/>
          <w:szCs w:val="22"/>
          <w:lang w:val="zh-CN" w:bidi="zh-CN"/>
        </w:rPr>
        <w:t>代表团</w:t>
      </w:r>
      <w:r w:rsidRPr="00722071">
        <w:rPr>
          <w:rFonts w:ascii="SimSun" w:hAnsi="SimSun"/>
          <w:sz w:val="21"/>
          <w:szCs w:val="22"/>
          <w:lang w:val="zh-CN" w:bidi="zh-CN"/>
        </w:rPr>
        <w:t>期待在该届会议期间进行建设性的讨论，以便就实质性问题达成更多的共识。</w:t>
      </w:r>
      <w:r w:rsidRPr="007C4470">
        <w:rPr>
          <w:rFonts w:ascii="SimSun" w:hAnsi="SimSun"/>
          <w:sz w:val="21"/>
          <w:szCs w:val="22"/>
          <w:lang w:val="zh-CN" w:bidi="zh-CN"/>
        </w:rPr>
        <w:t>关于例外</w:t>
      </w:r>
      <w:r w:rsidR="007C4470">
        <w:rPr>
          <w:rFonts w:ascii="SimSun" w:hAnsi="SimSun" w:hint="eastAsia"/>
          <w:sz w:val="21"/>
          <w:szCs w:val="22"/>
          <w:lang w:val="zh-CN" w:bidi="zh-CN"/>
        </w:rPr>
        <w:t>与</w:t>
      </w:r>
      <w:r w:rsidRPr="007C4470">
        <w:rPr>
          <w:rFonts w:ascii="SimSun" w:hAnsi="SimSun"/>
          <w:sz w:val="21"/>
          <w:szCs w:val="22"/>
          <w:lang w:val="zh-CN" w:bidi="zh-CN"/>
        </w:rPr>
        <w:t>限制问题，</w:t>
      </w:r>
      <w:r w:rsidR="007C4470" w:rsidRPr="007C4470">
        <w:rPr>
          <w:rFonts w:ascii="SimSun" w:hAnsi="SimSun"/>
          <w:sz w:val="21"/>
          <w:szCs w:val="22"/>
          <w:lang w:val="zh-CN" w:bidi="zh-CN"/>
        </w:rPr>
        <w:t>代表团</w:t>
      </w:r>
      <w:r w:rsidRPr="007C4470">
        <w:rPr>
          <w:rFonts w:ascii="SimSun" w:hAnsi="SimSun"/>
          <w:sz w:val="21"/>
          <w:szCs w:val="22"/>
          <w:lang w:val="zh-CN" w:bidi="zh-CN"/>
        </w:rPr>
        <w:t>对上届会议通过了行动计划感到高兴，并表示支持各项研究，以便推动该议程项目向前发展。</w:t>
      </w:r>
      <w:r w:rsidR="007C4470" w:rsidRPr="007C4470">
        <w:rPr>
          <w:rFonts w:ascii="SimSun" w:hAnsi="SimSun"/>
          <w:sz w:val="21"/>
          <w:szCs w:val="22"/>
          <w:lang w:val="zh-CN" w:bidi="zh-CN"/>
        </w:rPr>
        <w:t>代表团</w:t>
      </w:r>
      <w:r w:rsidRPr="007C4470">
        <w:rPr>
          <w:rFonts w:ascii="SimSun" w:hAnsi="SimSun"/>
          <w:sz w:val="21"/>
          <w:szCs w:val="22"/>
          <w:lang w:val="zh-CN" w:bidi="zh-CN"/>
        </w:rPr>
        <w:t>表示将参加关于其他事项的讨论，为委员会的讨论作出积极贡献。</w:t>
      </w:r>
    </w:p>
    <w:p w14:paraId="75D33DCC" w14:textId="48B13BD9" w:rsidR="00A10D72"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欧</w:t>
      </w:r>
      <w:r w:rsidR="00B15675">
        <w:rPr>
          <w:rFonts w:ascii="SimSun" w:hAnsi="SimSun" w:hint="eastAsia"/>
          <w:sz w:val="21"/>
          <w:szCs w:val="22"/>
          <w:lang w:val="zh-CN" w:bidi="zh-CN"/>
        </w:rPr>
        <w:t>洲联</w:t>
      </w:r>
      <w:r w:rsidRPr="00722071">
        <w:rPr>
          <w:rFonts w:ascii="SimSun" w:hAnsi="SimSun"/>
          <w:sz w:val="21"/>
          <w:szCs w:val="22"/>
          <w:lang w:val="zh-CN" w:bidi="zh-CN"/>
        </w:rPr>
        <w:t>盟及其成员国代表团表示，关于保护广播组织条约的讨论对欧</w:t>
      </w:r>
      <w:r w:rsidR="00B15675">
        <w:rPr>
          <w:rFonts w:ascii="SimSun" w:hAnsi="SimSun" w:hint="eastAsia"/>
          <w:sz w:val="21"/>
          <w:szCs w:val="22"/>
          <w:lang w:val="zh-CN" w:bidi="zh-CN"/>
        </w:rPr>
        <w:t>洲联</w:t>
      </w:r>
      <w:r w:rsidRPr="00722071">
        <w:rPr>
          <w:rFonts w:ascii="SimSun" w:hAnsi="SimSun"/>
          <w:sz w:val="21"/>
          <w:szCs w:val="22"/>
          <w:lang w:val="zh-CN" w:bidi="zh-CN"/>
        </w:rPr>
        <w:t>盟及其成员国极其重要。</w:t>
      </w:r>
      <w:r w:rsidR="007C4470">
        <w:rPr>
          <w:rFonts w:ascii="SimSun" w:hAnsi="SimSun"/>
          <w:sz w:val="21"/>
          <w:szCs w:val="22"/>
          <w:lang w:val="zh-CN" w:bidi="zh-CN"/>
        </w:rPr>
        <w:t>代表团</w:t>
      </w:r>
      <w:r w:rsidRPr="00722071">
        <w:rPr>
          <w:rFonts w:ascii="SimSun" w:hAnsi="SimSun"/>
          <w:sz w:val="21"/>
          <w:szCs w:val="22"/>
          <w:lang w:val="zh-CN" w:bidi="zh-CN"/>
        </w:rPr>
        <w:t>仍然致力于建设性地推进复杂的讨论，以确保在该届会议期间取得进展。对</w:t>
      </w:r>
      <w:r w:rsidR="007C4470">
        <w:rPr>
          <w:rFonts w:ascii="SimSun" w:hAnsi="SimSun"/>
          <w:sz w:val="21"/>
          <w:szCs w:val="22"/>
          <w:lang w:val="zh-CN" w:bidi="zh-CN"/>
        </w:rPr>
        <w:t>代表团</w:t>
      </w:r>
      <w:r w:rsidRPr="00722071">
        <w:rPr>
          <w:rFonts w:ascii="SimSun" w:hAnsi="SimSun"/>
          <w:sz w:val="21"/>
          <w:szCs w:val="22"/>
          <w:lang w:val="zh-CN" w:bidi="zh-CN"/>
        </w:rPr>
        <w:t>来说，最重要的是条约应考虑并回应二十一世纪的技术现实，以及广播组织目前和将来的相应需求。在此背景下，</w:t>
      </w:r>
      <w:r w:rsidR="007C4470">
        <w:rPr>
          <w:rFonts w:ascii="SimSun" w:hAnsi="SimSun"/>
          <w:sz w:val="21"/>
          <w:szCs w:val="22"/>
          <w:lang w:val="zh-CN" w:bidi="zh-CN"/>
        </w:rPr>
        <w:t>代表团</w:t>
      </w:r>
      <w:r w:rsidRPr="00722071">
        <w:rPr>
          <w:rFonts w:ascii="SimSun" w:hAnsi="SimSun"/>
          <w:sz w:val="21"/>
          <w:szCs w:val="22"/>
          <w:lang w:val="zh-CN" w:bidi="zh-CN"/>
        </w:rPr>
        <w:t>期待进一步讨论主席在SCCR/36/6中进一步合并的定义、保护对象及其他问题。为了巩固关于条约主要要素的观点，前几届会议期间已经付出大量努力。</w:t>
      </w:r>
      <w:r w:rsidR="007C4470">
        <w:rPr>
          <w:rFonts w:ascii="SimSun" w:hAnsi="SimSun"/>
          <w:sz w:val="21"/>
          <w:szCs w:val="22"/>
          <w:lang w:val="zh-CN" w:bidi="zh-CN"/>
        </w:rPr>
        <w:t>代表团</w:t>
      </w:r>
      <w:r w:rsidRPr="00722071">
        <w:rPr>
          <w:rFonts w:ascii="SimSun" w:hAnsi="SimSun"/>
          <w:sz w:val="21"/>
          <w:szCs w:val="22"/>
          <w:lang w:val="zh-CN" w:bidi="zh-CN"/>
        </w:rPr>
        <w:t>重申，对于授予保护的范围需要达成广泛共识，以便条约能够向广播组织提供充分有效的保护。考虑到这一点，</w:t>
      </w:r>
      <w:r w:rsidR="007C4470">
        <w:rPr>
          <w:rFonts w:ascii="SimSun" w:hAnsi="SimSun"/>
          <w:sz w:val="21"/>
          <w:szCs w:val="22"/>
          <w:lang w:val="zh-CN" w:bidi="zh-CN"/>
        </w:rPr>
        <w:t>代表团</w:t>
      </w:r>
      <w:r w:rsidRPr="00722071">
        <w:rPr>
          <w:rFonts w:ascii="SimSun" w:hAnsi="SimSun"/>
          <w:sz w:val="21"/>
          <w:szCs w:val="22"/>
          <w:lang w:val="zh-CN" w:bidi="zh-CN"/>
        </w:rPr>
        <w:t>再次重申</w:t>
      </w:r>
      <w:r w:rsidRPr="00722071">
        <w:rPr>
          <w:rFonts w:ascii="SimSun" w:hAnsi="SimSun"/>
          <w:sz w:val="21"/>
          <w:szCs w:val="22"/>
          <w:lang w:val="zh-CN" w:bidi="zh-CN"/>
        </w:rPr>
        <w:lastRenderedPageBreak/>
        <w:t>其继续致力于缔结一项能反映二十一世纪技术现实和发展的有价值条约，并希望本届会议能够使委员会就相关必要要素达成共识。在这方面，</w:t>
      </w:r>
      <w:r w:rsidR="007C4470">
        <w:rPr>
          <w:rFonts w:ascii="SimSun" w:hAnsi="SimSun"/>
          <w:sz w:val="21"/>
          <w:szCs w:val="22"/>
          <w:lang w:val="zh-CN" w:bidi="zh-CN"/>
        </w:rPr>
        <w:t>代表团</w:t>
      </w:r>
      <w:r w:rsidRPr="00722071">
        <w:rPr>
          <w:rFonts w:ascii="SimSun" w:hAnsi="SimSun"/>
          <w:sz w:val="21"/>
          <w:szCs w:val="22"/>
          <w:lang w:val="zh-CN" w:bidi="zh-CN"/>
        </w:rPr>
        <w:t>感谢阿根廷代表团致力于在上届会议期间推进讨论并编制文件SCCR/36/5，以及文件SCCR/37/2中的新提案。</w:t>
      </w:r>
      <w:r w:rsidR="007C4470">
        <w:rPr>
          <w:rFonts w:ascii="SimSun" w:hAnsi="SimSun"/>
          <w:sz w:val="21"/>
          <w:szCs w:val="22"/>
          <w:lang w:val="zh-CN" w:bidi="zh-CN"/>
        </w:rPr>
        <w:t>代表团</w:t>
      </w:r>
      <w:r w:rsidRPr="00722071">
        <w:rPr>
          <w:rFonts w:ascii="SimSun" w:hAnsi="SimSun"/>
          <w:sz w:val="21"/>
          <w:szCs w:val="22"/>
          <w:lang w:val="zh-CN" w:bidi="zh-CN"/>
        </w:rPr>
        <w:t>还感谢美利坚合众国代表团提交其提案文件SCCR/37/7，并表示期待有关这两项提案的介绍和随后的讨论。欧</w:t>
      </w:r>
      <w:r w:rsidR="00B15675">
        <w:rPr>
          <w:rFonts w:ascii="SimSun" w:hAnsi="SimSun" w:hint="eastAsia"/>
          <w:sz w:val="21"/>
          <w:szCs w:val="22"/>
          <w:lang w:val="zh-CN" w:bidi="zh-CN"/>
        </w:rPr>
        <w:t>洲联</w:t>
      </w:r>
      <w:r w:rsidRPr="00722071">
        <w:rPr>
          <w:rFonts w:ascii="SimSun" w:hAnsi="SimSun"/>
          <w:sz w:val="21"/>
          <w:szCs w:val="22"/>
          <w:lang w:val="zh-CN" w:bidi="zh-CN"/>
        </w:rPr>
        <w:t>盟及其成员国仍将致力于以积极和建设性方式继续就例外</w:t>
      </w:r>
      <w:r w:rsidR="00B15675">
        <w:rPr>
          <w:rFonts w:ascii="SimSun" w:hAnsi="SimSun" w:hint="eastAsia"/>
          <w:sz w:val="21"/>
          <w:szCs w:val="22"/>
          <w:lang w:val="zh-CN" w:bidi="zh-CN"/>
        </w:rPr>
        <w:t>与</w:t>
      </w:r>
      <w:r w:rsidRPr="00722071">
        <w:rPr>
          <w:rFonts w:ascii="SimSun" w:hAnsi="SimSun"/>
          <w:sz w:val="21"/>
          <w:szCs w:val="22"/>
          <w:lang w:val="zh-CN" w:bidi="zh-CN"/>
        </w:rPr>
        <w:t>限制进行讨论。它支持委员会经由SCCR第三十九届会议通过的关于限制</w:t>
      </w:r>
      <w:r w:rsidR="00B15675">
        <w:rPr>
          <w:rFonts w:ascii="SimSun" w:hAnsi="SimSun" w:hint="eastAsia"/>
          <w:sz w:val="21"/>
          <w:szCs w:val="22"/>
          <w:lang w:val="zh-CN" w:bidi="zh-CN"/>
        </w:rPr>
        <w:t>与</w:t>
      </w:r>
      <w:r w:rsidRPr="00722071">
        <w:rPr>
          <w:rFonts w:ascii="SimSun" w:hAnsi="SimSun"/>
          <w:sz w:val="21"/>
          <w:szCs w:val="22"/>
          <w:lang w:val="zh-CN" w:bidi="zh-CN"/>
        </w:rPr>
        <w:t>例外的行动计划，它们是上届会议商定的，并反映在文件SCCR/36/7中。</w:t>
      </w:r>
      <w:r w:rsidR="007C4470">
        <w:rPr>
          <w:rFonts w:ascii="SimSun" w:hAnsi="SimSun"/>
          <w:sz w:val="21"/>
          <w:szCs w:val="22"/>
          <w:lang w:val="zh-CN" w:bidi="zh-CN"/>
        </w:rPr>
        <w:t>代表团</w:t>
      </w:r>
      <w:r w:rsidRPr="00722071">
        <w:rPr>
          <w:rFonts w:ascii="SimSun" w:hAnsi="SimSun"/>
          <w:sz w:val="21"/>
          <w:szCs w:val="22"/>
          <w:lang w:val="zh-CN" w:bidi="zh-CN"/>
        </w:rPr>
        <w:t>准备参与该文件中列出的工作。</w:t>
      </w:r>
      <w:r w:rsidR="007C4470">
        <w:rPr>
          <w:rFonts w:ascii="SimSun" w:hAnsi="SimSun"/>
          <w:sz w:val="21"/>
          <w:szCs w:val="22"/>
          <w:lang w:val="zh-CN" w:bidi="zh-CN"/>
        </w:rPr>
        <w:t>代表团</w:t>
      </w:r>
      <w:r w:rsidRPr="00722071">
        <w:rPr>
          <w:rFonts w:ascii="SimSun" w:hAnsi="SimSun"/>
          <w:sz w:val="21"/>
          <w:szCs w:val="22"/>
          <w:lang w:val="zh-CN" w:bidi="zh-CN"/>
        </w:rPr>
        <w:t>回顾称，现有的国际版权框架使得成员国能够在特定条件下维护其国内立法中的例外</w:t>
      </w:r>
      <w:r w:rsidR="00B15675">
        <w:rPr>
          <w:rFonts w:ascii="SimSun" w:hAnsi="SimSun" w:hint="eastAsia"/>
          <w:sz w:val="21"/>
          <w:szCs w:val="22"/>
          <w:lang w:val="zh-CN" w:bidi="zh-CN"/>
        </w:rPr>
        <w:t>与</w:t>
      </w:r>
      <w:r w:rsidRPr="00722071">
        <w:rPr>
          <w:rFonts w:ascii="SimSun" w:hAnsi="SimSun"/>
          <w:sz w:val="21"/>
          <w:szCs w:val="22"/>
          <w:lang w:val="zh-CN" w:bidi="zh-CN"/>
        </w:rPr>
        <w:t>限制，并且有意义地回应当地需求和传统，同时继续确保版权是对创意作出的激励和奖励。委员会的工作必须着眼于更好地理解所涉问题，同时考虑国际条约框架内现有各种可能的解决方案和灵活性。因此，</w:t>
      </w:r>
      <w:r w:rsidR="007C4470">
        <w:rPr>
          <w:rFonts w:ascii="SimSun" w:hAnsi="SimSun"/>
          <w:sz w:val="21"/>
          <w:szCs w:val="22"/>
          <w:lang w:val="zh-CN" w:bidi="zh-CN"/>
        </w:rPr>
        <w:t>代表团</w:t>
      </w:r>
      <w:r w:rsidRPr="00722071">
        <w:rPr>
          <w:rFonts w:ascii="SimSun" w:hAnsi="SimSun"/>
          <w:sz w:val="21"/>
          <w:szCs w:val="22"/>
          <w:lang w:val="zh-CN" w:bidi="zh-CN"/>
        </w:rPr>
        <w:t>认为，没有必要在该领域制定任何新的和附加的具有法律约束力的文书。基于此理解，</w:t>
      </w:r>
      <w:r w:rsidR="007C4470">
        <w:rPr>
          <w:rFonts w:ascii="SimSun" w:hAnsi="SimSun"/>
          <w:sz w:val="21"/>
          <w:szCs w:val="22"/>
          <w:lang w:val="zh-CN" w:bidi="zh-CN"/>
        </w:rPr>
        <w:t>代表团</w:t>
      </w:r>
      <w:r w:rsidRPr="00722071">
        <w:rPr>
          <w:rFonts w:ascii="SimSun" w:hAnsi="SimSun"/>
          <w:sz w:val="21"/>
          <w:szCs w:val="22"/>
          <w:lang w:val="zh-CN" w:bidi="zh-CN"/>
        </w:rPr>
        <w:t>相信，此类行动计划将成为加深委员会对图书馆、档案馆、博物馆、教育和研究机构及其他残疾人所面临挑战的理解的良好基础，并成为未来工作的有用工具和框架。正如</w:t>
      </w:r>
      <w:r w:rsidR="007C4470">
        <w:rPr>
          <w:rFonts w:ascii="SimSun" w:hAnsi="SimSun"/>
          <w:sz w:val="21"/>
          <w:szCs w:val="22"/>
          <w:lang w:val="zh-CN" w:bidi="zh-CN"/>
        </w:rPr>
        <w:t>代表团</w:t>
      </w:r>
      <w:r w:rsidRPr="00722071">
        <w:rPr>
          <w:rFonts w:ascii="SimSun" w:hAnsi="SimSun"/>
          <w:sz w:val="21"/>
          <w:szCs w:val="22"/>
          <w:lang w:val="zh-CN" w:bidi="zh-CN"/>
        </w:rPr>
        <w:t>在过去所表明的，委员会开展工作的可能成果，或许是就国际条约在国家法律中的实施方式提供指导。关于其他事项，</w:t>
      </w:r>
      <w:r w:rsidR="007C4470">
        <w:rPr>
          <w:rFonts w:ascii="SimSun" w:hAnsi="SimSun"/>
          <w:sz w:val="21"/>
          <w:szCs w:val="22"/>
          <w:lang w:val="zh-CN" w:bidi="zh-CN"/>
        </w:rPr>
        <w:t>代表团</w:t>
      </w:r>
      <w:r w:rsidRPr="00722071">
        <w:rPr>
          <w:rFonts w:ascii="SimSun" w:hAnsi="SimSun"/>
          <w:sz w:val="21"/>
          <w:szCs w:val="22"/>
          <w:lang w:val="zh-CN" w:bidi="zh-CN"/>
        </w:rPr>
        <w:t>期待听取上一届会议商定的该议程项目下有关该专题的工作的最新情况和报告：它强调支持塞内加尔和刚果代表团在SCCR</w:t>
      </w:r>
      <w:r w:rsidR="003D0011">
        <w:rPr>
          <w:rFonts w:ascii="SimSun" w:hAnsi="SimSun"/>
          <w:sz w:val="21"/>
          <w:szCs w:val="22"/>
          <w:lang w:val="zh-CN" w:bidi="zh-CN"/>
        </w:rPr>
        <w:t xml:space="preserve"> </w:t>
      </w:r>
      <w:r w:rsidRPr="00722071">
        <w:rPr>
          <w:rFonts w:ascii="SimSun" w:hAnsi="SimSun"/>
          <w:sz w:val="21"/>
          <w:szCs w:val="22"/>
          <w:lang w:val="zh-CN" w:bidi="zh-CN"/>
        </w:rPr>
        <w:t>37上提交的提案，该提案提出将</w:t>
      </w:r>
      <w:r w:rsidR="007C4470">
        <w:rPr>
          <w:rFonts w:ascii="SimSun" w:hAnsi="SimSun"/>
          <w:sz w:val="21"/>
          <w:szCs w:val="22"/>
          <w:lang w:val="zh-CN" w:bidi="zh-CN"/>
        </w:rPr>
        <w:t>追续权</w:t>
      </w:r>
      <w:r w:rsidRPr="00722071">
        <w:rPr>
          <w:rFonts w:ascii="SimSun" w:hAnsi="SimSun"/>
          <w:sz w:val="21"/>
          <w:szCs w:val="22"/>
          <w:lang w:val="zh-CN" w:bidi="zh-CN"/>
        </w:rPr>
        <w:t>问题列入委员会议程。</w:t>
      </w:r>
    </w:p>
    <w:p w14:paraId="6946775C" w14:textId="32925A89" w:rsidR="00A10D72" w:rsidRPr="003D0011" w:rsidRDefault="00A10D72" w:rsidP="003D001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埃及代表团赞同摩洛哥代表团代表非洲集团所作的发言。</w:t>
      </w:r>
      <w:r w:rsidR="007C4470">
        <w:rPr>
          <w:rFonts w:ascii="SimSun" w:hAnsi="SimSun"/>
          <w:sz w:val="21"/>
          <w:szCs w:val="22"/>
          <w:lang w:val="zh-CN" w:bidi="zh-CN"/>
        </w:rPr>
        <w:t>代表团</w:t>
      </w:r>
      <w:r w:rsidRPr="00722071">
        <w:rPr>
          <w:rFonts w:ascii="SimSun" w:hAnsi="SimSun"/>
          <w:sz w:val="21"/>
          <w:szCs w:val="22"/>
          <w:lang w:val="zh-CN" w:bidi="zh-CN"/>
        </w:rPr>
        <w:t>希望辩论能够使委员会达成更大的共识，以便能够召开一次关于通过保护广播组织条约的外交会议，条约应考虑到发展中国家和最不发达国家的关切。</w:t>
      </w:r>
      <w:r w:rsidR="007C4470">
        <w:rPr>
          <w:rFonts w:ascii="SimSun" w:hAnsi="SimSun"/>
          <w:sz w:val="21"/>
          <w:szCs w:val="22"/>
          <w:lang w:val="zh-CN" w:bidi="zh-CN"/>
        </w:rPr>
        <w:t>代表团</w:t>
      </w:r>
      <w:r w:rsidRPr="00722071">
        <w:rPr>
          <w:rFonts w:ascii="SimSun" w:hAnsi="SimSun"/>
          <w:sz w:val="21"/>
          <w:szCs w:val="22"/>
          <w:lang w:val="zh-CN" w:bidi="zh-CN"/>
        </w:rPr>
        <w:t>认识到图书馆和档案馆的限制</w:t>
      </w:r>
      <w:r w:rsidR="003D0011">
        <w:rPr>
          <w:rFonts w:ascii="SimSun" w:hAnsi="SimSun" w:hint="eastAsia"/>
          <w:sz w:val="21"/>
          <w:szCs w:val="22"/>
          <w:lang w:val="zh-CN" w:bidi="zh-CN"/>
        </w:rPr>
        <w:t>与</w:t>
      </w:r>
      <w:r w:rsidRPr="00722071">
        <w:rPr>
          <w:rFonts w:ascii="SimSun" w:hAnsi="SimSun"/>
          <w:sz w:val="21"/>
          <w:szCs w:val="22"/>
          <w:lang w:val="zh-CN" w:bidi="zh-CN"/>
        </w:rPr>
        <w:t>例外的重要性，旨在使这些机构在广泛的基础上与教育和研究机构合作传播信息和知识。数字环境中的任何版权问题都必须能够获取知识。正如上一届会议所讨论的那样，为了增强知识的传播，</w:t>
      </w:r>
      <w:r w:rsidR="007C4470">
        <w:rPr>
          <w:rFonts w:ascii="SimSun" w:hAnsi="SimSun"/>
          <w:sz w:val="21"/>
          <w:szCs w:val="22"/>
          <w:lang w:val="zh-CN" w:bidi="zh-CN"/>
        </w:rPr>
        <w:t>代表团</w:t>
      </w:r>
      <w:r w:rsidRPr="00722071">
        <w:rPr>
          <w:rFonts w:ascii="SimSun" w:hAnsi="SimSun"/>
          <w:sz w:val="21"/>
          <w:szCs w:val="22"/>
          <w:lang w:val="zh-CN" w:bidi="zh-CN"/>
        </w:rPr>
        <w:t>表示，它已经建立了一个知识库，其功能是在2030年可持续发展战略的框架内增强动力和创造力。</w:t>
      </w:r>
      <w:r w:rsidR="007C4470">
        <w:rPr>
          <w:rFonts w:ascii="SimSun" w:hAnsi="SimSun"/>
          <w:sz w:val="21"/>
          <w:szCs w:val="22"/>
          <w:lang w:val="zh-CN" w:bidi="zh-CN"/>
        </w:rPr>
        <w:t>代表团</w:t>
      </w:r>
      <w:r w:rsidRPr="00722071">
        <w:rPr>
          <w:rFonts w:ascii="SimSun" w:hAnsi="SimSun"/>
          <w:sz w:val="21"/>
          <w:szCs w:val="22"/>
          <w:lang w:val="zh-CN" w:bidi="zh-CN"/>
        </w:rPr>
        <w:t>支持刚果和塞内加尔代表团提出的将</w:t>
      </w:r>
      <w:r w:rsidR="007C4470">
        <w:rPr>
          <w:rFonts w:ascii="SimSun" w:hAnsi="SimSun"/>
          <w:sz w:val="21"/>
          <w:szCs w:val="22"/>
          <w:lang w:val="zh-CN" w:bidi="zh-CN"/>
        </w:rPr>
        <w:t>追续权</w:t>
      </w:r>
      <w:r w:rsidRPr="00722071">
        <w:rPr>
          <w:rFonts w:ascii="SimSun" w:hAnsi="SimSun"/>
          <w:sz w:val="21"/>
          <w:szCs w:val="22"/>
          <w:lang w:val="zh-CN" w:bidi="zh-CN"/>
        </w:rPr>
        <w:t>列入委员会议程的提案。由于该问题在版权领域的重要性，</w:t>
      </w:r>
      <w:r w:rsidR="007C4470">
        <w:rPr>
          <w:rFonts w:ascii="SimSun" w:hAnsi="SimSun"/>
          <w:sz w:val="21"/>
          <w:szCs w:val="22"/>
          <w:lang w:val="zh-CN" w:bidi="zh-CN"/>
        </w:rPr>
        <w:t>代表团</w:t>
      </w:r>
      <w:r w:rsidRPr="00722071">
        <w:rPr>
          <w:rFonts w:ascii="SimSun" w:hAnsi="SimSun"/>
          <w:sz w:val="21"/>
          <w:szCs w:val="22"/>
          <w:lang w:val="zh-CN" w:bidi="zh-CN"/>
        </w:rPr>
        <w:t>表示将继续以建设性的方式参与讨论。</w:t>
      </w:r>
    </w:p>
    <w:p w14:paraId="4F5DF1F7" w14:textId="71D71D2A" w:rsidR="00A10D72" w:rsidRPr="00722071" w:rsidRDefault="00A10D72" w:rsidP="00722071">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722071">
        <w:rPr>
          <w:rFonts w:ascii="SimSun" w:hAnsi="SimSun"/>
          <w:sz w:val="21"/>
          <w:szCs w:val="22"/>
          <w:lang w:val="zh-CN" w:bidi="zh-CN"/>
        </w:rPr>
        <w:t>科特迪瓦代表团赞同摩洛哥代表团代表非洲集团所作的发言，并表示议程和时间分配是平衡的，使得委员会能够以合理的方式讨论每个问题。广播组织问题对社会和经济发展至关重要。</w:t>
      </w:r>
      <w:r w:rsidR="007C4470">
        <w:rPr>
          <w:rFonts w:ascii="SimSun" w:hAnsi="SimSun"/>
          <w:sz w:val="21"/>
          <w:szCs w:val="22"/>
          <w:lang w:val="zh-CN" w:bidi="zh-CN"/>
        </w:rPr>
        <w:t>代表团</w:t>
      </w:r>
      <w:r w:rsidRPr="00722071">
        <w:rPr>
          <w:rFonts w:ascii="SimSun" w:hAnsi="SimSun"/>
          <w:sz w:val="21"/>
          <w:szCs w:val="22"/>
          <w:lang w:val="zh-CN" w:bidi="zh-CN"/>
        </w:rPr>
        <w:t>希望辩论能促成外交会议的召开。</w:t>
      </w:r>
      <w:r w:rsidR="007C4470">
        <w:rPr>
          <w:rFonts w:ascii="SimSun" w:hAnsi="SimSun"/>
          <w:sz w:val="21"/>
          <w:szCs w:val="22"/>
          <w:lang w:val="zh-CN" w:bidi="zh-CN"/>
        </w:rPr>
        <w:t>代表团</w:t>
      </w:r>
      <w:r w:rsidRPr="00722071">
        <w:rPr>
          <w:rFonts w:ascii="SimSun" w:hAnsi="SimSun"/>
          <w:sz w:val="21"/>
          <w:szCs w:val="22"/>
          <w:lang w:val="zh-CN" w:bidi="zh-CN"/>
        </w:rPr>
        <w:t>表示，图书馆和档案馆的限制</w:t>
      </w:r>
      <w:r w:rsidR="00B841EA">
        <w:rPr>
          <w:rFonts w:ascii="SimSun" w:hAnsi="SimSun" w:hint="eastAsia"/>
          <w:sz w:val="21"/>
          <w:szCs w:val="22"/>
          <w:lang w:val="zh-CN" w:bidi="zh-CN"/>
        </w:rPr>
        <w:t>与</w:t>
      </w:r>
      <w:r w:rsidRPr="00722071">
        <w:rPr>
          <w:rFonts w:ascii="SimSun" w:hAnsi="SimSun"/>
          <w:sz w:val="21"/>
          <w:szCs w:val="22"/>
          <w:lang w:val="zh-CN" w:bidi="zh-CN"/>
        </w:rPr>
        <w:t>例外问题也特别重要，该领域的法律保护对</w:t>
      </w:r>
      <w:r w:rsidR="007C4470">
        <w:rPr>
          <w:rFonts w:ascii="SimSun" w:hAnsi="SimSun"/>
          <w:sz w:val="21"/>
          <w:szCs w:val="22"/>
          <w:lang w:val="zh-CN" w:bidi="zh-CN"/>
        </w:rPr>
        <w:t>代表团</w:t>
      </w:r>
      <w:r w:rsidRPr="00722071">
        <w:rPr>
          <w:rFonts w:ascii="SimSun" w:hAnsi="SimSun"/>
          <w:sz w:val="21"/>
          <w:szCs w:val="22"/>
          <w:lang w:val="zh-CN" w:bidi="zh-CN"/>
        </w:rPr>
        <w:t>来说最为重要。对于其他事项的议程项目，其中列出的问题很重要，数字环境中的版权问题以及塞内加尔和刚果代表团的提案尤其重要。艺术家</w:t>
      </w:r>
      <w:r w:rsidR="007C4470">
        <w:rPr>
          <w:rFonts w:ascii="SimSun" w:hAnsi="SimSun"/>
          <w:sz w:val="21"/>
          <w:szCs w:val="22"/>
          <w:lang w:val="zh-CN" w:bidi="zh-CN"/>
        </w:rPr>
        <w:t>追续权</w:t>
      </w:r>
      <w:r w:rsidRPr="00722071">
        <w:rPr>
          <w:rFonts w:ascii="SimSun" w:hAnsi="SimSun"/>
          <w:sz w:val="21"/>
          <w:szCs w:val="22"/>
          <w:lang w:val="zh-CN" w:bidi="zh-CN"/>
        </w:rPr>
        <w:t>必须确立为议程上的一个永久项目。</w:t>
      </w:r>
    </w:p>
    <w:p w14:paraId="60F34FB9" w14:textId="52CB880B" w:rsidR="00A10D72" w:rsidRPr="00681610" w:rsidRDefault="00A10D72" w:rsidP="00B841EA">
      <w:pPr>
        <w:pStyle w:val="ListParagraph"/>
        <w:keepNext/>
        <w:overflowPunct w:val="0"/>
        <w:spacing w:beforeLines="100" w:before="240" w:afterLines="50" w:after="120" w:line="340" w:lineRule="atLeast"/>
        <w:ind w:left="0"/>
        <w:contextualSpacing w:val="0"/>
        <w:rPr>
          <w:b/>
          <w:sz w:val="21"/>
          <w:szCs w:val="22"/>
        </w:rPr>
      </w:pPr>
      <w:r w:rsidRPr="00B841EA">
        <w:rPr>
          <w:rFonts w:ascii="SimHei" w:eastAsia="SimHei" w:hAnsi="SimHei"/>
          <w:sz w:val="21"/>
          <w:szCs w:val="22"/>
        </w:rPr>
        <w:t>议程第4项：保护广播组织</w:t>
      </w:r>
    </w:p>
    <w:p w14:paraId="3C14A994" w14:textId="631FD85C"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主席开始进行议程第</w:t>
      </w:r>
      <w:r w:rsidR="00886A58">
        <w:rPr>
          <w:rFonts w:ascii="SimSun" w:hAnsi="SimSun" w:hint="eastAsia"/>
          <w:sz w:val="21"/>
          <w:szCs w:val="22"/>
          <w:lang w:val="zh-CN" w:bidi="zh-CN"/>
        </w:rPr>
        <w:t>4</w:t>
      </w:r>
      <w:r w:rsidRPr="00B841EA">
        <w:rPr>
          <w:rFonts w:ascii="SimSun" w:hAnsi="SimSun"/>
          <w:sz w:val="21"/>
          <w:szCs w:val="22"/>
          <w:lang w:val="zh-CN" w:bidi="zh-CN"/>
        </w:rPr>
        <w:t>项，即保护广播组织。他表示，已经将文件SCCR/36/6“经修订的关于定义、保护对象、所授权利及其他问题的合并案文”提交给委员会。该文件于上一届会议期间在委员会中提出，反映了上届SCCR会议</w:t>
      </w:r>
      <w:r w:rsidR="00C80975">
        <w:rPr>
          <w:rFonts w:ascii="SimSun" w:hAnsi="SimSun" w:hint="eastAsia"/>
          <w:sz w:val="21"/>
          <w:szCs w:val="22"/>
          <w:lang w:val="zh-CN" w:bidi="zh-CN"/>
        </w:rPr>
        <w:t>即</w:t>
      </w:r>
      <w:r w:rsidRPr="00B841EA">
        <w:rPr>
          <w:rFonts w:ascii="SimSun" w:hAnsi="SimSun"/>
          <w:sz w:val="21"/>
          <w:szCs w:val="22"/>
          <w:lang w:val="zh-CN" w:bidi="zh-CN"/>
        </w:rPr>
        <w:t>SCCR第三十六届会议期间讨论的结果。主席向委员会提出了两份新文件。文件SCCR/37/2是阿根廷代表团提交的一份提案，反映了关于延</w:t>
      </w:r>
      <w:r w:rsidR="00C80975">
        <w:rPr>
          <w:rFonts w:ascii="SimSun" w:hAnsi="SimSun" w:hint="eastAsia"/>
          <w:sz w:val="21"/>
          <w:szCs w:val="22"/>
          <w:lang w:val="zh-CN" w:bidi="zh-CN"/>
        </w:rPr>
        <w:t>时播送</w:t>
      </w:r>
      <w:r w:rsidRPr="00B841EA">
        <w:rPr>
          <w:rFonts w:ascii="SimSun" w:hAnsi="SimSun"/>
          <w:sz w:val="21"/>
          <w:szCs w:val="22"/>
          <w:lang w:val="zh-CN" w:bidi="zh-CN"/>
        </w:rPr>
        <w:t>分组下保护范围的经修订提案，文件SCCR/37/7是涉及美利坚合众国代表团所提交的若干问题的一个更广泛的提案。主席表示，在集体发言后，他将请阿根廷代表团和美利坚合众国代表团发言，介绍各自的提案，并在进入非正式会议之前获取一些初步反应。借助上一届大会在该特定议程项目方面取得进展的任务授权，主席鼓励委员会表现出妥协开放的精神，以便达成共识。</w:t>
      </w:r>
    </w:p>
    <w:p w14:paraId="2A619076" w14:textId="46EFDBC3"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lastRenderedPageBreak/>
        <w:t>立陶宛代表团代表CEBS集团发言，重申该集团非常重视缔结保护广播组织条约。该集团欢迎委员会上届会议取得的良好进展，该进展已在文件SCCR/36/6中得到适当反映。该集团表示期待在该届会议期间进行谈判，以便在包含最新版“经修订的关于定义、保护对象、所授权利以及其他问题的合并案文”的文件的基础上取得进一步进展。该集团赞赏阿根廷代表团在文件SCCR/37/2中提出的提案，并准备就该文件中概述的问题进行详细讨论。该集团依然认为</w:t>
      </w:r>
      <w:r w:rsidR="00C80975">
        <w:rPr>
          <w:rFonts w:ascii="SimSun" w:hAnsi="SimSun" w:hint="eastAsia"/>
          <w:sz w:val="21"/>
          <w:szCs w:val="22"/>
          <w:lang w:val="zh-CN" w:bidi="zh-CN"/>
        </w:rPr>
        <w:t>播送</w:t>
      </w:r>
      <w:r w:rsidRPr="00B841EA">
        <w:rPr>
          <w:rFonts w:ascii="SimSun" w:hAnsi="SimSun"/>
          <w:sz w:val="21"/>
          <w:szCs w:val="22"/>
          <w:lang w:val="zh-CN" w:bidi="zh-CN"/>
        </w:rPr>
        <w:t>不仅应得到实时保护，还应在合理的时间范围内予以保护。CEBS集团感谢美利坚合众国代表团在文件SCCR/37/7中提出的提案，并期待</w:t>
      </w:r>
      <w:r w:rsidR="007C4470" w:rsidRPr="00B841EA">
        <w:rPr>
          <w:rFonts w:ascii="SimSun" w:hAnsi="SimSun"/>
          <w:sz w:val="21"/>
          <w:szCs w:val="22"/>
          <w:lang w:val="zh-CN" w:bidi="zh-CN"/>
        </w:rPr>
        <w:t>代表团</w:t>
      </w:r>
      <w:r w:rsidRPr="00B841EA">
        <w:rPr>
          <w:rFonts w:ascii="SimSun" w:hAnsi="SimSun"/>
          <w:sz w:val="21"/>
          <w:szCs w:val="22"/>
          <w:lang w:val="zh-CN" w:bidi="zh-CN"/>
        </w:rPr>
        <w:t>对其进行介绍。</w:t>
      </w:r>
    </w:p>
    <w:p w14:paraId="39204308" w14:textId="1B065565"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加拿大代表团代表B集团发言，重申了更新国际法律框架对于有效保护广播组织，以更好地反映广播组织当前所面临的现实问题的重要性。该集团强调就条约的目标、具体范围和保护对象达成相互协议的重要性，据此2007年大会任务授权表明有必要召开关于保护传统广播组织的外交会议。该集团欢迎SCCR上届会议就这些问题进行的讨论，并期待继续理解文件SCCR/36/6所包含的案文。在其早些时候的发言中，B集团强调了广播组织目前面临的现实情况，因为相互理解广播组织面临的当前现实情况及相关问题对于通过有意义的相关条约案文解决问题至关重要。在这方面，B集团注意到阿根廷代表团的文件SCCR/37/2和美利坚合众国代表团的文件SCCR/37/7，并期待对这些文件进行讨论。</w:t>
      </w:r>
    </w:p>
    <w:p w14:paraId="2F52D6FD" w14:textId="3AAB6A0E"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印度尼西亚代表团代表亚太集团发言，表示如其开幕</w:t>
      </w:r>
      <w:r w:rsidR="00C80975">
        <w:rPr>
          <w:rFonts w:ascii="SimSun" w:hAnsi="SimSun" w:hint="eastAsia"/>
          <w:sz w:val="21"/>
          <w:szCs w:val="22"/>
          <w:lang w:val="zh-CN" w:bidi="zh-CN"/>
        </w:rPr>
        <w:t>发言</w:t>
      </w:r>
      <w:r w:rsidRPr="00B841EA">
        <w:rPr>
          <w:rFonts w:ascii="SimSun" w:hAnsi="SimSun"/>
          <w:sz w:val="21"/>
          <w:szCs w:val="22"/>
          <w:lang w:val="zh-CN" w:bidi="zh-CN"/>
        </w:rPr>
        <w:t>所述，知识产权如何应用于广播是一个需要加以谨慎平衡的问题。该集团表示，希望基于2007年大会的任务授权，看到兼顾各方利益的保护广播组织条约最终定稿，以提供传统意义上的信号方法保护。该集团欢迎在SCCR第三十六届会议上进行的讨论，并表示其成员国愿意根据文件SCCR/36/6中的经修订合并案文讨论该议程项目。该集团希望就关键方面，特别是关于定义、所授权利及及其他问题达成协议。该集团注意到该议程项目下提出的新提案，并希望阿根廷代表团和美利坚合众国代表团的提案有助于委员会就此事项进行审</w:t>
      </w:r>
      <w:r w:rsidR="00C80975">
        <w:rPr>
          <w:rFonts w:ascii="SimSun" w:hAnsi="SimSun" w:hint="cs"/>
          <w:sz w:val="21"/>
          <w:szCs w:val="22"/>
          <w:lang w:bidi="zh-CN"/>
        </w:rPr>
        <w:t>‍</w:t>
      </w:r>
      <w:r w:rsidRPr="00B841EA">
        <w:rPr>
          <w:rFonts w:ascii="SimSun" w:hAnsi="SimSun"/>
          <w:sz w:val="21"/>
          <w:szCs w:val="22"/>
          <w:lang w:val="zh-CN" w:bidi="zh-CN"/>
        </w:rPr>
        <w:t>议。</w:t>
      </w:r>
    </w:p>
    <w:p w14:paraId="51DD108E" w14:textId="40542AC4"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中国代表团表示感谢主席编制“经修订的关于定义、保护对象、所授权利及其他问题的合并案文”。该案文与SCCR上届会议讨论的结果一致，并包括了所涉及问题的许多备选方案，澄清了会议的讨论方向。在这方面，</w:t>
      </w:r>
      <w:r w:rsidR="007C4470" w:rsidRPr="00B841EA">
        <w:rPr>
          <w:rFonts w:ascii="SimSun" w:hAnsi="SimSun"/>
          <w:sz w:val="21"/>
          <w:szCs w:val="22"/>
          <w:lang w:val="zh-CN" w:bidi="zh-CN"/>
        </w:rPr>
        <w:t>代表团</w:t>
      </w:r>
      <w:r w:rsidRPr="00B841EA">
        <w:rPr>
          <w:rFonts w:ascii="SimSun" w:hAnsi="SimSun"/>
          <w:sz w:val="21"/>
          <w:szCs w:val="22"/>
          <w:lang w:val="zh-CN" w:bidi="zh-CN"/>
        </w:rPr>
        <w:t>表示将积极合作并支持关于重要问题的讨论。</w:t>
      </w:r>
    </w:p>
    <w:p w14:paraId="71B3E0D0" w14:textId="67C9888C"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欧</w:t>
      </w:r>
      <w:r w:rsidR="00C80975">
        <w:rPr>
          <w:rFonts w:ascii="SimSun" w:hAnsi="SimSun" w:hint="eastAsia"/>
          <w:sz w:val="21"/>
          <w:szCs w:val="22"/>
          <w:lang w:val="zh-CN" w:bidi="zh-CN"/>
        </w:rPr>
        <w:t>洲联</w:t>
      </w:r>
      <w:r w:rsidRPr="00B841EA">
        <w:rPr>
          <w:rFonts w:ascii="SimSun" w:hAnsi="SimSun"/>
          <w:sz w:val="21"/>
          <w:szCs w:val="22"/>
          <w:lang w:val="zh-CN" w:bidi="zh-CN"/>
        </w:rPr>
        <w:t>盟代表团确认，保护广播组织条约对于其成员国而言是一个高度优先事项。</w:t>
      </w:r>
      <w:r w:rsidR="007C4470" w:rsidRPr="00B841EA">
        <w:rPr>
          <w:rFonts w:ascii="SimSun" w:hAnsi="SimSun"/>
          <w:sz w:val="21"/>
          <w:szCs w:val="22"/>
          <w:lang w:val="zh-CN" w:bidi="zh-CN"/>
        </w:rPr>
        <w:t>代表团</w:t>
      </w:r>
      <w:r w:rsidRPr="00B841EA">
        <w:rPr>
          <w:rFonts w:ascii="SimSun" w:hAnsi="SimSun"/>
          <w:sz w:val="21"/>
          <w:szCs w:val="22"/>
          <w:lang w:val="zh-CN" w:bidi="zh-CN"/>
        </w:rPr>
        <w:t>表示，正如文件SCCR/36/6所反映的那样，SCCR上届会议取得了良好进展，并坚定致力于推进这些议程项目的工作。鉴于要取得进一步进展并就未来可能条约的主要要素达成共识，从而促成在未来召开一次外交会议，所有代表团都参与对这些项目的讨论至关重要。</w:t>
      </w:r>
      <w:r w:rsidR="007C4470" w:rsidRPr="00B841EA">
        <w:rPr>
          <w:rFonts w:ascii="SimSun" w:hAnsi="SimSun"/>
          <w:sz w:val="21"/>
          <w:szCs w:val="22"/>
          <w:lang w:val="zh-CN" w:bidi="zh-CN"/>
        </w:rPr>
        <w:t>代表团</w:t>
      </w:r>
      <w:r w:rsidRPr="00B841EA">
        <w:rPr>
          <w:rFonts w:ascii="SimSun" w:hAnsi="SimSun"/>
          <w:sz w:val="21"/>
          <w:szCs w:val="22"/>
          <w:lang w:val="zh-CN" w:bidi="zh-CN"/>
        </w:rPr>
        <w:t>希望文件SCCR/36/6中包含的“经修订的关于定义、保护对象、所授权利及其他问题的合并案文”能够让委员会弥合某些问题并取得进一步进展。</w:t>
      </w:r>
      <w:r w:rsidR="007C4470" w:rsidRPr="00B841EA">
        <w:rPr>
          <w:rFonts w:ascii="SimSun" w:hAnsi="SimSun"/>
          <w:sz w:val="21"/>
          <w:szCs w:val="22"/>
          <w:lang w:val="zh-CN" w:bidi="zh-CN"/>
        </w:rPr>
        <w:t>代表团</w:t>
      </w:r>
      <w:r w:rsidRPr="00B841EA">
        <w:rPr>
          <w:rFonts w:ascii="SimSun" w:hAnsi="SimSun"/>
          <w:sz w:val="21"/>
          <w:szCs w:val="22"/>
          <w:lang w:val="zh-CN" w:bidi="zh-CN"/>
        </w:rPr>
        <w:t>随时准备对案文进行深入讨论，并将在这方面提出建议，因为委员会的工作必须得出一项能反映二十一世纪技术发展的有意义的条约。传统广播组织通过计算机网络进行的</w:t>
      </w:r>
      <w:r w:rsidR="00C80975">
        <w:rPr>
          <w:rFonts w:ascii="SimSun" w:hAnsi="SimSun" w:hint="eastAsia"/>
          <w:sz w:val="21"/>
          <w:szCs w:val="22"/>
          <w:lang w:val="zh-CN" w:bidi="zh-CN"/>
        </w:rPr>
        <w:t>播送</w:t>
      </w:r>
      <w:r w:rsidRPr="00B841EA">
        <w:rPr>
          <w:rFonts w:ascii="SimSun" w:hAnsi="SimSun"/>
          <w:sz w:val="21"/>
          <w:szCs w:val="22"/>
          <w:lang w:val="zh-CN" w:bidi="zh-CN"/>
        </w:rPr>
        <w:t>，例如同步</w:t>
      </w:r>
      <w:r w:rsidR="00C80975">
        <w:rPr>
          <w:rFonts w:ascii="SimSun" w:hAnsi="SimSun" w:hint="eastAsia"/>
          <w:sz w:val="21"/>
          <w:szCs w:val="22"/>
          <w:lang w:val="zh-CN" w:bidi="zh-CN"/>
        </w:rPr>
        <w:t>播送</w:t>
      </w:r>
      <w:r w:rsidRPr="00B841EA">
        <w:rPr>
          <w:rFonts w:ascii="SimSun" w:hAnsi="SimSun"/>
          <w:sz w:val="21"/>
          <w:szCs w:val="22"/>
          <w:lang w:val="zh-CN" w:bidi="zh-CN"/>
        </w:rPr>
        <w:t>或追赶</w:t>
      </w:r>
      <w:r w:rsidR="00C80975">
        <w:rPr>
          <w:rFonts w:ascii="SimSun" w:hAnsi="SimSun" w:hint="eastAsia"/>
          <w:sz w:val="21"/>
          <w:szCs w:val="22"/>
          <w:lang w:val="zh-CN" w:bidi="zh-CN"/>
        </w:rPr>
        <w:t>播送</w:t>
      </w:r>
      <w:r w:rsidRPr="00B841EA">
        <w:rPr>
          <w:rFonts w:ascii="SimSun" w:hAnsi="SimSun"/>
          <w:sz w:val="21"/>
          <w:szCs w:val="22"/>
          <w:lang w:val="zh-CN" w:bidi="zh-CN"/>
        </w:rPr>
        <w:t>，并非故意防止盗版行为和保护权利目录，而权利目录可以保护广播组织不受猖獗盗版活动的影响，无论它们是与受保护</w:t>
      </w:r>
      <w:r w:rsidR="00C80975">
        <w:rPr>
          <w:rFonts w:ascii="SimSun" w:hAnsi="SimSun" w:hint="eastAsia"/>
          <w:sz w:val="21"/>
          <w:szCs w:val="22"/>
          <w:lang w:val="zh-CN" w:bidi="zh-CN"/>
        </w:rPr>
        <w:t>播送</w:t>
      </w:r>
      <w:r w:rsidRPr="00B841EA">
        <w:rPr>
          <w:rFonts w:ascii="SimSun" w:hAnsi="SimSun"/>
          <w:sz w:val="21"/>
          <w:szCs w:val="22"/>
          <w:lang w:val="zh-CN" w:bidi="zh-CN"/>
        </w:rPr>
        <w:t>同时发生还是在传输之后发生。</w:t>
      </w:r>
      <w:r w:rsidR="007C4470" w:rsidRPr="00B841EA">
        <w:rPr>
          <w:rFonts w:ascii="SimSun" w:hAnsi="SimSun"/>
          <w:sz w:val="21"/>
          <w:szCs w:val="22"/>
          <w:lang w:val="zh-CN" w:bidi="zh-CN"/>
        </w:rPr>
        <w:t>代表团</w:t>
      </w:r>
      <w:r w:rsidRPr="00B841EA">
        <w:rPr>
          <w:rFonts w:ascii="SimSun" w:hAnsi="SimSun"/>
          <w:sz w:val="21"/>
          <w:szCs w:val="22"/>
          <w:lang w:val="zh-CN" w:bidi="zh-CN"/>
        </w:rPr>
        <w:t>对阿根廷代表团在文件SCCR/37/2中关于保护延</w:t>
      </w:r>
      <w:r w:rsidR="00C80975">
        <w:rPr>
          <w:rFonts w:ascii="SimSun" w:hAnsi="SimSun" w:hint="eastAsia"/>
          <w:sz w:val="21"/>
          <w:szCs w:val="22"/>
          <w:lang w:val="zh-CN" w:bidi="zh-CN"/>
        </w:rPr>
        <w:t>时播送</w:t>
      </w:r>
      <w:r w:rsidRPr="00B841EA">
        <w:rPr>
          <w:rFonts w:ascii="SimSun" w:hAnsi="SimSun"/>
          <w:sz w:val="21"/>
          <w:szCs w:val="22"/>
          <w:lang w:val="zh-CN" w:bidi="zh-CN"/>
        </w:rPr>
        <w:t>的提案表示感谢，并感谢美利坚合众国代表团在文件SCCR/37/7中提出的关于权利的提案。</w:t>
      </w:r>
      <w:r w:rsidR="007C4470" w:rsidRPr="00B841EA">
        <w:rPr>
          <w:rFonts w:ascii="SimSun" w:hAnsi="SimSun"/>
          <w:sz w:val="21"/>
          <w:szCs w:val="22"/>
          <w:lang w:val="zh-CN" w:bidi="zh-CN"/>
        </w:rPr>
        <w:t>代表团</w:t>
      </w:r>
      <w:r w:rsidRPr="00B841EA">
        <w:rPr>
          <w:rFonts w:ascii="SimSun" w:hAnsi="SimSun"/>
          <w:sz w:val="21"/>
          <w:szCs w:val="22"/>
          <w:lang w:val="zh-CN" w:bidi="zh-CN"/>
        </w:rPr>
        <w:t>期待有关这两份文件的介绍和讨论。关于主席案文中已确定的其他问题，</w:t>
      </w:r>
      <w:r w:rsidR="007C4470" w:rsidRPr="00B841EA">
        <w:rPr>
          <w:rFonts w:ascii="SimSun" w:hAnsi="SimSun"/>
          <w:sz w:val="21"/>
          <w:szCs w:val="22"/>
          <w:lang w:val="zh-CN" w:bidi="zh-CN"/>
        </w:rPr>
        <w:t>代表团</w:t>
      </w:r>
      <w:r w:rsidRPr="00B841EA">
        <w:rPr>
          <w:rFonts w:ascii="SimSun" w:hAnsi="SimSun"/>
          <w:sz w:val="21"/>
          <w:szCs w:val="22"/>
          <w:lang w:val="zh-CN" w:bidi="zh-CN"/>
        </w:rPr>
        <w:t>重申，最近该领域的条约（例如《北京条约》）所树立的范例应该作为指导委员会在这方面工作的模板。现在需要的是就授予保护的范围达成广泛共识，以便未来条约能够向在日益复杂的技术世界中不断发展的广播组织提供充分的保护。</w:t>
      </w:r>
    </w:p>
    <w:p w14:paraId="37CBB710" w14:textId="09EE0EA4"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阿根廷代表团赞同萨尔瓦多代表团代表GRULAC所作的发言。</w:t>
      </w:r>
      <w:r w:rsidR="007C4470" w:rsidRPr="00B841EA">
        <w:rPr>
          <w:rFonts w:ascii="SimSun" w:hAnsi="SimSun"/>
          <w:sz w:val="21"/>
          <w:szCs w:val="22"/>
          <w:lang w:val="zh-CN" w:bidi="zh-CN"/>
        </w:rPr>
        <w:t>代表团</w:t>
      </w:r>
      <w:r w:rsidRPr="00B841EA">
        <w:rPr>
          <w:rFonts w:ascii="SimSun" w:hAnsi="SimSun"/>
          <w:sz w:val="21"/>
          <w:szCs w:val="22"/>
          <w:lang w:val="zh-CN" w:bidi="zh-CN"/>
        </w:rPr>
        <w:t>重申其对举行能反映技术进步并表达广播方式和公众需求的外交会议的重视。有一些悬而未决的问题，例如</w:t>
      </w:r>
      <w:r w:rsidR="00C80975">
        <w:rPr>
          <w:rFonts w:ascii="SimSun" w:hAnsi="SimSun" w:hint="eastAsia"/>
          <w:sz w:val="21"/>
          <w:szCs w:val="22"/>
          <w:lang w:val="zh-CN" w:bidi="zh-CN"/>
        </w:rPr>
        <w:t>追续</w:t>
      </w:r>
      <w:r w:rsidRPr="00B841EA">
        <w:rPr>
          <w:rFonts w:ascii="SimSun" w:hAnsi="SimSun"/>
          <w:sz w:val="21"/>
          <w:szCs w:val="22"/>
          <w:lang w:val="zh-CN" w:bidi="zh-CN"/>
        </w:rPr>
        <w:t>，这是一个非常</w:t>
      </w:r>
      <w:r w:rsidRPr="00B841EA">
        <w:rPr>
          <w:rFonts w:ascii="SimSun" w:hAnsi="SimSun"/>
          <w:sz w:val="21"/>
          <w:szCs w:val="22"/>
          <w:lang w:val="zh-CN" w:bidi="zh-CN"/>
        </w:rPr>
        <w:lastRenderedPageBreak/>
        <w:t>重要的问题，原因在于延</w:t>
      </w:r>
      <w:r w:rsidR="00C80975">
        <w:rPr>
          <w:rFonts w:ascii="SimSun" w:hAnsi="SimSun" w:hint="eastAsia"/>
          <w:sz w:val="21"/>
          <w:szCs w:val="22"/>
          <w:lang w:val="zh-CN" w:bidi="zh-CN"/>
        </w:rPr>
        <w:t>时播送</w:t>
      </w:r>
      <w:r w:rsidRPr="00B841EA">
        <w:rPr>
          <w:rFonts w:ascii="SimSun" w:hAnsi="SimSun"/>
          <w:sz w:val="21"/>
          <w:szCs w:val="22"/>
          <w:lang w:val="zh-CN" w:bidi="zh-CN"/>
        </w:rPr>
        <w:t>极其重要并且越来越频繁，同时公众又可以确定他们希望查看</w:t>
      </w:r>
      <w:r w:rsidR="00C80975">
        <w:rPr>
          <w:rFonts w:ascii="SimSun" w:hAnsi="SimSun" w:hint="eastAsia"/>
          <w:sz w:val="21"/>
          <w:szCs w:val="22"/>
          <w:lang w:val="zh-CN" w:bidi="zh-CN"/>
        </w:rPr>
        <w:t>播送</w:t>
      </w:r>
      <w:r w:rsidRPr="00B841EA">
        <w:rPr>
          <w:rFonts w:ascii="SimSun" w:hAnsi="SimSun"/>
          <w:sz w:val="21"/>
          <w:szCs w:val="22"/>
          <w:lang w:val="zh-CN" w:bidi="zh-CN"/>
        </w:rPr>
        <w:t>的时间。然而，并非所有延</w:t>
      </w:r>
      <w:r w:rsidR="00C80975">
        <w:rPr>
          <w:rFonts w:ascii="SimSun" w:hAnsi="SimSun" w:hint="eastAsia"/>
          <w:sz w:val="21"/>
          <w:szCs w:val="22"/>
          <w:lang w:val="zh-CN" w:bidi="zh-CN"/>
        </w:rPr>
        <w:t>时播送</w:t>
      </w:r>
      <w:r w:rsidRPr="00B841EA">
        <w:rPr>
          <w:rFonts w:ascii="SimSun" w:hAnsi="SimSun"/>
          <w:sz w:val="21"/>
          <w:szCs w:val="22"/>
          <w:lang w:val="zh-CN" w:bidi="zh-CN"/>
        </w:rPr>
        <w:t>都必须得到相同的保护水平。考虑到上届会议的辩论，</w:t>
      </w:r>
      <w:r w:rsidR="007C4470" w:rsidRPr="00B841EA">
        <w:rPr>
          <w:rFonts w:ascii="SimSun" w:hAnsi="SimSun"/>
          <w:sz w:val="21"/>
          <w:szCs w:val="22"/>
          <w:lang w:val="zh-CN" w:bidi="zh-CN"/>
        </w:rPr>
        <w:t>代表团</w:t>
      </w:r>
      <w:r w:rsidRPr="00B841EA">
        <w:rPr>
          <w:rFonts w:ascii="SimSun" w:hAnsi="SimSun"/>
          <w:sz w:val="21"/>
          <w:szCs w:val="22"/>
          <w:lang w:val="zh-CN" w:bidi="zh-CN"/>
        </w:rPr>
        <w:t>提交了文件SCCR/37/2中的新提案，在新提案中，其审核了文件SCCR/36/5，并简化了其提案以及延</w:t>
      </w:r>
      <w:r w:rsidR="00C80975">
        <w:rPr>
          <w:rFonts w:ascii="SimSun" w:hAnsi="SimSun" w:hint="eastAsia"/>
          <w:sz w:val="21"/>
          <w:szCs w:val="22"/>
          <w:lang w:val="zh-CN" w:bidi="zh-CN"/>
        </w:rPr>
        <w:t>时播送</w:t>
      </w:r>
      <w:r w:rsidRPr="00B841EA">
        <w:rPr>
          <w:rFonts w:ascii="SimSun" w:hAnsi="SimSun"/>
          <w:sz w:val="21"/>
          <w:szCs w:val="22"/>
          <w:lang w:val="zh-CN" w:bidi="zh-CN"/>
        </w:rPr>
        <w:t>、相关延</w:t>
      </w:r>
      <w:r w:rsidR="00C80975">
        <w:rPr>
          <w:rFonts w:ascii="SimSun" w:hAnsi="SimSun" w:hint="eastAsia"/>
          <w:sz w:val="21"/>
          <w:szCs w:val="22"/>
          <w:lang w:val="zh-CN" w:bidi="zh-CN"/>
        </w:rPr>
        <w:t>时播送</w:t>
      </w:r>
      <w:r w:rsidRPr="00B841EA">
        <w:rPr>
          <w:rFonts w:ascii="SimSun" w:hAnsi="SimSun"/>
          <w:sz w:val="21"/>
          <w:szCs w:val="22"/>
          <w:lang w:val="zh-CN" w:bidi="zh-CN"/>
        </w:rPr>
        <w:t>、不相关延</w:t>
      </w:r>
      <w:r w:rsidR="00C80975">
        <w:rPr>
          <w:rFonts w:ascii="SimSun" w:hAnsi="SimSun" w:hint="eastAsia"/>
          <w:sz w:val="21"/>
          <w:szCs w:val="22"/>
          <w:lang w:val="zh-CN" w:bidi="zh-CN"/>
        </w:rPr>
        <w:t>时播送</w:t>
      </w:r>
      <w:r w:rsidRPr="00B841EA">
        <w:rPr>
          <w:rFonts w:ascii="SimSun" w:hAnsi="SimSun"/>
          <w:sz w:val="21"/>
          <w:szCs w:val="22"/>
          <w:lang w:val="zh-CN" w:bidi="zh-CN"/>
        </w:rPr>
        <w:t>的分类。</w:t>
      </w:r>
      <w:r w:rsidR="007C4470" w:rsidRPr="00B841EA">
        <w:rPr>
          <w:rFonts w:ascii="SimSun" w:hAnsi="SimSun"/>
          <w:sz w:val="21"/>
          <w:szCs w:val="22"/>
          <w:lang w:val="zh-CN" w:bidi="zh-CN"/>
        </w:rPr>
        <w:t>代表团</w:t>
      </w:r>
      <w:r w:rsidRPr="00B841EA">
        <w:rPr>
          <w:rFonts w:ascii="SimSun" w:hAnsi="SimSun"/>
          <w:sz w:val="21"/>
          <w:szCs w:val="22"/>
          <w:lang w:val="zh-CN" w:bidi="zh-CN"/>
        </w:rPr>
        <w:t>感谢美利坚合众国代表团在文件SCCR/37/7中提出的保护范围。</w:t>
      </w:r>
    </w:p>
    <w:p w14:paraId="682418CE" w14:textId="5E0C6D86"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伊朗（伊斯兰共和国）代表团赞同印度尼西亚代表团代表亚太集团所作的发言。</w:t>
      </w:r>
      <w:r w:rsidR="007C4470" w:rsidRPr="00B841EA">
        <w:rPr>
          <w:rFonts w:ascii="SimSun" w:hAnsi="SimSun"/>
          <w:sz w:val="21"/>
          <w:szCs w:val="22"/>
          <w:lang w:val="zh-CN" w:bidi="zh-CN"/>
        </w:rPr>
        <w:t>代表团</w:t>
      </w:r>
      <w:r w:rsidRPr="00B841EA">
        <w:rPr>
          <w:rFonts w:ascii="SimSun" w:hAnsi="SimSun"/>
          <w:sz w:val="21"/>
          <w:szCs w:val="22"/>
          <w:lang w:val="zh-CN" w:bidi="zh-CN"/>
        </w:rPr>
        <w:t>希望委员会在本周内的审议将有助于根据委员会的任务授权和大会最近的决定实现讨论的目标。对于成员国而言，谨慎平衡所有各方与利益</w:t>
      </w:r>
      <w:r w:rsidR="00C80975">
        <w:rPr>
          <w:rFonts w:ascii="SimSun" w:hAnsi="SimSun" w:hint="eastAsia"/>
          <w:sz w:val="21"/>
          <w:szCs w:val="22"/>
          <w:lang w:val="zh-CN" w:bidi="zh-CN"/>
        </w:rPr>
        <w:t>攸关方</w:t>
      </w:r>
      <w:r w:rsidRPr="00B841EA">
        <w:rPr>
          <w:rFonts w:ascii="SimSun" w:hAnsi="SimSun"/>
          <w:sz w:val="21"/>
          <w:szCs w:val="22"/>
          <w:lang w:val="zh-CN" w:bidi="zh-CN"/>
        </w:rPr>
        <w:t>之间的合法利益是至关重要的，并且这种方法必须反映在广播条约的正文中。委员会必须承认一些成员国的关切，即保护广播组织的新条约可能会给公众带来额外的成本，并且影响发展中国家广播内容的获取。这是一个重要问题，需要委员会予以适当考虑。大会授权是讨论的里程碑。委员会框架内的谈判不应偏离该授权，特别是在保护范围方面。此外，讨论必须以尊重所有成员国的利益和优先事项的方式进行。</w:t>
      </w:r>
      <w:r w:rsidR="007C4470" w:rsidRPr="00B841EA">
        <w:rPr>
          <w:rFonts w:ascii="SimSun" w:hAnsi="SimSun"/>
          <w:sz w:val="21"/>
          <w:szCs w:val="22"/>
          <w:lang w:val="zh-CN" w:bidi="zh-CN"/>
        </w:rPr>
        <w:t>代表团</w:t>
      </w:r>
      <w:r w:rsidRPr="00B841EA">
        <w:rPr>
          <w:rFonts w:ascii="SimSun" w:hAnsi="SimSun"/>
          <w:sz w:val="21"/>
          <w:szCs w:val="22"/>
          <w:lang w:val="zh-CN" w:bidi="zh-CN"/>
        </w:rPr>
        <w:t>回顾称，条约的范围可能仅限于保护传统意义上的广播组织，并强调不断发展的数字环境和技术发展影响了传统广播组织开展活动的方式，因此，这些发展需要适当和谨慎的考虑。</w:t>
      </w:r>
      <w:r w:rsidR="007C4470" w:rsidRPr="00B841EA">
        <w:rPr>
          <w:rFonts w:ascii="SimSun" w:hAnsi="SimSun"/>
          <w:sz w:val="21"/>
          <w:szCs w:val="22"/>
          <w:lang w:val="zh-CN" w:bidi="zh-CN"/>
        </w:rPr>
        <w:t>代表团</w:t>
      </w:r>
      <w:r w:rsidRPr="00B841EA">
        <w:rPr>
          <w:rFonts w:ascii="SimSun" w:hAnsi="SimSun"/>
          <w:sz w:val="21"/>
          <w:szCs w:val="22"/>
          <w:lang w:val="zh-CN" w:bidi="zh-CN"/>
        </w:rPr>
        <w:t>坚持认为，文书中所载的定义必须确保法律的确定性，并且必须以防止今后出现不同解释和理解的方式草拟定义。委员会务必谨慎小心，不能创建可能产生意外不利影响或被某些实体滥用以限制公众获取信息权利的权利。需要多加考虑的另一个问题是录制后权利和与条约基于信号的方法的一致性。</w:t>
      </w:r>
      <w:r w:rsidR="007C4470" w:rsidRPr="00B841EA">
        <w:rPr>
          <w:rFonts w:ascii="SimSun" w:hAnsi="SimSun"/>
          <w:sz w:val="21"/>
          <w:szCs w:val="22"/>
          <w:lang w:val="zh-CN" w:bidi="zh-CN"/>
        </w:rPr>
        <w:t>代表团</w:t>
      </w:r>
      <w:r w:rsidRPr="00B841EA">
        <w:rPr>
          <w:rFonts w:ascii="SimSun" w:hAnsi="SimSun"/>
          <w:sz w:val="21"/>
          <w:szCs w:val="22"/>
          <w:lang w:val="zh-CN" w:bidi="zh-CN"/>
        </w:rPr>
        <w:t>认为，关于不同</w:t>
      </w:r>
      <w:r w:rsidR="000D5E2A">
        <w:rPr>
          <w:rFonts w:ascii="SimSun" w:hAnsi="SimSun" w:hint="eastAsia"/>
          <w:sz w:val="21"/>
          <w:szCs w:val="22"/>
          <w:lang w:val="zh-CN" w:bidi="zh-CN"/>
        </w:rPr>
        <w:t>播送</w:t>
      </w:r>
      <w:r w:rsidRPr="00B841EA">
        <w:rPr>
          <w:rFonts w:ascii="SimSun" w:hAnsi="SimSun"/>
          <w:sz w:val="21"/>
          <w:szCs w:val="22"/>
          <w:lang w:val="zh-CN" w:bidi="zh-CN"/>
        </w:rPr>
        <w:t>的讨论是政策层面的主要剩余问题之一。</w:t>
      </w:r>
      <w:r w:rsidR="007C4470" w:rsidRPr="00B841EA">
        <w:rPr>
          <w:rFonts w:ascii="SimSun" w:hAnsi="SimSun"/>
          <w:sz w:val="21"/>
          <w:szCs w:val="22"/>
          <w:lang w:val="zh-CN" w:bidi="zh-CN"/>
        </w:rPr>
        <w:t>代表团</w:t>
      </w:r>
      <w:r w:rsidRPr="00B841EA">
        <w:rPr>
          <w:rFonts w:ascii="SimSun" w:hAnsi="SimSun"/>
          <w:sz w:val="21"/>
          <w:szCs w:val="22"/>
          <w:lang w:val="zh-CN" w:bidi="zh-CN"/>
        </w:rPr>
        <w:t>期待着就这一重要问题进行讨论，该问题可能大大有助于弥补目前的差距。</w:t>
      </w:r>
      <w:r w:rsidR="007C4470" w:rsidRPr="00B841EA">
        <w:rPr>
          <w:rFonts w:ascii="SimSun" w:hAnsi="SimSun"/>
          <w:sz w:val="21"/>
          <w:szCs w:val="22"/>
          <w:lang w:val="zh-CN" w:bidi="zh-CN"/>
        </w:rPr>
        <w:t>代表团</w:t>
      </w:r>
      <w:r w:rsidRPr="00B841EA">
        <w:rPr>
          <w:rFonts w:ascii="SimSun" w:hAnsi="SimSun"/>
          <w:sz w:val="21"/>
          <w:szCs w:val="22"/>
          <w:lang w:val="zh-CN" w:bidi="zh-CN"/>
        </w:rPr>
        <w:t>指出，仍然有一些问题值得并且需要成员国进行更多的讨论，但它希望在基于信号的方法上推进制定充分有效的法律文书的工作。</w:t>
      </w:r>
      <w:r w:rsidR="007C4470" w:rsidRPr="00B841EA">
        <w:rPr>
          <w:rFonts w:ascii="SimSun" w:hAnsi="SimSun"/>
          <w:sz w:val="21"/>
          <w:szCs w:val="22"/>
          <w:lang w:val="zh-CN" w:bidi="zh-CN"/>
        </w:rPr>
        <w:t>代表团</w:t>
      </w:r>
      <w:r w:rsidRPr="00B841EA">
        <w:rPr>
          <w:rFonts w:ascii="SimSun" w:hAnsi="SimSun"/>
          <w:sz w:val="21"/>
          <w:szCs w:val="22"/>
          <w:lang w:val="zh-CN" w:bidi="zh-CN"/>
        </w:rPr>
        <w:t>表示，它已准备好考虑成员国提供的新意见。</w:t>
      </w:r>
    </w:p>
    <w:p w14:paraId="4BA374C9" w14:textId="091293D0"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巴西代表团表示，它再次承诺继续作为建设性合作伙伴为</w:t>
      </w:r>
      <w:r w:rsidR="00681610" w:rsidRPr="00B841EA">
        <w:rPr>
          <w:rFonts w:ascii="SimSun" w:hAnsi="SimSun"/>
          <w:sz w:val="21"/>
          <w:szCs w:val="22"/>
          <w:lang w:val="zh-CN" w:bidi="zh-CN"/>
        </w:rPr>
        <w:t>产权组织</w:t>
      </w:r>
      <w:r w:rsidRPr="00B841EA">
        <w:rPr>
          <w:rFonts w:ascii="SimSun" w:hAnsi="SimSun"/>
          <w:sz w:val="21"/>
          <w:szCs w:val="22"/>
          <w:lang w:val="zh-CN" w:bidi="zh-CN"/>
        </w:rPr>
        <w:t>提供服务，以缩小该主题事项的剩余空白，以期召开旨在通过充分有效保护广播组织条约的外交会议。从这个意义上说，在上届会议上，委员会能够在辩论中朝着积极活跃的方向推进，使得各方非常接近彼此的问题。上一届大会确认了这种进步，指示委员会就剩余问题达成共识。它认为，就委员会能够召开外交会议及其起草这样一项重要条约的能力而言，可以达成共识。</w:t>
      </w:r>
      <w:r w:rsidR="007C4470" w:rsidRPr="00B841EA">
        <w:rPr>
          <w:rFonts w:ascii="SimSun" w:hAnsi="SimSun"/>
          <w:sz w:val="21"/>
          <w:szCs w:val="22"/>
          <w:lang w:val="zh-CN" w:bidi="zh-CN"/>
        </w:rPr>
        <w:t>代表团</w:t>
      </w:r>
      <w:r w:rsidRPr="00B841EA">
        <w:rPr>
          <w:rFonts w:ascii="SimSun" w:hAnsi="SimSun"/>
          <w:sz w:val="21"/>
          <w:szCs w:val="22"/>
          <w:lang w:val="zh-CN" w:bidi="zh-CN"/>
        </w:rPr>
        <w:t>重申其致力于打击信号盗版的承诺。</w:t>
      </w:r>
    </w:p>
    <w:p w14:paraId="7457EF54" w14:textId="00BB38AF" w:rsidR="00A10D72" w:rsidRPr="00B841EA" w:rsidRDefault="000D5E2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Pr>
          <w:rFonts w:ascii="SimSun" w:hAnsi="SimSun" w:hint="eastAsia"/>
          <w:sz w:val="21"/>
          <w:szCs w:val="22"/>
          <w:lang w:val="zh-CN" w:bidi="zh-CN"/>
        </w:rPr>
        <w:t>大</w:t>
      </w:r>
      <w:r w:rsidR="00A10D72" w:rsidRPr="00B841EA">
        <w:rPr>
          <w:rFonts w:ascii="SimSun" w:hAnsi="SimSun"/>
          <w:sz w:val="21"/>
          <w:szCs w:val="22"/>
          <w:lang w:val="zh-CN" w:bidi="zh-CN"/>
        </w:rPr>
        <w:t>韩</w:t>
      </w:r>
      <w:r>
        <w:rPr>
          <w:rFonts w:ascii="SimSun" w:hAnsi="SimSun" w:hint="eastAsia"/>
          <w:sz w:val="21"/>
          <w:szCs w:val="22"/>
          <w:lang w:val="zh-CN" w:bidi="zh-CN"/>
        </w:rPr>
        <w:t>民</w:t>
      </w:r>
      <w:r w:rsidR="00A10D72" w:rsidRPr="00B841EA">
        <w:rPr>
          <w:rFonts w:ascii="SimSun" w:hAnsi="SimSun"/>
          <w:sz w:val="21"/>
          <w:szCs w:val="22"/>
          <w:lang w:val="zh-CN" w:bidi="zh-CN"/>
        </w:rPr>
        <w:t>国代表团赞同印度尼西亚代表团代表亚太集团所作的发言。</w:t>
      </w:r>
      <w:r w:rsidR="007C4470" w:rsidRPr="00B841EA">
        <w:rPr>
          <w:rFonts w:ascii="SimSun" w:hAnsi="SimSun"/>
          <w:sz w:val="21"/>
          <w:szCs w:val="22"/>
          <w:lang w:val="zh-CN" w:bidi="zh-CN"/>
        </w:rPr>
        <w:t>代表团</w:t>
      </w:r>
      <w:r w:rsidR="00A10D72" w:rsidRPr="00B841EA">
        <w:rPr>
          <w:rFonts w:ascii="SimSun" w:hAnsi="SimSun"/>
          <w:sz w:val="21"/>
          <w:szCs w:val="22"/>
          <w:lang w:val="zh-CN" w:bidi="zh-CN"/>
        </w:rPr>
        <w:t>认识到有必要就保护广播组织条约达成协议，以及成员国在达成这一目标方面发挥的重要作用。</w:t>
      </w:r>
      <w:r w:rsidR="007C4470" w:rsidRPr="00B841EA">
        <w:rPr>
          <w:rFonts w:ascii="SimSun" w:hAnsi="SimSun"/>
          <w:sz w:val="21"/>
          <w:szCs w:val="22"/>
          <w:lang w:val="zh-CN" w:bidi="zh-CN"/>
        </w:rPr>
        <w:t>代表团</w:t>
      </w:r>
      <w:r w:rsidR="00A10D72" w:rsidRPr="00B841EA">
        <w:rPr>
          <w:rFonts w:ascii="SimSun" w:hAnsi="SimSun"/>
          <w:sz w:val="21"/>
          <w:szCs w:val="22"/>
          <w:lang w:val="zh-CN" w:bidi="zh-CN"/>
        </w:rPr>
        <w:t>感谢阿根廷代表团和美利坚合众国代表团在文件SCCR/37/2和SCCR/37/7中的提案。</w:t>
      </w:r>
    </w:p>
    <w:p w14:paraId="518F53B2" w14:textId="5DD10DDB"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日本代表团说，随着网络技术的发展，特别是随着网络流媒体服务在世界范围内日益普及，分发作品的手段已经多样化。但是，</w:t>
      </w:r>
      <w:r w:rsidR="007C4470" w:rsidRPr="00B841EA">
        <w:rPr>
          <w:rFonts w:ascii="SimSun" w:hAnsi="SimSun"/>
          <w:sz w:val="21"/>
          <w:szCs w:val="22"/>
          <w:lang w:val="zh-CN" w:bidi="zh-CN"/>
        </w:rPr>
        <w:t>代表团</w:t>
      </w:r>
      <w:r w:rsidRPr="00B841EA">
        <w:rPr>
          <w:rFonts w:ascii="SimSun" w:hAnsi="SimSun"/>
          <w:sz w:val="21"/>
          <w:szCs w:val="22"/>
          <w:lang w:val="zh-CN" w:bidi="zh-CN"/>
        </w:rPr>
        <w:t>认为，传统广播组织进行的广播已经并将继续在传播作品方面发挥重要作用。此外，广播公司由于其活动的公共性质而受到多种方式的监管，并且广播组织因此继续发挥重要的公共作用。鉴于这些重要作用，我们希望能够立即实现对广播的国际保护。</w:t>
      </w:r>
      <w:r w:rsidR="007C4470" w:rsidRPr="00B841EA">
        <w:rPr>
          <w:rFonts w:ascii="SimSun" w:hAnsi="SimSun"/>
          <w:sz w:val="21"/>
          <w:szCs w:val="22"/>
          <w:lang w:val="zh-CN" w:bidi="zh-CN"/>
        </w:rPr>
        <w:t>代表团</w:t>
      </w:r>
      <w:r w:rsidRPr="00B841EA">
        <w:rPr>
          <w:rFonts w:ascii="SimSun" w:hAnsi="SimSun"/>
          <w:sz w:val="21"/>
          <w:szCs w:val="22"/>
          <w:lang w:val="zh-CN" w:bidi="zh-CN"/>
        </w:rPr>
        <w:t>希望，正如2007年大会授权所规定的那样，并且为了尽早通过条约，讨论的基础应该是传统广播组织对广播的保护。关于正在讨论的保护的定义和范围，</w:t>
      </w:r>
      <w:r w:rsidR="007C4470" w:rsidRPr="00B841EA">
        <w:rPr>
          <w:rFonts w:ascii="SimSun" w:hAnsi="SimSun"/>
          <w:sz w:val="21"/>
          <w:szCs w:val="22"/>
          <w:lang w:val="zh-CN" w:bidi="zh-CN"/>
        </w:rPr>
        <w:t>代表团</w:t>
      </w:r>
      <w:r w:rsidRPr="00B841EA">
        <w:rPr>
          <w:rFonts w:ascii="SimSun" w:hAnsi="SimSun"/>
          <w:sz w:val="21"/>
          <w:szCs w:val="22"/>
          <w:lang w:val="zh-CN" w:bidi="zh-CN"/>
        </w:rPr>
        <w:t>表示，委员会在讨论中应注意传统广播组织与网络广播组织之间的差异。成员国必须在保护互联网传输方面保持灵活性。在这方面，</w:t>
      </w:r>
      <w:r w:rsidR="007C4470" w:rsidRPr="00B841EA">
        <w:rPr>
          <w:rFonts w:ascii="SimSun" w:hAnsi="SimSun"/>
          <w:sz w:val="21"/>
          <w:szCs w:val="22"/>
          <w:lang w:val="zh-CN" w:bidi="zh-CN"/>
        </w:rPr>
        <w:t>代表团</w:t>
      </w:r>
      <w:r w:rsidRPr="00B841EA">
        <w:rPr>
          <w:rFonts w:ascii="SimSun" w:hAnsi="SimSun"/>
          <w:sz w:val="21"/>
          <w:szCs w:val="22"/>
          <w:lang w:val="zh-CN" w:bidi="zh-CN"/>
        </w:rPr>
        <w:t>赞赏美利坚合众国代表团提出的新提案，因为其有趣的观点提供了一种保护互联网广播的灵活方式。</w:t>
      </w:r>
      <w:r w:rsidR="007C4470" w:rsidRPr="00B841EA">
        <w:rPr>
          <w:rFonts w:ascii="SimSun" w:hAnsi="SimSun"/>
          <w:sz w:val="21"/>
          <w:szCs w:val="22"/>
          <w:lang w:val="zh-CN" w:bidi="zh-CN"/>
        </w:rPr>
        <w:t>代表团</w:t>
      </w:r>
      <w:r w:rsidRPr="00B841EA">
        <w:rPr>
          <w:rFonts w:ascii="SimSun" w:hAnsi="SimSun"/>
          <w:sz w:val="21"/>
          <w:szCs w:val="22"/>
          <w:lang w:val="zh-CN" w:bidi="zh-CN"/>
        </w:rPr>
        <w:t>期待对该提案的详细解释。</w:t>
      </w:r>
    </w:p>
    <w:p w14:paraId="1EB5EDF3" w14:textId="4608FAE2"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lastRenderedPageBreak/>
        <w:t>俄罗斯联邦代表团同意一些代表团的立场，即保护广播组织必须是合理的，有妥协的余地，允许不同的成员国提出意见，以便召开外交会议。委员会必须尽力完成关于此类条约的语言工作，以便召开外交会议。</w:t>
      </w:r>
      <w:r w:rsidR="007C4470" w:rsidRPr="00B841EA">
        <w:rPr>
          <w:rFonts w:ascii="SimSun" w:hAnsi="SimSun"/>
          <w:sz w:val="21"/>
          <w:szCs w:val="22"/>
          <w:lang w:val="zh-CN" w:bidi="zh-CN"/>
        </w:rPr>
        <w:t>代表团</w:t>
      </w:r>
      <w:r w:rsidRPr="00B841EA">
        <w:rPr>
          <w:rFonts w:ascii="SimSun" w:hAnsi="SimSun"/>
          <w:sz w:val="21"/>
          <w:szCs w:val="22"/>
          <w:lang w:val="zh-CN" w:bidi="zh-CN"/>
        </w:rPr>
        <w:t>表示欢迎美利坚合众国代表团的提案。</w:t>
      </w:r>
    </w:p>
    <w:p w14:paraId="4476454B" w14:textId="3D60C1B7"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肯尼亚代表团表示，它是最早提出保护广播组织的提案草案和条约语言的国家之一。自1998年专题讨论会以来，</w:t>
      </w:r>
      <w:r w:rsidR="007C4470" w:rsidRPr="00B841EA">
        <w:rPr>
          <w:rFonts w:ascii="SimSun" w:hAnsi="SimSun"/>
          <w:sz w:val="21"/>
          <w:szCs w:val="22"/>
          <w:lang w:val="zh-CN" w:bidi="zh-CN"/>
        </w:rPr>
        <w:t>代表团</w:t>
      </w:r>
      <w:r w:rsidRPr="00B841EA">
        <w:rPr>
          <w:rFonts w:ascii="SimSun" w:hAnsi="SimSun"/>
          <w:sz w:val="21"/>
          <w:szCs w:val="22"/>
          <w:lang w:val="zh-CN" w:bidi="zh-CN"/>
        </w:rPr>
        <w:t>参加了关于该主题的大多数SCCR和区域会议，现在认为审议工作已经成熟。</w:t>
      </w:r>
      <w:r w:rsidR="007C4470" w:rsidRPr="00B841EA">
        <w:rPr>
          <w:rFonts w:ascii="SimSun" w:hAnsi="SimSun"/>
          <w:sz w:val="21"/>
          <w:szCs w:val="22"/>
          <w:lang w:val="zh-CN" w:bidi="zh-CN"/>
        </w:rPr>
        <w:t>代表团</w:t>
      </w:r>
      <w:r w:rsidRPr="00B841EA">
        <w:rPr>
          <w:rFonts w:ascii="SimSun" w:hAnsi="SimSun"/>
          <w:sz w:val="21"/>
          <w:szCs w:val="22"/>
          <w:lang w:val="zh-CN" w:bidi="zh-CN"/>
        </w:rPr>
        <w:t>认识到这样一个事实，即保护广播组织的任何有意义的国际规范，都必须考虑对新平台作出响应的新技术以及新技术带来的信号传递方式。</w:t>
      </w:r>
      <w:r w:rsidR="007C4470" w:rsidRPr="00B841EA">
        <w:rPr>
          <w:rFonts w:ascii="SimSun" w:hAnsi="SimSun"/>
          <w:sz w:val="21"/>
          <w:szCs w:val="22"/>
          <w:lang w:val="zh-CN" w:bidi="zh-CN"/>
        </w:rPr>
        <w:t>代表团</w:t>
      </w:r>
      <w:r w:rsidRPr="00B841EA">
        <w:rPr>
          <w:rFonts w:ascii="SimSun" w:hAnsi="SimSun"/>
          <w:sz w:val="21"/>
          <w:szCs w:val="22"/>
          <w:lang w:val="zh-CN" w:bidi="zh-CN"/>
        </w:rPr>
        <w:t>注意到美利坚合众国代表团就广播公司的权利提交的提案，并感谢</w:t>
      </w:r>
      <w:r w:rsidR="000D5E2A">
        <w:rPr>
          <w:rFonts w:ascii="SimSun" w:hAnsi="SimSun" w:hint="eastAsia"/>
          <w:sz w:val="21"/>
          <w:szCs w:val="22"/>
          <w:lang w:val="zh-CN" w:bidi="zh-CN"/>
        </w:rPr>
        <w:t>其</w:t>
      </w:r>
      <w:r w:rsidRPr="00B841EA">
        <w:rPr>
          <w:rFonts w:ascii="SimSun" w:hAnsi="SimSun"/>
          <w:sz w:val="21"/>
          <w:szCs w:val="22"/>
          <w:lang w:val="zh-CN" w:bidi="zh-CN"/>
        </w:rPr>
        <w:t>愿意就该事项进行建设性的接触。在委员会结束时，主席案文的任何表述都应包括所有要素，包括考虑到外交会议的文件。</w:t>
      </w:r>
    </w:p>
    <w:p w14:paraId="10DFBE7F" w14:textId="5174249A"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印度代表团表示，它于2018年9月25日加入了</w:t>
      </w:r>
      <w:r w:rsidR="00681610" w:rsidRPr="00B841EA">
        <w:rPr>
          <w:rFonts w:ascii="SimSun" w:hAnsi="SimSun"/>
          <w:sz w:val="21"/>
          <w:szCs w:val="22"/>
          <w:lang w:val="zh-CN" w:bidi="zh-CN"/>
        </w:rPr>
        <w:t>产权组织</w:t>
      </w:r>
      <w:r w:rsidRPr="00B841EA">
        <w:rPr>
          <w:rFonts w:ascii="SimSun" w:hAnsi="SimSun"/>
          <w:sz w:val="21"/>
          <w:szCs w:val="22"/>
          <w:lang w:val="zh-CN" w:bidi="zh-CN"/>
        </w:rPr>
        <w:t>条约，以表明其对知识产权全球合作的支持，特别是数字领域的版权。侵犯版权是一种严重的犯罪行为，不仅通过否认创作者的合法使用而对社会的创造潜力产生了不利影响，而且对所有投资于整个价值链的人造成了经济损失。</w:t>
      </w:r>
      <w:r w:rsidR="007C4470" w:rsidRPr="00B841EA">
        <w:rPr>
          <w:rFonts w:ascii="SimSun" w:hAnsi="SimSun"/>
          <w:sz w:val="21"/>
          <w:szCs w:val="22"/>
          <w:lang w:val="zh-CN" w:bidi="zh-CN"/>
        </w:rPr>
        <w:t>代表团</w:t>
      </w:r>
      <w:r w:rsidRPr="00B841EA">
        <w:rPr>
          <w:rFonts w:ascii="SimSun" w:hAnsi="SimSun"/>
          <w:sz w:val="21"/>
          <w:szCs w:val="22"/>
          <w:lang w:val="zh-CN" w:bidi="zh-CN"/>
        </w:rPr>
        <w:t>支持尽早完成兼顾各方利益的保护广播组织条约的最终定稿。</w:t>
      </w:r>
      <w:r w:rsidR="007C4470" w:rsidRPr="00B841EA">
        <w:rPr>
          <w:rFonts w:ascii="SimSun" w:hAnsi="SimSun"/>
          <w:sz w:val="21"/>
          <w:szCs w:val="22"/>
          <w:lang w:val="zh-CN" w:bidi="zh-CN"/>
        </w:rPr>
        <w:t>代表团</w:t>
      </w:r>
      <w:r w:rsidRPr="00B841EA">
        <w:rPr>
          <w:rFonts w:ascii="SimSun" w:hAnsi="SimSun"/>
          <w:sz w:val="21"/>
          <w:szCs w:val="22"/>
          <w:lang w:val="zh-CN" w:bidi="zh-CN"/>
        </w:rPr>
        <w:t>认为，委员会应努力解决成员国的关切并维护所有成员国在基本问题上的利益。关于广播组织的定义、广播组织的权利、限制</w:t>
      </w:r>
      <w:r w:rsidR="000D5E2A">
        <w:rPr>
          <w:rFonts w:ascii="SimSun" w:hAnsi="SimSun" w:hint="eastAsia"/>
          <w:sz w:val="21"/>
          <w:szCs w:val="22"/>
          <w:lang w:val="zh-CN" w:bidi="zh-CN"/>
        </w:rPr>
        <w:t>与</w:t>
      </w:r>
      <w:r w:rsidRPr="00B841EA">
        <w:rPr>
          <w:rFonts w:ascii="SimSun" w:hAnsi="SimSun"/>
          <w:sz w:val="21"/>
          <w:szCs w:val="22"/>
          <w:lang w:val="zh-CN" w:bidi="zh-CN"/>
        </w:rPr>
        <w:t>例外以及保护条款等重要问题的讨论，将有助于解决条约的关键问题。</w:t>
      </w:r>
    </w:p>
    <w:p w14:paraId="5FE60D19" w14:textId="04B9E09A"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塞内加尔代表团表示，它支持及时召开外交会议，这将促使通过一项考虑到广播发展的条约。</w:t>
      </w:r>
      <w:r w:rsidR="007C4470" w:rsidRPr="00B841EA">
        <w:rPr>
          <w:rFonts w:ascii="SimSun" w:hAnsi="SimSun"/>
          <w:sz w:val="21"/>
          <w:szCs w:val="22"/>
          <w:lang w:val="zh-CN" w:bidi="zh-CN"/>
        </w:rPr>
        <w:t>代表团</w:t>
      </w:r>
      <w:r w:rsidRPr="00B841EA">
        <w:rPr>
          <w:rFonts w:ascii="SimSun" w:hAnsi="SimSun"/>
          <w:sz w:val="21"/>
          <w:szCs w:val="22"/>
          <w:lang w:val="zh-CN" w:bidi="zh-CN"/>
        </w:rPr>
        <w:t>对阿根廷代表团和美利坚合众国代表团的提案表示祝贺，并期待着对这些提案的介绍。</w:t>
      </w:r>
    </w:p>
    <w:p w14:paraId="3E7C0B56" w14:textId="72143206"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加拿大代表团欢迎美利坚合众国代表团在文件SCCR/37/7中提出的关于实施和保护广播组织的提案。</w:t>
      </w:r>
      <w:r w:rsidR="007C4470" w:rsidRPr="00B841EA">
        <w:rPr>
          <w:rFonts w:ascii="SimSun" w:hAnsi="SimSun"/>
          <w:sz w:val="21"/>
          <w:szCs w:val="22"/>
          <w:lang w:val="zh-CN" w:bidi="zh-CN"/>
        </w:rPr>
        <w:t>代表团</w:t>
      </w:r>
      <w:r w:rsidRPr="00B841EA">
        <w:rPr>
          <w:rFonts w:ascii="SimSun" w:hAnsi="SimSun"/>
          <w:sz w:val="21"/>
          <w:szCs w:val="22"/>
          <w:lang w:val="zh-CN" w:bidi="zh-CN"/>
        </w:rPr>
        <w:t>还对阿根廷代表团包括文件SCCR/37/2在内的贡献表示感谢。在不损害</w:t>
      </w:r>
      <w:r w:rsidR="007C4470" w:rsidRPr="00B841EA">
        <w:rPr>
          <w:rFonts w:ascii="SimSun" w:hAnsi="SimSun"/>
          <w:sz w:val="21"/>
          <w:szCs w:val="22"/>
          <w:lang w:val="zh-CN" w:bidi="zh-CN"/>
        </w:rPr>
        <w:t>代表团</w:t>
      </w:r>
      <w:r w:rsidRPr="00B841EA">
        <w:rPr>
          <w:rFonts w:ascii="SimSun" w:hAnsi="SimSun"/>
          <w:sz w:val="21"/>
          <w:szCs w:val="22"/>
          <w:lang w:val="zh-CN" w:bidi="zh-CN"/>
        </w:rPr>
        <w:t>确定的任何立场的情况下，它认为阿根廷代表团的提案将有助于委员会推进其辩论。美利坚合众国代表团的提案就基本问题提出了一些技术问题，特别是保护需求以及各国的内部政策需要保持一定的灵活性。</w:t>
      </w:r>
      <w:r w:rsidR="007C4470" w:rsidRPr="00B841EA">
        <w:rPr>
          <w:rFonts w:ascii="SimSun" w:hAnsi="SimSun"/>
          <w:sz w:val="21"/>
          <w:szCs w:val="22"/>
          <w:lang w:val="zh-CN" w:bidi="zh-CN"/>
        </w:rPr>
        <w:t>代表团</w:t>
      </w:r>
      <w:r w:rsidRPr="00B841EA">
        <w:rPr>
          <w:rFonts w:ascii="SimSun" w:hAnsi="SimSun"/>
          <w:sz w:val="21"/>
          <w:szCs w:val="22"/>
          <w:lang w:val="zh-CN" w:bidi="zh-CN"/>
        </w:rPr>
        <w:t>欢迎为推动辩论而采取的任何努力，以便委员会能够就非常复杂的技术问题达成共识。</w:t>
      </w:r>
    </w:p>
    <w:p w14:paraId="1CE18FFA" w14:textId="398C0EDF"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博茨瓦纳代表团感谢阿根廷代表团在文件SCCR/37/2中的提案和美利坚合众国代表团在文件SCCR37/7中的提案。</w:t>
      </w:r>
      <w:r w:rsidR="007C4470" w:rsidRPr="00B841EA">
        <w:rPr>
          <w:rFonts w:ascii="SimSun" w:hAnsi="SimSun"/>
          <w:sz w:val="21"/>
          <w:szCs w:val="22"/>
          <w:lang w:val="zh-CN" w:bidi="zh-CN"/>
        </w:rPr>
        <w:t>代表团</w:t>
      </w:r>
      <w:r w:rsidRPr="00B841EA">
        <w:rPr>
          <w:rFonts w:ascii="SimSun" w:hAnsi="SimSun"/>
          <w:sz w:val="21"/>
          <w:szCs w:val="22"/>
          <w:lang w:val="zh-CN" w:bidi="zh-CN"/>
        </w:rPr>
        <w:t>致力于建设性地参与有关两项提案的讨论，并认可SCCR上届会议取得的进展。</w:t>
      </w:r>
      <w:r w:rsidR="007C4470" w:rsidRPr="00B841EA">
        <w:rPr>
          <w:rFonts w:ascii="SimSun" w:hAnsi="SimSun"/>
          <w:sz w:val="21"/>
          <w:szCs w:val="22"/>
          <w:lang w:val="zh-CN" w:bidi="zh-CN"/>
        </w:rPr>
        <w:t>代表团</w:t>
      </w:r>
      <w:r w:rsidRPr="00B841EA">
        <w:rPr>
          <w:rFonts w:ascii="SimSun" w:hAnsi="SimSun"/>
          <w:sz w:val="21"/>
          <w:szCs w:val="22"/>
          <w:lang w:val="zh-CN" w:bidi="zh-CN"/>
        </w:rPr>
        <w:t>希望委员会能就悬而未决的问题达成共识，以便召开外交会议，通过保护广播组织条约。</w:t>
      </w:r>
    </w:p>
    <w:p w14:paraId="56309C23" w14:textId="7F2FF162"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阿尔及利亚代表团强调了委员会所讨论问题的重要性，并表示它支持推动该工作的所有努力。</w:t>
      </w:r>
      <w:r w:rsidR="007C4470" w:rsidRPr="00B841EA">
        <w:rPr>
          <w:rFonts w:ascii="SimSun" w:hAnsi="SimSun"/>
          <w:sz w:val="21"/>
          <w:szCs w:val="22"/>
          <w:lang w:val="zh-CN" w:bidi="zh-CN"/>
        </w:rPr>
        <w:t>代表团</w:t>
      </w:r>
      <w:r w:rsidRPr="00B841EA">
        <w:rPr>
          <w:rFonts w:ascii="SimSun" w:hAnsi="SimSun"/>
          <w:sz w:val="21"/>
          <w:szCs w:val="22"/>
          <w:lang w:val="zh-CN" w:bidi="zh-CN"/>
        </w:rPr>
        <w:t>鼓励委员会本着妥协精神进行辩论，以便就未决问题达成协议，特别是在诸如保护范围之类的技术问题上。</w:t>
      </w:r>
      <w:r w:rsidR="007C4470" w:rsidRPr="00B841EA">
        <w:rPr>
          <w:rFonts w:ascii="SimSun" w:hAnsi="SimSun"/>
          <w:sz w:val="21"/>
          <w:szCs w:val="22"/>
          <w:lang w:val="zh-CN" w:bidi="zh-CN"/>
        </w:rPr>
        <w:t>代表团</w:t>
      </w:r>
      <w:r w:rsidRPr="00B841EA">
        <w:rPr>
          <w:rFonts w:ascii="SimSun" w:hAnsi="SimSun"/>
          <w:sz w:val="21"/>
          <w:szCs w:val="22"/>
          <w:lang w:val="zh-CN" w:bidi="zh-CN"/>
        </w:rPr>
        <w:t>感谢美利坚合众国代表团和阿根廷代表团提出的关于延</w:t>
      </w:r>
      <w:r w:rsidR="000D5E2A">
        <w:rPr>
          <w:rFonts w:ascii="SimSun" w:hAnsi="SimSun" w:hint="eastAsia"/>
          <w:sz w:val="21"/>
          <w:szCs w:val="22"/>
          <w:lang w:val="zh-CN" w:bidi="zh-CN"/>
        </w:rPr>
        <w:t>时播送</w:t>
      </w:r>
      <w:r w:rsidRPr="00B841EA">
        <w:rPr>
          <w:rFonts w:ascii="SimSun" w:hAnsi="SimSun"/>
          <w:sz w:val="21"/>
          <w:szCs w:val="22"/>
          <w:lang w:val="zh-CN" w:bidi="zh-CN"/>
        </w:rPr>
        <w:t>和权利实施范围的提案，并期待对这两项提案进行讨论。必须找到保护广播组织的监管解决方案，同时保护数字环境的积极发展，特别是在发展中国家。</w:t>
      </w:r>
      <w:r w:rsidR="007C4470" w:rsidRPr="00B841EA">
        <w:rPr>
          <w:rFonts w:ascii="SimSun" w:hAnsi="SimSun"/>
          <w:sz w:val="21"/>
          <w:szCs w:val="22"/>
          <w:lang w:val="zh-CN" w:bidi="zh-CN"/>
        </w:rPr>
        <w:t>代表团</w:t>
      </w:r>
      <w:r w:rsidRPr="00B841EA">
        <w:rPr>
          <w:rFonts w:ascii="SimSun" w:hAnsi="SimSun"/>
          <w:sz w:val="21"/>
          <w:szCs w:val="22"/>
          <w:lang w:val="zh-CN" w:bidi="zh-CN"/>
        </w:rPr>
        <w:t>期待召开外交会议，从而通过广播组织条约。</w:t>
      </w:r>
    </w:p>
    <w:p w14:paraId="1738E39E" w14:textId="4B9F41BD"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知识生态国际</w:t>
      </w:r>
      <w:r w:rsidR="00681610" w:rsidRPr="00B841EA">
        <w:rPr>
          <w:rFonts w:ascii="SimSun" w:hAnsi="SimSun"/>
          <w:sz w:val="21"/>
          <w:szCs w:val="22"/>
          <w:lang w:val="zh-CN" w:bidi="zh-CN"/>
        </w:rPr>
        <w:t>（</w:t>
      </w:r>
      <w:r w:rsidRPr="00B841EA">
        <w:rPr>
          <w:rFonts w:ascii="SimSun" w:hAnsi="SimSun"/>
          <w:sz w:val="21"/>
          <w:szCs w:val="22"/>
          <w:lang w:val="zh-CN" w:bidi="zh-CN"/>
        </w:rPr>
        <w:t>KEI</w:t>
      </w:r>
      <w:r w:rsidR="00681610" w:rsidRPr="00B841EA">
        <w:rPr>
          <w:rFonts w:ascii="SimSun" w:hAnsi="SimSun"/>
          <w:sz w:val="21"/>
          <w:szCs w:val="22"/>
          <w:lang w:val="zh-CN" w:bidi="zh-CN"/>
        </w:rPr>
        <w:t>）</w:t>
      </w:r>
      <w:r w:rsidRPr="00B841EA">
        <w:rPr>
          <w:rFonts w:ascii="SimSun" w:hAnsi="SimSun"/>
          <w:sz w:val="21"/>
          <w:szCs w:val="22"/>
          <w:lang w:val="zh-CN" w:bidi="zh-CN"/>
        </w:rPr>
        <w:t>的代表表示，关于广播条约，最重要的问题是对于一方面作为传统广播公司的机构，另一方面又直接与传统广播公司进行竞争的机构，该如何划清界限。在很多市场中，人们不是通过传统广播公司，而是通过像亚马逊Prime服务等流媒体来接收新闻广播、体育广播、娱乐广播，这些服务现在通过Netflix、Hulu等服务获得了全球许多体育赛事的许可。该代表询问该定义是如何起作用的，因为在广播公司拥有权利的领域，这些新服务的权利比广播公司更少，但却更成功。另一个关注的领域是当内容可以免费提供时该怎么做，像在创意评论许可下。如果广播条约</w:t>
      </w:r>
      <w:r w:rsidR="000D5E2A">
        <w:rPr>
          <w:rFonts w:ascii="SimSun" w:hAnsi="SimSun"/>
          <w:sz w:val="21"/>
          <w:szCs w:val="22"/>
          <w:lang w:val="zh-CN" w:bidi="zh-CN"/>
        </w:rPr>
        <w:t>下有该层权利，那么在多大程度上仍然可以免费获得</w:t>
      </w:r>
      <w:r w:rsidR="000D5E2A">
        <w:rPr>
          <w:rFonts w:ascii="SimSun" w:hAnsi="SimSun" w:hint="eastAsia"/>
          <w:sz w:val="21"/>
          <w:szCs w:val="22"/>
          <w:lang w:val="zh-CN" w:bidi="zh-CN"/>
        </w:rPr>
        <w:t>？</w:t>
      </w:r>
      <w:r w:rsidRPr="00B841EA">
        <w:rPr>
          <w:rFonts w:ascii="SimSun" w:hAnsi="SimSun"/>
          <w:sz w:val="21"/>
          <w:szCs w:val="22"/>
          <w:lang w:val="zh-CN" w:bidi="zh-CN"/>
        </w:rPr>
        <w:t>该代表表示，信号保护可能应该废除了，因为它只是内容的一层权利。</w:t>
      </w:r>
    </w:p>
    <w:p w14:paraId="7830E3A9" w14:textId="2B954F00"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lastRenderedPageBreak/>
        <w:t>国际图书馆协会联合会</w:t>
      </w:r>
      <w:r w:rsidR="00681610" w:rsidRPr="00B841EA">
        <w:rPr>
          <w:rFonts w:ascii="SimSun" w:hAnsi="SimSun"/>
          <w:sz w:val="21"/>
          <w:szCs w:val="22"/>
          <w:lang w:val="zh-CN" w:bidi="zh-CN"/>
        </w:rPr>
        <w:t>（</w:t>
      </w:r>
      <w:r w:rsidRPr="00B841EA">
        <w:rPr>
          <w:rFonts w:ascii="SimSun" w:hAnsi="SimSun"/>
          <w:sz w:val="21"/>
          <w:szCs w:val="22"/>
          <w:lang w:val="zh-CN" w:bidi="zh-CN"/>
        </w:rPr>
        <w:t>IFLA</w:t>
      </w:r>
      <w:r w:rsidR="00681610" w:rsidRPr="00B841EA">
        <w:rPr>
          <w:rFonts w:ascii="SimSun" w:hAnsi="SimSun"/>
          <w:sz w:val="21"/>
          <w:szCs w:val="22"/>
          <w:lang w:val="zh-CN" w:bidi="zh-CN"/>
        </w:rPr>
        <w:t>）</w:t>
      </w:r>
      <w:r w:rsidRPr="00B841EA">
        <w:rPr>
          <w:rFonts w:ascii="SimSun" w:hAnsi="SimSun"/>
          <w:sz w:val="21"/>
          <w:szCs w:val="22"/>
          <w:lang w:val="zh-CN" w:bidi="zh-CN"/>
        </w:rPr>
        <w:t>的代表表示，广播材料对社会具有重要价值，因为它往往包含一些历史或文化有关的信息。图书馆处于保护和提供访问权限的最前沿。当电影无法访问、广播公司和媒体图书馆无法永久开放、也无法提供广播公司的录音或者费用过高、无法获得传送的档案时，这一点尤其重要。例如，在瑞典，广播公司只提供有限的内容，并定期将研究人员转介到瑞典国家图书馆。图书馆在该领域的工作是不可或缺的。例如，大学图书馆为音乐和舞台设计专业的学生提供歌剧录音、为表演艺术专业的学生提供剧院和芭蕾舞录音、为电影和戏剧专业的学生提供电影录音，从而促进了年轻艺术家的培养。为了履行该使命，图书馆需要确定现有权利、权利持有人，核实是否存在例外或限制。额外的权利层有可能使得本来就已经很复杂的过程变得不可能，而且太多的限制会使图书馆无法履行自己的使命。该代表鼓励成员国确保条约规定充分的强制性例外和限制，至少与适用于广播作品中其他权利的例外</w:t>
      </w:r>
      <w:r w:rsidR="000D5E2A">
        <w:rPr>
          <w:rFonts w:ascii="SimSun" w:hAnsi="SimSun" w:hint="eastAsia"/>
          <w:sz w:val="21"/>
          <w:szCs w:val="22"/>
          <w:lang w:val="zh-CN" w:bidi="zh-CN"/>
        </w:rPr>
        <w:t>与</w:t>
      </w:r>
      <w:r w:rsidRPr="00B841EA">
        <w:rPr>
          <w:rFonts w:ascii="SimSun" w:hAnsi="SimSun"/>
          <w:sz w:val="21"/>
          <w:szCs w:val="22"/>
          <w:lang w:val="zh-CN" w:bidi="zh-CN"/>
        </w:rPr>
        <w:t>限制相当。</w:t>
      </w:r>
    </w:p>
    <w:p w14:paraId="7BCE1C27" w14:textId="418A58A5"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教育国际</w:t>
      </w:r>
      <w:r w:rsidR="006A0522">
        <w:rPr>
          <w:rFonts w:ascii="SimSun" w:hAnsi="SimSun" w:hint="eastAsia"/>
          <w:sz w:val="21"/>
          <w:szCs w:val="22"/>
          <w:lang w:val="zh-CN" w:bidi="zh-CN"/>
        </w:rPr>
        <w:t>组织</w:t>
      </w:r>
      <w:r w:rsidRPr="00B841EA">
        <w:rPr>
          <w:rFonts w:ascii="SimSun" w:hAnsi="SimSun"/>
          <w:sz w:val="21"/>
          <w:szCs w:val="22"/>
          <w:lang w:val="zh-CN" w:bidi="zh-CN"/>
        </w:rPr>
        <w:t>的代表表示，他们可以为依靠相关作品进行教学和学习的人员提供支持。该代表希望确保委员会有助于促进教育机构的工作，并制定符合当地复杂现实的政策。教育是一项人权，一项集体利益，对于建立可持续发展社会至关重要。使用教科书和其他材料进行教学和学习是一项基本权利。这还包括获取和使用广播信号及其内容。教师和研究人员会定期使用广播材料，其中社会科学教师需要使用新闻片段。语言教师需要播放这些材料以创造真实的语言学习体验，大学院校的教授则要使用广播信号及其内容进行研究和学习。由于广播公司的新专有权正在创建过程之中，该代表担心例外</w:t>
      </w:r>
      <w:r w:rsidR="006A0522">
        <w:rPr>
          <w:rFonts w:ascii="SimSun" w:hAnsi="SimSun" w:hint="eastAsia"/>
          <w:sz w:val="21"/>
          <w:szCs w:val="22"/>
          <w:lang w:val="zh-CN" w:bidi="zh-CN"/>
        </w:rPr>
        <w:t>与</w:t>
      </w:r>
      <w:r w:rsidRPr="00B841EA">
        <w:rPr>
          <w:rFonts w:ascii="SimSun" w:hAnsi="SimSun"/>
          <w:sz w:val="21"/>
          <w:szCs w:val="22"/>
          <w:lang w:val="zh-CN" w:bidi="zh-CN"/>
        </w:rPr>
        <w:t>限制没有得到充分解决。由于教师和学生必须能够使用广播内容，因此条约需要充分解决教育和研究目的的例外</w:t>
      </w:r>
      <w:r w:rsidR="006A0522">
        <w:rPr>
          <w:rFonts w:ascii="SimSun" w:hAnsi="SimSun" w:hint="eastAsia"/>
          <w:sz w:val="21"/>
          <w:szCs w:val="22"/>
          <w:lang w:val="zh-CN" w:bidi="zh-CN"/>
        </w:rPr>
        <w:t>与</w:t>
      </w:r>
      <w:r w:rsidRPr="00B841EA">
        <w:rPr>
          <w:rFonts w:ascii="SimSun" w:hAnsi="SimSun"/>
          <w:sz w:val="21"/>
          <w:szCs w:val="22"/>
          <w:lang w:val="zh-CN" w:bidi="zh-CN"/>
        </w:rPr>
        <w:t>限制。</w:t>
      </w:r>
    </w:p>
    <w:p w14:paraId="7FC8AABC" w14:textId="3861F3AF"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美国档案工作者协会</w:t>
      </w:r>
      <w:r w:rsidR="00681610" w:rsidRPr="00B841EA">
        <w:rPr>
          <w:rFonts w:ascii="SimSun" w:hAnsi="SimSun"/>
          <w:sz w:val="21"/>
          <w:szCs w:val="22"/>
          <w:lang w:val="zh-CN" w:bidi="zh-CN"/>
        </w:rPr>
        <w:t>（</w:t>
      </w:r>
      <w:r w:rsidRPr="00B841EA">
        <w:rPr>
          <w:rFonts w:ascii="SimSun" w:hAnsi="SimSun"/>
          <w:sz w:val="21"/>
          <w:szCs w:val="22"/>
          <w:lang w:val="zh-CN" w:bidi="zh-CN"/>
        </w:rPr>
        <w:t>SAA</w:t>
      </w:r>
      <w:r w:rsidR="00681610" w:rsidRPr="00B841EA">
        <w:rPr>
          <w:rFonts w:ascii="SimSun" w:hAnsi="SimSun"/>
          <w:sz w:val="21"/>
          <w:szCs w:val="22"/>
          <w:lang w:val="zh-CN" w:bidi="zh-CN"/>
        </w:rPr>
        <w:t>）</w:t>
      </w:r>
      <w:r w:rsidRPr="00B841EA">
        <w:rPr>
          <w:rFonts w:ascii="SimSun" w:hAnsi="SimSun"/>
          <w:sz w:val="21"/>
          <w:szCs w:val="22"/>
          <w:lang w:val="zh-CN" w:bidi="zh-CN"/>
        </w:rPr>
        <w:t>的代表说，至少八十年来，档案不仅包括纸质记录，还包括重要的声音和视频录像，其中许多都是来自广播公司。这些是将社会与过去联系起来的宝贵文件。没有最初来自广播的视频图像，就根本不可能想起过去50年来的任何重大事件，例如，柏林墙的倒塌或9月11日双子塔的倒塌，这些文件给历史和社会带来了实质内容和影响。因此，无论采取何种必要措施来提供广播公司所需的信号保护，它们都不得在内容中已经存在的版权保护基础上增加任何进一步的权利层，或者将这种保护扩展到广播公司当前业务需要之外的条款。档案保管员在很长一段时间内都要对遗产负责，但所有机构和企业的命运都是短暂的，并且会有规律的消失。因此，增加一项有效扩展到广播信号内容的新权利，将给档案馆在保存和提供查阅这些文件方面增加无法估量的困难，而这些文件又是社会记录如此重要的组成部分。</w:t>
      </w:r>
    </w:p>
    <w:p w14:paraId="67980034" w14:textId="690DFF0A" w:rsidR="00A10D72" w:rsidRPr="00B841EA" w:rsidRDefault="00A10D7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互联网与社会中心</w:t>
      </w:r>
      <w:r w:rsidR="00681610" w:rsidRPr="00B841EA">
        <w:rPr>
          <w:rFonts w:ascii="SimSun" w:hAnsi="SimSun"/>
          <w:sz w:val="21"/>
          <w:szCs w:val="22"/>
          <w:lang w:val="zh-CN" w:bidi="zh-CN"/>
        </w:rPr>
        <w:t>（</w:t>
      </w:r>
      <w:r w:rsidRPr="00B841EA">
        <w:rPr>
          <w:rFonts w:ascii="SimSun" w:hAnsi="SimSun"/>
          <w:sz w:val="21"/>
          <w:szCs w:val="22"/>
          <w:lang w:val="zh-CN" w:bidi="zh-CN"/>
        </w:rPr>
        <w:t>CIS</w:t>
      </w:r>
      <w:r w:rsidR="00681610" w:rsidRPr="00B841EA">
        <w:rPr>
          <w:rFonts w:ascii="SimSun" w:hAnsi="SimSun"/>
          <w:sz w:val="21"/>
          <w:szCs w:val="22"/>
          <w:lang w:val="zh-CN" w:bidi="zh-CN"/>
        </w:rPr>
        <w:t>）</w:t>
      </w:r>
      <w:r w:rsidRPr="00B841EA">
        <w:rPr>
          <w:rFonts w:ascii="SimSun" w:hAnsi="SimSun"/>
          <w:sz w:val="21"/>
          <w:szCs w:val="22"/>
          <w:lang w:val="zh-CN" w:bidi="zh-CN"/>
        </w:rPr>
        <w:t>的代表表示，它对拟议条约中关于限制</w:t>
      </w:r>
      <w:r w:rsidR="006A0522">
        <w:rPr>
          <w:rFonts w:ascii="SimSun" w:hAnsi="SimSun" w:hint="eastAsia"/>
          <w:sz w:val="21"/>
          <w:szCs w:val="22"/>
          <w:lang w:val="zh-CN" w:bidi="zh-CN"/>
        </w:rPr>
        <w:t>与</w:t>
      </w:r>
      <w:r w:rsidRPr="00B841EA">
        <w:rPr>
          <w:rFonts w:ascii="SimSun" w:hAnsi="SimSun"/>
          <w:sz w:val="21"/>
          <w:szCs w:val="22"/>
          <w:lang w:val="zh-CN" w:bidi="zh-CN"/>
        </w:rPr>
        <w:t>例外的软弱措辞表示担忧。他们发现，拟议条约对分享和使用在线作品、图书馆、档案馆、博物馆、教育和研究机构、知识共享等公共利益组织、组织以及致力于在线提供孤儿作品方面的法律惯例会产生不利影响。他们继续获取并向公众提供其馆藏品随后获取的能力存在迫在眉睫的威胁，因此迫切需要在条约案文中纳入稳健的解决方案，以免对社会进步产生意想不到的后果。在这种环境下，从技术上消除计算机网络的作用已变得不可能，因为它涉及到原始信号和相关内容的转换。条约案文并非完全有利于通过计算机网络进行传输。鉴于新的业务现实和技术现实，条约的缺陷已经显而易见。该代表敦促委员会努力确保由此产生的条约在字面意义和精神实质上保持平衡。</w:t>
      </w:r>
    </w:p>
    <w:p w14:paraId="5A735877" w14:textId="3DC25E6C"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日本商业广播协会</w:t>
      </w:r>
      <w:r w:rsidR="00681610" w:rsidRPr="00B841EA">
        <w:rPr>
          <w:rFonts w:ascii="SimSun" w:hAnsi="SimSun"/>
          <w:sz w:val="21"/>
          <w:szCs w:val="22"/>
          <w:lang w:val="zh-CN" w:bidi="zh-CN"/>
        </w:rPr>
        <w:t>（</w:t>
      </w:r>
      <w:r w:rsidRPr="00B841EA">
        <w:rPr>
          <w:rFonts w:ascii="SimSun" w:hAnsi="SimSun"/>
          <w:sz w:val="21"/>
          <w:szCs w:val="22"/>
          <w:lang w:val="zh-CN" w:bidi="zh-CN"/>
        </w:rPr>
        <w:t>JBA</w:t>
      </w:r>
      <w:r w:rsidR="00681610" w:rsidRPr="00B841EA">
        <w:rPr>
          <w:rFonts w:ascii="SimSun" w:hAnsi="SimSun"/>
          <w:sz w:val="21"/>
          <w:szCs w:val="22"/>
          <w:lang w:val="zh-CN" w:bidi="zh-CN"/>
        </w:rPr>
        <w:t>）</w:t>
      </w:r>
      <w:r w:rsidRPr="00B841EA">
        <w:rPr>
          <w:rFonts w:ascii="SimSun" w:hAnsi="SimSun"/>
          <w:sz w:val="21"/>
          <w:szCs w:val="22"/>
          <w:lang w:val="zh-CN" w:bidi="zh-CN"/>
        </w:rPr>
        <w:t>的代表表示，广播条约对</w:t>
      </w:r>
      <w:r w:rsidR="00681610" w:rsidRPr="00B841EA">
        <w:rPr>
          <w:rFonts w:ascii="SimSun" w:hAnsi="SimSun"/>
          <w:sz w:val="21"/>
          <w:szCs w:val="22"/>
          <w:lang w:val="zh-CN" w:bidi="zh-CN"/>
        </w:rPr>
        <w:t>产权组织</w:t>
      </w:r>
      <w:r w:rsidRPr="00B841EA">
        <w:rPr>
          <w:rFonts w:ascii="SimSun" w:hAnsi="SimSun"/>
          <w:sz w:val="21"/>
          <w:szCs w:val="22"/>
          <w:lang w:val="zh-CN" w:bidi="zh-CN"/>
        </w:rPr>
        <w:t>和世界各地的广播公司来说是一个紧迫的问题。该代表期望条约能提供一种有效的方法来打击盗版使用节目信号，特别是在国际水域使用互联网。由于需要在互联网上打击这种盗版的基本权利，因此这场斗争十分紧迫。关于转播权，该代表认可美利坚合众国代表团的提案。由于该提案为成员国各种法律制度下的执行提供了各种选择，因此这将是妥协的良好起点。令该代表感到鼓舞的是，各成员国似乎有兴趣取得进展，因为大会已指</w:t>
      </w:r>
      <w:r w:rsidRPr="00B841EA">
        <w:rPr>
          <w:rFonts w:ascii="SimSun" w:hAnsi="SimSun"/>
          <w:sz w:val="21"/>
          <w:szCs w:val="22"/>
          <w:lang w:val="zh-CN" w:bidi="zh-CN"/>
        </w:rPr>
        <w:lastRenderedPageBreak/>
        <w:t>示SCCR尽最大努力就悬而未决的问题达成共识，以便召开外交会议。为了实现这一任务，该代表要求SCCR召开额外的会议，以确保有足够的时间进行讨论。</w:t>
      </w:r>
    </w:p>
    <w:p w14:paraId="5A0D144F" w14:textId="246D0C9C" w:rsidR="002A7835" w:rsidRPr="00B841EA" w:rsidRDefault="006A052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CD30B6">
        <w:rPr>
          <w:rFonts w:ascii="SimSun" w:hAnsi="SimSun" w:hint="eastAsia"/>
          <w:sz w:val="21"/>
          <w:szCs w:val="22"/>
          <w:lang w:val="zh-CN" w:bidi="zh-CN"/>
        </w:rPr>
        <w:t>伊比利亚-美洲广播组织促进知识产权联盟</w:t>
      </w:r>
      <w:r w:rsidR="00681610" w:rsidRPr="00B841EA">
        <w:rPr>
          <w:rFonts w:ascii="SimSun" w:hAnsi="SimSun"/>
          <w:sz w:val="21"/>
          <w:szCs w:val="22"/>
          <w:lang w:val="zh-CN" w:bidi="zh-CN"/>
        </w:rPr>
        <w:t>（</w:t>
      </w:r>
      <w:r w:rsidR="002A7835" w:rsidRPr="00B841EA">
        <w:rPr>
          <w:rFonts w:ascii="SimSun" w:hAnsi="SimSun"/>
          <w:sz w:val="21"/>
          <w:szCs w:val="22"/>
          <w:lang w:val="zh-CN" w:bidi="zh-CN"/>
        </w:rPr>
        <w:t>ARIPI</w:t>
      </w:r>
      <w:r w:rsidR="00681610" w:rsidRPr="00B841EA">
        <w:rPr>
          <w:rFonts w:ascii="SimSun" w:hAnsi="SimSun"/>
          <w:sz w:val="21"/>
          <w:szCs w:val="22"/>
          <w:lang w:val="zh-CN" w:bidi="zh-CN"/>
        </w:rPr>
        <w:t>）</w:t>
      </w:r>
      <w:r w:rsidR="002A7835" w:rsidRPr="00B841EA">
        <w:rPr>
          <w:rFonts w:ascii="SimSun" w:hAnsi="SimSun"/>
          <w:sz w:val="21"/>
          <w:szCs w:val="22"/>
          <w:lang w:val="zh-CN" w:bidi="zh-CN"/>
        </w:rPr>
        <w:t>的代表祝贺阿根廷代表团和美利坚合众国代表团分别提出的提案。该代表表示，这些提案实际上是对阿根廷代表团关于保护对象、在线信号、在线</w:t>
      </w:r>
      <w:r>
        <w:rPr>
          <w:rFonts w:ascii="SimSun" w:hAnsi="SimSun" w:hint="eastAsia"/>
          <w:sz w:val="21"/>
          <w:szCs w:val="22"/>
          <w:lang w:val="zh-CN" w:bidi="zh-CN"/>
        </w:rPr>
        <w:t>播送</w:t>
      </w:r>
      <w:r w:rsidR="002A7835" w:rsidRPr="00B841EA">
        <w:rPr>
          <w:rFonts w:ascii="SimSun" w:hAnsi="SimSun"/>
          <w:sz w:val="21"/>
          <w:szCs w:val="22"/>
          <w:lang w:val="zh-CN" w:bidi="zh-CN"/>
        </w:rPr>
        <w:t>和区分延</w:t>
      </w:r>
      <w:r>
        <w:rPr>
          <w:rFonts w:ascii="SimSun" w:hAnsi="SimSun" w:hint="eastAsia"/>
          <w:sz w:val="21"/>
          <w:szCs w:val="22"/>
          <w:lang w:val="zh-CN" w:bidi="zh-CN"/>
        </w:rPr>
        <w:t>时播送</w:t>
      </w:r>
      <w:r w:rsidR="002A7835" w:rsidRPr="00B841EA">
        <w:rPr>
          <w:rFonts w:ascii="SimSun" w:hAnsi="SimSun"/>
          <w:sz w:val="21"/>
          <w:szCs w:val="22"/>
          <w:lang w:val="zh-CN" w:bidi="zh-CN"/>
        </w:rPr>
        <w:t>的提案的补充。美利坚合众国代表团的提案更多地解释了通过提供适当保护来禁止转播的专有权只对防止盗版的某些方面有效。该代表认为，节目转播实际上不是委员会任务授权下的专题。</w:t>
      </w:r>
    </w:p>
    <w:p w14:paraId="68F6B920" w14:textId="7302AE0D"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国际广播协会</w:t>
      </w:r>
      <w:r w:rsidR="00681610" w:rsidRPr="00B841EA">
        <w:rPr>
          <w:rFonts w:ascii="SimSun" w:hAnsi="SimSun"/>
          <w:sz w:val="21"/>
          <w:szCs w:val="22"/>
          <w:lang w:val="zh-CN" w:bidi="zh-CN"/>
        </w:rPr>
        <w:t>（</w:t>
      </w:r>
      <w:r w:rsidRPr="00B841EA">
        <w:rPr>
          <w:rFonts w:ascii="SimSun" w:hAnsi="SimSun"/>
          <w:sz w:val="21"/>
          <w:szCs w:val="22"/>
          <w:lang w:val="zh-CN" w:bidi="zh-CN"/>
        </w:rPr>
        <w:t>IAB</w:t>
      </w:r>
      <w:r w:rsidR="00681610" w:rsidRPr="00B841EA">
        <w:rPr>
          <w:rFonts w:ascii="SimSun" w:hAnsi="SimSun"/>
          <w:sz w:val="21"/>
          <w:szCs w:val="22"/>
          <w:lang w:val="zh-CN" w:bidi="zh-CN"/>
        </w:rPr>
        <w:t>）</w:t>
      </w:r>
      <w:r w:rsidRPr="00B841EA">
        <w:rPr>
          <w:rFonts w:ascii="SimSun" w:hAnsi="SimSun"/>
          <w:sz w:val="21"/>
          <w:szCs w:val="22"/>
          <w:lang w:val="zh-CN" w:bidi="zh-CN"/>
        </w:rPr>
        <w:t>的代表表示，新案文得到了澄清，并充分考虑了成员国在委员会上届会议上所作的贡献。该代表对美利坚合众国代表团的提案表示感谢。该代表鼓励成员国保持灵活性，以便委员会能够满足大会的要求，并为了召开外交会议提出一个完整的案文，以制定一项能够有效保护广播公司免受互联网盗版的新条约。</w:t>
      </w:r>
    </w:p>
    <w:p w14:paraId="296B3536" w14:textId="3D5A2CF0"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北美广播协会</w:t>
      </w:r>
      <w:r w:rsidR="00681610" w:rsidRPr="00B841EA">
        <w:rPr>
          <w:rFonts w:ascii="SimSun" w:hAnsi="SimSun"/>
          <w:sz w:val="21"/>
          <w:szCs w:val="22"/>
          <w:lang w:val="zh-CN" w:bidi="zh-CN"/>
        </w:rPr>
        <w:t>（</w:t>
      </w:r>
      <w:r w:rsidRPr="00B841EA">
        <w:rPr>
          <w:rFonts w:ascii="SimSun" w:hAnsi="SimSun"/>
          <w:sz w:val="21"/>
          <w:szCs w:val="22"/>
          <w:lang w:val="zh-CN" w:bidi="zh-CN"/>
        </w:rPr>
        <w:t>NABA</w:t>
      </w:r>
      <w:r w:rsidR="00681610" w:rsidRPr="00B841EA">
        <w:rPr>
          <w:rFonts w:ascii="SimSun" w:hAnsi="SimSun"/>
          <w:sz w:val="21"/>
          <w:szCs w:val="22"/>
          <w:lang w:val="zh-CN" w:bidi="zh-CN"/>
        </w:rPr>
        <w:t>）</w:t>
      </w:r>
      <w:r w:rsidRPr="00B841EA">
        <w:rPr>
          <w:rFonts w:ascii="SimSun" w:hAnsi="SimSun"/>
          <w:sz w:val="21"/>
          <w:szCs w:val="22"/>
          <w:lang w:val="zh-CN" w:bidi="zh-CN"/>
        </w:rPr>
        <w:t>的代表感谢主席和委员会为制定一份为世界各地的广播组织提供保护的国际文书所做的不懈努力。该代表表示支持美利坚合众国代表团在文件SCCR/37/7中的提案。该提案既包括对广播组织防止未经授权转播其信号的强力保护，还具有以反映世界各地的国内市场和法律制度差异的方式实施这种保护所需的灵活性。该代表很高兴这个关键问题继续受到该机构的关注，并希望在不久的将来能够达成共识。</w:t>
      </w:r>
    </w:p>
    <w:p w14:paraId="4001EFE3" w14:textId="1FC56E3F"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版权研究</w:t>
      </w:r>
      <w:r w:rsidR="006A0522">
        <w:rPr>
          <w:rFonts w:ascii="SimSun" w:hAnsi="SimSun" w:hint="eastAsia"/>
          <w:sz w:val="21"/>
          <w:szCs w:val="22"/>
          <w:lang w:val="zh-CN" w:bidi="zh-CN"/>
        </w:rPr>
        <w:t>信息</w:t>
      </w:r>
      <w:r w:rsidRPr="00B841EA">
        <w:rPr>
          <w:rFonts w:ascii="SimSun" w:hAnsi="SimSun"/>
          <w:sz w:val="21"/>
          <w:szCs w:val="22"/>
          <w:lang w:val="zh-CN" w:bidi="zh-CN"/>
        </w:rPr>
        <w:t>中心</w:t>
      </w:r>
      <w:r w:rsidR="00681610" w:rsidRPr="00B841EA">
        <w:rPr>
          <w:rFonts w:ascii="SimSun" w:hAnsi="SimSun"/>
          <w:sz w:val="21"/>
          <w:szCs w:val="22"/>
          <w:lang w:val="zh-CN" w:bidi="zh-CN"/>
        </w:rPr>
        <w:t>（</w:t>
      </w:r>
      <w:r w:rsidRPr="00B841EA">
        <w:rPr>
          <w:rFonts w:ascii="SimSun" w:hAnsi="SimSun"/>
          <w:sz w:val="21"/>
          <w:szCs w:val="22"/>
          <w:lang w:val="zh-CN" w:bidi="zh-CN"/>
        </w:rPr>
        <w:t>CRIC</w:t>
      </w:r>
      <w:r w:rsidR="00681610" w:rsidRPr="00B841EA">
        <w:rPr>
          <w:rFonts w:ascii="SimSun" w:hAnsi="SimSun"/>
          <w:sz w:val="21"/>
          <w:szCs w:val="22"/>
          <w:lang w:val="zh-CN" w:bidi="zh-CN"/>
        </w:rPr>
        <w:t>）</w:t>
      </w:r>
      <w:r w:rsidRPr="00B841EA">
        <w:rPr>
          <w:rFonts w:ascii="SimSun" w:hAnsi="SimSun"/>
          <w:sz w:val="21"/>
          <w:szCs w:val="22"/>
          <w:lang w:val="zh-CN" w:bidi="zh-CN"/>
        </w:rPr>
        <w:t>的代表表示，制定广播条约是成员国的一项紧迫任务。委员会不应忘记，基于协调的速度，国际条约必须达到最低标准。因此，通过互联网进行的传输应从广播的定义中排除。委员会必须作出妥协，以消除悬而未决的问题。其中就包括保护对象，特别是如何对待延</w:t>
      </w:r>
      <w:r w:rsidR="006A0522">
        <w:rPr>
          <w:rFonts w:ascii="SimSun" w:hAnsi="SimSun" w:hint="eastAsia"/>
          <w:sz w:val="21"/>
          <w:szCs w:val="22"/>
          <w:lang w:val="zh-CN" w:bidi="zh-CN"/>
        </w:rPr>
        <w:t>时播送</w:t>
      </w:r>
      <w:r w:rsidRPr="00B841EA">
        <w:rPr>
          <w:rFonts w:ascii="SimSun" w:hAnsi="SimSun"/>
          <w:sz w:val="21"/>
          <w:szCs w:val="22"/>
          <w:lang w:val="zh-CN" w:bidi="zh-CN"/>
        </w:rPr>
        <w:t>。该代表强烈希望成员国能基于协调精神来考虑这个问题。该提案根据每个国家的国内情况提供了各种实施方案，因此是委员会讨论并达成共识的良好基础。为了努力达成共识并确保有足够的时间进行讨论，召开一次仅关注广播条约的额外会议非常重要。</w:t>
      </w:r>
    </w:p>
    <w:p w14:paraId="71BFBB59" w14:textId="503410EA"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非洲地区知识产权组织</w:t>
      </w:r>
      <w:r w:rsidR="00681610" w:rsidRPr="00B841EA">
        <w:rPr>
          <w:rFonts w:ascii="SimSun" w:hAnsi="SimSun"/>
          <w:sz w:val="21"/>
          <w:szCs w:val="22"/>
          <w:lang w:val="zh-CN" w:bidi="zh-CN"/>
        </w:rPr>
        <w:t>（</w:t>
      </w:r>
      <w:r w:rsidRPr="00B841EA">
        <w:rPr>
          <w:rFonts w:ascii="SimSun" w:hAnsi="SimSun"/>
          <w:sz w:val="21"/>
          <w:szCs w:val="22"/>
          <w:lang w:val="zh-CN" w:bidi="zh-CN"/>
        </w:rPr>
        <w:t>ARIPO</w:t>
      </w:r>
      <w:r w:rsidR="00681610" w:rsidRPr="00B841EA">
        <w:rPr>
          <w:rFonts w:ascii="SimSun" w:hAnsi="SimSun"/>
          <w:sz w:val="21"/>
          <w:szCs w:val="22"/>
          <w:lang w:val="zh-CN" w:bidi="zh-CN"/>
        </w:rPr>
        <w:t>）</w:t>
      </w:r>
      <w:r w:rsidRPr="00B841EA">
        <w:rPr>
          <w:rFonts w:ascii="SimSun" w:hAnsi="SimSun"/>
          <w:sz w:val="21"/>
          <w:szCs w:val="22"/>
          <w:lang w:val="zh-CN" w:bidi="zh-CN"/>
        </w:rPr>
        <w:t>的代表对阿根廷代表团的提案表示欢迎。该代表认为，委员会将在召开广播条约外交会议方面取得进展。该代表欢迎艺术家</w:t>
      </w:r>
      <w:r w:rsidR="006A0522">
        <w:rPr>
          <w:rFonts w:ascii="SimSun" w:hAnsi="SimSun" w:hint="eastAsia"/>
          <w:sz w:val="21"/>
          <w:szCs w:val="22"/>
          <w:lang w:val="zh-CN" w:bidi="zh-CN"/>
        </w:rPr>
        <w:t>追续</w:t>
      </w:r>
      <w:r w:rsidRPr="00B841EA">
        <w:rPr>
          <w:rFonts w:ascii="SimSun" w:hAnsi="SimSun"/>
          <w:sz w:val="21"/>
          <w:szCs w:val="22"/>
          <w:lang w:val="zh-CN" w:bidi="zh-CN"/>
        </w:rPr>
        <w:t>版税权利工作组并期待工作组的报告，支持塞内加尔和刚果代表团关于</w:t>
      </w:r>
      <w:r w:rsidR="007C4470" w:rsidRPr="00B841EA">
        <w:rPr>
          <w:rFonts w:ascii="SimSun" w:hAnsi="SimSun"/>
          <w:sz w:val="21"/>
          <w:szCs w:val="22"/>
          <w:lang w:val="zh-CN" w:bidi="zh-CN"/>
        </w:rPr>
        <w:t>追续权</w:t>
      </w:r>
      <w:r w:rsidRPr="00B841EA">
        <w:rPr>
          <w:rFonts w:ascii="SimSun" w:hAnsi="SimSun"/>
          <w:sz w:val="21"/>
          <w:szCs w:val="22"/>
          <w:lang w:val="zh-CN" w:bidi="zh-CN"/>
        </w:rPr>
        <w:t>的提案，并鼓励ARIPO成员国支持和建设性地作出贡献。该代表表示，期待召开关于限制</w:t>
      </w:r>
      <w:r w:rsidR="006A0522">
        <w:rPr>
          <w:rFonts w:ascii="SimSun" w:hAnsi="SimSun" w:hint="eastAsia"/>
          <w:sz w:val="21"/>
          <w:szCs w:val="22"/>
          <w:lang w:val="zh-CN" w:bidi="zh-CN"/>
        </w:rPr>
        <w:t>与</w:t>
      </w:r>
      <w:r w:rsidRPr="00B841EA">
        <w:rPr>
          <w:rFonts w:ascii="SimSun" w:hAnsi="SimSun"/>
          <w:sz w:val="21"/>
          <w:szCs w:val="22"/>
          <w:lang w:val="zh-CN" w:bidi="zh-CN"/>
        </w:rPr>
        <w:t>例外的区域会议，因为这些会议将增加价值并有助于促进SCCR议</w:t>
      </w:r>
      <w:r w:rsidR="006C287A">
        <w:rPr>
          <w:rFonts w:ascii="SimSun" w:hAnsi="SimSun" w:hint="cs"/>
          <w:sz w:val="21"/>
          <w:szCs w:val="22"/>
          <w:lang w:bidi="zh-CN"/>
        </w:rPr>
        <w:t>‍</w:t>
      </w:r>
      <w:r w:rsidRPr="00B841EA">
        <w:rPr>
          <w:rFonts w:ascii="SimSun" w:hAnsi="SimSun"/>
          <w:sz w:val="21"/>
          <w:szCs w:val="22"/>
          <w:lang w:val="zh-CN" w:bidi="zh-CN"/>
        </w:rPr>
        <w:t>程。</w:t>
      </w:r>
    </w:p>
    <w:p w14:paraId="3C1B4105" w14:textId="21A5DAF6"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Communia</w:t>
      </w:r>
      <w:r w:rsidR="00E260E8">
        <w:rPr>
          <w:rFonts w:ascii="SimSun" w:hAnsi="SimSun" w:hint="eastAsia"/>
          <w:sz w:val="21"/>
          <w:szCs w:val="22"/>
          <w:lang w:val="zh-CN" w:bidi="zh-CN"/>
        </w:rPr>
        <w:t>国际协会</w:t>
      </w:r>
      <w:r w:rsidRPr="00B841EA">
        <w:rPr>
          <w:rFonts w:ascii="SimSun" w:hAnsi="SimSun"/>
          <w:sz w:val="21"/>
          <w:szCs w:val="22"/>
          <w:lang w:val="zh-CN" w:bidi="zh-CN"/>
        </w:rPr>
        <w:t>的代表表示，广播信号的非法流媒体是一个严重的问题，但大多数国家的广播公司已经享有对信号盗版和其他未经授权使用的坚实法律保护。他们可以获得版权保护，因为广播内容可以作为视听或电影作品，广播公司可以在其电影制作协议中对这些作品和其他规则或权利转让进行保护。现有的保护可能并不完美，但如果要在目前缔结一项条约，则需要极为谨慎，因为该行业瞬息万变，似乎很难克服围绕主题事项的某些定义问题，以及权利持有人群体的限制。这样存在的风险是：条约通过后不久就会过时，或者如果定义过于广泛，会向传统广播组织以外的中间人提供意外的权利。考虑到这一点，该代表回顾称，广播公司传播的许多内容都有重要的文化意义。为了避免对文化、知识和信息的获取造成新的障碍，应采用强制性的例外</w:t>
      </w:r>
      <w:r w:rsidR="00E260E8">
        <w:rPr>
          <w:rFonts w:ascii="SimSun" w:hAnsi="SimSun" w:hint="eastAsia"/>
          <w:sz w:val="21"/>
          <w:szCs w:val="22"/>
          <w:lang w:val="zh-CN" w:bidi="zh-CN"/>
        </w:rPr>
        <w:t>与</w:t>
      </w:r>
      <w:r w:rsidRPr="00B841EA">
        <w:rPr>
          <w:rFonts w:ascii="SimSun" w:hAnsi="SimSun"/>
          <w:sz w:val="21"/>
          <w:szCs w:val="22"/>
          <w:lang w:val="zh-CN" w:bidi="zh-CN"/>
        </w:rPr>
        <w:t>限制，而这些例外</w:t>
      </w:r>
      <w:r w:rsidR="00E260E8">
        <w:rPr>
          <w:rFonts w:ascii="SimSun" w:hAnsi="SimSun" w:hint="eastAsia"/>
          <w:sz w:val="21"/>
          <w:szCs w:val="22"/>
          <w:lang w:val="zh-CN" w:bidi="zh-CN"/>
        </w:rPr>
        <w:t>与</w:t>
      </w:r>
      <w:r w:rsidRPr="00B841EA">
        <w:rPr>
          <w:rFonts w:ascii="SimSun" w:hAnsi="SimSun"/>
          <w:sz w:val="21"/>
          <w:szCs w:val="22"/>
          <w:lang w:val="zh-CN" w:bidi="zh-CN"/>
        </w:rPr>
        <w:t>限制对用户的有利程度不得低于适用于版权的例外。此外，不应给予公共领域或公开许可的作品任何权利。</w:t>
      </w:r>
    </w:p>
    <w:p w14:paraId="426385E3" w14:textId="5CED1EE0"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健康与环境计划</w:t>
      </w:r>
      <w:r w:rsidR="00681610" w:rsidRPr="00B841EA">
        <w:rPr>
          <w:rFonts w:ascii="SimSun" w:hAnsi="SimSun"/>
          <w:sz w:val="21"/>
          <w:szCs w:val="22"/>
          <w:lang w:val="zh-CN" w:bidi="zh-CN"/>
        </w:rPr>
        <w:t>（</w:t>
      </w:r>
      <w:r w:rsidRPr="00B841EA">
        <w:rPr>
          <w:rFonts w:ascii="SimSun" w:hAnsi="SimSun"/>
          <w:sz w:val="21"/>
          <w:szCs w:val="22"/>
          <w:lang w:val="zh-CN" w:bidi="zh-CN"/>
        </w:rPr>
        <w:t>HEP</w:t>
      </w:r>
      <w:r w:rsidR="00681610" w:rsidRPr="00B841EA">
        <w:rPr>
          <w:rFonts w:ascii="SimSun" w:hAnsi="SimSun"/>
          <w:sz w:val="21"/>
          <w:szCs w:val="22"/>
          <w:lang w:val="zh-CN" w:bidi="zh-CN"/>
        </w:rPr>
        <w:t>）</w:t>
      </w:r>
      <w:r w:rsidRPr="00B841EA">
        <w:rPr>
          <w:rFonts w:ascii="SimSun" w:hAnsi="SimSun"/>
          <w:sz w:val="21"/>
          <w:szCs w:val="22"/>
          <w:lang w:val="zh-CN" w:bidi="zh-CN"/>
        </w:rPr>
        <w:t>的代表表示，由于社会福祉取决于消费的内容，在广播信息方面，重要的是信息仍然值得信赖。个人必须能够自由获取能够带来福祉的内容，特别是确保因为某些内容或其</w:t>
      </w:r>
      <w:r w:rsidRPr="00B841EA">
        <w:rPr>
          <w:rFonts w:ascii="SimSun" w:hAnsi="SimSun"/>
          <w:sz w:val="21"/>
          <w:szCs w:val="22"/>
          <w:lang w:val="zh-CN" w:bidi="zh-CN"/>
        </w:rPr>
        <w:lastRenderedPageBreak/>
        <w:t>他内容的缺失，必须对其进行修订。该代表强调需要限制和例外，因为仍有一些悬而未决的案例需要从已经经过试验和考验的立法中得到启发，使这些国家能够迎头赶上。</w:t>
      </w:r>
    </w:p>
    <w:p w14:paraId="42342E5B" w14:textId="7CFE07A1"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欧洲广播联盟</w:t>
      </w:r>
      <w:r w:rsidR="00681610" w:rsidRPr="00B841EA">
        <w:rPr>
          <w:rFonts w:ascii="SimSun" w:hAnsi="SimSun"/>
          <w:sz w:val="21"/>
          <w:szCs w:val="22"/>
          <w:lang w:val="zh-CN" w:bidi="zh-CN"/>
        </w:rPr>
        <w:t>（</w:t>
      </w:r>
      <w:r w:rsidRPr="00B841EA">
        <w:rPr>
          <w:rFonts w:ascii="SimSun" w:hAnsi="SimSun"/>
          <w:sz w:val="21"/>
          <w:szCs w:val="22"/>
          <w:lang w:val="zh-CN" w:bidi="zh-CN"/>
        </w:rPr>
        <w:t>EBU</w:t>
      </w:r>
      <w:r w:rsidR="00681610" w:rsidRPr="00B841EA">
        <w:rPr>
          <w:rFonts w:ascii="SimSun" w:hAnsi="SimSun"/>
          <w:sz w:val="21"/>
          <w:szCs w:val="22"/>
          <w:lang w:val="zh-CN" w:bidi="zh-CN"/>
        </w:rPr>
        <w:t>）</w:t>
      </w:r>
      <w:r w:rsidRPr="00B841EA">
        <w:rPr>
          <w:rFonts w:ascii="SimSun" w:hAnsi="SimSun"/>
          <w:sz w:val="21"/>
          <w:szCs w:val="22"/>
          <w:lang w:val="zh-CN" w:bidi="zh-CN"/>
        </w:rPr>
        <w:t>的代表感谢阿根廷代表团和美利坚合众国代表团的提案，并表示期待本周对这两项提案进行讨论。在广播条约的时间表上，大会的行动计划设想在次年就是否在2020年召开外交会议作出准最终决定。</w:t>
      </w:r>
      <w:r w:rsidR="00681610" w:rsidRPr="00B841EA">
        <w:rPr>
          <w:rFonts w:ascii="SimSun" w:hAnsi="SimSun"/>
          <w:sz w:val="21"/>
          <w:szCs w:val="22"/>
          <w:lang w:val="zh-CN" w:bidi="zh-CN"/>
        </w:rPr>
        <w:t>产权组织</w:t>
      </w:r>
      <w:r w:rsidRPr="00B841EA">
        <w:rPr>
          <w:rFonts w:ascii="SimSun" w:hAnsi="SimSun"/>
          <w:sz w:val="21"/>
          <w:szCs w:val="22"/>
          <w:lang w:val="zh-CN" w:bidi="zh-CN"/>
        </w:rPr>
        <w:t>条约生效所需的平均时间约为五年或八年，这意味着广播条约将于2030年左右生效。该代表指出，正如B集团在其讨论中所强调的那样，委员会应考虑到条约应在2030年具有相关性这一事实。</w:t>
      </w:r>
    </w:p>
    <w:p w14:paraId="35697020" w14:textId="27D458B8"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非洲知识产权组织</w:t>
      </w:r>
      <w:r w:rsidR="00681610" w:rsidRPr="00B841EA">
        <w:rPr>
          <w:rFonts w:ascii="SimSun" w:hAnsi="SimSun"/>
          <w:sz w:val="21"/>
          <w:szCs w:val="22"/>
          <w:lang w:val="zh-CN" w:bidi="zh-CN"/>
        </w:rPr>
        <w:t>（</w:t>
      </w:r>
      <w:r w:rsidRPr="00B841EA">
        <w:rPr>
          <w:rFonts w:ascii="SimSun" w:hAnsi="SimSun"/>
          <w:sz w:val="21"/>
          <w:szCs w:val="22"/>
          <w:lang w:val="zh-CN" w:bidi="zh-CN"/>
        </w:rPr>
        <w:t>OAPI</w:t>
      </w:r>
      <w:r w:rsidR="00681610" w:rsidRPr="00B841EA">
        <w:rPr>
          <w:rFonts w:ascii="SimSun" w:hAnsi="SimSun"/>
          <w:sz w:val="21"/>
          <w:szCs w:val="22"/>
          <w:lang w:val="zh-CN" w:bidi="zh-CN"/>
        </w:rPr>
        <w:t>）</w:t>
      </w:r>
      <w:r w:rsidRPr="00B841EA">
        <w:rPr>
          <w:rFonts w:ascii="SimSun" w:hAnsi="SimSun"/>
          <w:sz w:val="21"/>
          <w:szCs w:val="22"/>
          <w:lang w:val="zh-CN" w:bidi="zh-CN"/>
        </w:rPr>
        <w:t>的代表表示，它与</w:t>
      </w:r>
      <w:r w:rsidR="00681610" w:rsidRPr="00B841EA">
        <w:rPr>
          <w:rFonts w:ascii="SimSun" w:hAnsi="SimSun"/>
          <w:sz w:val="21"/>
          <w:szCs w:val="22"/>
          <w:lang w:val="zh-CN" w:bidi="zh-CN"/>
        </w:rPr>
        <w:t>产权组织</w:t>
      </w:r>
      <w:r w:rsidRPr="00B841EA">
        <w:rPr>
          <w:rFonts w:ascii="SimSun" w:hAnsi="SimSun"/>
          <w:sz w:val="21"/>
          <w:szCs w:val="22"/>
          <w:lang w:val="zh-CN" w:bidi="zh-CN"/>
        </w:rPr>
        <w:t>在各种知识产权领域，特别是语言和艺术版权方面有着密切的联系。该代表赞同摩洛哥代表团代表非洲集团所作的介绍性发言，并强调其对例外</w:t>
      </w:r>
      <w:r w:rsidR="00E260E8">
        <w:rPr>
          <w:rFonts w:ascii="SimSun" w:hAnsi="SimSun" w:hint="eastAsia"/>
          <w:sz w:val="21"/>
          <w:szCs w:val="22"/>
          <w:lang w:val="zh-CN" w:bidi="zh-CN"/>
        </w:rPr>
        <w:t>与</w:t>
      </w:r>
      <w:r w:rsidRPr="00B841EA">
        <w:rPr>
          <w:rFonts w:ascii="SimSun" w:hAnsi="SimSun"/>
          <w:sz w:val="21"/>
          <w:szCs w:val="22"/>
          <w:lang w:val="zh-CN" w:bidi="zh-CN"/>
        </w:rPr>
        <w:t>限制的兴趣是由于其社会和经济发展的有用且必要的灵活性。关于其组织，该代表指出，该议程的</w:t>
      </w:r>
      <w:r w:rsidR="007C4470" w:rsidRPr="00B841EA">
        <w:rPr>
          <w:rFonts w:ascii="SimSun" w:hAnsi="SimSun"/>
          <w:sz w:val="21"/>
          <w:szCs w:val="22"/>
          <w:lang w:val="zh-CN" w:bidi="zh-CN"/>
        </w:rPr>
        <w:t>追续权</w:t>
      </w:r>
      <w:r w:rsidRPr="00B841EA">
        <w:rPr>
          <w:rFonts w:ascii="SimSun" w:hAnsi="SimSun"/>
          <w:sz w:val="21"/>
          <w:szCs w:val="22"/>
          <w:lang w:val="zh-CN" w:bidi="zh-CN"/>
        </w:rPr>
        <w:t>符合《班吉协定》附件7，是对艺术家</w:t>
      </w:r>
      <w:r w:rsidR="007C4470" w:rsidRPr="00B841EA">
        <w:rPr>
          <w:rFonts w:ascii="SimSun" w:hAnsi="SimSun"/>
          <w:sz w:val="21"/>
          <w:szCs w:val="22"/>
          <w:lang w:val="zh-CN" w:bidi="zh-CN"/>
        </w:rPr>
        <w:t>追续权</w:t>
      </w:r>
      <w:r w:rsidRPr="00B841EA">
        <w:rPr>
          <w:rFonts w:ascii="SimSun" w:hAnsi="SimSun"/>
          <w:sz w:val="21"/>
          <w:szCs w:val="22"/>
          <w:lang w:val="zh-CN" w:bidi="zh-CN"/>
        </w:rPr>
        <w:t>的国际保护，它符合《布鲁塞尔公约》，该公约只向第一次出售其作品的艺术家提供权利。数字环境对于版权也非常重要。关于保护广播组织，不同的法律下有不同的做法，该代表很高兴看到委员会能认识到广播组织的公共秩序工作和知情权。但是，版权及相关权的作用是保持平衡，成员国必须尽其所能提供尊重这种平衡的适当保护。</w:t>
      </w:r>
    </w:p>
    <w:p w14:paraId="631A6EF5" w14:textId="4914C65F"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美国电影协会</w:t>
      </w:r>
      <w:r w:rsidR="00681610" w:rsidRPr="00B841EA">
        <w:rPr>
          <w:rFonts w:ascii="SimSun" w:hAnsi="SimSun"/>
          <w:sz w:val="21"/>
          <w:szCs w:val="22"/>
          <w:lang w:val="zh-CN" w:bidi="zh-CN"/>
        </w:rPr>
        <w:t>（</w:t>
      </w:r>
      <w:r w:rsidRPr="00B841EA">
        <w:rPr>
          <w:rFonts w:ascii="SimSun" w:hAnsi="SimSun"/>
          <w:sz w:val="21"/>
          <w:szCs w:val="22"/>
          <w:lang w:val="zh-CN" w:bidi="zh-CN"/>
        </w:rPr>
        <w:t>MPA</w:t>
      </w:r>
      <w:r w:rsidR="00681610" w:rsidRPr="00B841EA">
        <w:rPr>
          <w:rFonts w:ascii="SimSun" w:hAnsi="SimSun"/>
          <w:sz w:val="21"/>
          <w:szCs w:val="22"/>
          <w:lang w:val="zh-CN" w:bidi="zh-CN"/>
        </w:rPr>
        <w:t>）</w:t>
      </w:r>
      <w:r w:rsidRPr="00B841EA">
        <w:rPr>
          <w:rFonts w:ascii="SimSun" w:hAnsi="SimSun"/>
          <w:sz w:val="21"/>
          <w:szCs w:val="22"/>
          <w:lang w:val="zh-CN" w:bidi="zh-CN"/>
        </w:rPr>
        <w:t>的代表对美利坚合众国代表团提出一种可能的替代方法表示赞赏，该方法协调了在保护广播组织条约方面必须解决的各种问题。</w:t>
      </w:r>
    </w:p>
    <w:p w14:paraId="453B9E5D" w14:textId="1DB1CCCC" w:rsidR="0017139E"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主席请阿根廷代表团介绍其在文件SCCR/37/2中的提案，并说明介绍后会由成员国提问问题。随后，主席表示他将邀请美利坚合众国代表团介绍其提案，随后还将由成员国提问问题。</w:t>
      </w:r>
    </w:p>
    <w:p w14:paraId="39C08A6E" w14:textId="2E143339"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阿根廷代表团感谢在场的民间社会组织提醒委员会广播公司对社会福祉的重要性。该提案的理由是能够提供更多可以分发给社会的内容，因为不可能分发一些一开始就没有的东西。</w:t>
      </w:r>
      <w:r w:rsidR="007C4470" w:rsidRPr="00B841EA">
        <w:rPr>
          <w:rFonts w:ascii="SimSun" w:hAnsi="SimSun"/>
          <w:sz w:val="21"/>
          <w:szCs w:val="22"/>
          <w:lang w:val="zh-CN" w:bidi="zh-CN"/>
        </w:rPr>
        <w:t>代表团</w:t>
      </w:r>
      <w:r w:rsidRPr="00B841EA">
        <w:rPr>
          <w:rFonts w:ascii="SimSun" w:hAnsi="SimSun"/>
          <w:sz w:val="21"/>
          <w:szCs w:val="22"/>
          <w:lang w:val="zh-CN" w:bidi="zh-CN"/>
        </w:rPr>
        <w:t>希望广播公司能够提供资料，并且让人们有能力获取，因为促进节目制作的条约不应忽视公众对节目的获取能力。</w:t>
      </w:r>
      <w:r w:rsidR="007C4470" w:rsidRPr="00B841EA">
        <w:rPr>
          <w:rFonts w:ascii="SimSun" w:hAnsi="SimSun"/>
          <w:sz w:val="21"/>
          <w:szCs w:val="22"/>
          <w:lang w:val="zh-CN" w:bidi="zh-CN"/>
        </w:rPr>
        <w:t>代表团</w:t>
      </w:r>
      <w:r w:rsidRPr="00B841EA">
        <w:rPr>
          <w:rFonts w:ascii="SimSun" w:hAnsi="SimSun"/>
          <w:sz w:val="21"/>
          <w:szCs w:val="22"/>
          <w:lang w:val="zh-CN" w:bidi="zh-CN"/>
        </w:rPr>
        <w:t>表示，它已经制作了两份文件，即已经提交给委员会的文件SCCR/37/2，以及之前的文件SCCR/36/6，该文件是经修订的关于保护及其他事项的合并案文。</w:t>
      </w:r>
      <w:r w:rsidR="007C4470" w:rsidRPr="00B841EA">
        <w:rPr>
          <w:rFonts w:ascii="SimSun" w:hAnsi="SimSun"/>
          <w:sz w:val="21"/>
          <w:szCs w:val="22"/>
          <w:lang w:val="zh-CN" w:bidi="zh-CN"/>
        </w:rPr>
        <w:t>代表团</w:t>
      </w:r>
      <w:r w:rsidRPr="00B841EA">
        <w:rPr>
          <w:rFonts w:ascii="SimSun" w:hAnsi="SimSun"/>
          <w:sz w:val="21"/>
          <w:szCs w:val="22"/>
          <w:lang w:val="zh-CN" w:bidi="zh-CN"/>
        </w:rPr>
        <w:t>表示，已决定着手处理两个部分，即A部分，与目前为止的案文保持一致，包括关于仍在辩论中的事项的提案，以及关于上届会议上提出的定义的B部分，包括关于延</w:t>
      </w:r>
      <w:r w:rsidR="00E260E8">
        <w:rPr>
          <w:rFonts w:ascii="SimSun" w:hAnsi="SimSun" w:hint="eastAsia"/>
          <w:sz w:val="21"/>
          <w:szCs w:val="22"/>
          <w:lang w:val="zh-CN" w:bidi="zh-CN"/>
        </w:rPr>
        <w:t>时播送</w:t>
      </w:r>
      <w:r w:rsidRPr="00B841EA">
        <w:rPr>
          <w:rFonts w:ascii="SimSun" w:hAnsi="SimSun"/>
          <w:sz w:val="21"/>
          <w:szCs w:val="22"/>
          <w:lang w:val="zh-CN" w:bidi="zh-CN"/>
        </w:rPr>
        <w:t>的提案，也在上届会议上详细讨论过。</w:t>
      </w:r>
      <w:r w:rsidR="007C4470" w:rsidRPr="00B841EA">
        <w:rPr>
          <w:rFonts w:ascii="SimSun" w:hAnsi="SimSun"/>
          <w:sz w:val="21"/>
          <w:szCs w:val="22"/>
          <w:lang w:val="zh-CN" w:bidi="zh-CN"/>
        </w:rPr>
        <w:t>代表团</w:t>
      </w:r>
      <w:r w:rsidRPr="00B841EA">
        <w:rPr>
          <w:rFonts w:ascii="SimSun" w:hAnsi="SimSun"/>
          <w:sz w:val="21"/>
          <w:szCs w:val="22"/>
          <w:lang w:val="zh-CN" w:bidi="zh-CN"/>
        </w:rPr>
        <w:t>理解几个代表团有疑问，这就是为什么它提议有关延</w:t>
      </w:r>
      <w:r w:rsidR="00E260E8">
        <w:rPr>
          <w:rFonts w:ascii="SimSun" w:hAnsi="SimSun" w:hint="eastAsia"/>
          <w:sz w:val="21"/>
          <w:szCs w:val="22"/>
          <w:lang w:val="zh-CN" w:bidi="zh-CN"/>
        </w:rPr>
        <w:t>时播送</w:t>
      </w:r>
      <w:r w:rsidRPr="00B841EA">
        <w:rPr>
          <w:rFonts w:ascii="SimSun" w:hAnsi="SimSun"/>
          <w:sz w:val="21"/>
          <w:szCs w:val="22"/>
          <w:lang w:val="zh-CN" w:bidi="zh-CN"/>
        </w:rPr>
        <w:t>的简化版本的原因，该版本区分了等</w:t>
      </w:r>
      <w:r w:rsidR="00E260E8">
        <w:rPr>
          <w:rFonts w:ascii="SimSun" w:hAnsi="SimSun" w:hint="eastAsia"/>
          <w:sz w:val="21"/>
          <w:szCs w:val="22"/>
          <w:lang w:val="zh-CN" w:bidi="zh-CN"/>
        </w:rPr>
        <w:t>同的</w:t>
      </w:r>
      <w:r w:rsidRPr="00B841EA">
        <w:rPr>
          <w:rFonts w:ascii="SimSun" w:hAnsi="SimSun"/>
          <w:sz w:val="21"/>
          <w:szCs w:val="22"/>
          <w:lang w:val="zh-CN" w:bidi="zh-CN"/>
        </w:rPr>
        <w:t>延</w:t>
      </w:r>
      <w:r w:rsidR="00E260E8">
        <w:rPr>
          <w:rFonts w:ascii="SimSun" w:hAnsi="SimSun" w:hint="eastAsia"/>
          <w:sz w:val="21"/>
          <w:szCs w:val="22"/>
          <w:lang w:val="zh-CN" w:bidi="zh-CN"/>
        </w:rPr>
        <w:t>时播送</w:t>
      </w:r>
      <w:r w:rsidRPr="00B841EA">
        <w:rPr>
          <w:rFonts w:ascii="SimSun" w:hAnsi="SimSun"/>
          <w:sz w:val="21"/>
          <w:szCs w:val="22"/>
          <w:lang w:val="zh-CN" w:bidi="zh-CN"/>
        </w:rPr>
        <w:t>期传输与其他延</w:t>
      </w:r>
      <w:r w:rsidR="00E260E8">
        <w:rPr>
          <w:rFonts w:ascii="SimSun" w:hAnsi="SimSun" w:hint="eastAsia"/>
          <w:sz w:val="21"/>
          <w:szCs w:val="22"/>
          <w:lang w:val="zh-CN" w:bidi="zh-CN"/>
        </w:rPr>
        <w:t>时播送</w:t>
      </w:r>
      <w:r w:rsidRPr="00B841EA">
        <w:rPr>
          <w:rFonts w:ascii="SimSun" w:hAnsi="SimSun"/>
          <w:sz w:val="21"/>
          <w:szCs w:val="22"/>
          <w:lang w:val="zh-CN" w:bidi="zh-CN"/>
        </w:rPr>
        <w:t>期传输。等</w:t>
      </w:r>
      <w:r w:rsidR="00E260E8">
        <w:rPr>
          <w:rFonts w:ascii="SimSun" w:hAnsi="SimSun" w:hint="eastAsia"/>
          <w:sz w:val="21"/>
          <w:szCs w:val="22"/>
          <w:lang w:val="zh-CN" w:bidi="zh-CN"/>
        </w:rPr>
        <w:t>同的</w:t>
      </w:r>
      <w:r w:rsidRPr="00B841EA">
        <w:rPr>
          <w:rFonts w:ascii="SimSun" w:hAnsi="SimSun"/>
          <w:sz w:val="21"/>
          <w:szCs w:val="22"/>
          <w:lang w:val="zh-CN" w:bidi="zh-CN"/>
        </w:rPr>
        <w:t>延</w:t>
      </w:r>
      <w:r w:rsidR="00E260E8">
        <w:rPr>
          <w:rFonts w:ascii="SimSun" w:hAnsi="SimSun" w:hint="eastAsia"/>
          <w:sz w:val="21"/>
          <w:szCs w:val="22"/>
          <w:lang w:val="zh-CN" w:bidi="zh-CN"/>
        </w:rPr>
        <w:t>时播送</w:t>
      </w:r>
      <w:r w:rsidRPr="00B841EA">
        <w:rPr>
          <w:rFonts w:ascii="SimSun" w:hAnsi="SimSun"/>
          <w:sz w:val="21"/>
          <w:szCs w:val="22"/>
          <w:lang w:val="zh-CN" w:bidi="zh-CN"/>
        </w:rPr>
        <w:t>是与线性广播相对应的</w:t>
      </w:r>
      <w:r w:rsidR="00E260E8">
        <w:rPr>
          <w:rFonts w:ascii="SimSun" w:hAnsi="SimSun" w:hint="eastAsia"/>
          <w:sz w:val="21"/>
          <w:szCs w:val="22"/>
          <w:lang w:val="zh-CN" w:bidi="zh-CN"/>
        </w:rPr>
        <w:t>播送</w:t>
      </w:r>
      <w:r w:rsidRPr="00B841EA">
        <w:rPr>
          <w:rFonts w:ascii="SimSun" w:hAnsi="SimSun"/>
          <w:sz w:val="21"/>
          <w:szCs w:val="22"/>
          <w:lang w:val="zh-CN" w:bidi="zh-CN"/>
        </w:rPr>
        <w:t>，可在数周或数月的有限时间内向公众提供，例如在线重</w:t>
      </w:r>
      <w:r w:rsidR="00E260E8">
        <w:rPr>
          <w:rFonts w:ascii="SimSun" w:hAnsi="SimSun" w:hint="eastAsia"/>
          <w:sz w:val="21"/>
          <w:szCs w:val="22"/>
          <w:lang w:val="zh-CN" w:bidi="zh-CN"/>
        </w:rPr>
        <w:t>播</w:t>
      </w:r>
      <w:r w:rsidRPr="00B841EA">
        <w:rPr>
          <w:rFonts w:ascii="SimSun" w:hAnsi="SimSun"/>
          <w:sz w:val="21"/>
          <w:szCs w:val="22"/>
          <w:lang w:val="zh-CN" w:bidi="zh-CN"/>
        </w:rPr>
        <w:t>、</w:t>
      </w:r>
      <w:r w:rsidR="00E260E8">
        <w:rPr>
          <w:rFonts w:ascii="SimSun" w:hAnsi="SimSun" w:hint="eastAsia"/>
          <w:sz w:val="21"/>
          <w:szCs w:val="22"/>
          <w:lang w:val="zh-CN" w:bidi="zh-CN"/>
        </w:rPr>
        <w:t>点播补看服务</w:t>
      </w:r>
      <w:r w:rsidRPr="00B841EA">
        <w:rPr>
          <w:rFonts w:ascii="SimSun" w:hAnsi="SimSun"/>
          <w:sz w:val="21"/>
          <w:szCs w:val="22"/>
          <w:lang w:val="zh-CN" w:bidi="zh-CN"/>
        </w:rPr>
        <w:t>和预览。这提供了获取广播公司不同时间播出的广播节目的可能性，因此，这就是等</w:t>
      </w:r>
      <w:r w:rsidR="00E260E8">
        <w:rPr>
          <w:rFonts w:ascii="SimSun" w:hAnsi="SimSun" w:hint="eastAsia"/>
          <w:sz w:val="21"/>
          <w:szCs w:val="22"/>
          <w:lang w:val="zh-CN" w:bidi="zh-CN"/>
        </w:rPr>
        <w:t>同</w:t>
      </w:r>
      <w:r w:rsidRPr="00B841EA">
        <w:rPr>
          <w:rFonts w:ascii="SimSun" w:hAnsi="SimSun"/>
          <w:sz w:val="21"/>
          <w:szCs w:val="22"/>
          <w:lang w:val="zh-CN" w:bidi="zh-CN"/>
        </w:rPr>
        <w:t>的理由，以及同</w:t>
      </w:r>
      <w:r w:rsidR="00E260E8">
        <w:rPr>
          <w:rFonts w:ascii="SimSun" w:hAnsi="SimSun" w:hint="eastAsia"/>
          <w:sz w:val="21"/>
          <w:szCs w:val="22"/>
          <w:lang w:val="zh-CN" w:bidi="zh-CN"/>
        </w:rPr>
        <w:t>时</w:t>
      </w:r>
      <w:r w:rsidRPr="00B841EA">
        <w:rPr>
          <w:rFonts w:ascii="SimSun" w:hAnsi="SimSun"/>
          <w:sz w:val="21"/>
          <w:szCs w:val="22"/>
          <w:lang w:val="zh-CN" w:bidi="zh-CN"/>
        </w:rPr>
        <w:t>与</w:t>
      </w:r>
      <w:r w:rsidR="00E260E8">
        <w:rPr>
          <w:rFonts w:ascii="SimSun" w:hAnsi="SimSun" w:hint="eastAsia"/>
          <w:sz w:val="21"/>
          <w:szCs w:val="22"/>
          <w:lang w:val="zh-CN" w:bidi="zh-CN"/>
        </w:rPr>
        <w:t>近</w:t>
      </w:r>
      <w:r w:rsidRPr="00B841EA">
        <w:rPr>
          <w:rFonts w:ascii="SimSun" w:hAnsi="SimSun"/>
          <w:sz w:val="21"/>
          <w:szCs w:val="22"/>
          <w:lang w:val="zh-CN" w:bidi="zh-CN"/>
        </w:rPr>
        <w:t>同</w:t>
      </w:r>
      <w:r w:rsidR="00E260E8">
        <w:rPr>
          <w:rFonts w:ascii="SimSun" w:hAnsi="SimSun" w:hint="eastAsia"/>
          <w:sz w:val="21"/>
          <w:szCs w:val="22"/>
          <w:lang w:val="zh-CN" w:bidi="zh-CN"/>
        </w:rPr>
        <w:t>时</w:t>
      </w:r>
      <w:r w:rsidRPr="00B841EA">
        <w:rPr>
          <w:rFonts w:ascii="SimSun" w:hAnsi="SimSun"/>
          <w:sz w:val="21"/>
          <w:szCs w:val="22"/>
          <w:lang w:val="zh-CN" w:bidi="zh-CN"/>
        </w:rPr>
        <w:t>之间的差异。这些都将受到数字化的约束，这样广播公司才能在不同时间在各种广播方式之间进行选择。大多数情况下，这包括所有节目和广告，通常称为回看服务或视频点播。所示时间表是指示性的，取决于不同的地区或国家。有时它是一个几小时、几周或几天的问题，因此等</w:t>
      </w:r>
      <w:r w:rsidR="00E260E8">
        <w:rPr>
          <w:rFonts w:ascii="SimSun" w:hAnsi="SimSun" w:hint="eastAsia"/>
          <w:sz w:val="21"/>
          <w:szCs w:val="22"/>
          <w:lang w:val="zh-CN" w:bidi="zh-CN"/>
        </w:rPr>
        <w:t>同的</w:t>
      </w:r>
      <w:r w:rsidRPr="00B841EA">
        <w:rPr>
          <w:rFonts w:ascii="SimSun" w:hAnsi="SimSun"/>
          <w:sz w:val="21"/>
          <w:szCs w:val="22"/>
          <w:lang w:val="zh-CN" w:bidi="zh-CN"/>
        </w:rPr>
        <w:t>延</w:t>
      </w:r>
      <w:r w:rsidR="00E260E8">
        <w:rPr>
          <w:rFonts w:ascii="SimSun" w:hAnsi="SimSun" w:hint="eastAsia"/>
          <w:sz w:val="21"/>
          <w:szCs w:val="22"/>
          <w:lang w:val="zh-CN" w:bidi="zh-CN"/>
        </w:rPr>
        <w:t>时播送</w:t>
      </w:r>
      <w:r w:rsidRPr="00B841EA">
        <w:rPr>
          <w:rFonts w:ascii="SimSun" w:hAnsi="SimSun"/>
          <w:sz w:val="21"/>
          <w:szCs w:val="22"/>
          <w:lang w:val="zh-CN" w:bidi="zh-CN"/>
        </w:rPr>
        <w:t>的时间段与广播保护时间没有直接联系。它只是提到在线重</w:t>
      </w:r>
      <w:r w:rsidR="00E260E8">
        <w:rPr>
          <w:rFonts w:ascii="SimSun" w:hAnsi="SimSun" w:hint="eastAsia"/>
          <w:sz w:val="21"/>
          <w:szCs w:val="22"/>
          <w:lang w:val="zh-CN" w:bidi="zh-CN"/>
        </w:rPr>
        <w:t>播</w:t>
      </w:r>
      <w:r w:rsidRPr="00B841EA">
        <w:rPr>
          <w:rFonts w:ascii="SimSun" w:hAnsi="SimSun"/>
          <w:sz w:val="21"/>
          <w:szCs w:val="22"/>
          <w:lang w:val="zh-CN" w:bidi="zh-CN"/>
        </w:rPr>
        <w:t>或同</w:t>
      </w:r>
      <w:r w:rsidR="00E260E8">
        <w:rPr>
          <w:rFonts w:ascii="SimSun" w:hAnsi="SimSun" w:hint="eastAsia"/>
          <w:sz w:val="21"/>
          <w:szCs w:val="22"/>
          <w:lang w:val="zh-CN" w:bidi="zh-CN"/>
        </w:rPr>
        <w:t>时</w:t>
      </w:r>
      <w:r w:rsidRPr="00B841EA">
        <w:rPr>
          <w:rFonts w:ascii="SimSun" w:hAnsi="SimSun"/>
          <w:sz w:val="21"/>
          <w:szCs w:val="22"/>
          <w:lang w:val="zh-CN" w:bidi="zh-CN"/>
        </w:rPr>
        <w:t>或</w:t>
      </w:r>
      <w:r w:rsidR="00E260E8">
        <w:rPr>
          <w:rFonts w:ascii="SimSun" w:hAnsi="SimSun" w:hint="eastAsia"/>
          <w:sz w:val="21"/>
          <w:szCs w:val="22"/>
          <w:lang w:val="zh-CN" w:bidi="zh-CN"/>
        </w:rPr>
        <w:t>近</w:t>
      </w:r>
      <w:r w:rsidRPr="00B841EA">
        <w:rPr>
          <w:rFonts w:ascii="SimSun" w:hAnsi="SimSun"/>
          <w:sz w:val="21"/>
          <w:szCs w:val="22"/>
          <w:lang w:val="zh-CN" w:bidi="zh-CN"/>
        </w:rPr>
        <w:t>同</w:t>
      </w:r>
      <w:r w:rsidR="00E260E8">
        <w:rPr>
          <w:rFonts w:ascii="SimSun" w:hAnsi="SimSun" w:hint="eastAsia"/>
          <w:sz w:val="21"/>
          <w:szCs w:val="22"/>
          <w:lang w:val="zh-CN" w:bidi="zh-CN"/>
        </w:rPr>
        <w:t>时</w:t>
      </w:r>
      <w:r w:rsidRPr="00B841EA">
        <w:rPr>
          <w:rFonts w:ascii="SimSun" w:hAnsi="SimSun"/>
          <w:sz w:val="21"/>
          <w:szCs w:val="22"/>
          <w:lang w:val="zh-CN" w:bidi="zh-CN"/>
        </w:rPr>
        <w:t>广播，但将适用认为适当的时间表。至于其他延期广播，几乎与线性</w:t>
      </w:r>
      <w:r w:rsidR="00E260E8">
        <w:rPr>
          <w:rFonts w:ascii="SimSun" w:hAnsi="SimSun" w:hint="eastAsia"/>
          <w:sz w:val="21"/>
          <w:szCs w:val="22"/>
          <w:lang w:val="zh-CN" w:bidi="zh-CN"/>
        </w:rPr>
        <w:t>播送</w:t>
      </w:r>
      <w:r w:rsidRPr="00B841EA">
        <w:rPr>
          <w:rFonts w:ascii="SimSun" w:hAnsi="SimSun"/>
          <w:sz w:val="21"/>
          <w:szCs w:val="22"/>
          <w:lang w:val="zh-CN" w:bidi="zh-CN"/>
        </w:rPr>
        <w:t>无关，线性</w:t>
      </w:r>
      <w:r w:rsidR="00E260E8">
        <w:rPr>
          <w:rFonts w:ascii="SimSun" w:hAnsi="SimSun" w:hint="eastAsia"/>
          <w:sz w:val="21"/>
          <w:szCs w:val="22"/>
          <w:lang w:val="zh-CN" w:bidi="zh-CN"/>
        </w:rPr>
        <w:t>播送</w:t>
      </w:r>
      <w:r w:rsidRPr="00B841EA">
        <w:rPr>
          <w:rFonts w:ascii="SimSun" w:hAnsi="SimSun"/>
          <w:sz w:val="21"/>
          <w:szCs w:val="22"/>
          <w:lang w:val="zh-CN" w:bidi="zh-CN"/>
        </w:rPr>
        <w:t>可能包含其他内容，例如幕后场景、公众无法看到的场景、音乐会的准备或比赛前发生的事情，这些都是额外的独立领域。这些并不属于广播的主要部分，而是用户的选择，也具有商业价值。</w:t>
      </w:r>
      <w:r w:rsidR="007C4470" w:rsidRPr="00B841EA">
        <w:rPr>
          <w:rFonts w:ascii="SimSun" w:hAnsi="SimSun"/>
          <w:sz w:val="21"/>
          <w:szCs w:val="22"/>
          <w:lang w:val="zh-CN" w:bidi="zh-CN"/>
        </w:rPr>
        <w:t>代表团</w:t>
      </w:r>
      <w:r w:rsidRPr="00B841EA">
        <w:rPr>
          <w:rFonts w:ascii="SimSun" w:hAnsi="SimSun"/>
          <w:sz w:val="21"/>
          <w:szCs w:val="22"/>
          <w:lang w:val="zh-CN" w:bidi="zh-CN"/>
        </w:rPr>
        <w:t>建议可选的保护受互惠性的约束。一方可以为其他广播提供互惠，另一方只有在接受互惠待遇时才能提供。</w:t>
      </w:r>
    </w:p>
    <w:p w14:paraId="4043EA64" w14:textId="30ADFDFA"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美利坚合众国代表团表示，正如它在前几届大会上所阐述的那样，并以SCCR最近几届会议的讨论为基础，它已经充分考虑了如何弥合广播公司条约草案中不同立场之间的差距，并提交了将要介绍</w:t>
      </w:r>
      <w:r w:rsidRPr="00B841EA">
        <w:rPr>
          <w:rFonts w:ascii="SimSun" w:hAnsi="SimSun"/>
          <w:sz w:val="21"/>
          <w:szCs w:val="22"/>
          <w:lang w:val="zh-CN" w:bidi="zh-CN"/>
        </w:rPr>
        <w:lastRenderedPageBreak/>
        <w:t>的文件SCCR/37/7中包含的提案。SCCR多年来一直在讨论拟议的广播公司条约，在此期间，委员会对这些问题有了更好的了解，但仍未就目标、具体范围和保护对象等基本问题达成一致意见。</w:t>
      </w:r>
      <w:r w:rsidR="007C4470" w:rsidRPr="00B841EA">
        <w:rPr>
          <w:rFonts w:ascii="SimSun" w:hAnsi="SimSun"/>
          <w:sz w:val="21"/>
          <w:szCs w:val="22"/>
          <w:lang w:val="zh-CN" w:bidi="zh-CN"/>
        </w:rPr>
        <w:t>代表团代表团</w:t>
      </w:r>
      <w:r w:rsidRPr="00B841EA">
        <w:rPr>
          <w:rFonts w:ascii="SimSun" w:hAnsi="SimSun"/>
          <w:sz w:val="21"/>
          <w:szCs w:val="22"/>
          <w:lang w:val="zh-CN" w:bidi="zh-CN"/>
        </w:rPr>
        <w:t>表示，难以达成共识源自三个主要原因。第一，按照委员会2007年大会任务授权的要求，区分信号保护与内容保护存在概念上的困难和实际困难。第二，成员国之间存在着非常不同的法律待遇，涉及不同的法律主体。这些主要是但不仅仅是电信法律和版权或相关权。第三，在委员会讨论该问题的整个时期内，由于广播组织和盗版者使用的技术瞬息万变而出现了改变。鉴于所有这些背景，如果委员会能够向前推进，就需要找到一个有共同基础的领域，同时在方法上允许一定程度的灵活性，以适应各成员国不同的保护制度。</w:t>
      </w:r>
      <w:r w:rsidR="007C4470" w:rsidRPr="00B841EA">
        <w:rPr>
          <w:rFonts w:ascii="SimSun" w:hAnsi="SimSun"/>
          <w:sz w:val="21"/>
          <w:szCs w:val="22"/>
          <w:lang w:val="zh-CN" w:bidi="zh-CN"/>
        </w:rPr>
        <w:t>代表团</w:t>
      </w:r>
      <w:r w:rsidRPr="00B841EA">
        <w:rPr>
          <w:rFonts w:ascii="SimSun" w:hAnsi="SimSun"/>
          <w:sz w:val="21"/>
          <w:szCs w:val="22"/>
          <w:lang w:val="zh-CN" w:bidi="zh-CN"/>
        </w:rPr>
        <w:t>表示，一段时间以来，它建议采用基于单一权利的方法，即控制向公众转播广播信号的权利，作为解决信号盗版核心问题的最佳方式，同时还能在国际层面达成共识。针对一些早期的干预措施，这种单一权利方法的一个优点是它不会阻止消费者或图书馆或研究人员的复制。</w:t>
      </w:r>
      <w:r w:rsidR="007C4470" w:rsidRPr="00B841EA">
        <w:rPr>
          <w:rFonts w:ascii="SimSun" w:hAnsi="SimSun"/>
          <w:sz w:val="21"/>
          <w:szCs w:val="22"/>
          <w:lang w:val="zh-CN" w:bidi="zh-CN"/>
        </w:rPr>
        <w:t>代表团</w:t>
      </w:r>
      <w:r w:rsidRPr="00B841EA">
        <w:rPr>
          <w:rFonts w:ascii="SimSun" w:hAnsi="SimSun"/>
          <w:sz w:val="21"/>
          <w:szCs w:val="22"/>
          <w:lang w:val="zh-CN" w:bidi="zh-CN"/>
        </w:rPr>
        <w:t>表示，其提案以单一权利方法为基础，但为成员国增加了灵活性，通过不同法律主体的组合赋予了提供核心权利的空间。随着各国技术和市场条件的不断发展，这种方法还将使成员国有能力逐步调整自己的法律主体组合。这将是最低限度的权利条约，这样每个国家或地区才可以自由提供他们认为合适的更具体的额外权利。关于该提案的具体细节，</w:t>
      </w:r>
      <w:r w:rsidR="007C4470" w:rsidRPr="00B841EA">
        <w:rPr>
          <w:rFonts w:ascii="SimSun" w:hAnsi="SimSun"/>
          <w:sz w:val="21"/>
          <w:szCs w:val="22"/>
          <w:lang w:val="zh-CN" w:bidi="zh-CN"/>
        </w:rPr>
        <w:t>代表团</w:t>
      </w:r>
      <w:r w:rsidRPr="00B841EA">
        <w:rPr>
          <w:rFonts w:ascii="SimSun" w:hAnsi="SimSun"/>
          <w:sz w:val="21"/>
          <w:szCs w:val="22"/>
          <w:lang w:val="zh-CN" w:bidi="zh-CN"/>
        </w:rPr>
        <w:t>认为，重要的是要解释提案是什么，以及不是什么。它并不是一项旨在取代文件SCCR/36/6中主席案文的全面条约案文，而是要适当地纳入该案文的现有框架。</w:t>
      </w:r>
      <w:r w:rsidR="007C4470" w:rsidRPr="00B841EA">
        <w:rPr>
          <w:rFonts w:ascii="SimSun" w:hAnsi="SimSun"/>
          <w:sz w:val="21"/>
          <w:szCs w:val="22"/>
          <w:lang w:val="zh-CN" w:bidi="zh-CN"/>
        </w:rPr>
        <w:t>代表团</w:t>
      </w:r>
      <w:r w:rsidRPr="00B841EA">
        <w:rPr>
          <w:rFonts w:ascii="SimSun" w:hAnsi="SimSun"/>
          <w:sz w:val="21"/>
          <w:szCs w:val="22"/>
          <w:lang w:val="zh-CN" w:bidi="zh-CN"/>
        </w:rPr>
        <w:t>表示，其提案仅涉及授予权利的范围及其实施的性质，因此将相应放入主席案文的第3节中。该案文中的其他规定将继续存在，但须经委员会进一步讨论。这些将包括定义、保护对象、例外</w:t>
      </w:r>
      <w:r w:rsidR="00E260E8">
        <w:rPr>
          <w:rFonts w:ascii="SimSun" w:hAnsi="SimSun" w:hint="eastAsia"/>
          <w:sz w:val="21"/>
          <w:szCs w:val="22"/>
          <w:lang w:val="zh-CN" w:bidi="zh-CN"/>
        </w:rPr>
        <w:t>与</w:t>
      </w:r>
      <w:r w:rsidRPr="00B841EA">
        <w:rPr>
          <w:rFonts w:ascii="SimSun" w:hAnsi="SimSun"/>
          <w:sz w:val="21"/>
          <w:szCs w:val="22"/>
          <w:lang w:val="zh-CN" w:bidi="zh-CN"/>
        </w:rPr>
        <w:t>限制以及技术保护措施等规定，而且对美利坚合众国代表团来说仍然很重要，尽管新的提案没有明确指出这些问题。提案案文第1(i)条包括主席草案的专有转播权，这是授权以任何方式向公众转播广播信号的专有权利。提案中新内容的实质可以在以下段落中找到，即第1(ii)条确认不同的成员国对信号保护的范围是否有不同的认识，同时确保所有成员国都以适当且有效的方式这样做。成员国需要提供这种专有权，但它们随后将有能力按照其国家法律的要求对权利的范围提供某些限制，但要取决于两个条件。一是它们必须通过通知</w:t>
      </w:r>
      <w:r w:rsidR="00681610" w:rsidRPr="00B841EA">
        <w:rPr>
          <w:rFonts w:ascii="SimSun" w:hAnsi="SimSun"/>
          <w:sz w:val="21"/>
          <w:szCs w:val="22"/>
          <w:lang w:val="zh-CN" w:bidi="zh-CN"/>
        </w:rPr>
        <w:t>产权组织</w:t>
      </w:r>
      <w:r w:rsidRPr="00B841EA">
        <w:rPr>
          <w:rFonts w:ascii="SimSun" w:hAnsi="SimSun"/>
          <w:sz w:val="21"/>
          <w:szCs w:val="22"/>
          <w:lang w:val="zh-CN" w:bidi="zh-CN"/>
        </w:rPr>
        <w:t>它们对权利的具体限制来提供透明度，二是它们必须通过其版权或相关权法律来填补有效保护方面的任何空白。这一做法借鉴了《与贸易有关的知识产权协定》</w:t>
      </w:r>
      <w:r w:rsidR="00681610" w:rsidRPr="00B841EA">
        <w:rPr>
          <w:rFonts w:ascii="SimSun" w:hAnsi="SimSun"/>
          <w:sz w:val="21"/>
          <w:szCs w:val="22"/>
          <w:lang w:val="zh-CN" w:bidi="zh-CN"/>
        </w:rPr>
        <w:t>（</w:t>
      </w:r>
      <w:r w:rsidRPr="00B841EA">
        <w:rPr>
          <w:rFonts w:ascii="SimSun" w:hAnsi="SimSun"/>
          <w:sz w:val="21"/>
          <w:szCs w:val="22"/>
          <w:lang w:val="zh-CN" w:bidi="zh-CN"/>
        </w:rPr>
        <w:t>TRIPS协定</w:t>
      </w:r>
      <w:r w:rsidR="00681610" w:rsidRPr="00B841EA">
        <w:rPr>
          <w:rFonts w:ascii="SimSun" w:hAnsi="SimSun"/>
          <w:sz w:val="21"/>
          <w:szCs w:val="22"/>
          <w:lang w:val="zh-CN" w:bidi="zh-CN"/>
        </w:rPr>
        <w:t>）</w:t>
      </w:r>
      <w:r w:rsidRPr="00B841EA">
        <w:rPr>
          <w:rFonts w:ascii="SimSun" w:hAnsi="SimSun"/>
          <w:sz w:val="21"/>
          <w:szCs w:val="22"/>
          <w:lang w:val="zh-CN" w:bidi="zh-CN"/>
        </w:rPr>
        <w:t>第14(3)条的做法，该条也涉及在国家法律中执行对广播公司的保护，但它在两个重要方面对广播公司是一项重大的实质性改进。第一，《与贸易有关的知识产权协定》第14(3)条为世贸组织成员提供了一个选择。它们必须向广播组织授予禁止某些行为的权利，或者向广播主题的版权所有者提供防止这些行为的可能性。相比之下，根据新提案，缔约方需要向广播组织授予向公众转播其信号的专有权。仅仅为信号所携带节目的版权所有者提供保护是不够的。第二，在缔约方对专有权施加某些限制的情况下，该权利必须得到广播公司可能行使的版权或相关权的充分和有效补充，而不仅仅是节目的版权所有者行使的。例如，根据现行的美国通信法，广播组织有转播同意要求的优势，这意味着希望转播其广播的实体必须征得它们的同意。然而，美国法律中的这一要求在各方面的适用范围有限，但转播同意由美国版权法补充，这也有助于保护广播公司免受盗版侵害。它们能够以各种方式在他们广播的内容中主张其版权声明，例如，广播组织因此可以根据节目的选择和安排，在其播出日主张版权声明为编译版权。广播组织还可以作为广播（如新闻广播）中包含的原始内容的制作者主张版权。然后，广播公司还可以根据他们与广播节目版权所有者签订的独家分销协议来维护版权。现在，通过传播同意和版权的结合向美国广播公司提供的全部权利，确保了对未经授权向公众转播的强有力和有效的保护。毫无疑问，其他国家也有自己实现这一结果的方法，同样可以从这项提案的灵活性中获益。第X、Y和Z段被标为X、Y和Z，因为代表团并不十分确定主席想把它们放在案文的哪一部分。第X段本质上是一项保障规定。它从用户和版权所有者的角度规定了保护措施，两者都是节目的所有者。第一小段有益于用户，明确指出第1(i)条中提及的版权及</w:t>
      </w:r>
      <w:r w:rsidRPr="00B841EA">
        <w:rPr>
          <w:rFonts w:ascii="SimSun" w:hAnsi="SimSun"/>
          <w:sz w:val="21"/>
          <w:szCs w:val="22"/>
          <w:lang w:val="zh-CN" w:bidi="zh-CN"/>
        </w:rPr>
        <w:lastRenderedPageBreak/>
        <w:t>相关权不要求或设想增加新层次的版权保护，或者影响版权及相关权制度中的任何现有例外和限制。第二小段有益于版权所有者，使用基于《日内瓦录音制品条约》第7(1)条的标准</w:t>
      </w:r>
      <w:r w:rsidR="00681610" w:rsidRPr="00B841EA">
        <w:rPr>
          <w:rFonts w:ascii="SimSun" w:hAnsi="SimSun"/>
          <w:sz w:val="21"/>
          <w:szCs w:val="22"/>
          <w:lang w:val="zh-CN" w:bidi="zh-CN"/>
        </w:rPr>
        <w:t>产权组织</w:t>
      </w:r>
      <w:r w:rsidRPr="00B841EA">
        <w:rPr>
          <w:rFonts w:ascii="SimSun" w:hAnsi="SimSun"/>
          <w:sz w:val="21"/>
          <w:szCs w:val="22"/>
          <w:lang w:val="zh-CN" w:bidi="zh-CN"/>
        </w:rPr>
        <w:t>条约语言明确指出，新的信号保护不会影响现有的版权及相关权保护。第Y段讨论了实施方法。它以《日内瓦录音制品条约》第3条为基础，确保缔约方能够灵活利用各种国内法来履行条约义务，其中包括电信法律、版权及相关权以及不同成员国所依赖的其他法律主体。最后，第Z段讨论了广播公司在依赖这些声明的国家主张版权或相关权声明的实际能力，作为其确保充分和有效保护的整体权利的一部分。在多年来的SCCR会议上，委员会都听说过版权所有者支持广播组织在他们自己因为缺乏存在或资源或由于各种程序障碍而难以防止盗版的地方帮助防止盗版活动。因此，第Z段要求那些成员国允许广播组织执行这些权利，但是，当然只有在节目中版权或相关权的所有者进行授权的情况下，而且</w:t>
      </w:r>
      <w:r w:rsidR="007C4470" w:rsidRPr="00B841EA">
        <w:rPr>
          <w:rFonts w:ascii="SimSun" w:hAnsi="SimSun"/>
          <w:sz w:val="21"/>
          <w:szCs w:val="22"/>
          <w:lang w:val="zh-CN" w:bidi="zh-CN"/>
        </w:rPr>
        <w:t>代表团</w:t>
      </w:r>
      <w:r w:rsidRPr="00B841EA">
        <w:rPr>
          <w:rFonts w:ascii="SimSun" w:hAnsi="SimSun"/>
          <w:sz w:val="21"/>
          <w:szCs w:val="22"/>
          <w:lang w:val="zh-CN" w:bidi="zh-CN"/>
        </w:rPr>
        <w:t>提议的协议声明应明确表示，缔约方可以就如何授予该类授权施加自己的条件。例如，在美国，这需要以书面形式授予独家许可。总的来说，</w:t>
      </w:r>
      <w:r w:rsidR="007C4470" w:rsidRPr="00B841EA">
        <w:rPr>
          <w:rFonts w:ascii="SimSun" w:hAnsi="SimSun"/>
          <w:sz w:val="21"/>
          <w:szCs w:val="22"/>
          <w:lang w:val="zh-CN" w:bidi="zh-CN"/>
        </w:rPr>
        <w:t>代表团</w:t>
      </w:r>
      <w:r w:rsidRPr="00B841EA">
        <w:rPr>
          <w:rFonts w:ascii="SimSun" w:hAnsi="SimSun"/>
          <w:sz w:val="21"/>
          <w:szCs w:val="22"/>
          <w:lang w:val="zh-CN" w:bidi="zh-CN"/>
        </w:rPr>
        <w:t>认为，该提案是一种务实可行的方法，可以弥合不同</w:t>
      </w:r>
      <w:r w:rsidR="00681610" w:rsidRPr="00B841EA">
        <w:rPr>
          <w:rFonts w:ascii="SimSun" w:hAnsi="SimSun"/>
          <w:sz w:val="21"/>
          <w:szCs w:val="22"/>
          <w:lang w:val="zh-CN" w:bidi="zh-CN"/>
        </w:rPr>
        <w:t>产权组织</w:t>
      </w:r>
      <w:r w:rsidRPr="00B841EA">
        <w:rPr>
          <w:rFonts w:ascii="SimSun" w:hAnsi="SimSun"/>
          <w:sz w:val="21"/>
          <w:szCs w:val="22"/>
          <w:lang w:val="zh-CN" w:bidi="zh-CN"/>
        </w:rPr>
        <w:t>成员国之间保护广播公司的不同体系。</w:t>
      </w:r>
      <w:r w:rsidR="007C4470" w:rsidRPr="00B841EA">
        <w:rPr>
          <w:rFonts w:ascii="SimSun" w:hAnsi="SimSun"/>
          <w:sz w:val="21"/>
          <w:szCs w:val="22"/>
          <w:lang w:val="zh-CN" w:bidi="zh-CN"/>
        </w:rPr>
        <w:t>代表团</w:t>
      </w:r>
      <w:r w:rsidRPr="00B841EA">
        <w:rPr>
          <w:rFonts w:ascii="SimSun" w:hAnsi="SimSun"/>
          <w:sz w:val="21"/>
          <w:szCs w:val="22"/>
          <w:lang w:val="zh-CN" w:bidi="zh-CN"/>
        </w:rPr>
        <w:t>希望它能够促成就共同目标达成更大的共识，以推动委员会的工作。</w:t>
      </w:r>
      <w:r w:rsidR="007C4470" w:rsidRPr="00B841EA">
        <w:rPr>
          <w:rFonts w:ascii="SimSun" w:hAnsi="SimSun"/>
          <w:sz w:val="21"/>
          <w:szCs w:val="22"/>
          <w:lang w:val="zh-CN" w:bidi="zh-CN"/>
        </w:rPr>
        <w:t>代表团</w:t>
      </w:r>
      <w:r w:rsidRPr="00B841EA">
        <w:rPr>
          <w:rFonts w:ascii="SimSun" w:hAnsi="SimSun"/>
          <w:sz w:val="21"/>
          <w:szCs w:val="22"/>
          <w:lang w:val="zh-CN" w:bidi="zh-CN"/>
        </w:rPr>
        <w:t>表示，它非常乐意回答任何问题，也愿意听取其他代表团的各种反应和意见。</w:t>
      </w:r>
      <w:r w:rsidR="007C4470" w:rsidRPr="00B841EA">
        <w:rPr>
          <w:rFonts w:ascii="SimSun" w:hAnsi="SimSun"/>
          <w:sz w:val="21"/>
          <w:szCs w:val="22"/>
          <w:lang w:val="zh-CN" w:bidi="zh-CN"/>
        </w:rPr>
        <w:t>代表团</w:t>
      </w:r>
      <w:r w:rsidRPr="00B841EA">
        <w:rPr>
          <w:rFonts w:ascii="SimSun" w:hAnsi="SimSun"/>
          <w:sz w:val="21"/>
          <w:szCs w:val="22"/>
          <w:lang w:val="zh-CN" w:bidi="zh-CN"/>
        </w:rPr>
        <w:t>感谢阿根廷代表团文件SCCR/37/2中的新建设性提案。</w:t>
      </w:r>
    </w:p>
    <w:p w14:paraId="449B8035" w14:textId="35715161"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俄罗斯联邦代表团表示，它已详细研究了这些提案，特别是来自美利坚合众国代表团的提案，并认为这些提案将使委员会很有可能找到一个令人满意的条约案文解决方案。这些提案使每个成员国都有可能以一种绝不限制或侵犯其自身权利或主权的方式参加该协定，并可使委员会更接近达成协</w:t>
      </w:r>
      <w:r w:rsidR="00E260E8">
        <w:rPr>
          <w:rFonts w:ascii="SimSun" w:hAnsi="SimSun" w:hint="cs"/>
          <w:sz w:val="21"/>
          <w:szCs w:val="22"/>
          <w:lang w:bidi="zh-CN"/>
        </w:rPr>
        <w:t>‍</w:t>
      </w:r>
      <w:r w:rsidRPr="00B841EA">
        <w:rPr>
          <w:rFonts w:ascii="SimSun" w:hAnsi="SimSun"/>
          <w:sz w:val="21"/>
          <w:szCs w:val="22"/>
          <w:lang w:val="zh-CN" w:bidi="zh-CN"/>
        </w:rPr>
        <w:t>议。</w:t>
      </w:r>
    </w:p>
    <w:p w14:paraId="33BF24BC" w14:textId="76902683"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表示，对于那些一直关注非正式会议讨论的国家来说，成员国已经讨论了阿根廷代表团和美利坚合众国代表团的提案。成员国还全面讨论了主席的案文，即定义、保护范围、授予的权利及其他问题。经过这些讨论之后，这些提案现已合并为一份主席案文，其原因在于大会已给予委员会授权，在下一届大会上，SCCR应就广播条约的后续步骤提出建议，特别是是否应召开外产会议。为了使委员会做到这一点，需要有一份工作文件，其中所有提案都要得到完整和全面的反映，并且在该提案的所有其他条款范围内。主席表示，主席的经修订合并案文不是委员会案文，而是主席案文，因为它提出了主席认为公平反映不同提案和讨论的内容，并在委员会不能达成协议的领域内加上了方括号。该案文对一些编辑问题也加注了方括号，目标是说明仅有一份工作文件，其中反映了所有提案及在过去2天中所取得的成果。在阅读主席案文时，主席说明不再有A部分和B部分，因为这两部分已经合并，并且简单反映为主席案文。已达成一致意见，保留通过计算机网络</w:t>
      </w:r>
      <w:r w:rsidR="00886A58">
        <w:rPr>
          <w:rFonts w:ascii="SimSun" w:hAnsi="SimSun" w:hint="eastAsia"/>
          <w:sz w:val="21"/>
          <w:szCs w:val="22"/>
          <w:lang w:val="zh-CN" w:bidi="zh-CN"/>
        </w:rPr>
        <w:t>播送</w:t>
      </w:r>
      <w:r w:rsidRPr="00B841EA">
        <w:rPr>
          <w:rFonts w:ascii="SimSun" w:hAnsi="SimSun"/>
          <w:sz w:val="21"/>
          <w:szCs w:val="22"/>
          <w:lang w:val="zh-CN" w:bidi="zh-CN"/>
        </w:rPr>
        <w:t>不构成广播这一短语，澄清条约的范围。阿根廷代表团的提案反映在若干新提案中，特别是在延</w:t>
      </w:r>
      <w:r w:rsidR="00886A58">
        <w:rPr>
          <w:rFonts w:ascii="SimSun" w:hAnsi="SimSun" w:hint="eastAsia"/>
          <w:sz w:val="21"/>
          <w:szCs w:val="22"/>
          <w:lang w:val="zh-CN" w:bidi="zh-CN"/>
        </w:rPr>
        <w:t>时播送</w:t>
      </w:r>
      <w:r w:rsidRPr="00B841EA">
        <w:rPr>
          <w:rFonts w:ascii="SimSun" w:hAnsi="SimSun"/>
          <w:sz w:val="21"/>
          <w:szCs w:val="22"/>
          <w:lang w:val="zh-CN" w:bidi="zh-CN"/>
        </w:rPr>
        <w:t>的新定义中。尽管需要进行一些改进，但委员会已大体上同意预播信号的内容。尚未达成协议的是延</w:t>
      </w:r>
      <w:r w:rsidR="00886A58">
        <w:rPr>
          <w:rFonts w:ascii="SimSun" w:hAnsi="SimSun" w:hint="eastAsia"/>
          <w:sz w:val="21"/>
          <w:szCs w:val="22"/>
          <w:lang w:val="zh-CN" w:bidi="zh-CN"/>
        </w:rPr>
        <w:t>时播送</w:t>
      </w:r>
      <w:r w:rsidRPr="00B841EA">
        <w:rPr>
          <w:rFonts w:ascii="SimSun" w:hAnsi="SimSun"/>
          <w:sz w:val="21"/>
          <w:szCs w:val="22"/>
          <w:lang w:val="zh-CN" w:bidi="zh-CN"/>
        </w:rPr>
        <w:t>，它仍然是委员会需要找到着落点并作为一个政策事项加以处理的唯一最重要的政策问题。有关延</w:t>
      </w:r>
      <w:r w:rsidR="00886A58">
        <w:rPr>
          <w:rFonts w:ascii="SimSun" w:hAnsi="SimSun" w:hint="eastAsia"/>
          <w:sz w:val="21"/>
          <w:szCs w:val="22"/>
          <w:lang w:val="zh-CN" w:bidi="zh-CN"/>
        </w:rPr>
        <w:t>时播送</w:t>
      </w:r>
      <w:r w:rsidRPr="00B841EA">
        <w:rPr>
          <w:rFonts w:ascii="SimSun" w:hAnsi="SimSun"/>
          <w:sz w:val="21"/>
          <w:szCs w:val="22"/>
          <w:lang w:val="zh-CN" w:bidi="zh-CN"/>
        </w:rPr>
        <w:t>的概念有很多方括号，有多少是受保护的，有多少是在条约范围内。关于保护对象，目前有一个替代方案1，是旧提案，现在是替代方案2，是阿根廷代表团在文件SCCR/37/2中的提案。阿根廷代表团的提案表明，对于同</w:t>
      </w:r>
      <w:r w:rsidR="00886A58">
        <w:rPr>
          <w:rFonts w:ascii="SimSun" w:hAnsi="SimSun" w:hint="eastAsia"/>
          <w:sz w:val="21"/>
          <w:szCs w:val="22"/>
          <w:lang w:val="zh-CN" w:bidi="zh-CN"/>
        </w:rPr>
        <w:t>时</w:t>
      </w:r>
      <w:r w:rsidRPr="00B841EA">
        <w:rPr>
          <w:rFonts w:ascii="SimSun" w:hAnsi="SimSun"/>
          <w:sz w:val="21"/>
          <w:szCs w:val="22"/>
          <w:lang w:val="zh-CN" w:bidi="zh-CN"/>
        </w:rPr>
        <w:t>、近同</w:t>
      </w:r>
      <w:r w:rsidR="00886A58">
        <w:rPr>
          <w:rFonts w:ascii="SimSun" w:hAnsi="SimSun" w:hint="eastAsia"/>
          <w:sz w:val="21"/>
          <w:szCs w:val="22"/>
          <w:lang w:val="zh-CN" w:bidi="zh-CN"/>
        </w:rPr>
        <w:t>时</w:t>
      </w:r>
      <w:r w:rsidRPr="00B841EA">
        <w:rPr>
          <w:rFonts w:ascii="SimSun" w:hAnsi="SimSun"/>
          <w:sz w:val="21"/>
          <w:szCs w:val="22"/>
          <w:lang w:val="zh-CN" w:bidi="zh-CN"/>
        </w:rPr>
        <w:t>和等</w:t>
      </w:r>
      <w:r w:rsidR="00886A58">
        <w:rPr>
          <w:rFonts w:ascii="SimSun" w:hAnsi="SimSun" w:hint="eastAsia"/>
          <w:sz w:val="21"/>
          <w:szCs w:val="22"/>
          <w:lang w:val="zh-CN" w:bidi="zh-CN"/>
        </w:rPr>
        <w:t>同的</w:t>
      </w:r>
      <w:r w:rsidRPr="00B841EA">
        <w:rPr>
          <w:rFonts w:ascii="SimSun" w:hAnsi="SimSun"/>
          <w:sz w:val="21"/>
          <w:szCs w:val="22"/>
          <w:lang w:val="zh-CN" w:bidi="zh-CN"/>
        </w:rPr>
        <w:t>延</w:t>
      </w:r>
      <w:r w:rsidR="00886A58">
        <w:rPr>
          <w:rFonts w:ascii="SimSun" w:hAnsi="SimSun" w:hint="eastAsia"/>
          <w:sz w:val="21"/>
          <w:szCs w:val="22"/>
          <w:lang w:val="zh-CN" w:bidi="zh-CN"/>
        </w:rPr>
        <w:t>时播送</w:t>
      </w:r>
      <w:r w:rsidRPr="00B841EA">
        <w:rPr>
          <w:rFonts w:ascii="SimSun" w:hAnsi="SimSun"/>
          <w:sz w:val="21"/>
          <w:szCs w:val="22"/>
          <w:lang w:val="zh-CN" w:bidi="zh-CN"/>
        </w:rPr>
        <w:t>，将存在强制性保护，但对于任何其他延</w:t>
      </w:r>
      <w:r w:rsidR="00886A58">
        <w:rPr>
          <w:rFonts w:ascii="SimSun" w:hAnsi="SimSun" w:hint="eastAsia"/>
          <w:sz w:val="21"/>
          <w:szCs w:val="22"/>
          <w:lang w:val="zh-CN" w:bidi="zh-CN"/>
        </w:rPr>
        <w:t>时播送</w:t>
      </w:r>
      <w:r w:rsidRPr="00B841EA">
        <w:rPr>
          <w:rFonts w:ascii="SimSun" w:hAnsi="SimSun"/>
          <w:sz w:val="21"/>
          <w:szCs w:val="22"/>
          <w:lang w:val="zh-CN" w:bidi="zh-CN"/>
        </w:rPr>
        <w:t>，各方可以在替代方案2中反映的互惠基础上提供保护。商定的声明澄清了等</w:t>
      </w:r>
      <w:r w:rsidR="00886A58">
        <w:rPr>
          <w:rFonts w:ascii="SimSun" w:hAnsi="SimSun" w:hint="eastAsia"/>
          <w:sz w:val="21"/>
          <w:szCs w:val="22"/>
          <w:lang w:val="zh-CN" w:bidi="zh-CN"/>
        </w:rPr>
        <w:t>同的</w:t>
      </w:r>
      <w:r w:rsidRPr="00B841EA">
        <w:rPr>
          <w:rFonts w:ascii="SimSun" w:hAnsi="SimSun"/>
          <w:sz w:val="21"/>
          <w:szCs w:val="22"/>
          <w:lang w:val="zh-CN" w:bidi="zh-CN"/>
        </w:rPr>
        <w:t>延</w:t>
      </w:r>
      <w:r w:rsidR="00886A58">
        <w:rPr>
          <w:rFonts w:ascii="SimSun" w:hAnsi="SimSun" w:hint="eastAsia"/>
          <w:sz w:val="21"/>
          <w:szCs w:val="22"/>
          <w:lang w:val="zh-CN" w:bidi="zh-CN"/>
        </w:rPr>
        <w:t>时播送</w:t>
      </w:r>
      <w:r w:rsidRPr="00B841EA">
        <w:rPr>
          <w:rFonts w:ascii="SimSun" w:hAnsi="SimSun"/>
          <w:sz w:val="21"/>
          <w:szCs w:val="22"/>
          <w:lang w:val="zh-CN" w:bidi="zh-CN"/>
        </w:rPr>
        <w:t>和其他延</w:t>
      </w:r>
      <w:r w:rsidR="00886A58">
        <w:rPr>
          <w:rFonts w:ascii="SimSun" w:hAnsi="SimSun" w:hint="eastAsia"/>
          <w:sz w:val="21"/>
          <w:szCs w:val="22"/>
          <w:lang w:val="zh-CN" w:bidi="zh-CN"/>
        </w:rPr>
        <w:t>时播送</w:t>
      </w:r>
      <w:r w:rsidRPr="00B841EA">
        <w:rPr>
          <w:rFonts w:ascii="SimSun" w:hAnsi="SimSun"/>
          <w:sz w:val="21"/>
          <w:szCs w:val="22"/>
          <w:lang w:val="zh-CN" w:bidi="zh-CN"/>
        </w:rPr>
        <w:t>的一些要素，以及有限的几周或几个月是指什么。关于授予的权利，许多变化也与美利坚合众国代表团的提案有关。旧提案和美利坚合众国代表团的提案从这一句开始，即广播组织应拥有授权以任何方式向公众转播其节目信号的专有权，这意味着广播公司有权利授权与版权无关的转播。美利坚合众国代表团的提案强调缔约方有可能以某种方式约束和限制保护的适用，前提是只要总体上有充分和有效的保护，这可以通过第1(1)条中的权利与版权及相关权的结合来实现。这就要反映世界各地的不同体系、美国</w:t>
      </w:r>
      <w:r w:rsidRPr="00B841EA">
        <w:rPr>
          <w:rFonts w:ascii="SimSun" w:hAnsi="SimSun"/>
          <w:sz w:val="21"/>
          <w:szCs w:val="22"/>
          <w:lang w:val="zh-CN" w:bidi="zh-CN"/>
        </w:rPr>
        <w:lastRenderedPageBreak/>
        <w:t>体系以及其他体系。美利坚合众国代表团的旧提案涉及在何处通过信号转播和版权的结合来执行。美利坚合众国代表团提案的第X和Y项转向了其他问题。在其他问题上，其他国家提出了B部分的规定。就受保护的受益人而言，欧</w:t>
      </w:r>
      <w:r w:rsidR="00886A58">
        <w:rPr>
          <w:rFonts w:ascii="SimSun" w:hAnsi="SimSun" w:hint="eastAsia"/>
          <w:sz w:val="21"/>
          <w:szCs w:val="22"/>
          <w:lang w:val="zh-CN" w:bidi="zh-CN"/>
        </w:rPr>
        <w:t>洲联</w:t>
      </w:r>
      <w:r w:rsidRPr="00B841EA">
        <w:rPr>
          <w:rFonts w:ascii="SimSun" w:hAnsi="SimSun"/>
          <w:sz w:val="21"/>
          <w:szCs w:val="22"/>
          <w:lang w:val="zh-CN" w:bidi="zh-CN"/>
        </w:rPr>
        <w:t>盟及其成员国代表团就保护权利的受益人提出过一项提案，只有当广播组织的总部在缔约方境内，而且广播是由设在该缔约方境内的发射机传输的情况下，才会授予此类权利。美利坚合众国代表团表示需要考虑这一点，并且它在方括号内。巴西代表团的一项提案也在方括号内，该提案得到了一些讨论，但尚未达成共识。根据美利坚合众国代表团的提案，X和Y在实施和与其他权利的相关性项下被移动和重新命名。提出的问题之一是F和G中是否需要短语“广播”，以及E是否需要进一步完善。主席表示，非正式会议中发生的事情是成员国能够将不同的提案纳入一个工作案文。有必要就延期传输的政策问题进行讨论，因为它仍然是一个具有不同意见的问题。</w:t>
      </w:r>
    </w:p>
    <w:p w14:paraId="2B36BA5F" w14:textId="3AB2B583" w:rsidR="002A7835" w:rsidRPr="00886A58" w:rsidRDefault="002A7835" w:rsidP="00886A58">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886A58">
        <w:rPr>
          <w:rFonts w:ascii="SimHei" w:eastAsia="SimHei" w:hAnsi="SimHei"/>
          <w:sz w:val="21"/>
          <w:szCs w:val="22"/>
        </w:rPr>
        <w:t>议程第5项：关于图书馆和档案馆的限制</w:t>
      </w:r>
      <w:r w:rsidR="00886A58">
        <w:rPr>
          <w:rFonts w:ascii="SimHei" w:eastAsia="SimHei" w:hAnsi="SimHei" w:hint="eastAsia"/>
          <w:sz w:val="21"/>
          <w:szCs w:val="22"/>
        </w:rPr>
        <w:t>与</w:t>
      </w:r>
      <w:r w:rsidRPr="00886A58">
        <w:rPr>
          <w:rFonts w:ascii="SimHei" w:eastAsia="SimHei" w:hAnsi="SimHei"/>
          <w:sz w:val="21"/>
          <w:szCs w:val="22"/>
        </w:rPr>
        <w:t>例外</w:t>
      </w:r>
    </w:p>
    <w:p w14:paraId="10A282DC" w14:textId="11F4D7F2" w:rsidR="002A7835" w:rsidRPr="00B841EA" w:rsidRDefault="002A7835" w:rsidP="005F29F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主席宣布就议程第5项关于图书馆和档案馆的限制</w:t>
      </w:r>
      <w:r w:rsidR="00886A58">
        <w:rPr>
          <w:rFonts w:ascii="SimSun" w:hAnsi="SimSun" w:hint="eastAsia"/>
          <w:sz w:val="21"/>
          <w:szCs w:val="22"/>
          <w:lang w:val="zh-CN" w:bidi="zh-CN"/>
        </w:rPr>
        <w:t>与</w:t>
      </w:r>
      <w:r w:rsidRPr="00B841EA">
        <w:rPr>
          <w:rFonts w:ascii="SimSun" w:hAnsi="SimSun"/>
          <w:sz w:val="21"/>
          <w:szCs w:val="22"/>
          <w:lang w:val="zh-CN" w:bidi="zh-CN"/>
        </w:rPr>
        <w:t>例外，以及议程第6项关于教育和研究机构以及其他残疾人的限制与例外开始发表意见。主席表示，讨论将包括审议文件SCCR/37/6“</w:t>
      </w:r>
      <w:r w:rsidR="00886A58">
        <w:rPr>
          <w:rFonts w:ascii="SimSun" w:hAnsi="SimSun" w:hint="eastAsia"/>
          <w:sz w:val="21"/>
          <w:szCs w:val="22"/>
          <w:lang w:val="zh-CN" w:bidi="zh-CN"/>
        </w:rPr>
        <w:t>关于博物馆</w:t>
      </w:r>
      <w:r w:rsidRPr="00B841EA">
        <w:rPr>
          <w:rFonts w:ascii="SimSun" w:hAnsi="SimSun"/>
          <w:sz w:val="21"/>
          <w:szCs w:val="22"/>
          <w:lang w:val="zh-CN" w:bidi="zh-CN"/>
        </w:rPr>
        <w:t>版权</w:t>
      </w:r>
      <w:r w:rsidR="00886A58">
        <w:rPr>
          <w:rFonts w:ascii="SimSun" w:hAnsi="SimSun" w:hint="eastAsia"/>
          <w:sz w:val="21"/>
          <w:szCs w:val="22"/>
          <w:lang w:val="zh-CN" w:bidi="zh-CN"/>
        </w:rPr>
        <w:t>做法</w:t>
      </w:r>
      <w:r w:rsidRPr="00B841EA">
        <w:rPr>
          <w:rFonts w:ascii="SimSun" w:hAnsi="SimSun"/>
          <w:sz w:val="21"/>
          <w:szCs w:val="22"/>
          <w:lang w:val="zh-CN" w:bidi="zh-CN"/>
        </w:rPr>
        <w:t>和挑战的报告”。主席表示，各代表团的发言可涵盖议程第5项和议程第6项。他告知委员会，讨论将包括审议行动计划的具体内容，首先是肯尼思</w:t>
      </w:r>
      <w:r w:rsidR="005F29F8" w:rsidRPr="005F29F8">
        <w:rPr>
          <w:rFonts w:ascii="SimSun" w:hAnsi="SimSun"/>
          <w:sz w:val="21"/>
          <w:szCs w:val="22"/>
          <w:lang w:val="zh-CN" w:bidi="zh-CN"/>
        </w:rPr>
        <w:t>·</w:t>
      </w:r>
      <w:r w:rsidRPr="00B841EA">
        <w:rPr>
          <w:rFonts w:ascii="SimSun" w:hAnsi="SimSun"/>
          <w:sz w:val="21"/>
          <w:szCs w:val="22"/>
          <w:lang w:val="zh-CN" w:bidi="zh-CN"/>
        </w:rPr>
        <w:t>克鲁斯博士对若干类型的介绍。</w:t>
      </w:r>
    </w:p>
    <w:p w14:paraId="4956CF59" w14:textId="5912D4C8"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萨尔瓦多代表团代表GRULAC发言，指出该议程项目极为重要。</w:t>
      </w:r>
      <w:r w:rsidR="007C4470" w:rsidRPr="00B841EA">
        <w:rPr>
          <w:rFonts w:ascii="SimSun" w:hAnsi="SimSun"/>
          <w:sz w:val="21"/>
          <w:szCs w:val="22"/>
          <w:lang w:val="zh-CN" w:bidi="zh-CN"/>
        </w:rPr>
        <w:t>代表团</w:t>
      </w:r>
      <w:r w:rsidRPr="00B841EA">
        <w:rPr>
          <w:rFonts w:ascii="SimSun" w:hAnsi="SimSun"/>
          <w:sz w:val="21"/>
          <w:szCs w:val="22"/>
          <w:lang w:val="zh-CN" w:bidi="zh-CN"/>
        </w:rPr>
        <w:t>强调权利持有人的利益与整个社会的集体利益之间的平衡至关重要，并强调了这对于获取知识和受教育权利的重要性，在此方面图书馆、博物馆和档案馆以及教学和研究机构发挥着主导作用。该集团提议，例外</w:t>
      </w:r>
      <w:r w:rsidR="005F29F8">
        <w:rPr>
          <w:rFonts w:ascii="SimSun" w:hAnsi="SimSun" w:hint="eastAsia"/>
          <w:sz w:val="21"/>
          <w:szCs w:val="22"/>
          <w:lang w:val="zh-CN" w:bidi="zh-CN"/>
        </w:rPr>
        <w:t>与</w:t>
      </w:r>
      <w:r w:rsidRPr="00B841EA">
        <w:rPr>
          <w:rFonts w:ascii="SimSun" w:hAnsi="SimSun"/>
          <w:sz w:val="21"/>
          <w:szCs w:val="22"/>
          <w:lang w:val="zh-CN" w:bidi="zh-CN"/>
        </w:rPr>
        <w:t>限制应确保该权利具有普遍性和包容性，使其与其他残疾人相关。它重申，商定的行动和行动计划的框架是朝着正确方向迈出的第一步，并饶有兴趣地期待着研究报告、根据行动计划开展的研究的最新情况以及关于类型学、图书馆、教育及研究机构的报告。</w:t>
      </w:r>
      <w:r w:rsidR="007C4470" w:rsidRPr="00B841EA">
        <w:rPr>
          <w:rFonts w:ascii="SimSun" w:hAnsi="SimSun"/>
          <w:sz w:val="21"/>
          <w:szCs w:val="22"/>
          <w:lang w:val="zh-CN" w:bidi="zh-CN"/>
        </w:rPr>
        <w:t>代表团</w:t>
      </w:r>
      <w:r w:rsidRPr="00B841EA">
        <w:rPr>
          <w:rFonts w:ascii="SimSun" w:hAnsi="SimSun"/>
          <w:sz w:val="21"/>
          <w:szCs w:val="22"/>
          <w:lang w:val="zh-CN" w:bidi="zh-CN"/>
        </w:rPr>
        <w:t>强调了确保委员会框架内的工作和活动的清晰度、包容性和透明度以及成员可获取所有文件的重要性。</w:t>
      </w:r>
    </w:p>
    <w:p w14:paraId="73ACA0E9" w14:textId="214006C1"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中国代表团对该议程项目持开放态度，因为它对所有国家的文化发展都很重要。</w:t>
      </w:r>
      <w:r w:rsidR="007C4470" w:rsidRPr="00B841EA">
        <w:rPr>
          <w:rFonts w:ascii="SimSun" w:hAnsi="SimSun"/>
          <w:sz w:val="21"/>
          <w:szCs w:val="22"/>
          <w:lang w:val="zh-CN" w:bidi="zh-CN"/>
        </w:rPr>
        <w:t>代表团</w:t>
      </w:r>
      <w:r w:rsidRPr="00B841EA">
        <w:rPr>
          <w:rFonts w:ascii="SimSun" w:hAnsi="SimSun"/>
          <w:sz w:val="21"/>
          <w:szCs w:val="22"/>
          <w:lang w:val="zh-CN" w:bidi="zh-CN"/>
        </w:rPr>
        <w:t>希望参与建设性讨论，并分享中国在这方面的经验。</w:t>
      </w:r>
      <w:r w:rsidR="007C4470" w:rsidRPr="00B841EA">
        <w:rPr>
          <w:rFonts w:ascii="SimSun" w:hAnsi="SimSun"/>
          <w:sz w:val="21"/>
          <w:szCs w:val="22"/>
          <w:lang w:val="zh-CN" w:bidi="zh-CN"/>
        </w:rPr>
        <w:t>代表团</w:t>
      </w:r>
      <w:r w:rsidRPr="00B841EA">
        <w:rPr>
          <w:rFonts w:ascii="SimSun" w:hAnsi="SimSun"/>
          <w:sz w:val="21"/>
          <w:szCs w:val="22"/>
          <w:lang w:val="zh-CN" w:bidi="zh-CN"/>
        </w:rPr>
        <w:t>重申，第三十六届会议期间批准的行动计划为讨论奠定了坚实的基础，并表示愿意积极参与讨论并支持举办研讨会和开展研究，以促进该项目。</w:t>
      </w:r>
      <w:r w:rsidR="007C4470" w:rsidRPr="00B841EA">
        <w:rPr>
          <w:rFonts w:ascii="SimSun" w:hAnsi="SimSun"/>
          <w:sz w:val="21"/>
          <w:szCs w:val="22"/>
          <w:lang w:val="zh-CN" w:bidi="zh-CN"/>
        </w:rPr>
        <w:t>代表团</w:t>
      </w:r>
      <w:r w:rsidRPr="00B841EA">
        <w:rPr>
          <w:rFonts w:ascii="SimSun" w:hAnsi="SimSun"/>
          <w:sz w:val="21"/>
          <w:szCs w:val="22"/>
          <w:lang w:val="zh-CN" w:bidi="zh-CN"/>
        </w:rPr>
        <w:t>希望随后的会议能够就该议程项目的实质性内容提供更多的协商一致的支持。</w:t>
      </w:r>
    </w:p>
    <w:p w14:paraId="3E25EB21" w14:textId="2B4C2E3F"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立陶宛代表团代表CEBS集团发言，表示欢迎根据行动计划就文件SCCR/36/7中所载的图书馆和档案馆的例外</w:t>
      </w:r>
      <w:r w:rsidR="005F29F8">
        <w:rPr>
          <w:rFonts w:ascii="SimSun" w:hAnsi="SimSun" w:hint="eastAsia"/>
          <w:sz w:val="21"/>
          <w:szCs w:val="22"/>
          <w:lang w:val="zh-CN" w:bidi="zh-CN"/>
        </w:rPr>
        <w:t>与</w:t>
      </w:r>
      <w:r w:rsidRPr="00B841EA">
        <w:rPr>
          <w:rFonts w:ascii="SimSun" w:hAnsi="SimSun"/>
          <w:sz w:val="21"/>
          <w:szCs w:val="22"/>
          <w:lang w:val="zh-CN" w:bidi="zh-CN"/>
        </w:rPr>
        <w:t>限制已经开始的工作。CEBS集团承认图书馆、档案馆和博物馆在社会和文化发展中发挥着重要的作用，并期待</w:t>
      </w:r>
      <w:r w:rsidR="005F29F8">
        <w:rPr>
          <w:rFonts w:ascii="SimSun" w:hAnsi="SimSun"/>
          <w:sz w:val="21"/>
          <w:szCs w:val="22"/>
          <w:lang w:val="zh-CN" w:bidi="zh-CN"/>
        </w:rPr>
        <w:t>贝那穆</w:t>
      </w:r>
      <w:r w:rsidRPr="00B841EA">
        <w:rPr>
          <w:rFonts w:ascii="SimSun" w:hAnsi="SimSun"/>
          <w:sz w:val="21"/>
          <w:szCs w:val="22"/>
          <w:lang w:val="zh-CN" w:bidi="zh-CN"/>
        </w:rPr>
        <w:t>教授介绍博物馆的范围界定研究。CEBS集团强调，博物馆</w:t>
      </w:r>
      <w:r w:rsidR="005F29F8">
        <w:rPr>
          <w:rFonts w:ascii="SimSun" w:hAnsi="SimSun" w:hint="eastAsia"/>
          <w:sz w:val="21"/>
          <w:szCs w:val="22"/>
          <w:lang w:val="zh-CN" w:bidi="zh-CN"/>
        </w:rPr>
        <w:t>界</w:t>
      </w:r>
      <w:r w:rsidRPr="00B841EA">
        <w:rPr>
          <w:rFonts w:ascii="SimSun" w:hAnsi="SimSun"/>
          <w:sz w:val="21"/>
          <w:szCs w:val="22"/>
          <w:lang w:val="zh-CN" w:bidi="zh-CN"/>
        </w:rPr>
        <w:t>普遍缺乏对版权的认识，特别是其许可和例外情况，并注意到对博物馆可能利用的现有例外</w:t>
      </w:r>
      <w:r w:rsidR="005F29F8">
        <w:rPr>
          <w:rFonts w:ascii="SimSun" w:hAnsi="SimSun" w:hint="eastAsia"/>
          <w:sz w:val="21"/>
          <w:szCs w:val="22"/>
          <w:lang w:val="zh-CN" w:bidi="zh-CN"/>
        </w:rPr>
        <w:t>与</w:t>
      </w:r>
      <w:r w:rsidRPr="00B841EA">
        <w:rPr>
          <w:rFonts w:ascii="SimSun" w:hAnsi="SimSun"/>
          <w:sz w:val="21"/>
          <w:szCs w:val="22"/>
          <w:lang w:val="zh-CN" w:bidi="zh-CN"/>
        </w:rPr>
        <w:t>限制机制存在提高认识的空间。CEBS集团欢迎克鲁斯教授的研究中关于档案馆和信息的最新情况，以及由Ronan Deazley和Victoria Stobo教授开展的其他研究，并期待着该等研究的初步报告，以及在SCCR下届会议上对最终报告进行讨论。CEBS集团感谢肯尼思•克鲁斯博士在即将于SCCR第三十八届会议上提出的教育类型学方面开展的合作，并期待有关该合作的初步介绍。该集团感到高兴的是，报告考虑到了国家法律实践和当前国际条约实施中存在的障碍，指出基于证据的方法可以为讨论提供坚实的基础，并为交流关于如何解决国家法律潜在差距的最佳做法提供了根据。该集团赞扬秘书处在组织关于教育和研究机构对社会重要性以及确保其他残疾人获取作品的必要性的区域首脑会议方面所做的工作。CEBS集团认为，现有的国际法律框架为在该地区制定适当的国家立法提供了足够的空间，欢迎经由SCCR第三十九届会议通过文件SCCR/36/7中关于教育和研究机构以及其他残疾人的限制与例外的行动计划，并期待予以实施。该集团很高兴听到里德教授和恩库贝教授的研究将得到更新和扩充，并将编写一份</w:t>
      </w:r>
      <w:r w:rsidRPr="00B841EA">
        <w:rPr>
          <w:rFonts w:ascii="SimSun" w:hAnsi="SimSun"/>
          <w:sz w:val="21"/>
          <w:szCs w:val="22"/>
          <w:lang w:val="zh-CN" w:bidi="zh-CN"/>
        </w:rPr>
        <w:lastRenderedPageBreak/>
        <w:t>关于教育数字问题的研究报告。CEBS集团期望丹尼尔</w:t>
      </w:r>
      <w:r w:rsidR="005F29F8" w:rsidRPr="005F29F8">
        <w:rPr>
          <w:rFonts w:ascii="SimSun" w:hAnsi="SimSun"/>
          <w:sz w:val="21"/>
          <w:szCs w:val="22"/>
          <w:lang w:val="zh-CN" w:bidi="zh-CN"/>
        </w:rPr>
        <w:t>·</w:t>
      </w:r>
      <w:r w:rsidRPr="00B841EA">
        <w:rPr>
          <w:rFonts w:ascii="SimSun" w:hAnsi="SimSun"/>
          <w:sz w:val="21"/>
          <w:szCs w:val="22"/>
          <w:lang w:val="zh-CN" w:bidi="zh-CN"/>
        </w:rPr>
        <w:t>森教授对教育类型学进行初步介绍。它重申认为，基于证据的方法可以为讨论提供坚实的基础，为交流关于如何解决潜在差距和国家法律的最佳做法提供根据，并赞扬秘书处在组织关于这一问题的有计划的区域研讨会方面所做的工作。</w:t>
      </w:r>
    </w:p>
    <w:p w14:paraId="3406F8D1" w14:textId="1681C85F"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印度尼西亚代表团代表亚太集团发言，表示通过加强对这些作品的获取来考虑版权和权利持有人以及更大的公共利益的平衡版权制度促进了文化、科学和教育发展。该集团表示，例外</w:t>
      </w:r>
      <w:r w:rsidR="005F29F8">
        <w:rPr>
          <w:rFonts w:ascii="SimSun" w:hAnsi="SimSun" w:hint="eastAsia"/>
          <w:sz w:val="21"/>
          <w:szCs w:val="22"/>
          <w:lang w:val="zh-CN" w:bidi="zh-CN"/>
        </w:rPr>
        <w:t>与</w:t>
      </w:r>
      <w:r w:rsidRPr="00B841EA">
        <w:rPr>
          <w:rFonts w:ascii="SimSun" w:hAnsi="SimSun"/>
          <w:sz w:val="21"/>
          <w:szCs w:val="22"/>
          <w:lang w:val="zh-CN" w:bidi="zh-CN"/>
        </w:rPr>
        <w:t>限制在实现人人获取知识和教育方面可发挥重要作用，并注意到关于图书馆和档案馆限制</w:t>
      </w:r>
      <w:r w:rsidR="005F29F8">
        <w:rPr>
          <w:rFonts w:ascii="SimSun" w:hAnsi="SimSun" w:hint="eastAsia"/>
          <w:sz w:val="21"/>
          <w:szCs w:val="22"/>
          <w:lang w:val="zh-CN" w:bidi="zh-CN"/>
        </w:rPr>
        <w:t>与</w:t>
      </w:r>
      <w:r w:rsidRPr="00B841EA">
        <w:rPr>
          <w:rFonts w:ascii="SimSun" w:hAnsi="SimSun"/>
          <w:sz w:val="21"/>
          <w:szCs w:val="22"/>
          <w:lang w:val="zh-CN" w:bidi="zh-CN"/>
        </w:rPr>
        <w:t>例外的所有主题的讨论所取得的进展，也反映在了关于图书馆和档案馆的例外</w:t>
      </w:r>
      <w:r w:rsidR="005F29F8">
        <w:rPr>
          <w:rFonts w:ascii="SimSun" w:hAnsi="SimSun" w:hint="eastAsia"/>
          <w:sz w:val="21"/>
          <w:szCs w:val="22"/>
          <w:lang w:val="zh-CN" w:bidi="zh-CN"/>
        </w:rPr>
        <w:t>与</w:t>
      </w:r>
      <w:r w:rsidRPr="00B841EA">
        <w:rPr>
          <w:rFonts w:ascii="SimSun" w:hAnsi="SimSun"/>
          <w:sz w:val="21"/>
          <w:szCs w:val="22"/>
          <w:lang w:val="zh-CN" w:bidi="zh-CN"/>
        </w:rPr>
        <w:t>限制的主席图表中。亚太集团重申，商定的行动计划为委员会的进一步审议奠定了良好的基础，以就这些问题取得进展。该集团重申致力于继续建设性地参与讨论，并表示相信根据SCCR第三十六届会议的行动计划商定的2019年区域会议是委员会工作的重要组成部分。该集团期待在亚太地区召开区域会议，并表示将使来自政策制定者、受益人和从业者在内的所有利益</w:t>
      </w:r>
      <w:r w:rsidR="005F29F8">
        <w:rPr>
          <w:rFonts w:ascii="SimSun" w:hAnsi="SimSun" w:hint="eastAsia"/>
          <w:sz w:val="21"/>
          <w:szCs w:val="22"/>
          <w:lang w:val="zh-CN" w:bidi="zh-CN"/>
        </w:rPr>
        <w:t>攸关方</w:t>
      </w:r>
      <w:r w:rsidRPr="00B841EA">
        <w:rPr>
          <w:rFonts w:ascii="SimSun" w:hAnsi="SimSun"/>
          <w:sz w:val="21"/>
          <w:szCs w:val="22"/>
          <w:lang w:val="zh-CN" w:bidi="zh-CN"/>
        </w:rPr>
        <w:t>都有机会分析图书馆、档案馆和博物馆以及教育和研究机构的情况；关于限制</w:t>
      </w:r>
      <w:r w:rsidR="005F29F8">
        <w:rPr>
          <w:rFonts w:ascii="SimSun" w:hAnsi="SimSun" w:hint="eastAsia"/>
          <w:sz w:val="21"/>
          <w:szCs w:val="22"/>
          <w:lang w:val="zh-CN" w:bidi="zh-CN"/>
        </w:rPr>
        <w:t>与</w:t>
      </w:r>
      <w:r w:rsidRPr="00B841EA">
        <w:rPr>
          <w:rFonts w:ascii="SimSun" w:hAnsi="SimSun"/>
          <w:sz w:val="21"/>
          <w:szCs w:val="22"/>
          <w:lang w:val="zh-CN" w:bidi="zh-CN"/>
        </w:rPr>
        <w:t>例外制度的行动领域；以及该地区的具体情况。</w:t>
      </w:r>
      <w:r w:rsidR="007C4470" w:rsidRPr="00B841EA">
        <w:rPr>
          <w:rFonts w:ascii="SimSun" w:hAnsi="SimSun"/>
          <w:sz w:val="21"/>
          <w:szCs w:val="22"/>
          <w:lang w:val="zh-CN" w:bidi="zh-CN"/>
        </w:rPr>
        <w:t>代表团</w:t>
      </w:r>
      <w:r w:rsidRPr="00B841EA">
        <w:rPr>
          <w:rFonts w:ascii="SimSun" w:hAnsi="SimSun"/>
          <w:sz w:val="21"/>
          <w:szCs w:val="22"/>
          <w:lang w:val="zh-CN" w:bidi="zh-CN"/>
        </w:rPr>
        <w:t>表示，区域视角随后将会丰富关于根据行动计划规划的限制</w:t>
      </w:r>
      <w:r w:rsidR="005F29F8">
        <w:rPr>
          <w:rFonts w:ascii="SimSun" w:hAnsi="SimSun" w:hint="eastAsia"/>
          <w:sz w:val="21"/>
          <w:szCs w:val="22"/>
          <w:lang w:val="zh-CN" w:bidi="zh-CN"/>
        </w:rPr>
        <w:t>与</w:t>
      </w:r>
      <w:r w:rsidRPr="00B841EA">
        <w:rPr>
          <w:rFonts w:ascii="SimSun" w:hAnsi="SimSun"/>
          <w:sz w:val="21"/>
          <w:szCs w:val="22"/>
          <w:lang w:val="zh-CN" w:bidi="zh-CN"/>
        </w:rPr>
        <w:t>例外的讨论。该集团还期待就关于</w:t>
      </w:r>
      <w:r w:rsidR="005F29F8">
        <w:rPr>
          <w:rFonts w:ascii="SimSun" w:hAnsi="SimSun"/>
          <w:sz w:val="21"/>
          <w:szCs w:val="22"/>
          <w:lang w:val="zh-CN" w:bidi="zh-CN"/>
        </w:rPr>
        <w:t>贝那穆</w:t>
      </w:r>
      <w:r w:rsidRPr="00B841EA">
        <w:rPr>
          <w:rFonts w:ascii="SimSun" w:hAnsi="SimSun"/>
          <w:sz w:val="21"/>
          <w:szCs w:val="22"/>
          <w:lang w:val="zh-CN" w:bidi="zh-CN"/>
        </w:rPr>
        <w:t>教授编制的</w:t>
      </w:r>
      <w:r w:rsidR="005F29F8">
        <w:rPr>
          <w:rFonts w:ascii="SimSun" w:hAnsi="SimSun" w:hint="eastAsia"/>
          <w:sz w:val="21"/>
          <w:szCs w:val="22"/>
          <w:lang w:val="zh-CN" w:bidi="zh-CN"/>
        </w:rPr>
        <w:t>关于博物馆</w:t>
      </w:r>
      <w:r w:rsidRPr="00B841EA">
        <w:rPr>
          <w:rFonts w:ascii="SimSun" w:hAnsi="SimSun"/>
          <w:sz w:val="21"/>
          <w:szCs w:val="22"/>
          <w:lang w:val="zh-CN" w:bidi="zh-CN"/>
        </w:rPr>
        <w:t>版权</w:t>
      </w:r>
      <w:r w:rsidR="005F29F8">
        <w:rPr>
          <w:rFonts w:ascii="SimSun" w:hAnsi="SimSun" w:hint="eastAsia"/>
          <w:sz w:val="21"/>
          <w:szCs w:val="22"/>
          <w:lang w:val="zh-CN" w:bidi="zh-CN"/>
        </w:rPr>
        <w:t>做法</w:t>
      </w:r>
      <w:r w:rsidRPr="00B841EA">
        <w:rPr>
          <w:rFonts w:ascii="SimSun" w:hAnsi="SimSun"/>
          <w:sz w:val="21"/>
          <w:szCs w:val="22"/>
          <w:lang w:val="zh-CN" w:bidi="zh-CN"/>
        </w:rPr>
        <w:t>和挑战的报告开展讨论，并希望这将有助于委员会就此事项进行审议。</w:t>
      </w:r>
      <w:r w:rsidR="007C4470" w:rsidRPr="00B841EA">
        <w:rPr>
          <w:rFonts w:ascii="SimSun" w:hAnsi="SimSun"/>
          <w:sz w:val="21"/>
          <w:szCs w:val="22"/>
          <w:lang w:val="zh-CN" w:bidi="zh-CN"/>
        </w:rPr>
        <w:t>代表团</w:t>
      </w:r>
      <w:r w:rsidRPr="00B841EA">
        <w:rPr>
          <w:rFonts w:ascii="SimSun" w:hAnsi="SimSun"/>
          <w:sz w:val="21"/>
          <w:szCs w:val="22"/>
          <w:lang w:val="zh-CN" w:bidi="zh-CN"/>
        </w:rPr>
        <w:t>期待丹尼尔</w:t>
      </w:r>
      <w:r w:rsidR="005F29F8" w:rsidRPr="005F29F8">
        <w:rPr>
          <w:rFonts w:ascii="SimSun" w:hAnsi="SimSun"/>
          <w:sz w:val="21"/>
          <w:szCs w:val="22"/>
          <w:lang w:val="zh-CN" w:bidi="zh-CN"/>
        </w:rPr>
        <w:t>·</w:t>
      </w:r>
      <w:r w:rsidRPr="00B841EA">
        <w:rPr>
          <w:rFonts w:ascii="SimSun" w:hAnsi="SimSun"/>
          <w:sz w:val="21"/>
          <w:szCs w:val="22"/>
          <w:lang w:val="zh-CN" w:bidi="zh-CN"/>
        </w:rPr>
        <w:t>森教授的教育类型学，并希望所有成员国根据先前的讨论和商定的行动计划建设性地参与限制</w:t>
      </w:r>
      <w:r w:rsidR="005F29F8">
        <w:rPr>
          <w:rFonts w:ascii="SimSun" w:hAnsi="SimSun" w:hint="eastAsia"/>
          <w:sz w:val="21"/>
          <w:szCs w:val="22"/>
          <w:lang w:val="zh-CN" w:bidi="zh-CN"/>
        </w:rPr>
        <w:t>与</w:t>
      </w:r>
      <w:r w:rsidRPr="00B841EA">
        <w:rPr>
          <w:rFonts w:ascii="SimSun" w:hAnsi="SimSun"/>
          <w:sz w:val="21"/>
          <w:szCs w:val="22"/>
          <w:lang w:val="zh-CN" w:bidi="zh-CN"/>
        </w:rPr>
        <w:t>例外问题，以便在这个问题上取得实际进展。</w:t>
      </w:r>
      <w:r w:rsidR="007C4470" w:rsidRPr="00B841EA">
        <w:rPr>
          <w:rFonts w:ascii="SimSun" w:hAnsi="SimSun"/>
          <w:sz w:val="21"/>
          <w:szCs w:val="22"/>
          <w:lang w:val="zh-CN" w:bidi="zh-CN"/>
        </w:rPr>
        <w:t>代表团</w:t>
      </w:r>
      <w:r w:rsidRPr="00B841EA">
        <w:rPr>
          <w:rFonts w:ascii="SimSun" w:hAnsi="SimSun"/>
          <w:sz w:val="21"/>
          <w:szCs w:val="22"/>
          <w:lang w:val="zh-CN" w:bidi="zh-CN"/>
        </w:rPr>
        <w:t>重申该集团承诺积极参与限制</w:t>
      </w:r>
      <w:r w:rsidR="005F29F8">
        <w:rPr>
          <w:rFonts w:ascii="SimSun" w:hAnsi="SimSun" w:hint="eastAsia"/>
          <w:sz w:val="21"/>
          <w:szCs w:val="22"/>
          <w:lang w:val="zh-CN" w:bidi="zh-CN"/>
        </w:rPr>
        <w:t>与</w:t>
      </w:r>
      <w:r w:rsidRPr="00B841EA">
        <w:rPr>
          <w:rFonts w:ascii="SimSun" w:hAnsi="SimSun"/>
          <w:sz w:val="21"/>
          <w:szCs w:val="22"/>
          <w:lang w:val="zh-CN" w:bidi="zh-CN"/>
        </w:rPr>
        <w:t>例外的每个议程项目。</w:t>
      </w:r>
    </w:p>
    <w:p w14:paraId="0FB5618B" w14:textId="16CCD54C"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加拿大代表团代表B集团发言表示，图书馆和档案馆在文化和社会发展中发挥着重要作用。B集团指出，委员会前几届会议上提出的研究表明，一些成员国已就图书馆和档案馆制定了国家限制</w:t>
      </w:r>
      <w:r w:rsidR="005F29F8">
        <w:rPr>
          <w:rFonts w:ascii="SimSun" w:hAnsi="SimSun" w:hint="eastAsia"/>
          <w:sz w:val="21"/>
          <w:szCs w:val="22"/>
          <w:lang w:val="zh-CN" w:bidi="zh-CN"/>
        </w:rPr>
        <w:t>与</w:t>
      </w:r>
      <w:r w:rsidRPr="00B841EA">
        <w:rPr>
          <w:rFonts w:ascii="SimSun" w:hAnsi="SimSun"/>
          <w:sz w:val="21"/>
          <w:szCs w:val="22"/>
          <w:lang w:val="zh-CN" w:bidi="zh-CN"/>
        </w:rPr>
        <w:t>例外制度，并指出这些制度运作良好，既符合国家利益，又符合国际框架。</w:t>
      </w:r>
      <w:r w:rsidR="007C4470" w:rsidRPr="00B841EA">
        <w:rPr>
          <w:rFonts w:ascii="SimSun" w:hAnsi="SimSun"/>
          <w:sz w:val="21"/>
          <w:szCs w:val="22"/>
          <w:lang w:val="zh-CN" w:bidi="zh-CN"/>
        </w:rPr>
        <w:t>代表团</w:t>
      </w:r>
      <w:r w:rsidRPr="00B841EA">
        <w:rPr>
          <w:rFonts w:ascii="SimSun" w:hAnsi="SimSun"/>
          <w:sz w:val="21"/>
          <w:szCs w:val="22"/>
          <w:lang w:val="zh-CN" w:bidi="zh-CN"/>
        </w:rPr>
        <w:t>对2018年春季SCCR第三十六届会议制定关于图书馆、档案馆和博物馆的限制</w:t>
      </w:r>
      <w:r w:rsidR="005F29F8">
        <w:rPr>
          <w:rFonts w:ascii="SimSun" w:hAnsi="SimSun" w:hint="eastAsia"/>
          <w:sz w:val="21"/>
          <w:szCs w:val="22"/>
          <w:lang w:val="zh-CN" w:bidi="zh-CN"/>
        </w:rPr>
        <w:t>与</w:t>
      </w:r>
      <w:r w:rsidRPr="00B841EA">
        <w:rPr>
          <w:rFonts w:ascii="SimSun" w:hAnsi="SimSun"/>
          <w:sz w:val="21"/>
          <w:szCs w:val="22"/>
          <w:lang w:val="zh-CN" w:bidi="zh-CN"/>
        </w:rPr>
        <w:t>例外的行动计划表示欢迎，并感谢主席在这一事项上的工作。关于图书馆、档案馆和博物馆限制</w:t>
      </w:r>
      <w:r w:rsidR="005F29F8">
        <w:rPr>
          <w:rFonts w:ascii="SimSun" w:hAnsi="SimSun" w:hint="eastAsia"/>
          <w:sz w:val="21"/>
          <w:szCs w:val="22"/>
          <w:lang w:val="zh-CN" w:bidi="zh-CN"/>
        </w:rPr>
        <w:t>与</w:t>
      </w:r>
      <w:r w:rsidRPr="00B841EA">
        <w:rPr>
          <w:rFonts w:ascii="SimSun" w:hAnsi="SimSun"/>
          <w:sz w:val="21"/>
          <w:szCs w:val="22"/>
          <w:lang w:val="zh-CN" w:bidi="zh-CN"/>
        </w:rPr>
        <w:t>例外的规范性工作尚未达成共识，但它认为，文件SCCR/36/7中的行动计划为委员会继续就这些问题开展工作提供了切实可行的方法。就限制</w:t>
      </w:r>
      <w:r w:rsidR="005F29F8">
        <w:rPr>
          <w:rFonts w:ascii="SimSun" w:hAnsi="SimSun" w:hint="eastAsia"/>
          <w:sz w:val="21"/>
          <w:szCs w:val="22"/>
          <w:lang w:val="zh-CN" w:bidi="zh-CN"/>
        </w:rPr>
        <w:t>与</w:t>
      </w:r>
      <w:r w:rsidRPr="00B841EA">
        <w:rPr>
          <w:rFonts w:ascii="SimSun" w:hAnsi="SimSun"/>
          <w:sz w:val="21"/>
          <w:szCs w:val="22"/>
          <w:lang w:val="zh-CN" w:bidi="zh-CN"/>
        </w:rPr>
        <w:t>例外主题已经提出了文件SCCR/26/8，并表示相信文件中列出的目标和原则可以补充委员会的工作。它欢迎在委员会就教育和研究机构的限制</w:t>
      </w:r>
      <w:r w:rsidR="005F29F8">
        <w:rPr>
          <w:rFonts w:ascii="SimSun" w:hAnsi="SimSun" w:hint="eastAsia"/>
          <w:sz w:val="21"/>
          <w:szCs w:val="22"/>
          <w:lang w:val="zh-CN" w:bidi="zh-CN"/>
        </w:rPr>
        <w:t>与</w:t>
      </w:r>
      <w:r w:rsidRPr="00B841EA">
        <w:rPr>
          <w:rFonts w:ascii="SimSun" w:hAnsi="SimSun"/>
          <w:sz w:val="21"/>
          <w:szCs w:val="22"/>
          <w:lang w:val="zh-CN" w:bidi="zh-CN"/>
        </w:rPr>
        <w:t>例外交流经验，并重申所讨论的研究报告称，部分成员国已经为教育和研究机构实施了国内限制</w:t>
      </w:r>
      <w:r w:rsidR="005F29F8">
        <w:rPr>
          <w:rFonts w:ascii="SimSun" w:hAnsi="SimSun" w:hint="eastAsia"/>
          <w:sz w:val="21"/>
          <w:szCs w:val="22"/>
          <w:lang w:val="zh-CN" w:bidi="zh-CN"/>
        </w:rPr>
        <w:t>与</w:t>
      </w:r>
      <w:r w:rsidRPr="00B841EA">
        <w:rPr>
          <w:rFonts w:ascii="SimSun" w:hAnsi="SimSun"/>
          <w:sz w:val="21"/>
          <w:szCs w:val="22"/>
          <w:lang w:val="zh-CN" w:bidi="zh-CN"/>
        </w:rPr>
        <w:t>例外制度，这些制度运作良好，既反映了国家背景，又体现了国际法律框架。SCCR第三十七届会议的工作应该反映出存在运作良好的国家制度，并赞扬同样运作良好的国际框架。</w:t>
      </w:r>
      <w:r w:rsidR="007C4470" w:rsidRPr="00B841EA">
        <w:rPr>
          <w:rFonts w:ascii="SimSun" w:hAnsi="SimSun"/>
          <w:sz w:val="21"/>
          <w:szCs w:val="22"/>
          <w:lang w:val="zh-CN" w:bidi="zh-CN"/>
        </w:rPr>
        <w:t>代表团</w:t>
      </w:r>
      <w:r w:rsidRPr="00B841EA">
        <w:rPr>
          <w:rFonts w:ascii="SimSun" w:hAnsi="SimSun"/>
          <w:sz w:val="21"/>
          <w:szCs w:val="22"/>
          <w:lang w:val="zh-CN" w:bidi="zh-CN"/>
        </w:rPr>
        <w:t>欢迎SCCR第三十六届会议制定关于教育和研究机构以及其他残疾人的限制与例外的行动计划，并感谢主席为制定行动计划所做的工作。它强调了文件SCCR 27/8中提出的关于教育教学和研究机构限制与例外主题的目标和原则，并重申其认为文件中列出的目标和原则可以补充委员会的工作。关于教育和研究机构的限制</w:t>
      </w:r>
      <w:r w:rsidR="005F29F8">
        <w:rPr>
          <w:rFonts w:ascii="SimSun" w:hAnsi="SimSun" w:hint="eastAsia"/>
          <w:sz w:val="21"/>
          <w:szCs w:val="22"/>
          <w:lang w:val="zh-CN" w:bidi="zh-CN"/>
        </w:rPr>
        <w:t>与</w:t>
      </w:r>
      <w:r w:rsidRPr="00B841EA">
        <w:rPr>
          <w:rFonts w:ascii="SimSun" w:hAnsi="SimSun"/>
          <w:sz w:val="21"/>
          <w:szCs w:val="22"/>
          <w:lang w:val="zh-CN" w:bidi="zh-CN"/>
        </w:rPr>
        <w:t>例外的规范性工作缺乏共识，但期待进一步加强委员会对该问题的相互理解，并表示愿意在委员会探讨可能的共同基础时参与讨论。</w:t>
      </w:r>
    </w:p>
    <w:p w14:paraId="0BDB085E" w14:textId="083E5B10"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摩洛哥代表团代表非洲集团发言，承认该议程项目的重要性。</w:t>
      </w:r>
      <w:r w:rsidR="007C4470" w:rsidRPr="00B841EA">
        <w:rPr>
          <w:rFonts w:ascii="SimSun" w:hAnsi="SimSun"/>
          <w:sz w:val="21"/>
          <w:szCs w:val="22"/>
          <w:lang w:val="zh-CN" w:bidi="zh-CN"/>
        </w:rPr>
        <w:t>代表团</w:t>
      </w:r>
      <w:r w:rsidRPr="00B841EA">
        <w:rPr>
          <w:rFonts w:ascii="SimSun" w:hAnsi="SimSun"/>
          <w:sz w:val="21"/>
          <w:szCs w:val="22"/>
          <w:lang w:val="zh-CN" w:bidi="zh-CN"/>
        </w:rPr>
        <w:t>重申，图书馆、档案馆和研究机构以及其他残疾人的限制</w:t>
      </w:r>
      <w:r w:rsidR="00400ED3">
        <w:rPr>
          <w:rFonts w:ascii="SimSun" w:hAnsi="SimSun" w:hint="eastAsia"/>
          <w:sz w:val="21"/>
          <w:szCs w:val="22"/>
          <w:lang w:val="zh-CN" w:bidi="zh-CN"/>
        </w:rPr>
        <w:t>与</w:t>
      </w:r>
      <w:r w:rsidRPr="00B841EA">
        <w:rPr>
          <w:rFonts w:ascii="SimSun" w:hAnsi="SimSun"/>
          <w:sz w:val="21"/>
          <w:szCs w:val="22"/>
          <w:lang w:val="zh-CN" w:bidi="zh-CN"/>
        </w:rPr>
        <w:t>例外问题应成为委员会议程的优先事项之一，并同意关于批准的限制</w:t>
      </w:r>
      <w:r w:rsidR="00400ED3">
        <w:rPr>
          <w:rFonts w:ascii="SimSun" w:hAnsi="SimSun" w:hint="eastAsia"/>
          <w:sz w:val="21"/>
          <w:szCs w:val="22"/>
          <w:lang w:val="zh-CN" w:bidi="zh-CN"/>
        </w:rPr>
        <w:t>与</w:t>
      </w:r>
      <w:r w:rsidRPr="00B841EA">
        <w:rPr>
          <w:rFonts w:ascii="SimSun" w:hAnsi="SimSun"/>
          <w:sz w:val="21"/>
          <w:szCs w:val="22"/>
          <w:lang w:val="zh-CN" w:bidi="zh-CN"/>
        </w:rPr>
        <w:t>例外的辩论应取得进展。</w:t>
      </w:r>
      <w:r w:rsidR="007C4470" w:rsidRPr="00B841EA">
        <w:rPr>
          <w:rFonts w:ascii="SimSun" w:hAnsi="SimSun"/>
          <w:sz w:val="21"/>
          <w:szCs w:val="22"/>
          <w:lang w:val="zh-CN" w:bidi="zh-CN"/>
        </w:rPr>
        <w:t>代表团</w:t>
      </w:r>
      <w:r w:rsidRPr="00B841EA">
        <w:rPr>
          <w:rFonts w:ascii="SimSun" w:hAnsi="SimSun"/>
          <w:sz w:val="21"/>
          <w:szCs w:val="22"/>
          <w:lang w:val="zh-CN" w:bidi="zh-CN"/>
        </w:rPr>
        <w:t>对主席和秘书处所做的工作表示祝贺，并对所取得进展的报告充满期待。</w:t>
      </w:r>
      <w:r w:rsidR="007C4470" w:rsidRPr="00B841EA">
        <w:rPr>
          <w:rFonts w:ascii="SimSun" w:hAnsi="SimSun"/>
          <w:sz w:val="21"/>
          <w:szCs w:val="22"/>
          <w:lang w:val="zh-CN" w:bidi="zh-CN"/>
        </w:rPr>
        <w:t>代表团</w:t>
      </w:r>
      <w:r w:rsidRPr="00B841EA">
        <w:rPr>
          <w:rFonts w:ascii="SimSun" w:hAnsi="SimSun"/>
          <w:sz w:val="21"/>
          <w:szCs w:val="22"/>
          <w:lang w:val="zh-CN" w:bidi="zh-CN"/>
        </w:rPr>
        <w:t>提议，行动计划中的活动结果应在2012年授权的基础上进行讨论，SCCR应在该领域制定一项特别法律文书，并期待有关讨论的报告。</w:t>
      </w:r>
      <w:r w:rsidR="007C4470" w:rsidRPr="00B841EA">
        <w:rPr>
          <w:rFonts w:ascii="SimSun" w:hAnsi="SimSun"/>
          <w:sz w:val="21"/>
          <w:szCs w:val="22"/>
          <w:lang w:val="zh-CN" w:bidi="zh-CN"/>
        </w:rPr>
        <w:t>代表团</w:t>
      </w:r>
      <w:r w:rsidRPr="00B841EA">
        <w:rPr>
          <w:rFonts w:ascii="SimSun" w:hAnsi="SimSun"/>
          <w:sz w:val="21"/>
          <w:szCs w:val="22"/>
          <w:lang w:val="zh-CN" w:bidi="zh-CN"/>
        </w:rPr>
        <w:t>表示愿意参加或举办有关该问题的研讨会，并积极参与正在进行的工作。它感谢Hamil先生在非洲集团开展的研究。</w:t>
      </w:r>
    </w:p>
    <w:p w14:paraId="6A5D6FDF" w14:textId="6366ECE2"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欧盟代表团承认图书馆、档案馆和博物馆在传播知识、信息和文化以及在历史保护方面发挥的重要作用，并表达了其对教育和研究机构以及其他残疾人支持主题的重视，包括在现有国际版权框架内的模拟和数字世界。</w:t>
      </w:r>
      <w:r w:rsidR="007C4470" w:rsidRPr="00B841EA">
        <w:rPr>
          <w:rFonts w:ascii="SimSun" w:hAnsi="SimSun"/>
          <w:sz w:val="21"/>
          <w:szCs w:val="22"/>
          <w:lang w:val="zh-CN" w:bidi="zh-CN"/>
        </w:rPr>
        <w:t>代表团</w:t>
      </w:r>
      <w:r w:rsidRPr="00B841EA">
        <w:rPr>
          <w:rFonts w:ascii="SimSun" w:hAnsi="SimSun"/>
          <w:sz w:val="21"/>
          <w:szCs w:val="22"/>
          <w:lang w:val="zh-CN" w:bidi="zh-CN"/>
        </w:rPr>
        <w:t>表示，重要的是要讨论平衡的国际版权框架如何能够让图书馆、档案馆</w:t>
      </w:r>
      <w:r w:rsidRPr="00B841EA">
        <w:rPr>
          <w:rFonts w:ascii="SimSun" w:hAnsi="SimSun"/>
          <w:sz w:val="21"/>
          <w:szCs w:val="22"/>
          <w:lang w:val="zh-CN" w:bidi="zh-CN"/>
        </w:rPr>
        <w:lastRenderedPageBreak/>
        <w:t>和博物馆履行其公共利益使命，并支持教育和研究机构以及残疾人。</w:t>
      </w:r>
      <w:r w:rsidR="007C4470" w:rsidRPr="00B841EA">
        <w:rPr>
          <w:rFonts w:ascii="SimSun" w:hAnsi="SimSun"/>
          <w:sz w:val="21"/>
          <w:szCs w:val="22"/>
          <w:lang w:val="zh-CN" w:bidi="zh-CN"/>
        </w:rPr>
        <w:t>代表团</w:t>
      </w:r>
      <w:r w:rsidRPr="00B841EA">
        <w:rPr>
          <w:rFonts w:ascii="SimSun" w:hAnsi="SimSun"/>
          <w:sz w:val="21"/>
          <w:szCs w:val="22"/>
          <w:lang w:val="zh-CN" w:bidi="zh-CN"/>
        </w:rPr>
        <w:t>表示愿意建设性地参与文件SCCR/36/7中包含的、通过SCCR第三十九届会议拟定的限制</w:t>
      </w:r>
      <w:r w:rsidR="00400ED3">
        <w:rPr>
          <w:rFonts w:ascii="SimSun" w:hAnsi="SimSun" w:hint="eastAsia"/>
          <w:sz w:val="21"/>
          <w:szCs w:val="22"/>
          <w:lang w:val="zh-CN" w:bidi="zh-CN"/>
        </w:rPr>
        <w:t>与</w:t>
      </w:r>
      <w:r w:rsidRPr="00B841EA">
        <w:rPr>
          <w:rFonts w:ascii="SimSun" w:hAnsi="SimSun"/>
          <w:sz w:val="21"/>
          <w:szCs w:val="22"/>
          <w:lang w:val="zh-CN" w:bidi="zh-CN"/>
        </w:rPr>
        <w:t>例外行动计划中列明的工作，并重申支持一种方法，即委员会的工作重点应该是限制</w:t>
      </w:r>
      <w:r w:rsidR="00400ED3">
        <w:rPr>
          <w:rFonts w:ascii="SimSun" w:hAnsi="SimSun" w:hint="eastAsia"/>
          <w:sz w:val="21"/>
          <w:szCs w:val="22"/>
          <w:lang w:val="zh-CN" w:bidi="zh-CN"/>
        </w:rPr>
        <w:t>与</w:t>
      </w:r>
      <w:r w:rsidRPr="00B841EA">
        <w:rPr>
          <w:rFonts w:ascii="SimSun" w:hAnsi="SimSun"/>
          <w:sz w:val="21"/>
          <w:szCs w:val="22"/>
          <w:lang w:val="zh-CN" w:bidi="zh-CN"/>
        </w:rPr>
        <w:t>例外可以在现有国际条约框架内有效运作的方式，并注意许可在许多</w:t>
      </w:r>
      <w:r w:rsidR="00681610" w:rsidRPr="00B841EA">
        <w:rPr>
          <w:rFonts w:ascii="SimSun" w:hAnsi="SimSun"/>
          <w:sz w:val="21"/>
          <w:szCs w:val="22"/>
          <w:lang w:val="zh-CN" w:bidi="zh-CN"/>
        </w:rPr>
        <w:t>产权组织</w:t>
      </w:r>
      <w:r w:rsidRPr="00B841EA">
        <w:rPr>
          <w:rFonts w:ascii="SimSun" w:hAnsi="SimSun"/>
          <w:sz w:val="21"/>
          <w:szCs w:val="22"/>
          <w:lang w:val="zh-CN" w:bidi="zh-CN"/>
        </w:rPr>
        <w:t>成员国中发挥着重要作用。</w:t>
      </w:r>
      <w:r w:rsidR="007C4470" w:rsidRPr="00B841EA">
        <w:rPr>
          <w:rFonts w:ascii="SimSun" w:hAnsi="SimSun"/>
          <w:sz w:val="21"/>
          <w:szCs w:val="22"/>
          <w:lang w:val="zh-CN" w:bidi="zh-CN"/>
        </w:rPr>
        <w:t>代表团</w:t>
      </w:r>
      <w:r w:rsidRPr="00B841EA">
        <w:rPr>
          <w:rFonts w:ascii="SimSun" w:hAnsi="SimSun"/>
          <w:sz w:val="21"/>
          <w:szCs w:val="22"/>
          <w:lang w:val="zh-CN" w:bidi="zh-CN"/>
        </w:rPr>
        <w:t>表示，一种有意义的推进方式是系统性地了解图书馆、档案馆、教育和研究机构以及其他残疾人在面对在当前国际框架下充分解决这些问题的需求时所面临的问题。</w:t>
      </w:r>
      <w:r w:rsidR="007C4470" w:rsidRPr="00B841EA">
        <w:rPr>
          <w:rFonts w:ascii="SimSun" w:hAnsi="SimSun"/>
          <w:sz w:val="21"/>
          <w:szCs w:val="22"/>
          <w:lang w:val="zh-CN" w:bidi="zh-CN"/>
        </w:rPr>
        <w:t>代表团</w:t>
      </w:r>
      <w:r w:rsidRPr="00B841EA">
        <w:rPr>
          <w:rFonts w:ascii="SimSun" w:hAnsi="SimSun"/>
          <w:sz w:val="21"/>
          <w:szCs w:val="22"/>
          <w:lang w:val="zh-CN" w:bidi="zh-CN"/>
        </w:rPr>
        <w:t>期待着关于更新克鲁斯研究的工作的初步报告，以期纳入档案馆和应列入的博物馆范围。</w:t>
      </w:r>
      <w:r w:rsidR="007C4470" w:rsidRPr="00B841EA">
        <w:rPr>
          <w:rFonts w:ascii="SimSun" w:hAnsi="SimSun"/>
          <w:sz w:val="21"/>
          <w:szCs w:val="22"/>
          <w:lang w:val="zh-CN" w:bidi="zh-CN"/>
        </w:rPr>
        <w:t>代表团</w:t>
      </w:r>
      <w:r w:rsidRPr="00B841EA">
        <w:rPr>
          <w:rFonts w:ascii="SimSun" w:hAnsi="SimSun"/>
          <w:sz w:val="21"/>
          <w:szCs w:val="22"/>
          <w:lang w:val="zh-CN" w:bidi="zh-CN"/>
        </w:rPr>
        <w:t>期待更多地了解与限制</w:t>
      </w:r>
      <w:r w:rsidR="00400ED3">
        <w:rPr>
          <w:rFonts w:ascii="SimSun" w:hAnsi="SimSun" w:hint="eastAsia"/>
          <w:sz w:val="21"/>
          <w:szCs w:val="22"/>
          <w:lang w:val="zh-CN" w:bidi="zh-CN"/>
        </w:rPr>
        <w:t>与</w:t>
      </w:r>
      <w:r w:rsidRPr="00B841EA">
        <w:rPr>
          <w:rFonts w:ascii="SimSun" w:hAnsi="SimSun"/>
          <w:sz w:val="21"/>
          <w:szCs w:val="22"/>
          <w:lang w:val="zh-CN" w:bidi="zh-CN"/>
        </w:rPr>
        <w:t>例外制度适用于教育和研究机构有关的各种现有立法和其他机制的类型学工作。</w:t>
      </w:r>
      <w:r w:rsidR="007C4470" w:rsidRPr="00B841EA">
        <w:rPr>
          <w:rFonts w:ascii="SimSun" w:hAnsi="SimSun"/>
          <w:sz w:val="21"/>
          <w:szCs w:val="22"/>
          <w:lang w:val="zh-CN" w:bidi="zh-CN"/>
        </w:rPr>
        <w:t>代表团</w:t>
      </w:r>
      <w:r w:rsidRPr="00B841EA">
        <w:rPr>
          <w:rFonts w:ascii="SimSun" w:hAnsi="SimSun"/>
          <w:sz w:val="21"/>
          <w:szCs w:val="22"/>
          <w:lang w:val="zh-CN" w:bidi="zh-CN"/>
        </w:rPr>
        <w:t>表示，它不能支持在国际层面制定具有法律约束力的文书或这方面的任何准备工作，但表示相信，可能的结果或许是就国际条约的国家实施交流最佳做法和指导。</w:t>
      </w:r>
    </w:p>
    <w:p w14:paraId="2BB63197" w14:textId="54A4591E"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伊朗（伊斯兰共和国）代表团表示，关于图书馆、档案馆和博物馆、教育机构以及其他残疾人的限制</w:t>
      </w:r>
      <w:r w:rsidR="00400ED3">
        <w:rPr>
          <w:rFonts w:ascii="SimSun" w:hAnsi="SimSun" w:hint="eastAsia"/>
          <w:sz w:val="21"/>
          <w:szCs w:val="22"/>
          <w:lang w:val="zh-CN" w:bidi="zh-CN"/>
        </w:rPr>
        <w:t>与</w:t>
      </w:r>
      <w:r w:rsidRPr="00B841EA">
        <w:rPr>
          <w:rFonts w:ascii="SimSun" w:hAnsi="SimSun"/>
          <w:sz w:val="21"/>
          <w:szCs w:val="22"/>
          <w:lang w:val="zh-CN" w:bidi="zh-CN"/>
        </w:rPr>
        <w:t>例外问题，重要的是对例外制度进行有效平衡和贡献限制，使限制</w:t>
      </w:r>
      <w:r w:rsidR="00400ED3">
        <w:rPr>
          <w:rFonts w:ascii="SimSun" w:hAnsi="SimSun" w:hint="eastAsia"/>
          <w:sz w:val="21"/>
          <w:szCs w:val="22"/>
          <w:lang w:val="zh-CN" w:bidi="zh-CN"/>
        </w:rPr>
        <w:t>与</w:t>
      </w:r>
      <w:r w:rsidRPr="00B841EA">
        <w:rPr>
          <w:rFonts w:ascii="SimSun" w:hAnsi="SimSun"/>
          <w:sz w:val="21"/>
          <w:szCs w:val="22"/>
          <w:lang w:val="zh-CN" w:bidi="zh-CN"/>
        </w:rPr>
        <w:t>例外既有利于权利持有人，也有利于一般公共利益。</w:t>
      </w:r>
      <w:r w:rsidR="007C4470" w:rsidRPr="00B841EA">
        <w:rPr>
          <w:rFonts w:ascii="SimSun" w:hAnsi="SimSun"/>
          <w:sz w:val="21"/>
          <w:szCs w:val="22"/>
          <w:lang w:val="zh-CN" w:bidi="zh-CN"/>
        </w:rPr>
        <w:t>代表团</w:t>
      </w:r>
      <w:r w:rsidRPr="00B841EA">
        <w:rPr>
          <w:rFonts w:ascii="SimSun" w:hAnsi="SimSun"/>
          <w:sz w:val="21"/>
          <w:szCs w:val="22"/>
          <w:lang w:val="zh-CN" w:bidi="zh-CN"/>
        </w:rPr>
        <w:t>表示相信委员会关于限制</w:t>
      </w:r>
      <w:r w:rsidR="00400ED3">
        <w:rPr>
          <w:rFonts w:ascii="SimSun" w:hAnsi="SimSun" w:hint="eastAsia"/>
          <w:sz w:val="21"/>
          <w:szCs w:val="22"/>
          <w:lang w:val="zh-CN" w:bidi="zh-CN"/>
        </w:rPr>
        <w:t>与</w:t>
      </w:r>
      <w:r w:rsidRPr="00B841EA">
        <w:rPr>
          <w:rFonts w:ascii="SimSun" w:hAnsi="SimSun"/>
          <w:sz w:val="21"/>
          <w:szCs w:val="22"/>
          <w:lang w:val="zh-CN" w:bidi="zh-CN"/>
        </w:rPr>
        <w:t>例外的工作不仅仅是为了在成员国之间达成共识，还是为了制定关于例外</w:t>
      </w:r>
      <w:r w:rsidR="00400ED3">
        <w:rPr>
          <w:rFonts w:ascii="SimSun" w:hAnsi="SimSun" w:hint="eastAsia"/>
          <w:sz w:val="21"/>
          <w:szCs w:val="22"/>
          <w:lang w:val="zh-CN" w:bidi="zh-CN"/>
        </w:rPr>
        <w:t>与</w:t>
      </w:r>
      <w:r w:rsidRPr="00B841EA">
        <w:rPr>
          <w:rFonts w:ascii="SimSun" w:hAnsi="SimSun"/>
          <w:sz w:val="21"/>
          <w:szCs w:val="22"/>
          <w:lang w:val="zh-CN" w:bidi="zh-CN"/>
        </w:rPr>
        <w:t>限制的法律框架。</w:t>
      </w:r>
      <w:r w:rsidR="007C4470" w:rsidRPr="00B841EA">
        <w:rPr>
          <w:rFonts w:ascii="SimSun" w:hAnsi="SimSun"/>
          <w:sz w:val="21"/>
          <w:szCs w:val="22"/>
          <w:lang w:val="zh-CN" w:bidi="zh-CN"/>
        </w:rPr>
        <w:t>代表团</w:t>
      </w:r>
      <w:r w:rsidRPr="00B841EA">
        <w:rPr>
          <w:rFonts w:ascii="SimSun" w:hAnsi="SimSun"/>
          <w:sz w:val="21"/>
          <w:szCs w:val="22"/>
          <w:lang w:val="zh-CN" w:bidi="zh-CN"/>
        </w:rPr>
        <w:t>支持根据大会赋予委员会的授权和所有主题事项取得的显著进展，在限制</w:t>
      </w:r>
      <w:r w:rsidR="00400ED3">
        <w:rPr>
          <w:rFonts w:ascii="SimSun" w:hAnsi="SimSun" w:hint="eastAsia"/>
          <w:sz w:val="21"/>
          <w:szCs w:val="22"/>
          <w:lang w:val="zh-CN" w:bidi="zh-CN"/>
        </w:rPr>
        <w:t>与</w:t>
      </w:r>
      <w:r w:rsidRPr="00B841EA">
        <w:rPr>
          <w:rFonts w:ascii="SimSun" w:hAnsi="SimSun"/>
          <w:sz w:val="21"/>
          <w:szCs w:val="22"/>
          <w:lang w:val="zh-CN" w:bidi="zh-CN"/>
        </w:rPr>
        <w:t>例外领域制定一项具有法律约束力的文书。</w:t>
      </w:r>
      <w:r w:rsidR="007C4470" w:rsidRPr="00B841EA">
        <w:rPr>
          <w:rFonts w:ascii="SimSun" w:hAnsi="SimSun"/>
          <w:sz w:val="21"/>
          <w:szCs w:val="22"/>
          <w:lang w:val="zh-CN" w:bidi="zh-CN"/>
        </w:rPr>
        <w:t>代表团</w:t>
      </w:r>
      <w:r w:rsidRPr="00B841EA">
        <w:rPr>
          <w:rFonts w:ascii="SimSun" w:hAnsi="SimSun"/>
          <w:sz w:val="21"/>
          <w:szCs w:val="22"/>
          <w:lang w:val="zh-CN" w:bidi="zh-CN"/>
        </w:rPr>
        <w:t>表示，规范设定是确保</w:t>
      </w:r>
      <w:r w:rsidR="00681610" w:rsidRPr="00B841EA">
        <w:rPr>
          <w:rFonts w:ascii="SimSun" w:hAnsi="SimSun"/>
          <w:sz w:val="21"/>
          <w:szCs w:val="22"/>
          <w:lang w:val="zh-CN" w:bidi="zh-CN"/>
        </w:rPr>
        <w:t>产权组织</w:t>
      </w:r>
      <w:r w:rsidRPr="00B841EA">
        <w:rPr>
          <w:rFonts w:ascii="SimSun" w:hAnsi="SimSun"/>
          <w:sz w:val="21"/>
          <w:szCs w:val="22"/>
          <w:lang w:val="zh-CN" w:bidi="zh-CN"/>
        </w:rPr>
        <w:t>成员国为这些机构提供基本水平的统一限制</w:t>
      </w:r>
      <w:r w:rsidR="00400ED3">
        <w:rPr>
          <w:rFonts w:ascii="SimSun" w:hAnsi="SimSun" w:hint="eastAsia"/>
          <w:sz w:val="21"/>
          <w:szCs w:val="22"/>
          <w:lang w:val="zh-CN" w:bidi="zh-CN"/>
        </w:rPr>
        <w:t>与</w:t>
      </w:r>
      <w:r w:rsidRPr="00B841EA">
        <w:rPr>
          <w:rFonts w:ascii="SimSun" w:hAnsi="SimSun"/>
          <w:sz w:val="21"/>
          <w:szCs w:val="22"/>
          <w:lang w:val="zh-CN" w:bidi="zh-CN"/>
        </w:rPr>
        <w:t>例外的唯一途径，并指出了过去一年不同专家和不同第三方就限制进行的讨论、研究和工作。</w:t>
      </w:r>
      <w:r w:rsidR="007C4470" w:rsidRPr="00B841EA">
        <w:rPr>
          <w:rFonts w:ascii="SimSun" w:hAnsi="SimSun"/>
          <w:sz w:val="21"/>
          <w:szCs w:val="22"/>
          <w:lang w:val="zh-CN" w:bidi="zh-CN"/>
        </w:rPr>
        <w:t>代表团</w:t>
      </w:r>
      <w:r w:rsidRPr="00B841EA">
        <w:rPr>
          <w:rFonts w:ascii="SimSun" w:hAnsi="SimSun"/>
          <w:sz w:val="21"/>
          <w:szCs w:val="22"/>
          <w:lang w:val="zh-CN" w:bidi="zh-CN"/>
        </w:rPr>
        <w:t>表示，委员会在上届会议上商定的行动计划包括履行授权的一些重要内容，并为进一步审议该问题奠定了良好基础。</w:t>
      </w:r>
      <w:r w:rsidR="007C4470" w:rsidRPr="00B841EA">
        <w:rPr>
          <w:rFonts w:ascii="SimSun" w:hAnsi="SimSun"/>
          <w:sz w:val="21"/>
          <w:szCs w:val="22"/>
          <w:lang w:val="zh-CN" w:bidi="zh-CN"/>
        </w:rPr>
        <w:t>代表团</w:t>
      </w:r>
      <w:r w:rsidRPr="00B841EA">
        <w:rPr>
          <w:rFonts w:ascii="SimSun" w:hAnsi="SimSun"/>
          <w:sz w:val="21"/>
          <w:szCs w:val="22"/>
          <w:lang w:val="zh-CN" w:bidi="zh-CN"/>
        </w:rPr>
        <w:t>表示，行动计划中包含的活动是委员会在限制</w:t>
      </w:r>
      <w:r w:rsidR="00815F7B">
        <w:rPr>
          <w:rFonts w:ascii="SimSun" w:hAnsi="SimSun" w:hint="eastAsia"/>
          <w:sz w:val="21"/>
          <w:szCs w:val="22"/>
          <w:lang w:val="zh-CN" w:bidi="zh-CN"/>
        </w:rPr>
        <w:t>与</w:t>
      </w:r>
      <w:r w:rsidRPr="00B841EA">
        <w:rPr>
          <w:rFonts w:ascii="SimSun" w:hAnsi="SimSun"/>
          <w:sz w:val="21"/>
          <w:szCs w:val="22"/>
          <w:lang w:val="zh-CN" w:bidi="zh-CN"/>
        </w:rPr>
        <w:t>例外讨论方面取得进展的积极和辅助工具，并指出，分析所有主题事项情况的区域研讨会是最受欢迎的包容性。</w:t>
      </w:r>
      <w:r w:rsidR="007C4470" w:rsidRPr="00B841EA">
        <w:rPr>
          <w:rFonts w:ascii="SimSun" w:hAnsi="SimSun"/>
          <w:sz w:val="21"/>
          <w:szCs w:val="22"/>
          <w:lang w:val="zh-CN" w:bidi="zh-CN"/>
        </w:rPr>
        <w:t>代表团</w:t>
      </w:r>
      <w:r w:rsidRPr="00B841EA">
        <w:rPr>
          <w:rFonts w:ascii="SimSun" w:hAnsi="SimSun"/>
          <w:sz w:val="21"/>
          <w:szCs w:val="22"/>
          <w:lang w:val="zh-CN" w:bidi="zh-CN"/>
        </w:rPr>
        <w:t>表示，行动计划的主要目标应该是履行授权，并建议SCCR应在行动计划实施结束时根据其授权进行总结并向大会提出建议。</w:t>
      </w:r>
      <w:r w:rsidR="007C4470" w:rsidRPr="00B841EA">
        <w:rPr>
          <w:rFonts w:ascii="SimSun" w:hAnsi="SimSun"/>
          <w:sz w:val="21"/>
          <w:szCs w:val="22"/>
          <w:lang w:val="zh-CN" w:bidi="zh-CN"/>
        </w:rPr>
        <w:t>代表团</w:t>
      </w:r>
      <w:r w:rsidRPr="00B841EA">
        <w:rPr>
          <w:rFonts w:ascii="SimSun" w:hAnsi="SimSun"/>
          <w:sz w:val="21"/>
          <w:szCs w:val="22"/>
          <w:lang w:val="zh-CN" w:bidi="zh-CN"/>
        </w:rPr>
        <w:t>期待介绍和讨论文件SCCR/37/6中包含的关于</w:t>
      </w:r>
      <w:r w:rsidR="00815F7B">
        <w:rPr>
          <w:rFonts w:ascii="SimSun" w:hAnsi="SimSun" w:hint="eastAsia"/>
          <w:sz w:val="21"/>
          <w:szCs w:val="22"/>
          <w:lang w:val="zh-CN" w:bidi="zh-CN"/>
        </w:rPr>
        <w:t>博物馆</w:t>
      </w:r>
      <w:r w:rsidRPr="00B841EA">
        <w:rPr>
          <w:rFonts w:ascii="SimSun" w:hAnsi="SimSun"/>
          <w:sz w:val="21"/>
          <w:szCs w:val="22"/>
          <w:lang w:val="zh-CN" w:bidi="zh-CN"/>
        </w:rPr>
        <w:t>版权</w:t>
      </w:r>
      <w:r w:rsidR="00815F7B">
        <w:rPr>
          <w:rFonts w:ascii="SimSun" w:hAnsi="SimSun" w:hint="eastAsia"/>
          <w:sz w:val="21"/>
          <w:szCs w:val="22"/>
          <w:lang w:val="zh-CN" w:bidi="zh-CN"/>
        </w:rPr>
        <w:t>做法</w:t>
      </w:r>
      <w:r w:rsidRPr="00B841EA">
        <w:rPr>
          <w:rFonts w:ascii="SimSun" w:hAnsi="SimSun"/>
          <w:sz w:val="21"/>
          <w:szCs w:val="22"/>
          <w:lang w:val="zh-CN" w:bidi="zh-CN"/>
        </w:rPr>
        <w:t>和挑战的报告，并欢迎秘书处更新关于在实施行动计划中所采取行动的报告。</w:t>
      </w:r>
    </w:p>
    <w:p w14:paraId="19BA3EE1" w14:textId="205C84CE"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塞内加尔代表团赞同摩洛哥代表团代表非洲集团所作的发言，并重申其对限制</w:t>
      </w:r>
      <w:r w:rsidR="00815F7B">
        <w:rPr>
          <w:rFonts w:ascii="SimSun" w:hAnsi="SimSun" w:hint="eastAsia"/>
          <w:sz w:val="21"/>
          <w:szCs w:val="22"/>
          <w:lang w:val="zh-CN" w:bidi="zh-CN"/>
        </w:rPr>
        <w:t>与</w:t>
      </w:r>
      <w:r w:rsidRPr="00B841EA">
        <w:rPr>
          <w:rFonts w:ascii="SimSun" w:hAnsi="SimSun"/>
          <w:sz w:val="21"/>
          <w:szCs w:val="22"/>
          <w:lang w:val="zh-CN" w:bidi="zh-CN"/>
        </w:rPr>
        <w:t>例外问题的关注。</w:t>
      </w:r>
      <w:r w:rsidR="007C4470" w:rsidRPr="00B841EA">
        <w:rPr>
          <w:rFonts w:ascii="SimSun" w:hAnsi="SimSun"/>
          <w:sz w:val="21"/>
          <w:szCs w:val="22"/>
          <w:lang w:val="zh-CN" w:bidi="zh-CN"/>
        </w:rPr>
        <w:t>代表团</w:t>
      </w:r>
      <w:r w:rsidRPr="00B841EA">
        <w:rPr>
          <w:rFonts w:ascii="SimSun" w:hAnsi="SimSun"/>
          <w:sz w:val="21"/>
          <w:szCs w:val="22"/>
          <w:lang w:val="zh-CN" w:bidi="zh-CN"/>
        </w:rPr>
        <w:t>表示，委员会必须在权利持有人的权利与广大公众的利益之间建立适当的平衡。</w:t>
      </w:r>
      <w:r w:rsidR="007C4470" w:rsidRPr="00B841EA">
        <w:rPr>
          <w:rFonts w:ascii="SimSun" w:hAnsi="SimSun"/>
          <w:sz w:val="21"/>
          <w:szCs w:val="22"/>
          <w:lang w:val="zh-CN" w:bidi="zh-CN"/>
        </w:rPr>
        <w:t>代表团</w:t>
      </w:r>
      <w:r w:rsidRPr="00B841EA">
        <w:rPr>
          <w:rFonts w:ascii="SimSun" w:hAnsi="SimSun"/>
          <w:sz w:val="21"/>
          <w:szCs w:val="22"/>
          <w:lang w:val="zh-CN" w:bidi="zh-CN"/>
        </w:rPr>
        <w:t>赞同将在行动计划中开展的活动作为帮助委员会实现其共同目标的适当措施，并感谢秘书处采取的措施，特别是组织区域研讨会，这无疑将有助于增进相互了解发展中国家和最不发达国家</w:t>
      </w:r>
      <w:r w:rsidR="00681610" w:rsidRPr="00B841EA">
        <w:rPr>
          <w:rFonts w:ascii="SimSun" w:hAnsi="SimSun"/>
          <w:sz w:val="21"/>
          <w:szCs w:val="22"/>
          <w:lang w:val="zh-CN" w:bidi="zh-CN"/>
        </w:rPr>
        <w:t>（</w:t>
      </w:r>
      <w:r w:rsidRPr="00B841EA">
        <w:rPr>
          <w:rFonts w:ascii="SimSun" w:hAnsi="SimSun"/>
          <w:sz w:val="21"/>
          <w:szCs w:val="22"/>
          <w:lang w:val="zh-CN" w:bidi="zh-CN"/>
        </w:rPr>
        <w:t>LDC</w:t>
      </w:r>
      <w:r w:rsidR="00681610" w:rsidRPr="00B841EA">
        <w:rPr>
          <w:rFonts w:ascii="SimSun" w:hAnsi="SimSun"/>
          <w:sz w:val="21"/>
          <w:szCs w:val="22"/>
          <w:lang w:val="zh-CN" w:bidi="zh-CN"/>
        </w:rPr>
        <w:t>）</w:t>
      </w:r>
      <w:r w:rsidRPr="00B841EA">
        <w:rPr>
          <w:rFonts w:ascii="SimSun" w:hAnsi="SimSun"/>
          <w:sz w:val="21"/>
          <w:szCs w:val="22"/>
          <w:lang w:val="zh-CN" w:bidi="zh-CN"/>
        </w:rPr>
        <w:t>在获取知识方面的需求和关切。</w:t>
      </w:r>
      <w:r w:rsidR="007C4470" w:rsidRPr="00B841EA">
        <w:rPr>
          <w:rFonts w:ascii="SimSun" w:hAnsi="SimSun"/>
          <w:sz w:val="21"/>
          <w:szCs w:val="22"/>
          <w:lang w:val="zh-CN" w:bidi="zh-CN"/>
        </w:rPr>
        <w:t>代表团</w:t>
      </w:r>
      <w:r w:rsidRPr="00B841EA">
        <w:rPr>
          <w:rFonts w:ascii="SimSun" w:hAnsi="SimSun"/>
          <w:sz w:val="21"/>
          <w:szCs w:val="22"/>
          <w:lang w:val="zh-CN" w:bidi="zh-CN"/>
        </w:rPr>
        <w:t>表示，教育、培训和发展对所有国家都很重要。</w:t>
      </w:r>
      <w:r w:rsidR="007C4470" w:rsidRPr="00B841EA">
        <w:rPr>
          <w:rFonts w:ascii="SimSun" w:hAnsi="SimSun"/>
          <w:sz w:val="21"/>
          <w:szCs w:val="22"/>
          <w:lang w:val="zh-CN" w:bidi="zh-CN"/>
        </w:rPr>
        <w:t>代表团</w:t>
      </w:r>
      <w:r w:rsidRPr="00B841EA">
        <w:rPr>
          <w:rFonts w:ascii="SimSun" w:hAnsi="SimSun"/>
          <w:sz w:val="21"/>
          <w:szCs w:val="22"/>
          <w:lang w:val="zh-CN" w:bidi="zh-CN"/>
        </w:rPr>
        <w:t>支持该行动计划，并表示愿意建设性地参与辩论。它呼吁进行包容性辩论，使委员会能够收集所有利益</w:t>
      </w:r>
      <w:r w:rsidR="00301824">
        <w:rPr>
          <w:rFonts w:ascii="SimSun" w:hAnsi="SimSun" w:hint="eastAsia"/>
          <w:sz w:val="21"/>
          <w:szCs w:val="22"/>
          <w:lang w:val="zh-CN" w:bidi="zh-CN"/>
        </w:rPr>
        <w:t>攸关方</w:t>
      </w:r>
      <w:r w:rsidRPr="00B841EA">
        <w:rPr>
          <w:rFonts w:ascii="SimSun" w:hAnsi="SimSun"/>
          <w:sz w:val="21"/>
          <w:szCs w:val="22"/>
          <w:lang w:val="zh-CN" w:bidi="zh-CN"/>
        </w:rPr>
        <w:t>的意见，并履行大会的授权。</w:t>
      </w:r>
    </w:p>
    <w:p w14:paraId="567AFE21" w14:textId="376B45D2"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马拉维代表团赞同摩洛哥代表团代表非洲集团所作的发言，并表示图书馆、博物馆、教育和研究机构以及档案馆通过促进信息的获取，在社会和文化发展方面发挥了关键作用。</w:t>
      </w:r>
      <w:r w:rsidR="007C4470" w:rsidRPr="00B841EA">
        <w:rPr>
          <w:rFonts w:ascii="SimSun" w:hAnsi="SimSun"/>
          <w:sz w:val="21"/>
          <w:szCs w:val="22"/>
          <w:lang w:val="zh-CN" w:bidi="zh-CN"/>
        </w:rPr>
        <w:t>代表团</w:t>
      </w:r>
      <w:r w:rsidRPr="00B841EA">
        <w:rPr>
          <w:rFonts w:ascii="SimSun" w:hAnsi="SimSun"/>
          <w:sz w:val="21"/>
          <w:szCs w:val="22"/>
          <w:lang w:val="zh-CN" w:bidi="zh-CN"/>
        </w:rPr>
        <w:t>表示赞赏权利持有人在向公众提供其作品方面所作的投入和发挥的作用，并表示愿意参加讨论，以便在国际层面提供一个平衡的框架，其结果不会损害权利持有人的权利。</w:t>
      </w:r>
    </w:p>
    <w:p w14:paraId="4E85D987" w14:textId="49572F84"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印度代表团表示，对于发展中国家而言，除了文化进步之外，研究机构和其他残疾人限制</w:t>
      </w:r>
      <w:r w:rsidR="00301824">
        <w:rPr>
          <w:rFonts w:ascii="SimSun" w:hAnsi="SimSun" w:hint="eastAsia"/>
          <w:sz w:val="21"/>
          <w:szCs w:val="22"/>
          <w:lang w:val="zh-CN" w:bidi="zh-CN"/>
        </w:rPr>
        <w:t>与</w:t>
      </w:r>
      <w:r w:rsidRPr="00B841EA">
        <w:rPr>
          <w:rFonts w:ascii="SimSun" w:hAnsi="SimSun"/>
          <w:sz w:val="21"/>
          <w:szCs w:val="22"/>
          <w:lang w:val="zh-CN" w:bidi="zh-CN"/>
        </w:rPr>
        <w:t>例外的重要性还体现在其是教育和知识获取的有力工具。</w:t>
      </w:r>
      <w:r w:rsidR="007C4470" w:rsidRPr="00B841EA">
        <w:rPr>
          <w:rFonts w:ascii="SimSun" w:hAnsi="SimSun"/>
          <w:sz w:val="21"/>
          <w:szCs w:val="22"/>
          <w:lang w:val="zh-CN" w:bidi="zh-CN"/>
        </w:rPr>
        <w:t>代表团</w:t>
      </w:r>
      <w:r w:rsidRPr="00B841EA">
        <w:rPr>
          <w:rFonts w:ascii="SimSun" w:hAnsi="SimSun"/>
          <w:sz w:val="21"/>
          <w:szCs w:val="22"/>
          <w:lang w:val="zh-CN" w:bidi="zh-CN"/>
        </w:rPr>
        <w:t>支持拟议的平衡机制，为权利持有人提供应有的权利，同时确保为所有人提供学习、创造和创新的环境，并注意到关于图书馆和档案馆限制</w:t>
      </w:r>
      <w:r w:rsidR="00301824">
        <w:rPr>
          <w:rFonts w:ascii="SimSun" w:hAnsi="SimSun" w:hint="eastAsia"/>
          <w:sz w:val="21"/>
          <w:szCs w:val="22"/>
          <w:lang w:val="zh-CN" w:bidi="zh-CN"/>
        </w:rPr>
        <w:t>与</w:t>
      </w:r>
      <w:r w:rsidRPr="00B841EA">
        <w:rPr>
          <w:rFonts w:ascii="SimSun" w:hAnsi="SimSun"/>
          <w:sz w:val="21"/>
          <w:szCs w:val="22"/>
          <w:lang w:val="zh-CN" w:bidi="zh-CN"/>
        </w:rPr>
        <w:t>例外的所有主题的讨论已经取得的进展。</w:t>
      </w:r>
      <w:r w:rsidR="007C4470" w:rsidRPr="00B841EA">
        <w:rPr>
          <w:rFonts w:ascii="SimSun" w:hAnsi="SimSun"/>
          <w:sz w:val="21"/>
          <w:szCs w:val="22"/>
          <w:lang w:val="zh-CN" w:bidi="zh-CN"/>
        </w:rPr>
        <w:t>代表团</w:t>
      </w:r>
      <w:r w:rsidRPr="00B841EA">
        <w:rPr>
          <w:rFonts w:ascii="SimSun" w:hAnsi="SimSun"/>
          <w:sz w:val="21"/>
          <w:szCs w:val="22"/>
          <w:lang w:val="zh-CN" w:bidi="zh-CN"/>
        </w:rPr>
        <w:t>赞赏通过SCCR第三十九届会议（2019年第2次会议）纳入文件SCCR/36/7“关于限制与例外的行动计划”中的修订的努力，该文件一方面提出了关于图书馆、档案馆和博物馆限制</w:t>
      </w:r>
      <w:r w:rsidR="00301824">
        <w:rPr>
          <w:rFonts w:ascii="SimSun" w:hAnsi="SimSun" w:hint="eastAsia"/>
          <w:sz w:val="21"/>
          <w:szCs w:val="22"/>
          <w:lang w:val="zh-CN" w:bidi="zh-CN"/>
        </w:rPr>
        <w:t>与</w:t>
      </w:r>
      <w:r w:rsidRPr="00B841EA">
        <w:rPr>
          <w:rFonts w:ascii="SimSun" w:hAnsi="SimSun"/>
          <w:sz w:val="21"/>
          <w:szCs w:val="22"/>
          <w:lang w:val="zh-CN" w:bidi="zh-CN"/>
        </w:rPr>
        <w:t>例外的主题，另一方面作为一种积极的举措，并没有把它们单独分开。</w:t>
      </w:r>
      <w:r w:rsidR="007C4470" w:rsidRPr="00B841EA">
        <w:rPr>
          <w:rFonts w:ascii="SimSun" w:hAnsi="SimSun"/>
          <w:sz w:val="21"/>
          <w:szCs w:val="22"/>
          <w:lang w:val="zh-CN" w:bidi="zh-CN"/>
        </w:rPr>
        <w:t>代表团</w:t>
      </w:r>
      <w:r w:rsidRPr="00B841EA">
        <w:rPr>
          <w:rFonts w:ascii="SimSun" w:hAnsi="SimSun"/>
          <w:sz w:val="21"/>
          <w:szCs w:val="22"/>
          <w:lang w:val="zh-CN" w:bidi="zh-CN"/>
        </w:rPr>
        <w:t>表示，除了鼓励活动、分享过去的经验、开展范围界定研究以及举办研讨会之外，行动计</w:t>
      </w:r>
      <w:r w:rsidRPr="00B841EA">
        <w:rPr>
          <w:rFonts w:ascii="SimSun" w:hAnsi="SimSun"/>
          <w:sz w:val="21"/>
          <w:szCs w:val="22"/>
          <w:lang w:val="zh-CN" w:bidi="zh-CN"/>
        </w:rPr>
        <w:lastRenderedPageBreak/>
        <w:t>划还应该为最终达成关于限制</w:t>
      </w:r>
      <w:r w:rsidR="00301824">
        <w:rPr>
          <w:rFonts w:ascii="SimSun" w:hAnsi="SimSun" w:hint="eastAsia"/>
          <w:sz w:val="21"/>
          <w:szCs w:val="22"/>
          <w:lang w:val="zh-CN" w:bidi="zh-CN"/>
        </w:rPr>
        <w:t>与</w:t>
      </w:r>
      <w:r w:rsidRPr="00B841EA">
        <w:rPr>
          <w:rFonts w:ascii="SimSun" w:hAnsi="SimSun"/>
          <w:sz w:val="21"/>
          <w:szCs w:val="22"/>
          <w:lang w:val="zh-CN" w:bidi="zh-CN"/>
        </w:rPr>
        <w:t>例外的、基于共识的统一成果文件提供指导。</w:t>
      </w:r>
      <w:r w:rsidR="007C4470" w:rsidRPr="00B841EA">
        <w:rPr>
          <w:rFonts w:ascii="SimSun" w:hAnsi="SimSun"/>
          <w:sz w:val="21"/>
          <w:szCs w:val="22"/>
          <w:lang w:val="zh-CN" w:bidi="zh-CN"/>
        </w:rPr>
        <w:t>代表团</w:t>
      </w:r>
      <w:r w:rsidRPr="00B841EA">
        <w:rPr>
          <w:rFonts w:ascii="SimSun" w:hAnsi="SimSun"/>
          <w:sz w:val="21"/>
          <w:szCs w:val="22"/>
          <w:lang w:val="zh-CN" w:bidi="zh-CN"/>
        </w:rPr>
        <w:t>表示，愿意本着多边合作的真正精神为委员会的审议工作作出建设性贡献。</w:t>
      </w:r>
    </w:p>
    <w:p w14:paraId="3E4956D8" w14:textId="67511DF2"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马来西亚代表团赞同印度尼西亚代表团代表亚太集团所作的发言，并表示版权制度正常运作的关键是《与贸易有关的知识产权协定》</w:t>
      </w:r>
      <w:r w:rsidR="00681610" w:rsidRPr="00B841EA">
        <w:rPr>
          <w:rFonts w:ascii="SimSun" w:hAnsi="SimSun"/>
          <w:sz w:val="21"/>
          <w:szCs w:val="22"/>
          <w:lang w:val="zh-CN" w:bidi="zh-CN"/>
        </w:rPr>
        <w:t>（</w:t>
      </w:r>
      <w:r w:rsidRPr="00B841EA">
        <w:rPr>
          <w:rFonts w:ascii="SimSun" w:hAnsi="SimSun"/>
          <w:sz w:val="21"/>
          <w:szCs w:val="22"/>
          <w:lang w:val="zh-CN" w:bidi="zh-CN"/>
        </w:rPr>
        <w:t>TRIPS协定</w:t>
      </w:r>
      <w:r w:rsidR="00681610" w:rsidRPr="00B841EA">
        <w:rPr>
          <w:rFonts w:ascii="SimSun" w:hAnsi="SimSun"/>
          <w:sz w:val="21"/>
          <w:szCs w:val="22"/>
          <w:lang w:val="zh-CN" w:bidi="zh-CN"/>
        </w:rPr>
        <w:t>）</w:t>
      </w:r>
      <w:r w:rsidRPr="00B841EA">
        <w:rPr>
          <w:rFonts w:ascii="SimSun" w:hAnsi="SimSun"/>
          <w:sz w:val="21"/>
          <w:szCs w:val="22"/>
          <w:lang w:val="zh-CN" w:bidi="zh-CN"/>
        </w:rPr>
        <w:t>第7条所反映的平衡，这暗示了需要保持权利持有人与更大公共利益之间的平衡。</w:t>
      </w:r>
      <w:r w:rsidR="007C4470" w:rsidRPr="00B841EA">
        <w:rPr>
          <w:rFonts w:ascii="SimSun" w:hAnsi="SimSun"/>
          <w:sz w:val="21"/>
          <w:szCs w:val="22"/>
          <w:lang w:val="zh-CN" w:bidi="zh-CN"/>
        </w:rPr>
        <w:t>代表团</w:t>
      </w:r>
      <w:r w:rsidRPr="00B841EA">
        <w:rPr>
          <w:rFonts w:ascii="SimSun" w:hAnsi="SimSun"/>
          <w:sz w:val="21"/>
          <w:szCs w:val="22"/>
          <w:lang w:val="zh-CN" w:bidi="zh-CN"/>
        </w:rPr>
        <w:t>表示，可持续发展目标</w:t>
      </w:r>
      <w:r w:rsidR="00681610" w:rsidRPr="00B841EA">
        <w:rPr>
          <w:rFonts w:ascii="SimSun" w:hAnsi="SimSun"/>
          <w:sz w:val="21"/>
          <w:szCs w:val="22"/>
          <w:lang w:val="zh-CN" w:bidi="zh-CN"/>
        </w:rPr>
        <w:t>（</w:t>
      </w:r>
      <w:r w:rsidRPr="00B841EA">
        <w:rPr>
          <w:rFonts w:ascii="SimSun" w:hAnsi="SimSun"/>
          <w:sz w:val="21"/>
          <w:szCs w:val="22"/>
          <w:lang w:val="zh-CN" w:bidi="zh-CN"/>
        </w:rPr>
        <w:t>SDG</w:t>
      </w:r>
      <w:r w:rsidR="00681610" w:rsidRPr="00B841EA">
        <w:rPr>
          <w:rFonts w:ascii="SimSun" w:hAnsi="SimSun"/>
          <w:sz w:val="21"/>
          <w:szCs w:val="22"/>
          <w:lang w:val="zh-CN" w:bidi="zh-CN"/>
        </w:rPr>
        <w:t>）</w:t>
      </w:r>
      <w:r w:rsidRPr="00B841EA">
        <w:rPr>
          <w:rFonts w:ascii="SimSun" w:hAnsi="SimSun"/>
          <w:sz w:val="21"/>
          <w:szCs w:val="22"/>
          <w:lang w:val="zh-CN" w:bidi="zh-CN"/>
        </w:rPr>
        <w:t>给了委员会推动这项任务的动力，以确保知识和教育首先达到最大发展并促进包容性的社会。</w:t>
      </w:r>
      <w:r w:rsidR="007C4470" w:rsidRPr="00B841EA">
        <w:rPr>
          <w:rFonts w:ascii="SimSun" w:hAnsi="SimSun"/>
          <w:sz w:val="21"/>
          <w:szCs w:val="22"/>
          <w:lang w:val="zh-CN" w:bidi="zh-CN"/>
        </w:rPr>
        <w:t>代表团</w:t>
      </w:r>
      <w:r w:rsidRPr="00B841EA">
        <w:rPr>
          <w:rFonts w:ascii="SimSun" w:hAnsi="SimSun"/>
          <w:sz w:val="21"/>
          <w:szCs w:val="22"/>
          <w:lang w:val="zh-CN" w:bidi="zh-CN"/>
        </w:rPr>
        <w:t>欢迎SCCR在限制</w:t>
      </w:r>
      <w:r w:rsidR="00301824">
        <w:rPr>
          <w:rFonts w:ascii="SimSun" w:hAnsi="SimSun" w:hint="eastAsia"/>
          <w:sz w:val="21"/>
          <w:szCs w:val="22"/>
          <w:lang w:val="zh-CN" w:bidi="zh-CN"/>
        </w:rPr>
        <w:t>与</w:t>
      </w:r>
      <w:r w:rsidRPr="00B841EA">
        <w:rPr>
          <w:rFonts w:ascii="SimSun" w:hAnsi="SimSun"/>
          <w:sz w:val="21"/>
          <w:szCs w:val="22"/>
          <w:lang w:val="zh-CN" w:bidi="zh-CN"/>
        </w:rPr>
        <w:t>例外方面取得的进展，同时注意到《马拉喀什条约》已成为</w:t>
      </w:r>
      <w:r w:rsidR="00681610" w:rsidRPr="00B841EA">
        <w:rPr>
          <w:rFonts w:ascii="SimSun" w:hAnsi="SimSun"/>
          <w:sz w:val="21"/>
          <w:szCs w:val="22"/>
          <w:lang w:val="zh-CN" w:bidi="zh-CN"/>
        </w:rPr>
        <w:t>产权组织</w:t>
      </w:r>
      <w:r w:rsidRPr="00B841EA">
        <w:rPr>
          <w:rFonts w:ascii="SimSun" w:hAnsi="SimSun"/>
          <w:sz w:val="21"/>
          <w:szCs w:val="22"/>
          <w:lang w:val="zh-CN" w:bidi="zh-CN"/>
        </w:rPr>
        <w:t>最受欢迎的条约。</w:t>
      </w:r>
      <w:r w:rsidR="007C4470" w:rsidRPr="00B841EA">
        <w:rPr>
          <w:rFonts w:ascii="SimSun" w:hAnsi="SimSun"/>
          <w:sz w:val="21"/>
          <w:szCs w:val="22"/>
          <w:lang w:val="zh-CN" w:bidi="zh-CN"/>
        </w:rPr>
        <w:t>代表团</w:t>
      </w:r>
      <w:r w:rsidRPr="00B841EA">
        <w:rPr>
          <w:rFonts w:ascii="SimSun" w:hAnsi="SimSun"/>
          <w:sz w:val="21"/>
          <w:szCs w:val="22"/>
          <w:lang w:val="zh-CN" w:bidi="zh-CN"/>
        </w:rPr>
        <w:t>赞赏SCCR在其第三十六届会议上成功通过关于限制与例外的行动计划，该计划将指导其在SCCR第三十九届会议前的工作，并赞赏了作为成功支柱的所有成员国的灵活性和建设性精神。</w:t>
      </w:r>
      <w:r w:rsidR="007C4470" w:rsidRPr="00B841EA">
        <w:rPr>
          <w:rFonts w:ascii="SimSun" w:hAnsi="SimSun"/>
          <w:sz w:val="21"/>
          <w:szCs w:val="22"/>
          <w:lang w:val="zh-CN" w:bidi="zh-CN"/>
        </w:rPr>
        <w:t>代表团</w:t>
      </w:r>
      <w:r w:rsidRPr="00B841EA">
        <w:rPr>
          <w:rFonts w:ascii="SimSun" w:hAnsi="SimSun"/>
          <w:sz w:val="21"/>
          <w:szCs w:val="22"/>
          <w:lang w:val="zh-CN" w:bidi="zh-CN"/>
        </w:rPr>
        <w:t>表示，行动计划中列明的区域会议将是所有利益</w:t>
      </w:r>
      <w:r w:rsidR="00301824">
        <w:rPr>
          <w:rFonts w:ascii="SimSun" w:hAnsi="SimSun" w:hint="eastAsia"/>
          <w:sz w:val="21"/>
          <w:szCs w:val="22"/>
          <w:lang w:val="zh-CN" w:bidi="zh-CN"/>
        </w:rPr>
        <w:t>攸关方</w:t>
      </w:r>
      <w:r w:rsidRPr="00B841EA">
        <w:rPr>
          <w:rFonts w:ascii="SimSun" w:hAnsi="SimSun"/>
          <w:sz w:val="21"/>
          <w:szCs w:val="22"/>
          <w:lang w:val="zh-CN" w:bidi="zh-CN"/>
        </w:rPr>
        <w:t>交流意见、分享想法、收集关于各个区域趋势特点、版权及限制的反馈的机会，并致力于实现以行动为导向的成果。它指出，区域观点可以进一步丰富对预定限制</w:t>
      </w:r>
      <w:r w:rsidR="00301824">
        <w:rPr>
          <w:rFonts w:ascii="SimSun" w:hAnsi="SimSun" w:hint="eastAsia"/>
          <w:sz w:val="21"/>
          <w:szCs w:val="22"/>
          <w:lang w:val="zh-CN" w:bidi="zh-CN"/>
        </w:rPr>
        <w:t>和</w:t>
      </w:r>
      <w:r w:rsidRPr="00B841EA">
        <w:rPr>
          <w:rFonts w:ascii="SimSun" w:hAnsi="SimSun"/>
          <w:sz w:val="21"/>
          <w:szCs w:val="22"/>
          <w:lang w:val="zh-CN" w:bidi="zh-CN"/>
        </w:rPr>
        <w:t>例外会议的讨论。</w:t>
      </w:r>
      <w:r w:rsidR="007C4470" w:rsidRPr="00B841EA">
        <w:rPr>
          <w:rFonts w:ascii="SimSun" w:hAnsi="SimSun"/>
          <w:sz w:val="21"/>
          <w:szCs w:val="22"/>
          <w:lang w:val="zh-CN" w:bidi="zh-CN"/>
        </w:rPr>
        <w:t>代表团</w:t>
      </w:r>
      <w:r w:rsidRPr="00B841EA">
        <w:rPr>
          <w:rFonts w:ascii="SimSun" w:hAnsi="SimSun"/>
          <w:sz w:val="21"/>
          <w:szCs w:val="22"/>
          <w:lang w:val="zh-CN" w:bidi="zh-CN"/>
        </w:rPr>
        <w:t>宣布，在促进平衡版权制度方面，马来西亚成功举办了世界图书馆与信息大会，该大会聚集了图书馆员、政策制定者、版权专家及其他利益</w:t>
      </w:r>
      <w:r w:rsidR="00301824">
        <w:rPr>
          <w:rFonts w:ascii="SimSun" w:hAnsi="SimSun" w:hint="eastAsia"/>
          <w:sz w:val="21"/>
          <w:szCs w:val="22"/>
          <w:lang w:val="zh-CN" w:bidi="zh-CN"/>
        </w:rPr>
        <w:t>攸关方</w:t>
      </w:r>
      <w:r w:rsidRPr="00B841EA">
        <w:rPr>
          <w:rFonts w:ascii="SimSun" w:hAnsi="SimSun"/>
          <w:sz w:val="21"/>
          <w:szCs w:val="22"/>
          <w:lang w:val="zh-CN" w:bidi="zh-CN"/>
        </w:rPr>
        <w:t>，以审议图书馆在促进信息和知识获取方面的作用。</w:t>
      </w:r>
      <w:r w:rsidR="007C4470" w:rsidRPr="00B841EA">
        <w:rPr>
          <w:rFonts w:ascii="SimSun" w:hAnsi="SimSun"/>
          <w:sz w:val="21"/>
          <w:szCs w:val="22"/>
          <w:lang w:val="zh-CN" w:bidi="zh-CN"/>
        </w:rPr>
        <w:t>代表团</w:t>
      </w:r>
      <w:r w:rsidRPr="00B841EA">
        <w:rPr>
          <w:rFonts w:ascii="SimSun" w:hAnsi="SimSun"/>
          <w:sz w:val="21"/>
          <w:szCs w:val="22"/>
          <w:lang w:val="zh-CN" w:bidi="zh-CN"/>
        </w:rPr>
        <w:t>表示，以“图书馆转型，社会转型”为主题的大会达到了其在国家、地区和国际层面促进图书馆和图书馆事业的目标。</w:t>
      </w:r>
      <w:r w:rsidR="007C4470" w:rsidRPr="00B841EA">
        <w:rPr>
          <w:rFonts w:ascii="SimSun" w:hAnsi="SimSun"/>
          <w:sz w:val="21"/>
          <w:szCs w:val="22"/>
          <w:lang w:val="zh-CN" w:bidi="zh-CN"/>
        </w:rPr>
        <w:t>代表团</w:t>
      </w:r>
      <w:r w:rsidRPr="00B841EA">
        <w:rPr>
          <w:rFonts w:ascii="SimSun" w:hAnsi="SimSun"/>
          <w:sz w:val="21"/>
          <w:szCs w:val="22"/>
          <w:lang w:val="zh-CN" w:bidi="zh-CN"/>
        </w:rPr>
        <w:t>表示，吉隆坡已被联合国教科文组织评选为“2020年度世界图书之都”，这将进一步促进马来西亚本地图书业的发展，并促进全国各地的图书获取和阅读活动。</w:t>
      </w:r>
      <w:r w:rsidR="007C4470" w:rsidRPr="00B841EA">
        <w:rPr>
          <w:rFonts w:ascii="SimSun" w:hAnsi="SimSun"/>
          <w:sz w:val="21"/>
          <w:szCs w:val="22"/>
          <w:lang w:val="zh-CN" w:bidi="zh-CN"/>
        </w:rPr>
        <w:t>代表团</w:t>
      </w:r>
      <w:r w:rsidRPr="00B841EA">
        <w:rPr>
          <w:rFonts w:ascii="SimSun" w:hAnsi="SimSun"/>
          <w:sz w:val="21"/>
          <w:szCs w:val="22"/>
          <w:lang w:val="zh-CN" w:bidi="zh-CN"/>
        </w:rPr>
        <w:t>表示，确保成功发展知识型社会、促进包容性教育及确保无障碍阅读材料的努力不能由任何一方单独进行，而是需要作者、出版商、集体协会、政策制定者和受益人等所有利益</w:t>
      </w:r>
      <w:r w:rsidR="00301824">
        <w:rPr>
          <w:rFonts w:ascii="SimSun" w:hAnsi="SimSun" w:hint="eastAsia"/>
          <w:sz w:val="21"/>
          <w:szCs w:val="22"/>
          <w:lang w:val="zh-CN" w:bidi="zh-CN"/>
        </w:rPr>
        <w:t>攸关方</w:t>
      </w:r>
      <w:r w:rsidRPr="00B841EA">
        <w:rPr>
          <w:rFonts w:ascii="SimSun" w:hAnsi="SimSun"/>
          <w:sz w:val="21"/>
          <w:szCs w:val="22"/>
          <w:lang w:val="zh-CN" w:bidi="zh-CN"/>
        </w:rPr>
        <w:t>的贡献。</w:t>
      </w:r>
      <w:r w:rsidR="007C4470" w:rsidRPr="00B841EA">
        <w:rPr>
          <w:rFonts w:ascii="SimSun" w:hAnsi="SimSun"/>
          <w:sz w:val="21"/>
          <w:szCs w:val="22"/>
          <w:lang w:val="zh-CN" w:bidi="zh-CN"/>
        </w:rPr>
        <w:t>代表团</w:t>
      </w:r>
      <w:r w:rsidRPr="00B841EA">
        <w:rPr>
          <w:rFonts w:ascii="SimSun" w:hAnsi="SimSun"/>
          <w:sz w:val="21"/>
          <w:szCs w:val="22"/>
          <w:lang w:val="zh-CN" w:bidi="zh-CN"/>
        </w:rPr>
        <w:t>表示存在继续取得进展的空间，并称行动计划提出了良好的路线图。</w:t>
      </w:r>
    </w:p>
    <w:p w14:paraId="653F1982" w14:textId="6626C8D1"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俄罗斯联邦代表团承认委员会就限制</w:t>
      </w:r>
      <w:r w:rsidR="00301824">
        <w:rPr>
          <w:rFonts w:ascii="SimSun" w:hAnsi="SimSun" w:hint="eastAsia"/>
          <w:sz w:val="21"/>
          <w:szCs w:val="22"/>
          <w:lang w:val="zh-CN" w:bidi="zh-CN"/>
        </w:rPr>
        <w:t>与</w:t>
      </w:r>
      <w:r w:rsidRPr="00B841EA">
        <w:rPr>
          <w:rFonts w:ascii="SimSun" w:hAnsi="SimSun"/>
          <w:sz w:val="21"/>
          <w:szCs w:val="22"/>
          <w:lang w:val="zh-CN" w:bidi="zh-CN"/>
        </w:rPr>
        <w:t>例外问题开展的工作，特别强调了所开展和提出的研究。</w:t>
      </w:r>
      <w:r w:rsidR="007C4470" w:rsidRPr="00B841EA">
        <w:rPr>
          <w:rFonts w:ascii="SimSun" w:hAnsi="SimSun"/>
          <w:sz w:val="21"/>
          <w:szCs w:val="22"/>
          <w:lang w:val="zh-CN" w:bidi="zh-CN"/>
        </w:rPr>
        <w:t>代表团</w:t>
      </w:r>
      <w:r w:rsidRPr="00B841EA">
        <w:rPr>
          <w:rFonts w:ascii="SimSun" w:hAnsi="SimSun"/>
          <w:sz w:val="21"/>
          <w:szCs w:val="22"/>
          <w:lang w:val="zh-CN" w:bidi="zh-CN"/>
        </w:rPr>
        <w:t>表示，委员会对世界上许多国家的限制</w:t>
      </w:r>
      <w:r w:rsidR="00301824">
        <w:rPr>
          <w:rFonts w:ascii="SimSun" w:hAnsi="SimSun" w:hint="eastAsia"/>
          <w:sz w:val="21"/>
          <w:szCs w:val="22"/>
          <w:lang w:val="zh-CN" w:bidi="zh-CN"/>
        </w:rPr>
        <w:t>与</w:t>
      </w:r>
      <w:r w:rsidRPr="00B841EA">
        <w:rPr>
          <w:rFonts w:ascii="SimSun" w:hAnsi="SimSun"/>
          <w:sz w:val="21"/>
          <w:szCs w:val="22"/>
          <w:lang w:val="zh-CN" w:bidi="zh-CN"/>
        </w:rPr>
        <w:t>例外情况有着清晰的认识，而这使其能够在工作中取得进展。</w:t>
      </w:r>
      <w:r w:rsidR="007C4470" w:rsidRPr="00B841EA">
        <w:rPr>
          <w:rFonts w:ascii="SimSun" w:hAnsi="SimSun"/>
          <w:sz w:val="21"/>
          <w:szCs w:val="22"/>
          <w:lang w:val="zh-CN" w:bidi="zh-CN"/>
        </w:rPr>
        <w:t>代表团</w:t>
      </w:r>
      <w:r w:rsidRPr="00B841EA">
        <w:rPr>
          <w:rFonts w:ascii="SimSun" w:hAnsi="SimSun"/>
          <w:sz w:val="21"/>
          <w:szCs w:val="22"/>
          <w:lang w:val="zh-CN" w:bidi="zh-CN"/>
        </w:rPr>
        <w:t>注意到中国代表团及其他国家提出的关于开展区域研讨会的必要性的提案，并提议召开一次关于限制</w:t>
      </w:r>
      <w:r w:rsidR="00301824">
        <w:rPr>
          <w:rFonts w:ascii="SimSun" w:hAnsi="SimSun" w:hint="eastAsia"/>
          <w:sz w:val="21"/>
          <w:szCs w:val="22"/>
          <w:lang w:val="zh-CN" w:bidi="zh-CN"/>
        </w:rPr>
        <w:t>与</w:t>
      </w:r>
      <w:r w:rsidRPr="00B841EA">
        <w:rPr>
          <w:rFonts w:ascii="SimSun" w:hAnsi="SimSun"/>
          <w:sz w:val="21"/>
          <w:szCs w:val="22"/>
          <w:lang w:val="zh-CN" w:bidi="zh-CN"/>
        </w:rPr>
        <w:t>例外的重要会议，该会议可以提出作为委员会进一步工作的一个平台的建议，而不是区域研讨会。</w:t>
      </w:r>
      <w:r w:rsidR="007C4470" w:rsidRPr="00B841EA">
        <w:rPr>
          <w:rFonts w:ascii="SimSun" w:hAnsi="SimSun"/>
          <w:sz w:val="21"/>
          <w:szCs w:val="22"/>
          <w:lang w:val="zh-CN" w:bidi="zh-CN"/>
        </w:rPr>
        <w:t>代表团</w:t>
      </w:r>
      <w:r w:rsidRPr="00B841EA">
        <w:rPr>
          <w:rFonts w:ascii="SimSun" w:hAnsi="SimSun"/>
          <w:sz w:val="21"/>
          <w:szCs w:val="22"/>
          <w:lang w:val="zh-CN" w:bidi="zh-CN"/>
        </w:rPr>
        <w:t>表示支持行动计划，并表示委员会有必要集中精力实现这些行动计划。</w:t>
      </w:r>
      <w:r w:rsidR="007C4470" w:rsidRPr="00B841EA">
        <w:rPr>
          <w:rFonts w:ascii="SimSun" w:hAnsi="SimSun"/>
          <w:sz w:val="21"/>
          <w:szCs w:val="22"/>
          <w:lang w:val="zh-CN" w:bidi="zh-CN"/>
        </w:rPr>
        <w:t>代表团</w:t>
      </w:r>
      <w:r w:rsidRPr="00B841EA">
        <w:rPr>
          <w:rFonts w:ascii="SimSun" w:hAnsi="SimSun"/>
          <w:sz w:val="21"/>
          <w:szCs w:val="22"/>
          <w:lang w:val="zh-CN" w:bidi="zh-CN"/>
        </w:rPr>
        <w:t>提议，与档案馆、图书馆、研究机构和教育机构有关的所有问题的两份文件应当合并，这样才能让委员会的工作更加集中、更加有效。</w:t>
      </w:r>
      <w:r w:rsidR="007C4470" w:rsidRPr="00B841EA">
        <w:rPr>
          <w:rFonts w:ascii="SimSun" w:hAnsi="SimSun"/>
          <w:sz w:val="21"/>
          <w:szCs w:val="22"/>
          <w:lang w:val="zh-CN" w:bidi="zh-CN"/>
        </w:rPr>
        <w:t>代表团</w:t>
      </w:r>
      <w:r w:rsidRPr="00B841EA">
        <w:rPr>
          <w:rFonts w:ascii="SimSun" w:hAnsi="SimSun"/>
          <w:sz w:val="21"/>
          <w:szCs w:val="22"/>
          <w:lang w:val="zh-CN" w:bidi="zh-CN"/>
        </w:rPr>
        <w:t>表示，愿意在委员会决定的背景下并根据行动计划与其他各方合作。</w:t>
      </w:r>
    </w:p>
    <w:p w14:paraId="0284E523" w14:textId="47C48BC3"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巴西代表团赞同萨尔瓦多代表团代表GRULAC所作的发言，并表示支持以均衡的方式考虑权利持有人利益和科学文化目标的版权制度。</w:t>
      </w:r>
      <w:r w:rsidR="007C4470" w:rsidRPr="00B841EA">
        <w:rPr>
          <w:rFonts w:ascii="SimSun" w:hAnsi="SimSun"/>
          <w:sz w:val="21"/>
          <w:szCs w:val="22"/>
          <w:lang w:val="zh-CN" w:bidi="zh-CN"/>
        </w:rPr>
        <w:t>代表团</w:t>
      </w:r>
      <w:r w:rsidRPr="00B841EA">
        <w:rPr>
          <w:rFonts w:ascii="SimSun" w:hAnsi="SimSun"/>
          <w:sz w:val="21"/>
          <w:szCs w:val="22"/>
          <w:lang w:val="zh-CN" w:bidi="zh-CN"/>
        </w:rPr>
        <w:t>表示，对创作和作品制作的充分激励应与促进知识发展齐头并进，从这个意义上说，限制</w:t>
      </w:r>
      <w:r w:rsidR="00301824">
        <w:rPr>
          <w:rFonts w:ascii="SimSun" w:hAnsi="SimSun" w:hint="eastAsia"/>
          <w:sz w:val="21"/>
          <w:szCs w:val="22"/>
          <w:lang w:val="zh-CN" w:bidi="zh-CN"/>
        </w:rPr>
        <w:t>与</w:t>
      </w:r>
      <w:r w:rsidRPr="00B841EA">
        <w:rPr>
          <w:rFonts w:ascii="SimSun" w:hAnsi="SimSun"/>
          <w:sz w:val="21"/>
          <w:szCs w:val="22"/>
          <w:lang w:val="zh-CN" w:bidi="zh-CN"/>
        </w:rPr>
        <w:t>例外在实现教育权利方面发挥了关键作用，同时不会影响版权制度的可持续性和效力。它指出，这也适用于图书馆、档案馆、教育研究机构以及其他残疾人的限制</w:t>
      </w:r>
      <w:r w:rsidR="00301824">
        <w:rPr>
          <w:rFonts w:ascii="SimSun" w:hAnsi="SimSun" w:hint="eastAsia"/>
          <w:sz w:val="21"/>
          <w:szCs w:val="22"/>
          <w:lang w:val="zh-CN" w:bidi="zh-CN"/>
        </w:rPr>
        <w:t>与</w:t>
      </w:r>
      <w:r w:rsidRPr="00B841EA">
        <w:rPr>
          <w:rFonts w:ascii="SimSun" w:hAnsi="SimSun"/>
          <w:sz w:val="21"/>
          <w:szCs w:val="22"/>
          <w:lang w:val="zh-CN" w:bidi="zh-CN"/>
        </w:rPr>
        <w:t>例外，特别是由于数字环境带来的巨大变化及其出现产生的新动态。</w:t>
      </w:r>
      <w:r w:rsidR="007C4470" w:rsidRPr="00B841EA">
        <w:rPr>
          <w:rFonts w:ascii="SimSun" w:hAnsi="SimSun"/>
          <w:sz w:val="21"/>
          <w:szCs w:val="22"/>
          <w:lang w:val="zh-CN" w:bidi="zh-CN"/>
        </w:rPr>
        <w:t>代表团</w:t>
      </w:r>
      <w:r w:rsidRPr="00B841EA">
        <w:rPr>
          <w:rFonts w:ascii="SimSun" w:hAnsi="SimSun"/>
          <w:sz w:val="21"/>
          <w:szCs w:val="22"/>
          <w:lang w:val="zh-CN" w:bidi="zh-CN"/>
        </w:rPr>
        <w:t>表示，作者的法律确定性和保护以及与主要利益</w:t>
      </w:r>
      <w:r w:rsidR="00301824">
        <w:rPr>
          <w:rFonts w:ascii="SimSun" w:hAnsi="SimSun" w:hint="eastAsia"/>
          <w:sz w:val="21"/>
          <w:szCs w:val="22"/>
          <w:lang w:val="zh-CN" w:bidi="zh-CN"/>
        </w:rPr>
        <w:t>攸关方</w:t>
      </w:r>
      <w:r w:rsidRPr="00B841EA">
        <w:rPr>
          <w:rFonts w:ascii="SimSun" w:hAnsi="SimSun"/>
          <w:sz w:val="21"/>
          <w:szCs w:val="22"/>
          <w:lang w:val="zh-CN" w:bidi="zh-CN"/>
        </w:rPr>
        <w:t>的接触有利于版权制度本身，还有利于委员会中的所有成员国。</w:t>
      </w:r>
      <w:r w:rsidR="007C4470" w:rsidRPr="00B841EA">
        <w:rPr>
          <w:rFonts w:ascii="SimSun" w:hAnsi="SimSun"/>
          <w:sz w:val="21"/>
          <w:szCs w:val="22"/>
          <w:lang w:val="zh-CN" w:bidi="zh-CN"/>
        </w:rPr>
        <w:t>代表团</w:t>
      </w:r>
      <w:r w:rsidRPr="00B841EA">
        <w:rPr>
          <w:rFonts w:ascii="SimSun" w:hAnsi="SimSun"/>
          <w:sz w:val="21"/>
          <w:szCs w:val="22"/>
          <w:lang w:val="zh-CN" w:bidi="zh-CN"/>
        </w:rPr>
        <w:t>表示愿意参与讨论，并期待继续与所有成员国开展建设性的工作和讨论。</w:t>
      </w:r>
      <w:r w:rsidR="007C4470" w:rsidRPr="00B841EA">
        <w:rPr>
          <w:rFonts w:ascii="SimSun" w:hAnsi="SimSun"/>
          <w:sz w:val="21"/>
          <w:szCs w:val="22"/>
          <w:lang w:val="zh-CN" w:bidi="zh-CN"/>
        </w:rPr>
        <w:t>代表团</w:t>
      </w:r>
      <w:r w:rsidRPr="00B841EA">
        <w:rPr>
          <w:rFonts w:ascii="SimSun" w:hAnsi="SimSun"/>
          <w:sz w:val="21"/>
          <w:szCs w:val="22"/>
          <w:lang w:val="zh-CN" w:bidi="zh-CN"/>
        </w:rPr>
        <w:t>表示，区域研讨会可以进一步澄清和阐明委员会的作用，并且前向运动取得了进展。</w:t>
      </w:r>
    </w:p>
    <w:p w14:paraId="0E2FD1FE" w14:textId="5236102D" w:rsidR="002A7835" w:rsidRPr="00B841EA" w:rsidRDefault="002A7835"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乌干达代表团赞同摩洛哥代表团代表非洲集团所作的发言，并指出公司法中的例外</w:t>
      </w:r>
      <w:r w:rsidR="00301824">
        <w:rPr>
          <w:rFonts w:ascii="SimSun" w:hAnsi="SimSun" w:hint="eastAsia"/>
          <w:sz w:val="21"/>
          <w:szCs w:val="22"/>
          <w:lang w:val="zh-CN" w:bidi="zh-CN"/>
        </w:rPr>
        <w:t>与</w:t>
      </w:r>
      <w:r w:rsidRPr="00B841EA">
        <w:rPr>
          <w:rFonts w:ascii="SimSun" w:hAnsi="SimSun"/>
          <w:sz w:val="21"/>
          <w:szCs w:val="22"/>
          <w:lang w:val="zh-CN" w:bidi="zh-CN"/>
        </w:rPr>
        <w:t>限制是平衡所有者与公众权利的重要工具。</w:t>
      </w:r>
      <w:r w:rsidR="007C4470" w:rsidRPr="00B841EA">
        <w:rPr>
          <w:rFonts w:ascii="SimSun" w:hAnsi="SimSun"/>
          <w:sz w:val="21"/>
          <w:szCs w:val="22"/>
          <w:lang w:val="zh-CN" w:bidi="zh-CN"/>
        </w:rPr>
        <w:t>代表团</w:t>
      </w:r>
      <w:r w:rsidRPr="00B841EA">
        <w:rPr>
          <w:rFonts w:ascii="SimSun" w:hAnsi="SimSun"/>
          <w:sz w:val="21"/>
          <w:szCs w:val="22"/>
          <w:lang w:val="zh-CN" w:bidi="zh-CN"/>
        </w:rPr>
        <w:t>表示，</w:t>
      </w:r>
      <w:r w:rsidR="00681610" w:rsidRPr="00B841EA">
        <w:rPr>
          <w:rFonts w:ascii="SimSun" w:hAnsi="SimSun"/>
          <w:sz w:val="21"/>
          <w:szCs w:val="22"/>
          <w:lang w:val="zh-CN" w:bidi="zh-CN"/>
        </w:rPr>
        <w:t>产权组织</w:t>
      </w:r>
      <w:r w:rsidRPr="00B841EA">
        <w:rPr>
          <w:rFonts w:ascii="SimSun" w:hAnsi="SimSun"/>
          <w:sz w:val="21"/>
          <w:szCs w:val="22"/>
          <w:lang w:val="zh-CN" w:bidi="zh-CN"/>
        </w:rPr>
        <w:t>的一些研究表明，不同成员国对待例外</w:t>
      </w:r>
      <w:r w:rsidR="00301824">
        <w:rPr>
          <w:rFonts w:ascii="SimSun" w:hAnsi="SimSun" w:hint="eastAsia"/>
          <w:sz w:val="21"/>
          <w:szCs w:val="22"/>
          <w:lang w:val="zh-CN" w:bidi="zh-CN"/>
        </w:rPr>
        <w:t>与</w:t>
      </w:r>
      <w:r w:rsidRPr="00B841EA">
        <w:rPr>
          <w:rFonts w:ascii="SimSun" w:hAnsi="SimSun"/>
          <w:sz w:val="21"/>
          <w:szCs w:val="22"/>
          <w:lang w:val="zh-CN" w:bidi="zh-CN"/>
        </w:rPr>
        <w:t>限制的方式有所不同，并且现有的国际文书并没有设想到已出版作品的数字化给用户带来的挑战。它期待就成员国如何处理图书馆、档案馆和博物馆以及其他残疾人教育和研究活动的限制</w:t>
      </w:r>
      <w:r w:rsidR="00301824">
        <w:rPr>
          <w:rFonts w:ascii="SimSun" w:hAnsi="SimSun" w:hint="eastAsia"/>
          <w:sz w:val="21"/>
          <w:szCs w:val="22"/>
          <w:lang w:val="zh-CN" w:bidi="zh-CN"/>
        </w:rPr>
        <w:t>与</w:t>
      </w:r>
      <w:r w:rsidRPr="00B841EA">
        <w:rPr>
          <w:rFonts w:ascii="SimSun" w:hAnsi="SimSun"/>
          <w:sz w:val="21"/>
          <w:szCs w:val="22"/>
          <w:lang w:val="zh-CN" w:bidi="zh-CN"/>
        </w:rPr>
        <w:t>例外采用统一的最低标准方法，以带来透明度和可信度。</w:t>
      </w:r>
      <w:r w:rsidR="007C4470" w:rsidRPr="00B841EA">
        <w:rPr>
          <w:rFonts w:ascii="SimSun" w:hAnsi="SimSun"/>
          <w:sz w:val="21"/>
          <w:szCs w:val="22"/>
          <w:lang w:val="zh-CN" w:bidi="zh-CN"/>
        </w:rPr>
        <w:t>代表团</w:t>
      </w:r>
      <w:r w:rsidRPr="00B841EA">
        <w:rPr>
          <w:rFonts w:ascii="SimSun" w:hAnsi="SimSun"/>
          <w:sz w:val="21"/>
          <w:szCs w:val="22"/>
          <w:lang w:val="zh-CN" w:bidi="zh-CN"/>
        </w:rPr>
        <w:t>欢迎SCCR第三十六届会议达成的关于限制与例外的</w:t>
      </w:r>
      <w:r w:rsidRPr="00B841EA">
        <w:rPr>
          <w:rFonts w:ascii="SimSun" w:hAnsi="SimSun"/>
          <w:sz w:val="21"/>
          <w:szCs w:val="22"/>
          <w:lang w:val="zh-CN" w:bidi="zh-CN"/>
        </w:rPr>
        <w:lastRenderedPageBreak/>
        <w:t>行动计划。它表示，执行行动计划的成功和批准的活动将有助于弥合现有差距，澄清各成员国的立场，并引导委员会根据2012年大会的决定，为制定具有法律约束力的国际文书进行基于案文的谈判。</w:t>
      </w:r>
      <w:r w:rsidR="007C4470" w:rsidRPr="00B841EA">
        <w:rPr>
          <w:rFonts w:ascii="SimSun" w:hAnsi="SimSun"/>
          <w:sz w:val="21"/>
          <w:szCs w:val="22"/>
          <w:lang w:val="zh-CN" w:bidi="zh-CN"/>
        </w:rPr>
        <w:t>代表团</w:t>
      </w:r>
      <w:r w:rsidRPr="00B841EA">
        <w:rPr>
          <w:rFonts w:ascii="SimSun" w:hAnsi="SimSun"/>
          <w:sz w:val="21"/>
          <w:szCs w:val="22"/>
          <w:lang w:val="zh-CN" w:bidi="zh-CN"/>
        </w:rPr>
        <w:t>期待就此问题开展建设性的讨论。</w:t>
      </w:r>
    </w:p>
    <w:p w14:paraId="3F944E60" w14:textId="4C8D0602"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日本代表团表示，委员会必须力求在权利持有人的利益与公共利益之间取得适当的平衡，并表示愿意为进一步的讨论作出建设性的贡献。</w:t>
      </w:r>
      <w:r w:rsidR="007C4470" w:rsidRPr="00B841EA">
        <w:rPr>
          <w:rFonts w:ascii="SimSun" w:hAnsi="SimSun"/>
          <w:sz w:val="21"/>
          <w:szCs w:val="22"/>
          <w:lang w:val="zh-CN" w:bidi="zh-CN"/>
        </w:rPr>
        <w:t>代表团</w:t>
      </w:r>
      <w:r w:rsidRPr="00B841EA">
        <w:rPr>
          <w:rFonts w:ascii="SimSun" w:hAnsi="SimSun"/>
          <w:sz w:val="21"/>
          <w:szCs w:val="22"/>
          <w:lang w:val="zh-CN" w:bidi="zh-CN"/>
        </w:rPr>
        <w:t>告知委员会，日本已于2018年10月1日交存了《马拉喀什条约》加入书，该条约将于2019年1月1日对日本生效。</w:t>
      </w:r>
      <w:r w:rsidR="007C4470" w:rsidRPr="00B841EA">
        <w:rPr>
          <w:rFonts w:ascii="SimSun" w:hAnsi="SimSun"/>
          <w:sz w:val="21"/>
          <w:szCs w:val="22"/>
          <w:lang w:val="zh-CN" w:bidi="zh-CN"/>
        </w:rPr>
        <w:t>代表团</w:t>
      </w:r>
      <w:r w:rsidRPr="00B841EA">
        <w:rPr>
          <w:rFonts w:ascii="SimSun" w:hAnsi="SimSun"/>
          <w:sz w:val="21"/>
          <w:szCs w:val="22"/>
          <w:lang w:val="zh-CN" w:bidi="zh-CN"/>
        </w:rPr>
        <w:t>希望有更多的成员国加入《马拉喀什条约》，并希望扩大该条约的跨境交换网络。</w:t>
      </w:r>
    </w:p>
    <w:p w14:paraId="19165280" w14:textId="0B9E645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w:t>
      </w:r>
      <w:r w:rsidR="00301824">
        <w:rPr>
          <w:rFonts w:ascii="SimSun" w:hAnsi="SimSun" w:hint="eastAsia"/>
          <w:sz w:val="21"/>
          <w:szCs w:val="22"/>
          <w:lang w:val="zh-CN" w:bidi="zh-CN"/>
        </w:rPr>
        <w:t>利坚合众</w:t>
      </w:r>
      <w:r w:rsidRPr="00B841EA">
        <w:rPr>
          <w:rFonts w:ascii="SimSun" w:hAnsi="SimSun"/>
          <w:sz w:val="21"/>
          <w:szCs w:val="22"/>
          <w:lang w:val="zh-CN" w:bidi="zh-CN"/>
        </w:rPr>
        <w:t>国代表团表示支持SCCR的工作，为图书馆和档案馆以及教育活动制定国家版权限制</w:t>
      </w:r>
      <w:r w:rsidR="00301824">
        <w:rPr>
          <w:rFonts w:ascii="SimSun" w:hAnsi="SimSun" w:hint="eastAsia"/>
          <w:sz w:val="21"/>
          <w:szCs w:val="22"/>
          <w:lang w:val="zh-CN" w:bidi="zh-CN"/>
        </w:rPr>
        <w:t>与</w:t>
      </w:r>
      <w:r w:rsidRPr="00B841EA">
        <w:rPr>
          <w:rFonts w:ascii="SimSun" w:hAnsi="SimSun"/>
          <w:sz w:val="21"/>
          <w:szCs w:val="22"/>
          <w:lang w:val="zh-CN" w:bidi="zh-CN"/>
        </w:rPr>
        <w:t>例外的高级别原则和目标。</w:t>
      </w:r>
      <w:r w:rsidR="007C4470" w:rsidRPr="00B841EA">
        <w:rPr>
          <w:rFonts w:ascii="SimSun" w:hAnsi="SimSun"/>
          <w:sz w:val="21"/>
          <w:szCs w:val="22"/>
          <w:lang w:val="zh-CN" w:bidi="zh-CN"/>
        </w:rPr>
        <w:t>代表团</w:t>
      </w:r>
      <w:r w:rsidRPr="00B841EA">
        <w:rPr>
          <w:rFonts w:ascii="SimSun" w:hAnsi="SimSun"/>
          <w:sz w:val="21"/>
          <w:szCs w:val="22"/>
          <w:lang w:val="zh-CN" w:bidi="zh-CN"/>
        </w:rPr>
        <w:t>指出，它已提出文件SCCR/26/8中的图书馆和档案馆以及文件SCCR/27/8中的教育活动的目标和原则提案，并表示该方法将在国家层面需要适当限制</w:t>
      </w:r>
      <w:r w:rsidR="00301824">
        <w:rPr>
          <w:rFonts w:ascii="SimSun" w:hAnsi="SimSun" w:hint="eastAsia"/>
          <w:sz w:val="21"/>
          <w:szCs w:val="22"/>
          <w:lang w:val="zh-CN" w:bidi="zh-CN"/>
        </w:rPr>
        <w:t>与</w:t>
      </w:r>
      <w:r w:rsidRPr="00B841EA">
        <w:rPr>
          <w:rFonts w:ascii="SimSun" w:hAnsi="SimSun"/>
          <w:sz w:val="21"/>
          <w:szCs w:val="22"/>
          <w:lang w:val="zh-CN" w:bidi="zh-CN"/>
        </w:rPr>
        <w:t>例外的领域达成国际共识。</w:t>
      </w:r>
      <w:r w:rsidR="007C4470" w:rsidRPr="00B841EA">
        <w:rPr>
          <w:rFonts w:ascii="SimSun" w:hAnsi="SimSun"/>
          <w:sz w:val="21"/>
          <w:szCs w:val="22"/>
          <w:lang w:val="zh-CN" w:bidi="zh-CN"/>
        </w:rPr>
        <w:t>代表团</w:t>
      </w:r>
      <w:r w:rsidRPr="00B841EA">
        <w:rPr>
          <w:rFonts w:ascii="SimSun" w:hAnsi="SimSun"/>
          <w:sz w:val="21"/>
          <w:szCs w:val="22"/>
          <w:lang w:val="zh-CN" w:bidi="zh-CN"/>
        </w:rPr>
        <w:t>表示，这些原则的制定将提供一个共识框架，作为研讨会和讨论会的基础，并在制定高质量立法方面提供技术援助，</w:t>
      </w:r>
      <w:r w:rsidR="00681610" w:rsidRPr="00B841EA">
        <w:rPr>
          <w:rFonts w:ascii="SimSun" w:hAnsi="SimSun"/>
          <w:sz w:val="21"/>
          <w:szCs w:val="22"/>
          <w:lang w:val="zh-CN" w:bidi="zh-CN"/>
        </w:rPr>
        <w:t>产权组织</w:t>
      </w:r>
      <w:r w:rsidRPr="00B841EA">
        <w:rPr>
          <w:rFonts w:ascii="SimSun" w:hAnsi="SimSun"/>
          <w:sz w:val="21"/>
          <w:szCs w:val="22"/>
          <w:lang w:val="zh-CN" w:bidi="zh-CN"/>
        </w:rPr>
        <w:t>及其成员国可以共同努力改进和更新其国家法律。</w:t>
      </w:r>
      <w:r w:rsidR="007C4470" w:rsidRPr="00B841EA">
        <w:rPr>
          <w:rFonts w:ascii="SimSun" w:hAnsi="SimSun"/>
          <w:sz w:val="21"/>
          <w:szCs w:val="22"/>
          <w:lang w:val="zh-CN" w:bidi="zh-CN"/>
        </w:rPr>
        <w:t>代表团</w:t>
      </w:r>
      <w:r w:rsidRPr="00B841EA">
        <w:rPr>
          <w:rFonts w:ascii="SimSun" w:hAnsi="SimSun"/>
          <w:sz w:val="21"/>
          <w:szCs w:val="22"/>
          <w:lang w:val="zh-CN" w:bidi="zh-CN"/>
        </w:rPr>
        <w:t>表示，它支持这种方法而不是具有约束力的规范制定，因为国际框架能根据各国的既定标准提供适当的灵活性，以制定限制例外来推进其自身社会、文化和经济政策。</w:t>
      </w:r>
      <w:r w:rsidR="007C4470" w:rsidRPr="00B841EA">
        <w:rPr>
          <w:rFonts w:ascii="SimSun" w:hAnsi="SimSun"/>
          <w:sz w:val="21"/>
          <w:szCs w:val="22"/>
          <w:lang w:val="zh-CN" w:bidi="zh-CN"/>
        </w:rPr>
        <w:t>代表团</w:t>
      </w:r>
      <w:r w:rsidRPr="00B841EA">
        <w:rPr>
          <w:rFonts w:ascii="SimSun" w:hAnsi="SimSun"/>
          <w:sz w:val="21"/>
          <w:szCs w:val="22"/>
          <w:lang w:val="zh-CN" w:bidi="zh-CN"/>
        </w:rPr>
        <w:t>告知委员会，它正在与许多代表团就该方法进行磋商，交流富有成效，并期待继续进行交流。</w:t>
      </w:r>
    </w:p>
    <w:p w14:paraId="0F9600F5" w14:textId="0AEB1593"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厄瓜多尔代表团赞同萨尔瓦多代表团代表GRULAC所作的发言，并指出在权利持有人与整个社会的利益之间建立一个平衡的体系非常重要。</w:t>
      </w:r>
      <w:r w:rsidR="007C4470" w:rsidRPr="00B841EA">
        <w:rPr>
          <w:rFonts w:ascii="SimSun" w:hAnsi="SimSun"/>
          <w:sz w:val="21"/>
          <w:szCs w:val="22"/>
          <w:lang w:val="zh-CN" w:bidi="zh-CN"/>
        </w:rPr>
        <w:t>代表团</w:t>
      </w:r>
      <w:r w:rsidRPr="00B841EA">
        <w:rPr>
          <w:rFonts w:ascii="SimSun" w:hAnsi="SimSun"/>
          <w:sz w:val="21"/>
          <w:szCs w:val="22"/>
          <w:lang w:val="zh-CN" w:bidi="zh-CN"/>
        </w:rPr>
        <w:t>表示，委员会的工作与实现发展目标直接相关，特别是第4项，它保证了包容性的高质量教学，使得人们能在整个生命周期中学习。它指出，档案馆和图书馆在社会发展和文件汇编中发挥了重要作用，档案很重要，版权问题在这里至关重要。</w:t>
      </w:r>
      <w:r w:rsidR="007C4470" w:rsidRPr="00B841EA">
        <w:rPr>
          <w:rFonts w:ascii="SimSun" w:hAnsi="SimSun"/>
          <w:sz w:val="21"/>
          <w:szCs w:val="22"/>
          <w:lang w:val="zh-CN" w:bidi="zh-CN"/>
        </w:rPr>
        <w:t>代表团</w:t>
      </w:r>
      <w:r w:rsidRPr="00B841EA">
        <w:rPr>
          <w:rFonts w:ascii="SimSun" w:hAnsi="SimSun"/>
          <w:sz w:val="21"/>
          <w:szCs w:val="22"/>
          <w:lang w:val="zh-CN" w:bidi="zh-CN"/>
        </w:rPr>
        <w:t>指出，当这些机构试图将新技术与其现有服务协调一致时，用户就遇到了挑战，并表示应努力调整该领域的国际标准，为所有用户提供保证。</w:t>
      </w:r>
      <w:r w:rsidR="007C4470" w:rsidRPr="00B841EA">
        <w:rPr>
          <w:rFonts w:ascii="SimSun" w:hAnsi="SimSun"/>
          <w:sz w:val="21"/>
          <w:szCs w:val="22"/>
          <w:lang w:val="zh-CN" w:bidi="zh-CN"/>
        </w:rPr>
        <w:t>代表团</w:t>
      </w:r>
      <w:r w:rsidRPr="00B841EA">
        <w:rPr>
          <w:rFonts w:ascii="SimSun" w:hAnsi="SimSun"/>
          <w:sz w:val="21"/>
          <w:szCs w:val="22"/>
          <w:lang w:val="zh-CN" w:bidi="zh-CN"/>
        </w:rPr>
        <w:t>强调，国内立法存在多种多样性，这让档案馆、图书馆和研究机构很难管理其工作。</w:t>
      </w:r>
      <w:r w:rsidR="007C4470" w:rsidRPr="00B841EA">
        <w:rPr>
          <w:rFonts w:ascii="SimSun" w:hAnsi="SimSun"/>
          <w:sz w:val="21"/>
          <w:szCs w:val="22"/>
          <w:lang w:val="zh-CN" w:bidi="zh-CN"/>
        </w:rPr>
        <w:t>代表团</w:t>
      </w:r>
      <w:r w:rsidRPr="00B841EA">
        <w:rPr>
          <w:rFonts w:ascii="SimSun" w:hAnsi="SimSun"/>
          <w:sz w:val="21"/>
          <w:szCs w:val="22"/>
          <w:lang w:val="zh-CN" w:bidi="zh-CN"/>
        </w:rPr>
        <w:t>告知委员会，通过承认图书馆和档案馆在社会发展中发挥的重要作用，厄瓜多尔已努力实现更大程度的灵活性，而且厄瓜多尔国立档案馆还为残疾人保存和保护了文档。它希望委员会能够为成员国提出强制性文件，一份具有约束力的文件。</w:t>
      </w:r>
      <w:r w:rsidR="007C4470" w:rsidRPr="00B841EA">
        <w:rPr>
          <w:rFonts w:ascii="SimSun" w:hAnsi="SimSun"/>
          <w:sz w:val="21"/>
          <w:szCs w:val="22"/>
          <w:lang w:val="zh-CN" w:bidi="zh-CN"/>
        </w:rPr>
        <w:t>代表团</w:t>
      </w:r>
      <w:r w:rsidRPr="00B841EA">
        <w:rPr>
          <w:rFonts w:ascii="SimSun" w:hAnsi="SimSun"/>
          <w:sz w:val="21"/>
          <w:szCs w:val="22"/>
          <w:lang w:val="zh-CN" w:bidi="zh-CN"/>
        </w:rPr>
        <w:t>表示，愿意继续讨论以取得具体成果。</w:t>
      </w:r>
    </w:p>
    <w:p w14:paraId="4C7243E8" w14:textId="7CC18876"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博茨瓦纳代表团赞同摩洛哥代表团代表非洲集团所作的发言，并指出，限制</w:t>
      </w:r>
      <w:r w:rsidR="00EE37FD">
        <w:rPr>
          <w:rFonts w:ascii="SimSun" w:hAnsi="SimSun" w:hint="eastAsia"/>
          <w:sz w:val="21"/>
          <w:szCs w:val="22"/>
          <w:lang w:val="zh-CN" w:bidi="zh-CN"/>
        </w:rPr>
        <w:t>与</w:t>
      </w:r>
      <w:r w:rsidRPr="00B841EA">
        <w:rPr>
          <w:rFonts w:ascii="SimSun" w:hAnsi="SimSun"/>
          <w:sz w:val="21"/>
          <w:szCs w:val="22"/>
          <w:lang w:val="zh-CN" w:bidi="zh-CN"/>
        </w:rPr>
        <w:t>例外是确保权利持有人与更大的社会在图书馆、档案馆和教育研究以及其他残疾人使用的持续创造和信息交流方面取得平衡的重要工具。</w:t>
      </w:r>
      <w:r w:rsidR="007C4470" w:rsidRPr="00B841EA">
        <w:rPr>
          <w:rFonts w:ascii="SimSun" w:hAnsi="SimSun"/>
          <w:sz w:val="21"/>
          <w:szCs w:val="22"/>
          <w:lang w:val="zh-CN" w:bidi="zh-CN"/>
        </w:rPr>
        <w:t>代表团</w:t>
      </w:r>
      <w:r w:rsidRPr="00B841EA">
        <w:rPr>
          <w:rFonts w:ascii="SimSun" w:hAnsi="SimSun"/>
          <w:sz w:val="21"/>
          <w:szCs w:val="22"/>
          <w:lang w:val="zh-CN" w:bidi="zh-CN"/>
        </w:rPr>
        <w:t>表示，随着讨论的继续，其重点是平衡。它赞扬秘书处在实施关于限制与例外的行动计划方面已经开始的工作，并欢迎组织区域研讨会，</w:t>
      </w:r>
      <w:r w:rsidR="007C4470" w:rsidRPr="00B841EA">
        <w:rPr>
          <w:rFonts w:ascii="SimSun" w:hAnsi="SimSun"/>
          <w:sz w:val="21"/>
          <w:szCs w:val="22"/>
          <w:lang w:val="zh-CN" w:bidi="zh-CN"/>
        </w:rPr>
        <w:t>代表团</w:t>
      </w:r>
      <w:r w:rsidRPr="00B841EA">
        <w:rPr>
          <w:rFonts w:ascii="SimSun" w:hAnsi="SimSun"/>
          <w:sz w:val="21"/>
          <w:szCs w:val="22"/>
          <w:lang w:val="zh-CN" w:bidi="zh-CN"/>
        </w:rPr>
        <w:t>认为这些结果将加强委员会的讨论。它期待就限制</w:t>
      </w:r>
      <w:r w:rsidR="00EE37FD">
        <w:rPr>
          <w:rFonts w:ascii="SimSun" w:hAnsi="SimSun" w:hint="eastAsia"/>
          <w:sz w:val="21"/>
          <w:szCs w:val="22"/>
          <w:lang w:val="zh-CN" w:bidi="zh-CN"/>
        </w:rPr>
        <w:t>与</w:t>
      </w:r>
      <w:r w:rsidRPr="00B841EA">
        <w:rPr>
          <w:rFonts w:ascii="SimSun" w:hAnsi="SimSun"/>
          <w:sz w:val="21"/>
          <w:szCs w:val="22"/>
          <w:lang w:val="zh-CN" w:bidi="zh-CN"/>
        </w:rPr>
        <w:t>例外的主题进行专题介绍，并表示愿意继续讨论。</w:t>
      </w:r>
    </w:p>
    <w:p w14:paraId="6C97A591" w14:textId="32B9025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苏丹代表团赞同摩洛哥代表团代表非洲集团所作的发言，并强调了在权利持有人的利益与整个社会的利益之间取得平衡的重要性。</w:t>
      </w:r>
      <w:r w:rsidR="007C4470" w:rsidRPr="00B841EA">
        <w:rPr>
          <w:rFonts w:ascii="SimSun" w:hAnsi="SimSun"/>
          <w:sz w:val="21"/>
          <w:szCs w:val="22"/>
          <w:lang w:val="zh-CN" w:bidi="zh-CN"/>
        </w:rPr>
        <w:t>代表团</w:t>
      </w:r>
      <w:r w:rsidRPr="00B841EA">
        <w:rPr>
          <w:rFonts w:ascii="SimSun" w:hAnsi="SimSun"/>
          <w:sz w:val="21"/>
          <w:szCs w:val="22"/>
          <w:lang w:val="zh-CN" w:bidi="zh-CN"/>
        </w:rPr>
        <w:t>注意到数字环境的发展带来了新的挑战，其中包括法律挑战，并表示委员会必须为公众获取作品提供便利。</w:t>
      </w:r>
    </w:p>
    <w:p w14:paraId="6FC2BA12" w14:textId="18FD9098"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图书馆电子信息组织</w:t>
      </w:r>
      <w:r w:rsidR="00681610" w:rsidRPr="00B841EA">
        <w:rPr>
          <w:rFonts w:ascii="SimSun" w:hAnsi="SimSun"/>
          <w:sz w:val="21"/>
          <w:szCs w:val="22"/>
          <w:lang w:val="zh-CN" w:bidi="zh-CN"/>
        </w:rPr>
        <w:t>（</w:t>
      </w:r>
      <w:r w:rsidRPr="00B841EA">
        <w:rPr>
          <w:rFonts w:ascii="SimSun" w:hAnsi="SimSun"/>
          <w:sz w:val="21"/>
          <w:szCs w:val="22"/>
          <w:lang w:val="zh-CN" w:bidi="zh-CN"/>
        </w:rPr>
        <w:t>eIFL.net</w:t>
      </w:r>
      <w:r w:rsidR="00681610" w:rsidRPr="00B841EA">
        <w:rPr>
          <w:rFonts w:ascii="SimSun" w:hAnsi="SimSun"/>
          <w:sz w:val="21"/>
          <w:szCs w:val="22"/>
          <w:lang w:val="zh-CN" w:bidi="zh-CN"/>
        </w:rPr>
        <w:t>）</w:t>
      </w:r>
      <w:r w:rsidRPr="00B841EA">
        <w:rPr>
          <w:rFonts w:ascii="SimSun" w:hAnsi="SimSun"/>
          <w:sz w:val="21"/>
          <w:szCs w:val="22"/>
          <w:lang w:val="zh-CN" w:bidi="zh-CN"/>
        </w:rPr>
        <w:t>的代表期待关于限制</w:t>
      </w:r>
      <w:r w:rsidR="00EE37FD">
        <w:rPr>
          <w:rFonts w:ascii="SimSun" w:hAnsi="SimSun" w:hint="eastAsia"/>
          <w:sz w:val="21"/>
          <w:szCs w:val="22"/>
          <w:lang w:val="zh-CN" w:bidi="zh-CN"/>
        </w:rPr>
        <w:t>与</w:t>
      </w:r>
      <w:r w:rsidRPr="00B841EA">
        <w:rPr>
          <w:rFonts w:ascii="SimSun" w:hAnsi="SimSun"/>
          <w:sz w:val="21"/>
          <w:szCs w:val="22"/>
          <w:lang w:val="zh-CN" w:bidi="zh-CN"/>
        </w:rPr>
        <w:t>例外的行动计划的最新实施情况，以及当天的具体发言。她表示，行动计划的一个重要特点，是它们建立在委员会现有工作的基础之上。该代表指出，最低限度强制性限制</w:t>
      </w:r>
      <w:r w:rsidR="00EE37FD">
        <w:rPr>
          <w:rFonts w:ascii="SimSun" w:hAnsi="SimSun" w:hint="eastAsia"/>
          <w:sz w:val="21"/>
          <w:szCs w:val="22"/>
          <w:lang w:val="zh-CN" w:bidi="zh-CN"/>
        </w:rPr>
        <w:t>与</w:t>
      </w:r>
      <w:r w:rsidRPr="00B841EA">
        <w:rPr>
          <w:rFonts w:ascii="SimSun" w:hAnsi="SimSun"/>
          <w:sz w:val="21"/>
          <w:szCs w:val="22"/>
          <w:lang w:val="zh-CN" w:bidi="zh-CN"/>
        </w:rPr>
        <w:t>例外的工作是广泛的、实质性的，十年来得到了许多成员国的支持和参与。她指出，作为行动计划的一部分，区域研讨会提供了讨论SCCR工作成果的机会，以了解实地的实际问题，特别是跨境问题，并与区域利益</w:t>
      </w:r>
      <w:r w:rsidR="00EE37FD">
        <w:rPr>
          <w:rFonts w:ascii="SimSun" w:hAnsi="SimSun" w:hint="eastAsia"/>
          <w:sz w:val="21"/>
          <w:szCs w:val="22"/>
          <w:lang w:val="zh-CN" w:bidi="zh-CN"/>
        </w:rPr>
        <w:t>攸关方</w:t>
      </w:r>
      <w:r w:rsidRPr="00B841EA">
        <w:rPr>
          <w:rFonts w:ascii="SimSun" w:hAnsi="SimSun"/>
          <w:sz w:val="21"/>
          <w:szCs w:val="22"/>
          <w:lang w:val="zh-CN" w:bidi="zh-CN"/>
        </w:rPr>
        <w:t>一起检验各种想法和提案。该代表指出，关于限制</w:t>
      </w:r>
      <w:r w:rsidR="00EE37FD">
        <w:rPr>
          <w:rFonts w:ascii="SimSun" w:hAnsi="SimSun" w:hint="eastAsia"/>
          <w:sz w:val="21"/>
          <w:szCs w:val="22"/>
          <w:lang w:val="zh-CN" w:bidi="zh-CN"/>
        </w:rPr>
        <w:t>与</w:t>
      </w:r>
      <w:r w:rsidRPr="00B841EA">
        <w:rPr>
          <w:rFonts w:ascii="SimSun" w:hAnsi="SimSun"/>
          <w:sz w:val="21"/>
          <w:szCs w:val="22"/>
          <w:lang w:val="zh-CN" w:bidi="zh-CN"/>
        </w:rPr>
        <w:t>例外的最新研究为理解不同管辖区的法律如何处理这些问题、国家法律的差距和变革的步伐提</w:t>
      </w:r>
      <w:r w:rsidRPr="00B841EA">
        <w:rPr>
          <w:rFonts w:ascii="SimSun" w:hAnsi="SimSun"/>
          <w:sz w:val="21"/>
          <w:szCs w:val="22"/>
          <w:lang w:val="zh-CN" w:bidi="zh-CN"/>
        </w:rPr>
        <w:lastRenderedPageBreak/>
        <w:t>供了良好的基础。她告知委员会，与2015年版本相比，对2017年版克鲁斯教授的研究进行的分析表明，各个国家的法律可能还需要70年才能跟上图书馆和档案馆的活动，并表示这对委员会来说是不可接受的。该代表表示，关键问题是如何解决差距以及如何加快变革步伐，并承认由于《马拉喀什条约》，印刷品阅读障碍者领域的变革步伐显著加快。</w:t>
      </w:r>
    </w:p>
    <w:p w14:paraId="0C3A2D76" w14:textId="0BE6915E"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主席表示，未完成发言的观察员可以向秘书处提供完整的书面陈述。</w:t>
      </w:r>
    </w:p>
    <w:p w14:paraId="1A67702F" w14:textId="1D2FCA1E"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图书馆版权联盟</w:t>
      </w:r>
      <w:r w:rsidR="00681610" w:rsidRPr="00B841EA">
        <w:rPr>
          <w:rFonts w:ascii="SimSun" w:hAnsi="SimSun"/>
          <w:sz w:val="21"/>
          <w:szCs w:val="22"/>
          <w:lang w:val="zh-CN" w:bidi="zh-CN"/>
        </w:rPr>
        <w:t>（</w:t>
      </w:r>
      <w:r w:rsidRPr="00B841EA">
        <w:rPr>
          <w:rFonts w:ascii="SimSun" w:hAnsi="SimSun"/>
          <w:sz w:val="21"/>
          <w:szCs w:val="22"/>
          <w:lang w:val="zh-CN" w:bidi="zh-CN"/>
        </w:rPr>
        <w:t>LCA</w:t>
      </w:r>
      <w:r w:rsidR="00681610" w:rsidRPr="00B841EA">
        <w:rPr>
          <w:rFonts w:ascii="SimSun" w:hAnsi="SimSun"/>
          <w:sz w:val="21"/>
          <w:szCs w:val="22"/>
          <w:lang w:val="zh-CN" w:bidi="zh-CN"/>
        </w:rPr>
        <w:t>）</w:t>
      </w:r>
      <w:r w:rsidRPr="00B841EA">
        <w:rPr>
          <w:rFonts w:ascii="SimSun" w:hAnsi="SimSun"/>
          <w:sz w:val="21"/>
          <w:szCs w:val="22"/>
          <w:lang w:val="zh-CN" w:bidi="zh-CN"/>
        </w:rPr>
        <w:t>的代表强调了限制</w:t>
      </w:r>
      <w:r w:rsidR="00EE37FD">
        <w:rPr>
          <w:rFonts w:ascii="SimSun" w:hAnsi="SimSun" w:hint="eastAsia"/>
          <w:sz w:val="21"/>
          <w:szCs w:val="22"/>
          <w:lang w:val="zh-CN" w:bidi="zh-CN"/>
        </w:rPr>
        <w:t>与</w:t>
      </w:r>
      <w:r w:rsidRPr="00B841EA">
        <w:rPr>
          <w:rFonts w:ascii="SimSun" w:hAnsi="SimSun"/>
          <w:sz w:val="21"/>
          <w:szCs w:val="22"/>
          <w:lang w:val="zh-CN" w:bidi="zh-CN"/>
        </w:rPr>
        <w:t>例外领域的文书的重要性，以及为什么最佳做法和指导是不够的。该代表指出，图书馆、档案馆和博物馆以及教育和研究机构都以跨境方式运作，是因为数字网络和版权可能成为这些跨境活动的障碍。她指出，欧盟已经认识到例外对消除此类障碍的重要性，其指令包括软件指令、马拉喀什指令和目前正在讨论的数字化单一市场指令。该代表指出，国际问题需要国际解决方案，而且许多国家在没有正式文书推动的情况下未能在国家层面采取行动。她表示，《马拉喀什条约》的迅速实施证明了文书可能对国内法产生的影响。</w:t>
      </w:r>
    </w:p>
    <w:p w14:paraId="088E4738" w14:textId="3779C719"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Communia</w:t>
      </w:r>
      <w:r w:rsidR="00EE37FD">
        <w:rPr>
          <w:rFonts w:ascii="SimSun" w:hAnsi="SimSun" w:hint="eastAsia"/>
          <w:sz w:val="21"/>
          <w:szCs w:val="22"/>
          <w:lang w:val="zh-CN" w:bidi="zh-CN"/>
        </w:rPr>
        <w:t>国际协会</w:t>
      </w:r>
      <w:r w:rsidRPr="00B841EA">
        <w:rPr>
          <w:rFonts w:ascii="SimSun" w:hAnsi="SimSun"/>
          <w:sz w:val="21"/>
          <w:szCs w:val="22"/>
          <w:lang w:val="zh-CN" w:bidi="zh-CN"/>
        </w:rPr>
        <w:t>的代表要求发达国家成员国就协调版权例外的需求软化其立场，以利于与知识获取和言论自由有关的公共利益。该代表强调，这些利益受到人权的保护，其重要性不亚于高度协调的权利持有人的利益。她指出，欧盟将就各种用途采取强制性例外，包括文本和数据挖掘以及图书馆和文化遗产机构。该代表认为，新例外的对象是跨境工作，可为合同覆盖提供强有力的保护，并为成员国提供足够的灵活性，即在薪酬水平上，并强调区域努力表明可以就最低标准达成一致，同时仍然会考虑当地的具体情况。该代表通知委员会，Communia</w:t>
      </w:r>
      <w:r w:rsidR="00EE37FD">
        <w:rPr>
          <w:rFonts w:ascii="SimSun" w:hAnsi="SimSun" w:hint="eastAsia"/>
          <w:sz w:val="21"/>
          <w:szCs w:val="22"/>
          <w:lang w:val="zh-CN" w:bidi="zh-CN"/>
        </w:rPr>
        <w:t>国际协会</w:t>
      </w:r>
      <w:r w:rsidRPr="00B841EA">
        <w:rPr>
          <w:rFonts w:ascii="SimSun" w:hAnsi="SimSun"/>
          <w:sz w:val="21"/>
          <w:szCs w:val="22"/>
          <w:lang w:val="zh-CN" w:bidi="zh-CN"/>
        </w:rPr>
        <w:t>与其他非政府组织就草拟关于教育和研究机构版权例外</w:t>
      </w:r>
      <w:r w:rsidR="00EE37FD">
        <w:rPr>
          <w:rFonts w:ascii="SimSun" w:hAnsi="SimSun" w:hint="eastAsia"/>
          <w:sz w:val="21"/>
          <w:szCs w:val="22"/>
          <w:lang w:val="zh-CN" w:bidi="zh-CN"/>
        </w:rPr>
        <w:t>与</w:t>
      </w:r>
      <w:r w:rsidRPr="00B841EA">
        <w:rPr>
          <w:rFonts w:ascii="SimSun" w:hAnsi="SimSun"/>
          <w:sz w:val="21"/>
          <w:szCs w:val="22"/>
          <w:lang w:val="zh-CN" w:bidi="zh-CN"/>
        </w:rPr>
        <w:t>限制的民间社会拟议条约</w:t>
      </w:r>
      <w:r w:rsidR="00681610" w:rsidRPr="00B841EA">
        <w:rPr>
          <w:rFonts w:ascii="SimSun" w:hAnsi="SimSun"/>
          <w:sz w:val="21"/>
          <w:szCs w:val="22"/>
          <w:lang w:val="zh-CN" w:bidi="zh-CN"/>
        </w:rPr>
        <w:t>（</w:t>
      </w:r>
      <w:r w:rsidRPr="00B841EA">
        <w:rPr>
          <w:rFonts w:ascii="SimSun" w:hAnsi="SimSun"/>
          <w:sz w:val="21"/>
          <w:szCs w:val="22"/>
          <w:lang w:val="zh-CN" w:bidi="zh-CN"/>
        </w:rPr>
        <w:t>TERA</w:t>
      </w:r>
      <w:r w:rsidR="00681610" w:rsidRPr="00B841EA">
        <w:rPr>
          <w:rFonts w:ascii="SimSun" w:hAnsi="SimSun"/>
          <w:sz w:val="21"/>
          <w:szCs w:val="22"/>
          <w:lang w:val="zh-CN" w:bidi="zh-CN"/>
        </w:rPr>
        <w:t>）</w:t>
      </w:r>
      <w:r w:rsidRPr="00B841EA">
        <w:rPr>
          <w:rFonts w:ascii="SimSun" w:hAnsi="SimSun"/>
          <w:sz w:val="21"/>
          <w:szCs w:val="22"/>
          <w:lang w:val="zh-CN" w:bidi="zh-CN"/>
        </w:rPr>
        <w:t>进行了合作，该条约以委员会以前的工作为基础，并纳入了现有国际协议和国家法律的规定。该代表希望该草案对委员会有用，并在区域工作期间考虑，以创建制定国际文书的指导和建议。</w:t>
      </w:r>
    </w:p>
    <w:p w14:paraId="4C079EFD" w14:textId="2748898F"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国际图书馆协会联合会</w:t>
      </w:r>
      <w:r w:rsidR="00681610" w:rsidRPr="00B841EA">
        <w:rPr>
          <w:rFonts w:ascii="SimSun" w:hAnsi="SimSun"/>
          <w:sz w:val="21"/>
          <w:szCs w:val="22"/>
          <w:lang w:val="zh-CN" w:bidi="zh-CN"/>
        </w:rPr>
        <w:t>（</w:t>
      </w:r>
      <w:r w:rsidRPr="00B841EA">
        <w:rPr>
          <w:rFonts w:ascii="SimSun" w:hAnsi="SimSun"/>
          <w:sz w:val="21"/>
          <w:szCs w:val="22"/>
          <w:lang w:val="zh-CN" w:bidi="zh-CN"/>
        </w:rPr>
        <w:t>IFLA</w:t>
      </w:r>
      <w:r w:rsidR="00681610" w:rsidRPr="00B841EA">
        <w:rPr>
          <w:rFonts w:ascii="SimSun" w:hAnsi="SimSun"/>
          <w:sz w:val="21"/>
          <w:szCs w:val="22"/>
          <w:lang w:val="zh-CN" w:bidi="zh-CN"/>
        </w:rPr>
        <w:t>）</w:t>
      </w:r>
      <w:r w:rsidRPr="00B841EA">
        <w:rPr>
          <w:rFonts w:ascii="SimSun" w:hAnsi="SimSun"/>
          <w:sz w:val="21"/>
          <w:szCs w:val="22"/>
          <w:lang w:val="zh-CN" w:bidi="zh-CN"/>
        </w:rPr>
        <w:t>的代表欢迎成员国在SCCR第三十六届会议上通过的行动计划，作为历经十多年讨论之后在国际层面上所需的行动和成果，并期待听取克鲁斯教授有关图书馆限制</w:t>
      </w:r>
      <w:r w:rsidR="00EE37FD">
        <w:rPr>
          <w:rFonts w:ascii="SimSun" w:hAnsi="SimSun" w:hint="eastAsia"/>
          <w:sz w:val="21"/>
          <w:szCs w:val="22"/>
          <w:lang w:val="zh-CN" w:bidi="zh-CN"/>
        </w:rPr>
        <w:t>与</w:t>
      </w:r>
      <w:r w:rsidRPr="00B841EA">
        <w:rPr>
          <w:rFonts w:ascii="SimSun" w:hAnsi="SimSun"/>
          <w:sz w:val="21"/>
          <w:szCs w:val="22"/>
          <w:lang w:val="zh-CN" w:bidi="zh-CN"/>
        </w:rPr>
        <w:t>例外问题的最新报告。该代表指出，图书馆需要用于知识共享的全面解决方案，特别是十年来讨论过并在文件SCCR/34/5中总结出的那些。该代表强调了研究得出的信息，即适合数字时代的权利的设立远远超出了数字时代例外的制定，这侵蚀了用户与持有人权利之间的平衡，而这种平衡是公平有效的版权制度的基础。他表示，现有的修补工作意味着不仅图书馆和用户感到苦恼，出版商和其他权利持有人也面临着规定和条款令人困惑、不切实际的泥潭。该代表承诺与成员国和秘书处合作，概述希望通过区域会议达到的明确目标和成果，并帮助确定有可能把世界各地图书馆和档案馆工作人员所面临的障碍、缺乏国际规范公之于众的当地专家。</w:t>
      </w:r>
    </w:p>
    <w:p w14:paraId="3BB43F53" w14:textId="0FF0B02A"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互联网与社会中心</w:t>
      </w:r>
      <w:r w:rsidR="00681610" w:rsidRPr="00B841EA">
        <w:rPr>
          <w:rFonts w:ascii="SimSun" w:hAnsi="SimSun"/>
          <w:sz w:val="21"/>
          <w:szCs w:val="22"/>
          <w:lang w:val="zh-CN" w:bidi="zh-CN"/>
        </w:rPr>
        <w:t>（</w:t>
      </w:r>
      <w:r w:rsidRPr="00B841EA">
        <w:rPr>
          <w:rFonts w:ascii="SimSun" w:hAnsi="SimSun"/>
          <w:sz w:val="21"/>
          <w:szCs w:val="22"/>
          <w:lang w:val="zh-CN" w:bidi="zh-CN"/>
        </w:rPr>
        <w:t>CIS</w:t>
      </w:r>
      <w:r w:rsidR="00681610" w:rsidRPr="00B841EA">
        <w:rPr>
          <w:rFonts w:ascii="SimSun" w:hAnsi="SimSun"/>
          <w:sz w:val="21"/>
          <w:szCs w:val="22"/>
          <w:lang w:val="zh-CN" w:bidi="zh-CN"/>
        </w:rPr>
        <w:t>）</w:t>
      </w:r>
      <w:r w:rsidRPr="00B841EA">
        <w:rPr>
          <w:rFonts w:ascii="SimSun" w:hAnsi="SimSun"/>
          <w:sz w:val="21"/>
          <w:szCs w:val="22"/>
          <w:lang w:val="zh-CN" w:bidi="zh-CN"/>
        </w:rPr>
        <w:t>的代表表示，区域研讨会将为努力促进研究数据、档案材料获取并开发材料的各种团体提供绝佳机会，惠及印度的其他残疾人。这将是它们与各利益</w:t>
      </w:r>
      <w:r w:rsidR="00EE37FD">
        <w:rPr>
          <w:rFonts w:ascii="SimSun" w:hAnsi="SimSun" w:hint="eastAsia"/>
          <w:sz w:val="21"/>
          <w:szCs w:val="22"/>
          <w:lang w:val="zh-CN" w:bidi="zh-CN"/>
        </w:rPr>
        <w:t>攸关方</w:t>
      </w:r>
      <w:r w:rsidRPr="00B841EA">
        <w:rPr>
          <w:rFonts w:ascii="SimSun" w:hAnsi="SimSun"/>
          <w:sz w:val="21"/>
          <w:szCs w:val="22"/>
          <w:lang w:val="zh-CN" w:bidi="zh-CN"/>
        </w:rPr>
        <w:t>和政府代表进行互动的一个机会，以帮助制定具体原则，说明她希望尽早制定并讨论的国际法律文书。该代表敦促秘书处和成员国积极与民间社会合作，确定并邀请这些团体领导人进行实质性和全面的讨论。</w:t>
      </w:r>
    </w:p>
    <w:p w14:paraId="273589F9" w14:textId="2B7BC8A7"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教育国际</w:t>
      </w:r>
      <w:r w:rsidR="00EE37FD">
        <w:rPr>
          <w:rFonts w:ascii="SimSun" w:hAnsi="SimSun" w:hint="eastAsia"/>
          <w:sz w:val="21"/>
          <w:szCs w:val="22"/>
          <w:lang w:val="zh-CN" w:bidi="zh-CN"/>
        </w:rPr>
        <w:t>组织</w:t>
      </w:r>
      <w:r w:rsidR="00681610" w:rsidRPr="00B841EA">
        <w:rPr>
          <w:rFonts w:ascii="SimSun" w:hAnsi="SimSun"/>
          <w:sz w:val="21"/>
          <w:szCs w:val="22"/>
          <w:lang w:val="zh-CN" w:bidi="zh-CN"/>
        </w:rPr>
        <w:t>（</w:t>
      </w:r>
      <w:r w:rsidRPr="00B841EA">
        <w:rPr>
          <w:rFonts w:ascii="SimSun" w:hAnsi="SimSun"/>
          <w:sz w:val="21"/>
          <w:szCs w:val="22"/>
          <w:lang w:val="zh-CN" w:bidi="zh-CN"/>
        </w:rPr>
        <w:t>EI</w:t>
      </w:r>
      <w:r w:rsidR="00681610" w:rsidRPr="00B841EA">
        <w:rPr>
          <w:rFonts w:ascii="SimSun" w:hAnsi="SimSun"/>
          <w:sz w:val="21"/>
          <w:szCs w:val="22"/>
          <w:lang w:val="zh-CN" w:bidi="zh-CN"/>
        </w:rPr>
        <w:t>）</w:t>
      </w:r>
      <w:r w:rsidRPr="00B841EA">
        <w:rPr>
          <w:rFonts w:ascii="SimSun" w:hAnsi="SimSun"/>
          <w:sz w:val="21"/>
          <w:szCs w:val="22"/>
          <w:lang w:val="zh-CN" w:bidi="zh-CN"/>
        </w:rPr>
        <w:t>的代表赞扬就行动计划开展的工作所取得的进展，并期待在议程项目上取得规范性进展。该代表指出，许多教师和研究人员无法利用创意作品进行教学和学习，希望作为联合国一个专门机构的</w:t>
      </w:r>
      <w:r w:rsidR="00681610" w:rsidRPr="00B841EA">
        <w:rPr>
          <w:rFonts w:ascii="SimSun" w:hAnsi="SimSun"/>
          <w:sz w:val="21"/>
          <w:szCs w:val="22"/>
          <w:lang w:val="zh-CN" w:bidi="zh-CN"/>
        </w:rPr>
        <w:t>产权组织</w:t>
      </w:r>
      <w:r w:rsidRPr="00B841EA">
        <w:rPr>
          <w:rFonts w:ascii="SimSun" w:hAnsi="SimSun"/>
          <w:sz w:val="21"/>
          <w:szCs w:val="22"/>
          <w:lang w:val="zh-CN" w:bidi="zh-CN"/>
        </w:rPr>
        <w:t>能够确保联合国推进优质教育的发展。她表示，为语言学习创造真正的机会非常重要，这些机会包括跨境课堂合作和创意作品交流。该代表指出，有局限性的公司制度和缺乏解决跨境在线合作和交流的国际版权文书是教育的一个共同特征，这并没有赋予教师任何权利，相反给他们的日常工作造成了障碍。该代表表示，由于上述原因，教育国际</w:t>
      </w:r>
      <w:r w:rsidR="00EE37FD">
        <w:rPr>
          <w:rFonts w:ascii="SimSun" w:hAnsi="SimSun" w:hint="eastAsia"/>
          <w:sz w:val="21"/>
          <w:szCs w:val="22"/>
          <w:lang w:val="zh-CN" w:bidi="zh-CN"/>
        </w:rPr>
        <w:t>组织</w:t>
      </w:r>
      <w:r w:rsidRPr="00B841EA">
        <w:rPr>
          <w:rFonts w:ascii="SimSun" w:hAnsi="SimSun"/>
          <w:sz w:val="21"/>
          <w:szCs w:val="22"/>
          <w:lang w:val="zh-CN" w:bidi="zh-CN"/>
        </w:rPr>
        <w:t>支持TERA。她告知委员</w:t>
      </w:r>
      <w:r w:rsidRPr="00B841EA">
        <w:rPr>
          <w:rFonts w:ascii="SimSun" w:hAnsi="SimSun"/>
          <w:sz w:val="21"/>
          <w:szCs w:val="22"/>
          <w:lang w:val="zh-CN" w:bidi="zh-CN"/>
        </w:rPr>
        <w:lastRenderedPageBreak/>
        <w:t>会，TERA以委员会已经完成的工作为基础，谨慎平衡了创作者与使用者的权利，同时考虑到了复杂的教育现实，解决了只有国际条约才能填补的空白。该代表希望成员国在不同的区域会议上与教育国际成员讨论其案文，并期待支持让版权为教育服务的全球承诺。</w:t>
      </w:r>
    </w:p>
    <w:p w14:paraId="749B69B3" w14:textId="1D4BE121"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知识生态国际</w:t>
      </w:r>
      <w:r w:rsidR="00681610" w:rsidRPr="00B841EA">
        <w:rPr>
          <w:rFonts w:ascii="SimSun" w:hAnsi="SimSun"/>
          <w:sz w:val="21"/>
          <w:szCs w:val="22"/>
          <w:lang w:val="zh-CN" w:bidi="zh-CN"/>
        </w:rPr>
        <w:t>（</w:t>
      </w:r>
      <w:r w:rsidRPr="00B841EA">
        <w:rPr>
          <w:rFonts w:ascii="SimSun" w:hAnsi="SimSun"/>
          <w:sz w:val="21"/>
          <w:szCs w:val="22"/>
          <w:lang w:val="zh-CN" w:bidi="zh-CN"/>
        </w:rPr>
        <w:t>KEI</w:t>
      </w:r>
      <w:r w:rsidR="00681610" w:rsidRPr="00B841EA">
        <w:rPr>
          <w:rFonts w:ascii="SimSun" w:hAnsi="SimSun"/>
          <w:sz w:val="21"/>
          <w:szCs w:val="22"/>
          <w:lang w:val="zh-CN" w:bidi="zh-CN"/>
        </w:rPr>
        <w:t>）</w:t>
      </w:r>
      <w:r w:rsidRPr="00B841EA">
        <w:rPr>
          <w:rFonts w:ascii="SimSun" w:hAnsi="SimSun"/>
          <w:sz w:val="21"/>
          <w:szCs w:val="22"/>
          <w:lang w:val="zh-CN" w:bidi="zh-CN"/>
        </w:rPr>
        <w:t>的代表表示，执法变得更有效率，（在某些情况下）实现了自动化，而且推生了更多的贸易协议。他强调了为社会制定符合适当做法的现实例外的重要性。该代表表示，支持基于案文的谈判很重要，并请委员会审议拟议的教育和研究条约。他指出，档案和保存是可能制定规范的领域，在该领域达成共识会更容易，而不是在其他领域。该代表提议委员会考虑更新较旧的文书，例如《突尼斯版权示范法》，因为它与例外条款相关，其中1971年《伯尔尼公约》附录对于发展中国家的获取而言是一个失败的文书，已经过时了。</w:t>
      </w:r>
    </w:p>
    <w:p w14:paraId="0463D602" w14:textId="02534EEA"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美国档案工作者协会</w:t>
      </w:r>
      <w:r w:rsidR="00681610" w:rsidRPr="00B841EA">
        <w:rPr>
          <w:rFonts w:ascii="SimSun" w:hAnsi="SimSun"/>
          <w:sz w:val="21"/>
          <w:szCs w:val="22"/>
          <w:lang w:val="zh-CN" w:bidi="zh-CN"/>
        </w:rPr>
        <w:t>（</w:t>
      </w:r>
      <w:r w:rsidRPr="00B841EA">
        <w:rPr>
          <w:rFonts w:ascii="SimSun" w:hAnsi="SimSun"/>
          <w:sz w:val="21"/>
          <w:szCs w:val="22"/>
          <w:lang w:val="zh-CN" w:bidi="zh-CN"/>
        </w:rPr>
        <w:t>SAA</w:t>
      </w:r>
      <w:r w:rsidR="00681610" w:rsidRPr="00B841EA">
        <w:rPr>
          <w:rFonts w:ascii="SimSun" w:hAnsi="SimSun"/>
          <w:sz w:val="21"/>
          <w:szCs w:val="22"/>
          <w:lang w:val="zh-CN" w:bidi="zh-CN"/>
        </w:rPr>
        <w:t>）</w:t>
      </w:r>
      <w:r w:rsidRPr="00B841EA">
        <w:rPr>
          <w:rFonts w:ascii="SimSun" w:hAnsi="SimSun"/>
          <w:sz w:val="21"/>
          <w:szCs w:val="22"/>
          <w:lang w:val="zh-CN" w:bidi="zh-CN"/>
        </w:rPr>
        <w:t>的代表表示，档案工作者的基本职能受到过时版权法的限制。该代表很高兴SCCR第三十六届会议的行动计划要求进行档案研究，但对当天没有提供初步报告感到失望。该代表鼓励秘书处迅速委托开展将在SCCR下届会议上介绍的实质性工作，并表示复制能力对SAA的使命至关重要。该代表强调了联合国教科文组织的世界档案宣言，该宣言指出，每个人都必须能够获取档案，以保护社会的记忆，并强调要实现这一目标，档案工作者必需能够出于教育、研究、遗产和保护个人权利的目的进行复制。该代表强调了跨境操作需要平衡的例外。他表示，SAA成员希望成为版权制度的大使，而不是违法者，这就是SAA寻求例外以履行联合国教科文组织的授权，从而尊重个人、创作者、所有者和使用者的相关法律和权利，并为促进成为负责任的公民作出贡献的原因。该代表请求委员会协助完成这些任务授权。</w:t>
      </w:r>
    </w:p>
    <w:p w14:paraId="2E37422D" w14:textId="4A8D315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信息公正和知识产权项目</w:t>
      </w:r>
      <w:r w:rsidR="00681610" w:rsidRPr="00B841EA">
        <w:rPr>
          <w:rFonts w:ascii="SimSun" w:hAnsi="SimSun"/>
          <w:sz w:val="21"/>
          <w:szCs w:val="22"/>
          <w:lang w:val="zh-CN" w:bidi="zh-CN"/>
        </w:rPr>
        <w:t>（</w:t>
      </w:r>
      <w:r w:rsidRPr="00B841EA">
        <w:rPr>
          <w:rFonts w:ascii="SimSun" w:hAnsi="SimSun"/>
          <w:sz w:val="21"/>
          <w:szCs w:val="22"/>
          <w:lang w:val="zh-CN" w:bidi="zh-CN"/>
        </w:rPr>
        <w:t>PIJIP</w:t>
      </w:r>
      <w:r w:rsidR="00681610" w:rsidRPr="00B841EA">
        <w:rPr>
          <w:rFonts w:ascii="SimSun" w:hAnsi="SimSun"/>
          <w:sz w:val="21"/>
          <w:szCs w:val="22"/>
          <w:lang w:val="zh-CN" w:bidi="zh-CN"/>
        </w:rPr>
        <w:t>）</w:t>
      </w:r>
      <w:r w:rsidRPr="00B841EA">
        <w:rPr>
          <w:rFonts w:ascii="SimSun" w:hAnsi="SimSun"/>
          <w:sz w:val="21"/>
          <w:szCs w:val="22"/>
          <w:lang w:val="zh-CN" w:bidi="zh-CN"/>
        </w:rPr>
        <w:t>的代表敦促委员会利用本届会议为区域研讨会的议程增添内容。该代表表示，下一年的目标是促进对剩余限制</w:t>
      </w:r>
      <w:r w:rsidR="002A4332">
        <w:rPr>
          <w:rFonts w:ascii="SimSun" w:hAnsi="SimSun" w:hint="eastAsia"/>
          <w:sz w:val="21"/>
          <w:szCs w:val="22"/>
          <w:lang w:val="zh-CN" w:bidi="zh-CN"/>
        </w:rPr>
        <w:t>与</w:t>
      </w:r>
      <w:r w:rsidRPr="00B841EA">
        <w:rPr>
          <w:rFonts w:ascii="SimSun" w:hAnsi="SimSun"/>
          <w:sz w:val="21"/>
          <w:szCs w:val="22"/>
          <w:lang w:val="zh-CN" w:bidi="zh-CN"/>
        </w:rPr>
        <w:t>例外议程项目采取行动，并鼓励每次区域会议的目的都应是通知每个区域存在任何形式的剩余问题，并促进就此通过一项文书草案。该代表建议向2019年11月的限制与例外会议汇报这些草案，SCCR应在会议上讨论区域会议通过的各种文书形式的优点。他表示，作为议程的一部分，区域会议应该审议当天上午一次研讨会上公布的关于教育和研究活动的民间社会条约草案的条款。</w:t>
      </w:r>
    </w:p>
    <w:p w14:paraId="2AF3833A" w14:textId="60AF03AE"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拉丁美洲知识产权研究公司</w:t>
      </w:r>
      <w:r w:rsidR="00681610" w:rsidRPr="00B841EA">
        <w:rPr>
          <w:rFonts w:ascii="SimSun" w:hAnsi="SimSun"/>
          <w:sz w:val="21"/>
          <w:szCs w:val="22"/>
          <w:lang w:val="zh-CN" w:bidi="zh-CN"/>
        </w:rPr>
        <w:t>（</w:t>
      </w:r>
      <w:r w:rsidRPr="00B841EA">
        <w:rPr>
          <w:rFonts w:ascii="SimSun" w:hAnsi="SimSun"/>
          <w:sz w:val="21"/>
          <w:szCs w:val="22"/>
          <w:lang w:val="zh-CN" w:bidi="zh-CN"/>
        </w:rPr>
        <w:t>Innovarte</w:t>
      </w:r>
      <w:r w:rsidR="002A4332">
        <w:rPr>
          <w:rFonts w:ascii="SimSun" w:hAnsi="SimSun" w:hint="eastAsia"/>
          <w:sz w:val="21"/>
          <w:szCs w:val="22"/>
          <w:lang w:val="zh-CN" w:bidi="zh-CN"/>
        </w:rPr>
        <w:t>公司</w:t>
      </w:r>
      <w:r w:rsidR="00681610" w:rsidRPr="00B841EA">
        <w:rPr>
          <w:rFonts w:ascii="SimSun" w:hAnsi="SimSun"/>
          <w:sz w:val="21"/>
          <w:szCs w:val="22"/>
          <w:lang w:val="zh-CN" w:bidi="zh-CN"/>
        </w:rPr>
        <w:t>）</w:t>
      </w:r>
      <w:r w:rsidRPr="00B841EA">
        <w:rPr>
          <w:rFonts w:ascii="SimSun" w:hAnsi="SimSun"/>
          <w:sz w:val="21"/>
          <w:szCs w:val="22"/>
          <w:lang w:val="zh-CN" w:bidi="zh-CN"/>
        </w:rPr>
        <w:t>的代表表示，就这些例外</w:t>
      </w:r>
      <w:r w:rsidR="002A4332">
        <w:rPr>
          <w:rFonts w:ascii="SimSun" w:hAnsi="SimSun" w:hint="eastAsia"/>
          <w:sz w:val="21"/>
          <w:szCs w:val="22"/>
          <w:lang w:val="zh-CN" w:bidi="zh-CN"/>
        </w:rPr>
        <w:t>与</w:t>
      </w:r>
      <w:r w:rsidRPr="00B841EA">
        <w:rPr>
          <w:rFonts w:ascii="SimSun" w:hAnsi="SimSun"/>
          <w:sz w:val="21"/>
          <w:szCs w:val="22"/>
          <w:lang w:val="zh-CN" w:bidi="zh-CN"/>
        </w:rPr>
        <w:t>限制而言，委员会关于教育图书馆和博物馆及档案馆的残疾人例外</w:t>
      </w:r>
      <w:r w:rsidR="002A4332">
        <w:rPr>
          <w:rFonts w:ascii="SimSun" w:hAnsi="SimSun" w:hint="eastAsia"/>
          <w:sz w:val="21"/>
          <w:szCs w:val="22"/>
          <w:lang w:val="zh-CN" w:bidi="zh-CN"/>
        </w:rPr>
        <w:t>与</w:t>
      </w:r>
      <w:r w:rsidRPr="00B841EA">
        <w:rPr>
          <w:rFonts w:ascii="SimSun" w:hAnsi="SimSun"/>
          <w:sz w:val="21"/>
          <w:szCs w:val="22"/>
          <w:lang w:val="zh-CN" w:bidi="zh-CN"/>
        </w:rPr>
        <w:t>限制的所有准备性研究在大多数国家无法以数字格式获取，因为他们没有通过技术方式获得充分的获取。该代表指出，现有的灵活性不足，只有拥有更多资源和更制度化的国家才能通过现有方式获取。他说，发展中国家和社会团体需要公共政策来保护他们的利益，并强调现在是时候最终确定委员会通过的工作，并通过关于学术机构图书馆、博物馆和档案馆强制性例外的未决议文书了，这样才能启动这一过程，而不是失去已经实现的工作。该代表认为，需要就民间社会提出的案文和原则围绕行动计划开展区域研讨会，并希望它们能够为委员会的工作提出有益的建议。</w:t>
      </w:r>
    </w:p>
    <w:p w14:paraId="5EB603DD" w14:textId="4F57BD3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意大利作家联合会</w:t>
      </w:r>
      <w:r w:rsidR="00681610" w:rsidRPr="00B841EA">
        <w:rPr>
          <w:rFonts w:ascii="SimSun" w:hAnsi="SimSun"/>
          <w:sz w:val="21"/>
          <w:szCs w:val="22"/>
          <w:lang w:val="zh-CN" w:bidi="zh-CN"/>
        </w:rPr>
        <w:t>（</w:t>
      </w:r>
      <w:r w:rsidRPr="00B841EA">
        <w:rPr>
          <w:rFonts w:ascii="SimSun" w:hAnsi="SimSun"/>
          <w:sz w:val="21"/>
          <w:szCs w:val="22"/>
          <w:lang w:val="zh-CN" w:bidi="zh-CN"/>
        </w:rPr>
        <w:t>FUIS</w:t>
      </w:r>
      <w:r w:rsidR="00681610" w:rsidRPr="00B841EA">
        <w:rPr>
          <w:rFonts w:ascii="SimSun" w:hAnsi="SimSun"/>
          <w:sz w:val="21"/>
          <w:szCs w:val="22"/>
          <w:lang w:val="zh-CN" w:bidi="zh-CN"/>
        </w:rPr>
        <w:t>）</w:t>
      </w:r>
      <w:r w:rsidRPr="00B841EA">
        <w:rPr>
          <w:rFonts w:ascii="SimSun" w:hAnsi="SimSun"/>
          <w:sz w:val="21"/>
          <w:szCs w:val="22"/>
          <w:lang w:val="zh-CN" w:bidi="zh-CN"/>
        </w:rPr>
        <w:t>的代表告知委员会，FUIS在意大利进行的一项关于作家经济状况的调查显示，只有3.6</w:t>
      </w:r>
      <w:r w:rsidR="0026174F" w:rsidRPr="00B841EA">
        <w:rPr>
          <w:rFonts w:ascii="SimSun" w:hAnsi="SimSun"/>
          <w:sz w:val="21"/>
          <w:szCs w:val="22"/>
          <w:lang w:val="zh-CN" w:bidi="zh-CN"/>
        </w:rPr>
        <w:t>%</w:t>
      </w:r>
      <w:r w:rsidRPr="00B841EA">
        <w:rPr>
          <w:rFonts w:ascii="SimSun" w:hAnsi="SimSun"/>
          <w:sz w:val="21"/>
          <w:szCs w:val="22"/>
          <w:lang w:val="zh-CN" w:bidi="zh-CN"/>
        </w:rPr>
        <w:t>的意大利作家能够获得足以让他们依赖工作为生的报酬。该代表认为，国际和国家版权文书的实施是作者通过其工作赚钱的必要工具，任何版权变更都应确保作者能够获得应有的报酬。该代表指出，现有的版权框架及其中包含的文书足以满足所有版权利益</w:t>
      </w:r>
      <w:r w:rsidR="002A4332">
        <w:rPr>
          <w:rFonts w:ascii="SimSun" w:hAnsi="SimSun" w:hint="eastAsia"/>
          <w:sz w:val="21"/>
          <w:szCs w:val="22"/>
          <w:lang w:val="zh-CN" w:bidi="zh-CN"/>
        </w:rPr>
        <w:t>攸关方</w:t>
      </w:r>
      <w:r w:rsidRPr="00B841EA">
        <w:rPr>
          <w:rFonts w:ascii="SimSun" w:hAnsi="SimSun"/>
          <w:sz w:val="21"/>
          <w:szCs w:val="22"/>
          <w:lang w:val="zh-CN" w:bidi="zh-CN"/>
        </w:rPr>
        <w:t>、用户和权利持有人及作者的需求，不需要任何进一步的其他文书。她表示，她注意到有些机构认为受到了版权的限制，并申请了进一步的限制</w:t>
      </w:r>
      <w:r w:rsidR="002A4332">
        <w:rPr>
          <w:rFonts w:ascii="SimSun" w:hAnsi="SimSun" w:hint="eastAsia"/>
          <w:sz w:val="21"/>
          <w:szCs w:val="22"/>
          <w:lang w:val="zh-CN" w:bidi="zh-CN"/>
        </w:rPr>
        <w:t>与</w:t>
      </w:r>
      <w:r w:rsidRPr="00B841EA">
        <w:rPr>
          <w:rFonts w:ascii="SimSun" w:hAnsi="SimSun"/>
          <w:sz w:val="21"/>
          <w:szCs w:val="22"/>
          <w:lang w:val="zh-CN" w:bidi="zh-CN"/>
        </w:rPr>
        <w:t>例外，这是可以理解的。该代表指出，国际框架中已存在版权例外，可用于制定集体许可等国家法律和制度，这在许多国家已经存在，在向作者支付报酬的同时，还为图书</w:t>
      </w:r>
      <w:r w:rsidRPr="00B841EA">
        <w:rPr>
          <w:rFonts w:ascii="SimSun" w:hAnsi="SimSun"/>
          <w:sz w:val="21"/>
          <w:szCs w:val="22"/>
          <w:lang w:val="zh-CN" w:bidi="zh-CN"/>
        </w:rPr>
        <w:lastRenderedPageBreak/>
        <w:t>馆、档案馆、教育和研究机构提供了对受版权保护作品负担得起的获取。她说，这确保了所有合作伙伴的公平待遇，并提供了可持续的制度，这些制度既能为作者提供可继续工作的收入，也能为各个机构提供开展重要工作所依赖的材料。该代表表示，愿意与SCCR所有代表共同努力，在考虑当地和跨境条件及需求的情况下，在全球范围内实现这一目标。</w:t>
      </w:r>
    </w:p>
    <w:p w14:paraId="4999DA71" w14:textId="4825CCC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国际博物馆理事会</w:t>
      </w:r>
      <w:r w:rsidR="00681610" w:rsidRPr="00B841EA">
        <w:rPr>
          <w:rFonts w:ascii="SimSun" w:hAnsi="SimSun"/>
          <w:sz w:val="21"/>
          <w:szCs w:val="22"/>
          <w:lang w:val="zh-CN" w:bidi="zh-CN"/>
        </w:rPr>
        <w:t>（</w:t>
      </w:r>
      <w:r w:rsidRPr="00B841EA">
        <w:rPr>
          <w:rFonts w:ascii="SimSun" w:hAnsi="SimSun"/>
          <w:sz w:val="21"/>
          <w:szCs w:val="22"/>
          <w:lang w:val="zh-CN" w:bidi="zh-CN"/>
        </w:rPr>
        <w:t>ICOM</w:t>
      </w:r>
      <w:r w:rsidR="00681610" w:rsidRPr="00B841EA">
        <w:rPr>
          <w:rFonts w:ascii="SimSun" w:hAnsi="SimSun"/>
          <w:sz w:val="21"/>
          <w:szCs w:val="22"/>
          <w:lang w:val="zh-CN" w:bidi="zh-CN"/>
        </w:rPr>
        <w:t>）</w:t>
      </w:r>
      <w:r w:rsidRPr="00B841EA">
        <w:rPr>
          <w:rFonts w:ascii="SimSun" w:hAnsi="SimSun"/>
          <w:sz w:val="21"/>
          <w:szCs w:val="22"/>
          <w:lang w:val="zh-CN" w:bidi="zh-CN"/>
        </w:rPr>
        <w:t>赞赏秘书处和SCCR在审查与保护和获取博物馆馆藏相关的版权问题方面所做的努力。该代表赞同关于保护和获取馆藏的限制</w:t>
      </w:r>
      <w:r w:rsidR="002A4332">
        <w:rPr>
          <w:rFonts w:ascii="SimSun" w:hAnsi="SimSun" w:hint="eastAsia"/>
          <w:sz w:val="21"/>
          <w:szCs w:val="22"/>
          <w:lang w:val="zh-CN" w:bidi="zh-CN"/>
        </w:rPr>
        <w:t>与</w:t>
      </w:r>
      <w:r w:rsidRPr="00B841EA">
        <w:rPr>
          <w:rFonts w:ascii="SimSun" w:hAnsi="SimSun"/>
          <w:sz w:val="21"/>
          <w:szCs w:val="22"/>
          <w:lang w:val="zh-CN" w:bidi="zh-CN"/>
        </w:rPr>
        <w:t>例外的要求，并注意到图书馆、档案馆和博物馆之间的融合和整合程度。该代表认为，关于文物、艺术品、未出版的材料或者学习和研究馆藏中的独特材料的相似程度以及收集做法和政策，要求委员会在整个文化遗产领域开展的工作必须采取始终如一的方法。她表示，文化遗产机构正在共同收集藏品，并且已经出现了跨文化遗产机构的收藏活动，以便全面管理藏品，同时利用每个机构的策展和保护专长，与机构名称无关。她认为，</w:t>
      </w:r>
      <w:r w:rsidR="00681610" w:rsidRPr="00B841EA">
        <w:rPr>
          <w:rFonts w:ascii="SimSun" w:hAnsi="SimSun"/>
          <w:sz w:val="21"/>
          <w:szCs w:val="22"/>
          <w:lang w:val="zh-CN" w:bidi="zh-CN"/>
        </w:rPr>
        <w:t>产权组织</w:t>
      </w:r>
      <w:r w:rsidRPr="00B841EA">
        <w:rPr>
          <w:rFonts w:ascii="SimSun" w:hAnsi="SimSun"/>
          <w:sz w:val="21"/>
          <w:szCs w:val="22"/>
          <w:lang w:val="zh-CN" w:bidi="zh-CN"/>
        </w:rPr>
        <w:t>、SCCR和秘书处有责任在研究文化遗产领域时承认这种趋同。该代表表示，区域会议将为当地领先的博物馆从业者和专业人员提供最佳机会，并期待有关研究的更新和介绍。她认为，接下来要做的是协调2015年以来的博物馆研究与第二天要提交的博物馆研究。</w:t>
      </w:r>
    </w:p>
    <w:p w14:paraId="657A797E" w14:textId="566FE2B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健康与环境计划</w:t>
      </w:r>
      <w:r w:rsidR="00681610" w:rsidRPr="00B841EA">
        <w:rPr>
          <w:rFonts w:ascii="SimSun" w:hAnsi="SimSun"/>
          <w:sz w:val="21"/>
          <w:szCs w:val="22"/>
          <w:lang w:val="zh-CN" w:bidi="zh-CN"/>
        </w:rPr>
        <w:t>（</w:t>
      </w:r>
      <w:r w:rsidRPr="00B841EA">
        <w:rPr>
          <w:rFonts w:ascii="SimSun" w:hAnsi="SimSun"/>
          <w:sz w:val="21"/>
          <w:szCs w:val="22"/>
          <w:lang w:val="zh-CN" w:bidi="zh-CN"/>
        </w:rPr>
        <w:t>HEP</w:t>
      </w:r>
      <w:r w:rsidR="00681610" w:rsidRPr="00B841EA">
        <w:rPr>
          <w:rFonts w:ascii="SimSun" w:hAnsi="SimSun"/>
          <w:sz w:val="21"/>
          <w:szCs w:val="22"/>
          <w:lang w:val="zh-CN" w:bidi="zh-CN"/>
        </w:rPr>
        <w:t>）</w:t>
      </w:r>
      <w:r w:rsidRPr="00B841EA">
        <w:rPr>
          <w:rFonts w:ascii="SimSun" w:hAnsi="SimSun"/>
          <w:sz w:val="21"/>
          <w:szCs w:val="22"/>
          <w:lang w:val="zh-CN" w:bidi="zh-CN"/>
        </w:rPr>
        <w:t>的代表强调，SCCR及其工作对象包括拥有传统文化知识、传统文化表达和遗传资源的人，以及能够通过各种文化形式表达民间文学艺术的人。她认为，拥有特定权利的人需要向委员会提出其关于限制</w:t>
      </w:r>
      <w:r w:rsidR="002A4332">
        <w:rPr>
          <w:rFonts w:ascii="SimSun" w:hAnsi="SimSun" w:hint="eastAsia"/>
          <w:sz w:val="21"/>
          <w:szCs w:val="22"/>
          <w:lang w:val="zh-CN" w:bidi="zh-CN"/>
        </w:rPr>
        <w:t>与</w:t>
      </w:r>
      <w:r w:rsidRPr="00B841EA">
        <w:rPr>
          <w:rFonts w:ascii="SimSun" w:hAnsi="SimSun"/>
          <w:sz w:val="21"/>
          <w:szCs w:val="22"/>
          <w:lang w:val="zh-CN" w:bidi="zh-CN"/>
        </w:rPr>
        <w:t>例外的要求，特别是关于与这些人所拥有的工作量有关的利益分享的要求。该代表认为，这些人还应当包括在健康和环境领域工作的其他残疾人。该代表认为，在博物馆、图书馆、档案馆和研究机构工作的人员需要准确的信息，否则会有人因获取错误信息而面临风险。该代表注意到有各种各样的国际文书，包括《伯尔尼公约》、《罗马公约》等。她欢迎尽可能使用现有的例外情况，并表示支持关于限制</w:t>
      </w:r>
      <w:r w:rsidR="002A4332">
        <w:rPr>
          <w:rFonts w:ascii="SimSun" w:hAnsi="SimSun" w:hint="eastAsia"/>
          <w:sz w:val="21"/>
          <w:szCs w:val="22"/>
          <w:lang w:val="zh-CN" w:bidi="zh-CN"/>
        </w:rPr>
        <w:t>与</w:t>
      </w:r>
      <w:r w:rsidRPr="00B841EA">
        <w:rPr>
          <w:rFonts w:ascii="SimSun" w:hAnsi="SimSun"/>
          <w:sz w:val="21"/>
          <w:szCs w:val="22"/>
          <w:lang w:val="zh-CN" w:bidi="zh-CN"/>
        </w:rPr>
        <w:t>例外的具体条约的可能性。</w:t>
      </w:r>
    </w:p>
    <w:p w14:paraId="0B9AA0D2" w14:textId="06DD34E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非洲知识产权组织</w:t>
      </w:r>
      <w:r w:rsidR="00681610" w:rsidRPr="00B841EA">
        <w:rPr>
          <w:rFonts w:ascii="SimSun" w:hAnsi="SimSun"/>
          <w:sz w:val="21"/>
          <w:szCs w:val="22"/>
          <w:lang w:val="zh-CN" w:bidi="zh-CN"/>
        </w:rPr>
        <w:t>（</w:t>
      </w:r>
      <w:r w:rsidRPr="00B841EA">
        <w:rPr>
          <w:rFonts w:ascii="SimSun" w:hAnsi="SimSun"/>
          <w:sz w:val="21"/>
          <w:szCs w:val="22"/>
          <w:lang w:val="zh-CN" w:bidi="zh-CN"/>
        </w:rPr>
        <w:t>OAPI</w:t>
      </w:r>
      <w:r w:rsidR="00681610" w:rsidRPr="00B841EA">
        <w:rPr>
          <w:rFonts w:ascii="SimSun" w:hAnsi="SimSun"/>
          <w:sz w:val="21"/>
          <w:szCs w:val="22"/>
          <w:lang w:val="zh-CN" w:bidi="zh-CN"/>
        </w:rPr>
        <w:t>）</w:t>
      </w:r>
      <w:r w:rsidRPr="00B841EA">
        <w:rPr>
          <w:rFonts w:ascii="SimSun" w:hAnsi="SimSun"/>
          <w:sz w:val="21"/>
          <w:szCs w:val="22"/>
          <w:lang w:val="zh-CN" w:bidi="zh-CN"/>
        </w:rPr>
        <w:t>的代表欢迎委员会关于限制</w:t>
      </w:r>
      <w:r w:rsidR="002A4332">
        <w:rPr>
          <w:rFonts w:ascii="SimSun" w:hAnsi="SimSun" w:hint="eastAsia"/>
          <w:sz w:val="21"/>
          <w:szCs w:val="22"/>
          <w:lang w:val="zh-CN" w:bidi="zh-CN"/>
        </w:rPr>
        <w:t>与</w:t>
      </w:r>
      <w:r w:rsidRPr="00B841EA">
        <w:rPr>
          <w:rFonts w:ascii="SimSun" w:hAnsi="SimSun"/>
          <w:sz w:val="21"/>
          <w:szCs w:val="22"/>
          <w:lang w:val="zh-CN" w:bidi="zh-CN"/>
        </w:rPr>
        <w:t>例外的行动计划。该代表表示，她饶有兴趣地关注了会议期间的讨论，并期待在计划中看到的区域研讨会。该代表表示，愿意与非洲集团合作，以便使OAPI为通过对获取信息、教育和文化至关重要的限制</w:t>
      </w:r>
      <w:r w:rsidR="002A4332">
        <w:rPr>
          <w:rFonts w:ascii="SimSun" w:hAnsi="SimSun" w:hint="eastAsia"/>
          <w:sz w:val="21"/>
          <w:szCs w:val="22"/>
          <w:lang w:val="zh-CN" w:bidi="zh-CN"/>
        </w:rPr>
        <w:t>与</w:t>
      </w:r>
      <w:r w:rsidRPr="00B841EA">
        <w:rPr>
          <w:rFonts w:ascii="SimSun" w:hAnsi="SimSun"/>
          <w:sz w:val="21"/>
          <w:szCs w:val="22"/>
          <w:lang w:val="zh-CN" w:bidi="zh-CN"/>
        </w:rPr>
        <w:t>例外做出贡献。她认为利益平衡十分重要。</w:t>
      </w:r>
    </w:p>
    <w:p w14:paraId="2FA07309" w14:textId="3A292A13"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非洲图书馆和信息协会及机构</w:t>
      </w:r>
      <w:r w:rsidR="00681610" w:rsidRPr="00B841EA">
        <w:rPr>
          <w:rFonts w:ascii="SimSun" w:hAnsi="SimSun"/>
          <w:sz w:val="21"/>
          <w:szCs w:val="22"/>
          <w:lang w:val="zh-CN" w:bidi="zh-CN"/>
        </w:rPr>
        <w:t>（</w:t>
      </w:r>
      <w:r w:rsidRPr="00B841EA">
        <w:rPr>
          <w:rFonts w:ascii="SimSun" w:hAnsi="SimSun"/>
          <w:sz w:val="21"/>
          <w:szCs w:val="22"/>
          <w:lang w:val="zh-CN" w:bidi="zh-CN"/>
        </w:rPr>
        <w:t>AfLIA</w:t>
      </w:r>
      <w:r w:rsidR="00681610" w:rsidRPr="00B841EA">
        <w:rPr>
          <w:rFonts w:ascii="SimSun" w:hAnsi="SimSun"/>
          <w:sz w:val="21"/>
          <w:szCs w:val="22"/>
          <w:lang w:val="zh-CN" w:bidi="zh-CN"/>
        </w:rPr>
        <w:t>）</w:t>
      </w:r>
      <w:r w:rsidRPr="00B841EA">
        <w:rPr>
          <w:rFonts w:ascii="SimSun" w:hAnsi="SimSun"/>
          <w:sz w:val="21"/>
          <w:szCs w:val="22"/>
          <w:lang w:val="zh-CN" w:bidi="zh-CN"/>
        </w:rPr>
        <w:t>的代表表示，AfLIA致力于提供平衡知识获取的价值观、为权利持有人提供公平的报酬，同时最大限度地发挥书籍及其他资源对学习、创造力和发展的影响。她认为，关于限制</w:t>
      </w:r>
      <w:r w:rsidR="002A4332">
        <w:rPr>
          <w:rFonts w:ascii="SimSun" w:hAnsi="SimSun" w:hint="eastAsia"/>
          <w:sz w:val="21"/>
          <w:szCs w:val="22"/>
          <w:lang w:val="zh-CN" w:bidi="zh-CN"/>
        </w:rPr>
        <w:t>与</w:t>
      </w:r>
      <w:r w:rsidRPr="00B841EA">
        <w:rPr>
          <w:rFonts w:ascii="SimSun" w:hAnsi="SimSun"/>
          <w:sz w:val="21"/>
          <w:szCs w:val="22"/>
          <w:lang w:val="zh-CN" w:bidi="zh-CN"/>
        </w:rPr>
        <w:t>例外的区域研讨会将进一步帮助并增加SCCR议程的价值，并期待能够举行区域研讨会。该代表表示，非洲地区很高兴看到实际运营商作为参与者和官方发言人参与进来。她表示，非洲专家了解当地情况，最能解释非洲面临的挑战，并制定有助于他们采取行动的解决方案。该代表表示，这将是一个绝佳的机会，可以听取基层和那些没能参加SCCR会议的人的意见。她建议定于今年早些时候举行区域研讨会，以便能够在计划于2019年4月1日至5日举行的SCCR第三十八届会议上提交报告。</w:t>
      </w:r>
    </w:p>
    <w:p w14:paraId="31DDB3A5" w14:textId="419A8F3D"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国际出版商协会</w:t>
      </w:r>
      <w:r w:rsidR="00681610" w:rsidRPr="00B841EA">
        <w:rPr>
          <w:rFonts w:ascii="SimSun" w:hAnsi="SimSun"/>
          <w:sz w:val="21"/>
          <w:szCs w:val="22"/>
          <w:lang w:val="zh-CN" w:bidi="zh-CN"/>
        </w:rPr>
        <w:t>（</w:t>
      </w:r>
      <w:r w:rsidRPr="00B841EA">
        <w:rPr>
          <w:rFonts w:ascii="SimSun" w:hAnsi="SimSun"/>
          <w:sz w:val="21"/>
          <w:szCs w:val="22"/>
          <w:lang w:val="zh-CN" w:bidi="zh-CN"/>
        </w:rPr>
        <w:t>IPA</w:t>
      </w:r>
      <w:r w:rsidR="00681610" w:rsidRPr="00B841EA">
        <w:rPr>
          <w:rFonts w:ascii="SimSun" w:hAnsi="SimSun"/>
          <w:sz w:val="21"/>
          <w:szCs w:val="22"/>
          <w:lang w:val="zh-CN" w:bidi="zh-CN"/>
        </w:rPr>
        <w:t>）</w:t>
      </w:r>
      <w:r w:rsidRPr="00B841EA">
        <w:rPr>
          <w:rFonts w:ascii="SimSun" w:hAnsi="SimSun"/>
          <w:sz w:val="21"/>
          <w:szCs w:val="22"/>
          <w:lang w:val="zh-CN" w:bidi="zh-CN"/>
        </w:rPr>
        <w:t>的代表表示支持行动计划。他赞扬那些已经确定了国家和地区层面所需的受需求驱动的内容的成员国。该代表表示，研讨会有助于了解当地的情况，并评估可能存在差距的地方、需要建设的能力以及可以分享的经验。他表示，现有的灵活性可以制定满足当地需求的解决方案。该代表表示，它们在不同的地方并不统一，即使这些法律在世界各地的措辞相同，但这些国家的法律仍然不一样。该代表表示，</w:t>
      </w:r>
      <w:r w:rsidR="00681610" w:rsidRPr="00B841EA">
        <w:rPr>
          <w:rFonts w:ascii="SimSun" w:hAnsi="SimSun"/>
          <w:sz w:val="21"/>
          <w:szCs w:val="22"/>
          <w:lang w:val="zh-CN" w:bidi="zh-CN"/>
        </w:rPr>
        <w:t>产权组织</w:t>
      </w:r>
      <w:r w:rsidRPr="00B841EA">
        <w:rPr>
          <w:rFonts w:ascii="SimSun" w:hAnsi="SimSun"/>
          <w:sz w:val="21"/>
          <w:szCs w:val="22"/>
          <w:lang w:val="zh-CN" w:bidi="zh-CN"/>
        </w:rPr>
        <w:t>发挥了领导作用，并表示支持委员会。他表示，IPA将利用它们的知识参与当地的研讨会。</w:t>
      </w:r>
    </w:p>
    <w:p w14:paraId="6DCA5197" w14:textId="0B7DF676"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主席宣布由副总干事介绍文件SCCR/36/7中所载限制</w:t>
      </w:r>
      <w:r w:rsidR="002A4332">
        <w:rPr>
          <w:rFonts w:ascii="SimSun" w:hAnsi="SimSun" w:hint="eastAsia"/>
          <w:sz w:val="21"/>
          <w:szCs w:val="22"/>
          <w:lang w:val="zh-CN" w:bidi="zh-CN"/>
        </w:rPr>
        <w:t>与</w:t>
      </w:r>
      <w:r w:rsidRPr="00B841EA">
        <w:rPr>
          <w:rFonts w:ascii="SimSun" w:hAnsi="SimSun"/>
          <w:sz w:val="21"/>
          <w:szCs w:val="22"/>
          <w:lang w:val="zh-CN" w:bidi="zh-CN"/>
        </w:rPr>
        <w:t>例外行动计划的最新实施情况。</w:t>
      </w:r>
    </w:p>
    <w:p w14:paraId="41F78256" w14:textId="2E161E89" w:rsidR="003032CA" w:rsidRPr="00B841EA" w:rsidRDefault="003032CA" w:rsidP="002A4332">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lastRenderedPageBreak/>
        <w:t>副总干事表示，她将把重点放在委员会将要完成的活动上。她提议对已经提出的最后期限进行修订和修改，因为SCCR的下列两个阶段将在今年早些时候发生，早于预期。副总干事告知委员会，肯尼思</w:t>
      </w:r>
      <w:r w:rsidR="002A4332" w:rsidRPr="002A4332">
        <w:rPr>
          <w:rFonts w:ascii="SimSun" w:hAnsi="SimSun"/>
          <w:sz w:val="21"/>
          <w:szCs w:val="22"/>
          <w:lang w:val="zh-CN" w:bidi="zh-CN"/>
        </w:rPr>
        <w:t>·</w:t>
      </w:r>
      <w:r w:rsidRPr="00B841EA">
        <w:rPr>
          <w:rFonts w:ascii="SimSun" w:hAnsi="SimSun"/>
          <w:sz w:val="21"/>
          <w:szCs w:val="22"/>
          <w:lang w:val="zh-CN" w:bidi="zh-CN"/>
        </w:rPr>
        <w:t>克鲁斯博士将介绍有关图书馆主题类型学的最新情况。她表示，这将是他的报告的初步版本，用于获取委员会的初步意见，但他有几个月的时间准备并提出他的最终版本。副总干事指出丹尼尔</w:t>
      </w:r>
      <w:r w:rsidR="002A4332" w:rsidRPr="002A4332">
        <w:rPr>
          <w:rFonts w:ascii="SimSun" w:hAnsi="SimSun"/>
          <w:sz w:val="21"/>
          <w:szCs w:val="22"/>
          <w:lang w:val="zh-CN" w:bidi="zh-CN"/>
        </w:rPr>
        <w:t>·</w:t>
      </w:r>
      <w:r w:rsidRPr="00B841EA">
        <w:rPr>
          <w:rFonts w:ascii="SimSun" w:hAnsi="SimSun"/>
          <w:sz w:val="21"/>
          <w:szCs w:val="22"/>
          <w:lang w:val="zh-CN" w:bidi="zh-CN"/>
        </w:rPr>
        <w:t>森教授负责准备教育和研究领域的类型学，并表示他与克鲁斯博士密切合作，这样可以在两种类型学中采用一致的方法。副总干事表示，与档案馆有关的项目已被纳入克鲁斯报告的最新情况中，秘书处将对此作出澄清。副总干事表示，关于博物馆的研究，文件SCCR/37/6“</w:t>
      </w:r>
      <w:r w:rsidR="002A4332">
        <w:rPr>
          <w:rFonts w:ascii="SimSun" w:hAnsi="SimSun" w:hint="eastAsia"/>
          <w:sz w:val="21"/>
          <w:szCs w:val="22"/>
          <w:lang w:val="zh-CN" w:bidi="zh-CN"/>
        </w:rPr>
        <w:t>关于博物馆</w:t>
      </w:r>
      <w:r w:rsidRPr="00B841EA">
        <w:rPr>
          <w:rFonts w:ascii="SimSun" w:hAnsi="SimSun"/>
          <w:sz w:val="21"/>
          <w:szCs w:val="22"/>
          <w:lang w:val="zh-CN" w:bidi="zh-CN"/>
        </w:rPr>
        <w:t>版权</w:t>
      </w:r>
      <w:r w:rsidR="002A4332">
        <w:rPr>
          <w:rFonts w:ascii="SimSun" w:hAnsi="SimSun" w:hint="eastAsia"/>
          <w:sz w:val="21"/>
          <w:szCs w:val="22"/>
          <w:lang w:val="zh-CN" w:bidi="zh-CN"/>
        </w:rPr>
        <w:t>做法</w:t>
      </w:r>
      <w:r w:rsidRPr="00B841EA">
        <w:rPr>
          <w:rFonts w:ascii="SimSun" w:hAnsi="SimSun"/>
          <w:sz w:val="21"/>
          <w:szCs w:val="22"/>
          <w:lang w:val="zh-CN" w:bidi="zh-CN"/>
        </w:rPr>
        <w:t>和挑战的报告”已经提交给委员会，其作者</w:t>
      </w:r>
      <w:r w:rsidR="005F29F8" w:rsidRPr="005F29F8">
        <w:rPr>
          <w:rFonts w:ascii="SimSun" w:hAnsi="SimSun" w:hint="eastAsia"/>
          <w:sz w:val="21"/>
          <w:szCs w:val="22"/>
          <w:lang w:val="zh-CN" w:bidi="zh-CN"/>
        </w:rPr>
        <w:t>亚尼夫·贝那穆</w:t>
      </w:r>
      <w:r w:rsidRPr="00B841EA">
        <w:rPr>
          <w:rFonts w:ascii="SimSun" w:hAnsi="SimSun"/>
          <w:sz w:val="21"/>
          <w:szCs w:val="22"/>
          <w:lang w:val="zh-CN" w:bidi="zh-CN"/>
        </w:rPr>
        <w:t>教授将在第二天下午介绍其结论。副总干事表示，关于其他残疾人没有任何具体内容需要强调。工作仍在进行中，本届会议对该主题没有设定任何内容。副总干事通知委员会，负责教育和研究机构主题的森教授未能出席本届日内瓦会议，但已编制好类型学的更新。克鲁斯博士已同意代表他发言，同时也将介绍他自己关于图书馆的工作。副总干事指出，委员会可能必须在2019年的行动计划中设定某些目标。她表示，由于预算限制，委员会可能不得不重新考虑为档案馆、图书馆和博物馆行动计划以及头脑风暴活动所设想的日期，其结果应于2019年4月提出。她强调，这并不意味着秘书处将结束该项目。副总干事表示，为了优化执行区域会议行动计划的预算资源，一般原则是努力将区域会议与其他活动结合起来，以便降低成本并允许尽可能多的成员国参与。她告知，2019年工作计划的规划工作正在进行中，并设想了三个区域，即GRULAC、非洲集团和亚太集团区域。她表示，会议的地点和日期将尽快提交给委员会。目标是在2019年5月至7月期间举行会议。副总干事宣布，关于例外</w:t>
      </w:r>
      <w:r w:rsidR="00024B82">
        <w:rPr>
          <w:rFonts w:ascii="SimSun" w:hAnsi="SimSun" w:hint="eastAsia"/>
          <w:sz w:val="21"/>
          <w:szCs w:val="22"/>
          <w:lang w:val="zh-CN" w:bidi="zh-CN"/>
        </w:rPr>
        <w:t>与</w:t>
      </w:r>
      <w:r w:rsidRPr="00B841EA">
        <w:rPr>
          <w:rFonts w:ascii="SimSun" w:hAnsi="SimSun"/>
          <w:sz w:val="21"/>
          <w:szCs w:val="22"/>
          <w:lang w:val="zh-CN" w:bidi="zh-CN"/>
        </w:rPr>
        <w:t>限制的国际会议的计划是在2019年10月17日至18日在日内瓦</w:t>
      </w:r>
      <w:r w:rsidR="00681610" w:rsidRPr="00B841EA">
        <w:rPr>
          <w:rFonts w:ascii="SimSun" w:hAnsi="SimSun"/>
          <w:sz w:val="21"/>
          <w:szCs w:val="22"/>
          <w:lang w:val="zh-CN" w:bidi="zh-CN"/>
        </w:rPr>
        <w:t>产权组织</w:t>
      </w:r>
      <w:r w:rsidRPr="00B841EA">
        <w:rPr>
          <w:rFonts w:ascii="SimSun" w:hAnsi="SimSun"/>
          <w:sz w:val="21"/>
          <w:szCs w:val="22"/>
          <w:lang w:val="zh-CN" w:bidi="zh-CN"/>
        </w:rPr>
        <w:t>总部召开SCCR会议。她表示，秘书处将能够在委员会4月会议上提供有关会议的更多信息。</w:t>
      </w:r>
    </w:p>
    <w:p w14:paraId="49DAD165" w14:textId="77777777"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秘书处向各代表团通报了会外活动并发布了其他公告。</w:t>
      </w:r>
    </w:p>
    <w:p w14:paraId="152AA86F" w14:textId="03AF492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主席宣布肯尼思</w:t>
      </w:r>
      <w:r w:rsidR="00024B82" w:rsidRPr="005F29F8">
        <w:rPr>
          <w:rFonts w:ascii="SimSun" w:hAnsi="SimSun" w:hint="eastAsia"/>
          <w:sz w:val="21"/>
          <w:szCs w:val="22"/>
          <w:lang w:val="zh-CN" w:bidi="zh-CN"/>
        </w:rPr>
        <w:t>·</w:t>
      </w:r>
      <w:r w:rsidRPr="00B841EA">
        <w:rPr>
          <w:rFonts w:ascii="SimSun" w:hAnsi="SimSun"/>
          <w:sz w:val="21"/>
          <w:szCs w:val="22"/>
          <w:lang w:val="zh-CN" w:bidi="zh-CN"/>
        </w:rPr>
        <w:t>克鲁斯博士开始介绍其对图书馆类型学发展的看法和调查结果，并提供有关教育类型学发展的信息，这些信息由丹尼尔</w:t>
      </w:r>
      <w:r w:rsidR="00024B82" w:rsidRPr="005F29F8">
        <w:rPr>
          <w:rFonts w:ascii="SimSun" w:hAnsi="SimSun" w:hint="eastAsia"/>
          <w:sz w:val="21"/>
          <w:szCs w:val="22"/>
          <w:lang w:val="zh-CN" w:bidi="zh-CN"/>
        </w:rPr>
        <w:t>·</w:t>
      </w:r>
      <w:r w:rsidRPr="00B841EA">
        <w:rPr>
          <w:rFonts w:ascii="SimSun" w:hAnsi="SimSun"/>
          <w:sz w:val="21"/>
          <w:szCs w:val="22"/>
          <w:lang w:val="zh-CN" w:bidi="zh-CN"/>
        </w:rPr>
        <w:t>森教授编制。</w:t>
      </w:r>
    </w:p>
    <w:p w14:paraId="43E8F3CB" w14:textId="607F3855"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克鲁斯教授专门针对图书馆的限制</w:t>
      </w:r>
      <w:r w:rsidR="00024B82">
        <w:rPr>
          <w:rFonts w:ascii="SimSun" w:hAnsi="SimSun" w:hint="eastAsia"/>
          <w:sz w:val="21"/>
          <w:szCs w:val="22"/>
          <w:lang w:val="zh-CN" w:bidi="zh-CN"/>
        </w:rPr>
        <w:t>与</w:t>
      </w:r>
      <w:r w:rsidRPr="00B841EA">
        <w:rPr>
          <w:rFonts w:ascii="SimSun" w:hAnsi="SimSun"/>
          <w:sz w:val="21"/>
          <w:szCs w:val="22"/>
          <w:lang w:val="zh-CN" w:bidi="zh-CN"/>
        </w:rPr>
        <w:t>例外制作了一份演示报告。该研究的演示报告可在以下网址找到（2018年11月28日周三下午会议）：</w:t>
      </w:r>
      <w:hyperlink r:id="rId10" w:anchor="demand" w:history="1">
        <w:r w:rsidRPr="00B841EA">
          <w:rPr>
            <w:rFonts w:ascii="SimSun" w:hAnsi="SimSun"/>
            <w:szCs w:val="22"/>
          </w:rPr>
          <w:t>https://www.wipo.int/webcasting/</w:t>
        </w:r>
        <w:r w:rsidR="00024B82">
          <w:rPr>
            <w:rFonts w:ascii="MS Gothic" w:eastAsia="MS Gothic" w:hAnsi="MS Gothic" w:cs="MS Gothic" w:hint="eastAsia"/>
            <w:szCs w:val="22"/>
          </w:rPr>
          <w:t>‌</w:t>
        </w:r>
        <w:r w:rsidRPr="00B841EA">
          <w:rPr>
            <w:rFonts w:ascii="SimSun" w:hAnsi="SimSun"/>
            <w:szCs w:val="22"/>
          </w:rPr>
          <w:t>en/?event=SCCR/37#demand</w:t>
        </w:r>
      </w:hyperlink>
    </w:p>
    <w:p w14:paraId="7DACA796" w14:textId="68E523A6"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感谢克鲁斯博士向委员会介绍他所完成的工作，以阐明类型学中的不同元素和因素。主席指出，很明显“类型学”超越了分类系统，它是一个完整的框架，不仅可以从知识角度进行分析，而且还有望以对政策制定者和其他利益</w:t>
      </w:r>
      <w:r w:rsidR="00024B82">
        <w:rPr>
          <w:rFonts w:ascii="SimSun" w:hAnsi="SimSun" w:hint="eastAsia"/>
          <w:sz w:val="21"/>
          <w:szCs w:val="22"/>
          <w:lang w:val="zh-CN" w:bidi="zh-CN"/>
        </w:rPr>
        <w:t>攸关方</w:t>
      </w:r>
      <w:r w:rsidRPr="00B841EA">
        <w:rPr>
          <w:rFonts w:ascii="SimSun" w:hAnsi="SimSun"/>
          <w:sz w:val="21"/>
          <w:szCs w:val="22"/>
          <w:lang w:val="zh-CN" w:bidi="zh-CN"/>
        </w:rPr>
        <w:t>有用的方式进行分析。他宣布开始发表意见和提问，以展开讨论。</w:t>
      </w:r>
    </w:p>
    <w:p w14:paraId="78880968" w14:textId="5EDCA3D8"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巴西代表团指出，随着2017年12月2日里约热内卢国家博物馆的烧毁，大部分科学和文化上宝贵的文物以及200年的记忆和科学都永远消失了。</w:t>
      </w:r>
      <w:r w:rsidR="007C4470" w:rsidRPr="00B841EA">
        <w:rPr>
          <w:rFonts w:ascii="SimSun" w:hAnsi="SimSun"/>
          <w:sz w:val="21"/>
          <w:szCs w:val="22"/>
          <w:lang w:val="zh-CN" w:bidi="zh-CN"/>
        </w:rPr>
        <w:t>代表团</w:t>
      </w:r>
      <w:r w:rsidRPr="00B841EA">
        <w:rPr>
          <w:rFonts w:ascii="SimSun" w:hAnsi="SimSun"/>
          <w:sz w:val="21"/>
          <w:szCs w:val="22"/>
          <w:lang w:val="zh-CN" w:bidi="zh-CN"/>
        </w:rPr>
        <w:t>要求澄清国家该如何和谐地采取行动或诉诸法律或求助立法条约，以便在这样的悲剧后确保跨境行动和利益</w:t>
      </w:r>
      <w:r w:rsidR="00024B82">
        <w:rPr>
          <w:rFonts w:ascii="SimSun" w:hAnsi="SimSun" w:hint="eastAsia"/>
          <w:sz w:val="21"/>
          <w:szCs w:val="22"/>
          <w:lang w:val="zh-CN" w:bidi="zh-CN"/>
        </w:rPr>
        <w:t>攸关方</w:t>
      </w:r>
      <w:r w:rsidRPr="00B841EA">
        <w:rPr>
          <w:rFonts w:ascii="SimSun" w:hAnsi="SimSun"/>
          <w:sz w:val="21"/>
          <w:szCs w:val="22"/>
          <w:lang w:val="zh-CN" w:bidi="zh-CN"/>
        </w:rPr>
        <w:t>之间的合作成为可能，以寻求帮助和支持审查他们的科学和文化遗产。</w:t>
      </w:r>
    </w:p>
    <w:p w14:paraId="77249589" w14:textId="32D67C25"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指出，巴西的经历是保护的重要性的一个重要示例。他表示，这起事件说明拥有可明确促进制作保护副本的法规和保护计划极其重要，这些副本保存在另一个机构或其他地方，这样它们与原件就不会在同一座建筑物内，并且这种方式可以应用于包括文物在内的所有不同类型的作品，其中许多作品的原件都受到版权保护。克鲁斯博士强调，由于材料种类繁多，法规应适用于各种材料。他认为，由于目标是防止损失，如果法规允许在作品遭受任何损失之前制作副本，那将是最有效</w:t>
      </w:r>
      <w:r w:rsidRPr="00B841EA">
        <w:rPr>
          <w:rFonts w:ascii="SimSun" w:hAnsi="SimSun"/>
          <w:sz w:val="21"/>
          <w:szCs w:val="22"/>
          <w:lang w:val="zh-CN" w:bidi="zh-CN"/>
        </w:rPr>
        <w:lastRenderedPageBreak/>
        <w:t>的，因为这些作品十分罕见、易受到损坏或面临风险。他表示，这场灾难已经发生，但现在采取行动还不算太晚，因为虽然像国家博物馆这样的重大机构中的许多作品都是独一无二的，但其他地方可能会有其他作品。克鲁斯博士表示，即便在这一事实之后，一项好的法规仍可以促进收藏品的重建，一项规定可以允许从其他国家收集其中一些材料。他表示，在某些方面为时已晚，但做一些其他好事尚不算太迟。克鲁斯博士指出，一个国家可以起草一份法规，来反映其政府近期重建该馆藏方面的政策立场。</w:t>
      </w:r>
    </w:p>
    <w:p w14:paraId="276C5E11" w14:textId="6B71F91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拉丁美洲知识产权研究公司</w:t>
      </w:r>
      <w:r w:rsidR="00681610" w:rsidRPr="00B841EA">
        <w:rPr>
          <w:rFonts w:ascii="SimSun" w:hAnsi="SimSun"/>
          <w:sz w:val="21"/>
          <w:szCs w:val="22"/>
          <w:lang w:val="zh-CN" w:bidi="zh-CN"/>
        </w:rPr>
        <w:t>（</w:t>
      </w:r>
      <w:r w:rsidRPr="00B841EA">
        <w:rPr>
          <w:rFonts w:ascii="SimSun" w:hAnsi="SimSun"/>
          <w:sz w:val="21"/>
          <w:szCs w:val="22"/>
          <w:lang w:val="zh-CN" w:bidi="zh-CN"/>
        </w:rPr>
        <w:t>Innovarte</w:t>
      </w:r>
      <w:r w:rsidR="006D644B">
        <w:rPr>
          <w:rFonts w:ascii="SimSun" w:hAnsi="SimSun" w:hint="eastAsia"/>
          <w:sz w:val="21"/>
          <w:szCs w:val="22"/>
          <w:lang w:bidi="zh-CN"/>
        </w:rPr>
        <w:t>公司</w:t>
      </w:r>
      <w:r w:rsidR="00681610" w:rsidRPr="00B841EA">
        <w:rPr>
          <w:rFonts w:ascii="SimSun" w:hAnsi="SimSun"/>
          <w:sz w:val="21"/>
          <w:szCs w:val="22"/>
          <w:lang w:val="zh-CN" w:bidi="zh-CN"/>
        </w:rPr>
        <w:t>）</w:t>
      </w:r>
      <w:r w:rsidRPr="00B841EA">
        <w:rPr>
          <w:rFonts w:ascii="SimSun" w:hAnsi="SimSun"/>
          <w:sz w:val="21"/>
          <w:szCs w:val="22"/>
          <w:lang w:val="zh-CN" w:bidi="zh-CN"/>
        </w:rPr>
        <w:t>的代表询问克鲁斯教授，他认为他的研究是否能够在区域研讨会期间分析委员会的工作及取得的进展。</w:t>
      </w:r>
    </w:p>
    <w:p w14:paraId="4F0BF539" w14:textId="4FB33272"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主席指出，早先的问题集中在进程推动的问题上。主席认为是成员国在推动这一进程，而不是克鲁斯博士，并将Innovarte</w:t>
      </w:r>
      <w:r w:rsidR="006D644B">
        <w:rPr>
          <w:rFonts w:ascii="SimSun" w:hAnsi="SimSun" w:hint="eastAsia"/>
          <w:sz w:val="21"/>
          <w:szCs w:val="22"/>
          <w:lang w:val="zh-CN" w:bidi="zh-CN"/>
        </w:rPr>
        <w:t>公司</w:t>
      </w:r>
      <w:r w:rsidRPr="00B841EA">
        <w:rPr>
          <w:rFonts w:ascii="SimSun" w:hAnsi="SimSun"/>
          <w:sz w:val="21"/>
          <w:szCs w:val="22"/>
          <w:lang w:val="zh-CN" w:bidi="zh-CN"/>
        </w:rPr>
        <w:t>的代表提出的问题重新构建成一个更广泛的问题。他请克鲁斯博士分享他为什么认为类型学可以用于政策制定者的政策制定过程以及其他利益</w:t>
      </w:r>
      <w:r w:rsidR="006D644B">
        <w:rPr>
          <w:rFonts w:ascii="SimSun" w:hAnsi="SimSun" w:hint="eastAsia"/>
          <w:sz w:val="21"/>
          <w:szCs w:val="22"/>
          <w:lang w:val="zh-CN" w:bidi="zh-CN"/>
        </w:rPr>
        <w:t>攸关方</w:t>
      </w:r>
      <w:r w:rsidRPr="00B841EA">
        <w:rPr>
          <w:rFonts w:ascii="SimSun" w:hAnsi="SimSun"/>
          <w:sz w:val="21"/>
          <w:szCs w:val="22"/>
          <w:lang w:val="zh-CN" w:bidi="zh-CN"/>
        </w:rPr>
        <w:t>。</w:t>
      </w:r>
    </w:p>
    <w:p w14:paraId="4C45F194" w14:textId="623A84F7"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他看到过一个类似于这种类型学的工具，很适合确保关于委员会如何选择的讨论和决定，是在充分了解所有成员国参与其立法过程的经验后作出的。他认为，类型学是一种从经验中学习的工具。他指出，如果类型学是一种系统地识别和组织法律要素的方式，那么在任何情况下，交给政策制定者的那些要素都将有利于了解每个成员国已经考虑过、已经想到过、能够将其纳入当地讨论并能够更充分地思考法规潜力的内容。他总结说，类型学是一种收集经验、分享经验以及学习和建立经验的工具。他说，这是确保讨论和辩论各种问题的一种手段。</w:t>
      </w:r>
    </w:p>
    <w:p w14:paraId="7CAB07E7" w14:textId="2D61F663"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阿根廷代表团对克鲁斯博士表示感谢，并表示该演示报告为委员会进行探讨打开了大门。</w:t>
      </w:r>
      <w:r w:rsidR="007C4470" w:rsidRPr="00B841EA">
        <w:rPr>
          <w:rFonts w:ascii="SimSun" w:hAnsi="SimSun"/>
          <w:sz w:val="21"/>
          <w:szCs w:val="22"/>
          <w:lang w:val="zh-CN" w:bidi="zh-CN"/>
        </w:rPr>
        <w:t>代表团</w:t>
      </w:r>
      <w:r w:rsidRPr="00B841EA">
        <w:rPr>
          <w:rFonts w:ascii="SimSun" w:hAnsi="SimSun"/>
          <w:sz w:val="21"/>
          <w:szCs w:val="22"/>
          <w:lang w:val="zh-CN" w:bidi="zh-CN"/>
        </w:rPr>
        <w:t>表示，SCCR将要作出更加困难的决定，因为有些区域集团会优先考虑强制性国际协议，而其他区域集团则倾向于采用良好做法。其他人更倾向于三步测试，或让国家制度更具灵活性并去适应这些情况。</w:t>
      </w:r>
      <w:r w:rsidR="007C4470" w:rsidRPr="00B841EA">
        <w:rPr>
          <w:rFonts w:ascii="SimSun" w:hAnsi="SimSun"/>
          <w:sz w:val="21"/>
          <w:szCs w:val="22"/>
          <w:lang w:val="zh-CN" w:bidi="zh-CN"/>
        </w:rPr>
        <w:t>代表团</w:t>
      </w:r>
      <w:r w:rsidRPr="00B841EA">
        <w:rPr>
          <w:rFonts w:ascii="SimSun" w:hAnsi="SimSun"/>
          <w:sz w:val="21"/>
          <w:szCs w:val="22"/>
          <w:lang w:val="zh-CN" w:bidi="zh-CN"/>
        </w:rPr>
        <w:t>指出，委员会在决定采取的方式时面临一定程度的不确定性。</w:t>
      </w:r>
      <w:r w:rsidR="007C4470" w:rsidRPr="00B841EA">
        <w:rPr>
          <w:rFonts w:ascii="SimSun" w:hAnsi="SimSun"/>
          <w:sz w:val="21"/>
          <w:szCs w:val="22"/>
          <w:lang w:val="zh-CN" w:bidi="zh-CN"/>
        </w:rPr>
        <w:t>代表团</w:t>
      </w:r>
      <w:r w:rsidRPr="00B841EA">
        <w:rPr>
          <w:rFonts w:ascii="SimSun" w:hAnsi="SimSun"/>
          <w:sz w:val="21"/>
          <w:szCs w:val="22"/>
          <w:lang w:val="zh-CN" w:bidi="zh-CN"/>
        </w:rPr>
        <w:t>认为，如果其中一种可能性是进入一个能够统一限制</w:t>
      </w:r>
      <w:r w:rsidR="00AF035F">
        <w:rPr>
          <w:rFonts w:ascii="SimSun" w:hAnsi="SimSun" w:hint="eastAsia"/>
          <w:sz w:val="21"/>
          <w:szCs w:val="22"/>
          <w:lang w:val="zh-CN" w:bidi="zh-CN"/>
        </w:rPr>
        <w:t>与</w:t>
      </w:r>
      <w:r w:rsidRPr="00B841EA">
        <w:rPr>
          <w:rFonts w:ascii="SimSun" w:hAnsi="SimSun"/>
          <w:sz w:val="21"/>
          <w:szCs w:val="22"/>
          <w:lang w:val="zh-CN" w:bidi="zh-CN"/>
        </w:rPr>
        <w:t>例外的详细规范制定过程，那么由于所有国家制度都各不相同，这将会是十分困难的。</w:t>
      </w:r>
      <w:r w:rsidR="007C4470" w:rsidRPr="00B841EA">
        <w:rPr>
          <w:rFonts w:ascii="SimSun" w:hAnsi="SimSun"/>
          <w:sz w:val="21"/>
          <w:szCs w:val="22"/>
          <w:lang w:val="zh-CN" w:bidi="zh-CN"/>
        </w:rPr>
        <w:t>代表团</w:t>
      </w:r>
      <w:r w:rsidRPr="00B841EA">
        <w:rPr>
          <w:rFonts w:ascii="SimSun" w:hAnsi="SimSun"/>
          <w:sz w:val="21"/>
          <w:szCs w:val="22"/>
          <w:lang w:val="zh-CN" w:bidi="zh-CN"/>
        </w:rPr>
        <w:t>指出，另一种方式可能是与涉及私法三步测试的冲突规则协调一致的机制。</w:t>
      </w:r>
      <w:r w:rsidR="007C4470" w:rsidRPr="00B841EA">
        <w:rPr>
          <w:rFonts w:ascii="SimSun" w:hAnsi="SimSun"/>
          <w:sz w:val="21"/>
          <w:szCs w:val="22"/>
          <w:lang w:val="zh-CN" w:bidi="zh-CN"/>
        </w:rPr>
        <w:t>代表团</w:t>
      </w:r>
      <w:r w:rsidRPr="00B841EA">
        <w:rPr>
          <w:rFonts w:ascii="SimSun" w:hAnsi="SimSun"/>
          <w:sz w:val="21"/>
          <w:szCs w:val="22"/>
          <w:lang w:val="zh-CN" w:bidi="zh-CN"/>
        </w:rPr>
        <w:t>认为，另一种方法可能是一个中间解决方案——可能会通过的一个步骤，或明确每个国家将会做什么的一个步骤。</w:t>
      </w:r>
      <w:r w:rsidR="007C4470" w:rsidRPr="00B841EA">
        <w:rPr>
          <w:rFonts w:ascii="SimSun" w:hAnsi="SimSun"/>
          <w:sz w:val="21"/>
          <w:szCs w:val="22"/>
          <w:lang w:val="zh-CN" w:bidi="zh-CN"/>
        </w:rPr>
        <w:t>代表团</w:t>
      </w:r>
      <w:r w:rsidRPr="00B841EA">
        <w:rPr>
          <w:rFonts w:ascii="SimSun" w:hAnsi="SimSun"/>
          <w:sz w:val="21"/>
          <w:szCs w:val="22"/>
          <w:lang w:val="zh-CN" w:bidi="zh-CN"/>
        </w:rPr>
        <w:t>问克鲁斯博士是否能就在多边层面进入任何特定方向的可行性给委员会提供一些指导，以便取得进展。</w:t>
      </w:r>
    </w:p>
    <w:p w14:paraId="6B79451D" w14:textId="65AACDA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指出，他会小心不干扰成员国已经作出的决定，因为各代表团知道什么对不同国家、不同地区和不同合作伙伴才是正确的。克鲁斯博士重申，类型学分析有可能告诉委员会哪些是可能的，但指出其不会确定什么是最好的。他指出，阿根廷代表团提出的问题是对委员会考虑什么是适当的甚至是最好的方法的一种推动，并注意到委员会已经进行了三步测试。克鲁斯博士表示，如果一项经过多年探索和分析的文书只能得出基本上属于三步测试的某些东西，那么他会说委员会并没有取得多大进展。他指出，另一方面，如果委员会制定了非常详细的严格规范标准，那么会产生另外两个问题，一是堵住了未来的变化之路，委员会可能不希望这样做，因为未来会有新的工作、新的技术以及新的需求。克鲁斯博士强调委员会不想让作出决定的方式过于死板。他认为，在某些方面，类型学不仅告诉委员会什么可能会形成法律的细节，而且还至少在较高层次上讲述了可能成为指导性文书的一般概念和理念，并指出他并没说是什么类型的文书。克鲁斯博士表示，需要一种指导性文书，以便在成员国就该问题制定法律时提醒他们，需要考虑机构范围、适用范围、那些作品的条件和情况以及数字技术问题。他表示，在确定更广泛的概念时，委员会可能会集体对其中许多概念采取特定方向。</w:t>
      </w:r>
      <w:r w:rsidRPr="00B841EA">
        <w:rPr>
          <w:rFonts w:ascii="SimSun" w:hAnsi="SimSun"/>
          <w:sz w:val="21"/>
          <w:szCs w:val="22"/>
          <w:lang w:val="zh-CN" w:bidi="zh-CN"/>
        </w:rPr>
        <w:lastRenderedPageBreak/>
        <w:t>克鲁斯博士重申委员会并不希望过于详细，因为它想要激励全世界的良好立法进程，同时又不想阻止下一代和未来几年立法的改进。</w:t>
      </w:r>
    </w:p>
    <w:p w14:paraId="667802F5" w14:textId="7D2B2C44"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主席指出，委员会在其工作中试图寻找好的区域，但由于所代表的意见和个人各不相同，这是很困难的。他表示，借助类型学和数据的组织，克鲁斯博士提及的可能性将有助于委员会向前迈进。</w:t>
      </w:r>
    </w:p>
    <w:p w14:paraId="66361020" w14:textId="01443048"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欧</w:t>
      </w:r>
      <w:r w:rsidR="007B597F">
        <w:rPr>
          <w:rFonts w:ascii="SimSun" w:hAnsi="SimSun" w:hint="eastAsia"/>
          <w:sz w:val="21"/>
          <w:szCs w:val="22"/>
          <w:lang w:val="zh-CN" w:bidi="zh-CN"/>
        </w:rPr>
        <w:t>洲联</w:t>
      </w:r>
      <w:r w:rsidRPr="00B841EA">
        <w:rPr>
          <w:rFonts w:ascii="SimSun" w:hAnsi="SimSun"/>
          <w:sz w:val="21"/>
          <w:szCs w:val="22"/>
          <w:lang w:val="zh-CN" w:bidi="zh-CN"/>
        </w:rPr>
        <w:t>盟代表团根据其对所听到内容的理解认为，类型学的目的是对国际条约下的现有立法选项提供一个系统的概述，但在此时只是描述性和事实性的，同时也要考虑到不同成员国因法律传统分歧而产生的多样化情况。</w:t>
      </w:r>
      <w:r w:rsidR="007C4470" w:rsidRPr="00B841EA">
        <w:rPr>
          <w:rFonts w:ascii="SimSun" w:hAnsi="SimSun"/>
          <w:sz w:val="21"/>
          <w:szCs w:val="22"/>
          <w:lang w:val="zh-CN" w:bidi="zh-CN"/>
        </w:rPr>
        <w:t>代表团</w:t>
      </w:r>
      <w:r w:rsidRPr="00B841EA">
        <w:rPr>
          <w:rFonts w:ascii="SimSun" w:hAnsi="SimSun"/>
          <w:sz w:val="21"/>
          <w:szCs w:val="22"/>
          <w:lang w:val="zh-CN" w:bidi="zh-CN"/>
        </w:rPr>
        <w:t>重申，欧盟认为现有版权框架已经为缔约方提供了为议程项目下讨论的主题提供有意义的解决方案的可能性。</w:t>
      </w:r>
      <w:r w:rsidR="007C4470" w:rsidRPr="00B841EA">
        <w:rPr>
          <w:rFonts w:ascii="SimSun" w:hAnsi="SimSun"/>
          <w:sz w:val="21"/>
          <w:szCs w:val="22"/>
          <w:lang w:val="zh-CN" w:bidi="zh-CN"/>
        </w:rPr>
        <w:t>代表团</w:t>
      </w:r>
      <w:r w:rsidRPr="00B841EA">
        <w:rPr>
          <w:rFonts w:ascii="SimSun" w:hAnsi="SimSun"/>
          <w:sz w:val="21"/>
          <w:szCs w:val="22"/>
          <w:lang w:val="zh-CN" w:bidi="zh-CN"/>
        </w:rPr>
        <w:t>表示，现有框架特别允许在国家传统、特殊性和许可可以发挥的作用方面给予适当的灵活性。</w:t>
      </w:r>
      <w:r w:rsidR="007C4470" w:rsidRPr="00B841EA">
        <w:rPr>
          <w:rFonts w:ascii="SimSun" w:hAnsi="SimSun"/>
          <w:sz w:val="21"/>
          <w:szCs w:val="22"/>
          <w:lang w:val="zh-CN" w:bidi="zh-CN"/>
        </w:rPr>
        <w:t>代表团</w:t>
      </w:r>
      <w:r w:rsidRPr="00B841EA">
        <w:rPr>
          <w:rFonts w:ascii="SimSun" w:hAnsi="SimSun"/>
          <w:sz w:val="21"/>
          <w:szCs w:val="22"/>
          <w:lang w:val="zh-CN" w:bidi="zh-CN"/>
        </w:rPr>
        <w:t>指出，欧</w:t>
      </w:r>
      <w:r w:rsidR="007B597F">
        <w:rPr>
          <w:rFonts w:ascii="SimSun" w:hAnsi="SimSun" w:hint="eastAsia"/>
          <w:sz w:val="21"/>
          <w:szCs w:val="22"/>
          <w:lang w:val="zh-CN" w:bidi="zh-CN"/>
        </w:rPr>
        <w:t>洲联</w:t>
      </w:r>
      <w:r w:rsidRPr="00B841EA">
        <w:rPr>
          <w:rFonts w:ascii="SimSun" w:hAnsi="SimSun"/>
          <w:sz w:val="21"/>
          <w:szCs w:val="22"/>
          <w:lang w:val="zh-CN" w:bidi="zh-CN"/>
        </w:rPr>
        <w:t>盟及其成员国认为，就委员会如何提高认识和尽可能充分利用现有丰富备选办法进行反思和继续工作，是非常有价值的。</w:t>
      </w:r>
      <w:r w:rsidR="007C4470" w:rsidRPr="00B841EA">
        <w:rPr>
          <w:rFonts w:ascii="SimSun" w:hAnsi="SimSun"/>
          <w:sz w:val="21"/>
          <w:szCs w:val="22"/>
          <w:lang w:val="zh-CN" w:bidi="zh-CN"/>
        </w:rPr>
        <w:t>代表团</w:t>
      </w:r>
      <w:r w:rsidRPr="00B841EA">
        <w:rPr>
          <w:rFonts w:ascii="SimSun" w:hAnsi="SimSun"/>
          <w:sz w:val="21"/>
          <w:szCs w:val="22"/>
          <w:lang w:val="zh-CN" w:bidi="zh-CN"/>
        </w:rPr>
        <w:t>总结称，克鲁斯博士开展的工作可确保今后国家立法人员手边有一份容易查阅的选择纲要，同时适当考虑各自的国家情况。</w:t>
      </w:r>
      <w:r w:rsidR="007C4470" w:rsidRPr="00B841EA">
        <w:rPr>
          <w:rFonts w:ascii="SimSun" w:hAnsi="SimSun"/>
          <w:sz w:val="21"/>
          <w:szCs w:val="22"/>
          <w:lang w:val="zh-CN" w:bidi="zh-CN"/>
        </w:rPr>
        <w:t>代表团</w:t>
      </w:r>
      <w:r w:rsidRPr="00B841EA">
        <w:rPr>
          <w:rFonts w:ascii="SimSun" w:hAnsi="SimSun"/>
          <w:sz w:val="21"/>
          <w:szCs w:val="22"/>
          <w:lang w:val="zh-CN" w:bidi="zh-CN"/>
        </w:rPr>
        <w:t>期待着这方面的进一步更新。</w:t>
      </w:r>
    </w:p>
    <w:p w14:paraId="2D83D726" w14:textId="485625C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Communia</w:t>
      </w:r>
      <w:r w:rsidR="007B597F">
        <w:rPr>
          <w:rFonts w:ascii="SimSun" w:hAnsi="SimSun" w:hint="eastAsia"/>
          <w:sz w:val="21"/>
          <w:szCs w:val="22"/>
          <w:lang w:val="zh-CN" w:bidi="zh-CN"/>
        </w:rPr>
        <w:t>国际协会</w:t>
      </w:r>
      <w:r w:rsidRPr="00B841EA">
        <w:rPr>
          <w:rFonts w:ascii="SimSun" w:hAnsi="SimSun"/>
          <w:sz w:val="21"/>
          <w:szCs w:val="22"/>
          <w:lang w:val="zh-CN" w:bidi="zh-CN"/>
        </w:rPr>
        <w:t>的代表表示，她注意到在演示报告中遗漏了在说明教育例外时详细分析的要素，并要求澄清是否将用户作为一个要素加以考虑。她指出克鲁斯博士提到了机构范围，并重申她对例外的受益人是否会成为分析主题的关切。她表示，这种分析对于教育例外很重要，因为例外可以使不同的人和实体受益，如教师、学习者、学校、出版商、博物馆及其他用户。对于数量限制问题，该代表要求澄清类型学是否会分析作品可以使用的程度。该代表指出，类型学对数量限制进行分析似乎是有用的，因为使用整个短篇作品和整个图像对教育活动是必不可少的。她强调了适用于受版权例外保护用户的其他条件或排除问题，并要求澄清所设计的方法是否说明了这些问题。她指出这些条件和排除是暂时的限制，例如禁运期；物理限制，例如限制用户进入校园或教室的条件；以及技术限制，例如限制数字用户进入学校安全网络的规定，阻止通过电子邮件或云服务进行交流。该代表强调了对非商业用户限制问题的其他关切——如果需要归因以及使用需要支付报酬，用户是否要进行合理使用或失败交易测试。</w:t>
      </w:r>
    </w:p>
    <w:p w14:paraId="29D49B5E" w14:textId="79B09195"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主席表示，克鲁斯博士来这里是为了帮助回答与森教授从事的教育工作有关的问题，并表示问题可以转达给森教授。主席认为，类型学显然必须满足学生、教师和用</w:t>
      </w:r>
      <w:r w:rsidR="007B597F">
        <w:rPr>
          <w:rFonts w:ascii="SimSun" w:hAnsi="SimSun" w:hint="eastAsia"/>
          <w:sz w:val="21"/>
          <w:szCs w:val="22"/>
          <w:lang w:val="zh-CN" w:bidi="zh-CN"/>
        </w:rPr>
        <w:t>户</w:t>
      </w:r>
      <w:r w:rsidRPr="00B841EA">
        <w:rPr>
          <w:rFonts w:ascii="SimSun" w:hAnsi="SimSun"/>
          <w:sz w:val="21"/>
          <w:szCs w:val="22"/>
          <w:lang w:val="zh-CN" w:bidi="zh-CN"/>
        </w:rPr>
        <w:t>的需要。</w:t>
      </w:r>
    </w:p>
    <w:p w14:paraId="66F79FE6" w14:textId="4A00521A"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关于该问题提出的一些疑问在他的演示幻灯片中有所暗示。他表示数量限制在要素清单上，并指出该要素也适用于一些图书馆问题，而不仅仅是教育问题。克鲁斯博士指出，关于用户和用户是谁的观点有些微妙，可能会以一种令人惊讶的方式变得复杂。他表示，典型的图书馆法规明确规定，图书馆可以为用户制作有限的副本，但偶尔也有国家法规提到，从图书馆复制资料并不违法。克鲁斯博士表示，法规从未以那种被动间接的方式规定过由谁制作副本，这一点被排除在本可成为法规积极声音的内容之外。他表示，所提出的观点会提醒他注意这一点，并找到一种方法，以某种有意义的方式将其纳入分析之中。</w:t>
      </w:r>
    </w:p>
    <w:p w14:paraId="4E88312D" w14:textId="6E2D2B6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图书馆版权联盟</w:t>
      </w:r>
      <w:r w:rsidR="00681610" w:rsidRPr="00B841EA">
        <w:rPr>
          <w:rFonts w:ascii="SimSun" w:hAnsi="SimSun"/>
          <w:sz w:val="21"/>
          <w:szCs w:val="22"/>
          <w:lang w:val="zh-CN" w:bidi="zh-CN"/>
        </w:rPr>
        <w:t>（</w:t>
      </w:r>
      <w:r w:rsidRPr="00B841EA">
        <w:rPr>
          <w:rFonts w:ascii="SimSun" w:hAnsi="SimSun"/>
          <w:sz w:val="21"/>
          <w:szCs w:val="22"/>
          <w:lang w:val="zh-CN" w:bidi="zh-CN"/>
        </w:rPr>
        <w:t>LCA</w:t>
      </w:r>
      <w:r w:rsidR="00681610" w:rsidRPr="00B841EA">
        <w:rPr>
          <w:rFonts w:ascii="SimSun" w:hAnsi="SimSun"/>
          <w:sz w:val="21"/>
          <w:szCs w:val="22"/>
          <w:lang w:val="zh-CN" w:bidi="zh-CN"/>
        </w:rPr>
        <w:t>）</w:t>
      </w:r>
      <w:r w:rsidRPr="00B841EA">
        <w:rPr>
          <w:rFonts w:ascii="SimSun" w:hAnsi="SimSun"/>
          <w:sz w:val="21"/>
          <w:szCs w:val="22"/>
          <w:lang w:val="zh-CN" w:bidi="zh-CN"/>
        </w:rPr>
        <w:t>的代表祝贺克鲁斯博士开发了类型学方法论。该代表表示，对可能性领域的描述将使得对该领域例外的讨论更加具体，并将反驳一些人不断提出的建议，即几乎所有拟议的例外情况都违反了三步测试法。她提出了一个问题，即类型学如何解决跨境转移的关键问题及其与现有国际版权法框架的兼容性。</w:t>
      </w:r>
    </w:p>
    <w:p w14:paraId="20647703" w14:textId="5171BC4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克鲁斯博士表示，他已将跨境转移概念列入进一步审议问题第四栏的清单中，并且正在进行审议。他指出，他在演讲期间对第四栏的另一种表述是，它们是很少适用或很少出现在法规中的问题，</w:t>
      </w:r>
      <w:r w:rsidRPr="00B841EA">
        <w:rPr>
          <w:rFonts w:ascii="SimSun" w:hAnsi="SimSun"/>
          <w:sz w:val="21"/>
          <w:szCs w:val="22"/>
          <w:lang w:val="zh-CN" w:bidi="zh-CN"/>
        </w:rPr>
        <w:lastRenderedPageBreak/>
        <w:t>或者其他类似的问题。他表示，这是委员会和各国回国会议中讨论的一个问题。克鲁斯博士指出，这也是《马拉喀什条约》中已成为现实的一个概念，因此委员会有一个模式。关于将如何处理类型学中的跨境转移概念的问题，克鲁斯博士表示，他打算将其列入问题清单，并指出类型学的目的并不是解释每一个问题。克鲁斯博士表示，委员会可以采用其他方式就此进行对话，例如首先从《马拉喀什条约》开始，考察已经批准并充分执行该条约的两个国家的模式。他指出，通过这种方式，符合国家A中格式制作条件的作品可以转移到国家B，反之亦然。他希望委员会能够在讨论之外提出一些合理的建议，并表示这是可行的。克鲁斯博士强调保护问题是一个例子，并表示，如果可以根据任何文书在国家B内制作保护副本，那么也可以将该副本交付到国家B的图书馆进行保护和保管。他表示希望委员会能够在解决其他问题的过程中，就该问题达成合理的解决方案。</w:t>
      </w:r>
    </w:p>
    <w:p w14:paraId="4AFE3329" w14:textId="2A2B18E2"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国际图书馆协会联合会</w:t>
      </w:r>
      <w:r w:rsidR="00681610" w:rsidRPr="00B841EA">
        <w:rPr>
          <w:rFonts w:ascii="SimSun" w:hAnsi="SimSun"/>
          <w:sz w:val="21"/>
          <w:szCs w:val="22"/>
          <w:lang w:val="zh-CN" w:bidi="zh-CN"/>
        </w:rPr>
        <w:t>（</w:t>
      </w:r>
      <w:r w:rsidRPr="00B841EA">
        <w:rPr>
          <w:rFonts w:ascii="SimSun" w:hAnsi="SimSun"/>
          <w:sz w:val="21"/>
          <w:szCs w:val="22"/>
          <w:lang w:val="zh-CN" w:bidi="zh-CN"/>
        </w:rPr>
        <w:t>IFLA</w:t>
      </w:r>
      <w:r w:rsidR="00681610" w:rsidRPr="00B841EA">
        <w:rPr>
          <w:rFonts w:ascii="SimSun" w:hAnsi="SimSun"/>
          <w:sz w:val="21"/>
          <w:szCs w:val="22"/>
          <w:lang w:val="zh-CN" w:bidi="zh-CN"/>
        </w:rPr>
        <w:t>）</w:t>
      </w:r>
      <w:r w:rsidRPr="00B841EA">
        <w:rPr>
          <w:rFonts w:ascii="SimSun" w:hAnsi="SimSun"/>
          <w:sz w:val="21"/>
          <w:szCs w:val="22"/>
          <w:lang w:val="zh-CN" w:bidi="zh-CN"/>
        </w:rPr>
        <w:t>的代表要求澄清克鲁斯博士届时与接下来的四月份之间的关注方式</w:t>
      </w:r>
      <w:r w:rsidR="007B597F">
        <w:rPr>
          <w:rFonts w:ascii="SimSun" w:hAnsi="SimSun" w:hint="eastAsia"/>
          <w:sz w:val="21"/>
          <w:szCs w:val="22"/>
          <w:lang w:val="zh-CN" w:bidi="zh-CN"/>
        </w:rPr>
        <w:t>，</w:t>
      </w:r>
      <w:r w:rsidRPr="00B841EA">
        <w:rPr>
          <w:rFonts w:ascii="SimSun" w:hAnsi="SimSun"/>
          <w:sz w:val="21"/>
          <w:szCs w:val="22"/>
          <w:lang w:val="zh-CN" w:bidi="zh-CN"/>
        </w:rPr>
        <w:t>他将关注什么样的主题和领域，或者他是否会涵盖所有内容。该代表表示，克鲁斯博士曾几次暗示委员会可能会看到很多模糊不清的地方，而这些事情的差异之所以不确定，就是因为当时的法规没有涵盖这些问题，并且征求克鲁斯博士对更灵活条款的优点的看法，这些条款允许通过某种方式解释摆脱不确定性的方法。该代表要求克鲁斯博士澄清在提到政策对确定各国就版权法的选择所产生的影响时，他指的是哪种类型的政策。该代表表示有兴趣了解巨大变化对市场合作方式，以及任何跨境经营和试图向不同市场销售产品的人在他们获准开展的活动方面会面临不同条款和条件的方式的影响程度。</w:t>
      </w:r>
    </w:p>
    <w:p w14:paraId="5CE0B064" w14:textId="2ACFAEB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关于委员会在处理许多不同问题方面会走多远，每个问题的方法将采取不同的方式。他表示，他将保护选定为一种模式，因为这是国家法律中最常出现的问题，并且有许多有助于阐明其观点的要素或变量。克鲁斯博士指出，在许多其他法规中，例如关于图书馆在侵权案件中的责任限制的法规，相比之下变量通常更简单、更少且会更清楚地呈现。他表示愿意稍后回答其他问题，并要求IFLA的代表从列表中选出一个他希望克鲁斯博士当时回答的问题。</w:t>
      </w:r>
    </w:p>
    <w:p w14:paraId="3548460B" w14:textId="28A542F0"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国际图书馆协会联合会</w:t>
      </w:r>
      <w:r w:rsidR="00681610" w:rsidRPr="00B841EA">
        <w:rPr>
          <w:rFonts w:ascii="SimSun" w:hAnsi="SimSun"/>
          <w:sz w:val="21"/>
          <w:szCs w:val="22"/>
          <w:lang w:val="zh-CN" w:bidi="zh-CN"/>
        </w:rPr>
        <w:t>（</w:t>
      </w:r>
      <w:r w:rsidRPr="00B841EA">
        <w:rPr>
          <w:rFonts w:ascii="SimSun" w:hAnsi="SimSun"/>
          <w:sz w:val="21"/>
          <w:szCs w:val="22"/>
          <w:lang w:val="zh-CN" w:bidi="zh-CN"/>
        </w:rPr>
        <w:t>IFLA</w:t>
      </w:r>
      <w:r w:rsidR="00681610" w:rsidRPr="00B841EA">
        <w:rPr>
          <w:rFonts w:ascii="SimSun" w:hAnsi="SimSun"/>
          <w:sz w:val="21"/>
          <w:szCs w:val="22"/>
          <w:lang w:val="zh-CN" w:bidi="zh-CN"/>
        </w:rPr>
        <w:t>）</w:t>
      </w:r>
      <w:r w:rsidRPr="00B841EA">
        <w:rPr>
          <w:rFonts w:ascii="SimSun" w:hAnsi="SimSun"/>
          <w:sz w:val="21"/>
          <w:szCs w:val="22"/>
          <w:lang w:val="zh-CN" w:bidi="zh-CN"/>
        </w:rPr>
        <w:t>的代表要求澄清更灵活的条款在解决版权改革中的模糊问题方面的优点。</w:t>
      </w:r>
    </w:p>
    <w:p w14:paraId="7FA9F414" w14:textId="55128903"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虽然他认为他没有使用过模糊这一词语，但在起草某种文书时，这一词语确实谈到了重点并触及相关问题。他表示，他提出了一系列可能性，这可以首先从委员会当时正在对某种非常详细的文书开展的三步测试法开始。他指出，他曾表示细节越详细，委员会就越可能失去调整和适应未来新需求的宝贵灵活性。克鲁斯博士强调，质疑委员会在提出某种文书时将采取的详细措施有多远，意思是应当在何处执行实际措施——即问题是该文书能否提供足够指导，确保根据该指导制定法规的任何成员国已经考虑并包含了足够的细节，使得法规既可行又尊重图书馆、权利持有人和其他有关各方的目标。他指出，与此同时，另一个问题是该文书能否提供足够的指导，是否有一些粗略的协调，并指出在版权法中很少能达到完美的协调。他表示，一般而言，委员会将知道遵循</w:t>
      </w:r>
      <w:r w:rsidR="00681610" w:rsidRPr="00B841EA">
        <w:rPr>
          <w:rFonts w:ascii="SimSun" w:hAnsi="SimSun"/>
          <w:sz w:val="21"/>
          <w:szCs w:val="22"/>
          <w:lang w:val="zh-CN" w:bidi="zh-CN"/>
        </w:rPr>
        <w:t>产权组织</w:t>
      </w:r>
      <w:r w:rsidRPr="00B841EA">
        <w:rPr>
          <w:rFonts w:ascii="SimSun" w:hAnsi="SimSun"/>
          <w:sz w:val="21"/>
          <w:szCs w:val="22"/>
          <w:lang w:val="zh-CN" w:bidi="zh-CN"/>
        </w:rPr>
        <w:t>指导意见的每个国家都将制定一项法规，其组成要素和总体方向可以预测。克鲁斯博士希望类型学可以让委员会了解这些细节，以便考虑是否渴望获得具有这种细节水平的文书，或者后退一步做到更加普遍。</w:t>
      </w:r>
    </w:p>
    <w:p w14:paraId="0F54BBD4" w14:textId="6DF5C92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图书馆电子信息组织</w:t>
      </w:r>
      <w:r w:rsidR="00681610" w:rsidRPr="00B841EA">
        <w:rPr>
          <w:rFonts w:ascii="SimSun" w:hAnsi="SimSun"/>
          <w:sz w:val="21"/>
          <w:szCs w:val="22"/>
          <w:lang w:val="zh-CN" w:bidi="zh-CN"/>
        </w:rPr>
        <w:t>（</w:t>
      </w:r>
      <w:r w:rsidRPr="00B841EA">
        <w:rPr>
          <w:rFonts w:ascii="SimSun" w:hAnsi="SimSun"/>
          <w:sz w:val="21"/>
          <w:szCs w:val="22"/>
          <w:lang w:val="zh-CN" w:bidi="zh-CN"/>
        </w:rPr>
        <w:t>eIFL.net</w:t>
      </w:r>
      <w:r w:rsidR="00681610" w:rsidRPr="00B841EA">
        <w:rPr>
          <w:rFonts w:ascii="SimSun" w:hAnsi="SimSun"/>
          <w:sz w:val="21"/>
          <w:szCs w:val="22"/>
          <w:lang w:val="zh-CN" w:bidi="zh-CN"/>
        </w:rPr>
        <w:t>）</w:t>
      </w:r>
      <w:r w:rsidRPr="00B841EA">
        <w:rPr>
          <w:rFonts w:ascii="SimSun" w:hAnsi="SimSun"/>
          <w:sz w:val="21"/>
          <w:szCs w:val="22"/>
          <w:lang w:val="zh-CN" w:bidi="zh-CN"/>
        </w:rPr>
        <w:t>的代表要求澄清克鲁斯博士对最终产物的设想。例如，她有兴趣了解他能否选择该栏中突出显示的其中一个选项，显示具有这些选项的国家/地区列表，或者以其他方式浏览数据。</w:t>
      </w:r>
    </w:p>
    <w:p w14:paraId="2F7F4C07" w14:textId="62CAA90B"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lastRenderedPageBreak/>
        <w:t>克鲁斯博士表示，他希望以对某些目标最有用的方式展示数据并进行分析，主要的目的是向委员会展示可能的内容。他强调，分析不是统计数据、不是数字，也不是找到或确定所有成员国应遵循的理想法规或某种模式。克鲁斯博士表示，因此，他没有看到过一份会采用一种要素，然后列出已将该要素纳入其法规的国家的演示报告，因为那会使委员会趋向于采取最常见的措施。他指出，在那一点上，委员会真正想要的并不是最常见的措施，而是最为深思熟虑、最符合法律目标的措施。他表示，就保护和更换法规而言，一个国家说他们在作品恶化或受损的情况下运用这些法规很常见，但相比之下，很少有国家会说他们要在作品面临风险、易损或罕见的情况下运用保护条款。克鲁斯博士强调，他感兴趣的是找到并在分析中提出成员国法律中的好想法，以便汇聚所有想法，供委员会审议、评估并决定在以后的立法中保留哪些内容。他表示，他没有想到与国家列表有联系，并重申自己感兴趣的是关于如何以适当方式提交材料的任何想法，这种方式应向委员会阐明此类想法是其在自身工作中需要思考的可能性。</w:t>
      </w:r>
    </w:p>
    <w:p w14:paraId="7524CBC5" w14:textId="4A7BD1EC"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国际出版商协会</w:t>
      </w:r>
      <w:r w:rsidR="00681610" w:rsidRPr="00B841EA">
        <w:rPr>
          <w:rFonts w:ascii="SimSun" w:hAnsi="SimSun"/>
          <w:sz w:val="21"/>
          <w:szCs w:val="22"/>
          <w:lang w:val="zh-CN" w:bidi="zh-CN"/>
        </w:rPr>
        <w:t>（</w:t>
      </w:r>
      <w:r w:rsidRPr="00B841EA">
        <w:rPr>
          <w:rFonts w:ascii="SimSun" w:hAnsi="SimSun"/>
          <w:sz w:val="21"/>
          <w:szCs w:val="22"/>
          <w:lang w:val="zh-CN" w:bidi="zh-CN"/>
        </w:rPr>
        <w:t>IPA</w:t>
      </w:r>
      <w:r w:rsidR="00681610" w:rsidRPr="00B841EA">
        <w:rPr>
          <w:rFonts w:ascii="SimSun" w:hAnsi="SimSun"/>
          <w:sz w:val="21"/>
          <w:szCs w:val="22"/>
          <w:lang w:val="zh-CN" w:bidi="zh-CN"/>
        </w:rPr>
        <w:t>）</w:t>
      </w:r>
      <w:r w:rsidRPr="00B841EA">
        <w:rPr>
          <w:rFonts w:ascii="SimSun" w:hAnsi="SimSun"/>
          <w:sz w:val="21"/>
          <w:szCs w:val="22"/>
          <w:lang w:val="zh-CN" w:bidi="zh-CN"/>
        </w:rPr>
        <w:t>的代表询问，将类型学描述为能让人们运用他们的思想制定理性法律的工具包的开端是否公平。他要求澄清克鲁斯博士能否看出在已出版与未出版的作品之间存在普遍差异。该代表表示想要了解克鲁斯博士是否考虑过保护领域可能会发现作品重叠问题，并认为往往也会现出孤儿作品问题。他要求澄清，作为一个类型学发展的问题，只是想知道克鲁斯博士将如何或者是否已经能够考虑与类型学发展相关的类别重叠问题。</w:t>
      </w:r>
    </w:p>
    <w:p w14:paraId="5DECDBA0" w14:textId="31C2CAFC" w:rsidR="003032CA" w:rsidRPr="00B841EA" w:rsidRDefault="003032CA"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表示，工具包可能是设想委员会在类型学方面将走向何方的一个很好的方法。克鲁斯博士指出，他能想到的是一种有用的资源是与类型学中的一个概念、一个问题、一个要素的联系，不是一个国家的名称，而是指一两个确切的法规用语。他指出，就类型学作为工具包的概念而言，如果一个国家或任何其他组织表示它们希望开始起草新的法规，例如关于保护的法规，那么该国将选择实际的语言来开始起草该项法规。克鲁斯博士指出，在已出版和未出版作品的问题上，有时法律上已对其作了界定，并且有不同的定义。他表示，他所看到的关于已出版和未出版作品的主要观点集中在保护领域。克鲁斯博士指出，未出版材料面临着极大的风险，因为如果这些材料消失或丢失，就可能无法收回，因此是保护领域的一个重要问题。克鲁斯博士表示，他一直预计会有重叠、重复甚至冗余，并指出，大的风险会在一开始就显现，因为保护领域的大多数详细要素同样出现于替代法规中。他指出，他会谨记这一点，或至少要交叉引用不同的问题，因为有时组织和国家一次只提出一个问题，因此他希望所有问题都与该主题相结合。他指出，这将确保把所有问题都集中在一起，放入待审议的所有要素中，并希望能在开展这一项目时做到这一点。</w:t>
      </w:r>
    </w:p>
    <w:p w14:paraId="7B85B36B" w14:textId="6A9E4C87"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知识生态国际</w:t>
      </w:r>
      <w:r w:rsidR="00681610" w:rsidRPr="00B841EA">
        <w:rPr>
          <w:rFonts w:ascii="SimSun" w:hAnsi="SimSun"/>
          <w:sz w:val="21"/>
          <w:szCs w:val="22"/>
          <w:lang w:val="zh-CN" w:bidi="zh-CN"/>
        </w:rPr>
        <w:t>（</w:t>
      </w:r>
      <w:r w:rsidRPr="00B841EA">
        <w:rPr>
          <w:rFonts w:ascii="SimSun" w:hAnsi="SimSun"/>
          <w:sz w:val="21"/>
          <w:szCs w:val="22"/>
          <w:lang w:val="zh-CN" w:bidi="zh-CN"/>
        </w:rPr>
        <w:t>KEI</w:t>
      </w:r>
      <w:r w:rsidR="00681610" w:rsidRPr="00B841EA">
        <w:rPr>
          <w:rFonts w:ascii="SimSun" w:hAnsi="SimSun"/>
          <w:sz w:val="21"/>
          <w:szCs w:val="22"/>
          <w:lang w:val="zh-CN" w:bidi="zh-CN"/>
        </w:rPr>
        <w:t>）</w:t>
      </w:r>
      <w:r w:rsidRPr="00B841EA">
        <w:rPr>
          <w:rFonts w:ascii="SimSun" w:hAnsi="SimSun"/>
          <w:sz w:val="21"/>
          <w:szCs w:val="22"/>
          <w:lang w:val="zh-CN" w:bidi="zh-CN"/>
        </w:rPr>
        <w:t>的代表表示，他喜欢这项工作被描述为可能作为工具包运用。他提出了一个问题，即与关于发展中国家例外的《突尼斯版权示范法》版权部分相比，克鲁斯博士是否关注了例外情况。</w:t>
      </w:r>
    </w:p>
    <w:p w14:paraId="030C8F7A" w14:textId="74D06CD1"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指出，《突尼斯版权示范法》的制定日期是1976年。他表示，至少对图书馆而言，这是一项一般规定，即授权图书馆制作足够的副本，以满足图书馆的需求。克鲁斯博士指出，它既带来了好消息，也带来了坏消息，具体取决于人们喜欢什么样的法律。他表示，它的一个方面是非常普遍，所以可适用于任何事情；另一方面同样是非常普遍，所以各国需要对该法规的含义进行很多本地化的解释。克鲁斯博士同时指出，《突尼斯版权示范法》仅适用于已出版的作品，并指出对于拥有大量未出版作品的现代图书馆来说，这是有问题的。克鲁斯博士认为，《突尼斯版权示范法》重申了三步测试法的最后两步并将它们纳入法律。他重申了对此的关注，并表示，三步测试法有一个重要目的，而该目的就是缓解国内法是否符合国际商定标准的状况，即三步测试法。他强调，被纳入法规后，三步测试法将具有成为该国公民和居民需遵守的法律的效应，这成为了另一种情况，要求一个国</w:t>
      </w:r>
      <w:r w:rsidRPr="00B841EA">
        <w:rPr>
          <w:rFonts w:ascii="SimSun" w:hAnsi="SimSun"/>
          <w:sz w:val="21"/>
          <w:szCs w:val="22"/>
          <w:lang w:val="zh-CN" w:bidi="zh-CN"/>
        </w:rPr>
        <w:lastRenderedPageBreak/>
        <w:t>家必须达到某种国内意义上的三步测试。他表示，这对《伯尔尼公约》是不利的，因为这会造成与三步测试法内容的诠释互相矛盾的状况。他表示自己不支持《突尼斯版权示范法》的内容，而且那是40年前的法规了。他表示，委员会可以做得更好。</w:t>
      </w:r>
    </w:p>
    <w:p w14:paraId="6A267965" w14:textId="21D1E6C1"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美国档案工作者协会</w:t>
      </w:r>
      <w:r w:rsidR="00681610" w:rsidRPr="00B841EA">
        <w:rPr>
          <w:rFonts w:ascii="SimSun" w:hAnsi="SimSun"/>
          <w:sz w:val="21"/>
          <w:szCs w:val="22"/>
          <w:lang w:val="zh-CN" w:bidi="zh-CN"/>
        </w:rPr>
        <w:t>（</w:t>
      </w:r>
      <w:r w:rsidRPr="00B841EA">
        <w:rPr>
          <w:rFonts w:ascii="SimSun" w:hAnsi="SimSun"/>
          <w:sz w:val="21"/>
          <w:szCs w:val="22"/>
          <w:lang w:val="zh-CN" w:bidi="zh-CN"/>
        </w:rPr>
        <w:t>SAA</w:t>
      </w:r>
      <w:r w:rsidR="00681610" w:rsidRPr="00B841EA">
        <w:rPr>
          <w:rFonts w:ascii="SimSun" w:hAnsi="SimSun"/>
          <w:sz w:val="21"/>
          <w:szCs w:val="22"/>
          <w:lang w:val="zh-CN" w:bidi="zh-CN"/>
        </w:rPr>
        <w:t>）</w:t>
      </w:r>
      <w:r w:rsidRPr="00B841EA">
        <w:rPr>
          <w:rFonts w:ascii="SimSun" w:hAnsi="SimSun"/>
          <w:sz w:val="21"/>
          <w:szCs w:val="22"/>
          <w:lang w:val="zh-CN" w:bidi="zh-CN"/>
        </w:rPr>
        <w:t>的代表要求澄清克鲁斯博士将会有多少类型学图表。他说他更复杂的问题来自于克鲁斯博士在演讲结束时的幻灯片，其中，在保护以外的分析领域中，他有一系列的东西可成为他将要研究的类型学的主题事项。他表示，他已经注意到专用终端，这给他的印象是：对于用户而言，这是一种与保护或副本等类别截然不同的类别。他指出，在这方面，它并不属于类型学，并要求对此予以澄清。</w:t>
      </w:r>
    </w:p>
    <w:p w14:paraId="23C4AE7E" w14:textId="506CC95B"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克鲁斯博士回答称，关于图表数量，他当时能给出的最佳答案是回顾他的演示报告的大约最后三张幻灯片，那里有两列主题概念的介绍等内容。他指出，这三张幻灯片上的项目符号，即要点，构成了一些主题，如果这些数据能够得到恰当运用，就会成为一张图表。他表示对预期情况有一个粗略的估计，并表示愿意在以后进一步进行讨论。克鲁斯博士表示，他很乐意回应有关专用终端的问题，因为这是一个很吸引人的例子。他指出，这是一项法律发展，欧盟应该对其进行开发并将其纳入2001年《信息社会指令》。克鲁斯博士认为它是合适的，因为它适用于图书馆。他强调，在欧盟法律的说法中，这就是要将图书馆的作品放到专用终端上，供个人研究和学习使用。他指出，这是专用终端的一般概念。克鲁斯博士表示，他把它视为是世界各国的法规中关于允许图书馆制作副本以供用户进行私人研究和学习的更传统规定的延伸。他表示，他将专用终端概念视为图书馆在将作品副本数字化以供用户用于其私人学习时可采取的另一种方式，利用图书馆内的专用终端来实现。克鲁斯博士指出，他认为这是一个非常重要的规定，因为它是过去几十年中出现的许多立法思想中的一个，因此有实际成为某种创新立法的活力，并且已经出现在指令中。他指出，它已经成为28个国家的法律，并且已经被非欧盟国家借鉴，这些国家看到这一点并确定这是一个好想法，并且有时以自己的条款将其纳入他们的法规。他强调，这是一个图书馆概念，但也是了解法律如何变化以及法律思想如何传播的一种有趣方式。</w:t>
      </w:r>
    </w:p>
    <w:p w14:paraId="43BDCED5" w14:textId="3AD23954" w:rsidR="003E5052" w:rsidRPr="00B841EA" w:rsidRDefault="003E5052" w:rsidP="005F29F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主席指出，克鲁斯博士和</w:t>
      </w:r>
      <w:r w:rsidR="005F29F8" w:rsidRPr="005F29F8">
        <w:rPr>
          <w:rFonts w:ascii="SimSun" w:hAnsi="SimSun" w:hint="eastAsia"/>
          <w:sz w:val="21"/>
          <w:szCs w:val="22"/>
          <w:lang w:val="zh-CN" w:bidi="zh-CN"/>
        </w:rPr>
        <w:t>亚尼夫·贝那穆</w:t>
      </w:r>
      <w:r w:rsidRPr="00B841EA">
        <w:rPr>
          <w:rFonts w:ascii="SimSun" w:hAnsi="SimSun"/>
          <w:sz w:val="21"/>
          <w:szCs w:val="22"/>
          <w:lang w:val="zh-CN" w:bidi="zh-CN"/>
        </w:rPr>
        <w:t>教授出席了会议。他们宣布由秘书处向委员会通报克鲁斯博士在其先前的研究中所提供的有关信息档案的更新和详细阐述工作的最新情况。</w:t>
      </w:r>
    </w:p>
    <w:p w14:paraId="238DFB30" w14:textId="0C852B59"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秘书处告知委员会，其已根据去年5月份批准的文件SCCR/36/7中所包含的、经由SCCR第三十九届会议（2019年第2次会议）通过的限制</w:t>
      </w:r>
      <w:r w:rsidR="00CD5027">
        <w:rPr>
          <w:rFonts w:ascii="SimSun" w:hAnsi="SimSun" w:hint="eastAsia"/>
          <w:sz w:val="21"/>
          <w:szCs w:val="22"/>
          <w:lang w:val="zh-CN" w:bidi="zh-CN"/>
        </w:rPr>
        <w:t>与</w:t>
      </w:r>
      <w:r w:rsidRPr="00B841EA">
        <w:rPr>
          <w:rFonts w:ascii="SimSun" w:hAnsi="SimSun"/>
          <w:sz w:val="21"/>
          <w:szCs w:val="22"/>
          <w:lang w:val="zh-CN" w:bidi="zh-CN"/>
        </w:rPr>
        <w:t>例外的行动计划，启动了关于档案的其他相关信息的关联过程。秘书处表示，其努力的目的是促进对维护和授权档案最相关的问题进行富有成效和全面的全球认识，特别强调数字环境中的新挑战和机遇。秘书处指出，正在进行的过程是更好地确定该项目的范围，并建议将重点放在材料的档案馆藏上。秘书处强调，主要应关注与创意内容相关的档案，同时还应考虑因使用引发版权考虑事项时的所有其他材料。秘书处表示，它设想通过这一过程，就档案材料的保护、获取和使用以及促进和理解档案材料与国际版权框架的连接方面，提出档案所面临的地域多样化的做法和挑战。秘书处告知委员会，其在随后几个月中的努力将是通过较早开始的访谈，根据世界各地的档案工作者的反馈意见继续开展工作。秘书处表示，如果成员国能够提供这些国家有关这些问题的一些有用背景和见解，秘书处将不胜感激。</w:t>
      </w:r>
    </w:p>
    <w:p w14:paraId="6BC7D31A" w14:textId="6A8F24F2"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国际档案理事会</w:t>
      </w:r>
      <w:r w:rsidR="00681610" w:rsidRPr="00B841EA">
        <w:rPr>
          <w:rFonts w:ascii="SimSun" w:hAnsi="SimSun"/>
          <w:sz w:val="21"/>
          <w:szCs w:val="22"/>
          <w:lang w:val="zh-CN" w:bidi="zh-CN"/>
        </w:rPr>
        <w:t>（</w:t>
      </w:r>
      <w:r w:rsidRPr="00B841EA">
        <w:rPr>
          <w:rFonts w:ascii="SimSun" w:hAnsi="SimSun"/>
          <w:sz w:val="21"/>
          <w:szCs w:val="22"/>
          <w:lang w:val="zh-CN" w:bidi="zh-CN"/>
        </w:rPr>
        <w:t>ICA</w:t>
      </w:r>
      <w:r w:rsidR="00681610" w:rsidRPr="00B841EA">
        <w:rPr>
          <w:rFonts w:ascii="SimSun" w:hAnsi="SimSun"/>
          <w:sz w:val="21"/>
          <w:szCs w:val="22"/>
          <w:lang w:val="zh-CN" w:bidi="zh-CN"/>
        </w:rPr>
        <w:t>）</w:t>
      </w:r>
      <w:r w:rsidRPr="00B841EA">
        <w:rPr>
          <w:rFonts w:ascii="SimSun" w:hAnsi="SimSun"/>
          <w:sz w:val="21"/>
          <w:szCs w:val="22"/>
          <w:lang w:val="zh-CN" w:bidi="zh-CN"/>
        </w:rPr>
        <w:t>的代表表示，她对委员会没能按照SCCR上届会议通过的行动计划的要求提交档案初步报告深感失望。她指出，构成该行动计划的各项研究旨在帮助成员国更深入地了解图书馆、档案馆和博物馆面临的版权问题，并指出在这三种机构的版权问题中，人们对档案馆的了解可能是最少的。她表示，大多数人都熟悉图书馆并至少访问过一家博物馆，但怀疑是否会有很多人进过档</w:t>
      </w:r>
      <w:r w:rsidRPr="00B841EA">
        <w:rPr>
          <w:rFonts w:ascii="SimSun" w:hAnsi="SimSun"/>
          <w:sz w:val="21"/>
          <w:szCs w:val="22"/>
          <w:lang w:val="zh-CN" w:bidi="zh-CN"/>
        </w:rPr>
        <w:lastRenderedPageBreak/>
        <w:t>案馆或使用档案材料进行研究。该代表指出，虽然档案馆的功能与图书馆和博物馆的功能有重叠，但档案材料的性质并非出于商业目的，而且大部分是未公开出版的，这意味着档案工作者面临着特殊的版权挑战。她强调，档案研究是图书馆、档案馆和博物馆行动计划的一个关键部分。她指出，档案研究的最终报告将在4月份的SCCR会议上提交，以便区域研讨会的参与者收到研究通知，第一个研讨会最早将于5月份举行。该代表强调，如果要赶上4月份的最后期限，就没有时间可浪费，并敦促秘书处将最优先的工作放在建立一个团队以继续进行档案研究工作上。她表示，如果无法及时完成供区域研讨会参与者对该研究进行反思的最终报告，那么将在4月份为SCCR第三十八届会议编制一份初步报告，以便在区域研讨会上完成讨论，并表示ICA随时准备以任何可以促成这一情况的方式提供协助。</w:t>
      </w:r>
    </w:p>
    <w:p w14:paraId="03F8A4D1" w14:textId="152A4740"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知识生态国际</w:t>
      </w:r>
      <w:r w:rsidR="00681610" w:rsidRPr="00B841EA">
        <w:rPr>
          <w:rFonts w:ascii="SimSun" w:hAnsi="SimSun"/>
          <w:sz w:val="21"/>
          <w:szCs w:val="22"/>
          <w:lang w:val="zh-CN" w:bidi="zh-CN"/>
        </w:rPr>
        <w:t>（</w:t>
      </w:r>
      <w:r w:rsidRPr="00B841EA">
        <w:rPr>
          <w:rFonts w:ascii="SimSun" w:hAnsi="SimSun"/>
          <w:sz w:val="21"/>
          <w:szCs w:val="22"/>
          <w:lang w:val="zh-CN" w:bidi="zh-CN"/>
        </w:rPr>
        <w:t>KEI</w:t>
      </w:r>
      <w:r w:rsidR="00681610" w:rsidRPr="00B841EA">
        <w:rPr>
          <w:rFonts w:ascii="SimSun" w:hAnsi="SimSun"/>
          <w:sz w:val="21"/>
          <w:szCs w:val="22"/>
          <w:lang w:val="zh-CN" w:bidi="zh-CN"/>
        </w:rPr>
        <w:t>）</w:t>
      </w:r>
      <w:r w:rsidRPr="00B841EA">
        <w:rPr>
          <w:rFonts w:ascii="SimSun" w:hAnsi="SimSun"/>
          <w:sz w:val="21"/>
          <w:szCs w:val="22"/>
          <w:lang w:val="zh-CN" w:bidi="zh-CN"/>
        </w:rPr>
        <w:t>的代表表示，档案和保护领域是两个具有令人信服案例的领域，不仅该领域的例外情况在社会上十分重要，而且在许多国家存在重大的跨境问题以及正在实施的适当例外。他认为，克鲁斯博士深入研究了他的演示报告中所提出的示例里面的档案和保护，这值得关注而且非常有益。该代表表示，在强调试水关于例外的基于案文的谈判的意义上，档案和保护是有力的佐证。他表示，对于联合国的一个机构来说，这是考虑取得进展的一个非常好的领域，不必要以牺牲其他领域为代价，但却可与其他领域同时取得进展。</w:t>
      </w:r>
    </w:p>
    <w:p w14:paraId="0E97D0EC" w14:textId="4A16871F"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图书馆版权联盟</w:t>
      </w:r>
      <w:r w:rsidR="00681610" w:rsidRPr="00B841EA">
        <w:rPr>
          <w:rFonts w:ascii="SimSun" w:hAnsi="SimSun"/>
          <w:sz w:val="21"/>
          <w:szCs w:val="22"/>
          <w:lang w:val="zh-CN" w:bidi="zh-CN"/>
        </w:rPr>
        <w:t>（</w:t>
      </w:r>
      <w:r w:rsidRPr="00B841EA">
        <w:rPr>
          <w:rFonts w:ascii="SimSun" w:hAnsi="SimSun"/>
          <w:sz w:val="21"/>
          <w:szCs w:val="22"/>
          <w:lang w:val="zh-CN" w:bidi="zh-CN"/>
        </w:rPr>
        <w:t>LCA</w:t>
      </w:r>
      <w:r w:rsidR="00681610" w:rsidRPr="00B841EA">
        <w:rPr>
          <w:rFonts w:ascii="SimSun" w:hAnsi="SimSun"/>
          <w:sz w:val="21"/>
          <w:szCs w:val="22"/>
          <w:lang w:val="zh-CN" w:bidi="zh-CN"/>
        </w:rPr>
        <w:t>）</w:t>
      </w:r>
      <w:r w:rsidRPr="00B841EA">
        <w:rPr>
          <w:rFonts w:ascii="SimSun" w:hAnsi="SimSun"/>
          <w:sz w:val="21"/>
          <w:szCs w:val="22"/>
          <w:lang w:val="zh-CN" w:bidi="zh-CN"/>
        </w:rPr>
        <w:t>的代表要求澄清，在提到该研究将侧重于创意内容时，秘书处想表达什么意思。该代表指出，假定委员会担心的一切内容都是受版权保护的内容，否则就不存在任何问题，且档案将不会成为委员会的主题事项。</w:t>
      </w:r>
    </w:p>
    <w:p w14:paraId="5612FA76" w14:textId="50CF0D9A"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秘书处表示，它认为该研究的主题是一般档案，并指出</w:t>
      </w:r>
      <w:r w:rsidR="00681610" w:rsidRPr="00B841EA">
        <w:rPr>
          <w:rFonts w:ascii="SimSun" w:hAnsi="SimSun"/>
          <w:sz w:val="21"/>
          <w:szCs w:val="22"/>
          <w:lang w:val="zh-CN" w:bidi="zh-CN"/>
        </w:rPr>
        <w:t>产权组织</w:t>
      </w:r>
      <w:r w:rsidRPr="00B841EA">
        <w:rPr>
          <w:rFonts w:ascii="SimSun" w:hAnsi="SimSun"/>
          <w:sz w:val="21"/>
          <w:szCs w:val="22"/>
          <w:lang w:val="zh-CN" w:bidi="zh-CN"/>
        </w:rPr>
        <w:t>的授权是集中精力于所谓的创意产业。秘书处表示，它的时间非常有限，因此至少需要集中精力处理档案与国际版权制度之间的关系所引起的问题，而不是迷失在其他非常重要的问题上，这些问题不一定在</w:t>
      </w:r>
      <w:r w:rsidR="00681610" w:rsidRPr="00B841EA">
        <w:rPr>
          <w:rFonts w:ascii="SimSun" w:hAnsi="SimSun"/>
          <w:sz w:val="21"/>
          <w:szCs w:val="22"/>
          <w:lang w:val="zh-CN" w:bidi="zh-CN"/>
        </w:rPr>
        <w:t>产权组织</w:t>
      </w:r>
      <w:r w:rsidRPr="00B841EA">
        <w:rPr>
          <w:rFonts w:ascii="SimSun" w:hAnsi="SimSun"/>
          <w:sz w:val="21"/>
          <w:szCs w:val="22"/>
          <w:lang w:val="zh-CN" w:bidi="zh-CN"/>
        </w:rPr>
        <w:t>的框架内，也不一定是优先事项。秘书处表示，至少在最初阶段，其目的确实是集中进行分析以及从档案工作者那里收集经验，并且有助于澄清有关创意文化机构主题的问题。秘书处总结到，其关注的重点与版权问题有关。</w:t>
      </w:r>
    </w:p>
    <w:p w14:paraId="1F3771C4" w14:textId="24E4E6A4" w:rsidR="003E5052" w:rsidRPr="00B841EA" w:rsidRDefault="003E5052" w:rsidP="00B841E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B841EA">
        <w:rPr>
          <w:rFonts w:ascii="SimSun" w:hAnsi="SimSun"/>
          <w:sz w:val="21"/>
          <w:szCs w:val="22"/>
          <w:lang w:val="zh-CN" w:bidi="zh-CN"/>
        </w:rPr>
        <w:t>美国档案工作者协会</w:t>
      </w:r>
      <w:r w:rsidR="00681610" w:rsidRPr="00B841EA">
        <w:rPr>
          <w:rFonts w:ascii="SimSun" w:hAnsi="SimSun"/>
          <w:sz w:val="21"/>
          <w:szCs w:val="22"/>
          <w:lang w:val="zh-CN" w:bidi="zh-CN"/>
        </w:rPr>
        <w:t>（</w:t>
      </w:r>
      <w:r w:rsidRPr="00B841EA">
        <w:rPr>
          <w:rFonts w:ascii="SimSun" w:hAnsi="SimSun"/>
          <w:sz w:val="21"/>
          <w:szCs w:val="22"/>
          <w:lang w:val="zh-CN" w:bidi="zh-CN"/>
        </w:rPr>
        <w:t>SAA</w:t>
      </w:r>
      <w:r w:rsidR="00681610" w:rsidRPr="00B841EA">
        <w:rPr>
          <w:rFonts w:ascii="SimSun" w:hAnsi="SimSun"/>
          <w:sz w:val="21"/>
          <w:szCs w:val="22"/>
          <w:lang w:val="zh-CN" w:bidi="zh-CN"/>
        </w:rPr>
        <w:t>）</w:t>
      </w:r>
      <w:r w:rsidRPr="00B841EA">
        <w:rPr>
          <w:rFonts w:ascii="SimSun" w:hAnsi="SimSun"/>
          <w:sz w:val="21"/>
          <w:szCs w:val="22"/>
          <w:lang w:val="zh-CN" w:bidi="zh-CN"/>
        </w:rPr>
        <w:t>的代表表示，他认为民间社会和一些代表团（如非洲集团和GRULAC）在整个图书馆和档案馆例外主题中所提出的讨论的推动力必须与在整体版权制度中寻求平衡有关。该代表指出，在这方面，他在ICA和SAA中所熟悉的执业档案工作者每天面临的困难与物品的保护有关，其中部分物品属于创意产业所使用的材料类别，并且可能是创意产业所要求的，而且有时候是由创意产业生成的，特别当它是来自这些公司本身的档案的情况下。他指出，与此同时，由于《伯尔尼公约》的编制方式，所有其他种类的行政文件和个人文件从未指定用于属于同一标题的市场。该代表表示，他赞扬确保该研究涵盖该部分档案与创意产业之间的关系，并确保其他部分不会被忽视。他建议，报告应按照六个不同的支点或六个不同的类别进行组织。该代表指出，第一类应该是重点部分提及的档案馆藏类型。第二，这些馆藏中的文件类型和受版权保护作品的类型涵盖从行政文件到非常有创意的艺术作品等内容。他指出，第三类是完成档案任务、保护、处理技术保护措施等所必需的活动的类型；第四类是版权支持或禁止这些功能和服务的方式。他指出，第五类是在克鲁斯的研究中确定的例外情况，以及委员会期望看到的、处理版权与档案交叉功能的非常有前景的类型学。他表示，第六类是数字环境对档案馆运行的影响。他希望看到这一项目矩阵将如何在不同的法律传统中发挥作用。该代表强调，任何可信的档案研究都会发现委员会将要做些什么，并且提供的更正将会支持而不是破坏创意产业。他告知委员会，他前一天提供的并通过电子邮件发送到版权邮箱的声明基本上包含了六个项目的案文。</w:t>
      </w:r>
    </w:p>
    <w:p w14:paraId="7C4EB6FF" w14:textId="133FAE37" w:rsidR="003E5052" w:rsidRPr="009C720A" w:rsidRDefault="003E5052" w:rsidP="009C720A">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9C720A">
        <w:rPr>
          <w:rFonts w:ascii="SimHei" w:eastAsia="SimHei" w:hAnsi="SimHei"/>
          <w:sz w:val="21"/>
          <w:szCs w:val="22"/>
        </w:rPr>
        <w:lastRenderedPageBreak/>
        <w:t>议程第6项：关于教育和研究机构及其他残疾人的限制与例外</w:t>
      </w:r>
    </w:p>
    <w:p w14:paraId="136A36B9" w14:textId="183F6F3B"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主席宣布议程第6项“关于教育和研究机构及其他残疾人的限制与例外”开始。他向</w:t>
      </w:r>
      <w:r w:rsidR="005F29F8" w:rsidRPr="009C720A">
        <w:rPr>
          <w:rFonts w:ascii="SimSun" w:hAnsi="SimSun" w:hint="eastAsia"/>
          <w:sz w:val="21"/>
          <w:szCs w:val="22"/>
          <w:lang w:val="zh-CN" w:bidi="zh-CN"/>
        </w:rPr>
        <w:t>亚尼夫·贝那穆</w:t>
      </w:r>
      <w:r w:rsidRPr="009C720A">
        <w:rPr>
          <w:rFonts w:ascii="SimSun" w:hAnsi="SimSun"/>
          <w:sz w:val="21"/>
          <w:szCs w:val="22"/>
          <w:lang w:val="zh-CN" w:bidi="zh-CN"/>
        </w:rPr>
        <w:t>教授表示欢迎，并强调教授已向委员会提交了文件SCCR/37/6中包含的“</w:t>
      </w:r>
      <w:r w:rsidR="009C720A">
        <w:rPr>
          <w:rFonts w:ascii="SimSun" w:hAnsi="SimSun" w:hint="eastAsia"/>
          <w:sz w:val="21"/>
          <w:szCs w:val="22"/>
          <w:lang w:val="zh-CN" w:bidi="zh-CN"/>
        </w:rPr>
        <w:t>关于博物馆</w:t>
      </w:r>
      <w:r w:rsidRPr="009C720A">
        <w:rPr>
          <w:rFonts w:ascii="SimSun" w:hAnsi="SimSun"/>
          <w:sz w:val="21"/>
          <w:szCs w:val="22"/>
          <w:lang w:val="zh-CN" w:bidi="zh-CN"/>
        </w:rPr>
        <w:t>版权</w:t>
      </w:r>
      <w:r w:rsidR="009C720A">
        <w:rPr>
          <w:rFonts w:ascii="SimSun" w:hAnsi="SimSun" w:hint="eastAsia"/>
          <w:sz w:val="21"/>
          <w:szCs w:val="22"/>
          <w:lang w:val="zh-CN" w:bidi="zh-CN"/>
        </w:rPr>
        <w:t>做法</w:t>
      </w:r>
      <w:r w:rsidRPr="009C720A">
        <w:rPr>
          <w:rFonts w:ascii="SimSun" w:hAnsi="SimSun"/>
          <w:sz w:val="21"/>
          <w:szCs w:val="22"/>
          <w:lang w:val="zh-CN" w:bidi="zh-CN"/>
        </w:rPr>
        <w:t>和挑战的报告”。主席宣布</w:t>
      </w:r>
      <w:r w:rsidR="005F29F8" w:rsidRPr="009C720A">
        <w:rPr>
          <w:rFonts w:ascii="SimSun" w:hAnsi="SimSun"/>
          <w:sz w:val="21"/>
          <w:szCs w:val="22"/>
          <w:lang w:val="zh-CN" w:bidi="zh-CN"/>
        </w:rPr>
        <w:t>贝那穆</w:t>
      </w:r>
      <w:r w:rsidRPr="009C720A">
        <w:rPr>
          <w:rFonts w:ascii="SimSun" w:hAnsi="SimSun"/>
          <w:sz w:val="21"/>
          <w:szCs w:val="22"/>
          <w:lang w:val="zh-CN" w:bidi="zh-CN"/>
        </w:rPr>
        <w:t>教授开始做他的演示报告。</w:t>
      </w:r>
    </w:p>
    <w:p w14:paraId="3823F4DE" w14:textId="7FF411EF"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教授向</w:t>
      </w:r>
      <w:r w:rsidR="00681610" w:rsidRPr="009C720A">
        <w:rPr>
          <w:rFonts w:ascii="SimSun" w:hAnsi="SimSun"/>
          <w:sz w:val="21"/>
          <w:szCs w:val="22"/>
          <w:lang w:val="zh-CN" w:bidi="zh-CN"/>
        </w:rPr>
        <w:t>产权组织</w:t>
      </w:r>
      <w:r w:rsidR="003E5052" w:rsidRPr="009C720A">
        <w:rPr>
          <w:rFonts w:ascii="SimSun" w:hAnsi="SimSun"/>
          <w:sz w:val="21"/>
          <w:szCs w:val="22"/>
          <w:lang w:val="zh-CN" w:bidi="zh-CN"/>
        </w:rPr>
        <w:t>提交了</w:t>
      </w:r>
      <w:r w:rsidR="009C720A">
        <w:rPr>
          <w:rFonts w:ascii="SimSun" w:hAnsi="SimSun" w:hint="eastAsia"/>
          <w:sz w:val="21"/>
          <w:szCs w:val="22"/>
          <w:lang w:val="zh-CN" w:bidi="zh-CN"/>
        </w:rPr>
        <w:t>关于博物馆</w:t>
      </w:r>
      <w:r w:rsidR="003E5052" w:rsidRPr="009C720A">
        <w:rPr>
          <w:rFonts w:ascii="SimSun" w:hAnsi="SimSun"/>
          <w:sz w:val="21"/>
          <w:szCs w:val="22"/>
          <w:lang w:val="zh-CN" w:bidi="zh-CN"/>
        </w:rPr>
        <w:t>版权</w:t>
      </w:r>
      <w:r w:rsidR="009C720A">
        <w:rPr>
          <w:rFonts w:ascii="SimSun" w:hAnsi="SimSun" w:hint="eastAsia"/>
          <w:sz w:val="21"/>
          <w:szCs w:val="22"/>
          <w:lang w:val="zh-CN" w:bidi="zh-CN"/>
        </w:rPr>
        <w:t>做法</w:t>
      </w:r>
      <w:r w:rsidR="003E5052" w:rsidRPr="009C720A">
        <w:rPr>
          <w:rFonts w:ascii="SimSun" w:hAnsi="SimSun"/>
          <w:sz w:val="21"/>
          <w:szCs w:val="22"/>
          <w:lang w:val="zh-CN" w:bidi="zh-CN"/>
        </w:rPr>
        <w:t>和挑战的报告，该报告可以在以下网址找到（2018年11月29日周四上午会议）：https://www.wipo.int/</w:t>
      </w:r>
      <w:r w:rsidR="009C720A">
        <w:rPr>
          <w:rFonts w:ascii="SimSun" w:hAnsi="SimSun"/>
          <w:sz w:val="21"/>
          <w:szCs w:val="22"/>
          <w:lang w:val="zh-CN" w:bidi="zh-CN"/>
        </w:rPr>
        <w:t>‌</w:t>
      </w:r>
      <w:r w:rsidR="003E5052" w:rsidRPr="009C720A">
        <w:rPr>
          <w:rFonts w:ascii="SimSun" w:hAnsi="SimSun"/>
          <w:sz w:val="21"/>
          <w:szCs w:val="22"/>
          <w:lang w:val="zh-CN" w:bidi="zh-CN"/>
        </w:rPr>
        <w:t>webcasting/en/?event=SCCR/37#demand</w:t>
      </w:r>
    </w:p>
    <w:p w14:paraId="7CAD9E5B" w14:textId="2AD7BAD2"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主席感谢</w:t>
      </w:r>
      <w:r w:rsidR="005F29F8" w:rsidRPr="009C720A">
        <w:rPr>
          <w:rFonts w:ascii="SimSun" w:hAnsi="SimSun"/>
          <w:sz w:val="21"/>
          <w:szCs w:val="22"/>
          <w:lang w:val="zh-CN" w:bidi="zh-CN"/>
        </w:rPr>
        <w:t>贝那穆</w:t>
      </w:r>
      <w:r w:rsidRPr="009C720A">
        <w:rPr>
          <w:rFonts w:ascii="SimSun" w:hAnsi="SimSun"/>
          <w:sz w:val="21"/>
          <w:szCs w:val="22"/>
          <w:lang w:val="zh-CN" w:bidi="zh-CN"/>
        </w:rPr>
        <w:t>教授全面介绍了博物馆在活动中面临的、与版权制度相关的各种挑战。主席宣布开始发表意见和提问。</w:t>
      </w:r>
    </w:p>
    <w:p w14:paraId="5DCA4B9E" w14:textId="0390F099"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伊朗（伊斯兰共和国）代表团强调，文件SCCR/37/6中没有任何建议，但在</w:t>
      </w:r>
      <w:r w:rsidR="005F29F8" w:rsidRPr="009C720A">
        <w:rPr>
          <w:rFonts w:ascii="SimSun" w:hAnsi="SimSun"/>
          <w:sz w:val="21"/>
          <w:szCs w:val="22"/>
          <w:lang w:val="zh-CN" w:bidi="zh-CN"/>
        </w:rPr>
        <w:t>贝那穆</w:t>
      </w:r>
      <w:r w:rsidRPr="009C720A">
        <w:rPr>
          <w:rFonts w:ascii="SimSun" w:hAnsi="SimSun"/>
          <w:sz w:val="21"/>
          <w:szCs w:val="22"/>
          <w:lang w:val="zh-CN" w:bidi="zh-CN"/>
        </w:rPr>
        <w:t>教授的演示报告中提出了一些建议。</w:t>
      </w:r>
      <w:r w:rsidR="007C4470" w:rsidRPr="009C720A">
        <w:rPr>
          <w:rFonts w:ascii="SimSun" w:hAnsi="SimSun"/>
          <w:sz w:val="21"/>
          <w:szCs w:val="22"/>
          <w:lang w:val="zh-CN" w:bidi="zh-CN"/>
        </w:rPr>
        <w:t>代表团</w:t>
      </w:r>
      <w:r w:rsidRPr="009C720A">
        <w:rPr>
          <w:rFonts w:ascii="SimSun" w:hAnsi="SimSun"/>
          <w:sz w:val="21"/>
          <w:szCs w:val="22"/>
          <w:lang w:val="zh-CN" w:bidi="zh-CN"/>
        </w:rPr>
        <w:t>要求澄清书面报告与演示报告的不一致之处，以及相关建议的依据。</w:t>
      </w:r>
    </w:p>
    <w:p w14:paraId="578A2D75" w14:textId="17377923"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主席指出，在他看来，</w:t>
      </w:r>
      <w:r w:rsidR="005F29F8" w:rsidRPr="009C720A">
        <w:rPr>
          <w:rFonts w:ascii="SimSun" w:hAnsi="SimSun"/>
          <w:sz w:val="21"/>
          <w:szCs w:val="22"/>
          <w:lang w:val="zh-CN" w:bidi="zh-CN"/>
        </w:rPr>
        <w:t>贝那穆</w:t>
      </w:r>
      <w:r w:rsidRPr="009C720A">
        <w:rPr>
          <w:rFonts w:ascii="SimSun" w:hAnsi="SimSun"/>
          <w:sz w:val="21"/>
          <w:szCs w:val="22"/>
          <w:lang w:val="zh-CN" w:bidi="zh-CN"/>
        </w:rPr>
        <w:t>教授是在尝试总结执行摘要中所反映的内容，因此并不是建议。主席表示，这些不是建议，只是对预期解决方案的想法和反思。</w:t>
      </w:r>
    </w:p>
    <w:p w14:paraId="4BB8F5DF" w14:textId="19D587B6"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美利坚合众国代表团对</w:t>
      </w:r>
      <w:r w:rsidR="009C720A">
        <w:rPr>
          <w:rFonts w:ascii="SimSun" w:hAnsi="SimSun" w:hint="eastAsia"/>
          <w:sz w:val="21"/>
          <w:szCs w:val="22"/>
          <w:lang w:val="zh-CN" w:bidi="zh-CN"/>
        </w:rPr>
        <w:t>关于博物馆</w:t>
      </w:r>
      <w:r w:rsidRPr="009C720A">
        <w:rPr>
          <w:rFonts w:ascii="SimSun" w:hAnsi="SimSun"/>
          <w:sz w:val="21"/>
          <w:szCs w:val="22"/>
          <w:lang w:val="zh-CN" w:bidi="zh-CN"/>
        </w:rPr>
        <w:t>版权</w:t>
      </w:r>
      <w:r w:rsidR="009C720A">
        <w:rPr>
          <w:rFonts w:ascii="SimSun" w:hAnsi="SimSun" w:hint="eastAsia"/>
          <w:sz w:val="21"/>
          <w:szCs w:val="22"/>
          <w:lang w:val="zh-CN" w:bidi="zh-CN"/>
        </w:rPr>
        <w:t>做法</w:t>
      </w:r>
      <w:r w:rsidRPr="009C720A">
        <w:rPr>
          <w:rFonts w:ascii="SimSun" w:hAnsi="SimSun"/>
          <w:sz w:val="21"/>
          <w:szCs w:val="22"/>
          <w:lang w:val="zh-CN" w:bidi="zh-CN"/>
        </w:rPr>
        <w:t>和挑战的演示报告表示赞赏，并仔细审查了研究中提供的信息。</w:t>
      </w:r>
      <w:r w:rsidR="007C4470" w:rsidRPr="009C720A">
        <w:rPr>
          <w:rFonts w:ascii="SimSun" w:hAnsi="SimSun"/>
          <w:sz w:val="21"/>
          <w:szCs w:val="22"/>
          <w:lang w:val="zh-CN" w:bidi="zh-CN"/>
        </w:rPr>
        <w:t>代表团</w:t>
      </w:r>
      <w:r w:rsidRPr="009C720A">
        <w:rPr>
          <w:rFonts w:ascii="SimSun" w:hAnsi="SimSun"/>
          <w:sz w:val="21"/>
          <w:szCs w:val="22"/>
          <w:lang w:val="zh-CN" w:bidi="zh-CN"/>
        </w:rPr>
        <w:t>表示，美国承认博物馆服务在满足公众的基本信息、教育、研究、经济和文化需求方面的作用。</w:t>
      </w:r>
      <w:r w:rsidR="007C4470" w:rsidRPr="009C720A">
        <w:rPr>
          <w:rFonts w:ascii="SimSun" w:hAnsi="SimSun"/>
          <w:sz w:val="21"/>
          <w:szCs w:val="22"/>
          <w:lang w:val="zh-CN" w:bidi="zh-CN"/>
        </w:rPr>
        <w:t>代表团</w:t>
      </w:r>
      <w:r w:rsidRPr="009C720A">
        <w:rPr>
          <w:rFonts w:ascii="SimSun" w:hAnsi="SimSun"/>
          <w:sz w:val="21"/>
          <w:szCs w:val="22"/>
          <w:lang w:val="zh-CN" w:bidi="zh-CN"/>
        </w:rPr>
        <w:t>指出，博物馆将每一个人与构成人类遗产且对学习过程至关重要的理解联系起来，无论这些理解是文化、艺术、历史、自然还是科学。</w:t>
      </w:r>
      <w:r w:rsidR="007C4470" w:rsidRPr="009C720A">
        <w:rPr>
          <w:rFonts w:ascii="SimSun" w:hAnsi="SimSun"/>
          <w:sz w:val="21"/>
          <w:szCs w:val="22"/>
          <w:lang w:val="zh-CN" w:bidi="zh-CN"/>
        </w:rPr>
        <w:t>代表团</w:t>
      </w:r>
      <w:r w:rsidRPr="009C720A">
        <w:rPr>
          <w:rFonts w:ascii="SimSun" w:hAnsi="SimSun"/>
          <w:sz w:val="21"/>
          <w:szCs w:val="22"/>
          <w:lang w:val="zh-CN" w:bidi="zh-CN"/>
        </w:rPr>
        <w:t>指出，博物馆激发了创造力和创新以及社区和经济发展。</w:t>
      </w:r>
      <w:r w:rsidR="007C4470" w:rsidRPr="009C720A">
        <w:rPr>
          <w:rFonts w:ascii="SimSun" w:hAnsi="SimSun"/>
          <w:sz w:val="21"/>
          <w:szCs w:val="22"/>
          <w:lang w:val="zh-CN" w:bidi="zh-CN"/>
        </w:rPr>
        <w:t>代表团</w:t>
      </w:r>
      <w:r w:rsidRPr="009C720A">
        <w:rPr>
          <w:rFonts w:ascii="SimSun" w:hAnsi="SimSun"/>
          <w:sz w:val="21"/>
          <w:szCs w:val="22"/>
          <w:lang w:val="zh-CN" w:bidi="zh-CN"/>
        </w:rPr>
        <w:t>表示，博物馆的类型有很多，包括艺术、历史、自然历史、人种学、水族馆、树木园、植物园、天文馆、科学和技术中心、儿童博物馆、动物园等，因此委员会正在讨论博物馆内种类繁多且各不相同的藏品。</w:t>
      </w:r>
      <w:r w:rsidR="007C4470" w:rsidRPr="009C720A">
        <w:rPr>
          <w:rFonts w:ascii="SimSun" w:hAnsi="SimSun"/>
          <w:sz w:val="21"/>
          <w:szCs w:val="22"/>
          <w:lang w:val="zh-CN" w:bidi="zh-CN"/>
        </w:rPr>
        <w:t>代表团</w:t>
      </w:r>
      <w:r w:rsidRPr="009C720A">
        <w:rPr>
          <w:rFonts w:ascii="SimSun" w:hAnsi="SimSun"/>
          <w:sz w:val="21"/>
          <w:szCs w:val="22"/>
          <w:lang w:val="zh-CN" w:bidi="zh-CN"/>
        </w:rPr>
        <w:t>指出，博物馆可以拥有初级藏品、稳定藏品、档案藏品以及有益于研究和发现的藏品，就此而言，它们就像是图书馆和档案馆。</w:t>
      </w:r>
      <w:r w:rsidR="007C4470" w:rsidRPr="009C720A">
        <w:rPr>
          <w:rFonts w:ascii="SimSun" w:hAnsi="SimSun"/>
          <w:sz w:val="21"/>
          <w:szCs w:val="22"/>
          <w:lang w:val="zh-CN" w:bidi="zh-CN"/>
        </w:rPr>
        <w:t>代表团</w:t>
      </w:r>
      <w:r w:rsidRPr="009C720A">
        <w:rPr>
          <w:rFonts w:ascii="SimSun" w:hAnsi="SimSun"/>
          <w:sz w:val="21"/>
          <w:szCs w:val="22"/>
          <w:lang w:val="zh-CN" w:bidi="zh-CN"/>
        </w:rPr>
        <w:t>表示，委员会想了解版权对许多类型的藏品的获取、维护及管理的影响程度，因为尽管博物馆与图书馆和档案馆有相似之处，但也有截然不同的问题。</w:t>
      </w:r>
      <w:r w:rsidR="007C4470" w:rsidRPr="009C720A">
        <w:rPr>
          <w:rFonts w:ascii="SimSun" w:hAnsi="SimSun"/>
          <w:sz w:val="21"/>
          <w:szCs w:val="22"/>
          <w:lang w:val="zh-CN" w:bidi="zh-CN"/>
        </w:rPr>
        <w:t>代表团</w:t>
      </w:r>
      <w:r w:rsidRPr="009C720A">
        <w:rPr>
          <w:rFonts w:ascii="SimSun" w:hAnsi="SimSun"/>
          <w:sz w:val="21"/>
          <w:szCs w:val="22"/>
          <w:lang w:val="zh-CN" w:bidi="zh-CN"/>
        </w:rPr>
        <w:t>表示，鉴于博物馆的多样性、藏品的类型以及藏品中的对象类型，它希望花更多的时间进行研究，然后就委员会可以更深入研究的领域提出建议，以进一步阐明限制是如何以及在哪里起作用，或者不存在。</w:t>
      </w:r>
      <w:r w:rsidR="007C4470" w:rsidRPr="009C720A">
        <w:rPr>
          <w:rFonts w:ascii="SimSun" w:hAnsi="SimSun"/>
          <w:sz w:val="21"/>
          <w:szCs w:val="22"/>
          <w:lang w:val="zh-CN" w:bidi="zh-CN"/>
        </w:rPr>
        <w:t>代表团</w:t>
      </w:r>
      <w:r w:rsidRPr="009C720A">
        <w:rPr>
          <w:rFonts w:ascii="SimSun" w:hAnsi="SimSun"/>
          <w:sz w:val="21"/>
          <w:szCs w:val="22"/>
          <w:lang w:val="zh-CN" w:bidi="zh-CN"/>
        </w:rPr>
        <w:t>表示，虽然研究中的博物馆的范围促使委员会认为，考虑到多样性，特意选择了尽可能广泛的状况，并且想知道是否有可能通过所调查的博物馆数量得出具体结论，确认在202个国家有55,000个博物馆。</w:t>
      </w:r>
      <w:r w:rsidR="007C4470" w:rsidRPr="009C720A">
        <w:rPr>
          <w:rFonts w:ascii="SimSun" w:hAnsi="SimSun"/>
          <w:sz w:val="21"/>
          <w:szCs w:val="22"/>
          <w:lang w:val="zh-CN" w:bidi="zh-CN"/>
        </w:rPr>
        <w:t>代表团</w:t>
      </w:r>
      <w:r w:rsidRPr="009C720A">
        <w:rPr>
          <w:rFonts w:ascii="SimSun" w:hAnsi="SimSun"/>
          <w:sz w:val="21"/>
          <w:szCs w:val="22"/>
          <w:lang w:val="zh-CN" w:bidi="zh-CN"/>
        </w:rPr>
        <w:t>表示，此时提出任何结论都为时过早，并指出在讨论的适当时候会有更多的话要说。</w:t>
      </w:r>
      <w:r w:rsidR="007C4470" w:rsidRPr="009C720A">
        <w:rPr>
          <w:rFonts w:ascii="SimSun" w:hAnsi="SimSun"/>
          <w:sz w:val="21"/>
          <w:szCs w:val="22"/>
          <w:lang w:val="zh-CN" w:bidi="zh-CN"/>
        </w:rPr>
        <w:t>代表团</w:t>
      </w:r>
      <w:r w:rsidRPr="009C720A">
        <w:rPr>
          <w:rFonts w:ascii="SimSun" w:hAnsi="SimSun"/>
          <w:sz w:val="21"/>
          <w:szCs w:val="22"/>
          <w:lang w:val="zh-CN" w:bidi="zh-CN"/>
        </w:rPr>
        <w:t>指出，该研究可以基于博物馆类型和性质用数据来分析调查结果，以便更好地了解藏品中发现的各种文物或材料之间的某些差异，以及版权法可能对其护理、交流、展览和管理造成的影响。</w:t>
      </w:r>
      <w:r w:rsidR="007C4470" w:rsidRPr="009C720A">
        <w:rPr>
          <w:rFonts w:ascii="SimSun" w:hAnsi="SimSun"/>
          <w:sz w:val="21"/>
          <w:szCs w:val="22"/>
          <w:lang w:val="zh-CN" w:bidi="zh-CN"/>
        </w:rPr>
        <w:t>代表团</w:t>
      </w:r>
      <w:r w:rsidRPr="009C720A">
        <w:rPr>
          <w:rFonts w:ascii="SimSun" w:hAnsi="SimSun"/>
          <w:sz w:val="21"/>
          <w:szCs w:val="22"/>
          <w:lang w:val="zh-CN" w:bidi="zh-CN"/>
        </w:rPr>
        <w:t>认为，以某种形式提供这些数据是有用的。</w:t>
      </w:r>
      <w:r w:rsidR="007C4470" w:rsidRPr="009C720A">
        <w:rPr>
          <w:rFonts w:ascii="SimSun" w:hAnsi="SimSun"/>
          <w:sz w:val="21"/>
          <w:szCs w:val="22"/>
          <w:lang w:val="zh-CN" w:bidi="zh-CN"/>
        </w:rPr>
        <w:t>代表团</w:t>
      </w:r>
      <w:r w:rsidRPr="009C720A">
        <w:rPr>
          <w:rFonts w:ascii="SimSun" w:hAnsi="SimSun"/>
          <w:sz w:val="21"/>
          <w:szCs w:val="22"/>
          <w:lang w:val="zh-CN" w:bidi="zh-CN"/>
        </w:rPr>
        <w:t>表示，该研究确定了许多重要问题，它期待在SCCR内进行深入探讨。</w:t>
      </w:r>
    </w:p>
    <w:p w14:paraId="23C35E2A" w14:textId="215C2223"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就博物馆是否能得到平等对待或是否涉及版权考虑事项的问题表示，即使是只收藏并拥有不受版权保护的作品的博物馆，例如科学、历史或水族馆、儿童博物馆等，假设它们没有受版权保护的文物，它们仍可以被视为拥有受版权保护的作品。他指出，这是因为，作为受版权保护的材料的使用者，即使它们拥有的是不受版权保护的作品，它们也愿意用视听作品或其他文字和摄影文件来丰富它们有关标本或物品的展览。</w:t>
      </w:r>
      <w:r w:rsidRPr="009C720A">
        <w:rPr>
          <w:rFonts w:ascii="SimSun" w:hAnsi="SimSun"/>
          <w:sz w:val="21"/>
          <w:szCs w:val="22"/>
          <w:lang w:val="zh-CN" w:bidi="zh-CN"/>
        </w:rPr>
        <w:t>贝那穆</w:t>
      </w:r>
      <w:r w:rsidR="003E5052" w:rsidRPr="009C720A">
        <w:rPr>
          <w:rFonts w:ascii="SimSun" w:hAnsi="SimSun"/>
          <w:sz w:val="21"/>
          <w:szCs w:val="22"/>
          <w:lang w:val="zh-CN" w:bidi="zh-CN"/>
        </w:rPr>
        <w:t>教授补充说，如果有创作者，它们自己，即水族馆或博物馆创建小册子或目录，它们也像创作者一样拥有版权。他表示，根据访谈结果，科学、历史及其他博物馆非常乐意发表意见，而且它们也提到，作为使用者或创作者，它们关注版权。</w:t>
      </w:r>
      <w:r w:rsidRPr="009C720A">
        <w:rPr>
          <w:rFonts w:ascii="SimSun" w:hAnsi="SimSun"/>
          <w:sz w:val="21"/>
          <w:szCs w:val="22"/>
          <w:lang w:val="zh-CN" w:bidi="zh-CN"/>
        </w:rPr>
        <w:t>贝那穆</w:t>
      </w:r>
      <w:r w:rsidR="003E5052" w:rsidRPr="009C720A">
        <w:rPr>
          <w:rFonts w:ascii="SimSun" w:hAnsi="SimSun"/>
          <w:sz w:val="21"/>
          <w:szCs w:val="22"/>
          <w:lang w:val="zh-CN" w:bidi="zh-CN"/>
        </w:rPr>
        <w:t>教</w:t>
      </w:r>
      <w:r w:rsidR="003E5052" w:rsidRPr="009C720A">
        <w:rPr>
          <w:rFonts w:ascii="SimSun" w:hAnsi="SimSun"/>
          <w:sz w:val="21"/>
          <w:szCs w:val="22"/>
          <w:lang w:val="zh-CN" w:bidi="zh-CN"/>
        </w:rPr>
        <w:lastRenderedPageBreak/>
        <w:t>授表示，有必要考虑所有的博物馆。他指出，关于如何平等对待解决方案的问题，所有博物馆都对此表示关注。</w:t>
      </w:r>
    </w:p>
    <w:p w14:paraId="38906F4F" w14:textId="121CADCB"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国际博物馆理事会</w:t>
      </w:r>
      <w:r w:rsidR="00681610" w:rsidRPr="009C720A">
        <w:rPr>
          <w:rFonts w:ascii="SimSun" w:hAnsi="SimSun"/>
          <w:sz w:val="21"/>
          <w:szCs w:val="22"/>
          <w:lang w:val="zh-CN" w:bidi="zh-CN"/>
        </w:rPr>
        <w:t>（</w:t>
      </w:r>
      <w:r w:rsidRPr="009C720A">
        <w:rPr>
          <w:rFonts w:ascii="SimSun" w:hAnsi="SimSun"/>
          <w:sz w:val="21"/>
          <w:szCs w:val="22"/>
          <w:lang w:val="zh-CN" w:bidi="zh-CN"/>
        </w:rPr>
        <w:t>ICOM</w:t>
      </w:r>
      <w:r w:rsidR="00681610" w:rsidRPr="009C720A">
        <w:rPr>
          <w:rFonts w:ascii="SimSun" w:hAnsi="SimSun"/>
          <w:sz w:val="21"/>
          <w:szCs w:val="22"/>
          <w:lang w:val="zh-CN" w:bidi="zh-CN"/>
        </w:rPr>
        <w:t>）</w:t>
      </w:r>
      <w:r w:rsidRPr="009C720A">
        <w:rPr>
          <w:rFonts w:ascii="SimSun" w:hAnsi="SimSun"/>
          <w:sz w:val="21"/>
          <w:szCs w:val="22"/>
          <w:lang w:val="zh-CN" w:bidi="zh-CN"/>
        </w:rPr>
        <w:t>的代表表示，国际博物馆理事会希望继续积极并建设性地支持正在进行的有关博物馆和版权的工作。该代表指出，但是ICOM确实存在与研究方法有关的潜在问题。该代表表示，ICOM首先关注的是，它发现该研究忽视了对藏品的分析。该代表表示，博物馆收集了大量超出最复杂媒体形式的物品和材料，但该研究没有按照藏品类型对分析进行细分，没有根据受版权保护的作品的类型进行描绘，也没有提供按用途划分的藏品的类型进行的分析，无论是初级藏品、研究藏品、档案藏品还是研究材料藏品，等等。该代表强调，必须进行全面细分，才能了解版权可能对博物馆维护、管理和获取此类不同藏品所构成影响的深度和范围。该代表表示，ICOM的第二个关切是该研究中有广泛的声明，特别是在构成该研究的概括和研究结果的执行摘要中，其似乎与秘书处委托开展的2015年博物馆研究相互矛盾。该代表表示，其中的一个例子就是有关博物馆</w:t>
      </w:r>
      <w:r w:rsidR="00235780">
        <w:rPr>
          <w:rFonts w:ascii="SimSun" w:hAnsi="SimSun" w:hint="eastAsia"/>
          <w:sz w:val="21"/>
          <w:szCs w:val="22"/>
          <w:lang w:val="zh-CN" w:bidi="zh-CN"/>
        </w:rPr>
        <w:t>做法</w:t>
      </w:r>
      <w:r w:rsidRPr="009C720A">
        <w:rPr>
          <w:rFonts w:ascii="SimSun" w:hAnsi="SimSun"/>
          <w:sz w:val="21"/>
          <w:szCs w:val="22"/>
          <w:lang w:val="zh-CN" w:bidi="zh-CN"/>
        </w:rPr>
        <w:t>和展示权的研究结果。该代表表示，其他矛盾的例子包括孤儿作品及馆藏作品版权状况的研究结果。该代表指出，至少需要对两次博物馆研究相互矛盾的研究结果进行调和，这样SCCR成员国才能发现关于该主题的研究的用处。该代表表示，ICOM的第三个关切涉及该研究是否具有定量相关性。该代表表示，博物馆</w:t>
      </w:r>
      <w:r w:rsidR="00235780">
        <w:rPr>
          <w:rFonts w:ascii="SimSun" w:hAnsi="SimSun" w:hint="eastAsia"/>
          <w:sz w:val="21"/>
          <w:szCs w:val="22"/>
          <w:lang w:val="zh-CN" w:bidi="zh-CN"/>
        </w:rPr>
        <w:t>做法</w:t>
      </w:r>
      <w:r w:rsidRPr="009C720A">
        <w:rPr>
          <w:rFonts w:ascii="SimSun" w:hAnsi="SimSun"/>
          <w:sz w:val="21"/>
          <w:szCs w:val="22"/>
          <w:lang w:val="zh-CN" w:bidi="zh-CN"/>
        </w:rPr>
        <w:t>调查的过往经验表明，许多人因害怕报复而拒绝回答问题，并指出在调查版权问题时尤其如此。该代表表示，目前尚不清楚为该研究分发了多少份调查问卷，以及调查问题的回收率。该代表表示，定量相关性还取决于可获得的总体样本的大小，根据2018年研究的统计数据，全球共有55,000家博物馆。该代表表示，因此，值得怀疑的是37次访谈是否代表了定量相关性样本。该代表表示，尽管存在这些问题，ICOM仍然积极致力于委员会开展的工作，并确保向会员提供对博物馆工作和版权所带来挑战的基本理解。该代表强调，ICOM仍然是该研究的合作伙伴。</w:t>
      </w:r>
    </w:p>
    <w:p w14:paraId="7AB8C99C" w14:textId="0C5433E9"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摩洛哥代表团代表非洲集团发言，表示对方法学的问题感兴趣。该集团强调，要进行研究，可以采用不同的方法，并指出可以选择描述性方法、分析方法或分析批判性方法。该集团指出，如果采用批判方法，应假设有人愿意提供结论和建议。该集团表示，他们在</w:t>
      </w:r>
      <w:r w:rsidR="005F29F8" w:rsidRPr="009C720A">
        <w:rPr>
          <w:rFonts w:ascii="SimSun" w:hAnsi="SimSun"/>
          <w:sz w:val="21"/>
          <w:szCs w:val="22"/>
          <w:lang w:val="zh-CN" w:bidi="zh-CN"/>
        </w:rPr>
        <w:t>贝那穆</w:t>
      </w:r>
      <w:r w:rsidRPr="009C720A">
        <w:rPr>
          <w:rFonts w:ascii="SimSun" w:hAnsi="SimSun"/>
          <w:sz w:val="21"/>
          <w:szCs w:val="22"/>
          <w:lang w:val="zh-CN" w:bidi="zh-CN"/>
        </w:rPr>
        <w:t>教授的研究中看到的是他曾试图提出一些建议，并强调委员会早先已经通过了一项没有预先判断任何结果的行动计划。该集团想知道在该阶段是否应该向委员会提出任何形式的建议。该集团表示，如果需要，委员会应该要求开展研究的所有专家都这样做，包括</w:t>
      </w:r>
      <w:r w:rsidR="00235780">
        <w:rPr>
          <w:rFonts w:ascii="SimSun" w:hAnsi="SimSun" w:hint="eastAsia"/>
          <w:sz w:val="21"/>
          <w:szCs w:val="22"/>
          <w:lang w:val="zh-CN" w:bidi="zh-CN"/>
        </w:rPr>
        <w:t>克</w:t>
      </w:r>
      <w:r w:rsidRPr="009C720A">
        <w:rPr>
          <w:rFonts w:ascii="SimSun" w:hAnsi="SimSun"/>
          <w:sz w:val="21"/>
          <w:szCs w:val="22"/>
          <w:lang w:val="zh-CN" w:bidi="zh-CN"/>
        </w:rPr>
        <w:t>鲁斯博士，因为委员会已经看到一项描述性分析研究，该研究没有预先判断委员会的工作成果，也没有在前一天得出任何结论。该集团表示，委员会应坚持遵守不会提出建议的方法。</w:t>
      </w:r>
    </w:p>
    <w:p w14:paraId="1C4E120E" w14:textId="40C8E103"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秘书处指出，摩洛哥代表团和伊朗（伊斯兰共和国）代表团提出的问题可能从不同角度涵盖了同一主题，并指出它们似乎是非常相关的问题。秘书处表示，它非常忠实地诠释了委员会的整体精神，并确认秘书处不想要求接受开展研究的专家提出建议。秘书处表示，这是为了不预先判断委员会的工作成果而故意采取的措施。秘书处表示，委员会刚刚开始这一进程，这一进程采取了一种非常务实的方法。秘书处表示，成员国通过询问从业者、博物馆、日复一日地面对这些问题的人们来了解他们的反应方式，因为他们不是法人。秘书处指出，在一些访谈中，</w:t>
      </w:r>
      <w:r w:rsidR="005F29F8" w:rsidRPr="009C720A">
        <w:rPr>
          <w:rFonts w:ascii="SimSun" w:hAnsi="SimSun"/>
          <w:sz w:val="21"/>
          <w:szCs w:val="22"/>
          <w:lang w:val="zh-CN" w:bidi="zh-CN"/>
        </w:rPr>
        <w:t>贝那穆</w:t>
      </w:r>
      <w:r w:rsidRPr="009C720A">
        <w:rPr>
          <w:rFonts w:ascii="SimSun" w:hAnsi="SimSun"/>
          <w:sz w:val="21"/>
          <w:szCs w:val="22"/>
          <w:lang w:val="zh-CN" w:bidi="zh-CN"/>
        </w:rPr>
        <w:t>教授不得不解释他提出问题的背景。秘书处表示，在与档案馆人员进行面谈时，具有相同的复杂性或问题。秘书处表示，这些人并不经常处理这些问题，但可以通过专家了解他们的关切所在。秘书处重申，在该阶段，由于开展了相关研究，它正在努力向委员会提供最大的信息可见性，以便让代表们在委员会中通报自己的工作情况。秘书处表示，它引发了类型学的概念，以涵盖其他主题，不仅包括图书馆的主题，还包括与博物馆、档案馆以及教育相关的主题。秘书处表示，关于教育的研究正在进行之中，但滞后于其他一些领域，因为它必须做一些初步工作。秘书处表示，在开始研究类型学之前，秘书处必须解决一些细节问</w:t>
      </w:r>
      <w:r w:rsidRPr="009C720A">
        <w:rPr>
          <w:rFonts w:ascii="SimSun" w:hAnsi="SimSun"/>
          <w:sz w:val="21"/>
          <w:szCs w:val="22"/>
          <w:lang w:val="zh-CN" w:bidi="zh-CN"/>
        </w:rPr>
        <w:lastRenderedPageBreak/>
        <w:t>题，代表们已经在前一天从克鲁斯博士那里听说了一些。秘书处向委员会保证，它正处于一个过程之中，一个迭代或周期性过程之中，此时不想提出想法。秘书处表示会考虑类型学，并考虑2019年将要完成的所有工作。秘书处认为，作为研究人员，</w:t>
      </w:r>
      <w:r w:rsidR="005F29F8" w:rsidRPr="009C720A">
        <w:rPr>
          <w:rFonts w:ascii="SimSun" w:hAnsi="SimSun"/>
          <w:sz w:val="21"/>
          <w:szCs w:val="22"/>
          <w:lang w:val="zh-CN" w:bidi="zh-CN"/>
        </w:rPr>
        <w:t>贝那穆</w:t>
      </w:r>
      <w:r w:rsidRPr="009C720A">
        <w:rPr>
          <w:rFonts w:ascii="SimSun" w:hAnsi="SimSun"/>
          <w:sz w:val="21"/>
          <w:szCs w:val="22"/>
          <w:lang w:val="zh-CN" w:bidi="zh-CN"/>
        </w:rPr>
        <w:t>教授想做的是向委员会提供他反思过程的成果，并表示该研究显然不包括任何建议，至少不是有意的。</w:t>
      </w:r>
    </w:p>
    <w:p w14:paraId="6EF8A61C" w14:textId="04B45924"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图书馆版权联盟</w:t>
      </w:r>
      <w:r w:rsidR="00681610" w:rsidRPr="009C720A">
        <w:rPr>
          <w:rFonts w:ascii="SimSun" w:hAnsi="SimSun"/>
          <w:sz w:val="21"/>
          <w:szCs w:val="22"/>
          <w:lang w:val="zh-CN" w:bidi="zh-CN"/>
        </w:rPr>
        <w:t>（</w:t>
      </w:r>
      <w:r w:rsidRPr="009C720A">
        <w:rPr>
          <w:rFonts w:ascii="SimSun" w:hAnsi="SimSun"/>
          <w:sz w:val="21"/>
          <w:szCs w:val="22"/>
          <w:lang w:val="zh-CN" w:bidi="zh-CN"/>
        </w:rPr>
        <w:t>LCA</w:t>
      </w:r>
      <w:r w:rsidR="00681610" w:rsidRPr="009C720A">
        <w:rPr>
          <w:rFonts w:ascii="SimSun" w:hAnsi="SimSun"/>
          <w:sz w:val="21"/>
          <w:szCs w:val="22"/>
          <w:lang w:val="zh-CN" w:bidi="zh-CN"/>
        </w:rPr>
        <w:t>）</w:t>
      </w:r>
      <w:r w:rsidRPr="009C720A">
        <w:rPr>
          <w:rFonts w:ascii="SimSun" w:hAnsi="SimSun"/>
          <w:sz w:val="21"/>
          <w:szCs w:val="22"/>
          <w:lang w:val="zh-CN" w:bidi="zh-CN"/>
        </w:rPr>
        <w:t>的代表要求澄清在发展中国家开展了多少调查，以及在与发展中国家的博物馆有关的版权相关问题方面，</w:t>
      </w:r>
      <w:r w:rsidR="005F29F8" w:rsidRPr="009C720A">
        <w:rPr>
          <w:rFonts w:ascii="SimSun" w:hAnsi="SimSun"/>
          <w:sz w:val="21"/>
          <w:szCs w:val="22"/>
          <w:lang w:val="zh-CN" w:bidi="zh-CN"/>
        </w:rPr>
        <w:t>贝那穆</w:t>
      </w:r>
      <w:r w:rsidRPr="009C720A">
        <w:rPr>
          <w:rFonts w:ascii="SimSun" w:hAnsi="SimSun"/>
          <w:sz w:val="21"/>
          <w:szCs w:val="22"/>
          <w:lang w:val="zh-CN" w:bidi="zh-CN"/>
        </w:rPr>
        <w:t>教授能够告诉委员会多少信息。</w:t>
      </w:r>
    </w:p>
    <w:p w14:paraId="06D1AB33" w14:textId="1D18C42C"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指出，关于博物馆的多样性、地理位置的多样性的问题以及之前就藏品类型的多样性提出的问题都非常重要。他指出，他试图采用一种方法来获得可能代表所有博物馆多样性的良好样本。他指出，特别是考虑到数据时的地区问题，例如非洲，博物馆比较少，只有两个，加勒比地区也只有两个。他表示，该研究选择了亚太和中东地区的11家博物馆。</w:t>
      </w:r>
      <w:r w:rsidRPr="009C720A">
        <w:rPr>
          <w:rFonts w:ascii="SimSun" w:hAnsi="SimSun"/>
          <w:sz w:val="21"/>
          <w:szCs w:val="22"/>
          <w:lang w:val="zh-CN" w:bidi="zh-CN"/>
        </w:rPr>
        <w:t>贝那穆</w:t>
      </w:r>
      <w:r w:rsidR="003E5052" w:rsidRPr="009C720A">
        <w:rPr>
          <w:rFonts w:ascii="SimSun" w:hAnsi="SimSun"/>
          <w:sz w:val="21"/>
          <w:szCs w:val="22"/>
          <w:lang w:val="zh-CN" w:bidi="zh-CN"/>
        </w:rPr>
        <w:t>教授表示，该研究试图包括尽可能多的博物馆，这些数据都在报告中。他想知道这个问题是否需要他向委员会宣读博物馆的百分比，或者是否要求知道样本是否足够。</w:t>
      </w:r>
    </w:p>
    <w:p w14:paraId="3441F1CD" w14:textId="026233AF"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图书馆版权联盟</w:t>
      </w:r>
      <w:r w:rsidR="00681610" w:rsidRPr="009C720A">
        <w:rPr>
          <w:rFonts w:ascii="SimSun" w:hAnsi="SimSun"/>
          <w:sz w:val="21"/>
          <w:szCs w:val="22"/>
          <w:lang w:val="zh-CN" w:bidi="zh-CN"/>
        </w:rPr>
        <w:t>（</w:t>
      </w:r>
      <w:r w:rsidRPr="009C720A">
        <w:rPr>
          <w:rFonts w:ascii="SimSun" w:hAnsi="SimSun"/>
          <w:sz w:val="21"/>
          <w:szCs w:val="22"/>
          <w:lang w:val="zh-CN" w:bidi="zh-CN"/>
        </w:rPr>
        <w:t>LCA</w:t>
      </w:r>
      <w:r w:rsidR="00681610" w:rsidRPr="009C720A">
        <w:rPr>
          <w:rFonts w:ascii="SimSun" w:hAnsi="SimSun"/>
          <w:sz w:val="21"/>
          <w:szCs w:val="22"/>
          <w:lang w:val="zh-CN" w:bidi="zh-CN"/>
        </w:rPr>
        <w:t>）</w:t>
      </w:r>
      <w:r w:rsidRPr="009C720A">
        <w:rPr>
          <w:rFonts w:ascii="SimSun" w:hAnsi="SimSun"/>
          <w:sz w:val="21"/>
          <w:szCs w:val="22"/>
          <w:lang w:val="zh-CN" w:bidi="zh-CN"/>
        </w:rPr>
        <w:t>的代表表示，数字显然是有帮助的，并指出更需要澄清的是问题的第二部分。该代表特别想知道的是，发展中国家的博物馆与发达国家的博物馆在版权制度方面的经验有多大程度的不同。该代表就这些发展中国家的例外情况以及它们如何能够发挥作用提出了问题。该代表询问博物馆能否参与保护活动以及</w:t>
      </w:r>
      <w:r w:rsidR="005F29F8" w:rsidRPr="009C720A">
        <w:rPr>
          <w:rFonts w:ascii="SimSun" w:hAnsi="SimSun"/>
          <w:sz w:val="21"/>
          <w:szCs w:val="22"/>
          <w:lang w:val="zh-CN" w:bidi="zh-CN"/>
        </w:rPr>
        <w:t>贝那穆</w:t>
      </w:r>
      <w:r w:rsidRPr="009C720A">
        <w:rPr>
          <w:rFonts w:ascii="SimSun" w:hAnsi="SimSun"/>
          <w:sz w:val="21"/>
          <w:szCs w:val="22"/>
          <w:lang w:val="zh-CN" w:bidi="zh-CN"/>
        </w:rPr>
        <w:t>教授谈到的所有不同类型的事情。该代表对发展中国家博物馆的运作能力问题表示关切，并希望澄清它们是否有足够的例外。</w:t>
      </w:r>
    </w:p>
    <w:p w14:paraId="73BCDABA" w14:textId="529089C7"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教授表示，根据他的知识和经验以及访谈结果，他所理解的是，一些新兴国家或最不发达国家提供的例外很少，而且在提供这些例外时，它们要么没有被充分理解，要么就根本没有被使用。</w:t>
      </w:r>
      <w:r w:rsidRPr="009C720A">
        <w:rPr>
          <w:rFonts w:ascii="SimSun" w:hAnsi="SimSun"/>
          <w:sz w:val="21"/>
          <w:szCs w:val="22"/>
          <w:lang w:val="zh-CN" w:bidi="zh-CN"/>
        </w:rPr>
        <w:t>贝那穆</w:t>
      </w:r>
      <w:r w:rsidR="003E5052" w:rsidRPr="009C720A">
        <w:rPr>
          <w:rFonts w:ascii="SimSun" w:hAnsi="SimSun"/>
          <w:sz w:val="21"/>
          <w:szCs w:val="22"/>
          <w:lang w:val="zh-CN" w:bidi="zh-CN"/>
        </w:rPr>
        <w:t>教授确认，从问卷调查伊始，他就不得不解释他为什么要撰写一份报告，甚至版权是什么，并试图了解，如果存在例外的话，他们会在多大程度上受益于例外。他重申，有几个国家有一些例外，但他们显然并没有从中受益或没有广泛使用这些例外。</w:t>
      </w:r>
    </w:p>
    <w:p w14:paraId="7C9307E2" w14:textId="407896A0"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欧</w:t>
      </w:r>
      <w:r w:rsidR="00DC5BBA">
        <w:rPr>
          <w:rFonts w:ascii="SimSun" w:hAnsi="SimSun" w:hint="eastAsia"/>
          <w:sz w:val="21"/>
          <w:szCs w:val="22"/>
          <w:lang w:val="zh-CN" w:bidi="zh-CN"/>
        </w:rPr>
        <w:t>洲联</w:t>
      </w:r>
      <w:r w:rsidRPr="009C720A">
        <w:rPr>
          <w:rFonts w:ascii="SimSun" w:hAnsi="SimSun"/>
          <w:sz w:val="21"/>
          <w:szCs w:val="22"/>
          <w:lang w:val="zh-CN" w:bidi="zh-CN"/>
        </w:rPr>
        <w:t>盟及其成员国代表团表示，它以极大的兴趣注意到</w:t>
      </w:r>
      <w:r w:rsidR="005F29F8" w:rsidRPr="009C720A">
        <w:rPr>
          <w:rFonts w:ascii="SimSun" w:hAnsi="SimSun"/>
          <w:sz w:val="21"/>
          <w:szCs w:val="22"/>
          <w:lang w:val="zh-CN" w:bidi="zh-CN"/>
        </w:rPr>
        <w:t>贝那穆</w:t>
      </w:r>
      <w:r w:rsidRPr="009C720A">
        <w:rPr>
          <w:rFonts w:ascii="SimSun" w:hAnsi="SimSun"/>
          <w:sz w:val="21"/>
          <w:szCs w:val="22"/>
          <w:lang w:val="zh-CN" w:bidi="zh-CN"/>
        </w:rPr>
        <w:t>教授的研究结果，特别是在教授所确定的例外在实际中的使用和作用方面缺乏认识和透明度。</w:t>
      </w:r>
      <w:r w:rsidR="007C4470" w:rsidRPr="009C720A">
        <w:rPr>
          <w:rFonts w:ascii="SimSun" w:hAnsi="SimSun"/>
          <w:sz w:val="21"/>
          <w:szCs w:val="22"/>
          <w:lang w:val="zh-CN" w:bidi="zh-CN"/>
        </w:rPr>
        <w:t>代表团</w:t>
      </w:r>
      <w:r w:rsidRPr="009C720A">
        <w:rPr>
          <w:rFonts w:ascii="SimSun" w:hAnsi="SimSun"/>
          <w:sz w:val="21"/>
          <w:szCs w:val="22"/>
          <w:lang w:val="zh-CN" w:bidi="zh-CN"/>
        </w:rPr>
        <w:t>重申，现有的国际框架使得希望这样做的国家立法者能规定有意义的例外。</w:t>
      </w:r>
      <w:r w:rsidR="007C4470" w:rsidRPr="009C720A">
        <w:rPr>
          <w:rFonts w:ascii="SimSun" w:hAnsi="SimSun"/>
          <w:sz w:val="21"/>
          <w:szCs w:val="22"/>
          <w:lang w:val="zh-CN" w:bidi="zh-CN"/>
        </w:rPr>
        <w:t>代表团</w:t>
      </w:r>
      <w:r w:rsidRPr="009C720A">
        <w:rPr>
          <w:rFonts w:ascii="SimSun" w:hAnsi="SimSun"/>
          <w:sz w:val="21"/>
          <w:szCs w:val="22"/>
          <w:lang w:val="zh-CN" w:bidi="zh-CN"/>
        </w:rPr>
        <w:t>希望强调这方面的欧洲法律，并且还对未来提出了展望，因为参考了正在进行的关于数字市场互动版权提案的谈判以及博物馆的例外。</w:t>
      </w:r>
      <w:r w:rsidR="007C4470" w:rsidRPr="009C720A">
        <w:rPr>
          <w:rFonts w:ascii="SimSun" w:hAnsi="SimSun"/>
          <w:sz w:val="21"/>
          <w:szCs w:val="22"/>
          <w:lang w:val="zh-CN" w:bidi="zh-CN"/>
        </w:rPr>
        <w:t>代表团</w:t>
      </w:r>
      <w:r w:rsidRPr="009C720A">
        <w:rPr>
          <w:rFonts w:ascii="SimSun" w:hAnsi="SimSun"/>
          <w:sz w:val="21"/>
          <w:szCs w:val="22"/>
          <w:lang w:val="zh-CN" w:bidi="zh-CN"/>
        </w:rPr>
        <w:t>告知委员会，在欧盟，现行的《信息社会指令》中包含一项规定，即允许欧盟成员国就公开可获取图书馆、教育机构或博物馆，或非出于直接或间接经济或商业利益的档案馆所做的具体复制行为，向复制权引入例外</w:t>
      </w:r>
      <w:r w:rsidR="00DC5BBA">
        <w:rPr>
          <w:rFonts w:ascii="SimSun" w:hAnsi="SimSun" w:hint="eastAsia"/>
          <w:sz w:val="21"/>
          <w:szCs w:val="22"/>
          <w:lang w:val="zh-CN" w:bidi="zh-CN"/>
        </w:rPr>
        <w:t>与</w:t>
      </w:r>
      <w:r w:rsidRPr="009C720A">
        <w:rPr>
          <w:rFonts w:ascii="SimSun" w:hAnsi="SimSun"/>
          <w:sz w:val="21"/>
          <w:szCs w:val="22"/>
          <w:lang w:val="zh-CN" w:bidi="zh-CN"/>
        </w:rPr>
        <w:t>限制。</w:t>
      </w:r>
      <w:r w:rsidR="007C4470" w:rsidRPr="009C720A">
        <w:rPr>
          <w:rFonts w:ascii="SimSun" w:hAnsi="SimSun"/>
          <w:sz w:val="21"/>
          <w:szCs w:val="22"/>
          <w:lang w:val="zh-CN" w:bidi="zh-CN"/>
        </w:rPr>
        <w:t>代表团</w:t>
      </w:r>
      <w:r w:rsidRPr="009C720A">
        <w:rPr>
          <w:rFonts w:ascii="SimSun" w:hAnsi="SimSun"/>
          <w:sz w:val="21"/>
          <w:szCs w:val="22"/>
          <w:lang w:val="zh-CN" w:bidi="zh-CN"/>
        </w:rPr>
        <w:t>表示，当时的欧盟法律框架还允许成员国在复制权、向公众传播的权利以及为了研究或私人学习向可公开获取的图书馆、教育机构、博物馆和档案馆的场所提供专用终端的权利中纳入例外。</w:t>
      </w:r>
      <w:r w:rsidR="007C4470" w:rsidRPr="009C720A">
        <w:rPr>
          <w:rFonts w:ascii="SimSun" w:hAnsi="SimSun"/>
          <w:sz w:val="21"/>
          <w:szCs w:val="22"/>
          <w:lang w:val="zh-CN" w:bidi="zh-CN"/>
        </w:rPr>
        <w:t>代表团</w:t>
      </w:r>
      <w:r w:rsidRPr="009C720A">
        <w:rPr>
          <w:rFonts w:ascii="SimSun" w:hAnsi="SimSun"/>
          <w:sz w:val="21"/>
          <w:szCs w:val="22"/>
          <w:lang w:val="zh-CN" w:bidi="zh-CN"/>
        </w:rPr>
        <w:t>表示，自2016年9月起，欧盟已开始讨论一项关于版权指令的提案，即所谓的数字化单一市场，其中包含同样能让博物馆获益的两项新规定。</w:t>
      </w:r>
      <w:r w:rsidR="007C4470" w:rsidRPr="009C720A">
        <w:rPr>
          <w:rFonts w:ascii="SimSun" w:hAnsi="SimSun"/>
          <w:sz w:val="21"/>
          <w:szCs w:val="22"/>
          <w:lang w:val="zh-CN" w:bidi="zh-CN"/>
        </w:rPr>
        <w:t>代表团</w:t>
      </w:r>
      <w:r w:rsidRPr="009C720A">
        <w:rPr>
          <w:rFonts w:ascii="SimSun" w:hAnsi="SimSun"/>
          <w:sz w:val="21"/>
          <w:szCs w:val="22"/>
          <w:lang w:val="zh-CN" w:bidi="zh-CN"/>
        </w:rPr>
        <w:t>表示，其中一项规定允许数字保护，并且得益于这一新规定，包括欧盟博物馆在内的所有文化遗产机构都可以出于保护其藏品中的遗产的目的制作一份副本，无论使用何种技术，并且增强了保护权利。</w:t>
      </w:r>
      <w:r w:rsidR="007C4470" w:rsidRPr="009C720A">
        <w:rPr>
          <w:rFonts w:ascii="SimSun" w:hAnsi="SimSun"/>
          <w:sz w:val="21"/>
          <w:szCs w:val="22"/>
          <w:lang w:val="zh-CN" w:bidi="zh-CN"/>
        </w:rPr>
        <w:t>代表团</w:t>
      </w:r>
      <w:r w:rsidRPr="009C720A">
        <w:rPr>
          <w:rFonts w:ascii="SimSun" w:hAnsi="SimSun"/>
          <w:sz w:val="21"/>
          <w:szCs w:val="22"/>
          <w:lang w:val="zh-CN" w:bidi="zh-CN"/>
        </w:rPr>
        <w:t>指出，这将有利于这些文化遗产机构和文化遗产的生存，并使得公民能够长期参与其中。</w:t>
      </w:r>
      <w:r w:rsidR="007C4470" w:rsidRPr="009C720A">
        <w:rPr>
          <w:rFonts w:ascii="SimSun" w:hAnsi="SimSun"/>
          <w:sz w:val="21"/>
          <w:szCs w:val="22"/>
          <w:lang w:val="zh-CN" w:bidi="zh-CN"/>
        </w:rPr>
        <w:t>代表团</w:t>
      </w:r>
      <w:r w:rsidRPr="009C720A">
        <w:rPr>
          <w:rFonts w:ascii="SimSun" w:hAnsi="SimSun"/>
          <w:sz w:val="21"/>
          <w:szCs w:val="22"/>
          <w:lang w:val="zh-CN" w:bidi="zh-CN"/>
        </w:rPr>
        <w:t>表示，欧盟也有一项关于商业作品的新规定，之所以引入该规定，是因为其馆藏作品所在的文化遗产机构具有商业渠道所不具备的巨大价值，因此是传播这些作品的关键。</w:t>
      </w:r>
      <w:r w:rsidR="007C4470" w:rsidRPr="009C720A">
        <w:rPr>
          <w:rFonts w:ascii="SimSun" w:hAnsi="SimSun"/>
          <w:sz w:val="21"/>
          <w:szCs w:val="22"/>
          <w:lang w:val="zh-CN" w:bidi="zh-CN"/>
        </w:rPr>
        <w:t>代表团</w:t>
      </w:r>
      <w:r w:rsidRPr="009C720A">
        <w:rPr>
          <w:rFonts w:ascii="SimSun" w:hAnsi="SimSun"/>
          <w:sz w:val="21"/>
          <w:szCs w:val="22"/>
          <w:lang w:val="zh-CN" w:bidi="zh-CN"/>
        </w:rPr>
        <w:t>指出，这将有助于实现欧盟通过解决交易成本问题来促进博物馆与公众分享这类作品的目标。</w:t>
      </w:r>
      <w:r w:rsidR="007C4470" w:rsidRPr="009C720A">
        <w:rPr>
          <w:rFonts w:ascii="SimSun" w:hAnsi="SimSun"/>
          <w:sz w:val="21"/>
          <w:szCs w:val="22"/>
          <w:lang w:val="zh-CN" w:bidi="zh-CN"/>
        </w:rPr>
        <w:t>代表团</w:t>
      </w:r>
      <w:r w:rsidRPr="009C720A">
        <w:rPr>
          <w:rFonts w:ascii="SimSun" w:hAnsi="SimSun"/>
          <w:sz w:val="21"/>
          <w:szCs w:val="22"/>
          <w:lang w:val="zh-CN" w:bidi="zh-CN"/>
        </w:rPr>
        <w:t>指出，讨论在那个时间点仍在进行之中，很可能在不久的将来完成。</w:t>
      </w:r>
      <w:r w:rsidR="007C4470" w:rsidRPr="009C720A">
        <w:rPr>
          <w:rFonts w:ascii="SimSun" w:hAnsi="SimSun"/>
          <w:sz w:val="21"/>
          <w:szCs w:val="22"/>
          <w:lang w:val="zh-CN" w:bidi="zh-CN"/>
        </w:rPr>
        <w:t>代表团</w:t>
      </w:r>
      <w:r w:rsidRPr="009C720A">
        <w:rPr>
          <w:rFonts w:ascii="SimSun" w:hAnsi="SimSun"/>
          <w:sz w:val="21"/>
          <w:szCs w:val="22"/>
          <w:lang w:val="zh-CN" w:bidi="zh-CN"/>
        </w:rPr>
        <w:t>表示，共同立法者、欧洲议会和理事会与委员会一起举行了当时所谓的三边对</w:t>
      </w:r>
      <w:r w:rsidRPr="009C720A">
        <w:rPr>
          <w:rFonts w:ascii="SimSun" w:hAnsi="SimSun"/>
          <w:sz w:val="21"/>
          <w:szCs w:val="22"/>
          <w:lang w:val="zh-CN" w:bidi="zh-CN"/>
        </w:rPr>
        <w:lastRenderedPageBreak/>
        <w:t>话谈判，并指出它正处于谈判阶段，但那只是一个展望。</w:t>
      </w:r>
      <w:r w:rsidR="007C4470" w:rsidRPr="009C720A">
        <w:rPr>
          <w:rFonts w:ascii="SimSun" w:hAnsi="SimSun"/>
          <w:sz w:val="21"/>
          <w:szCs w:val="22"/>
          <w:lang w:val="zh-CN" w:bidi="zh-CN"/>
        </w:rPr>
        <w:t>代表团</w:t>
      </w:r>
      <w:r w:rsidRPr="009C720A">
        <w:rPr>
          <w:rFonts w:ascii="SimSun" w:hAnsi="SimSun"/>
          <w:sz w:val="21"/>
          <w:szCs w:val="22"/>
          <w:lang w:val="zh-CN" w:bidi="zh-CN"/>
        </w:rPr>
        <w:t>表示，在该未决背景下讨论的另一个主题是文本和数据挖掘例外的范围可能扩大，该主题位于科学研究提案中，还涉及博物馆等文化遗产机构。</w:t>
      </w:r>
      <w:r w:rsidR="007C4470" w:rsidRPr="009C720A">
        <w:rPr>
          <w:rFonts w:ascii="SimSun" w:hAnsi="SimSun"/>
          <w:sz w:val="21"/>
          <w:szCs w:val="22"/>
          <w:lang w:val="zh-CN" w:bidi="zh-CN"/>
        </w:rPr>
        <w:t>代表团</w:t>
      </w:r>
      <w:r w:rsidRPr="009C720A">
        <w:rPr>
          <w:rFonts w:ascii="SimSun" w:hAnsi="SimSun"/>
          <w:sz w:val="21"/>
          <w:szCs w:val="22"/>
          <w:lang w:val="zh-CN" w:bidi="zh-CN"/>
        </w:rPr>
        <w:t>表示，已经注意到</w:t>
      </w:r>
      <w:r w:rsidR="005F29F8" w:rsidRPr="009C720A">
        <w:rPr>
          <w:rFonts w:ascii="SimSun" w:hAnsi="SimSun"/>
          <w:sz w:val="21"/>
          <w:szCs w:val="22"/>
          <w:lang w:val="zh-CN" w:bidi="zh-CN"/>
        </w:rPr>
        <w:t>贝那穆</w:t>
      </w:r>
      <w:r w:rsidRPr="009C720A">
        <w:rPr>
          <w:rFonts w:ascii="SimSun" w:hAnsi="SimSun"/>
          <w:sz w:val="21"/>
          <w:szCs w:val="22"/>
          <w:lang w:val="zh-CN" w:bidi="zh-CN"/>
        </w:rPr>
        <w:t>教授的研究结果之一是博物馆普遍存在例外情况，无论是具体的还是一般的，并且对依赖它们的问题或障碍之一就是缺乏认识，有时也可能在需要权利持有人的同意和授权时缺乏接受度。</w:t>
      </w:r>
      <w:r w:rsidR="007C4470" w:rsidRPr="009C720A">
        <w:rPr>
          <w:rFonts w:ascii="SimSun" w:hAnsi="SimSun"/>
          <w:sz w:val="21"/>
          <w:szCs w:val="22"/>
          <w:lang w:val="zh-CN" w:bidi="zh-CN"/>
        </w:rPr>
        <w:t>代表团</w:t>
      </w:r>
      <w:r w:rsidRPr="009C720A">
        <w:rPr>
          <w:rFonts w:ascii="SimSun" w:hAnsi="SimSun"/>
          <w:sz w:val="21"/>
          <w:szCs w:val="22"/>
          <w:lang w:val="zh-CN" w:bidi="zh-CN"/>
        </w:rPr>
        <w:t>表示，它不认为一些人提及的、</w:t>
      </w:r>
      <w:r w:rsidR="005F29F8" w:rsidRPr="009C720A">
        <w:rPr>
          <w:rFonts w:ascii="SimSun" w:hAnsi="SimSun"/>
          <w:sz w:val="21"/>
          <w:szCs w:val="22"/>
          <w:lang w:val="zh-CN" w:bidi="zh-CN"/>
        </w:rPr>
        <w:t>贝那穆</w:t>
      </w:r>
      <w:r w:rsidRPr="009C720A">
        <w:rPr>
          <w:rFonts w:ascii="SimSun" w:hAnsi="SimSun"/>
          <w:sz w:val="21"/>
          <w:szCs w:val="22"/>
          <w:lang w:val="zh-CN" w:bidi="zh-CN"/>
        </w:rPr>
        <w:t>教授得出的结论或建议是对本委员会工作的评判，并指出这可能是因为它赞同这一观点。</w:t>
      </w:r>
      <w:r w:rsidR="005F29F8" w:rsidRPr="009C720A">
        <w:rPr>
          <w:rFonts w:ascii="SimSun" w:hAnsi="SimSun"/>
          <w:sz w:val="21"/>
          <w:szCs w:val="22"/>
          <w:lang w:val="zh-CN" w:bidi="zh-CN"/>
        </w:rPr>
        <w:t>贝那穆</w:t>
      </w:r>
      <w:r w:rsidRPr="009C720A">
        <w:rPr>
          <w:rFonts w:ascii="SimSun" w:hAnsi="SimSun"/>
          <w:sz w:val="21"/>
          <w:szCs w:val="22"/>
          <w:lang w:val="zh-CN" w:bidi="zh-CN"/>
        </w:rPr>
        <w:t>教授表示，他们似乎更自然地得出结论，即存在例外情况，但在实践中进行复制存在问题。</w:t>
      </w:r>
      <w:r w:rsidR="007C4470" w:rsidRPr="009C720A">
        <w:rPr>
          <w:rFonts w:ascii="SimSun" w:hAnsi="SimSun"/>
          <w:sz w:val="21"/>
          <w:szCs w:val="22"/>
          <w:lang w:val="zh-CN" w:bidi="zh-CN"/>
        </w:rPr>
        <w:t>代表团</w:t>
      </w:r>
      <w:r w:rsidRPr="009C720A">
        <w:rPr>
          <w:rFonts w:ascii="SimSun" w:hAnsi="SimSun"/>
          <w:sz w:val="21"/>
          <w:szCs w:val="22"/>
          <w:lang w:val="zh-CN" w:bidi="zh-CN"/>
        </w:rPr>
        <w:t>重申其对该研究背景的信念，即最终有意义的推进方式是或将会是提供指导和交流最佳做法。</w:t>
      </w:r>
    </w:p>
    <w:p w14:paraId="0324D8E1" w14:textId="76C9AF45"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美国档案工作者协会</w:t>
      </w:r>
      <w:r w:rsidR="00681610" w:rsidRPr="009C720A">
        <w:rPr>
          <w:rFonts w:ascii="SimSun" w:hAnsi="SimSun"/>
          <w:sz w:val="21"/>
          <w:szCs w:val="22"/>
          <w:lang w:val="zh-CN" w:bidi="zh-CN"/>
        </w:rPr>
        <w:t>（</w:t>
      </w:r>
      <w:r w:rsidRPr="009C720A">
        <w:rPr>
          <w:rFonts w:ascii="SimSun" w:hAnsi="SimSun"/>
          <w:sz w:val="21"/>
          <w:szCs w:val="22"/>
          <w:lang w:val="zh-CN" w:bidi="zh-CN"/>
        </w:rPr>
        <w:t>SAA</w:t>
      </w:r>
      <w:r w:rsidR="00681610" w:rsidRPr="009C720A">
        <w:rPr>
          <w:rFonts w:ascii="SimSun" w:hAnsi="SimSun"/>
          <w:sz w:val="21"/>
          <w:szCs w:val="22"/>
          <w:lang w:val="zh-CN" w:bidi="zh-CN"/>
        </w:rPr>
        <w:t>）</w:t>
      </w:r>
      <w:r w:rsidRPr="009C720A">
        <w:rPr>
          <w:rFonts w:ascii="SimSun" w:hAnsi="SimSun"/>
          <w:sz w:val="21"/>
          <w:szCs w:val="22"/>
          <w:lang w:val="zh-CN" w:bidi="zh-CN"/>
        </w:rPr>
        <w:t>的代表注意到，在提及的2015年研究的背景下，全世界约有55,000家博物馆。该代表指出，它负责一家音乐、乐器和音乐作品博物馆，但报告中唯一有意义的一点是，它只关注艺术博物馆，这从执行摘要第一行的第五个字就可以明显看出。该代表表示，在此背景下，建议中存在一定程度的一致性，并没有让代表感到有什么特别之处。该代表指出，确实令人震惊的一件事是第12页脚注14所提到的内容，该脚注是或提供了所谓不受版权保护的材料的特征，并将最后一项列为工作人员信函。该代表在关于档案研究的讨论中重申了她的观察，即行政信函可能包含受版权保护的表达，即使在许多情况下它不是可以出售的表达。该代表指出，有市场因素在发挥作用，并且与第29和30页提出的问题相反，对于某些信息几乎没有任何争议。该代表表示，很大一部分工作人员的时间用于研究版权许可请求，这些请求来自那些将博物馆藏品用于一系列相对更具创意和较少创意作品的学者。该代表指出，每次都会发生的情况是，法律部门或出版商表示，他们认为这些东西是受版权保护的作品，而且往往是工作人员信函。该代表建议，这些出版商正在处理这些问题，并希望博物馆能够证明谁是所有者，以及博物馆是否拥有这些权利并且能够转让这些权利等等，因为他们认为可能存在版权纠纷。该代表希望澄清一下博物馆的经验如何与教授关于工作人员信函的意见相协调。</w:t>
      </w:r>
    </w:p>
    <w:p w14:paraId="329E2221" w14:textId="3342A158"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表示，该评论使他有机会澄清工作人员信函与可能的版权保护问题。他表示，该研究报告的脚注提到了不受版权保护的材料，包括工作人员信函，并且这显然取决于每个司法管辖区所规定的原创性水平。他指出，一些管辖区具有较高的原创性水平，使得工作人员信函受到版权保护，而其他司法管辖区具有较高的原创性水平，促成了不受版权保护的作品。</w:t>
      </w:r>
      <w:r w:rsidRPr="009C720A">
        <w:rPr>
          <w:rFonts w:ascii="SimSun" w:hAnsi="SimSun"/>
          <w:sz w:val="21"/>
          <w:szCs w:val="22"/>
          <w:lang w:val="zh-CN" w:bidi="zh-CN"/>
        </w:rPr>
        <w:t>贝那穆</w:t>
      </w:r>
      <w:r w:rsidR="003E5052" w:rsidRPr="009C720A">
        <w:rPr>
          <w:rFonts w:ascii="SimSun" w:hAnsi="SimSun"/>
          <w:sz w:val="21"/>
          <w:szCs w:val="22"/>
          <w:lang w:val="zh-CN" w:bidi="zh-CN"/>
        </w:rPr>
        <w:t>教授表示，必须澄清的一点是，可能有两种类型的工作人员信函，一种类型可以因原创程度而被视为受版权保护，另一种类型的工作人员信函因原创性较低，而没有版权保护。他表示，当他提到内部工作人员信函可能存在的争议时，根据申请法例，具有足够原创性的工作人员信函会受到版权的影响。他表示，对于工作人员信函而言，大多数司法管辖区都是自动或依法提供转让，例如在大多数欧盟立法中为高度或自动转让做的工作，以使最后工作人员信函不应成为问题，即使它们受版权保护。</w:t>
      </w:r>
    </w:p>
    <w:p w14:paraId="6F0B1311" w14:textId="0D4C4820"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国际档案理事会</w:t>
      </w:r>
      <w:r w:rsidR="00681610" w:rsidRPr="009C720A">
        <w:rPr>
          <w:rFonts w:ascii="SimSun" w:hAnsi="SimSun"/>
          <w:sz w:val="21"/>
          <w:szCs w:val="22"/>
          <w:lang w:val="zh-CN" w:bidi="zh-CN"/>
        </w:rPr>
        <w:t>（</w:t>
      </w:r>
      <w:r w:rsidRPr="009C720A">
        <w:rPr>
          <w:rFonts w:ascii="SimSun" w:hAnsi="SimSun"/>
          <w:sz w:val="21"/>
          <w:szCs w:val="22"/>
          <w:lang w:val="zh-CN" w:bidi="zh-CN"/>
        </w:rPr>
        <w:t>ICA</w:t>
      </w:r>
      <w:r w:rsidR="00681610" w:rsidRPr="009C720A">
        <w:rPr>
          <w:rFonts w:ascii="SimSun" w:hAnsi="SimSun"/>
          <w:sz w:val="21"/>
          <w:szCs w:val="22"/>
          <w:lang w:val="zh-CN" w:bidi="zh-CN"/>
        </w:rPr>
        <w:t>）</w:t>
      </w:r>
      <w:r w:rsidRPr="009C720A">
        <w:rPr>
          <w:rFonts w:ascii="SimSun" w:hAnsi="SimSun"/>
          <w:sz w:val="21"/>
          <w:szCs w:val="22"/>
          <w:lang w:val="zh-CN" w:bidi="zh-CN"/>
        </w:rPr>
        <w:t>的代表表示，许多博物馆都有档案馆藏，而且</w:t>
      </w:r>
      <w:r w:rsidR="005F29F8" w:rsidRPr="009C720A">
        <w:rPr>
          <w:rFonts w:ascii="SimSun" w:hAnsi="SimSun"/>
          <w:sz w:val="21"/>
          <w:szCs w:val="22"/>
          <w:lang w:val="zh-CN" w:bidi="zh-CN"/>
        </w:rPr>
        <w:t>贝那穆</w:t>
      </w:r>
      <w:r w:rsidRPr="009C720A">
        <w:rPr>
          <w:rFonts w:ascii="SimSun" w:hAnsi="SimSun"/>
          <w:sz w:val="21"/>
          <w:szCs w:val="22"/>
          <w:lang w:val="zh-CN" w:bidi="zh-CN"/>
        </w:rPr>
        <w:t>教授在他的报告中曾数次简要指出博物馆拥有档案馆藏，但没有说明它们在支持博物馆发挥研究机构作用方面的重要性。该代表表示，</w:t>
      </w:r>
      <w:r w:rsidR="005F29F8" w:rsidRPr="009C720A">
        <w:rPr>
          <w:rFonts w:ascii="SimSun" w:hAnsi="SimSun"/>
          <w:sz w:val="21"/>
          <w:szCs w:val="22"/>
          <w:lang w:val="zh-CN" w:bidi="zh-CN"/>
        </w:rPr>
        <w:t>贝那穆</w:t>
      </w:r>
      <w:r w:rsidRPr="009C720A">
        <w:rPr>
          <w:rFonts w:ascii="SimSun" w:hAnsi="SimSun"/>
          <w:sz w:val="21"/>
          <w:szCs w:val="22"/>
          <w:lang w:val="zh-CN" w:bidi="zh-CN"/>
        </w:rPr>
        <w:t>教授声称工作人员信函不具有版权，她认为这是一项特殊要求。该代表表示，正如她所理解的那样，材料只要不是从其他人那里复制的就属于原创，并且指出她在自己的职业生涯中写过许多高度原创且极具创意的备忘录。该代表重申，档案材料的特殊性质构成了特殊的版权挑战，需要做出例外规定。该代表质疑为什么博物馆的研究职能及其档案馆藏和支持的重要性未得到更充分的解释。</w:t>
      </w:r>
    </w:p>
    <w:p w14:paraId="4511C6B7" w14:textId="3E72AC87"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主席表示，</w:t>
      </w:r>
      <w:r w:rsidR="005F29F8" w:rsidRPr="009C720A">
        <w:rPr>
          <w:rFonts w:ascii="SimSun" w:hAnsi="SimSun"/>
          <w:sz w:val="21"/>
          <w:szCs w:val="22"/>
          <w:lang w:val="zh-CN" w:bidi="zh-CN"/>
        </w:rPr>
        <w:t>贝那穆</w:t>
      </w:r>
      <w:r w:rsidRPr="009C720A">
        <w:rPr>
          <w:rFonts w:ascii="SimSun" w:hAnsi="SimSun"/>
          <w:sz w:val="21"/>
          <w:szCs w:val="22"/>
          <w:lang w:val="zh-CN" w:bidi="zh-CN"/>
        </w:rPr>
        <w:t>教授并未明确声明它不具有版权。他表示，澄清的是其取决于在世界不同地区的功能处理。</w:t>
      </w:r>
    </w:p>
    <w:p w14:paraId="0566B4CE" w14:textId="2DEF4413"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lastRenderedPageBreak/>
        <w:t>秘书处表示，该项研究部分涵盖了博物馆档案的研究功能，但这不是它的主要目的。秘书处表示，委员会不得不自问究竟在研究什么。秘书处指出，在如此短的时间内，单单一份报告无法做到详尽无遗。秘书处表示，其专家还在同时开展其他工作，他们投入大量时间调查了世界各地尽可能多的博物馆。秘书处表示，该研究报告不是一篇论文，也并非旨在涵盖博物馆的所有可能方面，而是要突出博物馆研究职能这一个方面，而且这一方面也无法充分地涵盖，还有可能对此进行更新。秘书处表示，该报告没有被列入，如果作者将来能够把该报告加入其中，它会很高兴。秘书处表示，它愿意收到尽可能多的意见，以丰富它已经因报告收到的材料。</w:t>
      </w:r>
    </w:p>
    <w:p w14:paraId="4C799FBF" w14:textId="78405DAD"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国际出版商协会</w:t>
      </w:r>
      <w:r w:rsidR="00681610" w:rsidRPr="009C720A">
        <w:rPr>
          <w:rFonts w:ascii="SimSun" w:hAnsi="SimSun"/>
          <w:sz w:val="21"/>
          <w:szCs w:val="22"/>
          <w:lang w:val="zh-CN" w:bidi="zh-CN"/>
        </w:rPr>
        <w:t>（</w:t>
      </w:r>
      <w:r w:rsidRPr="009C720A">
        <w:rPr>
          <w:rFonts w:ascii="SimSun" w:hAnsi="SimSun"/>
          <w:sz w:val="21"/>
          <w:szCs w:val="22"/>
          <w:lang w:val="zh-CN" w:bidi="zh-CN"/>
        </w:rPr>
        <w:t>IPA</w:t>
      </w:r>
      <w:r w:rsidR="00681610" w:rsidRPr="009C720A">
        <w:rPr>
          <w:rFonts w:ascii="SimSun" w:hAnsi="SimSun"/>
          <w:sz w:val="21"/>
          <w:szCs w:val="22"/>
          <w:lang w:val="zh-CN" w:bidi="zh-CN"/>
        </w:rPr>
        <w:t>）</w:t>
      </w:r>
      <w:r w:rsidRPr="009C720A">
        <w:rPr>
          <w:rFonts w:ascii="SimSun" w:hAnsi="SimSun"/>
          <w:sz w:val="21"/>
          <w:szCs w:val="22"/>
          <w:lang w:val="zh-CN" w:bidi="zh-CN"/>
        </w:rPr>
        <w:t>的代表表示，全球许多地方的博物馆和出版商都在使用合作出版协议，而且与博物馆一样，出版商往往同时是创意作品和出版物的使用人和创始人。该代表指出，IPA特别注意到艺术博物馆馆长协会关于艺术博物馆使用受版权保护材料和艺术品的指引被频繁提及，并认为这些指引在美利坚合众国没有法律效力，但代表了博物馆馆长做出的诚实尝试，以确定在美利坚合众国可依据合理使用原则合理做出哪些使用。该代表表示，世界许多地方的出版商都有类似的指引，它们被称为其他出版物中重复使用材料的许可指引。该代表表示，IPA认为，只要这些指引是自愿和非约束性的，就是有用的。该代表指出，对这些指引的明显需求，特别是美利坚合众国及具有灵活例外和判例法的其他司法管辖区对这些指引的明显需求向委员会表明，合理使用本身在以统一和一致的方式加以运用方面，就是一个不充分和模糊的概念。该代表指出，目录的复制和创建往往也具有商业目的。该代表表示，在这方面，IPA以宽慰的心态接受研究报告的结论性意见，即“我们没有发现会模糊允许博物馆对高质量商品进行商业化和对受保护作品进行商品化的任何例外”。该代表表示，IPA完全同意，事实上不应发现任何例外，它们通常会将例外转变为商业模式，并取代创意作品中存在的专有权。</w:t>
      </w:r>
    </w:p>
    <w:p w14:paraId="16B87D5C" w14:textId="054D918B"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健康与环境计划</w:t>
      </w:r>
      <w:r w:rsidR="00681610" w:rsidRPr="009C720A">
        <w:rPr>
          <w:rFonts w:ascii="SimSun" w:hAnsi="SimSun"/>
          <w:sz w:val="21"/>
          <w:szCs w:val="22"/>
          <w:lang w:val="zh-CN" w:bidi="zh-CN"/>
        </w:rPr>
        <w:t>（</w:t>
      </w:r>
      <w:r w:rsidRPr="009C720A">
        <w:rPr>
          <w:rFonts w:ascii="SimSun" w:hAnsi="SimSun"/>
          <w:sz w:val="21"/>
          <w:szCs w:val="22"/>
          <w:lang w:val="zh-CN" w:bidi="zh-CN"/>
        </w:rPr>
        <w:t>HEP</w:t>
      </w:r>
      <w:r w:rsidR="00681610" w:rsidRPr="009C720A">
        <w:rPr>
          <w:rFonts w:ascii="SimSun" w:hAnsi="SimSun"/>
          <w:sz w:val="21"/>
          <w:szCs w:val="22"/>
          <w:lang w:val="zh-CN" w:bidi="zh-CN"/>
        </w:rPr>
        <w:t>）</w:t>
      </w:r>
      <w:r w:rsidRPr="009C720A">
        <w:rPr>
          <w:rFonts w:ascii="SimSun" w:hAnsi="SimSun"/>
          <w:sz w:val="21"/>
          <w:szCs w:val="22"/>
          <w:lang w:val="zh-CN" w:bidi="zh-CN"/>
        </w:rPr>
        <w:t>的代表指出，非洲只有两个机构委派了代表并提供答复，并想知道选择研究样本的标准是什么。该代表表示，非洲仅占全球贸易的1%，其中大部分在南非境内。她想知道为什么中非机构没有委派代表。她希望澄清她所谓的无差异，并想知道其他人是否已决定或将要为发展中国家代言，即使这些国家在场。该代表表示，来自非洲的观察员参加委员会会议，是因为他们希望为他们被边缘化，甚至因高额的旅费和生活费而无法参加这些会议的作者发声。该代表说，有许多作品在非洲被盗版，有些作品被放置在地下室和博物馆中，或者被带出非洲，出现在世界各地的博物馆中，但其创作者却不为人知。该代表说，经常有人可以进入博物馆，找到其作者或创作者未准许它们在那里展出的作品。她希望利用这个机会代表HEP及其合作伙伴并代表喀麦隆人民提出这个问题。该代表要求澄清为什么只有两个非洲国家被选中参与研究，以及客观或主观标准是什么。该代表希望了解为什么</w:t>
      </w:r>
      <w:r w:rsidR="00681610" w:rsidRPr="009C720A">
        <w:rPr>
          <w:rFonts w:ascii="SimSun" w:hAnsi="SimSun"/>
          <w:sz w:val="21"/>
          <w:szCs w:val="22"/>
          <w:lang w:val="zh-CN" w:bidi="zh-CN"/>
        </w:rPr>
        <w:t>产权组织</w:t>
      </w:r>
      <w:r w:rsidRPr="009C720A">
        <w:rPr>
          <w:rFonts w:ascii="SimSun" w:hAnsi="SimSun"/>
          <w:sz w:val="21"/>
          <w:szCs w:val="22"/>
          <w:lang w:val="zh-CN" w:bidi="zh-CN"/>
        </w:rPr>
        <w:t>成员国的191个国家中通常只有50个国家存在例外。她想知道为什么北欧国家及其他欧洲国家存在例外情况，而非洲没有。该代表表示，</w:t>
      </w:r>
      <w:r w:rsidR="005F29F8" w:rsidRPr="009C720A">
        <w:rPr>
          <w:rFonts w:ascii="SimSun" w:hAnsi="SimSun"/>
          <w:sz w:val="21"/>
          <w:szCs w:val="22"/>
          <w:lang w:val="zh-CN" w:bidi="zh-CN"/>
        </w:rPr>
        <w:t>贝那穆</w:t>
      </w:r>
      <w:r w:rsidRPr="009C720A">
        <w:rPr>
          <w:rFonts w:ascii="SimSun" w:hAnsi="SimSun"/>
          <w:sz w:val="21"/>
          <w:szCs w:val="22"/>
          <w:lang w:val="zh-CN" w:bidi="zh-CN"/>
        </w:rPr>
        <w:t>教授在他的研究演示报告中提到了精神权利，但他真的谈到了与精神权利不同的遗产权或专业权，并指出精神权利不那么有形，而遗产权实际上可以进行立法。该代表想知道</w:t>
      </w:r>
      <w:r w:rsidR="005F29F8" w:rsidRPr="009C720A">
        <w:rPr>
          <w:rFonts w:ascii="SimSun" w:hAnsi="SimSun"/>
          <w:sz w:val="21"/>
          <w:szCs w:val="22"/>
          <w:lang w:val="zh-CN" w:bidi="zh-CN"/>
        </w:rPr>
        <w:t>贝那穆</w:t>
      </w:r>
      <w:r w:rsidRPr="009C720A">
        <w:rPr>
          <w:rFonts w:ascii="SimSun" w:hAnsi="SimSun"/>
          <w:sz w:val="21"/>
          <w:szCs w:val="22"/>
          <w:lang w:val="zh-CN" w:bidi="zh-CN"/>
        </w:rPr>
        <w:t>教授为何忽视了许多权利，而且在他的发言中没有提及过这些权利。</w:t>
      </w:r>
    </w:p>
    <w:p w14:paraId="311731B1" w14:textId="52347F4F"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主席表示，该研究未涵盖精神权利。</w:t>
      </w:r>
    </w:p>
    <w:p w14:paraId="096D167B" w14:textId="2E6DB28C"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秘书处表示，它能够回答这个问题并且愿意回答这个问题，因为它进行了研究并查看了非洲博物馆的回复，秘书处向不同的非洲博物馆发送了数十封信，并试图通过各种方式进行尽可能多的采访，但只有两个博物馆做出了回应。秘书处表示，如果该代表能够帮助秘书处提高非洲博物馆的意识，以便他们参与秘书处试图在全球范围内开展的此类调查问卷，它鼓励她这样做。秘书处请求该代表提高非洲各国和各选区博物馆的意识，让他们回复秘书处并表明他们的立场、告诉他们的关切，因</w:t>
      </w:r>
      <w:r w:rsidRPr="009C720A">
        <w:rPr>
          <w:rFonts w:ascii="SimSun" w:hAnsi="SimSun"/>
          <w:sz w:val="21"/>
          <w:szCs w:val="22"/>
          <w:lang w:val="zh-CN" w:bidi="zh-CN"/>
        </w:rPr>
        <w:lastRenderedPageBreak/>
        <w:t>为她参加了SCCR会议的讨论，因此秘书处需要她帮助与这些博物馆联系。秘书处表示，没有办法逐个国家与所有博物馆馆长单独讨论，该代表回国后可以通过她的联系人与他们交谈。秘书处表示，欧盟代表非常正确地指出，在其中一个制度中，委员会的所有人都对该主题非常感兴趣并且可以分享最佳做法，但这样做并不是</w:t>
      </w:r>
      <w:r w:rsidR="00681610" w:rsidRPr="009C720A">
        <w:rPr>
          <w:rFonts w:ascii="SimSun" w:hAnsi="SimSun"/>
          <w:sz w:val="21"/>
          <w:szCs w:val="22"/>
          <w:lang w:val="zh-CN" w:bidi="zh-CN"/>
        </w:rPr>
        <w:t>产权组织</w:t>
      </w:r>
      <w:r w:rsidRPr="009C720A">
        <w:rPr>
          <w:rFonts w:ascii="SimSun" w:hAnsi="SimSun"/>
          <w:sz w:val="21"/>
          <w:szCs w:val="22"/>
          <w:lang w:val="zh-CN" w:bidi="zh-CN"/>
        </w:rPr>
        <w:t>的责任。秘书处指出，它看到某些国家没有使用例外</w:t>
      </w:r>
      <w:r w:rsidR="009E323A">
        <w:rPr>
          <w:rFonts w:ascii="SimSun" w:hAnsi="SimSun" w:hint="eastAsia"/>
          <w:sz w:val="21"/>
          <w:szCs w:val="22"/>
          <w:lang w:val="zh-CN" w:bidi="zh-CN"/>
        </w:rPr>
        <w:t>与</w:t>
      </w:r>
      <w:r w:rsidRPr="009C720A">
        <w:rPr>
          <w:rFonts w:ascii="SimSun" w:hAnsi="SimSun"/>
          <w:sz w:val="21"/>
          <w:szCs w:val="22"/>
          <w:lang w:val="zh-CN" w:bidi="zh-CN"/>
        </w:rPr>
        <w:t>限制，即使它们完全合法并且与它们已经签署的国际条约相符，而且秘书处随时准备开发各种工具，以分享知识并提高他们对可能不知道的条款的认识，以便他们可以将它们用作一种手段。</w:t>
      </w:r>
    </w:p>
    <w:p w14:paraId="6BDFF2C2" w14:textId="20F061E4"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指出了评论地理位置多样性和各种版权立法的多样性的重要性，因为精神权利确实与博物馆相关，并且正如在演示报告和研究中所提到的，精神权利得到了处理，但没有确定精神权利相关的具体关切。他指出，他之前曾提到在多大程度上受到尊重很重要，并表示他根据访谈发现，博物馆在精神权利方面非常谨慎，他们试图非常谨慎地处理这些权利，尽可能尊重或完全尊重精神权利。</w:t>
      </w:r>
      <w:r w:rsidRPr="009C720A">
        <w:rPr>
          <w:rFonts w:ascii="SimSun" w:hAnsi="SimSun"/>
          <w:sz w:val="21"/>
          <w:szCs w:val="22"/>
          <w:lang w:val="zh-CN" w:bidi="zh-CN"/>
        </w:rPr>
        <w:t>贝那穆</w:t>
      </w:r>
      <w:r w:rsidR="003E5052" w:rsidRPr="009C720A">
        <w:rPr>
          <w:rFonts w:ascii="SimSun" w:hAnsi="SimSun"/>
          <w:sz w:val="21"/>
          <w:szCs w:val="22"/>
          <w:lang w:val="zh-CN" w:bidi="zh-CN"/>
        </w:rPr>
        <w:t>教授指出，他曾提到这些研究主要集中在经济权利上，但重申精神权利也得到了处</w:t>
      </w:r>
      <w:r w:rsidR="006C287A">
        <w:rPr>
          <w:rFonts w:ascii="SimSun" w:hAnsi="SimSun" w:hint="cs"/>
          <w:sz w:val="21"/>
          <w:szCs w:val="22"/>
          <w:lang w:bidi="zh-CN"/>
        </w:rPr>
        <w:t>‍</w:t>
      </w:r>
      <w:r w:rsidR="003E5052" w:rsidRPr="009C720A">
        <w:rPr>
          <w:rFonts w:ascii="SimSun" w:hAnsi="SimSun"/>
          <w:sz w:val="21"/>
          <w:szCs w:val="22"/>
          <w:lang w:val="zh-CN" w:bidi="zh-CN"/>
        </w:rPr>
        <w:t>理。</w:t>
      </w:r>
    </w:p>
    <w:p w14:paraId="4B309846" w14:textId="54299FCF"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Communia</w:t>
      </w:r>
      <w:r w:rsidR="009E323A">
        <w:rPr>
          <w:rFonts w:ascii="SimSun" w:hAnsi="SimSun" w:hint="eastAsia"/>
          <w:sz w:val="21"/>
          <w:szCs w:val="22"/>
          <w:lang w:val="zh-CN" w:bidi="zh-CN"/>
        </w:rPr>
        <w:t>国际协会</w:t>
      </w:r>
      <w:r w:rsidRPr="009C720A">
        <w:rPr>
          <w:rFonts w:ascii="SimSun" w:hAnsi="SimSun"/>
          <w:sz w:val="21"/>
          <w:szCs w:val="22"/>
          <w:lang w:val="zh-CN" w:bidi="zh-CN"/>
        </w:rPr>
        <w:t>的代表指出，执行摘要中写道，关于相关作品的数字拷贝的版权状态，报告中提及的困难很少。该代表指出，调查结果对Communia</w:t>
      </w:r>
      <w:r w:rsidR="009E323A">
        <w:rPr>
          <w:rFonts w:ascii="SimSun" w:hAnsi="SimSun" w:hint="eastAsia"/>
          <w:sz w:val="21"/>
          <w:szCs w:val="22"/>
          <w:lang w:val="zh-CN" w:bidi="zh-CN"/>
        </w:rPr>
        <w:t>国际协会</w:t>
      </w:r>
      <w:r w:rsidRPr="009C720A">
        <w:rPr>
          <w:rFonts w:ascii="SimSun" w:hAnsi="SimSun"/>
          <w:sz w:val="21"/>
          <w:szCs w:val="22"/>
          <w:lang w:val="zh-CN" w:bidi="zh-CN"/>
        </w:rPr>
        <w:t>来说出乎意料，因为在欧盟，国家法律就公共领域作品的忠实复制规定了不同的法律处理，而且法律的分散造成了法律上的不确定性，以及他们长期以来试图解决的跨境问题。该代表表示，困难很大，因此在现行版权改革中已经讨论过需要澄清一点，即公共领域作品的忠实复制不应受版权及相关权的约束，这样才能保护原创作品的公共领域的地位。该代表提出了一个问题，即</w:t>
      </w:r>
      <w:r w:rsidR="005F29F8" w:rsidRPr="009C720A">
        <w:rPr>
          <w:rFonts w:ascii="SimSun" w:hAnsi="SimSun"/>
          <w:sz w:val="21"/>
          <w:szCs w:val="22"/>
          <w:lang w:val="zh-CN" w:bidi="zh-CN"/>
        </w:rPr>
        <w:t>贝那穆</w:t>
      </w:r>
      <w:r w:rsidRPr="009C720A">
        <w:rPr>
          <w:rFonts w:ascii="SimSun" w:hAnsi="SimSun"/>
          <w:sz w:val="21"/>
          <w:szCs w:val="22"/>
          <w:lang w:val="zh-CN" w:bidi="zh-CN"/>
        </w:rPr>
        <w:t>教授的任何受访者是否曾报告任何类似的担忧。该代表要求澄清参观者拍摄的照片。他指出，</w:t>
      </w:r>
      <w:r w:rsidR="005F29F8" w:rsidRPr="009C720A">
        <w:rPr>
          <w:rFonts w:ascii="SimSun" w:hAnsi="SimSun"/>
          <w:sz w:val="21"/>
          <w:szCs w:val="22"/>
          <w:lang w:val="zh-CN" w:bidi="zh-CN"/>
        </w:rPr>
        <w:t>贝那穆</w:t>
      </w:r>
      <w:r w:rsidRPr="009C720A">
        <w:rPr>
          <w:rFonts w:ascii="SimSun" w:hAnsi="SimSun"/>
          <w:sz w:val="21"/>
          <w:szCs w:val="22"/>
          <w:lang w:val="zh-CN" w:bidi="zh-CN"/>
        </w:rPr>
        <w:t>教授曾说过，大多数接受采访的博物馆都允许这样做，并表示这不是他在葡萄牙的个人经历。该代表表示，他去看过1918年去世的葡萄牙现代派画家卡多佐的作品回顾展，博物馆有特定的禁止拍照标志。该代表指出，当他找到博物馆工作人员了解禁止拍照的原因时，他被告知这是因为画家的家人要求他们这么做。该代表要求澄清是否已向访谈报告了要求这类禁令的家庭的类似问题。</w:t>
      </w:r>
    </w:p>
    <w:p w14:paraId="39DB4740" w14:textId="24A6DF65"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国际图书馆协会联合会</w:t>
      </w:r>
      <w:r w:rsidR="00681610" w:rsidRPr="009C720A">
        <w:rPr>
          <w:rFonts w:ascii="SimSun" w:hAnsi="SimSun"/>
          <w:sz w:val="21"/>
          <w:szCs w:val="22"/>
          <w:lang w:val="zh-CN" w:bidi="zh-CN"/>
        </w:rPr>
        <w:t>（</w:t>
      </w:r>
      <w:r w:rsidRPr="009C720A">
        <w:rPr>
          <w:rFonts w:ascii="SimSun" w:hAnsi="SimSun"/>
          <w:sz w:val="21"/>
          <w:szCs w:val="22"/>
          <w:lang w:val="zh-CN" w:bidi="zh-CN"/>
        </w:rPr>
        <w:t>IFLA</w:t>
      </w:r>
      <w:r w:rsidR="00681610" w:rsidRPr="009C720A">
        <w:rPr>
          <w:rFonts w:ascii="SimSun" w:hAnsi="SimSun"/>
          <w:sz w:val="21"/>
          <w:szCs w:val="22"/>
          <w:lang w:val="zh-CN" w:bidi="zh-CN"/>
        </w:rPr>
        <w:t>）</w:t>
      </w:r>
      <w:r w:rsidRPr="009C720A">
        <w:rPr>
          <w:rFonts w:ascii="SimSun" w:hAnsi="SimSun"/>
          <w:sz w:val="21"/>
          <w:szCs w:val="22"/>
          <w:lang w:val="zh-CN" w:bidi="zh-CN"/>
        </w:rPr>
        <w:t>的代表要求澄清，鉴于许多博物馆与世界各地的合作伙伴都有密切的合作，包括ICOM的存在，</w:t>
      </w:r>
      <w:r w:rsidR="005F29F8" w:rsidRPr="009C720A">
        <w:rPr>
          <w:rFonts w:ascii="SimSun" w:hAnsi="SimSun"/>
          <w:sz w:val="21"/>
          <w:szCs w:val="22"/>
          <w:lang w:val="zh-CN" w:bidi="zh-CN"/>
        </w:rPr>
        <w:t>贝那穆</w:t>
      </w:r>
      <w:r w:rsidRPr="009C720A">
        <w:rPr>
          <w:rFonts w:ascii="SimSun" w:hAnsi="SimSun"/>
          <w:sz w:val="21"/>
          <w:szCs w:val="22"/>
          <w:lang w:val="zh-CN" w:bidi="zh-CN"/>
        </w:rPr>
        <w:t>教授是否有任何数字研究揭示了跨境活动已经存在的例外的充分性。该代表询问，所有用于商业目的的东西都必须获得许可在全球范围内是否存在争议。他表示，这是一个令人惊讶的特定研究领域。该代表建议应当审查该项研究的职权范围以了解特定的选择，因为研究不可能面面俱到。该代表表示，ICOM愿意提供任何可能的支持，以确定这一点，并帮助委员会确定最有用的实践领域。</w:t>
      </w:r>
    </w:p>
    <w:p w14:paraId="0DFB0DE8" w14:textId="41B1FBF6" w:rsidR="003E5052" w:rsidRPr="009C720A" w:rsidRDefault="005F29F8"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hint="eastAsia"/>
          <w:sz w:val="21"/>
          <w:szCs w:val="22"/>
          <w:lang w:val="zh-CN" w:bidi="zh-CN"/>
        </w:rPr>
        <w:t>亚尼夫·贝那穆</w:t>
      </w:r>
      <w:r w:rsidR="003E5052" w:rsidRPr="009C720A">
        <w:rPr>
          <w:rFonts w:ascii="SimSun" w:hAnsi="SimSun"/>
          <w:sz w:val="21"/>
          <w:szCs w:val="22"/>
          <w:lang w:val="zh-CN" w:bidi="zh-CN"/>
        </w:rPr>
        <w:t>教授强调，Communia</w:t>
      </w:r>
      <w:r w:rsidR="006849C7">
        <w:rPr>
          <w:rFonts w:ascii="SimSun" w:hAnsi="SimSun" w:hint="eastAsia"/>
          <w:sz w:val="21"/>
          <w:szCs w:val="22"/>
          <w:lang w:val="zh-CN" w:bidi="zh-CN"/>
        </w:rPr>
        <w:t>国际协会</w:t>
      </w:r>
      <w:r w:rsidR="003E5052" w:rsidRPr="009C720A">
        <w:rPr>
          <w:rFonts w:ascii="SimSun" w:hAnsi="SimSun"/>
          <w:sz w:val="21"/>
          <w:szCs w:val="22"/>
          <w:lang w:val="zh-CN" w:bidi="zh-CN"/>
        </w:rPr>
        <w:t>代表提出的第一个问题是一个极其复杂的问题，因为许多司法管辖区在忠实或非忠实数字拷贝的版权保护方面提供了各种各样的处理。他表示，就法院判决和现行法律而言，他已经确定，美利坚合众国和中国的三项决定是相互冲突的。</w:t>
      </w:r>
      <w:r w:rsidRPr="009C720A">
        <w:rPr>
          <w:rFonts w:ascii="SimSun" w:hAnsi="SimSun"/>
          <w:sz w:val="21"/>
          <w:szCs w:val="22"/>
          <w:lang w:val="zh-CN" w:bidi="zh-CN"/>
        </w:rPr>
        <w:t>贝那穆</w:t>
      </w:r>
      <w:r w:rsidR="003E5052" w:rsidRPr="009C720A">
        <w:rPr>
          <w:rFonts w:ascii="SimSun" w:hAnsi="SimSun"/>
          <w:sz w:val="21"/>
          <w:szCs w:val="22"/>
          <w:lang w:val="zh-CN" w:bidi="zh-CN"/>
        </w:rPr>
        <w:t>教授告知，在美利坚合众国的决定中，数字化忠实副本被视为不受版权保护的作品，而在中国，两项决定作出了相反规定。他表示，来自拥有广泛档案数据库和极其丰富的作品数据库的博物馆的受访者已对此表示担忧，即使他们拥有权利持有人的许可。他称受访者表示，就整个作品的数字化而言，他们不希望权利持有人可能终止许可，因为这会引发有关投入资源的问题。</w:t>
      </w:r>
      <w:r w:rsidRPr="009C720A">
        <w:rPr>
          <w:rFonts w:ascii="SimSun" w:hAnsi="SimSun"/>
          <w:sz w:val="21"/>
          <w:szCs w:val="22"/>
          <w:lang w:val="zh-CN" w:bidi="zh-CN"/>
        </w:rPr>
        <w:t>贝那穆</w:t>
      </w:r>
      <w:r w:rsidR="003E5052" w:rsidRPr="009C720A">
        <w:rPr>
          <w:rFonts w:ascii="SimSun" w:hAnsi="SimSun"/>
          <w:sz w:val="21"/>
          <w:szCs w:val="22"/>
          <w:lang w:val="zh-CN" w:bidi="zh-CN"/>
        </w:rPr>
        <w:t>教授表示，关于拍摄照片的问题，他的37名博物馆受访者表示，他们试图不禁止拍摄照片，因为他们认为这是博物馆推广的一部分和参观者体验的一部分，但有时由于权利持有人的限制，他们会限制拍摄照片。</w:t>
      </w:r>
      <w:r w:rsidRPr="009C720A">
        <w:rPr>
          <w:rFonts w:ascii="SimSun" w:hAnsi="SimSun"/>
          <w:sz w:val="21"/>
          <w:szCs w:val="22"/>
          <w:lang w:val="zh-CN" w:bidi="zh-CN"/>
        </w:rPr>
        <w:t>贝那穆</w:t>
      </w:r>
      <w:r w:rsidR="003E5052" w:rsidRPr="009C720A">
        <w:rPr>
          <w:rFonts w:ascii="SimSun" w:hAnsi="SimSun"/>
          <w:sz w:val="21"/>
          <w:szCs w:val="22"/>
          <w:lang w:val="zh-CN" w:bidi="zh-CN"/>
        </w:rPr>
        <w:t>教授表示，受访者还提到，当大型博物馆内的参观者过多时，参观者的舒适性可以告知这样的限制，这样参观者就不会因为自拍杆而感到尴尬了。</w:t>
      </w:r>
      <w:r w:rsidRPr="009C720A">
        <w:rPr>
          <w:rFonts w:ascii="SimSun" w:hAnsi="SimSun"/>
          <w:sz w:val="21"/>
          <w:szCs w:val="22"/>
          <w:lang w:val="zh-CN" w:bidi="zh-CN"/>
        </w:rPr>
        <w:t>贝那穆</w:t>
      </w:r>
      <w:r w:rsidR="003E5052" w:rsidRPr="009C720A">
        <w:rPr>
          <w:rFonts w:ascii="SimSun" w:hAnsi="SimSun"/>
          <w:sz w:val="21"/>
          <w:szCs w:val="22"/>
          <w:lang w:val="zh-CN" w:bidi="zh-CN"/>
        </w:rPr>
        <w:t>教授指出，外借例外的充分性问题尚未得到具体处理，并指</w:t>
      </w:r>
      <w:r w:rsidR="003E5052" w:rsidRPr="009C720A">
        <w:rPr>
          <w:rFonts w:ascii="SimSun" w:hAnsi="SimSun"/>
          <w:sz w:val="21"/>
          <w:szCs w:val="22"/>
          <w:lang w:val="zh-CN" w:bidi="zh-CN"/>
        </w:rPr>
        <w:lastRenderedPageBreak/>
        <w:t>出由于权利的多样化分散，这是一个重要问题。</w:t>
      </w:r>
      <w:r w:rsidRPr="009C720A">
        <w:rPr>
          <w:rFonts w:ascii="SimSun" w:hAnsi="SimSun"/>
          <w:sz w:val="21"/>
          <w:szCs w:val="22"/>
          <w:lang w:val="zh-CN" w:bidi="zh-CN"/>
        </w:rPr>
        <w:t>贝那穆</w:t>
      </w:r>
      <w:r w:rsidR="003E5052" w:rsidRPr="009C720A">
        <w:rPr>
          <w:rFonts w:ascii="SimSun" w:hAnsi="SimSun"/>
          <w:sz w:val="21"/>
          <w:szCs w:val="22"/>
          <w:lang w:val="zh-CN" w:bidi="zh-CN"/>
        </w:rPr>
        <w:t>教授表示，尽管该研究并非详尽无遗，但它试图尽可能广泛地提供有关博物馆尽可能清晰的信息。他认为，该研究至少需要提及商业目的问题，特别是因为很难区分博物馆的商业用途和非商业用途。他指出，当这种区分产生时，可能与某些例外有关，因为大多数针对博物馆的例外仅限于非商业目的。他表示，他所说的是经过深思熟虑的解决方案，而不是建议。他指出，委员会可以进一步探讨最佳做法和准则，以具体界定商业目的等概念。</w:t>
      </w:r>
      <w:r w:rsidRPr="009C720A">
        <w:rPr>
          <w:rFonts w:ascii="SimSun" w:hAnsi="SimSun"/>
          <w:sz w:val="21"/>
          <w:szCs w:val="22"/>
          <w:lang w:val="zh-CN" w:bidi="zh-CN"/>
        </w:rPr>
        <w:t>贝那穆</w:t>
      </w:r>
      <w:r w:rsidR="003E5052" w:rsidRPr="009C720A">
        <w:rPr>
          <w:rFonts w:ascii="SimSun" w:hAnsi="SimSun"/>
          <w:sz w:val="21"/>
          <w:szCs w:val="22"/>
          <w:lang w:val="zh-CN" w:bidi="zh-CN"/>
        </w:rPr>
        <w:t>教授重申，重要的是处理或至少提及商业目的的含义。</w:t>
      </w:r>
    </w:p>
    <w:p w14:paraId="0BA60137" w14:textId="32B1EEB3" w:rsidR="003E5052" w:rsidRPr="009C720A" w:rsidRDefault="003E5052" w:rsidP="009C720A">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9C720A">
        <w:rPr>
          <w:rFonts w:ascii="SimSun" w:hAnsi="SimSun"/>
          <w:sz w:val="21"/>
          <w:szCs w:val="22"/>
          <w:lang w:val="zh-CN" w:bidi="zh-CN"/>
        </w:rPr>
        <w:t>主席表示，该部分的讨论吸引了很多意见和看法。他希望秘书处在委员会推动这一专题时将其考虑在内。他告诉委员会，第二天将首先由无障碍图书联合会</w:t>
      </w:r>
      <w:r w:rsidR="00681610" w:rsidRPr="009C720A">
        <w:rPr>
          <w:rFonts w:ascii="SimSun" w:hAnsi="SimSun"/>
          <w:sz w:val="21"/>
          <w:szCs w:val="22"/>
          <w:lang w:val="zh-CN" w:bidi="zh-CN"/>
        </w:rPr>
        <w:t>（</w:t>
      </w:r>
      <w:r w:rsidRPr="009C720A">
        <w:rPr>
          <w:rFonts w:ascii="SimSun" w:hAnsi="SimSun"/>
          <w:sz w:val="21"/>
          <w:szCs w:val="22"/>
          <w:lang w:val="zh-CN" w:bidi="zh-CN"/>
        </w:rPr>
        <w:t>ABC</w:t>
      </w:r>
      <w:r w:rsidR="00681610" w:rsidRPr="009C720A">
        <w:rPr>
          <w:rFonts w:ascii="SimSun" w:hAnsi="SimSun"/>
          <w:sz w:val="21"/>
          <w:szCs w:val="22"/>
          <w:lang w:val="zh-CN" w:bidi="zh-CN"/>
        </w:rPr>
        <w:t>）</w:t>
      </w:r>
      <w:r w:rsidRPr="009C720A">
        <w:rPr>
          <w:rFonts w:ascii="SimSun" w:hAnsi="SimSun"/>
          <w:sz w:val="21"/>
          <w:szCs w:val="22"/>
          <w:lang w:val="zh-CN" w:bidi="zh-CN"/>
        </w:rPr>
        <w:t>分享这部电影。他指出，这是一部6分钟的电影，强调了从出版商以及受益人和授权实体的角度在墨西哥开展的能力建设工作。</w:t>
      </w:r>
    </w:p>
    <w:p w14:paraId="51B0787C" w14:textId="77777777" w:rsidR="00425EB3" w:rsidRPr="006849C7" w:rsidRDefault="00425EB3" w:rsidP="006849C7">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6849C7">
        <w:rPr>
          <w:rFonts w:ascii="SimHei" w:eastAsia="SimHei" w:hAnsi="SimHei"/>
          <w:sz w:val="21"/>
          <w:szCs w:val="22"/>
        </w:rPr>
        <w:t>议程第7项：其他事项</w:t>
      </w:r>
    </w:p>
    <w:p w14:paraId="1AF9E006" w14:textId="3AF56250"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主席宣布开始讨论议程第7项“其他事项”。他宣布委员会将讨论艺术家的</w:t>
      </w:r>
      <w:r w:rsidR="006849C7">
        <w:rPr>
          <w:rFonts w:ascii="SimSun" w:hAnsi="SimSun" w:hint="eastAsia"/>
          <w:sz w:val="21"/>
          <w:szCs w:val="22"/>
          <w:lang w:val="zh-CN" w:bidi="zh-CN"/>
        </w:rPr>
        <w:t>追续</w:t>
      </w:r>
      <w:r w:rsidRPr="006849C7">
        <w:rPr>
          <w:rFonts w:ascii="SimSun" w:hAnsi="SimSun"/>
          <w:sz w:val="21"/>
          <w:szCs w:val="22"/>
          <w:lang w:val="zh-CN" w:bidi="zh-CN"/>
        </w:rPr>
        <w:t>版税权主题以及加强对权利的保护。主席宣布由秘书处介绍文件SCCR/37/5“艺术家</w:t>
      </w:r>
      <w:r w:rsidR="006849C7">
        <w:rPr>
          <w:rFonts w:ascii="SimSun" w:hAnsi="SimSun" w:hint="eastAsia"/>
          <w:sz w:val="21"/>
          <w:szCs w:val="22"/>
          <w:lang w:val="zh-CN" w:bidi="zh-CN"/>
        </w:rPr>
        <w:t>追续</w:t>
      </w:r>
      <w:r w:rsidRPr="006849C7">
        <w:rPr>
          <w:rFonts w:ascii="SimSun" w:hAnsi="SimSun"/>
          <w:sz w:val="21"/>
          <w:szCs w:val="22"/>
          <w:lang w:val="zh-CN" w:bidi="zh-CN"/>
        </w:rPr>
        <w:t>版税权工作</w:t>
      </w:r>
      <w:r w:rsidR="006849C7">
        <w:rPr>
          <w:rFonts w:ascii="SimSun" w:hAnsi="SimSun" w:hint="eastAsia"/>
          <w:sz w:val="21"/>
          <w:szCs w:val="22"/>
          <w:lang w:val="zh-CN" w:bidi="zh-CN"/>
        </w:rPr>
        <w:t>队</w:t>
      </w:r>
      <w:r w:rsidRPr="006849C7">
        <w:rPr>
          <w:rFonts w:ascii="SimSun" w:hAnsi="SimSun"/>
          <w:sz w:val="21"/>
          <w:szCs w:val="22"/>
          <w:lang w:val="zh-CN" w:bidi="zh-CN"/>
        </w:rPr>
        <w:t>”。</w:t>
      </w:r>
    </w:p>
    <w:p w14:paraId="3F431256" w14:textId="75E65722"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秘书处指出，在SCCR第二十七届会议上，一些代表团表示有兴趣将一个专门针对艺术家</w:t>
      </w:r>
      <w:r w:rsidR="007C4470" w:rsidRPr="006849C7">
        <w:rPr>
          <w:rFonts w:ascii="SimSun" w:hAnsi="SimSun"/>
          <w:sz w:val="21"/>
          <w:szCs w:val="22"/>
          <w:lang w:val="zh-CN" w:bidi="zh-CN"/>
        </w:rPr>
        <w:t>追续权</w:t>
      </w:r>
      <w:r w:rsidRPr="006849C7">
        <w:rPr>
          <w:rFonts w:ascii="SimSun" w:hAnsi="SimSun"/>
          <w:sz w:val="21"/>
          <w:szCs w:val="22"/>
          <w:lang w:val="zh-CN" w:bidi="zh-CN"/>
        </w:rPr>
        <w:t>的项目添加到SCCR议程中。该届会议的初步提案是刚果代表团和塞内加尔代表团提出的。秘书处指出，自SCCR第二十八届会议以来，还在几个非政府组织的领导下组织了几次会外活动，以提高对艺术家</w:t>
      </w:r>
      <w:r w:rsidR="007C4470" w:rsidRPr="006849C7">
        <w:rPr>
          <w:rFonts w:ascii="SimSun" w:hAnsi="SimSun"/>
          <w:sz w:val="21"/>
          <w:szCs w:val="22"/>
          <w:lang w:val="zh-CN" w:bidi="zh-CN"/>
        </w:rPr>
        <w:t>追续权</w:t>
      </w:r>
      <w:r w:rsidRPr="006849C7">
        <w:rPr>
          <w:rFonts w:ascii="SimSun" w:hAnsi="SimSun"/>
          <w:sz w:val="21"/>
          <w:szCs w:val="22"/>
          <w:lang w:val="zh-CN" w:bidi="zh-CN"/>
        </w:rPr>
        <w:t>的认识。塞内加尔和刚果代表团提交了文件SCCR/31/5中所载的提案，以便在SCCR第三十一届会议上将该主题纳入SCCR议程。应成员国的要求，还完成了一些步骤。Kathryn Graddy和Joelle Farchy夫人合著了关于艺术家</w:t>
      </w:r>
      <w:r w:rsidR="007C4470" w:rsidRPr="006849C7">
        <w:rPr>
          <w:rFonts w:ascii="SimSun" w:hAnsi="SimSun"/>
          <w:sz w:val="21"/>
          <w:szCs w:val="22"/>
          <w:lang w:val="zh-CN" w:bidi="zh-CN"/>
        </w:rPr>
        <w:t>追续权</w:t>
      </w:r>
      <w:r w:rsidRPr="006849C7">
        <w:rPr>
          <w:rFonts w:ascii="SimSun" w:hAnsi="SimSun"/>
          <w:sz w:val="21"/>
          <w:szCs w:val="22"/>
          <w:lang w:val="zh-CN" w:bidi="zh-CN"/>
        </w:rPr>
        <w:t>对市场造成的经济影响的研究报告。该研究报告已在SCCR上提出，向成员国提供了重要信息，特别是通过表明没有证据证明艺术家</w:t>
      </w:r>
      <w:r w:rsidR="007C4470" w:rsidRPr="006849C7">
        <w:rPr>
          <w:rFonts w:ascii="SimSun" w:hAnsi="SimSun"/>
          <w:sz w:val="21"/>
          <w:szCs w:val="22"/>
          <w:lang w:val="zh-CN" w:bidi="zh-CN"/>
        </w:rPr>
        <w:t>追续权</w:t>
      </w:r>
      <w:r w:rsidRPr="006849C7">
        <w:rPr>
          <w:rFonts w:ascii="SimSun" w:hAnsi="SimSun"/>
          <w:sz w:val="21"/>
          <w:szCs w:val="22"/>
          <w:lang w:val="zh-CN" w:bidi="zh-CN"/>
        </w:rPr>
        <w:t>对艺术市场的竞争性有任何负面影响。秘书处指出，</w:t>
      </w:r>
      <w:r w:rsidR="00681610" w:rsidRPr="006849C7">
        <w:rPr>
          <w:rFonts w:ascii="SimSun" w:hAnsi="SimSun"/>
          <w:sz w:val="21"/>
          <w:szCs w:val="22"/>
          <w:lang w:val="zh-CN" w:bidi="zh-CN"/>
        </w:rPr>
        <w:t>产权组织</w:t>
      </w:r>
      <w:r w:rsidRPr="006849C7">
        <w:rPr>
          <w:rFonts w:ascii="SimSun" w:hAnsi="SimSun"/>
          <w:sz w:val="21"/>
          <w:szCs w:val="22"/>
          <w:lang w:val="zh-CN" w:bidi="zh-CN"/>
        </w:rPr>
        <w:t>于2017年4月28日组织了一场关于艺术家</w:t>
      </w:r>
      <w:r w:rsidR="007C4470" w:rsidRPr="006849C7">
        <w:rPr>
          <w:rFonts w:ascii="SimSun" w:hAnsi="SimSun"/>
          <w:sz w:val="21"/>
          <w:szCs w:val="22"/>
          <w:lang w:val="zh-CN" w:bidi="zh-CN"/>
        </w:rPr>
        <w:t>追续权</w:t>
      </w:r>
      <w:r w:rsidRPr="006849C7">
        <w:rPr>
          <w:rFonts w:ascii="SimSun" w:hAnsi="SimSun"/>
          <w:sz w:val="21"/>
          <w:szCs w:val="22"/>
          <w:lang w:val="zh-CN" w:bidi="zh-CN"/>
        </w:rPr>
        <w:t>和艺术市场的会议，来自各地区的许多专家和知名视觉艺术家参加了会议。会议也是一次重要活动，为成员国提供了重要信息。秘书处回顾称，在SCCR第三十六届会议上，委员会同意成立一个由成员和利益</w:t>
      </w:r>
      <w:r w:rsidR="0079590F">
        <w:rPr>
          <w:rFonts w:ascii="SimSun" w:hAnsi="SimSun" w:hint="eastAsia"/>
          <w:sz w:val="21"/>
          <w:szCs w:val="22"/>
          <w:lang w:val="zh-CN" w:bidi="zh-CN"/>
        </w:rPr>
        <w:t>攸关方</w:t>
      </w:r>
      <w:r w:rsidRPr="006849C7">
        <w:rPr>
          <w:rFonts w:ascii="SimSun" w:hAnsi="SimSun"/>
          <w:sz w:val="21"/>
          <w:szCs w:val="22"/>
          <w:lang w:val="zh-CN" w:bidi="zh-CN"/>
        </w:rPr>
        <w:t>组成的工作</w:t>
      </w:r>
      <w:r w:rsidR="0079590F">
        <w:rPr>
          <w:rFonts w:ascii="SimSun" w:hAnsi="SimSun" w:hint="eastAsia"/>
          <w:sz w:val="21"/>
          <w:szCs w:val="22"/>
          <w:lang w:val="zh-CN" w:bidi="zh-CN"/>
        </w:rPr>
        <w:t>队</w:t>
      </w:r>
      <w:r w:rsidRPr="006849C7">
        <w:rPr>
          <w:rFonts w:ascii="SimSun" w:hAnsi="SimSun"/>
          <w:sz w:val="21"/>
          <w:szCs w:val="22"/>
          <w:lang w:val="zh-CN" w:bidi="zh-CN"/>
        </w:rPr>
        <w:t>，向委员会汇报艺术家</w:t>
      </w:r>
      <w:r w:rsidR="0079590F">
        <w:rPr>
          <w:rFonts w:ascii="SimSun" w:hAnsi="SimSun" w:hint="eastAsia"/>
          <w:sz w:val="21"/>
          <w:szCs w:val="22"/>
          <w:lang w:val="zh-CN" w:bidi="zh-CN"/>
        </w:rPr>
        <w:t>追续</w:t>
      </w:r>
      <w:r w:rsidRPr="006849C7">
        <w:rPr>
          <w:rFonts w:ascii="SimSun" w:hAnsi="SimSun"/>
          <w:sz w:val="21"/>
          <w:szCs w:val="22"/>
          <w:lang w:val="zh-CN" w:bidi="zh-CN"/>
        </w:rPr>
        <w:t>版税权的实际要素。预计该工作</w:t>
      </w:r>
      <w:r w:rsidR="0079590F">
        <w:rPr>
          <w:rFonts w:ascii="SimSun" w:hAnsi="SimSun" w:hint="eastAsia"/>
          <w:sz w:val="21"/>
          <w:szCs w:val="22"/>
          <w:lang w:val="zh-CN" w:bidi="zh-CN"/>
        </w:rPr>
        <w:t>队</w:t>
      </w:r>
      <w:r w:rsidRPr="006849C7">
        <w:rPr>
          <w:rFonts w:ascii="SimSun" w:hAnsi="SimSun"/>
          <w:sz w:val="21"/>
          <w:szCs w:val="22"/>
          <w:lang w:val="zh-CN" w:bidi="zh-CN"/>
        </w:rPr>
        <w:t>的第一次会议将于2018年12月13日在日内瓦举行。秘书处提到了文件SCCR/37/5“艺术家</w:t>
      </w:r>
      <w:r w:rsidR="0079590F">
        <w:rPr>
          <w:rFonts w:ascii="SimSun" w:hAnsi="SimSun" w:hint="eastAsia"/>
          <w:sz w:val="21"/>
          <w:szCs w:val="22"/>
          <w:lang w:val="zh-CN" w:bidi="zh-CN"/>
        </w:rPr>
        <w:t>追续</w:t>
      </w:r>
      <w:r w:rsidRPr="006849C7">
        <w:rPr>
          <w:rFonts w:ascii="SimSun" w:hAnsi="SimSun"/>
          <w:sz w:val="21"/>
          <w:szCs w:val="22"/>
          <w:lang w:val="zh-CN" w:bidi="zh-CN"/>
        </w:rPr>
        <w:t>版税权工作</w:t>
      </w:r>
      <w:r w:rsidR="0079590F">
        <w:rPr>
          <w:rFonts w:ascii="SimSun" w:hAnsi="SimSun" w:hint="eastAsia"/>
          <w:sz w:val="21"/>
          <w:szCs w:val="22"/>
          <w:lang w:val="zh-CN" w:bidi="zh-CN"/>
        </w:rPr>
        <w:t>队</w:t>
      </w:r>
      <w:r w:rsidRPr="006849C7">
        <w:rPr>
          <w:rFonts w:ascii="SimSun" w:hAnsi="SimSun"/>
          <w:sz w:val="21"/>
          <w:szCs w:val="22"/>
          <w:lang w:val="zh-CN" w:bidi="zh-CN"/>
        </w:rPr>
        <w:t>”，并表示它提出了各种方式，提供了一份关于工作组成和工作组范围的报告。选择了代表版税权不同类别的利益</w:t>
      </w:r>
      <w:r w:rsidR="0079590F">
        <w:rPr>
          <w:rFonts w:ascii="SimSun" w:hAnsi="SimSun" w:hint="eastAsia"/>
          <w:sz w:val="21"/>
          <w:szCs w:val="22"/>
          <w:lang w:val="zh-CN" w:bidi="zh-CN"/>
        </w:rPr>
        <w:t>攸关方</w:t>
      </w:r>
      <w:r w:rsidRPr="006849C7">
        <w:rPr>
          <w:rFonts w:ascii="SimSun" w:hAnsi="SimSun"/>
          <w:sz w:val="21"/>
          <w:szCs w:val="22"/>
          <w:lang w:val="zh-CN" w:bidi="zh-CN"/>
        </w:rPr>
        <w:t>的专家，其中包括一名作者代表、一名画廊代表、一名集体管理组织代表、一名学者、一名律师以及一名拍卖行代表。SCCR主席代表以及两名SCCR副主席和成员国将加入由地区集团协调员组成的工作组，这些协调员将受邀作为观察员参与工作组的工作。秘书处强调，必要时将鼓励工作组临时咨询其他专家，以征求他们的意见，以期完成报告。工作</w:t>
      </w:r>
      <w:r w:rsidR="0079590F">
        <w:rPr>
          <w:rFonts w:ascii="SimSun" w:hAnsi="SimSun" w:hint="eastAsia"/>
          <w:sz w:val="21"/>
          <w:szCs w:val="22"/>
          <w:lang w:val="zh-CN" w:bidi="zh-CN"/>
        </w:rPr>
        <w:t>队</w:t>
      </w:r>
      <w:r w:rsidRPr="006849C7">
        <w:rPr>
          <w:rFonts w:ascii="SimSun" w:hAnsi="SimSun"/>
          <w:sz w:val="21"/>
          <w:szCs w:val="22"/>
          <w:lang w:val="zh-CN" w:bidi="zh-CN"/>
        </w:rPr>
        <w:t>的任务是解决艺术家版税权制度的基本要素，这些要素在大多数法律中都很常见，特别包括文件SCCR/37/5中列出的主题。这些主题包括权利的基础；权利所涵盖的作品；确定费率；收集和分配方式；权利所涵盖的交易；可以主张权利的人；权利的管理；付款责任；有关</w:t>
      </w:r>
      <w:r w:rsidR="0079590F">
        <w:rPr>
          <w:rFonts w:ascii="SimSun" w:hAnsi="SimSun" w:hint="eastAsia"/>
          <w:sz w:val="21"/>
          <w:szCs w:val="22"/>
          <w:lang w:val="zh-CN" w:bidi="zh-CN"/>
        </w:rPr>
        <w:t>追续</w:t>
      </w:r>
      <w:r w:rsidRPr="006849C7">
        <w:rPr>
          <w:rFonts w:ascii="SimSun" w:hAnsi="SimSun"/>
          <w:sz w:val="21"/>
          <w:szCs w:val="22"/>
          <w:lang w:val="zh-CN" w:bidi="zh-CN"/>
        </w:rPr>
        <w:t>的信息；以及工作组可能认为应予解决的任何其他事项。</w:t>
      </w:r>
    </w:p>
    <w:p w14:paraId="64FD3031" w14:textId="689726CC"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主席宣布集团协调员发言开始，其后是成员国和观察员。</w:t>
      </w:r>
    </w:p>
    <w:p w14:paraId="7D70E365" w14:textId="76E0982F"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立陶宛代表团代表CEBS发言，赞同该提案，并表示该提案与委员会的任务高度相关。该集团很高兴工作组将召开会议审议CEBS集团的一个非常热门的问题，并期待在下届会议上介绍其工作及其调查结果。</w:t>
      </w:r>
    </w:p>
    <w:p w14:paraId="526AC66C" w14:textId="12144D7D"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lastRenderedPageBreak/>
        <w:t>摩洛哥代表团代表非洲集团发言，强调委员会不应忽视这样一个事实，即</w:t>
      </w:r>
      <w:r w:rsidR="007C4470" w:rsidRPr="006849C7">
        <w:rPr>
          <w:rFonts w:ascii="SimSun" w:hAnsi="SimSun"/>
          <w:sz w:val="21"/>
          <w:szCs w:val="22"/>
          <w:lang w:val="zh-CN" w:bidi="zh-CN"/>
        </w:rPr>
        <w:t>追续权</w:t>
      </w:r>
      <w:r w:rsidRPr="006849C7">
        <w:rPr>
          <w:rFonts w:ascii="SimSun" w:hAnsi="SimSun"/>
          <w:sz w:val="21"/>
          <w:szCs w:val="22"/>
          <w:lang w:val="zh-CN" w:bidi="zh-CN"/>
        </w:rPr>
        <w:t>可以让视觉艺术家因其作品获得相当的报酬。该集团感谢秘书处编制文件SCCR/37/5，并指出工作</w:t>
      </w:r>
      <w:r w:rsidR="0079590F">
        <w:rPr>
          <w:rFonts w:ascii="SimSun" w:hAnsi="SimSun" w:hint="eastAsia"/>
          <w:sz w:val="21"/>
          <w:szCs w:val="22"/>
          <w:lang w:val="zh-CN" w:bidi="zh-CN"/>
        </w:rPr>
        <w:t>队</w:t>
      </w:r>
      <w:r w:rsidRPr="006849C7">
        <w:rPr>
          <w:rFonts w:ascii="SimSun" w:hAnsi="SimSun"/>
          <w:sz w:val="21"/>
          <w:szCs w:val="22"/>
          <w:lang w:val="zh-CN" w:bidi="zh-CN"/>
        </w:rPr>
        <w:t>的工作方式和组成是今后工作和问题辩论的良好基础。</w:t>
      </w:r>
      <w:r w:rsidR="007C4470" w:rsidRPr="006849C7">
        <w:rPr>
          <w:rFonts w:ascii="SimSun" w:hAnsi="SimSun"/>
          <w:sz w:val="21"/>
          <w:szCs w:val="22"/>
          <w:lang w:val="zh-CN" w:bidi="zh-CN"/>
        </w:rPr>
        <w:t>追续权</w:t>
      </w:r>
      <w:r w:rsidRPr="006849C7">
        <w:rPr>
          <w:rFonts w:ascii="SimSun" w:hAnsi="SimSun"/>
          <w:sz w:val="21"/>
          <w:szCs w:val="22"/>
          <w:lang w:val="zh-CN" w:bidi="zh-CN"/>
        </w:rPr>
        <w:t>问题应成为委员会议程上的一个优先项目。</w:t>
      </w:r>
    </w:p>
    <w:p w14:paraId="09205821" w14:textId="7330BCF4"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欧</w:t>
      </w:r>
      <w:r w:rsidR="0079590F">
        <w:rPr>
          <w:rFonts w:ascii="SimSun" w:hAnsi="SimSun" w:hint="eastAsia"/>
          <w:sz w:val="21"/>
          <w:szCs w:val="22"/>
          <w:lang w:val="zh-CN" w:bidi="zh-CN"/>
        </w:rPr>
        <w:t>洲联</w:t>
      </w:r>
      <w:r w:rsidRPr="006849C7">
        <w:rPr>
          <w:rFonts w:ascii="SimSun" w:hAnsi="SimSun"/>
          <w:sz w:val="21"/>
          <w:szCs w:val="22"/>
          <w:lang w:val="zh-CN" w:bidi="zh-CN"/>
        </w:rPr>
        <w:t>盟代表团感谢塞内加尔和刚果代表团提议将追续权</w:t>
      </w:r>
      <w:r w:rsidR="00681610" w:rsidRPr="006849C7">
        <w:rPr>
          <w:rFonts w:ascii="SimSun" w:hAnsi="SimSun"/>
          <w:sz w:val="21"/>
          <w:szCs w:val="22"/>
          <w:lang w:val="zh-CN" w:bidi="zh-CN"/>
        </w:rPr>
        <w:t>（</w:t>
      </w:r>
      <w:r w:rsidRPr="006849C7">
        <w:rPr>
          <w:rFonts w:ascii="SimSun" w:hAnsi="SimSun"/>
          <w:sz w:val="21"/>
          <w:szCs w:val="22"/>
          <w:lang w:val="zh-CN" w:bidi="zh-CN"/>
        </w:rPr>
        <w:t>droit de suite</w:t>
      </w:r>
      <w:r w:rsidR="00681610" w:rsidRPr="006849C7">
        <w:rPr>
          <w:rFonts w:ascii="SimSun" w:hAnsi="SimSun"/>
          <w:sz w:val="21"/>
          <w:szCs w:val="22"/>
          <w:lang w:val="zh-CN" w:bidi="zh-CN"/>
        </w:rPr>
        <w:t>）</w:t>
      </w:r>
      <w:r w:rsidRPr="006849C7">
        <w:rPr>
          <w:rFonts w:ascii="SimSun" w:hAnsi="SimSun"/>
          <w:sz w:val="21"/>
          <w:szCs w:val="22"/>
          <w:lang w:val="zh-CN" w:bidi="zh-CN"/>
        </w:rPr>
        <w:t>纳入议程，并表示这是一个重要问题。过去10多年来，</w:t>
      </w:r>
      <w:r w:rsidR="007C4470" w:rsidRPr="006849C7">
        <w:rPr>
          <w:rFonts w:ascii="SimSun" w:hAnsi="SimSun"/>
          <w:sz w:val="21"/>
          <w:szCs w:val="22"/>
          <w:lang w:val="zh-CN" w:bidi="zh-CN"/>
        </w:rPr>
        <w:t>追续权</w:t>
      </w:r>
      <w:r w:rsidRPr="006849C7">
        <w:rPr>
          <w:rFonts w:ascii="SimSun" w:hAnsi="SimSun"/>
          <w:sz w:val="21"/>
          <w:szCs w:val="22"/>
          <w:lang w:val="zh-CN" w:bidi="zh-CN"/>
        </w:rPr>
        <w:t>已经构成了欧盟法律框架的一部分，通过了适用于其所有28个成员国的专门立法。欧盟强烈支持在SCCR会议上进行有关</w:t>
      </w:r>
      <w:r w:rsidR="007C4470" w:rsidRPr="006849C7">
        <w:rPr>
          <w:rFonts w:ascii="SimSun" w:hAnsi="SimSun"/>
          <w:sz w:val="21"/>
          <w:szCs w:val="22"/>
          <w:lang w:val="zh-CN" w:bidi="zh-CN"/>
        </w:rPr>
        <w:t>追续权</w:t>
      </w:r>
      <w:r w:rsidRPr="006849C7">
        <w:rPr>
          <w:rFonts w:ascii="SimSun" w:hAnsi="SimSun"/>
          <w:sz w:val="21"/>
          <w:szCs w:val="22"/>
          <w:lang w:val="zh-CN" w:bidi="zh-CN"/>
        </w:rPr>
        <w:t>的讨论，并期待听取工作组成员和专家关于艺术家</w:t>
      </w:r>
      <w:r w:rsidR="007C4470" w:rsidRPr="006849C7">
        <w:rPr>
          <w:rFonts w:ascii="SimSun" w:hAnsi="SimSun"/>
          <w:sz w:val="21"/>
          <w:szCs w:val="22"/>
          <w:lang w:val="zh-CN" w:bidi="zh-CN"/>
        </w:rPr>
        <w:t>追续权</w:t>
      </w:r>
      <w:r w:rsidRPr="006849C7">
        <w:rPr>
          <w:rFonts w:ascii="SimSun" w:hAnsi="SimSun"/>
          <w:sz w:val="21"/>
          <w:szCs w:val="22"/>
          <w:lang w:val="zh-CN" w:bidi="zh-CN"/>
        </w:rPr>
        <w:t>的实际要素的意见，就像上届会议所总结的那样。</w:t>
      </w:r>
      <w:r w:rsidR="007C4470" w:rsidRPr="006849C7">
        <w:rPr>
          <w:rFonts w:ascii="SimSun" w:hAnsi="SimSun"/>
          <w:sz w:val="21"/>
          <w:szCs w:val="22"/>
          <w:lang w:val="zh-CN" w:bidi="zh-CN"/>
        </w:rPr>
        <w:t>代表团</w:t>
      </w:r>
      <w:r w:rsidRPr="006849C7">
        <w:rPr>
          <w:rFonts w:ascii="SimSun" w:hAnsi="SimSun"/>
          <w:sz w:val="21"/>
          <w:szCs w:val="22"/>
          <w:lang w:val="zh-CN" w:bidi="zh-CN"/>
        </w:rPr>
        <w:t>指出，将该主题纳入SCCR议程的提案可追溯至SCCR第二十七届会议并在第三十一届会议上提交，因此，如果SCCR议程在将来要扩展至涵盖其他项目，则</w:t>
      </w:r>
      <w:r w:rsidR="007C4470" w:rsidRPr="006849C7">
        <w:rPr>
          <w:rFonts w:ascii="SimSun" w:hAnsi="SimSun"/>
          <w:sz w:val="21"/>
          <w:szCs w:val="22"/>
          <w:lang w:val="zh-CN" w:bidi="zh-CN"/>
        </w:rPr>
        <w:t>追续权</w:t>
      </w:r>
      <w:r w:rsidRPr="006849C7">
        <w:rPr>
          <w:rFonts w:ascii="SimSun" w:hAnsi="SimSun"/>
          <w:sz w:val="21"/>
          <w:szCs w:val="22"/>
          <w:lang w:val="zh-CN" w:bidi="zh-CN"/>
        </w:rPr>
        <w:t>势将优先于任何其他主题。</w:t>
      </w:r>
      <w:r w:rsidR="007C4470" w:rsidRPr="006849C7">
        <w:rPr>
          <w:rFonts w:ascii="SimSun" w:hAnsi="SimSun"/>
          <w:sz w:val="21"/>
          <w:szCs w:val="22"/>
          <w:lang w:val="zh-CN" w:bidi="zh-CN"/>
        </w:rPr>
        <w:t>代表团</w:t>
      </w:r>
      <w:r w:rsidRPr="006849C7">
        <w:rPr>
          <w:rFonts w:ascii="SimSun" w:hAnsi="SimSun"/>
          <w:sz w:val="21"/>
          <w:szCs w:val="22"/>
          <w:lang w:val="zh-CN" w:bidi="zh-CN"/>
        </w:rPr>
        <w:t>敦促所有代表团支持塞内加尔和刚果的提案，并接受将</w:t>
      </w:r>
      <w:r w:rsidR="007C4470" w:rsidRPr="006849C7">
        <w:rPr>
          <w:rFonts w:ascii="SimSun" w:hAnsi="SimSun"/>
          <w:sz w:val="21"/>
          <w:szCs w:val="22"/>
          <w:lang w:val="zh-CN" w:bidi="zh-CN"/>
        </w:rPr>
        <w:t>追续权</w:t>
      </w:r>
      <w:r w:rsidRPr="006849C7">
        <w:rPr>
          <w:rFonts w:ascii="SimSun" w:hAnsi="SimSun"/>
          <w:sz w:val="21"/>
          <w:szCs w:val="22"/>
          <w:lang w:val="zh-CN" w:bidi="zh-CN"/>
        </w:rPr>
        <w:t>作为独立项目列入SCCR议程。</w:t>
      </w:r>
    </w:p>
    <w:p w14:paraId="41547C0F" w14:textId="42844BFA"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塞内加尔代表团赞同摩洛哥代表非洲集团所作的发言。</w:t>
      </w:r>
      <w:r w:rsidR="007C4470" w:rsidRPr="006849C7">
        <w:rPr>
          <w:rFonts w:ascii="SimSun" w:hAnsi="SimSun"/>
          <w:sz w:val="21"/>
          <w:szCs w:val="22"/>
          <w:lang w:val="zh-CN" w:bidi="zh-CN"/>
        </w:rPr>
        <w:t>代表团</w:t>
      </w:r>
      <w:r w:rsidRPr="006849C7">
        <w:rPr>
          <w:rFonts w:ascii="SimSun" w:hAnsi="SimSun"/>
          <w:sz w:val="21"/>
          <w:szCs w:val="22"/>
          <w:lang w:val="zh-CN" w:bidi="zh-CN"/>
        </w:rPr>
        <w:t>感谢主席的专业精神，以及秘书处起草关于实施SCCR决定时工作组的组成和工作方式及范围的文件SCCR/37/5。该提案的针对性比以往任何时候都要及时，因为它是在某些国家的工作互惠原则下填补国际法律体系中的现有空白。SCCR已经证实的秘书处的研究表明，只要有</w:t>
      </w:r>
      <w:r w:rsidR="007C4470" w:rsidRPr="006849C7">
        <w:rPr>
          <w:rFonts w:ascii="SimSun" w:hAnsi="SimSun"/>
          <w:sz w:val="21"/>
          <w:szCs w:val="22"/>
          <w:lang w:val="zh-CN" w:bidi="zh-CN"/>
        </w:rPr>
        <w:t>追续权</w:t>
      </w:r>
      <w:r w:rsidRPr="006849C7">
        <w:rPr>
          <w:rFonts w:ascii="SimSun" w:hAnsi="SimSun"/>
          <w:sz w:val="21"/>
          <w:szCs w:val="22"/>
          <w:lang w:val="zh-CN" w:bidi="zh-CN"/>
        </w:rPr>
        <w:t>存在的地方，</w:t>
      </w:r>
      <w:r w:rsidR="007C4470" w:rsidRPr="006849C7">
        <w:rPr>
          <w:rFonts w:ascii="SimSun" w:hAnsi="SimSun"/>
          <w:sz w:val="21"/>
          <w:szCs w:val="22"/>
          <w:lang w:val="zh-CN" w:bidi="zh-CN"/>
        </w:rPr>
        <w:t>追续权</w:t>
      </w:r>
      <w:r w:rsidRPr="006849C7">
        <w:rPr>
          <w:rFonts w:ascii="SimSun" w:hAnsi="SimSun"/>
          <w:sz w:val="21"/>
          <w:szCs w:val="22"/>
          <w:lang w:val="zh-CN" w:bidi="zh-CN"/>
        </w:rPr>
        <w:t>的实施就会存在问题。大多数成员国承认，作者的</w:t>
      </w:r>
      <w:r w:rsidR="007C4470" w:rsidRPr="006849C7">
        <w:rPr>
          <w:rFonts w:ascii="SimSun" w:hAnsi="SimSun"/>
          <w:sz w:val="21"/>
          <w:szCs w:val="22"/>
          <w:lang w:val="zh-CN" w:bidi="zh-CN"/>
        </w:rPr>
        <w:t>追续权</w:t>
      </w:r>
      <w:r w:rsidRPr="006849C7">
        <w:rPr>
          <w:rFonts w:ascii="SimSun" w:hAnsi="SimSun"/>
          <w:sz w:val="21"/>
          <w:szCs w:val="22"/>
          <w:lang w:val="zh-CN" w:bidi="zh-CN"/>
        </w:rPr>
        <w:t>是确保艺术家在其作品被出售的地方获得公平报酬并在艺术家与其作品的交易人之间建立平衡的关键，这样他们才能获得公平的报酬并与其作品保持永久的联系，这在全球化时代尤其重要。</w:t>
      </w:r>
      <w:r w:rsidR="007C4470" w:rsidRPr="006849C7">
        <w:rPr>
          <w:rFonts w:ascii="SimSun" w:hAnsi="SimSun"/>
          <w:sz w:val="21"/>
          <w:szCs w:val="22"/>
          <w:lang w:val="zh-CN" w:bidi="zh-CN"/>
        </w:rPr>
        <w:t>代表团</w:t>
      </w:r>
      <w:r w:rsidRPr="006849C7">
        <w:rPr>
          <w:rFonts w:ascii="SimSun" w:hAnsi="SimSun"/>
          <w:sz w:val="21"/>
          <w:szCs w:val="22"/>
          <w:lang w:val="zh-CN" w:bidi="zh-CN"/>
        </w:rPr>
        <w:t>指出，福尔奇和格拉迪教授对作者</w:t>
      </w:r>
      <w:r w:rsidR="007C4470" w:rsidRPr="006849C7">
        <w:rPr>
          <w:rFonts w:ascii="SimSun" w:hAnsi="SimSun"/>
          <w:sz w:val="21"/>
          <w:szCs w:val="22"/>
          <w:lang w:val="zh-CN" w:bidi="zh-CN"/>
        </w:rPr>
        <w:t>追续权</w:t>
      </w:r>
      <w:r w:rsidRPr="006849C7">
        <w:rPr>
          <w:rFonts w:ascii="SimSun" w:hAnsi="SimSun"/>
          <w:sz w:val="21"/>
          <w:szCs w:val="22"/>
          <w:lang w:val="zh-CN" w:bidi="zh-CN"/>
        </w:rPr>
        <w:t>的影响进行了研究，结果表明，其对艺术市场没有负面影响。关于作者</w:t>
      </w:r>
      <w:r w:rsidR="007C4470" w:rsidRPr="006849C7">
        <w:rPr>
          <w:rFonts w:ascii="SimSun" w:hAnsi="SimSun"/>
          <w:sz w:val="21"/>
          <w:szCs w:val="22"/>
          <w:lang w:val="zh-CN" w:bidi="zh-CN"/>
        </w:rPr>
        <w:t>追续权</w:t>
      </w:r>
      <w:r w:rsidRPr="006849C7">
        <w:rPr>
          <w:rFonts w:ascii="SimSun" w:hAnsi="SimSun"/>
          <w:sz w:val="21"/>
          <w:szCs w:val="22"/>
          <w:lang w:val="zh-CN" w:bidi="zh-CN"/>
        </w:rPr>
        <w:t>的刚果/塞内加尔联合提案得到了SCCR大多数代表团的支持，且随着讨论的继续，支持率也在不断增加。因此，委员会需要取得进展。作者的</w:t>
      </w:r>
      <w:r w:rsidR="007C4470" w:rsidRPr="006849C7">
        <w:rPr>
          <w:rFonts w:ascii="SimSun" w:hAnsi="SimSun"/>
          <w:sz w:val="21"/>
          <w:szCs w:val="22"/>
          <w:lang w:val="zh-CN" w:bidi="zh-CN"/>
        </w:rPr>
        <w:t>追续权</w:t>
      </w:r>
      <w:r w:rsidRPr="006849C7">
        <w:rPr>
          <w:rFonts w:ascii="SimSun" w:hAnsi="SimSun"/>
          <w:sz w:val="21"/>
          <w:szCs w:val="22"/>
          <w:lang w:val="zh-CN" w:bidi="zh-CN"/>
        </w:rPr>
        <w:t>应成为SCCR的常设议程项目，以表明该问题的重要性。</w:t>
      </w:r>
      <w:r w:rsidR="007C4470" w:rsidRPr="006849C7">
        <w:rPr>
          <w:rFonts w:ascii="SimSun" w:hAnsi="SimSun"/>
          <w:sz w:val="21"/>
          <w:szCs w:val="22"/>
          <w:lang w:val="zh-CN" w:bidi="zh-CN"/>
        </w:rPr>
        <w:t>代表团</w:t>
      </w:r>
      <w:r w:rsidRPr="006849C7">
        <w:rPr>
          <w:rFonts w:ascii="SimSun" w:hAnsi="SimSun"/>
          <w:sz w:val="21"/>
          <w:szCs w:val="22"/>
          <w:lang w:val="zh-CN" w:bidi="zh-CN"/>
        </w:rPr>
        <w:t>感谢所有代表团对该问题的不断增长的支持。</w:t>
      </w:r>
    </w:p>
    <w:p w14:paraId="5CA9D3DD" w14:textId="6CEE249C"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肯尼亚代表团赞同摩洛哥代表团代表非洲集团所作的发言。</w:t>
      </w:r>
      <w:r w:rsidR="007C4470" w:rsidRPr="006849C7">
        <w:rPr>
          <w:rFonts w:ascii="SimSun" w:hAnsi="SimSun"/>
          <w:sz w:val="21"/>
          <w:szCs w:val="22"/>
          <w:lang w:val="zh-CN" w:bidi="zh-CN"/>
        </w:rPr>
        <w:t>追续权</w:t>
      </w:r>
      <w:r w:rsidRPr="006849C7">
        <w:rPr>
          <w:rFonts w:ascii="SimSun" w:hAnsi="SimSun"/>
          <w:sz w:val="21"/>
          <w:szCs w:val="22"/>
          <w:lang w:val="zh-CN" w:bidi="zh-CN"/>
        </w:rPr>
        <w:t>很重要，因为它寻求奖励那些作品在世界其他地方被利用的艺术创作者。</w:t>
      </w:r>
      <w:r w:rsidR="007C4470" w:rsidRPr="006849C7">
        <w:rPr>
          <w:rFonts w:ascii="SimSun" w:hAnsi="SimSun"/>
          <w:sz w:val="21"/>
          <w:szCs w:val="22"/>
          <w:lang w:val="zh-CN" w:bidi="zh-CN"/>
        </w:rPr>
        <w:t>代表团</w:t>
      </w:r>
      <w:r w:rsidRPr="006849C7">
        <w:rPr>
          <w:rFonts w:ascii="SimSun" w:hAnsi="SimSun"/>
          <w:sz w:val="21"/>
          <w:szCs w:val="22"/>
          <w:lang w:val="zh-CN" w:bidi="zh-CN"/>
        </w:rPr>
        <w:t>赞同在该创意行业中制定国际规范性命令。它告知委员会，为了促进这一目标，肯尼亚已经修订了《版权法》，以纳入艺术家</w:t>
      </w:r>
      <w:r w:rsidR="007C4470" w:rsidRPr="006849C7">
        <w:rPr>
          <w:rFonts w:ascii="SimSun" w:hAnsi="SimSun"/>
          <w:sz w:val="21"/>
          <w:szCs w:val="22"/>
          <w:lang w:val="zh-CN" w:bidi="zh-CN"/>
        </w:rPr>
        <w:t>追续权</w:t>
      </w:r>
      <w:r w:rsidRPr="006849C7">
        <w:rPr>
          <w:rFonts w:ascii="SimSun" w:hAnsi="SimSun"/>
          <w:sz w:val="21"/>
          <w:szCs w:val="22"/>
          <w:lang w:val="zh-CN" w:bidi="zh-CN"/>
        </w:rPr>
        <w:t>。修订法案正在等待肯尼亚参议院的批准，然后才能提交给总统，成为可强制执行的法律。</w:t>
      </w:r>
      <w:r w:rsidR="007C4470" w:rsidRPr="006849C7">
        <w:rPr>
          <w:rFonts w:ascii="SimSun" w:hAnsi="SimSun"/>
          <w:sz w:val="21"/>
          <w:szCs w:val="22"/>
          <w:lang w:val="zh-CN" w:bidi="zh-CN"/>
        </w:rPr>
        <w:t>代表团</w:t>
      </w:r>
      <w:r w:rsidRPr="006849C7">
        <w:rPr>
          <w:rFonts w:ascii="SimSun" w:hAnsi="SimSun"/>
          <w:sz w:val="21"/>
          <w:szCs w:val="22"/>
          <w:lang w:val="zh-CN" w:bidi="zh-CN"/>
        </w:rPr>
        <w:t>要求所有参与者都支持创作过程。</w:t>
      </w:r>
    </w:p>
    <w:p w14:paraId="5E338EF7" w14:textId="7436DE6C"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马拉维代表团赞同摩洛哥代表团代表非洲集团所作的发言。马拉维政府已注意到该问题的重要性，因此在《2016年法案》中引入了</w:t>
      </w:r>
      <w:r w:rsidR="007C4470" w:rsidRPr="006849C7">
        <w:rPr>
          <w:rFonts w:ascii="SimSun" w:hAnsi="SimSun"/>
          <w:sz w:val="21"/>
          <w:szCs w:val="22"/>
          <w:lang w:val="zh-CN" w:bidi="zh-CN"/>
        </w:rPr>
        <w:t>追续权</w:t>
      </w:r>
      <w:r w:rsidRPr="006849C7">
        <w:rPr>
          <w:rFonts w:ascii="SimSun" w:hAnsi="SimSun"/>
          <w:sz w:val="21"/>
          <w:szCs w:val="22"/>
          <w:lang w:val="zh-CN" w:bidi="zh-CN"/>
        </w:rPr>
        <w:t>条款。</w:t>
      </w:r>
      <w:r w:rsidR="007C4470" w:rsidRPr="006849C7">
        <w:rPr>
          <w:rFonts w:ascii="SimSun" w:hAnsi="SimSun"/>
          <w:sz w:val="21"/>
          <w:szCs w:val="22"/>
          <w:lang w:val="zh-CN" w:bidi="zh-CN"/>
        </w:rPr>
        <w:t>代表团</w:t>
      </w:r>
      <w:r w:rsidRPr="006849C7">
        <w:rPr>
          <w:rFonts w:ascii="SimSun" w:hAnsi="SimSun"/>
          <w:sz w:val="21"/>
          <w:szCs w:val="22"/>
          <w:lang w:val="zh-CN" w:bidi="zh-CN"/>
        </w:rPr>
        <w:t>表示，它将支持讨论的结论，使委员会能够制定一项合法且具有国际法律约束力的文书，确保艺术家的</w:t>
      </w:r>
      <w:r w:rsidR="007C4470" w:rsidRPr="006849C7">
        <w:rPr>
          <w:rFonts w:ascii="SimSun" w:hAnsi="SimSun"/>
          <w:sz w:val="21"/>
          <w:szCs w:val="22"/>
          <w:lang w:val="zh-CN" w:bidi="zh-CN"/>
        </w:rPr>
        <w:t>追续权</w:t>
      </w:r>
      <w:r w:rsidRPr="006849C7">
        <w:rPr>
          <w:rFonts w:ascii="SimSun" w:hAnsi="SimSun"/>
          <w:sz w:val="21"/>
          <w:szCs w:val="22"/>
          <w:lang w:val="zh-CN" w:bidi="zh-CN"/>
        </w:rPr>
        <w:t>在全世界得到承认。它注意到该问题的重要性，并对工作组的组成和范围表示欢迎，认为这可以解决艺术家</w:t>
      </w:r>
      <w:r w:rsidR="007C4470" w:rsidRPr="006849C7">
        <w:rPr>
          <w:rFonts w:ascii="SimSun" w:hAnsi="SimSun"/>
          <w:sz w:val="21"/>
          <w:szCs w:val="22"/>
          <w:lang w:val="zh-CN" w:bidi="zh-CN"/>
        </w:rPr>
        <w:t>追续权</w:t>
      </w:r>
      <w:r w:rsidRPr="006849C7">
        <w:rPr>
          <w:rFonts w:ascii="SimSun" w:hAnsi="SimSun"/>
          <w:sz w:val="21"/>
          <w:szCs w:val="22"/>
          <w:lang w:val="zh-CN" w:bidi="zh-CN"/>
        </w:rPr>
        <w:t>制度的实际要素。</w:t>
      </w:r>
      <w:r w:rsidR="007C4470" w:rsidRPr="006849C7">
        <w:rPr>
          <w:rFonts w:ascii="SimSun" w:hAnsi="SimSun"/>
          <w:sz w:val="21"/>
          <w:szCs w:val="22"/>
          <w:lang w:val="zh-CN" w:bidi="zh-CN"/>
        </w:rPr>
        <w:t>代表团</w:t>
      </w:r>
      <w:r w:rsidRPr="006849C7">
        <w:rPr>
          <w:rFonts w:ascii="SimSun" w:hAnsi="SimSun"/>
          <w:sz w:val="21"/>
          <w:szCs w:val="22"/>
          <w:lang w:val="zh-CN" w:bidi="zh-CN"/>
        </w:rPr>
        <w:t>期待着工作组审议的结果。</w:t>
      </w:r>
    </w:p>
    <w:p w14:paraId="5EC85265" w14:textId="4937EEB6"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俄罗斯联邦代表团表示支持将艺术家</w:t>
      </w:r>
      <w:r w:rsidR="007C4470" w:rsidRPr="006849C7">
        <w:rPr>
          <w:rFonts w:ascii="SimSun" w:hAnsi="SimSun"/>
          <w:sz w:val="21"/>
          <w:szCs w:val="22"/>
          <w:lang w:val="zh-CN" w:bidi="zh-CN"/>
        </w:rPr>
        <w:t>追续权</w:t>
      </w:r>
      <w:r w:rsidRPr="006849C7">
        <w:rPr>
          <w:rFonts w:ascii="SimSun" w:hAnsi="SimSun"/>
          <w:sz w:val="21"/>
          <w:szCs w:val="22"/>
          <w:lang w:val="zh-CN" w:bidi="zh-CN"/>
        </w:rPr>
        <w:t>纳入SCCR议程的提案。自从俄罗斯联邦几年前在其立法中实施了这项权利以来，俄罗斯联邦在这个问题上已经有了一些经验。</w:t>
      </w:r>
      <w:r w:rsidR="007C4470" w:rsidRPr="006849C7">
        <w:rPr>
          <w:rFonts w:ascii="SimSun" w:hAnsi="SimSun"/>
          <w:sz w:val="21"/>
          <w:szCs w:val="22"/>
          <w:lang w:val="zh-CN" w:bidi="zh-CN"/>
        </w:rPr>
        <w:t>代表团</w:t>
      </w:r>
      <w:r w:rsidRPr="006849C7">
        <w:rPr>
          <w:rFonts w:ascii="SimSun" w:hAnsi="SimSun"/>
          <w:sz w:val="21"/>
          <w:szCs w:val="22"/>
          <w:lang w:val="zh-CN" w:bidi="zh-CN"/>
        </w:rPr>
        <w:t>表示，成员国一直在谈论创作自己作品的艺术家，这些作品可以以有形的形式</w:t>
      </w:r>
      <w:r w:rsidR="0079590F">
        <w:rPr>
          <w:rFonts w:ascii="SimSun" w:hAnsi="SimSun" w:hint="eastAsia"/>
          <w:sz w:val="21"/>
          <w:szCs w:val="22"/>
          <w:lang w:val="zh-CN" w:bidi="zh-CN"/>
        </w:rPr>
        <w:t>追续</w:t>
      </w:r>
      <w:r w:rsidRPr="006849C7">
        <w:rPr>
          <w:rFonts w:ascii="SimSun" w:hAnsi="SimSun"/>
          <w:sz w:val="21"/>
          <w:szCs w:val="22"/>
          <w:lang w:val="zh-CN" w:bidi="zh-CN"/>
        </w:rPr>
        <w:t>，而不是任何一种表演艺术家。</w:t>
      </w:r>
    </w:p>
    <w:p w14:paraId="1B748AD6" w14:textId="4CEA05C5"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博茨瓦纳代表团赞同摩洛哥代表团代表非洲集团所作的发言。</w:t>
      </w:r>
      <w:r w:rsidR="007C4470" w:rsidRPr="006849C7">
        <w:rPr>
          <w:rFonts w:ascii="SimSun" w:hAnsi="SimSun"/>
          <w:sz w:val="21"/>
          <w:szCs w:val="22"/>
          <w:lang w:val="zh-CN" w:bidi="zh-CN"/>
        </w:rPr>
        <w:t>代表团</w:t>
      </w:r>
      <w:r w:rsidRPr="006849C7">
        <w:rPr>
          <w:rFonts w:ascii="SimSun" w:hAnsi="SimSun"/>
          <w:sz w:val="21"/>
          <w:szCs w:val="22"/>
          <w:lang w:val="zh-CN" w:bidi="zh-CN"/>
        </w:rPr>
        <w:t>表示支持刚果和塞内加尔代表团提出的将艺术家</w:t>
      </w:r>
      <w:r w:rsidR="007C4470" w:rsidRPr="006849C7">
        <w:rPr>
          <w:rFonts w:ascii="SimSun" w:hAnsi="SimSun"/>
          <w:sz w:val="21"/>
          <w:szCs w:val="22"/>
          <w:lang w:val="zh-CN" w:bidi="zh-CN"/>
        </w:rPr>
        <w:t>追续权</w:t>
      </w:r>
      <w:r w:rsidRPr="006849C7">
        <w:rPr>
          <w:rFonts w:ascii="SimSun" w:hAnsi="SimSun"/>
          <w:sz w:val="21"/>
          <w:szCs w:val="22"/>
          <w:lang w:val="zh-CN" w:bidi="zh-CN"/>
        </w:rPr>
        <w:t>列入委员会议程的提案。博茨瓦纳正在考虑将</w:t>
      </w:r>
      <w:r w:rsidR="007C4470" w:rsidRPr="006849C7">
        <w:rPr>
          <w:rFonts w:ascii="SimSun" w:hAnsi="SimSun"/>
          <w:sz w:val="21"/>
          <w:szCs w:val="22"/>
          <w:lang w:val="zh-CN" w:bidi="zh-CN"/>
        </w:rPr>
        <w:t>追续权</w:t>
      </w:r>
      <w:r w:rsidRPr="006849C7">
        <w:rPr>
          <w:rFonts w:ascii="SimSun" w:hAnsi="SimSun"/>
          <w:sz w:val="21"/>
          <w:szCs w:val="22"/>
          <w:lang w:val="zh-CN" w:bidi="zh-CN"/>
        </w:rPr>
        <w:t>纳入其《版权及相关权》法，该法正在审议之中。它感谢秘书处建立和组建工作组、其范围和工作方式，并期待着工作组的工作报告。</w:t>
      </w:r>
    </w:p>
    <w:p w14:paraId="6DA38AC6" w14:textId="076E6FE2" w:rsidR="001B2AD5"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lastRenderedPageBreak/>
        <w:t>萨尔瓦多代表团代表GRULAC发言，感谢秘书处提供有关工作组及其工作方式和工作范围的信息。</w:t>
      </w:r>
      <w:r w:rsidR="007C4470" w:rsidRPr="006849C7">
        <w:rPr>
          <w:rFonts w:ascii="SimSun" w:hAnsi="SimSun"/>
          <w:sz w:val="21"/>
          <w:szCs w:val="22"/>
          <w:lang w:val="zh-CN" w:bidi="zh-CN"/>
        </w:rPr>
        <w:t>代表团</w:t>
      </w:r>
      <w:r w:rsidRPr="006849C7">
        <w:rPr>
          <w:rFonts w:ascii="SimSun" w:hAnsi="SimSun"/>
          <w:sz w:val="21"/>
          <w:szCs w:val="22"/>
          <w:lang w:val="zh-CN" w:bidi="zh-CN"/>
        </w:rPr>
        <w:t>还感谢塞内加尔和刚果代表团的提案，并感谢非洲集团提议将该项目作为SCCR的常设议程项目。</w:t>
      </w:r>
      <w:r w:rsidR="007C4470" w:rsidRPr="006849C7">
        <w:rPr>
          <w:rFonts w:ascii="SimSun" w:hAnsi="SimSun"/>
          <w:sz w:val="21"/>
          <w:szCs w:val="22"/>
          <w:lang w:val="zh-CN" w:bidi="zh-CN"/>
        </w:rPr>
        <w:t>代表团</w:t>
      </w:r>
      <w:r w:rsidRPr="006849C7">
        <w:rPr>
          <w:rFonts w:ascii="SimSun" w:hAnsi="SimSun"/>
          <w:sz w:val="21"/>
          <w:szCs w:val="22"/>
          <w:lang w:val="zh-CN" w:bidi="zh-CN"/>
        </w:rPr>
        <w:t>表示，广播问题已经取得了重大进展，因此，作为一个常设议程项目，委员会将不得不在提交大会之前在下一届会议上再次处理这个问题。它建议委员会可以决定是否将其作为委员会的常设议程项目列入未来的会议，而不是在当时作出决定。</w:t>
      </w:r>
    </w:p>
    <w:p w14:paraId="730D94D1" w14:textId="7ADAA020"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日本代表团指出，许多国家在其国家立法中没有</w:t>
      </w:r>
      <w:r w:rsidR="007C4470" w:rsidRPr="006849C7">
        <w:rPr>
          <w:rFonts w:ascii="SimSun" w:hAnsi="SimSun"/>
          <w:sz w:val="21"/>
          <w:szCs w:val="22"/>
          <w:lang w:val="zh-CN" w:bidi="zh-CN"/>
        </w:rPr>
        <w:t>追续权</w:t>
      </w:r>
      <w:r w:rsidRPr="006849C7">
        <w:rPr>
          <w:rFonts w:ascii="SimSun" w:hAnsi="SimSun"/>
          <w:sz w:val="21"/>
          <w:szCs w:val="22"/>
          <w:lang w:val="zh-CN" w:bidi="zh-CN"/>
        </w:rPr>
        <w:t>，有些国家在数字系统中也没有</w:t>
      </w:r>
      <w:r w:rsidR="007C4470" w:rsidRPr="006849C7">
        <w:rPr>
          <w:rFonts w:ascii="SimSun" w:hAnsi="SimSun"/>
          <w:sz w:val="21"/>
          <w:szCs w:val="22"/>
          <w:lang w:val="zh-CN" w:bidi="zh-CN"/>
        </w:rPr>
        <w:t>追续权</w:t>
      </w:r>
      <w:r w:rsidRPr="006849C7">
        <w:rPr>
          <w:rFonts w:ascii="SimSun" w:hAnsi="SimSun"/>
          <w:sz w:val="21"/>
          <w:szCs w:val="22"/>
          <w:lang w:val="zh-CN" w:bidi="zh-CN"/>
        </w:rPr>
        <w:t>。</w:t>
      </w:r>
      <w:r w:rsidR="007C4470" w:rsidRPr="006849C7">
        <w:rPr>
          <w:rFonts w:ascii="SimSun" w:hAnsi="SimSun"/>
          <w:sz w:val="21"/>
          <w:szCs w:val="22"/>
          <w:lang w:val="zh-CN" w:bidi="zh-CN"/>
        </w:rPr>
        <w:t>代表团</w:t>
      </w:r>
      <w:r w:rsidRPr="006849C7">
        <w:rPr>
          <w:rFonts w:ascii="SimSun" w:hAnsi="SimSun"/>
          <w:sz w:val="21"/>
          <w:szCs w:val="22"/>
          <w:lang w:val="zh-CN" w:bidi="zh-CN"/>
        </w:rPr>
        <w:t>强调，研究，特别是关于</w:t>
      </w:r>
      <w:r w:rsidR="007C4470" w:rsidRPr="006849C7">
        <w:rPr>
          <w:rFonts w:ascii="SimSun" w:hAnsi="SimSun"/>
          <w:sz w:val="21"/>
          <w:szCs w:val="22"/>
          <w:lang w:val="zh-CN" w:bidi="zh-CN"/>
        </w:rPr>
        <w:t>追续权</w:t>
      </w:r>
      <w:r w:rsidRPr="006849C7">
        <w:rPr>
          <w:rFonts w:ascii="SimSun" w:hAnsi="SimSun"/>
          <w:sz w:val="21"/>
          <w:szCs w:val="22"/>
          <w:lang w:val="zh-CN" w:bidi="zh-CN"/>
        </w:rPr>
        <w:t>或机制的实施和执行的研究在客观分析问题方面对于委员会是重要且有用的。应收集广泛利益</w:t>
      </w:r>
      <w:r w:rsidR="000D342D">
        <w:rPr>
          <w:rFonts w:ascii="SimSun" w:hAnsi="SimSun" w:hint="eastAsia"/>
          <w:sz w:val="21"/>
          <w:szCs w:val="22"/>
          <w:lang w:val="zh-CN" w:bidi="zh-CN"/>
        </w:rPr>
        <w:t>攸关方</w:t>
      </w:r>
      <w:r w:rsidRPr="006849C7">
        <w:rPr>
          <w:rFonts w:ascii="SimSun" w:hAnsi="SimSun"/>
          <w:sz w:val="21"/>
          <w:szCs w:val="22"/>
          <w:lang w:val="zh-CN" w:bidi="zh-CN"/>
        </w:rPr>
        <w:t>的意见，并重申工作组的目标应限定于研究结果，而不是制定政策建议或者实施或设计具体制度。</w:t>
      </w:r>
      <w:r w:rsidR="007C4470" w:rsidRPr="006849C7">
        <w:rPr>
          <w:rFonts w:ascii="SimSun" w:hAnsi="SimSun"/>
          <w:sz w:val="21"/>
          <w:szCs w:val="22"/>
          <w:lang w:val="zh-CN" w:bidi="zh-CN"/>
        </w:rPr>
        <w:t>代表团</w:t>
      </w:r>
      <w:r w:rsidRPr="006849C7">
        <w:rPr>
          <w:rFonts w:ascii="SimSun" w:hAnsi="SimSun"/>
          <w:sz w:val="21"/>
          <w:szCs w:val="22"/>
          <w:lang w:val="zh-CN" w:bidi="zh-CN"/>
        </w:rPr>
        <w:t>认为，工作组将要进行的研究会有助于更好地理解</w:t>
      </w:r>
      <w:r w:rsidR="007C4470" w:rsidRPr="006849C7">
        <w:rPr>
          <w:rFonts w:ascii="SimSun" w:hAnsi="SimSun"/>
          <w:sz w:val="21"/>
          <w:szCs w:val="22"/>
          <w:lang w:val="zh-CN" w:bidi="zh-CN"/>
        </w:rPr>
        <w:t>追续权</w:t>
      </w:r>
      <w:r w:rsidRPr="006849C7">
        <w:rPr>
          <w:rFonts w:ascii="SimSun" w:hAnsi="SimSun"/>
          <w:sz w:val="21"/>
          <w:szCs w:val="22"/>
          <w:lang w:val="zh-CN" w:bidi="zh-CN"/>
        </w:rPr>
        <w:t>。工作组应研究</w:t>
      </w:r>
      <w:r w:rsidR="007C4470" w:rsidRPr="006849C7">
        <w:rPr>
          <w:rFonts w:ascii="SimSun" w:hAnsi="SimSun"/>
          <w:sz w:val="21"/>
          <w:szCs w:val="22"/>
          <w:lang w:val="zh-CN" w:bidi="zh-CN"/>
        </w:rPr>
        <w:t>追续权</w:t>
      </w:r>
      <w:r w:rsidRPr="006849C7">
        <w:rPr>
          <w:rFonts w:ascii="SimSun" w:hAnsi="SimSun"/>
          <w:sz w:val="21"/>
          <w:szCs w:val="22"/>
          <w:lang w:val="zh-CN" w:bidi="zh-CN"/>
        </w:rPr>
        <w:t>的必要性和容忍度，以及将</w:t>
      </w:r>
      <w:r w:rsidR="000D342D">
        <w:rPr>
          <w:rFonts w:ascii="SimSun" w:hAnsi="SimSun" w:hint="eastAsia"/>
          <w:sz w:val="21"/>
          <w:szCs w:val="22"/>
          <w:lang w:val="zh-CN" w:bidi="zh-CN"/>
        </w:rPr>
        <w:t>追续</w:t>
      </w:r>
      <w:r w:rsidRPr="006849C7">
        <w:rPr>
          <w:rFonts w:ascii="SimSun" w:hAnsi="SimSun"/>
          <w:sz w:val="21"/>
          <w:szCs w:val="22"/>
          <w:lang w:val="zh-CN" w:bidi="zh-CN"/>
        </w:rPr>
        <w:t>利益与艺术家联系在一起的理由，以及只有视觉艺术作品才具有相较于其他类型作品的特殊权利的原因等实际问题。工作组不仅需要考虑积极影响的可能性，还需要考虑在除英国以外的其他国家的负面影响。</w:t>
      </w:r>
      <w:r w:rsidR="007C4470" w:rsidRPr="006849C7">
        <w:rPr>
          <w:rFonts w:ascii="SimSun" w:hAnsi="SimSun"/>
          <w:sz w:val="21"/>
          <w:szCs w:val="22"/>
          <w:lang w:val="zh-CN" w:bidi="zh-CN"/>
        </w:rPr>
        <w:t>代表团</w:t>
      </w:r>
      <w:r w:rsidRPr="006849C7">
        <w:rPr>
          <w:rFonts w:ascii="SimSun" w:hAnsi="SimSun"/>
          <w:sz w:val="21"/>
          <w:szCs w:val="22"/>
          <w:lang w:val="zh-CN" w:bidi="zh-CN"/>
        </w:rPr>
        <w:t>认为，工作组需要从艺术家的角度考虑其他方法和措施。它希望对其提出的问题进行讨论。</w:t>
      </w:r>
      <w:r w:rsidR="007C4470" w:rsidRPr="006849C7">
        <w:rPr>
          <w:rFonts w:ascii="SimSun" w:hAnsi="SimSun"/>
          <w:sz w:val="21"/>
          <w:szCs w:val="22"/>
          <w:lang w:val="zh-CN" w:bidi="zh-CN"/>
        </w:rPr>
        <w:t>代表团</w:t>
      </w:r>
      <w:r w:rsidRPr="006849C7">
        <w:rPr>
          <w:rFonts w:ascii="SimSun" w:hAnsi="SimSun"/>
          <w:sz w:val="21"/>
          <w:szCs w:val="22"/>
          <w:lang w:val="zh-CN" w:bidi="zh-CN"/>
        </w:rPr>
        <w:t>重申，当时应优先考虑保护广播组织，委员会应将重点放在现有议程上，并将其他问题作为其他事项进行讨论。</w:t>
      </w:r>
    </w:p>
    <w:p w14:paraId="53DD9D69" w14:textId="6A662820" w:rsidR="00F06FBB" w:rsidRPr="000D342D" w:rsidRDefault="00F06FBB"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0D342D">
        <w:rPr>
          <w:rFonts w:ascii="SimSun" w:hAnsi="SimSun"/>
          <w:sz w:val="21"/>
          <w:szCs w:val="22"/>
          <w:lang w:val="zh-CN" w:bidi="zh-CN"/>
        </w:rPr>
        <w:t>阿根廷代表团赞同萨尔瓦多代表团代表GRULAC所作的发言，并希望工作组能带来好的结果。</w:t>
      </w:r>
      <w:r w:rsidR="007C4470" w:rsidRPr="000D342D">
        <w:rPr>
          <w:rFonts w:ascii="SimSun" w:hAnsi="SimSun"/>
          <w:sz w:val="21"/>
          <w:szCs w:val="22"/>
          <w:lang w:val="zh-CN" w:bidi="zh-CN"/>
        </w:rPr>
        <w:t>代表团</w:t>
      </w:r>
      <w:r w:rsidRPr="000D342D">
        <w:rPr>
          <w:rFonts w:ascii="SimSun" w:hAnsi="SimSun"/>
          <w:sz w:val="21"/>
          <w:szCs w:val="22"/>
          <w:lang w:val="zh-CN" w:bidi="zh-CN"/>
        </w:rPr>
        <w:t>就文件SCCR/37/5向秘书处表示感谢。它指出，跨境艺术家的</w:t>
      </w:r>
      <w:r w:rsidR="007C4470" w:rsidRPr="000D342D">
        <w:rPr>
          <w:rFonts w:ascii="SimSun" w:hAnsi="SimSun"/>
          <w:sz w:val="21"/>
          <w:szCs w:val="22"/>
          <w:lang w:val="zh-CN" w:bidi="zh-CN"/>
        </w:rPr>
        <w:t>追续权</w:t>
      </w:r>
      <w:r w:rsidRPr="000D342D">
        <w:rPr>
          <w:rFonts w:ascii="SimSun" w:hAnsi="SimSun"/>
          <w:sz w:val="21"/>
          <w:szCs w:val="22"/>
          <w:lang w:val="zh-CN" w:bidi="zh-CN"/>
        </w:rPr>
        <w:t>问题至关重要，并且不能在内部或国内层面处理。许多艺术家看到他们的作品在世界各地密集地流动，他们需要拥有在国外出售其作品所需的</w:t>
      </w:r>
      <w:r w:rsidR="007C4470" w:rsidRPr="000D342D">
        <w:rPr>
          <w:rFonts w:ascii="SimSun" w:hAnsi="SimSun"/>
          <w:sz w:val="21"/>
          <w:szCs w:val="22"/>
          <w:lang w:val="zh-CN" w:bidi="zh-CN"/>
        </w:rPr>
        <w:t>追续权</w:t>
      </w:r>
      <w:r w:rsidRPr="000D342D">
        <w:rPr>
          <w:rFonts w:ascii="SimSun" w:hAnsi="SimSun"/>
          <w:sz w:val="21"/>
          <w:szCs w:val="22"/>
          <w:lang w:val="zh-CN" w:bidi="zh-CN"/>
        </w:rPr>
        <w:t>或版税，这是他们许多人错过的东西。</w:t>
      </w:r>
      <w:r w:rsidR="007C4470" w:rsidRPr="000D342D">
        <w:rPr>
          <w:rFonts w:ascii="SimSun" w:hAnsi="SimSun"/>
          <w:sz w:val="21"/>
          <w:szCs w:val="22"/>
          <w:lang w:val="zh-CN" w:bidi="zh-CN"/>
        </w:rPr>
        <w:t>代表团</w:t>
      </w:r>
      <w:r w:rsidRPr="000D342D">
        <w:rPr>
          <w:rFonts w:ascii="SimSun" w:hAnsi="SimSun"/>
          <w:sz w:val="21"/>
          <w:szCs w:val="22"/>
          <w:lang w:val="zh-CN" w:bidi="zh-CN"/>
        </w:rPr>
        <w:t>赞同这一主题非常相关并且需要纳入委员会议程的观点。</w:t>
      </w:r>
      <w:r w:rsidR="007C4470" w:rsidRPr="000D342D">
        <w:rPr>
          <w:rFonts w:ascii="SimSun" w:hAnsi="SimSun"/>
          <w:sz w:val="21"/>
          <w:szCs w:val="22"/>
          <w:lang w:val="zh-CN" w:bidi="zh-CN"/>
        </w:rPr>
        <w:t>代表团</w:t>
      </w:r>
      <w:r w:rsidRPr="000D342D">
        <w:rPr>
          <w:rFonts w:ascii="SimSun" w:hAnsi="SimSun"/>
          <w:sz w:val="21"/>
          <w:szCs w:val="22"/>
          <w:lang w:val="zh-CN" w:bidi="zh-CN"/>
        </w:rPr>
        <w:t>希望能够在国际层面处理该问题，确保艺术家从其作品的国际销售中获</w:t>
      </w:r>
      <w:r w:rsidR="006C287A">
        <w:rPr>
          <w:rFonts w:ascii="SimSun" w:hAnsi="SimSun" w:hint="cs"/>
          <w:sz w:val="21"/>
          <w:szCs w:val="22"/>
          <w:lang w:bidi="zh-CN"/>
        </w:rPr>
        <w:t>‍</w:t>
      </w:r>
      <w:r w:rsidRPr="000D342D">
        <w:rPr>
          <w:rFonts w:ascii="SimSun" w:hAnsi="SimSun"/>
          <w:sz w:val="21"/>
          <w:szCs w:val="22"/>
          <w:lang w:val="zh-CN" w:bidi="zh-CN"/>
        </w:rPr>
        <w:t>益。</w:t>
      </w:r>
    </w:p>
    <w:p w14:paraId="4C87B09D" w14:textId="615326D9"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加蓬代表团赞同摩洛哥代表团代表非洲集团所作的发言。</w:t>
      </w:r>
      <w:r w:rsidR="007C4470" w:rsidRPr="006849C7">
        <w:rPr>
          <w:rFonts w:ascii="SimSun" w:hAnsi="SimSun"/>
          <w:sz w:val="21"/>
          <w:szCs w:val="22"/>
          <w:lang w:val="zh-CN" w:bidi="zh-CN"/>
        </w:rPr>
        <w:t>代表团</w:t>
      </w:r>
      <w:r w:rsidRPr="006849C7">
        <w:rPr>
          <w:rFonts w:ascii="SimSun" w:hAnsi="SimSun"/>
          <w:sz w:val="21"/>
          <w:szCs w:val="22"/>
          <w:lang w:val="zh-CN" w:bidi="zh-CN"/>
        </w:rPr>
        <w:t>很高兴委员会继续讨论塞内加尔和刚果代表团关于将艺术家</w:t>
      </w:r>
      <w:r w:rsidR="007C4470" w:rsidRPr="006849C7">
        <w:rPr>
          <w:rFonts w:ascii="SimSun" w:hAnsi="SimSun"/>
          <w:sz w:val="21"/>
          <w:szCs w:val="22"/>
          <w:lang w:val="zh-CN" w:bidi="zh-CN"/>
        </w:rPr>
        <w:t>追续权</w:t>
      </w:r>
      <w:r w:rsidRPr="006849C7">
        <w:rPr>
          <w:rFonts w:ascii="SimSun" w:hAnsi="SimSun"/>
          <w:sz w:val="21"/>
          <w:szCs w:val="22"/>
          <w:lang w:val="zh-CN" w:bidi="zh-CN"/>
        </w:rPr>
        <w:t>列为SCCR常设议程项目的提案。它对所取得的进展感到高兴，并表示艺术家的</w:t>
      </w:r>
      <w:r w:rsidR="007C4470" w:rsidRPr="006849C7">
        <w:rPr>
          <w:rFonts w:ascii="SimSun" w:hAnsi="SimSun"/>
          <w:sz w:val="21"/>
          <w:szCs w:val="22"/>
          <w:lang w:val="zh-CN" w:bidi="zh-CN"/>
        </w:rPr>
        <w:t>追续权</w:t>
      </w:r>
      <w:r w:rsidRPr="006849C7">
        <w:rPr>
          <w:rFonts w:ascii="SimSun" w:hAnsi="SimSun"/>
          <w:sz w:val="21"/>
          <w:szCs w:val="22"/>
          <w:lang w:val="zh-CN" w:bidi="zh-CN"/>
        </w:rPr>
        <w:t>需要普及。</w:t>
      </w:r>
      <w:r w:rsidR="007C4470" w:rsidRPr="006849C7">
        <w:rPr>
          <w:rFonts w:ascii="SimSun" w:hAnsi="SimSun"/>
          <w:sz w:val="21"/>
          <w:szCs w:val="22"/>
          <w:lang w:val="zh-CN" w:bidi="zh-CN"/>
        </w:rPr>
        <w:t>代表团</w:t>
      </w:r>
      <w:r w:rsidRPr="006849C7">
        <w:rPr>
          <w:rFonts w:ascii="SimSun" w:hAnsi="SimSun"/>
          <w:sz w:val="21"/>
          <w:szCs w:val="22"/>
          <w:lang w:val="zh-CN" w:bidi="zh-CN"/>
        </w:rPr>
        <w:t>注意到文件SCCR/37/5“艺术家</w:t>
      </w:r>
      <w:r w:rsidR="000D342D">
        <w:rPr>
          <w:rFonts w:ascii="SimSun" w:hAnsi="SimSun" w:hint="eastAsia"/>
          <w:sz w:val="21"/>
          <w:szCs w:val="22"/>
          <w:lang w:val="zh-CN" w:bidi="zh-CN"/>
        </w:rPr>
        <w:t>追续</w:t>
      </w:r>
      <w:r w:rsidRPr="006849C7">
        <w:rPr>
          <w:rFonts w:ascii="SimSun" w:hAnsi="SimSun"/>
          <w:sz w:val="21"/>
          <w:szCs w:val="22"/>
          <w:lang w:val="zh-CN" w:bidi="zh-CN"/>
        </w:rPr>
        <w:t>版税权工作</w:t>
      </w:r>
      <w:r w:rsidR="000D342D">
        <w:rPr>
          <w:rFonts w:ascii="SimSun" w:hAnsi="SimSun" w:hint="eastAsia"/>
          <w:sz w:val="21"/>
          <w:szCs w:val="22"/>
          <w:lang w:val="zh-CN" w:bidi="zh-CN"/>
        </w:rPr>
        <w:t>队</w:t>
      </w:r>
      <w:r w:rsidRPr="006849C7">
        <w:rPr>
          <w:rFonts w:ascii="SimSun" w:hAnsi="SimSun"/>
          <w:sz w:val="21"/>
          <w:szCs w:val="22"/>
          <w:lang w:val="zh-CN" w:bidi="zh-CN"/>
        </w:rPr>
        <w:t>”，并很高兴所选择的专家能够与利益</w:t>
      </w:r>
      <w:r w:rsidR="000D342D">
        <w:rPr>
          <w:rFonts w:ascii="SimSun" w:hAnsi="SimSun" w:hint="eastAsia"/>
          <w:sz w:val="21"/>
          <w:szCs w:val="22"/>
          <w:lang w:val="zh-CN" w:bidi="zh-CN"/>
        </w:rPr>
        <w:t>攸关方</w:t>
      </w:r>
      <w:r w:rsidRPr="006849C7">
        <w:rPr>
          <w:rFonts w:ascii="SimSun" w:hAnsi="SimSun"/>
          <w:sz w:val="21"/>
          <w:szCs w:val="22"/>
          <w:lang w:val="zh-CN" w:bidi="zh-CN"/>
        </w:rPr>
        <w:t>进行互动，从各种不同的角度处理问题，并分享对该权利所涉及的利益的共同理解。</w:t>
      </w:r>
      <w:r w:rsidR="007C4470" w:rsidRPr="006849C7">
        <w:rPr>
          <w:rFonts w:ascii="SimSun" w:hAnsi="SimSun"/>
          <w:sz w:val="21"/>
          <w:szCs w:val="22"/>
          <w:lang w:val="zh-CN" w:bidi="zh-CN"/>
        </w:rPr>
        <w:t>代表团</w:t>
      </w:r>
      <w:r w:rsidRPr="006849C7">
        <w:rPr>
          <w:rFonts w:ascii="SimSun" w:hAnsi="SimSun"/>
          <w:sz w:val="21"/>
          <w:szCs w:val="22"/>
          <w:lang w:val="zh-CN" w:bidi="zh-CN"/>
        </w:rPr>
        <w:t>饶有兴趣地期待工作组的第一批成果。</w:t>
      </w:r>
    </w:p>
    <w:p w14:paraId="7226E725" w14:textId="4192BB2B"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巴西代表团指出，</w:t>
      </w:r>
      <w:r w:rsidR="007C4470" w:rsidRPr="006849C7">
        <w:rPr>
          <w:rFonts w:ascii="SimSun" w:hAnsi="SimSun"/>
          <w:sz w:val="21"/>
          <w:szCs w:val="22"/>
          <w:lang w:val="zh-CN" w:bidi="zh-CN"/>
        </w:rPr>
        <w:t>追续权</w:t>
      </w:r>
      <w:r w:rsidRPr="006849C7">
        <w:rPr>
          <w:rFonts w:ascii="SimSun" w:hAnsi="SimSun"/>
          <w:sz w:val="21"/>
          <w:szCs w:val="22"/>
          <w:lang w:val="zh-CN" w:bidi="zh-CN"/>
        </w:rPr>
        <w:t>主题很重要，因为它旨在确保艺术家得到适当和公平的报酬。这就是为什么这项权利适用于巴西和SCCR许多其他国家的立法的原因。</w:t>
      </w:r>
      <w:r w:rsidR="007C4470" w:rsidRPr="006849C7">
        <w:rPr>
          <w:rFonts w:ascii="SimSun" w:hAnsi="SimSun"/>
          <w:sz w:val="21"/>
          <w:szCs w:val="22"/>
          <w:lang w:val="zh-CN" w:bidi="zh-CN"/>
        </w:rPr>
        <w:t>代表团</w:t>
      </w:r>
      <w:r w:rsidRPr="006849C7">
        <w:rPr>
          <w:rFonts w:ascii="SimSun" w:hAnsi="SimSun"/>
          <w:sz w:val="21"/>
          <w:szCs w:val="22"/>
          <w:lang w:val="zh-CN" w:bidi="zh-CN"/>
        </w:rPr>
        <w:t>表示，工作组成果的结果将为委员会进一步学习其他国家的经验提供又一个机会。</w:t>
      </w:r>
      <w:r w:rsidR="007C4470" w:rsidRPr="006849C7">
        <w:rPr>
          <w:rFonts w:ascii="SimSun" w:hAnsi="SimSun"/>
          <w:sz w:val="21"/>
          <w:szCs w:val="22"/>
          <w:lang w:val="zh-CN" w:bidi="zh-CN"/>
        </w:rPr>
        <w:t>追续权</w:t>
      </w:r>
      <w:r w:rsidRPr="006849C7">
        <w:rPr>
          <w:rFonts w:ascii="SimSun" w:hAnsi="SimSun"/>
          <w:sz w:val="21"/>
          <w:szCs w:val="22"/>
          <w:lang w:val="zh-CN" w:bidi="zh-CN"/>
        </w:rPr>
        <w:t>的跨境方面尤为重要。</w:t>
      </w:r>
      <w:r w:rsidR="007C4470" w:rsidRPr="006849C7">
        <w:rPr>
          <w:rFonts w:ascii="SimSun" w:hAnsi="SimSun"/>
          <w:sz w:val="21"/>
          <w:szCs w:val="22"/>
          <w:lang w:val="zh-CN" w:bidi="zh-CN"/>
        </w:rPr>
        <w:t>代表团</w:t>
      </w:r>
      <w:r w:rsidRPr="006849C7">
        <w:rPr>
          <w:rFonts w:ascii="SimSun" w:hAnsi="SimSun"/>
          <w:sz w:val="21"/>
          <w:szCs w:val="22"/>
          <w:lang w:val="zh-CN" w:bidi="zh-CN"/>
        </w:rPr>
        <w:t>对文件SCCR/37/5将为讨论提供坚实基础充满信心。</w:t>
      </w:r>
      <w:r w:rsidR="007C4470" w:rsidRPr="006849C7">
        <w:rPr>
          <w:rFonts w:ascii="SimSun" w:hAnsi="SimSun"/>
          <w:sz w:val="21"/>
          <w:szCs w:val="22"/>
          <w:lang w:val="zh-CN" w:bidi="zh-CN"/>
        </w:rPr>
        <w:t>代表团</w:t>
      </w:r>
      <w:r w:rsidRPr="006849C7">
        <w:rPr>
          <w:rFonts w:ascii="SimSun" w:hAnsi="SimSun"/>
          <w:sz w:val="21"/>
          <w:szCs w:val="22"/>
          <w:lang w:val="zh-CN" w:bidi="zh-CN"/>
        </w:rPr>
        <w:t>表示，数字环境项目中的</w:t>
      </w:r>
      <w:r w:rsidR="007C4470" w:rsidRPr="006849C7">
        <w:rPr>
          <w:rFonts w:ascii="SimSun" w:hAnsi="SimSun"/>
          <w:sz w:val="21"/>
          <w:szCs w:val="22"/>
          <w:lang w:val="zh-CN" w:bidi="zh-CN"/>
        </w:rPr>
        <w:t>追续权</w:t>
      </w:r>
      <w:r w:rsidRPr="006849C7">
        <w:rPr>
          <w:rFonts w:ascii="SimSun" w:hAnsi="SimSun"/>
          <w:sz w:val="21"/>
          <w:szCs w:val="22"/>
          <w:lang w:val="zh-CN" w:bidi="zh-CN"/>
        </w:rPr>
        <w:t>和版权都应该拥有自己的具体议程项目，并指出，将其从其他问题中解放出来将有助于进行更有针对性的讨论。</w:t>
      </w:r>
      <w:r w:rsidR="007C4470" w:rsidRPr="006849C7">
        <w:rPr>
          <w:rFonts w:ascii="SimSun" w:hAnsi="SimSun"/>
          <w:sz w:val="21"/>
          <w:szCs w:val="22"/>
          <w:lang w:val="zh-CN" w:bidi="zh-CN"/>
        </w:rPr>
        <w:t>代表团</w:t>
      </w:r>
      <w:r w:rsidRPr="006849C7">
        <w:rPr>
          <w:rFonts w:ascii="SimSun" w:hAnsi="SimSun"/>
          <w:sz w:val="21"/>
          <w:szCs w:val="22"/>
          <w:lang w:val="zh-CN" w:bidi="zh-CN"/>
        </w:rPr>
        <w:t>指出，这并不会影响广播等其他问题的时间分配，这些问题已经被那些发展迅猛的势头所提及。它希望该问题可以进入外交会议，并重申将每个问题作为一个具体的议程项目将有助于进行讨论。</w:t>
      </w:r>
    </w:p>
    <w:p w14:paraId="597E7AB0" w14:textId="2F54C4EC"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美利坚合众国代表团赞同日本代表团和萨尔瓦多代表团的发言，并重申它无法支持在当时让艺术家</w:t>
      </w:r>
      <w:r w:rsidR="007C4470" w:rsidRPr="006849C7">
        <w:rPr>
          <w:rFonts w:ascii="SimSun" w:hAnsi="SimSun"/>
          <w:sz w:val="21"/>
          <w:szCs w:val="22"/>
          <w:lang w:val="zh-CN" w:bidi="zh-CN"/>
        </w:rPr>
        <w:t>追续权</w:t>
      </w:r>
      <w:r w:rsidRPr="006849C7">
        <w:rPr>
          <w:rFonts w:ascii="SimSun" w:hAnsi="SimSun"/>
          <w:sz w:val="21"/>
          <w:szCs w:val="22"/>
          <w:lang w:val="zh-CN" w:bidi="zh-CN"/>
        </w:rPr>
        <w:t>成为SCCR的常设议程项目。但</w:t>
      </w:r>
      <w:r w:rsidR="007C4470" w:rsidRPr="006849C7">
        <w:rPr>
          <w:rFonts w:ascii="SimSun" w:hAnsi="SimSun"/>
          <w:sz w:val="21"/>
          <w:szCs w:val="22"/>
          <w:lang w:val="zh-CN" w:bidi="zh-CN"/>
        </w:rPr>
        <w:t>代表团</w:t>
      </w:r>
      <w:r w:rsidRPr="006849C7">
        <w:rPr>
          <w:rFonts w:ascii="SimSun" w:hAnsi="SimSun"/>
          <w:sz w:val="21"/>
          <w:szCs w:val="22"/>
          <w:lang w:val="zh-CN" w:bidi="zh-CN"/>
        </w:rPr>
        <w:t>表示，它支持继续就其他事项项目下的</w:t>
      </w:r>
      <w:r w:rsidR="000D342D">
        <w:rPr>
          <w:rFonts w:ascii="SimSun" w:hAnsi="SimSun" w:hint="eastAsia"/>
          <w:sz w:val="21"/>
          <w:szCs w:val="22"/>
          <w:lang w:val="zh-CN" w:bidi="zh-CN"/>
        </w:rPr>
        <w:t>追续</w:t>
      </w:r>
      <w:r w:rsidRPr="006849C7">
        <w:rPr>
          <w:rFonts w:ascii="SimSun" w:hAnsi="SimSun"/>
          <w:sz w:val="21"/>
          <w:szCs w:val="22"/>
          <w:lang w:val="zh-CN" w:bidi="zh-CN"/>
        </w:rPr>
        <w:t>版税权进行热烈和有根据的讨论。工作</w:t>
      </w:r>
      <w:r w:rsidR="000D342D">
        <w:rPr>
          <w:rFonts w:ascii="SimSun" w:hAnsi="SimSun" w:hint="eastAsia"/>
          <w:sz w:val="21"/>
          <w:szCs w:val="22"/>
          <w:lang w:val="zh-CN" w:bidi="zh-CN"/>
        </w:rPr>
        <w:t>队</w:t>
      </w:r>
      <w:r w:rsidRPr="006849C7">
        <w:rPr>
          <w:rFonts w:ascii="SimSun" w:hAnsi="SimSun"/>
          <w:sz w:val="21"/>
          <w:szCs w:val="22"/>
          <w:lang w:val="zh-CN" w:bidi="zh-CN"/>
        </w:rPr>
        <w:t>最适合作为事实调查机构。</w:t>
      </w:r>
      <w:r w:rsidR="007C4470" w:rsidRPr="006849C7">
        <w:rPr>
          <w:rFonts w:ascii="SimSun" w:hAnsi="SimSun"/>
          <w:sz w:val="21"/>
          <w:szCs w:val="22"/>
          <w:lang w:val="zh-CN" w:bidi="zh-CN"/>
        </w:rPr>
        <w:t>代表团</w:t>
      </w:r>
      <w:r w:rsidRPr="006849C7">
        <w:rPr>
          <w:rFonts w:ascii="SimSun" w:hAnsi="SimSun"/>
          <w:sz w:val="21"/>
          <w:szCs w:val="22"/>
          <w:lang w:val="zh-CN" w:bidi="zh-CN"/>
        </w:rPr>
        <w:t>指出，它特别热衷于关注艺术家</w:t>
      </w:r>
      <w:r w:rsidR="007C4470" w:rsidRPr="006849C7">
        <w:rPr>
          <w:rFonts w:ascii="SimSun" w:hAnsi="SimSun"/>
          <w:sz w:val="21"/>
          <w:szCs w:val="22"/>
          <w:lang w:val="zh-CN" w:bidi="zh-CN"/>
        </w:rPr>
        <w:t>追续权</w:t>
      </w:r>
      <w:r w:rsidRPr="006849C7">
        <w:rPr>
          <w:rFonts w:ascii="SimSun" w:hAnsi="SimSun"/>
          <w:sz w:val="21"/>
          <w:szCs w:val="22"/>
          <w:lang w:val="zh-CN" w:bidi="zh-CN"/>
        </w:rPr>
        <w:t>的实际要素的想法，因为它是在全世界实施的。塞内加尔和刚果代表团提出的关切需要对视觉艺术的版权进行更广泛的讨论。</w:t>
      </w:r>
      <w:r w:rsidR="007C4470" w:rsidRPr="006849C7">
        <w:rPr>
          <w:rFonts w:ascii="SimSun" w:hAnsi="SimSun"/>
          <w:sz w:val="21"/>
          <w:szCs w:val="22"/>
          <w:lang w:val="zh-CN" w:bidi="zh-CN"/>
        </w:rPr>
        <w:t>代表团</w:t>
      </w:r>
      <w:r w:rsidRPr="006849C7">
        <w:rPr>
          <w:rFonts w:ascii="SimSun" w:hAnsi="SimSun"/>
          <w:sz w:val="21"/>
          <w:szCs w:val="22"/>
          <w:lang w:val="zh-CN" w:bidi="zh-CN"/>
        </w:rPr>
        <w:t>指出，这是为了让艺术家能够获得和执行他们在作品中的权利，包括在数字环境中。</w:t>
      </w:r>
      <w:r w:rsidR="007C4470" w:rsidRPr="006849C7">
        <w:rPr>
          <w:rFonts w:ascii="SimSun" w:hAnsi="SimSun"/>
          <w:sz w:val="21"/>
          <w:szCs w:val="22"/>
          <w:lang w:val="zh-CN" w:bidi="zh-CN"/>
        </w:rPr>
        <w:t>代表团</w:t>
      </w:r>
      <w:r w:rsidRPr="006849C7">
        <w:rPr>
          <w:rFonts w:ascii="SimSun" w:hAnsi="SimSun"/>
          <w:sz w:val="21"/>
          <w:szCs w:val="22"/>
          <w:lang w:val="zh-CN" w:bidi="zh-CN"/>
        </w:rPr>
        <w:t>指出，考虑视觉艺术家可以从其作品创造的价值中获益的其他模型可能会有所帮助，并指出，国内外市场中图像副本的版税是世界各地视觉艺术家报酬的重要来源。一些视觉</w:t>
      </w:r>
      <w:r w:rsidRPr="006849C7">
        <w:rPr>
          <w:rFonts w:ascii="SimSun" w:hAnsi="SimSun"/>
          <w:sz w:val="21"/>
          <w:szCs w:val="22"/>
          <w:lang w:val="zh-CN" w:bidi="zh-CN"/>
        </w:rPr>
        <w:lastRenderedPageBreak/>
        <w:t>艺术家表示担心他们无法享受复制权组织为在海外使用其作品而收取的版税。</w:t>
      </w:r>
      <w:r w:rsidR="007C4470" w:rsidRPr="006849C7">
        <w:rPr>
          <w:rFonts w:ascii="SimSun" w:hAnsi="SimSun"/>
          <w:sz w:val="21"/>
          <w:szCs w:val="22"/>
          <w:lang w:val="zh-CN" w:bidi="zh-CN"/>
        </w:rPr>
        <w:t>代表团</w:t>
      </w:r>
      <w:r w:rsidRPr="006849C7">
        <w:rPr>
          <w:rFonts w:ascii="SimSun" w:hAnsi="SimSun"/>
          <w:sz w:val="21"/>
          <w:szCs w:val="22"/>
          <w:lang w:val="zh-CN" w:bidi="zh-CN"/>
        </w:rPr>
        <w:t>表示，因此，它看到了讨论如何将国民待遇和互惠原则应用于视觉艺术作品的版税收集和分配方面的好处，以及确定问题和建议促进视觉艺术家因其作品在国外市场上使用而获得报酬的解决方案的好处。</w:t>
      </w:r>
    </w:p>
    <w:p w14:paraId="78AFBB63" w14:textId="19B2AF75"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南非代表团赞同摩洛哥代表团代表非洲集团所作的发言，并表示支持塞内加尔和刚果代表团关于将</w:t>
      </w:r>
      <w:r w:rsidR="004305A4">
        <w:rPr>
          <w:rFonts w:ascii="SimSun" w:hAnsi="SimSun" w:hint="eastAsia"/>
          <w:sz w:val="21"/>
          <w:szCs w:val="22"/>
          <w:lang w:val="zh-CN" w:bidi="zh-CN"/>
        </w:rPr>
        <w:t>追续</w:t>
      </w:r>
      <w:r w:rsidRPr="006849C7">
        <w:rPr>
          <w:rFonts w:ascii="SimSun" w:hAnsi="SimSun"/>
          <w:sz w:val="21"/>
          <w:szCs w:val="22"/>
          <w:lang w:val="zh-CN" w:bidi="zh-CN"/>
        </w:rPr>
        <w:t>版税权纳入SCCR议程的提案。它赞同成立工作组以解决艺术家</w:t>
      </w:r>
      <w:r w:rsidR="007C4470" w:rsidRPr="006849C7">
        <w:rPr>
          <w:rFonts w:ascii="SimSun" w:hAnsi="SimSun"/>
          <w:sz w:val="21"/>
          <w:szCs w:val="22"/>
          <w:lang w:val="zh-CN" w:bidi="zh-CN"/>
        </w:rPr>
        <w:t>追续权</w:t>
      </w:r>
      <w:r w:rsidRPr="006849C7">
        <w:rPr>
          <w:rFonts w:ascii="SimSun" w:hAnsi="SimSun"/>
          <w:sz w:val="21"/>
          <w:szCs w:val="22"/>
          <w:lang w:val="zh-CN" w:bidi="zh-CN"/>
        </w:rPr>
        <w:t>制度的基本要素。</w:t>
      </w:r>
      <w:r w:rsidR="007C4470" w:rsidRPr="006849C7">
        <w:rPr>
          <w:rFonts w:ascii="SimSun" w:hAnsi="SimSun"/>
          <w:sz w:val="21"/>
          <w:szCs w:val="22"/>
          <w:lang w:val="zh-CN" w:bidi="zh-CN"/>
        </w:rPr>
        <w:t>代表团</w:t>
      </w:r>
      <w:r w:rsidRPr="006849C7">
        <w:rPr>
          <w:rFonts w:ascii="SimSun" w:hAnsi="SimSun"/>
          <w:sz w:val="21"/>
          <w:szCs w:val="22"/>
          <w:lang w:val="zh-CN" w:bidi="zh-CN"/>
        </w:rPr>
        <w:t>告知委员会，南非在审查其《版权法》时正在进行版权改革，并希望将艺术家的</w:t>
      </w:r>
      <w:r w:rsidR="004305A4">
        <w:rPr>
          <w:rFonts w:ascii="SimSun" w:hAnsi="SimSun" w:hint="eastAsia"/>
          <w:sz w:val="21"/>
          <w:szCs w:val="22"/>
          <w:lang w:val="zh-CN" w:bidi="zh-CN"/>
        </w:rPr>
        <w:t>追续</w:t>
      </w:r>
      <w:r w:rsidRPr="006849C7">
        <w:rPr>
          <w:rFonts w:ascii="SimSun" w:hAnsi="SimSun"/>
          <w:sz w:val="21"/>
          <w:szCs w:val="22"/>
          <w:lang w:val="zh-CN" w:bidi="zh-CN"/>
        </w:rPr>
        <w:t>版税权纳入其国家法律。</w:t>
      </w:r>
    </w:p>
    <w:p w14:paraId="1AA94C9C" w14:textId="3BA8E207"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布基纳法索代表团表示支持塞内加尔和刚果代表团关于将艺术家</w:t>
      </w:r>
      <w:r w:rsidR="007C4470" w:rsidRPr="006849C7">
        <w:rPr>
          <w:rFonts w:ascii="SimSun" w:hAnsi="SimSun"/>
          <w:sz w:val="21"/>
          <w:szCs w:val="22"/>
          <w:lang w:val="zh-CN" w:bidi="zh-CN"/>
        </w:rPr>
        <w:t>追续权</w:t>
      </w:r>
      <w:r w:rsidRPr="006849C7">
        <w:rPr>
          <w:rFonts w:ascii="SimSun" w:hAnsi="SimSun"/>
          <w:sz w:val="21"/>
          <w:szCs w:val="22"/>
          <w:lang w:val="zh-CN" w:bidi="zh-CN"/>
        </w:rPr>
        <w:t>作为SCCR常设议程项目的提案。艺术家权利的理念是艺术家有权通过他们的工作获得收入。</w:t>
      </w:r>
      <w:r w:rsidR="007C4470" w:rsidRPr="006849C7">
        <w:rPr>
          <w:rFonts w:ascii="SimSun" w:hAnsi="SimSun"/>
          <w:sz w:val="21"/>
          <w:szCs w:val="22"/>
          <w:lang w:val="zh-CN" w:bidi="zh-CN"/>
        </w:rPr>
        <w:t>代表团</w:t>
      </w:r>
      <w:r w:rsidRPr="006849C7">
        <w:rPr>
          <w:rFonts w:ascii="SimSun" w:hAnsi="SimSun"/>
          <w:sz w:val="21"/>
          <w:szCs w:val="22"/>
          <w:lang w:val="zh-CN" w:bidi="zh-CN"/>
        </w:rPr>
        <w:t>认为这包括其作品的</w:t>
      </w:r>
      <w:r w:rsidR="004305A4">
        <w:rPr>
          <w:rFonts w:ascii="SimSun" w:hAnsi="SimSun" w:hint="eastAsia"/>
          <w:sz w:val="21"/>
          <w:szCs w:val="22"/>
          <w:lang w:val="zh-CN" w:bidi="zh-CN"/>
        </w:rPr>
        <w:t>追</w:t>
      </w:r>
      <w:r w:rsidR="006C287A">
        <w:rPr>
          <w:rFonts w:ascii="SimSun" w:hAnsi="SimSun" w:hint="cs"/>
          <w:sz w:val="21"/>
          <w:szCs w:val="22"/>
          <w:lang w:bidi="zh-CN"/>
        </w:rPr>
        <w:t>‍</w:t>
      </w:r>
      <w:r w:rsidR="004305A4">
        <w:rPr>
          <w:rFonts w:ascii="SimSun" w:hAnsi="SimSun" w:hint="eastAsia"/>
          <w:sz w:val="21"/>
          <w:szCs w:val="22"/>
          <w:lang w:val="zh-CN" w:bidi="zh-CN"/>
        </w:rPr>
        <w:t>续</w:t>
      </w:r>
      <w:r w:rsidRPr="006849C7">
        <w:rPr>
          <w:rFonts w:ascii="SimSun" w:hAnsi="SimSun"/>
          <w:sz w:val="21"/>
          <w:szCs w:val="22"/>
          <w:lang w:val="zh-CN" w:bidi="zh-CN"/>
        </w:rPr>
        <w:t>。</w:t>
      </w:r>
    </w:p>
    <w:p w14:paraId="7658E37E" w14:textId="2315686D"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法国代表团强调，已有80个国家承认了这一权利，因此，现在是时候让它成为全球性的权利了。</w:t>
      </w:r>
      <w:r w:rsidR="007C4470" w:rsidRPr="006849C7">
        <w:rPr>
          <w:rFonts w:ascii="SimSun" w:hAnsi="SimSun"/>
          <w:sz w:val="21"/>
          <w:szCs w:val="22"/>
          <w:lang w:val="zh-CN" w:bidi="zh-CN"/>
        </w:rPr>
        <w:t>代表团</w:t>
      </w:r>
      <w:r w:rsidRPr="006849C7">
        <w:rPr>
          <w:rFonts w:ascii="SimSun" w:hAnsi="SimSun"/>
          <w:sz w:val="21"/>
          <w:szCs w:val="22"/>
          <w:lang w:val="zh-CN" w:bidi="zh-CN"/>
        </w:rPr>
        <w:t>提醒委员会，还有两年时间该项权利就诞生一百周年了。</w:t>
      </w:r>
    </w:p>
    <w:p w14:paraId="1A577784" w14:textId="0A1129A6"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科特迪瓦代表团赞同摩洛哥代表团代表非洲集团所作的发言。</w:t>
      </w:r>
      <w:r w:rsidR="007C4470" w:rsidRPr="006849C7">
        <w:rPr>
          <w:rFonts w:ascii="SimSun" w:hAnsi="SimSun"/>
          <w:sz w:val="21"/>
          <w:szCs w:val="22"/>
          <w:lang w:val="zh-CN" w:bidi="zh-CN"/>
        </w:rPr>
        <w:t>代表团</w:t>
      </w:r>
      <w:r w:rsidRPr="006849C7">
        <w:rPr>
          <w:rFonts w:ascii="SimSun" w:hAnsi="SimSun"/>
          <w:sz w:val="21"/>
          <w:szCs w:val="22"/>
          <w:lang w:val="zh-CN" w:bidi="zh-CN"/>
        </w:rPr>
        <w:t>表示，科特迪瓦的立法中包含艺术家的</w:t>
      </w:r>
      <w:r w:rsidR="004305A4">
        <w:rPr>
          <w:rFonts w:ascii="SimSun" w:hAnsi="SimSun" w:hint="eastAsia"/>
          <w:sz w:val="21"/>
          <w:szCs w:val="22"/>
          <w:lang w:val="zh-CN" w:bidi="zh-CN"/>
        </w:rPr>
        <w:t>追续</w:t>
      </w:r>
      <w:r w:rsidRPr="006849C7">
        <w:rPr>
          <w:rFonts w:ascii="SimSun" w:hAnsi="SimSun"/>
          <w:sz w:val="21"/>
          <w:szCs w:val="22"/>
          <w:lang w:val="zh-CN" w:bidi="zh-CN"/>
        </w:rPr>
        <w:t>版税权，并指出，艺术家应该从那些在全球通过其艺术作品投机的人那里获得版</w:t>
      </w:r>
      <w:r w:rsidR="006C287A">
        <w:rPr>
          <w:rFonts w:ascii="SimSun" w:hAnsi="SimSun" w:hint="cs"/>
          <w:sz w:val="21"/>
          <w:szCs w:val="22"/>
          <w:lang w:bidi="zh-CN"/>
        </w:rPr>
        <w:t>‍</w:t>
      </w:r>
      <w:r w:rsidRPr="006849C7">
        <w:rPr>
          <w:rFonts w:ascii="SimSun" w:hAnsi="SimSun"/>
          <w:sz w:val="21"/>
          <w:szCs w:val="22"/>
          <w:lang w:val="zh-CN" w:bidi="zh-CN"/>
        </w:rPr>
        <w:t>税。</w:t>
      </w:r>
    </w:p>
    <w:p w14:paraId="5670A091" w14:textId="7E0D1E2A"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国际作者和作曲者协会联合会</w:t>
      </w:r>
      <w:r w:rsidR="00681610" w:rsidRPr="006849C7">
        <w:rPr>
          <w:rFonts w:ascii="SimSun" w:hAnsi="SimSun"/>
          <w:sz w:val="21"/>
          <w:szCs w:val="22"/>
          <w:lang w:val="zh-CN" w:bidi="zh-CN"/>
        </w:rPr>
        <w:t>（</w:t>
      </w:r>
      <w:r w:rsidRPr="006849C7">
        <w:rPr>
          <w:rFonts w:ascii="SimSun" w:hAnsi="SimSun"/>
          <w:sz w:val="21"/>
          <w:szCs w:val="22"/>
          <w:lang w:val="zh-CN" w:bidi="zh-CN"/>
        </w:rPr>
        <w:t>CISAC</w:t>
      </w:r>
      <w:r w:rsidR="00681610" w:rsidRPr="006849C7">
        <w:rPr>
          <w:rFonts w:ascii="SimSun" w:hAnsi="SimSun"/>
          <w:sz w:val="21"/>
          <w:szCs w:val="22"/>
          <w:lang w:val="zh-CN" w:bidi="zh-CN"/>
        </w:rPr>
        <w:t>）</w:t>
      </w:r>
      <w:r w:rsidRPr="006849C7">
        <w:rPr>
          <w:rFonts w:ascii="SimSun" w:hAnsi="SimSun"/>
          <w:sz w:val="21"/>
          <w:szCs w:val="22"/>
          <w:lang w:val="zh-CN" w:bidi="zh-CN"/>
        </w:rPr>
        <w:t>的代表赞同委员会的倡议，即设立一个专家工作组，讨论和报告艺术家</w:t>
      </w:r>
      <w:r w:rsidR="007C4470" w:rsidRPr="006849C7">
        <w:rPr>
          <w:rFonts w:ascii="SimSun" w:hAnsi="SimSun"/>
          <w:sz w:val="21"/>
          <w:szCs w:val="22"/>
          <w:lang w:val="zh-CN" w:bidi="zh-CN"/>
        </w:rPr>
        <w:t>追续权</w:t>
      </w:r>
      <w:r w:rsidRPr="006849C7">
        <w:rPr>
          <w:rFonts w:ascii="SimSun" w:hAnsi="SimSun"/>
          <w:sz w:val="21"/>
          <w:szCs w:val="22"/>
          <w:lang w:val="zh-CN" w:bidi="zh-CN"/>
        </w:rPr>
        <w:t>的实际要素。他指出，头脑风暴可以为委员会的讨论带来附加值，并可以更清楚地说明问题的不同方面。工作</w:t>
      </w:r>
      <w:r w:rsidR="004305A4">
        <w:rPr>
          <w:rFonts w:ascii="SimSun" w:hAnsi="SimSun" w:hint="eastAsia"/>
          <w:sz w:val="21"/>
          <w:szCs w:val="22"/>
          <w:lang w:val="zh-CN" w:bidi="zh-CN"/>
        </w:rPr>
        <w:t>队</w:t>
      </w:r>
      <w:r w:rsidRPr="006849C7">
        <w:rPr>
          <w:rFonts w:ascii="SimSun" w:hAnsi="SimSun"/>
          <w:sz w:val="21"/>
          <w:szCs w:val="22"/>
          <w:lang w:val="zh-CN" w:bidi="zh-CN"/>
        </w:rPr>
        <w:t>的工作将补充过去几年向委员会提交的两项迭代研究的结果，即里基森教授在2016年11月第三十一届会议上提交的研究，从法律的角度提供了有关</w:t>
      </w:r>
      <w:r w:rsidR="007C4470" w:rsidRPr="006849C7">
        <w:rPr>
          <w:rFonts w:ascii="SimSun" w:hAnsi="SimSun"/>
          <w:sz w:val="21"/>
          <w:szCs w:val="22"/>
          <w:lang w:val="zh-CN" w:bidi="zh-CN"/>
        </w:rPr>
        <w:t>追续权</w:t>
      </w:r>
      <w:r w:rsidRPr="006849C7">
        <w:rPr>
          <w:rFonts w:ascii="SimSun" w:hAnsi="SimSun"/>
          <w:sz w:val="21"/>
          <w:szCs w:val="22"/>
          <w:lang w:val="zh-CN" w:bidi="zh-CN"/>
        </w:rPr>
        <w:t>的宝贵见解，以及委员会委托福尔奇教授和格拉迪教授开展的研究。在上一年全会上提出的后一项研究表明，没有证据表明</w:t>
      </w:r>
      <w:r w:rsidR="007C4470" w:rsidRPr="006849C7">
        <w:rPr>
          <w:rFonts w:ascii="SimSun" w:hAnsi="SimSun"/>
          <w:sz w:val="21"/>
          <w:szCs w:val="22"/>
          <w:lang w:val="zh-CN" w:bidi="zh-CN"/>
        </w:rPr>
        <w:t>追续权</w:t>
      </w:r>
      <w:r w:rsidRPr="006849C7">
        <w:rPr>
          <w:rFonts w:ascii="SimSun" w:hAnsi="SimSun"/>
          <w:sz w:val="21"/>
          <w:szCs w:val="22"/>
          <w:lang w:val="zh-CN" w:bidi="zh-CN"/>
        </w:rPr>
        <w:t>对艺术家的市场价格或其作品的销量有相关影响。该代表表示，CISAC相信，工作组开展的实际要素的分析以及上述两项研究的结果，将会鼓励成员国就塞内加尔和刚果代表团的提案开始实质性讨论，以便为视觉艺术社区得出有意义的成果，这是一个将在后续会议上代表世界各国创造力和文化遗产的弱势社区。</w:t>
      </w:r>
    </w:p>
    <w:p w14:paraId="7E750F44" w14:textId="0AEFC945"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国际作家论坛</w:t>
      </w:r>
      <w:r w:rsidR="00681610" w:rsidRPr="006849C7">
        <w:rPr>
          <w:rFonts w:ascii="SimSun" w:hAnsi="SimSun"/>
          <w:sz w:val="21"/>
          <w:szCs w:val="22"/>
          <w:lang w:val="zh-CN" w:bidi="zh-CN"/>
        </w:rPr>
        <w:t>（</w:t>
      </w:r>
      <w:r w:rsidRPr="006849C7">
        <w:rPr>
          <w:rFonts w:ascii="SimSun" w:hAnsi="SimSun"/>
          <w:sz w:val="21"/>
          <w:szCs w:val="22"/>
          <w:lang w:val="zh-CN" w:bidi="zh-CN"/>
        </w:rPr>
        <w:t>IAF</w:t>
      </w:r>
      <w:r w:rsidR="00681610" w:rsidRPr="006849C7">
        <w:rPr>
          <w:rFonts w:ascii="SimSun" w:hAnsi="SimSun"/>
          <w:sz w:val="21"/>
          <w:szCs w:val="22"/>
          <w:lang w:val="zh-CN" w:bidi="zh-CN"/>
        </w:rPr>
        <w:t>）</w:t>
      </w:r>
      <w:r w:rsidRPr="006849C7">
        <w:rPr>
          <w:rFonts w:ascii="SimSun" w:hAnsi="SimSun"/>
          <w:sz w:val="21"/>
          <w:szCs w:val="22"/>
          <w:lang w:val="zh-CN" w:bidi="zh-CN"/>
        </w:rPr>
        <w:t>的代表感谢支持</w:t>
      </w:r>
      <w:r w:rsidR="004305A4">
        <w:rPr>
          <w:rFonts w:ascii="SimSun" w:hAnsi="SimSun" w:hint="eastAsia"/>
          <w:sz w:val="21"/>
          <w:szCs w:val="22"/>
          <w:lang w:val="zh-CN" w:bidi="zh-CN"/>
        </w:rPr>
        <w:t>追续</w:t>
      </w:r>
      <w:r w:rsidRPr="006849C7">
        <w:rPr>
          <w:rFonts w:ascii="SimSun" w:hAnsi="SimSun"/>
          <w:sz w:val="21"/>
          <w:szCs w:val="22"/>
          <w:lang w:val="zh-CN" w:bidi="zh-CN"/>
        </w:rPr>
        <w:t>版税权或追续权</w:t>
      </w:r>
      <w:r w:rsidR="00681610" w:rsidRPr="006849C7">
        <w:rPr>
          <w:rFonts w:ascii="SimSun" w:hAnsi="SimSun"/>
          <w:sz w:val="21"/>
          <w:szCs w:val="22"/>
          <w:lang w:val="zh-CN" w:bidi="zh-CN"/>
        </w:rPr>
        <w:t>（</w:t>
      </w:r>
      <w:r w:rsidRPr="006849C7">
        <w:rPr>
          <w:rFonts w:ascii="SimSun" w:hAnsi="SimSun"/>
          <w:sz w:val="21"/>
          <w:szCs w:val="22"/>
          <w:lang w:val="zh-CN" w:bidi="zh-CN"/>
        </w:rPr>
        <w:t>droit de suite</w:t>
      </w:r>
      <w:r w:rsidR="00681610" w:rsidRPr="006849C7">
        <w:rPr>
          <w:rFonts w:ascii="SimSun" w:hAnsi="SimSun"/>
          <w:sz w:val="21"/>
          <w:szCs w:val="22"/>
          <w:lang w:val="zh-CN" w:bidi="zh-CN"/>
        </w:rPr>
        <w:t>）</w:t>
      </w:r>
      <w:r w:rsidRPr="006849C7">
        <w:rPr>
          <w:rFonts w:ascii="SimSun" w:hAnsi="SimSun"/>
          <w:sz w:val="21"/>
          <w:szCs w:val="22"/>
          <w:lang w:val="zh-CN" w:bidi="zh-CN"/>
        </w:rPr>
        <w:t>的成员国，特别是塞内加尔和刚果代表团提出的将艺术家</w:t>
      </w:r>
      <w:r w:rsidR="004305A4">
        <w:rPr>
          <w:rFonts w:ascii="SimSun" w:hAnsi="SimSun" w:hint="eastAsia"/>
          <w:sz w:val="21"/>
          <w:szCs w:val="22"/>
          <w:lang w:val="zh-CN" w:bidi="zh-CN"/>
        </w:rPr>
        <w:t>追续</w:t>
      </w:r>
      <w:r w:rsidRPr="006849C7">
        <w:rPr>
          <w:rFonts w:ascii="SimSun" w:hAnsi="SimSun"/>
          <w:sz w:val="21"/>
          <w:szCs w:val="22"/>
          <w:lang w:val="zh-CN" w:bidi="zh-CN"/>
        </w:rPr>
        <w:t>版税权列为SCCR议程未来常设项目的提案。他赞扬支持设立</w:t>
      </w:r>
      <w:r w:rsidR="004305A4">
        <w:rPr>
          <w:rFonts w:ascii="SimSun" w:hAnsi="SimSun" w:hint="eastAsia"/>
          <w:sz w:val="21"/>
          <w:szCs w:val="22"/>
          <w:lang w:val="zh-CN" w:bidi="zh-CN"/>
        </w:rPr>
        <w:t>追续</w:t>
      </w:r>
      <w:r w:rsidRPr="006849C7">
        <w:rPr>
          <w:rFonts w:ascii="SimSun" w:hAnsi="SimSun"/>
          <w:sz w:val="21"/>
          <w:szCs w:val="22"/>
          <w:lang w:val="zh-CN" w:bidi="zh-CN"/>
        </w:rPr>
        <w:t>版税权工作组的成员国和秘书处为此所做的工作。该代表希望有机会通过负责管理、支持或希望在其国家建立这一权利的IAF成员的专业知识，为工作组的工作提供支持。他认为，重要的是所有国家的艺术家都可以从他们的创作转售中获益，并指出，国际艺术家的</w:t>
      </w:r>
      <w:r w:rsidR="007C4470" w:rsidRPr="006849C7">
        <w:rPr>
          <w:rFonts w:ascii="SimSun" w:hAnsi="SimSun"/>
          <w:sz w:val="21"/>
          <w:szCs w:val="22"/>
          <w:lang w:val="zh-CN" w:bidi="zh-CN"/>
        </w:rPr>
        <w:t>追续权</w:t>
      </w:r>
      <w:r w:rsidRPr="006849C7">
        <w:rPr>
          <w:rFonts w:ascii="SimSun" w:hAnsi="SimSun"/>
          <w:sz w:val="21"/>
          <w:szCs w:val="22"/>
          <w:lang w:val="zh-CN" w:bidi="zh-CN"/>
        </w:rPr>
        <w:t>将确保每个国家艺术家的创造力得到尊重和鼓励。该代表对美利坚合众国代表团表示怀疑的发言表示失望，并指出艺术家</w:t>
      </w:r>
      <w:r w:rsidR="007C4470" w:rsidRPr="006849C7">
        <w:rPr>
          <w:rFonts w:ascii="SimSun" w:hAnsi="SimSun"/>
          <w:sz w:val="21"/>
          <w:szCs w:val="22"/>
          <w:lang w:val="zh-CN" w:bidi="zh-CN"/>
        </w:rPr>
        <w:t>追续权</w:t>
      </w:r>
      <w:r w:rsidRPr="006849C7">
        <w:rPr>
          <w:rFonts w:ascii="SimSun" w:hAnsi="SimSun"/>
          <w:sz w:val="21"/>
          <w:szCs w:val="22"/>
          <w:lang w:val="zh-CN" w:bidi="zh-CN"/>
        </w:rPr>
        <w:t>已经在全世界取得了进展，包括在美利坚合众国，两党都支持将要引入</w:t>
      </w:r>
      <w:r w:rsidR="007C4470" w:rsidRPr="006849C7">
        <w:rPr>
          <w:rFonts w:ascii="SimSun" w:hAnsi="SimSun"/>
          <w:sz w:val="21"/>
          <w:szCs w:val="22"/>
          <w:lang w:val="zh-CN" w:bidi="zh-CN"/>
        </w:rPr>
        <w:t>追续权</w:t>
      </w:r>
      <w:r w:rsidRPr="006849C7">
        <w:rPr>
          <w:rFonts w:ascii="SimSun" w:hAnsi="SimSun"/>
          <w:sz w:val="21"/>
          <w:szCs w:val="22"/>
          <w:lang w:val="zh-CN" w:bidi="zh-CN"/>
        </w:rPr>
        <w:t>的《美国版权非常法案》。该代表希望成员国支持所取得的进展。</w:t>
      </w:r>
    </w:p>
    <w:p w14:paraId="4B16A8AF" w14:textId="351E89F7"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意大利作家联合会</w:t>
      </w:r>
      <w:r w:rsidR="00681610" w:rsidRPr="006849C7">
        <w:rPr>
          <w:rFonts w:ascii="SimSun" w:hAnsi="SimSun"/>
          <w:sz w:val="21"/>
          <w:szCs w:val="22"/>
          <w:lang w:val="zh-CN" w:bidi="zh-CN"/>
        </w:rPr>
        <w:t>（</w:t>
      </w:r>
      <w:r w:rsidRPr="006849C7">
        <w:rPr>
          <w:rFonts w:ascii="SimSun" w:hAnsi="SimSun"/>
          <w:sz w:val="21"/>
          <w:szCs w:val="22"/>
          <w:lang w:val="zh-CN" w:bidi="zh-CN"/>
        </w:rPr>
        <w:t>FUIS</w:t>
      </w:r>
      <w:r w:rsidR="00681610" w:rsidRPr="006849C7">
        <w:rPr>
          <w:rFonts w:ascii="SimSun" w:hAnsi="SimSun"/>
          <w:sz w:val="21"/>
          <w:szCs w:val="22"/>
          <w:lang w:val="zh-CN" w:bidi="zh-CN"/>
        </w:rPr>
        <w:t>）</w:t>
      </w:r>
      <w:r w:rsidRPr="006849C7">
        <w:rPr>
          <w:rFonts w:ascii="SimSun" w:hAnsi="SimSun"/>
          <w:sz w:val="21"/>
          <w:szCs w:val="22"/>
          <w:lang w:val="zh-CN" w:bidi="zh-CN"/>
        </w:rPr>
        <w:t>的代表表示，FUIS由新兴艺术家和当代艺术家组成，他们的作品在世界各地销售。他欢迎在世界范围内尚不存在艺术家</w:t>
      </w:r>
      <w:r w:rsidR="007C4470" w:rsidRPr="006849C7">
        <w:rPr>
          <w:rFonts w:ascii="SimSun" w:hAnsi="SimSun"/>
          <w:sz w:val="21"/>
          <w:szCs w:val="22"/>
          <w:lang w:val="zh-CN" w:bidi="zh-CN"/>
        </w:rPr>
        <w:t>追续权</w:t>
      </w:r>
      <w:r w:rsidRPr="006849C7">
        <w:rPr>
          <w:rFonts w:ascii="SimSun" w:hAnsi="SimSun"/>
          <w:sz w:val="21"/>
          <w:szCs w:val="22"/>
          <w:lang w:val="zh-CN" w:bidi="zh-CN"/>
        </w:rPr>
        <w:t>的地方实施该项权利倡议，特别是在美利坚合众国和中国这些大多数艺术品销售或区域艺术品发生所在的国家。该代表指出，这一步骤是为了协调欧洲和其他国家关于</w:t>
      </w:r>
      <w:r w:rsidR="007C4470" w:rsidRPr="006849C7">
        <w:rPr>
          <w:rFonts w:ascii="SimSun" w:hAnsi="SimSun"/>
          <w:sz w:val="21"/>
          <w:szCs w:val="22"/>
          <w:lang w:val="zh-CN" w:bidi="zh-CN"/>
        </w:rPr>
        <w:t>追续权</w:t>
      </w:r>
      <w:r w:rsidRPr="006849C7">
        <w:rPr>
          <w:rFonts w:ascii="SimSun" w:hAnsi="SimSun"/>
          <w:sz w:val="21"/>
          <w:szCs w:val="22"/>
          <w:lang w:val="zh-CN" w:bidi="zh-CN"/>
        </w:rPr>
        <w:t>应用适用的有意义门槛方面的权利。他指出，当时是从一个国家到另一个国家，并指出，每个国家的门槛都会将艺术家的权利延伸至年轻艺术家。一般来说，他们由于作品售价较低而没有通过这项权利获益。因为艺术家没有因作品出售而获得版税费用，这对任何国家的</w:t>
      </w:r>
      <w:r w:rsidRPr="006849C7">
        <w:rPr>
          <w:rFonts w:ascii="SimSun" w:hAnsi="SimSun"/>
          <w:sz w:val="21"/>
          <w:szCs w:val="22"/>
          <w:lang w:val="zh-CN" w:bidi="zh-CN"/>
        </w:rPr>
        <w:lastRenderedPageBreak/>
        <w:t>艺术家或整个艺术市场都造成了经济上的损失。该代表表示，如果在首次出售后没有对艺术家的作品来源继续投资，那么艺术作品的制作就不可持续。随着艺术市场变得更加全球化，这种影响将会限制当地艺术、文化多样性以及文化遗产的生产。</w:t>
      </w:r>
    </w:p>
    <w:p w14:paraId="4E81E5B1" w14:textId="346CF4BA"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知识生态国际</w:t>
      </w:r>
      <w:r w:rsidR="00681610" w:rsidRPr="006849C7">
        <w:rPr>
          <w:rFonts w:ascii="SimSun" w:hAnsi="SimSun"/>
          <w:sz w:val="21"/>
          <w:szCs w:val="22"/>
          <w:lang w:val="zh-CN" w:bidi="zh-CN"/>
        </w:rPr>
        <w:t>（</w:t>
      </w:r>
      <w:r w:rsidRPr="006849C7">
        <w:rPr>
          <w:rFonts w:ascii="SimSun" w:hAnsi="SimSun"/>
          <w:sz w:val="21"/>
          <w:szCs w:val="22"/>
          <w:lang w:val="zh-CN" w:bidi="zh-CN"/>
        </w:rPr>
        <w:t>KEI</w:t>
      </w:r>
      <w:r w:rsidR="00681610" w:rsidRPr="006849C7">
        <w:rPr>
          <w:rFonts w:ascii="SimSun" w:hAnsi="SimSun"/>
          <w:sz w:val="21"/>
          <w:szCs w:val="22"/>
          <w:lang w:val="zh-CN" w:bidi="zh-CN"/>
        </w:rPr>
        <w:t>）</w:t>
      </w:r>
      <w:r w:rsidRPr="006849C7">
        <w:rPr>
          <w:rFonts w:ascii="SimSun" w:hAnsi="SimSun"/>
          <w:sz w:val="21"/>
          <w:szCs w:val="22"/>
          <w:lang w:val="zh-CN" w:bidi="zh-CN"/>
        </w:rPr>
        <w:t>的代表赞同应该有一项关于艺术家</w:t>
      </w:r>
      <w:r w:rsidR="007C4470" w:rsidRPr="006849C7">
        <w:rPr>
          <w:rFonts w:ascii="SimSun" w:hAnsi="SimSun"/>
          <w:sz w:val="21"/>
          <w:szCs w:val="22"/>
          <w:lang w:val="zh-CN" w:bidi="zh-CN"/>
        </w:rPr>
        <w:t>追续权</w:t>
      </w:r>
      <w:r w:rsidRPr="006849C7">
        <w:rPr>
          <w:rFonts w:ascii="SimSun" w:hAnsi="SimSun"/>
          <w:sz w:val="21"/>
          <w:szCs w:val="22"/>
          <w:lang w:val="zh-CN" w:bidi="zh-CN"/>
        </w:rPr>
        <w:t>的条约，因为它与实物艺术品有关。该代表指出，工作组的拟议成员包括来自各个领域的利益</w:t>
      </w:r>
      <w:r w:rsidR="004305A4">
        <w:rPr>
          <w:rFonts w:ascii="SimSun" w:hAnsi="SimSun" w:hint="eastAsia"/>
          <w:sz w:val="21"/>
          <w:szCs w:val="22"/>
          <w:lang w:val="zh-CN" w:bidi="zh-CN"/>
        </w:rPr>
        <w:t>攸关方</w:t>
      </w:r>
      <w:r w:rsidRPr="006849C7">
        <w:rPr>
          <w:rFonts w:ascii="SimSun" w:hAnsi="SimSun"/>
          <w:sz w:val="21"/>
          <w:szCs w:val="22"/>
          <w:lang w:val="zh-CN" w:bidi="zh-CN"/>
        </w:rPr>
        <w:t>，包括从事美术工作的人，并表示，重要的是他们应该询问这是否应该延伸至可以复制的内容。这引起了该问题的更多复杂性，而且工作应该集中在艺术领域的实际作品上，否则，就不可能达成共识并成为一个可管理的项目，因为应用它更具争议性。该代表表示，对于有些地方，委员会可能希望在可以复制的作品领域应用这一权利，但又指出，就条约文书或任何形式的协调而言，这不是一个引人注目的方面。</w:t>
      </w:r>
    </w:p>
    <w:p w14:paraId="388802E7" w14:textId="272BFF85"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非洲广播联盟</w:t>
      </w:r>
      <w:r w:rsidR="00681610" w:rsidRPr="006849C7">
        <w:rPr>
          <w:rFonts w:ascii="SimSun" w:hAnsi="SimSun"/>
          <w:sz w:val="21"/>
          <w:szCs w:val="22"/>
          <w:lang w:val="zh-CN" w:bidi="zh-CN"/>
        </w:rPr>
        <w:t>（</w:t>
      </w:r>
      <w:r w:rsidRPr="006849C7">
        <w:rPr>
          <w:rFonts w:ascii="SimSun" w:hAnsi="SimSun"/>
          <w:sz w:val="21"/>
          <w:szCs w:val="22"/>
          <w:lang w:val="zh-CN" w:bidi="zh-CN"/>
        </w:rPr>
        <w:t>AUB</w:t>
      </w:r>
      <w:r w:rsidR="00681610" w:rsidRPr="006849C7">
        <w:rPr>
          <w:rFonts w:ascii="SimSun" w:hAnsi="SimSun"/>
          <w:sz w:val="21"/>
          <w:szCs w:val="22"/>
          <w:lang w:val="zh-CN" w:bidi="zh-CN"/>
        </w:rPr>
        <w:t>）</w:t>
      </w:r>
      <w:r w:rsidRPr="006849C7">
        <w:rPr>
          <w:rFonts w:ascii="SimSun" w:hAnsi="SimSun"/>
          <w:sz w:val="21"/>
          <w:szCs w:val="22"/>
          <w:lang w:val="zh-CN" w:bidi="zh-CN"/>
        </w:rPr>
        <w:t>的代表同意摩洛哥代表团代表非洲集团所作的发言。他指出，广播公司是艺术创作的伟大消费者，而</w:t>
      </w:r>
      <w:r w:rsidR="007C4470" w:rsidRPr="006849C7">
        <w:rPr>
          <w:rFonts w:ascii="SimSun" w:hAnsi="SimSun"/>
          <w:sz w:val="21"/>
          <w:szCs w:val="22"/>
          <w:lang w:val="zh-CN" w:bidi="zh-CN"/>
        </w:rPr>
        <w:t>追续权</w:t>
      </w:r>
      <w:r w:rsidRPr="006849C7">
        <w:rPr>
          <w:rFonts w:ascii="SimSun" w:hAnsi="SimSun"/>
          <w:sz w:val="21"/>
          <w:szCs w:val="22"/>
          <w:lang w:val="zh-CN" w:bidi="zh-CN"/>
        </w:rPr>
        <w:t>是一个公平问题，将确保艺术家与他们的作品之间保持永久联系，也使得艺术家能够以他们的工作为生。</w:t>
      </w:r>
    </w:p>
    <w:p w14:paraId="4FA0C4CE" w14:textId="59914E4F"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非洲知识产权组织</w:t>
      </w:r>
      <w:r w:rsidR="00681610" w:rsidRPr="006849C7">
        <w:rPr>
          <w:rFonts w:ascii="SimSun" w:hAnsi="SimSun"/>
          <w:sz w:val="21"/>
          <w:szCs w:val="22"/>
          <w:lang w:val="zh-CN" w:bidi="zh-CN"/>
        </w:rPr>
        <w:t>（</w:t>
      </w:r>
      <w:r w:rsidRPr="006849C7">
        <w:rPr>
          <w:rFonts w:ascii="SimSun" w:hAnsi="SimSun"/>
          <w:sz w:val="21"/>
          <w:szCs w:val="22"/>
          <w:lang w:val="zh-CN" w:bidi="zh-CN"/>
        </w:rPr>
        <w:t>OAPI</w:t>
      </w:r>
      <w:r w:rsidR="00681610" w:rsidRPr="006849C7">
        <w:rPr>
          <w:rFonts w:ascii="SimSun" w:hAnsi="SimSun"/>
          <w:sz w:val="21"/>
          <w:szCs w:val="22"/>
          <w:lang w:val="zh-CN" w:bidi="zh-CN"/>
        </w:rPr>
        <w:t>）</w:t>
      </w:r>
      <w:r w:rsidRPr="006849C7">
        <w:rPr>
          <w:rFonts w:ascii="SimSun" w:hAnsi="SimSun"/>
          <w:sz w:val="21"/>
          <w:szCs w:val="22"/>
          <w:lang w:val="zh-CN" w:bidi="zh-CN"/>
        </w:rPr>
        <w:t>的代表将很高兴看到</w:t>
      </w:r>
      <w:r w:rsidR="007C4470" w:rsidRPr="006849C7">
        <w:rPr>
          <w:rFonts w:ascii="SimSun" w:hAnsi="SimSun"/>
          <w:sz w:val="21"/>
          <w:szCs w:val="22"/>
          <w:lang w:val="zh-CN" w:bidi="zh-CN"/>
        </w:rPr>
        <w:t>追续权</w:t>
      </w:r>
      <w:r w:rsidRPr="006849C7">
        <w:rPr>
          <w:rFonts w:ascii="SimSun" w:hAnsi="SimSun"/>
          <w:sz w:val="21"/>
          <w:szCs w:val="22"/>
          <w:lang w:val="zh-CN" w:bidi="zh-CN"/>
        </w:rPr>
        <w:t>问题成为SCCR的一个常设议程项目，并希望这能够让委员会在国际层面扩大该项权利。他指出，</w:t>
      </w:r>
      <w:r w:rsidR="007C4470" w:rsidRPr="006849C7">
        <w:rPr>
          <w:rFonts w:ascii="SimSun" w:hAnsi="SimSun"/>
          <w:sz w:val="21"/>
          <w:szCs w:val="22"/>
          <w:lang w:val="zh-CN" w:bidi="zh-CN"/>
        </w:rPr>
        <w:t>追续权</w:t>
      </w:r>
      <w:r w:rsidRPr="006849C7">
        <w:rPr>
          <w:rFonts w:ascii="SimSun" w:hAnsi="SimSun"/>
          <w:sz w:val="21"/>
          <w:szCs w:val="22"/>
          <w:lang w:val="zh-CN" w:bidi="zh-CN"/>
        </w:rPr>
        <w:t>已经在《班吉协定》附录7和签署该协定的大多数成员国的国家立法中得到承认。OAPI给予这项权利最大的重视，并认为将</w:t>
      </w:r>
      <w:r w:rsidR="007C4470" w:rsidRPr="006849C7">
        <w:rPr>
          <w:rFonts w:ascii="SimSun" w:hAnsi="SimSun"/>
          <w:sz w:val="21"/>
          <w:szCs w:val="22"/>
          <w:lang w:val="zh-CN" w:bidi="zh-CN"/>
        </w:rPr>
        <w:t>追续权</w:t>
      </w:r>
      <w:r w:rsidRPr="006849C7">
        <w:rPr>
          <w:rFonts w:ascii="SimSun" w:hAnsi="SimSun"/>
          <w:sz w:val="21"/>
          <w:szCs w:val="22"/>
          <w:lang w:val="zh-CN" w:bidi="zh-CN"/>
        </w:rPr>
        <w:t>列入</w:t>
      </w:r>
      <w:r w:rsidR="00681610" w:rsidRPr="006849C7">
        <w:rPr>
          <w:rFonts w:ascii="SimSun" w:hAnsi="SimSun"/>
          <w:sz w:val="21"/>
          <w:szCs w:val="22"/>
          <w:lang w:val="zh-CN" w:bidi="zh-CN"/>
        </w:rPr>
        <w:t>产权组织</w:t>
      </w:r>
      <w:r w:rsidRPr="006849C7">
        <w:rPr>
          <w:rFonts w:ascii="SimSun" w:hAnsi="SimSun"/>
          <w:sz w:val="21"/>
          <w:szCs w:val="22"/>
          <w:lang w:val="zh-CN" w:bidi="zh-CN"/>
        </w:rPr>
        <w:t>议程是合乎逻辑和可取的。该代表表示，</w:t>
      </w:r>
      <w:r w:rsidR="007C4470" w:rsidRPr="006849C7">
        <w:rPr>
          <w:rFonts w:ascii="SimSun" w:hAnsi="SimSun"/>
          <w:sz w:val="21"/>
          <w:szCs w:val="22"/>
          <w:lang w:val="zh-CN" w:bidi="zh-CN"/>
        </w:rPr>
        <w:t>追续权</w:t>
      </w:r>
      <w:r w:rsidRPr="006849C7">
        <w:rPr>
          <w:rFonts w:ascii="SimSun" w:hAnsi="SimSun"/>
          <w:sz w:val="21"/>
          <w:szCs w:val="22"/>
          <w:lang w:val="zh-CN" w:bidi="zh-CN"/>
        </w:rPr>
        <w:t>没有国界，并且只有在多层次提供保护的情况下才能有效。</w:t>
      </w:r>
    </w:p>
    <w:p w14:paraId="65AAF8D0" w14:textId="36077EFD"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健康与环境计划</w:t>
      </w:r>
      <w:r w:rsidR="00681610" w:rsidRPr="006849C7">
        <w:rPr>
          <w:rFonts w:ascii="SimSun" w:hAnsi="SimSun"/>
          <w:sz w:val="21"/>
          <w:szCs w:val="22"/>
          <w:lang w:val="zh-CN" w:bidi="zh-CN"/>
        </w:rPr>
        <w:t>（</w:t>
      </w:r>
      <w:r w:rsidRPr="006849C7">
        <w:rPr>
          <w:rFonts w:ascii="SimSun" w:hAnsi="SimSun"/>
          <w:sz w:val="21"/>
          <w:szCs w:val="22"/>
          <w:lang w:val="zh-CN" w:bidi="zh-CN"/>
        </w:rPr>
        <w:t>HEP</w:t>
      </w:r>
      <w:r w:rsidR="00681610" w:rsidRPr="006849C7">
        <w:rPr>
          <w:rFonts w:ascii="SimSun" w:hAnsi="SimSun"/>
          <w:sz w:val="21"/>
          <w:szCs w:val="22"/>
          <w:lang w:val="zh-CN" w:bidi="zh-CN"/>
        </w:rPr>
        <w:t>）</w:t>
      </w:r>
      <w:r w:rsidRPr="006849C7">
        <w:rPr>
          <w:rFonts w:ascii="SimSun" w:hAnsi="SimSun"/>
          <w:sz w:val="21"/>
          <w:szCs w:val="22"/>
          <w:lang w:val="zh-CN" w:bidi="zh-CN"/>
        </w:rPr>
        <w:t>的代表表示支持该提案，并表示，为工作组所选的专家组将有充分的能力来讨论该问题并向利益</w:t>
      </w:r>
      <w:r w:rsidR="00BF1D68">
        <w:rPr>
          <w:rFonts w:ascii="SimSun" w:hAnsi="SimSun" w:hint="eastAsia"/>
          <w:sz w:val="21"/>
          <w:szCs w:val="22"/>
          <w:lang w:val="zh-CN" w:bidi="zh-CN"/>
        </w:rPr>
        <w:t>攸关方</w:t>
      </w:r>
      <w:r w:rsidRPr="006849C7">
        <w:rPr>
          <w:rFonts w:ascii="SimSun" w:hAnsi="SimSun"/>
          <w:sz w:val="21"/>
          <w:szCs w:val="22"/>
          <w:lang w:val="zh-CN" w:bidi="zh-CN"/>
        </w:rPr>
        <w:t>和成员国作出解释，以及明确这些权利可以得到多大程度的保护。</w:t>
      </w:r>
    </w:p>
    <w:p w14:paraId="18661BFF" w14:textId="52E0116A" w:rsidR="00F06FBB"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总结了该讨论部分，指出非常多的成员国表示有强烈的兴趣将这个问题列入议程，以及相当多的成员国认为他们需要时间，或者认为时间尚不合适。他表示，委员会当时没有就是否将该问题作为议程常设项目达成共识。主席指出，秘书处已经以工作组的形式概述了今后的工作。他责成委员会期待工作组于2018年12月13日举行会议并在SCCR下届会议上发表意见。他敦促大家在闭会期间继续讨论这个问题。主席宣布开始讨论该议程项目，主题是在国际层面加强对戏剧导演权利的保护。他指出，该事项已经由俄罗斯联邦代表团在之前的多次会议中提议过，并提到提案“关于保护戏剧导演权利的研究的拟议模式”的文件SCCR/37/3已经由秘书处编制。主席宣布秘书处开始介绍该文件。</w:t>
      </w:r>
    </w:p>
    <w:p w14:paraId="3C044C96" w14:textId="55B1BF20"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秘书处指出，在2017年11月SCCR第三十五届会议上，俄罗斯联邦代表团提交了文件SCCR/35/8“俄罗斯联邦关于在国际一级加强保护戏剧导演权利的提案”。秘书处指出，该提案已经过讨论，且委员会已要求秘书处对戏剧导演的权利进行研究，并在委员会第三十七届会议上介绍其工作成果。秘书处表示，该提案载于文件SCCR/37/3，并且它已经确定了愿意从事该项目的两位作者Ysolde Gendreau教授和Anton Sergo教授。秘书处通知委员会，Gendreau教授是加拿大人，拥有法学博士学位，是魁北克律师协会会员。她在蒙特利尔大学法学院教授国际财产法和不正当竞争。她在加拿大和国外发表了一些出版物，她的出版物主要从比较和国际的角度讨论版权问题。Anton Sergo教授是俄罗斯联邦国民，毕业于莫斯科国立法学院，拥有法学博士学位，担任联合国教科文组织版权及其他知识产权主席。他是俄罗斯国家知识产权学院版权及相关权学院的副教授，并且是该领域很多出版物的作者。秘书处提议，这项研究将包括一项对世界不同国家戏剧导演版权的调查，特别是寻求定义适用于戏剧导演权利的国际法律框架，旨在定义范围、活动、继承权以及来自不同</w:t>
      </w:r>
      <w:r w:rsidR="00681610" w:rsidRPr="006849C7">
        <w:rPr>
          <w:rFonts w:ascii="SimSun" w:hAnsi="SimSun"/>
          <w:sz w:val="21"/>
          <w:szCs w:val="22"/>
          <w:lang w:val="zh-CN" w:bidi="zh-CN"/>
        </w:rPr>
        <w:t>产权组织</w:t>
      </w:r>
      <w:r w:rsidRPr="006849C7">
        <w:rPr>
          <w:rFonts w:ascii="SimSun" w:hAnsi="SimSun"/>
          <w:sz w:val="21"/>
          <w:szCs w:val="22"/>
          <w:lang w:val="zh-CN" w:bidi="zh-CN"/>
        </w:rPr>
        <w:t>成员国的使用示例。秘书处表示，该研究将通过一系列判例法来审视戏剧导演的权利。关于工作进展的中期</w:t>
      </w:r>
      <w:r w:rsidRPr="006849C7">
        <w:rPr>
          <w:rFonts w:ascii="SimSun" w:hAnsi="SimSun"/>
          <w:sz w:val="21"/>
          <w:szCs w:val="22"/>
          <w:lang w:val="zh-CN" w:bidi="zh-CN"/>
        </w:rPr>
        <w:lastRenderedPageBreak/>
        <w:t>报告将于2019年4月提交给委员会，完整的研究报告将于2019年10月第三十九届会议上提交给委员</w:t>
      </w:r>
      <w:r w:rsidR="006C287A">
        <w:rPr>
          <w:rFonts w:ascii="SimSun" w:hAnsi="SimSun" w:hint="cs"/>
          <w:sz w:val="21"/>
          <w:szCs w:val="22"/>
          <w:lang w:bidi="zh-CN"/>
        </w:rPr>
        <w:t>‍</w:t>
      </w:r>
      <w:r w:rsidRPr="006849C7">
        <w:rPr>
          <w:rFonts w:ascii="SimSun" w:hAnsi="SimSun"/>
          <w:sz w:val="21"/>
          <w:szCs w:val="22"/>
          <w:lang w:val="zh-CN" w:bidi="zh-CN"/>
        </w:rPr>
        <w:t>会。</w:t>
      </w:r>
    </w:p>
    <w:p w14:paraId="321F9E5E" w14:textId="602FE4EC"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主席宣布集团协调员发言开始，其后是成员国和观察员。</w:t>
      </w:r>
    </w:p>
    <w:p w14:paraId="04904362" w14:textId="15F992F0"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哈萨克斯坦代表团代表中亚、高加索和东欧国家集团</w:t>
      </w:r>
      <w:r w:rsidR="00681610" w:rsidRPr="006849C7">
        <w:rPr>
          <w:rFonts w:ascii="SimSun" w:hAnsi="SimSun"/>
          <w:sz w:val="21"/>
          <w:szCs w:val="22"/>
          <w:lang w:val="zh-CN" w:bidi="zh-CN"/>
        </w:rPr>
        <w:t>（</w:t>
      </w:r>
      <w:r w:rsidRPr="006849C7">
        <w:rPr>
          <w:rFonts w:ascii="SimSun" w:hAnsi="SimSun"/>
          <w:sz w:val="21"/>
          <w:szCs w:val="22"/>
          <w:lang w:val="zh-CN" w:bidi="zh-CN"/>
        </w:rPr>
        <w:t>CACEEC</w:t>
      </w:r>
      <w:r w:rsidR="00681610" w:rsidRPr="006849C7">
        <w:rPr>
          <w:rFonts w:ascii="SimSun" w:hAnsi="SimSun"/>
          <w:sz w:val="21"/>
          <w:szCs w:val="22"/>
          <w:lang w:val="zh-CN" w:bidi="zh-CN"/>
        </w:rPr>
        <w:t>）</w:t>
      </w:r>
      <w:r w:rsidRPr="006849C7">
        <w:rPr>
          <w:rFonts w:ascii="SimSun" w:hAnsi="SimSun"/>
          <w:sz w:val="21"/>
          <w:szCs w:val="22"/>
          <w:lang w:val="zh-CN" w:bidi="zh-CN"/>
        </w:rPr>
        <w:t>发言，表示欢迎委员会就俄罗斯联邦代表团关于加强戏剧导演权利的提案和关于国家立法和</w:t>
      </w:r>
      <w:r w:rsidR="00AA5D24">
        <w:rPr>
          <w:rFonts w:ascii="SimSun" w:hAnsi="SimSun" w:hint="eastAsia"/>
          <w:sz w:val="21"/>
          <w:szCs w:val="22"/>
          <w:lang w:val="zh-CN" w:bidi="zh-CN"/>
        </w:rPr>
        <w:t>做法</w:t>
      </w:r>
      <w:r w:rsidRPr="006849C7">
        <w:rPr>
          <w:rFonts w:ascii="SimSun" w:hAnsi="SimSun"/>
          <w:sz w:val="21"/>
          <w:szCs w:val="22"/>
          <w:lang w:val="zh-CN" w:bidi="zh-CN"/>
        </w:rPr>
        <w:t>的研究所做的工作，以确保保护和执行戏剧导演的权利。该集团支持研究的拟议方式，并指出，就剧院工作人员的表演质量以及知识产权而言，保护戏剧导演权利的问题非常重要，不仅对于戏剧导演本身，对于戏剧界内的大量相关人员来说也是如此。该集团希望这只是委员会在这个问题上进行的大量工作的第一步。</w:t>
      </w:r>
    </w:p>
    <w:p w14:paraId="19ACABB5" w14:textId="458B9692"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加拿大代表团代表B集团发言，表示该集团不确定是否需要就该问题采取多边方案。不过，B集团可以支持文件SCCR/37/3中提议的关于该事项的研究，包括为了更好地确定成员国如何在全国范围内处理该问题。</w:t>
      </w:r>
      <w:r w:rsidR="007C4470" w:rsidRPr="006849C7">
        <w:rPr>
          <w:rFonts w:ascii="SimSun" w:hAnsi="SimSun"/>
          <w:sz w:val="21"/>
          <w:szCs w:val="22"/>
          <w:lang w:val="zh-CN" w:bidi="zh-CN"/>
        </w:rPr>
        <w:t>代表团</w:t>
      </w:r>
      <w:r w:rsidRPr="006849C7">
        <w:rPr>
          <w:rFonts w:ascii="SimSun" w:hAnsi="SimSun"/>
          <w:sz w:val="21"/>
          <w:szCs w:val="22"/>
          <w:lang w:val="zh-CN" w:bidi="zh-CN"/>
        </w:rPr>
        <w:t>表示，B集团成员可以就该问题提出更多意见。</w:t>
      </w:r>
    </w:p>
    <w:p w14:paraId="1CC87F7B" w14:textId="478FC487"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塞内加尔代表团赞同在该议程项目下提议的活动。</w:t>
      </w:r>
      <w:r w:rsidR="007C4470" w:rsidRPr="006849C7">
        <w:rPr>
          <w:rFonts w:ascii="SimSun" w:hAnsi="SimSun"/>
          <w:sz w:val="21"/>
          <w:szCs w:val="22"/>
          <w:lang w:val="zh-CN" w:bidi="zh-CN"/>
        </w:rPr>
        <w:t>代表团</w:t>
      </w:r>
      <w:r w:rsidRPr="006849C7">
        <w:rPr>
          <w:rFonts w:ascii="SimSun" w:hAnsi="SimSun"/>
          <w:sz w:val="21"/>
          <w:szCs w:val="22"/>
          <w:lang w:val="zh-CN" w:bidi="zh-CN"/>
        </w:rPr>
        <w:t>认为研究的方式似乎是合适的，因为它们可以帮助委员会理解这个问题。</w:t>
      </w:r>
    </w:p>
    <w:p w14:paraId="74005E9D" w14:textId="24C33CE3"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欧</w:t>
      </w:r>
      <w:r w:rsidR="00AA5D24">
        <w:rPr>
          <w:rFonts w:ascii="SimSun" w:hAnsi="SimSun" w:hint="eastAsia"/>
          <w:sz w:val="21"/>
          <w:szCs w:val="22"/>
          <w:lang w:val="zh-CN" w:bidi="zh-CN"/>
        </w:rPr>
        <w:t>洲联盟</w:t>
      </w:r>
      <w:r w:rsidRPr="006849C7">
        <w:rPr>
          <w:rFonts w:ascii="SimSun" w:hAnsi="SimSun"/>
          <w:sz w:val="21"/>
          <w:szCs w:val="22"/>
          <w:lang w:val="zh-CN" w:bidi="zh-CN"/>
        </w:rPr>
        <w:t>盟代表团表示，已注意到该提案以及在委员会上届会议上进行的演示报告。它饶有兴趣地听取了正在进行的会议上提出的关于该主题的研究方式的介绍，并表示</w:t>
      </w:r>
      <w:r w:rsidR="007C4470" w:rsidRPr="006849C7">
        <w:rPr>
          <w:rFonts w:ascii="SimSun" w:hAnsi="SimSun"/>
          <w:sz w:val="21"/>
          <w:szCs w:val="22"/>
          <w:lang w:val="zh-CN" w:bidi="zh-CN"/>
        </w:rPr>
        <w:t>代表团</w:t>
      </w:r>
      <w:r w:rsidRPr="006849C7">
        <w:rPr>
          <w:rFonts w:ascii="SimSun" w:hAnsi="SimSun"/>
          <w:sz w:val="21"/>
          <w:szCs w:val="22"/>
          <w:lang w:val="zh-CN" w:bidi="zh-CN"/>
        </w:rPr>
        <w:t>愿意参与初步讨</w:t>
      </w:r>
      <w:r w:rsidR="006C287A">
        <w:rPr>
          <w:rFonts w:ascii="SimSun" w:hAnsi="SimSun" w:hint="cs"/>
          <w:sz w:val="21"/>
          <w:szCs w:val="22"/>
          <w:lang w:bidi="zh-CN"/>
        </w:rPr>
        <w:t>‍</w:t>
      </w:r>
      <w:r w:rsidRPr="006849C7">
        <w:rPr>
          <w:rFonts w:ascii="SimSun" w:hAnsi="SimSun"/>
          <w:sz w:val="21"/>
          <w:szCs w:val="22"/>
          <w:lang w:val="zh-CN" w:bidi="zh-CN"/>
        </w:rPr>
        <w:t>论。</w:t>
      </w:r>
    </w:p>
    <w:p w14:paraId="5B4C1A90" w14:textId="10348513"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俄罗斯联邦代表团感谢秘书处编写其关于保护戏剧导演提案的文件。它对成员国的意见表示赞赏，并感谢那些对该倡议表示欢迎的人员。</w:t>
      </w:r>
      <w:r w:rsidR="007C4470" w:rsidRPr="006849C7">
        <w:rPr>
          <w:rFonts w:ascii="SimSun" w:hAnsi="SimSun"/>
          <w:sz w:val="21"/>
          <w:szCs w:val="22"/>
          <w:lang w:val="zh-CN" w:bidi="zh-CN"/>
        </w:rPr>
        <w:t>代表团</w:t>
      </w:r>
      <w:r w:rsidRPr="006849C7">
        <w:rPr>
          <w:rFonts w:ascii="SimSun" w:hAnsi="SimSun"/>
          <w:sz w:val="21"/>
          <w:szCs w:val="22"/>
          <w:lang w:val="zh-CN" w:bidi="zh-CN"/>
        </w:rPr>
        <w:t>指出，它已在委员会上届会议上对其提案作了解释，并以非常详细的方式描述了这一情况。文件SCCR/37/3的引入将使得委员会能够从知识产权和不同成员国的实践角度尽可能完整地研究该问题。该主题将使得委员会能够处理戏剧导演当时遇到的问题，他们认为他们的作品被其他剧院复制而无法获益于任何保护。</w:t>
      </w:r>
      <w:r w:rsidR="007C4470" w:rsidRPr="006849C7">
        <w:rPr>
          <w:rFonts w:ascii="SimSun" w:hAnsi="SimSun"/>
          <w:sz w:val="21"/>
          <w:szCs w:val="22"/>
          <w:lang w:val="zh-CN" w:bidi="zh-CN"/>
        </w:rPr>
        <w:t>代表团</w:t>
      </w:r>
      <w:r w:rsidRPr="006849C7">
        <w:rPr>
          <w:rFonts w:ascii="SimSun" w:hAnsi="SimSun"/>
          <w:sz w:val="21"/>
          <w:szCs w:val="22"/>
          <w:lang w:val="zh-CN" w:bidi="zh-CN"/>
        </w:rPr>
        <w:t>强调，这是一个极其重要的问题，需要在国际层面提出，同时要考虑到成员国处理该问题的做法以及给予保护的方式。它希望委员会的工作能够得出积极的结论。</w:t>
      </w:r>
    </w:p>
    <w:p w14:paraId="5A08853D" w14:textId="16C19DA9"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主席表示，未来的工作计划已得到委员会的认可。因此，他要求秘书处继续沿着概述的途径前进。主席表示，委员会期待在SCCR下届会议上听取中期报告。</w:t>
      </w:r>
    </w:p>
    <w:p w14:paraId="6F00BDBE" w14:textId="2CA48FD1"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主席宣布由</w:t>
      </w:r>
      <w:r w:rsidR="005F29F8" w:rsidRPr="006849C7">
        <w:rPr>
          <w:rFonts w:ascii="SimSun" w:hAnsi="SimSun"/>
          <w:sz w:val="21"/>
          <w:szCs w:val="22"/>
          <w:lang w:val="zh-CN" w:bidi="zh-CN"/>
        </w:rPr>
        <w:t>贝那穆</w:t>
      </w:r>
      <w:r w:rsidRPr="006849C7">
        <w:rPr>
          <w:rFonts w:ascii="SimSun" w:hAnsi="SimSun"/>
          <w:sz w:val="21"/>
          <w:szCs w:val="22"/>
          <w:lang w:val="zh-CN" w:bidi="zh-CN"/>
        </w:rPr>
        <w:t>教授展示无障碍</w:t>
      </w:r>
      <w:r w:rsidR="00AA5D24">
        <w:rPr>
          <w:rFonts w:ascii="SimSun" w:hAnsi="SimSun" w:hint="eastAsia"/>
          <w:sz w:val="21"/>
          <w:szCs w:val="22"/>
          <w:lang w:val="zh-CN" w:bidi="zh-CN"/>
        </w:rPr>
        <w:t>图书联合会</w:t>
      </w:r>
      <w:r w:rsidRPr="006849C7">
        <w:rPr>
          <w:rFonts w:ascii="SimSun" w:hAnsi="SimSun"/>
          <w:sz w:val="21"/>
          <w:szCs w:val="22"/>
          <w:lang w:val="zh-CN" w:bidi="zh-CN"/>
        </w:rPr>
        <w:t>的工作。</w:t>
      </w:r>
    </w:p>
    <w:p w14:paraId="553D13C8" w14:textId="45568547"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秘书处表示，它将展示无障碍图书联合会</w:t>
      </w:r>
      <w:r w:rsidR="00681610" w:rsidRPr="006849C7">
        <w:rPr>
          <w:rFonts w:ascii="SimSun" w:hAnsi="SimSun"/>
          <w:sz w:val="21"/>
          <w:szCs w:val="22"/>
          <w:lang w:val="zh-CN" w:bidi="zh-CN"/>
        </w:rPr>
        <w:t>（</w:t>
      </w:r>
      <w:r w:rsidRPr="006849C7">
        <w:rPr>
          <w:rFonts w:ascii="SimSun" w:hAnsi="SimSun"/>
          <w:sz w:val="21"/>
          <w:szCs w:val="22"/>
          <w:lang w:val="zh-CN" w:bidi="zh-CN"/>
        </w:rPr>
        <w:t>ABC</w:t>
      </w:r>
      <w:r w:rsidR="00681610" w:rsidRPr="006849C7">
        <w:rPr>
          <w:rFonts w:ascii="SimSun" w:hAnsi="SimSun"/>
          <w:sz w:val="21"/>
          <w:szCs w:val="22"/>
          <w:lang w:val="zh-CN" w:bidi="zh-CN"/>
        </w:rPr>
        <w:t>）</w:t>
      </w:r>
      <w:r w:rsidRPr="006849C7">
        <w:rPr>
          <w:rFonts w:ascii="SimSun" w:hAnsi="SimSun"/>
          <w:sz w:val="21"/>
          <w:szCs w:val="22"/>
          <w:lang w:val="zh-CN" w:bidi="zh-CN"/>
        </w:rPr>
        <w:t>在墨西哥举行的一项主要活动的短片，该联合会是由</w:t>
      </w:r>
      <w:r w:rsidR="00681610" w:rsidRPr="006849C7">
        <w:rPr>
          <w:rFonts w:ascii="SimSun" w:hAnsi="SimSun"/>
          <w:sz w:val="21"/>
          <w:szCs w:val="22"/>
          <w:lang w:val="zh-CN" w:bidi="zh-CN"/>
        </w:rPr>
        <w:t>产权组织</w:t>
      </w:r>
      <w:r w:rsidRPr="006849C7">
        <w:rPr>
          <w:rFonts w:ascii="SimSun" w:hAnsi="SimSun"/>
          <w:sz w:val="21"/>
          <w:szCs w:val="22"/>
          <w:lang w:val="zh-CN" w:bidi="zh-CN"/>
        </w:rPr>
        <w:t>领导的一个公私合作项目。秘书处通知委员会，ABC包括与制作无障碍</w:t>
      </w:r>
      <w:r w:rsidR="00AA5D24">
        <w:rPr>
          <w:rFonts w:ascii="SimSun" w:hAnsi="SimSun" w:hint="eastAsia"/>
          <w:sz w:val="21"/>
          <w:szCs w:val="22"/>
          <w:lang w:val="zh-CN" w:bidi="zh-CN"/>
        </w:rPr>
        <w:t>图</w:t>
      </w:r>
      <w:r w:rsidRPr="006849C7">
        <w:rPr>
          <w:rFonts w:ascii="SimSun" w:hAnsi="SimSun"/>
          <w:sz w:val="21"/>
          <w:szCs w:val="22"/>
          <w:lang w:val="zh-CN" w:bidi="zh-CN"/>
        </w:rPr>
        <w:t>书相关的所有主要民间社会组织，包括代表印刷品阅读障碍者的组织，例如世界盲人联盟、盲人图书馆；代表作者、出版商和集体管理组织的标准机构和组织，包括国际出版商协会和国际作家论坛。ABC寻求通过三个主要活动在实践层面实施《马拉喀什条约》，第一个是ABC全球图书服务，这是一个数据库和图书交换服务，共有来自</w:t>
      </w:r>
      <w:r w:rsidR="00681610" w:rsidRPr="006849C7">
        <w:rPr>
          <w:rFonts w:ascii="SimSun" w:hAnsi="SimSun"/>
          <w:sz w:val="21"/>
          <w:szCs w:val="22"/>
          <w:lang w:val="zh-CN" w:bidi="zh-CN"/>
        </w:rPr>
        <w:t>产权组织</w:t>
      </w:r>
      <w:r w:rsidRPr="006849C7">
        <w:rPr>
          <w:rFonts w:ascii="SimSun" w:hAnsi="SimSun"/>
          <w:sz w:val="21"/>
          <w:szCs w:val="22"/>
          <w:lang w:val="zh-CN" w:bidi="zh-CN"/>
        </w:rPr>
        <w:t>的76种语言的415,000多册图书，当时已有46个授权实体加入。第二个活动是在最新的无障碍</w:t>
      </w:r>
      <w:r w:rsidR="00AA5D24">
        <w:rPr>
          <w:rFonts w:ascii="SimSun" w:hAnsi="SimSun" w:hint="eastAsia"/>
          <w:sz w:val="21"/>
          <w:szCs w:val="22"/>
          <w:lang w:val="zh-CN" w:bidi="zh-CN"/>
        </w:rPr>
        <w:t>图</w:t>
      </w:r>
      <w:r w:rsidRPr="006849C7">
        <w:rPr>
          <w:rFonts w:ascii="SimSun" w:hAnsi="SimSun"/>
          <w:sz w:val="21"/>
          <w:szCs w:val="22"/>
          <w:lang w:val="zh-CN" w:bidi="zh-CN"/>
        </w:rPr>
        <w:t>书制作技术方面向发展中国家提供培训和技术援助。秘书处指出，之前在SCCR会议上播放的有关ABC的视频集中在ABC的能力建设项目，主要是在印度和阿根廷，通过这些项目，为无障碍教育</w:t>
      </w:r>
      <w:r w:rsidR="00AA5D24">
        <w:rPr>
          <w:rFonts w:ascii="SimSun" w:hAnsi="SimSun" w:hint="eastAsia"/>
          <w:sz w:val="21"/>
          <w:szCs w:val="22"/>
          <w:lang w:val="zh-CN" w:bidi="zh-CN"/>
        </w:rPr>
        <w:t>图</w:t>
      </w:r>
      <w:r w:rsidRPr="006849C7">
        <w:rPr>
          <w:rFonts w:ascii="SimSun" w:hAnsi="SimSun"/>
          <w:sz w:val="21"/>
          <w:szCs w:val="22"/>
          <w:lang w:val="zh-CN" w:bidi="zh-CN"/>
        </w:rPr>
        <w:t>书和国家语言的制作提供培训和资金支持。当天的视频将集中在ABC的第三个主要活动，即无障碍出版。ABC推广的是天生无障碍出版目标，这意味着当一本书在市场上发布时，视力正常的人和视力障碍者都可以阅读同一产品，无需第三方进行干预并改编作品，以供盲人或视力障碍者阅读。秘书处告知委员会，ABC有一份关于无障碍出版的章程，其中有八个高级别的理想原</w:t>
      </w:r>
      <w:r w:rsidRPr="006849C7">
        <w:rPr>
          <w:rFonts w:ascii="SimSun" w:hAnsi="SimSun"/>
          <w:sz w:val="21"/>
          <w:szCs w:val="22"/>
          <w:lang w:val="zh-CN" w:bidi="zh-CN"/>
        </w:rPr>
        <w:lastRenderedPageBreak/>
        <w:t>则，鼓励出版商签署该章程以实现</w:t>
      </w:r>
      <w:r w:rsidR="00AA5D24">
        <w:rPr>
          <w:rFonts w:ascii="SimSun" w:hAnsi="SimSun" w:hint="eastAsia"/>
          <w:sz w:val="21"/>
          <w:szCs w:val="22"/>
          <w:lang w:val="zh-CN" w:bidi="zh-CN"/>
        </w:rPr>
        <w:t>初始</w:t>
      </w:r>
      <w:r w:rsidRPr="006849C7">
        <w:rPr>
          <w:rFonts w:ascii="SimSun" w:hAnsi="SimSun"/>
          <w:sz w:val="21"/>
          <w:szCs w:val="22"/>
          <w:lang w:val="zh-CN" w:bidi="zh-CN"/>
        </w:rPr>
        <w:t>无障碍出版的目的。秘书处表示，该视频侧重于一个出版商向无障碍出版的演变，并感谢墨西哥政府对视频制作的支持和帮助。它感谢国际出版商协会</w:t>
      </w:r>
      <w:r w:rsidR="00681610" w:rsidRPr="006849C7">
        <w:rPr>
          <w:rFonts w:ascii="SimSun" w:hAnsi="SimSun"/>
          <w:sz w:val="21"/>
          <w:szCs w:val="22"/>
          <w:lang w:val="zh-CN" w:bidi="zh-CN"/>
        </w:rPr>
        <w:t>（</w:t>
      </w:r>
      <w:r w:rsidRPr="006849C7">
        <w:rPr>
          <w:rFonts w:ascii="SimSun" w:hAnsi="SimSun"/>
          <w:sz w:val="21"/>
          <w:szCs w:val="22"/>
          <w:lang w:val="zh-CN" w:bidi="zh-CN"/>
        </w:rPr>
        <w:t>IPA</w:t>
      </w:r>
      <w:r w:rsidR="00681610" w:rsidRPr="006849C7">
        <w:rPr>
          <w:rFonts w:ascii="SimSun" w:hAnsi="SimSun"/>
          <w:sz w:val="21"/>
          <w:szCs w:val="22"/>
          <w:lang w:val="zh-CN" w:bidi="zh-CN"/>
        </w:rPr>
        <w:t>）</w:t>
      </w:r>
      <w:r w:rsidRPr="006849C7">
        <w:rPr>
          <w:rFonts w:ascii="SimSun" w:hAnsi="SimSun"/>
          <w:sz w:val="21"/>
          <w:szCs w:val="22"/>
          <w:lang w:val="zh-CN" w:bidi="zh-CN"/>
        </w:rPr>
        <w:t>的支持，特别是视频主角及IPA当选主席Hugo Setzer。秘书处通知委员会Hugo不能出席会议。</w:t>
      </w:r>
    </w:p>
    <w:p w14:paraId="07EE96A1" w14:textId="7BDFD114"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主席表示视频非常感人。主席宣布成员国和观察员发表意见开始。</w:t>
      </w:r>
    </w:p>
    <w:p w14:paraId="3763A900" w14:textId="4A1F0D41"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墨西哥代表团称赞无障碍图书联合会</w:t>
      </w:r>
      <w:r w:rsidR="00681610" w:rsidRPr="006849C7">
        <w:rPr>
          <w:rFonts w:ascii="SimSun" w:hAnsi="SimSun"/>
          <w:sz w:val="21"/>
          <w:szCs w:val="22"/>
          <w:lang w:val="zh-CN" w:bidi="zh-CN"/>
        </w:rPr>
        <w:t>（</w:t>
      </w:r>
      <w:r w:rsidRPr="006849C7">
        <w:rPr>
          <w:rFonts w:ascii="SimSun" w:hAnsi="SimSun"/>
          <w:sz w:val="21"/>
          <w:szCs w:val="22"/>
          <w:lang w:val="zh-CN" w:bidi="zh-CN"/>
        </w:rPr>
        <w:t>ABC</w:t>
      </w:r>
      <w:r w:rsidR="00681610" w:rsidRPr="006849C7">
        <w:rPr>
          <w:rFonts w:ascii="SimSun" w:hAnsi="SimSun"/>
          <w:sz w:val="21"/>
          <w:szCs w:val="22"/>
          <w:lang w:val="zh-CN" w:bidi="zh-CN"/>
        </w:rPr>
        <w:t>）</w:t>
      </w:r>
      <w:r w:rsidRPr="006849C7">
        <w:rPr>
          <w:rFonts w:ascii="SimSun" w:hAnsi="SimSun"/>
          <w:sz w:val="21"/>
          <w:szCs w:val="22"/>
          <w:lang w:val="zh-CN" w:bidi="zh-CN"/>
        </w:rPr>
        <w:t>准备了视频，该视频向委员会展示了墨西哥出版社努力满足印刷品阅读障碍者的需求的承诺和方式。它表示，毫无疑问《马拉喀什条约》将在这个领域产生影响。</w:t>
      </w:r>
      <w:r w:rsidR="007C4470" w:rsidRPr="006849C7">
        <w:rPr>
          <w:rFonts w:ascii="SimSun" w:hAnsi="SimSun"/>
          <w:sz w:val="21"/>
          <w:szCs w:val="22"/>
          <w:lang w:val="zh-CN" w:bidi="zh-CN"/>
        </w:rPr>
        <w:t>代表团</w:t>
      </w:r>
      <w:r w:rsidRPr="006849C7">
        <w:rPr>
          <w:rFonts w:ascii="SimSun" w:hAnsi="SimSun"/>
          <w:sz w:val="21"/>
          <w:szCs w:val="22"/>
          <w:lang w:val="zh-CN" w:bidi="zh-CN"/>
        </w:rPr>
        <w:t>重申其对条约的承诺，并表示，墨西哥政府一直致力于建立确定和授权条约中相关当局的机制。墨西哥致力于实施2016年9月生效的文书。</w:t>
      </w:r>
      <w:r w:rsidR="007C4470" w:rsidRPr="006849C7">
        <w:rPr>
          <w:rFonts w:ascii="SimSun" w:hAnsi="SimSun"/>
          <w:sz w:val="21"/>
          <w:szCs w:val="22"/>
          <w:lang w:val="zh-CN" w:bidi="zh-CN"/>
        </w:rPr>
        <w:t>代表团</w:t>
      </w:r>
      <w:r w:rsidRPr="006849C7">
        <w:rPr>
          <w:rFonts w:ascii="SimSun" w:hAnsi="SimSun"/>
          <w:sz w:val="21"/>
          <w:szCs w:val="22"/>
          <w:lang w:val="zh-CN" w:bidi="zh-CN"/>
        </w:rPr>
        <w:t>希望委员会继续在视障者的无障碍书籍方面取得进展。</w:t>
      </w:r>
    </w:p>
    <w:p w14:paraId="7C01D314" w14:textId="0A7D1A34"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博茨瓦纳代表团祝贺秘书处和无障碍图书联合会</w:t>
      </w:r>
      <w:r w:rsidR="00681610" w:rsidRPr="006849C7">
        <w:rPr>
          <w:rFonts w:ascii="SimSun" w:hAnsi="SimSun"/>
          <w:sz w:val="21"/>
          <w:szCs w:val="22"/>
          <w:lang w:val="zh-CN" w:bidi="zh-CN"/>
        </w:rPr>
        <w:t>（</w:t>
      </w:r>
      <w:r w:rsidRPr="006849C7">
        <w:rPr>
          <w:rFonts w:ascii="SimSun" w:hAnsi="SimSun"/>
          <w:sz w:val="21"/>
          <w:szCs w:val="22"/>
          <w:lang w:val="zh-CN" w:bidi="zh-CN"/>
        </w:rPr>
        <w:t>ABC</w:t>
      </w:r>
      <w:r w:rsidR="00681610" w:rsidRPr="006849C7">
        <w:rPr>
          <w:rFonts w:ascii="SimSun" w:hAnsi="SimSun"/>
          <w:sz w:val="21"/>
          <w:szCs w:val="22"/>
          <w:lang w:val="zh-CN" w:bidi="zh-CN"/>
        </w:rPr>
        <w:t>）</w:t>
      </w:r>
      <w:r w:rsidRPr="006849C7">
        <w:rPr>
          <w:rFonts w:ascii="SimSun" w:hAnsi="SimSun"/>
          <w:sz w:val="21"/>
          <w:szCs w:val="22"/>
          <w:lang w:val="zh-CN" w:bidi="zh-CN"/>
        </w:rPr>
        <w:t>继续支持传统图书的无障碍格式工作，并就该项目向墨西哥表示祝贺。</w:t>
      </w:r>
      <w:r w:rsidR="007C4470" w:rsidRPr="006849C7">
        <w:rPr>
          <w:rFonts w:ascii="SimSun" w:hAnsi="SimSun"/>
          <w:sz w:val="21"/>
          <w:szCs w:val="22"/>
          <w:lang w:val="zh-CN" w:bidi="zh-CN"/>
        </w:rPr>
        <w:t>代表团</w:t>
      </w:r>
      <w:r w:rsidRPr="006849C7">
        <w:rPr>
          <w:rFonts w:ascii="SimSun" w:hAnsi="SimSun"/>
          <w:sz w:val="21"/>
          <w:szCs w:val="22"/>
          <w:lang w:val="zh-CN" w:bidi="zh-CN"/>
        </w:rPr>
        <w:t>指出，这继续证明为通过《马拉喀什条约》所作的努力是值得的，并指出，《马拉喀什条约》是对一直被忽视的部分社会的礼物。作为ABC支持的受益者之一，博茨瓦纳已经看到该国对无障碍</w:t>
      </w:r>
      <w:r w:rsidR="00AA5D24">
        <w:rPr>
          <w:rFonts w:ascii="SimSun" w:hAnsi="SimSun" w:hint="eastAsia"/>
          <w:sz w:val="21"/>
          <w:szCs w:val="22"/>
          <w:lang w:val="zh-CN" w:bidi="zh-CN"/>
        </w:rPr>
        <w:t>图</w:t>
      </w:r>
      <w:r w:rsidRPr="006849C7">
        <w:rPr>
          <w:rFonts w:ascii="SimSun" w:hAnsi="SimSun"/>
          <w:sz w:val="21"/>
          <w:szCs w:val="22"/>
          <w:lang w:val="zh-CN" w:bidi="zh-CN"/>
        </w:rPr>
        <w:t>书格式的需求有所增加。</w:t>
      </w:r>
      <w:r w:rsidR="007C4470" w:rsidRPr="006849C7">
        <w:rPr>
          <w:rFonts w:ascii="SimSun" w:hAnsi="SimSun"/>
          <w:sz w:val="21"/>
          <w:szCs w:val="22"/>
          <w:lang w:val="zh-CN" w:bidi="zh-CN"/>
        </w:rPr>
        <w:t>代表团</w:t>
      </w:r>
      <w:r w:rsidRPr="006849C7">
        <w:rPr>
          <w:rFonts w:ascii="SimSun" w:hAnsi="SimSun"/>
          <w:sz w:val="21"/>
          <w:szCs w:val="22"/>
          <w:lang w:val="zh-CN" w:bidi="zh-CN"/>
        </w:rPr>
        <w:t>表示，它目睹了视障学习者在拥有以前没有的设备时面上流露出的喜悦之情，并感谢</w:t>
      </w:r>
      <w:r w:rsidR="00681610" w:rsidRPr="006849C7">
        <w:rPr>
          <w:rFonts w:ascii="SimSun" w:hAnsi="SimSun"/>
          <w:sz w:val="21"/>
          <w:szCs w:val="22"/>
          <w:lang w:val="zh-CN" w:bidi="zh-CN"/>
        </w:rPr>
        <w:t>产权组织</w:t>
      </w:r>
      <w:r w:rsidRPr="006849C7">
        <w:rPr>
          <w:rFonts w:ascii="SimSun" w:hAnsi="SimSun"/>
          <w:sz w:val="21"/>
          <w:szCs w:val="22"/>
          <w:lang w:val="zh-CN" w:bidi="zh-CN"/>
        </w:rPr>
        <w:t>、ABC和</w:t>
      </w:r>
      <w:r w:rsidR="00AA5D24">
        <w:rPr>
          <w:rFonts w:ascii="SimSun" w:hAnsi="SimSun" w:hint="eastAsia"/>
          <w:sz w:val="21"/>
          <w:szCs w:val="22"/>
          <w:lang w:val="zh-CN" w:bidi="zh-CN"/>
        </w:rPr>
        <w:t>大</w:t>
      </w:r>
      <w:r w:rsidRPr="006849C7">
        <w:rPr>
          <w:rFonts w:ascii="SimSun" w:hAnsi="SimSun"/>
          <w:sz w:val="21"/>
          <w:szCs w:val="22"/>
          <w:lang w:val="zh-CN" w:bidi="zh-CN"/>
        </w:rPr>
        <w:t>韩</w:t>
      </w:r>
      <w:r w:rsidR="00AA5D24">
        <w:rPr>
          <w:rFonts w:ascii="SimSun" w:hAnsi="SimSun" w:hint="eastAsia"/>
          <w:sz w:val="21"/>
          <w:szCs w:val="22"/>
          <w:lang w:val="zh-CN" w:bidi="zh-CN"/>
        </w:rPr>
        <w:t>民</w:t>
      </w:r>
      <w:r w:rsidRPr="006849C7">
        <w:rPr>
          <w:rFonts w:ascii="SimSun" w:hAnsi="SimSun"/>
          <w:sz w:val="21"/>
          <w:szCs w:val="22"/>
          <w:lang w:val="zh-CN" w:bidi="zh-CN"/>
        </w:rPr>
        <w:t>国对博茨瓦纳在这方面努力的支持。</w:t>
      </w:r>
    </w:p>
    <w:p w14:paraId="74CCE671" w14:textId="44E03897" w:rsidR="00F06FBB" w:rsidRPr="006849C7" w:rsidRDefault="00F06FBB"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国际出版商协会</w:t>
      </w:r>
      <w:r w:rsidR="00681610" w:rsidRPr="006849C7">
        <w:rPr>
          <w:rFonts w:ascii="SimSun" w:hAnsi="SimSun"/>
          <w:sz w:val="21"/>
          <w:szCs w:val="22"/>
          <w:lang w:val="zh-CN" w:bidi="zh-CN"/>
        </w:rPr>
        <w:t>（</w:t>
      </w:r>
      <w:r w:rsidRPr="006849C7">
        <w:rPr>
          <w:rFonts w:ascii="SimSun" w:hAnsi="SimSun"/>
          <w:sz w:val="21"/>
          <w:szCs w:val="22"/>
          <w:lang w:val="zh-CN" w:bidi="zh-CN"/>
        </w:rPr>
        <w:t>IPA</w:t>
      </w:r>
      <w:r w:rsidR="00681610" w:rsidRPr="006849C7">
        <w:rPr>
          <w:rFonts w:ascii="SimSun" w:hAnsi="SimSun"/>
          <w:sz w:val="21"/>
          <w:szCs w:val="22"/>
          <w:lang w:val="zh-CN" w:bidi="zh-CN"/>
        </w:rPr>
        <w:t>）</w:t>
      </w:r>
      <w:r w:rsidRPr="006849C7">
        <w:rPr>
          <w:rFonts w:ascii="SimSun" w:hAnsi="SimSun"/>
          <w:sz w:val="21"/>
          <w:szCs w:val="22"/>
          <w:lang w:val="zh-CN" w:bidi="zh-CN"/>
        </w:rPr>
        <w:t>的代表表示，该视频所传达的信息是最新的，并对Hugo Setzer的缺席表示歉意，因为他不得不参加瓜达拉哈拉书展，该书展是世界上最重要的西班牙书展。他表示，IPA对其在试图缓解《马拉喀什条约》讨论期间的书荒所起到的作用表示自豪，并指出，IPA已采取了协调一致的措施，鼓励其全球所有会员和所有出版商都通过一种象征性的活动签署ABC章程，并努力让今后出版的书籍都成为</w:t>
      </w:r>
      <w:r w:rsidR="00AA5D24">
        <w:rPr>
          <w:rFonts w:ascii="SimSun" w:hAnsi="SimSun" w:hint="eastAsia"/>
          <w:sz w:val="21"/>
          <w:szCs w:val="22"/>
          <w:lang w:val="zh-CN" w:bidi="zh-CN"/>
        </w:rPr>
        <w:t>初始</w:t>
      </w:r>
      <w:r w:rsidRPr="006849C7">
        <w:rPr>
          <w:rFonts w:ascii="SimSun" w:hAnsi="SimSun"/>
          <w:sz w:val="21"/>
          <w:szCs w:val="22"/>
          <w:lang w:val="zh-CN" w:bidi="zh-CN"/>
        </w:rPr>
        <w:t>无障碍</w:t>
      </w:r>
      <w:r w:rsidR="00AA5D24">
        <w:rPr>
          <w:rFonts w:ascii="SimSun" w:hAnsi="SimSun" w:hint="eastAsia"/>
          <w:sz w:val="21"/>
          <w:szCs w:val="22"/>
          <w:lang w:val="zh-CN" w:bidi="zh-CN"/>
        </w:rPr>
        <w:t>图</w:t>
      </w:r>
      <w:r w:rsidRPr="006849C7">
        <w:rPr>
          <w:rFonts w:ascii="SimSun" w:hAnsi="SimSun"/>
          <w:sz w:val="21"/>
          <w:szCs w:val="22"/>
          <w:lang w:val="zh-CN" w:bidi="zh-CN"/>
        </w:rPr>
        <w:t>书。该代表指出，如果IPA能够实现这一目标，将迈出重要的一步。IPA有一个非常积极参与的利益</w:t>
      </w:r>
      <w:r w:rsidR="00AA5D24">
        <w:rPr>
          <w:rFonts w:ascii="SimSun" w:hAnsi="SimSun" w:hint="eastAsia"/>
          <w:sz w:val="21"/>
          <w:szCs w:val="22"/>
          <w:lang w:val="zh-CN" w:bidi="zh-CN"/>
        </w:rPr>
        <w:t>攸关方</w:t>
      </w:r>
      <w:r w:rsidRPr="006849C7">
        <w:rPr>
          <w:rFonts w:ascii="SimSun" w:hAnsi="SimSun"/>
          <w:sz w:val="21"/>
          <w:szCs w:val="22"/>
          <w:lang w:val="zh-CN" w:bidi="zh-CN"/>
        </w:rPr>
        <w:t>群体，与</w:t>
      </w:r>
      <w:r w:rsidR="00681610" w:rsidRPr="006849C7">
        <w:rPr>
          <w:rFonts w:ascii="SimSun" w:hAnsi="SimSun"/>
          <w:sz w:val="21"/>
          <w:szCs w:val="22"/>
          <w:lang w:val="zh-CN" w:bidi="zh-CN"/>
        </w:rPr>
        <w:t>产权组织</w:t>
      </w:r>
      <w:r w:rsidRPr="006849C7">
        <w:rPr>
          <w:rFonts w:ascii="SimSun" w:hAnsi="SimSun"/>
          <w:sz w:val="21"/>
          <w:szCs w:val="22"/>
          <w:lang w:val="zh-CN" w:bidi="zh-CN"/>
        </w:rPr>
        <w:t>合作推动ABC议程。该代表还指出，IPA当选副主席已经签署了4月协议，以在本周内开始以更加协调的方式增加阿拉伯语书籍。IPA对该领域的关注只会随着Hugo当选主席而增强。在伦敦书展上，ABC将为出版商设立一个国际卓越奖，届时将有两个奖项颁发给出版商和其他为视障人士做出杰出贡献的机构。</w:t>
      </w:r>
    </w:p>
    <w:p w14:paraId="54428E0A" w14:textId="72C63A83"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感谢有关各方在该领域的工作，并表示委员会期待他们将来提供进一步的更新。他宣布开始讨论该议程项目的后续项目，即分析与数字环境相关的版权。主席强调指出，文件SCCR/37/3中还有一项“关于保护戏剧导演权利的研究的拟议模式”，并指出，这一想法是为了确定这是否与议程下的该项目相关。他宣布秘书处开始发言，其后是地区协调员发言，最后是成员国和观察员。</w:t>
      </w:r>
    </w:p>
    <w:p w14:paraId="512F1DC3" w14:textId="40B0B6F2"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秘书处注意到，2015年12月GRULAC在文件SCCR/31/4下提出了分析与数字环境相关的版权的主题，强调有必要对该文件涉及的问题进行更全面的分析。秘书处指出，应成员国在SCCR第三十三届会议上提出的要求，秘书处在该提案的框架内筹备了一项关于数字环境对2006 - 2016年通过的版权立法的影响的研究。完成初步报告后，于一年后的2017年10月在SCCR第三十五届会议上进行了介绍。秘书处表示，还向该届会议提交了</w:t>
      </w:r>
      <w:r w:rsidR="00681610" w:rsidRPr="006849C7">
        <w:rPr>
          <w:rFonts w:ascii="SimSun" w:hAnsi="SimSun"/>
          <w:sz w:val="21"/>
          <w:szCs w:val="22"/>
          <w:lang w:val="zh-CN" w:bidi="zh-CN"/>
        </w:rPr>
        <w:t>产权组织</w:t>
      </w:r>
      <w:r w:rsidRPr="006849C7">
        <w:rPr>
          <w:rFonts w:ascii="SimSun" w:hAnsi="SimSun"/>
          <w:sz w:val="21"/>
          <w:szCs w:val="22"/>
          <w:lang w:val="zh-CN" w:bidi="zh-CN"/>
        </w:rPr>
        <w:t>召集的头脑风暴活动的书面摘要。秘书处指出，在2018年5月的上一届会议上，作为这些初始步骤的后续行动，委员会欢迎巴西提出的应开展重点关注数字音乐服务的进一步研究的提案，并要求秘书处在下届会议上编制研究方式。委员会还提出了今后要求进行视听和文学等其他领域研究的可能性。秘书处表示，在正在进行的会议上，它已提交了文件SCCR/37/4“数字音乐服务的研究方式”，供委员会审议。秘书处表示，该文件包括对数字音乐服务增加所产生影响的分析，它将涵盖若干主题，如权利链和当代许可做法，包括集体管理、价值链问题和不同利益</w:t>
      </w:r>
      <w:r w:rsidR="00AA5D24">
        <w:rPr>
          <w:rFonts w:ascii="SimSun" w:hAnsi="SimSun" w:hint="eastAsia"/>
          <w:sz w:val="21"/>
          <w:szCs w:val="22"/>
          <w:lang w:val="zh-CN" w:bidi="zh-CN"/>
        </w:rPr>
        <w:t>攸关方</w:t>
      </w:r>
      <w:r w:rsidRPr="006849C7">
        <w:rPr>
          <w:rFonts w:ascii="SimSun" w:hAnsi="SimSun"/>
          <w:sz w:val="21"/>
          <w:szCs w:val="22"/>
          <w:lang w:val="zh-CN" w:bidi="zh-CN"/>
        </w:rPr>
        <w:t>之间的收入分配，以及收集音乐使用数据和报告版税分配的机制，包括透明度问题。</w:t>
      </w:r>
      <w:r w:rsidRPr="006849C7">
        <w:rPr>
          <w:rFonts w:ascii="SimSun" w:hAnsi="SimSun"/>
          <w:sz w:val="21"/>
          <w:szCs w:val="22"/>
          <w:lang w:val="zh-CN" w:bidi="zh-CN"/>
        </w:rPr>
        <w:lastRenderedPageBreak/>
        <w:t>秘书处指出，该文件提出了若干准备步骤，第一步是初步的数据收集，包括在自愿基础上通过音乐领域的所有利益</w:t>
      </w:r>
      <w:r w:rsidR="00AA5D24">
        <w:rPr>
          <w:rFonts w:ascii="SimSun" w:hAnsi="SimSun" w:hint="eastAsia"/>
          <w:sz w:val="21"/>
          <w:szCs w:val="22"/>
          <w:lang w:val="zh-CN" w:bidi="zh-CN"/>
        </w:rPr>
        <w:t>攸关方</w:t>
      </w:r>
      <w:r w:rsidRPr="006849C7">
        <w:rPr>
          <w:rFonts w:ascii="SimSun" w:hAnsi="SimSun"/>
          <w:sz w:val="21"/>
          <w:szCs w:val="22"/>
          <w:lang w:val="zh-CN" w:bidi="zh-CN"/>
        </w:rPr>
        <w:t>收集公开可获得的信息。秘书处建议2018年12月31日为最后期限，以便尽快开始工作，并强调，即使在截止日期之后也欢迎提出进一步的意见。秘书处表示，预计在整个过程中会与利益</w:t>
      </w:r>
      <w:r w:rsidR="00AA5D24">
        <w:rPr>
          <w:rFonts w:ascii="SimSun" w:hAnsi="SimSun" w:hint="eastAsia"/>
          <w:sz w:val="21"/>
          <w:szCs w:val="22"/>
          <w:lang w:val="zh-CN" w:bidi="zh-CN"/>
        </w:rPr>
        <w:t>攸关方</w:t>
      </w:r>
      <w:r w:rsidRPr="006849C7">
        <w:rPr>
          <w:rFonts w:ascii="SimSun" w:hAnsi="SimSun"/>
          <w:sz w:val="21"/>
          <w:szCs w:val="22"/>
          <w:lang w:val="zh-CN" w:bidi="zh-CN"/>
        </w:rPr>
        <w:t>进行充分互动，并告知委员会，范围界定研究可能在接下来两年期内举行的国际会议的背景下提出。秘书处表示，它将继续向委员会通报在下次国际会议召开之前的SCCR每届会议上正在进行的工作的最新情况。</w:t>
      </w:r>
    </w:p>
    <w:p w14:paraId="61C17109" w14:textId="207DB571"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萨尔瓦多代表团代表GRULAC发言，感谢秘书处介绍了关于数字环境范围界定研究方式的文件，并表示，该研究结果对委员会有用。该集团表示，其提案解决了与版权有关的一个主要问题，即如何使上个世纪制定的法律适应当前不断变化的环境。GRULAC指出，正如在上届会议上所达成一致的那样，这项研究旨在调查新世界的各个方面，加深对音乐市场的理解，并指出，基于事实的讨论对于委员会以能够找到解决方案的方式解决该问题是至关重要的，此类解决方案可满足版权及相关权利益</w:t>
      </w:r>
      <w:r w:rsidR="00AA5D24">
        <w:rPr>
          <w:rFonts w:ascii="SimSun" w:hAnsi="SimSun" w:hint="eastAsia"/>
          <w:sz w:val="21"/>
          <w:szCs w:val="22"/>
          <w:lang w:val="zh-CN" w:bidi="zh-CN"/>
        </w:rPr>
        <w:t>攸关方</w:t>
      </w:r>
      <w:r w:rsidRPr="006849C7">
        <w:rPr>
          <w:rFonts w:ascii="SimSun" w:hAnsi="SimSun"/>
          <w:sz w:val="21"/>
          <w:szCs w:val="22"/>
          <w:lang w:val="zh-CN" w:bidi="zh-CN"/>
        </w:rPr>
        <w:t>的需求。该集团指出，关于数字环境中的版权问题的讨论已经持续了许多届会议，分发了许多文件，并表示，因此重要的是继续以适当的方式讨论该问题，并为其辩论分配足够的时间。GRULAC建议将此项目列入委员会今后的议程。</w:t>
      </w:r>
    </w:p>
    <w:p w14:paraId="6EB21A75" w14:textId="3EE19BB7"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立陶宛代表团代表CEBS集团发言，表示原则上它重视与数字环境中的版权保护有关的问题。CEBS集团要求澄清拟议研究如何与巴西在文件CDIP/22/15中提交给CDIP的提案相关，以及如何解决意外重复问题的方式。该集团表示，其对会议是否是讨论该研究的最佳形式犹豫不决。该集团提议，首先必须由SCCR彻底讨论研究结果，之后委员会可以决定该研究的结果是否足够稳健，以便在会议上向广大公众展示。该集团指出，它赞成在会议的组织和方式方面使用非约束性语言。</w:t>
      </w:r>
    </w:p>
    <w:p w14:paraId="483E9D1B" w14:textId="27137382"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摩洛哥代表团代表非洲集团发言，指出为数字环境中的版权提供充分保护这一主题的重要性，并感谢GRULAC的提案和秘书处起草文件SCCR/37/4“数字音乐服务的研究方式”。该集团表示愿意参加讨论，并指出，应该在议程上分配更多时间。该集团期待未来的讨论。</w:t>
      </w:r>
    </w:p>
    <w:p w14:paraId="0ADFEAE2" w14:textId="45A5A3CC"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欧</w:t>
      </w:r>
      <w:r w:rsidR="00AA5D24">
        <w:rPr>
          <w:rFonts w:ascii="SimSun" w:hAnsi="SimSun" w:hint="eastAsia"/>
          <w:sz w:val="21"/>
          <w:szCs w:val="22"/>
          <w:lang w:val="zh-CN" w:bidi="zh-CN"/>
        </w:rPr>
        <w:t>洲联</w:t>
      </w:r>
      <w:r w:rsidRPr="006849C7">
        <w:rPr>
          <w:rFonts w:ascii="SimSun" w:hAnsi="SimSun"/>
          <w:sz w:val="21"/>
          <w:szCs w:val="22"/>
          <w:lang w:val="zh-CN" w:bidi="zh-CN"/>
        </w:rPr>
        <w:t>盟及其成员国代表团重申，数字环境中的版权问题值得讨论，这样才能确保版权得到更好的实施并在数字时代发挥作用。</w:t>
      </w:r>
      <w:r w:rsidR="007C4470" w:rsidRPr="006849C7">
        <w:rPr>
          <w:rFonts w:ascii="SimSun" w:hAnsi="SimSun"/>
          <w:sz w:val="21"/>
          <w:szCs w:val="22"/>
          <w:lang w:val="zh-CN" w:bidi="zh-CN"/>
        </w:rPr>
        <w:t>代表团</w:t>
      </w:r>
      <w:r w:rsidRPr="006849C7">
        <w:rPr>
          <w:rFonts w:ascii="SimSun" w:hAnsi="SimSun"/>
          <w:sz w:val="21"/>
          <w:szCs w:val="22"/>
          <w:lang w:val="zh-CN" w:bidi="zh-CN"/>
        </w:rPr>
        <w:t>强调，可能存在非常广泛的主题，并不总是明确定义的，且不仅仅是与版权有关的。</w:t>
      </w:r>
      <w:r w:rsidR="007C4470" w:rsidRPr="006849C7">
        <w:rPr>
          <w:rFonts w:ascii="SimSun" w:hAnsi="SimSun"/>
          <w:sz w:val="21"/>
          <w:szCs w:val="22"/>
          <w:lang w:val="zh-CN" w:bidi="zh-CN"/>
        </w:rPr>
        <w:t>代表团</w:t>
      </w:r>
      <w:r w:rsidRPr="006849C7">
        <w:rPr>
          <w:rFonts w:ascii="SimSun" w:hAnsi="SimSun"/>
          <w:sz w:val="21"/>
          <w:szCs w:val="22"/>
          <w:lang w:val="zh-CN" w:bidi="zh-CN"/>
        </w:rPr>
        <w:t>表示，为了进一步开展工作，有必要首先明确确定委员会对话的具体主题。它感谢巴西关于可能进行数字音乐服务研究的提案，并在会议期间饶有兴趣地听取了有关这种研究方式的介绍。</w:t>
      </w:r>
      <w:r w:rsidR="007C4470" w:rsidRPr="006849C7">
        <w:rPr>
          <w:rFonts w:ascii="SimSun" w:hAnsi="SimSun"/>
          <w:sz w:val="21"/>
          <w:szCs w:val="22"/>
          <w:lang w:val="zh-CN" w:bidi="zh-CN"/>
        </w:rPr>
        <w:t>代表团</w:t>
      </w:r>
      <w:r w:rsidRPr="006849C7">
        <w:rPr>
          <w:rFonts w:ascii="SimSun" w:hAnsi="SimSun"/>
          <w:sz w:val="21"/>
          <w:szCs w:val="22"/>
          <w:lang w:val="zh-CN" w:bidi="zh-CN"/>
        </w:rPr>
        <w:t>赞同CEBS集团关于研究结果介绍的评论。</w:t>
      </w:r>
    </w:p>
    <w:p w14:paraId="53191277" w14:textId="04A040EC"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巴西代表团重申，面对数字环境中的新服务和技术发展，GRULAC提出了一项关于讨论与版权相关的问题和新挑战的提案。它表示，主要动机是确保在线环境的成果完全由作为企业制度核心的人来享有，即艺术家和表演者，他们对其作品使用的公平报酬的合法要求需要由国际社会加以解决。</w:t>
      </w:r>
      <w:r w:rsidR="007C4470" w:rsidRPr="006849C7">
        <w:rPr>
          <w:rFonts w:ascii="SimSun" w:hAnsi="SimSun"/>
          <w:sz w:val="21"/>
          <w:szCs w:val="22"/>
          <w:lang w:val="zh-CN" w:bidi="zh-CN"/>
        </w:rPr>
        <w:t>代表团</w:t>
      </w:r>
      <w:r w:rsidRPr="006849C7">
        <w:rPr>
          <w:rFonts w:ascii="SimSun" w:hAnsi="SimSun"/>
          <w:sz w:val="21"/>
          <w:szCs w:val="22"/>
          <w:lang w:val="zh-CN" w:bidi="zh-CN"/>
        </w:rPr>
        <w:t>表示，但是数字环境特有的实际问题可能会阻碍实现这一目标，并指出，数字环境本质上是无国界的，版权制度是以地域性原则为基础的。</w:t>
      </w:r>
      <w:r w:rsidR="007C4470" w:rsidRPr="006849C7">
        <w:rPr>
          <w:rFonts w:ascii="SimSun" w:hAnsi="SimSun"/>
          <w:sz w:val="21"/>
          <w:szCs w:val="22"/>
          <w:lang w:val="zh-CN" w:bidi="zh-CN"/>
        </w:rPr>
        <w:t>代表团</w:t>
      </w:r>
      <w:r w:rsidRPr="006849C7">
        <w:rPr>
          <w:rFonts w:ascii="SimSun" w:hAnsi="SimSun"/>
          <w:sz w:val="21"/>
          <w:szCs w:val="22"/>
          <w:lang w:val="zh-CN" w:bidi="zh-CN"/>
        </w:rPr>
        <w:t>表示，它包括作者在数字环境中的公平报酬的基本问题。</w:t>
      </w:r>
      <w:r w:rsidR="007C4470" w:rsidRPr="006849C7">
        <w:rPr>
          <w:rFonts w:ascii="SimSun" w:hAnsi="SimSun"/>
          <w:sz w:val="21"/>
          <w:szCs w:val="22"/>
          <w:lang w:val="zh-CN" w:bidi="zh-CN"/>
        </w:rPr>
        <w:t>代表团</w:t>
      </w:r>
      <w:r w:rsidRPr="006849C7">
        <w:rPr>
          <w:rFonts w:ascii="SimSun" w:hAnsi="SimSun"/>
          <w:sz w:val="21"/>
          <w:szCs w:val="22"/>
          <w:lang w:val="zh-CN" w:bidi="zh-CN"/>
        </w:rPr>
        <w:t>指出，在世界上正在辩论的数字环境中，有许多格式可以确保作品获得充分的报酬，但一个共同点是，仍然必须向与版权作品使用相关的价值链上的权利持有人提供额外信息。</w:t>
      </w:r>
      <w:r w:rsidR="007C4470" w:rsidRPr="006849C7">
        <w:rPr>
          <w:rFonts w:ascii="SimSun" w:hAnsi="SimSun"/>
          <w:sz w:val="21"/>
          <w:szCs w:val="22"/>
          <w:lang w:val="zh-CN" w:bidi="zh-CN"/>
        </w:rPr>
        <w:t>代表团</w:t>
      </w:r>
      <w:r w:rsidRPr="006849C7">
        <w:rPr>
          <w:rFonts w:ascii="SimSun" w:hAnsi="SimSun"/>
          <w:sz w:val="21"/>
          <w:szCs w:val="22"/>
          <w:lang w:val="zh-CN" w:bidi="zh-CN"/>
        </w:rPr>
        <w:t>指出，考虑到这些方面，SCCR上届会议同意应开展一项重点关注数字音乐服务的研究。</w:t>
      </w:r>
      <w:r w:rsidR="007C4470" w:rsidRPr="006849C7">
        <w:rPr>
          <w:rFonts w:ascii="SimSun" w:hAnsi="SimSun"/>
          <w:sz w:val="21"/>
          <w:szCs w:val="22"/>
          <w:lang w:val="zh-CN" w:bidi="zh-CN"/>
        </w:rPr>
        <w:t>代表团</w:t>
      </w:r>
      <w:r w:rsidRPr="006849C7">
        <w:rPr>
          <w:rFonts w:ascii="SimSun" w:hAnsi="SimSun"/>
          <w:sz w:val="21"/>
          <w:szCs w:val="22"/>
          <w:lang w:val="zh-CN" w:bidi="zh-CN"/>
        </w:rPr>
        <w:t>表示，有必要就数字环境中版权管理和报酬所涉及的方面达成共识，并欢迎文件SCCR/37/4中所载的拟议方式。</w:t>
      </w:r>
      <w:r w:rsidR="007C4470" w:rsidRPr="006849C7">
        <w:rPr>
          <w:rFonts w:ascii="SimSun" w:hAnsi="SimSun"/>
          <w:sz w:val="21"/>
          <w:szCs w:val="22"/>
          <w:lang w:val="zh-CN" w:bidi="zh-CN"/>
        </w:rPr>
        <w:t>代表团</w:t>
      </w:r>
      <w:r w:rsidRPr="006849C7">
        <w:rPr>
          <w:rFonts w:ascii="SimSun" w:hAnsi="SimSun"/>
          <w:sz w:val="21"/>
          <w:szCs w:val="22"/>
          <w:lang w:val="zh-CN" w:bidi="zh-CN"/>
        </w:rPr>
        <w:t>表示，秘书处具有根据拟议方法执行这项研究所需的专门知识，并与许多不同的利益</w:t>
      </w:r>
      <w:r w:rsidR="00502878">
        <w:rPr>
          <w:rFonts w:ascii="SimSun" w:hAnsi="SimSun" w:hint="eastAsia"/>
          <w:sz w:val="21"/>
          <w:szCs w:val="22"/>
          <w:lang w:val="zh-CN" w:bidi="zh-CN"/>
        </w:rPr>
        <w:t>攸关方</w:t>
      </w:r>
      <w:r w:rsidRPr="006849C7">
        <w:rPr>
          <w:rFonts w:ascii="SimSun" w:hAnsi="SimSun"/>
          <w:sz w:val="21"/>
          <w:szCs w:val="22"/>
          <w:lang w:val="zh-CN" w:bidi="zh-CN"/>
        </w:rPr>
        <w:t>进行了适当的对话。它还指出，范围侧重于涉事项的关键方面，而且秘书处在案文中达成了微妙的平衡。</w:t>
      </w:r>
      <w:r w:rsidR="007C4470" w:rsidRPr="006849C7">
        <w:rPr>
          <w:rFonts w:ascii="SimSun" w:hAnsi="SimSun"/>
          <w:sz w:val="21"/>
          <w:szCs w:val="22"/>
          <w:lang w:val="zh-CN" w:bidi="zh-CN"/>
        </w:rPr>
        <w:t>代表团</w:t>
      </w:r>
      <w:r w:rsidRPr="006849C7">
        <w:rPr>
          <w:rFonts w:ascii="SimSun" w:hAnsi="SimSun"/>
          <w:sz w:val="21"/>
          <w:szCs w:val="22"/>
          <w:lang w:val="zh-CN" w:bidi="zh-CN"/>
        </w:rPr>
        <w:t>表示，具有不同背景的专家库将确保妥善处理不同的法律制度。</w:t>
      </w:r>
      <w:r w:rsidR="007C4470" w:rsidRPr="006849C7">
        <w:rPr>
          <w:rFonts w:ascii="SimSun" w:hAnsi="SimSun"/>
          <w:sz w:val="21"/>
          <w:szCs w:val="22"/>
          <w:lang w:val="zh-CN" w:bidi="zh-CN"/>
        </w:rPr>
        <w:t>代表团</w:t>
      </w:r>
      <w:r w:rsidRPr="006849C7">
        <w:rPr>
          <w:rFonts w:ascii="SimSun" w:hAnsi="SimSun"/>
          <w:sz w:val="21"/>
          <w:szCs w:val="22"/>
          <w:lang w:val="zh-CN" w:bidi="zh-CN"/>
        </w:rPr>
        <w:t>建议秘书处应提供更长</w:t>
      </w:r>
      <w:r w:rsidRPr="006849C7">
        <w:rPr>
          <w:rFonts w:ascii="SimSun" w:hAnsi="SimSun"/>
          <w:sz w:val="21"/>
          <w:szCs w:val="22"/>
          <w:lang w:val="zh-CN" w:bidi="zh-CN"/>
        </w:rPr>
        <w:lastRenderedPageBreak/>
        <w:t>的时间来收集数据，比如将期限延长至2月或3月。</w:t>
      </w:r>
      <w:r w:rsidR="007C4470" w:rsidRPr="006849C7">
        <w:rPr>
          <w:rFonts w:ascii="SimSun" w:hAnsi="SimSun"/>
          <w:sz w:val="21"/>
          <w:szCs w:val="22"/>
          <w:lang w:val="zh-CN" w:bidi="zh-CN"/>
        </w:rPr>
        <w:t>代表团</w:t>
      </w:r>
      <w:r w:rsidRPr="006849C7">
        <w:rPr>
          <w:rFonts w:ascii="SimSun" w:hAnsi="SimSun"/>
          <w:sz w:val="21"/>
          <w:szCs w:val="22"/>
          <w:lang w:val="zh-CN" w:bidi="zh-CN"/>
        </w:rPr>
        <w:t>表示，虽然它肯定希望尽快提供该研究，但更为重要的是，必须在硬数据的基础上进行扎实且有充分根据的研究。</w:t>
      </w:r>
      <w:r w:rsidR="007C4470" w:rsidRPr="006849C7">
        <w:rPr>
          <w:rFonts w:ascii="SimSun" w:hAnsi="SimSun"/>
          <w:sz w:val="21"/>
          <w:szCs w:val="22"/>
          <w:lang w:val="zh-CN" w:bidi="zh-CN"/>
        </w:rPr>
        <w:t>代表团</w:t>
      </w:r>
      <w:r w:rsidRPr="006849C7">
        <w:rPr>
          <w:rFonts w:ascii="SimSun" w:hAnsi="SimSun"/>
          <w:sz w:val="21"/>
          <w:szCs w:val="22"/>
          <w:lang w:val="zh-CN" w:bidi="zh-CN"/>
        </w:rPr>
        <w:t>期待听取其他代表团的意见，并告诫不要对秘书处的工作和研究中聘用的专家进行微观管理。作为对CEBS集团关于CDIP批准的视听研究的问题的回应，</w:t>
      </w:r>
      <w:r w:rsidR="007C4470" w:rsidRPr="006849C7">
        <w:rPr>
          <w:rFonts w:ascii="SimSun" w:hAnsi="SimSun"/>
          <w:sz w:val="21"/>
          <w:szCs w:val="22"/>
          <w:lang w:val="zh-CN" w:bidi="zh-CN"/>
        </w:rPr>
        <w:t>代表团</w:t>
      </w:r>
      <w:r w:rsidRPr="006849C7">
        <w:rPr>
          <w:rFonts w:ascii="SimSun" w:hAnsi="SimSun"/>
          <w:sz w:val="21"/>
          <w:szCs w:val="22"/>
          <w:lang w:val="zh-CN" w:bidi="zh-CN"/>
        </w:rPr>
        <w:t>表示，委员会面前的研究涉及音乐产业，而CDIP项目仅涉及拉丁美洲的视听产业，并指出它们有着不同的主题和不同的地区范围。</w:t>
      </w:r>
      <w:r w:rsidR="007C4470" w:rsidRPr="006849C7">
        <w:rPr>
          <w:rFonts w:ascii="SimSun" w:hAnsi="SimSun"/>
          <w:sz w:val="21"/>
          <w:szCs w:val="22"/>
          <w:lang w:val="zh-CN" w:bidi="zh-CN"/>
        </w:rPr>
        <w:t>代表团</w:t>
      </w:r>
      <w:r w:rsidRPr="006849C7">
        <w:rPr>
          <w:rFonts w:ascii="SimSun" w:hAnsi="SimSun"/>
          <w:sz w:val="21"/>
          <w:szCs w:val="22"/>
          <w:lang w:val="zh-CN" w:bidi="zh-CN"/>
        </w:rPr>
        <w:t>强调，虽然它希望将在该届会议上批准的研究侧重于全球市场，但CDIP内部的研究会侧重于创作者、中介机构和视听作品的使用，这些元素不同于与音乐价值链相关的研究。</w:t>
      </w:r>
      <w:r w:rsidR="007C4470" w:rsidRPr="006849C7">
        <w:rPr>
          <w:rFonts w:ascii="SimSun" w:hAnsi="SimSun"/>
          <w:sz w:val="21"/>
          <w:szCs w:val="22"/>
          <w:lang w:val="zh-CN" w:bidi="zh-CN"/>
        </w:rPr>
        <w:t>代表团</w:t>
      </w:r>
      <w:r w:rsidRPr="006849C7">
        <w:rPr>
          <w:rFonts w:ascii="SimSun" w:hAnsi="SimSun"/>
          <w:sz w:val="21"/>
          <w:szCs w:val="22"/>
          <w:lang w:val="zh-CN" w:bidi="zh-CN"/>
        </w:rPr>
        <w:t>表示，作品的流动和使用可能有助于解决潜在的瓶颈和差距，并指出，作者和中介机构可以利用这些信息来了解如何维护权利。</w:t>
      </w:r>
      <w:r w:rsidR="007C4470" w:rsidRPr="006849C7">
        <w:rPr>
          <w:rFonts w:ascii="SimSun" w:hAnsi="SimSun"/>
          <w:sz w:val="21"/>
          <w:szCs w:val="22"/>
          <w:lang w:val="zh-CN" w:bidi="zh-CN"/>
        </w:rPr>
        <w:t>代表团</w:t>
      </w:r>
      <w:r w:rsidRPr="006849C7">
        <w:rPr>
          <w:rFonts w:ascii="SimSun" w:hAnsi="SimSun"/>
          <w:sz w:val="21"/>
          <w:szCs w:val="22"/>
          <w:lang w:val="zh-CN" w:bidi="zh-CN"/>
        </w:rPr>
        <w:t>重申，这是一个市场问题，其中的参与者具有不同的议价能力。</w:t>
      </w:r>
      <w:r w:rsidR="007C4470" w:rsidRPr="006849C7">
        <w:rPr>
          <w:rFonts w:ascii="SimSun" w:hAnsi="SimSun"/>
          <w:sz w:val="21"/>
          <w:szCs w:val="22"/>
          <w:lang w:val="zh-CN" w:bidi="zh-CN"/>
        </w:rPr>
        <w:t>代表团</w:t>
      </w:r>
      <w:r w:rsidRPr="006849C7">
        <w:rPr>
          <w:rFonts w:ascii="SimSun" w:hAnsi="SimSun"/>
          <w:sz w:val="21"/>
          <w:szCs w:val="22"/>
          <w:lang w:val="zh-CN" w:bidi="zh-CN"/>
        </w:rPr>
        <w:t>指出，艺术家、中介机构与平台之间就版权作品的使用和报酬以及透明度进行谈判，可以作为提高市场效率的有价值工具。最终目标是提供一个有利的环境，使得创造力可以在世界范围内蓬勃发展和传播，不会与合同自由产生任何摩擦。</w:t>
      </w:r>
      <w:r w:rsidR="007C4470" w:rsidRPr="006849C7">
        <w:rPr>
          <w:rFonts w:ascii="SimSun" w:hAnsi="SimSun"/>
          <w:sz w:val="21"/>
          <w:szCs w:val="22"/>
          <w:lang w:val="zh-CN" w:bidi="zh-CN"/>
        </w:rPr>
        <w:t>代表团</w:t>
      </w:r>
      <w:r w:rsidRPr="006849C7">
        <w:rPr>
          <w:rFonts w:ascii="SimSun" w:hAnsi="SimSun"/>
          <w:sz w:val="21"/>
          <w:szCs w:val="22"/>
          <w:lang w:val="zh-CN" w:bidi="zh-CN"/>
        </w:rPr>
        <w:t>表示，将继续探讨这些主题，以便在成员国之间达成共识，并提供合理的社会要求。</w:t>
      </w:r>
      <w:r w:rsidR="007C4470" w:rsidRPr="006849C7">
        <w:rPr>
          <w:rFonts w:ascii="SimSun" w:hAnsi="SimSun"/>
          <w:sz w:val="21"/>
          <w:szCs w:val="22"/>
          <w:lang w:val="zh-CN" w:bidi="zh-CN"/>
        </w:rPr>
        <w:t>代表团</w:t>
      </w:r>
      <w:r w:rsidRPr="006849C7">
        <w:rPr>
          <w:rFonts w:ascii="SimSun" w:hAnsi="SimSun"/>
          <w:sz w:val="21"/>
          <w:szCs w:val="22"/>
          <w:lang w:val="zh-CN" w:bidi="zh-CN"/>
        </w:rPr>
        <w:t>重申，应在未来的SCCR会议上批准该主题的具体议程项目。</w:t>
      </w:r>
    </w:p>
    <w:p w14:paraId="32089AA2" w14:textId="4F14D446"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美利坚合众国代表团表示，关于数字音乐服务的研究方式的提案提供了有用的信息，可以加强对这一重要主题的实质性讨论。</w:t>
      </w:r>
      <w:r w:rsidR="007C4470" w:rsidRPr="006849C7">
        <w:rPr>
          <w:rFonts w:ascii="SimSun" w:hAnsi="SimSun"/>
          <w:sz w:val="21"/>
          <w:szCs w:val="22"/>
          <w:lang w:val="zh-CN" w:bidi="zh-CN"/>
        </w:rPr>
        <w:t>代表团</w:t>
      </w:r>
      <w:r w:rsidRPr="006849C7">
        <w:rPr>
          <w:rFonts w:ascii="SimSun" w:hAnsi="SimSun"/>
          <w:sz w:val="21"/>
          <w:szCs w:val="22"/>
          <w:lang w:val="zh-CN" w:bidi="zh-CN"/>
        </w:rPr>
        <w:t>指出，当关注点集中到音乐服务领域的所有参与者身上时，最能促进富有成效的交流，它很高兴地看到这项范围界定研究做到了这一点。</w:t>
      </w:r>
      <w:r w:rsidR="007C4470" w:rsidRPr="006849C7">
        <w:rPr>
          <w:rFonts w:ascii="SimSun" w:hAnsi="SimSun"/>
          <w:sz w:val="21"/>
          <w:szCs w:val="22"/>
          <w:lang w:val="zh-CN" w:bidi="zh-CN"/>
        </w:rPr>
        <w:t>代表团</w:t>
      </w:r>
      <w:r w:rsidRPr="006849C7">
        <w:rPr>
          <w:rFonts w:ascii="SimSun" w:hAnsi="SimSun"/>
          <w:sz w:val="21"/>
          <w:szCs w:val="22"/>
          <w:lang w:val="zh-CN" w:bidi="zh-CN"/>
        </w:rPr>
        <w:t>注意到巴西代表团的发言，并表示，强调合同自由对美国也很重要。</w:t>
      </w:r>
      <w:r w:rsidR="007C4470" w:rsidRPr="006849C7">
        <w:rPr>
          <w:rFonts w:ascii="SimSun" w:hAnsi="SimSun"/>
          <w:sz w:val="21"/>
          <w:szCs w:val="22"/>
          <w:lang w:val="zh-CN" w:bidi="zh-CN"/>
        </w:rPr>
        <w:t>代表团</w:t>
      </w:r>
      <w:r w:rsidRPr="006849C7">
        <w:rPr>
          <w:rFonts w:ascii="SimSun" w:hAnsi="SimSun"/>
          <w:sz w:val="21"/>
          <w:szCs w:val="22"/>
          <w:lang w:val="zh-CN" w:bidi="zh-CN"/>
        </w:rPr>
        <w:t>建议，应将以“分享总体收入”为开头的最后一句改为更加中立和平衡的观点，并建议这一句话可以改为“更深入地了解音乐数字服务产生的收入，尊重音乐创作领域的所有参与者”。</w:t>
      </w:r>
      <w:r w:rsidR="007C4470" w:rsidRPr="006849C7">
        <w:rPr>
          <w:rFonts w:ascii="SimSun" w:hAnsi="SimSun"/>
          <w:sz w:val="21"/>
          <w:szCs w:val="22"/>
          <w:lang w:val="zh-CN" w:bidi="zh-CN"/>
        </w:rPr>
        <w:t>代表团</w:t>
      </w:r>
      <w:r w:rsidRPr="006849C7">
        <w:rPr>
          <w:rFonts w:ascii="SimSun" w:hAnsi="SimSun"/>
          <w:sz w:val="21"/>
          <w:szCs w:val="22"/>
          <w:lang w:val="zh-CN" w:bidi="zh-CN"/>
        </w:rPr>
        <w:t>期待研究结果能够促进讨论。</w:t>
      </w:r>
    </w:p>
    <w:p w14:paraId="03D0F6BA" w14:textId="48C15C50"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阿根廷代表团表示，秘书处提出的方式将有助于更好地理解音乐在线发行所遇到的问题。</w:t>
      </w:r>
      <w:r w:rsidR="007C4470" w:rsidRPr="006849C7">
        <w:rPr>
          <w:rFonts w:ascii="SimSun" w:hAnsi="SimSun"/>
          <w:sz w:val="21"/>
          <w:szCs w:val="22"/>
          <w:lang w:val="zh-CN" w:bidi="zh-CN"/>
        </w:rPr>
        <w:t>代表团</w:t>
      </w:r>
      <w:r w:rsidRPr="006849C7">
        <w:rPr>
          <w:rFonts w:ascii="SimSun" w:hAnsi="SimSun"/>
          <w:sz w:val="21"/>
          <w:szCs w:val="22"/>
          <w:lang w:val="zh-CN" w:bidi="zh-CN"/>
        </w:rPr>
        <w:t>支持在委员会辩论中继续讨论该问题，并希望将来在这一重要问题上投入更多时间。</w:t>
      </w:r>
    </w:p>
    <w:p w14:paraId="4B3F22B3" w14:textId="1BF91A74"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多米尼加共和国代表团赞同萨尔瓦多代表团代表GRULAC所作的发言。</w:t>
      </w:r>
      <w:r w:rsidR="007C4470" w:rsidRPr="006849C7">
        <w:rPr>
          <w:rFonts w:ascii="SimSun" w:hAnsi="SimSun"/>
          <w:sz w:val="21"/>
          <w:szCs w:val="22"/>
          <w:lang w:val="zh-CN" w:bidi="zh-CN"/>
        </w:rPr>
        <w:t>代表团</w:t>
      </w:r>
      <w:r w:rsidRPr="006849C7">
        <w:rPr>
          <w:rFonts w:ascii="SimSun" w:hAnsi="SimSun"/>
          <w:sz w:val="21"/>
          <w:szCs w:val="22"/>
          <w:lang w:val="zh-CN" w:bidi="zh-CN"/>
        </w:rPr>
        <w:t>表示，该问题非常重要，委员会需要投入适量的时间开展辩论。</w:t>
      </w:r>
      <w:r w:rsidR="007C4470" w:rsidRPr="006849C7">
        <w:rPr>
          <w:rFonts w:ascii="SimSun" w:hAnsi="SimSun"/>
          <w:sz w:val="21"/>
          <w:szCs w:val="22"/>
          <w:lang w:val="zh-CN" w:bidi="zh-CN"/>
        </w:rPr>
        <w:t>代表团</w:t>
      </w:r>
      <w:r w:rsidRPr="006849C7">
        <w:rPr>
          <w:rFonts w:ascii="SimSun" w:hAnsi="SimSun"/>
          <w:sz w:val="21"/>
          <w:szCs w:val="22"/>
          <w:lang w:val="zh-CN" w:bidi="zh-CN"/>
        </w:rPr>
        <w:t>指出，新技术需要考虑为数字环境中的所有利益</w:t>
      </w:r>
      <w:r w:rsidR="00502878">
        <w:rPr>
          <w:rFonts w:ascii="SimSun" w:hAnsi="SimSun" w:hint="eastAsia"/>
          <w:sz w:val="21"/>
          <w:szCs w:val="22"/>
          <w:lang w:val="zh-CN" w:bidi="zh-CN"/>
        </w:rPr>
        <w:t>攸关方</w:t>
      </w:r>
      <w:r w:rsidRPr="006849C7">
        <w:rPr>
          <w:rFonts w:ascii="SimSun" w:hAnsi="SimSun"/>
          <w:sz w:val="21"/>
          <w:szCs w:val="22"/>
          <w:lang w:val="zh-CN" w:bidi="zh-CN"/>
        </w:rPr>
        <w:t>提供公平的报酬。委员会需要深入讨论该问题并达成共识。</w:t>
      </w:r>
    </w:p>
    <w:p w14:paraId="68C312BB" w14:textId="6F195D5A"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拉丁艺术家组织的代表表示，它认识到艺术家就其创作在数字环境中的使用所遇到的困难，GRULAC已就此向委员会提交了适当的描述。该代表感谢秘书处关于开展数字音乐服务研究的提案，并表示在第二阶段，应在视听作品领域开展类似的研究，其中演员与音乐家和数字服务机构在视听作品的传播方面有同样的问题，并具有与音乐服务类似的影响。该代表表示，绝对有必要找到一个适当的公式，保证艺术家在数字环境中的经济权利，即允许艺术家公平分享其创作所产生的经济利益，并指出这种公式载于《北京条约》，尤其是第12.3条。该代表表示，现有的合同协议只有在谈判双方达成平衡时才有效，而达成平衡是非常罕见的情况。该代表指出，这只是电影和音乐世界中少数明星才有的情况，而通常情况下创作者、艺术家在此类谈判中都处于非常不利的地位。该代表表示，愿意协助秘书处并提供任何有助于编写研究报告的信息，希望他们能够发起一场不能再拖延的辩论。该代表指出，自GRULAC提案起已经过去了三年，并表示艺术家需要解决方案，而且当他们无法公平分享其表演的经济利益时，他们每天都在承受无法挽回的损失。该代表表示，该问题应成为委员会的一个常设议程项目。</w:t>
      </w:r>
    </w:p>
    <w:p w14:paraId="3EB015AB" w14:textId="09068F7D"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国际图书馆协会联合会</w:t>
      </w:r>
      <w:r w:rsidR="00681610" w:rsidRPr="006849C7">
        <w:rPr>
          <w:rFonts w:ascii="SimSun" w:hAnsi="SimSun"/>
          <w:sz w:val="21"/>
          <w:szCs w:val="22"/>
          <w:lang w:val="zh-CN" w:bidi="zh-CN"/>
        </w:rPr>
        <w:t>（</w:t>
      </w:r>
      <w:r w:rsidRPr="006849C7">
        <w:rPr>
          <w:rFonts w:ascii="SimSun" w:hAnsi="SimSun"/>
          <w:sz w:val="21"/>
          <w:szCs w:val="22"/>
          <w:lang w:val="zh-CN" w:bidi="zh-CN"/>
        </w:rPr>
        <w:t>IFLA</w:t>
      </w:r>
      <w:r w:rsidR="00681610" w:rsidRPr="006849C7">
        <w:rPr>
          <w:rFonts w:ascii="SimSun" w:hAnsi="SimSun"/>
          <w:sz w:val="21"/>
          <w:szCs w:val="22"/>
          <w:lang w:val="zh-CN" w:bidi="zh-CN"/>
        </w:rPr>
        <w:t>）</w:t>
      </w:r>
      <w:r w:rsidRPr="006849C7">
        <w:rPr>
          <w:rFonts w:ascii="SimSun" w:hAnsi="SimSun"/>
          <w:sz w:val="21"/>
          <w:szCs w:val="22"/>
          <w:lang w:val="zh-CN" w:bidi="zh-CN"/>
        </w:rPr>
        <w:t>的代表对根据巴西代表团的提案阐述数字音乐服务的研究方式的文件表示欢迎。该代表期待看到最终成果，并希望能够将工作扩展到文学作品等其他领域。该代表感谢秘书处分享了该研究的涵盖范围，包括方法和范围，并表示，这是一个宝贵且受欢迎的先例。该</w:t>
      </w:r>
      <w:r w:rsidRPr="006849C7">
        <w:rPr>
          <w:rFonts w:ascii="SimSun" w:hAnsi="SimSun"/>
          <w:sz w:val="21"/>
          <w:szCs w:val="22"/>
          <w:lang w:val="zh-CN" w:bidi="zh-CN"/>
        </w:rPr>
        <w:lastRenderedPageBreak/>
        <w:t>代表建议，除了将关注各利益</w:t>
      </w:r>
      <w:r w:rsidR="00502878">
        <w:rPr>
          <w:rFonts w:ascii="SimSun" w:hAnsi="SimSun" w:hint="eastAsia"/>
          <w:sz w:val="21"/>
          <w:szCs w:val="22"/>
          <w:lang w:val="zh-CN" w:bidi="zh-CN"/>
        </w:rPr>
        <w:t>攸关方</w:t>
      </w:r>
      <w:r w:rsidRPr="006849C7">
        <w:rPr>
          <w:rFonts w:ascii="SimSun" w:hAnsi="SimSun"/>
          <w:sz w:val="21"/>
          <w:szCs w:val="22"/>
          <w:lang w:val="zh-CN" w:bidi="zh-CN"/>
        </w:rPr>
        <w:t>收取音乐数字服务所产生总体收入的份额的价值链、版税分配、集体管理等主题外，委员会还应包括非分配版税的份额。该代表指出，这将有助于界定范围和更好地理解数字音乐领域的版税分配，并且它还适用于进一步审视书面作品。该代表认为，另一个有趣的方法是探讨如何从地理角度分配版税，以及艺术家之间的分配，以便了解现有制度产生的任何潜在不平</w:t>
      </w:r>
      <w:r w:rsidR="006C287A">
        <w:rPr>
          <w:rFonts w:ascii="SimSun" w:hAnsi="SimSun" w:hint="cs"/>
          <w:sz w:val="21"/>
          <w:szCs w:val="22"/>
          <w:lang w:bidi="zh-CN"/>
        </w:rPr>
        <w:t>‍</w:t>
      </w:r>
      <w:r w:rsidRPr="006849C7">
        <w:rPr>
          <w:rFonts w:ascii="SimSun" w:hAnsi="SimSun"/>
          <w:sz w:val="21"/>
          <w:szCs w:val="22"/>
          <w:lang w:val="zh-CN" w:bidi="zh-CN"/>
        </w:rPr>
        <w:t>等。</w:t>
      </w:r>
    </w:p>
    <w:p w14:paraId="124D50BF" w14:textId="4BC102E7"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拉丁美洲表演者联盟</w:t>
      </w:r>
      <w:r w:rsidR="00681610" w:rsidRPr="006849C7">
        <w:rPr>
          <w:rFonts w:ascii="SimSun" w:hAnsi="SimSun"/>
          <w:sz w:val="21"/>
          <w:szCs w:val="22"/>
          <w:lang w:val="zh-CN" w:bidi="zh-CN"/>
        </w:rPr>
        <w:t>（</w:t>
      </w:r>
      <w:r w:rsidRPr="006849C7">
        <w:rPr>
          <w:rFonts w:ascii="SimSun" w:hAnsi="SimSun"/>
          <w:sz w:val="21"/>
          <w:szCs w:val="22"/>
          <w:lang w:val="zh-CN" w:bidi="zh-CN"/>
        </w:rPr>
        <w:t>FILAIE</w:t>
      </w:r>
      <w:r w:rsidR="00681610" w:rsidRPr="006849C7">
        <w:rPr>
          <w:rFonts w:ascii="SimSun" w:hAnsi="SimSun"/>
          <w:sz w:val="21"/>
          <w:szCs w:val="22"/>
          <w:lang w:val="zh-CN" w:bidi="zh-CN"/>
        </w:rPr>
        <w:t>）</w:t>
      </w:r>
      <w:r w:rsidRPr="006849C7">
        <w:rPr>
          <w:rFonts w:ascii="SimSun" w:hAnsi="SimSun"/>
          <w:sz w:val="21"/>
          <w:szCs w:val="22"/>
          <w:lang w:val="zh-CN" w:bidi="zh-CN"/>
        </w:rPr>
        <w:t>的代表表示，FILAIE对</w:t>
      </w:r>
      <w:r w:rsidR="00681610" w:rsidRPr="006849C7">
        <w:rPr>
          <w:rFonts w:ascii="SimSun" w:hAnsi="SimSun"/>
          <w:sz w:val="21"/>
          <w:szCs w:val="22"/>
          <w:lang w:val="zh-CN" w:bidi="zh-CN"/>
        </w:rPr>
        <w:t>产权组织</w:t>
      </w:r>
      <w:r w:rsidRPr="006849C7">
        <w:rPr>
          <w:rFonts w:ascii="SimSun" w:hAnsi="SimSun"/>
          <w:sz w:val="21"/>
          <w:szCs w:val="22"/>
          <w:lang w:val="zh-CN" w:bidi="zh-CN"/>
        </w:rPr>
        <w:t>在数字环境中建立其权利的工作表示关注并抱有希望。该代表指出，根据巴西代表团的提案，FILAIE已经参与并协助了委员会为在市场与数字环境之间取得平衡而开展的研究。该代表表示，表演者的版税从模拟发行的13%降至数字发行的5%。该代表表示，虽然他们参与了《罗马公约》和WPPT承认的公平报酬，但对于流媒体和在线广播，音乐家却没有收到任何报酬。该代表表示，只有知名艺术家才具有获得有意义版税的议价能力。该代表认为，艺术家在数字环境中的生存处于危险之中，并强调有必要保护他们。该代表要求按照巴西代表团的提议将该问题纳入委员会常设议程。该代表表示，就研究范围而言，一旦艺术家放弃其权利，就必须关注其创作的报酬权。该代表向有疑问的代表团保证，音乐艺术家的报酬无意干扰市场。该代表表示，在西班牙等一些获得报酬权的市场中，它的增长速度与欧盟其他国家一样。该代表表示，支持巴西提出的将该问题列入议程的要求，并指出，迫切需要承认艺术家的报酬权。</w:t>
      </w:r>
    </w:p>
    <w:p w14:paraId="40BB6BF4" w14:textId="2FB18E85"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国际作者和作曲者协会联合会</w:t>
      </w:r>
      <w:r w:rsidR="00681610" w:rsidRPr="006849C7">
        <w:rPr>
          <w:rFonts w:ascii="SimSun" w:hAnsi="SimSun"/>
          <w:sz w:val="21"/>
          <w:szCs w:val="22"/>
          <w:lang w:val="zh-CN" w:bidi="zh-CN"/>
        </w:rPr>
        <w:t>（</w:t>
      </w:r>
      <w:r w:rsidRPr="006849C7">
        <w:rPr>
          <w:rFonts w:ascii="SimSun" w:hAnsi="SimSun"/>
          <w:sz w:val="21"/>
          <w:szCs w:val="22"/>
          <w:lang w:val="zh-CN" w:bidi="zh-CN"/>
        </w:rPr>
        <w:t>CISAC</w:t>
      </w:r>
      <w:r w:rsidR="00681610" w:rsidRPr="006849C7">
        <w:rPr>
          <w:rFonts w:ascii="SimSun" w:hAnsi="SimSun"/>
          <w:sz w:val="21"/>
          <w:szCs w:val="22"/>
          <w:lang w:val="zh-CN" w:bidi="zh-CN"/>
        </w:rPr>
        <w:t>）</w:t>
      </w:r>
      <w:r w:rsidRPr="006849C7">
        <w:rPr>
          <w:rFonts w:ascii="SimSun" w:hAnsi="SimSun"/>
          <w:sz w:val="21"/>
          <w:szCs w:val="22"/>
          <w:lang w:val="zh-CN" w:bidi="zh-CN"/>
        </w:rPr>
        <w:t>的代表欢迎巴西代表团提出的关于开展数字音乐服务研究的提案。该代表表示，当时CISAC更优先考虑的是价值差距，即创作者的弱势地位，与利用创作者的作品并在商业上从此类利用中获益的相关各方的强势地位之间的失衡。该代表表示，该研究应当分析以全球视角处理该主题的最佳方式。该代表表示，根据第三十四届会议上提出的头脑风暴活动的结论，价值差距主题的处理方式应当是从法律和经济角度，分析技术中介机构的责任规则和安全港制度的影响。该代表指出了德克萨斯大学达拉斯分校的Stan Leibowitz对安全港条款的经济分析开展的研究，该研究由CISAC委托并于当年早些时候发布，并表示，这是对版权所有者如何因版权法规中的安全港法律受到伤害的最详细审查。</w:t>
      </w:r>
    </w:p>
    <w:p w14:paraId="099E1DBC" w14:textId="6FBDD037" w:rsidR="00E17AC8" w:rsidRPr="006849C7" w:rsidRDefault="0050287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CD30B6">
        <w:rPr>
          <w:rFonts w:ascii="SimSun" w:hAnsi="SimSun" w:hint="eastAsia"/>
          <w:sz w:val="21"/>
          <w:szCs w:val="22"/>
          <w:lang w:val="zh-CN" w:bidi="zh-CN"/>
        </w:rPr>
        <w:t>版权协会</w:t>
      </w:r>
      <w:r>
        <w:rPr>
          <w:rFonts w:ascii="SimSun" w:hAnsi="SimSun" w:hint="eastAsia"/>
          <w:sz w:val="21"/>
          <w:szCs w:val="22"/>
          <w:lang w:val="zh-CN" w:bidi="zh-CN"/>
        </w:rPr>
        <w:t>（</w:t>
      </w:r>
      <w:r w:rsidR="00E17AC8" w:rsidRPr="006849C7">
        <w:rPr>
          <w:rFonts w:ascii="SimSun" w:hAnsi="SimSun"/>
          <w:sz w:val="21"/>
          <w:szCs w:val="22"/>
          <w:lang w:val="zh-CN" w:bidi="zh-CN"/>
        </w:rPr>
        <w:t>INSTITUTO AUTOR</w:t>
      </w:r>
      <w:r>
        <w:rPr>
          <w:rFonts w:ascii="SimSun" w:hAnsi="SimSun" w:hint="eastAsia"/>
          <w:sz w:val="21"/>
          <w:szCs w:val="22"/>
          <w:lang w:val="zh-CN" w:bidi="zh-CN"/>
        </w:rPr>
        <w:t>）</w:t>
      </w:r>
      <w:r w:rsidR="00E17AC8" w:rsidRPr="006849C7">
        <w:rPr>
          <w:rFonts w:ascii="SimSun" w:hAnsi="SimSun"/>
          <w:sz w:val="21"/>
          <w:szCs w:val="22"/>
          <w:lang w:val="zh-CN" w:bidi="zh-CN"/>
        </w:rPr>
        <w:t>的代表表示，数字环境不应当对版权制度产生负面影响，并指出，许多承认在互联网上向公众传播权利的国际和国内法律决定和决议实际上剥夺了权利持有人的版权。这与</w:t>
      </w:r>
      <w:r w:rsidR="00681610" w:rsidRPr="006849C7">
        <w:rPr>
          <w:rFonts w:ascii="SimSun" w:hAnsi="SimSun"/>
          <w:sz w:val="21"/>
          <w:szCs w:val="22"/>
          <w:lang w:val="zh-CN" w:bidi="zh-CN"/>
        </w:rPr>
        <w:t>产权组织</w:t>
      </w:r>
      <w:r w:rsidR="00E17AC8" w:rsidRPr="006849C7">
        <w:rPr>
          <w:rFonts w:ascii="SimSun" w:hAnsi="SimSun"/>
          <w:sz w:val="21"/>
          <w:szCs w:val="22"/>
          <w:lang w:val="zh-CN" w:bidi="zh-CN"/>
        </w:rPr>
        <w:t>管理的条约中规定的权利不一致。该代表表示，秘书处必须澄清在互联网上和提供服务背景下向公众传播的概念。它不应与国际准则产生冲突。</w:t>
      </w:r>
    </w:p>
    <w:p w14:paraId="11E769E6" w14:textId="4EC2F0EC"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意大利作家联合会</w:t>
      </w:r>
      <w:r w:rsidR="00681610" w:rsidRPr="006849C7">
        <w:rPr>
          <w:rFonts w:ascii="SimSun" w:hAnsi="SimSun"/>
          <w:sz w:val="21"/>
          <w:szCs w:val="22"/>
          <w:lang w:val="zh-CN" w:bidi="zh-CN"/>
        </w:rPr>
        <w:t>（</w:t>
      </w:r>
      <w:r w:rsidRPr="006849C7">
        <w:rPr>
          <w:rFonts w:ascii="SimSun" w:hAnsi="SimSun"/>
          <w:sz w:val="21"/>
          <w:szCs w:val="22"/>
          <w:lang w:val="zh-CN" w:bidi="zh-CN"/>
        </w:rPr>
        <w:t>FUIS</w:t>
      </w:r>
      <w:r w:rsidR="00681610" w:rsidRPr="006849C7">
        <w:rPr>
          <w:rFonts w:ascii="SimSun" w:hAnsi="SimSun"/>
          <w:sz w:val="21"/>
          <w:szCs w:val="22"/>
          <w:lang w:val="zh-CN" w:bidi="zh-CN"/>
        </w:rPr>
        <w:t>）</w:t>
      </w:r>
      <w:r w:rsidRPr="006849C7">
        <w:rPr>
          <w:rFonts w:ascii="SimSun" w:hAnsi="SimSun"/>
          <w:sz w:val="21"/>
          <w:szCs w:val="22"/>
          <w:lang w:val="zh-CN" w:bidi="zh-CN"/>
        </w:rPr>
        <w:t>的代表对数字音乐服务的研究方式表示欢迎，特别是其中纳入了与包括作者在内的所有利益</w:t>
      </w:r>
      <w:r w:rsidR="00502878">
        <w:rPr>
          <w:rFonts w:ascii="SimSun" w:hAnsi="SimSun" w:hint="eastAsia"/>
          <w:sz w:val="21"/>
          <w:szCs w:val="22"/>
          <w:lang w:val="zh-CN" w:bidi="zh-CN"/>
        </w:rPr>
        <w:t>攸关方</w:t>
      </w:r>
      <w:r w:rsidRPr="006849C7">
        <w:rPr>
          <w:rFonts w:ascii="SimSun" w:hAnsi="SimSun"/>
          <w:sz w:val="21"/>
          <w:szCs w:val="22"/>
          <w:lang w:val="zh-CN" w:bidi="zh-CN"/>
        </w:rPr>
        <w:t>进行协商。被忽视但却至关重要的作者应该是讨论的中心。由于全球数字技术、责任框架以及用户获取受版权保护作品的方式而失去的盈利潜力，使得在开展工作确保此类专业活动能够持续时，考虑作为受版权保护作品创始人的作者至关重要。确保作者得到公平报酬必须是该制度不可分割的一部分。该代表期待进一步研究专业所有权的其他领域，包括文学和视听领</w:t>
      </w:r>
      <w:r w:rsidR="006C287A">
        <w:rPr>
          <w:rFonts w:ascii="SimSun" w:hAnsi="SimSun" w:hint="cs"/>
          <w:sz w:val="21"/>
          <w:szCs w:val="22"/>
          <w:lang w:bidi="zh-CN"/>
        </w:rPr>
        <w:t>‍</w:t>
      </w:r>
      <w:r w:rsidRPr="006849C7">
        <w:rPr>
          <w:rFonts w:ascii="SimSun" w:hAnsi="SimSun"/>
          <w:sz w:val="21"/>
          <w:szCs w:val="22"/>
          <w:lang w:val="zh-CN" w:bidi="zh-CN"/>
        </w:rPr>
        <w:t>域。</w:t>
      </w:r>
    </w:p>
    <w:p w14:paraId="3F152007" w14:textId="2716E8B5"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指出，数字音乐服务研究有两个方面，委员会对此作了具体评论。第一个是由一个成员国提出的一项提议，即将收入范围调整为更深入了解音乐创作领域所有参与者的音乐数字服务产生的收入相类似的短语。另一项提议是在委员会进行研究时考虑召开国际会议的机会。主席希望听取有关任何成员国是否反对遵循这些建议的意见，并表示如果没有，秘书处将针对这两个要素接受委员会的指导。主席表示，巴西代表团指出数据的初步事实认定应推迟几个月，以便获得更多数据并使认定更加全面，但时间不会太长，因为委员会不想拖延。主席表示，委员会可以确定3月份为截止期限，并指</w:t>
      </w:r>
      <w:r w:rsidRPr="006849C7">
        <w:rPr>
          <w:rFonts w:ascii="SimSun" w:hAnsi="SimSun"/>
          <w:sz w:val="21"/>
          <w:szCs w:val="22"/>
          <w:lang w:val="zh-CN" w:bidi="zh-CN"/>
        </w:rPr>
        <w:lastRenderedPageBreak/>
        <w:t>出，这通常是所有成员国规划新的一年和假期并与家人共度时光的时期。主席希望听取是否对这些调整有任何强烈反对意见，并表示如果没有，秘书处将通过所表达的意见得到指导，委员会将按照这些意见所解释的路线开展工作。</w:t>
      </w:r>
    </w:p>
    <w:p w14:paraId="489520E2" w14:textId="05C7AE5D"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主席表示，秘书处将纳入这些意见，并指出，秘书处最好向委员会提供有关该进程的最新情况，以便能够及时了解数据收集以及委员会可能视为有用的任何其他事项。主席希望借此机会就会议发表一些一般性意见。他表示，委员会发现自己处于一种不寻常的情况，即它将于星期五上午11点左右讨论主席的总结，这对委员会来说是不寻常的。这种情况多年没有发生过。他指出，有许多研究是教授不能参加委员会会议或讨论时间更短的情况。他表示，也期望成员国能就一些议程项目作出更多反应。主席指出，一些成员国提议就区域研讨会进行公开讨论。他表示，秘书处具有行政能力，并且已参与规划区域研讨会，并重申巴西代表团的谨慎态度，即委员会不应对该进程进行微观管理。主席表示，那些有满怀热情的观点并希望表达出来的人应该以书面或电子邮件或其他可以考虑的方式向秘书处提出意见。他指出，秘书处正在与不同的成员国合作，以确定并在适当时候宣布日期，因为秘书处必须开始为许多后勤项目作出安排，并重申成员国应向秘书处提出意见，以便它可以考虑这些意见并开始进行规划。主席表示，会议期间开展了大量工作，并指出委员会已开始将广播条约中的所有提案纳入一个案文。委员会必须在SCCR后续会议上向大会提出关于如何推进这一进程的建议。主席指出，这方面的势头已有几轮，并鼓励委员会把4月份定为进行良好讨论的最佳机会。他指出，两者之间应该还有其他工作，而不只是等待委员会在4月份举行会议并讨论支持问题。他指出，到4月份委员会召开会议时，它可以再次加快步伐并重新了解技术问题。如果有任何成员国想要开始讨论这些事项，主席鼓励他们这样做并继续由各代表团处理。主席鼓励满怀热情的成员国继续工作并继续就此事进行讨论。主席表示，秘书处需要利益</w:t>
      </w:r>
      <w:r w:rsidR="00502878">
        <w:rPr>
          <w:rFonts w:ascii="SimSun" w:hAnsi="SimSun" w:hint="eastAsia"/>
          <w:sz w:val="21"/>
          <w:szCs w:val="22"/>
          <w:lang w:val="zh-CN" w:bidi="zh-CN"/>
        </w:rPr>
        <w:t>攸关方</w:t>
      </w:r>
      <w:r w:rsidRPr="006849C7">
        <w:rPr>
          <w:rFonts w:ascii="SimSun" w:hAnsi="SimSun"/>
          <w:sz w:val="21"/>
          <w:szCs w:val="22"/>
          <w:lang w:val="zh-CN" w:bidi="zh-CN"/>
        </w:rPr>
        <w:t>就行动计划提供意见，并鼓励可以帮助进行信息收集过程的成员国与其利益</w:t>
      </w:r>
      <w:r w:rsidR="00502878">
        <w:rPr>
          <w:rFonts w:ascii="SimSun" w:hAnsi="SimSun" w:hint="eastAsia"/>
          <w:sz w:val="21"/>
          <w:szCs w:val="22"/>
          <w:lang w:val="zh-CN" w:bidi="zh-CN"/>
        </w:rPr>
        <w:t>攸关方</w:t>
      </w:r>
      <w:r w:rsidRPr="006849C7">
        <w:rPr>
          <w:rFonts w:ascii="SimSun" w:hAnsi="SimSun"/>
          <w:sz w:val="21"/>
          <w:szCs w:val="22"/>
          <w:lang w:val="zh-CN" w:bidi="zh-CN"/>
        </w:rPr>
        <w:t>联系。他指出，利益</w:t>
      </w:r>
      <w:r w:rsidR="00502878">
        <w:rPr>
          <w:rFonts w:ascii="SimSun" w:hAnsi="SimSun" w:hint="eastAsia"/>
          <w:sz w:val="21"/>
          <w:szCs w:val="22"/>
          <w:lang w:val="zh-CN" w:bidi="zh-CN"/>
        </w:rPr>
        <w:t>攸关方</w:t>
      </w:r>
      <w:r w:rsidRPr="006849C7">
        <w:rPr>
          <w:rFonts w:ascii="SimSun" w:hAnsi="SimSun"/>
          <w:sz w:val="21"/>
          <w:szCs w:val="22"/>
          <w:lang w:val="zh-CN" w:bidi="zh-CN"/>
        </w:rPr>
        <w:t>有很多事情需要处理，他们知道在秘书处要求他们发表意见时很重要。主席鼓励委员会帮助秘书处将这一过程付诸行动，并让人们了解行动计划转变了许多可以收集的公开数据，并表示，秘书处应联系委员会的一些成员国，要求他们这样做。最后，主席表示主席总结反映了他对第三十七届会议成果的看法，因此无需经委员会批准。</w:t>
      </w:r>
    </w:p>
    <w:p w14:paraId="5DA265E6" w14:textId="49E2E5DE" w:rsidR="00E17AC8" w:rsidRPr="006849C7" w:rsidRDefault="00E17AC8" w:rsidP="006849C7">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6849C7">
        <w:rPr>
          <w:rFonts w:ascii="SimSun" w:hAnsi="SimSun"/>
          <w:sz w:val="21"/>
          <w:szCs w:val="22"/>
          <w:lang w:val="zh-CN" w:bidi="zh-CN"/>
        </w:rPr>
        <w:t>秘书处阅读了主席的总结，主席表示，主席总结试图尽可能准确地反映会议期间发生事情的记</w:t>
      </w:r>
      <w:r w:rsidR="00502878">
        <w:rPr>
          <w:rFonts w:ascii="SimSun" w:hAnsi="SimSun" w:hint="cs"/>
          <w:sz w:val="21"/>
          <w:szCs w:val="22"/>
          <w:lang w:bidi="zh-CN"/>
        </w:rPr>
        <w:t>‍</w:t>
      </w:r>
      <w:r w:rsidRPr="006849C7">
        <w:rPr>
          <w:rFonts w:ascii="SimSun" w:hAnsi="SimSun"/>
          <w:sz w:val="21"/>
          <w:szCs w:val="22"/>
          <w:lang w:val="zh-CN" w:bidi="zh-CN"/>
        </w:rPr>
        <w:t>录。</w:t>
      </w:r>
    </w:p>
    <w:p w14:paraId="45422FEA" w14:textId="144D5EEC" w:rsidR="00E17AC8" w:rsidRPr="00502878" w:rsidRDefault="00E17AC8" w:rsidP="00502878">
      <w:pPr>
        <w:pStyle w:val="ListParagraph"/>
        <w:keepNext/>
        <w:overflowPunct w:val="0"/>
        <w:spacing w:beforeLines="100" w:before="240" w:afterLines="50" w:after="120" w:line="340" w:lineRule="atLeast"/>
        <w:ind w:left="0"/>
        <w:contextualSpacing w:val="0"/>
        <w:rPr>
          <w:rFonts w:ascii="SimHei" w:eastAsia="SimHei" w:hAnsi="SimHei"/>
          <w:sz w:val="21"/>
          <w:szCs w:val="22"/>
        </w:rPr>
      </w:pPr>
      <w:r w:rsidRPr="00502878">
        <w:rPr>
          <w:rFonts w:ascii="SimHei" w:eastAsia="SimHei" w:hAnsi="SimHei"/>
          <w:sz w:val="21"/>
          <w:szCs w:val="22"/>
        </w:rPr>
        <w:t>议程第9项：会议闭幕</w:t>
      </w:r>
    </w:p>
    <w:p w14:paraId="68936D23" w14:textId="0C74C211"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主席宣布最后一个议程项目开始，即会议闭幕。主席宣布地区协调员和成员国开始致闭幕词。</w:t>
      </w:r>
    </w:p>
    <w:p w14:paraId="6AB735A1" w14:textId="27C33BC3"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萨尔瓦多代表团代表GRULAC发言，感谢主席的领导和秘书处在筹备方面的出色工作以及作为审议基础提供的文件。该集团指出，委员会似乎已在广播方面取得了进展，并感谢所有作出贡献的代表团，特别是阿根廷代表团和美利坚合众国代表团提交的案文提案。该集团表示，将所有立场汇集到一个单一文件是很棒的事情。该集团希望在下届会议上继续以建设性的精神开展工作，使得委员会能够落实最近大会关于这一主题的决定。该集团表示，在例外</w:t>
      </w:r>
      <w:r w:rsidR="00502878">
        <w:rPr>
          <w:rFonts w:ascii="SimSun" w:hAnsi="SimSun" w:hint="eastAsia"/>
          <w:sz w:val="21"/>
          <w:szCs w:val="22"/>
          <w:lang w:val="zh-CN" w:bidi="zh-CN"/>
        </w:rPr>
        <w:t>与</w:t>
      </w:r>
      <w:r w:rsidRPr="00502878">
        <w:rPr>
          <w:rFonts w:ascii="SimSun" w:hAnsi="SimSun"/>
          <w:sz w:val="21"/>
          <w:szCs w:val="22"/>
          <w:lang w:val="zh-CN" w:bidi="zh-CN"/>
        </w:rPr>
        <w:t>限制方面，它非常感谢对类型学和博物馆研究的出色介绍，并以极大的兴趣期待将在下届会议上提交的最终结果。该集团感谢秘书处提供有关正在进行的其他研究和活动的最新情况。该集团表示，这些研究和活动将得出卓越的成果，并且对委员会的讨论具有重要价值。该集团很高兴看到通过了数字环境中的音乐以及戏剧导演权利研究的拟议方式。该集团指出，这些研究的结果将提供有意义的信息，有助于委员会进行讨论。该集团期待着其非常重视的艺术家</w:t>
      </w:r>
      <w:r w:rsidR="007C4470" w:rsidRPr="00502878">
        <w:rPr>
          <w:rFonts w:ascii="SimSun" w:hAnsi="SimSun"/>
          <w:sz w:val="21"/>
          <w:szCs w:val="22"/>
          <w:lang w:val="zh-CN" w:bidi="zh-CN"/>
        </w:rPr>
        <w:t>追续权</w:t>
      </w:r>
      <w:r w:rsidRPr="00502878">
        <w:rPr>
          <w:rFonts w:ascii="SimSun" w:hAnsi="SimSun"/>
          <w:sz w:val="21"/>
          <w:szCs w:val="22"/>
          <w:lang w:val="zh-CN" w:bidi="zh-CN"/>
        </w:rPr>
        <w:t>工作组这一主题的成果。该集团希望借此机会承认无障碍图书联合会所做的</w:t>
      </w:r>
      <w:r w:rsidRPr="00502878">
        <w:rPr>
          <w:rFonts w:ascii="SimSun" w:hAnsi="SimSun"/>
          <w:sz w:val="21"/>
          <w:szCs w:val="22"/>
          <w:lang w:val="zh-CN" w:bidi="zh-CN"/>
        </w:rPr>
        <w:lastRenderedPageBreak/>
        <w:t>工作，并感谢它及时向委员会通报最新情况。该集团感谢各代表团和区域集团在本届会议上的建设性态度以及对整个讨论的宝贵贡献。该集团感谢口译员和会议服务的辛勤工作。</w:t>
      </w:r>
    </w:p>
    <w:p w14:paraId="0F132F5C" w14:textId="57B55AD4"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立陶宛代表团代表CEBS集团发言，对主席对会议的熟练指导表示赞赏，并感谢副主席以及秘书处、口译员和会议服务部门确保良好的工作条件。该集团对就成员国关于保护广播组织的案文提案进行深入讨论表示赞赏，这些提案已纳入主席案文，供下届会议进行进一步讨论。该集团希望委员会能够推进制定可应对该领域当代技术发展的条约。CEBS集团表示已饶有兴趣地听取了关于限制</w:t>
      </w:r>
      <w:r w:rsidR="00502878">
        <w:rPr>
          <w:rFonts w:ascii="SimSun" w:hAnsi="SimSun" w:hint="eastAsia"/>
          <w:sz w:val="21"/>
          <w:szCs w:val="22"/>
          <w:lang w:val="zh-CN" w:bidi="zh-CN"/>
        </w:rPr>
        <w:t>与</w:t>
      </w:r>
      <w:r w:rsidRPr="00502878">
        <w:rPr>
          <w:rFonts w:ascii="SimSun" w:hAnsi="SimSun"/>
          <w:sz w:val="21"/>
          <w:szCs w:val="22"/>
          <w:lang w:val="zh-CN" w:bidi="zh-CN"/>
        </w:rPr>
        <w:t>例外的讨论，特别关注了关于图书馆、档案馆和博物馆的介绍，并表示愿意继续参与执行SCCR第三十六届会议上商定问题的工作计划。该集团感谢观察员积极参与并分享他们的意见，这些意见在审议成员国的立场时得到并将继续得到考虑，以确保对版权及相关权的平衡保护，其中将纳入关于例外</w:t>
      </w:r>
      <w:r w:rsidR="00502878">
        <w:rPr>
          <w:rFonts w:ascii="SimSun" w:hAnsi="SimSun" w:hint="eastAsia"/>
          <w:sz w:val="21"/>
          <w:szCs w:val="22"/>
          <w:lang w:val="zh-CN" w:bidi="zh-CN"/>
        </w:rPr>
        <w:t>与</w:t>
      </w:r>
      <w:r w:rsidRPr="00502878">
        <w:rPr>
          <w:rFonts w:ascii="SimSun" w:hAnsi="SimSun"/>
          <w:sz w:val="21"/>
          <w:szCs w:val="22"/>
          <w:lang w:val="zh-CN" w:bidi="zh-CN"/>
        </w:rPr>
        <w:t>限制的必要国家规定，同时，不会破坏为创建这些规定所作的巨大努力。该集团期待在2019年春季举行另一次关于常设议程项目以及其他事项的富有成效的会议。</w:t>
      </w:r>
    </w:p>
    <w:p w14:paraId="726982B1" w14:textId="45F2D92A"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印度尼西亚代表团代表亚太集团发言，感谢主席在引导会议成功闭幕方面所发挥的领导作用，并感谢副主席、成员国及区域集团的贡献和建设性精神。该集团注意到广播条约继续取得进展，正如文件SCCR/37/8“经修订的关于定义、保护对象、所授权利以及其他问题的合并案文”所反映的那样，并期待继续讨论以澄清各种问题，进而达成共识，特别是关于定义、保护范围和授予权利以及其他问题的共识。该集团希望借此机会赞扬秘书处所做的出色工作，不仅仅是在会议筹备方面，还表现在推进实施关于例外</w:t>
      </w:r>
      <w:r w:rsidR="00502878">
        <w:rPr>
          <w:rFonts w:ascii="SimSun" w:hAnsi="SimSun" w:hint="eastAsia"/>
          <w:sz w:val="21"/>
          <w:szCs w:val="22"/>
          <w:lang w:val="zh-CN" w:bidi="zh-CN"/>
        </w:rPr>
        <w:t>与</w:t>
      </w:r>
      <w:r w:rsidRPr="00502878">
        <w:rPr>
          <w:rFonts w:ascii="SimSun" w:hAnsi="SimSun"/>
          <w:sz w:val="21"/>
          <w:szCs w:val="22"/>
          <w:lang w:val="zh-CN" w:bidi="zh-CN"/>
        </w:rPr>
        <w:t>限制的行动计划方面的工作。该集团感谢副总干事介绍了关于例外</w:t>
      </w:r>
      <w:r w:rsidR="00502878">
        <w:rPr>
          <w:rFonts w:ascii="SimSun" w:hAnsi="SimSun" w:hint="eastAsia"/>
          <w:sz w:val="21"/>
          <w:szCs w:val="22"/>
          <w:lang w:val="zh-CN" w:bidi="zh-CN"/>
        </w:rPr>
        <w:t>与</w:t>
      </w:r>
      <w:r w:rsidRPr="00502878">
        <w:rPr>
          <w:rFonts w:ascii="SimSun" w:hAnsi="SimSun"/>
          <w:sz w:val="21"/>
          <w:szCs w:val="22"/>
          <w:lang w:val="zh-CN" w:bidi="zh-CN"/>
        </w:rPr>
        <w:t>限制的行动计划的执行情况。该集团表示，很高兴参加关于亚太地区例外</w:t>
      </w:r>
      <w:r w:rsidR="00502878">
        <w:rPr>
          <w:rFonts w:ascii="SimSun" w:hAnsi="SimSun" w:hint="eastAsia"/>
          <w:sz w:val="21"/>
          <w:szCs w:val="22"/>
          <w:lang w:val="zh-CN" w:bidi="zh-CN"/>
        </w:rPr>
        <w:t>与</w:t>
      </w:r>
      <w:r w:rsidRPr="00502878">
        <w:rPr>
          <w:rFonts w:ascii="SimSun" w:hAnsi="SimSun"/>
          <w:sz w:val="21"/>
          <w:szCs w:val="22"/>
          <w:lang w:val="zh-CN" w:bidi="zh-CN"/>
        </w:rPr>
        <w:t>限制的区域会议，并重申，2019年的区域会议是委员会工作的重要组成部分，正如SCCR第三十六届会议行动计划所商定的那样。该集团期待召开该区域会议，会议中来自政策制定者、权利持有人、受益人和从业者在内的所有利益</w:t>
      </w:r>
      <w:r w:rsidR="00EA301D">
        <w:rPr>
          <w:rFonts w:ascii="SimSun" w:hAnsi="SimSun" w:hint="eastAsia"/>
          <w:sz w:val="21"/>
          <w:szCs w:val="22"/>
          <w:lang w:val="zh-CN" w:bidi="zh-CN"/>
        </w:rPr>
        <w:t>攸关方</w:t>
      </w:r>
      <w:r w:rsidRPr="00502878">
        <w:rPr>
          <w:rFonts w:ascii="SimSun" w:hAnsi="SimSun"/>
          <w:sz w:val="21"/>
          <w:szCs w:val="22"/>
          <w:lang w:val="zh-CN" w:bidi="zh-CN"/>
        </w:rPr>
        <w:t>都将有机会分析图书馆、档案馆和博物馆以及教育和研究机构的情况；关于限制</w:t>
      </w:r>
      <w:r w:rsidR="00EA301D">
        <w:rPr>
          <w:rFonts w:ascii="SimSun" w:hAnsi="SimSun" w:hint="eastAsia"/>
          <w:sz w:val="21"/>
          <w:szCs w:val="22"/>
          <w:lang w:val="zh-CN" w:bidi="zh-CN"/>
        </w:rPr>
        <w:t>与</w:t>
      </w:r>
      <w:r w:rsidRPr="00502878">
        <w:rPr>
          <w:rFonts w:ascii="SimSun" w:hAnsi="SimSun"/>
          <w:sz w:val="21"/>
          <w:szCs w:val="22"/>
          <w:lang w:val="zh-CN" w:bidi="zh-CN"/>
        </w:rPr>
        <w:t>例外制度的行动领域；以及该地区的具体情况。该集团指出，区域视角随后可以丰富例外</w:t>
      </w:r>
      <w:r w:rsidR="00EA301D">
        <w:rPr>
          <w:rFonts w:ascii="SimSun" w:hAnsi="SimSun" w:hint="eastAsia"/>
          <w:sz w:val="21"/>
          <w:szCs w:val="22"/>
          <w:lang w:val="zh-CN" w:bidi="zh-CN"/>
        </w:rPr>
        <w:t>与</w:t>
      </w:r>
      <w:r w:rsidRPr="00502878">
        <w:rPr>
          <w:rFonts w:ascii="SimSun" w:hAnsi="SimSun"/>
          <w:sz w:val="21"/>
          <w:szCs w:val="22"/>
          <w:lang w:val="zh-CN" w:bidi="zh-CN"/>
        </w:rPr>
        <w:t>限制会议的讨论，并相信秘书处将与成员国协商，就最适合每个人的区域活动作出决定。考虑到委员会直到2019年4月才会举行会议，该集团期待在闭会期间通过秘书处收到更多信息。该集团欢迎在其他事项上取得的所有进展，包括</w:t>
      </w:r>
      <w:r w:rsidR="007C4470" w:rsidRPr="00502878">
        <w:rPr>
          <w:rFonts w:ascii="SimSun" w:hAnsi="SimSun"/>
          <w:sz w:val="21"/>
          <w:szCs w:val="22"/>
          <w:lang w:val="zh-CN" w:bidi="zh-CN"/>
        </w:rPr>
        <w:t>追续权</w:t>
      </w:r>
      <w:r w:rsidRPr="00502878">
        <w:rPr>
          <w:rFonts w:ascii="SimSun" w:hAnsi="SimSun"/>
          <w:sz w:val="21"/>
          <w:szCs w:val="22"/>
          <w:lang w:val="zh-CN" w:bidi="zh-CN"/>
        </w:rPr>
        <w:t>问题工作组以及对戏剧导演权利和数字音乐服务的研究。该集团感谢会议服务和口译员，他们的工作使得会议进展顺利且富有成效，并肯定了其对委员会工作的承诺。</w:t>
      </w:r>
    </w:p>
    <w:p w14:paraId="0A821108" w14:textId="39918DCF"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摩洛哥代表团代表非洲集团发言，赞扬主席的领导能力以及秘书处和副主席所发挥的作用。该集团感谢克鲁斯教授和</w:t>
      </w:r>
      <w:r w:rsidR="005F29F8" w:rsidRPr="00502878">
        <w:rPr>
          <w:rFonts w:ascii="SimSun" w:hAnsi="SimSun"/>
          <w:sz w:val="21"/>
          <w:szCs w:val="22"/>
          <w:lang w:val="zh-CN" w:bidi="zh-CN"/>
        </w:rPr>
        <w:t>贝那穆</w:t>
      </w:r>
      <w:r w:rsidRPr="00502878">
        <w:rPr>
          <w:rFonts w:ascii="SimSun" w:hAnsi="SimSun"/>
          <w:sz w:val="21"/>
          <w:szCs w:val="22"/>
          <w:lang w:val="zh-CN" w:bidi="zh-CN"/>
        </w:rPr>
        <w:t>教授通过自身的研究报告所做出的贡献。该集团表示，非洲集团非常重视委员会工作的成功，并指出，这解释了该集团积极参与的原因，包括其在非正式会议期间的积极贡献。该集团表示，委员会的工作取得了重大进展，尽管没有它所希望的那么快。它指出，在该委员会内通过《北京条约》和《马拉喀什条约》证明努力工作可以取得巨大成就。该集团希望委员会能够制定一项保护广播组织的条约。该集团表示，它非常重视例外</w:t>
      </w:r>
      <w:r w:rsidR="00EA301D">
        <w:rPr>
          <w:rFonts w:ascii="SimSun" w:hAnsi="SimSun" w:hint="eastAsia"/>
          <w:sz w:val="21"/>
          <w:szCs w:val="22"/>
          <w:lang w:val="zh-CN" w:bidi="zh-CN"/>
        </w:rPr>
        <w:t>与</w:t>
      </w:r>
      <w:r w:rsidRPr="00502878">
        <w:rPr>
          <w:rFonts w:ascii="SimSun" w:hAnsi="SimSun"/>
          <w:sz w:val="21"/>
          <w:szCs w:val="22"/>
          <w:lang w:val="zh-CN" w:bidi="zh-CN"/>
        </w:rPr>
        <w:t>限制，并指出，它对两项行动计划表示欢迎，这两项行动计划是实现委员会目标的一种手段，而不是终点。该集团希望借此机会提醒委员会所有部门对</w:t>
      </w:r>
      <w:r w:rsidR="00681610" w:rsidRPr="00502878">
        <w:rPr>
          <w:rFonts w:ascii="SimSun" w:hAnsi="SimSun"/>
          <w:sz w:val="21"/>
          <w:szCs w:val="22"/>
          <w:lang w:val="zh-CN" w:bidi="zh-CN"/>
        </w:rPr>
        <w:t>产权组织</w:t>
      </w:r>
      <w:r w:rsidRPr="00502878">
        <w:rPr>
          <w:rFonts w:ascii="SimSun" w:hAnsi="SimSun"/>
          <w:sz w:val="21"/>
          <w:szCs w:val="22"/>
          <w:lang w:val="zh-CN" w:bidi="zh-CN"/>
        </w:rPr>
        <w:t>发展议程的贡献，并指出，除政府间委员会外，其他一些委员会并未在上届大会上提交关于这方面的报告，政府间委员会是唯一一个就其对发展议程实施的贡献提交报告的委员会。该集团呼吁其他委员会就这方面的工作提交报告。该集团表示，愿意以开放和积极的方式参与并作出贡献，因为它相信可以取得真正的进展。该集团感谢所有代表团的口译服务，这让辩论更加丰富充</w:t>
      </w:r>
      <w:r w:rsidR="006C287A">
        <w:rPr>
          <w:rFonts w:ascii="SimSun" w:hAnsi="SimSun" w:hint="cs"/>
          <w:sz w:val="21"/>
          <w:szCs w:val="22"/>
          <w:lang w:bidi="zh-CN"/>
        </w:rPr>
        <w:t>‍</w:t>
      </w:r>
      <w:r w:rsidRPr="00502878">
        <w:rPr>
          <w:rFonts w:ascii="SimSun" w:hAnsi="SimSun"/>
          <w:sz w:val="21"/>
          <w:szCs w:val="22"/>
          <w:lang w:val="zh-CN" w:bidi="zh-CN"/>
        </w:rPr>
        <w:t>实。</w:t>
      </w:r>
    </w:p>
    <w:p w14:paraId="774B6D80" w14:textId="76F5380C"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lastRenderedPageBreak/>
        <w:t>中国代表团感谢主席的辛勤工作以及副主席、副总干事、会议服务和口译员的辛勤工作</w:t>
      </w:r>
      <w:r w:rsidR="00EA301D">
        <w:rPr>
          <w:rFonts w:ascii="SimSun" w:hAnsi="SimSun" w:hint="eastAsia"/>
          <w:sz w:val="21"/>
          <w:szCs w:val="22"/>
          <w:lang w:val="zh-CN" w:bidi="zh-CN"/>
        </w:rPr>
        <w:t>，</w:t>
      </w:r>
      <w:r w:rsidRPr="00502878">
        <w:rPr>
          <w:rFonts w:ascii="SimSun" w:hAnsi="SimSun"/>
          <w:sz w:val="21"/>
          <w:szCs w:val="22"/>
          <w:lang w:val="zh-CN" w:bidi="zh-CN"/>
        </w:rPr>
        <w:t>还要感谢地区协调员及其不懈的努力。</w:t>
      </w:r>
      <w:r w:rsidR="007C4470" w:rsidRPr="00502878">
        <w:rPr>
          <w:rFonts w:ascii="SimSun" w:hAnsi="SimSun"/>
          <w:sz w:val="21"/>
          <w:szCs w:val="22"/>
          <w:lang w:val="zh-CN" w:bidi="zh-CN"/>
        </w:rPr>
        <w:t>代表团</w:t>
      </w:r>
      <w:r w:rsidRPr="00502878">
        <w:rPr>
          <w:rFonts w:ascii="SimSun" w:hAnsi="SimSun"/>
          <w:sz w:val="21"/>
          <w:szCs w:val="22"/>
          <w:lang w:val="zh-CN" w:bidi="zh-CN"/>
        </w:rPr>
        <w:t>还感谢教授们的演示报告，并指出所有这些都有助于委员会就若干主题进行讨论。</w:t>
      </w:r>
      <w:r w:rsidR="007C4470" w:rsidRPr="00502878">
        <w:rPr>
          <w:rFonts w:ascii="SimSun" w:hAnsi="SimSun"/>
          <w:sz w:val="21"/>
          <w:szCs w:val="22"/>
          <w:lang w:val="zh-CN" w:bidi="zh-CN"/>
        </w:rPr>
        <w:t>代表团</w:t>
      </w:r>
      <w:r w:rsidRPr="00502878">
        <w:rPr>
          <w:rFonts w:ascii="SimSun" w:hAnsi="SimSun"/>
          <w:sz w:val="21"/>
          <w:szCs w:val="22"/>
          <w:lang w:val="zh-CN" w:bidi="zh-CN"/>
        </w:rPr>
        <w:t>表示，愿意以非常建设性的方式继续参与未来的讨论。</w:t>
      </w:r>
    </w:p>
    <w:p w14:paraId="67F1067C" w14:textId="42D292E9"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加拿大代表团代表B集团发言，感谢主席通过SCCR会议进行的干练明智的指导以及秘书处在SCCR会议之前和期间的辛勤工作。该集团感谢口译员和会议服务的专业性和实用性。该集团欢迎关于广播组织的技术讨论的结果，并赞扬成员国参与这些讨论的程度。该集团指出，文件SCCR/37/8是一份珍贵的文件，且并不一定反映成员国之间的任何协议。B集团表示，该文件很有用，因为它将提案合并为一份文件，为进一步讨论提供了良好的基础。该集团欢迎有关限制</w:t>
      </w:r>
      <w:r w:rsidR="00EA301D">
        <w:rPr>
          <w:rFonts w:ascii="SimSun" w:hAnsi="SimSun" w:hint="eastAsia"/>
          <w:sz w:val="21"/>
          <w:szCs w:val="22"/>
          <w:lang w:val="zh-CN" w:bidi="zh-CN"/>
        </w:rPr>
        <w:t>与</w:t>
      </w:r>
      <w:r w:rsidRPr="00502878">
        <w:rPr>
          <w:rFonts w:ascii="SimSun" w:hAnsi="SimSun"/>
          <w:sz w:val="21"/>
          <w:szCs w:val="22"/>
          <w:lang w:val="zh-CN" w:bidi="zh-CN"/>
        </w:rPr>
        <w:t>例外的研究和类型学的介绍以及其他发言，并希望感谢</w:t>
      </w:r>
      <w:r w:rsidR="00EA301D">
        <w:rPr>
          <w:rFonts w:ascii="SimSun" w:hAnsi="SimSun" w:hint="eastAsia"/>
          <w:sz w:val="21"/>
          <w:szCs w:val="22"/>
          <w:lang w:val="zh-CN" w:bidi="zh-CN"/>
        </w:rPr>
        <w:t>其</w:t>
      </w:r>
      <w:r w:rsidRPr="00502878">
        <w:rPr>
          <w:rFonts w:ascii="SimSun" w:hAnsi="SimSun"/>
          <w:sz w:val="21"/>
          <w:szCs w:val="22"/>
          <w:lang w:val="zh-CN" w:bidi="zh-CN"/>
        </w:rPr>
        <w:t>各自的作者。该集团表示，将继续为委员会提供全力支持，并以建设性精神继续在委员会框架内进行富有成果的讨论。</w:t>
      </w:r>
    </w:p>
    <w:p w14:paraId="2B39F85E" w14:textId="1A023B18" w:rsidR="00E17AC8" w:rsidRPr="00EA301D" w:rsidRDefault="00E17AC8" w:rsidP="0065685C">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EA301D">
        <w:rPr>
          <w:rFonts w:ascii="SimSun" w:hAnsi="SimSun"/>
          <w:sz w:val="21"/>
          <w:szCs w:val="22"/>
          <w:lang w:val="zh-CN" w:bidi="zh-CN"/>
        </w:rPr>
        <w:t>欧</w:t>
      </w:r>
      <w:r w:rsidR="00EA301D">
        <w:rPr>
          <w:rFonts w:ascii="SimSun" w:hAnsi="SimSun" w:hint="eastAsia"/>
          <w:sz w:val="21"/>
          <w:szCs w:val="22"/>
          <w:lang w:val="zh-CN" w:bidi="zh-CN"/>
        </w:rPr>
        <w:t>洲联</w:t>
      </w:r>
      <w:r w:rsidRPr="00EA301D">
        <w:rPr>
          <w:rFonts w:ascii="SimSun" w:hAnsi="SimSun"/>
          <w:sz w:val="21"/>
          <w:szCs w:val="22"/>
          <w:lang w:val="zh-CN" w:bidi="zh-CN"/>
        </w:rPr>
        <w:t>盟代表团感谢主席、副主席、秘书处和口译员成功开展委员会讨论的努力，并表示愿意建设性地参与。</w:t>
      </w:r>
      <w:r w:rsidR="007C4470" w:rsidRPr="00EA301D">
        <w:rPr>
          <w:rFonts w:ascii="SimSun" w:hAnsi="SimSun"/>
          <w:sz w:val="21"/>
          <w:szCs w:val="22"/>
          <w:lang w:val="zh-CN" w:bidi="zh-CN"/>
        </w:rPr>
        <w:t>代表团</w:t>
      </w:r>
      <w:r w:rsidRPr="00EA301D">
        <w:rPr>
          <w:rFonts w:ascii="SimSun" w:hAnsi="SimSun"/>
          <w:sz w:val="21"/>
          <w:szCs w:val="22"/>
          <w:lang w:val="zh-CN" w:bidi="zh-CN"/>
        </w:rPr>
        <w:t>表示，关于保护广播组织条约的讨论对欧</w:t>
      </w:r>
      <w:r w:rsidR="00EA301D">
        <w:rPr>
          <w:rFonts w:ascii="SimSun" w:hAnsi="SimSun" w:hint="eastAsia"/>
          <w:sz w:val="21"/>
          <w:szCs w:val="22"/>
          <w:lang w:val="zh-CN" w:bidi="zh-CN"/>
        </w:rPr>
        <w:t>洲联</w:t>
      </w:r>
      <w:r w:rsidRPr="00EA301D">
        <w:rPr>
          <w:rFonts w:ascii="SimSun" w:hAnsi="SimSun"/>
          <w:sz w:val="21"/>
          <w:szCs w:val="22"/>
          <w:lang w:val="zh-CN" w:bidi="zh-CN"/>
        </w:rPr>
        <w:t>盟及其成员国极其重要。</w:t>
      </w:r>
      <w:r w:rsidR="007C4470" w:rsidRPr="00EA301D">
        <w:rPr>
          <w:rFonts w:ascii="SimSun" w:hAnsi="SimSun"/>
          <w:sz w:val="21"/>
          <w:szCs w:val="22"/>
          <w:lang w:val="zh-CN" w:bidi="zh-CN"/>
        </w:rPr>
        <w:t>代表团</w:t>
      </w:r>
      <w:r w:rsidRPr="00EA301D">
        <w:rPr>
          <w:rFonts w:ascii="SimSun" w:hAnsi="SimSun"/>
          <w:sz w:val="21"/>
          <w:szCs w:val="22"/>
          <w:lang w:val="zh-CN" w:bidi="zh-CN"/>
        </w:rPr>
        <w:t>希望借此机会感谢阿根廷代表团和美利坚合众国代表团就文件SCCR/37/2中所载的延</w:t>
      </w:r>
      <w:r w:rsidR="00EA301D">
        <w:rPr>
          <w:rFonts w:ascii="SimSun" w:hAnsi="SimSun" w:hint="eastAsia"/>
          <w:sz w:val="21"/>
          <w:szCs w:val="22"/>
          <w:lang w:val="zh-CN" w:bidi="zh-CN"/>
        </w:rPr>
        <w:t>时播送</w:t>
      </w:r>
      <w:r w:rsidRPr="00EA301D">
        <w:rPr>
          <w:rFonts w:ascii="SimSun" w:hAnsi="SimSun"/>
          <w:sz w:val="21"/>
          <w:szCs w:val="22"/>
          <w:lang w:val="zh-CN" w:bidi="zh-CN"/>
        </w:rPr>
        <w:t>各自提出的提案，以及文件SCCR/37/7中所载的范围和</w:t>
      </w:r>
      <w:r w:rsidR="00EA301D">
        <w:rPr>
          <w:rFonts w:ascii="SimSun" w:hAnsi="SimSun" w:hint="eastAsia"/>
          <w:sz w:val="21"/>
          <w:szCs w:val="22"/>
          <w:lang w:val="zh-CN" w:bidi="zh-CN"/>
        </w:rPr>
        <w:t>权利执行方面的</w:t>
      </w:r>
      <w:r w:rsidRPr="00EA301D">
        <w:rPr>
          <w:rFonts w:ascii="SimSun" w:hAnsi="SimSun"/>
          <w:sz w:val="21"/>
          <w:szCs w:val="22"/>
          <w:lang w:val="zh-CN" w:bidi="zh-CN"/>
        </w:rPr>
        <w:t>情况。</w:t>
      </w:r>
      <w:r w:rsidR="007C4470" w:rsidRPr="00EA301D">
        <w:rPr>
          <w:rFonts w:ascii="SimSun" w:hAnsi="SimSun"/>
          <w:sz w:val="21"/>
          <w:szCs w:val="22"/>
          <w:lang w:val="zh-CN" w:bidi="zh-CN"/>
        </w:rPr>
        <w:t>代表团</w:t>
      </w:r>
      <w:r w:rsidRPr="00EA301D">
        <w:rPr>
          <w:rFonts w:ascii="SimSun" w:hAnsi="SimSun"/>
          <w:sz w:val="21"/>
          <w:szCs w:val="22"/>
          <w:lang w:val="zh-CN" w:bidi="zh-CN"/>
        </w:rPr>
        <w:t>表示，讨论和解释具有重要价值，期待进一步了解各提案背后的目标和想法。</w:t>
      </w:r>
      <w:r w:rsidR="007C4470" w:rsidRPr="00EA301D">
        <w:rPr>
          <w:rFonts w:ascii="SimSun" w:hAnsi="SimSun"/>
          <w:sz w:val="21"/>
          <w:szCs w:val="22"/>
          <w:lang w:val="zh-CN" w:bidi="zh-CN"/>
        </w:rPr>
        <w:t>代表团</w:t>
      </w:r>
      <w:r w:rsidRPr="00EA301D">
        <w:rPr>
          <w:rFonts w:ascii="SimSun" w:hAnsi="SimSun"/>
          <w:sz w:val="21"/>
          <w:szCs w:val="22"/>
          <w:lang w:val="zh-CN" w:bidi="zh-CN"/>
        </w:rPr>
        <w:t>指出，这是在下届会议上继续进行这些讨论的一个良好起点，并表示，它仍然完全致力于最终确定条约，前提条件是它反映了21世纪的现实和发展。</w:t>
      </w:r>
      <w:r w:rsidR="007C4470" w:rsidRPr="00EA301D">
        <w:rPr>
          <w:rFonts w:ascii="SimSun" w:hAnsi="SimSun"/>
          <w:sz w:val="21"/>
          <w:szCs w:val="22"/>
          <w:lang w:val="zh-CN" w:bidi="zh-CN"/>
        </w:rPr>
        <w:t>代表团</w:t>
      </w:r>
      <w:r w:rsidRPr="00EA301D">
        <w:rPr>
          <w:rFonts w:ascii="SimSun" w:hAnsi="SimSun"/>
          <w:sz w:val="21"/>
          <w:szCs w:val="22"/>
          <w:lang w:val="zh-CN" w:bidi="zh-CN"/>
        </w:rPr>
        <w:t>期待在某些基本问题上取得更多进展。</w:t>
      </w:r>
      <w:r w:rsidR="007C4470" w:rsidRPr="00EA301D">
        <w:rPr>
          <w:rFonts w:ascii="SimSun" w:hAnsi="SimSun"/>
          <w:sz w:val="21"/>
          <w:szCs w:val="22"/>
          <w:lang w:val="zh-CN" w:bidi="zh-CN"/>
        </w:rPr>
        <w:t>代表团</w:t>
      </w:r>
      <w:r w:rsidRPr="00EA301D">
        <w:rPr>
          <w:rFonts w:ascii="SimSun" w:hAnsi="SimSun"/>
          <w:sz w:val="21"/>
          <w:szCs w:val="22"/>
          <w:lang w:val="zh-CN" w:bidi="zh-CN"/>
        </w:rPr>
        <w:t>表示，克鲁斯博士和</w:t>
      </w:r>
      <w:r w:rsidR="005F29F8" w:rsidRPr="00EA301D">
        <w:rPr>
          <w:rFonts w:ascii="SimSun" w:hAnsi="SimSun"/>
          <w:sz w:val="21"/>
          <w:szCs w:val="22"/>
          <w:lang w:val="zh-CN" w:bidi="zh-CN"/>
        </w:rPr>
        <w:t>贝那穆</w:t>
      </w:r>
      <w:r w:rsidRPr="00EA301D">
        <w:rPr>
          <w:rFonts w:ascii="SimSun" w:hAnsi="SimSun"/>
          <w:sz w:val="21"/>
          <w:szCs w:val="22"/>
          <w:lang w:val="zh-CN" w:bidi="zh-CN"/>
        </w:rPr>
        <w:t>博士提供的演示报告强调了目前就例外</w:t>
      </w:r>
      <w:r w:rsidR="00097915">
        <w:rPr>
          <w:rFonts w:ascii="SimSun" w:hAnsi="SimSun" w:hint="eastAsia"/>
          <w:sz w:val="21"/>
          <w:szCs w:val="22"/>
          <w:lang w:val="zh-CN" w:bidi="zh-CN"/>
        </w:rPr>
        <w:t>与</w:t>
      </w:r>
      <w:r w:rsidRPr="00EA301D">
        <w:rPr>
          <w:rFonts w:ascii="SimSun" w:hAnsi="SimSun"/>
          <w:sz w:val="21"/>
          <w:szCs w:val="22"/>
          <w:lang w:val="zh-CN" w:bidi="zh-CN"/>
        </w:rPr>
        <w:t>限制的两个议程项目开展的工作。</w:t>
      </w:r>
      <w:r w:rsidR="007C4470" w:rsidRPr="00EA301D">
        <w:rPr>
          <w:rFonts w:ascii="SimSun" w:hAnsi="SimSun"/>
          <w:sz w:val="21"/>
          <w:szCs w:val="22"/>
          <w:lang w:val="zh-CN" w:bidi="zh-CN"/>
        </w:rPr>
        <w:t>代表团</w:t>
      </w:r>
      <w:r w:rsidRPr="00EA301D">
        <w:rPr>
          <w:rFonts w:ascii="SimSun" w:hAnsi="SimSun"/>
          <w:sz w:val="21"/>
          <w:szCs w:val="22"/>
          <w:lang w:val="zh-CN" w:bidi="zh-CN"/>
        </w:rPr>
        <w:t>表示，它仍然致力于富有成果的讨论，并建设性地参与委员会行动计划中规定的工作。</w:t>
      </w:r>
      <w:r w:rsidR="007C4470" w:rsidRPr="00EA301D">
        <w:rPr>
          <w:rFonts w:ascii="SimSun" w:hAnsi="SimSun"/>
          <w:sz w:val="21"/>
          <w:szCs w:val="22"/>
          <w:lang w:val="zh-CN" w:bidi="zh-CN"/>
        </w:rPr>
        <w:t>代表团</w:t>
      </w:r>
      <w:r w:rsidRPr="00EA301D">
        <w:rPr>
          <w:rFonts w:ascii="SimSun" w:hAnsi="SimSun"/>
          <w:sz w:val="21"/>
          <w:szCs w:val="22"/>
          <w:lang w:val="zh-CN" w:bidi="zh-CN"/>
        </w:rPr>
        <w:t>重申，委员会在例外</w:t>
      </w:r>
      <w:r w:rsidR="00097915">
        <w:rPr>
          <w:rFonts w:ascii="SimSun" w:hAnsi="SimSun" w:hint="eastAsia"/>
          <w:sz w:val="21"/>
          <w:szCs w:val="22"/>
          <w:lang w:val="zh-CN" w:bidi="zh-CN"/>
        </w:rPr>
        <w:t>与</w:t>
      </w:r>
      <w:r w:rsidRPr="00EA301D">
        <w:rPr>
          <w:rFonts w:ascii="SimSun" w:hAnsi="SimSun"/>
          <w:sz w:val="21"/>
          <w:szCs w:val="22"/>
          <w:lang w:val="zh-CN" w:bidi="zh-CN"/>
        </w:rPr>
        <w:t>限制领域的一项有意义的工作成果，可能是向各成员国提供有关最佳做法的指导和利用国际版权法律框架的灵活性，通过、维持或更新可充分满足当地需求和传统的国家例外。</w:t>
      </w:r>
      <w:r w:rsidR="007C4470" w:rsidRPr="00EA301D">
        <w:rPr>
          <w:rFonts w:ascii="SimSun" w:hAnsi="SimSun"/>
          <w:sz w:val="21"/>
          <w:szCs w:val="22"/>
          <w:lang w:val="zh-CN" w:bidi="zh-CN"/>
        </w:rPr>
        <w:t>代表团</w:t>
      </w:r>
      <w:r w:rsidRPr="00EA301D">
        <w:rPr>
          <w:rFonts w:ascii="SimSun" w:hAnsi="SimSun"/>
          <w:sz w:val="21"/>
          <w:szCs w:val="22"/>
          <w:lang w:val="zh-CN" w:bidi="zh-CN"/>
        </w:rPr>
        <w:t>很高兴常设委员会支持艺术家</w:t>
      </w:r>
      <w:r w:rsidR="007C4470" w:rsidRPr="00EA301D">
        <w:rPr>
          <w:rFonts w:ascii="SimSun" w:hAnsi="SimSun"/>
          <w:sz w:val="21"/>
          <w:szCs w:val="22"/>
          <w:lang w:val="zh-CN" w:bidi="zh-CN"/>
        </w:rPr>
        <w:t>追续权</w:t>
      </w:r>
      <w:r w:rsidRPr="00EA301D">
        <w:rPr>
          <w:rFonts w:ascii="SimSun" w:hAnsi="SimSun"/>
          <w:sz w:val="21"/>
          <w:szCs w:val="22"/>
          <w:lang w:val="zh-CN" w:bidi="zh-CN"/>
        </w:rPr>
        <w:t>。</w:t>
      </w:r>
    </w:p>
    <w:p w14:paraId="33FDD587" w14:textId="2D2827A7"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菲律宾代表团指出，委员会关于广播条约草案的工作成功遵守了2018年</w:t>
      </w:r>
      <w:r w:rsidR="00681610" w:rsidRPr="00502878">
        <w:rPr>
          <w:rFonts w:ascii="SimSun" w:hAnsi="SimSun"/>
          <w:sz w:val="21"/>
          <w:szCs w:val="22"/>
          <w:lang w:val="zh-CN" w:bidi="zh-CN"/>
        </w:rPr>
        <w:t>产权组织</w:t>
      </w:r>
      <w:r w:rsidRPr="00502878">
        <w:rPr>
          <w:rFonts w:ascii="SimSun" w:hAnsi="SimSun"/>
          <w:sz w:val="21"/>
          <w:szCs w:val="22"/>
          <w:lang w:val="zh-CN" w:bidi="zh-CN"/>
        </w:rPr>
        <w:t>大会的指示。</w:t>
      </w:r>
      <w:r w:rsidR="007C4470" w:rsidRPr="00502878">
        <w:rPr>
          <w:rFonts w:ascii="SimSun" w:hAnsi="SimSun"/>
          <w:sz w:val="21"/>
          <w:szCs w:val="22"/>
          <w:lang w:val="zh-CN" w:bidi="zh-CN"/>
        </w:rPr>
        <w:t>代表团</w:t>
      </w:r>
      <w:r w:rsidRPr="00502878">
        <w:rPr>
          <w:rFonts w:ascii="SimSun" w:hAnsi="SimSun"/>
          <w:sz w:val="21"/>
          <w:szCs w:val="22"/>
          <w:lang w:val="zh-CN" w:bidi="zh-CN"/>
        </w:rPr>
        <w:t>表示，虽然差距和重要的政策问题仍然存在，但它仍然对委员会推动其共同利益的集体能力感到乐观。</w:t>
      </w:r>
      <w:r w:rsidR="007C4470" w:rsidRPr="00502878">
        <w:rPr>
          <w:rFonts w:ascii="SimSun" w:hAnsi="SimSun"/>
          <w:sz w:val="21"/>
          <w:szCs w:val="22"/>
          <w:lang w:val="zh-CN" w:bidi="zh-CN"/>
        </w:rPr>
        <w:t>代表团</w:t>
      </w:r>
      <w:r w:rsidRPr="00502878">
        <w:rPr>
          <w:rFonts w:ascii="SimSun" w:hAnsi="SimSun"/>
          <w:sz w:val="21"/>
          <w:szCs w:val="22"/>
          <w:lang w:val="zh-CN" w:bidi="zh-CN"/>
        </w:rPr>
        <w:t>指出，大约20年前，即在菲律宾于1997年在马尼拉主办</w:t>
      </w:r>
      <w:r w:rsidR="00681610" w:rsidRPr="00502878">
        <w:rPr>
          <w:rFonts w:ascii="SimSun" w:hAnsi="SimSun"/>
          <w:sz w:val="21"/>
          <w:szCs w:val="22"/>
          <w:lang w:val="zh-CN" w:bidi="zh-CN"/>
        </w:rPr>
        <w:t>产权组织</w:t>
      </w:r>
      <w:r w:rsidRPr="00502878">
        <w:rPr>
          <w:rFonts w:ascii="SimSun" w:hAnsi="SimSun"/>
          <w:sz w:val="21"/>
          <w:szCs w:val="22"/>
          <w:lang w:val="zh-CN" w:bidi="zh-CN"/>
        </w:rPr>
        <w:t>世界广播、新通信技术和知识产权专题研讨会后不久，委员会已经开始就广播组织的知识产权格局进行规范设定讨论。</w:t>
      </w:r>
      <w:r w:rsidR="007C4470" w:rsidRPr="00502878">
        <w:rPr>
          <w:rFonts w:ascii="SimSun" w:hAnsi="SimSun"/>
          <w:sz w:val="21"/>
          <w:szCs w:val="22"/>
          <w:lang w:val="zh-CN" w:bidi="zh-CN"/>
        </w:rPr>
        <w:t>代表团</w:t>
      </w:r>
      <w:r w:rsidRPr="00502878">
        <w:rPr>
          <w:rFonts w:ascii="SimSun" w:hAnsi="SimSun"/>
          <w:sz w:val="21"/>
          <w:szCs w:val="22"/>
          <w:lang w:val="zh-CN" w:bidi="zh-CN"/>
        </w:rPr>
        <w:t>表示，在这一职权范围内，要在各种意见之间取得平衡，并且它希望SCCR下届会议能够从同样的积极参与中获益，如委员会在SCCR第三十七届会议上就召开外交会议的适当建议进行审议时所展示的那样。</w:t>
      </w:r>
      <w:r w:rsidR="007C4470" w:rsidRPr="00502878">
        <w:rPr>
          <w:rFonts w:ascii="SimSun" w:hAnsi="SimSun"/>
          <w:sz w:val="21"/>
          <w:szCs w:val="22"/>
          <w:lang w:val="zh-CN" w:bidi="zh-CN"/>
        </w:rPr>
        <w:t>代表团</w:t>
      </w:r>
      <w:r w:rsidRPr="00502878">
        <w:rPr>
          <w:rFonts w:ascii="SimSun" w:hAnsi="SimSun"/>
          <w:sz w:val="21"/>
          <w:szCs w:val="22"/>
          <w:lang w:val="zh-CN" w:bidi="zh-CN"/>
        </w:rPr>
        <w:t>表示，它在就教育机构、图书馆、档案馆和博物馆的限制</w:t>
      </w:r>
      <w:r w:rsidR="00097915">
        <w:rPr>
          <w:rFonts w:ascii="SimSun" w:hAnsi="SimSun" w:hint="eastAsia"/>
          <w:sz w:val="21"/>
          <w:szCs w:val="22"/>
          <w:lang w:val="zh-CN" w:bidi="zh-CN"/>
        </w:rPr>
        <w:t>与</w:t>
      </w:r>
      <w:r w:rsidRPr="00502878">
        <w:rPr>
          <w:rFonts w:ascii="SimSun" w:hAnsi="SimSun"/>
          <w:sz w:val="21"/>
          <w:szCs w:val="22"/>
          <w:lang w:val="zh-CN" w:bidi="zh-CN"/>
        </w:rPr>
        <w:t>例外进行的研究中发现了很多价值，认识到在国际环境下传播知识、保护遗产和保护国家遗产所面临的持续挑战。</w:t>
      </w:r>
      <w:r w:rsidR="007C4470" w:rsidRPr="00502878">
        <w:rPr>
          <w:rFonts w:ascii="SimSun" w:hAnsi="SimSun"/>
          <w:sz w:val="21"/>
          <w:szCs w:val="22"/>
          <w:lang w:val="zh-CN" w:bidi="zh-CN"/>
        </w:rPr>
        <w:t>代表团</w:t>
      </w:r>
      <w:r w:rsidRPr="00502878">
        <w:rPr>
          <w:rFonts w:ascii="SimSun" w:hAnsi="SimSun"/>
          <w:sz w:val="21"/>
          <w:szCs w:val="22"/>
          <w:lang w:val="zh-CN" w:bidi="zh-CN"/>
        </w:rPr>
        <w:t>指出，虽然菲律宾的知识产权法已经规定了版权限制，并认识到合理使用的好处，但为进一步提高全球形势的清晰度而进行的认真努力可以为国家活动增加确定性和可预测性，这些活动自然被赋予追求公共利益的使命。</w:t>
      </w:r>
      <w:r w:rsidR="007C4470" w:rsidRPr="00502878">
        <w:rPr>
          <w:rFonts w:ascii="SimSun" w:hAnsi="SimSun"/>
          <w:sz w:val="21"/>
          <w:szCs w:val="22"/>
          <w:lang w:val="zh-CN" w:bidi="zh-CN"/>
        </w:rPr>
        <w:t>代表团</w:t>
      </w:r>
      <w:r w:rsidRPr="00502878">
        <w:rPr>
          <w:rFonts w:ascii="SimSun" w:hAnsi="SimSun"/>
          <w:sz w:val="21"/>
          <w:szCs w:val="22"/>
          <w:lang w:val="zh-CN" w:bidi="zh-CN"/>
        </w:rPr>
        <w:t>欢迎关于</w:t>
      </w:r>
      <w:r w:rsidR="007C4470" w:rsidRPr="00502878">
        <w:rPr>
          <w:rFonts w:ascii="SimSun" w:hAnsi="SimSun"/>
          <w:sz w:val="21"/>
          <w:szCs w:val="22"/>
          <w:lang w:val="zh-CN" w:bidi="zh-CN"/>
        </w:rPr>
        <w:t>追续权</w:t>
      </w:r>
      <w:r w:rsidRPr="00502878">
        <w:rPr>
          <w:rFonts w:ascii="SimSun" w:hAnsi="SimSun"/>
          <w:sz w:val="21"/>
          <w:szCs w:val="22"/>
          <w:lang w:val="zh-CN" w:bidi="zh-CN"/>
        </w:rPr>
        <w:t>、数字环境和戏剧导演权利问题的讨论，并指出，这些重要主题与其他重要主题的时间分配可能是一个资助点。</w:t>
      </w:r>
      <w:r w:rsidR="007C4470" w:rsidRPr="00502878">
        <w:rPr>
          <w:rFonts w:ascii="SimSun" w:hAnsi="SimSun"/>
          <w:sz w:val="21"/>
          <w:szCs w:val="22"/>
          <w:lang w:val="zh-CN" w:bidi="zh-CN"/>
        </w:rPr>
        <w:t>代表团</w:t>
      </w:r>
      <w:r w:rsidRPr="00502878">
        <w:rPr>
          <w:rFonts w:ascii="SimSun" w:hAnsi="SimSun"/>
          <w:sz w:val="21"/>
          <w:szCs w:val="22"/>
          <w:lang w:val="zh-CN" w:bidi="zh-CN"/>
        </w:rPr>
        <w:t>感谢秘书处、口译员和行政服务部门在确保会议取得成功方面一如既往的不可或缺性。</w:t>
      </w:r>
    </w:p>
    <w:p w14:paraId="029E51F1" w14:textId="6579618E" w:rsidR="00E17AC8" w:rsidRPr="00502878" w:rsidRDefault="00E17AC8" w:rsidP="00502878">
      <w:pPr>
        <w:pStyle w:val="ListParagraph"/>
        <w:numPr>
          <w:ilvl w:val="0"/>
          <w:numId w:val="13"/>
        </w:numPr>
        <w:suppressAutoHyphens/>
        <w:overflowPunct w:val="0"/>
        <w:spacing w:afterLines="50" w:after="120" w:line="340" w:lineRule="atLeast"/>
        <w:contextualSpacing w:val="0"/>
        <w:jc w:val="both"/>
        <w:rPr>
          <w:rFonts w:ascii="SimSun" w:hAnsi="SimSun"/>
          <w:sz w:val="21"/>
          <w:szCs w:val="22"/>
          <w:lang w:val="zh-CN" w:bidi="zh-CN"/>
        </w:rPr>
      </w:pPr>
      <w:r w:rsidRPr="00502878">
        <w:rPr>
          <w:rFonts w:ascii="SimSun" w:hAnsi="SimSun"/>
          <w:sz w:val="21"/>
          <w:szCs w:val="22"/>
          <w:lang w:val="zh-CN" w:bidi="zh-CN"/>
        </w:rPr>
        <w:t>主席感谢地区协调员的辛勤工作，他们确保了所有代表团共同进退，至少朝着类似的方向努力。他感谢会议服务和口译员为所有工作提供的便利，使多声音和多语言的工作得以完成，发言顺利进行。主席感谢各成员国，特别是那些提出提案的成员国和那些在讨论不同议程项目时超越国家立场而主动参与的成员国。主席表示，如果没有这种建设性和合作参与的精神，委员会就不会在每一轮会议上取得成果。他感谢观察员们以他们的热情和他们来自基层的观点丰富了讨论，无论是工业、民间</w:t>
      </w:r>
      <w:r w:rsidRPr="00502878">
        <w:rPr>
          <w:rFonts w:ascii="SimSun" w:hAnsi="SimSun"/>
          <w:sz w:val="21"/>
          <w:szCs w:val="22"/>
          <w:lang w:val="zh-CN" w:bidi="zh-CN"/>
        </w:rPr>
        <w:lastRenderedPageBreak/>
        <w:t>社会还是生态系统的其他部分。主席感谢副主席为推动这一进程所做的重要工作，并向秘书处表示感谢。主席宣布会议结束。</w:t>
      </w:r>
    </w:p>
    <w:p w14:paraId="4DFE2D18" w14:textId="77777777" w:rsidR="007F3753" w:rsidRPr="00681610" w:rsidRDefault="007F3753" w:rsidP="00735864">
      <w:pPr>
        <w:spacing w:line="300" w:lineRule="auto"/>
        <w:rPr>
          <w:sz w:val="21"/>
        </w:rPr>
        <w:sectPr w:rsidR="007F3753" w:rsidRPr="00681610" w:rsidSect="00412543">
          <w:headerReference w:type="default" r:id="rId11"/>
          <w:endnotePr>
            <w:numFmt w:val="decimal"/>
          </w:endnotePr>
          <w:pgSz w:w="11907" w:h="16840" w:code="9"/>
          <w:pgMar w:top="567" w:right="1134" w:bottom="1418" w:left="1418" w:header="510" w:footer="1021" w:gutter="0"/>
          <w:cols w:space="720"/>
          <w:titlePg/>
          <w:docGrid w:linePitch="299"/>
        </w:sectPr>
      </w:pPr>
    </w:p>
    <w:p w14:paraId="4E49775F" w14:textId="46C8F07F" w:rsidR="00990D1A" w:rsidRPr="009C0B69" w:rsidRDefault="00990D1A" w:rsidP="00990D1A">
      <w:pPr>
        <w:rPr>
          <w:b/>
          <w:lang w:val="fr-CH"/>
        </w:rPr>
      </w:pPr>
      <w:r w:rsidRPr="009C0B69">
        <w:rPr>
          <w:b/>
          <w:lang w:val="fr-CH"/>
        </w:rPr>
        <w:lastRenderedPageBreak/>
        <w:t>ANNEXE/ANNEX</w:t>
      </w:r>
    </w:p>
    <w:p w14:paraId="737560B5" w14:textId="77777777" w:rsidR="00990D1A" w:rsidRPr="00536333" w:rsidRDefault="00990D1A" w:rsidP="00990D1A">
      <w:pPr>
        <w:rPr>
          <w:lang w:val="fr-CH"/>
        </w:rPr>
      </w:pPr>
    </w:p>
    <w:p w14:paraId="790C00DA" w14:textId="77777777" w:rsidR="00990D1A" w:rsidRPr="00536333" w:rsidRDefault="00990D1A" w:rsidP="00990D1A">
      <w:pPr>
        <w:rPr>
          <w:lang w:val="fr-CH"/>
        </w:rPr>
      </w:pPr>
    </w:p>
    <w:p w14:paraId="5C89AA33" w14:textId="77777777" w:rsidR="00990D1A" w:rsidRPr="00536333" w:rsidRDefault="00990D1A" w:rsidP="00990D1A">
      <w:pPr>
        <w:tabs>
          <w:tab w:val="left" w:pos="567"/>
          <w:tab w:val="left" w:pos="1418"/>
        </w:tabs>
        <w:rPr>
          <w:szCs w:val="22"/>
          <w:lang w:val="fr-CH"/>
        </w:rPr>
      </w:pPr>
      <w:r w:rsidRPr="00536333">
        <w:rPr>
          <w:szCs w:val="22"/>
          <w:lang w:val="fr-CH"/>
        </w:rPr>
        <w:t>I.</w:t>
      </w:r>
      <w:r w:rsidRPr="00536333">
        <w:rPr>
          <w:szCs w:val="22"/>
          <w:lang w:val="fr-CH"/>
        </w:rPr>
        <w:tab/>
      </w:r>
      <w:r w:rsidRPr="00536333">
        <w:rPr>
          <w:szCs w:val="22"/>
          <w:u w:val="single"/>
          <w:lang w:val="fr-CH"/>
        </w:rPr>
        <w:t>MEMBRES/MEMBERS</w:t>
      </w:r>
    </w:p>
    <w:p w14:paraId="28533BDF" w14:textId="77777777" w:rsidR="00990D1A" w:rsidRPr="00536333" w:rsidRDefault="00990D1A" w:rsidP="00990D1A">
      <w:pPr>
        <w:tabs>
          <w:tab w:val="left" w:pos="1418"/>
        </w:tabs>
        <w:rPr>
          <w:szCs w:val="22"/>
          <w:lang w:val="fr-CH"/>
        </w:rPr>
      </w:pPr>
    </w:p>
    <w:p w14:paraId="1C2CAF95" w14:textId="77777777" w:rsidR="00990D1A" w:rsidRPr="00536333" w:rsidRDefault="00990D1A" w:rsidP="00990D1A">
      <w:pPr>
        <w:tabs>
          <w:tab w:val="left" w:pos="1418"/>
        </w:tabs>
        <w:rPr>
          <w:szCs w:val="22"/>
          <w:lang w:val="fr-CH"/>
        </w:rPr>
      </w:pPr>
    </w:p>
    <w:p w14:paraId="7958AB3C" w14:textId="77777777" w:rsidR="00990D1A" w:rsidRPr="00536333" w:rsidRDefault="00990D1A" w:rsidP="00990D1A">
      <w:pPr>
        <w:rPr>
          <w:szCs w:val="22"/>
          <w:u w:val="single"/>
          <w:lang w:val="fr-CH"/>
        </w:rPr>
      </w:pPr>
      <w:r w:rsidRPr="00536333">
        <w:rPr>
          <w:szCs w:val="22"/>
          <w:u w:val="single"/>
          <w:lang w:val="fr-CH"/>
        </w:rPr>
        <w:t>AFRIQUE DU SUD/SOUTH AFRICA</w:t>
      </w:r>
    </w:p>
    <w:p w14:paraId="59AE2145" w14:textId="77777777" w:rsidR="00990D1A" w:rsidRPr="00536333" w:rsidRDefault="00990D1A" w:rsidP="00990D1A">
      <w:pPr>
        <w:rPr>
          <w:szCs w:val="22"/>
          <w:u w:val="single"/>
          <w:lang w:val="fr-CH"/>
        </w:rPr>
      </w:pPr>
    </w:p>
    <w:p w14:paraId="083F334E" w14:textId="77777777" w:rsidR="00990D1A" w:rsidRDefault="00990D1A" w:rsidP="00990D1A">
      <w:pPr>
        <w:rPr>
          <w:szCs w:val="22"/>
        </w:rPr>
      </w:pPr>
      <w:r>
        <w:rPr>
          <w:szCs w:val="22"/>
        </w:rPr>
        <w:t>Sizeka MABUNDA (Mr.), Audio-Visual, Department of Arts and Culture, Pretoria</w:t>
      </w:r>
    </w:p>
    <w:p w14:paraId="7B9FE5A3" w14:textId="77777777" w:rsidR="00990D1A" w:rsidRDefault="00990D1A" w:rsidP="00990D1A">
      <w:pPr>
        <w:rPr>
          <w:szCs w:val="22"/>
        </w:rPr>
      </w:pPr>
    </w:p>
    <w:p w14:paraId="4039A828" w14:textId="77777777" w:rsidR="00990D1A" w:rsidRDefault="00990D1A" w:rsidP="00990D1A">
      <w:pPr>
        <w:rPr>
          <w:szCs w:val="22"/>
        </w:rPr>
      </w:pPr>
      <w:r>
        <w:rPr>
          <w:szCs w:val="22"/>
        </w:rPr>
        <w:t>Cleon NOAH (Ms.), Deputy Director, Multilateral and International Relations, Department of Arts and Culture, Pretoria</w:t>
      </w:r>
    </w:p>
    <w:p w14:paraId="7EF4EFCD" w14:textId="77777777" w:rsidR="00990D1A" w:rsidRPr="00CF3E47" w:rsidRDefault="00990D1A" w:rsidP="00990D1A">
      <w:pPr>
        <w:tabs>
          <w:tab w:val="left" w:pos="1418"/>
        </w:tabs>
        <w:rPr>
          <w:szCs w:val="22"/>
        </w:rPr>
      </w:pPr>
    </w:p>
    <w:p w14:paraId="15A0938C" w14:textId="77777777" w:rsidR="00990D1A" w:rsidRDefault="00990D1A" w:rsidP="00990D1A">
      <w:pPr>
        <w:rPr>
          <w:szCs w:val="22"/>
        </w:rPr>
      </w:pPr>
      <w:r>
        <w:rPr>
          <w:szCs w:val="22"/>
        </w:rPr>
        <w:t>Kadi David PETJE (Mr.), Senior Manager, Copyright, Intellectual Property Commission (CIPC), Pretoria</w:t>
      </w:r>
    </w:p>
    <w:p w14:paraId="4C490FF1" w14:textId="77777777" w:rsidR="00990D1A" w:rsidRPr="00CF3E47" w:rsidRDefault="00990D1A" w:rsidP="00990D1A">
      <w:pPr>
        <w:tabs>
          <w:tab w:val="left" w:pos="1418"/>
        </w:tabs>
        <w:rPr>
          <w:szCs w:val="22"/>
        </w:rPr>
      </w:pPr>
    </w:p>
    <w:p w14:paraId="29F55F3A" w14:textId="77777777" w:rsidR="00990D1A" w:rsidRPr="00CF3E47" w:rsidRDefault="00990D1A" w:rsidP="00990D1A">
      <w:pPr>
        <w:tabs>
          <w:tab w:val="left" w:pos="1418"/>
        </w:tabs>
        <w:rPr>
          <w:szCs w:val="22"/>
        </w:rPr>
      </w:pPr>
    </w:p>
    <w:p w14:paraId="45530345" w14:textId="77777777" w:rsidR="00990D1A" w:rsidRPr="00C8667B" w:rsidRDefault="00990D1A" w:rsidP="00990D1A">
      <w:pPr>
        <w:rPr>
          <w:szCs w:val="22"/>
          <w:u w:val="single"/>
        </w:rPr>
      </w:pPr>
      <w:r w:rsidRPr="00C8667B">
        <w:rPr>
          <w:szCs w:val="22"/>
          <w:u w:val="single"/>
        </w:rPr>
        <w:t>ALBANIE/ALBANIA</w:t>
      </w:r>
    </w:p>
    <w:p w14:paraId="1CB147AF" w14:textId="77777777" w:rsidR="00990D1A" w:rsidRPr="00C8667B" w:rsidRDefault="00990D1A" w:rsidP="00990D1A">
      <w:pPr>
        <w:rPr>
          <w:szCs w:val="22"/>
          <w:u w:val="single"/>
        </w:rPr>
      </w:pPr>
    </w:p>
    <w:p w14:paraId="5817C157" w14:textId="77777777" w:rsidR="00990D1A" w:rsidRPr="00C8667B" w:rsidRDefault="00990D1A" w:rsidP="00990D1A">
      <w:pPr>
        <w:rPr>
          <w:szCs w:val="22"/>
        </w:rPr>
      </w:pPr>
      <w:r w:rsidRPr="00C8667B">
        <w:rPr>
          <w:szCs w:val="22"/>
        </w:rPr>
        <w:t>Sofjan JAUPAJ (Mr.), Director, Copyright</w:t>
      </w:r>
      <w:r>
        <w:rPr>
          <w:szCs w:val="22"/>
        </w:rPr>
        <w:t xml:space="preserve"> Office</w:t>
      </w:r>
      <w:r w:rsidRPr="00C8667B">
        <w:rPr>
          <w:szCs w:val="22"/>
        </w:rPr>
        <w:t>, Ministry of Culture, Tirana</w:t>
      </w:r>
    </w:p>
    <w:p w14:paraId="22610C5C" w14:textId="77777777" w:rsidR="00990D1A" w:rsidRDefault="00990D1A" w:rsidP="00990D1A">
      <w:pPr>
        <w:rPr>
          <w:szCs w:val="22"/>
        </w:rPr>
      </w:pPr>
    </w:p>
    <w:p w14:paraId="0023F287" w14:textId="77777777" w:rsidR="00990D1A" w:rsidRDefault="00990D1A" w:rsidP="00990D1A">
      <w:pPr>
        <w:rPr>
          <w:szCs w:val="22"/>
        </w:rPr>
      </w:pPr>
      <w:r>
        <w:rPr>
          <w:szCs w:val="22"/>
        </w:rPr>
        <w:t>Fatjon DEMNERI (Mr.), First Secretary, Permanent Mission, Geneva</w:t>
      </w:r>
    </w:p>
    <w:p w14:paraId="7E1BD4FE" w14:textId="77777777" w:rsidR="00990D1A" w:rsidRPr="00C8667B" w:rsidRDefault="00990D1A" w:rsidP="00990D1A">
      <w:pPr>
        <w:keepNext/>
        <w:keepLines/>
        <w:rPr>
          <w:color w:val="000000" w:themeColor="text1"/>
          <w:szCs w:val="22"/>
          <w:u w:val="single"/>
        </w:rPr>
      </w:pPr>
    </w:p>
    <w:p w14:paraId="0CC71E12" w14:textId="77777777" w:rsidR="00990D1A" w:rsidRPr="00C8667B" w:rsidRDefault="00990D1A" w:rsidP="00990D1A">
      <w:pPr>
        <w:keepNext/>
        <w:keepLines/>
        <w:rPr>
          <w:color w:val="000000" w:themeColor="text1"/>
          <w:szCs w:val="22"/>
          <w:u w:val="single"/>
        </w:rPr>
      </w:pPr>
    </w:p>
    <w:p w14:paraId="4DD95BE6"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ALGÉRIE/ALGERIA</w:t>
      </w:r>
    </w:p>
    <w:p w14:paraId="26A76BB6" w14:textId="77777777" w:rsidR="00990D1A" w:rsidRPr="00C8667B" w:rsidRDefault="00990D1A" w:rsidP="00990D1A">
      <w:pPr>
        <w:keepNext/>
        <w:keepLines/>
        <w:rPr>
          <w:color w:val="000000" w:themeColor="text1"/>
          <w:szCs w:val="22"/>
          <w:u w:val="single"/>
          <w:lang w:val="fr-CH"/>
        </w:rPr>
      </w:pPr>
    </w:p>
    <w:p w14:paraId="7FDBE0D5" w14:textId="77777777" w:rsidR="00990D1A" w:rsidRPr="00C8667B" w:rsidRDefault="00990D1A" w:rsidP="00990D1A">
      <w:pPr>
        <w:keepNext/>
        <w:keepLines/>
        <w:tabs>
          <w:tab w:val="left" w:pos="1418"/>
        </w:tabs>
        <w:rPr>
          <w:color w:val="000000" w:themeColor="text1"/>
          <w:szCs w:val="22"/>
          <w:lang w:val="fr-CH"/>
        </w:rPr>
      </w:pPr>
      <w:r w:rsidRPr="00C8667B">
        <w:rPr>
          <w:szCs w:val="22"/>
          <w:lang w:val="fr-CH"/>
        </w:rPr>
        <w:t>Sami BENCHEIKH EL HOCINE (M.)</w:t>
      </w:r>
      <w:r w:rsidRPr="00C8667B">
        <w:rPr>
          <w:color w:val="000000" w:themeColor="text1"/>
          <w:szCs w:val="22"/>
          <w:lang w:val="fr-CH"/>
        </w:rPr>
        <w:t>, directeur général, Office national des droits d’auteur et droits voisins (ONDA), Ministère de la culture, Alger</w:t>
      </w:r>
    </w:p>
    <w:p w14:paraId="314D42AA" w14:textId="77777777" w:rsidR="00990D1A" w:rsidRPr="00C8667B" w:rsidRDefault="00990D1A" w:rsidP="00990D1A">
      <w:pPr>
        <w:keepNext/>
        <w:keepLines/>
        <w:tabs>
          <w:tab w:val="left" w:pos="1418"/>
        </w:tabs>
        <w:rPr>
          <w:color w:val="000000" w:themeColor="text1"/>
          <w:szCs w:val="22"/>
          <w:lang w:val="fr-CH"/>
        </w:rPr>
      </w:pPr>
    </w:p>
    <w:p w14:paraId="7C035430" w14:textId="77777777" w:rsidR="00990D1A" w:rsidRPr="00C8667B" w:rsidRDefault="00990D1A" w:rsidP="00990D1A">
      <w:pPr>
        <w:keepNext/>
        <w:keepLines/>
        <w:tabs>
          <w:tab w:val="left" w:pos="1418"/>
        </w:tabs>
        <w:rPr>
          <w:color w:val="000000" w:themeColor="text1"/>
          <w:szCs w:val="22"/>
          <w:lang w:val="fr-CH"/>
        </w:rPr>
      </w:pPr>
      <w:r w:rsidRPr="00C8667B">
        <w:rPr>
          <w:color w:val="000000" w:themeColor="text1"/>
          <w:szCs w:val="22"/>
          <w:lang w:val="fr-CH"/>
        </w:rPr>
        <w:t>Fayssal ALLEK (M.), premier secrétaire, Mission permanente, Genève</w:t>
      </w:r>
    </w:p>
    <w:p w14:paraId="26C1ACE0" w14:textId="77777777" w:rsidR="00990D1A" w:rsidRPr="00C8667B" w:rsidRDefault="00990D1A" w:rsidP="00990D1A">
      <w:pPr>
        <w:tabs>
          <w:tab w:val="left" w:pos="1418"/>
        </w:tabs>
        <w:ind w:left="1418" w:hanging="1418"/>
        <w:rPr>
          <w:color w:val="000000" w:themeColor="text1"/>
          <w:szCs w:val="22"/>
          <w:lang w:val="fr-CH"/>
        </w:rPr>
      </w:pPr>
    </w:p>
    <w:p w14:paraId="6F11D587" w14:textId="77777777" w:rsidR="00990D1A" w:rsidRPr="00CF3E47" w:rsidRDefault="00990D1A" w:rsidP="00990D1A">
      <w:pPr>
        <w:tabs>
          <w:tab w:val="left" w:pos="1418"/>
        </w:tabs>
        <w:ind w:left="1418" w:hanging="1418"/>
        <w:rPr>
          <w:color w:val="000000" w:themeColor="text1"/>
          <w:szCs w:val="22"/>
        </w:rPr>
      </w:pPr>
      <w:r>
        <w:rPr>
          <w:szCs w:val="22"/>
        </w:rPr>
        <w:t>Mohamed BAKIR (M.),</w:t>
      </w:r>
      <w:r w:rsidRPr="00CF3E47">
        <w:rPr>
          <w:color w:val="000000" w:themeColor="text1"/>
          <w:szCs w:val="22"/>
        </w:rPr>
        <w:t xml:space="preserve"> Mission permanente, Genève</w:t>
      </w:r>
    </w:p>
    <w:p w14:paraId="1A39992D" w14:textId="77777777" w:rsidR="00990D1A" w:rsidRPr="00CF3E47" w:rsidRDefault="00990D1A" w:rsidP="00990D1A">
      <w:pPr>
        <w:tabs>
          <w:tab w:val="left" w:pos="1418"/>
        </w:tabs>
        <w:ind w:left="1418" w:hanging="1418"/>
        <w:rPr>
          <w:color w:val="000000" w:themeColor="text1"/>
          <w:szCs w:val="22"/>
        </w:rPr>
      </w:pPr>
    </w:p>
    <w:p w14:paraId="2EB61403" w14:textId="77777777" w:rsidR="00990D1A" w:rsidRPr="00CF3E47" w:rsidRDefault="00990D1A" w:rsidP="00990D1A">
      <w:pPr>
        <w:tabs>
          <w:tab w:val="left" w:pos="1418"/>
        </w:tabs>
        <w:ind w:left="1418" w:hanging="1418"/>
        <w:rPr>
          <w:color w:val="000000" w:themeColor="text1"/>
          <w:szCs w:val="22"/>
        </w:rPr>
      </w:pPr>
    </w:p>
    <w:p w14:paraId="1A2A8791" w14:textId="77777777" w:rsidR="00990D1A" w:rsidRPr="00C8667B" w:rsidRDefault="00990D1A" w:rsidP="00990D1A">
      <w:pPr>
        <w:rPr>
          <w:szCs w:val="22"/>
          <w:u w:val="single"/>
        </w:rPr>
      </w:pPr>
      <w:r w:rsidRPr="00C8667B">
        <w:rPr>
          <w:szCs w:val="22"/>
          <w:u w:val="single"/>
        </w:rPr>
        <w:t>ALLEMAGNE/GERMANY</w:t>
      </w:r>
    </w:p>
    <w:p w14:paraId="6C9F7C4C" w14:textId="77777777" w:rsidR="00990D1A" w:rsidRPr="00C8667B" w:rsidRDefault="00990D1A" w:rsidP="00990D1A">
      <w:pPr>
        <w:keepNext/>
        <w:keepLines/>
        <w:rPr>
          <w:color w:val="000000" w:themeColor="text1"/>
          <w:szCs w:val="22"/>
          <w:u w:val="single"/>
        </w:rPr>
      </w:pPr>
    </w:p>
    <w:p w14:paraId="3D705969" w14:textId="77777777" w:rsidR="00990D1A" w:rsidRPr="00C8667B" w:rsidRDefault="00990D1A" w:rsidP="00990D1A">
      <w:pPr>
        <w:rPr>
          <w:szCs w:val="22"/>
        </w:rPr>
      </w:pPr>
      <w:r w:rsidRPr="00C8667B">
        <w:rPr>
          <w:szCs w:val="22"/>
        </w:rPr>
        <w:t>Matthias SCHMID (Mr.), Head, Division of Copyright and Publishing Law, Federal Ministry of Justice and Consumer Protection, Berlin</w:t>
      </w:r>
    </w:p>
    <w:p w14:paraId="1A22D6E8" w14:textId="77777777" w:rsidR="00990D1A" w:rsidRPr="00C8667B" w:rsidRDefault="00990D1A" w:rsidP="00990D1A">
      <w:pPr>
        <w:keepNext/>
        <w:keepLines/>
        <w:rPr>
          <w:color w:val="000000" w:themeColor="text1"/>
          <w:szCs w:val="22"/>
        </w:rPr>
      </w:pPr>
    </w:p>
    <w:p w14:paraId="459B39E1" w14:textId="77777777" w:rsidR="00990D1A" w:rsidRDefault="00990D1A" w:rsidP="00990D1A">
      <w:pPr>
        <w:rPr>
          <w:szCs w:val="22"/>
        </w:rPr>
      </w:pPr>
      <w:r w:rsidRPr="00C8667B">
        <w:rPr>
          <w:szCs w:val="22"/>
        </w:rPr>
        <w:t>Philip PFEIFFER (Mr.), Legal Officer, Copyright and Publishing Law, Federal Ministry of Justice and Consumer Protection, Berlin</w:t>
      </w:r>
    </w:p>
    <w:p w14:paraId="6F083E08" w14:textId="77777777" w:rsidR="00990D1A" w:rsidRDefault="00990D1A" w:rsidP="00990D1A">
      <w:pPr>
        <w:keepNext/>
        <w:keepLines/>
        <w:rPr>
          <w:color w:val="000000" w:themeColor="text1"/>
          <w:szCs w:val="22"/>
        </w:rPr>
      </w:pPr>
    </w:p>
    <w:p w14:paraId="2A40BC2F" w14:textId="77777777" w:rsidR="00990D1A" w:rsidRDefault="00990D1A" w:rsidP="00990D1A">
      <w:pPr>
        <w:rPr>
          <w:szCs w:val="22"/>
        </w:rPr>
      </w:pPr>
      <w:r>
        <w:rPr>
          <w:szCs w:val="22"/>
        </w:rPr>
        <w:t>Kathrin SCHWÄRZEL (Ms.), Copyright Adviser, Committee on Copyright and Other Legal Matters, International Federation of Library Associations, Eching am Ammersee</w:t>
      </w:r>
    </w:p>
    <w:p w14:paraId="1080138B" w14:textId="77777777" w:rsidR="00990D1A" w:rsidRPr="00C8667B" w:rsidRDefault="00990D1A" w:rsidP="00990D1A">
      <w:pPr>
        <w:keepNext/>
        <w:keepLines/>
        <w:rPr>
          <w:color w:val="000000" w:themeColor="text1"/>
          <w:szCs w:val="22"/>
        </w:rPr>
      </w:pPr>
    </w:p>
    <w:p w14:paraId="1C7A8561" w14:textId="77777777" w:rsidR="00990D1A" w:rsidRPr="00C8667B" w:rsidRDefault="00990D1A" w:rsidP="00990D1A">
      <w:pPr>
        <w:rPr>
          <w:szCs w:val="22"/>
        </w:rPr>
      </w:pPr>
      <w:r w:rsidRPr="00C8667B">
        <w:rPr>
          <w:szCs w:val="22"/>
        </w:rPr>
        <w:t>Jan POEPPEL (Mr.), Counsellor, Permanent Mission, Geneva</w:t>
      </w:r>
    </w:p>
    <w:p w14:paraId="235B9176" w14:textId="77777777" w:rsidR="00990D1A" w:rsidRPr="00C8667B" w:rsidRDefault="00990D1A" w:rsidP="00990D1A">
      <w:pPr>
        <w:keepNext/>
        <w:keepLines/>
        <w:rPr>
          <w:color w:val="000000" w:themeColor="text1"/>
          <w:szCs w:val="22"/>
        </w:rPr>
      </w:pPr>
    </w:p>
    <w:p w14:paraId="0AE830B1" w14:textId="77777777" w:rsidR="00990D1A" w:rsidRPr="00C8667B" w:rsidRDefault="00990D1A" w:rsidP="00990D1A">
      <w:pPr>
        <w:keepNext/>
        <w:keepLines/>
        <w:rPr>
          <w:color w:val="000000" w:themeColor="text1"/>
          <w:szCs w:val="22"/>
        </w:rPr>
      </w:pPr>
    </w:p>
    <w:p w14:paraId="08A09B18" w14:textId="77777777" w:rsidR="00990D1A" w:rsidRPr="00C8667B" w:rsidRDefault="00990D1A" w:rsidP="00990D1A">
      <w:pPr>
        <w:rPr>
          <w:szCs w:val="22"/>
          <w:u w:val="single"/>
        </w:rPr>
      </w:pPr>
      <w:r w:rsidRPr="00C8667B">
        <w:rPr>
          <w:szCs w:val="22"/>
          <w:u w:val="single"/>
        </w:rPr>
        <w:t>ANGOLA</w:t>
      </w:r>
    </w:p>
    <w:p w14:paraId="146AA251" w14:textId="77777777" w:rsidR="00990D1A" w:rsidRPr="00C8667B" w:rsidRDefault="00990D1A" w:rsidP="00990D1A">
      <w:pPr>
        <w:rPr>
          <w:szCs w:val="22"/>
          <w:u w:val="single"/>
        </w:rPr>
      </w:pPr>
    </w:p>
    <w:p w14:paraId="59E1B28C" w14:textId="77777777" w:rsidR="00990D1A" w:rsidRPr="00C8667B" w:rsidRDefault="00990D1A" w:rsidP="00990D1A">
      <w:pPr>
        <w:rPr>
          <w:szCs w:val="22"/>
        </w:rPr>
      </w:pPr>
      <w:r w:rsidRPr="00C8667B">
        <w:rPr>
          <w:szCs w:val="22"/>
        </w:rPr>
        <w:t>Alberto Samy GUIMARAES (Mr.), Second Secretary, Permanent Mission, Geneva</w:t>
      </w:r>
    </w:p>
    <w:p w14:paraId="428B9CBF" w14:textId="77777777" w:rsidR="00990D1A" w:rsidRDefault="00990D1A" w:rsidP="00990D1A">
      <w:pPr>
        <w:rPr>
          <w:szCs w:val="22"/>
        </w:rPr>
      </w:pPr>
    </w:p>
    <w:p w14:paraId="010916D8" w14:textId="77777777" w:rsidR="00990D1A" w:rsidRDefault="00990D1A" w:rsidP="00990D1A">
      <w:pPr>
        <w:rPr>
          <w:szCs w:val="22"/>
        </w:rPr>
      </w:pPr>
      <w:r>
        <w:rPr>
          <w:szCs w:val="22"/>
        </w:rPr>
        <w:br w:type="page"/>
      </w:r>
    </w:p>
    <w:p w14:paraId="19F52E69" w14:textId="77777777" w:rsidR="00990D1A" w:rsidRPr="009C308F" w:rsidRDefault="00990D1A" w:rsidP="00990D1A">
      <w:pPr>
        <w:rPr>
          <w:szCs w:val="22"/>
          <w:u w:val="single"/>
        </w:rPr>
      </w:pPr>
      <w:r w:rsidRPr="009C308F">
        <w:rPr>
          <w:szCs w:val="22"/>
          <w:u w:val="single"/>
        </w:rPr>
        <w:lastRenderedPageBreak/>
        <w:t>ARABIE SAOUDITE/SAUDI ARABIA</w:t>
      </w:r>
    </w:p>
    <w:p w14:paraId="6E022A43" w14:textId="77777777" w:rsidR="00990D1A" w:rsidRPr="009C308F" w:rsidRDefault="00990D1A" w:rsidP="00990D1A">
      <w:pPr>
        <w:rPr>
          <w:szCs w:val="22"/>
          <w:u w:val="single"/>
        </w:rPr>
      </w:pPr>
    </w:p>
    <w:p w14:paraId="641C4E6A" w14:textId="77777777" w:rsidR="00990D1A" w:rsidRDefault="00990D1A" w:rsidP="00990D1A">
      <w:pPr>
        <w:rPr>
          <w:szCs w:val="22"/>
        </w:rPr>
      </w:pPr>
      <w:r>
        <w:rPr>
          <w:szCs w:val="22"/>
        </w:rPr>
        <w:t>Dakhel Dakhe ALJABERTI (Mr.), Publications Controller, General Administration of Copyright, Minister of Culture and Information, Riyadh</w:t>
      </w:r>
    </w:p>
    <w:p w14:paraId="2CF91EF0" w14:textId="77777777" w:rsidR="00990D1A" w:rsidRDefault="00990D1A" w:rsidP="00990D1A">
      <w:pPr>
        <w:keepNext/>
        <w:keepLines/>
        <w:rPr>
          <w:color w:val="000000" w:themeColor="text1"/>
          <w:szCs w:val="22"/>
        </w:rPr>
      </w:pPr>
    </w:p>
    <w:p w14:paraId="6C249C46" w14:textId="77777777" w:rsidR="00990D1A" w:rsidRPr="00C8667B" w:rsidRDefault="00990D1A" w:rsidP="00990D1A">
      <w:pPr>
        <w:keepNext/>
        <w:keepLines/>
        <w:rPr>
          <w:color w:val="000000" w:themeColor="text1"/>
          <w:szCs w:val="22"/>
        </w:rPr>
      </w:pPr>
    </w:p>
    <w:p w14:paraId="538C2762" w14:textId="77777777" w:rsidR="00990D1A" w:rsidRPr="00C8667B" w:rsidRDefault="00990D1A" w:rsidP="00990D1A">
      <w:pPr>
        <w:keepNext/>
        <w:keepLines/>
        <w:rPr>
          <w:szCs w:val="22"/>
          <w:u w:val="single"/>
          <w:lang w:val="es-ES"/>
        </w:rPr>
      </w:pPr>
      <w:r w:rsidRPr="00C8667B">
        <w:rPr>
          <w:szCs w:val="22"/>
          <w:u w:val="single"/>
          <w:lang w:val="es-ES"/>
        </w:rPr>
        <w:t>ARGENTINE/ARGENTINA</w:t>
      </w:r>
    </w:p>
    <w:p w14:paraId="42CFC17A" w14:textId="77777777" w:rsidR="00990D1A" w:rsidRPr="00C8667B" w:rsidRDefault="00990D1A" w:rsidP="00990D1A">
      <w:pPr>
        <w:keepNext/>
        <w:keepLines/>
        <w:rPr>
          <w:color w:val="000000" w:themeColor="text1"/>
          <w:szCs w:val="22"/>
          <w:lang w:val="es-ES"/>
        </w:rPr>
      </w:pPr>
    </w:p>
    <w:p w14:paraId="373E4E39" w14:textId="77777777" w:rsidR="00990D1A" w:rsidRPr="00C8667B" w:rsidRDefault="00990D1A" w:rsidP="00990D1A">
      <w:pPr>
        <w:keepNext/>
        <w:keepLines/>
        <w:rPr>
          <w:szCs w:val="22"/>
          <w:lang w:val="pt-PT"/>
        </w:rPr>
      </w:pPr>
      <w:r w:rsidRPr="00C8667B">
        <w:rPr>
          <w:szCs w:val="22"/>
          <w:lang w:val="es-ES"/>
        </w:rPr>
        <w:t>Gustavo SCHÖTZ (Sr.), Director,</w:t>
      </w:r>
      <w:r w:rsidRPr="00C8667B">
        <w:rPr>
          <w:szCs w:val="22"/>
          <w:lang w:val="pt-PT"/>
        </w:rPr>
        <w:t xml:space="preserve"> Dirección Nacional del Derecho de Autor, Ministerio de Justicia y Derechos Humanos, Buenos Aires</w:t>
      </w:r>
    </w:p>
    <w:p w14:paraId="6C4B9F92" w14:textId="77777777" w:rsidR="00990D1A" w:rsidRPr="00C8667B" w:rsidRDefault="00990D1A" w:rsidP="00990D1A">
      <w:pPr>
        <w:keepNext/>
        <w:keepLines/>
        <w:rPr>
          <w:color w:val="000000" w:themeColor="text1"/>
          <w:szCs w:val="22"/>
          <w:lang w:val="pt-PT"/>
        </w:rPr>
      </w:pPr>
    </w:p>
    <w:p w14:paraId="2C358D17" w14:textId="77777777" w:rsidR="00990D1A" w:rsidRPr="00C8667B" w:rsidRDefault="00990D1A" w:rsidP="00990D1A">
      <w:pPr>
        <w:keepNext/>
        <w:keepLines/>
        <w:rPr>
          <w:color w:val="000000" w:themeColor="text1"/>
          <w:szCs w:val="22"/>
          <w:lang w:val="es-ES"/>
        </w:rPr>
      </w:pPr>
      <w:r w:rsidRPr="00C8667B">
        <w:rPr>
          <w:color w:val="000000" w:themeColor="text1"/>
          <w:szCs w:val="22"/>
          <w:lang w:val="es-ES"/>
        </w:rPr>
        <w:t>María Inés RODRÍGUEZ (Sra.), Ministra, Misión Permanente, Ginebra</w:t>
      </w:r>
    </w:p>
    <w:p w14:paraId="1D72784F" w14:textId="77777777" w:rsidR="00990D1A" w:rsidRPr="00C8667B" w:rsidRDefault="00990D1A" w:rsidP="00990D1A">
      <w:pPr>
        <w:rPr>
          <w:color w:val="000000" w:themeColor="text1"/>
          <w:szCs w:val="22"/>
          <w:lang w:val="pt-PT"/>
        </w:rPr>
      </w:pPr>
    </w:p>
    <w:p w14:paraId="4B7E3714" w14:textId="77777777" w:rsidR="00990D1A" w:rsidRPr="00CF3E47" w:rsidRDefault="00990D1A" w:rsidP="00990D1A">
      <w:pPr>
        <w:rPr>
          <w:color w:val="000000" w:themeColor="text1"/>
          <w:szCs w:val="22"/>
          <w:lang w:val="es-ES"/>
        </w:rPr>
      </w:pPr>
    </w:p>
    <w:p w14:paraId="4413E5F0"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ARMÉNIE/ARMENIA</w:t>
      </w:r>
    </w:p>
    <w:p w14:paraId="4A6902B3" w14:textId="77777777" w:rsidR="00990D1A" w:rsidRPr="00C8667B" w:rsidRDefault="00990D1A" w:rsidP="00990D1A">
      <w:pPr>
        <w:keepNext/>
        <w:keepLines/>
        <w:rPr>
          <w:color w:val="000000" w:themeColor="text1"/>
          <w:szCs w:val="22"/>
        </w:rPr>
      </w:pPr>
    </w:p>
    <w:p w14:paraId="3999770D" w14:textId="77777777" w:rsidR="00990D1A" w:rsidRPr="00C8667B" w:rsidRDefault="00990D1A" w:rsidP="00990D1A">
      <w:pPr>
        <w:keepNext/>
        <w:keepLines/>
        <w:rPr>
          <w:szCs w:val="22"/>
        </w:rPr>
      </w:pPr>
      <w:r w:rsidRPr="00C8667B">
        <w:rPr>
          <w:szCs w:val="22"/>
        </w:rPr>
        <w:t>Kristine HAMBARYAN (Ms.), Deputy Head, State Register Department, Intellectual Property Agency, Yerevan</w:t>
      </w:r>
    </w:p>
    <w:p w14:paraId="4F790863" w14:textId="77777777" w:rsidR="00990D1A" w:rsidRPr="00C8667B" w:rsidRDefault="00990D1A" w:rsidP="00990D1A">
      <w:pPr>
        <w:keepNext/>
        <w:keepLines/>
        <w:rPr>
          <w:color w:val="000000" w:themeColor="text1"/>
          <w:szCs w:val="22"/>
        </w:rPr>
      </w:pPr>
    </w:p>
    <w:p w14:paraId="71438F8F" w14:textId="77777777" w:rsidR="00990D1A" w:rsidRPr="00C8667B" w:rsidRDefault="00990D1A" w:rsidP="00990D1A">
      <w:pPr>
        <w:keepNext/>
        <w:keepLines/>
        <w:rPr>
          <w:szCs w:val="22"/>
        </w:rPr>
      </w:pPr>
    </w:p>
    <w:p w14:paraId="47E759BC" w14:textId="77777777" w:rsidR="00990D1A" w:rsidRPr="00C8667B" w:rsidRDefault="00990D1A" w:rsidP="00990D1A">
      <w:pPr>
        <w:rPr>
          <w:szCs w:val="22"/>
          <w:u w:val="single"/>
        </w:rPr>
      </w:pPr>
      <w:r w:rsidRPr="00C8667B">
        <w:rPr>
          <w:szCs w:val="22"/>
          <w:u w:val="single"/>
        </w:rPr>
        <w:t>AUSTRALIE/AUSTRALIA</w:t>
      </w:r>
    </w:p>
    <w:p w14:paraId="116A53A5" w14:textId="77777777" w:rsidR="00990D1A" w:rsidRPr="00C8667B" w:rsidRDefault="00990D1A" w:rsidP="00990D1A">
      <w:pPr>
        <w:rPr>
          <w:szCs w:val="22"/>
          <w:u w:val="single"/>
        </w:rPr>
      </w:pPr>
    </w:p>
    <w:p w14:paraId="3717AC52" w14:textId="77777777" w:rsidR="00990D1A" w:rsidRPr="00C8667B" w:rsidRDefault="00990D1A" w:rsidP="00990D1A">
      <w:pPr>
        <w:rPr>
          <w:szCs w:val="22"/>
        </w:rPr>
      </w:pPr>
      <w:r w:rsidRPr="00C8667B">
        <w:rPr>
          <w:szCs w:val="22"/>
        </w:rPr>
        <w:t>Hari SUNDARESAN (Mr.), Senior Policy Officer, Copyright Section, Department of Communications and the Arts, Canberra</w:t>
      </w:r>
    </w:p>
    <w:p w14:paraId="223A954A" w14:textId="77777777" w:rsidR="00990D1A" w:rsidRPr="00C8667B" w:rsidRDefault="00990D1A" w:rsidP="00990D1A">
      <w:pPr>
        <w:keepNext/>
        <w:keepLines/>
        <w:rPr>
          <w:szCs w:val="22"/>
        </w:rPr>
      </w:pPr>
    </w:p>
    <w:p w14:paraId="3C7E0702" w14:textId="77777777" w:rsidR="00990D1A" w:rsidRDefault="00990D1A" w:rsidP="00990D1A">
      <w:pPr>
        <w:keepNext/>
        <w:keepLines/>
        <w:rPr>
          <w:szCs w:val="22"/>
        </w:rPr>
      </w:pPr>
    </w:p>
    <w:p w14:paraId="49DFAA5F" w14:textId="77777777" w:rsidR="00990D1A" w:rsidRPr="00C8667B" w:rsidRDefault="00990D1A" w:rsidP="00990D1A">
      <w:pPr>
        <w:rPr>
          <w:szCs w:val="22"/>
          <w:u w:val="single"/>
        </w:rPr>
      </w:pPr>
      <w:r w:rsidRPr="00C8667B">
        <w:rPr>
          <w:szCs w:val="22"/>
          <w:u w:val="single"/>
        </w:rPr>
        <w:t>AUTRICHE/AUSTRIA</w:t>
      </w:r>
    </w:p>
    <w:p w14:paraId="2497E5C4" w14:textId="77777777" w:rsidR="00990D1A" w:rsidRPr="00C8667B" w:rsidRDefault="00990D1A" w:rsidP="00990D1A">
      <w:pPr>
        <w:rPr>
          <w:szCs w:val="22"/>
          <w:u w:val="single"/>
        </w:rPr>
      </w:pPr>
    </w:p>
    <w:p w14:paraId="72564F37" w14:textId="77777777" w:rsidR="00990D1A" w:rsidRPr="00C8667B" w:rsidRDefault="00990D1A" w:rsidP="00990D1A">
      <w:pPr>
        <w:rPr>
          <w:szCs w:val="22"/>
        </w:rPr>
      </w:pPr>
      <w:r w:rsidRPr="00C8667B">
        <w:rPr>
          <w:szCs w:val="22"/>
        </w:rPr>
        <w:t>Beatrice BLÜMEL (Ms.), Civil Law Department, Copyright Unit, Federal Ministry of Constitutional Affairs, Reforms, Deregulation and Justice, Vienna</w:t>
      </w:r>
    </w:p>
    <w:p w14:paraId="7429E7F7" w14:textId="77777777" w:rsidR="00990D1A" w:rsidRPr="00C8667B" w:rsidRDefault="00990D1A" w:rsidP="00990D1A">
      <w:pPr>
        <w:rPr>
          <w:szCs w:val="22"/>
          <w:u w:val="single"/>
        </w:rPr>
      </w:pPr>
    </w:p>
    <w:p w14:paraId="06B4D9A8" w14:textId="77777777" w:rsidR="00990D1A" w:rsidRPr="00C8667B" w:rsidRDefault="00990D1A" w:rsidP="00990D1A">
      <w:pPr>
        <w:rPr>
          <w:color w:val="000000" w:themeColor="text1"/>
          <w:szCs w:val="22"/>
          <w:u w:val="single"/>
        </w:rPr>
      </w:pPr>
    </w:p>
    <w:p w14:paraId="630EBD4C" w14:textId="77777777" w:rsidR="00990D1A" w:rsidRPr="00C8667B" w:rsidRDefault="00990D1A" w:rsidP="00990D1A">
      <w:pPr>
        <w:rPr>
          <w:szCs w:val="22"/>
          <w:u w:val="single"/>
        </w:rPr>
      </w:pPr>
      <w:r w:rsidRPr="00C8667B">
        <w:rPr>
          <w:szCs w:val="22"/>
          <w:u w:val="single"/>
        </w:rPr>
        <w:t>AZERBAÏDJAN/AZERBAIJAN</w:t>
      </w:r>
    </w:p>
    <w:p w14:paraId="47810073" w14:textId="77777777" w:rsidR="00990D1A" w:rsidRPr="00C8667B" w:rsidRDefault="00990D1A" w:rsidP="00990D1A">
      <w:pPr>
        <w:rPr>
          <w:szCs w:val="22"/>
          <w:u w:val="single"/>
        </w:rPr>
      </w:pPr>
    </w:p>
    <w:p w14:paraId="3AFB0E93" w14:textId="77777777" w:rsidR="00990D1A" w:rsidRPr="00C8667B" w:rsidRDefault="00990D1A" w:rsidP="00990D1A">
      <w:pPr>
        <w:rPr>
          <w:szCs w:val="22"/>
        </w:rPr>
      </w:pPr>
      <w:r w:rsidRPr="00C8667B">
        <w:rPr>
          <w:szCs w:val="22"/>
        </w:rPr>
        <w:t>N</w:t>
      </w:r>
      <w:r>
        <w:rPr>
          <w:szCs w:val="22"/>
        </w:rPr>
        <w:t>atig</w:t>
      </w:r>
      <w:r w:rsidRPr="00C8667B">
        <w:rPr>
          <w:szCs w:val="22"/>
        </w:rPr>
        <w:t xml:space="preserve"> ISAYEV (Mr.), </w:t>
      </w:r>
      <w:r>
        <w:rPr>
          <w:szCs w:val="22"/>
        </w:rPr>
        <w:t>Chief of Staff</w:t>
      </w:r>
      <w:r w:rsidRPr="00C8667B">
        <w:rPr>
          <w:szCs w:val="22"/>
        </w:rPr>
        <w:t>, Intellectual Property Agency, Baku</w:t>
      </w:r>
    </w:p>
    <w:p w14:paraId="4C6AEC3A" w14:textId="77777777" w:rsidR="00990D1A" w:rsidRPr="00C8667B" w:rsidRDefault="00990D1A" w:rsidP="00990D1A">
      <w:pPr>
        <w:rPr>
          <w:color w:val="000000" w:themeColor="text1"/>
          <w:szCs w:val="22"/>
        </w:rPr>
      </w:pPr>
    </w:p>
    <w:p w14:paraId="3CF54A35" w14:textId="77777777" w:rsidR="00990D1A" w:rsidRPr="00C8667B" w:rsidRDefault="00990D1A" w:rsidP="00990D1A">
      <w:pPr>
        <w:rPr>
          <w:color w:val="000000" w:themeColor="text1"/>
          <w:szCs w:val="22"/>
        </w:rPr>
      </w:pPr>
    </w:p>
    <w:p w14:paraId="292CA4A1" w14:textId="77777777" w:rsidR="00990D1A" w:rsidRPr="00C8667B" w:rsidRDefault="00990D1A" w:rsidP="00990D1A">
      <w:pPr>
        <w:rPr>
          <w:szCs w:val="22"/>
          <w:u w:val="single"/>
        </w:rPr>
      </w:pPr>
      <w:r w:rsidRPr="00C8667B">
        <w:rPr>
          <w:szCs w:val="22"/>
          <w:u w:val="single"/>
        </w:rPr>
        <w:t>BAHAMAS</w:t>
      </w:r>
    </w:p>
    <w:p w14:paraId="30B47201" w14:textId="77777777" w:rsidR="00990D1A" w:rsidRPr="00C8667B" w:rsidRDefault="00990D1A" w:rsidP="00990D1A">
      <w:pPr>
        <w:rPr>
          <w:szCs w:val="22"/>
          <w:u w:val="single"/>
        </w:rPr>
      </w:pPr>
    </w:p>
    <w:p w14:paraId="15866F13" w14:textId="77777777" w:rsidR="00990D1A" w:rsidRPr="00C8667B" w:rsidRDefault="00990D1A" w:rsidP="00990D1A">
      <w:pPr>
        <w:rPr>
          <w:szCs w:val="22"/>
        </w:rPr>
      </w:pPr>
      <w:r w:rsidRPr="00C8667B">
        <w:rPr>
          <w:szCs w:val="22"/>
        </w:rPr>
        <w:t>Bernadette BUTLER (Ms.), Minister-Counsellor, Permanent Mission, Geneva</w:t>
      </w:r>
    </w:p>
    <w:p w14:paraId="615FF628" w14:textId="77777777" w:rsidR="00990D1A" w:rsidRDefault="00990D1A" w:rsidP="00990D1A">
      <w:pPr>
        <w:keepNext/>
        <w:keepLines/>
        <w:rPr>
          <w:szCs w:val="22"/>
          <w:u w:val="single"/>
        </w:rPr>
      </w:pPr>
    </w:p>
    <w:p w14:paraId="39733699" w14:textId="77777777" w:rsidR="00990D1A" w:rsidRDefault="00990D1A" w:rsidP="00990D1A">
      <w:pPr>
        <w:keepNext/>
        <w:keepLines/>
        <w:rPr>
          <w:szCs w:val="22"/>
          <w:u w:val="single"/>
        </w:rPr>
      </w:pPr>
    </w:p>
    <w:p w14:paraId="14024BCC" w14:textId="77777777" w:rsidR="00990D1A" w:rsidRPr="00E70F6D" w:rsidRDefault="00990D1A" w:rsidP="00990D1A">
      <w:pPr>
        <w:keepNext/>
        <w:keepLines/>
        <w:rPr>
          <w:szCs w:val="22"/>
          <w:u w:val="single"/>
        </w:rPr>
      </w:pPr>
      <w:r w:rsidRPr="00E70F6D">
        <w:rPr>
          <w:szCs w:val="22"/>
          <w:u w:val="single"/>
        </w:rPr>
        <w:t>BARBADE/BARBADOS</w:t>
      </w:r>
    </w:p>
    <w:p w14:paraId="37229E23" w14:textId="77777777" w:rsidR="00990D1A" w:rsidRPr="00E70F6D" w:rsidRDefault="00990D1A" w:rsidP="00990D1A">
      <w:pPr>
        <w:rPr>
          <w:color w:val="000000" w:themeColor="text1"/>
          <w:szCs w:val="22"/>
        </w:rPr>
      </w:pPr>
    </w:p>
    <w:p w14:paraId="46197410" w14:textId="77777777" w:rsidR="00990D1A" w:rsidRPr="00E70F6D" w:rsidRDefault="00990D1A" w:rsidP="00990D1A">
      <w:pPr>
        <w:rPr>
          <w:color w:val="000000" w:themeColor="text1"/>
          <w:szCs w:val="22"/>
        </w:rPr>
      </w:pPr>
      <w:r w:rsidRPr="00E70F6D">
        <w:rPr>
          <w:color w:val="000000" w:themeColor="text1"/>
          <w:szCs w:val="22"/>
        </w:rPr>
        <w:t>Dwaine INNISS (Mr.), First Secretary, Permanent Mission, Geneva</w:t>
      </w:r>
    </w:p>
    <w:p w14:paraId="5986715D" w14:textId="77777777" w:rsidR="00990D1A" w:rsidRDefault="00990D1A" w:rsidP="00990D1A">
      <w:pPr>
        <w:rPr>
          <w:color w:val="000000" w:themeColor="text1"/>
          <w:szCs w:val="22"/>
        </w:rPr>
      </w:pPr>
    </w:p>
    <w:p w14:paraId="15B7D7AD" w14:textId="77777777" w:rsidR="00990D1A" w:rsidRPr="00C8667B" w:rsidRDefault="00990D1A" w:rsidP="00990D1A">
      <w:pPr>
        <w:rPr>
          <w:color w:val="000000" w:themeColor="text1"/>
          <w:szCs w:val="22"/>
        </w:rPr>
      </w:pPr>
    </w:p>
    <w:p w14:paraId="48D9C7FC"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BÉLARUS/BELARUS</w:t>
      </w:r>
    </w:p>
    <w:p w14:paraId="65D9FAF7" w14:textId="77777777" w:rsidR="00990D1A" w:rsidRPr="00C8667B" w:rsidRDefault="00990D1A" w:rsidP="00990D1A">
      <w:pPr>
        <w:keepNext/>
        <w:keepLines/>
        <w:rPr>
          <w:color w:val="000000" w:themeColor="text1"/>
          <w:szCs w:val="22"/>
          <w:u w:val="single"/>
        </w:rPr>
      </w:pPr>
    </w:p>
    <w:p w14:paraId="767DCF90" w14:textId="77777777" w:rsidR="00990D1A" w:rsidRPr="00C8667B" w:rsidRDefault="00990D1A" w:rsidP="00990D1A">
      <w:pPr>
        <w:keepNext/>
        <w:keepLines/>
        <w:rPr>
          <w:color w:val="000000" w:themeColor="text1"/>
          <w:szCs w:val="22"/>
        </w:rPr>
      </w:pPr>
      <w:r w:rsidRPr="00C8667B">
        <w:rPr>
          <w:color w:val="000000" w:themeColor="text1"/>
          <w:szCs w:val="22"/>
        </w:rPr>
        <w:t>Aleksei BICHURIN (Mr</w:t>
      </w:r>
      <w:r w:rsidRPr="00BE7651">
        <w:rPr>
          <w:color w:val="000000" w:themeColor="text1"/>
          <w:szCs w:val="22"/>
        </w:rPr>
        <w:t>.), Director</w:t>
      </w:r>
      <w:r w:rsidRPr="00C8667B">
        <w:rPr>
          <w:color w:val="000000" w:themeColor="text1"/>
          <w:szCs w:val="22"/>
        </w:rPr>
        <w:t>, Copyright Collective Management Department, National Center of Intellectual Property (NCIP), Minsk</w:t>
      </w:r>
    </w:p>
    <w:p w14:paraId="5390AE7D" w14:textId="77777777" w:rsidR="00990D1A" w:rsidRPr="00C8667B" w:rsidRDefault="00990D1A" w:rsidP="00990D1A">
      <w:pPr>
        <w:rPr>
          <w:color w:val="000000" w:themeColor="text1"/>
          <w:szCs w:val="22"/>
        </w:rPr>
      </w:pPr>
    </w:p>
    <w:p w14:paraId="3F8174A0" w14:textId="77777777" w:rsidR="003328DF" w:rsidRDefault="003328DF">
      <w:pPr>
        <w:rPr>
          <w:szCs w:val="22"/>
          <w:u w:val="single"/>
          <w:lang w:val="es-ES"/>
        </w:rPr>
      </w:pPr>
      <w:r>
        <w:rPr>
          <w:szCs w:val="22"/>
          <w:u w:val="single"/>
          <w:lang w:val="es-ES"/>
        </w:rPr>
        <w:br w:type="page"/>
      </w:r>
    </w:p>
    <w:p w14:paraId="656E5FE7" w14:textId="3E723C56" w:rsidR="00990D1A" w:rsidRPr="00CF3E47" w:rsidRDefault="00990D1A" w:rsidP="003328DF">
      <w:pPr>
        <w:keepNext/>
        <w:rPr>
          <w:szCs w:val="22"/>
          <w:u w:val="single"/>
          <w:lang w:val="es-ES"/>
        </w:rPr>
      </w:pPr>
      <w:r w:rsidRPr="00CF3E47">
        <w:rPr>
          <w:szCs w:val="22"/>
          <w:u w:val="single"/>
          <w:lang w:val="es-ES"/>
        </w:rPr>
        <w:lastRenderedPageBreak/>
        <w:t>BOLIVIE (ÉTAT PLURINATIONAL DE)/BOLIVIA (PLURINATIONAL STATE OF)</w:t>
      </w:r>
    </w:p>
    <w:p w14:paraId="56620758" w14:textId="77777777" w:rsidR="00990D1A" w:rsidRPr="00CF3E47" w:rsidRDefault="00990D1A" w:rsidP="00990D1A">
      <w:pPr>
        <w:rPr>
          <w:szCs w:val="22"/>
          <w:u w:val="single"/>
          <w:lang w:val="es-ES"/>
        </w:rPr>
      </w:pPr>
    </w:p>
    <w:p w14:paraId="09C0A06D" w14:textId="77777777" w:rsidR="00990D1A" w:rsidRPr="00CF3E47" w:rsidRDefault="00990D1A" w:rsidP="00990D1A">
      <w:pPr>
        <w:rPr>
          <w:szCs w:val="22"/>
          <w:lang w:val="es-ES"/>
        </w:rPr>
      </w:pPr>
      <w:r w:rsidRPr="00CF3E47">
        <w:rPr>
          <w:szCs w:val="22"/>
          <w:lang w:val="es-ES"/>
        </w:rPr>
        <w:t xml:space="preserve">Mauricio Rodrigo MANCILLA IRIGOYEN (Sr.), Derecho de Autor - Derechos Conexos, Desarrollo Productivo </w:t>
      </w:r>
      <w:r>
        <w:rPr>
          <w:szCs w:val="22"/>
          <w:lang w:val="es-ES"/>
        </w:rPr>
        <w:t xml:space="preserve">y </w:t>
      </w:r>
      <w:r w:rsidRPr="00D31110">
        <w:rPr>
          <w:szCs w:val="22"/>
          <w:lang w:val="es-ES"/>
        </w:rPr>
        <w:t>Economía</w:t>
      </w:r>
      <w:r w:rsidRPr="00CF3E47">
        <w:rPr>
          <w:szCs w:val="22"/>
          <w:lang w:val="es-ES"/>
        </w:rPr>
        <w:t>, La Paz</w:t>
      </w:r>
    </w:p>
    <w:p w14:paraId="3DD726D3" w14:textId="77777777" w:rsidR="00990D1A" w:rsidRPr="00CF3E47" w:rsidRDefault="00990D1A" w:rsidP="00990D1A">
      <w:pPr>
        <w:rPr>
          <w:szCs w:val="22"/>
          <w:lang w:val="es-ES"/>
        </w:rPr>
      </w:pPr>
    </w:p>
    <w:p w14:paraId="01F95375" w14:textId="77777777" w:rsidR="00990D1A" w:rsidRPr="00CF3E47" w:rsidRDefault="00990D1A" w:rsidP="00990D1A">
      <w:pPr>
        <w:rPr>
          <w:szCs w:val="22"/>
          <w:lang w:val="es-ES"/>
        </w:rPr>
      </w:pPr>
      <w:r w:rsidRPr="00CF3E47">
        <w:rPr>
          <w:szCs w:val="22"/>
          <w:lang w:val="es-ES"/>
        </w:rPr>
        <w:t xml:space="preserve">Ruddy José FLORES MONTERREY (Sr.), Representante Permanente Alterno, </w:t>
      </w:r>
      <w:r w:rsidRPr="00C8667B">
        <w:rPr>
          <w:szCs w:val="22"/>
          <w:lang w:val="pt-PT"/>
        </w:rPr>
        <w:t>Misión Permanente, Ginebra</w:t>
      </w:r>
    </w:p>
    <w:p w14:paraId="55036B12" w14:textId="77777777" w:rsidR="00990D1A" w:rsidRPr="00CF3E47" w:rsidRDefault="00990D1A" w:rsidP="00990D1A">
      <w:pPr>
        <w:rPr>
          <w:szCs w:val="22"/>
          <w:lang w:val="es-ES"/>
        </w:rPr>
      </w:pPr>
    </w:p>
    <w:p w14:paraId="7F2F7AE3" w14:textId="77777777" w:rsidR="00990D1A" w:rsidRPr="00CF3E47" w:rsidRDefault="00990D1A" w:rsidP="00990D1A">
      <w:pPr>
        <w:rPr>
          <w:szCs w:val="22"/>
          <w:lang w:val="es-ES"/>
        </w:rPr>
      </w:pPr>
      <w:r w:rsidRPr="00CF3E47">
        <w:rPr>
          <w:szCs w:val="22"/>
          <w:lang w:val="es-ES"/>
        </w:rPr>
        <w:t xml:space="preserve">Fernando Bruno ESCOBAR PACHECO (Sr.), Primer Secretario, </w:t>
      </w:r>
      <w:r w:rsidRPr="00C8667B">
        <w:rPr>
          <w:szCs w:val="22"/>
          <w:lang w:val="pt-PT"/>
        </w:rPr>
        <w:t>Misión Permanente, Ginebra</w:t>
      </w:r>
    </w:p>
    <w:p w14:paraId="5B8A5624" w14:textId="77777777" w:rsidR="00990D1A" w:rsidRPr="00CF3E47" w:rsidRDefault="00990D1A" w:rsidP="00990D1A">
      <w:pPr>
        <w:keepNext/>
        <w:keepLines/>
        <w:rPr>
          <w:szCs w:val="22"/>
          <w:u w:val="single"/>
          <w:lang w:val="es-ES"/>
        </w:rPr>
      </w:pPr>
    </w:p>
    <w:p w14:paraId="651790B2" w14:textId="77777777" w:rsidR="00990D1A" w:rsidRPr="00CF3E47" w:rsidRDefault="00990D1A" w:rsidP="00990D1A">
      <w:pPr>
        <w:keepNext/>
        <w:keepLines/>
        <w:rPr>
          <w:szCs w:val="22"/>
          <w:u w:val="single"/>
          <w:lang w:val="es-ES"/>
        </w:rPr>
      </w:pPr>
    </w:p>
    <w:p w14:paraId="5416F2E6" w14:textId="77777777" w:rsidR="00990D1A" w:rsidRPr="00C8667B" w:rsidRDefault="00990D1A" w:rsidP="00990D1A">
      <w:pPr>
        <w:keepNext/>
        <w:keepLines/>
        <w:rPr>
          <w:szCs w:val="22"/>
          <w:u w:val="single"/>
        </w:rPr>
      </w:pPr>
      <w:r w:rsidRPr="00C8667B">
        <w:rPr>
          <w:szCs w:val="22"/>
          <w:u w:val="single"/>
        </w:rPr>
        <w:t>BOTSWANA</w:t>
      </w:r>
    </w:p>
    <w:p w14:paraId="0F715386" w14:textId="77777777" w:rsidR="00990D1A" w:rsidRPr="00C8667B" w:rsidRDefault="00990D1A" w:rsidP="00990D1A">
      <w:pPr>
        <w:keepNext/>
        <w:keepLines/>
        <w:rPr>
          <w:szCs w:val="22"/>
          <w:u w:val="single"/>
        </w:rPr>
      </w:pPr>
    </w:p>
    <w:p w14:paraId="099DF9B9" w14:textId="77777777" w:rsidR="00990D1A" w:rsidRPr="00C8667B" w:rsidRDefault="00990D1A" w:rsidP="00990D1A">
      <w:pPr>
        <w:keepNext/>
        <w:keepLines/>
        <w:rPr>
          <w:szCs w:val="22"/>
        </w:rPr>
      </w:pPr>
      <w:r w:rsidRPr="00C8667B">
        <w:rPr>
          <w:szCs w:val="22"/>
        </w:rPr>
        <w:t>Keitseng Nkah MONYATSI (Ms.), Copyright Administrator, Copyright Department, Companies and Intellectual Property Authority, Gaborone</w:t>
      </w:r>
    </w:p>
    <w:p w14:paraId="0C81F0F9" w14:textId="77777777" w:rsidR="00990D1A" w:rsidRPr="00C8667B" w:rsidRDefault="00990D1A" w:rsidP="00990D1A">
      <w:pPr>
        <w:rPr>
          <w:szCs w:val="22"/>
        </w:rPr>
      </w:pPr>
    </w:p>
    <w:p w14:paraId="70062DDC" w14:textId="77777777" w:rsidR="00990D1A" w:rsidRPr="00C8667B" w:rsidRDefault="00990D1A" w:rsidP="00990D1A">
      <w:pPr>
        <w:rPr>
          <w:szCs w:val="22"/>
        </w:rPr>
      </w:pPr>
    </w:p>
    <w:p w14:paraId="381A53F9" w14:textId="77777777" w:rsidR="00990D1A" w:rsidRPr="00C8667B" w:rsidRDefault="00990D1A" w:rsidP="00990D1A">
      <w:pPr>
        <w:rPr>
          <w:szCs w:val="22"/>
          <w:u w:val="single"/>
        </w:rPr>
      </w:pPr>
      <w:r w:rsidRPr="00C8667B">
        <w:rPr>
          <w:szCs w:val="22"/>
          <w:u w:val="single"/>
        </w:rPr>
        <w:t>BRÉSIL/BRAZIL</w:t>
      </w:r>
    </w:p>
    <w:p w14:paraId="65144575" w14:textId="77777777" w:rsidR="00990D1A" w:rsidRPr="00C8667B" w:rsidRDefault="00990D1A" w:rsidP="00990D1A">
      <w:pPr>
        <w:rPr>
          <w:szCs w:val="22"/>
          <w:u w:val="single"/>
        </w:rPr>
      </w:pPr>
    </w:p>
    <w:p w14:paraId="55B976B7" w14:textId="77777777" w:rsidR="00990D1A" w:rsidRPr="00C8667B" w:rsidRDefault="00990D1A" w:rsidP="00990D1A">
      <w:pPr>
        <w:rPr>
          <w:szCs w:val="22"/>
        </w:rPr>
      </w:pPr>
      <w:r w:rsidRPr="00C8667B">
        <w:rPr>
          <w:szCs w:val="22"/>
        </w:rPr>
        <w:t>Maximiliano ARIENZO (Mr.), Deputy Head, Intellectual Property Division, Ministry of External Relations, Brasilia</w:t>
      </w:r>
    </w:p>
    <w:p w14:paraId="470C22D2" w14:textId="77777777" w:rsidR="00990D1A" w:rsidRPr="00C8667B" w:rsidRDefault="00990D1A" w:rsidP="00990D1A">
      <w:pPr>
        <w:rPr>
          <w:szCs w:val="22"/>
        </w:rPr>
      </w:pPr>
    </w:p>
    <w:p w14:paraId="37A0B20C" w14:textId="77777777" w:rsidR="00990D1A" w:rsidRPr="00C8667B" w:rsidRDefault="00990D1A" w:rsidP="00990D1A">
      <w:pPr>
        <w:rPr>
          <w:szCs w:val="22"/>
        </w:rPr>
      </w:pPr>
      <w:r w:rsidRPr="00C8667B">
        <w:rPr>
          <w:szCs w:val="22"/>
        </w:rPr>
        <w:t>Caue Oliveira FANHA (Mr.), Second Secretary, Permanent Mission to the World Trade Organization (WTO), Geneva</w:t>
      </w:r>
    </w:p>
    <w:p w14:paraId="2ADB5572" w14:textId="77777777" w:rsidR="00990D1A" w:rsidRDefault="00990D1A" w:rsidP="00990D1A">
      <w:pPr>
        <w:keepNext/>
        <w:keepLines/>
        <w:rPr>
          <w:szCs w:val="22"/>
          <w:u w:val="single"/>
        </w:rPr>
      </w:pPr>
    </w:p>
    <w:p w14:paraId="3B69BD26" w14:textId="77777777" w:rsidR="00990D1A" w:rsidRDefault="00990D1A" w:rsidP="00990D1A">
      <w:pPr>
        <w:rPr>
          <w:szCs w:val="22"/>
        </w:rPr>
      </w:pPr>
      <w:r>
        <w:rPr>
          <w:szCs w:val="22"/>
        </w:rPr>
        <w:t>Carolina PANZOLINI (Ms.), Director, Copyright Office, Ministry of Culture, Brasília</w:t>
      </w:r>
    </w:p>
    <w:p w14:paraId="628A2043" w14:textId="77777777" w:rsidR="00990D1A" w:rsidRDefault="00990D1A" w:rsidP="00990D1A">
      <w:pPr>
        <w:keepNext/>
        <w:keepLines/>
        <w:rPr>
          <w:szCs w:val="22"/>
          <w:u w:val="single"/>
        </w:rPr>
      </w:pPr>
    </w:p>
    <w:p w14:paraId="680492CA" w14:textId="77777777" w:rsidR="00990D1A" w:rsidRPr="00C8667B" w:rsidRDefault="00990D1A" w:rsidP="00990D1A">
      <w:pPr>
        <w:keepNext/>
        <w:keepLines/>
        <w:rPr>
          <w:szCs w:val="22"/>
          <w:u w:val="single"/>
        </w:rPr>
      </w:pPr>
    </w:p>
    <w:p w14:paraId="1280312B" w14:textId="77777777" w:rsidR="00990D1A" w:rsidRPr="00990D1A" w:rsidRDefault="00990D1A" w:rsidP="00990D1A">
      <w:pPr>
        <w:rPr>
          <w:szCs w:val="22"/>
          <w:u w:val="single"/>
          <w:lang w:val="fr-CH"/>
        </w:rPr>
      </w:pPr>
      <w:r w:rsidRPr="00990D1A">
        <w:rPr>
          <w:szCs w:val="22"/>
          <w:u w:val="single"/>
          <w:lang w:val="fr-CH"/>
        </w:rPr>
        <w:t>BRUNÉI DARUSSALAM/BRUNEI DARUSSALAM</w:t>
      </w:r>
    </w:p>
    <w:p w14:paraId="5AEAF3AB" w14:textId="77777777" w:rsidR="00990D1A" w:rsidRPr="00990D1A" w:rsidRDefault="00990D1A" w:rsidP="00990D1A">
      <w:pPr>
        <w:rPr>
          <w:szCs w:val="22"/>
          <w:u w:val="single"/>
          <w:lang w:val="fr-CH"/>
        </w:rPr>
      </w:pPr>
    </w:p>
    <w:p w14:paraId="0292D80B" w14:textId="77777777" w:rsidR="00990D1A" w:rsidRPr="00C8667B" w:rsidRDefault="00990D1A" w:rsidP="00990D1A">
      <w:pPr>
        <w:rPr>
          <w:szCs w:val="22"/>
        </w:rPr>
      </w:pPr>
      <w:r w:rsidRPr="00C8667B">
        <w:rPr>
          <w:szCs w:val="22"/>
        </w:rPr>
        <w:t>Mohammad Danial DATO KIFRAWI (Mr.), Legal Counsel, International Affairs Division, Attorney General’s Chambers, Bandar Seri Begawan</w:t>
      </w:r>
    </w:p>
    <w:p w14:paraId="5676C735" w14:textId="77777777" w:rsidR="00990D1A" w:rsidRPr="00C8667B" w:rsidRDefault="00990D1A" w:rsidP="00990D1A">
      <w:pPr>
        <w:keepNext/>
        <w:keepLines/>
        <w:rPr>
          <w:szCs w:val="22"/>
          <w:u w:val="single"/>
        </w:rPr>
      </w:pPr>
    </w:p>
    <w:p w14:paraId="25C5125A" w14:textId="77777777" w:rsidR="00990D1A" w:rsidRPr="00C8667B" w:rsidRDefault="00990D1A" w:rsidP="00990D1A">
      <w:pPr>
        <w:keepNext/>
        <w:keepLines/>
        <w:rPr>
          <w:szCs w:val="22"/>
        </w:rPr>
      </w:pPr>
      <w:r w:rsidRPr="00C8667B">
        <w:rPr>
          <w:szCs w:val="22"/>
        </w:rPr>
        <w:t>Muhammad Aiman Adri AHMAD ZAKARIA, Legal Counsel, Attorney-General’s Chambers, Bandar Seri Begawan</w:t>
      </w:r>
    </w:p>
    <w:p w14:paraId="145DC5DD" w14:textId="77777777" w:rsidR="00990D1A" w:rsidRPr="00C8667B" w:rsidRDefault="00990D1A" w:rsidP="00990D1A">
      <w:pPr>
        <w:rPr>
          <w:szCs w:val="22"/>
          <w:u w:val="single"/>
        </w:rPr>
      </w:pPr>
    </w:p>
    <w:p w14:paraId="6C7C677B" w14:textId="77777777" w:rsidR="00990D1A" w:rsidRPr="00C8667B" w:rsidRDefault="00990D1A" w:rsidP="00990D1A">
      <w:pPr>
        <w:rPr>
          <w:szCs w:val="22"/>
          <w:u w:val="single"/>
        </w:rPr>
      </w:pPr>
    </w:p>
    <w:p w14:paraId="7B9ABC5C" w14:textId="77777777" w:rsidR="00990D1A" w:rsidRPr="00C8667B" w:rsidRDefault="00990D1A" w:rsidP="00990D1A">
      <w:pPr>
        <w:rPr>
          <w:szCs w:val="22"/>
          <w:u w:val="single"/>
        </w:rPr>
      </w:pPr>
      <w:r w:rsidRPr="00C8667B">
        <w:rPr>
          <w:szCs w:val="22"/>
          <w:u w:val="single"/>
        </w:rPr>
        <w:t>BULGARIE/BULGARIA</w:t>
      </w:r>
    </w:p>
    <w:p w14:paraId="7A391E2A" w14:textId="77777777" w:rsidR="00990D1A" w:rsidRPr="00C8667B" w:rsidRDefault="00990D1A" w:rsidP="00990D1A">
      <w:pPr>
        <w:rPr>
          <w:szCs w:val="22"/>
          <w:u w:val="single"/>
        </w:rPr>
      </w:pPr>
    </w:p>
    <w:p w14:paraId="7C471E20" w14:textId="77777777" w:rsidR="00990D1A" w:rsidRPr="00C8667B" w:rsidRDefault="00990D1A" w:rsidP="00990D1A">
      <w:pPr>
        <w:rPr>
          <w:szCs w:val="22"/>
        </w:rPr>
      </w:pPr>
      <w:r w:rsidRPr="00C8667B">
        <w:rPr>
          <w:szCs w:val="22"/>
        </w:rPr>
        <w:t>Mehti MELIKOV (Mr.), Director, Copyright Unit, Ministry of Culture, Sofia</w:t>
      </w:r>
    </w:p>
    <w:p w14:paraId="4F5BAEFB" w14:textId="77777777" w:rsidR="00990D1A" w:rsidRPr="00C8667B" w:rsidRDefault="00990D1A" w:rsidP="00990D1A">
      <w:pPr>
        <w:rPr>
          <w:szCs w:val="22"/>
        </w:rPr>
      </w:pPr>
    </w:p>
    <w:p w14:paraId="0B54A8AE" w14:textId="77777777" w:rsidR="00990D1A" w:rsidRPr="00C8667B" w:rsidRDefault="00990D1A" w:rsidP="00990D1A">
      <w:pPr>
        <w:keepNext/>
        <w:keepLines/>
        <w:rPr>
          <w:szCs w:val="22"/>
          <w:u w:val="single"/>
        </w:rPr>
      </w:pPr>
    </w:p>
    <w:p w14:paraId="49D7D85A" w14:textId="77777777" w:rsidR="00990D1A" w:rsidRPr="00C8667B" w:rsidRDefault="00990D1A" w:rsidP="00990D1A">
      <w:pPr>
        <w:keepNext/>
        <w:keepLines/>
        <w:rPr>
          <w:szCs w:val="22"/>
          <w:u w:val="single"/>
          <w:lang w:val="fr-CH"/>
        </w:rPr>
      </w:pPr>
      <w:r w:rsidRPr="00C8667B">
        <w:rPr>
          <w:szCs w:val="22"/>
          <w:u w:val="single"/>
          <w:lang w:val="fr-CH"/>
        </w:rPr>
        <w:t>BURKINA FASO</w:t>
      </w:r>
    </w:p>
    <w:p w14:paraId="7893D6EC" w14:textId="77777777" w:rsidR="00990D1A" w:rsidRPr="00C8667B" w:rsidRDefault="00990D1A" w:rsidP="00990D1A">
      <w:pPr>
        <w:keepNext/>
        <w:keepLines/>
        <w:rPr>
          <w:szCs w:val="22"/>
          <w:u w:val="single"/>
          <w:lang w:val="fr-CH"/>
        </w:rPr>
      </w:pPr>
    </w:p>
    <w:p w14:paraId="5AA920F5" w14:textId="77777777" w:rsidR="00990D1A" w:rsidRPr="00C8667B" w:rsidRDefault="00990D1A" w:rsidP="00990D1A">
      <w:pPr>
        <w:keepNext/>
        <w:keepLines/>
        <w:rPr>
          <w:szCs w:val="22"/>
          <w:lang w:val="fr-CH"/>
        </w:rPr>
      </w:pPr>
      <w:r w:rsidRPr="00C8667B">
        <w:rPr>
          <w:szCs w:val="22"/>
          <w:lang w:val="fr-CH"/>
        </w:rPr>
        <w:t>Wahabou BARA (M.), directeur général, Bureau burkinabé du droit d'auteur</w:t>
      </w:r>
      <w:r>
        <w:rPr>
          <w:szCs w:val="22"/>
          <w:lang w:val="fr-CH"/>
        </w:rPr>
        <w:t xml:space="preserve"> (BBDA)</w:t>
      </w:r>
      <w:r w:rsidRPr="00C8667B">
        <w:rPr>
          <w:szCs w:val="22"/>
          <w:lang w:val="fr-CH"/>
        </w:rPr>
        <w:t>, Ministère de la culture, des arts et du tourisme, Ouagadougou</w:t>
      </w:r>
    </w:p>
    <w:p w14:paraId="25622F59" w14:textId="77777777" w:rsidR="00990D1A" w:rsidRPr="00C8667B" w:rsidRDefault="00990D1A" w:rsidP="00990D1A">
      <w:pPr>
        <w:rPr>
          <w:color w:val="000000" w:themeColor="text1"/>
          <w:szCs w:val="22"/>
          <w:lang w:val="fr-CH"/>
        </w:rPr>
      </w:pPr>
    </w:p>
    <w:p w14:paraId="42BF22BA" w14:textId="77777777" w:rsidR="00990D1A" w:rsidRPr="00C8667B" w:rsidRDefault="00990D1A" w:rsidP="00990D1A">
      <w:pPr>
        <w:rPr>
          <w:szCs w:val="22"/>
          <w:lang w:val="fr-CH"/>
        </w:rPr>
      </w:pPr>
    </w:p>
    <w:p w14:paraId="42D66227" w14:textId="77777777" w:rsidR="003328DF" w:rsidRDefault="003328DF">
      <w:pPr>
        <w:rPr>
          <w:szCs w:val="22"/>
          <w:u w:val="single"/>
          <w:lang w:val="fr-CH"/>
        </w:rPr>
      </w:pPr>
      <w:r>
        <w:rPr>
          <w:szCs w:val="22"/>
          <w:u w:val="single"/>
          <w:lang w:val="fr-CH"/>
        </w:rPr>
        <w:br w:type="page"/>
      </w:r>
    </w:p>
    <w:p w14:paraId="39A418A8" w14:textId="1FD82A2A" w:rsidR="00990D1A" w:rsidRPr="00C8667B" w:rsidRDefault="00990D1A" w:rsidP="00990D1A">
      <w:pPr>
        <w:rPr>
          <w:szCs w:val="22"/>
          <w:u w:val="single"/>
          <w:lang w:val="fr-CH"/>
        </w:rPr>
      </w:pPr>
      <w:r w:rsidRPr="00C8667B">
        <w:rPr>
          <w:szCs w:val="22"/>
          <w:u w:val="single"/>
          <w:lang w:val="fr-CH"/>
        </w:rPr>
        <w:lastRenderedPageBreak/>
        <w:t>CAMEROUN/CAMEROON</w:t>
      </w:r>
    </w:p>
    <w:p w14:paraId="6752ABC3" w14:textId="77777777" w:rsidR="00990D1A" w:rsidRDefault="00990D1A" w:rsidP="00990D1A">
      <w:pPr>
        <w:rPr>
          <w:szCs w:val="22"/>
          <w:u w:val="single"/>
          <w:lang w:val="fr-CH"/>
        </w:rPr>
      </w:pPr>
    </w:p>
    <w:p w14:paraId="699443A9" w14:textId="77777777" w:rsidR="00990D1A" w:rsidRPr="00CF3E47" w:rsidRDefault="00990D1A" w:rsidP="00990D1A">
      <w:pPr>
        <w:rPr>
          <w:szCs w:val="22"/>
          <w:lang w:val="fr-FR"/>
        </w:rPr>
      </w:pPr>
      <w:r w:rsidRPr="00CF3E47">
        <w:rPr>
          <w:szCs w:val="22"/>
          <w:lang w:val="fr-FR"/>
        </w:rPr>
        <w:t xml:space="preserve">Marie Claire NGO NYEHEG (Mme), </w:t>
      </w:r>
      <w:r w:rsidRPr="00DB1D26">
        <w:rPr>
          <w:szCs w:val="22"/>
          <w:lang w:val="fr-FR"/>
        </w:rPr>
        <w:t>secrétaire</w:t>
      </w:r>
      <w:r w:rsidRPr="00CF3E47">
        <w:rPr>
          <w:szCs w:val="22"/>
          <w:lang w:val="fr-FR"/>
        </w:rPr>
        <w:t xml:space="preserve"> des affaires </w:t>
      </w:r>
      <w:r w:rsidRPr="00DB1D26">
        <w:rPr>
          <w:szCs w:val="22"/>
          <w:lang w:val="fr-FR"/>
        </w:rPr>
        <w:t>étrangères</w:t>
      </w:r>
      <w:r w:rsidRPr="00CF3E47">
        <w:rPr>
          <w:szCs w:val="22"/>
          <w:lang w:val="fr-FR"/>
        </w:rPr>
        <w:t>, Direction des affaires juridiques et des engagements internationaux de l’</w:t>
      </w:r>
      <w:r w:rsidRPr="00DB1D26">
        <w:rPr>
          <w:szCs w:val="22"/>
          <w:lang w:val="fr-FR"/>
        </w:rPr>
        <w:t>état</w:t>
      </w:r>
      <w:r w:rsidRPr="00CF3E47">
        <w:rPr>
          <w:szCs w:val="22"/>
          <w:lang w:val="fr-FR"/>
        </w:rPr>
        <w:t xml:space="preserve">, </w:t>
      </w:r>
      <w:r w:rsidRPr="00DB1D26">
        <w:rPr>
          <w:szCs w:val="22"/>
          <w:lang w:val="fr-FR"/>
        </w:rPr>
        <w:t>Ministère</w:t>
      </w:r>
      <w:r w:rsidRPr="00CF3E47">
        <w:rPr>
          <w:szCs w:val="22"/>
          <w:lang w:val="fr-FR"/>
        </w:rPr>
        <w:t xml:space="preserve"> des relations </w:t>
      </w:r>
      <w:r w:rsidRPr="00DB1D26">
        <w:rPr>
          <w:szCs w:val="22"/>
          <w:lang w:val="fr-FR"/>
        </w:rPr>
        <w:t>extérieures</w:t>
      </w:r>
      <w:r w:rsidRPr="00CF3E47">
        <w:rPr>
          <w:szCs w:val="22"/>
          <w:lang w:val="fr-FR"/>
        </w:rPr>
        <w:t xml:space="preserve">, </w:t>
      </w:r>
      <w:r w:rsidRPr="00DB1D26">
        <w:rPr>
          <w:szCs w:val="22"/>
          <w:lang w:val="fr-FR"/>
        </w:rPr>
        <w:t>Yaoundé</w:t>
      </w:r>
    </w:p>
    <w:p w14:paraId="77F492D7" w14:textId="77777777" w:rsidR="00990D1A" w:rsidRPr="00C8667B" w:rsidRDefault="00990D1A" w:rsidP="00990D1A">
      <w:pPr>
        <w:rPr>
          <w:szCs w:val="22"/>
          <w:u w:val="single"/>
          <w:lang w:val="fr-CH"/>
        </w:rPr>
      </w:pPr>
    </w:p>
    <w:p w14:paraId="7CB24A3F" w14:textId="77777777" w:rsidR="00990D1A" w:rsidRPr="00C8667B" w:rsidRDefault="00990D1A" w:rsidP="00990D1A">
      <w:pPr>
        <w:rPr>
          <w:szCs w:val="22"/>
          <w:lang w:val="fr-CH"/>
        </w:rPr>
      </w:pPr>
      <w:r w:rsidRPr="00C8667B">
        <w:rPr>
          <w:szCs w:val="22"/>
          <w:lang w:val="fr-CH"/>
        </w:rPr>
        <w:t>Rodrigue NGANDO SANDJE (M.), chef, Division des affaires juridiques, Ministère des arts et de la culture, Yaoundé</w:t>
      </w:r>
    </w:p>
    <w:p w14:paraId="5ED754BC" w14:textId="77777777" w:rsidR="00990D1A" w:rsidRPr="00C8667B" w:rsidRDefault="00990D1A" w:rsidP="00990D1A">
      <w:pPr>
        <w:rPr>
          <w:szCs w:val="22"/>
          <w:lang w:val="fr-CH"/>
        </w:rPr>
      </w:pPr>
    </w:p>
    <w:p w14:paraId="05DAA843" w14:textId="77777777" w:rsidR="00990D1A" w:rsidRPr="00D31110" w:rsidRDefault="00990D1A" w:rsidP="00990D1A">
      <w:pPr>
        <w:rPr>
          <w:szCs w:val="22"/>
          <w:lang w:val="fr-FR"/>
        </w:rPr>
      </w:pPr>
      <w:r w:rsidRPr="00D31110">
        <w:rPr>
          <w:szCs w:val="22"/>
          <w:lang w:val="fr-FR"/>
        </w:rPr>
        <w:t>Robert KANGUEU EKEUH (M.), chef, Cellule des études et de la réglementation, Ministère des arts et de la culture,</w:t>
      </w:r>
      <w:r>
        <w:rPr>
          <w:szCs w:val="22"/>
          <w:lang w:val="fr-FR"/>
        </w:rPr>
        <w:t xml:space="preserve"> </w:t>
      </w:r>
      <w:r w:rsidRPr="00D31110">
        <w:rPr>
          <w:szCs w:val="22"/>
          <w:lang w:val="fr-FR"/>
        </w:rPr>
        <w:t>Yaoundé</w:t>
      </w:r>
    </w:p>
    <w:p w14:paraId="3075BE66" w14:textId="77777777" w:rsidR="00990D1A" w:rsidRPr="00D31110" w:rsidRDefault="00990D1A" w:rsidP="00990D1A">
      <w:pPr>
        <w:keepNext/>
        <w:keepLines/>
        <w:rPr>
          <w:color w:val="000000" w:themeColor="text1"/>
          <w:szCs w:val="22"/>
          <w:u w:val="single"/>
          <w:lang w:val="fr-FR"/>
        </w:rPr>
      </w:pPr>
    </w:p>
    <w:p w14:paraId="30162167" w14:textId="77777777" w:rsidR="00990D1A" w:rsidRPr="00CF3E47" w:rsidRDefault="00990D1A" w:rsidP="00990D1A">
      <w:pPr>
        <w:rPr>
          <w:szCs w:val="22"/>
          <w:lang w:val="fr-FR"/>
        </w:rPr>
      </w:pPr>
      <w:r w:rsidRPr="00CF3E47">
        <w:rPr>
          <w:szCs w:val="22"/>
          <w:lang w:val="fr-FR"/>
        </w:rPr>
        <w:t>Franklin PONKA SEUKAM (M.), Diplomate, Direction</w:t>
      </w:r>
      <w:r>
        <w:rPr>
          <w:szCs w:val="22"/>
          <w:lang w:val="fr-FR"/>
        </w:rPr>
        <w:t xml:space="preserve"> </w:t>
      </w:r>
      <w:r w:rsidRPr="00CF3E47">
        <w:rPr>
          <w:szCs w:val="22"/>
          <w:lang w:val="fr-FR"/>
        </w:rPr>
        <w:t>des nations unies, Ministère des relations extérieures, Yaoundé</w:t>
      </w:r>
    </w:p>
    <w:p w14:paraId="5C0C37CB" w14:textId="77777777" w:rsidR="00990D1A" w:rsidRPr="00CF3E47" w:rsidRDefault="00990D1A" w:rsidP="00990D1A">
      <w:pPr>
        <w:keepNext/>
        <w:keepLines/>
        <w:rPr>
          <w:color w:val="000000" w:themeColor="text1"/>
          <w:szCs w:val="22"/>
          <w:u w:val="single"/>
          <w:lang w:val="fr-FR"/>
        </w:rPr>
      </w:pPr>
    </w:p>
    <w:p w14:paraId="5BC55C9B" w14:textId="77777777" w:rsidR="00990D1A" w:rsidRPr="00CF3E47" w:rsidRDefault="00990D1A" w:rsidP="00990D1A">
      <w:pPr>
        <w:keepNext/>
        <w:keepLines/>
        <w:rPr>
          <w:color w:val="000000" w:themeColor="text1"/>
          <w:szCs w:val="22"/>
          <w:u w:val="single"/>
          <w:lang w:val="fr-FR"/>
        </w:rPr>
      </w:pPr>
    </w:p>
    <w:p w14:paraId="3D7E9BCC"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CANADA</w:t>
      </w:r>
    </w:p>
    <w:p w14:paraId="3D2BB3C1" w14:textId="77777777" w:rsidR="00990D1A" w:rsidRPr="00C8667B" w:rsidRDefault="00990D1A" w:rsidP="00990D1A">
      <w:pPr>
        <w:keepNext/>
        <w:keepLines/>
        <w:rPr>
          <w:color w:val="000000" w:themeColor="text1"/>
          <w:szCs w:val="22"/>
          <w:u w:val="single"/>
        </w:rPr>
      </w:pPr>
    </w:p>
    <w:p w14:paraId="509BDA5D" w14:textId="77777777" w:rsidR="00990D1A" w:rsidRPr="00C8667B" w:rsidRDefault="00990D1A" w:rsidP="00990D1A">
      <w:pPr>
        <w:keepNext/>
        <w:keepLines/>
        <w:rPr>
          <w:color w:val="000000" w:themeColor="text1"/>
          <w:szCs w:val="22"/>
        </w:rPr>
      </w:pPr>
      <w:r w:rsidRPr="00C8667B">
        <w:rPr>
          <w:szCs w:val="22"/>
        </w:rPr>
        <w:t xml:space="preserve">Véronique BASTIEN (Ms.), </w:t>
      </w:r>
      <w:r w:rsidRPr="00C8667B">
        <w:rPr>
          <w:color w:val="000000" w:themeColor="text1"/>
          <w:szCs w:val="22"/>
        </w:rPr>
        <w:t xml:space="preserve">Manager, Creative Market and Innovation, Canadian Heritage, </w:t>
      </w:r>
    </w:p>
    <w:p w14:paraId="0615072B" w14:textId="77777777" w:rsidR="00990D1A" w:rsidRPr="00C8667B" w:rsidRDefault="00990D1A" w:rsidP="00990D1A">
      <w:pPr>
        <w:keepNext/>
        <w:keepLines/>
        <w:rPr>
          <w:szCs w:val="22"/>
        </w:rPr>
      </w:pPr>
      <w:r w:rsidRPr="00C8667B">
        <w:rPr>
          <w:szCs w:val="22"/>
        </w:rPr>
        <w:t>Gatineau</w:t>
      </w:r>
    </w:p>
    <w:p w14:paraId="6FC0A6E1" w14:textId="77777777" w:rsidR="00990D1A" w:rsidRPr="00C8667B" w:rsidRDefault="00990D1A" w:rsidP="00990D1A">
      <w:pPr>
        <w:keepNext/>
        <w:keepLines/>
        <w:rPr>
          <w:color w:val="000000" w:themeColor="text1"/>
          <w:szCs w:val="22"/>
        </w:rPr>
      </w:pPr>
    </w:p>
    <w:p w14:paraId="4CCEF0A9" w14:textId="77777777" w:rsidR="00990D1A" w:rsidRPr="00C8667B" w:rsidRDefault="00990D1A" w:rsidP="00990D1A">
      <w:pPr>
        <w:rPr>
          <w:szCs w:val="22"/>
        </w:rPr>
      </w:pPr>
      <w:r w:rsidRPr="00C8667B">
        <w:rPr>
          <w:szCs w:val="22"/>
        </w:rPr>
        <w:t>Daniel WHALEN (Mr.), Policy Analyst, Innovation, Science and Economic Development, Ottawa</w:t>
      </w:r>
    </w:p>
    <w:p w14:paraId="39F36507" w14:textId="77777777" w:rsidR="00990D1A" w:rsidRPr="00C8667B" w:rsidRDefault="00990D1A" w:rsidP="00990D1A">
      <w:pPr>
        <w:keepNext/>
        <w:keepLines/>
        <w:rPr>
          <w:color w:val="000000" w:themeColor="text1"/>
          <w:szCs w:val="22"/>
          <w:lang w:val="pt-PT"/>
        </w:rPr>
      </w:pPr>
    </w:p>
    <w:p w14:paraId="49778B05" w14:textId="77777777" w:rsidR="00990D1A" w:rsidRPr="00CF3E47" w:rsidRDefault="00990D1A" w:rsidP="00990D1A">
      <w:pPr>
        <w:rPr>
          <w:szCs w:val="22"/>
          <w:lang w:val="es-ES"/>
        </w:rPr>
      </w:pPr>
      <w:r w:rsidRPr="00CF3E47">
        <w:rPr>
          <w:szCs w:val="22"/>
          <w:lang w:val="es-ES"/>
        </w:rPr>
        <w:t>Nicolas LESIEUR (Mr.), First Secretary, Permanent Mission</w:t>
      </w:r>
    </w:p>
    <w:p w14:paraId="0A1D119E" w14:textId="77777777" w:rsidR="00990D1A" w:rsidRPr="00CF3E47" w:rsidRDefault="00990D1A" w:rsidP="00990D1A">
      <w:pPr>
        <w:rPr>
          <w:szCs w:val="22"/>
          <w:u w:val="single"/>
          <w:lang w:val="es-ES"/>
        </w:rPr>
      </w:pPr>
    </w:p>
    <w:p w14:paraId="183982DD" w14:textId="77777777" w:rsidR="00990D1A" w:rsidRPr="00CF3E47" w:rsidRDefault="00990D1A" w:rsidP="00990D1A">
      <w:pPr>
        <w:rPr>
          <w:szCs w:val="22"/>
          <w:u w:val="single"/>
          <w:lang w:val="es-ES"/>
        </w:rPr>
      </w:pPr>
    </w:p>
    <w:p w14:paraId="715E0F0E" w14:textId="77777777" w:rsidR="00990D1A" w:rsidRPr="00CF3E47" w:rsidRDefault="00990D1A" w:rsidP="00990D1A">
      <w:pPr>
        <w:rPr>
          <w:szCs w:val="22"/>
          <w:u w:val="single"/>
          <w:lang w:val="es-ES"/>
        </w:rPr>
      </w:pPr>
      <w:r w:rsidRPr="00CF3E47">
        <w:rPr>
          <w:szCs w:val="22"/>
          <w:u w:val="single"/>
          <w:lang w:val="es-ES"/>
        </w:rPr>
        <w:t>CHILI/CHILE</w:t>
      </w:r>
    </w:p>
    <w:p w14:paraId="407483D2" w14:textId="77777777" w:rsidR="00990D1A" w:rsidRPr="00CF3E47" w:rsidRDefault="00990D1A" w:rsidP="00990D1A">
      <w:pPr>
        <w:rPr>
          <w:szCs w:val="22"/>
          <w:u w:val="single"/>
          <w:lang w:val="es-ES"/>
        </w:rPr>
      </w:pPr>
    </w:p>
    <w:p w14:paraId="50F1F351" w14:textId="77777777" w:rsidR="00990D1A" w:rsidRPr="00CF3E47" w:rsidRDefault="00990D1A" w:rsidP="00990D1A">
      <w:pPr>
        <w:rPr>
          <w:szCs w:val="22"/>
          <w:lang w:val="es-ES"/>
        </w:rPr>
      </w:pPr>
      <w:r w:rsidRPr="00CF3E47">
        <w:rPr>
          <w:szCs w:val="22"/>
          <w:lang w:val="es-ES"/>
        </w:rPr>
        <w:t>Maria Josefina HERNÁNDEZ (Sra.), Abogada, Sección Fondos de Cultura, Ministerio de las Culturas, las Artes y el Patrimonio, Santiago</w:t>
      </w:r>
    </w:p>
    <w:p w14:paraId="6D105712" w14:textId="77777777" w:rsidR="00990D1A" w:rsidRPr="00CF3E47" w:rsidRDefault="00990D1A" w:rsidP="00990D1A">
      <w:pPr>
        <w:rPr>
          <w:szCs w:val="22"/>
          <w:lang w:val="es-ES"/>
        </w:rPr>
      </w:pPr>
    </w:p>
    <w:p w14:paraId="26E935EB" w14:textId="77777777" w:rsidR="00990D1A" w:rsidRPr="00C8667B" w:rsidRDefault="00990D1A" w:rsidP="00990D1A">
      <w:pPr>
        <w:keepNext/>
        <w:keepLines/>
        <w:rPr>
          <w:color w:val="000000" w:themeColor="text1"/>
          <w:szCs w:val="22"/>
          <w:u w:val="single"/>
          <w:lang w:val="pt-PT"/>
        </w:rPr>
      </w:pPr>
    </w:p>
    <w:p w14:paraId="5BC62CE5" w14:textId="77777777" w:rsidR="00990D1A" w:rsidRPr="00C8667B" w:rsidRDefault="00990D1A" w:rsidP="00990D1A">
      <w:pPr>
        <w:keepNext/>
        <w:keepLines/>
        <w:rPr>
          <w:color w:val="000000" w:themeColor="text1"/>
          <w:szCs w:val="22"/>
          <w:u w:val="single"/>
          <w:lang w:val="pt-PT"/>
        </w:rPr>
      </w:pPr>
      <w:r w:rsidRPr="00C8667B">
        <w:rPr>
          <w:color w:val="000000" w:themeColor="text1"/>
          <w:szCs w:val="22"/>
          <w:u w:val="single"/>
          <w:lang w:val="pt-PT"/>
        </w:rPr>
        <w:t xml:space="preserve">CHINE/CHINA </w:t>
      </w:r>
    </w:p>
    <w:p w14:paraId="5CB533B1" w14:textId="77777777" w:rsidR="00990D1A" w:rsidRPr="00C8667B" w:rsidRDefault="00990D1A" w:rsidP="00990D1A">
      <w:pPr>
        <w:keepNext/>
        <w:keepLines/>
        <w:rPr>
          <w:color w:val="000000" w:themeColor="text1"/>
          <w:szCs w:val="22"/>
          <w:lang w:val="pt-PT"/>
        </w:rPr>
      </w:pPr>
    </w:p>
    <w:p w14:paraId="2E8CF9B9" w14:textId="77777777" w:rsidR="00990D1A" w:rsidRPr="00C8667B" w:rsidRDefault="00990D1A" w:rsidP="00990D1A">
      <w:pPr>
        <w:rPr>
          <w:szCs w:val="22"/>
        </w:rPr>
      </w:pPr>
      <w:r w:rsidRPr="00C8667B">
        <w:rPr>
          <w:szCs w:val="22"/>
        </w:rPr>
        <w:t>YU Cike (Mr.), Director General, Copyright Department, National Copyright Administration of China (NCAC), Beijing</w:t>
      </w:r>
    </w:p>
    <w:p w14:paraId="715501AD" w14:textId="77777777" w:rsidR="00990D1A" w:rsidRPr="00C8667B" w:rsidRDefault="00990D1A" w:rsidP="00990D1A">
      <w:pPr>
        <w:rPr>
          <w:szCs w:val="22"/>
        </w:rPr>
      </w:pPr>
    </w:p>
    <w:p w14:paraId="652E3106" w14:textId="77777777" w:rsidR="00990D1A" w:rsidRPr="00C8667B" w:rsidRDefault="00990D1A" w:rsidP="00990D1A">
      <w:pPr>
        <w:rPr>
          <w:szCs w:val="22"/>
        </w:rPr>
      </w:pPr>
      <w:r w:rsidRPr="00C8667B">
        <w:rPr>
          <w:szCs w:val="22"/>
        </w:rPr>
        <w:t>ZHANG Wenlong (Mr.), Program Officer, Copyright Department, National Copyright Administration of China (NCAC), Beijing</w:t>
      </w:r>
    </w:p>
    <w:p w14:paraId="381B91AA" w14:textId="77777777" w:rsidR="00990D1A" w:rsidRPr="00C8667B" w:rsidRDefault="00990D1A" w:rsidP="00990D1A">
      <w:pPr>
        <w:keepNext/>
        <w:keepLines/>
        <w:rPr>
          <w:color w:val="000000" w:themeColor="text1"/>
          <w:szCs w:val="22"/>
          <w:lang w:val="pt-PT"/>
        </w:rPr>
      </w:pPr>
    </w:p>
    <w:p w14:paraId="14B00279" w14:textId="77777777" w:rsidR="00990D1A" w:rsidRPr="00C8667B" w:rsidRDefault="00990D1A" w:rsidP="00990D1A">
      <w:pPr>
        <w:rPr>
          <w:szCs w:val="22"/>
        </w:rPr>
      </w:pPr>
      <w:r w:rsidRPr="00C8667B">
        <w:rPr>
          <w:szCs w:val="22"/>
        </w:rPr>
        <w:t>ZHANG Yao (Ms.), Program Officer, Department of Law and Policy, State Administration of Radio and Television, Beijing</w:t>
      </w:r>
    </w:p>
    <w:p w14:paraId="3F5B9C05" w14:textId="77777777" w:rsidR="00990D1A" w:rsidRPr="00C8667B" w:rsidRDefault="00990D1A" w:rsidP="00990D1A">
      <w:pPr>
        <w:keepNext/>
        <w:keepLines/>
        <w:rPr>
          <w:color w:val="000000" w:themeColor="text1"/>
          <w:szCs w:val="22"/>
          <w:lang w:val="pt-PT"/>
        </w:rPr>
      </w:pPr>
    </w:p>
    <w:p w14:paraId="387D5145" w14:textId="77777777" w:rsidR="00990D1A" w:rsidRPr="00C8667B" w:rsidRDefault="00990D1A" w:rsidP="00990D1A">
      <w:pPr>
        <w:widowControl w:val="0"/>
        <w:rPr>
          <w:szCs w:val="22"/>
        </w:rPr>
      </w:pPr>
    </w:p>
    <w:p w14:paraId="3AA39BA9" w14:textId="77777777" w:rsidR="00990D1A" w:rsidRPr="00C8667B" w:rsidRDefault="00990D1A" w:rsidP="00990D1A">
      <w:pPr>
        <w:keepNext/>
        <w:keepLines/>
        <w:rPr>
          <w:color w:val="000000" w:themeColor="text1"/>
          <w:szCs w:val="22"/>
          <w:u w:val="single"/>
          <w:lang w:val="pt-PT"/>
        </w:rPr>
      </w:pPr>
      <w:r w:rsidRPr="00C8667B">
        <w:rPr>
          <w:color w:val="000000" w:themeColor="text1"/>
          <w:szCs w:val="22"/>
          <w:u w:val="single"/>
          <w:lang w:val="pt-PT"/>
        </w:rPr>
        <w:t>COLOMBIE/COLOMBIA</w:t>
      </w:r>
    </w:p>
    <w:p w14:paraId="319762D6" w14:textId="77777777" w:rsidR="00990D1A" w:rsidRPr="00C8667B" w:rsidRDefault="00990D1A" w:rsidP="00990D1A">
      <w:pPr>
        <w:rPr>
          <w:color w:val="000000" w:themeColor="text1"/>
          <w:szCs w:val="22"/>
          <w:lang w:val="pt-PT"/>
        </w:rPr>
      </w:pPr>
    </w:p>
    <w:p w14:paraId="17B76750" w14:textId="77777777" w:rsidR="00990D1A" w:rsidRPr="00C8667B" w:rsidRDefault="00990D1A" w:rsidP="00990D1A">
      <w:pPr>
        <w:rPr>
          <w:szCs w:val="22"/>
          <w:lang w:val="pt-PT"/>
        </w:rPr>
      </w:pPr>
      <w:r w:rsidRPr="00C8667B">
        <w:rPr>
          <w:szCs w:val="22"/>
          <w:lang w:val="pt-PT"/>
        </w:rPr>
        <w:t>Carolina Patricia ROMERO ROMERO (Sra.), Directora General, Dirección General, Dirección Nacional de Derecho de Autor, Bogotá, D.C.</w:t>
      </w:r>
    </w:p>
    <w:p w14:paraId="72032B0C" w14:textId="77777777" w:rsidR="00990D1A" w:rsidRPr="00C8667B" w:rsidRDefault="00990D1A" w:rsidP="00990D1A">
      <w:pPr>
        <w:rPr>
          <w:color w:val="000000" w:themeColor="text1"/>
          <w:szCs w:val="22"/>
          <w:lang w:val="pt-PT"/>
        </w:rPr>
      </w:pPr>
    </w:p>
    <w:p w14:paraId="7E975408" w14:textId="77777777" w:rsidR="00990D1A" w:rsidRPr="00CF3E47" w:rsidRDefault="00990D1A" w:rsidP="00990D1A">
      <w:pPr>
        <w:rPr>
          <w:szCs w:val="22"/>
          <w:u w:val="single"/>
          <w:lang w:val="es-ES"/>
        </w:rPr>
      </w:pPr>
    </w:p>
    <w:p w14:paraId="714D26CA" w14:textId="77777777" w:rsidR="003328DF" w:rsidRDefault="003328DF">
      <w:pPr>
        <w:rPr>
          <w:szCs w:val="22"/>
          <w:u w:val="single"/>
          <w:lang w:val="es-ES"/>
        </w:rPr>
      </w:pPr>
      <w:r>
        <w:rPr>
          <w:szCs w:val="22"/>
          <w:u w:val="single"/>
          <w:lang w:val="es-ES"/>
        </w:rPr>
        <w:br w:type="page"/>
      </w:r>
    </w:p>
    <w:p w14:paraId="0E7FADAC" w14:textId="69CCCFCF" w:rsidR="00990D1A" w:rsidRPr="00CF3E47" w:rsidRDefault="00990D1A" w:rsidP="00990D1A">
      <w:pPr>
        <w:rPr>
          <w:szCs w:val="22"/>
          <w:u w:val="single"/>
          <w:lang w:val="es-ES"/>
        </w:rPr>
      </w:pPr>
      <w:r w:rsidRPr="00CF3E47">
        <w:rPr>
          <w:szCs w:val="22"/>
          <w:u w:val="single"/>
          <w:lang w:val="es-ES"/>
        </w:rPr>
        <w:lastRenderedPageBreak/>
        <w:t>COSTA RICA</w:t>
      </w:r>
    </w:p>
    <w:p w14:paraId="53364F36" w14:textId="77777777" w:rsidR="00990D1A" w:rsidRPr="00CF3E47" w:rsidRDefault="00990D1A" w:rsidP="00990D1A">
      <w:pPr>
        <w:rPr>
          <w:szCs w:val="22"/>
          <w:u w:val="single"/>
          <w:lang w:val="es-ES"/>
        </w:rPr>
      </w:pPr>
    </w:p>
    <w:p w14:paraId="6589BF81" w14:textId="77777777" w:rsidR="00990D1A" w:rsidRDefault="00990D1A" w:rsidP="00990D1A">
      <w:pPr>
        <w:keepNext/>
        <w:keepLines/>
        <w:rPr>
          <w:szCs w:val="22"/>
          <w:lang w:val="es-ES_tradnl"/>
        </w:rPr>
      </w:pPr>
      <w:r w:rsidRPr="00CF3E47">
        <w:rPr>
          <w:szCs w:val="22"/>
          <w:lang w:val="es-ES"/>
        </w:rPr>
        <w:t>Gabriela MURILLO DURÁN (Sra.), Asesora</w:t>
      </w:r>
      <w:r w:rsidRPr="00C8667B">
        <w:rPr>
          <w:szCs w:val="22"/>
          <w:lang w:val="es-ES_tradnl"/>
        </w:rPr>
        <w:t xml:space="preserve"> Registro Nacional, Ministerio de Justicia y Paz, </w:t>
      </w:r>
    </w:p>
    <w:p w14:paraId="70849F7D" w14:textId="77777777" w:rsidR="00990D1A" w:rsidRPr="00C8667B" w:rsidRDefault="00990D1A" w:rsidP="00990D1A">
      <w:pPr>
        <w:keepNext/>
        <w:keepLines/>
        <w:rPr>
          <w:szCs w:val="22"/>
          <w:lang w:val="es-ES_tradnl"/>
        </w:rPr>
      </w:pPr>
      <w:r w:rsidRPr="00C8667B">
        <w:rPr>
          <w:szCs w:val="22"/>
          <w:lang w:val="es-ES_tradnl"/>
        </w:rPr>
        <w:t>San José</w:t>
      </w:r>
    </w:p>
    <w:p w14:paraId="2AE76045" w14:textId="77777777" w:rsidR="00990D1A" w:rsidRPr="00CF3E47" w:rsidRDefault="00990D1A" w:rsidP="00990D1A">
      <w:pPr>
        <w:keepNext/>
        <w:keepLines/>
        <w:rPr>
          <w:szCs w:val="22"/>
          <w:u w:val="single"/>
          <w:lang w:val="es-ES"/>
        </w:rPr>
      </w:pPr>
    </w:p>
    <w:p w14:paraId="0964F33D" w14:textId="77777777" w:rsidR="00990D1A" w:rsidRPr="00CF3E47" w:rsidRDefault="00990D1A" w:rsidP="00990D1A">
      <w:pPr>
        <w:rPr>
          <w:szCs w:val="22"/>
          <w:lang w:val="es-ES"/>
        </w:rPr>
      </w:pPr>
      <w:r w:rsidRPr="00CF3E47">
        <w:rPr>
          <w:szCs w:val="22"/>
          <w:lang w:val="es-ES"/>
        </w:rPr>
        <w:t xml:space="preserve">Mariana CASTRO (Sra.), Consejero, </w:t>
      </w:r>
      <w:r w:rsidRPr="00DB1D26">
        <w:rPr>
          <w:szCs w:val="22"/>
          <w:lang w:val="es-ES"/>
        </w:rPr>
        <w:t>Misión</w:t>
      </w:r>
      <w:r w:rsidRPr="00CF3E47">
        <w:rPr>
          <w:szCs w:val="22"/>
          <w:lang w:val="es-ES"/>
        </w:rPr>
        <w:t xml:space="preserve"> Permanente, Ginebra</w:t>
      </w:r>
    </w:p>
    <w:p w14:paraId="00D4192C" w14:textId="77777777" w:rsidR="00990D1A" w:rsidRPr="00CF3E47" w:rsidRDefault="00990D1A" w:rsidP="00990D1A">
      <w:pPr>
        <w:rPr>
          <w:szCs w:val="22"/>
          <w:lang w:val="es-ES"/>
        </w:rPr>
      </w:pPr>
    </w:p>
    <w:p w14:paraId="63D64E53" w14:textId="77777777" w:rsidR="00990D1A" w:rsidRPr="00CF3E47" w:rsidRDefault="00990D1A" w:rsidP="00990D1A">
      <w:pPr>
        <w:rPr>
          <w:szCs w:val="22"/>
          <w:lang w:val="es-ES"/>
        </w:rPr>
      </w:pPr>
      <w:r w:rsidRPr="00CF3E47">
        <w:rPr>
          <w:szCs w:val="22"/>
          <w:lang w:val="es-ES"/>
        </w:rPr>
        <w:t xml:space="preserve">Luis Daniel FERNANDEZ CAMPOS (Sr.), Internship, </w:t>
      </w:r>
      <w:r w:rsidRPr="00C7427D">
        <w:rPr>
          <w:szCs w:val="22"/>
          <w:lang w:val="es-ES"/>
        </w:rPr>
        <w:t>Misión</w:t>
      </w:r>
      <w:r>
        <w:rPr>
          <w:szCs w:val="22"/>
          <w:lang w:val="es-ES"/>
        </w:rPr>
        <w:t xml:space="preserve"> </w:t>
      </w:r>
      <w:r w:rsidRPr="00CF3E47">
        <w:rPr>
          <w:szCs w:val="22"/>
          <w:lang w:val="es-ES"/>
        </w:rPr>
        <w:t>Permanente, Ginebra</w:t>
      </w:r>
    </w:p>
    <w:p w14:paraId="2F87BFD7" w14:textId="3F43ECBC" w:rsidR="00990D1A" w:rsidRDefault="00990D1A" w:rsidP="00990D1A">
      <w:pPr>
        <w:rPr>
          <w:szCs w:val="22"/>
          <w:u w:val="single"/>
          <w:lang w:val="es-ES"/>
        </w:rPr>
      </w:pPr>
    </w:p>
    <w:p w14:paraId="2BDDCC8D" w14:textId="77777777" w:rsidR="003328DF" w:rsidRPr="00CF3E47" w:rsidRDefault="003328DF" w:rsidP="00990D1A">
      <w:pPr>
        <w:rPr>
          <w:szCs w:val="22"/>
          <w:u w:val="single"/>
          <w:lang w:val="es-ES"/>
        </w:rPr>
      </w:pPr>
    </w:p>
    <w:p w14:paraId="05D75973" w14:textId="77777777" w:rsidR="00990D1A" w:rsidRPr="00CF3E47" w:rsidRDefault="00990D1A" w:rsidP="00990D1A">
      <w:pPr>
        <w:rPr>
          <w:szCs w:val="22"/>
          <w:u w:val="single"/>
          <w:lang w:val="fr-FR"/>
        </w:rPr>
      </w:pPr>
      <w:r w:rsidRPr="00CF3E47">
        <w:rPr>
          <w:szCs w:val="22"/>
          <w:u w:val="single"/>
          <w:lang w:val="fr-FR"/>
        </w:rPr>
        <w:t>CÔTE D'IVOIRE</w:t>
      </w:r>
    </w:p>
    <w:p w14:paraId="318F490D" w14:textId="77777777" w:rsidR="00990D1A" w:rsidRPr="00CF3E47" w:rsidRDefault="00990D1A" w:rsidP="00990D1A">
      <w:pPr>
        <w:rPr>
          <w:szCs w:val="22"/>
          <w:u w:val="single"/>
          <w:lang w:val="fr-FR"/>
        </w:rPr>
      </w:pPr>
    </w:p>
    <w:p w14:paraId="60F23B02" w14:textId="77777777" w:rsidR="00990D1A" w:rsidRPr="00CF3E47" w:rsidRDefault="00990D1A" w:rsidP="00990D1A">
      <w:pPr>
        <w:rPr>
          <w:szCs w:val="22"/>
          <w:lang w:val="fr-FR"/>
        </w:rPr>
      </w:pPr>
      <w:r w:rsidRPr="00CF3E47">
        <w:rPr>
          <w:szCs w:val="22"/>
          <w:lang w:val="fr-FR"/>
        </w:rPr>
        <w:t>Kumou MANKONGA (M.), premier secrétaire, Mission permanente, Genève</w:t>
      </w:r>
    </w:p>
    <w:p w14:paraId="47CE99E9" w14:textId="77777777" w:rsidR="00990D1A" w:rsidRDefault="00990D1A" w:rsidP="00990D1A">
      <w:pPr>
        <w:keepNext/>
        <w:keepLines/>
        <w:rPr>
          <w:szCs w:val="22"/>
          <w:u w:val="single"/>
          <w:lang w:val="fr-CH"/>
        </w:rPr>
      </w:pPr>
    </w:p>
    <w:p w14:paraId="5BF365D8" w14:textId="77777777" w:rsidR="00990D1A" w:rsidRPr="00C8667B" w:rsidRDefault="00990D1A" w:rsidP="00990D1A">
      <w:pPr>
        <w:keepNext/>
        <w:keepLines/>
        <w:rPr>
          <w:szCs w:val="22"/>
          <w:u w:val="single"/>
          <w:lang w:val="fr-CH"/>
        </w:rPr>
      </w:pPr>
    </w:p>
    <w:p w14:paraId="23970662" w14:textId="77777777" w:rsidR="00990D1A" w:rsidRPr="00C8667B" w:rsidRDefault="00990D1A" w:rsidP="00990D1A">
      <w:pPr>
        <w:widowControl w:val="0"/>
        <w:rPr>
          <w:szCs w:val="22"/>
          <w:u w:val="single"/>
        </w:rPr>
      </w:pPr>
      <w:r w:rsidRPr="00C8667B">
        <w:rPr>
          <w:szCs w:val="22"/>
          <w:u w:val="single"/>
        </w:rPr>
        <w:t>CROATIE/CROATIA</w:t>
      </w:r>
    </w:p>
    <w:p w14:paraId="73DC9B31" w14:textId="77777777" w:rsidR="00990D1A" w:rsidRPr="00C8667B" w:rsidRDefault="00990D1A" w:rsidP="00990D1A">
      <w:pPr>
        <w:rPr>
          <w:szCs w:val="22"/>
        </w:rPr>
      </w:pPr>
    </w:p>
    <w:p w14:paraId="713A8C7A" w14:textId="77777777" w:rsidR="00990D1A" w:rsidRPr="00C8667B" w:rsidRDefault="00990D1A" w:rsidP="00990D1A">
      <w:pPr>
        <w:rPr>
          <w:szCs w:val="22"/>
          <w:u w:val="single"/>
        </w:rPr>
      </w:pPr>
      <w:r w:rsidRPr="00C8667B">
        <w:rPr>
          <w:szCs w:val="22"/>
        </w:rPr>
        <w:t>Daniela KUŠTOVIĆ KOKOT (Ms.), Senior Adviser, Enforcement of Intellectual Property Rights and for Copyright and Related Rights Section, Zagreb</w:t>
      </w:r>
    </w:p>
    <w:p w14:paraId="6E2C10E4" w14:textId="77777777" w:rsidR="00990D1A" w:rsidRPr="00C8667B" w:rsidRDefault="00990D1A" w:rsidP="00990D1A">
      <w:pPr>
        <w:rPr>
          <w:szCs w:val="22"/>
        </w:rPr>
      </w:pPr>
    </w:p>
    <w:p w14:paraId="2B90DC50" w14:textId="77777777" w:rsidR="00990D1A" w:rsidRPr="00C8667B" w:rsidRDefault="00990D1A" w:rsidP="00990D1A">
      <w:pPr>
        <w:rPr>
          <w:szCs w:val="22"/>
        </w:rPr>
      </w:pPr>
      <w:r w:rsidRPr="00C8667B">
        <w:rPr>
          <w:szCs w:val="22"/>
        </w:rPr>
        <w:t>Alida MATKOVIC (Ms.), Minister Counselor, Permanent Mission, Geneva</w:t>
      </w:r>
    </w:p>
    <w:p w14:paraId="6F60A8AD" w14:textId="77777777" w:rsidR="00990D1A" w:rsidRPr="00C8667B" w:rsidRDefault="00990D1A" w:rsidP="00990D1A">
      <w:pPr>
        <w:widowControl w:val="0"/>
        <w:rPr>
          <w:szCs w:val="22"/>
        </w:rPr>
      </w:pPr>
    </w:p>
    <w:p w14:paraId="6A33D6DA" w14:textId="77777777" w:rsidR="00990D1A" w:rsidRPr="00C8667B" w:rsidRDefault="00990D1A" w:rsidP="00990D1A">
      <w:pPr>
        <w:rPr>
          <w:szCs w:val="22"/>
          <w:u w:val="single"/>
        </w:rPr>
      </w:pPr>
    </w:p>
    <w:p w14:paraId="61C65983" w14:textId="77777777" w:rsidR="00990D1A" w:rsidRPr="00C8667B" w:rsidRDefault="00990D1A" w:rsidP="00990D1A">
      <w:pPr>
        <w:rPr>
          <w:szCs w:val="22"/>
          <w:u w:val="single"/>
        </w:rPr>
      </w:pPr>
      <w:r w:rsidRPr="00C8667B">
        <w:rPr>
          <w:szCs w:val="22"/>
          <w:u w:val="single"/>
        </w:rPr>
        <w:t>CUBA</w:t>
      </w:r>
    </w:p>
    <w:p w14:paraId="1164DB26" w14:textId="77777777" w:rsidR="00990D1A" w:rsidRPr="00C8667B" w:rsidRDefault="00990D1A" w:rsidP="00990D1A">
      <w:pPr>
        <w:rPr>
          <w:szCs w:val="22"/>
          <w:u w:val="single"/>
        </w:rPr>
      </w:pPr>
    </w:p>
    <w:p w14:paraId="6537EB23" w14:textId="77777777" w:rsidR="00990D1A" w:rsidRPr="00CF3E47" w:rsidRDefault="00990D1A" w:rsidP="00990D1A">
      <w:pPr>
        <w:rPr>
          <w:szCs w:val="22"/>
          <w:lang w:val="es-ES"/>
        </w:rPr>
      </w:pPr>
      <w:r w:rsidRPr="00CF3E47">
        <w:rPr>
          <w:szCs w:val="22"/>
          <w:lang w:val="es-ES"/>
        </w:rPr>
        <w:t>Ernesto Vila GONZALEZ (Sr.), Director General, Centro Nacional de Derecho de Autor, Ministerio de Cultura, La Habana</w:t>
      </w:r>
    </w:p>
    <w:p w14:paraId="2D448F9B" w14:textId="77777777" w:rsidR="00990D1A" w:rsidRPr="00CF3E47" w:rsidRDefault="00990D1A" w:rsidP="00990D1A">
      <w:pPr>
        <w:rPr>
          <w:szCs w:val="22"/>
          <w:u w:val="single"/>
          <w:lang w:val="es-ES"/>
        </w:rPr>
      </w:pPr>
    </w:p>
    <w:p w14:paraId="3A460ABF" w14:textId="77777777" w:rsidR="00990D1A" w:rsidRPr="00CF3E47" w:rsidRDefault="00990D1A" w:rsidP="00990D1A">
      <w:pPr>
        <w:rPr>
          <w:szCs w:val="22"/>
          <w:u w:val="single"/>
          <w:lang w:val="es-ES"/>
        </w:rPr>
      </w:pPr>
    </w:p>
    <w:p w14:paraId="2C170845" w14:textId="77777777" w:rsidR="00990D1A" w:rsidRPr="00C8667B" w:rsidRDefault="00990D1A" w:rsidP="00990D1A">
      <w:pPr>
        <w:rPr>
          <w:szCs w:val="22"/>
          <w:u w:val="single"/>
        </w:rPr>
      </w:pPr>
      <w:r w:rsidRPr="00C8667B">
        <w:rPr>
          <w:szCs w:val="22"/>
          <w:u w:val="single"/>
        </w:rPr>
        <w:t>DANEMARK/DENMARK</w:t>
      </w:r>
    </w:p>
    <w:p w14:paraId="0AA51277" w14:textId="77777777" w:rsidR="00990D1A" w:rsidRPr="00C8667B" w:rsidRDefault="00990D1A" w:rsidP="00990D1A">
      <w:pPr>
        <w:rPr>
          <w:szCs w:val="22"/>
          <w:u w:val="single"/>
        </w:rPr>
      </w:pPr>
    </w:p>
    <w:p w14:paraId="79C21912" w14:textId="77777777" w:rsidR="00990D1A" w:rsidRPr="00C8667B" w:rsidRDefault="00990D1A" w:rsidP="00990D1A">
      <w:pPr>
        <w:rPr>
          <w:szCs w:val="22"/>
        </w:rPr>
      </w:pPr>
      <w:r w:rsidRPr="00C8667B">
        <w:rPr>
          <w:szCs w:val="22"/>
        </w:rPr>
        <w:t>Cæcilie KJÆRSIDE (Ms.</w:t>
      </w:r>
      <w:r>
        <w:rPr>
          <w:szCs w:val="22"/>
        </w:rPr>
        <w:t xml:space="preserve">), Head, Copyright Section, </w:t>
      </w:r>
      <w:r w:rsidRPr="00C8667B">
        <w:rPr>
          <w:szCs w:val="22"/>
        </w:rPr>
        <w:t>Ministry of Culture, Copenhagen</w:t>
      </w:r>
    </w:p>
    <w:p w14:paraId="2648D06F" w14:textId="77777777" w:rsidR="00990D1A" w:rsidRPr="00C8667B" w:rsidRDefault="00990D1A" w:rsidP="00990D1A">
      <w:pPr>
        <w:rPr>
          <w:szCs w:val="22"/>
          <w:u w:val="single"/>
        </w:rPr>
      </w:pPr>
    </w:p>
    <w:p w14:paraId="527106C5" w14:textId="77777777" w:rsidR="00990D1A" w:rsidRPr="00C8667B" w:rsidRDefault="00990D1A" w:rsidP="00990D1A">
      <w:pPr>
        <w:rPr>
          <w:szCs w:val="22"/>
        </w:rPr>
      </w:pPr>
    </w:p>
    <w:p w14:paraId="551D823D" w14:textId="77777777" w:rsidR="00990D1A" w:rsidRDefault="00990D1A" w:rsidP="00990D1A">
      <w:pPr>
        <w:rPr>
          <w:szCs w:val="22"/>
          <w:u w:val="single"/>
          <w:lang w:val="fr-CH"/>
        </w:rPr>
      </w:pPr>
      <w:r w:rsidRPr="00C8667B">
        <w:rPr>
          <w:szCs w:val="22"/>
          <w:u w:val="single"/>
          <w:lang w:val="fr-CH"/>
        </w:rPr>
        <w:t>DJIBOUTI</w:t>
      </w:r>
    </w:p>
    <w:p w14:paraId="681A53B8" w14:textId="77777777" w:rsidR="00990D1A" w:rsidRPr="00C8667B" w:rsidRDefault="00990D1A" w:rsidP="00990D1A">
      <w:pPr>
        <w:rPr>
          <w:szCs w:val="22"/>
          <w:u w:val="single"/>
          <w:lang w:val="fr-CH"/>
        </w:rPr>
      </w:pPr>
    </w:p>
    <w:p w14:paraId="550AB9D2" w14:textId="77777777" w:rsidR="00990D1A" w:rsidRPr="00CF3E47" w:rsidRDefault="00990D1A" w:rsidP="00990D1A">
      <w:pPr>
        <w:rPr>
          <w:szCs w:val="22"/>
          <w:lang w:val="fr-FR"/>
        </w:rPr>
      </w:pPr>
      <w:r w:rsidRPr="00CF3E47">
        <w:rPr>
          <w:szCs w:val="22"/>
          <w:lang w:val="fr-FR"/>
        </w:rPr>
        <w:t xml:space="preserve">Omar MOHAMED ELMI (M.), directeur général, </w:t>
      </w:r>
      <w:r w:rsidRPr="00C8667B">
        <w:rPr>
          <w:szCs w:val="22"/>
          <w:lang w:val="fr-CH"/>
        </w:rPr>
        <w:t>Office djiboutien de droits d’auteur et droits voisins, Ministère des affaires musulmanes, de la culture et des biens Djibouti</w:t>
      </w:r>
    </w:p>
    <w:p w14:paraId="1787906C" w14:textId="77777777" w:rsidR="00990D1A" w:rsidRPr="00C8667B" w:rsidRDefault="00990D1A" w:rsidP="00990D1A">
      <w:pPr>
        <w:rPr>
          <w:szCs w:val="22"/>
          <w:u w:val="single"/>
          <w:lang w:val="fr-CH"/>
        </w:rPr>
      </w:pPr>
    </w:p>
    <w:p w14:paraId="46BC3EA0" w14:textId="77777777" w:rsidR="00990D1A" w:rsidRPr="00CF3E47" w:rsidRDefault="00990D1A" w:rsidP="00990D1A">
      <w:pPr>
        <w:rPr>
          <w:szCs w:val="22"/>
          <w:lang w:val="fr-FR"/>
        </w:rPr>
      </w:pPr>
      <w:r w:rsidRPr="00CF3E47">
        <w:rPr>
          <w:szCs w:val="22"/>
          <w:lang w:val="fr-FR"/>
        </w:rPr>
        <w:t xml:space="preserve">Hassan DAHER ROBLEH (M.), directeur général adjoint, </w:t>
      </w:r>
      <w:r w:rsidRPr="00C8667B">
        <w:rPr>
          <w:szCs w:val="22"/>
          <w:lang w:val="fr-CH"/>
        </w:rPr>
        <w:t>Office djiboutien de droits d’auteur et droits voisins, Ministère des affaires musulmanes, de la culture et des biens Djibouti</w:t>
      </w:r>
    </w:p>
    <w:p w14:paraId="3EBB4D3A" w14:textId="77777777" w:rsidR="00990D1A" w:rsidRPr="00CF3E47" w:rsidRDefault="00990D1A" w:rsidP="00990D1A">
      <w:pPr>
        <w:rPr>
          <w:szCs w:val="22"/>
          <w:lang w:val="fr-FR"/>
        </w:rPr>
      </w:pPr>
    </w:p>
    <w:p w14:paraId="328E8064" w14:textId="77777777" w:rsidR="00990D1A" w:rsidRPr="00C8667B" w:rsidRDefault="00990D1A" w:rsidP="00990D1A">
      <w:pPr>
        <w:rPr>
          <w:szCs w:val="22"/>
          <w:lang w:val="fr-CH"/>
        </w:rPr>
      </w:pPr>
      <w:r w:rsidRPr="00C8667B">
        <w:rPr>
          <w:szCs w:val="22"/>
          <w:lang w:val="fr-CH"/>
        </w:rPr>
        <w:t>Oubah MOUSSA AHMED (Mme), conseiller, Mission permanente, Genève</w:t>
      </w:r>
    </w:p>
    <w:p w14:paraId="1FE03966" w14:textId="77777777" w:rsidR="00990D1A" w:rsidRPr="00C8667B" w:rsidRDefault="00990D1A" w:rsidP="00990D1A">
      <w:pPr>
        <w:rPr>
          <w:szCs w:val="22"/>
          <w:lang w:val="fr-CH"/>
        </w:rPr>
      </w:pPr>
    </w:p>
    <w:p w14:paraId="7806B2F3" w14:textId="77777777" w:rsidR="00990D1A" w:rsidRPr="00C8667B" w:rsidRDefault="00990D1A" w:rsidP="00990D1A">
      <w:pPr>
        <w:rPr>
          <w:szCs w:val="22"/>
          <w:lang w:val="fr-CH"/>
        </w:rPr>
      </w:pPr>
    </w:p>
    <w:p w14:paraId="340C1D9F" w14:textId="77777777" w:rsidR="00990D1A" w:rsidRPr="00C8667B" w:rsidRDefault="00990D1A" w:rsidP="00990D1A">
      <w:pPr>
        <w:rPr>
          <w:szCs w:val="22"/>
          <w:u w:val="single"/>
        </w:rPr>
      </w:pPr>
      <w:r w:rsidRPr="00C8667B">
        <w:rPr>
          <w:szCs w:val="22"/>
          <w:u w:val="single"/>
        </w:rPr>
        <w:t>ÉGYPTE/EGYPT</w:t>
      </w:r>
    </w:p>
    <w:p w14:paraId="4FD934A7" w14:textId="77777777" w:rsidR="00990D1A" w:rsidRPr="00C8667B" w:rsidRDefault="00990D1A" w:rsidP="00990D1A">
      <w:pPr>
        <w:rPr>
          <w:szCs w:val="22"/>
          <w:u w:val="single"/>
        </w:rPr>
      </w:pPr>
    </w:p>
    <w:p w14:paraId="5AC5C6FA" w14:textId="77777777" w:rsidR="00990D1A" w:rsidRPr="00C8667B" w:rsidRDefault="00990D1A" w:rsidP="00990D1A">
      <w:pPr>
        <w:rPr>
          <w:szCs w:val="22"/>
        </w:rPr>
      </w:pPr>
      <w:r w:rsidRPr="00C8667B">
        <w:rPr>
          <w:szCs w:val="22"/>
        </w:rPr>
        <w:t>Ehab AMR ABDELHAMEED (Mr.), First Secretary</w:t>
      </w:r>
      <w:r>
        <w:rPr>
          <w:szCs w:val="22"/>
        </w:rPr>
        <w:t>,</w:t>
      </w:r>
      <w:r w:rsidRPr="00C8667B">
        <w:rPr>
          <w:szCs w:val="22"/>
        </w:rPr>
        <w:t xml:space="preserve"> Ministry of Foreign Affairs, Cairo</w:t>
      </w:r>
    </w:p>
    <w:p w14:paraId="706F5CA1" w14:textId="77777777" w:rsidR="00990D1A" w:rsidRPr="00C8667B" w:rsidRDefault="00990D1A" w:rsidP="00990D1A">
      <w:pPr>
        <w:rPr>
          <w:szCs w:val="22"/>
        </w:rPr>
      </w:pPr>
    </w:p>
    <w:p w14:paraId="7B417755" w14:textId="77777777" w:rsidR="00990D1A" w:rsidRPr="00C8667B" w:rsidRDefault="00990D1A" w:rsidP="00990D1A">
      <w:pPr>
        <w:rPr>
          <w:szCs w:val="22"/>
        </w:rPr>
      </w:pPr>
      <w:r w:rsidRPr="00C8667B">
        <w:rPr>
          <w:szCs w:val="22"/>
        </w:rPr>
        <w:t>Ahmed Ibrahim MOHAMED (Mr.), Second Secretary, Permanent Mission, Geneva</w:t>
      </w:r>
    </w:p>
    <w:p w14:paraId="198BF8FC" w14:textId="77777777" w:rsidR="00990D1A" w:rsidRDefault="00990D1A" w:rsidP="00990D1A">
      <w:pPr>
        <w:rPr>
          <w:szCs w:val="22"/>
        </w:rPr>
      </w:pPr>
    </w:p>
    <w:p w14:paraId="29DB8DD3" w14:textId="77777777" w:rsidR="00990D1A" w:rsidRDefault="00990D1A" w:rsidP="00990D1A">
      <w:pPr>
        <w:rPr>
          <w:szCs w:val="22"/>
        </w:rPr>
      </w:pPr>
    </w:p>
    <w:p w14:paraId="7023F24C" w14:textId="77777777" w:rsidR="003328DF" w:rsidRPr="00A261FF" w:rsidRDefault="003328DF">
      <w:pPr>
        <w:rPr>
          <w:szCs w:val="22"/>
          <w:u w:val="single"/>
        </w:rPr>
      </w:pPr>
      <w:r w:rsidRPr="00A261FF">
        <w:rPr>
          <w:szCs w:val="22"/>
          <w:u w:val="single"/>
        </w:rPr>
        <w:br w:type="page"/>
      </w:r>
    </w:p>
    <w:p w14:paraId="66DCACEB" w14:textId="49F8FD8D" w:rsidR="00990D1A" w:rsidRPr="00CF3E47" w:rsidRDefault="00990D1A" w:rsidP="00990D1A">
      <w:pPr>
        <w:rPr>
          <w:szCs w:val="22"/>
          <w:u w:val="single"/>
          <w:lang w:val="fr-FR"/>
        </w:rPr>
      </w:pPr>
      <w:r w:rsidRPr="00CF3E47">
        <w:rPr>
          <w:szCs w:val="22"/>
          <w:u w:val="single"/>
          <w:lang w:val="fr-FR"/>
        </w:rPr>
        <w:lastRenderedPageBreak/>
        <w:t>ÉMIRATS ARABES UNIS/UNITED ARAB EMIRATES</w:t>
      </w:r>
    </w:p>
    <w:p w14:paraId="3AE2A856" w14:textId="77777777" w:rsidR="00990D1A" w:rsidRPr="00CF3E47" w:rsidRDefault="00990D1A" w:rsidP="00990D1A">
      <w:pPr>
        <w:rPr>
          <w:szCs w:val="22"/>
          <w:u w:val="single"/>
          <w:lang w:val="fr-FR"/>
        </w:rPr>
      </w:pPr>
    </w:p>
    <w:p w14:paraId="2460B37A" w14:textId="77777777" w:rsidR="00990D1A" w:rsidRDefault="00990D1A" w:rsidP="00990D1A">
      <w:pPr>
        <w:rPr>
          <w:szCs w:val="22"/>
        </w:rPr>
      </w:pPr>
      <w:r>
        <w:rPr>
          <w:szCs w:val="22"/>
        </w:rPr>
        <w:t>Abdelsalam AL ALI (Mr.), Representative to the World Trade Organization (WTO), Geneva</w:t>
      </w:r>
    </w:p>
    <w:p w14:paraId="2CD206B2" w14:textId="77777777" w:rsidR="00990D1A" w:rsidRDefault="00990D1A" w:rsidP="00990D1A">
      <w:pPr>
        <w:rPr>
          <w:szCs w:val="22"/>
        </w:rPr>
      </w:pPr>
    </w:p>
    <w:p w14:paraId="1057970F" w14:textId="77777777" w:rsidR="00990D1A" w:rsidRDefault="00990D1A" w:rsidP="00990D1A">
      <w:pPr>
        <w:rPr>
          <w:szCs w:val="22"/>
        </w:rPr>
      </w:pPr>
      <w:r>
        <w:rPr>
          <w:szCs w:val="22"/>
        </w:rPr>
        <w:t>Shaima AL-AKEL (Ms.), International Organizations Executive to the World Trade Organization (WTO), Geneva</w:t>
      </w:r>
    </w:p>
    <w:p w14:paraId="0B4ADD5D" w14:textId="77777777" w:rsidR="00990D1A" w:rsidRDefault="00990D1A" w:rsidP="00990D1A">
      <w:pPr>
        <w:rPr>
          <w:szCs w:val="22"/>
        </w:rPr>
      </w:pPr>
    </w:p>
    <w:p w14:paraId="521AF421" w14:textId="77777777" w:rsidR="00990D1A" w:rsidRDefault="00990D1A" w:rsidP="00990D1A">
      <w:pPr>
        <w:rPr>
          <w:szCs w:val="22"/>
        </w:rPr>
      </w:pPr>
      <w:r>
        <w:rPr>
          <w:szCs w:val="22"/>
        </w:rPr>
        <w:t>Ahmed AL SUWAIDI (Mr.), Economic Researcher to the World Trade Organization (WTO), Geneva</w:t>
      </w:r>
    </w:p>
    <w:p w14:paraId="6F146A6E" w14:textId="77777777" w:rsidR="00990D1A" w:rsidRDefault="00990D1A" w:rsidP="00990D1A">
      <w:pPr>
        <w:rPr>
          <w:szCs w:val="22"/>
        </w:rPr>
      </w:pPr>
    </w:p>
    <w:p w14:paraId="7D43F2FF" w14:textId="77777777" w:rsidR="00990D1A" w:rsidRDefault="00990D1A" w:rsidP="00990D1A">
      <w:pPr>
        <w:rPr>
          <w:szCs w:val="22"/>
        </w:rPr>
      </w:pPr>
      <w:r>
        <w:rPr>
          <w:szCs w:val="22"/>
        </w:rPr>
        <w:t>Ahmed ALOWAIS (Mr.), Economic Researcher to the World Trade Organization (WTO), Geneva</w:t>
      </w:r>
    </w:p>
    <w:p w14:paraId="32CE165A" w14:textId="77777777" w:rsidR="00990D1A" w:rsidRDefault="00990D1A" w:rsidP="00990D1A">
      <w:pPr>
        <w:rPr>
          <w:szCs w:val="22"/>
        </w:rPr>
      </w:pPr>
    </w:p>
    <w:p w14:paraId="273C3BF6" w14:textId="77777777" w:rsidR="00990D1A" w:rsidRDefault="00990D1A" w:rsidP="00990D1A">
      <w:pPr>
        <w:rPr>
          <w:szCs w:val="22"/>
        </w:rPr>
      </w:pPr>
      <w:r>
        <w:rPr>
          <w:szCs w:val="22"/>
        </w:rPr>
        <w:t>Hamad ALSHAMSI (Ms.), Economic Researcher to the World Trade Organization (WTO), Geneva</w:t>
      </w:r>
    </w:p>
    <w:p w14:paraId="4CD507DC" w14:textId="77777777" w:rsidR="00990D1A" w:rsidRDefault="00990D1A" w:rsidP="00990D1A">
      <w:pPr>
        <w:rPr>
          <w:szCs w:val="22"/>
        </w:rPr>
      </w:pPr>
    </w:p>
    <w:p w14:paraId="239B654E" w14:textId="77777777" w:rsidR="00990D1A" w:rsidRDefault="00990D1A" w:rsidP="00990D1A">
      <w:pPr>
        <w:rPr>
          <w:szCs w:val="22"/>
        </w:rPr>
      </w:pPr>
      <w:r>
        <w:rPr>
          <w:szCs w:val="22"/>
        </w:rPr>
        <w:t>Sultan ALSUWAIDI (Ms.), Economic Researcher to the World Trade Organization (WTO), Geneva</w:t>
      </w:r>
    </w:p>
    <w:p w14:paraId="1B8A27C5" w14:textId="77777777" w:rsidR="00990D1A" w:rsidRDefault="00990D1A" w:rsidP="00990D1A">
      <w:pPr>
        <w:rPr>
          <w:szCs w:val="22"/>
        </w:rPr>
      </w:pPr>
    </w:p>
    <w:p w14:paraId="1E248084" w14:textId="77777777" w:rsidR="00990D1A" w:rsidRPr="00C8667B" w:rsidRDefault="00990D1A" w:rsidP="00990D1A">
      <w:pPr>
        <w:rPr>
          <w:szCs w:val="22"/>
        </w:rPr>
      </w:pPr>
    </w:p>
    <w:p w14:paraId="79631A85" w14:textId="77777777" w:rsidR="00990D1A" w:rsidRPr="00CF3E47" w:rsidRDefault="00990D1A" w:rsidP="00990D1A">
      <w:pPr>
        <w:rPr>
          <w:szCs w:val="22"/>
          <w:u w:val="single"/>
          <w:lang w:val="es-ES"/>
        </w:rPr>
      </w:pPr>
      <w:r w:rsidRPr="00CF3E47">
        <w:rPr>
          <w:szCs w:val="22"/>
          <w:u w:val="single"/>
          <w:lang w:val="es-ES"/>
        </w:rPr>
        <w:t>ÉQUATEUR/ECUADOR</w:t>
      </w:r>
    </w:p>
    <w:p w14:paraId="69FD66F6" w14:textId="77777777" w:rsidR="00990D1A" w:rsidRPr="00CF3E47" w:rsidRDefault="00990D1A" w:rsidP="00990D1A">
      <w:pPr>
        <w:rPr>
          <w:szCs w:val="22"/>
          <w:u w:val="single"/>
          <w:lang w:val="es-ES"/>
        </w:rPr>
      </w:pPr>
    </w:p>
    <w:p w14:paraId="3963D4F1" w14:textId="77777777" w:rsidR="00990D1A" w:rsidRPr="00C8667B" w:rsidRDefault="00990D1A" w:rsidP="00990D1A">
      <w:pPr>
        <w:keepNext/>
        <w:keepLines/>
        <w:autoSpaceDE w:val="0"/>
        <w:autoSpaceDN w:val="0"/>
        <w:adjustRightInd w:val="0"/>
        <w:rPr>
          <w:color w:val="000000" w:themeColor="text1"/>
          <w:szCs w:val="22"/>
          <w:lang w:val="es-ES"/>
        </w:rPr>
      </w:pPr>
      <w:r w:rsidRPr="00CF3E47">
        <w:rPr>
          <w:szCs w:val="22"/>
          <w:lang w:val="es-ES"/>
        </w:rPr>
        <w:t xml:space="preserve">Heidi VÁSCONES (Sra.), Tercer Secretario, </w:t>
      </w:r>
      <w:r w:rsidRPr="00C8667B">
        <w:rPr>
          <w:color w:val="000000" w:themeColor="text1"/>
          <w:szCs w:val="22"/>
          <w:lang w:val="es-ES"/>
        </w:rPr>
        <w:t>Misión Permanente ante la Organización Mundial del Comercio (OMC), Ginebra</w:t>
      </w:r>
    </w:p>
    <w:p w14:paraId="45ECF8C4" w14:textId="77777777" w:rsidR="00990D1A" w:rsidRPr="00CF3E47" w:rsidRDefault="00990D1A" w:rsidP="00990D1A">
      <w:pPr>
        <w:rPr>
          <w:szCs w:val="22"/>
          <w:u w:val="single"/>
          <w:lang w:val="es-ES"/>
        </w:rPr>
      </w:pPr>
    </w:p>
    <w:p w14:paraId="2F106187" w14:textId="77777777" w:rsidR="00990D1A" w:rsidRPr="00CF3E47" w:rsidRDefault="00990D1A" w:rsidP="00990D1A">
      <w:pPr>
        <w:rPr>
          <w:szCs w:val="22"/>
          <w:lang w:val="es-ES"/>
        </w:rPr>
      </w:pPr>
      <w:r w:rsidRPr="00CF3E47">
        <w:rPr>
          <w:szCs w:val="22"/>
          <w:lang w:val="es-ES"/>
        </w:rPr>
        <w:t>Ñusta MALDONADO (Sra.), Segunda Secretaria, Misión Permanente, Ginebra</w:t>
      </w:r>
    </w:p>
    <w:p w14:paraId="227A4838" w14:textId="77777777" w:rsidR="00990D1A" w:rsidRPr="00CF3E47" w:rsidRDefault="00990D1A" w:rsidP="00990D1A">
      <w:pPr>
        <w:rPr>
          <w:szCs w:val="22"/>
          <w:lang w:val="es-ES"/>
        </w:rPr>
      </w:pPr>
    </w:p>
    <w:p w14:paraId="48314D75" w14:textId="77777777" w:rsidR="00990D1A" w:rsidRPr="00CF3E47" w:rsidRDefault="00990D1A" w:rsidP="00990D1A">
      <w:pPr>
        <w:rPr>
          <w:szCs w:val="22"/>
          <w:lang w:val="es-ES"/>
        </w:rPr>
      </w:pPr>
    </w:p>
    <w:p w14:paraId="2675556D" w14:textId="77777777" w:rsidR="00990D1A" w:rsidRPr="00C8667B" w:rsidRDefault="00990D1A" w:rsidP="00990D1A">
      <w:pPr>
        <w:keepNext/>
        <w:keepLines/>
        <w:rPr>
          <w:szCs w:val="22"/>
          <w:u w:val="single"/>
          <w:lang w:val="es-ES"/>
        </w:rPr>
      </w:pPr>
      <w:r w:rsidRPr="00C8667B">
        <w:rPr>
          <w:szCs w:val="22"/>
          <w:u w:val="single"/>
          <w:lang w:val="es-ES"/>
        </w:rPr>
        <w:t>ESPAGNE/SPAIN</w:t>
      </w:r>
    </w:p>
    <w:p w14:paraId="7E5AFADB" w14:textId="77777777" w:rsidR="00990D1A" w:rsidRDefault="00990D1A" w:rsidP="00990D1A">
      <w:pPr>
        <w:keepNext/>
        <w:keepLines/>
        <w:rPr>
          <w:szCs w:val="22"/>
          <w:u w:val="single"/>
          <w:lang w:val="es-ES"/>
        </w:rPr>
      </w:pPr>
    </w:p>
    <w:p w14:paraId="03568F9C" w14:textId="77777777" w:rsidR="00990D1A" w:rsidRPr="00CF3E47" w:rsidRDefault="00990D1A" w:rsidP="00990D1A">
      <w:pPr>
        <w:rPr>
          <w:szCs w:val="22"/>
          <w:lang w:val="es-ES"/>
        </w:rPr>
      </w:pPr>
      <w:r w:rsidRPr="001D5378">
        <w:rPr>
          <w:szCs w:val="22"/>
          <w:lang w:val="es-ES"/>
        </w:rPr>
        <w:t>Cristóbal GONZÁLEZ-ALLER</w:t>
      </w:r>
      <w:r>
        <w:rPr>
          <w:szCs w:val="22"/>
          <w:lang w:val="es-ES"/>
        </w:rPr>
        <w:t xml:space="preserve"> (Sr.)</w:t>
      </w:r>
      <w:r w:rsidRPr="001D5378">
        <w:rPr>
          <w:szCs w:val="22"/>
          <w:lang w:val="es-ES"/>
        </w:rPr>
        <w:t>, Embajador, Representante Permanent</w:t>
      </w:r>
      <w:r>
        <w:rPr>
          <w:szCs w:val="22"/>
          <w:lang w:val="es-ES"/>
        </w:rPr>
        <w:t>e</w:t>
      </w:r>
      <w:r w:rsidRPr="001D5378">
        <w:rPr>
          <w:szCs w:val="22"/>
          <w:lang w:val="es-ES"/>
        </w:rPr>
        <w:t xml:space="preserve">, </w:t>
      </w:r>
      <w:r w:rsidRPr="00CF3E47">
        <w:rPr>
          <w:szCs w:val="22"/>
          <w:lang w:val="es-ES"/>
        </w:rPr>
        <w:t>Misión Permanente, Ginebra</w:t>
      </w:r>
    </w:p>
    <w:p w14:paraId="2AD00474" w14:textId="77777777" w:rsidR="00990D1A" w:rsidRPr="00CF3E47" w:rsidRDefault="00990D1A" w:rsidP="00990D1A">
      <w:pPr>
        <w:keepNext/>
        <w:keepLines/>
        <w:rPr>
          <w:szCs w:val="22"/>
          <w:lang w:val="es-ES"/>
        </w:rPr>
      </w:pPr>
    </w:p>
    <w:p w14:paraId="09479323" w14:textId="77777777" w:rsidR="00990D1A" w:rsidRPr="00C8667B" w:rsidRDefault="00990D1A" w:rsidP="00990D1A">
      <w:pPr>
        <w:keepNext/>
        <w:keepLines/>
        <w:rPr>
          <w:szCs w:val="22"/>
          <w:lang w:val="es-ES"/>
        </w:rPr>
      </w:pPr>
      <w:r w:rsidRPr="00CF3E47">
        <w:rPr>
          <w:szCs w:val="22"/>
          <w:lang w:val="es-ES"/>
        </w:rPr>
        <w:t xml:space="preserve">Esther TORRENTE HERAS (Sra.), </w:t>
      </w:r>
      <w:r w:rsidRPr="00C8667B">
        <w:rPr>
          <w:szCs w:val="22"/>
          <w:lang w:val="es-ES"/>
        </w:rPr>
        <w:t>Subdirector Adjunta, Propiedad Intelectual, Ministerio de Educación, Cultura y Deporte, Madrid</w:t>
      </w:r>
    </w:p>
    <w:p w14:paraId="19E453A6" w14:textId="77777777" w:rsidR="00990D1A" w:rsidRPr="00C8667B" w:rsidRDefault="00990D1A" w:rsidP="00990D1A">
      <w:pPr>
        <w:keepNext/>
        <w:keepLines/>
        <w:rPr>
          <w:szCs w:val="22"/>
          <w:u w:val="single"/>
          <w:lang w:val="es-ES"/>
        </w:rPr>
      </w:pPr>
    </w:p>
    <w:p w14:paraId="6769C80A" w14:textId="77777777" w:rsidR="00990D1A" w:rsidRPr="00C8667B" w:rsidRDefault="00990D1A" w:rsidP="00990D1A">
      <w:pPr>
        <w:keepNext/>
        <w:keepLines/>
        <w:rPr>
          <w:szCs w:val="22"/>
          <w:lang w:val="es-ES"/>
        </w:rPr>
      </w:pPr>
      <w:r w:rsidRPr="00CF3E47">
        <w:rPr>
          <w:szCs w:val="22"/>
          <w:lang w:val="es-ES"/>
        </w:rPr>
        <w:t xml:space="preserve">Enrique Juan FERNÁNDEZ PICAZO (Sr.), </w:t>
      </w:r>
      <w:r w:rsidRPr="00C8667B">
        <w:rPr>
          <w:szCs w:val="22"/>
          <w:lang w:val="es-ES_tradnl"/>
        </w:rPr>
        <w:t>Jefe de Área</w:t>
      </w:r>
      <w:r w:rsidRPr="00C8667B">
        <w:rPr>
          <w:szCs w:val="22"/>
          <w:lang w:val="es-ES"/>
        </w:rPr>
        <w:t>, Propiedad Intelectual, Ministerio de Educación, Cultura y Deporte, Madrid</w:t>
      </w:r>
    </w:p>
    <w:p w14:paraId="602C2570" w14:textId="77777777" w:rsidR="00990D1A" w:rsidRDefault="00990D1A" w:rsidP="00990D1A">
      <w:pPr>
        <w:rPr>
          <w:szCs w:val="22"/>
          <w:lang w:val="es-ES"/>
        </w:rPr>
      </w:pPr>
    </w:p>
    <w:p w14:paraId="18A5128E" w14:textId="77777777" w:rsidR="00990D1A" w:rsidRPr="00CF3E47" w:rsidRDefault="00990D1A" w:rsidP="00990D1A">
      <w:pPr>
        <w:rPr>
          <w:szCs w:val="22"/>
          <w:lang w:val="es-ES"/>
        </w:rPr>
      </w:pPr>
      <w:r>
        <w:rPr>
          <w:szCs w:val="22"/>
          <w:lang w:val="es-ES"/>
        </w:rPr>
        <w:t xml:space="preserve">Juan Lueiro GARCÍA, Consejero, </w:t>
      </w:r>
      <w:r w:rsidRPr="00CF3E47">
        <w:rPr>
          <w:szCs w:val="22"/>
          <w:lang w:val="es-ES"/>
        </w:rPr>
        <w:t>Misión Permanente, Ginebra</w:t>
      </w:r>
    </w:p>
    <w:p w14:paraId="0FC59566" w14:textId="77777777" w:rsidR="00990D1A" w:rsidRPr="00C8667B" w:rsidRDefault="00990D1A" w:rsidP="00990D1A">
      <w:pPr>
        <w:keepNext/>
        <w:keepLines/>
        <w:rPr>
          <w:szCs w:val="22"/>
          <w:u w:val="single"/>
          <w:lang w:val="es-ES"/>
        </w:rPr>
      </w:pPr>
    </w:p>
    <w:p w14:paraId="2A012C4B" w14:textId="77777777" w:rsidR="00990D1A" w:rsidRPr="00CF3E47" w:rsidRDefault="00990D1A" w:rsidP="00990D1A">
      <w:pPr>
        <w:rPr>
          <w:szCs w:val="22"/>
          <w:lang w:val="es-ES"/>
        </w:rPr>
      </w:pPr>
      <w:r w:rsidRPr="00CF3E47">
        <w:rPr>
          <w:szCs w:val="22"/>
          <w:lang w:val="es-ES"/>
        </w:rPr>
        <w:t>Ivan GARCIA-PELAYO (Sr.), Director de Relaciones Internacionales, Madrid</w:t>
      </w:r>
    </w:p>
    <w:p w14:paraId="0A0D029B" w14:textId="77777777" w:rsidR="00990D1A" w:rsidRDefault="00990D1A" w:rsidP="00990D1A">
      <w:pPr>
        <w:rPr>
          <w:color w:val="000000" w:themeColor="text1"/>
          <w:szCs w:val="22"/>
          <w:u w:val="single"/>
          <w:lang w:val="es-ES"/>
        </w:rPr>
      </w:pPr>
    </w:p>
    <w:p w14:paraId="3029A11E" w14:textId="77777777" w:rsidR="00990D1A" w:rsidRPr="00C8667B" w:rsidRDefault="00990D1A" w:rsidP="00990D1A">
      <w:pPr>
        <w:rPr>
          <w:color w:val="000000" w:themeColor="text1"/>
          <w:szCs w:val="22"/>
          <w:u w:val="single"/>
          <w:lang w:val="es-ES"/>
        </w:rPr>
      </w:pPr>
    </w:p>
    <w:p w14:paraId="4816C734"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ÉTATS-UNIS D’AMÉRIQUE/UNITED STATES OF AMERICA</w:t>
      </w:r>
    </w:p>
    <w:p w14:paraId="2CE4DE6C" w14:textId="77777777" w:rsidR="00990D1A" w:rsidRPr="00C8667B" w:rsidRDefault="00990D1A" w:rsidP="00990D1A">
      <w:pPr>
        <w:keepNext/>
        <w:keepLines/>
        <w:rPr>
          <w:color w:val="000000" w:themeColor="text1"/>
          <w:szCs w:val="22"/>
          <w:u w:val="single"/>
        </w:rPr>
      </w:pPr>
    </w:p>
    <w:p w14:paraId="6335A87A" w14:textId="77777777" w:rsidR="00990D1A" w:rsidRPr="00C8667B" w:rsidRDefault="00990D1A" w:rsidP="00990D1A">
      <w:pPr>
        <w:keepNext/>
        <w:keepLines/>
        <w:rPr>
          <w:szCs w:val="22"/>
        </w:rPr>
      </w:pPr>
      <w:r w:rsidRPr="00C8667B">
        <w:rPr>
          <w:szCs w:val="22"/>
        </w:rPr>
        <w:t>Shira PERLMUTTER (Ms.), Chief Policy Officer and Director for International Affairs, United States Patent and Trademark Office, United States Department of Commerce, Alexandria</w:t>
      </w:r>
      <w:r>
        <w:rPr>
          <w:szCs w:val="22"/>
        </w:rPr>
        <w:t xml:space="preserve">, </w:t>
      </w:r>
      <w:r w:rsidRPr="00C8667B">
        <w:rPr>
          <w:szCs w:val="22"/>
        </w:rPr>
        <w:t>Virginia</w:t>
      </w:r>
    </w:p>
    <w:p w14:paraId="1C8D48F5" w14:textId="77777777" w:rsidR="00990D1A" w:rsidRDefault="00990D1A" w:rsidP="00990D1A">
      <w:pPr>
        <w:keepNext/>
        <w:keepLines/>
        <w:rPr>
          <w:szCs w:val="22"/>
        </w:rPr>
      </w:pPr>
    </w:p>
    <w:p w14:paraId="7334A369" w14:textId="77777777" w:rsidR="00990D1A" w:rsidRPr="00C8667B" w:rsidRDefault="00990D1A" w:rsidP="00990D1A">
      <w:pPr>
        <w:rPr>
          <w:szCs w:val="22"/>
        </w:rPr>
      </w:pPr>
      <w:r w:rsidRPr="00C8667B">
        <w:rPr>
          <w:szCs w:val="22"/>
        </w:rPr>
        <w:t>Kimberley ISBELL (Ms.), Senior Counsel, Office of Policy and International Affairs, Office of Policy and International Affairs, U.S. Copyright Office, Washington, D.C.</w:t>
      </w:r>
    </w:p>
    <w:p w14:paraId="252ED9BD" w14:textId="77777777" w:rsidR="00990D1A" w:rsidRPr="00C8667B" w:rsidRDefault="00990D1A" w:rsidP="00990D1A">
      <w:pPr>
        <w:keepNext/>
        <w:keepLines/>
        <w:rPr>
          <w:szCs w:val="22"/>
        </w:rPr>
      </w:pPr>
      <w:r w:rsidRPr="00C8667B">
        <w:rPr>
          <w:szCs w:val="22"/>
        </w:rPr>
        <w:lastRenderedPageBreak/>
        <w:t xml:space="preserve">Michael SHAPIRO (Mr.), Senior Counsel, Copyright, United States Patent and Trademark </w:t>
      </w:r>
    </w:p>
    <w:p w14:paraId="1163FDD5" w14:textId="77777777" w:rsidR="00990D1A" w:rsidRPr="00C8667B" w:rsidRDefault="00990D1A" w:rsidP="00990D1A">
      <w:pPr>
        <w:keepNext/>
        <w:keepLines/>
        <w:rPr>
          <w:szCs w:val="22"/>
        </w:rPr>
      </w:pPr>
      <w:r w:rsidRPr="00C8667B">
        <w:rPr>
          <w:szCs w:val="22"/>
        </w:rPr>
        <w:t>Office (USPTO), Department of Commerce, Alexandria, Virginia</w:t>
      </w:r>
    </w:p>
    <w:p w14:paraId="440D8382" w14:textId="77777777" w:rsidR="00990D1A" w:rsidRPr="00C8667B" w:rsidRDefault="00990D1A" w:rsidP="00990D1A">
      <w:pPr>
        <w:keepNext/>
        <w:keepLines/>
        <w:rPr>
          <w:szCs w:val="22"/>
        </w:rPr>
      </w:pPr>
    </w:p>
    <w:p w14:paraId="557AF5BB" w14:textId="77777777" w:rsidR="00990D1A" w:rsidRDefault="00990D1A" w:rsidP="00990D1A">
      <w:pPr>
        <w:rPr>
          <w:szCs w:val="22"/>
        </w:rPr>
      </w:pPr>
      <w:r w:rsidRPr="00C8667B">
        <w:rPr>
          <w:szCs w:val="22"/>
        </w:rPr>
        <w:t>Joseph GIBLIN (Mr.), Economic Officer, Intellectual Property Enforcement Office, Department of State, Washington, D.C.</w:t>
      </w:r>
    </w:p>
    <w:p w14:paraId="6931E92A" w14:textId="77777777" w:rsidR="00990D1A" w:rsidRPr="00C8667B" w:rsidRDefault="00990D1A" w:rsidP="00990D1A">
      <w:pPr>
        <w:rPr>
          <w:szCs w:val="22"/>
        </w:rPr>
      </w:pPr>
    </w:p>
    <w:p w14:paraId="3ACACF1E" w14:textId="77777777" w:rsidR="00990D1A" w:rsidRDefault="00990D1A" w:rsidP="00990D1A">
      <w:pPr>
        <w:rPr>
          <w:szCs w:val="22"/>
        </w:rPr>
      </w:pPr>
      <w:r>
        <w:rPr>
          <w:szCs w:val="22"/>
        </w:rPr>
        <w:t xml:space="preserve">Linda Marie QUIGLEY (Ms.), Attorney Adviser Copyright, Office of Policy and International Affairs, </w:t>
      </w:r>
      <w:r w:rsidRPr="00C8667B">
        <w:rPr>
          <w:szCs w:val="22"/>
        </w:rPr>
        <w:t>United States Patent and Trademark Office, United States Department of Commerce, Alexandria</w:t>
      </w:r>
      <w:r>
        <w:rPr>
          <w:szCs w:val="22"/>
        </w:rPr>
        <w:t xml:space="preserve">, </w:t>
      </w:r>
      <w:r w:rsidRPr="00C8667B">
        <w:rPr>
          <w:szCs w:val="22"/>
        </w:rPr>
        <w:t>Virginia</w:t>
      </w:r>
    </w:p>
    <w:p w14:paraId="11788A18" w14:textId="77777777" w:rsidR="00990D1A" w:rsidRPr="00C8667B" w:rsidRDefault="00990D1A" w:rsidP="00990D1A">
      <w:pPr>
        <w:rPr>
          <w:szCs w:val="22"/>
        </w:rPr>
      </w:pPr>
    </w:p>
    <w:p w14:paraId="5856662D" w14:textId="77777777" w:rsidR="00990D1A" w:rsidRPr="00C8667B" w:rsidRDefault="00990D1A" w:rsidP="00990D1A">
      <w:pPr>
        <w:keepNext/>
        <w:keepLines/>
        <w:rPr>
          <w:szCs w:val="22"/>
        </w:rPr>
      </w:pPr>
      <w:r w:rsidRPr="00C8667B">
        <w:rPr>
          <w:szCs w:val="22"/>
        </w:rPr>
        <w:t>Stephen RUWE (Mr.), Attorney Advisor, Office of Policy and International Affairs, United States Patent and Trademark Office (USPTO), Alexandria, Virginia</w:t>
      </w:r>
    </w:p>
    <w:p w14:paraId="059AB3AD" w14:textId="77777777" w:rsidR="00990D1A" w:rsidRDefault="00990D1A" w:rsidP="00990D1A">
      <w:pPr>
        <w:rPr>
          <w:szCs w:val="22"/>
        </w:rPr>
      </w:pPr>
    </w:p>
    <w:p w14:paraId="1AEBB9D5" w14:textId="77777777" w:rsidR="00990D1A" w:rsidRDefault="00990D1A" w:rsidP="00990D1A">
      <w:pPr>
        <w:rPr>
          <w:szCs w:val="22"/>
        </w:rPr>
      </w:pPr>
      <w:r>
        <w:rPr>
          <w:szCs w:val="22"/>
        </w:rPr>
        <w:t>Kristine SCHLEGELMILCH (Ms.), IP Attache, Permanent Mission, Geneva</w:t>
      </w:r>
    </w:p>
    <w:p w14:paraId="6044ECE1" w14:textId="77777777" w:rsidR="00990D1A" w:rsidRDefault="00990D1A" w:rsidP="00990D1A">
      <w:pPr>
        <w:keepNext/>
        <w:keepLines/>
        <w:rPr>
          <w:szCs w:val="22"/>
        </w:rPr>
      </w:pPr>
    </w:p>
    <w:p w14:paraId="4F405F09" w14:textId="77777777" w:rsidR="00990D1A" w:rsidRDefault="00990D1A" w:rsidP="00990D1A">
      <w:pPr>
        <w:keepNext/>
        <w:keepLines/>
        <w:rPr>
          <w:szCs w:val="22"/>
        </w:rPr>
      </w:pPr>
      <w:r w:rsidRPr="004F3D3C">
        <w:rPr>
          <w:szCs w:val="22"/>
        </w:rPr>
        <w:t>Nancy WEISS (Ms.), General Counsel, United States Institute of Museum and Library Services (IMLS), Washington, D.C.</w:t>
      </w:r>
    </w:p>
    <w:p w14:paraId="738ABA4D" w14:textId="77777777" w:rsidR="00990D1A" w:rsidRDefault="00990D1A" w:rsidP="00990D1A">
      <w:pPr>
        <w:keepNext/>
        <w:keepLines/>
        <w:rPr>
          <w:szCs w:val="22"/>
        </w:rPr>
      </w:pPr>
    </w:p>
    <w:p w14:paraId="2C1A1A9A" w14:textId="77777777" w:rsidR="00990D1A" w:rsidRDefault="00990D1A" w:rsidP="00990D1A">
      <w:pPr>
        <w:rPr>
          <w:szCs w:val="22"/>
        </w:rPr>
      </w:pPr>
      <w:r>
        <w:rPr>
          <w:szCs w:val="22"/>
        </w:rPr>
        <w:t>Yasmine FULENA (Ms.), IP Advisor, Permanent Mission, Geneva</w:t>
      </w:r>
    </w:p>
    <w:p w14:paraId="007B5EE4" w14:textId="77777777" w:rsidR="00990D1A" w:rsidRDefault="00990D1A" w:rsidP="00990D1A">
      <w:pPr>
        <w:keepNext/>
        <w:keepLines/>
        <w:rPr>
          <w:szCs w:val="22"/>
        </w:rPr>
      </w:pPr>
    </w:p>
    <w:p w14:paraId="17F3F53F" w14:textId="77777777" w:rsidR="00990D1A" w:rsidRDefault="00990D1A" w:rsidP="00990D1A">
      <w:pPr>
        <w:keepNext/>
        <w:keepLines/>
        <w:rPr>
          <w:szCs w:val="22"/>
        </w:rPr>
      </w:pPr>
    </w:p>
    <w:p w14:paraId="05143002" w14:textId="77777777" w:rsidR="00990D1A" w:rsidRPr="007842C9" w:rsidRDefault="00990D1A" w:rsidP="00990D1A">
      <w:pPr>
        <w:keepNext/>
        <w:rPr>
          <w:szCs w:val="22"/>
          <w:u w:val="single"/>
        </w:rPr>
      </w:pPr>
      <w:r w:rsidRPr="007842C9">
        <w:rPr>
          <w:szCs w:val="22"/>
          <w:u w:val="single"/>
        </w:rPr>
        <w:t>ÉTHIOPIE/ETHIOPIA</w:t>
      </w:r>
    </w:p>
    <w:p w14:paraId="72826B97" w14:textId="77777777" w:rsidR="00990D1A" w:rsidRPr="007842C9" w:rsidRDefault="00990D1A" w:rsidP="00990D1A">
      <w:pPr>
        <w:autoSpaceDE w:val="0"/>
        <w:autoSpaceDN w:val="0"/>
        <w:adjustRightInd w:val="0"/>
        <w:rPr>
          <w:color w:val="000000" w:themeColor="text1"/>
          <w:szCs w:val="22"/>
        </w:rPr>
      </w:pPr>
    </w:p>
    <w:p w14:paraId="10668485" w14:textId="77777777" w:rsidR="00990D1A" w:rsidRDefault="00990D1A" w:rsidP="00990D1A">
      <w:pPr>
        <w:rPr>
          <w:szCs w:val="22"/>
        </w:rPr>
      </w:pPr>
      <w:r>
        <w:rPr>
          <w:szCs w:val="22"/>
        </w:rPr>
        <w:t>Yidnekachew Tekle ALEMU (Mr.), Counsellor, Permanent Mission, Geneva</w:t>
      </w:r>
    </w:p>
    <w:p w14:paraId="47F6998A" w14:textId="77777777" w:rsidR="00990D1A" w:rsidRPr="00C8667B" w:rsidRDefault="00990D1A" w:rsidP="00990D1A">
      <w:pPr>
        <w:keepNext/>
        <w:keepLines/>
        <w:rPr>
          <w:szCs w:val="22"/>
        </w:rPr>
      </w:pPr>
    </w:p>
    <w:p w14:paraId="5A6D17F3" w14:textId="77777777" w:rsidR="00990D1A" w:rsidRPr="00C8667B" w:rsidRDefault="00990D1A" w:rsidP="00990D1A">
      <w:pPr>
        <w:autoSpaceDE w:val="0"/>
        <w:autoSpaceDN w:val="0"/>
        <w:adjustRightInd w:val="0"/>
        <w:rPr>
          <w:color w:val="000000" w:themeColor="text1"/>
          <w:szCs w:val="22"/>
        </w:rPr>
      </w:pPr>
    </w:p>
    <w:p w14:paraId="263CB6CC" w14:textId="77777777" w:rsidR="00990D1A" w:rsidRPr="00990D1A" w:rsidRDefault="00990D1A" w:rsidP="00990D1A">
      <w:pPr>
        <w:keepNext/>
        <w:keepLines/>
        <w:rPr>
          <w:color w:val="000000" w:themeColor="text1"/>
          <w:szCs w:val="22"/>
          <w:u w:val="single"/>
          <w:lang w:val="fr-CH"/>
        </w:rPr>
      </w:pPr>
      <w:r w:rsidRPr="00990D1A">
        <w:rPr>
          <w:color w:val="000000" w:themeColor="text1"/>
          <w:szCs w:val="22"/>
          <w:u w:val="single"/>
          <w:lang w:val="fr-CH"/>
        </w:rPr>
        <w:t xml:space="preserve">FÉDÉRATION DE RUSSIE/RUSSIAN FEDERATION </w:t>
      </w:r>
    </w:p>
    <w:p w14:paraId="023D6AB5" w14:textId="77777777" w:rsidR="00990D1A" w:rsidRPr="00990D1A" w:rsidRDefault="00990D1A" w:rsidP="00990D1A">
      <w:pPr>
        <w:keepNext/>
        <w:keepLines/>
        <w:rPr>
          <w:color w:val="000000" w:themeColor="text1"/>
          <w:szCs w:val="22"/>
          <w:u w:val="single"/>
          <w:lang w:val="fr-CH"/>
        </w:rPr>
      </w:pPr>
    </w:p>
    <w:p w14:paraId="093356E2" w14:textId="77777777" w:rsidR="00990D1A" w:rsidRPr="00C8667B" w:rsidRDefault="00990D1A" w:rsidP="00990D1A">
      <w:pPr>
        <w:keepNext/>
        <w:keepLines/>
        <w:rPr>
          <w:color w:val="000000" w:themeColor="text1"/>
          <w:szCs w:val="22"/>
        </w:rPr>
      </w:pPr>
      <w:r w:rsidRPr="00C8667B">
        <w:rPr>
          <w:color w:val="000000" w:themeColor="text1"/>
          <w:szCs w:val="22"/>
        </w:rPr>
        <w:t>Ivan BLIZNETS (Mr.), Rector, Russian State Academy for Intellectual Property (RGAIS), Moscow</w:t>
      </w:r>
    </w:p>
    <w:p w14:paraId="1198C744" w14:textId="77777777" w:rsidR="00990D1A" w:rsidRPr="00C8667B" w:rsidRDefault="00990D1A" w:rsidP="00990D1A">
      <w:pPr>
        <w:rPr>
          <w:color w:val="000000" w:themeColor="text1"/>
          <w:szCs w:val="22"/>
          <w:u w:val="single"/>
        </w:rPr>
      </w:pPr>
    </w:p>
    <w:p w14:paraId="2D2137CA" w14:textId="77777777" w:rsidR="00990D1A" w:rsidRPr="00E70F6D" w:rsidRDefault="00990D1A" w:rsidP="00990D1A">
      <w:pPr>
        <w:rPr>
          <w:szCs w:val="22"/>
        </w:rPr>
      </w:pPr>
      <w:r w:rsidRPr="00E70F6D">
        <w:rPr>
          <w:szCs w:val="22"/>
        </w:rPr>
        <w:t>Sergey FABRICHNIY (Mr.), Member, Procedure and Administration Committee, Federation Council, Moscow</w:t>
      </w:r>
    </w:p>
    <w:p w14:paraId="6E65FE89" w14:textId="77777777" w:rsidR="00990D1A" w:rsidRPr="00E70F6D" w:rsidRDefault="00990D1A" w:rsidP="00990D1A">
      <w:pPr>
        <w:rPr>
          <w:szCs w:val="22"/>
        </w:rPr>
      </w:pPr>
    </w:p>
    <w:p w14:paraId="59E2AE2A" w14:textId="77777777" w:rsidR="00990D1A" w:rsidRPr="00E70F6D" w:rsidRDefault="00990D1A" w:rsidP="00990D1A">
      <w:pPr>
        <w:rPr>
          <w:szCs w:val="22"/>
        </w:rPr>
      </w:pPr>
      <w:r w:rsidRPr="00E70F6D">
        <w:rPr>
          <w:szCs w:val="22"/>
        </w:rPr>
        <w:t>Olga RUZAKOVA (Ms.), Vice-Chairman, Committee on State Structure and Legislation, Moscow</w:t>
      </w:r>
    </w:p>
    <w:p w14:paraId="68406223" w14:textId="77777777" w:rsidR="00990D1A" w:rsidRPr="00E70F6D" w:rsidRDefault="00990D1A" w:rsidP="00990D1A">
      <w:pPr>
        <w:rPr>
          <w:szCs w:val="22"/>
        </w:rPr>
      </w:pPr>
    </w:p>
    <w:p w14:paraId="0901D39A" w14:textId="77777777" w:rsidR="00990D1A" w:rsidRPr="00E70F6D" w:rsidRDefault="00990D1A" w:rsidP="00990D1A">
      <w:pPr>
        <w:rPr>
          <w:szCs w:val="22"/>
        </w:rPr>
      </w:pPr>
      <w:r w:rsidRPr="00E70F6D">
        <w:rPr>
          <w:szCs w:val="22"/>
        </w:rPr>
        <w:t>Viktor RYZHAKOV (Mr.), Head, Theatre Center, Guild of Theatre Directors, Moscow</w:t>
      </w:r>
    </w:p>
    <w:p w14:paraId="261F6A3A" w14:textId="77777777" w:rsidR="00990D1A" w:rsidRPr="00E70F6D" w:rsidRDefault="00990D1A" w:rsidP="00990D1A">
      <w:pPr>
        <w:rPr>
          <w:szCs w:val="22"/>
        </w:rPr>
      </w:pPr>
    </w:p>
    <w:p w14:paraId="1E3AFE27" w14:textId="77777777" w:rsidR="00990D1A" w:rsidRPr="00E70F6D" w:rsidRDefault="00990D1A" w:rsidP="00990D1A">
      <w:pPr>
        <w:rPr>
          <w:szCs w:val="22"/>
        </w:rPr>
      </w:pPr>
      <w:r w:rsidRPr="00E70F6D">
        <w:rPr>
          <w:szCs w:val="22"/>
        </w:rPr>
        <w:t>Daniil TERESHCHENKO (Mr.), Deputy Director, Departmen</w:t>
      </w:r>
      <w:r>
        <w:rPr>
          <w:szCs w:val="22"/>
        </w:rPr>
        <w:t xml:space="preserve">t of Provision, State Services, </w:t>
      </w:r>
      <w:r w:rsidRPr="00F148A9">
        <w:rPr>
          <w:bCs/>
          <w:szCs w:val="22"/>
        </w:rPr>
        <w:t>Federal Service for Intellectual Property</w:t>
      </w:r>
      <w:r>
        <w:rPr>
          <w:rStyle w:val="Strong"/>
          <w:color w:val="3B3B3B"/>
          <w:sz w:val="21"/>
          <w:szCs w:val="21"/>
        </w:rPr>
        <w:t xml:space="preserve"> </w:t>
      </w:r>
      <w:r>
        <w:rPr>
          <w:szCs w:val="22"/>
        </w:rPr>
        <w:t>(</w:t>
      </w:r>
      <w:r w:rsidRPr="00E70F6D">
        <w:rPr>
          <w:szCs w:val="22"/>
        </w:rPr>
        <w:t>ROSPATENT</w:t>
      </w:r>
      <w:r>
        <w:rPr>
          <w:szCs w:val="22"/>
        </w:rPr>
        <w:t>)</w:t>
      </w:r>
      <w:r w:rsidRPr="00E70F6D">
        <w:rPr>
          <w:szCs w:val="22"/>
        </w:rPr>
        <w:t>, Moscow</w:t>
      </w:r>
    </w:p>
    <w:p w14:paraId="5834D1CB" w14:textId="77777777" w:rsidR="00990D1A" w:rsidRDefault="00990D1A" w:rsidP="00990D1A">
      <w:pPr>
        <w:rPr>
          <w:szCs w:val="22"/>
        </w:rPr>
      </w:pPr>
    </w:p>
    <w:p w14:paraId="7D61385A" w14:textId="77777777" w:rsidR="00990D1A" w:rsidRPr="00E70F6D" w:rsidRDefault="00990D1A" w:rsidP="00990D1A">
      <w:pPr>
        <w:rPr>
          <w:szCs w:val="22"/>
        </w:rPr>
      </w:pPr>
      <w:r w:rsidRPr="00E70F6D">
        <w:rPr>
          <w:szCs w:val="22"/>
        </w:rPr>
        <w:t>Ekaterina VANSHET (Ms.), Specialist, Theatre Center, Guild of Theatre Directors, Moscow</w:t>
      </w:r>
    </w:p>
    <w:p w14:paraId="15BBCC35" w14:textId="77777777" w:rsidR="00990D1A" w:rsidRDefault="00990D1A" w:rsidP="00990D1A">
      <w:pPr>
        <w:rPr>
          <w:szCs w:val="22"/>
        </w:rPr>
      </w:pPr>
    </w:p>
    <w:p w14:paraId="6095DC4D" w14:textId="77777777" w:rsidR="00990D1A" w:rsidRPr="00C8667B" w:rsidRDefault="00990D1A" w:rsidP="00990D1A">
      <w:pPr>
        <w:rPr>
          <w:szCs w:val="22"/>
        </w:rPr>
      </w:pPr>
    </w:p>
    <w:p w14:paraId="70316803" w14:textId="77777777" w:rsidR="00990D1A" w:rsidRPr="00E70F6D" w:rsidRDefault="00990D1A" w:rsidP="00990D1A">
      <w:pPr>
        <w:keepNext/>
        <w:keepLines/>
        <w:rPr>
          <w:szCs w:val="22"/>
          <w:u w:val="single"/>
        </w:rPr>
      </w:pPr>
      <w:r w:rsidRPr="00E70F6D">
        <w:rPr>
          <w:szCs w:val="22"/>
          <w:u w:val="single"/>
        </w:rPr>
        <w:t>FINLANDE/FINLAND</w:t>
      </w:r>
    </w:p>
    <w:p w14:paraId="32702677" w14:textId="77777777" w:rsidR="00990D1A" w:rsidRPr="00E70F6D" w:rsidRDefault="00990D1A" w:rsidP="00990D1A">
      <w:pPr>
        <w:keepNext/>
        <w:keepLines/>
        <w:rPr>
          <w:szCs w:val="22"/>
        </w:rPr>
      </w:pPr>
    </w:p>
    <w:p w14:paraId="138061F3" w14:textId="77777777" w:rsidR="00990D1A" w:rsidRPr="00E70F6D" w:rsidRDefault="00990D1A" w:rsidP="00990D1A">
      <w:pPr>
        <w:keepNext/>
        <w:keepLines/>
        <w:rPr>
          <w:szCs w:val="22"/>
        </w:rPr>
      </w:pPr>
      <w:r w:rsidRPr="00E70F6D">
        <w:rPr>
          <w:szCs w:val="22"/>
        </w:rPr>
        <w:t>Anna VUOPALA (Ms.), Government Counsellor, Ministry of Educational Culture, Helsinki</w:t>
      </w:r>
    </w:p>
    <w:p w14:paraId="3F3A5C07" w14:textId="77777777" w:rsidR="00990D1A" w:rsidRPr="00E70F6D" w:rsidRDefault="00990D1A" w:rsidP="00990D1A">
      <w:pPr>
        <w:keepNext/>
        <w:keepLines/>
        <w:rPr>
          <w:szCs w:val="22"/>
        </w:rPr>
      </w:pPr>
    </w:p>
    <w:p w14:paraId="3CE94D96" w14:textId="77777777" w:rsidR="00990D1A" w:rsidRPr="00E70F6D" w:rsidRDefault="00990D1A" w:rsidP="00990D1A">
      <w:pPr>
        <w:keepNext/>
        <w:keepLines/>
        <w:rPr>
          <w:szCs w:val="22"/>
        </w:rPr>
      </w:pPr>
      <w:r w:rsidRPr="00E70F6D">
        <w:rPr>
          <w:szCs w:val="22"/>
        </w:rPr>
        <w:t>Nathalie LEFEVER (Ms.), Researcher, Helsinki</w:t>
      </w:r>
    </w:p>
    <w:p w14:paraId="5D52538C" w14:textId="77777777" w:rsidR="00990D1A" w:rsidRPr="00E70F6D" w:rsidRDefault="00990D1A" w:rsidP="00990D1A">
      <w:pPr>
        <w:keepNext/>
        <w:keepLines/>
        <w:rPr>
          <w:color w:val="000000" w:themeColor="text1"/>
          <w:szCs w:val="22"/>
          <w:u w:val="single"/>
        </w:rPr>
      </w:pPr>
    </w:p>
    <w:p w14:paraId="3A5C1CD1" w14:textId="77777777" w:rsidR="00990D1A" w:rsidRDefault="00990D1A" w:rsidP="00990D1A">
      <w:pPr>
        <w:rPr>
          <w:szCs w:val="22"/>
        </w:rPr>
      </w:pPr>
      <w:r>
        <w:rPr>
          <w:szCs w:val="22"/>
        </w:rPr>
        <w:t xml:space="preserve">Jukka LIEDES (Mr.), Special Adviser, </w:t>
      </w:r>
      <w:r w:rsidRPr="00E70F6D">
        <w:rPr>
          <w:szCs w:val="22"/>
        </w:rPr>
        <w:t>Ministry of Educational Culture</w:t>
      </w:r>
      <w:r>
        <w:rPr>
          <w:szCs w:val="22"/>
        </w:rPr>
        <w:t>, Helsinki</w:t>
      </w:r>
    </w:p>
    <w:p w14:paraId="60E877CB" w14:textId="77777777" w:rsidR="00990D1A" w:rsidRDefault="00990D1A" w:rsidP="00990D1A">
      <w:pPr>
        <w:keepNext/>
        <w:keepLines/>
        <w:rPr>
          <w:szCs w:val="22"/>
          <w:u w:val="single"/>
          <w:lang w:val="fr-CH"/>
        </w:rPr>
      </w:pPr>
      <w:r>
        <w:rPr>
          <w:szCs w:val="22"/>
          <w:u w:val="single"/>
          <w:lang w:val="fr-CH"/>
        </w:rPr>
        <w:lastRenderedPageBreak/>
        <w:t>FRANCE</w:t>
      </w:r>
    </w:p>
    <w:p w14:paraId="514889CD" w14:textId="77777777" w:rsidR="00990D1A" w:rsidRPr="00C8667B" w:rsidRDefault="00990D1A" w:rsidP="00990D1A">
      <w:pPr>
        <w:keepNext/>
        <w:keepLines/>
        <w:rPr>
          <w:szCs w:val="22"/>
          <w:u w:val="single"/>
          <w:lang w:val="fr-CH"/>
        </w:rPr>
      </w:pPr>
    </w:p>
    <w:p w14:paraId="66DB5C41" w14:textId="77777777" w:rsidR="00990D1A" w:rsidRDefault="00990D1A" w:rsidP="00990D1A">
      <w:pPr>
        <w:keepNext/>
        <w:keepLines/>
        <w:rPr>
          <w:szCs w:val="22"/>
          <w:u w:val="single"/>
          <w:lang w:val="fr-CH"/>
        </w:rPr>
      </w:pPr>
      <w:r w:rsidRPr="00C8667B">
        <w:rPr>
          <w:color w:val="000000" w:themeColor="text1"/>
          <w:szCs w:val="22"/>
          <w:lang w:val="fr-CH"/>
        </w:rPr>
        <w:t>Anne LE MORVAN (Mme), chef, Bureau de la propriété intellectuelle, Service de</w:t>
      </w:r>
      <w:r w:rsidRPr="00C8667B">
        <w:rPr>
          <w:szCs w:val="22"/>
          <w:lang w:val="fr-CH"/>
        </w:rPr>
        <w:t>s affaires juridiques et internationales, Ministère de la culture et de la communication, Paris</w:t>
      </w:r>
    </w:p>
    <w:p w14:paraId="086F2134" w14:textId="77777777" w:rsidR="00990D1A" w:rsidRDefault="00990D1A" w:rsidP="00990D1A">
      <w:pPr>
        <w:keepNext/>
        <w:keepLines/>
        <w:rPr>
          <w:szCs w:val="22"/>
          <w:lang w:val="fr-CH"/>
        </w:rPr>
      </w:pPr>
    </w:p>
    <w:p w14:paraId="2A597779" w14:textId="77777777" w:rsidR="00990D1A" w:rsidRPr="00C8667B" w:rsidRDefault="00990D1A" w:rsidP="00990D1A">
      <w:pPr>
        <w:rPr>
          <w:szCs w:val="22"/>
          <w:lang w:val="fr-CH"/>
        </w:rPr>
      </w:pPr>
      <w:r w:rsidRPr="00C8667B">
        <w:rPr>
          <w:szCs w:val="22"/>
          <w:lang w:val="fr-CH"/>
        </w:rPr>
        <w:t>Amélie GONTIER (Mme), adjointe à la chef, Bureau de la propriété intellectuelle, Service des affaires juridiques et internationales, Ministère de la culture et de la communication, Paris</w:t>
      </w:r>
    </w:p>
    <w:p w14:paraId="45491D8C" w14:textId="77777777" w:rsidR="00990D1A" w:rsidRPr="00C8667B" w:rsidRDefault="00990D1A" w:rsidP="00990D1A">
      <w:pPr>
        <w:keepNext/>
        <w:keepLines/>
        <w:rPr>
          <w:color w:val="000000" w:themeColor="text1"/>
          <w:szCs w:val="22"/>
          <w:u w:val="single"/>
          <w:lang w:val="fr-CH"/>
        </w:rPr>
      </w:pPr>
    </w:p>
    <w:p w14:paraId="20FF4D5E" w14:textId="77777777" w:rsidR="00990D1A" w:rsidRPr="00C8667B" w:rsidRDefault="00990D1A" w:rsidP="00990D1A">
      <w:pPr>
        <w:keepNext/>
        <w:keepLines/>
        <w:rPr>
          <w:szCs w:val="22"/>
          <w:lang w:val="fr-CH"/>
        </w:rPr>
      </w:pPr>
      <w:r w:rsidRPr="00C8667B">
        <w:rPr>
          <w:szCs w:val="22"/>
          <w:lang w:val="fr-CH"/>
        </w:rPr>
        <w:t>Francis GUENON (M.), conseiller, Mission permanente, Genève</w:t>
      </w:r>
    </w:p>
    <w:p w14:paraId="7D47C9E4" w14:textId="77777777" w:rsidR="00990D1A" w:rsidRDefault="00990D1A" w:rsidP="00990D1A">
      <w:pPr>
        <w:rPr>
          <w:szCs w:val="22"/>
          <w:u w:val="single"/>
          <w:lang w:val="fr-CH"/>
        </w:rPr>
      </w:pPr>
    </w:p>
    <w:p w14:paraId="4BEA9BF8" w14:textId="77777777" w:rsidR="00990D1A" w:rsidRDefault="00990D1A" w:rsidP="00990D1A">
      <w:pPr>
        <w:rPr>
          <w:szCs w:val="22"/>
          <w:u w:val="single"/>
          <w:lang w:val="fr-CH"/>
        </w:rPr>
      </w:pPr>
    </w:p>
    <w:p w14:paraId="026E4C45" w14:textId="77777777" w:rsidR="00990D1A" w:rsidRPr="00CF3E47" w:rsidRDefault="00990D1A" w:rsidP="00990D1A">
      <w:pPr>
        <w:rPr>
          <w:szCs w:val="22"/>
          <w:u w:val="single"/>
          <w:lang w:val="fr-FR"/>
        </w:rPr>
      </w:pPr>
      <w:r w:rsidRPr="00CF3E47">
        <w:rPr>
          <w:szCs w:val="22"/>
          <w:u w:val="single"/>
          <w:lang w:val="fr-FR"/>
        </w:rPr>
        <w:t>GABON</w:t>
      </w:r>
    </w:p>
    <w:p w14:paraId="5C709801" w14:textId="77777777" w:rsidR="00990D1A" w:rsidRPr="00CF3E47" w:rsidRDefault="00990D1A" w:rsidP="00990D1A">
      <w:pPr>
        <w:rPr>
          <w:szCs w:val="22"/>
          <w:u w:val="single"/>
          <w:lang w:val="fr-FR"/>
        </w:rPr>
      </w:pPr>
    </w:p>
    <w:p w14:paraId="66844D42" w14:textId="77777777" w:rsidR="00990D1A" w:rsidRPr="00CF3E47" w:rsidRDefault="00990D1A" w:rsidP="00990D1A">
      <w:pPr>
        <w:rPr>
          <w:szCs w:val="22"/>
          <w:lang w:val="fr-FR"/>
        </w:rPr>
      </w:pPr>
      <w:r w:rsidRPr="00CF3E47">
        <w:rPr>
          <w:szCs w:val="22"/>
          <w:lang w:val="fr-FR"/>
        </w:rPr>
        <w:t>Edwige KOUMBY MISSAMBO (Mme), premier conseiller, Genève</w:t>
      </w:r>
    </w:p>
    <w:p w14:paraId="7C94C739" w14:textId="77777777" w:rsidR="00990D1A" w:rsidRDefault="00990D1A" w:rsidP="00990D1A">
      <w:pPr>
        <w:rPr>
          <w:szCs w:val="22"/>
          <w:u w:val="single"/>
          <w:lang w:val="fr-CH"/>
        </w:rPr>
      </w:pPr>
    </w:p>
    <w:p w14:paraId="72ABC546" w14:textId="77777777" w:rsidR="00990D1A" w:rsidRPr="00C8667B" w:rsidRDefault="00990D1A" w:rsidP="00990D1A">
      <w:pPr>
        <w:rPr>
          <w:szCs w:val="22"/>
          <w:u w:val="single"/>
          <w:lang w:val="fr-CH"/>
        </w:rPr>
      </w:pPr>
    </w:p>
    <w:p w14:paraId="42BBFA1A" w14:textId="77777777" w:rsidR="00990D1A" w:rsidRPr="00C8667B" w:rsidRDefault="00990D1A" w:rsidP="00990D1A">
      <w:pPr>
        <w:rPr>
          <w:szCs w:val="22"/>
          <w:u w:val="single"/>
        </w:rPr>
      </w:pPr>
      <w:r w:rsidRPr="00C8667B">
        <w:rPr>
          <w:szCs w:val="22"/>
          <w:u w:val="single"/>
        </w:rPr>
        <w:t>GÉORGIE/GEORGIA</w:t>
      </w:r>
    </w:p>
    <w:p w14:paraId="40769209" w14:textId="77777777" w:rsidR="00990D1A" w:rsidRPr="00C8667B" w:rsidRDefault="00990D1A" w:rsidP="00990D1A">
      <w:pPr>
        <w:rPr>
          <w:szCs w:val="22"/>
          <w:u w:val="single"/>
        </w:rPr>
      </w:pPr>
    </w:p>
    <w:p w14:paraId="1FCD2DE7" w14:textId="77777777" w:rsidR="00990D1A" w:rsidRPr="00C8667B" w:rsidRDefault="00990D1A" w:rsidP="00990D1A">
      <w:pPr>
        <w:rPr>
          <w:szCs w:val="22"/>
        </w:rPr>
      </w:pPr>
      <w:r w:rsidRPr="00C8667B">
        <w:rPr>
          <w:szCs w:val="22"/>
        </w:rPr>
        <w:t>Temuri PIPIA (Mr.), First Secretary, Permanent Mission of Georgia, Genève</w:t>
      </w:r>
    </w:p>
    <w:p w14:paraId="1D66A719" w14:textId="77777777" w:rsidR="00990D1A" w:rsidRPr="00C8667B" w:rsidRDefault="00990D1A" w:rsidP="00990D1A">
      <w:pPr>
        <w:rPr>
          <w:szCs w:val="22"/>
        </w:rPr>
      </w:pPr>
    </w:p>
    <w:p w14:paraId="06253C0F" w14:textId="77777777" w:rsidR="00990D1A" w:rsidRPr="00CF3E47" w:rsidRDefault="00990D1A" w:rsidP="00990D1A">
      <w:pPr>
        <w:rPr>
          <w:szCs w:val="22"/>
          <w:u w:val="single"/>
        </w:rPr>
      </w:pPr>
    </w:p>
    <w:p w14:paraId="5D7DB3FC" w14:textId="77777777" w:rsidR="00990D1A" w:rsidRPr="00C8667B" w:rsidRDefault="00990D1A" w:rsidP="00990D1A">
      <w:pPr>
        <w:keepNext/>
        <w:keepLines/>
        <w:rPr>
          <w:szCs w:val="22"/>
          <w:u w:val="single"/>
        </w:rPr>
      </w:pPr>
      <w:r w:rsidRPr="00C8667B">
        <w:rPr>
          <w:szCs w:val="22"/>
          <w:u w:val="single"/>
        </w:rPr>
        <w:t>GHANA</w:t>
      </w:r>
    </w:p>
    <w:p w14:paraId="3A6EAEA7" w14:textId="77777777" w:rsidR="00990D1A" w:rsidRPr="00C8667B" w:rsidRDefault="00990D1A" w:rsidP="00990D1A">
      <w:pPr>
        <w:keepNext/>
        <w:keepLines/>
        <w:rPr>
          <w:szCs w:val="22"/>
          <w:u w:val="single"/>
        </w:rPr>
      </w:pPr>
    </w:p>
    <w:p w14:paraId="432F09EB" w14:textId="77777777" w:rsidR="00990D1A" w:rsidRPr="00C8667B" w:rsidRDefault="00990D1A" w:rsidP="00990D1A">
      <w:pPr>
        <w:keepNext/>
        <w:keepLines/>
        <w:rPr>
          <w:szCs w:val="22"/>
        </w:rPr>
      </w:pPr>
      <w:r w:rsidRPr="00C8667B">
        <w:rPr>
          <w:szCs w:val="22"/>
        </w:rPr>
        <w:t>Cynthia ATTUQUAYEFIO (Ms.), Minister Counsellor, Permanent Mission, Geneva</w:t>
      </w:r>
    </w:p>
    <w:p w14:paraId="7E9C609F" w14:textId="77777777" w:rsidR="00990D1A" w:rsidRPr="00C8667B" w:rsidRDefault="00990D1A" w:rsidP="00990D1A">
      <w:pPr>
        <w:keepNext/>
        <w:keepLines/>
        <w:rPr>
          <w:szCs w:val="22"/>
        </w:rPr>
      </w:pPr>
    </w:p>
    <w:p w14:paraId="5033B550" w14:textId="77777777" w:rsidR="00990D1A" w:rsidRPr="00C8667B" w:rsidRDefault="00990D1A" w:rsidP="00990D1A">
      <w:pPr>
        <w:keepNext/>
        <w:keepLines/>
        <w:rPr>
          <w:szCs w:val="22"/>
        </w:rPr>
      </w:pPr>
      <w:r w:rsidRPr="00C8667B">
        <w:rPr>
          <w:szCs w:val="22"/>
        </w:rPr>
        <w:t>Joseph OWUSU-ANSAH (Mr.), Counsellor, Permanent Mission, Geneva</w:t>
      </w:r>
    </w:p>
    <w:p w14:paraId="6ABF9A26" w14:textId="77777777" w:rsidR="00990D1A" w:rsidRDefault="00990D1A" w:rsidP="00990D1A">
      <w:pPr>
        <w:rPr>
          <w:color w:val="000000" w:themeColor="text1"/>
          <w:szCs w:val="22"/>
          <w:u w:val="single"/>
        </w:rPr>
      </w:pPr>
    </w:p>
    <w:p w14:paraId="538986B6" w14:textId="77777777" w:rsidR="00990D1A" w:rsidRPr="00C8667B" w:rsidRDefault="00990D1A" w:rsidP="00990D1A">
      <w:pPr>
        <w:rPr>
          <w:color w:val="000000" w:themeColor="text1"/>
          <w:szCs w:val="22"/>
          <w:u w:val="single"/>
        </w:rPr>
      </w:pPr>
    </w:p>
    <w:p w14:paraId="5E01C4F7" w14:textId="77777777" w:rsidR="00990D1A" w:rsidRPr="00C8667B" w:rsidRDefault="00990D1A" w:rsidP="00990D1A">
      <w:pPr>
        <w:keepNext/>
        <w:keepLines/>
        <w:rPr>
          <w:color w:val="000000" w:themeColor="text1"/>
          <w:szCs w:val="22"/>
          <w:u w:val="single"/>
          <w:lang w:val="pt-PT"/>
        </w:rPr>
      </w:pPr>
      <w:r w:rsidRPr="00C8667B">
        <w:rPr>
          <w:color w:val="000000" w:themeColor="text1"/>
          <w:szCs w:val="22"/>
          <w:u w:val="single"/>
          <w:lang w:val="pt-PT"/>
        </w:rPr>
        <w:t>GUATEMALA</w:t>
      </w:r>
    </w:p>
    <w:p w14:paraId="04EE1133" w14:textId="77777777" w:rsidR="00990D1A" w:rsidRPr="00C8667B" w:rsidRDefault="00990D1A" w:rsidP="00990D1A">
      <w:pPr>
        <w:keepNext/>
        <w:keepLines/>
        <w:autoSpaceDE w:val="0"/>
        <w:autoSpaceDN w:val="0"/>
        <w:adjustRightInd w:val="0"/>
        <w:rPr>
          <w:color w:val="000000" w:themeColor="text1"/>
          <w:szCs w:val="22"/>
          <w:lang w:val="pt-PT"/>
        </w:rPr>
      </w:pPr>
    </w:p>
    <w:p w14:paraId="3C16805C" w14:textId="77777777" w:rsidR="00990D1A" w:rsidRPr="00CF3E47" w:rsidRDefault="00990D1A" w:rsidP="00990D1A">
      <w:pPr>
        <w:rPr>
          <w:szCs w:val="22"/>
          <w:lang w:val="es-ES"/>
        </w:rPr>
      </w:pPr>
      <w:r w:rsidRPr="00CF3E47">
        <w:rPr>
          <w:szCs w:val="22"/>
          <w:lang w:val="es-ES"/>
        </w:rPr>
        <w:t>Silvia Leticia GARCIA HERNANDEZ (Sra.), Encargada, Departamento Derecho de Autor y Derechos Conexos, Registro de la Propiedad Intelectual, Ministerio de Economía, Guatemala</w:t>
      </w:r>
    </w:p>
    <w:p w14:paraId="4647110E" w14:textId="77777777" w:rsidR="00990D1A" w:rsidRPr="00C8667B" w:rsidRDefault="00990D1A" w:rsidP="00990D1A">
      <w:pPr>
        <w:autoSpaceDE w:val="0"/>
        <w:autoSpaceDN w:val="0"/>
        <w:adjustRightInd w:val="0"/>
        <w:rPr>
          <w:color w:val="000000" w:themeColor="text1"/>
          <w:szCs w:val="22"/>
          <w:lang w:val="es-ES"/>
        </w:rPr>
      </w:pPr>
    </w:p>
    <w:p w14:paraId="2F661270" w14:textId="77777777" w:rsidR="00990D1A" w:rsidRPr="00CF3E47" w:rsidRDefault="00990D1A" w:rsidP="00990D1A">
      <w:pPr>
        <w:rPr>
          <w:szCs w:val="22"/>
          <w:lang w:val="es-ES"/>
        </w:rPr>
      </w:pPr>
      <w:r w:rsidRPr="00CF3E47">
        <w:rPr>
          <w:szCs w:val="22"/>
          <w:lang w:val="es-ES"/>
        </w:rPr>
        <w:t xml:space="preserve">Flor Maria GARCIA DIAZ (Sra.), Consejero, Misión Permanente, Ginebra </w:t>
      </w:r>
    </w:p>
    <w:p w14:paraId="79DE300C" w14:textId="77777777" w:rsidR="00990D1A" w:rsidRPr="00CF3E47" w:rsidRDefault="00990D1A" w:rsidP="00990D1A">
      <w:pPr>
        <w:rPr>
          <w:szCs w:val="22"/>
          <w:lang w:val="es-ES"/>
        </w:rPr>
      </w:pPr>
    </w:p>
    <w:p w14:paraId="5BE622A3" w14:textId="77777777" w:rsidR="00990D1A" w:rsidRPr="00CF3E47" w:rsidRDefault="00990D1A" w:rsidP="00990D1A">
      <w:pPr>
        <w:rPr>
          <w:color w:val="000000" w:themeColor="text1"/>
          <w:szCs w:val="22"/>
          <w:lang w:val="es-ES"/>
        </w:rPr>
      </w:pPr>
    </w:p>
    <w:p w14:paraId="26CB9ECF"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HONGRIE/HUNGARY</w:t>
      </w:r>
    </w:p>
    <w:p w14:paraId="6C982BA3" w14:textId="77777777" w:rsidR="00990D1A" w:rsidRPr="00C8667B" w:rsidRDefault="00990D1A" w:rsidP="00990D1A">
      <w:pPr>
        <w:keepNext/>
        <w:keepLines/>
        <w:rPr>
          <w:color w:val="000000" w:themeColor="text1"/>
          <w:szCs w:val="22"/>
          <w:u w:val="single"/>
        </w:rPr>
      </w:pPr>
    </w:p>
    <w:p w14:paraId="24CEEE26" w14:textId="77777777" w:rsidR="00990D1A" w:rsidRPr="00C8667B" w:rsidRDefault="00990D1A" w:rsidP="00990D1A">
      <w:pPr>
        <w:rPr>
          <w:szCs w:val="22"/>
        </w:rPr>
      </w:pPr>
      <w:r w:rsidRPr="00C8667B">
        <w:rPr>
          <w:szCs w:val="22"/>
        </w:rPr>
        <w:t>Péter MUNKÁCSI (Mr.), Senior Adviser, Department for Competition, Consumer Protection and Intellectual Property, Ministry of Justice, Budapest</w:t>
      </w:r>
    </w:p>
    <w:p w14:paraId="3192EADE" w14:textId="77777777" w:rsidR="00990D1A" w:rsidRPr="00C8667B" w:rsidRDefault="00990D1A" w:rsidP="00990D1A">
      <w:pPr>
        <w:keepNext/>
        <w:keepLines/>
        <w:rPr>
          <w:szCs w:val="22"/>
        </w:rPr>
      </w:pPr>
    </w:p>
    <w:p w14:paraId="6C490FED" w14:textId="77777777" w:rsidR="00990D1A" w:rsidRPr="00C8667B" w:rsidRDefault="00990D1A" w:rsidP="00990D1A">
      <w:pPr>
        <w:rPr>
          <w:szCs w:val="22"/>
        </w:rPr>
      </w:pPr>
      <w:r w:rsidRPr="00C8667B">
        <w:rPr>
          <w:szCs w:val="22"/>
        </w:rPr>
        <w:t>Peter Csaba LABODY (Mr.), Head of Department, Copyright Department, Hungarian Intellectual Property Office, Budapest</w:t>
      </w:r>
    </w:p>
    <w:p w14:paraId="49F4E9AA" w14:textId="77777777" w:rsidR="00990D1A" w:rsidRPr="00C8667B" w:rsidRDefault="00990D1A" w:rsidP="00990D1A">
      <w:pPr>
        <w:rPr>
          <w:szCs w:val="22"/>
        </w:rPr>
      </w:pPr>
    </w:p>
    <w:p w14:paraId="53B4EE41" w14:textId="77777777" w:rsidR="00990D1A" w:rsidRPr="00C8667B" w:rsidRDefault="00990D1A" w:rsidP="00990D1A">
      <w:pPr>
        <w:keepNext/>
        <w:keepLines/>
        <w:rPr>
          <w:szCs w:val="22"/>
        </w:rPr>
      </w:pPr>
      <w:r w:rsidRPr="00C8667B">
        <w:rPr>
          <w:szCs w:val="22"/>
        </w:rPr>
        <w:t>Andrea Katalin TOTH (Ms.), Legal Officer, Copyright Department, Hungarian Intellectual Property Office, Budapest</w:t>
      </w:r>
    </w:p>
    <w:p w14:paraId="5F252919" w14:textId="77777777" w:rsidR="00990D1A" w:rsidRPr="00C8667B" w:rsidRDefault="00990D1A" w:rsidP="00990D1A">
      <w:pPr>
        <w:rPr>
          <w:color w:val="000000" w:themeColor="text1"/>
          <w:szCs w:val="22"/>
        </w:rPr>
      </w:pPr>
    </w:p>
    <w:p w14:paraId="2FA69D18" w14:textId="77777777" w:rsidR="00990D1A" w:rsidRPr="00C8667B" w:rsidRDefault="00990D1A" w:rsidP="00990D1A">
      <w:pPr>
        <w:rPr>
          <w:szCs w:val="22"/>
          <w:u w:val="single"/>
        </w:rPr>
      </w:pPr>
    </w:p>
    <w:p w14:paraId="25E5629C" w14:textId="77777777" w:rsidR="00990D1A" w:rsidRPr="00C8667B" w:rsidRDefault="00990D1A" w:rsidP="00990D1A">
      <w:pPr>
        <w:keepNext/>
        <w:keepLines/>
        <w:rPr>
          <w:szCs w:val="22"/>
          <w:u w:val="single"/>
        </w:rPr>
      </w:pPr>
      <w:r w:rsidRPr="00C8667B">
        <w:rPr>
          <w:szCs w:val="22"/>
          <w:u w:val="single"/>
        </w:rPr>
        <w:t>INDE/INDIA</w:t>
      </w:r>
    </w:p>
    <w:p w14:paraId="6C04B9AF" w14:textId="77777777" w:rsidR="00990D1A" w:rsidRPr="00C8667B" w:rsidRDefault="00990D1A" w:rsidP="00990D1A">
      <w:pPr>
        <w:rPr>
          <w:szCs w:val="22"/>
        </w:rPr>
      </w:pPr>
    </w:p>
    <w:p w14:paraId="0C546590" w14:textId="77777777" w:rsidR="00990D1A" w:rsidRPr="00C8667B" w:rsidRDefault="00990D1A" w:rsidP="00990D1A">
      <w:pPr>
        <w:rPr>
          <w:szCs w:val="22"/>
        </w:rPr>
      </w:pPr>
      <w:r w:rsidRPr="00C8667B">
        <w:rPr>
          <w:szCs w:val="22"/>
        </w:rPr>
        <w:t>Hoshiar SINGH (Mr.), Registrar, Department of Industrial Policy and Promotion, Ministry of Commerce and Industry, New Delhi</w:t>
      </w:r>
    </w:p>
    <w:p w14:paraId="1CC909E0" w14:textId="77777777" w:rsidR="00990D1A" w:rsidRPr="00C8667B" w:rsidRDefault="00990D1A" w:rsidP="00990D1A">
      <w:pPr>
        <w:rPr>
          <w:szCs w:val="22"/>
        </w:rPr>
      </w:pPr>
    </w:p>
    <w:p w14:paraId="678C9191" w14:textId="77777777" w:rsidR="00990D1A" w:rsidRPr="00C8667B" w:rsidRDefault="00990D1A" w:rsidP="00990D1A">
      <w:pPr>
        <w:rPr>
          <w:szCs w:val="22"/>
        </w:rPr>
      </w:pPr>
      <w:r w:rsidRPr="00C8667B">
        <w:rPr>
          <w:szCs w:val="22"/>
        </w:rPr>
        <w:t>Animesh CHOUDHURY (Mr.), Second Secretary, Permanent Mission, Geneva</w:t>
      </w:r>
    </w:p>
    <w:p w14:paraId="16B9548D" w14:textId="77777777" w:rsidR="00990D1A" w:rsidRDefault="00990D1A" w:rsidP="00990D1A">
      <w:pPr>
        <w:rPr>
          <w:szCs w:val="22"/>
          <w:u w:val="single"/>
        </w:rPr>
      </w:pPr>
    </w:p>
    <w:p w14:paraId="520081BE" w14:textId="77777777" w:rsidR="00990D1A" w:rsidRPr="009C308F" w:rsidRDefault="00990D1A" w:rsidP="00990D1A">
      <w:pPr>
        <w:rPr>
          <w:szCs w:val="22"/>
          <w:u w:val="single"/>
        </w:rPr>
      </w:pPr>
      <w:r w:rsidRPr="009C308F">
        <w:rPr>
          <w:szCs w:val="22"/>
          <w:u w:val="single"/>
        </w:rPr>
        <w:lastRenderedPageBreak/>
        <w:t>INDONÉSIE/INDONESIA</w:t>
      </w:r>
    </w:p>
    <w:p w14:paraId="787E36AE" w14:textId="77777777" w:rsidR="00990D1A" w:rsidRPr="009C308F" w:rsidRDefault="00990D1A" w:rsidP="00990D1A">
      <w:pPr>
        <w:rPr>
          <w:szCs w:val="22"/>
          <w:u w:val="single"/>
        </w:rPr>
      </w:pPr>
    </w:p>
    <w:p w14:paraId="1D049731" w14:textId="77777777" w:rsidR="00990D1A" w:rsidRDefault="00990D1A" w:rsidP="00990D1A">
      <w:pPr>
        <w:rPr>
          <w:szCs w:val="22"/>
        </w:rPr>
      </w:pPr>
      <w:r>
        <w:rPr>
          <w:szCs w:val="22"/>
        </w:rPr>
        <w:t>Erry Wahyu PRASETYO (Mr.), Second Secretary, Permanent Mission, Geneva</w:t>
      </w:r>
    </w:p>
    <w:p w14:paraId="5428EE85" w14:textId="77777777" w:rsidR="00990D1A" w:rsidRDefault="00990D1A" w:rsidP="00990D1A">
      <w:pPr>
        <w:rPr>
          <w:szCs w:val="22"/>
        </w:rPr>
      </w:pPr>
    </w:p>
    <w:p w14:paraId="4153353D" w14:textId="77777777" w:rsidR="00990D1A" w:rsidRDefault="00990D1A" w:rsidP="00990D1A">
      <w:pPr>
        <w:rPr>
          <w:szCs w:val="22"/>
        </w:rPr>
      </w:pPr>
      <w:r>
        <w:rPr>
          <w:szCs w:val="22"/>
        </w:rPr>
        <w:t>Faizal Chery SIDHARTA (Mr.), Minister Counsellor, Permanent Mission, Geneva</w:t>
      </w:r>
    </w:p>
    <w:p w14:paraId="302E4598" w14:textId="77777777" w:rsidR="00990D1A" w:rsidRDefault="00990D1A" w:rsidP="00990D1A">
      <w:pPr>
        <w:rPr>
          <w:szCs w:val="22"/>
          <w:u w:val="single"/>
        </w:rPr>
      </w:pPr>
    </w:p>
    <w:p w14:paraId="7A30A94A" w14:textId="77777777" w:rsidR="00990D1A" w:rsidRPr="00C8667B" w:rsidRDefault="00990D1A" w:rsidP="00990D1A">
      <w:pPr>
        <w:rPr>
          <w:szCs w:val="22"/>
          <w:u w:val="single"/>
        </w:rPr>
      </w:pPr>
    </w:p>
    <w:p w14:paraId="37DB6A41" w14:textId="77777777" w:rsidR="00990D1A" w:rsidRPr="00C8667B" w:rsidRDefault="00990D1A" w:rsidP="00990D1A">
      <w:pPr>
        <w:keepNext/>
        <w:keepLines/>
        <w:rPr>
          <w:color w:val="000000" w:themeColor="text1"/>
          <w:szCs w:val="22"/>
          <w:u w:val="single"/>
          <w:lang w:val="fr-FR"/>
        </w:rPr>
      </w:pPr>
      <w:r w:rsidRPr="00C8667B">
        <w:rPr>
          <w:color w:val="000000" w:themeColor="text1"/>
          <w:szCs w:val="22"/>
          <w:u w:val="single"/>
          <w:lang w:val="fr-FR"/>
        </w:rPr>
        <w:t>IRAN (RÉPUBLIQUE ISLAMIQUE D’)/IRAN (ISLAMIC REPUBLIC OF)</w:t>
      </w:r>
    </w:p>
    <w:p w14:paraId="77880884" w14:textId="77777777" w:rsidR="00990D1A" w:rsidRPr="00C8667B" w:rsidRDefault="00990D1A" w:rsidP="00990D1A">
      <w:pPr>
        <w:rPr>
          <w:szCs w:val="22"/>
          <w:lang w:val="fr-CH"/>
        </w:rPr>
      </w:pPr>
    </w:p>
    <w:p w14:paraId="38BBA60A" w14:textId="77777777" w:rsidR="00990D1A" w:rsidRPr="00C8667B" w:rsidRDefault="00990D1A" w:rsidP="00990D1A">
      <w:pPr>
        <w:rPr>
          <w:szCs w:val="22"/>
        </w:rPr>
      </w:pPr>
      <w:r w:rsidRPr="00C8667B">
        <w:rPr>
          <w:szCs w:val="22"/>
        </w:rPr>
        <w:t>Reza DEHGHANI (Mr.), Counsellor, Permanent Mission, Geneva</w:t>
      </w:r>
    </w:p>
    <w:p w14:paraId="11DDB1AA" w14:textId="77777777" w:rsidR="00990D1A" w:rsidRPr="00CF3E47" w:rsidRDefault="00990D1A" w:rsidP="00990D1A">
      <w:pPr>
        <w:rPr>
          <w:szCs w:val="22"/>
        </w:rPr>
      </w:pPr>
    </w:p>
    <w:p w14:paraId="00F58D0B" w14:textId="77777777" w:rsidR="00990D1A" w:rsidRPr="00C8667B" w:rsidRDefault="00990D1A" w:rsidP="00990D1A">
      <w:pPr>
        <w:rPr>
          <w:color w:val="000000" w:themeColor="text1"/>
          <w:szCs w:val="22"/>
        </w:rPr>
      </w:pPr>
    </w:p>
    <w:p w14:paraId="6730A101" w14:textId="77777777" w:rsidR="00990D1A" w:rsidRPr="00C8667B" w:rsidRDefault="00990D1A" w:rsidP="00990D1A">
      <w:pPr>
        <w:keepNext/>
        <w:keepLines/>
        <w:rPr>
          <w:szCs w:val="22"/>
          <w:u w:val="single"/>
        </w:rPr>
      </w:pPr>
      <w:r w:rsidRPr="00C8667B">
        <w:rPr>
          <w:szCs w:val="22"/>
          <w:u w:val="single"/>
        </w:rPr>
        <w:t>IRAQ</w:t>
      </w:r>
    </w:p>
    <w:p w14:paraId="4F9DA48A" w14:textId="77777777" w:rsidR="00990D1A" w:rsidRPr="00C8667B" w:rsidRDefault="00990D1A" w:rsidP="00990D1A">
      <w:pPr>
        <w:keepNext/>
        <w:keepLines/>
        <w:rPr>
          <w:szCs w:val="22"/>
          <w:u w:val="single"/>
        </w:rPr>
      </w:pPr>
    </w:p>
    <w:p w14:paraId="6DBE2D21" w14:textId="77777777" w:rsidR="00990D1A" w:rsidRPr="00C8667B" w:rsidRDefault="00990D1A" w:rsidP="00990D1A">
      <w:pPr>
        <w:keepNext/>
        <w:keepLines/>
        <w:rPr>
          <w:color w:val="000000" w:themeColor="text1"/>
          <w:szCs w:val="22"/>
        </w:rPr>
      </w:pPr>
      <w:r w:rsidRPr="00C8667B">
        <w:rPr>
          <w:szCs w:val="22"/>
        </w:rPr>
        <w:t>Jaber AL-JABERI</w:t>
      </w:r>
      <w:r>
        <w:rPr>
          <w:szCs w:val="22"/>
        </w:rPr>
        <w:t xml:space="preserve"> (Mr.)</w:t>
      </w:r>
      <w:r w:rsidRPr="00C8667B">
        <w:rPr>
          <w:szCs w:val="22"/>
        </w:rPr>
        <w:t>, Senior Undersecretary, Ministry of Culture, Undersecretary’s Office, Baghdad</w:t>
      </w:r>
    </w:p>
    <w:p w14:paraId="33D63384" w14:textId="77777777" w:rsidR="00990D1A" w:rsidRPr="00C8667B" w:rsidRDefault="00990D1A" w:rsidP="00990D1A">
      <w:pPr>
        <w:rPr>
          <w:szCs w:val="22"/>
          <w:u w:val="single"/>
        </w:rPr>
      </w:pPr>
    </w:p>
    <w:p w14:paraId="3B83116A" w14:textId="77777777" w:rsidR="00990D1A" w:rsidRPr="00C8667B" w:rsidRDefault="00990D1A" w:rsidP="00990D1A">
      <w:pPr>
        <w:rPr>
          <w:szCs w:val="22"/>
          <w:u w:val="single"/>
        </w:rPr>
      </w:pPr>
    </w:p>
    <w:p w14:paraId="2E3FEDC5" w14:textId="77777777" w:rsidR="00990D1A" w:rsidRPr="00C8667B" w:rsidRDefault="00990D1A" w:rsidP="00990D1A">
      <w:pPr>
        <w:rPr>
          <w:szCs w:val="22"/>
          <w:u w:val="single"/>
        </w:rPr>
      </w:pPr>
      <w:r w:rsidRPr="00C8667B">
        <w:rPr>
          <w:szCs w:val="22"/>
          <w:u w:val="single"/>
        </w:rPr>
        <w:t>IRLANDE/IRELAND</w:t>
      </w:r>
    </w:p>
    <w:p w14:paraId="6591655F" w14:textId="77777777" w:rsidR="00990D1A" w:rsidRPr="00C8667B" w:rsidRDefault="00990D1A" w:rsidP="00990D1A">
      <w:pPr>
        <w:rPr>
          <w:szCs w:val="22"/>
          <w:u w:val="single"/>
        </w:rPr>
      </w:pPr>
    </w:p>
    <w:p w14:paraId="15EAE04E" w14:textId="77777777" w:rsidR="00990D1A" w:rsidRPr="00C8667B" w:rsidRDefault="00990D1A" w:rsidP="00990D1A">
      <w:pPr>
        <w:rPr>
          <w:szCs w:val="22"/>
        </w:rPr>
      </w:pPr>
      <w:r w:rsidRPr="00C8667B">
        <w:rPr>
          <w:szCs w:val="22"/>
        </w:rPr>
        <w:t>Michael GAFFEY (Mr.), Ambassador, Permanent Representative, Permanent Mission, Geneva</w:t>
      </w:r>
    </w:p>
    <w:p w14:paraId="6EABCE4D" w14:textId="77777777" w:rsidR="00990D1A" w:rsidRPr="00C8667B" w:rsidRDefault="00990D1A" w:rsidP="00990D1A">
      <w:pPr>
        <w:rPr>
          <w:szCs w:val="22"/>
        </w:rPr>
      </w:pPr>
    </w:p>
    <w:p w14:paraId="50164221" w14:textId="77777777" w:rsidR="00990D1A" w:rsidRPr="00C8667B" w:rsidRDefault="00990D1A" w:rsidP="00990D1A">
      <w:pPr>
        <w:rPr>
          <w:szCs w:val="22"/>
        </w:rPr>
      </w:pPr>
      <w:r w:rsidRPr="00C8667B">
        <w:rPr>
          <w:szCs w:val="22"/>
        </w:rPr>
        <w:t>David O'NEILL (Mr.), Administrative Officer, Intellectual Property Unit, Department of Business, Enterprise and Innovation, Dublin</w:t>
      </w:r>
    </w:p>
    <w:p w14:paraId="00F3C408" w14:textId="77777777" w:rsidR="00990D1A" w:rsidRPr="00C8667B" w:rsidRDefault="00990D1A" w:rsidP="00990D1A">
      <w:pPr>
        <w:rPr>
          <w:szCs w:val="22"/>
        </w:rPr>
      </w:pPr>
    </w:p>
    <w:p w14:paraId="22B42ACB" w14:textId="77777777" w:rsidR="00990D1A" w:rsidRPr="00C8667B" w:rsidRDefault="00990D1A" w:rsidP="00990D1A">
      <w:pPr>
        <w:rPr>
          <w:szCs w:val="22"/>
        </w:rPr>
      </w:pPr>
      <w:r w:rsidRPr="00C8667B">
        <w:rPr>
          <w:szCs w:val="22"/>
        </w:rPr>
        <w:t>Mary KILLEEN (Ms.), Attaché, Permanent Mission, Geneva</w:t>
      </w:r>
    </w:p>
    <w:p w14:paraId="74DA76F3" w14:textId="77777777" w:rsidR="00990D1A" w:rsidRPr="00C8667B" w:rsidRDefault="00990D1A" w:rsidP="00990D1A">
      <w:pPr>
        <w:rPr>
          <w:szCs w:val="22"/>
        </w:rPr>
      </w:pPr>
    </w:p>
    <w:p w14:paraId="7C123F5F" w14:textId="77777777" w:rsidR="00990D1A" w:rsidRPr="00C8667B" w:rsidRDefault="00990D1A" w:rsidP="00990D1A">
      <w:pPr>
        <w:rPr>
          <w:szCs w:val="22"/>
          <w:u w:val="single"/>
        </w:rPr>
      </w:pPr>
    </w:p>
    <w:p w14:paraId="6316281B" w14:textId="77777777" w:rsidR="00990D1A" w:rsidRPr="00C8667B" w:rsidRDefault="00990D1A" w:rsidP="00990D1A">
      <w:pPr>
        <w:keepNext/>
        <w:keepLines/>
        <w:rPr>
          <w:szCs w:val="22"/>
          <w:u w:val="single"/>
        </w:rPr>
      </w:pPr>
      <w:r w:rsidRPr="00C8667B">
        <w:rPr>
          <w:szCs w:val="22"/>
          <w:u w:val="single"/>
        </w:rPr>
        <w:t>ITALIE/ITALY</w:t>
      </w:r>
    </w:p>
    <w:p w14:paraId="640D72BE" w14:textId="77777777" w:rsidR="00990D1A" w:rsidRPr="00C8667B" w:rsidRDefault="00990D1A" w:rsidP="00990D1A">
      <w:pPr>
        <w:keepNext/>
        <w:keepLines/>
        <w:rPr>
          <w:szCs w:val="22"/>
        </w:rPr>
      </w:pPr>
    </w:p>
    <w:p w14:paraId="72F7C22E" w14:textId="77777777" w:rsidR="00990D1A" w:rsidRPr="00C8667B" w:rsidRDefault="00990D1A" w:rsidP="00990D1A">
      <w:pPr>
        <w:keepNext/>
        <w:keepLines/>
        <w:rPr>
          <w:szCs w:val="22"/>
        </w:rPr>
      </w:pPr>
      <w:r w:rsidRPr="00C8667B">
        <w:rPr>
          <w:szCs w:val="22"/>
        </w:rPr>
        <w:t>Vittorio RAGONESI (Mr.), Legal Adviser, Ministry of Culture, Rome</w:t>
      </w:r>
    </w:p>
    <w:p w14:paraId="25E152C7" w14:textId="77777777" w:rsidR="00990D1A" w:rsidRPr="00C8667B" w:rsidRDefault="00990D1A" w:rsidP="00990D1A">
      <w:pPr>
        <w:keepNext/>
        <w:keepLines/>
        <w:rPr>
          <w:szCs w:val="22"/>
        </w:rPr>
      </w:pPr>
    </w:p>
    <w:p w14:paraId="50315DB4" w14:textId="77777777" w:rsidR="00990D1A" w:rsidRPr="00C8667B" w:rsidRDefault="00990D1A" w:rsidP="00990D1A">
      <w:pPr>
        <w:rPr>
          <w:szCs w:val="22"/>
        </w:rPr>
      </w:pPr>
    </w:p>
    <w:p w14:paraId="10E4B230" w14:textId="77777777" w:rsidR="00990D1A" w:rsidRPr="00C8667B" w:rsidRDefault="00990D1A" w:rsidP="00990D1A">
      <w:pPr>
        <w:rPr>
          <w:szCs w:val="22"/>
          <w:u w:val="single"/>
        </w:rPr>
      </w:pPr>
      <w:r w:rsidRPr="00C8667B">
        <w:rPr>
          <w:szCs w:val="22"/>
          <w:u w:val="single"/>
        </w:rPr>
        <w:t>JAMAÏQUE/JAMAICA</w:t>
      </w:r>
    </w:p>
    <w:p w14:paraId="30948F37" w14:textId="77777777" w:rsidR="00990D1A" w:rsidRPr="00C8667B" w:rsidRDefault="00990D1A" w:rsidP="00990D1A">
      <w:pPr>
        <w:rPr>
          <w:szCs w:val="22"/>
          <w:u w:val="single"/>
        </w:rPr>
      </w:pPr>
    </w:p>
    <w:p w14:paraId="4E46F829" w14:textId="77777777" w:rsidR="00990D1A" w:rsidRPr="00C8667B" w:rsidRDefault="00990D1A" w:rsidP="00990D1A">
      <w:pPr>
        <w:rPr>
          <w:szCs w:val="22"/>
        </w:rPr>
      </w:pPr>
      <w:r w:rsidRPr="00C8667B">
        <w:rPr>
          <w:szCs w:val="22"/>
        </w:rPr>
        <w:t>Sheldon BARNES (Mr.), First Secretary, Permanent Mission of Jamaica, Geneva</w:t>
      </w:r>
    </w:p>
    <w:p w14:paraId="13AB2C2B" w14:textId="77777777" w:rsidR="00990D1A" w:rsidRPr="00C8667B" w:rsidRDefault="00990D1A" w:rsidP="00990D1A">
      <w:pPr>
        <w:rPr>
          <w:szCs w:val="22"/>
        </w:rPr>
      </w:pPr>
    </w:p>
    <w:p w14:paraId="28CA16FC" w14:textId="77777777" w:rsidR="00990D1A" w:rsidRPr="00C8667B" w:rsidRDefault="00990D1A" w:rsidP="00990D1A">
      <w:pPr>
        <w:keepNext/>
        <w:keepLines/>
        <w:rPr>
          <w:color w:val="000000" w:themeColor="text1"/>
          <w:szCs w:val="22"/>
          <w:u w:val="single"/>
        </w:rPr>
      </w:pPr>
    </w:p>
    <w:p w14:paraId="6BE07F36"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JAPON/JAPAN</w:t>
      </w:r>
    </w:p>
    <w:p w14:paraId="1E7D2744" w14:textId="77777777" w:rsidR="00990D1A" w:rsidRPr="00C8667B" w:rsidRDefault="00990D1A" w:rsidP="00990D1A">
      <w:pPr>
        <w:keepNext/>
        <w:keepLines/>
        <w:rPr>
          <w:color w:val="000000" w:themeColor="text1"/>
          <w:szCs w:val="22"/>
        </w:rPr>
      </w:pPr>
    </w:p>
    <w:p w14:paraId="42581DDD" w14:textId="77777777" w:rsidR="00990D1A" w:rsidRPr="00C8667B" w:rsidRDefault="00990D1A" w:rsidP="00990D1A">
      <w:pPr>
        <w:rPr>
          <w:szCs w:val="22"/>
        </w:rPr>
      </w:pPr>
      <w:r w:rsidRPr="00C8667B">
        <w:rPr>
          <w:szCs w:val="22"/>
        </w:rPr>
        <w:t>Yoshiaki ISHIDA (Mr.), Director, Office for International Copyrights, Agency for Cultural Affairs, Tokyo</w:t>
      </w:r>
    </w:p>
    <w:p w14:paraId="497E9009" w14:textId="77777777" w:rsidR="00990D1A" w:rsidRPr="00C8667B" w:rsidRDefault="00990D1A" w:rsidP="00990D1A">
      <w:pPr>
        <w:keepNext/>
        <w:keepLines/>
        <w:rPr>
          <w:szCs w:val="22"/>
        </w:rPr>
      </w:pPr>
    </w:p>
    <w:p w14:paraId="17688090" w14:textId="77777777" w:rsidR="00990D1A" w:rsidRPr="00C8667B" w:rsidRDefault="00990D1A" w:rsidP="00990D1A">
      <w:pPr>
        <w:keepNext/>
        <w:keepLines/>
        <w:rPr>
          <w:szCs w:val="22"/>
        </w:rPr>
      </w:pPr>
      <w:r w:rsidRPr="00C8667B">
        <w:rPr>
          <w:szCs w:val="22"/>
        </w:rPr>
        <w:t>Takayuki HAYAKAWA (Mr.), Deputy Director, International Affairs Division, Agency for Cultural Affairs, Tokyo</w:t>
      </w:r>
    </w:p>
    <w:p w14:paraId="1F18DF3E" w14:textId="77777777" w:rsidR="00990D1A" w:rsidRPr="00C8667B" w:rsidRDefault="00990D1A" w:rsidP="00990D1A">
      <w:pPr>
        <w:keepNext/>
        <w:keepLines/>
        <w:rPr>
          <w:color w:val="000000" w:themeColor="text1"/>
          <w:szCs w:val="22"/>
        </w:rPr>
      </w:pPr>
    </w:p>
    <w:p w14:paraId="18391994" w14:textId="77777777" w:rsidR="00990D1A" w:rsidRPr="00C8667B" w:rsidRDefault="00990D1A" w:rsidP="00990D1A">
      <w:pPr>
        <w:rPr>
          <w:szCs w:val="22"/>
        </w:rPr>
      </w:pPr>
      <w:r w:rsidRPr="00C8667B">
        <w:rPr>
          <w:szCs w:val="22"/>
        </w:rPr>
        <w:t>Yuichi ITO (Mr.), Deputy Director, Intellectual Property Affairs Division, Ministry of Foreign Affairs, Tokyo</w:t>
      </w:r>
    </w:p>
    <w:p w14:paraId="61970440" w14:textId="77777777" w:rsidR="00990D1A" w:rsidRPr="00C8667B" w:rsidRDefault="00990D1A" w:rsidP="00990D1A">
      <w:pPr>
        <w:rPr>
          <w:szCs w:val="22"/>
        </w:rPr>
      </w:pPr>
    </w:p>
    <w:p w14:paraId="798B0202" w14:textId="77777777" w:rsidR="00990D1A" w:rsidRPr="00C8667B" w:rsidRDefault="00990D1A" w:rsidP="00990D1A">
      <w:pPr>
        <w:keepNext/>
        <w:keepLines/>
        <w:rPr>
          <w:szCs w:val="22"/>
        </w:rPr>
      </w:pPr>
      <w:r w:rsidRPr="00C8667B">
        <w:rPr>
          <w:szCs w:val="22"/>
        </w:rPr>
        <w:t>Ryohei CHIJIIWA (Mr.), First Secretary, Permanent Mission, Geneva</w:t>
      </w:r>
    </w:p>
    <w:p w14:paraId="64D9031B" w14:textId="77777777" w:rsidR="00990D1A" w:rsidRPr="00C8667B" w:rsidRDefault="00990D1A" w:rsidP="00990D1A">
      <w:pPr>
        <w:keepNext/>
        <w:keepLines/>
        <w:rPr>
          <w:color w:val="000000" w:themeColor="text1"/>
          <w:szCs w:val="22"/>
        </w:rPr>
      </w:pPr>
    </w:p>
    <w:p w14:paraId="745910BA" w14:textId="77777777" w:rsidR="00990D1A" w:rsidRPr="00C8667B" w:rsidRDefault="00990D1A" w:rsidP="00990D1A">
      <w:pPr>
        <w:rPr>
          <w:szCs w:val="22"/>
          <w:u w:val="single"/>
        </w:rPr>
      </w:pPr>
    </w:p>
    <w:p w14:paraId="3BDAF39C" w14:textId="77777777" w:rsidR="003328DF" w:rsidRDefault="003328DF">
      <w:pPr>
        <w:rPr>
          <w:szCs w:val="22"/>
          <w:u w:val="single"/>
        </w:rPr>
      </w:pPr>
      <w:r>
        <w:rPr>
          <w:szCs w:val="22"/>
          <w:u w:val="single"/>
        </w:rPr>
        <w:br w:type="page"/>
      </w:r>
    </w:p>
    <w:p w14:paraId="17E39B52" w14:textId="61D8239C" w:rsidR="00990D1A" w:rsidRPr="00C8667B" w:rsidRDefault="00990D1A" w:rsidP="00990D1A">
      <w:pPr>
        <w:keepNext/>
        <w:keepLines/>
        <w:rPr>
          <w:szCs w:val="22"/>
          <w:u w:val="single"/>
        </w:rPr>
      </w:pPr>
      <w:r w:rsidRPr="00C8667B">
        <w:rPr>
          <w:szCs w:val="22"/>
          <w:u w:val="single"/>
        </w:rPr>
        <w:lastRenderedPageBreak/>
        <w:t>KAZAKHSTAN</w:t>
      </w:r>
    </w:p>
    <w:p w14:paraId="11CA540F" w14:textId="77777777" w:rsidR="00990D1A" w:rsidRPr="00C8667B" w:rsidRDefault="00990D1A" w:rsidP="00990D1A">
      <w:pPr>
        <w:keepNext/>
        <w:keepLines/>
        <w:rPr>
          <w:szCs w:val="22"/>
          <w:u w:val="single"/>
        </w:rPr>
      </w:pPr>
    </w:p>
    <w:p w14:paraId="1A0790ED" w14:textId="77777777" w:rsidR="00990D1A" w:rsidRPr="00C8667B" w:rsidRDefault="00990D1A" w:rsidP="00990D1A">
      <w:pPr>
        <w:rPr>
          <w:szCs w:val="22"/>
        </w:rPr>
      </w:pPr>
      <w:r w:rsidRPr="00C8667B">
        <w:rPr>
          <w:szCs w:val="22"/>
        </w:rPr>
        <w:t>Gaziz SEITZHANOV (Mr.), Third Secretary, Permanent Mission, Geneva</w:t>
      </w:r>
    </w:p>
    <w:p w14:paraId="2F4FA6E5" w14:textId="77777777" w:rsidR="00990D1A" w:rsidRPr="00C8667B" w:rsidRDefault="00990D1A" w:rsidP="00990D1A">
      <w:pPr>
        <w:keepNext/>
        <w:keepLines/>
        <w:rPr>
          <w:szCs w:val="22"/>
          <w:u w:val="single"/>
        </w:rPr>
      </w:pPr>
    </w:p>
    <w:p w14:paraId="1DC26E05" w14:textId="77777777" w:rsidR="00990D1A" w:rsidRPr="00C8667B" w:rsidRDefault="00990D1A" w:rsidP="00990D1A">
      <w:pPr>
        <w:rPr>
          <w:szCs w:val="22"/>
        </w:rPr>
      </w:pPr>
      <w:r w:rsidRPr="00C8667B">
        <w:rPr>
          <w:szCs w:val="22"/>
        </w:rPr>
        <w:t>M</w:t>
      </w:r>
      <w:r>
        <w:rPr>
          <w:szCs w:val="22"/>
        </w:rPr>
        <w:t>arlen</w:t>
      </w:r>
      <w:r w:rsidRPr="00C8667B">
        <w:rPr>
          <w:szCs w:val="22"/>
        </w:rPr>
        <w:t xml:space="preserve"> OSPANOV (Mr.), Expert, Department for Intellectual Property Rights, Ministry of Justice, Astana</w:t>
      </w:r>
    </w:p>
    <w:p w14:paraId="47036C97" w14:textId="77777777" w:rsidR="00990D1A" w:rsidRPr="00C8667B" w:rsidRDefault="00990D1A" w:rsidP="00990D1A">
      <w:pPr>
        <w:rPr>
          <w:color w:val="000000" w:themeColor="text1"/>
          <w:szCs w:val="22"/>
          <w:u w:val="single"/>
        </w:rPr>
      </w:pPr>
    </w:p>
    <w:p w14:paraId="6969AE3A" w14:textId="77777777" w:rsidR="00990D1A" w:rsidRPr="00C8667B" w:rsidRDefault="00990D1A" w:rsidP="00990D1A">
      <w:pPr>
        <w:keepNext/>
        <w:keepLines/>
        <w:rPr>
          <w:szCs w:val="22"/>
          <w:u w:val="single"/>
        </w:rPr>
      </w:pPr>
    </w:p>
    <w:p w14:paraId="164DCAF4" w14:textId="77777777" w:rsidR="00990D1A" w:rsidRPr="00C8667B" w:rsidRDefault="00990D1A" w:rsidP="00990D1A">
      <w:pPr>
        <w:keepNext/>
        <w:keepLines/>
        <w:rPr>
          <w:szCs w:val="22"/>
          <w:u w:val="single"/>
        </w:rPr>
      </w:pPr>
      <w:r w:rsidRPr="00C8667B">
        <w:rPr>
          <w:szCs w:val="22"/>
          <w:u w:val="single"/>
        </w:rPr>
        <w:t>KENYA</w:t>
      </w:r>
    </w:p>
    <w:p w14:paraId="416FAAFD" w14:textId="77777777" w:rsidR="00990D1A" w:rsidRPr="00C8667B" w:rsidRDefault="00990D1A" w:rsidP="00990D1A">
      <w:pPr>
        <w:rPr>
          <w:color w:val="000000" w:themeColor="text1"/>
          <w:szCs w:val="22"/>
        </w:rPr>
      </w:pPr>
    </w:p>
    <w:p w14:paraId="73FF7629" w14:textId="77777777" w:rsidR="00990D1A" w:rsidRPr="00C8667B" w:rsidRDefault="00990D1A" w:rsidP="00990D1A">
      <w:pPr>
        <w:rPr>
          <w:color w:val="000000" w:themeColor="text1"/>
          <w:szCs w:val="22"/>
        </w:rPr>
      </w:pPr>
      <w:r w:rsidRPr="00C8667B">
        <w:rPr>
          <w:color w:val="000000" w:themeColor="text1"/>
          <w:szCs w:val="22"/>
        </w:rPr>
        <w:t>Oira EZEKIEL (Mr.), Legal Advisor, Kenya Copyright Board (KECOBO), Nairobi</w:t>
      </w:r>
    </w:p>
    <w:p w14:paraId="2A650353" w14:textId="77777777" w:rsidR="00990D1A" w:rsidRPr="00C8667B" w:rsidRDefault="00990D1A" w:rsidP="00990D1A">
      <w:pPr>
        <w:rPr>
          <w:szCs w:val="22"/>
        </w:rPr>
      </w:pPr>
    </w:p>
    <w:p w14:paraId="003D4785" w14:textId="77777777" w:rsidR="00990D1A" w:rsidRPr="00C8667B" w:rsidRDefault="00990D1A" w:rsidP="00990D1A">
      <w:pPr>
        <w:rPr>
          <w:szCs w:val="22"/>
        </w:rPr>
      </w:pPr>
      <w:r w:rsidRPr="00C8667B">
        <w:rPr>
          <w:szCs w:val="22"/>
        </w:rPr>
        <w:t>Robina ADAKA (Ms.), Economist, Planning, Industry, Trade and Cooperatives, Nairobi</w:t>
      </w:r>
    </w:p>
    <w:p w14:paraId="49ED6DEA" w14:textId="77777777" w:rsidR="00990D1A" w:rsidRDefault="00990D1A" w:rsidP="00990D1A">
      <w:pPr>
        <w:rPr>
          <w:szCs w:val="22"/>
        </w:rPr>
      </w:pPr>
    </w:p>
    <w:p w14:paraId="349E977B" w14:textId="77777777" w:rsidR="00990D1A" w:rsidRDefault="00990D1A" w:rsidP="00990D1A">
      <w:pPr>
        <w:rPr>
          <w:szCs w:val="22"/>
        </w:rPr>
      </w:pPr>
      <w:r>
        <w:rPr>
          <w:szCs w:val="22"/>
        </w:rPr>
        <w:t>Daniel K. KOTTUT (Mr.), Minister Counsellor, Permanent Mission, Geneva</w:t>
      </w:r>
    </w:p>
    <w:p w14:paraId="43261A02" w14:textId="77777777" w:rsidR="00990D1A" w:rsidRDefault="00990D1A" w:rsidP="00990D1A">
      <w:pPr>
        <w:rPr>
          <w:szCs w:val="22"/>
        </w:rPr>
      </w:pPr>
    </w:p>
    <w:p w14:paraId="27C08DC7" w14:textId="77777777" w:rsidR="00990D1A" w:rsidRDefault="00990D1A" w:rsidP="00990D1A">
      <w:pPr>
        <w:rPr>
          <w:szCs w:val="22"/>
        </w:rPr>
      </w:pPr>
    </w:p>
    <w:p w14:paraId="210BD6F9" w14:textId="77777777" w:rsidR="00990D1A" w:rsidRDefault="00990D1A" w:rsidP="00990D1A">
      <w:pPr>
        <w:rPr>
          <w:szCs w:val="22"/>
          <w:u w:val="single"/>
        </w:rPr>
      </w:pPr>
      <w:r w:rsidRPr="009C308F">
        <w:rPr>
          <w:szCs w:val="22"/>
          <w:u w:val="single"/>
        </w:rPr>
        <w:t>KOWEÏT/KUWAIT</w:t>
      </w:r>
    </w:p>
    <w:p w14:paraId="5E42D377" w14:textId="77777777" w:rsidR="00990D1A" w:rsidRPr="009C308F" w:rsidRDefault="00990D1A" w:rsidP="00990D1A">
      <w:pPr>
        <w:rPr>
          <w:szCs w:val="22"/>
          <w:u w:val="single"/>
        </w:rPr>
      </w:pPr>
    </w:p>
    <w:p w14:paraId="44B7613C" w14:textId="77777777" w:rsidR="00990D1A" w:rsidRDefault="00990D1A" w:rsidP="00990D1A">
      <w:pPr>
        <w:rPr>
          <w:szCs w:val="22"/>
        </w:rPr>
      </w:pPr>
      <w:r>
        <w:rPr>
          <w:szCs w:val="22"/>
        </w:rPr>
        <w:t>Hamsah ALABDULSALAM (Ms.), Legal Specialist, Legal Department, Ministry of Information, Kuwait City</w:t>
      </w:r>
    </w:p>
    <w:p w14:paraId="4A1A0EF1" w14:textId="77777777" w:rsidR="00990D1A" w:rsidRDefault="00990D1A" w:rsidP="00990D1A">
      <w:pPr>
        <w:rPr>
          <w:szCs w:val="22"/>
        </w:rPr>
      </w:pPr>
    </w:p>
    <w:p w14:paraId="64BC0CB7" w14:textId="77777777" w:rsidR="00990D1A" w:rsidRDefault="00990D1A" w:rsidP="00990D1A">
      <w:pPr>
        <w:rPr>
          <w:szCs w:val="22"/>
        </w:rPr>
      </w:pPr>
      <w:r>
        <w:rPr>
          <w:szCs w:val="22"/>
        </w:rPr>
        <w:t>Sarah ALQAHTANI (Ms.), Legal Researcher, Legal Department, Ministry of Information, Kuwait City</w:t>
      </w:r>
    </w:p>
    <w:p w14:paraId="1D40A82B" w14:textId="77777777" w:rsidR="00990D1A" w:rsidRPr="009C308F" w:rsidRDefault="00990D1A" w:rsidP="00990D1A">
      <w:pPr>
        <w:rPr>
          <w:szCs w:val="22"/>
          <w:u w:val="single"/>
        </w:rPr>
      </w:pPr>
    </w:p>
    <w:p w14:paraId="54802B5F" w14:textId="77777777" w:rsidR="00990D1A" w:rsidRDefault="00990D1A" w:rsidP="00990D1A">
      <w:pPr>
        <w:rPr>
          <w:szCs w:val="22"/>
        </w:rPr>
      </w:pPr>
      <w:r>
        <w:rPr>
          <w:szCs w:val="22"/>
        </w:rPr>
        <w:t>Abdulaziz TAQI (Mr.), Commercial Attaché, Permanent Mission, Geneva</w:t>
      </w:r>
    </w:p>
    <w:p w14:paraId="540CCCBA" w14:textId="77777777" w:rsidR="00990D1A" w:rsidRPr="00C8667B" w:rsidRDefault="00990D1A" w:rsidP="00990D1A">
      <w:pPr>
        <w:rPr>
          <w:szCs w:val="22"/>
          <w:u w:val="single"/>
        </w:rPr>
      </w:pPr>
    </w:p>
    <w:p w14:paraId="0A16E705" w14:textId="77777777" w:rsidR="00990D1A" w:rsidRPr="00C8667B" w:rsidRDefault="00990D1A" w:rsidP="00990D1A">
      <w:pPr>
        <w:rPr>
          <w:szCs w:val="22"/>
          <w:u w:val="single"/>
        </w:rPr>
      </w:pPr>
    </w:p>
    <w:p w14:paraId="2BA9706D" w14:textId="77777777" w:rsidR="00990D1A" w:rsidRPr="00C8667B" w:rsidRDefault="00990D1A" w:rsidP="00990D1A">
      <w:pPr>
        <w:rPr>
          <w:szCs w:val="22"/>
          <w:u w:val="single"/>
        </w:rPr>
      </w:pPr>
      <w:r w:rsidRPr="00C8667B">
        <w:rPr>
          <w:szCs w:val="22"/>
          <w:u w:val="single"/>
        </w:rPr>
        <w:t>LIBAN/LEBANON</w:t>
      </w:r>
    </w:p>
    <w:p w14:paraId="1E4AD5A0" w14:textId="77777777" w:rsidR="00990D1A" w:rsidRPr="00C8667B" w:rsidRDefault="00990D1A" w:rsidP="00990D1A">
      <w:pPr>
        <w:rPr>
          <w:szCs w:val="22"/>
          <w:u w:val="single"/>
        </w:rPr>
      </w:pPr>
    </w:p>
    <w:p w14:paraId="37F20E4D" w14:textId="77777777" w:rsidR="00990D1A" w:rsidRDefault="00990D1A" w:rsidP="00990D1A">
      <w:pPr>
        <w:rPr>
          <w:szCs w:val="22"/>
        </w:rPr>
      </w:pPr>
      <w:r w:rsidRPr="00C8667B">
        <w:rPr>
          <w:szCs w:val="22"/>
        </w:rPr>
        <w:t>Wissam EL AMIL (Mr.), Head, Intellectual Property Protection, Ministry of Economy and Trade, Beirut</w:t>
      </w:r>
    </w:p>
    <w:p w14:paraId="5C1B7C22" w14:textId="77777777" w:rsidR="00990D1A" w:rsidRDefault="00990D1A" w:rsidP="00990D1A">
      <w:pPr>
        <w:rPr>
          <w:szCs w:val="22"/>
        </w:rPr>
      </w:pPr>
    </w:p>
    <w:p w14:paraId="25760E3A" w14:textId="77777777" w:rsidR="00990D1A" w:rsidRPr="00C8667B" w:rsidRDefault="00990D1A" w:rsidP="00990D1A">
      <w:pPr>
        <w:rPr>
          <w:szCs w:val="22"/>
        </w:rPr>
      </w:pPr>
    </w:p>
    <w:p w14:paraId="3D0C93CC" w14:textId="77777777" w:rsidR="00990D1A" w:rsidRPr="00C8667B" w:rsidRDefault="00990D1A" w:rsidP="00990D1A">
      <w:pPr>
        <w:rPr>
          <w:szCs w:val="22"/>
          <w:u w:val="single"/>
        </w:rPr>
      </w:pPr>
      <w:r w:rsidRPr="00C8667B">
        <w:rPr>
          <w:szCs w:val="22"/>
          <w:u w:val="single"/>
        </w:rPr>
        <w:t>LIBÉRIA/LIBERIA</w:t>
      </w:r>
    </w:p>
    <w:p w14:paraId="268ED2F3" w14:textId="77777777" w:rsidR="00990D1A" w:rsidRPr="00C8667B" w:rsidRDefault="00990D1A" w:rsidP="00990D1A">
      <w:pPr>
        <w:rPr>
          <w:szCs w:val="22"/>
          <w:u w:val="single"/>
        </w:rPr>
      </w:pPr>
    </w:p>
    <w:p w14:paraId="503F85F3" w14:textId="77777777" w:rsidR="00990D1A" w:rsidRPr="00C8667B" w:rsidRDefault="00990D1A" w:rsidP="00990D1A">
      <w:pPr>
        <w:rPr>
          <w:szCs w:val="22"/>
        </w:rPr>
      </w:pPr>
      <w:r w:rsidRPr="00C8667B">
        <w:rPr>
          <w:szCs w:val="22"/>
        </w:rPr>
        <w:t>Clifford Blamoh ROBINSON, (Mr.), Acting Deputy Director General, Copyright Department, Liberia Intellectual Property Office (LIPO), Monrovia</w:t>
      </w:r>
    </w:p>
    <w:p w14:paraId="300294AB" w14:textId="77777777" w:rsidR="00990D1A" w:rsidRPr="00C8667B" w:rsidRDefault="00990D1A" w:rsidP="00990D1A">
      <w:pPr>
        <w:keepNext/>
        <w:keepLines/>
        <w:rPr>
          <w:szCs w:val="22"/>
          <w:u w:val="single"/>
        </w:rPr>
      </w:pPr>
    </w:p>
    <w:p w14:paraId="6E0E3258" w14:textId="77777777" w:rsidR="00990D1A" w:rsidRPr="00C8667B" w:rsidRDefault="00990D1A" w:rsidP="00990D1A">
      <w:pPr>
        <w:keepNext/>
        <w:keepLines/>
        <w:rPr>
          <w:szCs w:val="22"/>
          <w:u w:val="single"/>
        </w:rPr>
      </w:pPr>
    </w:p>
    <w:p w14:paraId="31AE4C16" w14:textId="77777777" w:rsidR="00990D1A" w:rsidRPr="00C8667B" w:rsidRDefault="00990D1A" w:rsidP="00990D1A">
      <w:pPr>
        <w:rPr>
          <w:szCs w:val="22"/>
          <w:u w:val="single"/>
        </w:rPr>
      </w:pPr>
      <w:r w:rsidRPr="00C8667B">
        <w:rPr>
          <w:szCs w:val="22"/>
          <w:u w:val="single"/>
        </w:rPr>
        <w:t>LIBYE/LIBYA</w:t>
      </w:r>
    </w:p>
    <w:p w14:paraId="06A9B40C" w14:textId="77777777" w:rsidR="00990D1A" w:rsidRPr="00C8667B" w:rsidRDefault="00990D1A" w:rsidP="00990D1A">
      <w:pPr>
        <w:rPr>
          <w:szCs w:val="22"/>
          <w:u w:val="single"/>
        </w:rPr>
      </w:pPr>
    </w:p>
    <w:p w14:paraId="376CF1D9" w14:textId="77777777" w:rsidR="00990D1A" w:rsidRPr="00C8667B" w:rsidRDefault="00990D1A" w:rsidP="00990D1A">
      <w:pPr>
        <w:rPr>
          <w:szCs w:val="22"/>
        </w:rPr>
      </w:pPr>
      <w:r w:rsidRPr="00C8667B">
        <w:rPr>
          <w:szCs w:val="22"/>
        </w:rPr>
        <w:t xml:space="preserve">Abderouf JOHA (Mr.), Tripoli Libya, Intellectual Property Office, </w:t>
      </w:r>
      <w:r w:rsidRPr="00C8667B">
        <w:rPr>
          <w:bCs/>
          <w:szCs w:val="22"/>
        </w:rPr>
        <w:t>Ministry of Higher Education and Scientific</w:t>
      </w:r>
      <w:r w:rsidRPr="00C8667B">
        <w:rPr>
          <w:szCs w:val="22"/>
        </w:rPr>
        <w:t>, Tripoli</w:t>
      </w:r>
    </w:p>
    <w:p w14:paraId="6986E23A" w14:textId="77777777" w:rsidR="00990D1A" w:rsidRPr="00C8667B" w:rsidRDefault="00990D1A" w:rsidP="00990D1A">
      <w:pPr>
        <w:rPr>
          <w:szCs w:val="22"/>
        </w:rPr>
      </w:pPr>
    </w:p>
    <w:p w14:paraId="76A1C773" w14:textId="77777777" w:rsidR="00990D1A" w:rsidRPr="00C8667B" w:rsidRDefault="00990D1A" w:rsidP="00990D1A">
      <w:pPr>
        <w:rPr>
          <w:color w:val="000000" w:themeColor="text1"/>
          <w:szCs w:val="22"/>
        </w:rPr>
      </w:pPr>
    </w:p>
    <w:p w14:paraId="376D74B3" w14:textId="77777777" w:rsidR="00990D1A" w:rsidRPr="00C8667B" w:rsidRDefault="00990D1A" w:rsidP="00990D1A">
      <w:pPr>
        <w:keepNext/>
        <w:keepLines/>
        <w:rPr>
          <w:szCs w:val="22"/>
          <w:u w:val="single"/>
        </w:rPr>
      </w:pPr>
      <w:r w:rsidRPr="00C8667B">
        <w:rPr>
          <w:szCs w:val="22"/>
          <w:u w:val="single"/>
        </w:rPr>
        <w:t>LITUANIE/LITHUANIA</w:t>
      </w:r>
    </w:p>
    <w:p w14:paraId="7D22BC7C" w14:textId="77777777" w:rsidR="00990D1A" w:rsidRPr="00C8667B" w:rsidRDefault="00990D1A" w:rsidP="00990D1A">
      <w:pPr>
        <w:keepNext/>
        <w:keepLines/>
        <w:rPr>
          <w:szCs w:val="22"/>
          <w:u w:val="single"/>
        </w:rPr>
      </w:pPr>
    </w:p>
    <w:p w14:paraId="38A5C97F" w14:textId="77777777" w:rsidR="00990D1A" w:rsidRPr="00C8667B" w:rsidRDefault="00990D1A" w:rsidP="00990D1A">
      <w:pPr>
        <w:rPr>
          <w:szCs w:val="22"/>
        </w:rPr>
      </w:pPr>
      <w:r w:rsidRPr="00C8667B">
        <w:rPr>
          <w:szCs w:val="22"/>
        </w:rPr>
        <w:t>Gabrielė VOROBJOVIENĖ (Ms.), Chief Specialist, Copyright Division, Ministry of Culture, Vilnius</w:t>
      </w:r>
    </w:p>
    <w:p w14:paraId="4B2FEF11" w14:textId="77777777" w:rsidR="00990D1A" w:rsidRPr="00C8667B" w:rsidRDefault="00990D1A" w:rsidP="00990D1A">
      <w:pPr>
        <w:keepNext/>
        <w:keepLines/>
        <w:rPr>
          <w:szCs w:val="22"/>
          <w:u w:val="single"/>
        </w:rPr>
      </w:pPr>
    </w:p>
    <w:p w14:paraId="08F34887" w14:textId="77777777" w:rsidR="00990D1A" w:rsidRPr="00C8667B" w:rsidRDefault="00990D1A" w:rsidP="00990D1A">
      <w:pPr>
        <w:keepNext/>
        <w:keepLines/>
        <w:rPr>
          <w:szCs w:val="22"/>
        </w:rPr>
      </w:pPr>
      <w:r w:rsidRPr="00C8667B">
        <w:rPr>
          <w:szCs w:val="22"/>
        </w:rPr>
        <w:t>Renata RINKAUSKIENE (Ms.), Counsellor, Permanent Mission, Geneva</w:t>
      </w:r>
    </w:p>
    <w:p w14:paraId="7832255A" w14:textId="77777777" w:rsidR="00990D1A" w:rsidRPr="00C8667B" w:rsidRDefault="00990D1A" w:rsidP="00990D1A">
      <w:pPr>
        <w:keepNext/>
        <w:keepLines/>
        <w:rPr>
          <w:szCs w:val="22"/>
        </w:rPr>
      </w:pPr>
    </w:p>
    <w:p w14:paraId="36CFE462" w14:textId="77777777" w:rsidR="00990D1A" w:rsidRPr="00CF3E47" w:rsidRDefault="00990D1A" w:rsidP="00990D1A">
      <w:pPr>
        <w:rPr>
          <w:szCs w:val="22"/>
          <w:lang w:val="fr-FR"/>
        </w:rPr>
      </w:pPr>
      <w:r w:rsidRPr="00CF3E47">
        <w:rPr>
          <w:szCs w:val="22"/>
          <w:lang w:val="fr-FR"/>
        </w:rPr>
        <w:t>Joana PIPIRAITE (Ms.), Intern, Permanent Mission, Geneva</w:t>
      </w:r>
    </w:p>
    <w:p w14:paraId="29649C59" w14:textId="77777777" w:rsidR="00990D1A" w:rsidRPr="00CF3E47" w:rsidRDefault="00990D1A" w:rsidP="00990D1A">
      <w:pPr>
        <w:rPr>
          <w:szCs w:val="22"/>
          <w:lang w:val="fr-FR"/>
        </w:rPr>
      </w:pPr>
    </w:p>
    <w:p w14:paraId="13CEC758" w14:textId="77777777" w:rsidR="00990D1A" w:rsidRPr="00CF3E47" w:rsidRDefault="00990D1A" w:rsidP="00990D1A">
      <w:pPr>
        <w:rPr>
          <w:szCs w:val="22"/>
          <w:u w:val="single"/>
          <w:lang w:val="fr-FR"/>
        </w:rPr>
      </w:pPr>
      <w:r w:rsidRPr="00CF3E47">
        <w:rPr>
          <w:szCs w:val="22"/>
          <w:u w:val="single"/>
          <w:lang w:val="fr-FR"/>
        </w:rPr>
        <w:lastRenderedPageBreak/>
        <w:t>MALAISIE/MALAYSIA</w:t>
      </w:r>
    </w:p>
    <w:p w14:paraId="7EC2399B" w14:textId="77777777" w:rsidR="00990D1A" w:rsidRPr="00CF3E47" w:rsidRDefault="00990D1A" w:rsidP="00990D1A">
      <w:pPr>
        <w:rPr>
          <w:szCs w:val="22"/>
          <w:u w:val="single"/>
          <w:lang w:val="fr-FR"/>
        </w:rPr>
      </w:pPr>
    </w:p>
    <w:p w14:paraId="7C28E9D0" w14:textId="77777777" w:rsidR="00990D1A" w:rsidRDefault="00990D1A" w:rsidP="00990D1A">
      <w:pPr>
        <w:rPr>
          <w:szCs w:val="22"/>
        </w:rPr>
      </w:pPr>
      <w:r>
        <w:rPr>
          <w:szCs w:val="22"/>
        </w:rPr>
        <w:t>Pricilla Ann YAP (Ms.), First Secretary, Permanent Mission, Geneva</w:t>
      </w:r>
    </w:p>
    <w:p w14:paraId="489ED02A" w14:textId="5F25E7E4" w:rsidR="00990D1A" w:rsidRDefault="00990D1A" w:rsidP="00990D1A">
      <w:pPr>
        <w:keepNext/>
        <w:keepLines/>
        <w:rPr>
          <w:szCs w:val="22"/>
        </w:rPr>
      </w:pPr>
    </w:p>
    <w:p w14:paraId="4C3DFC54" w14:textId="77777777" w:rsidR="003328DF" w:rsidRPr="00C8667B" w:rsidRDefault="003328DF" w:rsidP="00990D1A">
      <w:pPr>
        <w:keepNext/>
        <w:keepLines/>
        <w:rPr>
          <w:szCs w:val="22"/>
        </w:rPr>
      </w:pPr>
    </w:p>
    <w:p w14:paraId="0FA4C1FD" w14:textId="77777777" w:rsidR="00990D1A" w:rsidRPr="00C8667B" w:rsidRDefault="00990D1A" w:rsidP="00990D1A">
      <w:pPr>
        <w:keepNext/>
        <w:keepLines/>
        <w:rPr>
          <w:szCs w:val="22"/>
          <w:u w:val="single"/>
        </w:rPr>
      </w:pPr>
      <w:r w:rsidRPr="00C8667B">
        <w:rPr>
          <w:szCs w:val="22"/>
          <w:u w:val="single"/>
        </w:rPr>
        <w:t>MALAWI</w:t>
      </w:r>
    </w:p>
    <w:p w14:paraId="3EB2BB83" w14:textId="77777777" w:rsidR="00990D1A" w:rsidRPr="00C8667B" w:rsidRDefault="00990D1A" w:rsidP="00990D1A">
      <w:pPr>
        <w:rPr>
          <w:szCs w:val="22"/>
        </w:rPr>
      </w:pPr>
    </w:p>
    <w:p w14:paraId="69D057B2" w14:textId="77777777" w:rsidR="00990D1A" w:rsidRPr="00C8667B" w:rsidRDefault="00990D1A" w:rsidP="00990D1A">
      <w:pPr>
        <w:rPr>
          <w:szCs w:val="22"/>
        </w:rPr>
      </w:pPr>
      <w:r w:rsidRPr="00C8667B">
        <w:rPr>
          <w:szCs w:val="22"/>
        </w:rPr>
        <w:t>Dora Susan MAKWINJA (Ms.), Copyright Administrator, Copyright Society of Malawi, (COSOMA), Ministry of Civic Education, Culture and Community Development, Lilongwe</w:t>
      </w:r>
    </w:p>
    <w:p w14:paraId="78C12FF6" w14:textId="77777777" w:rsidR="00990D1A" w:rsidRPr="00C8667B" w:rsidRDefault="00990D1A" w:rsidP="00990D1A">
      <w:pPr>
        <w:rPr>
          <w:color w:val="000000" w:themeColor="text1"/>
          <w:szCs w:val="22"/>
          <w:u w:val="single"/>
        </w:rPr>
      </w:pPr>
    </w:p>
    <w:p w14:paraId="2659EA94" w14:textId="77777777" w:rsidR="00990D1A" w:rsidRPr="00C8667B" w:rsidRDefault="00990D1A" w:rsidP="00990D1A">
      <w:pPr>
        <w:rPr>
          <w:color w:val="000000" w:themeColor="text1"/>
          <w:szCs w:val="22"/>
          <w:u w:val="single"/>
        </w:rPr>
      </w:pPr>
    </w:p>
    <w:p w14:paraId="6288ED21" w14:textId="77777777" w:rsidR="00990D1A" w:rsidRPr="00C8667B" w:rsidRDefault="00990D1A" w:rsidP="00990D1A">
      <w:pPr>
        <w:rPr>
          <w:szCs w:val="22"/>
          <w:u w:val="single"/>
          <w:lang w:val="fr-CH"/>
        </w:rPr>
      </w:pPr>
      <w:r w:rsidRPr="00C8667B">
        <w:rPr>
          <w:szCs w:val="22"/>
          <w:u w:val="single"/>
          <w:lang w:val="fr-CH"/>
        </w:rPr>
        <w:t>MAROC/MOROCCO</w:t>
      </w:r>
    </w:p>
    <w:p w14:paraId="39FE0220" w14:textId="77777777" w:rsidR="00990D1A" w:rsidRPr="00C8667B" w:rsidRDefault="00990D1A" w:rsidP="00990D1A">
      <w:pPr>
        <w:rPr>
          <w:szCs w:val="22"/>
          <w:u w:val="single"/>
          <w:lang w:val="fr-CH"/>
        </w:rPr>
      </w:pPr>
    </w:p>
    <w:p w14:paraId="60A4581F" w14:textId="77777777" w:rsidR="00990D1A" w:rsidRPr="00C8667B" w:rsidRDefault="00990D1A" w:rsidP="00990D1A">
      <w:pPr>
        <w:rPr>
          <w:szCs w:val="22"/>
          <w:lang w:val="fr-CH"/>
        </w:rPr>
      </w:pPr>
      <w:r w:rsidRPr="00C8667B">
        <w:rPr>
          <w:szCs w:val="22"/>
          <w:lang w:val="fr-CH"/>
        </w:rPr>
        <w:t>Ismail MENKARI (M.), directeur général, Bureau marocain du droit d'auteur (BMDA), Ministère de la culture et de la communication, Rabat</w:t>
      </w:r>
    </w:p>
    <w:p w14:paraId="1BD57694" w14:textId="77777777" w:rsidR="00990D1A" w:rsidRPr="00C8667B" w:rsidRDefault="00990D1A" w:rsidP="00990D1A">
      <w:pPr>
        <w:rPr>
          <w:szCs w:val="22"/>
          <w:u w:val="single"/>
          <w:lang w:val="fr-CH"/>
        </w:rPr>
      </w:pPr>
    </w:p>
    <w:p w14:paraId="6732D305" w14:textId="77777777" w:rsidR="00990D1A" w:rsidRPr="00C8667B" w:rsidRDefault="00990D1A" w:rsidP="00990D1A">
      <w:pPr>
        <w:rPr>
          <w:szCs w:val="22"/>
          <w:lang w:val="fr-CH"/>
        </w:rPr>
      </w:pPr>
      <w:r w:rsidRPr="00C8667B">
        <w:rPr>
          <w:szCs w:val="22"/>
          <w:lang w:val="fr-CH"/>
        </w:rPr>
        <w:t>Khalid DAHBI (M.), conseiller, Mission permanente, Genève</w:t>
      </w:r>
    </w:p>
    <w:p w14:paraId="23D65D0E" w14:textId="77777777" w:rsidR="00990D1A" w:rsidRPr="00CF3E47" w:rsidRDefault="00990D1A" w:rsidP="00990D1A">
      <w:pPr>
        <w:keepNext/>
        <w:keepLines/>
        <w:rPr>
          <w:color w:val="000000" w:themeColor="text1"/>
          <w:szCs w:val="22"/>
          <w:u w:val="single"/>
          <w:lang w:val="fr-FR"/>
        </w:rPr>
      </w:pPr>
    </w:p>
    <w:p w14:paraId="71BCADB0" w14:textId="77777777" w:rsidR="00990D1A" w:rsidRPr="00CF3E47" w:rsidRDefault="00990D1A" w:rsidP="00990D1A">
      <w:pPr>
        <w:keepNext/>
        <w:keepLines/>
        <w:rPr>
          <w:color w:val="000000" w:themeColor="text1"/>
          <w:szCs w:val="22"/>
          <w:u w:val="single"/>
          <w:lang w:val="fr-FR"/>
        </w:rPr>
      </w:pPr>
    </w:p>
    <w:p w14:paraId="6E601D57" w14:textId="77777777" w:rsidR="00990D1A" w:rsidRPr="00C8667B" w:rsidRDefault="00990D1A" w:rsidP="00990D1A">
      <w:pPr>
        <w:keepNext/>
        <w:keepLines/>
        <w:rPr>
          <w:color w:val="000000" w:themeColor="text1"/>
          <w:szCs w:val="22"/>
          <w:u w:val="single"/>
          <w:lang w:val="es-ES"/>
        </w:rPr>
      </w:pPr>
      <w:r w:rsidRPr="00C8667B">
        <w:rPr>
          <w:color w:val="000000" w:themeColor="text1"/>
          <w:szCs w:val="22"/>
          <w:u w:val="single"/>
          <w:lang w:val="es-ES"/>
        </w:rPr>
        <w:t>MEXIQUE/MEXICO</w:t>
      </w:r>
    </w:p>
    <w:p w14:paraId="78527BBA" w14:textId="77777777" w:rsidR="00990D1A" w:rsidRPr="00C8667B" w:rsidRDefault="00990D1A" w:rsidP="00990D1A">
      <w:pPr>
        <w:keepNext/>
        <w:keepLines/>
        <w:rPr>
          <w:color w:val="000000" w:themeColor="text1"/>
          <w:szCs w:val="22"/>
          <w:u w:val="single"/>
          <w:lang w:val="es-ES"/>
        </w:rPr>
      </w:pPr>
    </w:p>
    <w:p w14:paraId="0F6188C8" w14:textId="77777777" w:rsidR="00990D1A" w:rsidRPr="00CF3E47" w:rsidRDefault="00990D1A" w:rsidP="00990D1A">
      <w:pPr>
        <w:rPr>
          <w:szCs w:val="22"/>
          <w:lang w:val="es-ES"/>
        </w:rPr>
      </w:pPr>
      <w:r w:rsidRPr="00CF3E47">
        <w:rPr>
          <w:szCs w:val="22"/>
          <w:lang w:val="es-ES"/>
        </w:rPr>
        <w:t xml:space="preserve">Cristian Aviña PALMA (Sr.), Subdirector, Divisional de Marcas Notorias, Investigación, Control y Procesamiento de Documentos, Instituto Mexicano de la Propiedad Industrial (IMPI), </w:t>
      </w:r>
      <w:r w:rsidRPr="00C8667B">
        <w:rPr>
          <w:szCs w:val="22"/>
          <w:lang w:val="pt-PT"/>
        </w:rPr>
        <w:t>Ciudad de México</w:t>
      </w:r>
    </w:p>
    <w:p w14:paraId="2BC91E06" w14:textId="77777777" w:rsidR="00990D1A" w:rsidRPr="00CF3E47" w:rsidRDefault="00990D1A" w:rsidP="00990D1A">
      <w:pPr>
        <w:rPr>
          <w:szCs w:val="22"/>
          <w:lang w:val="es-ES"/>
        </w:rPr>
      </w:pPr>
    </w:p>
    <w:p w14:paraId="5D919CF3" w14:textId="77777777" w:rsidR="00990D1A" w:rsidRPr="00C8667B" w:rsidRDefault="00990D1A" w:rsidP="00990D1A">
      <w:pPr>
        <w:keepNext/>
        <w:keepLines/>
        <w:rPr>
          <w:szCs w:val="22"/>
          <w:lang w:val="pt-PT"/>
        </w:rPr>
      </w:pPr>
      <w:r w:rsidRPr="00C8667B">
        <w:rPr>
          <w:szCs w:val="22"/>
          <w:lang w:val="pt-PT"/>
        </w:rPr>
        <w:t>María del Pilar ESCOBAR</w:t>
      </w:r>
      <w:r w:rsidRPr="00C8667B">
        <w:rPr>
          <w:szCs w:val="22"/>
          <w:lang w:val="es-ES"/>
        </w:rPr>
        <w:t xml:space="preserve"> BAUTISTA (Sra.)</w:t>
      </w:r>
      <w:r w:rsidRPr="00C8667B">
        <w:rPr>
          <w:szCs w:val="22"/>
          <w:lang w:val="pt-PT"/>
        </w:rPr>
        <w:t>, Consejera, Misión Permanente, Ginebra</w:t>
      </w:r>
    </w:p>
    <w:p w14:paraId="363F0F23" w14:textId="77777777" w:rsidR="00990D1A" w:rsidRPr="00C8667B" w:rsidRDefault="00990D1A" w:rsidP="00990D1A">
      <w:pPr>
        <w:keepNext/>
        <w:keepLines/>
        <w:rPr>
          <w:szCs w:val="22"/>
          <w:lang w:val="es-ES"/>
        </w:rPr>
      </w:pPr>
    </w:p>
    <w:p w14:paraId="2C348B08" w14:textId="77777777" w:rsidR="00990D1A" w:rsidRPr="00C8667B" w:rsidRDefault="00990D1A" w:rsidP="00990D1A">
      <w:pPr>
        <w:rPr>
          <w:color w:val="000000" w:themeColor="text1"/>
          <w:szCs w:val="22"/>
          <w:u w:val="single"/>
          <w:lang w:val="es-ES"/>
        </w:rPr>
      </w:pPr>
    </w:p>
    <w:p w14:paraId="76C67929" w14:textId="77777777" w:rsidR="00990D1A" w:rsidRPr="00C8667B" w:rsidRDefault="00990D1A" w:rsidP="00990D1A">
      <w:pPr>
        <w:rPr>
          <w:szCs w:val="22"/>
          <w:u w:val="single"/>
          <w:lang w:val="fr-CH"/>
        </w:rPr>
      </w:pPr>
      <w:r w:rsidRPr="00C8667B">
        <w:rPr>
          <w:szCs w:val="22"/>
          <w:u w:val="single"/>
          <w:lang w:val="fr-CH"/>
        </w:rPr>
        <w:t>MONACO</w:t>
      </w:r>
    </w:p>
    <w:p w14:paraId="37231022" w14:textId="77777777" w:rsidR="00990D1A" w:rsidRPr="00C8667B" w:rsidRDefault="00990D1A" w:rsidP="00990D1A">
      <w:pPr>
        <w:rPr>
          <w:szCs w:val="22"/>
          <w:u w:val="single"/>
          <w:lang w:val="fr-CH"/>
        </w:rPr>
      </w:pPr>
    </w:p>
    <w:p w14:paraId="572EB41A" w14:textId="77777777" w:rsidR="00990D1A" w:rsidRPr="00C8667B" w:rsidRDefault="00990D1A" w:rsidP="00990D1A">
      <w:pPr>
        <w:rPr>
          <w:szCs w:val="22"/>
          <w:lang w:val="fr-CH"/>
        </w:rPr>
      </w:pPr>
      <w:r w:rsidRPr="00C8667B">
        <w:rPr>
          <w:szCs w:val="22"/>
          <w:lang w:val="fr-CH"/>
        </w:rPr>
        <w:t>Gilles REALINI (M.), premier secrétaire, Mission permanente, Genève</w:t>
      </w:r>
    </w:p>
    <w:p w14:paraId="35C03BC9" w14:textId="77777777" w:rsidR="00990D1A" w:rsidRPr="00C8667B" w:rsidRDefault="00990D1A" w:rsidP="00990D1A">
      <w:pPr>
        <w:rPr>
          <w:szCs w:val="22"/>
          <w:lang w:val="fr-CH"/>
        </w:rPr>
      </w:pPr>
    </w:p>
    <w:p w14:paraId="2AC26EE7" w14:textId="77777777" w:rsidR="00990D1A" w:rsidRPr="00CF3E47" w:rsidRDefault="00990D1A" w:rsidP="00990D1A">
      <w:pPr>
        <w:rPr>
          <w:szCs w:val="22"/>
          <w:u w:val="single"/>
          <w:lang w:val="fr-FR"/>
        </w:rPr>
      </w:pPr>
    </w:p>
    <w:p w14:paraId="00256871" w14:textId="77777777" w:rsidR="00990D1A" w:rsidRPr="00C8667B" w:rsidRDefault="00990D1A" w:rsidP="00990D1A">
      <w:pPr>
        <w:rPr>
          <w:szCs w:val="22"/>
          <w:u w:val="single"/>
        </w:rPr>
      </w:pPr>
      <w:r w:rsidRPr="00C8667B">
        <w:rPr>
          <w:szCs w:val="22"/>
          <w:u w:val="single"/>
        </w:rPr>
        <w:t>NÉPAL/NEPAL</w:t>
      </w:r>
    </w:p>
    <w:p w14:paraId="36246655" w14:textId="77777777" w:rsidR="00990D1A" w:rsidRPr="00C8667B" w:rsidRDefault="00990D1A" w:rsidP="00990D1A">
      <w:pPr>
        <w:rPr>
          <w:szCs w:val="22"/>
          <w:u w:val="single"/>
        </w:rPr>
      </w:pPr>
    </w:p>
    <w:p w14:paraId="2D7695F6" w14:textId="77777777" w:rsidR="00990D1A" w:rsidRPr="00C8667B" w:rsidRDefault="00990D1A" w:rsidP="00990D1A">
      <w:pPr>
        <w:rPr>
          <w:szCs w:val="22"/>
        </w:rPr>
      </w:pPr>
      <w:r w:rsidRPr="00C8667B">
        <w:rPr>
          <w:szCs w:val="22"/>
        </w:rPr>
        <w:t>Ramkrishna LAMICHHANE (Mr.), Under Secretary, Ministry of Culture, Tourism and Civil Aviation, Kathmandu</w:t>
      </w:r>
    </w:p>
    <w:p w14:paraId="3963C061" w14:textId="77777777" w:rsidR="00990D1A" w:rsidRPr="00C8667B" w:rsidRDefault="00990D1A" w:rsidP="00990D1A">
      <w:pPr>
        <w:rPr>
          <w:szCs w:val="22"/>
        </w:rPr>
      </w:pPr>
    </w:p>
    <w:p w14:paraId="42D8240D" w14:textId="77777777" w:rsidR="00990D1A" w:rsidRDefault="00990D1A" w:rsidP="00990D1A">
      <w:pPr>
        <w:rPr>
          <w:szCs w:val="22"/>
        </w:rPr>
      </w:pPr>
      <w:r>
        <w:rPr>
          <w:szCs w:val="22"/>
        </w:rPr>
        <w:t>Bhuwan PAUDEL (Mr.), Second Secretary, Permanent Mission, Geneva</w:t>
      </w:r>
    </w:p>
    <w:p w14:paraId="78EBE641" w14:textId="77777777" w:rsidR="00990D1A" w:rsidRDefault="00990D1A" w:rsidP="00990D1A">
      <w:pPr>
        <w:rPr>
          <w:szCs w:val="22"/>
        </w:rPr>
      </w:pPr>
    </w:p>
    <w:p w14:paraId="0CED3C29" w14:textId="77777777" w:rsidR="00990D1A" w:rsidRPr="00C8667B" w:rsidRDefault="00990D1A" w:rsidP="00990D1A">
      <w:pPr>
        <w:rPr>
          <w:szCs w:val="22"/>
        </w:rPr>
      </w:pPr>
    </w:p>
    <w:p w14:paraId="04299DC8" w14:textId="77777777" w:rsidR="00990D1A" w:rsidRPr="00CF3E47" w:rsidRDefault="00990D1A" w:rsidP="00990D1A">
      <w:pPr>
        <w:rPr>
          <w:szCs w:val="22"/>
          <w:u w:val="single"/>
          <w:lang w:val="es-ES"/>
        </w:rPr>
      </w:pPr>
      <w:r w:rsidRPr="00CF3E47">
        <w:rPr>
          <w:szCs w:val="22"/>
          <w:u w:val="single"/>
          <w:lang w:val="es-ES"/>
        </w:rPr>
        <w:t>NICARAGUA</w:t>
      </w:r>
    </w:p>
    <w:p w14:paraId="4B96AD90" w14:textId="77777777" w:rsidR="00990D1A" w:rsidRPr="00CF3E47" w:rsidRDefault="00990D1A" w:rsidP="00990D1A">
      <w:pPr>
        <w:rPr>
          <w:szCs w:val="22"/>
          <w:u w:val="single"/>
          <w:lang w:val="es-ES"/>
        </w:rPr>
      </w:pPr>
    </w:p>
    <w:p w14:paraId="6E8D5815" w14:textId="77777777" w:rsidR="00990D1A" w:rsidRPr="00C8667B" w:rsidRDefault="00990D1A" w:rsidP="00990D1A">
      <w:pPr>
        <w:rPr>
          <w:szCs w:val="22"/>
          <w:lang w:val="es-ES"/>
        </w:rPr>
      </w:pPr>
      <w:r w:rsidRPr="00CF3E47">
        <w:rPr>
          <w:szCs w:val="22"/>
          <w:lang w:val="es-ES"/>
        </w:rPr>
        <w:t xml:space="preserve">Carlos Ernesto MORALES DÁVILA (Sr.), Representante Permanente Adjunto </w:t>
      </w:r>
      <w:r w:rsidRPr="00C8667B">
        <w:rPr>
          <w:szCs w:val="22"/>
          <w:lang w:val="es-ES"/>
        </w:rPr>
        <w:t>ante la Organización Mundial del Comercio (OMC)</w:t>
      </w:r>
      <w:r>
        <w:rPr>
          <w:szCs w:val="22"/>
          <w:lang w:val="es-ES"/>
        </w:rPr>
        <w:t xml:space="preserve">, </w:t>
      </w:r>
      <w:r w:rsidRPr="00C7427D">
        <w:rPr>
          <w:szCs w:val="22"/>
          <w:lang w:val="es-ES"/>
        </w:rPr>
        <w:t>Misión Permanente, Ginebra</w:t>
      </w:r>
    </w:p>
    <w:p w14:paraId="3F79179D" w14:textId="77777777" w:rsidR="00990D1A" w:rsidRPr="00C8667B" w:rsidRDefault="00990D1A" w:rsidP="00990D1A">
      <w:pPr>
        <w:rPr>
          <w:szCs w:val="22"/>
          <w:lang w:val="es-ES"/>
        </w:rPr>
      </w:pPr>
    </w:p>
    <w:p w14:paraId="238BB0C9" w14:textId="77777777" w:rsidR="00990D1A" w:rsidRPr="00CF3E47" w:rsidRDefault="00990D1A" w:rsidP="00990D1A">
      <w:pPr>
        <w:rPr>
          <w:szCs w:val="22"/>
          <w:lang w:val="es-ES"/>
        </w:rPr>
      </w:pPr>
      <w:r w:rsidRPr="00CF3E47">
        <w:rPr>
          <w:szCs w:val="22"/>
          <w:lang w:val="es-ES"/>
        </w:rPr>
        <w:t>Nohelia Carolina VARGAS IDIAQUEZ (Sra.), Primer Secretario, Misión Permanente, Ginebra</w:t>
      </w:r>
    </w:p>
    <w:p w14:paraId="4109E530" w14:textId="77777777" w:rsidR="00990D1A" w:rsidRDefault="00990D1A" w:rsidP="00990D1A">
      <w:pPr>
        <w:rPr>
          <w:szCs w:val="22"/>
          <w:lang w:val="es-ES"/>
        </w:rPr>
      </w:pPr>
    </w:p>
    <w:p w14:paraId="33AA37EF" w14:textId="77777777" w:rsidR="00990D1A" w:rsidRPr="00C8667B" w:rsidRDefault="00990D1A" w:rsidP="00990D1A">
      <w:pPr>
        <w:rPr>
          <w:szCs w:val="22"/>
          <w:lang w:val="es-ES"/>
        </w:rPr>
      </w:pPr>
    </w:p>
    <w:p w14:paraId="58154950" w14:textId="77777777" w:rsidR="003328DF" w:rsidRDefault="003328DF">
      <w:pPr>
        <w:rPr>
          <w:szCs w:val="22"/>
          <w:u w:val="single"/>
        </w:rPr>
      </w:pPr>
      <w:r>
        <w:rPr>
          <w:szCs w:val="22"/>
          <w:u w:val="single"/>
        </w:rPr>
        <w:br w:type="page"/>
      </w:r>
    </w:p>
    <w:p w14:paraId="243088F8" w14:textId="278C9AA4" w:rsidR="00990D1A" w:rsidRPr="00C8667B" w:rsidRDefault="00990D1A" w:rsidP="00990D1A">
      <w:pPr>
        <w:rPr>
          <w:szCs w:val="22"/>
          <w:u w:val="single"/>
        </w:rPr>
      </w:pPr>
      <w:r w:rsidRPr="00C8667B">
        <w:rPr>
          <w:szCs w:val="22"/>
          <w:u w:val="single"/>
        </w:rPr>
        <w:lastRenderedPageBreak/>
        <w:t>NIGÉRIA/NIGERIA</w:t>
      </w:r>
    </w:p>
    <w:p w14:paraId="75034DF5" w14:textId="77777777" w:rsidR="00990D1A" w:rsidRPr="00C8667B" w:rsidRDefault="00990D1A" w:rsidP="00990D1A">
      <w:pPr>
        <w:rPr>
          <w:szCs w:val="22"/>
          <w:u w:val="single"/>
        </w:rPr>
      </w:pPr>
    </w:p>
    <w:p w14:paraId="1AD2B53B" w14:textId="77777777" w:rsidR="00990D1A" w:rsidRPr="00C8667B" w:rsidRDefault="00990D1A" w:rsidP="00990D1A">
      <w:pPr>
        <w:rPr>
          <w:szCs w:val="22"/>
        </w:rPr>
      </w:pPr>
      <w:r w:rsidRPr="00C8667B">
        <w:rPr>
          <w:szCs w:val="22"/>
        </w:rPr>
        <w:t>Asimawu DIRISU (Ms.), Minister Counsellor, International Organizations, Ministry of Foreign Affairs, Abuja</w:t>
      </w:r>
    </w:p>
    <w:p w14:paraId="207F4A6A" w14:textId="77777777" w:rsidR="00990D1A" w:rsidRPr="00C8667B" w:rsidRDefault="00990D1A" w:rsidP="00990D1A">
      <w:pPr>
        <w:rPr>
          <w:szCs w:val="22"/>
        </w:rPr>
      </w:pPr>
    </w:p>
    <w:p w14:paraId="4E567DE7" w14:textId="77777777" w:rsidR="00990D1A" w:rsidRPr="00C8667B" w:rsidRDefault="00990D1A" w:rsidP="00990D1A">
      <w:pPr>
        <w:rPr>
          <w:szCs w:val="22"/>
        </w:rPr>
      </w:pPr>
      <w:r w:rsidRPr="00C8667B">
        <w:rPr>
          <w:szCs w:val="22"/>
        </w:rPr>
        <w:t>Esther GOMO (Ms.), First Secretary, International Organizations, Ministry of Foreign Affairs, Abuja</w:t>
      </w:r>
    </w:p>
    <w:p w14:paraId="6728E600" w14:textId="77777777" w:rsidR="00990D1A" w:rsidRPr="00C8667B" w:rsidRDefault="00990D1A" w:rsidP="00990D1A">
      <w:pPr>
        <w:rPr>
          <w:szCs w:val="22"/>
        </w:rPr>
      </w:pPr>
    </w:p>
    <w:p w14:paraId="270C7B19" w14:textId="77777777" w:rsidR="00990D1A" w:rsidRPr="00C8667B" w:rsidRDefault="00990D1A" w:rsidP="00990D1A">
      <w:pPr>
        <w:rPr>
          <w:szCs w:val="22"/>
        </w:rPr>
      </w:pPr>
      <w:r w:rsidRPr="00C8667B">
        <w:rPr>
          <w:szCs w:val="22"/>
        </w:rPr>
        <w:t>S</w:t>
      </w:r>
      <w:r>
        <w:rPr>
          <w:szCs w:val="22"/>
        </w:rPr>
        <w:t xml:space="preserve">maila </w:t>
      </w:r>
      <w:r w:rsidRPr="00C8667B">
        <w:rPr>
          <w:szCs w:val="22"/>
        </w:rPr>
        <w:t>AMINA (M</w:t>
      </w:r>
      <w:r>
        <w:rPr>
          <w:szCs w:val="22"/>
        </w:rPr>
        <w:t>s.</w:t>
      </w:r>
      <w:r w:rsidRPr="00C8667B">
        <w:rPr>
          <w:szCs w:val="22"/>
        </w:rPr>
        <w:t>), MINISTER, Permanent Mission, Geneva</w:t>
      </w:r>
    </w:p>
    <w:p w14:paraId="24DB338B" w14:textId="657AA327" w:rsidR="00990D1A" w:rsidRDefault="00990D1A" w:rsidP="00990D1A">
      <w:pPr>
        <w:rPr>
          <w:szCs w:val="22"/>
        </w:rPr>
      </w:pPr>
    </w:p>
    <w:p w14:paraId="2CD2069B" w14:textId="77777777" w:rsidR="003328DF" w:rsidRPr="00C8667B" w:rsidRDefault="003328DF" w:rsidP="00990D1A">
      <w:pPr>
        <w:rPr>
          <w:szCs w:val="22"/>
        </w:rPr>
      </w:pPr>
    </w:p>
    <w:p w14:paraId="08551D96" w14:textId="77777777" w:rsidR="00990D1A" w:rsidRPr="00C8667B" w:rsidRDefault="00990D1A" w:rsidP="00990D1A">
      <w:pPr>
        <w:rPr>
          <w:szCs w:val="22"/>
          <w:u w:val="single"/>
        </w:rPr>
      </w:pPr>
      <w:r w:rsidRPr="00C8667B">
        <w:rPr>
          <w:szCs w:val="22"/>
          <w:u w:val="single"/>
        </w:rPr>
        <w:t>NORVÈGE/NORWAY</w:t>
      </w:r>
    </w:p>
    <w:p w14:paraId="445CBEE9" w14:textId="77777777" w:rsidR="00990D1A" w:rsidRPr="00C8667B" w:rsidRDefault="00990D1A" w:rsidP="00990D1A">
      <w:pPr>
        <w:rPr>
          <w:szCs w:val="22"/>
          <w:u w:val="single"/>
        </w:rPr>
      </w:pPr>
    </w:p>
    <w:p w14:paraId="3514CC0F" w14:textId="77777777" w:rsidR="00990D1A" w:rsidRPr="00C8667B" w:rsidRDefault="00990D1A" w:rsidP="00990D1A">
      <w:pPr>
        <w:rPr>
          <w:szCs w:val="22"/>
        </w:rPr>
      </w:pPr>
      <w:r w:rsidRPr="00C8667B">
        <w:rPr>
          <w:szCs w:val="22"/>
        </w:rPr>
        <w:t>Tore Magnus BRUSAET (Mr.), Senior Advisor, Ministry of Culture, Oslo</w:t>
      </w:r>
    </w:p>
    <w:p w14:paraId="79E52600" w14:textId="77777777" w:rsidR="00990D1A" w:rsidRPr="00C8667B" w:rsidRDefault="00990D1A" w:rsidP="00990D1A">
      <w:pPr>
        <w:rPr>
          <w:color w:val="000000" w:themeColor="text1"/>
          <w:szCs w:val="22"/>
        </w:rPr>
      </w:pPr>
    </w:p>
    <w:p w14:paraId="66EFC3EF" w14:textId="77777777" w:rsidR="00990D1A" w:rsidRPr="00C8667B" w:rsidRDefault="00990D1A" w:rsidP="00990D1A">
      <w:pPr>
        <w:rPr>
          <w:color w:val="000000" w:themeColor="text1"/>
          <w:szCs w:val="22"/>
        </w:rPr>
      </w:pPr>
    </w:p>
    <w:p w14:paraId="173CA46F" w14:textId="77777777" w:rsidR="00990D1A" w:rsidRPr="00990D1A" w:rsidRDefault="00990D1A" w:rsidP="00990D1A">
      <w:pPr>
        <w:rPr>
          <w:szCs w:val="22"/>
          <w:u w:val="single"/>
          <w:lang w:val="fr-CH"/>
        </w:rPr>
      </w:pPr>
      <w:r w:rsidRPr="00990D1A">
        <w:rPr>
          <w:szCs w:val="22"/>
          <w:u w:val="single"/>
          <w:lang w:val="fr-CH"/>
        </w:rPr>
        <w:t>NOUVELLE-ZÉLANDE/NEW ZEALAND</w:t>
      </w:r>
    </w:p>
    <w:p w14:paraId="0C7CEC6D" w14:textId="77777777" w:rsidR="00990D1A" w:rsidRPr="00990D1A" w:rsidRDefault="00990D1A" w:rsidP="00990D1A">
      <w:pPr>
        <w:rPr>
          <w:szCs w:val="22"/>
          <w:u w:val="single"/>
          <w:lang w:val="fr-CH"/>
        </w:rPr>
      </w:pPr>
    </w:p>
    <w:p w14:paraId="2F86CA9F" w14:textId="77777777" w:rsidR="00990D1A" w:rsidRPr="00C8667B" w:rsidRDefault="00990D1A" w:rsidP="00990D1A">
      <w:pPr>
        <w:rPr>
          <w:szCs w:val="22"/>
        </w:rPr>
      </w:pPr>
      <w:r w:rsidRPr="00C8667B">
        <w:rPr>
          <w:szCs w:val="22"/>
        </w:rPr>
        <w:t>Marcus SMITH (Mr.), Senior Policy Advisor, Business Law Policy team, Ministry of Business, Innovation and Employment, Wellington</w:t>
      </w:r>
    </w:p>
    <w:p w14:paraId="6117F201" w14:textId="77777777" w:rsidR="00990D1A" w:rsidRPr="00C8667B" w:rsidRDefault="00990D1A" w:rsidP="00990D1A">
      <w:pPr>
        <w:rPr>
          <w:szCs w:val="22"/>
        </w:rPr>
      </w:pPr>
    </w:p>
    <w:p w14:paraId="6EABEBB3" w14:textId="77777777" w:rsidR="00990D1A" w:rsidRPr="00C8667B" w:rsidRDefault="00990D1A" w:rsidP="00990D1A">
      <w:pPr>
        <w:rPr>
          <w:color w:val="000000" w:themeColor="text1"/>
          <w:szCs w:val="22"/>
        </w:rPr>
      </w:pPr>
    </w:p>
    <w:p w14:paraId="547E1BFA"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OMAN</w:t>
      </w:r>
    </w:p>
    <w:p w14:paraId="050419AB" w14:textId="77777777" w:rsidR="00990D1A" w:rsidRPr="00C8667B" w:rsidRDefault="00990D1A" w:rsidP="00990D1A">
      <w:pPr>
        <w:rPr>
          <w:szCs w:val="22"/>
          <w:u w:val="single"/>
        </w:rPr>
      </w:pPr>
    </w:p>
    <w:p w14:paraId="0959726B" w14:textId="77777777" w:rsidR="00990D1A" w:rsidRPr="00C8667B" w:rsidRDefault="00990D1A" w:rsidP="00990D1A">
      <w:pPr>
        <w:rPr>
          <w:szCs w:val="22"/>
        </w:rPr>
      </w:pPr>
      <w:r w:rsidRPr="00C8667B">
        <w:rPr>
          <w:szCs w:val="22"/>
        </w:rPr>
        <w:t>Hilda AL HINAI (Ms.), Deputy Permanent Representative to the World Trade Organization (WTO), Geneva</w:t>
      </w:r>
    </w:p>
    <w:p w14:paraId="47871650" w14:textId="77777777" w:rsidR="00990D1A" w:rsidRPr="00C8667B" w:rsidRDefault="00990D1A" w:rsidP="00990D1A">
      <w:pPr>
        <w:keepNext/>
        <w:keepLines/>
        <w:rPr>
          <w:color w:val="000000" w:themeColor="text1"/>
          <w:szCs w:val="22"/>
          <w:u w:val="single"/>
        </w:rPr>
      </w:pPr>
    </w:p>
    <w:p w14:paraId="246FD1AE" w14:textId="77777777" w:rsidR="00990D1A" w:rsidRPr="00C8667B" w:rsidRDefault="00990D1A" w:rsidP="00990D1A">
      <w:pPr>
        <w:rPr>
          <w:szCs w:val="22"/>
        </w:rPr>
      </w:pPr>
      <w:r w:rsidRPr="00C8667B">
        <w:rPr>
          <w:szCs w:val="22"/>
        </w:rPr>
        <w:t>Mohammed AL BALUSHI (Mr.), First Secretary, Permanent Mission, Geneva</w:t>
      </w:r>
    </w:p>
    <w:p w14:paraId="70CBD926" w14:textId="77777777" w:rsidR="00990D1A" w:rsidRPr="00C8667B" w:rsidRDefault="00990D1A" w:rsidP="00990D1A">
      <w:pPr>
        <w:keepNext/>
        <w:keepLines/>
        <w:rPr>
          <w:color w:val="000000" w:themeColor="text1"/>
          <w:szCs w:val="22"/>
          <w:u w:val="single"/>
        </w:rPr>
      </w:pPr>
    </w:p>
    <w:p w14:paraId="575677F2" w14:textId="77777777" w:rsidR="00990D1A" w:rsidRPr="00C8667B" w:rsidRDefault="00990D1A" w:rsidP="00990D1A">
      <w:pPr>
        <w:rPr>
          <w:color w:val="000000" w:themeColor="text1"/>
          <w:szCs w:val="22"/>
          <w:u w:val="single"/>
        </w:rPr>
      </w:pPr>
    </w:p>
    <w:p w14:paraId="2B44638B" w14:textId="77777777" w:rsidR="00990D1A" w:rsidRPr="00C8667B" w:rsidRDefault="00990D1A" w:rsidP="00990D1A">
      <w:pPr>
        <w:rPr>
          <w:szCs w:val="22"/>
          <w:u w:val="single"/>
        </w:rPr>
      </w:pPr>
      <w:r w:rsidRPr="00C8667B">
        <w:rPr>
          <w:szCs w:val="22"/>
          <w:u w:val="single"/>
        </w:rPr>
        <w:t>OUGANDA/UGANDA</w:t>
      </w:r>
    </w:p>
    <w:p w14:paraId="79ABA329" w14:textId="77777777" w:rsidR="00990D1A" w:rsidRPr="00C8667B" w:rsidRDefault="00990D1A" w:rsidP="00990D1A">
      <w:pPr>
        <w:rPr>
          <w:szCs w:val="22"/>
          <w:u w:val="single"/>
        </w:rPr>
      </w:pPr>
    </w:p>
    <w:p w14:paraId="489F49AA" w14:textId="77777777" w:rsidR="00990D1A" w:rsidRPr="00C8667B" w:rsidRDefault="00990D1A" w:rsidP="00990D1A">
      <w:pPr>
        <w:keepNext/>
        <w:keepLines/>
        <w:rPr>
          <w:szCs w:val="22"/>
        </w:rPr>
      </w:pPr>
      <w:r w:rsidRPr="00C8667B">
        <w:rPr>
          <w:szCs w:val="22"/>
        </w:rPr>
        <w:t>George TEBAGANA (Mr.), Adviser, Permanent Mission, Geneva</w:t>
      </w:r>
    </w:p>
    <w:p w14:paraId="21D9DCA5" w14:textId="77777777" w:rsidR="00990D1A" w:rsidRPr="00C8667B" w:rsidRDefault="00990D1A" w:rsidP="00990D1A">
      <w:pPr>
        <w:keepNext/>
        <w:keepLines/>
        <w:rPr>
          <w:szCs w:val="22"/>
          <w:u w:val="single"/>
        </w:rPr>
      </w:pPr>
    </w:p>
    <w:p w14:paraId="3DF27045" w14:textId="77777777" w:rsidR="00990D1A" w:rsidRPr="00C8667B" w:rsidRDefault="00990D1A" w:rsidP="00990D1A">
      <w:pPr>
        <w:keepNext/>
        <w:keepLines/>
        <w:rPr>
          <w:szCs w:val="22"/>
          <w:u w:val="single"/>
        </w:rPr>
      </w:pPr>
    </w:p>
    <w:p w14:paraId="18C9E81A" w14:textId="77777777" w:rsidR="00990D1A" w:rsidRPr="00CF3E47" w:rsidRDefault="00990D1A" w:rsidP="00990D1A">
      <w:pPr>
        <w:rPr>
          <w:szCs w:val="22"/>
          <w:u w:val="single"/>
          <w:lang w:val="es-ES"/>
        </w:rPr>
      </w:pPr>
      <w:r w:rsidRPr="00CF3E47">
        <w:rPr>
          <w:szCs w:val="22"/>
          <w:u w:val="single"/>
          <w:lang w:val="es-ES"/>
        </w:rPr>
        <w:t>PAKISTAN</w:t>
      </w:r>
    </w:p>
    <w:p w14:paraId="14D9E98A" w14:textId="77777777" w:rsidR="00990D1A" w:rsidRPr="00CF3E47" w:rsidRDefault="00990D1A" w:rsidP="00990D1A">
      <w:pPr>
        <w:rPr>
          <w:szCs w:val="22"/>
          <w:lang w:val="es-ES"/>
        </w:rPr>
      </w:pPr>
    </w:p>
    <w:p w14:paraId="06E1208A" w14:textId="77777777" w:rsidR="00990D1A" w:rsidRPr="00CF3E47" w:rsidRDefault="00990D1A" w:rsidP="00990D1A">
      <w:pPr>
        <w:rPr>
          <w:szCs w:val="22"/>
          <w:lang w:val="es-ES"/>
        </w:rPr>
      </w:pPr>
      <w:r w:rsidRPr="00CF3E47">
        <w:rPr>
          <w:szCs w:val="22"/>
          <w:lang w:val="es-ES"/>
        </w:rPr>
        <w:t>Zunaira LATIF (Ms.), Second Secretary, Permanent Mission, Geneva</w:t>
      </w:r>
    </w:p>
    <w:p w14:paraId="05A9F39A" w14:textId="77777777" w:rsidR="00990D1A" w:rsidRPr="00CF3E47" w:rsidRDefault="00990D1A" w:rsidP="00990D1A">
      <w:pPr>
        <w:rPr>
          <w:szCs w:val="22"/>
          <w:lang w:val="es-ES"/>
        </w:rPr>
      </w:pPr>
    </w:p>
    <w:p w14:paraId="63F30787" w14:textId="77777777" w:rsidR="00990D1A" w:rsidRPr="00CF3E47" w:rsidRDefault="00990D1A" w:rsidP="00990D1A">
      <w:pPr>
        <w:rPr>
          <w:szCs w:val="22"/>
          <w:lang w:val="es-ES"/>
        </w:rPr>
      </w:pPr>
    </w:p>
    <w:p w14:paraId="7D74A2CD" w14:textId="77777777" w:rsidR="00990D1A" w:rsidRPr="00CF3E47" w:rsidRDefault="00990D1A" w:rsidP="00990D1A">
      <w:pPr>
        <w:rPr>
          <w:szCs w:val="22"/>
          <w:u w:val="single"/>
          <w:lang w:val="es-ES"/>
        </w:rPr>
      </w:pPr>
      <w:r w:rsidRPr="00CF3E47">
        <w:rPr>
          <w:szCs w:val="22"/>
          <w:u w:val="single"/>
          <w:lang w:val="es-ES"/>
        </w:rPr>
        <w:t>PANAMA</w:t>
      </w:r>
    </w:p>
    <w:p w14:paraId="7E968DBA" w14:textId="77777777" w:rsidR="00990D1A" w:rsidRPr="00CF3E47" w:rsidRDefault="00990D1A" w:rsidP="00990D1A">
      <w:pPr>
        <w:rPr>
          <w:szCs w:val="22"/>
          <w:u w:val="single"/>
          <w:lang w:val="es-ES"/>
        </w:rPr>
      </w:pPr>
    </w:p>
    <w:p w14:paraId="70C81121" w14:textId="77777777" w:rsidR="00990D1A" w:rsidRPr="00CF3E47" w:rsidRDefault="00990D1A" w:rsidP="00990D1A">
      <w:pPr>
        <w:rPr>
          <w:szCs w:val="22"/>
          <w:lang w:val="es-ES"/>
        </w:rPr>
      </w:pPr>
      <w:r w:rsidRPr="00CF3E47">
        <w:rPr>
          <w:szCs w:val="22"/>
          <w:lang w:val="es-ES"/>
        </w:rPr>
        <w:t>Krizia Denisse MATTHEWS BARAHONA (Sra.), Representante Permanente Adjunta, Misión Permanente, Ginebra</w:t>
      </w:r>
    </w:p>
    <w:p w14:paraId="464602DE" w14:textId="77777777" w:rsidR="00990D1A" w:rsidRPr="00CF3E47" w:rsidRDefault="00990D1A" w:rsidP="00990D1A">
      <w:pPr>
        <w:rPr>
          <w:szCs w:val="22"/>
          <w:lang w:val="es-ES"/>
        </w:rPr>
      </w:pPr>
    </w:p>
    <w:p w14:paraId="06E8DD70" w14:textId="77777777" w:rsidR="00990D1A" w:rsidRPr="00CF3E47" w:rsidRDefault="00990D1A" w:rsidP="00990D1A">
      <w:pPr>
        <w:rPr>
          <w:szCs w:val="22"/>
          <w:lang w:val="es-ES"/>
        </w:rPr>
      </w:pPr>
    </w:p>
    <w:p w14:paraId="2E83BC8C" w14:textId="77777777" w:rsidR="00990D1A" w:rsidRPr="009C308F" w:rsidRDefault="00990D1A" w:rsidP="00990D1A">
      <w:pPr>
        <w:rPr>
          <w:szCs w:val="22"/>
          <w:u w:val="single"/>
        </w:rPr>
      </w:pPr>
      <w:r w:rsidRPr="009C308F">
        <w:rPr>
          <w:szCs w:val="22"/>
          <w:u w:val="single"/>
        </w:rPr>
        <w:t>PAYS-BAS/NETHERLANDS</w:t>
      </w:r>
    </w:p>
    <w:p w14:paraId="0EE51CCE" w14:textId="77777777" w:rsidR="00990D1A" w:rsidRPr="009C308F" w:rsidRDefault="00990D1A" w:rsidP="00990D1A">
      <w:pPr>
        <w:rPr>
          <w:szCs w:val="22"/>
          <w:u w:val="single"/>
        </w:rPr>
      </w:pPr>
    </w:p>
    <w:p w14:paraId="068ECB6E" w14:textId="77777777" w:rsidR="00990D1A" w:rsidRDefault="00990D1A" w:rsidP="00990D1A">
      <w:pPr>
        <w:rPr>
          <w:szCs w:val="22"/>
        </w:rPr>
      </w:pPr>
      <w:r>
        <w:rPr>
          <w:szCs w:val="22"/>
        </w:rPr>
        <w:t>Cyril Bastiaan VAN DER NET (Mr.), Legislator, Justice and Security, The Hague</w:t>
      </w:r>
    </w:p>
    <w:p w14:paraId="2F1EDE1B" w14:textId="77777777" w:rsidR="00990D1A" w:rsidRDefault="00990D1A" w:rsidP="00990D1A">
      <w:pPr>
        <w:rPr>
          <w:color w:val="000000" w:themeColor="text1"/>
          <w:szCs w:val="22"/>
        </w:rPr>
      </w:pPr>
    </w:p>
    <w:p w14:paraId="4E3B6C8D" w14:textId="77777777" w:rsidR="00990D1A" w:rsidRPr="00C8667B" w:rsidRDefault="00990D1A" w:rsidP="00990D1A">
      <w:pPr>
        <w:rPr>
          <w:color w:val="000000" w:themeColor="text1"/>
          <w:szCs w:val="22"/>
        </w:rPr>
      </w:pPr>
    </w:p>
    <w:p w14:paraId="3C741896" w14:textId="77777777" w:rsidR="003328DF" w:rsidRDefault="003328DF">
      <w:pPr>
        <w:rPr>
          <w:szCs w:val="22"/>
          <w:u w:val="single"/>
        </w:rPr>
      </w:pPr>
      <w:r>
        <w:rPr>
          <w:szCs w:val="22"/>
          <w:u w:val="single"/>
        </w:rPr>
        <w:br w:type="page"/>
      </w:r>
    </w:p>
    <w:p w14:paraId="58C046A5" w14:textId="69960CC0" w:rsidR="00990D1A" w:rsidRPr="00C8667B" w:rsidRDefault="00990D1A" w:rsidP="00990D1A">
      <w:pPr>
        <w:rPr>
          <w:szCs w:val="22"/>
          <w:u w:val="single"/>
        </w:rPr>
      </w:pPr>
      <w:r w:rsidRPr="00C8667B">
        <w:rPr>
          <w:szCs w:val="22"/>
          <w:u w:val="single"/>
        </w:rPr>
        <w:lastRenderedPageBreak/>
        <w:t>PHILIPPINES</w:t>
      </w:r>
    </w:p>
    <w:p w14:paraId="63631795" w14:textId="77777777" w:rsidR="00990D1A" w:rsidRPr="00C8667B" w:rsidRDefault="00990D1A" w:rsidP="00990D1A">
      <w:pPr>
        <w:rPr>
          <w:szCs w:val="22"/>
          <w:u w:val="single"/>
        </w:rPr>
      </w:pPr>
    </w:p>
    <w:p w14:paraId="6B8CA1B1" w14:textId="77777777" w:rsidR="00990D1A" w:rsidRPr="00C8667B" w:rsidRDefault="00990D1A" w:rsidP="00990D1A">
      <w:pPr>
        <w:rPr>
          <w:szCs w:val="22"/>
        </w:rPr>
      </w:pPr>
      <w:r w:rsidRPr="00C8667B">
        <w:rPr>
          <w:szCs w:val="22"/>
        </w:rPr>
        <w:t>Ivin Ronald ALZONA (Mr.), Assistant Secretary, Department of Information and Communications Technology (DICT), Quezon City</w:t>
      </w:r>
    </w:p>
    <w:p w14:paraId="0D23F917" w14:textId="77777777" w:rsidR="00990D1A" w:rsidRPr="00C8667B" w:rsidRDefault="00990D1A" w:rsidP="00990D1A">
      <w:pPr>
        <w:rPr>
          <w:szCs w:val="22"/>
        </w:rPr>
      </w:pPr>
    </w:p>
    <w:p w14:paraId="3817AF83" w14:textId="77777777" w:rsidR="00990D1A" w:rsidRPr="00C8667B" w:rsidRDefault="00990D1A" w:rsidP="00990D1A">
      <w:pPr>
        <w:rPr>
          <w:szCs w:val="22"/>
        </w:rPr>
      </w:pPr>
      <w:r w:rsidRPr="00C8667B">
        <w:rPr>
          <w:szCs w:val="22"/>
        </w:rPr>
        <w:t xml:space="preserve">Louie Andrew CALVARIO (Mr.), Attorney, Office of the Director General, Intellectual Property Office, Taguig </w:t>
      </w:r>
    </w:p>
    <w:p w14:paraId="7FB50B5A" w14:textId="77777777" w:rsidR="00990D1A" w:rsidRPr="00C8667B" w:rsidRDefault="00990D1A" w:rsidP="00990D1A">
      <w:pPr>
        <w:rPr>
          <w:szCs w:val="22"/>
        </w:rPr>
      </w:pPr>
    </w:p>
    <w:p w14:paraId="5F8188EF" w14:textId="77777777" w:rsidR="00990D1A" w:rsidRPr="00C8667B" w:rsidRDefault="00990D1A" w:rsidP="00990D1A">
      <w:pPr>
        <w:rPr>
          <w:szCs w:val="22"/>
        </w:rPr>
      </w:pPr>
      <w:r w:rsidRPr="00C8667B">
        <w:rPr>
          <w:szCs w:val="22"/>
        </w:rPr>
        <w:t>Josephine MARIBOJOC (Ms.), Assistant Secretary, Legal Affairs, Department of Education, Pasig City, Manila</w:t>
      </w:r>
    </w:p>
    <w:p w14:paraId="076F21CD" w14:textId="77777777" w:rsidR="00990D1A" w:rsidRPr="00C8667B" w:rsidRDefault="00990D1A" w:rsidP="00990D1A">
      <w:pPr>
        <w:rPr>
          <w:szCs w:val="22"/>
        </w:rPr>
      </w:pPr>
    </w:p>
    <w:p w14:paraId="4D707B4E" w14:textId="77777777" w:rsidR="00990D1A" w:rsidRPr="00C8667B" w:rsidRDefault="00990D1A" w:rsidP="00990D1A">
      <w:pPr>
        <w:rPr>
          <w:szCs w:val="22"/>
        </w:rPr>
      </w:pPr>
      <w:r w:rsidRPr="00C8667B">
        <w:rPr>
          <w:szCs w:val="22"/>
        </w:rPr>
        <w:t>Romard Kevin RAMOSO (Mr.), Executive Assistant, Department of Information and Communications Technology (DICT), Quezon City</w:t>
      </w:r>
    </w:p>
    <w:p w14:paraId="6F374443" w14:textId="77777777" w:rsidR="00990D1A" w:rsidRPr="00C8667B" w:rsidRDefault="00990D1A" w:rsidP="00990D1A">
      <w:pPr>
        <w:rPr>
          <w:szCs w:val="22"/>
        </w:rPr>
      </w:pPr>
    </w:p>
    <w:p w14:paraId="3642B1E1" w14:textId="77777777" w:rsidR="00990D1A" w:rsidRPr="00C8667B" w:rsidRDefault="00990D1A" w:rsidP="00990D1A">
      <w:pPr>
        <w:rPr>
          <w:szCs w:val="22"/>
        </w:rPr>
      </w:pPr>
      <w:r w:rsidRPr="00C8667B">
        <w:rPr>
          <w:szCs w:val="22"/>
        </w:rPr>
        <w:t>Gina RODRIGUEZ (Ms.), Division Chief, Department of Information Communications Technology (DICT), Quezon City</w:t>
      </w:r>
    </w:p>
    <w:p w14:paraId="37AEE22D" w14:textId="77777777" w:rsidR="00990D1A" w:rsidRPr="00C8667B" w:rsidRDefault="00990D1A" w:rsidP="00990D1A">
      <w:pPr>
        <w:rPr>
          <w:szCs w:val="22"/>
        </w:rPr>
      </w:pPr>
    </w:p>
    <w:p w14:paraId="4B279F3B" w14:textId="77777777" w:rsidR="00990D1A" w:rsidRPr="00C8667B" w:rsidRDefault="00990D1A" w:rsidP="00990D1A">
      <w:pPr>
        <w:rPr>
          <w:szCs w:val="22"/>
        </w:rPr>
      </w:pPr>
      <w:r w:rsidRPr="00C8667B">
        <w:rPr>
          <w:szCs w:val="22"/>
        </w:rPr>
        <w:t>Arnel TALISAYON (Mr.), First Secretary, Permanent Mission, Geneva</w:t>
      </w:r>
    </w:p>
    <w:p w14:paraId="4A146DD4" w14:textId="77777777" w:rsidR="00990D1A" w:rsidRPr="00C8667B" w:rsidRDefault="00990D1A" w:rsidP="00990D1A">
      <w:pPr>
        <w:keepNext/>
        <w:keepLines/>
        <w:rPr>
          <w:color w:val="000000" w:themeColor="text1"/>
          <w:szCs w:val="22"/>
          <w:u w:val="single"/>
        </w:rPr>
      </w:pPr>
    </w:p>
    <w:p w14:paraId="0CC63E3A" w14:textId="77777777" w:rsidR="00990D1A" w:rsidRPr="00C8667B" w:rsidRDefault="00990D1A" w:rsidP="00990D1A">
      <w:pPr>
        <w:rPr>
          <w:szCs w:val="22"/>
          <w:lang w:val="fr-CH"/>
        </w:rPr>
      </w:pPr>
      <w:r w:rsidRPr="00C8667B">
        <w:rPr>
          <w:szCs w:val="22"/>
          <w:lang w:val="fr-CH"/>
        </w:rPr>
        <w:t>Jayroma BAYOTAS (Ms.), Attachée, Permanent Mission, Geneva</w:t>
      </w:r>
    </w:p>
    <w:p w14:paraId="2C4DF33D" w14:textId="77777777" w:rsidR="00990D1A" w:rsidRDefault="00990D1A" w:rsidP="00990D1A">
      <w:pPr>
        <w:keepNext/>
        <w:keepLines/>
        <w:rPr>
          <w:color w:val="000000" w:themeColor="text1"/>
          <w:szCs w:val="22"/>
          <w:u w:val="single"/>
          <w:lang w:val="fr-CH"/>
        </w:rPr>
      </w:pPr>
    </w:p>
    <w:p w14:paraId="45793F88" w14:textId="77777777" w:rsidR="00990D1A" w:rsidRDefault="00990D1A" w:rsidP="00990D1A">
      <w:pPr>
        <w:keepNext/>
        <w:keepLines/>
        <w:rPr>
          <w:color w:val="000000" w:themeColor="text1"/>
          <w:szCs w:val="22"/>
          <w:u w:val="single"/>
          <w:lang w:val="fr-CH"/>
        </w:rPr>
      </w:pPr>
    </w:p>
    <w:p w14:paraId="57870C1D"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POLOGNE/POLAND</w:t>
      </w:r>
      <w:r w:rsidRPr="00C8667B">
        <w:rPr>
          <w:color w:val="000000" w:themeColor="text1"/>
          <w:szCs w:val="22"/>
          <w:lang w:val="fr-CH"/>
        </w:rPr>
        <w:t xml:space="preserve"> </w:t>
      </w:r>
    </w:p>
    <w:p w14:paraId="72E887DA" w14:textId="77777777" w:rsidR="00990D1A" w:rsidRPr="00C8667B" w:rsidRDefault="00990D1A" w:rsidP="00990D1A">
      <w:pPr>
        <w:keepNext/>
        <w:keepLines/>
        <w:rPr>
          <w:szCs w:val="22"/>
          <w:lang w:val="fr-CH"/>
        </w:rPr>
      </w:pPr>
    </w:p>
    <w:p w14:paraId="5DB0B5CC" w14:textId="77777777" w:rsidR="00990D1A" w:rsidRPr="00C8667B" w:rsidRDefault="00990D1A" w:rsidP="00990D1A">
      <w:pPr>
        <w:keepNext/>
        <w:keepLines/>
        <w:rPr>
          <w:szCs w:val="22"/>
        </w:rPr>
      </w:pPr>
      <w:r w:rsidRPr="00C8667B">
        <w:rPr>
          <w:szCs w:val="22"/>
        </w:rPr>
        <w:t>Karol KOŚCIŃSKI (Mr.), Director, Department of Intellectual Property and Media, Ministry of Culture and National Heritage, Warsaw</w:t>
      </w:r>
    </w:p>
    <w:p w14:paraId="5F3B39D6" w14:textId="77777777" w:rsidR="00990D1A" w:rsidRPr="00C8667B" w:rsidRDefault="00990D1A" w:rsidP="00990D1A">
      <w:pPr>
        <w:keepNext/>
        <w:keepLines/>
        <w:rPr>
          <w:szCs w:val="22"/>
        </w:rPr>
      </w:pPr>
    </w:p>
    <w:p w14:paraId="7E26A1B4" w14:textId="77777777" w:rsidR="00990D1A" w:rsidRPr="00C8667B" w:rsidRDefault="00990D1A" w:rsidP="00990D1A">
      <w:pPr>
        <w:rPr>
          <w:szCs w:val="22"/>
        </w:rPr>
      </w:pPr>
      <w:r w:rsidRPr="00C8667B">
        <w:rPr>
          <w:szCs w:val="22"/>
        </w:rPr>
        <w:t>Jacek BARSKI (Mr.), Legal Counsel, Intellectual Property and Media Department., Ministry of Culture and National Heritage, Warsaw</w:t>
      </w:r>
    </w:p>
    <w:p w14:paraId="2B1663DD" w14:textId="77777777" w:rsidR="00990D1A" w:rsidRPr="00C8667B" w:rsidRDefault="00990D1A" w:rsidP="00990D1A">
      <w:pPr>
        <w:keepNext/>
        <w:keepLines/>
        <w:rPr>
          <w:szCs w:val="22"/>
        </w:rPr>
      </w:pPr>
    </w:p>
    <w:p w14:paraId="1501D74D" w14:textId="77777777" w:rsidR="00990D1A" w:rsidRPr="00C8667B" w:rsidRDefault="00990D1A" w:rsidP="00990D1A">
      <w:pPr>
        <w:keepNext/>
        <w:keepLines/>
        <w:rPr>
          <w:color w:val="000000" w:themeColor="text1"/>
          <w:szCs w:val="22"/>
        </w:rPr>
      </w:pPr>
      <w:r w:rsidRPr="00C8667B">
        <w:rPr>
          <w:szCs w:val="22"/>
        </w:rPr>
        <w:t>Agnieszka HARDEJ-JANUSZEK (Ms.), First Counsellor</w:t>
      </w:r>
      <w:r w:rsidRPr="00C8667B">
        <w:rPr>
          <w:color w:val="000000" w:themeColor="text1"/>
          <w:szCs w:val="22"/>
        </w:rPr>
        <w:t>, Permanent Mission, Geneva</w:t>
      </w:r>
    </w:p>
    <w:p w14:paraId="02AD596D" w14:textId="77777777" w:rsidR="00990D1A" w:rsidRPr="00C8667B" w:rsidRDefault="00990D1A" w:rsidP="00990D1A">
      <w:pPr>
        <w:rPr>
          <w:color w:val="000000" w:themeColor="text1"/>
          <w:szCs w:val="22"/>
        </w:rPr>
      </w:pPr>
    </w:p>
    <w:p w14:paraId="4F4C63C4" w14:textId="77777777" w:rsidR="00990D1A" w:rsidRPr="00C8667B" w:rsidRDefault="00990D1A" w:rsidP="00990D1A">
      <w:pPr>
        <w:rPr>
          <w:color w:val="000000" w:themeColor="text1"/>
          <w:szCs w:val="22"/>
        </w:rPr>
      </w:pPr>
    </w:p>
    <w:p w14:paraId="409C46C0"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PORTUGAL</w:t>
      </w:r>
    </w:p>
    <w:p w14:paraId="4652F77C" w14:textId="77777777" w:rsidR="00990D1A" w:rsidRPr="00C8667B" w:rsidRDefault="00990D1A" w:rsidP="00990D1A">
      <w:pPr>
        <w:keepNext/>
        <w:keepLines/>
        <w:rPr>
          <w:color w:val="000000" w:themeColor="text1"/>
          <w:szCs w:val="22"/>
          <w:u w:val="single"/>
        </w:rPr>
      </w:pPr>
    </w:p>
    <w:p w14:paraId="77ED31AD" w14:textId="77777777" w:rsidR="00990D1A" w:rsidRPr="00C8667B" w:rsidRDefault="00990D1A" w:rsidP="00990D1A">
      <w:pPr>
        <w:rPr>
          <w:szCs w:val="22"/>
        </w:rPr>
      </w:pPr>
      <w:r w:rsidRPr="00C8667B">
        <w:rPr>
          <w:szCs w:val="22"/>
        </w:rPr>
        <w:t>Carlos MOURA CARVALHO (Mr.), Expert, Ministry of Culture, Lis</w:t>
      </w:r>
      <w:r>
        <w:rPr>
          <w:szCs w:val="22"/>
        </w:rPr>
        <w:t>bon</w:t>
      </w:r>
    </w:p>
    <w:p w14:paraId="6197ADAF" w14:textId="77777777" w:rsidR="00990D1A" w:rsidRPr="00C8667B" w:rsidRDefault="00990D1A" w:rsidP="00990D1A">
      <w:pPr>
        <w:keepNext/>
        <w:keepLines/>
        <w:rPr>
          <w:color w:val="000000" w:themeColor="text1"/>
          <w:szCs w:val="22"/>
          <w:u w:val="single"/>
        </w:rPr>
      </w:pPr>
    </w:p>
    <w:p w14:paraId="12EF0BE3" w14:textId="77777777" w:rsidR="00990D1A" w:rsidRPr="00C8667B" w:rsidRDefault="00990D1A" w:rsidP="00990D1A">
      <w:pPr>
        <w:keepNext/>
        <w:keepLines/>
        <w:rPr>
          <w:color w:val="000000" w:themeColor="text1"/>
          <w:szCs w:val="22"/>
        </w:rPr>
      </w:pPr>
      <w:r w:rsidRPr="00C8667B">
        <w:rPr>
          <w:color w:val="000000" w:themeColor="text1"/>
          <w:szCs w:val="22"/>
        </w:rPr>
        <w:t>João PINA DE MORAIS (Mr.), First Secretary, Permanent Mission, Geneva</w:t>
      </w:r>
    </w:p>
    <w:p w14:paraId="77A7B9DC" w14:textId="77777777" w:rsidR="00990D1A" w:rsidRPr="00C8667B" w:rsidRDefault="00990D1A" w:rsidP="00990D1A">
      <w:pPr>
        <w:rPr>
          <w:color w:val="000000" w:themeColor="text1"/>
          <w:szCs w:val="22"/>
        </w:rPr>
      </w:pPr>
    </w:p>
    <w:p w14:paraId="7892282D" w14:textId="77777777" w:rsidR="00990D1A" w:rsidRPr="00C8667B" w:rsidRDefault="00990D1A" w:rsidP="00990D1A">
      <w:pPr>
        <w:rPr>
          <w:szCs w:val="22"/>
        </w:rPr>
      </w:pPr>
      <w:r w:rsidRPr="00C8667B">
        <w:rPr>
          <w:szCs w:val="22"/>
        </w:rPr>
        <w:t>Francisco SARAIVA (Mr.), First Secretary, Permanent Mission, Geneva</w:t>
      </w:r>
    </w:p>
    <w:p w14:paraId="1A1C3EE9" w14:textId="77777777" w:rsidR="00990D1A" w:rsidRPr="00C8667B" w:rsidRDefault="00990D1A" w:rsidP="00990D1A">
      <w:pPr>
        <w:rPr>
          <w:color w:val="000000" w:themeColor="text1"/>
          <w:szCs w:val="22"/>
        </w:rPr>
      </w:pPr>
    </w:p>
    <w:p w14:paraId="48A62E29" w14:textId="77777777" w:rsidR="00990D1A" w:rsidRPr="00C8667B" w:rsidRDefault="00990D1A" w:rsidP="00990D1A">
      <w:pPr>
        <w:rPr>
          <w:color w:val="000000" w:themeColor="text1"/>
          <w:szCs w:val="22"/>
        </w:rPr>
      </w:pPr>
    </w:p>
    <w:p w14:paraId="2A45B99B"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RÉPUBLIQUE DE CORÉE/REPUBLIC OF KOREA</w:t>
      </w:r>
    </w:p>
    <w:p w14:paraId="4FEE3990" w14:textId="77777777" w:rsidR="00990D1A" w:rsidRPr="00CF3E47" w:rsidRDefault="00990D1A" w:rsidP="00990D1A">
      <w:pPr>
        <w:rPr>
          <w:szCs w:val="22"/>
          <w:u w:val="single"/>
          <w:lang w:val="fr-FR"/>
        </w:rPr>
      </w:pPr>
    </w:p>
    <w:p w14:paraId="01232361" w14:textId="77777777" w:rsidR="00990D1A" w:rsidRPr="00C8667B" w:rsidRDefault="00990D1A" w:rsidP="00990D1A">
      <w:pPr>
        <w:rPr>
          <w:szCs w:val="22"/>
        </w:rPr>
      </w:pPr>
      <w:r w:rsidRPr="00C8667B">
        <w:rPr>
          <w:szCs w:val="22"/>
        </w:rPr>
        <w:t>CHO Hae In (Ms.), Researcher, Copyright Trade Research Team, Korea Copyright Commission, Jinju</w:t>
      </w:r>
    </w:p>
    <w:p w14:paraId="3C110074" w14:textId="77777777" w:rsidR="00990D1A" w:rsidRPr="00D31110" w:rsidRDefault="00990D1A" w:rsidP="00990D1A">
      <w:pPr>
        <w:rPr>
          <w:szCs w:val="22"/>
        </w:rPr>
      </w:pPr>
    </w:p>
    <w:p w14:paraId="734B2F2A" w14:textId="77777777" w:rsidR="00990D1A" w:rsidRPr="00C8667B" w:rsidRDefault="00990D1A" w:rsidP="00990D1A">
      <w:pPr>
        <w:rPr>
          <w:szCs w:val="22"/>
        </w:rPr>
      </w:pPr>
      <w:r w:rsidRPr="00C8667B">
        <w:rPr>
          <w:szCs w:val="22"/>
        </w:rPr>
        <w:t>KIM Chan Dong (Mr.), Director, Copyright Trade Research Team, Korea Copyright Commission, Jinju</w:t>
      </w:r>
    </w:p>
    <w:p w14:paraId="265D5F70" w14:textId="77777777" w:rsidR="00990D1A" w:rsidRPr="00C8667B" w:rsidRDefault="00990D1A" w:rsidP="00990D1A">
      <w:pPr>
        <w:rPr>
          <w:szCs w:val="22"/>
        </w:rPr>
      </w:pPr>
    </w:p>
    <w:p w14:paraId="672304DB" w14:textId="77777777" w:rsidR="00990D1A" w:rsidRPr="00C8667B" w:rsidRDefault="00990D1A" w:rsidP="00990D1A">
      <w:pPr>
        <w:rPr>
          <w:szCs w:val="22"/>
        </w:rPr>
      </w:pPr>
      <w:r w:rsidRPr="00C8667B">
        <w:rPr>
          <w:szCs w:val="22"/>
        </w:rPr>
        <w:t>CHOI Hyeyeon (Ms.), Deputy Director, Cultural Trade and Cooperation Division, Ministry of Culture, Sports and Tourism, Sejong</w:t>
      </w:r>
    </w:p>
    <w:p w14:paraId="457E361A" w14:textId="77777777" w:rsidR="00990D1A" w:rsidRPr="00C8667B" w:rsidRDefault="00990D1A" w:rsidP="00990D1A">
      <w:pPr>
        <w:rPr>
          <w:szCs w:val="22"/>
        </w:rPr>
      </w:pPr>
    </w:p>
    <w:p w14:paraId="15EE568B" w14:textId="77777777" w:rsidR="00990D1A" w:rsidRPr="00C8667B" w:rsidRDefault="00990D1A" w:rsidP="00990D1A">
      <w:pPr>
        <w:rPr>
          <w:szCs w:val="22"/>
        </w:rPr>
      </w:pPr>
      <w:r w:rsidRPr="00C8667B">
        <w:rPr>
          <w:szCs w:val="22"/>
        </w:rPr>
        <w:t>KIM Hyojung (Ms.), Judge, Cheonan Branch, Daejeon District Court, Cheonan</w:t>
      </w:r>
    </w:p>
    <w:p w14:paraId="737AD6D4" w14:textId="77777777" w:rsidR="00990D1A" w:rsidRPr="00C8667B" w:rsidRDefault="00990D1A" w:rsidP="00990D1A">
      <w:pPr>
        <w:rPr>
          <w:szCs w:val="22"/>
        </w:rPr>
      </w:pPr>
    </w:p>
    <w:p w14:paraId="230CE3DB" w14:textId="77777777" w:rsidR="00990D1A" w:rsidRPr="00CF3E47" w:rsidRDefault="00990D1A" w:rsidP="00990D1A">
      <w:pPr>
        <w:rPr>
          <w:szCs w:val="22"/>
          <w:u w:val="single"/>
          <w:lang w:val="es-ES"/>
        </w:rPr>
      </w:pPr>
      <w:r w:rsidRPr="00CF3E47">
        <w:rPr>
          <w:szCs w:val="22"/>
          <w:u w:val="single"/>
          <w:lang w:val="es-ES"/>
        </w:rPr>
        <w:lastRenderedPageBreak/>
        <w:t>RÉPUBLIQUE DOMINICAINE/DOMINICAN REPUBLIC</w:t>
      </w:r>
    </w:p>
    <w:p w14:paraId="408DFEF5" w14:textId="77777777" w:rsidR="00990D1A" w:rsidRPr="00CF3E47" w:rsidRDefault="00990D1A" w:rsidP="00990D1A">
      <w:pPr>
        <w:rPr>
          <w:szCs w:val="22"/>
          <w:u w:val="single"/>
          <w:lang w:val="es-ES"/>
        </w:rPr>
      </w:pPr>
    </w:p>
    <w:p w14:paraId="227AD1E6" w14:textId="77777777" w:rsidR="00990D1A" w:rsidRPr="00CF3E47" w:rsidRDefault="00990D1A" w:rsidP="00990D1A">
      <w:pPr>
        <w:rPr>
          <w:szCs w:val="22"/>
          <w:lang w:val="es-ES"/>
        </w:rPr>
      </w:pPr>
      <w:r w:rsidRPr="00CF3E47">
        <w:rPr>
          <w:szCs w:val="22"/>
          <w:lang w:val="es-ES"/>
        </w:rPr>
        <w:t>Trajano SANTANA SANTANA (Sr.), Director General,</w:t>
      </w:r>
      <w:r w:rsidRPr="00CF3E47">
        <w:rPr>
          <w:lang w:val="es-ES"/>
        </w:rPr>
        <w:t xml:space="preserve"> </w:t>
      </w:r>
      <w:r w:rsidRPr="00CF3E47">
        <w:rPr>
          <w:szCs w:val="22"/>
          <w:lang w:val="es-ES"/>
        </w:rPr>
        <w:t xml:space="preserve">Archivo General de la </w:t>
      </w:r>
      <w:r w:rsidRPr="00DB1D26">
        <w:rPr>
          <w:szCs w:val="22"/>
          <w:lang w:val="es-ES"/>
        </w:rPr>
        <w:t>Nación</w:t>
      </w:r>
      <w:r w:rsidRPr="00CF3E47">
        <w:rPr>
          <w:szCs w:val="22"/>
          <w:lang w:val="es-ES"/>
        </w:rPr>
        <w:t>, Sector la Julia, Distrito Nacional, Santo Domingo</w:t>
      </w:r>
    </w:p>
    <w:p w14:paraId="5CD336AD" w14:textId="77777777" w:rsidR="00990D1A" w:rsidRPr="00CF3E47" w:rsidRDefault="00990D1A" w:rsidP="00990D1A">
      <w:pPr>
        <w:rPr>
          <w:szCs w:val="22"/>
          <w:u w:val="single"/>
          <w:lang w:val="es-ES"/>
        </w:rPr>
      </w:pPr>
    </w:p>
    <w:p w14:paraId="2DE567AF" w14:textId="77777777" w:rsidR="00990D1A" w:rsidRPr="00CF3E47" w:rsidRDefault="00990D1A" w:rsidP="00990D1A">
      <w:pPr>
        <w:rPr>
          <w:szCs w:val="22"/>
          <w:lang w:val="es-ES"/>
        </w:rPr>
      </w:pPr>
      <w:r w:rsidRPr="00CF3E47">
        <w:rPr>
          <w:szCs w:val="22"/>
          <w:lang w:val="es-ES"/>
        </w:rPr>
        <w:t xml:space="preserve">Hectarelis CABRAL GUERRERO (Sr.), Asistente Del Director, Encargada de Asuntos Internacionales, Oficina Nacional de Derecho </w:t>
      </w:r>
      <w:r>
        <w:rPr>
          <w:szCs w:val="22"/>
          <w:lang w:val="es-ES"/>
        </w:rPr>
        <w:t>d</w:t>
      </w:r>
      <w:r w:rsidRPr="00CF3E47">
        <w:rPr>
          <w:szCs w:val="22"/>
          <w:lang w:val="es-ES"/>
        </w:rPr>
        <w:t>e Autor, Ministerio de Industria y Comercio, Santo Domingo</w:t>
      </w:r>
    </w:p>
    <w:p w14:paraId="54C7806F" w14:textId="77777777" w:rsidR="00990D1A" w:rsidRPr="00CF3E47" w:rsidRDefault="00990D1A" w:rsidP="00990D1A">
      <w:pPr>
        <w:rPr>
          <w:szCs w:val="22"/>
          <w:u w:val="single"/>
          <w:lang w:val="es-ES"/>
        </w:rPr>
      </w:pPr>
    </w:p>
    <w:p w14:paraId="049716B1" w14:textId="77777777" w:rsidR="00990D1A" w:rsidRPr="00CF3E47" w:rsidRDefault="00990D1A" w:rsidP="00990D1A">
      <w:pPr>
        <w:rPr>
          <w:szCs w:val="22"/>
          <w:lang w:val="es-ES"/>
        </w:rPr>
      </w:pPr>
      <w:r w:rsidRPr="00CF3E47">
        <w:rPr>
          <w:szCs w:val="22"/>
          <w:lang w:val="es-ES"/>
        </w:rPr>
        <w:t>Ysset ROMÁN MALDONADO (Sra.), Ministra Consejera, Misión Permanente, Ginebra</w:t>
      </w:r>
    </w:p>
    <w:p w14:paraId="334E3B26" w14:textId="77777777" w:rsidR="00990D1A" w:rsidRPr="00CF3E47" w:rsidRDefault="00990D1A" w:rsidP="00990D1A">
      <w:pPr>
        <w:rPr>
          <w:szCs w:val="22"/>
          <w:lang w:val="es-ES"/>
        </w:rPr>
      </w:pPr>
    </w:p>
    <w:p w14:paraId="5B3FF925" w14:textId="77777777" w:rsidR="00990D1A" w:rsidRPr="00CF3E47" w:rsidRDefault="00990D1A" w:rsidP="00990D1A">
      <w:pPr>
        <w:rPr>
          <w:color w:val="000000" w:themeColor="text1"/>
          <w:szCs w:val="22"/>
          <w:lang w:val="es-ES"/>
        </w:rPr>
      </w:pPr>
    </w:p>
    <w:p w14:paraId="4045E033" w14:textId="77777777" w:rsidR="00990D1A" w:rsidRPr="00CF3E47" w:rsidRDefault="00990D1A" w:rsidP="00990D1A">
      <w:pPr>
        <w:rPr>
          <w:szCs w:val="22"/>
          <w:u w:val="single"/>
          <w:lang w:val="fr-FR"/>
        </w:rPr>
      </w:pPr>
      <w:r w:rsidRPr="00CF3E47">
        <w:rPr>
          <w:szCs w:val="22"/>
          <w:u w:val="single"/>
          <w:lang w:val="fr-FR"/>
        </w:rPr>
        <w:t>RÉPUBLIQUE POPULAIRE DÉMOCRATIQUE DE CORÉE/DEMOCRATIC PEOPLE'S REPUBLIC OF KOREA</w:t>
      </w:r>
    </w:p>
    <w:p w14:paraId="53B6E39C" w14:textId="77777777" w:rsidR="00990D1A" w:rsidRPr="00CF3E47" w:rsidRDefault="00990D1A" w:rsidP="00990D1A">
      <w:pPr>
        <w:rPr>
          <w:szCs w:val="22"/>
          <w:u w:val="single"/>
          <w:lang w:val="fr-FR"/>
        </w:rPr>
      </w:pPr>
    </w:p>
    <w:p w14:paraId="2A46C4C5" w14:textId="77777777" w:rsidR="00990D1A" w:rsidRDefault="00990D1A" w:rsidP="00990D1A">
      <w:pPr>
        <w:rPr>
          <w:szCs w:val="22"/>
        </w:rPr>
      </w:pPr>
      <w:r>
        <w:rPr>
          <w:szCs w:val="22"/>
        </w:rPr>
        <w:t>JONG Myong Hak (Mr.), Counsellor, Permanent Mission, Geneva</w:t>
      </w:r>
    </w:p>
    <w:p w14:paraId="77F77F06" w14:textId="77777777" w:rsidR="00990D1A" w:rsidRDefault="00990D1A" w:rsidP="00990D1A">
      <w:pPr>
        <w:rPr>
          <w:szCs w:val="22"/>
          <w:u w:val="single"/>
        </w:rPr>
      </w:pPr>
    </w:p>
    <w:p w14:paraId="6CD0F1A1" w14:textId="77777777" w:rsidR="00990D1A" w:rsidRDefault="00990D1A" w:rsidP="00990D1A">
      <w:pPr>
        <w:rPr>
          <w:szCs w:val="22"/>
        </w:rPr>
      </w:pPr>
    </w:p>
    <w:p w14:paraId="26D28F6C" w14:textId="77777777" w:rsidR="00990D1A" w:rsidRPr="00990D1A" w:rsidRDefault="00990D1A" w:rsidP="00990D1A">
      <w:pPr>
        <w:rPr>
          <w:szCs w:val="22"/>
          <w:u w:val="single"/>
          <w:lang w:val="fr-CH"/>
        </w:rPr>
      </w:pPr>
      <w:r w:rsidRPr="00990D1A">
        <w:rPr>
          <w:szCs w:val="22"/>
          <w:u w:val="single"/>
          <w:lang w:val="fr-CH"/>
        </w:rPr>
        <w:t>RÉPUBLIQUE TCHÈQUE/CZECH REPUBLIC</w:t>
      </w:r>
    </w:p>
    <w:p w14:paraId="76D4E54B" w14:textId="77777777" w:rsidR="00990D1A" w:rsidRPr="00990D1A" w:rsidRDefault="00990D1A" w:rsidP="00990D1A">
      <w:pPr>
        <w:rPr>
          <w:szCs w:val="22"/>
          <w:u w:val="single"/>
          <w:lang w:val="fr-CH"/>
        </w:rPr>
      </w:pPr>
    </w:p>
    <w:p w14:paraId="606D5DE3" w14:textId="77777777" w:rsidR="00990D1A" w:rsidRDefault="00990D1A" w:rsidP="00990D1A">
      <w:pPr>
        <w:rPr>
          <w:szCs w:val="22"/>
        </w:rPr>
      </w:pPr>
      <w:r>
        <w:rPr>
          <w:szCs w:val="22"/>
        </w:rPr>
        <w:t>Adéla FALADOVÁ (Ms.), Deputy Director, Copyright Department, Ministry of Culture, Prague</w:t>
      </w:r>
    </w:p>
    <w:p w14:paraId="5EB7C02E" w14:textId="77777777" w:rsidR="00990D1A" w:rsidRDefault="00990D1A" w:rsidP="00990D1A">
      <w:pPr>
        <w:rPr>
          <w:szCs w:val="22"/>
        </w:rPr>
      </w:pPr>
    </w:p>
    <w:p w14:paraId="4A548212" w14:textId="77777777" w:rsidR="00990D1A" w:rsidRDefault="00990D1A" w:rsidP="00990D1A">
      <w:pPr>
        <w:rPr>
          <w:szCs w:val="22"/>
          <w:u w:val="single"/>
        </w:rPr>
      </w:pPr>
    </w:p>
    <w:p w14:paraId="270ED2D1" w14:textId="77777777" w:rsidR="00990D1A" w:rsidRPr="00CF3E47" w:rsidRDefault="00990D1A" w:rsidP="00990D1A">
      <w:pPr>
        <w:rPr>
          <w:szCs w:val="22"/>
          <w:u w:val="single"/>
          <w:lang w:val="fr-FR"/>
        </w:rPr>
      </w:pPr>
      <w:r w:rsidRPr="00CF3E47">
        <w:rPr>
          <w:szCs w:val="22"/>
          <w:u w:val="single"/>
          <w:lang w:val="fr-FR"/>
        </w:rPr>
        <w:t>RÉPUBLIQUE-UNIE DE TANZANIE/UNITED REPUBLIC OF TANZANIA</w:t>
      </w:r>
    </w:p>
    <w:p w14:paraId="7EBA7370" w14:textId="77777777" w:rsidR="00990D1A" w:rsidRPr="00CF3E47" w:rsidRDefault="00990D1A" w:rsidP="00990D1A">
      <w:pPr>
        <w:rPr>
          <w:szCs w:val="22"/>
          <w:u w:val="single"/>
          <w:lang w:val="fr-FR"/>
        </w:rPr>
      </w:pPr>
    </w:p>
    <w:p w14:paraId="51EB95E2" w14:textId="77777777" w:rsidR="00990D1A" w:rsidRPr="00C8667B" w:rsidRDefault="00990D1A" w:rsidP="00990D1A">
      <w:pPr>
        <w:rPr>
          <w:szCs w:val="22"/>
        </w:rPr>
      </w:pPr>
      <w:r w:rsidRPr="00C8667B">
        <w:rPr>
          <w:szCs w:val="22"/>
        </w:rPr>
        <w:t>Philemon KILAKA (Mr.), Principal Copyright Documentation Officer, Copyright Society of Tanzania, Ministry of Industry, Trade, Marketing and Investment, Dar es Salaam,</w:t>
      </w:r>
    </w:p>
    <w:p w14:paraId="55E1E53A" w14:textId="77777777" w:rsidR="00990D1A" w:rsidRPr="00C8667B" w:rsidRDefault="00990D1A" w:rsidP="00990D1A">
      <w:pPr>
        <w:keepNext/>
        <w:keepLines/>
        <w:rPr>
          <w:szCs w:val="22"/>
        </w:rPr>
      </w:pPr>
    </w:p>
    <w:p w14:paraId="5623D203" w14:textId="77777777" w:rsidR="00990D1A" w:rsidRDefault="00990D1A" w:rsidP="00990D1A">
      <w:pPr>
        <w:rPr>
          <w:szCs w:val="22"/>
        </w:rPr>
      </w:pPr>
    </w:p>
    <w:p w14:paraId="373CA52B" w14:textId="77777777" w:rsidR="00990D1A" w:rsidRPr="009C308F" w:rsidRDefault="00990D1A" w:rsidP="00990D1A">
      <w:pPr>
        <w:rPr>
          <w:szCs w:val="22"/>
          <w:u w:val="single"/>
        </w:rPr>
      </w:pPr>
      <w:r w:rsidRPr="009C308F">
        <w:rPr>
          <w:szCs w:val="22"/>
          <w:u w:val="single"/>
        </w:rPr>
        <w:t>ROUMANIE/ROMANIA</w:t>
      </w:r>
    </w:p>
    <w:p w14:paraId="2C992190" w14:textId="77777777" w:rsidR="00990D1A" w:rsidRPr="009C308F" w:rsidRDefault="00990D1A" w:rsidP="00990D1A">
      <w:pPr>
        <w:rPr>
          <w:szCs w:val="22"/>
          <w:u w:val="single"/>
        </w:rPr>
      </w:pPr>
    </w:p>
    <w:p w14:paraId="09A95AF8" w14:textId="77777777" w:rsidR="00990D1A" w:rsidRDefault="00990D1A" w:rsidP="00990D1A">
      <w:pPr>
        <w:rPr>
          <w:szCs w:val="22"/>
        </w:rPr>
      </w:pPr>
      <w:r>
        <w:rPr>
          <w:szCs w:val="22"/>
        </w:rPr>
        <w:t>Cristian FLORESCU (Mr.), Head, International Relations Department, Romanian Copyright Office, Bucharest</w:t>
      </w:r>
    </w:p>
    <w:p w14:paraId="4113A4C6" w14:textId="77777777" w:rsidR="00990D1A" w:rsidRDefault="00990D1A" w:rsidP="00990D1A">
      <w:pPr>
        <w:keepNext/>
        <w:keepLines/>
        <w:rPr>
          <w:color w:val="000000" w:themeColor="text1"/>
          <w:szCs w:val="22"/>
          <w:u w:val="single"/>
        </w:rPr>
      </w:pPr>
    </w:p>
    <w:p w14:paraId="29A5211D" w14:textId="77777777" w:rsidR="00990D1A" w:rsidRPr="00C8667B" w:rsidRDefault="00990D1A" w:rsidP="00990D1A">
      <w:pPr>
        <w:keepNext/>
        <w:keepLines/>
        <w:rPr>
          <w:color w:val="000000" w:themeColor="text1"/>
          <w:szCs w:val="22"/>
          <w:u w:val="single"/>
        </w:rPr>
      </w:pPr>
    </w:p>
    <w:p w14:paraId="3EF41F91"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ROYAUME-UNI/UNITED KINGDOM</w:t>
      </w:r>
    </w:p>
    <w:p w14:paraId="366BC2D6" w14:textId="77777777" w:rsidR="00990D1A" w:rsidRPr="00C8667B" w:rsidRDefault="00990D1A" w:rsidP="00990D1A">
      <w:pPr>
        <w:keepNext/>
        <w:keepLines/>
        <w:rPr>
          <w:color w:val="000000" w:themeColor="text1"/>
          <w:szCs w:val="22"/>
        </w:rPr>
      </w:pPr>
    </w:p>
    <w:p w14:paraId="5F1E5851" w14:textId="77777777" w:rsidR="00990D1A" w:rsidRPr="00C8667B" w:rsidRDefault="00990D1A" w:rsidP="00990D1A">
      <w:pPr>
        <w:rPr>
          <w:szCs w:val="22"/>
        </w:rPr>
      </w:pPr>
      <w:r w:rsidRPr="00C8667B">
        <w:rPr>
          <w:szCs w:val="22"/>
        </w:rPr>
        <w:t>Roslyn LYNCH (Ms.), Director, Copyright and Enforcement, Intellectual Property Office, London</w:t>
      </w:r>
    </w:p>
    <w:p w14:paraId="2A2F0DB1" w14:textId="77777777" w:rsidR="00990D1A" w:rsidRPr="00C8667B" w:rsidRDefault="00990D1A" w:rsidP="00990D1A">
      <w:pPr>
        <w:rPr>
          <w:szCs w:val="22"/>
        </w:rPr>
      </w:pPr>
    </w:p>
    <w:p w14:paraId="6A2D1936" w14:textId="77777777" w:rsidR="00990D1A" w:rsidRPr="00C8667B" w:rsidRDefault="00990D1A" w:rsidP="00990D1A">
      <w:pPr>
        <w:rPr>
          <w:szCs w:val="22"/>
        </w:rPr>
      </w:pPr>
      <w:r w:rsidRPr="00C8667B">
        <w:rPr>
          <w:szCs w:val="22"/>
        </w:rPr>
        <w:t>Rhian DOLEMAN (Ms.), Senior Policy Advisor, Copyright and Intellectual Property Enforcement, Newport</w:t>
      </w:r>
    </w:p>
    <w:p w14:paraId="5F2D2B9E" w14:textId="77777777" w:rsidR="00990D1A" w:rsidRPr="00C8667B" w:rsidRDefault="00990D1A" w:rsidP="00990D1A">
      <w:pPr>
        <w:rPr>
          <w:szCs w:val="22"/>
        </w:rPr>
      </w:pPr>
    </w:p>
    <w:p w14:paraId="62EF4807" w14:textId="77777777" w:rsidR="00990D1A" w:rsidRPr="00C8667B" w:rsidRDefault="00990D1A" w:rsidP="00990D1A">
      <w:pPr>
        <w:rPr>
          <w:szCs w:val="22"/>
        </w:rPr>
      </w:pPr>
      <w:r w:rsidRPr="00C8667B">
        <w:rPr>
          <w:szCs w:val="22"/>
        </w:rPr>
        <w:t>Rhys HURLEY (Mr.), Senior Policy Advisor, International and Trade Copyright, Intellectual Property Office, Newport</w:t>
      </w:r>
    </w:p>
    <w:p w14:paraId="10AB2982" w14:textId="77777777" w:rsidR="00990D1A" w:rsidRPr="00C8667B" w:rsidRDefault="00990D1A" w:rsidP="00990D1A">
      <w:pPr>
        <w:rPr>
          <w:szCs w:val="22"/>
        </w:rPr>
      </w:pPr>
    </w:p>
    <w:p w14:paraId="11642876" w14:textId="77777777" w:rsidR="00990D1A" w:rsidRPr="00C8667B" w:rsidRDefault="00990D1A" w:rsidP="00990D1A">
      <w:pPr>
        <w:rPr>
          <w:szCs w:val="22"/>
        </w:rPr>
      </w:pPr>
      <w:r w:rsidRPr="00C8667B">
        <w:rPr>
          <w:szCs w:val="22"/>
        </w:rPr>
        <w:t>N</w:t>
      </w:r>
      <w:r>
        <w:rPr>
          <w:szCs w:val="22"/>
        </w:rPr>
        <w:t>eil</w:t>
      </w:r>
      <w:r w:rsidRPr="00C8667B">
        <w:rPr>
          <w:szCs w:val="22"/>
        </w:rPr>
        <w:t xml:space="preserve"> COLLETT (Mr.), Head, International and Trade Copyright, Copyright and IP Enforcement, UK Intellectual Property Office, Newport, South Wales</w:t>
      </w:r>
    </w:p>
    <w:p w14:paraId="4A70EE3D" w14:textId="77777777" w:rsidR="00990D1A" w:rsidRPr="00C8667B" w:rsidRDefault="00990D1A" w:rsidP="00990D1A">
      <w:pPr>
        <w:rPr>
          <w:szCs w:val="22"/>
          <w:u w:val="single"/>
        </w:rPr>
      </w:pPr>
    </w:p>
    <w:p w14:paraId="69707CEA" w14:textId="77777777" w:rsidR="00990D1A" w:rsidRPr="00C8667B" w:rsidRDefault="00990D1A" w:rsidP="00990D1A">
      <w:pPr>
        <w:rPr>
          <w:szCs w:val="22"/>
          <w:u w:val="single"/>
        </w:rPr>
      </w:pPr>
    </w:p>
    <w:p w14:paraId="1B750649" w14:textId="77777777" w:rsidR="00990D1A" w:rsidRPr="00C8667B" w:rsidRDefault="00990D1A" w:rsidP="00990D1A">
      <w:pPr>
        <w:rPr>
          <w:szCs w:val="22"/>
          <w:u w:val="single"/>
        </w:rPr>
      </w:pPr>
      <w:r w:rsidRPr="00C8667B">
        <w:rPr>
          <w:szCs w:val="22"/>
          <w:u w:val="single"/>
        </w:rPr>
        <w:t>SAINT-SIÈGE/HOLY SEE</w:t>
      </w:r>
    </w:p>
    <w:p w14:paraId="737ED9DC" w14:textId="77777777" w:rsidR="00990D1A" w:rsidRPr="00C8667B" w:rsidRDefault="00990D1A" w:rsidP="00990D1A">
      <w:pPr>
        <w:rPr>
          <w:szCs w:val="22"/>
          <w:u w:val="single"/>
        </w:rPr>
      </w:pPr>
    </w:p>
    <w:p w14:paraId="6478C7BA" w14:textId="77777777" w:rsidR="00990D1A" w:rsidRPr="00C8667B" w:rsidRDefault="00990D1A" w:rsidP="00990D1A">
      <w:pPr>
        <w:rPr>
          <w:szCs w:val="22"/>
        </w:rPr>
      </w:pPr>
      <w:r w:rsidRPr="00C8667B">
        <w:rPr>
          <w:szCs w:val="22"/>
        </w:rPr>
        <w:t>Carlo Maria MARENGHI (Mr.), Legal Counsel, Permanent Mission, Geneva</w:t>
      </w:r>
    </w:p>
    <w:p w14:paraId="08931FB0" w14:textId="77777777" w:rsidR="00990D1A" w:rsidRPr="00C8667B" w:rsidRDefault="00990D1A" w:rsidP="00990D1A">
      <w:pPr>
        <w:keepNext/>
        <w:keepLines/>
        <w:rPr>
          <w:color w:val="000000" w:themeColor="text1"/>
          <w:szCs w:val="22"/>
        </w:rPr>
      </w:pPr>
    </w:p>
    <w:p w14:paraId="0F3352BF" w14:textId="77777777" w:rsidR="00990D1A" w:rsidRDefault="00990D1A" w:rsidP="00990D1A">
      <w:pPr>
        <w:rPr>
          <w:color w:val="000000" w:themeColor="text1"/>
          <w:szCs w:val="22"/>
          <w:u w:val="single"/>
          <w:lang w:val="it-IT"/>
        </w:rPr>
      </w:pPr>
      <w:r>
        <w:rPr>
          <w:color w:val="000000" w:themeColor="text1"/>
          <w:szCs w:val="22"/>
          <w:u w:val="single"/>
          <w:lang w:val="it-IT"/>
        </w:rPr>
        <w:br w:type="page"/>
      </w:r>
    </w:p>
    <w:p w14:paraId="1B8B6376" w14:textId="77777777" w:rsidR="00990D1A" w:rsidRPr="00C8667B" w:rsidRDefault="00990D1A" w:rsidP="00990D1A">
      <w:pPr>
        <w:keepNext/>
        <w:keepLines/>
        <w:rPr>
          <w:color w:val="000000" w:themeColor="text1"/>
          <w:szCs w:val="22"/>
          <w:u w:val="single"/>
          <w:lang w:val="it-IT"/>
        </w:rPr>
      </w:pPr>
      <w:r w:rsidRPr="00C8667B">
        <w:rPr>
          <w:color w:val="000000" w:themeColor="text1"/>
          <w:szCs w:val="22"/>
          <w:u w:val="single"/>
          <w:lang w:val="it-IT"/>
        </w:rPr>
        <w:lastRenderedPageBreak/>
        <w:t>SÉNÉGAL/SENEGAL</w:t>
      </w:r>
    </w:p>
    <w:p w14:paraId="4D7361BC" w14:textId="77777777" w:rsidR="00990D1A" w:rsidRPr="00C8667B" w:rsidRDefault="00990D1A" w:rsidP="00990D1A">
      <w:pPr>
        <w:keepNext/>
        <w:keepLines/>
        <w:rPr>
          <w:color w:val="000000" w:themeColor="text1"/>
          <w:szCs w:val="22"/>
          <w:lang w:val="it-IT"/>
        </w:rPr>
      </w:pPr>
    </w:p>
    <w:p w14:paraId="5E794828" w14:textId="77777777" w:rsidR="00990D1A" w:rsidRPr="00C8667B" w:rsidRDefault="00990D1A" w:rsidP="00990D1A">
      <w:pPr>
        <w:keepNext/>
        <w:keepLines/>
        <w:rPr>
          <w:color w:val="000000" w:themeColor="text1"/>
          <w:lang w:val="fr-CH"/>
        </w:rPr>
      </w:pPr>
      <w:r w:rsidRPr="00C8667B">
        <w:rPr>
          <w:color w:val="000000" w:themeColor="text1"/>
          <w:lang w:val="fr-CH"/>
        </w:rPr>
        <w:t>Abdoul Aziz DIENG (M.), conseiller technique, Ministère de la culture et de la communication, Dakar</w:t>
      </w:r>
    </w:p>
    <w:p w14:paraId="6DD1FEB8" w14:textId="77777777" w:rsidR="00990D1A" w:rsidRPr="00C8667B" w:rsidRDefault="00990D1A" w:rsidP="00990D1A">
      <w:pPr>
        <w:rPr>
          <w:szCs w:val="22"/>
          <w:u w:val="single"/>
          <w:lang w:val="fr-CH"/>
        </w:rPr>
      </w:pPr>
    </w:p>
    <w:p w14:paraId="2C25D108" w14:textId="77777777" w:rsidR="00990D1A" w:rsidRPr="00C8667B" w:rsidRDefault="00990D1A" w:rsidP="00990D1A">
      <w:pPr>
        <w:rPr>
          <w:szCs w:val="22"/>
          <w:lang w:val="fr-CH"/>
        </w:rPr>
      </w:pPr>
      <w:r w:rsidRPr="00C8667B">
        <w:rPr>
          <w:szCs w:val="22"/>
          <w:lang w:val="fr-CH"/>
        </w:rPr>
        <w:t>Lamine Ka MBAYE (M.), premier secrétaire, Mission permanente, Genève</w:t>
      </w:r>
    </w:p>
    <w:p w14:paraId="41D0E0DF" w14:textId="77777777" w:rsidR="00990D1A" w:rsidRDefault="00990D1A" w:rsidP="00990D1A">
      <w:pPr>
        <w:rPr>
          <w:szCs w:val="22"/>
          <w:u w:val="single"/>
          <w:lang w:val="fr-CH"/>
        </w:rPr>
      </w:pPr>
    </w:p>
    <w:p w14:paraId="054F9100" w14:textId="77777777" w:rsidR="00990D1A" w:rsidRPr="00C8667B" w:rsidRDefault="00990D1A" w:rsidP="00990D1A">
      <w:pPr>
        <w:rPr>
          <w:szCs w:val="22"/>
          <w:u w:val="single"/>
          <w:lang w:val="fr-CH"/>
        </w:rPr>
      </w:pPr>
    </w:p>
    <w:p w14:paraId="587A5323" w14:textId="77777777" w:rsidR="00990D1A" w:rsidRPr="00C8667B" w:rsidRDefault="00990D1A" w:rsidP="00990D1A">
      <w:pPr>
        <w:keepNext/>
        <w:keepLines/>
        <w:rPr>
          <w:szCs w:val="22"/>
          <w:u w:val="single"/>
        </w:rPr>
      </w:pPr>
      <w:r w:rsidRPr="00C8667B">
        <w:rPr>
          <w:szCs w:val="22"/>
          <w:u w:val="single"/>
        </w:rPr>
        <w:t>SINGAPOUR/SINGAPORE</w:t>
      </w:r>
    </w:p>
    <w:p w14:paraId="67D45103" w14:textId="77777777" w:rsidR="00990D1A" w:rsidRPr="00C8667B" w:rsidRDefault="00990D1A" w:rsidP="00990D1A">
      <w:pPr>
        <w:keepNext/>
        <w:keepLines/>
        <w:rPr>
          <w:szCs w:val="22"/>
          <w:u w:val="single"/>
        </w:rPr>
      </w:pPr>
    </w:p>
    <w:p w14:paraId="5734BE20" w14:textId="77777777" w:rsidR="00990D1A" w:rsidRPr="00C8667B" w:rsidRDefault="00990D1A" w:rsidP="00990D1A">
      <w:pPr>
        <w:keepNext/>
        <w:keepLines/>
        <w:rPr>
          <w:szCs w:val="22"/>
        </w:rPr>
      </w:pPr>
      <w:r w:rsidRPr="00C8667B">
        <w:rPr>
          <w:szCs w:val="22"/>
        </w:rPr>
        <w:t>Daren TANG (Mr.), Chief Executive, Intellectual Property Office of Singapore (IPOS), Singapore</w:t>
      </w:r>
    </w:p>
    <w:p w14:paraId="1D6EA9E5" w14:textId="77777777" w:rsidR="00990D1A" w:rsidRPr="00C8667B" w:rsidRDefault="00990D1A" w:rsidP="00990D1A">
      <w:pPr>
        <w:keepNext/>
        <w:keepLines/>
        <w:rPr>
          <w:szCs w:val="22"/>
        </w:rPr>
      </w:pPr>
    </w:p>
    <w:p w14:paraId="3978689E" w14:textId="77777777" w:rsidR="00990D1A" w:rsidRPr="00C8667B" w:rsidRDefault="00990D1A" w:rsidP="00990D1A">
      <w:pPr>
        <w:keepNext/>
        <w:keepLines/>
        <w:rPr>
          <w:szCs w:val="22"/>
        </w:rPr>
      </w:pPr>
      <w:r w:rsidRPr="00C8667B">
        <w:rPr>
          <w:szCs w:val="22"/>
        </w:rPr>
        <w:t>Hui LIM (Ms.), Manager, International Engagement Department, Intellectual Property Office of Singapore (IPOS), Singapore</w:t>
      </w:r>
    </w:p>
    <w:p w14:paraId="5B52589A" w14:textId="77777777" w:rsidR="00990D1A" w:rsidRPr="00C8667B" w:rsidRDefault="00990D1A" w:rsidP="00990D1A">
      <w:pPr>
        <w:keepNext/>
        <w:keepLines/>
        <w:rPr>
          <w:szCs w:val="22"/>
        </w:rPr>
      </w:pPr>
    </w:p>
    <w:p w14:paraId="011DF8AC" w14:textId="77777777" w:rsidR="00990D1A" w:rsidRPr="00C8667B" w:rsidRDefault="00990D1A" w:rsidP="00990D1A">
      <w:pPr>
        <w:rPr>
          <w:szCs w:val="22"/>
        </w:rPr>
      </w:pPr>
      <w:r w:rsidRPr="00C8667B">
        <w:rPr>
          <w:szCs w:val="22"/>
        </w:rPr>
        <w:t>Diyanah BAHARUDIN (Ms.), Senior Legal Counsel, Legal Department, Intellectual Property Office, Singapore</w:t>
      </w:r>
    </w:p>
    <w:p w14:paraId="75D98119" w14:textId="77777777" w:rsidR="00990D1A" w:rsidRPr="00C8667B" w:rsidRDefault="00990D1A" w:rsidP="00990D1A">
      <w:pPr>
        <w:rPr>
          <w:szCs w:val="22"/>
        </w:rPr>
      </w:pPr>
    </w:p>
    <w:p w14:paraId="343A9924" w14:textId="77777777" w:rsidR="00990D1A" w:rsidRPr="00C8667B" w:rsidRDefault="00990D1A" w:rsidP="00990D1A">
      <w:pPr>
        <w:rPr>
          <w:szCs w:val="22"/>
        </w:rPr>
      </w:pPr>
      <w:r w:rsidRPr="00C8667B">
        <w:rPr>
          <w:szCs w:val="22"/>
        </w:rPr>
        <w:t>Byron KARUPPIAH (Mr.), Legal Counsel, Legal Department, Intellectual Property Office of Singapore (IPOS), Singapore</w:t>
      </w:r>
    </w:p>
    <w:p w14:paraId="4711BF3D" w14:textId="77777777" w:rsidR="00990D1A" w:rsidRPr="00C8667B" w:rsidRDefault="00990D1A" w:rsidP="00990D1A">
      <w:pPr>
        <w:keepNext/>
        <w:keepLines/>
        <w:rPr>
          <w:szCs w:val="22"/>
        </w:rPr>
      </w:pPr>
    </w:p>
    <w:p w14:paraId="0EE253BD" w14:textId="77777777" w:rsidR="00990D1A" w:rsidRPr="00C8667B" w:rsidRDefault="00990D1A" w:rsidP="00990D1A">
      <w:pPr>
        <w:rPr>
          <w:szCs w:val="22"/>
          <w:u w:val="single"/>
        </w:rPr>
      </w:pPr>
    </w:p>
    <w:p w14:paraId="1BB34591" w14:textId="77777777" w:rsidR="00990D1A" w:rsidRPr="00C8667B" w:rsidRDefault="00990D1A" w:rsidP="00990D1A">
      <w:pPr>
        <w:rPr>
          <w:szCs w:val="22"/>
          <w:u w:val="single"/>
        </w:rPr>
      </w:pPr>
      <w:r w:rsidRPr="00C8667B">
        <w:rPr>
          <w:szCs w:val="22"/>
          <w:u w:val="single"/>
        </w:rPr>
        <w:t>SLOVAQUIE/SLOVAKIA</w:t>
      </w:r>
    </w:p>
    <w:p w14:paraId="47807F3A" w14:textId="77777777" w:rsidR="00990D1A" w:rsidRPr="00C8667B" w:rsidRDefault="00990D1A" w:rsidP="00990D1A">
      <w:pPr>
        <w:rPr>
          <w:szCs w:val="22"/>
          <w:u w:val="single"/>
        </w:rPr>
      </w:pPr>
    </w:p>
    <w:p w14:paraId="279DACB6" w14:textId="77777777" w:rsidR="00990D1A" w:rsidRPr="00C8667B" w:rsidRDefault="00990D1A" w:rsidP="00990D1A">
      <w:pPr>
        <w:rPr>
          <w:szCs w:val="22"/>
        </w:rPr>
      </w:pPr>
      <w:r w:rsidRPr="00C8667B">
        <w:rPr>
          <w:szCs w:val="22"/>
        </w:rPr>
        <w:t>Jakub SLOVÁK (Mr.), Legal Adviser, Media, Audiovisual and Copyright Department, Copyright Unit, Ministry of Culture, Bratislava</w:t>
      </w:r>
    </w:p>
    <w:p w14:paraId="66F79762" w14:textId="77777777" w:rsidR="00990D1A" w:rsidRPr="00C8667B" w:rsidRDefault="00990D1A" w:rsidP="00990D1A">
      <w:pPr>
        <w:rPr>
          <w:szCs w:val="22"/>
        </w:rPr>
      </w:pPr>
    </w:p>
    <w:p w14:paraId="43777F91" w14:textId="77777777" w:rsidR="00990D1A" w:rsidRPr="00C8667B" w:rsidRDefault="00990D1A" w:rsidP="00990D1A">
      <w:pPr>
        <w:rPr>
          <w:szCs w:val="22"/>
        </w:rPr>
      </w:pPr>
    </w:p>
    <w:p w14:paraId="5A65A5E8" w14:textId="77777777" w:rsidR="00990D1A" w:rsidRPr="00C8667B" w:rsidRDefault="00990D1A" w:rsidP="00990D1A">
      <w:pPr>
        <w:rPr>
          <w:szCs w:val="22"/>
          <w:u w:val="single"/>
        </w:rPr>
      </w:pPr>
      <w:r w:rsidRPr="00C8667B">
        <w:rPr>
          <w:szCs w:val="22"/>
          <w:u w:val="single"/>
        </w:rPr>
        <w:t>SOUDAN/SUDAN</w:t>
      </w:r>
    </w:p>
    <w:p w14:paraId="089A9305" w14:textId="77777777" w:rsidR="00990D1A" w:rsidRPr="00C8667B" w:rsidRDefault="00990D1A" w:rsidP="00990D1A">
      <w:pPr>
        <w:rPr>
          <w:szCs w:val="22"/>
          <w:u w:val="single"/>
        </w:rPr>
      </w:pPr>
    </w:p>
    <w:p w14:paraId="2D06E336" w14:textId="77777777" w:rsidR="00990D1A" w:rsidRPr="00C8667B" w:rsidRDefault="00990D1A" w:rsidP="00990D1A">
      <w:pPr>
        <w:rPr>
          <w:szCs w:val="22"/>
        </w:rPr>
      </w:pPr>
      <w:r w:rsidRPr="00C8667B">
        <w:rPr>
          <w:szCs w:val="22"/>
        </w:rPr>
        <w:t>Tarig OSAMN ELTAHIR ELSHAIKH (Mr.), Secretary General, Ministry of Culture, Council for Protection of Copyright and Related Rights, Omdurman</w:t>
      </w:r>
    </w:p>
    <w:p w14:paraId="7C475186" w14:textId="77777777" w:rsidR="00990D1A" w:rsidRPr="00C8667B" w:rsidRDefault="00990D1A" w:rsidP="00990D1A">
      <w:pPr>
        <w:rPr>
          <w:szCs w:val="22"/>
        </w:rPr>
      </w:pPr>
    </w:p>
    <w:p w14:paraId="570F89C0" w14:textId="77777777" w:rsidR="00990D1A" w:rsidRPr="00C8667B" w:rsidRDefault="00990D1A" w:rsidP="00990D1A">
      <w:pPr>
        <w:rPr>
          <w:szCs w:val="22"/>
          <w:u w:val="single"/>
        </w:rPr>
      </w:pPr>
    </w:p>
    <w:p w14:paraId="0A245F33" w14:textId="77777777" w:rsidR="00990D1A" w:rsidRPr="00C8667B" w:rsidRDefault="00990D1A" w:rsidP="00990D1A">
      <w:pPr>
        <w:rPr>
          <w:szCs w:val="22"/>
          <w:u w:val="single"/>
        </w:rPr>
      </w:pPr>
      <w:r w:rsidRPr="00C8667B">
        <w:rPr>
          <w:szCs w:val="22"/>
          <w:u w:val="single"/>
        </w:rPr>
        <w:t>SRI LANKA</w:t>
      </w:r>
    </w:p>
    <w:p w14:paraId="3064CFD7" w14:textId="77777777" w:rsidR="00990D1A" w:rsidRPr="00C8667B" w:rsidRDefault="00990D1A" w:rsidP="00990D1A">
      <w:pPr>
        <w:rPr>
          <w:szCs w:val="22"/>
          <w:u w:val="single"/>
        </w:rPr>
      </w:pPr>
    </w:p>
    <w:p w14:paraId="26863A4E" w14:textId="77777777" w:rsidR="00990D1A" w:rsidRPr="00C8667B" w:rsidRDefault="00990D1A" w:rsidP="00990D1A">
      <w:pPr>
        <w:rPr>
          <w:szCs w:val="22"/>
        </w:rPr>
      </w:pPr>
      <w:r w:rsidRPr="00C8667B">
        <w:rPr>
          <w:szCs w:val="22"/>
        </w:rPr>
        <w:t>Shashika SOMARATNE (Ms.), Minister Counsellor, Permanent Mission of Sri Lanka, Geneva</w:t>
      </w:r>
    </w:p>
    <w:p w14:paraId="06779BF4" w14:textId="77777777" w:rsidR="00990D1A" w:rsidRPr="00C8667B" w:rsidRDefault="00990D1A" w:rsidP="00990D1A">
      <w:pPr>
        <w:rPr>
          <w:szCs w:val="22"/>
          <w:u w:val="single"/>
        </w:rPr>
      </w:pPr>
    </w:p>
    <w:p w14:paraId="35A69C69" w14:textId="77777777" w:rsidR="00990D1A" w:rsidRPr="00C8667B" w:rsidRDefault="00990D1A" w:rsidP="00990D1A">
      <w:pPr>
        <w:rPr>
          <w:szCs w:val="22"/>
        </w:rPr>
      </w:pPr>
      <w:r w:rsidRPr="00C8667B">
        <w:rPr>
          <w:szCs w:val="22"/>
        </w:rPr>
        <w:t>Tharaka BOTHEJU (Ms.), First Secretary (Commerce), Permanent Mission of Sri Lanka, Geneva</w:t>
      </w:r>
    </w:p>
    <w:p w14:paraId="53CB2788" w14:textId="77777777" w:rsidR="00990D1A" w:rsidRPr="00C8667B" w:rsidRDefault="00990D1A" w:rsidP="00990D1A">
      <w:pPr>
        <w:rPr>
          <w:szCs w:val="22"/>
        </w:rPr>
      </w:pPr>
    </w:p>
    <w:p w14:paraId="33B87FDF" w14:textId="77777777" w:rsidR="00990D1A" w:rsidRPr="00C8667B" w:rsidRDefault="00990D1A" w:rsidP="00990D1A">
      <w:pPr>
        <w:rPr>
          <w:szCs w:val="22"/>
        </w:rPr>
      </w:pPr>
    </w:p>
    <w:p w14:paraId="480E6454" w14:textId="77777777" w:rsidR="00990D1A" w:rsidRPr="00C8667B" w:rsidRDefault="00990D1A" w:rsidP="00990D1A">
      <w:pPr>
        <w:rPr>
          <w:szCs w:val="22"/>
          <w:u w:val="single"/>
        </w:rPr>
      </w:pPr>
      <w:r w:rsidRPr="00C8667B">
        <w:rPr>
          <w:szCs w:val="22"/>
          <w:u w:val="single"/>
        </w:rPr>
        <w:t>SUÈDE/SWEDEN</w:t>
      </w:r>
    </w:p>
    <w:p w14:paraId="6B2BCDF1" w14:textId="77777777" w:rsidR="00990D1A" w:rsidRPr="00C8667B" w:rsidRDefault="00990D1A" w:rsidP="00990D1A">
      <w:pPr>
        <w:rPr>
          <w:szCs w:val="22"/>
          <w:u w:val="single"/>
        </w:rPr>
      </w:pPr>
    </w:p>
    <w:p w14:paraId="0A88982E" w14:textId="77777777" w:rsidR="00990D1A" w:rsidRPr="00C8667B" w:rsidRDefault="00990D1A" w:rsidP="00990D1A">
      <w:pPr>
        <w:rPr>
          <w:szCs w:val="22"/>
        </w:rPr>
      </w:pPr>
      <w:r w:rsidRPr="00C8667B">
        <w:rPr>
          <w:szCs w:val="22"/>
        </w:rPr>
        <w:t>Mattias RÄTTZÉN (Mr.), Associate Adviser, Sandart and Partners</w:t>
      </w:r>
      <w:r>
        <w:rPr>
          <w:szCs w:val="22"/>
        </w:rPr>
        <w:t>,</w:t>
      </w:r>
      <w:r w:rsidRPr="00C8667B">
        <w:rPr>
          <w:szCs w:val="22"/>
        </w:rPr>
        <w:t xml:space="preserve"> Stockholm</w:t>
      </w:r>
    </w:p>
    <w:p w14:paraId="3542D97B" w14:textId="77777777" w:rsidR="00990D1A" w:rsidRPr="00C8667B" w:rsidRDefault="00990D1A" w:rsidP="00990D1A">
      <w:pPr>
        <w:rPr>
          <w:szCs w:val="22"/>
        </w:rPr>
      </w:pPr>
    </w:p>
    <w:p w14:paraId="609E0312" w14:textId="77777777" w:rsidR="00990D1A" w:rsidRDefault="00990D1A" w:rsidP="00990D1A">
      <w:pPr>
        <w:rPr>
          <w:szCs w:val="22"/>
        </w:rPr>
      </w:pPr>
      <w:r w:rsidRPr="00C8667B">
        <w:rPr>
          <w:szCs w:val="22"/>
        </w:rPr>
        <w:t>Christian NILSSON (Mr.), Senior Legal Advisor, Legal and International Affairs, Swedish Patent and Registration Office, Stockholm</w:t>
      </w:r>
    </w:p>
    <w:p w14:paraId="28E8BD01" w14:textId="77777777" w:rsidR="00990D1A" w:rsidRDefault="00990D1A" w:rsidP="00990D1A">
      <w:pPr>
        <w:rPr>
          <w:szCs w:val="22"/>
        </w:rPr>
      </w:pPr>
    </w:p>
    <w:p w14:paraId="7F4259D6" w14:textId="77777777" w:rsidR="00990D1A" w:rsidRPr="00CF3E47" w:rsidRDefault="00990D1A" w:rsidP="00990D1A">
      <w:pPr>
        <w:keepNext/>
        <w:keepLines/>
        <w:rPr>
          <w:color w:val="000000" w:themeColor="text1"/>
          <w:szCs w:val="22"/>
          <w:u w:val="single"/>
        </w:rPr>
      </w:pPr>
    </w:p>
    <w:p w14:paraId="3316BE17" w14:textId="77777777" w:rsidR="003328DF" w:rsidRPr="00A261FF" w:rsidRDefault="003328DF">
      <w:pPr>
        <w:rPr>
          <w:color w:val="000000" w:themeColor="text1"/>
          <w:szCs w:val="22"/>
          <w:u w:val="single"/>
        </w:rPr>
      </w:pPr>
      <w:r w:rsidRPr="00A261FF">
        <w:rPr>
          <w:color w:val="000000" w:themeColor="text1"/>
          <w:szCs w:val="22"/>
          <w:u w:val="single"/>
        </w:rPr>
        <w:br w:type="page"/>
      </w:r>
    </w:p>
    <w:p w14:paraId="2F7D7016" w14:textId="06DBA35C" w:rsidR="00990D1A" w:rsidRPr="00C8667B" w:rsidRDefault="00990D1A" w:rsidP="00990D1A">
      <w:pPr>
        <w:keepNext/>
        <w:keepLines/>
        <w:rPr>
          <w:color w:val="000000" w:themeColor="text1"/>
          <w:szCs w:val="22"/>
          <w:lang w:val="fr-FR"/>
        </w:rPr>
      </w:pPr>
      <w:r w:rsidRPr="00C8667B">
        <w:rPr>
          <w:color w:val="000000" w:themeColor="text1"/>
          <w:szCs w:val="22"/>
          <w:u w:val="single"/>
          <w:lang w:val="fr-FR"/>
        </w:rPr>
        <w:lastRenderedPageBreak/>
        <w:t>SUISSE/SWITZERLAND</w:t>
      </w:r>
      <w:r w:rsidRPr="00C8667B">
        <w:rPr>
          <w:color w:val="000000" w:themeColor="text1"/>
          <w:szCs w:val="22"/>
          <w:lang w:val="fr-FR"/>
        </w:rPr>
        <w:t xml:space="preserve"> </w:t>
      </w:r>
    </w:p>
    <w:p w14:paraId="7A41D3E1" w14:textId="77777777" w:rsidR="00990D1A" w:rsidRDefault="00990D1A" w:rsidP="00990D1A">
      <w:pPr>
        <w:rPr>
          <w:szCs w:val="22"/>
          <w:lang w:val="fr-CH"/>
        </w:rPr>
      </w:pPr>
    </w:p>
    <w:p w14:paraId="4A6A616A" w14:textId="77777777" w:rsidR="00990D1A" w:rsidRPr="00C8667B" w:rsidRDefault="00990D1A" w:rsidP="00990D1A">
      <w:pPr>
        <w:rPr>
          <w:szCs w:val="22"/>
          <w:lang w:val="fr-CH"/>
        </w:rPr>
      </w:pPr>
      <w:r w:rsidRPr="00C8667B">
        <w:rPr>
          <w:szCs w:val="22"/>
          <w:lang w:val="fr-CH"/>
        </w:rPr>
        <w:t>Selina DAY (Mme), conseillère juridique, Division droit et affaires internationales, Institut fédéral de la propriété intellectuelle, Berne</w:t>
      </w:r>
    </w:p>
    <w:p w14:paraId="6E27F0F4" w14:textId="77777777" w:rsidR="00990D1A" w:rsidRPr="00C8667B" w:rsidRDefault="00990D1A" w:rsidP="00990D1A">
      <w:pPr>
        <w:rPr>
          <w:szCs w:val="22"/>
          <w:lang w:val="fr-CH"/>
        </w:rPr>
      </w:pPr>
    </w:p>
    <w:p w14:paraId="0D53AB7E" w14:textId="77777777" w:rsidR="00990D1A" w:rsidRPr="00C8667B" w:rsidRDefault="00990D1A" w:rsidP="00990D1A">
      <w:pPr>
        <w:keepNext/>
        <w:keepLines/>
        <w:rPr>
          <w:szCs w:val="22"/>
          <w:lang w:val="fr-CH"/>
        </w:rPr>
      </w:pPr>
      <w:r w:rsidRPr="00C8667B">
        <w:rPr>
          <w:szCs w:val="22"/>
          <w:lang w:val="fr-CH"/>
        </w:rPr>
        <w:t>Ulrike Irene HEINRICH (Mme), conseillère juridique, Division du droit et affaires internationales, Institut fédéral de la propriété intellectuelle, Berne</w:t>
      </w:r>
    </w:p>
    <w:p w14:paraId="5DE6B526" w14:textId="77777777" w:rsidR="00990D1A" w:rsidRPr="00C8667B" w:rsidRDefault="00990D1A" w:rsidP="00990D1A">
      <w:pPr>
        <w:rPr>
          <w:szCs w:val="22"/>
          <w:lang w:val="fr-CH"/>
        </w:rPr>
      </w:pPr>
    </w:p>
    <w:p w14:paraId="76C04B5E" w14:textId="77777777" w:rsidR="00990D1A" w:rsidRPr="00C8667B" w:rsidRDefault="00990D1A" w:rsidP="00990D1A">
      <w:pPr>
        <w:keepNext/>
        <w:keepLines/>
        <w:rPr>
          <w:szCs w:val="22"/>
          <w:lang w:val="fr-CH"/>
        </w:rPr>
      </w:pPr>
      <w:r w:rsidRPr="00C8667B">
        <w:rPr>
          <w:szCs w:val="22"/>
          <w:lang w:val="fr-CH"/>
        </w:rPr>
        <w:t>Lena LEUENBERGER (Mme), conseillère juridique, Division du droit et affaires internationales, Institut fédéral de la propriété intellectuelle, Berne</w:t>
      </w:r>
    </w:p>
    <w:p w14:paraId="4A1849D0" w14:textId="77777777" w:rsidR="00990D1A" w:rsidRPr="00C8667B" w:rsidRDefault="00990D1A" w:rsidP="00990D1A">
      <w:pPr>
        <w:rPr>
          <w:szCs w:val="22"/>
          <w:lang w:val="fr-CH"/>
        </w:rPr>
      </w:pPr>
    </w:p>
    <w:p w14:paraId="20D4835C" w14:textId="77777777" w:rsidR="00990D1A" w:rsidRDefault="00990D1A" w:rsidP="00990D1A">
      <w:pPr>
        <w:keepNext/>
        <w:keepLines/>
        <w:rPr>
          <w:szCs w:val="22"/>
          <w:lang w:val="fr-CH"/>
        </w:rPr>
      </w:pPr>
      <w:r w:rsidRPr="00C8667B">
        <w:rPr>
          <w:szCs w:val="22"/>
          <w:lang w:val="fr-CH"/>
        </w:rPr>
        <w:t>Reynald VEILLARD (M.), conseiller juridique, Division du droit et affaires internationales, Institut fédéral de la propriété intellectuelle, Berne</w:t>
      </w:r>
    </w:p>
    <w:p w14:paraId="13C02F40" w14:textId="77777777" w:rsidR="00990D1A" w:rsidRPr="00C8667B" w:rsidRDefault="00990D1A" w:rsidP="00990D1A">
      <w:pPr>
        <w:keepNext/>
        <w:keepLines/>
        <w:rPr>
          <w:szCs w:val="22"/>
          <w:lang w:val="fr-CH"/>
        </w:rPr>
      </w:pPr>
    </w:p>
    <w:p w14:paraId="4EE16106" w14:textId="77777777" w:rsidR="00990D1A" w:rsidRPr="00C8667B" w:rsidRDefault="00990D1A" w:rsidP="00990D1A">
      <w:pPr>
        <w:keepNext/>
        <w:keepLines/>
        <w:rPr>
          <w:szCs w:val="22"/>
          <w:lang w:val="fr-CH"/>
        </w:rPr>
      </w:pPr>
    </w:p>
    <w:p w14:paraId="3753F48D"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THAÏLANDE/THAILAND</w:t>
      </w:r>
    </w:p>
    <w:p w14:paraId="2AD9A91B" w14:textId="77777777" w:rsidR="00990D1A" w:rsidRPr="00C8667B" w:rsidRDefault="00990D1A" w:rsidP="00990D1A">
      <w:pPr>
        <w:keepNext/>
        <w:keepLines/>
        <w:rPr>
          <w:color w:val="000000" w:themeColor="text1"/>
          <w:szCs w:val="22"/>
          <w:u w:val="single"/>
        </w:rPr>
      </w:pPr>
    </w:p>
    <w:p w14:paraId="7B392927" w14:textId="77777777" w:rsidR="00990D1A" w:rsidRPr="00C8667B" w:rsidRDefault="00990D1A" w:rsidP="00990D1A">
      <w:pPr>
        <w:keepNext/>
        <w:keepLines/>
        <w:rPr>
          <w:color w:val="000000" w:themeColor="text1"/>
          <w:szCs w:val="22"/>
        </w:rPr>
      </w:pPr>
      <w:r w:rsidRPr="00C8667B">
        <w:rPr>
          <w:color w:val="000000" w:themeColor="text1"/>
          <w:szCs w:val="22"/>
        </w:rPr>
        <w:t>Vipatboon KLAOSOONTORN (Ms.), Senior Legal Officer, Department of Intellectual Property, Copyright Office, Ministry of Commerce, Bangkok</w:t>
      </w:r>
    </w:p>
    <w:p w14:paraId="5AECADC9" w14:textId="77777777" w:rsidR="00990D1A" w:rsidRPr="00C8667B" w:rsidRDefault="00990D1A" w:rsidP="00990D1A">
      <w:pPr>
        <w:rPr>
          <w:szCs w:val="22"/>
        </w:rPr>
      </w:pPr>
    </w:p>
    <w:p w14:paraId="44D3D229" w14:textId="77777777" w:rsidR="00990D1A" w:rsidRDefault="00990D1A" w:rsidP="00990D1A">
      <w:pPr>
        <w:rPr>
          <w:szCs w:val="22"/>
        </w:rPr>
      </w:pPr>
      <w:r>
        <w:rPr>
          <w:szCs w:val="22"/>
        </w:rPr>
        <w:t>Pattana SUNGKRIT (Mr.), Trade Officer, Department of Intellectual Property, Ministry of Commerce, Nontaburi</w:t>
      </w:r>
    </w:p>
    <w:p w14:paraId="0D323614" w14:textId="77777777" w:rsidR="00990D1A" w:rsidRDefault="00990D1A" w:rsidP="00990D1A">
      <w:pPr>
        <w:rPr>
          <w:color w:val="000000" w:themeColor="text1"/>
          <w:szCs w:val="22"/>
          <w:u w:val="single"/>
        </w:rPr>
      </w:pPr>
    </w:p>
    <w:p w14:paraId="5A51662B" w14:textId="77777777" w:rsidR="00990D1A" w:rsidRDefault="00990D1A" w:rsidP="00990D1A">
      <w:pPr>
        <w:rPr>
          <w:color w:val="000000" w:themeColor="text1"/>
          <w:szCs w:val="22"/>
          <w:u w:val="single"/>
        </w:rPr>
      </w:pPr>
    </w:p>
    <w:p w14:paraId="7FC975B4" w14:textId="77777777" w:rsidR="00990D1A" w:rsidRPr="009C308F" w:rsidRDefault="00990D1A" w:rsidP="00990D1A">
      <w:pPr>
        <w:rPr>
          <w:szCs w:val="22"/>
          <w:u w:val="single"/>
        </w:rPr>
      </w:pPr>
      <w:r w:rsidRPr="009C308F">
        <w:rPr>
          <w:szCs w:val="22"/>
          <w:u w:val="single"/>
        </w:rPr>
        <w:t>TRINITÉ-ET-TOBAGO/TRINIDAD AND TOBAGO</w:t>
      </w:r>
    </w:p>
    <w:p w14:paraId="6EB584C8" w14:textId="77777777" w:rsidR="00990D1A" w:rsidRPr="009C308F" w:rsidRDefault="00990D1A" w:rsidP="00990D1A">
      <w:pPr>
        <w:rPr>
          <w:szCs w:val="22"/>
          <w:u w:val="single"/>
        </w:rPr>
      </w:pPr>
    </w:p>
    <w:p w14:paraId="44B3D961" w14:textId="77777777" w:rsidR="00990D1A" w:rsidRDefault="00990D1A" w:rsidP="00990D1A">
      <w:pPr>
        <w:rPr>
          <w:szCs w:val="22"/>
        </w:rPr>
      </w:pPr>
      <w:r>
        <w:rPr>
          <w:szCs w:val="22"/>
        </w:rPr>
        <w:t>Ornal BARMAN (Mr.), Second Secretary, Permanent Mission, Geneva</w:t>
      </w:r>
    </w:p>
    <w:p w14:paraId="42A7274B" w14:textId="77777777" w:rsidR="00990D1A" w:rsidRDefault="00990D1A" w:rsidP="00990D1A">
      <w:pPr>
        <w:rPr>
          <w:color w:val="000000" w:themeColor="text1"/>
          <w:szCs w:val="22"/>
          <w:u w:val="single"/>
        </w:rPr>
      </w:pPr>
    </w:p>
    <w:p w14:paraId="219B45E9" w14:textId="77777777" w:rsidR="00990D1A" w:rsidRPr="00C8667B" w:rsidRDefault="00990D1A" w:rsidP="00990D1A">
      <w:pPr>
        <w:rPr>
          <w:color w:val="000000" w:themeColor="text1"/>
          <w:szCs w:val="22"/>
          <w:u w:val="single"/>
        </w:rPr>
      </w:pPr>
    </w:p>
    <w:p w14:paraId="5CD5B111" w14:textId="77777777" w:rsidR="00990D1A" w:rsidRPr="00C8667B" w:rsidRDefault="00990D1A" w:rsidP="00990D1A">
      <w:pPr>
        <w:rPr>
          <w:szCs w:val="22"/>
          <w:u w:val="single"/>
          <w:lang w:val="fr-CH"/>
        </w:rPr>
      </w:pPr>
      <w:r w:rsidRPr="00C8667B">
        <w:rPr>
          <w:szCs w:val="22"/>
          <w:u w:val="single"/>
          <w:lang w:val="fr-CH"/>
        </w:rPr>
        <w:t>TUNISIE/TUNISIA</w:t>
      </w:r>
    </w:p>
    <w:p w14:paraId="0CF6C693" w14:textId="77777777" w:rsidR="00990D1A" w:rsidRPr="00C8667B" w:rsidRDefault="00990D1A" w:rsidP="00990D1A">
      <w:pPr>
        <w:rPr>
          <w:color w:val="000000" w:themeColor="text1"/>
          <w:szCs w:val="22"/>
          <w:u w:val="single"/>
          <w:lang w:val="fr-CH"/>
        </w:rPr>
      </w:pPr>
    </w:p>
    <w:p w14:paraId="722CB05E" w14:textId="77777777" w:rsidR="00990D1A" w:rsidRPr="00CF3E47" w:rsidRDefault="00990D1A" w:rsidP="00990D1A">
      <w:pPr>
        <w:rPr>
          <w:szCs w:val="22"/>
          <w:lang w:val="fr-FR"/>
        </w:rPr>
      </w:pPr>
      <w:r w:rsidRPr="00CF3E47">
        <w:rPr>
          <w:szCs w:val="22"/>
          <w:lang w:val="fr-FR"/>
        </w:rPr>
        <w:t>Nadia BEN HAMIDA (Mme), chef, Service de dépôt et documentation, gestion des droits d’auteurs, Ministère des affaires culturelles, Tunis</w:t>
      </w:r>
    </w:p>
    <w:p w14:paraId="3777047A" w14:textId="77777777" w:rsidR="00990D1A" w:rsidRPr="00C8667B" w:rsidRDefault="00990D1A" w:rsidP="00990D1A">
      <w:pPr>
        <w:rPr>
          <w:color w:val="000000" w:themeColor="text1"/>
          <w:szCs w:val="22"/>
          <w:u w:val="single"/>
          <w:lang w:val="fr-CH"/>
        </w:rPr>
      </w:pPr>
    </w:p>
    <w:p w14:paraId="6BF39FBF" w14:textId="77777777" w:rsidR="00990D1A" w:rsidRPr="00C8667B" w:rsidRDefault="00990D1A" w:rsidP="00990D1A">
      <w:pPr>
        <w:rPr>
          <w:szCs w:val="22"/>
          <w:lang w:val="fr-CH"/>
        </w:rPr>
      </w:pPr>
      <w:r w:rsidRPr="00C8667B">
        <w:rPr>
          <w:szCs w:val="22"/>
          <w:lang w:val="fr-CH"/>
        </w:rPr>
        <w:t>Sami NAGGA (M.), ministre plénipotentiaire, Mission permanente, Genève</w:t>
      </w:r>
    </w:p>
    <w:p w14:paraId="7C446402" w14:textId="77777777" w:rsidR="00990D1A" w:rsidRPr="00C8667B" w:rsidRDefault="00990D1A" w:rsidP="00990D1A">
      <w:pPr>
        <w:rPr>
          <w:color w:val="000000" w:themeColor="text1"/>
          <w:szCs w:val="22"/>
          <w:u w:val="single"/>
          <w:lang w:val="fr-CH"/>
        </w:rPr>
      </w:pPr>
    </w:p>
    <w:p w14:paraId="66BDAA38" w14:textId="77777777" w:rsidR="00990D1A" w:rsidRPr="00C8667B" w:rsidRDefault="00990D1A" w:rsidP="00990D1A">
      <w:pPr>
        <w:rPr>
          <w:color w:val="000000" w:themeColor="text1"/>
          <w:szCs w:val="22"/>
          <w:u w:val="single"/>
          <w:lang w:val="fr-CH"/>
        </w:rPr>
      </w:pPr>
    </w:p>
    <w:p w14:paraId="15380C2D" w14:textId="77777777" w:rsidR="00990D1A" w:rsidRPr="00C8667B" w:rsidRDefault="00990D1A" w:rsidP="00990D1A">
      <w:pPr>
        <w:rPr>
          <w:szCs w:val="22"/>
          <w:u w:val="single"/>
        </w:rPr>
      </w:pPr>
      <w:r w:rsidRPr="00C8667B">
        <w:rPr>
          <w:szCs w:val="22"/>
          <w:u w:val="single"/>
        </w:rPr>
        <w:t>TURQUIE/TURKEY</w:t>
      </w:r>
    </w:p>
    <w:p w14:paraId="2237C80E" w14:textId="77777777" w:rsidR="00990D1A" w:rsidRPr="00C8667B" w:rsidRDefault="00990D1A" w:rsidP="00990D1A">
      <w:pPr>
        <w:rPr>
          <w:szCs w:val="22"/>
          <w:u w:val="single"/>
        </w:rPr>
      </w:pPr>
    </w:p>
    <w:p w14:paraId="51029348" w14:textId="77777777" w:rsidR="00990D1A" w:rsidRPr="00C8667B" w:rsidRDefault="00990D1A" w:rsidP="00990D1A">
      <w:pPr>
        <w:rPr>
          <w:szCs w:val="22"/>
        </w:rPr>
      </w:pPr>
      <w:r w:rsidRPr="00C8667B">
        <w:rPr>
          <w:szCs w:val="22"/>
        </w:rPr>
        <w:t>Diren YEĞEN (Mr.), Expert, Directorate General for Copyright, Ministry of Culture and Tourism, Ankara</w:t>
      </w:r>
    </w:p>
    <w:p w14:paraId="6AD914F5" w14:textId="77777777" w:rsidR="00990D1A" w:rsidRPr="00C8667B" w:rsidRDefault="00990D1A" w:rsidP="00990D1A">
      <w:pPr>
        <w:rPr>
          <w:szCs w:val="22"/>
          <w:u w:val="single"/>
        </w:rPr>
      </w:pPr>
    </w:p>
    <w:p w14:paraId="2505F91C" w14:textId="77777777" w:rsidR="00990D1A" w:rsidRPr="00C8667B" w:rsidRDefault="00990D1A" w:rsidP="00990D1A">
      <w:pPr>
        <w:rPr>
          <w:color w:val="000000" w:themeColor="text1"/>
          <w:szCs w:val="22"/>
        </w:rPr>
      </w:pPr>
    </w:p>
    <w:p w14:paraId="7132759E" w14:textId="77777777" w:rsidR="00990D1A" w:rsidRPr="00C8667B" w:rsidRDefault="00990D1A" w:rsidP="00990D1A">
      <w:pPr>
        <w:rPr>
          <w:szCs w:val="22"/>
          <w:u w:val="single"/>
        </w:rPr>
      </w:pPr>
      <w:r w:rsidRPr="00C8667B">
        <w:rPr>
          <w:szCs w:val="22"/>
          <w:u w:val="single"/>
        </w:rPr>
        <w:t>UKRAINE</w:t>
      </w:r>
    </w:p>
    <w:p w14:paraId="37D7356C" w14:textId="77777777" w:rsidR="00990D1A" w:rsidRPr="00C8667B" w:rsidRDefault="00990D1A" w:rsidP="00990D1A">
      <w:pPr>
        <w:rPr>
          <w:szCs w:val="22"/>
          <w:u w:val="single"/>
        </w:rPr>
      </w:pPr>
    </w:p>
    <w:p w14:paraId="56292FFF" w14:textId="77777777" w:rsidR="00990D1A" w:rsidRPr="00C8667B" w:rsidRDefault="00990D1A" w:rsidP="00990D1A">
      <w:pPr>
        <w:rPr>
          <w:szCs w:val="22"/>
        </w:rPr>
      </w:pPr>
      <w:r w:rsidRPr="00C8667B">
        <w:rPr>
          <w:szCs w:val="22"/>
        </w:rPr>
        <w:t>Oksana YARMOLENKO (Ms.), Deputy Director, Copyright and Related Rights Unit, Department for Intellectual Property, Ministry of Economic Development and Trade of Ukraine, Kyiv</w:t>
      </w:r>
    </w:p>
    <w:p w14:paraId="05233995" w14:textId="77777777" w:rsidR="00990D1A" w:rsidRPr="00C8667B" w:rsidRDefault="00990D1A" w:rsidP="00990D1A">
      <w:pPr>
        <w:keepNext/>
        <w:keepLines/>
        <w:rPr>
          <w:szCs w:val="22"/>
          <w:u w:val="single"/>
        </w:rPr>
      </w:pPr>
    </w:p>
    <w:p w14:paraId="3364CAD8" w14:textId="77777777" w:rsidR="00990D1A" w:rsidRPr="00CF3E47" w:rsidRDefault="00990D1A" w:rsidP="00990D1A">
      <w:pPr>
        <w:rPr>
          <w:color w:val="000000" w:themeColor="text1"/>
          <w:szCs w:val="22"/>
          <w:u w:val="single"/>
        </w:rPr>
      </w:pPr>
    </w:p>
    <w:p w14:paraId="7173507D" w14:textId="77777777" w:rsidR="003328DF" w:rsidRDefault="003328DF">
      <w:pPr>
        <w:rPr>
          <w:color w:val="000000" w:themeColor="text1"/>
          <w:szCs w:val="22"/>
          <w:u w:val="single"/>
        </w:rPr>
      </w:pPr>
      <w:r>
        <w:rPr>
          <w:color w:val="000000" w:themeColor="text1"/>
          <w:szCs w:val="22"/>
          <w:u w:val="single"/>
        </w:rPr>
        <w:br w:type="page"/>
      </w:r>
    </w:p>
    <w:p w14:paraId="3CC67F69" w14:textId="7D4C4155" w:rsidR="00990D1A" w:rsidRPr="00C8667B" w:rsidRDefault="00990D1A" w:rsidP="00990D1A">
      <w:pPr>
        <w:keepNext/>
        <w:keepLines/>
        <w:rPr>
          <w:color w:val="000000" w:themeColor="text1"/>
          <w:szCs w:val="22"/>
          <w:u w:val="single"/>
        </w:rPr>
      </w:pPr>
      <w:r w:rsidRPr="00C8667B">
        <w:rPr>
          <w:color w:val="000000" w:themeColor="text1"/>
          <w:szCs w:val="22"/>
          <w:u w:val="single"/>
        </w:rPr>
        <w:lastRenderedPageBreak/>
        <w:t>VIET NAM</w:t>
      </w:r>
    </w:p>
    <w:p w14:paraId="2612A8CD" w14:textId="77777777" w:rsidR="00990D1A" w:rsidRPr="00C8667B" w:rsidRDefault="00990D1A" w:rsidP="00990D1A">
      <w:pPr>
        <w:keepNext/>
        <w:keepLines/>
        <w:rPr>
          <w:color w:val="000000" w:themeColor="text1"/>
          <w:szCs w:val="22"/>
          <w:u w:val="single"/>
        </w:rPr>
      </w:pPr>
    </w:p>
    <w:p w14:paraId="34E28927" w14:textId="77777777" w:rsidR="00990D1A" w:rsidRPr="00C8667B" w:rsidRDefault="00990D1A" w:rsidP="00990D1A">
      <w:pPr>
        <w:keepNext/>
        <w:keepLines/>
        <w:rPr>
          <w:color w:val="000000" w:themeColor="text1"/>
          <w:szCs w:val="22"/>
        </w:rPr>
      </w:pPr>
      <w:r w:rsidRPr="00C8667B">
        <w:rPr>
          <w:color w:val="000000" w:themeColor="text1"/>
          <w:szCs w:val="22"/>
        </w:rPr>
        <w:t xml:space="preserve">Pham Tung THANH (Ms.), Director, Information and International Cooperation Division, </w:t>
      </w:r>
      <w:r w:rsidRPr="00C8667B">
        <w:rPr>
          <w:szCs w:val="22"/>
        </w:rPr>
        <w:t>Copyright Office, Ministry of Culture, Sports and Tourism, Hanoi</w:t>
      </w:r>
    </w:p>
    <w:p w14:paraId="71B47E59" w14:textId="77777777" w:rsidR="00990D1A" w:rsidRDefault="00990D1A" w:rsidP="00990D1A">
      <w:pPr>
        <w:rPr>
          <w:color w:val="000000" w:themeColor="text1"/>
          <w:szCs w:val="22"/>
        </w:rPr>
      </w:pPr>
    </w:p>
    <w:p w14:paraId="34600CBA" w14:textId="77777777" w:rsidR="00990D1A" w:rsidRDefault="00990D1A" w:rsidP="00990D1A">
      <w:pPr>
        <w:rPr>
          <w:szCs w:val="22"/>
        </w:rPr>
      </w:pPr>
      <w:r>
        <w:rPr>
          <w:szCs w:val="22"/>
        </w:rPr>
        <w:t>Pham THI KIM OANH (Ms.), Deputy Director General, Copyright Office, Culture, Sport and Tourism, Hanoi</w:t>
      </w:r>
    </w:p>
    <w:p w14:paraId="63D500BA" w14:textId="77777777" w:rsidR="00990D1A" w:rsidRPr="00C8667B" w:rsidRDefault="00990D1A" w:rsidP="00990D1A">
      <w:pPr>
        <w:rPr>
          <w:color w:val="000000" w:themeColor="text1"/>
          <w:szCs w:val="22"/>
        </w:rPr>
      </w:pPr>
    </w:p>
    <w:p w14:paraId="7D89D282" w14:textId="77777777" w:rsidR="00990D1A" w:rsidRPr="00C8667B" w:rsidRDefault="00990D1A" w:rsidP="00990D1A">
      <w:pPr>
        <w:rPr>
          <w:color w:val="000000" w:themeColor="text1"/>
          <w:szCs w:val="22"/>
        </w:rPr>
      </w:pPr>
    </w:p>
    <w:p w14:paraId="2B5DB77E" w14:textId="77777777" w:rsidR="00990D1A" w:rsidRPr="00C8667B" w:rsidRDefault="00990D1A" w:rsidP="00990D1A">
      <w:pPr>
        <w:rPr>
          <w:szCs w:val="22"/>
          <w:u w:val="single"/>
        </w:rPr>
      </w:pPr>
      <w:r w:rsidRPr="00C8667B">
        <w:rPr>
          <w:szCs w:val="22"/>
          <w:u w:val="single"/>
        </w:rPr>
        <w:t>YÉMEN/YEMEN</w:t>
      </w:r>
    </w:p>
    <w:p w14:paraId="455536C3" w14:textId="77777777" w:rsidR="00990D1A" w:rsidRPr="00C8667B" w:rsidRDefault="00990D1A" w:rsidP="00990D1A">
      <w:pPr>
        <w:rPr>
          <w:szCs w:val="22"/>
          <w:u w:val="single"/>
        </w:rPr>
      </w:pPr>
    </w:p>
    <w:p w14:paraId="7122B672" w14:textId="77777777" w:rsidR="00990D1A" w:rsidRDefault="00990D1A" w:rsidP="00990D1A">
      <w:pPr>
        <w:rPr>
          <w:szCs w:val="22"/>
        </w:rPr>
      </w:pPr>
      <w:r w:rsidRPr="00C8667B">
        <w:rPr>
          <w:szCs w:val="22"/>
        </w:rPr>
        <w:t>Mohammed FAKHER (Mr.), First Secretary, Permanent Mission, Geneva</w:t>
      </w:r>
    </w:p>
    <w:p w14:paraId="5BBE2AEC" w14:textId="77777777" w:rsidR="00990D1A" w:rsidRPr="00C8667B" w:rsidRDefault="00990D1A" w:rsidP="00990D1A">
      <w:pPr>
        <w:rPr>
          <w:szCs w:val="22"/>
        </w:rPr>
      </w:pPr>
    </w:p>
    <w:p w14:paraId="29819526" w14:textId="18B01E6C" w:rsidR="00990D1A" w:rsidRDefault="00990D1A" w:rsidP="00990D1A">
      <w:pPr>
        <w:tabs>
          <w:tab w:val="left" w:pos="567"/>
          <w:tab w:val="left" w:pos="1418"/>
        </w:tabs>
        <w:rPr>
          <w:szCs w:val="22"/>
          <w:u w:val="single"/>
        </w:rPr>
      </w:pPr>
    </w:p>
    <w:p w14:paraId="378BC1D1" w14:textId="77777777" w:rsidR="003328DF" w:rsidRPr="00C8667B" w:rsidRDefault="003328DF" w:rsidP="00990D1A">
      <w:pPr>
        <w:tabs>
          <w:tab w:val="left" w:pos="567"/>
          <w:tab w:val="left" w:pos="1418"/>
        </w:tabs>
        <w:rPr>
          <w:szCs w:val="22"/>
          <w:u w:val="single"/>
        </w:rPr>
      </w:pPr>
    </w:p>
    <w:p w14:paraId="6B439E7B" w14:textId="77777777" w:rsidR="00990D1A" w:rsidRPr="00C8667B" w:rsidRDefault="00990D1A" w:rsidP="00990D1A">
      <w:pPr>
        <w:keepNext/>
        <w:keepLines/>
        <w:tabs>
          <w:tab w:val="left" w:pos="567"/>
          <w:tab w:val="left" w:pos="1418"/>
        </w:tabs>
        <w:rPr>
          <w:szCs w:val="22"/>
        </w:rPr>
      </w:pPr>
      <w:r w:rsidRPr="00C8667B">
        <w:rPr>
          <w:szCs w:val="22"/>
        </w:rPr>
        <w:t>II.</w:t>
      </w:r>
      <w:r w:rsidRPr="00C8667B">
        <w:rPr>
          <w:szCs w:val="22"/>
        </w:rPr>
        <w:tab/>
      </w:r>
      <w:r w:rsidRPr="00C8667B">
        <w:rPr>
          <w:szCs w:val="22"/>
          <w:u w:val="single"/>
        </w:rPr>
        <w:t>OBSERVATEURS/OBSERVERS</w:t>
      </w:r>
    </w:p>
    <w:p w14:paraId="1C23C00F" w14:textId="77777777" w:rsidR="00990D1A" w:rsidRPr="00C8667B" w:rsidRDefault="00990D1A" w:rsidP="00990D1A">
      <w:pPr>
        <w:keepNext/>
        <w:keepLines/>
        <w:tabs>
          <w:tab w:val="left" w:pos="567"/>
          <w:tab w:val="left" w:pos="1418"/>
        </w:tabs>
        <w:rPr>
          <w:szCs w:val="22"/>
        </w:rPr>
      </w:pPr>
    </w:p>
    <w:p w14:paraId="228BBE2B" w14:textId="77777777" w:rsidR="00990D1A" w:rsidRPr="00C8667B" w:rsidRDefault="00990D1A" w:rsidP="00990D1A">
      <w:pPr>
        <w:keepNext/>
        <w:keepLines/>
        <w:tabs>
          <w:tab w:val="left" w:pos="567"/>
          <w:tab w:val="left" w:pos="1418"/>
        </w:tabs>
        <w:rPr>
          <w:szCs w:val="22"/>
          <w:u w:val="single"/>
        </w:rPr>
      </w:pPr>
    </w:p>
    <w:p w14:paraId="660B2C5E" w14:textId="77777777" w:rsidR="00990D1A" w:rsidRPr="00C8667B" w:rsidRDefault="00990D1A" w:rsidP="00990D1A">
      <w:pPr>
        <w:keepNext/>
        <w:keepLines/>
        <w:rPr>
          <w:szCs w:val="22"/>
          <w:u w:val="single"/>
        </w:rPr>
      </w:pPr>
      <w:r w:rsidRPr="00C8667B">
        <w:rPr>
          <w:szCs w:val="22"/>
          <w:u w:val="single"/>
        </w:rPr>
        <w:t xml:space="preserve">PALESTINE </w:t>
      </w:r>
    </w:p>
    <w:p w14:paraId="55B20D8E" w14:textId="77777777" w:rsidR="00990D1A" w:rsidRPr="00C8667B" w:rsidRDefault="00990D1A" w:rsidP="00990D1A">
      <w:pPr>
        <w:keepNext/>
        <w:keepLines/>
        <w:rPr>
          <w:szCs w:val="22"/>
          <w:u w:val="single"/>
        </w:rPr>
      </w:pPr>
    </w:p>
    <w:p w14:paraId="2ABEE0A5" w14:textId="77777777" w:rsidR="00990D1A" w:rsidRPr="00C8667B" w:rsidRDefault="00990D1A" w:rsidP="00990D1A">
      <w:pPr>
        <w:rPr>
          <w:szCs w:val="22"/>
        </w:rPr>
      </w:pPr>
      <w:r w:rsidRPr="00C8667B">
        <w:rPr>
          <w:szCs w:val="22"/>
        </w:rPr>
        <w:t xml:space="preserve">Sami BATRAWI (Mr.), Director, Intellectual Property Department, Ministry of Culture, Ramallah </w:t>
      </w:r>
    </w:p>
    <w:p w14:paraId="77BCEE88" w14:textId="77777777" w:rsidR="00990D1A" w:rsidRPr="00C8667B" w:rsidRDefault="00990D1A" w:rsidP="00990D1A">
      <w:pPr>
        <w:keepNext/>
        <w:keepLines/>
        <w:rPr>
          <w:szCs w:val="22"/>
          <w:u w:val="single"/>
        </w:rPr>
      </w:pPr>
    </w:p>
    <w:p w14:paraId="2617DA62" w14:textId="77777777" w:rsidR="00990D1A" w:rsidRPr="00C8667B" w:rsidRDefault="00990D1A" w:rsidP="00990D1A">
      <w:pPr>
        <w:keepNext/>
        <w:keepLines/>
        <w:rPr>
          <w:szCs w:val="22"/>
        </w:rPr>
      </w:pPr>
      <w:r w:rsidRPr="00C8667B">
        <w:rPr>
          <w:szCs w:val="22"/>
        </w:rPr>
        <w:t>Ibrahim MUSA (Mr.), Counsellor, Permanent Mission, Geneva</w:t>
      </w:r>
    </w:p>
    <w:p w14:paraId="7C21A88E" w14:textId="77777777" w:rsidR="00990D1A" w:rsidRPr="00C8667B" w:rsidRDefault="00990D1A" w:rsidP="00990D1A">
      <w:pPr>
        <w:rPr>
          <w:color w:val="000000" w:themeColor="text1"/>
          <w:szCs w:val="22"/>
          <w:u w:val="single"/>
        </w:rPr>
      </w:pPr>
    </w:p>
    <w:p w14:paraId="324C5050" w14:textId="77777777" w:rsidR="00990D1A" w:rsidRPr="00C8667B" w:rsidRDefault="00990D1A" w:rsidP="00990D1A">
      <w:pPr>
        <w:rPr>
          <w:color w:val="000000" w:themeColor="text1"/>
          <w:szCs w:val="22"/>
        </w:rPr>
      </w:pPr>
    </w:p>
    <w:p w14:paraId="34B1E94D" w14:textId="77777777" w:rsidR="00990D1A" w:rsidRPr="00C8667B" w:rsidRDefault="00990D1A" w:rsidP="00990D1A">
      <w:pPr>
        <w:rPr>
          <w:color w:val="000000" w:themeColor="text1"/>
          <w:szCs w:val="22"/>
        </w:rPr>
      </w:pPr>
    </w:p>
    <w:p w14:paraId="284FF974" w14:textId="77777777" w:rsidR="00990D1A" w:rsidRPr="00CF3E47" w:rsidRDefault="00990D1A" w:rsidP="00990D1A">
      <w:pPr>
        <w:keepNext/>
        <w:keepLines/>
        <w:tabs>
          <w:tab w:val="left" w:pos="567"/>
          <w:tab w:val="left" w:pos="1418"/>
        </w:tabs>
        <w:rPr>
          <w:szCs w:val="22"/>
          <w:lang w:val="fr-FR"/>
        </w:rPr>
      </w:pPr>
      <w:r w:rsidRPr="00CF3E47">
        <w:rPr>
          <w:bCs/>
          <w:szCs w:val="22"/>
          <w:lang w:val="fr-FR"/>
        </w:rPr>
        <w:t>III.</w:t>
      </w:r>
      <w:r w:rsidRPr="00CF3E47">
        <w:rPr>
          <w:bCs/>
          <w:szCs w:val="22"/>
          <w:lang w:val="fr-FR"/>
        </w:rPr>
        <w:tab/>
      </w:r>
      <w:r w:rsidRPr="00CF3E47">
        <w:rPr>
          <w:bCs/>
          <w:szCs w:val="22"/>
          <w:u w:val="single"/>
          <w:lang w:val="fr-FR"/>
        </w:rPr>
        <w:t>DÉLÉGATIONS MEMBRES SPÉCIALES/SPECIAL MEMBER DELEGATIONS</w:t>
      </w:r>
    </w:p>
    <w:p w14:paraId="1F219FC0" w14:textId="77777777" w:rsidR="00990D1A" w:rsidRPr="00CF3E47" w:rsidRDefault="00990D1A" w:rsidP="00990D1A">
      <w:pPr>
        <w:keepNext/>
        <w:keepLines/>
        <w:rPr>
          <w:szCs w:val="22"/>
          <w:lang w:val="fr-FR"/>
        </w:rPr>
      </w:pPr>
    </w:p>
    <w:p w14:paraId="67FA3C99" w14:textId="77777777" w:rsidR="00990D1A" w:rsidRPr="00CF3E47" w:rsidRDefault="00990D1A" w:rsidP="00990D1A">
      <w:pPr>
        <w:keepNext/>
        <w:keepLines/>
        <w:rPr>
          <w:szCs w:val="22"/>
          <w:lang w:val="fr-FR"/>
        </w:rPr>
      </w:pPr>
    </w:p>
    <w:p w14:paraId="05F3AE19" w14:textId="77777777" w:rsidR="00990D1A" w:rsidRPr="00C8667B" w:rsidRDefault="00990D1A" w:rsidP="00990D1A">
      <w:pPr>
        <w:keepNext/>
        <w:keepLines/>
        <w:tabs>
          <w:tab w:val="left" w:pos="1418"/>
        </w:tabs>
        <w:rPr>
          <w:szCs w:val="22"/>
          <w:u w:val="single"/>
          <w:lang w:val="fr-CH"/>
        </w:rPr>
      </w:pPr>
      <w:r w:rsidRPr="00C8667B">
        <w:rPr>
          <w:szCs w:val="22"/>
          <w:u w:val="single"/>
          <w:lang w:val="fr-CH"/>
        </w:rPr>
        <w:t>UNION EUROPÉENNE (UE)</w:t>
      </w:r>
      <w:r w:rsidRPr="00C8667B">
        <w:rPr>
          <w:szCs w:val="22"/>
          <w:u w:val="single"/>
          <w:lang w:val="fr-CH"/>
        </w:rPr>
        <w:footnoteReference w:customMarkFollows="1" w:id="2"/>
        <w:t>*/EUROPEAN UNION (EU)</w:t>
      </w:r>
      <w:r w:rsidRPr="00C8667B">
        <w:rPr>
          <w:szCs w:val="22"/>
          <w:u w:val="single"/>
          <w:lang w:val="fr-CH"/>
        </w:rPr>
        <w:footnoteReference w:customMarkFollows="1" w:id="3"/>
        <w:t xml:space="preserve">* </w:t>
      </w:r>
    </w:p>
    <w:p w14:paraId="706AB9DD" w14:textId="77777777" w:rsidR="00990D1A" w:rsidRPr="00C8667B" w:rsidRDefault="00990D1A" w:rsidP="00990D1A">
      <w:pPr>
        <w:rPr>
          <w:szCs w:val="22"/>
          <w:lang w:val="fr-CH"/>
        </w:rPr>
      </w:pPr>
    </w:p>
    <w:p w14:paraId="496949BF" w14:textId="77777777" w:rsidR="00990D1A" w:rsidRPr="00C8667B" w:rsidRDefault="00990D1A" w:rsidP="00990D1A">
      <w:pPr>
        <w:rPr>
          <w:szCs w:val="22"/>
        </w:rPr>
      </w:pPr>
      <w:r w:rsidRPr="00C8667B">
        <w:rPr>
          <w:szCs w:val="22"/>
        </w:rPr>
        <w:t>Florin TUDORIE (Mr.), Minister Counsellor, Permanent Delegation, Geneva</w:t>
      </w:r>
    </w:p>
    <w:p w14:paraId="673F04F8" w14:textId="77777777" w:rsidR="00990D1A" w:rsidRPr="00C8667B" w:rsidRDefault="00990D1A" w:rsidP="00990D1A">
      <w:pPr>
        <w:keepNext/>
        <w:keepLines/>
        <w:tabs>
          <w:tab w:val="left" w:pos="1418"/>
        </w:tabs>
        <w:rPr>
          <w:szCs w:val="22"/>
        </w:rPr>
      </w:pPr>
    </w:p>
    <w:p w14:paraId="77AE7D1A" w14:textId="77777777" w:rsidR="00990D1A" w:rsidRPr="00C8667B" w:rsidRDefault="00990D1A" w:rsidP="00990D1A">
      <w:pPr>
        <w:keepNext/>
        <w:keepLines/>
        <w:rPr>
          <w:szCs w:val="22"/>
        </w:rPr>
      </w:pPr>
      <w:r w:rsidRPr="00C8667B">
        <w:rPr>
          <w:szCs w:val="22"/>
        </w:rPr>
        <w:t>Thomas EWERT (Mr.), Legal and Policy Officer, Digital Economy and Coordination, European Commission, Brussels</w:t>
      </w:r>
    </w:p>
    <w:p w14:paraId="7C023492" w14:textId="77777777" w:rsidR="00990D1A" w:rsidRPr="00C8667B" w:rsidRDefault="00990D1A" w:rsidP="00990D1A">
      <w:pPr>
        <w:rPr>
          <w:szCs w:val="22"/>
        </w:rPr>
      </w:pPr>
    </w:p>
    <w:p w14:paraId="7BA7B50E" w14:textId="77777777" w:rsidR="00990D1A" w:rsidRPr="00CF3E47" w:rsidRDefault="00990D1A" w:rsidP="00990D1A">
      <w:pPr>
        <w:rPr>
          <w:szCs w:val="22"/>
          <w:lang w:val="fr-FR"/>
        </w:rPr>
      </w:pPr>
      <w:r w:rsidRPr="00CF3E47">
        <w:rPr>
          <w:szCs w:val="22"/>
          <w:lang w:val="fr-FR"/>
        </w:rPr>
        <w:t>Sabina TSAKOVA (Ms.), Policy Officer, DG CONNECT - European Commission, Brussels</w:t>
      </w:r>
    </w:p>
    <w:p w14:paraId="6BD9C934" w14:textId="77777777" w:rsidR="00990D1A" w:rsidRPr="00CF3E47" w:rsidRDefault="00990D1A" w:rsidP="00990D1A">
      <w:pPr>
        <w:rPr>
          <w:szCs w:val="22"/>
          <w:lang w:val="fr-FR"/>
        </w:rPr>
      </w:pPr>
    </w:p>
    <w:p w14:paraId="1D08B81E" w14:textId="77777777" w:rsidR="00990D1A" w:rsidRPr="00CF3E47" w:rsidRDefault="00990D1A" w:rsidP="00990D1A">
      <w:pPr>
        <w:rPr>
          <w:szCs w:val="22"/>
          <w:lang w:val="fr-FR"/>
        </w:rPr>
      </w:pPr>
    </w:p>
    <w:p w14:paraId="728C23D9" w14:textId="77777777" w:rsidR="00990D1A" w:rsidRPr="00CF3E47" w:rsidRDefault="00990D1A" w:rsidP="00990D1A">
      <w:pPr>
        <w:tabs>
          <w:tab w:val="left" w:pos="567"/>
          <w:tab w:val="left" w:pos="1418"/>
        </w:tabs>
        <w:rPr>
          <w:szCs w:val="22"/>
          <w:lang w:val="fr-FR"/>
        </w:rPr>
      </w:pPr>
    </w:p>
    <w:p w14:paraId="05482A94" w14:textId="77777777" w:rsidR="00990D1A" w:rsidRPr="00CF3E47" w:rsidRDefault="00990D1A" w:rsidP="00990D1A">
      <w:pPr>
        <w:keepNext/>
        <w:keepLines/>
        <w:tabs>
          <w:tab w:val="left" w:pos="567"/>
          <w:tab w:val="left" w:pos="1418"/>
        </w:tabs>
        <w:rPr>
          <w:szCs w:val="22"/>
          <w:u w:val="single"/>
          <w:lang w:val="fr-FR"/>
        </w:rPr>
      </w:pPr>
      <w:r w:rsidRPr="00CF3E47">
        <w:rPr>
          <w:szCs w:val="22"/>
          <w:lang w:val="fr-FR"/>
        </w:rPr>
        <w:lastRenderedPageBreak/>
        <w:t>IV.</w:t>
      </w:r>
      <w:r w:rsidRPr="00CF3E47">
        <w:rPr>
          <w:szCs w:val="22"/>
          <w:lang w:val="fr-FR"/>
        </w:rPr>
        <w:tab/>
      </w:r>
      <w:r w:rsidRPr="00CF3E47">
        <w:rPr>
          <w:szCs w:val="22"/>
          <w:u w:val="single"/>
          <w:lang w:val="fr-FR"/>
        </w:rPr>
        <w:t>ORGANISATIONS INTERGOUVERNEMENTALES/</w:t>
      </w:r>
    </w:p>
    <w:p w14:paraId="3C96353A" w14:textId="77777777" w:rsidR="00990D1A" w:rsidRPr="00C8667B" w:rsidRDefault="00990D1A" w:rsidP="00990D1A">
      <w:pPr>
        <w:keepNext/>
        <w:keepLines/>
        <w:tabs>
          <w:tab w:val="left" w:pos="567"/>
          <w:tab w:val="left" w:pos="1418"/>
        </w:tabs>
        <w:rPr>
          <w:szCs w:val="22"/>
        </w:rPr>
      </w:pPr>
      <w:r w:rsidRPr="00CF3E47">
        <w:rPr>
          <w:szCs w:val="22"/>
          <w:lang w:val="fr-FR"/>
        </w:rPr>
        <w:tab/>
      </w:r>
      <w:r w:rsidRPr="00C8667B">
        <w:rPr>
          <w:szCs w:val="22"/>
          <w:u w:val="single"/>
        </w:rPr>
        <w:t>INTERGOVERNMENTAL ORGANIZATIONS</w:t>
      </w:r>
    </w:p>
    <w:p w14:paraId="6984B428" w14:textId="77777777" w:rsidR="00990D1A" w:rsidRPr="00C8667B" w:rsidRDefault="00990D1A" w:rsidP="00990D1A">
      <w:pPr>
        <w:keepNext/>
        <w:keepLines/>
        <w:rPr>
          <w:szCs w:val="22"/>
        </w:rPr>
      </w:pPr>
    </w:p>
    <w:p w14:paraId="23004451" w14:textId="77777777" w:rsidR="00990D1A" w:rsidRPr="00C8667B" w:rsidRDefault="00990D1A" w:rsidP="00990D1A">
      <w:pPr>
        <w:keepNext/>
        <w:keepLines/>
        <w:rPr>
          <w:szCs w:val="22"/>
        </w:rPr>
      </w:pPr>
    </w:p>
    <w:p w14:paraId="5C498C79" w14:textId="77777777" w:rsidR="00990D1A" w:rsidRPr="00C8667B" w:rsidRDefault="00990D1A" w:rsidP="00990D1A">
      <w:pPr>
        <w:keepNext/>
        <w:keepLines/>
        <w:tabs>
          <w:tab w:val="left" w:pos="1418"/>
        </w:tabs>
        <w:rPr>
          <w:szCs w:val="22"/>
          <w:u w:val="single"/>
        </w:rPr>
      </w:pPr>
      <w:r w:rsidRPr="00C8667B">
        <w:rPr>
          <w:szCs w:val="22"/>
          <w:u w:val="single"/>
        </w:rPr>
        <w:t>CENTRE SUD (CS)/SOUTH CENTRE (SC)</w:t>
      </w:r>
    </w:p>
    <w:p w14:paraId="0C9EEEE1" w14:textId="77777777" w:rsidR="00990D1A" w:rsidRPr="00C8667B" w:rsidRDefault="00990D1A" w:rsidP="00990D1A">
      <w:pPr>
        <w:keepNext/>
        <w:keepLines/>
        <w:tabs>
          <w:tab w:val="left" w:pos="1418"/>
        </w:tabs>
        <w:rPr>
          <w:szCs w:val="22"/>
          <w:u w:val="single"/>
        </w:rPr>
      </w:pPr>
    </w:p>
    <w:p w14:paraId="483ED6F3" w14:textId="77777777" w:rsidR="00990D1A" w:rsidRPr="00C8667B" w:rsidRDefault="00990D1A" w:rsidP="00990D1A">
      <w:pPr>
        <w:keepNext/>
        <w:keepLines/>
        <w:rPr>
          <w:szCs w:val="22"/>
        </w:rPr>
      </w:pPr>
      <w:r w:rsidRPr="00C8667B">
        <w:rPr>
          <w:szCs w:val="22"/>
        </w:rPr>
        <w:t>Viviana MUÑOZ TELLEZ (Ms.), Coordinator, Development, Innovation and Intellectual Property Programme, Geneva</w:t>
      </w:r>
    </w:p>
    <w:p w14:paraId="2DC8FE5F" w14:textId="77777777" w:rsidR="00990D1A" w:rsidRPr="00C8667B" w:rsidRDefault="00990D1A" w:rsidP="00990D1A">
      <w:pPr>
        <w:tabs>
          <w:tab w:val="left" w:pos="1418"/>
        </w:tabs>
        <w:rPr>
          <w:szCs w:val="22"/>
          <w:u w:val="single"/>
        </w:rPr>
      </w:pPr>
    </w:p>
    <w:p w14:paraId="12D3510A" w14:textId="77777777" w:rsidR="00990D1A" w:rsidRPr="00C8667B" w:rsidRDefault="00990D1A" w:rsidP="00990D1A">
      <w:pPr>
        <w:rPr>
          <w:szCs w:val="22"/>
        </w:rPr>
      </w:pPr>
      <w:r w:rsidRPr="00C8667B">
        <w:rPr>
          <w:szCs w:val="22"/>
        </w:rPr>
        <w:t>Nirmalya SYAM (Mr.), Programme Officer, Innovation and Access to Knowledge Programme, Geneva</w:t>
      </w:r>
    </w:p>
    <w:p w14:paraId="4FD8ADE5" w14:textId="77777777" w:rsidR="00990D1A" w:rsidRPr="00C8667B" w:rsidRDefault="00990D1A" w:rsidP="00990D1A">
      <w:pPr>
        <w:rPr>
          <w:szCs w:val="22"/>
        </w:rPr>
      </w:pPr>
    </w:p>
    <w:p w14:paraId="46940C0C" w14:textId="77777777" w:rsidR="00990D1A" w:rsidRPr="00C8667B" w:rsidRDefault="00990D1A" w:rsidP="00990D1A">
      <w:pPr>
        <w:rPr>
          <w:szCs w:val="22"/>
        </w:rPr>
      </w:pPr>
      <w:r w:rsidRPr="00C8667B">
        <w:rPr>
          <w:szCs w:val="22"/>
        </w:rPr>
        <w:t>Mirza ALAS PORTILLO (Ms.), Research Associate, Development, Innovation and Intellectual Property Programme, Geneva</w:t>
      </w:r>
    </w:p>
    <w:p w14:paraId="389F0ABE" w14:textId="77777777" w:rsidR="00990D1A" w:rsidRPr="00C8667B" w:rsidRDefault="00990D1A" w:rsidP="00990D1A">
      <w:pPr>
        <w:rPr>
          <w:szCs w:val="22"/>
        </w:rPr>
      </w:pPr>
    </w:p>
    <w:p w14:paraId="486BE175" w14:textId="77777777" w:rsidR="00990D1A" w:rsidRPr="00C8667B" w:rsidRDefault="00990D1A" w:rsidP="00990D1A">
      <w:pPr>
        <w:rPr>
          <w:szCs w:val="22"/>
        </w:rPr>
      </w:pPr>
      <w:r w:rsidRPr="00C8667B">
        <w:rPr>
          <w:szCs w:val="22"/>
        </w:rPr>
        <w:t>Victor IDO (Mr.), Intern, Development, Innovation and Intellectual Property Programme, Geneva</w:t>
      </w:r>
    </w:p>
    <w:p w14:paraId="6DB51573" w14:textId="77777777" w:rsidR="00990D1A" w:rsidRPr="00C8667B" w:rsidRDefault="00990D1A" w:rsidP="00990D1A">
      <w:pPr>
        <w:rPr>
          <w:szCs w:val="22"/>
        </w:rPr>
      </w:pPr>
    </w:p>
    <w:p w14:paraId="5704D5B6" w14:textId="77777777" w:rsidR="00990D1A" w:rsidRPr="00C8667B" w:rsidRDefault="00990D1A" w:rsidP="00990D1A">
      <w:pPr>
        <w:rPr>
          <w:szCs w:val="22"/>
        </w:rPr>
      </w:pPr>
      <w:r w:rsidRPr="00C8667B">
        <w:rPr>
          <w:szCs w:val="22"/>
        </w:rPr>
        <w:t>Imadh Abdul AZEEZ (Ms.), Intern, Development, Innovation and Intellectual Property Programme, Geneva</w:t>
      </w:r>
    </w:p>
    <w:p w14:paraId="6F87878C" w14:textId="77777777" w:rsidR="00990D1A" w:rsidRPr="00C8667B" w:rsidRDefault="00990D1A" w:rsidP="00990D1A">
      <w:pPr>
        <w:rPr>
          <w:szCs w:val="22"/>
        </w:rPr>
      </w:pPr>
    </w:p>
    <w:p w14:paraId="3D67FD4C" w14:textId="77777777" w:rsidR="00990D1A" w:rsidRPr="00C8667B" w:rsidRDefault="00990D1A" w:rsidP="00990D1A">
      <w:pPr>
        <w:rPr>
          <w:szCs w:val="22"/>
        </w:rPr>
      </w:pPr>
    </w:p>
    <w:p w14:paraId="596D14C4" w14:textId="77777777" w:rsidR="00990D1A" w:rsidRPr="00C8667B" w:rsidRDefault="00990D1A" w:rsidP="00990D1A">
      <w:pPr>
        <w:rPr>
          <w:szCs w:val="22"/>
          <w:u w:val="single"/>
        </w:rPr>
      </w:pPr>
    </w:p>
    <w:p w14:paraId="48C279F8" w14:textId="77777777" w:rsidR="00990D1A" w:rsidRPr="00CF3E47" w:rsidRDefault="00990D1A" w:rsidP="00990D1A">
      <w:pPr>
        <w:rPr>
          <w:szCs w:val="22"/>
          <w:u w:val="single"/>
          <w:lang w:val="fr-FR"/>
        </w:rPr>
      </w:pPr>
      <w:r w:rsidRPr="00CF3E47">
        <w:rPr>
          <w:szCs w:val="22"/>
          <w:u w:val="single"/>
          <w:lang w:val="fr-FR"/>
        </w:rPr>
        <w:t xml:space="preserve">ORGANISATION AFRICAINE DE LA PROPRIÉTÉ INTELLECTUELLE (OAPI)/AFRICAN INTELLECTUAL PROPERTY ORGANIZATION (OAPI) </w:t>
      </w:r>
    </w:p>
    <w:p w14:paraId="67CE05F8" w14:textId="77777777" w:rsidR="00990D1A" w:rsidRPr="00CF3E47" w:rsidRDefault="00990D1A" w:rsidP="00990D1A">
      <w:pPr>
        <w:rPr>
          <w:szCs w:val="22"/>
          <w:u w:val="single"/>
          <w:lang w:val="fr-FR"/>
        </w:rPr>
      </w:pPr>
    </w:p>
    <w:p w14:paraId="65C7E3FE" w14:textId="77777777" w:rsidR="00990D1A" w:rsidRPr="00CF3E47" w:rsidRDefault="00990D1A" w:rsidP="00990D1A">
      <w:pPr>
        <w:rPr>
          <w:szCs w:val="22"/>
          <w:lang w:val="fr-FR"/>
        </w:rPr>
      </w:pPr>
      <w:r w:rsidRPr="00CF3E47">
        <w:rPr>
          <w:szCs w:val="22"/>
          <w:lang w:val="fr-FR"/>
        </w:rPr>
        <w:t xml:space="preserve">Solange DAO SANON (Mme), chargée du droit d'auteur et de la gestion collective, </w:t>
      </w:r>
      <w:r w:rsidRPr="00DB1D26">
        <w:rPr>
          <w:szCs w:val="22"/>
          <w:lang w:val="fr-FR"/>
        </w:rPr>
        <w:t>Yaoundé</w:t>
      </w:r>
    </w:p>
    <w:p w14:paraId="40826C80" w14:textId="77777777" w:rsidR="00990D1A" w:rsidRPr="00CF3E47" w:rsidRDefault="00990D1A" w:rsidP="00990D1A">
      <w:pPr>
        <w:rPr>
          <w:szCs w:val="22"/>
          <w:lang w:val="fr-FR"/>
        </w:rPr>
      </w:pPr>
    </w:p>
    <w:p w14:paraId="6689538C" w14:textId="77777777" w:rsidR="00990D1A" w:rsidRPr="00CF3E47" w:rsidRDefault="00990D1A" w:rsidP="00990D1A">
      <w:pPr>
        <w:rPr>
          <w:szCs w:val="22"/>
          <w:lang w:val="fr-FR"/>
        </w:rPr>
      </w:pPr>
    </w:p>
    <w:p w14:paraId="3D571506" w14:textId="77777777" w:rsidR="00990D1A" w:rsidRPr="00CF3E47" w:rsidRDefault="00990D1A" w:rsidP="00990D1A">
      <w:pPr>
        <w:rPr>
          <w:szCs w:val="22"/>
          <w:u w:val="single"/>
          <w:lang w:val="fr-FR"/>
        </w:rPr>
      </w:pPr>
      <w:r w:rsidRPr="00CF3E47">
        <w:rPr>
          <w:szCs w:val="22"/>
          <w:u w:val="single"/>
          <w:lang w:val="fr-FR"/>
        </w:rPr>
        <w:t xml:space="preserve">ORGANISATION INTERNATIONALE DU TRAVAIL (OIT)/INTERNATIONAL LABOUR ORGANIZATION (ILO) </w:t>
      </w:r>
    </w:p>
    <w:p w14:paraId="50CE67FD" w14:textId="77777777" w:rsidR="00990D1A" w:rsidRPr="00CF3E47" w:rsidRDefault="00990D1A" w:rsidP="00990D1A">
      <w:pPr>
        <w:rPr>
          <w:szCs w:val="22"/>
          <w:u w:val="single"/>
          <w:lang w:val="fr-FR"/>
        </w:rPr>
      </w:pPr>
    </w:p>
    <w:p w14:paraId="19782277" w14:textId="77777777" w:rsidR="00990D1A" w:rsidRDefault="00990D1A" w:rsidP="00990D1A">
      <w:pPr>
        <w:rPr>
          <w:szCs w:val="22"/>
        </w:rPr>
      </w:pPr>
      <w:r>
        <w:rPr>
          <w:szCs w:val="22"/>
        </w:rPr>
        <w:t>Tania CARON (Ms.), Senior Multilateral Relations Officer, Multilateral Department, Geneva</w:t>
      </w:r>
    </w:p>
    <w:p w14:paraId="30CEE2A2" w14:textId="77777777" w:rsidR="00990D1A" w:rsidRDefault="00990D1A" w:rsidP="00990D1A">
      <w:pPr>
        <w:rPr>
          <w:szCs w:val="22"/>
        </w:rPr>
      </w:pPr>
    </w:p>
    <w:p w14:paraId="0BD92B8F" w14:textId="77777777" w:rsidR="00990D1A" w:rsidRPr="00C8667B" w:rsidRDefault="00990D1A" w:rsidP="00990D1A">
      <w:pPr>
        <w:rPr>
          <w:szCs w:val="22"/>
        </w:rPr>
      </w:pPr>
    </w:p>
    <w:p w14:paraId="2568C419" w14:textId="77777777" w:rsidR="00990D1A" w:rsidRPr="00C8667B" w:rsidRDefault="00990D1A" w:rsidP="00990D1A">
      <w:pPr>
        <w:keepNext/>
        <w:keepLines/>
        <w:rPr>
          <w:szCs w:val="22"/>
          <w:u w:val="single"/>
          <w:lang w:val="fr-CH"/>
        </w:rPr>
      </w:pPr>
      <w:r w:rsidRPr="00C8667B">
        <w:rPr>
          <w:szCs w:val="22"/>
          <w:u w:val="single"/>
          <w:lang w:val="fr-CH"/>
        </w:rPr>
        <w:t xml:space="preserve">ORGANISATION MONDIALE DU COMMERCE (OMC)/WORLD TRADE </w:t>
      </w:r>
    </w:p>
    <w:p w14:paraId="3F37C0EF" w14:textId="77777777" w:rsidR="00990D1A" w:rsidRPr="00C8667B" w:rsidRDefault="00990D1A" w:rsidP="00990D1A">
      <w:pPr>
        <w:keepNext/>
        <w:keepLines/>
        <w:rPr>
          <w:szCs w:val="22"/>
          <w:u w:val="single"/>
        </w:rPr>
      </w:pPr>
      <w:r w:rsidRPr="00C8667B">
        <w:rPr>
          <w:szCs w:val="22"/>
          <w:u w:val="single"/>
        </w:rPr>
        <w:t>ORGANIZATION (WTO)</w:t>
      </w:r>
    </w:p>
    <w:p w14:paraId="58F16019" w14:textId="77777777" w:rsidR="00990D1A" w:rsidRPr="00C8667B" w:rsidRDefault="00990D1A" w:rsidP="00990D1A">
      <w:pPr>
        <w:keepNext/>
        <w:keepLines/>
        <w:tabs>
          <w:tab w:val="left" w:pos="1418"/>
        </w:tabs>
        <w:rPr>
          <w:szCs w:val="22"/>
        </w:rPr>
      </w:pPr>
    </w:p>
    <w:p w14:paraId="3F007FAA" w14:textId="77777777" w:rsidR="00990D1A" w:rsidRPr="00C8667B" w:rsidRDefault="00990D1A" w:rsidP="00990D1A">
      <w:pPr>
        <w:keepNext/>
        <w:keepLines/>
        <w:rPr>
          <w:szCs w:val="22"/>
        </w:rPr>
      </w:pPr>
      <w:r w:rsidRPr="00C8667B">
        <w:rPr>
          <w:szCs w:val="22"/>
        </w:rPr>
        <w:t>Wolf MEIER-EWERT (Mr.), Counsellor, Geneva</w:t>
      </w:r>
    </w:p>
    <w:p w14:paraId="112E7BC5" w14:textId="77777777" w:rsidR="00990D1A" w:rsidRPr="00C8667B" w:rsidRDefault="00990D1A" w:rsidP="00990D1A">
      <w:pPr>
        <w:keepNext/>
        <w:keepLines/>
        <w:rPr>
          <w:szCs w:val="22"/>
        </w:rPr>
      </w:pPr>
    </w:p>
    <w:p w14:paraId="3F4EF455" w14:textId="77777777" w:rsidR="00990D1A" w:rsidRPr="00C8667B" w:rsidRDefault="00990D1A" w:rsidP="00990D1A">
      <w:pPr>
        <w:keepNext/>
        <w:keepLines/>
        <w:tabs>
          <w:tab w:val="left" w:pos="1418"/>
        </w:tabs>
        <w:rPr>
          <w:szCs w:val="22"/>
        </w:rPr>
      </w:pPr>
      <w:r w:rsidRPr="00C8667B">
        <w:rPr>
          <w:szCs w:val="22"/>
        </w:rPr>
        <w:t>Hannu WAGER (Mr.), Counsellor, Intellectual Property Division, Geneva</w:t>
      </w:r>
    </w:p>
    <w:p w14:paraId="53002A75" w14:textId="77777777" w:rsidR="00990D1A" w:rsidRPr="00C8667B" w:rsidRDefault="00990D1A" w:rsidP="00990D1A">
      <w:pPr>
        <w:tabs>
          <w:tab w:val="left" w:pos="1418"/>
        </w:tabs>
        <w:rPr>
          <w:szCs w:val="22"/>
        </w:rPr>
      </w:pPr>
    </w:p>
    <w:p w14:paraId="4869B294" w14:textId="77777777" w:rsidR="00990D1A" w:rsidRPr="00C8667B" w:rsidRDefault="00990D1A" w:rsidP="00990D1A">
      <w:pPr>
        <w:rPr>
          <w:szCs w:val="22"/>
        </w:rPr>
      </w:pPr>
      <w:r w:rsidRPr="00C8667B">
        <w:rPr>
          <w:szCs w:val="22"/>
        </w:rPr>
        <w:t>Jorge GUTIERREZ (M</w:t>
      </w:r>
      <w:r>
        <w:rPr>
          <w:szCs w:val="22"/>
        </w:rPr>
        <w:t>r</w:t>
      </w:r>
      <w:r w:rsidRPr="00C8667B">
        <w:rPr>
          <w:szCs w:val="22"/>
        </w:rPr>
        <w:t>.), Intellectual Property, Government Procurement and Competition Division, Geneva</w:t>
      </w:r>
    </w:p>
    <w:p w14:paraId="19F4BD12" w14:textId="77777777" w:rsidR="00990D1A" w:rsidRPr="00C8667B" w:rsidRDefault="00990D1A" w:rsidP="00990D1A">
      <w:pPr>
        <w:rPr>
          <w:szCs w:val="22"/>
        </w:rPr>
      </w:pPr>
    </w:p>
    <w:p w14:paraId="5D062531" w14:textId="77777777" w:rsidR="00990D1A" w:rsidRPr="00C8667B" w:rsidRDefault="00990D1A" w:rsidP="00990D1A">
      <w:pPr>
        <w:tabs>
          <w:tab w:val="left" w:pos="1418"/>
        </w:tabs>
        <w:rPr>
          <w:szCs w:val="22"/>
        </w:rPr>
      </w:pPr>
    </w:p>
    <w:p w14:paraId="4FCDB7D8" w14:textId="77777777" w:rsidR="00990D1A" w:rsidRPr="00C8667B" w:rsidRDefault="00990D1A" w:rsidP="00990D1A">
      <w:pPr>
        <w:keepNext/>
        <w:keepLines/>
        <w:rPr>
          <w:szCs w:val="22"/>
          <w:u w:val="single"/>
          <w:lang w:val="fr-CH"/>
        </w:rPr>
      </w:pPr>
      <w:r w:rsidRPr="00C8667B">
        <w:rPr>
          <w:szCs w:val="22"/>
          <w:u w:val="single"/>
          <w:lang w:val="fr-CH"/>
        </w:rPr>
        <w:t xml:space="preserve">ORGANISATION RÉGIONALE AFRICAINE DE LA PROPRIÉTÉ INTELLECTUELLE (ARIPO)/AFRICAN REGIONAL INTELLECTUAL PROPERTY ORGANIZATION (ARIPO) </w:t>
      </w:r>
    </w:p>
    <w:p w14:paraId="2212BAA7" w14:textId="77777777" w:rsidR="00990D1A" w:rsidRPr="00C8667B" w:rsidRDefault="00990D1A" w:rsidP="00990D1A">
      <w:pPr>
        <w:keepNext/>
        <w:keepLines/>
        <w:rPr>
          <w:szCs w:val="22"/>
          <w:u w:val="single"/>
          <w:lang w:val="fr-CH"/>
        </w:rPr>
      </w:pPr>
    </w:p>
    <w:p w14:paraId="438F62B2" w14:textId="77777777" w:rsidR="00990D1A" w:rsidRPr="00C8667B" w:rsidRDefault="00990D1A" w:rsidP="00990D1A">
      <w:pPr>
        <w:keepNext/>
        <w:keepLines/>
        <w:rPr>
          <w:szCs w:val="22"/>
        </w:rPr>
      </w:pPr>
      <w:r w:rsidRPr="00C8667B">
        <w:rPr>
          <w:szCs w:val="22"/>
        </w:rPr>
        <w:t>Maureen FONDO (Ms.), Head, Copyright and Related Rights, Harare</w:t>
      </w:r>
    </w:p>
    <w:p w14:paraId="6ECA322F" w14:textId="77777777" w:rsidR="00990D1A" w:rsidRPr="00C8667B" w:rsidRDefault="00990D1A" w:rsidP="00990D1A">
      <w:pPr>
        <w:tabs>
          <w:tab w:val="left" w:pos="1418"/>
        </w:tabs>
        <w:rPr>
          <w:szCs w:val="22"/>
        </w:rPr>
      </w:pPr>
    </w:p>
    <w:p w14:paraId="5DF42803" w14:textId="77777777" w:rsidR="00990D1A" w:rsidRPr="00C8667B" w:rsidRDefault="00990D1A" w:rsidP="00990D1A">
      <w:pPr>
        <w:tabs>
          <w:tab w:val="left" w:pos="1418"/>
        </w:tabs>
        <w:rPr>
          <w:szCs w:val="22"/>
        </w:rPr>
      </w:pPr>
    </w:p>
    <w:p w14:paraId="2CD3E08C" w14:textId="77777777" w:rsidR="003328DF" w:rsidRDefault="003328DF">
      <w:pPr>
        <w:rPr>
          <w:szCs w:val="22"/>
          <w:u w:val="single"/>
        </w:rPr>
      </w:pPr>
      <w:r>
        <w:rPr>
          <w:szCs w:val="22"/>
          <w:u w:val="single"/>
        </w:rPr>
        <w:br w:type="page"/>
      </w:r>
    </w:p>
    <w:p w14:paraId="7AAFED81" w14:textId="672C62B6" w:rsidR="00990D1A" w:rsidRPr="00CF3E47" w:rsidRDefault="00990D1A" w:rsidP="00990D1A">
      <w:pPr>
        <w:keepNext/>
        <w:keepLines/>
        <w:rPr>
          <w:szCs w:val="22"/>
          <w:u w:val="single"/>
        </w:rPr>
      </w:pPr>
      <w:r w:rsidRPr="00CF3E47">
        <w:rPr>
          <w:szCs w:val="22"/>
          <w:u w:val="single"/>
        </w:rPr>
        <w:lastRenderedPageBreak/>
        <w:t xml:space="preserve">UNION AFRICAINE (UA)/AFRICAN UNION (AU) </w:t>
      </w:r>
    </w:p>
    <w:p w14:paraId="4A3755B7" w14:textId="77777777" w:rsidR="00990D1A" w:rsidRDefault="00990D1A" w:rsidP="00990D1A">
      <w:pPr>
        <w:rPr>
          <w:szCs w:val="22"/>
        </w:rPr>
      </w:pPr>
    </w:p>
    <w:p w14:paraId="47E01E07" w14:textId="77777777" w:rsidR="00990D1A" w:rsidRDefault="00990D1A" w:rsidP="00990D1A">
      <w:pPr>
        <w:rPr>
          <w:szCs w:val="22"/>
        </w:rPr>
      </w:pPr>
      <w:r>
        <w:rPr>
          <w:szCs w:val="22"/>
        </w:rPr>
        <w:t>Georges NAMEKONG (M.), Senior Economist, Geneva</w:t>
      </w:r>
    </w:p>
    <w:p w14:paraId="7BECD67E" w14:textId="77777777" w:rsidR="00990D1A" w:rsidRPr="00CF3E47" w:rsidRDefault="00990D1A" w:rsidP="00990D1A">
      <w:pPr>
        <w:keepNext/>
        <w:keepLines/>
        <w:rPr>
          <w:szCs w:val="22"/>
          <w:u w:val="single"/>
        </w:rPr>
      </w:pPr>
    </w:p>
    <w:p w14:paraId="47EDABD0" w14:textId="77777777" w:rsidR="00990D1A" w:rsidRPr="00C8667B" w:rsidRDefault="00990D1A" w:rsidP="00990D1A">
      <w:pPr>
        <w:rPr>
          <w:szCs w:val="22"/>
        </w:rPr>
      </w:pPr>
      <w:r w:rsidRPr="00C8667B">
        <w:rPr>
          <w:szCs w:val="22"/>
        </w:rPr>
        <w:t>Leith ZINE EL ABIDINE (M.), Legal Associate Officer, Addis Ababa</w:t>
      </w:r>
    </w:p>
    <w:p w14:paraId="03E53723" w14:textId="77777777" w:rsidR="00990D1A" w:rsidRPr="00CF3E47" w:rsidRDefault="00990D1A" w:rsidP="00990D1A">
      <w:pPr>
        <w:tabs>
          <w:tab w:val="left" w:pos="1418"/>
        </w:tabs>
        <w:rPr>
          <w:szCs w:val="22"/>
        </w:rPr>
      </w:pPr>
    </w:p>
    <w:p w14:paraId="0B80F4C3" w14:textId="77777777" w:rsidR="00990D1A" w:rsidRPr="00C8667B" w:rsidRDefault="00990D1A" w:rsidP="00990D1A">
      <w:pPr>
        <w:tabs>
          <w:tab w:val="left" w:pos="1418"/>
        </w:tabs>
        <w:rPr>
          <w:szCs w:val="22"/>
        </w:rPr>
      </w:pPr>
    </w:p>
    <w:p w14:paraId="6D3A9569" w14:textId="77777777" w:rsidR="00990D1A" w:rsidRPr="00C8667B" w:rsidRDefault="00990D1A" w:rsidP="00990D1A">
      <w:pPr>
        <w:rPr>
          <w:szCs w:val="22"/>
          <w:u w:val="single"/>
        </w:rPr>
      </w:pPr>
      <w:r w:rsidRPr="00C8667B">
        <w:rPr>
          <w:szCs w:val="22"/>
          <w:u w:val="single"/>
        </w:rPr>
        <w:t xml:space="preserve">UNION ÉCONOMIQUE ET MONÉTAIRE OUEST-AFRICAINE (UEMOA)/WEST AFRICAN ECONOMIC AND MONETARY UNION (WAEMU) </w:t>
      </w:r>
    </w:p>
    <w:p w14:paraId="7B82BC4D" w14:textId="77777777" w:rsidR="00990D1A" w:rsidRPr="00C8667B" w:rsidRDefault="00990D1A" w:rsidP="00990D1A">
      <w:pPr>
        <w:rPr>
          <w:szCs w:val="22"/>
          <w:u w:val="single"/>
        </w:rPr>
      </w:pPr>
    </w:p>
    <w:p w14:paraId="617ECA2F" w14:textId="77777777" w:rsidR="00990D1A" w:rsidRDefault="00990D1A" w:rsidP="00990D1A">
      <w:pPr>
        <w:rPr>
          <w:szCs w:val="22"/>
        </w:rPr>
      </w:pPr>
      <w:r w:rsidRPr="00C8667B">
        <w:rPr>
          <w:szCs w:val="22"/>
        </w:rPr>
        <w:t>Gustave DIASSO (M.), Director of Culture and Tourism, Ouagadougou</w:t>
      </w:r>
    </w:p>
    <w:p w14:paraId="581F62C9" w14:textId="77777777" w:rsidR="00990D1A" w:rsidRPr="00C8667B" w:rsidRDefault="00990D1A" w:rsidP="00990D1A">
      <w:pPr>
        <w:rPr>
          <w:szCs w:val="22"/>
        </w:rPr>
      </w:pPr>
    </w:p>
    <w:p w14:paraId="471DA092" w14:textId="77777777" w:rsidR="00990D1A" w:rsidRPr="00CF3E47" w:rsidRDefault="00990D1A" w:rsidP="00990D1A">
      <w:pPr>
        <w:rPr>
          <w:szCs w:val="22"/>
          <w:lang w:val="fr-FR"/>
        </w:rPr>
      </w:pPr>
      <w:r w:rsidRPr="00CF3E47">
        <w:rPr>
          <w:szCs w:val="22"/>
          <w:lang w:val="fr-FR"/>
        </w:rPr>
        <w:t>Aminata LO PAYE (Mme), chef de division culture, Ouagadougou</w:t>
      </w:r>
    </w:p>
    <w:p w14:paraId="56A5DBED" w14:textId="77777777" w:rsidR="00990D1A" w:rsidRPr="00CF3E47" w:rsidRDefault="00990D1A" w:rsidP="00990D1A">
      <w:pPr>
        <w:rPr>
          <w:szCs w:val="22"/>
          <w:lang w:val="fr-FR"/>
        </w:rPr>
      </w:pPr>
    </w:p>
    <w:p w14:paraId="33F2F99A" w14:textId="77777777" w:rsidR="00990D1A" w:rsidRPr="00CF3E47" w:rsidRDefault="00990D1A" w:rsidP="00990D1A">
      <w:pPr>
        <w:tabs>
          <w:tab w:val="left" w:pos="1418"/>
        </w:tabs>
        <w:rPr>
          <w:szCs w:val="22"/>
          <w:lang w:val="fr-FR"/>
        </w:rPr>
      </w:pPr>
    </w:p>
    <w:p w14:paraId="0B5E4F02" w14:textId="77777777" w:rsidR="00990D1A" w:rsidRPr="00CF3E47" w:rsidRDefault="00990D1A" w:rsidP="00990D1A">
      <w:pPr>
        <w:tabs>
          <w:tab w:val="left" w:pos="1418"/>
        </w:tabs>
        <w:rPr>
          <w:szCs w:val="22"/>
          <w:lang w:val="fr-FR"/>
        </w:rPr>
      </w:pPr>
    </w:p>
    <w:p w14:paraId="3C09ACD5" w14:textId="77777777" w:rsidR="00990D1A" w:rsidRPr="00C8667B" w:rsidRDefault="00990D1A" w:rsidP="00990D1A">
      <w:pPr>
        <w:keepNext/>
        <w:keepLines/>
        <w:tabs>
          <w:tab w:val="left" w:pos="567"/>
          <w:tab w:val="left" w:pos="1418"/>
        </w:tabs>
        <w:rPr>
          <w:caps/>
          <w:szCs w:val="22"/>
          <w:u w:val="single"/>
          <w:lang w:val="fr-FR"/>
        </w:rPr>
      </w:pPr>
      <w:r w:rsidRPr="00C8667B">
        <w:rPr>
          <w:caps/>
          <w:szCs w:val="22"/>
          <w:lang w:val="fr-FR"/>
        </w:rPr>
        <w:t>V.</w:t>
      </w:r>
      <w:r w:rsidRPr="00C8667B">
        <w:rPr>
          <w:caps/>
          <w:szCs w:val="22"/>
          <w:lang w:val="fr-FR"/>
        </w:rPr>
        <w:tab/>
      </w:r>
      <w:r w:rsidRPr="00C8667B">
        <w:rPr>
          <w:caps/>
          <w:szCs w:val="22"/>
          <w:u w:val="single"/>
          <w:lang w:val="fr-FR"/>
        </w:rPr>
        <w:t>organisations non gouvernementales/</w:t>
      </w:r>
    </w:p>
    <w:p w14:paraId="5A384E8E" w14:textId="77777777" w:rsidR="00990D1A" w:rsidRPr="00C8667B" w:rsidRDefault="00990D1A" w:rsidP="00990D1A">
      <w:pPr>
        <w:keepNext/>
        <w:keepLines/>
        <w:tabs>
          <w:tab w:val="left" w:pos="1418"/>
        </w:tabs>
        <w:ind w:left="567"/>
        <w:rPr>
          <w:caps/>
          <w:szCs w:val="22"/>
          <w:u w:val="single"/>
          <w:lang w:val="fr-CH"/>
        </w:rPr>
      </w:pPr>
      <w:r w:rsidRPr="00C8667B">
        <w:rPr>
          <w:caps/>
          <w:szCs w:val="22"/>
          <w:u w:val="single"/>
          <w:lang w:val="fr-CH"/>
        </w:rPr>
        <w:t>non-governmental organizations</w:t>
      </w:r>
    </w:p>
    <w:p w14:paraId="3D2A7BFF" w14:textId="77777777" w:rsidR="00990D1A" w:rsidRPr="00C8667B" w:rsidRDefault="00990D1A" w:rsidP="00990D1A">
      <w:pPr>
        <w:keepNext/>
        <w:keepLines/>
        <w:tabs>
          <w:tab w:val="left" w:pos="1418"/>
        </w:tabs>
        <w:rPr>
          <w:caps/>
          <w:szCs w:val="22"/>
          <w:u w:val="single"/>
          <w:lang w:val="fr-CH"/>
        </w:rPr>
      </w:pPr>
    </w:p>
    <w:p w14:paraId="21E3BA62" w14:textId="77777777" w:rsidR="00990D1A" w:rsidRPr="00C8667B" w:rsidRDefault="00990D1A" w:rsidP="00990D1A">
      <w:pPr>
        <w:keepNext/>
        <w:keepLines/>
        <w:tabs>
          <w:tab w:val="left" w:pos="1418"/>
        </w:tabs>
        <w:rPr>
          <w:caps/>
          <w:szCs w:val="22"/>
          <w:u w:val="single"/>
          <w:lang w:val="fr-CH"/>
        </w:rPr>
      </w:pPr>
    </w:p>
    <w:p w14:paraId="387205C9" w14:textId="77777777" w:rsidR="00990D1A" w:rsidRPr="00C8667B" w:rsidRDefault="00990D1A" w:rsidP="00990D1A">
      <w:pPr>
        <w:rPr>
          <w:szCs w:val="22"/>
          <w:u w:val="single"/>
        </w:rPr>
      </w:pPr>
      <w:r w:rsidRPr="00C8667B">
        <w:rPr>
          <w:szCs w:val="22"/>
          <w:u w:val="single"/>
        </w:rPr>
        <w:t xml:space="preserve">African Library and Information Associations and Institutions (AfLIA) </w:t>
      </w:r>
    </w:p>
    <w:p w14:paraId="0954D51A" w14:textId="77777777" w:rsidR="00990D1A" w:rsidRPr="00C8667B" w:rsidRDefault="00990D1A" w:rsidP="00990D1A">
      <w:pPr>
        <w:rPr>
          <w:szCs w:val="22"/>
        </w:rPr>
      </w:pPr>
      <w:r w:rsidRPr="00C8667B">
        <w:rPr>
          <w:szCs w:val="22"/>
        </w:rPr>
        <w:t>Helena ASAMOAH (Ms.), Executive Director, Accra</w:t>
      </w:r>
    </w:p>
    <w:p w14:paraId="167FFB33" w14:textId="77777777" w:rsidR="00990D1A" w:rsidRPr="00CF3E47" w:rsidRDefault="00990D1A" w:rsidP="00990D1A">
      <w:pPr>
        <w:rPr>
          <w:szCs w:val="22"/>
        </w:rPr>
      </w:pPr>
    </w:p>
    <w:p w14:paraId="46D48235" w14:textId="77777777" w:rsidR="00990D1A" w:rsidRPr="009C308F" w:rsidRDefault="00990D1A" w:rsidP="00990D1A">
      <w:pPr>
        <w:rPr>
          <w:szCs w:val="22"/>
          <w:u w:val="single"/>
        </w:rPr>
      </w:pPr>
      <w:r w:rsidRPr="009C308F">
        <w:rPr>
          <w:szCs w:val="22"/>
          <w:u w:val="single"/>
        </w:rPr>
        <w:t xml:space="preserve">African Union of Broadcasting (AUB) </w:t>
      </w:r>
    </w:p>
    <w:p w14:paraId="61940B4F" w14:textId="77777777" w:rsidR="00990D1A" w:rsidRPr="00CF3E47" w:rsidRDefault="00990D1A" w:rsidP="00990D1A">
      <w:pPr>
        <w:rPr>
          <w:szCs w:val="22"/>
          <w:lang w:val="fr-FR"/>
        </w:rPr>
      </w:pPr>
      <w:r w:rsidRPr="00CF3E47">
        <w:rPr>
          <w:szCs w:val="22"/>
          <w:lang w:val="fr-FR"/>
        </w:rPr>
        <w:t>Grégoire NDJAKA (Mr.), directeur général, Dakar</w:t>
      </w:r>
    </w:p>
    <w:p w14:paraId="0782D0A9" w14:textId="77777777" w:rsidR="00990D1A" w:rsidRPr="00C8667B" w:rsidRDefault="00990D1A" w:rsidP="00990D1A">
      <w:pPr>
        <w:rPr>
          <w:szCs w:val="22"/>
          <w:lang w:val="fr-CH"/>
        </w:rPr>
      </w:pPr>
    </w:p>
    <w:p w14:paraId="408B99A5" w14:textId="77777777" w:rsidR="00990D1A" w:rsidRPr="00C8667B" w:rsidRDefault="00990D1A" w:rsidP="00990D1A">
      <w:pPr>
        <w:keepNext/>
        <w:keepLines/>
        <w:rPr>
          <w:szCs w:val="22"/>
          <w:u w:val="single"/>
          <w:lang w:val="es-ES"/>
        </w:rPr>
      </w:pPr>
      <w:r w:rsidRPr="00C8667B">
        <w:rPr>
          <w:szCs w:val="22"/>
          <w:u w:val="single"/>
          <w:lang w:val="es-ES"/>
        </w:rPr>
        <w:t xml:space="preserve">Alianza de Radiodifusores Iberoamericanos para la Propiedad Intelectual (ARIPI) </w:t>
      </w:r>
    </w:p>
    <w:p w14:paraId="469215E6" w14:textId="77777777" w:rsidR="00990D1A" w:rsidRPr="00CF3E47" w:rsidRDefault="00990D1A" w:rsidP="00990D1A">
      <w:pPr>
        <w:rPr>
          <w:szCs w:val="22"/>
          <w:lang w:val="es-ES"/>
        </w:rPr>
      </w:pPr>
      <w:r w:rsidRPr="00CF3E47">
        <w:rPr>
          <w:szCs w:val="22"/>
          <w:lang w:val="es-ES"/>
        </w:rPr>
        <w:t>Armando MARTÍNEZ (Sr.), Delegado, Mexico City</w:t>
      </w:r>
    </w:p>
    <w:p w14:paraId="6D5EF2EA" w14:textId="77777777" w:rsidR="00990D1A" w:rsidRPr="00CF3E47" w:rsidRDefault="00990D1A" w:rsidP="00990D1A">
      <w:pPr>
        <w:rPr>
          <w:szCs w:val="22"/>
          <w:lang w:val="es-ES"/>
        </w:rPr>
      </w:pPr>
      <w:r w:rsidRPr="00CF3E47">
        <w:rPr>
          <w:szCs w:val="22"/>
          <w:lang w:val="es-ES"/>
        </w:rPr>
        <w:t>Bustos Olivares LUIS ALEJANDRO (Sr.), Delegado, Mexico City</w:t>
      </w:r>
    </w:p>
    <w:p w14:paraId="6E99FD75" w14:textId="77777777" w:rsidR="00990D1A" w:rsidRPr="00C8667B" w:rsidRDefault="00990D1A" w:rsidP="00990D1A">
      <w:pPr>
        <w:keepNext/>
        <w:keepLines/>
        <w:rPr>
          <w:szCs w:val="22"/>
          <w:lang w:val="pt-PT"/>
        </w:rPr>
      </w:pPr>
      <w:r w:rsidRPr="00C8667B">
        <w:rPr>
          <w:szCs w:val="22"/>
          <w:lang w:val="pt-PT"/>
        </w:rPr>
        <w:t>Felipe SAONA, Delegado (Sr.), Zug</w:t>
      </w:r>
    </w:p>
    <w:p w14:paraId="249D547C" w14:textId="77777777" w:rsidR="00990D1A" w:rsidRPr="00CF3E47" w:rsidRDefault="00990D1A" w:rsidP="00990D1A">
      <w:pPr>
        <w:rPr>
          <w:szCs w:val="22"/>
          <w:lang w:val="es-ES"/>
        </w:rPr>
      </w:pPr>
      <w:r w:rsidRPr="00CF3E47">
        <w:rPr>
          <w:szCs w:val="22"/>
          <w:lang w:val="es-ES"/>
        </w:rPr>
        <w:t>Jose Manuel GOMEZ BRAVO (Sr.), Delegado, Madrid</w:t>
      </w:r>
    </w:p>
    <w:p w14:paraId="42BEF0F0" w14:textId="77777777" w:rsidR="00990D1A" w:rsidRPr="00C8667B" w:rsidRDefault="00990D1A" w:rsidP="00990D1A">
      <w:pPr>
        <w:widowControl w:val="0"/>
        <w:rPr>
          <w:szCs w:val="22"/>
          <w:lang w:val="es-ES"/>
        </w:rPr>
      </w:pPr>
    </w:p>
    <w:p w14:paraId="322E0380" w14:textId="77777777" w:rsidR="00990D1A" w:rsidRPr="00C8667B" w:rsidRDefault="00990D1A" w:rsidP="00990D1A">
      <w:pPr>
        <w:keepNext/>
        <w:keepLines/>
        <w:rPr>
          <w:szCs w:val="22"/>
          <w:u w:val="single"/>
          <w:lang w:val="pt-PT"/>
        </w:rPr>
      </w:pPr>
      <w:r w:rsidRPr="00C8667B">
        <w:rPr>
          <w:szCs w:val="22"/>
          <w:u w:val="single"/>
          <w:lang w:val="pt-PT"/>
        </w:rPr>
        <w:t xml:space="preserve">Associación Argentina de Intérpretes (AADI) </w:t>
      </w:r>
    </w:p>
    <w:p w14:paraId="2A4916F3" w14:textId="77777777" w:rsidR="00990D1A" w:rsidRPr="00C8667B" w:rsidRDefault="00990D1A" w:rsidP="00990D1A">
      <w:pPr>
        <w:keepNext/>
        <w:keepLines/>
        <w:rPr>
          <w:szCs w:val="22"/>
          <w:lang w:val="es-ES_tradnl"/>
        </w:rPr>
      </w:pPr>
      <w:r w:rsidRPr="00C8667B">
        <w:rPr>
          <w:szCs w:val="22"/>
          <w:lang w:val="es-ES_tradnl"/>
        </w:rPr>
        <w:t>Susana RINALDI (Sra.), Directora de Relaciones Internacionales, Buenos Aires</w:t>
      </w:r>
    </w:p>
    <w:p w14:paraId="51022CC3" w14:textId="77777777" w:rsidR="00990D1A" w:rsidRPr="00C8667B" w:rsidRDefault="00990D1A" w:rsidP="00990D1A">
      <w:pPr>
        <w:rPr>
          <w:szCs w:val="22"/>
          <w:lang w:val="es-ES_tradnl"/>
        </w:rPr>
      </w:pPr>
      <w:r w:rsidRPr="00C8667B">
        <w:rPr>
          <w:szCs w:val="22"/>
          <w:lang w:val="es-ES_tradnl"/>
        </w:rPr>
        <w:t>Jorge BERRETA (Sr.), Consultor de Asuntos Internacionales, Buenos Aires</w:t>
      </w:r>
    </w:p>
    <w:p w14:paraId="5B7C0F6D" w14:textId="77777777" w:rsidR="00990D1A" w:rsidRPr="00D31110" w:rsidRDefault="00990D1A" w:rsidP="00990D1A">
      <w:pPr>
        <w:rPr>
          <w:szCs w:val="22"/>
          <w:lang w:val="es-ES"/>
        </w:rPr>
      </w:pPr>
      <w:r w:rsidRPr="00D31110">
        <w:rPr>
          <w:szCs w:val="22"/>
          <w:lang w:val="es-ES"/>
        </w:rPr>
        <w:t>Milagros</w:t>
      </w:r>
      <w:r>
        <w:rPr>
          <w:szCs w:val="22"/>
          <w:lang w:val="es-ES"/>
        </w:rPr>
        <w:t xml:space="preserve"> </w:t>
      </w:r>
      <w:r w:rsidRPr="00D31110">
        <w:rPr>
          <w:szCs w:val="22"/>
          <w:lang w:val="es-ES"/>
        </w:rPr>
        <w:t>YZAGUIRRE (Ms.), Asistente, Relaciones Inte</w:t>
      </w:r>
      <w:r>
        <w:rPr>
          <w:szCs w:val="22"/>
          <w:lang w:val="es-ES"/>
        </w:rPr>
        <w:t>r</w:t>
      </w:r>
      <w:r w:rsidRPr="00D31110">
        <w:rPr>
          <w:szCs w:val="22"/>
          <w:lang w:val="es-ES"/>
        </w:rPr>
        <w:t>nacionales, Buenos Aires</w:t>
      </w:r>
    </w:p>
    <w:p w14:paraId="4168B997" w14:textId="77777777" w:rsidR="00990D1A" w:rsidRPr="00C8667B" w:rsidRDefault="00990D1A" w:rsidP="00990D1A">
      <w:pPr>
        <w:rPr>
          <w:szCs w:val="22"/>
          <w:lang w:val="es-ES_tradnl"/>
        </w:rPr>
      </w:pPr>
    </w:p>
    <w:p w14:paraId="69A4AC65" w14:textId="77777777" w:rsidR="00990D1A" w:rsidRPr="00C8667B" w:rsidRDefault="00990D1A" w:rsidP="00990D1A">
      <w:pPr>
        <w:keepNext/>
        <w:keepLines/>
        <w:rPr>
          <w:szCs w:val="22"/>
          <w:u w:val="single"/>
          <w:lang w:val="pt-PT"/>
        </w:rPr>
      </w:pPr>
      <w:r w:rsidRPr="00C8667B">
        <w:rPr>
          <w:szCs w:val="22"/>
          <w:u w:val="single"/>
          <w:lang w:val="pt-PT"/>
        </w:rPr>
        <w:t xml:space="preserve">Association de gestion internationale collective des œuvres audiovisuelles (AGICOA)/Association for the International Collective Management of Audiovisual </w:t>
      </w:r>
    </w:p>
    <w:p w14:paraId="6D769706" w14:textId="77777777" w:rsidR="00990D1A" w:rsidRPr="00C8667B" w:rsidRDefault="00990D1A" w:rsidP="00990D1A">
      <w:pPr>
        <w:keepNext/>
        <w:keepLines/>
        <w:rPr>
          <w:szCs w:val="22"/>
          <w:u w:val="single"/>
          <w:lang w:val="pt-PT"/>
        </w:rPr>
      </w:pPr>
      <w:r w:rsidRPr="00C8667B">
        <w:rPr>
          <w:szCs w:val="22"/>
          <w:u w:val="single"/>
          <w:lang w:val="pt-PT"/>
        </w:rPr>
        <w:t xml:space="preserve">Works (AGICOA) </w:t>
      </w:r>
    </w:p>
    <w:p w14:paraId="798CB670" w14:textId="77777777" w:rsidR="00990D1A" w:rsidRPr="00CF3E47" w:rsidRDefault="00990D1A" w:rsidP="00990D1A">
      <w:pPr>
        <w:rPr>
          <w:szCs w:val="22"/>
          <w:lang w:val="es-ES_tradnl"/>
        </w:rPr>
      </w:pPr>
      <w:r w:rsidRPr="00CF3E47">
        <w:rPr>
          <w:szCs w:val="22"/>
          <w:lang w:val="es-ES_tradnl"/>
        </w:rPr>
        <w:t>Christopher MARCICH (M.), Président, Genève</w:t>
      </w:r>
    </w:p>
    <w:p w14:paraId="263FF13B" w14:textId="77777777" w:rsidR="00990D1A" w:rsidRPr="00C8667B" w:rsidRDefault="00990D1A" w:rsidP="00990D1A">
      <w:pPr>
        <w:rPr>
          <w:szCs w:val="22"/>
          <w:u w:val="single"/>
          <w:lang w:val="pt-PT"/>
        </w:rPr>
      </w:pPr>
    </w:p>
    <w:p w14:paraId="7E1638B9" w14:textId="77777777" w:rsidR="00990D1A" w:rsidRPr="00C8667B" w:rsidRDefault="00990D1A" w:rsidP="00990D1A">
      <w:pPr>
        <w:rPr>
          <w:szCs w:val="22"/>
          <w:u w:val="single"/>
          <w:lang w:val="fr-CH"/>
        </w:rPr>
      </w:pPr>
      <w:r w:rsidRPr="00C8667B">
        <w:rPr>
          <w:szCs w:val="22"/>
          <w:u w:val="single"/>
          <w:lang w:val="fr-CH"/>
        </w:rPr>
        <w:t xml:space="preserve">Association des organisations européennes d'artistes interprètes (AEPO-ARTIS)/Association of European Perfomers' Organizations (AEPO-ARTIS) </w:t>
      </w:r>
    </w:p>
    <w:p w14:paraId="358B1EAC" w14:textId="77777777" w:rsidR="00990D1A" w:rsidRPr="00C8667B" w:rsidRDefault="00990D1A" w:rsidP="00990D1A">
      <w:pPr>
        <w:rPr>
          <w:szCs w:val="22"/>
        </w:rPr>
      </w:pPr>
      <w:r w:rsidRPr="00C8667B">
        <w:rPr>
          <w:szCs w:val="22"/>
        </w:rPr>
        <w:t>Xavier BLANC (Mr.), General Secretary, Brussels</w:t>
      </w:r>
    </w:p>
    <w:p w14:paraId="352483ED" w14:textId="77777777" w:rsidR="00990D1A" w:rsidRPr="00C8667B" w:rsidRDefault="00990D1A" w:rsidP="00990D1A">
      <w:pPr>
        <w:rPr>
          <w:szCs w:val="22"/>
          <w:u w:val="single"/>
        </w:rPr>
      </w:pPr>
    </w:p>
    <w:p w14:paraId="54E5F3F6" w14:textId="77777777" w:rsidR="00990D1A" w:rsidRPr="00CF3E47" w:rsidRDefault="00990D1A" w:rsidP="00990D1A">
      <w:pPr>
        <w:rPr>
          <w:szCs w:val="22"/>
          <w:u w:val="single"/>
          <w:lang w:val="fr-FR"/>
        </w:rPr>
      </w:pPr>
      <w:r w:rsidRPr="00CF3E47">
        <w:rPr>
          <w:szCs w:val="22"/>
          <w:u w:val="single"/>
          <w:lang w:val="fr-FR"/>
        </w:rPr>
        <w:t xml:space="preserve">Association du droit international (ILA)/International Law Association (ILA) </w:t>
      </w:r>
    </w:p>
    <w:p w14:paraId="14CD0E8B" w14:textId="77777777" w:rsidR="00990D1A" w:rsidRPr="00990D1A" w:rsidRDefault="00990D1A" w:rsidP="00990D1A">
      <w:pPr>
        <w:rPr>
          <w:szCs w:val="22"/>
        </w:rPr>
      </w:pPr>
      <w:r w:rsidRPr="00990D1A">
        <w:rPr>
          <w:szCs w:val="22"/>
        </w:rPr>
        <w:t>Carlo SCOLLO LAVIZZARI (Mr.), Advocate, Basel</w:t>
      </w:r>
    </w:p>
    <w:p w14:paraId="19B3ACBC" w14:textId="77777777" w:rsidR="00990D1A" w:rsidRPr="00990D1A" w:rsidRDefault="00990D1A" w:rsidP="00990D1A">
      <w:pPr>
        <w:rPr>
          <w:szCs w:val="22"/>
          <w:u w:val="single"/>
        </w:rPr>
      </w:pPr>
    </w:p>
    <w:p w14:paraId="1CF671A7" w14:textId="77777777" w:rsidR="00990D1A" w:rsidRPr="00C8667B" w:rsidRDefault="00990D1A" w:rsidP="00990D1A">
      <w:pPr>
        <w:rPr>
          <w:szCs w:val="22"/>
          <w:u w:val="single"/>
          <w:lang w:val="fr-CH"/>
        </w:rPr>
      </w:pPr>
      <w:r w:rsidRPr="00C8667B">
        <w:rPr>
          <w:szCs w:val="22"/>
          <w:u w:val="single"/>
          <w:lang w:val="fr-CH"/>
        </w:rPr>
        <w:t xml:space="preserve">Association européenne des étudiants en droit (ELSA International)/European Law Students' Association (ELSA International) </w:t>
      </w:r>
    </w:p>
    <w:p w14:paraId="3572E6D7" w14:textId="77777777" w:rsidR="00990D1A" w:rsidRPr="00C8667B" w:rsidRDefault="00990D1A" w:rsidP="00990D1A">
      <w:pPr>
        <w:rPr>
          <w:szCs w:val="22"/>
        </w:rPr>
      </w:pPr>
      <w:r w:rsidRPr="00C8667B">
        <w:rPr>
          <w:szCs w:val="22"/>
        </w:rPr>
        <w:t>Maria LJØRRING RASMUSSEN (Ms.), Head of Delegation, Brussels</w:t>
      </w:r>
    </w:p>
    <w:p w14:paraId="140E9169" w14:textId="77777777" w:rsidR="00990D1A" w:rsidRPr="00C8667B" w:rsidRDefault="00990D1A" w:rsidP="00990D1A">
      <w:pPr>
        <w:rPr>
          <w:szCs w:val="22"/>
        </w:rPr>
      </w:pPr>
      <w:r w:rsidRPr="00C8667B">
        <w:rPr>
          <w:szCs w:val="22"/>
        </w:rPr>
        <w:t>Daniele AMITRANO (Mr.), Delegate, Brussels</w:t>
      </w:r>
    </w:p>
    <w:p w14:paraId="0DED31AE" w14:textId="77777777" w:rsidR="00990D1A" w:rsidRPr="00C8667B" w:rsidRDefault="00990D1A" w:rsidP="00990D1A">
      <w:pPr>
        <w:rPr>
          <w:szCs w:val="22"/>
        </w:rPr>
      </w:pPr>
      <w:r w:rsidRPr="00C8667B">
        <w:rPr>
          <w:szCs w:val="22"/>
        </w:rPr>
        <w:t>İrem Naz DOLU (Ms.), Delegate, Brussels</w:t>
      </w:r>
    </w:p>
    <w:p w14:paraId="5F978D17" w14:textId="77777777" w:rsidR="00990D1A" w:rsidRPr="00C8667B" w:rsidRDefault="00990D1A" w:rsidP="00990D1A">
      <w:pPr>
        <w:rPr>
          <w:szCs w:val="22"/>
        </w:rPr>
      </w:pPr>
      <w:r w:rsidRPr="00C8667B">
        <w:rPr>
          <w:szCs w:val="22"/>
        </w:rPr>
        <w:t>Beatrice MARONE (Ms.), Delegate, Brussels</w:t>
      </w:r>
    </w:p>
    <w:p w14:paraId="540CA3FD" w14:textId="77777777" w:rsidR="00990D1A" w:rsidRPr="00C8667B" w:rsidRDefault="00990D1A" w:rsidP="00990D1A">
      <w:pPr>
        <w:rPr>
          <w:szCs w:val="22"/>
        </w:rPr>
      </w:pPr>
      <w:r w:rsidRPr="00C8667B">
        <w:rPr>
          <w:szCs w:val="22"/>
        </w:rPr>
        <w:lastRenderedPageBreak/>
        <w:t>Theo PYNTTÄRI (Mr.), Delegate, Brussels</w:t>
      </w:r>
    </w:p>
    <w:p w14:paraId="03FC0BB0" w14:textId="77777777" w:rsidR="00990D1A" w:rsidRPr="00C8667B" w:rsidRDefault="00990D1A" w:rsidP="00990D1A">
      <w:pPr>
        <w:rPr>
          <w:szCs w:val="22"/>
        </w:rPr>
      </w:pPr>
    </w:p>
    <w:p w14:paraId="77590C31" w14:textId="77777777" w:rsidR="00990D1A" w:rsidRPr="00CF3E47" w:rsidRDefault="00990D1A" w:rsidP="00990D1A">
      <w:pPr>
        <w:keepNext/>
        <w:keepLines/>
        <w:rPr>
          <w:color w:val="000000" w:themeColor="text1"/>
          <w:szCs w:val="22"/>
          <w:u w:val="single"/>
          <w:lang w:val="es-ES"/>
        </w:rPr>
      </w:pPr>
      <w:r w:rsidRPr="00CF3E47">
        <w:rPr>
          <w:color w:val="000000" w:themeColor="text1"/>
          <w:szCs w:val="22"/>
          <w:u w:val="single"/>
          <w:lang w:val="es-ES"/>
        </w:rPr>
        <w:t>Asociación internacional de radiodifusión (AIR) /International Association of Broadcasting (IAB)</w:t>
      </w:r>
    </w:p>
    <w:p w14:paraId="2E35A8EA" w14:textId="77777777" w:rsidR="00990D1A" w:rsidRPr="00CF3E47" w:rsidRDefault="00990D1A" w:rsidP="00990D1A">
      <w:pPr>
        <w:keepNext/>
        <w:keepLines/>
        <w:rPr>
          <w:color w:val="000000" w:themeColor="text1"/>
          <w:szCs w:val="22"/>
          <w:lang w:val="es-ES"/>
        </w:rPr>
      </w:pPr>
      <w:r w:rsidRPr="00CF3E47">
        <w:rPr>
          <w:color w:val="000000" w:themeColor="text1"/>
          <w:szCs w:val="22"/>
          <w:lang w:val="es-ES"/>
        </w:rPr>
        <w:t>Juan ANDRÉS LERENA (Sr.) Director General, Montevideo</w:t>
      </w:r>
    </w:p>
    <w:p w14:paraId="5B9DEF40" w14:textId="77777777" w:rsidR="00990D1A" w:rsidRPr="00CF3E47" w:rsidRDefault="00990D1A" w:rsidP="00990D1A">
      <w:pPr>
        <w:keepNext/>
        <w:keepLines/>
        <w:rPr>
          <w:szCs w:val="22"/>
          <w:lang w:val="es-ES"/>
        </w:rPr>
      </w:pPr>
      <w:r w:rsidRPr="00CF3E47">
        <w:rPr>
          <w:szCs w:val="22"/>
          <w:lang w:val="es-ES"/>
        </w:rPr>
        <w:t xml:space="preserve">Edmundo REBORA (Sr.), </w:t>
      </w:r>
      <w:r w:rsidRPr="00CF3E47">
        <w:rPr>
          <w:color w:val="000000" w:themeColor="text1"/>
          <w:szCs w:val="22"/>
          <w:lang w:val="es-ES"/>
        </w:rPr>
        <w:t>Miembro</w:t>
      </w:r>
      <w:r w:rsidRPr="00CF3E47">
        <w:rPr>
          <w:szCs w:val="22"/>
          <w:lang w:val="es-ES"/>
        </w:rPr>
        <w:t>, Montevideo</w:t>
      </w:r>
    </w:p>
    <w:p w14:paraId="54F046B6" w14:textId="77777777" w:rsidR="00990D1A" w:rsidRPr="00CF3E47" w:rsidRDefault="00990D1A" w:rsidP="00990D1A">
      <w:pPr>
        <w:rPr>
          <w:szCs w:val="22"/>
          <w:lang w:val="es-ES"/>
        </w:rPr>
      </w:pPr>
      <w:r w:rsidRPr="00CF3E47">
        <w:rPr>
          <w:szCs w:val="22"/>
          <w:lang w:val="es-ES"/>
        </w:rPr>
        <w:t>Nicolás NOVOA (Sr.), Miembro del grupo de Trabajo sobre Derecho de Autor d, Montevideo</w:t>
      </w:r>
    </w:p>
    <w:p w14:paraId="20D59381" w14:textId="77777777" w:rsidR="00990D1A" w:rsidRPr="00990D1A" w:rsidRDefault="00990D1A" w:rsidP="00990D1A">
      <w:pPr>
        <w:rPr>
          <w:szCs w:val="22"/>
          <w:lang w:val="es-ES"/>
        </w:rPr>
      </w:pPr>
      <w:r w:rsidRPr="00990D1A">
        <w:rPr>
          <w:szCs w:val="22"/>
          <w:lang w:val="es-ES"/>
        </w:rPr>
        <w:t>Beatriz VIANNA (Sra.), Miembro, Montevideo</w:t>
      </w:r>
    </w:p>
    <w:p w14:paraId="3C88781B" w14:textId="77777777" w:rsidR="00990D1A" w:rsidRPr="00990D1A" w:rsidRDefault="00990D1A" w:rsidP="00990D1A">
      <w:pPr>
        <w:rPr>
          <w:szCs w:val="22"/>
          <w:lang w:val="es-ES"/>
        </w:rPr>
      </w:pPr>
    </w:p>
    <w:p w14:paraId="5A747F25" w14:textId="77777777" w:rsidR="00990D1A" w:rsidRPr="00990D1A" w:rsidRDefault="00990D1A" w:rsidP="00990D1A">
      <w:pPr>
        <w:keepNext/>
        <w:keepLines/>
        <w:rPr>
          <w:color w:val="000000" w:themeColor="text1"/>
          <w:szCs w:val="22"/>
          <w:u w:val="single"/>
          <w:lang w:val="es-ES"/>
        </w:rPr>
      </w:pPr>
      <w:r w:rsidRPr="00990D1A">
        <w:rPr>
          <w:color w:val="000000" w:themeColor="text1"/>
          <w:szCs w:val="22"/>
          <w:u w:val="single"/>
          <w:lang w:val="es-ES"/>
        </w:rPr>
        <w:t>Association internationale pour la protection de la propriété intellectuelle (AIPPI)/International Association for the Protection of Intellectual Property (AIPPI)</w:t>
      </w:r>
    </w:p>
    <w:p w14:paraId="423E9864" w14:textId="77777777" w:rsidR="00990D1A" w:rsidRPr="00C8667B" w:rsidRDefault="00990D1A" w:rsidP="00990D1A">
      <w:pPr>
        <w:keepNext/>
        <w:keepLines/>
        <w:rPr>
          <w:szCs w:val="22"/>
        </w:rPr>
      </w:pPr>
      <w:r w:rsidRPr="00C8667B">
        <w:rPr>
          <w:szCs w:val="22"/>
        </w:rPr>
        <w:t>Shiri KASHER-HITIN (Ms.), Observer, Zurich</w:t>
      </w:r>
    </w:p>
    <w:p w14:paraId="76690805" w14:textId="77777777" w:rsidR="00990D1A" w:rsidRPr="00CF3E47" w:rsidRDefault="00990D1A" w:rsidP="00990D1A">
      <w:pPr>
        <w:rPr>
          <w:szCs w:val="22"/>
        </w:rPr>
      </w:pPr>
    </w:p>
    <w:p w14:paraId="3665A3E6"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 xml:space="preserve">Association littéraire et artistique internationale (ALAI)/International Literary and Artistic </w:t>
      </w:r>
    </w:p>
    <w:p w14:paraId="744D8099"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 xml:space="preserve">Association (ALAI) </w:t>
      </w:r>
    </w:p>
    <w:p w14:paraId="5C4B69D0" w14:textId="77777777" w:rsidR="00990D1A" w:rsidRPr="00C8667B" w:rsidRDefault="00990D1A" w:rsidP="00990D1A">
      <w:pPr>
        <w:keepNext/>
        <w:keepLines/>
        <w:rPr>
          <w:color w:val="000000" w:themeColor="text1"/>
          <w:szCs w:val="22"/>
        </w:rPr>
      </w:pPr>
      <w:r w:rsidRPr="00C8667B">
        <w:rPr>
          <w:color w:val="000000" w:themeColor="text1"/>
          <w:szCs w:val="22"/>
        </w:rPr>
        <w:t>Victor NABHAN (Mr.), Past President, Paris</w:t>
      </w:r>
    </w:p>
    <w:p w14:paraId="542730B2" w14:textId="77777777" w:rsidR="00990D1A" w:rsidRPr="00C8667B" w:rsidRDefault="00990D1A" w:rsidP="00990D1A">
      <w:pPr>
        <w:rPr>
          <w:color w:val="000000" w:themeColor="text1"/>
          <w:szCs w:val="22"/>
        </w:rPr>
      </w:pPr>
    </w:p>
    <w:p w14:paraId="7E83F839" w14:textId="77777777" w:rsidR="00990D1A" w:rsidRPr="00C8667B" w:rsidRDefault="00990D1A" w:rsidP="00990D1A">
      <w:pPr>
        <w:rPr>
          <w:szCs w:val="22"/>
          <w:u w:val="single"/>
        </w:rPr>
      </w:pPr>
      <w:r w:rsidRPr="00C8667B">
        <w:rPr>
          <w:szCs w:val="22"/>
          <w:u w:val="single"/>
        </w:rPr>
        <w:t xml:space="preserve">Association mondiale des journaux (AMJ)/World Association of Newspapers (WAN) </w:t>
      </w:r>
    </w:p>
    <w:p w14:paraId="27D6A190" w14:textId="77777777" w:rsidR="00990D1A" w:rsidRPr="00C8667B" w:rsidRDefault="00990D1A" w:rsidP="00990D1A">
      <w:pPr>
        <w:rPr>
          <w:szCs w:val="22"/>
        </w:rPr>
      </w:pPr>
      <w:r w:rsidRPr="00C8667B">
        <w:rPr>
          <w:szCs w:val="22"/>
        </w:rPr>
        <w:t>Elena PEROTTI (Ms.), Executive Director Public Affairs and Media Policy, Paris</w:t>
      </w:r>
    </w:p>
    <w:p w14:paraId="7000D8B7" w14:textId="77777777" w:rsidR="00990D1A" w:rsidRPr="00C8667B" w:rsidRDefault="00990D1A" w:rsidP="00990D1A">
      <w:pPr>
        <w:rPr>
          <w:color w:val="000000" w:themeColor="text1"/>
          <w:szCs w:val="22"/>
        </w:rPr>
      </w:pPr>
    </w:p>
    <w:p w14:paraId="6B86E8A7" w14:textId="77777777" w:rsidR="00990D1A" w:rsidRPr="00C8667B" w:rsidRDefault="00990D1A" w:rsidP="00990D1A">
      <w:pPr>
        <w:rPr>
          <w:color w:val="000000" w:themeColor="text1"/>
          <w:szCs w:val="22"/>
          <w:u w:val="single"/>
        </w:rPr>
      </w:pPr>
      <w:r w:rsidRPr="00C8667B">
        <w:rPr>
          <w:color w:val="000000" w:themeColor="text1"/>
          <w:szCs w:val="22"/>
          <w:u w:val="single"/>
        </w:rPr>
        <w:t>Authors Alliance</w:t>
      </w:r>
    </w:p>
    <w:p w14:paraId="31983865" w14:textId="77777777" w:rsidR="00990D1A" w:rsidRPr="00C8667B" w:rsidRDefault="00990D1A" w:rsidP="00990D1A">
      <w:pPr>
        <w:rPr>
          <w:szCs w:val="22"/>
        </w:rPr>
      </w:pPr>
      <w:r w:rsidRPr="00C8667B">
        <w:rPr>
          <w:szCs w:val="22"/>
        </w:rPr>
        <w:t>Brianna SCHOFIELD (Ms.), Executive Dir</w:t>
      </w:r>
      <w:r>
        <w:rPr>
          <w:szCs w:val="22"/>
        </w:rPr>
        <w:t>ector, Authors Alliance, Berkele</w:t>
      </w:r>
      <w:r w:rsidRPr="00C8667B">
        <w:rPr>
          <w:szCs w:val="22"/>
        </w:rPr>
        <w:t>y</w:t>
      </w:r>
    </w:p>
    <w:p w14:paraId="37B8398F" w14:textId="77777777" w:rsidR="00990D1A" w:rsidRPr="00C8667B" w:rsidRDefault="00990D1A" w:rsidP="00990D1A">
      <w:pPr>
        <w:rPr>
          <w:color w:val="000000" w:themeColor="text1"/>
          <w:szCs w:val="22"/>
        </w:rPr>
      </w:pPr>
    </w:p>
    <w:p w14:paraId="3184E5A3" w14:textId="77777777" w:rsidR="00990D1A" w:rsidRPr="00C8667B" w:rsidRDefault="00990D1A" w:rsidP="00990D1A">
      <w:pPr>
        <w:rPr>
          <w:szCs w:val="22"/>
          <w:u w:val="single"/>
        </w:rPr>
      </w:pPr>
      <w:r w:rsidRPr="00C8667B">
        <w:rPr>
          <w:szCs w:val="22"/>
          <w:u w:val="single"/>
        </w:rPr>
        <w:t xml:space="preserve">Canadian Copyright Institute (CCI) </w:t>
      </w:r>
    </w:p>
    <w:p w14:paraId="526A6B04" w14:textId="77777777" w:rsidR="00990D1A" w:rsidRPr="00C8667B" w:rsidRDefault="00990D1A" w:rsidP="00990D1A">
      <w:pPr>
        <w:rPr>
          <w:szCs w:val="22"/>
        </w:rPr>
      </w:pPr>
      <w:r w:rsidRPr="00C8667B">
        <w:rPr>
          <w:szCs w:val="22"/>
        </w:rPr>
        <w:t>William HARNUM (Mr.), Chair, Toronto</w:t>
      </w:r>
    </w:p>
    <w:p w14:paraId="57985942" w14:textId="77777777" w:rsidR="00990D1A" w:rsidRPr="00C8667B" w:rsidRDefault="00990D1A" w:rsidP="00990D1A">
      <w:pPr>
        <w:rPr>
          <w:color w:val="000000" w:themeColor="text1"/>
          <w:szCs w:val="22"/>
        </w:rPr>
      </w:pPr>
    </w:p>
    <w:p w14:paraId="0AA52CE5"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 xml:space="preserve">Central and Eastern European Copyright Alliance (CEECA) </w:t>
      </w:r>
    </w:p>
    <w:p w14:paraId="7DB80097" w14:textId="77777777" w:rsidR="00990D1A" w:rsidRPr="00990D1A" w:rsidRDefault="00990D1A" w:rsidP="00990D1A">
      <w:pPr>
        <w:keepNext/>
        <w:keepLines/>
        <w:rPr>
          <w:color w:val="000000" w:themeColor="text1"/>
          <w:szCs w:val="22"/>
        </w:rPr>
      </w:pPr>
      <w:r w:rsidRPr="00990D1A">
        <w:rPr>
          <w:color w:val="000000" w:themeColor="text1"/>
          <w:szCs w:val="22"/>
        </w:rPr>
        <w:t>Mihály FICSOR (Mr.), Chairman, Budapest</w:t>
      </w:r>
    </w:p>
    <w:p w14:paraId="16FB91ED" w14:textId="77777777" w:rsidR="00990D1A" w:rsidRPr="00990D1A" w:rsidRDefault="00990D1A" w:rsidP="00990D1A">
      <w:pPr>
        <w:rPr>
          <w:color w:val="000000" w:themeColor="text1"/>
          <w:szCs w:val="22"/>
        </w:rPr>
      </w:pPr>
    </w:p>
    <w:p w14:paraId="4C19E852"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 xml:space="preserve">Centre de recherche et d'information sur le droit d'auteur (CRIC)/Copyright Research and Information Center (CRIC) </w:t>
      </w:r>
    </w:p>
    <w:p w14:paraId="18F2669C" w14:textId="77777777" w:rsidR="00990D1A" w:rsidRPr="00C8667B" w:rsidRDefault="00990D1A" w:rsidP="00990D1A">
      <w:pPr>
        <w:keepNext/>
        <w:keepLines/>
        <w:rPr>
          <w:color w:val="000000" w:themeColor="text1"/>
          <w:szCs w:val="22"/>
        </w:rPr>
      </w:pPr>
      <w:r w:rsidRPr="00C8667B">
        <w:rPr>
          <w:color w:val="000000" w:themeColor="text1"/>
          <w:szCs w:val="22"/>
        </w:rPr>
        <w:t>Shinichi UEHARA (Mr.), Visiting Professor, Graduate School of Kokushikan University, Tokyo</w:t>
      </w:r>
    </w:p>
    <w:p w14:paraId="265739D4" w14:textId="77777777" w:rsidR="00990D1A" w:rsidRDefault="00990D1A" w:rsidP="00990D1A">
      <w:pPr>
        <w:rPr>
          <w:szCs w:val="22"/>
        </w:rPr>
      </w:pPr>
    </w:p>
    <w:p w14:paraId="7B52349B" w14:textId="77777777" w:rsidR="00990D1A" w:rsidRPr="009C308F" w:rsidRDefault="00990D1A" w:rsidP="00990D1A">
      <w:pPr>
        <w:rPr>
          <w:szCs w:val="22"/>
          <w:u w:val="single"/>
        </w:rPr>
      </w:pPr>
      <w:r w:rsidRPr="009C308F">
        <w:rPr>
          <w:szCs w:val="22"/>
          <w:u w:val="single"/>
        </w:rPr>
        <w:t xml:space="preserve">Centre for Internet and Society (CIS) </w:t>
      </w:r>
    </w:p>
    <w:p w14:paraId="1BB92029" w14:textId="77777777" w:rsidR="00990D1A" w:rsidRDefault="00990D1A" w:rsidP="00990D1A">
      <w:pPr>
        <w:rPr>
          <w:szCs w:val="22"/>
        </w:rPr>
      </w:pPr>
      <w:r>
        <w:rPr>
          <w:szCs w:val="22"/>
        </w:rPr>
        <w:t>Anubsha SINHA (Ms.), Senior Programme Manager, Delhi</w:t>
      </w:r>
    </w:p>
    <w:p w14:paraId="2813967E" w14:textId="77777777" w:rsidR="00990D1A" w:rsidRDefault="00990D1A" w:rsidP="00990D1A">
      <w:pPr>
        <w:rPr>
          <w:szCs w:val="22"/>
        </w:rPr>
      </w:pPr>
    </w:p>
    <w:p w14:paraId="12813233" w14:textId="77777777" w:rsidR="00990D1A" w:rsidRPr="009C308F" w:rsidRDefault="00990D1A" w:rsidP="00990D1A">
      <w:pPr>
        <w:rPr>
          <w:szCs w:val="22"/>
          <w:u w:val="single"/>
        </w:rPr>
      </w:pPr>
      <w:r w:rsidRPr="009C308F">
        <w:rPr>
          <w:szCs w:val="22"/>
          <w:u w:val="single"/>
        </w:rPr>
        <w:t xml:space="preserve">Chamber of Commerce and Industry of the Russian Federation (CCIRF) </w:t>
      </w:r>
    </w:p>
    <w:p w14:paraId="016F7A84" w14:textId="77777777" w:rsidR="00990D1A" w:rsidRDefault="00990D1A" w:rsidP="00990D1A">
      <w:pPr>
        <w:rPr>
          <w:szCs w:val="22"/>
        </w:rPr>
      </w:pPr>
      <w:r>
        <w:rPr>
          <w:szCs w:val="22"/>
        </w:rPr>
        <w:t>Elena KOLOKOLOVA (Ms.), Expert, Geneva</w:t>
      </w:r>
    </w:p>
    <w:p w14:paraId="2CBBBEF8" w14:textId="77777777" w:rsidR="00990D1A" w:rsidRDefault="00990D1A" w:rsidP="00990D1A">
      <w:pPr>
        <w:rPr>
          <w:color w:val="000000" w:themeColor="text1"/>
          <w:szCs w:val="22"/>
          <w:u w:val="single"/>
          <w:lang w:val="pt-PT"/>
        </w:rPr>
      </w:pPr>
    </w:p>
    <w:p w14:paraId="3999FF98" w14:textId="77777777" w:rsidR="00990D1A" w:rsidRPr="009C308F" w:rsidRDefault="00990D1A" w:rsidP="00990D1A">
      <w:pPr>
        <w:rPr>
          <w:szCs w:val="22"/>
          <w:u w:val="single"/>
        </w:rPr>
      </w:pPr>
      <w:r w:rsidRPr="009C308F">
        <w:rPr>
          <w:szCs w:val="22"/>
          <w:u w:val="single"/>
        </w:rPr>
        <w:t xml:space="preserve">Civil Society Coalition (CSC) </w:t>
      </w:r>
    </w:p>
    <w:p w14:paraId="63EF44D8" w14:textId="77777777" w:rsidR="00990D1A" w:rsidRDefault="00990D1A" w:rsidP="00990D1A">
      <w:pPr>
        <w:rPr>
          <w:szCs w:val="22"/>
        </w:rPr>
      </w:pPr>
      <w:r>
        <w:rPr>
          <w:szCs w:val="22"/>
        </w:rPr>
        <w:t>Paul-Olivier DEHAYE (Mr.), CSC Fellow, Geneva</w:t>
      </w:r>
    </w:p>
    <w:p w14:paraId="6D30F3B9" w14:textId="77777777" w:rsidR="00990D1A" w:rsidRPr="00C8667B" w:rsidRDefault="00990D1A" w:rsidP="00990D1A">
      <w:pPr>
        <w:rPr>
          <w:color w:val="000000" w:themeColor="text1"/>
          <w:szCs w:val="22"/>
          <w:u w:val="single"/>
          <w:lang w:val="pt-PT"/>
        </w:rPr>
      </w:pPr>
    </w:p>
    <w:p w14:paraId="0A02F792" w14:textId="77777777" w:rsidR="00990D1A" w:rsidRPr="00C8667B" w:rsidRDefault="00990D1A" w:rsidP="00990D1A">
      <w:pPr>
        <w:rPr>
          <w:szCs w:val="22"/>
          <w:u w:val="single"/>
          <w:lang w:val="pt-PT"/>
        </w:rPr>
      </w:pPr>
      <w:r w:rsidRPr="00C8667B">
        <w:rPr>
          <w:szCs w:val="22"/>
          <w:u w:val="single"/>
          <w:lang w:val="pt-PT"/>
        </w:rPr>
        <w:t xml:space="preserve">Communia </w:t>
      </w:r>
    </w:p>
    <w:p w14:paraId="2EE05D27" w14:textId="77777777" w:rsidR="00990D1A" w:rsidRPr="00C8667B" w:rsidRDefault="00990D1A" w:rsidP="00990D1A">
      <w:pPr>
        <w:rPr>
          <w:color w:val="000000" w:themeColor="text1"/>
          <w:szCs w:val="22"/>
          <w:u w:val="single"/>
          <w:lang w:val="pt-PT"/>
        </w:rPr>
      </w:pPr>
      <w:r w:rsidRPr="00C8667B">
        <w:rPr>
          <w:szCs w:val="22"/>
          <w:lang w:val="fr-CH"/>
        </w:rPr>
        <w:t>Teresa NOBRE (Ms.), Copyright Expert, Lisbon</w:t>
      </w:r>
    </w:p>
    <w:p w14:paraId="70627516" w14:textId="77777777" w:rsidR="00990D1A" w:rsidRPr="00C8667B" w:rsidRDefault="00990D1A" w:rsidP="00990D1A">
      <w:pPr>
        <w:keepNext/>
        <w:keepLines/>
        <w:rPr>
          <w:szCs w:val="22"/>
          <w:u w:val="single"/>
          <w:lang w:val="pt-PT"/>
        </w:rPr>
      </w:pPr>
    </w:p>
    <w:p w14:paraId="0C32B79E" w14:textId="77777777" w:rsidR="00990D1A" w:rsidRPr="00C8667B" w:rsidRDefault="00990D1A" w:rsidP="00990D1A">
      <w:pPr>
        <w:keepNext/>
        <w:keepLines/>
        <w:rPr>
          <w:szCs w:val="22"/>
          <w:u w:val="single"/>
          <w:lang w:val="pt-PT"/>
        </w:rPr>
      </w:pPr>
      <w:r w:rsidRPr="00C8667B">
        <w:rPr>
          <w:szCs w:val="22"/>
          <w:u w:val="single"/>
          <w:lang w:val="pt-PT"/>
        </w:rPr>
        <w:t xml:space="preserve">Confédération internationale des éditeurs de musique (CIEM)/International Confederation of Music Publishers (ICMP) </w:t>
      </w:r>
    </w:p>
    <w:p w14:paraId="10BAEE29" w14:textId="77777777" w:rsidR="00990D1A" w:rsidRPr="00CF3E47" w:rsidRDefault="00990D1A" w:rsidP="00990D1A">
      <w:pPr>
        <w:keepNext/>
        <w:keepLines/>
        <w:rPr>
          <w:szCs w:val="22"/>
          <w:lang w:val="pt-PT"/>
        </w:rPr>
      </w:pPr>
      <w:r w:rsidRPr="00CF3E47">
        <w:rPr>
          <w:szCs w:val="22"/>
          <w:lang w:val="pt-PT"/>
        </w:rPr>
        <w:t>Ger HATTON (Ms.), Adviser, Brussels</w:t>
      </w:r>
    </w:p>
    <w:p w14:paraId="6E4F527D" w14:textId="77777777" w:rsidR="00990D1A" w:rsidRPr="00CF3E47" w:rsidRDefault="00990D1A" w:rsidP="00990D1A">
      <w:pPr>
        <w:rPr>
          <w:szCs w:val="22"/>
          <w:lang w:val="pt-PT"/>
        </w:rPr>
      </w:pPr>
    </w:p>
    <w:p w14:paraId="741C7D11" w14:textId="77777777" w:rsidR="00990D1A" w:rsidRPr="00CF3E47" w:rsidRDefault="00990D1A" w:rsidP="00990D1A">
      <w:pPr>
        <w:keepNext/>
        <w:keepLines/>
        <w:rPr>
          <w:color w:val="000000" w:themeColor="text1"/>
          <w:szCs w:val="22"/>
          <w:u w:val="single"/>
          <w:lang w:val="pt-PT"/>
        </w:rPr>
      </w:pPr>
      <w:r w:rsidRPr="00CF3E47">
        <w:rPr>
          <w:color w:val="000000" w:themeColor="text1"/>
          <w:szCs w:val="22"/>
          <w:u w:val="single"/>
          <w:lang w:val="pt-PT"/>
        </w:rPr>
        <w:t xml:space="preserve">Confédération internationale des sociétés d'auteurs et compositeurs (CISAC)/International Confederation of Societies of Authors and Composers (CISAC) </w:t>
      </w:r>
    </w:p>
    <w:p w14:paraId="03F6F887" w14:textId="77777777" w:rsidR="00990D1A" w:rsidRPr="00C8667B" w:rsidRDefault="00990D1A" w:rsidP="00990D1A">
      <w:pPr>
        <w:rPr>
          <w:szCs w:val="22"/>
        </w:rPr>
      </w:pPr>
      <w:r w:rsidRPr="00C8667B">
        <w:rPr>
          <w:szCs w:val="22"/>
        </w:rPr>
        <w:t>Leonardo DE TERLIZZI (Mr.), Senior Legal Advisor, Neuilly-sur-Seine</w:t>
      </w:r>
    </w:p>
    <w:p w14:paraId="34A9168E" w14:textId="77777777" w:rsidR="00990D1A" w:rsidRPr="00C8667B" w:rsidRDefault="00990D1A" w:rsidP="00990D1A">
      <w:pPr>
        <w:rPr>
          <w:szCs w:val="22"/>
        </w:rPr>
      </w:pPr>
      <w:r w:rsidRPr="00C8667B">
        <w:rPr>
          <w:szCs w:val="22"/>
        </w:rPr>
        <w:t>Gadi ORON (Mr.), Director General, Neuilly sur Seine</w:t>
      </w:r>
    </w:p>
    <w:p w14:paraId="55D31250" w14:textId="77777777" w:rsidR="00990D1A" w:rsidRPr="00C8667B" w:rsidRDefault="00990D1A" w:rsidP="00990D1A">
      <w:pPr>
        <w:rPr>
          <w:color w:val="000000" w:themeColor="text1"/>
          <w:szCs w:val="22"/>
        </w:rPr>
      </w:pPr>
    </w:p>
    <w:p w14:paraId="1D7260E7" w14:textId="77777777" w:rsidR="00990D1A" w:rsidRPr="00C8667B" w:rsidRDefault="00990D1A" w:rsidP="00990D1A">
      <w:pPr>
        <w:rPr>
          <w:szCs w:val="22"/>
          <w:u w:val="single"/>
        </w:rPr>
      </w:pPr>
      <w:r w:rsidRPr="00C8667B">
        <w:rPr>
          <w:szCs w:val="22"/>
          <w:u w:val="single"/>
        </w:rPr>
        <w:t xml:space="preserve">Confederation of Rightholders’ Societies of Europe and Asia (CRSEA) </w:t>
      </w:r>
    </w:p>
    <w:p w14:paraId="47FC4F97" w14:textId="77777777" w:rsidR="00990D1A" w:rsidRPr="00C8667B" w:rsidRDefault="00990D1A" w:rsidP="00990D1A">
      <w:pPr>
        <w:rPr>
          <w:szCs w:val="22"/>
        </w:rPr>
      </w:pPr>
      <w:r w:rsidRPr="00C8667B">
        <w:rPr>
          <w:szCs w:val="22"/>
        </w:rPr>
        <w:t>Andrey KRICHEVSKY (Mr.), General Secretary, Moscow</w:t>
      </w:r>
    </w:p>
    <w:p w14:paraId="35862D3F" w14:textId="77777777" w:rsidR="00990D1A" w:rsidRPr="00C8667B" w:rsidRDefault="00990D1A" w:rsidP="00990D1A">
      <w:pPr>
        <w:rPr>
          <w:szCs w:val="22"/>
        </w:rPr>
      </w:pPr>
      <w:r w:rsidRPr="00C8667B">
        <w:rPr>
          <w:szCs w:val="22"/>
        </w:rPr>
        <w:lastRenderedPageBreak/>
        <w:t>Erik VALDES-MARTINES (Mr.), Head of International, Moscow</w:t>
      </w:r>
    </w:p>
    <w:p w14:paraId="7782981C" w14:textId="77777777" w:rsidR="00990D1A" w:rsidRPr="00C8667B" w:rsidRDefault="00990D1A" w:rsidP="00990D1A">
      <w:pPr>
        <w:rPr>
          <w:color w:val="000000" w:themeColor="text1"/>
          <w:szCs w:val="22"/>
        </w:rPr>
      </w:pPr>
    </w:p>
    <w:p w14:paraId="68125C49" w14:textId="77777777" w:rsidR="00990D1A" w:rsidRPr="00C8667B" w:rsidRDefault="00990D1A" w:rsidP="00990D1A">
      <w:pPr>
        <w:rPr>
          <w:szCs w:val="22"/>
          <w:u w:val="single"/>
          <w:lang w:val="fr-CH"/>
        </w:rPr>
      </w:pPr>
      <w:r w:rsidRPr="00C8667B">
        <w:rPr>
          <w:szCs w:val="22"/>
          <w:u w:val="single"/>
          <w:lang w:val="fr-CH"/>
        </w:rPr>
        <w:t xml:space="preserve">Conseil britannique du droit d'auteur (BCC)/British Copyright Council (BCC) </w:t>
      </w:r>
    </w:p>
    <w:p w14:paraId="236B4EF0" w14:textId="77777777" w:rsidR="00990D1A" w:rsidRPr="00C8667B" w:rsidRDefault="00990D1A" w:rsidP="00990D1A">
      <w:pPr>
        <w:rPr>
          <w:color w:val="000000" w:themeColor="text1"/>
          <w:szCs w:val="22"/>
        </w:rPr>
      </w:pPr>
      <w:r w:rsidRPr="00C8667B">
        <w:rPr>
          <w:szCs w:val="22"/>
        </w:rPr>
        <w:t>Elisabeth RIBBANS (Ms.), Director, Policy and Public Affairs, London</w:t>
      </w:r>
    </w:p>
    <w:p w14:paraId="70FFD33E" w14:textId="77777777" w:rsidR="00990D1A" w:rsidRPr="00C8667B" w:rsidRDefault="00990D1A" w:rsidP="00990D1A">
      <w:pPr>
        <w:rPr>
          <w:szCs w:val="22"/>
          <w:u w:val="single"/>
        </w:rPr>
      </w:pPr>
    </w:p>
    <w:p w14:paraId="2157EDE8" w14:textId="77777777" w:rsidR="00990D1A" w:rsidRPr="00CF3E47" w:rsidRDefault="00990D1A" w:rsidP="00990D1A">
      <w:pPr>
        <w:rPr>
          <w:szCs w:val="22"/>
          <w:u w:val="single"/>
        </w:rPr>
      </w:pPr>
      <w:r w:rsidRPr="00CF3E47">
        <w:rPr>
          <w:szCs w:val="22"/>
          <w:u w:val="single"/>
        </w:rPr>
        <w:t xml:space="preserve">Conseil de coordination des associations d'archives audiovisuelles (CCAAA)/Co-ordinating Council of Audiovisual Archives Associations (CCAAA) </w:t>
      </w:r>
    </w:p>
    <w:p w14:paraId="454EA4D6" w14:textId="77777777" w:rsidR="00990D1A" w:rsidRPr="00C8667B" w:rsidRDefault="00990D1A" w:rsidP="00990D1A">
      <w:pPr>
        <w:rPr>
          <w:szCs w:val="22"/>
        </w:rPr>
      </w:pPr>
      <w:r w:rsidRPr="00C8667B">
        <w:rPr>
          <w:szCs w:val="22"/>
        </w:rPr>
        <w:t>Eric HARBESON (Mr.), Observer, Boulder</w:t>
      </w:r>
    </w:p>
    <w:p w14:paraId="7516917C" w14:textId="77777777" w:rsidR="00990D1A" w:rsidRPr="00C8667B" w:rsidRDefault="00990D1A" w:rsidP="00990D1A">
      <w:pPr>
        <w:rPr>
          <w:color w:val="000000" w:themeColor="text1"/>
          <w:szCs w:val="22"/>
        </w:rPr>
      </w:pPr>
    </w:p>
    <w:p w14:paraId="7DD849E3" w14:textId="77777777" w:rsidR="00990D1A" w:rsidRPr="00C8667B" w:rsidRDefault="00990D1A" w:rsidP="00990D1A">
      <w:pPr>
        <w:rPr>
          <w:szCs w:val="22"/>
          <w:u w:val="single"/>
          <w:lang w:val="fr-CH"/>
        </w:rPr>
      </w:pPr>
      <w:r w:rsidRPr="00C8667B">
        <w:rPr>
          <w:szCs w:val="22"/>
          <w:u w:val="single"/>
          <w:lang w:val="fr-CH"/>
        </w:rPr>
        <w:t xml:space="preserve">Conseil des éditeurs européens (EPC)/European Publishers Council (EPC) </w:t>
      </w:r>
    </w:p>
    <w:p w14:paraId="6D9795CE" w14:textId="77777777" w:rsidR="00990D1A" w:rsidRPr="00CF3E47" w:rsidRDefault="00990D1A" w:rsidP="00990D1A">
      <w:pPr>
        <w:rPr>
          <w:szCs w:val="22"/>
          <w:lang w:val="fr-CH"/>
        </w:rPr>
      </w:pPr>
      <w:r w:rsidRPr="00CF3E47">
        <w:rPr>
          <w:szCs w:val="22"/>
          <w:lang w:val="fr-CH"/>
        </w:rPr>
        <w:t>Jens BAMMEL (Mr.), Expert, Geneva</w:t>
      </w:r>
    </w:p>
    <w:p w14:paraId="6B5AE1EA" w14:textId="77777777" w:rsidR="00990D1A" w:rsidRPr="00CF3E47" w:rsidRDefault="00990D1A" w:rsidP="00990D1A">
      <w:pPr>
        <w:rPr>
          <w:color w:val="000000" w:themeColor="text1"/>
          <w:szCs w:val="22"/>
          <w:lang w:val="fr-CH"/>
        </w:rPr>
      </w:pPr>
    </w:p>
    <w:p w14:paraId="1899C55F" w14:textId="77777777" w:rsidR="00990D1A" w:rsidRPr="00CF3E47" w:rsidRDefault="00990D1A" w:rsidP="00990D1A">
      <w:pPr>
        <w:keepNext/>
        <w:keepLines/>
        <w:rPr>
          <w:color w:val="000000" w:themeColor="text1"/>
          <w:szCs w:val="22"/>
          <w:u w:val="single"/>
          <w:lang w:val="fr-CH"/>
        </w:rPr>
      </w:pPr>
      <w:r w:rsidRPr="00CF3E47">
        <w:rPr>
          <w:color w:val="000000" w:themeColor="text1"/>
          <w:szCs w:val="22"/>
          <w:u w:val="single"/>
          <w:lang w:val="fr-CH"/>
        </w:rPr>
        <w:t xml:space="preserve">Conseil international des archives (CIA)/International Council on Archives (ICA) </w:t>
      </w:r>
    </w:p>
    <w:p w14:paraId="5E358E9F" w14:textId="77777777" w:rsidR="00990D1A" w:rsidRPr="00CF3E47" w:rsidRDefault="00990D1A" w:rsidP="00990D1A">
      <w:pPr>
        <w:keepNext/>
        <w:keepLines/>
        <w:rPr>
          <w:szCs w:val="22"/>
          <w:lang w:val="fr-CH"/>
        </w:rPr>
      </w:pPr>
      <w:r w:rsidRPr="00CF3E47">
        <w:rPr>
          <w:szCs w:val="22"/>
          <w:lang w:val="fr-CH"/>
        </w:rPr>
        <w:t>Jean DRYDEN (Ms.), Copyright Policy Expert, Toronto</w:t>
      </w:r>
    </w:p>
    <w:p w14:paraId="47AD640B" w14:textId="77777777" w:rsidR="00990D1A" w:rsidRPr="00CF3E47" w:rsidRDefault="00990D1A" w:rsidP="00990D1A">
      <w:pPr>
        <w:rPr>
          <w:szCs w:val="22"/>
          <w:u w:val="single"/>
          <w:lang w:val="fr-CH"/>
        </w:rPr>
      </w:pPr>
    </w:p>
    <w:p w14:paraId="61E3E49E" w14:textId="77777777" w:rsidR="00990D1A" w:rsidRPr="00CF3E47" w:rsidRDefault="00990D1A" w:rsidP="00990D1A">
      <w:pPr>
        <w:rPr>
          <w:szCs w:val="22"/>
          <w:u w:val="single"/>
          <w:lang w:val="es-ES"/>
        </w:rPr>
      </w:pPr>
      <w:r w:rsidRPr="00CF3E47">
        <w:rPr>
          <w:szCs w:val="22"/>
          <w:u w:val="single"/>
          <w:lang w:val="es-ES"/>
        </w:rPr>
        <w:t xml:space="preserve">Corporación Latinoamericana de Investigación de la Propiedad Intelectual para el Desarrollo (Corporación Innovarte) </w:t>
      </w:r>
    </w:p>
    <w:p w14:paraId="7EC66D71" w14:textId="77777777" w:rsidR="00990D1A" w:rsidRPr="00990D1A" w:rsidRDefault="00990D1A" w:rsidP="00990D1A">
      <w:pPr>
        <w:rPr>
          <w:szCs w:val="22"/>
          <w:lang w:val="fr-CH"/>
        </w:rPr>
      </w:pPr>
      <w:r w:rsidRPr="00990D1A">
        <w:rPr>
          <w:szCs w:val="22"/>
          <w:lang w:val="fr-CH"/>
        </w:rPr>
        <w:t>Luis VILLARROEL (Sr.), Director, Santiago</w:t>
      </w:r>
    </w:p>
    <w:p w14:paraId="1D618569" w14:textId="77777777" w:rsidR="00990D1A" w:rsidRPr="00990D1A" w:rsidRDefault="00990D1A" w:rsidP="00990D1A">
      <w:pPr>
        <w:rPr>
          <w:szCs w:val="22"/>
          <w:u w:val="single"/>
          <w:lang w:val="fr-CH"/>
        </w:rPr>
      </w:pPr>
    </w:p>
    <w:p w14:paraId="4147BC46" w14:textId="77777777" w:rsidR="00990D1A" w:rsidRPr="00CF3E47" w:rsidRDefault="00990D1A" w:rsidP="00990D1A">
      <w:pPr>
        <w:rPr>
          <w:szCs w:val="22"/>
          <w:u w:val="single"/>
        </w:rPr>
      </w:pPr>
      <w:r w:rsidRPr="00CF3E47">
        <w:rPr>
          <w:szCs w:val="22"/>
          <w:u w:val="single"/>
        </w:rPr>
        <w:t xml:space="preserve">DAISY Consortium (DAISY) </w:t>
      </w:r>
    </w:p>
    <w:p w14:paraId="780EACEE" w14:textId="77777777" w:rsidR="00990D1A" w:rsidRPr="00C8667B" w:rsidRDefault="00990D1A" w:rsidP="00990D1A">
      <w:pPr>
        <w:rPr>
          <w:szCs w:val="22"/>
        </w:rPr>
      </w:pPr>
      <w:r w:rsidRPr="00C8667B">
        <w:rPr>
          <w:szCs w:val="22"/>
        </w:rPr>
        <w:t>Olaf MITTELSTAEDT (Mr.), Implementer, Zurich</w:t>
      </w:r>
    </w:p>
    <w:p w14:paraId="660D2F0E" w14:textId="77777777" w:rsidR="00990D1A" w:rsidRPr="00C8667B" w:rsidRDefault="00990D1A" w:rsidP="00990D1A">
      <w:pPr>
        <w:rPr>
          <w:szCs w:val="22"/>
          <w:u w:val="single"/>
        </w:rPr>
      </w:pPr>
    </w:p>
    <w:p w14:paraId="22D30B06" w14:textId="77777777" w:rsidR="00990D1A" w:rsidRPr="00C8667B" w:rsidRDefault="00990D1A" w:rsidP="00990D1A">
      <w:pPr>
        <w:rPr>
          <w:szCs w:val="22"/>
          <w:u w:val="single"/>
        </w:rPr>
      </w:pPr>
      <w:r w:rsidRPr="00C8667B">
        <w:rPr>
          <w:szCs w:val="22"/>
          <w:u w:val="single"/>
        </w:rPr>
        <w:t xml:space="preserve">Electronic Information for Libraries (eIFL.net) </w:t>
      </w:r>
    </w:p>
    <w:p w14:paraId="155A9DFA" w14:textId="77777777" w:rsidR="00990D1A" w:rsidRPr="00C8667B" w:rsidRDefault="00990D1A" w:rsidP="00990D1A">
      <w:pPr>
        <w:rPr>
          <w:szCs w:val="22"/>
        </w:rPr>
      </w:pPr>
      <w:r w:rsidRPr="00C8667B">
        <w:rPr>
          <w:szCs w:val="22"/>
        </w:rPr>
        <w:t>Teresa HACKETT (Ms.), Vilnius</w:t>
      </w:r>
    </w:p>
    <w:p w14:paraId="506B4D85" w14:textId="77777777" w:rsidR="00990D1A" w:rsidRPr="00C8667B" w:rsidRDefault="00990D1A" w:rsidP="00990D1A">
      <w:pPr>
        <w:rPr>
          <w:szCs w:val="22"/>
          <w:u w:val="single"/>
        </w:rPr>
      </w:pPr>
    </w:p>
    <w:p w14:paraId="3F89CF04" w14:textId="77777777" w:rsidR="00990D1A" w:rsidRPr="00C8667B" w:rsidRDefault="00990D1A" w:rsidP="00990D1A">
      <w:pPr>
        <w:rPr>
          <w:szCs w:val="22"/>
          <w:u w:val="single"/>
        </w:rPr>
      </w:pPr>
      <w:r w:rsidRPr="00C8667B">
        <w:rPr>
          <w:szCs w:val="22"/>
          <w:u w:val="single"/>
        </w:rPr>
        <w:t xml:space="preserve">European University Association (EUA) </w:t>
      </w:r>
    </w:p>
    <w:p w14:paraId="24D7B548" w14:textId="77777777" w:rsidR="00990D1A" w:rsidRPr="00C8667B" w:rsidRDefault="00990D1A" w:rsidP="00990D1A">
      <w:pPr>
        <w:rPr>
          <w:szCs w:val="22"/>
        </w:rPr>
      </w:pPr>
      <w:r w:rsidRPr="00C8667B">
        <w:rPr>
          <w:szCs w:val="22"/>
        </w:rPr>
        <w:t>Bregt SAENEN (Mr.), Policy and Project Officer, Brussels</w:t>
      </w:r>
    </w:p>
    <w:p w14:paraId="0252430F" w14:textId="77777777" w:rsidR="00990D1A" w:rsidRDefault="00990D1A" w:rsidP="00990D1A">
      <w:pPr>
        <w:rPr>
          <w:szCs w:val="22"/>
          <w:u w:val="single"/>
        </w:rPr>
      </w:pPr>
    </w:p>
    <w:p w14:paraId="28E336E5" w14:textId="77777777" w:rsidR="00990D1A" w:rsidRPr="00CF3E47" w:rsidRDefault="00990D1A" w:rsidP="00990D1A">
      <w:pPr>
        <w:rPr>
          <w:szCs w:val="22"/>
          <w:u w:val="single"/>
          <w:lang w:val="fr-FR"/>
        </w:rPr>
      </w:pPr>
      <w:r w:rsidRPr="00CF3E47">
        <w:rPr>
          <w:szCs w:val="22"/>
          <w:u w:val="single"/>
          <w:lang w:val="fr-FR"/>
        </w:rPr>
        <w:t xml:space="preserve">Fédération ibéro-latino-américaine des artistes interprètes ou exécutants (FILAIE)/Ibero-Latin-American Federation of Performers (FILAIE) </w:t>
      </w:r>
    </w:p>
    <w:p w14:paraId="2FBDBB9F" w14:textId="77777777" w:rsidR="00990D1A" w:rsidRPr="00CF3E47" w:rsidRDefault="00990D1A" w:rsidP="00990D1A">
      <w:pPr>
        <w:rPr>
          <w:szCs w:val="22"/>
          <w:lang w:val="es-ES"/>
        </w:rPr>
      </w:pPr>
      <w:r w:rsidRPr="00CF3E47">
        <w:rPr>
          <w:szCs w:val="22"/>
          <w:lang w:val="es-ES"/>
        </w:rPr>
        <w:t>Álvaro HERNÁNDEZ-PINZÓN (Sr.), Strategic Director, Collection, Madrid</w:t>
      </w:r>
    </w:p>
    <w:p w14:paraId="1CD397BC" w14:textId="77777777" w:rsidR="00990D1A" w:rsidRPr="00CF3E47" w:rsidRDefault="00990D1A" w:rsidP="00990D1A">
      <w:pPr>
        <w:rPr>
          <w:szCs w:val="22"/>
          <w:lang w:val="es-ES"/>
        </w:rPr>
      </w:pPr>
      <w:r w:rsidRPr="00CF3E47">
        <w:rPr>
          <w:szCs w:val="22"/>
          <w:lang w:val="es-ES"/>
        </w:rPr>
        <w:t>José Luis SEVILLANO ROMERO (Sr.), General Director, Madrid</w:t>
      </w:r>
    </w:p>
    <w:p w14:paraId="7C70BA05" w14:textId="77777777" w:rsidR="00990D1A" w:rsidRPr="00CF3E47" w:rsidRDefault="00990D1A" w:rsidP="00990D1A">
      <w:pPr>
        <w:rPr>
          <w:szCs w:val="22"/>
          <w:u w:val="single"/>
          <w:lang w:val="es-ES"/>
        </w:rPr>
      </w:pPr>
    </w:p>
    <w:p w14:paraId="0B9D50E6" w14:textId="77777777" w:rsidR="00990D1A" w:rsidRPr="00CF3E47" w:rsidRDefault="00990D1A" w:rsidP="00990D1A">
      <w:pPr>
        <w:rPr>
          <w:szCs w:val="22"/>
          <w:u w:val="single"/>
          <w:lang w:val="fr-FR"/>
        </w:rPr>
      </w:pPr>
      <w:r w:rsidRPr="00CF3E47">
        <w:rPr>
          <w:szCs w:val="22"/>
          <w:u w:val="single"/>
          <w:lang w:val="fr-FR"/>
        </w:rPr>
        <w:t xml:space="preserve">Fédération internationale de la vidéo (IFV)/International Video Federation (IVF) </w:t>
      </w:r>
    </w:p>
    <w:p w14:paraId="2D353D6E" w14:textId="77777777" w:rsidR="00990D1A" w:rsidRDefault="00990D1A" w:rsidP="00990D1A">
      <w:pPr>
        <w:rPr>
          <w:szCs w:val="22"/>
        </w:rPr>
      </w:pPr>
      <w:r>
        <w:rPr>
          <w:szCs w:val="22"/>
        </w:rPr>
        <w:t>Scott MARTIN (Mr.), Member, Los Angeles</w:t>
      </w:r>
    </w:p>
    <w:p w14:paraId="6E826F70" w14:textId="77777777" w:rsidR="00990D1A" w:rsidRDefault="00990D1A" w:rsidP="00990D1A">
      <w:pPr>
        <w:rPr>
          <w:szCs w:val="22"/>
        </w:rPr>
      </w:pPr>
    </w:p>
    <w:p w14:paraId="1CFA0AA9" w14:textId="77777777" w:rsidR="00990D1A" w:rsidRPr="009C308F" w:rsidRDefault="00990D1A" w:rsidP="00990D1A">
      <w:pPr>
        <w:rPr>
          <w:szCs w:val="22"/>
          <w:u w:val="single"/>
        </w:rPr>
      </w:pPr>
      <w:r w:rsidRPr="009C308F">
        <w:rPr>
          <w:szCs w:val="22"/>
          <w:u w:val="single"/>
        </w:rPr>
        <w:t xml:space="preserve">Fédération internationale de l'industrie phonographique (IFPI)/International Federation of the Phonographic Industry (IFPI) </w:t>
      </w:r>
    </w:p>
    <w:p w14:paraId="3F77A952" w14:textId="77777777" w:rsidR="00990D1A" w:rsidRDefault="00990D1A" w:rsidP="00990D1A">
      <w:pPr>
        <w:rPr>
          <w:szCs w:val="22"/>
        </w:rPr>
      </w:pPr>
      <w:r>
        <w:rPr>
          <w:szCs w:val="22"/>
        </w:rPr>
        <w:t>Patrick CHARNLEY (Mr.), Director, Licensing and Legal Policy, London</w:t>
      </w:r>
    </w:p>
    <w:p w14:paraId="6CA783E8" w14:textId="77777777" w:rsidR="00990D1A" w:rsidRPr="00C8667B" w:rsidRDefault="00990D1A" w:rsidP="00990D1A">
      <w:pPr>
        <w:keepNext/>
        <w:keepLines/>
        <w:rPr>
          <w:szCs w:val="22"/>
          <w:u w:val="single"/>
        </w:rPr>
      </w:pPr>
    </w:p>
    <w:p w14:paraId="717C424E" w14:textId="77777777" w:rsidR="00990D1A" w:rsidRPr="00C8667B" w:rsidRDefault="00990D1A" w:rsidP="00990D1A">
      <w:pPr>
        <w:keepNext/>
        <w:keepLines/>
        <w:rPr>
          <w:color w:val="000000" w:themeColor="text1"/>
          <w:szCs w:val="22"/>
          <w:u w:val="single"/>
          <w:lang w:val="fr-FR"/>
        </w:rPr>
      </w:pPr>
      <w:r w:rsidRPr="00C8667B">
        <w:rPr>
          <w:color w:val="000000" w:themeColor="text1"/>
          <w:szCs w:val="22"/>
          <w:u w:val="single"/>
          <w:lang w:val="fr-FR"/>
        </w:rPr>
        <w:t>Fédération internationale des associations de bibliothécaires et des bibliothèques (FIAB)/International Federation of Library Associations and Institutions (IFLA)</w:t>
      </w:r>
    </w:p>
    <w:p w14:paraId="4708A13F" w14:textId="77777777" w:rsidR="00990D1A" w:rsidRPr="00C8667B" w:rsidRDefault="00990D1A" w:rsidP="00990D1A">
      <w:pPr>
        <w:keepNext/>
        <w:keepLines/>
        <w:rPr>
          <w:color w:val="000000" w:themeColor="text1"/>
          <w:szCs w:val="22"/>
        </w:rPr>
      </w:pPr>
      <w:r w:rsidRPr="00C8667B">
        <w:rPr>
          <w:color w:val="000000" w:themeColor="text1"/>
          <w:szCs w:val="22"/>
        </w:rPr>
        <w:t xml:space="preserve">Winston TABB (Mr.), Sheridan Dean of University Libraries, Johns Hopkins University </w:t>
      </w:r>
    </w:p>
    <w:p w14:paraId="311ED1EB" w14:textId="77777777" w:rsidR="00990D1A" w:rsidRPr="00C8667B" w:rsidRDefault="00990D1A" w:rsidP="00990D1A">
      <w:pPr>
        <w:rPr>
          <w:szCs w:val="22"/>
        </w:rPr>
      </w:pPr>
      <w:r w:rsidRPr="00C8667B">
        <w:rPr>
          <w:szCs w:val="22"/>
        </w:rPr>
        <w:t>Stephen WYBER (Mr.), IIDA, Manager Policy and Advocacy, The Hague</w:t>
      </w:r>
    </w:p>
    <w:p w14:paraId="0667EAA8" w14:textId="77777777" w:rsidR="00990D1A" w:rsidRPr="00C8667B" w:rsidRDefault="00990D1A" w:rsidP="00990D1A">
      <w:pPr>
        <w:keepNext/>
        <w:keepLines/>
        <w:rPr>
          <w:szCs w:val="22"/>
        </w:rPr>
      </w:pPr>
      <w:r w:rsidRPr="00C8667B">
        <w:rPr>
          <w:szCs w:val="22"/>
        </w:rPr>
        <w:t>Ariadna MATAS CASADEVALL (Ms.), Member, The Hague</w:t>
      </w:r>
    </w:p>
    <w:p w14:paraId="5BA1F10B" w14:textId="77777777" w:rsidR="00990D1A" w:rsidRDefault="00990D1A" w:rsidP="00990D1A">
      <w:pPr>
        <w:rPr>
          <w:szCs w:val="22"/>
        </w:rPr>
      </w:pPr>
      <w:r>
        <w:rPr>
          <w:szCs w:val="22"/>
        </w:rPr>
        <w:t>Kathrin SCHWÄRZEL (Ms.), Copyright Adviser, Committee on Copyright and other Legal Matters, International Federation of Library Associations, Berlin</w:t>
      </w:r>
    </w:p>
    <w:p w14:paraId="6EA90DCF" w14:textId="77777777" w:rsidR="00990D1A" w:rsidRPr="00C8667B" w:rsidRDefault="00990D1A" w:rsidP="00990D1A">
      <w:pPr>
        <w:rPr>
          <w:szCs w:val="22"/>
        </w:rPr>
      </w:pPr>
      <w:r w:rsidRPr="00C8667B">
        <w:rPr>
          <w:szCs w:val="22"/>
        </w:rPr>
        <w:t>Victoria OWEN (Ms.), Information Policy Scholar-Practitioner, University of Toronto, Toronto</w:t>
      </w:r>
    </w:p>
    <w:p w14:paraId="66839DBB" w14:textId="77777777" w:rsidR="00990D1A" w:rsidRPr="00C8667B" w:rsidRDefault="00990D1A" w:rsidP="00990D1A">
      <w:pPr>
        <w:rPr>
          <w:szCs w:val="22"/>
          <w:u w:val="single"/>
        </w:rPr>
      </w:pPr>
    </w:p>
    <w:p w14:paraId="6246FF8D" w14:textId="77777777" w:rsidR="00990D1A" w:rsidRPr="00C8667B" w:rsidRDefault="00990D1A" w:rsidP="00990D1A">
      <w:pPr>
        <w:keepNext/>
        <w:keepLines/>
        <w:rPr>
          <w:szCs w:val="22"/>
          <w:u w:val="single"/>
          <w:lang w:val="fr-CH"/>
        </w:rPr>
      </w:pPr>
      <w:r w:rsidRPr="00C8667B">
        <w:rPr>
          <w:szCs w:val="22"/>
          <w:u w:val="single"/>
          <w:lang w:val="fr-CH"/>
        </w:rPr>
        <w:t xml:space="preserve">Fédération internationale des associations de producteurs de films (FIAPF)/International Federation of Film Producers Associations (FIAPF) </w:t>
      </w:r>
    </w:p>
    <w:p w14:paraId="58C69E49" w14:textId="77777777" w:rsidR="00990D1A" w:rsidRPr="00C8667B" w:rsidRDefault="00990D1A" w:rsidP="00990D1A">
      <w:pPr>
        <w:rPr>
          <w:szCs w:val="22"/>
        </w:rPr>
      </w:pPr>
      <w:r w:rsidRPr="00C8667B">
        <w:rPr>
          <w:szCs w:val="22"/>
        </w:rPr>
        <w:t>Bertrand MOULLIER (Mr.), Senior Advisor International Affairs, London</w:t>
      </w:r>
    </w:p>
    <w:p w14:paraId="56B33D18" w14:textId="77777777" w:rsidR="00990D1A" w:rsidRDefault="00990D1A" w:rsidP="00990D1A">
      <w:pPr>
        <w:rPr>
          <w:color w:val="000000" w:themeColor="text1"/>
          <w:szCs w:val="22"/>
          <w:u w:val="single"/>
        </w:rPr>
      </w:pPr>
      <w:r>
        <w:rPr>
          <w:color w:val="000000" w:themeColor="text1"/>
          <w:szCs w:val="22"/>
          <w:u w:val="single"/>
        </w:rPr>
        <w:br w:type="page"/>
      </w:r>
    </w:p>
    <w:p w14:paraId="4E9FC285"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lastRenderedPageBreak/>
        <w:t>Fédération internationale des organismes gérant les droits de reproduction (IFRRO)/ International Federation of Reproduction Rights Organizations (IFRRO)</w:t>
      </w:r>
      <w:r w:rsidRPr="00C8667B">
        <w:rPr>
          <w:color w:val="000000" w:themeColor="text1"/>
          <w:szCs w:val="22"/>
          <w:lang w:val="fr-CH"/>
        </w:rPr>
        <w:t xml:space="preserve"> </w:t>
      </w:r>
    </w:p>
    <w:p w14:paraId="61F64FDE" w14:textId="77777777" w:rsidR="00990D1A" w:rsidRPr="00C8667B" w:rsidRDefault="00990D1A" w:rsidP="00990D1A">
      <w:pPr>
        <w:rPr>
          <w:szCs w:val="22"/>
        </w:rPr>
      </w:pPr>
      <w:r w:rsidRPr="00C8667B">
        <w:rPr>
          <w:szCs w:val="22"/>
        </w:rPr>
        <w:t>Rainer JUST (Mr.), President, Brussels</w:t>
      </w:r>
    </w:p>
    <w:p w14:paraId="4162D289" w14:textId="77777777" w:rsidR="00990D1A" w:rsidRPr="00C8667B" w:rsidRDefault="00990D1A" w:rsidP="00990D1A">
      <w:pPr>
        <w:rPr>
          <w:szCs w:val="22"/>
        </w:rPr>
      </w:pPr>
      <w:r w:rsidRPr="00C8667B">
        <w:rPr>
          <w:szCs w:val="22"/>
        </w:rPr>
        <w:t>Caroline Morgan (M</w:t>
      </w:r>
      <w:r>
        <w:rPr>
          <w:szCs w:val="22"/>
        </w:rPr>
        <w:t>s</w:t>
      </w:r>
      <w:r w:rsidRPr="00C8667B">
        <w:rPr>
          <w:szCs w:val="22"/>
        </w:rPr>
        <w:t>.), Chief Executive, Brussels</w:t>
      </w:r>
    </w:p>
    <w:p w14:paraId="0733B846" w14:textId="77777777" w:rsidR="00990D1A" w:rsidRPr="00C8667B" w:rsidRDefault="00990D1A" w:rsidP="00990D1A">
      <w:pPr>
        <w:rPr>
          <w:szCs w:val="22"/>
        </w:rPr>
      </w:pPr>
      <w:r w:rsidRPr="00C8667B">
        <w:rPr>
          <w:szCs w:val="22"/>
        </w:rPr>
        <w:t>Pierre-Olivier LESBURGUÈRES (Mr.), Manager, Policy and Regional Development, Brussels</w:t>
      </w:r>
    </w:p>
    <w:p w14:paraId="66311B7C" w14:textId="77777777" w:rsidR="00990D1A" w:rsidRPr="00C8667B" w:rsidRDefault="00990D1A" w:rsidP="00990D1A">
      <w:pPr>
        <w:rPr>
          <w:szCs w:val="22"/>
        </w:rPr>
      </w:pPr>
      <w:r w:rsidRPr="00C8667B">
        <w:rPr>
          <w:szCs w:val="22"/>
        </w:rPr>
        <w:t>Samantha HOLMAN (Ms.), ICLA Executive Director, Brussels</w:t>
      </w:r>
    </w:p>
    <w:p w14:paraId="04F85DE2" w14:textId="77777777" w:rsidR="00990D1A" w:rsidRPr="00C8667B" w:rsidRDefault="00990D1A" w:rsidP="00990D1A">
      <w:pPr>
        <w:rPr>
          <w:color w:val="000000" w:themeColor="text1"/>
          <w:szCs w:val="22"/>
        </w:rPr>
      </w:pPr>
    </w:p>
    <w:p w14:paraId="473667EA" w14:textId="77777777" w:rsidR="00990D1A" w:rsidRPr="00CF3E47" w:rsidRDefault="00990D1A" w:rsidP="00990D1A">
      <w:pPr>
        <w:rPr>
          <w:szCs w:val="22"/>
          <w:u w:val="single"/>
          <w:lang w:val="es-ES"/>
        </w:rPr>
      </w:pPr>
      <w:r w:rsidRPr="00CF3E47">
        <w:rPr>
          <w:szCs w:val="22"/>
          <w:u w:val="single"/>
          <w:lang w:val="es-ES"/>
        </w:rPr>
        <w:t xml:space="preserve">Federazione Unitaria Italiana Scrittori (FUIS) </w:t>
      </w:r>
    </w:p>
    <w:p w14:paraId="0D3D5A6C" w14:textId="77777777" w:rsidR="00990D1A" w:rsidRPr="00C8667B" w:rsidRDefault="00990D1A" w:rsidP="00990D1A">
      <w:pPr>
        <w:rPr>
          <w:szCs w:val="22"/>
        </w:rPr>
      </w:pPr>
      <w:r w:rsidRPr="00C8667B">
        <w:rPr>
          <w:szCs w:val="22"/>
        </w:rPr>
        <w:t>Simone DI CONZA (Mr.), Rome</w:t>
      </w:r>
    </w:p>
    <w:p w14:paraId="05C28F9E" w14:textId="77777777" w:rsidR="00990D1A" w:rsidRPr="00C8667B" w:rsidRDefault="00990D1A" w:rsidP="00990D1A">
      <w:pPr>
        <w:rPr>
          <w:szCs w:val="22"/>
        </w:rPr>
      </w:pPr>
      <w:r w:rsidRPr="00C8667B">
        <w:rPr>
          <w:szCs w:val="22"/>
        </w:rPr>
        <w:t>Katherine WEBB (Ms.), International Co-Director, London</w:t>
      </w:r>
    </w:p>
    <w:p w14:paraId="140C6496" w14:textId="77777777" w:rsidR="00990D1A" w:rsidRDefault="00990D1A" w:rsidP="00990D1A">
      <w:pPr>
        <w:rPr>
          <w:szCs w:val="22"/>
          <w:u w:val="single"/>
        </w:rPr>
      </w:pPr>
    </w:p>
    <w:p w14:paraId="3A7B8D35" w14:textId="77777777" w:rsidR="00990D1A" w:rsidRPr="009C308F" w:rsidRDefault="00990D1A" w:rsidP="00990D1A">
      <w:pPr>
        <w:rPr>
          <w:szCs w:val="22"/>
          <w:u w:val="single"/>
        </w:rPr>
      </w:pPr>
      <w:r w:rsidRPr="009C308F">
        <w:rPr>
          <w:szCs w:val="22"/>
          <w:u w:val="single"/>
        </w:rPr>
        <w:t xml:space="preserve">Health and Environment Program (HEP) </w:t>
      </w:r>
    </w:p>
    <w:p w14:paraId="30E5055E" w14:textId="77777777" w:rsidR="00990D1A" w:rsidRPr="00CF3E47" w:rsidRDefault="00990D1A" w:rsidP="00990D1A">
      <w:pPr>
        <w:rPr>
          <w:szCs w:val="22"/>
          <w:lang w:val="fr-FR"/>
        </w:rPr>
      </w:pPr>
      <w:r w:rsidRPr="00CF3E47">
        <w:rPr>
          <w:szCs w:val="22"/>
          <w:lang w:val="fr-FR"/>
        </w:rPr>
        <w:t>Madeleine SCHERB (Mme), Présidente, Geneva</w:t>
      </w:r>
    </w:p>
    <w:p w14:paraId="5D0BBC31" w14:textId="77777777" w:rsidR="00990D1A" w:rsidRPr="00CF3E47" w:rsidRDefault="00990D1A" w:rsidP="00990D1A">
      <w:pPr>
        <w:rPr>
          <w:szCs w:val="22"/>
          <w:lang w:val="fr-FR"/>
        </w:rPr>
      </w:pPr>
      <w:r w:rsidRPr="00CF3E47">
        <w:rPr>
          <w:szCs w:val="22"/>
          <w:lang w:val="fr-FR"/>
        </w:rPr>
        <w:t>Pierre SCHERB (M.), conseiller juridique, Geneva</w:t>
      </w:r>
    </w:p>
    <w:p w14:paraId="263F83DC" w14:textId="77777777" w:rsidR="00990D1A" w:rsidRPr="00CF3E47" w:rsidRDefault="00990D1A" w:rsidP="00990D1A">
      <w:pPr>
        <w:keepNext/>
        <w:keepLines/>
        <w:rPr>
          <w:szCs w:val="22"/>
          <w:u w:val="single"/>
          <w:lang w:val="fr-FR"/>
        </w:rPr>
      </w:pPr>
    </w:p>
    <w:p w14:paraId="6DB26383" w14:textId="77777777" w:rsidR="00990D1A" w:rsidRPr="00CF3E47" w:rsidRDefault="00990D1A" w:rsidP="00990D1A">
      <w:pPr>
        <w:rPr>
          <w:szCs w:val="22"/>
          <w:u w:val="single"/>
          <w:lang w:val="es-ES"/>
        </w:rPr>
      </w:pPr>
      <w:r w:rsidRPr="00CF3E47">
        <w:rPr>
          <w:szCs w:val="22"/>
          <w:u w:val="single"/>
          <w:lang w:val="es-ES"/>
        </w:rPr>
        <w:t xml:space="preserve">Instituto de Derecho de Autor (Instituto Autor) </w:t>
      </w:r>
    </w:p>
    <w:p w14:paraId="6FA09B90" w14:textId="77777777" w:rsidR="00990D1A" w:rsidRPr="00CF3E47" w:rsidRDefault="00990D1A" w:rsidP="00990D1A">
      <w:pPr>
        <w:rPr>
          <w:szCs w:val="22"/>
          <w:lang w:val="es-ES"/>
        </w:rPr>
      </w:pPr>
      <w:r w:rsidRPr="00CF3E47">
        <w:rPr>
          <w:szCs w:val="22"/>
          <w:lang w:val="es-ES"/>
        </w:rPr>
        <w:t>Álvaro DÍEZ ALFONSO (Sr.), Coordinador, Madrid</w:t>
      </w:r>
    </w:p>
    <w:p w14:paraId="7F7CD0A1" w14:textId="77777777" w:rsidR="00990D1A" w:rsidRPr="00CF3E47" w:rsidRDefault="00990D1A" w:rsidP="00990D1A">
      <w:pPr>
        <w:rPr>
          <w:szCs w:val="22"/>
          <w:lang w:val="es-ES"/>
        </w:rPr>
      </w:pPr>
    </w:p>
    <w:p w14:paraId="725CB14A" w14:textId="77777777" w:rsidR="00990D1A" w:rsidRPr="00C8667B" w:rsidRDefault="00990D1A" w:rsidP="00990D1A">
      <w:pPr>
        <w:rPr>
          <w:szCs w:val="22"/>
          <w:u w:val="single"/>
        </w:rPr>
      </w:pPr>
      <w:r w:rsidRPr="00C8667B">
        <w:rPr>
          <w:szCs w:val="22"/>
          <w:u w:val="single"/>
        </w:rPr>
        <w:t xml:space="preserve">Intellectual Property Center (IPC) </w:t>
      </w:r>
    </w:p>
    <w:p w14:paraId="690A4703" w14:textId="77777777" w:rsidR="00990D1A" w:rsidRPr="00C8667B" w:rsidRDefault="00990D1A" w:rsidP="00990D1A">
      <w:pPr>
        <w:rPr>
          <w:szCs w:val="22"/>
        </w:rPr>
      </w:pPr>
      <w:r w:rsidRPr="00C8667B">
        <w:rPr>
          <w:szCs w:val="22"/>
        </w:rPr>
        <w:t>Norman MBABAZI (Mr.), Director Copyright and Creative Economy, Copyright, Intellectual Property Centre, Kampala</w:t>
      </w:r>
    </w:p>
    <w:p w14:paraId="4A5323EB" w14:textId="77777777" w:rsidR="00990D1A" w:rsidRPr="00C8667B" w:rsidRDefault="00990D1A" w:rsidP="00990D1A">
      <w:pPr>
        <w:keepNext/>
        <w:keepLines/>
        <w:rPr>
          <w:szCs w:val="22"/>
          <w:u w:val="single"/>
        </w:rPr>
      </w:pPr>
    </w:p>
    <w:p w14:paraId="7295C270" w14:textId="77777777" w:rsidR="00990D1A" w:rsidRPr="00C8667B" w:rsidRDefault="00990D1A" w:rsidP="00990D1A">
      <w:pPr>
        <w:keepNext/>
        <w:keepLines/>
        <w:rPr>
          <w:szCs w:val="22"/>
          <w:u w:val="single"/>
        </w:rPr>
      </w:pPr>
      <w:r w:rsidRPr="00C8667B">
        <w:rPr>
          <w:szCs w:val="22"/>
          <w:u w:val="single"/>
        </w:rPr>
        <w:t xml:space="preserve">International Authors Forum (IAF) </w:t>
      </w:r>
    </w:p>
    <w:p w14:paraId="76513B3E" w14:textId="77777777" w:rsidR="00990D1A" w:rsidRPr="00C8667B" w:rsidRDefault="00990D1A" w:rsidP="00990D1A">
      <w:pPr>
        <w:keepNext/>
        <w:keepLines/>
        <w:rPr>
          <w:szCs w:val="22"/>
        </w:rPr>
      </w:pPr>
      <w:r w:rsidRPr="00C8667B">
        <w:rPr>
          <w:szCs w:val="22"/>
        </w:rPr>
        <w:t>Luke ALCOTT (Mr.), Secretariat, London</w:t>
      </w:r>
    </w:p>
    <w:p w14:paraId="255AC3C5" w14:textId="77777777" w:rsidR="00990D1A" w:rsidRPr="00C8667B" w:rsidRDefault="00990D1A" w:rsidP="00990D1A">
      <w:pPr>
        <w:keepNext/>
        <w:keepLines/>
        <w:rPr>
          <w:szCs w:val="22"/>
        </w:rPr>
      </w:pPr>
      <w:r w:rsidRPr="00C8667B">
        <w:rPr>
          <w:szCs w:val="22"/>
        </w:rPr>
        <w:t>Barbara HAYES (Ms.), Secretariat, London</w:t>
      </w:r>
    </w:p>
    <w:p w14:paraId="261514FD" w14:textId="77777777" w:rsidR="00990D1A" w:rsidRPr="00C8667B" w:rsidRDefault="00990D1A" w:rsidP="00990D1A">
      <w:pPr>
        <w:keepNext/>
        <w:keepLines/>
        <w:rPr>
          <w:szCs w:val="22"/>
        </w:rPr>
      </w:pPr>
      <w:r w:rsidRPr="00C8667B">
        <w:rPr>
          <w:szCs w:val="22"/>
        </w:rPr>
        <w:t>Maureen DUFFY (Ms.), Author, London</w:t>
      </w:r>
    </w:p>
    <w:p w14:paraId="11D2FF23" w14:textId="77777777" w:rsidR="00990D1A" w:rsidRPr="00C8667B" w:rsidRDefault="00990D1A" w:rsidP="00990D1A">
      <w:pPr>
        <w:rPr>
          <w:szCs w:val="22"/>
        </w:rPr>
      </w:pPr>
    </w:p>
    <w:p w14:paraId="6692914B"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 xml:space="preserve">International Council of Museums (ICOM) </w:t>
      </w:r>
    </w:p>
    <w:p w14:paraId="1FDCD133" w14:textId="77777777" w:rsidR="00990D1A" w:rsidRPr="00C8667B" w:rsidRDefault="00990D1A" w:rsidP="00990D1A">
      <w:pPr>
        <w:rPr>
          <w:color w:val="000000" w:themeColor="text1"/>
          <w:szCs w:val="22"/>
        </w:rPr>
      </w:pPr>
      <w:r w:rsidRPr="00C8667B">
        <w:rPr>
          <w:szCs w:val="22"/>
        </w:rPr>
        <w:t>Rina Elster PANTALONY (Ms.), Chair, Legal Affairs Committee, Director, Copyright Advisory Services, Columbia University, New York</w:t>
      </w:r>
    </w:p>
    <w:p w14:paraId="75525B07" w14:textId="77777777" w:rsidR="00990D1A" w:rsidRPr="00C8667B" w:rsidRDefault="00990D1A" w:rsidP="00990D1A">
      <w:pPr>
        <w:keepNext/>
        <w:keepLines/>
        <w:rPr>
          <w:szCs w:val="22"/>
          <w:u w:val="single"/>
        </w:rPr>
      </w:pPr>
    </w:p>
    <w:p w14:paraId="737B2303" w14:textId="77777777" w:rsidR="00990D1A" w:rsidRPr="00C8667B" w:rsidRDefault="00990D1A" w:rsidP="00990D1A">
      <w:pPr>
        <w:rPr>
          <w:szCs w:val="22"/>
          <w:u w:val="single"/>
          <w:lang w:val="fr-CH"/>
        </w:rPr>
      </w:pPr>
      <w:r w:rsidRPr="00C8667B">
        <w:rPr>
          <w:szCs w:val="22"/>
          <w:u w:val="single"/>
          <w:lang w:val="fr-CH"/>
        </w:rPr>
        <w:t xml:space="preserve">Internationale de l'éducation (IE)/Education International (EI) </w:t>
      </w:r>
    </w:p>
    <w:p w14:paraId="55FB1383" w14:textId="77777777" w:rsidR="00990D1A" w:rsidRPr="00C8667B" w:rsidRDefault="00990D1A" w:rsidP="00990D1A">
      <w:pPr>
        <w:rPr>
          <w:szCs w:val="22"/>
        </w:rPr>
      </w:pPr>
      <w:r w:rsidRPr="00C8667B">
        <w:rPr>
          <w:szCs w:val="22"/>
        </w:rPr>
        <w:t>Nikola WACHTER (Ms.), Research Officer, Brussels</w:t>
      </w:r>
    </w:p>
    <w:p w14:paraId="1C28784F" w14:textId="77777777" w:rsidR="00990D1A" w:rsidRPr="00C8667B" w:rsidRDefault="00990D1A" w:rsidP="00990D1A">
      <w:pPr>
        <w:rPr>
          <w:szCs w:val="22"/>
          <w:u w:val="single"/>
        </w:rPr>
      </w:pPr>
    </w:p>
    <w:p w14:paraId="579C41DE" w14:textId="77777777" w:rsidR="00990D1A" w:rsidRPr="00CF3E47" w:rsidRDefault="00990D1A" w:rsidP="00990D1A">
      <w:pPr>
        <w:rPr>
          <w:szCs w:val="22"/>
          <w:u w:val="single"/>
          <w:lang w:val="es-ES"/>
        </w:rPr>
      </w:pPr>
      <w:r w:rsidRPr="00CF3E47">
        <w:rPr>
          <w:szCs w:val="22"/>
          <w:u w:val="single"/>
          <w:lang w:val="es-ES"/>
        </w:rPr>
        <w:t xml:space="preserve">Karisma Foundation </w:t>
      </w:r>
    </w:p>
    <w:p w14:paraId="2097D351" w14:textId="77777777" w:rsidR="00990D1A" w:rsidRPr="00CF3E47" w:rsidRDefault="00990D1A" w:rsidP="00990D1A">
      <w:pPr>
        <w:rPr>
          <w:szCs w:val="22"/>
          <w:lang w:val="es-ES"/>
        </w:rPr>
      </w:pPr>
      <w:r w:rsidRPr="00CF3E47">
        <w:rPr>
          <w:szCs w:val="22"/>
          <w:lang w:val="es-ES"/>
        </w:rPr>
        <w:t>Maria Juliana SOTO NARVAEZ (Sr.), Coordinadora de proyectos, Cali</w:t>
      </w:r>
    </w:p>
    <w:p w14:paraId="7B9292F4" w14:textId="77777777" w:rsidR="00990D1A" w:rsidRPr="00C8667B" w:rsidRDefault="00990D1A" w:rsidP="00990D1A">
      <w:pPr>
        <w:keepNext/>
        <w:keepLines/>
        <w:rPr>
          <w:szCs w:val="22"/>
        </w:rPr>
      </w:pPr>
      <w:r w:rsidRPr="00C8667B">
        <w:rPr>
          <w:szCs w:val="22"/>
        </w:rPr>
        <w:t>Amalia TOLEDO (Ms.), Project Coordinator, Bogota</w:t>
      </w:r>
    </w:p>
    <w:p w14:paraId="411C9440" w14:textId="77777777" w:rsidR="00990D1A" w:rsidRPr="00C8667B" w:rsidRDefault="00990D1A" w:rsidP="00990D1A">
      <w:pPr>
        <w:keepNext/>
        <w:keepLines/>
        <w:rPr>
          <w:szCs w:val="22"/>
        </w:rPr>
      </w:pPr>
    </w:p>
    <w:p w14:paraId="00702D9A" w14:textId="77777777" w:rsidR="00990D1A" w:rsidRPr="00C8667B" w:rsidRDefault="00990D1A" w:rsidP="00990D1A">
      <w:pPr>
        <w:rPr>
          <w:szCs w:val="22"/>
          <w:u w:val="single"/>
        </w:rPr>
      </w:pPr>
      <w:r w:rsidRPr="00C8667B">
        <w:rPr>
          <w:szCs w:val="22"/>
          <w:u w:val="single"/>
        </w:rPr>
        <w:t xml:space="preserve">Knowledge Ecology International, Inc. (KEI) </w:t>
      </w:r>
    </w:p>
    <w:p w14:paraId="6A9211F5" w14:textId="77777777" w:rsidR="00990D1A" w:rsidRPr="00C8667B" w:rsidRDefault="00990D1A" w:rsidP="00990D1A">
      <w:pPr>
        <w:rPr>
          <w:szCs w:val="22"/>
        </w:rPr>
      </w:pPr>
      <w:r w:rsidRPr="00C8667B">
        <w:rPr>
          <w:szCs w:val="22"/>
        </w:rPr>
        <w:t>Thiru BALASUBRAMANIAM (Mr.), Knowledge Ecology International Europe, Geneva</w:t>
      </w:r>
    </w:p>
    <w:p w14:paraId="00C7D9DF" w14:textId="77777777" w:rsidR="00990D1A" w:rsidRPr="00C8667B" w:rsidRDefault="00990D1A" w:rsidP="00990D1A">
      <w:pPr>
        <w:rPr>
          <w:szCs w:val="22"/>
        </w:rPr>
      </w:pPr>
      <w:r w:rsidRPr="00C8667B">
        <w:rPr>
          <w:szCs w:val="22"/>
        </w:rPr>
        <w:t>James LOVE (Mr.), Director, Washington DC</w:t>
      </w:r>
    </w:p>
    <w:p w14:paraId="0DFDF43D" w14:textId="77777777" w:rsidR="00990D1A" w:rsidRPr="00C8667B" w:rsidRDefault="00990D1A" w:rsidP="00990D1A">
      <w:pPr>
        <w:rPr>
          <w:szCs w:val="22"/>
        </w:rPr>
      </w:pPr>
      <w:r w:rsidRPr="00C8667B">
        <w:rPr>
          <w:szCs w:val="22"/>
        </w:rPr>
        <w:t>Manon RESS (Ms.), Director, Information Society Projects, Washington D.C.</w:t>
      </w:r>
    </w:p>
    <w:p w14:paraId="628F92CA" w14:textId="77777777" w:rsidR="00990D1A" w:rsidRPr="00C8667B" w:rsidRDefault="00990D1A" w:rsidP="00990D1A">
      <w:pPr>
        <w:rPr>
          <w:color w:val="000000" w:themeColor="text1"/>
          <w:szCs w:val="22"/>
        </w:rPr>
      </w:pPr>
    </w:p>
    <w:p w14:paraId="38FF316D" w14:textId="77777777" w:rsidR="00990D1A" w:rsidRPr="00C8667B" w:rsidRDefault="00990D1A" w:rsidP="00990D1A">
      <w:pPr>
        <w:keepNext/>
        <w:keepLines/>
        <w:rPr>
          <w:color w:val="000000" w:themeColor="text1"/>
          <w:szCs w:val="22"/>
          <w:u w:val="single"/>
          <w:lang w:val="es-ES"/>
        </w:rPr>
      </w:pPr>
      <w:r w:rsidRPr="00C8667B">
        <w:rPr>
          <w:color w:val="000000" w:themeColor="text1"/>
          <w:szCs w:val="22"/>
          <w:u w:val="single"/>
          <w:lang w:val="es-ES"/>
        </w:rPr>
        <w:t xml:space="preserve">Latín Artis </w:t>
      </w:r>
    </w:p>
    <w:p w14:paraId="31180342" w14:textId="77777777" w:rsidR="00990D1A" w:rsidRPr="00CF3E47" w:rsidRDefault="00990D1A" w:rsidP="00990D1A">
      <w:pPr>
        <w:rPr>
          <w:szCs w:val="22"/>
          <w:lang w:val="es-ES"/>
        </w:rPr>
      </w:pPr>
      <w:r w:rsidRPr="00CF3E47">
        <w:rPr>
          <w:szCs w:val="22"/>
          <w:lang w:val="es-ES"/>
        </w:rPr>
        <w:t>José María MONTES (Sr.), Asesor, Madrid</w:t>
      </w:r>
    </w:p>
    <w:p w14:paraId="0141BA98" w14:textId="77777777" w:rsidR="00990D1A" w:rsidRPr="00CF3E47" w:rsidRDefault="00990D1A" w:rsidP="00990D1A">
      <w:pPr>
        <w:rPr>
          <w:szCs w:val="22"/>
          <w:lang w:val="es-ES"/>
        </w:rPr>
      </w:pPr>
      <w:r w:rsidRPr="00CF3E47">
        <w:rPr>
          <w:szCs w:val="22"/>
          <w:lang w:val="es-ES"/>
        </w:rPr>
        <w:t>Abel MARTIN VILLAREJO (Sr.), Secretario General, Madrid</w:t>
      </w:r>
    </w:p>
    <w:p w14:paraId="51A014DC" w14:textId="77777777" w:rsidR="00990D1A" w:rsidRPr="00CF3E47" w:rsidRDefault="00990D1A" w:rsidP="00990D1A">
      <w:pPr>
        <w:rPr>
          <w:color w:val="000000" w:themeColor="text1"/>
          <w:szCs w:val="22"/>
          <w:u w:val="single"/>
          <w:lang w:val="es-ES"/>
        </w:rPr>
      </w:pPr>
    </w:p>
    <w:p w14:paraId="054D2C3F" w14:textId="77777777" w:rsidR="00990D1A" w:rsidRPr="00C8667B" w:rsidRDefault="00990D1A" w:rsidP="00990D1A">
      <w:pPr>
        <w:keepNext/>
        <w:keepLines/>
        <w:rPr>
          <w:szCs w:val="22"/>
          <w:u w:val="single"/>
        </w:rPr>
      </w:pPr>
      <w:r w:rsidRPr="00C8667B">
        <w:rPr>
          <w:szCs w:val="22"/>
          <w:u w:val="single"/>
        </w:rPr>
        <w:t xml:space="preserve">Library Copyright Alliance (LCA) </w:t>
      </w:r>
    </w:p>
    <w:p w14:paraId="7CA7102D" w14:textId="77777777" w:rsidR="00990D1A" w:rsidRPr="00C8667B" w:rsidRDefault="00990D1A" w:rsidP="00990D1A">
      <w:pPr>
        <w:keepNext/>
        <w:keepLines/>
        <w:rPr>
          <w:szCs w:val="22"/>
        </w:rPr>
      </w:pPr>
      <w:r w:rsidRPr="00C8667B">
        <w:rPr>
          <w:szCs w:val="22"/>
        </w:rPr>
        <w:t>Jonathan BAND (Mr.), Counsel, Washington, D.C.</w:t>
      </w:r>
    </w:p>
    <w:p w14:paraId="30247D65" w14:textId="77777777" w:rsidR="00990D1A" w:rsidRPr="00C8667B" w:rsidRDefault="00990D1A" w:rsidP="00990D1A">
      <w:pPr>
        <w:rPr>
          <w:szCs w:val="22"/>
        </w:rPr>
      </w:pPr>
    </w:p>
    <w:p w14:paraId="02EB46AA" w14:textId="77777777" w:rsidR="00990D1A" w:rsidRPr="00C8667B" w:rsidRDefault="00990D1A" w:rsidP="00990D1A">
      <w:pPr>
        <w:keepNext/>
        <w:keepLines/>
        <w:rPr>
          <w:szCs w:val="22"/>
          <w:u w:val="single"/>
        </w:rPr>
      </w:pPr>
      <w:r w:rsidRPr="00C8667B">
        <w:rPr>
          <w:szCs w:val="22"/>
          <w:u w:val="single"/>
        </w:rPr>
        <w:t xml:space="preserve">Max-Planck Institute for Intellectual Property and Competition Law (MPI) </w:t>
      </w:r>
    </w:p>
    <w:p w14:paraId="1702995D" w14:textId="77777777" w:rsidR="00990D1A" w:rsidRPr="00C8667B" w:rsidRDefault="00990D1A" w:rsidP="00990D1A">
      <w:pPr>
        <w:keepNext/>
        <w:keepLines/>
        <w:rPr>
          <w:szCs w:val="22"/>
        </w:rPr>
      </w:pPr>
      <w:r w:rsidRPr="00C8667B">
        <w:rPr>
          <w:szCs w:val="22"/>
        </w:rPr>
        <w:t>Silke VON LEWINSKI (Ms.), Professor, Munich</w:t>
      </w:r>
    </w:p>
    <w:p w14:paraId="59C241B4" w14:textId="77777777" w:rsidR="00990D1A" w:rsidRPr="00C8667B" w:rsidRDefault="00990D1A" w:rsidP="00990D1A">
      <w:pPr>
        <w:rPr>
          <w:color w:val="000000" w:themeColor="text1"/>
          <w:szCs w:val="22"/>
          <w:u w:val="single"/>
        </w:rPr>
      </w:pPr>
    </w:p>
    <w:p w14:paraId="0C5F7AB9" w14:textId="77777777" w:rsidR="00990D1A" w:rsidRPr="00C8667B" w:rsidRDefault="00990D1A" w:rsidP="00990D1A">
      <w:pPr>
        <w:rPr>
          <w:szCs w:val="22"/>
          <w:u w:val="single"/>
        </w:rPr>
      </w:pPr>
      <w:r w:rsidRPr="00C8667B">
        <w:rPr>
          <w:szCs w:val="22"/>
          <w:u w:val="single"/>
        </w:rPr>
        <w:t xml:space="preserve">National Library of Sweden (NLS) </w:t>
      </w:r>
    </w:p>
    <w:p w14:paraId="45F3C700" w14:textId="77777777" w:rsidR="00990D1A" w:rsidRPr="00C8667B" w:rsidRDefault="00990D1A" w:rsidP="00990D1A">
      <w:pPr>
        <w:rPr>
          <w:szCs w:val="22"/>
        </w:rPr>
      </w:pPr>
      <w:r w:rsidRPr="00C8667B">
        <w:rPr>
          <w:szCs w:val="22"/>
        </w:rPr>
        <w:t>Jerker RYDÉN (Mr.), Senior Legal Advisor, Stockholm</w:t>
      </w:r>
    </w:p>
    <w:p w14:paraId="36156124"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lastRenderedPageBreak/>
        <w:t>Motion Picture Association (MPA)</w:t>
      </w:r>
    </w:p>
    <w:p w14:paraId="6D3C7386" w14:textId="77777777" w:rsidR="00990D1A" w:rsidRPr="00C8667B" w:rsidRDefault="00990D1A" w:rsidP="00990D1A">
      <w:pPr>
        <w:rPr>
          <w:szCs w:val="22"/>
        </w:rPr>
      </w:pPr>
      <w:r w:rsidRPr="00C8667B">
        <w:rPr>
          <w:szCs w:val="22"/>
        </w:rPr>
        <w:t>Emilie ANTHONIS (Ms.), Vice President Government Affairs, Brussels</w:t>
      </w:r>
    </w:p>
    <w:p w14:paraId="4328C687" w14:textId="77777777" w:rsidR="00990D1A" w:rsidRPr="00C8667B" w:rsidRDefault="00990D1A" w:rsidP="00990D1A">
      <w:pPr>
        <w:rPr>
          <w:szCs w:val="22"/>
        </w:rPr>
      </w:pPr>
      <w:r w:rsidRPr="00C8667B">
        <w:rPr>
          <w:szCs w:val="22"/>
        </w:rPr>
        <w:t>Vera CASTANHEIRA (Ms.), International Legal Advisor, Geneva</w:t>
      </w:r>
    </w:p>
    <w:p w14:paraId="0E5503C9" w14:textId="77777777" w:rsidR="00990D1A" w:rsidRDefault="00990D1A" w:rsidP="00990D1A">
      <w:pPr>
        <w:rPr>
          <w:szCs w:val="22"/>
        </w:rPr>
      </w:pPr>
      <w:r>
        <w:rPr>
          <w:szCs w:val="22"/>
        </w:rPr>
        <w:t>Renee VILJOEN (Ms.), Copyright Policy Counsel, Legal Office, Brussels</w:t>
      </w:r>
    </w:p>
    <w:p w14:paraId="6E7EE838" w14:textId="77777777" w:rsidR="00990D1A" w:rsidRPr="00C8667B" w:rsidRDefault="00990D1A" w:rsidP="00990D1A">
      <w:pPr>
        <w:rPr>
          <w:color w:val="000000" w:themeColor="text1"/>
          <w:szCs w:val="22"/>
        </w:rPr>
      </w:pPr>
    </w:p>
    <w:p w14:paraId="159FA103" w14:textId="77777777" w:rsidR="00990D1A" w:rsidRPr="00C8667B" w:rsidRDefault="00990D1A" w:rsidP="00990D1A">
      <w:pPr>
        <w:keepNext/>
        <w:keepLines/>
        <w:rPr>
          <w:szCs w:val="22"/>
          <w:u w:val="single"/>
        </w:rPr>
      </w:pPr>
      <w:r w:rsidRPr="00C8667B">
        <w:rPr>
          <w:szCs w:val="22"/>
          <w:u w:val="single"/>
        </w:rPr>
        <w:t xml:space="preserve">North American Broadcasters Association (NABA) </w:t>
      </w:r>
    </w:p>
    <w:p w14:paraId="27F09C86" w14:textId="77777777" w:rsidR="00990D1A" w:rsidRPr="00C8667B" w:rsidRDefault="00990D1A" w:rsidP="00990D1A">
      <w:pPr>
        <w:keepNext/>
        <w:keepLines/>
        <w:rPr>
          <w:szCs w:val="22"/>
        </w:rPr>
      </w:pPr>
      <w:r w:rsidRPr="00C8667B">
        <w:rPr>
          <w:szCs w:val="22"/>
        </w:rPr>
        <w:t>Erica REDLER (Ms.), Head of Delegation, Ottawa</w:t>
      </w:r>
    </w:p>
    <w:p w14:paraId="54B18F81" w14:textId="77777777" w:rsidR="00990D1A" w:rsidRPr="00C8667B" w:rsidRDefault="00990D1A" w:rsidP="00990D1A">
      <w:pPr>
        <w:rPr>
          <w:szCs w:val="22"/>
        </w:rPr>
      </w:pPr>
      <w:r w:rsidRPr="00C8667B">
        <w:rPr>
          <w:szCs w:val="22"/>
        </w:rPr>
        <w:t>Bradley SILVER (Mr.), Chief Intellectual Property Counsel, Warner Media, New York</w:t>
      </w:r>
    </w:p>
    <w:p w14:paraId="3ADB2500" w14:textId="77777777" w:rsidR="00990D1A" w:rsidRDefault="00990D1A" w:rsidP="00990D1A">
      <w:pPr>
        <w:rPr>
          <w:szCs w:val="22"/>
        </w:rPr>
      </w:pPr>
      <w:r w:rsidRPr="00C8667B">
        <w:rPr>
          <w:szCs w:val="22"/>
        </w:rPr>
        <w:t xml:space="preserve">Ian SLOTIN (Mr.), Senior Vice-President, Intellectual Property, </w:t>
      </w:r>
      <w:r>
        <w:rPr>
          <w:szCs w:val="22"/>
        </w:rPr>
        <w:t xml:space="preserve">NBCUniversal Media, </w:t>
      </w:r>
      <w:r w:rsidRPr="00C8667B">
        <w:rPr>
          <w:szCs w:val="22"/>
        </w:rPr>
        <w:t>Los Angeles</w:t>
      </w:r>
    </w:p>
    <w:p w14:paraId="04274260" w14:textId="77777777" w:rsidR="00990D1A" w:rsidRDefault="00990D1A" w:rsidP="00990D1A">
      <w:pPr>
        <w:rPr>
          <w:szCs w:val="22"/>
        </w:rPr>
      </w:pPr>
    </w:p>
    <w:p w14:paraId="712A1A63" w14:textId="77777777" w:rsidR="00990D1A" w:rsidRDefault="00990D1A" w:rsidP="00990D1A">
      <w:pPr>
        <w:rPr>
          <w:szCs w:val="22"/>
          <w:u w:val="single"/>
        </w:rPr>
      </w:pPr>
      <w:r>
        <w:rPr>
          <w:szCs w:val="22"/>
          <w:u w:val="single"/>
        </w:rPr>
        <w:t>National Association of Broadcasters (NAB)</w:t>
      </w:r>
    </w:p>
    <w:p w14:paraId="77434D09" w14:textId="77777777" w:rsidR="00990D1A" w:rsidRPr="0073717B" w:rsidRDefault="00990D1A" w:rsidP="00990D1A">
      <w:pPr>
        <w:rPr>
          <w:szCs w:val="22"/>
        </w:rPr>
      </w:pPr>
      <w:r>
        <w:rPr>
          <w:szCs w:val="22"/>
        </w:rPr>
        <w:t>Garrett LEVIN (Mr.), Deputy General Counsel, Washington, D.C.</w:t>
      </w:r>
    </w:p>
    <w:p w14:paraId="6BEF42E2" w14:textId="77777777" w:rsidR="00990D1A" w:rsidRPr="00C8667B" w:rsidRDefault="00990D1A" w:rsidP="00990D1A">
      <w:pPr>
        <w:rPr>
          <w:color w:val="000000" w:themeColor="text1"/>
          <w:szCs w:val="22"/>
        </w:rPr>
      </w:pPr>
    </w:p>
    <w:p w14:paraId="54E5D89A" w14:textId="77777777" w:rsidR="00990D1A" w:rsidRPr="00C8667B" w:rsidRDefault="00990D1A" w:rsidP="00990D1A">
      <w:pPr>
        <w:keepNext/>
        <w:keepLines/>
        <w:rPr>
          <w:szCs w:val="22"/>
          <w:u w:val="single"/>
        </w:rPr>
      </w:pPr>
      <w:r w:rsidRPr="00C8667B">
        <w:rPr>
          <w:szCs w:val="22"/>
          <w:u w:val="single"/>
        </w:rPr>
        <w:t xml:space="preserve">Program on Information Justice and Intellectual Property (PIJIP) </w:t>
      </w:r>
    </w:p>
    <w:p w14:paraId="10B37992" w14:textId="77777777" w:rsidR="00990D1A" w:rsidRDefault="00990D1A" w:rsidP="00990D1A">
      <w:pPr>
        <w:keepNext/>
        <w:keepLines/>
        <w:rPr>
          <w:szCs w:val="22"/>
        </w:rPr>
      </w:pPr>
      <w:r w:rsidRPr="00C8667B">
        <w:rPr>
          <w:szCs w:val="22"/>
        </w:rPr>
        <w:t xml:space="preserve">Sean FLYNN (Mr.), Professor, American University Washington College of Law, </w:t>
      </w:r>
    </w:p>
    <w:p w14:paraId="504B7F8C" w14:textId="77777777" w:rsidR="00990D1A" w:rsidRPr="00CF3E47" w:rsidRDefault="00990D1A" w:rsidP="00990D1A">
      <w:pPr>
        <w:keepNext/>
        <w:keepLines/>
        <w:rPr>
          <w:szCs w:val="22"/>
          <w:lang w:val="fr-FR"/>
        </w:rPr>
      </w:pPr>
      <w:r w:rsidRPr="00CF3E47">
        <w:rPr>
          <w:szCs w:val="22"/>
          <w:lang w:val="fr-FR"/>
        </w:rPr>
        <w:t>Washington, D.C</w:t>
      </w:r>
      <w:r>
        <w:rPr>
          <w:szCs w:val="22"/>
          <w:lang w:val="fr-FR"/>
        </w:rPr>
        <w:t>.</w:t>
      </w:r>
    </w:p>
    <w:p w14:paraId="7B690FD2" w14:textId="77777777" w:rsidR="00990D1A" w:rsidRPr="00CF3E47" w:rsidRDefault="00990D1A" w:rsidP="00990D1A">
      <w:pPr>
        <w:rPr>
          <w:color w:val="000000" w:themeColor="text1"/>
          <w:szCs w:val="22"/>
          <w:lang w:val="fr-FR"/>
        </w:rPr>
      </w:pPr>
      <w:r w:rsidRPr="00CF3E47">
        <w:rPr>
          <w:color w:val="000000" w:themeColor="text1"/>
          <w:szCs w:val="22"/>
          <w:lang w:val="fr-FR"/>
        </w:rPr>
        <w:t>Allan ROCHA DE SOUZA (Mr.), Professor, Washington D.C</w:t>
      </w:r>
      <w:r>
        <w:rPr>
          <w:color w:val="000000" w:themeColor="text1"/>
          <w:szCs w:val="22"/>
          <w:lang w:val="fr-FR"/>
        </w:rPr>
        <w:t>.</w:t>
      </w:r>
    </w:p>
    <w:p w14:paraId="0890F60F" w14:textId="77777777" w:rsidR="00990D1A" w:rsidRPr="00CF3E47" w:rsidRDefault="00990D1A" w:rsidP="00990D1A">
      <w:pPr>
        <w:rPr>
          <w:color w:val="000000" w:themeColor="text1"/>
          <w:szCs w:val="22"/>
          <w:u w:val="single"/>
          <w:lang w:val="fr-FR"/>
        </w:rPr>
      </w:pPr>
    </w:p>
    <w:p w14:paraId="3C3C6036" w14:textId="77777777" w:rsidR="00990D1A" w:rsidRPr="00CF3E47" w:rsidRDefault="00990D1A" w:rsidP="00990D1A">
      <w:pPr>
        <w:rPr>
          <w:szCs w:val="22"/>
          <w:u w:val="single"/>
          <w:lang w:val="fr-FR"/>
        </w:rPr>
      </w:pPr>
      <w:r w:rsidRPr="00CF3E47">
        <w:rPr>
          <w:szCs w:val="22"/>
          <w:u w:val="single"/>
          <w:lang w:val="fr-FR"/>
        </w:rPr>
        <w:t xml:space="preserve">Société portugaise d'auteurs (SPA) </w:t>
      </w:r>
    </w:p>
    <w:p w14:paraId="7343CB62" w14:textId="77777777" w:rsidR="00990D1A" w:rsidRPr="00CF3E47" w:rsidRDefault="00990D1A" w:rsidP="00990D1A">
      <w:pPr>
        <w:rPr>
          <w:szCs w:val="22"/>
          <w:lang w:val="fr-FR"/>
        </w:rPr>
      </w:pPr>
      <w:r w:rsidRPr="00CF3E47">
        <w:rPr>
          <w:szCs w:val="22"/>
          <w:lang w:val="fr-FR"/>
        </w:rPr>
        <w:t>Paula CUNHA (Ms.), Director, International Relations, Lisbon</w:t>
      </w:r>
    </w:p>
    <w:p w14:paraId="0ADE71A8" w14:textId="77777777" w:rsidR="00990D1A" w:rsidRPr="00CF3E47" w:rsidRDefault="00990D1A" w:rsidP="00990D1A">
      <w:pPr>
        <w:rPr>
          <w:szCs w:val="22"/>
          <w:lang w:val="fr-FR"/>
        </w:rPr>
      </w:pPr>
    </w:p>
    <w:p w14:paraId="12BAE1AC"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 xml:space="preserve">Society of American Archivists (SAA) </w:t>
      </w:r>
    </w:p>
    <w:p w14:paraId="26703A55" w14:textId="77777777" w:rsidR="00990D1A" w:rsidRPr="00C8667B" w:rsidRDefault="00990D1A" w:rsidP="00990D1A">
      <w:pPr>
        <w:keepNext/>
        <w:keepLines/>
        <w:rPr>
          <w:color w:val="000000" w:themeColor="text1"/>
          <w:szCs w:val="22"/>
        </w:rPr>
      </w:pPr>
      <w:r w:rsidRPr="00C8667B">
        <w:rPr>
          <w:color w:val="000000" w:themeColor="text1"/>
          <w:szCs w:val="22"/>
        </w:rPr>
        <w:t xml:space="preserve">William MAHER (Mr.), Professor, </w:t>
      </w:r>
      <w:r w:rsidRPr="00C8667B">
        <w:rPr>
          <w:szCs w:val="22"/>
        </w:rPr>
        <w:t>Illinois</w:t>
      </w:r>
    </w:p>
    <w:p w14:paraId="3A7AA738" w14:textId="77777777" w:rsidR="00990D1A" w:rsidRPr="00C8667B" w:rsidRDefault="00990D1A" w:rsidP="00990D1A">
      <w:pPr>
        <w:rPr>
          <w:szCs w:val="22"/>
          <w:u w:val="single"/>
        </w:rPr>
      </w:pPr>
    </w:p>
    <w:p w14:paraId="0E6DEF1B" w14:textId="77777777" w:rsidR="00990D1A" w:rsidRPr="00C8667B" w:rsidRDefault="00990D1A" w:rsidP="00990D1A">
      <w:pPr>
        <w:rPr>
          <w:szCs w:val="22"/>
          <w:u w:val="single"/>
        </w:rPr>
      </w:pPr>
      <w:r>
        <w:rPr>
          <w:szCs w:val="22"/>
          <w:u w:val="single"/>
        </w:rPr>
        <w:t>Software and</w:t>
      </w:r>
      <w:r w:rsidRPr="00C8667B">
        <w:rPr>
          <w:szCs w:val="22"/>
          <w:u w:val="single"/>
        </w:rPr>
        <w:t xml:space="preserve"> Information Industry Association (SIIA) </w:t>
      </w:r>
    </w:p>
    <w:p w14:paraId="2A7A9788" w14:textId="77777777" w:rsidR="00990D1A" w:rsidRPr="00C8667B" w:rsidRDefault="00990D1A" w:rsidP="00990D1A">
      <w:pPr>
        <w:rPr>
          <w:szCs w:val="22"/>
        </w:rPr>
      </w:pPr>
      <w:r w:rsidRPr="00C8667B">
        <w:rPr>
          <w:szCs w:val="22"/>
        </w:rPr>
        <w:t>Brigid EVANS (Ms.), Senior Policy and Regulatory Manager, Washington</w:t>
      </w:r>
    </w:p>
    <w:p w14:paraId="3C140324" w14:textId="77777777" w:rsidR="00990D1A" w:rsidRPr="00C8667B" w:rsidRDefault="00990D1A" w:rsidP="00990D1A">
      <w:pPr>
        <w:rPr>
          <w:szCs w:val="22"/>
        </w:rPr>
      </w:pPr>
    </w:p>
    <w:p w14:paraId="66C94189"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 xml:space="preserve">The Japan Commercial Broadcasters Association (JBA) </w:t>
      </w:r>
    </w:p>
    <w:p w14:paraId="51E40D38" w14:textId="77777777" w:rsidR="00990D1A" w:rsidRPr="00C8667B" w:rsidRDefault="00990D1A" w:rsidP="00990D1A">
      <w:pPr>
        <w:rPr>
          <w:szCs w:val="22"/>
        </w:rPr>
      </w:pPr>
      <w:r w:rsidRPr="00C8667B">
        <w:rPr>
          <w:szCs w:val="22"/>
        </w:rPr>
        <w:t>Hiroyuki NISHIWAKI (Mr.), Senior Manager, Contract and Copyright Department, TV Asahi Corporation, Tokyo</w:t>
      </w:r>
    </w:p>
    <w:p w14:paraId="34DBFF20" w14:textId="77777777" w:rsidR="00990D1A" w:rsidRPr="00C8667B" w:rsidRDefault="00990D1A" w:rsidP="00990D1A">
      <w:pPr>
        <w:rPr>
          <w:szCs w:val="22"/>
        </w:rPr>
      </w:pPr>
      <w:r w:rsidRPr="00C8667B">
        <w:rPr>
          <w:szCs w:val="22"/>
        </w:rPr>
        <w:t>Kenichiro YOSHIDA (Mr.), Chief, General Programming Division, Licensing Support and Copyright Department, Asahi Television Broadcasting Corporation, Osaka</w:t>
      </w:r>
    </w:p>
    <w:p w14:paraId="76D74A09" w14:textId="77777777" w:rsidR="00990D1A" w:rsidRPr="00C8667B" w:rsidRDefault="00990D1A" w:rsidP="00990D1A">
      <w:pPr>
        <w:keepNext/>
        <w:keepLines/>
        <w:rPr>
          <w:szCs w:val="22"/>
        </w:rPr>
      </w:pPr>
      <w:r w:rsidRPr="00C8667B">
        <w:rPr>
          <w:szCs w:val="22"/>
        </w:rPr>
        <w:t>Yusuke YAMASHITA (Mr.), Assistant Director, Program Code and Copyright Division, Tokyo</w:t>
      </w:r>
    </w:p>
    <w:p w14:paraId="3C402C30" w14:textId="77777777" w:rsidR="00990D1A" w:rsidRPr="00C8667B" w:rsidRDefault="00990D1A" w:rsidP="00990D1A">
      <w:pPr>
        <w:rPr>
          <w:szCs w:val="22"/>
        </w:rPr>
      </w:pPr>
    </w:p>
    <w:p w14:paraId="04EBFD17" w14:textId="77777777" w:rsidR="00990D1A" w:rsidRPr="00C8667B" w:rsidRDefault="00990D1A" w:rsidP="00990D1A">
      <w:pPr>
        <w:keepNext/>
        <w:keepLines/>
        <w:rPr>
          <w:color w:val="000000" w:themeColor="text1"/>
          <w:szCs w:val="22"/>
          <w:u w:val="single"/>
        </w:rPr>
      </w:pPr>
      <w:r w:rsidRPr="00C8667B">
        <w:rPr>
          <w:color w:val="000000" w:themeColor="text1"/>
          <w:szCs w:val="22"/>
          <w:u w:val="single"/>
        </w:rPr>
        <w:t>Union de radiodiffusion Asie-Pacifique (URAP)/Asia-Pacific Broadcasting Union (ABU)</w:t>
      </w:r>
    </w:p>
    <w:p w14:paraId="6C59120D" w14:textId="77777777" w:rsidR="00990D1A" w:rsidRPr="00C8667B" w:rsidRDefault="00990D1A" w:rsidP="00990D1A">
      <w:pPr>
        <w:rPr>
          <w:szCs w:val="22"/>
        </w:rPr>
      </w:pPr>
      <w:r w:rsidRPr="00C8667B">
        <w:rPr>
          <w:szCs w:val="22"/>
        </w:rPr>
        <w:t>Seemantani SHARMA (Ms.), Legal and Intellectual Property Services Officer, Legal Department, Kuala Lumpur</w:t>
      </w:r>
    </w:p>
    <w:p w14:paraId="30166D7E" w14:textId="77777777" w:rsidR="00990D1A" w:rsidRPr="00C8667B" w:rsidRDefault="00990D1A" w:rsidP="00990D1A">
      <w:pPr>
        <w:rPr>
          <w:szCs w:val="22"/>
        </w:rPr>
      </w:pPr>
      <w:r w:rsidRPr="00C8667B">
        <w:rPr>
          <w:szCs w:val="22"/>
        </w:rPr>
        <w:t>Junko OCHIAI (Ms.), Part of ABU delegation, Tokyo</w:t>
      </w:r>
    </w:p>
    <w:p w14:paraId="67733C7C" w14:textId="77777777" w:rsidR="00990D1A" w:rsidRPr="00CF3E47" w:rsidRDefault="00990D1A" w:rsidP="00990D1A">
      <w:pPr>
        <w:rPr>
          <w:szCs w:val="22"/>
          <w:u w:val="single"/>
        </w:rPr>
      </w:pPr>
    </w:p>
    <w:p w14:paraId="4AE44659" w14:textId="77777777" w:rsidR="00990D1A" w:rsidRPr="00C8667B" w:rsidRDefault="00990D1A" w:rsidP="00990D1A">
      <w:pPr>
        <w:rPr>
          <w:szCs w:val="22"/>
          <w:u w:val="single"/>
          <w:lang w:val="fr-CH"/>
        </w:rPr>
      </w:pPr>
      <w:r w:rsidRPr="00C8667B">
        <w:rPr>
          <w:szCs w:val="22"/>
          <w:u w:val="single"/>
          <w:lang w:val="fr-CH"/>
        </w:rPr>
        <w:t xml:space="preserve">Union européenne de radio-télévision (UER)/European Broadcasting Union (EBU) </w:t>
      </w:r>
    </w:p>
    <w:p w14:paraId="326BB45A" w14:textId="77777777" w:rsidR="00990D1A" w:rsidRPr="00C8667B" w:rsidRDefault="00990D1A" w:rsidP="00990D1A">
      <w:pPr>
        <w:rPr>
          <w:szCs w:val="22"/>
        </w:rPr>
      </w:pPr>
      <w:r w:rsidRPr="00C8667B">
        <w:rPr>
          <w:szCs w:val="22"/>
        </w:rPr>
        <w:t>Heijo RUIJSENAARS (Mr.), Head, Intellectual Property, Geneva</w:t>
      </w:r>
    </w:p>
    <w:p w14:paraId="68F2A960" w14:textId="77777777" w:rsidR="00990D1A" w:rsidRPr="00CF3E47" w:rsidRDefault="00990D1A" w:rsidP="00990D1A">
      <w:pPr>
        <w:keepNext/>
        <w:keepLines/>
        <w:rPr>
          <w:color w:val="000000" w:themeColor="text1"/>
          <w:szCs w:val="22"/>
          <w:u w:val="single"/>
        </w:rPr>
      </w:pPr>
    </w:p>
    <w:p w14:paraId="4058A90F" w14:textId="77777777" w:rsidR="00990D1A" w:rsidRPr="00C8667B" w:rsidRDefault="00990D1A" w:rsidP="00990D1A">
      <w:pPr>
        <w:keepNext/>
        <w:keepLines/>
        <w:rPr>
          <w:color w:val="000000" w:themeColor="text1"/>
          <w:szCs w:val="22"/>
          <w:u w:val="single"/>
          <w:lang w:val="fr-CH"/>
        </w:rPr>
      </w:pPr>
      <w:r w:rsidRPr="00C8667B">
        <w:rPr>
          <w:color w:val="000000" w:themeColor="text1"/>
          <w:szCs w:val="22"/>
          <w:u w:val="single"/>
          <w:lang w:val="fr-CH"/>
        </w:rPr>
        <w:t xml:space="preserve">Union internationale des éditeurs (UIE)/International Publishers Association (IPA) </w:t>
      </w:r>
    </w:p>
    <w:p w14:paraId="245A6E7B" w14:textId="77777777" w:rsidR="00990D1A" w:rsidRPr="00C8667B" w:rsidRDefault="00990D1A" w:rsidP="00990D1A">
      <w:pPr>
        <w:rPr>
          <w:szCs w:val="22"/>
        </w:rPr>
      </w:pPr>
      <w:r w:rsidRPr="00C8667B">
        <w:rPr>
          <w:szCs w:val="22"/>
        </w:rPr>
        <w:t>Michiel KOLMAN (Mr.), President, Amsterdam</w:t>
      </w:r>
    </w:p>
    <w:p w14:paraId="3C4D29D8" w14:textId="77777777" w:rsidR="00990D1A" w:rsidRPr="00C8667B" w:rsidRDefault="00990D1A" w:rsidP="00990D1A">
      <w:pPr>
        <w:rPr>
          <w:szCs w:val="22"/>
        </w:rPr>
      </w:pPr>
      <w:r w:rsidRPr="00C8667B">
        <w:rPr>
          <w:szCs w:val="22"/>
        </w:rPr>
        <w:t>Bodour AL QASIMI (Ms.), Board Member, Sharjah</w:t>
      </w:r>
    </w:p>
    <w:p w14:paraId="774B100B" w14:textId="77777777" w:rsidR="00990D1A" w:rsidRPr="00C8667B" w:rsidRDefault="00990D1A" w:rsidP="00990D1A">
      <w:pPr>
        <w:rPr>
          <w:szCs w:val="22"/>
        </w:rPr>
      </w:pPr>
      <w:r w:rsidRPr="00C8667B">
        <w:rPr>
          <w:szCs w:val="22"/>
        </w:rPr>
        <w:t>Anne BERGMAN-TAHON (Ms.), Director, Federation of European Publishers, Brussels</w:t>
      </w:r>
    </w:p>
    <w:p w14:paraId="15B36844" w14:textId="77777777" w:rsidR="00990D1A" w:rsidRPr="00C8667B" w:rsidRDefault="00990D1A" w:rsidP="00990D1A">
      <w:pPr>
        <w:rPr>
          <w:szCs w:val="22"/>
        </w:rPr>
      </w:pPr>
      <w:r w:rsidRPr="00C8667B">
        <w:rPr>
          <w:szCs w:val="22"/>
        </w:rPr>
        <w:t>Jessica SÄNGER (Ms.), Director, European and International Affairs, BOeV, Frankfurt</w:t>
      </w:r>
    </w:p>
    <w:p w14:paraId="1EB3AC55" w14:textId="77777777" w:rsidR="00990D1A" w:rsidRDefault="00990D1A" w:rsidP="00990D1A">
      <w:pPr>
        <w:rPr>
          <w:szCs w:val="22"/>
        </w:rPr>
      </w:pPr>
      <w:r w:rsidRPr="00C8667B">
        <w:rPr>
          <w:szCs w:val="22"/>
        </w:rPr>
        <w:t>James TAYLOR (Mr.), Director, Communications and Freedom to Publish, Geneva</w:t>
      </w:r>
    </w:p>
    <w:p w14:paraId="6DE6F21F" w14:textId="77777777" w:rsidR="00990D1A" w:rsidRPr="00C8667B" w:rsidRDefault="00990D1A" w:rsidP="00990D1A">
      <w:pPr>
        <w:rPr>
          <w:szCs w:val="22"/>
        </w:rPr>
      </w:pPr>
      <w:r w:rsidRPr="00C8667B">
        <w:rPr>
          <w:szCs w:val="22"/>
        </w:rPr>
        <w:t>José BORGHINO (Mr.), Secretary General, Geneva</w:t>
      </w:r>
    </w:p>
    <w:p w14:paraId="4FE386C6" w14:textId="77777777" w:rsidR="00990D1A" w:rsidRPr="00C8667B" w:rsidRDefault="00990D1A" w:rsidP="00990D1A">
      <w:pPr>
        <w:rPr>
          <w:szCs w:val="22"/>
        </w:rPr>
      </w:pPr>
      <w:r w:rsidRPr="00C8667B">
        <w:rPr>
          <w:szCs w:val="22"/>
        </w:rPr>
        <w:t>William BOWES (Mr.), Policy Director, Publishers Association, London</w:t>
      </w:r>
    </w:p>
    <w:p w14:paraId="66B628FA" w14:textId="77777777" w:rsidR="00990D1A" w:rsidRPr="00C8667B" w:rsidRDefault="00990D1A" w:rsidP="00990D1A">
      <w:pPr>
        <w:rPr>
          <w:szCs w:val="22"/>
        </w:rPr>
      </w:pPr>
      <w:r w:rsidRPr="00C8667B">
        <w:rPr>
          <w:szCs w:val="22"/>
        </w:rPr>
        <w:t xml:space="preserve">Wilmar DIEPGROND (Mr.), Chair Educational Publishers Forum, Frankfurt </w:t>
      </w:r>
    </w:p>
    <w:p w14:paraId="754EF0DC" w14:textId="77777777" w:rsidR="00990D1A" w:rsidRPr="00C8667B" w:rsidRDefault="00990D1A" w:rsidP="00990D1A">
      <w:pPr>
        <w:rPr>
          <w:szCs w:val="22"/>
        </w:rPr>
      </w:pPr>
      <w:r w:rsidRPr="00C8667B">
        <w:rPr>
          <w:szCs w:val="22"/>
        </w:rPr>
        <w:t>Myung-Hwan KIM (Mr.), Member, Freedom to Publish Committee, Seoul</w:t>
      </w:r>
    </w:p>
    <w:p w14:paraId="707B134B" w14:textId="77777777" w:rsidR="00990D1A" w:rsidRPr="00C8667B" w:rsidRDefault="00990D1A" w:rsidP="00990D1A">
      <w:pPr>
        <w:rPr>
          <w:szCs w:val="22"/>
        </w:rPr>
      </w:pPr>
      <w:r w:rsidRPr="00C8667B">
        <w:rPr>
          <w:szCs w:val="22"/>
        </w:rPr>
        <w:t>Rachel MARTIN (Ms.), Manager Publisher Relations, Amsterdam</w:t>
      </w:r>
    </w:p>
    <w:p w14:paraId="3CA00953" w14:textId="77777777" w:rsidR="00990D1A" w:rsidRPr="00C8667B" w:rsidRDefault="00990D1A" w:rsidP="00990D1A">
      <w:pPr>
        <w:rPr>
          <w:szCs w:val="22"/>
        </w:rPr>
      </w:pPr>
      <w:r w:rsidRPr="00C8667B">
        <w:rPr>
          <w:szCs w:val="22"/>
        </w:rPr>
        <w:t>Anges Félix NDAKPRI (Mr.), Member, ASSEDI, Abidjan</w:t>
      </w:r>
    </w:p>
    <w:p w14:paraId="62929057" w14:textId="77777777" w:rsidR="00990D1A" w:rsidRPr="00C8667B" w:rsidRDefault="00990D1A" w:rsidP="00990D1A">
      <w:pPr>
        <w:rPr>
          <w:szCs w:val="22"/>
        </w:rPr>
      </w:pPr>
      <w:r w:rsidRPr="00C8667B">
        <w:rPr>
          <w:szCs w:val="22"/>
        </w:rPr>
        <w:lastRenderedPageBreak/>
        <w:t>Mathilde RENOU (Ms.), EU Legal Advisor, FEP, Brussels</w:t>
      </w:r>
    </w:p>
    <w:p w14:paraId="2BB8359E" w14:textId="77777777" w:rsidR="00990D1A" w:rsidRDefault="00990D1A" w:rsidP="00990D1A">
      <w:pPr>
        <w:rPr>
          <w:szCs w:val="22"/>
        </w:rPr>
      </w:pPr>
      <w:r w:rsidRPr="00C8667B">
        <w:rPr>
          <w:szCs w:val="22"/>
        </w:rPr>
        <w:t>Brian WAFAWAROWA (Mr.), Member, Board, Geneva</w:t>
      </w:r>
    </w:p>
    <w:p w14:paraId="54EDCA56" w14:textId="77777777" w:rsidR="00990D1A" w:rsidRDefault="00990D1A" w:rsidP="00990D1A">
      <w:pPr>
        <w:keepNext/>
        <w:keepLines/>
        <w:tabs>
          <w:tab w:val="left" w:pos="567"/>
          <w:tab w:val="left" w:pos="851"/>
          <w:tab w:val="left" w:pos="1418"/>
        </w:tabs>
        <w:rPr>
          <w:szCs w:val="22"/>
        </w:rPr>
      </w:pPr>
    </w:p>
    <w:p w14:paraId="41781A36" w14:textId="77777777" w:rsidR="00990D1A" w:rsidRDefault="00990D1A" w:rsidP="00990D1A">
      <w:pPr>
        <w:keepNext/>
        <w:keepLines/>
        <w:tabs>
          <w:tab w:val="left" w:pos="567"/>
          <w:tab w:val="left" w:pos="851"/>
          <w:tab w:val="left" w:pos="1418"/>
        </w:tabs>
        <w:rPr>
          <w:szCs w:val="22"/>
        </w:rPr>
      </w:pPr>
    </w:p>
    <w:p w14:paraId="379262B5" w14:textId="77777777" w:rsidR="00990D1A" w:rsidRDefault="00990D1A" w:rsidP="00990D1A">
      <w:pPr>
        <w:keepNext/>
        <w:keepLines/>
        <w:tabs>
          <w:tab w:val="left" w:pos="567"/>
          <w:tab w:val="left" w:pos="851"/>
          <w:tab w:val="left" w:pos="1418"/>
        </w:tabs>
        <w:rPr>
          <w:szCs w:val="22"/>
        </w:rPr>
      </w:pPr>
    </w:p>
    <w:p w14:paraId="05E19279" w14:textId="77777777" w:rsidR="00990D1A" w:rsidRPr="000B40B2" w:rsidRDefault="00990D1A" w:rsidP="00990D1A">
      <w:pPr>
        <w:keepNext/>
        <w:keepLines/>
        <w:tabs>
          <w:tab w:val="left" w:pos="567"/>
          <w:tab w:val="left" w:pos="851"/>
          <w:tab w:val="left" w:pos="1418"/>
        </w:tabs>
        <w:rPr>
          <w:szCs w:val="22"/>
        </w:rPr>
      </w:pPr>
      <w:r w:rsidRPr="000B40B2">
        <w:rPr>
          <w:szCs w:val="22"/>
        </w:rPr>
        <w:t>VI.</w:t>
      </w:r>
      <w:r w:rsidRPr="000B40B2">
        <w:rPr>
          <w:szCs w:val="22"/>
        </w:rPr>
        <w:tab/>
      </w:r>
      <w:r w:rsidRPr="000B40B2">
        <w:rPr>
          <w:szCs w:val="22"/>
          <w:u w:val="single"/>
        </w:rPr>
        <w:t>BUREAU/OFFICERS</w:t>
      </w:r>
    </w:p>
    <w:p w14:paraId="39BCE1D5" w14:textId="77777777" w:rsidR="00990D1A" w:rsidRPr="000B40B2" w:rsidRDefault="00990D1A" w:rsidP="00990D1A">
      <w:pPr>
        <w:keepNext/>
        <w:keepLines/>
        <w:tabs>
          <w:tab w:val="left" w:pos="1418"/>
        </w:tabs>
        <w:rPr>
          <w:szCs w:val="22"/>
          <w:u w:val="single"/>
        </w:rPr>
      </w:pPr>
    </w:p>
    <w:p w14:paraId="1E3072DC" w14:textId="77777777" w:rsidR="00990D1A" w:rsidRPr="000B40B2" w:rsidRDefault="00990D1A" w:rsidP="00990D1A">
      <w:pPr>
        <w:keepNext/>
        <w:keepLines/>
        <w:tabs>
          <w:tab w:val="left" w:pos="1418"/>
        </w:tabs>
        <w:rPr>
          <w:szCs w:val="22"/>
          <w:u w:val="single"/>
        </w:rPr>
      </w:pPr>
    </w:p>
    <w:p w14:paraId="43B32A87" w14:textId="77777777" w:rsidR="00990D1A" w:rsidRPr="000C3CAA" w:rsidRDefault="00990D1A" w:rsidP="00990D1A">
      <w:pPr>
        <w:keepNext/>
        <w:keepLines/>
        <w:rPr>
          <w:szCs w:val="22"/>
        </w:rPr>
      </w:pPr>
      <w:r w:rsidRPr="000C3CAA">
        <w:rPr>
          <w:szCs w:val="22"/>
        </w:rPr>
        <w:t>Président/Chair:</w:t>
      </w:r>
      <w:r w:rsidRPr="000C3CAA">
        <w:rPr>
          <w:szCs w:val="22"/>
        </w:rPr>
        <w:tab/>
      </w:r>
      <w:r w:rsidRPr="000C3CAA">
        <w:rPr>
          <w:szCs w:val="22"/>
        </w:rPr>
        <w:tab/>
      </w:r>
      <w:r w:rsidRPr="000C3CAA">
        <w:rPr>
          <w:szCs w:val="22"/>
        </w:rPr>
        <w:tab/>
      </w:r>
      <w:r w:rsidRPr="000C3CAA">
        <w:rPr>
          <w:szCs w:val="22"/>
        </w:rPr>
        <w:tab/>
        <w:t>Daren TANG (M./Mr.) (Singapour/Singapore)</w:t>
      </w:r>
    </w:p>
    <w:p w14:paraId="4B735742" w14:textId="77777777" w:rsidR="00990D1A" w:rsidRPr="000C3CAA" w:rsidRDefault="00990D1A" w:rsidP="00990D1A">
      <w:pPr>
        <w:keepNext/>
        <w:keepLines/>
        <w:rPr>
          <w:szCs w:val="22"/>
        </w:rPr>
      </w:pPr>
    </w:p>
    <w:p w14:paraId="22E74D21" w14:textId="77777777" w:rsidR="00990D1A" w:rsidRPr="000C3CAA" w:rsidRDefault="00990D1A" w:rsidP="00990D1A">
      <w:pPr>
        <w:keepNext/>
        <w:keepLines/>
        <w:tabs>
          <w:tab w:val="left" w:pos="2835"/>
        </w:tabs>
        <w:rPr>
          <w:szCs w:val="22"/>
        </w:rPr>
      </w:pPr>
      <w:r w:rsidRPr="000C3CAA">
        <w:rPr>
          <w:szCs w:val="22"/>
        </w:rPr>
        <w:t>Vice-présidents/Vice-Chairs:</w:t>
      </w:r>
      <w:r w:rsidRPr="000C3CAA">
        <w:rPr>
          <w:szCs w:val="22"/>
        </w:rPr>
        <w:tab/>
        <w:t xml:space="preserve"> </w:t>
      </w:r>
      <w:r w:rsidRPr="000C3CAA">
        <w:rPr>
          <w:szCs w:val="22"/>
        </w:rPr>
        <w:tab/>
        <w:t>Karol KOŚCIŃSKI (M./Mr.) (</w:t>
      </w:r>
      <w:r w:rsidRPr="000C3CAA">
        <w:rPr>
          <w:color w:val="000000" w:themeColor="text1"/>
          <w:szCs w:val="22"/>
        </w:rPr>
        <w:t>Pologne</w:t>
      </w:r>
      <w:r w:rsidRPr="000C3CAA">
        <w:rPr>
          <w:szCs w:val="22"/>
        </w:rPr>
        <w:t xml:space="preserve"> /Poland)</w:t>
      </w:r>
    </w:p>
    <w:p w14:paraId="1E86AFC6" w14:textId="77777777" w:rsidR="00990D1A" w:rsidRPr="000C3CAA" w:rsidRDefault="00990D1A" w:rsidP="00990D1A">
      <w:pPr>
        <w:keepNext/>
        <w:keepLines/>
        <w:tabs>
          <w:tab w:val="left" w:pos="2835"/>
        </w:tabs>
        <w:rPr>
          <w:szCs w:val="22"/>
        </w:rPr>
      </w:pPr>
    </w:p>
    <w:p w14:paraId="30120F08" w14:textId="77777777" w:rsidR="00990D1A" w:rsidRPr="00A261FF" w:rsidRDefault="00990D1A" w:rsidP="00990D1A">
      <w:pPr>
        <w:keepNext/>
        <w:keepLines/>
        <w:tabs>
          <w:tab w:val="left" w:pos="2835"/>
        </w:tabs>
        <w:rPr>
          <w:szCs w:val="22"/>
          <w:lang w:val="fr-CH"/>
        </w:rPr>
      </w:pPr>
      <w:r w:rsidRPr="000C3CAA">
        <w:rPr>
          <w:szCs w:val="22"/>
        </w:rPr>
        <w:tab/>
      </w:r>
      <w:r w:rsidRPr="000C3CAA">
        <w:rPr>
          <w:szCs w:val="22"/>
        </w:rPr>
        <w:tab/>
      </w:r>
      <w:r w:rsidRPr="000C3CAA">
        <w:rPr>
          <w:szCs w:val="22"/>
        </w:rPr>
        <w:tab/>
      </w:r>
      <w:r w:rsidRPr="004D6562">
        <w:rPr>
          <w:szCs w:val="22"/>
        </w:rPr>
        <w:t xml:space="preserve">Abdoul Aziz DIENG(M./Mr.) </w:t>
      </w:r>
      <w:r w:rsidRPr="00A261FF">
        <w:rPr>
          <w:szCs w:val="22"/>
          <w:lang w:val="fr-CH"/>
        </w:rPr>
        <w:t>(Sénégal/Senegal)</w:t>
      </w:r>
    </w:p>
    <w:p w14:paraId="3FD7600D" w14:textId="77777777" w:rsidR="00990D1A" w:rsidRPr="00A261FF" w:rsidRDefault="00990D1A" w:rsidP="00990D1A">
      <w:pPr>
        <w:keepNext/>
        <w:keepLines/>
        <w:tabs>
          <w:tab w:val="left" w:pos="2835"/>
        </w:tabs>
        <w:rPr>
          <w:szCs w:val="22"/>
          <w:lang w:val="fr-CH"/>
        </w:rPr>
      </w:pPr>
    </w:p>
    <w:p w14:paraId="448CAAC3" w14:textId="77777777" w:rsidR="00990D1A" w:rsidRPr="00033331" w:rsidRDefault="00990D1A" w:rsidP="00990D1A">
      <w:pPr>
        <w:keepNext/>
        <w:keepLines/>
        <w:rPr>
          <w:szCs w:val="22"/>
          <w:lang w:val="fr-FR"/>
        </w:rPr>
      </w:pPr>
      <w:r w:rsidRPr="00A261FF">
        <w:rPr>
          <w:szCs w:val="22"/>
          <w:lang w:val="fr-CH"/>
        </w:rPr>
        <w:t>Secrétaire/Secretary:</w:t>
      </w:r>
      <w:r w:rsidRPr="00A261FF">
        <w:rPr>
          <w:szCs w:val="22"/>
          <w:lang w:val="fr-CH"/>
        </w:rPr>
        <w:tab/>
      </w:r>
      <w:r w:rsidRPr="00A261FF">
        <w:rPr>
          <w:szCs w:val="22"/>
          <w:lang w:val="fr-CH"/>
        </w:rPr>
        <w:tab/>
      </w:r>
      <w:r w:rsidRPr="00A261FF">
        <w:rPr>
          <w:szCs w:val="22"/>
          <w:lang w:val="fr-CH"/>
        </w:rPr>
        <w:tab/>
        <w:t xml:space="preserve">Michele WOODS (Mme/Ms.) </w:t>
      </w:r>
      <w:r w:rsidRPr="00033331">
        <w:rPr>
          <w:szCs w:val="22"/>
          <w:lang w:val="fr-FR"/>
        </w:rPr>
        <w:t>(OMPI/WIPO)</w:t>
      </w:r>
    </w:p>
    <w:p w14:paraId="637FE516" w14:textId="77777777" w:rsidR="00990D1A" w:rsidRPr="00033331" w:rsidRDefault="00990D1A" w:rsidP="00990D1A">
      <w:pPr>
        <w:tabs>
          <w:tab w:val="left" w:pos="1418"/>
        </w:tabs>
        <w:rPr>
          <w:szCs w:val="22"/>
          <w:lang w:val="fr-FR"/>
        </w:rPr>
      </w:pPr>
    </w:p>
    <w:p w14:paraId="3C846C90" w14:textId="77777777" w:rsidR="00990D1A" w:rsidRDefault="00990D1A" w:rsidP="00990D1A">
      <w:pPr>
        <w:tabs>
          <w:tab w:val="left" w:pos="1418"/>
        </w:tabs>
        <w:rPr>
          <w:szCs w:val="22"/>
          <w:lang w:val="fr-FR"/>
        </w:rPr>
      </w:pPr>
    </w:p>
    <w:p w14:paraId="3F45958C" w14:textId="77777777" w:rsidR="00990D1A" w:rsidRPr="00033331" w:rsidRDefault="00990D1A" w:rsidP="00990D1A">
      <w:pPr>
        <w:tabs>
          <w:tab w:val="left" w:pos="1418"/>
        </w:tabs>
        <w:rPr>
          <w:szCs w:val="22"/>
          <w:lang w:val="fr-FR"/>
        </w:rPr>
      </w:pPr>
    </w:p>
    <w:p w14:paraId="6B86EF67" w14:textId="77777777" w:rsidR="00990D1A" w:rsidRPr="00033331" w:rsidRDefault="00990D1A" w:rsidP="00990D1A">
      <w:pPr>
        <w:keepNext/>
        <w:keepLines/>
        <w:tabs>
          <w:tab w:val="left" w:pos="567"/>
          <w:tab w:val="left" w:pos="1418"/>
        </w:tabs>
        <w:rPr>
          <w:szCs w:val="22"/>
          <w:lang w:val="fr-FR"/>
        </w:rPr>
      </w:pPr>
      <w:r w:rsidRPr="00033331">
        <w:rPr>
          <w:szCs w:val="22"/>
          <w:lang w:val="fr-FR"/>
        </w:rPr>
        <w:t>VI.</w:t>
      </w:r>
      <w:r w:rsidRPr="00033331">
        <w:rPr>
          <w:szCs w:val="22"/>
          <w:lang w:val="fr-FR"/>
        </w:rPr>
        <w:tab/>
      </w:r>
      <w:r w:rsidRPr="00033331">
        <w:rPr>
          <w:szCs w:val="22"/>
          <w:u w:val="single"/>
          <w:lang w:val="fr-FR"/>
        </w:rPr>
        <w:t>BUREAU INTERNATIONAL DE L’ORGANISATION MONDIALE DE LA</w:t>
      </w:r>
    </w:p>
    <w:p w14:paraId="329B3090" w14:textId="77777777" w:rsidR="00990D1A" w:rsidRPr="00033331" w:rsidRDefault="00990D1A" w:rsidP="00990D1A">
      <w:pPr>
        <w:keepNext/>
        <w:keepLines/>
        <w:tabs>
          <w:tab w:val="left" w:pos="1418"/>
        </w:tabs>
        <w:ind w:left="567"/>
        <w:rPr>
          <w:szCs w:val="22"/>
        </w:rPr>
      </w:pPr>
      <w:r w:rsidRPr="000B40B2">
        <w:rPr>
          <w:szCs w:val="22"/>
          <w:u w:val="single"/>
        </w:rPr>
        <w:t>PROPRI</w:t>
      </w:r>
      <w:r w:rsidRPr="00033331">
        <w:rPr>
          <w:szCs w:val="22"/>
          <w:u w:val="single"/>
        </w:rPr>
        <w:t>ÉTÉ INTELLECTUELLE (OMPI)/</w:t>
      </w:r>
      <w:r w:rsidRPr="00033331">
        <w:rPr>
          <w:szCs w:val="22"/>
          <w:u w:val="single"/>
        </w:rPr>
        <w:br/>
        <w:t>INTERNATIONAL BUREAU OF THE WORLD INTELLECTUAL</w:t>
      </w:r>
      <w:r w:rsidRPr="00033331">
        <w:rPr>
          <w:szCs w:val="22"/>
          <w:u w:val="single"/>
        </w:rPr>
        <w:br/>
        <w:t>PROPERTY ORGANIZATION (WIPO</w:t>
      </w:r>
      <w:r w:rsidRPr="00033331">
        <w:rPr>
          <w:szCs w:val="22"/>
        </w:rPr>
        <w:t>)</w:t>
      </w:r>
    </w:p>
    <w:p w14:paraId="06A2DEC1" w14:textId="77777777" w:rsidR="00990D1A" w:rsidRPr="00033331" w:rsidRDefault="00990D1A" w:rsidP="00990D1A">
      <w:pPr>
        <w:keepNext/>
        <w:keepLines/>
        <w:tabs>
          <w:tab w:val="left" w:pos="1418"/>
        </w:tabs>
        <w:rPr>
          <w:szCs w:val="22"/>
        </w:rPr>
      </w:pPr>
    </w:p>
    <w:p w14:paraId="31484ECE" w14:textId="77777777" w:rsidR="00990D1A" w:rsidRPr="00033331" w:rsidRDefault="00990D1A" w:rsidP="00990D1A">
      <w:pPr>
        <w:keepNext/>
        <w:keepLines/>
        <w:tabs>
          <w:tab w:val="left" w:pos="1418"/>
        </w:tabs>
        <w:rPr>
          <w:szCs w:val="22"/>
        </w:rPr>
      </w:pPr>
    </w:p>
    <w:p w14:paraId="3E04139F" w14:textId="77777777" w:rsidR="00990D1A" w:rsidRPr="00033331" w:rsidRDefault="00990D1A" w:rsidP="00990D1A">
      <w:pPr>
        <w:keepNext/>
        <w:keepLines/>
        <w:rPr>
          <w:szCs w:val="22"/>
          <w:lang w:val="fr-FR"/>
        </w:rPr>
      </w:pPr>
      <w:r w:rsidRPr="00033331">
        <w:rPr>
          <w:szCs w:val="22"/>
          <w:lang w:val="fr-FR"/>
        </w:rPr>
        <w:t>Francis GURRY (</w:t>
      </w:r>
      <w:r>
        <w:rPr>
          <w:szCs w:val="22"/>
          <w:lang w:val="fr-FR"/>
        </w:rPr>
        <w:t>M./</w:t>
      </w:r>
      <w:r w:rsidRPr="00033331">
        <w:rPr>
          <w:szCs w:val="22"/>
          <w:lang w:val="fr-FR"/>
        </w:rPr>
        <w:t>Mr.), directeur général/Director General</w:t>
      </w:r>
    </w:p>
    <w:p w14:paraId="3D718BFC" w14:textId="77777777" w:rsidR="00990D1A" w:rsidRPr="00033331" w:rsidRDefault="00990D1A" w:rsidP="00990D1A">
      <w:pPr>
        <w:rPr>
          <w:szCs w:val="22"/>
          <w:lang w:val="fr-FR"/>
        </w:rPr>
      </w:pPr>
    </w:p>
    <w:p w14:paraId="4814187D" w14:textId="77777777" w:rsidR="00990D1A" w:rsidRPr="00033331" w:rsidRDefault="00990D1A" w:rsidP="00990D1A">
      <w:pPr>
        <w:keepNext/>
        <w:keepLines/>
        <w:rPr>
          <w:szCs w:val="22"/>
          <w:lang w:val="fr-FR"/>
        </w:rPr>
      </w:pPr>
      <w:r w:rsidRPr="00033331">
        <w:rPr>
          <w:szCs w:val="22"/>
          <w:lang w:val="fr-FR"/>
        </w:rPr>
        <w:t>Sylvie FORBIN (Mme/Ms.), Vice-directrice générale, Secteur du droit d’auteur et des industries de la création / Deputy Director General, Copyright and Creative Industries Sector</w:t>
      </w:r>
    </w:p>
    <w:p w14:paraId="45FC5A5D" w14:textId="77777777" w:rsidR="00990D1A" w:rsidRPr="00033331" w:rsidRDefault="00990D1A" w:rsidP="00990D1A">
      <w:pPr>
        <w:rPr>
          <w:szCs w:val="22"/>
          <w:lang w:val="fr-FR"/>
        </w:rPr>
      </w:pPr>
    </w:p>
    <w:p w14:paraId="7D236B49" w14:textId="77777777" w:rsidR="00990D1A" w:rsidRPr="00033331" w:rsidRDefault="00990D1A" w:rsidP="00990D1A">
      <w:pPr>
        <w:rPr>
          <w:szCs w:val="22"/>
          <w:lang w:val="fr-FR"/>
        </w:rPr>
      </w:pPr>
      <w:r w:rsidRPr="00033331">
        <w:rPr>
          <w:szCs w:val="22"/>
          <w:lang w:val="fr-FR"/>
        </w:rPr>
        <w:t>Michele WOODS (Mme/Ms.), directrice, Division du droit d’auteur, Secteur du droit d’auteur et des industries de la création /Director, Copyright Law Division, Copyright and Creative Industries Sector</w:t>
      </w:r>
    </w:p>
    <w:p w14:paraId="52D7D6FD" w14:textId="77777777" w:rsidR="00990D1A" w:rsidRPr="00033331" w:rsidRDefault="00990D1A" w:rsidP="00990D1A">
      <w:pPr>
        <w:keepNext/>
        <w:keepLines/>
        <w:rPr>
          <w:szCs w:val="22"/>
          <w:lang w:val="fr-FR"/>
        </w:rPr>
      </w:pPr>
    </w:p>
    <w:p w14:paraId="3D5F9156" w14:textId="77777777" w:rsidR="00990D1A" w:rsidRPr="00033331" w:rsidRDefault="00990D1A" w:rsidP="00990D1A">
      <w:pPr>
        <w:rPr>
          <w:szCs w:val="22"/>
          <w:lang w:val="fr-FR"/>
        </w:rPr>
      </w:pPr>
      <w:r w:rsidRPr="00033331">
        <w:rPr>
          <w:szCs w:val="22"/>
          <w:lang w:val="fr-FR"/>
        </w:rPr>
        <w:t>Carole CROELLA (Mme/Ms.), conseillère principale, Division du droit d’auteur, Secteur du droit d’auteur et des industries de la création</w:t>
      </w:r>
      <w:r w:rsidRPr="00033331">
        <w:rPr>
          <w:snapToGrid w:val="0"/>
          <w:szCs w:val="22"/>
          <w:lang w:val="fr-FR"/>
        </w:rPr>
        <w:t xml:space="preserve">/Senior Counsellor, Copyright Law Division, Copyright and Creative Industries Sector </w:t>
      </w:r>
    </w:p>
    <w:p w14:paraId="16575986" w14:textId="77777777" w:rsidR="00990D1A" w:rsidRPr="00033331" w:rsidRDefault="00990D1A" w:rsidP="00990D1A">
      <w:pPr>
        <w:rPr>
          <w:szCs w:val="22"/>
          <w:lang w:val="fr-FR"/>
        </w:rPr>
      </w:pPr>
    </w:p>
    <w:p w14:paraId="301235E2" w14:textId="77777777" w:rsidR="00990D1A" w:rsidRPr="00033331" w:rsidRDefault="00990D1A" w:rsidP="00990D1A">
      <w:pPr>
        <w:rPr>
          <w:szCs w:val="22"/>
          <w:lang w:val="fr-FR"/>
        </w:rPr>
      </w:pPr>
      <w:r w:rsidRPr="00033331">
        <w:rPr>
          <w:szCs w:val="22"/>
          <w:lang w:val="fr-FR"/>
        </w:rPr>
        <w:t>Geidy LUNG (Mme/Ms.), conseillère</w:t>
      </w:r>
      <w:r w:rsidRPr="00033331" w:rsidDel="001C3D84">
        <w:rPr>
          <w:szCs w:val="22"/>
          <w:lang w:val="fr-FR"/>
        </w:rPr>
        <w:t xml:space="preserve"> </w:t>
      </w:r>
      <w:r w:rsidRPr="00033331">
        <w:rPr>
          <w:szCs w:val="22"/>
          <w:lang w:val="fr-FR"/>
        </w:rPr>
        <w:t>principale, Division du droit d’auteur, Secteur du droit d’auteur et des industries de la création</w:t>
      </w:r>
      <w:r w:rsidRPr="00033331">
        <w:rPr>
          <w:snapToGrid w:val="0"/>
          <w:szCs w:val="22"/>
          <w:lang w:val="fr-FR"/>
        </w:rPr>
        <w:t xml:space="preserve"> /Senior Counsellor, Copyright Law Division, Copyright and Creative Industries Sector </w:t>
      </w:r>
    </w:p>
    <w:p w14:paraId="45A9EE87" w14:textId="77777777" w:rsidR="00990D1A" w:rsidRDefault="00990D1A" w:rsidP="00990D1A">
      <w:pPr>
        <w:rPr>
          <w:szCs w:val="22"/>
          <w:lang w:val="fr-FR"/>
        </w:rPr>
      </w:pPr>
    </w:p>
    <w:p w14:paraId="788C9228" w14:textId="77777777" w:rsidR="00990D1A" w:rsidRDefault="00990D1A" w:rsidP="00990D1A">
      <w:pPr>
        <w:rPr>
          <w:snapToGrid w:val="0"/>
          <w:szCs w:val="22"/>
          <w:lang w:val="fr-FR"/>
        </w:rPr>
      </w:pPr>
      <w:r w:rsidRPr="00033331">
        <w:rPr>
          <w:szCs w:val="22"/>
          <w:lang w:val="fr-FR"/>
        </w:rPr>
        <w:t>Valérie JOUVIN (Mme/Ms.), conseillère juridique principale, Division du droit d’auteur, Secteur du droit d’auteur et des industries de la création</w:t>
      </w:r>
      <w:r w:rsidRPr="00033331">
        <w:rPr>
          <w:snapToGrid w:val="0"/>
          <w:szCs w:val="22"/>
          <w:lang w:val="fr-FR"/>
        </w:rPr>
        <w:t xml:space="preserve">/Senior Legal Counsellor, Copyright Law Division, Copyright and Creative Industries Sector </w:t>
      </w:r>
    </w:p>
    <w:p w14:paraId="43D0141F" w14:textId="77777777" w:rsidR="00990D1A" w:rsidRDefault="00990D1A" w:rsidP="00990D1A">
      <w:pPr>
        <w:rPr>
          <w:snapToGrid w:val="0"/>
          <w:szCs w:val="22"/>
          <w:lang w:val="fr-FR"/>
        </w:rPr>
      </w:pPr>
    </w:p>
    <w:p w14:paraId="20A0D263" w14:textId="77777777" w:rsidR="00990D1A" w:rsidRPr="00033331" w:rsidRDefault="00990D1A" w:rsidP="00990D1A">
      <w:pPr>
        <w:rPr>
          <w:snapToGrid w:val="0"/>
          <w:szCs w:val="22"/>
          <w:lang w:val="fr-FR"/>
        </w:rPr>
      </w:pPr>
      <w:r w:rsidRPr="00033331">
        <w:rPr>
          <w:szCs w:val="22"/>
          <w:lang w:val="fr-FR"/>
        </w:rPr>
        <w:t>Paolo LANTERI (</w:t>
      </w:r>
      <w:r>
        <w:rPr>
          <w:szCs w:val="22"/>
          <w:lang w:val="fr-FR"/>
        </w:rPr>
        <w:t>M./</w:t>
      </w:r>
      <w:r w:rsidRPr="00033331">
        <w:rPr>
          <w:szCs w:val="22"/>
          <w:lang w:val="fr-FR"/>
        </w:rPr>
        <w:t xml:space="preserve">Mr.), juriste, </w:t>
      </w:r>
      <w:r w:rsidRPr="00033331">
        <w:rPr>
          <w:snapToGrid w:val="0"/>
          <w:szCs w:val="22"/>
          <w:lang w:val="fr-FR"/>
        </w:rPr>
        <w:t xml:space="preserve">Division du </w:t>
      </w:r>
      <w:r w:rsidRPr="00033331">
        <w:rPr>
          <w:szCs w:val="22"/>
          <w:lang w:val="fr-FR"/>
        </w:rPr>
        <w:t>droit d’auteur, Secteur du droit d’auteur et des industries de la création/Legal Officer, Copyright Law Division, Copyright and Creative Industries Sector</w:t>
      </w:r>
    </w:p>
    <w:p w14:paraId="54B3F3BC" w14:textId="77777777" w:rsidR="00990D1A" w:rsidRPr="00033331" w:rsidRDefault="00990D1A" w:rsidP="00990D1A">
      <w:pPr>
        <w:keepNext/>
        <w:keepLines/>
        <w:rPr>
          <w:szCs w:val="22"/>
          <w:lang w:val="fr-FR"/>
        </w:rPr>
      </w:pPr>
    </w:p>
    <w:p w14:paraId="169A4FFC" w14:textId="77777777" w:rsidR="00990D1A" w:rsidRPr="00033331" w:rsidRDefault="00990D1A" w:rsidP="00990D1A">
      <w:pPr>
        <w:keepNext/>
        <w:keepLines/>
        <w:rPr>
          <w:szCs w:val="22"/>
          <w:lang w:val="fr-FR"/>
        </w:rPr>
      </w:pPr>
      <w:r w:rsidRPr="00033331">
        <w:rPr>
          <w:szCs w:val="22"/>
          <w:lang w:val="fr-FR"/>
        </w:rPr>
        <w:t>Rafael FERRAZ VAZQUEZ (</w:t>
      </w:r>
      <w:r>
        <w:rPr>
          <w:szCs w:val="22"/>
          <w:lang w:val="fr-FR"/>
        </w:rPr>
        <w:t>M./</w:t>
      </w:r>
      <w:r w:rsidRPr="00033331">
        <w:rPr>
          <w:szCs w:val="22"/>
          <w:lang w:val="fr-FR"/>
        </w:rPr>
        <w:t>Mr.)</w:t>
      </w:r>
      <w:r w:rsidRPr="00033331">
        <w:rPr>
          <w:snapToGrid w:val="0"/>
          <w:szCs w:val="22"/>
          <w:lang w:val="fr-FR"/>
        </w:rPr>
        <w:t>,</w:t>
      </w:r>
      <w:r w:rsidRPr="00033331">
        <w:rPr>
          <w:szCs w:val="22"/>
          <w:lang w:val="fr-FR"/>
        </w:rPr>
        <w:t xml:space="preserve"> juriste adjoint</w:t>
      </w:r>
      <w:r w:rsidRPr="00033331">
        <w:rPr>
          <w:snapToGrid w:val="0"/>
          <w:szCs w:val="22"/>
          <w:lang w:val="fr-FR"/>
        </w:rPr>
        <w:t>,</w:t>
      </w:r>
      <w:r w:rsidRPr="00033331" w:rsidDel="00617F5C">
        <w:rPr>
          <w:szCs w:val="22"/>
          <w:lang w:val="fr-FR"/>
        </w:rPr>
        <w:t xml:space="preserve"> </w:t>
      </w:r>
      <w:r w:rsidRPr="00033331">
        <w:rPr>
          <w:snapToGrid w:val="0"/>
          <w:szCs w:val="22"/>
          <w:lang w:val="fr-FR"/>
        </w:rPr>
        <w:t xml:space="preserve">Division du </w:t>
      </w:r>
      <w:r w:rsidRPr="00033331">
        <w:rPr>
          <w:szCs w:val="22"/>
          <w:lang w:val="fr-FR"/>
        </w:rPr>
        <w:t>droit d’auteur Secteur du droit d’auteur et des industries de la création/Associate Legal Officer, Copyright Law Division, Copyright and Creative Industries Sector</w:t>
      </w:r>
    </w:p>
    <w:p w14:paraId="38FB4479" w14:textId="77777777" w:rsidR="00990D1A" w:rsidRPr="00033331" w:rsidRDefault="00990D1A" w:rsidP="00990D1A">
      <w:pPr>
        <w:rPr>
          <w:szCs w:val="22"/>
          <w:lang w:val="fr-FR"/>
        </w:rPr>
      </w:pPr>
    </w:p>
    <w:p w14:paraId="2316554C" w14:textId="16C599D8" w:rsidR="00990D1A" w:rsidRPr="003328DF" w:rsidRDefault="00990D1A" w:rsidP="003328DF">
      <w:pPr>
        <w:pStyle w:val="Endofdocument"/>
        <w:overflowPunct w:val="0"/>
        <w:spacing w:line="340" w:lineRule="atLeast"/>
        <w:contextualSpacing w:val="0"/>
        <w:rPr>
          <w:rFonts w:ascii="KaiTi" w:eastAsia="KaiTi" w:hAnsi="KaiTi" w:cs="Arial"/>
          <w:sz w:val="21"/>
          <w:szCs w:val="21"/>
          <w:lang w:val="fr-FR"/>
        </w:rPr>
      </w:pPr>
      <w:r w:rsidRPr="003328DF">
        <w:rPr>
          <w:rFonts w:ascii="KaiTi" w:eastAsia="KaiTi" w:hAnsi="KaiTi" w:cs="Arial"/>
          <w:sz w:val="21"/>
          <w:szCs w:val="21"/>
          <w:lang w:val="fr-FR"/>
        </w:rPr>
        <w:t>[</w:t>
      </w:r>
      <w:r w:rsidR="003328DF" w:rsidRPr="003328DF">
        <w:rPr>
          <w:rFonts w:ascii="KaiTi" w:eastAsia="KaiTi" w:hAnsi="KaiTi" w:cs="Arial" w:hint="eastAsia"/>
          <w:sz w:val="21"/>
          <w:szCs w:val="21"/>
          <w:lang w:val="fr-FR" w:eastAsia="zh-CN"/>
        </w:rPr>
        <w:t>文件完</w:t>
      </w:r>
      <w:r w:rsidRPr="003328DF">
        <w:rPr>
          <w:rFonts w:ascii="KaiTi" w:eastAsia="KaiTi" w:hAnsi="KaiTi" w:cs="Arial"/>
          <w:sz w:val="21"/>
          <w:szCs w:val="21"/>
          <w:lang w:val="fr-FR"/>
        </w:rPr>
        <w:t>]</w:t>
      </w:r>
    </w:p>
    <w:sectPr w:rsidR="00990D1A" w:rsidRPr="003328DF" w:rsidSect="006C287A">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25A9C" w14:textId="77777777" w:rsidR="00245FBE" w:rsidRDefault="00245FBE">
      <w:r>
        <w:separator/>
      </w:r>
    </w:p>
  </w:endnote>
  <w:endnote w:type="continuationSeparator" w:id="0">
    <w:p w14:paraId="29BC56A3" w14:textId="77777777" w:rsidR="00245FBE" w:rsidRDefault="00245FBE" w:rsidP="003B38C1">
      <w:r>
        <w:separator/>
      </w:r>
    </w:p>
    <w:p w14:paraId="395462F6" w14:textId="77777777" w:rsidR="00245FBE" w:rsidRPr="003B38C1" w:rsidRDefault="00245FBE" w:rsidP="003B38C1">
      <w:pPr>
        <w:spacing w:after="60"/>
        <w:rPr>
          <w:sz w:val="17"/>
        </w:rPr>
      </w:pPr>
      <w:r>
        <w:rPr>
          <w:sz w:val="17"/>
        </w:rPr>
        <w:t>[Endnote continued from previous page]</w:t>
      </w:r>
    </w:p>
  </w:endnote>
  <w:endnote w:type="continuationNotice" w:id="1">
    <w:p w14:paraId="4BB8269D" w14:textId="77777777" w:rsidR="00245FBE" w:rsidRPr="003B38C1" w:rsidRDefault="00245F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altName w:val="Microsoft YaHei"/>
    <w:panose1 w:val="02010600030101010101"/>
    <w:charset w:val="86"/>
    <w:family w:val="modern"/>
    <w:pitch w:val="fixed"/>
    <w:sig w:usb0="00000000" w:usb1="38CF7CFA" w:usb2="00000016" w:usb3="00000000" w:csb0="00040001" w:csb1="00000000"/>
  </w:font>
  <w:font w:name="STXihei">
    <w:altName w:val="Malgun Gothic Semilight"/>
    <w:charset w:val="86"/>
    <w:family w:val="auto"/>
    <w:pitch w:val="variable"/>
    <w:sig w:usb0="00000000" w:usb1="080F0000" w:usb2="00000010" w:usb3="00000000" w:csb0="0004009F" w:csb1="00000000"/>
  </w:font>
  <w:font w:name="KaiTi">
    <w:altName w:val="Microsoft YaHei Light"/>
    <w:charset w:val="86"/>
    <w:family w:val="modern"/>
    <w:pitch w:val="fixed"/>
    <w:sig w:usb0="00000000"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6C41F" w14:textId="77777777" w:rsidR="00245FBE" w:rsidRDefault="00245FBE">
      <w:r>
        <w:separator/>
      </w:r>
    </w:p>
  </w:footnote>
  <w:footnote w:type="continuationSeparator" w:id="0">
    <w:p w14:paraId="1F40D1E4" w14:textId="77777777" w:rsidR="00245FBE" w:rsidRDefault="00245FBE" w:rsidP="008B60B2">
      <w:r>
        <w:separator/>
      </w:r>
    </w:p>
    <w:p w14:paraId="14C0D4E6" w14:textId="77777777" w:rsidR="00245FBE" w:rsidRPr="00ED77FB" w:rsidRDefault="00245FBE" w:rsidP="008B60B2">
      <w:pPr>
        <w:spacing w:after="60"/>
        <w:rPr>
          <w:sz w:val="17"/>
          <w:szCs w:val="17"/>
        </w:rPr>
      </w:pPr>
      <w:r w:rsidRPr="00ED77FB">
        <w:rPr>
          <w:sz w:val="17"/>
          <w:szCs w:val="17"/>
        </w:rPr>
        <w:t>[Footnote continued from previous page]</w:t>
      </w:r>
    </w:p>
  </w:footnote>
  <w:footnote w:type="continuationNotice" w:id="1">
    <w:p w14:paraId="4FB3B51F" w14:textId="77777777" w:rsidR="00245FBE" w:rsidRPr="00ED77FB" w:rsidRDefault="00245FBE" w:rsidP="008B60B2">
      <w:pPr>
        <w:spacing w:before="60"/>
        <w:jc w:val="right"/>
        <w:rPr>
          <w:sz w:val="17"/>
          <w:szCs w:val="17"/>
        </w:rPr>
      </w:pPr>
      <w:r w:rsidRPr="00ED77FB">
        <w:rPr>
          <w:sz w:val="17"/>
          <w:szCs w:val="17"/>
        </w:rPr>
        <w:t>[Footnote continued on next page]</w:t>
      </w:r>
    </w:p>
  </w:footnote>
  <w:footnote w:id="2">
    <w:p w14:paraId="2AD300DA" w14:textId="77777777" w:rsidR="00245FBE" w:rsidRPr="00613C51" w:rsidRDefault="00245FBE" w:rsidP="00990D1A">
      <w:pPr>
        <w:pStyle w:val="FootnoteText"/>
        <w:tabs>
          <w:tab w:val="left" w:pos="567"/>
        </w:tabs>
        <w:rPr>
          <w:szCs w:val="18"/>
          <w:lang w:val="fr-FR"/>
        </w:rPr>
      </w:pPr>
      <w:r w:rsidRPr="00613C51">
        <w:rPr>
          <w:rStyle w:val="FootnoteReference"/>
          <w:szCs w:val="18"/>
          <w:lang w:val="fr-FR"/>
        </w:rPr>
        <w:t>*</w:t>
      </w:r>
      <w:r w:rsidRPr="00613C51">
        <w:rPr>
          <w:szCs w:val="18"/>
          <w:lang w:val="fr-FR"/>
        </w:rPr>
        <w:tab/>
        <w:t>Sur une décision du Comité permanent, la Communauté européenne a obtenu le statut de membre sans droit de vote.</w:t>
      </w:r>
    </w:p>
    <w:p w14:paraId="7BD48688" w14:textId="77777777" w:rsidR="00245FBE" w:rsidRDefault="00245FBE" w:rsidP="00990D1A">
      <w:pPr>
        <w:pStyle w:val="FootnoteText"/>
        <w:tabs>
          <w:tab w:val="left" w:pos="567"/>
        </w:tabs>
        <w:rPr>
          <w:szCs w:val="18"/>
        </w:rPr>
      </w:pPr>
      <w:r w:rsidRPr="00613C51">
        <w:rPr>
          <w:rStyle w:val="FootnoteReference"/>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14:paraId="2339F95B" w14:textId="77777777" w:rsidR="00245FBE" w:rsidRPr="00613C51" w:rsidRDefault="00245FBE" w:rsidP="00990D1A">
      <w:pPr>
        <w:pStyle w:val="FootnoteText"/>
        <w:tabs>
          <w:tab w:val="left" w:pos="1418"/>
        </w:tabs>
        <w:rPr>
          <w:szCs w:val="18"/>
        </w:rPr>
      </w:pPr>
    </w:p>
  </w:footnote>
  <w:footnote w:id="3">
    <w:p w14:paraId="021FEBE8" w14:textId="77777777" w:rsidR="00245FBE" w:rsidRDefault="00245FBE" w:rsidP="00990D1A"/>
    <w:p w14:paraId="1DA9E093" w14:textId="77777777" w:rsidR="00245FBE" w:rsidRPr="00FB373D" w:rsidRDefault="00245FBE" w:rsidP="00990D1A">
      <w:pPr>
        <w:pStyle w:val="FootnoteText"/>
        <w:rPr>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F035" w14:textId="77777777" w:rsidR="00245FBE" w:rsidRPr="00681610" w:rsidRDefault="00245FBE" w:rsidP="00477D6B">
    <w:pPr>
      <w:jc w:val="right"/>
      <w:rPr>
        <w:rFonts w:asciiTheme="minorEastAsia" w:eastAsiaTheme="minorEastAsia" w:hAnsiTheme="minorEastAsia"/>
        <w:sz w:val="21"/>
        <w:szCs w:val="21"/>
      </w:rPr>
    </w:pPr>
    <w:bookmarkStart w:id="6" w:name="Code2"/>
    <w:bookmarkEnd w:id="6"/>
    <w:r w:rsidRPr="00681610">
      <w:rPr>
        <w:rFonts w:asciiTheme="minorEastAsia" w:eastAsiaTheme="minorEastAsia" w:hAnsiTheme="minorEastAsia"/>
        <w:sz w:val="21"/>
        <w:szCs w:val="21"/>
        <w:lang w:val="zh-CN" w:bidi="zh-CN"/>
      </w:rPr>
      <w:t>SCCR/37/9</w:t>
    </w:r>
  </w:p>
  <w:p w14:paraId="636F2653" w14:textId="35EF1EE6" w:rsidR="00245FBE" w:rsidRPr="00681610" w:rsidRDefault="00245FBE" w:rsidP="00082F1B">
    <w:pPr>
      <w:jc w:val="right"/>
      <w:rPr>
        <w:rFonts w:asciiTheme="minorEastAsia" w:eastAsiaTheme="minorEastAsia" w:hAnsiTheme="minorEastAsia"/>
        <w:sz w:val="21"/>
        <w:szCs w:val="21"/>
      </w:rPr>
    </w:pPr>
    <w:r w:rsidRPr="00681610">
      <w:rPr>
        <w:rFonts w:asciiTheme="minorEastAsia" w:eastAsiaTheme="minorEastAsia" w:hAnsiTheme="minorEastAsia"/>
        <w:sz w:val="21"/>
        <w:szCs w:val="21"/>
        <w:lang w:val="zh-CN" w:bidi="zh-CN"/>
      </w:rPr>
      <w:t>第</w:t>
    </w:r>
    <w:r w:rsidRPr="00681610">
      <w:rPr>
        <w:rFonts w:asciiTheme="minorEastAsia" w:eastAsiaTheme="minorEastAsia" w:hAnsiTheme="minorEastAsia"/>
        <w:sz w:val="21"/>
        <w:szCs w:val="21"/>
        <w:lang w:val="zh-CN" w:bidi="zh-CN"/>
      </w:rPr>
      <w:fldChar w:fldCharType="begin"/>
    </w:r>
    <w:r w:rsidRPr="00681610">
      <w:rPr>
        <w:rFonts w:asciiTheme="minorEastAsia" w:eastAsiaTheme="minorEastAsia" w:hAnsiTheme="minorEastAsia"/>
        <w:sz w:val="21"/>
        <w:szCs w:val="21"/>
        <w:lang w:val="zh-CN" w:bidi="zh-CN"/>
      </w:rPr>
      <w:instrText xml:space="preserve"> PAGE  \* MERGEFORMAT </w:instrText>
    </w:r>
    <w:r w:rsidRPr="00681610">
      <w:rPr>
        <w:rFonts w:asciiTheme="minorEastAsia" w:eastAsiaTheme="minorEastAsia" w:hAnsiTheme="minorEastAsia"/>
        <w:sz w:val="21"/>
        <w:szCs w:val="21"/>
        <w:lang w:val="zh-CN" w:bidi="zh-CN"/>
      </w:rPr>
      <w:fldChar w:fldCharType="separate"/>
    </w:r>
    <w:r w:rsidR="00E07905">
      <w:rPr>
        <w:rFonts w:asciiTheme="minorEastAsia" w:eastAsiaTheme="minorEastAsia" w:hAnsiTheme="minorEastAsia"/>
        <w:noProof/>
        <w:sz w:val="21"/>
        <w:szCs w:val="21"/>
        <w:lang w:val="zh-CN" w:bidi="zh-CN"/>
      </w:rPr>
      <w:t>21</w:t>
    </w:r>
    <w:r w:rsidRPr="00681610">
      <w:rPr>
        <w:rFonts w:asciiTheme="minorEastAsia" w:eastAsiaTheme="minorEastAsia" w:hAnsiTheme="minorEastAsia"/>
        <w:sz w:val="21"/>
        <w:szCs w:val="21"/>
        <w:lang w:val="zh-CN" w:bidi="zh-CN"/>
      </w:rPr>
      <w:fldChar w:fldCharType="end"/>
    </w:r>
    <w:r w:rsidRPr="00681610">
      <w:rPr>
        <w:rFonts w:asciiTheme="minorEastAsia" w:eastAsiaTheme="minorEastAsia" w:hAnsiTheme="minorEastAsia"/>
        <w:sz w:val="21"/>
        <w:szCs w:val="21"/>
        <w:lang w:val="zh-CN" w:bidi="zh-CN"/>
      </w:rPr>
      <w:t>页</w:t>
    </w:r>
  </w:p>
  <w:p w14:paraId="7B870F9D" w14:textId="77777777" w:rsidR="00245FBE" w:rsidRPr="00681610" w:rsidRDefault="00245FBE" w:rsidP="00477D6B">
    <w:pPr>
      <w:jc w:val="right"/>
      <w:rPr>
        <w:rFonts w:asciiTheme="minorEastAsia" w:eastAsiaTheme="minorEastAsia" w:hAnsiTheme="minorEastAsia"/>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CE705" w14:textId="77777777" w:rsidR="00245FBE" w:rsidRPr="00990D1A" w:rsidRDefault="00245FBE" w:rsidP="00477D6B">
    <w:pPr>
      <w:jc w:val="right"/>
      <w:rPr>
        <w:rFonts w:asciiTheme="minorEastAsia" w:eastAsiaTheme="minorEastAsia" w:hAnsiTheme="minorEastAsia"/>
        <w:sz w:val="21"/>
        <w:szCs w:val="21"/>
      </w:rPr>
    </w:pPr>
    <w:r w:rsidRPr="00990D1A">
      <w:rPr>
        <w:rFonts w:asciiTheme="minorEastAsia" w:eastAsiaTheme="minorEastAsia" w:hAnsiTheme="minorEastAsia"/>
        <w:sz w:val="21"/>
        <w:szCs w:val="21"/>
        <w:lang w:val="zh-CN" w:bidi="zh-CN"/>
      </w:rPr>
      <w:t>SCCR/37/9</w:t>
    </w:r>
  </w:p>
  <w:p w14:paraId="2B376EA1" w14:textId="276650F1" w:rsidR="00245FBE" w:rsidRPr="00990D1A" w:rsidRDefault="00245FBE" w:rsidP="00082F1B">
    <w:pPr>
      <w:jc w:val="right"/>
      <w:rPr>
        <w:rFonts w:asciiTheme="minorEastAsia" w:eastAsiaTheme="minorEastAsia" w:hAnsiTheme="minorEastAsia"/>
        <w:sz w:val="21"/>
        <w:szCs w:val="21"/>
      </w:rPr>
    </w:pPr>
    <w:r>
      <w:rPr>
        <w:rFonts w:asciiTheme="minorEastAsia" w:eastAsiaTheme="minorEastAsia" w:hAnsiTheme="minorEastAsia"/>
        <w:sz w:val="21"/>
        <w:szCs w:val="21"/>
        <w:lang w:val="zh-CN" w:bidi="zh-CN"/>
      </w:rPr>
      <w:t>附件</w:t>
    </w:r>
    <w:r w:rsidRPr="00990D1A">
      <w:rPr>
        <w:rFonts w:asciiTheme="minorEastAsia" w:eastAsiaTheme="minorEastAsia" w:hAnsiTheme="minorEastAsia"/>
        <w:sz w:val="21"/>
        <w:szCs w:val="21"/>
        <w:lang w:val="zh-CN" w:bidi="zh-CN"/>
      </w:rPr>
      <w:t>第</w:t>
    </w:r>
    <w:r w:rsidRPr="00990D1A">
      <w:rPr>
        <w:rFonts w:asciiTheme="minorEastAsia" w:eastAsiaTheme="minorEastAsia" w:hAnsiTheme="minorEastAsia"/>
        <w:sz w:val="21"/>
        <w:szCs w:val="21"/>
        <w:lang w:val="zh-CN" w:bidi="zh-CN"/>
      </w:rPr>
      <w:fldChar w:fldCharType="begin"/>
    </w:r>
    <w:r w:rsidRPr="00990D1A">
      <w:rPr>
        <w:rFonts w:asciiTheme="minorEastAsia" w:eastAsiaTheme="minorEastAsia" w:hAnsiTheme="minorEastAsia"/>
        <w:sz w:val="21"/>
        <w:szCs w:val="21"/>
        <w:lang w:val="zh-CN" w:bidi="zh-CN"/>
      </w:rPr>
      <w:instrText xml:space="preserve"> PAGE  \* MERGEFORMAT </w:instrText>
    </w:r>
    <w:r w:rsidRPr="00990D1A">
      <w:rPr>
        <w:rFonts w:asciiTheme="minorEastAsia" w:eastAsiaTheme="minorEastAsia" w:hAnsiTheme="minorEastAsia"/>
        <w:sz w:val="21"/>
        <w:szCs w:val="21"/>
        <w:lang w:val="zh-CN" w:bidi="zh-CN"/>
      </w:rPr>
      <w:fldChar w:fldCharType="separate"/>
    </w:r>
    <w:r w:rsidR="00E07905">
      <w:rPr>
        <w:rFonts w:asciiTheme="minorEastAsia" w:eastAsiaTheme="minorEastAsia" w:hAnsiTheme="minorEastAsia"/>
        <w:noProof/>
        <w:sz w:val="21"/>
        <w:szCs w:val="21"/>
        <w:lang w:val="zh-CN" w:bidi="zh-CN"/>
      </w:rPr>
      <w:t>24</w:t>
    </w:r>
    <w:r w:rsidRPr="00990D1A">
      <w:rPr>
        <w:rFonts w:asciiTheme="minorEastAsia" w:eastAsiaTheme="minorEastAsia" w:hAnsiTheme="minorEastAsia"/>
        <w:sz w:val="21"/>
        <w:szCs w:val="21"/>
        <w:lang w:val="zh-CN" w:bidi="zh-CN"/>
      </w:rPr>
      <w:fldChar w:fldCharType="end"/>
    </w:r>
    <w:r w:rsidRPr="00990D1A">
      <w:rPr>
        <w:rFonts w:asciiTheme="minorEastAsia" w:eastAsiaTheme="minorEastAsia" w:hAnsiTheme="minorEastAsia"/>
        <w:sz w:val="21"/>
        <w:szCs w:val="21"/>
        <w:lang w:val="zh-CN" w:bidi="zh-CN"/>
      </w:rPr>
      <w:t>页</w:t>
    </w:r>
  </w:p>
  <w:p w14:paraId="5DD620EC" w14:textId="77777777" w:rsidR="00245FBE" w:rsidRPr="00990D1A" w:rsidRDefault="00245FBE" w:rsidP="00477D6B">
    <w:pPr>
      <w:jc w:val="right"/>
      <w:rPr>
        <w:rFonts w:asciiTheme="minorEastAsia" w:eastAsiaTheme="minorEastAsia" w:hAnsiTheme="minorEastAsia"/>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A9864" w14:textId="77777777" w:rsidR="00245FBE" w:rsidRPr="00990D1A" w:rsidRDefault="00245FBE" w:rsidP="006C287A">
    <w:pPr>
      <w:jc w:val="right"/>
      <w:rPr>
        <w:rFonts w:asciiTheme="minorEastAsia" w:eastAsiaTheme="minorEastAsia" w:hAnsiTheme="minorEastAsia"/>
        <w:sz w:val="21"/>
        <w:szCs w:val="21"/>
      </w:rPr>
    </w:pPr>
    <w:r w:rsidRPr="00990D1A">
      <w:rPr>
        <w:rFonts w:asciiTheme="minorEastAsia" w:eastAsiaTheme="minorEastAsia" w:hAnsiTheme="minorEastAsia"/>
        <w:sz w:val="21"/>
        <w:szCs w:val="21"/>
        <w:lang w:val="zh-CN" w:bidi="zh-CN"/>
      </w:rPr>
      <w:t>SCCR/37/9</w:t>
    </w:r>
  </w:p>
  <w:p w14:paraId="5615156F" w14:textId="77777777" w:rsidR="00245FBE" w:rsidRDefault="00245FBE" w:rsidP="006C287A">
    <w:pPr>
      <w:pStyle w:val="Header"/>
      <w:jc w:val="right"/>
      <w:rPr>
        <w:rFonts w:asciiTheme="minorEastAsia" w:eastAsiaTheme="minorEastAsia" w:hAnsiTheme="minorEastAsia"/>
        <w:sz w:val="21"/>
        <w:szCs w:val="21"/>
        <w:lang w:val="zh-CN" w:bidi="zh-CN"/>
      </w:rPr>
    </w:pPr>
    <w:r>
      <w:rPr>
        <w:rFonts w:asciiTheme="minorEastAsia" w:eastAsiaTheme="minorEastAsia" w:hAnsiTheme="minorEastAsia"/>
        <w:sz w:val="21"/>
        <w:szCs w:val="21"/>
        <w:lang w:val="zh-CN" w:bidi="zh-CN"/>
      </w:rPr>
      <w:t>附</w:t>
    </w:r>
    <w:r>
      <w:rPr>
        <w:rFonts w:ascii="SimSun" w:hAnsi="SimSun" w:hint="eastAsia"/>
        <w:b/>
        <w:sz w:val="21"/>
        <w:szCs w:val="21"/>
      </w:rPr>
      <w:t xml:space="preserve">　</w:t>
    </w:r>
    <w:r>
      <w:rPr>
        <w:rFonts w:asciiTheme="minorEastAsia" w:eastAsiaTheme="minorEastAsia" w:hAnsiTheme="minorEastAsia"/>
        <w:sz w:val="21"/>
        <w:szCs w:val="21"/>
        <w:lang w:val="zh-CN" w:bidi="zh-CN"/>
      </w:rPr>
      <w:t>件</w:t>
    </w:r>
  </w:p>
  <w:p w14:paraId="01E42CC1" w14:textId="77777777" w:rsidR="00245FBE" w:rsidRDefault="00245FBE" w:rsidP="006C287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622882"/>
    <w:multiLevelType w:val="hybridMultilevel"/>
    <w:tmpl w:val="8200B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32300F50"/>
    <w:multiLevelType w:val="hybridMultilevel"/>
    <w:tmpl w:val="187E0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CF64A1"/>
    <w:multiLevelType w:val="hybridMultilevel"/>
    <w:tmpl w:val="D8B2BC64"/>
    <w:lvl w:ilvl="0" w:tplc="199487B0">
      <w:start w:val="1"/>
      <w:numFmt w:val="decimal"/>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092025E"/>
    <w:multiLevelType w:val="hybridMultilevel"/>
    <w:tmpl w:val="3E104B48"/>
    <w:lvl w:ilvl="0" w:tplc="0409000F">
      <w:start w:val="1"/>
      <w:numFmt w:val="decimal"/>
      <w:lvlText w:val="%1."/>
      <w:lvlJc w:val="left"/>
      <w:pPr>
        <w:ind w:left="2629"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E54D3"/>
    <w:multiLevelType w:val="multilevel"/>
    <w:tmpl w:val="F42CD69A"/>
    <w:lvl w:ilvl="0">
      <w:start w:val="1"/>
      <w:numFmt w:val="decimal"/>
      <w:lvlText w:val="%1."/>
      <w:lvlJc w:val="left"/>
      <w:pPr>
        <w:ind w:left="505" w:hanging="360"/>
      </w:pPr>
      <w:rPr>
        <w:b w:val="0"/>
        <w:strike w:val="0"/>
        <w:color w:val="auto"/>
      </w:rPr>
    </w:lvl>
    <w:lvl w:ilvl="1">
      <w:start w:val="1"/>
      <w:numFmt w:val="lowerLetter"/>
      <w:lvlText w:val="%2."/>
      <w:lvlJc w:val="left"/>
      <w:pPr>
        <w:ind w:left="1045" w:hanging="360"/>
      </w:pPr>
    </w:lvl>
    <w:lvl w:ilvl="2">
      <w:start w:val="1"/>
      <w:numFmt w:val="lowerRoman"/>
      <w:lvlText w:val="%3."/>
      <w:lvlJc w:val="right"/>
      <w:pPr>
        <w:ind w:left="1765" w:hanging="180"/>
      </w:pPr>
    </w:lvl>
    <w:lvl w:ilvl="3">
      <w:start w:val="1"/>
      <w:numFmt w:val="decimal"/>
      <w:lvlText w:val="%4."/>
      <w:lvlJc w:val="left"/>
      <w:pPr>
        <w:ind w:left="2485" w:hanging="360"/>
      </w:pPr>
    </w:lvl>
    <w:lvl w:ilvl="4">
      <w:start w:val="1"/>
      <w:numFmt w:val="lowerLetter"/>
      <w:lvlText w:val="%5."/>
      <w:lvlJc w:val="left"/>
      <w:pPr>
        <w:ind w:left="3205" w:hanging="360"/>
      </w:pPr>
    </w:lvl>
    <w:lvl w:ilvl="5">
      <w:start w:val="1"/>
      <w:numFmt w:val="lowerRoman"/>
      <w:lvlText w:val="%6."/>
      <w:lvlJc w:val="right"/>
      <w:pPr>
        <w:ind w:left="3925" w:hanging="180"/>
      </w:pPr>
    </w:lvl>
    <w:lvl w:ilvl="6">
      <w:start w:val="1"/>
      <w:numFmt w:val="decimal"/>
      <w:lvlText w:val="%7."/>
      <w:lvlJc w:val="left"/>
      <w:pPr>
        <w:ind w:left="4645" w:hanging="360"/>
      </w:pPr>
    </w:lvl>
    <w:lvl w:ilvl="7">
      <w:start w:val="1"/>
      <w:numFmt w:val="lowerLetter"/>
      <w:lvlText w:val="%8."/>
      <w:lvlJc w:val="left"/>
      <w:pPr>
        <w:ind w:left="5365" w:hanging="360"/>
      </w:pPr>
    </w:lvl>
    <w:lvl w:ilvl="8">
      <w:start w:val="1"/>
      <w:numFmt w:val="lowerRoman"/>
      <w:lvlText w:val="%9."/>
      <w:lvlJc w:val="right"/>
      <w:pPr>
        <w:ind w:left="6085" w:hanging="180"/>
      </w:pPr>
    </w:lvl>
  </w:abstractNum>
  <w:abstractNum w:abstractNumId="11" w15:restartNumberingAfterBreak="0">
    <w:nsid w:val="7B1107DA"/>
    <w:multiLevelType w:val="hybridMultilevel"/>
    <w:tmpl w:val="C87CF396"/>
    <w:lvl w:ilvl="0" w:tplc="37A2A606">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7F8B4C57"/>
    <w:multiLevelType w:val="hybridMultilevel"/>
    <w:tmpl w:val="497802CE"/>
    <w:lvl w:ilvl="0" w:tplc="D2A8173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9"/>
  </w:num>
  <w:num w:numId="8">
    <w:abstractNumId w:val="5"/>
  </w:num>
  <w:num w:numId="9">
    <w:abstractNumId w:val="12"/>
  </w:num>
  <w:num w:numId="10">
    <w:abstractNumId w:val="10"/>
  </w:num>
  <w:num w:numId="11">
    <w:abstractNumId w:val="11"/>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06A"/>
    <w:rsid w:val="00003789"/>
    <w:rsid w:val="00004A0E"/>
    <w:rsid w:val="000143E2"/>
    <w:rsid w:val="00024B82"/>
    <w:rsid w:val="0002702A"/>
    <w:rsid w:val="00043CAA"/>
    <w:rsid w:val="00057642"/>
    <w:rsid w:val="000647F9"/>
    <w:rsid w:val="000722C3"/>
    <w:rsid w:val="00075432"/>
    <w:rsid w:val="00082F1B"/>
    <w:rsid w:val="00095543"/>
    <w:rsid w:val="000968ED"/>
    <w:rsid w:val="00097915"/>
    <w:rsid w:val="000D342D"/>
    <w:rsid w:val="000D5E2A"/>
    <w:rsid w:val="000E03CD"/>
    <w:rsid w:val="000F216B"/>
    <w:rsid w:val="000F5E56"/>
    <w:rsid w:val="0012245B"/>
    <w:rsid w:val="001362EE"/>
    <w:rsid w:val="00152C27"/>
    <w:rsid w:val="001647D5"/>
    <w:rsid w:val="0017139E"/>
    <w:rsid w:val="001832A6"/>
    <w:rsid w:val="001B2AD5"/>
    <w:rsid w:val="001B63E7"/>
    <w:rsid w:val="001B7E67"/>
    <w:rsid w:val="001C19FF"/>
    <w:rsid w:val="001C3A1D"/>
    <w:rsid w:val="001D5431"/>
    <w:rsid w:val="001D7873"/>
    <w:rsid w:val="001E30CF"/>
    <w:rsid w:val="001E62F5"/>
    <w:rsid w:val="00210A9C"/>
    <w:rsid w:val="0021217E"/>
    <w:rsid w:val="00220D8E"/>
    <w:rsid w:val="00224256"/>
    <w:rsid w:val="00235780"/>
    <w:rsid w:val="00236410"/>
    <w:rsid w:val="00245FBE"/>
    <w:rsid w:val="00254FA4"/>
    <w:rsid w:val="0026174F"/>
    <w:rsid w:val="002634C4"/>
    <w:rsid w:val="002833F1"/>
    <w:rsid w:val="00287E75"/>
    <w:rsid w:val="0029111D"/>
    <w:rsid w:val="002928D3"/>
    <w:rsid w:val="00293A9E"/>
    <w:rsid w:val="002A4332"/>
    <w:rsid w:val="002A7835"/>
    <w:rsid w:val="002A7AB3"/>
    <w:rsid w:val="002C5CE3"/>
    <w:rsid w:val="002F109A"/>
    <w:rsid w:val="002F1FE6"/>
    <w:rsid w:val="002F4E68"/>
    <w:rsid w:val="00301636"/>
    <w:rsid w:val="00301824"/>
    <w:rsid w:val="003032CA"/>
    <w:rsid w:val="00304267"/>
    <w:rsid w:val="00312F7F"/>
    <w:rsid w:val="00315209"/>
    <w:rsid w:val="0031767A"/>
    <w:rsid w:val="0032426B"/>
    <w:rsid w:val="003328DF"/>
    <w:rsid w:val="00353DA3"/>
    <w:rsid w:val="00354D5E"/>
    <w:rsid w:val="00361450"/>
    <w:rsid w:val="003673CF"/>
    <w:rsid w:val="00375B6B"/>
    <w:rsid w:val="003845C1"/>
    <w:rsid w:val="00385BB4"/>
    <w:rsid w:val="003A2C52"/>
    <w:rsid w:val="003A3F64"/>
    <w:rsid w:val="003A6F89"/>
    <w:rsid w:val="003B38C1"/>
    <w:rsid w:val="003B5B53"/>
    <w:rsid w:val="003D0011"/>
    <w:rsid w:val="003E4BAB"/>
    <w:rsid w:val="003E5052"/>
    <w:rsid w:val="003E568A"/>
    <w:rsid w:val="00400ED3"/>
    <w:rsid w:val="00410798"/>
    <w:rsid w:val="00412543"/>
    <w:rsid w:val="00416518"/>
    <w:rsid w:val="00423E3E"/>
    <w:rsid w:val="00425EB3"/>
    <w:rsid w:val="00426267"/>
    <w:rsid w:val="00427AF4"/>
    <w:rsid w:val="004305A4"/>
    <w:rsid w:val="0043731C"/>
    <w:rsid w:val="004637CE"/>
    <w:rsid w:val="004647DA"/>
    <w:rsid w:val="00470F1D"/>
    <w:rsid w:val="00472428"/>
    <w:rsid w:val="00474062"/>
    <w:rsid w:val="00477D6B"/>
    <w:rsid w:val="004A0453"/>
    <w:rsid w:val="004A0715"/>
    <w:rsid w:val="004A1965"/>
    <w:rsid w:val="004B245A"/>
    <w:rsid w:val="004B6C72"/>
    <w:rsid w:val="004F0717"/>
    <w:rsid w:val="004F6688"/>
    <w:rsid w:val="005019FF"/>
    <w:rsid w:val="00502878"/>
    <w:rsid w:val="00527F6D"/>
    <w:rsid w:val="0053057A"/>
    <w:rsid w:val="005335DF"/>
    <w:rsid w:val="00542CCF"/>
    <w:rsid w:val="00547D65"/>
    <w:rsid w:val="00560A29"/>
    <w:rsid w:val="0057058F"/>
    <w:rsid w:val="00576E89"/>
    <w:rsid w:val="005B7D08"/>
    <w:rsid w:val="005C6649"/>
    <w:rsid w:val="005D1BFC"/>
    <w:rsid w:val="005E3842"/>
    <w:rsid w:val="005F1622"/>
    <w:rsid w:val="005F29F8"/>
    <w:rsid w:val="00605827"/>
    <w:rsid w:val="00610376"/>
    <w:rsid w:val="00611DB2"/>
    <w:rsid w:val="00646050"/>
    <w:rsid w:val="006466F7"/>
    <w:rsid w:val="0065685C"/>
    <w:rsid w:val="00667893"/>
    <w:rsid w:val="006713CA"/>
    <w:rsid w:val="00676C5C"/>
    <w:rsid w:val="00681610"/>
    <w:rsid w:val="006849C7"/>
    <w:rsid w:val="00697339"/>
    <w:rsid w:val="006A0163"/>
    <w:rsid w:val="006A0522"/>
    <w:rsid w:val="006C287A"/>
    <w:rsid w:val="006C332B"/>
    <w:rsid w:val="006C6B14"/>
    <w:rsid w:val="006D644B"/>
    <w:rsid w:val="00715F8D"/>
    <w:rsid w:val="00720422"/>
    <w:rsid w:val="00722071"/>
    <w:rsid w:val="00735864"/>
    <w:rsid w:val="00740151"/>
    <w:rsid w:val="0074144E"/>
    <w:rsid w:val="00755A38"/>
    <w:rsid w:val="00756388"/>
    <w:rsid w:val="00762BBB"/>
    <w:rsid w:val="00765622"/>
    <w:rsid w:val="00772C00"/>
    <w:rsid w:val="007846BC"/>
    <w:rsid w:val="0079590F"/>
    <w:rsid w:val="007B0921"/>
    <w:rsid w:val="007B2941"/>
    <w:rsid w:val="007B597F"/>
    <w:rsid w:val="007C11BE"/>
    <w:rsid w:val="007C4470"/>
    <w:rsid w:val="007C5951"/>
    <w:rsid w:val="007D01DE"/>
    <w:rsid w:val="007D1613"/>
    <w:rsid w:val="007E10DC"/>
    <w:rsid w:val="007E4C0E"/>
    <w:rsid w:val="007F3753"/>
    <w:rsid w:val="007F5640"/>
    <w:rsid w:val="008105A3"/>
    <w:rsid w:val="00815448"/>
    <w:rsid w:val="00815F7B"/>
    <w:rsid w:val="00823625"/>
    <w:rsid w:val="008406B0"/>
    <w:rsid w:val="008816FF"/>
    <w:rsid w:val="008824A0"/>
    <w:rsid w:val="00886A58"/>
    <w:rsid w:val="008A134B"/>
    <w:rsid w:val="008A3BF6"/>
    <w:rsid w:val="008B0128"/>
    <w:rsid w:val="008B0282"/>
    <w:rsid w:val="008B2CC1"/>
    <w:rsid w:val="008B60B2"/>
    <w:rsid w:val="008E203C"/>
    <w:rsid w:val="0090215E"/>
    <w:rsid w:val="0090417D"/>
    <w:rsid w:val="00904556"/>
    <w:rsid w:val="0090731E"/>
    <w:rsid w:val="00916EE2"/>
    <w:rsid w:val="009174C1"/>
    <w:rsid w:val="00923D32"/>
    <w:rsid w:val="00942DA7"/>
    <w:rsid w:val="0095076B"/>
    <w:rsid w:val="00953BF2"/>
    <w:rsid w:val="00960660"/>
    <w:rsid w:val="00966A22"/>
    <w:rsid w:val="0096722F"/>
    <w:rsid w:val="00980843"/>
    <w:rsid w:val="009813FF"/>
    <w:rsid w:val="00990D1A"/>
    <w:rsid w:val="00992780"/>
    <w:rsid w:val="009964C0"/>
    <w:rsid w:val="009B08D7"/>
    <w:rsid w:val="009B3556"/>
    <w:rsid w:val="009C39F9"/>
    <w:rsid w:val="009C720A"/>
    <w:rsid w:val="009E2791"/>
    <w:rsid w:val="009E323A"/>
    <w:rsid w:val="009E3F6F"/>
    <w:rsid w:val="009F499F"/>
    <w:rsid w:val="00A10D72"/>
    <w:rsid w:val="00A16B5B"/>
    <w:rsid w:val="00A261FF"/>
    <w:rsid w:val="00A31AED"/>
    <w:rsid w:val="00A37342"/>
    <w:rsid w:val="00A42DAF"/>
    <w:rsid w:val="00A45BD8"/>
    <w:rsid w:val="00A652B8"/>
    <w:rsid w:val="00A7217E"/>
    <w:rsid w:val="00A7481A"/>
    <w:rsid w:val="00A754B7"/>
    <w:rsid w:val="00A869B7"/>
    <w:rsid w:val="00AA0A1D"/>
    <w:rsid w:val="00AA2E50"/>
    <w:rsid w:val="00AA5D24"/>
    <w:rsid w:val="00AC1087"/>
    <w:rsid w:val="00AC205C"/>
    <w:rsid w:val="00AF035F"/>
    <w:rsid w:val="00AF0A6B"/>
    <w:rsid w:val="00AF7194"/>
    <w:rsid w:val="00B02AAA"/>
    <w:rsid w:val="00B0454E"/>
    <w:rsid w:val="00B05A69"/>
    <w:rsid w:val="00B07557"/>
    <w:rsid w:val="00B07703"/>
    <w:rsid w:val="00B15675"/>
    <w:rsid w:val="00B31E9F"/>
    <w:rsid w:val="00B63CBC"/>
    <w:rsid w:val="00B6406A"/>
    <w:rsid w:val="00B768C2"/>
    <w:rsid w:val="00B8080D"/>
    <w:rsid w:val="00B841EA"/>
    <w:rsid w:val="00B858CC"/>
    <w:rsid w:val="00B93E7F"/>
    <w:rsid w:val="00B954E9"/>
    <w:rsid w:val="00B9734B"/>
    <w:rsid w:val="00BA30E2"/>
    <w:rsid w:val="00BB69AB"/>
    <w:rsid w:val="00BB7DBC"/>
    <w:rsid w:val="00BC3F5E"/>
    <w:rsid w:val="00BC4DEF"/>
    <w:rsid w:val="00BE4E94"/>
    <w:rsid w:val="00BE6413"/>
    <w:rsid w:val="00BE7651"/>
    <w:rsid w:val="00BF15A6"/>
    <w:rsid w:val="00BF1D68"/>
    <w:rsid w:val="00BF6558"/>
    <w:rsid w:val="00C0087F"/>
    <w:rsid w:val="00C05DC8"/>
    <w:rsid w:val="00C11BFE"/>
    <w:rsid w:val="00C5068F"/>
    <w:rsid w:val="00C72212"/>
    <w:rsid w:val="00C722F9"/>
    <w:rsid w:val="00C75928"/>
    <w:rsid w:val="00C80975"/>
    <w:rsid w:val="00C85C42"/>
    <w:rsid w:val="00C864A9"/>
    <w:rsid w:val="00C86D74"/>
    <w:rsid w:val="00C87E16"/>
    <w:rsid w:val="00CB23DB"/>
    <w:rsid w:val="00CB5215"/>
    <w:rsid w:val="00CC27BF"/>
    <w:rsid w:val="00CC5AF2"/>
    <w:rsid w:val="00CC6530"/>
    <w:rsid w:val="00CC7B3F"/>
    <w:rsid w:val="00CD04F1"/>
    <w:rsid w:val="00CD30B6"/>
    <w:rsid w:val="00CD490C"/>
    <w:rsid w:val="00CD5027"/>
    <w:rsid w:val="00CD6ADD"/>
    <w:rsid w:val="00CF430B"/>
    <w:rsid w:val="00D01F47"/>
    <w:rsid w:val="00D139C0"/>
    <w:rsid w:val="00D2197D"/>
    <w:rsid w:val="00D26120"/>
    <w:rsid w:val="00D40FF0"/>
    <w:rsid w:val="00D41ED2"/>
    <w:rsid w:val="00D45252"/>
    <w:rsid w:val="00D50550"/>
    <w:rsid w:val="00D60F9C"/>
    <w:rsid w:val="00D64E4F"/>
    <w:rsid w:val="00D71B4D"/>
    <w:rsid w:val="00D75460"/>
    <w:rsid w:val="00D92A4A"/>
    <w:rsid w:val="00D93D55"/>
    <w:rsid w:val="00DA201A"/>
    <w:rsid w:val="00DA7218"/>
    <w:rsid w:val="00DB5734"/>
    <w:rsid w:val="00DB7E07"/>
    <w:rsid w:val="00DC5BBA"/>
    <w:rsid w:val="00DD1299"/>
    <w:rsid w:val="00DF3E86"/>
    <w:rsid w:val="00E03B5D"/>
    <w:rsid w:val="00E07905"/>
    <w:rsid w:val="00E12B4A"/>
    <w:rsid w:val="00E15015"/>
    <w:rsid w:val="00E17AC8"/>
    <w:rsid w:val="00E239F2"/>
    <w:rsid w:val="00E25906"/>
    <w:rsid w:val="00E260E8"/>
    <w:rsid w:val="00E335FE"/>
    <w:rsid w:val="00E4211F"/>
    <w:rsid w:val="00E452E7"/>
    <w:rsid w:val="00E51573"/>
    <w:rsid w:val="00E54992"/>
    <w:rsid w:val="00E61DC2"/>
    <w:rsid w:val="00E715DF"/>
    <w:rsid w:val="00E764CA"/>
    <w:rsid w:val="00E841D7"/>
    <w:rsid w:val="00EA301D"/>
    <w:rsid w:val="00EA3A01"/>
    <w:rsid w:val="00EA7D6E"/>
    <w:rsid w:val="00EB5D88"/>
    <w:rsid w:val="00EC23D4"/>
    <w:rsid w:val="00EC4E49"/>
    <w:rsid w:val="00ED035E"/>
    <w:rsid w:val="00ED77FB"/>
    <w:rsid w:val="00EE37FD"/>
    <w:rsid w:val="00EE45FA"/>
    <w:rsid w:val="00F05257"/>
    <w:rsid w:val="00F06FBB"/>
    <w:rsid w:val="00F116B4"/>
    <w:rsid w:val="00F1742C"/>
    <w:rsid w:val="00F219C5"/>
    <w:rsid w:val="00F34923"/>
    <w:rsid w:val="00F435C1"/>
    <w:rsid w:val="00F66152"/>
    <w:rsid w:val="00F816AD"/>
    <w:rsid w:val="00F82630"/>
    <w:rsid w:val="00F91F4D"/>
    <w:rsid w:val="00FC7F1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25A7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CC5AF2"/>
    <w:rPr>
      <w:rFonts w:ascii="Tahoma" w:hAnsi="Tahoma" w:cs="Tahoma"/>
      <w:sz w:val="16"/>
      <w:szCs w:val="16"/>
    </w:rPr>
  </w:style>
  <w:style w:type="character" w:customStyle="1" w:styleId="BalloonTextChar">
    <w:name w:val="Balloon Text Char"/>
    <w:basedOn w:val="DefaultParagraphFont"/>
    <w:link w:val="BalloonText"/>
    <w:rsid w:val="00CC5AF2"/>
    <w:rPr>
      <w:rFonts w:ascii="Tahoma" w:eastAsia="SimSun" w:hAnsi="Tahoma" w:cs="Tahoma"/>
      <w:sz w:val="16"/>
      <w:szCs w:val="16"/>
      <w:lang w:val="en-US" w:eastAsia="zh-CN"/>
    </w:rPr>
  </w:style>
  <w:style w:type="paragraph" w:styleId="ListParagraph">
    <w:name w:val="List Paragraph"/>
    <w:basedOn w:val="Normal"/>
    <w:qFormat/>
    <w:rsid w:val="00B6406A"/>
    <w:pPr>
      <w:ind w:left="720"/>
      <w:contextualSpacing/>
    </w:pPr>
  </w:style>
  <w:style w:type="paragraph" w:customStyle="1" w:styleId="Fixed">
    <w:name w:val="Fixed"/>
    <w:rsid w:val="00095543"/>
    <w:pPr>
      <w:widowControl w:val="0"/>
      <w:autoSpaceDE w:val="0"/>
      <w:autoSpaceDN w:val="0"/>
      <w:adjustRightInd w:val="0"/>
      <w:spacing w:line="528" w:lineRule="atLeast"/>
      <w:ind w:right="720" w:firstLine="720"/>
    </w:pPr>
    <w:rPr>
      <w:rFonts w:ascii="Courier New" w:hAnsi="Courier New" w:cs="Courier New"/>
      <w:sz w:val="24"/>
      <w:szCs w:val="24"/>
      <w:lang w:val="en-US" w:eastAsia="en-US"/>
    </w:rPr>
  </w:style>
  <w:style w:type="paragraph" w:customStyle="1" w:styleId="Parenthetical">
    <w:name w:val="Parenthetical"/>
    <w:basedOn w:val="Fixed"/>
    <w:next w:val="Fixed"/>
    <w:uiPriority w:val="99"/>
    <w:rsid w:val="00095543"/>
  </w:style>
  <w:style w:type="paragraph" w:customStyle="1" w:styleId="Centered">
    <w:name w:val="Centered"/>
    <w:basedOn w:val="Fixed"/>
    <w:next w:val="Fixed"/>
    <w:uiPriority w:val="99"/>
    <w:rsid w:val="00095543"/>
    <w:pPr>
      <w:ind w:firstLine="0"/>
      <w:jc w:val="center"/>
    </w:pPr>
  </w:style>
  <w:style w:type="paragraph" w:customStyle="1" w:styleId="0Style">
    <w:name w:val="0 Style"/>
    <w:basedOn w:val="Fixed"/>
    <w:next w:val="Fixed"/>
    <w:uiPriority w:val="99"/>
    <w:rsid w:val="00095543"/>
  </w:style>
  <w:style w:type="paragraph" w:customStyle="1" w:styleId="Normal1">
    <w:name w:val="Normal 1"/>
    <w:basedOn w:val="Fixed"/>
    <w:next w:val="Fixed"/>
    <w:uiPriority w:val="99"/>
    <w:rsid w:val="00095543"/>
  </w:style>
  <w:style w:type="paragraph" w:customStyle="1" w:styleId="9Style">
    <w:name w:val="9 Style"/>
    <w:basedOn w:val="Fixed"/>
    <w:next w:val="Fixed"/>
    <w:uiPriority w:val="99"/>
    <w:rsid w:val="00095543"/>
    <w:pPr>
      <w:ind w:firstLine="0"/>
    </w:pPr>
  </w:style>
  <w:style w:type="character" w:styleId="Hyperlink">
    <w:name w:val="Hyperlink"/>
    <w:uiPriority w:val="99"/>
    <w:unhideWhenUsed/>
    <w:rsid w:val="00095543"/>
    <w:rPr>
      <w:color w:val="0000FF"/>
      <w:u w:val="single"/>
    </w:rPr>
  </w:style>
  <w:style w:type="paragraph" w:styleId="PlainText">
    <w:name w:val="Plain Text"/>
    <w:basedOn w:val="Normal"/>
    <w:link w:val="PlainTextChar"/>
    <w:uiPriority w:val="99"/>
    <w:unhideWhenUsed/>
    <w:rsid w:val="00095543"/>
    <w:rPr>
      <w:rFonts w:ascii="Consolas" w:hAnsi="Consolas" w:cs="SimSun"/>
      <w:sz w:val="21"/>
      <w:szCs w:val="21"/>
      <w:lang w:eastAsia="en-US"/>
    </w:rPr>
  </w:style>
  <w:style w:type="character" w:customStyle="1" w:styleId="PlainTextChar">
    <w:name w:val="Plain Text Char"/>
    <w:basedOn w:val="DefaultParagraphFont"/>
    <w:link w:val="PlainText"/>
    <w:uiPriority w:val="99"/>
    <w:rsid w:val="00095543"/>
    <w:rPr>
      <w:rFonts w:ascii="Consolas" w:eastAsia="SimSun" w:hAnsi="Consolas" w:cs="SimSun"/>
      <w:sz w:val="21"/>
      <w:szCs w:val="21"/>
      <w:lang w:val="en-US" w:eastAsia="en-US"/>
    </w:rPr>
  </w:style>
  <w:style w:type="paragraph" w:customStyle="1" w:styleId="Colloquy">
    <w:name w:val="Colloquy"/>
    <w:basedOn w:val="Fixed"/>
    <w:next w:val="Fixed"/>
    <w:uiPriority w:val="99"/>
    <w:rsid w:val="00095543"/>
    <w:pPr>
      <w:ind w:left="144" w:right="0" w:firstLine="576"/>
    </w:pPr>
    <w:rPr>
      <w:rFonts w:ascii="Arial" w:hAnsi="Arial" w:cs="Arial"/>
    </w:rPr>
  </w:style>
  <w:style w:type="paragraph" w:customStyle="1" w:styleId="ContinCol">
    <w:name w:val="Contin Col"/>
    <w:basedOn w:val="Fixed"/>
    <w:next w:val="Fixed"/>
    <w:uiPriority w:val="99"/>
    <w:rsid w:val="00095543"/>
    <w:pPr>
      <w:ind w:left="144" w:right="0" w:firstLine="864"/>
    </w:pPr>
    <w:rPr>
      <w:rFonts w:ascii="Arial" w:hAnsi="Arial" w:cs="Arial"/>
    </w:rPr>
  </w:style>
  <w:style w:type="character" w:customStyle="1" w:styleId="InternetLink">
    <w:name w:val="Internet Link"/>
    <w:basedOn w:val="DefaultParagraphFont"/>
    <w:rsid w:val="00B31E9F"/>
    <w:rPr>
      <w:color w:val="0000FF"/>
      <w:u w:val="single"/>
    </w:rPr>
  </w:style>
  <w:style w:type="character" w:customStyle="1" w:styleId="UnresolvedMention1">
    <w:name w:val="Unresolved Mention1"/>
    <w:basedOn w:val="DefaultParagraphFont"/>
    <w:uiPriority w:val="99"/>
    <w:semiHidden/>
    <w:unhideWhenUsed/>
    <w:rsid w:val="00C87E16"/>
    <w:rPr>
      <w:color w:val="605E5C"/>
      <w:shd w:val="clear" w:color="auto" w:fill="E1DFDD"/>
    </w:rPr>
  </w:style>
  <w:style w:type="character" w:styleId="CommentReference">
    <w:name w:val="annotation reference"/>
    <w:basedOn w:val="DefaultParagraphFont"/>
    <w:unhideWhenUsed/>
    <w:rsid w:val="003A2C52"/>
    <w:rPr>
      <w:sz w:val="16"/>
      <w:szCs w:val="16"/>
    </w:rPr>
  </w:style>
  <w:style w:type="paragraph" w:styleId="CommentSubject">
    <w:name w:val="annotation subject"/>
    <w:basedOn w:val="CommentText"/>
    <w:next w:val="CommentText"/>
    <w:link w:val="CommentSubjectChar"/>
    <w:unhideWhenUsed/>
    <w:rsid w:val="003A2C52"/>
    <w:rPr>
      <w:b/>
      <w:bCs/>
      <w:sz w:val="20"/>
    </w:rPr>
  </w:style>
  <w:style w:type="character" w:customStyle="1" w:styleId="CommentTextChar">
    <w:name w:val="Comment Text Char"/>
    <w:basedOn w:val="DefaultParagraphFont"/>
    <w:link w:val="CommentText"/>
    <w:semiHidden/>
    <w:rsid w:val="003A2C52"/>
    <w:rPr>
      <w:rFonts w:ascii="Arial" w:eastAsia="SimSun" w:hAnsi="Arial" w:cs="Arial"/>
      <w:sz w:val="18"/>
      <w:lang w:val="en-US" w:eastAsia="zh-CN"/>
    </w:rPr>
  </w:style>
  <w:style w:type="character" w:customStyle="1" w:styleId="CommentSubjectChar">
    <w:name w:val="Comment Subject Char"/>
    <w:basedOn w:val="CommentTextChar"/>
    <w:link w:val="CommentSubject"/>
    <w:rsid w:val="003A2C52"/>
    <w:rPr>
      <w:rFonts w:ascii="Arial" w:eastAsia="SimSun" w:hAnsi="Arial" w:cs="Arial"/>
      <w:b/>
      <w:bCs/>
      <w:sz w:val="18"/>
      <w:lang w:val="en-US" w:eastAsia="zh-CN"/>
    </w:rPr>
  </w:style>
  <w:style w:type="paragraph" w:styleId="Revision">
    <w:name w:val="Revision"/>
    <w:hidden/>
    <w:uiPriority w:val="99"/>
    <w:semiHidden/>
    <w:rsid w:val="003A2C52"/>
    <w:rPr>
      <w:rFonts w:ascii="Arial" w:eastAsia="SimSun" w:hAnsi="Arial" w:cs="Arial"/>
      <w:sz w:val="22"/>
      <w:lang w:val="en-US"/>
    </w:rPr>
  </w:style>
  <w:style w:type="character" w:styleId="FootnoteReference">
    <w:name w:val="footnote reference"/>
    <w:rsid w:val="007F3753"/>
    <w:rPr>
      <w:vertAlign w:val="superscript"/>
    </w:rPr>
  </w:style>
  <w:style w:type="character" w:customStyle="1" w:styleId="FootnoteTextChar">
    <w:name w:val="Footnote Text Char"/>
    <w:basedOn w:val="DefaultParagraphFont"/>
    <w:link w:val="FootnoteText"/>
    <w:semiHidden/>
    <w:rsid w:val="007F3753"/>
    <w:rPr>
      <w:rFonts w:ascii="Arial" w:eastAsia="SimSun" w:hAnsi="Arial" w:cs="Arial"/>
      <w:sz w:val="18"/>
      <w:lang w:val="en-US" w:eastAsia="zh-CN"/>
    </w:rPr>
  </w:style>
  <w:style w:type="character" w:customStyle="1" w:styleId="FooterChar">
    <w:name w:val="Footer Char"/>
    <w:basedOn w:val="DefaultParagraphFont"/>
    <w:link w:val="Footer"/>
    <w:rsid w:val="007F3753"/>
    <w:rPr>
      <w:rFonts w:ascii="Arial" w:eastAsia="SimSun" w:hAnsi="Arial" w:cs="Arial"/>
      <w:sz w:val="22"/>
      <w:lang w:val="en-US" w:eastAsia="zh-CN"/>
    </w:rPr>
  </w:style>
  <w:style w:type="character" w:customStyle="1" w:styleId="Heading1Char">
    <w:name w:val="Heading 1 Char"/>
    <w:basedOn w:val="DefaultParagraphFont"/>
    <w:link w:val="Heading1"/>
    <w:rsid w:val="007F3753"/>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7F3753"/>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7F3753"/>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7F3753"/>
    <w:rPr>
      <w:rFonts w:ascii="Arial" w:eastAsia="SimSun" w:hAnsi="Arial" w:cs="Arial"/>
      <w:bCs/>
      <w:i/>
      <w:sz w:val="22"/>
      <w:szCs w:val="28"/>
      <w:lang w:val="en-US" w:eastAsia="zh-CN"/>
    </w:rPr>
  </w:style>
  <w:style w:type="character" w:customStyle="1" w:styleId="BodyTextChar">
    <w:name w:val="Body Text Char"/>
    <w:basedOn w:val="DefaultParagraphFont"/>
    <w:link w:val="BodyText"/>
    <w:rsid w:val="007F3753"/>
    <w:rPr>
      <w:rFonts w:ascii="Arial" w:eastAsia="SimSun" w:hAnsi="Arial" w:cs="Arial"/>
      <w:sz w:val="22"/>
      <w:lang w:val="en-US" w:eastAsia="zh-CN"/>
    </w:rPr>
  </w:style>
  <w:style w:type="character" w:customStyle="1" w:styleId="EndnoteTextChar">
    <w:name w:val="Endnote Text Char"/>
    <w:basedOn w:val="DefaultParagraphFont"/>
    <w:link w:val="EndnoteText"/>
    <w:semiHidden/>
    <w:rsid w:val="007F3753"/>
    <w:rPr>
      <w:rFonts w:ascii="Arial" w:eastAsia="SimSun" w:hAnsi="Arial" w:cs="Arial"/>
      <w:sz w:val="18"/>
      <w:lang w:val="en-US" w:eastAsia="zh-CN"/>
    </w:rPr>
  </w:style>
  <w:style w:type="character" w:customStyle="1" w:styleId="HeaderChar">
    <w:name w:val="Header Char"/>
    <w:basedOn w:val="DefaultParagraphFont"/>
    <w:link w:val="Header"/>
    <w:semiHidden/>
    <w:rsid w:val="007F3753"/>
    <w:rPr>
      <w:rFonts w:ascii="Arial" w:eastAsia="SimSun" w:hAnsi="Arial" w:cs="Arial"/>
      <w:sz w:val="22"/>
      <w:lang w:val="en-US" w:eastAsia="zh-CN"/>
    </w:rPr>
  </w:style>
  <w:style w:type="character" w:customStyle="1" w:styleId="SalutationChar">
    <w:name w:val="Salutation Char"/>
    <w:basedOn w:val="DefaultParagraphFont"/>
    <w:link w:val="Salutation"/>
    <w:semiHidden/>
    <w:rsid w:val="007F3753"/>
    <w:rPr>
      <w:rFonts w:ascii="Arial" w:eastAsia="SimSun" w:hAnsi="Arial" w:cs="Arial"/>
      <w:sz w:val="22"/>
      <w:lang w:val="en-US" w:eastAsia="zh-CN"/>
    </w:rPr>
  </w:style>
  <w:style w:type="character" w:customStyle="1" w:styleId="SignatureChar">
    <w:name w:val="Signature Char"/>
    <w:basedOn w:val="DefaultParagraphFont"/>
    <w:link w:val="Signature"/>
    <w:semiHidden/>
    <w:rsid w:val="007F3753"/>
    <w:rPr>
      <w:rFonts w:ascii="Arial" w:eastAsia="SimSun" w:hAnsi="Arial" w:cs="Arial"/>
      <w:sz w:val="22"/>
      <w:lang w:val="en-US" w:eastAsia="zh-CN"/>
    </w:rPr>
  </w:style>
  <w:style w:type="paragraph" w:customStyle="1" w:styleId="DecisionInvitingPara">
    <w:name w:val="Decision Inviting Para."/>
    <w:basedOn w:val="Normal"/>
    <w:rsid w:val="007F3753"/>
    <w:pPr>
      <w:spacing w:after="120" w:line="260" w:lineRule="atLeast"/>
      <w:ind w:left="5534"/>
      <w:contextualSpacing/>
    </w:pPr>
    <w:rPr>
      <w:rFonts w:eastAsia="Times New Roman" w:cs="Times New Roman"/>
      <w:i/>
      <w:sz w:val="20"/>
      <w:lang w:eastAsia="en-US"/>
    </w:rPr>
  </w:style>
  <w:style w:type="paragraph" w:customStyle="1" w:styleId="Endofdocument">
    <w:name w:val="End of document"/>
    <w:basedOn w:val="Normal"/>
    <w:rsid w:val="007F3753"/>
    <w:pPr>
      <w:spacing w:after="120" w:line="260" w:lineRule="atLeast"/>
      <w:ind w:left="5534"/>
      <w:contextualSpacing/>
    </w:pPr>
    <w:rPr>
      <w:rFonts w:eastAsia="Times New Roman" w:cs="Times New Roman"/>
      <w:sz w:val="20"/>
      <w:lang w:eastAsia="en-US"/>
    </w:rPr>
  </w:style>
  <w:style w:type="paragraph" w:customStyle="1" w:styleId="preparedby">
    <w:name w:val="prepared by"/>
    <w:basedOn w:val="Normal"/>
    <w:next w:val="Normal"/>
    <w:rsid w:val="007F3753"/>
    <w:pPr>
      <w:spacing w:after="480" w:line="260" w:lineRule="atLeast"/>
      <w:ind w:left="1021"/>
      <w:contextualSpacing/>
    </w:pPr>
    <w:rPr>
      <w:rFonts w:eastAsia="Times New Roman" w:cs="Times New Roman"/>
      <w:i/>
      <w:sz w:val="20"/>
      <w:lang w:eastAsia="en-US"/>
    </w:rPr>
  </w:style>
  <w:style w:type="paragraph" w:customStyle="1" w:styleId="TitreduDocument">
    <w:name w:val="Titre du Document"/>
    <w:basedOn w:val="Normal"/>
    <w:next w:val="TitleofDocument"/>
    <w:rsid w:val="007F3753"/>
    <w:pPr>
      <w:spacing w:before="1080" w:line="336" w:lineRule="exact"/>
      <w:ind w:left="1021"/>
      <w:contextualSpacing/>
    </w:pPr>
    <w:rPr>
      <w:rFonts w:eastAsia="Times New Roman" w:cs="Times New Roman"/>
      <w:sz w:val="24"/>
      <w:lang w:eastAsia="en-US"/>
    </w:rPr>
  </w:style>
  <w:style w:type="paragraph" w:customStyle="1" w:styleId="TitleofDocument">
    <w:name w:val="Title of Document"/>
    <w:basedOn w:val="TitreduDocument"/>
    <w:next w:val="preparpar"/>
    <w:rsid w:val="007F3753"/>
    <w:pPr>
      <w:spacing w:before="0"/>
      <w:contextualSpacing w:val="0"/>
    </w:pPr>
  </w:style>
  <w:style w:type="paragraph" w:customStyle="1" w:styleId="preparpar">
    <w:name w:val="preparé par"/>
    <w:basedOn w:val="preparedby"/>
    <w:next w:val="preparedby"/>
    <w:rsid w:val="007F3753"/>
    <w:pPr>
      <w:spacing w:before="840" w:after="0"/>
    </w:pPr>
  </w:style>
  <w:style w:type="paragraph" w:customStyle="1" w:styleId="MeetinglanguageDate">
    <w:name w:val="Meeting language &amp; Date"/>
    <w:basedOn w:val="Normal"/>
    <w:next w:val="Meetingtitle"/>
    <w:rsid w:val="007F3753"/>
    <w:pPr>
      <w:spacing w:after="1200" w:line="160" w:lineRule="exact"/>
      <w:ind w:left="1021"/>
      <w:contextualSpacing/>
      <w:jc w:val="right"/>
    </w:pPr>
    <w:rPr>
      <w:rFonts w:ascii="Arial Black" w:eastAsia="Times New Roman" w:hAnsi="Arial Black" w:cs="Times New Roman"/>
      <w:b/>
      <w:caps/>
      <w:sz w:val="15"/>
      <w:lang w:eastAsia="en-US"/>
    </w:rPr>
  </w:style>
  <w:style w:type="paragraph" w:customStyle="1" w:styleId="Meetingtitle">
    <w:name w:val="Meeting title"/>
    <w:basedOn w:val="Normal"/>
    <w:next w:val="Sessiontitle"/>
    <w:rsid w:val="007F3753"/>
    <w:pPr>
      <w:spacing w:before="480" w:line="336" w:lineRule="exact"/>
      <w:ind w:left="1021"/>
    </w:pPr>
    <w:rPr>
      <w:rFonts w:eastAsia="Times New Roman" w:cs="Times New Roman"/>
      <w:b/>
      <w:sz w:val="28"/>
      <w:lang w:eastAsia="en-US"/>
    </w:rPr>
  </w:style>
  <w:style w:type="paragraph" w:customStyle="1" w:styleId="Sessiontitle">
    <w:name w:val="Session title"/>
    <w:basedOn w:val="Meetingtitle"/>
    <w:next w:val="Meetingplacedate"/>
    <w:rsid w:val="007F3753"/>
    <w:pPr>
      <w:contextualSpacing/>
    </w:pPr>
    <w:rPr>
      <w:sz w:val="24"/>
    </w:rPr>
  </w:style>
  <w:style w:type="paragraph" w:customStyle="1" w:styleId="Meetingplacedate">
    <w:name w:val="Meeting place &amp; date"/>
    <w:basedOn w:val="Sessiontitle"/>
    <w:next w:val="TitreduDocument"/>
    <w:rsid w:val="007F3753"/>
    <w:pPr>
      <w:spacing w:before="0"/>
      <w:contextualSpacing w:val="0"/>
    </w:pPr>
  </w:style>
  <w:style w:type="paragraph" w:customStyle="1" w:styleId="Language">
    <w:name w:val="Language"/>
    <w:basedOn w:val="Normal"/>
    <w:next w:val="Normal"/>
    <w:rsid w:val="007F3753"/>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Normal"/>
    <w:link w:val="TESTwiposouslogoChar"/>
    <w:semiHidden/>
    <w:rsid w:val="007F3753"/>
    <w:pPr>
      <w:spacing w:after="120" w:line="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semiHidden/>
    <w:rsid w:val="007F3753"/>
    <w:rPr>
      <w:rFonts w:ascii="Arial" w:hAnsi="Arial"/>
      <w:b/>
      <w:w w:val="150"/>
      <w:lang w:val="fr-FR" w:eastAsia="en-US"/>
    </w:rPr>
  </w:style>
  <w:style w:type="paragraph" w:customStyle="1" w:styleId="TESTintellectualproperty">
    <w:name w:val="TESTintellectualproperty"/>
    <w:basedOn w:val="Normal"/>
    <w:link w:val="TESTintellectualpropertyChar"/>
    <w:semiHidden/>
    <w:rsid w:val="007F3753"/>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semiHidden/>
    <w:rsid w:val="007F3753"/>
    <w:rPr>
      <w:rFonts w:ascii="Arial" w:hAnsi="Arial"/>
      <w:caps/>
      <w:sz w:val="16"/>
      <w:lang w:val="en-US" w:eastAsia="en-US"/>
    </w:rPr>
  </w:style>
  <w:style w:type="paragraph" w:customStyle="1" w:styleId="TESTorganisation">
    <w:name w:val="TESTorganisation"/>
    <w:basedOn w:val="TESTintellectualproperty"/>
    <w:next w:val="MeetingCode"/>
    <w:link w:val="TESTorganisationChar"/>
    <w:semiHidden/>
    <w:rsid w:val="007F3753"/>
  </w:style>
  <w:style w:type="paragraph" w:customStyle="1" w:styleId="MeetingCode">
    <w:name w:val="Meeting Code"/>
    <w:basedOn w:val="MeetinglanguageDate"/>
    <w:rsid w:val="007F3753"/>
    <w:pPr>
      <w:spacing w:before="1800" w:after="0"/>
    </w:pPr>
  </w:style>
  <w:style w:type="character" w:customStyle="1" w:styleId="TESTorganisationChar">
    <w:name w:val="TESTorganisation Char"/>
    <w:basedOn w:val="TESTintellectualpropertyChar"/>
    <w:link w:val="TESTorganisation"/>
    <w:semiHidden/>
    <w:rsid w:val="007F3753"/>
    <w:rPr>
      <w:rFonts w:ascii="Arial" w:hAnsi="Arial"/>
      <w:caps/>
      <w:sz w:val="16"/>
      <w:lang w:val="en-US" w:eastAsia="en-US"/>
    </w:rPr>
  </w:style>
  <w:style w:type="paragraph" w:customStyle="1" w:styleId="TestIWIPO">
    <w:name w:val="Test I WIPO"/>
    <w:basedOn w:val="TESTwiposouslogo"/>
    <w:link w:val="TestIWIPOChar"/>
    <w:semiHidden/>
    <w:rsid w:val="007F3753"/>
    <w:pPr>
      <w:ind w:right="4763"/>
    </w:pPr>
    <w:rPr>
      <w:sz w:val="28"/>
      <w:szCs w:val="28"/>
    </w:rPr>
  </w:style>
  <w:style w:type="character" w:customStyle="1" w:styleId="TestIWIPOChar">
    <w:name w:val="Test I WIPO Char"/>
    <w:link w:val="TestIWIPO"/>
    <w:semiHidden/>
    <w:rsid w:val="007F3753"/>
    <w:rPr>
      <w:rFonts w:ascii="Arial" w:hAnsi="Arial"/>
      <w:b/>
      <w:w w:val="150"/>
      <w:sz w:val="28"/>
      <w:szCs w:val="28"/>
      <w:lang w:val="fr-FR" w:eastAsia="en-US"/>
    </w:rPr>
  </w:style>
  <w:style w:type="paragraph" w:customStyle="1" w:styleId="TESTIintellectual">
    <w:name w:val="TEST I intellectual"/>
    <w:basedOn w:val="TESTintellectualproperty"/>
    <w:link w:val="TESTIintellectualChar"/>
    <w:semiHidden/>
    <w:rsid w:val="007F3753"/>
    <w:rPr>
      <w:rFonts w:ascii="Arial Black" w:hAnsi="Arial Black"/>
      <w:b/>
      <w:sz w:val="20"/>
    </w:rPr>
  </w:style>
  <w:style w:type="character" w:customStyle="1" w:styleId="TESTIintellectualChar">
    <w:name w:val="TEST I intellectual Char"/>
    <w:link w:val="TESTIintellectual"/>
    <w:semiHidden/>
    <w:rsid w:val="007F3753"/>
    <w:rPr>
      <w:rFonts w:ascii="Arial Black" w:hAnsi="Arial Black"/>
      <w:b/>
      <w:caps/>
      <w:lang w:val="en-US" w:eastAsia="en-US"/>
    </w:rPr>
  </w:style>
  <w:style w:type="paragraph" w:customStyle="1" w:styleId="TESTIorganisation">
    <w:name w:val="TEST I organisation"/>
    <w:basedOn w:val="TESTorganisation"/>
    <w:link w:val="TESTIorganisationChar"/>
    <w:semiHidden/>
    <w:rsid w:val="007F3753"/>
    <w:rPr>
      <w:b/>
      <w:sz w:val="20"/>
    </w:rPr>
  </w:style>
  <w:style w:type="character" w:customStyle="1" w:styleId="TESTIorganisationChar">
    <w:name w:val="TEST I organisation Char"/>
    <w:link w:val="TESTIorganisation"/>
    <w:semiHidden/>
    <w:rsid w:val="007F3753"/>
    <w:rPr>
      <w:rFonts w:ascii="Arial" w:hAnsi="Arial"/>
      <w:b/>
      <w:caps/>
      <w:lang w:val="en-US" w:eastAsia="en-US"/>
    </w:rPr>
  </w:style>
  <w:style w:type="paragraph" w:customStyle="1" w:styleId="Assembly">
    <w:name w:val="Assembly"/>
    <w:basedOn w:val="Meetingtitle"/>
    <w:next w:val="Sessiontitle"/>
    <w:rsid w:val="007F3753"/>
    <w:pPr>
      <w:contextualSpacing/>
    </w:pPr>
  </w:style>
  <w:style w:type="paragraph" w:customStyle="1" w:styleId="Documenttitle">
    <w:name w:val="Document title"/>
    <w:basedOn w:val="Normal"/>
    <w:rsid w:val="007F3753"/>
    <w:pPr>
      <w:spacing w:before="840" w:line="336" w:lineRule="exact"/>
      <w:ind w:left="1021"/>
      <w:contextualSpacing/>
    </w:pPr>
    <w:rPr>
      <w:rFonts w:eastAsia="Times New Roman" w:cs="Times New Roman"/>
      <w:sz w:val="24"/>
      <w:lang w:eastAsia="en-US"/>
    </w:rPr>
  </w:style>
  <w:style w:type="character" w:styleId="Strong">
    <w:name w:val="Strong"/>
    <w:uiPriority w:val="22"/>
    <w:qFormat/>
    <w:rsid w:val="007F3753"/>
    <w:rPr>
      <w:b/>
      <w:bCs/>
    </w:rPr>
  </w:style>
  <w:style w:type="character" w:styleId="Emphasis">
    <w:name w:val="Emphasis"/>
    <w:uiPriority w:val="20"/>
    <w:qFormat/>
    <w:rsid w:val="007F3753"/>
    <w:rPr>
      <w:b/>
      <w:bCs/>
      <w:i w:val="0"/>
      <w:iCs w:val="0"/>
    </w:rPr>
  </w:style>
  <w:style w:type="paragraph" w:styleId="NormalWeb">
    <w:name w:val="Normal (Web)"/>
    <w:basedOn w:val="Normal"/>
    <w:uiPriority w:val="99"/>
    <w:rsid w:val="007F375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Normal-autofields">
    <w:name w:val="Normal-autofields"/>
    <w:basedOn w:val="Normal"/>
    <w:rsid w:val="007F3753"/>
    <w:rPr>
      <w:rFonts w:eastAsia="Times New Roman" w:cs="Times New Roman"/>
      <w:sz w:val="20"/>
      <w:lang w:eastAsia="en-US"/>
    </w:rPr>
  </w:style>
  <w:style w:type="paragraph" w:customStyle="1" w:styleId="Default">
    <w:name w:val="Default"/>
    <w:rsid w:val="007F3753"/>
    <w:pPr>
      <w:autoSpaceDE w:val="0"/>
      <w:autoSpaceDN w:val="0"/>
      <w:adjustRightInd w:val="0"/>
    </w:pPr>
    <w:rPr>
      <w:rFonts w:ascii="Arial" w:hAnsi="Arial" w:cs="Arial"/>
      <w:color w:val="000000"/>
      <w:sz w:val="24"/>
      <w:szCs w:val="24"/>
      <w:lang w:val="en-US" w:eastAsia="en-US"/>
    </w:rPr>
  </w:style>
  <w:style w:type="paragraph" w:styleId="E-mailSignature">
    <w:name w:val="E-mail Signature"/>
    <w:basedOn w:val="Normal"/>
    <w:link w:val="E-mailSignatureChar"/>
    <w:rsid w:val="007F3753"/>
    <w:rPr>
      <w:rFonts w:ascii="Calibri" w:eastAsia="Times New Roman" w:hAnsi="Calibri" w:cs="Times New Roman"/>
      <w:szCs w:val="22"/>
      <w:lang w:eastAsia="en-US"/>
    </w:rPr>
  </w:style>
  <w:style w:type="character" w:customStyle="1" w:styleId="E-mailSignatureChar">
    <w:name w:val="E-mail Signature Char"/>
    <w:basedOn w:val="DefaultParagraphFont"/>
    <w:link w:val="E-mailSignature"/>
    <w:rsid w:val="007F3753"/>
    <w:rPr>
      <w:rFonts w:ascii="Calibri" w:hAnsi="Calibri"/>
      <w:sz w:val="22"/>
      <w:szCs w:val="22"/>
      <w:lang w:val="en-US" w:eastAsia="en-US"/>
    </w:rPr>
  </w:style>
  <w:style w:type="character" w:customStyle="1" w:styleId="apple-style-span">
    <w:name w:val="apple-style-span"/>
    <w:basedOn w:val="DefaultParagraphFont"/>
    <w:rsid w:val="007F3753"/>
  </w:style>
  <w:style w:type="paragraph" w:styleId="BodyText3">
    <w:name w:val="Body Text 3"/>
    <w:basedOn w:val="Normal"/>
    <w:link w:val="BodyText3Char"/>
    <w:rsid w:val="007F3753"/>
    <w:pPr>
      <w:spacing w:after="120"/>
    </w:pPr>
    <w:rPr>
      <w:rFonts w:ascii="Times New Roman" w:eastAsia="Times New Roman" w:hAnsi="Times New Roman" w:cs="Times New Roman"/>
      <w:sz w:val="16"/>
      <w:szCs w:val="16"/>
      <w:lang w:eastAsia="en-US"/>
    </w:rPr>
  </w:style>
  <w:style w:type="character" w:customStyle="1" w:styleId="BodyText3Char">
    <w:name w:val="Body Text 3 Char"/>
    <w:basedOn w:val="DefaultParagraphFont"/>
    <w:link w:val="BodyText3"/>
    <w:rsid w:val="007F3753"/>
    <w:rPr>
      <w:sz w:val="16"/>
      <w:szCs w:val="16"/>
      <w:lang w:val="en-US" w:eastAsia="en-US"/>
    </w:rPr>
  </w:style>
  <w:style w:type="paragraph" w:customStyle="1" w:styleId="Char">
    <w:name w:val="Char 字元 字元"/>
    <w:basedOn w:val="Normal"/>
    <w:rsid w:val="007F3753"/>
    <w:pPr>
      <w:spacing w:after="160" w:line="240" w:lineRule="exact"/>
    </w:pPr>
    <w:rPr>
      <w:rFonts w:ascii="Verdana" w:hAnsi="Verdana" w:cs="Times New Roman"/>
      <w:sz w:val="20"/>
      <w:lang w:eastAsia="en-US"/>
    </w:rPr>
  </w:style>
  <w:style w:type="paragraph" w:customStyle="1" w:styleId="msolistparagraph0">
    <w:name w:val="msolistparagraph"/>
    <w:basedOn w:val="Normal"/>
    <w:rsid w:val="007F3753"/>
    <w:pPr>
      <w:ind w:left="720"/>
    </w:pPr>
    <w:rPr>
      <w:rFonts w:ascii="Calibri" w:eastAsia="Times New Roman" w:hAnsi="Calibri" w:cs="Times New Roman"/>
      <w:szCs w:val="22"/>
      <w:lang w:eastAsia="en-US"/>
    </w:rPr>
  </w:style>
  <w:style w:type="character" w:customStyle="1" w:styleId="CommentTextChar1">
    <w:name w:val="Comment Text Char1"/>
    <w:basedOn w:val="DefaultParagraphFont"/>
    <w:semiHidden/>
    <w:rsid w:val="007F3753"/>
    <w:rPr>
      <w:rFonts w:ascii="Arial" w:eastAsia="SimSun" w:hAnsi="Arial" w:cs="Arial"/>
      <w:sz w:val="18"/>
      <w:lang w:val="en-US" w:eastAsia="zh-CN"/>
    </w:rPr>
  </w:style>
  <w:style w:type="character" w:customStyle="1" w:styleId="st">
    <w:name w:val="st"/>
    <w:basedOn w:val="DefaultParagraphFont"/>
    <w:rsid w:val="007F3753"/>
  </w:style>
  <w:style w:type="paragraph" w:customStyle="1" w:styleId="p0">
    <w:name w:val="p0"/>
    <w:basedOn w:val="Normal"/>
    <w:uiPriority w:val="99"/>
    <w:rsid w:val="007F3753"/>
    <w:pPr>
      <w:spacing w:before="100" w:beforeAutospacing="1" w:after="100" w:afterAutospacing="1"/>
    </w:pPr>
    <w:rPr>
      <w:rFonts w:ascii="SimSun" w:hAnsi="SimSun" w:cs="SimSu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wipo.int/webcasting/en/?event=SCCR/37" TargetMode="External"/><Relationship Id="rId4" Type="http://schemas.openxmlformats.org/officeDocument/2006/relationships/settings" Target="settings.xml"/><Relationship Id="rId9" Type="http://schemas.openxmlformats.org/officeDocument/2006/relationships/hyperlink" Target="mailto:copyright.mail@wipo.in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4892C-6EF1-4FCF-B219-C1E4AAD9A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78114</Words>
  <Characters>110456</Characters>
  <Application>Microsoft Office Word</Application>
  <DocSecurity>4</DocSecurity>
  <Lines>3111</Lines>
  <Paragraphs>799</Paragraphs>
  <ScaleCrop>false</ScaleCrop>
  <HeadingPairs>
    <vt:vector size="2" baseType="variant">
      <vt:variant>
        <vt:lpstr>Title</vt:lpstr>
      </vt:variant>
      <vt:variant>
        <vt:i4>1</vt:i4>
      </vt:variant>
    </vt:vector>
  </HeadingPairs>
  <TitlesOfParts>
    <vt:vector size="1" baseType="lpstr">
      <vt:lpstr>SCCR/37/9</vt:lpstr>
    </vt:vector>
  </TitlesOfParts>
  <Company/>
  <LinksUpToDate>false</LinksUpToDate>
  <CharactersWithSpaces>114994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SCCR/37/9</dc:title>
  <dc:subject>报告草案</dc:subject>
  <dc:creator/>
  <cp:keywords>FOR OFFICIAL USE ONLY</cp:keywords>
  <cp:lastModifiedBy/>
  <cp:revision>1</cp:revision>
  <dcterms:created xsi:type="dcterms:W3CDTF">2021-10-27T16:05:00Z</dcterms:created>
  <dcterms:modified xsi:type="dcterms:W3CDTF">2021-10-27T16:05:00Z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e3e46fd2-8c62-4ca7-b187-1b140e8fcfd1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