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DA7C" w14:textId="77777777" w:rsidR="00611486" w:rsidRPr="00551E08" w:rsidRDefault="0055251E" w:rsidP="0055251E">
      <w:pPr>
        <w:pStyle w:val="BodyText"/>
        <w:spacing w:after="360"/>
        <w:rPr>
          <w:sz w:val="24"/>
          <w:szCs w:val="24"/>
          <w:rtl/>
        </w:rPr>
      </w:pPr>
      <w:r w:rsidRPr="0055251E">
        <w:rPr>
          <w:sz w:val="24"/>
          <w:szCs w:val="24"/>
          <w:rtl/>
        </w:rPr>
        <w:t>موجز المشروع: مقترح توصيات بشأن إطار تبادل البيانات</w:t>
      </w:r>
    </w:p>
    <w:p w14:paraId="20E585D7" w14:textId="77777777" w:rsidR="0055251E" w:rsidRPr="0055251E" w:rsidRDefault="0055251E" w:rsidP="0055251E">
      <w:pPr>
        <w:spacing w:after="1040"/>
        <w:rPr>
          <w:i/>
          <w:iCs/>
          <w:rtl/>
        </w:rPr>
      </w:pPr>
      <w:r w:rsidRPr="0055251E">
        <w:rPr>
          <w:i/>
          <w:iCs/>
          <w:rtl/>
        </w:rPr>
        <w:t>وثيقة من</w:t>
      </w:r>
      <w:r w:rsidRPr="0055251E">
        <w:rPr>
          <w:rFonts w:hint="cs"/>
          <w:i/>
          <w:iCs/>
          <w:rtl/>
        </w:rPr>
        <w:t xml:space="preserve"> إعداد</w:t>
      </w:r>
      <w:r w:rsidRPr="0055251E">
        <w:rPr>
          <w:i/>
          <w:iCs/>
          <w:rtl/>
        </w:rPr>
        <w:t xml:space="preserve"> </w:t>
      </w:r>
      <w:r w:rsidR="00585018">
        <w:rPr>
          <w:rFonts w:hint="cs"/>
          <w:i/>
          <w:iCs/>
          <w:rtl/>
        </w:rPr>
        <w:t>وفد اليابان</w:t>
      </w:r>
    </w:p>
    <w:p w14:paraId="204C44D3" w14:textId="77777777" w:rsidR="00611486" w:rsidRPr="00952CA8" w:rsidRDefault="0055251E" w:rsidP="00952CA8">
      <w:pPr>
        <w:pStyle w:val="Heading2"/>
        <w:spacing w:after="120"/>
        <w:rPr>
          <w:b/>
          <w:bCs w:val="0"/>
          <w:i/>
          <w:iCs w:val="0"/>
          <w:sz w:val="24"/>
          <w:szCs w:val="24"/>
          <w:u w:val="single"/>
          <w:rtl/>
          <w:lang w:val="fr-CA"/>
        </w:rPr>
      </w:pPr>
      <w:r w:rsidRPr="00952CA8">
        <w:rPr>
          <w:rFonts w:hint="cs"/>
          <w:b/>
          <w:bCs w:val="0"/>
          <w:i/>
          <w:iCs w:val="0"/>
          <w:sz w:val="24"/>
          <w:szCs w:val="24"/>
          <w:u w:val="single"/>
          <w:rtl/>
          <w:lang w:val="fr-CA"/>
        </w:rPr>
        <w:t>معلومات أساسية</w:t>
      </w:r>
    </w:p>
    <w:p w14:paraId="28F92394" w14:textId="77777777" w:rsidR="00952CA8" w:rsidRPr="00952CA8" w:rsidRDefault="00952CA8" w:rsidP="00952CA8">
      <w:pPr>
        <w:pStyle w:val="ONUMA"/>
        <w:numPr>
          <w:ilvl w:val="0"/>
          <w:numId w:val="0"/>
        </w:numPr>
        <w:rPr>
          <w:rtl/>
          <w:lang w:val="fr-CA"/>
        </w:rPr>
      </w:pPr>
      <w:r w:rsidRPr="00952CA8">
        <w:rPr>
          <w:rtl/>
          <w:lang w:val="fr-CA"/>
        </w:rPr>
        <w:t xml:space="preserve">في السنوات الأخيرة، </w:t>
      </w:r>
      <w:r>
        <w:rPr>
          <w:rFonts w:hint="cs"/>
          <w:rtl/>
          <w:lang w:val="fr-CA"/>
        </w:rPr>
        <w:t>غدت</w:t>
      </w:r>
      <w:r w:rsidRPr="00952CA8">
        <w:rPr>
          <w:rtl/>
          <w:lang w:val="fr-CA"/>
        </w:rPr>
        <w:t xml:space="preserve"> مبادرات البيانات المفتوحة اتجاهًا عالميًا، حيث </w:t>
      </w:r>
      <w:r>
        <w:rPr>
          <w:rFonts w:hint="cs"/>
          <w:rtl/>
          <w:lang w:val="fr-CA"/>
        </w:rPr>
        <w:t>تتولى</w:t>
      </w:r>
      <w:r w:rsidRPr="00952CA8">
        <w:rPr>
          <w:rtl/>
          <w:lang w:val="fr-CA"/>
        </w:rPr>
        <w:t xml:space="preserve"> الوكالات الحكومية </w:t>
      </w:r>
      <w:r>
        <w:rPr>
          <w:rFonts w:hint="cs"/>
          <w:rtl/>
          <w:lang w:val="fr-CA"/>
        </w:rPr>
        <w:t xml:space="preserve">توفير </w:t>
      </w:r>
      <w:r w:rsidRPr="00952CA8">
        <w:rPr>
          <w:rtl/>
          <w:lang w:val="fr-CA"/>
        </w:rPr>
        <w:t xml:space="preserve">البيانات (بما في ذلك بيانات جريدة الملكية الفكرية) للجمهور </w:t>
      </w:r>
      <w:r>
        <w:rPr>
          <w:rFonts w:hint="cs"/>
          <w:rtl/>
          <w:lang w:val="fr-CA"/>
        </w:rPr>
        <w:t>بنسق</w:t>
      </w:r>
      <w:r w:rsidRPr="00952CA8">
        <w:rPr>
          <w:rtl/>
          <w:lang w:val="fr-CA"/>
        </w:rPr>
        <w:t xml:space="preserve"> </w:t>
      </w:r>
      <w:r>
        <w:rPr>
          <w:rFonts w:hint="cs"/>
          <w:rtl/>
          <w:lang w:val="fr-CA"/>
        </w:rPr>
        <w:t>مقروء</w:t>
      </w:r>
      <w:r w:rsidRPr="00952CA8">
        <w:rPr>
          <w:rtl/>
          <w:lang w:val="fr-CA"/>
        </w:rPr>
        <w:t xml:space="preserve"> آليًا </w:t>
      </w:r>
      <w:r>
        <w:rPr>
          <w:rFonts w:hint="cs"/>
          <w:rtl/>
          <w:lang w:val="fr-CA"/>
        </w:rPr>
        <w:t>لتيسير إعادة استخدامها</w:t>
      </w:r>
      <w:r w:rsidRPr="00952CA8">
        <w:rPr>
          <w:rtl/>
          <w:lang w:val="fr-CA"/>
        </w:rPr>
        <w:t xml:space="preserve">، </w:t>
      </w:r>
      <w:r w:rsidR="00D215FD">
        <w:rPr>
          <w:rFonts w:hint="cs"/>
          <w:rtl/>
          <w:lang w:val="fr-CA"/>
        </w:rPr>
        <w:t xml:space="preserve">كما </w:t>
      </w:r>
      <w:r w:rsidRPr="00952CA8">
        <w:rPr>
          <w:rtl/>
          <w:lang w:val="fr-CA"/>
        </w:rPr>
        <w:t xml:space="preserve">يستخدم القطاع الخاص </w:t>
      </w:r>
      <w:r w:rsidR="00D215FD">
        <w:rPr>
          <w:rFonts w:hint="cs"/>
          <w:rtl/>
          <w:lang w:val="fr-CA"/>
        </w:rPr>
        <w:t>ال</w:t>
      </w:r>
      <w:r w:rsidRPr="00952CA8">
        <w:rPr>
          <w:rtl/>
          <w:lang w:val="fr-CA"/>
        </w:rPr>
        <w:t>بيانات</w:t>
      </w:r>
      <w:r w:rsidR="00D215FD">
        <w:rPr>
          <w:rFonts w:hint="cs"/>
          <w:rtl/>
          <w:lang w:val="fr-CA"/>
        </w:rPr>
        <w:t xml:space="preserve"> المقدمة في</w:t>
      </w:r>
      <w:r w:rsidRPr="00952CA8">
        <w:rPr>
          <w:rtl/>
          <w:lang w:val="fr-CA"/>
        </w:rPr>
        <w:t xml:space="preserve"> </w:t>
      </w:r>
      <w:r w:rsidR="00D215FD">
        <w:rPr>
          <w:rFonts w:hint="cs"/>
          <w:rtl/>
          <w:lang w:val="fr-CA"/>
        </w:rPr>
        <w:t>ا</w:t>
      </w:r>
      <w:r w:rsidRPr="00952CA8">
        <w:rPr>
          <w:rtl/>
          <w:lang w:val="fr-CA"/>
        </w:rPr>
        <w:t>لابتكار و</w:t>
      </w:r>
      <w:r w:rsidR="00D215FD">
        <w:rPr>
          <w:rFonts w:hint="cs"/>
          <w:rtl/>
          <w:lang w:val="fr-CA"/>
        </w:rPr>
        <w:t>ل</w:t>
      </w:r>
      <w:r w:rsidRPr="00952CA8">
        <w:rPr>
          <w:rtl/>
          <w:lang w:val="fr-CA"/>
        </w:rPr>
        <w:t>أغراض أخرى.</w:t>
      </w:r>
    </w:p>
    <w:p w14:paraId="78D69ED5" w14:textId="77777777" w:rsidR="00952CA8" w:rsidRPr="00952CA8" w:rsidRDefault="00275F87" w:rsidP="00952CA8">
      <w:pPr>
        <w:pStyle w:val="ONUMA"/>
        <w:numPr>
          <w:ilvl w:val="0"/>
          <w:numId w:val="0"/>
        </w:numPr>
        <w:rPr>
          <w:rtl/>
          <w:lang w:val="fr-CA"/>
        </w:rPr>
      </w:pPr>
      <w:r>
        <w:rPr>
          <w:rFonts w:hint="cs"/>
          <w:rtl/>
          <w:lang w:val="fr-CA"/>
        </w:rPr>
        <w:t>واتفقت</w:t>
      </w:r>
      <w:r w:rsidR="00952CA8" w:rsidRPr="00952CA8">
        <w:rPr>
          <w:rtl/>
          <w:lang w:val="fr-CA"/>
        </w:rPr>
        <w:t xml:space="preserve"> </w:t>
      </w:r>
      <w:r w:rsidR="00606CCD">
        <w:rPr>
          <w:rFonts w:hint="cs"/>
          <w:rtl/>
          <w:lang w:val="fr-CA"/>
        </w:rPr>
        <w:t>البلدان</w:t>
      </w:r>
      <w:r w:rsidR="00952CA8" w:rsidRPr="00952CA8">
        <w:rPr>
          <w:rtl/>
          <w:lang w:val="fr-CA"/>
        </w:rPr>
        <w:t xml:space="preserve"> المتقدمة</w:t>
      </w:r>
      <w:r>
        <w:rPr>
          <w:rFonts w:hint="cs"/>
          <w:rtl/>
          <w:lang w:val="fr-CA"/>
        </w:rPr>
        <w:t xml:space="preserve"> على</w:t>
      </w:r>
      <w:r w:rsidRPr="00B02FB2">
        <w:rPr>
          <w:rFonts w:hint="cs"/>
          <w:rtl/>
          <w:lang w:val="fr-CA"/>
        </w:rPr>
        <w:t xml:space="preserve"> </w:t>
      </w:r>
      <w:r w:rsidRPr="00B02FB2">
        <w:rPr>
          <w:rFonts w:hint="cs"/>
          <w:u w:val="single"/>
          <w:rtl/>
          <w:lang w:val="fr-CA"/>
        </w:rPr>
        <w:t>"</w:t>
      </w:r>
      <w:r w:rsidRPr="00B02FB2">
        <w:rPr>
          <w:u w:val="single"/>
          <w:rtl/>
          <w:lang w:val="fr-CA"/>
        </w:rPr>
        <w:t>ميثاق البيانات المفتوحة"</w:t>
      </w:r>
      <w:r w:rsidRPr="00275F87">
        <w:rPr>
          <w:rtl/>
          <w:lang w:val="fr-CA"/>
        </w:rPr>
        <w:t xml:space="preserve"> </w:t>
      </w:r>
      <w:r>
        <w:rPr>
          <w:rFonts w:hint="cs"/>
          <w:rtl/>
          <w:lang w:val="fr-CA"/>
        </w:rPr>
        <w:t xml:space="preserve">في قمة </w:t>
      </w:r>
      <w:r w:rsidRPr="00275F87">
        <w:rPr>
          <w:rtl/>
          <w:lang w:val="fr-CA"/>
        </w:rPr>
        <w:t xml:space="preserve">مجموعة البلدان الثمانية </w:t>
      </w:r>
      <w:r w:rsidR="00952CA8" w:rsidRPr="00952CA8">
        <w:rPr>
          <w:rtl/>
          <w:lang w:val="fr-CA"/>
        </w:rPr>
        <w:t xml:space="preserve">عام 2013. ويجري أيضاً التعاون الدولي بين البلدان النامية والمتقدمة، من خلال </w:t>
      </w:r>
      <w:r w:rsidRPr="00275F87">
        <w:rPr>
          <w:rtl/>
          <w:lang w:val="fr-CA"/>
        </w:rPr>
        <w:t xml:space="preserve">مبادرة </w:t>
      </w:r>
      <w:r w:rsidRPr="00B02FB2">
        <w:rPr>
          <w:u w:val="single"/>
          <w:rtl/>
          <w:lang w:val="fr-CA"/>
        </w:rPr>
        <w:t>"الشراكات المفتوحة بين الحكومات"</w:t>
      </w:r>
      <w:r w:rsidRPr="00275F87">
        <w:rPr>
          <w:rtl/>
          <w:lang w:val="fr-CA"/>
        </w:rPr>
        <w:t xml:space="preserve"> التي تضم 75 بلدا</w:t>
      </w:r>
      <w:r w:rsidR="00952CA8" w:rsidRPr="00952CA8">
        <w:rPr>
          <w:rtl/>
          <w:lang w:val="fr-CA"/>
        </w:rPr>
        <w:t>.</w:t>
      </w:r>
    </w:p>
    <w:p w14:paraId="5C9848D0" w14:textId="77777777" w:rsidR="00611486" w:rsidRDefault="001C5E49" w:rsidP="00952CA8">
      <w:pPr>
        <w:pStyle w:val="ONUMA"/>
        <w:numPr>
          <w:ilvl w:val="0"/>
          <w:numId w:val="0"/>
        </w:numPr>
        <w:rPr>
          <w:rtl/>
          <w:lang w:val="fr-CA"/>
        </w:rPr>
      </w:pPr>
      <w:r>
        <w:rPr>
          <w:rFonts w:hint="cs"/>
          <w:rtl/>
          <w:lang w:val="fr-CA"/>
        </w:rPr>
        <w:t>و</w:t>
      </w:r>
      <w:r w:rsidR="00952CA8" w:rsidRPr="00952CA8">
        <w:rPr>
          <w:rtl/>
          <w:lang w:val="fr-CA"/>
        </w:rPr>
        <w:t xml:space="preserve">إذا تمكنت الدول الأعضاء في الويبو من تبادل بيانات </w:t>
      </w:r>
      <w:r w:rsidR="00180859">
        <w:rPr>
          <w:rFonts w:hint="cs"/>
          <w:rtl/>
          <w:lang w:val="fr-CA"/>
        </w:rPr>
        <w:t>جريدة</w:t>
      </w:r>
      <w:r w:rsidR="00952CA8" w:rsidRPr="00952CA8">
        <w:rPr>
          <w:rtl/>
          <w:lang w:val="fr-CA"/>
        </w:rPr>
        <w:t xml:space="preserve"> الملكية الفكرية بسلاسة وكفاءة، فسيمكن ذلك من إجراء فحوصات ذات جودة أفضل في مكاتب الملكية الفكرية المعنية وإجراء بحث تقني أكثر ملاءمة من قبل المستخدمين في كل بلد، مما يساهم في تعزيز الابتكار</w:t>
      </w:r>
      <w:r w:rsidR="003F51CE" w:rsidRPr="003F51CE">
        <w:rPr>
          <w:rtl/>
          <w:lang w:val="fr-CA"/>
        </w:rPr>
        <w:t>.</w:t>
      </w:r>
    </w:p>
    <w:p w14:paraId="592E4215" w14:textId="77777777" w:rsidR="000B4E12" w:rsidRPr="00952CA8" w:rsidRDefault="00180859" w:rsidP="00952CA8">
      <w:pPr>
        <w:pStyle w:val="Heading2"/>
        <w:spacing w:after="120"/>
        <w:rPr>
          <w:b/>
          <w:bCs w:val="0"/>
          <w:i/>
          <w:iCs w:val="0"/>
          <w:sz w:val="24"/>
          <w:szCs w:val="24"/>
          <w:u w:val="single"/>
          <w:rtl/>
          <w:lang w:val="fr-CA"/>
        </w:rPr>
      </w:pPr>
      <w:r w:rsidRPr="00180859">
        <w:rPr>
          <w:b/>
          <w:bCs w:val="0"/>
          <w:i/>
          <w:iCs w:val="0"/>
          <w:sz w:val="24"/>
          <w:szCs w:val="24"/>
          <w:u w:val="single"/>
          <w:rtl/>
          <w:lang w:val="fr-CA"/>
        </w:rPr>
        <w:t>المشاكل التي يتعين معالجتها</w:t>
      </w:r>
    </w:p>
    <w:p w14:paraId="5EA9F665" w14:textId="77777777" w:rsidR="00FE07CC" w:rsidRDefault="00FE07CC" w:rsidP="00FE07CC">
      <w:pPr>
        <w:pStyle w:val="ONUMA"/>
        <w:numPr>
          <w:ilvl w:val="0"/>
          <w:numId w:val="0"/>
        </w:numPr>
        <w:rPr>
          <w:rtl/>
          <w:lang w:bidi="ar-MA"/>
        </w:rPr>
      </w:pPr>
      <w:r>
        <w:rPr>
          <w:rtl/>
          <w:lang w:bidi="ar-MA"/>
        </w:rPr>
        <w:t xml:space="preserve">على ضوء </w:t>
      </w:r>
      <w:r w:rsidR="00D8649D">
        <w:rPr>
          <w:rFonts w:hint="cs"/>
          <w:rtl/>
          <w:lang w:bidi="ar-MA"/>
        </w:rPr>
        <w:t>المعلومات الأساسية</w:t>
      </w:r>
      <w:r>
        <w:rPr>
          <w:rtl/>
          <w:lang w:bidi="ar-MA"/>
        </w:rPr>
        <w:t xml:space="preserve"> المذكورة أعلاه، ينبغي لمكاتب الملكية الفكرية أن تتفاوض مع بعضها البعض بشأن مختلف الجوانب، بما في ذلك شروط وأحكام استخدام البيانات، والمنصات المستخدمة، ونسق البيانات، ل</w:t>
      </w:r>
      <w:r w:rsidR="00F457E5">
        <w:rPr>
          <w:rFonts w:hint="cs"/>
          <w:rtl/>
          <w:lang w:bidi="ar-MA"/>
        </w:rPr>
        <w:t xml:space="preserve">أغراض </w:t>
      </w:r>
      <w:r>
        <w:rPr>
          <w:rtl/>
          <w:lang w:bidi="ar-MA"/>
        </w:rPr>
        <w:t xml:space="preserve">تبادل بيانات جريدة الملكية الفكرية أو غيرها من الوثائق. </w:t>
      </w:r>
      <w:r w:rsidR="00F457E5">
        <w:rPr>
          <w:rFonts w:hint="cs"/>
          <w:rtl/>
          <w:lang w:bidi="ar-MA"/>
        </w:rPr>
        <w:t>و</w:t>
      </w:r>
      <w:r>
        <w:rPr>
          <w:rtl/>
          <w:lang w:bidi="ar-MA"/>
        </w:rPr>
        <w:t>تستغرق عملية التفاوض عادةً وقتًا و</w:t>
      </w:r>
      <w:r w:rsidR="00F457E5">
        <w:rPr>
          <w:rFonts w:hint="cs"/>
          <w:rtl/>
          <w:lang w:bidi="ar-MA"/>
        </w:rPr>
        <w:t xml:space="preserve">تكلف </w:t>
      </w:r>
      <w:r>
        <w:rPr>
          <w:rtl/>
          <w:lang w:bidi="ar-MA"/>
        </w:rPr>
        <w:t xml:space="preserve">موارد. </w:t>
      </w:r>
      <w:r w:rsidR="00F457E5">
        <w:rPr>
          <w:rFonts w:hint="cs"/>
          <w:rtl/>
          <w:lang w:bidi="ar-MA"/>
        </w:rPr>
        <w:t>وما تزال هناك أمور</w:t>
      </w:r>
      <w:r>
        <w:rPr>
          <w:rtl/>
          <w:lang w:bidi="ar-MA"/>
        </w:rPr>
        <w:t xml:space="preserve"> </w:t>
      </w:r>
      <w:r w:rsidR="00F457E5">
        <w:rPr>
          <w:rFonts w:hint="cs"/>
          <w:rtl/>
          <w:lang w:bidi="ar-MA"/>
        </w:rPr>
        <w:t>ينبغي تحسينها فيما يخص</w:t>
      </w:r>
      <w:r>
        <w:rPr>
          <w:rtl/>
          <w:lang w:bidi="ar-MA"/>
        </w:rPr>
        <w:t xml:space="preserve"> كفاءة تبادل البيانات.</w:t>
      </w:r>
    </w:p>
    <w:p w14:paraId="395E6792" w14:textId="77777777" w:rsidR="00FE07CC" w:rsidRDefault="000C0DDD" w:rsidP="00FE07CC">
      <w:pPr>
        <w:pStyle w:val="ONUMA"/>
        <w:numPr>
          <w:ilvl w:val="0"/>
          <w:numId w:val="0"/>
        </w:numPr>
        <w:rPr>
          <w:rtl/>
          <w:lang w:bidi="ar-MA"/>
        </w:rPr>
      </w:pPr>
      <w:r>
        <w:rPr>
          <w:rFonts w:hint="cs"/>
          <w:rtl/>
          <w:lang w:bidi="ar-MA"/>
        </w:rPr>
        <w:t>و</w:t>
      </w:r>
      <w:r w:rsidR="00FE07CC">
        <w:rPr>
          <w:rtl/>
          <w:lang w:bidi="ar-MA"/>
        </w:rPr>
        <w:t>يمكن لجميع البلدان الاستفادة من تبادل البيانات على الرغم من أن</w:t>
      </w:r>
      <w:r w:rsidR="00F12C9E">
        <w:rPr>
          <w:rFonts w:hint="cs"/>
          <w:rtl/>
          <w:lang w:bidi="ar-MA"/>
        </w:rPr>
        <w:t xml:space="preserve"> بعضها</w:t>
      </w:r>
      <w:r w:rsidR="00FE07CC">
        <w:rPr>
          <w:rtl/>
          <w:lang w:bidi="ar-MA"/>
        </w:rPr>
        <w:t xml:space="preserve"> قد لا </w:t>
      </w:r>
      <w:r>
        <w:rPr>
          <w:rFonts w:hint="cs"/>
          <w:rtl/>
          <w:lang w:bidi="ar-MA"/>
        </w:rPr>
        <w:t>تكون مدركة</w:t>
      </w:r>
      <w:r w:rsidR="00FE07CC">
        <w:rPr>
          <w:rtl/>
          <w:lang w:bidi="ar-MA"/>
        </w:rPr>
        <w:t xml:space="preserve"> </w:t>
      </w:r>
      <w:r>
        <w:rPr>
          <w:rFonts w:hint="cs"/>
          <w:rtl/>
          <w:lang w:bidi="ar-MA"/>
        </w:rPr>
        <w:t>ل</w:t>
      </w:r>
      <w:r w:rsidR="00FE07CC">
        <w:rPr>
          <w:rtl/>
          <w:lang w:bidi="ar-MA"/>
        </w:rPr>
        <w:t>فوائد تبادل البيانات وأولوية تبادل</w:t>
      </w:r>
      <w:r>
        <w:rPr>
          <w:rFonts w:hint="cs"/>
          <w:rtl/>
          <w:lang w:bidi="ar-MA"/>
        </w:rPr>
        <w:t xml:space="preserve">ها </w:t>
      </w:r>
      <w:r w:rsidR="00FE07CC">
        <w:rPr>
          <w:rtl/>
          <w:lang w:bidi="ar-MA"/>
        </w:rPr>
        <w:t>مع مكاتب الملكية الفكرية الأخرى.</w:t>
      </w:r>
    </w:p>
    <w:p w14:paraId="75B80E93" w14:textId="77777777" w:rsidR="00FE07CC" w:rsidRPr="00113187" w:rsidRDefault="00FE07CC" w:rsidP="00113187">
      <w:pPr>
        <w:pStyle w:val="Heading2"/>
        <w:spacing w:after="120"/>
        <w:rPr>
          <w:b/>
          <w:bCs w:val="0"/>
          <w:i/>
          <w:iCs w:val="0"/>
          <w:sz w:val="24"/>
          <w:szCs w:val="24"/>
          <w:u w:val="single"/>
          <w:rtl/>
          <w:lang w:val="fr-CA"/>
        </w:rPr>
      </w:pPr>
      <w:bookmarkStart w:id="0" w:name="_Hlk150877879"/>
      <w:r w:rsidRPr="00113187">
        <w:rPr>
          <w:b/>
          <w:bCs w:val="0"/>
          <w:i/>
          <w:iCs w:val="0"/>
          <w:sz w:val="24"/>
          <w:szCs w:val="24"/>
          <w:u w:val="single"/>
          <w:rtl/>
          <w:lang w:val="fr-CA"/>
        </w:rPr>
        <w:t xml:space="preserve">أهداف </w:t>
      </w:r>
      <w:r w:rsidR="00900CE7">
        <w:rPr>
          <w:rFonts w:hint="cs"/>
          <w:b/>
          <w:bCs w:val="0"/>
          <w:i/>
          <w:iCs w:val="0"/>
          <w:sz w:val="24"/>
          <w:szCs w:val="24"/>
          <w:u w:val="single"/>
          <w:rtl/>
          <w:lang w:val="fr-CA"/>
        </w:rPr>
        <w:t>المقترح</w:t>
      </w:r>
    </w:p>
    <w:bookmarkEnd w:id="0"/>
    <w:p w14:paraId="311402A2" w14:textId="77777777" w:rsidR="00FE07CC" w:rsidRDefault="00FE07CC" w:rsidP="00FE07CC">
      <w:pPr>
        <w:pStyle w:val="ONUMA"/>
        <w:numPr>
          <w:ilvl w:val="0"/>
          <w:numId w:val="0"/>
        </w:numPr>
        <w:rPr>
          <w:rtl/>
          <w:lang w:bidi="ar-MA"/>
        </w:rPr>
      </w:pPr>
      <w:r>
        <w:rPr>
          <w:rtl/>
          <w:lang w:bidi="ar-MA"/>
        </w:rPr>
        <w:t xml:space="preserve">من المقترح إنشاء مهمة جديدة وفرقة عمل </w:t>
      </w:r>
      <w:r w:rsidR="00D85334">
        <w:rPr>
          <w:rFonts w:hint="cs"/>
          <w:rtl/>
          <w:lang w:bidi="ar-MA"/>
        </w:rPr>
        <w:t>لتتكلف بها</w:t>
      </w:r>
      <w:r>
        <w:rPr>
          <w:rtl/>
          <w:lang w:bidi="ar-MA"/>
        </w:rPr>
        <w:t xml:space="preserve"> في إطار </w:t>
      </w:r>
      <w:r w:rsidR="00D85334">
        <w:rPr>
          <w:rFonts w:hint="cs"/>
          <w:rtl/>
          <w:lang w:bidi="ar-MA"/>
        </w:rPr>
        <w:t>لجنة المعايير</w:t>
      </w:r>
      <w:r>
        <w:rPr>
          <w:rtl/>
          <w:lang w:bidi="ar-MA"/>
        </w:rPr>
        <w:t xml:space="preserve"> </w:t>
      </w:r>
      <w:r w:rsidR="00164BEF">
        <w:rPr>
          <w:rFonts w:hint="cs"/>
          <w:rtl/>
          <w:lang w:bidi="ar-MA"/>
        </w:rPr>
        <w:t xml:space="preserve">بغية </w:t>
      </w:r>
      <w:r>
        <w:rPr>
          <w:rtl/>
          <w:lang w:bidi="ar-MA"/>
        </w:rPr>
        <w:t xml:space="preserve">تسهيل المناقشات حول المشاكل الموضحة أعلاه والحل المقترح أدناه أو حلول أخرى لمعالجة المشاكل. </w:t>
      </w:r>
      <w:r w:rsidR="00907DA5">
        <w:rPr>
          <w:rFonts w:hint="cs"/>
          <w:rtl/>
          <w:lang w:bidi="ar-MA"/>
        </w:rPr>
        <w:t>و</w:t>
      </w:r>
      <w:r>
        <w:rPr>
          <w:rtl/>
          <w:lang w:bidi="ar-MA"/>
        </w:rPr>
        <w:t xml:space="preserve">يهدف هذا المقترح إلى تغطية تبادل بيانات الجريدة </w:t>
      </w:r>
      <w:r w:rsidR="000A20D4">
        <w:rPr>
          <w:rFonts w:hint="cs"/>
          <w:rtl/>
          <w:lang w:bidi="ar-MA"/>
        </w:rPr>
        <w:t>كما يلي</w:t>
      </w:r>
      <w:r>
        <w:rPr>
          <w:rtl/>
          <w:lang w:bidi="ar-MA"/>
        </w:rPr>
        <w:t>:</w:t>
      </w:r>
    </w:p>
    <w:p w14:paraId="67B5C39C" w14:textId="77777777" w:rsidR="00FE07CC" w:rsidRDefault="00907DA5" w:rsidP="00B02FB2">
      <w:pPr>
        <w:pStyle w:val="ONUMA"/>
        <w:numPr>
          <w:ilvl w:val="0"/>
          <w:numId w:val="38"/>
        </w:numPr>
        <w:spacing w:after="120"/>
        <w:ind w:left="1526"/>
        <w:rPr>
          <w:rtl/>
          <w:lang w:bidi="ar-MA"/>
        </w:rPr>
      </w:pPr>
      <w:r>
        <w:rPr>
          <w:rFonts w:hint="cs"/>
          <w:rtl/>
          <w:lang w:bidi="ar-MA"/>
        </w:rPr>
        <w:t>ال</w:t>
      </w:r>
      <w:r w:rsidR="00FE07CC">
        <w:rPr>
          <w:rtl/>
          <w:lang w:bidi="ar-MA"/>
        </w:rPr>
        <w:t>براءات،</w:t>
      </w:r>
    </w:p>
    <w:p w14:paraId="431E31CE" w14:textId="77777777" w:rsidR="00FE07CC" w:rsidRDefault="00FE07CC" w:rsidP="00B02FB2">
      <w:pPr>
        <w:pStyle w:val="ONUMA"/>
        <w:numPr>
          <w:ilvl w:val="0"/>
          <w:numId w:val="38"/>
        </w:numPr>
        <w:spacing w:after="120"/>
        <w:ind w:left="1526"/>
        <w:rPr>
          <w:rtl/>
          <w:lang w:bidi="ar-MA"/>
        </w:rPr>
      </w:pPr>
      <w:r>
        <w:rPr>
          <w:rtl/>
          <w:lang w:bidi="ar-MA"/>
        </w:rPr>
        <w:t>التصاميم،</w:t>
      </w:r>
    </w:p>
    <w:p w14:paraId="78698885" w14:textId="77777777" w:rsidR="00B51118" w:rsidRDefault="00FE07CC" w:rsidP="00B02FB2">
      <w:pPr>
        <w:pStyle w:val="ONUMA"/>
        <w:numPr>
          <w:ilvl w:val="0"/>
          <w:numId w:val="38"/>
        </w:numPr>
        <w:ind w:left="1525"/>
        <w:rPr>
          <w:rtl/>
          <w:lang w:bidi="ar-MA"/>
        </w:rPr>
      </w:pPr>
      <w:r>
        <w:rPr>
          <w:rtl/>
          <w:lang w:bidi="ar-MA"/>
        </w:rPr>
        <w:t xml:space="preserve">العلامات التجارية، </w:t>
      </w:r>
      <w:r w:rsidR="00907DA5">
        <w:rPr>
          <w:rFonts w:hint="cs"/>
          <w:rtl/>
          <w:lang w:bidi="ar-MA"/>
        </w:rPr>
        <w:t>وغيرها</w:t>
      </w:r>
      <w:r>
        <w:rPr>
          <w:rtl/>
          <w:lang w:bidi="ar-MA"/>
        </w:rPr>
        <w:t>.</w:t>
      </w:r>
    </w:p>
    <w:p w14:paraId="03A74A9C" w14:textId="77777777" w:rsidR="005972A7" w:rsidRPr="006F6795" w:rsidRDefault="006F6795" w:rsidP="006F6795">
      <w:pPr>
        <w:pStyle w:val="Heading2"/>
        <w:spacing w:after="120"/>
        <w:rPr>
          <w:b/>
          <w:bCs w:val="0"/>
          <w:i/>
          <w:iCs w:val="0"/>
          <w:sz w:val="24"/>
          <w:szCs w:val="24"/>
          <w:u w:val="single"/>
          <w:lang w:val="fr-CA"/>
        </w:rPr>
      </w:pPr>
      <w:r>
        <w:rPr>
          <w:rFonts w:hint="cs"/>
          <w:b/>
          <w:bCs w:val="0"/>
          <w:i/>
          <w:iCs w:val="0"/>
          <w:sz w:val="24"/>
          <w:szCs w:val="24"/>
          <w:u w:val="single"/>
          <w:rtl/>
          <w:lang w:val="fr-CA"/>
        </w:rPr>
        <w:t>الحل المقترح</w:t>
      </w:r>
    </w:p>
    <w:p w14:paraId="43E5F28D" w14:textId="77777777" w:rsidR="006F6795" w:rsidRPr="00A472F2" w:rsidRDefault="006F6795" w:rsidP="006F6795">
      <w:pPr>
        <w:pStyle w:val="ONUMA"/>
        <w:numPr>
          <w:ilvl w:val="0"/>
          <w:numId w:val="0"/>
        </w:numPr>
        <w:rPr>
          <w:lang w:val="fr-CA" w:bidi="ar-MA"/>
        </w:rPr>
      </w:pPr>
      <w:r>
        <w:rPr>
          <w:rtl/>
          <w:lang w:bidi="ar-MA"/>
        </w:rPr>
        <w:t xml:space="preserve">نقترح </w:t>
      </w:r>
      <w:r>
        <w:rPr>
          <w:rFonts w:hint="cs"/>
          <w:rtl/>
          <w:lang w:bidi="ar-MA"/>
        </w:rPr>
        <w:t>وضع</w:t>
      </w:r>
      <w:r>
        <w:rPr>
          <w:rtl/>
          <w:lang w:bidi="ar-MA"/>
        </w:rPr>
        <w:t xml:space="preserve"> معيار جديد لخلق بيئة تستطيع فيها الدول الأعضاء تبادل البيانات مع الاعتراف المشترك بأهمية تبادل البيانات.</w:t>
      </w:r>
    </w:p>
    <w:p w14:paraId="6796E7AF" w14:textId="77777777" w:rsidR="006F6795" w:rsidRPr="00A472F2" w:rsidRDefault="00613B35" w:rsidP="006F6795">
      <w:pPr>
        <w:pStyle w:val="ONUMA"/>
        <w:numPr>
          <w:ilvl w:val="0"/>
          <w:numId w:val="0"/>
        </w:numPr>
        <w:rPr>
          <w:lang w:val="fr-CA" w:bidi="ar-MA"/>
        </w:rPr>
      </w:pPr>
      <w:r>
        <w:rPr>
          <w:rFonts w:hint="cs"/>
          <w:rtl/>
          <w:lang w:bidi="ar-MA"/>
        </w:rPr>
        <w:t>و</w:t>
      </w:r>
      <w:r w:rsidR="006F6795">
        <w:rPr>
          <w:rtl/>
          <w:lang w:bidi="ar-MA"/>
        </w:rPr>
        <w:t>قد يشمل المعيار ما يلي:</w:t>
      </w:r>
    </w:p>
    <w:p w14:paraId="234303F6" w14:textId="77777777" w:rsidR="006F6795" w:rsidRDefault="006F6795" w:rsidP="00B02FB2">
      <w:pPr>
        <w:pStyle w:val="ONUMA"/>
        <w:numPr>
          <w:ilvl w:val="0"/>
          <w:numId w:val="38"/>
        </w:numPr>
        <w:ind w:left="1255"/>
        <w:rPr>
          <w:lang w:bidi="ar-MA"/>
        </w:rPr>
      </w:pPr>
      <w:r>
        <w:rPr>
          <w:rtl/>
          <w:lang w:bidi="ar-MA"/>
        </w:rPr>
        <w:t>سياسات تبادل البيانات؛</w:t>
      </w:r>
    </w:p>
    <w:p w14:paraId="5CFBB09C" w14:textId="77777777" w:rsidR="006F6795" w:rsidRDefault="00613B35" w:rsidP="00B02FB2">
      <w:pPr>
        <w:pStyle w:val="ONUMA"/>
        <w:numPr>
          <w:ilvl w:val="0"/>
          <w:numId w:val="38"/>
        </w:numPr>
        <w:ind w:left="1255"/>
        <w:rPr>
          <w:lang w:bidi="ar-MA"/>
        </w:rPr>
      </w:pPr>
      <w:r>
        <w:rPr>
          <w:rFonts w:hint="cs"/>
          <w:rtl/>
          <w:lang w:bidi="ar-MA"/>
        </w:rPr>
        <w:t>و</w:t>
      </w:r>
      <w:r w:rsidR="006F6795">
        <w:rPr>
          <w:rtl/>
          <w:lang w:bidi="ar-MA"/>
        </w:rPr>
        <w:t>الإجراءات (</w:t>
      </w:r>
      <w:r>
        <w:rPr>
          <w:rFonts w:hint="cs"/>
          <w:rtl/>
          <w:lang w:bidi="ar-MA"/>
        </w:rPr>
        <w:t xml:space="preserve">انطلاق </w:t>
      </w:r>
      <w:r w:rsidR="006F6795">
        <w:rPr>
          <w:rtl/>
          <w:lang w:bidi="ar-MA"/>
        </w:rPr>
        <w:t xml:space="preserve">من طلبات تبادل البيانات </w:t>
      </w:r>
      <w:r>
        <w:rPr>
          <w:rFonts w:hint="cs"/>
          <w:rtl/>
          <w:lang w:bidi="ar-MA"/>
        </w:rPr>
        <w:t>و</w:t>
      </w:r>
      <w:r w:rsidR="006F6795">
        <w:rPr>
          <w:rtl/>
          <w:lang w:bidi="ar-MA"/>
        </w:rPr>
        <w:t>التوقيعات</w:t>
      </w:r>
      <w:r>
        <w:rPr>
          <w:rFonts w:hint="cs"/>
          <w:rtl/>
          <w:lang w:bidi="ar-MA"/>
        </w:rPr>
        <w:t xml:space="preserve"> ووصولا</w:t>
      </w:r>
      <w:r w:rsidR="006F6795">
        <w:rPr>
          <w:rtl/>
          <w:lang w:bidi="ar-MA"/>
        </w:rPr>
        <w:t xml:space="preserve"> إلى عمليات التبادل الفعلية)؛</w:t>
      </w:r>
    </w:p>
    <w:p w14:paraId="3EB32C03" w14:textId="77777777" w:rsidR="006F6795" w:rsidRDefault="00613B35" w:rsidP="00B02FB2">
      <w:pPr>
        <w:pStyle w:val="ONUMA"/>
        <w:numPr>
          <w:ilvl w:val="0"/>
          <w:numId w:val="38"/>
        </w:numPr>
        <w:ind w:left="1255"/>
        <w:rPr>
          <w:lang w:bidi="ar-MA"/>
        </w:rPr>
      </w:pPr>
      <w:r>
        <w:rPr>
          <w:rFonts w:hint="cs"/>
          <w:rtl/>
          <w:lang w:bidi="ar-MA"/>
        </w:rPr>
        <w:t>و</w:t>
      </w:r>
      <w:r w:rsidR="006F6795">
        <w:rPr>
          <w:rtl/>
          <w:lang w:bidi="ar-MA"/>
        </w:rPr>
        <w:t>ترخيص استخدام البيانات؛</w:t>
      </w:r>
    </w:p>
    <w:p w14:paraId="7AAC32AC" w14:textId="77777777" w:rsidR="006F6795" w:rsidRDefault="00613B35" w:rsidP="00B02FB2">
      <w:pPr>
        <w:pStyle w:val="ONUMA"/>
        <w:numPr>
          <w:ilvl w:val="0"/>
          <w:numId w:val="38"/>
        </w:numPr>
        <w:spacing w:after="120"/>
        <w:ind w:left="1253"/>
        <w:rPr>
          <w:lang w:bidi="ar-MA"/>
        </w:rPr>
      </w:pPr>
      <w:r>
        <w:rPr>
          <w:rFonts w:hint="cs"/>
          <w:rtl/>
          <w:lang w:bidi="ar-MA"/>
        </w:rPr>
        <w:lastRenderedPageBreak/>
        <w:t>و</w:t>
      </w:r>
      <w:r w:rsidR="006F6795">
        <w:rPr>
          <w:rtl/>
          <w:lang w:bidi="ar-MA"/>
        </w:rPr>
        <w:t xml:space="preserve">أنواع البيانات المطلوب تبادلها (على سبيل المثال، في حالة </w:t>
      </w:r>
      <w:r>
        <w:rPr>
          <w:rFonts w:hint="cs"/>
          <w:rtl/>
          <w:lang w:bidi="ar-MA"/>
        </w:rPr>
        <w:t>جرائد</w:t>
      </w:r>
      <w:r w:rsidR="006F6795">
        <w:rPr>
          <w:rtl/>
          <w:lang w:bidi="ar-MA"/>
        </w:rPr>
        <w:t xml:space="preserve"> </w:t>
      </w:r>
      <w:r>
        <w:rPr>
          <w:rFonts w:hint="cs"/>
          <w:rtl/>
          <w:lang w:bidi="ar-MA"/>
        </w:rPr>
        <w:t>ال</w:t>
      </w:r>
      <w:r w:rsidR="006F6795">
        <w:rPr>
          <w:rtl/>
          <w:lang w:bidi="ar-MA"/>
        </w:rPr>
        <w:t>براءات والبيانات الببليوغرافية والمتطلبات والمطالبات والمواصفات و/أو الرسومات)؛</w:t>
      </w:r>
    </w:p>
    <w:p w14:paraId="3B20EA8B" w14:textId="77777777" w:rsidR="006F6795" w:rsidRDefault="00613B35" w:rsidP="00B02FB2">
      <w:pPr>
        <w:pStyle w:val="ONUMA"/>
        <w:numPr>
          <w:ilvl w:val="0"/>
          <w:numId w:val="38"/>
        </w:numPr>
        <w:spacing w:after="120"/>
        <w:ind w:left="1253"/>
        <w:rPr>
          <w:lang w:bidi="ar-MA"/>
        </w:rPr>
      </w:pPr>
      <w:r>
        <w:rPr>
          <w:rFonts w:hint="cs"/>
          <w:rtl/>
          <w:lang w:bidi="ar-MA"/>
        </w:rPr>
        <w:t>و</w:t>
      </w:r>
      <w:r w:rsidR="006F6795">
        <w:rPr>
          <w:rtl/>
          <w:lang w:bidi="ar-MA"/>
        </w:rPr>
        <w:t>مصدر ونوعية البيانات؛</w:t>
      </w:r>
    </w:p>
    <w:p w14:paraId="78D2AC49" w14:textId="77777777" w:rsidR="006F6795" w:rsidRDefault="00613B35" w:rsidP="00B02FB2">
      <w:pPr>
        <w:pStyle w:val="ONUMA"/>
        <w:numPr>
          <w:ilvl w:val="0"/>
          <w:numId w:val="38"/>
        </w:numPr>
        <w:spacing w:after="120"/>
        <w:ind w:left="1253"/>
        <w:rPr>
          <w:lang w:bidi="ar-MA"/>
        </w:rPr>
      </w:pPr>
      <w:r>
        <w:rPr>
          <w:rFonts w:hint="cs"/>
          <w:rtl/>
          <w:lang w:bidi="ar-MA"/>
        </w:rPr>
        <w:t>و</w:t>
      </w:r>
      <w:r w:rsidR="006F6795">
        <w:rPr>
          <w:rtl/>
          <w:lang w:bidi="ar-MA"/>
        </w:rPr>
        <w:t>أنظمة تبادل البيانات</w:t>
      </w:r>
      <w:r>
        <w:rPr>
          <w:rFonts w:hint="cs"/>
          <w:rtl/>
          <w:lang w:bidi="ar-MA"/>
        </w:rPr>
        <w:t>؛</w:t>
      </w:r>
    </w:p>
    <w:p w14:paraId="45286BE6" w14:textId="77777777" w:rsidR="006F6795" w:rsidRDefault="00613B35" w:rsidP="00B02FB2">
      <w:pPr>
        <w:pStyle w:val="ONUMA"/>
        <w:numPr>
          <w:ilvl w:val="0"/>
          <w:numId w:val="38"/>
        </w:numPr>
        <w:spacing w:after="120"/>
        <w:ind w:left="1253"/>
        <w:rPr>
          <w:lang w:bidi="ar-MA"/>
        </w:rPr>
      </w:pPr>
      <w:r>
        <w:rPr>
          <w:rFonts w:hint="cs"/>
          <w:rtl/>
          <w:lang w:bidi="ar-MA"/>
        </w:rPr>
        <w:t>و</w:t>
      </w:r>
      <w:r w:rsidR="006F6795">
        <w:rPr>
          <w:rtl/>
          <w:lang w:bidi="ar-MA"/>
        </w:rPr>
        <w:t xml:space="preserve">بنية البيانات </w:t>
      </w:r>
      <w:r>
        <w:rPr>
          <w:rFonts w:hint="cs"/>
          <w:rtl/>
          <w:lang w:bidi="ar-MA"/>
        </w:rPr>
        <w:t>ونسق تبادلها</w:t>
      </w:r>
      <w:r w:rsidR="006F6795">
        <w:rPr>
          <w:rtl/>
          <w:lang w:bidi="ar-MA"/>
        </w:rPr>
        <w:t>: نسق البيانات مثل</w:t>
      </w:r>
      <w:r>
        <w:rPr>
          <w:rFonts w:hint="cs"/>
          <w:rtl/>
          <w:lang w:bidi="ar-MA"/>
        </w:rPr>
        <w:t xml:space="preserve"> لغة الترميز الموسعة</w:t>
      </w:r>
      <w:r w:rsidR="006F6795">
        <w:rPr>
          <w:rtl/>
          <w:lang w:bidi="ar-MA"/>
        </w:rPr>
        <w:t xml:space="preserve"> </w:t>
      </w:r>
      <w:r>
        <w:rPr>
          <w:rFonts w:hint="cs"/>
          <w:rtl/>
          <w:lang w:bidi="ar-MA"/>
        </w:rPr>
        <w:t>(</w:t>
      </w:r>
      <w:r w:rsidR="006F6795">
        <w:rPr>
          <w:lang w:bidi="ar-MA"/>
        </w:rPr>
        <w:t>XML</w:t>
      </w:r>
      <w:r>
        <w:rPr>
          <w:rFonts w:hint="cs"/>
          <w:rtl/>
          <w:lang w:bidi="ar-MA"/>
        </w:rPr>
        <w:t>)</w:t>
      </w:r>
      <w:r w:rsidR="006F6795">
        <w:rPr>
          <w:rtl/>
          <w:lang w:bidi="ar-MA"/>
        </w:rPr>
        <w:t xml:space="preserve"> </w:t>
      </w:r>
      <w:r w:rsidR="00AF1C3C">
        <w:rPr>
          <w:rFonts w:hint="cs"/>
          <w:rtl/>
          <w:lang w:bidi="ar-MA"/>
        </w:rPr>
        <w:t>و</w:t>
      </w:r>
      <w:r w:rsidR="00C94E3D">
        <w:rPr>
          <w:rFonts w:hint="cs"/>
          <w:rtl/>
          <w:lang w:bidi="ar-MA"/>
        </w:rPr>
        <w:t xml:space="preserve">نسق </w:t>
      </w:r>
      <w:r w:rsidRPr="00613B35">
        <w:rPr>
          <w:rtl/>
          <w:lang w:bidi="ar-MA"/>
        </w:rPr>
        <w:t>ترقيم عناصر جافاسكريبت (</w:t>
      </w:r>
      <w:r w:rsidRPr="00613B35">
        <w:rPr>
          <w:lang w:bidi="ar-MA"/>
        </w:rPr>
        <w:t>JSON</w:t>
      </w:r>
      <w:r w:rsidRPr="00613B35">
        <w:rPr>
          <w:rtl/>
          <w:lang w:bidi="ar-MA"/>
        </w:rPr>
        <w:t xml:space="preserve">) </w:t>
      </w:r>
      <w:r w:rsidR="006F6795">
        <w:rPr>
          <w:rtl/>
          <w:lang w:bidi="ar-MA"/>
        </w:rPr>
        <w:t xml:space="preserve">ومعايير الويبو ذات الصلة مثل معياري الويبو </w:t>
      </w:r>
      <w:r w:rsidR="006F6795">
        <w:rPr>
          <w:lang w:bidi="ar-MA"/>
        </w:rPr>
        <w:t>ST.96</w:t>
      </w:r>
      <w:r w:rsidR="006F6795">
        <w:rPr>
          <w:rtl/>
          <w:lang w:bidi="ar-MA"/>
        </w:rPr>
        <w:t xml:space="preserve"> و</w:t>
      </w:r>
      <w:r w:rsidR="006F6795">
        <w:rPr>
          <w:lang w:bidi="ar-MA"/>
        </w:rPr>
        <w:t>ST.97</w:t>
      </w:r>
      <w:r w:rsidR="006F6795">
        <w:rPr>
          <w:rtl/>
          <w:lang w:bidi="ar-MA"/>
        </w:rPr>
        <w:t>.</w:t>
      </w:r>
    </w:p>
    <w:p w14:paraId="3AC0284D" w14:textId="77777777" w:rsidR="006F6795" w:rsidRPr="00A472F2" w:rsidRDefault="006F6795" w:rsidP="00AF1C3C">
      <w:pPr>
        <w:pStyle w:val="Heading2"/>
        <w:spacing w:after="120"/>
        <w:rPr>
          <w:b/>
          <w:bCs w:val="0"/>
          <w:i/>
          <w:iCs w:val="0"/>
          <w:sz w:val="24"/>
          <w:szCs w:val="24"/>
          <w:u w:val="single"/>
        </w:rPr>
      </w:pPr>
      <w:r w:rsidRPr="00AF1C3C">
        <w:rPr>
          <w:b/>
          <w:bCs w:val="0"/>
          <w:i/>
          <w:iCs w:val="0"/>
          <w:sz w:val="24"/>
          <w:szCs w:val="24"/>
          <w:u w:val="single"/>
          <w:rtl/>
          <w:lang w:val="fr-CA"/>
        </w:rPr>
        <w:t>المنافع المتوقعة</w:t>
      </w:r>
    </w:p>
    <w:p w14:paraId="78D6F254" w14:textId="77777777" w:rsidR="006F6795" w:rsidRDefault="006F6795" w:rsidP="00AF1C3C">
      <w:pPr>
        <w:pStyle w:val="ONUMA"/>
        <w:numPr>
          <w:ilvl w:val="0"/>
          <w:numId w:val="0"/>
        </w:numPr>
        <w:rPr>
          <w:lang w:bidi="ar-MA"/>
        </w:rPr>
      </w:pPr>
      <w:r>
        <w:rPr>
          <w:rtl/>
          <w:lang w:bidi="ar-MA"/>
        </w:rPr>
        <w:t xml:space="preserve">من خلال تقاسم قيمة "المساهمة في خلق الابتكار العالمي </w:t>
      </w:r>
      <w:r w:rsidR="00213645">
        <w:rPr>
          <w:rFonts w:hint="cs"/>
          <w:rtl/>
          <w:lang w:bidi="ar-MA"/>
        </w:rPr>
        <w:t>عبر</w:t>
      </w:r>
      <w:r>
        <w:rPr>
          <w:rtl/>
          <w:lang w:bidi="ar-MA"/>
        </w:rPr>
        <w:t xml:space="preserve"> </w:t>
      </w:r>
      <w:r w:rsidR="00AF1C3C">
        <w:rPr>
          <w:rFonts w:hint="cs"/>
          <w:rtl/>
          <w:lang w:bidi="ar-MA"/>
        </w:rPr>
        <w:t xml:space="preserve">تيسير </w:t>
      </w:r>
      <w:r w:rsidR="00213645">
        <w:rPr>
          <w:rtl/>
          <w:lang w:bidi="ar-MA"/>
        </w:rPr>
        <w:t xml:space="preserve">الدول الأعضاء </w:t>
      </w:r>
      <w:r w:rsidR="00AF1C3C">
        <w:rPr>
          <w:rFonts w:hint="cs"/>
          <w:rtl/>
          <w:lang w:bidi="ar-MA"/>
        </w:rPr>
        <w:t>توفير</w:t>
      </w:r>
      <w:r w:rsidR="00AF1C3C" w:rsidRPr="00AF1C3C">
        <w:rPr>
          <w:rtl/>
          <w:lang w:bidi="ar-MA"/>
        </w:rPr>
        <w:t xml:space="preserve"> </w:t>
      </w:r>
      <w:r w:rsidR="00AF1C3C">
        <w:rPr>
          <w:rFonts w:hint="cs"/>
          <w:rtl/>
          <w:lang w:bidi="ar-MA"/>
        </w:rPr>
        <w:t>ا</w:t>
      </w:r>
      <w:r>
        <w:rPr>
          <w:rtl/>
          <w:lang w:bidi="ar-MA"/>
        </w:rPr>
        <w:t xml:space="preserve">لمعلومات </w:t>
      </w:r>
      <w:r w:rsidR="00AF1C3C">
        <w:rPr>
          <w:rFonts w:hint="cs"/>
          <w:rtl/>
          <w:lang w:bidi="ar-MA"/>
        </w:rPr>
        <w:t>ال</w:t>
      </w:r>
      <w:r>
        <w:rPr>
          <w:rtl/>
          <w:lang w:bidi="ar-MA"/>
        </w:rPr>
        <w:t>جوهرية عن الملكية الفكرية" من خلال التقييس، سنعمل على تسريع جهود البيانات المفتوحة في مجال معلومات الملكية الفكرية، وتعزيز نقل التكنولوجيا بين الدول الأعضاء بما في ذلك البلدان النامية، والمساهمة في حل القضايا العالمية.</w:t>
      </w:r>
    </w:p>
    <w:p w14:paraId="691B70FB" w14:textId="77777777" w:rsidR="006F6795" w:rsidRPr="00A472F2" w:rsidRDefault="006F6795" w:rsidP="00213645">
      <w:pPr>
        <w:pStyle w:val="Heading2"/>
        <w:spacing w:after="120"/>
        <w:rPr>
          <w:b/>
          <w:bCs w:val="0"/>
          <w:i/>
          <w:iCs w:val="0"/>
          <w:sz w:val="24"/>
          <w:szCs w:val="24"/>
          <w:u w:val="single"/>
        </w:rPr>
      </w:pPr>
      <w:r w:rsidRPr="00213645">
        <w:rPr>
          <w:b/>
          <w:bCs w:val="0"/>
          <w:i/>
          <w:iCs w:val="0"/>
          <w:sz w:val="24"/>
          <w:szCs w:val="24"/>
          <w:u w:val="single"/>
          <w:rtl/>
          <w:lang w:val="fr-CA"/>
        </w:rPr>
        <w:t>تقديرات التكلفة</w:t>
      </w:r>
    </w:p>
    <w:p w14:paraId="5CCA3FBF" w14:textId="77777777" w:rsidR="006F6795" w:rsidRDefault="006F6795" w:rsidP="00213645">
      <w:pPr>
        <w:pStyle w:val="ONUMA"/>
        <w:numPr>
          <w:ilvl w:val="0"/>
          <w:numId w:val="0"/>
        </w:numPr>
        <w:rPr>
          <w:lang w:bidi="ar-MA"/>
        </w:rPr>
      </w:pPr>
      <w:r>
        <w:rPr>
          <w:rtl/>
          <w:lang w:bidi="ar-MA"/>
        </w:rPr>
        <w:t>غير متوفر</w:t>
      </w:r>
      <w:r w:rsidR="00213645">
        <w:rPr>
          <w:rFonts w:hint="cs"/>
          <w:rtl/>
          <w:lang w:bidi="ar-MA"/>
        </w:rPr>
        <w:t>ة</w:t>
      </w:r>
      <w:r>
        <w:rPr>
          <w:rtl/>
          <w:lang w:bidi="ar-MA"/>
        </w:rPr>
        <w:t xml:space="preserve"> في هذه المرحلة.</w:t>
      </w:r>
    </w:p>
    <w:p w14:paraId="55FC782C" w14:textId="77777777" w:rsidR="006F6795" w:rsidRPr="00A472F2" w:rsidRDefault="00213645" w:rsidP="00213645">
      <w:pPr>
        <w:pStyle w:val="Heading2"/>
        <w:spacing w:after="120"/>
        <w:rPr>
          <w:b/>
          <w:bCs w:val="0"/>
          <w:i/>
          <w:iCs w:val="0"/>
          <w:sz w:val="24"/>
          <w:szCs w:val="24"/>
          <w:u w:val="single"/>
        </w:rPr>
      </w:pPr>
      <w:r>
        <w:rPr>
          <w:rFonts w:hint="cs"/>
          <w:b/>
          <w:bCs w:val="0"/>
          <w:i/>
          <w:iCs w:val="0"/>
          <w:sz w:val="24"/>
          <w:szCs w:val="24"/>
          <w:u w:val="single"/>
          <w:rtl/>
          <w:lang w:val="fr-CA"/>
        </w:rPr>
        <w:t>الاحتياجات من</w:t>
      </w:r>
      <w:r w:rsidR="006F6795" w:rsidRPr="00213645">
        <w:rPr>
          <w:b/>
          <w:bCs w:val="0"/>
          <w:i/>
          <w:iCs w:val="0"/>
          <w:sz w:val="24"/>
          <w:szCs w:val="24"/>
          <w:u w:val="single"/>
          <w:rtl/>
          <w:lang w:val="fr-CA"/>
        </w:rPr>
        <w:t xml:space="preserve"> </w:t>
      </w:r>
      <w:r>
        <w:rPr>
          <w:rFonts w:hint="cs"/>
          <w:b/>
          <w:bCs w:val="0"/>
          <w:i/>
          <w:iCs w:val="0"/>
          <w:sz w:val="24"/>
          <w:szCs w:val="24"/>
          <w:u w:val="single"/>
          <w:rtl/>
          <w:lang w:val="fr-CA"/>
        </w:rPr>
        <w:t>الموارد</w:t>
      </w:r>
    </w:p>
    <w:p w14:paraId="519B1E81" w14:textId="77777777" w:rsidR="006F6795" w:rsidRDefault="006F6795" w:rsidP="00213645">
      <w:pPr>
        <w:pStyle w:val="ONUMA"/>
        <w:numPr>
          <w:ilvl w:val="0"/>
          <w:numId w:val="0"/>
        </w:numPr>
        <w:rPr>
          <w:lang w:bidi="ar-MA"/>
        </w:rPr>
      </w:pPr>
      <w:r>
        <w:rPr>
          <w:rtl/>
          <w:lang w:bidi="ar-MA"/>
        </w:rPr>
        <w:t>خبراء تكنولوجيا المعلومات وخبراء بيانات الملكية الفكرية.</w:t>
      </w:r>
    </w:p>
    <w:p w14:paraId="46EE11A1" w14:textId="77777777" w:rsidR="006F6795" w:rsidRPr="00A472F2" w:rsidRDefault="006F6795" w:rsidP="00213645">
      <w:pPr>
        <w:pStyle w:val="Heading2"/>
        <w:spacing w:after="120"/>
        <w:rPr>
          <w:b/>
          <w:bCs w:val="0"/>
          <w:i/>
          <w:iCs w:val="0"/>
          <w:sz w:val="24"/>
          <w:szCs w:val="24"/>
          <w:u w:val="single"/>
        </w:rPr>
      </w:pPr>
      <w:r w:rsidRPr="00213645">
        <w:rPr>
          <w:b/>
          <w:bCs w:val="0"/>
          <w:i/>
          <w:iCs w:val="0"/>
          <w:sz w:val="24"/>
          <w:szCs w:val="24"/>
          <w:u w:val="single"/>
          <w:rtl/>
          <w:lang w:val="fr-CA"/>
        </w:rPr>
        <w:t>المخاطر</w:t>
      </w:r>
    </w:p>
    <w:p w14:paraId="3627345E" w14:textId="77777777" w:rsidR="00030587" w:rsidRDefault="006F6795" w:rsidP="00213645">
      <w:pPr>
        <w:pStyle w:val="ONUMA"/>
        <w:numPr>
          <w:ilvl w:val="0"/>
          <w:numId w:val="0"/>
        </w:numPr>
        <w:rPr>
          <w:lang w:bidi="ar-MA"/>
        </w:rPr>
      </w:pPr>
      <w:r>
        <w:rPr>
          <w:rtl/>
          <w:lang w:bidi="ar-MA"/>
        </w:rPr>
        <w:t>لا يوجد خطر متوقع حاليا.</w:t>
      </w:r>
    </w:p>
    <w:p w14:paraId="1910BCB0" w14:textId="77777777" w:rsidR="001801B5" w:rsidRPr="003B40CF" w:rsidRDefault="001801B5" w:rsidP="003B40CF">
      <w:pPr>
        <w:pStyle w:val="ONUMA"/>
        <w:numPr>
          <w:ilvl w:val="0"/>
          <w:numId w:val="0"/>
        </w:numPr>
        <w:rPr>
          <w:rFonts w:ascii="Calibri" w:hAnsi="Calibri"/>
          <w:rtl/>
          <w:lang w:bidi="ar-MA"/>
        </w:rPr>
      </w:pPr>
    </w:p>
    <w:p w14:paraId="32236ACE" w14:textId="77777777" w:rsidR="001801B5" w:rsidRPr="003B40CF" w:rsidRDefault="001801B5" w:rsidP="00F13FE7">
      <w:pPr>
        <w:pStyle w:val="ONUMA"/>
        <w:numPr>
          <w:ilvl w:val="0"/>
          <w:numId w:val="0"/>
        </w:numPr>
        <w:ind w:left="6480"/>
        <w:rPr>
          <w:rFonts w:asciiTheme="minorHAnsi" w:hAnsiTheme="minorHAnsi" w:cstheme="minorHAnsi"/>
          <w:rtl/>
          <w:lang w:bidi="ar-MA"/>
        </w:rPr>
      </w:pPr>
      <w:r w:rsidRPr="003B40CF">
        <w:rPr>
          <w:rFonts w:asciiTheme="minorHAnsi" w:hAnsiTheme="minorHAnsi" w:cstheme="minorHAnsi"/>
          <w:rtl/>
          <w:lang w:bidi="ar-MA"/>
        </w:rPr>
        <w:t>[نهاية</w:t>
      </w:r>
      <w:r w:rsidR="002109EC">
        <w:rPr>
          <w:rFonts w:asciiTheme="minorHAnsi" w:hAnsiTheme="minorHAnsi" w:cstheme="minorHAnsi" w:hint="cs"/>
          <w:rtl/>
          <w:lang w:bidi="ar-MA"/>
        </w:rPr>
        <w:t xml:space="preserve"> المرفق</w:t>
      </w:r>
      <w:r w:rsidRPr="003B40CF">
        <w:rPr>
          <w:rFonts w:asciiTheme="minorHAnsi" w:hAnsiTheme="minorHAnsi" w:cstheme="minorHAnsi"/>
          <w:rtl/>
          <w:lang w:bidi="ar-MA"/>
        </w:rPr>
        <w:t xml:space="preserve"> </w:t>
      </w:r>
      <w:r w:rsidR="002109EC">
        <w:rPr>
          <w:rFonts w:asciiTheme="minorHAnsi" w:hAnsiTheme="minorHAnsi" w:cstheme="minorHAnsi" w:hint="cs"/>
          <w:rtl/>
          <w:lang w:bidi="ar-MA"/>
        </w:rPr>
        <w:t>و</w:t>
      </w:r>
      <w:r w:rsidR="00213645">
        <w:rPr>
          <w:rFonts w:asciiTheme="minorHAnsi" w:hAnsiTheme="minorHAnsi" w:cstheme="minorHAnsi" w:hint="cs"/>
          <w:rtl/>
          <w:lang w:bidi="ar-MA"/>
        </w:rPr>
        <w:t>الوثيقة</w:t>
      </w:r>
      <w:r w:rsidRPr="003B40CF">
        <w:rPr>
          <w:rFonts w:asciiTheme="minorHAnsi" w:hAnsiTheme="minorHAnsi" w:cstheme="minorHAnsi"/>
          <w:rtl/>
          <w:lang w:bidi="ar-MA"/>
        </w:rPr>
        <w:t>]</w:t>
      </w:r>
    </w:p>
    <w:sectPr w:rsidR="001801B5" w:rsidRPr="003B40CF" w:rsidSect="00FC797E">
      <w:headerReference w:type="default" r:id="rId8"/>
      <w:footerReference w:type="default" r:id="rId9"/>
      <w:headerReference w:type="first" r:id="rId10"/>
      <w:footerReference w:type="first" r:id="rId11"/>
      <w:endnotePr>
        <w:numFmt w:val="decimal"/>
      </w:endnotePr>
      <w:pgSz w:w="11907" w:h="16840" w:code="9"/>
      <w:pgMar w:top="1276"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DBEC" w14:textId="77777777" w:rsidR="00AA4FB6" w:rsidRDefault="00AA4FB6" w:rsidP="00611486">
      <w:r>
        <w:separator/>
      </w:r>
    </w:p>
  </w:endnote>
  <w:endnote w:type="continuationSeparator" w:id="0">
    <w:p w14:paraId="2197636B" w14:textId="77777777" w:rsidR="00AA4FB6" w:rsidRDefault="00AA4FB6" w:rsidP="0061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altName w:val="Courier New"/>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65A3" w14:textId="68D1E1C5" w:rsidR="00B02FB2" w:rsidRDefault="00B02FB2">
    <w:pPr>
      <w:pStyle w:val="Footer"/>
    </w:pPr>
    <w:r>
      <w:rPr>
        <w:noProof/>
      </w:rPr>
      <mc:AlternateContent>
        <mc:Choice Requires="wps">
          <w:drawing>
            <wp:anchor distT="0" distB="0" distL="114300" distR="114300" simplePos="0" relativeHeight="251659264" behindDoc="0" locked="0" layoutInCell="0" allowOverlap="1" wp14:anchorId="56CF31D5" wp14:editId="47D48AE8">
              <wp:simplePos x="0" y="0"/>
              <wp:positionH relativeFrom="page">
                <wp:posOffset>0</wp:posOffset>
              </wp:positionH>
              <wp:positionV relativeFrom="page">
                <wp:posOffset>10229215</wp:posOffset>
              </wp:positionV>
              <wp:extent cx="7560945" cy="273050"/>
              <wp:effectExtent l="0" t="0" r="0" b="12700"/>
              <wp:wrapNone/>
              <wp:docPr id="1" name="MSIPCM0ddb44409167a78feae431cb"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88F323" w14:textId="6F3B365C" w:rsidR="00B02FB2" w:rsidRPr="00B02FB2" w:rsidRDefault="00B02FB2" w:rsidP="00B02FB2">
                          <w:pPr>
                            <w:jc w:val="center"/>
                            <w:rPr>
                              <w:rFonts w:ascii="Calibri" w:hAnsi="Calibri"/>
                              <w:color w:val="000000"/>
                              <w:sz w:val="20"/>
                            </w:rPr>
                          </w:pPr>
                          <w:r w:rsidRPr="00B02FB2">
                            <w:rPr>
                              <w:rFonts w:ascii="Calibri" w:hAnsi="Calibri"/>
                              <w:color w:val="000000"/>
                              <w:sz w:val="20"/>
                            </w:rPr>
                            <w:t>WIPO FOR OFFICIAL USE ONLY</w:t>
                          </w:r>
                          <w:r w:rsidRPr="00B02FB2">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CF31D5" id="_x0000_t202" coordsize="21600,21600" o:spt="202" path="m,l,21600r21600,l21600,xe">
              <v:stroke joinstyle="miter"/>
              <v:path gradientshapeok="t" o:connecttype="rect"/>
            </v:shapetype>
            <v:shape id="MSIPCM0ddb44409167a78feae431cb" o:spid="_x0000_s1026" type="#_x0000_t202" alt="{&quot;HashCode&quot;:208212694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C88F323" w14:textId="6F3B365C" w:rsidR="00B02FB2" w:rsidRPr="00B02FB2" w:rsidRDefault="00B02FB2" w:rsidP="00B02FB2">
                    <w:pPr>
                      <w:jc w:val="center"/>
                      <w:rPr>
                        <w:rFonts w:ascii="Calibri" w:hAnsi="Calibri"/>
                        <w:color w:val="000000"/>
                        <w:sz w:val="20"/>
                      </w:rPr>
                    </w:pPr>
                    <w:r w:rsidRPr="00B02FB2">
                      <w:rPr>
                        <w:rFonts w:ascii="Calibri" w:hAnsi="Calibri"/>
                        <w:color w:val="000000"/>
                        <w:sz w:val="20"/>
                      </w:rPr>
                      <w:t>WIPO FOR OFFICIAL USE ONLY</w:t>
                    </w:r>
                    <w:r w:rsidRPr="00B02FB2">
                      <w:rPr>
                        <w:rFonts w:ascii="Calibri" w:hAnsi="Calibri"/>
                        <w:color w:val="000000"/>
                        <w:sz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ECEB" w14:textId="5274985B" w:rsidR="00B02FB2" w:rsidRDefault="00B02FB2">
    <w:pPr>
      <w:pStyle w:val="Footer"/>
    </w:pPr>
    <w:r>
      <w:rPr>
        <w:noProof/>
      </w:rPr>
      <mc:AlternateContent>
        <mc:Choice Requires="wps">
          <w:drawing>
            <wp:anchor distT="0" distB="0" distL="114300" distR="114300" simplePos="0" relativeHeight="251660288" behindDoc="0" locked="0" layoutInCell="0" allowOverlap="1" wp14:anchorId="5E05BB6A" wp14:editId="008D9631">
              <wp:simplePos x="0" y="0"/>
              <wp:positionH relativeFrom="page">
                <wp:posOffset>0</wp:posOffset>
              </wp:positionH>
              <wp:positionV relativeFrom="page">
                <wp:posOffset>10229215</wp:posOffset>
              </wp:positionV>
              <wp:extent cx="7560945" cy="273050"/>
              <wp:effectExtent l="0" t="0" r="0" b="12700"/>
              <wp:wrapNone/>
              <wp:docPr id="2" name="MSIPCMce5c4725990a0b6b0fb710ce"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EB5BC" w14:textId="7CB40EB4" w:rsidR="00B02FB2" w:rsidRPr="00B02FB2" w:rsidRDefault="00B02FB2" w:rsidP="00B02FB2">
                          <w:pPr>
                            <w:jc w:val="center"/>
                            <w:rPr>
                              <w:rFonts w:ascii="Calibri" w:hAnsi="Calibri"/>
                              <w:color w:val="000000"/>
                              <w:sz w:val="20"/>
                            </w:rPr>
                          </w:pPr>
                          <w:r w:rsidRPr="00B02FB2">
                            <w:rPr>
                              <w:rFonts w:ascii="Calibri" w:hAnsi="Calibri"/>
                              <w:color w:val="000000"/>
                              <w:sz w:val="20"/>
                            </w:rPr>
                            <w:t>WIPO FOR OFFICIAL USE ONLY</w:t>
                          </w:r>
                          <w:r w:rsidRPr="00B02FB2">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5BB6A" id="_x0000_t202" coordsize="21600,21600" o:spt="202" path="m,l,21600r21600,l21600,xe">
              <v:stroke joinstyle="miter"/>
              <v:path gradientshapeok="t" o:connecttype="rect"/>
            </v:shapetype>
            <v:shape id="MSIPCMce5c4725990a0b6b0fb710ce" o:spid="_x0000_s1027"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221EB5BC" w14:textId="7CB40EB4" w:rsidR="00B02FB2" w:rsidRPr="00B02FB2" w:rsidRDefault="00B02FB2" w:rsidP="00B02FB2">
                    <w:pPr>
                      <w:jc w:val="center"/>
                      <w:rPr>
                        <w:rFonts w:ascii="Calibri" w:hAnsi="Calibri"/>
                        <w:color w:val="000000"/>
                        <w:sz w:val="20"/>
                      </w:rPr>
                    </w:pPr>
                    <w:r w:rsidRPr="00B02FB2">
                      <w:rPr>
                        <w:rFonts w:ascii="Calibri" w:hAnsi="Calibri"/>
                        <w:color w:val="000000"/>
                        <w:sz w:val="20"/>
                      </w:rPr>
                      <w:t>WIPO FOR OFFICIAL USE ONLY</w:t>
                    </w:r>
                    <w:r w:rsidRPr="00B02FB2">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2386" w14:textId="77777777" w:rsidR="00AA4FB6" w:rsidRDefault="00AA4FB6" w:rsidP="00611486">
      <w:r>
        <w:separator/>
      </w:r>
    </w:p>
  </w:footnote>
  <w:footnote w:type="continuationSeparator" w:id="0">
    <w:p w14:paraId="0516877F" w14:textId="77777777" w:rsidR="00AA4FB6" w:rsidRDefault="00AA4FB6" w:rsidP="0061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9BDD" w14:textId="1D7C4D8D" w:rsidR="00383125" w:rsidRDefault="00B02FB2" w:rsidP="004B3FC7">
    <w:pPr>
      <w:bidi w:val="0"/>
    </w:pPr>
    <w:r>
      <w:t>CWS/11/16</w:t>
    </w:r>
  </w:p>
  <w:p w14:paraId="60DB4A92" w14:textId="5EFCDFA1" w:rsidR="004B3FC7" w:rsidRPr="00E571B4" w:rsidRDefault="00B02FB2" w:rsidP="00B02FB2">
    <w:pPr>
      <w:bidi w:val="0"/>
    </w:pPr>
    <w:r>
      <w:t>Annex</w:t>
    </w:r>
    <w:r w:rsidR="00B56435">
      <w:t>, page 2</w:t>
    </w:r>
  </w:p>
  <w:p w14:paraId="57C8A259" w14:textId="77777777" w:rsidR="004B3FC7" w:rsidRPr="00E571B4" w:rsidRDefault="004B3FC7" w:rsidP="004B3FC7">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088D" w14:textId="77777777" w:rsidR="00CF0319" w:rsidRPr="00CF0319" w:rsidRDefault="00CF0319" w:rsidP="00CF0319">
    <w:pPr>
      <w:bidi w:val="0"/>
      <w:rPr>
        <w:caps/>
        <w:lang w:val="en-GB"/>
      </w:rPr>
    </w:pPr>
    <w:r w:rsidRPr="00CF0319">
      <w:rPr>
        <w:caps/>
      </w:rPr>
      <w:t>CWS/11/</w:t>
    </w:r>
    <w:r w:rsidRPr="00CF0319">
      <w:rPr>
        <w:caps/>
        <w:lang w:val="en-GB"/>
      </w:rPr>
      <w:t>16</w:t>
    </w:r>
  </w:p>
  <w:p w14:paraId="0AB85354" w14:textId="77777777" w:rsidR="00CF0319" w:rsidRDefault="00CF0319" w:rsidP="00CF0319">
    <w:pPr>
      <w:bidi w:val="0"/>
      <w:rPr>
        <w:rtl/>
        <w:lang w:val="fr-FR"/>
      </w:rPr>
    </w:pPr>
    <w:r>
      <w:rPr>
        <w:lang w:val="fr-FR"/>
      </w:rPr>
      <w:t>ANNEX</w:t>
    </w:r>
  </w:p>
  <w:p w14:paraId="5C618179" w14:textId="77777777" w:rsidR="00CF0319" w:rsidRPr="00CF0319" w:rsidRDefault="00CF0319" w:rsidP="00CF0319">
    <w:pPr>
      <w:bidi w:val="0"/>
      <w:rPr>
        <w:rtl/>
        <w:lang w:val="fr-FR"/>
      </w:rPr>
    </w:pPr>
    <w:r>
      <w:rPr>
        <w:rFonts w:hint="cs"/>
        <w:rtl/>
        <w:lang w:val="fr-FR"/>
      </w:rPr>
      <w:t>المرفق</w:t>
    </w:r>
  </w:p>
  <w:p w14:paraId="23B0F57F" w14:textId="77777777" w:rsidR="00CF0319" w:rsidRDefault="00CF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0432CC0"/>
    <w:multiLevelType w:val="hybridMultilevel"/>
    <w:tmpl w:val="F4D4FC70"/>
    <w:lvl w:ilvl="0" w:tplc="15967BD8">
      <w:start w:val="1"/>
      <w:numFmt w:val="arabicAbjad"/>
      <w:lvlText w:val="%1)"/>
      <w:lvlJc w:val="left"/>
      <w:pPr>
        <w:ind w:left="770" w:hanging="360"/>
      </w:pPr>
      <w:rPr>
        <w:rFonts w:hint="default"/>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20C79FE"/>
    <w:multiLevelType w:val="hybridMultilevel"/>
    <w:tmpl w:val="5644ED30"/>
    <w:lvl w:ilvl="0" w:tplc="15967BD8">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F35C31"/>
    <w:multiLevelType w:val="hybridMultilevel"/>
    <w:tmpl w:val="27D8E75C"/>
    <w:lvl w:ilvl="0" w:tplc="15967BD8">
      <w:start w:val="1"/>
      <w:numFmt w:val="arabicAbjad"/>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15A2176C"/>
    <w:multiLevelType w:val="hybridMultilevel"/>
    <w:tmpl w:val="88CA47F6"/>
    <w:lvl w:ilvl="0" w:tplc="15967BD8">
      <w:start w:val="1"/>
      <w:numFmt w:val="arabicAbjad"/>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17FF3692"/>
    <w:multiLevelType w:val="hybridMultilevel"/>
    <w:tmpl w:val="93B62BA8"/>
    <w:lvl w:ilvl="0" w:tplc="595A37F8">
      <w:start w:val="22"/>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7052EF6"/>
    <w:multiLevelType w:val="hybridMultilevel"/>
    <w:tmpl w:val="6EF8992E"/>
    <w:lvl w:ilvl="0" w:tplc="E31AEAC8">
      <w:start w:val="1"/>
      <w:numFmt w:val="bullet"/>
      <w:lvlText w:val=""/>
      <w:lvlJc w:val="left"/>
      <w:pPr>
        <w:ind w:left="720" w:hanging="360"/>
      </w:pPr>
      <w:rPr>
        <w:rFonts w:ascii="Symbol" w:hAnsi="Symbol" w:hint="default"/>
        <w:sz w:val="32"/>
        <w:szCs w:val="32"/>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7" w15:restartNumberingAfterBreak="0">
    <w:nsid w:val="322201AB"/>
    <w:multiLevelType w:val="hybridMultilevel"/>
    <w:tmpl w:val="43DA87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AAE4CE5"/>
    <w:multiLevelType w:val="hybridMultilevel"/>
    <w:tmpl w:val="A86E3482"/>
    <w:lvl w:ilvl="0" w:tplc="15967BD8">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2" w15:restartNumberingAfterBreak="0">
    <w:nsid w:val="701825A2"/>
    <w:multiLevelType w:val="hybridMultilevel"/>
    <w:tmpl w:val="84785514"/>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908810255">
    <w:abstractNumId w:val="19"/>
  </w:num>
  <w:num w:numId="2" w16cid:durableId="1921333136">
    <w:abstractNumId w:val="10"/>
  </w:num>
  <w:num w:numId="3" w16cid:durableId="988365900">
    <w:abstractNumId w:val="15"/>
  </w:num>
  <w:num w:numId="4" w16cid:durableId="582180641">
    <w:abstractNumId w:val="20"/>
  </w:num>
  <w:num w:numId="5" w16cid:durableId="832575108">
    <w:abstractNumId w:val="8"/>
  </w:num>
  <w:num w:numId="6" w16cid:durableId="2089300488">
    <w:abstractNumId w:val="7"/>
  </w:num>
  <w:num w:numId="7" w16cid:durableId="734820978">
    <w:abstractNumId w:val="6"/>
  </w:num>
  <w:num w:numId="8" w16cid:durableId="28341822">
    <w:abstractNumId w:val="5"/>
  </w:num>
  <w:num w:numId="9" w16cid:durableId="799615090">
    <w:abstractNumId w:val="4"/>
  </w:num>
  <w:num w:numId="10" w16cid:durableId="2044164375">
    <w:abstractNumId w:val="3"/>
  </w:num>
  <w:num w:numId="11" w16cid:durableId="842402009">
    <w:abstractNumId w:val="2"/>
  </w:num>
  <w:num w:numId="12" w16cid:durableId="727461099">
    <w:abstractNumId w:val="1"/>
  </w:num>
  <w:num w:numId="13" w16cid:durableId="1617054507">
    <w:abstractNumId w:val="0"/>
  </w:num>
  <w:num w:numId="14" w16cid:durableId="197471900">
    <w:abstractNumId w:val="21"/>
  </w:num>
  <w:num w:numId="15" w16cid:durableId="1056969776">
    <w:abstractNumId w:val="22"/>
  </w:num>
  <w:num w:numId="16" w16cid:durableId="1398281254">
    <w:abstractNumId w:val="12"/>
  </w:num>
  <w:num w:numId="17" w16cid:durableId="435100202">
    <w:abstractNumId w:val="13"/>
  </w:num>
  <w:num w:numId="18" w16cid:durableId="362248308">
    <w:abstractNumId w:val="9"/>
  </w:num>
  <w:num w:numId="19" w16cid:durableId="949898877">
    <w:abstractNumId w:val="11"/>
  </w:num>
  <w:num w:numId="20" w16cid:durableId="693070792">
    <w:abstractNumId w:val="18"/>
  </w:num>
  <w:num w:numId="21" w16cid:durableId="1432777113">
    <w:abstractNumId w:val="17"/>
  </w:num>
  <w:num w:numId="22" w16cid:durableId="1381128888">
    <w:abstractNumId w:val="14"/>
  </w:num>
  <w:num w:numId="23" w16cid:durableId="564032318">
    <w:abstractNumId w:val="20"/>
  </w:num>
  <w:num w:numId="24" w16cid:durableId="1654988509">
    <w:abstractNumId w:val="20"/>
  </w:num>
  <w:num w:numId="25" w16cid:durableId="756170550">
    <w:abstractNumId w:val="20"/>
  </w:num>
  <w:num w:numId="26" w16cid:durableId="1420983804">
    <w:abstractNumId w:val="20"/>
  </w:num>
  <w:num w:numId="27" w16cid:durableId="1674798265">
    <w:abstractNumId w:val="20"/>
  </w:num>
  <w:num w:numId="28" w16cid:durableId="1413770487">
    <w:abstractNumId w:val="20"/>
  </w:num>
  <w:num w:numId="29" w16cid:durableId="1412851338">
    <w:abstractNumId w:val="20"/>
  </w:num>
  <w:num w:numId="30" w16cid:durableId="692732021">
    <w:abstractNumId w:val="20"/>
  </w:num>
  <w:num w:numId="31" w16cid:durableId="1999923410">
    <w:abstractNumId w:val="20"/>
  </w:num>
  <w:num w:numId="32" w16cid:durableId="687290281">
    <w:abstractNumId w:val="20"/>
  </w:num>
  <w:num w:numId="33" w16cid:durableId="1423718966">
    <w:abstractNumId w:val="20"/>
  </w:num>
  <w:num w:numId="34" w16cid:durableId="1421415454">
    <w:abstractNumId w:val="20"/>
  </w:num>
  <w:num w:numId="35" w16cid:durableId="929044531">
    <w:abstractNumId w:val="20"/>
  </w:num>
  <w:num w:numId="36" w16cid:durableId="1926380016">
    <w:abstractNumId w:val="20"/>
  </w:num>
  <w:num w:numId="37" w16cid:durableId="2037198593">
    <w:abstractNumId w:val="20"/>
  </w:num>
  <w:num w:numId="38" w16cid:durableId="700402989">
    <w:abstractNumId w:val="16"/>
  </w:num>
  <w:num w:numId="39" w16cid:durableId="1762994791">
    <w:abstractNumId w:val="20"/>
  </w:num>
  <w:num w:numId="40" w16cid:durableId="10795245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32"/>
    <w:rsid w:val="00030587"/>
    <w:rsid w:val="000606E6"/>
    <w:rsid w:val="00080EFF"/>
    <w:rsid w:val="0008585C"/>
    <w:rsid w:val="00095C32"/>
    <w:rsid w:val="00096A34"/>
    <w:rsid w:val="000A20D4"/>
    <w:rsid w:val="000B4E12"/>
    <w:rsid w:val="000B71D7"/>
    <w:rsid w:val="000C0DDD"/>
    <w:rsid w:val="000C0DF1"/>
    <w:rsid w:val="000E6416"/>
    <w:rsid w:val="00106868"/>
    <w:rsid w:val="00113187"/>
    <w:rsid w:val="0011360F"/>
    <w:rsid w:val="001358D8"/>
    <w:rsid w:val="001479D0"/>
    <w:rsid w:val="00164705"/>
    <w:rsid w:val="00164BEF"/>
    <w:rsid w:val="001801B5"/>
    <w:rsid w:val="00180859"/>
    <w:rsid w:val="00180F4A"/>
    <w:rsid w:val="00182152"/>
    <w:rsid w:val="0018392E"/>
    <w:rsid w:val="001A4EBC"/>
    <w:rsid w:val="001C5E49"/>
    <w:rsid w:val="001C7B3A"/>
    <w:rsid w:val="001E7647"/>
    <w:rsid w:val="002007F8"/>
    <w:rsid w:val="002010F7"/>
    <w:rsid w:val="0020640D"/>
    <w:rsid w:val="002109EC"/>
    <w:rsid w:val="00213645"/>
    <w:rsid w:val="0021630C"/>
    <w:rsid w:val="002306AF"/>
    <w:rsid w:val="00260587"/>
    <w:rsid w:val="002704D4"/>
    <w:rsid w:val="0027494C"/>
    <w:rsid w:val="00275F87"/>
    <w:rsid w:val="002A1381"/>
    <w:rsid w:val="002C06D4"/>
    <w:rsid w:val="002D507E"/>
    <w:rsid w:val="00322801"/>
    <w:rsid w:val="00336882"/>
    <w:rsid w:val="0035744F"/>
    <w:rsid w:val="00361BF7"/>
    <w:rsid w:val="003660FE"/>
    <w:rsid w:val="00383125"/>
    <w:rsid w:val="003B078A"/>
    <w:rsid w:val="003B40CF"/>
    <w:rsid w:val="003E5066"/>
    <w:rsid w:val="003F51CE"/>
    <w:rsid w:val="0040365F"/>
    <w:rsid w:val="00412464"/>
    <w:rsid w:val="0041640F"/>
    <w:rsid w:val="00421E9A"/>
    <w:rsid w:val="0043569C"/>
    <w:rsid w:val="00443FA2"/>
    <w:rsid w:val="00445A53"/>
    <w:rsid w:val="00457A8F"/>
    <w:rsid w:val="004A5261"/>
    <w:rsid w:val="004A5B94"/>
    <w:rsid w:val="004B3FC7"/>
    <w:rsid w:val="004C3797"/>
    <w:rsid w:val="004D4359"/>
    <w:rsid w:val="004E7AC8"/>
    <w:rsid w:val="004F21A0"/>
    <w:rsid w:val="00503CD1"/>
    <w:rsid w:val="0051465B"/>
    <w:rsid w:val="00523889"/>
    <w:rsid w:val="0054340C"/>
    <w:rsid w:val="00551E08"/>
    <w:rsid w:val="0055251E"/>
    <w:rsid w:val="0056456E"/>
    <w:rsid w:val="00585018"/>
    <w:rsid w:val="005972A7"/>
    <w:rsid w:val="005A59E3"/>
    <w:rsid w:val="005B34AD"/>
    <w:rsid w:val="005B738A"/>
    <w:rsid w:val="005C1836"/>
    <w:rsid w:val="005C3806"/>
    <w:rsid w:val="005F51DB"/>
    <w:rsid w:val="00602170"/>
    <w:rsid w:val="0060676F"/>
    <w:rsid w:val="00606CCD"/>
    <w:rsid w:val="00611486"/>
    <w:rsid w:val="00613B35"/>
    <w:rsid w:val="00635365"/>
    <w:rsid w:val="00640DE9"/>
    <w:rsid w:val="0065543E"/>
    <w:rsid w:val="006B7ACD"/>
    <w:rsid w:val="006C0D10"/>
    <w:rsid w:val="006C622B"/>
    <w:rsid w:val="006C6FDA"/>
    <w:rsid w:val="006F6795"/>
    <w:rsid w:val="00744E04"/>
    <w:rsid w:val="00747C20"/>
    <w:rsid w:val="00757714"/>
    <w:rsid w:val="00770242"/>
    <w:rsid w:val="0077700F"/>
    <w:rsid w:val="0079036A"/>
    <w:rsid w:val="00794399"/>
    <w:rsid w:val="00795224"/>
    <w:rsid w:val="007B0C4C"/>
    <w:rsid w:val="007B3649"/>
    <w:rsid w:val="007D6AD5"/>
    <w:rsid w:val="007F0C12"/>
    <w:rsid w:val="00811B1F"/>
    <w:rsid w:val="00831B10"/>
    <w:rsid w:val="00841659"/>
    <w:rsid w:val="00863B98"/>
    <w:rsid w:val="008C5BCB"/>
    <w:rsid w:val="008D3562"/>
    <w:rsid w:val="008F4797"/>
    <w:rsid w:val="00900CE7"/>
    <w:rsid w:val="00906DD2"/>
    <w:rsid w:val="00907DA5"/>
    <w:rsid w:val="00911BB0"/>
    <w:rsid w:val="009133B6"/>
    <w:rsid w:val="009274A3"/>
    <w:rsid w:val="00952CA8"/>
    <w:rsid w:val="00963ED1"/>
    <w:rsid w:val="009744AB"/>
    <w:rsid w:val="009C208C"/>
    <w:rsid w:val="009D562F"/>
    <w:rsid w:val="009F6FF5"/>
    <w:rsid w:val="00A36F2F"/>
    <w:rsid w:val="00A46E34"/>
    <w:rsid w:val="00A472F2"/>
    <w:rsid w:val="00A53CAA"/>
    <w:rsid w:val="00A60E93"/>
    <w:rsid w:val="00A65EEF"/>
    <w:rsid w:val="00A709BD"/>
    <w:rsid w:val="00A7290E"/>
    <w:rsid w:val="00A94DE1"/>
    <w:rsid w:val="00AA4FB6"/>
    <w:rsid w:val="00AC580C"/>
    <w:rsid w:val="00AD739D"/>
    <w:rsid w:val="00AE773D"/>
    <w:rsid w:val="00AF1C3C"/>
    <w:rsid w:val="00B02FB2"/>
    <w:rsid w:val="00B04893"/>
    <w:rsid w:val="00B20618"/>
    <w:rsid w:val="00B27715"/>
    <w:rsid w:val="00B4247B"/>
    <w:rsid w:val="00B51118"/>
    <w:rsid w:val="00B56435"/>
    <w:rsid w:val="00B65BE9"/>
    <w:rsid w:val="00B8423B"/>
    <w:rsid w:val="00BD1F3B"/>
    <w:rsid w:val="00BD32F8"/>
    <w:rsid w:val="00BD5B12"/>
    <w:rsid w:val="00BE0ED8"/>
    <w:rsid w:val="00BE542E"/>
    <w:rsid w:val="00BE7C38"/>
    <w:rsid w:val="00BF0D1A"/>
    <w:rsid w:val="00BF11F9"/>
    <w:rsid w:val="00BF5676"/>
    <w:rsid w:val="00C05F32"/>
    <w:rsid w:val="00C07E0A"/>
    <w:rsid w:val="00C152E3"/>
    <w:rsid w:val="00C36F22"/>
    <w:rsid w:val="00C636D2"/>
    <w:rsid w:val="00C77666"/>
    <w:rsid w:val="00C94E3D"/>
    <w:rsid w:val="00C96800"/>
    <w:rsid w:val="00CB24D2"/>
    <w:rsid w:val="00CB3339"/>
    <w:rsid w:val="00CB3E60"/>
    <w:rsid w:val="00CB5AB8"/>
    <w:rsid w:val="00CC277D"/>
    <w:rsid w:val="00CC416C"/>
    <w:rsid w:val="00CD2762"/>
    <w:rsid w:val="00CF0319"/>
    <w:rsid w:val="00D10FDA"/>
    <w:rsid w:val="00D215FD"/>
    <w:rsid w:val="00D45389"/>
    <w:rsid w:val="00D53672"/>
    <w:rsid w:val="00D67F0E"/>
    <w:rsid w:val="00D809A5"/>
    <w:rsid w:val="00D8109C"/>
    <w:rsid w:val="00D85334"/>
    <w:rsid w:val="00D8649D"/>
    <w:rsid w:val="00D90E6B"/>
    <w:rsid w:val="00D91AFE"/>
    <w:rsid w:val="00DB0047"/>
    <w:rsid w:val="00DB2288"/>
    <w:rsid w:val="00DC1E19"/>
    <w:rsid w:val="00DF7525"/>
    <w:rsid w:val="00E0386A"/>
    <w:rsid w:val="00E131E3"/>
    <w:rsid w:val="00E15300"/>
    <w:rsid w:val="00E22533"/>
    <w:rsid w:val="00E34377"/>
    <w:rsid w:val="00E400C5"/>
    <w:rsid w:val="00E52506"/>
    <w:rsid w:val="00E6031A"/>
    <w:rsid w:val="00E9259F"/>
    <w:rsid w:val="00EB767B"/>
    <w:rsid w:val="00ED3235"/>
    <w:rsid w:val="00ED71F3"/>
    <w:rsid w:val="00F03A14"/>
    <w:rsid w:val="00F12C9E"/>
    <w:rsid w:val="00F13FE7"/>
    <w:rsid w:val="00F232CE"/>
    <w:rsid w:val="00F457E5"/>
    <w:rsid w:val="00F856BB"/>
    <w:rsid w:val="00F859E4"/>
    <w:rsid w:val="00FC702B"/>
    <w:rsid w:val="00FC797E"/>
    <w:rsid w:val="00FE07C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19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486"/>
    <w:pPr>
      <w:bidi/>
      <w:spacing w:after="0" w:line="240" w:lineRule="auto"/>
    </w:pPr>
    <w:rPr>
      <w:rFonts w:ascii="Arial" w:eastAsia="SimSun" w:hAnsi="Arial" w:cs="Calibri"/>
      <w:lang w:val="en-US" w:eastAsia="zh-CN"/>
    </w:rPr>
  </w:style>
  <w:style w:type="paragraph" w:styleId="Heading1">
    <w:name w:val="heading 1"/>
    <w:basedOn w:val="Normal"/>
    <w:next w:val="Normal"/>
    <w:link w:val="Heading1Char"/>
    <w:qFormat/>
    <w:rsid w:val="00611486"/>
    <w:pPr>
      <w:keepNext/>
      <w:spacing w:after="480"/>
      <w:outlineLvl w:val="0"/>
    </w:pPr>
    <w:rPr>
      <w:b/>
      <w:bCs/>
      <w:caps/>
      <w:kern w:val="32"/>
      <w:sz w:val="32"/>
      <w:szCs w:val="32"/>
    </w:rPr>
  </w:style>
  <w:style w:type="paragraph" w:styleId="Heading2">
    <w:name w:val="heading 2"/>
    <w:basedOn w:val="Normal"/>
    <w:next w:val="Normal"/>
    <w:link w:val="Heading2Char"/>
    <w:qFormat/>
    <w:rsid w:val="00611486"/>
    <w:pPr>
      <w:keepNext/>
      <w:spacing w:before="240" w:after="60"/>
      <w:outlineLvl w:val="1"/>
    </w:pPr>
    <w:rPr>
      <w:bCs/>
      <w:iCs/>
      <w:caps/>
      <w:sz w:val="28"/>
      <w:szCs w:val="28"/>
    </w:rPr>
  </w:style>
  <w:style w:type="paragraph" w:styleId="Heading3">
    <w:name w:val="heading 3"/>
    <w:basedOn w:val="Normal"/>
    <w:next w:val="Normal"/>
    <w:link w:val="Heading3Char"/>
    <w:qFormat/>
    <w:rsid w:val="00611486"/>
    <w:pPr>
      <w:keepNext/>
      <w:spacing w:before="240" w:after="60"/>
      <w:outlineLvl w:val="2"/>
    </w:pPr>
    <w:rPr>
      <w:bCs/>
      <w:sz w:val="26"/>
      <w:szCs w:val="26"/>
      <w:u w:val="single"/>
    </w:rPr>
  </w:style>
  <w:style w:type="paragraph" w:styleId="Heading4">
    <w:name w:val="heading 4"/>
    <w:basedOn w:val="Normal"/>
    <w:next w:val="Normal"/>
    <w:link w:val="Heading4Char"/>
    <w:qFormat/>
    <w:rsid w:val="00611486"/>
    <w:pPr>
      <w:keepNext/>
      <w:spacing w:before="240" w:after="60"/>
      <w:outlineLvl w:val="3"/>
    </w:pPr>
    <w:rPr>
      <w:bCs/>
      <w:i/>
      <w:sz w:val="24"/>
      <w:szCs w:val="24"/>
    </w:rPr>
  </w:style>
  <w:style w:type="paragraph" w:styleId="Heading5">
    <w:name w:val="heading 5"/>
    <w:basedOn w:val="Normal"/>
    <w:next w:val="Normal"/>
    <w:link w:val="Heading5Char"/>
    <w:unhideWhenUsed/>
    <w:qFormat/>
    <w:rsid w:val="0061148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486"/>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61148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61148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611486"/>
    <w:rPr>
      <w:rFonts w:ascii="Arial" w:eastAsia="SimSun" w:hAnsi="Arial" w:cs="Calibri"/>
      <w:bCs/>
      <w:i/>
      <w:sz w:val="24"/>
      <w:szCs w:val="24"/>
      <w:lang w:val="en-US" w:eastAsia="zh-CN"/>
    </w:rPr>
  </w:style>
  <w:style w:type="character" w:customStyle="1" w:styleId="Heading5Char">
    <w:name w:val="Heading 5 Char"/>
    <w:basedOn w:val="DefaultParagraphFont"/>
    <w:link w:val="Heading5"/>
    <w:rsid w:val="00611486"/>
    <w:rPr>
      <w:rFonts w:asciiTheme="majorHAnsi" w:eastAsiaTheme="majorEastAsia" w:hAnsiTheme="majorHAnsi" w:cstheme="majorBidi"/>
      <w:color w:val="2E74B5" w:themeColor="accent1" w:themeShade="BF"/>
      <w:lang w:val="en-US" w:eastAsia="zh-CN"/>
    </w:rPr>
  </w:style>
  <w:style w:type="paragraph" w:customStyle="1" w:styleId="Endofdocument-Annex">
    <w:name w:val="[End of document - Annex]"/>
    <w:basedOn w:val="Normal"/>
    <w:uiPriority w:val="2"/>
    <w:rsid w:val="00611486"/>
    <w:pPr>
      <w:ind w:left="5534"/>
    </w:pPr>
  </w:style>
  <w:style w:type="paragraph" w:styleId="BodyText">
    <w:name w:val="Body Text"/>
    <w:basedOn w:val="Normal"/>
    <w:link w:val="BodyTextChar1"/>
    <w:uiPriority w:val="1"/>
    <w:rsid w:val="00611486"/>
    <w:pPr>
      <w:spacing w:after="220"/>
    </w:pPr>
  </w:style>
  <w:style w:type="character" w:customStyle="1" w:styleId="BodyTextChar">
    <w:name w:val="Body Text Char"/>
    <w:basedOn w:val="DefaultParagraphFont"/>
    <w:uiPriority w:val="1"/>
    <w:rsid w:val="00611486"/>
    <w:rPr>
      <w:rFonts w:ascii="Arial" w:eastAsia="SimSun" w:hAnsi="Arial" w:cs="Calibri"/>
      <w:lang w:val="en-US" w:eastAsia="zh-CN"/>
    </w:rPr>
  </w:style>
  <w:style w:type="paragraph" w:styleId="Caption">
    <w:name w:val="caption"/>
    <w:basedOn w:val="Normal"/>
    <w:next w:val="Normal"/>
    <w:qFormat/>
    <w:rsid w:val="00611486"/>
    <w:rPr>
      <w:b/>
      <w:bCs/>
      <w:sz w:val="18"/>
    </w:rPr>
  </w:style>
  <w:style w:type="paragraph" w:styleId="CommentText">
    <w:name w:val="annotation text"/>
    <w:basedOn w:val="Normal"/>
    <w:link w:val="CommentTextChar"/>
    <w:semiHidden/>
    <w:rsid w:val="00611486"/>
    <w:rPr>
      <w:sz w:val="18"/>
    </w:rPr>
  </w:style>
  <w:style w:type="character" w:customStyle="1" w:styleId="CommentTextChar">
    <w:name w:val="Comment Text Char"/>
    <w:basedOn w:val="DefaultParagraphFont"/>
    <w:link w:val="CommentText"/>
    <w:semiHidden/>
    <w:rsid w:val="00611486"/>
    <w:rPr>
      <w:rFonts w:ascii="Arial" w:eastAsia="SimSun" w:hAnsi="Arial" w:cs="Calibri"/>
      <w:sz w:val="18"/>
      <w:lang w:val="en-US" w:eastAsia="zh-CN"/>
    </w:rPr>
  </w:style>
  <w:style w:type="paragraph" w:styleId="EndnoteText">
    <w:name w:val="endnote text"/>
    <w:basedOn w:val="Normal"/>
    <w:link w:val="EndnoteTextChar"/>
    <w:semiHidden/>
    <w:rsid w:val="00611486"/>
    <w:rPr>
      <w:sz w:val="18"/>
      <w:szCs w:val="18"/>
    </w:rPr>
  </w:style>
  <w:style w:type="character" w:customStyle="1" w:styleId="EndnoteTextChar">
    <w:name w:val="Endnote Text Char"/>
    <w:basedOn w:val="DefaultParagraphFont"/>
    <w:link w:val="EndnoteText"/>
    <w:semiHidden/>
    <w:rsid w:val="00611486"/>
    <w:rPr>
      <w:rFonts w:ascii="Arial" w:eastAsia="SimSun" w:hAnsi="Arial" w:cs="Calibri"/>
      <w:sz w:val="18"/>
      <w:szCs w:val="18"/>
      <w:lang w:val="en-US" w:eastAsia="zh-CN"/>
    </w:rPr>
  </w:style>
  <w:style w:type="paragraph" w:styleId="Footer">
    <w:name w:val="footer"/>
    <w:basedOn w:val="Normal"/>
    <w:link w:val="FooterChar"/>
    <w:uiPriority w:val="99"/>
    <w:rsid w:val="00611486"/>
    <w:pPr>
      <w:tabs>
        <w:tab w:val="center" w:pos="4320"/>
        <w:tab w:val="right" w:pos="8640"/>
      </w:tabs>
    </w:pPr>
  </w:style>
  <w:style w:type="character" w:customStyle="1" w:styleId="FooterChar">
    <w:name w:val="Footer Char"/>
    <w:basedOn w:val="DefaultParagraphFont"/>
    <w:link w:val="Footer"/>
    <w:uiPriority w:val="99"/>
    <w:rsid w:val="00611486"/>
    <w:rPr>
      <w:rFonts w:ascii="Arial" w:eastAsia="SimSun" w:hAnsi="Arial" w:cs="Calibri"/>
      <w:lang w:val="en-US" w:eastAsia="zh-CN"/>
    </w:rPr>
  </w:style>
  <w:style w:type="paragraph" w:styleId="FootnoteText">
    <w:name w:val="footnote text"/>
    <w:basedOn w:val="Normal"/>
    <w:link w:val="FootnoteTextChar"/>
    <w:uiPriority w:val="99"/>
    <w:semiHidden/>
    <w:rsid w:val="00611486"/>
    <w:rPr>
      <w:sz w:val="18"/>
      <w:szCs w:val="18"/>
    </w:rPr>
  </w:style>
  <w:style w:type="character" w:customStyle="1" w:styleId="FootnoteTextChar">
    <w:name w:val="Footnote Text Char"/>
    <w:basedOn w:val="DefaultParagraphFont"/>
    <w:link w:val="FootnoteText"/>
    <w:uiPriority w:val="99"/>
    <w:semiHidden/>
    <w:rsid w:val="00611486"/>
    <w:rPr>
      <w:rFonts w:ascii="Arial" w:eastAsia="SimSun" w:hAnsi="Arial" w:cs="Calibri"/>
      <w:sz w:val="18"/>
      <w:szCs w:val="18"/>
      <w:lang w:val="en-US" w:eastAsia="zh-CN"/>
    </w:rPr>
  </w:style>
  <w:style w:type="paragraph" w:styleId="Header">
    <w:name w:val="header"/>
    <w:basedOn w:val="Normal"/>
    <w:link w:val="HeaderChar"/>
    <w:semiHidden/>
    <w:rsid w:val="00611486"/>
    <w:pPr>
      <w:tabs>
        <w:tab w:val="center" w:pos="4536"/>
        <w:tab w:val="right" w:pos="9072"/>
      </w:tabs>
    </w:pPr>
  </w:style>
  <w:style w:type="character" w:customStyle="1" w:styleId="HeaderChar">
    <w:name w:val="Header Char"/>
    <w:basedOn w:val="DefaultParagraphFont"/>
    <w:link w:val="Header"/>
    <w:semiHidden/>
    <w:rsid w:val="00611486"/>
    <w:rPr>
      <w:rFonts w:ascii="Arial" w:eastAsia="SimSun" w:hAnsi="Arial" w:cs="Calibri"/>
      <w:lang w:val="en-US" w:eastAsia="zh-CN"/>
    </w:rPr>
  </w:style>
  <w:style w:type="paragraph" w:styleId="ListNumber">
    <w:name w:val="List Number"/>
    <w:basedOn w:val="Normal"/>
    <w:semiHidden/>
    <w:rsid w:val="00611486"/>
    <w:pPr>
      <w:numPr>
        <w:numId w:val="1"/>
      </w:numPr>
    </w:pPr>
  </w:style>
  <w:style w:type="paragraph" w:customStyle="1" w:styleId="ONUME">
    <w:name w:val="ONUM E"/>
    <w:basedOn w:val="BodyText"/>
    <w:rsid w:val="00611486"/>
    <w:pPr>
      <w:numPr>
        <w:numId w:val="2"/>
      </w:numPr>
    </w:pPr>
  </w:style>
  <w:style w:type="paragraph" w:customStyle="1" w:styleId="ONUMFS">
    <w:name w:val="ONUM FS"/>
    <w:basedOn w:val="BodyText"/>
    <w:rsid w:val="00611486"/>
    <w:pPr>
      <w:numPr>
        <w:numId w:val="3"/>
      </w:numPr>
    </w:pPr>
  </w:style>
  <w:style w:type="paragraph" w:styleId="Salutation">
    <w:name w:val="Salutation"/>
    <w:basedOn w:val="Normal"/>
    <w:next w:val="Normal"/>
    <w:link w:val="SalutationChar"/>
    <w:semiHidden/>
    <w:rsid w:val="00611486"/>
  </w:style>
  <w:style w:type="character" w:customStyle="1" w:styleId="SalutationChar">
    <w:name w:val="Salutation Char"/>
    <w:basedOn w:val="DefaultParagraphFont"/>
    <w:link w:val="Salutation"/>
    <w:semiHidden/>
    <w:rsid w:val="00611486"/>
    <w:rPr>
      <w:rFonts w:ascii="Arial" w:eastAsia="SimSun" w:hAnsi="Arial" w:cs="Calibri"/>
      <w:lang w:val="en-US" w:eastAsia="zh-CN"/>
    </w:rPr>
  </w:style>
  <w:style w:type="paragraph" w:styleId="Signature">
    <w:name w:val="Signature"/>
    <w:basedOn w:val="Normal"/>
    <w:link w:val="SignatureChar"/>
    <w:semiHidden/>
    <w:rsid w:val="00611486"/>
    <w:pPr>
      <w:ind w:left="5250"/>
    </w:pPr>
  </w:style>
  <w:style w:type="character" w:customStyle="1" w:styleId="SignatureChar">
    <w:name w:val="Signature Char"/>
    <w:basedOn w:val="DefaultParagraphFont"/>
    <w:link w:val="Signature"/>
    <w:semiHidden/>
    <w:rsid w:val="00611486"/>
    <w:rPr>
      <w:rFonts w:ascii="Arial" w:eastAsia="SimSun" w:hAnsi="Arial" w:cs="Calibri"/>
      <w:lang w:val="en-US" w:eastAsia="zh-CN"/>
    </w:rPr>
  </w:style>
  <w:style w:type="paragraph" w:customStyle="1" w:styleId="ONUMA">
    <w:name w:val="ONUM A"/>
    <w:basedOn w:val="BodyText"/>
    <w:rsid w:val="00611486"/>
    <w:pPr>
      <w:numPr>
        <w:numId w:val="4"/>
      </w:numPr>
    </w:pPr>
    <w:rPr>
      <w:rFonts w:eastAsia="Times New Roman"/>
      <w:lang w:eastAsia="en-US"/>
    </w:rPr>
  </w:style>
  <w:style w:type="table" w:styleId="TableGrid">
    <w:name w:val="Table Grid"/>
    <w:basedOn w:val="TableNormal"/>
    <w:rsid w:val="00611486"/>
    <w:pPr>
      <w:spacing w:after="0" w:line="240" w:lineRule="auto"/>
    </w:pPr>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11486"/>
    <w:rPr>
      <w:rFonts w:ascii="Arabic Typesetting" w:hAnsi="Arabic Typesetting" w:cs="Arabic Typesetting"/>
      <w:sz w:val="36"/>
      <w:szCs w:val="36"/>
      <w:vertAlign w:val="superscript"/>
    </w:rPr>
  </w:style>
  <w:style w:type="paragraph" w:styleId="BalloonText">
    <w:name w:val="Balloon Text"/>
    <w:basedOn w:val="Normal"/>
    <w:link w:val="BalloonTextChar"/>
    <w:semiHidden/>
    <w:rsid w:val="00611486"/>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611486"/>
    <w:rPr>
      <w:rFonts w:ascii="Tahoma" w:eastAsia="Times New Roman" w:hAnsi="Tahoma" w:cs="Tahoma"/>
      <w:sz w:val="16"/>
      <w:szCs w:val="16"/>
      <w:lang w:val="en-US"/>
    </w:rPr>
  </w:style>
  <w:style w:type="paragraph" w:customStyle="1" w:styleId="Decision">
    <w:name w:val="Decision"/>
    <w:basedOn w:val="ONUMA"/>
    <w:uiPriority w:val="1"/>
    <w:qFormat/>
    <w:rsid w:val="00611486"/>
    <w:pPr>
      <w:numPr>
        <w:numId w:val="0"/>
      </w:numPr>
      <w:tabs>
        <w:tab w:val="num" w:pos="1209"/>
      </w:tabs>
      <w:spacing w:before="200" w:after="0"/>
      <w:ind w:left="5534" w:hanging="360"/>
    </w:pPr>
    <w:rPr>
      <w:rFonts w:ascii="Arabic Typesetting" w:eastAsia="SimSun" w:hAnsi="Arabic Typesetting" w:cs="Arabic Typesetting"/>
      <w:i/>
      <w:iCs/>
      <w:sz w:val="36"/>
      <w:szCs w:val="36"/>
      <w:lang w:eastAsia="zh-CN"/>
    </w:rPr>
  </w:style>
  <w:style w:type="character" w:styleId="Hyperlink">
    <w:name w:val="Hyperlink"/>
    <w:basedOn w:val="DefaultParagraphFont"/>
    <w:uiPriority w:val="99"/>
    <w:rsid w:val="00611486"/>
    <w:rPr>
      <w:color w:val="0563C1" w:themeColor="hyperlink"/>
      <w:u w:val="single"/>
    </w:rPr>
  </w:style>
  <w:style w:type="paragraph" w:styleId="TOC1">
    <w:name w:val="toc 1"/>
    <w:basedOn w:val="Normal"/>
    <w:next w:val="Normal"/>
    <w:autoRedefine/>
    <w:uiPriority w:val="39"/>
    <w:semiHidden/>
    <w:rsid w:val="00611486"/>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611486"/>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611486"/>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611486"/>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611486"/>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611486"/>
    <w:pPr>
      <w:keepNext w:val="0"/>
      <w:keepLines/>
      <w:bidi w:val="0"/>
      <w:spacing w:before="480" w:after="0" w:line="276" w:lineRule="auto"/>
      <w:outlineLvl w:val="9"/>
    </w:pPr>
    <w:rPr>
      <w:rFonts w:asciiTheme="majorHAnsi" w:eastAsiaTheme="majorEastAsia" w:hAnsiTheme="majorHAnsi" w:cstheme="majorBidi"/>
      <w:b w:val="0"/>
      <w:bCs w:val="0"/>
      <w:caps w:val="0"/>
      <w:color w:val="2E74B5" w:themeColor="accent1" w:themeShade="BF"/>
      <w:kern w:val="0"/>
      <w:sz w:val="28"/>
      <w:szCs w:val="28"/>
      <w:lang w:eastAsia="ja-JP"/>
    </w:rPr>
  </w:style>
  <w:style w:type="paragraph" w:styleId="List">
    <w:name w:val="List"/>
    <w:basedOn w:val="Normal"/>
    <w:semiHidden/>
    <w:rsid w:val="00611486"/>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611486"/>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FirstIndentChar">
    <w:name w:val="Body Text First Indent Char"/>
    <w:basedOn w:val="BodyTextChar"/>
    <w:link w:val="BodyTextFirstIndent"/>
    <w:rsid w:val="00611486"/>
    <w:rPr>
      <w:rFonts w:ascii="Arabic Typesetting" w:eastAsia="Times New Roman" w:hAnsi="Arabic Typesetting" w:cs="Arabic Typesetting"/>
      <w:sz w:val="36"/>
      <w:szCs w:val="36"/>
      <w:lang w:val="en-US" w:eastAsia="zh-CN" w:bidi="ar-EG"/>
    </w:rPr>
  </w:style>
  <w:style w:type="character" w:customStyle="1" w:styleId="BodyTextChar1">
    <w:name w:val="Body Text Char1"/>
    <w:basedOn w:val="DefaultParagraphFont"/>
    <w:link w:val="BodyText"/>
    <w:uiPriority w:val="1"/>
    <w:rsid w:val="00611486"/>
    <w:rPr>
      <w:rFonts w:ascii="Arial" w:eastAsia="SimSun" w:hAnsi="Arial" w:cs="Calibri"/>
      <w:lang w:val="en-US" w:eastAsia="zh-CN"/>
    </w:rPr>
  </w:style>
  <w:style w:type="paragraph" w:styleId="ListBullet">
    <w:name w:val="List Bullet"/>
    <w:basedOn w:val="Normal"/>
    <w:rsid w:val="00611486"/>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611486"/>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611486"/>
    <w:rPr>
      <w:rFonts w:ascii="Arabic Typesetting" w:eastAsia="Times New Roman" w:hAnsi="Arabic Typesetting" w:cs="Arabic Typesetting"/>
      <w:sz w:val="36"/>
      <w:szCs w:val="36"/>
      <w:lang w:val="en-US"/>
    </w:rPr>
  </w:style>
  <w:style w:type="paragraph" w:styleId="BodyTextFirstIndent2">
    <w:name w:val="Body Text First Indent 2"/>
    <w:basedOn w:val="BodyTextIndent"/>
    <w:link w:val="BodyTextFirstIndent2Char"/>
    <w:semiHidden/>
    <w:rsid w:val="00611486"/>
    <w:pPr>
      <w:spacing w:before="200" w:after="0"/>
      <w:ind w:left="567"/>
    </w:pPr>
  </w:style>
  <w:style w:type="character" w:customStyle="1" w:styleId="BodyTextFirstIndent2Char">
    <w:name w:val="Body Text First Indent 2 Char"/>
    <w:basedOn w:val="BodyTextIndentChar"/>
    <w:link w:val="BodyTextFirstIndent2"/>
    <w:semiHidden/>
    <w:rsid w:val="00611486"/>
    <w:rPr>
      <w:rFonts w:ascii="Arabic Typesetting" w:eastAsia="Times New Roman" w:hAnsi="Arabic Typesetting" w:cs="Arabic Typesetting"/>
      <w:sz w:val="36"/>
      <w:szCs w:val="36"/>
      <w:lang w:val="en-US"/>
    </w:rPr>
  </w:style>
  <w:style w:type="paragraph" w:styleId="ListBullet2">
    <w:name w:val="List Bullet 2"/>
    <w:basedOn w:val="Normal"/>
    <w:semiHidden/>
    <w:rsid w:val="00611486"/>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611486"/>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611486"/>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611486"/>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611486"/>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611486"/>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611486"/>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611486"/>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611486"/>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611486"/>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611486"/>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611486"/>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611486"/>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611486"/>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611486"/>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611486"/>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611486"/>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611486"/>
    <w:pPr>
      <w:numPr>
        <w:numId w:val="14"/>
      </w:numPr>
      <w:spacing w:before="200" w:after="0"/>
    </w:pPr>
    <w:rPr>
      <w:rFonts w:ascii="Arabic Typesetting" w:eastAsia="Times New Roman" w:hAnsi="Arabic Typesetting" w:cs="Arabic Typesetting"/>
      <w:sz w:val="36"/>
      <w:szCs w:val="36"/>
      <w:lang w:eastAsia="en-US" w:bidi="ar-EG"/>
    </w:rPr>
  </w:style>
  <w:style w:type="character" w:styleId="FollowedHyperlink">
    <w:name w:val="FollowedHyperlink"/>
    <w:basedOn w:val="DefaultParagraphFont"/>
    <w:semiHidden/>
    <w:unhideWhenUsed/>
    <w:rsid w:val="00611486"/>
    <w:rPr>
      <w:color w:val="954F72" w:themeColor="followedHyperlink"/>
      <w:u w:val="single"/>
    </w:rPr>
  </w:style>
  <w:style w:type="character" w:customStyle="1" w:styleId="Mentionnonrsolue1">
    <w:name w:val="Mention non résolue1"/>
    <w:basedOn w:val="DefaultParagraphFont"/>
    <w:uiPriority w:val="99"/>
    <w:semiHidden/>
    <w:unhideWhenUsed/>
    <w:rsid w:val="00611486"/>
    <w:rPr>
      <w:color w:val="605E5C"/>
      <w:shd w:val="clear" w:color="auto" w:fill="E1DFDD"/>
    </w:rPr>
  </w:style>
  <w:style w:type="paragraph" w:styleId="ListParagraph">
    <w:name w:val="List Paragraph"/>
    <w:basedOn w:val="Normal"/>
    <w:uiPriority w:val="34"/>
    <w:qFormat/>
    <w:rsid w:val="00ED71F3"/>
    <w:pPr>
      <w:ind w:left="720"/>
      <w:contextualSpacing/>
    </w:pPr>
  </w:style>
  <w:style w:type="paragraph" w:customStyle="1" w:styleId="a">
    <w:name w:val="바탕글"/>
    <w:basedOn w:val="Normal"/>
    <w:rsid w:val="00443FA2"/>
    <w:pPr>
      <w:widowControl w:val="0"/>
      <w:wordWrap w:val="0"/>
      <w:autoSpaceDE w:val="0"/>
      <w:autoSpaceDN w:val="0"/>
      <w:bidi w:val="0"/>
      <w:spacing w:line="384" w:lineRule="auto"/>
      <w:jc w:val="both"/>
      <w:textAlignment w:val="baseline"/>
    </w:pPr>
    <w:rPr>
      <w:rFonts w:ascii="Gulim" w:eastAsia="Gulim" w:hAnsi="Gulim" w:cs="Gulim"/>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6AB8-5250-495F-9979-351153D8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2023-11-17T14:32:00Z</dcterms:created>
  <dcterms:modified xsi:type="dcterms:W3CDTF">2023-11-17T14:34:00Z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2023-11-17T14:34:03Z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0e9542c1-300f-4bff-ac08-20a254cb24ef</vt:lpwstr>
  </property>
  <property fmtid="{D5CDD505-2E9C-101B-9397-08002B2CF9AE}" pid="8" name="MSIP_Label_bfc084f7-b690-4c43-8ee6-d475b6d3461d_ContentBits">
    <vt:lpwstr>2</vt:lpwstr>
  </property>
</Properties>
</file>