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5E313"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2EE0844" wp14:editId="00BFCF2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2E3601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7754A8F" w14:textId="77777777" w:rsidR="008B2CC1" w:rsidRPr="00F37C4D" w:rsidRDefault="0070778E" w:rsidP="00250149">
      <w:pPr>
        <w:bidi w:val="0"/>
        <w:rPr>
          <w:rFonts w:ascii="Arial Black" w:hAnsi="Arial Black"/>
          <w:caps/>
          <w:sz w:val="15"/>
          <w:szCs w:val="15"/>
          <w:rtl/>
          <w:lang w:val="fr-CH"/>
        </w:rPr>
      </w:pPr>
      <w:bookmarkStart w:id="0" w:name="Code"/>
      <w:bookmarkEnd w:id="0"/>
      <w:r>
        <w:rPr>
          <w:rFonts w:ascii="Arial Black" w:hAnsi="Arial Black"/>
          <w:caps/>
          <w:sz w:val="15"/>
          <w:szCs w:val="15"/>
        </w:rPr>
        <w:t>CWS/1</w:t>
      </w:r>
      <w:r w:rsidR="00E15F75">
        <w:rPr>
          <w:rFonts w:ascii="Arial Black" w:hAnsi="Arial Black"/>
          <w:caps/>
          <w:sz w:val="15"/>
          <w:szCs w:val="15"/>
        </w:rPr>
        <w:t>1</w:t>
      </w:r>
      <w:r w:rsidR="00FE5D75" w:rsidRPr="00FE5D75">
        <w:rPr>
          <w:rFonts w:ascii="Arial Black" w:hAnsi="Arial Black"/>
          <w:caps/>
          <w:sz w:val="15"/>
          <w:szCs w:val="15"/>
        </w:rPr>
        <w:t>/</w:t>
      </w:r>
      <w:r w:rsidR="00F37C4D">
        <w:rPr>
          <w:rFonts w:ascii="Arial Black" w:hAnsi="Arial Black"/>
          <w:caps/>
          <w:sz w:val="15"/>
          <w:szCs w:val="15"/>
          <w:lang w:val="fr-CH"/>
        </w:rPr>
        <w:t>26</w:t>
      </w:r>
    </w:p>
    <w:p w14:paraId="49BA3720" w14:textId="77777777"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F37C4D">
        <w:rPr>
          <w:rFonts w:ascii="Arial Black" w:hAnsi="Arial Black" w:hint="cs"/>
          <w:b/>
          <w:bCs/>
          <w:caps/>
          <w:sz w:val="15"/>
          <w:szCs w:val="15"/>
          <w:rtl/>
        </w:rPr>
        <w:t>بالإنكليزية</w:t>
      </w:r>
    </w:p>
    <w:p w14:paraId="07E1A50A" w14:textId="77777777" w:rsidR="008B2CC1" w:rsidRPr="0070778E" w:rsidRDefault="00CC3E2D" w:rsidP="005E4DA7">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F37C4D">
        <w:rPr>
          <w:rFonts w:asciiTheme="minorHAnsi" w:hAnsiTheme="minorHAnsi" w:cstheme="minorHAnsi" w:hint="cs"/>
          <w:b/>
          <w:bCs/>
          <w:caps/>
          <w:sz w:val="15"/>
          <w:szCs w:val="15"/>
          <w:rtl/>
        </w:rPr>
        <w:t xml:space="preserve"> </w:t>
      </w:r>
      <w:r w:rsidR="005E4DA7">
        <w:rPr>
          <w:rFonts w:asciiTheme="minorHAnsi" w:hAnsiTheme="minorHAnsi" w:cstheme="minorHAnsi"/>
          <w:b/>
          <w:bCs/>
          <w:caps/>
          <w:sz w:val="15"/>
          <w:szCs w:val="15"/>
        </w:rPr>
        <w:t>13</w:t>
      </w:r>
      <w:r w:rsidR="00F37C4D">
        <w:rPr>
          <w:rFonts w:asciiTheme="minorHAnsi" w:hAnsiTheme="minorHAnsi" w:cstheme="minorHAnsi" w:hint="cs"/>
          <w:b/>
          <w:bCs/>
          <w:caps/>
          <w:sz w:val="15"/>
          <w:szCs w:val="15"/>
          <w:rtl/>
        </w:rPr>
        <w:t xml:space="preserve"> </w:t>
      </w:r>
      <w:r w:rsidR="00F37C4D" w:rsidRPr="00F37C4D">
        <w:rPr>
          <w:rFonts w:asciiTheme="minorHAnsi" w:hAnsiTheme="minorHAnsi"/>
          <w:b/>
          <w:bCs/>
          <w:caps/>
          <w:sz w:val="15"/>
          <w:szCs w:val="15"/>
          <w:rtl/>
        </w:rPr>
        <w:t>نوفمبر 2023</w:t>
      </w:r>
    </w:p>
    <w:bookmarkEnd w:id="2"/>
    <w:p w14:paraId="76851F03"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6C03A0A3"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15F75">
        <w:rPr>
          <w:rFonts w:asciiTheme="minorHAnsi" w:hAnsiTheme="minorHAnsi" w:cstheme="minorHAnsi" w:hint="cs"/>
          <w:bCs/>
          <w:sz w:val="24"/>
          <w:szCs w:val="24"/>
          <w:rtl/>
        </w:rPr>
        <w:t>الحادية عشرة</w:t>
      </w:r>
    </w:p>
    <w:p w14:paraId="62367271"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15F75">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E15F7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ديسمبر</w:t>
      </w:r>
      <w:r w:rsidR="00250149">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2023</w:t>
      </w:r>
    </w:p>
    <w:p w14:paraId="5DD1422C" w14:textId="77777777" w:rsidR="008B2CC1" w:rsidRPr="00262607" w:rsidRDefault="00F37C4D" w:rsidP="00F37C4D">
      <w:pPr>
        <w:spacing w:after="360"/>
        <w:outlineLvl w:val="0"/>
        <w:rPr>
          <w:rFonts w:asciiTheme="minorHAnsi" w:hAnsiTheme="minorHAnsi" w:cstheme="minorHAnsi"/>
          <w:caps/>
          <w:sz w:val="24"/>
          <w:szCs w:val="24"/>
        </w:rPr>
      </w:pPr>
      <w:bookmarkStart w:id="3" w:name="TitleOfDoc"/>
      <w:r w:rsidRPr="00F37C4D">
        <w:rPr>
          <w:rFonts w:asciiTheme="minorHAnsi" w:hAnsiTheme="minorHAnsi"/>
          <w:caps/>
          <w:sz w:val="24"/>
          <w:szCs w:val="24"/>
          <w:rtl/>
        </w:rPr>
        <w:t xml:space="preserve">اقتراح إعداد مسود استبيان استقصائي بشأن تنفيذ معيار الويبو </w:t>
      </w:r>
      <w:r w:rsidRPr="00F37C4D">
        <w:rPr>
          <w:rFonts w:asciiTheme="minorHAnsi" w:hAnsiTheme="minorHAnsi" w:cstheme="minorHAnsi"/>
          <w:caps/>
          <w:sz w:val="24"/>
          <w:szCs w:val="24"/>
        </w:rPr>
        <w:t>ST.91</w:t>
      </w:r>
    </w:p>
    <w:p w14:paraId="3FE48C1E" w14:textId="77777777" w:rsidR="007969D1" w:rsidRPr="00F37C4D" w:rsidRDefault="00F37C4D" w:rsidP="00F37C4D">
      <w:pPr>
        <w:pStyle w:val="BodyText"/>
        <w:spacing w:after="720"/>
        <w:rPr>
          <w:i/>
          <w:iCs/>
          <w:rtl/>
        </w:rPr>
      </w:pPr>
      <w:bookmarkStart w:id="4" w:name="Prepared"/>
      <w:bookmarkEnd w:id="3"/>
      <w:bookmarkEnd w:id="4"/>
      <w:r w:rsidRPr="00F37C4D">
        <w:rPr>
          <w:i/>
          <w:iCs/>
          <w:rtl/>
        </w:rPr>
        <w:t>وثيقة من إعداد الهيئة المشرفة على فرقة العمل المعنية بالنماذج والصور</w:t>
      </w:r>
      <w:r>
        <w:rPr>
          <w:rFonts w:hint="cs"/>
          <w:i/>
          <w:iCs/>
          <w:rtl/>
          <w:lang w:val="fr-CH"/>
        </w:rPr>
        <w:t xml:space="preserve"> </w:t>
      </w:r>
      <w:r w:rsidRPr="00F37C4D">
        <w:rPr>
          <w:i/>
          <w:iCs/>
          <w:rtl/>
        </w:rPr>
        <w:t>الثلاثية الأبعاد</w:t>
      </w:r>
    </w:p>
    <w:p w14:paraId="3DE03796" w14:textId="77777777" w:rsidR="00F37C4D" w:rsidRPr="00F37C4D" w:rsidRDefault="00F37C4D" w:rsidP="00F37C4D">
      <w:pPr>
        <w:pStyle w:val="Heading2"/>
        <w:rPr>
          <w:rtl/>
        </w:rPr>
      </w:pPr>
      <w:r w:rsidRPr="00F37C4D">
        <w:rPr>
          <w:rFonts w:hint="cs"/>
          <w:rtl/>
        </w:rPr>
        <w:t>ملخص</w:t>
      </w:r>
    </w:p>
    <w:p w14:paraId="5DC1436B" w14:textId="77777777" w:rsidR="00F37C4D" w:rsidRPr="00A32C8B" w:rsidRDefault="00F37C4D" w:rsidP="00F37C4D">
      <w:pPr>
        <w:pStyle w:val="ONUMA"/>
        <w:rPr>
          <w:rtl/>
        </w:rPr>
      </w:pPr>
      <w:r w:rsidRPr="00A32C8B">
        <w:rPr>
          <w:rtl/>
        </w:rPr>
        <w:t xml:space="preserve">لقد اعتمدت اللجنة المعنية بمعايير الويبو (لجنة المعايير) معيار الويبو </w:t>
      </w:r>
      <w:r w:rsidRPr="00A32C8B">
        <w:t>ST.91</w:t>
      </w:r>
      <w:r w:rsidRPr="00A32C8B">
        <w:rPr>
          <w:rtl/>
        </w:rPr>
        <w:t xml:space="preserve"> في دورتها التاسعة</w:t>
      </w:r>
      <w:r w:rsidR="00035C28">
        <w:rPr>
          <w:rtl/>
        </w:rPr>
        <w:t xml:space="preserve">. </w:t>
      </w:r>
      <w:r w:rsidRPr="00A32C8B">
        <w:rPr>
          <w:rtl/>
        </w:rPr>
        <w:t>وتقترح الهيئة المشرفة على فرقة العمل المعنية بالنماذج والصور الثلاثية الأبعاد مسودة استبيان لكي توافق عليه لجنة المعايير من أجل تحقيق فهم أفضل لنطاق تنفيذ هذا المعيار، وأي تنقيحا</w:t>
      </w:r>
      <w:r w:rsidR="00BA1FAA">
        <w:rPr>
          <w:rtl/>
        </w:rPr>
        <w:t>ت قد يلزم إدخالها في المستقبل.</w:t>
      </w:r>
    </w:p>
    <w:p w14:paraId="5A44361D" w14:textId="77777777" w:rsidR="00F37C4D" w:rsidRPr="00A32C8B" w:rsidRDefault="00F37C4D" w:rsidP="00F37C4D">
      <w:pPr>
        <w:pStyle w:val="Heading2"/>
        <w:rPr>
          <w:szCs w:val="22"/>
          <w:rtl/>
        </w:rPr>
      </w:pPr>
      <w:r w:rsidRPr="00A32C8B">
        <w:rPr>
          <w:rtl/>
        </w:rPr>
        <w:t>معلومات أساسية</w:t>
      </w:r>
    </w:p>
    <w:p w14:paraId="05DCD300" w14:textId="77777777" w:rsidR="00F37C4D" w:rsidRPr="00A32C8B" w:rsidRDefault="00F37C4D" w:rsidP="00F37C4D">
      <w:pPr>
        <w:pStyle w:val="ONUMA"/>
        <w:rPr>
          <w:rtl/>
        </w:rPr>
      </w:pPr>
      <w:r w:rsidRPr="00A32C8B">
        <w:rPr>
          <w:rtl/>
        </w:rPr>
        <w:t>أحاطت لجنة المعايير، في دورتها السادسة، علماً بمقترح قدّمه وفد الاتحاد الروسي مفاده بأن اتساع نطاق قبول مكاتب الملكية الفكرية للأنساق ثلاثية الأبعاد من شأنه أن يلبي احتياجات المستخدمين على نحو أفضل، كما أن استخدام الأنساق ثلاثية الأبعاد يمكن أن يتيح أساليب أكثر فعالية في البحث والتحليل المقارن. ونتيجة لذلك، أُنشئت المهمة رقم 61 التي ينصّ وصفها على ما يلي:</w:t>
      </w:r>
    </w:p>
    <w:p w14:paraId="03976006" w14:textId="77777777" w:rsidR="00F37C4D" w:rsidRPr="00A32C8B" w:rsidRDefault="00F37C4D" w:rsidP="00F37C4D">
      <w:pPr>
        <w:pStyle w:val="BodyText"/>
        <w:spacing w:before="1"/>
        <w:ind w:left="401"/>
        <w:rPr>
          <w:rFonts w:ascii="Calibri" w:hAnsi="Calibri"/>
          <w:rtl/>
        </w:rPr>
      </w:pPr>
      <w:r w:rsidRPr="00A32C8B">
        <w:rPr>
          <w:rFonts w:ascii="Calibri" w:hAnsi="Calibri"/>
          <w:i/>
          <w:iCs/>
          <w:rtl/>
        </w:rPr>
        <w:t>"اقتراح توصيات بشأن النماذج والصور الثلاثية الأبعاد."</w:t>
      </w:r>
    </w:p>
    <w:p w14:paraId="614B826C" w14:textId="77777777" w:rsidR="00F37C4D" w:rsidRPr="00A32C8B" w:rsidRDefault="00F37C4D" w:rsidP="00BA1FAA">
      <w:pPr>
        <w:spacing w:after="240"/>
        <w:rPr>
          <w:rFonts w:ascii="Calibri" w:hAnsi="Calibri"/>
          <w:rtl/>
        </w:rPr>
      </w:pPr>
      <w:r w:rsidRPr="00A32C8B">
        <w:rPr>
          <w:rFonts w:ascii="Calibri" w:hAnsi="Calibri"/>
          <w:rtl/>
        </w:rPr>
        <w:t xml:space="preserve">وفي الدورة ذاتها، وافقت لجنة المعايير على إنشاء فرقة العمل المعنية بالنماذج والصور الثلاثية الأبعاد من أجل تأدية هذه المهمة، وعيّنت وفد الاتحاد الروسي مشرفاً عليها. (انظر(ي) الفقرات 141 إلى 142 من الوثيقة </w:t>
      </w:r>
      <w:r w:rsidRPr="00A32C8B">
        <w:rPr>
          <w:rFonts w:ascii="Calibri" w:hAnsi="Calibri"/>
        </w:rPr>
        <w:t>CWS/6/34</w:t>
      </w:r>
      <w:r w:rsidR="00BA1FAA">
        <w:rPr>
          <w:rFonts w:ascii="Calibri" w:hAnsi="Calibri" w:hint="cs"/>
          <w:rtl/>
        </w:rPr>
        <w:t>)</w:t>
      </w:r>
      <w:r w:rsidRPr="00A32C8B">
        <w:rPr>
          <w:rFonts w:ascii="Calibri" w:hAnsi="Calibri"/>
        </w:rPr>
        <w:t>.</w:t>
      </w:r>
    </w:p>
    <w:p w14:paraId="28D74493" w14:textId="77777777" w:rsidR="00F37C4D" w:rsidRPr="00A32C8B" w:rsidRDefault="00F37C4D" w:rsidP="00F37C4D">
      <w:pPr>
        <w:pStyle w:val="ONUMA"/>
        <w:rPr>
          <w:rtl/>
        </w:rPr>
      </w:pPr>
      <w:r w:rsidRPr="00A32C8B">
        <w:rPr>
          <w:rtl/>
        </w:rPr>
        <w:t xml:space="preserve">واعتمدت لجنة المعايير في دورتها التاسعة معيار الويبو </w:t>
      </w:r>
      <w:r w:rsidRPr="00A32C8B">
        <w:t>ST.91</w:t>
      </w:r>
      <w:r w:rsidRPr="00A32C8B">
        <w:rPr>
          <w:rtl/>
        </w:rPr>
        <w:t xml:space="preserve"> بعنوان "توصيات بشأن النماذج والصور الرقمية الثلاثية الأبعاد"، وذلك بهدف تلبية الطلبات الجديدة من مكاتب الملكية الفكرية ومستخدمي الملكية الفكرية وسائر أصحاب المصلحة (انظر(ي) الفقرة 31 من الوثيقة </w:t>
      </w:r>
      <w:r w:rsidRPr="00A32C8B">
        <w:t>CWS/9/25</w:t>
      </w:r>
      <w:r w:rsidRPr="00A32C8B">
        <w:rPr>
          <w:rtl/>
        </w:rPr>
        <w:t>). ويوصي المعيار بأنساق الملفات ومعالجة الأجسام الثلاثية الأبعاد لتلقي ومعالجة ونشر طلبات الملكية الفكرية التي تحتوي على نماذج ثلاثية الأبعاد أو صور ثلاثية الأبعاد في وثائق البراءات والعلامات التجارية والتصاميم الصناعية</w:t>
      </w:r>
      <w:r w:rsidR="00035C28">
        <w:rPr>
          <w:rtl/>
        </w:rPr>
        <w:t xml:space="preserve">. </w:t>
      </w:r>
      <w:r w:rsidRPr="00A32C8B">
        <w:rPr>
          <w:rtl/>
        </w:rPr>
        <w:t>ويهدف إلى المساعدة على وضع أنساق ثلاثية الأبعاد لتسهيل الإيداعات في مكاتب ملكية فكرية متعددة، وتقليص الوقت اللازم للمعالجة، وتيسير تبادل البيانات بين المكاتب، وتنسيق شروط الإيداع، ووضع مبادئ توجيهية لنشر بيانات الملكية الفكرية التي تحوي عناصر رقمية ثلاثية الأبعاد.</w:t>
      </w:r>
    </w:p>
    <w:p w14:paraId="656E7EFC" w14:textId="77777777" w:rsidR="00F37C4D" w:rsidRPr="00A32C8B" w:rsidRDefault="00F37C4D" w:rsidP="00035C28">
      <w:pPr>
        <w:pStyle w:val="ONUMA"/>
        <w:rPr>
          <w:rtl/>
        </w:rPr>
      </w:pPr>
      <w:r w:rsidRPr="00A32C8B">
        <w:rPr>
          <w:rtl/>
        </w:rPr>
        <w:lastRenderedPageBreak/>
        <w:t xml:space="preserve">وعقب اعتماد معيار الويبو </w:t>
      </w:r>
      <w:r w:rsidRPr="00A32C8B">
        <w:t>ST.91</w:t>
      </w:r>
      <w:r w:rsidRPr="00A32C8B">
        <w:rPr>
          <w:rtl/>
        </w:rPr>
        <w:t xml:space="preserve"> في الدورة التاسعة للجنة المعايير، وافقت </w:t>
      </w:r>
      <w:r w:rsidR="00035C28">
        <w:rPr>
          <w:rFonts w:hint="cs"/>
          <w:rtl/>
        </w:rPr>
        <w:t>لجنة المعايير</w:t>
      </w:r>
      <w:r w:rsidRPr="00A32C8B">
        <w:rPr>
          <w:rtl/>
        </w:rPr>
        <w:t xml:space="preserve"> على الوصف المع</w:t>
      </w:r>
      <w:r w:rsidR="00BA1FAA">
        <w:rPr>
          <w:rtl/>
        </w:rPr>
        <w:t>دّل للمهمة رقم 61، ونصه كالآتي:</w:t>
      </w:r>
    </w:p>
    <w:p w14:paraId="5B0A839B" w14:textId="77777777" w:rsidR="00F37C4D" w:rsidRPr="00A32C8B" w:rsidRDefault="00F37C4D" w:rsidP="00F37C4D">
      <w:pPr>
        <w:spacing w:after="240"/>
        <w:ind w:left="567"/>
        <w:rPr>
          <w:rFonts w:ascii="Calibri" w:hAnsi="Calibri"/>
          <w:rtl/>
        </w:rPr>
      </w:pPr>
      <w:r w:rsidRPr="00A32C8B">
        <w:rPr>
          <w:rFonts w:ascii="Calibri" w:hAnsi="Calibri"/>
          <w:rtl/>
        </w:rPr>
        <w:t>"</w:t>
      </w:r>
      <w:r w:rsidRPr="00A32C8B">
        <w:rPr>
          <w:rFonts w:ascii="Calibri" w:hAnsi="Calibri"/>
          <w:i/>
          <w:iCs/>
          <w:rtl/>
        </w:rPr>
        <w:t xml:space="preserve">التأكد من إجراء المراجعات والتحديثات اللازمة لمعيار الويبو </w:t>
      </w:r>
      <w:r w:rsidRPr="00A32C8B">
        <w:rPr>
          <w:rFonts w:ascii="Calibri" w:hAnsi="Calibri"/>
          <w:i/>
          <w:iCs/>
        </w:rPr>
        <w:t>ST.91</w:t>
      </w:r>
      <w:r w:rsidRPr="00A32C8B">
        <w:rPr>
          <w:rFonts w:ascii="Calibri" w:hAnsi="Calibri"/>
          <w:i/>
          <w:iCs/>
          <w:rtl/>
        </w:rPr>
        <w:t>، بما في ذلك طرق البحث عن النماذج الثلاثية الأبعاد والصور الثلاثية الأبعاد."</w:t>
      </w:r>
      <w:r w:rsidRPr="00A32C8B">
        <w:rPr>
          <w:rFonts w:ascii="Calibri" w:hAnsi="Calibri"/>
          <w:rtl/>
        </w:rPr>
        <w:t xml:space="preserve"> </w:t>
      </w:r>
    </w:p>
    <w:p w14:paraId="3D67A707" w14:textId="77777777" w:rsidR="00F37C4D" w:rsidRPr="00A32C8B" w:rsidRDefault="00F37C4D" w:rsidP="00F37C4D">
      <w:pPr>
        <w:pStyle w:val="ONUMA"/>
        <w:rPr>
          <w:rtl/>
        </w:rPr>
      </w:pPr>
      <w:r w:rsidRPr="00A32C8B">
        <w:rPr>
          <w:rtl/>
        </w:rPr>
        <w:t>وأحاطت لجنة المعايير علماً في دورتها العاشرة بأن فرقة العمل تعتزم إعداد ومناقشة أساليب البحث والمقارنة فيما يخص الصور ثلاثية الأبعاد تماشياً مع وصف المهمة المحدث</w:t>
      </w:r>
      <w:r w:rsidR="00035C28">
        <w:rPr>
          <w:rtl/>
        </w:rPr>
        <w:t xml:space="preserve">. </w:t>
      </w:r>
      <w:r w:rsidRPr="00A32C8B">
        <w:rPr>
          <w:rtl/>
        </w:rPr>
        <w:t xml:space="preserve">وأحاطت الهيئة المشرفة على فرقة العمل علماً بأن أعضاء فرقة العمل يحتاجون إلى مزيد من الوقت من أجل العمل على أساليب البحث عن العناصر ثلاثية الأبعاد، في ضوء عمليات التحري والدراسات الجارية، فضلاً عن الخبرة الحالية المحدودة لدى العديد من أعضاء فرقة العمل في هذا المجال (انظر(ي) الفقرة 122 من الوثيقة </w:t>
      </w:r>
      <w:r w:rsidRPr="00A32C8B">
        <w:t>CWS/10/22</w:t>
      </w:r>
      <w:r w:rsidRPr="00A32C8B">
        <w:rPr>
          <w:rtl/>
        </w:rPr>
        <w:t>)</w:t>
      </w:r>
      <w:r w:rsidR="00035C28">
        <w:rPr>
          <w:rtl/>
        </w:rPr>
        <w:t xml:space="preserve">. </w:t>
      </w:r>
      <w:r w:rsidRPr="00A32C8B">
        <w:rPr>
          <w:rtl/>
        </w:rPr>
        <w:t>وعقب المناقشات التي دارت في فرقة العمل، من المقرر تقديم اقتراح متفق عليه بشأن التحديث المطلوب في الدورات المقبلة للجنة المعايير.</w:t>
      </w:r>
    </w:p>
    <w:p w14:paraId="4C7F8997" w14:textId="77777777" w:rsidR="00F37C4D" w:rsidRPr="00A32C8B" w:rsidRDefault="00F37C4D" w:rsidP="00F37C4D">
      <w:pPr>
        <w:pStyle w:val="Heading2"/>
        <w:rPr>
          <w:rtl/>
        </w:rPr>
      </w:pPr>
      <w:r w:rsidRPr="00A32C8B">
        <w:rPr>
          <w:rtl/>
        </w:rPr>
        <w:t>الاستبيان المقترح</w:t>
      </w:r>
    </w:p>
    <w:p w14:paraId="53CE3BB9" w14:textId="77777777" w:rsidR="00F37C4D" w:rsidRPr="00A32C8B" w:rsidRDefault="00F37C4D" w:rsidP="00F37C4D">
      <w:pPr>
        <w:pStyle w:val="ONUMA"/>
        <w:rPr>
          <w:rtl/>
        </w:rPr>
      </w:pPr>
      <w:r w:rsidRPr="00A32C8B">
        <w:rPr>
          <w:rtl/>
        </w:rPr>
        <w:t xml:space="preserve">ترى فرقة العمل أن معيار الويبو المعتمد </w:t>
      </w:r>
      <w:r w:rsidRPr="00A32C8B">
        <w:t>ST.91</w:t>
      </w:r>
      <w:r w:rsidRPr="00A32C8B">
        <w:rPr>
          <w:rtl/>
        </w:rPr>
        <w:t xml:space="preserve"> هو جديد نسبياً، ولذلك لا توجد حاجة إلى تحديثه وتنقيحه بشكل عاجل، باستثناء الملاحظات التحريرية المتفق </w:t>
      </w:r>
      <w:r w:rsidR="00BA1FAA">
        <w:rPr>
          <w:rtl/>
        </w:rPr>
        <w:t>عليها من قبل أعضاء فرقة العمل.</w:t>
      </w:r>
    </w:p>
    <w:p w14:paraId="29D60831" w14:textId="77777777" w:rsidR="00F37C4D" w:rsidRPr="00A32C8B" w:rsidRDefault="00F37C4D" w:rsidP="00035C28">
      <w:pPr>
        <w:pStyle w:val="ONUMA"/>
        <w:rPr>
          <w:rtl/>
        </w:rPr>
      </w:pPr>
      <w:r w:rsidRPr="00A32C8B">
        <w:rPr>
          <w:rtl/>
        </w:rPr>
        <w:t xml:space="preserve">وفي الوقت ذاته، آن الأوان لجمع المعلومات عن مدى استخدام معيار الويبو </w:t>
      </w:r>
      <w:r w:rsidRPr="00A32C8B">
        <w:t>ST.91</w:t>
      </w:r>
      <w:r w:rsidRPr="00A32C8B">
        <w:rPr>
          <w:rtl/>
        </w:rPr>
        <w:t xml:space="preserve"> وتنفيذه لدى مكاتب الملكية الفكرية والقطاع والمستخدمين، وإلى أي حد، وبشأن أي حق من حقوق الملكية الفكرية</w:t>
      </w:r>
      <w:r w:rsidR="00035C28">
        <w:rPr>
          <w:rtl/>
        </w:rPr>
        <w:t xml:space="preserve">. </w:t>
      </w:r>
      <w:r w:rsidRPr="00A32C8B">
        <w:rPr>
          <w:rtl/>
        </w:rPr>
        <w:t>وعليه، تقدّم فرقة العمل مسودة استبيان على النحو الوارد في مرفق هذه الوثيقة، لكي تنظر فيه اللجنة وتوافق عليه خلال ه</w:t>
      </w:r>
      <w:r w:rsidR="00035C28">
        <w:rPr>
          <w:rtl/>
        </w:rPr>
        <w:t>ذه الدورة.</w:t>
      </w:r>
      <w:r w:rsidRPr="00A32C8B">
        <w:rPr>
          <w:rtl/>
        </w:rPr>
        <w:t xml:space="preserve"> والغرض من مسودة الاستبيان هذه هو جمع المعلومات التي </w:t>
      </w:r>
      <w:r w:rsidR="00035C28">
        <w:rPr>
          <w:rFonts w:hint="cs"/>
          <w:rtl/>
        </w:rPr>
        <w:t xml:space="preserve">يمكن استخدامها </w:t>
      </w:r>
      <w:r w:rsidRPr="00A32C8B">
        <w:rPr>
          <w:rtl/>
        </w:rPr>
        <w:t xml:space="preserve">بعد ذلك كمبادئ توجيهية من أجل تحديث معيار الويبو </w:t>
      </w:r>
      <w:r w:rsidRPr="00A32C8B">
        <w:t>ST.91</w:t>
      </w:r>
      <w:r w:rsidR="00035C28">
        <w:rPr>
          <w:rtl/>
        </w:rPr>
        <w:t xml:space="preserve"> وتنقيحه في المستقبل. </w:t>
      </w:r>
      <w:r w:rsidRPr="00A32C8B">
        <w:rPr>
          <w:rtl/>
        </w:rPr>
        <w:t xml:space="preserve">وسيؤدي ذلك أيضاً إلى زيادة بروز هذا المعيار لدى الدول الأعضاء التي قد </w:t>
      </w:r>
      <w:r w:rsidR="00BA1FAA">
        <w:rPr>
          <w:rtl/>
        </w:rPr>
        <w:t>ترغب في المشاركة في فرقة العمل.</w:t>
      </w:r>
    </w:p>
    <w:p w14:paraId="13050D6E" w14:textId="77777777" w:rsidR="00F37C4D" w:rsidRPr="00A32C8B" w:rsidRDefault="00F37C4D" w:rsidP="00035C28">
      <w:pPr>
        <w:pStyle w:val="ONUMA"/>
        <w:rPr>
          <w:rtl/>
        </w:rPr>
      </w:pPr>
      <w:r w:rsidRPr="00A32C8B">
        <w:rPr>
          <w:rtl/>
        </w:rPr>
        <w:t xml:space="preserve">وتقترح الهيئة المشرفة على فرقة العمل أيضاً أن تطلب اللجنة من الأمانة إصدار تعميم تدعو فيه </w:t>
      </w:r>
      <w:r w:rsidR="00035C28">
        <w:rPr>
          <w:rFonts w:hint="cs"/>
          <w:rtl/>
        </w:rPr>
        <w:t>أعضاءها ومراقبيها</w:t>
      </w:r>
      <w:r w:rsidRPr="00A32C8B">
        <w:rPr>
          <w:rtl/>
        </w:rPr>
        <w:t xml:space="preserve"> إلى الرد على الاستبيان بمجرد اعتماده في هذه الدورة</w:t>
      </w:r>
      <w:r w:rsidR="00035C28">
        <w:rPr>
          <w:rtl/>
        </w:rPr>
        <w:t xml:space="preserve">. </w:t>
      </w:r>
      <w:r w:rsidRPr="00A32C8B">
        <w:rPr>
          <w:rtl/>
        </w:rPr>
        <w:t>وستحلّل فرقة العمل الردود الواردة على الاستقصاء وتبلّغ عن ال</w:t>
      </w:r>
      <w:r w:rsidR="00BA1FAA">
        <w:rPr>
          <w:rtl/>
        </w:rPr>
        <w:t>نتائج في الدورة المقبلة للجنة.</w:t>
      </w:r>
    </w:p>
    <w:p w14:paraId="43E0EF55" w14:textId="77777777" w:rsidR="00F37C4D" w:rsidRPr="00F37C4D" w:rsidRDefault="00F37C4D" w:rsidP="00F37C4D">
      <w:pPr>
        <w:pStyle w:val="ONUMA"/>
        <w:ind w:left="5575"/>
        <w:rPr>
          <w:i/>
          <w:iCs/>
          <w:rtl/>
        </w:rPr>
      </w:pPr>
      <w:r w:rsidRPr="00F37C4D">
        <w:rPr>
          <w:i/>
          <w:iCs/>
          <w:rtl/>
        </w:rPr>
        <w:t>إن لجنة المعايير مدعوّة إلى:</w:t>
      </w:r>
    </w:p>
    <w:p w14:paraId="274A5677" w14:textId="77777777" w:rsidR="00F37C4D" w:rsidRPr="00F37C4D" w:rsidRDefault="00F37C4D" w:rsidP="00BB49ED">
      <w:pPr>
        <w:pStyle w:val="BodyText"/>
        <w:numPr>
          <w:ilvl w:val="0"/>
          <w:numId w:val="32"/>
        </w:numPr>
        <w:ind w:left="5935"/>
        <w:rPr>
          <w:i/>
          <w:iCs/>
          <w:rtl/>
        </w:rPr>
      </w:pPr>
      <w:r w:rsidRPr="00F37C4D">
        <w:rPr>
          <w:rFonts w:hint="cs"/>
          <w:i/>
          <w:iCs/>
          <w:rtl/>
        </w:rPr>
        <w:t xml:space="preserve">الإحاطة علماً بمضمون هذه الوثيقة؛ </w:t>
      </w:r>
    </w:p>
    <w:p w14:paraId="69E3CAC0" w14:textId="77777777" w:rsidR="00F37C4D" w:rsidRPr="00F37C4D" w:rsidRDefault="00F37C4D" w:rsidP="00BB49ED">
      <w:pPr>
        <w:pStyle w:val="BodyText"/>
        <w:numPr>
          <w:ilvl w:val="0"/>
          <w:numId w:val="32"/>
        </w:numPr>
        <w:ind w:left="5935"/>
        <w:rPr>
          <w:i/>
          <w:iCs/>
          <w:rtl/>
        </w:rPr>
      </w:pPr>
      <w:r w:rsidRPr="00F37C4D">
        <w:rPr>
          <w:rFonts w:hint="cs"/>
          <w:i/>
          <w:iCs/>
          <w:rtl/>
        </w:rPr>
        <w:t xml:space="preserve">استعراض محتويات مسودة الاستبيان المشار إليها في الفقرتين 6 و7 أعلاه، والواردة في مرفق هذه الوثيقة، والموافقة عليها؛ </w:t>
      </w:r>
    </w:p>
    <w:p w14:paraId="62E61871" w14:textId="77777777" w:rsidR="00F37C4D" w:rsidRPr="00F37C4D" w:rsidRDefault="00F37C4D" w:rsidP="00035C28">
      <w:pPr>
        <w:pStyle w:val="BodyText"/>
        <w:numPr>
          <w:ilvl w:val="0"/>
          <w:numId w:val="32"/>
        </w:numPr>
        <w:ind w:left="5935"/>
        <w:rPr>
          <w:i/>
          <w:iCs/>
          <w:rtl/>
        </w:rPr>
      </w:pPr>
      <w:r w:rsidRPr="00F37C4D">
        <w:rPr>
          <w:rFonts w:hint="cs"/>
          <w:i/>
          <w:iCs/>
          <w:rtl/>
        </w:rPr>
        <w:t xml:space="preserve">والطلب من الأمانة إصدار تعميم تدعو فيه </w:t>
      </w:r>
      <w:r w:rsidR="00035C28">
        <w:rPr>
          <w:rFonts w:hint="cs"/>
          <w:i/>
          <w:iCs/>
          <w:rtl/>
        </w:rPr>
        <w:t>أعضاءها ومراقبيها</w:t>
      </w:r>
      <w:r w:rsidRPr="00F37C4D">
        <w:rPr>
          <w:rFonts w:hint="cs"/>
          <w:i/>
          <w:iCs/>
          <w:rtl/>
        </w:rPr>
        <w:t xml:space="preserve"> إلى المشاركة في الاستقصاء، والطلب من فرقة العمل المعنية بالنماذج والصور الثلاثية الأبعاد الإبلاغ عن نتائج الاستقصاء على النحو المذكور في الفقرة 8 أعلاه. </w:t>
      </w:r>
    </w:p>
    <w:p w14:paraId="30448816" w14:textId="77777777" w:rsidR="00F37C4D" w:rsidRDefault="00F37C4D" w:rsidP="00F37C4D">
      <w:pPr>
        <w:pStyle w:val="BodyText"/>
        <w:rPr>
          <w:rtl/>
        </w:rPr>
      </w:pPr>
    </w:p>
    <w:p w14:paraId="50257016" w14:textId="77777777" w:rsidR="00F37C4D" w:rsidRPr="00F37C4D" w:rsidRDefault="00F37C4D" w:rsidP="00F37C4D">
      <w:pPr>
        <w:pStyle w:val="BodyText"/>
      </w:pPr>
    </w:p>
    <w:p w14:paraId="4749C965" w14:textId="77777777" w:rsidR="00F37C4D" w:rsidRPr="00A32C8B" w:rsidRDefault="00F37C4D" w:rsidP="00F37C4D">
      <w:pPr>
        <w:pStyle w:val="BodyText"/>
      </w:pPr>
    </w:p>
    <w:p w14:paraId="74BFF384" w14:textId="77777777" w:rsidR="00F37C4D" w:rsidRPr="00A32C8B" w:rsidRDefault="00F37C4D" w:rsidP="00F37C4D">
      <w:pPr>
        <w:pStyle w:val="Endofdocument-Annex"/>
        <w:rPr>
          <w:rtl/>
        </w:rPr>
      </w:pPr>
      <w:r w:rsidRPr="00A32C8B">
        <w:rPr>
          <w:rtl/>
        </w:rPr>
        <w:t>‏[يلي ذلك المرفق]</w:t>
      </w:r>
    </w:p>
    <w:sectPr w:rsidR="00F37C4D" w:rsidRPr="00A32C8B"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DF72" w14:textId="77777777" w:rsidR="00973E9D" w:rsidRDefault="00973E9D">
      <w:r>
        <w:separator/>
      </w:r>
    </w:p>
  </w:endnote>
  <w:endnote w:type="continuationSeparator" w:id="0">
    <w:p w14:paraId="4AE417DD" w14:textId="77777777" w:rsidR="00973E9D" w:rsidRDefault="00973E9D" w:rsidP="003B38C1">
      <w:r>
        <w:separator/>
      </w:r>
    </w:p>
    <w:p w14:paraId="2B744BC8" w14:textId="77777777" w:rsidR="00973E9D" w:rsidRPr="003B38C1" w:rsidRDefault="00973E9D" w:rsidP="003B38C1">
      <w:pPr>
        <w:spacing w:after="60"/>
        <w:rPr>
          <w:sz w:val="17"/>
        </w:rPr>
      </w:pPr>
      <w:r>
        <w:rPr>
          <w:sz w:val="17"/>
        </w:rPr>
        <w:t>[Endnote continued from previous page]</w:t>
      </w:r>
    </w:p>
  </w:endnote>
  <w:endnote w:type="continuationNotice" w:id="1">
    <w:p w14:paraId="4373E7B7" w14:textId="77777777" w:rsidR="00973E9D" w:rsidRPr="003B38C1" w:rsidRDefault="00973E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BD75" w14:textId="77777777" w:rsidR="00F37C4D" w:rsidRDefault="00F37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20B7" w14:textId="77777777" w:rsidR="00591847" w:rsidRDefault="00591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44AD" w14:textId="77777777" w:rsidR="00591847" w:rsidRDefault="00591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BCD36" w14:textId="77777777" w:rsidR="00973E9D" w:rsidRDefault="00973E9D">
      <w:r>
        <w:separator/>
      </w:r>
    </w:p>
  </w:footnote>
  <w:footnote w:type="continuationSeparator" w:id="0">
    <w:p w14:paraId="2AB8EF70" w14:textId="77777777" w:rsidR="00973E9D" w:rsidRDefault="00973E9D" w:rsidP="008B60B2">
      <w:r>
        <w:separator/>
      </w:r>
    </w:p>
    <w:p w14:paraId="13C668A4" w14:textId="77777777" w:rsidR="00973E9D" w:rsidRPr="00ED77FB" w:rsidRDefault="00973E9D" w:rsidP="008B60B2">
      <w:pPr>
        <w:spacing w:after="60"/>
        <w:rPr>
          <w:sz w:val="17"/>
          <w:szCs w:val="17"/>
        </w:rPr>
      </w:pPr>
      <w:r w:rsidRPr="00ED77FB">
        <w:rPr>
          <w:sz w:val="17"/>
          <w:szCs w:val="17"/>
        </w:rPr>
        <w:t>[Footnote continued from previous page]</w:t>
      </w:r>
    </w:p>
  </w:footnote>
  <w:footnote w:type="continuationNotice" w:id="1">
    <w:p w14:paraId="1CD559AE" w14:textId="77777777" w:rsidR="00973E9D" w:rsidRPr="00ED77FB" w:rsidRDefault="00973E9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99A9" w14:textId="77777777" w:rsidR="00F37C4D" w:rsidRDefault="00F37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973B" w14:textId="77777777" w:rsidR="00D07C78" w:rsidRPr="002326AB" w:rsidRDefault="00FE5D75" w:rsidP="007969D1">
    <w:pPr>
      <w:bidi w:val="0"/>
      <w:rPr>
        <w:caps/>
      </w:rPr>
    </w:pPr>
    <w:r>
      <w:rPr>
        <w:caps/>
      </w:rPr>
      <w:t>CWS</w:t>
    </w:r>
    <w:r w:rsidR="00250149">
      <w:rPr>
        <w:caps/>
      </w:rPr>
      <w:t>/</w:t>
    </w:r>
    <w:r w:rsidR="00E15F75">
      <w:rPr>
        <w:caps/>
      </w:rPr>
      <w:t>11</w:t>
    </w:r>
    <w:r w:rsidR="00250149">
      <w:rPr>
        <w:caps/>
      </w:rPr>
      <w:t>/</w:t>
    </w:r>
    <w:r w:rsidR="00F37C4D">
      <w:rPr>
        <w:caps/>
      </w:rPr>
      <w:t>26</w:t>
    </w:r>
  </w:p>
  <w:p w14:paraId="4421ACA4" w14:textId="77777777" w:rsidR="00D07C78" w:rsidRDefault="00D07C78" w:rsidP="00210D5F">
    <w:pPr>
      <w:bidi w:val="0"/>
    </w:pPr>
    <w:r>
      <w:fldChar w:fldCharType="begin"/>
    </w:r>
    <w:r>
      <w:instrText xml:space="preserve"> PAGE  \* MERGEFORMAT </w:instrText>
    </w:r>
    <w:r>
      <w:fldChar w:fldCharType="separate"/>
    </w:r>
    <w:r w:rsidR="00B315F0">
      <w:rPr>
        <w:noProof/>
      </w:rPr>
      <w:t>2</w:t>
    </w:r>
    <w:r>
      <w:fldChar w:fldCharType="end"/>
    </w:r>
  </w:p>
  <w:p w14:paraId="5AE8F34E" w14:textId="77777777" w:rsidR="00D07C78" w:rsidRDefault="00D07C78" w:rsidP="00210D5F">
    <w:pPr>
      <w:bidi w:val="0"/>
    </w:pPr>
  </w:p>
  <w:p w14:paraId="35CAEE79"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8209" w14:textId="77777777" w:rsidR="00F37C4D" w:rsidRDefault="00F37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F273BE"/>
    <w:multiLevelType w:val="hybridMultilevel"/>
    <w:tmpl w:val="1136A020"/>
    <w:lvl w:ilvl="0" w:tplc="CD68B876">
      <w:start w:val="1"/>
      <w:numFmt w:val="arabicAbjad"/>
      <w:lvlText w:val="(%1)"/>
      <w:lvlJc w:val="left"/>
      <w:pPr>
        <w:ind w:left="720" w:hanging="360"/>
      </w:pPr>
      <w:rPr>
        <w:rFonts w:ascii="Arial" w:eastAsia="Arial" w:hAnsi="Arial" w:cs="Arial" w:hint="default"/>
        <w:color w:val="auto"/>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DB07FE"/>
    <w:multiLevelType w:val="hybridMultilevel"/>
    <w:tmpl w:val="92EE5A92"/>
    <w:lvl w:ilvl="0" w:tplc="5B28816A">
      <w:start w:val="1"/>
      <w:numFmt w:val="lowerLetter"/>
      <w:lvlText w:val="(%1)"/>
      <w:lvlJc w:val="left"/>
      <w:pPr>
        <w:ind w:left="6750" w:hanging="360"/>
      </w:pPr>
      <w:rPr>
        <w:rFonts w:hint="default"/>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0"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BC4888"/>
    <w:multiLevelType w:val="hybridMultilevel"/>
    <w:tmpl w:val="23D650A8"/>
    <w:lvl w:ilvl="0" w:tplc="AE56C4F2">
      <w:start w:val="1"/>
      <w:numFmt w:val="arabicAbjad"/>
      <w:lvlText w:val="(%1)"/>
      <w:lvlJc w:val="left"/>
      <w:pPr>
        <w:ind w:left="720" w:hanging="360"/>
      </w:pPr>
      <w:rPr>
        <w:rFonts w:ascii="Calibri" w:eastAsia="Arial" w:hAnsi="Calibri" w:cs="Calibri" w:hint="default"/>
        <w:color w:val="auto"/>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3711078">
    <w:abstractNumId w:val="5"/>
  </w:num>
  <w:num w:numId="2" w16cid:durableId="1651783525">
    <w:abstractNumId w:val="18"/>
  </w:num>
  <w:num w:numId="3" w16cid:durableId="1753506779">
    <w:abstractNumId w:val="0"/>
  </w:num>
  <w:num w:numId="4" w16cid:durableId="888110567">
    <w:abstractNumId w:val="21"/>
  </w:num>
  <w:num w:numId="5" w16cid:durableId="2036270789">
    <w:abstractNumId w:val="2"/>
  </w:num>
  <w:num w:numId="6" w16cid:durableId="374165475">
    <w:abstractNumId w:val="8"/>
  </w:num>
  <w:num w:numId="7" w16cid:durableId="525870913">
    <w:abstractNumId w:val="25"/>
  </w:num>
  <w:num w:numId="8" w16cid:durableId="1363169685">
    <w:abstractNumId w:val="14"/>
  </w:num>
  <w:num w:numId="9" w16cid:durableId="989333143">
    <w:abstractNumId w:val="15"/>
  </w:num>
  <w:num w:numId="10" w16cid:durableId="176192895">
    <w:abstractNumId w:val="19"/>
  </w:num>
  <w:num w:numId="11" w16cid:durableId="1589079055">
    <w:abstractNumId w:val="24"/>
  </w:num>
  <w:num w:numId="12" w16cid:durableId="1795753328">
    <w:abstractNumId w:val="20"/>
  </w:num>
  <w:num w:numId="13" w16cid:durableId="1443651084">
    <w:abstractNumId w:val="26"/>
  </w:num>
  <w:num w:numId="14" w16cid:durableId="99571984">
    <w:abstractNumId w:val="6"/>
  </w:num>
  <w:num w:numId="15" w16cid:durableId="588193468">
    <w:abstractNumId w:val="13"/>
  </w:num>
  <w:num w:numId="16" w16cid:durableId="1930581889">
    <w:abstractNumId w:val="3"/>
  </w:num>
  <w:num w:numId="17" w16cid:durableId="554701659">
    <w:abstractNumId w:val="16"/>
  </w:num>
  <w:num w:numId="18" w16cid:durableId="1320814587">
    <w:abstractNumId w:val="22"/>
  </w:num>
  <w:num w:numId="19" w16cid:durableId="2120445530">
    <w:abstractNumId w:val="7"/>
  </w:num>
  <w:num w:numId="20" w16cid:durableId="194973608">
    <w:abstractNumId w:val="27"/>
  </w:num>
  <w:num w:numId="21" w16cid:durableId="1376539177">
    <w:abstractNumId w:val="10"/>
  </w:num>
  <w:num w:numId="22" w16cid:durableId="717365037">
    <w:abstractNumId w:val="28"/>
  </w:num>
  <w:num w:numId="23" w16cid:durableId="1551649607">
    <w:abstractNumId w:val="17"/>
  </w:num>
  <w:num w:numId="24" w16cid:durableId="2001343753">
    <w:abstractNumId w:val="23"/>
  </w:num>
  <w:num w:numId="25" w16cid:durableId="997153342">
    <w:abstractNumId w:val="30"/>
  </w:num>
  <w:num w:numId="26" w16cid:durableId="1320580191">
    <w:abstractNumId w:val="4"/>
  </w:num>
  <w:num w:numId="27" w16cid:durableId="1695228340">
    <w:abstractNumId w:val="11"/>
  </w:num>
  <w:num w:numId="28" w16cid:durableId="2097703045">
    <w:abstractNumId w:val="29"/>
  </w:num>
  <w:num w:numId="29" w16cid:durableId="847251164">
    <w:abstractNumId w:val="31"/>
  </w:num>
  <w:num w:numId="30" w16cid:durableId="1782453323">
    <w:abstractNumId w:val="9"/>
  </w:num>
  <w:num w:numId="31" w16cid:durableId="351305142">
    <w:abstractNumId w:val="1"/>
  </w:num>
  <w:num w:numId="32" w16cid:durableId="1310012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47"/>
    <w:rsid w:val="00035C28"/>
    <w:rsid w:val="00041A0A"/>
    <w:rsid w:val="00043CAA"/>
    <w:rsid w:val="00056816"/>
    <w:rsid w:val="00075432"/>
    <w:rsid w:val="000910E5"/>
    <w:rsid w:val="000968ED"/>
    <w:rsid w:val="000A30EC"/>
    <w:rsid w:val="000A3D97"/>
    <w:rsid w:val="000B5B36"/>
    <w:rsid w:val="000D3DAB"/>
    <w:rsid w:val="000D42A9"/>
    <w:rsid w:val="000F5E56"/>
    <w:rsid w:val="001362EE"/>
    <w:rsid w:val="001406E1"/>
    <w:rsid w:val="00140F22"/>
    <w:rsid w:val="00155D8A"/>
    <w:rsid w:val="001647D5"/>
    <w:rsid w:val="00167832"/>
    <w:rsid w:val="00176FD1"/>
    <w:rsid w:val="001832A6"/>
    <w:rsid w:val="0019592A"/>
    <w:rsid w:val="001D4107"/>
    <w:rsid w:val="00203D24"/>
    <w:rsid w:val="00210D5F"/>
    <w:rsid w:val="0021217E"/>
    <w:rsid w:val="002326AB"/>
    <w:rsid w:val="00243430"/>
    <w:rsid w:val="00250149"/>
    <w:rsid w:val="00262607"/>
    <w:rsid w:val="002634C4"/>
    <w:rsid w:val="00265354"/>
    <w:rsid w:val="00273181"/>
    <w:rsid w:val="002928D3"/>
    <w:rsid w:val="002A7B3A"/>
    <w:rsid w:val="002F1FE6"/>
    <w:rsid w:val="002F4E68"/>
    <w:rsid w:val="00303282"/>
    <w:rsid w:val="00312F7F"/>
    <w:rsid w:val="00321316"/>
    <w:rsid w:val="00321EB3"/>
    <w:rsid w:val="00327E12"/>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4062"/>
    <w:rsid w:val="00477D6B"/>
    <w:rsid w:val="0048522D"/>
    <w:rsid w:val="004D29A8"/>
    <w:rsid w:val="004F2DEB"/>
    <w:rsid w:val="005019FF"/>
    <w:rsid w:val="0050470A"/>
    <w:rsid w:val="0053057A"/>
    <w:rsid w:val="00556076"/>
    <w:rsid w:val="00560A29"/>
    <w:rsid w:val="005740C5"/>
    <w:rsid w:val="00591847"/>
    <w:rsid w:val="0059409E"/>
    <w:rsid w:val="005B2C79"/>
    <w:rsid w:val="005B453D"/>
    <w:rsid w:val="005C5B64"/>
    <w:rsid w:val="005C6649"/>
    <w:rsid w:val="005E4DA7"/>
    <w:rsid w:val="005E7B89"/>
    <w:rsid w:val="005F0828"/>
    <w:rsid w:val="00600D30"/>
    <w:rsid w:val="00605827"/>
    <w:rsid w:val="00646050"/>
    <w:rsid w:val="006713CA"/>
    <w:rsid w:val="00676C5C"/>
    <w:rsid w:val="006A516B"/>
    <w:rsid w:val="006B5C12"/>
    <w:rsid w:val="006D27D2"/>
    <w:rsid w:val="006D7AAB"/>
    <w:rsid w:val="006D7C7A"/>
    <w:rsid w:val="006F641A"/>
    <w:rsid w:val="0070778E"/>
    <w:rsid w:val="00720EFD"/>
    <w:rsid w:val="00750C1A"/>
    <w:rsid w:val="007854AF"/>
    <w:rsid w:val="0079149A"/>
    <w:rsid w:val="00793A7C"/>
    <w:rsid w:val="007969D1"/>
    <w:rsid w:val="007A0E2A"/>
    <w:rsid w:val="007A398A"/>
    <w:rsid w:val="007C4902"/>
    <w:rsid w:val="007D1613"/>
    <w:rsid w:val="007E4889"/>
    <w:rsid w:val="007E4C0E"/>
    <w:rsid w:val="00820911"/>
    <w:rsid w:val="008243C0"/>
    <w:rsid w:val="008A134B"/>
    <w:rsid w:val="008A5C4D"/>
    <w:rsid w:val="008B2CC1"/>
    <w:rsid w:val="008B60B2"/>
    <w:rsid w:val="008D1B10"/>
    <w:rsid w:val="0090731E"/>
    <w:rsid w:val="00916EE2"/>
    <w:rsid w:val="0093527D"/>
    <w:rsid w:val="00937E11"/>
    <w:rsid w:val="0094554E"/>
    <w:rsid w:val="00947238"/>
    <w:rsid w:val="009476FE"/>
    <w:rsid w:val="00966A22"/>
    <w:rsid w:val="0096722F"/>
    <w:rsid w:val="00973E9D"/>
    <w:rsid w:val="00980843"/>
    <w:rsid w:val="0099406E"/>
    <w:rsid w:val="009B0855"/>
    <w:rsid w:val="009B48A1"/>
    <w:rsid w:val="009B51CF"/>
    <w:rsid w:val="009E1721"/>
    <w:rsid w:val="009E2791"/>
    <w:rsid w:val="009E3F6F"/>
    <w:rsid w:val="009F499F"/>
    <w:rsid w:val="00A33241"/>
    <w:rsid w:val="00A37342"/>
    <w:rsid w:val="00A42DAF"/>
    <w:rsid w:val="00A448AB"/>
    <w:rsid w:val="00A45BD8"/>
    <w:rsid w:val="00A869B7"/>
    <w:rsid w:val="00A90F0A"/>
    <w:rsid w:val="00AA589B"/>
    <w:rsid w:val="00AC205C"/>
    <w:rsid w:val="00AC20E9"/>
    <w:rsid w:val="00AD30FC"/>
    <w:rsid w:val="00AD5F3C"/>
    <w:rsid w:val="00AF0A6B"/>
    <w:rsid w:val="00B05A69"/>
    <w:rsid w:val="00B26A4F"/>
    <w:rsid w:val="00B315F0"/>
    <w:rsid w:val="00B42CA9"/>
    <w:rsid w:val="00B51FF7"/>
    <w:rsid w:val="00B63965"/>
    <w:rsid w:val="00B75281"/>
    <w:rsid w:val="00B86A18"/>
    <w:rsid w:val="00B92F1F"/>
    <w:rsid w:val="00B953D5"/>
    <w:rsid w:val="00B9734B"/>
    <w:rsid w:val="00BA1FAA"/>
    <w:rsid w:val="00BA30E2"/>
    <w:rsid w:val="00BB49ED"/>
    <w:rsid w:val="00BB781F"/>
    <w:rsid w:val="00BC6536"/>
    <w:rsid w:val="00C11BFE"/>
    <w:rsid w:val="00C3436A"/>
    <w:rsid w:val="00C5068F"/>
    <w:rsid w:val="00C60E4B"/>
    <w:rsid w:val="00C73194"/>
    <w:rsid w:val="00C86D74"/>
    <w:rsid w:val="00C91553"/>
    <w:rsid w:val="00C925E7"/>
    <w:rsid w:val="00CB3DBA"/>
    <w:rsid w:val="00CC3E2D"/>
    <w:rsid w:val="00CD04F1"/>
    <w:rsid w:val="00CE19F8"/>
    <w:rsid w:val="00CF681A"/>
    <w:rsid w:val="00D07C78"/>
    <w:rsid w:val="00D45252"/>
    <w:rsid w:val="00D512F3"/>
    <w:rsid w:val="00D60B2C"/>
    <w:rsid w:val="00D67EAE"/>
    <w:rsid w:val="00D71B4D"/>
    <w:rsid w:val="00D90B96"/>
    <w:rsid w:val="00D93D55"/>
    <w:rsid w:val="00DC17E3"/>
    <w:rsid w:val="00DD7B7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37C4D"/>
    <w:rsid w:val="00F66152"/>
    <w:rsid w:val="00F76CB4"/>
    <w:rsid w:val="00F90C07"/>
    <w:rsid w:val="00F9165B"/>
    <w:rsid w:val="00FA17DA"/>
    <w:rsid w:val="00FA6CAF"/>
    <w:rsid w:val="00FC482F"/>
    <w:rsid w:val="00FD0B86"/>
    <w:rsid w:val="00FE5D75"/>
    <w:rsid w:val="00FE73B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1E08BE"/>
  <w15:docId w15:val="{E6569D57-EF86-43B3-9991-2CCBC2B2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F37C4D"/>
    <w:pPr>
      <w:keepNext/>
      <w:spacing w:before="240" w:after="60"/>
      <w:outlineLvl w:val="1"/>
    </w:pPr>
    <w:rPr>
      <w:rFonts w:ascii="Calibri" w:hAnsi="Calibri"/>
      <w:b/>
      <w:i/>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E9E02-86EF-437E-8173-3BEFB3D0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CWS/11/26</vt:lpstr>
    </vt:vector>
  </TitlesOfParts>
  <Company>WIPO</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CWS/11/26</dc:title>
  <dc:creator>ENDANI Ahmad</dc:creator>
  <cp:keywords>FOR OFFICIAL USE ONLY</cp:keywords>
  <cp:lastModifiedBy>MOSTAJO Apolonia</cp:lastModifiedBy>
  <cp:revision>2</cp:revision>
  <cp:lastPrinted>2023-11-14T07:29:00Z</cp:lastPrinted>
  <dcterms:created xsi:type="dcterms:W3CDTF">2023-11-15T16:06:00Z</dcterms:created>
  <dcterms:modified xsi:type="dcterms:W3CDTF">2023-11-15T16:06:00Z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2023-11-10T12:44:26Z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b548aa33-fb17-4996-bd81-df2bacf7dfe3</vt:lpwstr>
  </property>
  <property fmtid="{D5CDD505-2E9C-101B-9397-08002B2CF9AE}" pid="14" name="MSIP_Label_20773ee6-353b-4fb9-a59d-0b94c8c67bea_ContentBits">
    <vt:lpwstr>0</vt:lpwstr>
  </property>
</Properties>
</file>