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0EEC1" w14:textId="77777777" w:rsidR="00AC24EA" w:rsidRDefault="00AC24EA" w:rsidP="00AC24EA">
      <w:pPr>
        <w:pStyle w:val="Heading1"/>
      </w:pPr>
      <w:r>
        <w:t>W</w:t>
      </w:r>
      <w:bookmarkStart w:id="0" w:name="_GoBack"/>
      <w:bookmarkEnd w:id="0"/>
      <w:r>
        <w:t>ORK PROGRAM AND TASK LIST OF THE COMMITTEE ON WIPO STANDARDS (CWS)</w:t>
      </w:r>
    </w:p>
    <w:p w14:paraId="77E44CA9" w14:textId="77777777" w:rsidR="00AC24EA" w:rsidRPr="00AC24EA" w:rsidRDefault="00AC24EA" w:rsidP="00AC24EA"/>
    <w:p w14:paraId="0C5DD4A0" w14:textId="77777777" w:rsidR="002E2179" w:rsidRPr="00DE5481" w:rsidRDefault="002E2179" w:rsidP="004B61FB">
      <w:pPr>
        <w:pStyle w:val="Heading2"/>
      </w:pPr>
      <w:r w:rsidRPr="00DE5481">
        <w:t xml:space="preserve">TASK NO. </w:t>
      </w:r>
      <w:r w:rsidRPr="006C6C66">
        <w:rPr>
          <w:noProof/>
        </w:rPr>
        <w:t>18</w:t>
      </w:r>
    </w:p>
    <w:p w14:paraId="06B2C0E4" w14:textId="77777777" w:rsidR="002E2179" w:rsidRPr="00DE5481" w:rsidRDefault="002E2179" w:rsidP="00E9067A">
      <w:pPr>
        <w:pStyle w:val="Heading4"/>
        <w:numPr>
          <w:ilvl w:val="0"/>
          <w:numId w:val="8"/>
        </w:numPr>
        <w:spacing w:before="0"/>
        <w:rPr>
          <w:i w:val="0"/>
        </w:rPr>
      </w:pPr>
      <w:r w:rsidRPr="00DE5481">
        <w:t>Description</w:t>
      </w:r>
      <w:r w:rsidRPr="00DE5481">
        <w:rPr>
          <w:i w:val="0"/>
        </w:rPr>
        <w:t>:</w:t>
      </w:r>
    </w:p>
    <w:p w14:paraId="129E983D" w14:textId="11C734DA" w:rsidR="002E2179" w:rsidRPr="00DE5481" w:rsidRDefault="002E2179" w:rsidP="004B61FB">
      <w:pPr>
        <w:pStyle w:val="BodyText"/>
        <w:spacing w:after="120"/>
        <w:ind w:left="547" w:right="1786"/>
      </w:pPr>
      <w:r w:rsidRPr="006C6C66">
        <w:rPr>
          <w:noProof/>
        </w:rPr>
        <w:t>Identify areas for standardization relevant to the exchange of machine</w:t>
      </w:r>
      <w:r w:rsidRPr="006C6C66">
        <w:rPr>
          <w:rFonts w:ascii="Cambria Math" w:hAnsi="Cambria Math" w:cs="Cambria Math"/>
          <w:noProof/>
        </w:rPr>
        <w:t>‑</w:t>
      </w:r>
      <w:r w:rsidRPr="006C6C66">
        <w:rPr>
          <w:noProof/>
        </w:rPr>
        <w:t xml:space="preserve">readable data on the basis of projects envisaged by such bodies as the Five </w:t>
      </w:r>
      <w:r w:rsidR="00DF2993">
        <w:rPr>
          <w:noProof/>
        </w:rPr>
        <w:t>IP Offices</w:t>
      </w:r>
      <w:r w:rsidRPr="006C6C66">
        <w:rPr>
          <w:noProof/>
        </w:rPr>
        <w:t xml:space="preserve"> (IP5), the Five Trademark Offices (TM5), the Industrial Design 5 Forum (ID5), ISO, IEC and other well</w:t>
      </w:r>
      <w:r w:rsidRPr="006C6C66">
        <w:rPr>
          <w:rFonts w:ascii="Cambria Math" w:hAnsi="Cambria Math" w:cs="Cambria Math"/>
          <w:noProof/>
        </w:rPr>
        <w:t>‑</w:t>
      </w:r>
      <w:r w:rsidRPr="006C6C66">
        <w:rPr>
          <w:noProof/>
        </w:rPr>
        <w:t>known industry standard</w:t>
      </w:r>
      <w:r w:rsidRPr="006C6C66">
        <w:rPr>
          <w:rFonts w:ascii="Cambria Math" w:hAnsi="Cambria Math" w:cs="Cambria Math"/>
          <w:noProof/>
        </w:rPr>
        <w:t>‑</w:t>
      </w:r>
      <w:r w:rsidRPr="006C6C66">
        <w:rPr>
          <w:noProof/>
        </w:rPr>
        <w:t>setting bodies.</w:t>
      </w:r>
    </w:p>
    <w:p w14:paraId="6943127B" w14:textId="77777777" w:rsidR="002E2179" w:rsidRPr="00DE5481" w:rsidRDefault="002E2179" w:rsidP="00E9067A">
      <w:pPr>
        <w:pStyle w:val="Heading4"/>
        <w:numPr>
          <w:ilvl w:val="0"/>
          <w:numId w:val="8"/>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4D28ECF9" w14:textId="77777777" w:rsidR="002E2179" w:rsidRPr="00DE5481" w:rsidRDefault="002E2179" w:rsidP="004B61FB">
      <w:pPr>
        <w:pStyle w:val="BodyText"/>
        <w:spacing w:after="120"/>
        <w:ind w:left="547" w:right="1786"/>
      </w:pPr>
      <w:r w:rsidRPr="006C6C66">
        <w:rPr>
          <w:noProof/>
        </w:rPr>
        <w:t>International Bureau</w:t>
      </w:r>
    </w:p>
    <w:p w14:paraId="3617E2B3" w14:textId="77777777" w:rsidR="002E2179" w:rsidRPr="00DE5481" w:rsidRDefault="002E2179" w:rsidP="00E9067A">
      <w:pPr>
        <w:pStyle w:val="Heading4"/>
        <w:numPr>
          <w:ilvl w:val="0"/>
          <w:numId w:val="8"/>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4D60C97D" w14:textId="77777777" w:rsidR="002E2179" w:rsidRPr="00DE5481" w:rsidRDefault="002E2179" w:rsidP="003127A1">
      <w:pPr>
        <w:pStyle w:val="BodyText"/>
        <w:spacing w:after="120"/>
        <w:ind w:left="547" w:right="1786"/>
      </w:pPr>
      <w:r w:rsidRPr="006C6C66">
        <w:rPr>
          <w:noProof/>
        </w:rPr>
        <w:t>The International Bureau should coordinate reporting on developments relating to standardization and/or the presentation of proposals to the CWS as necessary.</w:t>
      </w:r>
    </w:p>
    <w:p w14:paraId="151E9FCC" w14:textId="77777777" w:rsidR="002E2179" w:rsidRPr="00DE5481" w:rsidRDefault="002E2179" w:rsidP="00E9067A">
      <w:pPr>
        <w:pStyle w:val="Heading4"/>
        <w:numPr>
          <w:ilvl w:val="0"/>
          <w:numId w:val="8"/>
        </w:numPr>
        <w:spacing w:before="0"/>
        <w:rPr>
          <w:i w:val="0"/>
        </w:rPr>
      </w:pPr>
      <w:r w:rsidRPr="00DE5481">
        <w:t>Remarks</w:t>
      </w:r>
      <w:r w:rsidRPr="00DE5481">
        <w:rPr>
          <w:i w:val="0"/>
        </w:rPr>
        <w:t>:</w:t>
      </w:r>
    </w:p>
    <w:p w14:paraId="52E5115A" w14:textId="77777777" w:rsidR="002E2179" w:rsidRDefault="002E2179" w:rsidP="00E9067A">
      <w:pPr>
        <w:pStyle w:val="ListParagraph"/>
        <w:widowControl w:val="0"/>
        <w:numPr>
          <w:ilvl w:val="0"/>
          <w:numId w:val="9"/>
        </w:numPr>
        <w:tabs>
          <w:tab w:val="left" w:pos="1052"/>
          <w:tab w:val="left" w:pos="1053"/>
        </w:tabs>
        <w:autoSpaceDE w:val="0"/>
        <w:autoSpaceDN w:val="0"/>
        <w:spacing w:before="84" w:after="120"/>
        <w:ind w:right="1474"/>
        <w:contextualSpacing w:val="0"/>
        <w:rPr>
          <w:noProof/>
        </w:rPr>
      </w:pPr>
      <w:r w:rsidRPr="006C6C66">
        <w:rPr>
          <w:noProof/>
        </w:rPr>
        <w:t>Task No. 18 is of an informative nature and a continuing activity (see paragraph 122 of document CWS/4BIS/16).</w:t>
      </w:r>
    </w:p>
    <w:p w14:paraId="38D78509" w14:textId="77777777" w:rsidR="002E2179" w:rsidRDefault="002E2179" w:rsidP="00E9067A">
      <w:pPr>
        <w:pStyle w:val="ListParagraph"/>
        <w:widowControl w:val="0"/>
        <w:numPr>
          <w:ilvl w:val="0"/>
          <w:numId w:val="9"/>
        </w:numPr>
        <w:tabs>
          <w:tab w:val="left" w:pos="1052"/>
          <w:tab w:val="left" w:pos="1053"/>
        </w:tabs>
        <w:autoSpaceDE w:val="0"/>
        <w:autoSpaceDN w:val="0"/>
        <w:spacing w:before="84" w:after="120"/>
        <w:ind w:right="1474"/>
        <w:contextualSpacing w:val="0"/>
        <w:rPr>
          <w:noProof/>
        </w:rPr>
      </w:pPr>
      <w:r w:rsidRPr="006C6C66">
        <w:rPr>
          <w:noProof/>
        </w:rPr>
        <w:t>The CWS, at its reconvened fourth session, revised the description of Task No. 18 to include two new references, i.e., the Five Trademark Offices (TM5) and the Industrial Design 5 Forum (ID5) (see paragraph 112 of document CWS/4BIS/16).</w:t>
      </w:r>
    </w:p>
    <w:p w14:paraId="3F176DDB" w14:textId="77777777" w:rsidR="002E2179" w:rsidRDefault="002E2179" w:rsidP="00E9067A">
      <w:pPr>
        <w:pStyle w:val="ListParagraph"/>
        <w:widowControl w:val="0"/>
        <w:numPr>
          <w:ilvl w:val="0"/>
          <w:numId w:val="9"/>
        </w:numPr>
        <w:tabs>
          <w:tab w:val="left" w:pos="1052"/>
          <w:tab w:val="left" w:pos="1053"/>
        </w:tabs>
        <w:autoSpaceDE w:val="0"/>
        <w:autoSpaceDN w:val="0"/>
        <w:spacing w:before="84" w:after="120"/>
        <w:ind w:right="1474"/>
        <w:contextualSpacing w:val="0"/>
        <w:rPr>
          <w:noProof/>
        </w:rPr>
      </w:pPr>
      <w:r w:rsidRPr="006C6C66">
        <w:rPr>
          <w:noProof/>
        </w:rPr>
        <w:t>The CWS, at its fifth session, created a new Task No. 56 regarding machine to machine communications.</w:t>
      </w:r>
    </w:p>
    <w:p w14:paraId="1C354217" w14:textId="77777777" w:rsidR="001420B2" w:rsidRDefault="002E2179" w:rsidP="001420B2">
      <w:pPr>
        <w:pStyle w:val="ListParagraph"/>
        <w:widowControl w:val="0"/>
        <w:numPr>
          <w:ilvl w:val="0"/>
          <w:numId w:val="9"/>
        </w:numPr>
        <w:tabs>
          <w:tab w:val="left" w:pos="1052"/>
          <w:tab w:val="left" w:pos="1053"/>
        </w:tabs>
        <w:autoSpaceDE w:val="0"/>
        <w:autoSpaceDN w:val="0"/>
        <w:spacing w:before="84" w:after="120"/>
        <w:ind w:right="1474"/>
        <w:contextualSpacing w:val="0"/>
      </w:pPr>
      <w:r w:rsidRPr="006C6C66">
        <w:rPr>
          <w:noProof/>
        </w:rPr>
        <w:t>The CWS, at its eighth session, adopted WIPO Standard ST.90 on Recommendations for processing and communicating intellectual property data using Web APIs (Application Programming Interfaces).</w:t>
      </w:r>
      <w:r w:rsidR="001420B2" w:rsidRPr="00DE5481">
        <w:t xml:space="preserve"> </w:t>
      </w:r>
    </w:p>
    <w:p w14:paraId="5063A3ED" w14:textId="1D77E913" w:rsidR="002E2179" w:rsidRPr="00DE5481" w:rsidRDefault="002E2179" w:rsidP="001420B2">
      <w:pPr>
        <w:widowControl w:val="0"/>
        <w:tabs>
          <w:tab w:val="left" w:pos="1052"/>
          <w:tab w:val="left" w:pos="1053"/>
        </w:tabs>
        <w:autoSpaceDE w:val="0"/>
        <w:autoSpaceDN w:val="0"/>
        <w:spacing w:before="240" w:after="60"/>
        <w:ind w:right="1474"/>
      </w:pPr>
      <w:r w:rsidRPr="00DE5481">
        <w:t xml:space="preserve">TASK NO. </w:t>
      </w:r>
      <w:r w:rsidRPr="006C6C66">
        <w:t>24</w:t>
      </w:r>
    </w:p>
    <w:p w14:paraId="19949C6F" w14:textId="77777777" w:rsidR="002E2179" w:rsidRPr="00DE5481" w:rsidRDefault="002E2179" w:rsidP="00E9067A">
      <w:pPr>
        <w:pStyle w:val="Heading4"/>
        <w:numPr>
          <w:ilvl w:val="0"/>
          <w:numId w:val="10"/>
        </w:numPr>
        <w:spacing w:before="0"/>
        <w:rPr>
          <w:i w:val="0"/>
        </w:rPr>
      </w:pPr>
      <w:r w:rsidRPr="00DE5481">
        <w:t>Description</w:t>
      </w:r>
      <w:r w:rsidRPr="00DE5481">
        <w:rPr>
          <w:i w:val="0"/>
        </w:rPr>
        <w:t>:</w:t>
      </w:r>
    </w:p>
    <w:p w14:paraId="7541FFEC" w14:textId="77777777" w:rsidR="002E2179" w:rsidRPr="00DE5481" w:rsidRDefault="002E2179" w:rsidP="004B61FB">
      <w:pPr>
        <w:pStyle w:val="BodyText"/>
        <w:spacing w:after="120"/>
        <w:ind w:left="547" w:right="1786"/>
      </w:pPr>
      <w:r w:rsidRPr="006C6C66">
        <w:rPr>
          <w:noProof/>
        </w:rPr>
        <w:t>Collect and publish Annual Technical Reports (ATRs) on Patent, Trademark and Industrial Design Information Activities of the CWS Members (ATR/PI, ATR/TM, ATR/ID).</w:t>
      </w:r>
    </w:p>
    <w:p w14:paraId="00040A62" w14:textId="77777777" w:rsidR="002E2179" w:rsidRPr="00DE5481" w:rsidRDefault="002E2179" w:rsidP="00E9067A">
      <w:pPr>
        <w:pStyle w:val="Heading4"/>
        <w:numPr>
          <w:ilvl w:val="0"/>
          <w:numId w:val="10"/>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360EF8A4" w14:textId="77777777" w:rsidR="002E2179" w:rsidRPr="00DE5481" w:rsidRDefault="002E2179" w:rsidP="004B61FB">
      <w:pPr>
        <w:pStyle w:val="BodyText"/>
        <w:spacing w:after="120"/>
        <w:ind w:left="547" w:right="1786"/>
      </w:pPr>
      <w:r w:rsidRPr="006C6C66">
        <w:rPr>
          <w:noProof/>
        </w:rPr>
        <w:t>International Bureau</w:t>
      </w:r>
    </w:p>
    <w:p w14:paraId="77657767" w14:textId="77777777" w:rsidR="002E2179" w:rsidRPr="00DE5481" w:rsidRDefault="002E2179" w:rsidP="00E9067A">
      <w:pPr>
        <w:pStyle w:val="Heading4"/>
        <w:numPr>
          <w:ilvl w:val="0"/>
          <w:numId w:val="10"/>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0AA2B198" w14:textId="77777777" w:rsidR="002E2179" w:rsidRPr="00DE5481" w:rsidRDefault="002E2179" w:rsidP="003127A1">
      <w:pPr>
        <w:pStyle w:val="BodyText"/>
        <w:spacing w:after="120"/>
        <w:ind w:left="547" w:right="1786"/>
      </w:pPr>
      <w:r w:rsidRPr="006C6C66">
        <w:rPr>
          <w:noProof/>
        </w:rPr>
        <w:t>The International Bureau will collect and publish ATRs for reporting year 2021 using the simplified process approved at CWS/9.</w:t>
      </w:r>
    </w:p>
    <w:p w14:paraId="1E83BB69" w14:textId="77777777" w:rsidR="002E2179" w:rsidRPr="00DE5481" w:rsidRDefault="002E2179" w:rsidP="00E9067A">
      <w:pPr>
        <w:pStyle w:val="Heading4"/>
        <w:numPr>
          <w:ilvl w:val="0"/>
          <w:numId w:val="10"/>
        </w:numPr>
        <w:spacing w:before="0"/>
        <w:rPr>
          <w:i w:val="0"/>
        </w:rPr>
      </w:pPr>
      <w:r w:rsidRPr="00DE5481">
        <w:t>Remarks</w:t>
      </w:r>
      <w:r w:rsidRPr="00DE5481">
        <w:rPr>
          <w:i w:val="0"/>
        </w:rPr>
        <w:t>:</w:t>
      </w:r>
    </w:p>
    <w:p w14:paraId="3EB95E8C" w14:textId="77777777" w:rsidR="002E2179" w:rsidRDefault="002E2179" w:rsidP="00E9067A">
      <w:pPr>
        <w:pStyle w:val="ListParagraph"/>
        <w:widowControl w:val="0"/>
        <w:numPr>
          <w:ilvl w:val="0"/>
          <w:numId w:val="11"/>
        </w:numPr>
        <w:tabs>
          <w:tab w:val="left" w:pos="1052"/>
          <w:tab w:val="left" w:pos="1053"/>
        </w:tabs>
        <w:autoSpaceDE w:val="0"/>
        <w:autoSpaceDN w:val="0"/>
        <w:spacing w:before="84" w:after="120"/>
        <w:ind w:right="1474"/>
        <w:contextualSpacing w:val="0"/>
        <w:rPr>
          <w:noProof/>
        </w:rPr>
      </w:pPr>
      <w:r w:rsidRPr="006C6C66">
        <w:rPr>
          <w:noProof/>
        </w:rPr>
        <w:t>Task No. 24 is of an informative nature and a continuing activity (see paragraph 122 of document CWS/4BIS/16).</w:t>
      </w:r>
    </w:p>
    <w:p w14:paraId="686CEB90" w14:textId="77777777" w:rsidR="002E2179" w:rsidRDefault="002E2179" w:rsidP="00E9067A">
      <w:pPr>
        <w:pStyle w:val="ListParagraph"/>
        <w:widowControl w:val="0"/>
        <w:numPr>
          <w:ilvl w:val="0"/>
          <w:numId w:val="11"/>
        </w:numPr>
        <w:tabs>
          <w:tab w:val="left" w:pos="1052"/>
          <w:tab w:val="left" w:pos="1053"/>
        </w:tabs>
        <w:autoSpaceDE w:val="0"/>
        <w:autoSpaceDN w:val="0"/>
        <w:spacing w:before="84" w:after="120"/>
        <w:ind w:right="1474"/>
        <w:contextualSpacing w:val="0"/>
        <w:rPr>
          <w:noProof/>
        </w:rPr>
      </w:pPr>
      <w:r w:rsidRPr="006C6C66">
        <w:rPr>
          <w:noProof/>
        </w:rPr>
        <w:t xml:space="preserve">The CWS, at its first session, approved the revised recommended contents of ATRs on patent, trademark, and industrial design information activities as reproduced in Annexes I, II, and III to document CWS/1/8, respectively. The said revised contents have </w:t>
      </w:r>
      <w:r w:rsidRPr="006C6C66">
        <w:rPr>
          <w:noProof/>
        </w:rPr>
        <w:lastRenderedPageBreak/>
        <w:t>been used since the year 2014 (i.e., since the ATRs/2013) (see paragraphs 47 to 49 of document CWS/1/10).</w:t>
      </w:r>
    </w:p>
    <w:p w14:paraId="3595D0D3" w14:textId="77777777" w:rsidR="002E2179" w:rsidRDefault="002E2179" w:rsidP="00E9067A">
      <w:pPr>
        <w:pStyle w:val="ListParagraph"/>
        <w:widowControl w:val="0"/>
        <w:numPr>
          <w:ilvl w:val="0"/>
          <w:numId w:val="11"/>
        </w:numPr>
        <w:tabs>
          <w:tab w:val="left" w:pos="1052"/>
          <w:tab w:val="left" w:pos="1053"/>
        </w:tabs>
        <w:autoSpaceDE w:val="0"/>
        <w:autoSpaceDN w:val="0"/>
        <w:spacing w:before="84" w:after="120"/>
        <w:ind w:right="1474"/>
        <w:contextualSpacing w:val="0"/>
        <w:rPr>
          <w:noProof/>
        </w:rPr>
      </w:pPr>
      <w:r w:rsidRPr="006C6C66">
        <w:rPr>
          <w:noProof/>
        </w:rPr>
        <w:t>The CWS, at its reconvened fourth session, noted the oral report regarding the ATRs submitted for the year 2014 (see paragraph 110 of document CWS/4BIS/16).</w:t>
      </w:r>
    </w:p>
    <w:p w14:paraId="4F78FC81" w14:textId="509DC600" w:rsidR="002E2179" w:rsidRDefault="002E2179" w:rsidP="00E9067A">
      <w:pPr>
        <w:pStyle w:val="ListParagraph"/>
        <w:widowControl w:val="0"/>
        <w:numPr>
          <w:ilvl w:val="0"/>
          <w:numId w:val="11"/>
        </w:numPr>
        <w:tabs>
          <w:tab w:val="left" w:pos="1052"/>
          <w:tab w:val="left" w:pos="1053"/>
        </w:tabs>
        <w:autoSpaceDE w:val="0"/>
        <w:autoSpaceDN w:val="0"/>
        <w:spacing w:before="84" w:after="120"/>
        <w:ind w:right="1474"/>
        <w:contextualSpacing w:val="0"/>
        <w:rPr>
          <w:noProof/>
        </w:rPr>
      </w:pPr>
      <w:r w:rsidRPr="006C6C66">
        <w:rPr>
          <w:noProof/>
        </w:rPr>
        <w:t xml:space="preserve">Detailed information on ATRs and copies of the collection of ATRs provided by </w:t>
      </w:r>
      <w:r w:rsidR="00AF7666">
        <w:rPr>
          <w:noProof/>
        </w:rPr>
        <w:t>IPOs</w:t>
      </w:r>
      <w:r w:rsidRPr="006C6C66">
        <w:rPr>
          <w:noProof/>
        </w:rPr>
        <w:t xml:space="preserve"> in electronic form since 1998 to present are available in the ATR wiki at: https://www3.wipo.int/confluence/display/ATR/Annual+Technical+Reports+Home.</w:t>
      </w:r>
    </w:p>
    <w:p w14:paraId="6F7BB023" w14:textId="77777777" w:rsidR="002E2179" w:rsidRDefault="002E2179" w:rsidP="00E9067A">
      <w:pPr>
        <w:pStyle w:val="ListParagraph"/>
        <w:widowControl w:val="0"/>
        <w:numPr>
          <w:ilvl w:val="0"/>
          <w:numId w:val="11"/>
        </w:numPr>
        <w:tabs>
          <w:tab w:val="left" w:pos="1052"/>
          <w:tab w:val="left" w:pos="1053"/>
        </w:tabs>
        <w:autoSpaceDE w:val="0"/>
        <w:autoSpaceDN w:val="0"/>
        <w:spacing w:before="84" w:after="120"/>
        <w:ind w:right="1474"/>
        <w:contextualSpacing w:val="0"/>
        <w:rPr>
          <w:noProof/>
        </w:rPr>
      </w:pPr>
      <w:r w:rsidRPr="006C6C66">
        <w:rPr>
          <w:noProof/>
        </w:rPr>
        <w:t>The CWS, at its fifth session, noted a report on the progress of Task No. 24 (see document CWS/5/18).</w:t>
      </w:r>
    </w:p>
    <w:p w14:paraId="77210F4B" w14:textId="77777777" w:rsidR="002E2179" w:rsidRDefault="002E2179" w:rsidP="00E9067A">
      <w:pPr>
        <w:pStyle w:val="ListParagraph"/>
        <w:widowControl w:val="0"/>
        <w:numPr>
          <w:ilvl w:val="0"/>
          <w:numId w:val="11"/>
        </w:numPr>
        <w:tabs>
          <w:tab w:val="left" w:pos="1052"/>
          <w:tab w:val="left" w:pos="1053"/>
        </w:tabs>
        <w:autoSpaceDE w:val="0"/>
        <w:autoSpaceDN w:val="0"/>
        <w:spacing w:before="84" w:after="120"/>
        <w:ind w:right="1474"/>
        <w:contextualSpacing w:val="0"/>
        <w:rPr>
          <w:noProof/>
        </w:rPr>
      </w:pPr>
      <w:r w:rsidRPr="006C6C66">
        <w:rPr>
          <w:noProof/>
        </w:rPr>
        <w:t>The CWS, at its sixth session, noted an oral report on the progress of Task No. 24 (see paragraphs 183 and 184 of document CWS/6/34).</w:t>
      </w:r>
    </w:p>
    <w:p w14:paraId="4A54B5B1" w14:textId="77777777" w:rsidR="002E2179" w:rsidRDefault="002E2179" w:rsidP="00E9067A">
      <w:pPr>
        <w:pStyle w:val="ListParagraph"/>
        <w:widowControl w:val="0"/>
        <w:numPr>
          <w:ilvl w:val="0"/>
          <w:numId w:val="11"/>
        </w:numPr>
        <w:tabs>
          <w:tab w:val="left" w:pos="1052"/>
          <w:tab w:val="left" w:pos="1053"/>
        </w:tabs>
        <w:autoSpaceDE w:val="0"/>
        <w:autoSpaceDN w:val="0"/>
        <w:spacing w:before="84" w:after="120"/>
        <w:ind w:right="1474"/>
        <w:contextualSpacing w:val="0"/>
        <w:rPr>
          <w:noProof/>
        </w:rPr>
      </w:pPr>
      <w:r w:rsidRPr="006C6C66">
        <w:rPr>
          <w:noProof/>
        </w:rPr>
        <w:t>At its seventh session, the CWS requested that the International Bureau present a proposal to improve ATRs at the eighth session (see paragraphs 205 to 208 of document CWS/7/29).</w:t>
      </w:r>
    </w:p>
    <w:p w14:paraId="44A8D262" w14:textId="47A10714" w:rsidR="00E9067A" w:rsidRPr="00DE5481" w:rsidRDefault="002E2179" w:rsidP="00E9067A">
      <w:pPr>
        <w:pStyle w:val="ListParagraph"/>
        <w:widowControl w:val="0"/>
        <w:numPr>
          <w:ilvl w:val="0"/>
          <w:numId w:val="11"/>
        </w:numPr>
        <w:tabs>
          <w:tab w:val="left" w:pos="1052"/>
          <w:tab w:val="left" w:pos="1053"/>
        </w:tabs>
        <w:autoSpaceDE w:val="0"/>
        <w:autoSpaceDN w:val="0"/>
        <w:spacing w:before="84" w:after="120"/>
        <w:ind w:right="1474"/>
        <w:contextualSpacing w:val="0"/>
      </w:pPr>
      <w:r w:rsidRPr="006C6C66">
        <w:rPr>
          <w:noProof/>
        </w:rPr>
        <w:t>At its ninth session, the CWS agreed to use a simplified ATR process for three years and then consider again whether or not to discontinue ATR collection (see paragraphs 97 to 105 of document CWS/9/25).</w:t>
      </w:r>
    </w:p>
    <w:p w14:paraId="1B9BDDEF" w14:textId="77777777" w:rsidR="002E2179" w:rsidRPr="00DE5481" w:rsidRDefault="002E2179" w:rsidP="004B61FB">
      <w:pPr>
        <w:pStyle w:val="Heading2"/>
      </w:pPr>
      <w:r w:rsidRPr="00DE5481">
        <w:t xml:space="preserve">TASK NO. </w:t>
      </w:r>
      <w:r w:rsidRPr="006C6C66">
        <w:rPr>
          <w:noProof/>
        </w:rPr>
        <w:t>33</w:t>
      </w:r>
    </w:p>
    <w:p w14:paraId="459DD59E" w14:textId="77777777" w:rsidR="002E2179" w:rsidRPr="00DE5481" w:rsidRDefault="002E2179" w:rsidP="00E9067A">
      <w:pPr>
        <w:pStyle w:val="Heading4"/>
        <w:numPr>
          <w:ilvl w:val="0"/>
          <w:numId w:val="12"/>
        </w:numPr>
        <w:spacing w:before="0"/>
        <w:rPr>
          <w:i w:val="0"/>
        </w:rPr>
      </w:pPr>
      <w:r w:rsidRPr="00DE5481">
        <w:t>Description</w:t>
      </w:r>
      <w:r w:rsidRPr="00DE5481">
        <w:rPr>
          <w:i w:val="0"/>
        </w:rPr>
        <w:t>:</w:t>
      </w:r>
    </w:p>
    <w:p w14:paraId="5318E64A" w14:textId="77777777" w:rsidR="002E2179" w:rsidRPr="00DE5481" w:rsidRDefault="002E2179" w:rsidP="004B61FB">
      <w:pPr>
        <w:pStyle w:val="BodyText"/>
        <w:spacing w:after="120"/>
        <w:ind w:left="547" w:right="1786"/>
      </w:pPr>
      <w:r w:rsidRPr="006C6C66">
        <w:rPr>
          <w:noProof/>
        </w:rPr>
        <w:t>Ongoing revision of WIPO Standards.</w:t>
      </w:r>
    </w:p>
    <w:p w14:paraId="7D478131" w14:textId="77777777" w:rsidR="002E2179" w:rsidRPr="00DE5481" w:rsidRDefault="002E2179" w:rsidP="00E9067A">
      <w:pPr>
        <w:pStyle w:val="Heading4"/>
        <w:numPr>
          <w:ilvl w:val="0"/>
          <w:numId w:val="12"/>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3B342C9D" w14:textId="77777777" w:rsidR="002E2179" w:rsidRPr="00DE5481" w:rsidRDefault="002E2179" w:rsidP="004B61FB">
      <w:pPr>
        <w:pStyle w:val="BodyText"/>
        <w:spacing w:after="120"/>
        <w:ind w:left="547" w:right="1786"/>
      </w:pPr>
      <w:r w:rsidRPr="006C6C66">
        <w:rPr>
          <w:noProof/>
        </w:rPr>
        <w:t>International Bureau: the CWS will further consider the appointment of Task Leaders upon specific requests for the revision of standards.</w:t>
      </w:r>
    </w:p>
    <w:p w14:paraId="5BA04798" w14:textId="77777777" w:rsidR="002E2179" w:rsidRPr="00DE5481" w:rsidRDefault="002E2179" w:rsidP="00E9067A">
      <w:pPr>
        <w:pStyle w:val="Heading4"/>
        <w:numPr>
          <w:ilvl w:val="0"/>
          <w:numId w:val="12"/>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2EE773C7" w14:textId="77777777" w:rsidR="002E2179" w:rsidRPr="00DE5481" w:rsidRDefault="002E2179" w:rsidP="003127A1">
      <w:pPr>
        <w:pStyle w:val="BodyText"/>
        <w:spacing w:after="120"/>
        <w:ind w:left="547" w:right="1786"/>
      </w:pPr>
      <w:r w:rsidRPr="006C6C66">
        <w:rPr>
          <w:noProof/>
        </w:rPr>
        <w:t xml:space="preserve">The revision of standards is considered an ongoing activity. As a means of expediting the standards revision process, the Secretariat may pass requests received for the revision of standards directly to an existing Task Force Leader, </w:t>
      </w:r>
      <w:r w:rsidR="003127A1" w:rsidRPr="003127A1">
        <w:rPr>
          <w:noProof/>
        </w:rPr>
        <w:t xml:space="preserve">or present the request beforehand for consideration by the CWS at its next session. In the latter case, the CWS will be able to decide either on the adoption of the requested revision, or the creation of a new task, or whatever it considers appropriate. The Secretariat will inform the CWS of any revision request passed directly to a Task Force at its next session. If a specific request to revise a particular standard should be sent directly to an existing Task Force Leader, as long as it is possible, the Task Force would start work on it immediately; otherwise, the Task Force Leader would refer the request to the next session of the CWS for consideration (see document CWS/1/9 and paragraph 53 of CWS/1/10). </w:t>
      </w:r>
    </w:p>
    <w:p w14:paraId="00515FCE" w14:textId="77777777" w:rsidR="002E2179" w:rsidRPr="00DE5481" w:rsidRDefault="002E2179" w:rsidP="00E9067A">
      <w:pPr>
        <w:pStyle w:val="Heading4"/>
        <w:numPr>
          <w:ilvl w:val="0"/>
          <w:numId w:val="12"/>
        </w:numPr>
        <w:spacing w:before="0"/>
        <w:rPr>
          <w:i w:val="0"/>
        </w:rPr>
      </w:pPr>
      <w:r w:rsidRPr="00DE5481">
        <w:t>Remarks</w:t>
      </w:r>
      <w:r w:rsidRPr="00DE5481">
        <w:rPr>
          <w:i w:val="0"/>
        </w:rPr>
        <w:t>:</w:t>
      </w:r>
    </w:p>
    <w:p w14:paraId="4CD51264" w14:textId="77777777" w:rsidR="002E2179" w:rsidRDefault="002E2179" w:rsidP="00E9067A">
      <w:pPr>
        <w:pStyle w:val="ListParagraph"/>
        <w:widowControl w:val="0"/>
        <w:numPr>
          <w:ilvl w:val="0"/>
          <w:numId w:val="13"/>
        </w:numPr>
        <w:tabs>
          <w:tab w:val="left" w:pos="1052"/>
          <w:tab w:val="left" w:pos="1053"/>
        </w:tabs>
        <w:autoSpaceDE w:val="0"/>
        <w:autoSpaceDN w:val="0"/>
        <w:spacing w:before="84" w:after="120"/>
        <w:ind w:right="1474"/>
        <w:contextualSpacing w:val="0"/>
        <w:rPr>
          <w:noProof/>
        </w:rPr>
      </w:pPr>
      <w:r w:rsidRPr="006C6C66">
        <w:rPr>
          <w:noProof/>
        </w:rPr>
        <w:t>Task No. 33 is of an informative nature and a continuing activity (see paragraph 122 of document CWS/4BIS/16).</w:t>
      </w:r>
    </w:p>
    <w:p w14:paraId="252F54C8" w14:textId="77777777" w:rsidR="002E2179" w:rsidRDefault="002E2179" w:rsidP="00E9067A">
      <w:pPr>
        <w:pStyle w:val="ListParagraph"/>
        <w:widowControl w:val="0"/>
        <w:numPr>
          <w:ilvl w:val="0"/>
          <w:numId w:val="13"/>
        </w:numPr>
        <w:tabs>
          <w:tab w:val="left" w:pos="1052"/>
          <w:tab w:val="left" w:pos="1053"/>
        </w:tabs>
        <w:autoSpaceDE w:val="0"/>
        <w:autoSpaceDN w:val="0"/>
        <w:spacing w:before="84" w:after="120"/>
        <w:ind w:right="1474"/>
        <w:contextualSpacing w:val="0"/>
        <w:rPr>
          <w:noProof/>
        </w:rPr>
      </w:pPr>
      <w:r w:rsidRPr="006C6C66">
        <w:rPr>
          <w:noProof/>
        </w:rPr>
        <w:t>The CWS, at its third session, noted that the second paragraph of the revised entry for SPC in the Glossary of terms concerning industrial property information and documentation (the Glossary) published in Part 8.1 of the WIPO Handbook, concerning the extension of a SPC for medicinal products for pediatric use, could be broadened in scope in a future revision of Standard ST.9 if it was considered necessary (see paragraph 28 of document CWS/3/14).</w:t>
      </w:r>
    </w:p>
    <w:p w14:paraId="23D44557" w14:textId="77777777" w:rsidR="002E2179" w:rsidRDefault="002E2179" w:rsidP="00E9067A">
      <w:pPr>
        <w:pStyle w:val="ListParagraph"/>
        <w:widowControl w:val="0"/>
        <w:numPr>
          <w:ilvl w:val="0"/>
          <w:numId w:val="13"/>
        </w:numPr>
        <w:tabs>
          <w:tab w:val="left" w:pos="1052"/>
          <w:tab w:val="left" w:pos="1053"/>
        </w:tabs>
        <w:autoSpaceDE w:val="0"/>
        <w:autoSpaceDN w:val="0"/>
        <w:spacing w:before="84" w:after="120"/>
        <w:ind w:right="1474"/>
        <w:contextualSpacing w:val="0"/>
        <w:rPr>
          <w:noProof/>
        </w:rPr>
      </w:pPr>
      <w:r w:rsidRPr="006C6C66">
        <w:rPr>
          <w:noProof/>
        </w:rPr>
        <w:t>The CWS, at its third session, on the basis of a proposal regarding Supplementary Protection Certificates (SPC) presented by the German Patent and Trademark Office, adopted a revision of WIPO Standard ST.9 and approved the revision of the entry on SPC in the Glossary (see document CWS/3/3 and paragraphs 23 to 27 of document CWS/3/14).</w:t>
      </w:r>
    </w:p>
    <w:p w14:paraId="2174D56D" w14:textId="77777777" w:rsidR="002E2179" w:rsidRDefault="002E2179" w:rsidP="00E9067A">
      <w:pPr>
        <w:pStyle w:val="ListParagraph"/>
        <w:widowControl w:val="0"/>
        <w:numPr>
          <w:ilvl w:val="0"/>
          <w:numId w:val="13"/>
        </w:numPr>
        <w:tabs>
          <w:tab w:val="left" w:pos="1052"/>
          <w:tab w:val="left" w:pos="1053"/>
        </w:tabs>
        <w:autoSpaceDE w:val="0"/>
        <w:autoSpaceDN w:val="0"/>
        <w:spacing w:before="84" w:after="120"/>
        <w:ind w:right="1474"/>
        <w:contextualSpacing w:val="0"/>
        <w:rPr>
          <w:noProof/>
        </w:rPr>
      </w:pPr>
      <w:r w:rsidRPr="006C6C66">
        <w:rPr>
          <w:noProof/>
        </w:rPr>
        <w:t>The CWS, at its reconvened fourth session, approved the revision of WIPO Standard ST.60 (see paragraphs 60 to 65 of document CWS/4BIS/16).</w:t>
      </w:r>
    </w:p>
    <w:p w14:paraId="1A2C80A1" w14:textId="77777777" w:rsidR="002E2179" w:rsidRDefault="002E2179" w:rsidP="00E9067A">
      <w:pPr>
        <w:pStyle w:val="ListParagraph"/>
        <w:widowControl w:val="0"/>
        <w:numPr>
          <w:ilvl w:val="0"/>
          <w:numId w:val="13"/>
        </w:numPr>
        <w:tabs>
          <w:tab w:val="left" w:pos="1052"/>
          <w:tab w:val="left" w:pos="1053"/>
        </w:tabs>
        <w:autoSpaceDE w:val="0"/>
        <w:autoSpaceDN w:val="0"/>
        <w:spacing w:before="84" w:after="120"/>
        <w:ind w:right="1474"/>
        <w:contextualSpacing w:val="0"/>
        <w:rPr>
          <w:noProof/>
        </w:rPr>
      </w:pPr>
      <w:r w:rsidRPr="006C6C66">
        <w:rPr>
          <w:noProof/>
        </w:rPr>
        <w:t>The CWS, at its sixth session, considered a proposal for the revision of WIPO Standard ST.60 (see document CWS/6/20); and a report on recommended date formats in various WIPO Standards prepared by the International Bureau (see document CWS/6/21). The proposed revisions to ST.60 were approved by the CWS, and agreed to keep date formats unchanged (see paragraphs 129 to 130 and 133 to 135 of document CWS/6/34). The proposed revisions to ST.60 were approved by the CWS, and agreed to keep date formats unchanged (see paragraphs 129 to 130 and 133 to 135 of document CWS/6/34).</w:t>
      </w:r>
    </w:p>
    <w:p w14:paraId="384F65A6" w14:textId="77777777" w:rsidR="002E2179" w:rsidRDefault="002E2179" w:rsidP="00E9067A">
      <w:pPr>
        <w:pStyle w:val="ListParagraph"/>
        <w:widowControl w:val="0"/>
        <w:numPr>
          <w:ilvl w:val="0"/>
          <w:numId w:val="13"/>
        </w:numPr>
        <w:tabs>
          <w:tab w:val="left" w:pos="1052"/>
          <w:tab w:val="left" w:pos="1053"/>
        </w:tabs>
        <w:autoSpaceDE w:val="0"/>
        <w:autoSpaceDN w:val="0"/>
        <w:spacing w:before="84" w:after="120"/>
        <w:ind w:right="1474"/>
        <w:contextualSpacing w:val="0"/>
      </w:pPr>
      <w:r w:rsidRPr="006C6C66">
        <w:rPr>
          <w:noProof/>
        </w:rPr>
        <w:t>At its seventh session, the CWS considered a proposal to split INID code 551 of WIPO ST.60 and referred the matter back to the Trademark Standardization Task Force for further consideration (see paragraphs 161 to 162 of document CWS/7/29).</w:t>
      </w:r>
    </w:p>
    <w:p w14:paraId="3E4D7301" w14:textId="0DA83DE4" w:rsidR="00E9067A" w:rsidRPr="00DE5481" w:rsidRDefault="0070612A" w:rsidP="001420B2">
      <w:pPr>
        <w:pStyle w:val="ListParagraph"/>
        <w:widowControl w:val="0"/>
        <w:numPr>
          <w:ilvl w:val="0"/>
          <w:numId w:val="13"/>
        </w:numPr>
        <w:tabs>
          <w:tab w:val="left" w:pos="1052"/>
          <w:tab w:val="left" w:pos="1053"/>
        </w:tabs>
        <w:autoSpaceDE w:val="0"/>
        <w:autoSpaceDN w:val="0"/>
        <w:spacing w:before="84" w:after="120"/>
        <w:ind w:right="1474"/>
        <w:contextualSpacing w:val="0"/>
      </w:pPr>
      <w:r w:rsidRPr="006C6C66">
        <w:rPr>
          <w:noProof/>
        </w:rPr>
        <w:t xml:space="preserve">At its seventh session, the CWS </w:t>
      </w:r>
      <w:r>
        <w:rPr>
          <w:noProof/>
        </w:rPr>
        <w:t xml:space="preserve">approved making future revisions to ST.37 under Task No. 33 when needed </w:t>
      </w:r>
      <w:r w:rsidRPr="006C6C66">
        <w:rPr>
          <w:noProof/>
        </w:rPr>
        <w:t>(see paragraph</w:t>
      </w:r>
      <w:r>
        <w:rPr>
          <w:noProof/>
        </w:rPr>
        <w:t xml:space="preserve"> 71 </w:t>
      </w:r>
      <w:r w:rsidRPr="006C6C66">
        <w:rPr>
          <w:noProof/>
        </w:rPr>
        <w:t>of document CWS/</w:t>
      </w:r>
      <w:r>
        <w:rPr>
          <w:noProof/>
        </w:rPr>
        <w:t>9</w:t>
      </w:r>
      <w:r w:rsidRPr="006C6C66">
        <w:rPr>
          <w:noProof/>
        </w:rPr>
        <w:t>/2</w:t>
      </w:r>
      <w:r>
        <w:rPr>
          <w:noProof/>
        </w:rPr>
        <w:t>5</w:t>
      </w:r>
      <w:r w:rsidRPr="006C6C66">
        <w:rPr>
          <w:noProof/>
        </w:rPr>
        <w:t>)</w:t>
      </w:r>
      <w:r>
        <w:rPr>
          <w:noProof/>
        </w:rPr>
        <w:t>.</w:t>
      </w:r>
    </w:p>
    <w:p w14:paraId="3C41C747" w14:textId="77777777" w:rsidR="002E2179" w:rsidRPr="00DE5481" w:rsidRDefault="002E2179" w:rsidP="004B61FB">
      <w:pPr>
        <w:pStyle w:val="Heading2"/>
      </w:pPr>
      <w:r w:rsidRPr="00DE5481">
        <w:t xml:space="preserve">TASK NO. </w:t>
      </w:r>
      <w:r w:rsidR="003127A1">
        <w:t>33</w:t>
      </w:r>
      <w:r w:rsidR="003127A1">
        <w:rPr>
          <w:noProof/>
        </w:rPr>
        <w:t>/3</w:t>
      </w:r>
    </w:p>
    <w:p w14:paraId="4286C76F" w14:textId="77777777" w:rsidR="002E2179" w:rsidRPr="00DE5481" w:rsidRDefault="002E2179" w:rsidP="00E9067A">
      <w:pPr>
        <w:pStyle w:val="Heading4"/>
        <w:numPr>
          <w:ilvl w:val="0"/>
          <w:numId w:val="14"/>
        </w:numPr>
        <w:spacing w:before="0"/>
        <w:rPr>
          <w:i w:val="0"/>
        </w:rPr>
      </w:pPr>
      <w:r w:rsidRPr="00DE5481">
        <w:t>Description</w:t>
      </w:r>
      <w:r w:rsidRPr="00DE5481">
        <w:rPr>
          <w:i w:val="0"/>
        </w:rPr>
        <w:t>:</w:t>
      </w:r>
    </w:p>
    <w:p w14:paraId="479DC298" w14:textId="77777777" w:rsidR="002E2179" w:rsidRPr="00DE5481" w:rsidRDefault="002E2179" w:rsidP="004B61FB">
      <w:pPr>
        <w:pStyle w:val="BodyText"/>
        <w:spacing w:after="120"/>
        <w:ind w:left="547" w:right="1786"/>
      </w:pPr>
      <w:r w:rsidRPr="006C6C66">
        <w:rPr>
          <w:noProof/>
        </w:rPr>
        <w:t>Ongoing revision of WIPO Standard ST.3.</w:t>
      </w:r>
    </w:p>
    <w:p w14:paraId="0A3F0FD2" w14:textId="77777777" w:rsidR="002E2179" w:rsidRPr="00DE5481" w:rsidRDefault="002E2179" w:rsidP="00E9067A">
      <w:pPr>
        <w:pStyle w:val="Heading4"/>
        <w:numPr>
          <w:ilvl w:val="0"/>
          <w:numId w:val="14"/>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304EB385" w14:textId="77777777" w:rsidR="002E2179" w:rsidRPr="00DE5481" w:rsidRDefault="002E2179" w:rsidP="004B61FB">
      <w:pPr>
        <w:pStyle w:val="BodyText"/>
        <w:spacing w:after="120"/>
        <w:ind w:left="547" w:right="1786"/>
      </w:pPr>
      <w:r w:rsidRPr="006C6C66">
        <w:rPr>
          <w:noProof/>
        </w:rPr>
        <w:t>International Bureau</w:t>
      </w:r>
    </w:p>
    <w:p w14:paraId="5649D30D" w14:textId="77777777" w:rsidR="002E2179" w:rsidRPr="00DE5481" w:rsidRDefault="002E2179" w:rsidP="00E9067A">
      <w:pPr>
        <w:pStyle w:val="Heading4"/>
        <w:numPr>
          <w:ilvl w:val="0"/>
          <w:numId w:val="14"/>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50DE3D98" w14:textId="58B081CA" w:rsidR="00AC24EA" w:rsidRDefault="002E2179" w:rsidP="001420B2">
      <w:pPr>
        <w:pStyle w:val="ListParagraph"/>
        <w:widowControl w:val="0"/>
        <w:numPr>
          <w:ilvl w:val="0"/>
          <w:numId w:val="15"/>
        </w:numPr>
        <w:tabs>
          <w:tab w:val="left" w:pos="1065"/>
          <w:tab w:val="left" w:pos="1066"/>
        </w:tabs>
        <w:autoSpaceDE w:val="0"/>
        <w:autoSpaceDN w:val="0"/>
        <w:spacing w:before="3" w:after="120"/>
        <w:ind w:right="1886"/>
        <w:contextualSpacing w:val="0"/>
      </w:pPr>
      <w:r w:rsidRPr="006C6C66">
        <w:rPr>
          <w:noProof/>
        </w:rPr>
        <w:t>The revision of WIPO Standard ST.3 is considered an ongoing activity. As a means of expediting the revision process, the International Bureau should follow the specific procedure adopted at the eleventh session of the SDWG (see paragraph 35 of document</w:t>
      </w:r>
      <w:r w:rsidR="00E9067A" w:rsidRPr="00E9067A">
        <w:t xml:space="preserve"> </w:t>
      </w:r>
      <w:r w:rsidR="00E9067A" w:rsidRPr="00E9067A">
        <w:rPr>
          <w:noProof/>
        </w:rPr>
        <w:t>SCIT/SDWG/11/14).</w:t>
      </w:r>
    </w:p>
    <w:p w14:paraId="78EDD1EC" w14:textId="77777777" w:rsidR="00E9067A" w:rsidRPr="00E9067A" w:rsidRDefault="00E9067A" w:rsidP="00E9067A">
      <w:pPr>
        <w:pStyle w:val="ListParagraph"/>
        <w:widowControl w:val="0"/>
        <w:numPr>
          <w:ilvl w:val="0"/>
          <w:numId w:val="15"/>
        </w:numPr>
        <w:tabs>
          <w:tab w:val="left" w:pos="1065"/>
          <w:tab w:val="left" w:pos="1066"/>
        </w:tabs>
        <w:autoSpaceDE w:val="0"/>
        <w:autoSpaceDN w:val="0"/>
        <w:spacing w:before="3" w:after="120"/>
        <w:ind w:right="1886"/>
        <w:contextualSpacing w:val="0"/>
        <w:rPr>
          <w:noProof/>
        </w:rPr>
      </w:pPr>
      <w:r w:rsidRPr="00E9067A">
        <w:rPr>
          <w:noProof/>
        </w:rPr>
        <w:t>The International Bureau plans to submit a proposal for the revision of WIPO ST.3 for consideration at CWS/10.</w:t>
      </w:r>
    </w:p>
    <w:p w14:paraId="569B458A" w14:textId="77777777" w:rsidR="002E2179" w:rsidRPr="00DE5481" w:rsidRDefault="002E2179" w:rsidP="00E9067A">
      <w:pPr>
        <w:pStyle w:val="Heading4"/>
        <w:numPr>
          <w:ilvl w:val="0"/>
          <w:numId w:val="14"/>
        </w:numPr>
        <w:spacing w:before="0"/>
        <w:rPr>
          <w:i w:val="0"/>
        </w:rPr>
      </w:pPr>
      <w:r w:rsidRPr="00DE5481">
        <w:t>Remarks</w:t>
      </w:r>
      <w:r w:rsidRPr="00DE5481">
        <w:rPr>
          <w:i w:val="0"/>
        </w:rPr>
        <w:t>:</w:t>
      </w:r>
    </w:p>
    <w:p w14:paraId="1DC7B440" w14:textId="77777777" w:rsidR="002E2179" w:rsidRDefault="002E2179" w:rsidP="00E9067A">
      <w:pPr>
        <w:pStyle w:val="ListParagraph"/>
        <w:widowControl w:val="0"/>
        <w:numPr>
          <w:ilvl w:val="0"/>
          <w:numId w:val="16"/>
        </w:numPr>
        <w:tabs>
          <w:tab w:val="left" w:pos="1052"/>
          <w:tab w:val="left" w:pos="1053"/>
        </w:tabs>
        <w:autoSpaceDE w:val="0"/>
        <w:autoSpaceDN w:val="0"/>
        <w:spacing w:before="84" w:after="120"/>
        <w:ind w:right="1474"/>
        <w:contextualSpacing w:val="0"/>
        <w:rPr>
          <w:noProof/>
        </w:rPr>
      </w:pPr>
      <w:r w:rsidRPr="006C6C66">
        <w:rPr>
          <w:noProof/>
        </w:rPr>
        <w:t>Task No. 33/3 is of an informative nature and a continuing activity (see paragraph 122 of document CWS/4BIS/16).</w:t>
      </w:r>
    </w:p>
    <w:p w14:paraId="115AAB0F" w14:textId="7E84BA0E" w:rsidR="002E2179" w:rsidRDefault="002E2179" w:rsidP="00E9067A">
      <w:pPr>
        <w:pStyle w:val="ListParagraph"/>
        <w:widowControl w:val="0"/>
        <w:numPr>
          <w:ilvl w:val="0"/>
          <w:numId w:val="16"/>
        </w:numPr>
        <w:tabs>
          <w:tab w:val="left" w:pos="1052"/>
          <w:tab w:val="left" w:pos="1053"/>
        </w:tabs>
        <w:autoSpaceDE w:val="0"/>
        <w:autoSpaceDN w:val="0"/>
        <w:spacing w:before="84" w:after="120"/>
        <w:ind w:right="1474"/>
        <w:contextualSpacing w:val="0"/>
        <w:rPr>
          <w:noProof/>
        </w:rPr>
      </w:pPr>
      <w:r w:rsidRPr="006C6C66">
        <w:rPr>
          <w:noProof/>
        </w:rPr>
        <w:t xml:space="preserve">On the basis of the change in the ISO Online Browsing Platform published by the Maintenance Agency for International Standard ISO 3166, the International Bureau changed the country name Cape Verde to Cabo Verde (English name) and Cap-Vert to Cabo Verde (French name) in Annex A to WIPO Standard ST.3; the two-letter code CV and the Spanish name (Cabo Verde ) remained unchanged. The International Bureau informed </w:t>
      </w:r>
      <w:r w:rsidR="00AF7666">
        <w:rPr>
          <w:noProof/>
        </w:rPr>
        <w:t>IPOs</w:t>
      </w:r>
      <w:r w:rsidRPr="006C6C66">
        <w:rPr>
          <w:noProof/>
        </w:rPr>
        <w:t xml:space="preserve"> and CWS Members about the changes on March 5, 2014.</w:t>
      </w:r>
    </w:p>
    <w:p w14:paraId="5E610D94" w14:textId="77777777" w:rsidR="002E2179" w:rsidRDefault="002E2179" w:rsidP="00E9067A">
      <w:pPr>
        <w:pStyle w:val="ListParagraph"/>
        <w:widowControl w:val="0"/>
        <w:numPr>
          <w:ilvl w:val="0"/>
          <w:numId w:val="16"/>
        </w:numPr>
        <w:tabs>
          <w:tab w:val="left" w:pos="1052"/>
          <w:tab w:val="left" w:pos="1053"/>
        </w:tabs>
        <w:autoSpaceDE w:val="0"/>
        <w:autoSpaceDN w:val="0"/>
        <w:spacing w:before="84" w:after="120"/>
        <w:ind w:right="1474"/>
        <w:contextualSpacing w:val="0"/>
        <w:rPr>
          <w:noProof/>
        </w:rPr>
      </w:pPr>
      <w:r w:rsidRPr="006C6C66">
        <w:rPr>
          <w:noProof/>
        </w:rPr>
        <w:t>The CWS, at its reconvened fourth session, approved the revision of ST.3 in adding the new two-letter code “XX” and noted the revision of ST.3 in adding the new two-letter code “XV” for the Visegrad Patent Institute (VPI) and changing the name of the Office for Harmonization in the Internal Market (OHIM) to the European Union Intellectual Property Office (EUIPO) (see paragraphs 94 to 98 of documents CWS/4BIS/16).</w:t>
      </w:r>
    </w:p>
    <w:p w14:paraId="4C52CA45" w14:textId="77777777" w:rsidR="002E2179" w:rsidRDefault="002E2179" w:rsidP="00E9067A">
      <w:pPr>
        <w:pStyle w:val="ListParagraph"/>
        <w:widowControl w:val="0"/>
        <w:numPr>
          <w:ilvl w:val="0"/>
          <w:numId w:val="16"/>
        </w:numPr>
        <w:tabs>
          <w:tab w:val="left" w:pos="1052"/>
          <w:tab w:val="left" w:pos="1053"/>
        </w:tabs>
        <w:autoSpaceDE w:val="0"/>
        <w:autoSpaceDN w:val="0"/>
        <w:spacing w:before="84" w:after="120"/>
        <w:ind w:right="1474"/>
        <w:contextualSpacing w:val="0"/>
        <w:rPr>
          <w:noProof/>
        </w:rPr>
      </w:pPr>
      <w:r w:rsidRPr="006C6C66">
        <w:rPr>
          <w:noProof/>
        </w:rPr>
        <w:t>The CWS, at its sixth session, noted the information regarding the revision of WIPO Standard ST.3 (see document CWS/6/5).</w:t>
      </w:r>
    </w:p>
    <w:p w14:paraId="1F269B4D" w14:textId="77777777" w:rsidR="002E2179" w:rsidRDefault="002E2179" w:rsidP="00E9067A">
      <w:pPr>
        <w:pStyle w:val="ListParagraph"/>
        <w:widowControl w:val="0"/>
        <w:numPr>
          <w:ilvl w:val="0"/>
          <w:numId w:val="16"/>
        </w:numPr>
        <w:tabs>
          <w:tab w:val="left" w:pos="1052"/>
          <w:tab w:val="left" w:pos="1053"/>
        </w:tabs>
        <w:autoSpaceDE w:val="0"/>
        <w:autoSpaceDN w:val="0"/>
        <w:spacing w:before="84" w:after="120"/>
        <w:ind w:right="1474"/>
        <w:contextualSpacing w:val="0"/>
        <w:rPr>
          <w:noProof/>
        </w:rPr>
      </w:pPr>
      <w:r w:rsidRPr="006C6C66">
        <w:rPr>
          <w:noProof/>
        </w:rPr>
        <w:t>In 2019 the International Bureau prepared and circulated a draft amendment of WIPO Standard ST.3 in which the two letter code “EU” was incorporated for consultation following the established procedure for revision. The revision was approved by the seventh session of the CWS.</w:t>
      </w:r>
    </w:p>
    <w:p w14:paraId="27209178" w14:textId="77777777" w:rsidR="002E2179" w:rsidRDefault="002E2179" w:rsidP="00E9067A">
      <w:pPr>
        <w:pStyle w:val="ListParagraph"/>
        <w:widowControl w:val="0"/>
        <w:numPr>
          <w:ilvl w:val="0"/>
          <w:numId w:val="16"/>
        </w:numPr>
        <w:tabs>
          <w:tab w:val="left" w:pos="1052"/>
          <w:tab w:val="left" w:pos="1053"/>
        </w:tabs>
        <w:autoSpaceDE w:val="0"/>
        <w:autoSpaceDN w:val="0"/>
        <w:spacing w:before="84" w:after="120"/>
        <w:ind w:right="1474"/>
        <w:contextualSpacing w:val="0"/>
      </w:pPr>
      <w:r w:rsidRPr="006C6C66">
        <w:rPr>
          <w:noProof/>
        </w:rPr>
        <w:t>At its seventh session, CWS agreed to bring WIPO Standard ST.3 in line with the UN Terminology Database (UNTERM), with a few exceptions based on the established practice by the International Bureau. The CWS also agreed to modify the streamlined procedure for revision of WIPO Standard ST.3 (see paragraphs 13 to 18 of document CWS/7/29).</w:t>
      </w:r>
    </w:p>
    <w:p w14:paraId="277980C9" w14:textId="77777777" w:rsidR="0070612A" w:rsidRPr="00DE5481" w:rsidRDefault="0070612A" w:rsidP="0070612A">
      <w:pPr>
        <w:pStyle w:val="ListParagraph"/>
        <w:widowControl w:val="0"/>
        <w:numPr>
          <w:ilvl w:val="0"/>
          <w:numId w:val="16"/>
        </w:numPr>
        <w:tabs>
          <w:tab w:val="left" w:pos="1052"/>
          <w:tab w:val="left" w:pos="1053"/>
        </w:tabs>
        <w:autoSpaceDE w:val="0"/>
        <w:autoSpaceDN w:val="0"/>
        <w:spacing w:before="84" w:after="120"/>
        <w:ind w:right="1474"/>
        <w:contextualSpacing w:val="0"/>
      </w:pPr>
      <w:r>
        <w:t>In June 2022, the Secretariat issued circular C.CWS 161 informing IPOs of a change of name in ST.3 by the Republic of Türkiye (formerly Republic of Turkey), following an official letter to the United Nations and an update to UNTERM and the revised ST.3 was published.</w:t>
      </w:r>
    </w:p>
    <w:p w14:paraId="7B4E70D7" w14:textId="77777777" w:rsidR="002E2179" w:rsidRPr="00DE5481" w:rsidRDefault="002E2179" w:rsidP="00E9067A">
      <w:pPr>
        <w:pStyle w:val="Heading4"/>
        <w:numPr>
          <w:ilvl w:val="0"/>
          <w:numId w:val="14"/>
        </w:numPr>
        <w:spacing w:before="0"/>
        <w:rPr>
          <w:i w:val="0"/>
        </w:rPr>
      </w:pPr>
      <w:r w:rsidRPr="00DE5481">
        <w:t xml:space="preserve">Proposal: </w:t>
      </w:r>
    </w:p>
    <w:p w14:paraId="76619B61" w14:textId="0213797C" w:rsidR="00D775A5" w:rsidRDefault="002E2179" w:rsidP="001420B2">
      <w:pPr>
        <w:pStyle w:val="ListParagraph"/>
        <w:widowControl w:val="0"/>
        <w:tabs>
          <w:tab w:val="left" w:pos="552"/>
          <w:tab w:val="left" w:pos="553"/>
        </w:tabs>
        <w:autoSpaceDE w:val="0"/>
        <w:autoSpaceDN w:val="0"/>
        <w:spacing w:after="220"/>
        <w:ind w:left="552"/>
        <w:contextualSpacing w:val="0"/>
        <w:rPr>
          <w:noProof/>
        </w:rPr>
      </w:pPr>
      <w:r w:rsidRPr="006C6C66">
        <w:rPr>
          <w:noProof/>
        </w:rPr>
        <w:t>Document CWS/10/4 contains a proposal to update ST.3 by changing “industrial” to “intellectual”, add two-letter codes for Marshall Islands and Niue, and update footnote 4 on use of codes “IB” and “WO” for the Hague and Madrid Systems.</w:t>
      </w:r>
    </w:p>
    <w:p w14:paraId="1992D213" w14:textId="77777777" w:rsidR="002E2179" w:rsidRPr="00DE5481" w:rsidRDefault="002E2179" w:rsidP="001420B2">
      <w:pPr>
        <w:pStyle w:val="Heading2"/>
      </w:pPr>
      <w:r w:rsidRPr="00DE5481">
        <w:t xml:space="preserve">TASK NO. </w:t>
      </w:r>
      <w:r w:rsidRPr="006C6C66">
        <w:rPr>
          <w:noProof/>
        </w:rPr>
        <w:t>38</w:t>
      </w:r>
    </w:p>
    <w:p w14:paraId="3091E3DE" w14:textId="77777777" w:rsidR="002E2179" w:rsidRPr="00DE5481" w:rsidRDefault="002E2179" w:rsidP="00E9067A">
      <w:pPr>
        <w:pStyle w:val="Heading4"/>
        <w:numPr>
          <w:ilvl w:val="0"/>
          <w:numId w:val="17"/>
        </w:numPr>
        <w:spacing w:before="0"/>
        <w:rPr>
          <w:i w:val="0"/>
        </w:rPr>
      </w:pPr>
      <w:r w:rsidRPr="00DE5481">
        <w:t>Description</w:t>
      </w:r>
      <w:r w:rsidRPr="00DE5481">
        <w:rPr>
          <w:i w:val="0"/>
        </w:rPr>
        <w:t>:</w:t>
      </w:r>
    </w:p>
    <w:p w14:paraId="67DF81A1" w14:textId="77777777" w:rsidR="002E2179" w:rsidRPr="00DE5481" w:rsidRDefault="002E2179" w:rsidP="004B61FB">
      <w:pPr>
        <w:pStyle w:val="BodyText"/>
        <w:spacing w:after="120"/>
        <w:ind w:left="547" w:right="1786"/>
      </w:pPr>
      <w:r w:rsidRPr="006C6C66">
        <w:rPr>
          <w:noProof/>
        </w:rPr>
        <w:t>Ensure continuous revision and updating of WIPO Standard ST.36.</w:t>
      </w:r>
    </w:p>
    <w:p w14:paraId="047CF05B" w14:textId="77777777" w:rsidR="002E2179" w:rsidRPr="00DE5481" w:rsidRDefault="002E2179" w:rsidP="00E9067A">
      <w:pPr>
        <w:pStyle w:val="Heading4"/>
        <w:numPr>
          <w:ilvl w:val="0"/>
          <w:numId w:val="17"/>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481D97FE" w14:textId="77777777" w:rsidR="002E2179" w:rsidRPr="00DE5481" w:rsidRDefault="002E2179" w:rsidP="004B61FB">
      <w:pPr>
        <w:pStyle w:val="BodyText"/>
        <w:spacing w:after="120"/>
        <w:ind w:left="547" w:right="1786"/>
      </w:pPr>
      <w:r w:rsidRPr="006C6C66">
        <w:rPr>
          <w:noProof/>
        </w:rPr>
        <w:t>International Bureau</w:t>
      </w:r>
    </w:p>
    <w:p w14:paraId="325CC94F" w14:textId="77777777" w:rsidR="002E2179" w:rsidRPr="00DE5481" w:rsidRDefault="002E2179" w:rsidP="00E9067A">
      <w:pPr>
        <w:pStyle w:val="Heading4"/>
        <w:numPr>
          <w:ilvl w:val="0"/>
          <w:numId w:val="17"/>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2CA3B3F7" w14:textId="77777777" w:rsidR="002E2179" w:rsidRDefault="002E2179" w:rsidP="00E9067A">
      <w:pPr>
        <w:pStyle w:val="ListParagraph"/>
        <w:widowControl w:val="0"/>
        <w:numPr>
          <w:ilvl w:val="0"/>
          <w:numId w:val="18"/>
        </w:numPr>
        <w:tabs>
          <w:tab w:val="left" w:pos="1065"/>
          <w:tab w:val="left" w:pos="1066"/>
        </w:tabs>
        <w:autoSpaceDE w:val="0"/>
        <w:autoSpaceDN w:val="0"/>
        <w:spacing w:before="3" w:after="120"/>
        <w:ind w:right="1886"/>
        <w:contextualSpacing w:val="0"/>
        <w:rPr>
          <w:noProof/>
        </w:rPr>
      </w:pPr>
      <w:r w:rsidRPr="006C6C66">
        <w:rPr>
          <w:noProof/>
        </w:rPr>
        <w:t>The task is of a continuous nature (see paragraph 191 of document CWS/6/34).</w:t>
      </w:r>
    </w:p>
    <w:p w14:paraId="1F3BE386" w14:textId="77777777" w:rsidR="002E2179" w:rsidRPr="00DE5481" w:rsidRDefault="002E2179" w:rsidP="00E9067A">
      <w:pPr>
        <w:pStyle w:val="ListParagraph"/>
        <w:widowControl w:val="0"/>
        <w:numPr>
          <w:ilvl w:val="0"/>
          <w:numId w:val="18"/>
        </w:numPr>
        <w:tabs>
          <w:tab w:val="left" w:pos="1065"/>
          <w:tab w:val="left" w:pos="1066"/>
        </w:tabs>
        <w:autoSpaceDE w:val="0"/>
        <w:autoSpaceDN w:val="0"/>
        <w:spacing w:before="3" w:after="120"/>
        <w:ind w:right="1886"/>
        <w:contextualSpacing w:val="0"/>
      </w:pPr>
      <w:r w:rsidRPr="006C6C66">
        <w:rPr>
          <w:noProof/>
        </w:rPr>
        <w:t>The Task Force Leader will inform the CWS of any revision of WIPO Standard ST.36 adopted by the Task Force at the next session of the CWS (see paragraph 4(a), below).</w:t>
      </w:r>
    </w:p>
    <w:p w14:paraId="57944885" w14:textId="77777777" w:rsidR="002E2179" w:rsidRPr="00DE5481" w:rsidRDefault="002E2179" w:rsidP="00E9067A">
      <w:pPr>
        <w:pStyle w:val="Heading4"/>
        <w:numPr>
          <w:ilvl w:val="0"/>
          <w:numId w:val="17"/>
        </w:numPr>
        <w:spacing w:before="0"/>
        <w:rPr>
          <w:i w:val="0"/>
        </w:rPr>
      </w:pPr>
      <w:r w:rsidRPr="00DE5481">
        <w:t>Remarks</w:t>
      </w:r>
      <w:r w:rsidRPr="00DE5481">
        <w:rPr>
          <w:i w:val="0"/>
        </w:rPr>
        <w:t>:</w:t>
      </w:r>
    </w:p>
    <w:p w14:paraId="6EAF0309" w14:textId="77777777" w:rsidR="002E2179" w:rsidRDefault="002E2179" w:rsidP="00E9067A">
      <w:pPr>
        <w:pStyle w:val="ListParagraph"/>
        <w:widowControl w:val="0"/>
        <w:numPr>
          <w:ilvl w:val="0"/>
          <w:numId w:val="19"/>
        </w:numPr>
        <w:tabs>
          <w:tab w:val="left" w:pos="1052"/>
          <w:tab w:val="left" w:pos="1053"/>
        </w:tabs>
        <w:autoSpaceDE w:val="0"/>
        <w:autoSpaceDN w:val="0"/>
        <w:spacing w:before="84" w:after="120"/>
        <w:ind w:right="1474"/>
        <w:contextualSpacing w:val="0"/>
        <w:rPr>
          <w:noProof/>
        </w:rPr>
      </w:pPr>
      <w:r w:rsidRPr="006C6C66">
        <w:rPr>
          <w:noProof/>
        </w:rPr>
        <w:t xml:space="preserve">As a means of ensuring a continuous maintenance of WIPO Standard ST.36: </w:t>
      </w:r>
    </w:p>
    <w:p w14:paraId="4B145F9D" w14:textId="77777777" w:rsidR="002E2179" w:rsidRDefault="002E2179" w:rsidP="00E9067A">
      <w:pPr>
        <w:pStyle w:val="ListParagraph"/>
        <w:widowControl w:val="0"/>
        <w:numPr>
          <w:ilvl w:val="1"/>
          <w:numId w:val="19"/>
        </w:numPr>
        <w:tabs>
          <w:tab w:val="left" w:pos="1052"/>
          <w:tab w:val="left" w:pos="1053"/>
        </w:tabs>
        <w:autoSpaceDE w:val="0"/>
        <w:autoSpaceDN w:val="0"/>
        <w:spacing w:before="84" w:after="120"/>
        <w:ind w:right="1474"/>
        <w:contextualSpacing w:val="0"/>
        <w:rPr>
          <w:noProof/>
        </w:rPr>
      </w:pPr>
      <w:r w:rsidRPr="006C6C66">
        <w:rPr>
          <w:noProof/>
        </w:rPr>
        <w:t>any proposal to revise WIPO Standard ST.36 presented to the Secretariat will be forwarded directly to the ST.36 Task Force for consideration and approval;</w:t>
      </w:r>
    </w:p>
    <w:p w14:paraId="67A4E0E0" w14:textId="77777777" w:rsidR="002E2179" w:rsidRDefault="002E2179" w:rsidP="00E9067A">
      <w:pPr>
        <w:pStyle w:val="ListParagraph"/>
        <w:widowControl w:val="0"/>
        <w:numPr>
          <w:ilvl w:val="1"/>
          <w:numId w:val="19"/>
        </w:numPr>
        <w:tabs>
          <w:tab w:val="left" w:pos="1052"/>
          <w:tab w:val="left" w:pos="1053"/>
        </w:tabs>
        <w:autoSpaceDE w:val="0"/>
        <w:autoSpaceDN w:val="0"/>
        <w:spacing w:before="84" w:after="120"/>
        <w:ind w:right="1474"/>
        <w:contextualSpacing w:val="0"/>
        <w:rPr>
          <w:noProof/>
        </w:rPr>
      </w:pPr>
      <w:r w:rsidRPr="006C6C66">
        <w:rPr>
          <w:noProof/>
        </w:rPr>
        <w:t>the ST.36 Task Force is temporarily authorized to adopt revisions of WIPO Standard ST.36;</w:t>
      </w:r>
    </w:p>
    <w:p w14:paraId="3B53DF38" w14:textId="77777777" w:rsidR="002E2179" w:rsidRDefault="002E2179" w:rsidP="00E9067A">
      <w:pPr>
        <w:pStyle w:val="ListParagraph"/>
        <w:widowControl w:val="0"/>
        <w:numPr>
          <w:ilvl w:val="1"/>
          <w:numId w:val="19"/>
        </w:numPr>
        <w:tabs>
          <w:tab w:val="left" w:pos="1052"/>
          <w:tab w:val="left" w:pos="1053"/>
        </w:tabs>
        <w:autoSpaceDE w:val="0"/>
        <w:autoSpaceDN w:val="0"/>
        <w:spacing w:before="84" w:after="120"/>
        <w:ind w:right="1474"/>
        <w:contextualSpacing w:val="0"/>
        <w:rPr>
          <w:noProof/>
        </w:rPr>
      </w:pPr>
      <w:r w:rsidRPr="006C6C66">
        <w:rPr>
          <w:noProof/>
        </w:rPr>
        <w:t>a proposal to revise WIPO Standard ST.36 will be forwarded to the CWS for its consideration whenever a proposed revision becomes controversial, i.e., whenever it is not possible to reach consensus among the ST.36 Task Force members; and</w:t>
      </w:r>
    </w:p>
    <w:p w14:paraId="1BA74C20" w14:textId="77777777" w:rsidR="002E2179" w:rsidRDefault="002E2179" w:rsidP="00E9067A">
      <w:pPr>
        <w:pStyle w:val="ListParagraph"/>
        <w:widowControl w:val="0"/>
        <w:numPr>
          <w:ilvl w:val="1"/>
          <w:numId w:val="19"/>
        </w:numPr>
        <w:tabs>
          <w:tab w:val="left" w:pos="1052"/>
          <w:tab w:val="left" w:pos="1053"/>
        </w:tabs>
        <w:autoSpaceDE w:val="0"/>
        <w:autoSpaceDN w:val="0"/>
        <w:spacing w:before="84" w:after="120"/>
        <w:ind w:right="1474"/>
        <w:contextualSpacing w:val="0"/>
        <w:rPr>
          <w:noProof/>
        </w:rPr>
      </w:pPr>
      <w:r w:rsidRPr="006C6C66">
        <w:rPr>
          <w:noProof/>
        </w:rPr>
        <w:t>the ST.36 Task Force Leader will inform the CWS of any revision of WIPO Standard ST.36 adopted by the Task Force at the next meeting of the CWS (see paragraphs 58 and 60 of document SCIT/SDWG/8/14, 52 and 53 of CWS/1/10, and 73 and 74 of CWS/3/14).</w:t>
      </w:r>
    </w:p>
    <w:p w14:paraId="787FD1CF" w14:textId="746BC5DF" w:rsidR="00AC24EA" w:rsidRPr="00DE5481" w:rsidRDefault="002E2179" w:rsidP="001420B2">
      <w:pPr>
        <w:pStyle w:val="ListParagraph"/>
        <w:widowControl w:val="0"/>
        <w:numPr>
          <w:ilvl w:val="0"/>
          <w:numId w:val="19"/>
        </w:numPr>
        <w:tabs>
          <w:tab w:val="left" w:pos="1052"/>
          <w:tab w:val="left" w:pos="1053"/>
        </w:tabs>
        <w:autoSpaceDE w:val="0"/>
        <w:autoSpaceDN w:val="0"/>
        <w:spacing w:before="84" w:after="120"/>
        <w:ind w:right="1474"/>
        <w:contextualSpacing w:val="0"/>
      </w:pPr>
      <w:r w:rsidRPr="006C6C66">
        <w:rPr>
          <w:noProof/>
        </w:rPr>
        <w:t>The CWS, at its second session, approved the roadmap for the development of WIPO Standards dealing with XML (see document CWS/2/4, and paragraphs 17 to 19 of CWS/2/14).</w:t>
      </w:r>
    </w:p>
    <w:p w14:paraId="5AA0F732" w14:textId="77777777" w:rsidR="002E2179" w:rsidRPr="00DE5481" w:rsidRDefault="002E2179" w:rsidP="004B61FB">
      <w:pPr>
        <w:pStyle w:val="Heading2"/>
      </w:pPr>
      <w:r w:rsidRPr="00DE5481">
        <w:t xml:space="preserve">TASK NO. </w:t>
      </w:r>
      <w:r w:rsidRPr="006C6C66">
        <w:rPr>
          <w:noProof/>
        </w:rPr>
        <w:t>39</w:t>
      </w:r>
    </w:p>
    <w:p w14:paraId="6C3822E3" w14:textId="77777777" w:rsidR="002E2179" w:rsidRPr="00DE5481" w:rsidRDefault="002E2179" w:rsidP="00E9067A">
      <w:pPr>
        <w:pStyle w:val="Heading4"/>
        <w:numPr>
          <w:ilvl w:val="0"/>
          <w:numId w:val="20"/>
        </w:numPr>
        <w:spacing w:before="0"/>
        <w:rPr>
          <w:i w:val="0"/>
        </w:rPr>
      </w:pPr>
      <w:r w:rsidRPr="00DE5481">
        <w:t>Description</w:t>
      </w:r>
      <w:r w:rsidRPr="00DE5481">
        <w:rPr>
          <w:i w:val="0"/>
        </w:rPr>
        <w:t>:</w:t>
      </w:r>
    </w:p>
    <w:p w14:paraId="409F439E" w14:textId="77777777" w:rsidR="002E2179" w:rsidRPr="00DE5481" w:rsidRDefault="002E2179" w:rsidP="004B61FB">
      <w:pPr>
        <w:pStyle w:val="BodyText"/>
        <w:spacing w:after="120"/>
        <w:ind w:left="547" w:right="1786"/>
      </w:pPr>
      <w:r w:rsidRPr="006C6C66">
        <w:rPr>
          <w:noProof/>
        </w:rPr>
        <w:t>Ensure the necessary revisions and updates of WIPO Standard ST.66.</w:t>
      </w:r>
    </w:p>
    <w:p w14:paraId="38F1E6A1" w14:textId="77777777" w:rsidR="002E2179" w:rsidRPr="00DE5481" w:rsidRDefault="002E2179" w:rsidP="00E9067A">
      <w:pPr>
        <w:pStyle w:val="Heading4"/>
        <w:numPr>
          <w:ilvl w:val="0"/>
          <w:numId w:val="20"/>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33298D59" w14:textId="10BCC888" w:rsidR="002E2179" w:rsidRPr="00DE5481" w:rsidRDefault="002E2179" w:rsidP="004B61FB">
      <w:pPr>
        <w:pStyle w:val="BodyText"/>
        <w:spacing w:after="120"/>
        <w:ind w:left="547" w:right="1786"/>
      </w:pPr>
      <w:r w:rsidRPr="006C6C66">
        <w:rPr>
          <w:noProof/>
        </w:rPr>
        <w:t xml:space="preserve">International Bureau in collaboration with </w:t>
      </w:r>
      <w:r w:rsidR="00AF7666">
        <w:rPr>
          <w:noProof/>
        </w:rPr>
        <w:t xml:space="preserve">the </w:t>
      </w:r>
      <w:r w:rsidRPr="006C6C66">
        <w:rPr>
          <w:noProof/>
        </w:rPr>
        <w:t>European Union Intellectual Property Office (EUIPO)</w:t>
      </w:r>
    </w:p>
    <w:p w14:paraId="5C206785" w14:textId="77777777" w:rsidR="002E2179" w:rsidRPr="00DE5481" w:rsidRDefault="002E2179" w:rsidP="00E9067A">
      <w:pPr>
        <w:pStyle w:val="Heading4"/>
        <w:numPr>
          <w:ilvl w:val="0"/>
          <w:numId w:val="20"/>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62305180" w14:textId="77777777" w:rsidR="002E2179" w:rsidRDefault="002E2179" w:rsidP="00E9067A">
      <w:pPr>
        <w:pStyle w:val="ListParagraph"/>
        <w:widowControl w:val="0"/>
        <w:numPr>
          <w:ilvl w:val="0"/>
          <w:numId w:val="21"/>
        </w:numPr>
        <w:tabs>
          <w:tab w:val="left" w:pos="1065"/>
          <w:tab w:val="left" w:pos="1066"/>
        </w:tabs>
        <w:autoSpaceDE w:val="0"/>
        <w:autoSpaceDN w:val="0"/>
        <w:spacing w:before="3" w:after="120"/>
        <w:ind w:right="1886"/>
        <w:contextualSpacing w:val="0"/>
        <w:rPr>
          <w:noProof/>
        </w:rPr>
      </w:pPr>
      <w:r w:rsidRPr="006C6C66">
        <w:rPr>
          <w:noProof/>
        </w:rPr>
        <w:t>The Task is of a continuous nature (see paragraph 191 of document CWS/6/34).</w:t>
      </w:r>
    </w:p>
    <w:p w14:paraId="72B382D3" w14:textId="77777777" w:rsidR="002E2179" w:rsidRPr="00DE5481" w:rsidRDefault="002E2179" w:rsidP="00E9067A">
      <w:pPr>
        <w:pStyle w:val="ListParagraph"/>
        <w:widowControl w:val="0"/>
        <w:numPr>
          <w:ilvl w:val="0"/>
          <w:numId w:val="21"/>
        </w:numPr>
        <w:tabs>
          <w:tab w:val="left" w:pos="1065"/>
          <w:tab w:val="left" w:pos="1066"/>
        </w:tabs>
        <w:autoSpaceDE w:val="0"/>
        <w:autoSpaceDN w:val="0"/>
        <w:spacing w:before="3" w:after="120"/>
        <w:ind w:right="1886"/>
        <w:contextualSpacing w:val="0"/>
      </w:pPr>
      <w:r w:rsidRPr="006C6C66">
        <w:rPr>
          <w:noProof/>
        </w:rPr>
        <w:t>The Task Force Leader will inform the CWS of any revision of WIPO Standard ST.66 adopted by the Task Force at the next session of the CWS (see paragraph 4(a), below).</w:t>
      </w:r>
    </w:p>
    <w:p w14:paraId="6BAEC4FF" w14:textId="77777777" w:rsidR="002E2179" w:rsidRPr="00DE5481" w:rsidRDefault="002E2179" w:rsidP="00E9067A">
      <w:pPr>
        <w:pStyle w:val="Heading4"/>
        <w:numPr>
          <w:ilvl w:val="0"/>
          <w:numId w:val="20"/>
        </w:numPr>
        <w:spacing w:before="0"/>
        <w:rPr>
          <w:i w:val="0"/>
        </w:rPr>
      </w:pPr>
      <w:r w:rsidRPr="00DE5481">
        <w:t>Remarks</w:t>
      </w:r>
      <w:r w:rsidRPr="00DE5481">
        <w:rPr>
          <w:i w:val="0"/>
        </w:rPr>
        <w:t>:</w:t>
      </w:r>
    </w:p>
    <w:p w14:paraId="2AC85DA7" w14:textId="77777777" w:rsidR="002E2179" w:rsidRDefault="002E2179" w:rsidP="00E9067A">
      <w:pPr>
        <w:pStyle w:val="ListParagraph"/>
        <w:widowControl w:val="0"/>
        <w:numPr>
          <w:ilvl w:val="0"/>
          <w:numId w:val="22"/>
        </w:numPr>
        <w:tabs>
          <w:tab w:val="left" w:pos="1052"/>
          <w:tab w:val="left" w:pos="1053"/>
        </w:tabs>
        <w:autoSpaceDE w:val="0"/>
        <w:autoSpaceDN w:val="0"/>
        <w:spacing w:before="84" w:after="120"/>
        <w:ind w:right="1474"/>
        <w:contextualSpacing w:val="0"/>
        <w:rPr>
          <w:noProof/>
        </w:rPr>
      </w:pPr>
      <w:r w:rsidRPr="006C6C66">
        <w:rPr>
          <w:noProof/>
        </w:rPr>
        <w:t xml:space="preserve">As a means of ensuring continuous maintenance of WIPO Standard ST.66: </w:t>
      </w:r>
    </w:p>
    <w:p w14:paraId="63BDA29D" w14:textId="77777777" w:rsidR="002E2179" w:rsidRDefault="002E2179" w:rsidP="00E9067A">
      <w:pPr>
        <w:pStyle w:val="ListParagraph"/>
        <w:widowControl w:val="0"/>
        <w:numPr>
          <w:ilvl w:val="1"/>
          <w:numId w:val="22"/>
        </w:numPr>
        <w:tabs>
          <w:tab w:val="left" w:pos="1052"/>
          <w:tab w:val="left" w:pos="1053"/>
        </w:tabs>
        <w:autoSpaceDE w:val="0"/>
        <w:autoSpaceDN w:val="0"/>
        <w:spacing w:before="84" w:after="120"/>
        <w:ind w:right="1474"/>
        <w:contextualSpacing w:val="0"/>
        <w:rPr>
          <w:noProof/>
        </w:rPr>
      </w:pPr>
      <w:r w:rsidRPr="006C6C66">
        <w:rPr>
          <w:noProof/>
        </w:rPr>
        <w:t>any proposal to revise WIPO Standard ST.66 presented to the Secretariat will be forwarded directly to the ST.66 Task Force for consideration and approval;</w:t>
      </w:r>
    </w:p>
    <w:p w14:paraId="7D143DCB" w14:textId="77777777" w:rsidR="002E2179" w:rsidRDefault="002E2179" w:rsidP="00E9067A">
      <w:pPr>
        <w:pStyle w:val="ListParagraph"/>
        <w:widowControl w:val="0"/>
        <w:numPr>
          <w:ilvl w:val="1"/>
          <w:numId w:val="22"/>
        </w:numPr>
        <w:tabs>
          <w:tab w:val="left" w:pos="1052"/>
          <w:tab w:val="left" w:pos="1053"/>
        </w:tabs>
        <w:autoSpaceDE w:val="0"/>
        <w:autoSpaceDN w:val="0"/>
        <w:spacing w:before="84" w:after="120"/>
        <w:ind w:right="1474"/>
        <w:contextualSpacing w:val="0"/>
        <w:rPr>
          <w:noProof/>
        </w:rPr>
      </w:pPr>
      <w:r w:rsidRPr="006C6C66">
        <w:rPr>
          <w:noProof/>
        </w:rPr>
        <w:t>the ST.66 Task Force is temporarily authorized to adopt revisions of WIPO Standard ST.66;</w:t>
      </w:r>
    </w:p>
    <w:p w14:paraId="0C939002" w14:textId="77777777" w:rsidR="002E2179" w:rsidRDefault="002E2179" w:rsidP="00E9067A">
      <w:pPr>
        <w:pStyle w:val="ListParagraph"/>
        <w:widowControl w:val="0"/>
        <w:numPr>
          <w:ilvl w:val="1"/>
          <w:numId w:val="22"/>
        </w:numPr>
        <w:tabs>
          <w:tab w:val="left" w:pos="1052"/>
          <w:tab w:val="left" w:pos="1053"/>
        </w:tabs>
        <w:autoSpaceDE w:val="0"/>
        <w:autoSpaceDN w:val="0"/>
        <w:spacing w:before="84" w:after="120"/>
        <w:ind w:right="1474"/>
        <w:contextualSpacing w:val="0"/>
        <w:rPr>
          <w:noProof/>
        </w:rPr>
      </w:pPr>
      <w:r w:rsidRPr="006C6C66">
        <w:rPr>
          <w:noProof/>
        </w:rPr>
        <w:t>a proposal to revise WIPO Standard ST.66 will be forwarded to the CWS for its consideration whenever a proposed revision becomes controversial, i.e., whenever it is not possible to reach consensus among the ST.66 Task Force members; and</w:t>
      </w:r>
    </w:p>
    <w:p w14:paraId="14084890" w14:textId="77777777" w:rsidR="002E2179" w:rsidRDefault="002E2179" w:rsidP="00E9067A">
      <w:pPr>
        <w:pStyle w:val="ListParagraph"/>
        <w:widowControl w:val="0"/>
        <w:numPr>
          <w:ilvl w:val="1"/>
          <w:numId w:val="22"/>
        </w:numPr>
        <w:tabs>
          <w:tab w:val="left" w:pos="1052"/>
          <w:tab w:val="left" w:pos="1053"/>
        </w:tabs>
        <w:autoSpaceDE w:val="0"/>
        <w:autoSpaceDN w:val="0"/>
        <w:spacing w:before="84" w:after="120"/>
        <w:ind w:right="1474"/>
        <w:contextualSpacing w:val="0"/>
        <w:rPr>
          <w:noProof/>
        </w:rPr>
      </w:pPr>
      <w:r w:rsidRPr="006C6C66">
        <w:rPr>
          <w:noProof/>
        </w:rPr>
        <w:t>the ST.66 Task Force Leader will inform the CWS of any revision of WIPO Standard ST.66 adopted by the Task Force at the next meeting of the CWS. (See paragraph 56 of document SCIT/SDWG/8/14, 52 and 53 of CWS/1/10, and 73 and 74 of CWS/3/14.)</w:t>
      </w:r>
    </w:p>
    <w:p w14:paraId="1CD479C2" w14:textId="77777777" w:rsidR="002E2179" w:rsidRDefault="002E2179" w:rsidP="00E9067A">
      <w:pPr>
        <w:pStyle w:val="ListParagraph"/>
        <w:widowControl w:val="0"/>
        <w:numPr>
          <w:ilvl w:val="0"/>
          <w:numId w:val="22"/>
        </w:numPr>
        <w:tabs>
          <w:tab w:val="left" w:pos="1052"/>
          <w:tab w:val="left" w:pos="1053"/>
        </w:tabs>
        <w:autoSpaceDE w:val="0"/>
        <w:autoSpaceDN w:val="0"/>
        <w:spacing w:before="84" w:after="120"/>
        <w:ind w:right="1474"/>
        <w:contextualSpacing w:val="0"/>
        <w:rPr>
          <w:noProof/>
        </w:rPr>
      </w:pPr>
      <w:r w:rsidRPr="006C6C66">
        <w:rPr>
          <w:noProof/>
        </w:rPr>
        <w:t>The CWS, at its second session, approved the roadmap for the development of WIPO Standards dealing with XML (see document CWS/2/4, and paragraphs 17 to 19 of CWS/2/14).</w:t>
      </w:r>
    </w:p>
    <w:p w14:paraId="737377EE" w14:textId="09B10950" w:rsidR="00E9067A" w:rsidRPr="00DE5481" w:rsidRDefault="002E2179" w:rsidP="001420B2">
      <w:pPr>
        <w:pStyle w:val="ListParagraph"/>
        <w:widowControl w:val="0"/>
        <w:numPr>
          <w:ilvl w:val="0"/>
          <w:numId w:val="22"/>
        </w:numPr>
        <w:tabs>
          <w:tab w:val="left" w:pos="1052"/>
          <w:tab w:val="left" w:pos="1053"/>
        </w:tabs>
        <w:autoSpaceDE w:val="0"/>
        <w:autoSpaceDN w:val="0"/>
        <w:spacing w:before="84" w:after="120"/>
        <w:ind w:right="1474"/>
        <w:contextualSpacing w:val="0"/>
      </w:pPr>
      <w:r w:rsidRPr="006C6C66">
        <w:rPr>
          <w:noProof/>
        </w:rPr>
        <w:t>The CWS, at its third session, noted the status report, by the Task Force Leader, on the revision of WIPO Standard ST.66 and the discussion on PFR ST.66/2013/001/Rev.1 (see document CWS/3/9 and paragraph 63 of CWS/3/14).</w:t>
      </w:r>
    </w:p>
    <w:p w14:paraId="2FCCE584" w14:textId="77777777" w:rsidR="002E2179" w:rsidRPr="00DE5481" w:rsidRDefault="002E2179" w:rsidP="004B61FB">
      <w:pPr>
        <w:pStyle w:val="Heading2"/>
      </w:pPr>
      <w:r w:rsidRPr="00DE5481">
        <w:t xml:space="preserve">TASK NO. </w:t>
      </w:r>
      <w:r w:rsidRPr="006C6C66">
        <w:rPr>
          <w:noProof/>
        </w:rPr>
        <w:t>41</w:t>
      </w:r>
    </w:p>
    <w:p w14:paraId="628DBCC3" w14:textId="77777777" w:rsidR="002E2179" w:rsidRPr="00DE5481" w:rsidRDefault="002E2179" w:rsidP="00E9067A">
      <w:pPr>
        <w:pStyle w:val="Heading4"/>
        <w:numPr>
          <w:ilvl w:val="0"/>
          <w:numId w:val="23"/>
        </w:numPr>
        <w:spacing w:before="0"/>
        <w:rPr>
          <w:i w:val="0"/>
        </w:rPr>
      </w:pPr>
      <w:r w:rsidRPr="00DE5481">
        <w:t>Description</w:t>
      </w:r>
      <w:r w:rsidRPr="00DE5481">
        <w:rPr>
          <w:i w:val="0"/>
        </w:rPr>
        <w:t>:</w:t>
      </w:r>
    </w:p>
    <w:p w14:paraId="728F6D70" w14:textId="77777777" w:rsidR="002E2179" w:rsidRPr="00DE5481" w:rsidRDefault="002E2179" w:rsidP="004B61FB">
      <w:pPr>
        <w:pStyle w:val="BodyText"/>
        <w:spacing w:after="120"/>
        <w:ind w:left="547" w:right="1786"/>
      </w:pPr>
      <w:r w:rsidRPr="006C6C66">
        <w:rPr>
          <w:noProof/>
        </w:rPr>
        <w:t>Ensure the necessary revisions and updates of WIPO Standard ST.96.</w:t>
      </w:r>
    </w:p>
    <w:p w14:paraId="03665169" w14:textId="77777777" w:rsidR="002E2179" w:rsidRPr="00DE5481" w:rsidRDefault="002E2179" w:rsidP="00E9067A">
      <w:pPr>
        <w:pStyle w:val="Heading4"/>
        <w:numPr>
          <w:ilvl w:val="0"/>
          <w:numId w:val="23"/>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074DD608" w14:textId="77777777" w:rsidR="002E2179" w:rsidRPr="00DE5481" w:rsidRDefault="002E2179" w:rsidP="004B61FB">
      <w:pPr>
        <w:pStyle w:val="BodyText"/>
        <w:spacing w:after="120"/>
        <w:ind w:left="547" w:right="1786"/>
      </w:pPr>
      <w:r w:rsidRPr="006C6C66">
        <w:rPr>
          <w:noProof/>
        </w:rPr>
        <w:t>International Bureau</w:t>
      </w:r>
    </w:p>
    <w:p w14:paraId="50189CD0" w14:textId="77777777" w:rsidR="002E2179" w:rsidRPr="00DE5481" w:rsidRDefault="002E2179" w:rsidP="00E9067A">
      <w:pPr>
        <w:pStyle w:val="Heading4"/>
        <w:numPr>
          <w:ilvl w:val="0"/>
          <w:numId w:val="23"/>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5B44C255" w14:textId="77777777" w:rsidR="002E2179" w:rsidRDefault="002E2179" w:rsidP="00E9067A">
      <w:pPr>
        <w:pStyle w:val="ListParagraph"/>
        <w:widowControl w:val="0"/>
        <w:numPr>
          <w:ilvl w:val="0"/>
          <w:numId w:val="24"/>
        </w:numPr>
        <w:tabs>
          <w:tab w:val="left" w:pos="1065"/>
          <w:tab w:val="left" w:pos="1066"/>
        </w:tabs>
        <w:autoSpaceDE w:val="0"/>
        <w:autoSpaceDN w:val="0"/>
        <w:spacing w:before="3" w:after="120"/>
        <w:ind w:right="1886"/>
        <w:contextualSpacing w:val="0"/>
        <w:rPr>
          <w:noProof/>
        </w:rPr>
      </w:pPr>
      <w:r w:rsidRPr="006C6C66">
        <w:rPr>
          <w:noProof/>
        </w:rPr>
        <w:t>The Task is of a continuous nature (see paragraph 191 of document CWS/6/34).</w:t>
      </w:r>
    </w:p>
    <w:p w14:paraId="77E030DC" w14:textId="77777777" w:rsidR="002E2179" w:rsidRDefault="002E2179" w:rsidP="00E9067A">
      <w:pPr>
        <w:pStyle w:val="ListParagraph"/>
        <w:widowControl w:val="0"/>
        <w:numPr>
          <w:ilvl w:val="0"/>
          <w:numId w:val="24"/>
        </w:numPr>
        <w:tabs>
          <w:tab w:val="left" w:pos="1065"/>
          <w:tab w:val="left" w:pos="1066"/>
        </w:tabs>
        <w:autoSpaceDE w:val="0"/>
        <w:autoSpaceDN w:val="0"/>
        <w:spacing w:before="3" w:after="120"/>
        <w:ind w:right="1886"/>
        <w:contextualSpacing w:val="0"/>
        <w:rPr>
          <w:noProof/>
        </w:rPr>
      </w:pPr>
      <w:r w:rsidRPr="006C6C66">
        <w:rPr>
          <w:noProof/>
        </w:rPr>
        <w:t>The International Bureau will organize regular monthly meetings of the XML4IP Task Force on a day and time agreed by the members.</w:t>
      </w:r>
    </w:p>
    <w:p w14:paraId="6EBF5D08" w14:textId="77777777" w:rsidR="00E9067A" w:rsidRPr="00E9067A" w:rsidRDefault="00E9067A" w:rsidP="00E9067A">
      <w:pPr>
        <w:pStyle w:val="ListParagraph"/>
        <w:widowControl w:val="0"/>
        <w:numPr>
          <w:ilvl w:val="0"/>
          <w:numId w:val="24"/>
        </w:numPr>
        <w:tabs>
          <w:tab w:val="left" w:pos="1065"/>
          <w:tab w:val="left" w:pos="1066"/>
        </w:tabs>
        <w:autoSpaceDE w:val="0"/>
        <w:autoSpaceDN w:val="0"/>
        <w:spacing w:before="3" w:after="120"/>
        <w:ind w:right="1886"/>
        <w:contextualSpacing w:val="0"/>
        <w:rPr>
          <w:noProof/>
        </w:rPr>
      </w:pPr>
      <w:r w:rsidRPr="00E9067A">
        <w:rPr>
          <w:noProof/>
        </w:rPr>
        <w:t>The XML4IP Task Force will review ST.96 components by comparing them with the corresponding XML components of the older XML Standards: ST.36, ST.66 and ST.86, to determine which ST.96 elements should be mandatory.</w:t>
      </w:r>
    </w:p>
    <w:p w14:paraId="3E60F883" w14:textId="77777777" w:rsidR="00E9067A" w:rsidRPr="00E9067A" w:rsidRDefault="00E9067A" w:rsidP="00E9067A">
      <w:pPr>
        <w:pStyle w:val="ListParagraph"/>
        <w:widowControl w:val="0"/>
        <w:numPr>
          <w:ilvl w:val="0"/>
          <w:numId w:val="24"/>
        </w:numPr>
        <w:tabs>
          <w:tab w:val="left" w:pos="1065"/>
          <w:tab w:val="left" w:pos="1066"/>
        </w:tabs>
        <w:autoSpaceDE w:val="0"/>
        <w:autoSpaceDN w:val="0"/>
        <w:spacing w:before="3" w:after="120"/>
        <w:ind w:right="1886"/>
        <w:contextualSpacing w:val="0"/>
        <w:rPr>
          <w:noProof/>
        </w:rPr>
      </w:pPr>
      <w:r w:rsidRPr="00E9067A">
        <w:rPr>
          <w:noProof/>
        </w:rPr>
        <w:t>The XML4IP Task Force will proceed with a pilot project for an online platform for external developers working with IPOs to provide direct feedback on relevant WIPO Standards.</w:t>
      </w:r>
    </w:p>
    <w:p w14:paraId="292A9621" w14:textId="77777777" w:rsidR="00E9067A" w:rsidRDefault="00E9067A" w:rsidP="00E9067A">
      <w:pPr>
        <w:pStyle w:val="ListParagraph"/>
        <w:widowControl w:val="0"/>
        <w:numPr>
          <w:ilvl w:val="0"/>
          <w:numId w:val="24"/>
        </w:numPr>
        <w:tabs>
          <w:tab w:val="left" w:pos="1065"/>
          <w:tab w:val="left" w:pos="1066"/>
        </w:tabs>
        <w:autoSpaceDE w:val="0"/>
        <w:autoSpaceDN w:val="0"/>
        <w:spacing w:before="3" w:after="120"/>
        <w:ind w:right="1886"/>
        <w:contextualSpacing w:val="0"/>
        <w:rPr>
          <w:noProof/>
        </w:rPr>
      </w:pPr>
      <w:r w:rsidRPr="00E9067A">
        <w:rPr>
          <w:noProof/>
        </w:rPr>
        <w:t>The International Bureau will work on creating a centralized repository to host Office-specific implementations of ST.96.</w:t>
      </w:r>
    </w:p>
    <w:p w14:paraId="3E13684E" w14:textId="77777777" w:rsidR="00E9067A" w:rsidRPr="00E9067A" w:rsidRDefault="00E9067A" w:rsidP="00E9067A">
      <w:pPr>
        <w:pStyle w:val="ListParagraph"/>
        <w:widowControl w:val="0"/>
        <w:numPr>
          <w:ilvl w:val="0"/>
          <w:numId w:val="24"/>
        </w:numPr>
        <w:tabs>
          <w:tab w:val="left" w:pos="1065"/>
          <w:tab w:val="left" w:pos="1066"/>
        </w:tabs>
        <w:autoSpaceDE w:val="0"/>
        <w:autoSpaceDN w:val="0"/>
        <w:spacing w:before="3" w:after="120"/>
        <w:ind w:right="1886"/>
        <w:contextualSpacing w:val="0"/>
        <w:rPr>
          <w:noProof/>
        </w:rPr>
      </w:pPr>
      <w:r w:rsidRPr="00E9067A">
        <w:rPr>
          <w:noProof/>
        </w:rPr>
        <w:t>The XML4IP Task Force Leader will inform the CWS at the tenth session of any revisions of WIPO ST.96 adopted by the Task Force.</w:t>
      </w:r>
    </w:p>
    <w:p w14:paraId="0995540D" w14:textId="77777777" w:rsidR="00E9067A" w:rsidRPr="00E9067A" w:rsidRDefault="00E9067A" w:rsidP="00E9067A">
      <w:pPr>
        <w:pStyle w:val="ListParagraph"/>
        <w:widowControl w:val="0"/>
        <w:numPr>
          <w:ilvl w:val="0"/>
          <w:numId w:val="24"/>
        </w:numPr>
        <w:tabs>
          <w:tab w:val="left" w:pos="1065"/>
          <w:tab w:val="left" w:pos="1066"/>
        </w:tabs>
        <w:autoSpaceDE w:val="0"/>
        <w:autoSpaceDN w:val="0"/>
        <w:spacing w:before="3" w:after="120"/>
        <w:ind w:right="1886"/>
        <w:contextualSpacing w:val="0"/>
        <w:rPr>
          <w:noProof/>
        </w:rPr>
      </w:pPr>
      <w:r w:rsidRPr="00E9067A">
        <w:rPr>
          <w:noProof/>
        </w:rPr>
        <w:t>The Task Force will present a final proposal for a JSON standard at the tenth session of the CWS.</w:t>
      </w:r>
    </w:p>
    <w:p w14:paraId="40C636C9" w14:textId="77777777" w:rsidR="00E9067A" w:rsidRPr="00E9067A" w:rsidRDefault="00E9067A" w:rsidP="00E9067A">
      <w:pPr>
        <w:pStyle w:val="ListParagraph"/>
        <w:widowControl w:val="0"/>
        <w:numPr>
          <w:ilvl w:val="0"/>
          <w:numId w:val="24"/>
        </w:numPr>
        <w:tabs>
          <w:tab w:val="left" w:pos="1065"/>
          <w:tab w:val="left" w:pos="1066"/>
        </w:tabs>
        <w:autoSpaceDE w:val="0"/>
        <w:autoSpaceDN w:val="0"/>
        <w:spacing w:before="3" w:after="120"/>
        <w:ind w:right="1886"/>
        <w:contextualSpacing w:val="0"/>
        <w:rPr>
          <w:noProof/>
        </w:rPr>
      </w:pPr>
      <w:r w:rsidRPr="00E9067A">
        <w:rPr>
          <w:noProof/>
        </w:rPr>
        <w:t>The Task Force will present final proposals for copyright orphan work metadata at the tenth session of the CWS. </w:t>
      </w:r>
    </w:p>
    <w:p w14:paraId="0F30A27A" w14:textId="77777777" w:rsidR="002E2179" w:rsidRPr="00DE5481" w:rsidRDefault="00E9067A" w:rsidP="00E9067A">
      <w:pPr>
        <w:pStyle w:val="ListParagraph"/>
        <w:widowControl w:val="0"/>
        <w:numPr>
          <w:ilvl w:val="0"/>
          <w:numId w:val="24"/>
        </w:numPr>
        <w:tabs>
          <w:tab w:val="left" w:pos="1065"/>
          <w:tab w:val="left" w:pos="1066"/>
        </w:tabs>
        <w:autoSpaceDE w:val="0"/>
        <w:autoSpaceDN w:val="0"/>
        <w:spacing w:before="3" w:after="120"/>
        <w:ind w:right="1886"/>
        <w:contextualSpacing w:val="0"/>
        <w:rPr>
          <w:noProof/>
        </w:rPr>
      </w:pPr>
      <w:r w:rsidRPr="00E9067A">
        <w:rPr>
          <w:noProof/>
        </w:rPr>
        <w:t>The Secretariat will publish WIPO ST.96 example XML instances on the WIPO website.</w:t>
      </w:r>
    </w:p>
    <w:p w14:paraId="57D5D38C" w14:textId="77777777" w:rsidR="002E2179" w:rsidRPr="00DE5481" w:rsidRDefault="002E2179" w:rsidP="00E9067A">
      <w:pPr>
        <w:pStyle w:val="Heading4"/>
        <w:numPr>
          <w:ilvl w:val="0"/>
          <w:numId w:val="23"/>
        </w:numPr>
        <w:spacing w:before="0"/>
        <w:rPr>
          <w:i w:val="0"/>
        </w:rPr>
      </w:pPr>
      <w:r w:rsidRPr="00DE5481">
        <w:t>Remarks</w:t>
      </w:r>
      <w:r w:rsidRPr="00DE5481">
        <w:rPr>
          <w:i w:val="0"/>
        </w:rPr>
        <w:t>:</w:t>
      </w:r>
    </w:p>
    <w:p w14:paraId="412188A9"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 xml:space="preserve">As a means of ensuring continuous maintenance of WIPO Standard ST.96: </w:t>
      </w:r>
    </w:p>
    <w:p w14:paraId="3E849D54"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any proposal to revise WIPO Standard ST.96 presented to the Secretariat will be forwarded directly to the XML4IP Task Force for consideration and approval;</w:t>
      </w:r>
    </w:p>
    <w:p w14:paraId="00946281"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the XML4IP Task Force is temporarily authorized to adopt revisions of WIPO Standard ST.96;</w:t>
      </w:r>
    </w:p>
    <w:p w14:paraId="5793B12C"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a proposal to revise WIPO Standard ST.96 will be forwarded to the CWS for its consideration whenever a proposed revision becomes controversial, i.e., whenever it is not possible to reach consensus among the XML4IP Task Force members; and</w:t>
      </w:r>
    </w:p>
    <w:p w14:paraId="5800DBAC"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the XML4IP Task Force Leader will inform the CWS of any revision of WIPO Standard ST.96 adopted by the Task Force at the first available session of the CWS. (See paragraph 24 of document CWS/2/14).</w:t>
      </w:r>
    </w:p>
    <w:p w14:paraId="33F83000"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The CWS, at its second session, approved the roadmap for the development of WIPO Standards dealing with XML (see document CWS/2/3, and paragraphs 17 to 19 of CWS/2/14).</w:t>
      </w:r>
    </w:p>
    <w:p w14:paraId="535633A9"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The CWS, at its second session, adopted the new WIPO Standard ST.96, entitled “Recommendation for the processing of industrial property information using XML (eXtensible Markup Language)”, along with its Annexes I to IV (see paragraphs 20 to 23 of document CWS/2/14).</w:t>
      </w:r>
    </w:p>
    <w:p w14:paraId="2D08B50F"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The CWS, at its third session, noted the result of the work of the XML4IP Task Force and the report of the Task Force Leader. In particular, the CWS noted that the XML4IP Task Force planned to submit, for consideration and adoption at that session, proposals of Annexes V and VI which would refer to ST.96 XML Schema, version 1.0, which had been adopted at the second session of the CWS. However, considering the ongoing discussions on the revision of the XML Schema with potential major changes, the Task Force agreed to prepare the two Annexes based on the next version of the XML Schema instead of version 1.0. Therefore, the finalization of the Annexes will depend on the progress on the revision of XML Schema, as well as available resources in the Task Force Member Offices and the International Bureau (see paragraph 22 of document CWS/2/14, 3 of CWS/3/5, and 42 of CWS/3/14).</w:t>
      </w:r>
    </w:p>
    <w:p w14:paraId="4216D20C"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The CWS, at its third session, agreed that the work for the mapping and development of tools for the bi-directional transformation between WIPO Standards ST.96 and ST.36, ST.66 or ST.86 should continue. The work should be primarily carried out by the XML4IP Task Force along with ST.36, ST.66 and ST.86 Task Forces. The tools should be owned and maintained by the International Bureau with the assistance of the XML4IP Task Force, and ST.36, ST.66 and ST.86 Task Forces. The CWS welcomed the offer of the Delegation of the United States of America to assist in the development of the tools for bi-directional transformation. The CWS also agreed that this arrangement for assistance should be revisited at its next session (see paragraph 43 of document CWS/3/14).</w:t>
      </w:r>
    </w:p>
    <w:p w14:paraId="0084E8C9"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With regard to the statement provided in paragraphs 18 and 19 of document CWS/3/5, the CWS, at its third session, agreed that, for the time being, the Task Forces dealing with XML should not be reorganized (see paragraph 45 of document CWS/3/14).</w:t>
      </w:r>
    </w:p>
    <w:p w14:paraId="05E31302"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The CWS, at its reconvened fourth session noted the progress reports presented by the Leader of XML4IP Task Force (see documents CWS/4/6 and CWS/4BIS/4) and adopted new Annexes V and VI. The CWS also approved the modification of Task No. 41 to read “Task No. 41: Ensure the necessary revisions and updates of WIPO Standard ST.96”. The CWS assigned the modified Task No. 41 to the XML4IP Task Force (see paragraph 99 to 103 of document CWS/4BIS/16).</w:t>
      </w:r>
    </w:p>
    <w:p w14:paraId="735CD8BD"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The CWS, at its fifth session noted the progress reports presented by the Leader of XML4IP Task Force (see documents CWS/5/5).</w:t>
      </w:r>
    </w:p>
    <w:p w14:paraId="4BF3CC05"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The CWS, at its sixth session agreed on the fixed release dates of April 1 and/or October 1. The CWS also noted that the Republic of Korea would host the XML4IP Task Force meeting in person in Seoul, Republic of Korea in 2019 (see paragraphs 52 to 54 of document CWS/6/34).</w:t>
      </w:r>
    </w:p>
    <w:p w14:paraId="62E6B20F"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At its seventh session, the CWS approved the use of a centralized repository for custom ST.96 schemas from IPOS and an external developers forum. The CWS also reassigned Task No. 63 to the Digital Transformation Task Force (see paragraphs 23 to 40 of document CWS/7/29).</w:t>
      </w:r>
    </w:p>
    <w:p w14:paraId="4749C5E9" w14:textId="77777777" w:rsidR="002E2179"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rPr>
          <w:noProof/>
        </w:rPr>
      </w:pPr>
      <w:r w:rsidRPr="006C6C66">
        <w:rPr>
          <w:noProof/>
        </w:rPr>
        <w:t>At its eighth session, the CWS noted the inclusion of geographical indication schemas and copyright orphan work schemas in WIPO ST.96 version 4.0, and requested that the XML4IP Task Force present a proposal for an appropriate platform to engage with external developers (see paragraphs 85 to 94 of document CWS/8/24).</w:t>
      </w:r>
    </w:p>
    <w:p w14:paraId="743A5B06" w14:textId="77777777" w:rsidR="002E2179" w:rsidRPr="00DE5481" w:rsidRDefault="002E2179" w:rsidP="00E9067A">
      <w:pPr>
        <w:pStyle w:val="ListParagraph"/>
        <w:widowControl w:val="0"/>
        <w:numPr>
          <w:ilvl w:val="0"/>
          <w:numId w:val="25"/>
        </w:numPr>
        <w:tabs>
          <w:tab w:val="left" w:pos="1052"/>
          <w:tab w:val="left" w:pos="1053"/>
        </w:tabs>
        <w:autoSpaceDE w:val="0"/>
        <w:autoSpaceDN w:val="0"/>
        <w:spacing w:before="84" w:after="120"/>
        <w:ind w:right="1474"/>
        <w:contextualSpacing w:val="0"/>
      </w:pPr>
      <w:r w:rsidRPr="006C6C66">
        <w:rPr>
          <w:noProof/>
        </w:rPr>
        <w:t>At its ninth session, the CWS noted publication of version 5.0 of ST.96, and invited members to comment on the draft paper for copyright orphan work metadata presented in the Annex to document CWS/9/4, including liaising with their copyright Office for comments (see paragraph 20 to 24 of document CWS/9/25).</w:t>
      </w:r>
    </w:p>
    <w:p w14:paraId="7DC2FE25" w14:textId="77777777" w:rsidR="002E2179" w:rsidRPr="00DE5481" w:rsidRDefault="002E2179" w:rsidP="00E9067A">
      <w:pPr>
        <w:pStyle w:val="Heading4"/>
        <w:numPr>
          <w:ilvl w:val="0"/>
          <w:numId w:val="23"/>
        </w:numPr>
        <w:spacing w:before="0"/>
        <w:rPr>
          <w:i w:val="0"/>
        </w:rPr>
      </w:pPr>
      <w:r w:rsidRPr="00DE5481">
        <w:t xml:space="preserve">Proposal: </w:t>
      </w:r>
    </w:p>
    <w:p w14:paraId="5D9D12E4" w14:textId="3024A6B1" w:rsidR="001420B2" w:rsidRDefault="002E2179" w:rsidP="001420B2">
      <w:pPr>
        <w:pStyle w:val="ListParagraph"/>
        <w:widowControl w:val="0"/>
        <w:tabs>
          <w:tab w:val="left" w:pos="552"/>
          <w:tab w:val="left" w:pos="553"/>
        </w:tabs>
        <w:autoSpaceDE w:val="0"/>
        <w:autoSpaceDN w:val="0"/>
        <w:spacing w:after="220"/>
        <w:ind w:left="552"/>
        <w:contextualSpacing w:val="0"/>
        <w:rPr>
          <w:noProof/>
        </w:rPr>
      </w:pPr>
      <w:r w:rsidRPr="006C6C66">
        <w:rPr>
          <w:noProof/>
        </w:rPr>
        <w:t>Document CWS/10/5 reports the release of version 6.0 of ST.96 in October 2022, and contains an improved draft of copyright metadata schemas for orphan works.</w:t>
      </w:r>
    </w:p>
    <w:p w14:paraId="675CF619" w14:textId="77777777" w:rsidR="002E2179" w:rsidRPr="00DE5481" w:rsidRDefault="002E2179" w:rsidP="001420B2">
      <w:pPr>
        <w:pStyle w:val="Heading2"/>
      </w:pPr>
      <w:r w:rsidRPr="00DE5481">
        <w:t xml:space="preserve">TASK NO. </w:t>
      </w:r>
      <w:r w:rsidRPr="006C6C66">
        <w:rPr>
          <w:noProof/>
        </w:rPr>
        <w:t>42</w:t>
      </w:r>
    </w:p>
    <w:p w14:paraId="745A1E1B" w14:textId="77777777" w:rsidR="002E2179" w:rsidRPr="00DE5481" w:rsidRDefault="002E2179" w:rsidP="00E9067A">
      <w:pPr>
        <w:pStyle w:val="Heading4"/>
        <w:numPr>
          <w:ilvl w:val="0"/>
          <w:numId w:val="26"/>
        </w:numPr>
        <w:spacing w:before="0"/>
        <w:rPr>
          <w:i w:val="0"/>
        </w:rPr>
      </w:pPr>
      <w:r w:rsidRPr="00DE5481">
        <w:t>Description</w:t>
      </w:r>
      <w:r w:rsidRPr="00DE5481">
        <w:rPr>
          <w:i w:val="0"/>
        </w:rPr>
        <w:t>:</w:t>
      </w:r>
    </w:p>
    <w:p w14:paraId="4041E9C5" w14:textId="77777777" w:rsidR="002E2179" w:rsidRPr="00DE5481" w:rsidRDefault="002E2179" w:rsidP="004B61FB">
      <w:pPr>
        <w:pStyle w:val="BodyText"/>
        <w:spacing w:after="120"/>
        <w:ind w:left="547" w:right="1786"/>
      </w:pPr>
      <w:r w:rsidRPr="006C6C66">
        <w:rPr>
          <w:noProof/>
        </w:rPr>
        <w:t>Ensure the necessary revisions and updates of WIPO Standard ST.86.</w:t>
      </w:r>
    </w:p>
    <w:p w14:paraId="3BB1FD10" w14:textId="77777777" w:rsidR="002E2179" w:rsidRPr="00DE5481" w:rsidRDefault="002E2179" w:rsidP="00E9067A">
      <w:pPr>
        <w:pStyle w:val="Heading4"/>
        <w:numPr>
          <w:ilvl w:val="0"/>
          <w:numId w:val="26"/>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36462821" w14:textId="77777777" w:rsidR="002E2179" w:rsidRPr="00DE5481" w:rsidRDefault="002E2179" w:rsidP="004B61FB">
      <w:pPr>
        <w:pStyle w:val="BodyText"/>
        <w:spacing w:after="120"/>
        <w:ind w:left="547" w:right="1786"/>
      </w:pPr>
      <w:r w:rsidRPr="006C6C66">
        <w:rPr>
          <w:noProof/>
        </w:rPr>
        <w:t>International Bureau</w:t>
      </w:r>
    </w:p>
    <w:p w14:paraId="3C7E413F" w14:textId="77777777" w:rsidR="002E2179" w:rsidRPr="00DE5481" w:rsidRDefault="002E2179" w:rsidP="00E9067A">
      <w:pPr>
        <w:pStyle w:val="Heading4"/>
        <w:numPr>
          <w:ilvl w:val="0"/>
          <w:numId w:val="26"/>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5299DDC2" w14:textId="77777777" w:rsidR="002E2179" w:rsidRDefault="002E2179" w:rsidP="00E9067A">
      <w:pPr>
        <w:pStyle w:val="ListParagraph"/>
        <w:widowControl w:val="0"/>
        <w:numPr>
          <w:ilvl w:val="0"/>
          <w:numId w:val="27"/>
        </w:numPr>
        <w:tabs>
          <w:tab w:val="left" w:pos="1065"/>
          <w:tab w:val="left" w:pos="1066"/>
        </w:tabs>
        <w:autoSpaceDE w:val="0"/>
        <w:autoSpaceDN w:val="0"/>
        <w:spacing w:before="3" w:after="120"/>
        <w:ind w:right="1886"/>
        <w:contextualSpacing w:val="0"/>
        <w:rPr>
          <w:noProof/>
        </w:rPr>
      </w:pPr>
      <w:r w:rsidRPr="006C6C66">
        <w:rPr>
          <w:noProof/>
        </w:rPr>
        <w:t>The Task is of a continuous nature (see paragraph 191 of document CWS/6/34).</w:t>
      </w:r>
    </w:p>
    <w:p w14:paraId="73DD4D71" w14:textId="77777777" w:rsidR="002E2179" w:rsidRPr="00DE5481" w:rsidRDefault="002E2179" w:rsidP="00E9067A">
      <w:pPr>
        <w:pStyle w:val="ListParagraph"/>
        <w:widowControl w:val="0"/>
        <w:numPr>
          <w:ilvl w:val="0"/>
          <w:numId w:val="27"/>
        </w:numPr>
        <w:tabs>
          <w:tab w:val="left" w:pos="1065"/>
          <w:tab w:val="left" w:pos="1066"/>
        </w:tabs>
        <w:autoSpaceDE w:val="0"/>
        <w:autoSpaceDN w:val="0"/>
        <w:spacing w:before="3" w:after="120"/>
        <w:ind w:right="1886"/>
        <w:contextualSpacing w:val="0"/>
      </w:pPr>
      <w:r w:rsidRPr="006C6C66">
        <w:rPr>
          <w:noProof/>
        </w:rPr>
        <w:t>The Task Leader will inform the CWS of any revision of WIPO Standard ST.86 adopted by the Task Force at the next session of the CWS.</w:t>
      </w:r>
    </w:p>
    <w:p w14:paraId="0BF0CC75" w14:textId="77777777" w:rsidR="002E2179" w:rsidRPr="00DE5481" w:rsidRDefault="002E2179" w:rsidP="00E9067A">
      <w:pPr>
        <w:pStyle w:val="Heading4"/>
        <w:numPr>
          <w:ilvl w:val="0"/>
          <w:numId w:val="26"/>
        </w:numPr>
        <w:spacing w:before="0"/>
        <w:rPr>
          <w:i w:val="0"/>
        </w:rPr>
      </w:pPr>
      <w:r w:rsidRPr="00DE5481">
        <w:t>Remarks</w:t>
      </w:r>
      <w:r w:rsidRPr="00DE5481">
        <w:rPr>
          <w:i w:val="0"/>
        </w:rPr>
        <w:t>:</w:t>
      </w:r>
    </w:p>
    <w:p w14:paraId="2FE06744" w14:textId="77777777" w:rsidR="002E2179" w:rsidRDefault="002E2179" w:rsidP="00E9067A">
      <w:pPr>
        <w:pStyle w:val="ListParagraph"/>
        <w:widowControl w:val="0"/>
        <w:numPr>
          <w:ilvl w:val="0"/>
          <w:numId w:val="28"/>
        </w:numPr>
        <w:tabs>
          <w:tab w:val="left" w:pos="1052"/>
          <w:tab w:val="left" w:pos="1053"/>
        </w:tabs>
        <w:autoSpaceDE w:val="0"/>
        <w:autoSpaceDN w:val="0"/>
        <w:spacing w:before="84" w:after="120"/>
        <w:ind w:right="1474"/>
        <w:contextualSpacing w:val="0"/>
        <w:rPr>
          <w:noProof/>
        </w:rPr>
      </w:pPr>
      <w:r w:rsidRPr="006C6C66">
        <w:rPr>
          <w:noProof/>
        </w:rPr>
        <w:t xml:space="preserve">As a means of ensuring continuous maintenance of WIPO Standard ST.86: </w:t>
      </w:r>
    </w:p>
    <w:p w14:paraId="4EE66F79" w14:textId="77777777" w:rsidR="002E2179" w:rsidRDefault="002E2179" w:rsidP="00E9067A">
      <w:pPr>
        <w:pStyle w:val="ListParagraph"/>
        <w:widowControl w:val="0"/>
        <w:numPr>
          <w:ilvl w:val="1"/>
          <w:numId w:val="28"/>
        </w:numPr>
        <w:tabs>
          <w:tab w:val="left" w:pos="1052"/>
          <w:tab w:val="left" w:pos="1053"/>
        </w:tabs>
        <w:autoSpaceDE w:val="0"/>
        <w:autoSpaceDN w:val="0"/>
        <w:spacing w:before="84" w:after="120"/>
        <w:ind w:right="1474"/>
        <w:contextualSpacing w:val="0"/>
        <w:rPr>
          <w:noProof/>
        </w:rPr>
      </w:pPr>
      <w:r w:rsidRPr="006C6C66">
        <w:rPr>
          <w:noProof/>
        </w:rPr>
        <w:t>any proposal to revise WIPO Standard ST.86 presented to the Secretariat will be forwarded directly to the ST.86 Task Force for consideration and approval;</w:t>
      </w:r>
    </w:p>
    <w:p w14:paraId="794F51A4" w14:textId="77777777" w:rsidR="002E2179" w:rsidRDefault="002E2179" w:rsidP="00E9067A">
      <w:pPr>
        <w:pStyle w:val="ListParagraph"/>
        <w:widowControl w:val="0"/>
        <w:numPr>
          <w:ilvl w:val="1"/>
          <w:numId w:val="28"/>
        </w:numPr>
        <w:tabs>
          <w:tab w:val="left" w:pos="1052"/>
          <w:tab w:val="left" w:pos="1053"/>
        </w:tabs>
        <w:autoSpaceDE w:val="0"/>
        <w:autoSpaceDN w:val="0"/>
        <w:spacing w:before="84" w:after="120"/>
        <w:ind w:right="1474"/>
        <w:contextualSpacing w:val="0"/>
        <w:rPr>
          <w:noProof/>
        </w:rPr>
      </w:pPr>
      <w:r w:rsidRPr="006C6C66">
        <w:rPr>
          <w:noProof/>
        </w:rPr>
        <w:t>the ST.86 Task Force is temporarily authorized to adopt revisions of WIPO Standard ST.86;</w:t>
      </w:r>
    </w:p>
    <w:p w14:paraId="72FBF4DD" w14:textId="77777777" w:rsidR="002E2179" w:rsidRDefault="002E2179" w:rsidP="00E9067A">
      <w:pPr>
        <w:pStyle w:val="ListParagraph"/>
        <w:widowControl w:val="0"/>
        <w:numPr>
          <w:ilvl w:val="1"/>
          <w:numId w:val="28"/>
        </w:numPr>
        <w:tabs>
          <w:tab w:val="left" w:pos="1052"/>
          <w:tab w:val="left" w:pos="1053"/>
        </w:tabs>
        <w:autoSpaceDE w:val="0"/>
        <w:autoSpaceDN w:val="0"/>
        <w:spacing w:before="84" w:after="120"/>
        <w:ind w:right="1474"/>
        <w:contextualSpacing w:val="0"/>
        <w:rPr>
          <w:noProof/>
        </w:rPr>
      </w:pPr>
      <w:r w:rsidRPr="006C6C66">
        <w:rPr>
          <w:noProof/>
        </w:rPr>
        <w:t>a proposal to revise WIPO Standard ST.86 will be forwarded to the CWS for its consideration whenever a proposed revision becomes controversial, i.e., whenever it is not possible to reach consensus among the ST.86 Task Force members; and</w:t>
      </w:r>
    </w:p>
    <w:p w14:paraId="46EDBEE4" w14:textId="77777777" w:rsidR="002E2179" w:rsidRDefault="002E2179" w:rsidP="00E9067A">
      <w:pPr>
        <w:pStyle w:val="ListParagraph"/>
        <w:widowControl w:val="0"/>
        <w:numPr>
          <w:ilvl w:val="1"/>
          <w:numId w:val="28"/>
        </w:numPr>
        <w:tabs>
          <w:tab w:val="left" w:pos="1052"/>
          <w:tab w:val="left" w:pos="1053"/>
        </w:tabs>
        <w:autoSpaceDE w:val="0"/>
        <w:autoSpaceDN w:val="0"/>
        <w:spacing w:before="84" w:after="120"/>
        <w:ind w:right="1474"/>
        <w:contextualSpacing w:val="0"/>
        <w:rPr>
          <w:noProof/>
        </w:rPr>
      </w:pPr>
      <w:r w:rsidRPr="006C6C66">
        <w:rPr>
          <w:noProof/>
        </w:rPr>
        <w:t>the ST.86 Task Force Leader will inform the CWS of any revision of WIPO Standard ST.86 adopted by the Task Force at the next meeting of the CWS. (See paragraph 50 of document SCIT/SDWG/9/12, 52 and 53 of CWS/1/10, and 73 and 74 of CWS/3/14.)</w:t>
      </w:r>
    </w:p>
    <w:p w14:paraId="6E2A8F22" w14:textId="6FCE08DD" w:rsidR="00AC24EA" w:rsidRPr="00DE5481" w:rsidRDefault="002E2179" w:rsidP="001420B2">
      <w:pPr>
        <w:pStyle w:val="ListParagraph"/>
        <w:widowControl w:val="0"/>
        <w:numPr>
          <w:ilvl w:val="0"/>
          <w:numId w:val="28"/>
        </w:numPr>
        <w:tabs>
          <w:tab w:val="left" w:pos="1052"/>
          <w:tab w:val="left" w:pos="1053"/>
        </w:tabs>
        <w:autoSpaceDE w:val="0"/>
        <w:autoSpaceDN w:val="0"/>
        <w:spacing w:before="84" w:after="120"/>
        <w:ind w:right="1474"/>
        <w:contextualSpacing w:val="0"/>
      </w:pPr>
      <w:r w:rsidRPr="006C6C66">
        <w:rPr>
          <w:noProof/>
        </w:rPr>
        <w:t>The CWS, at its third session, noted the oral report, by the Task Force Leader, on the revision of WIPO Standard ST.86 and the discussion on the proposal for revision PFR ST.86/2013/001 (see paragraph 64 of document CWS/3/14).</w:t>
      </w:r>
    </w:p>
    <w:p w14:paraId="71C21032" w14:textId="77777777" w:rsidR="002E2179" w:rsidRPr="00DE5481" w:rsidRDefault="002E2179" w:rsidP="004B61FB">
      <w:pPr>
        <w:pStyle w:val="Heading2"/>
      </w:pPr>
      <w:r w:rsidRPr="00DE5481">
        <w:t xml:space="preserve">TASK NO. </w:t>
      </w:r>
      <w:r w:rsidRPr="006C6C66">
        <w:rPr>
          <w:noProof/>
        </w:rPr>
        <w:t>43</w:t>
      </w:r>
    </w:p>
    <w:p w14:paraId="3CF45051" w14:textId="77777777" w:rsidR="002E2179" w:rsidRPr="00DE5481" w:rsidRDefault="002E2179" w:rsidP="00E9067A">
      <w:pPr>
        <w:pStyle w:val="Heading4"/>
        <w:numPr>
          <w:ilvl w:val="0"/>
          <w:numId w:val="29"/>
        </w:numPr>
        <w:spacing w:before="0"/>
        <w:rPr>
          <w:i w:val="0"/>
        </w:rPr>
      </w:pPr>
      <w:r w:rsidRPr="00DE5481">
        <w:t>Description</w:t>
      </w:r>
      <w:r w:rsidRPr="00DE5481">
        <w:rPr>
          <w:i w:val="0"/>
        </w:rPr>
        <w:t>:</w:t>
      </w:r>
    </w:p>
    <w:p w14:paraId="03B9FA89" w14:textId="5E5CDABB" w:rsidR="002E2179" w:rsidRPr="00DE5481" w:rsidRDefault="002E2179" w:rsidP="004B61FB">
      <w:pPr>
        <w:pStyle w:val="BodyText"/>
        <w:spacing w:after="120"/>
        <w:ind w:left="547" w:right="1786"/>
      </w:pPr>
      <w:r w:rsidRPr="006C6C66">
        <w:rPr>
          <w:noProof/>
        </w:rPr>
        <w:t xml:space="preserve">Prepare guidelines, for implementation by </w:t>
      </w:r>
      <w:r w:rsidR="00AF7666">
        <w:rPr>
          <w:noProof/>
        </w:rPr>
        <w:t>IPOs</w:t>
      </w:r>
      <w:r w:rsidRPr="006C6C66">
        <w:rPr>
          <w:noProof/>
        </w:rPr>
        <w:t>, regarding paragraph numbering, long paragraphs, and consistent rendering of patent documents.</w:t>
      </w:r>
    </w:p>
    <w:p w14:paraId="10CD1BB6" w14:textId="77777777" w:rsidR="002E2179" w:rsidRPr="00DE5481" w:rsidRDefault="002E2179" w:rsidP="00E9067A">
      <w:pPr>
        <w:pStyle w:val="Heading4"/>
        <w:numPr>
          <w:ilvl w:val="0"/>
          <w:numId w:val="29"/>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27ACC29A" w14:textId="77777777" w:rsidR="002E2179" w:rsidRPr="00DE5481" w:rsidRDefault="002E2179" w:rsidP="004B61FB">
      <w:pPr>
        <w:pStyle w:val="BodyText"/>
        <w:spacing w:after="120"/>
        <w:ind w:left="547" w:right="1786"/>
      </w:pPr>
      <w:r w:rsidRPr="006C6C66">
        <w:rPr>
          <w:noProof/>
        </w:rPr>
        <w:t>United States Patent and Trademark Office (USPTO)</w:t>
      </w:r>
    </w:p>
    <w:p w14:paraId="29B24B3D" w14:textId="77777777" w:rsidR="002E2179" w:rsidRPr="00DE5481" w:rsidRDefault="002E2179" w:rsidP="00E9067A">
      <w:pPr>
        <w:pStyle w:val="Heading4"/>
        <w:numPr>
          <w:ilvl w:val="0"/>
          <w:numId w:val="29"/>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37FD2CF7" w14:textId="77777777" w:rsidR="002E2179" w:rsidRPr="00DE5481" w:rsidRDefault="002E2179" w:rsidP="00E9067A">
      <w:pPr>
        <w:pStyle w:val="BodyText"/>
        <w:spacing w:after="120"/>
        <w:ind w:left="547" w:right="1786"/>
      </w:pPr>
      <w:r w:rsidRPr="006C6C66">
        <w:rPr>
          <w:noProof/>
        </w:rPr>
        <w:t>Task No. 43 is held in abeyance.</w:t>
      </w:r>
    </w:p>
    <w:p w14:paraId="06B2D65A" w14:textId="77777777" w:rsidR="002E2179" w:rsidRPr="00DE5481" w:rsidRDefault="002E2179" w:rsidP="00E9067A">
      <w:pPr>
        <w:pStyle w:val="Heading4"/>
        <w:numPr>
          <w:ilvl w:val="0"/>
          <w:numId w:val="29"/>
        </w:numPr>
        <w:spacing w:before="0"/>
        <w:rPr>
          <w:i w:val="0"/>
        </w:rPr>
      </w:pPr>
      <w:r w:rsidRPr="00DE5481">
        <w:t>Remarks</w:t>
      </w:r>
      <w:r w:rsidRPr="00DE5481">
        <w:rPr>
          <w:i w:val="0"/>
        </w:rPr>
        <w:t>:</w:t>
      </w:r>
    </w:p>
    <w:p w14:paraId="15D5ED46" w14:textId="77777777" w:rsidR="002E2179" w:rsidRDefault="002E2179" w:rsidP="00E9067A">
      <w:pPr>
        <w:pStyle w:val="ListParagraph"/>
        <w:widowControl w:val="0"/>
        <w:numPr>
          <w:ilvl w:val="0"/>
          <w:numId w:val="30"/>
        </w:numPr>
        <w:tabs>
          <w:tab w:val="left" w:pos="1052"/>
          <w:tab w:val="left" w:pos="1053"/>
        </w:tabs>
        <w:autoSpaceDE w:val="0"/>
        <w:autoSpaceDN w:val="0"/>
        <w:spacing w:before="84" w:after="120"/>
        <w:ind w:right="1474"/>
        <w:contextualSpacing w:val="0"/>
        <w:rPr>
          <w:noProof/>
        </w:rPr>
      </w:pPr>
      <w:r w:rsidRPr="006C6C66">
        <w:rPr>
          <w:noProof/>
        </w:rPr>
        <w:t>At its ninth session, the SDWG requested the ST.36 Task Force to review the points elaborated by the Citation Practices Task Force in paragraph 12 of document SCIT/SDWG/9/3. At its eleventh session, after considering the review carried out by the ST.36 Task Force regarding the recommendations of the Citation Practices Task Force described in the Annex to document SCIT/SDWG/11/6, the SDWG agreed that there was a need for guidelines to uniquely identify the different parts of a patent document across different publication platforms and agreed to create the Task (see paragraph 35 of document SCIT/SDWG/9/12, and 45 to 47 of SCIT/SDWG/11/14).</w:t>
      </w:r>
    </w:p>
    <w:p w14:paraId="4AFC6135" w14:textId="77777777" w:rsidR="002E2179" w:rsidRDefault="002E2179" w:rsidP="00E9067A">
      <w:pPr>
        <w:pStyle w:val="ListParagraph"/>
        <w:widowControl w:val="0"/>
        <w:numPr>
          <w:ilvl w:val="0"/>
          <w:numId w:val="30"/>
        </w:numPr>
        <w:tabs>
          <w:tab w:val="left" w:pos="1052"/>
          <w:tab w:val="left" w:pos="1053"/>
        </w:tabs>
        <w:autoSpaceDE w:val="0"/>
        <w:autoSpaceDN w:val="0"/>
        <w:spacing w:before="84" w:after="120"/>
        <w:ind w:right="1474"/>
        <w:contextualSpacing w:val="0"/>
        <w:rPr>
          <w:noProof/>
        </w:rPr>
      </w:pPr>
      <w:r w:rsidRPr="006C6C66">
        <w:rPr>
          <w:noProof/>
        </w:rPr>
        <w:t>In November 2009, the European Patent Office (EPO), JPO and USPTO presented the proposal PFR ST.36/2009/007 (Corrections and Changes in Patent Documents) for the revision of WIPO Standard ST.36 that is under discussion by the ST.36 Task Force at present. Certain aspects of this new Task are quite similar to some of the issues raised by the ST.36 Task Force during the discussion of PFR ST.36/2009/007 (at the moment of preparing this document, lack of business consensus has halted the discussion, see paragraph 5 of document CWS/1/6). There are also ongoing discussions on paragraph numbering, which includes business issues of amendment processing and the preferred paragraph numbering method within the framework of the PCT (e.g., in the 17th Meeting of the International Authorities under the PCT in February 2010; see documents PCT/MIA/17/9 and 11, and paragraphs 83 to 88 of PCT/MIA/17/12), and of the Trilateral/IP5.</w:t>
      </w:r>
    </w:p>
    <w:p w14:paraId="4F2A12BB" w14:textId="77777777" w:rsidR="002E2179" w:rsidRDefault="002E2179" w:rsidP="00E9067A">
      <w:pPr>
        <w:pStyle w:val="ListParagraph"/>
        <w:widowControl w:val="0"/>
        <w:numPr>
          <w:ilvl w:val="0"/>
          <w:numId w:val="30"/>
        </w:numPr>
        <w:tabs>
          <w:tab w:val="left" w:pos="1052"/>
          <w:tab w:val="left" w:pos="1053"/>
        </w:tabs>
        <w:autoSpaceDE w:val="0"/>
        <w:autoSpaceDN w:val="0"/>
        <w:spacing w:before="84" w:after="120"/>
        <w:ind w:right="1474"/>
        <w:contextualSpacing w:val="0"/>
        <w:rPr>
          <w:noProof/>
        </w:rPr>
      </w:pPr>
      <w:r w:rsidRPr="006C6C66">
        <w:rPr>
          <w:noProof/>
        </w:rPr>
        <w:t>In view of paragraph 4(b), above, the Secretariat, after consulting the two Offices which had expressed the most interest in the Task, namely the EPO and the USPTO, considered that it would be premature to set up a Task Force to deal with this Task as the discussion on business issues has not progressed enough yet within individual offices. Therefore, it would be convenient to give more time to the IP5 to reach an agreement on harmonizing their business requirements for paragraph amendment and numbering. This task should also wait for further developments on these issues related to paragraphs in patent documents within the PCT framework before getting under way.</w:t>
      </w:r>
    </w:p>
    <w:p w14:paraId="1C1D8007" w14:textId="77777777" w:rsidR="002E2179" w:rsidRDefault="002E2179" w:rsidP="00E9067A">
      <w:pPr>
        <w:pStyle w:val="ListParagraph"/>
        <w:widowControl w:val="0"/>
        <w:numPr>
          <w:ilvl w:val="0"/>
          <w:numId w:val="30"/>
        </w:numPr>
        <w:tabs>
          <w:tab w:val="left" w:pos="1052"/>
          <w:tab w:val="left" w:pos="1053"/>
        </w:tabs>
        <w:autoSpaceDE w:val="0"/>
        <w:autoSpaceDN w:val="0"/>
        <w:spacing w:before="84" w:after="120"/>
        <w:ind w:right="1474"/>
        <w:contextualSpacing w:val="0"/>
        <w:rPr>
          <w:noProof/>
        </w:rPr>
      </w:pPr>
      <w:r w:rsidRPr="006C6C66">
        <w:rPr>
          <w:noProof/>
        </w:rPr>
        <w:t>The CWS, at its first session, agreed that Task No. 43 should be held in abeyance, subject to review in the light of progress made by the IP5 in harmonizing business requirements relating to the issues referred to in the Task description and in the light of developments of PCT discussions in this domain (see paragraphs 52 and 53 of document CWS/1/10, and 73 and 74 of CWS/3/14).</w:t>
      </w:r>
    </w:p>
    <w:p w14:paraId="32C55C31" w14:textId="77777777" w:rsidR="002E2179" w:rsidRPr="00DE5481" w:rsidRDefault="002E2179" w:rsidP="00E9067A">
      <w:pPr>
        <w:pStyle w:val="ListParagraph"/>
        <w:widowControl w:val="0"/>
        <w:numPr>
          <w:ilvl w:val="0"/>
          <w:numId w:val="30"/>
        </w:numPr>
        <w:tabs>
          <w:tab w:val="left" w:pos="1052"/>
          <w:tab w:val="left" w:pos="1053"/>
        </w:tabs>
        <w:autoSpaceDE w:val="0"/>
        <w:autoSpaceDN w:val="0"/>
        <w:spacing w:before="84" w:after="120"/>
        <w:ind w:right="1474"/>
        <w:contextualSpacing w:val="0"/>
      </w:pPr>
      <w:r w:rsidRPr="006C6C66">
        <w:rPr>
          <w:noProof/>
        </w:rPr>
        <w:t>The CWS, at its reconvened fourth session, agreed to keep Task No. 43 in the CWS Task List for future discussion taking into account the proposal by the Secretariat as to whether to remove Task No. 43 from the CWS Task List or to revive the discussion on Task No. 43 (see paragraphs 116 and 117 of document CWS/4BIS/16).</w:t>
      </w:r>
    </w:p>
    <w:p w14:paraId="586EA0DC" w14:textId="77777777" w:rsidR="002E2179" w:rsidRPr="00DE5481" w:rsidRDefault="002E2179" w:rsidP="004B61FB">
      <w:pPr>
        <w:pStyle w:val="Heading2"/>
      </w:pPr>
      <w:r w:rsidRPr="00DE5481">
        <w:t xml:space="preserve">TASK NO. </w:t>
      </w:r>
      <w:r w:rsidRPr="006C6C66">
        <w:rPr>
          <w:noProof/>
        </w:rPr>
        <w:t>44</w:t>
      </w:r>
    </w:p>
    <w:p w14:paraId="271E08B1" w14:textId="77777777" w:rsidR="002E2179" w:rsidRPr="00DE5481" w:rsidRDefault="002E2179" w:rsidP="00E9067A">
      <w:pPr>
        <w:pStyle w:val="Heading4"/>
        <w:numPr>
          <w:ilvl w:val="0"/>
          <w:numId w:val="31"/>
        </w:numPr>
        <w:spacing w:before="0"/>
        <w:rPr>
          <w:i w:val="0"/>
        </w:rPr>
      </w:pPr>
      <w:r w:rsidRPr="00DE5481">
        <w:t>Description</w:t>
      </w:r>
      <w:r w:rsidRPr="00DE5481">
        <w:rPr>
          <w:i w:val="0"/>
        </w:rPr>
        <w:t>:</w:t>
      </w:r>
    </w:p>
    <w:p w14:paraId="46402FF0" w14:textId="77777777" w:rsidR="002E2179" w:rsidRPr="00DE5481" w:rsidRDefault="002E2179" w:rsidP="004B61FB">
      <w:pPr>
        <w:pStyle w:val="BodyText"/>
        <w:spacing w:after="120"/>
        <w:ind w:left="547" w:right="1786"/>
      </w:pPr>
      <w:r w:rsidRPr="006C6C66">
        <w:rPr>
          <w:noProof/>
        </w:rPr>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277BE886" w14:textId="77777777" w:rsidR="002E2179" w:rsidRPr="00DE5481" w:rsidRDefault="002E2179" w:rsidP="00E9067A">
      <w:pPr>
        <w:pStyle w:val="Heading4"/>
        <w:numPr>
          <w:ilvl w:val="0"/>
          <w:numId w:val="31"/>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57942A74" w14:textId="77777777" w:rsidR="002E2179" w:rsidRPr="00DE5481" w:rsidRDefault="002E2179" w:rsidP="004B61FB">
      <w:pPr>
        <w:pStyle w:val="BodyText"/>
        <w:spacing w:after="120"/>
        <w:ind w:left="547" w:right="1786"/>
      </w:pPr>
      <w:r w:rsidRPr="006C6C66">
        <w:rPr>
          <w:noProof/>
        </w:rPr>
        <w:t>European Patent Office (EPO)</w:t>
      </w:r>
    </w:p>
    <w:p w14:paraId="6A2D92CF" w14:textId="77777777" w:rsidR="002E2179" w:rsidRPr="00DE5481" w:rsidRDefault="002E2179" w:rsidP="00E9067A">
      <w:pPr>
        <w:pStyle w:val="Heading4"/>
        <w:numPr>
          <w:ilvl w:val="0"/>
          <w:numId w:val="31"/>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7165F3E6" w14:textId="77777777" w:rsidR="002E2179" w:rsidRDefault="002E2179" w:rsidP="00E9067A">
      <w:pPr>
        <w:pStyle w:val="ListParagraph"/>
        <w:widowControl w:val="0"/>
        <w:numPr>
          <w:ilvl w:val="0"/>
          <w:numId w:val="32"/>
        </w:numPr>
        <w:tabs>
          <w:tab w:val="left" w:pos="1065"/>
          <w:tab w:val="left" w:pos="1066"/>
        </w:tabs>
        <w:autoSpaceDE w:val="0"/>
        <w:autoSpaceDN w:val="0"/>
        <w:spacing w:before="3" w:after="120"/>
        <w:ind w:right="1886"/>
        <w:contextualSpacing w:val="0"/>
        <w:rPr>
          <w:noProof/>
        </w:rPr>
      </w:pPr>
      <w:r w:rsidRPr="006C6C66">
        <w:rPr>
          <w:noProof/>
        </w:rPr>
        <w:t>The International Bureau will continue to support IPOs with their implementation plans for transitioning to WIPO Standard ST.26, including offering training webinars.</w:t>
      </w:r>
    </w:p>
    <w:p w14:paraId="6F4AC38D" w14:textId="77777777" w:rsidR="002E2179" w:rsidRDefault="002E2179" w:rsidP="00C12DCF">
      <w:pPr>
        <w:pStyle w:val="ListParagraph"/>
        <w:widowControl w:val="0"/>
        <w:numPr>
          <w:ilvl w:val="0"/>
          <w:numId w:val="32"/>
        </w:numPr>
        <w:tabs>
          <w:tab w:val="left" w:pos="1065"/>
          <w:tab w:val="left" w:pos="1066"/>
        </w:tabs>
        <w:autoSpaceDE w:val="0"/>
        <w:autoSpaceDN w:val="0"/>
        <w:spacing w:before="3" w:after="120"/>
        <w:ind w:right="1886"/>
        <w:contextualSpacing w:val="0"/>
      </w:pPr>
      <w:r w:rsidRPr="006C6C66">
        <w:rPr>
          <w:noProof/>
        </w:rPr>
        <w:t>The International Bureau will finalize development of the WIPO Sequence Suite in line</w:t>
      </w:r>
      <w:r w:rsidR="00C12DCF">
        <w:rPr>
          <w:noProof/>
        </w:rPr>
        <w:t xml:space="preserve"> </w:t>
      </w:r>
      <w:r w:rsidR="00C12DCF" w:rsidRPr="00C12DCF">
        <w:rPr>
          <w:noProof/>
        </w:rPr>
        <w:t>with user feedback.</w:t>
      </w:r>
    </w:p>
    <w:p w14:paraId="223CE1F3" w14:textId="77777777" w:rsidR="00C12DCF" w:rsidRPr="00DE5481" w:rsidRDefault="00C12DCF" w:rsidP="00C12DCF">
      <w:pPr>
        <w:pStyle w:val="ListParagraph"/>
        <w:widowControl w:val="0"/>
        <w:numPr>
          <w:ilvl w:val="0"/>
          <w:numId w:val="32"/>
        </w:numPr>
        <w:tabs>
          <w:tab w:val="left" w:pos="1065"/>
          <w:tab w:val="left" w:pos="1066"/>
        </w:tabs>
        <w:autoSpaceDE w:val="0"/>
        <w:autoSpaceDN w:val="0"/>
        <w:spacing w:before="3" w:after="120"/>
        <w:ind w:right="1886"/>
        <w:contextualSpacing w:val="0"/>
      </w:pPr>
      <w:r>
        <w:t xml:space="preserve">The SEQL Task Force will </w:t>
      </w:r>
      <w:r>
        <w:rPr>
          <w:noProof/>
        </w:rPr>
        <w:t>support</w:t>
      </w:r>
      <w:r>
        <w:t xml:space="preserve"> development and testing of the WIPO Sequence Suite, and consider further revisions to ST.26 if needed.</w:t>
      </w:r>
    </w:p>
    <w:p w14:paraId="14B4E625" w14:textId="77777777" w:rsidR="002E2179" w:rsidRPr="00DE5481" w:rsidRDefault="002E2179" w:rsidP="00E9067A">
      <w:pPr>
        <w:pStyle w:val="Heading4"/>
        <w:numPr>
          <w:ilvl w:val="0"/>
          <w:numId w:val="31"/>
        </w:numPr>
        <w:spacing w:before="0"/>
        <w:rPr>
          <w:i w:val="0"/>
        </w:rPr>
      </w:pPr>
      <w:r w:rsidRPr="00DE5481">
        <w:t>Remarks</w:t>
      </w:r>
      <w:r w:rsidRPr="00DE5481">
        <w:rPr>
          <w:i w:val="0"/>
        </w:rPr>
        <w:t>:</w:t>
      </w:r>
    </w:p>
    <w:p w14:paraId="7AEDDC20" w14:textId="77777777" w:rsidR="002E2179" w:rsidRDefault="002E2179" w:rsidP="00E9067A">
      <w:pPr>
        <w:pStyle w:val="ListParagraph"/>
        <w:widowControl w:val="0"/>
        <w:numPr>
          <w:ilvl w:val="0"/>
          <w:numId w:val="33"/>
        </w:numPr>
        <w:tabs>
          <w:tab w:val="left" w:pos="1052"/>
          <w:tab w:val="left" w:pos="1053"/>
        </w:tabs>
        <w:autoSpaceDE w:val="0"/>
        <w:autoSpaceDN w:val="0"/>
        <w:spacing w:before="84" w:after="120"/>
        <w:ind w:right="1474"/>
        <w:contextualSpacing w:val="0"/>
        <w:rPr>
          <w:noProof/>
        </w:rPr>
      </w:pPr>
      <w:r w:rsidRPr="006C6C66">
        <w:rPr>
          <w:noProof/>
        </w:rPr>
        <w:t>Task No. 44 was created by the CWS at its first session. The CWS also established a Task Force (the SEQL Task Force) to handle the Task. The CWS requested the Task Force to liaise with the appropriate PCT body with regard to the possible impact of such a standard on Annex C to the Administrative Instructions under the PCT (see paragraphs 27 to 30 of document CWS/1/10).</w:t>
      </w:r>
    </w:p>
    <w:p w14:paraId="1222AACB" w14:textId="77777777" w:rsidR="002E2179" w:rsidRDefault="002E2179" w:rsidP="00E9067A">
      <w:pPr>
        <w:pStyle w:val="ListParagraph"/>
        <w:widowControl w:val="0"/>
        <w:numPr>
          <w:ilvl w:val="0"/>
          <w:numId w:val="33"/>
        </w:numPr>
        <w:tabs>
          <w:tab w:val="left" w:pos="1052"/>
          <w:tab w:val="left" w:pos="1053"/>
        </w:tabs>
        <w:autoSpaceDE w:val="0"/>
        <w:autoSpaceDN w:val="0"/>
        <w:spacing w:before="84" w:after="120"/>
        <w:ind w:right="1474"/>
        <w:contextualSpacing w:val="0"/>
        <w:rPr>
          <w:noProof/>
        </w:rPr>
      </w:pPr>
      <w:r w:rsidRPr="006C6C66">
        <w:rPr>
          <w:noProof/>
        </w:rPr>
        <w:t>The CWS, at its third session, noted the progress report by the Leader of the SEQL Task Force, including a roadmap to prepare the new standard (see paragraphs 47 to 49 of document CWS/3/14).</w:t>
      </w:r>
    </w:p>
    <w:p w14:paraId="56FEE844" w14:textId="77777777" w:rsidR="002E2179" w:rsidRDefault="002E2179" w:rsidP="00E9067A">
      <w:pPr>
        <w:pStyle w:val="ListParagraph"/>
        <w:widowControl w:val="0"/>
        <w:numPr>
          <w:ilvl w:val="0"/>
          <w:numId w:val="33"/>
        </w:numPr>
        <w:tabs>
          <w:tab w:val="left" w:pos="1052"/>
          <w:tab w:val="left" w:pos="1053"/>
        </w:tabs>
        <w:autoSpaceDE w:val="0"/>
        <w:autoSpaceDN w:val="0"/>
        <w:spacing w:before="84" w:after="120"/>
        <w:ind w:right="1474"/>
        <w:contextualSpacing w:val="0"/>
        <w:rPr>
          <w:noProof/>
        </w:rPr>
      </w:pPr>
      <w:r w:rsidRPr="006C6C66">
        <w:rPr>
          <w:noProof/>
        </w:rPr>
        <w:t>The CWS, at its reconvened fourth session, noted progress report on this Task and approved the new WIPO Standard ST.26 (see documents CWS/4/7 and CWS/4/7 ADD. and paragraphs 49 to 53 of document CWS/4BIS/16). The CWS also noted further progress report on this Task and revised the Task’s description and requested the SEQL Task Force to present a proposal for the transition provisions from ST.25 to ST.26 (see paragraphs 82 to 84 of document CWS/4BIS/16).</w:t>
      </w:r>
    </w:p>
    <w:p w14:paraId="0C214D3A" w14:textId="77777777" w:rsidR="002E2179" w:rsidRDefault="002E2179" w:rsidP="00E9067A">
      <w:pPr>
        <w:pStyle w:val="ListParagraph"/>
        <w:widowControl w:val="0"/>
        <w:numPr>
          <w:ilvl w:val="0"/>
          <w:numId w:val="33"/>
        </w:numPr>
        <w:tabs>
          <w:tab w:val="left" w:pos="1052"/>
          <w:tab w:val="left" w:pos="1053"/>
        </w:tabs>
        <w:autoSpaceDE w:val="0"/>
        <w:autoSpaceDN w:val="0"/>
        <w:spacing w:before="84" w:after="120"/>
        <w:ind w:right="1474"/>
        <w:contextualSpacing w:val="0"/>
        <w:rPr>
          <w:noProof/>
        </w:rPr>
      </w:pPr>
      <w:r w:rsidRPr="006C6C66">
        <w:rPr>
          <w:noProof/>
        </w:rPr>
        <w:t>The CWS, at its fifth session, approved the revised Standard ST.26 and agreed on the transition provision from Standard ST.25 to ST.26 (see paragraphs 39 to 45 of document CWS/5/22).</w:t>
      </w:r>
    </w:p>
    <w:p w14:paraId="749C5959" w14:textId="77777777" w:rsidR="002E2179" w:rsidRDefault="002E2179" w:rsidP="00E9067A">
      <w:pPr>
        <w:pStyle w:val="ListParagraph"/>
        <w:widowControl w:val="0"/>
        <w:numPr>
          <w:ilvl w:val="0"/>
          <w:numId w:val="33"/>
        </w:numPr>
        <w:tabs>
          <w:tab w:val="left" w:pos="1052"/>
          <w:tab w:val="left" w:pos="1053"/>
        </w:tabs>
        <w:autoSpaceDE w:val="0"/>
        <w:autoSpaceDN w:val="0"/>
        <w:spacing w:before="84" w:after="120"/>
        <w:ind w:right="1474"/>
        <w:contextualSpacing w:val="0"/>
        <w:rPr>
          <w:noProof/>
        </w:rPr>
      </w:pPr>
      <w:r w:rsidRPr="006C6C66">
        <w:rPr>
          <w:noProof/>
        </w:rPr>
        <w:t>The CWS, at its sixth session, approved the revised Standard ST.26 (see paragraph 111 of document CWS/6/34).</w:t>
      </w:r>
    </w:p>
    <w:p w14:paraId="2D1C9CC6" w14:textId="77777777" w:rsidR="002E2179" w:rsidRDefault="002E2179" w:rsidP="00E9067A">
      <w:pPr>
        <w:pStyle w:val="ListParagraph"/>
        <w:widowControl w:val="0"/>
        <w:numPr>
          <w:ilvl w:val="0"/>
          <w:numId w:val="33"/>
        </w:numPr>
        <w:tabs>
          <w:tab w:val="left" w:pos="1052"/>
          <w:tab w:val="left" w:pos="1053"/>
        </w:tabs>
        <w:autoSpaceDE w:val="0"/>
        <w:autoSpaceDN w:val="0"/>
        <w:spacing w:before="84" w:after="120"/>
        <w:ind w:right="1474"/>
        <w:contextualSpacing w:val="0"/>
        <w:rPr>
          <w:noProof/>
        </w:rPr>
      </w:pPr>
      <w:r w:rsidRPr="006C6C66">
        <w:rPr>
          <w:noProof/>
        </w:rPr>
        <w:t>At its seventh session, the CWS noted the classification of free-text qualifiers into language-dependent and language-independent categories and approved the revision to WIPO ST.26 (see paragraphs 130 to 133 of document CWS/7/29).</w:t>
      </w:r>
    </w:p>
    <w:p w14:paraId="3DB73212" w14:textId="77777777" w:rsidR="002E2179" w:rsidRDefault="002E2179" w:rsidP="00E9067A">
      <w:pPr>
        <w:pStyle w:val="ListParagraph"/>
        <w:widowControl w:val="0"/>
        <w:numPr>
          <w:ilvl w:val="0"/>
          <w:numId w:val="33"/>
        </w:numPr>
        <w:tabs>
          <w:tab w:val="left" w:pos="1052"/>
          <w:tab w:val="left" w:pos="1053"/>
        </w:tabs>
        <w:autoSpaceDE w:val="0"/>
        <w:autoSpaceDN w:val="0"/>
        <w:spacing w:before="84" w:after="120"/>
        <w:ind w:right="1474"/>
        <w:contextualSpacing w:val="0"/>
        <w:rPr>
          <w:noProof/>
        </w:rPr>
      </w:pPr>
      <w:r w:rsidRPr="006C6C66">
        <w:rPr>
          <w:noProof/>
        </w:rPr>
        <w:t xml:space="preserve">At its eighth session, the CWS noted the necessary further revisions to ST.26 and were encouraged by the IB to provide their ST.26 implementation plans. </w:t>
      </w:r>
    </w:p>
    <w:p w14:paraId="3808A3B9" w14:textId="77777777" w:rsidR="002E2179" w:rsidRPr="00DE5481" w:rsidRDefault="002E2179" w:rsidP="00E9067A">
      <w:pPr>
        <w:pStyle w:val="ListParagraph"/>
        <w:widowControl w:val="0"/>
        <w:numPr>
          <w:ilvl w:val="0"/>
          <w:numId w:val="33"/>
        </w:numPr>
        <w:tabs>
          <w:tab w:val="left" w:pos="1052"/>
          <w:tab w:val="left" w:pos="1053"/>
        </w:tabs>
        <w:autoSpaceDE w:val="0"/>
        <w:autoSpaceDN w:val="0"/>
        <w:spacing w:before="84" w:after="120"/>
        <w:ind w:right="1474"/>
        <w:contextualSpacing w:val="0"/>
      </w:pPr>
      <w:r w:rsidRPr="006C6C66">
        <w:rPr>
          <w:noProof/>
        </w:rPr>
        <w:t>At its ninth session, the CWS noted that the ST.26 implementation date was changed to July 1, 2022 by agreement of the PCT at the General Assembly in October 2021.  The CWS approved final revisions to ST.26 in advance of the implementation date, and noted the International Bureau's plans to finalize development of WIPO Sequence Suite (see paragraph 58 to 65 of document CWS/9/25).</w:t>
      </w:r>
    </w:p>
    <w:p w14:paraId="3E7DB91D" w14:textId="77777777" w:rsidR="002E2179" w:rsidRPr="00DE5481" w:rsidRDefault="002E2179" w:rsidP="00E9067A">
      <w:pPr>
        <w:pStyle w:val="Heading4"/>
        <w:numPr>
          <w:ilvl w:val="0"/>
          <w:numId w:val="31"/>
        </w:numPr>
        <w:spacing w:before="0"/>
        <w:rPr>
          <w:i w:val="0"/>
        </w:rPr>
      </w:pPr>
      <w:r w:rsidRPr="00DE5481">
        <w:t xml:space="preserve">Proposal: </w:t>
      </w:r>
    </w:p>
    <w:p w14:paraId="658D9101" w14:textId="5FFD6D29" w:rsidR="002C65DD" w:rsidRDefault="002E2179" w:rsidP="001420B2">
      <w:pPr>
        <w:pStyle w:val="ListParagraph"/>
        <w:widowControl w:val="0"/>
        <w:tabs>
          <w:tab w:val="left" w:pos="552"/>
          <w:tab w:val="left" w:pos="553"/>
        </w:tabs>
        <w:autoSpaceDE w:val="0"/>
        <w:autoSpaceDN w:val="0"/>
        <w:spacing w:after="220"/>
        <w:ind w:left="552"/>
        <w:contextualSpacing w:val="0"/>
        <w:rPr>
          <w:noProof/>
        </w:rPr>
      </w:pPr>
      <w:r w:rsidRPr="006C6C66">
        <w:rPr>
          <w:noProof/>
        </w:rPr>
        <w:t xml:space="preserve">Document CWS/10/12 presents the work plan of the Sequence Listings Task Force and requests support from IPOs on use of WIPO Sequence Suite.  Document CWS/10/13 proposes revisions to ST.26 to fix editorial mistakes and add new examples to Annex VI.  </w:t>
      </w:r>
      <w:r w:rsidR="002C65DD" w:rsidRPr="002C65DD">
        <w:rPr>
          <w:noProof/>
        </w:rPr>
        <w:t>Document CWS/10/14 requests the CWS to encourage applicants to use the WIPO Sequence / ST.26 mailing list and knowledge base, and encourage IPOs to report bugs through the 3-tier support model.</w:t>
      </w:r>
    </w:p>
    <w:p w14:paraId="0300C017" w14:textId="77777777" w:rsidR="002E2179" w:rsidRPr="00DE5481" w:rsidRDefault="002E2179" w:rsidP="001420B2">
      <w:pPr>
        <w:pStyle w:val="Heading2"/>
      </w:pPr>
      <w:r w:rsidRPr="00DE5481">
        <w:t xml:space="preserve">TASK NO. </w:t>
      </w:r>
      <w:r w:rsidRPr="006C6C66">
        <w:rPr>
          <w:noProof/>
        </w:rPr>
        <w:t>47</w:t>
      </w:r>
    </w:p>
    <w:p w14:paraId="4ED5D4F9" w14:textId="77777777" w:rsidR="002E2179" w:rsidRPr="00DE5481" w:rsidRDefault="002E2179" w:rsidP="00E9067A">
      <w:pPr>
        <w:pStyle w:val="Heading4"/>
        <w:numPr>
          <w:ilvl w:val="0"/>
          <w:numId w:val="34"/>
        </w:numPr>
        <w:spacing w:before="0"/>
        <w:rPr>
          <w:i w:val="0"/>
        </w:rPr>
      </w:pPr>
      <w:r w:rsidRPr="00DE5481">
        <w:t>Description</w:t>
      </w:r>
      <w:r w:rsidRPr="00DE5481">
        <w:rPr>
          <w:i w:val="0"/>
        </w:rPr>
        <w:t>:</w:t>
      </w:r>
    </w:p>
    <w:p w14:paraId="7C582B26" w14:textId="77777777" w:rsidR="002E2179" w:rsidRPr="00DE5481" w:rsidRDefault="002E2179" w:rsidP="004B61FB">
      <w:pPr>
        <w:pStyle w:val="BodyText"/>
        <w:spacing w:after="120"/>
        <w:ind w:left="547" w:right="1786"/>
      </w:pPr>
      <w:r w:rsidRPr="006C6C66">
        <w:rPr>
          <w:noProof/>
        </w:rPr>
        <w:t>Ensure the necessary revisions and updates of WIPO Standards ST.27, ST.87, and ST.61; prepare supporting materials to assist the use of those Standards in IP community; analyze the potential of merging the three standards ST.27, ST.87, and ST.61; and support the XML4IP Task Force to develop XML components for legal status event data.</w:t>
      </w:r>
    </w:p>
    <w:p w14:paraId="5D7C47B7" w14:textId="77777777" w:rsidR="002E2179" w:rsidRPr="00DE5481" w:rsidRDefault="002E2179" w:rsidP="00E9067A">
      <w:pPr>
        <w:pStyle w:val="Heading4"/>
        <w:numPr>
          <w:ilvl w:val="0"/>
          <w:numId w:val="34"/>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03D81B84" w14:textId="77777777" w:rsidR="002E2179" w:rsidRPr="00DE5481" w:rsidRDefault="002E2179" w:rsidP="004B61FB">
      <w:pPr>
        <w:pStyle w:val="BodyText"/>
        <w:spacing w:after="120"/>
        <w:ind w:left="547" w:right="1786"/>
      </w:pPr>
      <w:r w:rsidRPr="006C6C66">
        <w:rPr>
          <w:noProof/>
        </w:rPr>
        <w:t>International Bureau</w:t>
      </w:r>
    </w:p>
    <w:p w14:paraId="14A436E0" w14:textId="77777777" w:rsidR="002E2179" w:rsidRPr="00DE5481" w:rsidRDefault="002E2179" w:rsidP="00E9067A">
      <w:pPr>
        <w:pStyle w:val="Heading4"/>
        <w:numPr>
          <w:ilvl w:val="0"/>
          <w:numId w:val="34"/>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7AD9F162" w14:textId="77777777" w:rsidR="002E2179" w:rsidRDefault="002E2179" w:rsidP="00E9067A">
      <w:pPr>
        <w:pStyle w:val="ListParagraph"/>
        <w:widowControl w:val="0"/>
        <w:numPr>
          <w:ilvl w:val="0"/>
          <w:numId w:val="35"/>
        </w:numPr>
        <w:tabs>
          <w:tab w:val="left" w:pos="1065"/>
          <w:tab w:val="left" w:pos="1066"/>
        </w:tabs>
        <w:autoSpaceDE w:val="0"/>
        <w:autoSpaceDN w:val="0"/>
        <w:spacing w:before="3" w:after="120"/>
        <w:ind w:right="1886"/>
        <w:contextualSpacing w:val="0"/>
        <w:rPr>
          <w:noProof/>
        </w:rPr>
      </w:pPr>
      <w:r w:rsidRPr="006C6C66">
        <w:rPr>
          <w:noProof/>
        </w:rPr>
        <w:t>The Legal Status Task Force will prepare a proposal for any needed revisions to the detailed events or the guidance document for patent legal status data in ST.27, ST.87, or ST.61.</w:t>
      </w:r>
    </w:p>
    <w:p w14:paraId="160E3DC8" w14:textId="77777777" w:rsidR="002C65DD" w:rsidRDefault="002C65DD" w:rsidP="00E9067A">
      <w:pPr>
        <w:pStyle w:val="ListParagraph"/>
        <w:widowControl w:val="0"/>
        <w:numPr>
          <w:ilvl w:val="0"/>
          <w:numId w:val="35"/>
        </w:numPr>
        <w:tabs>
          <w:tab w:val="left" w:pos="1065"/>
          <w:tab w:val="left" w:pos="1066"/>
        </w:tabs>
        <w:autoSpaceDE w:val="0"/>
        <w:autoSpaceDN w:val="0"/>
        <w:spacing w:before="3" w:after="120"/>
        <w:ind w:right="1886"/>
        <w:contextualSpacing w:val="0"/>
        <w:rPr>
          <w:noProof/>
        </w:rPr>
      </w:pPr>
      <w:r>
        <w:rPr>
          <w:noProof/>
        </w:rPr>
        <w:t>The Legal Status Task Force will propose an update to the description of Task 47 based on the discussions about possibly discontinuing work on a potential merger.</w:t>
      </w:r>
    </w:p>
    <w:p w14:paraId="3B64DAD4" w14:textId="77777777" w:rsidR="002C65DD" w:rsidRDefault="002C65DD" w:rsidP="00E9067A">
      <w:pPr>
        <w:pStyle w:val="ListParagraph"/>
        <w:widowControl w:val="0"/>
        <w:numPr>
          <w:ilvl w:val="0"/>
          <w:numId w:val="35"/>
        </w:numPr>
        <w:tabs>
          <w:tab w:val="left" w:pos="1065"/>
          <w:tab w:val="left" w:pos="1066"/>
        </w:tabs>
        <w:autoSpaceDE w:val="0"/>
        <w:autoSpaceDN w:val="0"/>
        <w:spacing w:before="3" w:after="120"/>
        <w:ind w:right="1886"/>
        <w:contextualSpacing w:val="0"/>
        <w:rPr>
          <w:noProof/>
        </w:rPr>
      </w:pPr>
      <w:r>
        <w:rPr>
          <w:noProof/>
        </w:rPr>
        <w:t>The Legal Status Task Force will work on a proposal for  possibly adapting "event indicators" to ST.61 and ST.87, to be presented at the tenth session of the CWS.</w:t>
      </w:r>
    </w:p>
    <w:p w14:paraId="272BC132" w14:textId="77777777" w:rsidR="002C65DD" w:rsidRDefault="002C65DD" w:rsidP="00E9067A">
      <w:pPr>
        <w:pStyle w:val="ListParagraph"/>
        <w:widowControl w:val="0"/>
        <w:numPr>
          <w:ilvl w:val="0"/>
          <w:numId w:val="35"/>
        </w:numPr>
        <w:tabs>
          <w:tab w:val="left" w:pos="1065"/>
          <w:tab w:val="left" w:pos="1066"/>
        </w:tabs>
        <w:autoSpaceDE w:val="0"/>
        <w:autoSpaceDN w:val="0"/>
        <w:spacing w:before="3" w:after="120"/>
        <w:ind w:right="1886"/>
        <w:contextualSpacing w:val="0"/>
        <w:rPr>
          <w:noProof/>
        </w:rPr>
      </w:pPr>
      <w:r>
        <w:rPr>
          <w:noProof/>
        </w:rPr>
        <w:t>The International Bureau will publish the WIPO Standard ST.61 mapping tables from IPOs, which are reproduced in the Annex to document CWS/9/10 Rev.</w:t>
      </w:r>
    </w:p>
    <w:p w14:paraId="549F6E42" w14:textId="77777777" w:rsidR="002E2179" w:rsidRPr="00DE5481" w:rsidRDefault="002E2179" w:rsidP="00E9067A">
      <w:pPr>
        <w:pStyle w:val="Heading4"/>
        <w:numPr>
          <w:ilvl w:val="0"/>
          <w:numId w:val="34"/>
        </w:numPr>
        <w:spacing w:before="0"/>
        <w:rPr>
          <w:i w:val="0"/>
        </w:rPr>
      </w:pPr>
      <w:r w:rsidRPr="00DE5481">
        <w:t>Remarks</w:t>
      </w:r>
      <w:r w:rsidRPr="00DE5481">
        <w:rPr>
          <w:i w:val="0"/>
        </w:rPr>
        <w:t>:</w:t>
      </w:r>
    </w:p>
    <w:p w14:paraId="0C66ED81" w14:textId="7F530310" w:rsidR="00AC24EA" w:rsidRDefault="002E2179" w:rsidP="001420B2">
      <w:pPr>
        <w:pStyle w:val="ListParagraph"/>
        <w:widowControl w:val="0"/>
        <w:numPr>
          <w:ilvl w:val="0"/>
          <w:numId w:val="36"/>
        </w:numPr>
        <w:tabs>
          <w:tab w:val="left" w:pos="1052"/>
          <w:tab w:val="left" w:pos="1053"/>
        </w:tabs>
        <w:autoSpaceDE w:val="0"/>
        <w:autoSpaceDN w:val="0"/>
        <w:spacing w:before="84" w:after="120"/>
        <w:ind w:right="1474"/>
        <w:contextualSpacing w:val="0"/>
        <w:rPr>
          <w:noProof/>
        </w:rPr>
      </w:pPr>
      <w:r w:rsidRPr="006C6C66">
        <w:rPr>
          <w:noProof/>
        </w:rPr>
        <w:t>Task No. 47 was created by the CWS at its third session. The CWS also established a Task Force (the Legal Status Task Force) to handle the Task (see paragraphs 52 and 54 of document CWS/3/14).</w:t>
      </w:r>
    </w:p>
    <w:p w14:paraId="63B21A5E" w14:textId="77777777" w:rsidR="002E2179" w:rsidRDefault="002E2179" w:rsidP="00E9067A">
      <w:pPr>
        <w:pStyle w:val="ListParagraph"/>
        <w:widowControl w:val="0"/>
        <w:numPr>
          <w:ilvl w:val="0"/>
          <w:numId w:val="36"/>
        </w:numPr>
        <w:tabs>
          <w:tab w:val="left" w:pos="1052"/>
          <w:tab w:val="left" w:pos="1053"/>
        </w:tabs>
        <w:autoSpaceDE w:val="0"/>
        <w:autoSpaceDN w:val="0"/>
        <w:spacing w:before="84" w:after="120"/>
        <w:ind w:right="1474"/>
        <w:contextualSpacing w:val="0"/>
        <w:rPr>
          <w:noProof/>
        </w:rPr>
      </w:pPr>
      <w:r w:rsidRPr="006C6C66">
        <w:rPr>
          <w:noProof/>
        </w:rPr>
        <w:t>At its third session, the CWS also agreed that the development of the recommendations should initially be prepared by a platform-independent task force, as the recommendations should be independent of the format to be used. Then, on the basis of the outcome of that initial discussion, the existing Task Forces dealing with XML should be invited to implement the said result in XML (see paragraphs 50 to 54 of document CWS/3/14).</w:t>
      </w:r>
    </w:p>
    <w:p w14:paraId="42AA844E" w14:textId="77777777" w:rsidR="002E2179" w:rsidRDefault="002E2179" w:rsidP="00E9067A">
      <w:pPr>
        <w:pStyle w:val="ListParagraph"/>
        <w:widowControl w:val="0"/>
        <w:numPr>
          <w:ilvl w:val="0"/>
          <w:numId w:val="36"/>
        </w:numPr>
        <w:tabs>
          <w:tab w:val="left" w:pos="1052"/>
          <w:tab w:val="left" w:pos="1053"/>
        </w:tabs>
        <w:autoSpaceDE w:val="0"/>
        <w:autoSpaceDN w:val="0"/>
        <w:spacing w:before="84" w:after="120"/>
        <w:ind w:right="1474"/>
        <w:contextualSpacing w:val="0"/>
        <w:rPr>
          <w:noProof/>
        </w:rPr>
      </w:pPr>
      <w:r w:rsidRPr="006C6C66">
        <w:rPr>
          <w:noProof/>
        </w:rPr>
        <w:t>The CWS, at its reconvened fourth session, noted status report on this Task presented by the Legal Status Task Force (see paragraphs 54 to 59 of document CWS/4BIS/16).</w:t>
      </w:r>
    </w:p>
    <w:p w14:paraId="22A27D5A" w14:textId="77777777" w:rsidR="002E2179" w:rsidRDefault="002E2179" w:rsidP="00E9067A">
      <w:pPr>
        <w:pStyle w:val="ListParagraph"/>
        <w:widowControl w:val="0"/>
        <w:numPr>
          <w:ilvl w:val="0"/>
          <w:numId w:val="36"/>
        </w:numPr>
        <w:tabs>
          <w:tab w:val="left" w:pos="1052"/>
          <w:tab w:val="left" w:pos="1053"/>
        </w:tabs>
        <w:autoSpaceDE w:val="0"/>
        <w:autoSpaceDN w:val="0"/>
        <w:spacing w:before="84" w:after="120"/>
        <w:ind w:right="1474"/>
        <w:contextualSpacing w:val="0"/>
        <w:rPr>
          <w:noProof/>
        </w:rPr>
      </w:pPr>
      <w:r w:rsidRPr="006C6C66">
        <w:rPr>
          <w:noProof/>
        </w:rPr>
        <w:t>The CWS, at its fifth session, noted status report on this Task and adopted the new Standard ST.27 (see paragraphs 49 to 57 of document CWS/5/22).</w:t>
      </w:r>
    </w:p>
    <w:p w14:paraId="4EAFB771" w14:textId="77777777" w:rsidR="002E2179" w:rsidRDefault="002E2179" w:rsidP="00E9067A">
      <w:pPr>
        <w:pStyle w:val="ListParagraph"/>
        <w:widowControl w:val="0"/>
        <w:numPr>
          <w:ilvl w:val="0"/>
          <w:numId w:val="36"/>
        </w:numPr>
        <w:tabs>
          <w:tab w:val="left" w:pos="1052"/>
          <w:tab w:val="left" w:pos="1053"/>
        </w:tabs>
        <w:autoSpaceDE w:val="0"/>
        <w:autoSpaceDN w:val="0"/>
        <w:spacing w:before="84" w:after="120"/>
        <w:ind w:right="1474"/>
        <w:contextualSpacing w:val="0"/>
        <w:rPr>
          <w:noProof/>
        </w:rPr>
      </w:pPr>
      <w:r w:rsidRPr="006C6C66">
        <w:rPr>
          <w:noProof/>
        </w:rPr>
        <w:t>The CWS, at its sixth session noted a progress report on this Task (see document CWS/6/11). The CWS also approved the revised WIPO Standard ST.27 and a new WIPO Standard ST.87 on industrial design legal status data (see paragraphs 73 to 86 and 93 to 103 of document CWS/6/34).</w:t>
      </w:r>
    </w:p>
    <w:p w14:paraId="461D4A69" w14:textId="2F0D8EE9" w:rsidR="002E2179" w:rsidRDefault="002E2179" w:rsidP="00E9067A">
      <w:pPr>
        <w:pStyle w:val="ListParagraph"/>
        <w:widowControl w:val="0"/>
        <w:numPr>
          <w:ilvl w:val="0"/>
          <w:numId w:val="36"/>
        </w:numPr>
        <w:tabs>
          <w:tab w:val="left" w:pos="1052"/>
          <w:tab w:val="left" w:pos="1053"/>
        </w:tabs>
        <w:autoSpaceDE w:val="0"/>
        <w:autoSpaceDN w:val="0"/>
        <w:spacing w:before="84" w:after="120"/>
        <w:ind w:right="1474"/>
        <w:contextualSpacing w:val="0"/>
        <w:rPr>
          <w:noProof/>
        </w:rPr>
      </w:pPr>
      <w:r w:rsidRPr="006C6C66">
        <w:rPr>
          <w:noProof/>
        </w:rPr>
        <w:t xml:space="preserve">In 2019 the Secretariat issued a circular inviting </w:t>
      </w:r>
      <w:r w:rsidR="00AF7666">
        <w:rPr>
          <w:noProof/>
        </w:rPr>
        <w:t>IPOs</w:t>
      </w:r>
      <w:r w:rsidRPr="006C6C66">
        <w:rPr>
          <w:noProof/>
        </w:rPr>
        <w:t xml:space="preserve"> to assess their business practices and IT systems and review the provisional detailed events of WIPO Standard ST.87.</w:t>
      </w:r>
    </w:p>
    <w:p w14:paraId="6CBC683F" w14:textId="77777777" w:rsidR="002E2179" w:rsidRDefault="002E2179" w:rsidP="00E9067A">
      <w:pPr>
        <w:pStyle w:val="ListParagraph"/>
        <w:widowControl w:val="0"/>
        <w:numPr>
          <w:ilvl w:val="0"/>
          <w:numId w:val="36"/>
        </w:numPr>
        <w:tabs>
          <w:tab w:val="left" w:pos="1052"/>
          <w:tab w:val="left" w:pos="1053"/>
        </w:tabs>
        <w:autoSpaceDE w:val="0"/>
        <w:autoSpaceDN w:val="0"/>
        <w:spacing w:before="84" w:after="120"/>
        <w:ind w:right="1474"/>
        <w:contextualSpacing w:val="0"/>
        <w:rPr>
          <w:noProof/>
        </w:rPr>
      </w:pPr>
      <w:r w:rsidRPr="006C6C66">
        <w:rPr>
          <w:noProof/>
        </w:rPr>
        <w:t>At its seventh session, the CWS adopted a new guidance document for ST.27; requested that the Legal Status Task Force begin work with priority on a standard for trademark legal status data; approved clarifying revisions to ST.27; and approved publication of ST.87 mapping tables (see paragraphs 105 to 122 of document CWS/7/29).</w:t>
      </w:r>
    </w:p>
    <w:p w14:paraId="12F82B61" w14:textId="77777777" w:rsidR="002E2179" w:rsidRDefault="002E2179" w:rsidP="00E9067A">
      <w:pPr>
        <w:pStyle w:val="ListParagraph"/>
        <w:widowControl w:val="0"/>
        <w:numPr>
          <w:ilvl w:val="0"/>
          <w:numId w:val="36"/>
        </w:numPr>
        <w:tabs>
          <w:tab w:val="left" w:pos="1052"/>
          <w:tab w:val="left" w:pos="1053"/>
        </w:tabs>
        <w:autoSpaceDE w:val="0"/>
        <w:autoSpaceDN w:val="0"/>
        <w:spacing w:before="84" w:after="120"/>
        <w:ind w:right="1474"/>
        <w:contextualSpacing w:val="0"/>
        <w:rPr>
          <w:noProof/>
        </w:rPr>
      </w:pPr>
      <w:r w:rsidRPr="006C6C66">
        <w:rPr>
          <w:noProof/>
        </w:rPr>
        <w:t>At its eighth session, the CWS adopted WIPO Standard ST.61 for trademark legal status data,  requested the Secretariat to invite IPOs to assess their business practices and IT systems with regard to WIPO ST.61, approved a revision to ST.27 for changes to supplementary data for alignment with ST.96, requested the Task Force to analyze the potential of merging the three legal status standards, and requested the Task Force to present a proposal for use of reserved characters in WIPO ST.27 at the next session of the CWS (see paragraphs 26 to 30 and 51 to 56 and 114 to 118 of document CWS/8/24).</w:t>
      </w:r>
    </w:p>
    <w:p w14:paraId="55A4F0B1" w14:textId="77777777" w:rsidR="002E2179" w:rsidRPr="00DE5481" w:rsidRDefault="002E2179" w:rsidP="00E9067A">
      <w:pPr>
        <w:pStyle w:val="ListParagraph"/>
        <w:widowControl w:val="0"/>
        <w:numPr>
          <w:ilvl w:val="0"/>
          <w:numId w:val="36"/>
        </w:numPr>
        <w:tabs>
          <w:tab w:val="left" w:pos="1052"/>
          <w:tab w:val="left" w:pos="1053"/>
        </w:tabs>
        <w:autoSpaceDE w:val="0"/>
        <w:autoSpaceDN w:val="0"/>
        <w:spacing w:before="84" w:after="120"/>
        <w:ind w:right="1474"/>
        <w:contextualSpacing w:val="0"/>
      </w:pPr>
      <w:r w:rsidRPr="006C6C66">
        <w:rPr>
          <w:noProof/>
        </w:rPr>
        <w:t>At its ninth session, the CWS approved the proposed revisions to ST.27 for "event indicators".  The CWS requested the task force to study whether to adapt event indicators for ST.61 and ST.87, and whether to update the description of Task No. 47.  (see paragraphs 46 to 56 of document CWS/9/25.)</w:t>
      </w:r>
    </w:p>
    <w:p w14:paraId="33B2A8F1" w14:textId="77777777" w:rsidR="002E2179" w:rsidRPr="00DE5481" w:rsidRDefault="002E2179" w:rsidP="00E9067A">
      <w:pPr>
        <w:pStyle w:val="Heading4"/>
        <w:numPr>
          <w:ilvl w:val="0"/>
          <w:numId w:val="34"/>
        </w:numPr>
        <w:spacing w:before="0"/>
        <w:rPr>
          <w:i w:val="0"/>
        </w:rPr>
      </w:pPr>
      <w:r w:rsidRPr="00DE5481">
        <w:t xml:space="preserve">Proposal: </w:t>
      </w:r>
    </w:p>
    <w:p w14:paraId="1A9DDF6C" w14:textId="4CB81188" w:rsidR="00AC24EA" w:rsidRDefault="002E2179" w:rsidP="001420B2">
      <w:pPr>
        <w:pStyle w:val="ListParagraph"/>
        <w:widowControl w:val="0"/>
        <w:tabs>
          <w:tab w:val="left" w:pos="552"/>
          <w:tab w:val="left" w:pos="553"/>
        </w:tabs>
        <w:autoSpaceDE w:val="0"/>
        <w:autoSpaceDN w:val="0"/>
        <w:spacing w:after="220"/>
        <w:ind w:left="552"/>
        <w:contextualSpacing w:val="0"/>
        <w:rPr>
          <w:noProof/>
        </w:rPr>
      </w:pPr>
      <w:r w:rsidRPr="006C6C66">
        <w:rPr>
          <w:noProof/>
        </w:rPr>
        <w:t>Document CWS/10/12 proposes a revision to Annex II of ST.87 for consistency with ST.27 and ST.61, and proposes an update to the description of Task No. 47.</w:t>
      </w:r>
    </w:p>
    <w:p w14:paraId="3590EF3A" w14:textId="77777777" w:rsidR="002E2179" w:rsidRPr="00DE5481" w:rsidRDefault="002E2179" w:rsidP="001420B2">
      <w:pPr>
        <w:pStyle w:val="Heading2"/>
      </w:pPr>
      <w:r w:rsidRPr="00DE5481">
        <w:t xml:space="preserve">TASK NO. </w:t>
      </w:r>
      <w:r w:rsidRPr="006C6C66">
        <w:rPr>
          <w:noProof/>
        </w:rPr>
        <w:t>50</w:t>
      </w:r>
    </w:p>
    <w:p w14:paraId="1436585E" w14:textId="77777777" w:rsidR="002E2179" w:rsidRPr="00DE5481" w:rsidRDefault="002E2179" w:rsidP="00E9067A">
      <w:pPr>
        <w:pStyle w:val="Heading4"/>
        <w:numPr>
          <w:ilvl w:val="0"/>
          <w:numId w:val="37"/>
        </w:numPr>
        <w:spacing w:before="0"/>
        <w:rPr>
          <w:i w:val="0"/>
        </w:rPr>
      </w:pPr>
      <w:r w:rsidRPr="00DE5481">
        <w:t>Description</w:t>
      </w:r>
      <w:r w:rsidRPr="00DE5481">
        <w:rPr>
          <w:i w:val="0"/>
        </w:rPr>
        <w:t>:</w:t>
      </w:r>
    </w:p>
    <w:p w14:paraId="03E8CEE4" w14:textId="77777777" w:rsidR="002E2179" w:rsidRPr="00DE5481" w:rsidRDefault="002E2179" w:rsidP="004B61FB">
      <w:pPr>
        <w:pStyle w:val="BodyText"/>
        <w:spacing w:after="120"/>
        <w:ind w:left="547" w:right="1786"/>
      </w:pPr>
      <w:r w:rsidRPr="006C6C66">
        <w:rPr>
          <w:noProof/>
        </w:rPr>
        <w:t>Ensure the necessary maintenance and update of surveys published in Part 7 of the WIPO Handbook on Industrial Property Information and Documentation.</w:t>
      </w:r>
    </w:p>
    <w:p w14:paraId="1555B1E9" w14:textId="77777777" w:rsidR="002E2179" w:rsidRPr="00DE5481" w:rsidRDefault="002E2179" w:rsidP="00E9067A">
      <w:pPr>
        <w:pStyle w:val="Heading4"/>
        <w:numPr>
          <w:ilvl w:val="0"/>
          <w:numId w:val="37"/>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1396EA26" w14:textId="77777777" w:rsidR="002E2179" w:rsidRPr="00DE5481" w:rsidRDefault="002E2179" w:rsidP="004B61FB">
      <w:pPr>
        <w:pStyle w:val="BodyText"/>
        <w:spacing w:after="120"/>
        <w:ind w:left="547" w:right="1786"/>
      </w:pPr>
      <w:r w:rsidRPr="006C6C66">
        <w:rPr>
          <w:noProof/>
        </w:rPr>
        <w:t>International Bureau</w:t>
      </w:r>
    </w:p>
    <w:p w14:paraId="1FA1779E" w14:textId="77777777" w:rsidR="002E2179" w:rsidRPr="00DE5481" w:rsidRDefault="002E2179" w:rsidP="00E9067A">
      <w:pPr>
        <w:pStyle w:val="Heading4"/>
        <w:numPr>
          <w:ilvl w:val="0"/>
          <w:numId w:val="37"/>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1076AAA3" w14:textId="77777777" w:rsidR="002E2179" w:rsidRDefault="002E2179" w:rsidP="00E9067A">
      <w:pPr>
        <w:pStyle w:val="ListParagraph"/>
        <w:widowControl w:val="0"/>
        <w:numPr>
          <w:ilvl w:val="0"/>
          <w:numId w:val="38"/>
        </w:numPr>
        <w:tabs>
          <w:tab w:val="left" w:pos="1065"/>
          <w:tab w:val="left" w:pos="1066"/>
        </w:tabs>
        <w:autoSpaceDE w:val="0"/>
        <w:autoSpaceDN w:val="0"/>
        <w:spacing w:before="3" w:after="120"/>
        <w:ind w:right="1886"/>
        <w:contextualSpacing w:val="0"/>
        <w:rPr>
          <w:noProof/>
        </w:rPr>
      </w:pPr>
      <w:r w:rsidRPr="006C6C66">
        <w:rPr>
          <w:noProof/>
        </w:rPr>
        <w:t>The International Bureau will update Part 7 of the Handbook with the revisions agreed at the ninth session of the CWS.</w:t>
      </w:r>
    </w:p>
    <w:p w14:paraId="337CF892" w14:textId="77777777" w:rsidR="002E2179" w:rsidRDefault="002E2179" w:rsidP="00E9067A">
      <w:pPr>
        <w:pStyle w:val="ListParagraph"/>
        <w:widowControl w:val="0"/>
        <w:numPr>
          <w:ilvl w:val="0"/>
          <w:numId w:val="38"/>
        </w:numPr>
        <w:tabs>
          <w:tab w:val="left" w:pos="1065"/>
          <w:tab w:val="left" w:pos="1066"/>
        </w:tabs>
        <w:autoSpaceDE w:val="0"/>
        <w:autoSpaceDN w:val="0"/>
        <w:spacing w:before="3" w:after="120"/>
        <w:ind w:right="1886"/>
        <w:contextualSpacing w:val="0"/>
      </w:pPr>
      <w:r w:rsidRPr="006C6C66">
        <w:rPr>
          <w:noProof/>
        </w:rPr>
        <w:t>The International Bureau will conduct and publish results of a survey to update representation of cal</w:t>
      </w:r>
      <w:r w:rsidR="002C65DD">
        <w:rPr>
          <w:noProof/>
        </w:rPr>
        <w:t xml:space="preserve">endar dates in Part 7.1 of the </w:t>
      </w:r>
      <w:r w:rsidR="002C65DD" w:rsidRPr="002C65DD">
        <w:rPr>
          <w:noProof/>
        </w:rPr>
        <w:t>WIPO Handbook.</w:t>
      </w:r>
    </w:p>
    <w:p w14:paraId="5C58CC35" w14:textId="77777777" w:rsidR="002C65DD" w:rsidRPr="002C65DD" w:rsidRDefault="002C65DD" w:rsidP="00E9067A">
      <w:pPr>
        <w:pStyle w:val="ListParagraph"/>
        <w:widowControl w:val="0"/>
        <w:numPr>
          <w:ilvl w:val="0"/>
          <w:numId w:val="38"/>
        </w:numPr>
        <w:tabs>
          <w:tab w:val="left" w:pos="1065"/>
          <w:tab w:val="left" w:pos="1066"/>
        </w:tabs>
        <w:autoSpaceDE w:val="0"/>
        <w:autoSpaceDN w:val="0"/>
        <w:spacing w:before="3" w:after="120"/>
        <w:ind w:right="1886"/>
        <w:contextualSpacing w:val="0"/>
      </w:pPr>
      <w:r w:rsidRPr="002C65DD">
        <w:t>The Part 7 Task Force will revise their work</w:t>
      </w:r>
      <w:r w:rsidR="002D2E28">
        <w:t xml:space="preserve"> </w:t>
      </w:r>
      <w:r w:rsidRPr="002C65DD">
        <w:t>plan to schedule a survey for updating Part 7.9 of the WIPO Handbook.</w:t>
      </w:r>
    </w:p>
    <w:p w14:paraId="559EFEEB" w14:textId="77777777" w:rsidR="002C65DD" w:rsidRPr="00DE5481" w:rsidRDefault="002C65DD" w:rsidP="00AC24EA">
      <w:pPr>
        <w:pStyle w:val="ListParagraph"/>
        <w:widowControl w:val="0"/>
        <w:numPr>
          <w:ilvl w:val="0"/>
          <w:numId w:val="38"/>
        </w:numPr>
        <w:tabs>
          <w:tab w:val="left" w:pos="1065"/>
          <w:tab w:val="left" w:pos="1066"/>
        </w:tabs>
        <w:autoSpaceDE w:val="0"/>
        <w:autoSpaceDN w:val="0"/>
        <w:spacing w:before="3" w:after="120"/>
        <w:ind w:right="1886"/>
        <w:contextualSpacing w:val="0"/>
      </w:pPr>
      <w:r w:rsidRPr="002C65DD">
        <w:t xml:space="preserve">At the tenth session, the Secretariat will inform the CWS of the results of surveys conducted this year </w:t>
      </w:r>
      <w:r w:rsidRPr="002C65DD">
        <w:rPr>
          <w:noProof/>
        </w:rPr>
        <w:t>and</w:t>
      </w:r>
      <w:r w:rsidRPr="002C65DD">
        <w:t xml:space="preserve"> present survey analysis for approval.</w:t>
      </w:r>
    </w:p>
    <w:p w14:paraId="4FA66C44" w14:textId="77777777" w:rsidR="002E2179" w:rsidRPr="00DE5481" w:rsidRDefault="002E2179" w:rsidP="00E9067A">
      <w:pPr>
        <w:pStyle w:val="Heading4"/>
        <w:numPr>
          <w:ilvl w:val="0"/>
          <w:numId w:val="37"/>
        </w:numPr>
        <w:spacing w:before="0"/>
        <w:rPr>
          <w:i w:val="0"/>
        </w:rPr>
      </w:pPr>
      <w:r w:rsidRPr="00DE5481">
        <w:t>Remarks</w:t>
      </w:r>
      <w:r w:rsidRPr="00DE5481">
        <w:rPr>
          <w:i w:val="0"/>
        </w:rPr>
        <w:t>:</w:t>
      </w:r>
    </w:p>
    <w:p w14:paraId="3E943FF3" w14:textId="77777777" w:rsidR="002E2179" w:rsidRDefault="002E2179" w:rsidP="00E9067A">
      <w:pPr>
        <w:pStyle w:val="ListParagraph"/>
        <w:widowControl w:val="0"/>
        <w:numPr>
          <w:ilvl w:val="0"/>
          <w:numId w:val="39"/>
        </w:numPr>
        <w:tabs>
          <w:tab w:val="left" w:pos="1052"/>
          <w:tab w:val="left" w:pos="1053"/>
        </w:tabs>
        <w:autoSpaceDE w:val="0"/>
        <w:autoSpaceDN w:val="0"/>
        <w:spacing w:before="84" w:after="120"/>
        <w:ind w:right="1474"/>
        <w:contextualSpacing w:val="0"/>
        <w:rPr>
          <w:noProof/>
        </w:rPr>
      </w:pPr>
      <w:r w:rsidRPr="006C6C66">
        <w:rPr>
          <w:noProof/>
        </w:rPr>
        <w:t>Task No. 50 was created by the CWS at its reconvened fourth session. The CWS also established a Task Force (the Part 7 Task Force) to handle the Task (see paragraph 73 of document CWS/4BIS/16).</w:t>
      </w:r>
    </w:p>
    <w:p w14:paraId="58661F8C" w14:textId="77777777" w:rsidR="002E2179" w:rsidRDefault="002E2179" w:rsidP="00E9067A">
      <w:pPr>
        <w:pStyle w:val="ListParagraph"/>
        <w:widowControl w:val="0"/>
        <w:numPr>
          <w:ilvl w:val="0"/>
          <w:numId w:val="39"/>
        </w:numPr>
        <w:tabs>
          <w:tab w:val="left" w:pos="1052"/>
          <w:tab w:val="left" w:pos="1053"/>
        </w:tabs>
        <w:autoSpaceDE w:val="0"/>
        <w:autoSpaceDN w:val="0"/>
        <w:spacing w:before="84" w:after="120"/>
        <w:ind w:right="1474"/>
        <w:contextualSpacing w:val="0"/>
        <w:rPr>
          <w:noProof/>
        </w:rPr>
      </w:pPr>
      <w:r w:rsidRPr="006C6C66">
        <w:rPr>
          <w:noProof/>
        </w:rPr>
        <w:t>The CWS, at its fifth session, noted the progress report and the tentative plan for maintenance and update of the surveys published in Part 7 of the WIPO Handbook, in particular, the actions to be carried out following the fifth session of the CWS, as indicated in Annex II to document CWS/5/11.</w:t>
      </w:r>
    </w:p>
    <w:p w14:paraId="60D528A1" w14:textId="61EED03E" w:rsidR="002E2179" w:rsidRDefault="002E2179" w:rsidP="00E9067A">
      <w:pPr>
        <w:pStyle w:val="ListParagraph"/>
        <w:widowControl w:val="0"/>
        <w:numPr>
          <w:ilvl w:val="0"/>
          <w:numId w:val="39"/>
        </w:numPr>
        <w:tabs>
          <w:tab w:val="left" w:pos="1052"/>
          <w:tab w:val="left" w:pos="1053"/>
        </w:tabs>
        <w:autoSpaceDE w:val="0"/>
        <w:autoSpaceDN w:val="0"/>
        <w:spacing w:before="84" w:after="120"/>
        <w:ind w:right="1474"/>
        <w:contextualSpacing w:val="0"/>
        <w:rPr>
          <w:noProof/>
        </w:rPr>
      </w:pPr>
      <w:r w:rsidRPr="006C6C66">
        <w:rPr>
          <w:noProof/>
        </w:rPr>
        <w:t xml:space="preserve">At its sixth session, the CWS approved a questionnaire on SPCs and PTEs and requested the Secretariat to issue a circular inviting </w:t>
      </w:r>
      <w:r w:rsidR="00AF7666">
        <w:rPr>
          <w:noProof/>
        </w:rPr>
        <w:t>IPOs</w:t>
      </w:r>
      <w:r w:rsidRPr="006C6C66">
        <w:rPr>
          <w:noProof/>
        </w:rPr>
        <w:t xml:space="preserve"> to participate in the survey. The CWS also requested the Part 7 Task Force to prepare a proposal for a questionnaire on numbering of published documents and registered rights for the eighth session. (See paragraphs 153 to 158 of document CWS/6/34).</w:t>
      </w:r>
    </w:p>
    <w:p w14:paraId="3759CAB5" w14:textId="44B836DB" w:rsidR="00AC24EA" w:rsidRDefault="002E2179" w:rsidP="001420B2">
      <w:pPr>
        <w:pStyle w:val="ListParagraph"/>
        <w:widowControl w:val="0"/>
        <w:numPr>
          <w:ilvl w:val="0"/>
          <w:numId w:val="39"/>
        </w:numPr>
        <w:tabs>
          <w:tab w:val="left" w:pos="1052"/>
          <w:tab w:val="left" w:pos="1053"/>
        </w:tabs>
        <w:autoSpaceDE w:val="0"/>
        <w:autoSpaceDN w:val="0"/>
        <w:spacing w:before="84" w:after="120"/>
        <w:ind w:right="1474"/>
        <w:contextualSpacing w:val="0"/>
        <w:rPr>
          <w:noProof/>
        </w:rPr>
      </w:pPr>
      <w:r w:rsidRPr="006C6C66">
        <w:rPr>
          <w:noProof/>
        </w:rPr>
        <w:t>At its seventh session, the CWS approved publication of the survey results on Supplementary Protection Certificates and Patent Term Extensions; requested the Secretariat to invite IPOs to participate in the survey on IPO numbering systems; requested the Secretariat to invite IPOs to update their information in Part 7.3 of the WIPO Handbook; requested the Part 7 Task Force to prepare a questionnaire to update Part 7.1 of the WIPO Handbook; and agreed to hold in abeyance the proposal to prepare a questionnaire for updating Part 7.6 of the WIPO Handbook pending the progress report of the Digital Transformation Task Force at the next session of the CWS (see paragraphs 179 to 195 of document CWS/7/29).</w:t>
      </w:r>
    </w:p>
    <w:p w14:paraId="0AC25800" w14:textId="77777777" w:rsidR="002E2179" w:rsidRDefault="002E2179" w:rsidP="00E9067A">
      <w:pPr>
        <w:pStyle w:val="ListParagraph"/>
        <w:widowControl w:val="0"/>
        <w:numPr>
          <w:ilvl w:val="0"/>
          <w:numId w:val="39"/>
        </w:numPr>
        <w:tabs>
          <w:tab w:val="left" w:pos="1052"/>
          <w:tab w:val="left" w:pos="1053"/>
        </w:tabs>
        <w:autoSpaceDE w:val="0"/>
        <w:autoSpaceDN w:val="0"/>
        <w:spacing w:before="84" w:after="120"/>
        <w:ind w:right="1474"/>
        <w:contextualSpacing w:val="0"/>
        <w:rPr>
          <w:noProof/>
        </w:rPr>
      </w:pPr>
      <w:r w:rsidRPr="006C6C66">
        <w:rPr>
          <w:noProof/>
        </w:rPr>
        <w:t>At its eighth session, the CWS approved publication of the survey results on numbering systems used by IPOs for published documents and registered rights (see paragraphs 65 to 69 of document CWS/7/29).</w:t>
      </w:r>
    </w:p>
    <w:p w14:paraId="5CB6AE19" w14:textId="77777777" w:rsidR="002E2179" w:rsidRPr="00DE5481" w:rsidRDefault="002E2179" w:rsidP="00E9067A">
      <w:pPr>
        <w:pStyle w:val="ListParagraph"/>
        <w:widowControl w:val="0"/>
        <w:numPr>
          <w:ilvl w:val="0"/>
          <w:numId w:val="39"/>
        </w:numPr>
        <w:tabs>
          <w:tab w:val="left" w:pos="1052"/>
          <w:tab w:val="left" w:pos="1053"/>
        </w:tabs>
        <w:autoSpaceDE w:val="0"/>
        <w:autoSpaceDN w:val="0"/>
        <w:spacing w:before="84" w:after="120"/>
        <w:ind w:right="1474"/>
        <w:contextualSpacing w:val="0"/>
      </w:pPr>
      <w:r w:rsidRPr="006C6C66">
        <w:rPr>
          <w:noProof/>
        </w:rPr>
        <w:t>At its ninth session, the CWS approved the revised work plan for updating  Part 7 of the WIPO Handbook, and requested the task force to schedule an update to Part 7.9 on citation practices (see paragraphs 110 to 114 of document CWS/9/25).</w:t>
      </w:r>
    </w:p>
    <w:p w14:paraId="6741D477" w14:textId="77777777" w:rsidR="002E2179" w:rsidRPr="00DE5481" w:rsidRDefault="002E2179" w:rsidP="00E9067A">
      <w:pPr>
        <w:pStyle w:val="Heading4"/>
        <w:numPr>
          <w:ilvl w:val="0"/>
          <w:numId w:val="37"/>
        </w:numPr>
        <w:spacing w:before="0"/>
        <w:rPr>
          <w:i w:val="0"/>
        </w:rPr>
      </w:pPr>
      <w:r w:rsidRPr="00DE5481">
        <w:t xml:space="preserve">Proposal: </w:t>
      </w:r>
    </w:p>
    <w:p w14:paraId="5CB2DC14" w14:textId="271179E5" w:rsidR="002C65DD" w:rsidRDefault="002E2179" w:rsidP="001420B2">
      <w:pPr>
        <w:pStyle w:val="ListParagraph"/>
        <w:widowControl w:val="0"/>
        <w:tabs>
          <w:tab w:val="left" w:pos="552"/>
          <w:tab w:val="left" w:pos="553"/>
        </w:tabs>
        <w:autoSpaceDE w:val="0"/>
        <w:autoSpaceDN w:val="0"/>
        <w:spacing w:after="220"/>
        <w:ind w:left="552"/>
        <w:contextualSpacing w:val="0"/>
        <w:rPr>
          <w:noProof/>
        </w:rPr>
      </w:pPr>
      <w:r w:rsidRPr="006C6C66">
        <w:rPr>
          <w:noProof/>
        </w:rPr>
        <w:t>Document CWS/10/16 contains a revised schedule for future surveys to update Part 7.  Document CWS/10/18 contains analysis of the survey on calendar dates conducted to update Part 7.1.</w:t>
      </w:r>
    </w:p>
    <w:p w14:paraId="54B1D537" w14:textId="77777777" w:rsidR="002E2179" w:rsidRPr="00DE5481" w:rsidRDefault="002E2179" w:rsidP="001420B2">
      <w:pPr>
        <w:pStyle w:val="Heading2"/>
      </w:pPr>
      <w:r w:rsidRPr="00DE5481">
        <w:t xml:space="preserve">TASK NO. </w:t>
      </w:r>
      <w:r w:rsidRPr="006C6C66">
        <w:rPr>
          <w:noProof/>
        </w:rPr>
        <w:t>52</w:t>
      </w:r>
    </w:p>
    <w:p w14:paraId="454D72AD" w14:textId="77777777" w:rsidR="002E2179" w:rsidRPr="00DE5481" w:rsidRDefault="002E2179" w:rsidP="00E9067A">
      <w:pPr>
        <w:pStyle w:val="Heading4"/>
        <w:numPr>
          <w:ilvl w:val="0"/>
          <w:numId w:val="40"/>
        </w:numPr>
        <w:spacing w:before="0"/>
        <w:rPr>
          <w:i w:val="0"/>
        </w:rPr>
      </w:pPr>
      <w:r w:rsidRPr="00DE5481">
        <w:t>Description</w:t>
      </w:r>
      <w:r w:rsidRPr="00DE5481">
        <w:rPr>
          <w:i w:val="0"/>
        </w:rPr>
        <w:t>:</w:t>
      </w:r>
    </w:p>
    <w:p w14:paraId="47352C91" w14:textId="526DDED9" w:rsidR="002E2179" w:rsidRPr="00DE5481" w:rsidRDefault="002E2179" w:rsidP="004B61FB">
      <w:pPr>
        <w:pStyle w:val="BodyText"/>
        <w:spacing w:after="120"/>
        <w:ind w:left="547" w:right="1786"/>
      </w:pPr>
      <w:r w:rsidRPr="006C6C66">
        <w:rPr>
          <w:noProof/>
        </w:rPr>
        <w:t xml:space="preserve">Prepare recommendations for systems for providing access to publicly available patent information of </w:t>
      </w:r>
      <w:r w:rsidR="00AF7666">
        <w:rPr>
          <w:noProof/>
        </w:rPr>
        <w:t>IPOs</w:t>
      </w:r>
      <w:r w:rsidRPr="006C6C66">
        <w:rPr>
          <w:noProof/>
        </w:rPr>
        <w:t>.</w:t>
      </w:r>
    </w:p>
    <w:p w14:paraId="5DFB88B9" w14:textId="77777777" w:rsidR="002E2179" w:rsidRPr="00DE5481" w:rsidRDefault="002E2179" w:rsidP="00E9067A">
      <w:pPr>
        <w:pStyle w:val="Heading4"/>
        <w:numPr>
          <w:ilvl w:val="0"/>
          <w:numId w:val="40"/>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15B8F714" w14:textId="77777777" w:rsidR="002E2179" w:rsidRPr="00DE5481" w:rsidRDefault="002E2179" w:rsidP="004B61FB">
      <w:pPr>
        <w:pStyle w:val="BodyText"/>
        <w:spacing w:after="120"/>
        <w:ind w:left="547" w:right="1786"/>
      </w:pPr>
      <w:r w:rsidRPr="006C6C66">
        <w:rPr>
          <w:noProof/>
        </w:rPr>
        <w:t>International Bureau</w:t>
      </w:r>
    </w:p>
    <w:p w14:paraId="73EB73E2" w14:textId="77777777" w:rsidR="002E2179" w:rsidRPr="00DE5481" w:rsidRDefault="002E2179" w:rsidP="00E9067A">
      <w:pPr>
        <w:pStyle w:val="Heading4"/>
        <w:numPr>
          <w:ilvl w:val="0"/>
          <w:numId w:val="40"/>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2AC99918" w14:textId="77777777" w:rsidR="002E2179" w:rsidRDefault="002E2179" w:rsidP="00E9067A">
      <w:pPr>
        <w:pStyle w:val="ListParagraph"/>
        <w:widowControl w:val="0"/>
        <w:numPr>
          <w:ilvl w:val="0"/>
          <w:numId w:val="41"/>
        </w:numPr>
        <w:tabs>
          <w:tab w:val="left" w:pos="1065"/>
          <w:tab w:val="left" w:pos="1066"/>
        </w:tabs>
        <w:autoSpaceDE w:val="0"/>
        <w:autoSpaceDN w:val="0"/>
        <w:spacing w:before="3" w:after="120"/>
        <w:ind w:right="1886"/>
        <w:contextualSpacing w:val="0"/>
        <w:rPr>
          <w:noProof/>
        </w:rPr>
      </w:pPr>
      <w:r w:rsidRPr="006C6C66">
        <w:rPr>
          <w:noProof/>
        </w:rPr>
        <w:t>The International Bureau will publish the results of the part 2 survey.</w:t>
      </w:r>
    </w:p>
    <w:p w14:paraId="1302E817" w14:textId="673335B8" w:rsidR="002E2179" w:rsidRPr="00DE5481" w:rsidRDefault="002E2179" w:rsidP="00E9067A">
      <w:pPr>
        <w:pStyle w:val="ListParagraph"/>
        <w:widowControl w:val="0"/>
        <w:numPr>
          <w:ilvl w:val="0"/>
          <w:numId w:val="41"/>
        </w:numPr>
        <w:tabs>
          <w:tab w:val="left" w:pos="1065"/>
          <w:tab w:val="left" w:pos="1066"/>
        </w:tabs>
        <w:autoSpaceDE w:val="0"/>
        <w:autoSpaceDN w:val="0"/>
        <w:spacing w:before="3" w:after="120"/>
        <w:ind w:right="1886"/>
        <w:contextualSpacing w:val="0"/>
      </w:pPr>
      <w:r w:rsidRPr="006C6C66">
        <w:rPr>
          <w:noProof/>
        </w:rPr>
        <w:t xml:space="preserve">The PAPI Task Force will prepare recommendations for systems providing access to publicly available patent information from </w:t>
      </w:r>
      <w:r w:rsidR="00AF7666">
        <w:rPr>
          <w:noProof/>
        </w:rPr>
        <w:t>IPOs</w:t>
      </w:r>
      <w:r w:rsidRPr="006C6C66">
        <w:rPr>
          <w:noProof/>
        </w:rPr>
        <w:t>.</w:t>
      </w:r>
    </w:p>
    <w:p w14:paraId="718E80EF" w14:textId="77777777" w:rsidR="002E2179" w:rsidRPr="00DE5481" w:rsidRDefault="002E2179" w:rsidP="00E9067A">
      <w:pPr>
        <w:pStyle w:val="Heading4"/>
        <w:numPr>
          <w:ilvl w:val="0"/>
          <w:numId w:val="40"/>
        </w:numPr>
        <w:spacing w:before="0"/>
        <w:rPr>
          <w:i w:val="0"/>
        </w:rPr>
      </w:pPr>
      <w:r w:rsidRPr="00DE5481">
        <w:t>Remarks</w:t>
      </w:r>
      <w:r w:rsidRPr="00DE5481">
        <w:rPr>
          <w:i w:val="0"/>
        </w:rPr>
        <w:t>:</w:t>
      </w:r>
    </w:p>
    <w:p w14:paraId="02F55514" w14:textId="77777777" w:rsidR="002E2179" w:rsidRDefault="002E2179" w:rsidP="00E9067A">
      <w:pPr>
        <w:pStyle w:val="ListParagraph"/>
        <w:widowControl w:val="0"/>
        <w:numPr>
          <w:ilvl w:val="0"/>
          <w:numId w:val="42"/>
        </w:numPr>
        <w:tabs>
          <w:tab w:val="left" w:pos="1052"/>
          <w:tab w:val="left" w:pos="1053"/>
        </w:tabs>
        <w:autoSpaceDE w:val="0"/>
        <w:autoSpaceDN w:val="0"/>
        <w:spacing w:before="84" w:after="120"/>
        <w:ind w:right="1474"/>
        <w:contextualSpacing w:val="0"/>
        <w:rPr>
          <w:noProof/>
        </w:rPr>
      </w:pPr>
      <w:r w:rsidRPr="006C6C66">
        <w:rPr>
          <w:noProof/>
        </w:rPr>
        <w:t>At its fifth session, the CWS agreed to create the new Task No. 52 and to establish the Public Access to Patent Information Task Force (see paragraphs 96 and 100 of document CWS/5/22).</w:t>
      </w:r>
    </w:p>
    <w:p w14:paraId="18CD844F" w14:textId="77777777" w:rsidR="002E2179" w:rsidRDefault="002E2179" w:rsidP="00E9067A">
      <w:pPr>
        <w:pStyle w:val="ListParagraph"/>
        <w:widowControl w:val="0"/>
        <w:numPr>
          <w:ilvl w:val="0"/>
          <w:numId w:val="42"/>
        </w:numPr>
        <w:tabs>
          <w:tab w:val="left" w:pos="1052"/>
          <w:tab w:val="left" w:pos="1053"/>
        </w:tabs>
        <w:autoSpaceDE w:val="0"/>
        <w:autoSpaceDN w:val="0"/>
        <w:spacing w:before="84" w:after="120"/>
        <w:ind w:right="1474"/>
        <w:contextualSpacing w:val="0"/>
        <w:rPr>
          <w:noProof/>
        </w:rPr>
      </w:pPr>
      <w:r w:rsidRPr="006C6C66">
        <w:rPr>
          <w:noProof/>
        </w:rPr>
        <w:t>At its sixth session, the CWS considered a draft questionnaire presented by the PAPI Task Force and referred the questionnaire to the Task Force for update (see paragraphs 162 to 163 of document CWS/6/34).</w:t>
      </w:r>
    </w:p>
    <w:p w14:paraId="1F598C57" w14:textId="77777777" w:rsidR="002E2179" w:rsidRDefault="002E2179" w:rsidP="00E9067A">
      <w:pPr>
        <w:pStyle w:val="ListParagraph"/>
        <w:widowControl w:val="0"/>
        <w:numPr>
          <w:ilvl w:val="0"/>
          <w:numId w:val="42"/>
        </w:numPr>
        <w:tabs>
          <w:tab w:val="left" w:pos="1052"/>
          <w:tab w:val="left" w:pos="1053"/>
        </w:tabs>
        <w:autoSpaceDE w:val="0"/>
        <w:autoSpaceDN w:val="0"/>
        <w:spacing w:before="84" w:after="120"/>
        <w:ind w:right="1474"/>
        <w:contextualSpacing w:val="0"/>
        <w:rPr>
          <w:noProof/>
        </w:rPr>
      </w:pPr>
      <w:r w:rsidRPr="006C6C66">
        <w:rPr>
          <w:noProof/>
        </w:rPr>
        <w:t>At its seventh session, the CWS approved Part 1 of the questionnaire and requested the Secretariat to invite IPOs to participate in the survey.  The questionnaire for Part 2 of the survey was referred back to the Task Force for further consideration (see paragraphs 196 to 201 of document CWS/7/29).</w:t>
      </w:r>
    </w:p>
    <w:p w14:paraId="4969B494" w14:textId="77777777" w:rsidR="002E2179" w:rsidRDefault="002E2179" w:rsidP="00E9067A">
      <w:pPr>
        <w:pStyle w:val="ListParagraph"/>
        <w:widowControl w:val="0"/>
        <w:numPr>
          <w:ilvl w:val="0"/>
          <w:numId w:val="42"/>
        </w:numPr>
        <w:tabs>
          <w:tab w:val="left" w:pos="1052"/>
          <w:tab w:val="left" w:pos="1053"/>
        </w:tabs>
        <w:autoSpaceDE w:val="0"/>
        <w:autoSpaceDN w:val="0"/>
        <w:spacing w:before="84" w:after="120"/>
        <w:ind w:right="1474"/>
        <w:contextualSpacing w:val="0"/>
        <w:rPr>
          <w:noProof/>
        </w:rPr>
      </w:pPr>
      <w:r w:rsidRPr="006C6C66">
        <w:rPr>
          <w:noProof/>
        </w:rPr>
        <w:t>At its eighth session, the CWS approved publishing the results of Part 1 of the survey, approved the questionnaire for Part 2 of the survey, and requested the Secretariat to invite IPOs to participate in the survey Part 2.  (see paragraphs 70 to 72 and 122 to 125 of document CWS/8/24).</w:t>
      </w:r>
    </w:p>
    <w:p w14:paraId="77417CD6" w14:textId="77777777" w:rsidR="002E2179" w:rsidRPr="00DE5481" w:rsidRDefault="002E2179" w:rsidP="00E9067A">
      <w:pPr>
        <w:pStyle w:val="ListParagraph"/>
        <w:widowControl w:val="0"/>
        <w:numPr>
          <w:ilvl w:val="0"/>
          <w:numId w:val="42"/>
        </w:numPr>
        <w:tabs>
          <w:tab w:val="left" w:pos="1052"/>
          <w:tab w:val="left" w:pos="1053"/>
        </w:tabs>
        <w:autoSpaceDE w:val="0"/>
        <w:autoSpaceDN w:val="0"/>
        <w:spacing w:before="84" w:after="120"/>
        <w:ind w:right="1474"/>
        <w:contextualSpacing w:val="0"/>
      </w:pPr>
      <w:r w:rsidRPr="006C6C66">
        <w:rPr>
          <w:noProof/>
        </w:rPr>
        <w:t>At its ninth session, the CWS noted the results of part 2 of the survey on access to publicly available patent information (see paragraph 85 to 88 of document CWS/9/25).</w:t>
      </w:r>
    </w:p>
    <w:p w14:paraId="265F0D3D" w14:textId="77777777" w:rsidR="002E2179" w:rsidRPr="00DE5481" w:rsidRDefault="002E2179" w:rsidP="004B61FB">
      <w:pPr>
        <w:pStyle w:val="Heading2"/>
      </w:pPr>
      <w:r w:rsidRPr="00DE5481">
        <w:t xml:space="preserve">TASK NO. </w:t>
      </w:r>
      <w:r w:rsidRPr="006C6C66">
        <w:rPr>
          <w:noProof/>
        </w:rPr>
        <w:t>55</w:t>
      </w:r>
    </w:p>
    <w:p w14:paraId="278B9B6D" w14:textId="77777777" w:rsidR="002E2179" w:rsidRPr="00DE5481" w:rsidRDefault="002E2179" w:rsidP="00E9067A">
      <w:pPr>
        <w:pStyle w:val="Heading4"/>
        <w:numPr>
          <w:ilvl w:val="0"/>
          <w:numId w:val="43"/>
        </w:numPr>
        <w:spacing w:before="0"/>
        <w:rPr>
          <w:i w:val="0"/>
        </w:rPr>
      </w:pPr>
      <w:r w:rsidRPr="00DE5481">
        <w:t>Description</w:t>
      </w:r>
      <w:r w:rsidRPr="00DE5481">
        <w:rPr>
          <w:i w:val="0"/>
        </w:rPr>
        <w:t>:</w:t>
      </w:r>
    </w:p>
    <w:p w14:paraId="31D67C44" w14:textId="4BBBE018" w:rsidR="002E2179" w:rsidRPr="00DE5481" w:rsidRDefault="002E2179" w:rsidP="004B61FB">
      <w:pPr>
        <w:pStyle w:val="BodyText"/>
        <w:spacing w:after="120"/>
        <w:ind w:left="547" w:right="1786"/>
      </w:pPr>
      <w:r w:rsidRPr="006C6C66">
        <w:rPr>
          <w:noProof/>
        </w:rPr>
        <w:t xml:space="preserve">Envisaging developing a WIPO standard assisting </w:t>
      </w:r>
      <w:r w:rsidR="00AF7666">
        <w:rPr>
          <w:noProof/>
        </w:rPr>
        <w:t>IPOs</w:t>
      </w:r>
      <w:r w:rsidRPr="006C6C66">
        <w:rPr>
          <w:noProof/>
        </w:rPr>
        <w:t xml:space="preserve">  in providing better “quality at source” in relation to applicant names, prepare a proposal for future actions aimed at the standardization of applicant names in IP documents and present it for consideration by the CWS.</w:t>
      </w:r>
    </w:p>
    <w:p w14:paraId="0C6A041D" w14:textId="77777777" w:rsidR="002E2179" w:rsidRPr="00DE5481" w:rsidRDefault="002E2179" w:rsidP="00E9067A">
      <w:pPr>
        <w:pStyle w:val="Heading4"/>
        <w:numPr>
          <w:ilvl w:val="0"/>
          <w:numId w:val="43"/>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5A2C83FB" w14:textId="77777777" w:rsidR="002E2179" w:rsidRPr="00DE5481" w:rsidRDefault="002E2179" w:rsidP="004B61FB">
      <w:pPr>
        <w:pStyle w:val="BodyText"/>
        <w:spacing w:after="120"/>
        <w:ind w:left="547" w:right="1786"/>
      </w:pPr>
      <w:r w:rsidRPr="006C6C66">
        <w:rPr>
          <w:noProof/>
        </w:rPr>
        <w:t>Korean Intellectual Property Office (KIPO) and the International Bureau</w:t>
      </w:r>
    </w:p>
    <w:p w14:paraId="78D01DE7" w14:textId="77777777" w:rsidR="002E2179" w:rsidRPr="00DE5481" w:rsidRDefault="002E2179" w:rsidP="00E9067A">
      <w:pPr>
        <w:pStyle w:val="Heading4"/>
        <w:numPr>
          <w:ilvl w:val="0"/>
          <w:numId w:val="43"/>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6318326F" w14:textId="77777777" w:rsidR="002E2179" w:rsidRPr="00DE5481" w:rsidRDefault="002E2179" w:rsidP="00C12DCF">
      <w:pPr>
        <w:pStyle w:val="BodyText"/>
        <w:spacing w:after="120"/>
        <w:ind w:left="547" w:right="1786"/>
      </w:pPr>
      <w:r w:rsidRPr="006C6C66">
        <w:rPr>
          <w:noProof/>
        </w:rPr>
        <w:t>The Task Force will propose recommendations on quality of applicant data to support name standardization at the tenth session of the CWS.</w:t>
      </w:r>
    </w:p>
    <w:p w14:paraId="3253AE8E" w14:textId="77777777" w:rsidR="002E2179" w:rsidRPr="00DE5481" w:rsidRDefault="002E2179" w:rsidP="00E9067A">
      <w:pPr>
        <w:pStyle w:val="Heading4"/>
        <w:numPr>
          <w:ilvl w:val="0"/>
          <w:numId w:val="43"/>
        </w:numPr>
        <w:spacing w:before="0"/>
        <w:rPr>
          <w:i w:val="0"/>
        </w:rPr>
      </w:pPr>
      <w:r w:rsidRPr="00DE5481">
        <w:t>Remarks</w:t>
      </w:r>
      <w:r w:rsidRPr="00DE5481">
        <w:rPr>
          <w:i w:val="0"/>
        </w:rPr>
        <w:t>:</w:t>
      </w:r>
    </w:p>
    <w:p w14:paraId="4F5C5C72" w14:textId="77777777" w:rsidR="002E2179" w:rsidRDefault="002E2179" w:rsidP="00E9067A">
      <w:pPr>
        <w:pStyle w:val="ListParagraph"/>
        <w:widowControl w:val="0"/>
        <w:numPr>
          <w:ilvl w:val="0"/>
          <w:numId w:val="45"/>
        </w:numPr>
        <w:tabs>
          <w:tab w:val="left" w:pos="1052"/>
          <w:tab w:val="left" w:pos="1053"/>
        </w:tabs>
        <w:autoSpaceDE w:val="0"/>
        <w:autoSpaceDN w:val="0"/>
        <w:spacing w:before="84" w:after="120"/>
        <w:ind w:right="1474"/>
        <w:contextualSpacing w:val="0"/>
        <w:rPr>
          <w:noProof/>
        </w:rPr>
      </w:pPr>
      <w:r w:rsidRPr="006C6C66">
        <w:rPr>
          <w:noProof/>
        </w:rPr>
        <w:t>At its fifth session, the CWS agreed to create the new Task No. 55 and to establish the new Name Standardization Task Force to handle the Task (see paragraphs 85 and 86 of document CWS/5/22).</w:t>
      </w:r>
    </w:p>
    <w:p w14:paraId="2553599B" w14:textId="7823CB3C" w:rsidR="002E2179" w:rsidRDefault="002E2179" w:rsidP="00E9067A">
      <w:pPr>
        <w:pStyle w:val="ListParagraph"/>
        <w:widowControl w:val="0"/>
        <w:numPr>
          <w:ilvl w:val="0"/>
          <w:numId w:val="45"/>
        </w:numPr>
        <w:tabs>
          <w:tab w:val="left" w:pos="1052"/>
          <w:tab w:val="left" w:pos="1053"/>
        </w:tabs>
        <w:autoSpaceDE w:val="0"/>
        <w:autoSpaceDN w:val="0"/>
        <w:spacing w:before="84" w:after="120"/>
        <w:ind w:right="1474"/>
        <w:contextualSpacing w:val="0"/>
        <w:rPr>
          <w:noProof/>
        </w:rPr>
      </w:pPr>
      <w:r w:rsidRPr="006C6C66">
        <w:rPr>
          <w:noProof/>
        </w:rPr>
        <w:t xml:space="preserve">At its sixth session, the CWS approved a questionnaire on use of identifiers. The International Bureau surveyed </w:t>
      </w:r>
      <w:r w:rsidR="00AF7666">
        <w:rPr>
          <w:noProof/>
        </w:rPr>
        <w:t>IPOs</w:t>
      </w:r>
      <w:r w:rsidRPr="006C6C66">
        <w:rPr>
          <w:noProof/>
        </w:rPr>
        <w:t xml:space="preserve"> and reported the results to the seventh session of the CWS. A WIPO Workshop on Name Standardization was also approved and held on May 2-3, 2019 at WIPO headquarters (see paragraphs 164 to 170 of document CWS/6/34).</w:t>
      </w:r>
    </w:p>
    <w:p w14:paraId="09A16122" w14:textId="77777777" w:rsidR="002E2179" w:rsidRDefault="002E2179" w:rsidP="00E9067A">
      <w:pPr>
        <w:pStyle w:val="ListParagraph"/>
        <w:widowControl w:val="0"/>
        <w:numPr>
          <w:ilvl w:val="0"/>
          <w:numId w:val="45"/>
        </w:numPr>
        <w:tabs>
          <w:tab w:val="left" w:pos="1052"/>
          <w:tab w:val="left" w:pos="1053"/>
        </w:tabs>
        <w:autoSpaceDE w:val="0"/>
        <w:autoSpaceDN w:val="0"/>
        <w:spacing w:before="84" w:after="120"/>
        <w:ind w:right="1474"/>
        <w:contextualSpacing w:val="0"/>
        <w:rPr>
          <w:noProof/>
        </w:rPr>
      </w:pPr>
      <w:r w:rsidRPr="006C6C66">
        <w:rPr>
          <w:noProof/>
        </w:rPr>
        <w:t>At its seventh session, the CWS approved publication of the results of the survey on use of identifiers and requested the Name Standardization Task Force to present a proposal for future actions at its eighth session (see paragraphs 73 to 84 of document CWS/7/29).</w:t>
      </w:r>
    </w:p>
    <w:p w14:paraId="0F181651" w14:textId="77777777" w:rsidR="002E2179" w:rsidRDefault="002E2179" w:rsidP="00E9067A">
      <w:pPr>
        <w:pStyle w:val="ListParagraph"/>
        <w:widowControl w:val="0"/>
        <w:numPr>
          <w:ilvl w:val="0"/>
          <w:numId w:val="45"/>
        </w:numPr>
        <w:tabs>
          <w:tab w:val="left" w:pos="1052"/>
          <w:tab w:val="left" w:pos="1053"/>
        </w:tabs>
        <w:autoSpaceDE w:val="0"/>
        <w:autoSpaceDN w:val="0"/>
        <w:spacing w:before="84" w:after="120"/>
        <w:ind w:right="1474"/>
        <w:contextualSpacing w:val="0"/>
        <w:rPr>
          <w:noProof/>
        </w:rPr>
      </w:pPr>
      <w:r w:rsidRPr="006C6C66">
        <w:rPr>
          <w:noProof/>
        </w:rPr>
        <w:t>At its eighth session, the CWS requested the Task Force to propose recommendations for quality of applicant data to support name standardization.</w:t>
      </w:r>
    </w:p>
    <w:p w14:paraId="2A1CE769" w14:textId="77777777" w:rsidR="002E2179" w:rsidRPr="00DE5481" w:rsidRDefault="002E2179" w:rsidP="00E9067A">
      <w:pPr>
        <w:pStyle w:val="ListParagraph"/>
        <w:widowControl w:val="0"/>
        <w:numPr>
          <w:ilvl w:val="0"/>
          <w:numId w:val="45"/>
        </w:numPr>
        <w:tabs>
          <w:tab w:val="left" w:pos="1052"/>
          <w:tab w:val="left" w:pos="1053"/>
        </w:tabs>
        <w:autoSpaceDE w:val="0"/>
        <w:autoSpaceDN w:val="0"/>
        <w:spacing w:before="84" w:after="120"/>
        <w:ind w:right="1474"/>
        <w:contextualSpacing w:val="0"/>
      </w:pPr>
      <w:r w:rsidRPr="006C6C66">
        <w:rPr>
          <w:noProof/>
        </w:rPr>
        <w:t>At its ninth session, the CWS noted the revised work plan of the Task Force (see paragraphs 117 to 118 of document CWS/9/25).</w:t>
      </w:r>
    </w:p>
    <w:p w14:paraId="31E673A6" w14:textId="77777777" w:rsidR="002E2179" w:rsidRPr="00DE5481" w:rsidRDefault="002E2179" w:rsidP="00E9067A">
      <w:pPr>
        <w:pStyle w:val="Heading4"/>
        <w:numPr>
          <w:ilvl w:val="0"/>
          <w:numId w:val="43"/>
        </w:numPr>
        <w:spacing w:before="0"/>
        <w:rPr>
          <w:i w:val="0"/>
        </w:rPr>
      </w:pPr>
      <w:r w:rsidRPr="00DE5481">
        <w:t xml:space="preserve">Proposal: </w:t>
      </w:r>
    </w:p>
    <w:p w14:paraId="70EF6C3C" w14:textId="540EB812" w:rsidR="00AC24EA" w:rsidRDefault="002E2179" w:rsidP="00AC24EA">
      <w:pPr>
        <w:pStyle w:val="ListParagraph"/>
        <w:widowControl w:val="0"/>
        <w:tabs>
          <w:tab w:val="left" w:pos="552"/>
          <w:tab w:val="left" w:pos="553"/>
        </w:tabs>
        <w:autoSpaceDE w:val="0"/>
        <w:autoSpaceDN w:val="0"/>
        <w:spacing w:after="220"/>
        <w:ind w:left="552"/>
        <w:contextualSpacing w:val="0"/>
        <w:rPr>
          <w:noProof/>
        </w:rPr>
      </w:pPr>
      <w:r w:rsidRPr="006C6C66">
        <w:rPr>
          <w:noProof/>
        </w:rPr>
        <w:t>Document CWS/10/17 presents a preliminary draft of recommendations on data cleaning for name standardization for review and comment by the CWS.</w:t>
      </w:r>
    </w:p>
    <w:p w14:paraId="2C183E32" w14:textId="77777777" w:rsidR="002E2179" w:rsidRPr="00DE5481" w:rsidRDefault="002E2179" w:rsidP="004B61FB">
      <w:pPr>
        <w:pStyle w:val="Heading2"/>
      </w:pPr>
      <w:r w:rsidRPr="00DE5481">
        <w:t xml:space="preserve">TASK NO. </w:t>
      </w:r>
      <w:r w:rsidRPr="006C6C66">
        <w:rPr>
          <w:noProof/>
        </w:rPr>
        <w:t>56</w:t>
      </w:r>
    </w:p>
    <w:p w14:paraId="3916DC81" w14:textId="77777777" w:rsidR="002E2179" w:rsidRPr="00DE5481" w:rsidRDefault="002E2179" w:rsidP="00E9067A">
      <w:pPr>
        <w:pStyle w:val="Heading4"/>
        <w:numPr>
          <w:ilvl w:val="0"/>
          <w:numId w:val="46"/>
        </w:numPr>
        <w:spacing w:before="0"/>
        <w:rPr>
          <w:i w:val="0"/>
        </w:rPr>
      </w:pPr>
      <w:r w:rsidRPr="00DE5481">
        <w:t>Description</w:t>
      </w:r>
      <w:r w:rsidRPr="00DE5481">
        <w:rPr>
          <w:i w:val="0"/>
        </w:rPr>
        <w:t>:</w:t>
      </w:r>
    </w:p>
    <w:p w14:paraId="3D16209F" w14:textId="77777777" w:rsidR="002E2179" w:rsidRPr="00DE5481" w:rsidRDefault="002E2179" w:rsidP="004B61FB">
      <w:pPr>
        <w:pStyle w:val="BodyText"/>
        <w:spacing w:after="120"/>
        <w:ind w:left="547" w:right="1786"/>
      </w:pPr>
      <w:r w:rsidRPr="006C6C66">
        <w:rPr>
          <w:noProof/>
        </w:rPr>
        <w:t>Ensure the necessary revisions and updates of WIPO Standard ST.90; support the International Bureau in developing a unified catalog of APIs that are made available by Offices; and support the International Bureau in promoting and implementing WIPO Standard ST.90.</w:t>
      </w:r>
    </w:p>
    <w:p w14:paraId="14EE52D9" w14:textId="77777777" w:rsidR="002E2179" w:rsidRPr="00DE5481" w:rsidRDefault="002E2179" w:rsidP="00E9067A">
      <w:pPr>
        <w:pStyle w:val="Heading4"/>
        <w:numPr>
          <w:ilvl w:val="0"/>
          <w:numId w:val="46"/>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43612122" w14:textId="281E1998" w:rsidR="002E2179" w:rsidRPr="00DE5481" w:rsidRDefault="002E2179" w:rsidP="004A2CB0">
      <w:pPr>
        <w:pStyle w:val="BodyText"/>
        <w:spacing w:after="120"/>
        <w:ind w:left="547" w:right="1786"/>
        <w:rPr>
          <w:noProof/>
        </w:rPr>
      </w:pPr>
      <w:r w:rsidRPr="006C6C66">
        <w:rPr>
          <w:noProof/>
        </w:rPr>
        <w:t>United Kingdom Intellectual Property Office (UKIPO) and Canadian Intellectual Property Office (CIPO)</w:t>
      </w:r>
    </w:p>
    <w:p w14:paraId="0040FDCE" w14:textId="77777777" w:rsidR="002E2179" w:rsidRPr="00DE5481" w:rsidRDefault="002E2179" w:rsidP="00E9067A">
      <w:pPr>
        <w:pStyle w:val="Heading4"/>
        <w:numPr>
          <w:ilvl w:val="0"/>
          <w:numId w:val="46"/>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58558341" w14:textId="77777777" w:rsidR="002E2179" w:rsidRDefault="002E2179" w:rsidP="00E9067A">
      <w:pPr>
        <w:pStyle w:val="ListParagraph"/>
        <w:widowControl w:val="0"/>
        <w:numPr>
          <w:ilvl w:val="0"/>
          <w:numId w:val="47"/>
        </w:numPr>
        <w:tabs>
          <w:tab w:val="left" w:pos="1065"/>
          <w:tab w:val="left" w:pos="1066"/>
        </w:tabs>
        <w:autoSpaceDE w:val="0"/>
        <w:autoSpaceDN w:val="0"/>
        <w:spacing w:before="3" w:after="120"/>
        <w:ind w:right="1886"/>
        <w:contextualSpacing w:val="0"/>
        <w:rPr>
          <w:noProof/>
        </w:rPr>
      </w:pPr>
      <w:r w:rsidRPr="006C6C66">
        <w:rPr>
          <w:noProof/>
        </w:rPr>
        <w:t>The International Bureau will work to implement the new Web API standard in its products and services, and invite IPOs to participate in testing the new WIPO CASE APIs when they are implemented.</w:t>
      </w:r>
    </w:p>
    <w:p w14:paraId="63993007" w14:textId="77777777" w:rsidR="002E2179" w:rsidRDefault="002E2179" w:rsidP="00C12DCF">
      <w:pPr>
        <w:pStyle w:val="ListParagraph"/>
        <w:widowControl w:val="0"/>
        <w:numPr>
          <w:ilvl w:val="0"/>
          <w:numId w:val="47"/>
        </w:numPr>
        <w:tabs>
          <w:tab w:val="left" w:pos="1065"/>
          <w:tab w:val="left" w:pos="1066"/>
        </w:tabs>
        <w:autoSpaceDE w:val="0"/>
        <w:autoSpaceDN w:val="0"/>
        <w:spacing w:before="3" w:after="120"/>
        <w:ind w:right="1886"/>
        <w:contextualSpacing w:val="0"/>
      </w:pPr>
      <w:r w:rsidRPr="006C6C66">
        <w:rPr>
          <w:noProof/>
        </w:rPr>
        <w:t xml:space="preserve">The API Task Force will promote use of WIPO ST.90 </w:t>
      </w:r>
      <w:r w:rsidR="00C12DCF" w:rsidRPr="00C12DCF">
        <w:rPr>
          <w:noProof/>
        </w:rPr>
        <w:t>their organizations.</w:t>
      </w:r>
    </w:p>
    <w:p w14:paraId="06D4557D" w14:textId="7F2C34C5" w:rsidR="00C12DCF" w:rsidRPr="00C12DCF" w:rsidRDefault="00C12DCF" w:rsidP="00C12DCF">
      <w:pPr>
        <w:pStyle w:val="ListParagraph"/>
        <w:widowControl w:val="0"/>
        <w:numPr>
          <w:ilvl w:val="0"/>
          <w:numId w:val="47"/>
        </w:numPr>
        <w:tabs>
          <w:tab w:val="left" w:pos="1065"/>
          <w:tab w:val="left" w:pos="1066"/>
        </w:tabs>
        <w:autoSpaceDE w:val="0"/>
        <w:autoSpaceDN w:val="0"/>
        <w:spacing w:before="3" w:after="120"/>
        <w:ind w:right="1886"/>
        <w:contextualSpacing w:val="0"/>
        <w:rPr>
          <w:noProof/>
        </w:rPr>
      </w:pPr>
      <w:r w:rsidRPr="00C12DCF">
        <w:rPr>
          <w:noProof/>
        </w:rPr>
        <w:t xml:space="preserve">The International Bureau will create a unified catalog on the WIPO website of APIs which </w:t>
      </w:r>
      <w:r w:rsidR="00AF7666">
        <w:rPr>
          <w:noProof/>
        </w:rPr>
        <w:t>IPOs</w:t>
      </w:r>
      <w:r w:rsidRPr="00C12DCF">
        <w:rPr>
          <w:noProof/>
        </w:rPr>
        <w:t>present externally and report progress at its next session.</w:t>
      </w:r>
    </w:p>
    <w:p w14:paraId="1AE040D4" w14:textId="77777777" w:rsidR="002E2179" w:rsidRPr="00DE5481" w:rsidRDefault="002E2179" w:rsidP="00E9067A">
      <w:pPr>
        <w:pStyle w:val="Heading4"/>
        <w:numPr>
          <w:ilvl w:val="0"/>
          <w:numId w:val="46"/>
        </w:numPr>
        <w:spacing w:before="0"/>
        <w:rPr>
          <w:i w:val="0"/>
        </w:rPr>
      </w:pPr>
      <w:r w:rsidRPr="00DE5481">
        <w:t>Remarks</w:t>
      </w:r>
      <w:r w:rsidRPr="00DE5481">
        <w:rPr>
          <w:i w:val="0"/>
        </w:rPr>
        <w:t>:</w:t>
      </w:r>
    </w:p>
    <w:p w14:paraId="2823C322" w14:textId="77777777" w:rsidR="002E2179" w:rsidRDefault="002E2179" w:rsidP="00E9067A">
      <w:pPr>
        <w:pStyle w:val="ListParagraph"/>
        <w:widowControl w:val="0"/>
        <w:numPr>
          <w:ilvl w:val="0"/>
          <w:numId w:val="48"/>
        </w:numPr>
        <w:tabs>
          <w:tab w:val="left" w:pos="1052"/>
          <w:tab w:val="left" w:pos="1053"/>
        </w:tabs>
        <w:autoSpaceDE w:val="0"/>
        <w:autoSpaceDN w:val="0"/>
        <w:spacing w:before="84" w:after="120"/>
        <w:ind w:right="1474"/>
        <w:contextualSpacing w:val="0"/>
        <w:rPr>
          <w:noProof/>
        </w:rPr>
      </w:pPr>
      <w:r w:rsidRPr="006C6C66">
        <w:rPr>
          <w:noProof/>
        </w:rPr>
        <w:t>The CWS, at its fifth session, agreed to create the new Task No. 56 and assigned it to the XML4IP Task Force (see paragraphs 92 and 93 of document CWS/5/22).</w:t>
      </w:r>
    </w:p>
    <w:p w14:paraId="7F01B914" w14:textId="77777777" w:rsidR="002E2179" w:rsidRDefault="002E2179" w:rsidP="00E9067A">
      <w:pPr>
        <w:pStyle w:val="ListParagraph"/>
        <w:widowControl w:val="0"/>
        <w:numPr>
          <w:ilvl w:val="0"/>
          <w:numId w:val="48"/>
        </w:numPr>
        <w:tabs>
          <w:tab w:val="left" w:pos="1052"/>
          <w:tab w:val="left" w:pos="1053"/>
        </w:tabs>
        <w:autoSpaceDE w:val="0"/>
        <w:autoSpaceDN w:val="0"/>
        <w:spacing w:before="84" w:after="120"/>
        <w:ind w:right="1474"/>
        <w:contextualSpacing w:val="0"/>
        <w:rPr>
          <w:noProof/>
        </w:rPr>
      </w:pPr>
      <w:r w:rsidRPr="006C6C66">
        <w:rPr>
          <w:noProof/>
        </w:rPr>
        <w:t>At its seventh session, the CWS assigned this Task to newly created API Task Force and requested that a final proposal for a new Standard be presented at the eighth session (see paragraphs 50 to 54 of document CWS/7/29).</w:t>
      </w:r>
    </w:p>
    <w:p w14:paraId="5330C2EE" w14:textId="60425BFE" w:rsidR="00AC24EA" w:rsidRPr="00DE5481" w:rsidRDefault="002E2179" w:rsidP="001420B2">
      <w:pPr>
        <w:pStyle w:val="ListParagraph"/>
        <w:widowControl w:val="0"/>
        <w:numPr>
          <w:ilvl w:val="0"/>
          <w:numId w:val="48"/>
        </w:numPr>
        <w:tabs>
          <w:tab w:val="left" w:pos="1052"/>
          <w:tab w:val="left" w:pos="1053"/>
        </w:tabs>
        <w:autoSpaceDE w:val="0"/>
        <w:autoSpaceDN w:val="0"/>
        <w:spacing w:before="84" w:after="120"/>
        <w:ind w:right="1474"/>
        <w:contextualSpacing w:val="0"/>
      </w:pPr>
      <w:r w:rsidRPr="006C6C66">
        <w:rPr>
          <w:noProof/>
        </w:rPr>
        <w:t>At its eighth session, the CWS adopted new WIPO Standard ST.90 on Web APIs for IP data (see document CWS/8/24 paragraph 15). The Task description for Task No. 56 was also updated to ensure the ongoing improvement of this Standard.</w:t>
      </w:r>
    </w:p>
    <w:p w14:paraId="10B2F5D6" w14:textId="77777777" w:rsidR="002E2179" w:rsidRPr="00DE5481" w:rsidRDefault="002E2179" w:rsidP="004B61FB">
      <w:pPr>
        <w:pStyle w:val="Heading2"/>
      </w:pPr>
      <w:r w:rsidRPr="00DE5481">
        <w:t xml:space="preserve">TASK NO. </w:t>
      </w:r>
      <w:r w:rsidRPr="006C6C66">
        <w:rPr>
          <w:noProof/>
        </w:rPr>
        <w:t>57</w:t>
      </w:r>
    </w:p>
    <w:p w14:paraId="3C8DDEA5" w14:textId="77777777" w:rsidR="002E2179" w:rsidRPr="00DE5481" w:rsidRDefault="002E2179" w:rsidP="00E9067A">
      <w:pPr>
        <w:pStyle w:val="Heading4"/>
        <w:numPr>
          <w:ilvl w:val="0"/>
          <w:numId w:val="49"/>
        </w:numPr>
        <w:spacing w:before="0"/>
        <w:rPr>
          <w:i w:val="0"/>
        </w:rPr>
      </w:pPr>
      <w:r w:rsidRPr="00DE5481">
        <w:t>Description</w:t>
      </w:r>
      <w:r w:rsidRPr="00DE5481">
        <w:rPr>
          <w:i w:val="0"/>
        </w:rPr>
        <w:t>:</w:t>
      </w:r>
    </w:p>
    <w:p w14:paraId="29A339DB" w14:textId="77777777" w:rsidR="002E2179" w:rsidRPr="00DE5481" w:rsidRDefault="002E2179" w:rsidP="004B61FB">
      <w:pPr>
        <w:pStyle w:val="BodyText"/>
        <w:spacing w:after="120"/>
        <w:ind w:left="547" w:right="1786"/>
      </w:pPr>
      <w:r w:rsidRPr="006C6C66">
        <w:rPr>
          <w:noProof/>
        </w:rPr>
        <w:t>Ensure the necessary revisions and updates of WIPO Standard ST.88.</w:t>
      </w:r>
    </w:p>
    <w:p w14:paraId="75EF5F32" w14:textId="77777777" w:rsidR="002E2179" w:rsidRPr="00DE5481" w:rsidRDefault="002E2179" w:rsidP="00E9067A">
      <w:pPr>
        <w:pStyle w:val="Heading4"/>
        <w:numPr>
          <w:ilvl w:val="0"/>
          <w:numId w:val="49"/>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7B23FCCB" w14:textId="77777777" w:rsidR="002E2179" w:rsidRPr="00DE5481" w:rsidRDefault="002E2179" w:rsidP="004B61FB">
      <w:pPr>
        <w:pStyle w:val="BodyText"/>
        <w:spacing w:after="120"/>
        <w:ind w:left="547" w:right="1786"/>
      </w:pPr>
      <w:r w:rsidRPr="006C6C66">
        <w:rPr>
          <w:noProof/>
        </w:rPr>
        <w:t>IP Australia and International Bureau</w:t>
      </w:r>
    </w:p>
    <w:p w14:paraId="2EA5ECDC" w14:textId="77777777" w:rsidR="002E2179" w:rsidRPr="00DE5481" w:rsidRDefault="002E2179" w:rsidP="00E9067A">
      <w:pPr>
        <w:pStyle w:val="Heading4"/>
        <w:numPr>
          <w:ilvl w:val="0"/>
          <w:numId w:val="49"/>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7ACD49B7" w14:textId="4AF6710D" w:rsidR="00AC24EA" w:rsidRDefault="002E2179" w:rsidP="001420B2">
      <w:pPr>
        <w:pStyle w:val="BodyText"/>
        <w:spacing w:after="120"/>
        <w:ind w:left="547" w:right="1786"/>
        <w:rPr>
          <w:noProof/>
        </w:rPr>
      </w:pPr>
      <w:r w:rsidRPr="006C6C66">
        <w:rPr>
          <w:noProof/>
        </w:rPr>
        <w:t>The Task Force will review and propose any necessary revisions and updates to WIPO Standard ST.88.</w:t>
      </w:r>
    </w:p>
    <w:p w14:paraId="3091F73B" w14:textId="77777777" w:rsidR="002E2179" w:rsidRPr="00DE5481" w:rsidRDefault="002E2179" w:rsidP="00E9067A">
      <w:pPr>
        <w:pStyle w:val="Heading4"/>
        <w:numPr>
          <w:ilvl w:val="0"/>
          <w:numId w:val="49"/>
        </w:numPr>
        <w:spacing w:before="0"/>
        <w:rPr>
          <w:i w:val="0"/>
        </w:rPr>
      </w:pPr>
      <w:r w:rsidRPr="00DE5481">
        <w:t>Remarks</w:t>
      </w:r>
      <w:r w:rsidRPr="00DE5481">
        <w:rPr>
          <w:i w:val="0"/>
        </w:rPr>
        <w:t>:</w:t>
      </w:r>
    </w:p>
    <w:p w14:paraId="6AC64EC0" w14:textId="77777777" w:rsidR="002E2179" w:rsidRDefault="002E2179" w:rsidP="00E9067A">
      <w:pPr>
        <w:pStyle w:val="ListParagraph"/>
        <w:widowControl w:val="0"/>
        <w:numPr>
          <w:ilvl w:val="0"/>
          <w:numId w:val="51"/>
        </w:numPr>
        <w:tabs>
          <w:tab w:val="left" w:pos="1052"/>
          <w:tab w:val="left" w:pos="1053"/>
        </w:tabs>
        <w:autoSpaceDE w:val="0"/>
        <w:autoSpaceDN w:val="0"/>
        <w:spacing w:before="84" w:after="120"/>
        <w:ind w:right="1474"/>
        <w:contextualSpacing w:val="0"/>
        <w:rPr>
          <w:noProof/>
        </w:rPr>
      </w:pPr>
      <w:r w:rsidRPr="006C6C66">
        <w:rPr>
          <w:noProof/>
        </w:rPr>
        <w:t>At its fifth session, the CWS agreed to create the new Task No. 57 and to establish the Design Representation Task Force (see paragraphs 103 and 104 of document CWS/5/22).</w:t>
      </w:r>
    </w:p>
    <w:p w14:paraId="54C7FE0E" w14:textId="744483A9" w:rsidR="002E2179" w:rsidRDefault="002E2179" w:rsidP="00E9067A">
      <w:pPr>
        <w:pStyle w:val="ListParagraph"/>
        <w:widowControl w:val="0"/>
        <w:numPr>
          <w:ilvl w:val="0"/>
          <w:numId w:val="51"/>
        </w:numPr>
        <w:tabs>
          <w:tab w:val="left" w:pos="1052"/>
          <w:tab w:val="left" w:pos="1053"/>
        </w:tabs>
        <w:autoSpaceDE w:val="0"/>
        <w:autoSpaceDN w:val="0"/>
        <w:spacing w:before="84" w:after="120"/>
        <w:ind w:right="1474"/>
        <w:contextualSpacing w:val="0"/>
        <w:rPr>
          <w:noProof/>
        </w:rPr>
      </w:pPr>
      <w:r w:rsidRPr="006C6C66">
        <w:rPr>
          <w:noProof/>
        </w:rPr>
        <w:t xml:space="preserve">At its sixth session, the CWS noted the work plan of the Task Force and approved the draft questionnaire on electronic visual representation of industrial designs proposed by the Task Force. The CWS requested the International Bureau to conduct a survey of </w:t>
      </w:r>
      <w:r w:rsidR="00DF2993">
        <w:rPr>
          <w:noProof/>
        </w:rPr>
        <w:t>IPOs</w:t>
      </w:r>
      <w:r w:rsidRPr="006C6C66">
        <w:rPr>
          <w:noProof/>
        </w:rPr>
        <w:t xml:space="preserve"> and report the outcome at the seventh session of the CWS (see paragraphs 173 and 180 of document CWS/6/34).</w:t>
      </w:r>
    </w:p>
    <w:p w14:paraId="176A44EB" w14:textId="77777777" w:rsidR="002E2179" w:rsidRDefault="002E2179" w:rsidP="00E9067A">
      <w:pPr>
        <w:pStyle w:val="ListParagraph"/>
        <w:widowControl w:val="0"/>
        <w:numPr>
          <w:ilvl w:val="0"/>
          <w:numId w:val="51"/>
        </w:numPr>
        <w:tabs>
          <w:tab w:val="left" w:pos="1052"/>
          <w:tab w:val="left" w:pos="1053"/>
        </w:tabs>
        <w:autoSpaceDE w:val="0"/>
        <w:autoSpaceDN w:val="0"/>
        <w:spacing w:before="84" w:after="120"/>
        <w:ind w:right="1474"/>
        <w:contextualSpacing w:val="0"/>
        <w:rPr>
          <w:noProof/>
        </w:rPr>
      </w:pPr>
      <w:r w:rsidRPr="006C6C66">
        <w:rPr>
          <w:noProof/>
        </w:rPr>
        <w:t>At its seventh session, the CWS approved publication of the results of the survey on electronic visual representation of industrial designs, and  (see paragraphs 173 to 178 of document CWS/7/29).</w:t>
      </w:r>
    </w:p>
    <w:p w14:paraId="62E29913" w14:textId="77777777" w:rsidR="002E2179" w:rsidRDefault="002E2179" w:rsidP="00E9067A">
      <w:pPr>
        <w:pStyle w:val="ListParagraph"/>
        <w:widowControl w:val="0"/>
        <w:numPr>
          <w:ilvl w:val="0"/>
          <w:numId w:val="51"/>
        </w:numPr>
        <w:tabs>
          <w:tab w:val="left" w:pos="1052"/>
          <w:tab w:val="left" w:pos="1053"/>
        </w:tabs>
        <w:autoSpaceDE w:val="0"/>
        <w:autoSpaceDN w:val="0"/>
        <w:spacing w:before="84" w:after="120"/>
        <w:ind w:right="1474"/>
        <w:contextualSpacing w:val="0"/>
        <w:rPr>
          <w:noProof/>
        </w:rPr>
      </w:pPr>
      <w:r w:rsidRPr="006C6C66">
        <w:rPr>
          <w:noProof/>
        </w:rPr>
        <w:t>At its eighth session, the CWS adopted WIPO Standard ST.88 on electronic representation of industrial designs, and requested the Task Force to prepare a proposal for treatment of SVG format in ST.88 (see paragraphs 31 to 41 of document CWS/8/24).</w:t>
      </w:r>
    </w:p>
    <w:p w14:paraId="5EC2A0AC" w14:textId="1188AF00" w:rsidR="00AC24EA" w:rsidRPr="00DE5481" w:rsidRDefault="002E2179" w:rsidP="004A2CB0">
      <w:pPr>
        <w:pStyle w:val="ListParagraph"/>
        <w:widowControl w:val="0"/>
        <w:numPr>
          <w:ilvl w:val="0"/>
          <w:numId w:val="51"/>
        </w:numPr>
        <w:tabs>
          <w:tab w:val="left" w:pos="1052"/>
          <w:tab w:val="left" w:pos="1053"/>
        </w:tabs>
        <w:autoSpaceDE w:val="0"/>
        <w:autoSpaceDN w:val="0"/>
        <w:spacing w:before="84" w:after="120"/>
        <w:ind w:right="1474"/>
        <w:contextualSpacing w:val="0"/>
      </w:pPr>
      <w:r w:rsidRPr="006C6C66">
        <w:rPr>
          <w:noProof/>
        </w:rPr>
        <w:t>At its ninth session, the CWS revised ST.88 for treatment of SVG image format (see paragraphs 80 to 83 of document CWS/9/25).</w:t>
      </w:r>
    </w:p>
    <w:p w14:paraId="6B9ABE39" w14:textId="77777777" w:rsidR="002E2179" w:rsidRPr="00DE5481" w:rsidRDefault="002E2179" w:rsidP="004B61FB">
      <w:pPr>
        <w:pStyle w:val="Heading2"/>
      </w:pPr>
      <w:r w:rsidRPr="00DE5481">
        <w:t xml:space="preserve">TASK NO. </w:t>
      </w:r>
      <w:r w:rsidRPr="006C6C66">
        <w:rPr>
          <w:noProof/>
        </w:rPr>
        <w:t>58</w:t>
      </w:r>
    </w:p>
    <w:p w14:paraId="2A808572" w14:textId="77777777" w:rsidR="002E2179" w:rsidRPr="00DE5481" w:rsidRDefault="002E2179" w:rsidP="00E9067A">
      <w:pPr>
        <w:pStyle w:val="Heading4"/>
        <w:numPr>
          <w:ilvl w:val="0"/>
          <w:numId w:val="52"/>
        </w:numPr>
        <w:spacing w:before="0"/>
        <w:rPr>
          <w:i w:val="0"/>
        </w:rPr>
      </w:pPr>
      <w:r w:rsidRPr="00DE5481">
        <w:t>Description</w:t>
      </w:r>
      <w:r w:rsidRPr="00DE5481">
        <w:rPr>
          <w:i w:val="0"/>
        </w:rPr>
        <w:t>:</w:t>
      </w:r>
    </w:p>
    <w:p w14:paraId="1F8C4041" w14:textId="06718168" w:rsidR="002E2179" w:rsidRPr="00DE5481" w:rsidRDefault="002E2179" w:rsidP="004B61FB">
      <w:pPr>
        <w:pStyle w:val="BodyText"/>
        <w:spacing w:after="120"/>
        <w:ind w:left="547" w:right="1786"/>
      </w:pPr>
      <w:r w:rsidRPr="006C6C66">
        <w:rPr>
          <w:noProof/>
        </w:rPr>
        <w:t xml:space="preserve">Prepare a proposal for a roadmap of future development and enhancement of WIPO Standards, including policy recommendations, in view of more effective production, sharing, and utilization of data by </w:t>
      </w:r>
      <w:r w:rsidR="00AF7666">
        <w:rPr>
          <w:noProof/>
        </w:rPr>
        <w:t>IPOs</w:t>
      </w:r>
      <w:r w:rsidRPr="006C6C66">
        <w:rPr>
          <w:noProof/>
        </w:rPr>
        <w:t xml:space="preserve"> and other interested parties, taking the following activities: i. to review the Recommendations in Group 1 indicated in the Annex of document CWS/6/3, in collaboration with other relevant CWS Task Forces; ii. to review the Recommendations in Group 2 and Group 3 indicated in the Annex of document CWS/6/3; iii. to prioritize Recommendations and suggest a timeline; and iv. to explore the impact of disruptive technologies on IP administration and IP data in view of harmonization and collaboration. Collect information about the requirements from </w:t>
      </w:r>
      <w:r w:rsidR="00AF7666">
        <w:rPr>
          <w:noProof/>
        </w:rPr>
        <w:t>IPOs</w:t>
      </w:r>
      <w:r w:rsidRPr="006C6C66">
        <w:rPr>
          <w:noProof/>
        </w:rPr>
        <w:t xml:space="preserve"> and customers; and prepare recommendations for electronic visual representations of designs.</w:t>
      </w:r>
    </w:p>
    <w:p w14:paraId="6289CF49" w14:textId="77777777" w:rsidR="002E2179" w:rsidRPr="00DE5481" w:rsidRDefault="002E2179" w:rsidP="00E9067A">
      <w:pPr>
        <w:pStyle w:val="Heading4"/>
        <w:numPr>
          <w:ilvl w:val="0"/>
          <w:numId w:val="52"/>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5BE1FCE8" w14:textId="77777777" w:rsidR="002E2179" w:rsidRPr="00DE5481" w:rsidRDefault="002E2179" w:rsidP="004B61FB">
      <w:pPr>
        <w:pStyle w:val="BodyText"/>
        <w:spacing w:after="120"/>
        <w:ind w:left="547" w:right="1786"/>
      </w:pPr>
      <w:r w:rsidRPr="006C6C66">
        <w:rPr>
          <w:noProof/>
        </w:rPr>
        <w:t>International Bureau</w:t>
      </w:r>
    </w:p>
    <w:p w14:paraId="07B044E0" w14:textId="77777777" w:rsidR="002E2179" w:rsidRPr="00DE5481" w:rsidRDefault="002E2179" w:rsidP="00E9067A">
      <w:pPr>
        <w:pStyle w:val="Heading4"/>
        <w:numPr>
          <w:ilvl w:val="0"/>
          <w:numId w:val="52"/>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104EEAC4" w14:textId="77777777" w:rsidR="002E2179" w:rsidRPr="00DE5481" w:rsidRDefault="002E2179" w:rsidP="00747072">
      <w:pPr>
        <w:pStyle w:val="BodyText"/>
        <w:spacing w:after="120"/>
        <w:ind w:left="547" w:right="1786"/>
      </w:pPr>
      <w:r w:rsidRPr="006C6C66">
        <w:rPr>
          <w:noProof/>
        </w:rPr>
        <w:t>The ICT Strategy Task Force will take into account the results of the ICT Strategy survey when it prepares its planned ICT strategic roadmap and work plan for 2022.</w:t>
      </w:r>
    </w:p>
    <w:p w14:paraId="3E912D2E" w14:textId="77777777" w:rsidR="002E2179" w:rsidRPr="00DE5481" w:rsidRDefault="002E2179" w:rsidP="00E9067A">
      <w:pPr>
        <w:pStyle w:val="Heading4"/>
        <w:numPr>
          <w:ilvl w:val="0"/>
          <w:numId w:val="52"/>
        </w:numPr>
        <w:spacing w:before="0"/>
        <w:rPr>
          <w:i w:val="0"/>
        </w:rPr>
      </w:pPr>
      <w:r w:rsidRPr="00DE5481">
        <w:t>Remarks</w:t>
      </w:r>
      <w:r w:rsidRPr="00DE5481">
        <w:rPr>
          <w:i w:val="0"/>
        </w:rPr>
        <w:t>:</w:t>
      </w:r>
    </w:p>
    <w:p w14:paraId="627F1E97" w14:textId="77777777" w:rsidR="002E2179" w:rsidRDefault="002E2179" w:rsidP="00E9067A">
      <w:pPr>
        <w:pStyle w:val="ListParagraph"/>
        <w:widowControl w:val="0"/>
        <w:numPr>
          <w:ilvl w:val="0"/>
          <w:numId w:val="54"/>
        </w:numPr>
        <w:tabs>
          <w:tab w:val="left" w:pos="1052"/>
          <w:tab w:val="left" w:pos="1053"/>
        </w:tabs>
        <w:autoSpaceDE w:val="0"/>
        <w:autoSpaceDN w:val="0"/>
        <w:spacing w:before="84" w:after="120"/>
        <w:ind w:right="1474"/>
        <w:contextualSpacing w:val="0"/>
        <w:rPr>
          <w:noProof/>
        </w:rPr>
      </w:pPr>
      <w:r w:rsidRPr="006C6C66">
        <w:rPr>
          <w:noProof/>
        </w:rPr>
        <w:t>At the sixth session, the CWS created new Task No. 58 to carry out activities related to ICT strategy. The CWS requested that the new Task Force coordinate with existing Task Forces on the priority of work, with any differences of opinion between Task Forces raised to the CWS for resolution. The CWS requested the new Task Force to prepare a report for its eighth session on the new Task, including a prioritization of the work items in relation to the 40 Recommendations listed in the Annex of document CWS/6/3 (see paragraphs 18 to 27 of document CWS/6/34).</w:t>
      </w:r>
    </w:p>
    <w:p w14:paraId="41C581BD" w14:textId="77777777" w:rsidR="002E2179" w:rsidRDefault="002E2179" w:rsidP="00E9067A">
      <w:pPr>
        <w:pStyle w:val="ListParagraph"/>
        <w:widowControl w:val="0"/>
        <w:numPr>
          <w:ilvl w:val="0"/>
          <w:numId w:val="54"/>
        </w:numPr>
        <w:tabs>
          <w:tab w:val="left" w:pos="1052"/>
          <w:tab w:val="left" w:pos="1053"/>
        </w:tabs>
        <w:autoSpaceDE w:val="0"/>
        <w:autoSpaceDN w:val="0"/>
        <w:spacing w:before="84" w:after="120"/>
        <w:ind w:right="1474"/>
        <w:contextualSpacing w:val="0"/>
        <w:rPr>
          <w:noProof/>
        </w:rPr>
      </w:pPr>
      <w:r w:rsidRPr="006C6C66">
        <w:rPr>
          <w:noProof/>
        </w:rPr>
        <w:t>At its seventh session, the CWS noted the progress of the Task Force and noted their plan to present a strategic roadmap at the eighth session of the CWS (see paragraphs 19 to 21 of document CWS/7/29).</w:t>
      </w:r>
    </w:p>
    <w:p w14:paraId="510F054D" w14:textId="77777777" w:rsidR="002E2179" w:rsidRDefault="002E2179" w:rsidP="00E9067A">
      <w:pPr>
        <w:pStyle w:val="ListParagraph"/>
        <w:widowControl w:val="0"/>
        <w:numPr>
          <w:ilvl w:val="0"/>
          <w:numId w:val="54"/>
        </w:numPr>
        <w:tabs>
          <w:tab w:val="left" w:pos="1052"/>
          <w:tab w:val="left" w:pos="1053"/>
        </w:tabs>
        <w:autoSpaceDE w:val="0"/>
        <w:autoSpaceDN w:val="0"/>
        <w:spacing w:before="84" w:after="120"/>
        <w:ind w:right="1474"/>
        <w:contextualSpacing w:val="0"/>
        <w:rPr>
          <w:noProof/>
        </w:rPr>
      </w:pPr>
      <w:r w:rsidRPr="006C6C66">
        <w:rPr>
          <w:noProof/>
        </w:rPr>
        <w:t>At its seventh session, the CWS noted the progress of the Task and the work plan of the ICT Strategy for Standards Task Force (see document CWS/8/13).  Taking into account the suggestion and support by delegations, the CWS requested the International Bureau to invite all Offices to respond to the survey on priority of 40 Recommendations and to report the results of survey at its ninth session (see paragraphs 80 -84 of document CWS/8/24).</w:t>
      </w:r>
    </w:p>
    <w:p w14:paraId="484B4C6A" w14:textId="77777777" w:rsidR="002E2179" w:rsidRDefault="002E2179" w:rsidP="00E9067A">
      <w:pPr>
        <w:pStyle w:val="ListParagraph"/>
        <w:widowControl w:val="0"/>
        <w:numPr>
          <w:ilvl w:val="0"/>
          <w:numId w:val="54"/>
        </w:numPr>
        <w:tabs>
          <w:tab w:val="left" w:pos="1052"/>
          <w:tab w:val="left" w:pos="1053"/>
        </w:tabs>
        <w:autoSpaceDE w:val="0"/>
        <w:autoSpaceDN w:val="0"/>
        <w:spacing w:before="84" w:after="120"/>
        <w:ind w:right="1474"/>
        <w:contextualSpacing w:val="0"/>
        <w:rPr>
          <w:noProof/>
        </w:rPr>
      </w:pPr>
      <w:r w:rsidRPr="006C6C66">
        <w:rPr>
          <w:noProof/>
        </w:rPr>
        <w:t>At its eighth session, the CWS noted the results of the survey of of Task Force to prioritize the 40 Recommendations.</w:t>
      </w:r>
    </w:p>
    <w:p w14:paraId="0BBF5880" w14:textId="77777777" w:rsidR="002E2179" w:rsidRPr="00DE5481" w:rsidRDefault="002E2179" w:rsidP="00E9067A">
      <w:pPr>
        <w:pStyle w:val="ListParagraph"/>
        <w:widowControl w:val="0"/>
        <w:numPr>
          <w:ilvl w:val="0"/>
          <w:numId w:val="54"/>
        </w:numPr>
        <w:tabs>
          <w:tab w:val="left" w:pos="1052"/>
          <w:tab w:val="left" w:pos="1053"/>
        </w:tabs>
        <w:autoSpaceDE w:val="0"/>
        <w:autoSpaceDN w:val="0"/>
        <w:spacing w:before="84" w:after="120"/>
        <w:ind w:right="1474"/>
        <w:contextualSpacing w:val="0"/>
      </w:pPr>
      <w:r w:rsidRPr="006C6C66">
        <w:rPr>
          <w:noProof/>
        </w:rPr>
        <w:t>At its ninth session, the CWS noted the results of the survey of IPOs to prioritize the 40 Recommendations.  The CWS requested the ICT Strategy Task Force to take into account the results of the survey when it prepares the planned ICT strategic roadmap and its work plan for 2022. (see paragraphs 14 to 18 of document CWS/9/25).</w:t>
      </w:r>
    </w:p>
    <w:p w14:paraId="46B2DFBF" w14:textId="77777777" w:rsidR="002E2179" w:rsidRPr="00DE5481" w:rsidRDefault="002E2179" w:rsidP="00E9067A">
      <w:pPr>
        <w:pStyle w:val="Heading4"/>
        <w:numPr>
          <w:ilvl w:val="0"/>
          <w:numId w:val="52"/>
        </w:numPr>
        <w:spacing w:before="0"/>
        <w:rPr>
          <w:i w:val="0"/>
        </w:rPr>
      </w:pPr>
      <w:r w:rsidRPr="00DE5481">
        <w:t xml:space="preserve">Proposal: </w:t>
      </w:r>
    </w:p>
    <w:p w14:paraId="11E31DBF" w14:textId="38608C1A" w:rsidR="00AC24EA" w:rsidRDefault="002E2179" w:rsidP="004A2CB0">
      <w:pPr>
        <w:pStyle w:val="ListParagraph"/>
        <w:widowControl w:val="0"/>
        <w:tabs>
          <w:tab w:val="left" w:pos="552"/>
          <w:tab w:val="left" w:pos="553"/>
        </w:tabs>
        <w:autoSpaceDE w:val="0"/>
        <w:autoSpaceDN w:val="0"/>
        <w:spacing w:after="220"/>
        <w:ind w:left="552"/>
        <w:contextualSpacing w:val="0"/>
        <w:rPr>
          <w:noProof/>
        </w:rPr>
      </w:pPr>
      <w:r w:rsidRPr="006C6C66">
        <w:rPr>
          <w:noProof/>
        </w:rPr>
        <w:t>The Task Force Leader to provide an oral report at CWS/10.</w:t>
      </w:r>
    </w:p>
    <w:p w14:paraId="50F8ED18" w14:textId="77777777" w:rsidR="002E2179" w:rsidRPr="00DE5481" w:rsidRDefault="002E2179" w:rsidP="004B61FB">
      <w:pPr>
        <w:pStyle w:val="Heading2"/>
      </w:pPr>
      <w:r w:rsidRPr="00DE5481">
        <w:t xml:space="preserve">TASK NO. </w:t>
      </w:r>
      <w:r w:rsidRPr="006C6C66">
        <w:rPr>
          <w:noProof/>
        </w:rPr>
        <w:t>59</w:t>
      </w:r>
    </w:p>
    <w:p w14:paraId="78ACA135" w14:textId="77777777" w:rsidR="002E2179" w:rsidRPr="00DE5481" w:rsidRDefault="002E2179" w:rsidP="00E9067A">
      <w:pPr>
        <w:pStyle w:val="Heading4"/>
        <w:numPr>
          <w:ilvl w:val="0"/>
          <w:numId w:val="55"/>
        </w:numPr>
        <w:spacing w:before="0"/>
        <w:rPr>
          <w:i w:val="0"/>
        </w:rPr>
      </w:pPr>
      <w:r w:rsidRPr="00DE5481">
        <w:t>Description</w:t>
      </w:r>
      <w:r w:rsidRPr="00DE5481">
        <w:rPr>
          <w:i w:val="0"/>
        </w:rPr>
        <w:t>:</w:t>
      </w:r>
    </w:p>
    <w:p w14:paraId="11B17940" w14:textId="77777777" w:rsidR="002E2179" w:rsidRPr="00DE5481" w:rsidRDefault="002E2179" w:rsidP="004B61FB">
      <w:pPr>
        <w:pStyle w:val="BodyText"/>
        <w:spacing w:after="120"/>
        <w:ind w:left="547" w:right="1786"/>
      </w:pPr>
      <w:r w:rsidRPr="006C6C66">
        <w:rPr>
          <w:noProof/>
        </w:rPr>
        <w:t>Explore the possibility of using blockchain technology in the processes of providing IP rights protection, processing information about IP objects and their use; Collect information about IPO developments in use of and experience with blockchain, assess current Industry Standards on blockchain and consider merit and applicability to IPOs; Develop reference models of using blockchain technology in the IP field, including guiding principles, common practice and use of terminology as a framework supporting collaboration, joint projects and proofs of concept; and Prepare a proposal for a new WIPO Standard supporting the potential application of blockchain technology within the IP ecosystem.</w:t>
      </w:r>
    </w:p>
    <w:p w14:paraId="60853DA0" w14:textId="77777777" w:rsidR="002E2179" w:rsidRPr="00DE5481" w:rsidRDefault="002E2179" w:rsidP="00E9067A">
      <w:pPr>
        <w:pStyle w:val="Heading4"/>
        <w:numPr>
          <w:ilvl w:val="0"/>
          <w:numId w:val="55"/>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729A17DC" w14:textId="77777777" w:rsidR="002E2179" w:rsidRPr="00DE5481" w:rsidRDefault="002E2179" w:rsidP="004B61FB">
      <w:pPr>
        <w:pStyle w:val="BodyText"/>
        <w:spacing w:after="120"/>
        <w:ind w:left="547" w:right="1786"/>
      </w:pPr>
      <w:r w:rsidRPr="006C6C66">
        <w:rPr>
          <w:noProof/>
        </w:rPr>
        <w:t>IP Australia and Rospatent</w:t>
      </w:r>
    </w:p>
    <w:p w14:paraId="1C9252FA" w14:textId="77777777" w:rsidR="002E2179" w:rsidRPr="00DE5481" w:rsidRDefault="002E2179" w:rsidP="00E9067A">
      <w:pPr>
        <w:pStyle w:val="Heading4"/>
        <w:numPr>
          <w:ilvl w:val="0"/>
          <w:numId w:val="55"/>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348604A2" w14:textId="77777777" w:rsidR="002E2179" w:rsidRPr="00DE5481" w:rsidRDefault="002E2179" w:rsidP="004A2CB0">
      <w:pPr>
        <w:pStyle w:val="BodyText"/>
        <w:spacing w:after="120"/>
        <w:ind w:left="547" w:right="1786"/>
      </w:pPr>
      <w:r w:rsidRPr="006C6C66">
        <w:rPr>
          <w:noProof/>
        </w:rPr>
        <w:t>The International Bureau plans to publish the blockchain whitepaper by early 2022.</w:t>
      </w:r>
    </w:p>
    <w:p w14:paraId="146C7D17" w14:textId="77777777" w:rsidR="002E2179" w:rsidRPr="00DE5481" w:rsidRDefault="002E2179" w:rsidP="00E9067A">
      <w:pPr>
        <w:pStyle w:val="Heading4"/>
        <w:numPr>
          <w:ilvl w:val="0"/>
          <w:numId w:val="55"/>
        </w:numPr>
        <w:spacing w:before="0"/>
        <w:rPr>
          <w:i w:val="0"/>
        </w:rPr>
      </w:pPr>
      <w:r w:rsidRPr="00DE5481">
        <w:t>Remarks</w:t>
      </w:r>
      <w:r w:rsidRPr="00DE5481">
        <w:rPr>
          <w:i w:val="0"/>
        </w:rPr>
        <w:t>:</w:t>
      </w:r>
    </w:p>
    <w:p w14:paraId="2107A4B6" w14:textId="77777777" w:rsidR="002E2179" w:rsidRDefault="002E2179" w:rsidP="00E9067A">
      <w:pPr>
        <w:pStyle w:val="ListParagraph"/>
        <w:widowControl w:val="0"/>
        <w:numPr>
          <w:ilvl w:val="0"/>
          <w:numId w:val="57"/>
        </w:numPr>
        <w:tabs>
          <w:tab w:val="left" w:pos="1052"/>
          <w:tab w:val="left" w:pos="1053"/>
        </w:tabs>
        <w:autoSpaceDE w:val="0"/>
        <w:autoSpaceDN w:val="0"/>
        <w:spacing w:before="84" w:after="120"/>
        <w:ind w:right="1474"/>
        <w:contextualSpacing w:val="0"/>
        <w:rPr>
          <w:noProof/>
        </w:rPr>
      </w:pPr>
      <w:r w:rsidRPr="006C6C66">
        <w:rPr>
          <w:noProof/>
        </w:rPr>
        <w:t>At the sixth session, the CWS created new Task No. 59 to carry out activities related to blockchain for IP business. A new Blockchain Task Force was created to work on this task. The CWS noted that the Task Force will explore whether good use cases exist for using blockchain before the grant of IP rights (see paragraphs 28 to 35 of document CWS/6/34).</w:t>
      </w:r>
    </w:p>
    <w:p w14:paraId="3D46AD4A" w14:textId="77777777" w:rsidR="002E2179" w:rsidRDefault="002E2179" w:rsidP="00E9067A">
      <w:pPr>
        <w:pStyle w:val="ListParagraph"/>
        <w:widowControl w:val="0"/>
        <w:numPr>
          <w:ilvl w:val="0"/>
          <w:numId w:val="57"/>
        </w:numPr>
        <w:tabs>
          <w:tab w:val="left" w:pos="1052"/>
          <w:tab w:val="left" w:pos="1053"/>
        </w:tabs>
        <w:autoSpaceDE w:val="0"/>
        <w:autoSpaceDN w:val="0"/>
        <w:spacing w:before="84" w:after="120"/>
        <w:ind w:right="1474"/>
        <w:contextualSpacing w:val="0"/>
        <w:rPr>
          <w:noProof/>
        </w:rPr>
      </w:pPr>
      <w:r w:rsidRPr="006C6C66">
        <w:rPr>
          <w:noProof/>
        </w:rPr>
        <w:t>The International Bureau organized a workshop on blockchain in April 2019, inviting CWS Members and any interested parties to explore use cases related to IP.</w:t>
      </w:r>
    </w:p>
    <w:p w14:paraId="5B72BB2F" w14:textId="77777777" w:rsidR="002E2179" w:rsidRDefault="002E2179" w:rsidP="00E9067A">
      <w:pPr>
        <w:pStyle w:val="ListParagraph"/>
        <w:widowControl w:val="0"/>
        <w:numPr>
          <w:ilvl w:val="0"/>
          <w:numId w:val="57"/>
        </w:numPr>
        <w:tabs>
          <w:tab w:val="left" w:pos="1052"/>
          <w:tab w:val="left" w:pos="1053"/>
        </w:tabs>
        <w:autoSpaceDE w:val="0"/>
        <w:autoSpaceDN w:val="0"/>
        <w:spacing w:before="84" w:after="120"/>
        <w:ind w:right="1474"/>
        <w:contextualSpacing w:val="0"/>
        <w:rPr>
          <w:noProof/>
        </w:rPr>
      </w:pPr>
      <w:r w:rsidRPr="006C6C66">
        <w:rPr>
          <w:noProof/>
        </w:rPr>
        <w:t>The Blockchain Task Force held a meeting in person immediately following the workshop.</w:t>
      </w:r>
    </w:p>
    <w:p w14:paraId="5B83E8F7" w14:textId="77777777" w:rsidR="002E2179" w:rsidRDefault="002E2179" w:rsidP="00E9067A">
      <w:pPr>
        <w:pStyle w:val="ListParagraph"/>
        <w:widowControl w:val="0"/>
        <w:numPr>
          <w:ilvl w:val="0"/>
          <w:numId w:val="57"/>
        </w:numPr>
        <w:tabs>
          <w:tab w:val="left" w:pos="1052"/>
          <w:tab w:val="left" w:pos="1053"/>
        </w:tabs>
        <w:autoSpaceDE w:val="0"/>
        <w:autoSpaceDN w:val="0"/>
        <w:spacing w:before="84" w:after="120"/>
        <w:ind w:right="1474"/>
        <w:contextualSpacing w:val="0"/>
        <w:rPr>
          <w:noProof/>
        </w:rPr>
      </w:pPr>
      <w:r w:rsidRPr="006C6C66">
        <w:rPr>
          <w:noProof/>
        </w:rPr>
        <w:t>At its seventh session, the CWS noted the progress of the Task Force and revised the description of Task No. 59 slightly to improve clarity  (see paragraphs 61 to 67 of document CWS/7/29).</w:t>
      </w:r>
    </w:p>
    <w:p w14:paraId="6E8D4556" w14:textId="77777777" w:rsidR="002E2179" w:rsidRDefault="002E2179" w:rsidP="00E9067A">
      <w:pPr>
        <w:pStyle w:val="ListParagraph"/>
        <w:widowControl w:val="0"/>
        <w:numPr>
          <w:ilvl w:val="0"/>
          <w:numId w:val="57"/>
        </w:numPr>
        <w:tabs>
          <w:tab w:val="left" w:pos="1052"/>
          <w:tab w:val="left" w:pos="1053"/>
        </w:tabs>
        <w:autoSpaceDE w:val="0"/>
        <w:autoSpaceDN w:val="0"/>
        <w:spacing w:before="84" w:after="120"/>
        <w:ind w:right="1474"/>
        <w:contextualSpacing w:val="0"/>
        <w:rPr>
          <w:noProof/>
        </w:rPr>
      </w:pPr>
      <w:r w:rsidRPr="006C6C66">
        <w:rPr>
          <w:noProof/>
        </w:rPr>
        <w:t>At its eighth session, the CWS noted the progress of the Task (see document CWS/8/15).</w:t>
      </w:r>
    </w:p>
    <w:p w14:paraId="3CA9ECE1" w14:textId="77777777" w:rsidR="002E2179" w:rsidRPr="00DE5481" w:rsidRDefault="002E2179" w:rsidP="00E9067A">
      <w:pPr>
        <w:pStyle w:val="ListParagraph"/>
        <w:widowControl w:val="0"/>
        <w:numPr>
          <w:ilvl w:val="0"/>
          <w:numId w:val="57"/>
        </w:numPr>
        <w:tabs>
          <w:tab w:val="left" w:pos="1052"/>
          <w:tab w:val="left" w:pos="1053"/>
        </w:tabs>
        <w:autoSpaceDE w:val="0"/>
        <w:autoSpaceDN w:val="0"/>
        <w:spacing w:before="84" w:after="120"/>
        <w:ind w:right="1474"/>
        <w:contextualSpacing w:val="0"/>
      </w:pPr>
      <w:r w:rsidRPr="006C6C66">
        <w:rPr>
          <w:noProof/>
        </w:rPr>
        <w:t>At its ninth session, the CWS noted the progress of the Task Force and the forthcoming whitepaper from the International Bureau (see paragraphs 35 to 44 of document CWS/9/25).</w:t>
      </w:r>
    </w:p>
    <w:p w14:paraId="5DF1384C" w14:textId="77777777" w:rsidR="002E2179" w:rsidRPr="00DE5481" w:rsidRDefault="002E2179" w:rsidP="00E9067A">
      <w:pPr>
        <w:pStyle w:val="Heading4"/>
        <w:numPr>
          <w:ilvl w:val="0"/>
          <w:numId w:val="55"/>
        </w:numPr>
        <w:spacing w:before="0"/>
        <w:rPr>
          <w:i w:val="0"/>
        </w:rPr>
      </w:pPr>
      <w:r w:rsidRPr="00DE5481">
        <w:t xml:space="preserve">Proposal: </w:t>
      </w:r>
    </w:p>
    <w:p w14:paraId="2DDF4121" w14:textId="181EBB4B" w:rsidR="00AC24EA" w:rsidRDefault="002E2179" w:rsidP="004A2CB0">
      <w:pPr>
        <w:pStyle w:val="ListParagraph"/>
        <w:widowControl w:val="0"/>
        <w:tabs>
          <w:tab w:val="left" w:pos="552"/>
          <w:tab w:val="left" w:pos="553"/>
        </w:tabs>
        <w:autoSpaceDE w:val="0"/>
        <w:autoSpaceDN w:val="0"/>
        <w:spacing w:after="220"/>
        <w:ind w:left="552"/>
        <w:contextualSpacing w:val="0"/>
        <w:rPr>
          <w:noProof/>
        </w:rPr>
      </w:pPr>
      <w:r w:rsidRPr="006C6C66">
        <w:rPr>
          <w:noProof/>
        </w:rPr>
        <w:t>Document CWS/10/9 will report the activities of the Blockchain Task Force.</w:t>
      </w:r>
    </w:p>
    <w:p w14:paraId="68D265E7" w14:textId="77777777" w:rsidR="002E2179" w:rsidRPr="00DE5481" w:rsidRDefault="002E2179" w:rsidP="00AC24EA">
      <w:pPr>
        <w:pStyle w:val="Heading2"/>
      </w:pPr>
      <w:r w:rsidRPr="00DE5481">
        <w:t xml:space="preserve">TASK NO. </w:t>
      </w:r>
      <w:r w:rsidRPr="006C6C66">
        <w:rPr>
          <w:noProof/>
        </w:rPr>
        <w:t>60</w:t>
      </w:r>
    </w:p>
    <w:p w14:paraId="6A9C43BB" w14:textId="77777777" w:rsidR="002E2179" w:rsidRPr="00DE5481" w:rsidRDefault="002E2179" w:rsidP="00E9067A">
      <w:pPr>
        <w:pStyle w:val="Heading4"/>
        <w:numPr>
          <w:ilvl w:val="0"/>
          <w:numId w:val="58"/>
        </w:numPr>
        <w:spacing w:before="0"/>
        <w:rPr>
          <w:i w:val="0"/>
        </w:rPr>
      </w:pPr>
      <w:r w:rsidRPr="00DE5481">
        <w:t>Description</w:t>
      </w:r>
      <w:r w:rsidRPr="00DE5481">
        <w:rPr>
          <w:i w:val="0"/>
        </w:rPr>
        <w:t>:</w:t>
      </w:r>
    </w:p>
    <w:p w14:paraId="07DF3D98" w14:textId="77777777" w:rsidR="002E2179" w:rsidRPr="00DE5481" w:rsidRDefault="002E2179" w:rsidP="004B61FB">
      <w:pPr>
        <w:pStyle w:val="BodyText"/>
        <w:spacing w:after="120"/>
        <w:ind w:left="547" w:right="1786"/>
      </w:pPr>
      <w:r w:rsidRPr="006C6C66">
        <w:rPr>
          <w:noProof/>
        </w:rPr>
        <w:t>Prepare a proposal for the numbering of INID codes regarding word marks and figurative marks, on splitting INID code (551), and a potential INID code for combined marks.</w:t>
      </w:r>
    </w:p>
    <w:p w14:paraId="1A4AAFD6" w14:textId="77777777" w:rsidR="002E2179" w:rsidRPr="00DE5481" w:rsidRDefault="002E2179" w:rsidP="00E9067A">
      <w:pPr>
        <w:pStyle w:val="Heading4"/>
        <w:numPr>
          <w:ilvl w:val="0"/>
          <w:numId w:val="58"/>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3E486063" w14:textId="77777777" w:rsidR="002E2179" w:rsidRPr="00DE5481" w:rsidRDefault="002E2179" w:rsidP="004B61FB">
      <w:pPr>
        <w:pStyle w:val="BodyText"/>
        <w:spacing w:after="120"/>
        <w:ind w:left="547" w:right="1786"/>
      </w:pPr>
      <w:r w:rsidRPr="006C6C66">
        <w:rPr>
          <w:noProof/>
        </w:rPr>
        <w:t>International Bureau</w:t>
      </w:r>
    </w:p>
    <w:p w14:paraId="79A67FEA" w14:textId="77777777" w:rsidR="002E2179" w:rsidRPr="00DE5481" w:rsidRDefault="002E2179" w:rsidP="00E9067A">
      <w:pPr>
        <w:pStyle w:val="Heading4"/>
        <w:numPr>
          <w:ilvl w:val="0"/>
          <w:numId w:val="58"/>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03863EEE" w14:textId="77777777" w:rsidR="002E2179" w:rsidRPr="00DE5481" w:rsidRDefault="002E2179" w:rsidP="00747072">
      <w:pPr>
        <w:pStyle w:val="BodyText"/>
        <w:spacing w:after="120"/>
        <w:ind w:left="547" w:right="1786"/>
      </w:pPr>
      <w:r w:rsidRPr="006C6C66">
        <w:rPr>
          <w:noProof/>
        </w:rPr>
        <w:t>After a resolution in the Madrid Working Group, the Task Force will prepare a recommendation on whether to maintain or split INID code 551 for collective, certification, and guarantee marks in WIPO Standard ST.60 for the next session of the CWS.</w:t>
      </w:r>
    </w:p>
    <w:p w14:paraId="5028DAF2" w14:textId="77777777" w:rsidR="002E2179" w:rsidRPr="00DE5481" w:rsidRDefault="002E2179" w:rsidP="00E9067A">
      <w:pPr>
        <w:pStyle w:val="Heading4"/>
        <w:numPr>
          <w:ilvl w:val="0"/>
          <w:numId w:val="58"/>
        </w:numPr>
        <w:spacing w:before="0"/>
        <w:rPr>
          <w:i w:val="0"/>
        </w:rPr>
      </w:pPr>
      <w:r w:rsidRPr="00DE5481">
        <w:t>Remarks</w:t>
      </w:r>
      <w:r w:rsidRPr="00DE5481">
        <w:rPr>
          <w:i w:val="0"/>
        </w:rPr>
        <w:t>:</w:t>
      </w:r>
    </w:p>
    <w:p w14:paraId="4A644F61" w14:textId="77777777" w:rsidR="002E2179" w:rsidRDefault="002E2179" w:rsidP="00E9067A">
      <w:pPr>
        <w:pStyle w:val="ListParagraph"/>
        <w:widowControl w:val="0"/>
        <w:numPr>
          <w:ilvl w:val="0"/>
          <w:numId w:val="60"/>
        </w:numPr>
        <w:tabs>
          <w:tab w:val="left" w:pos="1052"/>
          <w:tab w:val="left" w:pos="1053"/>
        </w:tabs>
        <w:autoSpaceDE w:val="0"/>
        <w:autoSpaceDN w:val="0"/>
        <w:spacing w:before="84" w:after="120"/>
        <w:ind w:right="1474"/>
        <w:contextualSpacing w:val="0"/>
        <w:rPr>
          <w:noProof/>
        </w:rPr>
      </w:pPr>
      <w:r w:rsidRPr="006C6C66">
        <w:rPr>
          <w:noProof/>
        </w:rPr>
        <w:t>At the sixth session, the CWS created new Task No. 59 to provide recommendations on several trademark proposals for INID codes. A proposal by the EUIPO to introduce new INID codes for certain types of marks was adopted by the CWS, with the issue of which code numbers to assign referred to the Task Force. The other proposals in Task 60 were raised during the plenary (see paragraphs 128 to 133 of document CWS/6/34).</w:t>
      </w:r>
    </w:p>
    <w:p w14:paraId="05461170" w14:textId="77777777" w:rsidR="002E2179" w:rsidRDefault="002E2179" w:rsidP="00E9067A">
      <w:pPr>
        <w:pStyle w:val="ListParagraph"/>
        <w:widowControl w:val="0"/>
        <w:numPr>
          <w:ilvl w:val="0"/>
          <w:numId w:val="60"/>
        </w:numPr>
        <w:tabs>
          <w:tab w:val="left" w:pos="1052"/>
          <w:tab w:val="left" w:pos="1053"/>
        </w:tabs>
        <w:autoSpaceDE w:val="0"/>
        <w:autoSpaceDN w:val="0"/>
        <w:spacing w:before="84" w:after="120"/>
        <w:ind w:right="1474"/>
        <w:contextualSpacing w:val="0"/>
        <w:rPr>
          <w:noProof/>
        </w:rPr>
      </w:pPr>
      <w:r w:rsidRPr="006C6C66">
        <w:rPr>
          <w:noProof/>
        </w:rPr>
        <w:t>At its seventh session, the CWS discussed a proposal to discontinue Task No. 60, but continued the Task so the Trademark Standardization Task Force can continue to discuss the proposal to split INID code 551 (see paragraphs 161 to 162 of document CWS/7/29).</w:t>
      </w:r>
    </w:p>
    <w:p w14:paraId="6C1796F4" w14:textId="77777777" w:rsidR="002E2179" w:rsidRPr="00DE5481" w:rsidRDefault="002E2179" w:rsidP="00E9067A">
      <w:pPr>
        <w:pStyle w:val="ListParagraph"/>
        <w:widowControl w:val="0"/>
        <w:numPr>
          <w:ilvl w:val="0"/>
          <w:numId w:val="60"/>
        </w:numPr>
        <w:tabs>
          <w:tab w:val="left" w:pos="1052"/>
          <w:tab w:val="left" w:pos="1053"/>
        </w:tabs>
        <w:autoSpaceDE w:val="0"/>
        <w:autoSpaceDN w:val="0"/>
        <w:spacing w:before="84" w:after="120"/>
        <w:ind w:right="1474"/>
        <w:contextualSpacing w:val="0"/>
      </w:pPr>
      <w:r w:rsidRPr="006C6C66">
        <w:rPr>
          <w:noProof/>
        </w:rPr>
        <w:t>At its ninth session, the CWS noted that  further work on the proposal to split INID codes is pending the outcome of discussions in the Madrid Working Group (see paragraphs 119 to 120 of document CWS/9/25).</w:t>
      </w:r>
    </w:p>
    <w:p w14:paraId="6007015B" w14:textId="77777777" w:rsidR="002E2179" w:rsidRPr="00DE5481" w:rsidRDefault="002E2179" w:rsidP="004B61FB">
      <w:pPr>
        <w:pStyle w:val="Heading2"/>
      </w:pPr>
      <w:r w:rsidRPr="00DE5481">
        <w:t xml:space="preserve">TASK NO. </w:t>
      </w:r>
      <w:r w:rsidRPr="006C6C66">
        <w:rPr>
          <w:noProof/>
        </w:rPr>
        <w:t>61</w:t>
      </w:r>
    </w:p>
    <w:p w14:paraId="07CBDD7F" w14:textId="77777777" w:rsidR="002E2179" w:rsidRPr="00DE5481" w:rsidRDefault="002E2179" w:rsidP="00E9067A">
      <w:pPr>
        <w:pStyle w:val="Heading4"/>
        <w:numPr>
          <w:ilvl w:val="0"/>
          <w:numId w:val="61"/>
        </w:numPr>
        <w:spacing w:before="0"/>
        <w:rPr>
          <w:i w:val="0"/>
        </w:rPr>
      </w:pPr>
      <w:r w:rsidRPr="00DE5481">
        <w:t>Description</w:t>
      </w:r>
      <w:r w:rsidRPr="00DE5481">
        <w:rPr>
          <w:i w:val="0"/>
        </w:rPr>
        <w:t>:</w:t>
      </w:r>
    </w:p>
    <w:p w14:paraId="32FD1805" w14:textId="77777777" w:rsidR="002E2179" w:rsidRPr="00DE5481" w:rsidRDefault="002E2179" w:rsidP="004B61FB">
      <w:pPr>
        <w:pStyle w:val="BodyText"/>
        <w:spacing w:after="120"/>
        <w:ind w:left="547" w:right="1786"/>
      </w:pPr>
      <w:r w:rsidRPr="006C6C66">
        <w:rPr>
          <w:noProof/>
        </w:rPr>
        <w:t>Ensure the necessary revisions and updates of WIPO Standard ST.91, including methods of search for 3D models and 3D images.</w:t>
      </w:r>
    </w:p>
    <w:p w14:paraId="328F4B36" w14:textId="77777777" w:rsidR="002E2179" w:rsidRPr="00DE5481" w:rsidRDefault="002E2179" w:rsidP="00E9067A">
      <w:pPr>
        <w:pStyle w:val="Heading4"/>
        <w:numPr>
          <w:ilvl w:val="0"/>
          <w:numId w:val="61"/>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3E4536D3" w14:textId="77777777" w:rsidR="002E2179" w:rsidRPr="00DE5481" w:rsidRDefault="002E2179" w:rsidP="004B61FB">
      <w:pPr>
        <w:pStyle w:val="BodyText"/>
        <w:spacing w:after="120"/>
        <w:ind w:left="547" w:right="1786"/>
      </w:pPr>
      <w:r w:rsidRPr="006C6C66">
        <w:rPr>
          <w:noProof/>
        </w:rPr>
        <w:t>Rospatent</w:t>
      </w:r>
    </w:p>
    <w:p w14:paraId="00551F30" w14:textId="77777777" w:rsidR="002E2179" w:rsidRPr="00DE5481" w:rsidRDefault="002E2179" w:rsidP="00E9067A">
      <w:pPr>
        <w:pStyle w:val="Heading4"/>
        <w:numPr>
          <w:ilvl w:val="0"/>
          <w:numId w:val="61"/>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5C9A2271" w14:textId="77777777" w:rsidR="002E2179" w:rsidRPr="00DE5481" w:rsidRDefault="002E2179" w:rsidP="00747072">
      <w:pPr>
        <w:pStyle w:val="BodyText"/>
        <w:spacing w:after="120"/>
        <w:ind w:left="547" w:right="1786"/>
      </w:pPr>
      <w:r w:rsidRPr="006C6C66">
        <w:rPr>
          <w:noProof/>
        </w:rPr>
        <w:t>The Task Force will prepare a proposal to revise Standard ST.91 on 3D models and 3D images, including methods of search, at the tenth session of the CWS.</w:t>
      </w:r>
    </w:p>
    <w:p w14:paraId="20283720" w14:textId="77777777" w:rsidR="002E2179" w:rsidRPr="00DE5481" w:rsidRDefault="002E2179" w:rsidP="00E9067A">
      <w:pPr>
        <w:pStyle w:val="Heading4"/>
        <w:numPr>
          <w:ilvl w:val="0"/>
          <w:numId w:val="61"/>
        </w:numPr>
        <w:spacing w:before="0"/>
        <w:rPr>
          <w:i w:val="0"/>
        </w:rPr>
      </w:pPr>
      <w:r w:rsidRPr="00DE5481">
        <w:t>Remarks</w:t>
      </w:r>
      <w:r w:rsidRPr="00DE5481">
        <w:rPr>
          <w:i w:val="0"/>
        </w:rPr>
        <w:t>:</w:t>
      </w:r>
    </w:p>
    <w:p w14:paraId="41D781F8" w14:textId="74DD50ED" w:rsidR="002E2179" w:rsidRDefault="002E2179" w:rsidP="00E9067A">
      <w:pPr>
        <w:pStyle w:val="ListParagraph"/>
        <w:widowControl w:val="0"/>
        <w:numPr>
          <w:ilvl w:val="0"/>
          <w:numId w:val="63"/>
        </w:numPr>
        <w:tabs>
          <w:tab w:val="left" w:pos="1052"/>
          <w:tab w:val="left" w:pos="1053"/>
        </w:tabs>
        <w:autoSpaceDE w:val="0"/>
        <w:autoSpaceDN w:val="0"/>
        <w:spacing w:before="84" w:after="120"/>
        <w:ind w:right="1474"/>
        <w:contextualSpacing w:val="0"/>
        <w:rPr>
          <w:noProof/>
        </w:rPr>
      </w:pPr>
      <w:r w:rsidRPr="006C6C66">
        <w:rPr>
          <w:noProof/>
        </w:rPr>
        <w:t xml:space="preserve">At the sixth session, the CWS considered a proposal by the Russian Federation to address technical and regulatory limitations that currently prevent submission of 3D models to </w:t>
      </w:r>
      <w:r w:rsidR="00AF7666">
        <w:rPr>
          <w:noProof/>
        </w:rPr>
        <w:t>IPOs</w:t>
      </w:r>
      <w:r w:rsidRPr="006C6C66">
        <w:rPr>
          <w:noProof/>
        </w:rPr>
        <w:t>. The CWS created new Task No. 61 to address issues with 3D models and images. A new 3D Task Force was created to work on this task (see paragraphs 138 to 144 of document CWS/6/34).</w:t>
      </w:r>
    </w:p>
    <w:p w14:paraId="03A1DB8B" w14:textId="77777777" w:rsidR="002E2179" w:rsidRDefault="002E2179" w:rsidP="00E9067A">
      <w:pPr>
        <w:pStyle w:val="ListParagraph"/>
        <w:widowControl w:val="0"/>
        <w:numPr>
          <w:ilvl w:val="0"/>
          <w:numId w:val="63"/>
        </w:numPr>
        <w:tabs>
          <w:tab w:val="left" w:pos="1052"/>
          <w:tab w:val="left" w:pos="1053"/>
        </w:tabs>
        <w:autoSpaceDE w:val="0"/>
        <w:autoSpaceDN w:val="0"/>
        <w:spacing w:before="84" w:after="120"/>
        <w:ind w:right="1474"/>
        <w:contextualSpacing w:val="0"/>
        <w:rPr>
          <w:noProof/>
        </w:rPr>
      </w:pPr>
      <w:r w:rsidRPr="006C6C66">
        <w:rPr>
          <w:noProof/>
        </w:rPr>
        <w:t xml:space="preserve">At its seventh session, the CWS approved a questionnaire for IPOs on use of 3D models and 3D images and requested the International Bureau to invite IPOs to take the survey (see paragraphs 90 to 101 of document CWS/7/29).  </w:t>
      </w:r>
    </w:p>
    <w:p w14:paraId="73700BCE" w14:textId="77777777" w:rsidR="002E2179" w:rsidRDefault="002E2179" w:rsidP="00E9067A">
      <w:pPr>
        <w:pStyle w:val="ListParagraph"/>
        <w:widowControl w:val="0"/>
        <w:numPr>
          <w:ilvl w:val="0"/>
          <w:numId w:val="63"/>
        </w:numPr>
        <w:tabs>
          <w:tab w:val="left" w:pos="1052"/>
          <w:tab w:val="left" w:pos="1053"/>
        </w:tabs>
        <w:autoSpaceDE w:val="0"/>
        <w:autoSpaceDN w:val="0"/>
        <w:spacing w:before="84" w:after="120"/>
        <w:ind w:right="1474"/>
        <w:contextualSpacing w:val="0"/>
        <w:rPr>
          <w:noProof/>
        </w:rPr>
      </w:pPr>
      <w:r w:rsidRPr="006C6C66">
        <w:rPr>
          <w:noProof/>
        </w:rPr>
        <w:t>At its eighth session, the CWS noted the results of the survey and preliminary  text for a draft standard from the Task Force (see paragraphs 73 to 75 and 103 to 108 of document CWS/8/24).</w:t>
      </w:r>
    </w:p>
    <w:p w14:paraId="2C81D366" w14:textId="77777777" w:rsidR="002E2179" w:rsidRPr="00DE5481" w:rsidRDefault="002E2179" w:rsidP="00E9067A">
      <w:pPr>
        <w:pStyle w:val="ListParagraph"/>
        <w:widowControl w:val="0"/>
        <w:numPr>
          <w:ilvl w:val="0"/>
          <w:numId w:val="63"/>
        </w:numPr>
        <w:tabs>
          <w:tab w:val="left" w:pos="1052"/>
          <w:tab w:val="left" w:pos="1053"/>
        </w:tabs>
        <w:autoSpaceDE w:val="0"/>
        <w:autoSpaceDN w:val="0"/>
        <w:spacing w:before="84" w:after="120"/>
        <w:ind w:right="1474"/>
        <w:contextualSpacing w:val="0"/>
      </w:pPr>
      <w:r w:rsidRPr="006C6C66">
        <w:rPr>
          <w:noProof/>
        </w:rPr>
        <w:t>At its ninth session, the CWS adopted Standard ST.91 on 3D models and 3D images (see paragraphs 28 to 33 of document CWS/9/25).</w:t>
      </w:r>
    </w:p>
    <w:p w14:paraId="0B97C9BF" w14:textId="77777777" w:rsidR="002E2179" w:rsidRPr="00DE5481" w:rsidRDefault="002E2179" w:rsidP="00E9067A">
      <w:pPr>
        <w:pStyle w:val="Heading4"/>
        <w:numPr>
          <w:ilvl w:val="0"/>
          <w:numId w:val="61"/>
        </w:numPr>
        <w:spacing w:before="0"/>
        <w:rPr>
          <w:i w:val="0"/>
        </w:rPr>
      </w:pPr>
      <w:r w:rsidRPr="00DE5481">
        <w:t xml:space="preserve">Proposal: </w:t>
      </w:r>
    </w:p>
    <w:p w14:paraId="5923681F" w14:textId="77777777" w:rsidR="002E2179" w:rsidRDefault="002E2179" w:rsidP="004C73AB">
      <w:pPr>
        <w:pStyle w:val="ListParagraph"/>
        <w:widowControl w:val="0"/>
        <w:tabs>
          <w:tab w:val="left" w:pos="552"/>
          <w:tab w:val="left" w:pos="553"/>
        </w:tabs>
        <w:autoSpaceDE w:val="0"/>
        <w:autoSpaceDN w:val="0"/>
        <w:spacing w:after="220"/>
        <w:ind w:left="552"/>
        <w:contextualSpacing w:val="0"/>
      </w:pPr>
      <w:r w:rsidRPr="006C6C66">
        <w:rPr>
          <w:noProof/>
        </w:rPr>
        <w:t>The 3D Task Force will provide an oral report on its activities at CWS/10.</w:t>
      </w:r>
    </w:p>
    <w:p w14:paraId="3E5E4EE5" w14:textId="77777777" w:rsidR="002E2179" w:rsidRPr="00DE5481" w:rsidRDefault="002E2179" w:rsidP="004B61FB">
      <w:pPr>
        <w:pStyle w:val="Heading2"/>
      </w:pPr>
      <w:r w:rsidRPr="00DE5481">
        <w:t xml:space="preserve">TASK NO. </w:t>
      </w:r>
      <w:r w:rsidRPr="006C6C66">
        <w:rPr>
          <w:noProof/>
        </w:rPr>
        <w:t>62</w:t>
      </w:r>
    </w:p>
    <w:p w14:paraId="430574AB" w14:textId="77777777" w:rsidR="002E2179" w:rsidRPr="00DE5481" w:rsidRDefault="002E2179" w:rsidP="00E9067A">
      <w:pPr>
        <w:pStyle w:val="Heading4"/>
        <w:numPr>
          <w:ilvl w:val="0"/>
          <w:numId w:val="64"/>
        </w:numPr>
        <w:spacing w:before="0"/>
        <w:rPr>
          <w:i w:val="0"/>
        </w:rPr>
      </w:pPr>
      <w:r w:rsidRPr="00DE5481">
        <w:t>Description</w:t>
      </w:r>
      <w:r w:rsidRPr="00DE5481">
        <w:rPr>
          <w:i w:val="0"/>
        </w:rPr>
        <w:t>:</w:t>
      </w:r>
    </w:p>
    <w:p w14:paraId="435996EB" w14:textId="77777777" w:rsidR="002E2179" w:rsidRPr="00DE5481" w:rsidRDefault="002E2179" w:rsidP="004B61FB">
      <w:pPr>
        <w:pStyle w:val="BodyText"/>
        <w:spacing w:after="120"/>
        <w:ind w:left="547" w:right="1786"/>
      </w:pPr>
      <w:r w:rsidRPr="006C6C66">
        <w:rPr>
          <w:noProof/>
        </w:rPr>
        <w:t>Review WIPO Standards: ST.6, ST.8, ST.10, ST.11, ST.15, ST.17, ST.18, ST.63 and ST.81, and WIPO Handbook Part 6, in view of electronic publication of IP documentation; and propose revisions of those Standards and materials if needed.</w:t>
      </w:r>
    </w:p>
    <w:p w14:paraId="5EFF8432" w14:textId="77777777" w:rsidR="002E2179" w:rsidRPr="00DE5481" w:rsidRDefault="002E2179" w:rsidP="00E9067A">
      <w:pPr>
        <w:pStyle w:val="Heading4"/>
        <w:numPr>
          <w:ilvl w:val="0"/>
          <w:numId w:val="64"/>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0B7F4F4E" w14:textId="77777777" w:rsidR="002E2179" w:rsidRPr="00DE5481" w:rsidRDefault="002E2179" w:rsidP="004B61FB">
      <w:pPr>
        <w:pStyle w:val="BodyText"/>
        <w:spacing w:after="120"/>
        <w:ind w:left="547" w:right="1786"/>
      </w:pPr>
      <w:r w:rsidRPr="006C6C66">
        <w:rPr>
          <w:noProof/>
        </w:rPr>
        <w:t>United States Patent and Trademark Office (USPTO)</w:t>
      </w:r>
    </w:p>
    <w:p w14:paraId="2E120E59" w14:textId="77777777" w:rsidR="002E2179" w:rsidRPr="00DE5481" w:rsidRDefault="002E2179" w:rsidP="00E9067A">
      <w:pPr>
        <w:pStyle w:val="Heading4"/>
        <w:numPr>
          <w:ilvl w:val="0"/>
          <w:numId w:val="64"/>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05BD29DA" w14:textId="77777777" w:rsidR="002E2179" w:rsidRDefault="002E2179" w:rsidP="00E9067A">
      <w:pPr>
        <w:pStyle w:val="ListParagraph"/>
        <w:widowControl w:val="0"/>
        <w:numPr>
          <w:ilvl w:val="0"/>
          <w:numId w:val="65"/>
        </w:numPr>
        <w:tabs>
          <w:tab w:val="left" w:pos="1065"/>
          <w:tab w:val="left" w:pos="1066"/>
        </w:tabs>
        <w:autoSpaceDE w:val="0"/>
        <w:autoSpaceDN w:val="0"/>
        <w:spacing w:before="3" w:after="120"/>
        <w:ind w:right="1886"/>
        <w:contextualSpacing w:val="0"/>
        <w:rPr>
          <w:noProof/>
        </w:rPr>
      </w:pPr>
      <w:r w:rsidRPr="006C6C66">
        <w:rPr>
          <w:noProof/>
        </w:rPr>
        <w:t>The Secretariat will conduct the survey of IPOs on their practices for digital transformation.</w:t>
      </w:r>
    </w:p>
    <w:p w14:paraId="44FB488B" w14:textId="77777777" w:rsidR="002E2179" w:rsidRPr="00DE5481" w:rsidRDefault="002E2179" w:rsidP="00E9067A">
      <w:pPr>
        <w:pStyle w:val="ListParagraph"/>
        <w:widowControl w:val="0"/>
        <w:numPr>
          <w:ilvl w:val="0"/>
          <w:numId w:val="65"/>
        </w:numPr>
        <w:tabs>
          <w:tab w:val="left" w:pos="1065"/>
          <w:tab w:val="left" w:pos="1066"/>
        </w:tabs>
        <w:autoSpaceDE w:val="0"/>
        <w:autoSpaceDN w:val="0"/>
        <w:spacing w:before="3" w:after="120"/>
        <w:ind w:right="1886"/>
        <w:contextualSpacing w:val="0"/>
      </w:pPr>
      <w:r w:rsidRPr="006C6C66">
        <w:rPr>
          <w:noProof/>
        </w:rPr>
        <w:t>The Task Force will report the results of survey and propose draft analysis for consideration at the tenth session of the CWS.</w:t>
      </w:r>
    </w:p>
    <w:p w14:paraId="771AC6BF" w14:textId="77777777" w:rsidR="002E2179" w:rsidRPr="00DE5481" w:rsidRDefault="002E2179" w:rsidP="00E9067A">
      <w:pPr>
        <w:pStyle w:val="Heading4"/>
        <w:numPr>
          <w:ilvl w:val="0"/>
          <w:numId w:val="64"/>
        </w:numPr>
        <w:spacing w:before="0"/>
        <w:rPr>
          <w:i w:val="0"/>
        </w:rPr>
      </w:pPr>
      <w:r w:rsidRPr="00DE5481">
        <w:t>Remarks</w:t>
      </w:r>
      <w:r w:rsidRPr="00DE5481">
        <w:rPr>
          <w:i w:val="0"/>
        </w:rPr>
        <w:t>:</w:t>
      </w:r>
    </w:p>
    <w:p w14:paraId="59478DD0" w14:textId="77777777" w:rsidR="002E2179" w:rsidRDefault="002E2179" w:rsidP="00E9067A">
      <w:pPr>
        <w:pStyle w:val="ListParagraph"/>
        <w:widowControl w:val="0"/>
        <w:numPr>
          <w:ilvl w:val="0"/>
          <w:numId w:val="66"/>
        </w:numPr>
        <w:tabs>
          <w:tab w:val="left" w:pos="1052"/>
          <w:tab w:val="left" w:pos="1053"/>
        </w:tabs>
        <w:autoSpaceDE w:val="0"/>
        <w:autoSpaceDN w:val="0"/>
        <w:spacing w:before="84" w:after="120"/>
        <w:ind w:right="1474"/>
        <w:contextualSpacing w:val="0"/>
        <w:rPr>
          <w:noProof/>
        </w:rPr>
      </w:pPr>
      <w:r w:rsidRPr="006C6C66">
        <w:rPr>
          <w:noProof/>
        </w:rPr>
        <w:t>At the sixth session, the CWS created new Task No. 62 to review and update WIPO Standards for the needs of digital publication. The task was assigned to the new Digital Transformation Task Force (see paragraphs 149 to 152 of document CWS/6/34).</w:t>
      </w:r>
    </w:p>
    <w:p w14:paraId="29184B4A" w14:textId="77777777" w:rsidR="002E2179" w:rsidRDefault="002E2179" w:rsidP="00E9067A">
      <w:pPr>
        <w:pStyle w:val="ListParagraph"/>
        <w:widowControl w:val="0"/>
        <w:numPr>
          <w:ilvl w:val="0"/>
          <w:numId w:val="66"/>
        </w:numPr>
        <w:tabs>
          <w:tab w:val="left" w:pos="1052"/>
          <w:tab w:val="left" w:pos="1053"/>
        </w:tabs>
        <w:autoSpaceDE w:val="0"/>
        <w:autoSpaceDN w:val="0"/>
        <w:spacing w:before="84" w:after="120"/>
        <w:ind w:right="1474"/>
        <w:contextualSpacing w:val="0"/>
        <w:rPr>
          <w:noProof/>
        </w:rPr>
      </w:pPr>
      <w:r w:rsidRPr="006C6C66">
        <w:rPr>
          <w:noProof/>
        </w:rPr>
        <w:t>At its seventh session, the CWS noted the progress report by the Task Force (see paragraphs 102 to 104 of document CWS/7/29).</w:t>
      </w:r>
    </w:p>
    <w:p w14:paraId="240D30D9" w14:textId="77777777" w:rsidR="002E2179" w:rsidRDefault="002E2179" w:rsidP="00E9067A">
      <w:pPr>
        <w:pStyle w:val="ListParagraph"/>
        <w:widowControl w:val="0"/>
        <w:numPr>
          <w:ilvl w:val="0"/>
          <w:numId w:val="66"/>
        </w:numPr>
        <w:tabs>
          <w:tab w:val="left" w:pos="1052"/>
          <w:tab w:val="left" w:pos="1053"/>
        </w:tabs>
        <w:autoSpaceDE w:val="0"/>
        <w:autoSpaceDN w:val="0"/>
        <w:spacing w:before="84" w:after="120"/>
        <w:ind w:right="1474"/>
        <w:contextualSpacing w:val="0"/>
        <w:rPr>
          <w:noProof/>
        </w:rPr>
      </w:pPr>
      <w:r w:rsidRPr="006C6C66">
        <w:rPr>
          <w:noProof/>
        </w:rPr>
        <w:t>At its eighth session, the CWS noted the progress report by the Task Force (see paragraphs 109 to 113 of document CWS/8/24).</w:t>
      </w:r>
    </w:p>
    <w:p w14:paraId="2917BBF1" w14:textId="77777777" w:rsidR="002E2179" w:rsidRPr="00DE5481" w:rsidRDefault="002E2179" w:rsidP="00E9067A">
      <w:pPr>
        <w:pStyle w:val="ListParagraph"/>
        <w:widowControl w:val="0"/>
        <w:numPr>
          <w:ilvl w:val="0"/>
          <w:numId w:val="66"/>
        </w:numPr>
        <w:tabs>
          <w:tab w:val="left" w:pos="1052"/>
          <w:tab w:val="left" w:pos="1053"/>
        </w:tabs>
        <w:autoSpaceDE w:val="0"/>
        <w:autoSpaceDN w:val="0"/>
        <w:spacing w:before="84" w:after="120"/>
        <w:ind w:right="1474"/>
        <w:contextualSpacing w:val="0"/>
      </w:pPr>
      <w:r w:rsidRPr="006C6C66">
        <w:rPr>
          <w:noProof/>
        </w:rPr>
        <w:t>At its ninth session, the CWS approved a questionnaire to survey IPOs on their practices for digital transformation (see paragraphs 90 to 95 of document CWS/9/25).</w:t>
      </w:r>
    </w:p>
    <w:p w14:paraId="0E91CE7E" w14:textId="77777777" w:rsidR="002E2179" w:rsidRPr="00DE5481" w:rsidRDefault="002E2179" w:rsidP="00E9067A">
      <w:pPr>
        <w:pStyle w:val="Heading4"/>
        <w:numPr>
          <w:ilvl w:val="0"/>
          <w:numId w:val="64"/>
        </w:numPr>
        <w:spacing w:before="0"/>
        <w:rPr>
          <w:i w:val="0"/>
        </w:rPr>
      </w:pPr>
      <w:r w:rsidRPr="00DE5481">
        <w:t xml:space="preserve">Proposal: </w:t>
      </w:r>
    </w:p>
    <w:p w14:paraId="6C585244" w14:textId="6A51889D" w:rsidR="00AC24EA" w:rsidRDefault="002E2179" w:rsidP="004A2CB0">
      <w:pPr>
        <w:pStyle w:val="ListParagraph"/>
        <w:widowControl w:val="0"/>
        <w:tabs>
          <w:tab w:val="left" w:pos="552"/>
          <w:tab w:val="left" w:pos="553"/>
        </w:tabs>
        <w:autoSpaceDE w:val="0"/>
        <w:autoSpaceDN w:val="0"/>
        <w:spacing w:after="220"/>
        <w:ind w:left="552"/>
        <w:contextualSpacing w:val="0"/>
        <w:rPr>
          <w:noProof/>
        </w:rPr>
      </w:pPr>
      <w:r w:rsidRPr="006C6C66">
        <w:rPr>
          <w:noProof/>
        </w:rPr>
        <w:t xml:space="preserve">Document CWS/10/15 presents analysis of the digital transformation survey results for approval by the CWS. </w:t>
      </w:r>
    </w:p>
    <w:p w14:paraId="1358EAE0" w14:textId="77777777" w:rsidR="002E2179" w:rsidRPr="00DE5481" w:rsidRDefault="002E2179" w:rsidP="004B61FB">
      <w:pPr>
        <w:pStyle w:val="Heading2"/>
      </w:pPr>
      <w:r w:rsidRPr="00DE5481">
        <w:t xml:space="preserve">TASK NO. </w:t>
      </w:r>
      <w:r w:rsidRPr="006C6C66">
        <w:rPr>
          <w:noProof/>
        </w:rPr>
        <w:t>63</w:t>
      </w:r>
    </w:p>
    <w:p w14:paraId="553743B4" w14:textId="77777777" w:rsidR="002E2179" w:rsidRPr="00DE5481" w:rsidRDefault="002E2179" w:rsidP="00E9067A">
      <w:pPr>
        <w:pStyle w:val="Heading4"/>
        <w:numPr>
          <w:ilvl w:val="0"/>
          <w:numId w:val="67"/>
        </w:numPr>
        <w:spacing w:before="0"/>
        <w:rPr>
          <w:i w:val="0"/>
        </w:rPr>
      </w:pPr>
      <w:r w:rsidRPr="00DE5481">
        <w:t>Description</w:t>
      </w:r>
      <w:r w:rsidRPr="00DE5481">
        <w:rPr>
          <w:i w:val="0"/>
        </w:rPr>
        <w:t>:</w:t>
      </w:r>
    </w:p>
    <w:p w14:paraId="442D304D" w14:textId="77777777" w:rsidR="002E2179" w:rsidRPr="00DE5481" w:rsidRDefault="002E2179" w:rsidP="004B61FB">
      <w:pPr>
        <w:pStyle w:val="BodyText"/>
        <w:spacing w:after="120"/>
        <w:ind w:left="547" w:right="1786"/>
      </w:pPr>
      <w:r w:rsidRPr="006C6C66">
        <w:rPr>
          <w:noProof/>
        </w:rPr>
        <w:t>Develop visual representation(s) of XML data, based on WIPO XML Standards, for electronic publication.</w:t>
      </w:r>
    </w:p>
    <w:p w14:paraId="14A2C0A2" w14:textId="77777777" w:rsidR="002E2179" w:rsidRPr="00DE5481" w:rsidRDefault="002E2179" w:rsidP="00E9067A">
      <w:pPr>
        <w:pStyle w:val="Heading4"/>
        <w:numPr>
          <w:ilvl w:val="0"/>
          <w:numId w:val="67"/>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42C4C558" w14:textId="77777777" w:rsidR="002E2179" w:rsidRPr="00DE5481" w:rsidRDefault="002E2179" w:rsidP="004B61FB">
      <w:pPr>
        <w:pStyle w:val="BodyText"/>
        <w:spacing w:after="120"/>
        <w:ind w:left="547" w:right="1786"/>
      </w:pPr>
      <w:r w:rsidRPr="006C6C66">
        <w:rPr>
          <w:noProof/>
        </w:rPr>
        <w:t>United States Patent and Trademark Office (USPTO)</w:t>
      </w:r>
    </w:p>
    <w:p w14:paraId="11D3872E" w14:textId="77777777" w:rsidR="002E2179" w:rsidRPr="00DE5481" w:rsidRDefault="002E2179" w:rsidP="00E9067A">
      <w:pPr>
        <w:pStyle w:val="Heading4"/>
        <w:numPr>
          <w:ilvl w:val="0"/>
          <w:numId w:val="67"/>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7AF5AAC0" w14:textId="77777777" w:rsidR="002E2179" w:rsidRPr="00DE5481" w:rsidRDefault="002E2179" w:rsidP="00747072">
      <w:pPr>
        <w:pStyle w:val="BodyText"/>
        <w:spacing w:after="120"/>
        <w:ind w:left="547" w:right="1786"/>
      </w:pPr>
      <w:r w:rsidRPr="006C6C66">
        <w:rPr>
          <w:noProof/>
        </w:rPr>
        <w:t>Present a report on the progress of the Task for consideration at the tenth session of the CWS.</w:t>
      </w:r>
    </w:p>
    <w:p w14:paraId="3DA48D0C" w14:textId="77777777" w:rsidR="002E2179" w:rsidRPr="00DE5481" w:rsidRDefault="002E2179" w:rsidP="00E9067A">
      <w:pPr>
        <w:pStyle w:val="Heading4"/>
        <w:numPr>
          <w:ilvl w:val="0"/>
          <w:numId w:val="67"/>
        </w:numPr>
        <w:spacing w:before="0"/>
        <w:rPr>
          <w:i w:val="0"/>
        </w:rPr>
      </w:pPr>
      <w:r w:rsidRPr="00DE5481">
        <w:t>Remarks</w:t>
      </w:r>
      <w:r w:rsidRPr="00DE5481">
        <w:rPr>
          <w:i w:val="0"/>
        </w:rPr>
        <w:t>:</w:t>
      </w:r>
    </w:p>
    <w:p w14:paraId="6CC3E497" w14:textId="77777777" w:rsidR="002E2179" w:rsidRDefault="002E2179" w:rsidP="00E9067A">
      <w:pPr>
        <w:pStyle w:val="ListParagraph"/>
        <w:widowControl w:val="0"/>
        <w:numPr>
          <w:ilvl w:val="0"/>
          <w:numId w:val="69"/>
        </w:numPr>
        <w:tabs>
          <w:tab w:val="left" w:pos="1052"/>
          <w:tab w:val="left" w:pos="1053"/>
        </w:tabs>
        <w:autoSpaceDE w:val="0"/>
        <w:autoSpaceDN w:val="0"/>
        <w:spacing w:before="84" w:after="120"/>
        <w:ind w:right="1474"/>
        <w:contextualSpacing w:val="0"/>
        <w:rPr>
          <w:noProof/>
        </w:rPr>
      </w:pPr>
      <w:r w:rsidRPr="006C6C66">
        <w:rPr>
          <w:noProof/>
        </w:rPr>
        <w:t>At the sixth session, the CWS created new Task No. 63 to work on visual representation of XML data. The Task was assigned to the XML4IP Task Force (see paragraphs 145 to 148 and 153 of document CWS/6/34).</w:t>
      </w:r>
    </w:p>
    <w:p w14:paraId="32256FE4" w14:textId="77777777" w:rsidR="002E2179" w:rsidRPr="00DE5481" w:rsidRDefault="002E2179" w:rsidP="00E9067A">
      <w:pPr>
        <w:pStyle w:val="ListParagraph"/>
        <w:widowControl w:val="0"/>
        <w:numPr>
          <w:ilvl w:val="0"/>
          <w:numId w:val="69"/>
        </w:numPr>
        <w:tabs>
          <w:tab w:val="left" w:pos="1052"/>
          <w:tab w:val="left" w:pos="1053"/>
        </w:tabs>
        <w:autoSpaceDE w:val="0"/>
        <w:autoSpaceDN w:val="0"/>
        <w:spacing w:before="84" w:after="120"/>
        <w:ind w:right="1474"/>
        <w:contextualSpacing w:val="0"/>
      </w:pPr>
      <w:r w:rsidRPr="006C6C66">
        <w:rPr>
          <w:noProof/>
        </w:rPr>
        <w:t>At its seventh session, the CWS reassigned Task No. 63 to the Digital Transformation Task Force (see paragraphs 39 to 40 of document CWS/7/29).</w:t>
      </w:r>
    </w:p>
    <w:p w14:paraId="61423B31" w14:textId="77777777" w:rsidR="002E2179" w:rsidRPr="00DE5481" w:rsidRDefault="002E2179" w:rsidP="004B61FB">
      <w:pPr>
        <w:pStyle w:val="Heading2"/>
      </w:pPr>
      <w:r w:rsidRPr="00DE5481">
        <w:t xml:space="preserve">TASK NO. </w:t>
      </w:r>
      <w:r w:rsidRPr="006C6C66">
        <w:rPr>
          <w:noProof/>
        </w:rPr>
        <w:t>64</w:t>
      </w:r>
    </w:p>
    <w:p w14:paraId="44E5BDF0" w14:textId="77777777" w:rsidR="002E2179" w:rsidRPr="00DE5481" w:rsidRDefault="002E2179" w:rsidP="00E9067A">
      <w:pPr>
        <w:pStyle w:val="Heading4"/>
        <w:numPr>
          <w:ilvl w:val="0"/>
          <w:numId w:val="70"/>
        </w:numPr>
        <w:spacing w:before="0"/>
        <w:rPr>
          <w:i w:val="0"/>
        </w:rPr>
      </w:pPr>
      <w:r w:rsidRPr="00DE5481">
        <w:t>Description</w:t>
      </w:r>
      <w:r w:rsidRPr="00DE5481">
        <w:rPr>
          <w:i w:val="0"/>
        </w:rPr>
        <w:t>:</w:t>
      </w:r>
    </w:p>
    <w:p w14:paraId="3CB472AF" w14:textId="77777777" w:rsidR="002E2179" w:rsidRPr="00DE5481" w:rsidRDefault="002E2179" w:rsidP="004B61FB">
      <w:pPr>
        <w:pStyle w:val="BodyText"/>
        <w:spacing w:after="120"/>
        <w:ind w:left="547" w:right="1786"/>
      </w:pPr>
      <w:r w:rsidRPr="006C6C66">
        <w:rPr>
          <w:noProof/>
        </w:rPr>
        <w:t>Prepare a proposal for recommendations for JavaScript Object Notation (JSON) resources compatible with WIPO Standard ST.96 to be used for filing, processing, publication and/or exchange intellectual property information.</w:t>
      </w:r>
    </w:p>
    <w:p w14:paraId="71A07CE3" w14:textId="77777777" w:rsidR="002E2179" w:rsidRPr="00DE5481" w:rsidRDefault="002E2179" w:rsidP="00E9067A">
      <w:pPr>
        <w:pStyle w:val="Heading4"/>
        <w:numPr>
          <w:ilvl w:val="0"/>
          <w:numId w:val="70"/>
        </w:numPr>
        <w:spacing w:before="0"/>
        <w:rPr>
          <w:i w:val="0"/>
        </w:rPr>
      </w:pPr>
      <w:r w:rsidRPr="00DE5481">
        <w:rPr>
          <w:spacing w:val="-6"/>
        </w:rPr>
        <w:t xml:space="preserve">Task </w:t>
      </w:r>
      <w:r w:rsidRPr="00DE5481">
        <w:t xml:space="preserve">Leader / </w:t>
      </w:r>
      <w:r w:rsidRPr="00DE5481">
        <w:rPr>
          <w:spacing w:val="-6"/>
        </w:rPr>
        <w:t xml:space="preserve">Task </w:t>
      </w:r>
      <w:r w:rsidRPr="00DE5481">
        <w:t>Force</w:t>
      </w:r>
      <w:r w:rsidRPr="00DE5481">
        <w:rPr>
          <w:spacing w:val="6"/>
        </w:rPr>
        <w:t xml:space="preserve"> </w:t>
      </w:r>
      <w:r w:rsidRPr="00DE5481">
        <w:t>Leader</w:t>
      </w:r>
      <w:r w:rsidRPr="00DE5481">
        <w:rPr>
          <w:i w:val="0"/>
        </w:rPr>
        <w:t>:</w:t>
      </w:r>
    </w:p>
    <w:p w14:paraId="34E3FE16" w14:textId="77777777" w:rsidR="002E2179" w:rsidRPr="00DE5481" w:rsidRDefault="002E2179" w:rsidP="004B61FB">
      <w:pPr>
        <w:pStyle w:val="BodyText"/>
        <w:spacing w:after="120"/>
        <w:ind w:left="547" w:right="1786"/>
      </w:pPr>
      <w:r w:rsidRPr="006C6C66">
        <w:rPr>
          <w:noProof/>
        </w:rPr>
        <w:t>International Bureau</w:t>
      </w:r>
    </w:p>
    <w:p w14:paraId="299761F1" w14:textId="77777777" w:rsidR="002E2179" w:rsidRPr="00DE5481" w:rsidRDefault="002E2179" w:rsidP="00E9067A">
      <w:pPr>
        <w:pStyle w:val="Heading4"/>
        <w:numPr>
          <w:ilvl w:val="0"/>
          <w:numId w:val="70"/>
        </w:numPr>
        <w:spacing w:before="0"/>
        <w:rPr>
          <w:i w:val="0"/>
        </w:rPr>
      </w:pPr>
      <w:r w:rsidRPr="00DE5481">
        <w:t>Scheduled</w:t>
      </w:r>
      <w:r w:rsidRPr="00DE5481">
        <w:rPr>
          <w:i w:val="0"/>
        </w:rPr>
        <w:t xml:space="preserve"> </w:t>
      </w:r>
      <w:r w:rsidRPr="00DE5481">
        <w:t>actions to be carried</w:t>
      </w:r>
      <w:r w:rsidRPr="00DE5481">
        <w:rPr>
          <w:spacing w:val="-7"/>
        </w:rPr>
        <w:t xml:space="preserve"> </w:t>
      </w:r>
      <w:r w:rsidRPr="00DE5481">
        <w:t>out</w:t>
      </w:r>
      <w:r w:rsidRPr="00DE5481">
        <w:rPr>
          <w:i w:val="0"/>
        </w:rPr>
        <w:t>:</w:t>
      </w:r>
    </w:p>
    <w:p w14:paraId="2F952D20" w14:textId="77777777" w:rsidR="002E2179" w:rsidRDefault="002E2179" w:rsidP="00E9067A">
      <w:pPr>
        <w:pStyle w:val="ListParagraph"/>
        <w:widowControl w:val="0"/>
        <w:numPr>
          <w:ilvl w:val="0"/>
          <w:numId w:val="71"/>
        </w:numPr>
        <w:tabs>
          <w:tab w:val="left" w:pos="1065"/>
          <w:tab w:val="left" w:pos="1066"/>
        </w:tabs>
        <w:autoSpaceDE w:val="0"/>
        <w:autoSpaceDN w:val="0"/>
        <w:spacing w:before="3" w:after="120"/>
        <w:ind w:right="1886"/>
        <w:contextualSpacing w:val="0"/>
        <w:rPr>
          <w:noProof/>
        </w:rPr>
      </w:pPr>
      <w:r w:rsidRPr="006C6C66">
        <w:rPr>
          <w:noProof/>
        </w:rPr>
        <w:t>The XML4IP Task Force will prepare a final proposal for a new WIPO Standard on JSON for consideration at the tenth session of CWS.</w:t>
      </w:r>
    </w:p>
    <w:p w14:paraId="08F0DE8C" w14:textId="77777777" w:rsidR="002E2179" w:rsidRPr="00DE5481" w:rsidRDefault="002E2179" w:rsidP="00747072">
      <w:pPr>
        <w:pStyle w:val="ListParagraph"/>
        <w:widowControl w:val="0"/>
        <w:numPr>
          <w:ilvl w:val="0"/>
          <w:numId w:val="71"/>
        </w:numPr>
        <w:tabs>
          <w:tab w:val="left" w:pos="1065"/>
          <w:tab w:val="left" w:pos="1066"/>
        </w:tabs>
        <w:autoSpaceDE w:val="0"/>
        <w:autoSpaceDN w:val="0"/>
        <w:spacing w:before="3" w:after="120"/>
        <w:ind w:right="1886"/>
        <w:contextualSpacing w:val="0"/>
      </w:pPr>
      <w:r w:rsidRPr="006C6C66">
        <w:rPr>
          <w:noProof/>
        </w:rPr>
        <w:t xml:space="preserve">The International Bureau will invite IPOs to comment on the working draft of the JSON specification, to participate in </w:t>
      </w:r>
      <w:r w:rsidR="00747072" w:rsidRPr="00747072">
        <w:rPr>
          <w:noProof/>
        </w:rPr>
        <w:t>discussions, to test the JSON schema, and to provide feedback to the Task Force.</w:t>
      </w:r>
    </w:p>
    <w:p w14:paraId="1B9663FF" w14:textId="77777777" w:rsidR="002E2179" w:rsidRPr="00DE5481" w:rsidRDefault="002E2179" w:rsidP="00E9067A">
      <w:pPr>
        <w:pStyle w:val="Heading4"/>
        <w:numPr>
          <w:ilvl w:val="0"/>
          <w:numId w:val="70"/>
        </w:numPr>
        <w:spacing w:before="0"/>
        <w:rPr>
          <w:i w:val="0"/>
        </w:rPr>
      </w:pPr>
      <w:r w:rsidRPr="00DE5481">
        <w:t>Remarks</w:t>
      </w:r>
      <w:r w:rsidRPr="00DE5481">
        <w:rPr>
          <w:i w:val="0"/>
        </w:rPr>
        <w:t>:</w:t>
      </w:r>
    </w:p>
    <w:p w14:paraId="7386FDE2" w14:textId="77777777" w:rsidR="002E2179" w:rsidRDefault="002E2179" w:rsidP="00E9067A">
      <w:pPr>
        <w:pStyle w:val="ListParagraph"/>
        <w:widowControl w:val="0"/>
        <w:numPr>
          <w:ilvl w:val="0"/>
          <w:numId w:val="72"/>
        </w:numPr>
        <w:tabs>
          <w:tab w:val="left" w:pos="1052"/>
          <w:tab w:val="left" w:pos="1053"/>
        </w:tabs>
        <w:autoSpaceDE w:val="0"/>
        <w:autoSpaceDN w:val="0"/>
        <w:spacing w:before="84" w:after="120"/>
        <w:ind w:right="1474"/>
        <w:contextualSpacing w:val="0"/>
        <w:rPr>
          <w:noProof/>
        </w:rPr>
      </w:pPr>
      <w:r w:rsidRPr="006C6C66">
        <w:rPr>
          <w:noProof/>
        </w:rPr>
        <w:t>At its seventh session, the CWS created Task No 64.  The CWS requested the XML4IP Task Force to present a proposal for a new WIPO standard on JSON at its eighth session (see paragraphs 55 to 60 of document CWS/7/29).</w:t>
      </w:r>
    </w:p>
    <w:p w14:paraId="1CC6B58C" w14:textId="77777777" w:rsidR="002E2179" w:rsidRDefault="002E2179" w:rsidP="00E9067A">
      <w:pPr>
        <w:pStyle w:val="ListParagraph"/>
        <w:widowControl w:val="0"/>
        <w:numPr>
          <w:ilvl w:val="0"/>
          <w:numId w:val="72"/>
        </w:numPr>
        <w:tabs>
          <w:tab w:val="left" w:pos="1052"/>
          <w:tab w:val="left" w:pos="1053"/>
        </w:tabs>
        <w:autoSpaceDE w:val="0"/>
        <w:autoSpaceDN w:val="0"/>
        <w:spacing w:before="84" w:after="120"/>
        <w:ind w:right="1474"/>
        <w:contextualSpacing w:val="0"/>
        <w:rPr>
          <w:noProof/>
        </w:rPr>
      </w:pPr>
      <w:r w:rsidRPr="006C6C66">
        <w:rPr>
          <w:noProof/>
        </w:rPr>
        <w:t xml:space="preserve">At the eighth session, the CWS noted the progress made in developing JSON schemas (see paragraph 91 of document CWS/8/24). </w:t>
      </w:r>
    </w:p>
    <w:p w14:paraId="0E2F8BD0" w14:textId="77777777" w:rsidR="002E2179" w:rsidRPr="00DE5481" w:rsidRDefault="002E2179" w:rsidP="00E9067A">
      <w:pPr>
        <w:pStyle w:val="ListParagraph"/>
        <w:widowControl w:val="0"/>
        <w:numPr>
          <w:ilvl w:val="0"/>
          <w:numId w:val="72"/>
        </w:numPr>
        <w:tabs>
          <w:tab w:val="left" w:pos="1052"/>
          <w:tab w:val="left" w:pos="1053"/>
        </w:tabs>
        <w:autoSpaceDE w:val="0"/>
        <w:autoSpaceDN w:val="0"/>
        <w:spacing w:before="84" w:after="120"/>
        <w:ind w:right="1474"/>
        <w:contextualSpacing w:val="0"/>
      </w:pPr>
      <w:r w:rsidRPr="006C6C66">
        <w:rPr>
          <w:noProof/>
        </w:rPr>
        <w:t>At the ninth session, the CWS noted the XML4IP Task Force intention to present a final proposal for a JSON standard at the tenth session of the CWS (see paragraphs19 to 20 of document CWS/9/25).</w:t>
      </w:r>
    </w:p>
    <w:p w14:paraId="511356C5" w14:textId="77777777" w:rsidR="002E2179" w:rsidRPr="00DE5481" w:rsidRDefault="002E2179" w:rsidP="00E9067A">
      <w:pPr>
        <w:pStyle w:val="Heading4"/>
        <w:numPr>
          <w:ilvl w:val="0"/>
          <w:numId w:val="70"/>
        </w:numPr>
        <w:spacing w:before="0"/>
        <w:rPr>
          <w:i w:val="0"/>
        </w:rPr>
      </w:pPr>
      <w:r w:rsidRPr="00DE5481">
        <w:t xml:space="preserve">Proposal: </w:t>
      </w:r>
    </w:p>
    <w:p w14:paraId="6DF4A3D9" w14:textId="77777777" w:rsidR="002E2179" w:rsidRDefault="002E2179" w:rsidP="003127A1">
      <w:pPr>
        <w:pStyle w:val="ListParagraph"/>
        <w:widowControl w:val="0"/>
        <w:tabs>
          <w:tab w:val="left" w:pos="552"/>
          <w:tab w:val="left" w:pos="553"/>
        </w:tabs>
        <w:autoSpaceDE w:val="0"/>
        <w:autoSpaceDN w:val="0"/>
        <w:spacing w:after="220"/>
        <w:ind w:left="552"/>
        <w:contextualSpacing w:val="0"/>
        <w:rPr>
          <w:noProof/>
        </w:rPr>
      </w:pPr>
      <w:r w:rsidRPr="006C6C66">
        <w:rPr>
          <w:noProof/>
        </w:rPr>
        <w:t>Document CWS/10/6 proposes a new WIPO standard for adoption by the CWS on using JSON for IP data, and proposes a revision to</w:t>
      </w:r>
      <w:r w:rsidR="002D2E28">
        <w:rPr>
          <w:noProof/>
        </w:rPr>
        <w:t xml:space="preserve"> the description of</w:t>
      </w:r>
      <w:r w:rsidRPr="006C6C66">
        <w:rPr>
          <w:noProof/>
        </w:rPr>
        <w:t xml:space="preserve"> Task No. 64.</w:t>
      </w:r>
    </w:p>
    <w:p w14:paraId="5D3EA554" w14:textId="77777777" w:rsidR="00747072" w:rsidRDefault="00747072" w:rsidP="003127A1">
      <w:pPr>
        <w:pStyle w:val="ListParagraph"/>
        <w:widowControl w:val="0"/>
        <w:tabs>
          <w:tab w:val="left" w:pos="552"/>
          <w:tab w:val="left" w:pos="553"/>
        </w:tabs>
        <w:autoSpaceDE w:val="0"/>
        <w:autoSpaceDN w:val="0"/>
        <w:spacing w:after="220"/>
        <w:ind w:left="552"/>
        <w:contextualSpacing w:val="0"/>
        <w:rPr>
          <w:noProof/>
        </w:rPr>
      </w:pPr>
    </w:p>
    <w:p w14:paraId="47597E21" w14:textId="77777777" w:rsidR="00747072" w:rsidRPr="00464A6D" w:rsidRDefault="00747072" w:rsidP="00747072">
      <w:pPr>
        <w:pStyle w:val="Endofdocument"/>
        <w:spacing w:before="600"/>
        <w:rPr>
          <w:rFonts w:cstheme="minorHAnsi"/>
        </w:rPr>
      </w:pPr>
      <w:r w:rsidRPr="00ED2034">
        <w:rPr>
          <w:rFonts w:cstheme="minorHAnsi"/>
        </w:rPr>
        <w:t>[End of Annex and of document]</w:t>
      </w:r>
    </w:p>
    <w:p w14:paraId="4F488012" w14:textId="77777777" w:rsidR="00747072" w:rsidRPr="004C73AB" w:rsidRDefault="00747072" w:rsidP="003127A1">
      <w:pPr>
        <w:pStyle w:val="ListParagraph"/>
        <w:widowControl w:val="0"/>
        <w:tabs>
          <w:tab w:val="left" w:pos="552"/>
          <w:tab w:val="left" w:pos="553"/>
        </w:tabs>
        <w:autoSpaceDE w:val="0"/>
        <w:autoSpaceDN w:val="0"/>
        <w:spacing w:after="220"/>
        <w:ind w:left="552"/>
        <w:contextualSpacing w:val="0"/>
      </w:pPr>
    </w:p>
    <w:sectPr w:rsidR="00747072" w:rsidRPr="004C73AB" w:rsidSect="002E217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C2E0DF" w14:textId="77777777" w:rsidR="008D4574" w:rsidRDefault="008D4574">
      <w:r>
        <w:separator/>
      </w:r>
    </w:p>
  </w:endnote>
  <w:endnote w:type="continuationSeparator" w:id="0">
    <w:p w14:paraId="30791C40" w14:textId="77777777" w:rsidR="008D4574" w:rsidRDefault="008D4574">
      <w:r>
        <w:separator/>
      </w:r>
    </w:p>
    <w:p w14:paraId="313D87A9" w14:textId="77777777" w:rsidR="008D4574" w:rsidRPr="00ED2034" w:rsidRDefault="008D4574">
      <w:pPr>
        <w:pStyle w:val="Footer"/>
        <w:spacing w:after="60"/>
        <w:rPr>
          <w:sz w:val="17"/>
        </w:rPr>
      </w:pPr>
      <w:r w:rsidRPr="00ED2034">
        <w:rPr>
          <w:sz w:val="17"/>
        </w:rPr>
        <w:t>[Endnote continued from previous page]</w:t>
      </w:r>
    </w:p>
  </w:endnote>
  <w:endnote w:type="continuationNotice" w:id="1">
    <w:p w14:paraId="70AD9233" w14:textId="77777777" w:rsidR="008D4574" w:rsidRPr="00ED2034" w:rsidRDefault="008D4574">
      <w:pPr>
        <w:spacing w:before="60"/>
        <w:jc w:val="right"/>
        <w:rPr>
          <w:sz w:val="17"/>
        </w:rPr>
      </w:pPr>
      <w:r w:rsidRPr="00ED2034">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EF5E3" w14:textId="77777777" w:rsidR="0070612A" w:rsidRDefault="00706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DEDC9" w14:textId="77777777" w:rsidR="0070612A" w:rsidRDefault="007061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DB8E5" w14:textId="77777777" w:rsidR="0070612A" w:rsidRDefault="00706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7B1F5" w14:textId="77777777" w:rsidR="008D4574" w:rsidRDefault="008D4574">
      <w:r>
        <w:separator/>
      </w:r>
    </w:p>
  </w:footnote>
  <w:footnote w:type="continuationSeparator" w:id="0">
    <w:p w14:paraId="7E62D555" w14:textId="77777777" w:rsidR="008D4574" w:rsidRDefault="008D4574">
      <w:r>
        <w:separator/>
      </w:r>
    </w:p>
    <w:p w14:paraId="309F074E" w14:textId="77777777" w:rsidR="008D4574" w:rsidRPr="00ED2034" w:rsidRDefault="008D4574">
      <w:pPr>
        <w:pStyle w:val="Footer"/>
        <w:spacing w:after="60"/>
        <w:rPr>
          <w:sz w:val="17"/>
        </w:rPr>
      </w:pPr>
      <w:r w:rsidRPr="00ED2034">
        <w:rPr>
          <w:sz w:val="17"/>
        </w:rPr>
        <w:t>[Footnote continued from previous page]</w:t>
      </w:r>
    </w:p>
  </w:footnote>
  <w:footnote w:type="continuationNotice" w:id="1">
    <w:p w14:paraId="6308CD78" w14:textId="77777777" w:rsidR="008D4574" w:rsidRPr="00ED2034" w:rsidRDefault="008D4574">
      <w:pPr>
        <w:spacing w:before="60"/>
        <w:jc w:val="right"/>
        <w:rPr>
          <w:sz w:val="17"/>
        </w:rPr>
      </w:pPr>
      <w:r w:rsidRPr="00ED2034">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907B" w14:textId="77777777" w:rsidR="000E57E5" w:rsidRDefault="000E57E5" w:rsidP="008A7401">
    <w:pPr>
      <w:pStyle w:val="Header"/>
      <w:jc w:val="right"/>
    </w:pPr>
    <w:r>
      <w:t>CWS/9/23</w:t>
    </w:r>
  </w:p>
  <w:p w14:paraId="5939BE49" w14:textId="77777777" w:rsidR="000E57E5" w:rsidRDefault="000E57E5" w:rsidP="00EE10E6">
    <w:pPr>
      <w:pStyle w:val="Header"/>
      <w:spacing w:after="360"/>
      <w:jc w:val="right"/>
    </w:pPr>
    <w:r>
      <w:t xml:space="preserve">Annex, page </w:t>
    </w:r>
    <w:r>
      <w:fldChar w:fldCharType="begin"/>
    </w:r>
    <w:r>
      <w:instrText xml:space="preserve"> PAGE  \* MERGEFORMAT </w:instrText>
    </w:r>
    <w:r>
      <w:fldChar w:fldCharType="separate"/>
    </w:r>
    <w:r>
      <w:rPr>
        <w:noProof/>
      </w:rPr>
      <w:t>2</w:t>
    </w:r>
    <w:r>
      <w:fldChar w:fldCharType="end"/>
    </w:r>
  </w:p>
  <w:p w14:paraId="1745DD40" w14:textId="77777777" w:rsidR="000E57E5" w:rsidRDefault="000E57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C364C" w14:textId="77777777" w:rsidR="000E57E5" w:rsidRDefault="000E57E5" w:rsidP="005354A4">
    <w:pPr>
      <w:pStyle w:val="Header"/>
      <w:jc w:val="right"/>
    </w:pPr>
    <w:r>
      <w:t>CWS/10/3</w:t>
    </w:r>
  </w:p>
  <w:p w14:paraId="186C105A" w14:textId="79C38E9F" w:rsidR="000E57E5" w:rsidRDefault="000E57E5" w:rsidP="00EE10E6">
    <w:pPr>
      <w:pStyle w:val="Header"/>
      <w:spacing w:after="360"/>
      <w:jc w:val="right"/>
    </w:pPr>
    <w:r>
      <w:t xml:space="preserve">Annex, page </w:t>
    </w:r>
    <w:r>
      <w:fldChar w:fldCharType="begin"/>
    </w:r>
    <w:r>
      <w:instrText xml:space="preserve"> PAGE  \* MERGEFORMAT </w:instrText>
    </w:r>
    <w:r>
      <w:fldChar w:fldCharType="separate"/>
    </w:r>
    <w:r w:rsidR="002E1683">
      <w:rPr>
        <w:noProof/>
      </w:rPr>
      <w:t>21</w:t>
    </w:r>
    <w:r>
      <w:fldChar w:fldCharType="end"/>
    </w:r>
  </w:p>
  <w:p w14:paraId="04BC0139" w14:textId="77777777" w:rsidR="000E57E5" w:rsidRDefault="000E57E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14EB4" w14:textId="77777777" w:rsidR="000E57E5" w:rsidRDefault="000E57E5" w:rsidP="00930E0B">
    <w:pPr>
      <w:pStyle w:val="Header"/>
      <w:jc w:val="right"/>
    </w:pPr>
    <w:r>
      <w:t>CWS/10/3</w:t>
    </w:r>
  </w:p>
  <w:p w14:paraId="7E4539EF" w14:textId="77777777" w:rsidR="000E57E5" w:rsidRDefault="000E57E5" w:rsidP="004C73AB">
    <w:pPr>
      <w:pStyle w:val="Header"/>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1">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1">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1">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5" w15:restartNumberingAfterBreak="1">
    <w:nsid w:val="02FE0B57"/>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3B2056E"/>
    <w:multiLevelType w:val="hybridMultilevel"/>
    <w:tmpl w:val="25AEFDB6"/>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1">
    <w:nsid w:val="04316DE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8" w15:restartNumberingAfterBreak="1">
    <w:nsid w:val="05996FB2"/>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11D120D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0" w15:restartNumberingAfterBreak="0">
    <w:nsid w:val="12236B62"/>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8924333"/>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3" w15:restartNumberingAfterBreak="1">
    <w:nsid w:val="1C366DC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22415325"/>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49947C7"/>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C7137D"/>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7" w15:restartNumberingAfterBreak="1">
    <w:nsid w:val="270F2009"/>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7BB6C8A"/>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19" w15:restartNumberingAfterBreak="0">
    <w:nsid w:val="2B8C56E3"/>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0" w15:restartNumberingAfterBreak="1">
    <w:nsid w:val="2D327FCD"/>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AD6A81"/>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2" w15:restartNumberingAfterBreak="0">
    <w:nsid w:val="2FA931A7"/>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23" w15:restartNumberingAfterBreak="1">
    <w:nsid w:val="304160C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4" w15:restartNumberingAfterBreak="1">
    <w:nsid w:val="317D32B6"/>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1">
    <w:nsid w:val="33BC6114"/>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35BF1528"/>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1">
    <w:nsid w:val="36C61BAF"/>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8" w15:restartNumberingAfterBreak="1">
    <w:nsid w:val="37D10CF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29" w15:restartNumberingAfterBreak="1">
    <w:nsid w:val="38280F5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3DEE1DF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31" w15:restartNumberingAfterBreak="0">
    <w:nsid w:val="406B7FF0"/>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2" w15:restartNumberingAfterBreak="0">
    <w:nsid w:val="40F401AA"/>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3" w15:restartNumberingAfterBreak="0">
    <w:nsid w:val="43D45155"/>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69802C9"/>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6" w15:restartNumberingAfterBreak="0">
    <w:nsid w:val="4747238F"/>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7" w15:restartNumberingAfterBreak="0">
    <w:nsid w:val="48547AB6"/>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8" w15:restartNumberingAfterBreak="0">
    <w:nsid w:val="4D6C64ED"/>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39" w15:restartNumberingAfterBreak="1">
    <w:nsid w:val="4D8409C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0" w15:restartNumberingAfterBreak="1">
    <w:nsid w:val="4EE85EB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4F91411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2" w15:restartNumberingAfterBreak="1">
    <w:nsid w:val="506566C6"/>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3" w15:restartNumberingAfterBreak="0">
    <w:nsid w:val="53FF1DE7"/>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4" w15:restartNumberingAfterBreak="0">
    <w:nsid w:val="562756AD"/>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5" w15:restartNumberingAfterBreak="1">
    <w:nsid w:val="570A6C1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6" w15:restartNumberingAfterBreak="0">
    <w:nsid w:val="57686A74"/>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47" w15:restartNumberingAfterBreak="1">
    <w:nsid w:val="57BA3054"/>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48" w15:restartNumberingAfterBreak="1">
    <w:nsid w:val="5837776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1">
    <w:nsid w:val="5D21060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1">
    <w:nsid w:val="5F951935"/>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2" w15:restartNumberingAfterBreak="1">
    <w:nsid w:val="5FAA523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3" w15:restartNumberingAfterBreak="1">
    <w:nsid w:val="5FEE0B8B"/>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1">
    <w:nsid w:val="60BE3588"/>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55" w15:restartNumberingAfterBreak="0">
    <w:nsid w:val="62FF20D3"/>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56" w15:restartNumberingAfterBreak="1">
    <w:nsid w:val="663C4F13"/>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1">
    <w:nsid w:val="689E3A39"/>
    <w:multiLevelType w:val="hybridMultilevel"/>
    <w:tmpl w:val="A67678C4"/>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9" w15:restartNumberingAfterBreak="1">
    <w:nsid w:val="69CA299D"/>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0" w15:restartNumberingAfterBreak="1">
    <w:nsid w:val="6A4767B4"/>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1">
    <w:nsid w:val="6AA100B3"/>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1">
    <w:nsid w:val="6C693B0E"/>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3" w15:restartNumberingAfterBreak="1">
    <w:nsid w:val="6DAF2E3C"/>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4" w15:restartNumberingAfterBreak="0">
    <w:nsid w:val="70C463B2"/>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5" w15:restartNumberingAfterBreak="0">
    <w:nsid w:val="715D4DF7"/>
    <w:multiLevelType w:val="hybridMultilevel"/>
    <w:tmpl w:val="90404A0E"/>
    <w:lvl w:ilvl="0" w:tplc="B442CFB4">
      <w:start w:val="1"/>
      <w:numFmt w:val="lowerLetter"/>
      <w:lvlText w:val="(%1)"/>
      <w:lvlJc w:val="left"/>
      <w:pPr>
        <w:ind w:left="1053" w:hanging="513"/>
      </w:pPr>
      <w:rPr>
        <w:rFonts w:ascii="Arial" w:eastAsia="Arial" w:hAnsi="Arial" w:cs="Arial" w:hint="default"/>
        <w:spacing w:val="-1"/>
        <w:w w:val="99"/>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6" w15:restartNumberingAfterBreak="1">
    <w:nsid w:val="732A515F"/>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1">
    <w:nsid w:val="74900739"/>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6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9" w15:restartNumberingAfterBreak="1">
    <w:nsid w:val="76A913D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0" w15:restartNumberingAfterBreak="1">
    <w:nsid w:val="7B71034A"/>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1">
    <w:nsid w:val="7C46526E"/>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D1B586D"/>
    <w:multiLevelType w:val="multilevel"/>
    <w:tmpl w:val="0B08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1">
    <w:nsid w:val="7D783E43"/>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abstractNum w:abstractNumId="74" w15:restartNumberingAfterBreak="1">
    <w:nsid w:val="7DDE7C80"/>
    <w:multiLevelType w:val="hybridMultilevel"/>
    <w:tmpl w:val="B4862CCA"/>
    <w:lvl w:ilvl="0" w:tplc="B442CFB4">
      <w:start w:val="1"/>
      <w:numFmt w:val="lowerLetter"/>
      <w:lvlText w:val="(%1)"/>
      <w:lvlJc w:val="left"/>
      <w:pPr>
        <w:ind w:left="1044" w:hanging="513"/>
      </w:pPr>
      <w:rPr>
        <w:rFonts w:ascii="Arial" w:eastAsia="Arial" w:hAnsi="Arial" w:cs="Arial" w:hint="default"/>
        <w:spacing w:val="-1"/>
        <w:w w:val="99"/>
        <w:sz w:val="22"/>
        <w:szCs w:val="22"/>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1">
    <w:nsid w:val="7F3E3D20"/>
    <w:multiLevelType w:val="hybridMultilevel"/>
    <w:tmpl w:val="D2B03DCA"/>
    <w:lvl w:ilvl="0" w:tplc="9FE0F134">
      <w:start w:val="1"/>
      <w:numFmt w:val="decimal"/>
      <w:lvlText w:val="%1."/>
      <w:lvlJc w:val="left"/>
      <w:pPr>
        <w:ind w:left="625" w:hanging="445"/>
      </w:pPr>
      <w:rPr>
        <w:rFonts w:ascii="Arial" w:eastAsia="Arial" w:hAnsi="Arial" w:cs="Arial" w:hint="default"/>
        <w:i w:val="0"/>
        <w:spacing w:val="-9"/>
        <w:w w:val="99"/>
        <w:sz w:val="22"/>
        <w:szCs w:val="22"/>
      </w:rPr>
    </w:lvl>
    <w:lvl w:ilvl="1" w:tplc="4AB6AE06">
      <w:start w:val="1"/>
      <w:numFmt w:val="lowerLetter"/>
      <w:lvlText w:val="(%2)"/>
      <w:lvlJc w:val="left"/>
      <w:pPr>
        <w:ind w:left="1044" w:hanging="513"/>
      </w:pPr>
      <w:rPr>
        <w:rFonts w:ascii="Arial" w:eastAsia="Arial" w:hAnsi="Arial" w:cs="Arial" w:hint="default"/>
        <w:spacing w:val="-1"/>
        <w:w w:val="99"/>
        <w:sz w:val="22"/>
        <w:szCs w:val="22"/>
      </w:rPr>
    </w:lvl>
    <w:lvl w:ilvl="2" w:tplc="9982A3CA">
      <w:numFmt w:val="bullet"/>
      <w:lvlText w:val="•"/>
      <w:lvlJc w:val="left"/>
      <w:pPr>
        <w:ind w:left="1955" w:hanging="513"/>
      </w:pPr>
      <w:rPr>
        <w:rFonts w:hint="default"/>
      </w:rPr>
    </w:lvl>
    <w:lvl w:ilvl="3" w:tplc="247C2948">
      <w:numFmt w:val="bullet"/>
      <w:lvlText w:val="•"/>
      <w:lvlJc w:val="left"/>
      <w:pPr>
        <w:ind w:left="2870" w:hanging="513"/>
      </w:pPr>
      <w:rPr>
        <w:rFonts w:hint="default"/>
      </w:rPr>
    </w:lvl>
    <w:lvl w:ilvl="4" w:tplc="2632C9CC">
      <w:numFmt w:val="bullet"/>
      <w:lvlText w:val="•"/>
      <w:lvlJc w:val="left"/>
      <w:pPr>
        <w:ind w:left="3786" w:hanging="513"/>
      </w:pPr>
      <w:rPr>
        <w:rFonts w:hint="default"/>
      </w:rPr>
    </w:lvl>
    <w:lvl w:ilvl="5" w:tplc="12B039E0">
      <w:numFmt w:val="bullet"/>
      <w:lvlText w:val="•"/>
      <w:lvlJc w:val="left"/>
      <w:pPr>
        <w:ind w:left="4701" w:hanging="513"/>
      </w:pPr>
      <w:rPr>
        <w:rFonts w:hint="default"/>
      </w:rPr>
    </w:lvl>
    <w:lvl w:ilvl="6" w:tplc="C000676E">
      <w:numFmt w:val="bullet"/>
      <w:lvlText w:val="•"/>
      <w:lvlJc w:val="left"/>
      <w:pPr>
        <w:ind w:left="5617" w:hanging="513"/>
      </w:pPr>
      <w:rPr>
        <w:rFonts w:hint="default"/>
      </w:rPr>
    </w:lvl>
    <w:lvl w:ilvl="7" w:tplc="761EF85E">
      <w:numFmt w:val="bullet"/>
      <w:lvlText w:val="•"/>
      <w:lvlJc w:val="left"/>
      <w:pPr>
        <w:ind w:left="6532" w:hanging="513"/>
      </w:pPr>
      <w:rPr>
        <w:rFonts w:hint="default"/>
      </w:rPr>
    </w:lvl>
    <w:lvl w:ilvl="8" w:tplc="CACED818">
      <w:numFmt w:val="bullet"/>
      <w:lvlText w:val="•"/>
      <w:lvlJc w:val="left"/>
      <w:pPr>
        <w:ind w:left="7448" w:hanging="513"/>
      </w:pPr>
      <w:rPr>
        <w:rFonts w:hint="default"/>
      </w:rPr>
    </w:lvl>
  </w:abstractNum>
  <w:num w:numId="1">
    <w:abstractNumId w:val="3"/>
  </w:num>
  <w:num w:numId="2">
    <w:abstractNumId w:val="2"/>
  </w:num>
  <w:num w:numId="3">
    <w:abstractNumId w:val="1"/>
  </w:num>
  <w:num w:numId="4">
    <w:abstractNumId w:val="0"/>
  </w:num>
  <w:num w:numId="5">
    <w:abstractNumId w:val="68"/>
  </w:num>
  <w:num w:numId="6">
    <w:abstractNumId w:val="58"/>
  </w:num>
  <w:num w:numId="7">
    <w:abstractNumId w:val="50"/>
  </w:num>
  <w:num w:numId="8">
    <w:abstractNumId w:val="39"/>
  </w:num>
  <w:num w:numId="9">
    <w:abstractNumId w:val="15"/>
  </w:num>
  <w:num w:numId="10">
    <w:abstractNumId w:val="63"/>
  </w:num>
  <w:num w:numId="11">
    <w:abstractNumId w:val="17"/>
  </w:num>
  <w:num w:numId="12">
    <w:abstractNumId w:val="41"/>
  </w:num>
  <w:num w:numId="13">
    <w:abstractNumId w:val="20"/>
  </w:num>
  <w:num w:numId="14">
    <w:abstractNumId w:val="23"/>
  </w:num>
  <w:num w:numId="15">
    <w:abstractNumId w:val="10"/>
  </w:num>
  <w:num w:numId="16">
    <w:abstractNumId w:val="57"/>
  </w:num>
  <w:num w:numId="17">
    <w:abstractNumId w:val="52"/>
  </w:num>
  <w:num w:numId="18">
    <w:abstractNumId w:val="55"/>
  </w:num>
  <w:num w:numId="19">
    <w:abstractNumId w:val="6"/>
  </w:num>
  <w:num w:numId="20">
    <w:abstractNumId w:val="59"/>
  </w:num>
  <w:num w:numId="21">
    <w:abstractNumId w:val="21"/>
  </w:num>
  <w:num w:numId="22">
    <w:abstractNumId w:val="26"/>
  </w:num>
  <w:num w:numId="23">
    <w:abstractNumId w:val="67"/>
  </w:num>
  <w:num w:numId="24">
    <w:abstractNumId w:val="37"/>
  </w:num>
  <w:num w:numId="25">
    <w:abstractNumId w:val="48"/>
  </w:num>
  <w:num w:numId="26">
    <w:abstractNumId w:val="73"/>
  </w:num>
  <w:num w:numId="27">
    <w:abstractNumId w:val="38"/>
  </w:num>
  <w:num w:numId="28">
    <w:abstractNumId w:val="14"/>
  </w:num>
  <w:num w:numId="29">
    <w:abstractNumId w:val="51"/>
  </w:num>
  <w:num w:numId="30">
    <w:abstractNumId w:val="29"/>
  </w:num>
  <w:num w:numId="31">
    <w:abstractNumId w:val="27"/>
  </w:num>
  <w:num w:numId="32">
    <w:abstractNumId w:val="36"/>
  </w:num>
  <w:num w:numId="33">
    <w:abstractNumId w:val="13"/>
  </w:num>
  <w:num w:numId="34">
    <w:abstractNumId w:val="28"/>
  </w:num>
  <w:num w:numId="35">
    <w:abstractNumId w:val="64"/>
  </w:num>
  <w:num w:numId="36">
    <w:abstractNumId w:val="61"/>
  </w:num>
  <w:num w:numId="37">
    <w:abstractNumId w:val="42"/>
  </w:num>
  <w:num w:numId="38">
    <w:abstractNumId w:val="12"/>
  </w:num>
  <w:num w:numId="39">
    <w:abstractNumId w:val="71"/>
  </w:num>
  <w:num w:numId="40">
    <w:abstractNumId w:val="75"/>
  </w:num>
  <w:num w:numId="41">
    <w:abstractNumId w:val="31"/>
  </w:num>
  <w:num w:numId="42">
    <w:abstractNumId w:val="60"/>
  </w:num>
  <w:num w:numId="43">
    <w:abstractNumId w:val="18"/>
  </w:num>
  <w:num w:numId="44">
    <w:abstractNumId w:val="22"/>
  </w:num>
  <w:num w:numId="45">
    <w:abstractNumId w:val="8"/>
  </w:num>
  <w:num w:numId="46">
    <w:abstractNumId w:val="47"/>
  </w:num>
  <w:num w:numId="47">
    <w:abstractNumId w:val="35"/>
  </w:num>
  <w:num w:numId="48">
    <w:abstractNumId w:val="74"/>
  </w:num>
  <w:num w:numId="49">
    <w:abstractNumId w:val="30"/>
  </w:num>
  <w:num w:numId="50">
    <w:abstractNumId w:val="65"/>
  </w:num>
  <w:num w:numId="51">
    <w:abstractNumId w:val="25"/>
  </w:num>
  <w:num w:numId="52">
    <w:abstractNumId w:val="9"/>
  </w:num>
  <w:num w:numId="53">
    <w:abstractNumId w:val="19"/>
  </w:num>
  <w:num w:numId="54">
    <w:abstractNumId w:val="70"/>
  </w:num>
  <w:num w:numId="55">
    <w:abstractNumId w:val="62"/>
  </w:num>
  <w:num w:numId="56">
    <w:abstractNumId w:val="44"/>
  </w:num>
  <w:num w:numId="57">
    <w:abstractNumId w:val="53"/>
  </w:num>
  <w:num w:numId="58">
    <w:abstractNumId w:val="7"/>
  </w:num>
  <w:num w:numId="59">
    <w:abstractNumId w:val="33"/>
  </w:num>
  <w:num w:numId="60">
    <w:abstractNumId w:val="66"/>
  </w:num>
  <w:num w:numId="61">
    <w:abstractNumId w:val="54"/>
  </w:num>
  <w:num w:numId="62">
    <w:abstractNumId w:val="43"/>
  </w:num>
  <w:num w:numId="63">
    <w:abstractNumId w:val="56"/>
  </w:num>
  <w:num w:numId="64">
    <w:abstractNumId w:val="49"/>
  </w:num>
  <w:num w:numId="65">
    <w:abstractNumId w:val="32"/>
  </w:num>
  <w:num w:numId="66">
    <w:abstractNumId w:val="5"/>
  </w:num>
  <w:num w:numId="67">
    <w:abstractNumId w:val="45"/>
  </w:num>
  <w:num w:numId="68">
    <w:abstractNumId w:val="16"/>
  </w:num>
  <w:num w:numId="69">
    <w:abstractNumId w:val="40"/>
  </w:num>
  <w:num w:numId="70">
    <w:abstractNumId w:val="69"/>
  </w:num>
  <w:num w:numId="71">
    <w:abstractNumId w:val="46"/>
  </w:num>
  <w:num w:numId="72">
    <w:abstractNumId w:val="24"/>
  </w:num>
  <w:num w:numId="73">
    <w:abstractNumId w:val="72"/>
  </w:num>
  <w:num w:numId="74">
    <w:abstractNumId w:val="11"/>
  </w:num>
  <w:num w:numId="75">
    <w:abstractNumId w:val="34"/>
  </w:num>
  <w:num w:numId="76">
    <w:abstractNumId w:val="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de-CH" w:vendorID="64" w:dllVersion="131078"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3B5"/>
    <w:rsid w:val="00000489"/>
    <w:rsid w:val="00001485"/>
    <w:rsid w:val="00002FCD"/>
    <w:rsid w:val="00011F06"/>
    <w:rsid w:val="00011F61"/>
    <w:rsid w:val="00012602"/>
    <w:rsid w:val="00012914"/>
    <w:rsid w:val="00012E2D"/>
    <w:rsid w:val="00015E05"/>
    <w:rsid w:val="00016670"/>
    <w:rsid w:val="00016BA5"/>
    <w:rsid w:val="00017A79"/>
    <w:rsid w:val="00023C48"/>
    <w:rsid w:val="00024ED6"/>
    <w:rsid w:val="00026B2F"/>
    <w:rsid w:val="00031EB3"/>
    <w:rsid w:val="00033EA1"/>
    <w:rsid w:val="000354FB"/>
    <w:rsid w:val="0003600E"/>
    <w:rsid w:val="000372E9"/>
    <w:rsid w:val="000379BB"/>
    <w:rsid w:val="00040102"/>
    <w:rsid w:val="00042916"/>
    <w:rsid w:val="00045A5F"/>
    <w:rsid w:val="00047E1A"/>
    <w:rsid w:val="00050026"/>
    <w:rsid w:val="000502CB"/>
    <w:rsid w:val="000518AF"/>
    <w:rsid w:val="00053DE8"/>
    <w:rsid w:val="00055247"/>
    <w:rsid w:val="000557C9"/>
    <w:rsid w:val="00056918"/>
    <w:rsid w:val="00057993"/>
    <w:rsid w:val="00057B12"/>
    <w:rsid w:val="000655BA"/>
    <w:rsid w:val="0007447E"/>
    <w:rsid w:val="00082196"/>
    <w:rsid w:val="00084844"/>
    <w:rsid w:val="0008694C"/>
    <w:rsid w:val="00086C38"/>
    <w:rsid w:val="00087823"/>
    <w:rsid w:val="000909AF"/>
    <w:rsid w:val="00090ACC"/>
    <w:rsid w:val="00090F30"/>
    <w:rsid w:val="00093886"/>
    <w:rsid w:val="000952A4"/>
    <w:rsid w:val="000979DC"/>
    <w:rsid w:val="000A18C8"/>
    <w:rsid w:val="000A1D61"/>
    <w:rsid w:val="000A5405"/>
    <w:rsid w:val="000B0484"/>
    <w:rsid w:val="000B0D0C"/>
    <w:rsid w:val="000B0EA2"/>
    <w:rsid w:val="000B2A84"/>
    <w:rsid w:val="000B6159"/>
    <w:rsid w:val="000C0CD0"/>
    <w:rsid w:val="000C140A"/>
    <w:rsid w:val="000C39FF"/>
    <w:rsid w:val="000C6D8F"/>
    <w:rsid w:val="000D01A1"/>
    <w:rsid w:val="000D4708"/>
    <w:rsid w:val="000D6B19"/>
    <w:rsid w:val="000E0C89"/>
    <w:rsid w:val="000E4FA0"/>
    <w:rsid w:val="000E548B"/>
    <w:rsid w:val="000E56AC"/>
    <w:rsid w:val="000E57E5"/>
    <w:rsid w:val="000E6E2C"/>
    <w:rsid w:val="000F08CE"/>
    <w:rsid w:val="000F2F90"/>
    <w:rsid w:val="000F36AA"/>
    <w:rsid w:val="000F40A5"/>
    <w:rsid w:val="000F4830"/>
    <w:rsid w:val="000F4A13"/>
    <w:rsid w:val="000F732F"/>
    <w:rsid w:val="000F7AFD"/>
    <w:rsid w:val="0010064E"/>
    <w:rsid w:val="00101C69"/>
    <w:rsid w:val="0010211D"/>
    <w:rsid w:val="00102C94"/>
    <w:rsid w:val="0010510E"/>
    <w:rsid w:val="00110C98"/>
    <w:rsid w:val="00112BD7"/>
    <w:rsid w:val="001133B3"/>
    <w:rsid w:val="001142C5"/>
    <w:rsid w:val="0011494F"/>
    <w:rsid w:val="0011758C"/>
    <w:rsid w:val="00121206"/>
    <w:rsid w:val="00121251"/>
    <w:rsid w:val="00121CD8"/>
    <w:rsid w:val="00123FA7"/>
    <w:rsid w:val="0012463F"/>
    <w:rsid w:val="00126F89"/>
    <w:rsid w:val="001320D2"/>
    <w:rsid w:val="001329AD"/>
    <w:rsid w:val="00133B6F"/>
    <w:rsid w:val="001340B1"/>
    <w:rsid w:val="00135D08"/>
    <w:rsid w:val="0013786B"/>
    <w:rsid w:val="001401CB"/>
    <w:rsid w:val="001420B2"/>
    <w:rsid w:val="0014498B"/>
    <w:rsid w:val="00145DD7"/>
    <w:rsid w:val="00146E0E"/>
    <w:rsid w:val="0015128A"/>
    <w:rsid w:val="0015164D"/>
    <w:rsid w:val="00154612"/>
    <w:rsid w:val="00154ABD"/>
    <w:rsid w:val="0016497E"/>
    <w:rsid w:val="00170FF4"/>
    <w:rsid w:val="00172050"/>
    <w:rsid w:val="001727F7"/>
    <w:rsid w:val="00173EA1"/>
    <w:rsid w:val="00176071"/>
    <w:rsid w:val="00176974"/>
    <w:rsid w:val="00176A1C"/>
    <w:rsid w:val="00177093"/>
    <w:rsid w:val="001800B2"/>
    <w:rsid w:val="0018066C"/>
    <w:rsid w:val="001877E5"/>
    <w:rsid w:val="001901A7"/>
    <w:rsid w:val="001930C5"/>
    <w:rsid w:val="00194BF7"/>
    <w:rsid w:val="00194F92"/>
    <w:rsid w:val="0019761E"/>
    <w:rsid w:val="001A1E18"/>
    <w:rsid w:val="001A38A3"/>
    <w:rsid w:val="001A519D"/>
    <w:rsid w:val="001B13F4"/>
    <w:rsid w:val="001B24D4"/>
    <w:rsid w:val="001B2FB0"/>
    <w:rsid w:val="001B6F36"/>
    <w:rsid w:val="001B7AC8"/>
    <w:rsid w:val="001C0B7D"/>
    <w:rsid w:val="001C6FB6"/>
    <w:rsid w:val="001D0F43"/>
    <w:rsid w:val="001D10AE"/>
    <w:rsid w:val="001D194C"/>
    <w:rsid w:val="001D6515"/>
    <w:rsid w:val="001D67AA"/>
    <w:rsid w:val="001D6D2D"/>
    <w:rsid w:val="001D772C"/>
    <w:rsid w:val="001D7957"/>
    <w:rsid w:val="001E1B50"/>
    <w:rsid w:val="001E5A04"/>
    <w:rsid w:val="001E5E25"/>
    <w:rsid w:val="001E6FD3"/>
    <w:rsid w:val="001E74BC"/>
    <w:rsid w:val="001E79D2"/>
    <w:rsid w:val="001F0A9C"/>
    <w:rsid w:val="001F0C07"/>
    <w:rsid w:val="001F1B32"/>
    <w:rsid w:val="001F3B64"/>
    <w:rsid w:val="001F3D2E"/>
    <w:rsid w:val="001F6128"/>
    <w:rsid w:val="002008F4"/>
    <w:rsid w:val="002018F1"/>
    <w:rsid w:val="0020190C"/>
    <w:rsid w:val="00202057"/>
    <w:rsid w:val="002045E2"/>
    <w:rsid w:val="00212588"/>
    <w:rsid w:val="00214283"/>
    <w:rsid w:val="002156D1"/>
    <w:rsid w:val="00215992"/>
    <w:rsid w:val="00217E75"/>
    <w:rsid w:val="00220161"/>
    <w:rsid w:val="00221399"/>
    <w:rsid w:val="00221BC4"/>
    <w:rsid w:val="00221DF6"/>
    <w:rsid w:val="00226A3A"/>
    <w:rsid w:val="00234BD9"/>
    <w:rsid w:val="0023548B"/>
    <w:rsid w:val="00241701"/>
    <w:rsid w:val="00243C80"/>
    <w:rsid w:val="002450A1"/>
    <w:rsid w:val="002462F6"/>
    <w:rsid w:val="00246795"/>
    <w:rsid w:val="00250176"/>
    <w:rsid w:val="00250514"/>
    <w:rsid w:val="002508DE"/>
    <w:rsid w:val="00254695"/>
    <w:rsid w:val="00257937"/>
    <w:rsid w:val="00257C8F"/>
    <w:rsid w:val="00261C74"/>
    <w:rsid w:val="002637F3"/>
    <w:rsid w:val="00264335"/>
    <w:rsid w:val="0026496D"/>
    <w:rsid w:val="00266B9E"/>
    <w:rsid w:val="00270BDA"/>
    <w:rsid w:val="0027186D"/>
    <w:rsid w:val="00272B57"/>
    <w:rsid w:val="00273BA9"/>
    <w:rsid w:val="00274B61"/>
    <w:rsid w:val="002816CB"/>
    <w:rsid w:val="00283B3B"/>
    <w:rsid w:val="00283C19"/>
    <w:rsid w:val="002853E3"/>
    <w:rsid w:val="00286F35"/>
    <w:rsid w:val="00287155"/>
    <w:rsid w:val="002932D3"/>
    <w:rsid w:val="00293F79"/>
    <w:rsid w:val="00294764"/>
    <w:rsid w:val="0029631B"/>
    <w:rsid w:val="002A1A94"/>
    <w:rsid w:val="002A1BED"/>
    <w:rsid w:val="002A4611"/>
    <w:rsid w:val="002A652C"/>
    <w:rsid w:val="002B0B20"/>
    <w:rsid w:val="002B69A1"/>
    <w:rsid w:val="002C07E2"/>
    <w:rsid w:val="002C09AE"/>
    <w:rsid w:val="002C0E61"/>
    <w:rsid w:val="002C4CC6"/>
    <w:rsid w:val="002C65DD"/>
    <w:rsid w:val="002D0D94"/>
    <w:rsid w:val="002D2E28"/>
    <w:rsid w:val="002D3AD2"/>
    <w:rsid w:val="002D5971"/>
    <w:rsid w:val="002E1683"/>
    <w:rsid w:val="002E2179"/>
    <w:rsid w:val="002E2291"/>
    <w:rsid w:val="002E4087"/>
    <w:rsid w:val="002E7A12"/>
    <w:rsid w:val="002F36CD"/>
    <w:rsid w:val="002F7D7C"/>
    <w:rsid w:val="00307DC5"/>
    <w:rsid w:val="00310F72"/>
    <w:rsid w:val="00311D53"/>
    <w:rsid w:val="003127A1"/>
    <w:rsid w:val="00312ABA"/>
    <w:rsid w:val="003136E9"/>
    <w:rsid w:val="003140CE"/>
    <w:rsid w:val="00317A3A"/>
    <w:rsid w:val="00324530"/>
    <w:rsid w:val="00325C0F"/>
    <w:rsid w:val="00327761"/>
    <w:rsid w:val="003305ED"/>
    <w:rsid w:val="00332A56"/>
    <w:rsid w:val="00332E85"/>
    <w:rsid w:val="00336B4A"/>
    <w:rsid w:val="00336CDE"/>
    <w:rsid w:val="003429AA"/>
    <w:rsid w:val="00343EBD"/>
    <w:rsid w:val="00346D83"/>
    <w:rsid w:val="00350295"/>
    <w:rsid w:val="00351F5A"/>
    <w:rsid w:val="00354BF1"/>
    <w:rsid w:val="00355435"/>
    <w:rsid w:val="00356BE1"/>
    <w:rsid w:val="0036032A"/>
    <w:rsid w:val="003635A3"/>
    <w:rsid w:val="003655A7"/>
    <w:rsid w:val="00367ACA"/>
    <w:rsid w:val="003717E9"/>
    <w:rsid w:val="00372D72"/>
    <w:rsid w:val="00373137"/>
    <w:rsid w:val="00373A9A"/>
    <w:rsid w:val="00374EBB"/>
    <w:rsid w:val="003753AA"/>
    <w:rsid w:val="00377398"/>
    <w:rsid w:val="00385D54"/>
    <w:rsid w:val="0039436E"/>
    <w:rsid w:val="00394824"/>
    <w:rsid w:val="003968F5"/>
    <w:rsid w:val="00396C2A"/>
    <w:rsid w:val="00396E7E"/>
    <w:rsid w:val="003A005E"/>
    <w:rsid w:val="003B0584"/>
    <w:rsid w:val="003B0669"/>
    <w:rsid w:val="003B1430"/>
    <w:rsid w:val="003B5D39"/>
    <w:rsid w:val="003C25CA"/>
    <w:rsid w:val="003C42AB"/>
    <w:rsid w:val="003C7427"/>
    <w:rsid w:val="003C76A7"/>
    <w:rsid w:val="003C7F31"/>
    <w:rsid w:val="003D2DD1"/>
    <w:rsid w:val="003D5C4A"/>
    <w:rsid w:val="003E01FF"/>
    <w:rsid w:val="003E0903"/>
    <w:rsid w:val="003E1C82"/>
    <w:rsid w:val="003E1E5F"/>
    <w:rsid w:val="003E273F"/>
    <w:rsid w:val="003E2E14"/>
    <w:rsid w:val="003E453F"/>
    <w:rsid w:val="003E727F"/>
    <w:rsid w:val="003F3C5D"/>
    <w:rsid w:val="003F5D46"/>
    <w:rsid w:val="003F6293"/>
    <w:rsid w:val="003F7550"/>
    <w:rsid w:val="004039DE"/>
    <w:rsid w:val="00405466"/>
    <w:rsid w:val="00405E2E"/>
    <w:rsid w:val="004105BC"/>
    <w:rsid w:val="00415E4A"/>
    <w:rsid w:val="0042157A"/>
    <w:rsid w:val="00423E60"/>
    <w:rsid w:val="00424AB9"/>
    <w:rsid w:val="00424F40"/>
    <w:rsid w:val="0042590B"/>
    <w:rsid w:val="004274C2"/>
    <w:rsid w:val="00431237"/>
    <w:rsid w:val="00433E30"/>
    <w:rsid w:val="00435920"/>
    <w:rsid w:val="004372E5"/>
    <w:rsid w:val="00440518"/>
    <w:rsid w:val="00445182"/>
    <w:rsid w:val="004553FA"/>
    <w:rsid w:val="0045785E"/>
    <w:rsid w:val="004612D4"/>
    <w:rsid w:val="004618B9"/>
    <w:rsid w:val="00466029"/>
    <w:rsid w:val="00467522"/>
    <w:rsid w:val="0046772D"/>
    <w:rsid w:val="004678CC"/>
    <w:rsid w:val="00472062"/>
    <w:rsid w:val="004763F0"/>
    <w:rsid w:val="00476C08"/>
    <w:rsid w:val="00480DC6"/>
    <w:rsid w:val="0048270A"/>
    <w:rsid w:val="00485BAC"/>
    <w:rsid w:val="0049102A"/>
    <w:rsid w:val="004920EA"/>
    <w:rsid w:val="00492CC2"/>
    <w:rsid w:val="00494295"/>
    <w:rsid w:val="00496077"/>
    <w:rsid w:val="0049612C"/>
    <w:rsid w:val="0049698F"/>
    <w:rsid w:val="00497198"/>
    <w:rsid w:val="004A1241"/>
    <w:rsid w:val="004A2CB0"/>
    <w:rsid w:val="004A3A48"/>
    <w:rsid w:val="004A538B"/>
    <w:rsid w:val="004A6F25"/>
    <w:rsid w:val="004B1F9F"/>
    <w:rsid w:val="004B375E"/>
    <w:rsid w:val="004B61FB"/>
    <w:rsid w:val="004B6B75"/>
    <w:rsid w:val="004C04B8"/>
    <w:rsid w:val="004C38EF"/>
    <w:rsid w:val="004C4C9F"/>
    <w:rsid w:val="004C4FDB"/>
    <w:rsid w:val="004C5468"/>
    <w:rsid w:val="004C656D"/>
    <w:rsid w:val="004C73AB"/>
    <w:rsid w:val="004E40B2"/>
    <w:rsid w:val="004E4392"/>
    <w:rsid w:val="004E4CCE"/>
    <w:rsid w:val="004E5124"/>
    <w:rsid w:val="004E5612"/>
    <w:rsid w:val="004E6D7B"/>
    <w:rsid w:val="004F0ECD"/>
    <w:rsid w:val="004F141E"/>
    <w:rsid w:val="004F2992"/>
    <w:rsid w:val="004F6D3F"/>
    <w:rsid w:val="0050507F"/>
    <w:rsid w:val="00505522"/>
    <w:rsid w:val="005060E2"/>
    <w:rsid w:val="005076C6"/>
    <w:rsid w:val="0051032D"/>
    <w:rsid w:val="00515DD2"/>
    <w:rsid w:val="005170EA"/>
    <w:rsid w:val="0051790E"/>
    <w:rsid w:val="00524264"/>
    <w:rsid w:val="005248E4"/>
    <w:rsid w:val="00525022"/>
    <w:rsid w:val="005267BE"/>
    <w:rsid w:val="0053020E"/>
    <w:rsid w:val="005354A4"/>
    <w:rsid w:val="005354B7"/>
    <w:rsid w:val="005361B4"/>
    <w:rsid w:val="00541FFE"/>
    <w:rsid w:val="0054337E"/>
    <w:rsid w:val="00545F41"/>
    <w:rsid w:val="0055688B"/>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B1CC0"/>
    <w:rsid w:val="005B1EA2"/>
    <w:rsid w:val="005B2F48"/>
    <w:rsid w:val="005B3A80"/>
    <w:rsid w:val="005B646C"/>
    <w:rsid w:val="005C0F46"/>
    <w:rsid w:val="005C3B1A"/>
    <w:rsid w:val="005C3F42"/>
    <w:rsid w:val="005C62F9"/>
    <w:rsid w:val="005C6E16"/>
    <w:rsid w:val="005C74DF"/>
    <w:rsid w:val="005C7656"/>
    <w:rsid w:val="005D0399"/>
    <w:rsid w:val="005D161B"/>
    <w:rsid w:val="005D266A"/>
    <w:rsid w:val="005D4DD0"/>
    <w:rsid w:val="005D629E"/>
    <w:rsid w:val="005E065A"/>
    <w:rsid w:val="005E761B"/>
    <w:rsid w:val="005F4B84"/>
    <w:rsid w:val="005F7EE7"/>
    <w:rsid w:val="00603F4C"/>
    <w:rsid w:val="00604CAD"/>
    <w:rsid w:val="00605043"/>
    <w:rsid w:val="0060548D"/>
    <w:rsid w:val="006061FF"/>
    <w:rsid w:val="006129E2"/>
    <w:rsid w:val="006139EB"/>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5077D"/>
    <w:rsid w:val="00651712"/>
    <w:rsid w:val="006528E1"/>
    <w:rsid w:val="00652A86"/>
    <w:rsid w:val="006531B9"/>
    <w:rsid w:val="006557FA"/>
    <w:rsid w:val="0065596B"/>
    <w:rsid w:val="00655A1A"/>
    <w:rsid w:val="00657F3E"/>
    <w:rsid w:val="006606D2"/>
    <w:rsid w:val="00660F5B"/>
    <w:rsid w:val="006662DB"/>
    <w:rsid w:val="006670E9"/>
    <w:rsid w:val="00667C33"/>
    <w:rsid w:val="00673CF5"/>
    <w:rsid w:val="00674422"/>
    <w:rsid w:val="00675BD2"/>
    <w:rsid w:val="00676225"/>
    <w:rsid w:val="006804BD"/>
    <w:rsid w:val="0068087C"/>
    <w:rsid w:val="00681513"/>
    <w:rsid w:val="006838C8"/>
    <w:rsid w:val="00683B8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C69F3"/>
    <w:rsid w:val="006D051E"/>
    <w:rsid w:val="006D0A6D"/>
    <w:rsid w:val="006D0B09"/>
    <w:rsid w:val="006D1EAC"/>
    <w:rsid w:val="006E4A7E"/>
    <w:rsid w:val="006E6753"/>
    <w:rsid w:val="006E7DA6"/>
    <w:rsid w:val="006E7F84"/>
    <w:rsid w:val="006F45D1"/>
    <w:rsid w:val="006F6888"/>
    <w:rsid w:val="00700644"/>
    <w:rsid w:val="00704CDC"/>
    <w:rsid w:val="00704D80"/>
    <w:rsid w:val="0070612A"/>
    <w:rsid w:val="00706C5F"/>
    <w:rsid w:val="007075D8"/>
    <w:rsid w:val="00714C81"/>
    <w:rsid w:val="00715EDC"/>
    <w:rsid w:val="007167CB"/>
    <w:rsid w:val="007249AF"/>
    <w:rsid w:val="00725516"/>
    <w:rsid w:val="00726227"/>
    <w:rsid w:val="00727F8B"/>
    <w:rsid w:val="00730795"/>
    <w:rsid w:val="0073437D"/>
    <w:rsid w:val="007346CC"/>
    <w:rsid w:val="00737FD4"/>
    <w:rsid w:val="00745F2B"/>
    <w:rsid w:val="00747072"/>
    <w:rsid w:val="00747DF3"/>
    <w:rsid w:val="00751501"/>
    <w:rsid w:val="0075189A"/>
    <w:rsid w:val="00751BCD"/>
    <w:rsid w:val="00751C19"/>
    <w:rsid w:val="007578B6"/>
    <w:rsid w:val="00764653"/>
    <w:rsid w:val="00764FE4"/>
    <w:rsid w:val="00766B7B"/>
    <w:rsid w:val="00767185"/>
    <w:rsid w:val="00767438"/>
    <w:rsid w:val="00767D7C"/>
    <w:rsid w:val="00770C19"/>
    <w:rsid w:val="00770D09"/>
    <w:rsid w:val="00772F82"/>
    <w:rsid w:val="007732CD"/>
    <w:rsid w:val="00775DE3"/>
    <w:rsid w:val="00776CD6"/>
    <w:rsid w:val="0078272C"/>
    <w:rsid w:val="00784DC3"/>
    <w:rsid w:val="00786DE7"/>
    <w:rsid w:val="00790B08"/>
    <w:rsid w:val="007947CD"/>
    <w:rsid w:val="007965DE"/>
    <w:rsid w:val="00797041"/>
    <w:rsid w:val="007A1EC2"/>
    <w:rsid w:val="007A44CC"/>
    <w:rsid w:val="007A5043"/>
    <w:rsid w:val="007B0ECD"/>
    <w:rsid w:val="007B2B4D"/>
    <w:rsid w:val="007B2E06"/>
    <w:rsid w:val="007B5C8E"/>
    <w:rsid w:val="007B68AB"/>
    <w:rsid w:val="007C3040"/>
    <w:rsid w:val="007C34EA"/>
    <w:rsid w:val="007C6600"/>
    <w:rsid w:val="007C73B5"/>
    <w:rsid w:val="007D2FD6"/>
    <w:rsid w:val="007D3B97"/>
    <w:rsid w:val="007E0C25"/>
    <w:rsid w:val="007E3611"/>
    <w:rsid w:val="007E6772"/>
    <w:rsid w:val="007F7186"/>
    <w:rsid w:val="008037B2"/>
    <w:rsid w:val="00806D70"/>
    <w:rsid w:val="00807F80"/>
    <w:rsid w:val="00813BD7"/>
    <w:rsid w:val="00814878"/>
    <w:rsid w:val="00821B04"/>
    <w:rsid w:val="0082348C"/>
    <w:rsid w:val="00824A57"/>
    <w:rsid w:val="00824DB3"/>
    <w:rsid w:val="008250DE"/>
    <w:rsid w:val="00826654"/>
    <w:rsid w:val="00830F2B"/>
    <w:rsid w:val="0083324E"/>
    <w:rsid w:val="00837F8A"/>
    <w:rsid w:val="0084094C"/>
    <w:rsid w:val="0084192D"/>
    <w:rsid w:val="00842869"/>
    <w:rsid w:val="008476F3"/>
    <w:rsid w:val="00855DB1"/>
    <w:rsid w:val="00857872"/>
    <w:rsid w:val="00857DE2"/>
    <w:rsid w:val="00861CA4"/>
    <w:rsid w:val="008643D1"/>
    <w:rsid w:val="0086763B"/>
    <w:rsid w:val="00872B4C"/>
    <w:rsid w:val="008834ED"/>
    <w:rsid w:val="008871FA"/>
    <w:rsid w:val="0089028A"/>
    <w:rsid w:val="00891B5B"/>
    <w:rsid w:val="0089411B"/>
    <w:rsid w:val="00894C77"/>
    <w:rsid w:val="008A0959"/>
    <w:rsid w:val="008A0F2E"/>
    <w:rsid w:val="008A1B18"/>
    <w:rsid w:val="008A1D44"/>
    <w:rsid w:val="008A1FE0"/>
    <w:rsid w:val="008A44B0"/>
    <w:rsid w:val="008A7401"/>
    <w:rsid w:val="008B2AE7"/>
    <w:rsid w:val="008B7874"/>
    <w:rsid w:val="008C000D"/>
    <w:rsid w:val="008C3482"/>
    <w:rsid w:val="008C515D"/>
    <w:rsid w:val="008C6189"/>
    <w:rsid w:val="008D12C1"/>
    <w:rsid w:val="008D230A"/>
    <w:rsid w:val="008D4574"/>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90222E"/>
    <w:rsid w:val="00902F91"/>
    <w:rsid w:val="0090318D"/>
    <w:rsid w:val="0090540F"/>
    <w:rsid w:val="0091078B"/>
    <w:rsid w:val="009155D8"/>
    <w:rsid w:val="00915969"/>
    <w:rsid w:val="00923A89"/>
    <w:rsid w:val="009240FD"/>
    <w:rsid w:val="00926FCB"/>
    <w:rsid w:val="00930E0B"/>
    <w:rsid w:val="0093123E"/>
    <w:rsid w:val="00932950"/>
    <w:rsid w:val="00932EBC"/>
    <w:rsid w:val="00933DD9"/>
    <w:rsid w:val="009350DD"/>
    <w:rsid w:val="009407B0"/>
    <w:rsid w:val="00940E99"/>
    <w:rsid w:val="009437DB"/>
    <w:rsid w:val="00946270"/>
    <w:rsid w:val="00947F34"/>
    <w:rsid w:val="00950285"/>
    <w:rsid w:val="0095229A"/>
    <w:rsid w:val="00952AF4"/>
    <w:rsid w:val="0095390B"/>
    <w:rsid w:val="009551C3"/>
    <w:rsid w:val="00956406"/>
    <w:rsid w:val="00956CAE"/>
    <w:rsid w:val="009600E0"/>
    <w:rsid w:val="00961D6E"/>
    <w:rsid w:val="009645C6"/>
    <w:rsid w:val="00965BDB"/>
    <w:rsid w:val="00967CCD"/>
    <w:rsid w:val="0097246F"/>
    <w:rsid w:val="00973070"/>
    <w:rsid w:val="00973641"/>
    <w:rsid w:val="009753F5"/>
    <w:rsid w:val="00977936"/>
    <w:rsid w:val="00977B28"/>
    <w:rsid w:val="00982C4D"/>
    <w:rsid w:val="0098336E"/>
    <w:rsid w:val="009851B1"/>
    <w:rsid w:val="009854DB"/>
    <w:rsid w:val="009865AE"/>
    <w:rsid w:val="00986DD8"/>
    <w:rsid w:val="00993D87"/>
    <w:rsid w:val="00997AA1"/>
    <w:rsid w:val="009A03EB"/>
    <w:rsid w:val="009A0E2E"/>
    <w:rsid w:val="009A2D06"/>
    <w:rsid w:val="009A3FAD"/>
    <w:rsid w:val="009B0B64"/>
    <w:rsid w:val="009B3E4B"/>
    <w:rsid w:val="009B6418"/>
    <w:rsid w:val="009C3940"/>
    <w:rsid w:val="009C3D6F"/>
    <w:rsid w:val="009C4845"/>
    <w:rsid w:val="009C5FF6"/>
    <w:rsid w:val="009D2758"/>
    <w:rsid w:val="009D51BC"/>
    <w:rsid w:val="009D5D6B"/>
    <w:rsid w:val="009D674E"/>
    <w:rsid w:val="009D7A6A"/>
    <w:rsid w:val="009D7F82"/>
    <w:rsid w:val="009E1156"/>
    <w:rsid w:val="009E19A7"/>
    <w:rsid w:val="009E2BC3"/>
    <w:rsid w:val="009E2DAD"/>
    <w:rsid w:val="009E4345"/>
    <w:rsid w:val="009F1D5C"/>
    <w:rsid w:val="009F2BD5"/>
    <w:rsid w:val="009F37AF"/>
    <w:rsid w:val="009F52C4"/>
    <w:rsid w:val="009F5FE1"/>
    <w:rsid w:val="009F7C63"/>
    <w:rsid w:val="00A040B7"/>
    <w:rsid w:val="00A06454"/>
    <w:rsid w:val="00A0752A"/>
    <w:rsid w:val="00A076D4"/>
    <w:rsid w:val="00A1234E"/>
    <w:rsid w:val="00A16632"/>
    <w:rsid w:val="00A178B9"/>
    <w:rsid w:val="00A17F15"/>
    <w:rsid w:val="00A35D9E"/>
    <w:rsid w:val="00A438E0"/>
    <w:rsid w:val="00A448AB"/>
    <w:rsid w:val="00A44E88"/>
    <w:rsid w:val="00A46CB1"/>
    <w:rsid w:val="00A4782B"/>
    <w:rsid w:val="00A519B6"/>
    <w:rsid w:val="00A525DA"/>
    <w:rsid w:val="00A54946"/>
    <w:rsid w:val="00A54CFF"/>
    <w:rsid w:val="00A55F11"/>
    <w:rsid w:val="00A57B9C"/>
    <w:rsid w:val="00A61AE3"/>
    <w:rsid w:val="00A637FC"/>
    <w:rsid w:val="00A647D6"/>
    <w:rsid w:val="00A677D0"/>
    <w:rsid w:val="00A67D3D"/>
    <w:rsid w:val="00A71672"/>
    <w:rsid w:val="00A71F18"/>
    <w:rsid w:val="00A72C1F"/>
    <w:rsid w:val="00A741D2"/>
    <w:rsid w:val="00A81DAF"/>
    <w:rsid w:val="00A83B71"/>
    <w:rsid w:val="00A84A72"/>
    <w:rsid w:val="00A84F4F"/>
    <w:rsid w:val="00A865F1"/>
    <w:rsid w:val="00A868EB"/>
    <w:rsid w:val="00A90F7B"/>
    <w:rsid w:val="00A91AC0"/>
    <w:rsid w:val="00A91C3B"/>
    <w:rsid w:val="00A926B9"/>
    <w:rsid w:val="00A961B9"/>
    <w:rsid w:val="00AA1A45"/>
    <w:rsid w:val="00AA3B27"/>
    <w:rsid w:val="00AA3E9B"/>
    <w:rsid w:val="00AA43AC"/>
    <w:rsid w:val="00AB33C6"/>
    <w:rsid w:val="00AB526C"/>
    <w:rsid w:val="00AB668F"/>
    <w:rsid w:val="00AB715E"/>
    <w:rsid w:val="00AC0F7D"/>
    <w:rsid w:val="00AC0FFD"/>
    <w:rsid w:val="00AC24C3"/>
    <w:rsid w:val="00AC24EA"/>
    <w:rsid w:val="00AD091C"/>
    <w:rsid w:val="00AD5602"/>
    <w:rsid w:val="00AD61C8"/>
    <w:rsid w:val="00AD6928"/>
    <w:rsid w:val="00AD78D8"/>
    <w:rsid w:val="00AE0424"/>
    <w:rsid w:val="00AE0FB0"/>
    <w:rsid w:val="00AE1B02"/>
    <w:rsid w:val="00AE22F6"/>
    <w:rsid w:val="00AE2717"/>
    <w:rsid w:val="00AE5D43"/>
    <w:rsid w:val="00AE760E"/>
    <w:rsid w:val="00AE7921"/>
    <w:rsid w:val="00AE7CAF"/>
    <w:rsid w:val="00AF28B9"/>
    <w:rsid w:val="00AF7666"/>
    <w:rsid w:val="00AF78C8"/>
    <w:rsid w:val="00B0209B"/>
    <w:rsid w:val="00B04913"/>
    <w:rsid w:val="00B0538C"/>
    <w:rsid w:val="00B05D1A"/>
    <w:rsid w:val="00B10F1D"/>
    <w:rsid w:val="00B11D7C"/>
    <w:rsid w:val="00B134BE"/>
    <w:rsid w:val="00B1555F"/>
    <w:rsid w:val="00B16B06"/>
    <w:rsid w:val="00B22580"/>
    <w:rsid w:val="00B24BEA"/>
    <w:rsid w:val="00B24D6C"/>
    <w:rsid w:val="00B27BAF"/>
    <w:rsid w:val="00B27CB5"/>
    <w:rsid w:val="00B3438B"/>
    <w:rsid w:val="00B35C0B"/>
    <w:rsid w:val="00B36038"/>
    <w:rsid w:val="00B37E9E"/>
    <w:rsid w:val="00B42E5D"/>
    <w:rsid w:val="00B434A9"/>
    <w:rsid w:val="00B43D6F"/>
    <w:rsid w:val="00B451B6"/>
    <w:rsid w:val="00B47EA9"/>
    <w:rsid w:val="00B50D22"/>
    <w:rsid w:val="00B54C93"/>
    <w:rsid w:val="00B5652B"/>
    <w:rsid w:val="00B60AB4"/>
    <w:rsid w:val="00B6273D"/>
    <w:rsid w:val="00B63B19"/>
    <w:rsid w:val="00B6469C"/>
    <w:rsid w:val="00B655BE"/>
    <w:rsid w:val="00B66517"/>
    <w:rsid w:val="00B66664"/>
    <w:rsid w:val="00B6790E"/>
    <w:rsid w:val="00B718B2"/>
    <w:rsid w:val="00B71A45"/>
    <w:rsid w:val="00B747FB"/>
    <w:rsid w:val="00B76878"/>
    <w:rsid w:val="00B76A63"/>
    <w:rsid w:val="00B76A85"/>
    <w:rsid w:val="00B86776"/>
    <w:rsid w:val="00B86FF3"/>
    <w:rsid w:val="00B9005A"/>
    <w:rsid w:val="00B9011D"/>
    <w:rsid w:val="00B909CB"/>
    <w:rsid w:val="00B93852"/>
    <w:rsid w:val="00B96A69"/>
    <w:rsid w:val="00BA5CC9"/>
    <w:rsid w:val="00BB12B7"/>
    <w:rsid w:val="00BB1D25"/>
    <w:rsid w:val="00BB20F7"/>
    <w:rsid w:val="00BB374E"/>
    <w:rsid w:val="00BB38C4"/>
    <w:rsid w:val="00BB58D4"/>
    <w:rsid w:val="00BB6C48"/>
    <w:rsid w:val="00BB6D86"/>
    <w:rsid w:val="00BB7234"/>
    <w:rsid w:val="00BC1023"/>
    <w:rsid w:val="00BC502A"/>
    <w:rsid w:val="00BC5A6C"/>
    <w:rsid w:val="00BC6C02"/>
    <w:rsid w:val="00BD2CED"/>
    <w:rsid w:val="00BD2F4D"/>
    <w:rsid w:val="00BD619B"/>
    <w:rsid w:val="00BD6973"/>
    <w:rsid w:val="00BE21DC"/>
    <w:rsid w:val="00BE21E7"/>
    <w:rsid w:val="00BE575B"/>
    <w:rsid w:val="00BE7708"/>
    <w:rsid w:val="00BF1185"/>
    <w:rsid w:val="00BF353F"/>
    <w:rsid w:val="00C0222F"/>
    <w:rsid w:val="00C046E1"/>
    <w:rsid w:val="00C05B4C"/>
    <w:rsid w:val="00C068CE"/>
    <w:rsid w:val="00C070A0"/>
    <w:rsid w:val="00C12DCF"/>
    <w:rsid w:val="00C20E5D"/>
    <w:rsid w:val="00C20F6F"/>
    <w:rsid w:val="00C218DF"/>
    <w:rsid w:val="00C2242A"/>
    <w:rsid w:val="00C22493"/>
    <w:rsid w:val="00C22D71"/>
    <w:rsid w:val="00C24472"/>
    <w:rsid w:val="00C25EBB"/>
    <w:rsid w:val="00C27253"/>
    <w:rsid w:val="00C3197E"/>
    <w:rsid w:val="00C3314B"/>
    <w:rsid w:val="00C3518A"/>
    <w:rsid w:val="00C363F9"/>
    <w:rsid w:val="00C375F1"/>
    <w:rsid w:val="00C41DC8"/>
    <w:rsid w:val="00C45792"/>
    <w:rsid w:val="00C45E51"/>
    <w:rsid w:val="00C46403"/>
    <w:rsid w:val="00C469AB"/>
    <w:rsid w:val="00C47C6B"/>
    <w:rsid w:val="00C5191A"/>
    <w:rsid w:val="00C520E1"/>
    <w:rsid w:val="00C536F9"/>
    <w:rsid w:val="00C55142"/>
    <w:rsid w:val="00C557A6"/>
    <w:rsid w:val="00C56312"/>
    <w:rsid w:val="00C57934"/>
    <w:rsid w:val="00C579AE"/>
    <w:rsid w:val="00C61956"/>
    <w:rsid w:val="00C641A8"/>
    <w:rsid w:val="00C659A8"/>
    <w:rsid w:val="00C70C4A"/>
    <w:rsid w:val="00C71F12"/>
    <w:rsid w:val="00C73C7A"/>
    <w:rsid w:val="00C757F5"/>
    <w:rsid w:val="00C75A62"/>
    <w:rsid w:val="00C76875"/>
    <w:rsid w:val="00C80F13"/>
    <w:rsid w:val="00C83F22"/>
    <w:rsid w:val="00C8455C"/>
    <w:rsid w:val="00C95282"/>
    <w:rsid w:val="00C954E3"/>
    <w:rsid w:val="00C95FCB"/>
    <w:rsid w:val="00C96102"/>
    <w:rsid w:val="00C96230"/>
    <w:rsid w:val="00CA01A4"/>
    <w:rsid w:val="00CA0A93"/>
    <w:rsid w:val="00CA3BFF"/>
    <w:rsid w:val="00CA47F9"/>
    <w:rsid w:val="00CA4C52"/>
    <w:rsid w:val="00CA6D31"/>
    <w:rsid w:val="00CA76DD"/>
    <w:rsid w:val="00CA7B87"/>
    <w:rsid w:val="00CB1901"/>
    <w:rsid w:val="00CB1B9B"/>
    <w:rsid w:val="00CB2291"/>
    <w:rsid w:val="00CC1AA6"/>
    <w:rsid w:val="00CC418D"/>
    <w:rsid w:val="00CC7ED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3B80"/>
    <w:rsid w:val="00D15102"/>
    <w:rsid w:val="00D166A8"/>
    <w:rsid w:val="00D16C7B"/>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4263"/>
    <w:rsid w:val="00D34350"/>
    <w:rsid w:val="00D36CFB"/>
    <w:rsid w:val="00D40C6C"/>
    <w:rsid w:val="00D43541"/>
    <w:rsid w:val="00D47910"/>
    <w:rsid w:val="00D52BC0"/>
    <w:rsid w:val="00D54897"/>
    <w:rsid w:val="00D54BC2"/>
    <w:rsid w:val="00D5632E"/>
    <w:rsid w:val="00D566E7"/>
    <w:rsid w:val="00D56DFD"/>
    <w:rsid w:val="00D5740B"/>
    <w:rsid w:val="00D662D0"/>
    <w:rsid w:val="00D70468"/>
    <w:rsid w:val="00D723F8"/>
    <w:rsid w:val="00D72B65"/>
    <w:rsid w:val="00D74804"/>
    <w:rsid w:val="00D775A5"/>
    <w:rsid w:val="00D77CCA"/>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E26FE"/>
    <w:rsid w:val="00DE513C"/>
    <w:rsid w:val="00DE5370"/>
    <w:rsid w:val="00DE5481"/>
    <w:rsid w:val="00DF2993"/>
    <w:rsid w:val="00DF4080"/>
    <w:rsid w:val="00DF4FE7"/>
    <w:rsid w:val="00E06C06"/>
    <w:rsid w:val="00E10682"/>
    <w:rsid w:val="00E10987"/>
    <w:rsid w:val="00E12B59"/>
    <w:rsid w:val="00E145B6"/>
    <w:rsid w:val="00E15E25"/>
    <w:rsid w:val="00E227A1"/>
    <w:rsid w:val="00E236E6"/>
    <w:rsid w:val="00E2631D"/>
    <w:rsid w:val="00E269CF"/>
    <w:rsid w:val="00E272D9"/>
    <w:rsid w:val="00E27AB0"/>
    <w:rsid w:val="00E27C46"/>
    <w:rsid w:val="00E34528"/>
    <w:rsid w:val="00E374B1"/>
    <w:rsid w:val="00E37760"/>
    <w:rsid w:val="00E403DD"/>
    <w:rsid w:val="00E42249"/>
    <w:rsid w:val="00E425BE"/>
    <w:rsid w:val="00E45F3F"/>
    <w:rsid w:val="00E50960"/>
    <w:rsid w:val="00E51962"/>
    <w:rsid w:val="00E53D3A"/>
    <w:rsid w:val="00E53D74"/>
    <w:rsid w:val="00E561DB"/>
    <w:rsid w:val="00E615C4"/>
    <w:rsid w:val="00E6230D"/>
    <w:rsid w:val="00E63516"/>
    <w:rsid w:val="00E64E10"/>
    <w:rsid w:val="00E6556E"/>
    <w:rsid w:val="00E67CA2"/>
    <w:rsid w:val="00E75988"/>
    <w:rsid w:val="00E777D1"/>
    <w:rsid w:val="00E814C0"/>
    <w:rsid w:val="00E8178C"/>
    <w:rsid w:val="00E83A1B"/>
    <w:rsid w:val="00E87DDF"/>
    <w:rsid w:val="00E9067A"/>
    <w:rsid w:val="00E9651C"/>
    <w:rsid w:val="00E97EA5"/>
    <w:rsid w:val="00EA1365"/>
    <w:rsid w:val="00EA13E1"/>
    <w:rsid w:val="00EA2128"/>
    <w:rsid w:val="00EA5048"/>
    <w:rsid w:val="00EB1E7F"/>
    <w:rsid w:val="00EB5156"/>
    <w:rsid w:val="00EB604E"/>
    <w:rsid w:val="00EB74BD"/>
    <w:rsid w:val="00EC1047"/>
    <w:rsid w:val="00EC2F03"/>
    <w:rsid w:val="00EC4990"/>
    <w:rsid w:val="00EC63A2"/>
    <w:rsid w:val="00EC68D7"/>
    <w:rsid w:val="00ED162E"/>
    <w:rsid w:val="00ED2034"/>
    <w:rsid w:val="00ED321D"/>
    <w:rsid w:val="00ED40DC"/>
    <w:rsid w:val="00ED4A48"/>
    <w:rsid w:val="00ED57F1"/>
    <w:rsid w:val="00ED7FD3"/>
    <w:rsid w:val="00EE0CCD"/>
    <w:rsid w:val="00EE10E6"/>
    <w:rsid w:val="00EE1219"/>
    <w:rsid w:val="00EE1E4D"/>
    <w:rsid w:val="00EE52AE"/>
    <w:rsid w:val="00EF02DA"/>
    <w:rsid w:val="00EF0898"/>
    <w:rsid w:val="00EF09E9"/>
    <w:rsid w:val="00EF3625"/>
    <w:rsid w:val="00EF40C4"/>
    <w:rsid w:val="00EF680E"/>
    <w:rsid w:val="00EF7F14"/>
    <w:rsid w:val="00F00BEC"/>
    <w:rsid w:val="00F03D00"/>
    <w:rsid w:val="00F05E2B"/>
    <w:rsid w:val="00F114D6"/>
    <w:rsid w:val="00F11CAA"/>
    <w:rsid w:val="00F202BA"/>
    <w:rsid w:val="00F24422"/>
    <w:rsid w:val="00F244EE"/>
    <w:rsid w:val="00F2631C"/>
    <w:rsid w:val="00F27653"/>
    <w:rsid w:val="00F30A8F"/>
    <w:rsid w:val="00F3477A"/>
    <w:rsid w:val="00F34D03"/>
    <w:rsid w:val="00F374BE"/>
    <w:rsid w:val="00F37740"/>
    <w:rsid w:val="00F454F8"/>
    <w:rsid w:val="00F45550"/>
    <w:rsid w:val="00F46C17"/>
    <w:rsid w:val="00F479B8"/>
    <w:rsid w:val="00F47C65"/>
    <w:rsid w:val="00F51915"/>
    <w:rsid w:val="00F5206C"/>
    <w:rsid w:val="00F52F9C"/>
    <w:rsid w:val="00F55D95"/>
    <w:rsid w:val="00F6140D"/>
    <w:rsid w:val="00F62FEF"/>
    <w:rsid w:val="00F672F7"/>
    <w:rsid w:val="00F67685"/>
    <w:rsid w:val="00F70FE5"/>
    <w:rsid w:val="00F731CA"/>
    <w:rsid w:val="00F7741C"/>
    <w:rsid w:val="00F77D0A"/>
    <w:rsid w:val="00F8066B"/>
    <w:rsid w:val="00F80C30"/>
    <w:rsid w:val="00F84EAA"/>
    <w:rsid w:val="00F85009"/>
    <w:rsid w:val="00F85B46"/>
    <w:rsid w:val="00F877EC"/>
    <w:rsid w:val="00F911CF"/>
    <w:rsid w:val="00F918F8"/>
    <w:rsid w:val="00F93C8D"/>
    <w:rsid w:val="00F941D3"/>
    <w:rsid w:val="00F95DEC"/>
    <w:rsid w:val="00FA08FE"/>
    <w:rsid w:val="00FA1DF0"/>
    <w:rsid w:val="00FA37CB"/>
    <w:rsid w:val="00FA681D"/>
    <w:rsid w:val="00FB15AE"/>
    <w:rsid w:val="00FB23A5"/>
    <w:rsid w:val="00FB3A81"/>
    <w:rsid w:val="00FB61C8"/>
    <w:rsid w:val="00FB7646"/>
    <w:rsid w:val="00FC25C6"/>
    <w:rsid w:val="00FC3453"/>
    <w:rsid w:val="00FC3536"/>
    <w:rsid w:val="00FC5C8A"/>
    <w:rsid w:val="00FC7DA3"/>
    <w:rsid w:val="00FD59FB"/>
    <w:rsid w:val="00FD72B6"/>
    <w:rsid w:val="00FE10C9"/>
    <w:rsid w:val="00FE295E"/>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54A571"/>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0B2"/>
    <w:rPr>
      <w:rFonts w:ascii="Arial" w:eastAsiaTheme="minorEastAsia" w:hAnsi="Arial" w:cs="Arial"/>
      <w:sz w:val="22"/>
      <w:lang w:eastAsia="zh-CN"/>
    </w:rPr>
  </w:style>
  <w:style w:type="paragraph" w:styleId="Heading1">
    <w:name w:val="heading 1"/>
    <w:basedOn w:val="Normal"/>
    <w:next w:val="Normal"/>
    <w:link w:val="Heading1Char"/>
    <w:qFormat/>
    <w:rsid w:val="001420B2"/>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1420B2"/>
    <w:pPr>
      <w:keepNext/>
      <w:spacing w:before="240" w:after="60"/>
      <w:outlineLvl w:val="1"/>
    </w:pPr>
    <w:rPr>
      <w:rFonts w:eastAsia="SimSun"/>
      <w:bCs/>
      <w:iCs/>
      <w:caps/>
      <w:szCs w:val="28"/>
    </w:rPr>
  </w:style>
  <w:style w:type="paragraph" w:styleId="Heading3">
    <w:name w:val="heading 3"/>
    <w:basedOn w:val="Normal"/>
    <w:next w:val="Normal"/>
    <w:link w:val="Heading3Char"/>
    <w:qFormat/>
    <w:rsid w:val="001420B2"/>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1420B2"/>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93F79"/>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93F79"/>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93F79"/>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93F79"/>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93F79"/>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1420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420B2"/>
  </w:style>
  <w:style w:type="paragraph" w:styleId="CommentText">
    <w:name w:val="annotation text"/>
    <w:basedOn w:val="Normal"/>
    <w:link w:val="CommentTextChar"/>
    <w:semiHidden/>
    <w:rsid w:val="001420B2"/>
    <w:rPr>
      <w:sz w:val="18"/>
    </w:rPr>
  </w:style>
  <w:style w:type="paragraph" w:styleId="BodyText">
    <w:name w:val="Body Text"/>
    <w:basedOn w:val="Normal"/>
    <w:link w:val="BodyTextChar"/>
    <w:rsid w:val="001420B2"/>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1420B2"/>
    <w:rPr>
      <w:sz w:val="18"/>
    </w:rPr>
  </w:style>
  <w:style w:type="paragraph" w:styleId="Footer">
    <w:name w:val="footer"/>
    <w:basedOn w:val="Normal"/>
    <w:link w:val="FooterChar"/>
    <w:rsid w:val="001420B2"/>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1420B2"/>
    <w:rPr>
      <w:sz w:val="18"/>
    </w:rPr>
  </w:style>
  <w:style w:type="paragraph" w:styleId="Header">
    <w:name w:val="header"/>
    <w:basedOn w:val="Normal"/>
    <w:link w:val="HeaderChar"/>
    <w:rsid w:val="001420B2"/>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1420B2"/>
    <w:pPr>
      <w:ind w:left="5250"/>
    </w:pPr>
  </w:style>
  <w:style w:type="paragraph" w:styleId="Title">
    <w:name w:val="Title"/>
    <w:basedOn w:val="Normal"/>
    <w:next w:val="Normal"/>
    <w:link w:val="TitleChar"/>
    <w:uiPriority w:val="10"/>
    <w:qFormat/>
    <w:rsid w:val="00293F79"/>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lang w:val="fr-FR"/>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1420B2"/>
    <w:pPr>
      <w:numPr>
        <w:numId w:val="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1420B2"/>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93F79"/>
    <w:rPr>
      <w:rFonts w:ascii="Arial" w:eastAsia="SimSun" w:hAnsi="Arial" w:cs="Arial"/>
      <w:bCs/>
      <w:sz w:val="22"/>
      <w:szCs w:val="26"/>
      <w:u w:val="single"/>
      <w:lang w:eastAsia="zh-CN"/>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1420B2"/>
    <w:pPr>
      <w:numPr>
        <w:numId w:val="5"/>
      </w:numPr>
    </w:pPr>
  </w:style>
  <w:style w:type="character" w:customStyle="1" w:styleId="BodyTextChar">
    <w:name w:val="Body Text Char"/>
    <w:link w:val="BodyText"/>
    <w:rsid w:val="00C95282"/>
    <w:rPr>
      <w:rFonts w:ascii="Arial" w:eastAsiaTheme="minorEastAsia" w:hAnsi="Arial" w:cs="Arial"/>
      <w:sz w:val="22"/>
      <w:lang w:eastAsia="zh-CN"/>
    </w:rPr>
  </w:style>
  <w:style w:type="character" w:customStyle="1" w:styleId="ONUMEChar">
    <w:name w:val="ONUM E Char"/>
    <w:basedOn w:val="BodyTextChar"/>
    <w:link w:val="ONUME"/>
    <w:rsid w:val="00C068CE"/>
    <w:rPr>
      <w:rFonts w:ascii="Arial" w:eastAsiaTheme="minorEastAsia" w:hAnsi="Arial" w:cs="Arial"/>
      <w:sz w:val="22"/>
      <w:lang w:eastAsia="zh-CN"/>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1420B2"/>
    <w:rPr>
      <w:b/>
      <w:bCs/>
      <w:sz w:val="18"/>
    </w:rPr>
  </w:style>
  <w:style w:type="paragraph" w:customStyle="1" w:styleId="ONUMFS">
    <w:name w:val="ONUM FS"/>
    <w:basedOn w:val="BodyText"/>
    <w:rsid w:val="001420B2"/>
    <w:pPr>
      <w:numPr>
        <w:numId w:val="6"/>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eastAsiaTheme="minorEastAsia" w:hAnsi="Arial" w:cs="Arial"/>
      <w:sz w:val="18"/>
      <w:lang w:eastAsia="zh-CN"/>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93F79"/>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93F79"/>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93F79"/>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3F79"/>
    <w:rPr>
      <w:rFonts w:ascii="Arial" w:eastAsia="SimSun" w:hAnsi="Arial" w:cs="Arial"/>
      <w:bCs/>
      <w:iCs/>
      <w:caps/>
      <w:sz w:val="22"/>
      <w:szCs w:val="28"/>
      <w:lang w:eastAsia="zh-CN"/>
    </w:rPr>
  </w:style>
  <w:style w:type="character" w:customStyle="1" w:styleId="TitleChar">
    <w:name w:val="Title Char"/>
    <w:basedOn w:val="DefaultParagraphFont"/>
    <w:link w:val="Title"/>
    <w:uiPriority w:val="10"/>
    <w:rsid w:val="00293F79"/>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93F79"/>
    <w:rPr>
      <w:i/>
      <w:iCs/>
      <w:color w:val="auto"/>
    </w:rPr>
  </w:style>
  <w:style w:type="paragraph" w:styleId="IntenseQuote">
    <w:name w:val="Intense Quote"/>
    <w:basedOn w:val="Normal"/>
    <w:next w:val="Normal"/>
    <w:link w:val="IntenseQuoteChar"/>
    <w:uiPriority w:val="30"/>
    <w:qFormat/>
    <w:rsid w:val="00293F79"/>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93F79"/>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93F79"/>
    <w:rPr>
      <w:b/>
      <w:bCs/>
      <w:smallCaps/>
      <w:color w:val="auto"/>
      <w:spacing w:val="5"/>
    </w:rPr>
  </w:style>
  <w:style w:type="character" w:customStyle="1" w:styleId="Heading4Char">
    <w:name w:val="Heading 4 Char"/>
    <w:basedOn w:val="DefaultParagraphFont"/>
    <w:link w:val="Heading4"/>
    <w:rsid w:val="00293F79"/>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rsid w:val="00293F79"/>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93F79"/>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93F79"/>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eastAsiaTheme="minorEastAsia" w:hAnsi="Arial" w:cs="Arial"/>
      <w:sz w:val="22"/>
      <w:lang w:eastAsia="zh-CN"/>
    </w:rPr>
  </w:style>
  <w:style w:type="character" w:customStyle="1" w:styleId="FooterChar">
    <w:name w:val="Footer Char"/>
    <w:basedOn w:val="DefaultParagraphFont"/>
    <w:link w:val="Footer"/>
    <w:rsid w:val="00F51915"/>
    <w:rPr>
      <w:rFonts w:ascii="Arial" w:eastAsiaTheme="minorEastAsia"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64902">
      <w:bodyDiv w:val="1"/>
      <w:marLeft w:val="0"/>
      <w:marRight w:val="0"/>
      <w:marTop w:val="0"/>
      <w:marBottom w:val="0"/>
      <w:divBdr>
        <w:top w:val="none" w:sz="0" w:space="0" w:color="auto"/>
        <w:left w:val="none" w:sz="0" w:space="0" w:color="auto"/>
        <w:bottom w:val="none" w:sz="0" w:space="0" w:color="auto"/>
        <w:right w:val="none" w:sz="0" w:space="0" w:color="auto"/>
      </w:divBdr>
    </w:div>
    <w:div w:id="181746390">
      <w:bodyDiv w:val="1"/>
      <w:marLeft w:val="0"/>
      <w:marRight w:val="0"/>
      <w:marTop w:val="0"/>
      <w:marBottom w:val="0"/>
      <w:divBdr>
        <w:top w:val="none" w:sz="0" w:space="0" w:color="auto"/>
        <w:left w:val="none" w:sz="0" w:space="0" w:color="auto"/>
        <w:bottom w:val="none" w:sz="0" w:space="0" w:color="auto"/>
        <w:right w:val="none" w:sz="0" w:space="0" w:color="auto"/>
      </w:divBdr>
    </w:div>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58568635">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274293922">
      <w:bodyDiv w:val="1"/>
      <w:marLeft w:val="0"/>
      <w:marRight w:val="0"/>
      <w:marTop w:val="0"/>
      <w:marBottom w:val="0"/>
      <w:divBdr>
        <w:top w:val="none" w:sz="0" w:space="0" w:color="auto"/>
        <w:left w:val="none" w:sz="0" w:space="0" w:color="auto"/>
        <w:bottom w:val="none" w:sz="0" w:space="0" w:color="auto"/>
        <w:right w:val="none" w:sz="0" w:space="0" w:color="auto"/>
      </w:divBdr>
    </w:div>
    <w:div w:id="315647212">
      <w:bodyDiv w:val="1"/>
      <w:marLeft w:val="0"/>
      <w:marRight w:val="0"/>
      <w:marTop w:val="0"/>
      <w:marBottom w:val="0"/>
      <w:divBdr>
        <w:top w:val="none" w:sz="0" w:space="0" w:color="auto"/>
        <w:left w:val="none" w:sz="0" w:space="0" w:color="auto"/>
        <w:bottom w:val="none" w:sz="0" w:space="0" w:color="auto"/>
        <w:right w:val="none" w:sz="0" w:space="0" w:color="auto"/>
      </w:divBdr>
    </w:div>
    <w:div w:id="662928487">
      <w:bodyDiv w:val="1"/>
      <w:marLeft w:val="0"/>
      <w:marRight w:val="0"/>
      <w:marTop w:val="0"/>
      <w:marBottom w:val="0"/>
      <w:divBdr>
        <w:top w:val="none" w:sz="0" w:space="0" w:color="auto"/>
        <w:left w:val="none" w:sz="0" w:space="0" w:color="auto"/>
        <w:bottom w:val="none" w:sz="0" w:space="0" w:color="auto"/>
        <w:right w:val="none" w:sz="0" w:space="0" w:color="auto"/>
      </w:divBdr>
    </w:div>
    <w:div w:id="696350291">
      <w:bodyDiv w:val="1"/>
      <w:marLeft w:val="0"/>
      <w:marRight w:val="0"/>
      <w:marTop w:val="0"/>
      <w:marBottom w:val="0"/>
      <w:divBdr>
        <w:top w:val="none" w:sz="0" w:space="0" w:color="auto"/>
        <w:left w:val="none" w:sz="0" w:space="0" w:color="auto"/>
        <w:bottom w:val="none" w:sz="0" w:space="0" w:color="auto"/>
        <w:right w:val="none" w:sz="0" w:space="0" w:color="auto"/>
      </w:divBdr>
    </w:div>
    <w:div w:id="738332554">
      <w:bodyDiv w:val="1"/>
      <w:marLeft w:val="0"/>
      <w:marRight w:val="0"/>
      <w:marTop w:val="0"/>
      <w:marBottom w:val="0"/>
      <w:divBdr>
        <w:top w:val="none" w:sz="0" w:space="0" w:color="auto"/>
        <w:left w:val="none" w:sz="0" w:space="0" w:color="auto"/>
        <w:bottom w:val="none" w:sz="0" w:space="0" w:color="auto"/>
        <w:right w:val="none" w:sz="0" w:space="0" w:color="auto"/>
      </w:divBdr>
    </w:div>
    <w:div w:id="852381889">
      <w:bodyDiv w:val="1"/>
      <w:marLeft w:val="0"/>
      <w:marRight w:val="0"/>
      <w:marTop w:val="0"/>
      <w:marBottom w:val="0"/>
      <w:divBdr>
        <w:top w:val="none" w:sz="0" w:space="0" w:color="auto"/>
        <w:left w:val="none" w:sz="0" w:space="0" w:color="auto"/>
        <w:bottom w:val="none" w:sz="0" w:space="0" w:color="auto"/>
        <w:right w:val="none" w:sz="0" w:space="0" w:color="auto"/>
      </w:divBdr>
    </w:div>
    <w:div w:id="930309795">
      <w:bodyDiv w:val="1"/>
      <w:marLeft w:val="0"/>
      <w:marRight w:val="0"/>
      <w:marTop w:val="0"/>
      <w:marBottom w:val="0"/>
      <w:divBdr>
        <w:top w:val="none" w:sz="0" w:space="0" w:color="auto"/>
        <w:left w:val="none" w:sz="0" w:space="0" w:color="auto"/>
        <w:bottom w:val="none" w:sz="0" w:space="0" w:color="auto"/>
        <w:right w:val="none" w:sz="0" w:space="0" w:color="auto"/>
      </w:divBdr>
    </w:div>
    <w:div w:id="1742173723">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782803289">
      <w:bodyDiv w:val="1"/>
      <w:marLeft w:val="0"/>
      <w:marRight w:val="0"/>
      <w:marTop w:val="0"/>
      <w:marBottom w:val="0"/>
      <w:divBdr>
        <w:top w:val="none" w:sz="0" w:space="0" w:color="auto"/>
        <w:left w:val="none" w:sz="0" w:space="0" w:color="auto"/>
        <w:bottom w:val="none" w:sz="0" w:space="0" w:color="auto"/>
        <w:right w:val="none" w:sz="0" w:space="0" w:color="auto"/>
      </w:divBdr>
    </w:div>
    <w:div w:id="1783067553">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13659-20DE-493B-AB89-9EE24746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7635</Words>
  <Characters>43523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CWS/9/23 Annex</vt:lpstr>
    </vt:vector>
  </TitlesOfParts>
  <Company>WIPO</Company>
  <LinksUpToDate>false</LinksUpToDate>
  <CharactersWithSpaces>51056</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CWS/10/3 Annex</dc:title>
  <dc:subject>Work Program and Task List of the Committee on WIPO Standards (CWS)</dc:subject>
  <dc:creator>WIPO</dc:creator>
  <cp:keywords>FOR OFFICIAL USE ONLY</cp:keywords>
  <dc:description/>
  <cp:lastModifiedBy>CHAVAS Louison</cp:lastModifiedBy>
  <cp:revision>2</cp:revision>
  <cp:lastPrinted>2019-05-27T12:23:00Z</cp:lastPrinted>
  <dcterms:created xsi:type="dcterms:W3CDTF">2022-09-29T08:45:00Z</dcterms:created>
  <dcterms:modified xsi:type="dcterms:W3CDTF">2022-09-29T08:45:00Z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8d248656-369b-4a6d-8275-40fd574ee122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