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11A6B" w14:textId="77777777" w:rsidR="008B2CC1" w:rsidRPr="00F043DE" w:rsidRDefault="00B92F1F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</w:rPr>
        <w:drawing>
          <wp:inline distT="0" distB="0" distL="0" distR="0" wp14:anchorId="1390542B" wp14:editId="22F9A188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F5CF4" w14:textId="77777777" w:rsidR="008B2CC1" w:rsidRPr="002326AB" w:rsidRDefault="00381230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CWs/10</w:t>
      </w:r>
      <w:r w:rsidR="00846CF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8</w:t>
      </w:r>
    </w:p>
    <w:p w14:paraId="2BADCD91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D40CDE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5B3EDBF" w14:textId="2F9C86DF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26083F">
        <w:rPr>
          <w:rFonts w:ascii="Arial Black" w:hAnsi="Arial Black"/>
          <w:caps/>
          <w:sz w:val="15"/>
          <w:szCs w:val="15"/>
        </w:rPr>
        <w:t>November</w:t>
      </w:r>
      <w:r w:rsidR="00BE67E5">
        <w:rPr>
          <w:rFonts w:ascii="Arial Black" w:hAnsi="Arial Black"/>
          <w:caps/>
          <w:sz w:val="15"/>
          <w:szCs w:val="15"/>
        </w:rPr>
        <w:t xml:space="preserve"> 8</w:t>
      </w:r>
      <w:r w:rsidR="00D40CDE">
        <w:rPr>
          <w:rFonts w:ascii="Arial Black" w:hAnsi="Arial Black"/>
          <w:caps/>
          <w:sz w:val="15"/>
          <w:szCs w:val="15"/>
        </w:rPr>
        <w:t>, 202</w:t>
      </w:r>
      <w:r w:rsidR="00381230">
        <w:rPr>
          <w:rFonts w:ascii="Arial Black" w:hAnsi="Arial Black"/>
          <w:caps/>
          <w:sz w:val="15"/>
          <w:szCs w:val="15"/>
        </w:rPr>
        <w:t>2</w:t>
      </w:r>
    </w:p>
    <w:p w14:paraId="22B48976" w14:textId="77777777" w:rsidR="008B2CC1" w:rsidRPr="00D40CDE" w:rsidRDefault="00E45755" w:rsidP="00720EFD">
      <w:pPr>
        <w:pStyle w:val="Heading1"/>
        <w:spacing w:before="0" w:after="480"/>
        <w:rPr>
          <w:sz w:val="36"/>
          <w:szCs w:val="28"/>
        </w:rPr>
      </w:pPr>
      <w:bookmarkStart w:id="3" w:name="_GoBack"/>
      <w:bookmarkEnd w:id="2"/>
      <w:bookmarkEnd w:id="3"/>
      <w:r w:rsidRPr="00D40CDE">
        <w:rPr>
          <w:caps w:val="0"/>
          <w:sz w:val="28"/>
        </w:rPr>
        <w:t xml:space="preserve">Committee on WIPO Standards </w:t>
      </w:r>
      <w:r w:rsidRPr="00D40CDE">
        <w:rPr>
          <w:sz w:val="28"/>
        </w:rPr>
        <w:t>(CWS)</w:t>
      </w:r>
    </w:p>
    <w:p w14:paraId="030A3BE1" w14:textId="77777777" w:rsidR="00E45755" w:rsidRPr="00846CF6" w:rsidRDefault="00381230" w:rsidP="00E45755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Tent</w:t>
      </w:r>
      <w:r w:rsidR="00E45755" w:rsidRPr="00846CF6">
        <w:rPr>
          <w:b/>
          <w:sz w:val="24"/>
          <w:szCs w:val="24"/>
        </w:rPr>
        <w:t>h Session</w:t>
      </w:r>
    </w:p>
    <w:p w14:paraId="3AA7C935" w14:textId="77777777" w:rsidR="008B2CC1" w:rsidRPr="003845C1" w:rsidRDefault="00846CF6" w:rsidP="00F9165B">
      <w:pPr>
        <w:spacing w:after="720"/>
        <w:outlineLvl w:val="1"/>
        <w:rPr>
          <w:b/>
          <w:sz w:val="24"/>
          <w:szCs w:val="24"/>
        </w:rPr>
      </w:pPr>
      <w:r w:rsidRPr="00846CF6">
        <w:rPr>
          <w:b/>
          <w:sz w:val="24"/>
          <w:szCs w:val="24"/>
        </w:rPr>
        <w:t xml:space="preserve">Geneva, November </w:t>
      </w:r>
      <w:r w:rsidR="00381230">
        <w:rPr>
          <w:b/>
          <w:sz w:val="24"/>
          <w:szCs w:val="24"/>
        </w:rPr>
        <w:t>2</w:t>
      </w:r>
      <w:r w:rsidRPr="00846CF6">
        <w:rPr>
          <w:b/>
          <w:sz w:val="24"/>
          <w:szCs w:val="24"/>
        </w:rPr>
        <w:t xml:space="preserve">1 to </w:t>
      </w:r>
      <w:r w:rsidR="00381230">
        <w:rPr>
          <w:b/>
          <w:sz w:val="24"/>
          <w:szCs w:val="24"/>
        </w:rPr>
        <w:t>2</w:t>
      </w:r>
      <w:r w:rsidRPr="00846CF6">
        <w:rPr>
          <w:b/>
          <w:sz w:val="24"/>
          <w:szCs w:val="24"/>
        </w:rPr>
        <w:t>5, 202</w:t>
      </w:r>
      <w:r w:rsidR="00381230">
        <w:rPr>
          <w:b/>
          <w:sz w:val="24"/>
          <w:szCs w:val="24"/>
        </w:rPr>
        <w:t>2</w:t>
      </w:r>
    </w:p>
    <w:p w14:paraId="51DEBF03" w14:textId="3DA37EE7" w:rsidR="008B2CC1" w:rsidRPr="003845C1" w:rsidRDefault="00D40CDE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 xml:space="preserve">Proposals for </w:t>
      </w:r>
      <w:r w:rsidR="00B72866">
        <w:rPr>
          <w:caps/>
          <w:sz w:val="24"/>
        </w:rPr>
        <w:t>THE NEXT SteP</w:t>
      </w:r>
      <w:r w:rsidR="00381230">
        <w:rPr>
          <w:caps/>
          <w:sz w:val="24"/>
        </w:rPr>
        <w:t xml:space="preserve"> in relation to copyright </w:t>
      </w:r>
      <w:r w:rsidR="00B653FA">
        <w:rPr>
          <w:caps/>
          <w:sz w:val="24"/>
        </w:rPr>
        <w:t xml:space="preserve">ORPHAN WORKS </w:t>
      </w:r>
      <w:r w:rsidR="00381230">
        <w:rPr>
          <w:caps/>
          <w:sz w:val="24"/>
        </w:rPr>
        <w:t>metadata</w:t>
      </w:r>
    </w:p>
    <w:p w14:paraId="6952AEE1" w14:textId="77777777" w:rsidR="002928D3" w:rsidRDefault="00D40CDE" w:rsidP="001D4107">
      <w:pPr>
        <w:spacing w:after="1040"/>
        <w:rPr>
          <w:i/>
        </w:rPr>
      </w:pPr>
      <w:bookmarkStart w:id="5" w:name="Prepared"/>
      <w:bookmarkEnd w:id="4"/>
      <w:bookmarkEnd w:id="5"/>
      <w:r>
        <w:rPr>
          <w:i/>
        </w:rPr>
        <w:t>Document prepared by the International Bureau</w:t>
      </w:r>
    </w:p>
    <w:p w14:paraId="240BD0F2" w14:textId="77777777" w:rsidR="00D40CDE" w:rsidRDefault="00D40CDE" w:rsidP="00D40CDE">
      <w:pPr>
        <w:pStyle w:val="Heading2"/>
        <w:spacing w:before="0"/>
      </w:pPr>
      <w:r>
        <w:t>INTRODUCTION</w:t>
      </w:r>
    </w:p>
    <w:p w14:paraId="793A3868" w14:textId="77777777" w:rsidR="003675FF" w:rsidRDefault="00D40CDE" w:rsidP="003675FF">
      <w:pPr>
        <w:spacing w:after="22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Pr="005E3E6D">
        <w:rPr>
          <w:szCs w:val="22"/>
        </w:rPr>
        <w:t xml:space="preserve">At its </w:t>
      </w:r>
      <w:r w:rsidR="00EE0D5A">
        <w:rPr>
          <w:szCs w:val="22"/>
        </w:rPr>
        <w:t>six</w:t>
      </w:r>
      <w:r w:rsidRPr="005E3E6D">
        <w:rPr>
          <w:szCs w:val="22"/>
        </w:rPr>
        <w:t>th session</w:t>
      </w:r>
      <w:r>
        <w:rPr>
          <w:szCs w:val="22"/>
        </w:rPr>
        <w:t>,</w:t>
      </w:r>
      <w:r w:rsidRPr="005E3E6D">
        <w:rPr>
          <w:szCs w:val="22"/>
        </w:rPr>
        <w:t xml:space="preserve"> held in 20</w:t>
      </w:r>
      <w:r w:rsidR="004B2F22">
        <w:rPr>
          <w:szCs w:val="22"/>
        </w:rPr>
        <w:t>18</w:t>
      </w:r>
      <w:r w:rsidRPr="005E3E6D">
        <w:rPr>
          <w:szCs w:val="22"/>
        </w:rPr>
        <w:t xml:space="preserve">, the CWS </w:t>
      </w:r>
      <w:r w:rsidR="004B2F22" w:rsidRPr="004B2F22">
        <w:rPr>
          <w:szCs w:val="22"/>
        </w:rPr>
        <w:t xml:space="preserve">agreed to include copyright orphan works as part of </w:t>
      </w:r>
      <w:r w:rsidR="004B2F22">
        <w:rPr>
          <w:szCs w:val="22"/>
        </w:rPr>
        <w:t xml:space="preserve">WIPO </w:t>
      </w:r>
      <w:r w:rsidR="004B2F22" w:rsidRPr="004B2F22">
        <w:rPr>
          <w:szCs w:val="22"/>
        </w:rPr>
        <w:t>ST.96 (see paragraph 68 of document CWS/6/34).</w:t>
      </w:r>
      <w:r w:rsidR="00B82497">
        <w:rPr>
          <w:szCs w:val="22"/>
        </w:rPr>
        <w:t xml:space="preserve">  At its </w:t>
      </w:r>
      <w:r w:rsidR="00EE0D5A">
        <w:rPr>
          <w:szCs w:val="22"/>
        </w:rPr>
        <w:t xml:space="preserve">eighth session, </w:t>
      </w:r>
      <w:r w:rsidR="004B2F22">
        <w:rPr>
          <w:szCs w:val="22"/>
        </w:rPr>
        <w:t xml:space="preserve">held in 2020, </w:t>
      </w:r>
      <w:r w:rsidR="00EE0D5A">
        <w:rPr>
          <w:szCs w:val="22"/>
        </w:rPr>
        <w:t>t</w:t>
      </w:r>
      <w:r w:rsidR="00B82497">
        <w:rPr>
          <w:szCs w:val="22"/>
        </w:rPr>
        <w:t>he CWS noted that XML schema components for copyright orphan work</w:t>
      </w:r>
      <w:r w:rsidR="00EE0D5A">
        <w:rPr>
          <w:szCs w:val="22"/>
        </w:rPr>
        <w:t>s</w:t>
      </w:r>
      <w:r w:rsidR="00B82497">
        <w:rPr>
          <w:szCs w:val="22"/>
        </w:rPr>
        <w:t xml:space="preserve"> were included in WIPO ST.96 version 4.0</w:t>
      </w:r>
      <w:r w:rsidR="00EE0D5A">
        <w:rPr>
          <w:szCs w:val="22"/>
        </w:rPr>
        <w:t xml:space="preserve">, and the XML4IP Task Force planned </w:t>
      </w:r>
      <w:r w:rsidR="00DE3620">
        <w:rPr>
          <w:szCs w:val="22"/>
        </w:rPr>
        <w:t xml:space="preserve">to </w:t>
      </w:r>
      <w:r w:rsidR="004C02F0">
        <w:rPr>
          <w:szCs w:val="22"/>
        </w:rPr>
        <w:t xml:space="preserve">further </w:t>
      </w:r>
      <w:r w:rsidR="00DE3620">
        <w:rPr>
          <w:szCs w:val="22"/>
        </w:rPr>
        <w:t xml:space="preserve">enhance </w:t>
      </w:r>
      <w:r w:rsidR="00EE0D5A">
        <w:t>some copyright</w:t>
      </w:r>
      <w:r w:rsidR="00756635">
        <w:t xml:space="preserve"> orphan work</w:t>
      </w:r>
      <w:r w:rsidR="00BC1C2C">
        <w:t>-related</w:t>
      </w:r>
      <w:r w:rsidR="00EE0D5A">
        <w:t xml:space="preserve"> components</w:t>
      </w:r>
      <w:r w:rsidR="00FA15AD">
        <w:t xml:space="preserve"> </w:t>
      </w:r>
      <w:r w:rsidR="00823630">
        <w:t>in due course inviting interested parties, including organizations from copyright industry</w:t>
      </w:r>
      <w:r w:rsidR="00B653FA">
        <w:t>,</w:t>
      </w:r>
      <w:r w:rsidR="00A2287D">
        <w:t xml:space="preserve"> for feedback</w:t>
      </w:r>
      <w:r w:rsidR="00823630">
        <w:t xml:space="preserve">. </w:t>
      </w:r>
      <w:r w:rsidR="00EE0D5A">
        <w:t xml:space="preserve"> </w:t>
      </w:r>
    </w:p>
    <w:p w14:paraId="4992EAFC" w14:textId="391F498B" w:rsidR="00A81DCF" w:rsidRDefault="006E3EF4" w:rsidP="00D40CDE">
      <w:pPr>
        <w:spacing w:after="220"/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BC1C2C">
        <w:rPr>
          <w:szCs w:val="22"/>
        </w:rPr>
        <w:t>I</w:t>
      </w:r>
      <w:r w:rsidR="00FD41AD">
        <w:rPr>
          <w:szCs w:val="22"/>
        </w:rPr>
        <w:t xml:space="preserve">n order to support </w:t>
      </w:r>
      <w:r w:rsidR="00397088">
        <w:rPr>
          <w:szCs w:val="22"/>
        </w:rPr>
        <w:t xml:space="preserve">the </w:t>
      </w:r>
      <w:r w:rsidR="00D90E23">
        <w:rPr>
          <w:szCs w:val="22"/>
        </w:rPr>
        <w:t xml:space="preserve">work of the </w:t>
      </w:r>
      <w:r w:rsidR="00397088">
        <w:rPr>
          <w:szCs w:val="22"/>
        </w:rPr>
        <w:t>XML4IP Task Force</w:t>
      </w:r>
      <w:r w:rsidR="00FD41AD">
        <w:rPr>
          <w:szCs w:val="22"/>
        </w:rPr>
        <w:t xml:space="preserve">, the International Bureau </w:t>
      </w:r>
      <w:r w:rsidR="001F35C8">
        <w:rPr>
          <w:szCs w:val="22"/>
        </w:rPr>
        <w:t xml:space="preserve">launched </w:t>
      </w:r>
      <w:r w:rsidR="00FD41AD">
        <w:rPr>
          <w:szCs w:val="22"/>
        </w:rPr>
        <w:t xml:space="preserve">a project </w:t>
      </w:r>
      <w:r w:rsidR="00F71EE4">
        <w:rPr>
          <w:szCs w:val="22"/>
        </w:rPr>
        <w:t xml:space="preserve">to </w:t>
      </w:r>
      <w:r w:rsidR="00823630">
        <w:rPr>
          <w:szCs w:val="22"/>
        </w:rPr>
        <w:t>improv</w:t>
      </w:r>
      <w:r w:rsidR="00282C59">
        <w:rPr>
          <w:szCs w:val="22"/>
        </w:rPr>
        <w:t>e</w:t>
      </w:r>
      <w:r w:rsidR="001F35C8">
        <w:rPr>
          <w:szCs w:val="22"/>
        </w:rPr>
        <w:t xml:space="preserve"> </w:t>
      </w:r>
      <w:r w:rsidR="00282C59">
        <w:rPr>
          <w:szCs w:val="22"/>
        </w:rPr>
        <w:t xml:space="preserve">existing WIPO </w:t>
      </w:r>
      <w:r w:rsidR="001F35C8">
        <w:rPr>
          <w:szCs w:val="22"/>
        </w:rPr>
        <w:t xml:space="preserve">ST.96 copyright </w:t>
      </w:r>
      <w:r w:rsidR="00323F76">
        <w:rPr>
          <w:szCs w:val="22"/>
        </w:rPr>
        <w:t xml:space="preserve">orphan works related </w:t>
      </w:r>
      <w:r w:rsidR="001F35C8">
        <w:rPr>
          <w:szCs w:val="22"/>
        </w:rPr>
        <w:t>components</w:t>
      </w:r>
      <w:r w:rsidR="00C56335">
        <w:rPr>
          <w:szCs w:val="22"/>
        </w:rPr>
        <w:t>,</w:t>
      </w:r>
      <w:r w:rsidR="00823630">
        <w:rPr>
          <w:szCs w:val="22"/>
        </w:rPr>
        <w:t xml:space="preserve"> as well as providing</w:t>
      </w:r>
      <w:r w:rsidR="00DD46B2">
        <w:rPr>
          <w:szCs w:val="22"/>
        </w:rPr>
        <w:t xml:space="preserve"> a </w:t>
      </w:r>
      <w:r w:rsidR="00282C59">
        <w:rPr>
          <w:szCs w:val="22"/>
        </w:rPr>
        <w:t xml:space="preserve">review </w:t>
      </w:r>
      <w:r w:rsidR="00DD46B2">
        <w:rPr>
          <w:szCs w:val="22"/>
        </w:rPr>
        <w:t xml:space="preserve">of existing </w:t>
      </w:r>
      <w:r w:rsidR="005868FC">
        <w:rPr>
          <w:szCs w:val="22"/>
        </w:rPr>
        <w:t>copyright industry</w:t>
      </w:r>
      <w:r w:rsidR="00DD46B2">
        <w:rPr>
          <w:szCs w:val="22"/>
        </w:rPr>
        <w:t xml:space="preserve"> </w:t>
      </w:r>
      <w:r w:rsidR="00F71EE4">
        <w:rPr>
          <w:szCs w:val="22"/>
        </w:rPr>
        <w:t>standard</w:t>
      </w:r>
      <w:r w:rsidR="00785144">
        <w:rPr>
          <w:szCs w:val="22"/>
        </w:rPr>
        <w:t>s</w:t>
      </w:r>
      <w:r w:rsidR="00D246F1">
        <w:rPr>
          <w:szCs w:val="22"/>
        </w:rPr>
        <w:t xml:space="preserve"> and metadata practices</w:t>
      </w:r>
      <w:r w:rsidR="00A2287D">
        <w:rPr>
          <w:szCs w:val="22"/>
        </w:rPr>
        <w:t>,</w:t>
      </w:r>
      <w:r w:rsidR="00397088">
        <w:rPr>
          <w:szCs w:val="22"/>
        </w:rPr>
        <w:t xml:space="preserve"> </w:t>
      </w:r>
      <w:r w:rsidR="00BC1C2C">
        <w:rPr>
          <w:szCs w:val="22"/>
        </w:rPr>
        <w:t xml:space="preserve">and presented </w:t>
      </w:r>
      <w:r w:rsidR="00282C59">
        <w:rPr>
          <w:szCs w:val="22"/>
        </w:rPr>
        <w:t xml:space="preserve">a </w:t>
      </w:r>
      <w:r w:rsidR="00D246F1">
        <w:rPr>
          <w:szCs w:val="22"/>
        </w:rPr>
        <w:t xml:space="preserve">document CWS/9/4 entitled </w:t>
      </w:r>
      <w:r w:rsidR="00B05BA6" w:rsidRPr="00B05BA6">
        <w:rPr>
          <w:i/>
          <w:szCs w:val="22"/>
        </w:rPr>
        <w:t>Proposals for Improvement of Copyright Orphan Work Metadata in WIPO Standard ST.96</w:t>
      </w:r>
      <w:r w:rsidR="00D246F1">
        <w:rPr>
          <w:szCs w:val="22"/>
        </w:rPr>
        <w:t xml:space="preserve"> </w:t>
      </w:r>
      <w:r w:rsidR="00282C59">
        <w:rPr>
          <w:szCs w:val="22"/>
        </w:rPr>
        <w:t>summarizing this work</w:t>
      </w:r>
      <w:r w:rsidR="00A2287D">
        <w:rPr>
          <w:szCs w:val="22"/>
        </w:rPr>
        <w:t>.</w:t>
      </w:r>
      <w:r w:rsidR="00785144">
        <w:rPr>
          <w:szCs w:val="22"/>
        </w:rPr>
        <w:t xml:space="preserve"> </w:t>
      </w:r>
      <w:r w:rsidR="00A2287D">
        <w:rPr>
          <w:szCs w:val="22"/>
        </w:rPr>
        <w:t xml:space="preserve"> This </w:t>
      </w:r>
      <w:r w:rsidR="00D246F1">
        <w:rPr>
          <w:szCs w:val="22"/>
        </w:rPr>
        <w:t xml:space="preserve">document </w:t>
      </w:r>
      <w:r w:rsidR="00785144">
        <w:rPr>
          <w:szCs w:val="22"/>
        </w:rPr>
        <w:t>includ</w:t>
      </w:r>
      <w:r w:rsidR="00A2287D">
        <w:rPr>
          <w:szCs w:val="22"/>
        </w:rPr>
        <w:t>ed</w:t>
      </w:r>
      <w:r w:rsidR="00785144">
        <w:rPr>
          <w:szCs w:val="22"/>
        </w:rPr>
        <w:t xml:space="preserve"> </w:t>
      </w:r>
      <w:r w:rsidR="00785144">
        <w:t xml:space="preserve">the two proposed models for </w:t>
      </w:r>
      <w:r w:rsidR="00A2287D">
        <w:t xml:space="preserve">values indicating </w:t>
      </w:r>
      <w:r w:rsidR="00785144">
        <w:t>rights holders’ roles and creative work categories,</w:t>
      </w:r>
      <w:r w:rsidR="00BC1C2C">
        <w:rPr>
          <w:szCs w:val="22"/>
        </w:rPr>
        <w:t xml:space="preserve"> for consideration at the ninth session of the CWS</w:t>
      </w:r>
      <w:r w:rsidR="001F35C8">
        <w:rPr>
          <w:szCs w:val="22"/>
        </w:rPr>
        <w:t xml:space="preserve">.  </w:t>
      </w:r>
      <w:r w:rsidR="00785144">
        <w:t xml:space="preserve">The International Bureau informed the CWS that it had circulated draft </w:t>
      </w:r>
      <w:r w:rsidR="00D246F1">
        <w:t xml:space="preserve">document </w:t>
      </w:r>
      <w:r w:rsidR="00785144">
        <w:t>to copyright federations for comment while preparing the draft proposals</w:t>
      </w:r>
      <w:r w:rsidR="00B21D86">
        <w:t xml:space="preserve">.  </w:t>
      </w:r>
      <w:r w:rsidR="00785144">
        <w:rPr>
          <w:szCs w:val="22"/>
        </w:rPr>
        <w:t>(</w:t>
      </w:r>
      <w:r w:rsidR="00B21D86">
        <w:rPr>
          <w:szCs w:val="22"/>
        </w:rPr>
        <w:t>S</w:t>
      </w:r>
      <w:r w:rsidR="00785144">
        <w:rPr>
          <w:szCs w:val="22"/>
        </w:rPr>
        <w:t>ee document CWS/9/4</w:t>
      </w:r>
      <w:r w:rsidR="00B21D86">
        <w:rPr>
          <w:szCs w:val="22"/>
        </w:rPr>
        <w:t>.</w:t>
      </w:r>
      <w:r w:rsidR="00785144">
        <w:rPr>
          <w:szCs w:val="22"/>
        </w:rPr>
        <w:t>)</w:t>
      </w:r>
    </w:p>
    <w:p w14:paraId="244DB378" w14:textId="44484540" w:rsidR="005F1ECF" w:rsidRDefault="0003497D" w:rsidP="00D40CDE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823630">
        <w:t xml:space="preserve">At the ninth session of the CWS, </w:t>
      </w:r>
      <w:r w:rsidR="006A0686">
        <w:t xml:space="preserve">several </w:t>
      </w:r>
      <w:r w:rsidR="005F1ECF">
        <w:t>delegation</w:t>
      </w:r>
      <w:r w:rsidR="006A0686">
        <w:t>s</w:t>
      </w:r>
      <w:r w:rsidR="005F1ECF">
        <w:t xml:space="preserve"> explicitly supported the work done by the International Bureau and committed to </w:t>
      </w:r>
      <w:r w:rsidR="00A2287D">
        <w:t>providing</w:t>
      </w:r>
      <w:r w:rsidR="005F1ECF">
        <w:t xml:space="preserve"> feedback to the draft proposals</w:t>
      </w:r>
      <w:r w:rsidR="006A0686">
        <w:t xml:space="preserve"> or </w:t>
      </w:r>
      <w:r w:rsidR="00A2287D">
        <w:t xml:space="preserve">to </w:t>
      </w:r>
      <w:r w:rsidR="006A0686">
        <w:t xml:space="preserve">provide a concrete suggestion to improve </w:t>
      </w:r>
      <w:r w:rsidR="00D90E23">
        <w:t>them</w:t>
      </w:r>
      <w:r w:rsidR="005F1ECF">
        <w:t xml:space="preserve">. </w:t>
      </w:r>
      <w:r w:rsidR="006A0686">
        <w:t xml:space="preserve"> A</w:t>
      </w:r>
      <w:r w:rsidR="005F1ECF">
        <w:t xml:space="preserve">nother delegation expressed its </w:t>
      </w:r>
      <w:r w:rsidR="006A0686">
        <w:t xml:space="preserve">difficulty </w:t>
      </w:r>
      <w:r w:rsidR="00A2287D">
        <w:t>in providing</w:t>
      </w:r>
      <w:r w:rsidR="005F1ECF">
        <w:t xml:space="preserve"> comments on the proposals as it does not have copyright in its business portfolio. </w:t>
      </w:r>
      <w:r w:rsidR="00D90E23">
        <w:t xml:space="preserve"> Noting that the other I</w:t>
      </w:r>
      <w:r w:rsidR="00A2287D">
        <w:t xml:space="preserve">ntellectual </w:t>
      </w:r>
      <w:r w:rsidR="00D90E23">
        <w:t>P</w:t>
      </w:r>
      <w:r w:rsidR="00A2287D">
        <w:t xml:space="preserve">roperty </w:t>
      </w:r>
      <w:r w:rsidR="00D90E23">
        <w:t>O</w:t>
      </w:r>
      <w:r w:rsidR="00A2287D">
        <w:t>ffice</w:t>
      </w:r>
      <w:r w:rsidR="00D90E23">
        <w:t>s</w:t>
      </w:r>
      <w:r w:rsidR="00A2287D">
        <w:t xml:space="preserve"> (IPOs)</w:t>
      </w:r>
      <w:r w:rsidR="00D90E23">
        <w:t xml:space="preserve"> might have the same difficulty</w:t>
      </w:r>
      <w:r w:rsidR="005F1ECF">
        <w:t xml:space="preserve">, the </w:t>
      </w:r>
      <w:r w:rsidR="005F1ECF">
        <w:lastRenderedPageBreak/>
        <w:t xml:space="preserve">International Bureau confirmed that the </w:t>
      </w:r>
      <w:r w:rsidR="00A2287D">
        <w:t xml:space="preserve">XML4IP </w:t>
      </w:r>
      <w:r w:rsidR="005F1ECF">
        <w:t xml:space="preserve">Task Force would reach out to copyright Offices and industry groups for assistance with this work. </w:t>
      </w:r>
      <w:r w:rsidR="00B21D86">
        <w:t xml:space="preserve"> </w:t>
      </w:r>
    </w:p>
    <w:p w14:paraId="4988901C" w14:textId="5CE7392D" w:rsidR="007B5626" w:rsidRDefault="00D212BA" w:rsidP="00D212BA">
      <w:pPr>
        <w:spacing w:after="22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Pr="00D212BA">
        <w:rPr>
          <w:szCs w:val="22"/>
        </w:rPr>
        <w:t>Following the ninth session of the CWS, based on the feedback received, the International</w:t>
      </w:r>
      <w:r>
        <w:rPr>
          <w:szCs w:val="22"/>
        </w:rPr>
        <w:t xml:space="preserve"> </w:t>
      </w:r>
      <w:r w:rsidRPr="00D212BA">
        <w:rPr>
          <w:szCs w:val="22"/>
        </w:rPr>
        <w:t>Bureau improved the</w:t>
      </w:r>
      <w:r w:rsidR="00D90E23">
        <w:rPr>
          <w:szCs w:val="22"/>
        </w:rPr>
        <w:t xml:space="preserve"> draft pro</w:t>
      </w:r>
      <w:r w:rsidRPr="00D212BA">
        <w:rPr>
          <w:szCs w:val="22"/>
        </w:rPr>
        <w:t>posals</w:t>
      </w:r>
      <w:r w:rsidR="005027ED">
        <w:rPr>
          <w:szCs w:val="22"/>
        </w:rPr>
        <w:t xml:space="preserve"> indicated above in paragraph </w:t>
      </w:r>
      <w:r w:rsidR="00A2287D">
        <w:rPr>
          <w:szCs w:val="22"/>
        </w:rPr>
        <w:t>3</w:t>
      </w:r>
      <w:r w:rsidR="00466FD9">
        <w:rPr>
          <w:szCs w:val="22"/>
        </w:rPr>
        <w:t xml:space="preserve"> </w:t>
      </w:r>
      <w:r w:rsidRPr="00D212BA">
        <w:rPr>
          <w:szCs w:val="22"/>
        </w:rPr>
        <w:t>and</w:t>
      </w:r>
      <w:r>
        <w:rPr>
          <w:szCs w:val="22"/>
        </w:rPr>
        <w:t xml:space="preserve"> </w:t>
      </w:r>
      <w:r w:rsidR="00F50D3C">
        <w:rPr>
          <w:szCs w:val="22"/>
        </w:rPr>
        <w:t xml:space="preserve">invited </w:t>
      </w:r>
      <w:r>
        <w:rPr>
          <w:szCs w:val="22"/>
        </w:rPr>
        <w:t xml:space="preserve">the </w:t>
      </w:r>
      <w:r w:rsidRPr="00D212BA">
        <w:rPr>
          <w:szCs w:val="22"/>
        </w:rPr>
        <w:t>Member States and Observers of WIPO to provide their feedback through circular</w:t>
      </w:r>
      <w:r>
        <w:rPr>
          <w:szCs w:val="22"/>
        </w:rPr>
        <w:t xml:space="preserve"> </w:t>
      </w:r>
      <w:hyperlink r:id="rId9" w:history="1">
        <w:r w:rsidRPr="005027ED">
          <w:rPr>
            <w:rStyle w:val="Hyperlink"/>
            <w:szCs w:val="22"/>
          </w:rPr>
          <w:t>C.CWS 156</w:t>
        </w:r>
      </w:hyperlink>
      <w:r w:rsidRPr="00D212BA">
        <w:rPr>
          <w:szCs w:val="22"/>
        </w:rPr>
        <w:t xml:space="preserve">. </w:t>
      </w:r>
      <w:r>
        <w:rPr>
          <w:szCs w:val="22"/>
        </w:rPr>
        <w:t xml:space="preserve"> </w:t>
      </w:r>
      <w:r w:rsidRPr="00D212BA">
        <w:rPr>
          <w:szCs w:val="22"/>
        </w:rPr>
        <w:t xml:space="preserve">The </w:t>
      </w:r>
      <w:r w:rsidR="005027ED">
        <w:rPr>
          <w:szCs w:val="22"/>
        </w:rPr>
        <w:t xml:space="preserve">International Bureau </w:t>
      </w:r>
      <w:r w:rsidRPr="00D212BA">
        <w:rPr>
          <w:szCs w:val="22"/>
        </w:rPr>
        <w:t xml:space="preserve">further improved </w:t>
      </w:r>
      <w:r w:rsidR="005027ED">
        <w:rPr>
          <w:szCs w:val="22"/>
        </w:rPr>
        <w:t xml:space="preserve">these </w:t>
      </w:r>
      <w:r w:rsidR="00F50D3C">
        <w:rPr>
          <w:szCs w:val="22"/>
        </w:rPr>
        <w:t xml:space="preserve">draft </w:t>
      </w:r>
      <w:r w:rsidRPr="00D212BA">
        <w:rPr>
          <w:szCs w:val="22"/>
        </w:rPr>
        <w:t>proposals</w:t>
      </w:r>
      <w:r w:rsidR="00F50D3C">
        <w:rPr>
          <w:szCs w:val="22"/>
        </w:rPr>
        <w:t>,</w:t>
      </w:r>
      <w:r w:rsidRPr="00D212BA">
        <w:rPr>
          <w:szCs w:val="22"/>
        </w:rPr>
        <w:t xml:space="preserve"> taking into account the </w:t>
      </w:r>
      <w:r>
        <w:rPr>
          <w:szCs w:val="22"/>
        </w:rPr>
        <w:t>responses to the Circular</w:t>
      </w:r>
      <w:r w:rsidR="00F50D3C">
        <w:rPr>
          <w:szCs w:val="22"/>
        </w:rPr>
        <w:t>,</w:t>
      </w:r>
      <w:r>
        <w:rPr>
          <w:szCs w:val="22"/>
        </w:rPr>
        <w:t xml:space="preserve"> </w:t>
      </w:r>
      <w:r w:rsidR="005027ED">
        <w:rPr>
          <w:szCs w:val="22"/>
        </w:rPr>
        <w:t xml:space="preserve">which </w:t>
      </w:r>
      <w:r w:rsidRPr="00987D86">
        <w:rPr>
          <w:szCs w:val="22"/>
        </w:rPr>
        <w:t>are provided in document CWS/10/7 for consideration by the CWS.</w:t>
      </w:r>
    </w:p>
    <w:p w14:paraId="7106A34D" w14:textId="2D894F36" w:rsidR="00E4720B" w:rsidRDefault="008C1299" w:rsidP="00F36DB5">
      <w:pPr>
        <w:spacing w:after="220"/>
      </w:pPr>
      <w:r>
        <w:rPr>
          <w:szCs w:val="22"/>
        </w:rPr>
        <w:t>5</w:t>
      </w:r>
      <w:r w:rsidR="007B5626">
        <w:rPr>
          <w:szCs w:val="22"/>
        </w:rPr>
        <w:t>.</w:t>
      </w:r>
      <w:r w:rsidR="00F36DB5" w:rsidRPr="00987D86">
        <w:rPr>
          <w:szCs w:val="22"/>
        </w:rPr>
        <w:tab/>
      </w:r>
      <w:r w:rsidR="00A2287D">
        <w:rPr>
          <w:szCs w:val="22"/>
        </w:rPr>
        <w:t>Also</w:t>
      </w:r>
      <w:r w:rsidR="00F36DB5" w:rsidRPr="00987D86">
        <w:rPr>
          <w:szCs w:val="22"/>
        </w:rPr>
        <w:t xml:space="preserve"> at its </w:t>
      </w:r>
      <w:r w:rsidR="00A2287D">
        <w:rPr>
          <w:szCs w:val="22"/>
        </w:rPr>
        <w:t>ninth</w:t>
      </w:r>
      <w:r w:rsidR="00A2287D" w:rsidRPr="00987D86">
        <w:rPr>
          <w:szCs w:val="22"/>
        </w:rPr>
        <w:t xml:space="preserve"> </w:t>
      </w:r>
      <w:r w:rsidR="00F36DB5" w:rsidRPr="00987D86">
        <w:rPr>
          <w:szCs w:val="22"/>
        </w:rPr>
        <w:t xml:space="preserve">session, </w:t>
      </w:r>
      <w:r w:rsidR="00B21D86" w:rsidRPr="00987D86">
        <w:rPr>
          <w:szCs w:val="22"/>
        </w:rPr>
        <w:t xml:space="preserve">the CWS approved </w:t>
      </w:r>
      <w:r w:rsidR="00B21D86">
        <w:rPr>
          <w:szCs w:val="22"/>
        </w:rPr>
        <w:t>changing</w:t>
      </w:r>
      <w:r w:rsidR="00B21D86" w:rsidRPr="00987D86">
        <w:t xml:space="preserve"> certain</w:t>
      </w:r>
      <w:r w:rsidR="00B21D86">
        <w:t xml:space="preserve"> instances of “industrial property” to “intellectual property” in the </w:t>
      </w:r>
      <w:hyperlink r:id="rId10" w:history="1">
        <w:r w:rsidR="00B21D86" w:rsidRPr="00272976">
          <w:rPr>
            <w:rStyle w:val="Hyperlink"/>
            <w:i/>
          </w:rPr>
          <w:t>WIPO Handboo</w:t>
        </w:r>
        <w:r w:rsidR="00B21D86" w:rsidRPr="00272976">
          <w:rPr>
            <w:rStyle w:val="Hyperlink"/>
            <w:i/>
          </w:rPr>
          <w:t>k</w:t>
        </w:r>
        <w:r w:rsidR="00B21D86" w:rsidRPr="00272976">
          <w:rPr>
            <w:rStyle w:val="Hyperlink"/>
          </w:rPr>
          <w:t xml:space="preserve"> </w:t>
        </w:r>
        <w:r w:rsidR="00B21D86" w:rsidRPr="00F44B22">
          <w:rPr>
            <w:rStyle w:val="Hyperlink"/>
            <w:i/>
          </w:rPr>
          <w:t>on Intellectual Property and Documentation</w:t>
        </w:r>
      </w:hyperlink>
      <w:r w:rsidR="00B21D86" w:rsidRPr="00F44B22">
        <w:rPr>
          <w:i/>
        </w:rPr>
        <w:t xml:space="preserve"> </w:t>
      </w:r>
      <w:r w:rsidR="00B21D86">
        <w:t xml:space="preserve">(see paragraphs 106 to 108 of document CWS/9/24).  As a follow-up, the Secretariat </w:t>
      </w:r>
      <w:r w:rsidR="00A2287D">
        <w:t>is proposing</w:t>
      </w:r>
      <w:r w:rsidR="00B21D86">
        <w:t xml:space="preserve"> to revise WIPO Standard ST.3 </w:t>
      </w:r>
      <w:r w:rsidR="00A2287D">
        <w:t xml:space="preserve">at the current session </w:t>
      </w:r>
      <w:r w:rsidR="00B21D86">
        <w:t xml:space="preserve">to add </w:t>
      </w:r>
      <w:r w:rsidR="00A2287D">
        <w:t>new</w:t>
      </w:r>
      <w:r w:rsidR="00B21D86">
        <w:t xml:space="preserve"> codes for two IPOs that practice </w:t>
      </w:r>
      <w:r w:rsidR="00DF6113">
        <w:t>copyright</w:t>
      </w:r>
      <w:r w:rsidR="00B21D86">
        <w:t xml:space="preserve"> but not industrial property: Marshall Islands and Niue (see document CWS/10/4).</w:t>
      </w:r>
    </w:p>
    <w:p w14:paraId="11DC6C55" w14:textId="6B9CAB6F" w:rsidR="008C1299" w:rsidRPr="00987D86" w:rsidRDefault="008C1299" w:rsidP="008C1299">
      <w:pPr>
        <w:spacing w:after="220"/>
        <w:rPr>
          <w:szCs w:val="22"/>
        </w:rPr>
      </w:pPr>
      <w:r>
        <w:rPr>
          <w:szCs w:val="22"/>
        </w:rPr>
        <w:t xml:space="preserve">6. </w:t>
      </w:r>
      <w:r>
        <w:rPr>
          <w:szCs w:val="22"/>
        </w:rPr>
        <w:tab/>
        <w:t xml:space="preserve">Through </w:t>
      </w:r>
      <w:r w:rsidRPr="00FE2F29">
        <w:rPr>
          <w:szCs w:val="22"/>
        </w:rPr>
        <w:t>internal consultation</w:t>
      </w:r>
      <w:r>
        <w:rPr>
          <w:szCs w:val="22"/>
        </w:rPr>
        <w:t xml:space="preserve"> by the CWS Secretariat with copyright experts in the International Bureau</w:t>
      </w:r>
      <w:r w:rsidRPr="00FE2F29">
        <w:rPr>
          <w:szCs w:val="22"/>
        </w:rPr>
        <w:t xml:space="preserve">, the observation was presented by the Sector in charge of copyright </w:t>
      </w:r>
      <w:r>
        <w:rPr>
          <w:szCs w:val="22"/>
        </w:rPr>
        <w:t xml:space="preserve">and creative industries </w:t>
      </w:r>
      <w:r w:rsidRPr="00FE2F29">
        <w:rPr>
          <w:szCs w:val="22"/>
        </w:rPr>
        <w:t xml:space="preserve">that </w:t>
      </w:r>
      <w:r>
        <w:rPr>
          <w:szCs w:val="22"/>
        </w:rPr>
        <w:t>after the consultations that already took place with Member States and stakeholders, and several rounds of improvements based on the comment</w:t>
      </w:r>
      <w:r w:rsidR="000A0A99">
        <w:rPr>
          <w:szCs w:val="22"/>
        </w:rPr>
        <w:t>s</w:t>
      </w:r>
      <w:r>
        <w:rPr>
          <w:szCs w:val="22"/>
        </w:rPr>
        <w:t xml:space="preserve"> received, </w:t>
      </w:r>
      <w:r w:rsidRPr="00FE2F29">
        <w:rPr>
          <w:szCs w:val="22"/>
        </w:rPr>
        <w:t xml:space="preserve">the </w:t>
      </w:r>
      <w:r>
        <w:rPr>
          <w:szCs w:val="22"/>
        </w:rPr>
        <w:t xml:space="preserve">revised working </w:t>
      </w:r>
      <w:r w:rsidRPr="00FE2F29">
        <w:rPr>
          <w:szCs w:val="22"/>
        </w:rPr>
        <w:t xml:space="preserve">draft in document CWS/10/7 </w:t>
      </w:r>
      <w:r>
        <w:rPr>
          <w:szCs w:val="22"/>
        </w:rPr>
        <w:t>is</w:t>
      </w:r>
      <w:r w:rsidRPr="00FE2F29">
        <w:rPr>
          <w:szCs w:val="22"/>
        </w:rPr>
        <w:t xml:space="preserve"> already </w:t>
      </w:r>
      <w:r>
        <w:rPr>
          <w:szCs w:val="22"/>
        </w:rPr>
        <w:t xml:space="preserve">of </w:t>
      </w:r>
      <w:r w:rsidRPr="00FE2F29">
        <w:rPr>
          <w:szCs w:val="22"/>
        </w:rPr>
        <w:t xml:space="preserve">good quality and </w:t>
      </w:r>
      <w:r>
        <w:rPr>
          <w:szCs w:val="22"/>
        </w:rPr>
        <w:t xml:space="preserve">appears to be </w:t>
      </w:r>
      <w:r w:rsidRPr="00FE2F29">
        <w:rPr>
          <w:szCs w:val="22"/>
        </w:rPr>
        <w:t xml:space="preserve">ready for adoption. </w:t>
      </w:r>
      <w:r>
        <w:rPr>
          <w:szCs w:val="22"/>
        </w:rPr>
        <w:t xml:space="preserve"> </w:t>
      </w:r>
    </w:p>
    <w:p w14:paraId="5515BA69" w14:textId="0F59B6E9" w:rsidR="00B72866" w:rsidRDefault="00781975" w:rsidP="00BE67E5">
      <w:pPr>
        <w:pStyle w:val="Heading2"/>
        <w:spacing w:before="0"/>
      </w:pPr>
      <w:r>
        <w:t>PROP</w:t>
      </w:r>
      <w:r w:rsidR="00F71EE4">
        <w:t>o</w:t>
      </w:r>
      <w:r>
        <w:t xml:space="preserve">SAL </w:t>
      </w:r>
      <w:r w:rsidR="00FD41AD" w:rsidRPr="00FD41AD">
        <w:t xml:space="preserve">FOR </w:t>
      </w:r>
      <w:r w:rsidR="00B72866">
        <w:t>THE NEXT STEP</w:t>
      </w:r>
    </w:p>
    <w:p w14:paraId="5510324F" w14:textId="681511F1" w:rsidR="005D6C84" w:rsidRDefault="007B5626" w:rsidP="005D6C84">
      <w:pPr>
        <w:spacing w:after="220"/>
        <w:rPr>
          <w:szCs w:val="22"/>
        </w:rPr>
      </w:pPr>
      <w:r>
        <w:rPr>
          <w:szCs w:val="22"/>
        </w:rPr>
        <w:t>7.</w:t>
      </w:r>
      <w:r w:rsidR="005D6C84" w:rsidRPr="007D790B">
        <w:rPr>
          <w:szCs w:val="22"/>
        </w:rPr>
        <w:tab/>
      </w:r>
      <w:r w:rsidR="00D246F1">
        <w:rPr>
          <w:szCs w:val="22"/>
        </w:rPr>
        <w:t>As detailed i</w:t>
      </w:r>
      <w:r w:rsidR="007E5015">
        <w:rPr>
          <w:szCs w:val="22"/>
        </w:rPr>
        <w:t>n</w:t>
      </w:r>
      <w:r w:rsidR="007B0F19" w:rsidRPr="007D790B">
        <w:rPr>
          <w:szCs w:val="22"/>
        </w:rPr>
        <w:t xml:space="preserve"> </w:t>
      </w:r>
      <w:r w:rsidR="00D246F1">
        <w:rPr>
          <w:szCs w:val="22"/>
        </w:rPr>
        <w:t xml:space="preserve">document CWS/9/4 </w:t>
      </w:r>
      <w:r w:rsidR="007E5015">
        <w:rPr>
          <w:szCs w:val="22"/>
        </w:rPr>
        <w:t>“Proposal for improvement of copyright Orphan work metadata in WIPO Standard ST.96</w:t>
      </w:r>
      <w:r w:rsidR="00B653FA">
        <w:rPr>
          <w:szCs w:val="22"/>
        </w:rPr>
        <w:t>”</w:t>
      </w:r>
      <w:r w:rsidR="00D246F1">
        <w:rPr>
          <w:szCs w:val="22"/>
        </w:rPr>
        <w:t xml:space="preserve"> </w:t>
      </w:r>
      <w:r w:rsidR="00982483">
        <w:rPr>
          <w:szCs w:val="22"/>
        </w:rPr>
        <w:t>referred to in paragraph 3</w:t>
      </w:r>
      <w:r w:rsidR="00466FD9">
        <w:rPr>
          <w:szCs w:val="22"/>
        </w:rPr>
        <w:t xml:space="preserve"> above</w:t>
      </w:r>
      <w:r w:rsidR="00D246F1">
        <w:rPr>
          <w:szCs w:val="22"/>
        </w:rPr>
        <w:t xml:space="preserve"> and its annexes</w:t>
      </w:r>
      <w:r w:rsidR="007B0F19" w:rsidRPr="007D790B">
        <w:rPr>
          <w:szCs w:val="22"/>
        </w:rPr>
        <w:t>, c</w:t>
      </w:r>
      <w:r w:rsidR="005D6C84" w:rsidRPr="007D790B">
        <w:rPr>
          <w:szCs w:val="22"/>
        </w:rPr>
        <w:t xml:space="preserve">opyright </w:t>
      </w:r>
      <w:r w:rsidR="00B653FA">
        <w:rPr>
          <w:szCs w:val="22"/>
        </w:rPr>
        <w:t xml:space="preserve">orphan work </w:t>
      </w:r>
      <w:r w:rsidR="005D6C84" w:rsidRPr="007D790B">
        <w:rPr>
          <w:szCs w:val="22"/>
        </w:rPr>
        <w:t xml:space="preserve">metadata management includes </w:t>
      </w:r>
      <w:r w:rsidR="00982483">
        <w:rPr>
          <w:szCs w:val="22"/>
        </w:rPr>
        <w:t xml:space="preserve">within its scope </w:t>
      </w:r>
      <w:r w:rsidR="005D6C84" w:rsidRPr="007D790B">
        <w:rPr>
          <w:szCs w:val="22"/>
        </w:rPr>
        <w:t xml:space="preserve">a </w:t>
      </w:r>
      <w:r w:rsidR="00B653FA">
        <w:rPr>
          <w:szCs w:val="22"/>
        </w:rPr>
        <w:t xml:space="preserve">certain number </w:t>
      </w:r>
      <w:r w:rsidR="005D6C84" w:rsidRPr="007D790B">
        <w:rPr>
          <w:szCs w:val="22"/>
        </w:rPr>
        <w:t xml:space="preserve">of practices and numerous types of </w:t>
      </w:r>
      <w:r w:rsidR="00D246F1">
        <w:rPr>
          <w:szCs w:val="22"/>
        </w:rPr>
        <w:t xml:space="preserve">standards and </w:t>
      </w:r>
      <w:r w:rsidR="005D6C84" w:rsidRPr="007D790B">
        <w:rPr>
          <w:szCs w:val="22"/>
        </w:rPr>
        <w:t>metadata</w:t>
      </w:r>
      <w:r w:rsidR="007D790B" w:rsidRPr="007D790B">
        <w:rPr>
          <w:szCs w:val="22"/>
        </w:rPr>
        <w:t xml:space="preserve"> </w:t>
      </w:r>
      <w:r w:rsidR="00982483">
        <w:rPr>
          <w:szCs w:val="22"/>
        </w:rPr>
        <w:t xml:space="preserve">currently being used </w:t>
      </w:r>
      <w:r w:rsidR="007D790B" w:rsidRPr="007D790B">
        <w:rPr>
          <w:szCs w:val="22"/>
        </w:rPr>
        <w:t xml:space="preserve">in copyright </w:t>
      </w:r>
      <w:r w:rsidR="00982483">
        <w:rPr>
          <w:szCs w:val="22"/>
        </w:rPr>
        <w:t>industr</w:t>
      </w:r>
      <w:r w:rsidR="00B356E5">
        <w:rPr>
          <w:szCs w:val="22"/>
        </w:rPr>
        <w:t>ies</w:t>
      </w:r>
      <w:r w:rsidR="007D790B" w:rsidRPr="007D790B">
        <w:rPr>
          <w:szCs w:val="22"/>
        </w:rPr>
        <w:t xml:space="preserve">.  </w:t>
      </w:r>
      <w:r w:rsidR="002F7477">
        <w:rPr>
          <w:szCs w:val="22"/>
        </w:rPr>
        <w:t xml:space="preserve">It should be noted that </w:t>
      </w:r>
      <w:r w:rsidR="00D246F1">
        <w:rPr>
          <w:szCs w:val="22"/>
        </w:rPr>
        <w:t xml:space="preserve">the scope of the document focuses on orphan works while considering standards and metadata used in the creative industries that are relevant for identifying and exchanging information about orphan works. </w:t>
      </w:r>
      <w:r w:rsidR="00D30C39">
        <w:rPr>
          <w:szCs w:val="22"/>
        </w:rPr>
        <w:t xml:space="preserve">  This </w:t>
      </w:r>
      <w:r w:rsidR="00954970">
        <w:rPr>
          <w:szCs w:val="22"/>
        </w:rPr>
        <w:t xml:space="preserve">aims to </w:t>
      </w:r>
      <w:r w:rsidR="00D30C39">
        <w:rPr>
          <w:szCs w:val="22"/>
        </w:rPr>
        <w:t>ensure that WIPO</w:t>
      </w:r>
      <w:r w:rsidR="007D790B" w:rsidRPr="007D790B">
        <w:rPr>
          <w:szCs w:val="22"/>
        </w:rPr>
        <w:t xml:space="preserve"> ST.96 will be interoperable with other data standards around the world, developed or used by</w:t>
      </w:r>
      <w:r w:rsidR="00806B2A">
        <w:rPr>
          <w:szCs w:val="22"/>
        </w:rPr>
        <w:t xml:space="preserve"> </w:t>
      </w:r>
      <w:r w:rsidR="00806B2A" w:rsidRPr="00E34A54">
        <w:rPr>
          <w:szCs w:val="22"/>
        </w:rPr>
        <w:t xml:space="preserve">creative </w:t>
      </w:r>
      <w:r w:rsidR="007D790B" w:rsidRPr="00E34A54">
        <w:rPr>
          <w:szCs w:val="22"/>
        </w:rPr>
        <w:t xml:space="preserve">industries, </w:t>
      </w:r>
      <w:r w:rsidR="00954970" w:rsidRPr="00E34A54">
        <w:rPr>
          <w:szCs w:val="22"/>
        </w:rPr>
        <w:t xml:space="preserve">including </w:t>
      </w:r>
      <w:r w:rsidR="007D790B" w:rsidRPr="00E34A54">
        <w:rPr>
          <w:szCs w:val="22"/>
        </w:rPr>
        <w:t xml:space="preserve">collective management organizations </w:t>
      </w:r>
      <w:r w:rsidR="002F7477" w:rsidRPr="00E34A54">
        <w:rPr>
          <w:szCs w:val="22"/>
        </w:rPr>
        <w:t xml:space="preserve">and </w:t>
      </w:r>
      <w:r w:rsidR="00954970" w:rsidRPr="00E34A54">
        <w:rPr>
          <w:szCs w:val="22"/>
        </w:rPr>
        <w:t>libraries</w:t>
      </w:r>
      <w:r w:rsidR="007D790B" w:rsidRPr="00E34A54">
        <w:rPr>
          <w:szCs w:val="22"/>
        </w:rPr>
        <w:t>.</w:t>
      </w:r>
      <w:r w:rsidR="005D6C84">
        <w:rPr>
          <w:szCs w:val="22"/>
        </w:rPr>
        <w:t xml:space="preserve">  </w:t>
      </w:r>
      <w:r w:rsidR="00DF6113">
        <w:rPr>
          <w:szCs w:val="22"/>
        </w:rPr>
        <w:t xml:space="preserve"> </w:t>
      </w:r>
    </w:p>
    <w:p w14:paraId="70B15C31" w14:textId="2A985E96" w:rsidR="00B264F7" w:rsidRDefault="007B5626" w:rsidP="00D212BA">
      <w:pPr>
        <w:spacing w:after="220"/>
        <w:rPr>
          <w:szCs w:val="22"/>
        </w:rPr>
      </w:pPr>
      <w:r>
        <w:rPr>
          <w:szCs w:val="22"/>
        </w:rPr>
        <w:t>8.</w:t>
      </w:r>
      <w:r w:rsidR="005D6C84">
        <w:rPr>
          <w:szCs w:val="22"/>
        </w:rPr>
        <w:tab/>
      </w:r>
      <w:r w:rsidR="00F36DB5">
        <w:rPr>
          <w:szCs w:val="22"/>
        </w:rPr>
        <w:t xml:space="preserve">The International Bureau notes that the </w:t>
      </w:r>
      <w:r w:rsidR="00C96F9A">
        <w:rPr>
          <w:szCs w:val="22"/>
        </w:rPr>
        <w:t xml:space="preserve">analysis of the information contained in document CWS/9/4 and the finalization of recommended metadata fields for the orphan works standard under development </w:t>
      </w:r>
      <w:r w:rsidR="00EC62AA">
        <w:rPr>
          <w:szCs w:val="22"/>
        </w:rPr>
        <w:t>require knowledge related to</w:t>
      </w:r>
      <w:r w:rsidR="00F36DB5">
        <w:rPr>
          <w:szCs w:val="22"/>
        </w:rPr>
        <w:t xml:space="preserve"> standardization of business data and practices in </w:t>
      </w:r>
      <w:r w:rsidR="00734522">
        <w:rPr>
          <w:szCs w:val="22"/>
        </w:rPr>
        <w:t>copyright o</w:t>
      </w:r>
      <w:r w:rsidR="00DF6113">
        <w:rPr>
          <w:szCs w:val="22"/>
        </w:rPr>
        <w:t>ffices</w:t>
      </w:r>
      <w:r w:rsidR="00734522">
        <w:rPr>
          <w:szCs w:val="22"/>
        </w:rPr>
        <w:t xml:space="preserve"> and</w:t>
      </w:r>
      <w:r w:rsidR="00C96F9A">
        <w:rPr>
          <w:szCs w:val="22"/>
        </w:rPr>
        <w:t xml:space="preserve"> the</w:t>
      </w:r>
      <w:r w:rsidR="00734522">
        <w:rPr>
          <w:szCs w:val="22"/>
        </w:rPr>
        <w:t xml:space="preserve"> </w:t>
      </w:r>
      <w:r w:rsidR="00F36DB5">
        <w:rPr>
          <w:szCs w:val="22"/>
        </w:rPr>
        <w:t>copyright industr</w:t>
      </w:r>
      <w:r w:rsidR="005E08B1">
        <w:rPr>
          <w:szCs w:val="22"/>
        </w:rPr>
        <w:t>ies</w:t>
      </w:r>
      <w:r w:rsidR="00F36DB5">
        <w:rPr>
          <w:szCs w:val="22"/>
        </w:rPr>
        <w:t xml:space="preserve"> rather than </w:t>
      </w:r>
      <w:r w:rsidR="00EC62AA">
        <w:rPr>
          <w:szCs w:val="22"/>
        </w:rPr>
        <w:t xml:space="preserve">how to </w:t>
      </w:r>
      <w:r w:rsidR="00F36DB5">
        <w:rPr>
          <w:szCs w:val="22"/>
        </w:rPr>
        <w:t>structur</w:t>
      </w:r>
      <w:r w:rsidR="00EC62AA">
        <w:rPr>
          <w:szCs w:val="22"/>
        </w:rPr>
        <w:t>e</w:t>
      </w:r>
      <w:r w:rsidR="00F36DB5">
        <w:rPr>
          <w:szCs w:val="22"/>
        </w:rPr>
        <w:t xml:space="preserve"> th</w:t>
      </w:r>
      <w:r w:rsidR="00EC62AA">
        <w:rPr>
          <w:szCs w:val="22"/>
        </w:rPr>
        <w:t>is</w:t>
      </w:r>
      <w:r w:rsidR="00F36DB5">
        <w:rPr>
          <w:szCs w:val="22"/>
        </w:rPr>
        <w:t xml:space="preserve"> data in XML format.  </w:t>
      </w:r>
      <w:r w:rsidR="00734522">
        <w:rPr>
          <w:szCs w:val="22"/>
        </w:rPr>
        <w:t xml:space="preserve">Therefore, </w:t>
      </w:r>
      <w:r w:rsidR="008C1299">
        <w:rPr>
          <w:szCs w:val="22"/>
        </w:rPr>
        <w:t xml:space="preserve">if more work is needed, </w:t>
      </w:r>
      <w:r w:rsidR="00734522">
        <w:rPr>
          <w:szCs w:val="22"/>
        </w:rPr>
        <w:t xml:space="preserve">experts from </w:t>
      </w:r>
      <w:r w:rsidR="00DF6113">
        <w:rPr>
          <w:szCs w:val="22"/>
        </w:rPr>
        <w:t>c</w:t>
      </w:r>
      <w:r w:rsidR="00734522">
        <w:rPr>
          <w:szCs w:val="22"/>
        </w:rPr>
        <w:t xml:space="preserve">opyright offices and industry </w:t>
      </w:r>
      <w:r w:rsidR="00A2287D">
        <w:rPr>
          <w:szCs w:val="22"/>
        </w:rPr>
        <w:t xml:space="preserve">groups </w:t>
      </w:r>
      <w:r w:rsidR="00734522">
        <w:rPr>
          <w:szCs w:val="22"/>
        </w:rPr>
        <w:t xml:space="preserve">should </w:t>
      </w:r>
      <w:r w:rsidR="00C96F9A">
        <w:rPr>
          <w:szCs w:val="22"/>
        </w:rPr>
        <w:t xml:space="preserve">be invited to </w:t>
      </w:r>
      <w:r w:rsidR="00734522">
        <w:rPr>
          <w:szCs w:val="22"/>
        </w:rPr>
        <w:t>participate</w:t>
      </w:r>
      <w:r w:rsidR="008C1299">
        <w:rPr>
          <w:szCs w:val="22"/>
        </w:rPr>
        <w:t xml:space="preserve"> </w:t>
      </w:r>
      <w:r w:rsidR="00C96F9A">
        <w:rPr>
          <w:szCs w:val="22"/>
        </w:rPr>
        <w:t>in finalizing the proposal.</w:t>
      </w:r>
      <w:r w:rsidR="00734522">
        <w:rPr>
          <w:szCs w:val="22"/>
        </w:rPr>
        <w:t xml:space="preserve"> </w:t>
      </w:r>
      <w:r w:rsidR="00EC62AA">
        <w:rPr>
          <w:szCs w:val="22"/>
        </w:rPr>
        <w:t xml:space="preserve"> </w:t>
      </w:r>
      <w:r w:rsidR="00B264F7">
        <w:rPr>
          <w:szCs w:val="22"/>
        </w:rPr>
        <w:t xml:space="preserve">Two options for methods of undertaking this additional </w:t>
      </w:r>
      <w:r w:rsidR="003105FC">
        <w:rPr>
          <w:szCs w:val="22"/>
        </w:rPr>
        <w:t>step</w:t>
      </w:r>
      <w:r w:rsidR="00B264F7">
        <w:rPr>
          <w:szCs w:val="22"/>
        </w:rPr>
        <w:t xml:space="preserve"> are presented below for consideration by the CWS.</w:t>
      </w:r>
    </w:p>
    <w:p w14:paraId="29031B81" w14:textId="50893EEB" w:rsidR="005D6C84" w:rsidRDefault="004A17D9" w:rsidP="003F70DC">
      <w:pPr>
        <w:pStyle w:val="Heading3"/>
      </w:pPr>
      <w:r>
        <w:t xml:space="preserve">Option </w:t>
      </w:r>
      <w:r w:rsidR="00330C1F">
        <w:t>1:</w:t>
      </w:r>
      <w:r w:rsidR="00B72866">
        <w:t xml:space="preserve"> </w:t>
      </w:r>
      <w:r w:rsidR="00723540">
        <w:t>Creation of new Task Force</w:t>
      </w:r>
    </w:p>
    <w:p w14:paraId="7742FF6C" w14:textId="3FD0BB92" w:rsidR="00D212BA" w:rsidRDefault="007B5626" w:rsidP="00D212BA">
      <w:pPr>
        <w:spacing w:after="220"/>
        <w:rPr>
          <w:szCs w:val="22"/>
        </w:rPr>
      </w:pPr>
      <w:r>
        <w:rPr>
          <w:szCs w:val="22"/>
        </w:rPr>
        <w:t>9.</w:t>
      </w:r>
      <w:r w:rsidR="005D6C84">
        <w:rPr>
          <w:szCs w:val="22"/>
        </w:rPr>
        <w:tab/>
      </w:r>
      <w:r w:rsidR="00A2287D">
        <w:rPr>
          <w:szCs w:val="22"/>
        </w:rPr>
        <w:t>As the majority</w:t>
      </w:r>
      <w:r w:rsidR="005F62D4" w:rsidRPr="005F62D4">
        <w:rPr>
          <w:szCs w:val="22"/>
        </w:rPr>
        <w:t xml:space="preserve"> of </w:t>
      </w:r>
      <w:r w:rsidR="00276236">
        <w:rPr>
          <w:szCs w:val="22"/>
        </w:rPr>
        <w:t>XML4IP Task Force</w:t>
      </w:r>
      <w:r w:rsidR="005F62D4" w:rsidRPr="005F62D4">
        <w:rPr>
          <w:szCs w:val="22"/>
        </w:rPr>
        <w:t xml:space="preserve"> members represent Offices which do not have copyright business in their work portfolio</w:t>
      </w:r>
      <w:r w:rsidR="005F62D4">
        <w:rPr>
          <w:szCs w:val="22"/>
        </w:rPr>
        <w:t>,</w:t>
      </w:r>
      <w:r w:rsidR="005F62D4" w:rsidRPr="005F62D4">
        <w:rPr>
          <w:szCs w:val="22"/>
        </w:rPr>
        <w:t xml:space="preserve"> </w:t>
      </w:r>
      <w:r w:rsidR="005F62D4">
        <w:rPr>
          <w:szCs w:val="22"/>
        </w:rPr>
        <w:t xml:space="preserve">the participants of the XML4IP Task Force </w:t>
      </w:r>
      <w:r w:rsidR="00276236">
        <w:rPr>
          <w:szCs w:val="22"/>
        </w:rPr>
        <w:t xml:space="preserve">have sought </w:t>
      </w:r>
      <w:r w:rsidR="005F62D4">
        <w:rPr>
          <w:szCs w:val="22"/>
        </w:rPr>
        <w:t>feedback from the relevant governmental copyright authorit</w:t>
      </w:r>
      <w:r w:rsidR="00B264F7">
        <w:rPr>
          <w:szCs w:val="22"/>
        </w:rPr>
        <w:t>ies</w:t>
      </w:r>
      <w:r w:rsidR="00B356E5">
        <w:rPr>
          <w:szCs w:val="22"/>
        </w:rPr>
        <w:t>, and</w:t>
      </w:r>
      <w:r w:rsidR="005F62D4">
        <w:rPr>
          <w:szCs w:val="22"/>
        </w:rPr>
        <w:t xml:space="preserve"> two Member States have nominated their copyright experts to join the XML4IP Task Force.  </w:t>
      </w:r>
      <w:r w:rsidR="00B356E5">
        <w:rPr>
          <w:szCs w:val="22"/>
        </w:rPr>
        <w:t>Some members of t</w:t>
      </w:r>
      <w:r w:rsidR="00C806D3">
        <w:rPr>
          <w:szCs w:val="22"/>
        </w:rPr>
        <w:t>he</w:t>
      </w:r>
      <w:r w:rsidR="00726031">
        <w:rPr>
          <w:szCs w:val="22"/>
        </w:rPr>
        <w:t xml:space="preserve"> </w:t>
      </w:r>
      <w:r w:rsidR="00726031" w:rsidRPr="001C0808">
        <w:rPr>
          <w:szCs w:val="22"/>
        </w:rPr>
        <w:t xml:space="preserve">XML4IP Task Force </w:t>
      </w:r>
      <w:r w:rsidRPr="001C0808">
        <w:rPr>
          <w:szCs w:val="22"/>
        </w:rPr>
        <w:t>considered</w:t>
      </w:r>
      <w:r w:rsidR="00B356E5" w:rsidRPr="001C0808">
        <w:rPr>
          <w:szCs w:val="22"/>
        </w:rPr>
        <w:t xml:space="preserve"> it could be possible</w:t>
      </w:r>
      <w:r w:rsidR="005D6C84" w:rsidRPr="001C0808">
        <w:rPr>
          <w:szCs w:val="22"/>
        </w:rPr>
        <w:t xml:space="preserve"> for </w:t>
      </w:r>
      <w:r w:rsidR="00726031" w:rsidRPr="001C0808">
        <w:rPr>
          <w:szCs w:val="22"/>
        </w:rPr>
        <w:t xml:space="preserve">another expert group to complete the draft proposal and </w:t>
      </w:r>
      <w:r w:rsidR="003105FC" w:rsidRPr="001C0808">
        <w:rPr>
          <w:szCs w:val="22"/>
        </w:rPr>
        <w:t xml:space="preserve">then the XML4IP Task Force </w:t>
      </w:r>
      <w:r w:rsidR="00C806D3" w:rsidRPr="001C0808">
        <w:rPr>
          <w:szCs w:val="22"/>
        </w:rPr>
        <w:t xml:space="preserve">will </w:t>
      </w:r>
      <w:r w:rsidR="003105FC" w:rsidRPr="001C0808">
        <w:rPr>
          <w:szCs w:val="22"/>
        </w:rPr>
        <w:t xml:space="preserve">incorporate </w:t>
      </w:r>
      <w:r w:rsidR="00726031" w:rsidRPr="001C0808">
        <w:rPr>
          <w:szCs w:val="22"/>
        </w:rPr>
        <w:t>the approved proposal in</w:t>
      </w:r>
      <w:r w:rsidR="003105FC" w:rsidRPr="001C0808">
        <w:rPr>
          <w:szCs w:val="22"/>
        </w:rPr>
        <w:t>to</w:t>
      </w:r>
      <w:r w:rsidR="00726031" w:rsidRPr="001C0808">
        <w:rPr>
          <w:szCs w:val="22"/>
        </w:rPr>
        <w:t xml:space="preserve"> WIPO ST.96. </w:t>
      </w:r>
      <w:r w:rsidR="00C806D3" w:rsidRPr="001C0808">
        <w:rPr>
          <w:szCs w:val="22"/>
        </w:rPr>
        <w:t xml:space="preserve"> This collaborative effort </w:t>
      </w:r>
      <w:r w:rsidRPr="001C0808">
        <w:rPr>
          <w:szCs w:val="22"/>
        </w:rPr>
        <w:t>would</w:t>
      </w:r>
      <w:r w:rsidR="00C806D3" w:rsidRPr="001C0808">
        <w:rPr>
          <w:szCs w:val="22"/>
        </w:rPr>
        <w:t xml:space="preserve"> be similar to that of the XML4IP Task Force and</w:t>
      </w:r>
      <w:r w:rsidR="00C806D3">
        <w:rPr>
          <w:szCs w:val="22"/>
        </w:rPr>
        <w:t xml:space="preserve"> the Legal Status Task Force who work together to develop and improve XML components which capture legal status data. </w:t>
      </w:r>
    </w:p>
    <w:p w14:paraId="604DD116" w14:textId="2AFA5769" w:rsidR="00203FA0" w:rsidRDefault="007B5626" w:rsidP="003118F8">
      <w:pPr>
        <w:spacing w:after="220"/>
        <w:rPr>
          <w:szCs w:val="22"/>
        </w:rPr>
      </w:pPr>
      <w:r>
        <w:rPr>
          <w:szCs w:val="22"/>
        </w:rPr>
        <w:lastRenderedPageBreak/>
        <w:t>10.</w:t>
      </w:r>
      <w:r w:rsidR="003118F8" w:rsidRPr="00425769">
        <w:rPr>
          <w:szCs w:val="22"/>
        </w:rPr>
        <w:tab/>
      </w:r>
      <w:r w:rsidR="002F7477">
        <w:rPr>
          <w:szCs w:val="22"/>
        </w:rPr>
        <w:t>I</w:t>
      </w:r>
      <w:r w:rsidR="007810DC">
        <w:rPr>
          <w:szCs w:val="22"/>
        </w:rPr>
        <w:t xml:space="preserve">n order to finalize a recommendation </w:t>
      </w:r>
      <w:r w:rsidR="00822C38">
        <w:rPr>
          <w:szCs w:val="22"/>
        </w:rPr>
        <w:t>on extending ST.96 to cover orphan works with the participation of experts from copyright offices and the creative industries</w:t>
      </w:r>
      <w:r w:rsidR="002E7121">
        <w:rPr>
          <w:szCs w:val="22"/>
        </w:rPr>
        <w:t xml:space="preserve">, </w:t>
      </w:r>
      <w:r w:rsidR="003118F8" w:rsidRPr="00425769">
        <w:rPr>
          <w:szCs w:val="22"/>
        </w:rPr>
        <w:t xml:space="preserve">a new </w:t>
      </w:r>
      <w:r w:rsidR="00356804">
        <w:rPr>
          <w:szCs w:val="22"/>
        </w:rPr>
        <w:t xml:space="preserve">CWS </w:t>
      </w:r>
      <w:r w:rsidR="003118F8" w:rsidRPr="00425769">
        <w:rPr>
          <w:szCs w:val="22"/>
        </w:rPr>
        <w:t>Task</w:t>
      </w:r>
      <w:r w:rsidR="00C806D3">
        <w:rPr>
          <w:szCs w:val="22"/>
        </w:rPr>
        <w:t xml:space="preserve"> </w:t>
      </w:r>
      <w:r w:rsidR="0033256B">
        <w:rPr>
          <w:szCs w:val="22"/>
        </w:rPr>
        <w:t xml:space="preserve">could be created </w:t>
      </w:r>
      <w:r w:rsidR="00C806D3">
        <w:rPr>
          <w:szCs w:val="22"/>
        </w:rPr>
        <w:t xml:space="preserve">for </w:t>
      </w:r>
      <w:r w:rsidR="003118F8" w:rsidRPr="00425769">
        <w:rPr>
          <w:szCs w:val="22"/>
        </w:rPr>
        <w:t>which the description would read</w:t>
      </w:r>
      <w:r w:rsidR="00203FA0">
        <w:rPr>
          <w:szCs w:val="22"/>
        </w:rPr>
        <w:t>:</w:t>
      </w:r>
    </w:p>
    <w:p w14:paraId="245B26C4" w14:textId="60F828AA" w:rsidR="00203FA0" w:rsidRDefault="003118F8" w:rsidP="00356804">
      <w:pPr>
        <w:spacing w:after="220"/>
        <w:ind w:left="567" w:firstLine="60"/>
        <w:rPr>
          <w:szCs w:val="22"/>
        </w:rPr>
      </w:pPr>
      <w:r w:rsidRPr="00425769">
        <w:rPr>
          <w:szCs w:val="22"/>
        </w:rPr>
        <w:t>"</w:t>
      </w:r>
      <w:r w:rsidRPr="00356804">
        <w:rPr>
          <w:i/>
          <w:szCs w:val="22"/>
        </w:rPr>
        <w:t xml:space="preserve">Prepare </w:t>
      </w:r>
      <w:r w:rsidR="000E2CED">
        <w:rPr>
          <w:i/>
          <w:szCs w:val="22"/>
        </w:rPr>
        <w:t xml:space="preserve">final </w:t>
      </w:r>
      <w:r w:rsidRPr="00356804">
        <w:rPr>
          <w:i/>
          <w:szCs w:val="22"/>
        </w:rPr>
        <w:t xml:space="preserve">proposals </w:t>
      </w:r>
      <w:r w:rsidR="00980A20">
        <w:rPr>
          <w:i/>
          <w:szCs w:val="22"/>
        </w:rPr>
        <w:t xml:space="preserve">for </w:t>
      </w:r>
      <w:r w:rsidR="00822C38">
        <w:rPr>
          <w:i/>
          <w:szCs w:val="22"/>
        </w:rPr>
        <w:t xml:space="preserve">metadata </w:t>
      </w:r>
      <w:r w:rsidR="00980A20">
        <w:rPr>
          <w:i/>
          <w:szCs w:val="22"/>
        </w:rPr>
        <w:t>recommendation</w:t>
      </w:r>
      <w:r w:rsidR="00822C38">
        <w:rPr>
          <w:i/>
          <w:szCs w:val="22"/>
        </w:rPr>
        <w:t xml:space="preserve"> </w:t>
      </w:r>
      <w:r w:rsidR="000E2CED">
        <w:rPr>
          <w:i/>
          <w:szCs w:val="22"/>
        </w:rPr>
        <w:t xml:space="preserve">on right holders’ role and </w:t>
      </w:r>
      <w:r w:rsidR="005E08B1">
        <w:rPr>
          <w:i/>
          <w:szCs w:val="22"/>
        </w:rPr>
        <w:t xml:space="preserve">categories of </w:t>
      </w:r>
      <w:r w:rsidR="000E2CED">
        <w:rPr>
          <w:i/>
          <w:szCs w:val="22"/>
        </w:rPr>
        <w:t>creative work</w:t>
      </w:r>
      <w:r w:rsidR="005E08B1">
        <w:rPr>
          <w:i/>
          <w:szCs w:val="22"/>
        </w:rPr>
        <w:t xml:space="preserve">s, </w:t>
      </w:r>
      <w:r w:rsidR="00822C38">
        <w:rPr>
          <w:i/>
          <w:szCs w:val="22"/>
        </w:rPr>
        <w:t>to be referenced as</w:t>
      </w:r>
      <w:r w:rsidR="00756635">
        <w:rPr>
          <w:i/>
          <w:szCs w:val="22"/>
        </w:rPr>
        <w:t xml:space="preserve"> </w:t>
      </w:r>
      <w:r w:rsidR="000E2CED">
        <w:rPr>
          <w:i/>
          <w:szCs w:val="22"/>
        </w:rPr>
        <w:t xml:space="preserve">to </w:t>
      </w:r>
      <w:r w:rsidR="00C806D3">
        <w:rPr>
          <w:i/>
          <w:szCs w:val="22"/>
        </w:rPr>
        <w:t>XML components</w:t>
      </w:r>
      <w:r w:rsidR="00AF11EC">
        <w:rPr>
          <w:i/>
          <w:szCs w:val="22"/>
        </w:rPr>
        <w:t xml:space="preserve"> </w:t>
      </w:r>
      <w:r w:rsidR="00822C38">
        <w:rPr>
          <w:i/>
          <w:szCs w:val="22"/>
        </w:rPr>
        <w:t>in</w:t>
      </w:r>
      <w:r w:rsidR="00356804">
        <w:rPr>
          <w:i/>
          <w:szCs w:val="22"/>
        </w:rPr>
        <w:t xml:space="preserve"> WIPO Standard ST.96</w:t>
      </w:r>
      <w:r w:rsidR="00822C38">
        <w:rPr>
          <w:i/>
          <w:szCs w:val="22"/>
        </w:rPr>
        <w:t xml:space="preserve"> for </w:t>
      </w:r>
      <w:r w:rsidR="00980A20">
        <w:rPr>
          <w:i/>
          <w:szCs w:val="22"/>
        </w:rPr>
        <w:t xml:space="preserve">copyright </w:t>
      </w:r>
      <w:r w:rsidR="00822C38">
        <w:rPr>
          <w:i/>
          <w:szCs w:val="22"/>
        </w:rPr>
        <w:t>orphan works</w:t>
      </w:r>
      <w:r w:rsidRPr="00425769">
        <w:rPr>
          <w:szCs w:val="22"/>
        </w:rPr>
        <w:t xml:space="preserve">”.  </w:t>
      </w:r>
    </w:p>
    <w:p w14:paraId="57EAE4A6" w14:textId="4ECA8F59" w:rsidR="002E7121" w:rsidRDefault="007B5626">
      <w:pPr>
        <w:spacing w:after="220"/>
        <w:rPr>
          <w:szCs w:val="22"/>
        </w:rPr>
      </w:pPr>
      <w:r>
        <w:rPr>
          <w:szCs w:val="22"/>
        </w:rPr>
        <w:t>11.</w:t>
      </w:r>
      <w:r w:rsidR="00276236">
        <w:rPr>
          <w:szCs w:val="22"/>
        </w:rPr>
        <w:tab/>
      </w:r>
      <w:r w:rsidR="0033256B">
        <w:rPr>
          <w:szCs w:val="22"/>
        </w:rPr>
        <w:t>The</w:t>
      </w:r>
      <w:r w:rsidR="003118F8" w:rsidRPr="00425769">
        <w:rPr>
          <w:szCs w:val="22"/>
        </w:rPr>
        <w:t xml:space="preserve"> new Task Force</w:t>
      </w:r>
      <w:r w:rsidR="0033256B">
        <w:rPr>
          <w:szCs w:val="22"/>
        </w:rPr>
        <w:t>, if</w:t>
      </w:r>
      <w:r w:rsidR="00C806D3">
        <w:rPr>
          <w:szCs w:val="22"/>
        </w:rPr>
        <w:t xml:space="preserve"> </w:t>
      </w:r>
      <w:r w:rsidR="00356804">
        <w:rPr>
          <w:szCs w:val="22"/>
        </w:rPr>
        <w:t>created</w:t>
      </w:r>
      <w:r w:rsidR="003118F8" w:rsidRPr="00425769">
        <w:rPr>
          <w:szCs w:val="22"/>
        </w:rPr>
        <w:t xml:space="preserve">, </w:t>
      </w:r>
      <w:r w:rsidR="0033256B">
        <w:rPr>
          <w:szCs w:val="22"/>
        </w:rPr>
        <w:t xml:space="preserve">could be </w:t>
      </w:r>
      <w:r w:rsidR="00C806D3">
        <w:rPr>
          <w:szCs w:val="22"/>
        </w:rPr>
        <w:t>named the</w:t>
      </w:r>
      <w:r w:rsidR="003118F8" w:rsidRPr="00425769">
        <w:rPr>
          <w:szCs w:val="22"/>
        </w:rPr>
        <w:t xml:space="preserve"> “</w:t>
      </w:r>
      <w:r w:rsidR="007E5015">
        <w:rPr>
          <w:szCs w:val="22"/>
        </w:rPr>
        <w:t>Copyright</w:t>
      </w:r>
      <w:r w:rsidR="003722C9" w:rsidRPr="00425769">
        <w:rPr>
          <w:szCs w:val="22"/>
        </w:rPr>
        <w:t xml:space="preserve"> </w:t>
      </w:r>
      <w:r w:rsidR="005E08B1">
        <w:rPr>
          <w:szCs w:val="22"/>
        </w:rPr>
        <w:t xml:space="preserve">Orphan Works </w:t>
      </w:r>
      <w:r w:rsidR="003118F8" w:rsidRPr="00425769">
        <w:rPr>
          <w:szCs w:val="22"/>
        </w:rPr>
        <w:t>Metadata Task Force”</w:t>
      </w:r>
      <w:r w:rsidR="00C806D3">
        <w:rPr>
          <w:szCs w:val="22"/>
        </w:rPr>
        <w:t>,</w:t>
      </w:r>
      <w:r w:rsidR="003118F8" w:rsidRPr="00425769">
        <w:rPr>
          <w:szCs w:val="22"/>
        </w:rPr>
        <w:t xml:space="preserve"> to handle the new Task if established.  </w:t>
      </w:r>
    </w:p>
    <w:p w14:paraId="69529E07" w14:textId="734AFE83" w:rsidR="003118F8" w:rsidRDefault="007B5626" w:rsidP="003118F8">
      <w:pPr>
        <w:spacing w:after="220"/>
      </w:pPr>
      <w:r>
        <w:rPr>
          <w:szCs w:val="22"/>
        </w:rPr>
        <w:t>12</w:t>
      </w:r>
      <w:r w:rsidR="002E7121">
        <w:rPr>
          <w:szCs w:val="22"/>
        </w:rPr>
        <w:tab/>
      </w:r>
      <w:r w:rsidR="00B72866">
        <w:rPr>
          <w:szCs w:val="22"/>
        </w:rPr>
        <w:t>In this scenario</w:t>
      </w:r>
      <w:r w:rsidR="002E7121">
        <w:rPr>
          <w:szCs w:val="22"/>
        </w:rPr>
        <w:t xml:space="preserve">, </w:t>
      </w:r>
      <w:r w:rsidR="00B72866">
        <w:rPr>
          <w:szCs w:val="22"/>
        </w:rPr>
        <w:t xml:space="preserve">it is </w:t>
      </w:r>
      <w:r w:rsidR="002E7121">
        <w:rPr>
          <w:szCs w:val="22"/>
        </w:rPr>
        <w:t>suggest</w:t>
      </w:r>
      <w:r w:rsidR="00B72866">
        <w:rPr>
          <w:szCs w:val="22"/>
        </w:rPr>
        <w:t>ed</w:t>
      </w:r>
      <w:r w:rsidR="002E7121">
        <w:rPr>
          <w:szCs w:val="22"/>
        </w:rPr>
        <w:t xml:space="preserve"> that the CWS request</w:t>
      </w:r>
      <w:r w:rsidR="003118F8" w:rsidRPr="00425769">
        <w:rPr>
          <w:szCs w:val="22"/>
        </w:rPr>
        <w:t xml:space="preserve"> the new Task Force to submit the final proposals </w:t>
      </w:r>
      <w:r w:rsidR="0035674F">
        <w:rPr>
          <w:szCs w:val="22"/>
        </w:rPr>
        <w:t>for the improved structures</w:t>
      </w:r>
      <w:r w:rsidR="00B373E5">
        <w:rPr>
          <w:szCs w:val="22"/>
        </w:rPr>
        <w:t xml:space="preserve"> and recommended metadata </w:t>
      </w:r>
      <w:r w:rsidR="0035674F">
        <w:rPr>
          <w:szCs w:val="22"/>
        </w:rPr>
        <w:t xml:space="preserve">for both the right holder and creative work classifications, as captured by the </w:t>
      </w:r>
      <w:r w:rsidR="00356804">
        <w:rPr>
          <w:szCs w:val="22"/>
        </w:rPr>
        <w:t>revised proposals which form part of document CWS/10/7</w:t>
      </w:r>
      <w:r w:rsidR="0035674F">
        <w:rPr>
          <w:szCs w:val="22"/>
        </w:rPr>
        <w:t xml:space="preserve">, </w:t>
      </w:r>
      <w:r w:rsidR="003118F8" w:rsidRPr="00425769">
        <w:rPr>
          <w:szCs w:val="22"/>
        </w:rPr>
        <w:t xml:space="preserve">for consideration and approval by the CWS at its next session.  </w:t>
      </w:r>
      <w:r w:rsidR="00980A20">
        <w:rPr>
          <w:szCs w:val="22"/>
        </w:rPr>
        <w:t>It is suggested</w:t>
      </w:r>
      <w:r w:rsidR="002E7121">
        <w:rPr>
          <w:szCs w:val="22"/>
        </w:rPr>
        <w:t xml:space="preserve"> that </w:t>
      </w:r>
      <w:r w:rsidR="0033256B">
        <w:rPr>
          <w:szCs w:val="22"/>
        </w:rPr>
        <w:t xml:space="preserve">if this proposal is adopted, </w:t>
      </w:r>
      <w:r w:rsidR="002E7121">
        <w:rPr>
          <w:szCs w:val="22"/>
        </w:rPr>
        <w:t xml:space="preserve">the CWS </w:t>
      </w:r>
      <w:r w:rsidR="0033256B">
        <w:rPr>
          <w:szCs w:val="22"/>
        </w:rPr>
        <w:t xml:space="preserve">could </w:t>
      </w:r>
      <w:r w:rsidR="003118F8" w:rsidRPr="00425769">
        <w:t xml:space="preserve">request </w:t>
      </w:r>
      <w:r w:rsidR="00980A20">
        <w:t xml:space="preserve">the Secretariat to issue </w:t>
      </w:r>
      <w:r w:rsidR="003118F8" w:rsidRPr="00425769">
        <w:t xml:space="preserve">a </w:t>
      </w:r>
      <w:r w:rsidR="00980A20">
        <w:t>c</w:t>
      </w:r>
      <w:r w:rsidR="003118F8" w:rsidRPr="00425769">
        <w:t>ircular</w:t>
      </w:r>
      <w:r w:rsidR="00C806D3">
        <w:t xml:space="preserve"> </w:t>
      </w:r>
      <w:r w:rsidR="003118F8" w:rsidRPr="00425769">
        <w:t>inviting its Members and Observers</w:t>
      </w:r>
      <w:r w:rsidR="002E7121">
        <w:t>, in particular Copyright Offices and Institutions</w:t>
      </w:r>
      <w:r w:rsidR="00C2102E">
        <w:t xml:space="preserve"> as well as international Non-Governmental Organizations representing creative industry stakeholders</w:t>
      </w:r>
      <w:r w:rsidR="002E7121">
        <w:t>,</w:t>
      </w:r>
      <w:r w:rsidR="003118F8" w:rsidRPr="00425769">
        <w:t xml:space="preserve"> to nominate their experts </w:t>
      </w:r>
      <w:r w:rsidR="005E08B1">
        <w:t xml:space="preserve">on orphan works </w:t>
      </w:r>
      <w:r w:rsidR="003118F8" w:rsidRPr="00425769">
        <w:t>to the new Task Force.</w:t>
      </w:r>
    </w:p>
    <w:p w14:paraId="5113D930" w14:textId="3642D744" w:rsidR="00330C1F" w:rsidRPr="004A17D9" w:rsidRDefault="00330C1F" w:rsidP="003F70DC">
      <w:pPr>
        <w:pStyle w:val="Heading3"/>
      </w:pPr>
      <w:r>
        <w:t>Option 2:</w:t>
      </w:r>
      <w:r w:rsidRPr="004A17D9">
        <w:t xml:space="preserve"> Another round of consultation through </w:t>
      </w:r>
      <w:r>
        <w:t>a</w:t>
      </w:r>
      <w:r w:rsidRPr="004A17D9">
        <w:t xml:space="preserve"> CWS circular  </w:t>
      </w:r>
    </w:p>
    <w:p w14:paraId="017FE78C" w14:textId="51750D99" w:rsidR="00330C1F" w:rsidRPr="00FE2F29" w:rsidRDefault="007B5626" w:rsidP="00330C1F">
      <w:pPr>
        <w:spacing w:after="220"/>
        <w:rPr>
          <w:szCs w:val="22"/>
        </w:rPr>
      </w:pPr>
      <w:r>
        <w:rPr>
          <w:szCs w:val="22"/>
        </w:rPr>
        <w:t>13</w:t>
      </w:r>
      <w:r w:rsidR="00330C1F">
        <w:rPr>
          <w:szCs w:val="22"/>
        </w:rPr>
        <w:tab/>
      </w:r>
      <w:r w:rsidR="00D31CC5">
        <w:rPr>
          <w:szCs w:val="22"/>
        </w:rPr>
        <w:t>Another option to obtain o</w:t>
      </w:r>
      <w:r w:rsidR="00355386">
        <w:rPr>
          <w:szCs w:val="22"/>
        </w:rPr>
        <w:t>ne more round of views</w:t>
      </w:r>
      <w:r w:rsidR="0033256B">
        <w:rPr>
          <w:szCs w:val="22"/>
        </w:rPr>
        <w:t xml:space="preserve">, </w:t>
      </w:r>
      <w:r w:rsidR="00D31CC5">
        <w:rPr>
          <w:szCs w:val="22"/>
        </w:rPr>
        <w:t xml:space="preserve">and to make sure copyright experts are invited to comment, would be to have </w:t>
      </w:r>
      <w:r w:rsidR="00330C1F" w:rsidRPr="00FE2F29">
        <w:rPr>
          <w:szCs w:val="22"/>
        </w:rPr>
        <w:t xml:space="preserve">another round of consultation through </w:t>
      </w:r>
      <w:r w:rsidR="00330C1F">
        <w:rPr>
          <w:szCs w:val="22"/>
        </w:rPr>
        <w:t xml:space="preserve">a </w:t>
      </w:r>
      <w:r w:rsidR="00330C1F" w:rsidRPr="00FE2F29">
        <w:rPr>
          <w:szCs w:val="22"/>
        </w:rPr>
        <w:t>CWS circular</w:t>
      </w:r>
      <w:r w:rsidR="0033256B">
        <w:rPr>
          <w:szCs w:val="22"/>
        </w:rPr>
        <w:t xml:space="preserve">, </w:t>
      </w:r>
      <w:r w:rsidR="00330C1F" w:rsidRPr="00FE2F29">
        <w:rPr>
          <w:szCs w:val="22"/>
        </w:rPr>
        <w:t xml:space="preserve">explicitly referring to consultation with Copyright Offices, as a </w:t>
      </w:r>
      <w:r w:rsidR="0033256B">
        <w:rPr>
          <w:szCs w:val="22"/>
        </w:rPr>
        <w:t>final</w:t>
      </w:r>
      <w:r w:rsidR="00330C1F" w:rsidRPr="00FE2F29">
        <w:rPr>
          <w:szCs w:val="22"/>
        </w:rPr>
        <w:t xml:space="preserve"> step in order to ensure </w:t>
      </w:r>
      <w:r w:rsidR="00330C1F">
        <w:rPr>
          <w:szCs w:val="22"/>
        </w:rPr>
        <w:t>the quality and completeness of the proposals reproduced in document CWS/10/7</w:t>
      </w:r>
      <w:r w:rsidR="00330C1F" w:rsidRPr="00FE2F29">
        <w:rPr>
          <w:szCs w:val="22"/>
        </w:rPr>
        <w:t xml:space="preserve"> for </w:t>
      </w:r>
      <w:r w:rsidR="005F6C6B">
        <w:rPr>
          <w:szCs w:val="22"/>
        </w:rPr>
        <w:t xml:space="preserve">approval </w:t>
      </w:r>
      <w:r w:rsidR="00330C1F" w:rsidRPr="00FE2F29">
        <w:rPr>
          <w:szCs w:val="22"/>
        </w:rPr>
        <w:t xml:space="preserve">by </w:t>
      </w:r>
      <w:r w:rsidR="005F6C6B">
        <w:rPr>
          <w:szCs w:val="22"/>
        </w:rPr>
        <w:t xml:space="preserve">the </w:t>
      </w:r>
      <w:r w:rsidR="00330C1F" w:rsidRPr="00FE2F29">
        <w:rPr>
          <w:szCs w:val="22"/>
        </w:rPr>
        <w:t>CWS</w:t>
      </w:r>
      <w:r w:rsidR="005F6C6B">
        <w:rPr>
          <w:szCs w:val="22"/>
        </w:rPr>
        <w:t xml:space="preserve"> and subsequent incorporation in WIPO Standard ST.96</w:t>
      </w:r>
      <w:r w:rsidR="00330C1F" w:rsidRPr="00FE2F29">
        <w:rPr>
          <w:szCs w:val="22"/>
        </w:rPr>
        <w:t xml:space="preserve">. </w:t>
      </w:r>
      <w:r w:rsidR="005F6C6B">
        <w:rPr>
          <w:szCs w:val="22"/>
        </w:rPr>
        <w:t xml:space="preserve"> </w:t>
      </w:r>
      <w:r w:rsidR="00330C1F" w:rsidRPr="00FE2F29">
        <w:rPr>
          <w:szCs w:val="22"/>
        </w:rPr>
        <w:t>Th</w:t>
      </w:r>
      <w:r w:rsidR="00A33C04">
        <w:rPr>
          <w:szCs w:val="22"/>
        </w:rPr>
        <w:t xml:space="preserve">is </w:t>
      </w:r>
      <w:r w:rsidR="00330C1F" w:rsidRPr="00FE2F29">
        <w:rPr>
          <w:szCs w:val="22"/>
        </w:rPr>
        <w:t xml:space="preserve">could be </w:t>
      </w:r>
      <w:r w:rsidR="0033256B">
        <w:rPr>
          <w:szCs w:val="22"/>
        </w:rPr>
        <w:t xml:space="preserve">a </w:t>
      </w:r>
      <w:r w:rsidR="00330C1F" w:rsidRPr="00FE2F29">
        <w:rPr>
          <w:szCs w:val="22"/>
        </w:rPr>
        <w:t xml:space="preserve">more straightforward way to </w:t>
      </w:r>
      <w:r w:rsidR="005F6C6B">
        <w:rPr>
          <w:szCs w:val="22"/>
        </w:rPr>
        <w:t xml:space="preserve">prepare a final proposal </w:t>
      </w:r>
      <w:r w:rsidR="00355386">
        <w:rPr>
          <w:szCs w:val="22"/>
        </w:rPr>
        <w:t>and would address</w:t>
      </w:r>
      <w:r w:rsidR="00330C1F" w:rsidRPr="00FE2F29">
        <w:rPr>
          <w:szCs w:val="22"/>
        </w:rPr>
        <w:t xml:space="preserve"> the </w:t>
      </w:r>
      <w:r w:rsidR="0033256B">
        <w:rPr>
          <w:szCs w:val="22"/>
        </w:rPr>
        <w:t>concerns</w:t>
      </w:r>
      <w:r w:rsidR="00330C1F" w:rsidRPr="00FE2F29">
        <w:rPr>
          <w:szCs w:val="22"/>
        </w:rPr>
        <w:t xml:space="preserve"> </w:t>
      </w:r>
      <w:r w:rsidR="005F6C6B">
        <w:rPr>
          <w:szCs w:val="22"/>
        </w:rPr>
        <w:t xml:space="preserve">that the </w:t>
      </w:r>
      <w:r w:rsidR="00330C1F" w:rsidRPr="00FE2F29">
        <w:rPr>
          <w:szCs w:val="22"/>
        </w:rPr>
        <w:t>XML4IP Task Force</w:t>
      </w:r>
      <w:r w:rsidR="0033256B">
        <w:rPr>
          <w:szCs w:val="22"/>
        </w:rPr>
        <w:t xml:space="preserve"> may perceive</w:t>
      </w:r>
      <w:r w:rsidR="00330C1F" w:rsidRPr="00FE2F29">
        <w:rPr>
          <w:szCs w:val="22"/>
        </w:rPr>
        <w:t xml:space="preserve"> in terms of</w:t>
      </w:r>
      <w:r w:rsidR="00355386">
        <w:rPr>
          <w:szCs w:val="22"/>
        </w:rPr>
        <w:t xml:space="preserve"> the need for</w:t>
      </w:r>
      <w:r w:rsidR="00330C1F" w:rsidRPr="00FE2F29">
        <w:rPr>
          <w:szCs w:val="22"/>
        </w:rPr>
        <w:t xml:space="preserve"> feedback </w:t>
      </w:r>
      <w:r w:rsidR="005F6C6B">
        <w:rPr>
          <w:szCs w:val="22"/>
        </w:rPr>
        <w:t xml:space="preserve">by the subject matter experts </w:t>
      </w:r>
      <w:r w:rsidR="00330C1F" w:rsidRPr="00FE2F29">
        <w:rPr>
          <w:szCs w:val="22"/>
        </w:rPr>
        <w:t xml:space="preserve">from the relevant </w:t>
      </w:r>
      <w:r w:rsidR="005F6C6B">
        <w:rPr>
          <w:szCs w:val="22"/>
        </w:rPr>
        <w:t>governmental copyright authorities</w:t>
      </w:r>
      <w:r w:rsidR="00330C1F" w:rsidRPr="00FE2F29">
        <w:rPr>
          <w:szCs w:val="22"/>
        </w:rPr>
        <w:t>.</w:t>
      </w:r>
    </w:p>
    <w:p w14:paraId="200E7537" w14:textId="6BC2E36D" w:rsidR="00500DDB" w:rsidRPr="007E5015" w:rsidRDefault="007B5626" w:rsidP="00BE67E5">
      <w:pPr>
        <w:spacing w:after="220"/>
        <w:rPr>
          <w:szCs w:val="22"/>
        </w:rPr>
      </w:pPr>
      <w:r>
        <w:rPr>
          <w:szCs w:val="22"/>
        </w:rPr>
        <w:t>14.</w:t>
      </w:r>
      <w:r w:rsidR="00330C1F">
        <w:rPr>
          <w:szCs w:val="22"/>
        </w:rPr>
        <w:tab/>
      </w:r>
      <w:r w:rsidR="00330C1F" w:rsidRPr="00FE2F29">
        <w:rPr>
          <w:szCs w:val="22"/>
        </w:rPr>
        <w:t>In this scenario, it is suggested that the CWS request the Secretariat to issue a</w:t>
      </w:r>
      <w:r w:rsidR="005F6C6B">
        <w:rPr>
          <w:szCs w:val="22"/>
        </w:rPr>
        <w:t>nother</w:t>
      </w:r>
      <w:r w:rsidR="00330C1F" w:rsidRPr="00FE2F29">
        <w:rPr>
          <w:szCs w:val="22"/>
        </w:rPr>
        <w:t xml:space="preserve"> circular inviting its Members and Observe</w:t>
      </w:r>
      <w:r w:rsidR="005F6C6B">
        <w:rPr>
          <w:szCs w:val="22"/>
        </w:rPr>
        <w:t xml:space="preserve">rs, with explicit reference to </w:t>
      </w:r>
      <w:r w:rsidR="0033256B">
        <w:rPr>
          <w:szCs w:val="22"/>
        </w:rPr>
        <w:t>C</w:t>
      </w:r>
      <w:r w:rsidR="00330C1F" w:rsidRPr="00FE2F29">
        <w:rPr>
          <w:szCs w:val="22"/>
        </w:rPr>
        <w:t xml:space="preserve">opyright Offices, and </w:t>
      </w:r>
      <w:r w:rsidR="005F6C6B">
        <w:rPr>
          <w:szCs w:val="22"/>
        </w:rPr>
        <w:t>i</w:t>
      </w:r>
      <w:r w:rsidR="00330C1F" w:rsidRPr="00FE2F29">
        <w:rPr>
          <w:szCs w:val="22"/>
        </w:rPr>
        <w:t xml:space="preserve">nstitutions as well as international Non-Governmental Organizations representing creative industry stakeholders, to review the </w:t>
      </w:r>
      <w:r w:rsidR="005F6C6B">
        <w:rPr>
          <w:szCs w:val="22"/>
        </w:rPr>
        <w:t xml:space="preserve">revised working draft included </w:t>
      </w:r>
      <w:r w:rsidR="00330C1F" w:rsidRPr="00FE2F29">
        <w:rPr>
          <w:szCs w:val="22"/>
        </w:rPr>
        <w:t xml:space="preserve">in document CWS/10/7 and submit </w:t>
      </w:r>
      <w:r w:rsidR="005F6C6B">
        <w:rPr>
          <w:szCs w:val="22"/>
        </w:rPr>
        <w:t xml:space="preserve">their </w:t>
      </w:r>
      <w:r w:rsidR="00330C1F" w:rsidRPr="00FE2F29">
        <w:rPr>
          <w:szCs w:val="22"/>
        </w:rPr>
        <w:t xml:space="preserve">comments, if any.  It also requests the Secretariat to present, at its next session, the final proposal </w:t>
      </w:r>
      <w:r w:rsidR="00355386">
        <w:rPr>
          <w:szCs w:val="22"/>
        </w:rPr>
        <w:t xml:space="preserve">reflecting the results of the consultation, </w:t>
      </w:r>
      <w:r w:rsidR="00330C1F" w:rsidRPr="00FE2F29">
        <w:rPr>
          <w:szCs w:val="22"/>
        </w:rPr>
        <w:t>for consideration and approval by the CWS</w:t>
      </w:r>
      <w:r w:rsidR="00355386">
        <w:rPr>
          <w:szCs w:val="22"/>
        </w:rPr>
        <w:t>,</w:t>
      </w:r>
      <w:r w:rsidR="00330C1F" w:rsidRPr="00FE2F29">
        <w:rPr>
          <w:szCs w:val="22"/>
        </w:rPr>
        <w:t xml:space="preserve"> or the proposal for the </w:t>
      </w:r>
      <w:r w:rsidR="006C43D6">
        <w:rPr>
          <w:szCs w:val="22"/>
        </w:rPr>
        <w:t>further</w:t>
      </w:r>
      <w:r w:rsidR="00330C1F" w:rsidRPr="00FE2F29">
        <w:rPr>
          <w:szCs w:val="22"/>
        </w:rPr>
        <w:t xml:space="preserve"> step, depending on the comments </w:t>
      </w:r>
      <w:r w:rsidR="00355386">
        <w:rPr>
          <w:szCs w:val="22"/>
        </w:rPr>
        <w:t>received in the</w:t>
      </w:r>
      <w:r w:rsidR="00330C1F" w:rsidRPr="00FE2F29">
        <w:rPr>
          <w:szCs w:val="22"/>
        </w:rPr>
        <w:t xml:space="preserve"> consultation.  </w:t>
      </w:r>
    </w:p>
    <w:p w14:paraId="65B38EB4" w14:textId="192DEA52" w:rsidR="00362C4C" w:rsidRDefault="001C0808" w:rsidP="00D40CDE">
      <w:pPr>
        <w:pStyle w:val="ONUMFS"/>
        <w:ind w:left="5530"/>
        <w:rPr>
          <w:rFonts w:eastAsia="Arial"/>
          <w:i/>
          <w:szCs w:val="22"/>
          <w:lang w:eastAsia="en-US"/>
        </w:rPr>
      </w:pPr>
      <w:r>
        <w:rPr>
          <w:i/>
          <w:szCs w:val="22"/>
        </w:rPr>
        <w:t>15.</w:t>
      </w:r>
      <w:r w:rsidR="00D40CDE">
        <w:rPr>
          <w:i/>
          <w:szCs w:val="22"/>
        </w:rPr>
        <w:tab/>
      </w:r>
      <w:r w:rsidR="00D40CDE" w:rsidRPr="00364E2A">
        <w:rPr>
          <w:i/>
          <w:szCs w:val="22"/>
        </w:rPr>
        <w:t>The CWS is invited to</w:t>
      </w:r>
      <w:r w:rsidR="00B04C1C">
        <w:rPr>
          <w:rFonts w:eastAsia="Arial"/>
          <w:i/>
          <w:szCs w:val="22"/>
          <w:lang w:eastAsia="en-US"/>
        </w:rPr>
        <w:t>:</w:t>
      </w:r>
    </w:p>
    <w:p w14:paraId="3476736C" w14:textId="0F398212" w:rsidR="00F03C2D" w:rsidRPr="00B9166D" w:rsidRDefault="00F03C2D" w:rsidP="00BE67E5">
      <w:pPr>
        <w:pStyle w:val="BodyText"/>
        <w:numPr>
          <w:ilvl w:val="0"/>
          <w:numId w:val="9"/>
        </w:numPr>
        <w:tabs>
          <w:tab w:val="left" w:pos="6050"/>
          <w:tab w:val="left" w:pos="6600"/>
        </w:tabs>
        <w:ind w:left="5530" w:firstLine="562"/>
        <w:rPr>
          <w:i/>
          <w:szCs w:val="22"/>
        </w:rPr>
      </w:pPr>
      <w:r>
        <w:rPr>
          <w:i/>
          <w:szCs w:val="22"/>
        </w:rPr>
        <w:t>note the content of the present document</w:t>
      </w:r>
      <w:r w:rsidRPr="00B9166D">
        <w:rPr>
          <w:i/>
          <w:szCs w:val="22"/>
        </w:rPr>
        <w:t>;</w:t>
      </w:r>
      <w:r>
        <w:rPr>
          <w:i/>
          <w:szCs w:val="22"/>
        </w:rPr>
        <w:t xml:space="preserve"> </w:t>
      </w:r>
      <w:r w:rsidR="003F70DC">
        <w:rPr>
          <w:i/>
          <w:szCs w:val="22"/>
        </w:rPr>
        <w:t>and</w:t>
      </w:r>
    </w:p>
    <w:p w14:paraId="3F36BC84" w14:textId="701E4B13" w:rsidR="00F03C2D" w:rsidRPr="00276236" w:rsidRDefault="00F03C2D" w:rsidP="00BE67E5">
      <w:pPr>
        <w:pStyle w:val="BodyText"/>
        <w:numPr>
          <w:ilvl w:val="0"/>
          <w:numId w:val="9"/>
        </w:numPr>
        <w:tabs>
          <w:tab w:val="left" w:pos="6050"/>
          <w:tab w:val="left" w:pos="6600"/>
        </w:tabs>
        <w:ind w:left="5530" w:firstLine="562"/>
        <w:rPr>
          <w:i/>
          <w:szCs w:val="22"/>
        </w:rPr>
      </w:pPr>
      <w:r w:rsidRPr="00BE76E1">
        <w:rPr>
          <w:i/>
          <w:szCs w:val="22"/>
        </w:rPr>
        <w:t xml:space="preserve">consider </w:t>
      </w:r>
      <w:r w:rsidR="0033256B">
        <w:rPr>
          <w:i/>
          <w:szCs w:val="22"/>
        </w:rPr>
        <w:t xml:space="preserve">the </w:t>
      </w:r>
      <w:r w:rsidR="008050D6">
        <w:rPr>
          <w:i/>
          <w:szCs w:val="22"/>
        </w:rPr>
        <w:t xml:space="preserve">two </w:t>
      </w:r>
      <w:r w:rsidR="003F70DC">
        <w:rPr>
          <w:i/>
          <w:szCs w:val="22"/>
        </w:rPr>
        <w:t xml:space="preserve">suggested </w:t>
      </w:r>
      <w:r w:rsidR="008050D6">
        <w:rPr>
          <w:i/>
          <w:szCs w:val="22"/>
        </w:rPr>
        <w:t xml:space="preserve">options </w:t>
      </w:r>
      <w:r w:rsidR="003F70DC">
        <w:rPr>
          <w:i/>
          <w:szCs w:val="22"/>
        </w:rPr>
        <w:t xml:space="preserve">referred to in paragraphs </w:t>
      </w:r>
      <w:r w:rsidR="005A6980">
        <w:rPr>
          <w:i/>
          <w:szCs w:val="22"/>
        </w:rPr>
        <w:t>9</w:t>
      </w:r>
      <w:r w:rsidR="003F70DC">
        <w:rPr>
          <w:i/>
          <w:szCs w:val="22"/>
        </w:rPr>
        <w:t xml:space="preserve"> to</w:t>
      </w:r>
      <w:r w:rsidR="00BE67E5">
        <w:rPr>
          <w:i/>
          <w:szCs w:val="22"/>
        </w:rPr>
        <w:t xml:space="preserve"> </w:t>
      </w:r>
      <w:r w:rsidR="003F70DC">
        <w:rPr>
          <w:i/>
          <w:szCs w:val="22"/>
        </w:rPr>
        <w:t>1</w:t>
      </w:r>
      <w:r w:rsidR="005A6980">
        <w:rPr>
          <w:i/>
          <w:szCs w:val="22"/>
        </w:rPr>
        <w:t>4</w:t>
      </w:r>
      <w:r w:rsidR="003F70DC">
        <w:rPr>
          <w:i/>
          <w:szCs w:val="22"/>
        </w:rPr>
        <w:t xml:space="preserve"> above</w:t>
      </w:r>
      <w:r w:rsidR="008050D6">
        <w:rPr>
          <w:i/>
          <w:szCs w:val="22"/>
        </w:rPr>
        <w:t xml:space="preserve"> </w:t>
      </w:r>
      <w:r w:rsidRPr="00BE76E1">
        <w:rPr>
          <w:i/>
          <w:szCs w:val="22"/>
        </w:rPr>
        <w:t xml:space="preserve">and </w:t>
      </w:r>
      <w:r w:rsidR="002D7C00">
        <w:rPr>
          <w:i/>
          <w:szCs w:val="22"/>
        </w:rPr>
        <w:t>decide</w:t>
      </w:r>
      <w:r w:rsidRPr="00BE76E1">
        <w:rPr>
          <w:i/>
          <w:szCs w:val="22"/>
        </w:rPr>
        <w:t xml:space="preserve"> the </w:t>
      </w:r>
      <w:r w:rsidR="00FE2F29">
        <w:rPr>
          <w:i/>
          <w:szCs w:val="22"/>
        </w:rPr>
        <w:t xml:space="preserve">next step to </w:t>
      </w:r>
      <w:r w:rsidR="008050D6">
        <w:rPr>
          <w:i/>
          <w:szCs w:val="22"/>
        </w:rPr>
        <w:t>be taken</w:t>
      </w:r>
      <w:r w:rsidR="003F70DC">
        <w:rPr>
          <w:i/>
          <w:szCs w:val="22"/>
        </w:rPr>
        <w:t>.</w:t>
      </w:r>
    </w:p>
    <w:p w14:paraId="6BA95F0C" w14:textId="186778BD" w:rsidR="00D40CDE" w:rsidRDefault="008050D6" w:rsidP="00BE67E5">
      <w:pPr>
        <w:spacing w:before="440"/>
        <w:ind w:left="5530" w:right="878"/>
      </w:pPr>
      <w:r w:rsidRPr="00276236" w:rsidDel="008050D6">
        <w:rPr>
          <w:i/>
          <w:szCs w:val="22"/>
        </w:rPr>
        <w:t xml:space="preserve"> </w:t>
      </w:r>
      <w:r w:rsidR="00D40CDE" w:rsidRPr="00276236">
        <w:t>[</w:t>
      </w:r>
      <w:r w:rsidR="006C01B0">
        <w:t>End of document</w:t>
      </w:r>
      <w:r w:rsidR="00D40CDE">
        <w:t>]</w:t>
      </w:r>
    </w:p>
    <w:p w14:paraId="5BB03FE6" w14:textId="77777777" w:rsidR="00D40CDE" w:rsidRDefault="00D40CDE" w:rsidP="00D40CDE">
      <w:pPr>
        <w:spacing w:after="220"/>
      </w:pPr>
    </w:p>
    <w:sectPr w:rsidR="00D40CDE" w:rsidSect="00D40C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CAEE7" w14:textId="77777777" w:rsidR="00BA1B97" w:rsidRDefault="00BA1B97">
      <w:r>
        <w:separator/>
      </w:r>
    </w:p>
  </w:endnote>
  <w:endnote w:type="continuationSeparator" w:id="0">
    <w:p w14:paraId="2A1C1102" w14:textId="77777777" w:rsidR="00BA1B97" w:rsidRDefault="00BA1B97" w:rsidP="003B38C1">
      <w:r>
        <w:separator/>
      </w:r>
    </w:p>
    <w:p w14:paraId="11C5561E" w14:textId="77777777" w:rsidR="00BA1B97" w:rsidRPr="003B38C1" w:rsidRDefault="00BA1B9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BFE4701" w14:textId="77777777" w:rsidR="00BA1B97" w:rsidRPr="003B38C1" w:rsidRDefault="00BA1B9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E0344" w14:textId="77777777" w:rsidR="00BE67E5" w:rsidRDefault="00BE6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522DB" w14:textId="77777777" w:rsidR="00BE67E5" w:rsidRDefault="00BE67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932B9" w14:textId="77777777" w:rsidR="00BE67E5" w:rsidRDefault="00BE6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A4C30" w14:textId="77777777" w:rsidR="00BA1B97" w:rsidRDefault="00BA1B97">
      <w:r>
        <w:separator/>
      </w:r>
    </w:p>
  </w:footnote>
  <w:footnote w:type="continuationSeparator" w:id="0">
    <w:p w14:paraId="546B9AB8" w14:textId="77777777" w:rsidR="00BA1B97" w:rsidRDefault="00BA1B97" w:rsidP="008B60B2">
      <w:r>
        <w:separator/>
      </w:r>
    </w:p>
    <w:p w14:paraId="3F1B56D1" w14:textId="77777777" w:rsidR="00BA1B97" w:rsidRPr="00ED77FB" w:rsidRDefault="00BA1B9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BE8A8C1" w14:textId="77777777" w:rsidR="00BA1B97" w:rsidRPr="00ED77FB" w:rsidRDefault="00BA1B9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77EC9" w14:textId="77777777" w:rsidR="00BE67E5" w:rsidRDefault="00BE6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6C898" w14:textId="77777777" w:rsidR="00D07C78" w:rsidRPr="002326AB" w:rsidRDefault="00D40CDE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500DDB">
      <w:rPr>
        <w:caps/>
      </w:rPr>
      <w:t>WS/</w:t>
    </w:r>
    <w:r w:rsidR="00F03C2D">
      <w:rPr>
        <w:caps/>
      </w:rPr>
      <w:t>10</w:t>
    </w:r>
    <w:r w:rsidR="00500DDB">
      <w:rPr>
        <w:caps/>
      </w:rPr>
      <w:t>/</w:t>
    </w:r>
    <w:r w:rsidR="00F03C2D">
      <w:rPr>
        <w:caps/>
      </w:rPr>
      <w:t>8</w:t>
    </w:r>
  </w:p>
  <w:p w14:paraId="548A328A" w14:textId="1F4A543C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47AA5">
      <w:rPr>
        <w:noProof/>
      </w:rPr>
      <w:t>3</w:t>
    </w:r>
    <w:r>
      <w:fldChar w:fldCharType="end"/>
    </w:r>
  </w:p>
  <w:p w14:paraId="54C1CD05" w14:textId="77777777" w:rsidR="00D07C78" w:rsidRDefault="00D07C78" w:rsidP="00477D6B">
    <w:pPr>
      <w:jc w:val="right"/>
    </w:pPr>
  </w:p>
  <w:p w14:paraId="29E32072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2F224" w14:textId="77777777" w:rsidR="00BE67E5" w:rsidRDefault="00BE6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F77783"/>
    <w:multiLevelType w:val="hybridMultilevel"/>
    <w:tmpl w:val="4D0C32AA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C78DC"/>
    <w:multiLevelType w:val="hybridMultilevel"/>
    <w:tmpl w:val="58F0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6609D"/>
    <w:multiLevelType w:val="hybridMultilevel"/>
    <w:tmpl w:val="2F94B0D6"/>
    <w:lvl w:ilvl="0" w:tplc="7CBEF83E">
      <w:start w:val="1"/>
      <w:numFmt w:val="lowerLetter"/>
      <w:lvlText w:val="(%1)"/>
      <w:lvlJc w:val="left"/>
      <w:pPr>
        <w:ind w:left="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DE"/>
    <w:rsid w:val="0003497D"/>
    <w:rsid w:val="00043CAA"/>
    <w:rsid w:val="0005393C"/>
    <w:rsid w:val="00056816"/>
    <w:rsid w:val="00074AE9"/>
    <w:rsid w:val="00075432"/>
    <w:rsid w:val="00080A75"/>
    <w:rsid w:val="00094858"/>
    <w:rsid w:val="000968ED"/>
    <w:rsid w:val="00097C74"/>
    <w:rsid w:val="000A0A99"/>
    <w:rsid w:val="000A3D97"/>
    <w:rsid w:val="000B7DF2"/>
    <w:rsid w:val="000D4914"/>
    <w:rsid w:val="000E2CED"/>
    <w:rsid w:val="000E6E6B"/>
    <w:rsid w:val="000F5E56"/>
    <w:rsid w:val="000F5FCC"/>
    <w:rsid w:val="00114E18"/>
    <w:rsid w:val="001362EE"/>
    <w:rsid w:val="00136A0F"/>
    <w:rsid w:val="001647D5"/>
    <w:rsid w:val="00165F40"/>
    <w:rsid w:val="00176D6C"/>
    <w:rsid w:val="001832A6"/>
    <w:rsid w:val="00183773"/>
    <w:rsid w:val="001A29E5"/>
    <w:rsid w:val="001C0808"/>
    <w:rsid w:val="001D4107"/>
    <w:rsid w:val="001E709E"/>
    <w:rsid w:val="001F35C8"/>
    <w:rsid w:val="00203D24"/>
    <w:rsid w:val="00203FA0"/>
    <w:rsid w:val="0021217E"/>
    <w:rsid w:val="002210A2"/>
    <w:rsid w:val="002326AB"/>
    <w:rsid w:val="00243430"/>
    <w:rsid w:val="00247AA5"/>
    <w:rsid w:val="002534F0"/>
    <w:rsid w:val="0026083F"/>
    <w:rsid w:val="002634C4"/>
    <w:rsid w:val="0026372B"/>
    <w:rsid w:val="00272976"/>
    <w:rsid w:val="00276236"/>
    <w:rsid w:val="00280EDB"/>
    <w:rsid w:val="00282C59"/>
    <w:rsid w:val="002928D3"/>
    <w:rsid w:val="00292997"/>
    <w:rsid w:val="002C6FA4"/>
    <w:rsid w:val="002D7C00"/>
    <w:rsid w:val="002E7121"/>
    <w:rsid w:val="002F11B7"/>
    <w:rsid w:val="002F1FE6"/>
    <w:rsid w:val="002F4E68"/>
    <w:rsid w:val="002F7477"/>
    <w:rsid w:val="003105FC"/>
    <w:rsid w:val="003118F8"/>
    <w:rsid w:val="00312F7F"/>
    <w:rsid w:val="00323F76"/>
    <w:rsid w:val="00330C1F"/>
    <w:rsid w:val="0033256B"/>
    <w:rsid w:val="00355386"/>
    <w:rsid w:val="0035674F"/>
    <w:rsid w:val="00356804"/>
    <w:rsid w:val="00361450"/>
    <w:rsid w:val="00361E9F"/>
    <w:rsid w:val="00362C4C"/>
    <w:rsid w:val="003673CF"/>
    <w:rsid w:val="003675FF"/>
    <w:rsid w:val="003722C9"/>
    <w:rsid w:val="00381230"/>
    <w:rsid w:val="003845C1"/>
    <w:rsid w:val="003940EE"/>
    <w:rsid w:val="00397088"/>
    <w:rsid w:val="003A6F89"/>
    <w:rsid w:val="003B38C1"/>
    <w:rsid w:val="003B5EF3"/>
    <w:rsid w:val="003C34E9"/>
    <w:rsid w:val="003F70DC"/>
    <w:rsid w:val="00400565"/>
    <w:rsid w:val="0041697A"/>
    <w:rsid w:val="00423E3E"/>
    <w:rsid w:val="00425769"/>
    <w:rsid w:val="00427AF4"/>
    <w:rsid w:val="004433EA"/>
    <w:rsid w:val="004647DA"/>
    <w:rsid w:val="00466FD9"/>
    <w:rsid w:val="00474062"/>
    <w:rsid w:val="004762D5"/>
    <w:rsid w:val="00477D6B"/>
    <w:rsid w:val="00492F92"/>
    <w:rsid w:val="004A17D9"/>
    <w:rsid w:val="004B2F22"/>
    <w:rsid w:val="004C02F0"/>
    <w:rsid w:val="00500DDB"/>
    <w:rsid w:val="005019FF"/>
    <w:rsid w:val="005027ED"/>
    <w:rsid w:val="005202A7"/>
    <w:rsid w:val="0053057A"/>
    <w:rsid w:val="00550795"/>
    <w:rsid w:val="00556076"/>
    <w:rsid w:val="00560A29"/>
    <w:rsid w:val="005715A1"/>
    <w:rsid w:val="00574A68"/>
    <w:rsid w:val="00580F65"/>
    <w:rsid w:val="005868FC"/>
    <w:rsid w:val="005A6980"/>
    <w:rsid w:val="005C6649"/>
    <w:rsid w:val="005D6C84"/>
    <w:rsid w:val="005E08B1"/>
    <w:rsid w:val="005F1ECF"/>
    <w:rsid w:val="005F62D4"/>
    <w:rsid w:val="005F6C6B"/>
    <w:rsid w:val="00605827"/>
    <w:rsid w:val="00622E4D"/>
    <w:rsid w:val="00646050"/>
    <w:rsid w:val="006713CA"/>
    <w:rsid w:val="00671A34"/>
    <w:rsid w:val="00676C5C"/>
    <w:rsid w:val="0068207A"/>
    <w:rsid w:val="006A0686"/>
    <w:rsid w:val="006C01B0"/>
    <w:rsid w:val="006C43D6"/>
    <w:rsid w:val="006E3EF4"/>
    <w:rsid w:val="00703064"/>
    <w:rsid w:val="007162D2"/>
    <w:rsid w:val="00720EFD"/>
    <w:rsid w:val="007223BA"/>
    <w:rsid w:val="00723540"/>
    <w:rsid w:val="00726031"/>
    <w:rsid w:val="00734522"/>
    <w:rsid w:val="007417F8"/>
    <w:rsid w:val="00756635"/>
    <w:rsid w:val="007740C8"/>
    <w:rsid w:val="007810DC"/>
    <w:rsid w:val="00781975"/>
    <w:rsid w:val="00785144"/>
    <w:rsid w:val="007854AF"/>
    <w:rsid w:val="00793A7C"/>
    <w:rsid w:val="007A398A"/>
    <w:rsid w:val="007B0F19"/>
    <w:rsid w:val="007B5626"/>
    <w:rsid w:val="007C6DAA"/>
    <w:rsid w:val="007D1613"/>
    <w:rsid w:val="007D790B"/>
    <w:rsid w:val="007E4C0E"/>
    <w:rsid w:val="007E5015"/>
    <w:rsid w:val="008050D6"/>
    <w:rsid w:val="00806B2A"/>
    <w:rsid w:val="00822086"/>
    <w:rsid w:val="00822C38"/>
    <w:rsid w:val="00823630"/>
    <w:rsid w:val="00846CF6"/>
    <w:rsid w:val="00875BE5"/>
    <w:rsid w:val="008A134B"/>
    <w:rsid w:val="008A5DC7"/>
    <w:rsid w:val="008B2CC1"/>
    <w:rsid w:val="008B60B2"/>
    <w:rsid w:val="008C1299"/>
    <w:rsid w:val="008F53E1"/>
    <w:rsid w:val="009025A1"/>
    <w:rsid w:val="0090724D"/>
    <w:rsid w:val="0090731E"/>
    <w:rsid w:val="00910AE3"/>
    <w:rsid w:val="0091111A"/>
    <w:rsid w:val="009111D4"/>
    <w:rsid w:val="00916EE2"/>
    <w:rsid w:val="009519F8"/>
    <w:rsid w:val="00954970"/>
    <w:rsid w:val="00966A22"/>
    <w:rsid w:val="0096722F"/>
    <w:rsid w:val="00980843"/>
    <w:rsid w:val="00980A20"/>
    <w:rsid w:val="00982483"/>
    <w:rsid w:val="00987D86"/>
    <w:rsid w:val="009B5F34"/>
    <w:rsid w:val="009E2791"/>
    <w:rsid w:val="009E3F6F"/>
    <w:rsid w:val="009F499F"/>
    <w:rsid w:val="009F6721"/>
    <w:rsid w:val="00A2287D"/>
    <w:rsid w:val="00A25E94"/>
    <w:rsid w:val="00A333B9"/>
    <w:rsid w:val="00A33C04"/>
    <w:rsid w:val="00A37342"/>
    <w:rsid w:val="00A42DAF"/>
    <w:rsid w:val="00A45BD8"/>
    <w:rsid w:val="00A50D33"/>
    <w:rsid w:val="00A63675"/>
    <w:rsid w:val="00A64067"/>
    <w:rsid w:val="00A7226B"/>
    <w:rsid w:val="00A81DCF"/>
    <w:rsid w:val="00A85A99"/>
    <w:rsid w:val="00A869B7"/>
    <w:rsid w:val="00A90F0A"/>
    <w:rsid w:val="00AA4824"/>
    <w:rsid w:val="00AC205C"/>
    <w:rsid w:val="00AF0A6B"/>
    <w:rsid w:val="00AF11EC"/>
    <w:rsid w:val="00B01F2F"/>
    <w:rsid w:val="00B04C1C"/>
    <w:rsid w:val="00B05A69"/>
    <w:rsid w:val="00B05BA6"/>
    <w:rsid w:val="00B1141E"/>
    <w:rsid w:val="00B13FAC"/>
    <w:rsid w:val="00B17749"/>
    <w:rsid w:val="00B21D86"/>
    <w:rsid w:val="00B22B6D"/>
    <w:rsid w:val="00B264F7"/>
    <w:rsid w:val="00B26918"/>
    <w:rsid w:val="00B3272C"/>
    <w:rsid w:val="00B355B6"/>
    <w:rsid w:val="00B356E5"/>
    <w:rsid w:val="00B373E5"/>
    <w:rsid w:val="00B51FA6"/>
    <w:rsid w:val="00B653FA"/>
    <w:rsid w:val="00B72866"/>
    <w:rsid w:val="00B75281"/>
    <w:rsid w:val="00B82497"/>
    <w:rsid w:val="00B848AC"/>
    <w:rsid w:val="00B92F1F"/>
    <w:rsid w:val="00B9734B"/>
    <w:rsid w:val="00BA1B97"/>
    <w:rsid w:val="00BA3069"/>
    <w:rsid w:val="00BA30E2"/>
    <w:rsid w:val="00BA7E18"/>
    <w:rsid w:val="00BC1C2C"/>
    <w:rsid w:val="00BE67E5"/>
    <w:rsid w:val="00C11BFE"/>
    <w:rsid w:val="00C2102E"/>
    <w:rsid w:val="00C278BB"/>
    <w:rsid w:val="00C5068F"/>
    <w:rsid w:val="00C521FA"/>
    <w:rsid w:val="00C56335"/>
    <w:rsid w:val="00C61D95"/>
    <w:rsid w:val="00C722F4"/>
    <w:rsid w:val="00C806D3"/>
    <w:rsid w:val="00C86C52"/>
    <w:rsid w:val="00C86D74"/>
    <w:rsid w:val="00C96F9A"/>
    <w:rsid w:val="00CA4026"/>
    <w:rsid w:val="00CA73EB"/>
    <w:rsid w:val="00CD04F1"/>
    <w:rsid w:val="00CD7E05"/>
    <w:rsid w:val="00CF681A"/>
    <w:rsid w:val="00D07C78"/>
    <w:rsid w:val="00D212BA"/>
    <w:rsid w:val="00D246F1"/>
    <w:rsid w:val="00D30C39"/>
    <w:rsid w:val="00D31CC5"/>
    <w:rsid w:val="00D33FA4"/>
    <w:rsid w:val="00D40CDE"/>
    <w:rsid w:val="00D4295B"/>
    <w:rsid w:val="00D45252"/>
    <w:rsid w:val="00D71B4D"/>
    <w:rsid w:val="00D83777"/>
    <w:rsid w:val="00D90E23"/>
    <w:rsid w:val="00D93D55"/>
    <w:rsid w:val="00DB423A"/>
    <w:rsid w:val="00DD46B2"/>
    <w:rsid w:val="00DD7B7F"/>
    <w:rsid w:val="00DE3620"/>
    <w:rsid w:val="00DF078A"/>
    <w:rsid w:val="00DF6113"/>
    <w:rsid w:val="00DF7F1C"/>
    <w:rsid w:val="00E15015"/>
    <w:rsid w:val="00E335FE"/>
    <w:rsid w:val="00E34A54"/>
    <w:rsid w:val="00E45755"/>
    <w:rsid w:val="00E4720B"/>
    <w:rsid w:val="00E55A68"/>
    <w:rsid w:val="00E60AA6"/>
    <w:rsid w:val="00E761B6"/>
    <w:rsid w:val="00E87665"/>
    <w:rsid w:val="00EA3A7B"/>
    <w:rsid w:val="00EA7D6E"/>
    <w:rsid w:val="00EB2F76"/>
    <w:rsid w:val="00EC4E49"/>
    <w:rsid w:val="00EC62AA"/>
    <w:rsid w:val="00ED6207"/>
    <w:rsid w:val="00ED77FB"/>
    <w:rsid w:val="00EE0D5A"/>
    <w:rsid w:val="00EE45FA"/>
    <w:rsid w:val="00F03C2D"/>
    <w:rsid w:val="00F043DE"/>
    <w:rsid w:val="00F36DB5"/>
    <w:rsid w:val="00F426D1"/>
    <w:rsid w:val="00F50D3C"/>
    <w:rsid w:val="00F62089"/>
    <w:rsid w:val="00F66152"/>
    <w:rsid w:val="00F71EE4"/>
    <w:rsid w:val="00F9165B"/>
    <w:rsid w:val="00FA15AD"/>
    <w:rsid w:val="00FC482F"/>
    <w:rsid w:val="00FD41AD"/>
    <w:rsid w:val="00FE1C58"/>
    <w:rsid w:val="00FE2F29"/>
    <w:rsid w:val="00FE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8B7A0"/>
  <w15:docId w15:val="{B8B16312-B2B3-480F-92AB-16D8638C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Body">
    <w:name w:val="Body"/>
    <w:rsid w:val="00D40CDE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500DDB"/>
    <w:rPr>
      <w:color w:val="808080"/>
    </w:rPr>
  </w:style>
  <w:style w:type="paragraph" w:styleId="ListParagraph">
    <w:name w:val="List Paragraph"/>
    <w:basedOn w:val="Normal"/>
    <w:uiPriority w:val="1"/>
    <w:qFormat/>
    <w:rsid w:val="007740C8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DD4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46B2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DD46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46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46B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D46B2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elementheader2">
    <w:name w:val="elementheader2"/>
    <w:basedOn w:val="DefaultParagraphFont"/>
    <w:rsid w:val="00F03C2D"/>
  </w:style>
  <w:style w:type="character" w:customStyle="1" w:styleId="BodyTextChar">
    <w:name w:val="Body Text Char"/>
    <w:basedOn w:val="DefaultParagraphFont"/>
    <w:link w:val="BodyText"/>
    <w:rsid w:val="00F03C2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729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E67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standards/en/handboo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cws/en/circulars/files/cws_156.pdf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5F55-E801-4FB7-A6DB-07EFDC82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(E).dotm</Template>
  <TotalTime>0</TotalTime>
  <Pages>3</Pages>
  <Words>1347</Words>
  <Characters>7359</Characters>
  <Application>Microsoft Office Word</Application>
  <DocSecurity>0</DocSecurity>
  <Lines>118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CWS/9/4</vt:lpstr>
    </vt:vector>
  </TitlesOfParts>
  <Company>WIPO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CWS/10/8</dc:title>
  <dc:subject>Proposals for improvement of copyright orphan work metadata in WIPO Standard ST.96</dc:subject>
  <dc:creator>WIPO</dc:creator>
  <cp:keywords>FOR OFFICIAL USE ONLY</cp:keywords>
  <cp:lastModifiedBy>CHAVAS Louison</cp:lastModifiedBy>
  <cp:revision>2</cp:revision>
  <cp:lastPrinted>2022-10-04T08:17:00Z</cp:lastPrinted>
  <dcterms:created xsi:type="dcterms:W3CDTF">2022-11-08T13:44:00Z</dcterms:created>
  <dcterms:modified xsi:type="dcterms:W3CDTF">2022-11-08T13:44:00Z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b409f3ce-981c-4c1e-833c-3419b9d7cd30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