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DE3A9" w14:textId="77777777" w:rsidR="008B2CC1" w:rsidRPr="008B2CC1" w:rsidRDefault="00873EE5" w:rsidP="00F11D94">
      <w:pPr>
        <w:spacing w:after="120"/>
        <w:jc w:val="right"/>
      </w:pPr>
      <w:r>
        <w:rPr>
          <w:noProof/>
          <w:sz w:val="28"/>
          <w:szCs w:val="28"/>
          <w:lang w:eastAsia="en-US"/>
        </w:rPr>
        <w:drawing>
          <wp:inline distT="0" distB="0" distL="0" distR="0" wp14:anchorId="2EB5F338" wp14:editId="154085C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7592CB6" wp14:editId="631520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D96AC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1F3CFFE" w14:textId="7777777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4AB4">
        <w:rPr>
          <w:rFonts w:ascii="Arial Black" w:hAnsi="Arial Black"/>
          <w:caps/>
          <w:sz w:val="15"/>
          <w:szCs w:val="15"/>
        </w:rPr>
        <w:t>2</w:t>
      </w:r>
      <w:r>
        <w:rPr>
          <w:rFonts w:ascii="Arial Black" w:hAnsi="Arial Black"/>
          <w:caps/>
          <w:sz w:val="15"/>
          <w:szCs w:val="15"/>
        </w:rPr>
        <w:t>/</w:t>
      </w:r>
      <w:bookmarkStart w:id="0" w:name="Code"/>
      <w:bookmarkEnd w:id="0"/>
      <w:r w:rsidR="00E34AB4">
        <w:rPr>
          <w:rFonts w:ascii="Arial Black" w:hAnsi="Arial Black"/>
          <w:caps/>
          <w:sz w:val="15"/>
          <w:szCs w:val="15"/>
        </w:rPr>
        <w:t>16</w:t>
      </w:r>
      <w:r w:rsidR="008B4B5E">
        <w:rPr>
          <w:rFonts w:ascii="Arial Black" w:hAnsi="Arial Black"/>
          <w:caps/>
          <w:sz w:val="15"/>
          <w:szCs w:val="15"/>
        </w:rPr>
        <w:t xml:space="preserve"> </w:t>
      </w:r>
    </w:p>
    <w:p w14:paraId="217F1805"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34AB4">
        <w:rPr>
          <w:rFonts w:ascii="Arial Black" w:hAnsi="Arial Black"/>
          <w:caps/>
          <w:sz w:val="15"/>
          <w:szCs w:val="15"/>
        </w:rPr>
        <w:t>ENGLISH</w:t>
      </w:r>
    </w:p>
    <w:bookmarkEnd w:id="1"/>
    <w:p w14:paraId="23C93C01" w14:textId="6CB4DFA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40417">
        <w:rPr>
          <w:rFonts w:ascii="Arial Black" w:hAnsi="Arial Black"/>
          <w:caps/>
          <w:sz w:val="15"/>
          <w:szCs w:val="15"/>
        </w:rPr>
        <w:t>August</w:t>
      </w:r>
      <w:r w:rsidR="00E34AB4">
        <w:rPr>
          <w:rFonts w:ascii="Arial Black" w:hAnsi="Arial Black"/>
          <w:caps/>
          <w:sz w:val="15"/>
          <w:szCs w:val="15"/>
        </w:rPr>
        <w:t xml:space="preserve"> </w:t>
      </w:r>
      <w:r w:rsidR="005722DE">
        <w:rPr>
          <w:rFonts w:ascii="Arial Black" w:hAnsi="Arial Black"/>
          <w:caps/>
          <w:sz w:val="15"/>
          <w:szCs w:val="15"/>
        </w:rPr>
        <w:t>5</w:t>
      </w:r>
      <w:r w:rsidR="00E34AB4">
        <w:rPr>
          <w:rFonts w:ascii="Arial Black" w:hAnsi="Arial Black"/>
          <w:caps/>
          <w:sz w:val="15"/>
          <w:szCs w:val="15"/>
        </w:rPr>
        <w:t>, 2024</w:t>
      </w:r>
    </w:p>
    <w:bookmarkEnd w:id="2"/>
    <w:p w14:paraId="7A0FB113" w14:textId="77777777" w:rsidR="008B2CC1" w:rsidRPr="000817DB" w:rsidRDefault="000817DB" w:rsidP="00CE65D4">
      <w:pPr>
        <w:spacing w:after="600"/>
        <w:rPr>
          <w:b/>
          <w:sz w:val="28"/>
          <w:szCs w:val="28"/>
        </w:rPr>
      </w:pPr>
      <w:r w:rsidRPr="000817DB">
        <w:rPr>
          <w:b/>
          <w:sz w:val="28"/>
          <w:szCs w:val="28"/>
        </w:rPr>
        <w:t>Committee on WIPO Standards (CWS)</w:t>
      </w:r>
    </w:p>
    <w:p w14:paraId="47092761" w14:textId="77777777" w:rsidR="008B2CC1" w:rsidRPr="000817DB" w:rsidRDefault="00622623" w:rsidP="008B2CC1">
      <w:pPr>
        <w:rPr>
          <w:b/>
          <w:sz w:val="28"/>
          <w:szCs w:val="24"/>
        </w:rPr>
      </w:pPr>
      <w:r>
        <w:rPr>
          <w:b/>
          <w:sz w:val="24"/>
        </w:rPr>
        <w:t>Twelfth</w:t>
      </w:r>
      <w:r w:rsidR="000817DB" w:rsidRPr="000817DB">
        <w:rPr>
          <w:b/>
          <w:sz w:val="24"/>
        </w:rPr>
        <w:t xml:space="preserve"> Session</w:t>
      </w:r>
    </w:p>
    <w:p w14:paraId="45388948" w14:textId="77777777" w:rsidR="008B2CC1" w:rsidRPr="000817DB" w:rsidRDefault="000817DB" w:rsidP="00CE65D4">
      <w:pPr>
        <w:spacing w:after="720"/>
        <w:rPr>
          <w:sz w:val="24"/>
        </w:rPr>
      </w:pPr>
      <w:r w:rsidRPr="000817DB">
        <w:rPr>
          <w:b/>
          <w:sz w:val="24"/>
        </w:rPr>
        <w:t xml:space="preserve">Geneva, </w:t>
      </w:r>
      <w:r w:rsidR="00622623">
        <w:rPr>
          <w:b/>
          <w:sz w:val="24"/>
        </w:rPr>
        <w:t>September</w:t>
      </w:r>
      <w:r w:rsidRPr="000817DB">
        <w:rPr>
          <w:b/>
          <w:sz w:val="24"/>
        </w:rPr>
        <w:t xml:space="preserve"> </w:t>
      </w:r>
      <w:r w:rsidR="00622623">
        <w:rPr>
          <w:b/>
          <w:sz w:val="24"/>
        </w:rPr>
        <w:t>16</w:t>
      </w:r>
      <w:r w:rsidRPr="000817DB">
        <w:rPr>
          <w:b/>
          <w:sz w:val="24"/>
        </w:rPr>
        <w:t xml:space="preserve"> to </w:t>
      </w:r>
      <w:r w:rsidR="00622623">
        <w:rPr>
          <w:b/>
          <w:sz w:val="24"/>
        </w:rPr>
        <w:t>19</w:t>
      </w:r>
      <w:r w:rsidRPr="000817DB">
        <w:rPr>
          <w:b/>
          <w:sz w:val="24"/>
        </w:rPr>
        <w:t>, 202</w:t>
      </w:r>
      <w:r w:rsidR="00622623">
        <w:rPr>
          <w:b/>
          <w:sz w:val="24"/>
        </w:rPr>
        <w:t>4</w:t>
      </w:r>
    </w:p>
    <w:p w14:paraId="24F76F37" w14:textId="77777777" w:rsidR="00D6657B" w:rsidRPr="00620CB4" w:rsidRDefault="00D6657B" w:rsidP="00D6657B">
      <w:pPr>
        <w:pStyle w:val="Heading1"/>
        <w:spacing w:after="360"/>
        <w:rPr>
          <w:b w:val="0"/>
          <w:bCs w:val="0"/>
        </w:rPr>
      </w:pPr>
      <w:bookmarkStart w:id="3" w:name="TitleOfDoc"/>
      <w:r>
        <w:rPr>
          <w:b w:val="0"/>
          <w:bCs w:val="0"/>
        </w:rPr>
        <w:t xml:space="preserve">Proposal for </w:t>
      </w:r>
      <w:r w:rsidR="006F1E66">
        <w:rPr>
          <w:b w:val="0"/>
          <w:bCs w:val="0"/>
        </w:rPr>
        <w:t>a new WIPO Standard supporting the data cleaning of names</w:t>
      </w:r>
    </w:p>
    <w:p w14:paraId="43726593" w14:textId="77777777" w:rsidR="00D6657B" w:rsidRPr="0029753D" w:rsidRDefault="00D6657B" w:rsidP="00D6657B">
      <w:pPr>
        <w:spacing w:after="960"/>
        <w:rPr>
          <w:rFonts w:eastAsia="Malgun Gothic"/>
          <w:i/>
          <w:lang w:eastAsia="ko-KR"/>
        </w:rPr>
      </w:pPr>
      <w:r>
        <w:rPr>
          <w:rFonts w:eastAsia="Malgun Gothic" w:hint="eastAsia"/>
          <w:i/>
          <w:lang w:eastAsia="ko-KR"/>
        </w:rPr>
        <w:t>D</w:t>
      </w:r>
      <w:r>
        <w:rPr>
          <w:rFonts w:eastAsia="Malgun Gothic"/>
          <w:i/>
          <w:lang w:eastAsia="ko-KR"/>
        </w:rPr>
        <w:t>ocument prepared by the Name Standardization Task Force Co-Leaders</w:t>
      </w:r>
    </w:p>
    <w:p w14:paraId="16AF9504" w14:textId="77777777" w:rsidR="00BD1DC1" w:rsidRDefault="00BD1DC1" w:rsidP="00BD1DC1">
      <w:pPr>
        <w:pStyle w:val="Heading2"/>
      </w:pPr>
      <w:r>
        <w:t>Summary</w:t>
      </w:r>
    </w:p>
    <w:p w14:paraId="68F48168" w14:textId="77777777" w:rsidR="00BD1DC1" w:rsidRPr="00BD1DC1" w:rsidRDefault="00BD1DC1" w:rsidP="00BD1DC1">
      <w:pPr>
        <w:spacing w:after="240"/>
      </w:pPr>
      <w:r>
        <w:fldChar w:fldCharType="begin"/>
      </w:r>
      <w:r>
        <w:instrText xml:space="preserve"> AUTONUM  </w:instrText>
      </w:r>
      <w:r>
        <w:fldChar w:fldCharType="end"/>
      </w:r>
      <w:r>
        <w:tab/>
        <w:t xml:space="preserve">The </w:t>
      </w:r>
      <w:r w:rsidR="00A557EE">
        <w:t xml:space="preserve">Name Standardization </w:t>
      </w:r>
      <w:r>
        <w:t xml:space="preserve">Task Force presents a final draft for a new WIPO standard on </w:t>
      </w:r>
      <w:r w:rsidR="00A557EE">
        <w:t>supporting the data cleaning of names</w:t>
      </w:r>
      <w:r>
        <w:t xml:space="preserve">, for consideration and adoption at the </w:t>
      </w:r>
      <w:r w:rsidR="00A557EE">
        <w:t xml:space="preserve">twelfth </w:t>
      </w:r>
      <w:r>
        <w:t>session of the Committee on WIPO Standards (CWS).</w:t>
      </w:r>
    </w:p>
    <w:p w14:paraId="07157383" w14:textId="7CF8A5AF" w:rsidR="00D6657B" w:rsidRDefault="00D6657B" w:rsidP="00D6657B">
      <w:pPr>
        <w:pStyle w:val="Heading1"/>
        <w:spacing w:after="0"/>
        <w:rPr>
          <w:b w:val="0"/>
          <w:bCs w:val="0"/>
        </w:rPr>
      </w:pPr>
      <w:r>
        <w:rPr>
          <w:b w:val="0"/>
          <w:bCs w:val="0"/>
        </w:rPr>
        <w:t>B</w:t>
      </w:r>
      <w:r w:rsidR="003B389D">
        <w:rPr>
          <w:b w:val="0"/>
          <w:bCs w:val="0"/>
        </w:rPr>
        <w:t>ackground</w:t>
      </w:r>
    </w:p>
    <w:p w14:paraId="17B3B744" w14:textId="70ABE133" w:rsidR="000F6BED" w:rsidRDefault="00D6657B" w:rsidP="000F6BED">
      <w:pPr>
        <w:pStyle w:val="ONUMFS"/>
        <w:numPr>
          <w:ilvl w:val="0"/>
          <w:numId w:val="0"/>
        </w:numPr>
      </w:pPr>
      <w:r>
        <w:fldChar w:fldCharType="begin"/>
      </w:r>
      <w:r>
        <w:instrText xml:space="preserve"> AUTONUM  </w:instrText>
      </w:r>
      <w:r>
        <w:fldChar w:fldCharType="end"/>
      </w:r>
      <w:r>
        <w:tab/>
      </w:r>
      <w:r w:rsidR="000F6BED">
        <w:t>At its eleventh session in 2023, the CWS approved the revised description of Task No. 55 which reads:</w:t>
      </w:r>
    </w:p>
    <w:p w14:paraId="648A75F5" w14:textId="77777777" w:rsidR="000F6BED" w:rsidRDefault="000F6BED" w:rsidP="000F6BED">
      <w:pPr>
        <w:pStyle w:val="ONUMFS"/>
        <w:numPr>
          <w:ilvl w:val="0"/>
          <w:numId w:val="0"/>
        </w:numPr>
        <w:ind w:leftChars="300" w:left="660"/>
        <w:rPr>
          <w:rFonts w:eastAsia="Malgun Gothic"/>
          <w:i/>
          <w:lang w:eastAsia="ko-KR"/>
        </w:rPr>
      </w:pPr>
      <w:r w:rsidRPr="00DC4150">
        <w:rPr>
          <w:rFonts w:eastAsia="Malgun Gothic"/>
          <w:i/>
          <w:lang w:eastAsia="ko-KR"/>
        </w:rPr>
        <w:t>“</w:t>
      </w:r>
      <w:r w:rsidRPr="00DC4150">
        <w:rPr>
          <w:rFonts w:eastAsia="Malgun Gothic" w:hint="eastAsia"/>
          <w:i/>
          <w:lang w:eastAsia="ko-KR"/>
        </w:rPr>
        <w:t>P</w:t>
      </w:r>
      <w:r w:rsidRPr="00DC4150">
        <w:rPr>
          <w:rFonts w:eastAsia="Malgun Gothic"/>
          <w:i/>
          <w:lang w:eastAsia="ko-KR"/>
        </w:rPr>
        <w:t xml:space="preserve">repare a proposal for future actions aimed at achieving the standardization of names </w:t>
      </w:r>
      <w:r>
        <w:rPr>
          <w:rFonts w:eastAsia="Malgun Gothic"/>
          <w:i/>
          <w:lang w:eastAsia="ko-KR"/>
        </w:rPr>
        <w:br/>
      </w:r>
      <w:r w:rsidRPr="00DC4150">
        <w:rPr>
          <w:rFonts w:eastAsia="Malgun Gothic"/>
          <w:i/>
          <w:lang w:eastAsia="ko-KR"/>
        </w:rPr>
        <w:t>in Intellectual Property (IP) documents, with the view to developing a WIPO standard</w:t>
      </w:r>
      <w:r>
        <w:rPr>
          <w:rFonts w:eastAsia="Malgun Gothic"/>
          <w:i/>
          <w:lang w:eastAsia="ko-KR"/>
        </w:rPr>
        <w:t xml:space="preserve"> </w:t>
      </w:r>
      <w:r>
        <w:rPr>
          <w:rFonts w:eastAsia="Malgun Gothic"/>
          <w:i/>
          <w:lang w:eastAsia="ko-KR"/>
        </w:rPr>
        <w:br/>
        <w:t xml:space="preserve">to </w:t>
      </w:r>
      <w:r w:rsidRPr="00DC4150">
        <w:rPr>
          <w:rFonts w:eastAsia="Malgun Gothic"/>
          <w:i/>
          <w:lang w:eastAsia="ko-KR"/>
        </w:rPr>
        <w:t>assist IP offices in providing a better “quality at source” in relation to names.”</w:t>
      </w:r>
    </w:p>
    <w:p w14:paraId="2EDC1212" w14:textId="77777777" w:rsidR="00A83579" w:rsidRPr="00DC4150" w:rsidRDefault="00A83579" w:rsidP="000F6BED">
      <w:pPr>
        <w:pStyle w:val="ONUMFS"/>
        <w:numPr>
          <w:ilvl w:val="0"/>
          <w:numId w:val="0"/>
        </w:numPr>
        <w:ind w:leftChars="300" w:left="660"/>
        <w:rPr>
          <w:rFonts w:eastAsia="Malgun Gothic"/>
          <w:i/>
          <w:lang w:eastAsia="ko-KR"/>
        </w:rPr>
      </w:pPr>
      <w:r w:rsidRPr="00280B75">
        <w:t>(See paragraphs 7</w:t>
      </w:r>
      <w:r w:rsidR="003D7A21">
        <w:t>5</w:t>
      </w:r>
      <w:r w:rsidRPr="00280B75">
        <w:t xml:space="preserve"> to 7</w:t>
      </w:r>
      <w:r w:rsidR="003D7A21">
        <w:t>8</w:t>
      </w:r>
      <w:r w:rsidRPr="00280B75">
        <w:t xml:space="preserve"> of document CWS/</w:t>
      </w:r>
      <w:r w:rsidR="003D7A21">
        <w:t>11</w:t>
      </w:r>
      <w:r w:rsidRPr="00280B75">
        <w:t>/2</w:t>
      </w:r>
      <w:r w:rsidR="003D7A21">
        <w:t>8</w:t>
      </w:r>
      <w:r w:rsidRPr="00280B75">
        <w:t>.)</w:t>
      </w:r>
    </w:p>
    <w:p w14:paraId="4BADFCC1" w14:textId="56A19AEA" w:rsidR="00D6657B" w:rsidRDefault="000F6BED" w:rsidP="00D6657B">
      <w:pPr>
        <w:spacing w:after="240"/>
      </w:pPr>
      <w:r>
        <w:fldChar w:fldCharType="begin"/>
      </w:r>
      <w:r>
        <w:instrText xml:space="preserve"> AUTONUM  </w:instrText>
      </w:r>
      <w:r>
        <w:fldChar w:fldCharType="end"/>
      </w:r>
      <w:r>
        <w:tab/>
      </w:r>
      <w:r w:rsidR="00D6657B">
        <w:t xml:space="preserve">Further details regarding the </w:t>
      </w:r>
      <w:r w:rsidR="001C2A07">
        <w:t xml:space="preserve">history of the Task Force and the </w:t>
      </w:r>
      <w:r w:rsidR="00D6657B">
        <w:t>progress made since the last session of the CWS can be found in document CWS/1</w:t>
      </w:r>
      <w:r w:rsidR="007D5662">
        <w:t>2</w:t>
      </w:r>
      <w:r w:rsidR="00D6657B">
        <w:t>/</w:t>
      </w:r>
      <w:r w:rsidR="007D5662">
        <w:t>8</w:t>
      </w:r>
      <w:r w:rsidR="00D6657B">
        <w:t xml:space="preserve">. </w:t>
      </w:r>
    </w:p>
    <w:p w14:paraId="55ED8CEE" w14:textId="69F92DD9" w:rsidR="00170A34" w:rsidRDefault="00170A34" w:rsidP="00170A34">
      <w:pPr>
        <w:spacing w:after="240"/>
      </w:pPr>
      <w:r>
        <w:fldChar w:fldCharType="begin"/>
      </w:r>
      <w:r>
        <w:instrText xml:space="preserve"> AUTONUM  </w:instrText>
      </w:r>
      <w:r>
        <w:fldChar w:fldCharType="end"/>
      </w:r>
      <w:r>
        <w:tab/>
      </w:r>
      <w:r w:rsidR="00307BA5">
        <w:t>A</w:t>
      </w:r>
      <w:r>
        <w:t xml:space="preserve">t its eleventh session in 2023, </w:t>
      </w:r>
      <w:r w:rsidR="00307BA5">
        <w:t xml:space="preserve">the CWS considered a new set of guidelines to support the cleaning of applicant names presented by </w:t>
      </w:r>
      <w:r w:rsidR="00D66E1E">
        <w:t>the Name Standardization Task Force.  T</w:t>
      </w:r>
      <w:r>
        <w:t>he CWS agreed to using the term ‘recommendations’ instead of ‘guidelines’ in the name of the proposed new WIPO standard</w:t>
      </w:r>
      <w:r w:rsidR="00486D75">
        <w:t>,</w:t>
      </w:r>
      <w:r>
        <w:t xml:space="preserve"> as it considered it clearer in scope.  The CWS also noted the Secretariat’s proposal of the </w:t>
      </w:r>
      <w:r w:rsidR="00486D75">
        <w:t>name</w:t>
      </w:r>
      <w:r>
        <w:t>: “WIPO Standard ST.93” (see paragraph 1</w:t>
      </w:r>
      <w:r w:rsidR="008C3273">
        <w:t>3</w:t>
      </w:r>
      <w:r>
        <w:t xml:space="preserve">5 of document CWS/11/28).  </w:t>
      </w:r>
    </w:p>
    <w:p w14:paraId="500C8A17" w14:textId="3E924E4D" w:rsidR="00170A34" w:rsidRPr="004B38AB" w:rsidRDefault="00170A34" w:rsidP="00D6657B">
      <w:pPr>
        <w:spacing w:after="240"/>
      </w:pPr>
      <w:r>
        <w:lastRenderedPageBreak/>
        <w:fldChar w:fldCharType="begin"/>
      </w:r>
      <w:r>
        <w:instrText xml:space="preserve"> AUTONUM  </w:instrText>
      </w:r>
      <w:r>
        <w:fldChar w:fldCharType="end"/>
      </w:r>
      <w:r>
        <w:tab/>
        <w:t>However, the CWS did not adopt the proposed standard and referred it back to the Task Force for further discussion and improvement</w:t>
      </w:r>
      <w:r w:rsidR="008C3273">
        <w:t xml:space="preserve">.  Furthermore, the CWS noted that the Secretariat would investigate the possibility of publishing a collection of transliteration tables on </w:t>
      </w:r>
      <w:r w:rsidR="00540417">
        <w:t xml:space="preserve">the </w:t>
      </w:r>
      <w:r w:rsidR="008C3273">
        <w:t>WIPO website</w:t>
      </w:r>
      <w:r>
        <w:t xml:space="preserve"> (see paragraph</w:t>
      </w:r>
      <w:r w:rsidR="008C3273">
        <w:t>s</w:t>
      </w:r>
      <w:r>
        <w:t xml:space="preserve"> 136</w:t>
      </w:r>
      <w:r w:rsidR="008C3273">
        <w:t xml:space="preserve"> and 137</w:t>
      </w:r>
      <w:r>
        <w:t xml:space="preserve"> of document CWS/11/28).</w:t>
      </w:r>
    </w:p>
    <w:p w14:paraId="6CC64523" w14:textId="1DA1705A" w:rsidR="00D6657B" w:rsidRDefault="00D6657B" w:rsidP="00D6657B">
      <w:pPr>
        <w:pStyle w:val="Heading1"/>
        <w:spacing w:after="0"/>
        <w:rPr>
          <w:b w:val="0"/>
          <w:bCs w:val="0"/>
        </w:rPr>
      </w:pPr>
      <w:r>
        <w:rPr>
          <w:b w:val="0"/>
          <w:bCs w:val="0"/>
        </w:rPr>
        <w:t>P</w:t>
      </w:r>
      <w:r w:rsidR="003B389D">
        <w:rPr>
          <w:b w:val="0"/>
          <w:bCs w:val="0"/>
        </w:rPr>
        <w:t>roposal for a new Standard</w:t>
      </w:r>
    </w:p>
    <w:p w14:paraId="08F2F768" w14:textId="54D307A3" w:rsidR="003957CC" w:rsidRDefault="00D6657B" w:rsidP="00D6657B">
      <w:pPr>
        <w:spacing w:after="240"/>
      </w:pPr>
      <w:r>
        <w:fldChar w:fldCharType="begin"/>
      </w:r>
      <w:r>
        <w:instrText xml:space="preserve"> AUTONUM  </w:instrText>
      </w:r>
      <w:r>
        <w:fldChar w:fldCharType="end"/>
      </w:r>
      <w:r>
        <w:tab/>
      </w:r>
      <w:r w:rsidR="003957CC">
        <w:t>In</w:t>
      </w:r>
      <w:r w:rsidR="00510BD1">
        <w:t xml:space="preserve">tellectual </w:t>
      </w:r>
      <w:r w:rsidR="003957CC">
        <w:t xml:space="preserve">Property Offices </w:t>
      </w:r>
      <w:r w:rsidR="00510BD1">
        <w:t xml:space="preserve">(IPOs) </w:t>
      </w:r>
      <w:r w:rsidR="003957CC">
        <w:t>experience issues with being able to identify family members within a patent family, as different applicant names may be used within the same patent family.  Additionally spelling or typographical errors may be made when entering the applicant name</w:t>
      </w:r>
      <w:r w:rsidR="00510BD1">
        <w:t>s</w:t>
      </w:r>
      <w:r w:rsidR="003957CC">
        <w:t xml:space="preserve">.  The desire to have clean applicant </w:t>
      </w:r>
      <w:r w:rsidR="00C06C92">
        <w:t xml:space="preserve">name </w:t>
      </w:r>
      <w:r w:rsidR="003957CC">
        <w:t>data for statistical purposes is well accepted.</w:t>
      </w:r>
    </w:p>
    <w:p w14:paraId="0D57456E" w14:textId="50AACE20" w:rsidR="00D6657B" w:rsidRDefault="003957CC" w:rsidP="00D6657B">
      <w:pPr>
        <w:spacing w:after="240"/>
      </w:pPr>
      <w:r>
        <w:fldChar w:fldCharType="begin"/>
      </w:r>
      <w:r>
        <w:instrText xml:space="preserve"> AUTONUM  </w:instrText>
      </w:r>
      <w:r>
        <w:fldChar w:fldCharType="end"/>
      </w:r>
      <w:r>
        <w:tab/>
      </w:r>
      <w:r w:rsidR="00D6657B">
        <w:t xml:space="preserve">The Name Standardization Task Force, under the framework of Task No. 55, </w:t>
      </w:r>
      <w:r w:rsidR="00CA489F">
        <w:t xml:space="preserve">has </w:t>
      </w:r>
      <w:r w:rsidR="00D6657B">
        <w:t xml:space="preserve">prepared a final proposal for a </w:t>
      </w:r>
      <w:r w:rsidR="00877A35">
        <w:t xml:space="preserve">new WIPO </w:t>
      </w:r>
      <w:r w:rsidR="00C06C92">
        <w:t>s</w:t>
      </w:r>
      <w:r w:rsidR="00877A35">
        <w:t xml:space="preserve">tandard </w:t>
      </w:r>
      <w:r w:rsidR="00CA489F">
        <w:t xml:space="preserve">to </w:t>
      </w:r>
      <w:r w:rsidR="00877A35">
        <w:t>support</w:t>
      </w:r>
      <w:r w:rsidR="00CA489F">
        <w:t xml:space="preserve"> </w:t>
      </w:r>
      <w:r w:rsidR="00877A35">
        <w:t>the cleaning of</w:t>
      </w:r>
      <w:r w:rsidR="00D6657B">
        <w:t xml:space="preserve"> name</w:t>
      </w:r>
      <w:r w:rsidR="00877A35">
        <w:t>s</w:t>
      </w:r>
      <w:r>
        <w:t>, to achieve clean applicant data</w:t>
      </w:r>
      <w:r w:rsidR="00D6657B">
        <w:t xml:space="preserve">. </w:t>
      </w:r>
      <w:r w:rsidR="002805DF">
        <w:t xml:space="preserve"> </w:t>
      </w:r>
      <w:r w:rsidR="00D6657B">
        <w:t>Th</w:t>
      </w:r>
      <w:r w:rsidR="00850C6A">
        <w:t xml:space="preserve">is proposal is </w:t>
      </w:r>
      <w:r w:rsidR="00D6657B">
        <w:t>provided as the Annex to the present document.</w:t>
      </w:r>
    </w:p>
    <w:p w14:paraId="5058820C" w14:textId="442F198D" w:rsidR="003957CC" w:rsidRDefault="003957CC" w:rsidP="003957CC">
      <w:pPr>
        <w:pStyle w:val="Heading3"/>
      </w:pPr>
      <w:r>
        <w:t>Objective</w:t>
      </w:r>
      <w:r w:rsidR="001C0A96">
        <w:t>s</w:t>
      </w:r>
    </w:p>
    <w:p w14:paraId="5BF84788" w14:textId="273C0D45" w:rsidR="00486D75" w:rsidRDefault="00486D75" w:rsidP="00486D75">
      <w:pPr>
        <w:spacing w:after="240"/>
      </w:pPr>
      <w:r>
        <w:fldChar w:fldCharType="begin"/>
      </w:r>
      <w:r>
        <w:instrText xml:space="preserve"> AUTONUM  </w:instrText>
      </w:r>
      <w:r>
        <w:fldChar w:fldCharType="end"/>
      </w:r>
      <w:r>
        <w:tab/>
        <w:t xml:space="preserve">These recommendations aim to provide general and high-level guidance. </w:t>
      </w:r>
      <w:r w:rsidR="002805DF">
        <w:t xml:space="preserve"> </w:t>
      </w:r>
      <w:r>
        <w:t>Variations in factors such as legal requirements, data practices, the purpose of the clean-up, the intended use of the data, resource requirements, and technical considerations mean that there is no single approach that works best across all IPOs.  These recommendations reflect general practices that can be applied at any IPO to support cleaning customer name data, thereby enhancing name standardization and name matching techniques for downstream users.</w:t>
      </w:r>
    </w:p>
    <w:p w14:paraId="1CAD1DF1" w14:textId="3449663B" w:rsidR="001C0A96" w:rsidRDefault="001C0A96" w:rsidP="0002373F">
      <w:pPr>
        <w:pStyle w:val="Heading3"/>
      </w:pPr>
      <w:r>
        <w:t>Scope</w:t>
      </w:r>
    </w:p>
    <w:p w14:paraId="766AAC9B" w14:textId="6547B853" w:rsidR="001C0A96" w:rsidRDefault="001C0A96" w:rsidP="00170A34">
      <w:pPr>
        <w:spacing w:after="240"/>
      </w:pPr>
      <w:r>
        <w:fldChar w:fldCharType="begin"/>
      </w:r>
      <w:r>
        <w:instrText xml:space="preserve"> AUTONUM  </w:instrText>
      </w:r>
      <w:r>
        <w:fldChar w:fldCharType="end"/>
      </w:r>
      <w:r>
        <w:tab/>
      </w:r>
      <w:r w:rsidR="00170A34">
        <w:t xml:space="preserve">The </w:t>
      </w:r>
      <w:r w:rsidR="00C06C92">
        <w:t xml:space="preserve">proposed </w:t>
      </w:r>
      <w:r w:rsidR="00170A34">
        <w:t xml:space="preserve">Standard </w:t>
      </w:r>
      <w:r w:rsidR="00170A34" w:rsidRPr="00170A34">
        <w:t xml:space="preserve">provides general recommendations on the intake, processing, cleaning, and publication of clean name data.  This Standard does not provide recommendations on details in relation to approaches to data cleaning, name localization or transformation such as transliteration, transcription or translation, or approaches to name standardization such as selection of algorithms, where and when transformations are applied, frequency, or merging strategies.  </w:t>
      </w:r>
    </w:p>
    <w:p w14:paraId="3F7707E4" w14:textId="015827E9" w:rsidR="00486D75" w:rsidRDefault="00170A34" w:rsidP="00486D75">
      <w:pPr>
        <w:spacing w:after="240"/>
      </w:pPr>
      <w:r>
        <w:fldChar w:fldCharType="begin"/>
      </w:r>
      <w:r>
        <w:instrText xml:space="preserve"> AUTONUM  </w:instrText>
      </w:r>
      <w:r>
        <w:fldChar w:fldCharType="end"/>
      </w:r>
      <w:r>
        <w:tab/>
      </w:r>
      <w:r w:rsidR="00486D75">
        <w:t>The proposed Standard is structure</w:t>
      </w:r>
      <w:r w:rsidR="00540417">
        <w:t>d</w:t>
      </w:r>
      <w:r w:rsidR="00486D75">
        <w:t xml:space="preserve"> as follows:</w:t>
      </w:r>
    </w:p>
    <w:p w14:paraId="54767BCF" w14:textId="12E2AC97" w:rsidR="00486D75" w:rsidRPr="00366E52" w:rsidRDefault="00486D75" w:rsidP="00486D75">
      <w:pPr>
        <w:pStyle w:val="ListParagraph"/>
        <w:numPr>
          <w:ilvl w:val="0"/>
          <w:numId w:val="9"/>
        </w:numPr>
        <w:spacing w:before="240"/>
      </w:pPr>
      <w:r w:rsidRPr="00366E52">
        <w:t xml:space="preserve">Main body: defines the general recommendations for the processing of applicant names in order achieve clean data; and </w:t>
      </w:r>
    </w:p>
    <w:p w14:paraId="7514BF3E" w14:textId="77777777" w:rsidR="00486D75" w:rsidRPr="00366E52" w:rsidRDefault="00486D75" w:rsidP="0002373F">
      <w:pPr>
        <w:pStyle w:val="ListParagraph"/>
        <w:spacing w:before="240"/>
      </w:pPr>
    </w:p>
    <w:p w14:paraId="283305A2" w14:textId="32960620" w:rsidR="00486D75" w:rsidRDefault="00486D75" w:rsidP="003B389D">
      <w:pPr>
        <w:pStyle w:val="ListParagraph"/>
        <w:numPr>
          <w:ilvl w:val="0"/>
          <w:numId w:val="9"/>
        </w:numPr>
        <w:spacing w:before="240"/>
      </w:pPr>
      <w:r w:rsidRPr="00366E52">
        <w:t>Annex: provides</w:t>
      </w:r>
      <w:r w:rsidRPr="00170A34">
        <w:t xml:space="preserve"> examples on t</w:t>
      </w:r>
      <w:r w:rsidRPr="0002373F">
        <w:t>ransliteration, transcription and translation to s</w:t>
      </w:r>
      <w:r>
        <w:t xml:space="preserve">upport the recommendations provided in the </w:t>
      </w:r>
      <w:r w:rsidR="00540417">
        <w:t>M</w:t>
      </w:r>
      <w:r>
        <w:t xml:space="preserve">ain </w:t>
      </w:r>
      <w:r w:rsidR="00540417">
        <w:t>B</w:t>
      </w:r>
      <w:r>
        <w:t xml:space="preserve">ody. </w:t>
      </w:r>
      <w:r w:rsidR="00170A34">
        <w:t xml:space="preserve"> </w:t>
      </w:r>
    </w:p>
    <w:p w14:paraId="336AEDD6" w14:textId="72E46B7A" w:rsidR="00486D75" w:rsidRDefault="00486D75" w:rsidP="00486D75">
      <w:pPr>
        <w:spacing w:before="240"/>
      </w:pPr>
      <w:r>
        <w:fldChar w:fldCharType="begin"/>
      </w:r>
      <w:r>
        <w:instrText xml:space="preserve"> AUTONUM  </w:instrText>
      </w:r>
      <w:r>
        <w:fldChar w:fldCharType="end"/>
      </w:r>
      <w:r>
        <w:tab/>
        <w:t>The following name for the new WIPO Standard is proposed:</w:t>
      </w:r>
    </w:p>
    <w:p w14:paraId="0D7D1B53" w14:textId="4075CEF8" w:rsidR="00486D75" w:rsidRPr="00170A34" w:rsidRDefault="00486D75" w:rsidP="0002373F">
      <w:pPr>
        <w:spacing w:before="240"/>
      </w:pPr>
      <w:r>
        <w:tab/>
        <w:t xml:space="preserve">“WIPO Standard ST.93 – Recommendations </w:t>
      </w:r>
      <w:r w:rsidR="00510BD1">
        <w:t xml:space="preserve">on </w:t>
      </w:r>
      <w:r w:rsidR="00431799">
        <w:t xml:space="preserve">the </w:t>
      </w:r>
      <w:r w:rsidR="00510BD1">
        <w:t>data cleaning</w:t>
      </w:r>
      <w:r w:rsidR="00431799">
        <w:t xml:space="preserve"> of names</w:t>
      </w:r>
      <w:r>
        <w:t>”</w:t>
      </w:r>
    </w:p>
    <w:p w14:paraId="11CC7ECE" w14:textId="38D0576F" w:rsidR="001C0A96" w:rsidRPr="001C0A96" w:rsidRDefault="001C0A96" w:rsidP="0002373F">
      <w:pPr>
        <w:pStyle w:val="Heading3"/>
      </w:pPr>
      <w:r>
        <w:t>Changes made since last draft</w:t>
      </w:r>
    </w:p>
    <w:p w14:paraId="528CF0B1" w14:textId="591EEB2D" w:rsidR="00520CC9" w:rsidRPr="00510BD1" w:rsidRDefault="00C469CD" w:rsidP="00D6657B">
      <w:pPr>
        <w:spacing w:after="240"/>
      </w:pPr>
      <w:r w:rsidRPr="00510BD1">
        <w:fldChar w:fldCharType="begin"/>
      </w:r>
      <w:r w:rsidRPr="00510BD1">
        <w:instrText xml:space="preserve"> AUTONUM  </w:instrText>
      </w:r>
      <w:r w:rsidRPr="00510BD1">
        <w:fldChar w:fldCharType="end"/>
      </w:r>
      <w:r w:rsidRPr="00510BD1">
        <w:tab/>
      </w:r>
      <w:r w:rsidR="00022375" w:rsidRPr="00510BD1">
        <w:t>In the light of the</w:t>
      </w:r>
      <w:r w:rsidR="00520CC9" w:rsidRPr="00510BD1">
        <w:t xml:space="preserve"> discussion</w:t>
      </w:r>
      <w:r w:rsidR="00C6022D" w:rsidRPr="00510BD1">
        <w:t>s</w:t>
      </w:r>
      <w:r w:rsidR="00520CC9" w:rsidRPr="00510BD1">
        <w:t xml:space="preserve"> on the proposal for name data cleaning and outstanding interventions from several delegations at the eleventh session of the CWS, the Task Force revised</w:t>
      </w:r>
      <w:r w:rsidR="004D130A" w:rsidRPr="00510BD1">
        <w:t xml:space="preserve"> original draft of the proposed guidelines (see</w:t>
      </w:r>
      <w:r w:rsidR="00520CC9" w:rsidRPr="00510BD1">
        <w:t xml:space="preserve"> Annex to CWS/11/23</w:t>
      </w:r>
      <w:r w:rsidR="004D130A" w:rsidRPr="00510BD1">
        <w:t>)</w:t>
      </w:r>
      <w:r w:rsidR="00520CC9" w:rsidRPr="00510BD1">
        <w:t>.</w:t>
      </w:r>
      <w:r w:rsidR="004D130A" w:rsidRPr="00510BD1">
        <w:t xml:space="preserve">  The following changes were made:</w:t>
      </w:r>
    </w:p>
    <w:p w14:paraId="03FAA31A" w14:textId="0291D5AA" w:rsidR="004E31A2" w:rsidRPr="00510BD1" w:rsidRDefault="00D6657B" w:rsidP="0002373F">
      <w:pPr>
        <w:pStyle w:val="ListParagraph"/>
        <w:numPr>
          <w:ilvl w:val="0"/>
          <w:numId w:val="10"/>
        </w:numPr>
        <w:spacing w:after="240"/>
      </w:pPr>
      <w:r w:rsidRPr="00510BD1">
        <w:t xml:space="preserve">The Task Force notes that </w:t>
      </w:r>
      <w:r w:rsidR="00BE679F" w:rsidRPr="00510BD1">
        <w:t xml:space="preserve">the previous definition of </w:t>
      </w:r>
      <w:r w:rsidR="00A90896" w:rsidRPr="00510BD1">
        <w:t>“clean data”</w:t>
      </w:r>
      <w:r w:rsidR="00C341AC" w:rsidRPr="00510BD1">
        <w:t xml:space="preserve"> </w:t>
      </w:r>
      <w:r w:rsidR="00B73A81" w:rsidRPr="00510BD1">
        <w:t>as</w:t>
      </w:r>
      <w:r w:rsidR="00C341AC" w:rsidRPr="00510BD1">
        <w:t xml:space="preserve"> “free from errors and duplication” was</w:t>
      </w:r>
      <w:r w:rsidR="00B73A81" w:rsidRPr="00510BD1">
        <w:t xml:space="preserve"> problematic because it is unrealistic to guarantee that data is 10</w:t>
      </w:r>
      <w:r w:rsidR="004D130A" w:rsidRPr="00510BD1">
        <w:t>0 per cent</w:t>
      </w:r>
      <w:r w:rsidR="00B73A81" w:rsidRPr="00510BD1">
        <w:t xml:space="preserve"> free from errors and duplications. </w:t>
      </w:r>
      <w:r w:rsidR="004D130A" w:rsidRPr="00510BD1">
        <w:t xml:space="preserve"> </w:t>
      </w:r>
      <w:r w:rsidR="00B73A81" w:rsidRPr="00510BD1">
        <w:t xml:space="preserve">Consequently, </w:t>
      </w:r>
      <w:r w:rsidR="007E4903" w:rsidRPr="00510BD1">
        <w:t>the Task Force</w:t>
      </w:r>
      <w:r w:rsidR="00001F28" w:rsidRPr="00510BD1">
        <w:t xml:space="preserve"> agreed </w:t>
      </w:r>
      <w:r w:rsidR="004E31A2" w:rsidRPr="00510BD1">
        <w:t>to modify the definition of “</w:t>
      </w:r>
      <w:r w:rsidR="005722DE">
        <w:t>c</w:t>
      </w:r>
      <w:r w:rsidR="004E31A2" w:rsidRPr="00510BD1">
        <w:t xml:space="preserve">lean data” </w:t>
      </w:r>
      <w:r w:rsidR="00F930B1" w:rsidRPr="00510BD1">
        <w:t>to</w:t>
      </w:r>
      <w:r w:rsidR="00C76E61" w:rsidRPr="00510BD1">
        <w:t>:</w:t>
      </w:r>
      <w:r w:rsidR="00D63D78" w:rsidRPr="00510BD1">
        <w:t xml:space="preserve"> </w:t>
      </w:r>
      <w:r w:rsidR="004E31A2" w:rsidRPr="00510BD1">
        <w:rPr>
          <w:rFonts w:eastAsia="Malgun Gothic"/>
          <w:lang w:eastAsia="ko-KR"/>
        </w:rPr>
        <w:t>“</w:t>
      </w:r>
      <w:r w:rsidR="004E31A2" w:rsidRPr="00C06C92">
        <w:rPr>
          <w:rFonts w:eastAsia="Malgun Gothic"/>
          <w:i/>
          <w:iCs/>
          <w:lang w:eastAsia="ko-KR"/>
        </w:rPr>
        <w:t xml:space="preserve">means data that is accurate, consistent and reliable. </w:t>
      </w:r>
      <w:r w:rsidR="004D130A" w:rsidRPr="00C06C92">
        <w:rPr>
          <w:rFonts w:eastAsia="Malgun Gothic"/>
          <w:i/>
          <w:iCs/>
          <w:lang w:eastAsia="ko-KR"/>
        </w:rPr>
        <w:t xml:space="preserve"> </w:t>
      </w:r>
      <w:r w:rsidR="004E31A2" w:rsidRPr="00C06C92">
        <w:rPr>
          <w:rFonts w:eastAsia="Malgun Gothic"/>
          <w:i/>
          <w:iCs/>
          <w:lang w:eastAsia="ko-KR"/>
        </w:rPr>
        <w:t xml:space="preserve">As </w:t>
      </w:r>
      <w:r w:rsidR="004E31A2" w:rsidRPr="00C06C92">
        <w:rPr>
          <w:rFonts w:eastAsia="Malgun Gothic"/>
          <w:i/>
          <w:iCs/>
          <w:lang w:eastAsia="ko-KR"/>
        </w:rPr>
        <w:lastRenderedPageBreak/>
        <w:t>the degree of cleanness in a large</w:t>
      </w:r>
      <w:r w:rsidR="00F930B1" w:rsidRPr="00C06C92">
        <w:rPr>
          <w:rFonts w:eastAsia="Malgun Gothic"/>
          <w:i/>
          <w:iCs/>
          <w:lang w:eastAsia="ko-KR"/>
        </w:rPr>
        <w:t>,</w:t>
      </w:r>
      <w:r w:rsidR="004E31A2" w:rsidRPr="00C06C92">
        <w:rPr>
          <w:rFonts w:eastAsia="Malgun Gothic"/>
          <w:i/>
          <w:iCs/>
          <w:lang w:eastAsia="ko-KR"/>
        </w:rPr>
        <w:t xml:space="preserve"> complex data set is difficult to measure, various metrics may be used as proxies for cleanness or related properties, such as fitness for purpose.</w:t>
      </w:r>
      <w:r w:rsidR="004D130A" w:rsidRPr="00510BD1">
        <w:rPr>
          <w:rFonts w:eastAsia="Malgun Gothic"/>
          <w:lang w:eastAsia="ko-KR"/>
        </w:rPr>
        <w:t>”</w:t>
      </w:r>
    </w:p>
    <w:p w14:paraId="414FC608" w14:textId="4656AB3D" w:rsidR="00D11418" w:rsidRPr="00510BD1" w:rsidRDefault="006A2C1A" w:rsidP="0002373F">
      <w:pPr>
        <w:pStyle w:val="ListParagraph"/>
        <w:numPr>
          <w:ilvl w:val="0"/>
          <w:numId w:val="10"/>
        </w:numPr>
        <w:spacing w:after="240"/>
      </w:pPr>
      <w:r w:rsidRPr="00510BD1">
        <w:t>In the ‘</w:t>
      </w:r>
      <w:r w:rsidR="004D130A" w:rsidRPr="00510BD1">
        <w:t>Transformation of names</w:t>
      </w:r>
      <w:r w:rsidRPr="00510BD1">
        <w:t>’ section, t</w:t>
      </w:r>
      <w:r w:rsidR="00D11418" w:rsidRPr="00510BD1">
        <w:t>he Task</w:t>
      </w:r>
      <w:r w:rsidR="004838C3" w:rsidRPr="00510BD1">
        <w:t xml:space="preserve"> Force</w:t>
      </w:r>
      <w:r w:rsidR="00B94D23" w:rsidRPr="00510BD1">
        <w:t xml:space="preserve"> agreed</w:t>
      </w:r>
      <w:r w:rsidRPr="00510BD1">
        <w:t xml:space="preserve"> to change </w:t>
      </w:r>
      <w:r w:rsidR="004D130A" w:rsidRPr="00510BD1">
        <w:t xml:space="preserve">term </w:t>
      </w:r>
      <w:r w:rsidRPr="00510BD1">
        <w:t xml:space="preserve">“conversion” to “transformation” </w:t>
      </w:r>
      <w:r w:rsidR="00F930B1" w:rsidRPr="00510BD1">
        <w:t xml:space="preserve">to better align with the </w:t>
      </w:r>
      <w:r w:rsidRPr="00510BD1">
        <w:t>section title and allow for a more flexible interpretation.</w:t>
      </w:r>
    </w:p>
    <w:p w14:paraId="2C6CF37B" w14:textId="2FBE9EDE" w:rsidR="004A0277" w:rsidRPr="00510BD1" w:rsidRDefault="004A0277" w:rsidP="0002373F">
      <w:pPr>
        <w:pStyle w:val="ListParagraph"/>
        <w:numPr>
          <w:ilvl w:val="0"/>
          <w:numId w:val="10"/>
        </w:numPr>
        <w:spacing w:after="240"/>
      </w:pPr>
      <w:r w:rsidRPr="00510BD1">
        <w:t xml:space="preserve">In the </w:t>
      </w:r>
      <w:r w:rsidR="002004CF" w:rsidRPr="00510BD1">
        <w:t>‘</w:t>
      </w:r>
      <w:r w:rsidR="004D130A" w:rsidRPr="00510BD1">
        <w:t>Reference</w:t>
      </w:r>
      <w:r w:rsidR="00265A7A" w:rsidRPr="00510BD1">
        <w:t>s</w:t>
      </w:r>
      <w:r w:rsidR="002004CF" w:rsidRPr="00510BD1">
        <w:t>’ section,</w:t>
      </w:r>
      <w:r w:rsidR="00E26B6A" w:rsidRPr="00510BD1">
        <w:t xml:space="preserve"> the Task Force </w:t>
      </w:r>
      <w:r w:rsidR="00E51E20" w:rsidRPr="00510BD1">
        <w:t>discussed</w:t>
      </w:r>
      <w:r w:rsidR="008D46FA" w:rsidRPr="00510BD1">
        <w:t xml:space="preserve"> referencing ISO standards for the </w:t>
      </w:r>
      <w:r w:rsidR="009439F3" w:rsidRPr="00510BD1">
        <w:t>r</w:t>
      </w:r>
      <w:r w:rsidR="008D46FA" w:rsidRPr="00510BD1">
        <w:t>omanization of various languages</w:t>
      </w:r>
      <w:r w:rsidR="00163CD9" w:rsidRPr="00510BD1">
        <w:t>, as suggested by the</w:t>
      </w:r>
      <w:r w:rsidR="00D71EB0" w:rsidRPr="00510BD1">
        <w:t xml:space="preserve"> International Bureau.</w:t>
      </w:r>
      <w:r w:rsidR="00F07D63" w:rsidRPr="00510BD1">
        <w:t xml:space="preserve"> </w:t>
      </w:r>
      <w:r w:rsidR="009439F3" w:rsidRPr="00510BD1">
        <w:t xml:space="preserve"> </w:t>
      </w:r>
      <w:r w:rsidR="00F07D63" w:rsidRPr="00510BD1">
        <w:t>The Task Force</w:t>
      </w:r>
      <w:r w:rsidR="00643ABC" w:rsidRPr="00510BD1">
        <w:t xml:space="preserve"> concluded that th</w:t>
      </w:r>
      <w:r w:rsidR="00163CD9" w:rsidRPr="00510BD1">
        <w:t>e</w:t>
      </w:r>
      <w:r w:rsidR="00643ABC" w:rsidRPr="00510BD1">
        <w:t xml:space="preserve"> </w:t>
      </w:r>
      <w:r w:rsidR="009439F3" w:rsidRPr="00510BD1">
        <w:t>proposed S</w:t>
      </w:r>
      <w:r w:rsidR="00643ABC" w:rsidRPr="00510BD1">
        <w:t xml:space="preserve">tandard </w:t>
      </w:r>
      <w:r w:rsidR="009439F3" w:rsidRPr="00510BD1">
        <w:t>sh</w:t>
      </w:r>
      <w:r w:rsidR="00163CD9" w:rsidRPr="00510BD1">
        <w:t>ould</w:t>
      </w:r>
      <w:r w:rsidR="00643ABC" w:rsidRPr="00510BD1">
        <w:t xml:space="preserve"> include only relevant WIPO Standards as a general approach, rather than inc</w:t>
      </w:r>
      <w:r w:rsidR="00163CD9" w:rsidRPr="00510BD1">
        <w:t>orporating</w:t>
      </w:r>
      <w:r w:rsidR="00643ABC" w:rsidRPr="00510BD1">
        <w:t xml:space="preserve"> relevant ISO standards, because IP</w:t>
      </w:r>
      <w:r w:rsidR="007823FC">
        <w:rPr>
          <w:rFonts w:eastAsiaTheme="minorEastAsia" w:hint="eastAsia"/>
          <w:lang w:eastAsia="ja-JP"/>
        </w:rPr>
        <w:t>Os</w:t>
      </w:r>
      <w:r w:rsidR="00643ABC" w:rsidRPr="00510BD1">
        <w:t xml:space="preserve"> may not </w:t>
      </w:r>
      <w:r w:rsidR="00163CD9" w:rsidRPr="00510BD1">
        <w:t xml:space="preserve">consistently </w:t>
      </w:r>
      <w:r w:rsidR="00643ABC" w:rsidRPr="00510BD1">
        <w:t>follow ISO standards and may change their practices over time.</w:t>
      </w:r>
    </w:p>
    <w:p w14:paraId="6AC56F9A" w14:textId="324BB523" w:rsidR="00774843" w:rsidRDefault="001D182F" w:rsidP="00D6657B">
      <w:pPr>
        <w:spacing w:after="240"/>
      </w:pPr>
      <w:r>
        <w:fldChar w:fldCharType="begin"/>
      </w:r>
      <w:r>
        <w:instrText xml:space="preserve"> AUTONUM  </w:instrText>
      </w:r>
      <w:r>
        <w:fldChar w:fldCharType="end"/>
      </w:r>
      <w:r>
        <w:tab/>
      </w:r>
      <w:r w:rsidR="00276B2F">
        <w:t>Regarding</w:t>
      </w:r>
      <w:r w:rsidR="00D25627">
        <w:t xml:space="preserve"> </w:t>
      </w:r>
      <w:r w:rsidR="008C3273">
        <w:t>the t</w:t>
      </w:r>
      <w:r w:rsidR="00D25627">
        <w:t xml:space="preserve">ransliteration </w:t>
      </w:r>
      <w:r w:rsidR="008C3273">
        <w:t>t</w:t>
      </w:r>
      <w:r w:rsidR="00D25627">
        <w:t>ables</w:t>
      </w:r>
      <w:r w:rsidR="00774843">
        <w:t xml:space="preserve"> used by</w:t>
      </w:r>
      <w:r w:rsidR="00D25627">
        <w:t xml:space="preserve"> IP</w:t>
      </w:r>
      <w:r w:rsidR="00510BD1">
        <w:t>Os</w:t>
      </w:r>
      <w:r w:rsidR="00D25627">
        <w:t>, the Task Force note</w:t>
      </w:r>
      <w:r w:rsidR="00510BD1">
        <w:t>s</w:t>
      </w:r>
      <w:r w:rsidR="00D25627">
        <w:t xml:space="preserve"> that the main objective is to provide a reference </w:t>
      </w:r>
      <w:r w:rsidR="00774843">
        <w:t xml:space="preserve">for reasonable discussions with applicants, </w:t>
      </w:r>
      <w:r w:rsidR="00D25627">
        <w:t>not to change the whole database according to the transliteration tables.</w:t>
      </w:r>
      <w:r w:rsidR="00750336">
        <w:t xml:space="preserve"> </w:t>
      </w:r>
      <w:r w:rsidR="009439F3">
        <w:t xml:space="preserve"> </w:t>
      </w:r>
      <w:r w:rsidR="00510BD1">
        <w:t xml:space="preserve">The </w:t>
      </w:r>
      <w:r w:rsidR="00774843">
        <w:t>Ta</w:t>
      </w:r>
      <w:r w:rsidR="00CA1D27">
        <w:t>s</w:t>
      </w:r>
      <w:r w:rsidR="00774843">
        <w:t xml:space="preserve">k Force </w:t>
      </w:r>
      <w:r w:rsidR="00510BD1">
        <w:t>Offices</w:t>
      </w:r>
      <w:r w:rsidR="00774843">
        <w:t xml:space="preserve"> were asked to provide their transliteration tables, if available, so that applicants, representatives, or IP</w:t>
      </w:r>
      <w:r w:rsidR="00510BD1">
        <w:t>O</w:t>
      </w:r>
      <w:r w:rsidR="00774843">
        <w:t>s can refer to the tables from other IP</w:t>
      </w:r>
      <w:r w:rsidR="00510BD1">
        <w:t>O</w:t>
      </w:r>
      <w:r w:rsidR="00774843">
        <w:t xml:space="preserve">s using different languages when submitting names or cleaning name data. </w:t>
      </w:r>
      <w:r w:rsidR="008C3273">
        <w:t xml:space="preserve"> It is proposed that </w:t>
      </w:r>
      <w:r w:rsidR="00591BAA">
        <w:t xml:space="preserve">the CWS request its </w:t>
      </w:r>
      <w:proofErr w:type="gramStart"/>
      <w:r w:rsidR="00591BAA">
        <w:t>Members</w:t>
      </w:r>
      <w:proofErr w:type="gramEnd"/>
      <w:r w:rsidR="00591BAA">
        <w:t xml:space="preserve"> to provide their </w:t>
      </w:r>
      <w:r w:rsidR="00774843">
        <w:t>transliteration table</w:t>
      </w:r>
      <w:r w:rsidR="00591BAA">
        <w:t>(</w:t>
      </w:r>
      <w:r w:rsidR="00774843">
        <w:t>s</w:t>
      </w:r>
      <w:r w:rsidR="00591BAA">
        <w:t>)</w:t>
      </w:r>
      <w:r w:rsidR="00431799">
        <w:t xml:space="preserve">.  It is also proposed to publish transliteration tables provided by IPOs </w:t>
      </w:r>
      <w:r w:rsidR="007823FC">
        <w:rPr>
          <w:rFonts w:eastAsiaTheme="minorEastAsia" w:hint="eastAsia"/>
          <w:lang w:eastAsia="ja-JP"/>
        </w:rPr>
        <w:t>in</w:t>
      </w:r>
      <w:r w:rsidR="00431799">
        <w:t xml:space="preserve"> Part 7 of </w:t>
      </w:r>
      <w:r w:rsidR="00366E52">
        <w:t xml:space="preserve">the </w:t>
      </w:r>
      <w:r w:rsidR="00431799">
        <w:t>WIPO Handbook</w:t>
      </w:r>
      <w:r w:rsidR="00774843">
        <w:t>.</w:t>
      </w:r>
      <w:r w:rsidR="00431799">
        <w:t xml:space="preserve">  </w:t>
      </w:r>
    </w:p>
    <w:p w14:paraId="37B5F5AA" w14:textId="37FEECAE" w:rsidR="00D6657B" w:rsidRPr="003B389D" w:rsidRDefault="00D6657B" w:rsidP="00D6657B">
      <w:pPr>
        <w:spacing w:after="240"/>
        <w:rPr>
          <w:color w:val="000000" w:themeColor="text1"/>
        </w:rPr>
      </w:pPr>
      <w:r>
        <w:fldChar w:fldCharType="begin"/>
      </w:r>
      <w:r>
        <w:instrText xml:space="preserve"> AUTONUM  </w:instrText>
      </w:r>
      <w:r>
        <w:fldChar w:fldCharType="end"/>
      </w:r>
      <w:r>
        <w:tab/>
        <w:t xml:space="preserve">If </w:t>
      </w:r>
      <w:r w:rsidR="00510BD1">
        <w:t xml:space="preserve">the new </w:t>
      </w:r>
      <w:r w:rsidR="00540417">
        <w:t>S</w:t>
      </w:r>
      <w:r w:rsidR="00510BD1">
        <w:t>tandard is adopted</w:t>
      </w:r>
      <w:r>
        <w:t xml:space="preserve"> by the CWS at the current session, it is proposed that the CWS requests the Secretariat to publish these </w:t>
      </w:r>
      <w:r w:rsidR="00C36015">
        <w:t>recommendatio</w:t>
      </w:r>
      <w:r w:rsidR="00B259F5">
        <w:t>n</w:t>
      </w:r>
      <w:r w:rsidR="00C36015">
        <w:t>s</w:t>
      </w:r>
      <w:r>
        <w:t xml:space="preserve"> in </w:t>
      </w:r>
      <w:hyperlink r:id="rId9" w:history="1">
        <w:r w:rsidRPr="00540417">
          <w:rPr>
            <w:rStyle w:val="Hyperlink"/>
          </w:rPr>
          <w:t>Part 3 of the WIPO Handbook</w:t>
        </w:r>
      </w:hyperlink>
      <w:r>
        <w:t xml:space="preserve"> </w:t>
      </w:r>
      <w:r w:rsidR="00540417">
        <w:t>.</w:t>
      </w:r>
    </w:p>
    <w:p w14:paraId="5A9E42D6" w14:textId="2AF35619" w:rsidR="00D6657B" w:rsidRDefault="00D6657B" w:rsidP="00532926">
      <w:pPr>
        <w:spacing w:after="240"/>
        <w:ind w:left="5529"/>
        <w:rPr>
          <w:i/>
          <w:iCs/>
        </w:rPr>
      </w:pPr>
      <w:r>
        <w:fldChar w:fldCharType="begin"/>
      </w:r>
      <w:r>
        <w:instrText xml:space="preserve"> AUTONUM  </w:instrText>
      </w:r>
      <w:r>
        <w:fldChar w:fldCharType="end"/>
      </w:r>
      <w:r>
        <w:tab/>
      </w:r>
      <w:r>
        <w:rPr>
          <w:i/>
          <w:iCs/>
        </w:rPr>
        <w:t>The CWS is invited to:</w:t>
      </w:r>
    </w:p>
    <w:p w14:paraId="6490E5EA" w14:textId="7FE28A7D" w:rsidR="00D6657B" w:rsidRPr="00532926" w:rsidRDefault="00D6657B" w:rsidP="00532926">
      <w:pPr>
        <w:pStyle w:val="ONUME"/>
        <w:numPr>
          <w:ilvl w:val="0"/>
          <w:numId w:val="7"/>
        </w:numPr>
        <w:tabs>
          <w:tab w:val="num" w:pos="1134"/>
          <w:tab w:val="num" w:pos="6101"/>
        </w:tabs>
        <w:ind w:left="5529" w:firstLine="563"/>
        <w:rPr>
          <w:i/>
          <w:iCs/>
        </w:rPr>
      </w:pPr>
      <w:r>
        <w:rPr>
          <w:i/>
          <w:iCs/>
        </w:rPr>
        <w:t>take note of the content of the present</w:t>
      </w:r>
      <w:r w:rsidR="00532926">
        <w:rPr>
          <w:i/>
          <w:iCs/>
        </w:rPr>
        <w:t xml:space="preserve"> </w:t>
      </w:r>
      <w:r>
        <w:rPr>
          <w:i/>
          <w:iCs/>
        </w:rPr>
        <w:t xml:space="preserve">document and the Annex to the present </w:t>
      </w:r>
      <w:proofErr w:type="gramStart"/>
      <w:r>
        <w:rPr>
          <w:i/>
          <w:iCs/>
        </w:rPr>
        <w:t>document;</w:t>
      </w:r>
      <w:proofErr w:type="gramEnd"/>
      <w:r>
        <w:rPr>
          <w:i/>
          <w:iCs/>
        </w:rPr>
        <w:t xml:space="preserve"> </w:t>
      </w:r>
    </w:p>
    <w:p w14:paraId="64598C27" w14:textId="2FCAF488" w:rsidR="00D6657B" w:rsidRPr="00532926" w:rsidRDefault="00D6657B" w:rsidP="00532926">
      <w:pPr>
        <w:pStyle w:val="ONUME"/>
        <w:numPr>
          <w:ilvl w:val="0"/>
          <w:numId w:val="7"/>
        </w:numPr>
        <w:tabs>
          <w:tab w:val="num" w:pos="1134"/>
          <w:tab w:val="num" w:pos="6101"/>
        </w:tabs>
        <w:ind w:left="5529" w:firstLine="563"/>
        <w:rPr>
          <w:i/>
          <w:iCs/>
        </w:rPr>
      </w:pPr>
      <w:r>
        <w:rPr>
          <w:i/>
          <w:iCs/>
        </w:rPr>
        <w:t xml:space="preserve">consider and approve the </w:t>
      </w:r>
      <w:r w:rsidR="00DD7011">
        <w:rPr>
          <w:i/>
          <w:iCs/>
        </w:rPr>
        <w:t xml:space="preserve">name of the new WIPO Standard as </w:t>
      </w:r>
      <w:r w:rsidR="00CA1D27">
        <w:rPr>
          <w:i/>
          <w:iCs/>
        </w:rPr>
        <w:t>indicated</w:t>
      </w:r>
      <w:r w:rsidR="00DD7011">
        <w:rPr>
          <w:i/>
          <w:iCs/>
        </w:rPr>
        <w:t xml:space="preserve"> </w:t>
      </w:r>
      <w:r w:rsidR="00532926">
        <w:rPr>
          <w:i/>
          <w:iCs/>
        </w:rPr>
        <w:t>i</w:t>
      </w:r>
      <w:r w:rsidR="00DD7011">
        <w:rPr>
          <w:i/>
          <w:iCs/>
        </w:rPr>
        <w:t>n paragraph 1</w:t>
      </w:r>
      <w:r w:rsidR="00510BD1">
        <w:rPr>
          <w:i/>
          <w:iCs/>
        </w:rPr>
        <w:t>1</w:t>
      </w:r>
      <w:r w:rsidR="00DD7011">
        <w:rPr>
          <w:i/>
          <w:iCs/>
        </w:rPr>
        <w:t xml:space="preserve"> </w:t>
      </w:r>
      <w:proofErr w:type="gramStart"/>
      <w:r w:rsidR="00DD7011">
        <w:rPr>
          <w:i/>
          <w:iCs/>
        </w:rPr>
        <w:t>above;</w:t>
      </w:r>
      <w:proofErr w:type="gramEnd"/>
      <w:r w:rsidR="00DD7011">
        <w:rPr>
          <w:i/>
          <w:iCs/>
        </w:rPr>
        <w:t xml:space="preserve"> </w:t>
      </w:r>
    </w:p>
    <w:p w14:paraId="211BEBC3" w14:textId="6554008E" w:rsidR="00510BD1" w:rsidRPr="00532926" w:rsidRDefault="00510BD1" w:rsidP="00532926">
      <w:pPr>
        <w:pStyle w:val="ONUME"/>
        <w:numPr>
          <w:ilvl w:val="0"/>
          <w:numId w:val="7"/>
        </w:numPr>
        <w:tabs>
          <w:tab w:val="num" w:pos="1134"/>
          <w:tab w:val="num" w:pos="6101"/>
        </w:tabs>
        <w:ind w:left="5529" w:firstLine="563"/>
        <w:rPr>
          <w:i/>
          <w:iCs/>
        </w:rPr>
      </w:pPr>
      <w:r>
        <w:rPr>
          <w:i/>
          <w:iCs/>
        </w:rPr>
        <w:t xml:space="preserve">consider and adopt the new WIPO Standard ST.93 as referred to in paragraphs 8 to 10 above and as reproduced in the Annex to the present </w:t>
      </w:r>
      <w:proofErr w:type="gramStart"/>
      <w:r>
        <w:rPr>
          <w:i/>
          <w:iCs/>
        </w:rPr>
        <w:t>document;</w:t>
      </w:r>
      <w:proofErr w:type="gramEnd"/>
    </w:p>
    <w:p w14:paraId="20FF3E89" w14:textId="0339EBD4" w:rsidR="00591BAA" w:rsidRPr="00532926" w:rsidRDefault="00D6657B" w:rsidP="00532926">
      <w:pPr>
        <w:pStyle w:val="ONUME"/>
        <w:numPr>
          <w:ilvl w:val="0"/>
          <w:numId w:val="7"/>
        </w:numPr>
        <w:tabs>
          <w:tab w:val="num" w:pos="1134"/>
          <w:tab w:val="num" w:pos="6101"/>
        </w:tabs>
        <w:ind w:left="5529" w:firstLine="563"/>
        <w:rPr>
          <w:i/>
          <w:iCs/>
        </w:rPr>
      </w:pPr>
      <w:r w:rsidRPr="0030479C">
        <w:rPr>
          <w:i/>
          <w:iCs/>
        </w:rPr>
        <w:t xml:space="preserve">request the Secretariat to publish the </w:t>
      </w:r>
      <w:r w:rsidR="008C3273">
        <w:rPr>
          <w:i/>
          <w:iCs/>
        </w:rPr>
        <w:t>new WIPO Standard ST.93</w:t>
      </w:r>
      <w:r w:rsidRPr="0030479C">
        <w:rPr>
          <w:i/>
          <w:iCs/>
        </w:rPr>
        <w:t xml:space="preserve"> </w:t>
      </w:r>
      <w:r w:rsidRPr="00F42B01">
        <w:rPr>
          <w:i/>
          <w:iCs/>
        </w:rPr>
        <w:t xml:space="preserve">in Part 3 of the WIPO Handbook as referred to paragraph </w:t>
      </w:r>
      <w:r w:rsidR="006D3F43">
        <w:rPr>
          <w:i/>
          <w:iCs/>
        </w:rPr>
        <w:t>1</w:t>
      </w:r>
      <w:r w:rsidR="008C3273">
        <w:rPr>
          <w:i/>
          <w:iCs/>
        </w:rPr>
        <w:t>4</w:t>
      </w:r>
      <w:r w:rsidRPr="00F42B01">
        <w:rPr>
          <w:i/>
          <w:iCs/>
        </w:rPr>
        <w:t xml:space="preserve"> above</w:t>
      </w:r>
      <w:r w:rsidR="00591BAA">
        <w:rPr>
          <w:i/>
          <w:iCs/>
        </w:rPr>
        <w:t>; and</w:t>
      </w:r>
    </w:p>
    <w:p w14:paraId="75053E2E" w14:textId="73E3769F" w:rsidR="00D6657B" w:rsidRPr="003B389D" w:rsidRDefault="00591BAA" w:rsidP="00532926">
      <w:pPr>
        <w:pStyle w:val="ONUME"/>
        <w:numPr>
          <w:ilvl w:val="0"/>
          <w:numId w:val="7"/>
        </w:numPr>
        <w:tabs>
          <w:tab w:val="num" w:pos="1134"/>
          <w:tab w:val="num" w:pos="6101"/>
        </w:tabs>
        <w:ind w:left="5529" w:firstLine="563"/>
        <w:rPr>
          <w:i/>
          <w:iCs/>
        </w:rPr>
      </w:pPr>
      <w:r>
        <w:rPr>
          <w:i/>
          <w:iCs/>
        </w:rPr>
        <w:t>request the Secretariat to issue a circular</w:t>
      </w:r>
      <w:r w:rsidR="00431799">
        <w:rPr>
          <w:i/>
          <w:iCs/>
        </w:rPr>
        <w:t xml:space="preserve"> inviting Offices to provide their transliteration table(s)</w:t>
      </w:r>
      <w:r>
        <w:rPr>
          <w:i/>
          <w:iCs/>
        </w:rPr>
        <w:t xml:space="preserve"> and publish the </w:t>
      </w:r>
      <w:r w:rsidR="00431799">
        <w:rPr>
          <w:i/>
          <w:iCs/>
        </w:rPr>
        <w:t xml:space="preserve">provided </w:t>
      </w:r>
      <w:r>
        <w:rPr>
          <w:i/>
          <w:iCs/>
        </w:rPr>
        <w:t xml:space="preserve">transliteration tables </w:t>
      </w:r>
      <w:r w:rsidR="00431799">
        <w:rPr>
          <w:i/>
          <w:iCs/>
        </w:rPr>
        <w:t xml:space="preserve">in Part 7 of </w:t>
      </w:r>
      <w:r w:rsidR="00366E52">
        <w:rPr>
          <w:i/>
          <w:iCs/>
        </w:rPr>
        <w:t xml:space="preserve">the </w:t>
      </w:r>
      <w:r w:rsidR="00431799">
        <w:rPr>
          <w:i/>
          <w:iCs/>
        </w:rPr>
        <w:t>WIPO Handbook</w:t>
      </w:r>
      <w:r>
        <w:rPr>
          <w:i/>
          <w:iCs/>
        </w:rPr>
        <w:t xml:space="preserve"> as referred to in paragraph 13 above.</w:t>
      </w:r>
    </w:p>
    <w:p w14:paraId="652F528F" w14:textId="1AE86264" w:rsidR="00D6657B" w:rsidRPr="004B38AB" w:rsidRDefault="00D6657B" w:rsidP="00366E52">
      <w:pPr>
        <w:spacing w:after="240"/>
        <w:ind w:left="5529" w:firstLine="51"/>
      </w:pPr>
      <w:r w:rsidRPr="004B38AB">
        <w:t>[Annex</w:t>
      </w:r>
      <w:r w:rsidR="003B389D">
        <w:t xml:space="preserve"> </w:t>
      </w:r>
      <w:r w:rsidRPr="004B38AB">
        <w:t>follows]</w:t>
      </w:r>
      <w:bookmarkEnd w:id="3"/>
    </w:p>
    <w:sectPr w:rsidR="00D6657B" w:rsidRPr="004B38AB"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29C8B" w14:textId="77777777" w:rsidR="003B43C1" w:rsidRDefault="003B43C1">
      <w:r>
        <w:separator/>
      </w:r>
    </w:p>
  </w:endnote>
  <w:endnote w:type="continuationSeparator" w:id="0">
    <w:p w14:paraId="2EEA8A26" w14:textId="77777777" w:rsidR="003B43C1" w:rsidRDefault="003B43C1" w:rsidP="003B38C1">
      <w:r>
        <w:separator/>
      </w:r>
    </w:p>
    <w:p w14:paraId="76C2A134" w14:textId="77777777" w:rsidR="003B43C1" w:rsidRPr="003B38C1" w:rsidRDefault="003B43C1" w:rsidP="003B38C1">
      <w:pPr>
        <w:spacing w:after="60"/>
        <w:rPr>
          <w:sz w:val="17"/>
        </w:rPr>
      </w:pPr>
      <w:r>
        <w:rPr>
          <w:sz w:val="17"/>
        </w:rPr>
        <w:t>[Endnote continued from previous page]</w:t>
      </w:r>
    </w:p>
  </w:endnote>
  <w:endnote w:type="continuationNotice" w:id="1">
    <w:p w14:paraId="14540A94" w14:textId="77777777" w:rsidR="003B43C1" w:rsidRPr="003B38C1" w:rsidRDefault="003B43C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527FE" w14:textId="77777777" w:rsidR="003B43C1" w:rsidRDefault="003B43C1">
      <w:r>
        <w:separator/>
      </w:r>
    </w:p>
  </w:footnote>
  <w:footnote w:type="continuationSeparator" w:id="0">
    <w:p w14:paraId="29D88F47" w14:textId="77777777" w:rsidR="003B43C1" w:rsidRDefault="003B43C1" w:rsidP="008B60B2">
      <w:r>
        <w:separator/>
      </w:r>
    </w:p>
    <w:p w14:paraId="73FD56C7" w14:textId="77777777" w:rsidR="003B43C1" w:rsidRPr="00ED77FB" w:rsidRDefault="003B43C1" w:rsidP="008B60B2">
      <w:pPr>
        <w:spacing w:after="60"/>
        <w:rPr>
          <w:sz w:val="17"/>
          <w:szCs w:val="17"/>
        </w:rPr>
      </w:pPr>
      <w:r w:rsidRPr="00ED77FB">
        <w:rPr>
          <w:sz w:val="17"/>
          <w:szCs w:val="17"/>
        </w:rPr>
        <w:t>[Footnote continued from previous page]</w:t>
      </w:r>
    </w:p>
  </w:footnote>
  <w:footnote w:type="continuationNotice" w:id="1">
    <w:p w14:paraId="19F2E1DE" w14:textId="77777777" w:rsidR="003B43C1" w:rsidRPr="00ED77FB" w:rsidRDefault="003B43C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7C2D" w14:textId="77777777" w:rsidR="00EC4E49" w:rsidRDefault="00F65686" w:rsidP="00477D6B">
    <w:pPr>
      <w:jc w:val="right"/>
    </w:pPr>
    <w:bookmarkStart w:id="4" w:name="Code2"/>
    <w:bookmarkEnd w:id="4"/>
    <w:r>
      <w:t>CWS/1</w:t>
    </w:r>
    <w:r w:rsidR="00622337">
      <w:t>2</w:t>
    </w:r>
    <w:r>
      <w:t>/</w:t>
    </w:r>
    <w:r w:rsidR="00622337">
      <w:t>16</w:t>
    </w:r>
  </w:p>
  <w:p w14:paraId="6B91BA37"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50A1B116" w14:textId="77777777" w:rsidR="00EC4E49" w:rsidRDefault="00EC4E49" w:rsidP="00477D6B">
    <w:pPr>
      <w:jc w:val="right"/>
    </w:pPr>
  </w:p>
  <w:p w14:paraId="6613826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064717">
    <w:abstractNumId w:val="2"/>
  </w:num>
  <w:num w:numId="2" w16cid:durableId="1047559851">
    <w:abstractNumId w:val="5"/>
  </w:num>
  <w:num w:numId="3" w16cid:durableId="2010019600">
    <w:abstractNumId w:val="0"/>
  </w:num>
  <w:num w:numId="4" w16cid:durableId="555122440">
    <w:abstractNumId w:val="6"/>
  </w:num>
  <w:num w:numId="5" w16cid:durableId="375155139">
    <w:abstractNumId w:val="1"/>
  </w:num>
  <w:num w:numId="6" w16cid:durableId="1713727266">
    <w:abstractNumId w:val="3"/>
  </w:num>
  <w:num w:numId="7" w16cid:durableId="1287270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773897">
    <w:abstractNumId w:val="4"/>
  </w:num>
  <w:num w:numId="9" w16cid:durableId="1082293418">
    <w:abstractNumId w:val="8"/>
  </w:num>
  <w:num w:numId="10" w16cid:durableId="1456631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8E"/>
    <w:rsid w:val="00001F28"/>
    <w:rsid w:val="0001647B"/>
    <w:rsid w:val="00022375"/>
    <w:rsid w:val="0002373F"/>
    <w:rsid w:val="00031182"/>
    <w:rsid w:val="00034530"/>
    <w:rsid w:val="00043CAA"/>
    <w:rsid w:val="00045B4C"/>
    <w:rsid w:val="00052121"/>
    <w:rsid w:val="00057C2D"/>
    <w:rsid w:val="00064C70"/>
    <w:rsid w:val="00075432"/>
    <w:rsid w:val="000817DB"/>
    <w:rsid w:val="000968ED"/>
    <w:rsid w:val="000F5E56"/>
    <w:rsid w:val="000F6BED"/>
    <w:rsid w:val="001024FE"/>
    <w:rsid w:val="001362EE"/>
    <w:rsid w:val="00142868"/>
    <w:rsid w:val="00163CD9"/>
    <w:rsid w:val="00170A34"/>
    <w:rsid w:val="001832A6"/>
    <w:rsid w:val="001A31F5"/>
    <w:rsid w:val="001C0A96"/>
    <w:rsid w:val="001C2A07"/>
    <w:rsid w:val="001C6808"/>
    <w:rsid w:val="001D182F"/>
    <w:rsid w:val="001D4F75"/>
    <w:rsid w:val="002004CF"/>
    <w:rsid w:val="002121FA"/>
    <w:rsid w:val="00230509"/>
    <w:rsid w:val="00237381"/>
    <w:rsid w:val="002634C4"/>
    <w:rsid w:val="00265A7A"/>
    <w:rsid w:val="002756D2"/>
    <w:rsid w:val="00276B2F"/>
    <w:rsid w:val="00277296"/>
    <w:rsid w:val="002805DF"/>
    <w:rsid w:val="002928D3"/>
    <w:rsid w:val="002A4654"/>
    <w:rsid w:val="002B64B1"/>
    <w:rsid w:val="002F1FE6"/>
    <w:rsid w:val="002F4E68"/>
    <w:rsid w:val="00307BA5"/>
    <w:rsid w:val="00307E3A"/>
    <w:rsid w:val="00312F7F"/>
    <w:rsid w:val="00314B2F"/>
    <w:rsid w:val="003228B7"/>
    <w:rsid w:val="003508A3"/>
    <w:rsid w:val="00366E52"/>
    <w:rsid w:val="003673CF"/>
    <w:rsid w:val="003845C1"/>
    <w:rsid w:val="003957CC"/>
    <w:rsid w:val="003A6F89"/>
    <w:rsid w:val="003B389D"/>
    <w:rsid w:val="003B38C1"/>
    <w:rsid w:val="003B43C1"/>
    <w:rsid w:val="003D352A"/>
    <w:rsid w:val="003D7A21"/>
    <w:rsid w:val="00423E3E"/>
    <w:rsid w:val="00427AF4"/>
    <w:rsid w:val="00431799"/>
    <w:rsid w:val="00434C83"/>
    <w:rsid w:val="004400E2"/>
    <w:rsid w:val="00461632"/>
    <w:rsid w:val="004647DA"/>
    <w:rsid w:val="00474062"/>
    <w:rsid w:val="00477D6B"/>
    <w:rsid w:val="00481171"/>
    <w:rsid w:val="004838C3"/>
    <w:rsid w:val="00486D75"/>
    <w:rsid w:val="00491EAE"/>
    <w:rsid w:val="004A0277"/>
    <w:rsid w:val="004D130A"/>
    <w:rsid w:val="004D39C4"/>
    <w:rsid w:val="004E31A2"/>
    <w:rsid w:val="00510BD1"/>
    <w:rsid w:val="00520CC9"/>
    <w:rsid w:val="0053057A"/>
    <w:rsid w:val="00532926"/>
    <w:rsid w:val="00540417"/>
    <w:rsid w:val="00542775"/>
    <w:rsid w:val="00560A29"/>
    <w:rsid w:val="00570C01"/>
    <w:rsid w:val="005722DE"/>
    <w:rsid w:val="00591BAA"/>
    <w:rsid w:val="00594D27"/>
    <w:rsid w:val="005D31C6"/>
    <w:rsid w:val="00601760"/>
    <w:rsid w:val="00605827"/>
    <w:rsid w:val="006112DF"/>
    <w:rsid w:val="00622337"/>
    <w:rsid w:val="00622623"/>
    <w:rsid w:val="00643ABC"/>
    <w:rsid w:val="00646050"/>
    <w:rsid w:val="006713CA"/>
    <w:rsid w:val="00676C5C"/>
    <w:rsid w:val="00695558"/>
    <w:rsid w:val="006A2C1A"/>
    <w:rsid w:val="006D3F43"/>
    <w:rsid w:val="006D5E0F"/>
    <w:rsid w:val="006F1E66"/>
    <w:rsid w:val="006F2059"/>
    <w:rsid w:val="007058FB"/>
    <w:rsid w:val="00725BE4"/>
    <w:rsid w:val="00750336"/>
    <w:rsid w:val="00774843"/>
    <w:rsid w:val="007823FC"/>
    <w:rsid w:val="007B5B03"/>
    <w:rsid w:val="007B6A58"/>
    <w:rsid w:val="007D1613"/>
    <w:rsid w:val="007D5662"/>
    <w:rsid w:val="007E4903"/>
    <w:rsid w:val="007F6298"/>
    <w:rsid w:val="00845F9C"/>
    <w:rsid w:val="00850C6A"/>
    <w:rsid w:val="00873EE5"/>
    <w:rsid w:val="00877A35"/>
    <w:rsid w:val="00881E0E"/>
    <w:rsid w:val="008A34D2"/>
    <w:rsid w:val="008A7520"/>
    <w:rsid w:val="008B2CC1"/>
    <w:rsid w:val="008B4B5E"/>
    <w:rsid w:val="008B60B2"/>
    <w:rsid w:val="008C3273"/>
    <w:rsid w:val="008D46FA"/>
    <w:rsid w:val="008D778E"/>
    <w:rsid w:val="0090731E"/>
    <w:rsid w:val="00916EE2"/>
    <w:rsid w:val="009373E2"/>
    <w:rsid w:val="009439F3"/>
    <w:rsid w:val="00951D05"/>
    <w:rsid w:val="00966A22"/>
    <w:rsid w:val="0096722F"/>
    <w:rsid w:val="00980843"/>
    <w:rsid w:val="0099448E"/>
    <w:rsid w:val="009E2791"/>
    <w:rsid w:val="009E3F6F"/>
    <w:rsid w:val="009E43A4"/>
    <w:rsid w:val="009F3BF9"/>
    <w:rsid w:val="009F499F"/>
    <w:rsid w:val="00A42DAF"/>
    <w:rsid w:val="00A45BD8"/>
    <w:rsid w:val="00A557EE"/>
    <w:rsid w:val="00A71737"/>
    <w:rsid w:val="00A778BF"/>
    <w:rsid w:val="00A80F1A"/>
    <w:rsid w:val="00A83579"/>
    <w:rsid w:val="00A85B8E"/>
    <w:rsid w:val="00A90896"/>
    <w:rsid w:val="00A97BE9"/>
    <w:rsid w:val="00AC205C"/>
    <w:rsid w:val="00AE59D3"/>
    <w:rsid w:val="00AF3952"/>
    <w:rsid w:val="00AF5C73"/>
    <w:rsid w:val="00B05A69"/>
    <w:rsid w:val="00B259F5"/>
    <w:rsid w:val="00B40598"/>
    <w:rsid w:val="00B50B99"/>
    <w:rsid w:val="00B62CD9"/>
    <w:rsid w:val="00B73A81"/>
    <w:rsid w:val="00B94D23"/>
    <w:rsid w:val="00B9734B"/>
    <w:rsid w:val="00BD1DC1"/>
    <w:rsid w:val="00BD7859"/>
    <w:rsid w:val="00BE679F"/>
    <w:rsid w:val="00C06C92"/>
    <w:rsid w:val="00C11BFE"/>
    <w:rsid w:val="00C341AC"/>
    <w:rsid w:val="00C36015"/>
    <w:rsid w:val="00C469CD"/>
    <w:rsid w:val="00C6022D"/>
    <w:rsid w:val="00C76E61"/>
    <w:rsid w:val="00C94629"/>
    <w:rsid w:val="00CA1D27"/>
    <w:rsid w:val="00CA489F"/>
    <w:rsid w:val="00CE65D4"/>
    <w:rsid w:val="00D11418"/>
    <w:rsid w:val="00D21C50"/>
    <w:rsid w:val="00D25627"/>
    <w:rsid w:val="00D45252"/>
    <w:rsid w:val="00D61270"/>
    <w:rsid w:val="00D63D78"/>
    <w:rsid w:val="00D6657B"/>
    <w:rsid w:val="00D66E1E"/>
    <w:rsid w:val="00D71B4D"/>
    <w:rsid w:val="00D71EB0"/>
    <w:rsid w:val="00D83BC7"/>
    <w:rsid w:val="00D93052"/>
    <w:rsid w:val="00D93D55"/>
    <w:rsid w:val="00DC263B"/>
    <w:rsid w:val="00DD7011"/>
    <w:rsid w:val="00E161A2"/>
    <w:rsid w:val="00E26B6A"/>
    <w:rsid w:val="00E335FE"/>
    <w:rsid w:val="00E34AB4"/>
    <w:rsid w:val="00E5021F"/>
    <w:rsid w:val="00E51E20"/>
    <w:rsid w:val="00E671A6"/>
    <w:rsid w:val="00E828DF"/>
    <w:rsid w:val="00EA05AE"/>
    <w:rsid w:val="00EC4E49"/>
    <w:rsid w:val="00ED77FB"/>
    <w:rsid w:val="00EF3E89"/>
    <w:rsid w:val="00F021A6"/>
    <w:rsid w:val="00F07D63"/>
    <w:rsid w:val="00F11D94"/>
    <w:rsid w:val="00F21FDA"/>
    <w:rsid w:val="00F5478E"/>
    <w:rsid w:val="00F65686"/>
    <w:rsid w:val="00F66152"/>
    <w:rsid w:val="00F77939"/>
    <w:rsid w:val="00F930B1"/>
    <w:rsid w:val="00FA6D3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5309D"/>
  <w15:docId w15:val="{2E37A139-4320-4382-863B-7237A3C3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D6657B"/>
    <w:rPr>
      <w:rFonts w:ascii="Arial" w:eastAsia="SimSun" w:hAnsi="Arial" w:cs="Arial"/>
      <w:b/>
      <w:bCs/>
      <w:caps/>
      <w:kern w:val="32"/>
      <w:sz w:val="22"/>
      <w:szCs w:val="32"/>
      <w:lang w:val="en-US" w:eastAsia="zh-CN"/>
    </w:rPr>
  </w:style>
  <w:style w:type="character" w:styleId="Hyperlink">
    <w:name w:val="Hyperlink"/>
    <w:basedOn w:val="DefaultParagraphFont"/>
    <w:unhideWhenUsed/>
    <w:rsid w:val="00D6657B"/>
    <w:rPr>
      <w:color w:val="0000FF" w:themeColor="hyperlink"/>
      <w:u w:val="single"/>
    </w:rPr>
  </w:style>
  <w:style w:type="paragraph" w:styleId="ListParagraph">
    <w:name w:val="List Paragraph"/>
    <w:basedOn w:val="Normal"/>
    <w:uiPriority w:val="34"/>
    <w:qFormat/>
    <w:rsid w:val="00D6657B"/>
    <w:pPr>
      <w:ind w:left="720"/>
      <w:contextualSpacing/>
    </w:pPr>
  </w:style>
  <w:style w:type="character" w:customStyle="1" w:styleId="Heading2Char">
    <w:name w:val="Heading 2 Char"/>
    <w:basedOn w:val="DefaultParagraphFont"/>
    <w:link w:val="Heading2"/>
    <w:uiPriority w:val="9"/>
    <w:locked/>
    <w:rsid w:val="00BD1DC1"/>
    <w:rPr>
      <w:rFonts w:ascii="Arial" w:eastAsia="SimSun" w:hAnsi="Arial" w:cs="Arial"/>
      <w:bCs/>
      <w:iCs/>
      <w:caps/>
      <w:sz w:val="22"/>
      <w:szCs w:val="28"/>
      <w:lang w:val="en-US" w:eastAsia="zh-CN"/>
    </w:rPr>
  </w:style>
  <w:style w:type="paragraph" w:styleId="BalloonText">
    <w:name w:val="Balloon Text"/>
    <w:basedOn w:val="Normal"/>
    <w:link w:val="BalloonTextChar"/>
    <w:semiHidden/>
    <w:unhideWhenUsed/>
    <w:rsid w:val="00877A3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877A35"/>
    <w:rPr>
      <w:rFonts w:asciiTheme="majorHAnsi" w:eastAsiaTheme="majorEastAsia" w:hAnsiTheme="majorHAnsi" w:cstheme="majorBidi"/>
      <w:sz w:val="18"/>
      <w:szCs w:val="18"/>
      <w:lang w:val="en-US" w:eastAsia="zh-CN"/>
    </w:rPr>
  </w:style>
  <w:style w:type="paragraph" w:styleId="Revision">
    <w:name w:val="Revision"/>
    <w:hidden/>
    <w:uiPriority w:val="99"/>
    <w:semiHidden/>
    <w:rsid w:val="00D6127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C0A96"/>
    <w:rPr>
      <w:color w:val="605E5C"/>
      <w:shd w:val="clear" w:color="auto" w:fill="E1DFDD"/>
    </w:rPr>
  </w:style>
  <w:style w:type="character" w:styleId="CommentReference">
    <w:name w:val="annotation reference"/>
    <w:basedOn w:val="DefaultParagraphFont"/>
    <w:semiHidden/>
    <w:unhideWhenUsed/>
    <w:rsid w:val="002805DF"/>
    <w:rPr>
      <w:sz w:val="16"/>
      <w:szCs w:val="16"/>
    </w:rPr>
  </w:style>
  <w:style w:type="paragraph" w:styleId="CommentSubject">
    <w:name w:val="annotation subject"/>
    <w:basedOn w:val="CommentText"/>
    <w:next w:val="CommentText"/>
    <w:link w:val="CommentSubjectChar"/>
    <w:semiHidden/>
    <w:unhideWhenUsed/>
    <w:rsid w:val="002805DF"/>
    <w:rPr>
      <w:b/>
      <w:bCs/>
      <w:sz w:val="20"/>
    </w:rPr>
  </w:style>
  <w:style w:type="character" w:customStyle="1" w:styleId="CommentTextChar">
    <w:name w:val="Comment Text Char"/>
    <w:basedOn w:val="DefaultParagraphFont"/>
    <w:link w:val="CommentText"/>
    <w:semiHidden/>
    <w:rsid w:val="002805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805DF"/>
    <w:rPr>
      <w:rFonts w:ascii="Arial" w:eastAsia="SimSun" w:hAnsi="Arial" w:cs="Arial"/>
      <w:b/>
      <w:bCs/>
      <w:sz w:val="18"/>
      <w:lang w:val="en-US" w:eastAsia="zh-CN"/>
    </w:rPr>
  </w:style>
  <w:style w:type="character" w:customStyle="1" w:styleId="ONUMEChar">
    <w:name w:val="ONUM E Char"/>
    <w:basedOn w:val="DefaultParagraphFont"/>
    <w:link w:val="ONUME"/>
    <w:rsid w:val="0053292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DA8A-9315-45B2-B229-5D650D74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1094</Words>
  <Characters>6238</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CWS/12/16</vt:lpstr>
      <vt:lpstr>CWS/11/</vt:lpstr>
    </vt:vector>
  </TitlesOfParts>
  <Company>WIPO</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dc:title>
  <dc:subject>11th Session Committee on WIPO Standards</dc:subject>
  <dc:creator>KIPO</dc:creator>
  <cp:keywords>CWS/12</cp:keywords>
  <cp:lastModifiedBy>YUN Young-Woo</cp:lastModifiedBy>
  <cp:revision>88</cp:revision>
  <cp:lastPrinted>2011-02-15T11:56:00Z</cp:lastPrinted>
  <dcterms:created xsi:type="dcterms:W3CDTF">2024-07-19T10:14:00Z</dcterms:created>
  <dcterms:modified xsi:type="dcterms:W3CDTF">2024-08-05T06:21:00Z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2024-07-30T10:28:59Z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23534984-41ec-44a8-9a5f-3ef7b74ed05c</vt:lpwstr>
  </property>
  <property fmtid="{D5CDD505-2E9C-101B-9397-08002B2CF9AE}" pid="14" name="MSIP_Label_20773ee6-353b-4fb9-a59d-0b94c8c67bea_ContentBits">
    <vt:lpwstr>0</vt:lpwstr>
  </property>
</Properties>
</file>