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E8EB" w14:textId="77777777" w:rsidR="00615135" w:rsidRPr="00615135" w:rsidRDefault="00615135" w:rsidP="00615135">
      <w:pPr>
        <w:widowControl w:val="0"/>
        <w:autoSpaceDE w:val="0"/>
        <w:autoSpaceDN w:val="0"/>
        <w:spacing w:before="62" w:after="0" w:line="240" w:lineRule="auto"/>
        <w:ind w:right="109"/>
        <w:jc w:val="right"/>
        <w:rPr>
          <w:rFonts w:eastAsia="Arial" w:cs="Arial"/>
          <w:b/>
          <w:bCs/>
          <w:sz w:val="40"/>
          <w:szCs w:val="40"/>
        </w:rPr>
      </w:pPr>
      <w:bookmarkStart w:id="0" w:name="STANDARD_ST.80_"/>
      <w:bookmarkEnd w:id="0"/>
      <w:r w:rsidRPr="00615135">
        <w:rPr>
          <w:rFonts w:eastAsia="Arial" w:cs="Arial"/>
          <w:b/>
          <w:bCs/>
          <w:noProof/>
          <w:sz w:val="40"/>
          <w:szCs w:val="40"/>
        </w:rPr>
        <w:drawing>
          <wp:anchor distT="0" distB="0" distL="0" distR="0" simplePos="0" relativeHeight="251659264" behindDoc="0" locked="0" layoutInCell="1" allowOverlap="1" wp14:anchorId="60111791" wp14:editId="0AC2058C">
            <wp:simplePos x="0" y="0"/>
            <wp:positionH relativeFrom="page">
              <wp:posOffset>3801548</wp:posOffset>
            </wp:positionH>
            <wp:positionV relativeFrom="paragraph">
              <wp:posOffset>77584</wp:posOffset>
            </wp:positionV>
            <wp:extent cx="1797177" cy="126394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97177" cy="1263946"/>
                    </a:xfrm>
                    <a:prstGeom prst="rect">
                      <a:avLst/>
                    </a:prstGeom>
                  </pic:spPr>
                </pic:pic>
              </a:graphicData>
            </a:graphic>
          </wp:anchor>
        </w:drawing>
      </w:r>
      <w:r w:rsidRPr="00615135">
        <w:rPr>
          <w:rFonts w:eastAsia="Arial" w:cs="Arial"/>
          <w:b/>
          <w:bCs/>
          <w:spacing w:val="-10"/>
          <w:sz w:val="40"/>
          <w:szCs w:val="40"/>
        </w:rPr>
        <w:t>E</w:t>
      </w:r>
    </w:p>
    <w:p w14:paraId="4A772FB3"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596DC5EF"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634F4ED8"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74909952"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6A56CB5C"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1EC469E8"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701FA8D1" w14:textId="77777777" w:rsidR="00615135" w:rsidRPr="00615135" w:rsidRDefault="00615135" w:rsidP="00615135">
      <w:pPr>
        <w:widowControl w:val="0"/>
        <w:autoSpaceDE w:val="0"/>
        <w:autoSpaceDN w:val="0"/>
        <w:spacing w:before="180" w:after="0" w:line="240" w:lineRule="auto"/>
        <w:rPr>
          <w:rFonts w:ascii="Arial MT" w:eastAsia="Arial MT" w:hAnsi="Arial MT" w:cs="Arial MT"/>
          <w:b/>
          <w:szCs w:val="17"/>
        </w:rPr>
      </w:pPr>
      <w:r w:rsidRPr="00615135">
        <w:rPr>
          <w:rFonts w:ascii="Arial MT" w:eastAsia="Arial MT" w:hAnsi="Arial MT" w:cs="Arial MT"/>
          <w:noProof/>
          <w:sz w:val="17"/>
          <w:szCs w:val="17"/>
        </w:rPr>
        <mc:AlternateContent>
          <mc:Choice Requires="wps">
            <w:drawing>
              <wp:anchor distT="0" distB="0" distL="0" distR="0" simplePos="0" relativeHeight="251660288" behindDoc="1" locked="0" layoutInCell="1" allowOverlap="1" wp14:anchorId="505B869A" wp14:editId="6247AB5E">
                <wp:simplePos x="0" y="0"/>
                <wp:positionH relativeFrom="page">
                  <wp:posOffset>900430</wp:posOffset>
                </wp:positionH>
                <wp:positionV relativeFrom="paragraph">
                  <wp:posOffset>275590</wp:posOffset>
                </wp:positionV>
                <wp:extent cx="5941060" cy="635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6350"/>
                        </a:xfrm>
                        <a:custGeom>
                          <a:avLst/>
                          <a:gdLst/>
                          <a:ahLst/>
                          <a:cxnLst/>
                          <a:rect l="l" t="t" r="r" b="b"/>
                          <a:pathLst>
                            <a:path w="5941060" h="6350">
                              <a:moveTo>
                                <a:pt x="5940539" y="0"/>
                              </a:moveTo>
                              <a:lnTo>
                                <a:pt x="5940539" y="0"/>
                              </a:lnTo>
                              <a:lnTo>
                                <a:pt x="0" y="0"/>
                              </a:lnTo>
                              <a:lnTo>
                                <a:pt x="0" y="6096"/>
                              </a:lnTo>
                              <a:lnTo>
                                <a:pt x="5940539" y="6096"/>
                              </a:lnTo>
                              <a:lnTo>
                                <a:pt x="594053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569B52" id="Freeform: Shape 27" o:spid="_x0000_s1026" style="position:absolute;margin-left:70.9pt;margin-top:21.7pt;width:467.8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1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" path="m5940539,r,l,,,6096r5940539,l5940539,xe" fillcolor="black" stroked="f">
                <v:path arrowok="t"/>
                <w10:wrap type="topAndBottom" anchorx="page"/>
              </v:shape>
            </w:pict>
          </mc:Fallback>
        </mc:AlternateContent>
      </w:r>
    </w:p>
    <w:p w14:paraId="099C5B55" w14:textId="77777777" w:rsidR="00615135" w:rsidRPr="00615135" w:rsidRDefault="00615135" w:rsidP="00615135">
      <w:pPr>
        <w:widowControl w:val="0"/>
        <w:autoSpaceDE w:val="0"/>
        <w:autoSpaceDN w:val="0"/>
        <w:spacing w:before="25" w:after="0" w:line="240" w:lineRule="auto"/>
        <w:rPr>
          <w:rFonts w:ascii="Arial MT" w:eastAsia="Arial MT" w:hAnsi="Arial MT" w:cs="Arial MT"/>
          <w:b/>
          <w:sz w:val="15"/>
          <w:szCs w:val="17"/>
        </w:rPr>
      </w:pPr>
    </w:p>
    <w:p w14:paraId="4E6873AA" w14:textId="186E85A2" w:rsidR="00615135" w:rsidRPr="00615135" w:rsidRDefault="00615135" w:rsidP="002E2677">
      <w:pPr>
        <w:widowControl w:val="0"/>
        <w:autoSpaceDE w:val="0"/>
        <w:autoSpaceDN w:val="0"/>
        <w:spacing w:after="0" w:line="196" w:lineRule="auto"/>
        <w:ind w:left="7230" w:right="108" w:firstLine="768"/>
        <w:jc w:val="right"/>
        <w:rPr>
          <w:rFonts w:ascii="Arial Black" w:eastAsia="Arial MT" w:hAnsi="Arial MT" w:cs="Arial MT"/>
          <w:sz w:val="15"/>
        </w:rPr>
      </w:pPr>
      <w:r w:rsidRPr="00FD2D54">
        <w:rPr>
          <w:rFonts w:ascii="Arial Black" w:eastAsia="Arial MT" w:hAnsi="Arial MT" w:cs="Arial MT"/>
          <w:spacing w:val="-2"/>
          <w:sz w:val="15"/>
        </w:rPr>
        <w:t>CWS/12/</w:t>
      </w:r>
      <w:r w:rsidR="00FD2D54">
        <w:rPr>
          <w:rFonts w:ascii="Arial Black" w:eastAsia="Arial MT" w:hAnsi="Arial MT" w:cs="Arial MT"/>
          <w:spacing w:val="-2"/>
          <w:sz w:val="15"/>
        </w:rPr>
        <w:t>18</w:t>
      </w:r>
      <w:r w:rsidRPr="00615135">
        <w:rPr>
          <w:rFonts w:ascii="Arial Black" w:eastAsia="Arial MT" w:hAnsi="Arial MT" w:cs="Arial MT"/>
          <w:spacing w:val="-2"/>
          <w:sz w:val="15"/>
        </w:rPr>
        <w:t xml:space="preserve"> </w:t>
      </w:r>
      <w:r w:rsidRPr="00615135">
        <w:rPr>
          <w:rFonts w:ascii="Arial Black" w:eastAsia="Arial MT" w:hAnsi="Arial MT" w:cs="Arial MT"/>
          <w:sz w:val="15"/>
        </w:rPr>
        <w:t>ORIGINAL:</w:t>
      </w:r>
      <w:r w:rsidRPr="00615135">
        <w:rPr>
          <w:rFonts w:ascii="Arial Black" w:eastAsia="Arial MT" w:hAnsi="Arial MT" w:cs="Arial MT"/>
          <w:spacing w:val="40"/>
          <w:sz w:val="15"/>
        </w:rPr>
        <w:t xml:space="preserve"> </w:t>
      </w:r>
      <w:r w:rsidRPr="00615135">
        <w:rPr>
          <w:rFonts w:ascii="Arial Black" w:eastAsia="Arial MT" w:hAnsi="Arial MT" w:cs="Arial MT"/>
          <w:sz w:val="15"/>
        </w:rPr>
        <w:t>ENGLISH DATE:</w:t>
      </w:r>
      <w:r w:rsidRPr="00615135">
        <w:rPr>
          <w:rFonts w:ascii="Arial Black" w:eastAsia="Arial MT" w:hAnsi="Arial MT" w:cs="Arial MT"/>
          <w:spacing w:val="42"/>
          <w:sz w:val="15"/>
        </w:rPr>
        <w:t xml:space="preserve"> </w:t>
      </w:r>
      <w:r w:rsidRPr="002E2677">
        <w:rPr>
          <w:rFonts w:ascii="Arial Black" w:eastAsia="Arial MT" w:hAnsi="Arial MT" w:cs="Arial MT"/>
          <w:sz w:val="15"/>
        </w:rPr>
        <w:t>JU</w:t>
      </w:r>
      <w:r w:rsidR="00832F69" w:rsidRPr="002E2677">
        <w:rPr>
          <w:rFonts w:ascii="Arial Black" w:eastAsia="Arial MT" w:hAnsi="Arial MT" w:cs="Arial MT"/>
          <w:sz w:val="15"/>
        </w:rPr>
        <w:t>LY</w:t>
      </w:r>
      <w:r w:rsidRPr="002E2677">
        <w:rPr>
          <w:rFonts w:ascii="Arial Black" w:eastAsia="Arial MT" w:hAnsi="Arial MT" w:cs="Arial MT"/>
          <w:sz w:val="15"/>
        </w:rPr>
        <w:t xml:space="preserve"> </w:t>
      </w:r>
      <w:r w:rsidR="00600F34" w:rsidRPr="002E2677">
        <w:rPr>
          <w:rFonts w:ascii="Arial Black" w:eastAsia="Arial MT" w:hAnsi="Arial MT" w:cs="Arial MT"/>
          <w:sz w:val="15"/>
        </w:rPr>
        <w:t>15</w:t>
      </w:r>
      <w:r w:rsidRPr="002E2677">
        <w:rPr>
          <w:rFonts w:ascii="Arial Black" w:eastAsia="Arial MT" w:hAnsi="Arial MT" w:cs="Arial MT"/>
          <w:sz w:val="15"/>
        </w:rPr>
        <w:t>,</w:t>
      </w:r>
      <w:r w:rsidRPr="002E2677">
        <w:rPr>
          <w:rFonts w:ascii="Arial Black" w:eastAsia="Arial MT" w:hAnsi="Arial MT" w:cs="Arial MT"/>
          <w:spacing w:val="-3"/>
          <w:sz w:val="15"/>
        </w:rPr>
        <w:t xml:space="preserve"> </w:t>
      </w:r>
      <w:r w:rsidRPr="002E2677">
        <w:rPr>
          <w:rFonts w:ascii="Arial Black" w:eastAsia="Arial MT" w:hAnsi="Arial MT" w:cs="Arial MT"/>
          <w:spacing w:val="-4"/>
          <w:sz w:val="15"/>
        </w:rPr>
        <w:t>2024</w:t>
      </w:r>
    </w:p>
    <w:p w14:paraId="182A2BE8" w14:textId="77777777" w:rsidR="00615135" w:rsidRPr="00615135" w:rsidRDefault="00615135" w:rsidP="00615135">
      <w:pPr>
        <w:widowControl w:val="0"/>
        <w:autoSpaceDE w:val="0"/>
        <w:autoSpaceDN w:val="0"/>
        <w:spacing w:after="0" w:line="240" w:lineRule="auto"/>
        <w:rPr>
          <w:rFonts w:ascii="Arial Black" w:eastAsia="Arial MT" w:hAnsi="Arial MT" w:cs="Arial MT"/>
          <w:sz w:val="28"/>
          <w:szCs w:val="17"/>
        </w:rPr>
      </w:pPr>
    </w:p>
    <w:p w14:paraId="24E33362" w14:textId="77777777" w:rsidR="00615135" w:rsidRPr="00615135" w:rsidRDefault="00615135" w:rsidP="00615135">
      <w:pPr>
        <w:widowControl w:val="0"/>
        <w:autoSpaceDE w:val="0"/>
        <w:autoSpaceDN w:val="0"/>
        <w:spacing w:after="0" w:line="240" w:lineRule="auto"/>
        <w:rPr>
          <w:rFonts w:ascii="Arial Black" w:eastAsia="Arial" w:cs="Arial"/>
          <w:sz w:val="28"/>
        </w:rPr>
      </w:pPr>
    </w:p>
    <w:p w14:paraId="3B36F0BF" w14:textId="77777777" w:rsidR="00615135" w:rsidRPr="00615135" w:rsidRDefault="00615135" w:rsidP="00615135">
      <w:pPr>
        <w:widowControl w:val="0"/>
        <w:autoSpaceDE w:val="0"/>
        <w:autoSpaceDN w:val="0"/>
        <w:spacing w:before="47" w:after="0" w:line="240" w:lineRule="auto"/>
        <w:rPr>
          <w:rFonts w:ascii="Arial Black" w:eastAsia="Arial" w:cs="Arial"/>
          <w:sz w:val="28"/>
        </w:rPr>
      </w:pPr>
    </w:p>
    <w:p w14:paraId="45BEA76D" w14:textId="77777777" w:rsidR="00615135" w:rsidRPr="00615135" w:rsidRDefault="00615135" w:rsidP="00615135">
      <w:pPr>
        <w:widowControl w:val="0"/>
        <w:autoSpaceDE w:val="0"/>
        <w:autoSpaceDN w:val="0"/>
        <w:spacing w:after="0" w:line="240" w:lineRule="auto"/>
        <w:rPr>
          <w:rFonts w:eastAsia="Arial" w:cs="Arial"/>
          <w:b/>
          <w:sz w:val="28"/>
        </w:rPr>
      </w:pPr>
      <w:r w:rsidRPr="00615135">
        <w:rPr>
          <w:rFonts w:eastAsia="Arial" w:cs="Arial"/>
          <w:b/>
          <w:sz w:val="28"/>
        </w:rPr>
        <w:t>Committee</w:t>
      </w:r>
      <w:r w:rsidRPr="00615135">
        <w:rPr>
          <w:rFonts w:eastAsia="Arial" w:cs="Arial"/>
          <w:b/>
          <w:spacing w:val="-8"/>
          <w:sz w:val="28"/>
        </w:rPr>
        <w:t xml:space="preserve"> </w:t>
      </w:r>
      <w:r w:rsidRPr="00615135">
        <w:rPr>
          <w:rFonts w:eastAsia="Arial" w:cs="Arial"/>
          <w:b/>
          <w:sz w:val="28"/>
        </w:rPr>
        <w:t>on</w:t>
      </w:r>
      <w:r w:rsidRPr="00615135">
        <w:rPr>
          <w:rFonts w:eastAsia="Arial" w:cs="Arial"/>
          <w:b/>
          <w:spacing w:val="-5"/>
          <w:sz w:val="28"/>
        </w:rPr>
        <w:t xml:space="preserve"> </w:t>
      </w:r>
      <w:r w:rsidRPr="00615135">
        <w:rPr>
          <w:rFonts w:eastAsia="Arial" w:cs="Arial"/>
          <w:b/>
          <w:sz w:val="28"/>
        </w:rPr>
        <w:t>WIPO</w:t>
      </w:r>
      <w:r w:rsidRPr="00615135">
        <w:rPr>
          <w:rFonts w:eastAsia="Arial" w:cs="Arial"/>
          <w:b/>
          <w:spacing w:val="-4"/>
          <w:sz w:val="28"/>
        </w:rPr>
        <w:t xml:space="preserve"> </w:t>
      </w:r>
      <w:r w:rsidRPr="00615135">
        <w:rPr>
          <w:rFonts w:eastAsia="Arial" w:cs="Arial"/>
          <w:b/>
          <w:sz w:val="28"/>
        </w:rPr>
        <w:t>Standards</w:t>
      </w:r>
      <w:r w:rsidRPr="00615135">
        <w:rPr>
          <w:rFonts w:eastAsia="Arial" w:cs="Arial"/>
          <w:b/>
          <w:spacing w:val="-4"/>
          <w:sz w:val="28"/>
        </w:rPr>
        <w:t xml:space="preserve"> (CWS)</w:t>
      </w:r>
    </w:p>
    <w:p w14:paraId="3E29EAD9" w14:textId="77777777" w:rsidR="00615135" w:rsidRPr="00615135" w:rsidRDefault="00615135" w:rsidP="00615135">
      <w:pPr>
        <w:widowControl w:val="0"/>
        <w:autoSpaceDE w:val="0"/>
        <w:autoSpaceDN w:val="0"/>
        <w:spacing w:before="183" w:after="0" w:line="240" w:lineRule="auto"/>
        <w:rPr>
          <w:rFonts w:eastAsia="Arial" w:cs="Arial"/>
          <w:b/>
          <w:sz w:val="28"/>
        </w:rPr>
      </w:pPr>
    </w:p>
    <w:p w14:paraId="69235009" w14:textId="77777777" w:rsidR="00615135" w:rsidRPr="00615135" w:rsidRDefault="00615135" w:rsidP="00615135">
      <w:pPr>
        <w:widowControl w:val="0"/>
        <w:autoSpaceDE w:val="0"/>
        <w:autoSpaceDN w:val="0"/>
        <w:spacing w:before="1" w:after="0" w:line="240" w:lineRule="auto"/>
        <w:rPr>
          <w:rFonts w:eastAsia="Arial" w:cs="Arial"/>
          <w:b/>
          <w:sz w:val="24"/>
        </w:rPr>
      </w:pPr>
      <w:r w:rsidRPr="00615135">
        <w:rPr>
          <w:rFonts w:eastAsia="Arial" w:cs="Arial"/>
          <w:b/>
          <w:sz w:val="24"/>
        </w:rPr>
        <w:t xml:space="preserve">Twelfth </w:t>
      </w:r>
      <w:r w:rsidRPr="00615135">
        <w:rPr>
          <w:rFonts w:eastAsia="Arial" w:cs="Arial"/>
          <w:b/>
          <w:spacing w:val="-1"/>
          <w:sz w:val="24"/>
        </w:rPr>
        <w:t>Session</w:t>
      </w:r>
    </w:p>
    <w:p w14:paraId="0AC254DF" w14:textId="493A6E7D" w:rsidR="00615135" w:rsidRPr="00615135" w:rsidRDefault="00615135" w:rsidP="00615135">
      <w:pPr>
        <w:widowControl w:val="0"/>
        <w:autoSpaceDE w:val="0"/>
        <w:autoSpaceDN w:val="0"/>
        <w:spacing w:after="0" w:line="240" w:lineRule="auto"/>
        <w:rPr>
          <w:rFonts w:eastAsia="Arial" w:cs="Arial"/>
          <w:b/>
          <w:sz w:val="24"/>
        </w:rPr>
      </w:pPr>
      <w:r w:rsidRPr="00615135">
        <w:rPr>
          <w:rFonts w:eastAsia="Arial" w:cs="Arial"/>
          <w:b/>
          <w:sz w:val="24"/>
        </w:rPr>
        <w:t>Geneva,</w:t>
      </w:r>
      <w:r w:rsidRPr="00615135">
        <w:rPr>
          <w:rFonts w:eastAsia="Arial" w:cs="Arial"/>
          <w:b/>
          <w:spacing w:val="-4"/>
          <w:sz w:val="24"/>
        </w:rPr>
        <w:t xml:space="preserve"> </w:t>
      </w:r>
      <w:r w:rsidRPr="00615135">
        <w:rPr>
          <w:rFonts w:eastAsia="Arial" w:cs="Arial"/>
          <w:b/>
          <w:sz w:val="24"/>
        </w:rPr>
        <w:t xml:space="preserve">September 16 to </w:t>
      </w:r>
      <w:r w:rsidR="00C733D7">
        <w:rPr>
          <w:rFonts w:eastAsia="Arial" w:cs="Arial"/>
          <w:b/>
          <w:sz w:val="24"/>
        </w:rPr>
        <w:t>19</w:t>
      </w:r>
      <w:r w:rsidRPr="00615135">
        <w:rPr>
          <w:rFonts w:eastAsia="Arial" w:cs="Arial"/>
          <w:b/>
          <w:sz w:val="24"/>
        </w:rPr>
        <w:t>, 2024</w:t>
      </w:r>
    </w:p>
    <w:p w14:paraId="5C3E9C31" w14:textId="77777777" w:rsidR="00615135" w:rsidRPr="00615135" w:rsidRDefault="00615135" w:rsidP="00615135">
      <w:pPr>
        <w:widowControl w:val="0"/>
        <w:autoSpaceDE w:val="0"/>
        <w:autoSpaceDN w:val="0"/>
        <w:spacing w:after="0" w:line="240" w:lineRule="auto"/>
        <w:rPr>
          <w:rFonts w:eastAsia="Arial" w:cs="Arial"/>
          <w:b/>
          <w:sz w:val="24"/>
        </w:rPr>
      </w:pPr>
    </w:p>
    <w:p w14:paraId="68FAF1F1" w14:textId="77777777" w:rsidR="00615135" w:rsidRPr="00615135" w:rsidRDefault="00615135" w:rsidP="00615135">
      <w:pPr>
        <w:widowControl w:val="0"/>
        <w:autoSpaceDE w:val="0"/>
        <w:autoSpaceDN w:val="0"/>
        <w:spacing w:before="206" w:after="0" w:line="240" w:lineRule="auto"/>
        <w:rPr>
          <w:rFonts w:eastAsia="Arial" w:cs="Arial"/>
          <w:b/>
          <w:sz w:val="24"/>
        </w:rPr>
      </w:pPr>
    </w:p>
    <w:p w14:paraId="7E20AB33" w14:textId="0B4D7AA0" w:rsidR="00615135" w:rsidRPr="00615135" w:rsidRDefault="00615135" w:rsidP="00615135">
      <w:pPr>
        <w:widowControl w:val="0"/>
        <w:autoSpaceDE w:val="0"/>
        <w:autoSpaceDN w:val="0"/>
        <w:spacing w:after="0" w:line="240" w:lineRule="auto"/>
        <w:rPr>
          <w:rFonts w:eastAsia="Arial" w:cs="Arial"/>
          <w:sz w:val="24"/>
        </w:rPr>
      </w:pPr>
      <w:r w:rsidRPr="00615135">
        <w:rPr>
          <w:rFonts w:eastAsia="Arial" w:cs="Arial"/>
          <w:sz w:val="24"/>
        </w:rPr>
        <w:t>PROPOSAL FOR THE REVISION</w:t>
      </w:r>
      <w:r w:rsidRPr="00615135">
        <w:rPr>
          <w:rFonts w:eastAsia="Arial" w:cs="Arial"/>
          <w:spacing w:val="-6"/>
          <w:sz w:val="24"/>
        </w:rPr>
        <w:t xml:space="preserve"> </w:t>
      </w:r>
      <w:r w:rsidRPr="00615135">
        <w:rPr>
          <w:rFonts w:eastAsia="Arial" w:cs="Arial"/>
          <w:sz w:val="24"/>
        </w:rPr>
        <w:t>OF</w:t>
      </w:r>
      <w:r w:rsidRPr="00615135">
        <w:rPr>
          <w:rFonts w:eastAsia="Arial" w:cs="Arial"/>
          <w:spacing w:val="-8"/>
          <w:sz w:val="24"/>
        </w:rPr>
        <w:t xml:space="preserve"> </w:t>
      </w:r>
      <w:r w:rsidRPr="00615135">
        <w:rPr>
          <w:rFonts w:eastAsia="Arial" w:cs="Arial"/>
          <w:sz w:val="24"/>
        </w:rPr>
        <w:t>WIPO</w:t>
      </w:r>
      <w:r w:rsidRPr="00615135">
        <w:rPr>
          <w:rFonts w:eastAsia="Arial" w:cs="Arial"/>
          <w:spacing w:val="-5"/>
          <w:sz w:val="24"/>
        </w:rPr>
        <w:t xml:space="preserve"> </w:t>
      </w:r>
      <w:r w:rsidRPr="00615135">
        <w:rPr>
          <w:rFonts w:eastAsia="Arial" w:cs="Arial"/>
          <w:sz w:val="24"/>
        </w:rPr>
        <w:t>STANDARDS</w:t>
      </w:r>
      <w:r w:rsidRPr="00615135">
        <w:rPr>
          <w:rFonts w:eastAsia="Arial" w:cs="Arial"/>
          <w:spacing w:val="-3"/>
          <w:sz w:val="24"/>
        </w:rPr>
        <w:t xml:space="preserve"> </w:t>
      </w:r>
      <w:r w:rsidRPr="00615135">
        <w:rPr>
          <w:rFonts w:eastAsia="Arial" w:cs="Arial"/>
          <w:spacing w:val="-4"/>
          <w:sz w:val="24"/>
        </w:rPr>
        <w:t xml:space="preserve">ST.3, ST.9 and ST.80     </w:t>
      </w:r>
    </w:p>
    <w:p w14:paraId="4654BF02" w14:textId="77777777" w:rsidR="00615135" w:rsidRPr="00615135" w:rsidRDefault="00615135" w:rsidP="00615135">
      <w:pPr>
        <w:widowControl w:val="0"/>
        <w:autoSpaceDE w:val="0"/>
        <w:autoSpaceDN w:val="0"/>
        <w:spacing w:before="2" w:after="0" w:line="240" w:lineRule="auto"/>
        <w:rPr>
          <w:rFonts w:eastAsia="Arial" w:cs="Arial"/>
          <w:sz w:val="24"/>
        </w:rPr>
      </w:pPr>
    </w:p>
    <w:p w14:paraId="3C3096C1" w14:textId="77777777" w:rsidR="00615135" w:rsidRPr="00615135" w:rsidRDefault="00615135" w:rsidP="00615135">
      <w:pPr>
        <w:widowControl w:val="0"/>
        <w:autoSpaceDE w:val="0"/>
        <w:autoSpaceDN w:val="0"/>
        <w:spacing w:after="0" w:line="240" w:lineRule="auto"/>
        <w:rPr>
          <w:rFonts w:eastAsia="Arial" w:cs="Arial"/>
          <w:i/>
          <w:sz w:val="22"/>
        </w:rPr>
      </w:pPr>
      <w:r w:rsidRPr="00615135">
        <w:rPr>
          <w:rFonts w:eastAsia="Arial" w:cs="Arial"/>
          <w:i/>
          <w:sz w:val="22"/>
        </w:rPr>
        <w:t>Document</w:t>
      </w:r>
      <w:r w:rsidRPr="00615135">
        <w:rPr>
          <w:rFonts w:eastAsia="Arial" w:cs="Arial"/>
          <w:i/>
          <w:spacing w:val="-5"/>
          <w:sz w:val="22"/>
        </w:rPr>
        <w:t xml:space="preserve"> </w:t>
      </w:r>
      <w:r w:rsidRPr="00615135">
        <w:rPr>
          <w:rFonts w:eastAsia="Arial" w:cs="Arial"/>
          <w:i/>
          <w:sz w:val="22"/>
        </w:rPr>
        <w:t>prepared</w:t>
      </w:r>
      <w:r w:rsidRPr="00615135">
        <w:rPr>
          <w:rFonts w:eastAsia="Arial" w:cs="Arial"/>
          <w:i/>
          <w:spacing w:val="-4"/>
          <w:sz w:val="22"/>
        </w:rPr>
        <w:t xml:space="preserve"> </w:t>
      </w:r>
      <w:r w:rsidRPr="00615135">
        <w:rPr>
          <w:rFonts w:eastAsia="Arial" w:cs="Arial"/>
          <w:i/>
          <w:sz w:val="22"/>
        </w:rPr>
        <w:t>by</w:t>
      </w:r>
      <w:r w:rsidRPr="00615135">
        <w:rPr>
          <w:rFonts w:eastAsia="Arial" w:cs="Arial"/>
          <w:i/>
          <w:spacing w:val="-8"/>
          <w:sz w:val="22"/>
        </w:rPr>
        <w:t xml:space="preserve"> </w:t>
      </w:r>
      <w:bookmarkStart w:id="1" w:name="_Hlk160528153"/>
      <w:r w:rsidRPr="00615135">
        <w:rPr>
          <w:rFonts w:eastAsia="Arial" w:cs="Arial"/>
          <w:i/>
          <w:spacing w:val="-4"/>
          <w:sz w:val="22"/>
        </w:rPr>
        <w:t>the International Bureau</w:t>
      </w:r>
      <w:bookmarkEnd w:id="1"/>
    </w:p>
    <w:p w14:paraId="2F143A96" w14:textId="77777777" w:rsidR="00615135" w:rsidRPr="00615135" w:rsidRDefault="00615135" w:rsidP="00615135">
      <w:pPr>
        <w:widowControl w:val="0"/>
        <w:autoSpaceDE w:val="0"/>
        <w:autoSpaceDN w:val="0"/>
        <w:spacing w:after="0" w:line="240" w:lineRule="auto"/>
        <w:rPr>
          <w:rFonts w:eastAsia="Arial" w:cs="Arial"/>
          <w:i/>
          <w:sz w:val="22"/>
        </w:rPr>
      </w:pPr>
    </w:p>
    <w:p w14:paraId="3618697B" w14:textId="77777777" w:rsidR="00615135" w:rsidRPr="00615135" w:rsidRDefault="00615135" w:rsidP="00615135">
      <w:pPr>
        <w:widowControl w:val="0"/>
        <w:autoSpaceDE w:val="0"/>
        <w:autoSpaceDN w:val="0"/>
        <w:spacing w:after="0" w:line="240" w:lineRule="auto"/>
        <w:rPr>
          <w:rFonts w:eastAsia="Arial" w:cs="Arial"/>
          <w:i/>
          <w:sz w:val="22"/>
        </w:rPr>
      </w:pPr>
    </w:p>
    <w:p w14:paraId="6193571E" w14:textId="77777777" w:rsidR="00615135" w:rsidRPr="00615135" w:rsidRDefault="00615135" w:rsidP="00615135">
      <w:pPr>
        <w:widowControl w:val="0"/>
        <w:autoSpaceDE w:val="0"/>
        <w:autoSpaceDN w:val="0"/>
        <w:spacing w:after="0" w:line="240" w:lineRule="auto"/>
        <w:rPr>
          <w:rFonts w:eastAsia="Arial" w:cs="Arial"/>
          <w:i/>
          <w:sz w:val="22"/>
        </w:rPr>
      </w:pPr>
    </w:p>
    <w:p w14:paraId="532DCBC7" w14:textId="4AE83815" w:rsidR="00615135" w:rsidRPr="00C733D7" w:rsidRDefault="00615135" w:rsidP="00DE58DF">
      <w:pPr>
        <w:pStyle w:val="Heading2"/>
        <w:rPr>
          <w:rFonts w:cs="Arial"/>
          <w:sz w:val="22"/>
        </w:rPr>
      </w:pPr>
      <w:r w:rsidRPr="00DE58DF">
        <w:rPr>
          <w:rFonts w:ascii="Arial" w:hAnsi="Arial" w:cs="Arial"/>
          <w:color w:val="auto"/>
          <w:sz w:val="22"/>
          <w:szCs w:val="22"/>
        </w:rPr>
        <w:t>SUMMARY</w:t>
      </w:r>
      <w:r w:rsidRPr="00DE58DF">
        <w:rPr>
          <w:rFonts w:ascii="Arial" w:hAnsi="Arial" w:cs="Arial"/>
          <w:sz w:val="22"/>
          <w:szCs w:val="22"/>
        </w:rPr>
        <w:t xml:space="preserve"> </w:t>
      </w:r>
    </w:p>
    <w:p w14:paraId="702FCC8D" w14:textId="6B64A6FA" w:rsidR="00615135" w:rsidRPr="00615135" w:rsidRDefault="00FD2D54" w:rsidP="003D521F">
      <w:pPr>
        <w:widowControl w:val="0"/>
        <w:tabs>
          <w:tab w:val="left" w:pos="0"/>
        </w:tabs>
        <w:autoSpaceDE w:val="0"/>
        <w:autoSpaceDN w:val="0"/>
        <w:ind w:right="278"/>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615135" w:rsidRPr="00615135">
        <w:rPr>
          <w:rFonts w:eastAsia="Arial" w:cs="Arial"/>
          <w:sz w:val="22"/>
        </w:rPr>
        <w:t xml:space="preserve">The International Bureau is proposing revisions to WIPO Standards ST.3, ST.9 and ST.80.  </w:t>
      </w:r>
      <w:r w:rsidR="00615135" w:rsidRPr="00C733D7">
        <w:rPr>
          <w:rFonts w:eastAsia="Arial" w:cs="Arial"/>
          <w:sz w:val="22"/>
        </w:rPr>
        <w:t xml:space="preserve">The proposed revisions to </w:t>
      </w:r>
      <w:r w:rsidR="00C733D7">
        <w:rPr>
          <w:rFonts w:eastAsia="Arial" w:cs="Arial"/>
          <w:sz w:val="22"/>
        </w:rPr>
        <w:t xml:space="preserve">WIPO </w:t>
      </w:r>
      <w:r w:rsidR="00615135" w:rsidRPr="00C733D7">
        <w:rPr>
          <w:rFonts w:eastAsia="Arial" w:cs="Arial"/>
          <w:sz w:val="22"/>
        </w:rPr>
        <w:t>ST.80</w:t>
      </w:r>
      <w:r w:rsidR="00C733D7">
        <w:rPr>
          <w:rFonts w:eastAsia="Arial" w:cs="Arial"/>
          <w:sz w:val="22"/>
        </w:rPr>
        <w:t xml:space="preserve"> firstly </w:t>
      </w:r>
      <w:r w:rsidR="00615135" w:rsidRPr="00C733D7">
        <w:rPr>
          <w:rFonts w:eastAsia="Arial" w:cs="Arial"/>
          <w:sz w:val="22"/>
        </w:rPr>
        <w:t>aim to align the Standard with changes that were made to the legal framework of the Hague System</w:t>
      </w:r>
      <w:r w:rsidR="00DE58DF">
        <w:rPr>
          <w:rFonts w:eastAsia="Arial" w:cs="Arial"/>
          <w:sz w:val="22"/>
        </w:rPr>
        <w:t xml:space="preserve"> </w:t>
      </w:r>
      <w:r w:rsidR="00615135" w:rsidRPr="00C733D7">
        <w:rPr>
          <w:rFonts w:eastAsia="Arial" w:cs="Arial"/>
          <w:sz w:val="22"/>
        </w:rPr>
        <w:t xml:space="preserve">since the last revision of </w:t>
      </w:r>
      <w:r w:rsidR="00C733D7">
        <w:rPr>
          <w:rFonts w:eastAsia="Arial" w:cs="Arial"/>
          <w:sz w:val="22"/>
        </w:rPr>
        <w:t>WIPO</w:t>
      </w:r>
      <w:r w:rsidR="00C733D7" w:rsidRPr="00C733D7">
        <w:rPr>
          <w:rFonts w:eastAsia="Arial" w:cs="Arial"/>
          <w:sz w:val="22"/>
        </w:rPr>
        <w:t xml:space="preserve"> </w:t>
      </w:r>
      <w:r w:rsidR="00615135" w:rsidRPr="00C733D7">
        <w:rPr>
          <w:rFonts w:eastAsia="Arial" w:cs="Arial"/>
          <w:sz w:val="22"/>
        </w:rPr>
        <w:t xml:space="preserve">ST.80, </w:t>
      </w:r>
      <w:r w:rsidR="00C733D7">
        <w:rPr>
          <w:rFonts w:eastAsia="Arial" w:cs="Arial"/>
          <w:sz w:val="22"/>
        </w:rPr>
        <w:t xml:space="preserve">and </w:t>
      </w:r>
      <w:r w:rsidR="00615135" w:rsidRPr="00C733D7">
        <w:rPr>
          <w:rFonts w:eastAsia="Arial" w:cs="Arial"/>
          <w:sz w:val="22"/>
        </w:rPr>
        <w:t xml:space="preserve">secondly </w:t>
      </w:r>
      <w:r w:rsidR="00C733D7">
        <w:rPr>
          <w:rFonts w:eastAsia="Arial" w:cs="Arial"/>
          <w:sz w:val="22"/>
        </w:rPr>
        <w:t xml:space="preserve">to </w:t>
      </w:r>
      <w:r w:rsidR="00615135" w:rsidRPr="00C733D7">
        <w:rPr>
          <w:rFonts w:eastAsia="Arial" w:cs="Arial"/>
          <w:sz w:val="22"/>
        </w:rPr>
        <w:t xml:space="preserve">make minor corrections to the terminology and references used under the Hague System, and thirdly </w:t>
      </w:r>
      <w:r w:rsidR="00C733D7">
        <w:rPr>
          <w:rFonts w:eastAsia="Arial" w:cs="Arial"/>
          <w:sz w:val="22"/>
        </w:rPr>
        <w:t xml:space="preserve">to </w:t>
      </w:r>
      <w:r w:rsidR="00615135" w:rsidRPr="00C733D7">
        <w:rPr>
          <w:rFonts w:eastAsia="Arial" w:cs="Arial"/>
          <w:sz w:val="22"/>
        </w:rPr>
        <w:t xml:space="preserve">enhance the understanding of published information. </w:t>
      </w:r>
      <w:r w:rsidR="00C733D7">
        <w:rPr>
          <w:rFonts w:eastAsia="Arial" w:cs="Arial"/>
          <w:sz w:val="22"/>
        </w:rPr>
        <w:t xml:space="preserve"> </w:t>
      </w:r>
      <w:r w:rsidR="00615135" w:rsidRPr="00C733D7">
        <w:rPr>
          <w:rFonts w:eastAsia="Arial" w:cs="Arial"/>
          <w:sz w:val="22"/>
        </w:rPr>
        <w:t xml:space="preserve">The proposed revisions to </w:t>
      </w:r>
      <w:r w:rsidR="00C733D7">
        <w:rPr>
          <w:rFonts w:eastAsia="Arial" w:cs="Arial"/>
          <w:sz w:val="22"/>
        </w:rPr>
        <w:t>WIPO</w:t>
      </w:r>
      <w:r w:rsidR="00C733D7" w:rsidRPr="00C733D7">
        <w:rPr>
          <w:rFonts w:eastAsia="Arial" w:cs="Arial"/>
          <w:sz w:val="22"/>
        </w:rPr>
        <w:t xml:space="preserve"> </w:t>
      </w:r>
      <w:r w:rsidR="00615135" w:rsidRPr="00C733D7">
        <w:rPr>
          <w:rFonts w:eastAsia="Arial" w:cs="Arial"/>
          <w:sz w:val="22"/>
        </w:rPr>
        <w:t xml:space="preserve">ST.3 and </w:t>
      </w:r>
      <w:r w:rsidR="00BF1F89" w:rsidRPr="00C733D7">
        <w:rPr>
          <w:rFonts w:eastAsia="Arial" w:cs="Arial"/>
          <w:sz w:val="22"/>
        </w:rPr>
        <w:t>ST.</w:t>
      </w:r>
      <w:r w:rsidR="00615135" w:rsidRPr="00C733D7">
        <w:rPr>
          <w:rFonts w:eastAsia="Arial" w:cs="Arial"/>
          <w:sz w:val="22"/>
        </w:rPr>
        <w:t xml:space="preserve">9 are related to the proposed revisions to </w:t>
      </w:r>
      <w:r w:rsidR="00C733D7">
        <w:rPr>
          <w:rFonts w:eastAsia="Arial" w:cs="Arial"/>
          <w:sz w:val="22"/>
        </w:rPr>
        <w:t>WIPO</w:t>
      </w:r>
      <w:r w:rsidR="00C733D7" w:rsidRPr="00C733D7">
        <w:rPr>
          <w:rFonts w:eastAsia="Arial" w:cs="Arial"/>
          <w:sz w:val="22"/>
        </w:rPr>
        <w:t xml:space="preserve"> </w:t>
      </w:r>
      <w:r w:rsidR="00615135" w:rsidRPr="00C733D7">
        <w:rPr>
          <w:rFonts w:eastAsia="Arial" w:cs="Arial"/>
          <w:sz w:val="22"/>
        </w:rPr>
        <w:t>ST.80 and aim to correct</w:t>
      </w:r>
      <w:r w:rsidR="00C733D7">
        <w:rPr>
          <w:rFonts w:eastAsia="Arial" w:cs="Arial"/>
          <w:sz w:val="22"/>
        </w:rPr>
        <w:t xml:space="preserve"> INID</w:t>
      </w:r>
      <w:r w:rsidR="00615135" w:rsidRPr="00C733D7">
        <w:rPr>
          <w:rFonts w:eastAsia="Arial" w:cs="Arial"/>
          <w:sz w:val="22"/>
        </w:rPr>
        <w:t xml:space="preserve"> codes and references in relation to the Hague, Madrid and PCT Systems.</w:t>
      </w:r>
    </w:p>
    <w:p w14:paraId="1A0DD60A" w14:textId="7573D9CA" w:rsidR="00615135" w:rsidRPr="00C733D7" w:rsidRDefault="00615135" w:rsidP="00C733D7">
      <w:pPr>
        <w:pStyle w:val="Heading2"/>
        <w:rPr>
          <w:rFonts w:ascii="Arial" w:hAnsi="Arial" w:cs="Arial"/>
          <w:sz w:val="22"/>
          <w:szCs w:val="22"/>
        </w:rPr>
      </w:pPr>
      <w:r w:rsidRPr="00C733D7">
        <w:rPr>
          <w:rFonts w:ascii="Arial" w:hAnsi="Arial" w:cs="Arial"/>
          <w:color w:val="auto"/>
          <w:sz w:val="22"/>
          <w:szCs w:val="22"/>
        </w:rPr>
        <w:t>BACKGROUND</w:t>
      </w:r>
      <w:r w:rsidRPr="00C733D7">
        <w:rPr>
          <w:rFonts w:ascii="Arial" w:hAnsi="Arial" w:cs="Arial"/>
          <w:sz w:val="22"/>
          <w:szCs w:val="22"/>
        </w:rPr>
        <w:t xml:space="preserve"> </w:t>
      </w:r>
    </w:p>
    <w:p w14:paraId="24FCFA46" w14:textId="7BC0A15F" w:rsidR="00615135" w:rsidRPr="00615135" w:rsidRDefault="00FD2D54" w:rsidP="00615135">
      <w:pPr>
        <w:rPr>
          <w:rFonts w:eastAsia="SimSun" w:cs="Arial"/>
          <w:sz w:val="22"/>
          <w:szCs w:val="20"/>
          <w:lang w:eastAsia="zh-CN"/>
        </w:rPr>
      </w:pPr>
      <w:r>
        <w:rPr>
          <w:rFonts w:eastAsia="SimSun" w:cs="Arial"/>
          <w:sz w:val="22"/>
          <w:szCs w:val="20"/>
          <w:lang w:eastAsia="zh-CN"/>
        </w:rPr>
        <w:fldChar w:fldCharType="begin"/>
      </w:r>
      <w:r>
        <w:rPr>
          <w:rFonts w:eastAsia="SimSun" w:cs="Arial"/>
          <w:sz w:val="22"/>
          <w:szCs w:val="20"/>
          <w:lang w:eastAsia="zh-CN"/>
        </w:rPr>
        <w:instrText xml:space="preserve"> AUTONUM  </w:instrText>
      </w:r>
      <w:r>
        <w:rPr>
          <w:rFonts w:eastAsia="SimSun" w:cs="Arial"/>
          <w:sz w:val="22"/>
          <w:szCs w:val="20"/>
          <w:lang w:eastAsia="zh-CN"/>
        </w:rPr>
        <w:fldChar w:fldCharType="end"/>
      </w:r>
      <w:r>
        <w:rPr>
          <w:rFonts w:eastAsia="SimSun" w:cs="Arial"/>
          <w:sz w:val="22"/>
          <w:szCs w:val="20"/>
          <w:lang w:eastAsia="zh-CN"/>
        </w:rPr>
        <w:tab/>
      </w:r>
      <w:r w:rsidR="00615135" w:rsidRPr="00615135">
        <w:rPr>
          <w:rFonts w:eastAsia="SimSun" w:cs="Arial"/>
          <w:sz w:val="22"/>
          <w:szCs w:val="20"/>
          <w:lang w:eastAsia="zh-CN"/>
        </w:rPr>
        <w:t>WIPO Standard ST.80 on the “Recommendation concerning bibliographic data relating to industrial designs” was last revised in 2004 in order to reflect changes resulting from the entry into force of the Geneva Act (1999) of the Hague Agreement (hereinafter referred to as the “1999 Act”)</w:t>
      </w:r>
      <w:r w:rsidR="00615135" w:rsidRPr="00615135">
        <w:rPr>
          <w:rFonts w:eastAsia="SimSun" w:cs="Arial"/>
          <w:sz w:val="22"/>
          <w:szCs w:val="20"/>
          <w:vertAlign w:val="superscript"/>
          <w:lang w:eastAsia="zh-CN"/>
        </w:rPr>
        <w:footnoteReference w:id="1"/>
      </w:r>
      <w:r w:rsidR="00615135" w:rsidRPr="00615135">
        <w:rPr>
          <w:rFonts w:eastAsia="SimSun" w:cs="Arial"/>
          <w:sz w:val="22"/>
          <w:szCs w:val="20"/>
          <w:lang w:eastAsia="zh-CN"/>
        </w:rPr>
        <w:t xml:space="preserve">.  Since its last revision, there have been several amendments to the legal framework of the Hague System which require further revisions of WIPO Standard ST.80.  In </w:t>
      </w:r>
      <w:r w:rsidR="00615135" w:rsidRPr="00615135">
        <w:rPr>
          <w:rFonts w:eastAsia="SimSun" w:cs="Arial"/>
          <w:sz w:val="22"/>
          <w:szCs w:val="20"/>
          <w:lang w:eastAsia="zh-CN"/>
        </w:rPr>
        <w:lastRenderedPageBreak/>
        <w:t>addition, the</w:t>
      </w:r>
      <w:r w:rsidR="00615135" w:rsidRPr="00615135">
        <w:t xml:space="preserve"> </w:t>
      </w:r>
      <w:r w:rsidR="00615135" w:rsidRPr="00615135">
        <w:rPr>
          <w:rFonts w:eastAsia="SimSun" w:cs="Arial"/>
          <w:sz w:val="22"/>
          <w:szCs w:val="20"/>
          <w:lang w:eastAsia="zh-CN"/>
        </w:rPr>
        <w:t>International Bureau note</w:t>
      </w:r>
      <w:r w:rsidR="00BF1F89">
        <w:rPr>
          <w:rFonts w:eastAsia="SimSun" w:cs="Arial"/>
          <w:sz w:val="22"/>
          <w:szCs w:val="20"/>
          <w:lang w:eastAsia="zh-CN"/>
        </w:rPr>
        <w:t>s</w:t>
      </w:r>
      <w:r w:rsidR="00615135" w:rsidRPr="00615135">
        <w:rPr>
          <w:rFonts w:eastAsia="SimSun" w:cs="Arial"/>
          <w:sz w:val="22"/>
          <w:szCs w:val="20"/>
          <w:lang w:eastAsia="zh-CN"/>
        </w:rPr>
        <w:t xml:space="preserve"> that WIPO Standard ST.80 contains inaccurate references and terminology which require correction.  Finally, the International Bureau has experienced certain limitations and confusion regarding the publication of information </w:t>
      </w:r>
      <w:r w:rsidR="00C733D7">
        <w:rPr>
          <w:rFonts w:eastAsia="SimSun" w:cs="Arial"/>
          <w:sz w:val="22"/>
          <w:szCs w:val="20"/>
          <w:lang w:eastAsia="zh-CN"/>
        </w:rPr>
        <w:t>using</w:t>
      </w:r>
      <w:r w:rsidR="00C733D7" w:rsidRPr="00615135">
        <w:rPr>
          <w:rFonts w:eastAsia="SimSun" w:cs="Arial"/>
          <w:sz w:val="22"/>
          <w:szCs w:val="20"/>
          <w:lang w:eastAsia="zh-CN"/>
        </w:rPr>
        <w:t xml:space="preserve"> </w:t>
      </w:r>
      <w:r w:rsidR="00C733D7">
        <w:rPr>
          <w:rFonts w:eastAsia="SimSun" w:cs="Arial"/>
          <w:sz w:val="22"/>
          <w:szCs w:val="20"/>
          <w:lang w:eastAsia="zh-CN"/>
        </w:rPr>
        <w:t>WIPO</w:t>
      </w:r>
      <w:r w:rsidR="00615135" w:rsidRPr="00615135">
        <w:rPr>
          <w:rFonts w:eastAsia="SimSun" w:cs="Arial"/>
          <w:sz w:val="22"/>
          <w:szCs w:val="20"/>
          <w:lang w:eastAsia="zh-CN"/>
        </w:rPr>
        <w:t xml:space="preserve"> ST.80, which could be </w:t>
      </w:r>
      <w:r w:rsidR="00615135" w:rsidRPr="00F81207">
        <w:rPr>
          <w:rFonts w:eastAsia="SimSun" w:cs="Arial"/>
          <w:sz w:val="22"/>
          <w:szCs w:val="20"/>
          <w:lang w:eastAsia="zh-CN"/>
        </w:rPr>
        <w:t xml:space="preserve">improved by revising WIPO Standard ST.80.  Therefore, the International Bureau </w:t>
      </w:r>
      <w:r w:rsidR="00F81207">
        <w:rPr>
          <w:rFonts w:eastAsia="SimSun" w:cs="Arial"/>
          <w:sz w:val="22"/>
          <w:szCs w:val="20"/>
          <w:lang w:eastAsia="zh-CN"/>
        </w:rPr>
        <w:t>presents a proposal for the revision</w:t>
      </w:r>
      <w:r w:rsidR="00615135" w:rsidRPr="00F81207">
        <w:rPr>
          <w:rFonts w:eastAsia="SimSun" w:cs="Arial"/>
          <w:sz w:val="22"/>
          <w:szCs w:val="20"/>
          <w:lang w:eastAsia="zh-CN"/>
        </w:rPr>
        <w:t xml:space="preserve"> of Appendix 1 to WIPO Standard ST.80 (List of INID Codes), which </w:t>
      </w:r>
      <w:r w:rsidR="00F81207">
        <w:rPr>
          <w:rFonts w:eastAsia="SimSun" w:cs="Arial"/>
          <w:sz w:val="22"/>
          <w:szCs w:val="20"/>
          <w:lang w:eastAsia="zh-CN"/>
        </w:rPr>
        <w:t>is explained below,</w:t>
      </w:r>
      <w:r w:rsidR="00615135" w:rsidRPr="00F81207">
        <w:rPr>
          <w:rFonts w:eastAsia="SimSun" w:cs="Arial"/>
          <w:sz w:val="22"/>
          <w:szCs w:val="20"/>
          <w:lang w:eastAsia="zh-CN"/>
        </w:rPr>
        <w:t xml:space="preserve"> for consideration and </w:t>
      </w:r>
      <w:r w:rsidR="00BF1F89" w:rsidRPr="00F81207">
        <w:rPr>
          <w:rFonts w:eastAsia="SimSun" w:cs="Arial"/>
          <w:sz w:val="22"/>
          <w:szCs w:val="20"/>
          <w:lang w:eastAsia="zh-CN"/>
        </w:rPr>
        <w:t xml:space="preserve">approval </w:t>
      </w:r>
      <w:r w:rsidR="00615135" w:rsidRPr="00F81207">
        <w:rPr>
          <w:rFonts w:eastAsia="SimSun" w:cs="Arial"/>
          <w:sz w:val="22"/>
          <w:szCs w:val="20"/>
          <w:lang w:eastAsia="zh-CN"/>
        </w:rPr>
        <w:t>by the CWS.</w:t>
      </w:r>
      <w:r w:rsidR="00615135" w:rsidRPr="00615135">
        <w:rPr>
          <w:rFonts w:eastAsia="SimSun" w:cs="Arial"/>
          <w:sz w:val="22"/>
          <w:szCs w:val="20"/>
          <w:lang w:eastAsia="zh-CN"/>
        </w:rPr>
        <w:t xml:space="preserve">  </w:t>
      </w:r>
    </w:p>
    <w:p w14:paraId="3C38E0EB" w14:textId="0DA081F7" w:rsidR="00AB30E8" w:rsidRDefault="00FD2D54" w:rsidP="00615135">
      <w:pPr>
        <w:rPr>
          <w:rFonts w:eastAsia="SimSun" w:cs="Arial"/>
          <w:sz w:val="22"/>
          <w:szCs w:val="20"/>
          <w:lang w:eastAsia="zh-CN"/>
        </w:rPr>
      </w:pPr>
      <w:r>
        <w:rPr>
          <w:rFonts w:eastAsia="SimSun" w:cs="Arial"/>
          <w:sz w:val="22"/>
          <w:szCs w:val="20"/>
          <w:lang w:eastAsia="zh-CN"/>
        </w:rPr>
        <w:fldChar w:fldCharType="begin"/>
      </w:r>
      <w:r>
        <w:rPr>
          <w:rFonts w:eastAsia="SimSun" w:cs="Arial"/>
          <w:sz w:val="22"/>
          <w:szCs w:val="20"/>
          <w:lang w:eastAsia="zh-CN"/>
        </w:rPr>
        <w:instrText xml:space="preserve"> AUTONUM  </w:instrText>
      </w:r>
      <w:r>
        <w:rPr>
          <w:rFonts w:eastAsia="SimSun" w:cs="Arial"/>
          <w:sz w:val="22"/>
          <w:szCs w:val="20"/>
          <w:lang w:eastAsia="zh-CN"/>
        </w:rPr>
        <w:fldChar w:fldCharType="end"/>
      </w:r>
      <w:r>
        <w:rPr>
          <w:rFonts w:eastAsia="SimSun" w:cs="Arial"/>
          <w:sz w:val="22"/>
          <w:szCs w:val="20"/>
          <w:lang w:eastAsia="zh-CN"/>
        </w:rPr>
        <w:tab/>
      </w:r>
      <w:r w:rsidR="00615135" w:rsidRPr="00615135">
        <w:rPr>
          <w:rFonts w:eastAsia="SimSun" w:cs="Arial"/>
          <w:sz w:val="22"/>
          <w:szCs w:val="20"/>
          <w:lang w:eastAsia="zh-CN"/>
        </w:rPr>
        <w:t xml:space="preserve">The proposed revision to footnote 4 in </w:t>
      </w:r>
      <w:r w:rsidR="00B7026E">
        <w:rPr>
          <w:rFonts w:eastAsia="SimSun" w:cs="Arial"/>
          <w:sz w:val="22"/>
          <w:szCs w:val="20"/>
          <w:lang w:eastAsia="zh-CN"/>
        </w:rPr>
        <w:t>WIPO</w:t>
      </w:r>
      <w:r w:rsidR="00B7026E" w:rsidRPr="00615135">
        <w:rPr>
          <w:rFonts w:eastAsia="SimSun" w:cs="Arial"/>
          <w:sz w:val="22"/>
          <w:szCs w:val="20"/>
          <w:lang w:eastAsia="zh-CN"/>
        </w:rPr>
        <w:t xml:space="preserve"> </w:t>
      </w:r>
      <w:r w:rsidR="00615135" w:rsidRPr="00615135">
        <w:rPr>
          <w:rFonts w:eastAsia="SimSun" w:cs="Arial"/>
          <w:sz w:val="22"/>
          <w:szCs w:val="20"/>
          <w:lang w:eastAsia="zh-CN"/>
        </w:rPr>
        <w:t xml:space="preserve">ST.3, which is related to one of the proposed revisions to </w:t>
      </w:r>
      <w:r w:rsidR="00B7026E">
        <w:rPr>
          <w:rFonts w:eastAsia="SimSun" w:cs="Arial"/>
          <w:sz w:val="22"/>
          <w:szCs w:val="20"/>
          <w:lang w:eastAsia="zh-CN"/>
        </w:rPr>
        <w:t>WIPO</w:t>
      </w:r>
      <w:r w:rsidR="00B7026E" w:rsidRPr="00615135">
        <w:rPr>
          <w:rFonts w:eastAsia="SimSun" w:cs="Arial"/>
          <w:sz w:val="22"/>
          <w:szCs w:val="20"/>
          <w:lang w:eastAsia="zh-CN"/>
        </w:rPr>
        <w:t xml:space="preserve"> </w:t>
      </w:r>
      <w:r w:rsidR="00615135" w:rsidRPr="00615135">
        <w:rPr>
          <w:rFonts w:eastAsia="SimSun" w:cs="Arial"/>
          <w:sz w:val="22"/>
          <w:szCs w:val="20"/>
          <w:lang w:eastAsia="zh-CN"/>
        </w:rPr>
        <w:t xml:space="preserve">ST.80, aims to correct codes and references used in relation to the International Bureau of WIPO.  The proposed revision to code (33) in </w:t>
      </w:r>
      <w:r w:rsidR="00B7026E">
        <w:rPr>
          <w:rFonts w:eastAsia="SimSun" w:cs="Arial"/>
          <w:sz w:val="22"/>
          <w:szCs w:val="20"/>
          <w:lang w:eastAsia="zh-CN"/>
        </w:rPr>
        <w:t>WIPO</w:t>
      </w:r>
      <w:r w:rsidR="00B7026E" w:rsidRPr="00615135">
        <w:rPr>
          <w:rFonts w:eastAsia="SimSun" w:cs="Arial"/>
          <w:sz w:val="22"/>
          <w:szCs w:val="20"/>
          <w:lang w:eastAsia="zh-CN"/>
        </w:rPr>
        <w:t xml:space="preserve"> </w:t>
      </w:r>
      <w:r w:rsidR="00615135" w:rsidRPr="00615135">
        <w:rPr>
          <w:rFonts w:eastAsia="SimSun" w:cs="Arial"/>
          <w:sz w:val="22"/>
          <w:szCs w:val="20"/>
          <w:lang w:eastAsia="zh-CN"/>
        </w:rPr>
        <w:t xml:space="preserve">ST.9, which is related to the proposed revision to footnote 4 in Standard ST.3, aims to correct the code to be used for an Office in its capacity as a PCT </w:t>
      </w:r>
      <w:r w:rsidR="00707BE6">
        <w:rPr>
          <w:rFonts w:cs="Arial" w:hint="eastAsia"/>
          <w:sz w:val="22"/>
          <w:szCs w:val="20"/>
          <w:lang w:eastAsia="ja-JP"/>
        </w:rPr>
        <w:t>r</w:t>
      </w:r>
      <w:r w:rsidR="00615135" w:rsidRPr="00615135">
        <w:rPr>
          <w:rFonts w:eastAsia="SimSun" w:cs="Arial"/>
          <w:sz w:val="22"/>
          <w:szCs w:val="20"/>
          <w:lang w:eastAsia="zh-CN"/>
        </w:rPr>
        <w:t xml:space="preserve">eceiving Office.  Therefore, the International Bureau </w:t>
      </w:r>
      <w:r w:rsidR="00F81207">
        <w:rPr>
          <w:rFonts w:eastAsia="SimSun" w:cs="Arial"/>
          <w:sz w:val="22"/>
          <w:szCs w:val="20"/>
          <w:lang w:eastAsia="zh-CN"/>
        </w:rPr>
        <w:t>presents proposals for the revision</w:t>
      </w:r>
      <w:r w:rsidR="00615135" w:rsidRPr="00615135">
        <w:rPr>
          <w:rFonts w:eastAsia="SimSun" w:cs="Arial"/>
          <w:sz w:val="22"/>
          <w:szCs w:val="20"/>
          <w:lang w:eastAsia="zh-CN"/>
        </w:rPr>
        <w:t xml:space="preserve"> of footnote 4 in WIPO Standard ST.3 and of Appendix 1 to WIPO Standard ST.9 (INID Codes and Minimum Requirements for the Identification of Bibliographic Data Elements), which are </w:t>
      </w:r>
      <w:r w:rsidR="00F81207">
        <w:rPr>
          <w:rFonts w:eastAsia="SimSun" w:cs="Arial"/>
          <w:sz w:val="22"/>
          <w:szCs w:val="20"/>
          <w:lang w:eastAsia="zh-CN"/>
        </w:rPr>
        <w:t>explained below,</w:t>
      </w:r>
      <w:r w:rsidR="00BF1F89">
        <w:rPr>
          <w:rFonts w:eastAsia="SimSun" w:cs="Arial"/>
          <w:sz w:val="22"/>
          <w:szCs w:val="20"/>
          <w:lang w:eastAsia="zh-CN"/>
        </w:rPr>
        <w:t xml:space="preserve"> </w:t>
      </w:r>
      <w:r w:rsidR="00615135" w:rsidRPr="00615135">
        <w:rPr>
          <w:rFonts w:eastAsia="SimSun" w:cs="Arial"/>
          <w:sz w:val="22"/>
          <w:szCs w:val="20"/>
          <w:lang w:eastAsia="zh-CN"/>
        </w:rPr>
        <w:t xml:space="preserve">for consideration and </w:t>
      </w:r>
      <w:r w:rsidR="00BF1F89">
        <w:rPr>
          <w:rFonts w:eastAsia="SimSun" w:cs="Arial"/>
          <w:sz w:val="22"/>
          <w:szCs w:val="20"/>
          <w:lang w:eastAsia="zh-CN"/>
        </w:rPr>
        <w:t xml:space="preserve">approval </w:t>
      </w:r>
      <w:r w:rsidR="00615135" w:rsidRPr="00615135">
        <w:rPr>
          <w:rFonts w:eastAsia="SimSun" w:cs="Arial"/>
          <w:sz w:val="22"/>
          <w:szCs w:val="20"/>
          <w:lang w:eastAsia="zh-CN"/>
        </w:rPr>
        <w:t xml:space="preserve">by the CWS.  </w:t>
      </w:r>
    </w:p>
    <w:p w14:paraId="180E8700" w14:textId="0A815B29" w:rsidR="00615135" w:rsidRPr="00615135" w:rsidRDefault="00FD2D54" w:rsidP="00615135">
      <w:pPr>
        <w:widowControl w:val="0"/>
        <w:tabs>
          <w:tab w:val="left" w:pos="0"/>
        </w:tabs>
        <w:autoSpaceDE w:val="0"/>
        <w:autoSpaceDN w:val="0"/>
        <w:spacing w:before="240" w:after="0" w:line="240" w:lineRule="auto"/>
        <w:ind w:right="276"/>
        <w:rPr>
          <w:rFonts w:eastAsia="Arial" w:cs="Arial"/>
          <w:sz w:val="22"/>
        </w:rPr>
      </w:pPr>
      <w:r>
        <w:rPr>
          <w:rFonts w:eastAsia="SimSun" w:cs="Arial"/>
          <w:sz w:val="22"/>
          <w:szCs w:val="20"/>
          <w:lang w:eastAsia="zh-CN"/>
        </w:rPr>
        <w:fldChar w:fldCharType="begin"/>
      </w:r>
      <w:r>
        <w:rPr>
          <w:rFonts w:eastAsia="SimSun" w:cs="Arial"/>
          <w:sz w:val="22"/>
          <w:szCs w:val="20"/>
          <w:lang w:eastAsia="zh-CN"/>
        </w:rPr>
        <w:instrText xml:space="preserve"> AUTONUM  </w:instrText>
      </w:r>
      <w:r>
        <w:rPr>
          <w:rFonts w:eastAsia="SimSun" w:cs="Arial"/>
          <w:sz w:val="22"/>
          <w:szCs w:val="20"/>
          <w:lang w:eastAsia="zh-CN"/>
        </w:rPr>
        <w:fldChar w:fldCharType="end"/>
      </w:r>
      <w:r>
        <w:rPr>
          <w:rFonts w:eastAsia="SimSun" w:cs="Arial"/>
          <w:sz w:val="22"/>
          <w:szCs w:val="20"/>
          <w:lang w:eastAsia="zh-CN"/>
        </w:rPr>
        <w:tab/>
      </w:r>
      <w:r w:rsidR="00615135" w:rsidRPr="00615135">
        <w:rPr>
          <w:rFonts w:eastAsia="SimSun" w:cs="Arial"/>
          <w:sz w:val="22"/>
          <w:szCs w:val="20"/>
          <w:lang w:eastAsia="zh-CN"/>
        </w:rPr>
        <w:t xml:space="preserve">All </w:t>
      </w:r>
      <w:r w:rsidR="00052B1C">
        <w:rPr>
          <w:rFonts w:eastAsia="SimSun" w:cs="Arial"/>
          <w:sz w:val="22"/>
          <w:szCs w:val="20"/>
          <w:lang w:eastAsia="zh-CN"/>
        </w:rPr>
        <w:t>proposed revisions</w:t>
      </w:r>
      <w:r w:rsidR="00052B1C" w:rsidRPr="00615135">
        <w:rPr>
          <w:rFonts w:eastAsia="SimSun" w:cs="Arial"/>
          <w:sz w:val="22"/>
          <w:szCs w:val="20"/>
          <w:lang w:eastAsia="zh-CN"/>
        </w:rPr>
        <w:t xml:space="preserve"> </w:t>
      </w:r>
      <w:r w:rsidR="00615135" w:rsidRPr="00615135">
        <w:rPr>
          <w:rFonts w:eastAsia="SimSun" w:cs="Arial"/>
          <w:sz w:val="22"/>
          <w:szCs w:val="20"/>
          <w:lang w:eastAsia="zh-CN"/>
        </w:rPr>
        <w:t xml:space="preserve">are </w:t>
      </w:r>
      <w:r w:rsidR="001165E7">
        <w:rPr>
          <w:rFonts w:eastAsia="SimSun" w:cs="Arial"/>
          <w:sz w:val="22"/>
          <w:szCs w:val="20"/>
          <w:lang w:eastAsia="zh-CN"/>
        </w:rPr>
        <w:t xml:space="preserve">indicated below </w:t>
      </w:r>
      <w:r w:rsidR="00615135" w:rsidRPr="00615135">
        <w:rPr>
          <w:rFonts w:eastAsia="SimSun" w:cs="Arial"/>
          <w:sz w:val="22"/>
          <w:szCs w:val="20"/>
          <w:lang w:eastAsia="zh-CN"/>
        </w:rPr>
        <w:t>using track</w:t>
      </w:r>
      <w:r w:rsidR="00052B1C">
        <w:rPr>
          <w:rFonts w:eastAsia="SimSun" w:cs="Arial"/>
          <w:sz w:val="22"/>
          <w:szCs w:val="20"/>
          <w:lang w:eastAsia="zh-CN"/>
        </w:rPr>
        <w:t>ed</w:t>
      </w:r>
      <w:r w:rsidR="00615135" w:rsidRPr="00615135">
        <w:rPr>
          <w:rFonts w:eastAsia="SimSun" w:cs="Arial"/>
          <w:sz w:val="22"/>
          <w:szCs w:val="20"/>
          <w:lang w:eastAsia="zh-CN"/>
        </w:rPr>
        <w:t xml:space="preserve"> changes</w:t>
      </w:r>
      <w:r w:rsidR="00052B1C">
        <w:rPr>
          <w:rFonts w:eastAsia="SimSun" w:cs="Arial"/>
          <w:sz w:val="22"/>
          <w:szCs w:val="20"/>
          <w:lang w:eastAsia="zh-CN"/>
        </w:rPr>
        <w:t>, where underlined text represents an inclusion and strikethrough text indicates a deletion</w:t>
      </w:r>
      <w:r w:rsidR="00615135" w:rsidRPr="00615135">
        <w:rPr>
          <w:rFonts w:eastAsia="SimSun" w:cs="Arial"/>
          <w:sz w:val="22"/>
          <w:szCs w:val="20"/>
          <w:lang w:eastAsia="zh-CN"/>
        </w:rPr>
        <w:t>.</w:t>
      </w:r>
      <w:r w:rsidR="00F86166">
        <w:rPr>
          <w:rFonts w:eastAsia="SimSun" w:cs="Arial"/>
          <w:sz w:val="22"/>
          <w:szCs w:val="20"/>
          <w:lang w:eastAsia="zh-CN"/>
        </w:rPr>
        <w:t xml:space="preserve">  </w:t>
      </w:r>
    </w:p>
    <w:p w14:paraId="005DC35A" w14:textId="77777777" w:rsidR="00615135" w:rsidRPr="00615135" w:rsidRDefault="00615135" w:rsidP="00615135">
      <w:pPr>
        <w:widowControl w:val="0"/>
        <w:autoSpaceDE w:val="0"/>
        <w:autoSpaceDN w:val="0"/>
        <w:spacing w:before="240" w:after="0" w:line="240" w:lineRule="auto"/>
        <w:ind w:left="20"/>
        <w:outlineLvl w:val="1"/>
        <w:rPr>
          <w:rFonts w:eastAsia="Arial" w:cs="Arial"/>
          <w:sz w:val="22"/>
        </w:rPr>
      </w:pPr>
      <w:r w:rsidRPr="00615135">
        <w:rPr>
          <w:rFonts w:eastAsia="Arial" w:cs="Arial"/>
          <w:sz w:val="22"/>
        </w:rPr>
        <w:t>PROPOSED REVISION OF WIPO STANDARD ST.3</w:t>
      </w:r>
    </w:p>
    <w:p w14:paraId="6BA47FD4" w14:textId="2D917EAC" w:rsidR="00720F95" w:rsidRDefault="00FD2D54" w:rsidP="00615135">
      <w:pPr>
        <w:tabs>
          <w:tab w:val="left" w:pos="684"/>
        </w:tabs>
        <w:spacing w:before="219" w:after="240"/>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615135" w:rsidRPr="00615135">
        <w:rPr>
          <w:rFonts w:eastAsia="Arial" w:cs="Arial"/>
          <w:sz w:val="22"/>
        </w:rPr>
        <w:t xml:space="preserve">It is proposed to streamline and correct the text in footnote 4 on the use of the codes “WO” and “IB” in relation to the Hague, Madrid and PCT Systems.  In addition, it is proposed to add and correct references to codes in Standards ST.9, ST.60 and ST.80.  The two-letter code “WO” is used in relation to the publication of international applications under the PCT System, the publication of international registrations under the Hague System and the registration under the Madrid System.  The two-letter code “IB” is used in relation to the filing of international applications with the International Bureau of WIPO under the Hague System and the PCT System. </w:t>
      </w:r>
    </w:p>
    <w:p w14:paraId="05EE9F0F" w14:textId="0EFF0ECD" w:rsidR="00615135" w:rsidRPr="00615135" w:rsidRDefault="00710CF1" w:rsidP="00615135">
      <w:pPr>
        <w:tabs>
          <w:tab w:val="left" w:pos="684"/>
        </w:tabs>
        <w:spacing w:before="219" w:after="240"/>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615135" w:rsidRPr="00615135">
        <w:rPr>
          <w:rFonts w:eastAsia="Arial" w:cs="Arial"/>
          <w:sz w:val="22"/>
        </w:rPr>
        <w:t>The revised footnote 4 for WIPO would read:</w:t>
      </w:r>
    </w:p>
    <w:p w14:paraId="3B485016" w14:textId="77777777" w:rsidR="002E2677" w:rsidRDefault="00615135" w:rsidP="002E2677">
      <w:pPr>
        <w:tabs>
          <w:tab w:val="left" w:pos="684"/>
        </w:tabs>
        <w:ind w:left="1438" w:right="114" w:hanging="1260"/>
        <w:rPr>
          <w:rFonts w:eastAsia="Arial" w:cs="Arial"/>
          <w:sz w:val="22"/>
        </w:rPr>
      </w:pPr>
      <w:r w:rsidRPr="00615135">
        <w:rPr>
          <w:rFonts w:eastAsia="Arial" w:cs="Arial"/>
          <w:sz w:val="22"/>
        </w:rPr>
        <w:tab/>
        <w:t>“(4)</w:t>
      </w:r>
      <w:r w:rsidRPr="00615135">
        <w:rPr>
          <w:rFonts w:eastAsia="Arial" w:cs="Arial"/>
          <w:sz w:val="22"/>
        </w:rPr>
        <w:tab/>
      </w:r>
      <w:bookmarkStart w:id="2" w:name="_Hlk171515653"/>
      <w:r w:rsidRPr="00615135">
        <w:rPr>
          <w:rFonts w:eastAsia="Arial" w:cs="Arial"/>
          <w:sz w:val="22"/>
        </w:rPr>
        <w:t xml:space="preserve">The code “WO” is used in relation to the international publication under the Patent Cooperation Treaty (PCT) of international applications </w:t>
      </w:r>
      <w:r w:rsidRPr="009E6F70">
        <w:rPr>
          <w:rFonts w:eastAsia="Arial" w:cs="Arial"/>
          <w:strike/>
          <w:sz w:val="22"/>
        </w:rPr>
        <w:t xml:space="preserve">filed with any PCT receiving Office, as well as </w:t>
      </w:r>
      <w:r w:rsidRPr="00537538">
        <w:rPr>
          <w:rFonts w:eastAsia="Arial" w:cs="Arial"/>
          <w:sz w:val="22"/>
          <w:u w:val="single"/>
        </w:rPr>
        <w:t xml:space="preserve">the </w:t>
      </w:r>
      <w:r w:rsidRPr="00615135">
        <w:rPr>
          <w:rFonts w:eastAsia="Arial" w:cs="Arial"/>
          <w:sz w:val="22"/>
        </w:rPr>
        <w:t xml:space="preserve">publication of international design registrations under the Hague Agreement Concerning the International Registration of Industrial Designs </w:t>
      </w:r>
      <w:r w:rsidRPr="00537538">
        <w:rPr>
          <w:rFonts w:eastAsia="Arial" w:cs="Arial"/>
          <w:sz w:val="22"/>
          <w:u w:val="single"/>
        </w:rPr>
        <w:t>(the Hague Agreement)</w:t>
      </w:r>
      <w:r w:rsidR="00537538" w:rsidRPr="008F614B">
        <w:rPr>
          <w:rFonts w:eastAsia="Arial" w:cs="Arial"/>
          <w:strike/>
          <w:sz w:val="22"/>
        </w:rPr>
        <w:t xml:space="preserve">. </w:t>
      </w:r>
      <w:r w:rsidR="00537538" w:rsidRPr="001165E7">
        <w:rPr>
          <w:rFonts w:eastAsia="Arial" w:cs="Arial"/>
          <w:strike/>
          <w:sz w:val="22"/>
        </w:rPr>
        <w:t>I</w:t>
      </w:r>
      <w:r w:rsidR="00537538" w:rsidRPr="00537538">
        <w:rPr>
          <w:rFonts w:eastAsia="Arial" w:cs="Arial"/>
          <w:strike/>
          <w:sz w:val="22"/>
        </w:rPr>
        <w:t>n this regard, reference Is made to INID code (33) given in WIPO Standards ST.9 and ST.80. The code “WO” is also the appropriate code to be used with respect to</w:t>
      </w:r>
      <w:r w:rsidR="00575A10" w:rsidRPr="008F614B">
        <w:rPr>
          <w:rFonts w:eastAsia="Arial" w:cs="Arial"/>
          <w:sz w:val="22"/>
          <w:u w:val="single"/>
        </w:rPr>
        <w:t xml:space="preserve">, </w:t>
      </w:r>
      <w:r w:rsidRPr="00537538">
        <w:rPr>
          <w:rFonts w:eastAsia="Arial" w:cs="Arial"/>
          <w:sz w:val="22"/>
          <w:u w:val="single"/>
        </w:rPr>
        <w:t>and the</w:t>
      </w:r>
      <w:r w:rsidRPr="00615135">
        <w:rPr>
          <w:rFonts w:eastAsia="Arial" w:cs="Arial"/>
          <w:sz w:val="22"/>
        </w:rPr>
        <w:t xml:space="preserve"> international registrations of marks under the Madrid Protocol Concerning the International Registration of Marks. In this regard, reference is made to INID code </w:t>
      </w:r>
      <w:r w:rsidRPr="00537538">
        <w:rPr>
          <w:rFonts w:eastAsia="Arial" w:cs="Arial"/>
          <w:sz w:val="22"/>
          <w:u w:val="single"/>
        </w:rPr>
        <w:t>(19) in WIPO Standards ST.9 and ST.80, as well as to INID code (190</w:t>
      </w:r>
      <w:r w:rsidR="00537538" w:rsidRPr="00537538">
        <w:rPr>
          <w:rFonts w:eastAsia="Arial" w:cs="Arial"/>
          <w:strike/>
          <w:sz w:val="22"/>
        </w:rPr>
        <w:t>(330</w:t>
      </w:r>
      <w:r w:rsidRPr="00615135">
        <w:rPr>
          <w:rFonts w:eastAsia="Arial" w:cs="Arial"/>
          <w:sz w:val="22"/>
        </w:rPr>
        <w:t>)</w:t>
      </w:r>
      <w:r w:rsidR="00537538">
        <w:rPr>
          <w:rFonts w:eastAsia="Arial" w:cs="Arial"/>
          <w:sz w:val="22"/>
        </w:rPr>
        <w:t xml:space="preserve"> </w:t>
      </w:r>
      <w:r w:rsidR="00537538" w:rsidRPr="00537538">
        <w:rPr>
          <w:rFonts w:eastAsia="Arial" w:cs="Arial"/>
          <w:strike/>
          <w:sz w:val="22"/>
        </w:rPr>
        <w:t>given</w:t>
      </w:r>
      <w:r w:rsidRPr="00615135">
        <w:rPr>
          <w:rFonts w:eastAsia="Arial" w:cs="Arial"/>
          <w:sz w:val="22"/>
        </w:rPr>
        <w:t xml:space="preserve"> in WIPO Standard ST.60. The code “IB” is used in relation to the </w:t>
      </w:r>
      <w:r w:rsidRPr="00537538">
        <w:rPr>
          <w:rFonts w:eastAsia="Arial" w:cs="Arial"/>
          <w:strike/>
          <w:sz w:val="22"/>
        </w:rPr>
        <w:t>receipt</w:t>
      </w:r>
      <w:r w:rsidRPr="00615135">
        <w:rPr>
          <w:rFonts w:eastAsia="Arial" w:cs="Arial"/>
          <w:sz w:val="22"/>
        </w:rPr>
        <w:t xml:space="preserve"> filing of international applications </w:t>
      </w:r>
      <w:r w:rsidRPr="008D07E1">
        <w:rPr>
          <w:rFonts w:eastAsia="Arial" w:cs="Arial"/>
          <w:strike/>
          <w:sz w:val="22"/>
        </w:rPr>
        <w:t>under the PCT</w:t>
      </w:r>
      <w:r w:rsidRPr="00615135">
        <w:rPr>
          <w:rFonts w:eastAsia="Arial" w:cs="Arial"/>
          <w:sz w:val="22"/>
        </w:rPr>
        <w:t xml:space="preserve"> filed with the International Bureau of</w:t>
      </w:r>
      <w:r w:rsidR="002E2677">
        <w:rPr>
          <w:rFonts w:eastAsia="Arial" w:cs="Arial"/>
          <w:sz w:val="22"/>
        </w:rPr>
        <w:t xml:space="preserve"> </w:t>
      </w:r>
    </w:p>
    <w:p w14:paraId="724BC7AA" w14:textId="77777777" w:rsidR="002E2677" w:rsidRDefault="002E2677" w:rsidP="002E2677">
      <w:pPr>
        <w:tabs>
          <w:tab w:val="left" w:pos="684"/>
        </w:tabs>
        <w:ind w:left="1435" w:right="113"/>
        <w:rPr>
          <w:rFonts w:eastAsia="Arial" w:cs="Arial"/>
          <w:sz w:val="22"/>
        </w:rPr>
      </w:pPr>
    </w:p>
    <w:p w14:paraId="321EA2C5" w14:textId="37DB4751" w:rsidR="00615135" w:rsidRDefault="00615135" w:rsidP="002E2677">
      <w:pPr>
        <w:tabs>
          <w:tab w:val="left" w:pos="684"/>
        </w:tabs>
        <w:ind w:left="1435" w:right="113"/>
        <w:rPr>
          <w:rFonts w:eastAsia="Arial" w:cs="Arial"/>
          <w:sz w:val="22"/>
        </w:rPr>
      </w:pPr>
      <w:r w:rsidRPr="00615135">
        <w:rPr>
          <w:rFonts w:eastAsia="Arial" w:cs="Arial"/>
          <w:sz w:val="22"/>
        </w:rPr>
        <w:lastRenderedPageBreak/>
        <w:t xml:space="preserve">WIPO in its capacity as a PCT receiving Office, and </w:t>
      </w:r>
      <w:r w:rsidRPr="008D07E1">
        <w:rPr>
          <w:rFonts w:eastAsia="Arial" w:cs="Arial"/>
          <w:strike/>
          <w:sz w:val="22"/>
        </w:rPr>
        <w:t>for</w:t>
      </w:r>
      <w:r w:rsidRPr="00615135">
        <w:rPr>
          <w:rFonts w:eastAsia="Arial" w:cs="Arial"/>
          <w:sz w:val="22"/>
        </w:rPr>
        <w:t xml:space="preserve"> </w:t>
      </w:r>
      <w:r w:rsidRPr="008D07E1">
        <w:rPr>
          <w:rFonts w:eastAsia="Arial" w:cs="Arial"/>
          <w:sz w:val="22"/>
          <w:u w:val="single"/>
        </w:rPr>
        <w:t xml:space="preserve">to the </w:t>
      </w:r>
      <w:r w:rsidRPr="00615135">
        <w:rPr>
          <w:rFonts w:eastAsia="Arial" w:cs="Arial"/>
          <w:sz w:val="22"/>
        </w:rPr>
        <w:t>filing</w:t>
      </w:r>
      <w:r w:rsidRPr="008D07E1">
        <w:rPr>
          <w:rFonts w:eastAsia="Arial" w:cs="Arial"/>
          <w:sz w:val="22"/>
          <w:u w:val="single"/>
        </w:rPr>
        <w:t xml:space="preserve"> of</w:t>
      </w:r>
      <w:r w:rsidRPr="00615135">
        <w:rPr>
          <w:rFonts w:eastAsia="Arial" w:cs="Arial"/>
          <w:sz w:val="22"/>
        </w:rPr>
        <w:t xml:space="preserve"> international industrial design applications under the Hague Agreement. </w:t>
      </w:r>
      <w:r w:rsidRPr="008D07E1">
        <w:rPr>
          <w:rFonts w:eastAsia="Arial" w:cs="Arial"/>
          <w:sz w:val="22"/>
          <w:u w:val="single"/>
        </w:rPr>
        <w:t>In this regard, reference is made to INID code (33) in WIPO Standards ST.9 and ST.80.</w:t>
      </w:r>
      <w:r w:rsidRPr="00615135">
        <w:rPr>
          <w:rFonts w:eastAsia="Arial" w:cs="Arial"/>
          <w:sz w:val="22"/>
        </w:rPr>
        <w:t xml:space="preserve">” </w:t>
      </w:r>
    </w:p>
    <w:bookmarkEnd w:id="2"/>
    <w:p w14:paraId="62DA6856" w14:textId="77777777" w:rsidR="00615135" w:rsidRPr="00615135" w:rsidRDefault="00615135" w:rsidP="00615135">
      <w:pPr>
        <w:widowControl w:val="0"/>
        <w:autoSpaceDE w:val="0"/>
        <w:autoSpaceDN w:val="0"/>
        <w:spacing w:before="13" w:after="0" w:line="240" w:lineRule="auto"/>
        <w:ind w:left="20"/>
        <w:outlineLvl w:val="1"/>
        <w:rPr>
          <w:rFonts w:eastAsia="Arial" w:cs="Arial"/>
          <w:sz w:val="22"/>
        </w:rPr>
      </w:pPr>
      <w:r w:rsidRPr="00615135">
        <w:rPr>
          <w:rFonts w:eastAsia="Arial" w:cs="Arial"/>
          <w:sz w:val="22"/>
        </w:rPr>
        <w:t>PROPOSED REVISION OF WIPO STANDARD ST.9</w:t>
      </w:r>
    </w:p>
    <w:p w14:paraId="6FE1A1A0" w14:textId="155E9D3A" w:rsidR="00615135" w:rsidRPr="00615135" w:rsidRDefault="00FD2D54" w:rsidP="00615135">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052B1C">
        <w:rPr>
          <w:rFonts w:eastAsia="Arial" w:cs="Arial"/>
          <w:sz w:val="22"/>
        </w:rPr>
        <w:t>A single change to WIPO Standard ST.9 is</w:t>
      </w:r>
      <w:r w:rsidR="00615135" w:rsidRPr="00615135">
        <w:rPr>
          <w:rFonts w:eastAsia="Arial" w:cs="Arial"/>
          <w:sz w:val="22"/>
        </w:rPr>
        <w:t xml:space="preserve"> proposed to correct the </w:t>
      </w:r>
      <w:r w:rsidR="00575A10">
        <w:rPr>
          <w:rFonts w:eastAsia="Arial" w:cs="Arial"/>
          <w:sz w:val="22"/>
        </w:rPr>
        <w:t>C</w:t>
      </w:r>
      <w:r w:rsidR="00615135" w:rsidRPr="00615135">
        <w:rPr>
          <w:rFonts w:eastAsia="Arial" w:cs="Arial"/>
          <w:sz w:val="22"/>
        </w:rPr>
        <w:t xml:space="preserve">ode </w:t>
      </w:r>
      <w:r w:rsidR="00575A10">
        <w:rPr>
          <w:rFonts w:eastAsia="Arial" w:cs="Arial"/>
          <w:sz w:val="22"/>
        </w:rPr>
        <w:t xml:space="preserve">(33) </w:t>
      </w:r>
      <w:r w:rsidR="00615135" w:rsidRPr="00615135">
        <w:rPr>
          <w:rFonts w:eastAsia="Arial" w:cs="Arial"/>
          <w:sz w:val="22"/>
        </w:rPr>
        <w:t>that must be used to identify the Office with which an international application under the PCT was filed.  The code identifying that Office must be indicated in a priority claim to an international application under the PCT.</w:t>
      </w:r>
    </w:p>
    <w:p w14:paraId="3E027707" w14:textId="0375D4AD" w:rsidR="00615135" w:rsidRPr="00615135" w:rsidRDefault="00FD2D54" w:rsidP="00615135">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615135" w:rsidRPr="00615135">
        <w:rPr>
          <w:rFonts w:eastAsia="Arial" w:cs="Arial"/>
          <w:sz w:val="22"/>
        </w:rPr>
        <w:t xml:space="preserve">The revised </w:t>
      </w:r>
      <w:r w:rsidR="009E6F70">
        <w:rPr>
          <w:rFonts w:eastAsia="Arial" w:cs="Arial"/>
          <w:sz w:val="22"/>
        </w:rPr>
        <w:t>C</w:t>
      </w:r>
      <w:r w:rsidR="00615135" w:rsidRPr="00615135">
        <w:rPr>
          <w:rFonts w:eastAsia="Arial" w:cs="Arial"/>
          <w:sz w:val="22"/>
        </w:rPr>
        <w:t>ode (33) would read:</w:t>
      </w:r>
    </w:p>
    <w:p w14:paraId="7F9D23C7" w14:textId="77777777" w:rsidR="00615135" w:rsidRPr="00615135" w:rsidRDefault="00615135" w:rsidP="009E6F70">
      <w:pPr>
        <w:widowControl w:val="0"/>
        <w:tabs>
          <w:tab w:val="left" w:pos="684"/>
        </w:tabs>
        <w:autoSpaceDE w:val="0"/>
        <w:autoSpaceDN w:val="0"/>
        <w:spacing w:after="0" w:line="240" w:lineRule="auto"/>
        <w:ind w:left="1438" w:right="114" w:hanging="1260"/>
        <w:rPr>
          <w:rFonts w:eastAsia="Arial" w:cs="Arial"/>
          <w:i/>
          <w:sz w:val="22"/>
        </w:rPr>
      </w:pPr>
      <w:r w:rsidRPr="00615135">
        <w:rPr>
          <w:rFonts w:eastAsia="Arial" w:cs="Arial"/>
          <w:sz w:val="22"/>
        </w:rPr>
        <w:tab/>
        <w:t>“</w:t>
      </w:r>
      <w:r w:rsidRPr="00615135">
        <w:rPr>
          <w:rFonts w:eastAsia="Arial" w:cs="Arial"/>
          <w:i/>
          <w:iCs/>
          <w:sz w:val="22"/>
        </w:rPr>
        <w:t>(30)</w:t>
      </w:r>
      <w:r w:rsidRPr="00615135">
        <w:rPr>
          <w:rFonts w:eastAsia="Arial" w:cs="Arial"/>
          <w:i/>
          <w:iCs/>
          <w:sz w:val="22"/>
        </w:rPr>
        <w:tab/>
      </w:r>
      <w:r w:rsidRPr="00615135">
        <w:rPr>
          <w:rFonts w:eastAsia="Arial" w:cs="Arial"/>
          <w:i/>
          <w:sz w:val="22"/>
        </w:rPr>
        <w:t>Data relating to priority under the Paris Convention or the Agreement on Trade-Related Aspects of Intellectual Property Rights (TRIPS Agreement)</w:t>
      </w:r>
    </w:p>
    <w:p w14:paraId="4A727A22" w14:textId="77777777" w:rsidR="00615135" w:rsidRPr="00615135" w:rsidRDefault="00615135" w:rsidP="00615135">
      <w:pPr>
        <w:widowControl w:val="0"/>
        <w:numPr>
          <w:ilvl w:val="0"/>
          <w:numId w:val="2"/>
        </w:numPr>
        <w:tabs>
          <w:tab w:val="left" w:pos="684"/>
        </w:tabs>
        <w:autoSpaceDE w:val="0"/>
        <w:autoSpaceDN w:val="0"/>
        <w:spacing w:after="0" w:line="240" w:lineRule="auto"/>
        <w:ind w:right="114"/>
        <w:rPr>
          <w:rFonts w:eastAsia="Arial" w:cs="Arial"/>
          <w:sz w:val="22"/>
        </w:rPr>
      </w:pPr>
      <w:r w:rsidRPr="00615135">
        <w:rPr>
          <w:rFonts w:eastAsia="Arial" w:cs="Arial"/>
          <w:sz w:val="22"/>
        </w:rPr>
        <w:t xml:space="preserve">WIPO Standard ST.3 code identifying the national industrial property  </w:t>
      </w:r>
    </w:p>
    <w:p w14:paraId="24C45979" w14:textId="77777777" w:rsidR="00615135" w:rsidRPr="00615135" w:rsidRDefault="00615135" w:rsidP="00615135">
      <w:pPr>
        <w:widowControl w:val="0"/>
        <w:tabs>
          <w:tab w:val="left" w:pos="684"/>
        </w:tabs>
        <w:autoSpaceDE w:val="0"/>
        <w:autoSpaceDN w:val="0"/>
        <w:spacing w:after="0" w:line="240" w:lineRule="auto"/>
        <w:ind w:left="1834" w:right="114"/>
        <w:rPr>
          <w:rFonts w:eastAsia="Arial" w:cs="Arial"/>
          <w:sz w:val="22"/>
        </w:rPr>
      </w:pPr>
      <w:r w:rsidRPr="00615135">
        <w:rPr>
          <w:rFonts w:eastAsia="Arial" w:cs="Arial"/>
          <w:sz w:val="22"/>
        </w:rPr>
        <w:tab/>
        <w:t xml:space="preserve">office allotting the priority application number or the organization allotting </w:t>
      </w:r>
    </w:p>
    <w:p w14:paraId="1BA938BF" w14:textId="6FF19BF6" w:rsidR="00615135" w:rsidRDefault="00615135" w:rsidP="00615135">
      <w:pPr>
        <w:widowControl w:val="0"/>
        <w:tabs>
          <w:tab w:val="left" w:pos="684"/>
        </w:tabs>
        <w:autoSpaceDE w:val="0"/>
        <w:autoSpaceDN w:val="0"/>
        <w:spacing w:after="0" w:line="240" w:lineRule="auto"/>
        <w:ind w:left="2160" w:right="114"/>
        <w:rPr>
          <w:rFonts w:eastAsia="Arial" w:cs="Arial"/>
          <w:sz w:val="22"/>
        </w:rPr>
      </w:pPr>
      <w:r w:rsidRPr="00615135">
        <w:rPr>
          <w:rFonts w:eastAsia="Arial" w:cs="Arial"/>
          <w:sz w:val="22"/>
        </w:rPr>
        <w:t xml:space="preserve">the regional priority application number; for international applications filed under the PCT, the code </w:t>
      </w:r>
      <w:r w:rsidR="00F86166" w:rsidRPr="00F86166">
        <w:rPr>
          <w:rFonts w:eastAsia="Arial" w:cs="Arial"/>
          <w:strike/>
          <w:sz w:val="22"/>
        </w:rPr>
        <w:t xml:space="preserve">“WO” </w:t>
      </w:r>
      <w:r w:rsidR="00F86166" w:rsidRPr="008F614B">
        <w:rPr>
          <w:rFonts w:eastAsia="Arial" w:cs="Arial"/>
          <w:sz w:val="22"/>
          <w:u w:val="single"/>
        </w:rPr>
        <w:t>for the receiving Office</w:t>
      </w:r>
      <w:r w:rsidRPr="00615135">
        <w:rPr>
          <w:rFonts w:eastAsia="Arial" w:cs="Arial"/>
          <w:sz w:val="22"/>
        </w:rPr>
        <w:t xml:space="preserve"> is to be used.”</w:t>
      </w:r>
    </w:p>
    <w:p w14:paraId="5F366B3D" w14:textId="77777777" w:rsidR="00615135" w:rsidRPr="00615135" w:rsidRDefault="00615135" w:rsidP="00615135">
      <w:pPr>
        <w:widowControl w:val="0"/>
        <w:tabs>
          <w:tab w:val="left" w:pos="684"/>
        </w:tabs>
        <w:autoSpaceDE w:val="0"/>
        <w:autoSpaceDN w:val="0"/>
        <w:spacing w:after="0" w:line="240" w:lineRule="auto"/>
        <w:ind w:left="2160" w:right="114"/>
        <w:rPr>
          <w:rFonts w:eastAsia="Arial" w:cs="Arial"/>
          <w:sz w:val="22"/>
        </w:rPr>
      </w:pPr>
    </w:p>
    <w:p w14:paraId="71C49ED5" w14:textId="77777777" w:rsidR="00615135" w:rsidRPr="00615135" w:rsidRDefault="00615135" w:rsidP="00615135">
      <w:pPr>
        <w:widowControl w:val="0"/>
        <w:autoSpaceDE w:val="0"/>
        <w:autoSpaceDN w:val="0"/>
        <w:spacing w:before="13" w:after="0" w:line="240" w:lineRule="auto"/>
        <w:ind w:left="20"/>
        <w:outlineLvl w:val="1"/>
        <w:rPr>
          <w:rFonts w:eastAsia="Arial" w:cs="Arial"/>
          <w:sz w:val="22"/>
        </w:rPr>
      </w:pPr>
      <w:r w:rsidRPr="00615135">
        <w:rPr>
          <w:rFonts w:eastAsia="Arial" w:cs="Arial"/>
          <w:sz w:val="22"/>
        </w:rPr>
        <w:t>PROPOSED REVISION OF WIPO STANDARD ST.80</w:t>
      </w:r>
    </w:p>
    <w:p w14:paraId="1F0E4944" w14:textId="05464CFD" w:rsidR="00615135" w:rsidRPr="00615135" w:rsidRDefault="00FD2D54" w:rsidP="00615135">
      <w:pPr>
        <w:widowControl w:val="0"/>
        <w:tabs>
          <w:tab w:val="left" w:pos="684"/>
        </w:tabs>
        <w:autoSpaceDE w:val="0"/>
        <w:autoSpaceDN w:val="0"/>
        <w:spacing w:before="219" w:after="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615135" w:rsidRPr="00615135">
        <w:rPr>
          <w:rFonts w:eastAsia="Arial" w:cs="Arial"/>
          <w:sz w:val="22"/>
        </w:rPr>
        <w:t xml:space="preserve">The proposed </w:t>
      </w:r>
      <w:r w:rsidR="00052B1C">
        <w:rPr>
          <w:rFonts w:eastAsia="Arial" w:cs="Arial"/>
          <w:sz w:val="22"/>
        </w:rPr>
        <w:t>changes to WIPO ST.80</w:t>
      </w:r>
      <w:r w:rsidR="00052B1C" w:rsidRPr="00615135">
        <w:rPr>
          <w:rFonts w:eastAsia="Arial" w:cs="Arial"/>
          <w:sz w:val="22"/>
        </w:rPr>
        <w:t xml:space="preserve"> </w:t>
      </w:r>
      <w:r w:rsidR="00615135" w:rsidRPr="00615135">
        <w:rPr>
          <w:rFonts w:eastAsia="Arial" w:cs="Arial"/>
          <w:sz w:val="22"/>
        </w:rPr>
        <w:t>can be summarized as follows:</w:t>
      </w:r>
    </w:p>
    <w:p w14:paraId="021D8129" w14:textId="77777777" w:rsidR="00615135" w:rsidRPr="00615135" w:rsidRDefault="00615135" w:rsidP="00615135">
      <w:pPr>
        <w:widowControl w:val="0"/>
        <w:tabs>
          <w:tab w:val="left" w:pos="684"/>
        </w:tabs>
        <w:autoSpaceDE w:val="0"/>
        <w:autoSpaceDN w:val="0"/>
        <w:spacing w:before="219" w:after="0" w:line="240" w:lineRule="auto"/>
        <w:ind w:right="114"/>
        <w:rPr>
          <w:rFonts w:eastAsia="Arial" w:cs="Arial"/>
          <w:sz w:val="22"/>
          <w:u w:val="single"/>
        </w:rPr>
      </w:pPr>
      <w:r w:rsidRPr="00615135">
        <w:rPr>
          <w:rFonts w:eastAsia="Arial" w:cs="Arial"/>
          <w:sz w:val="22"/>
          <w:u w:val="single"/>
        </w:rPr>
        <w:t>(a)</w:t>
      </w:r>
      <w:r w:rsidRPr="00615135">
        <w:rPr>
          <w:rFonts w:eastAsia="Arial" w:cs="Arial"/>
          <w:sz w:val="22"/>
          <w:u w:val="single"/>
        </w:rPr>
        <w:tab/>
        <w:t xml:space="preserve">Revision of the notes following category code (30) </w:t>
      </w:r>
    </w:p>
    <w:p w14:paraId="40F0B200" w14:textId="693F397A" w:rsidR="00615135" w:rsidRPr="00615135" w:rsidRDefault="00FD2D54" w:rsidP="00615135">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615135" w:rsidRPr="00615135">
        <w:rPr>
          <w:rFonts w:eastAsia="Arial" w:cs="Arial"/>
          <w:sz w:val="22"/>
        </w:rPr>
        <w:t>Firstly, it is proposed to align the text in Note (ii) with the terminology introduced in the Hague System with the entry into force of the 1999 Act (the term “application” is used instead of “deposit”).  Secondly, it is proposed to replace the two-letter code “WO” with “IB” as this is the correct code used for WIPO in relation to international applications filed under the Hague System</w:t>
      </w:r>
      <w:r w:rsidR="00615135" w:rsidRPr="00615135">
        <w:rPr>
          <w:rFonts w:eastAsia="Arial" w:cs="Arial"/>
          <w:sz w:val="22"/>
          <w:vertAlign w:val="superscript"/>
        </w:rPr>
        <w:footnoteReference w:id="2"/>
      </w:r>
      <w:r w:rsidR="00615135" w:rsidRPr="00615135">
        <w:rPr>
          <w:rFonts w:eastAsia="Arial" w:cs="Arial"/>
          <w:sz w:val="22"/>
        </w:rPr>
        <w:t xml:space="preserve">.  Therefore, the code “IB” must be used to identify the International Bureau of WIPO as the authority with which the priority application was made in a priority claim to an international application under the Hague System. </w:t>
      </w:r>
    </w:p>
    <w:p w14:paraId="6CE97501" w14:textId="463C95ED" w:rsidR="00615135" w:rsidRPr="00615135" w:rsidRDefault="00FD2D54" w:rsidP="00615135">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615135" w:rsidRPr="00615135">
        <w:rPr>
          <w:rFonts w:eastAsia="Arial" w:cs="Arial"/>
          <w:sz w:val="22"/>
        </w:rPr>
        <w:t xml:space="preserve">The revised notes to category </w:t>
      </w:r>
      <w:r w:rsidR="009E6F70">
        <w:rPr>
          <w:rFonts w:eastAsia="Arial" w:cs="Arial"/>
          <w:sz w:val="22"/>
        </w:rPr>
        <w:t>C</w:t>
      </w:r>
      <w:r w:rsidR="00615135" w:rsidRPr="00615135">
        <w:rPr>
          <w:rFonts w:eastAsia="Arial" w:cs="Arial"/>
          <w:sz w:val="22"/>
        </w:rPr>
        <w:t>ode (30) would read:</w:t>
      </w:r>
    </w:p>
    <w:p w14:paraId="533A9163" w14:textId="77777777" w:rsidR="00615135" w:rsidRPr="00615135" w:rsidRDefault="00615135" w:rsidP="00615135">
      <w:pPr>
        <w:widowControl w:val="0"/>
        <w:tabs>
          <w:tab w:val="left" w:pos="684"/>
        </w:tabs>
        <w:autoSpaceDE w:val="0"/>
        <w:autoSpaceDN w:val="0"/>
        <w:spacing w:after="0" w:line="240" w:lineRule="auto"/>
        <w:ind w:left="178" w:right="114"/>
        <w:rPr>
          <w:rFonts w:eastAsia="Arial" w:cs="Arial"/>
          <w:sz w:val="22"/>
        </w:rPr>
      </w:pPr>
      <w:r w:rsidRPr="00615135">
        <w:rPr>
          <w:rFonts w:eastAsia="Arial" w:cs="Arial"/>
          <w:i/>
          <w:iCs/>
          <w:sz w:val="22"/>
        </w:rPr>
        <w:tab/>
        <w:t>“(30)</w:t>
      </w:r>
      <w:r w:rsidRPr="00615135">
        <w:rPr>
          <w:rFonts w:eastAsia="Arial" w:cs="Arial"/>
          <w:i/>
          <w:iCs/>
          <w:sz w:val="22"/>
        </w:rPr>
        <w:tab/>
        <w:t>Data relating to priority under the Paris Convention</w:t>
      </w:r>
      <w:r w:rsidRPr="00615135">
        <w:rPr>
          <w:rFonts w:eastAsia="Arial" w:cs="Arial"/>
          <w:sz w:val="22"/>
        </w:rPr>
        <w:t xml:space="preserve"> </w:t>
      </w:r>
    </w:p>
    <w:p w14:paraId="08E85DB5" w14:textId="77777777" w:rsidR="00615135" w:rsidRPr="00615135" w:rsidRDefault="00615135" w:rsidP="00615135">
      <w:pPr>
        <w:widowControl w:val="0"/>
        <w:tabs>
          <w:tab w:val="left" w:pos="684"/>
        </w:tabs>
        <w:autoSpaceDE w:val="0"/>
        <w:autoSpaceDN w:val="0"/>
        <w:spacing w:after="0" w:line="240" w:lineRule="auto"/>
        <w:ind w:left="178" w:right="114"/>
        <w:rPr>
          <w:rFonts w:eastAsia="Arial" w:cs="Arial"/>
          <w:sz w:val="22"/>
        </w:rPr>
      </w:pPr>
      <w:r w:rsidRPr="00615135">
        <w:rPr>
          <w:rFonts w:eastAsia="Arial" w:cs="Arial"/>
          <w:sz w:val="22"/>
        </w:rPr>
        <w:tab/>
        <w:t xml:space="preserve"> </w:t>
      </w:r>
      <w:r w:rsidRPr="00615135">
        <w:rPr>
          <w:rFonts w:eastAsia="Arial" w:cs="Arial"/>
          <w:sz w:val="22"/>
        </w:rPr>
        <w:tab/>
        <w:t>(31)</w:t>
      </w:r>
      <w:r w:rsidRPr="00615135">
        <w:rPr>
          <w:rFonts w:eastAsia="Arial" w:cs="Arial"/>
          <w:sz w:val="22"/>
        </w:rPr>
        <w:tab/>
        <w:t>Serial number assigned to the priority application</w:t>
      </w:r>
    </w:p>
    <w:p w14:paraId="555F9AF4" w14:textId="77777777" w:rsidR="00615135" w:rsidRPr="00615135" w:rsidRDefault="00615135" w:rsidP="00615135">
      <w:pPr>
        <w:widowControl w:val="0"/>
        <w:numPr>
          <w:ilvl w:val="0"/>
          <w:numId w:val="3"/>
        </w:numPr>
        <w:tabs>
          <w:tab w:val="left" w:pos="684"/>
        </w:tabs>
        <w:autoSpaceDE w:val="0"/>
        <w:autoSpaceDN w:val="0"/>
        <w:spacing w:after="0" w:line="240" w:lineRule="auto"/>
        <w:ind w:right="114" w:hanging="60"/>
        <w:rPr>
          <w:rFonts w:eastAsia="Arial" w:cs="Arial"/>
          <w:sz w:val="22"/>
        </w:rPr>
      </w:pPr>
      <w:r w:rsidRPr="00615135">
        <w:rPr>
          <w:rFonts w:eastAsia="Arial" w:cs="Arial"/>
          <w:sz w:val="22"/>
        </w:rPr>
        <w:t xml:space="preserve">Date of filing of the priority application </w:t>
      </w:r>
    </w:p>
    <w:p w14:paraId="4FC8774E" w14:textId="77777777" w:rsidR="00615135" w:rsidRPr="00615135" w:rsidRDefault="00615135" w:rsidP="00615135">
      <w:pPr>
        <w:widowControl w:val="0"/>
        <w:numPr>
          <w:ilvl w:val="0"/>
          <w:numId w:val="3"/>
        </w:numPr>
        <w:tabs>
          <w:tab w:val="left" w:pos="684"/>
        </w:tabs>
        <w:autoSpaceDE w:val="0"/>
        <w:autoSpaceDN w:val="0"/>
        <w:spacing w:after="0" w:line="240" w:lineRule="auto"/>
        <w:ind w:right="114" w:hanging="60"/>
        <w:rPr>
          <w:rFonts w:eastAsia="Arial" w:cs="Arial"/>
          <w:sz w:val="22"/>
        </w:rPr>
      </w:pPr>
      <w:r w:rsidRPr="00615135">
        <w:rPr>
          <w:rFonts w:eastAsia="Arial" w:cs="Arial"/>
          <w:sz w:val="22"/>
        </w:rPr>
        <w:t xml:space="preserve">Two-letter code, according to WIPO Standard ST.3, identifying the   </w:t>
      </w:r>
    </w:p>
    <w:p w14:paraId="5895BE0E" w14:textId="77777777" w:rsidR="00615135" w:rsidRDefault="00615135" w:rsidP="00615135">
      <w:pPr>
        <w:widowControl w:val="0"/>
        <w:tabs>
          <w:tab w:val="left" w:pos="684"/>
        </w:tabs>
        <w:autoSpaceDE w:val="0"/>
        <w:autoSpaceDN w:val="0"/>
        <w:spacing w:after="0" w:line="240" w:lineRule="auto"/>
        <w:ind w:left="1500" w:right="114"/>
        <w:rPr>
          <w:rFonts w:eastAsia="Arial" w:cs="Arial"/>
          <w:sz w:val="22"/>
        </w:rPr>
      </w:pPr>
      <w:r w:rsidRPr="00615135">
        <w:rPr>
          <w:rFonts w:eastAsia="Arial" w:cs="Arial"/>
          <w:sz w:val="22"/>
        </w:rPr>
        <w:t xml:space="preserve">           authority with which the priority application was made</w:t>
      </w:r>
    </w:p>
    <w:p w14:paraId="5A525E3D" w14:textId="77777777" w:rsidR="00615135" w:rsidRDefault="00615135" w:rsidP="00615135">
      <w:pPr>
        <w:widowControl w:val="0"/>
        <w:tabs>
          <w:tab w:val="left" w:pos="684"/>
        </w:tabs>
        <w:autoSpaceDE w:val="0"/>
        <w:autoSpaceDN w:val="0"/>
        <w:spacing w:after="0" w:line="240" w:lineRule="auto"/>
        <w:ind w:left="1500" w:right="114"/>
        <w:rPr>
          <w:rFonts w:eastAsia="Arial" w:cs="Arial"/>
          <w:sz w:val="22"/>
        </w:rPr>
      </w:pPr>
    </w:p>
    <w:p w14:paraId="6B4DFDA0" w14:textId="77777777" w:rsidR="00615135" w:rsidRPr="00615135" w:rsidRDefault="00615135" w:rsidP="00615135">
      <w:pPr>
        <w:widowControl w:val="0"/>
        <w:tabs>
          <w:tab w:val="left" w:pos="1440"/>
        </w:tabs>
        <w:autoSpaceDE w:val="0"/>
        <w:autoSpaceDN w:val="0"/>
        <w:spacing w:after="0" w:line="240" w:lineRule="auto"/>
        <w:ind w:left="2070" w:right="114" w:hanging="630"/>
        <w:rPr>
          <w:rFonts w:eastAsia="Arial" w:cs="Arial"/>
          <w:sz w:val="22"/>
        </w:rPr>
      </w:pPr>
      <w:r w:rsidRPr="00615135">
        <w:rPr>
          <w:rFonts w:eastAsia="Arial" w:cs="Arial"/>
          <w:i/>
          <w:sz w:val="22"/>
        </w:rPr>
        <w:t>Notes</w:t>
      </w:r>
      <w:r w:rsidRPr="00615135">
        <w:rPr>
          <w:rFonts w:eastAsia="Arial" w:cs="Arial"/>
          <w:sz w:val="22"/>
        </w:rPr>
        <w:t xml:space="preserve">: (i) With the proviso that when data coded (31), (32) and (33) are   </w:t>
      </w:r>
    </w:p>
    <w:p w14:paraId="2A07CF2D" w14:textId="77777777" w:rsidR="00615135" w:rsidRPr="00615135" w:rsidRDefault="00615135" w:rsidP="00615135">
      <w:pPr>
        <w:widowControl w:val="0"/>
        <w:tabs>
          <w:tab w:val="left" w:pos="684"/>
        </w:tabs>
        <w:autoSpaceDE w:val="0"/>
        <w:autoSpaceDN w:val="0"/>
        <w:spacing w:after="0" w:line="240" w:lineRule="auto"/>
        <w:ind w:left="2070" w:right="114" w:hanging="1800"/>
        <w:rPr>
          <w:rFonts w:eastAsia="Arial" w:cs="Arial"/>
          <w:sz w:val="22"/>
        </w:rPr>
      </w:pPr>
      <w:r w:rsidRPr="00615135">
        <w:rPr>
          <w:rFonts w:eastAsia="Arial" w:cs="Arial"/>
          <w:i/>
          <w:sz w:val="22"/>
        </w:rPr>
        <w:tab/>
      </w:r>
      <w:r w:rsidRPr="00615135">
        <w:rPr>
          <w:rFonts w:eastAsia="Arial" w:cs="Arial"/>
          <w:i/>
          <w:sz w:val="22"/>
        </w:rPr>
        <w:tab/>
        <w:t xml:space="preserve">     </w:t>
      </w:r>
      <w:r w:rsidRPr="00615135">
        <w:rPr>
          <w:rFonts w:eastAsia="Arial" w:cs="Arial"/>
          <w:sz w:val="22"/>
        </w:rPr>
        <w:t>presented together, category code (30) can be used, if so desired.</w:t>
      </w:r>
    </w:p>
    <w:p w14:paraId="08A3B90F" w14:textId="6BFC98DD" w:rsidR="00615135" w:rsidRPr="00615135" w:rsidRDefault="00615135" w:rsidP="00615135">
      <w:pPr>
        <w:widowControl w:val="0"/>
        <w:tabs>
          <w:tab w:val="left" w:pos="684"/>
        </w:tabs>
        <w:autoSpaceDE w:val="0"/>
        <w:autoSpaceDN w:val="0"/>
        <w:spacing w:after="0" w:line="240" w:lineRule="auto"/>
        <w:ind w:left="118" w:right="114"/>
        <w:rPr>
          <w:rFonts w:eastAsia="Arial" w:cs="Arial"/>
          <w:sz w:val="22"/>
        </w:rPr>
      </w:pPr>
      <w:r w:rsidRPr="00615135">
        <w:rPr>
          <w:rFonts w:eastAsia="Arial" w:cs="Arial"/>
          <w:sz w:val="22"/>
        </w:rPr>
        <w:tab/>
      </w:r>
      <w:r w:rsidRPr="00615135">
        <w:rPr>
          <w:rFonts w:eastAsia="Arial" w:cs="Arial"/>
          <w:sz w:val="22"/>
        </w:rPr>
        <w:tab/>
      </w:r>
      <w:r w:rsidRPr="00615135">
        <w:rPr>
          <w:rFonts w:eastAsia="Arial" w:cs="Arial"/>
          <w:sz w:val="22"/>
        </w:rPr>
        <w:tab/>
      </w:r>
      <w:r w:rsidRPr="00615135">
        <w:rPr>
          <w:rFonts w:eastAsia="Arial" w:cs="Arial"/>
          <w:sz w:val="22"/>
        </w:rPr>
        <w:tab/>
        <w:t xml:space="preserve">(ii) For international </w:t>
      </w:r>
      <w:r w:rsidR="00537538" w:rsidRPr="00537538">
        <w:rPr>
          <w:rFonts w:eastAsia="Arial" w:cs="Arial"/>
          <w:strike/>
          <w:sz w:val="22"/>
        </w:rPr>
        <w:t>deposits made</w:t>
      </w:r>
      <w:r w:rsidR="00537538">
        <w:rPr>
          <w:rFonts w:eastAsia="Arial" w:cs="Arial"/>
          <w:strike/>
          <w:sz w:val="22"/>
        </w:rPr>
        <w:t xml:space="preserve"> </w:t>
      </w:r>
      <w:r w:rsidRPr="00537538">
        <w:rPr>
          <w:rFonts w:eastAsia="Arial" w:cs="Arial"/>
          <w:sz w:val="22"/>
          <w:u w:val="single"/>
        </w:rPr>
        <w:t>applications filed</w:t>
      </w:r>
      <w:r w:rsidRPr="00615135">
        <w:rPr>
          <w:rFonts w:eastAsia="Arial" w:cs="Arial"/>
          <w:sz w:val="22"/>
        </w:rPr>
        <w:t xml:space="preserve"> under the Hague </w:t>
      </w:r>
    </w:p>
    <w:p w14:paraId="70C49B17" w14:textId="13DF37A0" w:rsidR="004F73E9" w:rsidRDefault="00615135" w:rsidP="004F73E9">
      <w:pPr>
        <w:widowControl w:val="0"/>
        <w:tabs>
          <w:tab w:val="left" w:pos="684"/>
        </w:tabs>
        <w:autoSpaceDE w:val="0"/>
        <w:autoSpaceDN w:val="0"/>
        <w:spacing w:after="0" w:line="240" w:lineRule="auto"/>
        <w:ind w:left="118" w:right="114"/>
        <w:rPr>
          <w:rFonts w:eastAsia="Arial" w:cs="Arial"/>
          <w:sz w:val="22"/>
        </w:rPr>
      </w:pPr>
      <w:r w:rsidRPr="00615135">
        <w:rPr>
          <w:rFonts w:eastAsia="Arial" w:cs="Arial"/>
          <w:sz w:val="22"/>
        </w:rPr>
        <w:tab/>
      </w:r>
      <w:r w:rsidRPr="00615135">
        <w:rPr>
          <w:rFonts w:eastAsia="Arial" w:cs="Arial"/>
          <w:sz w:val="22"/>
        </w:rPr>
        <w:tab/>
      </w:r>
      <w:r w:rsidRPr="00615135">
        <w:rPr>
          <w:rFonts w:eastAsia="Arial" w:cs="Arial"/>
          <w:sz w:val="22"/>
        </w:rPr>
        <w:tab/>
      </w:r>
      <w:r w:rsidRPr="00615135">
        <w:rPr>
          <w:rFonts w:eastAsia="Arial" w:cs="Arial"/>
          <w:sz w:val="22"/>
        </w:rPr>
        <w:tab/>
        <w:t xml:space="preserve">Agreement, the two-letter code </w:t>
      </w:r>
      <w:r w:rsidR="00537538">
        <w:rPr>
          <w:rFonts w:eastAsia="Arial" w:cs="Arial"/>
          <w:sz w:val="22"/>
        </w:rPr>
        <w:t>“</w:t>
      </w:r>
      <w:r w:rsidR="00537538" w:rsidRPr="00537538">
        <w:rPr>
          <w:rFonts w:eastAsia="Arial" w:cs="Arial"/>
          <w:strike/>
          <w:sz w:val="22"/>
        </w:rPr>
        <w:t>WO</w:t>
      </w:r>
      <w:r w:rsidRPr="00537538">
        <w:rPr>
          <w:rFonts w:eastAsia="Arial" w:cs="Arial"/>
          <w:sz w:val="22"/>
          <w:u w:val="single"/>
        </w:rPr>
        <w:t>IB</w:t>
      </w:r>
      <w:r w:rsidRPr="00615135">
        <w:rPr>
          <w:rFonts w:eastAsia="Arial" w:cs="Arial"/>
          <w:sz w:val="22"/>
        </w:rPr>
        <w:t>” is to be used.”</w:t>
      </w:r>
    </w:p>
    <w:p w14:paraId="7565C1C6" w14:textId="77777777" w:rsidR="004F73E9" w:rsidRDefault="004F73E9">
      <w:pPr>
        <w:rPr>
          <w:rFonts w:eastAsia="Arial" w:cs="Arial"/>
          <w:sz w:val="22"/>
        </w:rPr>
      </w:pPr>
      <w:r>
        <w:rPr>
          <w:rFonts w:eastAsia="Arial" w:cs="Arial"/>
          <w:sz w:val="22"/>
        </w:rPr>
        <w:br w:type="page"/>
      </w:r>
    </w:p>
    <w:p w14:paraId="7CA2BACF" w14:textId="77777777" w:rsidR="00972579" w:rsidRPr="00972579" w:rsidRDefault="00972579" w:rsidP="00972579">
      <w:pPr>
        <w:widowControl w:val="0"/>
        <w:tabs>
          <w:tab w:val="left" w:pos="684"/>
        </w:tabs>
        <w:autoSpaceDE w:val="0"/>
        <w:autoSpaceDN w:val="0"/>
        <w:spacing w:before="219" w:after="0" w:line="240" w:lineRule="auto"/>
        <w:ind w:right="114"/>
        <w:rPr>
          <w:rFonts w:eastAsia="Arial" w:cs="Arial"/>
          <w:sz w:val="22"/>
          <w:u w:val="single"/>
        </w:rPr>
      </w:pPr>
      <w:r w:rsidRPr="00972579">
        <w:rPr>
          <w:rFonts w:eastAsia="Arial" w:cs="Arial"/>
          <w:iCs/>
          <w:sz w:val="22"/>
          <w:u w:val="single"/>
        </w:rPr>
        <w:lastRenderedPageBreak/>
        <w:t>(b)</w:t>
      </w:r>
      <w:r w:rsidRPr="00972579">
        <w:rPr>
          <w:rFonts w:eastAsia="Arial" w:cs="Arial"/>
          <w:iCs/>
          <w:sz w:val="22"/>
          <w:u w:val="single"/>
        </w:rPr>
        <w:tab/>
      </w:r>
      <w:r w:rsidRPr="00972579">
        <w:rPr>
          <w:rFonts w:eastAsia="Arial" w:cs="Arial"/>
          <w:sz w:val="22"/>
          <w:u w:val="single"/>
        </w:rPr>
        <w:t xml:space="preserve">Revision of category code (50) </w:t>
      </w:r>
    </w:p>
    <w:p w14:paraId="09E594B5" w14:textId="4DA30FB8" w:rsidR="00972579" w:rsidRPr="00972579" w:rsidRDefault="00FD2D54" w:rsidP="00972579">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It is proposed to amend the wording in code (53) by deleting the words “when not all are so affected”.  This amendment would broaden the scope of the code and provide for the indication of the industrial designs which are concerned by a particular transaction, including the case where all industrial designs are affected by a particular transaction (for example by a change in ownership).  This amendment would provide clarity to users as the concerned designs would always be indicated together with the relevant transaction.  It would also simplify electronic transactions as the system would be set to always indicate the concerned designs instead of having to differentiate whether all or some of the designs are concerned.</w:t>
      </w:r>
    </w:p>
    <w:p w14:paraId="4786A0D2" w14:textId="6543050E" w:rsidR="00972579" w:rsidRDefault="00FD2D54" w:rsidP="00972579">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 xml:space="preserve">The revised </w:t>
      </w:r>
      <w:r w:rsidR="009E6F70">
        <w:rPr>
          <w:rFonts w:eastAsia="Arial" w:cs="Arial"/>
          <w:sz w:val="22"/>
        </w:rPr>
        <w:t>C</w:t>
      </w:r>
      <w:r w:rsidR="00972579" w:rsidRPr="00972579">
        <w:rPr>
          <w:rFonts w:eastAsia="Arial" w:cs="Arial"/>
          <w:sz w:val="22"/>
        </w:rPr>
        <w:t>ode (53) would read:</w:t>
      </w:r>
    </w:p>
    <w:p w14:paraId="64A104DE" w14:textId="77777777" w:rsidR="00972579" w:rsidRPr="00972579" w:rsidRDefault="00972579" w:rsidP="00972579">
      <w:pPr>
        <w:widowControl w:val="0"/>
        <w:tabs>
          <w:tab w:val="left" w:pos="684"/>
          <w:tab w:val="left" w:pos="720"/>
        </w:tabs>
        <w:autoSpaceDE w:val="0"/>
        <w:autoSpaceDN w:val="0"/>
        <w:spacing w:after="0" w:line="240" w:lineRule="auto"/>
        <w:ind w:left="720" w:right="114"/>
        <w:rPr>
          <w:rFonts w:eastAsia="Arial" w:cs="Arial"/>
          <w:i/>
          <w:sz w:val="22"/>
        </w:rPr>
      </w:pPr>
      <w:r w:rsidRPr="00972579">
        <w:rPr>
          <w:rFonts w:eastAsia="Arial" w:cs="Arial"/>
          <w:sz w:val="22"/>
        </w:rPr>
        <w:t>“</w:t>
      </w:r>
      <w:r w:rsidRPr="00972579">
        <w:rPr>
          <w:rFonts w:eastAsia="Arial" w:cs="Arial"/>
          <w:i/>
          <w:iCs/>
          <w:sz w:val="22"/>
        </w:rPr>
        <w:t>(50)</w:t>
      </w:r>
      <w:r w:rsidRPr="00972579">
        <w:rPr>
          <w:rFonts w:eastAsia="Arial" w:cs="Arial"/>
          <w:i/>
          <w:iCs/>
          <w:sz w:val="22"/>
        </w:rPr>
        <w:tab/>
        <w:t xml:space="preserve">Miscellaneous </w:t>
      </w:r>
      <w:r w:rsidRPr="00972579">
        <w:rPr>
          <w:rFonts w:eastAsia="Arial" w:cs="Arial"/>
          <w:i/>
          <w:sz w:val="22"/>
        </w:rPr>
        <w:t>Information</w:t>
      </w:r>
    </w:p>
    <w:p w14:paraId="1044AB71" w14:textId="77777777" w:rsidR="00972579" w:rsidRPr="00972579" w:rsidRDefault="00972579" w:rsidP="00972579">
      <w:pPr>
        <w:widowControl w:val="0"/>
        <w:numPr>
          <w:ilvl w:val="0"/>
          <w:numId w:val="4"/>
        </w:numPr>
        <w:tabs>
          <w:tab w:val="left" w:pos="684"/>
        </w:tabs>
        <w:autoSpaceDE w:val="0"/>
        <w:autoSpaceDN w:val="0"/>
        <w:spacing w:after="0" w:line="240" w:lineRule="auto"/>
        <w:ind w:right="114"/>
        <w:rPr>
          <w:rFonts w:eastAsia="Arial" w:cs="Arial"/>
          <w:sz w:val="22"/>
        </w:rPr>
      </w:pPr>
      <w:r w:rsidRPr="00972579">
        <w:rPr>
          <w:rFonts w:eastAsia="Arial" w:cs="Arial"/>
          <w:sz w:val="22"/>
        </w:rPr>
        <w:t xml:space="preserve">Identification of the industrial design(s) comprised in a multiple  </w:t>
      </w:r>
    </w:p>
    <w:p w14:paraId="3571CC04" w14:textId="77777777" w:rsidR="00972579" w:rsidRPr="00972579" w:rsidRDefault="00972579" w:rsidP="00972579">
      <w:pPr>
        <w:widowControl w:val="0"/>
        <w:tabs>
          <w:tab w:val="left" w:pos="684"/>
        </w:tabs>
        <w:autoSpaceDE w:val="0"/>
        <w:autoSpaceDN w:val="0"/>
        <w:spacing w:after="0" w:line="240" w:lineRule="auto"/>
        <w:ind w:left="1834" w:right="114"/>
        <w:rPr>
          <w:rFonts w:eastAsia="Arial" w:cs="Arial"/>
          <w:sz w:val="22"/>
        </w:rPr>
      </w:pPr>
      <w:r w:rsidRPr="00972579">
        <w:rPr>
          <w:rFonts w:eastAsia="Arial" w:cs="Arial"/>
          <w:sz w:val="22"/>
        </w:rPr>
        <w:t xml:space="preserve">     application or registration which is (are) affected by a particular </w:t>
      </w:r>
    </w:p>
    <w:p w14:paraId="69AC979B" w14:textId="522F9ADA" w:rsidR="00972579" w:rsidRDefault="00972579" w:rsidP="00972579">
      <w:pPr>
        <w:widowControl w:val="0"/>
        <w:tabs>
          <w:tab w:val="left" w:pos="684"/>
        </w:tabs>
        <w:autoSpaceDE w:val="0"/>
        <w:autoSpaceDN w:val="0"/>
        <w:spacing w:after="0" w:line="240" w:lineRule="auto"/>
        <w:ind w:left="1834" w:right="114"/>
        <w:rPr>
          <w:rFonts w:eastAsia="Arial" w:cs="Arial"/>
          <w:sz w:val="22"/>
        </w:rPr>
      </w:pPr>
      <w:r w:rsidRPr="00972579">
        <w:rPr>
          <w:rFonts w:eastAsia="Arial" w:cs="Arial"/>
          <w:sz w:val="22"/>
        </w:rPr>
        <w:t xml:space="preserve">     transaction</w:t>
      </w:r>
      <w:r w:rsidR="00537538" w:rsidRPr="00537538">
        <w:rPr>
          <w:rFonts w:eastAsia="Arial" w:cs="Arial"/>
          <w:strike/>
          <w:sz w:val="22"/>
        </w:rPr>
        <w:t xml:space="preserve"> when not all are so affected</w:t>
      </w:r>
      <w:r w:rsidRPr="00972579">
        <w:rPr>
          <w:rFonts w:eastAsia="Arial" w:cs="Arial"/>
          <w:sz w:val="22"/>
        </w:rPr>
        <w:t>”</w:t>
      </w:r>
    </w:p>
    <w:p w14:paraId="76D5B5A1" w14:textId="77777777" w:rsidR="00972579" w:rsidRDefault="00972579" w:rsidP="00972579">
      <w:pPr>
        <w:widowControl w:val="0"/>
        <w:tabs>
          <w:tab w:val="left" w:pos="684"/>
        </w:tabs>
        <w:autoSpaceDE w:val="0"/>
        <w:autoSpaceDN w:val="0"/>
        <w:spacing w:after="0" w:line="240" w:lineRule="auto"/>
        <w:ind w:right="114"/>
        <w:rPr>
          <w:rFonts w:eastAsia="Arial" w:cs="Arial"/>
          <w:sz w:val="22"/>
        </w:rPr>
      </w:pPr>
    </w:p>
    <w:p w14:paraId="062BB566" w14:textId="4E7F13A6" w:rsidR="00972579" w:rsidRDefault="00FD2D54" w:rsidP="00972579">
      <w:pPr>
        <w:widowControl w:val="0"/>
        <w:tabs>
          <w:tab w:val="left" w:pos="684"/>
        </w:tabs>
        <w:autoSpaceDE w:val="0"/>
        <w:autoSpaceDN w:val="0"/>
        <w:spacing w:after="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The International Bureau is sometimes required to publish corrections, for example</w:t>
      </w:r>
      <w:r w:rsidR="00972579">
        <w:rPr>
          <w:rFonts w:eastAsia="Arial" w:cs="Arial"/>
          <w:sz w:val="22"/>
        </w:rPr>
        <w:t xml:space="preserve"> </w:t>
      </w:r>
      <w:r w:rsidR="00972579" w:rsidRPr="00972579">
        <w:rPr>
          <w:rFonts w:eastAsia="Arial" w:cs="Arial"/>
          <w:sz w:val="22"/>
        </w:rPr>
        <w:t xml:space="preserve">corrections which require the removal of a published code and its entire bibliographical content.  Such corrections cannot sufficiently be indicated with the existing codes.  It is therefore proposed to introduce new code (59) </w:t>
      </w:r>
      <w:r w:rsidR="00972579" w:rsidRPr="00972579">
        <w:rPr>
          <w:rFonts w:ascii="Arial MT" w:eastAsia="Arial MT" w:hAnsi="Arial MT" w:cs="Arial MT"/>
          <w:sz w:val="22"/>
        </w:rPr>
        <w:t xml:space="preserve">together with a free-text note </w:t>
      </w:r>
      <w:r w:rsidR="00972579" w:rsidRPr="00972579">
        <w:rPr>
          <w:rFonts w:eastAsia="Arial" w:cs="Arial"/>
          <w:sz w:val="22"/>
        </w:rPr>
        <w:t>to provide for the indication of corrections or amendments that do not fall under any of the existing codes or cannot sufficiently be displayed with the existing codes, for example corrections entailing the removal of bibliographical content</w:t>
      </w:r>
      <w:r w:rsidR="00972579" w:rsidRPr="00972579">
        <w:rPr>
          <w:rFonts w:eastAsia="Arial" w:cs="Arial"/>
          <w:sz w:val="22"/>
          <w:vertAlign w:val="superscript"/>
        </w:rPr>
        <w:footnoteReference w:id="3"/>
      </w:r>
      <w:r w:rsidR="00972579" w:rsidRPr="00972579">
        <w:rPr>
          <w:rFonts w:eastAsia="Arial" w:cs="Arial"/>
          <w:sz w:val="22"/>
        </w:rPr>
        <w:t>.  The amendment would enhance the understanding of published information and changes made to published information of offices and users.</w:t>
      </w:r>
    </w:p>
    <w:p w14:paraId="10B2A25C" w14:textId="10EAB6F8" w:rsidR="00972579" w:rsidRPr="00972579" w:rsidRDefault="00FD2D54" w:rsidP="00972579">
      <w:pPr>
        <w:widowControl w:val="0"/>
        <w:tabs>
          <w:tab w:val="left" w:pos="684"/>
        </w:tabs>
        <w:autoSpaceDE w:val="0"/>
        <w:autoSpaceDN w:val="0"/>
        <w:spacing w:before="219" w:after="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 xml:space="preserve">The new </w:t>
      </w:r>
      <w:r w:rsidR="009E6F70">
        <w:rPr>
          <w:rFonts w:eastAsia="Arial" w:cs="Arial"/>
          <w:sz w:val="22"/>
        </w:rPr>
        <w:t>C</w:t>
      </w:r>
      <w:r w:rsidR="00972579" w:rsidRPr="00972579">
        <w:rPr>
          <w:rFonts w:eastAsia="Arial" w:cs="Arial"/>
          <w:sz w:val="22"/>
        </w:rPr>
        <w:t xml:space="preserve">ode (59) and note to </w:t>
      </w:r>
      <w:r w:rsidR="00F81207">
        <w:rPr>
          <w:rFonts w:eastAsia="Arial" w:cs="Arial"/>
          <w:sz w:val="22"/>
        </w:rPr>
        <w:t>C</w:t>
      </w:r>
      <w:r w:rsidR="00972579" w:rsidRPr="00972579">
        <w:rPr>
          <w:rFonts w:eastAsia="Arial" w:cs="Arial"/>
          <w:sz w:val="22"/>
        </w:rPr>
        <w:t>ode (59) would read:</w:t>
      </w:r>
    </w:p>
    <w:p w14:paraId="300B54A7" w14:textId="285BDB14" w:rsidR="00972579" w:rsidRPr="00537538" w:rsidRDefault="00972579" w:rsidP="00972579">
      <w:pPr>
        <w:widowControl w:val="0"/>
        <w:tabs>
          <w:tab w:val="left" w:pos="684"/>
        </w:tabs>
        <w:autoSpaceDE w:val="0"/>
        <w:autoSpaceDN w:val="0"/>
        <w:spacing w:before="219" w:after="0" w:line="240" w:lineRule="auto"/>
        <w:ind w:right="114"/>
        <w:rPr>
          <w:rFonts w:eastAsia="Arial" w:cs="Arial"/>
          <w:sz w:val="22"/>
          <w:u w:val="single"/>
        </w:rPr>
      </w:pPr>
      <w:r w:rsidRPr="00972579">
        <w:rPr>
          <w:rFonts w:eastAsia="Arial" w:cs="Arial"/>
          <w:sz w:val="22"/>
        </w:rPr>
        <w:tab/>
      </w:r>
      <w:r w:rsidRPr="00537538">
        <w:rPr>
          <w:rFonts w:eastAsia="Arial" w:cs="Arial"/>
          <w:sz w:val="22"/>
          <w:u w:val="single"/>
        </w:rPr>
        <w:t>“(59)</w:t>
      </w:r>
      <w:r w:rsidRPr="00537538">
        <w:rPr>
          <w:rFonts w:eastAsia="Arial" w:cs="Arial"/>
          <w:sz w:val="22"/>
          <w:u w:val="single"/>
        </w:rPr>
        <w:tab/>
        <w:t>Correction or amendment of published information</w:t>
      </w:r>
      <w:r w:rsidR="00537538" w:rsidRPr="00537538">
        <w:rPr>
          <w:rFonts w:eastAsia="Arial" w:cs="Arial"/>
          <w:sz w:val="22"/>
          <w:u w:val="single"/>
        </w:rPr>
        <w:t>”</w:t>
      </w:r>
    </w:p>
    <w:p w14:paraId="48D7A994" w14:textId="77777777" w:rsidR="00537538" w:rsidRPr="00C066FE" w:rsidRDefault="00972579" w:rsidP="00537538">
      <w:pPr>
        <w:pStyle w:val="BodyText"/>
        <w:spacing w:before="120"/>
        <w:ind w:left="1710" w:right="824" w:hanging="1170"/>
        <w:jc w:val="both"/>
        <w:rPr>
          <w:rFonts w:ascii="Arial" w:hAnsi="Arial" w:cs="Arial"/>
          <w:sz w:val="22"/>
          <w:szCs w:val="22"/>
        </w:rPr>
      </w:pPr>
      <w:r w:rsidRPr="00972579">
        <w:rPr>
          <w:rFonts w:eastAsia="Arial" w:cs="Arial"/>
          <w:sz w:val="22"/>
        </w:rPr>
        <w:t>Notes:</w:t>
      </w:r>
      <w:r w:rsidRPr="00972579">
        <w:rPr>
          <w:rFonts w:eastAsia="Arial" w:cs="Arial"/>
          <w:sz w:val="22"/>
        </w:rPr>
        <w:tab/>
      </w:r>
      <w:bookmarkStart w:id="3" w:name="_Hlk167892715"/>
      <w:r w:rsidR="00537538" w:rsidRPr="00C066FE">
        <w:rPr>
          <w:rFonts w:ascii="Arial" w:hAnsi="Arial" w:cs="Arial"/>
          <w:sz w:val="22"/>
          <w:szCs w:val="22"/>
        </w:rPr>
        <w:t>(i)</w:t>
      </w:r>
      <w:r w:rsidR="00537538" w:rsidRPr="00C066FE">
        <w:rPr>
          <w:rFonts w:ascii="Arial" w:hAnsi="Arial" w:cs="Arial"/>
          <w:spacing w:val="40"/>
          <w:sz w:val="22"/>
          <w:szCs w:val="22"/>
        </w:rPr>
        <w:t xml:space="preserve">  </w:t>
      </w:r>
      <w:r w:rsidR="00537538" w:rsidRPr="00C066FE">
        <w:rPr>
          <w:rFonts w:ascii="Arial" w:hAnsi="Arial" w:cs="Arial"/>
          <w:sz w:val="22"/>
          <w:szCs w:val="22"/>
        </w:rPr>
        <w:t>Code (52) should be preceded by</w:t>
      </w:r>
      <w:r w:rsidR="00537538" w:rsidRPr="00C066FE">
        <w:rPr>
          <w:rFonts w:ascii="Arial" w:hAnsi="Arial" w:cs="Arial"/>
          <w:spacing w:val="-2"/>
          <w:sz w:val="22"/>
          <w:szCs w:val="22"/>
        </w:rPr>
        <w:t xml:space="preserve"> </w:t>
      </w:r>
      <w:r w:rsidR="00537538" w:rsidRPr="00C066FE">
        <w:rPr>
          <w:rFonts w:ascii="Arial" w:hAnsi="Arial" w:cs="Arial"/>
          <w:sz w:val="22"/>
          <w:szCs w:val="22"/>
        </w:rPr>
        <w:t xml:space="preserve">the two-letter code, according to WIPO Standard </w:t>
      </w:r>
      <w:hyperlink r:id="rId9">
        <w:r w:rsidR="00537538" w:rsidRPr="00C066FE">
          <w:rPr>
            <w:rFonts w:ascii="Arial" w:hAnsi="Arial" w:cs="Arial"/>
            <w:color w:val="0000FF"/>
            <w:sz w:val="22"/>
            <w:szCs w:val="22"/>
            <w:u w:val="single" w:color="0000FF"/>
          </w:rPr>
          <w:t>ST.3</w:t>
        </w:r>
      </w:hyperlink>
      <w:r w:rsidR="00537538" w:rsidRPr="00C066FE">
        <w:rPr>
          <w:rFonts w:ascii="Arial" w:hAnsi="Arial" w:cs="Arial"/>
          <w:sz w:val="22"/>
          <w:szCs w:val="22"/>
        </w:rPr>
        <w:t>, identifying</w:t>
      </w:r>
      <w:r w:rsidR="00537538" w:rsidRPr="00C066FE">
        <w:rPr>
          <w:rFonts w:ascii="Arial" w:hAnsi="Arial" w:cs="Arial"/>
          <w:spacing w:val="-3"/>
          <w:sz w:val="22"/>
          <w:szCs w:val="22"/>
        </w:rPr>
        <w:t xml:space="preserve"> </w:t>
      </w:r>
      <w:r w:rsidR="00537538" w:rsidRPr="00C066FE">
        <w:rPr>
          <w:rFonts w:ascii="Arial" w:hAnsi="Arial" w:cs="Arial"/>
          <w:sz w:val="22"/>
          <w:szCs w:val="22"/>
        </w:rPr>
        <w:t>the</w:t>
      </w:r>
      <w:r w:rsidR="00537538" w:rsidRPr="00C066FE">
        <w:rPr>
          <w:rFonts w:ascii="Arial" w:hAnsi="Arial" w:cs="Arial"/>
          <w:spacing w:val="-3"/>
          <w:sz w:val="22"/>
          <w:szCs w:val="22"/>
        </w:rPr>
        <w:t xml:space="preserve"> </w:t>
      </w:r>
      <w:r w:rsidR="00537538" w:rsidRPr="00C066FE">
        <w:rPr>
          <w:rFonts w:ascii="Arial" w:hAnsi="Arial" w:cs="Arial"/>
          <w:sz w:val="22"/>
          <w:szCs w:val="22"/>
        </w:rPr>
        <w:t>country</w:t>
      </w:r>
      <w:r w:rsidR="00537538" w:rsidRPr="00C066FE">
        <w:rPr>
          <w:rFonts w:ascii="Arial" w:hAnsi="Arial" w:cs="Arial"/>
          <w:spacing w:val="-5"/>
          <w:sz w:val="22"/>
          <w:szCs w:val="22"/>
        </w:rPr>
        <w:t xml:space="preserve"> </w:t>
      </w:r>
      <w:r w:rsidR="00537538" w:rsidRPr="00C066FE">
        <w:rPr>
          <w:rFonts w:ascii="Arial" w:hAnsi="Arial" w:cs="Arial"/>
          <w:sz w:val="22"/>
          <w:szCs w:val="22"/>
        </w:rPr>
        <w:t>whose</w:t>
      </w:r>
      <w:r w:rsidR="00537538" w:rsidRPr="00C066FE">
        <w:rPr>
          <w:rFonts w:ascii="Arial" w:hAnsi="Arial" w:cs="Arial"/>
          <w:spacing w:val="-3"/>
          <w:sz w:val="22"/>
          <w:szCs w:val="22"/>
        </w:rPr>
        <w:t xml:space="preserve"> </w:t>
      </w:r>
      <w:r w:rsidR="00537538" w:rsidRPr="00C066FE">
        <w:rPr>
          <w:rFonts w:ascii="Arial" w:hAnsi="Arial" w:cs="Arial"/>
          <w:sz w:val="22"/>
          <w:szCs w:val="22"/>
        </w:rPr>
        <w:t>national</w:t>
      </w:r>
      <w:r w:rsidR="00537538" w:rsidRPr="00C066FE">
        <w:rPr>
          <w:rFonts w:ascii="Arial" w:hAnsi="Arial" w:cs="Arial"/>
          <w:spacing w:val="-3"/>
          <w:sz w:val="22"/>
          <w:szCs w:val="22"/>
        </w:rPr>
        <w:t xml:space="preserve"> </w:t>
      </w:r>
      <w:r w:rsidR="00537538" w:rsidRPr="00C066FE">
        <w:rPr>
          <w:rFonts w:ascii="Arial" w:hAnsi="Arial" w:cs="Arial"/>
          <w:sz w:val="22"/>
          <w:szCs w:val="22"/>
        </w:rPr>
        <w:t>classification</w:t>
      </w:r>
      <w:r w:rsidR="00537538" w:rsidRPr="00C066FE">
        <w:rPr>
          <w:rFonts w:ascii="Arial" w:hAnsi="Arial" w:cs="Arial"/>
          <w:spacing w:val="-3"/>
          <w:sz w:val="22"/>
          <w:szCs w:val="22"/>
        </w:rPr>
        <w:t xml:space="preserve"> </w:t>
      </w:r>
      <w:r w:rsidR="00537538" w:rsidRPr="00C066FE">
        <w:rPr>
          <w:rFonts w:ascii="Arial" w:hAnsi="Arial" w:cs="Arial"/>
          <w:sz w:val="22"/>
          <w:szCs w:val="22"/>
        </w:rPr>
        <w:t>is</w:t>
      </w:r>
      <w:r w:rsidR="00537538" w:rsidRPr="00C066FE">
        <w:rPr>
          <w:rFonts w:ascii="Arial" w:hAnsi="Arial" w:cs="Arial"/>
          <w:spacing w:val="-3"/>
          <w:sz w:val="22"/>
          <w:szCs w:val="22"/>
        </w:rPr>
        <w:t xml:space="preserve"> </w:t>
      </w:r>
      <w:r w:rsidR="00537538" w:rsidRPr="00C066FE">
        <w:rPr>
          <w:rFonts w:ascii="Arial" w:hAnsi="Arial" w:cs="Arial"/>
          <w:sz w:val="22"/>
          <w:szCs w:val="22"/>
        </w:rPr>
        <w:t>used</w:t>
      </w:r>
      <w:r w:rsidR="00537538" w:rsidRPr="00C066FE">
        <w:rPr>
          <w:rFonts w:ascii="Arial" w:hAnsi="Arial" w:cs="Arial"/>
          <w:spacing w:val="-3"/>
          <w:sz w:val="22"/>
          <w:szCs w:val="22"/>
        </w:rPr>
        <w:t xml:space="preserve"> </w:t>
      </w:r>
      <w:r w:rsidR="00537538" w:rsidRPr="00C066FE">
        <w:rPr>
          <w:rFonts w:ascii="Arial" w:hAnsi="Arial" w:cs="Arial"/>
          <w:sz w:val="22"/>
          <w:szCs w:val="22"/>
        </w:rPr>
        <w:t>(the</w:t>
      </w:r>
      <w:r w:rsidR="00537538" w:rsidRPr="00C066FE">
        <w:rPr>
          <w:rFonts w:ascii="Arial" w:hAnsi="Arial" w:cs="Arial"/>
          <w:spacing w:val="-3"/>
          <w:sz w:val="22"/>
          <w:szCs w:val="22"/>
        </w:rPr>
        <w:t xml:space="preserve"> </w:t>
      </w:r>
      <w:r w:rsidR="00537538" w:rsidRPr="00C066FE">
        <w:rPr>
          <w:rFonts w:ascii="Arial" w:hAnsi="Arial" w:cs="Arial"/>
          <w:sz w:val="22"/>
          <w:szCs w:val="22"/>
        </w:rPr>
        <w:t>two-letter</w:t>
      </w:r>
      <w:r w:rsidR="00537538" w:rsidRPr="00C066FE">
        <w:rPr>
          <w:rFonts w:ascii="Arial" w:hAnsi="Arial" w:cs="Arial"/>
          <w:spacing w:val="-3"/>
          <w:sz w:val="22"/>
          <w:szCs w:val="22"/>
        </w:rPr>
        <w:t xml:space="preserve"> </w:t>
      </w:r>
      <w:r w:rsidR="00537538" w:rsidRPr="00C066FE">
        <w:rPr>
          <w:rFonts w:ascii="Arial" w:hAnsi="Arial" w:cs="Arial"/>
          <w:sz w:val="22"/>
          <w:szCs w:val="22"/>
        </w:rPr>
        <w:t>code</w:t>
      </w:r>
      <w:r w:rsidR="00537538" w:rsidRPr="00C066FE">
        <w:rPr>
          <w:rFonts w:ascii="Arial" w:hAnsi="Arial" w:cs="Arial"/>
          <w:spacing w:val="-3"/>
          <w:sz w:val="22"/>
          <w:szCs w:val="22"/>
        </w:rPr>
        <w:t xml:space="preserve"> </w:t>
      </w:r>
      <w:r w:rsidR="00537538" w:rsidRPr="00C066FE">
        <w:rPr>
          <w:rFonts w:ascii="Arial" w:hAnsi="Arial" w:cs="Arial"/>
          <w:sz w:val="22"/>
          <w:szCs w:val="22"/>
        </w:rPr>
        <w:t>should</w:t>
      </w:r>
      <w:r w:rsidR="00537538" w:rsidRPr="00C066FE">
        <w:rPr>
          <w:rFonts w:ascii="Arial" w:hAnsi="Arial" w:cs="Arial"/>
          <w:spacing w:val="-3"/>
          <w:sz w:val="22"/>
          <w:szCs w:val="22"/>
        </w:rPr>
        <w:t xml:space="preserve"> </w:t>
      </w:r>
      <w:r w:rsidR="00537538" w:rsidRPr="00C066FE">
        <w:rPr>
          <w:rFonts w:ascii="Arial" w:hAnsi="Arial" w:cs="Arial"/>
          <w:sz w:val="22"/>
          <w:szCs w:val="22"/>
        </w:rPr>
        <w:t>be indicated within parentheses).</w:t>
      </w:r>
    </w:p>
    <w:p w14:paraId="6E980200" w14:textId="77777777" w:rsidR="00537538" w:rsidRDefault="00537538" w:rsidP="00537538">
      <w:pPr>
        <w:pStyle w:val="BodyText"/>
        <w:tabs>
          <w:tab w:val="left" w:pos="1879"/>
        </w:tabs>
        <w:spacing w:before="120"/>
        <w:ind w:left="2070" w:hanging="450"/>
        <w:rPr>
          <w:rFonts w:ascii="Arial" w:hAnsi="Arial" w:cs="Arial"/>
          <w:spacing w:val="-2"/>
          <w:sz w:val="22"/>
          <w:szCs w:val="22"/>
        </w:rPr>
      </w:pPr>
      <w:r w:rsidRPr="00C066FE">
        <w:rPr>
          <w:rFonts w:ascii="Arial" w:hAnsi="Arial" w:cs="Arial"/>
          <w:spacing w:val="-4"/>
          <w:sz w:val="22"/>
          <w:szCs w:val="22"/>
        </w:rPr>
        <w:t>(ii)</w:t>
      </w:r>
      <w:r w:rsidRPr="00C066FE">
        <w:rPr>
          <w:rFonts w:ascii="Arial" w:hAnsi="Arial" w:cs="Arial"/>
          <w:sz w:val="22"/>
          <w:szCs w:val="22"/>
        </w:rPr>
        <w:tab/>
      </w:r>
      <w:hyperlink w:anchor="_bookmark2" w:history="1">
        <w:r w:rsidRPr="00C066FE">
          <w:rPr>
            <w:rFonts w:ascii="Arial" w:hAnsi="Arial" w:cs="Arial"/>
            <w:sz w:val="22"/>
            <w:szCs w:val="22"/>
          </w:rPr>
          <w:t>**</w:t>
        </w:r>
      </w:hyperlink>
      <w:r w:rsidRPr="00C066FE">
        <w:rPr>
          <w:rFonts w:ascii="Arial" w:hAnsi="Arial" w:cs="Arial"/>
          <w:sz w:val="22"/>
          <w:szCs w:val="22"/>
        </w:rPr>
        <w:t>Minimum</w:t>
      </w:r>
      <w:r w:rsidRPr="00C066FE">
        <w:rPr>
          <w:rFonts w:ascii="Arial" w:hAnsi="Arial" w:cs="Arial"/>
          <w:spacing w:val="-9"/>
          <w:sz w:val="22"/>
          <w:szCs w:val="22"/>
        </w:rPr>
        <w:t xml:space="preserve"> </w:t>
      </w:r>
      <w:r w:rsidRPr="00C066FE">
        <w:rPr>
          <w:rFonts w:ascii="Arial" w:hAnsi="Arial" w:cs="Arial"/>
          <w:sz w:val="22"/>
          <w:szCs w:val="22"/>
        </w:rPr>
        <w:t>data</w:t>
      </w:r>
      <w:r w:rsidRPr="00C066FE">
        <w:rPr>
          <w:rFonts w:ascii="Arial" w:hAnsi="Arial" w:cs="Arial"/>
          <w:spacing w:val="-6"/>
          <w:sz w:val="22"/>
          <w:szCs w:val="22"/>
        </w:rPr>
        <w:t xml:space="preserve"> </w:t>
      </w:r>
      <w:r w:rsidRPr="00C066FE">
        <w:rPr>
          <w:rFonts w:ascii="Arial" w:hAnsi="Arial" w:cs="Arial"/>
          <w:sz w:val="22"/>
          <w:szCs w:val="22"/>
        </w:rPr>
        <w:t>element</w:t>
      </w:r>
      <w:r w:rsidRPr="00C066FE">
        <w:rPr>
          <w:rFonts w:ascii="Arial" w:hAnsi="Arial" w:cs="Arial"/>
          <w:spacing w:val="-6"/>
          <w:sz w:val="22"/>
          <w:szCs w:val="22"/>
        </w:rPr>
        <w:t xml:space="preserve"> </w:t>
      </w:r>
      <w:r w:rsidRPr="00C066FE">
        <w:rPr>
          <w:rFonts w:ascii="Arial" w:hAnsi="Arial" w:cs="Arial"/>
          <w:sz w:val="22"/>
          <w:szCs w:val="22"/>
        </w:rPr>
        <w:t>for</w:t>
      </w:r>
      <w:r w:rsidRPr="00C066FE">
        <w:rPr>
          <w:rFonts w:ascii="Arial" w:hAnsi="Arial" w:cs="Arial"/>
          <w:spacing w:val="-6"/>
          <w:sz w:val="22"/>
          <w:szCs w:val="22"/>
        </w:rPr>
        <w:t xml:space="preserve"> </w:t>
      </w:r>
      <w:r w:rsidRPr="00C066FE">
        <w:rPr>
          <w:rFonts w:ascii="Arial" w:hAnsi="Arial" w:cs="Arial"/>
          <w:sz w:val="22"/>
          <w:szCs w:val="22"/>
        </w:rPr>
        <w:t>design</w:t>
      </w:r>
      <w:r w:rsidRPr="00C066FE">
        <w:rPr>
          <w:rFonts w:ascii="Arial" w:hAnsi="Arial" w:cs="Arial"/>
          <w:spacing w:val="-6"/>
          <w:sz w:val="22"/>
          <w:szCs w:val="22"/>
        </w:rPr>
        <w:t xml:space="preserve"> </w:t>
      </w:r>
      <w:r w:rsidRPr="00C066FE">
        <w:rPr>
          <w:rFonts w:ascii="Arial" w:hAnsi="Arial" w:cs="Arial"/>
          <w:sz w:val="22"/>
          <w:szCs w:val="22"/>
        </w:rPr>
        <w:t>documents</w:t>
      </w:r>
      <w:r w:rsidRPr="00C066FE">
        <w:rPr>
          <w:rFonts w:ascii="Arial" w:hAnsi="Arial" w:cs="Arial"/>
          <w:spacing w:val="-6"/>
          <w:sz w:val="22"/>
          <w:szCs w:val="22"/>
        </w:rPr>
        <w:t xml:space="preserve"> </w:t>
      </w:r>
      <w:r w:rsidRPr="00C066FE">
        <w:rPr>
          <w:rFonts w:ascii="Arial" w:hAnsi="Arial" w:cs="Arial"/>
          <w:sz w:val="22"/>
          <w:szCs w:val="22"/>
        </w:rPr>
        <w:t>only,</w:t>
      </w:r>
      <w:r w:rsidRPr="00C066FE">
        <w:rPr>
          <w:rFonts w:ascii="Arial" w:hAnsi="Arial" w:cs="Arial"/>
          <w:spacing w:val="-6"/>
          <w:sz w:val="22"/>
          <w:szCs w:val="22"/>
        </w:rPr>
        <w:t xml:space="preserve"> </w:t>
      </w:r>
      <w:r w:rsidRPr="00C066FE">
        <w:rPr>
          <w:rFonts w:ascii="Arial" w:hAnsi="Arial" w:cs="Arial"/>
          <w:sz w:val="22"/>
          <w:szCs w:val="22"/>
        </w:rPr>
        <w:t>as</w:t>
      </w:r>
      <w:r w:rsidRPr="00C066FE">
        <w:rPr>
          <w:rFonts w:ascii="Arial" w:hAnsi="Arial" w:cs="Arial"/>
          <w:spacing w:val="-6"/>
          <w:sz w:val="22"/>
          <w:szCs w:val="22"/>
        </w:rPr>
        <w:t xml:space="preserve"> </w:t>
      </w:r>
      <w:r w:rsidRPr="00C066FE">
        <w:rPr>
          <w:rFonts w:ascii="Arial" w:hAnsi="Arial" w:cs="Arial"/>
          <w:sz w:val="22"/>
          <w:szCs w:val="22"/>
        </w:rPr>
        <w:t>defined</w:t>
      </w:r>
      <w:r w:rsidRPr="00C066FE">
        <w:rPr>
          <w:rFonts w:ascii="Arial" w:hAnsi="Arial" w:cs="Arial"/>
          <w:spacing w:val="-6"/>
          <w:sz w:val="22"/>
          <w:szCs w:val="22"/>
        </w:rPr>
        <w:t xml:space="preserve"> </w:t>
      </w:r>
      <w:r w:rsidRPr="00C066FE">
        <w:rPr>
          <w:rFonts w:ascii="Arial" w:hAnsi="Arial" w:cs="Arial"/>
          <w:sz w:val="22"/>
          <w:szCs w:val="22"/>
        </w:rPr>
        <w:t>in</w:t>
      </w:r>
      <w:r w:rsidRPr="00C066FE">
        <w:rPr>
          <w:rFonts w:ascii="Arial" w:hAnsi="Arial" w:cs="Arial"/>
          <w:spacing w:val="-6"/>
          <w:sz w:val="22"/>
          <w:szCs w:val="22"/>
        </w:rPr>
        <w:t xml:space="preserve"> </w:t>
      </w:r>
      <w:r w:rsidRPr="00C066FE">
        <w:rPr>
          <w:rFonts w:ascii="Arial" w:hAnsi="Arial" w:cs="Arial"/>
          <w:sz w:val="22"/>
          <w:szCs w:val="22"/>
        </w:rPr>
        <w:t>subparagraph</w:t>
      </w:r>
      <w:r w:rsidRPr="00C066FE">
        <w:rPr>
          <w:rFonts w:ascii="Arial" w:hAnsi="Arial" w:cs="Arial"/>
          <w:spacing w:val="-6"/>
          <w:sz w:val="22"/>
          <w:szCs w:val="22"/>
        </w:rPr>
        <w:t xml:space="preserve"> </w:t>
      </w:r>
      <w:r w:rsidRPr="00C066FE">
        <w:rPr>
          <w:rFonts w:ascii="Arial" w:hAnsi="Arial" w:cs="Arial"/>
          <w:spacing w:val="-2"/>
          <w:sz w:val="22"/>
          <w:szCs w:val="22"/>
        </w:rPr>
        <w:t>4(b)</w:t>
      </w:r>
      <w:r>
        <w:rPr>
          <w:rFonts w:ascii="Arial" w:hAnsi="Arial" w:cs="Arial"/>
          <w:spacing w:val="-2"/>
          <w:sz w:val="22"/>
          <w:szCs w:val="22"/>
        </w:rPr>
        <w:t>.</w:t>
      </w:r>
    </w:p>
    <w:p w14:paraId="3DBB4B1B" w14:textId="4432DEBE" w:rsidR="00972579" w:rsidRPr="00537538" w:rsidRDefault="00972579" w:rsidP="00537538">
      <w:pPr>
        <w:pStyle w:val="BodyText"/>
        <w:tabs>
          <w:tab w:val="left" w:pos="1879"/>
        </w:tabs>
        <w:spacing w:before="120"/>
        <w:ind w:left="2070" w:hanging="450"/>
        <w:rPr>
          <w:rFonts w:ascii="Arial" w:hAnsi="Arial" w:cs="Arial"/>
          <w:spacing w:val="-2"/>
          <w:sz w:val="22"/>
          <w:szCs w:val="22"/>
        </w:rPr>
      </w:pPr>
      <w:r w:rsidRPr="00537538">
        <w:rPr>
          <w:rFonts w:eastAsia="Arial" w:cs="Arial"/>
          <w:sz w:val="22"/>
          <w:u w:val="single"/>
        </w:rPr>
        <w:t>(iii) Code (59) indicates information concerned by a correction, amendment or other relevant information concerning a transaction</w:t>
      </w:r>
      <w:bookmarkEnd w:id="3"/>
      <w:r w:rsidRPr="00537538">
        <w:rPr>
          <w:rFonts w:eastAsia="Arial" w:cs="Arial"/>
          <w:sz w:val="22"/>
          <w:u w:val="single"/>
        </w:rPr>
        <w:t>”</w:t>
      </w:r>
    </w:p>
    <w:p w14:paraId="553D2CBD" w14:textId="77777777" w:rsidR="00972579" w:rsidRDefault="00972579" w:rsidP="00972579">
      <w:pPr>
        <w:widowControl w:val="0"/>
        <w:tabs>
          <w:tab w:val="left" w:pos="684"/>
        </w:tabs>
        <w:autoSpaceDE w:val="0"/>
        <w:autoSpaceDN w:val="0"/>
        <w:spacing w:before="219" w:after="0" w:line="240" w:lineRule="auto"/>
        <w:ind w:left="118" w:right="114"/>
        <w:rPr>
          <w:rFonts w:eastAsia="Arial" w:cs="Arial"/>
          <w:sz w:val="22"/>
          <w:u w:val="single"/>
        </w:rPr>
      </w:pPr>
      <w:r w:rsidRPr="00972579">
        <w:rPr>
          <w:rFonts w:eastAsia="Arial" w:cs="Arial"/>
          <w:sz w:val="22"/>
          <w:u w:val="single"/>
        </w:rPr>
        <w:t>(c)</w:t>
      </w:r>
      <w:r w:rsidRPr="00972579">
        <w:rPr>
          <w:rFonts w:eastAsia="Arial" w:cs="Arial"/>
          <w:sz w:val="22"/>
          <w:u w:val="single"/>
        </w:rPr>
        <w:tab/>
        <w:t>Revision of category code (70)</w:t>
      </w:r>
    </w:p>
    <w:p w14:paraId="6F5F74F9" w14:textId="77777777" w:rsidR="002E2677" w:rsidRDefault="00FD2D54" w:rsidP="00972579">
      <w:pPr>
        <w:widowControl w:val="0"/>
        <w:tabs>
          <w:tab w:val="left" w:pos="684"/>
        </w:tabs>
        <w:autoSpaceDE w:val="0"/>
        <w:autoSpaceDN w:val="0"/>
        <w:spacing w:before="219" w:after="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 xml:space="preserve">Current </w:t>
      </w:r>
      <w:r w:rsidR="00F81207">
        <w:rPr>
          <w:rFonts w:eastAsia="Arial" w:cs="Arial"/>
          <w:sz w:val="22"/>
        </w:rPr>
        <w:t>C</w:t>
      </w:r>
      <w:r w:rsidR="00972579" w:rsidRPr="00972579">
        <w:rPr>
          <w:rFonts w:eastAsia="Arial" w:cs="Arial"/>
          <w:sz w:val="22"/>
        </w:rPr>
        <w:t xml:space="preserve">ode (72) only allows for the indication of the “names” of the creators.  It is proposed to revise </w:t>
      </w:r>
      <w:r w:rsidR="00F81207">
        <w:rPr>
          <w:rFonts w:eastAsia="Arial" w:cs="Arial"/>
          <w:sz w:val="22"/>
        </w:rPr>
        <w:t>C</w:t>
      </w:r>
      <w:r w:rsidR="00972579" w:rsidRPr="00972579">
        <w:rPr>
          <w:rFonts w:eastAsia="Arial" w:cs="Arial"/>
          <w:sz w:val="22"/>
        </w:rPr>
        <w:t xml:space="preserve">ode (72) to provide for the indication of the “names and addresses” of the creators as the identity of the creator (which includes the address) is mandatory content for an international application designating certain designated Contracting Parties.  </w:t>
      </w:r>
    </w:p>
    <w:p w14:paraId="6B05C796" w14:textId="77777777" w:rsidR="002E2677" w:rsidRDefault="002E2677" w:rsidP="00972579">
      <w:pPr>
        <w:widowControl w:val="0"/>
        <w:tabs>
          <w:tab w:val="left" w:pos="684"/>
        </w:tabs>
        <w:autoSpaceDE w:val="0"/>
        <w:autoSpaceDN w:val="0"/>
        <w:spacing w:before="219" w:after="0" w:line="240" w:lineRule="auto"/>
        <w:ind w:left="118" w:right="114"/>
        <w:rPr>
          <w:rFonts w:eastAsia="Arial" w:cs="Arial"/>
          <w:sz w:val="22"/>
        </w:rPr>
      </w:pPr>
    </w:p>
    <w:p w14:paraId="27C9D6AE" w14:textId="3C17758F" w:rsidR="00972579" w:rsidRPr="00972579" w:rsidRDefault="00972579" w:rsidP="00972579">
      <w:pPr>
        <w:widowControl w:val="0"/>
        <w:tabs>
          <w:tab w:val="left" w:pos="684"/>
        </w:tabs>
        <w:autoSpaceDE w:val="0"/>
        <w:autoSpaceDN w:val="0"/>
        <w:spacing w:before="219" w:after="0" w:line="240" w:lineRule="auto"/>
        <w:ind w:left="118" w:right="114"/>
        <w:rPr>
          <w:rFonts w:eastAsia="Arial" w:cs="Arial"/>
          <w:sz w:val="22"/>
        </w:rPr>
      </w:pPr>
      <w:r w:rsidRPr="00972579">
        <w:rPr>
          <w:rFonts w:eastAsia="Arial" w:cs="Arial"/>
          <w:sz w:val="22"/>
        </w:rPr>
        <w:lastRenderedPageBreak/>
        <w:t xml:space="preserve">The International Bureau is obliged to publish this information (see Rules 8, 15(2), 17(2) and 26(1) of the Common Regulations Under the 1999 Act and the 1960 Act of the Hague Agreement (hereinafter referred to as the “Common Regulations”)). </w:t>
      </w:r>
    </w:p>
    <w:p w14:paraId="053DA12A" w14:textId="6A5EB182" w:rsidR="00972579" w:rsidRDefault="00FD2D54" w:rsidP="00972579">
      <w:pPr>
        <w:widowControl w:val="0"/>
        <w:tabs>
          <w:tab w:val="left" w:pos="684"/>
        </w:tabs>
        <w:autoSpaceDE w:val="0"/>
        <w:autoSpaceDN w:val="0"/>
        <w:spacing w:before="219" w:after="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On January 1, 2012, new Rule 21</w:t>
      </w:r>
      <w:r w:rsidR="00972579" w:rsidRPr="00972579">
        <w:rPr>
          <w:rFonts w:eastAsia="Arial" w:cs="Arial"/>
          <w:i/>
          <w:iCs/>
          <w:sz w:val="22"/>
        </w:rPr>
        <w:t>bis</w:t>
      </w:r>
      <w:r w:rsidR="00972579" w:rsidRPr="00972579">
        <w:rPr>
          <w:rFonts w:eastAsia="Arial" w:cs="Arial"/>
          <w:sz w:val="22"/>
        </w:rPr>
        <w:t>, entitled “Declaration That a Change in Ownership Has No Effect”, was introduced into the Common Regulations</w:t>
      </w:r>
      <w:r w:rsidR="00972579" w:rsidRPr="00972579">
        <w:rPr>
          <w:rFonts w:eastAsia="Arial" w:cs="Arial"/>
          <w:sz w:val="22"/>
          <w:vertAlign w:val="superscript"/>
        </w:rPr>
        <w:footnoteReference w:id="4"/>
      </w:r>
      <w:r w:rsidR="00972579" w:rsidRPr="00972579">
        <w:rPr>
          <w:rFonts w:eastAsia="Arial" w:cs="Arial"/>
          <w:sz w:val="22"/>
        </w:rPr>
        <w:t>.  Rule 21</w:t>
      </w:r>
      <w:r w:rsidR="00972579" w:rsidRPr="00972579">
        <w:rPr>
          <w:rFonts w:eastAsia="Arial" w:cs="Arial"/>
          <w:i/>
          <w:iCs/>
          <w:sz w:val="22"/>
        </w:rPr>
        <w:t>bis</w:t>
      </w:r>
      <w:r w:rsidR="00972579" w:rsidRPr="00972579">
        <w:rPr>
          <w:rFonts w:eastAsia="Arial" w:cs="Arial"/>
          <w:sz w:val="22"/>
        </w:rPr>
        <w:t xml:space="preserve"> of the Common Regulations was modeled on Rule 27(4) of the Common Regulations under the Madrid Agreement and the Protocol (hereinafter referred to as the “Madrid Regulations”)</w:t>
      </w:r>
      <w:r w:rsidR="00972579" w:rsidRPr="00972579">
        <w:rPr>
          <w:rFonts w:eastAsia="Arial" w:cs="Arial"/>
          <w:sz w:val="22"/>
          <w:vertAlign w:val="superscript"/>
        </w:rPr>
        <w:footnoteReference w:id="5"/>
      </w:r>
      <w:r w:rsidR="00972579" w:rsidRPr="00972579">
        <w:rPr>
          <w:rFonts w:eastAsia="Arial" w:cs="Arial"/>
          <w:sz w:val="22"/>
        </w:rPr>
        <w:t>.  Following the introduction of Rule 27(4) of the Madrid Regulations, WIPO Standard ST.60 was accordingly amended in 1996</w:t>
      </w:r>
      <w:r w:rsidR="00972579" w:rsidRPr="00972579">
        <w:rPr>
          <w:rFonts w:eastAsia="Arial" w:cs="Arial"/>
          <w:sz w:val="22"/>
          <w:vertAlign w:val="superscript"/>
        </w:rPr>
        <w:footnoteReference w:id="6"/>
      </w:r>
      <w:r w:rsidR="00972579" w:rsidRPr="00972579">
        <w:rPr>
          <w:rFonts w:eastAsia="Arial" w:cs="Arial"/>
          <w:sz w:val="22"/>
        </w:rPr>
        <w:t xml:space="preserve"> to provide for two additional codes in that context, namely (770) “Name and address of the previous applicant or holder (in case of change in ownership)” and (771) “Previous name and address of the applicant or holder (in case of no change in ownership)”.  However, WIPO Standard ST.80 already contains code (78) allowing for the indication of the name and address of new owner, in case of a change in ownership.  Therefore, it is proposed to add a Note to code (78) clarifying that code (78) also indicates the owner in case of a refusal of a change in ownership as well as the new owner in case of a withdrawal of refusal of a change in ownership.</w:t>
      </w:r>
    </w:p>
    <w:p w14:paraId="37980BD8" w14:textId="70C19DE0" w:rsidR="00972579" w:rsidRPr="00972579" w:rsidRDefault="00FD2D54" w:rsidP="00972579">
      <w:pPr>
        <w:widowControl w:val="0"/>
        <w:tabs>
          <w:tab w:val="left" w:pos="684"/>
        </w:tabs>
        <w:autoSpaceDE w:val="0"/>
        <w:autoSpaceDN w:val="0"/>
        <w:spacing w:before="219" w:after="24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 xml:space="preserve">The revised </w:t>
      </w:r>
      <w:r w:rsidR="009E6F70">
        <w:rPr>
          <w:rFonts w:eastAsia="Arial" w:cs="Arial"/>
          <w:sz w:val="22"/>
        </w:rPr>
        <w:t>C</w:t>
      </w:r>
      <w:r w:rsidR="00972579" w:rsidRPr="00972579">
        <w:rPr>
          <w:rFonts w:eastAsia="Arial" w:cs="Arial"/>
          <w:sz w:val="22"/>
        </w:rPr>
        <w:t>ode (72) and notes to category code (70) would read:</w:t>
      </w:r>
    </w:p>
    <w:p w14:paraId="5F0B2493" w14:textId="77777777" w:rsidR="00972579" w:rsidRPr="00972579" w:rsidRDefault="00972579" w:rsidP="00972579">
      <w:pPr>
        <w:widowControl w:val="0"/>
        <w:tabs>
          <w:tab w:val="left" w:pos="684"/>
        </w:tabs>
        <w:autoSpaceDE w:val="0"/>
        <w:autoSpaceDN w:val="0"/>
        <w:spacing w:after="0" w:line="240" w:lineRule="auto"/>
        <w:ind w:left="118" w:right="114"/>
        <w:rPr>
          <w:rFonts w:eastAsia="Arial" w:cs="Arial"/>
          <w:i/>
          <w:sz w:val="22"/>
        </w:rPr>
      </w:pPr>
      <w:r w:rsidRPr="00972579">
        <w:rPr>
          <w:rFonts w:eastAsia="Arial" w:cs="Arial"/>
          <w:sz w:val="22"/>
        </w:rPr>
        <w:tab/>
        <w:t>“</w:t>
      </w:r>
      <w:r w:rsidRPr="00972579">
        <w:rPr>
          <w:rFonts w:eastAsia="Arial" w:cs="Arial"/>
          <w:i/>
          <w:sz w:val="22"/>
        </w:rPr>
        <w:t>(70)</w:t>
      </w:r>
      <w:r w:rsidRPr="00972579">
        <w:rPr>
          <w:rFonts w:eastAsia="Arial" w:cs="Arial"/>
          <w:i/>
          <w:sz w:val="22"/>
        </w:rPr>
        <w:tab/>
        <w:t>Identification of parties concerned with the application or registration</w:t>
      </w:r>
    </w:p>
    <w:p w14:paraId="498703B4" w14:textId="7A5676A3" w:rsidR="00972579" w:rsidRPr="00972579" w:rsidRDefault="00972579" w:rsidP="00972579">
      <w:pPr>
        <w:widowControl w:val="0"/>
        <w:autoSpaceDE w:val="0"/>
        <w:autoSpaceDN w:val="0"/>
        <w:spacing w:after="0" w:line="240" w:lineRule="auto"/>
        <w:ind w:left="838" w:right="114" w:firstLine="602"/>
        <w:rPr>
          <w:rFonts w:eastAsia="Arial" w:cs="Arial"/>
          <w:sz w:val="22"/>
        </w:rPr>
      </w:pPr>
      <w:r w:rsidRPr="002E2677">
        <w:rPr>
          <w:rFonts w:eastAsia="Arial" w:cs="Arial"/>
          <w:sz w:val="22"/>
        </w:rPr>
        <w:t>**</w:t>
      </w:r>
      <w:r w:rsidRPr="00972579">
        <w:rPr>
          <w:rFonts w:eastAsia="Arial" w:cs="Arial"/>
          <w:sz w:val="22"/>
        </w:rPr>
        <w:t>(71)</w:t>
      </w:r>
      <w:r w:rsidRPr="00972579">
        <w:rPr>
          <w:rFonts w:eastAsia="Arial" w:cs="Arial"/>
          <w:sz w:val="22"/>
        </w:rPr>
        <w:tab/>
        <w:t>Name(s) and address(es) of the applicant(s)</w:t>
      </w:r>
    </w:p>
    <w:p w14:paraId="5BA5E43C" w14:textId="77777777" w:rsidR="00972579" w:rsidRPr="00972579" w:rsidRDefault="00972579" w:rsidP="00972579">
      <w:pPr>
        <w:widowControl w:val="0"/>
        <w:tabs>
          <w:tab w:val="left" w:pos="684"/>
        </w:tabs>
        <w:autoSpaceDE w:val="0"/>
        <w:autoSpaceDN w:val="0"/>
        <w:spacing w:after="0" w:line="240" w:lineRule="auto"/>
        <w:ind w:left="118" w:right="114"/>
        <w:rPr>
          <w:rFonts w:eastAsia="Arial" w:cs="Arial"/>
          <w:sz w:val="22"/>
        </w:rPr>
      </w:pPr>
      <w:r w:rsidRPr="00972579">
        <w:rPr>
          <w:rFonts w:eastAsia="Arial" w:cs="Arial"/>
          <w:sz w:val="22"/>
        </w:rPr>
        <w:t xml:space="preserve">     </w:t>
      </w:r>
      <w:r w:rsidRPr="00972579">
        <w:rPr>
          <w:rFonts w:eastAsia="Arial" w:cs="Arial"/>
          <w:sz w:val="22"/>
        </w:rPr>
        <w:tab/>
      </w:r>
      <w:r w:rsidRPr="00972579">
        <w:rPr>
          <w:rFonts w:eastAsia="Arial" w:cs="Arial"/>
          <w:sz w:val="22"/>
        </w:rPr>
        <w:tab/>
      </w:r>
      <w:r w:rsidRPr="00972579">
        <w:rPr>
          <w:rFonts w:eastAsia="Arial" w:cs="Arial"/>
          <w:sz w:val="22"/>
        </w:rPr>
        <w:tab/>
        <w:t xml:space="preserve">   (72)  Name(s) </w:t>
      </w:r>
      <w:r w:rsidRPr="00600F34">
        <w:rPr>
          <w:rFonts w:eastAsia="Arial" w:cs="Arial"/>
          <w:sz w:val="22"/>
        </w:rPr>
        <w:t>and address(es)</w:t>
      </w:r>
      <w:r w:rsidRPr="00972579">
        <w:rPr>
          <w:rFonts w:eastAsia="Arial" w:cs="Arial"/>
          <w:sz w:val="22"/>
        </w:rPr>
        <w:t xml:space="preserve"> of the creator(s) if known to be such</w:t>
      </w:r>
    </w:p>
    <w:p w14:paraId="0631B575" w14:textId="77777777" w:rsidR="00972579" w:rsidRPr="00972579" w:rsidRDefault="00972579" w:rsidP="00972579">
      <w:pPr>
        <w:widowControl w:val="0"/>
        <w:tabs>
          <w:tab w:val="left" w:pos="684"/>
        </w:tabs>
        <w:autoSpaceDE w:val="0"/>
        <w:autoSpaceDN w:val="0"/>
        <w:spacing w:after="0" w:line="240" w:lineRule="auto"/>
        <w:ind w:left="118" w:right="114"/>
        <w:rPr>
          <w:rFonts w:eastAsia="Arial" w:cs="Arial"/>
          <w:sz w:val="22"/>
        </w:rPr>
      </w:pPr>
      <w:r w:rsidRPr="00972579">
        <w:rPr>
          <w:rFonts w:eastAsia="Arial" w:cs="Arial"/>
          <w:sz w:val="22"/>
        </w:rPr>
        <w:tab/>
      </w:r>
      <w:r w:rsidRPr="00972579">
        <w:rPr>
          <w:rFonts w:eastAsia="Arial" w:cs="Arial"/>
          <w:sz w:val="22"/>
        </w:rPr>
        <w:tab/>
      </w:r>
      <w:r w:rsidRPr="00972579">
        <w:rPr>
          <w:rFonts w:eastAsia="Arial" w:cs="Arial"/>
          <w:sz w:val="22"/>
        </w:rPr>
        <w:tab/>
      </w:r>
      <w:hyperlink w:anchor="_bookmark2" w:history="1">
        <w:r w:rsidRPr="002E2677">
          <w:rPr>
            <w:rFonts w:eastAsia="Arial" w:cs="Arial"/>
            <w:sz w:val="22"/>
          </w:rPr>
          <w:t>**</w:t>
        </w:r>
      </w:hyperlink>
      <w:r w:rsidRPr="00972579">
        <w:rPr>
          <w:rFonts w:eastAsia="Arial" w:cs="Arial"/>
          <w:sz w:val="22"/>
        </w:rPr>
        <w:t>(73)</w:t>
      </w:r>
      <w:r w:rsidRPr="00972579">
        <w:rPr>
          <w:rFonts w:eastAsia="Arial" w:cs="Arial"/>
          <w:sz w:val="22"/>
        </w:rPr>
        <w:tab/>
        <w:t>Name(s) and address(es) of the owner(s)</w:t>
      </w:r>
    </w:p>
    <w:p w14:paraId="3C0AECF2" w14:textId="77777777" w:rsidR="00972579" w:rsidRPr="00972579" w:rsidRDefault="00972579" w:rsidP="00972579">
      <w:pPr>
        <w:widowControl w:val="0"/>
        <w:tabs>
          <w:tab w:val="left" w:pos="684"/>
        </w:tabs>
        <w:autoSpaceDE w:val="0"/>
        <w:autoSpaceDN w:val="0"/>
        <w:spacing w:after="0" w:line="240" w:lineRule="auto"/>
        <w:ind w:left="118" w:right="114"/>
        <w:rPr>
          <w:rFonts w:eastAsia="Arial" w:cs="Arial"/>
          <w:sz w:val="22"/>
        </w:rPr>
      </w:pPr>
      <w:r w:rsidRPr="00972579">
        <w:rPr>
          <w:rFonts w:eastAsia="Arial" w:cs="Arial"/>
          <w:sz w:val="22"/>
        </w:rPr>
        <w:tab/>
      </w:r>
      <w:r w:rsidRPr="00972579">
        <w:rPr>
          <w:rFonts w:eastAsia="Arial" w:cs="Arial"/>
          <w:sz w:val="22"/>
        </w:rPr>
        <w:tab/>
      </w:r>
      <w:r w:rsidRPr="00972579">
        <w:rPr>
          <w:rFonts w:eastAsia="Arial" w:cs="Arial"/>
          <w:sz w:val="22"/>
        </w:rPr>
        <w:tab/>
        <w:t xml:space="preserve">   (74)</w:t>
      </w:r>
      <w:r w:rsidRPr="00972579">
        <w:rPr>
          <w:rFonts w:eastAsia="Arial" w:cs="Arial"/>
          <w:sz w:val="22"/>
        </w:rPr>
        <w:tab/>
        <w:t>Name(s) and address(es) of the representative(s)</w:t>
      </w:r>
    </w:p>
    <w:p w14:paraId="0A30D689" w14:textId="77777777" w:rsidR="00972579" w:rsidRPr="00972579" w:rsidRDefault="00972579" w:rsidP="00972579">
      <w:pPr>
        <w:widowControl w:val="0"/>
        <w:tabs>
          <w:tab w:val="left" w:pos="684"/>
        </w:tabs>
        <w:autoSpaceDE w:val="0"/>
        <w:autoSpaceDN w:val="0"/>
        <w:spacing w:after="0" w:line="240" w:lineRule="auto"/>
        <w:ind w:left="118" w:right="114"/>
        <w:rPr>
          <w:rFonts w:eastAsia="Arial" w:cs="Arial"/>
          <w:sz w:val="22"/>
        </w:rPr>
      </w:pPr>
      <w:r w:rsidRPr="00972579">
        <w:rPr>
          <w:rFonts w:eastAsia="Arial" w:cs="Arial"/>
          <w:sz w:val="22"/>
        </w:rPr>
        <w:tab/>
      </w:r>
      <w:r w:rsidRPr="00972579">
        <w:rPr>
          <w:rFonts w:eastAsia="Arial" w:cs="Arial"/>
          <w:sz w:val="22"/>
        </w:rPr>
        <w:tab/>
      </w:r>
      <w:r w:rsidRPr="00972579">
        <w:rPr>
          <w:rFonts w:eastAsia="Arial" w:cs="Arial"/>
          <w:sz w:val="22"/>
        </w:rPr>
        <w:tab/>
        <w:t xml:space="preserve">   (78)</w:t>
      </w:r>
      <w:r w:rsidRPr="00972579">
        <w:rPr>
          <w:rFonts w:eastAsia="Arial" w:cs="Arial"/>
          <w:sz w:val="22"/>
        </w:rPr>
        <w:tab/>
      </w:r>
      <w:bookmarkStart w:id="5" w:name="_Hlk165037125"/>
      <w:r w:rsidRPr="00972579">
        <w:rPr>
          <w:rFonts w:eastAsia="Arial" w:cs="Arial"/>
          <w:sz w:val="22"/>
        </w:rPr>
        <w:t xml:space="preserve">Name(s) and address(es) of the new owner(s) in case of change in </w:t>
      </w:r>
    </w:p>
    <w:p w14:paraId="0EA2F859" w14:textId="4EA7F22B" w:rsidR="00972579" w:rsidRDefault="00972579" w:rsidP="00972579">
      <w:pPr>
        <w:widowControl w:val="0"/>
        <w:tabs>
          <w:tab w:val="left" w:pos="684"/>
        </w:tabs>
        <w:autoSpaceDE w:val="0"/>
        <w:autoSpaceDN w:val="0"/>
        <w:spacing w:after="0" w:line="240" w:lineRule="auto"/>
        <w:ind w:left="118" w:right="114"/>
        <w:rPr>
          <w:rFonts w:eastAsia="Arial" w:cs="Arial"/>
          <w:sz w:val="22"/>
        </w:rPr>
      </w:pPr>
      <w:r w:rsidRPr="00972579">
        <w:rPr>
          <w:rFonts w:eastAsia="Arial" w:cs="Arial"/>
          <w:sz w:val="22"/>
        </w:rPr>
        <w:tab/>
      </w:r>
      <w:r w:rsidRPr="00972579">
        <w:rPr>
          <w:rFonts w:eastAsia="Arial" w:cs="Arial"/>
          <w:sz w:val="22"/>
        </w:rPr>
        <w:tab/>
      </w:r>
      <w:r w:rsidRPr="00972579">
        <w:rPr>
          <w:rFonts w:eastAsia="Arial" w:cs="Arial"/>
          <w:sz w:val="22"/>
        </w:rPr>
        <w:tab/>
      </w:r>
      <w:r w:rsidRPr="00972579">
        <w:rPr>
          <w:rFonts w:eastAsia="Arial" w:cs="Arial"/>
          <w:sz w:val="22"/>
        </w:rPr>
        <w:tab/>
      </w:r>
      <w:r>
        <w:rPr>
          <w:rFonts w:eastAsia="Arial" w:cs="Arial"/>
          <w:sz w:val="22"/>
        </w:rPr>
        <w:t>o</w:t>
      </w:r>
      <w:r w:rsidRPr="00972579">
        <w:rPr>
          <w:rFonts w:eastAsia="Arial" w:cs="Arial"/>
          <w:sz w:val="22"/>
        </w:rPr>
        <w:t>wnership</w:t>
      </w:r>
      <w:bookmarkEnd w:id="5"/>
    </w:p>
    <w:p w14:paraId="451D9ADD" w14:textId="77777777" w:rsidR="00972579" w:rsidRDefault="00972579" w:rsidP="00972579">
      <w:pPr>
        <w:widowControl w:val="0"/>
        <w:tabs>
          <w:tab w:val="left" w:pos="684"/>
        </w:tabs>
        <w:autoSpaceDE w:val="0"/>
        <w:autoSpaceDN w:val="0"/>
        <w:spacing w:after="0" w:line="240" w:lineRule="auto"/>
        <w:ind w:left="118" w:right="114"/>
        <w:rPr>
          <w:rFonts w:eastAsia="Arial" w:cs="Arial"/>
          <w:sz w:val="22"/>
        </w:rPr>
      </w:pPr>
    </w:p>
    <w:p w14:paraId="160CBE6D" w14:textId="686F2FD7" w:rsidR="00972579" w:rsidRPr="00972579" w:rsidRDefault="00972579" w:rsidP="00972579">
      <w:pPr>
        <w:widowControl w:val="0"/>
        <w:tabs>
          <w:tab w:val="left" w:pos="684"/>
        </w:tabs>
        <w:autoSpaceDE w:val="0"/>
        <w:autoSpaceDN w:val="0"/>
        <w:spacing w:after="0" w:line="240" w:lineRule="auto"/>
        <w:ind w:left="118" w:right="114" w:firstLine="692"/>
        <w:rPr>
          <w:rFonts w:eastAsia="Arial" w:cs="Arial"/>
          <w:sz w:val="22"/>
        </w:rPr>
      </w:pPr>
      <w:r w:rsidRPr="00972579">
        <w:rPr>
          <w:rFonts w:eastAsia="Arial" w:cs="Arial"/>
          <w:sz w:val="22"/>
        </w:rPr>
        <w:t>Notes:</w:t>
      </w:r>
      <w:r>
        <w:rPr>
          <w:rFonts w:eastAsia="Arial" w:cs="Arial"/>
          <w:sz w:val="22"/>
        </w:rPr>
        <w:t xml:space="preserve">  </w:t>
      </w:r>
      <w:r w:rsidRPr="00537538">
        <w:rPr>
          <w:rFonts w:eastAsia="Arial" w:cs="Arial"/>
          <w:sz w:val="22"/>
          <w:u w:val="single"/>
        </w:rPr>
        <w:t>(i) Code (78) should also be used to indicate the name(s) and address(es) of the owner(s) in case of a refusal of a change in ownership, and the name(s) and address(es) of the new owner(s) in case of a withdrawal of refusal of a change in ownership</w:t>
      </w:r>
      <w:r w:rsidR="009E6F70" w:rsidRPr="00537538">
        <w:rPr>
          <w:rFonts w:eastAsia="Arial" w:cs="Arial"/>
          <w:sz w:val="22"/>
          <w:u w:val="single"/>
        </w:rPr>
        <w:t>.</w:t>
      </w:r>
    </w:p>
    <w:p w14:paraId="01F223AF" w14:textId="77777777" w:rsidR="00972579" w:rsidRPr="00972579" w:rsidRDefault="00972579" w:rsidP="00972579">
      <w:pPr>
        <w:widowControl w:val="0"/>
        <w:tabs>
          <w:tab w:val="left" w:pos="684"/>
        </w:tabs>
        <w:autoSpaceDE w:val="0"/>
        <w:autoSpaceDN w:val="0"/>
        <w:spacing w:after="0" w:line="240" w:lineRule="auto"/>
        <w:ind w:left="118" w:right="114"/>
        <w:rPr>
          <w:rFonts w:eastAsia="Arial" w:cs="Arial"/>
          <w:sz w:val="22"/>
        </w:rPr>
      </w:pPr>
    </w:p>
    <w:p w14:paraId="466581A3" w14:textId="5721C4B3" w:rsidR="00972579" w:rsidRPr="003E51ED" w:rsidRDefault="00972579" w:rsidP="003E51ED">
      <w:pPr>
        <w:widowControl w:val="0"/>
        <w:tabs>
          <w:tab w:val="left" w:pos="684"/>
          <w:tab w:val="left" w:pos="1260"/>
          <w:tab w:val="left" w:pos="1620"/>
        </w:tabs>
        <w:autoSpaceDE w:val="0"/>
        <w:autoSpaceDN w:val="0"/>
        <w:spacing w:after="0" w:line="240" w:lineRule="auto"/>
        <w:ind w:left="118" w:right="114"/>
        <w:rPr>
          <w:rFonts w:ascii="Arial MT" w:eastAsia="Arial MT" w:hAnsi="Arial MT" w:cs="Arial MT"/>
          <w:sz w:val="22"/>
        </w:rPr>
      </w:pPr>
      <w:r w:rsidRPr="00972579">
        <w:rPr>
          <w:rFonts w:ascii="Arial MT" w:eastAsia="Arial MT" w:hAnsi="Arial MT" w:cs="Arial MT"/>
          <w:sz w:val="22"/>
        </w:rPr>
        <w:tab/>
      </w:r>
      <w:r w:rsidRPr="00972579">
        <w:rPr>
          <w:rFonts w:ascii="Arial MT" w:eastAsia="Arial MT" w:hAnsi="Arial MT" w:cs="Arial MT"/>
          <w:sz w:val="22"/>
        </w:rPr>
        <w:tab/>
      </w:r>
      <w:r w:rsidRPr="00972579">
        <w:rPr>
          <w:rFonts w:ascii="Arial MT" w:eastAsia="Arial MT" w:hAnsi="Arial MT" w:cs="Arial MT"/>
          <w:sz w:val="22"/>
        </w:rPr>
        <w:tab/>
        <w:t>(</w:t>
      </w:r>
      <w:r w:rsidRPr="00600F34">
        <w:rPr>
          <w:rFonts w:ascii="Arial MT" w:eastAsia="Arial MT" w:hAnsi="Arial MT" w:cs="Arial MT"/>
          <w:sz w:val="22"/>
          <w:u w:val="single"/>
        </w:rPr>
        <w:t xml:space="preserve">ii) </w:t>
      </w:r>
      <w:hyperlink w:anchor="_bookmark2" w:history="1">
        <w:r w:rsidRPr="00600F34">
          <w:rPr>
            <w:rFonts w:ascii="Arial MT" w:eastAsia="Arial MT" w:hAnsi="Arial MT" w:cs="Arial MT"/>
            <w:sz w:val="22"/>
            <w:u w:val="single"/>
          </w:rPr>
          <w:t>**</w:t>
        </w:r>
      </w:hyperlink>
      <w:r w:rsidRPr="00600F34">
        <w:rPr>
          <w:rFonts w:ascii="Arial MT" w:eastAsia="Arial MT" w:hAnsi="Arial MT" w:cs="Arial MT"/>
          <w:sz w:val="22"/>
          <w:u w:val="single"/>
        </w:rPr>
        <w:t>If registration has taken place on or before the date of making the industrial design available to the public,</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the</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minimum</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data</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requirement</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is</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met</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by</w:t>
      </w:r>
      <w:r w:rsidRPr="00600F34">
        <w:rPr>
          <w:rFonts w:ascii="Arial MT" w:eastAsia="Arial MT" w:hAnsi="Arial MT" w:cs="Arial MT"/>
          <w:spacing w:val="-4"/>
          <w:sz w:val="22"/>
          <w:u w:val="single"/>
        </w:rPr>
        <w:t xml:space="preserve"> </w:t>
      </w:r>
      <w:r w:rsidRPr="00600F34">
        <w:rPr>
          <w:rFonts w:ascii="Arial MT" w:eastAsia="Arial MT" w:hAnsi="Arial MT" w:cs="Arial MT"/>
          <w:sz w:val="22"/>
          <w:u w:val="single"/>
        </w:rPr>
        <w:t>indicating</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the</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owner(s);</w:t>
      </w:r>
      <w:r w:rsidRPr="00600F34">
        <w:rPr>
          <w:rFonts w:ascii="Arial MT" w:eastAsia="Arial MT" w:hAnsi="Arial MT" w:cs="Arial MT"/>
          <w:spacing w:val="40"/>
          <w:sz w:val="22"/>
          <w:u w:val="single"/>
        </w:rPr>
        <w:t xml:space="preserve"> </w:t>
      </w:r>
      <w:r w:rsidRPr="00600F34">
        <w:rPr>
          <w:rFonts w:ascii="Arial MT" w:eastAsia="Arial MT" w:hAnsi="Arial MT" w:cs="Arial MT"/>
          <w:sz w:val="22"/>
          <w:u w:val="single"/>
        </w:rPr>
        <w:t>in</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other</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cases,</w:t>
      </w:r>
      <w:r w:rsidRPr="00600F34">
        <w:rPr>
          <w:rFonts w:ascii="Arial MT" w:eastAsia="Arial MT" w:hAnsi="Arial MT" w:cs="Arial MT"/>
          <w:spacing w:val="-2"/>
          <w:sz w:val="22"/>
          <w:u w:val="single"/>
        </w:rPr>
        <w:t xml:space="preserve"> </w:t>
      </w:r>
      <w:r w:rsidRPr="00600F34">
        <w:rPr>
          <w:rFonts w:ascii="Arial MT" w:eastAsia="Arial MT" w:hAnsi="Arial MT" w:cs="Arial MT"/>
          <w:sz w:val="22"/>
          <w:u w:val="single"/>
        </w:rPr>
        <w:t>by</w:t>
      </w:r>
      <w:r w:rsidRPr="00600F34">
        <w:rPr>
          <w:rFonts w:ascii="Arial MT" w:eastAsia="Arial MT" w:hAnsi="Arial MT" w:cs="Arial MT"/>
          <w:spacing w:val="-4"/>
          <w:sz w:val="22"/>
          <w:u w:val="single"/>
        </w:rPr>
        <w:t xml:space="preserve"> </w:t>
      </w:r>
      <w:r w:rsidRPr="00600F34">
        <w:rPr>
          <w:rFonts w:ascii="Arial MT" w:eastAsia="Arial MT" w:hAnsi="Arial MT" w:cs="Arial MT"/>
          <w:sz w:val="22"/>
          <w:u w:val="single"/>
        </w:rPr>
        <w:t>indicating the applicant(s).</w:t>
      </w:r>
      <w:r w:rsidR="009E6F70" w:rsidRPr="00600F34">
        <w:rPr>
          <w:rFonts w:ascii="Arial MT" w:eastAsia="Arial MT" w:hAnsi="Arial MT" w:cs="Arial MT"/>
          <w:sz w:val="22"/>
          <w:u w:val="single"/>
        </w:rPr>
        <w:t>”</w:t>
      </w:r>
    </w:p>
    <w:p w14:paraId="155B18B2" w14:textId="30A6C129" w:rsidR="00972579" w:rsidRPr="00972579" w:rsidRDefault="00972579" w:rsidP="00972579">
      <w:pPr>
        <w:widowControl w:val="0"/>
        <w:tabs>
          <w:tab w:val="left" w:pos="684"/>
        </w:tabs>
        <w:autoSpaceDE w:val="0"/>
        <w:autoSpaceDN w:val="0"/>
        <w:spacing w:before="219" w:after="0" w:line="240" w:lineRule="auto"/>
        <w:ind w:left="118" w:right="114"/>
        <w:rPr>
          <w:rFonts w:eastAsia="Arial" w:cs="Arial"/>
          <w:sz w:val="22"/>
          <w:u w:val="single"/>
        </w:rPr>
      </w:pPr>
      <w:r w:rsidRPr="00972579">
        <w:rPr>
          <w:rFonts w:eastAsia="Arial" w:cs="Arial"/>
          <w:sz w:val="22"/>
          <w:u w:val="single"/>
        </w:rPr>
        <w:t>(d)</w:t>
      </w:r>
      <w:r w:rsidRPr="00972579">
        <w:rPr>
          <w:rFonts w:eastAsia="Arial" w:cs="Arial"/>
          <w:sz w:val="22"/>
          <w:u w:val="single"/>
        </w:rPr>
        <w:tab/>
        <w:t xml:space="preserve">Revision of category </w:t>
      </w:r>
      <w:r w:rsidR="009E6F70">
        <w:rPr>
          <w:rFonts w:eastAsia="Arial" w:cs="Arial"/>
          <w:sz w:val="22"/>
          <w:u w:val="single"/>
        </w:rPr>
        <w:t>C</w:t>
      </w:r>
      <w:r w:rsidRPr="00972579">
        <w:rPr>
          <w:rFonts w:eastAsia="Arial" w:cs="Arial"/>
          <w:sz w:val="22"/>
          <w:u w:val="single"/>
        </w:rPr>
        <w:t>ode (80)</w:t>
      </w:r>
    </w:p>
    <w:bookmarkStart w:id="6" w:name="_Hlk161822746"/>
    <w:p w14:paraId="62CF131E" w14:textId="1CE1EFD9" w:rsidR="00972579" w:rsidRPr="00972579" w:rsidRDefault="00FD2D54" w:rsidP="00972579">
      <w:pPr>
        <w:widowControl w:val="0"/>
        <w:tabs>
          <w:tab w:val="left" w:pos="684"/>
        </w:tabs>
        <w:autoSpaceDE w:val="0"/>
        <w:autoSpaceDN w:val="0"/>
        <w:spacing w:before="219" w:after="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 xml:space="preserve">The proposed amendment to </w:t>
      </w:r>
      <w:r w:rsidR="00F81207">
        <w:rPr>
          <w:rFonts w:eastAsia="Arial" w:cs="Arial"/>
          <w:sz w:val="22"/>
        </w:rPr>
        <w:t>C</w:t>
      </w:r>
      <w:r w:rsidR="00972579" w:rsidRPr="00972579">
        <w:rPr>
          <w:rFonts w:eastAsia="Arial" w:cs="Arial"/>
          <w:sz w:val="22"/>
        </w:rPr>
        <w:t>ode (81) aligns the text with the terminology under the Hague legal framework</w:t>
      </w:r>
      <w:r w:rsidR="00972579" w:rsidRPr="00972579">
        <w:rPr>
          <w:rFonts w:eastAsia="Arial" w:cs="Arial"/>
          <w:sz w:val="22"/>
          <w:vertAlign w:val="superscript"/>
        </w:rPr>
        <w:footnoteReference w:id="7"/>
      </w:r>
      <w:r w:rsidR="00972579" w:rsidRPr="00972579">
        <w:rPr>
          <w:rFonts w:eastAsia="Arial" w:cs="Arial"/>
          <w:sz w:val="22"/>
        </w:rPr>
        <w:t>:</w:t>
      </w:r>
    </w:p>
    <w:p w14:paraId="3D1D576A" w14:textId="22BB25AF" w:rsidR="00972579" w:rsidRPr="00972579" w:rsidRDefault="00FD2D54" w:rsidP="00972579">
      <w:pPr>
        <w:widowControl w:val="0"/>
        <w:tabs>
          <w:tab w:val="left" w:pos="684"/>
        </w:tabs>
        <w:autoSpaceDE w:val="0"/>
        <w:autoSpaceDN w:val="0"/>
        <w:spacing w:before="219" w:after="24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972579" w:rsidRPr="00972579">
        <w:rPr>
          <w:rFonts w:eastAsia="Arial" w:cs="Arial"/>
          <w:sz w:val="22"/>
        </w:rPr>
        <w:t xml:space="preserve">The revised </w:t>
      </w:r>
      <w:r w:rsidR="009E6F70">
        <w:rPr>
          <w:rFonts w:eastAsia="Arial" w:cs="Arial"/>
          <w:sz w:val="22"/>
        </w:rPr>
        <w:t>C</w:t>
      </w:r>
      <w:r w:rsidR="00972579" w:rsidRPr="00972579">
        <w:rPr>
          <w:rFonts w:eastAsia="Arial" w:cs="Arial"/>
          <w:sz w:val="22"/>
        </w:rPr>
        <w:t>ode (81) would read:</w:t>
      </w:r>
    </w:p>
    <w:p w14:paraId="29AF5E77" w14:textId="77777777" w:rsidR="00972579" w:rsidRPr="00972579" w:rsidRDefault="00972579" w:rsidP="00972579">
      <w:pPr>
        <w:widowControl w:val="0"/>
        <w:tabs>
          <w:tab w:val="left" w:pos="684"/>
        </w:tabs>
        <w:autoSpaceDE w:val="0"/>
        <w:autoSpaceDN w:val="0"/>
        <w:spacing w:before="219" w:after="0" w:line="240" w:lineRule="auto"/>
        <w:ind w:left="684" w:right="114"/>
        <w:rPr>
          <w:rFonts w:eastAsia="Arial" w:cs="Arial"/>
          <w:sz w:val="22"/>
        </w:rPr>
      </w:pPr>
      <w:r w:rsidRPr="00972579">
        <w:rPr>
          <w:rFonts w:ascii="Arial MT" w:eastAsia="Arial MT" w:hAnsi="Arial MT" w:cs="Arial MT"/>
          <w:sz w:val="22"/>
        </w:rPr>
        <w:tab/>
        <w:t>“(80) Identification of certain data related to the international registrations of industrial designs under the Hague Agreement Concerning the International Registration of Industrial Designs and data related to other international conventions</w:t>
      </w:r>
    </w:p>
    <w:p w14:paraId="47C7D6B8" w14:textId="77777777" w:rsidR="00972579" w:rsidRPr="00972579" w:rsidRDefault="00972579" w:rsidP="00972579">
      <w:pPr>
        <w:widowControl w:val="0"/>
        <w:tabs>
          <w:tab w:val="left" w:pos="684"/>
        </w:tabs>
        <w:autoSpaceDE w:val="0"/>
        <w:autoSpaceDN w:val="0"/>
        <w:spacing w:before="120" w:after="0" w:line="240" w:lineRule="auto"/>
        <w:ind w:left="118" w:right="114"/>
        <w:rPr>
          <w:rFonts w:eastAsia="Arial" w:cs="Arial"/>
          <w:sz w:val="22"/>
        </w:rPr>
      </w:pPr>
      <w:r w:rsidRPr="00972579">
        <w:rPr>
          <w:rFonts w:eastAsia="Arial" w:cs="Arial"/>
          <w:sz w:val="22"/>
        </w:rPr>
        <w:lastRenderedPageBreak/>
        <w:tab/>
        <w:t xml:space="preserve">Information </w:t>
      </w:r>
      <w:bookmarkEnd w:id="6"/>
      <w:r w:rsidRPr="00972579">
        <w:rPr>
          <w:rFonts w:eastAsia="Arial" w:cs="Arial"/>
          <w:sz w:val="22"/>
        </w:rPr>
        <w:t>regarding designated Contracting Parties/Contracting Parties concerned</w:t>
      </w:r>
    </w:p>
    <w:p w14:paraId="5885225D" w14:textId="59235004" w:rsidR="00972579" w:rsidRPr="00972579" w:rsidRDefault="00972579" w:rsidP="00972579">
      <w:pPr>
        <w:widowControl w:val="0"/>
        <w:tabs>
          <w:tab w:val="left" w:pos="684"/>
        </w:tabs>
        <w:autoSpaceDE w:val="0"/>
        <w:autoSpaceDN w:val="0"/>
        <w:spacing w:after="0" w:line="240" w:lineRule="auto"/>
        <w:ind w:left="118" w:right="114"/>
        <w:rPr>
          <w:rFonts w:eastAsia="Arial" w:cs="Arial"/>
          <w:sz w:val="22"/>
        </w:rPr>
      </w:pPr>
      <w:r w:rsidRPr="00972579">
        <w:rPr>
          <w:rFonts w:eastAsia="Arial" w:cs="Arial"/>
          <w:sz w:val="22"/>
        </w:rPr>
        <w:tab/>
      </w:r>
      <w:r w:rsidRPr="00972579">
        <w:rPr>
          <w:rFonts w:eastAsia="Arial" w:cs="Arial"/>
          <w:sz w:val="22"/>
        </w:rPr>
        <w:tab/>
      </w:r>
      <w:r w:rsidRPr="00972579">
        <w:rPr>
          <w:rFonts w:eastAsia="Arial" w:cs="Arial"/>
          <w:sz w:val="22"/>
        </w:rPr>
        <w:tab/>
        <w:t>(81) Contract</w:t>
      </w:r>
      <w:r w:rsidR="00537538" w:rsidRPr="00537538">
        <w:rPr>
          <w:rFonts w:eastAsia="Arial" w:cs="Arial"/>
          <w:strike/>
          <w:sz w:val="22"/>
        </w:rPr>
        <w:t>ed</w:t>
      </w:r>
      <w:r w:rsidRPr="00537538">
        <w:rPr>
          <w:rFonts w:eastAsia="Arial" w:cs="Arial"/>
          <w:sz w:val="22"/>
          <w:u w:val="single"/>
        </w:rPr>
        <w:t>ing</w:t>
      </w:r>
      <w:r w:rsidRPr="00972579">
        <w:rPr>
          <w:rFonts w:eastAsia="Arial" w:cs="Arial"/>
          <w:sz w:val="22"/>
        </w:rPr>
        <w:t xml:space="preserve"> Parties concerned</w:t>
      </w:r>
    </w:p>
    <w:p w14:paraId="06843B9B" w14:textId="77777777" w:rsidR="00972579" w:rsidRPr="00972579" w:rsidRDefault="00972579" w:rsidP="0025679C">
      <w:pPr>
        <w:widowControl w:val="0"/>
        <w:numPr>
          <w:ilvl w:val="1"/>
          <w:numId w:val="5"/>
        </w:numPr>
        <w:tabs>
          <w:tab w:val="left" w:pos="1440"/>
          <w:tab w:val="left" w:pos="2430"/>
          <w:tab w:val="left" w:pos="2610"/>
          <w:tab w:val="left" w:pos="2700"/>
        </w:tabs>
        <w:autoSpaceDE w:val="0"/>
        <w:autoSpaceDN w:val="0"/>
        <w:spacing w:after="0" w:line="240" w:lineRule="auto"/>
        <w:ind w:left="2610" w:right="114" w:hanging="630"/>
        <w:jc w:val="left"/>
        <w:rPr>
          <w:rFonts w:eastAsia="Arial" w:cs="Arial"/>
          <w:sz w:val="22"/>
        </w:rPr>
      </w:pPr>
      <w:r w:rsidRPr="00972579">
        <w:rPr>
          <w:rFonts w:eastAsia="Arial" w:cs="Arial"/>
          <w:sz w:val="22"/>
        </w:rPr>
        <w:t>Contracting Parties designated under the 1934 Act</w:t>
      </w:r>
    </w:p>
    <w:p w14:paraId="19EF596A" w14:textId="77777777" w:rsidR="00972579" w:rsidRPr="00972579" w:rsidRDefault="00972579" w:rsidP="0025679C">
      <w:pPr>
        <w:widowControl w:val="0"/>
        <w:numPr>
          <w:ilvl w:val="1"/>
          <w:numId w:val="5"/>
        </w:numPr>
        <w:tabs>
          <w:tab w:val="left" w:pos="684"/>
          <w:tab w:val="left" w:pos="1440"/>
          <w:tab w:val="left" w:pos="2430"/>
        </w:tabs>
        <w:autoSpaceDE w:val="0"/>
        <w:autoSpaceDN w:val="0"/>
        <w:spacing w:after="0" w:line="240" w:lineRule="auto"/>
        <w:ind w:left="1890" w:right="114" w:firstLine="90"/>
        <w:jc w:val="left"/>
        <w:rPr>
          <w:rFonts w:eastAsia="Arial" w:cs="Arial"/>
          <w:sz w:val="22"/>
        </w:rPr>
      </w:pPr>
      <w:r w:rsidRPr="00972579">
        <w:rPr>
          <w:rFonts w:eastAsia="Arial" w:cs="Arial"/>
          <w:sz w:val="22"/>
        </w:rPr>
        <w:t>Contracting Parties designated under the 1960 Act</w:t>
      </w:r>
    </w:p>
    <w:p w14:paraId="0E460284" w14:textId="77777777" w:rsidR="00972579" w:rsidRDefault="00972579" w:rsidP="0025679C">
      <w:pPr>
        <w:widowControl w:val="0"/>
        <w:numPr>
          <w:ilvl w:val="1"/>
          <w:numId w:val="5"/>
        </w:numPr>
        <w:tabs>
          <w:tab w:val="left" w:pos="684"/>
          <w:tab w:val="left" w:pos="1440"/>
          <w:tab w:val="left" w:pos="2430"/>
        </w:tabs>
        <w:autoSpaceDE w:val="0"/>
        <w:autoSpaceDN w:val="0"/>
        <w:spacing w:after="0" w:line="240" w:lineRule="auto"/>
        <w:ind w:left="1890" w:right="114" w:firstLine="90"/>
        <w:jc w:val="left"/>
        <w:rPr>
          <w:rFonts w:eastAsia="Arial" w:cs="Arial"/>
          <w:sz w:val="22"/>
        </w:rPr>
      </w:pPr>
      <w:r w:rsidRPr="00972579">
        <w:rPr>
          <w:rFonts w:eastAsia="Arial" w:cs="Arial"/>
          <w:sz w:val="22"/>
        </w:rPr>
        <w:t>Contracting Parties designated under the 1999 Act”</w:t>
      </w:r>
    </w:p>
    <w:p w14:paraId="3137B37B" w14:textId="77777777" w:rsidR="00537538" w:rsidRDefault="00537538" w:rsidP="00537538">
      <w:pPr>
        <w:widowControl w:val="0"/>
        <w:tabs>
          <w:tab w:val="left" w:pos="684"/>
          <w:tab w:val="left" w:pos="1440"/>
          <w:tab w:val="left" w:pos="2430"/>
        </w:tabs>
        <w:autoSpaceDE w:val="0"/>
        <w:autoSpaceDN w:val="0"/>
        <w:spacing w:after="0" w:line="240" w:lineRule="auto"/>
        <w:ind w:left="1980" w:right="114"/>
        <w:jc w:val="right"/>
        <w:rPr>
          <w:rFonts w:eastAsia="Arial" w:cs="Arial"/>
          <w:sz w:val="22"/>
        </w:rPr>
      </w:pPr>
    </w:p>
    <w:p w14:paraId="0871471D" w14:textId="77777777" w:rsidR="000372DA" w:rsidRDefault="000372DA" w:rsidP="000372DA">
      <w:pPr>
        <w:widowControl w:val="0"/>
        <w:tabs>
          <w:tab w:val="left" w:pos="684"/>
          <w:tab w:val="left" w:pos="1440"/>
          <w:tab w:val="left" w:pos="2430"/>
        </w:tabs>
        <w:autoSpaceDE w:val="0"/>
        <w:autoSpaceDN w:val="0"/>
        <w:spacing w:after="0" w:line="240" w:lineRule="auto"/>
        <w:ind w:left="1980" w:right="114"/>
        <w:jc w:val="right"/>
        <w:rPr>
          <w:rFonts w:eastAsia="Arial" w:cs="Arial"/>
          <w:sz w:val="22"/>
        </w:rPr>
      </w:pPr>
    </w:p>
    <w:p w14:paraId="6E4DCC97" w14:textId="4928841D" w:rsidR="000372DA" w:rsidRPr="00615135" w:rsidRDefault="000372DA" w:rsidP="000372DA">
      <w:pPr>
        <w:widowControl w:val="0"/>
        <w:autoSpaceDE w:val="0"/>
        <w:autoSpaceDN w:val="0"/>
        <w:spacing w:before="13" w:after="0" w:line="240" w:lineRule="auto"/>
        <w:ind w:left="20"/>
        <w:outlineLvl w:val="1"/>
        <w:rPr>
          <w:rFonts w:eastAsia="Arial" w:cs="Arial"/>
          <w:sz w:val="22"/>
        </w:rPr>
      </w:pPr>
      <w:r>
        <w:rPr>
          <w:rFonts w:eastAsia="Arial" w:cs="Arial"/>
          <w:sz w:val="22"/>
        </w:rPr>
        <w:t>UPDATE OF APPENDIX 2 TO WIPO STANDARDS ST.9 AND ST.80</w:t>
      </w:r>
    </w:p>
    <w:p w14:paraId="3FC225FA" w14:textId="345069C8" w:rsidR="004538FA" w:rsidRDefault="0036157D" w:rsidP="004538FA">
      <w:pPr>
        <w:widowControl w:val="0"/>
        <w:tabs>
          <w:tab w:val="left" w:pos="684"/>
          <w:tab w:val="left" w:pos="1440"/>
          <w:tab w:val="left" w:pos="2430"/>
        </w:tabs>
        <w:autoSpaceDE w:val="0"/>
        <w:autoSpaceDN w:val="0"/>
        <w:spacing w:before="219" w:after="0" w:line="240" w:lineRule="auto"/>
        <w:ind w:right="113"/>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rFonts w:eastAsia="Arial" w:cs="Arial"/>
          <w:sz w:val="22"/>
        </w:rPr>
        <w:tab/>
      </w:r>
      <w:r w:rsidR="00F81207">
        <w:rPr>
          <w:rFonts w:eastAsia="Arial" w:cs="Arial"/>
          <w:sz w:val="22"/>
        </w:rPr>
        <w:t xml:space="preserve">It is proposed that all changes to </w:t>
      </w:r>
      <w:r>
        <w:rPr>
          <w:rFonts w:eastAsia="Arial" w:cs="Arial"/>
          <w:sz w:val="22"/>
        </w:rPr>
        <w:t xml:space="preserve">Appendix 1 to WIPO Standards ST.9 and ST.80 be reflected in Appendix 2 (Deletions and Amendments to the Code List given in Appendix 1) of </w:t>
      </w:r>
      <w:r w:rsidR="00EF63CA">
        <w:rPr>
          <w:rFonts w:eastAsia="Arial" w:cs="Arial"/>
          <w:sz w:val="22"/>
        </w:rPr>
        <w:t>these</w:t>
      </w:r>
      <w:r w:rsidR="002B5495">
        <w:rPr>
          <w:rFonts w:eastAsia="Arial" w:cs="Arial"/>
          <w:sz w:val="22"/>
        </w:rPr>
        <w:t xml:space="preserve"> two</w:t>
      </w:r>
      <w:r w:rsidR="00EF63CA">
        <w:rPr>
          <w:rFonts w:eastAsia="Arial" w:cs="Arial"/>
          <w:sz w:val="22"/>
        </w:rPr>
        <w:t xml:space="preserve"> </w:t>
      </w:r>
      <w:r>
        <w:rPr>
          <w:rFonts w:eastAsia="Arial" w:cs="Arial"/>
          <w:sz w:val="22"/>
        </w:rPr>
        <w:t>Standards accordingly once the proposed revisions have been approved by the CWS.</w:t>
      </w:r>
    </w:p>
    <w:p w14:paraId="3238CBAB" w14:textId="77777777" w:rsidR="00EF63CA" w:rsidRDefault="00EF63CA" w:rsidP="004538FA">
      <w:pPr>
        <w:widowControl w:val="0"/>
        <w:tabs>
          <w:tab w:val="left" w:pos="684"/>
          <w:tab w:val="left" w:pos="1440"/>
          <w:tab w:val="left" w:pos="2430"/>
        </w:tabs>
        <w:autoSpaceDE w:val="0"/>
        <w:autoSpaceDN w:val="0"/>
        <w:spacing w:before="219" w:after="0" w:line="240" w:lineRule="auto"/>
        <w:ind w:right="113"/>
        <w:rPr>
          <w:rFonts w:eastAsia="Arial" w:cs="Arial"/>
          <w:sz w:val="22"/>
        </w:rPr>
      </w:pPr>
    </w:p>
    <w:p w14:paraId="0038FFCD" w14:textId="77777777" w:rsidR="00EF63CA" w:rsidRDefault="00EF63CA" w:rsidP="004538FA">
      <w:pPr>
        <w:widowControl w:val="0"/>
        <w:tabs>
          <w:tab w:val="left" w:pos="684"/>
          <w:tab w:val="left" w:pos="1440"/>
          <w:tab w:val="left" w:pos="2430"/>
        </w:tabs>
        <w:autoSpaceDE w:val="0"/>
        <w:autoSpaceDN w:val="0"/>
        <w:spacing w:before="219" w:after="0" w:line="240" w:lineRule="auto"/>
        <w:ind w:right="113"/>
        <w:rPr>
          <w:rFonts w:eastAsia="Arial" w:cs="Arial"/>
          <w:sz w:val="22"/>
        </w:rPr>
      </w:pPr>
    </w:p>
    <w:p w14:paraId="6F3B614D" w14:textId="7E38FB12" w:rsidR="004538FA" w:rsidRPr="00EF63CA" w:rsidRDefault="004538FA" w:rsidP="00EF63CA">
      <w:pPr>
        <w:ind w:left="5490"/>
        <w:rPr>
          <w:i/>
          <w:sz w:val="22"/>
        </w:rPr>
      </w:pPr>
      <w:r w:rsidRPr="00EF63CA">
        <w:rPr>
          <w:i/>
          <w:sz w:val="22"/>
        </w:rPr>
        <w:fldChar w:fldCharType="begin"/>
      </w:r>
      <w:r w:rsidRPr="00EF63CA">
        <w:rPr>
          <w:i/>
          <w:sz w:val="22"/>
        </w:rPr>
        <w:instrText xml:space="preserve"> AUTONUM  </w:instrText>
      </w:r>
      <w:r w:rsidRPr="00EF63CA">
        <w:rPr>
          <w:i/>
          <w:sz w:val="22"/>
        </w:rPr>
        <w:fldChar w:fldCharType="end"/>
      </w:r>
      <w:r w:rsidRPr="00EF63CA">
        <w:rPr>
          <w:i/>
          <w:sz w:val="22"/>
        </w:rPr>
        <w:tab/>
        <w:t>The CWS is invited to:</w:t>
      </w:r>
    </w:p>
    <w:p w14:paraId="4CB8380B" w14:textId="09B4A6CC" w:rsidR="00D95395" w:rsidRPr="00EF63CA" w:rsidRDefault="00972579" w:rsidP="004538FA">
      <w:pPr>
        <w:pStyle w:val="ONUME"/>
        <w:numPr>
          <w:ilvl w:val="1"/>
          <w:numId w:val="6"/>
        </w:numPr>
        <w:tabs>
          <w:tab w:val="num" w:pos="1134"/>
          <w:tab w:val="num" w:pos="6101"/>
        </w:tabs>
        <w:ind w:left="5529" w:firstLine="563"/>
        <w:rPr>
          <w:i/>
          <w:szCs w:val="22"/>
        </w:rPr>
      </w:pPr>
      <w:r w:rsidRPr="00EF63CA">
        <w:rPr>
          <w:i/>
          <w:szCs w:val="22"/>
        </w:rPr>
        <w:t xml:space="preserve">note the content of this document; </w:t>
      </w:r>
    </w:p>
    <w:p w14:paraId="1E6B390B" w14:textId="49470EA0" w:rsidR="0036157D" w:rsidRPr="00EF63CA" w:rsidRDefault="00972579" w:rsidP="004538FA">
      <w:pPr>
        <w:pStyle w:val="ONUME"/>
        <w:numPr>
          <w:ilvl w:val="1"/>
          <w:numId w:val="6"/>
        </w:numPr>
        <w:tabs>
          <w:tab w:val="num" w:pos="1134"/>
          <w:tab w:val="num" w:pos="6101"/>
        </w:tabs>
        <w:ind w:left="5529" w:firstLine="563"/>
        <w:rPr>
          <w:i/>
          <w:szCs w:val="22"/>
        </w:rPr>
      </w:pPr>
      <w:r w:rsidRPr="00EF63CA">
        <w:rPr>
          <w:i/>
          <w:szCs w:val="22"/>
        </w:rPr>
        <w:t xml:space="preserve">consider and approve the proposed revisions to WIPO Standards ST.3, ST.9 and ST.80, as indicated in paragraphs </w:t>
      </w:r>
      <w:r w:rsidR="00710CF1" w:rsidRPr="00EF63CA">
        <w:rPr>
          <w:i/>
          <w:szCs w:val="22"/>
        </w:rPr>
        <w:t xml:space="preserve">6, </w:t>
      </w:r>
      <w:r w:rsidR="00FD2D54" w:rsidRPr="00EF63CA">
        <w:rPr>
          <w:i/>
          <w:szCs w:val="22"/>
        </w:rPr>
        <w:t>8</w:t>
      </w:r>
      <w:r w:rsidRPr="00EF63CA">
        <w:rPr>
          <w:i/>
          <w:szCs w:val="22"/>
        </w:rPr>
        <w:t xml:space="preserve">, </w:t>
      </w:r>
      <w:r w:rsidR="00710CF1" w:rsidRPr="00EF63CA">
        <w:rPr>
          <w:i/>
          <w:szCs w:val="22"/>
        </w:rPr>
        <w:t xml:space="preserve">11, </w:t>
      </w:r>
      <w:r w:rsidRPr="00EF63CA">
        <w:rPr>
          <w:i/>
          <w:szCs w:val="22"/>
        </w:rPr>
        <w:t>1</w:t>
      </w:r>
      <w:r w:rsidR="00710CF1" w:rsidRPr="00EF63CA">
        <w:rPr>
          <w:i/>
          <w:szCs w:val="22"/>
        </w:rPr>
        <w:t>3</w:t>
      </w:r>
      <w:r w:rsidRPr="00EF63CA">
        <w:rPr>
          <w:i/>
          <w:szCs w:val="22"/>
        </w:rPr>
        <w:t>, 1</w:t>
      </w:r>
      <w:r w:rsidR="00710CF1" w:rsidRPr="00EF63CA">
        <w:rPr>
          <w:i/>
          <w:szCs w:val="22"/>
        </w:rPr>
        <w:t>5</w:t>
      </w:r>
      <w:r w:rsidRPr="00EF63CA">
        <w:rPr>
          <w:i/>
          <w:szCs w:val="22"/>
        </w:rPr>
        <w:t xml:space="preserve">, </w:t>
      </w:r>
      <w:r w:rsidR="00FD2D54" w:rsidRPr="00EF63CA">
        <w:rPr>
          <w:i/>
          <w:szCs w:val="22"/>
        </w:rPr>
        <w:t>1</w:t>
      </w:r>
      <w:r w:rsidR="00710CF1" w:rsidRPr="00EF63CA">
        <w:rPr>
          <w:i/>
          <w:szCs w:val="22"/>
        </w:rPr>
        <w:t>8</w:t>
      </w:r>
      <w:r w:rsidRPr="00EF63CA">
        <w:rPr>
          <w:i/>
          <w:szCs w:val="22"/>
        </w:rPr>
        <w:t xml:space="preserve"> and </w:t>
      </w:r>
      <w:r w:rsidR="00710CF1" w:rsidRPr="00EF63CA">
        <w:rPr>
          <w:i/>
          <w:szCs w:val="22"/>
        </w:rPr>
        <w:t>20</w:t>
      </w:r>
      <w:r w:rsidRPr="00EF63CA">
        <w:rPr>
          <w:i/>
          <w:szCs w:val="22"/>
        </w:rPr>
        <w:t xml:space="preserve"> above</w:t>
      </w:r>
      <w:r w:rsidR="0036157D" w:rsidRPr="00EF63CA">
        <w:rPr>
          <w:i/>
          <w:szCs w:val="22"/>
        </w:rPr>
        <w:t>; and</w:t>
      </w:r>
    </w:p>
    <w:p w14:paraId="6D5DA0EC" w14:textId="4CFE6A3E" w:rsidR="00972579" w:rsidRPr="00EF63CA" w:rsidRDefault="0036157D" w:rsidP="004538FA">
      <w:pPr>
        <w:pStyle w:val="ONUME"/>
        <w:numPr>
          <w:ilvl w:val="1"/>
          <w:numId w:val="6"/>
        </w:numPr>
        <w:tabs>
          <w:tab w:val="num" w:pos="1134"/>
          <w:tab w:val="num" w:pos="6101"/>
        </w:tabs>
        <w:ind w:left="5529" w:firstLine="563"/>
        <w:rPr>
          <w:i/>
          <w:szCs w:val="22"/>
        </w:rPr>
      </w:pPr>
      <w:r w:rsidRPr="00EF63CA">
        <w:rPr>
          <w:i/>
          <w:szCs w:val="22"/>
        </w:rPr>
        <w:t>request the Secretariat to update WIPO Standards ST.3, ST.9, and ST.80 with the approved respective revisions and necessary update of Appendix 2 to Standards ST.9 and ST.80 as indicated in paragraph 2</w:t>
      </w:r>
      <w:r w:rsidR="00710CF1" w:rsidRPr="00EF63CA">
        <w:rPr>
          <w:i/>
          <w:szCs w:val="22"/>
        </w:rPr>
        <w:t>1</w:t>
      </w:r>
      <w:r w:rsidRPr="00EF63CA">
        <w:rPr>
          <w:i/>
          <w:szCs w:val="22"/>
        </w:rPr>
        <w:t xml:space="preserve"> above; </w:t>
      </w:r>
      <w:r w:rsidR="00EF63CA">
        <w:rPr>
          <w:i/>
          <w:szCs w:val="22"/>
        </w:rPr>
        <w:t xml:space="preserve">then </w:t>
      </w:r>
      <w:r w:rsidRPr="00EF63CA">
        <w:rPr>
          <w:i/>
          <w:szCs w:val="22"/>
        </w:rPr>
        <w:t>publish those revised Standards</w:t>
      </w:r>
      <w:r w:rsidR="00972579" w:rsidRPr="00EF63CA">
        <w:rPr>
          <w:i/>
          <w:szCs w:val="22"/>
        </w:rPr>
        <w:t>.</w:t>
      </w:r>
    </w:p>
    <w:p w14:paraId="3BF36B5B" w14:textId="77777777" w:rsidR="00972579" w:rsidRPr="00972579" w:rsidRDefault="00972579" w:rsidP="00972579">
      <w:pPr>
        <w:widowControl w:val="0"/>
        <w:autoSpaceDE w:val="0"/>
        <w:autoSpaceDN w:val="0"/>
        <w:spacing w:after="0" w:line="240" w:lineRule="auto"/>
        <w:rPr>
          <w:rFonts w:eastAsia="Arial" w:cs="Arial"/>
          <w:i/>
          <w:sz w:val="22"/>
        </w:rPr>
      </w:pPr>
    </w:p>
    <w:p w14:paraId="046A5203" w14:textId="77777777" w:rsidR="00972579" w:rsidRPr="00972579" w:rsidRDefault="00972579" w:rsidP="00972579">
      <w:pPr>
        <w:widowControl w:val="0"/>
        <w:autoSpaceDE w:val="0"/>
        <w:autoSpaceDN w:val="0"/>
        <w:spacing w:after="0" w:line="240" w:lineRule="auto"/>
        <w:rPr>
          <w:rFonts w:eastAsia="Arial" w:cs="Arial"/>
          <w:i/>
          <w:sz w:val="22"/>
        </w:rPr>
      </w:pPr>
    </w:p>
    <w:p w14:paraId="7DD8E94B" w14:textId="2454AEB7" w:rsidR="00972579" w:rsidRPr="00B94791" w:rsidRDefault="00972579" w:rsidP="00B94791">
      <w:pPr>
        <w:pStyle w:val="Endofdocument"/>
        <w:ind w:left="5530"/>
        <w:rPr>
          <w:rFonts w:cs="Arial"/>
          <w:sz w:val="22"/>
          <w:szCs w:val="22"/>
        </w:rPr>
      </w:pPr>
      <w:r w:rsidRPr="00B94791">
        <w:rPr>
          <w:rFonts w:cs="Arial"/>
          <w:sz w:val="22"/>
          <w:szCs w:val="22"/>
        </w:rPr>
        <w:t>[</w:t>
      </w:r>
      <w:r w:rsidR="008217AB" w:rsidRPr="00B94791">
        <w:rPr>
          <w:rFonts w:cs="Arial"/>
          <w:sz w:val="22"/>
          <w:szCs w:val="22"/>
        </w:rPr>
        <w:t>End of document</w:t>
      </w:r>
      <w:r w:rsidRPr="00B94791">
        <w:rPr>
          <w:rFonts w:cs="Arial"/>
          <w:sz w:val="22"/>
          <w:szCs w:val="22"/>
        </w:rPr>
        <w:t>]</w:t>
      </w:r>
    </w:p>
    <w:p w14:paraId="3A284E50" w14:textId="77777777" w:rsidR="0025679C" w:rsidRDefault="0025679C" w:rsidP="0025679C">
      <w:pPr>
        <w:widowControl w:val="0"/>
        <w:autoSpaceDE w:val="0"/>
        <w:autoSpaceDN w:val="0"/>
        <w:spacing w:after="0" w:line="240" w:lineRule="auto"/>
        <w:rPr>
          <w:rFonts w:eastAsia="Arial" w:cs="Arial"/>
          <w:spacing w:val="-2"/>
          <w:sz w:val="22"/>
        </w:rPr>
      </w:pPr>
    </w:p>
    <w:p w14:paraId="0CFA1129" w14:textId="61566F78" w:rsidR="00615135" w:rsidRPr="00FD2D54" w:rsidRDefault="00615135" w:rsidP="00615135">
      <w:pPr>
        <w:rPr>
          <w:rFonts w:eastAsia="Arial" w:cs="Arial"/>
          <w:spacing w:val="-2"/>
          <w:sz w:val="22"/>
        </w:rPr>
      </w:pPr>
      <w:bookmarkStart w:id="7" w:name="INTRODUCTION_"/>
      <w:bookmarkStart w:id="8" w:name="DEFINITIONS_"/>
      <w:bookmarkStart w:id="9" w:name="_bookmark0"/>
      <w:bookmarkStart w:id="10" w:name="_bookmark1"/>
      <w:bookmarkStart w:id="11" w:name="_bookmark2"/>
      <w:bookmarkStart w:id="12" w:name="LIST_OF_INID_CODES_"/>
      <w:bookmarkStart w:id="13" w:name="(10)__Registration/renewal_"/>
      <w:bookmarkStart w:id="14" w:name="(20)__Application_"/>
      <w:bookmarkStart w:id="15" w:name="(30)__Priority_"/>
      <w:bookmarkStart w:id="16" w:name="(40)__Date(s)_of_making_information_avai"/>
      <w:bookmarkStart w:id="17" w:name="(50)__Miscellaneous_Information_"/>
      <w:bookmarkStart w:id="18" w:name="(60)__Related_application(s)_and_registr"/>
      <w:bookmarkStart w:id="19" w:name="(70)__Parties_concerned_"/>
      <w:bookmarkStart w:id="20" w:name="(80)__The_Hague_Agreement_"/>
      <w:bookmarkStart w:id="21" w:name="DELETIONS_AND_AMENDMENTS_TO_THE_CODE_LIS"/>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615135" w:rsidRPr="00FD2D54">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3813" w14:textId="77777777" w:rsidR="006D4E9C" w:rsidRDefault="006D4E9C" w:rsidP="00615135">
      <w:pPr>
        <w:spacing w:after="0" w:line="240" w:lineRule="auto"/>
      </w:pPr>
      <w:r>
        <w:separator/>
      </w:r>
    </w:p>
  </w:endnote>
  <w:endnote w:type="continuationSeparator" w:id="0">
    <w:p w14:paraId="543C81D9" w14:textId="77777777" w:rsidR="006D4E9C" w:rsidRDefault="006D4E9C" w:rsidP="0061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299D" w14:textId="2C8483A2" w:rsidR="00D95395" w:rsidRDefault="00D95395">
    <w:pPr>
      <w:pStyle w:val="Footer"/>
    </w:pPr>
    <w:r>
      <w:rPr>
        <w:noProof/>
      </w:rPr>
      <mc:AlternateContent>
        <mc:Choice Requires="wps">
          <w:drawing>
            <wp:anchor distT="0" distB="0" distL="0" distR="0" simplePos="0" relativeHeight="251659264" behindDoc="0" locked="0" layoutInCell="1" allowOverlap="1" wp14:anchorId="24A52E29" wp14:editId="2F896732">
              <wp:simplePos x="635" y="63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F5ED1" w14:textId="0E45439B" w:rsidR="00D95395" w:rsidRPr="00D95395" w:rsidRDefault="00D95395" w:rsidP="00D95395">
                          <w:pPr>
                            <w:spacing w:after="0"/>
                            <w:rPr>
                              <w:rFonts w:ascii="Calibri" w:eastAsia="Calibri" w:hAnsi="Calibri" w:cs="Calibri"/>
                              <w:noProof/>
                              <w:color w:val="000000"/>
                              <w:szCs w:val="20"/>
                            </w:rPr>
                          </w:pPr>
                          <w:r w:rsidRPr="00D95395">
                            <w:rPr>
                              <w:rFonts w:ascii="Calibri" w:eastAsia="Calibri" w:hAnsi="Calibri" w:cs="Calibri"/>
                              <w:noProof/>
                              <w:color w:val="00000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52E29" id="_x0000_t202" coordsize="21600,21600" o:spt="202" path="m,l,21600r21600,l21600,xe">
              <v:stroke joinstyle="miter"/>
              <v:path gradientshapeok="t" o:connecttype="rect"/>
            </v:shapetype>
            <v:shape id="Text Box 3"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DF5ED1" w14:textId="0E45439B" w:rsidR="00D95395" w:rsidRPr="00D95395" w:rsidRDefault="00D95395" w:rsidP="00D95395">
                    <w:pPr>
                      <w:spacing w:after="0"/>
                      <w:rPr>
                        <w:rFonts w:ascii="Calibri" w:eastAsia="Calibri" w:hAnsi="Calibri" w:cs="Calibri"/>
                        <w:noProof/>
                        <w:color w:val="000000"/>
                        <w:szCs w:val="20"/>
                      </w:rPr>
                    </w:pPr>
                    <w:r w:rsidRPr="00D95395">
                      <w:rPr>
                        <w:rFonts w:ascii="Calibri" w:eastAsia="Calibri" w:hAnsi="Calibri" w:cs="Calibri"/>
                        <w:noProof/>
                        <w:color w:val="00000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70F2" w14:textId="0FC94BE2" w:rsidR="00D95395" w:rsidRDefault="00D95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3B01" w14:textId="7E8BAB6D" w:rsidR="00D95395" w:rsidRDefault="00D95395">
    <w:pPr>
      <w:pStyle w:val="Footer"/>
    </w:pPr>
    <w:r>
      <w:rPr>
        <w:noProof/>
      </w:rPr>
      <mc:AlternateContent>
        <mc:Choice Requires="wps">
          <w:drawing>
            <wp:anchor distT="0" distB="0" distL="0" distR="0" simplePos="0" relativeHeight="251658240" behindDoc="0" locked="0" layoutInCell="1" allowOverlap="1" wp14:anchorId="4F3C6B22" wp14:editId="2ADD8915">
              <wp:simplePos x="635" y="635"/>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B153B" w14:textId="0B5A3EDF" w:rsidR="00D95395" w:rsidRPr="00D95395" w:rsidRDefault="00D95395" w:rsidP="00D95395">
                          <w:pPr>
                            <w:spacing w:after="0"/>
                            <w:rPr>
                              <w:rFonts w:ascii="Calibri" w:eastAsia="Calibri" w:hAnsi="Calibri" w:cs="Calibri"/>
                              <w:noProof/>
                              <w:color w:val="000000"/>
                              <w:szCs w:val="20"/>
                            </w:rPr>
                          </w:pPr>
                          <w:r w:rsidRPr="00D95395">
                            <w:rPr>
                              <w:rFonts w:ascii="Calibri" w:eastAsia="Calibri" w:hAnsi="Calibri" w:cs="Calibri"/>
                              <w:noProof/>
                              <w:color w:val="00000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C6B22" id="_x0000_t202" coordsize="21600,21600" o:spt="202" path="m,l,21600r21600,l21600,xe">
              <v:stroke joinstyle="miter"/>
              <v:path gradientshapeok="t" o:connecttype="rect"/>
            </v:shapetype>
            <v:shape id="Text Box 2" o:spid="_x0000_s1027"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1AB153B" w14:textId="0B5A3EDF" w:rsidR="00D95395" w:rsidRPr="00D95395" w:rsidRDefault="00D95395" w:rsidP="00D95395">
                    <w:pPr>
                      <w:spacing w:after="0"/>
                      <w:rPr>
                        <w:rFonts w:ascii="Calibri" w:eastAsia="Calibri" w:hAnsi="Calibri" w:cs="Calibri"/>
                        <w:noProof/>
                        <w:color w:val="000000"/>
                        <w:szCs w:val="20"/>
                      </w:rPr>
                    </w:pPr>
                    <w:r w:rsidRPr="00D95395">
                      <w:rPr>
                        <w:rFonts w:ascii="Calibri" w:eastAsia="Calibri" w:hAnsi="Calibri" w:cs="Calibri"/>
                        <w:noProof/>
                        <w:color w:val="00000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B2AA" w14:textId="77777777" w:rsidR="006D4E9C" w:rsidRDefault="006D4E9C" w:rsidP="00615135">
      <w:pPr>
        <w:spacing w:after="0" w:line="240" w:lineRule="auto"/>
      </w:pPr>
      <w:r>
        <w:separator/>
      </w:r>
    </w:p>
  </w:footnote>
  <w:footnote w:type="continuationSeparator" w:id="0">
    <w:p w14:paraId="279478DF" w14:textId="77777777" w:rsidR="006D4E9C" w:rsidRDefault="006D4E9C" w:rsidP="00615135">
      <w:pPr>
        <w:spacing w:after="0" w:line="240" w:lineRule="auto"/>
      </w:pPr>
      <w:r>
        <w:continuationSeparator/>
      </w:r>
    </w:p>
  </w:footnote>
  <w:footnote w:id="1">
    <w:p w14:paraId="728624CA" w14:textId="77777777" w:rsidR="00615135" w:rsidRDefault="00615135" w:rsidP="00615135">
      <w:pPr>
        <w:pStyle w:val="FootnoteText"/>
      </w:pPr>
      <w:r>
        <w:rPr>
          <w:rStyle w:val="FootnoteReference"/>
        </w:rPr>
        <w:footnoteRef/>
      </w:r>
      <w:r>
        <w:t xml:space="preserve"> </w:t>
      </w:r>
      <w:r>
        <w:tab/>
        <w:t xml:space="preserve">Refer to document </w:t>
      </w:r>
      <w:r w:rsidRPr="00454404">
        <w:t>SCIT/SDWG/4/2</w:t>
      </w:r>
      <w:r>
        <w:t>.</w:t>
      </w:r>
    </w:p>
  </w:footnote>
  <w:footnote w:id="2">
    <w:p w14:paraId="03A90D4F" w14:textId="77777777" w:rsidR="00615135" w:rsidRDefault="00615135" w:rsidP="00615135">
      <w:pPr>
        <w:pStyle w:val="FootnoteText"/>
      </w:pPr>
      <w:r>
        <w:rPr>
          <w:rStyle w:val="FootnoteReference"/>
        </w:rPr>
        <w:footnoteRef/>
      </w:r>
      <w:r>
        <w:t xml:space="preserve"> </w:t>
      </w:r>
      <w:r>
        <w:tab/>
        <w:t>See also WIPO Standard ST.3, footnote 4.</w:t>
      </w:r>
    </w:p>
  </w:footnote>
  <w:footnote w:id="3">
    <w:p w14:paraId="4D2BFE42" w14:textId="77777777" w:rsidR="00972579" w:rsidRPr="00A36066" w:rsidRDefault="00972579" w:rsidP="00972579">
      <w:pPr>
        <w:pStyle w:val="FootnoteText"/>
      </w:pPr>
      <w:r>
        <w:rPr>
          <w:rStyle w:val="FootnoteReference"/>
        </w:rPr>
        <w:footnoteRef/>
      </w:r>
      <w:r>
        <w:t xml:space="preserve"> </w:t>
      </w:r>
      <w:r>
        <w:tab/>
      </w:r>
      <w:r w:rsidRPr="00A36066">
        <w:t>WIPO Standard ST.87 “Recommendations for the Exchange for the Exchange of Industrial Design Legal Status Data” contains codes for the correction or amendment of information.</w:t>
      </w:r>
    </w:p>
  </w:footnote>
  <w:footnote w:id="4">
    <w:p w14:paraId="285C7478" w14:textId="77777777" w:rsidR="00972579" w:rsidRPr="00A36066" w:rsidRDefault="00972579" w:rsidP="00972579">
      <w:pPr>
        <w:pStyle w:val="FootnoteText"/>
      </w:pPr>
      <w:r w:rsidRPr="00A36066">
        <w:rPr>
          <w:rStyle w:val="FootnoteReference"/>
        </w:rPr>
        <w:footnoteRef/>
      </w:r>
      <w:r w:rsidRPr="00A36066">
        <w:t xml:space="preserve"> </w:t>
      </w:r>
      <w:r w:rsidRPr="00A36066">
        <w:tab/>
        <w:t xml:space="preserve">Refer to document </w:t>
      </w:r>
      <w:r w:rsidRPr="00A36066">
        <w:rPr>
          <w:sz w:val="22"/>
          <w:szCs w:val="22"/>
        </w:rPr>
        <w:t>H/A/30/3.</w:t>
      </w:r>
    </w:p>
  </w:footnote>
  <w:footnote w:id="5">
    <w:p w14:paraId="7DECD983" w14:textId="77777777" w:rsidR="00972579" w:rsidRPr="00E469FD" w:rsidRDefault="00972579" w:rsidP="00972579">
      <w:pPr>
        <w:pStyle w:val="FootnoteText"/>
      </w:pPr>
      <w:r w:rsidRPr="00A36066">
        <w:rPr>
          <w:rStyle w:val="FootnoteReference"/>
        </w:rPr>
        <w:footnoteRef/>
      </w:r>
      <w:r w:rsidRPr="00A36066">
        <w:t xml:space="preserve"> </w:t>
      </w:r>
      <w:r w:rsidRPr="00A36066">
        <w:tab/>
        <w:t>Refer to document</w:t>
      </w:r>
      <w:r>
        <w:t xml:space="preserve"> H/LD/WG/1/3. See current Rule 27(4) of the </w:t>
      </w:r>
      <w:r w:rsidRPr="00E469FD">
        <w:t>Regulations under the Protocol Relating to the Madrid Agreement Concerning the International Registration of Marks</w:t>
      </w:r>
      <w:r>
        <w:t>.</w:t>
      </w:r>
    </w:p>
  </w:footnote>
  <w:footnote w:id="6">
    <w:p w14:paraId="02616018" w14:textId="77777777" w:rsidR="00972579" w:rsidRDefault="00972579" w:rsidP="00972579">
      <w:pPr>
        <w:pStyle w:val="FootnoteText"/>
      </w:pPr>
      <w:r>
        <w:rPr>
          <w:rStyle w:val="FootnoteReference"/>
        </w:rPr>
        <w:footnoteRef/>
      </w:r>
      <w:r>
        <w:t xml:space="preserve"> </w:t>
      </w:r>
      <w:r>
        <w:tab/>
        <w:t xml:space="preserve">Refer to document </w:t>
      </w:r>
      <w:bookmarkStart w:id="4" w:name="_Hlk165283115"/>
      <w:r w:rsidRPr="00AB7614">
        <w:t>PCIPI/EXEC/XVIII</w:t>
      </w:r>
      <w:bookmarkEnd w:id="4"/>
      <w:r>
        <w:t>/10.</w:t>
      </w:r>
    </w:p>
  </w:footnote>
  <w:footnote w:id="7">
    <w:p w14:paraId="057AE8E5" w14:textId="77777777" w:rsidR="00972579" w:rsidRDefault="00972579" w:rsidP="00972579">
      <w:pPr>
        <w:pStyle w:val="FootnoteText"/>
      </w:pPr>
      <w:r>
        <w:rPr>
          <w:rStyle w:val="FootnoteReference"/>
        </w:rPr>
        <w:footnoteRef/>
      </w:r>
      <w:r>
        <w:t xml:space="preserve"> </w:t>
      </w:r>
      <w:r>
        <w:tab/>
        <w:t>For example, see Article 2 of the 1999 Act, and Rule 1(1)(x) and (xi) of the Common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029"/>
    <w:multiLevelType w:val="hybridMultilevel"/>
    <w:tmpl w:val="16702CB6"/>
    <w:lvl w:ilvl="0" w:tplc="0A34E85A">
      <w:start w:val="29"/>
      <w:numFmt w:val="decimal"/>
      <w:lvlText w:val="(%1)"/>
      <w:lvlJc w:val="left"/>
      <w:pPr>
        <w:ind w:left="1378" w:hanging="568"/>
      </w:pPr>
      <w:rPr>
        <w:rFonts w:hint="default"/>
        <w:spacing w:val="0"/>
        <w:w w:val="10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1B225D"/>
    <w:multiLevelType w:val="hybridMultilevel"/>
    <w:tmpl w:val="FAEE2ED8"/>
    <w:lvl w:ilvl="0" w:tplc="641018B0">
      <w:start w:val="20"/>
      <w:numFmt w:val="decimal"/>
      <w:lvlText w:val="(%1)"/>
      <w:lvlJc w:val="left"/>
      <w:pPr>
        <w:ind w:left="746" w:hanging="569"/>
      </w:pPr>
      <w:rPr>
        <w:rFonts w:ascii="Arial" w:eastAsia="Arial" w:hAnsi="Arial" w:cs="Arial" w:hint="default"/>
        <w:b w:val="0"/>
        <w:bCs w:val="0"/>
        <w:i/>
        <w:iCs/>
        <w:spacing w:val="0"/>
        <w:w w:val="100"/>
        <w:sz w:val="22"/>
        <w:szCs w:val="22"/>
        <w:lang w:val="en-US" w:eastAsia="en-US" w:bidi="ar-SA"/>
      </w:rPr>
    </w:lvl>
    <w:lvl w:ilvl="1" w:tplc="87AAE946">
      <w:numFmt w:val="bullet"/>
      <w:lvlText w:val="*"/>
      <w:lvlJc w:val="left"/>
      <w:pPr>
        <w:ind w:left="1454" w:hanging="142"/>
      </w:pPr>
      <w:rPr>
        <w:rFonts w:ascii="Arial MT" w:eastAsia="Arial MT" w:hAnsi="Arial MT" w:cs="Arial MT" w:hint="default"/>
        <w:b w:val="0"/>
        <w:bCs w:val="0"/>
        <w:i w:val="0"/>
        <w:iCs w:val="0"/>
        <w:spacing w:val="0"/>
        <w:w w:val="100"/>
        <w:sz w:val="17"/>
        <w:szCs w:val="17"/>
        <w:lang w:val="en-US" w:eastAsia="en-US" w:bidi="ar-SA"/>
      </w:rPr>
    </w:lvl>
    <w:lvl w:ilvl="2" w:tplc="C4DA8B46">
      <w:numFmt w:val="bullet"/>
      <w:lvlText w:val="•"/>
      <w:lvlJc w:val="left"/>
      <w:pPr>
        <w:ind w:left="2344" w:hanging="142"/>
      </w:pPr>
      <w:rPr>
        <w:rFonts w:hint="default"/>
        <w:lang w:val="en-US" w:eastAsia="en-US" w:bidi="ar-SA"/>
      </w:rPr>
    </w:lvl>
    <w:lvl w:ilvl="3" w:tplc="8B7818CA">
      <w:numFmt w:val="bullet"/>
      <w:lvlText w:val="•"/>
      <w:lvlJc w:val="left"/>
      <w:pPr>
        <w:ind w:left="3229" w:hanging="142"/>
      </w:pPr>
      <w:rPr>
        <w:rFonts w:hint="default"/>
        <w:lang w:val="en-US" w:eastAsia="en-US" w:bidi="ar-SA"/>
      </w:rPr>
    </w:lvl>
    <w:lvl w:ilvl="4" w:tplc="402EA10E">
      <w:numFmt w:val="bullet"/>
      <w:lvlText w:val="•"/>
      <w:lvlJc w:val="left"/>
      <w:pPr>
        <w:ind w:left="4114" w:hanging="142"/>
      </w:pPr>
      <w:rPr>
        <w:rFonts w:hint="default"/>
        <w:lang w:val="en-US" w:eastAsia="en-US" w:bidi="ar-SA"/>
      </w:rPr>
    </w:lvl>
    <w:lvl w:ilvl="5" w:tplc="FF38B3A8">
      <w:numFmt w:val="bullet"/>
      <w:lvlText w:val="•"/>
      <w:lvlJc w:val="left"/>
      <w:pPr>
        <w:ind w:left="4999" w:hanging="142"/>
      </w:pPr>
      <w:rPr>
        <w:rFonts w:hint="default"/>
        <w:lang w:val="en-US" w:eastAsia="en-US" w:bidi="ar-SA"/>
      </w:rPr>
    </w:lvl>
    <w:lvl w:ilvl="6" w:tplc="AD6CA328">
      <w:numFmt w:val="bullet"/>
      <w:lvlText w:val="•"/>
      <w:lvlJc w:val="left"/>
      <w:pPr>
        <w:ind w:left="5884" w:hanging="142"/>
      </w:pPr>
      <w:rPr>
        <w:rFonts w:hint="default"/>
        <w:lang w:val="en-US" w:eastAsia="en-US" w:bidi="ar-SA"/>
      </w:rPr>
    </w:lvl>
    <w:lvl w:ilvl="7" w:tplc="BFCC8182">
      <w:numFmt w:val="bullet"/>
      <w:lvlText w:val="•"/>
      <w:lvlJc w:val="left"/>
      <w:pPr>
        <w:ind w:left="6769" w:hanging="142"/>
      </w:pPr>
      <w:rPr>
        <w:rFonts w:hint="default"/>
        <w:lang w:val="en-US" w:eastAsia="en-US" w:bidi="ar-SA"/>
      </w:rPr>
    </w:lvl>
    <w:lvl w:ilvl="8" w:tplc="DCE03042">
      <w:numFmt w:val="bullet"/>
      <w:lvlText w:val="•"/>
      <w:lvlJc w:val="left"/>
      <w:pPr>
        <w:ind w:left="7654" w:hanging="142"/>
      </w:pPr>
      <w:rPr>
        <w:rFonts w:hint="default"/>
        <w:lang w:val="en-US" w:eastAsia="en-US" w:bidi="ar-SA"/>
      </w:rPr>
    </w:lvl>
  </w:abstractNum>
  <w:abstractNum w:abstractNumId="2" w15:restartNumberingAfterBreak="0">
    <w:nsid w:val="09AB14BE"/>
    <w:multiLevelType w:val="hybridMultilevel"/>
    <w:tmpl w:val="3756315A"/>
    <w:lvl w:ilvl="0" w:tplc="D7E61500">
      <w:start w:val="40"/>
      <w:numFmt w:val="decimal"/>
      <w:lvlText w:val="(%1)"/>
      <w:lvlJc w:val="left"/>
      <w:pPr>
        <w:ind w:left="746" w:hanging="569"/>
      </w:pPr>
      <w:rPr>
        <w:rFonts w:ascii="Arial" w:eastAsia="Arial" w:hAnsi="Arial" w:cs="Arial" w:hint="default"/>
        <w:b w:val="0"/>
        <w:bCs w:val="0"/>
        <w:i/>
        <w:iCs/>
        <w:spacing w:val="-1"/>
        <w:w w:val="100"/>
        <w:sz w:val="22"/>
        <w:szCs w:val="22"/>
        <w:lang w:val="en-US" w:eastAsia="en-US" w:bidi="ar-SA"/>
      </w:rPr>
    </w:lvl>
    <w:lvl w:ilvl="1" w:tplc="BA76B426">
      <w:start w:val="43"/>
      <w:numFmt w:val="decimal"/>
      <w:lvlText w:val="(%2)"/>
      <w:lvlJc w:val="left"/>
      <w:pPr>
        <w:ind w:left="1453" w:hanging="567"/>
      </w:pPr>
      <w:rPr>
        <w:rFonts w:ascii="Arial" w:eastAsia="Arial MT" w:hAnsi="Arial" w:cs="Arial" w:hint="default"/>
        <w:b w:val="0"/>
        <w:bCs w:val="0"/>
        <w:i w:val="0"/>
        <w:iCs w:val="0"/>
        <w:spacing w:val="-1"/>
        <w:w w:val="100"/>
        <w:sz w:val="22"/>
        <w:szCs w:val="22"/>
        <w:lang w:val="en-US" w:eastAsia="en-US" w:bidi="ar-SA"/>
      </w:rPr>
    </w:lvl>
    <w:lvl w:ilvl="2" w:tplc="A4CCB58C">
      <w:numFmt w:val="bullet"/>
      <w:lvlText w:val="•"/>
      <w:lvlJc w:val="left"/>
      <w:pPr>
        <w:ind w:left="2344" w:hanging="567"/>
      </w:pPr>
      <w:rPr>
        <w:rFonts w:hint="default"/>
        <w:lang w:val="en-US" w:eastAsia="en-US" w:bidi="ar-SA"/>
      </w:rPr>
    </w:lvl>
    <w:lvl w:ilvl="3" w:tplc="5790C124">
      <w:numFmt w:val="bullet"/>
      <w:lvlText w:val="•"/>
      <w:lvlJc w:val="left"/>
      <w:pPr>
        <w:ind w:left="3229" w:hanging="567"/>
      </w:pPr>
      <w:rPr>
        <w:rFonts w:hint="default"/>
        <w:lang w:val="en-US" w:eastAsia="en-US" w:bidi="ar-SA"/>
      </w:rPr>
    </w:lvl>
    <w:lvl w:ilvl="4" w:tplc="3CEA66CC">
      <w:numFmt w:val="bullet"/>
      <w:lvlText w:val="•"/>
      <w:lvlJc w:val="left"/>
      <w:pPr>
        <w:ind w:left="4114" w:hanging="567"/>
      </w:pPr>
      <w:rPr>
        <w:rFonts w:hint="default"/>
        <w:lang w:val="en-US" w:eastAsia="en-US" w:bidi="ar-SA"/>
      </w:rPr>
    </w:lvl>
    <w:lvl w:ilvl="5" w:tplc="01EC3552">
      <w:numFmt w:val="bullet"/>
      <w:lvlText w:val="•"/>
      <w:lvlJc w:val="left"/>
      <w:pPr>
        <w:ind w:left="4999" w:hanging="567"/>
      </w:pPr>
      <w:rPr>
        <w:rFonts w:hint="default"/>
        <w:lang w:val="en-US" w:eastAsia="en-US" w:bidi="ar-SA"/>
      </w:rPr>
    </w:lvl>
    <w:lvl w:ilvl="6" w:tplc="DDEA1720">
      <w:numFmt w:val="bullet"/>
      <w:lvlText w:val="•"/>
      <w:lvlJc w:val="left"/>
      <w:pPr>
        <w:ind w:left="5884" w:hanging="567"/>
      </w:pPr>
      <w:rPr>
        <w:rFonts w:hint="default"/>
        <w:lang w:val="en-US" w:eastAsia="en-US" w:bidi="ar-SA"/>
      </w:rPr>
    </w:lvl>
    <w:lvl w:ilvl="7" w:tplc="86C23FC2">
      <w:numFmt w:val="bullet"/>
      <w:lvlText w:val="•"/>
      <w:lvlJc w:val="left"/>
      <w:pPr>
        <w:ind w:left="6769" w:hanging="567"/>
      </w:pPr>
      <w:rPr>
        <w:rFonts w:hint="default"/>
        <w:lang w:val="en-US" w:eastAsia="en-US" w:bidi="ar-SA"/>
      </w:rPr>
    </w:lvl>
    <w:lvl w:ilvl="8" w:tplc="4756080A">
      <w:numFmt w:val="bullet"/>
      <w:lvlText w:val="•"/>
      <w:lvlJc w:val="left"/>
      <w:pPr>
        <w:ind w:left="7654" w:hanging="567"/>
      </w:pPr>
      <w:rPr>
        <w:rFonts w:hint="default"/>
        <w:lang w:val="en-US" w:eastAsia="en-US" w:bidi="ar-SA"/>
      </w:rPr>
    </w:lvl>
  </w:abstractNum>
  <w:abstractNum w:abstractNumId="3" w15:restartNumberingAfterBreak="0">
    <w:nsid w:val="0EF91B80"/>
    <w:multiLevelType w:val="hybridMultilevel"/>
    <w:tmpl w:val="A50EB14A"/>
    <w:lvl w:ilvl="0" w:tplc="050AD12C">
      <w:start w:val="56"/>
      <w:numFmt w:val="decimal"/>
      <w:lvlText w:val="(%1)"/>
      <w:lvlJc w:val="left"/>
      <w:pPr>
        <w:ind w:left="1453" w:hanging="567"/>
      </w:pPr>
      <w:rPr>
        <w:rFonts w:ascii="Arial" w:eastAsia="Arial MT" w:hAnsi="Arial" w:cs="Arial" w:hint="default"/>
        <w:b w:val="0"/>
        <w:bCs w:val="0"/>
        <w:i w:val="0"/>
        <w:iCs w:val="0"/>
        <w:spacing w:val="-1"/>
        <w:w w:val="100"/>
        <w:sz w:val="22"/>
        <w:szCs w:val="22"/>
        <w:lang w:val="en-US" w:eastAsia="en-US" w:bidi="ar-SA"/>
      </w:rPr>
    </w:lvl>
    <w:lvl w:ilvl="1" w:tplc="2A124F18">
      <w:numFmt w:val="bullet"/>
      <w:lvlText w:val="•"/>
      <w:lvlJc w:val="left"/>
      <w:pPr>
        <w:ind w:left="2256" w:hanging="567"/>
      </w:pPr>
      <w:rPr>
        <w:rFonts w:hint="default"/>
        <w:lang w:val="en-US" w:eastAsia="en-US" w:bidi="ar-SA"/>
      </w:rPr>
    </w:lvl>
    <w:lvl w:ilvl="2" w:tplc="E3F4C6C2">
      <w:numFmt w:val="bullet"/>
      <w:lvlText w:val="•"/>
      <w:lvlJc w:val="left"/>
      <w:pPr>
        <w:ind w:left="3052" w:hanging="567"/>
      </w:pPr>
      <w:rPr>
        <w:rFonts w:hint="default"/>
        <w:lang w:val="en-US" w:eastAsia="en-US" w:bidi="ar-SA"/>
      </w:rPr>
    </w:lvl>
    <w:lvl w:ilvl="3" w:tplc="9A902E36">
      <w:numFmt w:val="bullet"/>
      <w:lvlText w:val="•"/>
      <w:lvlJc w:val="left"/>
      <w:pPr>
        <w:ind w:left="3849" w:hanging="567"/>
      </w:pPr>
      <w:rPr>
        <w:rFonts w:hint="default"/>
        <w:lang w:val="en-US" w:eastAsia="en-US" w:bidi="ar-SA"/>
      </w:rPr>
    </w:lvl>
    <w:lvl w:ilvl="4" w:tplc="180A8EF2">
      <w:numFmt w:val="bullet"/>
      <w:lvlText w:val="•"/>
      <w:lvlJc w:val="left"/>
      <w:pPr>
        <w:ind w:left="4645" w:hanging="567"/>
      </w:pPr>
      <w:rPr>
        <w:rFonts w:hint="default"/>
        <w:lang w:val="en-US" w:eastAsia="en-US" w:bidi="ar-SA"/>
      </w:rPr>
    </w:lvl>
    <w:lvl w:ilvl="5" w:tplc="4D88D562">
      <w:numFmt w:val="bullet"/>
      <w:lvlText w:val="•"/>
      <w:lvlJc w:val="left"/>
      <w:pPr>
        <w:ind w:left="5442" w:hanging="567"/>
      </w:pPr>
      <w:rPr>
        <w:rFonts w:hint="default"/>
        <w:lang w:val="en-US" w:eastAsia="en-US" w:bidi="ar-SA"/>
      </w:rPr>
    </w:lvl>
    <w:lvl w:ilvl="6" w:tplc="BFA0EAE6">
      <w:numFmt w:val="bullet"/>
      <w:lvlText w:val="•"/>
      <w:lvlJc w:val="left"/>
      <w:pPr>
        <w:ind w:left="6238" w:hanging="567"/>
      </w:pPr>
      <w:rPr>
        <w:rFonts w:hint="default"/>
        <w:lang w:val="en-US" w:eastAsia="en-US" w:bidi="ar-SA"/>
      </w:rPr>
    </w:lvl>
    <w:lvl w:ilvl="7" w:tplc="1DC0A2E8">
      <w:numFmt w:val="bullet"/>
      <w:lvlText w:val="•"/>
      <w:lvlJc w:val="left"/>
      <w:pPr>
        <w:ind w:left="7035" w:hanging="567"/>
      </w:pPr>
      <w:rPr>
        <w:rFonts w:hint="default"/>
        <w:lang w:val="en-US" w:eastAsia="en-US" w:bidi="ar-SA"/>
      </w:rPr>
    </w:lvl>
    <w:lvl w:ilvl="8" w:tplc="0AEEA784">
      <w:numFmt w:val="bullet"/>
      <w:lvlText w:val="•"/>
      <w:lvlJc w:val="left"/>
      <w:pPr>
        <w:ind w:left="7831" w:hanging="567"/>
      </w:pPr>
      <w:rPr>
        <w:rFonts w:hint="default"/>
        <w:lang w:val="en-US" w:eastAsia="en-US" w:bidi="ar-SA"/>
      </w:rPr>
    </w:lvl>
  </w:abstractNum>
  <w:abstractNum w:abstractNumId="4" w15:restartNumberingAfterBreak="0">
    <w:nsid w:val="1F424F0C"/>
    <w:multiLevelType w:val="hybridMultilevel"/>
    <w:tmpl w:val="DC0EB258"/>
    <w:lvl w:ilvl="0" w:tplc="C6BE1E56">
      <w:start w:val="1"/>
      <w:numFmt w:val="decimal"/>
      <w:lvlText w:val="%1."/>
      <w:lvlJc w:val="left"/>
      <w:pPr>
        <w:ind w:left="178" w:hanging="569"/>
      </w:pPr>
      <w:rPr>
        <w:rFonts w:ascii="Arial" w:eastAsia="Arial MT" w:hAnsi="Arial" w:cs="Arial" w:hint="default"/>
        <w:b w:val="0"/>
        <w:bCs w:val="0"/>
        <w:i w:val="0"/>
        <w:iCs w:val="0"/>
        <w:spacing w:val="-1"/>
        <w:w w:val="100"/>
        <w:sz w:val="22"/>
        <w:szCs w:val="22"/>
        <w:lang w:val="en-US" w:eastAsia="en-US" w:bidi="ar-SA"/>
      </w:rPr>
    </w:lvl>
    <w:lvl w:ilvl="1" w:tplc="8426152E">
      <w:start w:val="1"/>
      <w:numFmt w:val="lowerLetter"/>
      <w:lvlText w:val="(%2)"/>
      <w:lvlJc w:val="left"/>
      <w:pPr>
        <w:ind w:left="178" w:hanging="569"/>
      </w:pPr>
      <w:rPr>
        <w:rFonts w:ascii="Arial" w:eastAsia="Arial MT" w:hAnsi="Arial" w:cs="Arial" w:hint="default"/>
        <w:b w:val="0"/>
        <w:bCs w:val="0"/>
        <w:i w:val="0"/>
        <w:iCs w:val="0"/>
        <w:spacing w:val="0"/>
        <w:w w:val="100"/>
        <w:sz w:val="22"/>
        <w:szCs w:val="22"/>
        <w:lang w:val="en-US" w:eastAsia="en-US" w:bidi="ar-SA"/>
      </w:rPr>
    </w:lvl>
    <w:lvl w:ilvl="2" w:tplc="9E14F122">
      <w:numFmt w:val="bullet"/>
      <w:lvlText w:val="•"/>
      <w:lvlJc w:val="left"/>
      <w:pPr>
        <w:ind w:left="2028" w:hanging="569"/>
      </w:pPr>
      <w:rPr>
        <w:rFonts w:hint="default"/>
        <w:lang w:val="en-US" w:eastAsia="en-US" w:bidi="ar-SA"/>
      </w:rPr>
    </w:lvl>
    <w:lvl w:ilvl="3" w:tplc="7034ED98">
      <w:numFmt w:val="bullet"/>
      <w:lvlText w:val="•"/>
      <w:lvlJc w:val="left"/>
      <w:pPr>
        <w:ind w:left="2953" w:hanging="569"/>
      </w:pPr>
      <w:rPr>
        <w:rFonts w:hint="default"/>
        <w:lang w:val="en-US" w:eastAsia="en-US" w:bidi="ar-SA"/>
      </w:rPr>
    </w:lvl>
    <w:lvl w:ilvl="4" w:tplc="83967652">
      <w:numFmt w:val="bullet"/>
      <w:lvlText w:val="•"/>
      <w:lvlJc w:val="left"/>
      <w:pPr>
        <w:ind w:left="3877" w:hanging="569"/>
      </w:pPr>
      <w:rPr>
        <w:rFonts w:hint="default"/>
        <w:lang w:val="en-US" w:eastAsia="en-US" w:bidi="ar-SA"/>
      </w:rPr>
    </w:lvl>
    <w:lvl w:ilvl="5" w:tplc="CA92EB70">
      <w:numFmt w:val="bullet"/>
      <w:lvlText w:val="•"/>
      <w:lvlJc w:val="left"/>
      <w:pPr>
        <w:ind w:left="4802" w:hanging="569"/>
      </w:pPr>
      <w:rPr>
        <w:rFonts w:hint="default"/>
        <w:lang w:val="en-US" w:eastAsia="en-US" w:bidi="ar-SA"/>
      </w:rPr>
    </w:lvl>
    <w:lvl w:ilvl="6" w:tplc="EB62AD80">
      <w:numFmt w:val="bullet"/>
      <w:lvlText w:val="•"/>
      <w:lvlJc w:val="left"/>
      <w:pPr>
        <w:ind w:left="5726" w:hanging="569"/>
      </w:pPr>
      <w:rPr>
        <w:rFonts w:hint="default"/>
        <w:lang w:val="en-US" w:eastAsia="en-US" w:bidi="ar-SA"/>
      </w:rPr>
    </w:lvl>
    <w:lvl w:ilvl="7" w:tplc="98FC82AC">
      <w:numFmt w:val="bullet"/>
      <w:lvlText w:val="•"/>
      <w:lvlJc w:val="left"/>
      <w:pPr>
        <w:ind w:left="6651" w:hanging="569"/>
      </w:pPr>
      <w:rPr>
        <w:rFonts w:hint="default"/>
        <w:lang w:val="en-US" w:eastAsia="en-US" w:bidi="ar-SA"/>
      </w:rPr>
    </w:lvl>
    <w:lvl w:ilvl="8" w:tplc="9C12ED6E">
      <w:numFmt w:val="bullet"/>
      <w:lvlText w:val="•"/>
      <w:lvlJc w:val="left"/>
      <w:pPr>
        <w:ind w:left="7575" w:hanging="569"/>
      </w:pPr>
      <w:rPr>
        <w:rFonts w:hint="default"/>
        <w:lang w:val="en-US" w:eastAsia="en-US" w:bidi="ar-SA"/>
      </w:rPr>
    </w:lvl>
  </w:abstractNum>
  <w:abstractNum w:abstractNumId="5" w15:restartNumberingAfterBreak="0">
    <w:nsid w:val="29AC700A"/>
    <w:multiLevelType w:val="hybridMultilevel"/>
    <w:tmpl w:val="D090BBBE"/>
    <w:lvl w:ilvl="0" w:tplc="0DA8318E">
      <w:start w:val="10"/>
      <w:numFmt w:val="decimal"/>
      <w:lvlText w:val="(%1)"/>
      <w:lvlJc w:val="left"/>
      <w:pPr>
        <w:ind w:left="746" w:hanging="569"/>
      </w:pPr>
      <w:rPr>
        <w:rFonts w:ascii="Arial" w:eastAsia="Arial" w:hAnsi="Arial" w:cs="Arial" w:hint="default"/>
        <w:b w:val="0"/>
        <w:bCs w:val="0"/>
        <w:i/>
        <w:iCs/>
        <w:spacing w:val="-1"/>
        <w:w w:val="100"/>
        <w:sz w:val="22"/>
        <w:szCs w:val="22"/>
        <w:lang w:val="en-US" w:eastAsia="en-US" w:bidi="ar-SA"/>
      </w:rPr>
    </w:lvl>
    <w:lvl w:ilvl="1" w:tplc="DC0405EA">
      <w:numFmt w:val="bullet"/>
      <w:lvlText w:val="*"/>
      <w:lvlJc w:val="left"/>
      <w:pPr>
        <w:ind w:left="887" w:hanging="142"/>
      </w:pPr>
      <w:rPr>
        <w:rFonts w:ascii="Arial MT" w:eastAsia="Arial MT" w:hAnsi="Arial MT" w:cs="Arial MT" w:hint="default"/>
        <w:b w:val="0"/>
        <w:bCs w:val="0"/>
        <w:i w:val="0"/>
        <w:iCs w:val="0"/>
        <w:spacing w:val="0"/>
        <w:w w:val="100"/>
        <w:sz w:val="17"/>
        <w:szCs w:val="17"/>
        <w:lang w:val="en-US" w:eastAsia="en-US" w:bidi="ar-SA"/>
      </w:rPr>
    </w:lvl>
    <w:lvl w:ilvl="2" w:tplc="1DFA75C6">
      <w:numFmt w:val="bullet"/>
      <w:lvlText w:val="•"/>
      <w:lvlJc w:val="left"/>
      <w:pPr>
        <w:ind w:left="1829" w:hanging="142"/>
      </w:pPr>
      <w:rPr>
        <w:rFonts w:hint="default"/>
        <w:lang w:val="en-US" w:eastAsia="en-US" w:bidi="ar-SA"/>
      </w:rPr>
    </w:lvl>
    <w:lvl w:ilvl="3" w:tplc="D2909B5A">
      <w:numFmt w:val="bullet"/>
      <w:lvlText w:val="•"/>
      <w:lvlJc w:val="left"/>
      <w:pPr>
        <w:ind w:left="2778" w:hanging="142"/>
      </w:pPr>
      <w:rPr>
        <w:rFonts w:hint="default"/>
        <w:lang w:val="en-US" w:eastAsia="en-US" w:bidi="ar-SA"/>
      </w:rPr>
    </w:lvl>
    <w:lvl w:ilvl="4" w:tplc="597ECCAE">
      <w:numFmt w:val="bullet"/>
      <w:lvlText w:val="•"/>
      <w:lvlJc w:val="left"/>
      <w:pPr>
        <w:ind w:left="3728" w:hanging="142"/>
      </w:pPr>
      <w:rPr>
        <w:rFonts w:hint="default"/>
        <w:lang w:val="en-US" w:eastAsia="en-US" w:bidi="ar-SA"/>
      </w:rPr>
    </w:lvl>
    <w:lvl w:ilvl="5" w:tplc="EE42FB98">
      <w:numFmt w:val="bullet"/>
      <w:lvlText w:val="•"/>
      <w:lvlJc w:val="left"/>
      <w:pPr>
        <w:ind w:left="4677" w:hanging="142"/>
      </w:pPr>
      <w:rPr>
        <w:rFonts w:hint="default"/>
        <w:lang w:val="en-US" w:eastAsia="en-US" w:bidi="ar-SA"/>
      </w:rPr>
    </w:lvl>
    <w:lvl w:ilvl="6" w:tplc="A6DA8C0E">
      <w:numFmt w:val="bullet"/>
      <w:lvlText w:val="•"/>
      <w:lvlJc w:val="left"/>
      <w:pPr>
        <w:ind w:left="5626" w:hanging="142"/>
      </w:pPr>
      <w:rPr>
        <w:rFonts w:hint="default"/>
        <w:lang w:val="en-US" w:eastAsia="en-US" w:bidi="ar-SA"/>
      </w:rPr>
    </w:lvl>
    <w:lvl w:ilvl="7" w:tplc="79202612">
      <w:numFmt w:val="bullet"/>
      <w:lvlText w:val="•"/>
      <w:lvlJc w:val="left"/>
      <w:pPr>
        <w:ind w:left="6576" w:hanging="142"/>
      </w:pPr>
      <w:rPr>
        <w:rFonts w:hint="default"/>
        <w:lang w:val="en-US" w:eastAsia="en-US" w:bidi="ar-SA"/>
      </w:rPr>
    </w:lvl>
    <w:lvl w:ilvl="8" w:tplc="0E5E7DB2">
      <w:numFmt w:val="bullet"/>
      <w:lvlText w:val="•"/>
      <w:lvlJc w:val="left"/>
      <w:pPr>
        <w:ind w:left="7525" w:hanging="142"/>
      </w:pPr>
      <w:rPr>
        <w:rFonts w:hint="default"/>
        <w:lang w:val="en-US" w:eastAsia="en-US" w:bidi="ar-SA"/>
      </w:rPr>
    </w:lvl>
  </w:abstractNum>
  <w:abstractNum w:abstractNumId="6" w15:restartNumberingAfterBreak="0">
    <w:nsid w:val="2A134858"/>
    <w:multiLevelType w:val="hybridMultilevel"/>
    <w:tmpl w:val="7512CACC"/>
    <w:lvl w:ilvl="0" w:tplc="FBA0E004">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96F64"/>
    <w:multiLevelType w:val="hybridMultilevel"/>
    <w:tmpl w:val="59628908"/>
    <w:lvl w:ilvl="0" w:tplc="65F4C664">
      <w:start w:val="1"/>
      <w:numFmt w:val="decimal"/>
      <w:lvlText w:val="%1."/>
      <w:lvlJc w:val="left"/>
      <w:pPr>
        <w:ind w:left="118" w:hanging="567"/>
        <w:jc w:val="right"/>
      </w:pPr>
      <w:rPr>
        <w:rFonts w:hint="default"/>
        <w:spacing w:val="-1"/>
        <w:w w:val="100"/>
        <w:lang w:val="en-US" w:eastAsia="en-US" w:bidi="ar-SA"/>
      </w:rPr>
    </w:lvl>
    <w:lvl w:ilvl="1" w:tplc="760C4768">
      <w:start w:val="1"/>
      <w:numFmt w:val="lowerLetter"/>
      <w:lvlText w:val="(%2)"/>
      <w:lvlJc w:val="left"/>
      <w:pPr>
        <w:ind w:left="6072" w:hanging="646"/>
      </w:pPr>
      <w:rPr>
        <w:rFonts w:ascii="Arial" w:eastAsia="Arial" w:hAnsi="Arial" w:cs="Arial" w:hint="default"/>
        <w:b w:val="0"/>
        <w:bCs w:val="0"/>
        <w:i/>
        <w:iCs/>
        <w:spacing w:val="-1"/>
        <w:w w:val="100"/>
        <w:sz w:val="22"/>
        <w:szCs w:val="22"/>
        <w:lang w:val="en-US" w:eastAsia="en-US" w:bidi="ar-SA"/>
      </w:rPr>
    </w:lvl>
    <w:lvl w:ilvl="2" w:tplc="E2C66C70">
      <w:numFmt w:val="bullet"/>
      <w:lvlText w:val="•"/>
      <w:lvlJc w:val="left"/>
      <w:pPr>
        <w:ind w:left="6469" w:hanging="646"/>
      </w:pPr>
      <w:rPr>
        <w:rFonts w:hint="default"/>
        <w:lang w:val="en-US" w:eastAsia="en-US" w:bidi="ar-SA"/>
      </w:rPr>
    </w:lvl>
    <w:lvl w:ilvl="3" w:tplc="A57889B2">
      <w:numFmt w:val="bullet"/>
      <w:lvlText w:val="•"/>
      <w:lvlJc w:val="left"/>
      <w:pPr>
        <w:ind w:left="6859" w:hanging="646"/>
      </w:pPr>
      <w:rPr>
        <w:rFonts w:hint="default"/>
        <w:lang w:val="en-US" w:eastAsia="en-US" w:bidi="ar-SA"/>
      </w:rPr>
    </w:lvl>
    <w:lvl w:ilvl="4" w:tplc="FA9823E2">
      <w:numFmt w:val="bullet"/>
      <w:lvlText w:val="•"/>
      <w:lvlJc w:val="left"/>
      <w:pPr>
        <w:ind w:left="7248" w:hanging="646"/>
      </w:pPr>
      <w:rPr>
        <w:rFonts w:hint="default"/>
        <w:lang w:val="en-US" w:eastAsia="en-US" w:bidi="ar-SA"/>
      </w:rPr>
    </w:lvl>
    <w:lvl w:ilvl="5" w:tplc="0188352C">
      <w:numFmt w:val="bullet"/>
      <w:lvlText w:val="•"/>
      <w:lvlJc w:val="left"/>
      <w:pPr>
        <w:ind w:left="7638" w:hanging="646"/>
      </w:pPr>
      <w:rPr>
        <w:rFonts w:hint="default"/>
        <w:lang w:val="en-US" w:eastAsia="en-US" w:bidi="ar-SA"/>
      </w:rPr>
    </w:lvl>
    <w:lvl w:ilvl="6" w:tplc="62746F8C">
      <w:numFmt w:val="bullet"/>
      <w:lvlText w:val="•"/>
      <w:lvlJc w:val="left"/>
      <w:pPr>
        <w:ind w:left="8028" w:hanging="646"/>
      </w:pPr>
      <w:rPr>
        <w:rFonts w:hint="default"/>
        <w:lang w:val="en-US" w:eastAsia="en-US" w:bidi="ar-SA"/>
      </w:rPr>
    </w:lvl>
    <w:lvl w:ilvl="7" w:tplc="F1DC29B6">
      <w:numFmt w:val="bullet"/>
      <w:lvlText w:val="•"/>
      <w:lvlJc w:val="left"/>
      <w:pPr>
        <w:ind w:left="8417" w:hanging="646"/>
      </w:pPr>
      <w:rPr>
        <w:rFonts w:hint="default"/>
        <w:lang w:val="en-US" w:eastAsia="en-US" w:bidi="ar-SA"/>
      </w:rPr>
    </w:lvl>
    <w:lvl w:ilvl="8" w:tplc="8FF67C32">
      <w:numFmt w:val="bullet"/>
      <w:lvlText w:val="•"/>
      <w:lvlJc w:val="left"/>
      <w:pPr>
        <w:ind w:left="8807" w:hanging="646"/>
      </w:pPr>
      <w:rPr>
        <w:rFonts w:hint="default"/>
        <w:lang w:val="en-US" w:eastAsia="en-US" w:bidi="ar-SA"/>
      </w:rPr>
    </w:lvl>
  </w:abstractNum>
  <w:abstractNum w:abstractNumId="8" w15:restartNumberingAfterBreak="0">
    <w:nsid w:val="38C80A4C"/>
    <w:multiLevelType w:val="hybridMultilevel"/>
    <w:tmpl w:val="E56274C0"/>
    <w:lvl w:ilvl="0" w:tplc="D3C25BAA">
      <w:start w:val="32"/>
      <w:numFmt w:val="decimal"/>
      <w:lvlText w:val="(%1)"/>
      <w:lvlJc w:val="left"/>
      <w:pPr>
        <w:ind w:left="1500" w:hanging="38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15:restartNumberingAfterBreak="0">
    <w:nsid w:val="3D7205A4"/>
    <w:multiLevelType w:val="hybridMultilevel"/>
    <w:tmpl w:val="44A4AED4"/>
    <w:lvl w:ilvl="0" w:tplc="3B7A3226">
      <w:start w:val="33"/>
      <w:numFmt w:val="decimal"/>
      <w:lvlText w:val="(%1)"/>
      <w:lvlJc w:val="left"/>
      <w:pPr>
        <w:ind w:left="1834" w:hanging="38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0" w15:restartNumberingAfterBreak="0">
    <w:nsid w:val="406654CE"/>
    <w:multiLevelType w:val="hybridMultilevel"/>
    <w:tmpl w:val="CAB62994"/>
    <w:lvl w:ilvl="0" w:tplc="D2D48C04">
      <w:start w:val="80"/>
      <w:numFmt w:val="decimal"/>
      <w:lvlText w:val="(%1)"/>
      <w:lvlJc w:val="left"/>
      <w:pPr>
        <w:ind w:left="1738" w:hanging="568"/>
        <w:jc w:val="right"/>
      </w:pPr>
      <w:rPr>
        <w:rFonts w:hint="default"/>
        <w:spacing w:val="-1"/>
        <w:w w:val="100"/>
        <w:lang w:val="en-US" w:eastAsia="en-US" w:bidi="ar-SA"/>
      </w:rPr>
    </w:lvl>
    <w:lvl w:ilvl="1" w:tplc="5D1C7AA8">
      <w:start w:val="1"/>
      <w:numFmt w:val="upperRoman"/>
      <w:lvlText w:val="%2"/>
      <w:lvlJc w:val="left"/>
      <w:pPr>
        <w:ind w:left="4151" w:hanging="191"/>
        <w:jc w:val="right"/>
      </w:pPr>
      <w:rPr>
        <w:rFonts w:ascii="Arial" w:eastAsia="Arial MT" w:hAnsi="Arial" w:cs="Arial" w:hint="default"/>
        <w:b w:val="0"/>
        <w:bCs w:val="0"/>
        <w:i w:val="0"/>
        <w:iCs w:val="0"/>
        <w:spacing w:val="0"/>
        <w:w w:val="100"/>
        <w:sz w:val="22"/>
        <w:szCs w:val="22"/>
        <w:lang w:val="en-US" w:eastAsia="en-US" w:bidi="ar-SA"/>
      </w:rPr>
    </w:lvl>
    <w:lvl w:ilvl="2" w:tplc="42729E52">
      <w:numFmt w:val="bullet"/>
      <w:lvlText w:val="•"/>
      <w:lvlJc w:val="left"/>
      <w:pPr>
        <w:ind w:left="2718" w:hanging="191"/>
      </w:pPr>
      <w:rPr>
        <w:rFonts w:hint="default"/>
        <w:lang w:val="en-US" w:eastAsia="en-US" w:bidi="ar-SA"/>
      </w:rPr>
    </w:lvl>
    <w:lvl w:ilvl="3" w:tplc="54521FE2">
      <w:numFmt w:val="bullet"/>
      <w:lvlText w:val="•"/>
      <w:lvlJc w:val="left"/>
      <w:pPr>
        <w:ind w:left="3556" w:hanging="191"/>
      </w:pPr>
      <w:rPr>
        <w:rFonts w:hint="default"/>
        <w:lang w:val="en-US" w:eastAsia="en-US" w:bidi="ar-SA"/>
      </w:rPr>
    </w:lvl>
    <w:lvl w:ilvl="4" w:tplc="93C0CD10">
      <w:numFmt w:val="bullet"/>
      <w:lvlText w:val="•"/>
      <w:lvlJc w:val="left"/>
      <w:pPr>
        <w:ind w:left="4394" w:hanging="191"/>
      </w:pPr>
      <w:rPr>
        <w:rFonts w:hint="default"/>
        <w:lang w:val="en-US" w:eastAsia="en-US" w:bidi="ar-SA"/>
      </w:rPr>
    </w:lvl>
    <w:lvl w:ilvl="5" w:tplc="75907DD6">
      <w:numFmt w:val="bullet"/>
      <w:lvlText w:val="•"/>
      <w:lvlJc w:val="left"/>
      <w:pPr>
        <w:ind w:left="5233" w:hanging="191"/>
      </w:pPr>
      <w:rPr>
        <w:rFonts w:hint="default"/>
        <w:lang w:val="en-US" w:eastAsia="en-US" w:bidi="ar-SA"/>
      </w:rPr>
    </w:lvl>
    <w:lvl w:ilvl="6" w:tplc="1F5A16A4">
      <w:numFmt w:val="bullet"/>
      <w:lvlText w:val="•"/>
      <w:lvlJc w:val="left"/>
      <w:pPr>
        <w:ind w:left="6071" w:hanging="191"/>
      </w:pPr>
      <w:rPr>
        <w:rFonts w:hint="default"/>
        <w:lang w:val="en-US" w:eastAsia="en-US" w:bidi="ar-SA"/>
      </w:rPr>
    </w:lvl>
    <w:lvl w:ilvl="7" w:tplc="FB184A4C">
      <w:numFmt w:val="bullet"/>
      <w:lvlText w:val="•"/>
      <w:lvlJc w:val="left"/>
      <w:pPr>
        <w:ind w:left="6909" w:hanging="191"/>
      </w:pPr>
      <w:rPr>
        <w:rFonts w:hint="default"/>
        <w:lang w:val="en-US" w:eastAsia="en-US" w:bidi="ar-SA"/>
      </w:rPr>
    </w:lvl>
    <w:lvl w:ilvl="8" w:tplc="BE3CBE16">
      <w:numFmt w:val="bullet"/>
      <w:lvlText w:val="•"/>
      <w:lvlJc w:val="left"/>
      <w:pPr>
        <w:ind w:left="7747" w:hanging="191"/>
      </w:pPr>
      <w:rPr>
        <w:rFonts w:hint="default"/>
        <w:lang w:val="en-US" w:eastAsia="en-US" w:bidi="ar-SA"/>
      </w:rPr>
    </w:lvl>
  </w:abstractNum>
  <w:abstractNum w:abstractNumId="11" w15:restartNumberingAfterBreak="0">
    <w:nsid w:val="4138457B"/>
    <w:multiLevelType w:val="hybridMultilevel"/>
    <w:tmpl w:val="DA86084A"/>
    <w:lvl w:ilvl="0" w:tplc="6EE01A7E">
      <w:start w:val="17"/>
      <w:numFmt w:val="decimal"/>
      <w:lvlText w:val="(%1)"/>
      <w:lvlJc w:val="left"/>
      <w:pPr>
        <w:ind w:left="1454" w:hanging="567"/>
      </w:pPr>
      <w:rPr>
        <w:rFonts w:ascii="Arial" w:eastAsia="Arial MT" w:hAnsi="Arial" w:cs="Arial" w:hint="default"/>
        <w:b w:val="0"/>
        <w:bCs w:val="0"/>
        <w:i w:val="0"/>
        <w:iCs w:val="0"/>
        <w:spacing w:val="-1"/>
        <w:w w:val="100"/>
        <w:sz w:val="22"/>
        <w:szCs w:val="22"/>
        <w:lang w:val="en-US" w:eastAsia="en-US" w:bidi="ar-SA"/>
      </w:rPr>
    </w:lvl>
    <w:lvl w:ilvl="1" w:tplc="B81239FE">
      <w:numFmt w:val="bullet"/>
      <w:lvlText w:val="•"/>
      <w:lvlJc w:val="left"/>
      <w:pPr>
        <w:ind w:left="2256" w:hanging="567"/>
      </w:pPr>
      <w:rPr>
        <w:rFonts w:hint="default"/>
        <w:lang w:val="en-US" w:eastAsia="en-US" w:bidi="ar-SA"/>
      </w:rPr>
    </w:lvl>
    <w:lvl w:ilvl="2" w:tplc="2C2E471E">
      <w:numFmt w:val="bullet"/>
      <w:lvlText w:val="•"/>
      <w:lvlJc w:val="left"/>
      <w:pPr>
        <w:ind w:left="3052" w:hanging="567"/>
      </w:pPr>
      <w:rPr>
        <w:rFonts w:hint="default"/>
        <w:lang w:val="en-US" w:eastAsia="en-US" w:bidi="ar-SA"/>
      </w:rPr>
    </w:lvl>
    <w:lvl w:ilvl="3" w:tplc="C1DA4F08">
      <w:numFmt w:val="bullet"/>
      <w:lvlText w:val="•"/>
      <w:lvlJc w:val="left"/>
      <w:pPr>
        <w:ind w:left="3849" w:hanging="567"/>
      </w:pPr>
      <w:rPr>
        <w:rFonts w:hint="default"/>
        <w:lang w:val="en-US" w:eastAsia="en-US" w:bidi="ar-SA"/>
      </w:rPr>
    </w:lvl>
    <w:lvl w:ilvl="4" w:tplc="56182940">
      <w:numFmt w:val="bullet"/>
      <w:lvlText w:val="•"/>
      <w:lvlJc w:val="left"/>
      <w:pPr>
        <w:ind w:left="4645" w:hanging="567"/>
      </w:pPr>
      <w:rPr>
        <w:rFonts w:hint="default"/>
        <w:lang w:val="en-US" w:eastAsia="en-US" w:bidi="ar-SA"/>
      </w:rPr>
    </w:lvl>
    <w:lvl w:ilvl="5" w:tplc="CB22797E">
      <w:numFmt w:val="bullet"/>
      <w:lvlText w:val="•"/>
      <w:lvlJc w:val="left"/>
      <w:pPr>
        <w:ind w:left="5442" w:hanging="567"/>
      </w:pPr>
      <w:rPr>
        <w:rFonts w:hint="default"/>
        <w:lang w:val="en-US" w:eastAsia="en-US" w:bidi="ar-SA"/>
      </w:rPr>
    </w:lvl>
    <w:lvl w:ilvl="6" w:tplc="68F4C872">
      <w:numFmt w:val="bullet"/>
      <w:lvlText w:val="•"/>
      <w:lvlJc w:val="left"/>
      <w:pPr>
        <w:ind w:left="6238" w:hanging="567"/>
      </w:pPr>
      <w:rPr>
        <w:rFonts w:hint="default"/>
        <w:lang w:val="en-US" w:eastAsia="en-US" w:bidi="ar-SA"/>
      </w:rPr>
    </w:lvl>
    <w:lvl w:ilvl="7" w:tplc="5BC4E2EC">
      <w:numFmt w:val="bullet"/>
      <w:lvlText w:val="•"/>
      <w:lvlJc w:val="left"/>
      <w:pPr>
        <w:ind w:left="7035" w:hanging="567"/>
      </w:pPr>
      <w:rPr>
        <w:rFonts w:hint="default"/>
        <w:lang w:val="en-US" w:eastAsia="en-US" w:bidi="ar-SA"/>
      </w:rPr>
    </w:lvl>
    <w:lvl w:ilvl="8" w:tplc="F2B2500C">
      <w:numFmt w:val="bullet"/>
      <w:lvlText w:val="•"/>
      <w:lvlJc w:val="left"/>
      <w:pPr>
        <w:ind w:left="7831" w:hanging="567"/>
      </w:pPr>
      <w:rPr>
        <w:rFonts w:hint="default"/>
        <w:lang w:val="en-US" w:eastAsia="en-US" w:bidi="ar-SA"/>
      </w:rPr>
    </w:lvl>
  </w:abstractNum>
  <w:abstractNum w:abstractNumId="12" w15:restartNumberingAfterBreak="0">
    <w:nsid w:val="43210247"/>
    <w:multiLevelType w:val="hybridMultilevel"/>
    <w:tmpl w:val="1CBEFEC2"/>
    <w:lvl w:ilvl="0" w:tplc="04090017">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462E2495"/>
    <w:multiLevelType w:val="hybridMultilevel"/>
    <w:tmpl w:val="86A260BA"/>
    <w:lvl w:ilvl="0" w:tplc="4E1C127A">
      <w:start w:val="50"/>
      <w:numFmt w:val="decimal"/>
      <w:lvlText w:val="(%1)"/>
      <w:lvlJc w:val="left"/>
      <w:pPr>
        <w:ind w:left="746" w:hanging="568"/>
      </w:pPr>
      <w:rPr>
        <w:rFonts w:ascii="Arial" w:eastAsia="Arial" w:hAnsi="Arial" w:cs="Arial" w:hint="default"/>
        <w:b w:val="0"/>
        <w:bCs w:val="0"/>
        <w:i/>
        <w:iCs/>
        <w:spacing w:val="-1"/>
        <w:w w:val="100"/>
        <w:sz w:val="22"/>
        <w:szCs w:val="22"/>
        <w:lang w:val="en-US" w:eastAsia="en-US" w:bidi="ar-SA"/>
      </w:rPr>
    </w:lvl>
    <w:lvl w:ilvl="1" w:tplc="A0FA34C2">
      <w:numFmt w:val="bullet"/>
      <w:lvlText w:val="*"/>
      <w:lvlJc w:val="left"/>
      <w:pPr>
        <w:ind w:left="887" w:hanging="142"/>
      </w:pPr>
      <w:rPr>
        <w:rFonts w:ascii="Arial MT" w:eastAsia="Arial MT" w:hAnsi="Arial MT" w:cs="Arial MT" w:hint="default"/>
        <w:b w:val="0"/>
        <w:bCs w:val="0"/>
        <w:i w:val="0"/>
        <w:iCs w:val="0"/>
        <w:spacing w:val="0"/>
        <w:w w:val="100"/>
        <w:sz w:val="17"/>
        <w:szCs w:val="17"/>
        <w:lang w:val="en-US" w:eastAsia="en-US" w:bidi="ar-SA"/>
      </w:rPr>
    </w:lvl>
    <w:lvl w:ilvl="2" w:tplc="6504C4CA">
      <w:numFmt w:val="bullet"/>
      <w:lvlText w:val="•"/>
      <w:lvlJc w:val="left"/>
      <w:pPr>
        <w:ind w:left="1829" w:hanging="142"/>
      </w:pPr>
      <w:rPr>
        <w:rFonts w:hint="default"/>
        <w:lang w:val="en-US" w:eastAsia="en-US" w:bidi="ar-SA"/>
      </w:rPr>
    </w:lvl>
    <w:lvl w:ilvl="3" w:tplc="F1A878C6">
      <w:numFmt w:val="bullet"/>
      <w:lvlText w:val="•"/>
      <w:lvlJc w:val="left"/>
      <w:pPr>
        <w:ind w:left="2778" w:hanging="142"/>
      </w:pPr>
      <w:rPr>
        <w:rFonts w:hint="default"/>
        <w:lang w:val="en-US" w:eastAsia="en-US" w:bidi="ar-SA"/>
      </w:rPr>
    </w:lvl>
    <w:lvl w:ilvl="4" w:tplc="9F227A94">
      <w:numFmt w:val="bullet"/>
      <w:lvlText w:val="•"/>
      <w:lvlJc w:val="left"/>
      <w:pPr>
        <w:ind w:left="3728" w:hanging="142"/>
      </w:pPr>
      <w:rPr>
        <w:rFonts w:hint="default"/>
        <w:lang w:val="en-US" w:eastAsia="en-US" w:bidi="ar-SA"/>
      </w:rPr>
    </w:lvl>
    <w:lvl w:ilvl="5" w:tplc="15781376">
      <w:numFmt w:val="bullet"/>
      <w:lvlText w:val="•"/>
      <w:lvlJc w:val="left"/>
      <w:pPr>
        <w:ind w:left="4677" w:hanging="142"/>
      </w:pPr>
      <w:rPr>
        <w:rFonts w:hint="default"/>
        <w:lang w:val="en-US" w:eastAsia="en-US" w:bidi="ar-SA"/>
      </w:rPr>
    </w:lvl>
    <w:lvl w:ilvl="6" w:tplc="FDECD236">
      <w:numFmt w:val="bullet"/>
      <w:lvlText w:val="•"/>
      <w:lvlJc w:val="left"/>
      <w:pPr>
        <w:ind w:left="5626" w:hanging="142"/>
      </w:pPr>
      <w:rPr>
        <w:rFonts w:hint="default"/>
        <w:lang w:val="en-US" w:eastAsia="en-US" w:bidi="ar-SA"/>
      </w:rPr>
    </w:lvl>
    <w:lvl w:ilvl="7" w:tplc="DEEC969A">
      <w:numFmt w:val="bullet"/>
      <w:lvlText w:val="•"/>
      <w:lvlJc w:val="left"/>
      <w:pPr>
        <w:ind w:left="6576" w:hanging="142"/>
      </w:pPr>
      <w:rPr>
        <w:rFonts w:hint="default"/>
        <w:lang w:val="en-US" w:eastAsia="en-US" w:bidi="ar-SA"/>
      </w:rPr>
    </w:lvl>
    <w:lvl w:ilvl="8" w:tplc="05C81D02">
      <w:numFmt w:val="bullet"/>
      <w:lvlText w:val="•"/>
      <w:lvlJc w:val="left"/>
      <w:pPr>
        <w:ind w:left="7525" w:hanging="142"/>
      </w:pPr>
      <w:rPr>
        <w:rFonts w:hint="default"/>
        <w:lang w:val="en-US" w:eastAsia="en-US" w:bidi="ar-SA"/>
      </w:rPr>
    </w:lvl>
  </w:abstractNum>
  <w:abstractNum w:abstractNumId="14" w15:restartNumberingAfterBreak="0">
    <w:nsid w:val="4DBD09F9"/>
    <w:multiLevelType w:val="hybridMultilevel"/>
    <w:tmpl w:val="98B615F2"/>
    <w:lvl w:ilvl="0" w:tplc="B24A56FC">
      <w:start w:val="53"/>
      <w:numFmt w:val="decimal"/>
      <w:lvlText w:val="(%1)"/>
      <w:lvlJc w:val="left"/>
      <w:pPr>
        <w:ind w:left="1834" w:hanging="380"/>
      </w:pPr>
      <w:rPr>
        <w:rFonts w:hint="default"/>
      </w:rPr>
    </w:lvl>
    <w:lvl w:ilvl="1" w:tplc="04090019">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5" w15:restartNumberingAfterBreak="0">
    <w:nsid w:val="56AA7CC0"/>
    <w:multiLevelType w:val="hybridMultilevel"/>
    <w:tmpl w:val="6CFEEE92"/>
    <w:lvl w:ilvl="0" w:tplc="1758098C">
      <w:start w:val="27"/>
      <w:numFmt w:val="decimal"/>
      <w:lvlText w:val="(%1)"/>
      <w:lvlJc w:val="left"/>
      <w:pPr>
        <w:ind w:left="1454" w:hanging="568"/>
        <w:jc w:val="right"/>
      </w:pPr>
      <w:rPr>
        <w:rFonts w:hint="default"/>
        <w:spacing w:val="0"/>
        <w:w w:val="100"/>
        <w:lang w:val="en-US" w:eastAsia="en-US" w:bidi="ar-SA"/>
      </w:rPr>
    </w:lvl>
    <w:lvl w:ilvl="1" w:tplc="9C5620B6">
      <w:numFmt w:val="bullet"/>
      <w:lvlText w:val="*"/>
      <w:lvlJc w:val="left"/>
      <w:pPr>
        <w:ind w:left="1454" w:hanging="142"/>
      </w:pPr>
      <w:rPr>
        <w:rFonts w:ascii="Arial MT" w:eastAsia="Arial MT" w:hAnsi="Arial MT" w:cs="Arial MT" w:hint="default"/>
        <w:b w:val="0"/>
        <w:bCs w:val="0"/>
        <w:i w:val="0"/>
        <w:iCs w:val="0"/>
        <w:spacing w:val="0"/>
        <w:w w:val="100"/>
        <w:sz w:val="17"/>
        <w:szCs w:val="17"/>
        <w:lang w:val="en-US" w:eastAsia="en-US" w:bidi="ar-SA"/>
      </w:rPr>
    </w:lvl>
    <w:lvl w:ilvl="2" w:tplc="49C099A8">
      <w:numFmt w:val="bullet"/>
      <w:lvlText w:val="•"/>
      <w:lvlJc w:val="left"/>
      <w:pPr>
        <w:ind w:left="3052" w:hanging="142"/>
      </w:pPr>
      <w:rPr>
        <w:rFonts w:hint="default"/>
        <w:lang w:val="en-US" w:eastAsia="en-US" w:bidi="ar-SA"/>
      </w:rPr>
    </w:lvl>
    <w:lvl w:ilvl="3" w:tplc="37BCB562">
      <w:numFmt w:val="bullet"/>
      <w:lvlText w:val="•"/>
      <w:lvlJc w:val="left"/>
      <w:pPr>
        <w:ind w:left="3849" w:hanging="142"/>
      </w:pPr>
      <w:rPr>
        <w:rFonts w:hint="default"/>
        <w:lang w:val="en-US" w:eastAsia="en-US" w:bidi="ar-SA"/>
      </w:rPr>
    </w:lvl>
    <w:lvl w:ilvl="4" w:tplc="EE18BF60">
      <w:numFmt w:val="bullet"/>
      <w:lvlText w:val="•"/>
      <w:lvlJc w:val="left"/>
      <w:pPr>
        <w:ind w:left="4645" w:hanging="142"/>
      </w:pPr>
      <w:rPr>
        <w:rFonts w:hint="default"/>
        <w:lang w:val="en-US" w:eastAsia="en-US" w:bidi="ar-SA"/>
      </w:rPr>
    </w:lvl>
    <w:lvl w:ilvl="5" w:tplc="4F444412">
      <w:numFmt w:val="bullet"/>
      <w:lvlText w:val="•"/>
      <w:lvlJc w:val="left"/>
      <w:pPr>
        <w:ind w:left="5442" w:hanging="142"/>
      </w:pPr>
      <w:rPr>
        <w:rFonts w:hint="default"/>
        <w:lang w:val="en-US" w:eastAsia="en-US" w:bidi="ar-SA"/>
      </w:rPr>
    </w:lvl>
    <w:lvl w:ilvl="6" w:tplc="DC007C76">
      <w:numFmt w:val="bullet"/>
      <w:lvlText w:val="•"/>
      <w:lvlJc w:val="left"/>
      <w:pPr>
        <w:ind w:left="6238" w:hanging="142"/>
      </w:pPr>
      <w:rPr>
        <w:rFonts w:hint="default"/>
        <w:lang w:val="en-US" w:eastAsia="en-US" w:bidi="ar-SA"/>
      </w:rPr>
    </w:lvl>
    <w:lvl w:ilvl="7" w:tplc="17F434D8">
      <w:numFmt w:val="bullet"/>
      <w:lvlText w:val="•"/>
      <w:lvlJc w:val="left"/>
      <w:pPr>
        <w:ind w:left="7035" w:hanging="142"/>
      </w:pPr>
      <w:rPr>
        <w:rFonts w:hint="default"/>
        <w:lang w:val="en-US" w:eastAsia="en-US" w:bidi="ar-SA"/>
      </w:rPr>
    </w:lvl>
    <w:lvl w:ilvl="8" w:tplc="C2B643D0">
      <w:numFmt w:val="bullet"/>
      <w:lvlText w:val="•"/>
      <w:lvlJc w:val="left"/>
      <w:pPr>
        <w:ind w:left="7831" w:hanging="142"/>
      </w:pPr>
      <w:rPr>
        <w:rFonts w:hint="default"/>
        <w:lang w:val="en-US" w:eastAsia="en-US" w:bidi="ar-SA"/>
      </w:rPr>
    </w:lvl>
  </w:abstractNum>
  <w:abstractNum w:abstractNumId="16" w15:restartNumberingAfterBreak="0">
    <w:nsid w:val="732F2AAF"/>
    <w:multiLevelType w:val="hybridMultilevel"/>
    <w:tmpl w:val="3E4AFD44"/>
    <w:lvl w:ilvl="0" w:tplc="DC962B38">
      <w:start w:val="52"/>
      <w:numFmt w:val="decimal"/>
      <w:lvlText w:val="(%1)"/>
      <w:lvlJc w:val="left"/>
      <w:pPr>
        <w:ind w:left="1454" w:hanging="568"/>
      </w:pPr>
      <w:rPr>
        <w:rFonts w:ascii="Arial" w:eastAsia="Arial MT" w:hAnsi="Arial" w:cs="Arial" w:hint="default"/>
        <w:b w:val="0"/>
        <w:bCs w:val="0"/>
        <w:i w:val="0"/>
        <w:iCs w:val="0"/>
        <w:spacing w:val="0"/>
        <w:w w:val="100"/>
        <w:sz w:val="22"/>
        <w:szCs w:val="22"/>
        <w:lang w:val="en-US" w:eastAsia="en-US" w:bidi="ar-SA"/>
      </w:rPr>
    </w:lvl>
    <w:lvl w:ilvl="1" w:tplc="47FC0B64">
      <w:numFmt w:val="bullet"/>
      <w:lvlText w:val="•"/>
      <w:lvlJc w:val="left"/>
      <w:pPr>
        <w:ind w:left="2256" w:hanging="568"/>
      </w:pPr>
      <w:rPr>
        <w:rFonts w:hint="default"/>
        <w:lang w:val="en-US" w:eastAsia="en-US" w:bidi="ar-SA"/>
      </w:rPr>
    </w:lvl>
    <w:lvl w:ilvl="2" w:tplc="35EE3E40">
      <w:numFmt w:val="bullet"/>
      <w:lvlText w:val="•"/>
      <w:lvlJc w:val="left"/>
      <w:pPr>
        <w:ind w:left="3052" w:hanging="568"/>
      </w:pPr>
      <w:rPr>
        <w:rFonts w:hint="default"/>
        <w:lang w:val="en-US" w:eastAsia="en-US" w:bidi="ar-SA"/>
      </w:rPr>
    </w:lvl>
    <w:lvl w:ilvl="3" w:tplc="AD0AEDE4">
      <w:numFmt w:val="bullet"/>
      <w:lvlText w:val="•"/>
      <w:lvlJc w:val="left"/>
      <w:pPr>
        <w:ind w:left="3849" w:hanging="568"/>
      </w:pPr>
      <w:rPr>
        <w:rFonts w:hint="default"/>
        <w:lang w:val="en-US" w:eastAsia="en-US" w:bidi="ar-SA"/>
      </w:rPr>
    </w:lvl>
    <w:lvl w:ilvl="4" w:tplc="D3C24D1A">
      <w:numFmt w:val="bullet"/>
      <w:lvlText w:val="•"/>
      <w:lvlJc w:val="left"/>
      <w:pPr>
        <w:ind w:left="4645" w:hanging="568"/>
      </w:pPr>
      <w:rPr>
        <w:rFonts w:hint="default"/>
        <w:lang w:val="en-US" w:eastAsia="en-US" w:bidi="ar-SA"/>
      </w:rPr>
    </w:lvl>
    <w:lvl w:ilvl="5" w:tplc="58CE6806">
      <w:numFmt w:val="bullet"/>
      <w:lvlText w:val="•"/>
      <w:lvlJc w:val="left"/>
      <w:pPr>
        <w:ind w:left="5442" w:hanging="568"/>
      </w:pPr>
      <w:rPr>
        <w:rFonts w:hint="default"/>
        <w:lang w:val="en-US" w:eastAsia="en-US" w:bidi="ar-SA"/>
      </w:rPr>
    </w:lvl>
    <w:lvl w:ilvl="6" w:tplc="3DDCA14E">
      <w:numFmt w:val="bullet"/>
      <w:lvlText w:val="•"/>
      <w:lvlJc w:val="left"/>
      <w:pPr>
        <w:ind w:left="6238" w:hanging="568"/>
      </w:pPr>
      <w:rPr>
        <w:rFonts w:hint="default"/>
        <w:lang w:val="en-US" w:eastAsia="en-US" w:bidi="ar-SA"/>
      </w:rPr>
    </w:lvl>
    <w:lvl w:ilvl="7" w:tplc="B454A5F6">
      <w:numFmt w:val="bullet"/>
      <w:lvlText w:val="•"/>
      <w:lvlJc w:val="left"/>
      <w:pPr>
        <w:ind w:left="7035" w:hanging="568"/>
      </w:pPr>
      <w:rPr>
        <w:rFonts w:hint="default"/>
        <w:lang w:val="en-US" w:eastAsia="en-US" w:bidi="ar-SA"/>
      </w:rPr>
    </w:lvl>
    <w:lvl w:ilvl="8" w:tplc="5C208F94">
      <w:numFmt w:val="bullet"/>
      <w:lvlText w:val="•"/>
      <w:lvlJc w:val="left"/>
      <w:pPr>
        <w:ind w:left="7831" w:hanging="568"/>
      </w:pPr>
      <w:rPr>
        <w:rFonts w:hint="default"/>
        <w:lang w:val="en-US" w:eastAsia="en-US" w:bidi="ar-SA"/>
      </w:rPr>
    </w:lvl>
  </w:abstractNum>
  <w:abstractNum w:abstractNumId="17" w15:restartNumberingAfterBreak="0">
    <w:nsid w:val="7AB241B0"/>
    <w:multiLevelType w:val="hybridMultilevel"/>
    <w:tmpl w:val="48EE5C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2183C"/>
    <w:multiLevelType w:val="hybridMultilevel"/>
    <w:tmpl w:val="AA8A0E50"/>
    <w:lvl w:ilvl="0" w:tplc="E1D8B59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170228">
    <w:abstractNumId w:val="17"/>
  </w:num>
  <w:num w:numId="2" w16cid:durableId="1055658628">
    <w:abstractNumId w:val="9"/>
  </w:num>
  <w:num w:numId="3" w16cid:durableId="66730839">
    <w:abstractNumId w:val="8"/>
  </w:num>
  <w:num w:numId="4" w16cid:durableId="690036403">
    <w:abstractNumId w:val="14"/>
  </w:num>
  <w:num w:numId="5" w16cid:durableId="365563694">
    <w:abstractNumId w:val="10"/>
  </w:num>
  <w:num w:numId="6" w16cid:durableId="271984218">
    <w:abstractNumId w:val="7"/>
  </w:num>
  <w:num w:numId="7" w16cid:durableId="1431899788">
    <w:abstractNumId w:val="12"/>
  </w:num>
  <w:num w:numId="8" w16cid:durableId="1277758445">
    <w:abstractNumId w:val="4"/>
  </w:num>
  <w:num w:numId="9" w16cid:durableId="1731926163">
    <w:abstractNumId w:val="16"/>
  </w:num>
  <w:num w:numId="10" w16cid:durableId="63114338">
    <w:abstractNumId w:val="13"/>
  </w:num>
  <w:num w:numId="11" w16cid:durableId="1022050812">
    <w:abstractNumId w:val="2"/>
  </w:num>
  <w:num w:numId="12" w16cid:durableId="868572244">
    <w:abstractNumId w:val="15"/>
  </w:num>
  <w:num w:numId="13" w16cid:durableId="1013190478">
    <w:abstractNumId w:val="1"/>
  </w:num>
  <w:num w:numId="14" w16cid:durableId="1646740560">
    <w:abstractNumId w:val="11"/>
  </w:num>
  <w:num w:numId="15" w16cid:durableId="1789162937">
    <w:abstractNumId w:val="5"/>
  </w:num>
  <w:num w:numId="16" w16cid:durableId="660624038">
    <w:abstractNumId w:val="0"/>
  </w:num>
  <w:num w:numId="17" w16cid:durableId="1877349076">
    <w:abstractNumId w:val="3"/>
  </w:num>
  <w:num w:numId="18" w16cid:durableId="1945461193">
    <w:abstractNumId w:val="6"/>
  </w:num>
  <w:num w:numId="19" w16cid:durableId="247927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35"/>
    <w:rsid w:val="000011D1"/>
    <w:rsid w:val="00020C98"/>
    <w:rsid w:val="000372DA"/>
    <w:rsid w:val="00052B1C"/>
    <w:rsid w:val="00056169"/>
    <w:rsid w:val="00061E20"/>
    <w:rsid w:val="00103D77"/>
    <w:rsid w:val="001165E7"/>
    <w:rsid w:val="00140DB1"/>
    <w:rsid w:val="0017043A"/>
    <w:rsid w:val="001B40D9"/>
    <w:rsid w:val="001E6EA9"/>
    <w:rsid w:val="002214BC"/>
    <w:rsid w:val="0025679C"/>
    <w:rsid w:val="002647DC"/>
    <w:rsid w:val="002A4AF2"/>
    <w:rsid w:val="002B5495"/>
    <w:rsid w:val="002E2677"/>
    <w:rsid w:val="002E3203"/>
    <w:rsid w:val="003139CF"/>
    <w:rsid w:val="003446F3"/>
    <w:rsid w:val="0036157D"/>
    <w:rsid w:val="003B0780"/>
    <w:rsid w:val="003C0B0E"/>
    <w:rsid w:val="003D347B"/>
    <w:rsid w:val="003D521F"/>
    <w:rsid w:val="003E51ED"/>
    <w:rsid w:val="004538FA"/>
    <w:rsid w:val="00460D4B"/>
    <w:rsid w:val="004936D8"/>
    <w:rsid w:val="004F73E9"/>
    <w:rsid w:val="00502754"/>
    <w:rsid w:val="00537538"/>
    <w:rsid w:val="00570385"/>
    <w:rsid w:val="00575A10"/>
    <w:rsid w:val="0059275C"/>
    <w:rsid w:val="005B5D67"/>
    <w:rsid w:val="005F147C"/>
    <w:rsid w:val="00600F34"/>
    <w:rsid w:val="0060137C"/>
    <w:rsid w:val="00603ADC"/>
    <w:rsid w:val="00615135"/>
    <w:rsid w:val="006B093E"/>
    <w:rsid w:val="006D4E9C"/>
    <w:rsid w:val="00707BE6"/>
    <w:rsid w:val="00710CF1"/>
    <w:rsid w:val="00713EC6"/>
    <w:rsid w:val="00720F95"/>
    <w:rsid w:val="007570D4"/>
    <w:rsid w:val="007D027C"/>
    <w:rsid w:val="008217AB"/>
    <w:rsid w:val="00832F69"/>
    <w:rsid w:val="008C2AE5"/>
    <w:rsid w:val="008D07E1"/>
    <w:rsid w:val="008F614B"/>
    <w:rsid w:val="00972579"/>
    <w:rsid w:val="009976C7"/>
    <w:rsid w:val="009A0CD2"/>
    <w:rsid w:val="009E6F70"/>
    <w:rsid w:val="00A2392C"/>
    <w:rsid w:val="00AB30E8"/>
    <w:rsid w:val="00B14538"/>
    <w:rsid w:val="00B22EF6"/>
    <w:rsid w:val="00B7026E"/>
    <w:rsid w:val="00B94791"/>
    <w:rsid w:val="00B947EB"/>
    <w:rsid w:val="00BA1ABE"/>
    <w:rsid w:val="00BC57E6"/>
    <w:rsid w:val="00BF1F89"/>
    <w:rsid w:val="00BF30FB"/>
    <w:rsid w:val="00C066FE"/>
    <w:rsid w:val="00C365C7"/>
    <w:rsid w:val="00C733D7"/>
    <w:rsid w:val="00CD45D1"/>
    <w:rsid w:val="00CD5ACA"/>
    <w:rsid w:val="00D95395"/>
    <w:rsid w:val="00D96CB8"/>
    <w:rsid w:val="00DD09F1"/>
    <w:rsid w:val="00DE58DF"/>
    <w:rsid w:val="00E256DB"/>
    <w:rsid w:val="00E453C4"/>
    <w:rsid w:val="00E66976"/>
    <w:rsid w:val="00E8633E"/>
    <w:rsid w:val="00E96212"/>
    <w:rsid w:val="00EF63CA"/>
    <w:rsid w:val="00F077A1"/>
    <w:rsid w:val="00F7020B"/>
    <w:rsid w:val="00F81207"/>
    <w:rsid w:val="00F86166"/>
    <w:rsid w:val="00FD2D54"/>
    <w:rsid w:val="00FF08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294D0"/>
  <w15:chartTrackingRefBased/>
  <w15:docId w15:val="{76C74890-A750-4E9D-8963-F863FEA6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6D8"/>
    <w:pPr>
      <w:widowControl w:val="0"/>
      <w:autoSpaceDE w:val="0"/>
      <w:autoSpaceDN w:val="0"/>
      <w:spacing w:after="0" w:line="240" w:lineRule="auto"/>
      <w:ind w:left="2" w:right="1"/>
      <w:jc w:val="center"/>
      <w:outlineLvl w:val="0"/>
    </w:pPr>
    <w:rPr>
      <w:rFonts w:eastAsia="Arial" w:cs="Arial"/>
      <w:b/>
      <w:bCs/>
      <w:szCs w:val="20"/>
    </w:rPr>
  </w:style>
  <w:style w:type="paragraph" w:styleId="Heading2">
    <w:name w:val="heading 2"/>
    <w:basedOn w:val="Normal"/>
    <w:next w:val="Normal"/>
    <w:link w:val="Heading2Char"/>
    <w:uiPriority w:val="9"/>
    <w:unhideWhenUsed/>
    <w:qFormat/>
    <w:rsid w:val="00C733D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5135"/>
    <w:pPr>
      <w:widowControl w:val="0"/>
      <w:autoSpaceDE w:val="0"/>
      <w:autoSpaceDN w:val="0"/>
      <w:spacing w:after="0" w:line="240" w:lineRule="auto"/>
    </w:pPr>
    <w:rPr>
      <w:rFonts w:eastAsia="Arial" w:cs="Arial"/>
      <w:szCs w:val="20"/>
    </w:rPr>
  </w:style>
  <w:style w:type="character" w:customStyle="1" w:styleId="FootnoteTextChar">
    <w:name w:val="Footnote Text Char"/>
    <w:basedOn w:val="DefaultParagraphFont"/>
    <w:link w:val="FootnoteText"/>
    <w:uiPriority w:val="99"/>
    <w:rsid w:val="00615135"/>
    <w:rPr>
      <w:rFonts w:eastAsia="Arial" w:cs="Arial"/>
      <w:szCs w:val="20"/>
    </w:rPr>
  </w:style>
  <w:style w:type="character" w:styleId="FootnoteReference">
    <w:name w:val="footnote reference"/>
    <w:basedOn w:val="DefaultParagraphFont"/>
    <w:uiPriority w:val="99"/>
    <w:semiHidden/>
    <w:unhideWhenUsed/>
    <w:rsid w:val="00615135"/>
    <w:rPr>
      <w:vertAlign w:val="superscript"/>
    </w:rPr>
  </w:style>
  <w:style w:type="paragraph" w:styleId="ListParagraph">
    <w:name w:val="List Paragraph"/>
    <w:basedOn w:val="Normal"/>
    <w:uiPriority w:val="1"/>
    <w:qFormat/>
    <w:rsid w:val="00972579"/>
    <w:pPr>
      <w:ind w:left="720"/>
      <w:contextualSpacing/>
    </w:pPr>
  </w:style>
  <w:style w:type="paragraph" w:styleId="Footer">
    <w:name w:val="footer"/>
    <w:basedOn w:val="Normal"/>
    <w:link w:val="FooterChar"/>
    <w:uiPriority w:val="99"/>
    <w:unhideWhenUsed/>
    <w:rsid w:val="00D9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95"/>
  </w:style>
  <w:style w:type="table" w:styleId="TableGrid">
    <w:name w:val="Table Grid"/>
    <w:basedOn w:val="TableNormal"/>
    <w:uiPriority w:val="39"/>
    <w:rsid w:val="0060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066FE"/>
    <w:pPr>
      <w:widowControl w:val="0"/>
      <w:autoSpaceDE w:val="0"/>
      <w:autoSpaceDN w:val="0"/>
      <w:spacing w:after="0" w:line="240" w:lineRule="auto"/>
    </w:pPr>
    <w:rPr>
      <w:rFonts w:ascii="Arial MT" w:eastAsia="Arial MT" w:hAnsi="Arial MT" w:cs="Arial MT"/>
      <w:sz w:val="17"/>
      <w:szCs w:val="17"/>
    </w:rPr>
  </w:style>
  <w:style w:type="character" w:customStyle="1" w:styleId="BodyTextChar">
    <w:name w:val="Body Text Char"/>
    <w:basedOn w:val="DefaultParagraphFont"/>
    <w:link w:val="BodyText"/>
    <w:uiPriority w:val="1"/>
    <w:rsid w:val="00C066FE"/>
    <w:rPr>
      <w:rFonts w:ascii="Arial MT" w:eastAsia="Arial MT" w:hAnsi="Arial MT" w:cs="Arial MT"/>
      <w:sz w:val="17"/>
      <w:szCs w:val="17"/>
    </w:rPr>
  </w:style>
  <w:style w:type="character" w:customStyle="1" w:styleId="Heading1Char">
    <w:name w:val="Heading 1 Char"/>
    <w:basedOn w:val="DefaultParagraphFont"/>
    <w:link w:val="Heading1"/>
    <w:uiPriority w:val="9"/>
    <w:rsid w:val="004936D8"/>
    <w:rPr>
      <w:rFonts w:eastAsia="Arial" w:cs="Arial"/>
      <w:b/>
      <w:bCs/>
      <w:szCs w:val="20"/>
    </w:rPr>
  </w:style>
  <w:style w:type="paragraph" w:customStyle="1" w:styleId="TableParagraph">
    <w:name w:val="Table Paragraph"/>
    <w:basedOn w:val="Normal"/>
    <w:uiPriority w:val="1"/>
    <w:qFormat/>
    <w:rsid w:val="004936D8"/>
    <w:pPr>
      <w:widowControl w:val="0"/>
      <w:autoSpaceDE w:val="0"/>
      <w:autoSpaceDN w:val="0"/>
      <w:spacing w:before="159" w:after="0" w:line="240" w:lineRule="auto"/>
      <w:ind w:left="114"/>
    </w:pPr>
    <w:rPr>
      <w:rFonts w:ascii="Arial MT" w:eastAsia="Arial MT" w:hAnsi="Arial MT" w:cs="Arial MT"/>
      <w:sz w:val="22"/>
    </w:rPr>
  </w:style>
  <w:style w:type="paragraph" w:styleId="Header">
    <w:name w:val="header"/>
    <w:basedOn w:val="Normal"/>
    <w:link w:val="HeaderChar"/>
    <w:uiPriority w:val="99"/>
    <w:unhideWhenUsed/>
    <w:rsid w:val="00BF1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89"/>
  </w:style>
  <w:style w:type="paragraph" w:styleId="Revision">
    <w:name w:val="Revision"/>
    <w:hidden/>
    <w:uiPriority w:val="99"/>
    <w:semiHidden/>
    <w:rsid w:val="00BF1F89"/>
    <w:pPr>
      <w:spacing w:after="0" w:line="240" w:lineRule="auto"/>
    </w:pPr>
  </w:style>
  <w:style w:type="character" w:styleId="CommentReference">
    <w:name w:val="annotation reference"/>
    <w:basedOn w:val="DefaultParagraphFont"/>
    <w:uiPriority w:val="99"/>
    <w:semiHidden/>
    <w:unhideWhenUsed/>
    <w:rsid w:val="0017043A"/>
    <w:rPr>
      <w:sz w:val="16"/>
      <w:szCs w:val="16"/>
    </w:rPr>
  </w:style>
  <w:style w:type="paragraph" w:styleId="CommentText">
    <w:name w:val="annotation text"/>
    <w:basedOn w:val="Normal"/>
    <w:link w:val="CommentTextChar"/>
    <w:uiPriority w:val="99"/>
    <w:unhideWhenUsed/>
    <w:rsid w:val="0017043A"/>
    <w:pPr>
      <w:spacing w:line="240" w:lineRule="auto"/>
    </w:pPr>
    <w:rPr>
      <w:szCs w:val="20"/>
    </w:rPr>
  </w:style>
  <w:style w:type="character" w:customStyle="1" w:styleId="CommentTextChar">
    <w:name w:val="Comment Text Char"/>
    <w:basedOn w:val="DefaultParagraphFont"/>
    <w:link w:val="CommentText"/>
    <w:uiPriority w:val="99"/>
    <w:rsid w:val="0017043A"/>
    <w:rPr>
      <w:szCs w:val="20"/>
    </w:rPr>
  </w:style>
  <w:style w:type="paragraph" w:styleId="CommentSubject">
    <w:name w:val="annotation subject"/>
    <w:basedOn w:val="CommentText"/>
    <w:next w:val="CommentText"/>
    <w:link w:val="CommentSubjectChar"/>
    <w:uiPriority w:val="99"/>
    <w:semiHidden/>
    <w:unhideWhenUsed/>
    <w:rsid w:val="0017043A"/>
    <w:rPr>
      <w:b/>
      <w:bCs/>
    </w:rPr>
  </w:style>
  <w:style w:type="character" w:customStyle="1" w:styleId="CommentSubjectChar">
    <w:name w:val="Comment Subject Char"/>
    <w:basedOn w:val="CommentTextChar"/>
    <w:link w:val="CommentSubject"/>
    <w:uiPriority w:val="99"/>
    <w:semiHidden/>
    <w:rsid w:val="0017043A"/>
    <w:rPr>
      <w:b/>
      <w:bCs/>
      <w:szCs w:val="20"/>
    </w:rPr>
  </w:style>
  <w:style w:type="character" w:customStyle="1" w:styleId="Heading2Char">
    <w:name w:val="Heading 2 Char"/>
    <w:basedOn w:val="DefaultParagraphFont"/>
    <w:link w:val="Heading2"/>
    <w:uiPriority w:val="9"/>
    <w:rsid w:val="00C733D7"/>
    <w:rPr>
      <w:rFonts w:asciiTheme="majorHAnsi" w:eastAsiaTheme="majorEastAsia" w:hAnsiTheme="majorHAnsi" w:cstheme="majorBidi"/>
      <w:color w:val="0F4761" w:themeColor="accent1" w:themeShade="BF"/>
      <w:sz w:val="26"/>
      <w:szCs w:val="26"/>
    </w:rPr>
  </w:style>
  <w:style w:type="paragraph" w:customStyle="1" w:styleId="ONUME">
    <w:name w:val="ONUM E"/>
    <w:basedOn w:val="BodyText"/>
    <w:link w:val="ONUMEChar"/>
    <w:rsid w:val="004538FA"/>
    <w:pPr>
      <w:widowControl/>
      <w:autoSpaceDE/>
      <w:autoSpaceDN/>
      <w:spacing w:after="220"/>
    </w:pPr>
    <w:rPr>
      <w:rFonts w:ascii="Arial" w:eastAsia="SimSun" w:hAnsi="Arial" w:cs="Arial"/>
      <w:sz w:val="22"/>
      <w:szCs w:val="20"/>
      <w:lang w:eastAsia="zh-CN"/>
    </w:rPr>
  </w:style>
  <w:style w:type="character" w:customStyle="1" w:styleId="ONUMEChar">
    <w:name w:val="ONUM E Char"/>
    <w:basedOn w:val="DefaultParagraphFont"/>
    <w:link w:val="ONUME"/>
    <w:rsid w:val="004538FA"/>
    <w:rPr>
      <w:rFonts w:eastAsia="SimSun" w:cs="Arial"/>
      <w:sz w:val="22"/>
      <w:szCs w:val="20"/>
      <w:lang w:eastAsia="zh-CN"/>
    </w:rPr>
  </w:style>
  <w:style w:type="paragraph" w:customStyle="1" w:styleId="Endofdocument">
    <w:name w:val="End of document"/>
    <w:basedOn w:val="Normal"/>
    <w:rsid w:val="00B94791"/>
    <w:pPr>
      <w:spacing w:after="0" w:line="260" w:lineRule="atLeast"/>
      <w:ind w:left="5534"/>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ic.wipo.int/otcsdav/nodes/20667095/C__Users_francis_AppData_Roaming_OpenText_OTEdit_EC_kic_c20667095_03-03-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F748-3F56-4C8E-9D89-5FF5B9EF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CWS/12/18</dc:title>
  <dc:subject/>
  <dc:creator>MOLLO Myriam</dc:creator>
  <cp:keywords>CWS/12/18</cp:keywords>
  <dc:description/>
  <cp:lastModifiedBy>BLANCHET Gaspard</cp:lastModifiedBy>
  <cp:revision>11</cp:revision>
  <dcterms:created xsi:type="dcterms:W3CDTF">2024-07-10T16:10:00Z</dcterms:created>
  <dcterms:modified xsi:type="dcterms:W3CDTF">2024-07-16T09:52:00Z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2024-06-28T07:35:01Z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f93c1c10-3b22-4136-a8d1-6b45cdef6942</vt:lpwstr>
  </property>
  <property fmtid="{D5CDD505-2E9C-101B-9397-08002B2CF9AE}" pid="11" name="MSIP_Label_bfc084f7-b690-4c43-8ee6-d475b6d3461d_ContentBits">
    <vt:lpwstr>2</vt:lpwstr>
  </property>
</Properties>
</file>