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7067" w14:textId="00C635F6" w:rsidR="00327C88" w:rsidRDefault="00327C88" w:rsidP="00327C88">
      <w:pPr>
        <w:spacing w:before="1"/>
        <w:ind w:right="1"/>
        <w:jc w:val="center"/>
        <w:rPr>
          <w:rFonts w:ascii="Calibri"/>
          <w:b/>
        </w:rPr>
      </w:pPr>
      <w:r>
        <w:rPr>
          <w:rFonts w:ascii="Calibri"/>
          <w:b/>
        </w:rPr>
        <w:t>DRAFT</w:t>
      </w:r>
      <w:r>
        <w:rPr>
          <w:rFonts w:ascii="Calibri"/>
          <w:b/>
          <w:spacing w:val="-5"/>
        </w:rPr>
        <w:t xml:space="preserve"> </w:t>
      </w:r>
      <w:r>
        <w:rPr>
          <w:rFonts w:ascii="Calibri"/>
          <w:b/>
        </w:rPr>
        <w:t>RECOMMENDATIONS</w:t>
      </w:r>
      <w:r>
        <w:rPr>
          <w:rFonts w:ascii="Calibri"/>
          <w:b/>
          <w:spacing w:val="-5"/>
        </w:rPr>
        <w:t xml:space="preserve"> </w:t>
      </w:r>
      <w:r>
        <w:rPr>
          <w:rFonts w:ascii="Calibri"/>
          <w:b/>
        </w:rPr>
        <w:t>ON</w:t>
      </w:r>
      <w:r>
        <w:rPr>
          <w:rFonts w:ascii="Calibri"/>
          <w:b/>
          <w:spacing w:val="-4"/>
        </w:rPr>
        <w:t xml:space="preserve"> </w:t>
      </w:r>
      <w:r>
        <w:rPr>
          <w:rFonts w:ascii="Calibri"/>
          <w:b/>
        </w:rPr>
        <w:t>ICT</w:t>
      </w:r>
      <w:r>
        <w:rPr>
          <w:rFonts w:ascii="Calibri"/>
          <w:b/>
          <w:spacing w:val="-4"/>
        </w:rPr>
        <w:t xml:space="preserve"> </w:t>
      </w:r>
      <w:r>
        <w:rPr>
          <w:rFonts w:ascii="Calibri"/>
          <w:b/>
        </w:rPr>
        <w:t>AND</w:t>
      </w:r>
      <w:r>
        <w:rPr>
          <w:rFonts w:ascii="Calibri"/>
          <w:b/>
          <w:spacing w:val="-4"/>
        </w:rPr>
        <w:t xml:space="preserve"> </w:t>
      </w:r>
      <w:r>
        <w:rPr>
          <w:rFonts w:ascii="Calibri"/>
          <w:b/>
        </w:rPr>
        <w:t>IP</w:t>
      </w:r>
      <w:r>
        <w:rPr>
          <w:rFonts w:ascii="Calibri"/>
          <w:b/>
          <w:spacing w:val="-3"/>
        </w:rPr>
        <w:t xml:space="preserve"> </w:t>
      </w:r>
      <w:r>
        <w:rPr>
          <w:rFonts w:ascii="Calibri"/>
          <w:b/>
          <w:spacing w:val="-2"/>
        </w:rPr>
        <w:t>ADM</w:t>
      </w:r>
      <w:bookmarkStart w:id="0" w:name="_bookmark0"/>
      <w:bookmarkEnd w:id="0"/>
      <w:r>
        <w:rPr>
          <w:rFonts w:ascii="Calibri"/>
          <w:b/>
          <w:spacing w:val="-2"/>
        </w:rPr>
        <w:t>INISTRATION</w:t>
      </w:r>
    </w:p>
    <w:p w14:paraId="5496CE66" w14:textId="77777777" w:rsidR="00327C88" w:rsidRPr="00327C88" w:rsidRDefault="00327C88" w:rsidP="00327C88">
      <w:pPr>
        <w:spacing w:before="1"/>
        <w:ind w:right="1"/>
        <w:jc w:val="center"/>
        <w:rPr>
          <w:rFonts w:ascii="Calibri"/>
          <w:b/>
        </w:rPr>
      </w:pPr>
    </w:p>
    <w:tbl>
      <w:tblPr>
        <w:tblW w:w="13215" w:type="dxa"/>
        <w:shd w:val="clear" w:color="auto" w:fill="FFFFFF"/>
        <w:tblCellMar>
          <w:left w:w="0" w:type="dxa"/>
          <w:right w:w="0" w:type="dxa"/>
        </w:tblCellMar>
        <w:tblLook w:val="04A0" w:firstRow="1" w:lastRow="0" w:firstColumn="1" w:lastColumn="0" w:noHBand="0" w:noVBand="1"/>
      </w:tblPr>
      <w:tblGrid>
        <w:gridCol w:w="4492"/>
        <w:gridCol w:w="7020"/>
        <w:gridCol w:w="1703"/>
      </w:tblGrid>
      <w:tr w:rsidR="00327C88" w:rsidRPr="00110F3E" w14:paraId="449F932E" w14:textId="77777777">
        <w:trPr>
          <w:tblHeader/>
        </w:trPr>
        <w:tc>
          <w:tcPr>
            <w:tcW w:w="449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F23F0DE" w14:textId="77777777" w:rsidR="00327C88" w:rsidRPr="00110F3E" w:rsidRDefault="00327C88">
            <w:pPr>
              <w:spacing w:before="3" w:after="0" w:line="240" w:lineRule="auto"/>
              <w:jc w:val="center"/>
              <w:rPr>
                <w:rFonts w:ascii="Segoe UI" w:eastAsia="Times New Roman" w:hAnsi="Segoe UI" w:cs="Segoe UI"/>
                <w:b/>
                <w:bCs/>
                <w:kern w:val="0"/>
                <w:sz w:val="21"/>
                <w:szCs w:val="21"/>
                <w:lang w:eastAsia="en-AU"/>
                <w14:ligatures w14:val="none"/>
              </w:rPr>
            </w:pPr>
            <w:r w:rsidRPr="00110F3E">
              <w:rPr>
                <w:rFonts w:ascii="Segoe UI" w:eastAsia="Times New Roman" w:hAnsi="Segoe UI" w:cs="Segoe UI"/>
                <w:b/>
                <w:bCs/>
                <w:kern w:val="0"/>
                <w:sz w:val="21"/>
                <w:szCs w:val="21"/>
                <w:lang w:eastAsia="en-AU"/>
                <w14:ligatures w14:val="none"/>
              </w:rPr>
              <w:t>Recommendations</w:t>
            </w:r>
          </w:p>
        </w:tc>
        <w:tc>
          <w:tcPr>
            <w:tcW w:w="702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0DC3922" w14:textId="77777777" w:rsidR="00327C88" w:rsidRPr="00110F3E" w:rsidRDefault="00327C88">
            <w:pPr>
              <w:spacing w:before="3" w:after="0" w:line="240" w:lineRule="auto"/>
              <w:jc w:val="center"/>
              <w:rPr>
                <w:rFonts w:ascii="Segoe UI" w:eastAsia="Times New Roman" w:hAnsi="Segoe UI" w:cs="Segoe UI"/>
                <w:b/>
                <w:bCs/>
                <w:kern w:val="0"/>
                <w:sz w:val="21"/>
                <w:szCs w:val="21"/>
                <w:lang w:eastAsia="en-AU"/>
                <w14:ligatures w14:val="none"/>
              </w:rPr>
            </w:pPr>
            <w:r w:rsidRPr="00110F3E">
              <w:rPr>
                <w:rFonts w:ascii="Segoe UI" w:eastAsia="Times New Roman" w:hAnsi="Segoe UI" w:cs="Segoe UI"/>
                <w:b/>
                <w:bCs/>
                <w:kern w:val="0"/>
                <w:sz w:val="21"/>
                <w:szCs w:val="21"/>
                <w:lang w:eastAsia="en-AU"/>
                <w14:ligatures w14:val="none"/>
              </w:rPr>
              <w:t>Recommended Actions</w:t>
            </w:r>
          </w:p>
        </w:tc>
        <w:tc>
          <w:tcPr>
            <w:tcW w:w="1703" w:type="dxa"/>
            <w:tcBorders>
              <w:top w:val="single" w:sz="6" w:space="0" w:color="C1C7D0"/>
              <w:left w:val="single" w:sz="6" w:space="0" w:color="C1C7D0"/>
              <w:bottom w:val="single" w:sz="6" w:space="0" w:color="C1C7D0"/>
              <w:right w:val="single" w:sz="6" w:space="0" w:color="C1C7D0"/>
            </w:tcBorders>
            <w:shd w:val="clear" w:color="auto" w:fill="F4F5F7"/>
          </w:tcPr>
          <w:p w14:paraId="7B88A7F0" w14:textId="0443708E" w:rsidR="00327C88" w:rsidRPr="00110F3E" w:rsidRDefault="00327C88">
            <w:pPr>
              <w:spacing w:before="3" w:after="0" w:line="240" w:lineRule="auto"/>
              <w:jc w:val="center"/>
              <w:rPr>
                <w:rFonts w:ascii="Segoe UI" w:eastAsia="Times New Roman" w:hAnsi="Segoe UI" w:cs="Segoe UI"/>
                <w:b/>
                <w:bCs/>
                <w:kern w:val="0"/>
                <w:sz w:val="21"/>
                <w:szCs w:val="21"/>
                <w:lang w:eastAsia="en-AU"/>
                <w14:ligatures w14:val="none"/>
              </w:rPr>
            </w:pPr>
            <w:r w:rsidRPr="00110F3E">
              <w:rPr>
                <w:rFonts w:ascii="Segoe UI" w:eastAsia="Times New Roman" w:hAnsi="Segoe UI" w:cs="Segoe UI"/>
                <w:b/>
                <w:bCs/>
                <w:kern w:val="0"/>
                <w:sz w:val="21"/>
                <w:szCs w:val="21"/>
                <w:lang w:eastAsia="en-AU"/>
                <w14:ligatures w14:val="none"/>
              </w:rPr>
              <w:t>Related 40 R</w:t>
            </w:r>
            <w:r w:rsidR="000308EF">
              <w:rPr>
                <w:rFonts w:ascii="Segoe UI" w:eastAsia="Times New Roman" w:hAnsi="Segoe UI" w:cs="Segoe UI"/>
                <w:b/>
                <w:bCs/>
                <w:kern w:val="0"/>
                <w:sz w:val="21"/>
                <w:szCs w:val="21"/>
                <w:lang w:eastAsia="en-AU"/>
                <w14:ligatures w14:val="none"/>
              </w:rPr>
              <w:t>ECs</w:t>
            </w:r>
            <w:r w:rsidR="000308EF">
              <w:rPr>
                <w:rStyle w:val="FootnoteReference"/>
                <w:rFonts w:ascii="Segoe UI" w:eastAsia="Times New Roman" w:hAnsi="Segoe UI" w:cs="Segoe UI"/>
                <w:b/>
                <w:bCs/>
                <w:kern w:val="0"/>
                <w:sz w:val="21"/>
                <w:szCs w:val="21"/>
                <w:lang w:eastAsia="en-AU"/>
                <w14:ligatures w14:val="none"/>
              </w:rPr>
              <w:footnoteReference w:id="2"/>
            </w:r>
          </w:p>
        </w:tc>
      </w:tr>
      <w:tr w:rsidR="00327C88" w:rsidRPr="00110F3E" w14:paraId="6296EB37" w14:textId="77777777">
        <w:trPr>
          <w:trHeight w:val="2031"/>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8DE2241" w14:textId="77777777" w:rsidR="00327C88"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Recommendation 1:</w:t>
            </w:r>
            <w:r>
              <w:rPr>
                <w:rStyle w:val="eop"/>
                <w:rFonts w:ascii="Arial" w:eastAsiaTheme="majorEastAsia" w:hAnsi="Arial" w:cs="Arial"/>
                <w:sz w:val="22"/>
                <w:szCs w:val="22"/>
              </w:rPr>
              <w:t> </w:t>
            </w:r>
          </w:p>
          <w:p w14:paraId="3CD4E996" w14:textId="77777777" w:rsidR="00327C88" w:rsidRPr="00F35E6B"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IP offices should optimize their current business models, legal frameworks and workflow processes to make them suitable for the digital age in collaboration with internal and external stakeholders at all stages.</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F11EE64" w14:textId="77777777" w:rsidR="00327C88" w:rsidRPr="00192E3D" w:rsidRDefault="00327C88" w:rsidP="000308EF">
            <w:pPr>
              <w:pStyle w:val="paragraph"/>
              <w:numPr>
                <w:ilvl w:val="0"/>
                <w:numId w:val="1"/>
              </w:numPr>
              <w:spacing w:before="0" w:beforeAutospacing="0" w:after="0" w:afterAutospacing="0"/>
              <w:textAlignment w:val="baseline"/>
              <w:rPr>
                <w:rStyle w:val="eop"/>
              </w:rPr>
            </w:pPr>
            <w:r>
              <w:rPr>
                <w:rStyle w:val="normaltextrun"/>
                <w:rFonts w:ascii="Arial" w:eastAsiaTheme="majorEastAsia" w:hAnsi="Arial" w:cs="Arial"/>
                <w:sz w:val="22"/>
                <w:szCs w:val="22"/>
                <w:lang w:val="en-US"/>
              </w:rPr>
              <w:t>IP offices should identify business problems, and possible and best digital solutions to address them, avoiding mere replication of outdated paper processes.</w:t>
            </w:r>
            <w:r>
              <w:rPr>
                <w:rStyle w:val="eop"/>
                <w:rFonts w:ascii="Arial" w:eastAsiaTheme="majorEastAsia" w:hAnsi="Arial" w:cs="Arial"/>
                <w:sz w:val="22"/>
                <w:szCs w:val="22"/>
              </w:rPr>
              <w:t> </w:t>
            </w:r>
          </w:p>
          <w:p w14:paraId="7AB1B065" w14:textId="4C8F48B8" w:rsidR="001B7E1A" w:rsidRDefault="001B7E1A" w:rsidP="000308EF">
            <w:pPr>
              <w:pStyle w:val="paragraph"/>
              <w:numPr>
                <w:ilvl w:val="0"/>
                <w:numId w:val="1"/>
              </w:numPr>
              <w:spacing w:before="0" w:beforeAutospacing="0" w:after="0" w:afterAutospacing="0"/>
              <w:textAlignment w:val="baseline"/>
              <w:rPr>
                <w:rFonts w:ascii="Arial" w:hAnsi="Arial" w:cs="Arial"/>
                <w:sz w:val="22"/>
                <w:szCs w:val="22"/>
              </w:rPr>
            </w:pPr>
            <w:r w:rsidRPr="001B7E1A">
              <w:rPr>
                <w:rFonts w:ascii="Arial" w:hAnsi="Arial" w:cs="Arial"/>
                <w:sz w:val="22"/>
                <w:szCs w:val="22"/>
              </w:rPr>
              <w:t xml:space="preserve">IP offices are encouraged to review the business processes of different IP </w:t>
            </w:r>
            <w:r w:rsidR="2774CA58" w:rsidRPr="27A3CC18">
              <w:rPr>
                <w:rFonts w:ascii="Arial" w:hAnsi="Arial" w:cs="Arial"/>
                <w:sz w:val="22"/>
                <w:szCs w:val="22"/>
              </w:rPr>
              <w:t>rights</w:t>
            </w:r>
            <w:r w:rsidRPr="001B7E1A">
              <w:rPr>
                <w:rFonts w:ascii="Arial" w:hAnsi="Arial" w:cs="Arial"/>
                <w:sz w:val="22"/>
                <w:szCs w:val="22"/>
              </w:rPr>
              <w:t xml:space="preserve"> and to</w:t>
            </w:r>
            <w:r w:rsidR="04964CC5" w:rsidRPr="5CB16691">
              <w:rPr>
                <w:rFonts w:ascii="Arial" w:hAnsi="Arial" w:cs="Arial"/>
                <w:sz w:val="22"/>
                <w:szCs w:val="22"/>
              </w:rPr>
              <w:t xml:space="preserve"> consider adopting </w:t>
            </w:r>
            <w:r w:rsidR="008C61D8">
              <w:rPr>
                <w:rFonts w:ascii="Arial" w:hAnsi="Arial" w:cs="Arial"/>
                <w:sz w:val="22"/>
                <w:szCs w:val="22"/>
              </w:rPr>
              <w:t>a</w:t>
            </w:r>
            <w:r w:rsidR="008C61D8">
              <w:t xml:space="preserve"> </w:t>
            </w:r>
            <w:r w:rsidR="04964CC5" w:rsidRPr="5CB16691">
              <w:rPr>
                <w:rFonts w:ascii="Arial" w:hAnsi="Arial" w:cs="Arial"/>
                <w:sz w:val="22"/>
                <w:szCs w:val="22"/>
              </w:rPr>
              <w:t xml:space="preserve">uniform procedure across </w:t>
            </w:r>
            <w:r w:rsidR="341101C0" w:rsidRPr="28D27565">
              <w:rPr>
                <w:rFonts w:ascii="Arial" w:hAnsi="Arial" w:cs="Arial"/>
                <w:sz w:val="22"/>
                <w:szCs w:val="22"/>
              </w:rPr>
              <w:t xml:space="preserve">IP </w:t>
            </w:r>
            <w:r w:rsidR="4B2C6BED" w:rsidRPr="2C3943EA">
              <w:rPr>
                <w:rFonts w:ascii="Arial" w:hAnsi="Arial" w:cs="Arial"/>
                <w:sz w:val="22"/>
                <w:szCs w:val="22"/>
              </w:rPr>
              <w:t>r</w:t>
            </w:r>
            <w:r w:rsidR="341101C0" w:rsidRPr="2C3943EA">
              <w:rPr>
                <w:rFonts w:ascii="Arial" w:hAnsi="Arial" w:cs="Arial"/>
                <w:sz w:val="22"/>
                <w:szCs w:val="22"/>
              </w:rPr>
              <w:t>ights</w:t>
            </w:r>
            <w:r w:rsidR="341101C0" w:rsidRPr="636A0148">
              <w:rPr>
                <w:rFonts w:ascii="Arial" w:hAnsi="Arial" w:cs="Arial"/>
                <w:sz w:val="22"/>
                <w:szCs w:val="22"/>
              </w:rPr>
              <w:t xml:space="preserve"> </w:t>
            </w:r>
            <w:r w:rsidR="341101C0" w:rsidRPr="1986C937">
              <w:rPr>
                <w:rFonts w:ascii="Arial" w:hAnsi="Arial" w:cs="Arial"/>
                <w:sz w:val="22"/>
                <w:szCs w:val="22"/>
              </w:rPr>
              <w:t xml:space="preserve">where </w:t>
            </w:r>
            <w:r w:rsidR="341101C0" w:rsidRPr="24D11474">
              <w:rPr>
                <w:rFonts w:ascii="Arial" w:hAnsi="Arial" w:cs="Arial"/>
                <w:sz w:val="22"/>
                <w:szCs w:val="22"/>
              </w:rPr>
              <w:t>possible</w:t>
            </w:r>
            <w:r w:rsidRPr="0FB812ED">
              <w:rPr>
                <w:rFonts w:ascii="Arial" w:hAnsi="Arial" w:cs="Arial"/>
                <w:sz w:val="22"/>
                <w:szCs w:val="22"/>
              </w:rPr>
              <w:t>.</w:t>
            </w:r>
          </w:p>
          <w:p w14:paraId="7DF3566E" w14:textId="77777777" w:rsidR="00327C88" w:rsidRDefault="00327C88" w:rsidP="000308E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should ensure a general common understanding of digital transformation at the organizational level, including the possible and appropriate use of emerging and rapidly evolving technologies.</w:t>
            </w:r>
          </w:p>
          <w:p w14:paraId="7B47AD92" w14:textId="77777777" w:rsidR="00327C88" w:rsidRPr="00FF2B3F" w:rsidRDefault="00327C88" w:rsidP="000308EF">
            <w:pPr>
              <w:pStyle w:val="paragraph"/>
              <w:numPr>
                <w:ilvl w:val="0"/>
                <w:numId w:val="1"/>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sz w:val="22"/>
                <w:szCs w:val="22"/>
                <w:lang w:val="en-US"/>
              </w:rPr>
              <w:t>IP offices should ensure that strategies to leverage API and the Cloud are in place, considering relevant domestic regulations and business policy, for modernization, automation and optimization of business</w:t>
            </w:r>
            <w:r>
              <w:rPr>
                <w:rStyle w:val="eop"/>
                <w:rFonts w:ascii="Arial" w:eastAsiaTheme="majorEastAsia" w:hAnsi="Arial" w:cs="Arial"/>
                <w:sz w:val="22"/>
                <w:szCs w:val="22"/>
              </w:rPr>
              <w:t> </w:t>
            </w:r>
            <w:r w:rsidRPr="00FF2B3F">
              <w:rPr>
                <w:rStyle w:val="normaltextrun"/>
                <w:rFonts w:ascii="Arial" w:eastAsiaTheme="majorEastAsia" w:hAnsi="Arial" w:cs="Arial"/>
                <w:sz w:val="22"/>
                <w:szCs w:val="22"/>
                <w:lang w:val="en-US"/>
              </w:rPr>
              <w:t>p</w:t>
            </w:r>
            <w:r>
              <w:rPr>
                <w:rStyle w:val="normaltextrun"/>
                <w:rFonts w:ascii="Arial" w:eastAsiaTheme="majorEastAsia" w:hAnsi="Arial" w:cs="Arial"/>
                <w:sz w:val="22"/>
                <w:szCs w:val="22"/>
                <w:lang w:val="en-US"/>
              </w:rPr>
              <w:t>rocesses.</w:t>
            </w:r>
            <w:r w:rsidRPr="00FF2B3F">
              <w:rPr>
                <w:rStyle w:val="eop"/>
                <w:rFonts w:ascii="Arial" w:eastAsiaTheme="majorEastAsia" w:hAnsi="Arial" w:cs="Arial"/>
                <w:sz w:val="22"/>
                <w:szCs w:val="22"/>
              </w:rPr>
              <w:t> </w:t>
            </w:r>
          </w:p>
          <w:p w14:paraId="07DAC4BC" w14:textId="77777777" w:rsidR="00327C88" w:rsidRDefault="00327C88" w:rsidP="000308EF">
            <w:pPr>
              <w:pStyle w:val="paragraph"/>
              <w:numPr>
                <w:ilvl w:val="0"/>
                <w:numId w:val="1"/>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sz w:val="22"/>
                <w:szCs w:val="22"/>
                <w:lang w:val="en-US"/>
              </w:rPr>
              <w:t>IP offices should consider legal changes to support digital transformation, such as:</w:t>
            </w:r>
            <w:r>
              <w:rPr>
                <w:rStyle w:val="eop"/>
                <w:rFonts w:ascii="Arial" w:eastAsiaTheme="majorEastAsia" w:hAnsi="Arial" w:cs="Arial"/>
                <w:sz w:val="22"/>
                <w:szCs w:val="22"/>
              </w:rPr>
              <w:t> </w:t>
            </w:r>
          </w:p>
          <w:p w14:paraId="6EBA1C29" w14:textId="77777777" w:rsidR="00327C88" w:rsidRDefault="00327C88" w:rsidP="000308EF">
            <w:pPr>
              <w:pStyle w:val="paragraph"/>
              <w:numPr>
                <w:ilvl w:val="1"/>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development of automated decision-making frameworks;</w:t>
            </w:r>
          </w:p>
          <w:p w14:paraId="74D7561D" w14:textId="77777777" w:rsidR="00327C88" w:rsidRDefault="00327C88" w:rsidP="000308EF">
            <w:pPr>
              <w:pStyle w:val="paragraph"/>
              <w:numPr>
                <w:ilvl w:val="1"/>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use of qualified electronic signature in IP administration;</w:t>
            </w:r>
            <w:r>
              <w:rPr>
                <w:rStyle w:val="eop"/>
                <w:rFonts w:ascii="Arial" w:eastAsiaTheme="majorEastAsia" w:hAnsi="Arial" w:cs="Arial"/>
                <w:sz w:val="22"/>
                <w:szCs w:val="22"/>
              </w:rPr>
              <w:t> </w:t>
            </w:r>
          </w:p>
          <w:p w14:paraId="040F953E" w14:textId="77777777" w:rsidR="00327C88" w:rsidRDefault="00327C88" w:rsidP="000308EF">
            <w:pPr>
              <w:pStyle w:val="paragraph"/>
              <w:numPr>
                <w:ilvl w:val="1"/>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optionally using a common global ID across IP offices; and</w:t>
            </w:r>
            <w:r>
              <w:rPr>
                <w:rStyle w:val="eop"/>
                <w:rFonts w:ascii="Arial" w:eastAsiaTheme="majorEastAsia" w:hAnsi="Arial" w:cs="Arial"/>
                <w:sz w:val="22"/>
                <w:szCs w:val="22"/>
              </w:rPr>
              <w:t> </w:t>
            </w:r>
          </w:p>
          <w:p w14:paraId="64DD24FE" w14:textId="77777777" w:rsidR="00327C88" w:rsidRPr="00F35E6B" w:rsidRDefault="00327C88" w:rsidP="000308EF">
            <w:pPr>
              <w:pStyle w:val="paragraph"/>
              <w:numPr>
                <w:ilvl w:val="1"/>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exploring use of biometric identification technologies.</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12E10A54" w14:textId="77777777" w:rsidR="00327C88" w:rsidRDefault="00327C88">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R1, R2, R6,</w:t>
            </w:r>
            <w:r>
              <w:rPr>
                <w:rStyle w:val="eop"/>
                <w:rFonts w:ascii="Arial" w:eastAsiaTheme="majorEastAsia" w:hAnsi="Arial" w:cs="Arial"/>
                <w:sz w:val="22"/>
                <w:szCs w:val="22"/>
              </w:rPr>
              <w:t> </w:t>
            </w:r>
          </w:p>
          <w:p w14:paraId="5E55FB20" w14:textId="77777777" w:rsidR="00327C88" w:rsidRDefault="00327C88">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R36 and R39</w:t>
            </w:r>
            <w:r>
              <w:rPr>
                <w:rStyle w:val="eop"/>
                <w:rFonts w:ascii="Arial" w:eastAsiaTheme="majorEastAsia" w:hAnsi="Arial" w:cs="Arial"/>
                <w:sz w:val="22"/>
                <w:szCs w:val="22"/>
              </w:rPr>
              <w:t> </w:t>
            </w:r>
          </w:p>
          <w:p w14:paraId="238FE6D3" w14:textId="77777777" w:rsidR="00327C88" w:rsidRPr="00110F3E" w:rsidRDefault="00327C88">
            <w:pPr>
              <w:spacing w:after="0" w:line="240" w:lineRule="auto"/>
              <w:ind w:left="91"/>
              <w:rPr>
                <w:rFonts w:ascii="Segoe UI" w:eastAsia="Times New Roman" w:hAnsi="Segoe UI" w:cs="Segoe UI"/>
                <w:kern w:val="0"/>
                <w:sz w:val="21"/>
                <w:szCs w:val="21"/>
                <w:lang w:eastAsia="en-AU"/>
                <w14:ligatures w14:val="none"/>
              </w:rPr>
            </w:pPr>
          </w:p>
        </w:tc>
      </w:tr>
      <w:tr w:rsidR="00327C88" w:rsidRPr="00110F3E" w14:paraId="3C378243" w14:textId="77777777">
        <w:trPr>
          <w:trHeight w:val="2031"/>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2CA9085" w14:textId="77777777" w:rsidR="00327C88"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lastRenderedPageBreak/>
              <w:t>Recommendation 2:</w:t>
            </w:r>
            <w:r>
              <w:rPr>
                <w:rStyle w:val="eop"/>
                <w:rFonts w:ascii="Arial" w:eastAsiaTheme="majorEastAsia" w:hAnsi="Arial" w:cs="Arial"/>
                <w:sz w:val="22"/>
                <w:szCs w:val="22"/>
              </w:rPr>
              <w:t> </w:t>
            </w:r>
          </w:p>
          <w:p w14:paraId="40171B9A" w14:textId="77777777" w:rsidR="00327C88" w:rsidRDefault="00327C88">
            <w:pPr>
              <w:pStyle w:val="paragraph"/>
              <w:spacing w:before="0" w:beforeAutospacing="0" w:after="0" w:afterAutospacing="0"/>
              <w:ind w:right="630"/>
              <w:textAlignment w:val="baseline"/>
              <w:rPr>
                <w:rFonts w:ascii="Segoe UI" w:hAnsi="Segoe UI" w:cs="Segoe UI"/>
                <w:sz w:val="18"/>
                <w:szCs w:val="18"/>
              </w:rPr>
            </w:pPr>
            <w:r>
              <w:rPr>
                <w:rStyle w:val="normaltextrun"/>
                <w:rFonts w:ascii="Arial" w:eastAsiaTheme="majorEastAsia" w:hAnsi="Arial" w:cs="Arial"/>
                <w:sz w:val="22"/>
                <w:szCs w:val="22"/>
                <w:lang w:val="en-US"/>
              </w:rPr>
              <w:t>IP offices should have an ICT strategy, either as a part of business strategic planning or</w:t>
            </w:r>
            <w:r>
              <w:rPr>
                <w:rStyle w:val="eop"/>
                <w:rFonts w:ascii="Arial" w:eastAsiaTheme="majorEastAsia" w:hAnsi="Arial" w:cs="Arial"/>
                <w:sz w:val="22"/>
                <w:szCs w:val="22"/>
              </w:rPr>
              <w:t> </w:t>
            </w:r>
          </w:p>
          <w:p w14:paraId="518AC241" w14:textId="77777777" w:rsidR="00327C88" w:rsidRPr="00F35E6B" w:rsidRDefault="00327C88">
            <w:pPr>
              <w:pStyle w:val="paragraph"/>
              <w:spacing w:before="0" w:beforeAutospacing="0" w:after="0" w:afterAutospacing="0"/>
              <w:ind w:right="180"/>
              <w:textAlignment w:val="baseline"/>
              <w:rPr>
                <w:rFonts w:ascii="Segoe UI" w:hAnsi="Segoe UI" w:cs="Segoe UI"/>
                <w:sz w:val="18"/>
                <w:szCs w:val="18"/>
              </w:rPr>
            </w:pPr>
            <w:r>
              <w:rPr>
                <w:rStyle w:val="normaltextrun"/>
                <w:rFonts w:ascii="Arial" w:eastAsiaTheme="majorEastAsia" w:hAnsi="Arial" w:cs="Arial"/>
                <w:sz w:val="22"/>
                <w:szCs w:val="22"/>
                <w:lang w:val="en-US"/>
              </w:rPr>
              <w:t>independently, including measures for annual evaluation.</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34B1340" w14:textId="77777777" w:rsidR="00327C88" w:rsidRDefault="00327C88" w:rsidP="000308EF">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are encouraged to develop an ICT strategy in line with their business strategy.</w:t>
            </w:r>
            <w:r>
              <w:rPr>
                <w:rStyle w:val="eop"/>
                <w:rFonts w:ascii="Arial" w:eastAsiaTheme="majorEastAsia" w:hAnsi="Arial" w:cs="Arial"/>
                <w:sz w:val="22"/>
                <w:szCs w:val="22"/>
              </w:rPr>
              <w:t> </w:t>
            </w:r>
          </w:p>
          <w:p w14:paraId="022E5DB6" w14:textId="77777777" w:rsidR="00327C88" w:rsidRDefault="00327C88" w:rsidP="000308EF">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are encouraged to share their ICT strategy with other IP offices, in one of the WIPO languages, preferably in English, where possible.</w:t>
            </w:r>
            <w:r>
              <w:rPr>
                <w:rStyle w:val="eop"/>
                <w:rFonts w:ascii="Arial" w:eastAsiaTheme="majorEastAsia" w:hAnsi="Arial" w:cs="Arial"/>
                <w:sz w:val="22"/>
                <w:szCs w:val="22"/>
              </w:rPr>
              <w:t> </w:t>
            </w:r>
          </w:p>
          <w:p w14:paraId="47CDD254" w14:textId="3D13147D" w:rsidR="00327C88" w:rsidRPr="00F35E6B" w:rsidRDefault="00327C88" w:rsidP="000308EF">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The International Bureau should provide a forum to discuss ICT strategies</w:t>
            </w:r>
            <w:r w:rsidR="00AA0CE4">
              <w:rPr>
                <w:rStyle w:val="normaltextrun"/>
                <w:rFonts w:ascii="Arial" w:eastAsiaTheme="majorEastAsia" w:hAnsi="Arial" w:cs="Arial"/>
                <w:sz w:val="22"/>
                <w:szCs w:val="22"/>
                <w:lang w:val="en-US"/>
              </w:rPr>
              <w:t xml:space="preserve"> </w:t>
            </w:r>
            <w:r w:rsidR="00AA0CE4" w:rsidRPr="00AA0CE4">
              <w:rPr>
                <w:rStyle w:val="normaltextrun"/>
                <w:rFonts w:ascii="Arial" w:eastAsiaTheme="majorEastAsia" w:hAnsi="Arial" w:cs="Arial"/>
                <w:sz w:val="22"/>
                <w:szCs w:val="22"/>
                <w:lang w:val="en-US"/>
              </w:rPr>
              <w:t>and other I</w:t>
            </w:r>
            <w:r w:rsidR="00AA0CE4">
              <w:rPr>
                <w:rStyle w:val="normaltextrun"/>
                <w:rFonts w:ascii="Arial" w:eastAsiaTheme="majorEastAsia" w:hAnsi="Arial" w:cs="Arial"/>
                <w:sz w:val="22"/>
                <w:szCs w:val="22"/>
                <w:lang w:val="en-US"/>
              </w:rPr>
              <w:t>C</w:t>
            </w:r>
            <w:r w:rsidR="00AA0CE4" w:rsidRPr="00AA0CE4">
              <w:rPr>
                <w:rStyle w:val="normaltextrun"/>
                <w:rFonts w:ascii="Arial" w:eastAsiaTheme="majorEastAsia" w:hAnsi="Arial" w:cs="Arial"/>
                <w:sz w:val="22"/>
                <w:szCs w:val="22"/>
                <w:lang w:val="en-US"/>
              </w:rPr>
              <w:t>T issues considered to be of common interest</w:t>
            </w:r>
            <w:r>
              <w:rPr>
                <w:rStyle w:val="normaltextrun"/>
                <w:rFonts w:ascii="Arial" w:eastAsiaTheme="majorEastAsia" w:hAnsi="Arial" w:cs="Arial"/>
                <w:sz w:val="22"/>
                <w:szCs w:val="22"/>
                <w:lang w:val="en-US"/>
              </w:rPr>
              <w:t>, including their evaluation and updates, among IP offices.</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3E0AB7BC" w14:textId="77777777" w:rsidR="00327C88" w:rsidRPr="00110F3E" w:rsidRDefault="00327C88">
            <w:pPr>
              <w:spacing w:after="0" w:line="240" w:lineRule="auto"/>
              <w:ind w:left="91"/>
              <w:rPr>
                <w:rFonts w:ascii="Segoe UI" w:eastAsia="Times New Roman" w:hAnsi="Segoe UI" w:cs="Segoe UI"/>
                <w:kern w:val="0"/>
                <w:sz w:val="21"/>
                <w:szCs w:val="21"/>
                <w:lang w:eastAsia="en-AU"/>
                <w14:ligatures w14:val="none"/>
              </w:rPr>
            </w:pPr>
            <w:r>
              <w:rPr>
                <w:rStyle w:val="normaltextrun"/>
                <w:rFonts w:ascii="Arial" w:hAnsi="Arial" w:cs="Arial"/>
                <w:color w:val="000000"/>
                <w:shd w:val="clear" w:color="auto" w:fill="FFFFFF"/>
                <w:lang w:val="en-US"/>
              </w:rPr>
              <w:t>Not applicable as this is new</w:t>
            </w:r>
            <w:r>
              <w:rPr>
                <w:rStyle w:val="eop"/>
                <w:rFonts w:ascii="Arial" w:hAnsi="Arial" w:cs="Arial"/>
                <w:color w:val="000000"/>
                <w:shd w:val="clear" w:color="auto" w:fill="FFFFFF"/>
              </w:rPr>
              <w:t> </w:t>
            </w:r>
          </w:p>
        </w:tc>
      </w:tr>
      <w:tr w:rsidR="00327C88" w:rsidRPr="00110F3E" w14:paraId="5791570E" w14:textId="77777777">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88D0B73" w14:textId="77777777" w:rsidR="00327C88"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Recommendation 3:</w:t>
            </w:r>
            <w:r>
              <w:rPr>
                <w:rStyle w:val="eop"/>
                <w:rFonts w:ascii="Arial" w:eastAsiaTheme="majorEastAsia" w:hAnsi="Arial" w:cs="Arial"/>
                <w:sz w:val="22"/>
                <w:szCs w:val="22"/>
              </w:rPr>
              <w:t> </w:t>
            </w:r>
          </w:p>
          <w:p w14:paraId="15FCFCB8" w14:textId="77777777" w:rsidR="00327C88" w:rsidRPr="00F35E6B" w:rsidRDefault="00327C88">
            <w:pPr>
              <w:pStyle w:val="paragraph"/>
              <w:spacing w:before="0" w:beforeAutospacing="0" w:after="0" w:afterAutospacing="0"/>
              <w:ind w:right="180"/>
              <w:textAlignment w:val="baseline"/>
              <w:rPr>
                <w:rFonts w:ascii="Segoe UI" w:hAnsi="Segoe UI" w:cs="Segoe UI"/>
                <w:sz w:val="18"/>
                <w:szCs w:val="18"/>
              </w:rPr>
            </w:pPr>
            <w:r>
              <w:rPr>
                <w:rStyle w:val="normaltextrun"/>
                <w:rFonts w:ascii="Arial" w:eastAsiaTheme="majorEastAsia" w:hAnsi="Arial" w:cs="Arial"/>
                <w:sz w:val="22"/>
                <w:szCs w:val="22"/>
                <w:lang w:val="en-US"/>
              </w:rPr>
              <w:t>IP offices should ensure that a data governance framework is in place taking into account organizational policies and related legal framework, and regularly evaluated.</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577CC54" w14:textId="77777777" w:rsidR="00327C88" w:rsidRDefault="00327C88" w:rsidP="000308EF">
            <w:pPr>
              <w:pStyle w:val="paragraph"/>
              <w:numPr>
                <w:ilvl w:val="0"/>
                <w:numId w:val="3"/>
              </w:numPr>
              <w:spacing w:before="0" w:beforeAutospacing="0" w:after="0" w:afterAutospacing="0"/>
              <w:textAlignment w:val="baseline"/>
              <w:rPr>
                <w:rStyle w:val="eop"/>
                <w:rFonts w:ascii="Arial" w:hAnsi="Arial" w:cs="Arial"/>
                <w:sz w:val="22"/>
                <w:szCs w:val="22"/>
              </w:rPr>
            </w:pPr>
            <w:r>
              <w:rPr>
                <w:rStyle w:val="normaltextrun"/>
                <w:rFonts w:ascii="Arial" w:eastAsiaTheme="majorEastAsia" w:hAnsi="Arial" w:cs="Arial"/>
                <w:sz w:val="22"/>
                <w:szCs w:val="22"/>
                <w:lang w:val="en-US"/>
              </w:rPr>
              <w:t>IP offices should establish and maintain a data governance framework which includes data governance strategy, data management policy, and data protection policies and guidelines.</w:t>
            </w:r>
            <w:r>
              <w:rPr>
                <w:rStyle w:val="eop"/>
                <w:rFonts w:ascii="Arial" w:eastAsiaTheme="majorEastAsia" w:hAnsi="Arial" w:cs="Arial"/>
                <w:sz w:val="22"/>
                <w:szCs w:val="22"/>
              </w:rPr>
              <w:t> </w:t>
            </w:r>
          </w:p>
          <w:p w14:paraId="7FE66FCE" w14:textId="77777777" w:rsidR="00327C88" w:rsidRPr="00F35E6B" w:rsidRDefault="00327C88" w:rsidP="000308EF">
            <w:pPr>
              <w:pStyle w:val="paragraph"/>
              <w:numPr>
                <w:ilvl w:val="0"/>
                <w:numId w:val="3"/>
              </w:numPr>
              <w:spacing w:before="0" w:beforeAutospacing="0" w:after="0" w:afterAutospacing="0"/>
              <w:textAlignment w:val="baseline"/>
              <w:rPr>
                <w:rFonts w:ascii="Arial" w:hAnsi="Arial" w:cs="Arial"/>
                <w:sz w:val="22"/>
                <w:szCs w:val="22"/>
              </w:rPr>
            </w:pPr>
            <w:r w:rsidRPr="00F35E6B">
              <w:rPr>
                <w:rStyle w:val="normaltextrun"/>
                <w:rFonts w:ascii="Arial" w:eastAsiaTheme="majorEastAsia" w:hAnsi="Arial" w:cs="Arial"/>
                <w:sz w:val="22"/>
                <w:szCs w:val="22"/>
                <w:lang w:val="en-US"/>
              </w:rPr>
              <w:t>IP offices are encouraged to share their data governance framework or associated documents with other IP Offices, where possible.</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465C2201" w14:textId="77777777" w:rsidR="00327C88" w:rsidRPr="00110F3E" w:rsidRDefault="00327C88">
            <w:pPr>
              <w:spacing w:after="0" w:line="240" w:lineRule="auto"/>
              <w:ind w:left="91"/>
              <w:rPr>
                <w:rFonts w:ascii="Segoe UI" w:eastAsia="Times New Roman" w:hAnsi="Segoe UI" w:cs="Segoe UI"/>
                <w:kern w:val="0"/>
                <w:sz w:val="21"/>
                <w:szCs w:val="21"/>
                <w:lang w:eastAsia="en-AU"/>
                <w14:ligatures w14:val="none"/>
              </w:rPr>
            </w:pPr>
            <w:r>
              <w:rPr>
                <w:rStyle w:val="normaltextrun"/>
                <w:rFonts w:ascii="Arial" w:hAnsi="Arial" w:cs="Arial"/>
                <w:color w:val="000000"/>
                <w:shd w:val="clear" w:color="auto" w:fill="FFFFFF"/>
                <w:lang w:val="en-US"/>
              </w:rPr>
              <w:t>R22 and R29</w:t>
            </w:r>
            <w:r>
              <w:rPr>
                <w:rStyle w:val="eop"/>
                <w:rFonts w:ascii="Arial" w:hAnsi="Arial" w:cs="Arial"/>
                <w:color w:val="000000"/>
                <w:shd w:val="clear" w:color="auto" w:fill="FFFFFF"/>
              </w:rPr>
              <w:t> </w:t>
            </w:r>
          </w:p>
        </w:tc>
      </w:tr>
      <w:tr w:rsidR="00327C88" w:rsidRPr="00110F3E" w14:paraId="7137E109" w14:textId="77777777">
        <w:trPr>
          <w:trHeight w:val="807"/>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DC593FE" w14:textId="77777777" w:rsidR="00327C88"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Recommendation 4:</w:t>
            </w:r>
            <w:r>
              <w:rPr>
                <w:rStyle w:val="eop"/>
                <w:rFonts w:ascii="Arial" w:eastAsiaTheme="majorEastAsia" w:hAnsi="Arial" w:cs="Arial"/>
                <w:sz w:val="22"/>
                <w:szCs w:val="22"/>
              </w:rPr>
              <w:t> </w:t>
            </w:r>
          </w:p>
          <w:p w14:paraId="1FCB644C" w14:textId="77777777" w:rsidR="00327C88" w:rsidRPr="00F35E6B" w:rsidRDefault="00327C88">
            <w:pPr>
              <w:pStyle w:val="paragraph"/>
              <w:spacing w:before="0" w:beforeAutospacing="0" w:after="0" w:afterAutospacing="0"/>
              <w:ind w:right="180"/>
              <w:textAlignment w:val="baseline"/>
              <w:rPr>
                <w:rFonts w:ascii="Segoe UI" w:hAnsi="Segoe UI" w:cs="Segoe UI"/>
                <w:sz w:val="18"/>
                <w:szCs w:val="18"/>
              </w:rPr>
            </w:pPr>
            <w:r>
              <w:rPr>
                <w:rStyle w:val="normaltextrun"/>
                <w:rFonts w:ascii="Arial" w:eastAsiaTheme="majorEastAsia" w:hAnsi="Arial" w:cs="Arial"/>
                <w:sz w:val="22"/>
                <w:szCs w:val="22"/>
                <w:lang w:val="en-US"/>
              </w:rPr>
              <w:t>IP offices should ensure an information security policy is in place based on best practices, and regularly evaluated.</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8D3762C" w14:textId="77777777" w:rsidR="00327C88" w:rsidRDefault="00327C88" w:rsidP="000308EF">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should develop and maintain their information security policy.</w:t>
            </w:r>
            <w:r>
              <w:rPr>
                <w:rStyle w:val="eop"/>
                <w:rFonts w:ascii="Arial" w:eastAsiaTheme="majorEastAsia" w:hAnsi="Arial" w:cs="Arial"/>
                <w:sz w:val="22"/>
                <w:szCs w:val="22"/>
              </w:rPr>
              <w:t> </w:t>
            </w:r>
          </w:p>
          <w:p w14:paraId="43696986" w14:textId="13072572" w:rsidR="00327C88" w:rsidRPr="00F35E6B" w:rsidRDefault="00327C88" w:rsidP="000308EF">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are encouraged to share their information security policy and their experiences, including current challenges and solutions to address them</w:t>
            </w:r>
            <w:r w:rsidR="003435B1" w:rsidRPr="00CC4A09">
              <w:rPr>
                <w:rStyle w:val="normaltextrun"/>
                <w:rFonts w:ascii="Arial" w:eastAsiaTheme="majorEastAsia" w:hAnsi="Arial" w:cs="Arial"/>
                <w:sz w:val="22"/>
                <w:szCs w:val="22"/>
                <w:lang w:val="en-US"/>
              </w:rPr>
              <w:t>,</w:t>
            </w:r>
            <w:r w:rsidR="003435B1" w:rsidRPr="00192E3D">
              <w:rPr>
                <w:rStyle w:val="normaltextrun"/>
                <w:rFonts w:ascii="Arial" w:eastAsiaTheme="majorEastAsia" w:hAnsi="Arial"/>
                <w:sz w:val="22"/>
                <w:lang w:val="en-US"/>
              </w:rPr>
              <w:t xml:space="preserve"> where possible</w:t>
            </w:r>
            <w:r>
              <w:rPr>
                <w:rStyle w:val="normaltextrun"/>
                <w:rFonts w:ascii="Arial" w:eastAsiaTheme="majorEastAsia" w:hAnsi="Arial" w:cs="Arial"/>
                <w:sz w:val="22"/>
                <w:szCs w:val="22"/>
                <w:lang w:val="en-US"/>
              </w:rPr>
              <w:t>.</w:t>
            </w:r>
            <w:r>
              <w:rPr>
                <w:rStyle w:val="eop"/>
                <w:rFonts w:ascii="Arial" w:eastAsiaTheme="majorEastAsia" w:hAnsi="Arial" w:cs="Arial"/>
                <w:sz w:val="22"/>
                <w:szCs w:val="22"/>
              </w:rPr>
              <w:t> </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3E0216F7" w14:textId="77777777" w:rsidR="00327C88" w:rsidRPr="00110F3E" w:rsidRDefault="00327C88">
            <w:pPr>
              <w:spacing w:after="0" w:line="240" w:lineRule="auto"/>
              <w:ind w:left="91"/>
              <w:rPr>
                <w:rFonts w:ascii="Segoe UI" w:eastAsia="Times New Roman" w:hAnsi="Segoe UI" w:cs="Segoe UI"/>
                <w:kern w:val="0"/>
                <w:sz w:val="21"/>
                <w:szCs w:val="21"/>
                <w:lang w:eastAsia="en-AU"/>
                <w14:ligatures w14:val="none"/>
              </w:rPr>
            </w:pPr>
            <w:r>
              <w:rPr>
                <w:rStyle w:val="normaltextrun"/>
                <w:rFonts w:ascii="Arial" w:hAnsi="Arial" w:cs="Arial"/>
                <w:color w:val="000000"/>
                <w:shd w:val="clear" w:color="auto" w:fill="FFFFFF"/>
                <w:lang w:val="en-US"/>
              </w:rPr>
              <w:t>R36 and R37</w:t>
            </w:r>
            <w:r>
              <w:rPr>
                <w:rStyle w:val="eop"/>
                <w:rFonts w:ascii="Arial" w:hAnsi="Arial" w:cs="Arial"/>
                <w:color w:val="000000"/>
                <w:shd w:val="clear" w:color="auto" w:fill="FFFFFF"/>
              </w:rPr>
              <w:t> </w:t>
            </w:r>
          </w:p>
        </w:tc>
      </w:tr>
      <w:tr w:rsidR="00327C88" w:rsidRPr="00110F3E" w14:paraId="1D0F79E0" w14:textId="77777777">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7C11846" w14:textId="77777777" w:rsidR="00327C88"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Recommendation 5:</w:t>
            </w:r>
            <w:r>
              <w:rPr>
                <w:rStyle w:val="eop"/>
                <w:rFonts w:ascii="Arial" w:eastAsiaTheme="majorEastAsia" w:hAnsi="Arial" w:cs="Arial"/>
                <w:sz w:val="22"/>
                <w:szCs w:val="22"/>
              </w:rPr>
              <w:t> </w:t>
            </w:r>
          </w:p>
          <w:p w14:paraId="15CCEE9A" w14:textId="43E0B988" w:rsidR="00327C88" w:rsidRPr="00F35E6B"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IP offices should ensure that IP data and documentation are available for publication and exchange with other IP offices</w:t>
            </w:r>
            <w:r>
              <w:rPr>
                <w:rStyle w:val="eop"/>
                <w:rFonts w:ascii="Arial" w:eastAsiaTheme="majorEastAsia" w:hAnsi="Arial" w:cs="Arial"/>
                <w:sz w:val="22"/>
                <w:szCs w:val="22"/>
              </w:rPr>
              <w:t> </w:t>
            </w:r>
            <w:r>
              <w:rPr>
                <w:rStyle w:val="normaltextrun"/>
                <w:rFonts w:ascii="Arial" w:eastAsiaTheme="majorEastAsia" w:hAnsi="Arial" w:cs="Arial"/>
                <w:sz w:val="22"/>
                <w:szCs w:val="22"/>
                <w:lang w:val="en-US"/>
              </w:rPr>
              <w:t>in machine-readable, full text formats following relevant WIPO Standards.</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1EA541F" w14:textId="77777777" w:rsidR="00327C88" w:rsidRDefault="00327C88" w:rsidP="000308EF">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should digitize paper-based or image-based IP documents into machine-readable full text formats, where possible structured data formats either in XML or JSON following relevant WIPO Standards.</w:t>
            </w:r>
            <w:r>
              <w:rPr>
                <w:rStyle w:val="eop"/>
                <w:rFonts w:ascii="Arial" w:eastAsiaTheme="majorEastAsia" w:hAnsi="Arial" w:cs="Arial"/>
                <w:sz w:val="22"/>
                <w:szCs w:val="22"/>
              </w:rPr>
              <w:t> </w:t>
            </w:r>
          </w:p>
          <w:p w14:paraId="45AA22B8" w14:textId="77777777" w:rsidR="00327C88" w:rsidRDefault="00327C88" w:rsidP="000308EF">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are encouraged to support other IP offices’ digitalization, including sharing their experience and digitalization solutions.</w:t>
            </w:r>
            <w:r>
              <w:rPr>
                <w:rStyle w:val="eop"/>
                <w:rFonts w:ascii="Arial" w:eastAsiaTheme="majorEastAsia" w:hAnsi="Arial" w:cs="Arial"/>
                <w:sz w:val="22"/>
                <w:szCs w:val="22"/>
              </w:rPr>
              <w:t> </w:t>
            </w:r>
          </w:p>
          <w:p w14:paraId="2B02D79E" w14:textId="77777777" w:rsidR="00327C88" w:rsidRPr="00F35E6B" w:rsidRDefault="00327C88" w:rsidP="000308EF">
            <w:pPr>
              <w:pStyle w:val="paragraph"/>
              <w:numPr>
                <w:ilvl w:val="0"/>
                <w:numId w:val="5"/>
              </w:numPr>
              <w:spacing w:before="0" w:beforeAutospacing="0" w:after="0" w:afterAutospacing="0"/>
              <w:textAlignment w:val="baseline"/>
              <w:rPr>
                <w:rStyle w:val="normaltextrun"/>
                <w:rFonts w:ascii="Arial" w:hAnsi="Arial" w:cs="Arial"/>
                <w:sz w:val="22"/>
                <w:szCs w:val="22"/>
              </w:rPr>
            </w:pPr>
            <w:r>
              <w:rPr>
                <w:rStyle w:val="normaltextrun"/>
                <w:rFonts w:ascii="Arial" w:eastAsiaTheme="majorEastAsia" w:hAnsi="Arial" w:cs="Arial"/>
                <w:sz w:val="22"/>
                <w:szCs w:val="22"/>
                <w:lang w:val="en-US"/>
              </w:rPr>
              <w:t>IP offices are encouraged to cooperate on data exchange, where possible in XML or JSON following relevant WIPO Standards.</w:t>
            </w:r>
          </w:p>
          <w:p w14:paraId="27169C05" w14:textId="77777777" w:rsidR="00327C88" w:rsidRPr="00F35E6B" w:rsidRDefault="00327C88" w:rsidP="000308EF">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lastRenderedPageBreak/>
              <w:t>IP offices are encouraged to share and disseminate data and documentation, without any barriers and free-of-charge or at a marginal cost.</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296C3A91" w14:textId="77777777" w:rsidR="00327C88" w:rsidRDefault="00327C88">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lastRenderedPageBreak/>
              <w:t>R3, R4, R13, R14, R16, R17</w:t>
            </w:r>
            <w:r>
              <w:rPr>
                <w:rStyle w:val="eop"/>
                <w:rFonts w:ascii="Arial" w:eastAsiaTheme="majorEastAsia" w:hAnsi="Arial" w:cs="Arial"/>
                <w:sz w:val="22"/>
                <w:szCs w:val="22"/>
              </w:rPr>
              <w:t> </w:t>
            </w:r>
          </w:p>
          <w:p w14:paraId="380FA2D8" w14:textId="77777777" w:rsidR="00327C88" w:rsidRDefault="00327C88">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and R32</w:t>
            </w:r>
            <w:r>
              <w:rPr>
                <w:rStyle w:val="eop"/>
                <w:rFonts w:ascii="Arial" w:eastAsiaTheme="majorEastAsia" w:hAnsi="Arial" w:cs="Arial"/>
                <w:sz w:val="22"/>
                <w:szCs w:val="22"/>
              </w:rPr>
              <w:t> </w:t>
            </w:r>
          </w:p>
          <w:p w14:paraId="4AE70DF6" w14:textId="77777777" w:rsidR="00327C88" w:rsidRPr="00110F3E" w:rsidRDefault="00327C88">
            <w:pPr>
              <w:spacing w:after="0" w:line="240" w:lineRule="auto"/>
              <w:ind w:left="91"/>
              <w:rPr>
                <w:rFonts w:ascii="Segoe UI" w:eastAsia="Times New Roman" w:hAnsi="Segoe UI" w:cs="Segoe UI"/>
                <w:kern w:val="0"/>
                <w:sz w:val="21"/>
                <w:szCs w:val="21"/>
                <w:lang w:eastAsia="en-AU"/>
                <w14:ligatures w14:val="none"/>
              </w:rPr>
            </w:pPr>
          </w:p>
        </w:tc>
      </w:tr>
      <w:tr w:rsidR="00327C88" w:rsidRPr="00110F3E" w14:paraId="029E46AA" w14:textId="77777777">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5C3423D" w14:textId="77777777" w:rsidR="00327C88" w:rsidRDefault="00327C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Recommendation 6:</w:t>
            </w:r>
            <w:r>
              <w:rPr>
                <w:rStyle w:val="eop"/>
                <w:rFonts w:ascii="Arial" w:eastAsiaTheme="majorEastAsia" w:hAnsi="Arial" w:cs="Arial"/>
                <w:sz w:val="22"/>
                <w:szCs w:val="22"/>
              </w:rPr>
              <w:t> </w:t>
            </w:r>
          </w:p>
          <w:p w14:paraId="5ED12362" w14:textId="77777777" w:rsidR="00327C88" w:rsidRPr="00F35E6B" w:rsidRDefault="00327C88">
            <w:pPr>
              <w:pStyle w:val="paragraph"/>
              <w:spacing w:before="0" w:beforeAutospacing="0" w:after="0" w:afterAutospacing="0"/>
              <w:ind w:right="375"/>
              <w:textAlignment w:val="baseline"/>
              <w:rPr>
                <w:rFonts w:ascii="Segoe UI" w:hAnsi="Segoe UI" w:cs="Segoe UI"/>
                <w:sz w:val="18"/>
                <w:szCs w:val="18"/>
              </w:rPr>
            </w:pPr>
            <w:r>
              <w:rPr>
                <w:rStyle w:val="normaltextrun"/>
                <w:rFonts w:ascii="Arial" w:eastAsiaTheme="majorEastAsia" w:hAnsi="Arial" w:cs="Arial"/>
                <w:sz w:val="22"/>
                <w:szCs w:val="22"/>
                <w:lang w:val="en-US"/>
              </w:rPr>
              <w:t>IP offices are encouraged to contribute to multilateral or international cooperative projects concerning IP data, global IP information systems and services, IP data dissemination, and IP documentation.</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16DDE52" w14:textId="77777777" w:rsidR="006D779C" w:rsidRDefault="00327C88" w:rsidP="006D779C">
            <w:pPr>
              <w:pStyle w:val="paragraph"/>
              <w:numPr>
                <w:ilvl w:val="0"/>
                <w:numId w:val="6"/>
              </w:numPr>
              <w:spacing w:before="0" w:beforeAutospacing="0" w:after="0" w:afterAutospacing="0"/>
              <w:textAlignment w:val="baseline"/>
              <w:rPr>
                <w:rStyle w:val="eop"/>
                <w:rFonts w:ascii="Arial" w:hAnsi="Arial" w:cs="Arial"/>
                <w:sz w:val="22"/>
                <w:szCs w:val="22"/>
              </w:rPr>
            </w:pPr>
            <w:r>
              <w:rPr>
                <w:rStyle w:val="normaltextrun"/>
                <w:rFonts w:ascii="Arial" w:eastAsiaTheme="majorEastAsia" w:hAnsi="Arial" w:cs="Arial"/>
                <w:sz w:val="22"/>
                <w:szCs w:val="22"/>
                <w:lang w:val="en-US"/>
              </w:rPr>
              <w:t>IP offices are encouraged to actively participate in the cooperative projects</w:t>
            </w:r>
            <w:r w:rsidR="000308EF">
              <w:rPr>
                <w:rStyle w:val="FootnoteReference"/>
                <w:rFonts w:ascii="Arial" w:eastAsiaTheme="majorEastAsia" w:hAnsi="Arial" w:cs="Arial"/>
                <w:sz w:val="22"/>
                <w:szCs w:val="22"/>
                <w:lang w:val="en-US"/>
              </w:rPr>
              <w:footnoteReference w:id="3"/>
            </w:r>
            <w:r>
              <w:rPr>
                <w:rStyle w:val="normaltextrun"/>
                <w:rFonts w:ascii="Arial" w:eastAsiaTheme="majorEastAsia" w:hAnsi="Arial" w:cs="Arial"/>
                <w:sz w:val="22"/>
                <w:szCs w:val="22"/>
                <w:lang w:val="en-US"/>
              </w:rPr>
              <w:t xml:space="preserve"> that the CWS approved or noted.</w:t>
            </w:r>
            <w:r>
              <w:rPr>
                <w:rStyle w:val="eop"/>
                <w:rFonts w:ascii="Arial" w:eastAsiaTheme="majorEastAsia" w:hAnsi="Arial" w:cs="Arial"/>
                <w:sz w:val="22"/>
                <w:szCs w:val="22"/>
              </w:rPr>
              <w:t> </w:t>
            </w:r>
          </w:p>
          <w:p w14:paraId="00468350" w14:textId="2A32943E" w:rsidR="00327C88" w:rsidRPr="006D779C" w:rsidRDefault="00327C88" w:rsidP="006D779C">
            <w:pPr>
              <w:pStyle w:val="paragraph"/>
              <w:numPr>
                <w:ilvl w:val="0"/>
                <w:numId w:val="6"/>
              </w:numPr>
              <w:spacing w:before="0" w:beforeAutospacing="0" w:after="0" w:afterAutospacing="0"/>
              <w:textAlignment w:val="baseline"/>
              <w:rPr>
                <w:rFonts w:ascii="Arial" w:hAnsi="Arial" w:cs="Arial"/>
                <w:sz w:val="22"/>
                <w:szCs w:val="22"/>
              </w:rPr>
            </w:pPr>
            <w:r w:rsidRPr="006D779C">
              <w:rPr>
                <w:rStyle w:val="normaltextrun"/>
                <w:rFonts w:ascii="Arial" w:eastAsiaTheme="majorEastAsia" w:hAnsi="Arial" w:cs="Arial"/>
                <w:sz w:val="22"/>
                <w:szCs w:val="22"/>
                <w:lang w:val="en-US"/>
              </w:rPr>
              <w:t>IP offices are encouraged to offer multilateral cooperative projects and to participate in the projects offered by other IP offices.</w:t>
            </w:r>
            <w:r w:rsidRPr="006D779C">
              <w:rPr>
                <w:rStyle w:val="eop"/>
                <w:rFonts w:ascii="Arial" w:eastAsiaTheme="majorEastAsia" w:hAnsi="Arial" w:cs="Arial"/>
                <w:sz w:val="22"/>
                <w:szCs w:val="22"/>
              </w:rPr>
              <w:t> </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2C284CC9" w14:textId="77777777" w:rsidR="00327C88" w:rsidRDefault="00327C88">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R8, R9, R11, R19, R23, R24,</w:t>
            </w:r>
            <w:r>
              <w:rPr>
                <w:rStyle w:val="eop"/>
                <w:rFonts w:ascii="Arial" w:eastAsiaTheme="majorEastAsia" w:hAnsi="Arial" w:cs="Arial"/>
                <w:sz w:val="22"/>
                <w:szCs w:val="22"/>
              </w:rPr>
              <w:t> </w:t>
            </w:r>
          </w:p>
          <w:p w14:paraId="211681C1" w14:textId="77777777" w:rsidR="00327C88" w:rsidRDefault="00327C88">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R35 and R40</w:t>
            </w:r>
            <w:r>
              <w:rPr>
                <w:rStyle w:val="eop"/>
                <w:rFonts w:ascii="Arial" w:eastAsiaTheme="majorEastAsia" w:hAnsi="Arial" w:cs="Arial"/>
                <w:sz w:val="22"/>
                <w:szCs w:val="22"/>
              </w:rPr>
              <w:t> </w:t>
            </w:r>
          </w:p>
          <w:p w14:paraId="777C9CF4" w14:textId="77777777" w:rsidR="00327C88" w:rsidRPr="00110F3E" w:rsidRDefault="00327C88">
            <w:pPr>
              <w:spacing w:after="0" w:line="240" w:lineRule="auto"/>
              <w:ind w:left="91"/>
              <w:rPr>
                <w:rFonts w:ascii="Segoe UI" w:eastAsia="Times New Roman" w:hAnsi="Segoe UI" w:cs="Segoe UI"/>
                <w:kern w:val="0"/>
                <w:sz w:val="21"/>
                <w:szCs w:val="21"/>
                <w:lang w:eastAsia="en-AU"/>
                <w14:ligatures w14:val="none"/>
              </w:rPr>
            </w:pPr>
          </w:p>
        </w:tc>
      </w:tr>
      <w:tr w:rsidR="0065567E" w:rsidRPr="00110F3E" w14:paraId="295BEA62" w14:textId="77777777" w:rsidTr="0065567E">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87B5F24" w14:textId="1B8D38F2" w:rsidR="0065567E" w:rsidRDefault="0065567E" w:rsidP="00FF2B3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 xml:space="preserve">Recommendation </w:t>
            </w:r>
            <w:r w:rsidR="00F35E6B">
              <w:rPr>
                <w:rStyle w:val="normaltextrun"/>
                <w:rFonts w:ascii="Arial" w:eastAsiaTheme="majorEastAsia" w:hAnsi="Arial" w:cs="Arial"/>
                <w:sz w:val="22"/>
                <w:szCs w:val="22"/>
                <w:u w:val="single"/>
                <w:lang w:val="en-US"/>
              </w:rPr>
              <w:t>7</w:t>
            </w:r>
            <w:r>
              <w:rPr>
                <w:rStyle w:val="normaltextrun"/>
                <w:rFonts w:ascii="Arial" w:eastAsiaTheme="majorEastAsia" w:hAnsi="Arial" w:cs="Arial"/>
                <w:sz w:val="22"/>
                <w:szCs w:val="22"/>
                <w:u w:val="single"/>
                <w:lang w:val="en-US"/>
              </w:rPr>
              <w:t>:</w:t>
            </w:r>
            <w:r>
              <w:rPr>
                <w:rStyle w:val="eop"/>
                <w:rFonts w:ascii="Arial" w:eastAsiaTheme="majorEastAsia" w:hAnsi="Arial" w:cs="Arial"/>
                <w:sz w:val="22"/>
                <w:szCs w:val="22"/>
              </w:rPr>
              <w:t> </w:t>
            </w:r>
          </w:p>
          <w:p w14:paraId="298C35DE" w14:textId="2B3CE820" w:rsidR="0065567E" w:rsidRPr="00F35E6B" w:rsidRDefault="0065567E" w:rsidP="00F35E6B">
            <w:pPr>
              <w:pStyle w:val="paragraph"/>
              <w:spacing w:before="0" w:beforeAutospacing="0" w:after="0" w:afterAutospacing="0"/>
              <w:ind w:right="630"/>
              <w:textAlignment w:val="baseline"/>
              <w:rPr>
                <w:rFonts w:ascii="Segoe UI" w:hAnsi="Segoe UI" w:cs="Segoe UI"/>
                <w:sz w:val="18"/>
                <w:szCs w:val="18"/>
              </w:rPr>
            </w:pPr>
            <w:r>
              <w:rPr>
                <w:rStyle w:val="normaltextrun"/>
                <w:rFonts w:ascii="Arial" w:eastAsiaTheme="majorEastAsia" w:hAnsi="Arial" w:cs="Arial"/>
                <w:sz w:val="22"/>
                <w:szCs w:val="22"/>
                <w:lang w:val="en-US"/>
              </w:rPr>
              <w:t>IP offices should participate in developing WIPO Standards and implement them where possible.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5A6A962" w14:textId="77777777" w:rsidR="0065567E" w:rsidRDefault="0065567E" w:rsidP="000308EF">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are encouraged to nominate their subject matter experts to the CWS Task Forces.</w:t>
            </w:r>
            <w:r>
              <w:rPr>
                <w:rStyle w:val="eop"/>
                <w:rFonts w:ascii="Arial" w:eastAsiaTheme="majorEastAsia" w:hAnsi="Arial" w:cs="Arial"/>
                <w:sz w:val="22"/>
                <w:szCs w:val="22"/>
              </w:rPr>
              <w:t> </w:t>
            </w:r>
          </w:p>
          <w:p w14:paraId="528DA525" w14:textId="7CB3651F" w:rsidR="0065567E" w:rsidRPr="00F35E6B" w:rsidRDefault="0065567E" w:rsidP="000308EF">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IP offices are encouraged to inform the International Bureau of their implementation status of WIPO Standards and to participate in the surveys of the CWS.</w:t>
            </w:r>
            <w:r>
              <w:rPr>
                <w:rStyle w:val="eop"/>
                <w:rFonts w:ascii="Arial" w:eastAsiaTheme="majorEastAsia" w:hAnsi="Arial" w:cs="Arial"/>
                <w:sz w:val="22"/>
                <w:szCs w:val="22"/>
              </w:rPr>
              <w:t> </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5337D62A" w14:textId="77777777" w:rsidR="0065567E" w:rsidRDefault="0065567E" w:rsidP="0065567E">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R20, R26, R27</w:t>
            </w:r>
            <w:r>
              <w:rPr>
                <w:rStyle w:val="eop"/>
                <w:rFonts w:ascii="Arial" w:eastAsiaTheme="majorEastAsia" w:hAnsi="Arial" w:cs="Arial"/>
                <w:sz w:val="22"/>
                <w:szCs w:val="22"/>
              </w:rPr>
              <w:t> </w:t>
            </w:r>
          </w:p>
          <w:p w14:paraId="201FE2B9" w14:textId="77777777" w:rsidR="0065567E" w:rsidRDefault="0065567E" w:rsidP="0065567E">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and R33</w:t>
            </w:r>
            <w:r>
              <w:rPr>
                <w:rStyle w:val="eop"/>
                <w:rFonts w:ascii="Arial" w:eastAsiaTheme="majorEastAsia" w:hAnsi="Arial" w:cs="Arial"/>
                <w:sz w:val="22"/>
                <w:szCs w:val="22"/>
              </w:rPr>
              <w:t> </w:t>
            </w:r>
          </w:p>
          <w:p w14:paraId="1F054CB1" w14:textId="0E992260" w:rsidR="0065567E" w:rsidRPr="00110F3E" w:rsidRDefault="0065567E">
            <w:pPr>
              <w:spacing w:after="0" w:line="240" w:lineRule="auto"/>
              <w:ind w:left="91"/>
              <w:rPr>
                <w:rFonts w:ascii="Segoe UI" w:eastAsia="Times New Roman" w:hAnsi="Segoe UI" w:cs="Segoe UI"/>
                <w:kern w:val="0"/>
                <w:sz w:val="21"/>
                <w:szCs w:val="21"/>
                <w:lang w:eastAsia="en-AU"/>
                <w14:ligatures w14:val="none"/>
              </w:rPr>
            </w:pPr>
          </w:p>
        </w:tc>
      </w:tr>
      <w:tr w:rsidR="0065567E" w:rsidRPr="00110F3E" w14:paraId="1D734CEB" w14:textId="77777777" w:rsidTr="0065567E">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A7F29C0" w14:textId="6CEE1D13" w:rsidR="0065567E" w:rsidRDefault="0065567E" w:rsidP="00FF2B3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 xml:space="preserve">Recommendation </w:t>
            </w:r>
            <w:r w:rsidR="00F35E6B">
              <w:rPr>
                <w:rStyle w:val="normaltextrun"/>
                <w:rFonts w:ascii="Arial" w:eastAsiaTheme="majorEastAsia" w:hAnsi="Arial" w:cs="Arial"/>
                <w:sz w:val="22"/>
                <w:szCs w:val="22"/>
                <w:u w:val="single"/>
                <w:lang w:val="en-US"/>
              </w:rPr>
              <w:t>8</w:t>
            </w:r>
            <w:r>
              <w:rPr>
                <w:rStyle w:val="normaltextrun"/>
                <w:rFonts w:ascii="Arial" w:eastAsiaTheme="majorEastAsia" w:hAnsi="Arial" w:cs="Arial"/>
                <w:sz w:val="22"/>
                <w:szCs w:val="22"/>
                <w:u w:val="single"/>
                <w:lang w:val="en-US"/>
              </w:rPr>
              <w:t>:</w:t>
            </w:r>
            <w:r>
              <w:rPr>
                <w:rStyle w:val="eop"/>
                <w:rFonts w:ascii="Arial" w:eastAsiaTheme="majorEastAsia" w:hAnsi="Arial" w:cs="Arial"/>
                <w:sz w:val="22"/>
                <w:szCs w:val="22"/>
              </w:rPr>
              <w:t> </w:t>
            </w:r>
          </w:p>
          <w:p w14:paraId="463B8166" w14:textId="5AA1CE71" w:rsidR="0065567E" w:rsidRPr="00F35E6B" w:rsidRDefault="0065567E" w:rsidP="00F35E6B">
            <w:pPr>
              <w:pStyle w:val="paragraph"/>
              <w:spacing w:before="0" w:beforeAutospacing="0" w:after="0" w:afterAutospacing="0"/>
              <w:ind w:right="180"/>
              <w:textAlignment w:val="baseline"/>
              <w:rPr>
                <w:rFonts w:ascii="Segoe UI" w:hAnsi="Segoe UI" w:cs="Segoe UI"/>
                <w:sz w:val="18"/>
                <w:szCs w:val="18"/>
              </w:rPr>
            </w:pPr>
            <w:r>
              <w:rPr>
                <w:rStyle w:val="normaltextrun"/>
                <w:rFonts w:ascii="Arial" w:eastAsiaTheme="majorEastAsia" w:hAnsi="Arial" w:cs="Arial"/>
                <w:sz w:val="22"/>
                <w:szCs w:val="22"/>
                <w:lang w:val="en-US"/>
              </w:rPr>
              <w:t>IP offices are encouraged to cooperate in developing and using common ICT reference architectures for IP, including solutions and platforms to improve the quality and efficiency in business processes, and to share experience.</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C51B20B" w14:textId="2C2B2601" w:rsidR="0065567E" w:rsidRPr="00FF24BF" w:rsidRDefault="0065567E" w:rsidP="000308EF">
            <w:pPr>
              <w:pStyle w:val="paragraph"/>
              <w:numPr>
                <w:ilvl w:val="0"/>
                <w:numId w:val="8"/>
              </w:numPr>
              <w:spacing w:before="0" w:beforeAutospacing="0" w:after="0" w:afterAutospacing="0"/>
              <w:textAlignment w:val="baseline"/>
              <w:rPr>
                <w:rFonts w:ascii="Arial" w:hAnsi="Arial" w:cs="Arial"/>
                <w:sz w:val="22"/>
                <w:szCs w:val="22"/>
              </w:rPr>
            </w:pPr>
            <w:r w:rsidRPr="00FF24BF">
              <w:rPr>
                <w:rStyle w:val="normaltextrun"/>
                <w:rFonts w:ascii="Arial" w:eastAsiaTheme="majorEastAsia" w:hAnsi="Arial" w:cs="Arial"/>
                <w:sz w:val="22"/>
                <w:szCs w:val="22"/>
                <w:lang w:val="en-US"/>
              </w:rPr>
              <w:t xml:space="preserve">IP offices are encouraged to share their </w:t>
            </w:r>
            <w:r w:rsidR="793F5DCB" w:rsidRPr="7B0D450A">
              <w:rPr>
                <w:rStyle w:val="normaltextrun"/>
                <w:rFonts w:ascii="Arial" w:eastAsiaTheme="majorEastAsia" w:hAnsi="Arial" w:cs="Arial"/>
                <w:sz w:val="22"/>
                <w:szCs w:val="22"/>
                <w:lang w:val="en-US"/>
              </w:rPr>
              <w:t>current</w:t>
            </w:r>
            <w:r w:rsidRPr="1FEE747F">
              <w:rPr>
                <w:rStyle w:val="normaltextrun"/>
                <w:rFonts w:ascii="Arial" w:eastAsiaTheme="majorEastAsia" w:hAnsi="Arial" w:cs="Arial"/>
                <w:sz w:val="22"/>
                <w:szCs w:val="22"/>
                <w:lang w:val="en-US"/>
              </w:rPr>
              <w:t xml:space="preserve"> </w:t>
            </w:r>
            <w:r w:rsidRPr="00FF24BF">
              <w:rPr>
                <w:rStyle w:val="normaltextrun"/>
                <w:rFonts w:ascii="Arial" w:eastAsiaTheme="majorEastAsia" w:hAnsi="Arial" w:cs="Arial"/>
                <w:sz w:val="22"/>
                <w:szCs w:val="22"/>
                <w:lang w:val="en-US"/>
              </w:rPr>
              <w:t>technology stacks</w:t>
            </w:r>
            <w:r w:rsidRPr="779D50A0">
              <w:rPr>
                <w:rStyle w:val="normaltextrun"/>
                <w:rFonts w:ascii="Arial" w:eastAsiaTheme="majorEastAsia" w:hAnsi="Arial" w:cs="Arial"/>
                <w:sz w:val="22"/>
                <w:szCs w:val="22"/>
                <w:lang w:val="en-US"/>
              </w:rPr>
              <w:t xml:space="preserve"> </w:t>
            </w:r>
            <w:r w:rsidR="14199177" w:rsidRPr="0BEF2198">
              <w:rPr>
                <w:rStyle w:val="normaltextrun"/>
                <w:rFonts w:ascii="Arial" w:eastAsiaTheme="majorEastAsia" w:hAnsi="Arial" w:cs="Arial"/>
                <w:sz w:val="22"/>
                <w:szCs w:val="22"/>
                <w:lang w:val="en-US"/>
              </w:rPr>
              <w:t xml:space="preserve">and </w:t>
            </w:r>
            <w:r w:rsidR="14199177" w:rsidRPr="67871433">
              <w:rPr>
                <w:rStyle w:val="normaltextrun"/>
                <w:rFonts w:ascii="Arial" w:eastAsiaTheme="majorEastAsia" w:hAnsi="Arial" w:cs="Arial"/>
                <w:sz w:val="22"/>
                <w:szCs w:val="22"/>
                <w:lang w:val="en-US"/>
              </w:rPr>
              <w:t xml:space="preserve">technology </w:t>
            </w:r>
            <w:r w:rsidR="0BF15FDB" w:rsidRPr="67871433">
              <w:rPr>
                <w:rStyle w:val="normaltextrun"/>
                <w:rFonts w:ascii="Arial" w:eastAsiaTheme="majorEastAsia" w:hAnsi="Arial" w:cs="Arial"/>
                <w:sz w:val="22"/>
                <w:szCs w:val="22"/>
                <w:lang w:val="en-US"/>
              </w:rPr>
              <w:t>roadmaps</w:t>
            </w:r>
            <w:r w:rsidR="00F72D50">
              <w:rPr>
                <w:rStyle w:val="normaltextrun"/>
                <w:rFonts w:ascii="Arial" w:eastAsiaTheme="majorEastAsia" w:hAnsi="Arial" w:cs="Arial"/>
                <w:sz w:val="22"/>
                <w:szCs w:val="22"/>
                <w:lang w:val="en-US"/>
              </w:rPr>
              <w:t>,</w:t>
            </w:r>
            <w:r w:rsidRPr="5830113B">
              <w:rPr>
                <w:rStyle w:val="normaltextrun"/>
                <w:rFonts w:ascii="Arial" w:eastAsiaTheme="majorEastAsia" w:hAnsi="Arial" w:cs="Arial"/>
                <w:sz w:val="22"/>
                <w:szCs w:val="22"/>
                <w:lang w:val="en-US"/>
              </w:rPr>
              <w:t xml:space="preserve"> </w:t>
            </w:r>
            <w:r w:rsidR="149D035A" w:rsidRPr="540BBAF7">
              <w:rPr>
                <w:rStyle w:val="normaltextrun"/>
                <w:rFonts w:ascii="Arial" w:eastAsiaTheme="majorEastAsia" w:hAnsi="Arial" w:cs="Arial"/>
                <w:sz w:val="22"/>
                <w:szCs w:val="22"/>
                <w:lang w:val="en-US"/>
              </w:rPr>
              <w:t xml:space="preserve">including </w:t>
            </w:r>
            <w:r w:rsidR="149D035A" w:rsidRPr="2A27477B">
              <w:rPr>
                <w:rStyle w:val="normaltextrun"/>
                <w:rFonts w:ascii="Arial" w:eastAsiaTheme="majorEastAsia" w:hAnsi="Arial" w:cs="Arial"/>
                <w:sz w:val="22"/>
                <w:szCs w:val="22"/>
                <w:lang w:val="en-US"/>
              </w:rPr>
              <w:t xml:space="preserve">decommissioning </w:t>
            </w:r>
            <w:r w:rsidR="149D035A" w:rsidRPr="3EE1594A">
              <w:rPr>
                <w:rStyle w:val="normaltextrun"/>
                <w:rFonts w:ascii="Arial" w:eastAsiaTheme="majorEastAsia" w:hAnsi="Arial" w:cs="Arial"/>
                <w:sz w:val="22"/>
                <w:szCs w:val="22"/>
                <w:lang w:val="en-US"/>
              </w:rPr>
              <w:t xml:space="preserve">plans, </w:t>
            </w:r>
            <w:r w:rsidRPr="00FF24BF">
              <w:rPr>
                <w:rStyle w:val="normaltextrun"/>
                <w:rFonts w:ascii="Arial" w:eastAsiaTheme="majorEastAsia" w:hAnsi="Arial" w:cs="Arial"/>
                <w:sz w:val="22"/>
                <w:szCs w:val="22"/>
                <w:lang w:val="en-US"/>
              </w:rPr>
              <w:t>with other IP offices, where possible</w:t>
            </w:r>
            <w:r w:rsidR="00453CF9">
              <w:rPr>
                <w:rStyle w:val="normaltextrun"/>
                <w:rFonts w:ascii="Arial" w:eastAsiaTheme="majorEastAsia" w:hAnsi="Arial" w:cs="Arial"/>
                <w:sz w:val="22"/>
                <w:szCs w:val="22"/>
                <w:lang w:val="en-US"/>
              </w:rPr>
              <w:t>;</w:t>
            </w:r>
            <w:r w:rsidRPr="00FF24BF">
              <w:rPr>
                <w:rStyle w:val="normaltextrun"/>
                <w:rFonts w:ascii="Arial" w:eastAsiaTheme="majorEastAsia" w:hAnsi="Arial" w:cs="Arial"/>
                <w:sz w:val="22"/>
                <w:szCs w:val="22"/>
                <w:lang w:val="en-US"/>
              </w:rPr>
              <w:t xml:space="preserve"> and</w:t>
            </w:r>
            <w:r w:rsidRPr="00FF24BF">
              <w:rPr>
                <w:rStyle w:val="eop"/>
                <w:rFonts w:ascii="Arial" w:eastAsiaTheme="majorEastAsia" w:hAnsi="Arial" w:cs="Arial"/>
                <w:sz w:val="22"/>
                <w:szCs w:val="22"/>
              </w:rPr>
              <w:t> </w:t>
            </w:r>
          </w:p>
          <w:p w14:paraId="3A7841B6" w14:textId="0E5DCE48" w:rsidR="0065567E" w:rsidRPr="00F35E6B" w:rsidRDefault="0065567E" w:rsidP="000308EF">
            <w:pPr>
              <w:pStyle w:val="paragraph"/>
              <w:numPr>
                <w:ilvl w:val="0"/>
                <w:numId w:val="8"/>
              </w:numPr>
              <w:spacing w:before="0" w:beforeAutospacing="0" w:after="0" w:afterAutospacing="0"/>
              <w:textAlignment w:val="baseline"/>
              <w:rPr>
                <w:rFonts w:ascii="Arial" w:hAnsi="Arial" w:cs="Arial"/>
                <w:sz w:val="22"/>
                <w:szCs w:val="22"/>
              </w:rPr>
            </w:pPr>
            <w:r w:rsidRPr="00FF24BF">
              <w:rPr>
                <w:rStyle w:val="normaltextrun"/>
                <w:rFonts w:ascii="Arial" w:eastAsiaTheme="majorEastAsia" w:hAnsi="Arial" w:cs="Arial"/>
                <w:sz w:val="22"/>
                <w:szCs w:val="22"/>
                <w:lang w:val="en-US"/>
              </w:rPr>
              <w:t xml:space="preserve">the International Bureau should provide a forum and a platform </w:t>
            </w:r>
            <w:r w:rsidR="00903538" w:rsidRPr="00FF24BF">
              <w:rPr>
                <w:rStyle w:val="normaltextrun"/>
                <w:rFonts w:ascii="Arial" w:eastAsiaTheme="majorEastAsia" w:hAnsi="Arial" w:cs="Arial"/>
                <w:sz w:val="22"/>
                <w:szCs w:val="22"/>
                <w:lang w:val="en-US"/>
              </w:rPr>
              <w:t xml:space="preserve">to share experiences </w:t>
            </w:r>
            <w:r w:rsidR="6A32CA11" w:rsidRPr="73A836CA">
              <w:rPr>
                <w:rStyle w:val="normaltextrun"/>
                <w:rFonts w:ascii="Arial" w:eastAsiaTheme="majorEastAsia" w:hAnsi="Arial" w:cs="Arial"/>
                <w:sz w:val="22"/>
                <w:szCs w:val="22"/>
                <w:lang w:val="en-US"/>
              </w:rPr>
              <w:t>and information</w:t>
            </w:r>
            <w:r w:rsidRPr="00FF24BF">
              <w:rPr>
                <w:rStyle w:val="normaltextrun"/>
                <w:rFonts w:ascii="Arial" w:eastAsiaTheme="majorEastAsia" w:hAnsi="Arial" w:cs="Arial"/>
                <w:sz w:val="22"/>
                <w:szCs w:val="22"/>
                <w:lang w:val="en-US"/>
              </w:rPr>
              <w:t xml:space="preserve"> as needed</w:t>
            </w:r>
            <w:r>
              <w:rPr>
                <w:rStyle w:val="normaltextrun"/>
                <w:rFonts w:ascii="Arial" w:eastAsiaTheme="majorEastAsia" w:hAnsi="Arial" w:cs="Arial"/>
                <w:sz w:val="22"/>
                <w:szCs w:val="22"/>
                <w:lang w:val="en-US"/>
              </w:rPr>
              <w:t>.</w:t>
            </w:r>
            <w:r>
              <w:rPr>
                <w:rStyle w:val="eop"/>
                <w:rFonts w:ascii="Arial" w:eastAsiaTheme="majorEastAsia" w:hAnsi="Arial" w:cs="Arial"/>
                <w:sz w:val="22"/>
                <w:szCs w:val="22"/>
              </w:rPr>
              <w:t> </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601D4156" w14:textId="77777777" w:rsidR="0065567E" w:rsidRDefault="0065567E" w:rsidP="0065567E">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R10, R16, R21, R25, R28, R30,</w:t>
            </w:r>
            <w:r>
              <w:rPr>
                <w:rStyle w:val="eop"/>
                <w:rFonts w:ascii="Arial" w:eastAsiaTheme="majorEastAsia" w:hAnsi="Arial" w:cs="Arial"/>
                <w:sz w:val="22"/>
                <w:szCs w:val="22"/>
              </w:rPr>
              <w:t> </w:t>
            </w:r>
          </w:p>
          <w:p w14:paraId="5D606877" w14:textId="77777777" w:rsidR="0065567E" w:rsidRDefault="0065567E" w:rsidP="0065567E">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Theme="majorEastAsia" w:hAnsi="Arial" w:cs="Arial"/>
                <w:sz w:val="22"/>
                <w:szCs w:val="22"/>
                <w:lang w:val="en-US"/>
              </w:rPr>
              <w:t>R31 and R34</w:t>
            </w:r>
            <w:r>
              <w:rPr>
                <w:rStyle w:val="eop"/>
                <w:rFonts w:ascii="Arial" w:eastAsiaTheme="majorEastAsia" w:hAnsi="Arial" w:cs="Arial"/>
                <w:sz w:val="22"/>
                <w:szCs w:val="22"/>
              </w:rPr>
              <w:t> </w:t>
            </w:r>
          </w:p>
          <w:p w14:paraId="327DC174" w14:textId="5E53DE4B" w:rsidR="0065567E" w:rsidRPr="00110F3E" w:rsidRDefault="0065567E">
            <w:pPr>
              <w:spacing w:after="0" w:line="240" w:lineRule="auto"/>
              <w:ind w:left="91"/>
              <w:rPr>
                <w:rFonts w:ascii="Segoe UI" w:eastAsia="Times New Roman" w:hAnsi="Segoe UI" w:cs="Segoe UI"/>
                <w:kern w:val="0"/>
                <w:sz w:val="21"/>
                <w:szCs w:val="21"/>
                <w:lang w:eastAsia="en-AU"/>
                <w14:ligatures w14:val="none"/>
              </w:rPr>
            </w:pPr>
          </w:p>
        </w:tc>
      </w:tr>
      <w:tr w:rsidR="0065567E" w:rsidRPr="00110F3E" w14:paraId="03C79571" w14:textId="77777777" w:rsidTr="0065567E">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0055C8C" w14:textId="0ECDB6CF" w:rsidR="00FF2B3F" w:rsidRDefault="00FF2B3F" w:rsidP="00FF2B3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 xml:space="preserve">Recommendation </w:t>
            </w:r>
            <w:r w:rsidR="00F35E6B">
              <w:rPr>
                <w:rStyle w:val="normaltextrun"/>
                <w:rFonts w:ascii="Arial" w:eastAsiaTheme="majorEastAsia" w:hAnsi="Arial" w:cs="Arial"/>
                <w:sz w:val="22"/>
                <w:szCs w:val="22"/>
                <w:u w:val="single"/>
                <w:lang w:val="en-US"/>
              </w:rPr>
              <w:t>9</w:t>
            </w:r>
            <w:r>
              <w:rPr>
                <w:rStyle w:val="normaltextrun"/>
                <w:rFonts w:ascii="Arial" w:eastAsiaTheme="majorEastAsia" w:hAnsi="Arial" w:cs="Arial"/>
                <w:sz w:val="22"/>
                <w:szCs w:val="22"/>
                <w:u w:val="single"/>
                <w:lang w:val="en-US"/>
              </w:rPr>
              <w:t>:</w:t>
            </w:r>
            <w:r>
              <w:rPr>
                <w:rStyle w:val="eop"/>
                <w:rFonts w:ascii="Arial" w:eastAsiaTheme="majorEastAsia" w:hAnsi="Arial" w:cs="Arial"/>
                <w:sz w:val="22"/>
                <w:szCs w:val="22"/>
              </w:rPr>
              <w:t> </w:t>
            </w:r>
          </w:p>
          <w:p w14:paraId="6B5A9BAD" w14:textId="6A4B14F8" w:rsidR="0065567E" w:rsidRPr="00F35E6B" w:rsidRDefault="00FF2B3F" w:rsidP="00F35E6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 xml:space="preserve">IP offices are encouraged to share experience and information on planning, </w:t>
            </w:r>
            <w:r>
              <w:rPr>
                <w:rStyle w:val="normaltextrun"/>
                <w:rFonts w:ascii="Arial" w:eastAsiaTheme="majorEastAsia" w:hAnsi="Arial" w:cs="Arial"/>
                <w:sz w:val="22"/>
                <w:szCs w:val="22"/>
                <w:lang w:val="en-US"/>
              </w:rPr>
              <w:lastRenderedPageBreak/>
              <w:t>managing, delivering</w:t>
            </w:r>
            <w:r w:rsidR="001D628C">
              <w:rPr>
                <w:rStyle w:val="normaltextrun"/>
                <w:rFonts w:ascii="Arial" w:eastAsiaTheme="majorEastAsia" w:hAnsi="Arial" w:cs="Arial"/>
                <w:sz w:val="22"/>
                <w:szCs w:val="22"/>
                <w:lang w:val="en-US"/>
              </w:rPr>
              <w:t>,</w:t>
            </w:r>
            <w:r>
              <w:rPr>
                <w:rStyle w:val="normaltextrun"/>
                <w:rFonts w:ascii="Arial" w:eastAsiaTheme="majorEastAsia" w:hAnsi="Arial" w:cs="Arial"/>
                <w:sz w:val="22"/>
                <w:szCs w:val="22"/>
                <w:lang w:val="en-US"/>
              </w:rPr>
              <w:t xml:space="preserve"> and evaluating ICT projects.</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2A6E5C2" w14:textId="77777777" w:rsidR="00FF2B3F" w:rsidRDefault="00FF2B3F" w:rsidP="000308EF">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lastRenderedPageBreak/>
              <w:t>IP offices are encouraged to share experience and lessons learned relating to different ICT project delivery models, including:</w:t>
            </w:r>
            <w:r>
              <w:rPr>
                <w:rStyle w:val="eop"/>
                <w:rFonts w:ascii="Arial" w:eastAsiaTheme="majorEastAsia" w:hAnsi="Arial" w:cs="Arial"/>
                <w:sz w:val="22"/>
                <w:szCs w:val="22"/>
              </w:rPr>
              <w:t> </w:t>
            </w:r>
          </w:p>
          <w:p w14:paraId="07C9446F" w14:textId="3457BF10" w:rsidR="00FF2B3F" w:rsidRDefault="00F35E6B" w:rsidP="000308EF">
            <w:pPr>
              <w:pStyle w:val="paragraph"/>
              <w:numPr>
                <w:ilvl w:val="1"/>
                <w:numId w:val="9"/>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t>in</w:t>
            </w:r>
            <w:r w:rsidR="00FF2B3F">
              <w:rPr>
                <w:rStyle w:val="normaltextrun"/>
                <w:rFonts w:ascii="Arial" w:eastAsiaTheme="majorEastAsia" w:hAnsi="Arial" w:cs="Arial"/>
                <w:sz w:val="22"/>
                <w:szCs w:val="22"/>
                <w:lang w:val="en-US"/>
              </w:rPr>
              <w:t>ternally run; and</w:t>
            </w:r>
            <w:r w:rsidR="00FF2B3F">
              <w:rPr>
                <w:rStyle w:val="eop"/>
                <w:rFonts w:ascii="Arial" w:eastAsiaTheme="majorEastAsia" w:hAnsi="Arial" w:cs="Arial"/>
                <w:sz w:val="22"/>
                <w:szCs w:val="22"/>
              </w:rPr>
              <w:t> </w:t>
            </w:r>
          </w:p>
          <w:p w14:paraId="0ED49FDC" w14:textId="5651CF5E" w:rsidR="0065567E" w:rsidRPr="00F35E6B" w:rsidRDefault="00F35E6B" w:rsidP="000308EF">
            <w:pPr>
              <w:pStyle w:val="paragraph"/>
              <w:numPr>
                <w:ilvl w:val="1"/>
                <w:numId w:val="9"/>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lang w:val="en-US"/>
              </w:rPr>
              <w:lastRenderedPageBreak/>
              <w:t>pr</w:t>
            </w:r>
            <w:r w:rsidR="00FF2B3F">
              <w:rPr>
                <w:rStyle w:val="normaltextrun"/>
                <w:rFonts w:ascii="Arial" w:eastAsiaTheme="majorEastAsia" w:hAnsi="Arial" w:cs="Arial"/>
                <w:sz w:val="22"/>
                <w:szCs w:val="22"/>
                <w:lang w:val="en-US"/>
              </w:rPr>
              <w:t>ovided by external service providers if possibl</w:t>
            </w:r>
            <w:r w:rsidR="00327C88">
              <w:rPr>
                <w:rStyle w:val="normaltextrun"/>
                <w:rFonts w:ascii="Arial" w:eastAsiaTheme="majorEastAsia" w:hAnsi="Arial" w:cs="Arial"/>
                <w:sz w:val="22"/>
                <w:szCs w:val="22"/>
                <w:lang w:val="en-US"/>
              </w:rPr>
              <w:t>e.</w:t>
            </w:r>
            <w:r w:rsidR="00FF2B3F">
              <w:rPr>
                <w:rStyle w:val="eop"/>
                <w:rFonts w:ascii="Arial" w:eastAsiaTheme="majorEastAsia" w:hAnsi="Arial" w:cs="Arial"/>
                <w:sz w:val="22"/>
                <w:szCs w:val="22"/>
              </w:rPr>
              <w:t> </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0E057E36" w14:textId="684660D5" w:rsidR="0065567E" w:rsidRPr="00110F3E" w:rsidRDefault="00FF2B3F">
            <w:pPr>
              <w:spacing w:after="0" w:line="240" w:lineRule="auto"/>
              <w:ind w:left="91"/>
              <w:rPr>
                <w:rFonts w:ascii="Segoe UI" w:eastAsia="Times New Roman" w:hAnsi="Segoe UI" w:cs="Segoe UI"/>
                <w:kern w:val="0"/>
                <w:sz w:val="21"/>
                <w:szCs w:val="21"/>
                <w:lang w:eastAsia="en-AU"/>
                <w14:ligatures w14:val="none"/>
              </w:rPr>
            </w:pPr>
            <w:r>
              <w:rPr>
                <w:rStyle w:val="normaltextrun"/>
                <w:rFonts w:ascii="Arial" w:hAnsi="Arial" w:cs="Arial"/>
                <w:color w:val="000000"/>
                <w:shd w:val="clear" w:color="auto" w:fill="FFFFFF"/>
                <w:lang w:val="en-US"/>
              </w:rPr>
              <w:lastRenderedPageBreak/>
              <w:t>Not applicable as this is new</w:t>
            </w:r>
            <w:r>
              <w:rPr>
                <w:rStyle w:val="eop"/>
                <w:rFonts w:ascii="Arial" w:hAnsi="Arial" w:cs="Arial"/>
                <w:color w:val="000000"/>
                <w:shd w:val="clear" w:color="auto" w:fill="FFFFFF"/>
              </w:rPr>
              <w:t> </w:t>
            </w:r>
          </w:p>
        </w:tc>
      </w:tr>
      <w:tr w:rsidR="0065567E" w:rsidRPr="00110F3E" w14:paraId="092610CD" w14:textId="77777777">
        <w:trPr>
          <w:trHeight w:val="1437"/>
        </w:trPr>
        <w:tc>
          <w:tcPr>
            <w:tcW w:w="449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E4249E1" w14:textId="693DBA0E" w:rsidR="00FF2B3F" w:rsidRDefault="00FF2B3F" w:rsidP="00FF2B3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u w:val="single"/>
                <w:lang w:val="en-US"/>
              </w:rPr>
              <w:t xml:space="preserve">Recommendation </w:t>
            </w:r>
            <w:r w:rsidR="00F35E6B">
              <w:rPr>
                <w:rStyle w:val="normaltextrun"/>
                <w:rFonts w:ascii="Arial" w:eastAsiaTheme="majorEastAsia" w:hAnsi="Arial" w:cs="Arial"/>
                <w:sz w:val="22"/>
                <w:szCs w:val="22"/>
                <w:u w:val="single"/>
                <w:lang w:val="en-US"/>
              </w:rPr>
              <w:t>10</w:t>
            </w:r>
            <w:r>
              <w:rPr>
                <w:rStyle w:val="normaltextrun"/>
                <w:rFonts w:ascii="Arial" w:eastAsiaTheme="majorEastAsia" w:hAnsi="Arial" w:cs="Arial"/>
                <w:sz w:val="22"/>
                <w:szCs w:val="22"/>
                <w:u w:val="single"/>
                <w:lang w:val="en-US"/>
              </w:rPr>
              <w:t>:</w:t>
            </w:r>
            <w:r>
              <w:rPr>
                <w:rStyle w:val="eop"/>
                <w:rFonts w:ascii="Arial" w:eastAsiaTheme="majorEastAsia" w:hAnsi="Arial" w:cs="Arial"/>
                <w:sz w:val="22"/>
                <w:szCs w:val="22"/>
              </w:rPr>
              <w:t> </w:t>
            </w:r>
          </w:p>
          <w:p w14:paraId="1ABCCFE4" w14:textId="31604E0E" w:rsidR="0065567E" w:rsidRPr="00192E3D" w:rsidRDefault="00FF2B3F" w:rsidP="00F35E6B">
            <w:pPr>
              <w:pStyle w:val="paragraph"/>
              <w:spacing w:before="0" w:beforeAutospacing="0" w:after="0" w:afterAutospacing="0"/>
              <w:ind w:right="180"/>
              <w:textAlignment w:val="baseline"/>
              <w:rPr>
                <w:rFonts w:ascii="Arial" w:hAnsi="Arial"/>
                <w:sz w:val="22"/>
              </w:rPr>
            </w:pPr>
            <w:r w:rsidRPr="00755024">
              <w:rPr>
                <w:rStyle w:val="normaltextrun"/>
                <w:rFonts w:ascii="Arial" w:eastAsiaTheme="majorEastAsia" w:hAnsi="Arial" w:cs="Arial"/>
                <w:sz w:val="22"/>
                <w:szCs w:val="22"/>
                <w:lang w:val="en-US"/>
              </w:rPr>
              <w:t xml:space="preserve">IP offices should ensure that the </w:t>
            </w:r>
            <w:r w:rsidRPr="008E0870">
              <w:rPr>
                <w:rStyle w:val="normaltextrun"/>
                <w:rFonts w:ascii="Arial" w:eastAsiaTheme="majorEastAsia" w:hAnsi="Arial" w:cs="Arial"/>
                <w:sz w:val="22"/>
                <w:szCs w:val="22"/>
                <w:lang w:val="en-US"/>
              </w:rPr>
              <w:t>adoption of</w:t>
            </w:r>
            <w:r w:rsidR="002D65A1" w:rsidRPr="008E0870">
              <w:rPr>
                <w:rStyle w:val="normaltextrun"/>
                <w:rFonts w:ascii="Arial" w:eastAsiaTheme="majorEastAsia" w:hAnsi="Arial" w:cs="Arial"/>
                <w:sz w:val="22"/>
                <w:szCs w:val="22"/>
                <w:lang w:val="en-US"/>
              </w:rPr>
              <w:t xml:space="preserve"> use cases of</w:t>
            </w:r>
            <w:r w:rsidRPr="008E0870">
              <w:rPr>
                <w:rStyle w:val="normaltextrun"/>
                <w:rFonts w:ascii="Arial" w:eastAsiaTheme="majorEastAsia" w:hAnsi="Arial" w:cs="Arial"/>
                <w:sz w:val="22"/>
                <w:szCs w:val="22"/>
                <w:lang w:val="en-US"/>
              </w:rPr>
              <w:t xml:space="preserve"> </w:t>
            </w:r>
            <w:r w:rsidR="002D65A1" w:rsidRPr="008E0870">
              <w:rPr>
                <w:rStyle w:val="normaltextrun"/>
                <w:rFonts w:ascii="Arial" w:eastAsiaTheme="majorEastAsia" w:hAnsi="Arial" w:cs="Arial"/>
                <w:sz w:val="22"/>
                <w:szCs w:val="22"/>
                <w:lang w:val="en-US"/>
              </w:rPr>
              <w:t xml:space="preserve">emerging </w:t>
            </w:r>
            <w:r w:rsidR="00945689" w:rsidRPr="008E0870">
              <w:rPr>
                <w:rStyle w:val="normaltextrun"/>
                <w:rFonts w:ascii="Arial" w:eastAsiaTheme="majorEastAsia" w:hAnsi="Arial" w:cs="Arial"/>
                <w:sz w:val="22"/>
                <w:szCs w:val="22"/>
                <w:lang w:val="en-US"/>
              </w:rPr>
              <w:t>and rapidly</w:t>
            </w:r>
            <w:r w:rsidR="004D596D" w:rsidRPr="008E0870">
              <w:rPr>
                <w:rStyle w:val="normaltextrun"/>
                <w:rFonts w:ascii="Arial" w:eastAsiaTheme="majorEastAsia" w:hAnsi="Arial" w:cs="Arial"/>
                <w:sz w:val="22"/>
                <w:szCs w:val="22"/>
                <w:lang w:val="en-US"/>
              </w:rPr>
              <w:t xml:space="preserve"> evolving </w:t>
            </w:r>
            <w:r w:rsidR="002D65A1" w:rsidRPr="008E0870">
              <w:rPr>
                <w:rStyle w:val="normaltextrun"/>
                <w:rFonts w:ascii="Arial" w:eastAsiaTheme="majorEastAsia" w:hAnsi="Arial" w:cs="Arial"/>
                <w:sz w:val="22"/>
                <w:szCs w:val="22"/>
                <w:lang w:val="en-US"/>
              </w:rPr>
              <w:t>technologies</w:t>
            </w:r>
            <w:r w:rsidR="00755024" w:rsidRPr="008E0870">
              <w:rPr>
                <w:rStyle w:val="normaltextrun"/>
                <w:rFonts w:ascii="Arial" w:eastAsiaTheme="majorEastAsia" w:hAnsi="Arial" w:cs="Arial"/>
                <w:sz w:val="22"/>
                <w:szCs w:val="22"/>
                <w:lang w:val="en-US"/>
              </w:rPr>
              <w:t xml:space="preserve"> </w:t>
            </w:r>
            <w:r w:rsidR="3D1B797B" w:rsidRPr="3F17F3E3">
              <w:rPr>
                <w:rStyle w:val="normaltextrun"/>
                <w:rFonts w:ascii="Arial" w:eastAsiaTheme="majorEastAsia" w:hAnsi="Arial" w:cs="Arial"/>
                <w:sz w:val="22"/>
                <w:szCs w:val="22"/>
                <w:lang w:val="en-US"/>
              </w:rPr>
              <w:t>(</w:t>
            </w:r>
            <w:r w:rsidR="3D1B797B" w:rsidRPr="03BCA2E9">
              <w:rPr>
                <w:rStyle w:val="normaltextrun"/>
                <w:rFonts w:ascii="Arial" w:eastAsiaTheme="majorEastAsia" w:hAnsi="Arial" w:cs="Arial"/>
                <w:sz w:val="22"/>
                <w:szCs w:val="22"/>
                <w:lang w:val="en-US"/>
              </w:rPr>
              <w:t xml:space="preserve">such as </w:t>
            </w:r>
            <w:r w:rsidR="3D1B797B" w:rsidRPr="0FB9EBEE">
              <w:rPr>
                <w:rStyle w:val="normaltextrun"/>
                <w:rFonts w:ascii="Arial" w:eastAsiaTheme="majorEastAsia" w:hAnsi="Arial" w:cs="Arial"/>
                <w:sz w:val="22"/>
                <w:szCs w:val="22"/>
                <w:lang w:val="en-US"/>
              </w:rPr>
              <w:t xml:space="preserve">Blockchain and </w:t>
            </w:r>
            <w:r w:rsidR="3D1B797B" w:rsidRPr="26717647">
              <w:rPr>
                <w:rStyle w:val="normaltextrun"/>
                <w:rFonts w:ascii="Arial" w:eastAsiaTheme="majorEastAsia" w:hAnsi="Arial" w:cs="Arial"/>
                <w:sz w:val="22"/>
                <w:szCs w:val="22"/>
                <w:lang w:val="en-US"/>
              </w:rPr>
              <w:t>Artificial</w:t>
            </w:r>
            <w:r w:rsidR="3D1B797B" w:rsidRPr="146C78CC">
              <w:rPr>
                <w:rStyle w:val="normaltextrun"/>
                <w:rFonts w:ascii="Arial" w:eastAsiaTheme="majorEastAsia" w:hAnsi="Arial" w:cs="Arial"/>
                <w:sz w:val="22"/>
                <w:szCs w:val="22"/>
                <w:lang w:val="en-US"/>
              </w:rPr>
              <w:t xml:space="preserve"> </w:t>
            </w:r>
            <w:r w:rsidR="3D1B797B" w:rsidRPr="792E6586">
              <w:rPr>
                <w:rStyle w:val="normaltextrun"/>
                <w:rFonts w:ascii="Arial" w:eastAsiaTheme="majorEastAsia" w:hAnsi="Arial" w:cs="Arial"/>
                <w:sz w:val="22"/>
                <w:szCs w:val="22"/>
                <w:lang w:val="en-US"/>
              </w:rPr>
              <w:t>Intelligence</w:t>
            </w:r>
            <w:r w:rsidR="3D1B797B" w:rsidRPr="665BFA5B">
              <w:rPr>
                <w:rStyle w:val="normaltextrun"/>
                <w:rFonts w:ascii="Arial" w:eastAsiaTheme="majorEastAsia" w:hAnsi="Arial" w:cs="Arial"/>
                <w:sz w:val="22"/>
                <w:szCs w:val="22"/>
                <w:lang w:val="en-US"/>
              </w:rPr>
              <w:t xml:space="preserve">) </w:t>
            </w:r>
            <w:r w:rsidRPr="665BFA5B">
              <w:rPr>
                <w:rStyle w:val="normaltextrun"/>
                <w:rFonts w:ascii="Arial" w:eastAsiaTheme="majorEastAsia" w:hAnsi="Arial" w:cs="Arial"/>
                <w:sz w:val="22"/>
                <w:szCs w:val="22"/>
                <w:lang w:val="en-US"/>
              </w:rPr>
              <w:t>will</w:t>
            </w:r>
            <w:r w:rsidRPr="008E0870">
              <w:rPr>
                <w:rStyle w:val="normaltextrun"/>
                <w:rFonts w:ascii="Arial" w:eastAsiaTheme="majorEastAsia" w:hAnsi="Arial" w:cs="Arial"/>
                <w:sz w:val="22"/>
                <w:szCs w:val="22"/>
                <w:lang w:val="en-US"/>
              </w:rPr>
              <w:t xml:space="preserve"> be based on assessments of project risks, including with respect to relevant organizational policies and regulations</w:t>
            </w:r>
            <w:r w:rsidR="003D60F6" w:rsidRPr="008E0870">
              <w:rPr>
                <w:rStyle w:val="normaltextrun"/>
                <w:rFonts w:ascii="Arial" w:eastAsiaTheme="majorEastAsia" w:hAnsi="Arial" w:cs="Arial"/>
                <w:sz w:val="22"/>
                <w:szCs w:val="22"/>
                <w:lang w:val="en-US"/>
              </w:rPr>
              <w:t>,</w:t>
            </w:r>
            <w:r w:rsidRPr="008E0870">
              <w:rPr>
                <w:rStyle w:val="normaltextrun"/>
                <w:rFonts w:ascii="Arial" w:eastAsiaTheme="majorEastAsia" w:hAnsi="Arial" w:cs="Arial"/>
                <w:sz w:val="22"/>
                <w:szCs w:val="22"/>
                <w:lang w:val="en-US"/>
              </w:rPr>
              <w:t xml:space="preserve"> as well as</w:t>
            </w:r>
            <w:r w:rsidRPr="008E0870">
              <w:rPr>
                <w:rStyle w:val="eop"/>
                <w:rFonts w:ascii="Arial" w:eastAsiaTheme="majorEastAsia" w:hAnsi="Arial" w:cs="Arial"/>
                <w:sz w:val="22"/>
                <w:szCs w:val="22"/>
              </w:rPr>
              <w:t> </w:t>
            </w:r>
            <w:r w:rsidRPr="008E0870">
              <w:rPr>
                <w:rStyle w:val="normaltextrun"/>
                <w:rFonts w:ascii="Arial" w:eastAsiaTheme="majorEastAsia" w:hAnsi="Arial" w:cs="Arial"/>
                <w:color w:val="000000"/>
                <w:sz w:val="22"/>
                <w:szCs w:val="22"/>
                <w:shd w:val="clear" w:color="auto" w:fill="FFFFFF"/>
                <w:lang w:val="en-US"/>
              </w:rPr>
              <w:t>potential implication</w:t>
            </w:r>
            <w:r w:rsidR="00C6531C" w:rsidRPr="008E0870">
              <w:rPr>
                <w:rStyle w:val="normaltextrun"/>
                <w:rFonts w:ascii="Arial" w:eastAsiaTheme="majorEastAsia" w:hAnsi="Arial" w:cs="Arial"/>
                <w:color w:val="000000"/>
                <w:sz w:val="22"/>
                <w:szCs w:val="22"/>
                <w:shd w:val="clear" w:color="auto" w:fill="FFFFFF"/>
                <w:lang w:val="en-US"/>
              </w:rPr>
              <w:t>s</w:t>
            </w:r>
            <w:r w:rsidRPr="008E0870">
              <w:rPr>
                <w:rStyle w:val="normaltextrun"/>
                <w:rFonts w:ascii="Arial" w:eastAsiaTheme="majorEastAsia" w:hAnsi="Arial" w:cs="Arial"/>
                <w:color w:val="000000"/>
                <w:sz w:val="22"/>
                <w:szCs w:val="22"/>
                <w:shd w:val="clear" w:color="auto" w:fill="FFFFFF"/>
                <w:lang w:val="en-US"/>
              </w:rPr>
              <w:t xml:space="preserve"> of </w:t>
            </w:r>
            <w:r w:rsidR="008E0870" w:rsidRPr="008E0870">
              <w:rPr>
                <w:rStyle w:val="normaltextrun"/>
                <w:rFonts w:ascii="Arial" w:eastAsiaTheme="majorEastAsia" w:hAnsi="Arial" w:cs="Arial"/>
                <w:color w:val="000000"/>
                <w:sz w:val="22"/>
                <w:szCs w:val="22"/>
                <w:shd w:val="clear" w:color="auto" w:fill="FFFFFF"/>
                <w:lang w:val="en-US"/>
              </w:rPr>
              <w:t>such</w:t>
            </w:r>
            <w:r w:rsidRPr="008E0870">
              <w:rPr>
                <w:rStyle w:val="normaltextrun"/>
                <w:rFonts w:ascii="Arial" w:eastAsiaTheme="majorEastAsia" w:hAnsi="Arial" w:cs="Arial"/>
                <w:color w:val="000000"/>
                <w:sz w:val="22"/>
                <w:szCs w:val="22"/>
                <w:shd w:val="clear" w:color="auto" w:fill="FFFFFF"/>
                <w:lang w:val="en-US"/>
              </w:rPr>
              <w:t xml:space="preserve"> solutions in business operation</w:t>
            </w:r>
            <w:r w:rsidR="008E0870" w:rsidRPr="008E0870">
              <w:rPr>
                <w:rStyle w:val="normaltextrun"/>
                <w:rFonts w:ascii="Arial" w:eastAsiaTheme="majorEastAsia" w:hAnsi="Arial" w:cs="Arial"/>
                <w:color w:val="000000"/>
                <w:sz w:val="22"/>
                <w:szCs w:val="22"/>
                <w:shd w:val="clear" w:color="auto" w:fill="FFFFFF"/>
                <w:lang w:val="en-US"/>
              </w:rPr>
              <w:t>s</w:t>
            </w:r>
            <w:r w:rsidRPr="008E0870">
              <w:rPr>
                <w:rStyle w:val="normaltextrun"/>
                <w:rFonts w:ascii="Arial" w:eastAsiaTheme="majorEastAsia" w:hAnsi="Arial" w:cs="Arial"/>
                <w:color w:val="000000"/>
                <w:sz w:val="22"/>
                <w:szCs w:val="22"/>
                <w:shd w:val="clear" w:color="auto" w:fill="FFFFFF"/>
                <w:lang w:val="en-US"/>
              </w:rPr>
              <w:t>.</w:t>
            </w:r>
          </w:p>
        </w:tc>
        <w:tc>
          <w:tcPr>
            <w:tcW w:w="7020"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D282056" w14:textId="569F2B7A" w:rsidR="00FF2B3F" w:rsidRPr="00237A36" w:rsidRDefault="00FF2B3F" w:rsidP="000308EF">
            <w:pPr>
              <w:pStyle w:val="paragraph"/>
              <w:numPr>
                <w:ilvl w:val="0"/>
                <w:numId w:val="10"/>
              </w:numPr>
              <w:spacing w:before="0" w:beforeAutospacing="0" w:after="0" w:afterAutospacing="0"/>
              <w:textAlignment w:val="baseline"/>
              <w:rPr>
                <w:rFonts w:ascii="Arial" w:hAnsi="Arial" w:cs="Arial"/>
                <w:sz w:val="22"/>
                <w:szCs w:val="22"/>
              </w:rPr>
            </w:pPr>
            <w:r w:rsidRPr="00237A36">
              <w:rPr>
                <w:rStyle w:val="normaltextrun"/>
                <w:rFonts w:ascii="Arial" w:eastAsiaTheme="majorEastAsia" w:hAnsi="Arial" w:cs="Arial"/>
                <w:sz w:val="22"/>
                <w:szCs w:val="22"/>
                <w:lang w:val="en-US"/>
              </w:rPr>
              <w:t xml:space="preserve">IP offices are encouraged to explore and share the use cases of </w:t>
            </w:r>
            <w:r w:rsidR="0030118B" w:rsidRPr="00237A36">
              <w:rPr>
                <w:rStyle w:val="normaltextrun"/>
                <w:rFonts w:ascii="Arial" w:eastAsiaTheme="majorEastAsia" w:hAnsi="Arial" w:cs="Arial"/>
                <w:sz w:val="22"/>
                <w:szCs w:val="22"/>
                <w:lang w:val="en-US"/>
              </w:rPr>
              <w:t>emerging</w:t>
            </w:r>
            <w:r w:rsidR="006D723F" w:rsidRPr="00237A36">
              <w:rPr>
                <w:rStyle w:val="normaltextrun"/>
                <w:rFonts w:ascii="Arial" w:eastAsiaTheme="majorEastAsia" w:hAnsi="Arial" w:cs="Arial"/>
                <w:sz w:val="22"/>
                <w:szCs w:val="22"/>
                <w:lang w:val="en-US"/>
              </w:rPr>
              <w:t xml:space="preserve"> an</w:t>
            </w:r>
            <w:r w:rsidR="00760466">
              <w:rPr>
                <w:rStyle w:val="normaltextrun"/>
                <w:rFonts w:ascii="Arial" w:eastAsiaTheme="majorEastAsia" w:hAnsi="Arial" w:cs="Arial"/>
                <w:sz w:val="22"/>
                <w:szCs w:val="22"/>
                <w:lang w:val="en-US"/>
              </w:rPr>
              <w:t>d</w:t>
            </w:r>
            <w:r w:rsidR="0030118B" w:rsidRPr="00237A36">
              <w:rPr>
                <w:rStyle w:val="normaltextrun"/>
                <w:rFonts w:ascii="Arial" w:eastAsiaTheme="majorEastAsia" w:hAnsi="Arial" w:cs="Arial"/>
                <w:sz w:val="22"/>
                <w:szCs w:val="22"/>
                <w:lang w:val="en-US"/>
              </w:rPr>
              <w:t xml:space="preserve"> </w:t>
            </w:r>
            <w:r w:rsidR="00C644A7" w:rsidRPr="00237A36">
              <w:rPr>
                <w:rStyle w:val="normaltextrun"/>
                <w:rFonts w:ascii="Arial" w:eastAsiaTheme="majorEastAsia" w:hAnsi="Arial" w:cs="Arial"/>
                <w:sz w:val="22"/>
                <w:szCs w:val="22"/>
                <w:lang w:val="en-US"/>
              </w:rPr>
              <w:t xml:space="preserve">rapidly evolving </w:t>
            </w:r>
            <w:r w:rsidR="0030118B" w:rsidRPr="00237A36">
              <w:rPr>
                <w:rStyle w:val="normaltextrun"/>
                <w:rFonts w:ascii="Arial" w:eastAsiaTheme="majorEastAsia" w:hAnsi="Arial" w:cs="Arial"/>
                <w:sz w:val="22"/>
                <w:szCs w:val="22"/>
                <w:lang w:val="en-US"/>
              </w:rPr>
              <w:t>technologies</w:t>
            </w:r>
            <w:r w:rsidR="00C644A7" w:rsidRPr="00237A36">
              <w:rPr>
                <w:rStyle w:val="normaltextrun"/>
                <w:rFonts w:ascii="Arial" w:eastAsiaTheme="majorEastAsia" w:hAnsi="Arial" w:cs="Arial"/>
                <w:sz w:val="22"/>
                <w:szCs w:val="22"/>
                <w:lang w:val="en-US"/>
              </w:rPr>
              <w:t>,</w:t>
            </w:r>
            <w:r w:rsidR="0030118B" w:rsidRPr="00237A36">
              <w:rPr>
                <w:rStyle w:val="normaltextrun"/>
                <w:rFonts w:ascii="Arial" w:eastAsiaTheme="majorEastAsia" w:hAnsi="Arial" w:cs="Arial"/>
                <w:sz w:val="22"/>
                <w:szCs w:val="22"/>
                <w:lang w:val="en-US"/>
              </w:rPr>
              <w:t xml:space="preserve"> such as </w:t>
            </w:r>
            <w:r w:rsidR="004E536A">
              <w:rPr>
                <w:rStyle w:val="normaltextrun"/>
                <w:rFonts w:ascii="Arial" w:eastAsiaTheme="majorEastAsia" w:hAnsi="Arial" w:cs="Arial"/>
                <w:sz w:val="22"/>
                <w:szCs w:val="22"/>
                <w:lang w:val="en-US"/>
              </w:rPr>
              <w:t>b</w:t>
            </w:r>
            <w:r w:rsidRPr="00237A36">
              <w:rPr>
                <w:rStyle w:val="normaltextrun"/>
                <w:rFonts w:ascii="Arial" w:eastAsiaTheme="majorEastAsia" w:hAnsi="Arial" w:cs="Arial"/>
                <w:sz w:val="22"/>
                <w:szCs w:val="22"/>
                <w:lang w:val="en-US"/>
              </w:rPr>
              <w:t xml:space="preserve">lockchain </w:t>
            </w:r>
            <w:r w:rsidR="0030118B" w:rsidRPr="00237A36">
              <w:rPr>
                <w:rStyle w:val="normaltextrun"/>
                <w:rFonts w:ascii="Arial" w:eastAsiaTheme="majorEastAsia" w:hAnsi="Arial" w:cs="Arial"/>
                <w:sz w:val="22"/>
                <w:szCs w:val="22"/>
                <w:lang w:val="en-US"/>
              </w:rPr>
              <w:t>and artificial intelligence technologies</w:t>
            </w:r>
            <w:r w:rsidRPr="00237A36">
              <w:rPr>
                <w:rStyle w:val="normaltextrun"/>
                <w:rFonts w:ascii="Arial" w:eastAsiaTheme="majorEastAsia" w:hAnsi="Arial" w:cs="Arial"/>
                <w:sz w:val="22"/>
                <w:szCs w:val="22"/>
                <w:lang w:val="en-US"/>
              </w:rPr>
              <w:t>.</w:t>
            </w:r>
            <w:r w:rsidRPr="00237A36">
              <w:rPr>
                <w:rStyle w:val="eop"/>
                <w:rFonts w:ascii="Arial" w:eastAsiaTheme="majorEastAsia" w:hAnsi="Arial" w:cs="Arial"/>
                <w:sz w:val="22"/>
                <w:szCs w:val="22"/>
              </w:rPr>
              <w:t> </w:t>
            </w:r>
          </w:p>
          <w:p w14:paraId="2F688258" w14:textId="317638ED" w:rsidR="00F35E6B" w:rsidRDefault="00FF2B3F" w:rsidP="000308EF">
            <w:pPr>
              <w:pStyle w:val="paragraph"/>
              <w:numPr>
                <w:ilvl w:val="0"/>
                <w:numId w:val="10"/>
              </w:numPr>
              <w:spacing w:before="0" w:beforeAutospacing="0" w:after="0" w:afterAutospacing="0"/>
              <w:textAlignment w:val="baseline"/>
              <w:rPr>
                <w:rStyle w:val="eop"/>
                <w:rFonts w:ascii="Arial" w:hAnsi="Arial" w:cs="Arial"/>
                <w:sz w:val="22"/>
                <w:szCs w:val="22"/>
              </w:rPr>
            </w:pPr>
            <w:r>
              <w:rPr>
                <w:rStyle w:val="normaltextrun"/>
                <w:rFonts w:ascii="Arial" w:eastAsiaTheme="majorEastAsia" w:hAnsi="Arial" w:cs="Arial"/>
                <w:sz w:val="22"/>
                <w:szCs w:val="22"/>
                <w:lang w:val="en-US"/>
              </w:rPr>
              <w:t>IP offices are encouraged to explore and share the use cases of AI- powered tools and services, including generative AI capabilities as they mature, for functions including image searching, semantic text searching, image and text classifications, translation</w:t>
            </w:r>
            <w:r w:rsidR="001D628C">
              <w:rPr>
                <w:rStyle w:val="normaltextrun"/>
                <w:rFonts w:ascii="Arial" w:eastAsiaTheme="majorEastAsia" w:hAnsi="Arial" w:cs="Arial"/>
                <w:sz w:val="22"/>
                <w:szCs w:val="22"/>
                <w:lang w:val="en-US"/>
              </w:rPr>
              <w:t>,</w:t>
            </w:r>
            <w:r>
              <w:rPr>
                <w:rStyle w:val="normaltextrun"/>
                <w:rFonts w:ascii="Arial" w:eastAsiaTheme="majorEastAsia" w:hAnsi="Arial" w:cs="Arial"/>
                <w:sz w:val="22"/>
                <w:szCs w:val="22"/>
                <w:lang w:val="en-US"/>
              </w:rPr>
              <w:t xml:space="preserve"> and customer support</w:t>
            </w:r>
            <w:r w:rsidR="00F35E6B">
              <w:rPr>
                <w:rStyle w:val="normaltextrun"/>
                <w:rFonts w:ascii="Arial" w:eastAsiaTheme="majorEastAsia" w:hAnsi="Arial" w:cs="Arial"/>
                <w:sz w:val="22"/>
                <w:szCs w:val="22"/>
                <w:lang w:val="en-US"/>
              </w:rPr>
              <w:t>.</w:t>
            </w:r>
            <w:r>
              <w:rPr>
                <w:rStyle w:val="eop"/>
                <w:rFonts w:ascii="Arial" w:eastAsiaTheme="majorEastAsia" w:hAnsi="Arial" w:cs="Arial"/>
                <w:sz w:val="22"/>
                <w:szCs w:val="22"/>
              </w:rPr>
              <w:t> </w:t>
            </w:r>
          </w:p>
          <w:p w14:paraId="487FFCD4" w14:textId="1F72B08B" w:rsidR="0065567E" w:rsidRPr="00F35E6B" w:rsidRDefault="00FF2B3F" w:rsidP="000308EF">
            <w:pPr>
              <w:pStyle w:val="paragraph"/>
              <w:numPr>
                <w:ilvl w:val="0"/>
                <w:numId w:val="10"/>
              </w:numPr>
              <w:spacing w:before="0" w:beforeAutospacing="0" w:after="0" w:afterAutospacing="0"/>
              <w:textAlignment w:val="baseline"/>
              <w:rPr>
                <w:rFonts w:ascii="Arial" w:hAnsi="Arial" w:cs="Arial"/>
                <w:sz w:val="22"/>
                <w:szCs w:val="22"/>
              </w:rPr>
            </w:pPr>
            <w:r w:rsidRPr="00F35E6B">
              <w:rPr>
                <w:rStyle w:val="normaltextrun"/>
                <w:rFonts w:ascii="Arial" w:eastAsiaTheme="majorEastAsia" w:hAnsi="Arial" w:cs="Arial"/>
                <w:color w:val="000000"/>
                <w:sz w:val="22"/>
                <w:szCs w:val="22"/>
                <w:shd w:val="clear" w:color="auto" w:fill="FFFFFF"/>
              </w:rPr>
              <w:t>IP offices should consider ways in which the technolog</w:t>
            </w:r>
            <w:r w:rsidR="0030118B" w:rsidRPr="00DC4C00">
              <w:rPr>
                <w:rStyle w:val="normaltextrun"/>
                <w:rFonts w:ascii="Arial" w:eastAsiaTheme="majorEastAsia" w:hAnsi="Arial" w:cs="Arial"/>
                <w:color w:val="000000"/>
                <w:sz w:val="22"/>
                <w:szCs w:val="22"/>
                <w:shd w:val="clear" w:color="auto" w:fill="FFFFFF"/>
              </w:rPr>
              <w:t>ies</w:t>
            </w:r>
            <w:r w:rsidRPr="00F35E6B">
              <w:rPr>
                <w:rStyle w:val="normaltextrun"/>
                <w:rFonts w:ascii="Arial" w:eastAsiaTheme="majorEastAsia" w:hAnsi="Arial" w:cs="Arial"/>
                <w:color w:val="000000"/>
                <w:sz w:val="22"/>
                <w:szCs w:val="22"/>
                <w:shd w:val="clear" w:color="auto" w:fill="FFFFFF"/>
              </w:rPr>
              <w:t xml:space="preserve"> can be shared and made available to smaller IP offices to improve the quality and efficiency in business processes</w:t>
            </w:r>
            <w:r w:rsidR="000308EF">
              <w:rPr>
                <w:rStyle w:val="normaltextrun"/>
                <w:rFonts w:ascii="Arial" w:eastAsiaTheme="majorEastAsia" w:hAnsi="Arial" w:cs="Arial"/>
                <w:color w:val="000000"/>
                <w:sz w:val="22"/>
                <w:szCs w:val="22"/>
                <w:shd w:val="clear" w:color="auto" w:fill="FFFFFF"/>
              </w:rPr>
              <w:t>.</w:t>
            </w:r>
          </w:p>
        </w:tc>
        <w:tc>
          <w:tcPr>
            <w:tcW w:w="1703" w:type="dxa"/>
            <w:tcBorders>
              <w:top w:val="single" w:sz="6" w:space="0" w:color="C1C7D0"/>
              <w:left w:val="single" w:sz="6" w:space="0" w:color="C1C7D0"/>
              <w:bottom w:val="single" w:sz="6" w:space="0" w:color="C1C7D0"/>
              <w:right w:val="single" w:sz="6" w:space="0" w:color="C1C7D0"/>
            </w:tcBorders>
            <w:shd w:val="clear" w:color="auto" w:fill="FFFFFF" w:themeFill="background1"/>
          </w:tcPr>
          <w:p w14:paraId="711336B1" w14:textId="1DA82C6B" w:rsidR="0065567E" w:rsidRPr="00110F3E" w:rsidRDefault="00FF2B3F">
            <w:pPr>
              <w:spacing w:after="0" w:line="240" w:lineRule="auto"/>
              <w:ind w:left="91"/>
              <w:rPr>
                <w:rFonts w:ascii="Segoe UI" w:eastAsia="Times New Roman" w:hAnsi="Segoe UI" w:cs="Segoe UI"/>
                <w:kern w:val="0"/>
                <w:sz w:val="21"/>
                <w:szCs w:val="21"/>
                <w:lang w:eastAsia="en-AU"/>
                <w14:ligatures w14:val="none"/>
              </w:rPr>
            </w:pPr>
            <w:r>
              <w:rPr>
                <w:rStyle w:val="normaltextrun"/>
                <w:rFonts w:ascii="Arial" w:hAnsi="Arial" w:cs="Arial"/>
                <w:color w:val="000000"/>
                <w:shd w:val="clear" w:color="auto" w:fill="FFFFFF"/>
                <w:lang w:val="en-US"/>
              </w:rPr>
              <w:t>R7, R12 and R15</w:t>
            </w:r>
            <w:r>
              <w:rPr>
                <w:rStyle w:val="eop"/>
                <w:rFonts w:ascii="Arial" w:hAnsi="Arial" w:cs="Arial"/>
                <w:color w:val="000000"/>
                <w:shd w:val="clear" w:color="auto" w:fill="FFFFFF"/>
              </w:rPr>
              <w:t> </w:t>
            </w:r>
          </w:p>
        </w:tc>
      </w:tr>
    </w:tbl>
    <w:p w14:paraId="3560C651" w14:textId="77777777" w:rsidR="00481854" w:rsidRDefault="00481854" w:rsidP="002B5D89"/>
    <w:sectPr w:rsidR="00481854" w:rsidSect="0065567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B1E9" w14:textId="77777777" w:rsidR="00D32AC8" w:rsidRDefault="00D32AC8" w:rsidP="0065567E">
      <w:pPr>
        <w:spacing w:after="0" w:line="240" w:lineRule="auto"/>
      </w:pPr>
      <w:r>
        <w:separator/>
      </w:r>
    </w:p>
  </w:endnote>
  <w:endnote w:type="continuationSeparator" w:id="0">
    <w:p w14:paraId="17E3C985" w14:textId="77777777" w:rsidR="00D32AC8" w:rsidRDefault="00D32AC8" w:rsidP="0065567E">
      <w:pPr>
        <w:spacing w:after="0" w:line="240" w:lineRule="auto"/>
      </w:pPr>
      <w:r>
        <w:continuationSeparator/>
      </w:r>
    </w:p>
  </w:endnote>
  <w:endnote w:type="continuationNotice" w:id="1">
    <w:p w14:paraId="360C1EAC" w14:textId="77777777" w:rsidR="00D32AC8" w:rsidRDefault="00D32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E3C9" w14:textId="77777777" w:rsidR="00D32AC8" w:rsidRDefault="00D32AC8" w:rsidP="0065567E">
      <w:pPr>
        <w:spacing w:after="0" w:line="240" w:lineRule="auto"/>
      </w:pPr>
      <w:r>
        <w:separator/>
      </w:r>
    </w:p>
  </w:footnote>
  <w:footnote w:type="continuationSeparator" w:id="0">
    <w:p w14:paraId="49C61434" w14:textId="77777777" w:rsidR="00D32AC8" w:rsidRDefault="00D32AC8" w:rsidP="0065567E">
      <w:pPr>
        <w:spacing w:after="0" w:line="240" w:lineRule="auto"/>
      </w:pPr>
      <w:r>
        <w:continuationSeparator/>
      </w:r>
    </w:p>
  </w:footnote>
  <w:footnote w:type="continuationNotice" w:id="1">
    <w:p w14:paraId="185293B6" w14:textId="77777777" w:rsidR="00D32AC8" w:rsidRDefault="00D32AC8">
      <w:pPr>
        <w:spacing w:after="0" w:line="240" w:lineRule="auto"/>
      </w:pPr>
    </w:p>
  </w:footnote>
  <w:footnote w:id="2">
    <w:p w14:paraId="44F424D8" w14:textId="5D4C31CE" w:rsidR="000308EF" w:rsidRPr="000308EF" w:rsidRDefault="000308EF">
      <w:pPr>
        <w:pStyle w:val="FootnoteText"/>
        <w:rPr>
          <w:lang w:val="en-US"/>
        </w:rPr>
      </w:pPr>
      <w:r>
        <w:rPr>
          <w:rStyle w:val="FootnoteReference"/>
        </w:rPr>
        <w:footnoteRef/>
      </w:r>
      <w:r>
        <w:t xml:space="preserve"> </w:t>
      </w:r>
      <w:r>
        <w:rPr>
          <w:lang w:val="en-US"/>
        </w:rPr>
        <w:t xml:space="preserve">40 Recommendations from the Meeting on ICT Strategy and Artificial Intelligence (see </w:t>
      </w:r>
      <w:hyperlink r:id="rId1" w:history="1">
        <w:r w:rsidRPr="000308EF">
          <w:rPr>
            <w:rStyle w:val="Hyperlink"/>
            <w:lang w:val="en-US"/>
          </w:rPr>
          <w:t>document CWS/6/3</w:t>
        </w:r>
      </w:hyperlink>
      <w:r>
        <w:rPr>
          <w:lang w:val="en-US"/>
        </w:rPr>
        <w:t>)</w:t>
      </w:r>
    </w:p>
  </w:footnote>
  <w:footnote w:id="3">
    <w:p w14:paraId="6B92AA18" w14:textId="08B1AC41" w:rsidR="000308EF" w:rsidRPr="000308EF" w:rsidRDefault="000308EF">
      <w:pPr>
        <w:pStyle w:val="FootnoteText"/>
        <w:rPr>
          <w:lang w:val="en-US"/>
        </w:rPr>
      </w:pPr>
      <w:r>
        <w:rPr>
          <w:rStyle w:val="FootnoteReference"/>
        </w:rPr>
        <w:footnoteRef/>
      </w:r>
      <w:r>
        <w:t xml:space="preserve"> s</w:t>
      </w:r>
      <w:r>
        <w:rPr>
          <w:lang w:val="en-US"/>
        </w:rPr>
        <w:t>uch as the Global Identifier project, Unified API Catalogue project and the provision of patent Authority Files in WIPO ST.37-compliant format considering PCT minimum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9B2B" w14:textId="2B417BA6" w:rsidR="001D7485" w:rsidRPr="001D7485" w:rsidRDefault="001D7485" w:rsidP="001D7485">
    <w:pPr>
      <w:widowControl w:val="0"/>
      <w:kinsoku w:val="0"/>
      <w:spacing w:after="0" w:line="240" w:lineRule="auto"/>
      <w:jc w:val="right"/>
      <w:rPr>
        <w:rFonts w:ascii="Arial" w:eastAsia="SimSun" w:hAnsi="Arial" w:cs="Arial"/>
        <w:caps/>
        <w:kern w:val="0"/>
        <w:szCs w:val="24"/>
        <w:lang w:val="en-US" w:eastAsia="zh-CN"/>
        <w14:ligatures w14:val="none"/>
      </w:rPr>
    </w:pPr>
    <w:r w:rsidRPr="001D7485">
      <w:rPr>
        <w:rFonts w:ascii="Arial" w:eastAsia="SimSun" w:hAnsi="Arial" w:cs="Arial"/>
        <w:caps/>
        <w:kern w:val="0"/>
        <w:szCs w:val="24"/>
        <w:lang w:val="en-US" w:eastAsia="zh-CN"/>
        <w14:ligatures w14:val="none"/>
      </w:rPr>
      <w:t>CWS/12/</w:t>
    </w:r>
    <w:r w:rsidRPr="001D7485">
      <w:rPr>
        <w:rFonts w:ascii="Arial" w:eastAsia="SimSun" w:hAnsi="Arial" w:cs="Arial"/>
        <w:caps/>
        <w:kern w:val="0"/>
        <w:szCs w:val="24"/>
        <w:lang w:val="en-US" w:eastAsia="zh-CN"/>
        <w14:ligatures w14:val="none"/>
      </w:rPr>
      <w:t>22</w:t>
    </w:r>
  </w:p>
  <w:p w14:paraId="71799756" w14:textId="6FE61712" w:rsidR="00327C88" w:rsidRPr="001D7485" w:rsidRDefault="001D7485" w:rsidP="001D7485">
    <w:pPr>
      <w:widowControl w:val="0"/>
      <w:kinsoku w:val="0"/>
      <w:spacing w:after="0" w:line="240" w:lineRule="auto"/>
      <w:jc w:val="right"/>
      <w:rPr>
        <w:rFonts w:ascii="Arial" w:eastAsia="SimSun" w:hAnsi="Arial" w:cs="Arial"/>
        <w:caps/>
        <w:kern w:val="0"/>
        <w:szCs w:val="24"/>
        <w:lang w:val="en-US" w:eastAsia="zh-CN"/>
        <w14:ligatures w14:val="none"/>
      </w:rPr>
    </w:pPr>
    <w:r w:rsidRPr="001D7485">
      <w:rPr>
        <w:rFonts w:ascii="Arial" w:eastAsia="SimSun" w:hAnsi="Arial" w:cs="Arial"/>
        <w:caps/>
        <w:kern w:val="0"/>
        <w:szCs w:val="24"/>
        <w:lang w:val="en-US" w:eastAsia="zh-CN"/>
        <w14:ligatures w14:val="none"/>
      </w:rPr>
      <w:t xml:space="preserve">Annex, Page </w:t>
    </w:r>
    <w:r w:rsidRPr="001D7485">
      <w:rPr>
        <w:rFonts w:ascii="Arial" w:eastAsia="SimSun" w:hAnsi="Arial" w:cs="Arial"/>
        <w:caps/>
        <w:kern w:val="0"/>
        <w:szCs w:val="24"/>
        <w:lang w:val="en-US" w:eastAsia="zh-CN"/>
        <w14:ligatures w14:val="none"/>
      </w:rPr>
      <w:fldChar w:fldCharType="begin"/>
    </w:r>
    <w:r w:rsidRPr="001D7485">
      <w:rPr>
        <w:rFonts w:ascii="Arial" w:eastAsia="SimSun" w:hAnsi="Arial" w:cs="Arial"/>
        <w:caps/>
        <w:kern w:val="0"/>
        <w:szCs w:val="24"/>
        <w:lang w:val="en-US" w:eastAsia="zh-CN"/>
        <w14:ligatures w14:val="none"/>
      </w:rPr>
      <w:instrText xml:space="preserve"> PAGE  \* Arabic  \* MERGEFORMAT </w:instrText>
    </w:r>
    <w:r w:rsidRPr="001D7485">
      <w:rPr>
        <w:rFonts w:ascii="Arial" w:eastAsia="SimSun" w:hAnsi="Arial" w:cs="Arial"/>
        <w:caps/>
        <w:kern w:val="0"/>
        <w:szCs w:val="24"/>
        <w:lang w:val="en-US" w:eastAsia="zh-CN"/>
        <w14:ligatures w14:val="none"/>
      </w:rPr>
      <w:fldChar w:fldCharType="separate"/>
    </w:r>
    <w:r w:rsidRPr="001D7485">
      <w:rPr>
        <w:rFonts w:ascii="Arial" w:eastAsia="SimSun" w:hAnsi="Arial" w:cs="Arial"/>
        <w:caps/>
        <w:kern w:val="0"/>
        <w:szCs w:val="24"/>
        <w:lang w:val="en-US" w:eastAsia="zh-CN"/>
        <w14:ligatures w14:val="none"/>
      </w:rPr>
      <w:t>1</w:t>
    </w:r>
    <w:r w:rsidRPr="001D7485">
      <w:rPr>
        <w:rFonts w:ascii="Arial" w:eastAsia="SimSun" w:hAnsi="Arial" w:cs="Arial"/>
        <w:caps/>
        <w:kern w:val="0"/>
        <w:szCs w:val="24"/>
        <w:lang w:val="en-US" w:eastAsia="zh-CN"/>
        <w14:ligatures w14: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2B2"/>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7B08DD"/>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7F7443"/>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DD30A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427DD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77E6BCF"/>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1BF557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06C32E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1B336FE"/>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7C7143B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12544997">
    <w:abstractNumId w:val="5"/>
  </w:num>
  <w:num w:numId="2" w16cid:durableId="792015452">
    <w:abstractNumId w:val="3"/>
  </w:num>
  <w:num w:numId="3" w16cid:durableId="680470626">
    <w:abstractNumId w:val="2"/>
  </w:num>
  <w:num w:numId="4" w16cid:durableId="817569855">
    <w:abstractNumId w:val="6"/>
  </w:num>
  <w:num w:numId="5" w16cid:durableId="25954476">
    <w:abstractNumId w:val="9"/>
  </w:num>
  <w:num w:numId="6" w16cid:durableId="1234780005">
    <w:abstractNumId w:val="0"/>
  </w:num>
  <w:num w:numId="7" w16cid:durableId="1867979393">
    <w:abstractNumId w:val="1"/>
  </w:num>
  <w:num w:numId="8" w16cid:durableId="1443845451">
    <w:abstractNumId w:val="4"/>
  </w:num>
  <w:num w:numId="9" w16cid:durableId="471217458">
    <w:abstractNumId w:val="7"/>
  </w:num>
  <w:num w:numId="10" w16cid:durableId="11694839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7E"/>
    <w:rsid w:val="00003F3E"/>
    <w:rsid w:val="00004A16"/>
    <w:rsid w:val="000308EF"/>
    <w:rsid w:val="00043FBE"/>
    <w:rsid w:val="00072A63"/>
    <w:rsid w:val="0007374C"/>
    <w:rsid w:val="00095625"/>
    <w:rsid w:val="000A29C8"/>
    <w:rsid w:val="000A7278"/>
    <w:rsid w:val="000B7DE3"/>
    <w:rsid w:val="000C2021"/>
    <w:rsid w:val="000D2A7F"/>
    <w:rsid w:val="000D31F6"/>
    <w:rsid w:val="000D54A6"/>
    <w:rsid w:val="000E008C"/>
    <w:rsid w:val="000F29E8"/>
    <w:rsid w:val="00105DB5"/>
    <w:rsid w:val="0011368F"/>
    <w:rsid w:val="001358C2"/>
    <w:rsid w:val="00143D36"/>
    <w:rsid w:val="00163F89"/>
    <w:rsid w:val="001872D4"/>
    <w:rsid w:val="00192E3D"/>
    <w:rsid w:val="0019388A"/>
    <w:rsid w:val="00194A55"/>
    <w:rsid w:val="001B746C"/>
    <w:rsid w:val="001B7E1A"/>
    <w:rsid w:val="001D4CF9"/>
    <w:rsid w:val="001D628C"/>
    <w:rsid w:val="001D7485"/>
    <w:rsid w:val="001E1AFC"/>
    <w:rsid w:val="002049CE"/>
    <w:rsid w:val="0021020D"/>
    <w:rsid w:val="002131CE"/>
    <w:rsid w:val="0021782C"/>
    <w:rsid w:val="00237A36"/>
    <w:rsid w:val="002406E3"/>
    <w:rsid w:val="00265031"/>
    <w:rsid w:val="002718E8"/>
    <w:rsid w:val="00280F29"/>
    <w:rsid w:val="00282705"/>
    <w:rsid w:val="0028449B"/>
    <w:rsid w:val="002A640A"/>
    <w:rsid w:val="002B12FF"/>
    <w:rsid w:val="002B5D89"/>
    <w:rsid w:val="002C4919"/>
    <w:rsid w:val="002D35EE"/>
    <w:rsid w:val="002D46EF"/>
    <w:rsid w:val="002D65A1"/>
    <w:rsid w:val="002E0BE7"/>
    <w:rsid w:val="002E15C0"/>
    <w:rsid w:val="002E4B88"/>
    <w:rsid w:val="002F6064"/>
    <w:rsid w:val="0030118B"/>
    <w:rsid w:val="00316CFD"/>
    <w:rsid w:val="00327C88"/>
    <w:rsid w:val="003370C9"/>
    <w:rsid w:val="00342F77"/>
    <w:rsid w:val="003435B1"/>
    <w:rsid w:val="00354005"/>
    <w:rsid w:val="00356E3C"/>
    <w:rsid w:val="003638A9"/>
    <w:rsid w:val="003760C6"/>
    <w:rsid w:val="00394B44"/>
    <w:rsid w:val="003B4EF0"/>
    <w:rsid w:val="003B7436"/>
    <w:rsid w:val="003C2224"/>
    <w:rsid w:val="003D0112"/>
    <w:rsid w:val="003D32B4"/>
    <w:rsid w:val="003D3A03"/>
    <w:rsid w:val="003D60F6"/>
    <w:rsid w:val="003E5409"/>
    <w:rsid w:val="003F3E06"/>
    <w:rsid w:val="0040340F"/>
    <w:rsid w:val="004125A9"/>
    <w:rsid w:val="004138DF"/>
    <w:rsid w:val="004143B9"/>
    <w:rsid w:val="00415AB7"/>
    <w:rsid w:val="004169A2"/>
    <w:rsid w:val="004245A3"/>
    <w:rsid w:val="00427C84"/>
    <w:rsid w:val="004339BF"/>
    <w:rsid w:val="004433F8"/>
    <w:rsid w:val="00453CF9"/>
    <w:rsid w:val="00462359"/>
    <w:rsid w:val="00466110"/>
    <w:rsid w:val="00481854"/>
    <w:rsid w:val="00481C31"/>
    <w:rsid w:val="00497B10"/>
    <w:rsid w:val="004B6157"/>
    <w:rsid w:val="004B7827"/>
    <w:rsid w:val="004D3D1A"/>
    <w:rsid w:val="004D596D"/>
    <w:rsid w:val="004E2E8F"/>
    <w:rsid w:val="004E3D27"/>
    <w:rsid w:val="004E536A"/>
    <w:rsid w:val="004E60FF"/>
    <w:rsid w:val="004F7221"/>
    <w:rsid w:val="00502088"/>
    <w:rsid w:val="00510BD2"/>
    <w:rsid w:val="005140D0"/>
    <w:rsid w:val="00526688"/>
    <w:rsid w:val="005608AA"/>
    <w:rsid w:val="00562F8A"/>
    <w:rsid w:val="00565572"/>
    <w:rsid w:val="00575FF4"/>
    <w:rsid w:val="005771D2"/>
    <w:rsid w:val="005A0394"/>
    <w:rsid w:val="005A39DD"/>
    <w:rsid w:val="005B2D47"/>
    <w:rsid w:val="005B7C35"/>
    <w:rsid w:val="005C3DA8"/>
    <w:rsid w:val="005E14D8"/>
    <w:rsid w:val="005E4276"/>
    <w:rsid w:val="005E53D3"/>
    <w:rsid w:val="00612FE1"/>
    <w:rsid w:val="00640180"/>
    <w:rsid w:val="00643A2A"/>
    <w:rsid w:val="0064722C"/>
    <w:rsid w:val="0065567E"/>
    <w:rsid w:val="006648B3"/>
    <w:rsid w:val="006726E9"/>
    <w:rsid w:val="006836AE"/>
    <w:rsid w:val="0069612D"/>
    <w:rsid w:val="006B0AF9"/>
    <w:rsid w:val="006B1173"/>
    <w:rsid w:val="006C2627"/>
    <w:rsid w:val="006D321A"/>
    <w:rsid w:val="006D4AB3"/>
    <w:rsid w:val="006D723F"/>
    <w:rsid w:val="006D779C"/>
    <w:rsid w:val="006E1A00"/>
    <w:rsid w:val="006E5A00"/>
    <w:rsid w:val="006E7621"/>
    <w:rsid w:val="0070143E"/>
    <w:rsid w:val="0070432F"/>
    <w:rsid w:val="007239B6"/>
    <w:rsid w:val="00755024"/>
    <w:rsid w:val="00760466"/>
    <w:rsid w:val="00761F21"/>
    <w:rsid w:val="00772DBB"/>
    <w:rsid w:val="00784925"/>
    <w:rsid w:val="007850A8"/>
    <w:rsid w:val="007864C6"/>
    <w:rsid w:val="00787B47"/>
    <w:rsid w:val="0079456A"/>
    <w:rsid w:val="00795776"/>
    <w:rsid w:val="007A2CE0"/>
    <w:rsid w:val="007A3CCF"/>
    <w:rsid w:val="007A5925"/>
    <w:rsid w:val="007B53D7"/>
    <w:rsid w:val="007B6D90"/>
    <w:rsid w:val="007B759D"/>
    <w:rsid w:val="007C75D1"/>
    <w:rsid w:val="007D7CC0"/>
    <w:rsid w:val="00803303"/>
    <w:rsid w:val="0080491D"/>
    <w:rsid w:val="00810834"/>
    <w:rsid w:val="008114E7"/>
    <w:rsid w:val="0081771C"/>
    <w:rsid w:val="008203EB"/>
    <w:rsid w:val="008253A1"/>
    <w:rsid w:val="0082744A"/>
    <w:rsid w:val="0083654A"/>
    <w:rsid w:val="0084447D"/>
    <w:rsid w:val="0085503A"/>
    <w:rsid w:val="008645F3"/>
    <w:rsid w:val="008660CD"/>
    <w:rsid w:val="008829F9"/>
    <w:rsid w:val="00884B09"/>
    <w:rsid w:val="008903AD"/>
    <w:rsid w:val="008A3FF0"/>
    <w:rsid w:val="008C61D8"/>
    <w:rsid w:val="008E0870"/>
    <w:rsid w:val="008E27EC"/>
    <w:rsid w:val="008F048D"/>
    <w:rsid w:val="00903538"/>
    <w:rsid w:val="009042FA"/>
    <w:rsid w:val="009055B2"/>
    <w:rsid w:val="00922589"/>
    <w:rsid w:val="00924976"/>
    <w:rsid w:val="009270A7"/>
    <w:rsid w:val="009329EB"/>
    <w:rsid w:val="00937EDB"/>
    <w:rsid w:val="00945689"/>
    <w:rsid w:val="00972877"/>
    <w:rsid w:val="009802E0"/>
    <w:rsid w:val="009843B2"/>
    <w:rsid w:val="00993DE0"/>
    <w:rsid w:val="0099462B"/>
    <w:rsid w:val="00995DB7"/>
    <w:rsid w:val="00997AB8"/>
    <w:rsid w:val="009A1316"/>
    <w:rsid w:val="009A2E6F"/>
    <w:rsid w:val="009C2A9C"/>
    <w:rsid w:val="009C4C32"/>
    <w:rsid w:val="009C5EBE"/>
    <w:rsid w:val="009C732E"/>
    <w:rsid w:val="009C7504"/>
    <w:rsid w:val="009D70F3"/>
    <w:rsid w:val="00A02934"/>
    <w:rsid w:val="00A20A39"/>
    <w:rsid w:val="00A35563"/>
    <w:rsid w:val="00A607BD"/>
    <w:rsid w:val="00A68928"/>
    <w:rsid w:val="00A71F77"/>
    <w:rsid w:val="00A72D0D"/>
    <w:rsid w:val="00A747BD"/>
    <w:rsid w:val="00A80309"/>
    <w:rsid w:val="00A9150F"/>
    <w:rsid w:val="00A91CAC"/>
    <w:rsid w:val="00A959D1"/>
    <w:rsid w:val="00AA0CE4"/>
    <w:rsid w:val="00AB45CA"/>
    <w:rsid w:val="00AB7A2A"/>
    <w:rsid w:val="00AC404F"/>
    <w:rsid w:val="00AC691B"/>
    <w:rsid w:val="00AD1232"/>
    <w:rsid w:val="00AD1238"/>
    <w:rsid w:val="00AD7691"/>
    <w:rsid w:val="00AF06A7"/>
    <w:rsid w:val="00B02879"/>
    <w:rsid w:val="00B03B33"/>
    <w:rsid w:val="00B13E0C"/>
    <w:rsid w:val="00B22BFA"/>
    <w:rsid w:val="00B24D13"/>
    <w:rsid w:val="00B26A61"/>
    <w:rsid w:val="00B33E23"/>
    <w:rsid w:val="00B34D20"/>
    <w:rsid w:val="00B51A18"/>
    <w:rsid w:val="00B61E2C"/>
    <w:rsid w:val="00B62E7B"/>
    <w:rsid w:val="00B67037"/>
    <w:rsid w:val="00B86D10"/>
    <w:rsid w:val="00B972CF"/>
    <w:rsid w:val="00BA03AB"/>
    <w:rsid w:val="00BA3907"/>
    <w:rsid w:val="00BA46A3"/>
    <w:rsid w:val="00BA7500"/>
    <w:rsid w:val="00BB6A87"/>
    <w:rsid w:val="00BC12AF"/>
    <w:rsid w:val="00BC320D"/>
    <w:rsid w:val="00BD038F"/>
    <w:rsid w:val="00BD1CFD"/>
    <w:rsid w:val="00BD5614"/>
    <w:rsid w:val="00BD6846"/>
    <w:rsid w:val="00BE7BF2"/>
    <w:rsid w:val="00C05C5E"/>
    <w:rsid w:val="00C130F7"/>
    <w:rsid w:val="00C1597B"/>
    <w:rsid w:val="00C33111"/>
    <w:rsid w:val="00C3334C"/>
    <w:rsid w:val="00C33393"/>
    <w:rsid w:val="00C41A68"/>
    <w:rsid w:val="00C455AE"/>
    <w:rsid w:val="00C47501"/>
    <w:rsid w:val="00C50D9B"/>
    <w:rsid w:val="00C52F77"/>
    <w:rsid w:val="00C63747"/>
    <w:rsid w:val="00C644A7"/>
    <w:rsid w:val="00C64C64"/>
    <w:rsid w:val="00C6531C"/>
    <w:rsid w:val="00C70CA4"/>
    <w:rsid w:val="00C71A40"/>
    <w:rsid w:val="00C71C38"/>
    <w:rsid w:val="00C91892"/>
    <w:rsid w:val="00C92D84"/>
    <w:rsid w:val="00CB27AF"/>
    <w:rsid w:val="00CB2B67"/>
    <w:rsid w:val="00CB3AE3"/>
    <w:rsid w:val="00CC111A"/>
    <w:rsid w:val="00CC4A09"/>
    <w:rsid w:val="00CC7E6D"/>
    <w:rsid w:val="00CF12BF"/>
    <w:rsid w:val="00CF3E5A"/>
    <w:rsid w:val="00D32AC8"/>
    <w:rsid w:val="00D378F8"/>
    <w:rsid w:val="00D47883"/>
    <w:rsid w:val="00D6501F"/>
    <w:rsid w:val="00D72265"/>
    <w:rsid w:val="00D7367C"/>
    <w:rsid w:val="00D85D7E"/>
    <w:rsid w:val="00DA219F"/>
    <w:rsid w:val="00DA415F"/>
    <w:rsid w:val="00DA6DEE"/>
    <w:rsid w:val="00DC4C00"/>
    <w:rsid w:val="00DD1DE2"/>
    <w:rsid w:val="00DD3064"/>
    <w:rsid w:val="00DE0E9D"/>
    <w:rsid w:val="00DE15CD"/>
    <w:rsid w:val="00DE5B7C"/>
    <w:rsid w:val="00DF2ACE"/>
    <w:rsid w:val="00E06AA8"/>
    <w:rsid w:val="00E16680"/>
    <w:rsid w:val="00E2416B"/>
    <w:rsid w:val="00E24613"/>
    <w:rsid w:val="00E4257E"/>
    <w:rsid w:val="00E43C7D"/>
    <w:rsid w:val="00E5096E"/>
    <w:rsid w:val="00E60E64"/>
    <w:rsid w:val="00E6798D"/>
    <w:rsid w:val="00E80A7D"/>
    <w:rsid w:val="00E91094"/>
    <w:rsid w:val="00E911FB"/>
    <w:rsid w:val="00EA50E2"/>
    <w:rsid w:val="00EB3741"/>
    <w:rsid w:val="00EB377E"/>
    <w:rsid w:val="00ED1EF9"/>
    <w:rsid w:val="00EE48BC"/>
    <w:rsid w:val="00F01A07"/>
    <w:rsid w:val="00F17B5F"/>
    <w:rsid w:val="00F25DB6"/>
    <w:rsid w:val="00F2734E"/>
    <w:rsid w:val="00F35E6B"/>
    <w:rsid w:val="00F5643F"/>
    <w:rsid w:val="00F5705C"/>
    <w:rsid w:val="00F620BE"/>
    <w:rsid w:val="00F6764C"/>
    <w:rsid w:val="00F72D50"/>
    <w:rsid w:val="00F7480C"/>
    <w:rsid w:val="00F7733F"/>
    <w:rsid w:val="00F84A88"/>
    <w:rsid w:val="00F86A34"/>
    <w:rsid w:val="00F95C28"/>
    <w:rsid w:val="00FB1964"/>
    <w:rsid w:val="00FB63E0"/>
    <w:rsid w:val="00FD16EC"/>
    <w:rsid w:val="00FD7EF0"/>
    <w:rsid w:val="00FF24BF"/>
    <w:rsid w:val="00FF2B3F"/>
    <w:rsid w:val="00FF3364"/>
    <w:rsid w:val="00FF7AA3"/>
    <w:rsid w:val="039662E7"/>
    <w:rsid w:val="03BCA2E9"/>
    <w:rsid w:val="04964CC5"/>
    <w:rsid w:val="0BEF2198"/>
    <w:rsid w:val="0BF15FDB"/>
    <w:rsid w:val="0DA3C395"/>
    <w:rsid w:val="0DCE3EEB"/>
    <w:rsid w:val="0DDE58FA"/>
    <w:rsid w:val="0EAEC5E9"/>
    <w:rsid w:val="0FB812ED"/>
    <w:rsid w:val="0FB9EBEE"/>
    <w:rsid w:val="14199177"/>
    <w:rsid w:val="146C78CC"/>
    <w:rsid w:val="149D035A"/>
    <w:rsid w:val="156DDAA4"/>
    <w:rsid w:val="15936DD5"/>
    <w:rsid w:val="183AA432"/>
    <w:rsid w:val="1986C937"/>
    <w:rsid w:val="1FEE747F"/>
    <w:rsid w:val="24D11474"/>
    <w:rsid w:val="26717647"/>
    <w:rsid w:val="2774CA58"/>
    <w:rsid w:val="27A3CC18"/>
    <w:rsid w:val="28D27565"/>
    <w:rsid w:val="2A27477B"/>
    <w:rsid w:val="2C3943EA"/>
    <w:rsid w:val="2D4DC70B"/>
    <w:rsid w:val="2F4566D4"/>
    <w:rsid w:val="341101C0"/>
    <w:rsid w:val="34470443"/>
    <w:rsid w:val="36013E1B"/>
    <w:rsid w:val="365B06F0"/>
    <w:rsid w:val="3785062F"/>
    <w:rsid w:val="3D1B797B"/>
    <w:rsid w:val="3DBEFA2D"/>
    <w:rsid w:val="3EE1594A"/>
    <w:rsid w:val="3F17F3E3"/>
    <w:rsid w:val="3F36F5DA"/>
    <w:rsid w:val="47E9DB0C"/>
    <w:rsid w:val="4B2C6BED"/>
    <w:rsid w:val="50455D22"/>
    <w:rsid w:val="519D2A8E"/>
    <w:rsid w:val="540BBAF7"/>
    <w:rsid w:val="5436817B"/>
    <w:rsid w:val="54B6DD56"/>
    <w:rsid w:val="55433EAA"/>
    <w:rsid w:val="5830113B"/>
    <w:rsid w:val="5C3D65EC"/>
    <w:rsid w:val="5CB16691"/>
    <w:rsid w:val="5F127E75"/>
    <w:rsid w:val="636A0148"/>
    <w:rsid w:val="665BFA5B"/>
    <w:rsid w:val="66A4268B"/>
    <w:rsid w:val="67871433"/>
    <w:rsid w:val="690978AB"/>
    <w:rsid w:val="6A32CA11"/>
    <w:rsid w:val="73A836CA"/>
    <w:rsid w:val="76FDAF9F"/>
    <w:rsid w:val="779D50A0"/>
    <w:rsid w:val="77A46EB4"/>
    <w:rsid w:val="7816BC6A"/>
    <w:rsid w:val="792E6586"/>
    <w:rsid w:val="793F5DCB"/>
    <w:rsid w:val="7B0D450A"/>
    <w:rsid w:val="7CFDCE00"/>
    <w:rsid w:val="7F625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35D9"/>
  <w15:chartTrackingRefBased/>
  <w15:docId w15:val="{394F765D-6CCD-4D18-B0F4-46EBA86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7E"/>
  </w:style>
  <w:style w:type="paragraph" w:styleId="Heading1">
    <w:name w:val="heading 1"/>
    <w:basedOn w:val="Normal"/>
    <w:next w:val="Normal"/>
    <w:link w:val="Heading1Char"/>
    <w:uiPriority w:val="9"/>
    <w:qFormat/>
    <w:rsid w:val="0065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7E"/>
    <w:rPr>
      <w:rFonts w:eastAsiaTheme="majorEastAsia" w:cstheme="majorBidi"/>
      <w:color w:val="272727" w:themeColor="text1" w:themeTint="D8"/>
    </w:rPr>
  </w:style>
  <w:style w:type="paragraph" w:styleId="Title">
    <w:name w:val="Title"/>
    <w:basedOn w:val="Normal"/>
    <w:next w:val="Normal"/>
    <w:link w:val="TitleChar"/>
    <w:uiPriority w:val="10"/>
    <w:qFormat/>
    <w:rsid w:val="00655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7E"/>
    <w:pPr>
      <w:spacing w:before="160"/>
      <w:jc w:val="center"/>
    </w:pPr>
    <w:rPr>
      <w:i/>
      <w:iCs/>
      <w:color w:val="404040" w:themeColor="text1" w:themeTint="BF"/>
    </w:rPr>
  </w:style>
  <w:style w:type="character" w:customStyle="1" w:styleId="QuoteChar">
    <w:name w:val="Quote Char"/>
    <w:basedOn w:val="DefaultParagraphFont"/>
    <w:link w:val="Quote"/>
    <w:uiPriority w:val="29"/>
    <w:rsid w:val="0065567E"/>
    <w:rPr>
      <w:i/>
      <w:iCs/>
      <w:color w:val="404040" w:themeColor="text1" w:themeTint="BF"/>
    </w:rPr>
  </w:style>
  <w:style w:type="paragraph" w:styleId="ListParagraph">
    <w:name w:val="List Paragraph"/>
    <w:basedOn w:val="Normal"/>
    <w:uiPriority w:val="34"/>
    <w:qFormat/>
    <w:rsid w:val="0065567E"/>
    <w:pPr>
      <w:ind w:left="720"/>
      <w:contextualSpacing/>
    </w:pPr>
  </w:style>
  <w:style w:type="character" w:styleId="IntenseEmphasis">
    <w:name w:val="Intense Emphasis"/>
    <w:basedOn w:val="DefaultParagraphFont"/>
    <w:uiPriority w:val="21"/>
    <w:qFormat/>
    <w:rsid w:val="0065567E"/>
    <w:rPr>
      <w:i/>
      <w:iCs/>
      <w:color w:val="0F4761" w:themeColor="accent1" w:themeShade="BF"/>
    </w:rPr>
  </w:style>
  <w:style w:type="paragraph" w:styleId="IntenseQuote">
    <w:name w:val="Intense Quote"/>
    <w:basedOn w:val="Normal"/>
    <w:next w:val="Normal"/>
    <w:link w:val="IntenseQuoteChar"/>
    <w:uiPriority w:val="30"/>
    <w:qFormat/>
    <w:rsid w:val="0065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67E"/>
    <w:rPr>
      <w:i/>
      <w:iCs/>
      <w:color w:val="0F4761" w:themeColor="accent1" w:themeShade="BF"/>
    </w:rPr>
  </w:style>
  <w:style w:type="character" w:styleId="IntenseReference">
    <w:name w:val="Intense Reference"/>
    <w:basedOn w:val="DefaultParagraphFont"/>
    <w:uiPriority w:val="32"/>
    <w:qFormat/>
    <w:rsid w:val="0065567E"/>
    <w:rPr>
      <w:b/>
      <w:bCs/>
      <w:smallCaps/>
      <w:color w:val="0F4761" w:themeColor="accent1" w:themeShade="BF"/>
      <w:spacing w:val="5"/>
    </w:rPr>
  </w:style>
  <w:style w:type="character" w:styleId="CommentReference">
    <w:name w:val="annotation reference"/>
    <w:basedOn w:val="DefaultParagraphFont"/>
    <w:uiPriority w:val="99"/>
    <w:semiHidden/>
    <w:unhideWhenUsed/>
    <w:rsid w:val="0065567E"/>
    <w:rPr>
      <w:sz w:val="16"/>
      <w:szCs w:val="16"/>
    </w:rPr>
  </w:style>
  <w:style w:type="paragraph" w:styleId="CommentText">
    <w:name w:val="annotation text"/>
    <w:basedOn w:val="Normal"/>
    <w:link w:val="CommentTextChar"/>
    <w:uiPriority w:val="99"/>
    <w:unhideWhenUsed/>
    <w:rsid w:val="0065567E"/>
    <w:pPr>
      <w:spacing w:line="240" w:lineRule="auto"/>
    </w:pPr>
    <w:rPr>
      <w:sz w:val="20"/>
      <w:szCs w:val="20"/>
    </w:rPr>
  </w:style>
  <w:style w:type="character" w:customStyle="1" w:styleId="CommentTextChar">
    <w:name w:val="Comment Text Char"/>
    <w:basedOn w:val="DefaultParagraphFont"/>
    <w:link w:val="CommentText"/>
    <w:uiPriority w:val="99"/>
    <w:rsid w:val="0065567E"/>
    <w:rPr>
      <w:sz w:val="20"/>
      <w:szCs w:val="20"/>
    </w:rPr>
  </w:style>
  <w:style w:type="character" w:styleId="Hyperlink">
    <w:name w:val="Hyperlink"/>
    <w:basedOn w:val="DefaultParagraphFont"/>
    <w:uiPriority w:val="99"/>
    <w:unhideWhenUsed/>
    <w:rsid w:val="0065567E"/>
    <w:rPr>
      <w:color w:val="467886" w:themeColor="hyperlink"/>
      <w:u w:val="single"/>
    </w:rPr>
  </w:style>
  <w:style w:type="paragraph" w:styleId="FootnoteText">
    <w:name w:val="footnote text"/>
    <w:basedOn w:val="Normal"/>
    <w:link w:val="FootnoteTextChar"/>
    <w:uiPriority w:val="99"/>
    <w:semiHidden/>
    <w:unhideWhenUsed/>
    <w:rsid w:val="00655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67E"/>
    <w:rPr>
      <w:sz w:val="20"/>
      <w:szCs w:val="20"/>
    </w:rPr>
  </w:style>
  <w:style w:type="character" w:styleId="FootnoteReference">
    <w:name w:val="footnote reference"/>
    <w:basedOn w:val="DefaultParagraphFont"/>
    <w:uiPriority w:val="99"/>
    <w:semiHidden/>
    <w:unhideWhenUsed/>
    <w:rsid w:val="0065567E"/>
    <w:rPr>
      <w:vertAlign w:val="superscript"/>
    </w:rPr>
  </w:style>
  <w:style w:type="paragraph" w:customStyle="1" w:styleId="paragraph">
    <w:name w:val="paragraph"/>
    <w:basedOn w:val="Normal"/>
    <w:rsid w:val="006556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65567E"/>
  </w:style>
  <w:style w:type="character" w:customStyle="1" w:styleId="eop">
    <w:name w:val="eop"/>
    <w:basedOn w:val="DefaultParagraphFont"/>
    <w:rsid w:val="0065567E"/>
  </w:style>
  <w:style w:type="paragraph" w:styleId="Header">
    <w:name w:val="header"/>
    <w:basedOn w:val="Normal"/>
    <w:link w:val="HeaderChar"/>
    <w:uiPriority w:val="99"/>
    <w:unhideWhenUsed/>
    <w:rsid w:val="0032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C88"/>
  </w:style>
  <w:style w:type="paragraph" w:styleId="Footer">
    <w:name w:val="footer"/>
    <w:basedOn w:val="Normal"/>
    <w:link w:val="FooterChar"/>
    <w:uiPriority w:val="99"/>
    <w:unhideWhenUsed/>
    <w:rsid w:val="0032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C88"/>
  </w:style>
  <w:style w:type="character" w:customStyle="1" w:styleId="UnresolvedMention1">
    <w:name w:val="Unresolved Mention1"/>
    <w:basedOn w:val="DefaultParagraphFont"/>
    <w:uiPriority w:val="99"/>
    <w:semiHidden/>
    <w:unhideWhenUsed/>
    <w:rsid w:val="000308E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2F77"/>
    <w:rPr>
      <w:b/>
      <w:bCs/>
    </w:rPr>
  </w:style>
  <w:style w:type="character" w:customStyle="1" w:styleId="CommentSubjectChar">
    <w:name w:val="Comment Subject Char"/>
    <w:basedOn w:val="CommentTextChar"/>
    <w:link w:val="CommentSubject"/>
    <w:uiPriority w:val="99"/>
    <w:semiHidden/>
    <w:rsid w:val="00342F77"/>
    <w:rPr>
      <w:b/>
      <w:bCs/>
      <w:sz w:val="20"/>
      <w:szCs w:val="20"/>
    </w:rPr>
  </w:style>
  <w:style w:type="paragraph" w:styleId="BalloonText">
    <w:name w:val="Balloon Text"/>
    <w:basedOn w:val="Normal"/>
    <w:link w:val="BalloonTextChar"/>
    <w:uiPriority w:val="99"/>
    <w:semiHidden/>
    <w:unhideWhenUsed/>
    <w:rsid w:val="00342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F77"/>
    <w:rPr>
      <w:rFonts w:ascii="Segoe UI" w:hAnsi="Segoe UI" w:cs="Segoe UI"/>
      <w:sz w:val="18"/>
      <w:szCs w:val="18"/>
    </w:rPr>
  </w:style>
  <w:style w:type="paragraph" w:styleId="Revision">
    <w:name w:val="Revision"/>
    <w:hidden/>
    <w:uiPriority w:val="99"/>
    <w:semiHidden/>
    <w:rsid w:val="00AA0CE4"/>
    <w:pPr>
      <w:spacing w:after="0" w:line="240" w:lineRule="auto"/>
    </w:pPr>
  </w:style>
  <w:style w:type="character" w:styleId="Mention">
    <w:name w:val="Mention"/>
    <w:basedOn w:val="DefaultParagraphFont"/>
    <w:uiPriority w:val="99"/>
    <w:unhideWhenUsed/>
    <w:rsid w:val="00AD12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971">
      <w:bodyDiv w:val="1"/>
      <w:marLeft w:val="0"/>
      <w:marRight w:val="0"/>
      <w:marTop w:val="0"/>
      <w:marBottom w:val="0"/>
      <w:divBdr>
        <w:top w:val="none" w:sz="0" w:space="0" w:color="auto"/>
        <w:left w:val="none" w:sz="0" w:space="0" w:color="auto"/>
        <w:bottom w:val="none" w:sz="0" w:space="0" w:color="auto"/>
        <w:right w:val="none" w:sz="0" w:space="0" w:color="auto"/>
      </w:divBdr>
    </w:div>
    <w:div w:id="38938960">
      <w:bodyDiv w:val="1"/>
      <w:marLeft w:val="0"/>
      <w:marRight w:val="0"/>
      <w:marTop w:val="0"/>
      <w:marBottom w:val="0"/>
      <w:divBdr>
        <w:top w:val="none" w:sz="0" w:space="0" w:color="auto"/>
        <w:left w:val="none" w:sz="0" w:space="0" w:color="auto"/>
        <w:bottom w:val="none" w:sz="0" w:space="0" w:color="auto"/>
        <w:right w:val="none" w:sz="0" w:space="0" w:color="auto"/>
      </w:divBdr>
      <w:divsChild>
        <w:div w:id="337778513">
          <w:marLeft w:val="0"/>
          <w:marRight w:val="0"/>
          <w:marTop w:val="0"/>
          <w:marBottom w:val="0"/>
          <w:divBdr>
            <w:top w:val="none" w:sz="0" w:space="0" w:color="auto"/>
            <w:left w:val="none" w:sz="0" w:space="0" w:color="auto"/>
            <w:bottom w:val="none" w:sz="0" w:space="0" w:color="auto"/>
            <w:right w:val="none" w:sz="0" w:space="0" w:color="auto"/>
          </w:divBdr>
        </w:div>
        <w:div w:id="1360426113">
          <w:marLeft w:val="0"/>
          <w:marRight w:val="0"/>
          <w:marTop w:val="0"/>
          <w:marBottom w:val="0"/>
          <w:divBdr>
            <w:top w:val="none" w:sz="0" w:space="0" w:color="auto"/>
            <w:left w:val="none" w:sz="0" w:space="0" w:color="auto"/>
            <w:bottom w:val="none" w:sz="0" w:space="0" w:color="auto"/>
            <w:right w:val="none" w:sz="0" w:space="0" w:color="auto"/>
          </w:divBdr>
        </w:div>
      </w:divsChild>
    </w:div>
    <w:div w:id="64883650">
      <w:bodyDiv w:val="1"/>
      <w:marLeft w:val="0"/>
      <w:marRight w:val="0"/>
      <w:marTop w:val="0"/>
      <w:marBottom w:val="0"/>
      <w:divBdr>
        <w:top w:val="none" w:sz="0" w:space="0" w:color="auto"/>
        <w:left w:val="none" w:sz="0" w:space="0" w:color="auto"/>
        <w:bottom w:val="none" w:sz="0" w:space="0" w:color="auto"/>
        <w:right w:val="none" w:sz="0" w:space="0" w:color="auto"/>
      </w:divBdr>
      <w:divsChild>
        <w:div w:id="546799345">
          <w:marLeft w:val="0"/>
          <w:marRight w:val="0"/>
          <w:marTop w:val="0"/>
          <w:marBottom w:val="0"/>
          <w:divBdr>
            <w:top w:val="none" w:sz="0" w:space="0" w:color="auto"/>
            <w:left w:val="none" w:sz="0" w:space="0" w:color="auto"/>
            <w:bottom w:val="none" w:sz="0" w:space="0" w:color="auto"/>
            <w:right w:val="none" w:sz="0" w:space="0" w:color="auto"/>
          </w:divBdr>
        </w:div>
        <w:div w:id="2020157917">
          <w:marLeft w:val="0"/>
          <w:marRight w:val="0"/>
          <w:marTop w:val="0"/>
          <w:marBottom w:val="0"/>
          <w:divBdr>
            <w:top w:val="none" w:sz="0" w:space="0" w:color="auto"/>
            <w:left w:val="none" w:sz="0" w:space="0" w:color="auto"/>
            <w:bottom w:val="none" w:sz="0" w:space="0" w:color="auto"/>
            <w:right w:val="none" w:sz="0" w:space="0" w:color="auto"/>
          </w:divBdr>
        </w:div>
      </w:divsChild>
    </w:div>
    <w:div w:id="321471389">
      <w:bodyDiv w:val="1"/>
      <w:marLeft w:val="0"/>
      <w:marRight w:val="0"/>
      <w:marTop w:val="0"/>
      <w:marBottom w:val="0"/>
      <w:divBdr>
        <w:top w:val="none" w:sz="0" w:space="0" w:color="auto"/>
        <w:left w:val="none" w:sz="0" w:space="0" w:color="auto"/>
        <w:bottom w:val="none" w:sz="0" w:space="0" w:color="auto"/>
        <w:right w:val="none" w:sz="0" w:space="0" w:color="auto"/>
      </w:divBdr>
      <w:divsChild>
        <w:div w:id="878274271">
          <w:marLeft w:val="0"/>
          <w:marRight w:val="0"/>
          <w:marTop w:val="0"/>
          <w:marBottom w:val="0"/>
          <w:divBdr>
            <w:top w:val="none" w:sz="0" w:space="0" w:color="auto"/>
            <w:left w:val="none" w:sz="0" w:space="0" w:color="auto"/>
            <w:bottom w:val="none" w:sz="0" w:space="0" w:color="auto"/>
            <w:right w:val="none" w:sz="0" w:space="0" w:color="auto"/>
          </w:divBdr>
        </w:div>
        <w:div w:id="1967466794">
          <w:marLeft w:val="0"/>
          <w:marRight w:val="0"/>
          <w:marTop w:val="0"/>
          <w:marBottom w:val="0"/>
          <w:divBdr>
            <w:top w:val="none" w:sz="0" w:space="0" w:color="auto"/>
            <w:left w:val="none" w:sz="0" w:space="0" w:color="auto"/>
            <w:bottom w:val="none" w:sz="0" w:space="0" w:color="auto"/>
            <w:right w:val="none" w:sz="0" w:space="0" w:color="auto"/>
          </w:divBdr>
        </w:div>
      </w:divsChild>
    </w:div>
    <w:div w:id="377558539">
      <w:bodyDiv w:val="1"/>
      <w:marLeft w:val="0"/>
      <w:marRight w:val="0"/>
      <w:marTop w:val="0"/>
      <w:marBottom w:val="0"/>
      <w:divBdr>
        <w:top w:val="none" w:sz="0" w:space="0" w:color="auto"/>
        <w:left w:val="none" w:sz="0" w:space="0" w:color="auto"/>
        <w:bottom w:val="none" w:sz="0" w:space="0" w:color="auto"/>
        <w:right w:val="none" w:sz="0" w:space="0" w:color="auto"/>
      </w:divBdr>
      <w:divsChild>
        <w:div w:id="779882956">
          <w:marLeft w:val="0"/>
          <w:marRight w:val="0"/>
          <w:marTop w:val="0"/>
          <w:marBottom w:val="0"/>
          <w:divBdr>
            <w:top w:val="none" w:sz="0" w:space="0" w:color="auto"/>
            <w:left w:val="none" w:sz="0" w:space="0" w:color="auto"/>
            <w:bottom w:val="none" w:sz="0" w:space="0" w:color="auto"/>
            <w:right w:val="none" w:sz="0" w:space="0" w:color="auto"/>
          </w:divBdr>
        </w:div>
        <w:div w:id="1328090063">
          <w:marLeft w:val="0"/>
          <w:marRight w:val="0"/>
          <w:marTop w:val="0"/>
          <w:marBottom w:val="0"/>
          <w:divBdr>
            <w:top w:val="none" w:sz="0" w:space="0" w:color="auto"/>
            <w:left w:val="none" w:sz="0" w:space="0" w:color="auto"/>
            <w:bottom w:val="none" w:sz="0" w:space="0" w:color="auto"/>
            <w:right w:val="none" w:sz="0" w:space="0" w:color="auto"/>
          </w:divBdr>
        </w:div>
      </w:divsChild>
    </w:div>
    <w:div w:id="408506473">
      <w:bodyDiv w:val="1"/>
      <w:marLeft w:val="0"/>
      <w:marRight w:val="0"/>
      <w:marTop w:val="0"/>
      <w:marBottom w:val="0"/>
      <w:divBdr>
        <w:top w:val="none" w:sz="0" w:space="0" w:color="auto"/>
        <w:left w:val="none" w:sz="0" w:space="0" w:color="auto"/>
        <w:bottom w:val="none" w:sz="0" w:space="0" w:color="auto"/>
        <w:right w:val="none" w:sz="0" w:space="0" w:color="auto"/>
      </w:divBdr>
      <w:divsChild>
        <w:div w:id="1117338639">
          <w:marLeft w:val="0"/>
          <w:marRight w:val="0"/>
          <w:marTop w:val="0"/>
          <w:marBottom w:val="0"/>
          <w:divBdr>
            <w:top w:val="none" w:sz="0" w:space="0" w:color="auto"/>
            <w:left w:val="none" w:sz="0" w:space="0" w:color="auto"/>
            <w:bottom w:val="none" w:sz="0" w:space="0" w:color="auto"/>
            <w:right w:val="none" w:sz="0" w:space="0" w:color="auto"/>
          </w:divBdr>
        </w:div>
        <w:div w:id="1890070149">
          <w:marLeft w:val="0"/>
          <w:marRight w:val="0"/>
          <w:marTop w:val="0"/>
          <w:marBottom w:val="0"/>
          <w:divBdr>
            <w:top w:val="none" w:sz="0" w:space="0" w:color="auto"/>
            <w:left w:val="none" w:sz="0" w:space="0" w:color="auto"/>
            <w:bottom w:val="none" w:sz="0" w:space="0" w:color="auto"/>
            <w:right w:val="none" w:sz="0" w:space="0" w:color="auto"/>
          </w:divBdr>
        </w:div>
      </w:divsChild>
    </w:div>
    <w:div w:id="566768962">
      <w:bodyDiv w:val="1"/>
      <w:marLeft w:val="0"/>
      <w:marRight w:val="0"/>
      <w:marTop w:val="0"/>
      <w:marBottom w:val="0"/>
      <w:divBdr>
        <w:top w:val="none" w:sz="0" w:space="0" w:color="auto"/>
        <w:left w:val="none" w:sz="0" w:space="0" w:color="auto"/>
        <w:bottom w:val="none" w:sz="0" w:space="0" w:color="auto"/>
        <w:right w:val="none" w:sz="0" w:space="0" w:color="auto"/>
      </w:divBdr>
      <w:divsChild>
        <w:div w:id="670452220">
          <w:marLeft w:val="0"/>
          <w:marRight w:val="0"/>
          <w:marTop w:val="0"/>
          <w:marBottom w:val="0"/>
          <w:divBdr>
            <w:top w:val="none" w:sz="0" w:space="0" w:color="auto"/>
            <w:left w:val="none" w:sz="0" w:space="0" w:color="auto"/>
            <w:bottom w:val="none" w:sz="0" w:space="0" w:color="auto"/>
            <w:right w:val="none" w:sz="0" w:space="0" w:color="auto"/>
          </w:divBdr>
        </w:div>
        <w:div w:id="1243831897">
          <w:marLeft w:val="0"/>
          <w:marRight w:val="0"/>
          <w:marTop w:val="0"/>
          <w:marBottom w:val="0"/>
          <w:divBdr>
            <w:top w:val="none" w:sz="0" w:space="0" w:color="auto"/>
            <w:left w:val="none" w:sz="0" w:space="0" w:color="auto"/>
            <w:bottom w:val="none" w:sz="0" w:space="0" w:color="auto"/>
            <w:right w:val="none" w:sz="0" w:space="0" w:color="auto"/>
          </w:divBdr>
        </w:div>
        <w:div w:id="1834105150">
          <w:marLeft w:val="0"/>
          <w:marRight w:val="0"/>
          <w:marTop w:val="0"/>
          <w:marBottom w:val="0"/>
          <w:divBdr>
            <w:top w:val="none" w:sz="0" w:space="0" w:color="auto"/>
            <w:left w:val="none" w:sz="0" w:space="0" w:color="auto"/>
            <w:bottom w:val="none" w:sz="0" w:space="0" w:color="auto"/>
            <w:right w:val="none" w:sz="0" w:space="0" w:color="auto"/>
          </w:divBdr>
        </w:div>
      </w:divsChild>
    </w:div>
    <w:div w:id="569274547">
      <w:bodyDiv w:val="1"/>
      <w:marLeft w:val="0"/>
      <w:marRight w:val="0"/>
      <w:marTop w:val="0"/>
      <w:marBottom w:val="0"/>
      <w:divBdr>
        <w:top w:val="none" w:sz="0" w:space="0" w:color="auto"/>
        <w:left w:val="none" w:sz="0" w:space="0" w:color="auto"/>
        <w:bottom w:val="none" w:sz="0" w:space="0" w:color="auto"/>
        <w:right w:val="none" w:sz="0" w:space="0" w:color="auto"/>
      </w:divBdr>
    </w:div>
    <w:div w:id="850802264">
      <w:bodyDiv w:val="1"/>
      <w:marLeft w:val="0"/>
      <w:marRight w:val="0"/>
      <w:marTop w:val="0"/>
      <w:marBottom w:val="0"/>
      <w:divBdr>
        <w:top w:val="none" w:sz="0" w:space="0" w:color="auto"/>
        <w:left w:val="none" w:sz="0" w:space="0" w:color="auto"/>
        <w:bottom w:val="none" w:sz="0" w:space="0" w:color="auto"/>
        <w:right w:val="none" w:sz="0" w:space="0" w:color="auto"/>
      </w:divBdr>
    </w:div>
    <w:div w:id="895627249">
      <w:bodyDiv w:val="1"/>
      <w:marLeft w:val="0"/>
      <w:marRight w:val="0"/>
      <w:marTop w:val="0"/>
      <w:marBottom w:val="0"/>
      <w:divBdr>
        <w:top w:val="none" w:sz="0" w:space="0" w:color="auto"/>
        <w:left w:val="none" w:sz="0" w:space="0" w:color="auto"/>
        <w:bottom w:val="none" w:sz="0" w:space="0" w:color="auto"/>
        <w:right w:val="none" w:sz="0" w:space="0" w:color="auto"/>
      </w:divBdr>
      <w:divsChild>
        <w:div w:id="376973042">
          <w:marLeft w:val="0"/>
          <w:marRight w:val="0"/>
          <w:marTop w:val="0"/>
          <w:marBottom w:val="0"/>
          <w:divBdr>
            <w:top w:val="none" w:sz="0" w:space="0" w:color="auto"/>
            <w:left w:val="none" w:sz="0" w:space="0" w:color="auto"/>
            <w:bottom w:val="none" w:sz="0" w:space="0" w:color="auto"/>
            <w:right w:val="none" w:sz="0" w:space="0" w:color="auto"/>
          </w:divBdr>
        </w:div>
        <w:div w:id="418789617">
          <w:marLeft w:val="0"/>
          <w:marRight w:val="0"/>
          <w:marTop w:val="0"/>
          <w:marBottom w:val="0"/>
          <w:divBdr>
            <w:top w:val="none" w:sz="0" w:space="0" w:color="auto"/>
            <w:left w:val="none" w:sz="0" w:space="0" w:color="auto"/>
            <w:bottom w:val="none" w:sz="0" w:space="0" w:color="auto"/>
            <w:right w:val="none" w:sz="0" w:space="0" w:color="auto"/>
          </w:divBdr>
        </w:div>
      </w:divsChild>
    </w:div>
    <w:div w:id="900020774">
      <w:bodyDiv w:val="1"/>
      <w:marLeft w:val="0"/>
      <w:marRight w:val="0"/>
      <w:marTop w:val="0"/>
      <w:marBottom w:val="0"/>
      <w:divBdr>
        <w:top w:val="none" w:sz="0" w:space="0" w:color="auto"/>
        <w:left w:val="none" w:sz="0" w:space="0" w:color="auto"/>
        <w:bottom w:val="none" w:sz="0" w:space="0" w:color="auto"/>
        <w:right w:val="none" w:sz="0" w:space="0" w:color="auto"/>
      </w:divBdr>
      <w:divsChild>
        <w:div w:id="518273690">
          <w:marLeft w:val="0"/>
          <w:marRight w:val="0"/>
          <w:marTop w:val="0"/>
          <w:marBottom w:val="0"/>
          <w:divBdr>
            <w:top w:val="none" w:sz="0" w:space="0" w:color="auto"/>
            <w:left w:val="none" w:sz="0" w:space="0" w:color="auto"/>
            <w:bottom w:val="none" w:sz="0" w:space="0" w:color="auto"/>
            <w:right w:val="none" w:sz="0" w:space="0" w:color="auto"/>
          </w:divBdr>
        </w:div>
        <w:div w:id="915941560">
          <w:marLeft w:val="0"/>
          <w:marRight w:val="0"/>
          <w:marTop w:val="0"/>
          <w:marBottom w:val="0"/>
          <w:divBdr>
            <w:top w:val="none" w:sz="0" w:space="0" w:color="auto"/>
            <w:left w:val="none" w:sz="0" w:space="0" w:color="auto"/>
            <w:bottom w:val="none" w:sz="0" w:space="0" w:color="auto"/>
            <w:right w:val="none" w:sz="0" w:space="0" w:color="auto"/>
          </w:divBdr>
        </w:div>
      </w:divsChild>
    </w:div>
    <w:div w:id="904410870">
      <w:bodyDiv w:val="1"/>
      <w:marLeft w:val="0"/>
      <w:marRight w:val="0"/>
      <w:marTop w:val="0"/>
      <w:marBottom w:val="0"/>
      <w:divBdr>
        <w:top w:val="none" w:sz="0" w:space="0" w:color="auto"/>
        <w:left w:val="none" w:sz="0" w:space="0" w:color="auto"/>
        <w:bottom w:val="none" w:sz="0" w:space="0" w:color="auto"/>
        <w:right w:val="none" w:sz="0" w:space="0" w:color="auto"/>
      </w:divBdr>
      <w:divsChild>
        <w:div w:id="348526311">
          <w:marLeft w:val="0"/>
          <w:marRight w:val="0"/>
          <w:marTop w:val="0"/>
          <w:marBottom w:val="0"/>
          <w:divBdr>
            <w:top w:val="none" w:sz="0" w:space="0" w:color="auto"/>
            <w:left w:val="none" w:sz="0" w:space="0" w:color="auto"/>
            <w:bottom w:val="none" w:sz="0" w:space="0" w:color="auto"/>
            <w:right w:val="none" w:sz="0" w:space="0" w:color="auto"/>
          </w:divBdr>
        </w:div>
        <w:div w:id="423646268">
          <w:marLeft w:val="0"/>
          <w:marRight w:val="0"/>
          <w:marTop w:val="0"/>
          <w:marBottom w:val="0"/>
          <w:divBdr>
            <w:top w:val="none" w:sz="0" w:space="0" w:color="auto"/>
            <w:left w:val="none" w:sz="0" w:space="0" w:color="auto"/>
            <w:bottom w:val="none" w:sz="0" w:space="0" w:color="auto"/>
            <w:right w:val="none" w:sz="0" w:space="0" w:color="auto"/>
          </w:divBdr>
        </w:div>
      </w:divsChild>
    </w:div>
    <w:div w:id="968128923">
      <w:bodyDiv w:val="1"/>
      <w:marLeft w:val="0"/>
      <w:marRight w:val="0"/>
      <w:marTop w:val="0"/>
      <w:marBottom w:val="0"/>
      <w:divBdr>
        <w:top w:val="none" w:sz="0" w:space="0" w:color="auto"/>
        <w:left w:val="none" w:sz="0" w:space="0" w:color="auto"/>
        <w:bottom w:val="none" w:sz="0" w:space="0" w:color="auto"/>
        <w:right w:val="none" w:sz="0" w:space="0" w:color="auto"/>
      </w:divBdr>
      <w:divsChild>
        <w:div w:id="1096555226">
          <w:marLeft w:val="0"/>
          <w:marRight w:val="0"/>
          <w:marTop w:val="0"/>
          <w:marBottom w:val="0"/>
          <w:divBdr>
            <w:top w:val="none" w:sz="0" w:space="0" w:color="auto"/>
            <w:left w:val="none" w:sz="0" w:space="0" w:color="auto"/>
            <w:bottom w:val="none" w:sz="0" w:space="0" w:color="auto"/>
            <w:right w:val="none" w:sz="0" w:space="0" w:color="auto"/>
          </w:divBdr>
        </w:div>
        <w:div w:id="1111247759">
          <w:marLeft w:val="0"/>
          <w:marRight w:val="0"/>
          <w:marTop w:val="0"/>
          <w:marBottom w:val="0"/>
          <w:divBdr>
            <w:top w:val="none" w:sz="0" w:space="0" w:color="auto"/>
            <w:left w:val="none" w:sz="0" w:space="0" w:color="auto"/>
            <w:bottom w:val="none" w:sz="0" w:space="0" w:color="auto"/>
            <w:right w:val="none" w:sz="0" w:space="0" w:color="auto"/>
          </w:divBdr>
        </w:div>
      </w:divsChild>
    </w:div>
    <w:div w:id="981539727">
      <w:bodyDiv w:val="1"/>
      <w:marLeft w:val="0"/>
      <w:marRight w:val="0"/>
      <w:marTop w:val="0"/>
      <w:marBottom w:val="0"/>
      <w:divBdr>
        <w:top w:val="none" w:sz="0" w:space="0" w:color="auto"/>
        <w:left w:val="none" w:sz="0" w:space="0" w:color="auto"/>
        <w:bottom w:val="none" w:sz="0" w:space="0" w:color="auto"/>
        <w:right w:val="none" w:sz="0" w:space="0" w:color="auto"/>
      </w:divBdr>
      <w:divsChild>
        <w:div w:id="51465756">
          <w:marLeft w:val="0"/>
          <w:marRight w:val="0"/>
          <w:marTop w:val="0"/>
          <w:marBottom w:val="0"/>
          <w:divBdr>
            <w:top w:val="none" w:sz="0" w:space="0" w:color="auto"/>
            <w:left w:val="none" w:sz="0" w:space="0" w:color="auto"/>
            <w:bottom w:val="none" w:sz="0" w:space="0" w:color="auto"/>
            <w:right w:val="none" w:sz="0" w:space="0" w:color="auto"/>
          </w:divBdr>
        </w:div>
        <w:div w:id="1625845668">
          <w:marLeft w:val="0"/>
          <w:marRight w:val="0"/>
          <w:marTop w:val="0"/>
          <w:marBottom w:val="0"/>
          <w:divBdr>
            <w:top w:val="none" w:sz="0" w:space="0" w:color="auto"/>
            <w:left w:val="none" w:sz="0" w:space="0" w:color="auto"/>
            <w:bottom w:val="none" w:sz="0" w:space="0" w:color="auto"/>
            <w:right w:val="none" w:sz="0" w:space="0" w:color="auto"/>
          </w:divBdr>
        </w:div>
      </w:divsChild>
    </w:div>
    <w:div w:id="1082989529">
      <w:bodyDiv w:val="1"/>
      <w:marLeft w:val="0"/>
      <w:marRight w:val="0"/>
      <w:marTop w:val="0"/>
      <w:marBottom w:val="0"/>
      <w:divBdr>
        <w:top w:val="none" w:sz="0" w:space="0" w:color="auto"/>
        <w:left w:val="none" w:sz="0" w:space="0" w:color="auto"/>
        <w:bottom w:val="none" w:sz="0" w:space="0" w:color="auto"/>
        <w:right w:val="none" w:sz="0" w:space="0" w:color="auto"/>
      </w:divBdr>
    </w:div>
    <w:div w:id="1214385351">
      <w:bodyDiv w:val="1"/>
      <w:marLeft w:val="0"/>
      <w:marRight w:val="0"/>
      <w:marTop w:val="0"/>
      <w:marBottom w:val="0"/>
      <w:divBdr>
        <w:top w:val="none" w:sz="0" w:space="0" w:color="auto"/>
        <w:left w:val="none" w:sz="0" w:space="0" w:color="auto"/>
        <w:bottom w:val="none" w:sz="0" w:space="0" w:color="auto"/>
        <w:right w:val="none" w:sz="0" w:space="0" w:color="auto"/>
      </w:divBdr>
      <w:divsChild>
        <w:div w:id="1244296606">
          <w:marLeft w:val="0"/>
          <w:marRight w:val="0"/>
          <w:marTop w:val="0"/>
          <w:marBottom w:val="0"/>
          <w:divBdr>
            <w:top w:val="none" w:sz="0" w:space="0" w:color="auto"/>
            <w:left w:val="none" w:sz="0" w:space="0" w:color="auto"/>
            <w:bottom w:val="none" w:sz="0" w:space="0" w:color="auto"/>
            <w:right w:val="none" w:sz="0" w:space="0" w:color="auto"/>
          </w:divBdr>
        </w:div>
        <w:div w:id="1687487246">
          <w:marLeft w:val="0"/>
          <w:marRight w:val="0"/>
          <w:marTop w:val="0"/>
          <w:marBottom w:val="0"/>
          <w:divBdr>
            <w:top w:val="none" w:sz="0" w:space="0" w:color="auto"/>
            <w:left w:val="none" w:sz="0" w:space="0" w:color="auto"/>
            <w:bottom w:val="none" w:sz="0" w:space="0" w:color="auto"/>
            <w:right w:val="none" w:sz="0" w:space="0" w:color="auto"/>
          </w:divBdr>
        </w:div>
      </w:divsChild>
    </w:div>
    <w:div w:id="1220676089">
      <w:bodyDiv w:val="1"/>
      <w:marLeft w:val="0"/>
      <w:marRight w:val="0"/>
      <w:marTop w:val="0"/>
      <w:marBottom w:val="0"/>
      <w:divBdr>
        <w:top w:val="none" w:sz="0" w:space="0" w:color="auto"/>
        <w:left w:val="none" w:sz="0" w:space="0" w:color="auto"/>
        <w:bottom w:val="none" w:sz="0" w:space="0" w:color="auto"/>
        <w:right w:val="none" w:sz="0" w:space="0" w:color="auto"/>
      </w:divBdr>
      <w:divsChild>
        <w:div w:id="1655374063">
          <w:marLeft w:val="0"/>
          <w:marRight w:val="0"/>
          <w:marTop w:val="0"/>
          <w:marBottom w:val="0"/>
          <w:divBdr>
            <w:top w:val="none" w:sz="0" w:space="0" w:color="auto"/>
            <w:left w:val="none" w:sz="0" w:space="0" w:color="auto"/>
            <w:bottom w:val="none" w:sz="0" w:space="0" w:color="auto"/>
            <w:right w:val="none" w:sz="0" w:space="0" w:color="auto"/>
          </w:divBdr>
        </w:div>
        <w:div w:id="1698459738">
          <w:marLeft w:val="0"/>
          <w:marRight w:val="0"/>
          <w:marTop w:val="0"/>
          <w:marBottom w:val="0"/>
          <w:divBdr>
            <w:top w:val="none" w:sz="0" w:space="0" w:color="auto"/>
            <w:left w:val="none" w:sz="0" w:space="0" w:color="auto"/>
            <w:bottom w:val="none" w:sz="0" w:space="0" w:color="auto"/>
            <w:right w:val="none" w:sz="0" w:space="0" w:color="auto"/>
          </w:divBdr>
        </w:div>
      </w:divsChild>
    </w:div>
    <w:div w:id="1346862982">
      <w:bodyDiv w:val="1"/>
      <w:marLeft w:val="0"/>
      <w:marRight w:val="0"/>
      <w:marTop w:val="0"/>
      <w:marBottom w:val="0"/>
      <w:divBdr>
        <w:top w:val="none" w:sz="0" w:space="0" w:color="auto"/>
        <w:left w:val="none" w:sz="0" w:space="0" w:color="auto"/>
        <w:bottom w:val="none" w:sz="0" w:space="0" w:color="auto"/>
        <w:right w:val="none" w:sz="0" w:space="0" w:color="auto"/>
      </w:divBdr>
    </w:div>
    <w:div w:id="1519196299">
      <w:bodyDiv w:val="1"/>
      <w:marLeft w:val="0"/>
      <w:marRight w:val="0"/>
      <w:marTop w:val="0"/>
      <w:marBottom w:val="0"/>
      <w:divBdr>
        <w:top w:val="none" w:sz="0" w:space="0" w:color="auto"/>
        <w:left w:val="none" w:sz="0" w:space="0" w:color="auto"/>
        <w:bottom w:val="none" w:sz="0" w:space="0" w:color="auto"/>
        <w:right w:val="none" w:sz="0" w:space="0" w:color="auto"/>
      </w:divBdr>
    </w:div>
    <w:div w:id="1605263081">
      <w:bodyDiv w:val="1"/>
      <w:marLeft w:val="0"/>
      <w:marRight w:val="0"/>
      <w:marTop w:val="0"/>
      <w:marBottom w:val="0"/>
      <w:divBdr>
        <w:top w:val="none" w:sz="0" w:space="0" w:color="auto"/>
        <w:left w:val="none" w:sz="0" w:space="0" w:color="auto"/>
        <w:bottom w:val="none" w:sz="0" w:space="0" w:color="auto"/>
        <w:right w:val="none" w:sz="0" w:space="0" w:color="auto"/>
      </w:divBdr>
    </w:div>
    <w:div w:id="1634024682">
      <w:bodyDiv w:val="1"/>
      <w:marLeft w:val="0"/>
      <w:marRight w:val="0"/>
      <w:marTop w:val="0"/>
      <w:marBottom w:val="0"/>
      <w:divBdr>
        <w:top w:val="none" w:sz="0" w:space="0" w:color="auto"/>
        <w:left w:val="none" w:sz="0" w:space="0" w:color="auto"/>
        <w:bottom w:val="none" w:sz="0" w:space="0" w:color="auto"/>
        <w:right w:val="none" w:sz="0" w:space="0" w:color="auto"/>
      </w:divBdr>
    </w:div>
    <w:div w:id="1781754725">
      <w:bodyDiv w:val="1"/>
      <w:marLeft w:val="0"/>
      <w:marRight w:val="0"/>
      <w:marTop w:val="0"/>
      <w:marBottom w:val="0"/>
      <w:divBdr>
        <w:top w:val="none" w:sz="0" w:space="0" w:color="auto"/>
        <w:left w:val="none" w:sz="0" w:space="0" w:color="auto"/>
        <w:bottom w:val="none" w:sz="0" w:space="0" w:color="auto"/>
        <w:right w:val="none" w:sz="0" w:space="0" w:color="auto"/>
      </w:divBdr>
      <w:divsChild>
        <w:div w:id="149179867">
          <w:marLeft w:val="0"/>
          <w:marRight w:val="0"/>
          <w:marTop w:val="0"/>
          <w:marBottom w:val="0"/>
          <w:divBdr>
            <w:top w:val="none" w:sz="0" w:space="0" w:color="auto"/>
            <w:left w:val="none" w:sz="0" w:space="0" w:color="auto"/>
            <w:bottom w:val="none" w:sz="0" w:space="0" w:color="auto"/>
            <w:right w:val="none" w:sz="0" w:space="0" w:color="auto"/>
          </w:divBdr>
        </w:div>
        <w:div w:id="1694307122">
          <w:marLeft w:val="0"/>
          <w:marRight w:val="0"/>
          <w:marTop w:val="0"/>
          <w:marBottom w:val="0"/>
          <w:divBdr>
            <w:top w:val="none" w:sz="0" w:space="0" w:color="auto"/>
            <w:left w:val="none" w:sz="0" w:space="0" w:color="auto"/>
            <w:bottom w:val="none" w:sz="0" w:space="0" w:color="auto"/>
            <w:right w:val="none" w:sz="0" w:space="0" w:color="auto"/>
          </w:divBdr>
        </w:div>
      </w:divsChild>
    </w:div>
    <w:div w:id="1793137384">
      <w:bodyDiv w:val="1"/>
      <w:marLeft w:val="0"/>
      <w:marRight w:val="0"/>
      <w:marTop w:val="0"/>
      <w:marBottom w:val="0"/>
      <w:divBdr>
        <w:top w:val="none" w:sz="0" w:space="0" w:color="auto"/>
        <w:left w:val="none" w:sz="0" w:space="0" w:color="auto"/>
        <w:bottom w:val="none" w:sz="0" w:space="0" w:color="auto"/>
        <w:right w:val="none" w:sz="0" w:space="0" w:color="auto"/>
      </w:divBdr>
    </w:div>
    <w:div w:id="1908103640">
      <w:bodyDiv w:val="1"/>
      <w:marLeft w:val="0"/>
      <w:marRight w:val="0"/>
      <w:marTop w:val="0"/>
      <w:marBottom w:val="0"/>
      <w:divBdr>
        <w:top w:val="none" w:sz="0" w:space="0" w:color="auto"/>
        <w:left w:val="none" w:sz="0" w:space="0" w:color="auto"/>
        <w:bottom w:val="none" w:sz="0" w:space="0" w:color="auto"/>
        <w:right w:val="none" w:sz="0" w:space="0" w:color="auto"/>
      </w:divBdr>
      <w:divsChild>
        <w:div w:id="13848870">
          <w:marLeft w:val="0"/>
          <w:marRight w:val="0"/>
          <w:marTop w:val="0"/>
          <w:marBottom w:val="0"/>
          <w:divBdr>
            <w:top w:val="none" w:sz="0" w:space="0" w:color="auto"/>
            <w:left w:val="none" w:sz="0" w:space="0" w:color="auto"/>
            <w:bottom w:val="none" w:sz="0" w:space="0" w:color="auto"/>
            <w:right w:val="none" w:sz="0" w:space="0" w:color="auto"/>
          </w:divBdr>
        </w:div>
        <w:div w:id="871384952">
          <w:marLeft w:val="0"/>
          <w:marRight w:val="0"/>
          <w:marTop w:val="0"/>
          <w:marBottom w:val="0"/>
          <w:divBdr>
            <w:top w:val="none" w:sz="0" w:space="0" w:color="auto"/>
            <w:left w:val="none" w:sz="0" w:space="0" w:color="auto"/>
            <w:bottom w:val="none" w:sz="0" w:space="0" w:color="auto"/>
            <w:right w:val="none" w:sz="0" w:space="0" w:color="auto"/>
          </w:divBdr>
        </w:div>
        <w:div w:id="1532377125">
          <w:marLeft w:val="0"/>
          <w:marRight w:val="0"/>
          <w:marTop w:val="0"/>
          <w:marBottom w:val="0"/>
          <w:divBdr>
            <w:top w:val="none" w:sz="0" w:space="0" w:color="auto"/>
            <w:left w:val="none" w:sz="0" w:space="0" w:color="auto"/>
            <w:bottom w:val="none" w:sz="0" w:space="0" w:color="auto"/>
            <w:right w:val="none" w:sz="0" w:space="0" w:color="auto"/>
          </w:divBdr>
        </w:div>
      </w:divsChild>
    </w:div>
    <w:div w:id="1931502929">
      <w:bodyDiv w:val="1"/>
      <w:marLeft w:val="0"/>
      <w:marRight w:val="0"/>
      <w:marTop w:val="0"/>
      <w:marBottom w:val="0"/>
      <w:divBdr>
        <w:top w:val="none" w:sz="0" w:space="0" w:color="auto"/>
        <w:left w:val="none" w:sz="0" w:space="0" w:color="auto"/>
        <w:bottom w:val="none" w:sz="0" w:space="0" w:color="auto"/>
        <w:right w:val="none" w:sz="0" w:space="0" w:color="auto"/>
      </w:divBdr>
    </w:div>
    <w:div w:id="21018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41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c69ca6b-fa91-4382-b2da-a0c95d09f1c1" xsi:nil="true"/>
    <lcf76f155ced4ddcb4097134ff3c332f xmlns="b89e0b23-3e54-42fa-b2d1-1e9156875c92">
      <Terms xmlns="http://schemas.microsoft.com/office/infopath/2007/PartnerControls"/>
    </lcf76f155ced4ddcb4097134ff3c332f>
    <_dlc_DocId xmlns="fc69ca6b-fa91-4382-b2da-a0c95d09f1c1">6TNSW7TJR7F5-1101650059-12115</_dlc_DocId>
    <_dlc_DocIdUrl xmlns="fc69ca6b-fa91-4382-b2da-a0c95d09f1c1">
      <Url>https://ipagov.sharepoint.com/sites/Innovation139/_layouts/15/DocIdRedir.aspx?ID=6TNSW7TJR7F5-1101650059-12115</Url>
      <Description>6TNSW7TJR7F5-1101650059-12115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E523DA026D94DB0832F6D416AABF6" ma:contentTypeVersion="18" ma:contentTypeDescription="Create a new document." ma:contentTypeScope="" ma:versionID="02292375fbc408b76257b1df7c31a451">
  <xsd:schema xmlns:xsd="http://www.w3.org/2001/XMLSchema" xmlns:xs="http://www.w3.org/2001/XMLSchema" xmlns:p="http://schemas.microsoft.com/office/2006/metadata/properties" xmlns:ns2="fc69ca6b-fa91-4382-b2da-a0c95d09f1c1" xmlns:ns3="b89e0b23-3e54-42fa-b2d1-1e9156875c92" targetNamespace="http://schemas.microsoft.com/office/2006/metadata/properties" ma:root="true" ma:fieldsID="fa12f7957e2713f2943ed58ee63003c3" ns2:_="" ns3:_="">
    <xsd:import namespace="fc69ca6b-fa91-4382-b2da-a0c95d09f1c1"/>
    <xsd:import namespace="b89e0b23-3e54-42fa-b2d1-1e9156875c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ca6b-fa91-4382-b2da-a0c95d09f1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407dab-4ea0-431c-8b58-3035d9e2a173}" ma:internalName="TaxCatchAll" ma:showField="CatchAllData" ma:web="fc69ca6b-fa91-4382-b2da-a0c95d09f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e0b23-3e54-42fa-b2d1-1e9156875c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0d69b-c4ee-4dab-8955-6fb8aa64936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D283-2CA6-4F9B-9BC5-8949A0B009A5}">
  <ds:schemaRefs>
    <ds:schemaRef ds:uri="http://schemas.microsoft.com/sharepoint/events"/>
  </ds:schemaRefs>
</ds:datastoreItem>
</file>

<file path=customXml/itemProps2.xml><?xml version="1.0" encoding="utf-8"?>
<ds:datastoreItem xmlns:ds="http://schemas.openxmlformats.org/officeDocument/2006/customXml" ds:itemID="{ECB3A2B0-99B5-465A-8ADD-E61859202134}">
  <ds:schemaRefs>
    <ds:schemaRef ds:uri="http://schemas.microsoft.com/office/2006/metadata/properties"/>
    <ds:schemaRef ds:uri="http://schemas.microsoft.com/office/infopath/2007/PartnerControls"/>
    <ds:schemaRef ds:uri="fc69ca6b-fa91-4382-b2da-a0c95d09f1c1"/>
    <ds:schemaRef ds:uri="b89e0b23-3e54-42fa-b2d1-1e9156875c92"/>
  </ds:schemaRefs>
</ds:datastoreItem>
</file>

<file path=customXml/itemProps3.xml><?xml version="1.0" encoding="utf-8"?>
<ds:datastoreItem xmlns:ds="http://schemas.openxmlformats.org/officeDocument/2006/customXml" ds:itemID="{79EB78BD-8A4B-4B83-9D71-1715564F71E2}">
  <ds:schemaRefs>
    <ds:schemaRef ds:uri="http://schemas.microsoft.com/sharepoint/v3/contenttype/forms"/>
  </ds:schemaRefs>
</ds:datastoreItem>
</file>

<file path=customXml/itemProps4.xml><?xml version="1.0" encoding="utf-8"?>
<ds:datastoreItem xmlns:ds="http://schemas.openxmlformats.org/officeDocument/2006/customXml" ds:itemID="{9C7A84CD-46A6-4F8F-8CCE-7614E5F0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ca6b-fa91-4382-b2da-a0c95d09f1c1"/>
    <ds:schemaRef ds:uri="b89e0b23-3e54-42fa-b2d1-1e9156875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C34A0-81E0-40BD-A450-198CAF94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996</Words>
  <Characters>5682</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6665</CharactersWithSpaces>
  <SharedDoc>false</SharedDoc>
  <HLinks>
    <vt:vector size="18" baseType="variant">
      <vt:variant>
        <vt:i4>7143478</vt:i4>
      </vt:variant>
      <vt:variant>
        <vt:i4>0</vt:i4>
      </vt:variant>
      <vt:variant>
        <vt:i4>0</vt:i4>
      </vt:variant>
      <vt:variant>
        <vt:i4>5</vt:i4>
      </vt:variant>
      <vt:variant>
        <vt:lpwstr>https://www.wipo.int/meetings/en/doc_details.jsp?doc_id=415579</vt:lpwstr>
      </vt:variant>
      <vt:variant>
        <vt:lpwstr/>
      </vt:variant>
      <vt:variant>
        <vt:i4>7012447</vt:i4>
      </vt:variant>
      <vt:variant>
        <vt:i4>3</vt:i4>
      </vt:variant>
      <vt:variant>
        <vt:i4>0</vt:i4>
      </vt:variant>
      <vt:variant>
        <vt:i4>5</vt:i4>
      </vt:variant>
      <vt:variant>
        <vt:lpwstr>mailto:Yohan.Ramasundara@ipaustralia.gov.au</vt:lpwstr>
      </vt:variant>
      <vt:variant>
        <vt:lpwstr/>
      </vt:variant>
      <vt:variant>
        <vt:i4>7012447</vt:i4>
      </vt:variant>
      <vt:variant>
        <vt:i4>0</vt:i4>
      </vt:variant>
      <vt:variant>
        <vt:i4>0</vt:i4>
      </vt:variant>
      <vt:variant>
        <vt:i4>5</vt:i4>
      </vt:variant>
      <vt:variant>
        <vt:lpwstr>mailto:Yohan.Ramasundara@ipaustralia.gov.au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Barisic</dc:creator>
  <cp:keywords/>
  <dc:description/>
  <cp:lastModifiedBy>BLANCHET Gaspard</cp:lastModifiedBy>
  <cp:revision>4</cp:revision>
  <dcterms:created xsi:type="dcterms:W3CDTF">2024-06-28T08:22:00Z</dcterms:created>
  <dcterms:modified xsi:type="dcterms:W3CDTF">2024-07-15T13:22:00Z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0x010100BB4E523DA026D94DB0832F6D416AABF6</vt:lpwstr>
  </property>
  <property fmtid="{D5CDD505-2E9C-101B-9397-08002B2CF9AE}" pid="3" name="_dlc_DocIdItemGuid">
    <vt:lpwstr>5009b540-f4f0-4e7c-9953-227fbd868357</vt:lpwstr>
  </property>
  <property fmtid="{D5CDD505-2E9C-101B-9397-08002B2CF9AE}" pid="4" name="MediaServiceImageTags">
    <vt:lpwstr/>
  </property>
  <property fmtid="{D5CDD505-2E9C-101B-9397-08002B2CF9AE}" pid="5" name="MSIP_Label_20773ee6-353b-4fb9-a59d-0b94c8c67bea_Enabled">
    <vt:lpwstr>true</vt:lpwstr>
  </property>
  <property fmtid="{D5CDD505-2E9C-101B-9397-08002B2CF9AE}" pid="6" name="MSIP_Label_20773ee6-353b-4fb9-a59d-0b94c8c67bea_SetDate">
    <vt:lpwstr>2024-07-15T13:22:42Z</vt:lpwstr>
  </property>
  <property fmtid="{D5CDD505-2E9C-101B-9397-08002B2CF9AE}" pid="7" name="MSIP_Label_20773ee6-353b-4fb9-a59d-0b94c8c67bea_Method">
    <vt:lpwstr>Privileged</vt:lpwstr>
  </property>
  <property fmtid="{D5CDD505-2E9C-101B-9397-08002B2CF9AE}" pid="8" name="MSIP_Label_20773ee6-353b-4fb9-a59d-0b94c8c67bea_Name">
    <vt:lpwstr>No markings</vt:lpwstr>
  </property>
  <property fmtid="{D5CDD505-2E9C-101B-9397-08002B2CF9AE}" pid="9" name="MSIP_Label_20773ee6-353b-4fb9-a59d-0b94c8c67bea_SiteId">
    <vt:lpwstr>faa31b06-8ccc-48c9-867f-f7510dd11c02</vt:lpwstr>
  </property>
  <property fmtid="{D5CDD505-2E9C-101B-9397-08002B2CF9AE}" pid="10" name="MSIP_Label_20773ee6-353b-4fb9-a59d-0b94c8c67bea_ActionId">
    <vt:lpwstr>a3ba249e-a588-4365-a063-c9d55c24463f</vt:lpwstr>
  </property>
  <property fmtid="{D5CDD505-2E9C-101B-9397-08002B2CF9AE}" pid="11" name="MSIP_Label_20773ee6-353b-4fb9-a59d-0b94c8c67bea_ContentBits">
    <vt:lpwstr>0</vt:lpwstr>
  </property>
</Properties>
</file>