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9E84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1D6E346B" wp14:editId="27DDBCBF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009EB6FE" wp14:editId="63DEEC5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CF204A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84AEEEB" w14:textId="49485533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82EA2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583983">
        <w:rPr>
          <w:rFonts w:ascii="Arial Black" w:hAnsi="Arial Black"/>
          <w:caps/>
          <w:sz w:val="15"/>
          <w:szCs w:val="15"/>
        </w:rPr>
        <w:t>4</w:t>
      </w:r>
      <w:r w:rsidR="008B4B5E">
        <w:rPr>
          <w:rFonts w:ascii="Arial Black" w:hAnsi="Arial Black"/>
          <w:caps/>
          <w:sz w:val="15"/>
          <w:szCs w:val="15"/>
        </w:rPr>
        <w:t xml:space="preserve"> </w:t>
      </w:r>
    </w:p>
    <w:p w14:paraId="3DBC735B" w14:textId="5E2A4B5C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58398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01A23691" w14:textId="7C400530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171605">
        <w:rPr>
          <w:rFonts w:ascii="Arial Black" w:hAnsi="Arial Black"/>
          <w:caps/>
          <w:sz w:val="15"/>
          <w:szCs w:val="15"/>
        </w:rPr>
        <w:t>July</w:t>
      </w:r>
      <w:r w:rsidR="00A971C5">
        <w:rPr>
          <w:rFonts w:ascii="Arial Black" w:hAnsi="Arial Black"/>
          <w:caps/>
          <w:sz w:val="15"/>
          <w:szCs w:val="15"/>
        </w:rPr>
        <w:t xml:space="preserve"> </w:t>
      </w:r>
      <w:r w:rsidR="00083E28">
        <w:rPr>
          <w:rFonts w:ascii="Arial Black" w:hAnsi="Arial Black"/>
          <w:caps/>
          <w:sz w:val="15"/>
          <w:szCs w:val="15"/>
        </w:rPr>
        <w:t>29</w:t>
      </w:r>
      <w:r w:rsidR="00583983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4713F73F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 w:rsidRPr="000817DB">
        <w:rPr>
          <w:b/>
          <w:sz w:val="28"/>
          <w:szCs w:val="28"/>
        </w:rPr>
        <w:t>Committee on WIPO Standards (CWS)</w:t>
      </w:r>
    </w:p>
    <w:p w14:paraId="640109EC" w14:textId="77777777" w:rsidR="008B2CC1" w:rsidRPr="000817DB" w:rsidRDefault="00F82EA2" w:rsidP="008B2CC1">
      <w:pPr>
        <w:rPr>
          <w:b/>
          <w:sz w:val="28"/>
          <w:szCs w:val="24"/>
        </w:rPr>
      </w:pPr>
      <w:r>
        <w:rPr>
          <w:b/>
          <w:sz w:val="24"/>
        </w:rPr>
        <w:t>Twelf</w:t>
      </w:r>
      <w:r w:rsidR="000817DB" w:rsidRPr="000817DB">
        <w:rPr>
          <w:b/>
          <w:sz w:val="24"/>
        </w:rPr>
        <w:t>th Session</w:t>
      </w:r>
    </w:p>
    <w:p w14:paraId="16E68677" w14:textId="4F22F23A" w:rsidR="008B2CC1" w:rsidRDefault="000817DB" w:rsidP="00CE65D4">
      <w:pPr>
        <w:spacing w:after="720"/>
        <w:rPr>
          <w:b/>
          <w:sz w:val="24"/>
        </w:rPr>
      </w:pPr>
      <w:r w:rsidRPr="000817DB">
        <w:rPr>
          <w:b/>
          <w:sz w:val="24"/>
        </w:rPr>
        <w:t xml:space="preserve">Geneva, </w:t>
      </w:r>
      <w:r w:rsidR="00F82EA2">
        <w:rPr>
          <w:b/>
          <w:sz w:val="24"/>
        </w:rPr>
        <w:t>September</w:t>
      </w:r>
      <w:r w:rsidRPr="000817DB">
        <w:rPr>
          <w:b/>
          <w:sz w:val="24"/>
        </w:rPr>
        <w:t xml:space="preserve"> </w:t>
      </w:r>
      <w:r w:rsidR="00F82EA2">
        <w:rPr>
          <w:b/>
          <w:sz w:val="24"/>
        </w:rPr>
        <w:t>16</w:t>
      </w:r>
      <w:r w:rsidRPr="000817DB">
        <w:rPr>
          <w:b/>
          <w:sz w:val="24"/>
        </w:rPr>
        <w:t xml:space="preserve"> to </w:t>
      </w:r>
      <w:r w:rsidR="00B3542F">
        <w:rPr>
          <w:b/>
          <w:sz w:val="24"/>
        </w:rPr>
        <w:t>19</w:t>
      </w:r>
      <w:r w:rsidRPr="000817DB">
        <w:rPr>
          <w:b/>
          <w:sz w:val="24"/>
        </w:rPr>
        <w:t>, 202</w:t>
      </w:r>
      <w:r w:rsidR="00F82EA2">
        <w:rPr>
          <w:b/>
          <w:sz w:val="24"/>
        </w:rPr>
        <w:t>4</w:t>
      </w:r>
    </w:p>
    <w:p w14:paraId="78897C40" w14:textId="27F6B138" w:rsidR="009A07A1" w:rsidRDefault="009A07A1" w:rsidP="009A07A1">
      <w:pPr>
        <w:rPr>
          <w:bCs/>
          <w:sz w:val="24"/>
        </w:rPr>
      </w:pPr>
      <w:r>
        <w:rPr>
          <w:bCs/>
          <w:sz w:val="24"/>
        </w:rPr>
        <w:t xml:space="preserve">REPORT </w:t>
      </w:r>
      <w:r w:rsidR="00581DAB">
        <w:rPr>
          <w:bCs/>
          <w:sz w:val="24"/>
        </w:rPr>
        <w:t xml:space="preserve">ON TASK NO. 41 </w:t>
      </w:r>
      <w:r>
        <w:rPr>
          <w:bCs/>
          <w:sz w:val="24"/>
        </w:rPr>
        <w:t>BY THE XML4IP TASK FORCE</w:t>
      </w:r>
    </w:p>
    <w:p w14:paraId="078C692B" w14:textId="77777777" w:rsidR="009A07A1" w:rsidRPr="009A07A1" w:rsidRDefault="009A07A1" w:rsidP="009A07A1">
      <w:pPr>
        <w:rPr>
          <w:bCs/>
          <w:sz w:val="24"/>
        </w:rPr>
      </w:pPr>
    </w:p>
    <w:p w14:paraId="1A7060AA" w14:textId="2F01F10E" w:rsidR="009A07A1" w:rsidRDefault="009A07A1" w:rsidP="00CE65D4">
      <w:pPr>
        <w:spacing w:after="720"/>
        <w:rPr>
          <w:bCs/>
          <w:i/>
          <w:iCs/>
          <w:sz w:val="24"/>
        </w:rPr>
      </w:pPr>
      <w:r w:rsidRPr="009A07A1">
        <w:rPr>
          <w:bCs/>
          <w:i/>
          <w:iCs/>
          <w:sz w:val="24"/>
        </w:rPr>
        <w:t>Document prepared by the International Bureau</w:t>
      </w:r>
    </w:p>
    <w:p w14:paraId="6F74DC80" w14:textId="46D222A5" w:rsidR="009A07A1" w:rsidRDefault="009A07A1" w:rsidP="009A07A1">
      <w:pPr>
        <w:pStyle w:val="Heading2"/>
      </w:pPr>
      <w:r>
        <w:t>SUMMARY</w:t>
      </w:r>
    </w:p>
    <w:p w14:paraId="155691BD" w14:textId="09A1FE3D" w:rsidR="009A07A1" w:rsidRDefault="009A07A1" w:rsidP="009A07A1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XML4IP Task Force is responsible for </w:t>
      </w:r>
      <w:r w:rsidR="003715B1">
        <w:t xml:space="preserve">developing and maintaining eXtensible Markup Language (XML) components that comprise WIPO Standard ST.96. </w:t>
      </w:r>
      <w:r w:rsidR="009A657E">
        <w:t xml:space="preserve"> The Task Force meets monthly to discuss among other things, potential revisions to WIPO ST.96. </w:t>
      </w:r>
      <w:r w:rsidR="00171605">
        <w:t xml:space="preserve"> </w:t>
      </w:r>
      <w:r w:rsidR="009A657E">
        <w:t xml:space="preserve">The focus of development work since the last session of the Committee on WIPO Standards (CWS) was to develop trademark and industrial design legal status </w:t>
      </w:r>
      <w:r w:rsidR="00A20D09">
        <w:t xml:space="preserve">XML </w:t>
      </w:r>
      <w:r w:rsidR="009A657E">
        <w:t xml:space="preserve">schemas. </w:t>
      </w:r>
      <w:r w:rsidR="00C16EEB">
        <w:t xml:space="preserve"> Version 8.0 is planned for release on October 1</w:t>
      </w:r>
      <w:r w:rsidR="00A20D09">
        <w:t>, 2024,</w:t>
      </w:r>
      <w:r w:rsidR="00C16EEB">
        <w:t xml:space="preserve"> and is planned to include the final draft versions of these schemas. </w:t>
      </w:r>
    </w:p>
    <w:p w14:paraId="49AC0B89" w14:textId="77777777" w:rsidR="00975437" w:rsidRDefault="00975437" w:rsidP="009A07A1"/>
    <w:p w14:paraId="189EE187" w14:textId="2CC037E5" w:rsidR="00975437" w:rsidRDefault="00975437" w:rsidP="00975437">
      <w:pPr>
        <w:pStyle w:val="Heading2"/>
      </w:pPr>
      <w:r>
        <w:t>Background</w:t>
      </w:r>
    </w:p>
    <w:p w14:paraId="46AD8E4E" w14:textId="5EC830E0" w:rsidR="00631DFC" w:rsidRDefault="00975437" w:rsidP="00520432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31DFC">
        <w:t>At its eleventh session, held in 2023, the CWS noted a</w:t>
      </w:r>
      <w:r w:rsidR="00520432">
        <w:t xml:space="preserve"> </w:t>
      </w:r>
      <w:r w:rsidR="00631DFC">
        <w:t>progress report of the activities of the XML4IP Task Force regarding conducting of the Task No.</w:t>
      </w:r>
      <w:r w:rsidR="00520432">
        <w:t xml:space="preserve"> </w:t>
      </w:r>
      <w:r w:rsidR="00631DFC">
        <w:t>41 (see document CWS/11/2),</w:t>
      </w:r>
      <w:r w:rsidR="00520432">
        <w:t xml:space="preserve"> </w:t>
      </w:r>
      <w:r w:rsidR="00631DFC">
        <w:t>the description of which reads:</w:t>
      </w:r>
    </w:p>
    <w:p w14:paraId="05F80673" w14:textId="0B390F9F" w:rsidR="00975437" w:rsidRDefault="00631DFC" w:rsidP="00520432">
      <w:pPr>
        <w:spacing w:after="240"/>
        <w:ind w:left="567"/>
      </w:pPr>
      <w:r>
        <w:t>“</w:t>
      </w:r>
      <w:r w:rsidRPr="00171605">
        <w:rPr>
          <w:i/>
          <w:iCs/>
        </w:rPr>
        <w:t>Ensure the necessary revisions and updates of WIPO Standard ST.96</w:t>
      </w:r>
      <w:r>
        <w:t>”.</w:t>
      </w:r>
    </w:p>
    <w:p w14:paraId="58373881" w14:textId="48DEBC66" w:rsidR="00631DFC" w:rsidRDefault="00631DFC" w:rsidP="0052043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20432">
        <w:t>The XML4IP Task Force meets virtually monthly to discuss proposals for revision to WIPO</w:t>
      </w:r>
      <w:r w:rsidR="00436504">
        <w:t xml:space="preserve"> Standard </w:t>
      </w:r>
      <w:r w:rsidR="00520432">
        <w:t xml:space="preserve">ST.96.  During </w:t>
      </w:r>
      <w:r w:rsidR="009A5EFF">
        <w:t>the February meeting</w:t>
      </w:r>
      <w:r w:rsidR="00520432">
        <w:t>, the Task Force confirmed the following development priorities</w:t>
      </w:r>
      <w:r w:rsidR="00436504">
        <w:t xml:space="preserve"> </w:t>
      </w:r>
      <w:r w:rsidR="00520432">
        <w:t>for the calendar year of 2024</w:t>
      </w:r>
      <w:r w:rsidR="00171605">
        <w:t xml:space="preserve"> (in no </w:t>
      </w:r>
      <w:proofErr w:type="gramStart"/>
      <w:r w:rsidR="00171605">
        <w:t>particular order</w:t>
      </w:r>
      <w:proofErr w:type="gramEnd"/>
      <w:r w:rsidR="00171605">
        <w:t>)</w:t>
      </w:r>
      <w:r w:rsidR="00520432">
        <w:t>:</w:t>
      </w:r>
    </w:p>
    <w:p w14:paraId="123B7864" w14:textId="6347BE64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Publish</w:t>
      </w:r>
      <w:r w:rsidRPr="00520432">
        <w:rPr>
          <w:rFonts w:eastAsia="Times New Roman"/>
          <w:szCs w:val="22"/>
          <w:lang w:eastAsia="en-US"/>
        </w:rPr>
        <w:t xml:space="preserve"> version 8.0</w:t>
      </w:r>
      <w:r>
        <w:rPr>
          <w:rFonts w:eastAsia="Times New Roman"/>
          <w:szCs w:val="22"/>
          <w:lang w:eastAsia="en-US"/>
        </w:rPr>
        <w:t>,</w:t>
      </w:r>
      <w:r w:rsidRPr="00520432">
        <w:rPr>
          <w:rFonts w:eastAsia="Times New Roman"/>
          <w:szCs w:val="22"/>
          <w:lang w:eastAsia="en-US"/>
        </w:rPr>
        <w:t xml:space="preserve"> which incorporates new legal status schemas (</w:t>
      </w:r>
      <w:r w:rsidR="00520056">
        <w:rPr>
          <w:rFonts w:eastAsia="Times New Roman"/>
          <w:szCs w:val="22"/>
          <w:lang w:eastAsia="en-US"/>
        </w:rPr>
        <w:t>trademark</w:t>
      </w:r>
      <w:r w:rsidRPr="00520432">
        <w:rPr>
          <w:rFonts w:eastAsia="Times New Roman"/>
          <w:szCs w:val="22"/>
          <w:lang w:eastAsia="en-US"/>
        </w:rPr>
        <w:t xml:space="preserve"> and</w:t>
      </w:r>
      <w:r w:rsidR="00520056">
        <w:rPr>
          <w:rFonts w:eastAsia="Times New Roman"/>
          <w:szCs w:val="22"/>
          <w:lang w:eastAsia="en-US"/>
        </w:rPr>
        <w:t xml:space="preserve"> design</w:t>
      </w:r>
      <w:r w:rsidRPr="00520432">
        <w:rPr>
          <w:rFonts w:eastAsia="Times New Roman"/>
          <w:szCs w:val="22"/>
          <w:lang w:eastAsia="en-US"/>
        </w:rPr>
        <w:t xml:space="preserve"> components)</w:t>
      </w:r>
      <w:r w:rsidR="00171605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on October 1, 2024;</w:t>
      </w:r>
    </w:p>
    <w:p w14:paraId="0E864303" w14:textId="74699865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  <w:lang w:eastAsia="en-US"/>
        </w:rPr>
      </w:pPr>
      <w:r w:rsidRPr="00520432">
        <w:rPr>
          <w:rFonts w:eastAsia="Times New Roman"/>
          <w:szCs w:val="22"/>
          <w:lang w:eastAsia="en-US"/>
        </w:rPr>
        <w:t>Finalize patent record/transaction schemas for inclusion in the next version</w:t>
      </w:r>
      <w:r>
        <w:rPr>
          <w:rFonts w:eastAsia="Times New Roman"/>
          <w:szCs w:val="22"/>
          <w:lang w:eastAsia="en-US"/>
        </w:rPr>
        <w:t>;</w:t>
      </w:r>
    </w:p>
    <w:p w14:paraId="4FC583C9" w14:textId="6692CD68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  <w:lang w:eastAsia="en-US"/>
        </w:rPr>
      </w:pPr>
      <w:r w:rsidRPr="00520432">
        <w:rPr>
          <w:rFonts w:eastAsia="Times New Roman"/>
          <w:szCs w:val="22"/>
          <w:lang w:eastAsia="en-US"/>
        </w:rPr>
        <w:t xml:space="preserve">Finalize industrial design legal status </w:t>
      </w:r>
      <w:r w:rsidR="008778BF">
        <w:rPr>
          <w:rFonts w:eastAsia="Times New Roman"/>
          <w:szCs w:val="22"/>
          <w:lang w:eastAsia="en-US"/>
        </w:rPr>
        <w:t xml:space="preserve">XML </w:t>
      </w:r>
      <w:r w:rsidRPr="00520432">
        <w:rPr>
          <w:rFonts w:eastAsia="Times New Roman"/>
          <w:szCs w:val="22"/>
          <w:lang w:eastAsia="en-US"/>
        </w:rPr>
        <w:t>schemas</w:t>
      </w:r>
      <w:r>
        <w:rPr>
          <w:rFonts w:eastAsia="Times New Roman"/>
          <w:szCs w:val="22"/>
          <w:lang w:eastAsia="en-US"/>
        </w:rPr>
        <w:t>;</w:t>
      </w:r>
    </w:p>
    <w:p w14:paraId="675D8A9D" w14:textId="01E1A988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  <w:lang w:eastAsia="en-US"/>
        </w:rPr>
      </w:pPr>
      <w:r w:rsidRPr="00520432">
        <w:rPr>
          <w:rFonts w:eastAsia="Times New Roman"/>
          <w:szCs w:val="22"/>
          <w:lang w:eastAsia="en-US"/>
        </w:rPr>
        <w:t xml:space="preserve">Support </w:t>
      </w:r>
      <w:r>
        <w:rPr>
          <w:rFonts w:eastAsia="Times New Roman"/>
          <w:szCs w:val="22"/>
          <w:lang w:eastAsia="en-US"/>
        </w:rPr>
        <w:t xml:space="preserve">the </w:t>
      </w:r>
      <w:r w:rsidRPr="00520432">
        <w:rPr>
          <w:rFonts w:eastAsia="Times New Roman"/>
          <w:szCs w:val="22"/>
          <w:lang w:eastAsia="en-US"/>
        </w:rPr>
        <w:t>transition of Lisbon System to ST.96</w:t>
      </w:r>
      <w:r>
        <w:rPr>
          <w:rFonts w:eastAsia="Times New Roman"/>
          <w:szCs w:val="22"/>
          <w:lang w:eastAsia="en-US"/>
        </w:rPr>
        <w:t>;</w:t>
      </w:r>
      <w:r w:rsidR="008778BF">
        <w:rPr>
          <w:rFonts w:eastAsia="Times New Roman"/>
          <w:szCs w:val="22"/>
          <w:lang w:eastAsia="en-US"/>
        </w:rPr>
        <w:t xml:space="preserve"> and</w:t>
      </w:r>
    </w:p>
    <w:p w14:paraId="6BB32973" w14:textId="7B96DD34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  <w:lang w:eastAsia="en-US"/>
        </w:rPr>
      </w:pPr>
      <w:r w:rsidRPr="00520432">
        <w:rPr>
          <w:rFonts w:eastAsia="Times New Roman"/>
          <w:szCs w:val="22"/>
          <w:lang w:eastAsia="en-US"/>
        </w:rPr>
        <w:t>Support where relevant development of Madrid Office API</w:t>
      </w:r>
      <w:r>
        <w:rPr>
          <w:rFonts w:eastAsia="Times New Roman"/>
          <w:szCs w:val="22"/>
          <w:lang w:eastAsia="en-US"/>
        </w:rPr>
        <w:t>.</w:t>
      </w:r>
    </w:p>
    <w:p w14:paraId="20EC6CA7" w14:textId="77777777" w:rsidR="00520432" w:rsidRPr="009A07A1" w:rsidRDefault="00520432" w:rsidP="00520432"/>
    <w:p w14:paraId="24C15401" w14:textId="19370D63" w:rsidR="008B2CC1" w:rsidRDefault="00A971C5" w:rsidP="00F61132">
      <w:pPr>
        <w:pStyle w:val="Heading2"/>
      </w:pPr>
      <w:bookmarkStart w:id="3" w:name="TitleOfDoc"/>
      <w:r>
        <w:t>Progress report</w:t>
      </w:r>
      <w:r w:rsidR="00AE0220">
        <w:t xml:space="preserve"> on Task No. 41</w:t>
      </w:r>
    </w:p>
    <w:p w14:paraId="6DF1E032" w14:textId="6EF3B51E" w:rsidR="00A971C5" w:rsidRPr="00A971C5" w:rsidRDefault="00A971C5" w:rsidP="00A971C5">
      <w:pPr>
        <w:pStyle w:val="Heading3"/>
      </w:pPr>
      <w:r>
        <w:t>Revision and implementation of WIPO Standard ST.96</w:t>
      </w:r>
    </w:p>
    <w:p w14:paraId="0479C76C" w14:textId="0F0BFBBB" w:rsidR="003A2AB9" w:rsidRDefault="00F61132" w:rsidP="00A971C5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4" w:name="Prepared"/>
      <w:bookmarkEnd w:id="3"/>
      <w:r w:rsidR="006A4059">
        <w:t xml:space="preserve">The XML4IP Task Force agreed to release a single revised version of WIPO </w:t>
      </w:r>
      <w:r w:rsidR="003F2BFF">
        <w:t xml:space="preserve">Standard </w:t>
      </w:r>
      <w:r w:rsidR="006A4059">
        <w:t xml:space="preserve">ST.96 </w:t>
      </w:r>
      <w:r w:rsidR="009A5EFF">
        <w:t>in October</w:t>
      </w:r>
      <w:r w:rsidR="008778BF">
        <w:t xml:space="preserve"> in 2024</w:t>
      </w:r>
      <w:r w:rsidR="006A4059">
        <w:t>.  As such, there has been no new version of WIPO ST.96 published since the last session of the CWS</w:t>
      </w:r>
      <w:r w:rsidR="00171605">
        <w:t xml:space="preserve"> which was held in December 2023</w:t>
      </w:r>
      <w:r w:rsidR="006A4059">
        <w:t xml:space="preserve">. </w:t>
      </w:r>
      <w:r w:rsidR="003D57A8">
        <w:t xml:space="preserve"> The next version of WIPO Standard ST.96 that is planned for publication is version 8.0.  </w:t>
      </w:r>
      <w:r w:rsidR="009A5EFF">
        <w:t xml:space="preserve">As a reminder, the XML4IP Task Force has </w:t>
      </w:r>
      <w:r w:rsidR="00171605">
        <w:t xml:space="preserve">“fast track” approval for revisions to WIPO Standard ST.96. </w:t>
      </w:r>
    </w:p>
    <w:p w14:paraId="3555C458" w14:textId="4A370397" w:rsidR="003F2BFF" w:rsidRDefault="003F2BFF" w:rsidP="00A971C5">
      <w:pPr>
        <w:spacing w:after="240"/>
      </w:pPr>
      <w:r>
        <w:fldChar w:fldCharType="begin"/>
      </w:r>
      <w:r w:rsidRPr="003F2BFF">
        <w:instrText xml:space="preserve"> AUTONUM  </w:instrText>
      </w:r>
      <w:r>
        <w:fldChar w:fldCharType="end"/>
      </w:r>
      <w:r w:rsidRPr="003F2BFF">
        <w:tab/>
        <w:t>Significant progress was made o</w:t>
      </w:r>
      <w:r>
        <w:t>n removing older entries from the XML4IP Issue Register, where revisions to WIPO Standard ST.96 are proposed by the Task Force for the</w:t>
      </w:r>
      <w:r w:rsidR="00B22D39">
        <w:t>ir consideration</w:t>
      </w:r>
      <w:r>
        <w:t xml:space="preserve">.  Old entries are set in abeyance if feedback is not received for a period longer than 6 months.  </w:t>
      </w:r>
      <w:r w:rsidR="00436504">
        <w:t xml:space="preserve">The list of entries on the register that are in abeyance </w:t>
      </w:r>
      <w:r w:rsidR="009A5EFF">
        <w:t>has been reduced significantly in 2024.</w:t>
      </w:r>
      <w:r w:rsidR="0066324B">
        <w:t xml:space="preserve">  This is due to a concerted effort by the International Bureau to highlight these issues on the register during the monthly meetings. </w:t>
      </w:r>
    </w:p>
    <w:p w14:paraId="7E5675B7" w14:textId="73B3D33F" w:rsidR="00086C0B" w:rsidRPr="003F2BFF" w:rsidRDefault="00086C0B" w:rsidP="00A971C5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As is indicated above in paragraph 3, the two major focus of development for the Task Force for 2024 were the </w:t>
      </w:r>
      <w:r w:rsidR="0072264D">
        <w:t xml:space="preserve">development of </w:t>
      </w:r>
      <w:r>
        <w:t xml:space="preserve">legal status </w:t>
      </w:r>
      <w:r w:rsidR="0072264D">
        <w:t xml:space="preserve">XML </w:t>
      </w:r>
      <w:r>
        <w:t xml:space="preserve">schemas and the finalization of the patent record components.  Development status </w:t>
      </w:r>
      <w:r w:rsidR="009A5EFF">
        <w:t xml:space="preserve">of these schemas </w:t>
      </w:r>
      <w:r>
        <w:t xml:space="preserve">is elaborated on below. </w:t>
      </w:r>
    </w:p>
    <w:p w14:paraId="2827F6FE" w14:textId="5D2823D5" w:rsidR="00B62B13" w:rsidRPr="003F2BFF" w:rsidRDefault="00B62B13" w:rsidP="00B62B13">
      <w:pPr>
        <w:pStyle w:val="Heading3"/>
      </w:pPr>
      <w:r w:rsidRPr="003F2BFF">
        <w:t>Patent record</w:t>
      </w:r>
      <w:r w:rsidR="000E70EA">
        <w:t xml:space="preserve"> schemas</w:t>
      </w:r>
    </w:p>
    <w:p w14:paraId="7C40850C" w14:textId="784E02F4" w:rsidR="00B62B13" w:rsidRPr="003F2BFF" w:rsidRDefault="00B62B13" w:rsidP="00B62B13">
      <w:r>
        <w:fldChar w:fldCharType="begin"/>
      </w:r>
      <w:r w:rsidRPr="003F2BFF">
        <w:instrText xml:space="preserve"> AUTONUM  </w:instrText>
      </w:r>
      <w:r>
        <w:fldChar w:fldCharType="end"/>
      </w:r>
      <w:r w:rsidRPr="003F2BFF">
        <w:tab/>
      </w:r>
      <w:r w:rsidR="003F2BFF">
        <w:t xml:space="preserve">In the February and March monthly meetings, the Task Force discussed the necessary updates to finalize the patent record XML schemas.  </w:t>
      </w:r>
      <w:r w:rsidR="009A5EFF">
        <w:t xml:space="preserve">One of the outstanding items that needs to be resolved is whether WIPO </w:t>
      </w:r>
      <w:r w:rsidR="00171605">
        <w:t xml:space="preserve">Standard </w:t>
      </w:r>
      <w:r w:rsidR="009A5EFF">
        <w:t xml:space="preserve">ST.27 </w:t>
      </w:r>
      <w:r w:rsidR="000E70EA">
        <w:t xml:space="preserve">should be used </w:t>
      </w:r>
      <w:r w:rsidR="009A5EFF">
        <w:t xml:space="preserve">as part of the patent record components.  </w:t>
      </w:r>
      <w:r w:rsidR="00C31633">
        <w:t>Progress on the finalization of these schemas w</w:t>
      </w:r>
      <w:r w:rsidR="003A59D8">
        <w:t>ill be</w:t>
      </w:r>
      <w:r w:rsidR="00C31633">
        <w:t xml:space="preserve"> blocked until the Task Force can agree on how this problem can be resolved. </w:t>
      </w:r>
    </w:p>
    <w:p w14:paraId="77241F5F" w14:textId="3791A287" w:rsidR="003D57A8" w:rsidRDefault="003D57A8" w:rsidP="003D57A8">
      <w:pPr>
        <w:pStyle w:val="Heading3"/>
      </w:pPr>
      <w:r>
        <w:t>Trademark and Industrial Design Legal Status Schemas</w:t>
      </w:r>
    </w:p>
    <w:p w14:paraId="60E13683" w14:textId="4118BD0E" w:rsidR="003D57A8" w:rsidRDefault="003D57A8" w:rsidP="007D2F41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="00086C0B">
        <w:t>In order to</w:t>
      </w:r>
      <w:proofErr w:type="gramEnd"/>
      <w:r w:rsidR="00086C0B">
        <w:t xml:space="preserve"> develop </w:t>
      </w:r>
      <w:r w:rsidR="007E7B05">
        <w:t>both the trademark and industrial design</w:t>
      </w:r>
      <w:r w:rsidR="00086C0B">
        <w:t xml:space="preserve"> legal status schemas,</w:t>
      </w:r>
      <w:r w:rsidR="007E7B05">
        <w:t xml:space="preserve"> </w:t>
      </w:r>
      <w:r w:rsidR="00D470F5">
        <w:t xml:space="preserve">a review of Annex II of WIPO Standard ST.61 and ST.87 was conducted by nominated business area experts. </w:t>
      </w:r>
      <w:r w:rsidR="00171605">
        <w:t xml:space="preserve"> </w:t>
      </w:r>
      <w:r w:rsidR="00D470F5">
        <w:t xml:space="preserve">Any missing supplementary data for each of the categories was considered by the group and </w:t>
      </w:r>
      <w:r w:rsidR="003A59D8">
        <w:t xml:space="preserve">the necessary revisions to the Annexes were undertaken. </w:t>
      </w:r>
      <w:r w:rsidR="00171605">
        <w:t xml:space="preserve"> </w:t>
      </w:r>
      <w:r w:rsidR="0038395E">
        <w:t>A</w:t>
      </w:r>
      <w:r w:rsidR="003A59D8">
        <w:t>t the eleventh session</w:t>
      </w:r>
      <w:r w:rsidR="0038395E">
        <w:t xml:space="preserve"> of the CWS</w:t>
      </w:r>
      <w:r w:rsidR="003A59D8">
        <w:t xml:space="preserve">, the </w:t>
      </w:r>
      <w:r w:rsidR="00444FC0">
        <w:t xml:space="preserve">revised Annex II of WIPO ST.61 was approved by the CWS (see paragraph </w:t>
      </w:r>
      <w:r w:rsidR="007D2F41">
        <w:t>122</w:t>
      </w:r>
      <w:r w:rsidR="00444FC0">
        <w:t xml:space="preserve"> of CWS/11/2</w:t>
      </w:r>
      <w:r w:rsidR="007D2F41">
        <w:t>8</w:t>
      </w:r>
      <w:r w:rsidR="00444FC0">
        <w:t xml:space="preserve">).  </w:t>
      </w:r>
    </w:p>
    <w:p w14:paraId="4B71C068" w14:textId="350D2E7B" w:rsidR="007D2F41" w:rsidRPr="00581DAB" w:rsidRDefault="007D2F41" w:rsidP="00581DAB">
      <w:pPr>
        <w:spacing w:after="240"/>
        <w:rPr>
          <w:szCs w:val="22"/>
        </w:rPr>
      </w:pPr>
      <w:r w:rsidRPr="00581DAB">
        <w:rPr>
          <w:szCs w:val="22"/>
        </w:rPr>
        <w:fldChar w:fldCharType="begin"/>
      </w:r>
      <w:r w:rsidRPr="00581DAB">
        <w:rPr>
          <w:szCs w:val="22"/>
        </w:rPr>
        <w:instrText xml:space="preserve"> AUTONUM  </w:instrText>
      </w:r>
      <w:r w:rsidRPr="00581DAB">
        <w:rPr>
          <w:szCs w:val="22"/>
        </w:rPr>
        <w:fldChar w:fldCharType="end"/>
      </w:r>
      <w:r w:rsidRPr="00581DAB">
        <w:rPr>
          <w:szCs w:val="22"/>
        </w:rPr>
        <w:tab/>
      </w:r>
      <w:r w:rsidR="00892DF8" w:rsidRPr="00581DAB">
        <w:rPr>
          <w:szCs w:val="22"/>
        </w:rPr>
        <w:t>This year, revisions are being proposed for WIPO</w:t>
      </w:r>
      <w:r w:rsidR="00581DAB" w:rsidRPr="00581DAB">
        <w:rPr>
          <w:szCs w:val="22"/>
        </w:rPr>
        <w:t xml:space="preserve"> Standards</w:t>
      </w:r>
      <w:r w:rsidR="00892DF8" w:rsidRPr="00581DAB">
        <w:rPr>
          <w:szCs w:val="22"/>
        </w:rPr>
        <w:t xml:space="preserve"> ST.27, ST.61 and ST.87 and further details can be found in document CWS/12/19.  </w:t>
      </w:r>
      <w:r w:rsidRPr="00581DAB">
        <w:rPr>
          <w:szCs w:val="22"/>
        </w:rPr>
        <w:t xml:space="preserve">After the proposed revision to WIPO ST.87, a mapping was conducted </w:t>
      </w:r>
      <w:r w:rsidR="00BE6EC3" w:rsidRPr="00581DAB">
        <w:rPr>
          <w:szCs w:val="22"/>
        </w:rPr>
        <w:t xml:space="preserve">between the supplementary data defined in Annex II and </w:t>
      </w:r>
      <w:r w:rsidRPr="00581DAB">
        <w:rPr>
          <w:szCs w:val="22"/>
        </w:rPr>
        <w:t>WIPO ST.96</w:t>
      </w:r>
      <w:r w:rsidR="00BE6EC3" w:rsidRPr="00581DAB">
        <w:rPr>
          <w:szCs w:val="22"/>
        </w:rPr>
        <w:t xml:space="preserve">. </w:t>
      </w:r>
      <w:r w:rsidRPr="00581DAB">
        <w:rPr>
          <w:szCs w:val="22"/>
        </w:rPr>
        <w:t xml:space="preserve"> </w:t>
      </w:r>
      <w:r w:rsidR="00BE6EC3" w:rsidRPr="00581DAB">
        <w:rPr>
          <w:szCs w:val="22"/>
        </w:rPr>
        <w:t xml:space="preserve">Certain components </w:t>
      </w:r>
      <w:r w:rsidR="0038395E" w:rsidRPr="00581DAB">
        <w:rPr>
          <w:szCs w:val="22"/>
        </w:rPr>
        <w:t xml:space="preserve">in </w:t>
      </w:r>
      <w:r w:rsidR="005A245A" w:rsidRPr="00581DAB">
        <w:rPr>
          <w:szCs w:val="22"/>
        </w:rPr>
        <w:t xml:space="preserve">WIPO </w:t>
      </w:r>
      <w:r w:rsidR="0038395E" w:rsidRPr="00581DAB">
        <w:rPr>
          <w:szCs w:val="22"/>
        </w:rPr>
        <w:t xml:space="preserve">ST.96 </w:t>
      </w:r>
      <w:r w:rsidR="00BE6EC3" w:rsidRPr="00581DAB">
        <w:rPr>
          <w:szCs w:val="22"/>
        </w:rPr>
        <w:t xml:space="preserve">were moved from the </w:t>
      </w:r>
      <w:r w:rsidR="00BE6EC3" w:rsidRPr="00581DAB">
        <w:rPr>
          <w:i/>
          <w:iCs/>
          <w:szCs w:val="22"/>
        </w:rPr>
        <w:t>tmk</w:t>
      </w:r>
      <w:r w:rsidR="00BE6EC3" w:rsidRPr="00581DAB">
        <w:rPr>
          <w:szCs w:val="22"/>
        </w:rPr>
        <w:t xml:space="preserve"> namespace to </w:t>
      </w:r>
      <w:r w:rsidR="00BE6EC3" w:rsidRPr="00581DAB">
        <w:rPr>
          <w:i/>
          <w:iCs/>
          <w:szCs w:val="22"/>
        </w:rPr>
        <w:t>com</w:t>
      </w:r>
      <w:r w:rsidR="00BE6EC3" w:rsidRPr="00581DAB">
        <w:rPr>
          <w:szCs w:val="22"/>
        </w:rPr>
        <w:t xml:space="preserve"> for reuse and any new components were created.  The industrial design legal status XML schemas are planned for inclusion in version 8.0 along with the </w:t>
      </w:r>
      <w:r w:rsidR="0038395E" w:rsidRPr="00581DAB">
        <w:rPr>
          <w:szCs w:val="22"/>
        </w:rPr>
        <w:t xml:space="preserve">agreed </w:t>
      </w:r>
      <w:r w:rsidR="00BE6EC3" w:rsidRPr="00581DAB">
        <w:rPr>
          <w:szCs w:val="22"/>
        </w:rPr>
        <w:t>trademark legal status XML schemas</w:t>
      </w:r>
      <w:r w:rsidR="00171605" w:rsidRPr="00581DAB">
        <w:rPr>
          <w:szCs w:val="22"/>
        </w:rPr>
        <w:t>, if agreement by the Task Force can be made in time</w:t>
      </w:r>
      <w:r w:rsidR="00BE6EC3" w:rsidRPr="00581DAB">
        <w:rPr>
          <w:szCs w:val="22"/>
        </w:rPr>
        <w:t xml:space="preserve">. </w:t>
      </w:r>
    </w:p>
    <w:p w14:paraId="052624BF" w14:textId="229CDF02" w:rsidR="00A971C5" w:rsidRDefault="00A971C5" w:rsidP="00A971C5">
      <w:pPr>
        <w:pStyle w:val="Heading3"/>
      </w:pPr>
      <w:r>
        <w:t>Copyright Orphan Work Metadata</w:t>
      </w:r>
    </w:p>
    <w:p w14:paraId="6963E8F5" w14:textId="1E2F355B" w:rsidR="00A971C5" w:rsidRDefault="00A971C5" w:rsidP="00A971C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95B5B">
        <w:t xml:space="preserve">The International Bureau hosted a workshop in May regarding the proposed copyright orphan work </w:t>
      </w:r>
      <w:r w:rsidR="0038395E">
        <w:t xml:space="preserve">metadata </w:t>
      </w:r>
      <w:r w:rsidR="00195B5B">
        <w:t>improvements</w:t>
      </w:r>
      <w:r w:rsidR="0038395E">
        <w:t xml:space="preserve"> for WIPO ST.96</w:t>
      </w:r>
      <w:r w:rsidR="00195B5B">
        <w:t xml:space="preserve">.  </w:t>
      </w:r>
      <w:r w:rsidR="00092224">
        <w:t>A</w:t>
      </w:r>
      <w:r w:rsidR="005A245A">
        <w:t>f</w:t>
      </w:r>
      <w:r w:rsidR="00A32216">
        <w:t>t</w:t>
      </w:r>
      <w:r w:rsidR="005A245A">
        <w:t>er</w:t>
      </w:r>
      <w:r w:rsidR="00A32216">
        <w:t xml:space="preserve"> the workshop</w:t>
      </w:r>
      <w:r w:rsidR="00092224">
        <w:t xml:space="preserve">, two </w:t>
      </w:r>
      <w:r w:rsidR="00A32216">
        <w:t xml:space="preserve">options for </w:t>
      </w:r>
      <w:r w:rsidR="00092224">
        <w:t>next steps were proposed: include the latest version of the codes for the right holders and creative work categories</w:t>
      </w:r>
      <w:r w:rsidR="00C86D78">
        <w:t xml:space="preserve"> in version 8.0 of WIPO ST.96 or alternatively freeze any work on developing these categories until there is an Office prepared to implement them.</w:t>
      </w:r>
      <w:r w:rsidR="00092224">
        <w:t xml:space="preserve"> </w:t>
      </w:r>
      <w:r w:rsidR="00C86D78">
        <w:t xml:space="preserve"> </w:t>
      </w:r>
      <w:r w:rsidR="00171605">
        <w:t xml:space="preserve">The International Bureau proposed to include the new copyright orphan works category codes in version 8.0 and this proposal is under </w:t>
      </w:r>
      <w:r w:rsidR="00A32216">
        <w:t xml:space="preserve">the consideration </w:t>
      </w:r>
      <w:r w:rsidR="00171605">
        <w:t>by the Task Force</w:t>
      </w:r>
      <w:r w:rsidR="00A32216">
        <w:t xml:space="preserve"> at the time of preparation of this document</w:t>
      </w:r>
      <w:r w:rsidR="00171605">
        <w:t xml:space="preserve">. </w:t>
      </w:r>
      <w:r w:rsidR="00231BFD">
        <w:t xml:space="preserve"> Further </w:t>
      </w:r>
      <w:r w:rsidR="00A32216">
        <w:t>information</w:t>
      </w:r>
      <w:r w:rsidR="006A559A">
        <w:t xml:space="preserve"> on the status of this work</w:t>
      </w:r>
      <w:r w:rsidR="00A32216">
        <w:t xml:space="preserve"> is available in </w:t>
      </w:r>
      <w:r w:rsidR="00231BFD">
        <w:t xml:space="preserve">document CWS/12/21. </w:t>
      </w:r>
    </w:p>
    <w:p w14:paraId="44CAB40A" w14:textId="77E8B29B" w:rsidR="00A971C5" w:rsidRDefault="003D283F" w:rsidP="00A971C5">
      <w:pPr>
        <w:pStyle w:val="Heading2"/>
      </w:pPr>
      <w:r>
        <w:lastRenderedPageBreak/>
        <w:t>C</w:t>
      </w:r>
      <w:r w:rsidR="00A971C5">
        <w:t>hallenges</w:t>
      </w:r>
    </w:p>
    <w:p w14:paraId="63F3753D" w14:textId="18E04B74" w:rsidR="00A971C5" w:rsidRDefault="00A971C5" w:rsidP="00A971C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31633">
        <w:t xml:space="preserve">As is the case for many of the CWS Task Forces, </w:t>
      </w:r>
      <w:r w:rsidR="0036433F">
        <w:t xml:space="preserve">there is a lot of work to be undertaken and </w:t>
      </w:r>
      <w:r w:rsidR="00195B5B">
        <w:t xml:space="preserve">members have limited time available.  </w:t>
      </w:r>
      <w:r w:rsidR="00D470F5">
        <w:t>Holding</w:t>
      </w:r>
      <w:r w:rsidR="00195B5B">
        <w:t xml:space="preserve"> monthly </w:t>
      </w:r>
      <w:r w:rsidR="00D470F5">
        <w:t xml:space="preserve">meetings </w:t>
      </w:r>
      <w:r w:rsidR="00195B5B">
        <w:t xml:space="preserve">does assist in </w:t>
      </w:r>
      <w:r w:rsidR="00D470F5">
        <w:t>progressing the work but little progress is made achieving the elements of the workplan proposed at the beginning of each year.  Specifically, these problems include:</w:t>
      </w:r>
    </w:p>
    <w:p w14:paraId="773DB984" w14:textId="77777777" w:rsidR="00D470F5" w:rsidRDefault="00D470F5" w:rsidP="00A971C5"/>
    <w:p w14:paraId="247BC35D" w14:textId="3F6B5545" w:rsidR="00D470F5" w:rsidRDefault="00D470F5" w:rsidP="00D470F5">
      <w:pPr>
        <w:pStyle w:val="ListParagraph"/>
        <w:numPr>
          <w:ilvl w:val="0"/>
          <w:numId w:val="10"/>
        </w:numPr>
      </w:pPr>
      <w:r>
        <w:t>Lack of feedback received for individual revisions;</w:t>
      </w:r>
    </w:p>
    <w:p w14:paraId="43EA8B74" w14:textId="77777777" w:rsidR="00E9301B" w:rsidRDefault="00D470F5" w:rsidP="00D470F5">
      <w:pPr>
        <w:pStyle w:val="ListParagraph"/>
        <w:numPr>
          <w:ilvl w:val="0"/>
          <w:numId w:val="10"/>
        </w:numPr>
      </w:pPr>
      <w:r>
        <w:t>Lack of feedback received for new discussion rounds for schemas under development;</w:t>
      </w:r>
      <w:r w:rsidR="00E9301B">
        <w:t xml:space="preserve"> </w:t>
      </w:r>
    </w:p>
    <w:p w14:paraId="5475A8F9" w14:textId="6276C593" w:rsidR="00D470F5" w:rsidRDefault="00E9301B" w:rsidP="00D470F5">
      <w:pPr>
        <w:pStyle w:val="ListParagraph"/>
        <w:numPr>
          <w:ilvl w:val="0"/>
          <w:numId w:val="10"/>
        </w:numPr>
      </w:pPr>
      <w:r>
        <w:t>Large number of topics to manage, some of which have been under discussion for many years; and</w:t>
      </w:r>
    </w:p>
    <w:p w14:paraId="28B94B02" w14:textId="446E00A7" w:rsidR="00D470F5" w:rsidRDefault="00E9301B" w:rsidP="00D470F5">
      <w:pPr>
        <w:pStyle w:val="ListParagraph"/>
        <w:numPr>
          <w:ilvl w:val="0"/>
          <w:numId w:val="10"/>
        </w:numPr>
      </w:pPr>
      <w:r>
        <w:t xml:space="preserve">Primarily developed countries are those participating in the discussions. </w:t>
      </w:r>
    </w:p>
    <w:p w14:paraId="7D69B6B4" w14:textId="2F19AFAC" w:rsidR="00AE0220" w:rsidRDefault="00AE0220" w:rsidP="00AE0220">
      <w:pPr>
        <w:pStyle w:val="Heading2"/>
      </w:pPr>
      <w:r>
        <w:t>Future work</w:t>
      </w:r>
    </w:p>
    <w:p w14:paraId="35A94F8D" w14:textId="4CBAA91B" w:rsidR="00AE0220" w:rsidRDefault="00AE0220" w:rsidP="00AE022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31633">
        <w:t xml:space="preserve">The XML4IP Task Force </w:t>
      </w:r>
      <w:r w:rsidR="00E9301B">
        <w:t xml:space="preserve">will continue to work on developing new XML schemas and improving the existing ones, based on requests made by Task Force members.  Outstanding items from the </w:t>
      </w:r>
      <w:r w:rsidR="00450BBC">
        <w:t xml:space="preserve">2024 workplan will be carried across to the 2025 workplan. </w:t>
      </w:r>
    </w:p>
    <w:p w14:paraId="14C32930" w14:textId="77777777" w:rsidR="00450BBC" w:rsidRDefault="00450BBC" w:rsidP="00AE0220"/>
    <w:p w14:paraId="11E5306F" w14:textId="77777777" w:rsidR="00486039" w:rsidRDefault="00486039" w:rsidP="00AE0220"/>
    <w:p w14:paraId="2671237B" w14:textId="40F49586" w:rsidR="00486039" w:rsidRDefault="00486039" w:rsidP="004E2E87">
      <w:pPr>
        <w:spacing w:after="240"/>
        <w:ind w:left="5528" w:right="215"/>
        <w:rPr>
          <w:i/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 w:rsidR="004E2E87">
        <w:tab/>
      </w:r>
      <w:r>
        <w:rPr>
          <w:i/>
          <w:iCs/>
        </w:rPr>
        <w:t>The CWS is invited to:</w:t>
      </w:r>
    </w:p>
    <w:p w14:paraId="1507F998" w14:textId="77777777" w:rsidR="00C31633" w:rsidRDefault="009A5EFF" w:rsidP="004E2E87">
      <w:pPr>
        <w:pStyle w:val="ListParagraph"/>
        <w:numPr>
          <w:ilvl w:val="0"/>
          <w:numId w:val="9"/>
        </w:numPr>
        <w:spacing w:after="240"/>
        <w:ind w:left="5528" w:firstLine="680"/>
        <w:contextualSpacing w:val="0"/>
        <w:rPr>
          <w:i/>
          <w:iCs/>
        </w:rPr>
      </w:pPr>
      <w:r>
        <w:rPr>
          <w:i/>
          <w:iCs/>
        </w:rPr>
        <w:t>n</w:t>
      </w:r>
      <w:r w:rsidR="00486039">
        <w:rPr>
          <w:i/>
          <w:iCs/>
        </w:rPr>
        <w:t>ote the contents of the present document;</w:t>
      </w:r>
    </w:p>
    <w:p w14:paraId="5366D2B8" w14:textId="3AC1E34E" w:rsidR="00C31633" w:rsidRDefault="00C31633" w:rsidP="004E2E87">
      <w:pPr>
        <w:pStyle w:val="ListParagraph"/>
        <w:numPr>
          <w:ilvl w:val="0"/>
          <w:numId w:val="9"/>
        </w:numPr>
        <w:spacing w:before="240" w:after="240"/>
        <w:ind w:left="5528" w:firstLine="680"/>
        <w:contextualSpacing w:val="0"/>
        <w:rPr>
          <w:i/>
          <w:iCs/>
        </w:rPr>
      </w:pPr>
      <w:r>
        <w:rPr>
          <w:i/>
          <w:iCs/>
        </w:rPr>
        <w:t>note the planned release of version 8.0 on October 1, 2024;</w:t>
      </w:r>
      <w:r w:rsidR="003D283F">
        <w:rPr>
          <w:i/>
          <w:iCs/>
        </w:rPr>
        <w:t xml:space="preserve"> and</w:t>
      </w:r>
    </w:p>
    <w:p w14:paraId="587602AC" w14:textId="107A141B" w:rsidR="003715B1" w:rsidRPr="003B6851" w:rsidRDefault="00C31633" w:rsidP="004E2E87">
      <w:pPr>
        <w:pStyle w:val="ListParagraph"/>
        <w:numPr>
          <w:ilvl w:val="0"/>
          <w:numId w:val="9"/>
        </w:numPr>
        <w:spacing w:before="240" w:after="240"/>
        <w:ind w:left="5528" w:firstLine="680"/>
        <w:rPr>
          <w:i/>
          <w:iCs/>
        </w:rPr>
      </w:pPr>
      <w:r>
        <w:rPr>
          <w:i/>
          <w:iCs/>
        </w:rPr>
        <w:t xml:space="preserve">note the </w:t>
      </w:r>
      <w:r w:rsidR="00A32216">
        <w:rPr>
          <w:i/>
          <w:iCs/>
        </w:rPr>
        <w:t xml:space="preserve">challenges and </w:t>
      </w:r>
      <w:r>
        <w:rPr>
          <w:i/>
          <w:iCs/>
        </w:rPr>
        <w:t xml:space="preserve">work plan of the XML4IP Task Force as indicated in paragraphs </w:t>
      </w:r>
      <w:r w:rsidR="00092224">
        <w:rPr>
          <w:i/>
          <w:iCs/>
        </w:rPr>
        <w:t>11</w:t>
      </w:r>
      <w:r>
        <w:rPr>
          <w:i/>
          <w:iCs/>
        </w:rPr>
        <w:t xml:space="preserve"> and </w:t>
      </w:r>
      <w:r w:rsidR="00092224">
        <w:rPr>
          <w:i/>
          <w:iCs/>
        </w:rPr>
        <w:t>12</w:t>
      </w:r>
      <w:r w:rsidR="00A32216">
        <w:rPr>
          <w:i/>
          <w:iCs/>
        </w:rPr>
        <w:t xml:space="preserve"> above</w:t>
      </w:r>
      <w:r>
        <w:rPr>
          <w:i/>
          <w:iCs/>
        </w:rPr>
        <w:t xml:space="preserve">. </w:t>
      </w:r>
      <w:bookmarkEnd w:id="4"/>
    </w:p>
    <w:sectPr w:rsidR="003715B1" w:rsidRPr="003B6851" w:rsidSect="00F82EA2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A93F" w14:textId="77777777" w:rsidR="001603DE" w:rsidRDefault="001603DE">
      <w:r>
        <w:separator/>
      </w:r>
    </w:p>
  </w:endnote>
  <w:endnote w:type="continuationSeparator" w:id="0">
    <w:p w14:paraId="45730F6C" w14:textId="77777777" w:rsidR="001603DE" w:rsidRDefault="001603DE" w:rsidP="003B38C1">
      <w:r>
        <w:separator/>
      </w:r>
    </w:p>
    <w:p w14:paraId="6A23704F" w14:textId="77777777" w:rsidR="001603DE" w:rsidRPr="003B38C1" w:rsidRDefault="001603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490DF6" w14:textId="77777777" w:rsidR="001603DE" w:rsidRPr="003B38C1" w:rsidRDefault="001603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FA00" w14:textId="77777777" w:rsidR="00237381" w:rsidRDefault="00237381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203C47" wp14:editId="75B552C5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c4c64e91bfa8fdde07d1cb30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227481" w14:textId="77777777" w:rsidR="00237381" w:rsidRPr="00237381" w:rsidRDefault="00237381" w:rsidP="0023738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73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203C47" id="_x0000_t202" coordsize="21600,21600" o:spt="202" path="m,l,21600r21600,l21600,xe">
              <v:stroke joinstyle="miter"/>
              <v:path gradientshapeok="t" o:connecttype="rect"/>
            </v:shapetype>
            <v:shape id="MSIPCMc4c64e91bfa8fdde07d1cb30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F227481" w14:textId="77777777" w:rsidR="00237381" w:rsidRPr="00237381" w:rsidRDefault="00237381" w:rsidP="0023738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738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DFC1" w14:textId="77777777" w:rsidR="00237381" w:rsidRDefault="00237381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354DBF" wp14:editId="3FF46DB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8f31403391a7a0770f95d425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1BFA92" w14:textId="77777777" w:rsidR="00237381" w:rsidRPr="00237381" w:rsidRDefault="00237381" w:rsidP="0023738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4DBF" id="_x0000_t202" coordsize="21600,21600" o:spt="202" path="m,l,21600r21600,l21600,xe">
              <v:stroke joinstyle="miter"/>
              <v:path gradientshapeok="t" o:connecttype="rect"/>
            </v:shapetype>
            <v:shape id="MSIPCM8f31403391a7a0770f95d425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271BFA92" w14:textId="77777777" w:rsidR="00237381" w:rsidRPr="00237381" w:rsidRDefault="00237381" w:rsidP="0023738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EB51" w14:textId="77777777" w:rsidR="001603DE" w:rsidRDefault="001603DE">
      <w:r>
        <w:separator/>
      </w:r>
    </w:p>
  </w:footnote>
  <w:footnote w:type="continuationSeparator" w:id="0">
    <w:p w14:paraId="2699CD9E" w14:textId="77777777" w:rsidR="001603DE" w:rsidRDefault="001603DE" w:rsidP="008B60B2">
      <w:r>
        <w:separator/>
      </w:r>
    </w:p>
    <w:p w14:paraId="7571EDBA" w14:textId="77777777" w:rsidR="001603DE" w:rsidRPr="00ED77FB" w:rsidRDefault="001603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169ADA" w14:textId="77777777" w:rsidR="001603DE" w:rsidRPr="00ED77FB" w:rsidRDefault="001603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E532" w14:textId="4F8468D9" w:rsidR="00EC4E49" w:rsidRDefault="00F82EA2" w:rsidP="00477D6B">
    <w:pPr>
      <w:jc w:val="right"/>
    </w:pPr>
    <w:bookmarkStart w:id="5" w:name="Code2"/>
    <w:bookmarkEnd w:id="5"/>
    <w:r>
      <w:t>CWS/1</w:t>
    </w:r>
    <w:r w:rsidR="003715B1">
      <w:t>2/4</w:t>
    </w:r>
  </w:p>
  <w:p w14:paraId="6AC991B1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65686">
      <w:rPr>
        <w:noProof/>
      </w:rPr>
      <w:t>1</w:t>
    </w:r>
    <w:r>
      <w:fldChar w:fldCharType="end"/>
    </w:r>
  </w:p>
  <w:p w14:paraId="51E72E08" w14:textId="77777777" w:rsidR="00EC4E49" w:rsidRDefault="00EC4E49" w:rsidP="00477D6B">
    <w:pPr>
      <w:jc w:val="right"/>
    </w:pPr>
  </w:p>
  <w:p w14:paraId="2CDDD721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D48E4"/>
    <w:multiLevelType w:val="hybridMultilevel"/>
    <w:tmpl w:val="76483CDA"/>
    <w:lvl w:ilvl="0" w:tplc="3380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6B5947"/>
    <w:multiLevelType w:val="multilevel"/>
    <w:tmpl w:val="DFECE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AB85F74"/>
    <w:multiLevelType w:val="hybridMultilevel"/>
    <w:tmpl w:val="5BF8948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9504E"/>
    <w:multiLevelType w:val="multilevel"/>
    <w:tmpl w:val="033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422876">
    <w:abstractNumId w:val="4"/>
  </w:num>
  <w:num w:numId="2" w16cid:durableId="599603977">
    <w:abstractNumId w:val="7"/>
  </w:num>
  <w:num w:numId="3" w16cid:durableId="1552880796">
    <w:abstractNumId w:val="0"/>
  </w:num>
  <w:num w:numId="4" w16cid:durableId="600527977">
    <w:abstractNumId w:val="8"/>
  </w:num>
  <w:num w:numId="5" w16cid:durableId="512451798">
    <w:abstractNumId w:val="2"/>
  </w:num>
  <w:num w:numId="6" w16cid:durableId="1888832616">
    <w:abstractNumId w:val="5"/>
  </w:num>
  <w:num w:numId="7" w16cid:durableId="1099837953">
    <w:abstractNumId w:val="9"/>
  </w:num>
  <w:num w:numId="8" w16cid:durableId="1385061224">
    <w:abstractNumId w:val="3"/>
  </w:num>
  <w:num w:numId="9" w16cid:durableId="1066142981">
    <w:abstractNumId w:val="1"/>
  </w:num>
  <w:num w:numId="10" w16cid:durableId="80288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83"/>
    <w:rsid w:val="0001647B"/>
    <w:rsid w:val="00043CAA"/>
    <w:rsid w:val="00075432"/>
    <w:rsid w:val="000817DB"/>
    <w:rsid w:val="00083E28"/>
    <w:rsid w:val="00086C0B"/>
    <w:rsid w:val="00092224"/>
    <w:rsid w:val="000968ED"/>
    <w:rsid w:val="000E70EA"/>
    <w:rsid w:val="000F5E56"/>
    <w:rsid w:val="001024FE"/>
    <w:rsid w:val="00120381"/>
    <w:rsid w:val="001362EE"/>
    <w:rsid w:val="00142868"/>
    <w:rsid w:val="001603DE"/>
    <w:rsid w:val="001607D3"/>
    <w:rsid w:val="00171605"/>
    <w:rsid w:val="001832A6"/>
    <w:rsid w:val="00195B5B"/>
    <w:rsid w:val="001C6808"/>
    <w:rsid w:val="002121FA"/>
    <w:rsid w:val="00222D45"/>
    <w:rsid w:val="00231BFD"/>
    <w:rsid w:val="00237381"/>
    <w:rsid w:val="002634C4"/>
    <w:rsid w:val="002928D3"/>
    <w:rsid w:val="002C3A74"/>
    <w:rsid w:val="002F1FE6"/>
    <w:rsid w:val="002F4E68"/>
    <w:rsid w:val="002F5796"/>
    <w:rsid w:val="00312F7F"/>
    <w:rsid w:val="003228B7"/>
    <w:rsid w:val="003508A3"/>
    <w:rsid w:val="0036433F"/>
    <w:rsid w:val="003673CF"/>
    <w:rsid w:val="00367B7D"/>
    <w:rsid w:val="003715B1"/>
    <w:rsid w:val="0038395E"/>
    <w:rsid w:val="003845C1"/>
    <w:rsid w:val="003A2AB9"/>
    <w:rsid w:val="003A59D8"/>
    <w:rsid w:val="003A6F89"/>
    <w:rsid w:val="003B38C1"/>
    <w:rsid w:val="003B6851"/>
    <w:rsid w:val="003D283F"/>
    <w:rsid w:val="003D352A"/>
    <w:rsid w:val="003D57A8"/>
    <w:rsid w:val="003F2BFF"/>
    <w:rsid w:val="00423E3E"/>
    <w:rsid w:val="00427AF4"/>
    <w:rsid w:val="00436504"/>
    <w:rsid w:val="004400E2"/>
    <w:rsid w:val="00444FC0"/>
    <w:rsid w:val="00450BBC"/>
    <w:rsid w:val="00461632"/>
    <w:rsid w:val="004647DA"/>
    <w:rsid w:val="00474062"/>
    <w:rsid w:val="00477D6B"/>
    <w:rsid w:val="00486039"/>
    <w:rsid w:val="004D39C4"/>
    <w:rsid w:val="004E2E87"/>
    <w:rsid w:val="004F0831"/>
    <w:rsid w:val="00520056"/>
    <w:rsid w:val="00520432"/>
    <w:rsid w:val="0053057A"/>
    <w:rsid w:val="00560A29"/>
    <w:rsid w:val="00581DAB"/>
    <w:rsid w:val="00583983"/>
    <w:rsid w:val="00594D27"/>
    <w:rsid w:val="005A0D3E"/>
    <w:rsid w:val="005A245A"/>
    <w:rsid w:val="005A45F0"/>
    <w:rsid w:val="005B42D8"/>
    <w:rsid w:val="005C7CC3"/>
    <w:rsid w:val="005E657C"/>
    <w:rsid w:val="00601760"/>
    <w:rsid w:val="00605827"/>
    <w:rsid w:val="006235D5"/>
    <w:rsid w:val="00631DFC"/>
    <w:rsid w:val="00646050"/>
    <w:rsid w:val="0066324B"/>
    <w:rsid w:val="0066664A"/>
    <w:rsid w:val="006713CA"/>
    <w:rsid w:val="00676C5C"/>
    <w:rsid w:val="00695558"/>
    <w:rsid w:val="006A4059"/>
    <w:rsid w:val="006A559A"/>
    <w:rsid w:val="006D5E0F"/>
    <w:rsid w:val="007058FB"/>
    <w:rsid w:val="0072264D"/>
    <w:rsid w:val="00741390"/>
    <w:rsid w:val="00756508"/>
    <w:rsid w:val="00794EA5"/>
    <w:rsid w:val="007B6A58"/>
    <w:rsid w:val="007D1613"/>
    <w:rsid w:val="007D2F41"/>
    <w:rsid w:val="007E7B05"/>
    <w:rsid w:val="007F0764"/>
    <w:rsid w:val="00873EE5"/>
    <w:rsid w:val="008778BF"/>
    <w:rsid w:val="00892DF8"/>
    <w:rsid w:val="00897A65"/>
    <w:rsid w:val="008B2CC1"/>
    <w:rsid w:val="008B4B5E"/>
    <w:rsid w:val="008B60B2"/>
    <w:rsid w:val="0090731E"/>
    <w:rsid w:val="00916EE2"/>
    <w:rsid w:val="009612CF"/>
    <w:rsid w:val="00966A22"/>
    <w:rsid w:val="0096722F"/>
    <w:rsid w:val="00975437"/>
    <w:rsid w:val="00980843"/>
    <w:rsid w:val="009A07A1"/>
    <w:rsid w:val="009A5EFF"/>
    <w:rsid w:val="009A657E"/>
    <w:rsid w:val="009C5670"/>
    <w:rsid w:val="009E2791"/>
    <w:rsid w:val="009E3F6F"/>
    <w:rsid w:val="009F3BF9"/>
    <w:rsid w:val="009F499F"/>
    <w:rsid w:val="00A0480A"/>
    <w:rsid w:val="00A20D09"/>
    <w:rsid w:val="00A32216"/>
    <w:rsid w:val="00A42DAF"/>
    <w:rsid w:val="00A45BD8"/>
    <w:rsid w:val="00A778BF"/>
    <w:rsid w:val="00A77F2D"/>
    <w:rsid w:val="00A85B8E"/>
    <w:rsid w:val="00A971C5"/>
    <w:rsid w:val="00AA455C"/>
    <w:rsid w:val="00AC205C"/>
    <w:rsid w:val="00AE0220"/>
    <w:rsid w:val="00AE191F"/>
    <w:rsid w:val="00AF5C73"/>
    <w:rsid w:val="00B05A69"/>
    <w:rsid w:val="00B22D39"/>
    <w:rsid w:val="00B3542F"/>
    <w:rsid w:val="00B40598"/>
    <w:rsid w:val="00B50B99"/>
    <w:rsid w:val="00B62B13"/>
    <w:rsid w:val="00B62CD9"/>
    <w:rsid w:val="00B9734B"/>
    <w:rsid w:val="00BA241A"/>
    <w:rsid w:val="00BC5039"/>
    <w:rsid w:val="00BE0D0B"/>
    <w:rsid w:val="00BE6EC3"/>
    <w:rsid w:val="00BF0486"/>
    <w:rsid w:val="00C11BFE"/>
    <w:rsid w:val="00C16EEB"/>
    <w:rsid w:val="00C31633"/>
    <w:rsid w:val="00C67CD2"/>
    <w:rsid w:val="00C86D78"/>
    <w:rsid w:val="00C94629"/>
    <w:rsid w:val="00CE65D4"/>
    <w:rsid w:val="00D45252"/>
    <w:rsid w:val="00D470F5"/>
    <w:rsid w:val="00D71B4D"/>
    <w:rsid w:val="00D93D55"/>
    <w:rsid w:val="00DD5DF0"/>
    <w:rsid w:val="00E161A2"/>
    <w:rsid w:val="00E335FE"/>
    <w:rsid w:val="00E5021F"/>
    <w:rsid w:val="00E671A6"/>
    <w:rsid w:val="00E9301B"/>
    <w:rsid w:val="00EC4E49"/>
    <w:rsid w:val="00ED77FB"/>
    <w:rsid w:val="00F021A6"/>
    <w:rsid w:val="00F11D94"/>
    <w:rsid w:val="00F61132"/>
    <w:rsid w:val="00F65686"/>
    <w:rsid w:val="00F66152"/>
    <w:rsid w:val="00F66819"/>
    <w:rsid w:val="00F82EA2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6AA98"/>
  <w15:docId w15:val="{2836A82F-BDD6-45F9-A4DD-3A3DC2BC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inline-comment-marker">
    <w:name w:val="inline-comment-marker"/>
    <w:basedOn w:val="DefaultParagraphFont"/>
    <w:rsid w:val="00520432"/>
  </w:style>
  <w:style w:type="paragraph" w:styleId="ListParagraph">
    <w:name w:val="List Paragraph"/>
    <w:basedOn w:val="Normal"/>
    <w:uiPriority w:val="34"/>
    <w:qFormat/>
    <w:rsid w:val="00486039"/>
    <w:pPr>
      <w:ind w:left="720"/>
      <w:contextualSpacing/>
    </w:pPr>
  </w:style>
  <w:style w:type="paragraph" w:styleId="Revision">
    <w:name w:val="Revision"/>
    <w:hidden/>
    <w:uiPriority w:val="99"/>
    <w:semiHidden/>
    <w:rsid w:val="003D283F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8778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8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78B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778BF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template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2F71-A26A-465F-8293-AD5DBAD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template-E</Template>
  <TotalTime>208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XML4IP Task Force</vt:lpstr>
    </vt:vector>
  </TitlesOfParts>
  <Company>WIPO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XML4IP Task Force</dc:title>
  <dc:subject>12th Session Committee on WIPO Standards</dc:subject>
  <dc:creator>FRANCIS Emma;WIPO</dc:creator>
  <cp:keywords>CWS/12/4</cp:keywords>
  <cp:lastModifiedBy>YUN Young-Woo</cp:lastModifiedBy>
  <cp:revision>15</cp:revision>
  <cp:lastPrinted>2011-02-15T11:56:00Z</cp:lastPrinted>
  <dcterms:created xsi:type="dcterms:W3CDTF">2024-07-08T15:22:00Z</dcterms:created>
  <dcterms:modified xsi:type="dcterms:W3CDTF">2024-07-26T15:19:00Z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2023-08-07T14:26:51Z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af488a28-7f78-4ded-8819-a167086016d3</vt:lpwstr>
  </property>
  <property fmtid="{D5CDD505-2E9C-101B-9397-08002B2CF9AE}" pid="14" name="MSIP_Label_bfc084f7-b690-4c43-8ee6-d475b6d3461d_ContentBits">
    <vt:lpwstr>2</vt:lpwstr>
  </property>
</Properties>
</file>