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D6ECB" w14:textId="24D6AEEF" w:rsidR="00EA137E" w:rsidRPr="005F4534" w:rsidRDefault="0041553D" w:rsidP="005F4534">
      <w:pPr>
        <w:pStyle w:val="Heading1"/>
      </w:pPr>
      <w:bookmarkStart w:id="0" w:name="_GoBack"/>
      <w:bookmarkEnd w:id="0"/>
      <w:r w:rsidRPr="005F4534">
        <w:t xml:space="preserve">Revised </w:t>
      </w:r>
      <w:r w:rsidR="0066417E" w:rsidRPr="005F4534">
        <w:t>40 RECOMMENDATIONS AND CWS ACTIVITIES</w:t>
      </w:r>
      <w:r w:rsidR="005F4534">
        <w:rPr>
          <w:rStyle w:val="FootnoteReference"/>
        </w:rPr>
        <w:footnoteReference w:id="2"/>
      </w:r>
    </w:p>
    <w:p w14:paraId="0D202689" w14:textId="77777777" w:rsidR="0005175C" w:rsidRDefault="0005175C" w:rsidP="0005175C"/>
    <w:tbl>
      <w:tblPr>
        <w:tblW w:w="5309" w:type="pct"/>
        <w:tblInd w:w="-289" w:type="dxa"/>
        <w:tblLayout w:type="fixed"/>
        <w:tblLook w:val="04A0" w:firstRow="1" w:lastRow="0" w:firstColumn="1" w:lastColumn="0" w:noHBand="0" w:noVBand="1"/>
      </w:tblPr>
      <w:tblGrid>
        <w:gridCol w:w="4680"/>
        <w:gridCol w:w="1133"/>
        <w:gridCol w:w="3118"/>
        <w:gridCol w:w="992"/>
      </w:tblGrid>
      <w:tr w:rsidR="0005175C" w:rsidRPr="0005175C" w14:paraId="4DA9D629" w14:textId="77777777" w:rsidTr="00FA5904">
        <w:trPr>
          <w:cantSplit/>
          <w:trHeight w:val="765"/>
          <w:tblHeader/>
        </w:trPr>
        <w:tc>
          <w:tcPr>
            <w:tcW w:w="2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2FF82" w14:textId="77777777" w:rsidR="0005175C" w:rsidRPr="0005175C" w:rsidRDefault="0005175C" w:rsidP="0005175C">
            <w:pPr>
              <w:jc w:val="center"/>
              <w:rPr>
                <w:rFonts w:eastAsia="Times New Roman"/>
                <w:b/>
                <w:bCs/>
                <w:color w:val="000000"/>
                <w:sz w:val="20"/>
                <w:lang w:eastAsia="en-US"/>
              </w:rPr>
            </w:pPr>
            <w:r w:rsidRPr="0005175C">
              <w:rPr>
                <w:rFonts w:eastAsia="Times New Roman"/>
                <w:b/>
                <w:bCs/>
                <w:color w:val="000000"/>
                <w:sz w:val="20"/>
                <w:lang w:eastAsia="en-US"/>
              </w:rPr>
              <w:t>Recommendations</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47C0D85F" w14:textId="77777777" w:rsidR="0005175C" w:rsidRPr="0005175C" w:rsidRDefault="0005175C" w:rsidP="0005175C">
            <w:pPr>
              <w:jc w:val="center"/>
              <w:rPr>
                <w:rFonts w:eastAsia="Times New Roman"/>
                <w:b/>
                <w:bCs/>
                <w:color w:val="000000"/>
                <w:sz w:val="20"/>
                <w:lang w:eastAsia="en-US"/>
              </w:rPr>
            </w:pPr>
            <w:r w:rsidRPr="0005175C">
              <w:rPr>
                <w:rFonts w:eastAsia="Times New Roman"/>
                <w:b/>
                <w:bCs/>
                <w:color w:val="000000"/>
                <w:sz w:val="20"/>
                <w:lang w:eastAsia="en-US"/>
              </w:rPr>
              <w:t>Category</w:t>
            </w:r>
          </w:p>
        </w:tc>
        <w:tc>
          <w:tcPr>
            <w:tcW w:w="1571" w:type="pct"/>
            <w:tcBorders>
              <w:top w:val="single" w:sz="4" w:space="0" w:color="auto"/>
              <w:left w:val="nil"/>
              <w:bottom w:val="single" w:sz="4" w:space="0" w:color="auto"/>
              <w:right w:val="single" w:sz="4" w:space="0" w:color="auto"/>
            </w:tcBorders>
            <w:shd w:val="clear" w:color="auto" w:fill="auto"/>
            <w:vAlign w:val="center"/>
            <w:hideMark/>
          </w:tcPr>
          <w:p w14:paraId="4C398C8D" w14:textId="77777777" w:rsidR="0005175C" w:rsidRPr="0005175C" w:rsidRDefault="0005175C" w:rsidP="0005175C">
            <w:pPr>
              <w:jc w:val="center"/>
              <w:rPr>
                <w:rFonts w:eastAsia="Times New Roman"/>
                <w:b/>
                <w:bCs/>
                <w:color w:val="000000"/>
                <w:sz w:val="20"/>
                <w:lang w:eastAsia="en-US"/>
              </w:rPr>
            </w:pPr>
            <w:r w:rsidRPr="0005175C">
              <w:rPr>
                <w:rFonts w:eastAsia="Times New Roman"/>
                <w:b/>
                <w:bCs/>
                <w:color w:val="000000"/>
                <w:sz w:val="20"/>
                <w:lang w:eastAsia="en-US"/>
              </w:rPr>
              <w:t>Relevant WIPO Standards and CWS Tasks</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56D1E778" w14:textId="5B01C2FE" w:rsidR="0005175C" w:rsidRPr="0005175C" w:rsidRDefault="00AF626F" w:rsidP="0005175C">
            <w:pPr>
              <w:jc w:val="center"/>
              <w:rPr>
                <w:rFonts w:eastAsia="Times New Roman"/>
                <w:b/>
                <w:bCs/>
                <w:color w:val="000000"/>
                <w:sz w:val="20"/>
                <w:lang w:eastAsia="en-US"/>
              </w:rPr>
            </w:pPr>
            <w:r>
              <w:rPr>
                <w:rFonts w:eastAsia="Times New Roman"/>
                <w:b/>
                <w:bCs/>
                <w:color w:val="000000"/>
                <w:sz w:val="20"/>
                <w:lang w:eastAsia="en-US"/>
              </w:rPr>
              <w:t>Priority</w:t>
            </w:r>
          </w:p>
        </w:tc>
      </w:tr>
      <w:tr w:rsidR="0005175C" w:rsidRPr="0005175C" w14:paraId="6B1E6AA2" w14:textId="77777777" w:rsidTr="00FA5904">
        <w:trPr>
          <w:cantSplit/>
          <w:trHeight w:val="1530"/>
        </w:trPr>
        <w:tc>
          <w:tcPr>
            <w:tcW w:w="2358" w:type="pct"/>
            <w:tcBorders>
              <w:top w:val="nil"/>
              <w:left w:val="single" w:sz="4" w:space="0" w:color="auto"/>
              <w:bottom w:val="single" w:sz="4" w:space="0" w:color="auto"/>
              <w:right w:val="single" w:sz="4" w:space="0" w:color="auto"/>
            </w:tcBorders>
            <w:shd w:val="clear" w:color="auto" w:fill="auto"/>
            <w:hideMark/>
          </w:tcPr>
          <w:p w14:paraId="0789CE7F" w14:textId="7498E882"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xml:space="preserve">R1. Develop an online data exchange protocol covering key common transactions to generate high quality IP data at the source, based directly from output from IP management systems, with a view to create and exchange IP data with IPOs and the IB in accordance with WIPO Standards.  </w:t>
            </w:r>
          </w:p>
        </w:tc>
        <w:tc>
          <w:tcPr>
            <w:tcW w:w="571" w:type="pct"/>
            <w:tcBorders>
              <w:top w:val="nil"/>
              <w:left w:val="nil"/>
              <w:bottom w:val="single" w:sz="4" w:space="0" w:color="auto"/>
              <w:right w:val="single" w:sz="4" w:space="0" w:color="auto"/>
            </w:tcBorders>
            <w:shd w:val="clear" w:color="auto" w:fill="auto"/>
            <w:hideMark/>
          </w:tcPr>
          <w:p w14:paraId="4CC38B51"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04C49093"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xml:space="preserve">Task No.41 - ST.96,  </w:t>
            </w:r>
            <w:r w:rsidRPr="0005175C">
              <w:rPr>
                <w:rFonts w:eastAsia="Times New Roman"/>
                <w:color w:val="000000"/>
                <w:sz w:val="20"/>
                <w:lang w:eastAsia="en-US"/>
              </w:rPr>
              <w:br/>
              <w:t>Task No. 56 - API standard</w:t>
            </w:r>
          </w:p>
        </w:tc>
        <w:tc>
          <w:tcPr>
            <w:tcW w:w="500" w:type="pct"/>
            <w:tcBorders>
              <w:top w:val="nil"/>
              <w:left w:val="nil"/>
              <w:bottom w:val="single" w:sz="4" w:space="0" w:color="auto"/>
              <w:right w:val="single" w:sz="4" w:space="0" w:color="auto"/>
            </w:tcBorders>
            <w:shd w:val="clear" w:color="auto" w:fill="auto"/>
            <w:hideMark/>
          </w:tcPr>
          <w:p w14:paraId="03EB0B55"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05175C" w:rsidRPr="0005175C" w14:paraId="5F4BB96C" w14:textId="77777777" w:rsidTr="00FA5904">
        <w:trPr>
          <w:cantSplit/>
          <w:trHeight w:val="1275"/>
        </w:trPr>
        <w:tc>
          <w:tcPr>
            <w:tcW w:w="2358" w:type="pct"/>
            <w:tcBorders>
              <w:top w:val="nil"/>
              <w:left w:val="single" w:sz="4" w:space="0" w:color="auto"/>
              <w:bottom w:val="single" w:sz="4" w:space="0" w:color="auto"/>
              <w:right w:val="single" w:sz="4" w:space="0" w:color="auto"/>
            </w:tcBorders>
            <w:shd w:val="clear" w:color="auto" w:fill="auto"/>
            <w:hideMark/>
          </w:tcPr>
          <w:p w14:paraId="08EDAFE2"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R2. In introducing an online data exchange protocol, implement appropriate policies and consider ICT systems in use by IP applicants and IP agents to facilitate their use of the protocol to submit high quality IP data.</w:t>
            </w:r>
          </w:p>
        </w:tc>
        <w:tc>
          <w:tcPr>
            <w:tcW w:w="571" w:type="pct"/>
            <w:tcBorders>
              <w:top w:val="nil"/>
              <w:left w:val="nil"/>
              <w:bottom w:val="single" w:sz="4" w:space="0" w:color="auto"/>
              <w:right w:val="single" w:sz="4" w:space="0" w:color="auto"/>
            </w:tcBorders>
            <w:shd w:val="clear" w:color="auto" w:fill="auto"/>
            <w:noWrap/>
            <w:hideMark/>
          </w:tcPr>
          <w:p w14:paraId="21811B4A"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7100A379"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Task No. 56 - API standard</w:t>
            </w:r>
          </w:p>
        </w:tc>
        <w:tc>
          <w:tcPr>
            <w:tcW w:w="500" w:type="pct"/>
            <w:tcBorders>
              <w:top w:val="nil"/>
              <w:left w:val="nil"/>
              <w:bottom w:val="single" w:sz="4" w:space="0" w:color="auto"/>
              <w:right w:val="single" w:sz="4" w:space="0" w:color="auto"/>
            </w:tcBorders>
            <w:shd w:val="clear" w:color="auto" w:fill="auto"/>
            <w:hideMark/>
          </w:tcPr>
          <w:p w14:paraId="408C3EA3"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05175C" w:rsidRPr="0005175C" w14:paraId="0441035F" w14:textId="77777777" w:rsidTr="00FA5904">
        <w:trPr>
          <w:cantSplit/>
          <w:trHeight w:val="1020"/>
        </w:trPr>
        <w:tc>
          <w:tcPr>
            <w:tcW w:w="2358" w:type="pct"/>
            <w:tcBorders>
              <w:top w:val="nil"/>
              <w:left w:val="single" w:sz="4" w:space="0" w:color="auto"/>
              <w:bottom w:val="single" w:sz="4" w:space="0" w:color="auto"/>
              <w:right w:val="single" w:sz="4" w:space="0" w:color="auto"/>
            </w:tcBorders>
            <w:shd w:val="clear" w:color="auto" w:fill="auto"/>
            <w:hideMark/>
          </w:tcPr>
          <w:p w14:paraId="771545A3"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xml:space="preserve">R3. Back-file capturing of IP data by OCR conversion of image data </w:t>
            </w:r>
            <w:proofErr w:type="gramStart"/>
            <w:r w:rsidRPr="0005175C">
              <w:rPr>
                <w:rFonts w:eastAsia="Times New Roman"/>
                <w:color w:val="000000"/>
                <w:sz w:val="20"/>
                <w:lang w:eastAsia="en-US"/>
              </w:rPr>
              <w:t>should be properly undertaken</w:t>
            </w:r>
            <w:proofErr w:type="gramEnd"/>
            <w:r w:rsidRPr="0005175C">
              <w:rPr>
                <w:rFonts w:eastAsia="Times New Roman"/>
                <w:color w:val="000000"/>
                <w:sz w:val="20"/>
                <w:lang w:eastAsia="en-US"/>
              </w:rPr>
              <w:t xml:space="preserve"> in accordance with good quality control and relevant WIPO Standards.</w:t>
            </w:r>
          </w:p>
        </w:tc>
        <w:tc>
          <w:tcPr>
            <w:tcW w:w="571" w:type="pct"/>
            <w:tcBorders>
              <w:top w:val="nil"/>
              <w:left w:val="nil"/>
              <w:bottom w:val="single" w:sz="4" w:space="0" w:color="auto"/>
              <w:right w:val="single" w:sz="4" w:space="0" w:color="auto"/>
            </w:tcBorders>
            <w:shd w:val="clear" w:color="auto" w:fill="auto"/>
            <w:hideMark/>
          </w:tcPr>
          <w:p w14:paraId="061D8384"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354B17D3"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WIPO ST.22</w:t>
            </w:r>
          </w:p>
        </w:tc>
        <w:tc>
          <w:tcPr>
            <w:tcW w:w="500" w:type="pct"/>
            <w:tcBorders>
              <w:top w:val="nil"/>
              <w:left w:val="nil"/>
              <w:bottom w:val="single" w:sz="4" w:space="0" w:color="auto"/>
              <w:right w:val="single" w:sz="4" w:space="0" w:color="auto"/>
            </w:tcBorders>
            <w:shd w:val="clear" w:color="auto" w:fill="auto"/>
            <w:hideMark/>
          </w:tcPr>
          <w:p w14:paraId="1CDDCE53"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05175C" w:rsidRPr="0005175C" w14:paraId="77C3269D" w14:textId="77777777" w:rsidTr="00FA5904">
        <w:trPr>
          <w:cantSplit/>
          <w:trHeight w:val="2040"/>
        </w:trPr>
        <w:tc>
          <w:tcPr>
            <w:tcW w:w="2358" w:type="pct"/>
            <w:tcBorders>
              <w:top w:val="nil"/>
              <w:left w:val="single" w:sz="4" w:space="0" w:color="auto"/>
              <w:bottom w:val="single" w:sz="4" w:space="0" w:color="auto"/>
              <w:right w:val="single" w:sz="4" w:space="0" w:color="auto"/>
            </w:tcBorders>
            <w:shd w:val="clear" w:color="auto" w:fill="auto"/>
            <w:hideMark/>
          </w:tcPr>
          <w:p w14:paraId="4D2B1659"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xml:space="preserve">R4. In addition to bibliographic data such as names of applicants, the full text of patent specification </w:t>
            </w:r>
            <w:proofErr w:type="gramStart"/>
            <w:r w:rsidRPr="0005175C">
              <w:rPr>
                <w:rFonts w:eastAsia="Times New Roman"/>
                <w:color w:val="000000"/>
                <w:sz w:val="20"/>
                <w:lang w:eastAsia="en-US"/>
              </w:rPr>
              <w:t>should be converted into, or generated at the source, to make patent applications searchable</w:t>
            </w:r>
            <w:proofErr w:type="gramEnd"/>
            <w:r w:rsidRPr="0005175C">
              <w:rPr>
                <w:rFonts w:eastAsia="Times New Roman"/>
                <w:color w:val="000000"/>
                <w:sz w:val="20"/>
                <w:lang w:eastAsia="en-US"/>
              </w:rPr>
              <w:t>.  Consider common tools or at least closer WIPO Standards for the preparation of XML from word processor formats to ensure consistency.</w:t>
            </w:r>
          </w:p>
        </w:tc>
        <w:tc>
          <w:tcPr>
            <w:tcW w:w="571" w:type="pct"/>
            <w:tcBorders>
              <w:top w:val="nil"/>
              <w:left w:val="nil"/>
              <w:bottom w:val="single" w:sz="4" w:space="0" w:color="auto"/>
              <w:right w:val="single" w:sz="4" w:space="0" w:color="auto"/>
            </w:tcBorders>
            <w:shd w:val="clear" w:color="auto" w:fill="auto"/>
            <w:noWrap/>
            <w:hideMark/>
          </w:tcPr>
          <w:p w14:paraId="09052F13"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26EB9E1B" w14:textId="6DA25EA4" w:rsidR="00A016C9" w:rsidRPr="00A016C9" w:rsidRDefault="00A016C9" w:rsidP="00A016C9">
            <w:pPr>
              <w:rPr>
                <w:rFonts w:eastAsia="Times New Roman"/>
                <w:color w:val="000000"/>
                <w:sz w:val="20"/>
                <w:lang w:eastAsia="en-US"/>
              </w:rPr>
            </w:pPr>
            <w:r w:rsidRPr="00A016C9">
              <w:rPr>
                <w:rFonts w:eastAsia="Times New Roman"/>
                <w:color w:val="000000"/>
                <w:sz w:val="20"/>
                <w:lang w:eastAsia="en-US"/>
              </w:rPr>
              <w:t>Task No.44-ST.26,</w:t>
            </w:r>
          </w:p>
          <w:p w14:paraId="381D401C" w14:textId="0915A7A7" w:rsidR="00A016C9" w:rsidRPr="00A016C9" w:rsidRDefault="00A016C9" w:rsidP="00A016C9">
            <w:pPr>
              <w:rPr>
                <w:rFonts w:eastAsia="Times New Roman"/>
                <w:color w:val="000000"/>
                <w:sz w:val="20"/>
                <w:lang w:eastAsia="en-US"/>
              </w:rPr>
            </w:pPr>
            <w:r w:rsidRPr="00A016C9">
              <w:rPr>
                <w:rFonts w:eastAsia="Times New Roman"/>
                <w:color w:val="000000"/>
                <w:sz w:val="20"/>
                <w:lang w:eastAsia="en-US"/>
              </w:rPr>
              <w:t>Task No.38-ST.36,</w:t>
            </w:r>
          </w:p>
          <w:p w14:paraId="553144E4" w14:textId="5DD4ED2F" w:rsidR="0005175C" w:rsidRPr="0005175C" w:rsidRDefault="00A016C9" w:rsidP="00A016C9">
            <w:pPr>
              <w:rPr>
                <w:rFonts w:eastAsia="Times New Roman"/>
                <w:color w:val="000000"/>
                <w:sz w:val="20"/>
                <w:lang w:eastAsia="en-US"/>
              </w:rPr>
            </w:pPr>
            <w:r w:rsidRPr="00A016C9">
              <w:rPr>
                <w:rFonts w:eastAsia="Times New Roman"/>
                <w:color w:val="000000"/>
                <w:sz w:val="20"/>
                <w:lang w:eastAsia="en-US"/>
              </w:rPr>
              <w:t>Task No.41-ST.96</w:t>
            </w:r>
          </w:p>
        </w:tc>
        <w:tc>
          <w:tcPr>
            <w:tcW w:w="500" w:type="pct"/>
            <w:tcBorders>
              <w:top w:val="nil"/>
              <w:left w:val="nil"/>
              <w:bottom w:val="single" w:sz="4" w:space="0" w:color="auto"/>
              <w:right w:val="single" w:sz="4" w:space="0" w:color="auto"/>
            </w:tcBorders>
            <w:shd w:val="clear" w:color="auto" w:fill="auto"/>
            <w:hideMark/>
          </w:tcPr>
          <w:p w14:paraId="5E2CCD0C" w14:textId="5D61254A" w:rsidR="0005175C" w:rsidRPr="0005175C" w:rsidRDefault="00AF626F" w:rsidP="00FA5904">
            <w:pPr>
              <w:rPr>
                <w:rFonts w:eastAsia="Times New Roman"/>
                <w:color w:val="000000"/>
                <w:sz w:val="20"/>
                <w:lang w:eastAsia="en-US"/>
              </w:rPr>
            </w:pPr>
            <w:r>
              <w:rPr>
                <w:rFonts w:eastAsia="Times New Roman"/>
                <w:color w:val="000000"/>
                <w:sz w:val="20"/>
                <w:lang w:eastAsia="en-US"/>
              </w:rPr>
              <w:t>Yes</w:t>
            </w:r>
          </w:p>
        </w:tc>
      </w:tr>
      <w:tr w:rsidR="0005175C" w:rsidRPr="0005175C" w14:paraId="372F1411" w14:textId="77777777" w:rsidTr="00FA5904">
        <w:trPr>
          <w:cantSplit/>
          <w:trHeight w:val="1605"/>
        </w:trPr>
        <w:tc>
          <w:tcPr>
            <w:tcW w:w="2358" w:type="pct"/>
            <w:tcBorders>
              <w:top w:val="nil"/>
              <w:left w:val="single" w:sz="4" w:space="0" w:color="auto"/>
              <w:bottom w:val="single" w:sz="4" w:space="0" w:color="auto"/>
              <w:right w:val="single" w:sz="4" w:space="0" w:color="auto"/>
            </w:tcBorders>
            <w:shd w:val="clear" w:color="auto" w:fill="auto"/>
            <w:hideMark/>
          </w:tcPr>
          <w:p w14:paraId="14AD4C66" w14:textId="1866A7E0"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R5. Image data and complex elements such as</w:t>
            </w:r>
            <w:r w:rsidR="00821847">
              <w:rPr>
                <w:rFonts w:eastAsia="Times New Roman"/>
                <w:color w:val="000000"/>
                <w:sz w:val="20"/>
                <w:lang w:eastAsia="en-US"/>
              </w:rPr>
              <w:t xml:space="preserve"> the</w:t>
            </w:r>
            <w:r w:rsidRPr="0005175C">
              <w:rPr>
                <w:rFonts w:eastAsia="Times New Roman"/>
                <w:color w:val="000000"/>
                <w:sz w:val="20"/>
                <w:lang w:eastAsia="en-US"/>
              </w:rPr>
              <w:t xml:space="preserve"> image of a device trademark, an industrial design and graphs contained in IP applications should be generated as machine-searchable data in accordance with relevant WIPO Standards (in particular WIPO Standard ST. 96 )</w:t>
            </w:r>
          </w:p>
        </w:tc>
        <w:tc>
          <w:tcPr>
            <w:tcW w:w="571" w:type="pct"/>
            <w:tcBorders>
              <w:top w:val="nil"/>
              <w:left w:val="nil"/>
              <w:bottom w:val="single" w:sz="4" w:space="0" w:color="auto"/>
              <w:right w:val="single" w:sz="4" w:space="0" w:color="auto"/>
            </w:tcBorders>
            <w:shd w:val="clear" w:color="auto" w:fill="auto"/>
            <w:noWrap/>
            <w:hideMark/>
          </w:tcPr>
          <w:p w14:paraId="5758A62B"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7EEB938A" w14:textId="77777777" w:rsidR="00A016C9" w:rsidRPr="00A016C9" w:rsidRDefault="00A016C9" w:rsidP="00A016C9">
            <w:pPr>
              <w:rPr>
                <w:rFonts w:eastAsia="Times New Roman"/>
                <w:color w:val="000000"/>
                <w:sz w:val="20"/>
                <w:lang w:eastAsia="en-US"/>
              </w:rPr>
            </w:pPr>
            <w:r w:rsidRPr="00A016C9">
              <w:rPr>
                <w:rFonts w:eastAsia="Times New Roman"/>
                <w:color w:val="000000"/>
                <w:sz w:val="20"/>
                <w:lang w:eastAsia="en-US"/>
              </w:rPr>
              <w:t>ST.67</w:t>
            </w:r>
          </w:p>
          <w:p w14:paraId="2E87FFC2" w14:textId="77777777" w:rsidR="00A016C9" w:rsidRPr="00A016C9" w:rsidRDefault="00A016C9" w:rsidP="00A016C9">
            <w:pPr>
              <w:rPr>
                <w:rFonts w:eastAsia="Times New Roman"/>
                <w:color w:val="000000"/>
                <w:sz w:val="20"/>
                <w:lang w:eastAsia="en-US"/>
              </w:rPr>
            </w:pPr>
            <w:r w:rsidRPr="00A016C9">
              <w:rPr>
                <w:rFonts w:eastAsia="Times New Roman"/>
                <w:color w:val="000000"/>
                <w:sz w:val="20"/>
                <w:lang w:eastAsia="en-US"/>
              </w:rPr>
              <w:t>Task No.41 - ST.96,</w:t>
            </w:r>
          </w:p>
          <w:p w14:paraId="326B7B3C" w14:textId="4C9BFF90" w:rsidR="00A016C9" w:rsidRPr="00A016C9" w:rsidRDefault="00A016C9" w:rsidP="00A016C9">
            <w:pPr>
              <w:rPr>
                <w:rFonts w:eastAsia="Times New Roman"/>
                <w:color w:val="000000"/>
                <w:sz w:val="20"/>
                <w:lang w:eastAsia="en-US"/>
              </w:rPr>
            </w:pPr>
            <w:r w:rsidRPr="00A016C9">
              <w:rPr>
                <w:rFonts w:eastAsia="Times New Roman"/>
                <w:color w:val="000000"/>
                <w:sz w:val="20"/>
                <w:lang w:eastAsia="en-US"/>
              </w:rPr>
              <w:t>Task No. 49 - Trademark Standardization TF</w:t>
            </w:r>
          </w:p>
          <w:p w14:paraId="60638AC1" w14:textId="77777777" w:rsidR="00A016C9" w:rsidRPr="00A016C9" w:rsidRDefault="00A016C9" w:rsidP="00A016C9">
            <w:pPr>
              <w:rPr>
                <w:rFonts w:eastAsia="Times New Roman"/>
                <w:color w:val="000000"/>
                <w:sz w:val="20"/>
                <w:lang w:eastAsia="en-US"/>
              </w:rPr>
            </w:pPr>
            <w:r w:rsidRPr="00A016C9">
              <w:rPr>
                <w:rFonts w:eastAsia="Times New Roman"/>
                <w:color w:val="000000"/>
                <w:sz w:val="20"/>
                <w:lang w:eastAsia="en-US"/>
              </w:rPr>
              <w:t>Task No.57 - Design Representation TF,</w:t>
            </w:r>
          </w:p>
          <w:p w14:paraId="65CF05C6" w14:textId="3B79E2E8" w:rsidR="00A016C9" w:rsidRPr="00A016C9" w:rsidRDefault="00A016C9" w:rsidP="00A016C9">
            <w:pPr>
              <w:rPr>
                <w:rFonts w:eastAsia="Times New Roman"/>
                <w:color w:val="000000"/>
                <w:sz w:val="20"/>
                <w:lang w:eastAsia="en-US"/>
              </w:rPr>
            </w:pPr>
            <w:r w:rsidRPr="00A016C9">
              <w:rPr>
                <w:rFonts w:eastAsia="Times New Roman"/>
                <w:color w:val="000000"/>
                <w:sz w:val="20"/>
                <w:lang w:eastAsia="en-US"/>
              </w:rPr>
              <w:t>Task No. 61 - 3D TF,</w:t>
            </w:r>
          </w:p>
          <w:p w14:paraId="521D59D7" w14:textId="77777777" w:rsidR="0005175C" w:rsidRPr="0005175C" w:rsidRDefault="00A016C9" w:rsidP="00A016C9">
            <w:pPr>
              <w:rPr>
                <w:rFonts w:eastAsia="Times New Roman"/>
                <w:color w:val="000000"/>
                <w:sz w:val="20"/>
                <w:lang w:eastAsia="en-US"/>
              </w:rPr>
            </w:pPr>
            <w:r w:rsidRPr="00A016C9">
              <w:rPr>
                <w:rFonts w:eastAsia="Times New Roman"/>
                <w:color w:val="000000"/>
                <w:sz w:val="20"/>
                <w:lang w:eastAsia="en-US"/>
              </w:rPr>
              <w:t>Task No. 62 - Digital Transformation TF</w:t>
            </w:r>
          </w:p>
        </w:tc>
        <w:tc>
          <w:tcPr>
            <w:tcW w:w="500" w:type="pct"/>
            <w:tcBorders>
              <w:top w:val="nil"/>
              <w:left w:val="nil"/>
              <w:bottom w:val="single" w:sz="4" w:space="0" w:color="auto"/>
              <w:right w:val="single" w:sz="4" w:space="0" w:color="auto"/>
            </w:tcBorders>
            <w:shd w:val="clear" w:color="auto" w:fill="auto"/>
            <w:hideMark/>
          </w:tcPr>
          <w:p w14:paraId="4B0C6FEF" w14:textId="77777777" w:rsidR="0005175C" w:rsidRPr="0005175C" w:rsidRDefault="0005175C" w:rsidP="0005175C">
            <w:pPr>
              <w:rPr>
                <w:rFonts w:eastAsia="Times New Roman"/>
                <w:color w:val="000000"/>
                <w:sz w:val="20"/>
                <w:lang w:eastAsia="en-US"/>
              </w:rPr>
            </w:pPr>
          </w:p>
        </w:tc>
      </w:tr>
      <w:tr w:rsidR="0005175C" w:rsidRPr="0005175C" w14:paraId="1921C86A" w14:textId="77777777" w:rsidTr="00FA5904">
        <w:trPr>
          <w:cantSplit/>
          <w:trHeight w:val="1785"/>
        </w:trPr>
        <w:tc>
          <w:tcPr>
            <w:tcW w:w="2358" w:type="pct"/>
            <w:tcBorders>
              <w:top w:val="nil"/>
              <w:left w:val="single" w:sz="4" w:space="0" w:color="auto"/>
              <w:bottom w:val="single" w:sz="4" w:space="0" w:color="auto"/>
              <w:right w:val="single" w:sz="4" w:space="0" w:color="auto"/>
            </w:tcBorders>
            <w:shd w:val="clear" w:color="auto" w:fill="auto"/>
            <w:hideMark/>
          </w:tcPr>
          <w:p w14:paraId="2421ADC3"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R6. Re-engineer and transform the current business models and workflow processes based on paper transactions into modernized and optimized business models and workflow processes based on digital IP data transactions, with collaboration of business, ICT and legal representatives at all stages</w:t>
            </w:r>
          </w:p>
        </w:tc>
        <w:tc>
          <w:tcPr>
            <w:tcW w:w="571" w:type="pct"/>
            <w:tcBorders>
              <w:top w:val="nil"/>
              <w:left w:val="nil"/>
              <w:bottom w:val="single" w:sz="4" w:space="0" w:color="auto"/>
              <w:right w:val="single" w:sz="4" w:space="0" w:color="auto"/>
            </w:tcBorders>
            <w:shd w:val="clear" w:color="auto" w:fill="auto"/>
            <w:hideMark/>
          </w:tcPr>
          <w:p w14:paraId="3B13E6A9"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0584AC8D" w14:textId="2C16D539" w:rsidR="0005175C" w:rsidRPr="0005175C" w:rsidRDefault="00B76A6A" w:rsidP="0005175C">
            <w:pPr>
              <w:rPr>
                <w:rFonts w:eastAsia="Times New Roman"/>
                <w:color w:val="000000"/>
                <w:sz w:val="20"/>
                <w:lang w:eastAsia="en-US"/>
              </w:rPr>
            </w:pPr>
            <w:r w:rsidRPr="00B76A6A">
              <w:rPr>
                <w:rFonts w:eastAsia="Times New Roman"/>
                <w:color w:val="000000"/>
                <w:sz w:val="20"/>
                <w:lang w:eastAsia="en-US"/>
              </w:rPr>
              <w:t>Task No. 62 - Digital Transformation TF</w:t>
            </w:r>
          </w:p>
        </w:tc>
        <w:tc>
          <w:tcPr>
            <w:tcW w:w="500" w:type="pct"/>
            <w:tcBorders>
              <w:top w:val="nil"/>
              <w:left w:val="nil"/>
              <w:bottom w:val="single" w:sz="4" w:space="0" w:color="auto"/>
              <w:right w:val="single" w:sz="4" w:space="0" w:color="auto"/>
            </w:tcBorders>
            <w:shd w:val="clear" w:color="auto" w:fill="auto"/>
            <w:hideMark/>
          </w:tcPr>
          <w:p w14:paraId="4DDC57D1" w14:textId="04D7F482" w:rsidR="0005175C" w:rsidRPr="0005175C" w:rsidRDefault="00AF626F" w:rsidP="0005175C">
            <w:pPr>
              <w:rPr>
                <w:rFonts w:eastAsia="Times New Roman"/>
                <w:color w:val="000000"/>
                <w:sz w:val="20"/>
                <w:lang w:eastAsia="en-US"/>
              </w:rPr>
            </w:pPr>
            <w:r>
              <w:rPr>
                <w:rFonts w:eastAsia="Times New Roman"/>
                <w:color w:val="000000"/>
                <w:sz w:val="20"/>
                <w:lang w:eastAsia="en-US"/>
              </w:rPr>
              <w:t>Yes</w:t>
            </w:r>
          </w:p>
        </w:tc>
      </w:tr>
      <w:tr w:rsidR="0005175C" w:rsidRPr="0005175C" w14:paraId="059AA868" w14:textId="77777777" w:rsidTr="00FA5904">
        <w:trPr>
          <w:cantSplit/>
          <w:trHeight w:val="1020"/>
        </w:trPr>
        <w:tc>
          <w:tcPr>
            <w:tcW w:w="2358" w:type="pct"/>
            <w:tcBorders>
              <w:top w:val="nil"/>
              <w:left w:val="single" w:sz="4" w:space="0" w:color="auto"/>
              <w:bottom w:val="single" w:sz="4" w:space="0" w:color="auto"/>
              <w:right w:val="single" w:sz="4" w:space="0" w:color="auto"/>
            </w:tcBorders>
            <w:shd w:val="clear" w:color="auto" w:fill="auto"/>
            <w:hideMark/>
          </w:tcPr>
          <w:p w14:paraId="40125C08"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R7. Explore the possibility of AI-powered automatic classification tools to enhance the use of, and control the quality of, classification symbols allotted to IP applications</w:t>
            </w:r>
          </w:p>
        </w:tc>
        <w:tc>
          <w:tcPr>
            <w:tcW w:w="571" w:type="pct"/>
            <w:tcBorders>
              <w:top w:val="nil"/>
              <w:left w:val="nil"/>
              <w:bottom w:val="single" w:sz="4" w:space="0" w:color="auto"/>
              <w:right w:val="single" w:sz="4" w:space="0" w:color="auto"/>
            </w:tcBorders>
            <w:shd w:val="clear" w:color="auto" w:fill="auto"/>
            <w:noWrap/>
            <w:hideMark/>
          </w:tcPr>
          <w:p w14:paraId="1B616A5D"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033A21E5"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ST.8</w:t>
            </w:r>
          </w:p>
        </w:tc>
        <w:tc>
          <w:tcPr>
            <w:tcW w:w="500" w:type="pct"/>
            <w:tcBorders>
              <w:top w:val="nil"/>
              <w:left w:val="nil"/>
              <w:bottom w:val="single" w:sz="4" w:space="0" w:color="auto"/>
              <w:right w:val="single" w:sz="4" w:space="0" w:color="auto"/>
            </w:tcBorders>
            <w:shd w:val="clear" w:color="auto" w:fill="auto"/>
            <w:hideMark/>
          </w:tcPr>
          <w:p w14:paraId="6832F2D4" w14:textId="77777777" w:rsidR="0005175C" w:rsidRPr="0005175C" w:rsidRDefault="0005175C" w:rsidP="0005175C">
            <w:pPr>
              <w:rPr>
                <w:rFonts w:eastAsia="Times New Roman"/>
                <w:color w:val="000000"/>
                <w:sz w:val="20"/>
                <w:lang w:eastAsia="en-US"/>
              </w:rPr>
            </w:pPr>
            <w:r w:rsidRPr="0005175C">
              <w:rPr>
                <w:rFonts w:eastAsia="Times New Roman"/>
                <w:color w:val="000000"/>
                <w:sz w:val="20"/>
                <w:lang w:eastAsia="en-US"/>
              </w:rPr>
              <w:t> </w:t>
            </w:r>
          </w:p>
        </w:tc>
      </w:tr>
      <w:tr w:rsidR="00BF2417" w:rsidRPr="0005175C" w14:paraId="2CD5C9A5" w14:textId="77777777" w:rsidTr="00FA5904">
        <w:trPr>
          <w:cantSplit/>
          <w:trHeight w:val="1275"/>
        </w:trPr>
        <w:tc>
          <w:tcPr>
            <w:tcW w:w="2358" w:type="pct"/>
            <w:tcBorders>
              <w:top w:val="nil"/>
              <w:left w:val="single" w:sz="4" w:space="0" w:color="auto"/>
              <w:bottom w:val="single" w:sz="4" w:space="0" w:color="auto"/>
              <w:right w:val="single" w:sz="4" w:space="0" w:color="auto"/>
            </w:tcBorders>
            <w:shd w:val="clear" w:color="auto" w:fill="auto"/>
            <w:hideMark/>
          </w:tcPr>
          <w:p w14:paraId="193B4BCA" w14:textId="06A50A39"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 xml:space="preserve">R8. Strengthen international cooperation for internationally coherent practices </w:t>
            </w:r>
            <w:r w:rsidR="0070070E">
              <w:rPr>
                <w:rFonts w:eastAsia="Times New Roman"/>
                <w:color w:val="000000"/>
                <w:sz w:val="20"/>
                <w:lang w:eastAsia="en-US"/>
              </w:rPr>
              <w:t>for</w:t>
            </w:r>
            <w:r w:rsidRPr="0005175C">
              <w:rPr>
                <w:rFonts w:eastAsia="Times New Roman"/>
                <w:color w:val="000000"/>
                <w:sz w:val="20"/>
                <w:lang w:eastAsia="en-US"/>
              </w:rPr>
              <w:t xml:space="preserve"> using international classifications and for the provision of technical support to make local language versions of international classifications available</w:t>
            </w:r>
          </w:p>
        </w:tc>
        <w:tc>
          <w:tcPr>
            <w:tcW w:w="571" w:type="pct"/>
            <w:tcBorders>
              <w:top w:val="nil"/>
              <w:left w:val="nil"/>
              <w:bottom w:val="single" w:sz="4" w:space="0" w:color="auto"/>
              <w:right w:val="single" w:sz="4" w:space="0" w:color="auto"/>
            </w:tcBorders>
            <w:shd w:val="clear" w:color="auto" w:fill="auto"/>
            <w:hideMark/>
          </w:tcPr>
          <w:p w14:paraId="12D74C18"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688EE1A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ST.8</w:t>
            </w:r>
          </w:p>
        </w:tc>
        <w:tc>
          <w:tcPr>
            <w:tcW w:w="500" w:type="pct"/>
            <w:tcBorders>
              <w:top w:val="nil"/>
              <w:left w:val="nil"/>
              <w:bottom w:val="single" w:sz="4" w:space="0" w:color="auto"/>
              <w:right w:val="single" w:sz="4" w:space="0" w:color="auto"/>
            </w:tcBorders>
            <w:shd w:val="clear" w:color="auto" w:fill="auto"/>
            <w:hideMark/>
          </w:tcPr>
          <w:p w14:paraId="4C748316" w14:textId="77777777" w:rsidR="00BF2417" w:rsidRPr="0005175C" w:rsidRDefault="00BF2417" w:rsidP="00BF2417">
            <w:pPr>
              <w:rPr>
                <w:rFonts w:eastAsia="Times New Roman"/>
                <w:color w:val="000000"/>
                <w:sz w:val="20"/>
                <w:lang w:eastAsia="en-US"/>
              </w:rPr>
            </w:pPr>
          </w:p>
        </w:tc>
      </w:tr>
      <w:tr w:rsidR="00BF2417" w:rsidRPr="0005175C" w14:paraId="185295FA" w14:textId="77777777" w:rsidTr="00FA5904">
        <w:trPr>
          <w:cantSplit/>
          <w:trHeight w:val="1577"/>
        </w:trPr>
        <w:tc>
          <w:tcPr>
            <w:tcW w:w="2358" w:type="pct"/>
            <w:tcBorders>
              <w:top w:val="nil"/>
              <w:left w:val="single" w:sz="4" w:space="0" w:color="auto"/>
              <w:bottom w:val="single" w:sz="4" w:space="0" w:color="auto"/>
              <w:right w:val="single" w:sz="4" w:space="0" w:color="auto"/>
            </w:tcBorders>
            <w:shd w:val="clear" w:color="auto" w:fill="auto"/>
            <w:hideMark/>
          </w:tcPr>
          <w:p w14:paraId="20A592F0" w14:textId="0485D194" w:rsidR="00BF2417" w:rsidRPr="0005175C" w:rsidRDefault="00BF2417">
            <w:pPr>
              <w:rPr>
                <w:rFonts w:eastAsia="Times New Roman"/>
                <w:color w:val="000000"/>
                <w:sz w:val="20"/>
                <w:lang w:eastAsia="en-US"/>
              </w:rPr>
            </w:pPr>
            <w:r w:rsidRPr="0005175C">
              <w:rPr>
                <w:rFonts w:eastAsia="Times New Roman"/>
                <w:color w:val="000000"/>
                <w:sz w:val="20"/>
                <w:lang w:eastAsia="en-US"/>
              </w:rPr>
              <w:t>R9. Share information on emerging search technologies, especially image search, classification tools and language tools and consider ways in which the technology can be shared and made available to smaller IPOs to improve the quality and efficiency of IP information search</w:t>
            </w:r>
          </w:p>
        </w:tc>
        <w:tc>
          <w:tcPr>
            <w:tcW w:w="571" w:type="pct"/>
            <w:tcBorders>
              <w:top w:val="nil"/>
              <w:left w:val="nil"/>
              <w:bottom w:val="single" w:sz="4" w:space="0" w:color="auto"/>
              <w:right w:val="single" w:sz="4" w:space="0" w:color="auto"/>
            </w:tcBorders>
            <w:shd w:val="clear" w:color="auto" w:fill="auto"/>
            <w:noWrap/>
            <w:hideMark/>
          </w:tcPr>
          <w:p w14:paraId="0B02CC6B"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0568E670" w14:textId="77777777" w:rsidR="00BA42EF" w:rsidRPr="00BA42EF" w:rsidRDefault="00BA42EF" w:rsidP="00BA42EF">
            <w:pPr>
              <w:rPr>
                <w:rFonts w:eastAsia="Times New Roman"/>
                <w:color w:val="000000"/>
                <w:sz w:val="20"/>
                <w:lang w:eastAsia="en-US"/>
              </w:rPr>
            </w:pPr>
            <w:r w:rsidRPr="00BA42EF">
              <w:rPr>
                <w:rFonts w:eastAsia="Times New Roman"/>
                <w:color w:val="000000"/>
                <w:sz w:val="20"/>
                <w:lang w:eastAsia="en-US"/>
              </w:rPr>
              <w:t>ST.67</w:t>
            </w:r>
          </w:p>
          <w:p w14:paraId="245D07B1" w14:textId="77777777" w:rsidR="00BA42EF" w:rsidRPr="00BA42EF" w:rsidRDefault="00BA42EF" w:rsidP="00BA42EF">
            <w:pPr>
              <w:rPr>
                <w:rFonts w:eastAsia="Times New Roman"/>
                <w:color w:val="000000"/>
                <w:sz w:val="20"/>
                <w:lang w:eastAsia="en-US"/>
              </w:rPr>
            </w:pPr>
            <w:r w:rsidRPr="00BA42EF">
              <w:rPr>
                <w:rFonts w:eastAsia="Times New Roman"/>
                <w:color w:val="000000"/>
                <w:sz w:val="20"/>
                <w:lang w:eastAsia="en-US"/>
              </w:rPr>
              <w:t>Task No.41 - ST.96,</w:t>
            </w:r>
          </w:p>
          <w:p w14:paraId="1FFCE333" w14:textId="77777777" w:rsidR="00BA42EF" w:rsidRPr="00BA42EF" w:rsidRDefault="00BA42EF" w:rsidP="00BA42EF">
            <w:pPr>
              <w:rPr>
                <w:rFonts w:eastAsia="Times New Roman"/>
                <w:color w:val="000000"/>
                <w:sz w:val="20"/>
                <w:lang w:eastAsia="en-US"/>
              </w:rPr>
            </w:pPr>
            <w:r w:rsidRPr="00BA42EF">
              <w:rPr>
                <w:rFonts w:eastAsia="Times New Roman"/>
                <w:color w:val="000000"/>
                <w:sz w:val="20"/>
                <w:lang w:eastAsia="en-US"/>
              </w:rPr>
              <w:t>Task No. 49 - Trademark Standardization TF</w:t>
            </w:r>
          </w:p>
          <w:p w14:paraId="43A4E375" w14:textId="02FEAA20" w:rsidR="00BA42EF" w:rsidRPr="00BA42EF" w:rsidRDefault="00BA42EF" w:rsidP="00BA42EF">
            <w:pPr>
              <w:rPr>
                <w:rFonts w:eastAsia="Times New Roman"/>
                <w:color w:val="000000"/>
                <w:sz w:val="20"/>
                <w:lang w:eastAsia="en-US"/>
              </w:rPr>
            </w:pPr>
            <w:r w:rsidRPr="00BA42EF">
              <w:rPr>
                <w:rFonts w:eastAsia="Times New Roman"/>
                <w:color w:val="000000"/>
                <w:sz w:val="20"/>
                <w:lang w:eastAsia="en-US"/>
              </w:rPr>
              <w:t>Task No. 57 - - Design Representation TF,</w:t>
            </w:r>
          </w:p>
          <w:p w14:paraId="27B6E7BB" w14:textId="77777777" w:rsidR="00BF2417" w:rsidRPr="0005175C" w:rsidRDefault="00BA42EF" w:rsidP="00BA42EF">
            <w:pPr>
              <w:rPr>
                <w:rFonts w:eastAsia="Times New Roman"/>
                <w:color w:val="000000"/>
                <w:sz w:val="20"/>
                <w:lang w:eastAsia="en-US"/>
              </w:rPr>
            </w:pPr>
            <w:r w:rsidRPr="00BA42EF">
              <w:rPr>
                <w:rFonts w:eastAsia="Times New Roman"/>
                <w:color w:val="000000"/>
                <w:sz w:val="20"/>
                <w:lang w:eastAsia="en-US"/>
              </w:rPr>
              <w:t>Task No. 61 - 3D TF</w:t>
            </w:r>
          </w:p>
        </w:tc>
        <w:tc>
          <w:tcPr>
            <w:tcW w:w="500" w:type="pct"/>
            <w:tcBorders>
              <w:top w:val="nil"/>
              <w:left w:val="nil"/>
              <w:bottom w:val="single" w:sz="4" w:space="0" w:color="auto"/>
              <w:right w:val="single" w:sz="4" w:space="0" w:color="auto"/>
            </w:tcBorders>
            <w:shd w:val="clear" w:color="auto" w:fill="auto"/>
            <w:hideMark/>
          </w:tcPr>
          <w:p w14:paraId="2EE4BDD0" w14:textId="5A5D33CC" w:rsidR="00BF2417" w:rsidRPr="0005175C" w:rsidRDefault="00BF2417" w:rsidP="00AF626F">
            <w:pPr>
              <w:rPr>
                <w:rFonts w:eastAsia="Times New Roman"/>
                <w:color w:val="000000"/>
                <w:sz w:val="20"/>
                <w:lang w:eastAsia="en-US"/>
              </w:rPr>
            </w:pPr>
            <w:r w:rsidRPr="0005175C">
              <w:rPr>
                <w:rFonts w:eastAsia="Times New Roman"/>
                <w:color w:val="000000"/>
                <w:sz w:val="20"/>
                <w:lang w:eastAsia="en-US"/>
              </w:rPr>
              <w:t> </w:t>
            </w:r>
            <w:r w:rsidR="00AF626F">
              <w:rPr>
                <w:rFonts w:eastAsia="Times New Roman"/>
                <w:color w:val="000000"/>
                <w:sz w:val="20"/>
                <w:lang w:eastAsia="en-US"/>
              </w:rPr>
              <w:t>Yes</w:t>
            </w:r>
          </w:p>
        </w:tc>
      </w:tr>
      <w:tr w:rsidR="00BF2417" w:rsidRPr="0005175C" w14:paraId="2CB00DF4" w14:textId="77777777" w:rsidTr="00FA5904">
        <w:trPr>
          <w:cantSplit/>
          <w:trHeight w:val="2040"/>
        </w:trPr>
        <w:tc>
          <w:tcPr>
            <w:tcW w:w="2358" w:type="pct"/>
            <w:tcBorders>
              <w:top w:val="nil"/>
              <w:left w:val="single" w:sz="4" w:space="0" w:color="auto"/>
              <w:bottom w:val="single" w:sz="4" w:space="0" w:color="auto"/>
              <w:right w:val="single" w:sz="4" w:space="0" w:color="auto"/>
            </w:tcBorders>
            <w:shd w:val="clear" w:color="auto" w:fill="auto"/>
            <w:hideMark/>
          </w:tcPr>
          <w:p w14:paraId="33506140"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R10. Develop a reference platform for online publication and search, while contributing to the international cooperation under CWS about systems for providing access to publicly available patent information of IPOs participating in the CWS Task No. 52.  The platform would be linked to international and/or regional databases to automate the dissemination of information</w:t>
            </w:r>
          </w:p>
        </w:tc>
        <w:tc>
          <w:tcPr>
            <w:tcW w:w="571" w:type="pct"/>
            <w:tcBorders>
              <w:top w:val="nil"/>
              <w:left w:val="nil"/>
              <w:bottom w:val="single" w:sz="4" w:space="0" w:color="auto"/>
              <w:right w:val="single" w:sz="4" w:space="0" w:color="auto"/>
            </w:tcBorders>
            <w:shd w:val="clear" w:color="auto" w:fill="auto"/>
            <w:hideMark/>
          </w:tcPr>
          <w:p w14:paraId="2DAFAE6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47C1F983" w14:textId="77777777" w:rsidR="007650AD" w:rsidRPr="007650AD" w:rsidRDefault="007650AD" w:rsidP="007650AD">
            <w:pPr>
              <w:rPr>
                <w:rFonts w:eastAsia="Times New Roman"/>
                <w:color w:val="000000"/>
                <w:sz w:val="20"/>
                <w:lang w:eastAsia="en-US"/>
              </w:rPr>
            </w:pPr>
            <w:r w:rsidRPr="007650AD">
              <w:rPr>
                <w:rFonts w:eastAsia="Times New Roman"/>
                <w:color w:val="000000"/>
                <w:sz w:val="20"/>
                <w:lang w:eastAsia="en-US"/>
              </w:rPr>
              <w:t>Task No. 52 - Public access to patent information (PAPI TF)</w:t>
            </w:r>
          </w:p>
          <w:p w14:paraId="778DDF7E" w14:textId="77777777" w:rsidR="00BF2417" w:rsidRPr="0005175C" w:rsidRDefault="007650AD" w:rsidP="007650AD">
            <w:pPr>
              <w:rPr>
                <w:rFonts w:eastAsia="Times New Roman"/>
                <w:color w:val="000000"/>
                <w:sz w:val="20"/>
                <w:lang w:eastAsia="en-US"/>
              </w:rPr>
            </w:pPr>
            <w:r w:rsidRPr="007650AD">
              <w:rPr>
                <w:rFonts w:eastAsia="Times New Roman"/>
                <w:color w:val="000000"/>
                <w:sz w:val="20"/>
                <w:lang w:eastAsia="en-US"/>
              </w:rPr>
              <w:t>Task No. 62 - Digital Transformation TF</w:t>
            </w:r>
          </w:p>
        </w:tc>
        <w:tc>
          <w:tcPr>
            <w:tcW w:w="500" w:type="pct"/>
            <w:tcBorders>
              <w:top w:val="nil"/>
              <w:left w:val="nil"/>
              <w:bottom w:val="single" w:sz="4" w:space="0" w:color="auto"/>
              <w:right w:val="single" w:sz="4" w:space="0" w:color="auto"/>
            </w:tcBorders>
            <w:shd w:val="clear" w:color="auto" w:fill="auto"/>
          </w:tcPr>
          <w:p w14:paraId="18C3DADD" w14:textId="3E7E9FD1" w:rsidR="00BF2417" w:rsidRPr="0005175C" w:rsidRDefault="00BF2417" w:rsidP="00BF2417">
            <w:pPr>
              <w:rPr>
                <w:rFonts w:eastAsia="Times New Roman"/>
                <w:color w:val="000000"/>
                <w:sz w:val="20"/>
                <w:lang w:eastAsia="en-US"/>
              </w:rPr>
            </w:pPr>
          </w:p>
        </w:tc>
      </w:tr>
      <w:tr w:rsidR="00BF2417" w:rsidRPr="0005175C" w14:paraId="317AC137" w14:textId="77777777" w:rsidTr="00FA5904">
        <w:trPr>
          <w:cantSplit/>
          <w:trHeight w:val="1275"/>
        </w:trPr>
        <w:tc>
          <w:tcPr>
            <w:tcW w:w="2358" w:type="pct"/>
            <w:tcBorders>
              <w:top w:val="nil"/>
              <w:left w:val="single" w:sz="4" w:space="0" w:color="auto"/>
              <w:bottom w:val="single" w:sz="4" w:space="0" w:color="auto"/>
              <w:right w:val="single" w:sz="4" w:space="0" w:color="auto"/>
            </w:tcBorders>
            <w:shd w:val="clear" w:color="auto" w:fill="auto"/>
            <w:hideMark/>
          </w:tcPr>
          <w:p w14:paraId="79140FEC" w14:textId="72FCFCCF"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R11. IPOs should share information on ICT solutions for records management, in particular</w:t>
            </w:r>
            <w:r w:rsidR="0070070E">
              <w:rPr>
                <w:rFonts w:eastAsia="Times New Roman"/>
                <w:color w:val="000000"/>
                <w:sz w:val="20"/>
                <w:lang w:eastAsia="en-US"/>
              </w:rPr>
              <w:t>,</w:t>
            </w:r>
            <w:r w:rsidRPr="0005175C">
              <w:rPr>
                <w:rFonts w:eastAsia="Times New Roman"/>
                <w:color w:val="000000"/>
                <w:sz w:val="20"/>
                <w:lang w:eastAsia="en-US"/>
              </w:rPr>
              <w:t xml:space="preserve"> on the appropriate use of standard ICT packages and the solutions for guaranteeing authenticity of digital records, signatures, </w:t>
            </w:r>
            <w:proofErr w:type="spellStart"/>
            <w:r w:rsidRPr="0005175C">
              <w:rPr>
                <w:rFonts w:eastAsia="Times New Roman"/>
                <w:color w:val="000000"/>
                <w:sz w:val="20"/>
                <w:lang w:eastAsia="en-US"/>
              </w:rPr>
              <w:t>etc</w:t>
            </w:r>
            <w:proofErr w:type="spellEnd"/>
          </w:p>
        </w:tc>
        <w:tc>
          <w:tcPr>
            <w:tcW w:w="571" w:type="pct"/>
            <w:tcBorders>
              <w:top w:val="nil"/>
              <w:left w:val="nil"/>
              <w:bottom w:val="single" w:sz="4" w:space="0" w:color="auto"/>
              <w:right w:val="single" w:sz="4" w:space="0" w:color="auto"/>
            </w:tcBorders>
            <w:shd w:val="clear" w:color="auto" w:fill="auto"/>
            <w:hideMark/>
          </w:tcPr>
          <w:p w14:paraId="11B3B91D"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36D14210" w14:textId="1AC5E421" w:rsidR="007650AD" w:rsidRPr="007650AD" w:rsidRDefault="007650AD" w:rsidP="007650AD">
            <w:pPr>
              <w:rPr>
                <w:rFonts w:eastAsia="Times New Roman"/>
                <w:color w:val="000000"/>
                <w:sz w:val="20"/>
                <w:lang w:eastAsia="en-US"/>
              </w:rPr>
            </w:pPr>
            <w:r w:rsidRPr="007650AD">
              <w:rPr>
                <w:rFonts w:eastAsia="Times New Roman"/>
                <w:color w:val="000000"/>
                <w:sz w:val="20"/>
                <w:lang w:eastAsia="en-US"/>
              </w:rPr>
              <w:t>Task No. 24 - ATRs</w:t>
            </w:r>
          </w:p>
          <w:p w14:paraId="14E01FF4" w14:textId="77777777" w:rsidR="007650AD" w:rsidRPr="007650AD" w:rsidRDefault="007650AD" w:rsidP="007650AD">
            <w:pPr>
              <w:rPr>
                <w:rFonts w:eastAsia="Times New Roman"/>
                <w:color w:val="000000"/>
                <w:sz w:val="20"/>
                <w:lang w:eastAsia="en-US"/>
              </w:rPr>
            </w:pPr>
            <w:r w:rsidRPr="007650AD">
              <w:rPr>
                <w:rFonts w:eastAsia="Times New Roman"/>
                <w:color w:val="000000"/>
                <w:sz w:val="20"/>
                <w:lang w:eastAsia="en-US"/>
              </w:rPr>
              <w:t>Task No. 56 - API standard,</w:t>
            </w:r>
          </w:p>
          <w:p w14:paraId="753699B2" w14:textId="77777777" w:rsidR="007650AD" w:rsidRPr="007650AD" w:rsidRDefault="007650AD" w:rsidP="007650AD">
            <w:pPr>
              <w:rPr>
                <w:rFonts w:eastAsia="Times New Roman"/>
                <w:color w:val="000000"/>
                <w:sz w:val="20"/>
                <w:lang w:eastAsia="en-US"/>
              </w:rPr>
            </w:pPr>
            <w:r w:rsidRPr="007650AD">
              <w:rPr>
                <w:rFonts w:eastAsia="Times New Roman"/>
                <w:color w:val="000000"/>
                <w:sz w:val="20"/>
                <w:lang w:eastAsia="en-US"/>
              </w:rPr>
              <w:t xml:space="preserve">Task No. 59 - </w:t>
            </w:r>
            <w:proofErr w:type="spellStart"/>
            <w:r w:rsidRPr="007650AD">
              <w:rPr>
                <w:rFonts w:eastAsia="Times New Roman"/>
                <w:color w:val="000000"/>
                <w:sz w:val="20"/>
                <w:lang w:eastAsia="en-US"/>
              </w:rPr>
              <w:t>Blockchain</w:t>
            </w:r>
            <w:proofErr w:type="spellEnd"/>
            <w:r w:rsidRPr="007650AD">
              <w:rPr>
                <w:rFonts w:eastAsia="Times New Roman"/>
                <w:color w:val="000000"/>
                <w:sz w:val="20"/>
                <w:lang w:eastAsia="en-US"/>
              </w:rPr>
              <w:t xml:space="preserve"> TF</w:t>
            </w:r>
          </w:p>
          <w:p w14:paraId="4AB33B7F" w14:textId="77777777" w:rsidR="00BF2417" w:rsidRPr="0005175C" w:rsidRDefault="007650AD" w:rsidP="007650AD">
            <w:pPr>
              <w:rPr>
                <w:rFonts w:eastAsia="Times New Roman"/>
                <w:color w:val="000000"/>
                <w:sz w:val="20"/>
                <w:lang w:eastAsia="en-US"/>
              </w:rPr>
            </w:pPr>
            <w:r w:rsidRPr="007650AD">
              <w:rPr>
                <w:rFonts w:eastAsia="Times New Roman"/>
                <w:color w:val="000000"/>
                <w:sz w:val="20"/>
                <w:lang w:eastAsia="en-US"/>
              </w:rPr>
              <w:t>Task No. 62 - Digital Transformation TF</w:t>
            </w:r>
          </w:p>
        </w:tc>
        <w:tc>
          <w:tcPr>
            <w:tcW w:w="500" w:type="pct"/>
            <w:tcBorders>
              <w:top w:val="nil"/>
              <w:left w:val="nil"/>
              <w:bottom w:val="single" w:sz="4" w:space="0" w:color="auto"/>
              <w:right w:val="single" w:sz="4" w:space="0" w:color="auto"/>
            </w:tcBorders>
            <w:shd w:val="clear" w:color="auto" w:fill="auto"/>
          </w:tcPr>
          <w:p w14:paraId="58FE5E76" w14:textId="34CD793E" w:rsidR="00BF2417" w:rsidRPr="0005175C" w:rsidRDefault="00BF2417" w:rsidP="00BF2417">
            <w:pPr>
              <w:rPr>
                <w:rFonts w:eastAsia="Times New Roman"/>
                <w:color w:val="000000"/>
                <w:sz w:val="20"/>
                <w:lang w:eastAsia="en-US"/>
              </w:rPr>
            </w:pPr>
          </w:p>
        </w:tc>
      </w:tr>
      <w:tr w:rsidR="00BF2417" w:rsidRPr="0005175C" w14:paraId="52ED2C76" w14:textId="77777777" w:rsidTr="00FA5904">
        <w:trPr>
          <w:cantSplit/>
          <w:trHeight w:val="2364"/>
        </w:trPr>
        <w:tc>
          <w:tcPr>
            <w:tcW w:w="2358" w:type="pct"/>
            <w:tcBorders>
              <w:top w:val="nil"/>
              <w:left w:val="single" w:sz="4" w:space="0" w:color="auto"/>
              <w:bottom w:val="single" w:sz="4" w:space="0" w:color="auto"/>
              <w:right w:val="single" w:sz="4" w:space="0" w:color="auto"/>
            </w:tcBorders>
            <w:shd w:val="clear" w:color="auto" w:fill="auto"/>
            <w:hideMark/>
          </w:tcPr>
          <w:p w14:paraId="4D53277B"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xml:space="preserve">R12. In cooperation with interested Member States, the IB should develop a prototype for a distributed IP registry.  The prototype </w:t>
            </w:r>
            <w:proofErr w:type="gramStart"/>
            <w:r w:rsidRPr="0005175C">
              <w:rPr>
                <w:rFonts w:eastAsia="Times New Roman"/>
                <w:color w:val="000000"/>
                <w:sz w:val="20"/>
                <w:lang w:eastAsia="en-US"/>
              </w:rPr>
              <w:t>could be used</w:t>
            </w:r>
            <w:proofErr w:type="gramEnd"/>
            <w:r w:rsidRPr="0005175C">
              <w:rPr>
                <w:rFonts w:eastAsia="Times New Roman"/>
                <w:color w:val="000000"/>
                <w:sz w:val="20"/>
                <w:lang w:eastAsia="en-US"/>
              </w:rPr>
              <w:t xml:space="preserve"> for IP applications to create an authentic registry of IP application numbers, for example to be used for validation of priority claims.  Study the possibility of using a distributed IP registry linking to WIPO CASE or the International Register.  The potential of </w:t>
            </w:r>
            <w:proofErr w:type="spellStart"/>
            <w:r w:rsidRPr="0005175C">
              <w:rPr>
                <w:rFonts w:eastAsia="Times New Roman"/>
                <w:color w:val="000000"/>
                <w:sz w:val="20"/>
                <w:lang w:eastAsia="en-US"/>
              </w:rPr>
              <w:t>blockchain</w:t>
            </w:r>
            <w:proofErr w:type="spellEnd"/>
            <w:r w:rsidRPr="0005175C">
              <w:rPr>
                <w:rFonts w:eastAsia="Times New Roman"/>
                <w:color w:val="000000"/>
                <w:sz w:val="20"/>
                <w:lang w:eastAsia="en-US"/>
              </w:rPr>
              <w:t xml:space="preserve"> technologies for linking such distributed registries should also be explored</w:t>
            </w:r>
          </w:p>
        </w:tc>
        <w:tc>
          <w:tcPr>
            <w:tcW w:w="571" w:type="pct"/>
            <w:tcBorders>
              <w:top w:val="nil"/>
              <w:left w:val="nil"/>
              <w:bottom w:val="single" w:sz="4" w:space="0" w:color="auto"/>
              <w:right w:val="single" w:sz="4" w:space="0" w:color="auto"/>
            </w:tcBorders>
            <w:shd w:val="clear" w:color="auto" w:fill="auto"/>
            <w:hideMark/>
          </w:tcPr>
          <w:p w14:paraId="0A1E84F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4FE06F38" w14:textId="0C45A252" w:rsidR="00BF2417" w:rsidRPr="0005175C" w:rsidRDefault="00F94F93" w:rsidP="007C5B61">
            <w:pPr>
              <w:rPr>
                <w:rFonts w:eastAsia="Times New Roman"/>
                <w:color w:val="000000"/>
                <w:sz w:val="20"/>
                <w:lang w:eastAsia="en-US"/>
              </w:rPr>
            </w:pPr>
            <w:r w:rsidRPr="00F94F93">
              <w:rPr>
                <w:rFonts w:eastAsia="Times New Roman"/>
                <w:color w:val="000000"/>
                <w:sz w:val="20"/>
                <w:lang w:eastAsia="en-US"/>
              </w:rPr>
              <w:t xml:space="preserve">Task No. 59 - </w:t>
            </w:r>
            <w:proofErr w:type="spellStart"/>
            <w:r w:rsidRPr="00F94F93">
              <w:rPr>
                <w:rFonts w:eastAsia="Times New Roman"/>
                <w:color w:val="000000"/>
                <w:sz w:val="20"/>
                <w:lang w:eastAsia="en-US"/>
              </w:rPr>
              <w:t>Blockchain</w:t>
            </w:r>
            <w:proofErr w:type="spellEnd"/>
            <w:r w:rsidRPr="00F94F93">
              <w:rPr>
                <w:rFonts w:eastAsia="Times New Roman"/>
                <w:color w:val="000000"/>
                <w:sz w:val="20"/>
                <w:lang w:eastAsia="en-US"/>
              </w:rPr>
              <w:t xml:space="preserve"> TF</w:t>
            </w:r>
          </w:p>
        </w:tc>
        <w:tc>
          <w:tcPr>
            <w:tcW w:w="500" w:type="pct"/>
            <w:tcBorders>
              <w:top w:val="nil"/>
              <w:left w:val="nil"/>
              <w:bottom w:val="single" w:sz="4" w:space="0" w:color="auto"/>
              <w:right w:val="single" w:sz="4" w:space="0" w:color="auto"/>
            </w:tcBorders>
            <w:shd w:val="clear" w:color="auto" w:fill="auto"/>
          </w:tcPr>
          <w:p w14:paraId="00A0E0A9" w14:textId="201ECE28" w:rsidR="00AF626F" w:rsidRDefault="00AF626F" w:rsidP="007B6DB6">
            <w:pPr>
              <w:rPr>
                <w:rFonts w:eastAsia="Times New Roman"/>
                <w:color w:val="000000"/>
                <w:sz w:val="20"/>
                <w:lang w:eastAsia="en-US"/>
              </w:rPr>
            </w:pPr>
            <w:r>
              <w:rPr>
                <w:rFonts w:eastAsia="Times New Roman"/>
                <w:color w:val="000000"/>
                <w:sz w:val="20"/>
                <w:lang w:eastAsia="en-US"/>
              </w:rPr>
              <w:t>Yes</w:t>
            </w:r>
          </w:p>
          <w:p w14:paraId="70178F9B" w14:textId="44295467" w:rsidR="00BF2417" w:rsidRPr="0005175C" w:rsidRDefault="00BF2417" w:rsidP="007B6DB6">
            <w:pPr>
              <w:rPr>
                <w:rFonts w:eastAsia="Times New Roman"/>
                <w:color w:val="000000"/>
                <w:sz w:val="20"/>
                <w:lang w:eastAsia="en-US"/>
              </w:rPr>
            </w:pPr>
          </w:p>
        </w:tc>
      </w:tr>
      <w:tr w:rsidR="00BF2417" w:rsidRPr="0005175C" w14:paraId="7529A161" w14:textId="77777777" w:rsidTr="00FA5904">
        <w:trPr>
          <w:cantSplit/>
          <w:trHeight w:val="1020"/>
        </w:trPr>
        <w:tc>
          <w:tcPr>
            <w:tcW w:w="2358" w:type="pct"/>
            <w:tcBorders>
              <w:top w:val="nil"/>
              <w:left w:val="single" w:sz="4" w:space="0" w:color="auto"/>
              <w:bottom w:val="single" w:sz="4" w:space="0" w:color="auto"/>
              <w:right w:val="single" w:sz="4" w:space="0" w:color="auto"/>
            </w:tcBorders>
            <w:shd w:val="clear" w:color="auto" w:fill="auto"/>
            <w:hideMark/>
          </w:tcPr>
          <w:p w14:paraId="6FCF8E25"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xml:space="preserve">R13. IPOs to work towards increasing the degree of exchanging standardized fully XML based data with the IB, considering synchronous models such as </w:t>
            </w:r>
            <w:proofErr w:type="spellStart"/>
            <w:r w:rsidRPr="0005175C">
              <w:rPr>
                <w:rFonts w:eastAsia="Times New Roman"/>
                <w:color w:val="000000"/>
                <w:sz w:val="20"/>
                <w:lang w:eastAsia="en-US"/>
              </w:rPr>
              <w:t>ePCT</w:t>
            </w:r>
            <w:proofErr w:type="spellEnd"/>
            <w:r w:rsidRPr="0005175C">
              <w:rPr>
                <w:rFonts w:eastAsia="Times New Roman"/>
                <w:color w:val="000000"/>
                <w:sz w:val="20"/>
                <w:lang w:eastAsia="en-US"/>
              </w:rPr>
              <w:t xml:space="preserve"> machine to machine services</w:t>
            </w:r>
          </w:p>
        </w:tc>
        <w:tc>
          <w:tcPr>
            <w:tcW w:w="571" w:type="pct"/>
            <w:tcBorders>
              <w:top w:val="nil"/>
              <w:left w:val="nil"/>
              <w:bottom w:val="single" w:sz="4" w:space="0" w:color="auto"/>
              <w:right w:val="single" w:sz="4" w:space="0" w:color="auto"/>
            </w:tcBorders>
            <w:shd w:val="clear" w:color="auto" w:fill="auto"/>
            <w:hideMark/>
          </w:tcPr>
          <w:p w14:paraId="088D152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27707E36" w14:textId="5C08DEDF" w:rsidR="008B6217" w:rsidRPr="008B6217" w:rsidRDefault="008B6217" w:rsidP="008B6217">
            <w:pPr>
              <w:rPr>
                <w:rFonts w:eastAsia="Times New Roman"/>
                <w:color w:val="000000"/>
                <w:sz w:val="20"/>
                <w:lang w:eastAsia="en-US"/>
              </w:rPr>
            </w:pPr>
            <w:r w:rsidRPr="008B6217">
              <w:rPr>
                <w:rFonts w:eastAsia="Times New Roman"/>
                <w:color w:val="000000"/>
                <w:sz w:val="20"/>
                <w:lang w:eastAsia="en-US"/>
              </w:rPr>
              <w:t>Task No.38- ST.36,</w:t>
            </w:r>
          </w:p>
          <w:p w14:paraId="21A6B4B0" w14:textId="77777777" w:rsidR="008B6217" w:rsidRPr="008B6217" w:rsidRDefault="008B6217" w:rsidP="008B6217">
            <w:pPr>
              <w:rPr>
                <w:rFonts w:eastAsia="Times New Roman"/>
                <w:color w:val="000000"/>
                <w:sz w:val="20"/>
                <w:lang w:eastAsia="en-US"/>
              </w:rPr>
            </w:pPr>
            <w:r w:rsidRPr="008B6217">
              <w:rPr>
                <w:rFonts w:eastAsia="Times New Roman"/>
                <w:color w:val="000000"/>
                <w:sz w:val="20"/>
                <w:lang w:eastAsia="en-US"/>
              </w:rPr>
              <w:t>Task No.41- ST.96,</w:t>
            </w:r>
          </w:p>
          <w:p w14:paraId="136E79F7" w14:textId="77777777" w:rsidR="00BF2417" w:rsidRPr="0005175C" w:rsidRDefault="008B6217" w:rsidP="008B6217">
            <w:pPr>
              <w:rPr>
                <w:rFonts w:eastAsia="Times New Roman"/>
                <w:color w:val="000000"/>
                <w:sz w:val="20"/>
                <w:lang w:eastAsia="en-US"/>
              </w:rPr>
            </w:pPr>
            <w:r w:rsidRPr="008B6217">
              <w:rPr>
                <w:rFonts w:eastAsia="Times New Roman"/>
                <w:color w:val="000000"/>
                <w:sz w:val="20"/>
                <w:lang w:eastAsia="en-US"/>
              </w:rPr>
              <w:t>Task No. 56 - API standard</w:t>
            </w:r>
          </w:p>
        </w:tc>
        <w:tc>
          <w:tcPr>
            <w:tcW w:w="500" w:type="pct"/>
            <w:tcBorders>
              <w:top w:val="nil"/>
              <w:left w:val="nil"/>
              <w:bottom w:val="single" w:sz="4" w:space="0" w:color="auto"/>
              <w:right w:val="single" w:sz="4" w:space="0" w:color="auto"/>
            </w:tcBorders>
            <w:shd w:val="clear" w:color="auto" w:fill="auto"/>
          </w:tcPr>
          <w:p w14:paraId="1049AAC9" w14:textId="566029CD" w:rsidR="00BF2417" w:rsidRPr="0005175C" w:rsidRDefault="00BF2417" w:rsidP="00BF2417">
            <w:pPr>
              <w:rPr>
                <w:rFonts w:eastAsia="Times New Roman"/>
                <w:color w:val="000000"/>
                <w:sz w:val="20"/>
                <w:lang w:eastAsia="en-US"/>
              </w:rPr>
            </w:pPr>
          </w:p>
        </w:tc>
      </w:tr>
      <w:tr w:rsidR="00BF2417" w:rsidRPr="0005175C" w14:paraId="368746E5" w14:textId="77777777" w:rsidTr="00FA5904">
        <w:trPr>
          <w:cantSplit/>
          <w:trHeight w:val="1275"/>
        </w:trPr>
        <w:tc>
          <w:tcPr>
            <w:tcW w:w="2358" w:type="pct"/>
            <w:tcBorders>
              <w:top w:val="nil"/>
              <w:left w:val="single" w:sz="4" w:space="0" w:color="auto"/>
              <w:bottom w:val="single" w:sz="4" w:space="0" w:color="auto"/>
              <w:right w:val="single" w:sz="4" w:space="0" w:color="auto"/>
            </w:tcBorders>
            <w:shd w:val="clear" w:color="auto" w:fill="auto"/>
            <w:hideMark/>
          </w:tcPr>
          <w:p w14:paraId="59210790" w14:textId="2A7BF57E"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R14. The IB and IPOs should begin consultations on a standardized model for data exchange for the traditionally bilateral paper exchanges in the PCT, taking into account investments in assuring security requirements are optimized</w:t>
            </w:r>
          </w:p>
        </w:tc>
        <w:tc>
          <w:tcPr>
            <w:tcW w:w="571" w:type="pct"/>
            <w:tcBorders>
              <w:top w:val="nil"/>
              <w:left w:val="nil"/>
              <w:bottom w:val="single" w:sz="4" w:space="0" w:color="auto"/>
              <w:right w:val="single" w:sz="4" w:space="0" w:color="auto"/>
            </w:tcBorders>
            <w:shd w:val="clear" w:color="auto" w:fill="auto"/>
            <w:hideMark/>
          </w:tcPr>
          <w:p w14:paraId="632C0CEE"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2BF8FCB3" w14:textId="77777777" w:rsidR="00BF2417" w:rsidRPr="0005175C" w:rsidRDefault="008B6217" w:rsidP="00BF2417">
            <w:pPr>
              <w:rPr>
                <w:rFonts w:eastAsia="Times New Roman"/>
                <w:color w:val="000000"/>
                <w:sz w:val="20"/>
                <w:lang w:eastAsia="en-US"/>
              </w:rPr>
            </w:pPr>
            <w:r w:rsidRPr="008B6217">
              <w:rPr>
                <w:rFonts w:eastAsia="Times New Roman"/>
                <w:color w:val="000000"/>
                <w:sz w:val="20"/>
                <w:lang w:eastAsia="en-US"/>
              </w:rPr>
              <w:t>Task No.56- API standard</w:t>
            </w:r>
          </w:p>
        </w:tc>
        <w:tc>
          <w:tcPr>
            <w:tcW w:w="500" w:type="pct"/>
            <w:tcBorders>
              <w:top w:val="nil"/>
              <w:left w:val="nil"/>
              <w:bottom w:val="single" w:sz="4" w:space="0" w:color="auto"/>
              <w:right w:val="single" w:sz="4" w:space="0" w:color="auto"/>
            </w:tcBorders>
            <w:shd w:val="clear" w:color="auto" w:fill="auto"/>
          </w:tcPr>
          <w:p w14:paraId="0A032AA2" w14:textId="423093C9" w:rsidR="00BF2417" w:rsidRPr="0005175C" w:rsidRDefault="00BF2417" w:rsidP="00BF2417">
            <w:pPr>
              <w:rPr>
                <w:rFonts w:eastAsia="Times New Roman"/>
                <w:color w:val="000000"/>
                <w:sz w:val="20"/>
                <w:lang w:eastAsia="en-US"/>
              </w:rPr>
            </w:pPr>
          </w:p>
        </w:tc>
      </w:tr>
      <w:tr w:rsidR="00BF2417" w:rsidRPr="0005175C" w14:paraId="78B6A2A1" w14:textId="77777777" w:rsidTr="00FA5904">
        <w:trPr>
          <w:cantSplit/>
          <w:trHeight w:val="2805"/>
        </w:trPr>
        <w:tc>
          <w:tcPr>
            <w:tcW w:w="2358" w:type="pct"/>
            <w:tcBorders>
              <w:top w:val="nil"/>
              <w:left w:val="single" w:sz="4" w:space="0" w:color="auto"/>
              <w:bottom w:val="single" w:sz="4" w:space="0" w:color="auto"/>
              <w:right w:val="single" w:sz="4" w:space="0" w:color="auto"/>
            </w:tcBorders>
            <w:shd w:val="clear" w:color="auto" w:fill="auto"/>
            <w:hideMark/>
          </w:tcPr>
          <w:p w14:paraId="7EB781F3" w14:textId="04B1A151"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R15. IPOs should investigate legal and technical possibilities for identifying patent families prior to publication and ensure permission for IPOs processing family members to access search and examination reports.  This recommendation should be considered in conjunction with R12</w:t>
            </w:r>
            <w:r w:rsidR="0070070E">
              <w:rPr>
                <w:rFonts w:eastAsia="Times New Roman"/>
                <w:color w:val="000000"/>
                <w:sz w:val="20"/>
                <w:lang w:eastAsia="en-US"/>
              </w:rPr>
              <w:t>,</w:t>
            </w:r>
            <w:r w:rsidRPr="0005175C">
              <w:rPr>
                <w:rFonts w:eastAsia="Times New Roman"/>
                <w:color w:val="000000"/>
                <w:sz w:val="20"/>
                <w:lang w:eastAsia="en-US"/>
              </w:rPr>
              <w:t xml:space="preserve"> regarding the establishment of distributed registries, considering that a limited amount of information (e.g. priority references) could eventually be shared on a distributed registry prior to publication</w:t>
            </w:r>
          </w:p>
        </w:tc>
        <w:tc>
          <w:tcPr>
            <w:tcW w:w="571" w:type="pct"/>
            <w:tcBorders>
              <w:top w:val="nil"/>
              <w:left w:val="nil"/>
              <w:bottom w:val="single" w:sz="4" w:space="0" w:color="auto"/>
              <w:right w:val="single" w:sz="4" w:space="0" w:color="auto"/>
            </w:tcBorders>
            <w:shd w:val="clear" w:color="auto" w:fill="auto"/>
            <w:hideMark/>
          </w:tcPr>
          <w:p w14:paraId="61014169"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083735FC" w14:textId="7A8D1D36" w:rsidR="008B1C36" w:rsidRPr="008B1C36" w:rsidRDefault="008B1C36" w:rsidP="008B1C36">
            <w:pPr>
              <w:rPr>
                <w:rFonts w:eastAsia="Times New Roman"/>
                <w:color w:val="000000"/>
                <w:sz w:val="20"/>
                <w:lang w:eastAsia="en-US"/>
              </w:rPr>
            </w:pPr>
            <w:r w:rsidRPr="008B1C36">
              <w:rPr>
                <w:rFonts w:eastAsia="Times New Roman"/>
                <w:color w:val="000000"/>
                <w:sz w:val="20"/>
                <w:lang w:eastAsia="en-US"/>
              </w:rPr>
              <w:t xml:space="preserve">Task No. 59 - </w:t>
            </w:r>
            <w:proofErr w:type="spellStart"/>
            <w:r w:rsidRPr="008B1C36">
              <w:rPr>
                <w:rFonts w:eastAsia="Times New Roman"/>
                <w:color w:val="000000"/>
                <w:sz w:val="20"/>
                <w:lang w:eastAsia="en-US"/>
              </w:rPr>
              <w:t>Blockchain</w:t>
            </w:r>
            <w:proofErr w:type="spellEnd"/>
            <w:r w:rsidRPr="008B1C36">
              <w:rPr>
                <w:rFonts w:eastAsia="Times New Roman"/>
                <w:color w:val="000000"/>
                <w:sz w:val="20"/>
                <w:lang w:eastAsia="en-US"/>
              </w:rPr>
              <w:t xml:space="preserve"> TF</w:t>
            </w:r>
          </w:p>
          <w:p w14:paraId="491EBA0C" w14:textId="77777777" w:rsidR="00BF2417" w:rsidRPr="0005175C" w:rsidRDefault="008B1C36" w:rsidP="008B1C36">
            <w:pPr>
              <w:rPr>
                <w:rFonts w:eastAsia="Times New Roman"/>
                <w:color w:val="000000"/>
                <w:sz w:val="20"/>
                <w:lang w:eastAsia="en-US"/>
              </w:rPr>
            </w:pPr>
            <w:r w:rsidRPr="008B1C36">
              <w:rPr>
                <w:rFonts w:eastAsia="Times New Roman"/>
                <w:color w:val="000000"/>
                <w:sz w:val="20"/>
                <w:lang w:eastAsia="en-US"/>
              </w:rPr>
              <w:t>Task No. 62 - Digital Transformation TF</w:t>
            </w:r>
          </w:p>
        </w:tc>
        <w:tc>
          <w:tcPr>
            <w:tcW w:w="500" w:type="pct"/>
            <w:tcBorders>
              <w:top w:val="nil"/>
              <w:left w:val="nil"/>
              <w:bottom w:val="single" w:sz="4" w:space="0" w:color="auto"/>
              <w:right w:val="single" w:sz="4" w:space="0" w:color="auto"/>
            </w:tcBorders>
            <w:shd w:val="clear" w:color="auto" w:fill="auto"/>
          </w:tcPr>
          <w:p w14:paraId="3AD42C5C" w14:textId="7C0F7AF6" w:rsidR="00BF2417" w:rsidRPr="0005175C" w:rsidRDefault="00AF626F" w:rsidP="00BF2417">
            <w:pPr>
              <w:rPr>
                <w:rFonts w:eastAsia="Times New Roman"/>
                <w:color w:val="000000"/>
                <w:sz w:val="20"/>
                <w:lang w:eastAsia="en-US"/>
              </w:rPr>
            </w:pPr>
            <w:r>
              <w:rPr>
                <w:rFonts w:eastAsia="Times New Roman"/>
                <w:color w:val="000000"/>
                <w:sz w:val="20"/>
                <w:lang w:eastAsia="en-US"/>
              </w:rPr>
              <w:t>Yes</w:t>
            </w:r>
          </w:p>
        </w:tc>
      </w:tr>
      <w:tr w:rsidR="00BF2417" w:rsidRPr="0005175C" w14:paraId="7EB177E3" w14:textId="77777777" w:rsidTr="00FA5904">
        <w:trPr>
          <w:cantSplit/>
          <w:trHeight w:val="2245"/>
        </w:trPr>
        <w:tc>
          <w:tcPr>
            <w:tcW w:w="2358" w:type="pct"/>
            <w:tcBorders>
              <w:top w:val="nil"/>
              <w:left w:val="single" w:sz="4" w:space="0" w:color="auto"/>
              <w:bottom w:val="single" w:sz="4" w:space="0" w:color="auto"/>
              <w:right w:val="single" w:sz="4" w:space="0" w:color="auto"/>
            </w:tcBorders>
            <w:shd w:val="clear" w:color="auto" w:fill="auto"/>
            <w:hideMark/>
          </w:tcPr>
          <w:p w14:paraId="1189F93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R16. The application body formats for WIPO Standard ST.36 and ST.96 should be carefully analyzed and recommendations made for more specific, practical forms of implementation than the general standards (which allow for an enormous number of options) which meet all the needs for patent processing and allow reliable two way transformations between the two</w:t>
            </w:r>
          </w:p>
        </w:tc>
        <w:tc>
          <w:tcPr>
            <w:tcW w:w="571" w:type="pct"/>
            <w:tcBorders>
              <w:top w:val="nil"/>
              <w:left w:val="nil"/>
              <w:bottom w:val="single" w:sz="4" w:space="0" w:color="auto"/>
              <w:right w:val="single" w:sz="4" w:space="0" w:color="auto"/>
            </w:tcBorders>
            <w:shd w:val="clear" w:color="auto" w:fill="auto"/>
            <w:hideMark/>
          </w:tcPr>
          <w:p w14:paraId="7529ACA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5AD0A8E7" w14:textId="12A6973B" w:rsidR="008B1C36" w:rsidRPr="008B1C36" w:rsidRDefault="008B1C36" w:rsidP="008B1C36">
            <w:pPr>
              <w:rPr>
                <w:rFonts w:eastAsia="Times New Roman"/>
                <w:color w:val="000000"/>
                <w:sz w:val="20"/>
                <w:lang w:eastAsia="en-US"/>
              </w:rPr>
            </w:pPr>
            <w:r w:rsidRPr="008B1C36">
              <w:rPr>
                <w:rFonts w:eastAsia="Times New Roman"/>
                <w:color w:val="000000"/>
                <w:sz w:val="20"/>
                <w:lang w:eastAsia="en-US"/>
              </w:rPr>
              <w:t>Task No.38- ST.36,</w:t>
            </w:r>
          </w:p>
          <w:p w14:paraId="11EC8F0C" w14:textId="77777777" w:rsidR="00BF2417" w:rsidRPr="0005175C" w:rsidRDefault="008B1C36" w:rsidP="008B1C36">
            <w:pPr>
              <w:rPr>
                <w:rFonts w:eastAsia="Times New Roman"/>
                <w:color w:val="000000"/>
                <w:sz w:val="20"/>
                <w:lang w:eastAsia="en-US"/>
              </w:rPr>
            </w:pPr>
            <w:r w:rsidRPr="008B1C36">
              <w:rPr>
                <w:rFonts w:eastAsia="Times New Roman"/>
                <w:color w:val="000000"/>
                <w:sz w:val="20"/>
                <w:lang w:eastAsia="en-US"/>
              </w:rPr>
              <w:t>Task No.41- ST.96</w:t>
            </w:r>
          </w:p>
        </w:tc>
        <w:tc>
          <w:tcPr>
            <w:tcW w:w="500" w:type="pct"/>
            <w:tcBorders>
              <w:top w:val="nil"/>
              <w:left w:val="nil"/>
              <w:bottom w:val="single" w:sz="4" w:space="0" w:color="auto"/>
              <w:right w:val="single" w:sz="4" w:space="0" w:color="auto"/>
            </w:tcBorders>
            <w:shd w:val="clear" w:color="auto" w:fill="auto"/>
          </w:tcPr>
          <w:p w14:paraId="3B386CC4" w14:textId="0E46BFA4" w:rsidR="00BF2417" w:rsidRPr="0005175C" w:rsidRDefault="00BF2417" w:rsidP="00BF2417">
            <w:pPr>
              <w:rPr>
                <w:rFonts w:eastAsia="Times New Roman"/>
                <w:color w:val="000000"/>
                <w:sz w:val="20"/>
                <w:lang w:eastAsia="en-US"/>
              </w:rPr>
            </w:pPr>
          </w:p>
        </w:tc>
      </w:tr>
      <w:tr w:rsidR="00BF2417" w:rsidRPr="0005175C" w14:paraId="155DFC23" w14:textId="77777777" w:rsidTr="00FA5904">
        <w:trPr>
          <w:cantSplit/>
          <w:trHeight w:val="2040"/>
        </w:trPr>
        <w:tc>
          <w:tcPr>
            <w:tcW w:w="2358" w:type="pct"/>
            <w:tcBorders>
              <w:top w:val="nil"/>
              <w:left w:val="single" w:sz="4" w:space="0" w:color="auto"/>
              <w:bottom w:val="single" w:sz="4" w:space="0" w:color="auto"/>
              <w:right w:val="single" w:sz="4" w:space="0" w:color="auto"/>
            </w:tcBorders>
            <w:shd w:val="clear" w:color="auto" w:fill="auto"/>
            <w:hideMark/>
          </w:tcPr>
          <w:p w14:paraId="795133C0" w14:textId="1CC5CCF6"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R17. The work on development of search and examination report standards for WIPO Standard ST.96 should not simply convert the ST.36 standard to the expectations of ST.96, but analyze whether the structures encourage easy reuse of data between stages of search and examination both with an IPO and between different IPOs</w:t>
            </w:r>
          </w:p>
        </w:tc>
        <w:tc>
          <w:tcPr>
            <w:tcW w:w="571" w:type="pct"/>
            <w:tcBorders>
              <w:top w:val="nil"/>
              <w:left w:val="nil"/>
              <w:bottom w:val="single" w:sz="4" w:space="0" w:color="auto"/>
              <w:right w:val="single" w:sz="4" w:space="0" w:color="auto"/>
            </w:tcBorders>
            <w:shd w:val="clear" w:color="auto" w:fill="auto"/>
            <w:noWrap/>
            <w:hideMark/>
          </w:tcPr>
          <w:p w14:paraId="3B3B495B"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6C7A0498" w14:textId="4B32B930" w:rsidR="001B5C16" w:rsidRPr="001B5C16" w:rsidRDefault="001B5C16" w:rsidP="001B5C16">
            <w:pPr>
              <w:rPr>
                <w:rFonts w:eastAsia="Times New Roman"/>
                <w:color w:val="000000"/>
                <w:sz w:val="20"/>
                <w:lang w:eastAsia="en-US"/>
              </w:rPr>
            </w:pPr>
            <w:r w:rsidRPr="001B5C16">
              <w:rPr>
                <w:rFonts w:eastAsia="Times New Roman"/>
                <w:color w:val="000000"/>
                <w:sz w:val="20"/>
                <w:lang w:eastAsia="en-US"/>
              </w:rPr>
              <w:t>Task No.38- ST.36,</w:t>
            </w:r>
          </w:p>
          <w:p w14:paraId="200F2193" w14:textId="77777777" w:rsidR="00BF2417" w:rsidRPr="0005175C" w:rsidRDefault="001B5C16" w:rsidP="001B5C16">
            <w:pPr>
              <w:rPr>
                <w:rFonts w:eastAsia="Times New Roman"/>
                <w:color w:val="000000"/>
                <w:sz w:val="20"/>
                <w:lang w:eastAsia="en-US"/>
              </w:rPr>
            </w:pPr>
            <w:r w:rsidRPr="001B5C16">
              <w:rPr>
                <w:rFonts w:eastAsia="Times New Roman"/>
                <w:color w:val="000000"/>
                <w:sz w:val="20"/>
                <w:lang w:eastAsia="en-US"/>
              </w:rPr>
              <w:t>Task No.41- ST.96</w:t>
            </w:r>
          </w:p>
        </w:tc>
        <w:tc>
          <w:tcPr>
            <w:tcW w:w="500" w:type="pct"/>
            <w:tcBorders>
              <w:top w:val="nil"/>
              <w:left w:val="nil"/>
              <w:bottom w:val="single" w:sz="4" w:space="0" w:color="auto"/>
              <w:right w:val="single" w:sz="4" w:space="0" w:color="auto"/>
            </w:tcBorders>
            <w:shd w:val="clear" w:color="auto" w:fill="auto"/>
          </w:tcPr>
          <w:p w14:paraId="7F87BCAC" w14:textId="73F752A2" w:rsidR="00BF2417" w:rsidRPr="0005175C" w:rsidRDefault="00BF2417" w:rsidP="00BF2417">
            <w:pPr>
              <w:rPr>
                <w:rFonts w:eastAsia="Times New Roman"/>
                <w:color w:val="000000"/>
                <w:sz w:val="20"/>
                <w:lang w:eastAsia="en-US"/>
              </w:rPr>
            </w:pPr>
          </w:p>
        </w:tc>
      </w:tr>
      <w:tr w:rsidR="00BF2417" w:rsidRPr="0005175C" w14:paraId="0BD185D8" w14:textId="77777777" w:rsidTr="00FA5904">
        <w:trPr>
          <w:cantSplit/>
          <w:trHeight w:val="4080"/>
        </w:trPr>
        <w:tc>
          <w:tcPr>
            <w:tcW w:w="2358" w:type="pct"/>
            <w:tcBorders>
              <w:top w:val="nil"/>
              <w:left w:val="single" w:sz="4" w:space="0" w:color="auto"/>
              <w:bottom w:val="single" w:sz="4" w:space="0" w:color="auto"/>
              <w:right w:val="single" w:sz="4" w:space="0" w:color="auto"/>
            </w:tcBorders>
            <w:shd w:val="clear" w:color="auto" w:fill="auto"/>
            <w:hideMark/>
          </w:tcPr>
          <w:p w14:paraId="519E82AF" w14:textId="6B54B868"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R18. Common conversion software should be developed for the validation and conversion of major document types (initially DOCX</w:t>
            </w:r>
            <w:proofErr w:type="gramStart"/>
            <w:r w:rsidRPr="0005175C">
              <w:rPr>
                <w:rFonts w:eastAsia="Times New Roman"/>
                <w:color w:val="000000"/>
                <w:sz w:val="20"/>
                <w:lang w:eastAsia="en-US"/>
              </w:rPr>
              <w:t>;  other</w:t>
            </w:r>
            <w:proofErr w:type="gramEnd"/>
            <w:r w:rsidRPr="0005175C">
              <w:rPr>
                <w:rFonts w:eastAsia="Times New Roman"/>
                <w:color w:val="000000"/>
                <w:sz w:val="20"/>
                <w:lang w:eastAsia="en-US"/>
              </w:rPr>
              <w:t xml:space="preserve"> formats could also be considered) into simplified XML formats.  The software should be carefully version controlled, be suitable for integration into national processing systems both by local deployment and by reference to an API for centralized instances and be capable of producing either WIPO Standard ST.36 or ST.96 output in formats which allow for accurate conversion between the two at a later stage, if required.  Converters for the other direction (ST.36 or ST.96 to DOCX) should be considered at a later stage if it will assist the process of effective amendment/correction of applications</w:t>
            </w:r>
          </w:p>
        </w:tc>
        <w:tc>
          <w:tcPr>
            <w:tcW w:w="571" w:type="pct"/>
            <w:tcBorders>
              <w:top w:val="nil"/>
              <w:left w:val="nil"/>
              <w:bottom w:val="single" w:sz="4" w:space="0" w:color="auto"/>
              <w:right w:val="single" w:sz="4" w:space="0" w:color="auto"/>
            </w:tcBorders>
            <w:shd w:val="clear" w:color="auto" w:fill="auto"/>
            <w:hideMark/>
          </w:tcPr>
          <w:p w14:paraId="490867B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627F9FC9"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No.38- ST.36,</w:t>
            </w:r>
            <w:r w:rsidRPr="0005175C">
              <w:rPr>
                <w:rFonts w:eastAsia="Times New Roman"/>
                <w:color w:val="000000"/>
                <w:sz w:val="20"/>
                <w:lang w:eastAsia="en-US"/>
              </w:rPr>
              <w:b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500" w:type="pct"/>
            <w:tcBorders>
              <w:top w:val="nil"/>
              <w:left w:val="nil"/>
              <w:bottom w:val="single" w:sz="4" w:space="0" w:color="auto"/>
              <w:right w:val="single" w:sz="4" w:space="0" w:color="auto"/>
            </w:tcBorders>
            <w:shd w:val="clear" w:color="auto" w:fill="auto"/>
          </w:tcPr>
          <w:p w14:paraId="5521C6B9" w14:textId="7229F5C7" w:rsidR="00BF2417" w:rsidRPr="0005175C" w:rsidRDefault="00AF626F" w:rsidP="00BF2417">
            <w:pPr>
              <w:rPr>
                <w:rFonts w:eastAsia="Times New Roman"/>
                <w:color w:val="000000"/>
                <w:sz w:val="20"/>
                <w:lang w:eastAsia="en-US"/>
              </w:rPr>
            </w:pPr>
            <w:r>
              <w:rPr>
                <w:rFonts w:eastAsia="Times New Roman"/>
                <w:color w:val="000000"/>
                <w:sz w:val="20"/>
                <w:lang w:eastAsia="en-US"/>
              </w:rPr>
              <w:t>Yes</w:t>
            </w:r>
          </w:p>
        </w:tc>
      </w:tr>
      <w:tr w:rsidR="00BF2417" w:rsidRPr="0005175C" w14:paraId="06D91FAB" w14:textId="77777777" w:rsidTr="00FA5904">
        <w:trPr>
          <w:cantSplit/>
          <w:trHeight w:val="2550"/>
        </w:trPr>
        <w:tc>
          <w:tcPr>
            <w:tcW w:w="2358" w:type="pct"/>
            <w:tcBorders>
              <w:top w:val="nil"/>
              <w:left w:val="single" w:sz="4" w:space="0" w:color="auto"/>
              <w:bottom w:val="single" w:sz="4" w:space="0" w:color="auto"/>
              <w:right w:val="single" w:sz="4" w:space="0" w:color="auto"/>
            </w:tcBorders>
            <w:shd w:val="clear" w:color="auto" w:fill="auto"/>
            <w:hideMark/>
          </w:tcPr>
          <w:p w14:paraId="000872C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R19. IPOs and the IB should agree PLT-compatible bibliographic/description data packages for use in their online filing systems, together with a common method of coding Office-specific sections, allowing more effective reuse of bibliographic/description data from previously filed applications and development of third party IP management systems to deliver bibliographic/description data without the need for conversion or retyping.</w:t>
            </w:r>
          </w:p>
        </w:tc>
        <w:tc>
          <w:tcPr>
            <w:tcW w:w="571" w:type="pct"/>
            <w:tcBorders>
              <w:top w:val="nil"/>
              <w:left w:val="nil"/>
              <w:bottom w:val="single" w:sz="4" w:space="0" w:color="auto"/>
              <w:right w:val="single" w:sz="4" w:space="0" w:color="auto"/>
            </w:tcBorders>
            <w:shd w:val="clear" w:color="auto" w:fill="auto"/>
            <w:hideMark/>
          </w:tcPr>
          <w:p w14:paraId="5F27344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7E0E2DCF"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500" w:type="pct"/>
            <w:tcBorders>
              <w:top w:val="nil"/>
              <w:left w:val="nil"/>
              <w:bottom w:val="single" w:sz="4" w:space="0" w:color="auto"/>
              <w:right w:val="single" w:sz="4" w:space="0" w:color="auto"/>
            </w:tcBorders>
            <w:shd w:val="clear" w:color="auto" w:fill="auto"/>
          </w:tcPr>
          <w:p w14:paraId="010062C0" w14:textId="3AC9969C" w:rsidR="00BF2417" w:rsidRPr="0005175C" w:rsidRDefault="00BF2417" w:rsidP="00BF2417">
            <w:pPr>
              <w:rPr>
                <w:rFonts w:eastAsia="Times New Roman"/>
                <w:color w:val="000000"/>
                <w:sz w:val="20"/>
                <w:lang w:eastAsia="en-US"/>
              </w:rPr>
            </w:pPr>
          </w:p>
        </w:tc>
      </w:tr>
      <w:tr w:rsidR="00BF2417" w:rsidRPr="0005175C" w14:paraId="4D97C7FB" w14:textId="77777777" w:rsidTr="00FA5904">
        <w:trPr>
          <w:cantSplit/>
          <w:trHeight w:val="2040"/>
        </w:trPr>
        <w:tc>
          <w:tcPr>
            <w:tcW w:w="2358" w:type="pct"/>
            <w:tcBorders>
              <w:top w:val="nil"/>
              <w:left w:val="single" w:sz="4" w:space="0" w:color="auto"/>
              <w:bottom w:val="single" w:sz="4" w:space="0" w:color="auto"/>
              <w:right w:val="single" w:sz="4" w:space="0" w:color="auto"/>
            </w:tcBorders>
            <w:shd w:val="clear" w:color="auto" w:fill="auto"/>
            <w:hideMark/>
          </w:tcPr>
          <w:p w14:paraId="52A09446" w14:textId="62A3C0D3"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xml:space="preserve">R20. </w:t>
            </w:r>
            <w:proofErr w:type="gramStart"/>
            <w:r w:rsidRPr="0005175C">
              <w:rPr>
                <w:rFonts w:eastAsia="Times New Roman"/>
                <w:color w:val="000000"/>
                <w:sz w:val="20"/>
                <w:lang w:eastAsia="en-US"/>
              </w:rPr>
              <w:t xml:space="preserve">IPOs and the IB should agree </w:t>
            </w:r>
            <w:r w:rsidR="00006754">
              <w:rPr>
                <w:rFonts w:eastAsia="Times New Roman"/>
                <w:color w:val="000000"/>
                <w:sz w:val="20"/>
                <w:lang w:eastAsia="en-US"/>
              </w:rPr>
              <w:t xml:space="preserve">on package </w:t>
            </w:r>
            <w:r w:rsidRPr="0005175C">
              <w:rPr>
                <w:rFonts w:eastAsia="Times New Roman"/>
                <w:color w:val="000000"/>
                <w:sz w:val="20"/>
                <w:lang w:eastAsia="en-US"/>
              </w:rPr>
              <w:t>formats  (for PCT, this could be based on the existing PCT Annex F packages), which can be readily prepared by third party software (also including export of a filed application from another IPO) and pushed to Office servers to prepopulate most of a draft application prior to completion in an online filing system.</w:t>
            </w:r>
            <w:proofErr w:type="gramEnd"/>
          </w:p>
        </w:tc>
        <w:tc>
          <w:tcPr>
            <w:tcW w:w="571" w:type="pct"/>
            <w:tcBorders>
              <w:top w:val="nil"/>
              <w:left w:val="nil"/>
              <w:bottom w:val="single" w:sz="4" w:space="0" w:color="auto"/>
              <w:right w:val="single" w:sz="4" w:space="0" w:color="auto"/>
            </w:tcBorders>
            <w:shd w:val="clear" w:color="auto" w:fill="auto"/>
            <w:noWrap/>
            <w:hideMark/>
          </w:tcPr>
          <w:p w14:paraId="75652CC3"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2</w:t>
            </w:r>
          </w:p>
        </w:tc>
        <w:tc>
          <w:tcPr>
            <w:tcW w:w="1571" w:type="pct"/>
            <w:tcBorders>
              <w:top w:val="nil"/>
              <w:left w:val="nil"/>
              <w:bottom w:val="single" w:sz="4" w:space="0" w:color="auto"/>
              <w:right w:val="single" w:sz="4" w:space="0" w:color="auto"/>
            </w:tcBorders>
            <w:shd w:val="clear" w:color="auto" w:fill="auto"/>
            <w:hideMark/>
          </w:tcPr>
          <w:p w14:paraId="4573299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6E0EEC9A" w14:textId="3F295CE8" w:rsidR="00BF2417" w:rsidRPr="0005175C" w:rsidRDefault="00BF2417" w:rsidP="00BF2417">
            <w:pPr>
              <w:rPr>
                <w:rFonts w:eastAsia="Times New Roman"/>
                <w:color w:val="000000"/>
                <w:sz w:val="20"/>
                <w:lang w:eastAsia="en-US"/>
              </w:rPr>
            </w:pPr>
          </w:p>
        </w:tc>
      </w:tr>
      <w:tr w:rsidR="00BF2417" w:rsidRPr="0005175C" w14:paraId="0951A1FF" w14:textId="77777777" w:rsidTr="00FA5904">
        <w:trPr>
          <w:cantSplit/>
          <w:trHeight w:val="1530"/>
        </w:trPr>
        <w:tc>
          <w:tcPr>
            <w:tcW w:w="2358" w:type="pct"/>
            <w:tcBorders>
              <w:top w:val="nil"/>
              <w:left w:val="single" w:sz="4" w:space="0" w:color="auto"/>
              <w:bottom w:val="single" w:sz="4" w:space="0" w:color="auto"/>
              <w:right w:val="single" w:sz="4" w:space="0" w:color="auto"/>
            </w:tcBorders>
            <w:shd w:val="clear" w:color="auto" w:fill="auto"/>
            <w:hideMark/>
          </w:tcPr>
          <w:p w14:paraId="52DFC1B9" w14:textId="2C336C30"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R21. IPOs should participate in WIPO projects to use global common tools and platforms to which ICT systems of IPOs should be connected, such as WIPO CASE, WIPO global portal of IP registries and provide IP data in accordance with relevant WIPO Standards</w:t>
            </w:r>
          </w:p>
        </w:tc>
        <w:tc>
          <w:tcPr>
            <w:tcW w:w="571" w:type="pct"/>
            <w:tcBorders>
              <w:top w:val="nil"/>
              <w:left w:val="nil"/>
              <w:bottom w:val="single" w:sz="4" w:space="0" w:color="auto"/>
              <w:right w:val="single" w:sz="4" w:space="0" w:color="auto"/>
            </w:tcBorders>
            <w:shd w:val="clear" w:color="auto" w:fill="auto"/>
            <w:hideMark/>
          </w:tcPr>
          <w:p w14:paraId="6D17B25E"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4122AA06" w14:textId="30DE0C98" w:rsidR="00BF2417" w:rsidRPr="0005175C" w:rsidRDefault="001779BF" w:rsidP="00BF2417">
            <w:pPr>
              <w:rPr>
                <w:rFonts w:eastAsia="Times New Roman"/>
                <w:color w:val="000000"/>
                <w:sz w:val="20"/>
                <w:lang w:eastAsia="en-US"/>
              </w:rPr>
            </w:pPr>
            <w:r w:rsidRPr="001779BF">
              <w:rPr>
                <w:rFonts w:eastAsia="Times New Roman"/>
                <w:color w:val="000000"/>
                <w:sz w:val="20"/>
                <w:lang w:eastAsia="en-US"/>
              </w:rPr>
              <w:t>Various WIPO Standards, and Task No.44-WIPO Sequence Tool</w:t>
            </w:r>
          </w:p>
        </w:tc>
        <w:tc>
          <w:tcPr>
            <w:tcW w:w="500" w:type="pct"/>
            <w:tcBorders>
              <w:top w:val="nil"/>
              <w:left w:val="nil"/>
              <w:bottom w:val="single" w:sz="4" w:space="0" w:color="auto"/>
              <w:right w:val="single" w:sz="4" w:space="0" w:color="auto"/>
            </w:tcBorders>
            <w:shd w:val="clear" w:color="auto" w:fill="auto"/>
          </w:tcPr>
          <w:p w14:paraId="69E174FB" w14:textId="5195F4AA" w:rsidR="00BF2417" w:rsidRPr="0005175C" w:rsidRDefault="00BF2417" w:rsidP="00BF2417">
            <w:pPr>
              <w:rPr>
                <w:rFonts w:eastAsia="Times New Roman"/>
                <w:color w:val="000000"/>
                <w:sz w:val="20"/>
                <w:lang w:eastAsia="en-US"/>
              </w:rPr>
            </w:pPr>
          </w:p>
        </w:tc>
      </w:tr>
      <w:tr w:rsidR="002870FA" w:rsidRPr="0005175C" w14:paraId="6B67DA45" w14:textId="77777777" w:rsidTr="00FA5904">
        <w:trPr>
          <w:cantSplit/>
          <w:trHeight w:val="1044"/>
        </w:trPr>
        <w:tc>
          <w:tcPr>
            <w:tcW w:w="2358" w:type="pct"/>
            <w:tcBorders>
              <w:top w:val="nil"/>
              <w:left w:val="single" w:sz="4" w:space="0" w:color="auto"/>
              <w:bottom w:val="single" w:sz="4" w:space="0" w:color="auto"/>
              <w:right w:val="single" w:sz="4" w:space="0" w:color="auto"/>
            </w:tcBorders>
            <w:shd w:val="clear" w:color="auto" w:fill="auto"/>
            <w:hideMark/>
          </w:tcPr>
          <w:p w14:paraId="1BC05AD4"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R22. IPOs need to share and disseminate patent information and data without any barriers and free-of-charge or at a marginal cost</w:t>
            </w:r>
          </w:p>
        </w:tc>
        <w:tc>
          <w:tcPr>
            <w:tcW w:w="571" w:type="pct"/>
            <w:tcBorders>
              <w:top w:val="nil"/>
              <w:left w:val="nil"/>
              <w:bottom w:val="single" w:sz="4" w:space="0" w:color="auto"/>
              <w:right w:val="single" w:sz="4" w:space="0" w:color="auto"/>
            </w:tcBorders>
            <w:shd w:val="clear" w:color="auto" w:fill="auto"/>
            <w:hideMark/>
          </w:tcPr>
          <w:p w14:paraId="3D692A6B"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068D1594" w14:textId="77777777" w:rsidR="00D05A2F" w:rsidRPr="00D05A2F" w:rsidRDefault="00D05A2F" w:rsidP="00D05A2F">
            <w:pPr>
              <w:rPr>
                <w:rFonts w:eastAsia="Times New Roman"/>
                <w:color w:val="000000"/>
                <w:sz w:val="20"/>
                <w:lang w:eastAsia="en-US"/>
              </w:rPr>
            </w:pPr>
            <w:r w:rsidRPr="00D05A2F">
              <w:rPr>
                <w:rFonts w:eastAsia="Times New Roman"/>
                <w:color w:val="000000"/>
                <w:sz w:val="20"/>
                <w:lang w:eastAsia="en-US"/>
              </w:rPr>
              <w:t>Task No. 52 - Public access to patent information</w:t>
            </w:r>
          </w:p>
          <w:p w14:paraId="6D8185E9" w14:textId="77777777" w:rsidR="003379E2" w:rsidRPr="0005175C" w:rsidRDefault="00D05A2F" w:rsidP="00D05A2F">
            <w:pPr>
              <w:rPr>
                <w:rFonts w:eastAsia="Times New Roman"/>
                <w:color w:val="000000"/>
                <w:sz w:val="20"/>
                <w:lang w:eastAsia="en-US"/>
              </w:rPr>
            </w:pPr>
            <w:r w:rsidRPr="00D05A2F">
              <w:rPr>
                <w:rFonts w:eastAsia="Times New Roman"/>
                <w:color w:val="000000"/>
                <w:sz w:val="20"/>
                <w:lang w:eastAsia="en-US"/>
              </w:rPr>
              <w:t>Task No. 57 - ICT Strategy for Standards TF</w:t>
            </w:r>
          </w:p>
        </w:tc>
        <w:tc>
          <w:tcPr>
            <w:tcW w:w="500" w:type="pct"/>
            <w:tcBorders>
              <w:top w:val="nil"/>
              <w:left w:val="nil"/>
              <w:bottom w:val="single" w:sz="4" w:space="0" w:color="auto"/>
              <w:right w:val="single" w:sz="4" w:space="0" w:color="auto"/>
            </w:tcBorders>
            <w:shd w:val="clear" w:color="000000" w:fill="FFFFFF"/>
          </w:tcPr>
          <w:p w14:paraId="1CFB2FDC" w14:textId="7ACEFCE5" w:rsidR="003379E2" w:rsidRPr="0005175C" w:rsidRDefault="003379E2" w:rsidP="003379E2">
            <w:pPr>
              <w:rPr>
                <w:rFonts w:eastAsia="Times New Roman"/>
                <w:color w:val="000000"/>
                <w:sz w:val="20"/>
                <w:lang w:eastAsia="en-US"/>
              </w:rPr>
            </w:pPr>
          </w:p>
        </w:tc>
      </w:tr>
      <w:tr w:rsidR="002870FA" w:rsidRPr="0005175C" w14:paraId="06BFFB1D" w14:textId="77777777" w:rsidTr="00FA5904">
        <w:trPr>
          <w:cantSplit/>
          <w:trHeight w:val="832"/>
        </w:trPr>
        <w:tc>
          <w:tcPr>
            <w:tcW w:w="2358" w:type="pct"/>
            <w:tcBorders>
              <w:top w:val="nil"/>
              <w:left w:val="single" w:sz="4" w:space="0" w:color="auto"/>
              <w:bottom w:val="single" w:sz="4" w:space="0" w:color="auto"/>
              <w:right w:val="single" w:sz="4" w:space="0" w:color="auto"/>
            </w:tcBorders>
            <w:shd w:val="clear" w:color="auto" w:fill="auto"/>
            <w:hideMark/>
          </w:tcPr>
          <w:p w14:paraId="0A2D709F"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R23. IPOs are encouraged to provide their authority file or the link to their website of authority file to the IB</w:t>
            </w:r>
          </w:p>
        </w:tc>
        <w:tc>
          <w:tcPr>
            <w:tcW w:w="571" w:type="pct"/>
            <w:tcBorders>
              <w:top w:val="nil"/>
              <w:left w:val="nil"/>
              <w:bottom w:val="single" w:sz="4" w:space="0" w:color="auto"/>
              <w:right w:val="single" w:sz="4" w:space="0" w:color="auto"/>
            </w:tcBorders>
            <w:shd w:val="clear" w:color="auto" w:fill="auto"/>
            <w:hideMark/>
          </w:tcPr>
          <w:p w14:paraId="0C463871"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7CEFEEC2" w14:textId="77777777" w:rsidR="003379E2" w:rsidRPr="0005175C" w:rsidRDefault="00D05A2F" w:rsidP="003379E2">
            <w:pPr>
              <w:rPr>
                <w:rFonts w:eastAsia="Times New Roman"/>
                <w:color w:val="000000"/>
                <w:sz w:val="20"/>
                <w:lang w:eastAsia="en-US"/>
              </w:rPr>
            </w:pPr>
            <w:r w:rsidRPr="00D05A2F">
              <w:rPr>
                <w:rFonts w:eastAsia="Times New Roman"/>
                <w:color w:val="000000"/>
                <w:sz w:val="20"/>
                <w:lang w:eastAsia="en-US"/>
              </w:rPr>
              <w:t>Task No.51 - Authority File TF (ST.37)</w:t>
            </w:r>
          </w:p>
        </w:tc>
        <w:tc>
          <w:tcPr>
            <w:tcW w:w="500" w:type="pct"/>
            <w:tcBorders>
              <w:top w:val="nil"/>
              <w:left w:val="nil"/>
              <w:bottom w:val="single" w:sz="4" w:space="0" w:color="auto"/>
              <w:right w:val="single" w:sz="4" w:space="0" w:color="auto"/>
            </w:tcBorders>
            <w:shd w:val="clear" w:color="auto" w:fill="auto"/>
          </w:tcPr>
          <w:p w14:paraId="7D0338CB" w14:textId="7DDCD88F" w:rsidR="00AF626F" w:rsidRDefault="00AF626F" w:rsidP="003379E2">
            <w:pPr>
              <w:rPr>
                <w:rFonts w:eastAsia="Times New Roman"/>
                <w:color w:val="000000"/>
                <w:sz w:val="20"/>
                <w:lang w:eastAsia="en-US"/>
              </w:rPr>
            </w:pPr>
            <w:r>
              <w:rPr>
                <w:rFonts w:eastAsia="Times New Roman"/>
                <w:color w:val="000000"/>
                <w:sz w:val="20"/>
                <w:lang w:eastAsia="en-US"/>
              </w:rPr>
              <w:t>Yes</w:t>
            </w:r>
          </w:p>
          <w:p w14:paraId="1BA79306" w14:textId="3F9AC328" w:rsidR="003379E2" w:rsidRPr="0005175C" w:rsidRDefault="003379E2" w:rsidP="003379E2">
            <w:pPr>
              <w:rPr>
                <w:rFonts w:eastAsia="Times New Roman"/>
                <w:color w:val="000000"/>
                <w:sz w:val="20"/>
                <w:lang w:eastAsia="en-US"/>
              </w:rPr>
            </w:pPr>
          </w:p>
        </w:tc>
      </w:tr>
      <w:tr w:rsidR="002870FA" w:rsidRPr="0005175C" w14:paraId="4A389989" w14:textId="77777777" w:rsidTr="00FA5904">
        <w:trPr>
          <w:cantSplit/>
          <w:trHeight w:val="1020"/>
        </w:trPr>
        <w:tc>
          <w:tcPr>
            <w:tcW w:w="2358" w:type="pct"/>
            <w:tcBorders>
              <w:top w:val="nil"/>
              <w:left w:val="single" w:sz="4" w:space="0" w:color="auto"/>
              <w:bottom w:val="single" w:sz="4" w:space="0" w:color="auto"/>
              <w:right w:val="single" w:sz="4" w:space="0" w:color="auto"/>
            </w:tcBorders>
            <w:shd w:val="clear" w:color="auto" w:fill="auto"/>
            <w:hideMark/>
          </w:tcPr>
          <w:p w14:paraId="0E114847"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R24. Explore the possibility of an international Fund-in-Trust voluntarily contributed by IPOs to enhance international cooperation for digitizing IP data as a global public good</w:t>
            </w:r>
          </w:p>
        </w:tc>
        <w:tc>
          <w:tcPr>
            <w:tcW w:w="571" w:type="pct"/>
            <w:tcBorders>
              <w:top w:val="nil"/>
              <w:left w:val="nil"/>
              <w:bottom w:val="single" w:sz="4" w:space="0" w:color="auto"/>
              <w:right w:val="single" w:sz="4" w:space="0" w:color="auto"/>
            </w:tcBorders>
            <w:shd w:val="clear" w:color="auto" w:fill="auto"/>
            <w:hideMark/>
          </w:tcPr>
          <w:p w14:paraId="480E7CDF"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6ED94FE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21DA2E8D" w14:textId="2F3DA688" w:rsidR="003379E2" w:rsidRPr="0005175C" w:rsidRDefault="003379E2" w:rsidP="003379E2">
            <w:pPr>
              <w:rPr>
                <w:rFonts w:eastAsia="Times New Roman"/>
                <w:color w:val="000000"/>
                <w:sz w:val="20"/>
                <w:lang w:eastAsia="en-US"/>
              </w:rPr>
            </w:pPr>
          </w:p>
        </w:tc>
      </w:tr>
      <w:tr w:rsidR="002870FA" w:rsidRPr="0005175C" w14:paraId="3F97FA16" w14:textId="77777777" w:rsidTr="00FA5904">
        <w:trPr>
          <w:cantSplit/>
          <w:trHeight w:val="765"/>
        </w:trPr>
        <w:tc>
          <w:tcPr>
            <w:tcW w:w="2358" w:type="pct"/>
            <w:tcBorders>
              <w:top w:val="nil"/>
              <w:left w:val="single" w:sz="4" w:space="0" w:color="auto"/>
              <w:bottom w:val="single" w:sz="4" w:space="0" w:color="auto"/>
              <w:right w:val="single" w:sz="4" w:space="0" w:color="auto"/>
            </w:tcBorders>
            <w:shd w:val="clear" w:color="auto" w:fill="auto"/>
            <w:hideMark/>
          </w:tcPr>
          <w:p w14:paraId="7866ED17"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R25. IPOs should consider the use of WIPO DAS, particularly for processing patent and design applications</w:t>
            </w:r>
          </w:p>
        </w:tc>
        <w:tc>
          <w:tcPr>
            <w:tcW w:w="571" w:type="pct"/>
            <w:tcBorders>
              <w:top w:val="nil"/>
              <w:left w:val="nil"/>
              <w:bottom w:val="single" w:sz="4" w:space="0" w:color="auto"/>
              <w:right w:val="single" w:sz="4" w:space="0" w:color="auto"/>
            </w:tcBorders>
            <w:shd w:val="clear" w:color="auto" w:fill="auto"/>
            <w:hideMark/>
          </w:tcPr>
          <w:p w14:paraId="1FA280C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3832D152"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109502C5" w14:textId="6B2A7071" w:rsidR="003379E2" w:rsidRPr="0005175C" w:rsidRDefault="003379E2" w:rsidP="003379E2">
            <w:pPr>
              <w:rPr>
                <w:rFonts w:eastAsia="Times New Roman"/>
                <w:color w:val="000000"/>
                <w:sz w:val="20"/>
                <w:lang w:eastAsia="en-US"/>
              </w:rPr>
            </w:pPr>
          </w:p>
        </w:tc>
      </w:tr>
      <w:tr w:rsidR="002870FA" w:rsidRPr="0005175C" w14:paraId="65905B22" w14:textId="77777777" w:rsidTr="00FA5904">
        <w:trPr>
          <w:cantSplit/>
          <w:trHeight w:val="1785"/>
        </w:trPr>
        <w:tc>
          <w:tcPr>
            <w:tcW w:w="2358" w:type="pct"/>
            <w:tcBorders>
              <w:top w:val="nil"/>
              <w:left w:val="single" w:sz="4" w:space="0" w:color="auto"/>
              <w:bottom w:val="single" w:sz="4" w:space="0" w:color="auto"/>
              <w:right w:val="single" w:sz="4" w:space="0" w:color="auto"/>
            </w:tcBorders>
            <w:shd w:val="clear" w:color="auto" w:fill="auto"/>
            <w:hideMark/>
          </w:tcPr>
          <w:p w14:paraId="4461F283"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R26. Develop further a new recommendation on a signed electronic package format for priority documents, including application bodies in full text formats (where available) and bibliographic data in XML format as a part of WIPO Standards.  The new format could be exchanged via WIPO DAS or directly between applicants and IPOs</w:t>
            </w:r>
          </w:p>
        </w:tc>
        <w:tc>
          <w:tcPr>
            <w:tcW w:w="571" w:type="pct"/>
            <w:tcBorders>
              <w:top w:val="nil"/>
              <w:left w:val="nil"/>
              <w:bottom w:val="single" w:sz="4" w:space="0" w:color="auto"/>
              <w:right w:val="single" w:sz="4" w:space="0" w:color="auto"/>
            </w:tcBorders>
            <w:shd w:val="clear" w:color="auto" w:fill="auto"/>
            <w:hideMark/>
          </w:tcPr>
          <w:p w14:paraId="7CA1613B"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561C05E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No.38- ST.36,</w:t>
            </w:r>
            <w:r w:rsidRPr="0005175C">
              <w:rPr>
                <w:rFonts w:eastAsia="Times New Roman"/>
                <w:color w:val="000000"/>
                <w:sz w:val="20"/>
                <w:lang w:eastAsia="en-US"/>
              </w:rPr>
              <w:b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500" w:type="pct"/>
            <w:tcBorders>
              <w:top w:val="nil"/>
              <w:left w:val="nil"/>
              <w:bottom w:val="single" w:sz="4" w:space="0" w:color="auto"/>
              <w:right w:val="single" w:sz="4" w:space="0" w:color="auto"/>
            </w:tcBorders>
            <w:shd w:val="clear" w:color="auto" w:fill="auto"/>
          </w:tcPr>
          <w:p w14:paraId="0C1A3C84" w14:textId="5628925D" w:rsidR="003379E2" w:rsidRPr="0005175C" w:rsidRDefault="003379E2" w:rsidP="003379E2">
            <w:pPr>
              <w:rPr>
                <w:rFonts w:eastAsia="Times New Roman"/>
                <w:color w:val="000000"/>
                <w:sz w:val="20"/>
                <w:lang w:eastAsia="en-US"/>
              </w:rPr>
            </w:pPr>
          </w:p>
        </w:tc>
      </w:tr>
      <w:tr w:rsidR="002870FA" w:rsidRPr="0005175C" w14:paraId="34359A63" w14:textId="77777777" w:rsidTr="00FA5904">
        <w:trPr>
          <w:cantSplit/>
          <w:trHeight w:val="1785"/>
        </w:trPr>
        <w:tc>
          <w:tcPr>
            <w:tcW w:w="2358" w:type="pct"/>
            <w:tcBorders>
              <w:top w:val="nil"/>
              <w:left w:val="single" w:sz="4" w:space="0" w:color="auto"/>
              <w:bottom w:val="single" w:sz="4" w:space="0" w:color="auto"/>
              <w:right w:val="single" w:sz="4" w:space="0" w:color="auto"/>
            </w:tcBorders>
            <w:shd w:val="clear" w:color="auto" w:fill="auto"/>
            <w:hideMark/>
          </w:tcPr>
          <w:p w14:paraId="6E05169E" w14:textId="2285E56F"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lastRenderedPageBreak/>
              <w:t xml:space="preserve">R27. Encourage the wider use of existing standardized data exchange mechanisms, promote wider use of electronic filing and prioritize </w:t>
            </w:r>
            <w:r w:rsidR="00006754">
              <w:rPr>
                <w:rFonts w:eastAsia="Times New Roman"/>
                <w:color w:val="000000"/>
                <w:sz w:val="20"/>
                <w:lang w:eastAsia="en-US"/>
              </w:rPr>
              <w:t xml:space="preserve">the </w:t>
            </w:r>
            <w:r w:rsidRPr="0005175C">
              <w:rPr>
                <w:rFonts w:eastAsia="Times New Roman"/>
                <w:color w:val="000000"/>
                <w:sz w:val="20"/>
                <w:lang w:eastAsia="en-US"/>
              </w:rPr>
              <w:t>creation of additional electronic forms to improve the quality and reliability of data received</w:t>
            </w:r>
            <w:r w:rsidR="00006754">
              <w:rPr>
                <w:rFonts w:eastAsia="Times New Roman"/>
                <w:color w:val="000000"/>
                <w:sz w:val="20"/>
                <w:lang w:eastAsia="en-US"/>
              </w:rPr>
              <w:t xml:space="preserve"> from applicants, thereby reducing</w:t>
            </w:r>
            <w:r w:rsidRPr="0005175C">
              <w:rPr>
                <w:rFonts w:eastAsia="Times New Roman"/>
                <w:color w:val="000000"/>
                <w:sz w:val="20"/>
                <w:lang w:eastAsia="en-US"/>
              </w:rPr>
              <w:t xml:space="preserve"> the errors caused by data content and format inconsistencies</w:t>
            </w:r>
          </w:p>
        </w:tc>
        <w:tc>
          <w:tcPr>
            <w:tcW w:w="571" w:type="pct"/>
            <w:tcBorders>
              <w:top w:val="nil"/>
              <w:left w:val="nil"/>
              <w:bottom w:val="single" w:sz="4" w:space="0" w:color="auto"/>
              <w:right w:val="single" w:sz="4" w:space="0" w:color="auto"/>
            </w:tcBorders>
            <w:shd w:val="clear" w:color="auto" w:fill="auto"/>
            <w:hideMark/>
          </w:tcPr>
          <w:p w14:paraId="5441A17C"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74DCF613" w14:textId="2B489861" w:rsidR="003379E2" w:rsidRPr="0005175C" w:rsidRDefault="00D50BD4" w:rsidP="007C5B61">
            <w:pPr>
              <w:rPr>
                <w:rFonts w:eastAsia="Times New Roman"/>
                <w:color w:val="000000"/>
                <w:sz w:val="20"/>
                <w:lang w:eastAsia="en-US"/>
              </w:rPr>
            </w:pPr>
            <w:r w:rsidRPr="00D50BD4">
              <w:rPr>
                <w:rFonts w:eastAsia="Times New Roman"/>
                <w:color w:val="000000"/>
                <w:sz w:val="20"/>
                <w:lang w:eastAsia="en-US"/>
              </w:rPr>
              <w:t>Task No. 41 - ST.96, Task No. 56 - API standard, Task No. 62 - Digital Transformation TF</w:t>
            </w:r>
          </w:p>
        </w:tc>
        <w:tc>
          <w:tcPr>
            <w:tcW w:w="500" w:type="pct"/>
            <w:tcBorders>
              <w:top w:val="nil"/>
              <w:left w:val="nil"/>
              <w:bottom w:val="single" w:sz="4" w:space="0" w:color="auto"/>
              <w:right w:val="single" w:sz="4" w:space="0" w:color="auto"/>
            </w:tcBorders>
            <w:shd w:val="clear" w:color="auto" w:fill="auto"/>
          </w:tcPr>
          <w:p w14:paraId="5BD9238C" w14:textId="77777777" w:rsidR="003379E2" w:rsidRPr="0005175C" w:rsidRDefault="003379E2" w:rsidP="003379E2">
            <w:pPr>
              <w:rPr>
                <w:rFonts w:eastAsia="Times New Roman"/>
                <w:color w:val="000000"/>
                <w:sz w:val="20"/>
                <w:lang w:eastAsia="en-US"/>
              </w:rPr>
            </w:pPr>
          </w:p>
        </w:tc>
      </w:tr>
      <w:tr w:rsidR="002870FA" w:rsidRPr="0005175C" w14:paraId="5A7AF761" w14:textId="77777777" w:rsidTr="00FA5904">
        <w:trPr>
          <w:cantSplit/>
          <w:trHeight w:val="2040"/>
        </w:trPr>
        <w:tc>
          <w:tcPr>
            <w:tcW w:w="2358" w:type="pct"/>
            <w:tcBorders>
              <w:top w:val="nil"/>
              <w:left w:val="single" w:sz="4" w:space="0" w:color="auto"/>
              <w:bottom w:val="single" w:sz="4" w:space="0" w:color="auto"/>
              <w:right w:val="single" w:sz="4" w:space="0" w:color="auto"/>
            </w:tcBorders>
            <w:shd w:val="clear" w:color="auto" w:fill="auto"/>
            <w:hideMark/>
          </w:tcPr>
          <w:p w14:paraId="07708A5B"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xml:space="preserve">R28. Establish a self-service, centralized </w:t>
            </w:r>
            <w:proofErr w:type="gramStart"/>
            <w:r w:rsidRPr="0005175C">
              <w:rPr>
                <w:rFonts w:eastAsia="Times New Roman"/>
                <w:color w:val="000000"/>
                <w:sz w:val="20"/>
                <w:lang w:eastAsia="en-US"/>
              </w:rPr>
              <w:t>transaction processing</w:t>
            </w:r>
            <w:proofErr w:type="gramEnd"/>
            <w:r w:rsidRPr="0005175C">
              <w:rPr>
                <w:rFonts w:eastAsia="Times New Roman"/>
                <w:color w:val="000000"/>
                <w:sz w:val="20"/>
                <w:lang w:eastAsia="en-US"/>
              </w:rPr>
              <w:t xml:space="preserve"> model wherein users and IPOs connect to a central IB platform for data services.  This will change the paradigm from one based around batch transmission of forms and responses to one of real-time updates to the International Register entered directly by the parties concerned</w:t>
            </w:r>
          </w:p>
        </w:tc>
        <w:tc>
          <w:tcPr>
            <w:tcW w:w="571" w:type="pct"/>
            <w:tcBorders>
              <w:top w:val="nil"/>
              <w:left w:val="nil"/>
              <w:bottom w:val="single" w:sz="4" w:space="0" w:color="auto"/>
              <w:right w:val="single" w:sz="4" w:space="0" w:color="auto"/>
            </w:tcBorders>
            <w:shd w:val="clear" w:color="auto" w:fill="auto"/>
            <w:hideMark/>
          </w:tcPr>
          <w:p w14:paraId="037875FE"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3F5335D7" w14:textId="67161CEA" w:rsidR="003379E2" w:rsidRPr="0005175C" w:rsidRDefault="003379E2" w:rsidP="003379E2">
            <w:pPr>
              <w:rPr>
                <w:rFonts w:eastAsia="Times New Roman"/>
                <w:color w:val="000000"/>
                <w:sz w:val="20"/>
                <w:lang w:eastAsia="en-US"/>
              </w:rPr>
            </w:pPr>
          </w:p>
        </w:tc>
        <w:tc>
          <w:tcPr>
            <w:tcW w:w="500" w:type="pct"/>
            <w:tcBorders>
              <w:top w:val="nil"/>
              <w:left w:val="nil"/>
              <w:bottom w:val="single" w:sz="4" w:space="0" w:color="auto"/>
              <w:right w:val="single" w:sz="4" w:space="0" w:color="auto"/>
            </w:tcBorders>
            <w:shd w:val="clear" w:color="auto" w:fill="auto"/>
          </w:tcPr>
          <w:p w14:paraId="76454528" w14:textId="45880559" w:rsidR="003379E2" w:rsidRPr="0005175C" w:rsidRDefault="003379E2" w:rsidP="003379E2">
            <w:pPr>
              <w:rPr>
                <w:rFonts w:eastAsia="Times New Roman"/>
                <w:color w:val="000000"/>
                <w:sz w:val="20"/>
                <w:lang w:eastAsia="en-US"/>
              </w:rPr>
            </w:pPr>
          </w:p>
        </w:tc>
      </w:tr>
      <w:tr w:rsidR="002870FA" w:rsidRPr="0005175C" w14:paraId="120E5433" w14:textId="77777777" w:rsidTr="00FA5904">
        <w:trPr>
          <w:cantSplit/>
          <w:trHeight w:val="1275"/>
        </w:trPr>
        <w:tc>
          <w:tcPr>
            <w:tcW w:w="2358" w:type="pct"/>
            <w:tcBorders>
              <w:top w:val="nil"/>
              <w:left w:val="single" w:sz="4" w:space="0" w:color="auto"/>
              <w:bottom w:val="single" w:sz="4" w:space="0" w:color="auto"/>
              <w:right w:val="single" w:sz="4" w:space="0" w:color="auto"/>
            </w:tcBorders>
            <w:shd w:val="clear" w:color="auto" w:fill="auto"/>
            <w:hideMark/>
          </w:tcPr>
          <w:p w14:paraId="3A713B26"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R29. Promote wider sharing of data concerning terms of goods and services that are acceptable or not by IP Offices to further reduce the need for costly and time-consuming processes (irregularity and refusal processes)</w:t>
            </w:r>
          </w:p>
        </w:tc>
        <w:tc>
          <w:tcPr>
            <w:tcW w:w="571" w:type="pct"/>
            <w:tcBorders>
              <w:top w:val="nil"/>
              <w:left w:val="nil"/>
              <w:bottom w:val="single" w:sz="4" w:space="0" w:color="auto"/>
              <w:right w:val="single" w:sz="4" w:space="0" w:color="auto"/>
            </w:tcBorders>
            <w:shd w:val="clear" w:color="auto" w:fill="auto"/>
            <w:hideMark/>
          </w:tcPr>
          <w:p w14:paraId="24F704C3"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337E6C28"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140800AB" w14:textId="0E42104F" w:rsidR="003379E2" w:rsidRPr="0005175C" w:rsidRDefault="003379E2" w:rsidP="003379E2">
            <w:pPr>
              <w:rPr>
                <w:rFonts w:eastAsia="Times New Roman"/>
                <w:color w:val="000000"/>
                <w:sz w:val="20"/>
                <w:lang w:eastAsia="en-US"/>
              </w:rPr>
            </w:pPr>
          </w:p>
        </w:tc>
      </w:tr>
      <w:tr w:rsidR="002870FA" w:rsidRPr="0005175C" w14:paraId="0833CCE8" w14:textId="77777777" w:rsidTr="00FA5904">
        <w:trPr>
          <w:cantSplit/>
          <w:trHeight w:val="765"/>
        </w:trPr>
        <w:tc>
          <w:tcPr>
            <w:tcW w:w="2358" w:type="pct"/>
            <w:tcBorders>
              <w:top w:val="nil"/>
              <w:left w:val="single" w:sz="4" w:space="0" w:color="auto"/>
              <w:bottom w:val="single" w:sz="4" w:space="0" w:color="auto"/>
              <w:right w:val="single" w:sz="4" w:space="0" w:color="auto"/>
            </w:tcBorders>
            <w:shd w:val="clear" w:color="auto" w:fill="auto"/>
            <w:hideMark/>
          </w:tcPr>
          <w:p w14:paraId="4AC0E538"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R30. Create a more comprehensive, user-friendly and machine accessible database of terms of goods and services that could reduce irregularities</w:t>
            </w:r>
          </w:p>
        </w:tc>
        <w:tc>
          <w:tcPr>
            <w:tcW w:w="571" w:type="pct"/>
            <w:tcBorders>
              <w:top w:val="nil"/>
              <w:left w:val="nil"/>
              <w:bottom w:val="single" w:sz="4" w:space="0" w:color="auto"/>
              <w:right w:val="single" w:sz="4" w:space="0" w:color="auto"/>
            </w:tcBorders>
            <w:shd w:val="clear" w:color="auto" w:fill="auto"/>
            <w:hideMark/>
          </w:tcPr>
          <w:p w14:paraId="6526742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0F41E737"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6E4FD88F" w14:textId="17786C89" w:rsidR="003379E2" w:rsidRPr="0005175C" w:rsidRDefault="003379E2" w:rsidP="003379E2">
            <w:pPr>
              <w:rPr>
                <w:rFonts w:eastAsia="Times New Roman"/>
                <w:color w:val="000000"/>
                <w:sz w:val="20"/>
                <w:lang w:eastAsia="en-US"/>
              </w:rPr>
            </w:pPr>
          </w:p>
        </w:tc>
      </w:tr>
      <w:tr w:rsidR="002870FA" w:rsidRPr="0005175C" w14:paraId="26924661" w14:textId="77777777" w:rsidTr="00FA5904">
        <w:trPr>
          <w:cantSplit/>
          <w:trHeight w:val="510"/>
        </w:trPr>
        <w:tc>
          <w:tcPr>
            <w:tcW w:w="2358" w:type="pct"/>
            <w:tcBorders>
              <w:top w:val="nil"/>
              <w:left w:val="single" w:sz="4" w:space="0" w:color="auto"/>
              <w:bottom w:val="single" w:sz="4" w:space="0" w:color="auto"/>
              <w:right w:val="single" w:sz="4" w:space="0" w:color="auto"/>
            </w:tcBorders>
            <w:shd w:val="clear" w:color="auto" w:fill="auto"/>
            <w:hideMark/>
          </w:tcPr>
          <w:p w14:paraId="46488393"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R31. IPOs should continue and expand their use of standard grounds of refusal</w:t>
            </w:r>
          </w:p>
        </w:tc>
        <w:tc>
          <w:tcPr>
            <w:tcW w:w="571" w:type="pct"/>
            <w:tcBorders>
              <w:top w:val="nil"/>
              <w:left w:val="nil"/>
              <w:bottom w:val="single" w:sz="4" w:space="0" w:color="auto"/>
              <w:right w:val="single" w:sz="4" w:space="0" w:color="auto"/>
            </w:tcBorders>
            <w:shd w:val="clear" w:color="auto" w:fill="auto"/>
            <w:hideMark/>
          </w:tcPr>
          <w:p w14:paraId="66EC671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163B71D0"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018A0299" w14:textId="01E88257" w:rsidR="003379E2" w:rsidRPr="0005175C" w:rsidRDefault="003379E2" w:rsidP="003379E2">
            <w:pPr>
              <w:rPr>
                <w:rFonts w:eastAsia="Times New Roman"/>
                <w:color w:val="000000"/>
                <w:sz w:val="20"/>
                <w:lang w:eastAsia="en-US"/>
              </w:rPr>
            </w:pPr>
          </w:p>
        </w:tc>
      </w:tr>
      <w:tr w:rsidR="002870FA" w:rsidRPr="0005175C" w14:paraId="241086CA" w14:textId="77777777" w:rsidTr="00FA5904">
        <w:trPr>
          <w:cantSplit/>
          <w:trHeight w:val="1020"/>
        </w:trPr>
        <w:tc>
          <w:tcPr>
            <w:tcW w:w="2358" w:type="pct"/>
            <w:tcBorders>
              <w:top w:val="nil"/>
              <w:left w:val="single" w:sz="4" w:space="0" w:color="auto"/>
              <w:bottom w:val="single" w:sz="4" w:space="0" w:color="auto"/>
              <w:right w:val="single" w:sz="4" w:space="0" w:color="auto"/>
            </w:tcBorders>
            <w:shd w:val="clear" w:color="auto" w:fill="auto"/>
            <w:hideMark/>
          </w:tcPr>
          <w:p w14:paraId="54A2C3D1"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R32. The quality of exchange between IPOs and with the IB would be improved if IPOs move to using WIPO Standard ST96 for Hague-related XML components</w:t>
            </w:r>
          </w:p>
        </w:tc>
        <w:tc>
          <w:tcPr>
            <w:tcW w:w="571" w:type="pct"/>
            <w:tcBorders>
              <w:top w:val="nil"/>
              <w:left w:val="nil"/>
              <w:bottom w:val="single" w:sz="4" w:space="0" w:color="auto"/>
              <w:right w:val="single" w:sz="4" w:space="0" w:color="auto"/>
            </w:tcBorders>
            <w:shd w:val="clear" w:color="auto" w:fill="auto"/>
            <w:hideMark/>
          </w:tcPr>
          <w:p w14:paraId="033F0055"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22FC7F1E"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Tas</w:t>
            </w:r>
            <w:r w:rsidR="007C5B61">
              <w:rPr>
                <w:rFonts w:eastAsia="Times New Roman"/>
                <w:color w:val="000000"/>
                <w:sz w:val="20"/>
                <w:lang w:eastAsia="en-US"/>
              </w:rPr>
              <w:t>k</w:t>
            </w:r>
            <w:r w:rsidRPr="0005175C">
              <w:rPr>
                <w:rFonts w:eastAsia="Times New Roman"/>
                <w:color w:val="000000"/>
                <w:sz w:val="20"/>
                <w:lang w:eastAsia="en-US"/>
              </w:rPr>
              <w:t xml:space="preserve"> No.41- ST.96</w:t>
            </w:r>
          </w:p>
        </w:tc>
        <w:tc>
          <w:tcPr>
            <w:tcW w:w="500" w:type="pct"/>
            <w:tcBorders>
              <w:top w:val="nil"/>
              <w:left w:val="nil"/>
              <w:bottom w:val="single" w:sz="4" w:space="0" w:color="auto"/>
              <w:right w:val="single" w:sz="4" w:space="0" w:color="auto"/>
            </w:tcBorders>
            <w:shd w:val="clear" w:color="auto" w:fill="auto"/>
          </w:tcPr>
          <w:p w14:paraId="4BA56B41" w14:textId="4FDCEA6B" w:rsidR="003379E2" w:rsidRPr="0005175C" w:rsidRDefault="003379E2" w:rsidP="003379E2">
            <w:pPr>
              <w:rPr>
                <w:rFonts w:eastAsia="Times New Roman"/>
                <w:color w:val="000000"/>
                <w:sz w:val="20"/>
                <w:lang w:eastAsia="en-US"/>
              </w:rPr>
            </w:pPr>
          </w:p>
        </w:tc>
      </w:tr>
      <w:tr w:rsidR="002870FA" w:rsidRPr="0005175C" w14:paraId="5B9C7B3E" w14:textId="77777777" w:rsidTr="00FA5904">
        <w:trPr>
          <w:cantSplit/>
          <w:trHeight w:val="1275"/>
        </w:trPr>
        <w:tc>
          <w:tcPr>
            <w:tcW w:w="2358" w:type="pct"/>
            <w:tcBorders>
              <w:top w:val="nil"/>
              <w:left w:val="single" w:sz="4" w:space="0" w:color="auto"/>
              <w:bottom w:val="single" w:sz="4" w:space="0" w:color="auto"/>
              <w:right w:val="single" w:sz="4" w:space="0" w:color="auto"/>
            </w:tcBorders>
            <w:shd w:val="clear" w:color="auto" w:fill="auto"/>
            <w:hideMark/>
          </w:tcPr>
          <w:p w14:paraId="290FB59F"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R33. Technical issues related to the acceptance of moving images need to be considered, alongside the associated preparations with regards to integrity in terms of transmission and storage – as well as publication and sharing</w:t>
            </w:r>
          </w:p>
        </w:tc>
        <w:tc>
          <w:tcPr>
            <w:tcW w:w="571" w:type="pct"/>
            <w:tcBorders>
              <w:top w:val="nil"/>
              <w:left w:val="nil"/>
              <w:bottom w:val="single" w:sz="4" w:space="0" w:color="auto"/>
              <w:right w:val="single" w:sz="4" w:space="0" w:color="auto"/>
            </w:tcBorders>
            <w:shd w:val="clear" w:color="auto" w:fill="auto"/>
            <w:hideMark/>
          </w:tcPr>
          <w:p w14:paraId="5AB75E1D"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2</w:t>
            </w:r>
          </w:p>
        </w:tc>
        <w:tc>
          <w:tcPr>
            <w:tcW w:w="1571" w:type="pct"/>
            <w:tcBorders>
              <w:top w:val="nil"/>
              <w:left w:val="nil"/>
              <w:bottom w:val="single" w:sz="4" w:space="0" w:color="auto"/>
              <w:right w:val="single" w:sz="4" w:space="0" w:color="auto"/>
            </w:tcBorders>
            <w:shd w:val="clear" w:color="auto" w:fill="auto"/>
            <w:hideMark/>
          </w:tcPr>
          <w:p w14:paraId="47A27812" w14:textId="6919E828" w:rsidR="00510F34" w:rsidRPr="00510F34" w:rsidRDefault="00510F34" w:rsidP="00510F34">
            <w:pPr>
              <w:rPr>
                <w:rFonts w:eastAsia="Times New Roman"/>
                <w:color w:val="000000"/>
                <w:sz w:val="20"/>
                <w:lang w:eastAsia="en-US"/>
              </w:rPr>
            </w:pPr>
            <w:r w:rsidRPr="00510F34">
              <w:rPr>
                <w:rFonts w:eastAsia="Times New Roman"/>
                <w:color w:val="000000"/>
                <w:sz w:val="20"/>
                <w:lang w:eastAsia="en-US"/>
              </w:rPr>
              <w:t>Task No. 49 - Trademark Standardization TF</w:t>
            </w:r>
          </w:p>
          <w:p w14:paraId="3EE515D8" w14:textId="77777777" w:rsidR="003379E2" w:rsidRPr="0005175C" w:rsidRDefault="00510F34" w:rsidP="00510F34">
            <w:pPr>
              <w:rPr>
                <w:rFonts w:eastAsia="Times New Roman"/>
                <w:color w:val="000000"/>
                <w:sz w:val="20"/>
                <w:lang w:eastAsia="en-US"/>
              </w:rPr>
            </w:pPr>
            <w:r w:rsidRPr="00510F34">
              <w:rPr>
                <w:rFonts w:eastAsia="Times New Roman"/>
                <w:color w:val="000000"/>
                <w:sz w:val="20"/>
                <w:lang w:eastAsia="en-US"/>
              </w:rPr>
              <w:t>Task No. 57 - Design Representation TF</w:t>
            </w:r>
          </w:p>
        </w:tc>
        <w:tc>
          <w:tcPr>
            <w:tcW w:w="500" w:type="pct"/>
            <w:tcBorders>
              <w:top w:val="nil"/>
              <w:left w:val="nil"/>
              <w:bottom w:val="single" w:sz="4" w:space="0" w:color="auto"/>
              <w:right w:val="single" w:sz="4" w:space="0" w:color="auto"/>
            </w:tcBorders>
            <w:shd w:val="clear" w:color="auto" w:fill="auto"/>
          </w:tcPr>
          <w:p w14:paraId="7583C7FF" w14:textId="7EE6FD09" w:rsidR="003379E2" w:rsidRPr="0005175C" w:rsidRDefault="003379E2" w:rsidP="003379E2">
            <w:pPr>
              <w:rPr>
                <w:rFonts w:eastAsia="Times New Roman"/>
                <w:color w:val="000000"/>
                <w:sz w:val="20"/>
                <w:lang w:eastAsia="en-US"/>
              </w:rPr>
            </w:pPr>
          </w:p>
        </w:tc>
      </w:tr>
      <w:tr w:rsidR="002870FA" w:rsidRPr="0005175C" w14:paraId="1738C486" w14:textId="77777777" w:rsidTr="00FA5904">
        <w:trPr>
          <w:cantSplit/>
          <w:trHeight w:val="1530"/>
        </w:trPr>
        <w:tc>
          <w:tcPr>
            <w:tcW w:w="2358" w:type="pct"/>
            <w:tcBorders>
              <w:top w:val="nil"/>
              <w:left w:val="single" w:sz="4" w:space="0" w:color="auto"/>
              <w:bottom w:val="single" w:sz="4" w:space="0" w:color="auto"/>
              <w:right w:val="single" w:sz="4" w:space="0" w:color="auto"/>
            </w:tcBorders>
            <w:shd w:val="clear" w:color="auto" w:fill="auto"/>
            <w:hideMark/>
          </w:tcPr>
          <w:p w14:paraId="1D30F23C"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R34. IPOs are encouraged to consider participating in DAS as depositing and accessing IPOs for design priority documents, which would potentially reduce costs and risk with regard to provision of certified copies in respect of Hague international registrations</w:t>
            </w:r>
          </w:p>
        </w:tc>
        <w:tc>
          <w:tcPr>
            <w:tcW w:w="571" w:type="pct"/>
            <w:tcBorders>
              <w:top w:val="nil"/>
              <w:left w:val="nil"/>
              <w:bottom w:val="single" w:sz="4" w:space="0" w:color="auto"/>
              <w:right w:val="single" w:sz="4" w:space="0" w:color="auto"/>
            </w:tcBorders>
            <w:shd w:val="clear" w:color="auto" w:fill="auto"/>
            <w:hideMark/>
          </w:tcPr>
          <w:p w14:paraId="79C9B32C"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49EB94D9" w14:textId="77777777" w:rsidR="003379E2" w:rsidRPr="0005175C" w:rsidRDefault="003379E2" w:rsidP="003379E2">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6DBA1807" w14:textId="7E8648EA" w:rsidR="003379E2" w:rsidRPr="0005175C" w:rsidRDefault="003379E2" w:rsidP="003379E2">
            <w:pPr>
              <w:rPr>
                <w:rFonts w:eastAsia="Times New Roman"/>
                <w:color w:val="000000"/>
                <w:sz w:val="20"/>
                <w:lang w:eastAsia="en-US"/>
              </w:rPr>
            </w:pPr>
          </w:p>
        </w:tc>
      </w:tr>
      <w:tr w:rsidR="002870FA" w:rsidRPr="0005175C" w14:paraId="499268E4" w14:textId="77777777" w:rsidTr="00FA5904">
        <w:trPr>
          <w:cantSplit/>
          <w:trHeight w:val="1275"/>
        </w:trPr>
        <w:tc>
          <w:tcPr>
            <w:tcW w:w="2358" w:type="pct"/>
            <w:tcBorders>
              <w:top w:val="nil"/>
              <w:left w:val="single" w:sz="4" w:space="0" w:color="auto"/>
              <w:bottom w:val="single" w:sz="4" w:space="0" w:color="auto"/>
              <w:right w:val="single" w:sz="4" w:space="0" w:color="auto"/>
            </w:tcBorders>
            <w:shd w:val="clear" w:color="auto" w:fill="auto"/>
            <w:hideMark/>
          </w:tcPr>
          <w:p w14:paraId="77D80572" w14:textId="77777777" w:rsidR="00BF2417" w:rsidRPr="0005175C" w:rsidRDefault="002D1209" w:rsidP="00BF2417">
            <w:pPr>
              <w:rPr>
                <w:rFonts w:eastAsia="Times New Roman"/>
                <w:color w:val="000000"/>
                <w:sz w:val="20"/>
                <w:lang w:eastAsia="en-US"/>
              </w:rPr>
            </w:pPr>
            <w:r>
              <w:br w:type="page"/>
            </w:r>
            <w:r w:rsidR="00BF2417" w:rsidRPr="0005175C">
              <w:rPr>
                <w:rFonts w:eastAsia="Times New Roman"/>
                <w:color w:val="000000"/>
                <w:sz w:val="20"/>
                <w:lang w:eastAsia="en-US"/>
              </w:rPr>
              <w:t>R35. Enhance international cooperation among IPOs and the IB to adhere to agreed settlement timetables, the use of web-forms for data collection and the adoption of standardized electronic filing systems</w:t>
            </w:r>
          </w:p>
        </w:tc>
        <w:tc>
          <w:tcPr>
            <w:tcW w:w="571" w:type="pct"/>
            <w:tcBorders>
              <w:top w:val="nil"/>
              <w:left w:val="nil"/>
              <w:bottom w:val="single" w:sz="4" w:space="0" w:color="auto"/>
              <w:right w:val="single" w:sz="4" w:space="0" w:color="auto"/>
            </w:tcBorders>
            <w:shd w:val="clear" w:color="auto" w:fill="auto"/>
            <w:hideMark/>
          </w:tcPr>
          <w:p w14:paraId="3555CC2B"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2</w:t>
            </w:r>
          </w:p>
        </w:tc>
        <w:tc>
          <w:tcPr>
            <w:tcW w:w="1571" w:type="pct"/>
            <w:tcBorders>
              <w:top w:val="nil"/>
              <w:left w:val="nil"/>
              <w:bottom w:val="single" w:sz="4" w:space="0" w:color="auto"/>
              <w:right w:val="single" w:sz="4" w:space="0" w:color="auto"/>
            </w:tcBorders>
            <w:shd w:val="clear" w:color="auto" w:fill="auto"/>
            <w:hideMark/>
          </w:tcPr>
          <w:p w14:paraId="37865ADF" w14:textId="00A82296" w:rsidR="00BF2417" w:rsidRPr="0005175C" w:rsidRDefault="001E71B1" w:rsidP="00BF2417">
            <w:pPr>
              <w:rPr>
                <w:rFonts w:eastAsia="Times New Roman"/>
                <w:color w:val="000000"/>
                <w:sz w:val="20"/>
                <w:lang w:eastAsia="en-US"/>
              </w:rPr>
            </w:pPr>
            <w:r w:rsidRPr="001E71B1">
              <w:rPr>
                <w:rFonts w:eastAsia="Times New Roman"/>
                <w:color w:val="000000"/>
                <w:sz w:val="20"/>
                <w:lang w:eastAsia="en-US"/>
              </w:rPr>
              <w:t>Task No. 41- ST.96</w:t>
            </w:r>
            <w:r w:rsidR="00BF2417"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tcPr>
          <w:p w14:paraId="38590144" w14:textId="4D43856B" w:rsidR="00BF2417" w:rsidRPr="0005175C" w:rsidRDefault="00BF2417" w:rsidP="00BF2417">
            <w:pPr>
              <w:rPr>
                <w:rFonts w:eastAsia="Times New Roman"/>
                <w:color w:val="000000"/>
                <w:sz w:val="20"/>
                <w:lang w:eastAsia="en-US"/>
              </w:rPr>
            </w:pPr>
          </w:p>
        </w:tc>
      </w:tr>
      <w:tr w:rsidR="002870FA" w:rsidRPr="0005175C" w14:paraId="409A9901" w14:textId="77777777" w:rsidTr="00FA5904">
        <w:trPr>
          <w:cantSplit/>
          <w:trHeight w:val="3570"/>
        </w:trPr>
        <w:tc>
          <w:tcPr>
            <w:tcW w:w="2358" w:type="pct"/>
            <w:tcBorders>
              <w:top w:val="nil"/>
              <w:left w:val="single" w:sz="4" w:space="0" w:color="auto"/>
              <w:bottom w:val="single" w:sz="4" w:space="0" w:color="auto"/>
              <w:right w:val="single" w:sz="4" w:space="0" w:color="auto"/>
            </w:tcBorders>
            <w:shd w:val="clear" w:color="auto" w:fill="auto"/>
            <w:hideMark/>
          </w:tcPr>
          <w:p w14:paraId="10CECED8" w14:textId="087050FB"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lastRenderedPageBreak/>
              <w:t xml:space="preserve">R36. Agree </w:t>
            </w:r>
            <w:proofErr w:type="gramStart"/>
            <w:r w:rsidRPr="0005175C">
              <w:rPr>
                <w:rFonts w:eastAsia="Times New Roman"/>
                <w:color w:val="000000"/>
                <w:sz w:val="20"/>
                <w:lang w:eastAsia="en-US"/>
              </w:rPr>
              <w:t>on an international standard for information security such as ISO/IEC 27001 as a means to demonstrate reasonable assurance of internal control effectiveness by</w:t>
            </w:r>
            <w:r w:rsidR="00006754">
              <w:rPr>
                <w:rFonts w:eastAsia="Times New Roman"/>
                <w:color w:val="000000"/>
                <w:sz w:val="20"/>
                <w:lang w:eastAsia="en-US"/>
              </w:rPr>
              <w:t xml:space="preserve"> the</w:t>
            </w:r>
            <w:r w:rsidRPr="0005175C">
              <w:rPr>
                <w:rFonts w:eastAsia="Times New Roman"/>
                <w:color w:val="000000"/>
                <w:sz w:val="20"/>
                <w:lang w:eastAsia="en-US"/>
              </w:rPr>
              <w:t xml:space="preserve"> Offices</w:t>
            </w:r>
            <w:proofErr w:type="gramEnd"/>
            <w:r w:rsidRPr="0005175C">
              <w:rPr>
                <w:rFonts w:eastAsia="Times New Roman"/>
                <w:color w:val="000000"/>
                <w:sz w:val="20"/>
                <w:lang w:eastAsia="en-US"/>
              </w:rPr>
              <w:t xml:space="preserve">. Where Offices are required to comply with their own national information security standard, a mapping to the international standard </w:t>
            </w:r>
            <w:proofErr w:type="gramStart"/>
            <w:r w:rsidRPr="0005175C">
              <w:rPr>
                <w:rFonts w:eastAsia="Times New Roman"/>
                <w:color w:val="000000"/>
                <w:sz w:val="20"/>
                <w:lang w:eastAsia="en-US"/>
              </w:rPr>
              <w:t>can be provided</w:t>
            </w:r>
            <w:proofErr w:type="gramEnd"/>
            <w:r w:rsidRPr="0005175C">
              <w:rPr>
                <w:rFonts w:eastAsia="Times New Roman"/>
                <w:color w:val="000000"/>
                <w:sz w:val="20"/>
                <w:lang w:eastAsia="en-US"/>
              </w:rPr>
              <w:t xml:space="preserve"> to demonstrate a healthy information security management system. For external Cloud service providers, agree on minimum certification and independent audits against standards prescribed by the Cloud Security Alliance STAR or SSAE (ISAE) SOC II Type 2 as a means of information security assurance in the Cloud</w:t>
            </w:r>
          </w:p>
        </w:tc>
        <w:tc>
          <w:tcPr>
            <w:tcW w:w="571" w:type="pct"/>
            <w:tcBorders>
              <w:top w:val="nil"/>
              <w:left w:val="nil"/>
              <w:bottom w:val="single" w:sz="4" w:space="0" w:color="auto"/>
              <w:right w:val="single" w:sz="4" w:space="0" w:color="auto"/>
            </w:tcBorders>
            <w:shd w:val="clear" w:color="auto" w:fill="auto"/>
            <w:hideMark/>
          </w:tcPr>
          <w:p w14:paraId="68E1EA0A"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3DDC7CF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500" w:type="pct"/>
            <w:tcBorders>
              <w:top w:val="nil"/>
              <w:left w:val="nil"/>
              <w:bottom w:val="single" w:sz="4" w:space="0" w:color="auto"/>
              <w:right w:val="single" w:sz="4" w:space="0" w:color="auto"/>
            </w:tcBorders>
            <w:shd w:val="clear" w:color="auto" w:fill="auto"/>
          </w:tcPr>
          <w:p w14:paraId="4EB2E8D2" w14:textId="32624B2A" w:rsidR="00BF2417" w:rsidRPr="0005175C" w:rsidRDefault="00BF2417" w:rsidP="00BF2417">
            <w:pPr>
              <w:rPr>
                <w:rFonts w:eastAsia="Times New Roman"/>
                <w:color w:val="000000"/>
                <w:sz w:val="20"/>
                <w:lang w:eastAsia="en-US"/>
              </w:rPr>
            </w:pPr>
          </w:p>
        </w:tc>
      </w:tr>
      <w:tr w:rsidR="002870FA" w:rsidRPr="0005175C" w14:paraId="1B1CF5F6" w14:textId="77777777" w:rsidTr="00FA5904">
        <w:trPr>
          <w:cantSplit/>
          <w:trHeight w:val="510"/>
        </w:trPr>
        <w:tc>
          <w:tcPr>
            <w:tcW w:w="2358" w:type="pct"/>
            <w:tcBorders>
              <w:top w:val="nil"/>
              <w:left w:val="single" w:sz="4" w:space="0" w:color="auto"/>
              <w:bottom w:val="single" w:sz="4" w:space="0" w:color="auto"/>
              <w:right w:val="single" w:sz="4" w:space="0" w:color="auto"/>
            </w:tcBorders>
            <w:shd w:val="clear" w:color="auto" w:fill="auto"/>
            <w:hideMark/>
          </w:tcPr>
          <w:p w14:paraId="05EC979B"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R37. Consider standardized security mechanisms as part of the review of data exchange protocols</w:t>
            </w:r>
          </w:p>
        </w:tc>
        <w:tc>
          <w:tcPr>
            <w:tcW w:w="571" w:type="pct"/>
            <w:tcBorders>
              <w:top w:val="nil"/>
              <w:left w:val="nil"/>
              <w:bottom w:val="single" w:sz="4" w:space="0" w:color="auto"/>
              <w:right w:val="single" w:sz="4" w:space="0" w:color="auto"/>
            </w:tcBorders>
            <w:shd w:val="clear" w:color="auto" w:fill="auto"/>
            <w:hideMark/>
          </w:tcPr>
          <w:p w14:paraId="6080B96C"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4556533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500" w:type="pct"/>
            <w:tcBorders>
              <w:top w:val="nil"/>
              <w:left w:val="nil"/>
              <w:bottom w:val="single" w:sz="4" w:space="0" w:color="auto"/>
              <w:right w:val="single" w:sz="4" w:space="0" w:color="auto"/>
            </w:tcBorders>
            <w:shd w:val="clear" w:color="auto" w:fill="auto"/>
          </w:tcPr>
          <w:p w14:paraId="1BC2CC1B" w14:textId="7FEA61C5" w:rsidR="00BF2417" w:rsidRPr="0005175C" w:rsidRDefault="00BF2417" w:rsidP="00BF2417">
            <w:pPr>
              <w:rPr>
                <w:rFonts w:eastAsia="Times New Roman"/>
                <w:color w:val="000000"/>
                <w:sz w:val="20"/>
                <w:lang w:eastAsia="en-US"/>
              </w:rPr>
            </w:pPr>
          </w:p>
        </w:tc>
      </w:tr>
      <w:tr w:rsidR="002870FA" w:rsidRPr="0005175C" w14:paraId="6AEF9E47" w14:textId="77777777" w:rsidTr="00FA5904">
        <w:trPr>
          <w:cantSplit/>
          <w:trHeight w:val="2040"/>
        </w:trPr>
        <w:tc>
          <w:tcPr>
            <w:tcW w:w="2358" w:type="pct"/>
            <w:tcBorders>
              <w:top w:val="nil"/>
              <w:left w:val="single" w:sz="4" w:space="0" w:color="auto"/>
              <w:bottom w:val="single" w:sz="4" w:space="0" w:color="auto"/>
              <w:right w:val="single" w:sz="4" w:space="0" w:color="auto"/>
            </w:tcBorders>
            <w:shd w:val="clear" w:color="auto" w:fill="auto"/>
            <w:hideMark/>
          </w:tcPr>
          <w:p w14:paraId="4114A327"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xml:space="preserve">R38. Improved methods </w:t>
            </w:r>
            <w:proofErr w:type="gramStart"/>
            <w:r w:rsidRPr="0005175C">
              <w:rPr>
                <w:rFonts w:eastAsia="Times New Roman"/>
                <w:color w:val="000000"/>
                <w:sz w:val="20"/>
                <w:lang w:eastAsia="en-US"/>
              </w:rPr>
              <w:t>should be explored</w:t>
            </w:r>
            <w:proofErr w:type="gramEnd"/>
            <w:r w:rsidRPr="0005175C">
              <w:rPr>
                <w:rFonts w:eastAsia="Times New Roman"/>
                <w:color w:val="000000"/>
                <w:sz w:val="20"/>
                <w:lang w:eastAsia="en-US"/>
              </w:rPr>
              <w:t xml:space="preserve"> for integration with international systems and for centralized systems.  Create a centralized service, as a demonstration/prototype, with open and standard APIs, for dissemination of classification and standards data and for transactional data exchange between IPOs and regional/international IP systems</w:t>
            </w:r>
          </w:p>
        </w:tc>
        <w:tc>
          <w:tcPr>
            <w:tcW w:w="571" w:type="pct"/>
            <w:tcBorders>
              <w:top w:val="nil"/>
              <w:left w:val="nil"/>
              <w:bottom w:val="single" w:sz="4" w:space="0" w:color="auto"/>
              <w:right w:val="single" w:sz="4" w:space="0" w:color="auto"/>
            </w:tcBorders>
            <w:shd w:val="clear" w:color="auto" w:fill="auto"/>
            <w:hideMark/>
          </w:tcPr>
          <w:p w14:paraId="4FC3DF4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2859143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500" w:type="pct"/>
            <w:tcBorders>
              <w:top w:val="nil"/>
              <w:left w:val="nil"/>
              <w:bottom w:val="single" w:sz="4" w:space="0" w:color="auto"/>
              <w:right w:val="single" w:sz="4" w:space="0" w:color="auto"/>
            </w:tcBorders>
            <w:shd w:val="clear" w:color="auto" w:fill="auto"/>
          </w:tcPr>
          <w:p w14:paraId="7C6933A8" w14:textId="5DB5C8C3" w:rsidR="00BF2417" w:rsidRPr="0005175C" w:rsidRDefault="00E87CDD" w:rsidP="00BF2417">
            <w:pPr>
              <w:rPr>
                <w:rFonts w:eastAsia="Times New Roman"/>
                <w:color w:val="000000"/>
                <w:sz w:val="20"/>
                <w:lang w:eastAsia="en-US"/>
              </w:rPr>
            </w:pPr>
            <w:r>
              <w:rPr>
                <w:rFonts w:eastAsia="Times New Roman"/>
                <w:color w:val="000000"/>
                <w:sz w:val="20"/>
                <w:lang w:eastAsia="en-US"/>
              </w:rPr>
              <w:t>Yes</w:t>
            </w:r>
          </w:p>
        </w:tc>
      </w:tr>
      <w:tr w:rsidR="002870FA" w:rsidRPr="0005175C" w14:paraId="55ED4BE7" w14:textId="77777777" w:rsidTr="00FA5904">
        <w:trPr>
          <w:cantSplit/>
          <w:trHeight w:val="1785"/>
        </w:trPr>
        <w:tc>
          <w:tcPr>
            <w:tcW w:w="2358" w:type="pct"/>
            <w:tcBorders>
              <w:top w:val="nil"/>
              <w:left w:val="single" w:sz="4" w:space="0" w:color="auto"/>
              <w:bottom w:val="single" w:sz="4" w:space="0" w:color="auto"/>
              <w:right w:val="single" w:sz="4" w:space="0" w:color="auto"/>
            </w:tcBorders>
            <w:shd w:val="clear" w:color="auto" w:fill="auto"/>
            <w:hideMark/>
          </w:tcPr>
          <w:p w14:paraId="0597F98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xml:space="preserve">R39. Share information about online services (filing, subsequent transactions, </w:t>
            </w:r>
            <w:proofErr w:type="spellStart"/>
            <w:r w:rsidRPr="0005175C">
              <w:rPr>
                <w:rFonts w:eastAsia="Times New Roman"/>
                <w:color w:val="000000"/>
                <w:sz w:val="20"/>
                <w:lang w:eastAsia="en-US"/>
              </w:rPr>
              <w:t>etc</w:t>
            </w:r>
            <w:proofErr w:type="spellEnd"/>
            <w:r w:rsidRPr="0005175C">
              <w:rPr>
                <w:rFonts w:eastAsia="Times New Roman"/>
                <w:color w:val="000000"/>
                <w:sz w:val="20"/>
                <w:lang w:eastAsia="en-US"/>
              </w:rPr>
              <w:t>) with the aim of identifying common transactions and services that could be made available through APIs to enable interoperability of systems, including systems developed by third party solution providers</w:t>
            </w:r>
          </w:p>
        </w:tc>
        <w:tc>
          <w:tcPr>
            <w:tcW w:w="571" w:type="pct"/>
            <w:tcBorders>
              <w:top w:val="nil"/>
              <w:left w:val="nil"/>
              <w:bottom w:val="single" w:sz="4" w:space="0" w:color="auto"/>
              <w:right w:val="single" w:sz="4" w:space="0" w:color="auto"/>
            </w:tcBorders>
            <w:shd w:val="clear" w:color="auto" w:fill="auto"/>
            <w:hideMark/>
          </w:tcPr>
          <w:p w14:paraId="324BE9D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1</w:t>
            </w:r>
          </w:p>
        </w:tc>
        <w:tc>
          <w:tcPr>
            <w:tcW w:w="1571" w:type="pct"/>
            <w:tcBorders>
              <w:top w:val="nil"/>
              <w:left w:val="nil"/>
              <w:bottom w:val="single" w:sz="4" w:space="0" w:color="auto"/>
              <w:right w:val="single" w:sz="4" w:space="0" w:color="auto"/>
            </w:tcBorders>
            <w:shd w:val="clear" w:color="auto" w:fill="auto"/>
            <w:hideMark/>
          </w:tcPr>
          <w:p w14:paraId="25568904"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Task No. 56 - API standard</w:t>
            </w:r>
          </w:p>
        </w:tc>
        <w:tc>
          <w:tcPr>
            <w:tcW w:w="500" w:type="pct"/>
            <w:tcBorders>
              <w:top w:val="nil"/>
              <w:left w:val="nil"/>
              <w:bottom w:val="single" w:sz="4" w:space="0" w:color="auto"/>
              <w:right w:val="single" w:sz="4" w:space="0" w:color="auto"/>
            </w:tcBorders>
            <w:shd w:val="clear" w:color="auto" w:fill="auto"/>
          </w:tcPr>
          <w:p w14:paraId="03D322DE" w14:textId="21E3C6F8" w:rsidR="00BF2417" w:rsidRPr="0005175C" w:rsidRDefault="00AF626F" w:rsidP="00BF2417">
            <w:pPr>
              <w:rPr>
                <w:rFonts w:eastAsia="Times New Roman"/>
                <w:color w:val="000000"/>
                <w:sz w:val="20"/>
                <w:lang w:eastAsia="en-US"/>
              </w:rPr>
            </w:pPr>
            <w:r>
              <w:rPr>
                <w:rFonts w:eastAsia="Times New Roman"/>
                <w:color w:val="000000"/>
                <w:sz w:val="20"/>
                <w:lang w:eastAsia="en-US"/>
              </w:rPr>
              <w:t>Yes</w:t>
            </w:r>
          </w:p>
        </w:tc>
      </w:tr>
      <w:tr w:rsidR="002870FA" w:rsidRPr="0005175C" w14:paraId="2AF8CB66" w14:textId="77777777" w:rsidTr="00FA5904">
        <w:trPr>
          <w:cantSplit/>
          <w:trHeight w:val="765"/>
        </w:trPr>
        <w:tc>
          <w:tcPr>
            <w:tcW w:w="2358" w:type="pct"/>
            <w:tcBorders>
              <w:top w:val="nil"/>
              <w:left w:val="single" w:sz="4" w:space="0" w:color="auto"/>
              <w:bottom w:val="single" w:sz="4" w:space="0" w:color="auto"/>
              <w:right w:val="single" w:sz="4" w:space="0" w:color="auto"/>
            </w:tcBorders>
            <w:shd w:val="clear" w:color="auto" w:fill="auto"/>
            <w:hideMark/>
          </w:tcPr>
          <w:p w14:paraId="0B85D209"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R40. Explore the possibility of global joint projects to capitalize on common interests and synergy of IPOs</w:t>
            </w:r>
          </w:p>
        </w:tc>
        <w:tc>
          <w:tcPr>
            <w:tcW w:w="571" w:type="pct"/>
            <w:tcBorders>
              <w:top w:val="nil"/>
              <w:left w:val="nil"/>
              <w:bottom w:val="single" w:sz="4" w:space="0" w:color="auto"/>
              <w:right w:val="single" w:sz="4" w:space="0" w:color="auto"/>
            </w:tcBorders>
            <w:shd w:val="clear" w:color="auto" w:fill="auto"/>
            <w:hideMark/>
          </w:tcPr>
          <w:p w14:paraId="27D75313"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Group 3</w:t>
            </w:r>
          </w:p>
        </w:tc>
        <w:tc>
          <w:tcPr>
            <w:tcW w:w="1571" w:type="pct"/>
            <w:tcBorders>
              <w:top w:val="nil"/>
              <w:left w:val="nil"/>
              <w:bottom w:val="single" w:sz="4" w:space="0" w:color="auto"/>
              <w:right w:val="single" w:sz="4" w:space="0" w:color="auto"/>
            </w:tcBorders>
            <w:shd w:val="clear" w:color="auto" w:fill="auto"/>
            <w:hideMark/>
          </w:tcPr>
          <w:p w14:paraId="0A9AD566"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c>
          <w:tcPr>
            <w:tcW w:w="500" w:type="pct"/>
            <w:tcBorders>
              <w:top w:val="nil"/>
              <w:left w:val="nil"/>
              <w:bottom w:val="single" w:sz="4" w:space="0" w:color="auto"/>
              <w:right w:val="single" w:sz="4" w:space="0" w:color="auto"/>
            </w:tcBorders>
            <w:shd w:val="clear" w:color="auto" w:fill="auto"/>
            <w:hideMark/>
          </w:tcPr>
          <w:p w14:paraId="70F96732" w14:textId="77777777" w:rsidR="00BF2417" w:rsidRPr="0005175C" w:rsidRDefault="00BF2417" w:rsidP="00BF2417">
            <w:pPr>
              <w:rPr>
                <w:rFonts w:eastAsia="Times New Roman"/>
                <w:color w:val="000000"/>
                <w:sz w:val="20"/>
                <w:lang w:eastAsia="en-US"/>
              </w:rPr>
            </w:pPr>
            <w:r w:rsidRPr="0005175C">
              <w:rPr>
                <w:rFonts w:eastAsia="Times New Roman"/>
                <w:color w:val="000000"/>
                <w:sz w:val="20"/>
                <w:lang w:eastAsia="en-US"/>
              </w:rPr>
              <w:t> </w:t>
            </w:r>
          </w:p>
        </w:tc>
      </w:tr>
    </w:tbl>
    <w:p w14:paraId="259FC0A1" w14:textId="77777777" w:rsidR="0005175C" w:rsidRPr="0005175C" w:rsidRDefault="0005175C" w:rsidP="0005175C"/>
    <w:p w14:paraId="7CAD9948" w14:textId="77777777" w:rsidR="00E91EDB" w:rsidRPr="00184C27" w:rsidRDefault="00E91EDB" w:rsidP="00A74BFA">
      <w:pPr>
        <w:rPr>
          <w:szCs w:val="22"/>
        </w:rPr>
      </w:pPr>
    </w:p>
    <w:p w14:paraId="2ADE5339" w14:textId="77777777" w:rsidR="00EA137E" w:rsidRPr="00440C7D" w:rsidRDefault="00EA137E" w:rsidP="00EA137E">
      <w:pPr>
        <w:pStyle w:val="Endofdocument-Annex"/>
        <w:rPr>
          <w:lang w:val="en-GB"/>
        </w:rPr>
      </w:pPr>
      <w:r w:rsidRPr="00440C7D">
        <w:rPr>
          <w:lang w:val="en-GB"/>
        </w:rPr>
        <w:t>[End of Annex and of document]</w:t>
      </w:r>
    </w:p>
    <w:sectPr w:rsidR="00EA137E" w:rsidRPr="00440C7D" w:rsidSect="00F57518">
      <w:headerReference w:type="even" r:id="rId8"/>
      <w:headerReference w:type="default" r:id="rId9"/>
      <w:headerReference w:type="first" r:id="rId10"/>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6F3F" w14:textId="77777777" w:rsidR="001442A3" w:rsidRDefault="001442A3">
      <w:r>
        <w:separator/>
      </w:r>
    </w:p>
  </w:endnote>
  <w:endnote w:type="continuationSeparator" w:id="0">
    <w:p w14:paraId="3EDFED3D" w14:textId="77777777" w:rsidR="001442A3" w:rsidRDefault="001442A3" w:rsidP="003B38C1">
      <w:r>
        <w:separator/>
      </w:r>
    </w:p>
    <w:p w14:paraId="2F9D1C9F" w14:textId="77777777" w:rsidR="001442A3" w:rsidRPr="003B38C1" w:rsidRDefault="001442A3" w:rsidP="003B38C1">
      <w:pPr>
        <w:spacing w:after="60"/>
        <w:rPr>
          <w:sz w:val="17"/>
        </w:rPr>
      </w:pPr>
      <w:r>
        <w:rPr>
          <w:sz w:val="17"/>
        </w:rPr>
        <w:t>[Endnote continued from previous page]</w:t>
      </w:r>
    </w:p>
  </w:endnote>
  <w:endnote w:type="continuationNotice" w:id="1">
    <w:p w14:paraId="29C7A1AD" w14:textId="77777777" w:rsidR="001442A3" w:rsidRPr="003B38C1" w:rsidRDefault="001442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80075" w14:textId="77777777" w:rsidR="001442A3" w:rsidRDefault="001442A3">
      <w:r>
        <w:separator/>
      </w:r>
    </w:p>
  </w:footnote>
  <w:footnote w:type="continuationSeparator" w:id="0">
    <w:p w14:paraId="18E786D7" w14:textId="77777777" w:rsidR="001442A3" w:rsidRDefault="001442A3" w:rsidP="008B60B2">
      <w:r>
        <w:separator/>
      </w:r>
    </w:p>
    <w:p w14:paraId="052C947D" w14:textId="77777777" w:rsidR="001442A3" w:rsidRPr="00ED77FB" w:rsidRDefault="001442A3" w:rsidP="008B60B2">
      <w:pPr>
        <w:spacing w:after="60"/>
        <w:rPr>
          <w:sz w:val="17"/>
          <w:szCs w:val="17"/>
        </w:rPr>
      </w:pPr>
      <w:r w:rsidRPr="00ED77FB">
        <w:rPr>
          <w:sz w:val="17"/>
          <w:szCs w:val="17"/>
        </w:rPr>
        <w:t>[Footnote continued from previous page]</w:t>
      </w:r>
    </w:p>
  </w:footnote>
  <w:footnote w:type="continuationNotice" w:id="1">
    <w:p w14:paraId="07B3034D" w14:textId="77777777" w:rsidR="001442A3" w:rsidRPr="00ED77FB" w:rsidRDefault="001442A3" w:rsidP="008B60B2">
      <w:pPr>
        <w:spacing w:before="60"/>
        <w:jc w:val="right"/>
        <w:rPr>
          <w:sz w:val="17"/>
          <w:szCs w:val="17"/>
        </w:rPr>
      </w:pPr>
      <w:r w:rsidRPr="00ED77FB">
        <w:rPr>
          <w:sz w:val="17"/>
          <w:szCs w:val="17"/>
        </w:rPr>
        <w:t>[Footnote continued on next page]</w:t>
      </w:r>
    </w:p>
  </w:footnote>
  <w:footnote w:id="2">
    <w:p w14:paraId="29DAAE83" w14:textId="10514A7A" w:rsidR="005F4534" w:rsidRPr="005F4534" w:rsidRDefault="005F4534">
      <w:pPr>
        <w:pStyle w:val="FootnoteText"/>
      </w:pPr>
      <w:r>
        <w:rPr>
          <w:rStyle w:val="FootnoteReference"/>
        </w:rPr>
        <w:footnoteRef/>
      </w:r>
      <w:r>
        <w:t xml:space="preserve"> </w:t>
      </w:r>
      <w:r w:rsidRPr="005F4534">
        <w:t xml:space="preserve">This </w:t>
      </w:r>
      <w:proofErr w:type="gramStart"/>
      <w:r w:rsidRPr="005F4534">
        <w:t xml:space="preserve">is </w:t>
      </w:r>
      <w:r>
        <w:t>based</w:t>
      </w:r>
      <w:proofErr w:type="gramEnd"/>
      <w:r>
        <w:t xml:space="preserve"> on </w:t>
      </w:r>
      <w:r w:rsidRPr="005F4534">
        <w:t>the Annex of document CWS/6/3</w:t>
      </w:r>
      <w:r>
        <w:t xml:space="preserve">.  Only differences are the editorial improvements in the description of some Recommendations, the updated information on some Recommendations in the column of </w:t>
      </w:r>
      <w:r w:rsidRPr="005F4534">
        <w:t>Relevant WIPO Standards and CWS Tasks</w:t>
      </w:r>
      <w:r>
        <w:t>’ and the replacement of the column of Remark by Priority.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B690" w14:textId="1F51D051" w:rsidR="00F57518" w:rsidRDefault="00F57518" w:rsidP="00F57518">
    <w:pPr>
      <w:pStyle w:val="Header"/>
      <w:jc w:val="right"/>
    </w:pPr>
    <w:r>
      <w:t>CWS/</w:t>
    </w:r>
    <w:r w:rsidR="0041553D">
      <w:t>8</w:t>
    </w:r>
    <w:r>
      <w:t>/</w:t>
    </w:r>
    <w:r w:rsidR="0041553D">
      <w:t>1</w:t>
    </w:r>
    <w:r>
      <w:t>3</w:t>
    </w:r>
  </w:p>
  <w:p w14:paraId="2F9C9EF6" w14:textId="01857BA9" w:rsidR="00F57518" w:rsidRDefault="00F57518" w:rsidP="00F57518">
    <w:pPr>
      <w:pStyle w:val="Header"/>
      <w:jc w:val="right"/>
    </w:pPr>
    <w:r>
      <w:t xml:space="preserve">Annex, page </w:t>
    </w:r>
    <w:sdt>
      <w:sdtPr>
        <w:id w:val="-20264712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47316">
          <w:rPr>
            <w:noProof/>
          </w:rPr>
          <w:t>2</w:t>
        </w:r>
        <w:r>
          <w:rPr>
            <w:noProof/>
          </w:rPr>
          <w:fldChar w:fldCharType="end"/>
        </w:r>
      </w:sdtContent>
    </w:sdt>
  </w:p>
  <w:p w14:paraId="268B0562" w14:textId="77777777" w:rsidR="00F57518" w:rsidRDefault="00F57518" w:rsidP="00F57518">
    <w:pPr>
      <w:pStyle w:val="Header"/>
      <w:jc w:val="right"/>
    </w:pPr>
  </w:p>
  <w:p w14:paraId="3E5A350D" w14:textId="77777777" w:rsidR="00F57518" w:rsidRDefault="00F57518" w:rsidP="00F575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528" w14:textId="39FDA585" w:rsidR="002D1209" w:rsidRDefault="002D1209">
    <w:pPr>
      <w:pStyle w:val="Header"/>
      <w:jc w:val="right"/>
    </w:pPr>
    <w:r>
      <w:t>CWS/</w:t>
    </w:r>
    <w:r w:rsidR="0041553D">
      <w:t>8</w:t>
    </w:r>
    <w:r>
      <w:t>/</w:t>
    </w:r>
    <w:r w:rsidR="0041553D">
      <w:t>1</w:t>
    </w:r>
    <w:r>
      <w:t>3</w:t>
    </w:r>
  </w:p>
  <w:p w14:paraId="0DFBF2A1" w14:textId="0DAAA495" w:rsidR="002D1209" w:rsidRDefault="0023427B">
    <w:pPr>
      <w:pStyle w:val="Header"/>
      <w:jc w:val="right"/>
    </w:pPr>
    <w:r>
      <w:t xml:space="preserve">Annex, </w:t>
    </w:r>
    <w:r w:rsidR="002D1209">
      <w:t xml:space="preserve">page </w:t>
    </w:r>
    <w:sdt>
      <w:sdtPr>
        <w:id w:val="1758014859"/>
        <w:docPartObj>
          <w:docPartGallery w:val="Page Numbers (Top of Page)"/>
          <w:docPartUnique/>
        </w:docPartObj>
      </w:sdtPr>
      <w:sdtEndPr>
        <w:rPr>
          <w:noProof/>
        </w:rPr>
      </w:sdtEndPr>
      <w:sdtContent>
        <w:r w:rsidR="002D1209">
          <w:fldChar w:fldCharType="begin"/>
        </w:r>
        <w:r w:rsidR="002D1209">
          <w:instrText xml:space="preserve"> PAGE   \* MERGEFORMAT </w:instrText>
        </w:r>
        <w:r w:rsidR="002D1209">
          <w:fldChar w:fldCharType="separate"/>
        </w:r>
        <w:r w:rsidR="00447316">
          <w:rPr>
            <w:noProof/>
          </w:rPr>
          <w:t>3</w:t>
        </w:r>
        <w:r w:rsidR="002D1209">
          <w:rPr>
            <w:noProof/>
          </w:rPr>
          <w:fldChar w:fldCharType="end"/>
        </w:r>
      </w:sdtContent>
    </w:sdt>
  </w:p>
  <w:p w14:paraId="1597CED3" w14:textId="2450335B" w:rsidR="002D1209" w:rsidRDefault="0041553D" w:rsidP="0001002A">
    <w:pPr>
      <w:pStyle w:val="Header"/>
      <w:tabs>
        <w:tab w:val="left" w:pos="7375"/>
      </w:tabs>
    </w:pPr>
    <w:r>
      <w:tab/>
    </w:r>
    <w:r>
      <w:tab/>
    </w:r>
    <w:r>
      <w:tab/>
    </w:r>
  </w:p>
  <w:p w14:paraId="7BE6414D" w14:textId="77777777" w:rsidR="002D1209" w:rsidRDefault="002D1209" w:rsidP="002D120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A61C" w14:textId="4ABBF28B" w:rsidR="006428F3" w:rsidRDefault="006428F3" w:rsidP="006428F3">
    <w:pPr>
      <w:pStyle w:val="Header"/>
      <w:jc w:val="right"/>
      <w:rPr>
        <w:lang w:val="en-GB"/>
      </w:rPr>
    </w:pPr>
    <w:r>
      <w:rPr>
        <w:lang w:val="en-GB"/>
      </w:rPr>
      <w:t>CWS/</w:t>
    </w:r>
    <w:r w:rsidR="0041553D">
      <w:rPr>
        <w:lang w:val="en-GB"/>
      </w:rPr>
      <w:t>8</w:t>
    </w:r>
    <w:r>
      <w:rPr>
        <w:lang w:val="en-GB"/>
      </w:rPr>
      <w:t>/</w:t>
    </w:r>
    <w:r w:rsidR="0041553D">
      <w:rPr>
        <w:lang w:val="en-GB"/>
      </w:rPr>
      <w:t>1</w:t>
    </w:r>
    <w:r>
      <w:rPr>
        <w:lang w:val="en-GB"/>
      </w:rPr>
      <w:t>3</w:t>
    </w:r>
  </w:p>
  <w:p w14:paraId="79132316" w14:textId="77777777" w:rsidR="006428F3" w:rsidRDefault="006428F3" w:rsidP="006428F3">
    <w:pPr>
      <w:pStyle w:val="Header"/>
      <w:jc w:val="right"/>
      <w:rPr>
        <w:lang w:val="en-GB"/>
      </w:rPr>
    </w:pPr>
    <w:r>
      <w:rPr>
        <w:lang w:val="en-GB"/>
      </w:rPr>
      <w:t>ANNEX</w:t>
    </w:r>
  </w:p>
  <w:p w14:paraId="6E35F58E" w14:textId="77777777" w:rsidR="006428F3" w:rsidRDefault="006428F3" w:rsidP="006428F3">
    <w:pPr>
      <w:pStyle w:val="Header"/>
      <w:jc w:val="right"/>
      <w:rPr>
        <w:lang w:val="en-GB"/>
      </w:rPr>
    </w:pPr>
  </w:p>
  <w:p w14:paraId="271A3E73" w14:textId="77777777" w:rsidR="006428F3" w:rsidRPr="006428F3" w:rsidRDefault="006428F3" w:rsidP="006428F3">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01952"/>
    <w:rsid w:val="00006754"/>
    <w:rsid w:val="0001002A"/>
    <w:rsid w:val="000338C4"/>
    <w:rsid w:val="00043503"/>
    <w:rsid w:val="00043CAA"/>
    <w:rsid w:val="0005175C"/>
    <w:rsid w:val="000517DD"/>
    <w:rsid w:val="00053713"/>
    <w:rsid w:val="00054D4F"/>
    <w:rsid w:val="00056FB9"/>
    <w:rsid w:val="00075432"/>
    <w:rsid w:val="0008638A"/>
    <w:rsid w:val="000968ED"/>
    <w:rsid w:val="000A08C3"/>
    <w:rsid w:val="000D4D4E"/>
    <w:rsid w:val="000E39FE"/>
    <w:rsid w:val="000F5E56"/>
    <w:rsid w:val="00124503"/>
    <w:rsid w:val="001362EE"/>
    <w:rsid w:val="0014069E"/>
    <w:rsid w:val="001442A3"/>
    <w:rsid w:val="00157944"/>
    <w:rsid w:val="00160526"/>
    <w:rsid w:val="00161BA2"/>
    <w:rsid w:val="001647D5"/>
    <w:rsid w:val="001775AC"/>
    <w:rsid w:val="001779BF"/>
    <w:rsid w:val="001832A6"/>
    <w:rsid w:val="00184A78"/>
    <w:rsid w:val="00184C27"/>
    <w:rsid w:val="001913C7"/>
    <w:rsid w:val="00192903"/>
    <w:rsid w:val="0019705A"/>
    <w:rsid w:val="001A2699"/>
    <w:rsid w:val="001B3A19"/>
    <w:rsid w:val="001B5C16"/>
    <w:rsid w:val="001E103A"/>
    <w:rsid w:val="001E3B16"/>
    <w:rsid w:val="001E6537"/>
    <w:rsid w:val="001E71B1"/>
    <w:rsid w:val="001F2D93"/>
    <w:rsid w:val="001F447E"/>
    <w:rsid w:val="00210005"/>
    <w:rsid w:val="0021217E"/>
    <w:rsid w:val="0023427B"/>
    <w:rsid w:val="00236ABF"/>
    <w:rsid w:val="002634C4"/>
    <w:rsid w:val="00263F42"/>
    <w:rsid w:val="00271285"/>
    <w:rsid w:val="00272E13"/>
    <w:rsid w:val="002870FA"/>
    <w:rsid w:val="002928D3"/>
    <w:rsid w:val="002C0E29"/>
    <w:rsid w:val="002C41B4"/>
    <w:rsid w:val="002C72BA"/>
    <w:rsid w:val="002D1209"/>
    <w:rsid w:val="002F1FE6"/>
    <w:rsid w:val="002F4E68"/>
    <w:rsid w:val="0030645A"/>
    <w:rsid w:val="00312F7F"/>
    <w:rsid w:val="003169B6"/>
    <w:rsid w:val="003304C2"/>
    <w:rsid w:val="00332A65"/>
    <w:rsid w:val="003379E2"/>
    <w:rsid w:val="00361450"/>
    <w:rsid w:val="00362156"/>
    <w:rsid w:val="003673CF"/>
    <w:rsid w:val="003845C1"/>
    <w:rsid w:val="003A6F89"/>
    <w:rsid w:val="003B2D40"/>
    <w:rsid w:val="003B38C1"/>
    <w:rsid w:val="003C4471"/>
    <w:rsid w:val="003D7EB4"/>
    <w:rsid w:val="00412CD6"/>
    <w:rsid w:val="0041553D"/>
    <w:rsid w:val="00423E3E"/>
    <w:rsid w:val="00427AF4"/>
    <w:rsid w:val="00437662"/>
    <w:rsid w:val="00441D88"/>
    <w:rsid w:val="00447316"/>
    <w:rsid w:val="00447D80"/>
    <w:rsid w:val="00455100"/>
    <w:rsid w:val="00456F68"/>
    <w:rsid w:val="004647DA"/>
    <w:rsid w:val="004676EC"/>
    <w:rsid w:val="00474062"/>
    <w:rsid w:val="00477D6B"/>
    <w:rsid w:val="004819F1"/>
    <w:rsid w:val="004A0B4E"/>
    <w:rsid w:val="004A476F"/>
    <w:rsid w:val="004B1159"/>
    <w:rsid w:val="004B414D"/>
    <w:rsid w:val="004C012F"/>
    <w:rsid w:val="004E6BD5"/>
    <w:rsid w:val="004F30C9"/>
    <w:rsid w:val="005019FF"/>
    <w:rsid w:val="005076B2"/>
    <w:rsid w:val="00507F98"/>
    <w:rsid w:val="00510F34"/>
    <w:rsid w:val="005149C4"/>
    <w:rsid w:val="00524CAC"/>
    <w:rsid w:val="0053057A"/>
    <w:rsid w:val="00560A29"/>
    <w:rsid w:val="00562E45"/>
    <w:rsid w:val="0057116D"/>
    <w:rsid w:val="00576076"/>
    <w:rsid w:val="00582AD1"/>
    <w:rsid w:val="00590E83"/>
    <w:rsid w:val="00596EE4"/>
    <w:rsid w:val="005A082C"/>
    <w:rsid w:val="005C6649"/>
    <w:rsid w:val="005C6F68"/>
    <w:rsid w:val="005D2EC4"/>
    <w:rsid w:val="005F4534"/>
    <w:rsid w:val="00600A06"/>
    <w:rsid w:val="00605827"/>
    <w:rsid w:val="00610BC4"/>
    <w:rsid w:val="00615D53"/>
    <w:rsid w:val="006201A5"/>
    <w:rsid w:val="00624A21"/>
    <w:rsid w:val="006428F3"/>
    <w:rsid w:val="00642B4D"/>
    <w:rsid w:val="00646050"/>
    <w:rsid w:val="00655BA5"/>
    <w:rsid w:val="0066417E"/>
    <w:rsid w:val="00666786"/>
    <w:rsid w:val="006713CA"/>
    <w:rsid w:val="00676C5C"/>
    <w:rsid w:val="00693951"/>
    <w:rsid w:val="006B768F"/>
    <w:rsid w:val="006D3E92"/>
    <w:rsid w:val="006D43C8"/>
    <w:rsid w:val="006D6DF6"/>
    <w:rsid w:val="006E448A"/>
    <w:rsid w:val="006E4B1B"/>
    <w:rsid w:val="006E7E60"/>
    <w:rsid w:val="0070070E"/>
    <w:rsid w:val="00714DBE"/>
    <w:rsid w:val="007226C9"/>
    <w:rsid w:val="007252C6"/>
    <w:rsid w:val="007353A3"/>
    <w:rsid w:val="00736A45"/>
    <w:rsid w:val="00760A6D"/>
    <w:rsid w:val="007650AD"/>
    <w:rsid w:val="00790C8B"/>
    <w:rsid w:val="00795A86"/>
    <w:rsid w:val="007B6DB6"/>
    <w:rsid w:val="007C5B61"/>
    <w:rsid w:val="007C7390"/>
    <w:rsid w:val="007D1613"/>
    <w:rsid w:val="007D2AF0"/>
    <w:rsid w:val="007E4C0E"/>
    <w:rsid w:val="007F7A27"/>
    <w:rsid w:val="00812B47"/>
    <w:rsid w:val="008138C7"/>
    <w:rsid w:val="00821847"/>
    <w:rsid w:val="00835BC8"/>
    <w:rsid w:val="00842651"/>
    <w:rsid w:val="0084453C"/>
    <w:rsid w:val="0084496E"/>
    <w:rsid w:val="008504D8"/>
    <w:rsid w:val="008606AA"/>
    <w:rsid w:val="00864F25"/>
    <w:rsid w:val="00875B30"/>
    <w:rsid w:val="008B1C36"/>
    <w:rsid w:val="008B2CC1"/>
    <w:rsid w:val="008B60B2"/>
    <w:rsid w:val="008B6217"/>
    <w:rsid w:val="008B66FE"/>
    <w:rsid w:val="0090731E"/>
    <w:rsid w:val="00916EE2"/>
    <w:rsid w:val="00927544"/>
    <w:rsid w:val="00934A2A"/>
    <w:rsid w:val="0093689C"/>
    <w:rsid w:val="00943771"/>
    <w:rsid w:val="00951C8F"/>
    <w:rsid w:val="00952214"/>
    <w:rsid w:val="00966536"/>
    <w:rsid w:val="00966A22"/>
    <w:rsid w:val="0096722F"/>
    <w:rsid w:val="009724CC"/>
    <w:rsid w:val="00980843"/>
    <w:rsid w:val="009A045E"/>
    <w:rsid w:val="009A572F"/>
    <w:rsid w:val="009B1DDA"/>
    <w:rsid w:val="009B29B0"/>
    <w:rsid w:val="009E0465"/>
    <w:rsid w:val="009E2791"/>
    <w:rsid w:val="009E3F6F"/>
    <w:rsid w:val="009F499F"/>
    <w:rsid w:val="00A016C9"/>
    <w:rsid w:val="00A024A5"/>
    <w:rsid w:val="00A15D45"/>
    <w:rsid w:val="00A17968"/>
    <w:rsid w:val="00A42DAF"/>
    <w:rsid w:val="00A45BD8"/>
    <w:rsid w:val="00A618E1"/>
    <w:rsid w:val="00A66712"/>
    <w:rsid w:val="00A74BFA"/>
    <w:rsid w:val="00A831D4"/>
    <w:rsid w:val="00A869B7"/>
    <w:rsid w:val="00A925C4"/>
    <w:rsid w:val="00AA25BE"/>
    <w:rsid w:val="00AC205C"/>
    <w:rsid w:val="00AE0B17"/>
    <w:rsid w:val="00AE0E7A"/>
    <w:rsid w:val="00AF0A6B"/>
    <w:rsid w:val="00AF20B1"/>
    <w:rsid w:val="00AF626F"/>
    <w:rsid w:val="00B01337"/>
    <w:rsid w:val="00B05A69"/>
    <w:rsid w:val="00B57F73"/>
    <w:rsid w:val="00B6308A"/>
    <w:rsid w:val="00B76A6A"/>
    <w:rsid w:val="00B9734B"/>
    <w:rsid w:val="00BA0EE0"/>
    <w:rsid w:val="00BA30E2"/>
    <w:rsid w:val="00BA42EF"/>
    <w:rsid w:val="00BD10B7"/>
    <w:rsid w:val="00BD4002"/>
    <w:rsid w:val="00BF1443"/>
    <w:rsid w:val="00BF2417"/>
    <w:rsid w:val="00C11BFE"/>
    <w:rsid w:val="00C17C4C"/>
    <w:rsid w:val="00C23A27"/>
    <w:rsid w:val="00C5068F"/>
    <w:rsid w:val="00C64774"/>
    <w:rsid w:val="00C66B38"/>
    <w:rsid w:val="00C708C2"/>
    <w:rsid w:val="00C73370"/>
    <w:rsid w:val="00C8405E"/>
    <w:rsid w:val="00C86D74"/>
    <w:rsid w:val="00C91957"/>
    <w:rsid w:val="00C97B76"/>
    <w:rsid w:val="00CC3D12"/>
    <w:rsid w:val="00CD04F1"/>
    <w:rsid w:val="00CE629D"/>
    <w:rsid w:val="00CF0AB2"/>
    <w:rsid w:val="00D04957"/>
    <w:rsid w:val="00D05A2F"/>
    <w:rsid w:val="00D22530"/>
    <w:rsid w:val="00D33424"/>
    <w:rsid w:val="00D45252"/>
    <w:rsid w:val="00D50BD4"/>
    <w:rsid w:val="00D631F3"/>
    <w:rsid w:val="00D6465C"/>
    <w:rsid w:val="00D66C1D"/>
    <w:rsid w:val="00D71B4D"/>
    <w:rsid w:val="00D830F1"/>
    <w:rsid w:val="00D93D55"/>
    <w:rsid w:val="00DA42B5"/>
    <w:rsid w:val="00DA46C3"/>
    <w:rsid w:val="00DC6B39"/>
    <w:rsid w:val="00DD0FBF"/>
    <w:rsid w:val="00DE7F0A"/>
    <w:rsid w:val="00E072AE"/>
    <w:rsid w:val="00E1036A"/>
    <w:rsid w:val="00E15015"/>
    <w:rsid w:val="00E251D8"/>
    <w:rsid w:val="00E335FE"/>
    <w:rsid w:val="00E5578A"/>
    <w:rsid w:val="00E624BC"/>
    <w:rsid w:val="00E7076C"/>
    <w:rsid w:val="00E744D7"/>
    <w:rsid w:val="00E87CDD"/>
    <w:rsid w:val="00E91EDB"/>
    <w:rsid w:val="00E9632F"/>
    <w:rsid w:val="00EA137E"/>
    <w:rsid w:val="00EC4E49"/>
    <w:rsid w:val="00EC7635"/>
    <w:rsid w:val="00ED77FB"/>
    <w:rsid w:val="00EE45FA"/>
    <w:rsid w:val="00F17944"/>
    <w:rsid w:val="00F40F28"/>
    <w:rsid w:val="00F53755"/>
    <w:rsid w:val="00F57518"/>
    <w:rsid w:val="00F617DC"/>
    <w:rsid w:val="00F66152"/>
    <w:rsid w:val="00F727E6"/>
    <w:rsid w:val="00F7384F"/>
    <w:rsid w:val="00F80F26"/>
    <w:rsid w:val="00F8168C"/>
    <w:rsid w:val="00F8399B"/>
    <w:rsid w:val="00F94F93"/>
    <w:rsid w:val="00F9616D"/>
    <w:rsid w:val="00F974DF"/>
    <w:rsid w:val="00FA153F"/>
    <w:rsid w:val="00FA5904"/>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C3E1DA"/>
  <w15:docId w15:val="{3223CA1A-2319-4441-9AFE-59608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 w:type="paragraph" w:styleId="Revision">
    <w:name w:val="Revision"/>
    <w:hidden/>
    <w:uiPriority w:val="99"/>
    <w:semiHidden/>
    <w:rsid w:val="00934A2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094">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6F24F-8526-4381-AFB8-A422F336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2042</Words>
  <Characters>10993</Characters>
  <Application>Microsoft Office Word</Application>
  <DocSecurity>0</DocSecurity>
  <Lines>426</Lines>
  <Paragraphs>148</Paragraphs>
  <ScaleCrop>false</ScaleCrop>
  <HeadingPairs>
    <vt:vector size="2" baseType="variant">
      <vt:variant>
        <vt:lpstr>Title</vt:lpstr>
      </vt:variant>
      <vt:variant>
        <vt:i4>1</vt:i4>
      </vt:variant>
    </vt:vector>
  </HeadingPairs>
  <TitlesOfParts>
    <vt:vector size="1" baseType="lpstr">
      <vt:lpstr>CWS/6/3 Annex  (in English)</vt:lpstr>
    </vt:vector>
  </TitlesOfParts>
  <Company>WIPO</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 Annex  (in English)</dc:title>
  <dc:creator>WIPO</dc:creator>
  <cp:keywords>FOR OFFICIAL USE ONLY</cp:keywords>
  <cp:lastModifiedBy>BOCA Marina</cp:lastModifiedBy>
  <cp:revision>10</cp:revision>
  <cp:lastPrinted>2018-09-12T14:37:00Z</cp:lastPrinted>
  <dcterms:created xsi:type="dcterms:W3CDTF">2020-11-12T15:43:00Z</dcterms:created>
  <dcterms:modified xsi:type="dcterms:W3CDTF">2020-11-13T13:46:00Z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35c3c3fb-e65f-4feb-88a1-d0744fa6561b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