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94BDA" w14:textId="1FCA8AB1" w:rsidR="008353FB" w:rsidRDefault="008353FB"/>
    <w:tbl>
      <w:tblPr>
        <w:tblW w:w="9356" w:type="dxa"/>
        <w:tblInd w:w="108" w:type="dxa"/>
        <w:tblLayout w:type="fixed"/>
        <w:tblLook w:val="01E0" w:firstRow="1" w:lastRow="1" w:firstColumn="1" w:lastColumn="1" w:noHBand="0" w:noVBand="0"/>
      </w:tblPr>
      <w:tblGrid>
        <w:gridCol w:w="4513"/>
        <w:gridCol w:w="4337"/>
        <w:gridCol w:w="506"/>
      </w:tblGrid>
      <w:tr w:rsidR="00EC4E49" w:rsidRPr="00084955" w14:paraId="332A6C82" w14:textId="77777777" w:rsidTr="008353FB">
        <w:tc>
          <w:tcPr>
            <w:tcW w:w="4513" w:type="dxa"/>
            <w:tcBorders>
              <w:bottom w:val="single" w:sz="4" w:space="0" w:color="auto"/>
            </w:tcBorders>
            <w:tcMar>
              <w:bottom w:w="170" w:type="dxa"/>
            </w:tcMar>
          </w:tcPr>
          <w:p w14:paraId="7AC37266" w14:textId="77777777" w:rsidR="00EC4E49" w:rsidRPr="00084955" w:rsidRDefault="00EC4E49" w:rsidP="00916EE2"/>
        </w:tc>
        <w:tc>
          <w:tcPr>
            <w:tcW w:w="4337" w:type="dxa"/>
            <w:tcBorders>
              <w:bottom w:val="single" w:sz="4" w:space="0" w:color="auto"/>
            </w:tcBorders>
            <w:tcMar>
              <w:left w:w="0" w:type="dxa"/>
              <w:right w:w="0" w:type="dxa"/>
            </w:tcMar>
          </w:tcPr>
          <w:p w14:paraId="3708BEF2" w14:textId="77777777" w:rsidR="00EC4E49" w:rsidRPr="00084955" w:rsidRDefault="00542C96" w:rsidP="00916EE2">
            <w:r w:rsidRPr="00084955">
              <w:rPr>
                <w:noProof/>
              </w:rPr>
              <w:drawing>
                <wp:inline distT="0" distB="0" distL="0" distR="0" wp14:anchorId="3CA87E9B" wp14:editId="270DE277">
                  <wp:extent cx="185610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6592288C" w14:textId="77777777" w:rsidR="00EC4E49" w:rsidRPr="00084955" w:rsidRDefault="00EC4E49" w:rsidP="00916EE2">
            <w:pPr>
              <w:jc w:val="right"/>
            </w:pPr>
            <w:r w:rsidRPr="00084955">
              <w:rPr>
                <w:b/>
                <w:sz w:val="40"/>
                <w:szCs w:val="40"/>
              </w:rPr>
              <w:t>E</w:t>
            </w:r>
          </w:p>
        </w:tc>
      </w:tr>
      <w:tr w:rsidR="008B2CC1" w:rsidRPr="00084955" w14:paraId="551DC359"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7D919568" w14:textId="6A65AA57" w:rsidR="008B2CC1" w:rsidRPr="00084955" w:rsidRDefault="00AB1326" w:rsidP="00AB1326">
            <w:pPr>
              <w:jc w:val="right"/>
              <w:rPr>
                <w:rFonts w:ascii="Arial Black" w:hAnsi="Arial Black"/>
                <w:caps/>
                <w:sz w:val="15"/>
              </w:rPr>
            </w:pPr>
            <w:r w:rsidRPr="00084955">
              <w:rPr>
                <w:rFonts w:ascii="Arial Black" w:hAnsi="Arial Black"/>
                <w:caps/>
                <w:sz w:val="15"/>
              </w:rPr>
              <w:t>CWS/8</w:t>
            </w:r>
            <w:r w:rsidR="00774501" w:rsidRPr="00084955">
              <w:rPr>
                <w:rFonts w:ascii="Arial Black" w:hAnsi="Arial Black"/>
                <w:caps/>
                <w:sz w:val="15"/>
              </w:rPr>
              <w:t>/</w:t>
            </w:r>
            <w:bookmarkStart w:id="0" w:name="Code"/>
            <w:bookmarkEnd w:id="0"/>
            <w:r w:rsidR="00FC2B87">
              <w:rPr>
                <w:rFonts w:ascii="Arial Black" w:hAnsi="Arial Black"/>
                <w:caps/>
                <w:sz w:val="15"/>
              </w:rPr>
              <w:t>5</w:t>
            </w:r>
            <w:r w:rsidR="00D27695" w:rsidRPr="00084955">
              <w:rPr>
                <w:rFonts w:ascii="Arial Black" w:hAnsi="Arial Black"/>
                <w:caps/>
                <w:sz w:val="15"/>
              </w:rPr>
              <w:t xml:space="preserve"> </w:t>
            </w:r>
          </w:p>
        </w:tc>
      </w:tr>
      <w:tr w:rsidR="008B2CC1" w:rsidRPr="00084955" w14:paraId="1FA784B2" w14:textId="77777777" w:rsidTr="00916EE2">
        <w:trPr>
          <w:trHeight w:hRule="exact" w:val="170"/>
        </w:trPr>
        <w:tc>
          <w:tcPr>
            <w:tcW w:w="9356" w:type="dxa"/>
            <w:gridSpan w:val="3"/>
            <w:noWrap/>
            <w:tcMar>
              <w:left w:w="0" w:type="dxa"/>
              <w:right w:w="0" w:type="dxa"/>
            </w:tcMar>
            <w:vAlign w:val="bottom"/>
          </w:tcPr>
          <w:p w14:paraId="71DBFDE1" w14:textId="77777777" w:rsidR="008B2CC1" w:rsidRPr="00084955" w:rsidRDefault="008B2CC1" w:rsidP="00916EE2">
            <w:pPr>
              <w:jc w:val="right"/>
              <w:rPr>
                <w:rFonts w:ascii="Arial Black" w:hAnsi="Arial Black"/>
                <w:caps/>
                <w:sz w:val="15"/>
              </w:rPr>
            </w:pPr>
            <w:r w:rsidRPr="00084955">
              <w:rPr>
                <w:rFonts w:ascii="Arial Black" w:hAnsi="Arial Black"/>
                <w:caps/>
                <w:sz w:val="15"/>
              </w:rPr>
              <w:t>ORIGINAL:</w:t>
            </w:r>
            <w:r w:rsidR="00A42DAF" w:rsidRPr="00084955">
              <w:rPr>
                <w:rFonts w:ascii="Arial Black" w:hAnsi="Arial Black"/>
                <w:caps/>
                <w:sz w:val="15"/>
              </w:rPr>
              <w:t xml:space="preserve"> </w:t>
            </w:r>
            <w:r w:rsidRPr="00084955">
              <w:rPr>
                <w:rFonts w:ascii="Arial Black" w:hAnsi="Arial Black"/>
                <w:caps/>
                <w:sz w:val="15"/>
              </w:rPr>
              <w:t xml:space="preserve"> </w:t>
            </w:r>
            <w:bookmarkStart w:id="1" w:name="Original"/>
            <w:bookmarkEnd w:id="1"/>
            <w:r w:rsidR="00650F84" w:rsidRPr="00084955">
              <w:rPr>
                <w:rFonts w:ascii="Arial Black" w:hAnsi="Arial Black"/>
                <w:caps/>
                <w:sz w:val="15"/>
              </w:rPr>
              <w:t>English</w:t>
            </w:r>
          </w:p>
        </w:tc>
      </w:tr>
      <w:tr w:rsidR="008B2CC1" w:rsidRPr="00084955" w14:paraId="5566A60F" w14:textId="77777777" w:rsidTr="00916EE2">
        <w:trPr>
          <w:trHeight w:hRule="exact" w:val="198"/>
        </w:trPr>
        <w:tc>
          <w:tcPr>
            <w:tcW w:w="9356" w:type="dxa"/>
            <w:gridSpan w:val="3"/>
            <w:tcMar>
              <w:left w:w="0" w:type="dxa"/>
              <w:right w:w="0" w:type="dxa"/>
            </w:tcMar>
            <w:vAlign w:val="bottom"/>
          </w:tcPr>
          <w:p w14:paraId="789A6020" w14:textId="6E50817E" w:rsidR="008B2CC1" w:rsidRPr="00084955" w:rsidRDefault="008B2CC1" w:rsidP="00C537B4">
            <w:pPr>
              <w:jc w:val="right"/>
              <w:rPr>
                <w:rFonts w:ascii="Arial Black" w:hAnsi="Arial Black"/>
                <w:caps/>
                <w:sz w:val="15"/>
              </w:rPr>
            </w:pPr>
            <w:r w:rsidRPr="00084955">
              <w:rPr>
                <w:rFonts w:ascii="Arial Black" w:hAnsi="Arial Black"/>
                <w:caps/>
                <w:sz w:val="15"/>
              </w:rPr>
              <w:t>DATE:</w:t>
            </w:r>
            <w:r w:rsidR="00A42DAF" w:rsidRPr="00084955">
              <w:rPr>
                <w:rFonts w:ascii="Arial Black" w:hAnsi="Arial Black"/>
                <w:caps/>
                <w:sz w:val="15"/>
              </w:rPr>
              <w:t xml:space="preserve"> </w:t>
            </w:r>
            <w:bookmarkStart w:id="2" w:name="Date"/>
            <w:bookmarkEnd w:id="2"/>
            <w:r w:rsidR="00B12C64">
              <w:rPr>
                <w:rFonts w:ascii="Arial Black" w:hAnsi="Arial Black"/>
                <w:caps/>
                <w:sz w:val="15"/>
              </w:rPr>
              <w:t>october 20</w:t>
            </w:r>
            <w:r w:rsidR="00C17BE5" w:rsidRPr="00D56289">
              <w:rPr>
                <w:rFonts w:ascii="Arial Black" w:hAnsi="Arial Black"/>
                <w:caps/>
                <w:sz w:val="15"/>
              </w:rPr>
              <w:t>,</w:t>
            </w:r>
            <w:r w:rsidR="00C17BE5" w:rsidRPr="00084955">
              <w:rPr>
                <w:rFonts w:ascii="Arial Black" w:hAnsi="Arial Black"/>
                <w:caps/>
                <w:sz w:val="15"/>
              </w:rPr>
              <w:t xml:space="preserve"> </w:t>
            </w:r>
            <w:r w:rsidR="00650F84" w:rsidRPr="00084955">
              <w:rPr>
                <w:rFonts w:ascii="Arial Black" w:hAnsi="Arial Black"/>
                <w:caps/>
                <w:sz w:val="15"/>
              </w:rPr>
              <w:t>20</w:t>
            </w:r>
            <w:r w:rsidR="00AB1326" w:rsidRPr="00084955">
              <w:rPr>
                <w:rFonts w:ascii="Arial Black" w:hAnsi="Arial Black"/>
                <w:caps/>
                <w:sz w:val="15"/>
              </w:rPr>
              <w:t>20</w:t>
            </w:r>
          </w:p>
        </w:tc>
      </w:tr>
    </w:tbl>
    <w:p w14:paraId="5DFD5FCB" w14:textId="77777777" w:rsidR="008B2CC1" w:rsidRPr="00084955" w:rsidRDefault="008B2CC1" w:rsidP="008B2CC1"/>
    <w:p w14:paraId="5C50E07C" w14:textId="77777777" w:rsidR="008B2CC1" w:rsidRPr="00D56289" w:rsidRDefault="008B2CC1" w:rsidP="00BD3100">
      <w:pPr>
        <w:tabs>
          <w:tab w:val="left" w:pos="2961"/>
        </w:tabs>
        <w:rPr>
          <w:iCs/>
        </w:rPr>
      </w:pPr>
    </w:p>
    <w:p w14:paraId="7500BBC4" w14:textId="77777777" w:rsidR="008B2CC1" w:rsidRPr="00084955" w:rsidRDefault="008B2CC1" w:rsidP="008B2CC1"/>
    <w:p w14:paraId="38304737" w14:textId="77777777" w:rsidR="008B2CC1" w:rsidRPr="00084955" w:rsidRDefault="008B2CC1" w:rsidP="008B2CC1"/>
    <w:p w14:paraId="2F28C9F2" w14:textId="77777777" w:rsidR="008B2CC1" w:rsidRPr="00084955" w:rsidRDefault="00774501" w:rsidP="008B2CC1">
      <w:pPr>
        <w:rPr>
          <w:b/>
          <w:sz w:val="28"/>
          <w:szCs w:val="28"/>
        </w:rPr>
      </w:pPr>
      <w:bookmarkStart w:id="3" w:name="_GoBack"/>
      <w:bookmarkEnd w:id="3"/>
      <w:r w:rsidRPr="00084955">
        <w:rPr>
          <w:b/>
          <w:sz w:val="28"/>
          <w:szCs w:val="28"/>
        </w:rPr>
        <w:t>Committee on WIPO Standards (CWS)</w:t>
      </w:r>
    </w:p>
    <w:p w14:paraId="4AD80EE6" w14:textId="77777777" w:rsidR="003845C1" w:rsidRPr="00084955" w:rsidRDefault="003845C1" w:rsidP="003845C1"/>
    <w:p w14:paraId="5DC05A0E" w14:textId="77777777" w:rsidR="003845C1" w:rsidRPr="00084955" w:rsidRDefault="003845C1" w:rsidP="003845C1"/>
    <w:p w14:paraId="374BB662" w14:textId="3CA80A9B" w:rsidR="008B2CC1" w:rsidRPr="00084955" w:rsidRDefault="00C5566B" w:rsidP="008B2CC1">
      <w:pPr>
        <w:rPr>
          <w:b/>
          <w:sz w:val="24"/>
          <w:szCs w:val="24"/>
        </w:rPr>
      </w:pPr>
      <w:r>
        <w:rPr>
          <w:b/>
          <w:sz w:val="24"/>
          <w:szCs w:val="24"/>
        </w:rPr>
        <w:t>Eighth</w:t>
      </w:r>
      <w:r w:rsidR="00CB5890" w:rsidRPr="00084955">
        <w:rPr>
          <w:b/>
          <w:sz w:val="24"/>
          <w:szCs w:val="24"/>
        </w:rPr>
        <w:t xml:space="preserve"> </w:t>
      </w:r>
      <w:r w:rsidR="00774501" w:rsidRPr="00084955">
        <w:rPr>
          <w:b/>
          <w:sz w:val="24"/>
          <w:szCs w:val="24"/>
        </w:rPr>
        <w:t>Session</w:t>
      </w:r>
    </w:p>
    <w:p w14:paraId="6EA0ABA2" w14:textId="4F5E67BA" w:rsidR="008B2CC1" w:rsidRPr="00084955" w:rsidRDefault="00774501" w:rsidP="00D56289">
      <w:pPr>
        <w:rPr>
          <w:b/>
          <w:sz w:val="24"/>
          <w:szCs w:val="24"/>
        </w:rPr>
      </w:pPr>
      <w:r w:rsidRPr="00084955">
        <w:rPr>
          <w:b/>
          <w:sz w:val="24"/>
          <w:szCs w:val="24"/>
        </w:rPr>
        <w:t xml:space="preserve">Geneva, </w:t>
      </w:r>
      <w:r w:rsidR="00D56289">
        <w:rPr>
          <w:b/>
          <w:sz w:val="24"/>
          <w:szCs w:val="24"/>
        </w:rPr>
        <w:t>November</w:t>
      </w:r>
      <w:r w:rsidR="00D56289" w:rsidRPr="00084955">
        <w:rPr>
          <w:b/>
          <w:sz w:val="24"/>
          <w:szCs w:val="24"/>
        </w:rPr>
        <w:t xml:space="preserve"> </w:t>
      </w:r>
      <w:r w:rsidR="00D56289">
        <w:rPr>
          <w:b/>
          <w:sz w:val="24"/>
          <w:szCs w:val="24"/>
        </w:rPr>
        <w:t>30</w:t>
      </w:r>
      <w:r w:rsidR="00D56289" w:rsidRPr="00084955">
        <w:rPr>
          <w:b/>
          <w:sz w:val="24"/>
          <w:szCs w:val="24"/>
        </w:rPr>
        <w:t xml:space="preserve"> to </w:t>
      </w:r>
      <w:r w:rsidR="00D56289">
        <w:rPr>
          <w:b/>
          <w:sz w:val="24"/>
          <w:szCs w:val="24"/>
        </w:rPr>
        <w:t>December 4</w:t>
      </w:r>
      <w:r w:rsidR="00D56289" w:rsidRPr="00084955">
        <w:rPr>
          <w:b/>
          <w:sz w:val="24"/>
          <w:szCs w:val="24"/>
        </w:rPr>
        <w:t>, 2020</w:t>
      </w:r>
    </w:p>
    <w:p w14:paraId="24E5647B" w14:textId="77777777" w:rsidR="008B2CC1" w:rsidRPr="00084955" w:rsidRDefault="008B2CC1" w:rsidP="008B2CC1"/>
    <w:p w14:paraId="0F4C9BA0" w14:textId="77777777" w:rsidR="008B2CC1" w:rsidRPr="00084955" w:rsidRDefault="008B2CC1" w:rsidP="008B2CC1"/>
    <w:p w14:paraId="08FB13E8" w14:textId="77777777" w:rsidR="008B2CC1" w:rsidRPr="00084955" w:rsidRDefault="008B2CC1" w:rsidP="008B2CC1"/>
    <w:p w14:paraId="23376966" w14:textId="3B6D6AC8" w:rsidR="008B2CC1" w:rsidRPr="00084955" w:rsidRDefault="007F444D" w:rsidP="008B2CC1">
      <w:pPr>
        <w:rPr>
          <w:caps/>
          <w:sz w:val="24"/>
        </w:rPr>
      </w:pPr>
      <w:bookmarkStart w:id="4" w:name="TitleOfDoc"/>
      <w:bookmarkEnd w:id="4"/>
      <w:r w:rsidRPr="007F444D">
        <w:rPr>
          <w:caps/>
          <w:sz w:val="24"/>
        </w:rPr>
        <w:t>Proposal for a new standard on design representations</w:t>
      </w:r>
    </w:p>
    <w:p w14:paraId="1FD337C9" w14:textId="77777777" w:rsidR="008B2CC1" w:rsidRPr="00084955" w:rsidRDefault="008B2CC1" w:rsidP="008B2CC1"/>
    <w:p w14:paraId="050FE9AC" w14:textId="1CE52AA7" w:rsidR="008B2CC1" w:rsidRPr="00084955" w:rsidRDefault="00650F84" w:rsidP="00DA2A10">
      <w:pPr>
        <w:rPr>
          <w:i/>
        </w:rPr>
      </w:pPr>
      <w:bookmarkStart w:id="5" w:name="Prepared"/>
      <w:bookmarkEnd w:id="5"/>
      <w:r w:rsidRPr="00084955">
        <w:rPr>
          <w:i/>
        </w:rPr>
        <w:t xml:space="preserve">Document prepared by the </w:t>
      </w:r>
      <w:r w:rsidR="00DA2A10">
        <w:rPr>
          <w:i/>
        </w:rPr>
        <w:t>Design Representation Task Force Leader</w:t>
      </w:r>
    </w:p>
    <w:p w14:paraId="4E84222E" w14:textId="77777777" w:rsidR="00AC205C" w:rsidRPr="00084955" w:rsidRDefault="00AC205C"/>
    <w:p w14:paraId="3E202F7A" w14:textId="24BAFA21" w:rsidR="002928D3" w:rsidRDefault="002928D3"/>
    <w:p w14:paraId="341A7DC2" w14:textId="17F62C85" w:rsidR="00E74412" w:rsidRDefault="00E74412"/>
    <w:p w14:paraId="5A16B505" w14:textId="342B5E54" w:rsidR="00E74412" w:rsidRDefault="00E74412"/>
    <w:p w14:paraId="7ECE8A5D" w14:textId="77777777" w:rsidR="00E74412" w:rsidRPr="00084955" w:rsidRDefault="00E74412"/>
    <w:p w14:paraId="1FD1745A" w14:textId="77777777" w:rsidR="00E74412" w:rsidRDefault="00E74412" w:rsidP="00E74412">
      <w:pPr>
        <w:pStyle w:val="Heading2"/>
        <w:spacing w:before="0"/>
        <w:rPr>
          <w:rFonts w:eastAsia="Malgun Gothic"/>
          <w:caps w:val="0"/>
          <w:szCs w:val="22"/>
        </w:rPr>
      </w:pPr>
      <w:r>
        <w:rPr>
          <w:rFonts w:eastAsia="Malgun Gothic"/>
          <w:caps w:val="0"/>
          <w:szCs w:val="22"/>
        </w:rPr>
        <w:t>BACKGROUND</w:t>
      </w:r>
    </w:p>
    <w:p w14:paraId="339BB94E" w14:textId="09C9459C" w:rsidR="00E00D5C" w:rsidRDefault="00E74412" w:rsidP="007F444D">
      <w:pPr>
        <w:pStyle w:val="ONUMFS"/>
      </w:pPr>
      <w:r>
        <w:t>At its seventh session</w:t>
      </w:r>
      <w:r w:rsidR="0012264F">
        <w:t>,</w:t>
      </w:r>
      <w:r>
        <w:t xml:space="preserve"> held in July 2019, the Committee on WIPO Standards (CWS) noted the progress made on Task No. 57 to "prepare recommendations for electronic visual representations of designs".  In particular, the CWS approved the results of the survey on electronic visual representation o</w:t>
      </w:r>
      <w:r w:rsidR="00DB7940">
        <w:t>f</w:t>
      </w:r>
      <w:r>
        <w:t xml:space="preserve"> industrial designs for publication and noted that the results would assist the </w:t>
      </w:r>
      <w:r w:rsidR="004E796A">
        <w:t xml:space="preserve">Design Representation </w:t>
      </w:r>
      <w:r>
        <w:t xml:space="preserve">Task Force in developing a draft standard. </w:t>
      </w:r>
      <w:r w:rsidR="00DA2A10">
        <w:t xml:space="preserve">The Task Force co-leaders are IP Australia and the International Bureau. </w:t>
      </w:r>
      <w:r>
        <w:t>(</w:t>
      </w:r>
      <w:r w:rsidR="00CA00A3">
        <w:t>S</w:t>
      </w:r>
      <w:r>
        <w:t>ee paragraphs 174 to 175 of document CWS/6/34</w:t>
      </w:r>
      <w:r w:rsidR="00CA00A3">
        <w:t>.</w:t>
      </w:r>
      <w:r>
        <w:t>)</w:t>
      </w:r>
    </w:p>
    <w:p w14:paraId="60F1E915" w14:textId="3CA4F0EF" w:rsidR="00D0286B" w:rsidRPr="00D0286B" w:rsidRDefault="00D0286B" w:rsidP="00F56275">
      <w:pPr>
        <w:pStyle w:val="Heading2"/>
        <w:spacing w:before="0"/>
      </w:pPr>
      <w:r w:rsidRPr="00D0286B">
        <w:t>Task force activities</w:t>
      </w:r>
    </w:p>
    <w:p w14:paraId="759018B8" w14:textId="0980217B" w:rsidR="00DB7940" w:rsidRDefault="00DB7940" w:rsidP="00EB04A9">
      <w:pPr>
        <w:pStyle w:val="ONUMFS"/>
      </w:pPr>
      <w:r>
        <w:t>The Design Representation Task Force continued work on a draft for a proposed Standard via the wiki and online meetings.  The results of the survey on electronic visual representation of industrial designs</w:t>
      </w:r>
      <w:r w:rsidR="00282171">
        <w:t>, which were published in November 2019,</w:t>
      </w:r>
      <w:r>
        <w:t xml:space="preserve"> were used to draft recommendations, along with input from Task Force members, the Hague system, ID5 members and other sources.  The resulting </w:t>
      </w:r>
      <w:r w:rsidR="00EB04A9">
        <w:t>proposal for a draft Standard on R</w:t>
      </w:r>
      <w:r w:rsidR="00EB04A9" w:rsidRPr="00EB04A9">
        <w:t>ecommendations for electronic representation of industrial designs</w:t>
      </w:r>
      <w:r w:rsidR="00EB04A9">
        <w:t xml:space="preserve"> is presented as the Annex to this document.</w:t>
      </w:r>
    </w:p>
    <w:p w14:paraId="4C6707FC" w14:textId="359CE109" w:rsidR="00E070E7" w:rsidRDefault="00E070E7" w:rsidP="00EB04A9">
      <w:pPr>
        <w:pStyle w:val="ONUMFS"/>
      </w:pPr>
      <w:r>
        <w:t xml:space="preserve">Major issues discussed by the Task Force included the definition of industrial designs, file formats for two-dimensional </w:t>
      </w:r>
      <w:r w:rsidR="00BD3C1B">
        <w:t xml:space="preserve">(2D) </w:t>
      </w:r>
      <w:r>
        <w:t xml:space="preserve">images, and issues with file conversions.  Recommended formats for video files was another major issue, discussed jointly with other relevant Task Forces (see </w:t>
      </w:r>
      <w:r w:rsidRPr="00F56275">
        <w:t xml:space="preserve">paragraphs </w:t>
      </w:r>
      <w:r w:rsidR="007A431C" w:rsidRPr="00F56275">
        <w:t xml:space="preserve">5 </w:t>
      </w:r>
      <w:r w:rsidRPr="00F56275">
        <w:t xml:space="preserve">to </w:t>
      </w:r>
      <w:r w:rsidR="007A431C" w:rsidRPr="00F56275">
        <w:t>10</w:t>
      </w:r>
      <w:r>
        <w:t xml:space="preserve"> of document CWS/8/3).  The Task Force also worked on recommendations for three-dimensional (3D) objects including file formats, but this work was deferred until the 3D Task Force develops its recommendations.</w:t>
      </w:r>
    </w:p>
    <w:p w14:paraId="4183610E" w14:textId="6D463EC6" w:rsidR="00EB04A9" w:rsidRPr="00D0286B" w:rsidRDefault="00EB04A9" w:rsidP="00F56275">
      <w:pPr>
        <w:pStyle w:val="Heading2"/>
        <w:spacing w:before="0"/>
      </w:pPr>
      <w:r>
        <w:lastRenderedPageBreak/>
        <w:t>PROPOSED STANDARD</w:t>
      </w:r>
    </w:p>
    <w:p w14:paraId="561BCF9C" w14:textId="2916A20D" w:rsidR="00E95901" w:rsidRPr="00810032" w:rsidRDefault="00E95901" w:rsidP="00B72719">
      <w:pPr>
        <w:pStyle w:val="ONUMFS"/>
      </w:pPr>
      <w:r w:rsidRPr="00810032">
        <w:t>Th</w:t>
      </w:r>
      <w:r w:rsidR="00C5566B">
        <w:t>e Task Force prepared proposed r</w:t>
      </w:r>
      <w:r w:rsidRPr="00810032">
        <w:t>ecommendation</w:t>
      </w:r>
      <w:r>
        <w:t>s</w:t>
      </w:r>
      <w:r w:rsidRPr="00810032">
        <w:t xml:space="preserve"> for </w:t>
      </w:r>
      <w:r w:rsidRPr="00EB04A9">
        <w:t>electronic representation of industrial designs</w:t>
      </w:r>
      <w:r w:rsidRPr="00810032">
        <w:t>, for consideration and ado</w:t>
      </w:r>
      <w:r w:rsidR="00C5566B">
        <w:t>ption by the CWS as a new WIPO S</w:t>
      </w:r>
      <w:r w:rsidRPr="00810032">
        <w:t xml:space="preserve">tandard.  The proposal is presented in </w:t>
      </w:r>
      <w:r>
        <w:t xml:space="preserve">the </w:t>
      </w:r>
      <w:r w:rsidRPr="00810032">
        <w:t xml:space="preserve">Annex of </w:t>
      </w:r>
      <w:r>
        <w:t xml:space="preserve">this </w:t>
      </w:r>
      <w:r w:rsidRPr="00810032">
        <w:t>document.  The International Bureau recommends the new Standard be designated as ST.</w:t>
      </w:r>
      <w:r>
        <w:t>88</w:t>
      </w:r>
      <w:r w:rsidRPr="00810032">
        <w:t xml:space="preserve"> for consistency with </w:t>
      </w:r>
      <w:r>
        <w:t>other S</w:t>
      </w:r>
      <w:r w:rsidRPr="00810032">
        <w:t>tandards</w:t>
      </w:r>
      <w:r>
        <w:t xml:space="preserve">: </w:t>
      </w:r>
      <w:r w:rsidRPr="00810032">
        <w:t>ST.67</w:t>
      </w:r>
      <w:r w:rsidR="00646C37">
        <w:t xml:space="preserve"> and</w:t>
      </w:r>
      <w:r>
        <w:t xml:space="preserve"> </w:t>
      </w:r>
      <w:r w:rsidRPr="00810032">
        <w:t>ST.68</w:t>
      </w:r>
      <w:r>
        <w:t xml:space="preserve"> deal with electronic </w:t>
      </w:r>
      <w:r w:rsidR="00646C37">
        <w:t xml:space="preserve">representations </w:t>
      </w:r>
      <w:r>
        <w:t xml:space="preserve">of </w:t>
      </w:r>
      <w:r w:rsidR="00646C37">
        <w:t>various types of trademarks, as does the proposed ST.69 (see document CWS/8/3).</w:t>
      </w:r>
    </w:p>
    <w:p w14:paraId="4C6207DC" w14:textId="676A4B68" w:rsidR="00D0286B" w:rsidRDefault="00E95901" w:rsidP="00646C37">
      <w:pPr>
        <w:pStyle w:val="ONUMFS"/>
      </w:pPr>
      <w:r w:rsidRPr="00810032">
        <w:t>The proposed Standard provides recommendations on</w:t>
      </w:r>
      <w:r w:rsidR="00646C37" w:rsidRPr="00646C37">
        <w:t xml:space="preserve"> how to create, store, display, manage, publish and exchange electronic representations of industrial designs</w:t>
      </w:r>
      <w:r w:rsidR="00646C37">
        <w:t xml:space="preserve">.  The recommendations are intended to maximize re-use of electronic representations for applicants filing the same design at multiple </w:t>
      </w:r>
      <w:r w:rsidR="0012264F">
        <w:t>I</w:t>
      </w:r>
      <w:r w:rsidR="00646C37">
        <w:t xml:space="preserve">ntellectual </w:t>
      </w:r>
      <w:r w:rsidR="0012264F">
        <w:t>P</w:t>
      </w:r>
      <w:r w:rsidR="00646C37">
        <w:t xml:space="preserve">roperty (IP) offices.  The proposed Standard also provides common guidelines for IP offices to exchange </w:t>
      </w:r>
      <w:r w:rsidR="009E4113">
        <w:t xml:space="preserve">data on </w:t>
      </w:r>
      <w:r w:rsidR="00646C37">
        <w:t>electronic representations, publish electronic representations, and enhance</w:t>
      </w:r>
      <w:r w:rsidR="00500092">
        <w:t xml:space="preserve"> automated search of electronic </w:t>
      </w:r>
      <w:r w:rsidR="00646C37">
        <w:t>representations.</w:t>
      </w:r>
    </w:p>
    <w:p w14:paraId="16565C71" w14:textId="0DF47790" w:rsidR="00AC7014" w:rsidRDefault="00480A23" w:rsidP="00D0286B">
      <w:pPr>
        <w:pStyle w:val="ONUMFS"/>
      </w:pPr>
      <w:r>
        <w:t xml:space="preserve">During discussions, the Task Force noted that </w:t>
      </w:r>
      <w:r w:rsidR="00BD3C1B">
        <w:t xml:space="preserve">different 2D image formats have different advantages and disadvantages.  </w:t>
      </w:r>
      <w:r w:rsidR="00AC7014">
        <w:t>No single format is capable of satisfying all the various requirements and usages of design images by IP Offices and applicants.  Each Office prefers to work with their own chosen formats, based on factors such as national regulations, industry usage, and / or stakeholder preferences.</w:t>
      </w:r>
    </w:p>
    <w:p w14:paraId="105F5092" w14:textId="46A197FD" w:rsidR="0070778D" w:rsidRDefault="0070778D" w:rsidP="008E3BDF">
      <w:pPr>
        <w:pStyle w:val="ONUMFS"/>
      </w:pPr>
      <w:r>
        <w:t>Several Offices reported difficulties with converting images.  Converting between different formats poses challenges, as conversion can lose information or introduce errors, requiring quality checks and verification of results.  The Standard seeks to minimize format conversions when possible.</w:t>
      </w:r>
    </w:p>
    <w:p w14:paraId="4E799BC1" w14:textId="5CD35997" w:rsidR="006722F7" w:rsidRDefault="00AC7014" w:rsidP="00D0286B">
      <w:pPr>
        <w:pStyle w:val="ONUMFS"/>
      </w:pPr>
      <w:r>
        <w:t xml:space="preserve">Therefore the </w:t>
      </w:r>
      <w:r w:rsidR="00DB4054">
        <w:t xml:space="preserve">proposed new </w:t>
      </w:r>
      <w:r>
        <w:t>Standard recommends three preferred formats for 2D images (JP</w:t>
      </w:r>
      <w:r w:rsidR="00F92235">
        <w:t>E</w:t>
      </w:r>
      <w:r>
        <w:t>G, PNG, and SVG) which are modern, standardized, widely supported, and address different needs.  JP</w:t>
      </w:r>
      <w:r w:rsidR="00F92235">
        <w:t>E</w:t>
      </w:r>
      <w:r>
        <w:t xml:space="preserve">G provides small file sizes with configurable image </w:t>
      </w:r>
      <w:r w:rsidR="00F5734D">
        <w:t xml:space="preserve">quality and is often used for photographic images.  PNG provides lossless image representation with compression and is often used for line drawings or graphic designs.  SVG provides vector images which are independent of device resolution and is often used for icons and simple figures.  </w:t>
      </w:r>
    </w:p>
    <w:p w14:paraId="37E5A0BA" w14:textId="5383F2D8" w:rsidR="00BD3C1B" w:rsidRDefault="00F5734D" w:rsidP="00D0286B">
      <w:pPr>
        <w:pStyle w:val="ONUMFS"/>
      </w:pPr>
      <w:r>
        <w:t xml:space="preserve">The Standard recommends that Offices accept at least one of the preferred formats for filing.  </w:t>
      </w:r>
      <w:r w:rsidR="006722F7">
        <w:t xml:space="preserve">This allows Offices to choose the formats most suited to their environment.  To avoid </w:t>
      </w:r>
      <w:r>
        <w:t>the problems posed by converting images to a different format, the Standard further recommends that Offices accept all three preferred formats in data exchange</w:t>
      </w:r>
      <w:r w:rsidR="006722F7">
        <w:t xml:space="preserve"> with other Offices.</w:t>
      </w:r>
    </w:p>
    <w:p w14:paraId="4627953A" w14:textId="6B7A497C" w:rsidR="00EB04A9" w:rsidRDefault="006722F7" w:rsidP="00472EBA">
      <w:pPr>
        <w:pStyle w:val="ONUMFS"/>
      </w:pPr>
      <w:r>
        <w:t>The Standard also allows Offices to accept GIF and TIFF as alternative formats.  These formats are not preferred because they are outdat</w:t>
      </w:r>
      <w:r w:rsidR="00B158D0">
        <w:t>ed, are not as widely supported</w:t>
      </w:r>
      <w:r>
        <w:t xml:space="preserve"> and have inconsistent implementations, among other reasons.  Offices may accept these formats if they wish, but must convert them to a preferred format for data exchange with other Offices.  Although the Standard seeks to minimize format conversions due to the challenges it brings, in this situation format conversions by one originating Office are better than requiring all Offices to invest in IT support for </w:t>
      </w:r>
      <w:r w:rsidR="009D0F35">
        <w:t xml:space="preserve">less </w:t>
      </w:r>
      <w:r w:rsidR="00C32A5C">
        <w:t>widely used</w:t>
      </w:r>
      <w:r w:rsidR="009D0F35">
        <w:t xml:space="preserve"> </w:t>
      </w:r>
      <w:r>
        <w:t>formats.</w:t>
      </w:r>
    </w:p>
    <w:p w14:paraId="7A4A08DF" w14:textId="3B8AFF6E" w:rsidR="00B158D0" w:rsidRDefault="00480A23" w:rsidP="00DA0A15">
      <w:pPr>
        <w:pStyle w:val="ONUMFS"/>
      </w:pPr>
      <w:r>
        <w:t xml:space="preserve">For video or multimedia submissions, the Standard recommends two sets of multimedia formats.  The first set provides the broadest compatibility and support with current platforms and devices, while subject to patent licensing royalties for playing videos.  These royalties are currently paid by </w:t>
      </w:r>
      <w:r w:rsidR="009E4113">
        <w:t xml:space="preserve">many </w:t>
      </w:r>
      <w:r>
        <w:t>device and software providers</w:t>
      </w:r>
      <w:r w:rsidR="006B4B90">
        <w:t xml:space="preserve">, so most end users already have licenses.  The second set of multimedia formats have broad support among certain platforms and industries, while being designed to avoid patent licensing issues.  For more information, see </w:t>
      </w:r>
      <w:r w:rsidR="006B4B90" w:rsidRPr="00F56275">
        <w:t xml:space="preserve">paragraphs </w:t>
      </w:r>
      <w:r w:rsidR="00282171" w:rsidRPr="00F56275">
        <w:t>5</w:t>
      </w:r>
      <w:r w:rsidR="006B4B90" w:rsidRPr="00F56275">
        <w:t xml:space="preserve"> to </w:t>
      </w:r>
      <w:r w:rsidR="00282171" w:rsidRPr="00F56275">
        <w:t>10</w:t>
      </w:r>
      <w:r w:rsidR="006B4B90" w:rsidRPr="00F56275">
        <w:t xml:space="preserve"> of</w:t>
      </w:r>
      <w:r w:rsidR="006B4B90">
        <w:t xml:space="preserve"> document CWS/8/3.</w:t>
      </w:r>
    </w:p>
    <w:p w14:paraId="1612F46F" w14:textId="3E53FA7A" w:rsidR="00472EBA" w:rsidRDefault="00472EBA" w:rsidP="00472EBA">
      <w:pPr>
        <w:pStyle w:val="ONUMFS"/>
        <w:numPr>
          <w:ilvl w:val="0"/>
          <w:numId w:val="0"/>
        </w:numPr>
      </w:pPr>
    </w:p>
    <w:p w14:paraId="1666AE5B" w14:textId="606D5DC9" w:rsidR="00472EBA" w:rsidRPr="00DA0A15" w:rsidRDefault="00472EBA" w:rsidP="00500092">
      <w:pPr>
        <w:pStyle w:val="ONUME"/>
        <w:numPr>
          <w:ilvl w:val="0"/>
          <w:numId w:val="3"/>
        </w:numPr>
        <w:tabs>
          <w:tab w:val="clear" w:pos="567"/>
        </w:tabs>
        <w:ind w:left="5530"/>
        <w:rPr>
          <w:rFonts w:eastAsiaTheme="minorHAnsi"/>
          <w:i/>
          <w:szCs w:val="22"/>
          <w:lang w:eastAsia="en-US"/>
        </w:rPr>
      </w:pPr>
      <w:r w:rsidRPr="00DA0A15">
        <w:rPr>
          <w:rFonts w:eastAsiaTheme="minorHAnsi"/>
          <w:i/>
          <w:szCs w:val="22"/>
          <w:lang w:eastAsia="en-US"/>
        </w:rPr>
        <w:lastRenderedPageBreak/>
        <w:t xml:space="preserve">The CWS is invited to: </w:t>
      </w:r>
    </w:p>
    <w:p w14:paraId="240280DB" w14:textId="118132FF" w:rsidR="00DA0A15" w:rsidRDefault="00472EBA" w:rsidP="00500092">
      <w:pPr>
        <w:pStyle w:val="BodyText"/>
        <w:numPr>
          <w:ilvl w:val="0"/>
          <w:numId w:val="19"/>
        </w:numPr>
        <w:tabs>
          <w:tab w:val="left" w:pos="6101"/>
          <w:tab w:val="left" w:pos="6668"/>
        </w:tabs>
        <w:ind w:left="5530" w:firstLine="562"/>
        <w:rPr>
          <w:i/>
        </w:rPr>
      </w:pPr>
      <w:r w:rsidRPr="00DA0A15">
        <w:rPr>
          <w:i/>
        </w:rPr>
        <w:t xml:space="preserve">note the content of </w:t>
      </w:r>
      <w:r w:rsidR="001B76C5" w:rsidRPr="00DA0A15">
        <w:rPr>
          <w:i/>
        </w:rPr>
        <w:t xml:space="preserve">this </w:t>
      </w:r>
      <w:r w:rsidRPr="00DA0A15">
        <w:rPr>
          <w:i/>
        </w:rPr>
        <w:t xml:space="preserve">document; </w:t>
      </w:r>
    </w:p>
    <w:p w14:paraId="1005550D" w14:textId="62F1E45D" w:rsidR="00C537B4" w:rsidRPr="00DA0A15" w:rsidRDefault="00C537B4" w:rsidP="00500092">
      <w:pPr>
        <w:pStyle w:val="BodyText"/>
        <w:numPr>
          <w:ilvl w:val="0"/>
          <w:numId w:val="19"/>
        </w:numPr>
        <w:tabs>
          <w:tab w:val="left" w:pos="6101"/>
          <w:tab w:val="left" w:pos="6668"/>
        </w:tabs>
        <w:ind w:left="5530" w:firstLine="562"/>
        <w:rPr>
          <w:i/>
        </w:rPr>
      </w:pPr>
      <w:r>
        <w:rPr>
          <w:i/>
        </w:rPr>
        <w:t>consider and approve the proposed name of new WIPO Standard ST.88: "</w:t>
      </w:r>
      <w:r w:rsidRPr="00DA0A15">
        <w:rPr>
          <w:i/>
        </w:rPr>
        <w:t>Recommendations for electronic representation of industrial designs"</w:t>
      </w:r>
      <w:r>
        <w:rPr>
          <w:i/>
        </w:rPr>
        <w:t>; and</w:t>
      </w:r>
    </w:p>
    <w:p w14:paraId="36BCEE17" w14:textId="7B473B74" w:rsidR="00472EBA" w:rsidRPr="00DA0A15" w:rsidRDefault="001B76C5" w:rsidP="00500092">
      <w:pPr>
        <w:pStyle w:val="BodyText"/>
        <w:numPr>
          <w:ilvl w:val="0"/>
          <w:numId w:val="19"/>
        </w:numPr>
        <w:tabs>
          <w:tab w:val="left" w:pos="6101"/>
          <w:tab w:val="left" w:pos="6668"/>
        </w:tabs>
        <w:ind w:left="5530" w:firstLine="562"/>
        <w:rPr>
          <w:i/>
        </w:rPr>
      </w:pPr>
      <w:r w:rsidRPr="00DA0A15">
        <w:rPr>
          <w:i/>
        </w:rPr>
        <w:t>consider and adopt the proposed new WIPO Standard ST. 88, as reproduced in the Annex to this document.</w:t>
      </w:r>
    </w:p>
    <w:p w14:paraId="55ECB181" w14:textId="77777777" w:rsidR="00D0286B" w:rsidRPr="00DA0A15" w:rsidRDefault="00D0286B" w:rsidP="00DA0A15">
      <w:pPr>
        <w:pStyle w:val="ONUME"/>
        <w:ind w:left="5103"/>
        <w:rPr>
          <w:rFonts w:eastAsiaTheme="minorHAnsi"/>
          <w:i/>
          <w:szCs w:val="22"/>
          <w:lang w:eastAsia="en-US"/>
        </w:rPr>
      </w:pPr>
    </w:p>
    <w:p w14:paraId="1B80F0F4" w14:textId="5B700425" w:rsidR="002928D3" w:rsidRPr="00084955" w:rsidRDefault="00892317" w:rsidP="00E00D5C">
      <w:pPr>
        <w:pStyle w:val="Endofdocument"/>
      </w:pPr>
      <w:r w:rsidRPr="00084955">
        <w:rPr>
          <w:rFonts w:cs="Arial"/>
          <w:sz w:val="22"/>
          <w:szCs w:val="22"/>
        </w:rPr>
        <w:t>[</w:t>
      </w:r>
      <w:r w:rsidR="00AE0EBC">
        <w:rPr>
          <w:rFonts w:cs="Arial"/>
          <w:sz w:val="22"/>
          <w:szCs w:val="22"/>
        </w:rPr>
        <w:t>Annex follows</w:t>
      </w:r>
      <w:r w:rsidRPr="00084955">
        <w:rPr>
          <w:rFonts w:cs="Arial"/>
          <w:sz w:val="22"/>
          <w:szCs w:val="22"/>
        </w:rPr>
        <w:t>]</w:t>
      </w:r>
    </w:p>
    <w:sectPr w:rsidR="002928D3" w:rsidRPr="00084955" w:rsidSect="00D56289">
      <w:headerReference w:type="even" r:id="rId9"/>
      <w:headerReference w:type="default" r:id="rId10"/>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E6BD4" w14:textId="77777777" w:rsidR="006957F3" w:rsidRDefault="006957F3">
      <w:r>
        <w:separator/>
      </w:r>
    </w:p>
  </w:endnote>
  <w:endnote w:type="continuationSeparator" w:id="0">
    <w:p w14:paraId="081FB317" w14:textId="77777777" w:rsidR="006957F3" w:rsidRDefault="006957F3" w:rsidP="003B38C1">
      <w:r>
        <w:separator/>
      </w:r>
    </w:p>
    <w:p w14:paraId="4326209E" w14:textId="77777777" w:rsidR="006957F3" w:rsidRPr="003B38C1" w:rsidRDefault="006957F3" w:rsidP="003B38C1">
      <w:pPr>
        <w:spacing w:after="60"/>
        <w:rPr>
          <w:sz w:val="17"/>
        </w:rPr>
      </w:pPr>
      <w:r>
        <w:rPr>
          <w:sz w:val="17"/>
        </w:rPr>
        <w:t>[Endnote continued from previous page]</w:t>
      </w:r>
    </w:p>
  </w:endnote>
  <w:endnote w:type="continuationNotice" w:id="1">
    <w:p w14:paraId="22FC94F0" w14:textId="77777777" w:rsidR="006957F3" w:rsidRPr="003B38C1" w:rsidRDefault="006957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5505F" w14:textId="77777777" w:rsidR="006957F3" w:rsidRDefault="006957F3">
      <w:r>
        <w:separator/>
      </w:r>
    </w:p>
  </w:footnote>
  <w:footnote w:type="continuationSeparator" w:id="0">
    <w:p w14:paraId="7A027065" w14:textId="77777777" w:rsidR="006957F3" w:rsidRDefault="006957F3" w:rsidP="008B60B2">
      <w:r>
        <w:separator/>
      </w:r>
    </w:p>
    <w:p w14:paraId="4A9EBE5D" w14:textId="77777777" w:rsidR="006957F3" w:rsidRPr="00ED77FB" w:rsidRDefault="006957F3" w:rsidP="008B60B2">
      <w:pPr>
        <w:spacing w:after="60"/>
        <w:rPr>
          <w:sz w:val="17"/>
          <w:szCs w:val="17"/>
        </w:rPr>
      </w:pPr>
      <w:r w:rsidRPr="00ED77FB">
        <w:rPr>
          <w:sz w:val="17"/>
          <w:szCs w:val="17"/>
        </w:rPr>
        <w:t>[Footnote continued from previous page]</w:t>
      </w:r>
    </w:p>
  </w:footnote>
  <w:footnote w:type="continuationNotice" w:id="1">
    <w:p w14:paraId="78BBBD80" w14:textId="77777777" w:rsidR="006957F3" w:rsidRPr="00ED77FB" w:rsidRDefault="006957F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C8E22" w14:textId="7952B90D" w:rsidR="00AB1326" w:rsidRDefault="00A8545A" w:rsidP="00A8545A">
    <w:pPr>
      <w:jc w:val="right"/>
    </w:pPr>
    <w:r>
      <w:t>CWS/8/5</w:t>
    </w:r>
  </w:p>
  <w:p w14:paraId="41357948" w14:textId="002C2C72" w:rsidR="00AB1326" w:rsidRDefault="00AB1326" w:rsidP="00AB1326">
    <w:pPr>
      <w:jc w:val="right"/>
    </w:pPr>
    <w:r>
      <w:t xml:space="preserve">page </w:t>
    </w:r>
    <w:r>
      <w:fldChar w:fldCharType="begin"/>
    </w:r>
    <w:r>
      <w:instrText xml:space="preserve"> PAGE  \* MERGEFORMAT </w:instrText>
    </w:r>
    <w:r>
      <w:fldChar w:fldCharType="separate"/>
    </w:r>
    <w:r w:rsidR="00B12C64">
      <w:rPr>
        <w:noProof/>
      </w:rPr>
      <w:t>2</w:t>
    </w:r>
    <w:r>
      <w:fldChar w:fldCharType="end"/>
    </w:r>
  </w:p>
  <w:p w14:paraId="3B7A8B36" w14:textId="77777777" w:rsidR="00AB1326" w:rsidRDefault="00AB1326" w:rsidP="00AB1326">
    <w:pPr>
      <w:jc w:val="right"/>
    </w:pPr>
  </w:p>
  <w:p w14:paraId="673B581A" w14:textId="77777777" w:rsidR="00AB1326" w:rsidRDefault="00AB1326" w:rsidP="00AB132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8C65F" w14:textId="77777777" w:rsidR="007D1090" w:rsidRDefault="007D1090" w:rsidP="008353FB">
    <w:pPr>
      <w:ind w:right="110"/>
      <w:jc w:val="right"/>
    </w:pPr>
  </w:p>
  <w:p w14:paraId="17EFBC32" w14:textId="77777777" w:rsidR="008353FB" w:rsidRDefault="008353FB" w:rsidP="008353FB">
    <w:pPr>
      <w:jc w:val="right"/>
    </w:pPr>
    <w:r>
      <w:t>CWS/8/5</w:t>
    </w:r>
  </w:p>
  <w:p w14:paraId="63137ADE" w14:textId="641F6589" w:rsidR="008353FB" w:rsidRDefault="008353FB" w:rsidP="008353FB">
    <w:pPr>
      <w:jc w:val="right"/>
    </w:pPr>
    <w:r>
      <w:t xml:space="preserve">page </w:t>
    </w:r>
    <w:r>
      <w:fldChar w:fldCharType="begin"/>
    </w:r>
    <w:r>
      <w:instrText xml:space="preserve"> PAGE  \* MERGEFORMAT </w:instrText>
    </w:r>
    <w:r>
      <w:fldChar w:fldCharType="separate"/>
    </w:r>
    <w:r w:rsidR="00B12C64">
      <w:rPr>
        <w:noProof/>
      </w:rPr>
      <w:t>3</w:t>
    </w:r>
    <w:r>
      <w:fldChar w:fldCharType="end"/>
    </w:r>
  </w:p>
  <w:p w14:paraId="50AEEC99" w14:textId="77777777" w:rsidR="00216DC2" w:rsidRDefault="00216DC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5930"/>
    <w:multiLevelType w:val="multilevel"/>
    <w:tmpl w:val="9BB4CB3C"/>
    <w:lvl w:ilvl="0">
      <w:start w:val="1"/>
      <w:numFmt w:val="lowerLetter"/>
      <w:lvlText w:val="(%1)"/>
      <w:lvlJc w:val="left"/>
      <w:pPr>
        <w:ind w:left="6700" w:hanging="540"/>
      </w:pPr>
      <w:rPr>
        <w:rFonts w:hint="default"/>
      </w:rPr>
    </w:lvl>
    <w:lvl w:ilvl="1" w:tentative="1">
      <w:start w:val="1"/>
      <w:numFmt w:val="lowerLetter"/>
      <w:lvlText w:val="%2."/>
      <w:lvlJc w:val="left"/>
      <w:pPr>
        <w:ind w:left="7240" w:hanging="360"/>
      </w:pPr>
    </w:lvl>
    <w:lvl w:ilvl="2" w:tentative="1">
      <w:start w:val="1"/>
      <w:numFmt w:val="lowerRoman"/>
      <w:lvlText w:val="%3."/>
      <w:lvlJc w:val="right"/>
      <w:pPr>
        <w:ind w:left="7960" w:hanging="180"/>
      </w:pPr>
    </w:lvl>
    <w:lvl w:ilvl="3" w:tentative="1">
      <w:start w:val="1"/>
      <w:numFmt w:val="decimal"/>
      <w:lvlText w:val="%4."/>
      <w:lvlJc w:val="left"/>
      <w:pPr>
        <w:ind w:left="8680" w:hanging="360"/>
      </w:pPr>
    </w:lvl>
    <w:lvl w:ilvl="4" w:tentative="1">
      <w:start w:val="1"/>
      <w:numFmt w:val="lowerLetter"/>
      <w:lvlText w:val="%5."/>
      <w:lvlJc w:val="left"/>
      <w:pPr>
        <w:ind w:left="9400" w:hanging="360"/>
      </w:pPr>
    </w:lvl>
    <w:lvl w:ilvl="5" w:tentative="1">
      <w:start w:val="1"/>
      <w:numFmt w:val="lowerRoman"/>
      <w:lvlText w:val="%6."/>
      <w:lvlJc w:val="right"/>
      <w:pPr>
        <w:ind w:left="10120" w:hanging="180"/>
      </w:pPr>
    </w:lvl>
    <w:lvl w:ilvl="6" w:tentative="1">
      <w:start w:val="1"/>
      <w:numFmt w:val="decimal"/>
      <w:lvlText w:val="%7."/>
      <w:lvlJc w:val="left"/>
      <w:pPr>
        <w:ind w:left="10840" w:hanging="360"/>
      </w:pPr>
    </w:lvl>
    <w:lvl w:ilvl="7" w:tentative="1">
      <w:start w:val="1"/>
      <w:numFmt w:val="lowerLetter"/>
      <w:lvlText w:val="%8."/>
      <w:lvlJc w:val="left"/>
      <w:pPr>
        <w:ind w:left="11560" w:hanging="360"/>
      </w:pPr>
    </w:lvl>
    <w:lvl w:ilvl="8" w:tentative="1">
      <w:start w:val="1"/>
      <w:numFmt w:val="lowerRoman"/>
      <w:lvlText w:val="%9."/>
      <w:lvlJc w:val="right"/>
      <w:pPr>
        <w:ind w:left="12280" w:hanging="180"/>
      </w:pPr>
    </w:lvl>
  </w:abstractNum>
  <w:abstractNum w:abstractNumId="1" w15:restartNumberingAfterBreak="0">
    <w:nsid w:val="06CD29E3"/>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3FD7CD1"/>
    <w:multiLevelType w:val="hybridMultilevel"/>
    <w:tmpl w:val="5BA8A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03534"/>
    <w:multiLevelType w:val="hybridMultilevel"/>
    <w:tmpl w:val="CD84B870"/>
    <w:lvl w:ilvl="0" w:tplc="A9CA5BB8">
      <w:start w:val="1"/>
      <w:numFmt w:val="low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8"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B19EE"/>
    <w:multiLevelType w:val="hybridMultilevel"/>
    <w:tmpl w:val="E8F48602"/>
    <w:lvl w:ilvl="0" w:tplc="731C6EC2">
      <w:start w:val="1"/>
      <w:numFmt w:val="decimal"/>
      <w:lvlText w:val="%1."/>
      <w:lvlJc w:val="left"/>
      <w:pPr>
        <w:ind w:left="100" w:hanging="489"/>
        <w:jc w:val="right"/>
      </w:pPr>
      <w:rPr>
        <w:rFonts w:hint="default"/>
        <w:spacing w:val="-6"/>
        <w:w w:val="10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rPr>
        <w:rFonts w:hint="default"/>
      </w:rPr>
    </w:lvl>
    <w:lvl w:ilvl="3" w:tplc="1680827E">
      <w:numFmt w:val="bullet"/>
      <w:lvlText w:val="•"/>
      <w:lvlJc w:val="left"/>
      <w:pPr>
        <w:ind w:left="6516" w:hanging="575"/>
      </w:pPr>
      <w:rPr>
        <w:rFonts w:hint="default"/>
      </w:rPr>
    </w:lvl>
    <w:lvl w:ilvl="4" w:tplc="B002BE30">
      <w:numFmt w:val="bullet"/>
      <w:lvlText w:val="•"/>
      <w:lvlJc w:val="left"/>
      <w:pPr>
        <w:ind w:left="6955" w:hanging="575"/>
      </w:pPr>
      <w:rPr>
        <w:rFonts w:hint="default"/>
      </w:rPr>
    </w:lvl>
    <w:lvl w:ilvl="5" w:tplc="BC2A4B6C">
      <w:numFmt w:val="bullet"/>
      <w:lvlText w:val="•"/>
      <w:lvlJc w:val="left"/>
      <w:pPr>
        <w:ind w:left="7393" w:hanging="575"/>
      </w:pPr>
      <w:rPr>
        <w:rFonts w:hint="default"/>
      </w:rPr>
    </w:lvl>
    <w:lvl w:ilvl="6" w:tplc="DCBA5C7E">
      <w:numFmt w:val="bullet"/>
      <w:lvlText w:val="•"/>
      <w:lvlJc w:val="left"/>
      <w:pPr>
        <w:ind w:left="7832" w:hanging="575"/>
      </w:pPr>
      <w:rPr>
        <w:rFonts w:hint="default"/>
      </w:rPr>
    </w:lvl>
    <w:lvl w:ilvl="7" w:tplc="A734154E">
      <w:numFmt w:val="bullet"/>
      <w:lvlText w:val="•"/>
      <w:lvlJc w:val="left"/>
      <w:pPr>
        <w:ind w:left="8270" w:hanging="575"/>
      </w:pPr>
      <w:rPr>
        <w:rFonts w:hint="default"/>
      </w:rPr>
    </w:lvl>
    <w:lvl w:ilvl="8" w:tplc="D770A1AC">
      <w:numFmt w:val="bullet"/>
      <w:lvlText w:val="•"/>
      <w:lvlJc w:val="left"/>
      <w:pPr>
        <w:ind w:left="8708" w:hanging="575"/>
      </w:pPr>
      <w:rPr>
        <w:rFont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537695"/>
    <w:multiLevelType w:val="hybridMultilevel"/>
    <w:tmpl w:val="9BB4CB3C"/>
    <w:lvl w:ilvl="0" w:tplc="EE40B9C0">
      <w:start w:val="1"/>
      <w:numFmt w:val="lowerLetter"/>
      <w:lvlText w:val="(%1)"/>
      <w:lvlJc w:val="left"/>
      <w:pPr>
        <w:ind w:left="6700" w:hanging="540"/>
      </w:pPr>
      <w:rPr>
        <w:rFonts w:hint="default"/>
      </w:rPr>
    </w:lvl>
    <w:lvl w:ilvl="1" w:tplc="04090019" w:tentative="1">
      <w:start w:val="1"/>
      <w:numFmt w:val="lowerLetter"/>
      <w:lvlText w:val="%2."/>
      <w:lvlJc w:val="left"/>
      <w:pPr>
        <w:ind w:left="7240" w:hanging="360"/>
      </w:pPr>
    </w:lvl>
    <w:lvl w:ilvl="2" w:tplc="0409001B" w:tentative="1">
      <w:start w:val="1"/>
      <w:numFmt w:val="lowerRoman"/>
      <w:lvlText w:val="%3."/>
      <w:lvlJc w:val="right"/>
      <w:pPr>
        <w:ind w:left="7960" w:hanging="180"/>
      </w:pPr>
    </w:lvl>
    <w:lvl w:ilvl="3" w:tplc="0409000F" w:tentative="1">
      <w:start w:val="1"/>
      <w:numFmt w:val="decimal"/>
      <w:lvlText w:val="%4."/>
      <w:lvlJc w:val="left"/>
      <w:pPr>
        <w:ind w:left="8680" w:hanging="360"/>
      </w:pPr>
    </w:lvl>
    <w:lvl w:ilvl="4" w:tplc="04090019" w:tentative="1">
      <w:start w:val="1"/>
      <w:numFmt w:val="lowerLetter"/>
      <w:lvlText w:val="%5."/>
      <w:lvlJc w:val="left"/>
      <w:pPr>
        <w:ind w:left="9400" w:hanging="360"/>
      </w:pPr>
    </w:lvl>
    <w:lvl w:ilvl="5" w:tplc="0409001B" w:tentative="1">
      <w:start w:val="1"/>
      <w:numFmt w:val="lowerRoman"/>
      <w:lvlText w:val="%6."/>
      <w:lvlJc w:val="right"/>
      <w:pPr>
        <w:ind w:left="10120" w:hanging="180"/>
      </w:pPr>
    </w:lvl>
    <w:lvl w:ilvl="6" w:tplc="0409000F" w:tentative="1">
      <w:start w:val="1"/>
      <w:numFmt w:val="decimal"/>
      <w:lvlText w:val="%7."/>
      <w:lvlJc w:val="left"/>
      <w:pPr>
        <w:ind w:left="10840" w:hanging="360"/>
      </w:pPr>
    </w:lvl>
    <w:lvl w:ilvl="7" w:tplc="04090019" w:tentative="1">
      <w:start w:val="1"/>
      <w:numFmt w:val="lowerLetter"/>
      <w:lvlText w:val="%8."/>
      <w:lvlJc w:val="left"/>
      <w:pPr>
        <w:ind w:left="11560" w:hanging="360"/>
      </w:pPr>
    </w:lvl>
    <w:lvl w:ilvl="8" w:tplc="0409001B" w:tentative="1">
      <w:start w:val="1"/>
      <w:numFmt w:val="lowerRoman"/>
      <w:lvlText w:val="%9."/>
      <w:lvlJc w:val="right"/>
      <w:pPr>
        <w:ind w:left="12280" w:hanging="180"/>
      </w:pPr>
    </w:lvl>
  </w:abstractNum>
  <w:abstractNum w:abstractNumId="12"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5"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6" w15:restartNumberingAfterBreak="0">
    <w:nsid w:val="78580F19"/>
    <w:multiLevelType w:val="hybridMultilevel"/>
    <w:tmpl w:val="A8BA7666"/>
    <w:lvl w:ilvl="0" w:tplc="0409000F">
      <w:start w:val="1"/>
      <w:numFmt w:val="decimal"/>
      <w:lvlText w:val="%1."/>
      <w:lvlJc w:val="left"/>
      <w:pPr>
        <w:ind w:left="6253" w:hanging="360"/>
      </w:p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num w:numId="1">
    <w:abstractNumId w:val="10"/>
  </w:num>
  <w:num w:numId="2">
    <w:abstractNumId w:val="1"/>
  </w:num>
  <w:num w:numId="3">
    <w:abstractNumId w:val="6"/>
  </w:num>
  <w:num w:numId="4">
    <w:abstractNumId w:val="12"/>
  </w:num>
  <w:num w:numId="5">
    <w:abstractNumId w:val="13"/>
  </w:num>
  <w:num w:numId="6">
    <w:abstractNumId w:val="3"/>
  </w:num>
  <w:num w:numId="7">
    <w:abstractNumId w:val="14"/>
  </w:num>
  <w:num w:numId="8">
    <w:abstractNumId w:val="15"/>
  </w:num>
  <w:num w:numId="9">
    <w:abstractNumId w:val="8"/>
  </w:num>
  <w:num w:numId="10">
    <w:abstractNumId w:val="7"/>
  </w:num>
  <w:num w:numId="11">
    <w:abstractNumId w:val="2"/>
  </w:num>
  <w:num w:numId="12">
    <w:abstractNumId w:val="1"/>
  </w:num>
  <w:num w:numId="13">
    <w:abstractNumId w:val="1"/>
  </w:num>
  <w:num w:numId="14">
    <w:abstractNumId w:val="9"/>
  </w:num>
  <w:num w:numId="15">
    <w:abstractNumId w:val="4"/>
  </w:num>
  <w:num w:numId="16">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6"/>
  </w:num>
  <w:num w:numId="18">
    <w:abstractNumId w:val="11"/>
  </w:num>
  <w:num w:numId="19">
    <w:abstractNumId w:val="0"/>
  </w:num>
  <w:num w:numId="20">
    <w:abstractNumId w:val="5"/>
  </w:num>
  <w:num w:numId="21">
    <w:abstractNumId w:val="6"/>
  </w:num>
  <w:num w:numId="2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393C"/>
    <w:rsid w:val="000143CE"/>
    <w:rsid w:val="00014EFF"/>
    <w:rsid w:val="00023321"/>
    <w:rsid w:val="00026093"/>
    <w:rsid w:val="000305FB"/>
    <w:rsid w:val="000320E5"/>
    <w:rsid w:val="00032CDF"/>
    <w:rsid w:val="00043CAA"/>
    <w:rsid w:val="00044AA4"/>
    <w:rsid w:val="00047327"/>
    <w:rsid w:val="0005555B"/>
    <w:rsid w:val="00055F73"/>
    <w:rsid w:val="00067295"/>
    <w:rsid w:val="00067AE0"/>
    <w:rsid w:val="00067E1A"/>
    <w:rsid w:val="00070AA4"/>
    <w:rsid w:val="00075432"/>
    <w:rsid w:val="0007684D"/>
    <w:rsid w:val="00084955"/>
    <w:rsid w:val="00085237"/>
    <w:rsid w:val="000968ED"/>
    <w:rsid w:val="000B0F76"/>
    <w:rsid w:val="000B2D2B"/>
    <w:rsid w:val="000B7247"/>
    <w:rsid w:val="000C1021"/>
    <w:rsid w:val="000C22DB"/>
    <w:rsid w:val="000C5666"/>
    <w:rsid w:val="000C5B9D"/>
    <w:rsid w:val="000E11B0"/>
    <w:rsid w:val="000E4467"/>
    <w:rsid w:val="000E5F65"/>
    <w:rsid w:val="000F46D6"/>
    <w:rsid w:val="000F5116"/>
    <w:rsid w:val="000F5E56"/>
    <w:rsid w:val="000F669C"/>
    <w:rsid w:val="001139F0"/>
    <w:rsid w:val="001146BB"/>
    <w:rsid w:val="00115693"/>
    <w:rsid w:val="0012264F"/>
    <w:rsid w:val="00124B1A"/>
    <w:rsid w:val="001251D1"/>
    <w:rsid w:val="00125E8F"/>
    <w:rsid w:val="00126B6F"/>
    <w:rsid w:val="00134368"/>
    <w:rsid w:val="001360FF"/>
    <w:rsid w:val="00136272"/>
    <w:rsid w:val="001362EE"/>
    <w:rsid w:val="00143396"/>
    <w:rsid w:val="00144A55"/>
    <w:rsid w:val="00150720"/>
    <w:rsid w:val="00152DAC"/>
    <w:rsid w:val="00152DF6"/>
    <w:rsid w:val="00153A46"/>
    <w:rsid w:val="001572B9"/>
    <w:rsid w:val="00160EE6"/>
    <w:rsid w:val="00161D77"/>
    <w:rsid w:val="00166549"/>
    <w:rsid w:val="00173685"/>
    <w:rsid w:val="00175241"/>
    <w:rsid w:val="00180499"/>
    <w:rsid w:val="001813D0"/>
    <w:rsid w:val="00181E31"/>
    <w:rsid w:val="001832A6"/>
    <w:rsid w:val="001863B7"/>
    <w:rsid w:val="00186892"/>
    <w:rsid w:val="00192805"/>
    <w:rsid w:val="0019321F"/>
    <w:rsid w:val="001A0B8F"/>
    <w:rsid w:val="001A1983"/>
    <w:rsid w:val="001A5F0B"/>
    <w:rsid w:val="001A6426"/>
    <w:rsid w:val="001A71D7"/>
    <w:rsid w:val="001B5BC5"/>
    <w:rsid w:val="001B6A44"/>
    <w:rsid w:val="001B76C5"/>
    <w:rsid w:val="001B7F01"/>
    <w:rsid w:val="001C0FA4"/>
    <w:rsid w:val="001F3BEE"/>
    <w:rsid w:val="001F47F0"/>
    <w:rsid w:val="00202124"/>
    <w:rsid w:val="002102F7"/>
    <w:rsid w:val="002104BB"/>
    <w:rsid w:val="0021359A"/>
    <w:rsid w:val="00214B90"/>
    <w:rsid w:val="00216DC2"/>
    <w:rsid w:val="00223203"/>
    <w:rsid w:val="002267DA"/>
    <w:rsid w:val="00226E3E"/>
    <w:rsid w:val="002330CA"/>
    <w:rsid w:val="0023687E"/>
    <w:rsid w:val="00237A52"/>
    <w:rsid w:val="00240DD0"/>
    <w:rsid w:val="00241965"/>
    <w:rsid w:val="00243510"/>
    <w:rsid w:val="00243F68"/>
    <w:rsid w:val="00247487"/>
    <w:rsid w:val="00254A4E"/>
    <w:rsid w:val="002618E7"/>
    <w:rsid w:val="002634C4"/>
    <w:rsid w:val="00271EC1"/>
    <w:rsid w:val="00272975"/>
    <w:rsid w:val="00275BE0"/>
    <w:rsid w:val="00282171"/>
    <w:rsid w:val="0028252D"/>
    <w:rsid w:val="0028507D"/>
    <w:rsid w:val="00287817"/>
    <w:rsid w:val="002912F3"/>
    <w:rsid w:val="002928D3"/>
    <w:rsid w:val="002936BB"/>
    <w:rsid w:val="0029686D"/>
    <w:rsid w:val="002A0167"/>
    <w:rsid w:val="002A1D3F"/>
    <w:rsid w:val="002A234C"/>
    <w:rsid w:val="002A40F1"/>
    <w:rsid w:val="002A64AF"/>
    <w:rsid w:val="002B20A3"/>
    <w:rsid w:val="002B4031"/>
    <w:rsid w:val="002B6114"/>
    <w:rsid w:val="002E1130"/>
    <w:rsid w:val="002E14FC"/>
    <w:rsid w:val="002E3212"/>
    <w:rsid w:val="002F1FE6"/>
    <w:rsid w:val="002F4E68"/>
    <w:rsid w:val="003032C9"/>
    <w:rsid w:val="003068C1"/>
    <w:rsid w:val="00306EEA"/>
    <w:rsid w:val="00312F7F"/>
    <w:rsid w:val="00324C51"/>
    <w:rsid w:val="00325724"/>
    <w:rsid w:val="00331686"/>
    <w:rsid w:val="00331F7C"/>
    <w:rsid w:val="0033325E"/>
    <w:rsid w:val="0033734A"/>
    <w:rsid w:val="003379DE"/>
    <w:rsid w:val="0034360D"/>
    <w:rsid w:val="00345D82"/>
    <w:rsid w:val="0035110E"/>
    <w:rsid w:val="00357B3A"/>
    <w:rsid w:val="00361450"/>
    <w:rsid w:val="00367122"/>
    <w:rsid w:val="0036715F"/>
    <w:rsid w:val="003673CF"/>
    <w:rsid w:val="0036754F"/>
    <w:rsid w:val="003724D4"/>
    <w:rsid w:val="00372913"/>
    <w:rsid w:val="00380C92"/>
    <w:rsid w:val="003845C1"/>
    <w:rsid w:val="00387294"/>
    <w:rsid w:val="003935D5"/>
    <w:rsid w:val="00395DA4"/>
    <w:rsid w:val="003A41E2"/>
    <w:rsid w:val="003A450C"/>
    <w:rsid w:val="003A6C84"/>
    <w:rsid w:val="003A6F89"/>
    <w:rsid w:val="003B38C1"/>
    <w:rsid w:val="003B4E59"/>
    <w:rsid w:val="003B58BD"/>
    <w:rsid w:val="003B6932"/>
    <w:rsid w:val="003C0421"/>
    <w:rsid w:val="003C2534"/>
    <w:rsid w:val="003C323B"/>
    <w:rsid w:val="003D0B9E"/>
    <w:rsid w:val="003D0C09"/>
    <w:rsid w:val="003D57E3"/>
    <w:rsid w:val="003E08B0"/>
    <w:rsid w:val="003E3D76"/>
    <w:rsid w:val="003E4213"/>
    <w:rsid w:val="003E43ED"/>
    <w:rsid w:val="003E6BD5"/>
    <w:rsid w:val="003F08A2"/>
    <w:rsid w:val="003F49F3"/>
    <w:rsid w:val="00401C1B"/>
    <w:rsid w:val="00404914"/>
    <w:rsid w:val="00406039"/>
    <w:rsid w:val="00411E27"/>
    <w:rsid w:val="00414C69"/>
    <w:rsid w:val="0041784C"/>
    <w:rsid w:val="004219DD"/>
    <w:rsid w:val="004238C9"/>
    <w:rsid w:val="00423E3E"/>
    <w:rsid w:val="00427AF4"/>
    <w:rsid w:val="0043292D"/>
    <w:rsid w:val="00433695"/>
    <w:rsid w:val="00442220"/>
    <w:rsid w:val="004566D9"/>
    <w:rsid w:val="00457762"/>
    <w:rsid w:val="0046036C"/>
    <w:rsid w:val="004615D2"/>
    <w:rsid w:val="004647DA"/>
    <w:rsid w:val="004654AD"/>
    <w:rsid w:val="00470688"/>
    <w:rsid w:val="00472582"/>
    <w:rsid w:val="00472EBA"/>
    <w:rsid w:val="00473A12"/>
    <w:rsid w:val="00474062"/>
    <w:rsid w:val="00477D6B"/>
    <w:rsid w:val="00480A23"/>
    <w:rsid w:val="00481EEA"/>
    <w:rsid w:val="004853A0"/>
    <w:rsid w:val="00485A19"/>
    <w:rsid w:val="00491D68"/>
    <w:rsid w:val="004A2599"/>
    <w:rsid w:val="004A5372"/>
    <w:rsid w:val="004A54AA"/>
    <w:rsid w:val="004B26E7"/>
    <w:rsid w:val="004B415E"/>
    <w:rsid w:val="004B5909"/>
    <w:rsid w:val="004C4ACD"/>
    <w:rsid w:val="004C6B77"/>
    <w:rsid w:val="004D4921"/>
    <w:rsid w:val="004E2D88"/>
    <w:rsid w:val="004E548A"/>
    <w:rsid w:val="004E5AC7"/>
    <w:rsid w:val="004E796A"/>
    <w:rsid w:val="004F02A2"/>
    <w:rsid w:val="004F1E2C"/>
    <w:rsid w:val="004F23E3"/>
    <w:rsid w:val="00500092"/>
    <w:rsid w:val="005019FF"/>
    <w:rsid w:val="0050566F"/>
    <w:rsid w:val="005103A1"/>
    <w:rsid w:val="0053057A"/>
    <w:rsid w:val="005319CB"/>
    <w:rsid w:val="00531BAF"/>
    <w:rsid w:val="0053466E"/>
    <w:rsid w:val="00535188"/>
    <w:rsid w:val="00537369"/>
    <w:rsid w:val="00540D28"/>
    <w:rsid w:val="00542C96"/>
    <w:rsid w:val="00543316"/>
    <w:rsid w:val="005454D1"/>
    <w:rsid w:val="005468FE"/>
    <w:rsid w:val="00546F68"/>
    <w:rsid w:val="005531A0"/>
    <w:rsid w:val="00554DBA"/>
    <w:rsid w:val="00554E15"/>
    <w:rsid w:val="0055633C"/>
    <w:rsid w:val="00560A29"/>
    <w:rsid w:val="00562211"/>
    <w:rsid w:val="0057197D"/>
    <w:rsid w:val="00576183"/>
    <w:rsid w:val="0058120E"/>
    <w:rsid w:val="00586520"/>
    <w:rsid w:val="005905B7"/>
    <w:rsid w:val="00594180"/>
    <w:rsid w:val="005A245A"/>
    <w:rsid w:val="005C09C6"/>
    <w:rsid w:val="005C43A6"/>
    <w:rsid w:val="005C6649"/>
    <w:rsid w:val="005C71DD"/>
    <w:rsid w:val="005D532D"/>
    <w:rsid w:val="005D5536"/>
    <w:rsid w:val="005E1D7F"/>
    <w:rsid w:val="005E69B9"/>
    <w:rsid w:val="005F0588"/>
    <w:rsid w:val="005F4F93"/>
    <w:rsid w:val="005F6088"/>
    <w:rsid w:val="005F733A"/>
    <w:rsid w:val="00603523"/>
    <w:rsid w:val="00605827"/>
    <w:rsid w:val="006129DC"/>
    <w:rsid w:val="006149AA"/>
    <w:rsid w:val="00614F82"/>
    <w:rsid w:val="0061586B"/>
    <w:rsid w:val="00615D9A"/>
    <w:rsid w:val="006166AC"/>
    <w:rsid w:val="0062573E"/>
    <w:rsid w:val="00631EA5"/>
    <w:rsid w:val="00634C20"/>
    <w:rsid w:val="0063544A"/>
    <w:rsid w:val="00637EE8"/>
    <w:rsid w:val="00646050"/>
    <w:rsid w:val="00646C37"/>
    <w:rsid w:val="00650F84"/>
    <w:rsid w:val="00652999"/>
    <w:rsid w:val="00653E35"/>
    <w:rsid w:val="00660664"/>
    <w:rsid w:val="006615F4"/>
    <w:rsid w:val="00661F18"/>
    <w:rsid w:val="00665171"/>
    <w:rsid w:val="00666635"/>
    <w:rsid w:val="00667545"/>
    <w:rsid w:val="006713CA"/>
    <w:rsid w:val="00671BD2"/>
    <w:rsid w:val="006722F7"/>
    <w:rsid w:val="00676C5C"/>
    <w:rsid w:val="006851D6"/>
    <w:rsid w:val="00691777"/>
    <w:rsid w:val="006957F3"/>
    <w:rsid w:val="00697CDB"/>
    <w:rsid w:val="006A075B"/>
    <w:rsid w:val="006A3905"/>
    <w:rsid w:val="006A5902"/>
    <w:rsid w:val="006B4B90"/>
    <w:rsid w:val="006B5BF0"/>
    <w:rsid w:val="006C1677"/>
    <w:rsid w:val="006D3AEE"/>
    <w:rsid w:val="006E1DB2"/>
    <w:rsid w:val="006E6087"/>
    <w:rsid w:val="006F32F9"/>
    <w:rsid w:val="007015C4"/>
    <w:rsid w:val="0070778D"/>
    <w:rsid w:val="007210F3"/>
    <w:rsid w:val="00724DAD"/>
    <w:rsid w:val="00726912"/>
    <w:rsid w:val="0073440C"/>
    <w:rsid w:val="00734652"/>
    <w:rsid w:val="00734EA7"/>
    <w:rsid w:val="007356F1"/>
    <w:rsid w:val="00736038"/>
    <w:rsid w:val="0074295F"/>
    <w:rsid w:val="00746814"/>
    <w:rsid w:val="007502FD"/>
    <w:rsid w:val="00752BE2"/>
    <w:rsid w:val="00754723"/>
    <w:rsid w:val="00765F15"/>
    <w:rsid w:val="00767C3F"/>
    <w:rsid w:val="0077028A"/>
    <w:rsid w:val="007734D2"/>
    <w:rsid w:val="00773B7B"/>
    <w:rsid w:val="00774501"/>
    <w:rsid w:val="00774EB5"/>
    <w:rsid w:val="00777E4D"/>
    <w:rsid w:val="007829B8"/>
    <w:rsid w:val="007911BB"/>
    <w:rsid w:val="00793BFC"/>
    <w:rsid w:val="007A0CBE"/>
    <w:rsid w:val="007A431C"/>
    <w:rsid w:val="007B1727"/>
    <w:rsid w:val="007B6851"/>
    <w:rsid w:val="007B6E36"/>
    <w:rsid w:val="007C1C86"/>
    <w:rsid w:val="007C275D"/>
    <w:rsid w:val="007D0DBE"/>
    <w:rsid w:val="007D1090"/>
    <w:rsid w:val="007D1613"/>
    <w:rsid w:val="007D4713"/>
    <w:rsid w:val="007D632E"/>
    <w:rsid w:val="007E3178"/>
    <w:rsid w:val="007F1226"/>
    <w:rsid w:val="007F1DDE"/>
    <w:rsid w:val="007F43BE"/>
    <w:rsid w:val="007F444D"/>
    <w:rsid w:val="007F548C"/>
    <w:rsid w:val="007F6442"/>
    <w:rsid w:val="007F6AFB"/>
    <w:rsid w:val="008021B9"/>
    <w:rsid w:val="008146C1"/>
    <w:rsid w:val="00821F66"/>
    <w:rsid w:val="008240CE"/>
    <w:rsid w:val="00830298"/>
    <w:rsid w:val="008353FB"/>
    <w:rsid w:val="008451F7"/>
    <w:rsid w:val="00854B4A"/>
    <w:rsid w:val="00862774"/>
    <w:rsid w:val="00866208"/>
    <w:rsid w:val="00872524"/>
    <w:rsid w:val="00872F93"/>
    <w:rsid w:val="00892317"/>
    <w:rsid w:val="008A00E4"/>
    <w:rsid w:val="008A274F"/>
    <w:rsid w:val="008A3F0A"/>
    <w:rsid w:val="008B2CC1"/>
    <w:rsid w:val="008B60B2"/>
    <w:rsid w:val="008B7353"/>
    <w:rsid w:val="008C0CB2"/>
    <w:rsid w:val="008D0F3C"/>
    <w:rsid w:val="008D3780"/>
    <w:rsid w:val="008D50DC"/>
    <w:rsid w:val="008D610D"/>
    <w:rsid w:val="008E642B"/>
    <w:rsid w:val="008E7183"/>
    <w:rsid w:val="008F7FC3"/>
    <w:rsid w:val="00900457"/>
    <w:rsid w:val="009016DA"/>
    <w:rsid w:val="00903212"/>
    <w:rsid w:val="00905835"/>
    <w:rsid w:val="0090731E"/>
    <w:rsid w:val="009117A2"/>
    <w:rsid w:val="00913C6C"/>
    <w:rsid w:val="00914EDF"/>
    <w:rsid w:val="00915573"/>
    <w:rsid w:val="00916EE2"/>
    <w:rsid w:val="009312A8"/>
    <w:rsid w:val="00931CEC"/>
    <w:rsid w:val="00933B31"/>
    <w:rsid w:val="0093421F"/>
    <w:rsid w:val="009350C5"/>
    <w:rsid w:val="00936764"/>
    <w:rsid w:val="00940899"/>
    <w:rsid w:val="0094732B"/>
    <w:rsid w:val="00953654"/>
    <w:rsid w:val="00956504"/>
    <w:rsid w:val="0096310C"/>
    <w:rsid w:val="00966A22"/>
    <w:rsid w:val="0096722F"/>
    <w:rsid w:val="00972080"/>
    <w:rsid w:val="00973F6F"/>
    <w:rsid w:val="00976FCA"/>
    <w:rsid w:val="00980843"/>
    <w:rsid w:val="00980EF3"/>
    <w:rsid w:val="00984B0B"/>
    <w:rsid w:val="00984B67"/>
    <w:rsid w:val="00985C53"/>
    <w:rsid w:val="009929BC"/>
    <w:rsid w:val="00994B08"/>
    <w:rsid w:val="00997625"/>
    <w:rsid w:val="009A6DDF"/>
    <w:rsid w:val="009A7F03"/>
    <w:rsid w:val="009B043D"/>
    <w:rsid w:val="009B4D37"/>
    <w:rsid w:val="009C3715"/>
    <w:rsid w:val="009C594D"/>
    <w:rsid w:val="009D0F35"/>
    <w:rsid w:val="009D4EEC"/>
    <w:rsid w:val="009E0B26"/>
    <w:rsid w:val="009E2791"/>
    <w:rsid w:val="009E3F6F"/>
    <w:rsid w:val="009E4113"/>
    <w:rsid w:val="009F35F0"/>
    <w:rsid w:val="009F3B5D"/>
    <w:rsid w:val="009F499F"/>
    <w:rsid w:val="009F6C8E"/>
    <w:rsid w:val="009F7984"/>
    <w:rsid w:val="00A02179"/>
    <w:rsid w:val="00A04908"/>
    <w:rsid w:val="00A04949"/>
    <w:rsid w:val="00A071F3"/>
    <w:rsid w:val="00A102B6"/>
    <w:rsid w:val="00A109AF"/>
    <w:rsid w:val="00A1206D"/>
    <w:rsid w:val="00A157CB"/>
    <w:rsid w:val="00A274DF"/>
    <w:rsid w:val="00A34447"/>
    <w:rsid w:val="00A3799D"/>
    <w:rsid w:val="00A42DAF"/>
    <w:rsid w:val="00A45BD8"/>
    <w:rsid w:val="00A47185"/>
    <w:rsid w:val="00A51B12"/>
    <w:rsid w:val="00A562AD"/>
    <w:rsid w:val="00A72886"/>
    <w:rsid w:val="00A81719"/>
    <w:rsid w:val="00A8545A"/>
    <w:rsid w:val="00A869B7"/>
    <w:rsid w:val="00A87B6E"/>
    <w:rsid w:val="00AA0246"/>
    <w:rsid w:val="00AB0732"/>
    <w:rsid w:val="00AB10FB"/>
    <w:rsid w:val="00AB1326"/>
    <w:rsid w:val="00AB4066"/>
    <w:rsid w:val="00AC0D01"/>
    <w:rsid w:val="00AC205C"/>
    <w:rsid w:val="00AC3ABE"/>
    <w:rsid w:val="00AC5DF8"/>
    <w:rsid w:val="00AC7014"/>
    <w:rsid w:val="00AD1C5D"/>
    <w:rsid w:val="00AD22A3"/>
    <w:rsid w:val="00AD5513"/>
    <w:rsid w:val="00AE0EBC"/>
    <w:rsid w:val="00AF0A6B"/>
    <w:rsid w:val="00AF7AD8"/>
    <w:rsid w:val="00B047C7"/>
    <w:rsid w:val="00B05A69"/>
    <w:rsid w:val="00B06D65"/>
    <w:rsid w:val="00B12C64"/>
    <w:rsid w:val="00B135B8"/>
    <w:rsid w:val="00B14F8F"/>
    <w:rsid w:val="00B1533D"/>
    <w:rsid w:val="00B158D0"/>
    <w:rsid w:val="00B2167E"/>
    <w:rsid w:val="00B24BD6"/>
    <w:rsid w:val="00B377B9"/>
    <w:rsid w:val="00B50A92"/>
    <w:rsid w:val="00B5116B"/>
    <w:rsid w:val="00B51212"/>
    <w:rsid w:val="00B71202"/>
    <w:rsid w:val="00B718B9"/>
    <w:rsid w:val="00B73704"/>
    <w:rsid w:val="00B9734B"/>
    <w:rsid w:val="00BA7E36"/>
    <w:rsid w:val="00BD0A46"/>
    <w:rsid w:val="00BD1276"/>
    <w:rsid w:val="00BD1CDF"/>
    <w:rsid w:val="00BD3100"/>
    <w:rsid w:val="00BD3C1B"/>
    <w:rsid w:val="00BD5E62"/>
    <w:rsid w:val="00BD63CA"/>
    <w:rsid w:val="00BE1131"/>
    <w:rsid w:val="00BE25D1"/>
    <w:rsid w:val="00BE74C3"/>
    <w:rsid w:val="00BE7B62"/>
    <w:rsid w:val="00BF333B"/>
    <w:rsid w:val="00BF3A4B"/>
    <w:rsid w:val="00C065DD"/>
    <w:rsid w:val="00C11BFE"/>
    <w:rsid w:val="00C16961"/>
    <w:rsid w:val="00C17BE5"/>
    <w:rsid w:val="00C21A24"/>
    <w:rsid w:val="00C223B2"/>
    <w:rsid w:val="00C24CEF"/>
    <w:rsid w:val="00C2601F"/>
    <w:rsid w:val="00C2780C"/>
    <w:rsid w:val="00C30DBA"/>
    <w:rsid w:val="00C32541"/>
    <w:rsid w:val="00C32A5C"/>
    <w:rsid w:val="00C34D7E"/>
    <w:rsid w:val="00C47D93"/>
    <w:rsid w:val="00C52D2A"/>
    <w:rsid w:val="00C537B4"/>
    <w:rsid w:val="00C5566B"/>
    <w:rsid w:val="00C57076"/>
    <w:rsid w:val="00C61FB6"/>
    <w:rsid w:val="00C66BF1"/>
    <w:rsid w:val="00C70155"/>
    <w:rsid w:val="00C77583"/>
    <w:rsid w:val="00C82D55"/>
    <w:rsid w:val="00C83860"/>
    <w:rsid w:val="00C85C98"/>
    <w:rsid w:val="00C9060F"/>
    <w:rsid w:val="00C9183F"/>
    <w:rsid w:val="00C93C3C"/>
    <w:rsid w:val="00C9667A"/>
    <w:rsid w:val="00CA00A3"/>
    <w:rsid w:val="00CA0830"/>
    <w:rsid w:val="00CA350A"/>
    <w:rsid w:val="00CA4D92"/>
    <w:rsid w:val="00CA617B"/>
    <w:rsid w:val="00CA6924"/>
    <w:rsid w:val="00CB5890"/>
    <w:rsid w:val="00CD66BE"/>
    <w:rsid w:val="00CE0AF9"/>
    <w:rsid w:val="00CE1D93"/>
    <w:rsid w:val="00CF2FCC"/>
    <w:rsid w:val="00CF62B8"/>
    <w:rsid w:val="00D0187A"/>
    <w:rsid w:val="00D0286B"/>
    <w:rsid w:val="00D0661E"/>
    <w:rsid w:val="00D07667"/>
    <w:rsid w:val="00D07E61"/>
    <w:rsid w:val="00D21FED"/>
    <w:rsid w:val="00D2354D"/>
    <w:rsid w:val="00D25F2A"/>
    <w:rsid w:val="00D27695"/>
    <w:rsid w:val="00D313AB"/>
    <w:rsid w:val="00D3387F"/>
    <w:rsid w:val="00D45252"/>
    <w:rsid w:val="00D508C6"/>
    <w:rsid w:val="00D56289"/>
    <w:rsid w:val="00D625B0"/>
    <w:rsid w:val="00D64598"/>
    <w:rsid w:val="00D64921"/>
    <w:rsid w:val="00D666D3"/>
    <w:rsid w:val="00D6710F"/>
    <w:rsid w:val="00D709EE"/>
    <w:rsid w:val="00D71B4D"/>
    <w:rsid w:val="00D71D62"/>
    <w:rsid w:val="00D8078E"/>
    <w:rsid w:val="00D918CC"/>
    <w:rsid w:val="00D93D55"/>
    <w:rsid w:val="00DA0A15"/>
    <w:rsid w:val="00DA2347"/>
    <w:rsid w:val="00DA2A10"/>
    <w:rsid w:val="00DA4318"/>
    <w:rsid w:val="00DA680B"/>
    <w:rsid w:val="00DB1E46"/>
    <w:rsid w:val="00DB2B79"/>
    <w:rsid w:val="00DB4054"/>
    <w:rsid w:val="00DB4FBC"/>
    <w:rsid w:val="00DB5866"/>
    <w:rsid w:val="00DB7940"/>
    <w:rsid w:val="00DC7493"/>
    <w:rsid w:val="00DE1B1E"/>
    <w:rsid w:val="00E00D5C"/>
    <w:rsid w:val="00E02A47"/>
    <w:rsid w:val="00E056DD"/>
    <w:rsid w:val="00E060B9"/>
    <w:rsid w:val="00E06CC2"/>
    <w:rsid w:val="00E070E7"/>
    <w:rsid w:val="00E16A07"/>
    <w:rsid w:val="00E22110"/>
    <w:rsid w:val="00E24CB1"/>
    <w:rsid w:val="00E279F0"/>
    <w:rsid w:val="00E31545"/>
    <w:rsid w:val="00E335FE"/>
    <w:rsid w:val="00E33EDD"/>
    <w:rsid w:val="00E54E03"/>
    <w:rsid w:val="00E71BF7"/>
    <w:rsid w:val="00E74412"/>
    <w:rsid w:val="00E82611"/>
    <w:rsid w:val="00E83F24"/>
    <w:rsid w:val="00E844C4"/>
    <w:rsid w:val="00E84730"/>
    <w:rsid w:val="00E8660F"/>
    <w:rsid w:val="00E95901"/>
    <w:rsid w:val="00EA76DB"/>
    <w:rsid w:val="00EB04A9"/>
    <w:rsid w:val="00EB1AA2"/>
    <w:rsid w:val="00EB35CC"/>
    <w:rsid w:val="00EB3FCD"/>
    <w:rsid w:val="00EC4E49"/>
    <w:rsid w:val="00ED1C6E"/>
    <w:rsid w:val="00ED4471"/>
    <w:rsid w:val="00ED77FB"/>
    <w:rsid w:val="00EE0676"/>
    <w:rsid w:val="00EE3155"/>
    <w:rsid w:val="00EE45FA"/>
    <w:rsid w:val="00EE6AEE"/>
    <w:rsid w:val="00EF0F5B"/>
    <w:rsid w:val="00EF46F5"/>
    <w:rsid w:val="00F03DFA"/>
    <w:rsid w:val="00F121C8"/>
    <w:rsid w:val="00F20A79"/>
    <w:rsid w:val="00F2202A"/>
    <w:rsid w:val="00F324CE"/>
    <w:rsid w:val="00F34FB9"/>
    <w:rsid w:val="00F41330"/>
    <w:rsid w:val="00F46CF9"/>
    <w:rsid w:val="00F52E6C"/>
    <w:rsid w:val="00F55529"/>
    <w:rsid w:val="00F56275"/>
    <w:rsid w:val="00F5734D"/>
    <w:rsid w:val="00F61DF9"/>
    <w:rsid w:val="00F66152"/>
    <w:rsid w:val="00F740AF"/>
    <w:rsid w:val="00F756FC"/>
    <w:rsid w:val="00F77809"/>
    <w:rsid w:val="00F871FD"/>
    <w:rsid w:val="00F92235"/>
    <w:rsid w:val="00F92AEE"/>
    <w:rsid w:val="00F9637C"/>
    <w:rsid w:val="00F9747D"/>
    <w:rsid w:val="00FA030E"/>
    <w:rsid w:val="00FA2F1F"/>
    <w:rsid w:val="00FB2D06"/>
    <w:rsid w:val="00FB3A2B"/>
    <w:rsid w:val="00FB4A6B"/>
    <w:rsid w:val="00FB4E0D"/>
    <w:rsid w:val="00FC1C92"/>
    <w:rsid w:val="00FC2B87"/>
    <w:rsid w:val="00FC692B"/>
    <w:rsid w:val="00FD2F8B"/>
    <w:rsid w:val="00FE1139"/>
    <w:rsid w:val="00FE2A83"/>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0308B2C"/>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D0286B"/>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ind w:left="567"/>
    </w:pPr>
  </w:style>
  <w:style w:type="character" w:customStyle="1" w:styleId="Heading2Char">
    <w:name w:val="Heading 2 Char"/>
    <w:basedOn w:val="DefaultParagraphFont"/>
    <w:link w:val="Heading2"/>
    <w:rsid w:val="00D0286B"/>
    <w:rPr>
      <w:rFonts w:ascii="Arial" w:eastAsia="SimSun" w:hAnsi="Arial" w:cs="Arial"/>
      <w:bCs/>
      <w:iCs/>
      <w:caps/>
      <w:sz w:val="22"/>
      <w:szCs w:val="28"/>
      <w:lang w:val="en-US" w:eastAsia="zh-CN"/>
    </w:rPr>
  </w:style>
  <w:style w:type="character" w:customStyle="1" w:styleId="ONUMEChar">
    <w:name w:val="ONUM E Char"/>
    <w:link w:val="ONUME"/>
    <w:rsid w:val="00DA0A15"/>
    <w:rPr>
      <w:rFonts w:ascii="Arial" w:eastAsia="SimSun" w:hAnsi="Arial" w:cs="Arial"/>
      <w:sz w:val="22"/>
      <w:lang w:val="en-US" w:eastAsia="zh-CN"/>
    </w:rPr>
  </w:style>
  <w:style w:type="character" w:customStyle="1" w:styleId="BodyTextChar">
    <w:name w:val="Body Text Char"/>
    <w:basedOn w:val="DefaultParagraphFont"/>
    <w:link w:val="BodyText"/>
    <w:rsid w:val="00DA0A15"/>
    <w:rPr>
      <w:rFonts w:ascii="Arial" w:eastAsia="SimSun" w:hAnsi="Arial" w:cs="Arial"/>
      <w:sz w:val="22"/>
      <w:lang w:val="en-US" w:eastAsia="zh-CN"/>
    </w:rPr>
  </w:style>
  <w:style w:type="paragraph" w:styleId="NoSpacing">
    <w:name w:val="No Spacing"/>
    <w:link w:val="NoSpacingChar"/>
    <w:uiPriority w:val="1"/>
    <w:qFormat/>
    <w:rsid w:val="00500092"/>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00092"/>
    <w:rPr>
      <w:rFonts w:asciiTheme="minorHAnsi" w:eastAsiaTheme="minorEastAsia" w:hAnsiTheme="minorHAnsi" w:cstheme="minorBidi"/>
      <w:sz w:val="22"/>
      <w:szCs w:val="22"/>
      <w:lang w:val="en-US" w:eastAsia="en-US"/>
    </w:rPr>
  </w:style>
  <w:style w:type="table" w:styleId="TableGrid">
    <w:name w:val="Table Grid"/>
    <w:basedOn w:val="TableNormal"/>
    <w:rsid w:val="008353F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364091003">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687907424">
      <w:bodyDiv w:val="1"/>
      <w:marLeft w:val="0"/>
      <w:marRight w:val="0"/>
      <w:marTop w:val="0"/>
      <w:marBottom w:val="0"/>
      <w:divBdr>
        <w:top w:val="none" w:sz="0" w:space="0" w:color="auto"/>
        <w:left w:val="none" w:sz="0" w:space="0" w:color="auto"/>
        <w:bottom w:val="none" w:sz="0" w:space="0" w:color="auto"/>
        <w:right w:val="none" w:sz="0" w:space="0" w:color="auto"/>
      </w:divBdr>
    </w:div>
    <w:div w:id="2002735757">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64D67-A902-4C98-805F-3545C4C5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5166</Characters>
  <Application>Microsoft Office Word</Application>
  <DocSecurity>0</DocSecurity>
  <Lines>111</Lines>
  <Paragraphs>28</Paragraphs>
  <ScaleCrop>false</ScaleCrop>
  <HeadingPairs>
    <vt:vector size="2" baseType="variant">
      <vt:variant>
        <vt:lpstr>Title</vt:lpstr>
      </vt:variant>
      <vt:variant>
        <vt:i4>1</vt:i4>
      </vt:variant>
    </vt:vector>
  </HeadingPairs>
  <TitlesOfParts>
    <vt:vector size="1" baseType="lpstr">
      <vt:lpstr>CWS/8/5 Prov (in English)</vt:lpstr>
    </vt:vector>
  </TitlesOfParts>
  <Company>WIPO</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CWS/8/5 (in English)</dc:title>
  <dc:creator>WIPO</dc:creator>
  <cp:keywords>FOR OFFICIAL USE ONLY</cp:keywords>
  <dc:description/>
  <cp:lastModifiedBy>CHAVAS Louison</cp:lastModifiedBy>
  <cp:revision>9</cp:revision>
  <cp:lastPrinted>2019-03-27T07:33:00Z</cp:lastPrinted>
  <dcterms:created xsi:type="dcterms:W3CDTF">2020-06-12T09:25:00Z</dcterms:created>
  <dcterms:modified xsi:type="dcterms:W3CDTF">2020-10-20T13:59:00Z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14396f7b-a41d-4319-8adf-bb030a2d9062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