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8174C" w:rsidRPr="009B1F38" w14:paraId="3447E0FE" w14:textId="77777777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A038D64" w14:textId="77777777" w:rsidR="00E504E5" w:rsidRPr="009B1F38" w:rsidRDefault="00E504E5" w:rsidP="00D2318B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53E5CF" w14:textId="77777777" w:rsidR="00E504E5" w:rsidRPr="009B1F38" w:rsidRDefault="001F7FFB" w:rsidP="00D2318B">
            <w:pPr>
              <w:rPr>
                <w:lang w:val="es-ES_tradnl"/>
              </w:rPr>
            </w:pPr>
            <w:r w:rsidRPr="009B1F38">
              <w:rPr>
                <w:noProof/>
                <w:lang w:val="en-US" w:eastAsia="en-US"/>
              </w:rPr>
              <w:drawing>
                <wp:inline distT="0" distB="0" distL="0" distR="0" wp14:anchorId="74C5A2B2" wp14:editId="5CFF7C3A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A3FDAE" w14:textId="77777777" w:rsidR="00E504E5" w:rsidRPr="009B1F38" w:rsidRDefault="00E504E5" w:rsidP="00D2318B">
            <w:pPr>
              <w:jc w:val="right"/>
              <w:rPr>
                <w:lang w:val="es-ES_tradnl"/>
              </w:rPr>
            </w:pPr>
            <w:r w:rsidRPr="009B1F38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48174C" w:rsidRPr="009B1F38" w14:paraId="441E9A1E" w14:textId="77777777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48F2F83" w14:textId="77777777" w:rsidR="008B2CC1" w:rsidRPr="009B1F38" w:rsidRDefault="001F7FFB" w:rsidP="00D2318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B1F38">
              <w:rPr>
                <w:rFonts w:ascii="Arial Black" w:hAnsi="Arial Black"/>
                <w:caps/>
                <w:sz w:val="15"/>
                <w:lang w:val="es-ES_tradnl"/>
              </w:rPr>
              <w:t>CWS/5/</w:t>
            </w:r>
            <w:r w:rsidR="008C73C9" w:rsidRPr="009B1F38">
              <w:rPr>
                <w:rFonts w:ascii="Arial Black" w:hAnsi="Arial Black"/>
                <w:caps/>
                <w:sz w:val="15"/>
                <w:lang w:val="es-ES_tradnl"/>
              </w:rPr>
              <w:t>11</w:t>
            </w:r>
          </w:p>
        </w:tc>
      </w:tr>
      <w:tr w:rsidR="0048174C" w:rsidRPr="009B1F38" w14:paraId="7DF41E2E" w14:textId="7777777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50B4F75" w14:textId="77777777" w:rsidR="008B2CC1" w:rsidRPr="009B1F38" w:rsidRDefault="008B2CC1" w:rsidP="00D2318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B1F38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9A20CD" w:rsidRPr="009B1F38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8C73C9" w:rsidRPr="009B1F38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  <w:r w:rsidRPr="009B1F3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  <w:tr w:rsidR="00723A2E" w:rsidRPr="009B1F38" w14:paraId="67581610" w14:textId="7777777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36D362" w14:textId="77777777" w:rsidR="008B2CC1" w:rsidRPr="009B1F38" w:rsidRDefault="00675021" w:rsidP="00D2318B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9B1F38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9B1F38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9A20CD" w:rsidRPr="009B1F38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r w:rsidR="008C73C9" w:rsidRPr="009B1F38">
              <w:rPr>
                <w:rFonts w:ascii="Arial Black" w:hAnsi="Arial Black"/>
                <w:caps/>
                <w:sz w:val="15"/>
                <w:lang w:val="es-ES_tradnl"/>
              </w:rPr>
              <w:t>11 DE ABRIL DE 2017</w:t>
            </w:r>
            <w:r w:rsidR="008B2CC1" w:rsidRPr="009B1F38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</w:p>
        </w:tc>
      </w:tr>
    </w:tbl>
    <w:p w14:paraId="39535E3F" w14:textId="77777777" w:rsidR="00723A2E" w:rsidRPr="009B1F38" w:rsidRDefault="00723A2E" w:rsidP="00D2318B">
      <w:pPr>
        <w:rPr>
          <w:lang w:val="es-ES_tradnl"/>
        </w:rPr>
      </w:pPr>
    </w:p>
    <w:p w14:paraId="4E536915" w14:textId="77777777" w:rsidR="00723A2E" w:rsidRPr="009B1F38" w:rsidRDefault="00723A2E" w:rsidP="00D2318B">
      <w:pPr>
        <w:rPr>
          <w:lang w:val="es-ES_tradnl"/>
        </w:rPr>
      </w:pPr>
    </w:p>
    <w:p w14:paraId="70F32E6E" w14:textId="77777777" w:rsidR="00723A2E" w:rsidRPr="009B1F38" w:rsidRDefault="00723A2E" w:rsidP="00D2318B">
      <w:pPr>
        <w:rPr>
          <w:lang w:val="es-ES_tradnl"/>
        </w:rPr>
      </w:pPr>
    </w:p>
    <w:p w14:paraId="3C493011" w14:textId="77777777" w:rsidR="00723A2E" w:rsidRPr="009B1F38" w:rsidRDefault="00723A2E" w:rsidP="00D2318B">
      <w:pPr>
        <w:rPr>
          <w:lang w:val="es-ES_tradnl"/>
        </w:rPr>
      </w:pPr>
    </w:p>
    <w:p w14:paraId="5EC5CAA0" w14:textId="77777777" w:rsidR="00723A2E" w:rsidRPr="009B1F38" w:rsidRDefault="00723A2E" w:rsidP="00D2318B">
      <w:pPr>
        <w:rPr>
          <w:lang w:val="es-ES_tradnl"/>
        </w:rPr>
      </w:pPr>
    </w:p>
    <w:p w14:paraId="64FB3CC8" w14:textId="77777777" w:rsidR="00723A2E" w:rsidRPr="009B1F38" w:rsidRDefault="001F7FFB" w:rsidP="00D2318B">
      <w:pPr>
        <w:rPr>
          <w:b/>
          <w:sz w:val="28"/>
          <w:szCs w:val="28"/>
          <w:lang w:val="es-ES_tradnl"/>
        </w:rPr>
      </w:pPr>
      <w:r w:rsidRPr="009B1F38">
        <w:rPr>
          <w:b/>
          <w:sz w:val="28"/>
          <w:szCs w:val="28"/>
          <w:lang w:val="es-ES_tradnl"/>
        </w:rPr>
        <w:t>Comité de Normas Técnicas de la OMPI (CWS)</w:t>
      </w:r>
    </w:p>
    <w:p w14:paraId="1557AAA3" w14:textId="77777777" w:rsidR="00723A2E" w:rsidRPr="009B1F38" w:rsidRDefault="00723A2E" w:rsidP="00D2318B">
      <w:pPr>
        <w:rPr>
          <w:lang w:val="es-ES_tradnl"/>
        </w:rPr>
      </w:pPr>
    </w:p>
    <w:p w14:paraId="5F39EADB" w14:textId="77777777" w:rsidR="00723A2E" w:rsidRPr="009B1F38" w:rsidRDefault="00723A2E" w:rsidP="00D2318B">
      <w:pPr>
        <w:rPr>
          <w:lang w:val="es-ES_tradnl"/>
        </w:rPr>
      </w:pPr>
    </w:p>
    <w:p w14:paraId="4BF3C3E0" w14:textId="026A5AE9" w:rsidR="00723A2E" w:rsidRPr="009B1F38" w:rsidRDefault="001F7FFB" w:rsidP="00D2318B">
      <w:pPr>
        <w:rPr>
          <w:b/>
          <w:sz w:val="24"/>
          <w:szCs w:val="24"/>
          <w:lang w:val="es-ES_tradnl"/>
        </w:rPr>
      </w:pPr>
      <w:r w:rsidRPr="009B1F38">
        <w:rPr>
          <w:b/>
          <w:sz w:val="24"/>
          <w:szCs w:val="24"/>
          <w:lang w:val="es-ES_tradnl"/>
        </w:rPr>
        <w:t xml:space="preserve">Quinta </w:t>
      </w:r>
      <w:r w:rsidR="00D2318B">
        <w:rPr>
          <w:b/>
          <w:sz w:val="24"/>
          <w:szCs w:val="24"/>
          <w:lang w:val="es-ES_tradnl"/>
        </w:rPr>
        <w:t>S</w:t>
      </w:r>
      <w:r w:rsidRPr="009B1F38">
        <w:rPr>
          <w:b/>
          <w:sz w:val="24"/>
          <w:szCs w:val="24"/>
          <w:lang w:val="es-ES_tradnl"/>
        </w:rPr>
        <w:t>esión</w:t>
      </w:r>
    </w:p>
    <w:p w14:paraId="61AE4CED" w14:textId="77777777" w:rsidR="00723A2E" w:rsidRPr="009B1F38" w:rsidRDefault="00716DB4" w:rsidP="00D2318B">
      <w:pPr>
        <w:rPr>
          <w:b/>
          <w:sz w:val="24"/>
          <w:szCs w:val="24"/>
          <w:lang w:val="es-ES_tradnl"/>
        </w:rPr>
      </w:pPr>
      <w:r w:rsidRPr="009B1F38">
        <w:rPr>
          <w:b/>
          <w:sz w:val="24"/>
          <w:szCs w:val="24"/>
          <w:lang w:val="es-ES_tradnl"/>
        </w:rPr>
        <w:t>Ginebra, 29 de mayo a 2 de junio de 2017</w:t>
      </w:r>
    </w:p>
    <w:p w14:paraId="76CA1728" w14:textId="77777777" w:rsidR="00723A2E" w:rsidRPr="009B1F38" w:rsidRDefault="00723A2E" w:rsidP="00D2318B">
      <w:pPr>
        <w:rPr>
          <w:lang w:val="es-ES_tradnl"/>
        </w:rPr>
      </w:pPr>
    </w:p>
    <w:p w14:paraId="41E74B6C" w14:textId="77777777" w:rsidR="00723A2E" w:rsidRPr="009B1F38" w:rsidRDefault="00723A2E" w:rsidP="00D2318B">
      <w:pPr>
        <w:rPr>
          <w:lang w:val="es-ES_tradnl"/>
        </w:rPr>
      </w:pPr>
    </w:p>
    <w:p w14:paraId="61454BAB" w14:textId="77777777" w:rsidR="00723A2E" w:rsidRPr="009B1F38" w:rsidRDefault="00723A2E" w:rsidP="00D2318B">
      <w:pPr>
        <w:rPr>
          <w:lang w:val="es-ES_tradnl"/>
        </w:rPr>
      </w:pPr>
    </w:p>
    <w:p w14:paraId="3A74CC5E" w14:textId="77777777" w:rsidR="00723A2E" w:rsidRPr="009B1F38" w:rsidRDefault="00E9587C" w:rsidP="00D2318B">
      <w:pPr>
        <w:rPr>
          <w:lang w:val="es-ES_tradnl"/>
        </w:rPr>
      </w:pPr>
      <w:r w:rsidRPr="009B1F38">
        <w:rPr>
          <w:sz w:val="24"/>
          <w:lang w:val="es-ES_tradnl"/>
        </w:rPr>
        <w:t>INFORME DEL EQUIPO TÉCNICO DE LA PARTE 7 SOBRE LA TAREA Nº 50</w:t>
      </w:r>
    </w:p>
    <w:p w14:paraId="2DD1058C" w14:textId="77777777" w:rsidR="00723A2E" w:rsidRPr="009B1F38" w:rsidRDefault="00723A2E" w:rsidP="00D2318B">
      <w:pPr>
        <w:rPr>
          <w:lang w:val="es-ES_tradnl"/>
        </w:rPr>
      </w:pPr>
    </w:p>
    <w:p w14:paraId="46CE85B4" w14:textId="77777777" w:rsidR="00723A2E" w:rsidRPr="009B1F38" w:rsidRDefault="00723A2E" w:rsidP="00D2318B">
      <w:pPr>
        <w:rPr>
          <w:lang w:val="es-ES_tradnl"/>
        </w:rPr>
      </w:pPr>
    </w:p>
    <w:p w14:paraId="7BEC2CEB" w14:textId="77777777" w:rsidR="00723A2E" w:rsidRPr="009B1F38" w:rsidRDefault="00723A2E" w:rsidP="00D2318B">
      <w:pPr>
        <w:rPr>
          <w:i/>
          <w:lang w:val="es-ES_tradnl"/>
        </w:rPr>
      </w:pPr>
      <w:r w:rsidRPr="009B1F38">
        <w:rPr>
          <w:i/>
          <w:lang w:val="es-ES_tradnl"/>
        </w:rPr>
        <w:t>Documento preparado por la Secretaría</w:t>
      </w:r>
    </w:p>
    <w:p w14:paraId="2E842E1B" w14:textId="77777777" w:rsidR="00723A2E" w:rsidRPr="009B1F38" w:rsidRDefault="00723A2E" w:rsidP="00D2318B">
      <w:pPr>
        <w:rPr>
          <w:lang w:val="es-ES_tradnl"/>
        </w:rPr>
      </w:pPr>
    </w:p>
    <w:p w14:paraId="1FE989AB" w14:textId="77777777" w:rsidR="00723A2E" w:rsidRPr="009B1F38" w:rsidRDefault="00723A2E" w:rsidP="00D2318B">
      <w:pPr>
        <w:rPr>
          <w:lang w:val="es-ES_tradnl"/>
        </w:rPr>
      </w:pPr>
    </w:p>
    <w:p w14:paraId="5D532003" w14:textId="77777777" w:rsidR="00723A2E" w:rsidRPr="009B1F38" w:rsidRDefault="00723A2E" w:rsidP="00D2318B">
      <w:pPr>
        <w:rPr>
          <w:lang w:val="es-ES_tradnl"/>
        </w:rPr>
      </w:pPr>
    </w:p>
    <w:p w14:paraId="59000A73" w14:textId="77777777" w:rsidR="00723A2E" w:rsidRDefault="00723A2E" w:rsidP="00D2318B">
      <w:pPr>
        <w:rPr>
          <w:lang w:val="es-ES_tradnl"/>
        </w:rPr>
      </w:pPr>
    </w:p>
    <w:p w14:paraId="452E3C44" w14:textId="77777777" w:rsidR="00D2318B" w:rsidRPr="009B1F38" w:rsidRDefault="00D2318B" w:rsidP="00D2318B">
      <w:pPr>
        <w:rPr>
          <w:lang w:val="es-ES_tradnl"/>
        </w:rPr>
      </w:pPr>
    </w:p>
    <w:p w14:paraId="719DC52D" w14:textId="77777777" w:rsidR="00723A2E" w:rsidRPr="009B1F38" w:rsidRDefault="00462D54" w:rsidP="00D2318B">
      <w:pPr>
        <w:pStyle w:val="Heading2"/>
        <w:spacing w:before="0"/>
        <w:rPr>
          <w:caps w:val="0"/>
          <w:lang w:val="es-ES_tradnl"/>
        </w:rPr>
      </w:pPr>
      <w:r w:rsidRPr="009B1F38">
        <w:rPr>
          <w:caps w:val="0"/>
          <w:lang w:val="es-ES_tradnl"/>
        </w:rPr>
        <w:t>ANTECEDENTES</w:t>
      </w:r>
    </w:p>
    <w:p w14:paraId="4CA242A9" w14:textId="1D6F6784" w:rsidR="00021210" w:rsidRPr="009B1F38" w:rsidRDefault="00353A7D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En la reanudación de su cuarta sesión, celebrada en marzo de 2016, el Comité de Normas Técnicas de la OMPI (CWS) </w:t>
      </w:r>
      <w:r w:rsidR="00F34052" w:rsidRPr="009B1F38">
        <w:rPr>
          <w:lang w:val="es-ES_tradnl"/>
        </w:rPr>
        <w:t xml:space="preserve">creó </w:t>
      </w:r>
      <w:r w:rsidR="00673297" w:rsidRPr="009B1F38">
        <w:rPr>
          <w:lang w:val="es-ES_tradnl"/>
        </w:rPr>
        <w:t>la Tarea N</w:t>
      </w:r>
      <w:r w:rsidR="0078153D" w:rsidRPr="009B1F38">
        <w:rPr>
          <w:lang w:val="es-ES_tradnl"/>
        </w:rPr>
        <w:t>º 50 para “v</w:t>
      </w:r>
      <w:r w:rsidR="00F34052" w:rsidRPr="009B1F38">
        <w:rPr>
          <w:lang w:val="es-ES_tradnl"/>
        </w:rPr>
        <w:t xml:space="preserve">elar por el mantenimiento y la actualización necesarios de </w:t>
      </w:r>
      <w:r w:rsidR="00174595" w:rsidRPr="009B1F38">
        <w:rPr>
          <w:lang w:val="es-ES_tradnl"/>
        </w:rPr>
        <w:t>las encuestas</w:t>
      </w:r>
      <w:r w:rsidR="00F34052" w:rsidRPr="009B1F38">
        <w:rPr>
          <w:lang w:val="es-ES_tradnl"/>
        </w:rPr>
        <w:t xml:space="preserve"> publicad</w:t>
      </w:r>
      <w:r w:rsidR="00174595" w:rsidRPr="009B1F38">
        <w:rPr>
          <w:lang w:val="es-ES_tradnl"/>
        </w:rPr>
        <w:t>a</w:t>
      </w:r>
      <w:r w:rsidR="00F34052" w:rsidRPr="009B1F38">
        <w:rPr>
          <w:lang w:val="es-ES_tradnl"/>
        </w:rPr>
        <w:t xml:space="preserve">s en la Parte 7 del </w:t>
      </w:r>
      <w:r w:rsidR="00F34052" w:rsidRPr="009B1F38">
        <w:rPr>
          <w:i/>
          <w:iCs/>
          <w:lang w:val="es-ES_tradnl"/>
        </w:rPr>
        <w:t>Manual de la OMPI de Información y Documentación en materia de Propiedad Industrial</w:t>
      </w:r>
      <w:r w:rsidR="00F34052" w:rsidRPr="009B1F38">
        <w:rPr>
          <w:lang w:val="es-ES_tradnl"/>
        </w:rPr>
        <w:t xml:space="preserve">” y </w:t>
      </w:r>
      <w:r w:rsidR="0078153D" w:rsidRPr="009B1F38">
        <w:rPr>
          <w:lang w:val="es-ES_tradnl"/>
        </w:rPr>
        <w:t>pidió a la Oficina Internacional que inform</w:t>
      </w:r>
      <w:r w:rsidR="00C834CA">
        <w:rPr>
          <w:lang w:val="es-ES_tradnl"/>
        </w:rPr>
        <w:t>ara</w:t>
      </w:r>
      <w:r w:rsidR="0078153D" w:rsidRPr="009B1F38">
        <w:rPr>
          <w:lang w:val="es-ES_tradnl"/>
        </w:rPr>
        <w:t xml:space="preserve"> de los avances logrados en esta sesión. </w:t>
      </w:r>
      <w:r w:rsidR="009341FC">
        <w:rPr>
          <w:lang w:val="es-ES_tradnl"/>
        </w:rPr>
        <w:t xml:space="preserve"> </w:t>
      </w:r>
      <w:r w:rsidR="0078153D" w:rsidRPr="009B1F38">
        <w:rPr>
          <w:lang w:val="es-ES_tradnl"/>
        </w:rPr>
        <w:t xml:space="preserve">Así mismo, </w:t>
      </w:r>
      <w:r w:rsidR="005824AD" w:rsidRPr="009B1F38">
        <w:rPr>
          <w:lang w:val="es-ES_tradnl"/>
        </w:rPr>
        <w:t>convino</w:t>
      </w:r>
      <w:r w:rsidR="0078153D" w:rsidRPr="009B1F38">
        <w:rPr>
          <w:lang w:val="es-ES_tradnl"/>
        </w:rPr>
        <w:t xml:space="preserve"> </w:t>
      </w:r>
      <w:r w:rsidR="005824AD" w:rsidRPr="009B1F38">
        <w:rPr>
          <w:lang w:val="es-ES_tradnl"/>
        </w:rPr>
        <w:t xml:space="preserve">en </w:t>
      </w:r>
      <w:r w:rsidR="00C834CA">
        <w:rPr>
          <w:lang w:val="es-ES_tradnl"/>
        </w:rPr>
        <w:t xml:space="preserve">crear el Equipo Técnico de la Parte 7 para </w:t>
      </w:r>
      <w:r w:rsidR="00D34FCE">
        <w:rPr>
          <w:lang w:val="es-ES_tradnl"/>
        </w:rPr>
        <w:t>ejecutar</w:t>
      </w:r>
      <w:r w:rsidR="00C834CA">
        <w:rPr>
          <w:lang w:val="es-ES_tradnl"/>
        </w:rPr>
        <w:t xml:space="preserve"> es</w:t>
      </w:r>
      <w:r w:rsidR="0078153D" w:rsidRPr="009B1F38">
        <w:rPr>
          <w:lang w:val="es-ES_tradnl"/>
        </w:rPr>
        <w:t>a Tarea (véa</w:t>
      </w:r>
      <w:r w:rsidR="00C834CA">
        <w:rPr>
          <w:lang w:val="es-ES_tradnl"/>
        </w:rPr>
        <w:t>n</w:t>
      </w:r>
      <w:r w:rsidR="0078153D" w:rsidRPr="009B1F38">
        <w:rPr>
          <w:lang w:val="es-ES_tradnl"/>
        </w:rPr>
        <w:t>se</w:t>
      </w:r>
      <w:r w:rsidR="00F34052" w:rsidRPr="009B1F38">
        <w:rPr>
          <w:lang w:val="es-ES_tradnl"/>
        </w:rPr>
        <w:t xml:space="preserve"> </w:t>
      </w:r>
      <w:r w:rsidR="0078153D" w:rsidRPr="009B1F38">
        <w:rPr>
          <w:lang w:val="es-ES_tradnl"/>
        </w:rPr>
        <w:t xml:space="preserve">el documento CWS/4BIS/6 y los párrafos 68 a </w:t>
      </w:r>
      <w:r w:rsidR="00106977">
        <w:rPr>
          <w:lang w:val="es-ES_tradnl"/>
        </w:rPr>
        <w:t>76 del documento CWS/4BIS/16.).</w:t>
      </w:r>
    </w:p>
    <w:p w14:paraId="07E43C38" w14:textId="228B7C70" w:rsidR="00723A2E" w:rsidRPr="00D2318B" w:rsidRDefault="00106977" w:rsidP="00D2318B">
      <w:pPr>
        <w:pStyle w:val="Heading2"/>
        <w:spacing w:before="0"/>
        <w:rPr>
          <w:caps w:val="0"/>
          <w:lang w:val="es-ES_tradnl"/>
        </w:rPr>
      </w:pPr>
      <w:r w:rsidRPr="00D2318B">
        <w:rPr>
          <w:caps w:val="0"/>
          <w:lang w:val="es-ES_tradnl"/>
        </w:rPr>
        <w:t>AVANCES DESDE MARZO DE 2016</w:t>
      </w:r>
    </w:p>
    <w:p w14:paraId="59E6D642" w14:textId="0B7004A0" w:rsidR="0078153D" w:rsidRPr="009B1F38" w:rsidRDefault="000C17AF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Las actuaciones indicadas a continuación se </w:t>
      </w:r>
      <w:r w:rsidR="00673297" w:rsidRPr="009B1F38">
        <w:rPr>
          <w:lang w:val="es-ES_tradnl"/>
        </w:rPr>
        <w:t xml:space="preserve">han </w:t>
      </w:r>
      <w:r w:rsidR="000803E3" w:rsidRPr="009B1F38">
        <w:rPr>
          <w:lang w:val="es-ES_tradnl"/>
        </w:rPr>
        <w:t>llevado a cabo</w:t>
      </w:r>
      <w:r w:rsidR="00673297" w:rsidRPr="009B1F38">
        <w:rPr>
          <w:lang w:val="es-ES_tradnl"/>
        </w:rPr>
        <w:t xml:space="preserve"> en el marco de la Tarea N</w:t>
      </w:r>
      <w:r w:rsidR="002879A1">
        <w:rPr>
          <w:lang w:val="es-ES_tradnl"/>
        </w:rPr>
        <w:t>º </w:t>
      </w:r>
      <w:r w:rsidRPr="009B1F38">
        <w:rPr>
          <w:lang w:val="es-ES_tradnl"/>
        </w:rPr>
        <w:t xml:space="preserve">50 y en </w:t>
      </w:r>
      <w:r w:rsidR="005824AD" w:rsidRPr="009B1F38">
        <w:rPr>
          <w:lang w:val="es-ES_tradnl"/>
        </w:rPr>
        <w:t>consonancia</w:t>
      </w:r>
      <w:r w:rsidRPr="009B1F38">
        <w:rPr>
          <w:lang w:val="es-ES_tradnl"/>
        </w:rPr>
        <w:t xml:space="preserve"> con el plan de trabajo </w:t>
      </w:r>
      <w:r w:rsidR="000803E3" w:rsidRPr="009B1F38">
        <w:rPr>
          <w:lang w:val="es-ES_tradnl"/>
        </w:rPr>
        <w:t>provisional</w:t>
      </w:r>
      <w:r w:rsidRPr="009B1F38">
        <w:rPr>
          <w:lang w:val="es-ES_tradnl"/>
        </w:rPr>
        <w:t xml:space="preserve"> para la actualización de </w:t>
      </w:r>
      <w:r w:rsidR="00174595" w:rsidRPr="009B1F38">
        <w:rPr>
          <w:lang w:val="es-ES_tradnl"/>
        </w:rPr>
        <w:t>las encuestas</w:t>
      </w:r>
      <w:r w:rsidR="00673297" w:rsidRPr="009B1F38">
        <w:rPr>
          <w:lang w:val="es-ES_tradnl"/>
        </w:rPr>
        <w:t xml:space="preserve"> publicad</w:t>
      </w:r>
      <w:r w:rsidR="00174595" w:rsidRPr="009B1F38">
        <w:rPr>
          <w:lang w:val="es-ES_tradnl"/>
        </w:rPr>
        <w:t>a</w:t>
      </w:r>
      <w:r w:rsidR="00106977">
        <w:rPr>
          <w:lang w:val="es-ES_tradnl"/>
        </w:rPr>
        <w:t xml:space="preserve">s en la Parte 7 del </w:t>
      </w:r>
      <w:r w:rsidRPr="009B1F38">
        <w:rPr>
          <w:i/>
          <w:iCs/>
          <w:lang w:val="es-ES_tradnl"/>
        </w:rPr>
        <w:t>Manual de la OMPI de Información y Documentación en materia de Propiedad Industrial</w:t>
      </w:r>
      <w:r w:rsidRPr="009B1F38">
        <w:rPr>
          <w:iCs/>
          <w:lang w:val="es-ES_tradnl"/>
        </w:rPr>
        <w:t xml:space="preserve"> (Manual de la OMPI) (véase el Anexo II </w:t>
      </w:r>
      <w:r w:rsidR="00484ED8" w:rsidRPr="009B1F38">
        <w:rPr>
          <w:iCs/>
          <w:lang w:val="es-ES_tradnl"/>
        </w:rPr>
        <w:t>del</w:t>
      </w:r>
      <w:r w:rsidRPr="009B1F38">
        <w:rPr>
          <w:iCs/>
          <w:lang w:val="es-ES_tradnl"/>
        </w:rPr>
        <w:t xml:space="preserve"> documento CWS/4BIS/6).</w:t>
      </w:r>
    </w:p>
    <w:p w14:paraId="07B6785F" w14:textId="0139DE44" w:rsidR="0078153D" w:rsidRPr="009B1F38" w:rsidRDefault="003E7389" w:rsidP="00D2318B">
      <w:pPr>
        <w:pStyle w:val="ONUMFS"/>
        <w:rPr>
          <w:lang w:val="es-ES_tradnl"/>
        </w:rPr>
      </w:pPr>
      <w:r w:rsidRPr="009B1F38">
        <w:rPr>
          <w:lang w:val="es-ES_tradnl"/>
        </w:rPr>
        <w:t>A raíz de la decisión del CWS</w:t>
      </w:r>
      <w:r w:rsidR="003315FB" w:rsidRPr="009B1F38">
        <w:rPr>
          <w:lang w:val="es-ES_tradnl"/>
        </w:rPr>
        <w:t>,</w:t>
      </w:r>
      <w:r w:rsidRPr="009B1F38">
        <w:rPr>
          <w:lang w:val="es-ES_tradnl"/>
        </w:rPr>
        <w:t xml:space="preserve"> y </w:t>
      </w:r>
      <w:r w:rsidR="00D34FCE">
        <w:rPr>
          <w:lang w:val="es-ES_tradnl"/>
        </w:rPr>
        <w:t xml:space="preserve">mediante </w:t>
      </w:r>
      <w:r w:rsidRPr="009B1F38">
        <w:rPr>
          <w:lang w:val="es-ES_tradnl"/>
        </w:rPr>
        <w:t>la Circ</w:t>
      </w:r>
      <w:r w:rsidR="002879A1">
        <w:rPr>
          <w:lang w:val="es-ES_tradnl"/>
        </w:rPr>
        <w:t>ular C.CWS 72 de 14 de junio de </w:t>
      </w:r>
      <w:r w:rsidRPr="009B1F38">
        <w:rPr>
          <w:lang w:val="es-ES_tradnl"/>
        </w:rPr>
        <w:t>2016, la Oficina Internacional invitó a los miembros del CWS que dese</w:t>
      </w:r>
      <w:r w:rsidR="00673297" w:rsidRPr="009B1F38">
        <w:rPr>
          <w:lang w:val="es-ES_tradnl"/>
        </w:rPr>
        <w:t xml:space="preserve">aran </w:t>
      </w:r>
      <w:r w:rsidRPr="009B1F38">
        <w:rPr>
          <w:lang w:val="es-ES_tradnl"/>
        </w:rPr>
        <w:t xml:space="preserve">participar </w:t>
      </w:r>
      <w:r w:rsidR="003315FB" w:rsidRPr="009B1F38">
        <w:rPr>
          <w:lang w:val="es-ES_tradnl"/>
        </w:rPr>
        <w:t xml:space="preserve">en la Tarea </w:t>
      </w:r>
      <w:r w:rsidR="00673297" w:rsidRPr="009B1F38">
        <w:rPr>
          <w:lang w:val="es-ES_tradnl"/>
        </w:rPr>
        <w:t>N</w:t>
      </w:r>
      <w:r w:rsidR="00D34FCE">
        <w:rPr>
          <w:lang w:val="es-ES_tradnl"/>
        </w:rPr>
        <w:t>º </w:t>
      </w:r>
      <w:r w:rsidRPr="009B1F38">
        <w:rPr>
          <w:lang w:val="es-ES_tradnl"/>
        </w:rPr>
        <w:t xml:space="preserve">50 </w:t>
      </w:r>
      <w:r w:rsidR="003315FB" w:rsidRPr="009B1F38">
        <w:rPr>
          <w:lang w:val="es-ES_tradnl"/>
        </w:rPr>
        <w:t xml:space="preserve">a </w:t>
      </w:r>
      <w:r w:rsidR="00D34FCE">
        <w:rPr>
          <w:lang w:val="es-ES_tradnl"/>
        </w:rPr>
        <w:t>que designaran</w:t>
      </w:r>
      <w:r w:rsidR="003315FB" w:rsidRPr="009B1F38">
        <w:rPr>
          <w:lang w:val="es-ES_tradnl"/>
        </w:rPr>
        <w:t xml:space="preserve"> a sus representantes en el Equipo Técnico de la Parte 7.  Once oficinas de propiedad intelectual (P.I.) designaron representantes en e</w:t>
      </w:r>
      <w:r w:rsidR="00106977">
        <w:rPr>
          <w:lang w:val="es-ES_tradnl"/>
        </w:rPr>
        <w:t>l Equipo Técnico de la Parte 7.</w:t>
      </w:r>
    </w:p>
    <w:p w14:paraId="7E34988B" w14:textId="24107726" w:rsidR="0078153D" w:rsidRPr="009B1F38" w:rsidRDefault="0055199D" w:rsidP="00D2318B">
      <w:pPr>
        <w:pStyle w:val="ONUMFS"/>
        <w:keepNext/>
        <w:keepLines/>
        <w:rPr>
          <w:lang w:val="es-ES_tradnl"/>
        </w:rPr>
      </w:pPr>
      <w:r w:rsidRPr="009B1F38">
        <w:rPr>
          <w:lang w:val="es-ES_tradnl"/>
        </w:rPr>
        <w:lastRenderedPageBreak/>
        <w:t xml:space="preserve">El Equipo Técnico comenzó su labor en junio de 2016 y llevó a cabo tres rondas de debates para preparar </w:t>
      </w:r>
      <w:r w:rsidR="005824AD" w:rsidRPr="009B1F38">
        <w:rPr>
          <w:lang w:val="es-ES_tradnl"/>
        </w:rPr>
        <w:t>el</w:t>
      </w:r>
      <w:r w:rsidRPr="009B1F38">
        <w:rPr>
          <w:lang w:val="es-ES_tradnl"/>
        </w:rPr>
        <w:t xml:space="preserve"> cuestionario sobre la ampliación de la duración de la protección de la propiedad industrial (IPPE) y</w:t>
      </w:r>
      <w:r w:rsidR="005824AD" w:rsidRPr="009B1F38">
        <w:rPr>
          <w:lang w:val="es-ES_tradnl"/>
        </w:rPr>
        <w:t xml:space="preserve"> </w:t>
      </w:r>
      <w:r w:rsidRPr="009B1F38">
        <w:rPr>
          <w:lang w:val="es-ES_tradnl"/>
        </w:rPr>
        <w:t xml:space="preserve">una ronda </w:t>
      </w:r>
      <w:r w:rsidR="005824AD" w:rsidRPr="009B1F38">
        <w:rPr>
          <w:lang w:val="es-ES_tradnl"/>
        </w:rPr>
        <w:t xml:space="preserve">adicional </w:t>
      </w:r>
      <w:r w:rsidRPr="009B1F38">
        <w:rPr>
          <w:lang w:val="es-ES_tradnl"/>
        </w:rPr>
        <w:t>para preparar la Parte 7.2.6 revisada y la nueva Parte 7.2.7 del Manual de la OMPI.</w:t>
      </w:r>
    </w:p>
    <w:p w14:paraId="42CD0A00" w14:textId="77777777" w:rsidR="00723A2E" w:rsidRPr="009B1F38" w:rsidRDefault="008C73C9" w:rsidP="00D2318B">
      <w:pPr>
        <w:pStyle w:val="Heading3"/>
        <w:rPr>
          <w:lang w:val="es-ES_tradnl"/>
        </w:rPr>
      </w:pPr>
      <w:r w:rsidRPr="009B1F38">
        <w:rPr>
          <w:lang w:val="es-ES_tradnl"/>
        </w:rPr>
        <w:t>N</w:t>
      </w:r>
      <w:r w:rsidR="00EB2C14" w:rsidRPr="009B1F38">
        <w:rPr>
          <w:lang w:val="es-ES_tradnl"/>
        </w:rPr>
        <w:t xml:space="preserve">ueva </w:t>
      </w:r>
      <w:r w:rsidRPr="009B1F38">
        <w:rPr>
          <w:lang w:val="es-ES_tradnl"/>
        </w:rPr>
        <w:t>Part</w:t>
      </w:r>
      <w:r w:rsidR="00EB2C14" w:rsidRPr="009B1F38">
        <w:rPr>
          <w:lang w:val="es-ES_tradnl"/>
        </w:rPr>
        <w:t>e</w:t>
      </w:r>
      <w:r w:rsidRPr="009B1F38">
        <w:rPr>
          <w:lang w:val="es-ES_tradnl"/>
        </w:rPr>
        <w:t xml:space="preserve"> 7.2.7 </w:t>
      </w:r>
      <w:r w:rsidR="00EB2C14" w:rsidRPr="009B1F38">
        <w:rPr>
          <w:lang w:val="es-ES_tradnl"/>
        </w:rPr>
        <w:t>y</w:t>
      </w:r>
      <w:r w:rsidRPr="009B1F38">
        <w:rPr>
          <w:lang w:val="es-ES_tradnl"/>
        </w:rPr>
        <w:t xml:space="preserve"> Part</w:t>
      </w:r>
      <w:r w:rsidR="00EB2C14" w:rsidRPr="009B1F38">
        <w:rPr>
          <w:lang w:val="es-ES_tradnl"/>
        </w:rPr>
        <w:t>e</w:t>
      </w:r>
      <w:r w:rsidRPr="009B1F38">
        <w:rPr>
          <w:lang w:val="es-ES_tradnl"/>
        </w:rPr>
        <w:t xml:space="preserve"> 7.2.6</w:t>
      </w:r>
      <w:r w:rsidR="00EB2C14" w:rsidRPr="009B1F38">
        <w:rPr>
          <w:lang w:val="es-ES_tradnl"/>
        </w:rPr>
        <w:t xml:space="preserve"> revisada</w:t>
      </w:r>
    </w:p>
    <w:p w14:paraId="4F05856E" w14:textId="1681CA50" w:rsidR="00723A2E" w:rsidRPr="009B1F38" w:rsidRDefault="00EB2C14" w:rsidP="00D2318B">
      <w:pPr>
        <w:pStyle w:val="ONUMFS"/>
        <w:rPr>
          <w:lang w:val="es-ES_tradnl"/>
        </w:rPr>
      </w:pPr>
      <w:r w:rsidRPr="009B1F38">
        <w:rPr>
          <w:lang w:val="es-ES_tradnl"/>
        </w:rPr>
        <w:t>A raíz de</w:t>
      </w:r>
      <w:r w:rsidR="00E9587C" w:rsidRPr="009B1F38">
        <w:rPr>
          <w:lang w:val="es-ES_tradnl"/>
        </w:rPr>
        <w:t xml:space="preserve"> la </w:t>
      </w:r>
      <w:r w:rsidR="00FA1F81" w:rsidRPr="009B1F38">
        <w:rPr>
          <w:lang w:val="es-ES_tradnl"/>
        </w:rPr>
        <w:t>solicitud</w:t>
      </w:r>
      <w:r w:rsidR="00E9587C" w:rsidRPr="009B1F38">
        <w:rPr>
          <w:lang w:val="es-ES_tradnl"/>
        </w:rPr>
        <w:t xml:space="preserve"> del</w:t>
      </w:r>
      <w:r w:rsidR="008C73C9" w:rsidRPr="009B1F38">
        <w:rPr>
          <w:lang w:val="es-ES_tradnl"/>
        </w:rPr>
        <w:t xml:space="preserve"> CWS, </w:t>
      </w:r>
      <w:r w:rsidR="00E9587C" w:rsidRPr="009B1F38">
        <w:rPr>
          <w:lang w:val="es-ES_tradnl"/>
        </w:rPr>
        <w:t>la Oficina</w:t>
      </w:r>
      <w:r w:rsidR="008C73C9" w:rsidRPr="009B1F38">
        <w:rPr>
          <w:lang w:val="es-ES_tradnl"/>
        </w:rPr>
        <w:t xml:space="preserve"> Interna</w:t>
      </w:r>
      <w:r w:rsidR="00E9587C" w:rsidRPr="009B1F38">
        <w:rPr>
          <w:lang w:val="es-ES_tradnl"/>
        </w:rPr>
        <w:t>c</w:t>
      </w:r>
      <w:r w:rsidR="008C73C9" w:rsidRPr="009B1F38">
        <w:rPr>
          <w:lang w:val="es-ES_tradnl"/>
        </w:rPr>
        <w:t xml:space="preserve">ional </w:t>
      </w:r>
      <w:r w:rsidR="00E9587C" w:rsidRPr="009B1F38">
        <w:rPr>
          <w:lang w:val="es-ES_tradnl"/>
        </w:rPr>
        <w:t>realiz</w:t>
      </w:r>
      <w:r w:rsidRPr="009B1F38">
        <w:rPr>
          <w:lang w:val="es-ES_tradnl"/>
        </w:rPr>
        <w:t>ó</w:t>
      </w:r>
      <w:r w:rsidR="00E9587C" w:rsidRPr="009B1F38">
        <w:rPr>
          <w:lang w:val="es-ES_tradnl"/>
        </w:rPr>
        <w:t xml:space="preserve"> la encuesta</w:t>
      </w:r>
      <w:r w:rsidR="008C73C9" w:rsidRPr="009B1F38">
        <w:rPr>
          <w:lang w:val="es-ES_tradnl"/>
        </w:rPr>
        <w:t xml:space="preserve"> “</w:t>
      </w:r>
      <w:r w:rsidR="00E9587C" w:rsidRPr="009B1F38">
        <w:rPr>
          <w:lang w:val="es-ES_tradnl"/>
        </w:rPr>
        <w:t>Numeración de solicitudes y de solicitudes de prioridad – práctica</w:t>
      </w:r>
      <w:r w:rsidR="004A6E62" w:rsidRPr="009B1F38">
        <w:rPr>
          <w:lang w:val="es-ES_tradnl"/>
        </w:rPr>
        <w:t>s</w:t>
      </w:r>
      <w:r w:rsidR="00E9587C" w:rsidRPr="009B1F38">
        <w:rPr>
          <w:lang w:val="es-ES_tradnl"/>
        </w:rPr>
        <w:t xml:space="preserve"> anterior</w:t>
      </w:r>
      <w:r w:rsidR="004A6E62" w:rsidRPr="009B1F38">
        <w:rPr>
          <w:lang w:val="es-ES_tradnl"/>
        </w:rPr>
        <w:t>es</w:t>
      </w:r>
      <w:r w:rsidR="008C73C9" w:rsidRPr="009B1F38">
        <w:rPr>
          <w:lang w:val="es-ES_tradnl"/>
        </w:rPr>
        <w:t xml:space="preserve">”.  </w:t>
      </w:r>
      <w:r w:rsidR="0055199D" w:rsidRPr="009B1F38">
        <w:rPr>
          <w:lang w:val="es-ES_tradnl"/>
        </w:rPr>
        <w:t>Las respuestas recopiladas se incluyen en la nueva Parte 7.2.7 del Manual de la OPI (véase el documento CWS/5/12).</w:t>
      </w:r>
    </w:p>
    <w:p w14:paraId="21DCA83A" w14:textId="7F4F7D5E" w:rsidR="0078153D" w:rsidRPr="009B1F38" w:rsidRDefault="00842ACB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Algunas oficinas de P.I. </w:t>
      </w:r>
      <w:r w:rsidR="009341FC">
        <w:rPr>
          <w:lang w:val="es-ES_tradnl"/>
        </w:rPr>
        <w:t xml:space="preserve"> </w:t>
      </w:r>
      <w:r w:rsidRPr="009B1F38">
        <w:rPr>
          <w:lang w:val="es-ES_tradnl"/>
        </w:rPr>
        <w:t xml:space="preserve">también han proporcionado información </w:t>
      </w:r>
      <w:r w:rsidR="00836E96" w:rsidRPr="009B1F38">
        <w:rPr>
          <w:lang w:val="es-ES_tradnl"/>
        </w:rPr>
        <w:t>sobre</w:t>
      </w:r>
      <w:r w:rsidRPr="009B1F38">
        <w:rPr>
          <w:lang w:val="es-ES_tradnl"/>
        </w:rPr>
        <w:t xml:space="preserve"> sus prácticas </w:t>
      </w:r>
      <w:r w:rsidR="00673297" w:rsidRPr="009B1F38">
        <w:rPr>
          <w:lang w:val="es-ES_tradnl"/>
        </w:rPr>
        <w:t xml:space="preserve">vigentes </w:t>
      </w:r>
      <w:r w:rsidR="00836E96" w:rsidRPr="009B1F38">
        <w:rPr>
          <w:lang w:val="es-ES_tradnl"/>
        </w:rPr>
        <w:t>en materia de</w:t>
      </w:r>
      <w:r w:rsidRPr="009B1F38">
        <w:rPr>
          <w:lang w:val="es-ES_tradnl"/>
        </w:rPr>
        <w:t xml:space="preserve"> numeración de solicitudes </w:t>
      </w:r>
      <w:r w:rsidR="00196413" w:rsidRPr="009B1F38">
        <w:rPr>
          <w:lang w:val="es-ES_tradnl"/>
        </w:rPr>
        <w:t xml:space="preserve">y de </w:t>
      </w:r>
      <w:r w:rsidR="00D34FCE">
        <w:rPr>
          <w:lang w:val="es-ES_tradnl"/>
        </w:rPr>
        <w:t>solicitudes</w:t>
      </w:r>
      <w:r w:rsidR="00196413" w:rsidRPr="009B1F38">
        <w:rPr>
          <w:lang w:val="es-ES_tradnl"/>
        </w:rPr>
        <w:t xml:space="preserve"> de prioridad, </w:t>
      </w:r>
      <w:r w:rsidRPr="009B1F38">
        <w:rPr>
          <w:lang w:val="es-ES_tradnl"/>
        </w:rPr>
        <w:t xml:space="preserve">que </w:t>
      </w:r>
      <w:r w:rsidR="00196413" w:rsidRPr="009B1F38">
        <w:rPr>
          <w:lang w:val="es-ES_tradnl"/>
        </w:rPr>
        <w:t>no habían sido</w:t>
      </w:r>
      <w:r w:rsidRPr="009B1F38">
        <w:rPr>
          <w:lang w:val="es-ES_tradnl"/>
        </w:rPr>
        <w:t xml:space="preserve"> recogidas en la </w:t>
      </w:r>
      <w:r w:rsidR="00673297" w:rsidRPr="009B1F38">
        <w:rPr>
          <w:lang w:val="es-ES_tradnl"/>
        </w:rPr>
        <w:t>P</w:t>
      </w:r>
      <w:r w:rsidRPr="009B1F38">
        <w:rPr>
          <w:lang w:val="es-ES_tradnl"/>
        </w:rPr>
        <w:t>arte 7.2.6 del Manual de la OMPI “Numeración de solicitude</w:t>
      </w:r>
      <w:r w:rsidR="00196413" w:rsidRPr="009B1F38">
        <w:rPr>
          <w:lang w:val="es-ES_tradnl"/>
        </w:rPr>
        <w:t>s y solicitudes de prioridad – p</w:t>
      </w:r>
      <w:r w:rsidRPr="009B1F38">
        <w:rPr>
          <w:lang w:val="es-ES_tradnl"/>
        </w:rPr>
        <w:t xml:space="preserve">ráctica </w:t>
      </w:r>
      <w:r w:rsidR="00196413" w:rsidRPr="009B1F38">
        <w:rPr>
          <w:lang w:val="es-ES_tradnl"/>
        </w:rPr>
        <w:t>vigente</w:t>
      </w:r>
      <w:r w:rsidRPr="009B1F38">
        <w:rPr>
          <w:lang w:val="es-ES_tradnl"/>
        </w:rPr>
        <w:t xml:space="preserve">”. </w:t>
      </w:r>
      <w:r w:rsidR="009341FC">
        <w:rPr>
          <w:lang w:val="es-ES_tradnl"/>
        </w:rPr>
        <w:t xml:space="preserve"> </w:t>
      </w:r>
      <w:r w:rsidR="00444D32" w:rsidRPr="009B1F38">
        <w:rPr>
          <w:lang w:val="es-ES_tradnl"/>
        </w:rPr>
        <w:t xml:space="preserve">La Oficina Internacional revisó en consonancia la </w:t>
      </w:r>
      <w:r w:rsidR="00106977" w:rsidRPr="009B1F38">
        <w:rPr>
          <w:lang w:val="es-ES_tradnl"/>
        </w:rPr>
        <w:t xml:space="preserve">Parte </w:t>
      </w:r>
      <w:r w:rsidR="00444D32" w:rsidRPr="009B1F38">
        <w:rPr>
          <w:lang w:val="es-ES_tradnl"/>
        </w:rPr>
        <w:t>7.2.6 del Manual de la OMPI.</w:t>
      </w:r>
    </w:p>
    <w:p w14:paraId="292E75B0" w14:textId="278979A8" w:rsidR="00842ACB" w:rsidRPr="009B1F38" w:rsidRDefault="00842ACB" w:rsidP="00D2318B">
      <w:pPr>
        <w:pStyle w:val="ONUMFS"/>
        <w:rPr>
          <w:lang w:val="es-ES_tradnl"/>
        </w:rPr>
      </w:pPr>
      <w:r w:rsidRPr="009B1F38">
        <w:rPr>
          <w:lang w:val="es-ES_tradnl"/>
        </w:rPr>
        <w:t>La Oficina Internacional, previa consulta con el Equipo Técnico de la Parte 7</w:t>
      </w:r>
      <w:r w:rsidR="00444D32" w:rsidRPr="009B1F38">
        <w:rPr>
          <w:lang w:val="es-ES_tradnl"/>
        </w:rPr>
        <w:t>,</w:t>
      </w:r>
      <w:r w:rsidRPr="009B1F38">
        <w:rPr>
          <w:lang w:val="es-ES_tradnl"/>
        </w:rPr>
        <w:t xml:space="preserve"> incorporó asimismo información pertinente de </w:t>
      </w:r>
      <w:proofErr w:type="gramStart"/>
      <w:r w:rsidRPr="009B1F38">
        <w:rPr>
          <w:lang w:val="es-ES_tradnl"/>
        </w:rPr>
        <w:t>la</w:t>
      </w:r>
      <w:proofErr w:type="gramEnd"/>
      <w:r w:rsidRPr="009B1F38">
        <w:rPr>
          <w:lang w:val="es-ES_tradnl"/>
        </w:rPr>
        <w:t xml:space="preserve"> </w:t>
      </w:r>
      <w:r w:rsidR="00106977" w:rsidRPr="009B1F38">
        <w:rPr>
          <w:lang w:val="es-ES_tradnl"/>
        </w:rPr>
        <w:t xml:space="preserve">Partes </w:t>
      </w:r>
      <w:r w:rsidRPr="009B1F38">
        <w:rPr>
          <w:lang w:val="es-ES_tradnl"/>
        </w:rPr>
        <w:t xml:space="preserve">7.2.1, 7.2.2 y 7.2.3 en la Parte 7.2.6 revisada y en la nueva </w:t>
      </w:r>
      <w:r w:rsidR="00106977" w:rsidRPr="009B1F38">
        <w:rPr>
          <w:lang w:val="es-ES_tradnl"/>
        </w:rPr>
        <w:t xml:space="preserve">Parte </w:t>
      </w:r>
      <w:r w:rsidRPr="009B1F38">
        <w:rPr>
          <w:lang w:val="es-ES_tradnl"/>
        </w:rPr>
        <w:t xml:space="preserve">7.2.7 </w:t>
      </w:r>
      <w:r w:rsidR="00444D32" w:rsidRPr="009B1F38">
        <w:rPr>
          <w:lang w:val="es-ES_tradnl"/>
        </w:rPr>
        <w:t>del M</w:t>
      </w:r>
      <w:r w:rsidRPr="009B1F38">
        <w:rPr>
          <w:lang w:val="es-ES_tradnl"/>
        </w:rPr>
        <w:t>anual de la OMPI.</w:t>
      </w:r>
    </w:p>
    <w:p w14:paraId="7665B8C0" w14:textId="77777777" w:rsidR="00723A2E" w:rsidRPr="009B1F38" w:rsidRDefault="00EB2C14" w:rsidP="00D2318B">
      <w:pPr>
        <w:pStyle w:val="Heading3"/>
        <w:rPr>
          <w:lang w:val="es-ES_tradnl"/>
        </w:rPr>
      </w:pPr>
      <w:r w:rsidRPr="009B1F38">
        <w:rPr>
          <w:lang w:val="es-ES_tradnl"/>
        </w:rPr>
        <w:t>Cuestionario sobre la ampliación de la duración de la protección de la propiedad industrial</w:t>
      </w:r>
    </w:p>
    <w:p w14:paraId="376D9975" w14:textId="77777777" w:rsidR="0078153D" w:rsidRPr="009B1F38" w:rsidRDefault="00444D32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El Equipo Técnico de la Parte 7 </w:t>
      </w:r>
      <w:r w:rsidR="00836E96" w:rsidRPr="009B1F38">
        <w:rPr>
          <w:lang w:val="es-ES_tradnl"/>
        </w:rPr>
        <w:t>ha preparado</w:t>
      </w:r>
      <w:r w:rsidRPr="009B1F38">
        <w:rPr>
          <w:lang w:val="es-ES_tradnl"/>
        </w:rPr>
        <w:t xml:space="preserve"> un proyecto de cuestionario sobre la ampliación de la duración de la protección de</w:t>
      </w:r>
      <w:r w:rsidR="004A6E62" w:rsidRPr="009B1F38">
        <w:rPr>
          <w:lang w:val="es-ES_tradnl"/>
        </w:rPr>
        <w:t xml:space="preserve"> la propiedad industrial (IPPE)</w:t>
      </w:r>
      <w:r w:rsidR="00836E96" w:rsidRPr="009B1F38">
        <w:rPr>
          <w:lang w:val="es-ES_tradnl"/>
        </w:rPr>
        <w:t xml:space="preserve"> que ha sido presentado</w:t>
      </w:r>
      <w:r w:rsidRPr="009B1F38">
        <w:rPr>
          <w:lang w:val="es-ES_tradnl"/>
        </w:rPr>
        <w:t xml:space="preserve"> </w:t>
      </w:r>
      <w:r w:rsidR="0048174C" w:rsidRPr="009B1F38">
        <w:rPr>
          <w:lang w:val="es-ES_tradnl"/>
        </w:rPr>
        <w:t xml:space="preserve">para que el CWS lo examine y adopte una decisión al respecto </w:t>
      </w:r>
      <w:r w:rsidRPr="009B1F38">
        <w:rPr>
          <w:lang w:val="es-ES_tradnl"/>
        </w:rPr>
        <w:t>(véase el documento CWS5/13).</w:t>
      </w:r>
    </w:p>
    <w:p w14:paraId="02A4F327" w14:textId="77777777" w:rsidR="00723A2E" w:rsidRPr="009B1F38" w:rsidRDefault="00EB2C14" w:rsidP="00D2318B">
      <w:pPr>
        <w:pStyle w:val="Heading3"/>
        <w:rPr>
          <w:lang w:val="es-ES_tradnl"/>
        </w:rPr>
      </w:pPr>
      <w:r w:rsidRPr="009B1F38">
        <w:rPr>
          <w:lang w:val="es-ES_tradnl"/>
        </w:rPr>
        <w:t>Encuesta sobre el uso de las normas técnicas de la OMPI</w:t>
      </w:r>
    </w:p>
    <w:p w14:paraId="0D10C3E3" w14:textId="105968F4" w:rsidR="0078153D" w:rsidRPr="009B1F38" w:rsidRDefault="000371B5" w:rsidP="00D2318B">
      <w:pPr>
        <w:pStyle w:val="ONUMFS"/>
        <w:rPr>
          <w:lang w:val="es-ES_tradnl"/>
        </w:rPr>
      </w:pPr>
      <w:r w:rsidRPr="009B1F38">
        <w:rPr>
          <w:lang w:val="es-ES_tradnl"/>
        </w:rPr>
        <w:t>La nueva Parte 7.12</w:t>
      </w:r>
      <w:r w:rsidR="00D34FCE">
        <w:rPr>
          <w:lang w:val="es-ES_tradnl"/>
        </w:rPr>
        <w:t xml:space="preserve"> “Encuesta sobre el uso de las n</w:t>
      </w:r>
      <w:r w:rsidRPr="009B1F38">
        <w:rPr>
          <w:lang w:val="es-ES_tradnl"/>
        </w:rPr>
        <w:t xml:space="preserve">ormas </w:t>
      </w:r>
      <w:r w:rsidR="00D34FCE">
        <w:rPr>
          <w:lang w:val="es-ES_tradnl"/>
        </w:rPr>
        <w:t>t</w:t>
      </w:r>
      <w:r w:rsidRPr="009B1F38">
        <w:rPr>
          <w:lang w:val="es-ES_tradnl"/>
        </w:rPr>
        <w:t>écnicas de la OMPI” se presenta</w:t>
      </w:r>
      <w:r w:rsidR="007009AC" w:rsidRPr="009B1F38">
        <w:rPr>
          <w:lang w:val="es-ES_tradnl"/>
        </w:rPr>
        <w:t xml:space="preserve"> </w:t>
      </w:r>
      <w:r w:rsidR="004A6E62" w:rsidRPr="009B1F38">
        <w:rPr>
          <w:lang w:val="es-ES_tradnl"/>
        </w:rPr>
        <w:t xml:space="preserve">para que el CWS </w:t>
      </w:r>
      <w:r w:rsidR="0048174C" w:rsidRPr="009B1F38">
        <w:rPr>
          <w:lang w:val="es-ES_tradnl"/>
        </w:rPr>
        <w:t>la</w:t>
      </w:r>
      <w:r w:rsidR="004A6E62" w:rsidRPr="009B1F38">
        <w:rPr>
          <w:lang w:val="es-ES_tradnl"/>
        </w:rPr>
        <w:t xml:space="preserve"> examine y adopte una decisión al respecto </w:t>
      </w:r>
      <w:r w:rsidRPr="009B1F38">
        <w:rPr>
          <w:lang w:val="es-ES_tradnl"/>
        </w:rPr>
        <w:t>(véase el documento CWS/5/2).</w:t>
      </w:r>
    </w:p>
    <w:p w14:paraId="57378F17" w14:textId="77777777" w:rsidR="00723A2E" w:rsidRPr="009B1F38" w:rsidRDefault="000371B5" w:rsidP="00D2318B">
      <w:pPr>
        <w:pStyle w:val="Heading3"/>
        <w:rPr>
          <w:lang w:val="es-ES_tradnl"/>
        </w:rPr>
      </w:pPr>
      <w:r w:rsidRPr="009B1F38">
        <w:rPr>
          <w:lang w:val="es-ES_tradnl"/>
        </w:rPr>
        <w:t xml:space="preserve">Archivo de las Partes </w:t>
      </w:r>
      <w:r w:rsidR="008C73C9" w:rsidRPr="009B1F38">
        <w:rPr>
          <w:lang w:val="es-ES_tradnl"/>
        </w:rPr>
        <w:t xml:space="preserve">7.5 </w:t>
      </w:r>
      <w:r w:rsidRPr="009B1F38">
        <w:rPr>
          <w:lang w:val="es-ES_tradnl"/>
        </w:rPr>
        <w:t>y</w:t>
      </w:r>
      <w:r w:rsidR="008C73C9" w:rsidRPr="009B1F38">
        <w:rPr>
          <w:lang w:val="es-ES_tradnl"/>
        </w:rPr>
        <w:t xml:space="preserve"> 7.8 </w:t>
      </w:r>
      <w:r w:rsidRPr="009B1F38">
        <w:rPr>
          <w:lang w:val="es-ES_tradnl"/>
        </w:rPr>
        <w:t>del Manual de la OMPI</w:t>
      </w:r>
    </w:p>
    <w:p w14:paraId="09795BF6" w14:textId="3AA42DC0" w:rsidR="00723A2E" w:rsidRPr="009B1F38" w:rsidRDefault="00B462AB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La Oficina Internacional ha suprimido la Parte 7.5 </w:t>
      </w:r>
      <w:r w:rsidR="008C73C9" w:rsidRPr="009B1F38">
        <w:rPr>
          <w:lang w:val="es-ES_tradnl"/>
        </w:rPr>
        <w:t>“</w:t>
      </w:r>
      <w:r w:rsidR="00842ACB" w:rsidRPr="009B1F38">
        <w:rPr>
          <w:lang w:val="es-ES_tradnl"/>
        </w:rPr>
        <w:t>Características físicas de los documentos de patente</w:t>
      </w:r>
      <w:r w:rsidR="008C73C9" w:rsidRPr="009B1F38">
        <w:rPr>
          <w:lang w:val="es-ES_tradnl"/>
        </w:rPr>
        <w:t xml:space="preserve">” </w:t>
      </w:r>
      <w:r w:rsidRPr="009B1F38">
        <w:rPr>
          <w:lang w:val="es-ES_tradnl"/>
        </w:rPr>
        <w:t xml:space="preserve">y la Parte </w:t>
      </w:r>
      <w:r w:rsidR="008C73C9" w:rsidRPr="009B1F38">
        <w:rPr>
          <w:lang w:val="es-ES_tradnl"/>
        </w:rPr>
        <w:t>7.8 “</w:t>
      </w:r>
      <w:r w:rsidR="00174595" w:rsidRPr="009B1F38">
        <w:rPr>
          <w:lang w:val="es-ES_tradnl"/>
        </w:rPr>
        <w:t>Encuesta</w:t>
      </w:r>
      <w:r w:rsidR="00842ACB" w:rsidRPr="009B1F38">
        <w:rPr>
          <w:lang w:val="es-ES_tradnl"/>
        </w:rPr>
        <w:t xml:space="preserve"> </w:t>
      </w:r>
      <w:r w:rsidR="00174595" w:rsidRPr="009B1F38">
        <w:rPr>
          <w:lang w:val="es-ES_tradnl"/>
        </w:rPr>
        <w:t>sobre</w:t>
      </w:r>
      <w:r w:rsidR="00842ACB" w:rsidRPr="009B1F38">
        <w:rPr>
          <w:lang w:val="es-ES_tradnl"/>
        </w:rPr>
        <w:t xml:space="preserve"> los procedimientos y requisitos de presentación, así como de los métodos de examen y procedimientos de publicación, relativos a los dibujos y modelos industriales</w:t>
      </w:r>
      <w:r w:rsidR="008C73C9" w:rsidRPr="009B1F38">
        <w:rPr>
          <w:lang w:val="es-ES_tradnl"/>
        </w:rPr>
        <w:t xml:space="preserve">” </w:t>
      </w:r>
      <w:r w:rsidRPr="009B1F38">
        <w:rPr>
          <w:lang w:val="es-ES_tradnl"/>
        </w:rPr>
        <w:t xml:space="preserve">del Manual de la OMPI y los ha trasladado </w:t>
      </w:r>
      <w:r w:rsidR="00F23D96" w:rsidRPr="009B1F38">
        <w:rPr>
          <w:lang w:val="es-ES_tradnl"/>
        </w:rPr>
        <w:t>a los</w:t>
      </w:r>
      <w:r w:rsidRPr="009B1F38">
        <w:rPr>
          <w:lang w:val="es-ES_tradnl"/>
        </w:rPr>
        <w:t xml:space="preserve"> Archivo</w:t>
      </w:r>
      <w:r w:rsidR="00F23D96" w:rsidRPr="009B1F38">
        <w:rPr>
          <w:lang w:val="es-ES_tradnl"/>
        </w:rPr>
        <w:t>s</w:t>
      </w:r>
      <w:r w:rsidR="00D34FCE">
        <w:rPr>
          <w:lang w:val="es-ES_tradnl"/>
        </w:rPr>
        <w:t>.</w:t>
      </w:r>
    </w:p>
    <w:p w14:paraId="0FC9A52B" w14:textId="102B08F0" w:rsidR="00723A2E" w:rsidRPr="009B1F38" w:rsidRDefault="00B462AB" w:rsidP="00D2318B">
      <w:pPr>
        <w:pStyle w:val="Heading3"/>
        <w:tabs>
          <w:tab w:val="left" w:pos="6812"/>
        </w:tabs>
        <w:rPr>
          <w:lang w:val="es-ES_tradnl"/>
        </w:rPr>
      </w:pPr>
      <w:r w:rsidRPr="009B1F38">
        <w:rPr>
          <w:lang w:val="es-ES_tradnl"/>
        </w:rPr>
        <w:t xml:space="preserve">Cambios </w:t>
      </w:r>
      <w:r w:rsidR="004B28BF" w:rsidRPr="009B1F38">
        <w:rPr>
          <w:lang w:val="es-ES_tradnl"/>
        </w:rPr>
        <w:t>de redacción</w:t>
      </w:r>
      <w:r w:rsidRPr="009B1F38">
        <w:rPr>
          <w:lang w:val="es-ES_tradnl"/>
        </w:rPr>
        <w:t xml:space="preserve"> en las </w:t>
      </w:r>
      <w:r w:rsidR="004B28BF" w:rsidRPr="009B1F38">
        <w:rPr>
          <w:lang w:val="es-ES_tradnl"/>
        </w:rPr>
        <w:t xml:space="preserve">Normas </w:t>
      </w:r>
      <w:r w:rsidR="008C73C9" w:rsidRPr="009B1F38">
        <w:rPr>
          <w:lang w:val="es-ES_tradnl"/>
        </w:rPr>
        <w:t xml:space="preserve">ST.16 </w:t>
      </w:r>
      <w:r w:rsidRPr="009B1F38">
        <w:rPr>
          <w:lang w:val="es-ES_tradnl"/>
        </w:rPr>
        <w:t>y</w:t>
      </w:r>
      <w:r w:rsidR="008C73C9" w:rsidRPr="009B1F38">
        <w:rPr>
          <w:lang w:val="es-ES_tradnl"/>
        </w:rPr>
        <w:t xml:space="preserve"> ST.10/D</w:t>
      </w:r>
      <w:r w:rsidR="00D34FCE" w:rsidRPr="00D34FCE">
        <w:rPr>
          <w:lang w:val="es-ES_tradnl"/>
        </w:rPr>
        <w:t xml:space="preserve"> </w:t>
      </w:r>
      <w:r w:rsidR="00D34FCE" w:rsidRPr="009B1F38">
        <w:rPr>
          <w:lang w:val="es-ES_tradnl"/>
        </w:rPr>
        <w:t>de la OMPI</w:t>
      </w:r>
    </w:p>
    <w:p w14:paraId="45D209F5" w14:textId="36F03319" w:rsidR="0078153D" w:rsidRPr="009B1F38" w:rsidRDefault="004B28BF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A raíz del traslado </w:t>
      </w:r>
      <w:r w:rsidR="00F23D96" w:rsidRPr="009B1F38">
        <w:rPr>
          <w:lang w:val="es-ES_tradnl"/>
        </w:rPr>
        <w:t>a los</w:t>
      </w:r>
      <w:r w:rsidRPr="009B1F38">
        <w:rPr>
          <w:lang w:val="es-ES_tradnl"/>
        </w:rPr>
        <w:t xml:space="preserve"> Archivo</w:t>
      </w:r>
      <w:r w:rsidR="00F23D96" w:rsidRPr="009B1F38">
        <w:rPr>
          <w:lang w:val="es-ES_tradnl"/>
        </w:rPr>
        <w:t>s</w:t>
      </w:r>
      <w:r w:rsidRPr="009B1F38">
        <w:rPr>
          <w:lang w:val="es-ES_tradnl"/>
        </w:rPr>
        <w:t xml:space="preserve"> de la Parte 7.5 del Manual de la OMPI (véase el párrafo </w:t>
      </w:r>
      <w:r w:rsidR="00F23D96" w:rsidRPr="009B1F38">
        <w:rPr>
          <w:lang w:val="es-ES_tradnl"/>
        </w:rPr>
        <w:t>10</w:t>
      </w:r>
      <w:r w:rsidRPr="009B1F38">
        <w:rPr>
          <w:lang w:val="es-ES_tradnl"/>
        </w:rPr>
        <w:t xml:space="preserve">), la Oficina Internacional suprimió la referencia a la Parte 7.5 de la Norma ST.10/D </w:t>
      </w:r>
      <w:r w:rsidR="00D34FCE" w:rsidRPr="009B1F38">
        <w:rPr>
          <w:lang w:val="es-ES_tradnl"/>
        </w:rPr>
        <w:t xml:space="preserve">de la OMPI </w:t>
      </w:r>
      <w:r w:rsidRPr="009B1F38">
        <w:rPr>
          <w:lang w:val="es-ES_tradnl"/>
        </w:rPr>
        <w:t>(cambio de redacción).</w:t>
      </w:r>
    </w:p>
    <w:p w14:paraId="25D4E3B5" w14:textId="0812689D" w:rsidR="004B28BF" w:rsidRPr="009B1F38" w:rsidRDefault="004B28BF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A </w:t>
      </w:r>
      <w:r w:rsidR="00F23D96" w:rsidRPr="009B1F38">
        <w:rPr>
          <w:lang w:val="es-ES_tradnl"/>
        </w:rPr>
        <w:t>raíz de la incorporación de la P</w:t>
      </w:r>
      <w:r w:rsidRPr="009B1F38">
        <w:rPr>
          <w:lang w:val="es-ES_tradnl"/>
        </w:rPr>
        <w:t xml:space="preserve">arte 7.3.3 en la Parte 7.3.2 del manual de la OMPI debido a la actualización de 2015, la Oficina internacional </w:t>
      </w:r>
      <w:r w:rsidR="00F23D96" w:rsidRPr="009B1F38">
        <w:rPr>
          <w:lang w:val="es-ES_tradnl"/>
        </w:rPr>
        <w:t xml:space="preserve">ha suprimido </w:t>
      </w:r>
      <w:r w:rsidRPr="009B1F38">
        <w:rPr>
          <w:lang w:val="es-ES_tradnl"/>
        </w:rPr>
        <w:t xml:space="preserve">la referencia </w:t>
      </w:r>
      <w:r w:rsidR="00F23D96" w:rsidRPr="009B1F38">
        <w:rPr>
          <w:lang w:val="es-ES_tradnl"/>
        </w:rPr>
        <w:t>a la P</w:t>
      </w:r>
      <w:r w:rsidR="00106977">
        <w:rPr>
          <w:lang w:val="es-ES_tradnl"/>
        </w:rPr>
        <w:t>arte </w:t>
      </w:r>
      <w:r w:rsidRPr="009B1F38">
        <w:rPr>
          <w:lang w:val="es-ES_tradnl"/>
        </w:rPr>
        <w:t xml:space="preserve">7.3.3 de la Norma ST.16 </w:t>
      </w:r>
      <w:r w:rsidR="00D34FCE" w:rsidRPr="009B1F38">
        <w:rPr>
          <w:lang w:val="es-ES_tradnl"/>
        </w:rPr>
        <w:t xml:space="preserve">de la OMPI </w:t>
      </w:r>
      <w:r w:rsidRPr="009B1F38">
        <w:rPr>
          <w:lang w:val="es-ES_tradnl"/>
        </w:rPr>
        <w:t>(cambio de redacción).</w:t>
      </w:r>
    </w:p>
    <w:p w14:paraId="73305936" w14:textId="13D59792" w:rsidR="00D2318B" w:rsidRDefault="004B28BF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Las Normas </w:t>
      </w:r>
      <w:r w:rsidR="00D34FCE">
        <w:rPr>
          <w:lang w:val="es-ES_tradnl"/>
        </w:rPr>
        <w:t xml:space="preserve">modificadas </w:t>
      </w:r>
      <w:r w:rsidR="00D34FCE" w:rsidRPr="009B1F38">
        <w:rPr>
          <w:lang w:val="es-ES_tradnl"/>
        </w:rPr>
        <w:t>ST.10/D y ST.16</w:t>
      </w:r>
      <w:r w:rsidRPr="009B1F38">
        <w:rPr>
          <w:lang w:val="es-ES_tradnl"/>
        </w:rPr>
        <w:t xml:space="preserve"> de la OMPI fueron publicadas en octubre de 2016.</w:t>
      </w:r>
    </w:p>
    <w:p w14:paraId="042478F6" w14:textId="77777777" w:rsidR="00D2318B" w:rsidRDefault="00D2318B">
      <w:pPr>
        <w:rPr>
          <w:lang w:val="es-ES_tradnl"/>
        </w:rPr>
      </w:pPr>
      <w:r>
        <w:rPr>
          <w:lang w:val="es-ES_tradnl"/>
        </w:rPr>
        <w:br w:type="page"/>
      </w:r>
    </w:p>
    <w:p w14:paraId="20DB713E" w14:textId="06A5626A" w:rsidR="00723A2E" w:rsidRPr="00D2318B" w:rsidRDefault="00D34FCE" w:rsidP="00D2318B">
      <w:pPr>
        <w:pStyle w:val="Heading2"/>
        <w:spacing w:before="0"/>
        <w:rPr>
          <w:caps w:val="0"/>
          <w:lang w:val="es-ES_tradnl"/>
        </w:rPr>
      </w:pPr>
      <w:r w:rsidRPr="00D2318B">
        <w:rPr>
          <w:caps w:val="0"/>
          <w:lang w:val="es-ES_tradnl"/>
        </w:rPr>
        <w:lastRenderedPageBreak/>
        <w:t>OTRAS MEDIDAS</w:t>
      </w:r>
    </w:p>
    <w:p w14:paraId="1D941E7C" w14:textId="77777777" w:rsidR="0078153D" w:rsidRPr="009B1F38" w:rsidRDefault="00F657E7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El Anexo I </w:t>
      </w:r>
      <w:r w:rsidR="00484ED8" w:rsidRPr="009B1F38">
        <w:rPr>
          <w:lang w:val="es-ES_tradnl"/>
        </w:rPr>
        <w:t>del</w:t>
      </w:r>
      <w:r w:rsidRPr="009B1F38">
        <w:rPr>
          <w:lang w:val="es-ES_tradnl"/>
        </w:rPr>
        <w:t xml:space="preserve"> presente documento contiene una </w:t>
      </w:r>
      <w:r w:rsidR="00160A3B" w:rsidRPr="009B1F38">
        <w:rPr>
          <w:lang w:val="es-ES_tradnl"/>
        </w:rPr>
        <w:t>reseña</w:t>
      </w:r>
      <w:r w:rsidRPr="009B1F38">
        <w:rPr>
          <w:lang w:val="es-ES_tradnl"/>
        </w:rPr>
        <w:t xml:space="preserve"> de todas </w:t>
      </w:r>
      <w:r w:rsidR="00160A3B" w:rsidRPr="009B1F38">
        <w:rPr>
          <w:lang w:val="es-ES_tradnl"/>
        </w:rPr>
        <w:t>las encuestas publicadas en el M</w:t>
      </w:r>
      <w:r w:rsidRPr="009B1F38">
        <w:rPr>
          <w:lang w:val="es-ES_tradnl"/>
        </w:rPr>
        <w:t>anual de la OMPI</w:t>
      </w:r>
      <w:r w:rsidR="00160A3B" w:rsidRPr="009B1F38">
        <w:rPr>
          <w:lang w:val="es-ES_tradnl"/>
        </w:rPr>
        <w:t>,</w:t>
      </w:r>
      <w:r w:rsidRPr="009B1F38">
        <w:rPr>
          <w:lang w:val="es-ES_tradnl"/>
        </w:rPr>
        <w:t xml:space="preserve"> junto con </w:t>
      </w:r>
      <w:r w:rsidR="00160A3B" w:rsidRPr="009B1F38">
        <w:rPr>
          <w:lang w:val="es-ES_tradnl"/>
        </w:rPr>
        <w:t xml:space="preserve">las </w:t>
      </w:r>
      <w:r w:rsidRPr="009B1F38">
        <w:rPr>
          <w:lang w:val="es-ES_tradnl"/>
        </w:rPr>
        <w:t>propuestas y observaciones pertin</w:t>
      </w:r>
      <w:r w:rsidR="00160A3B" w:rsidRPr="009B1F38">
        <w:rPr>
          <w:lang w:val="es-ES_tradnl"/>
        </w:rPr>
        <w:t xml:space="preserve">entes para </w:t>
      </w:r>
      <w:r w:rsidR="0048174C" w:rsidRPr="009B1F38">
        <w:rPr>
          <w:lang w:val="es-ES_tradnl"/>
        </w:rPr>
        <w:t>su</w:t>
      </w:r>
      <w:r w:rsidRPr="009B1F38">
        <w:rPr>
          <w:lang w:val="es-ES_tradnl"/>
        </w:rPr>
        <w:t xml:space="preserve"> </w:t>
      </w:r>
      <w:r w:rsidR="00F23D96" w:rsidRPr="009B1F38">
        <w:rPr>
          <w:lang w:val="es-ES_tradnl"/>
        </w:rPr>
        <w:t xml:space="preserve">futura </w:t>
      </w:r>
      <w:r w:rsidRPr="009B1F38">
        <w:rPr>
          <w:lang w:val="es-ES_tradnl"/>
        </w:rPr>
        <w:t>actualizaci</w:t>
      </w:r>
      <w:r w:rsidR="00160A3B" w:rsidRPr="009B1F38">
        <w:rPr>
          <w:lang w:val="es-ES_tradnl"/>
        </w:rPr>
        <w:t>ón.</w:t>
      </w:r>
    </w:p>
    <w:p w14:paraId="56622F0C" w14:textId="77777777" w:rsidR="00723A2E" w:rsidRPr="009B1F38" w:rsidRDefault="00160A3B" w:rsidP="00D2318B">
      <w:pPr>
        <w:pStyle w:val="ONUMFS"/>
        <w:rPr>
          <w:lang w:val="es-ES_tradnl"/>
        </w:rPr>
      </w:pPr>
      <w:r w:rsidRPr="009B1F38">
        <w:rPr>
          <w:lang w:val="es-ES_tradnl"/>
        </w:rPr>
        <w:t xml:space="preserve">El Anexo </w:t>
      </w:r>
      <w:r w:rsidR="0048174C" w:rsidRPr="009B1F38">
        <w:rPr>
          <w:lang w:val="es-ES_tradnl"/>
        </w:rPr>
        <w:t>I</w:t>
      </w:r>
      <w:r w:rsidRPr="009B1F38">
        <w:rPr>
          <w:lang w:val="es-ES_tradnl"/>
        </w:rPr>
        <w:t xml:space="preserve">I </w:t>
      </w:r>
      <w:r w:rsidR="00484ED8" w:rsidRPr="009B1F38">
        <w:rPr>
          <w:lang w:val="es-ES_tradnl"/>
        </w:rPr>
        <w:t>del</w:t>
      </w:r>
      <w:r w:rsidRPr="009B1F38">
        <w:rPr>
          <w:lang w:val="es-ES_tradnl"/>
        </w:rPr>
        <w:t xml:space="preserve"> presente documento contiene un plan de trabajo provision</w:t>
      </w:r>
      <w:r w:rsidR="00F23D96" w:rsidRPr="009B1F38">
        <w:rPr>
          <w:lang w:val="es-ES_tradnl"/>
        </w:rPr>
        <w:t>al para la actualización de la P</w:t>
      </w:r>
      <w:r w:rsidRPr="009B1F38">
        <w:rPr>
          <w:lang w:val="es-ES_tradnl"/>
        </w:rPr>
        <w:t xml:space="preserve">arte 7 del </w:t>
      </w:r>
      <w:r w:rsidR="00F23D96" w:rsidRPr="009B1F38">
        <w:rPr>
          <w:lang w:val="es-ES_tradnl"/>
        </w:rPr>
        <w:t>M</w:t>
      </w:r>
      <w:r w:rsidRPr="009B1F38">
        <w:rPr>
          <w:lang w:val="es-ES_tradnl"/>
        </w:rPr>
        <w:t xml:space="preserve">anual de la OMPI. </w:t>
      </w:r>
      <w:r w:rsidR="00723A2E" w:rsidRPr="009B1F38">
        <w:rPr>
          <w:lang w:val="es-ES_tradnl"/>
        </w:rPr>
        <w:t>La ejecución de este plan dependerá de la disponibilidad de recursos y la definición de prioridades de conformidad con las futuras decisiones que tome el CWS.</w:t>
      </w:r>
    </w:p>
    <w:p w14:paraId="0FB3BB73" w14:textId="77777777" w:rsidR="0078153D" w:rsidRPr="009B1F38" w:rsidRDefault="00160A3B" w:rsidP="00D2318B">
      <w:pPr>
        <w:pStyle w:val="ONUMFS"/>
        <w:spacing w:after="120"/>
        <w:rPr>
          <w:lang w:val="es-ES_tradnl"/>
        </w:rPr>
      </w:pPr>
      <w:r w:rsidRPr="009B1F38">
        <w:rPr>
          <w:lang w:val="es-ES_tradnl"/>
        </w:rPr>
        <w:t xml:space="preserve">Con el objeto de </w:t>
      </w:r>
      <w:r w:rsidR="009C1C82" w:rsidRPr="009B1F38">
        <w:rPr>
          <w:lang w:val="es-ES_tradnl"/>
        </w:rPr>
        <w:t>clarificar</w:t>
      </w:r>
      <w:r w:rsidRPr="009B1F38">
        <w:rPr>
          <w:lang w:val="es-ES_tradnl"/>
        </w:rPr>
        <w:t xml:space="preserve"> y racionalizar el procedimiento de actualización de encuestas publicadas en la P</w:t>
      </w:r>
      <w:r w:rsidR="009C1C82" w:rsidRPr="009B1F38">
        <w:rPr>
          <w:lang w:val="es-ES_tradnl"/>
        </w:rPr>
        <w:t xml:space="preserve">arte 7 del </w:t>
      </w:r>
      <w:r w:rsidR="00484ED8" w:rsidRPr="009B1F38">
        <w:rPr>
          <w:lang w:val="es-ES_tradnl"/>
        </w:rPr>
        <w:t>M</w:t>
      </w:r>
      <w:r w:rsidR="009C1C82" w:rsidRPr="009B1F38">
        <w:rPr>
          <w:lang w:val="es-ES_tradnl"/>
        </w:rPr>
        <w:t>anual de la OMPI</w:t>
      </w:r>
      <w:r w:rsidRPr="009B1F38">
        <w:rPr>
          <w:lang w:val="es-ES_tradnl"/>
        </w:rPr>
        <w:t xml:space="preserve">, la Oficina Internacional propone el </w:t>
      </w:r>
      <w:r w:rsidR="00484ED8" w:rsidRPr="009B1F38">
        <w:rPr>
          <w:lang w:val="es-ES_tradnl"/>
        </w:rPr>
        <w:t>método</w:t>
      </w:r>
      <w:r w:rsidRPr="009B1F38">
        <w:rPr>
          <w:lang w:val="es-ES_tradnl"/>
        </w:rPr>
        <w:t xml:space="preserve"> siguiente </w:t>
      </w:r>
      <w:r w:rsidR="0048174C" w:rsidRPr="009B1F38">
        <w:rPr>
          <w:lang w:val="es-ES_tradnl"/>
        </w:rPr>
        <w:t>para que el CWS lo examine y adopte una decisión al respecto</w:t>
      </w:r>
      <w:r w:rsidRPr="009B1F38">
        <w:rPr>
          <w:lang w:val="es-ES_tradnl"/>
        </w:rPr>
        <w:t>:</w:t>
      </w:r>
    </w:p>
    <w:p w14:paraId="7D2AE751" w14:textId="070D14EB" w:rsidR="009C1C82" w:rsidRPr="009B1F38" w:rsidRDefault="009C1C82" w:rsidP="00D2318B">
      <w:pPr>
        <w:pStyle w:val="ONUMFS"/>
        <w:numPr>
          <w:ilvl w:val="2"/>
          <w:numId w:val="6"/>
        </w:numPr>
        <w:tabs>
          <w:tab w:val="clear" w:pos="1701"/>
        </w:tabs>
        <w:spacing w:after="120"/>
        <w:ind w:hanging="567"/>
        <w:rPr>
          <w:lang w:val="es-ES_tradnl"/>
        </w:rPr>
      </w:pPr>
      <w:r w:rsidRPr="009B1F38">
        <w:rPr>
          <w:lang w:val="es-ES_tradnl"/>
        </w:rPr>
        <w:t>En caso de la actualización (</w:t>
      </w:r>
      <w:r w:rsidR="00BC5632" w:rsidRPr="009B1F38">
        <w:rPr>
          <w:lang w:val="es-ES_tradnl"/>
        </w:rPr>
        <w:t>periódica</w:t>
      </w:r>
      <w:r w:rsidRPr="009B1F38">
        <w:rPr>
          <w:lang w:val="es-ES_tradnl"/>
        </w:rPr>
        <w:t>) de una encuesta</w:t>
      </w:r>
      <w:r w:rsidR="000E1B16" w:rsidRPr="009B1F38">
        <w:rPr>
          <w:lang w:val="es-ES_tradnl"/>
        </w:rPr>
        <w:t>,</w:t>
      </w:r>
      <w:r w:rsidRPr="009B1F38">
        <w:rPr>
          <w:lang w:val="es-ES_tradnl"/>
        </w:rPr>
        <w:t xml:space="preserve"> bas</w:t>
      </w:r>
      <w:r w:rsidR="00246EA2" w:rsidRPr="009B1F38">
        <w:rPr>
          <w:lang w:val="es-ES_tradnl"/>
        </w:rPr>
        <w:t xml:space="preserve">ada en un </w:t>
      </w:r>
      <w:r w:rsidRPr="009B1F38">
        <w:rPr>
          <w:lang w:val="es-ES_tradnl"/>
        </w:rPr>
        <w:t>cuestionario aprobado por el CWS, que ya figur</w:t>
      </w:r>
      <w:r w:rsidR="000E1B16" w:rsidRPr="009B1F38">
        <w:rPr>
          <w:lang w:val="es-ES_tradnl"/>
        </w:rPr>
        <w:t>e en el M</w:t>
      </w:r>
      <w:r w:rsidRPr="009B1F38">
        <w:rPr>
          <w:lang w:val="es-ES_tradnl"/>
        </w:rPr>
        <w:t xml:space="preserve">anual de la OMPI, la Oficina Internacional </w:t>
      </w:r>
      <w:r w:rsidR="00246EA2" w:rsidRPr="009B1F38">
        <w:rPr>
          <w:lang w:val="es-ES_tradnl"/>
        </w:rPr>
        <w:t xml:space="preserve">publicará </w:t>
      </w:r>
      <w:r w:rsidRPr="009B1F38">
        <w:rPr>
          <w:lang w:val="es-ES_tradnl"/>
        </w:rPr>
        <w:t>la encuesta actualizada e informar</w:t>
      </w:r>
      <w:r w:rsidR="00246EA2" w:rsidRPr="009B1F38">
        <w:rPr>
          <w:lang w:val="es-ES_tradnl"/>
        </w:rPr>
        <w:t>á</w:t>
      </w:r>
      <w:r w:rsidRPr="009B1F38">
        <w:rPr>
          <w:lang w:val="es-ES_tradnl"/>
        </w:rPr>
        <w:t xml:space="preserve"> al CWS en la sesión inmediatamen</w:t>
      </w:r>
      <w:r w:rsidR="009341FC">
        <w:rPr>
          <w:lang w:val="es-ES_tradnl"/>
        </w:rPr>
        <w:t>te posterior a su publicación.</w:t>
      </w:r>
    </w:p>
    <w:p w14:paraId="71F905A2" w14:textId="77777777" w:rsidR="00723A2E" w:rsidRPr="009B1F38" w:rsidRDefault="009C1C82" w:rsidP="00D2318B">
      <w:pPr>
        <w:pStyle w:val="ONUMFS"/>
        <w:numPr>
          <w:ilvl w:val="2"/>
          <w:numId w:val="6"/>
        </w:numPr>
        <w:tabs>
          <w:tab w:val="clear" w:pos="1701"/>
        </w:tabs>
        <w:spacing w:after="120"/>
        <w:ind w:hanging="567"/>
        <w:rPr>
          <w:lang w:val="es-ES_tradnl"/>
        </w:rPr>
      </w:pPr>
      <w:r w:rsidRPr="009B1F38">
        <w:rPr>
          <w:lang w:val="es-ES_tradnl"/>
        </w:rPr>
        <w:t xml:space="preserve">En </w:t>
      </w:r>
      <w:r w:rsidR="000E1B16" w:rsidRPr="009B1F38">
        <w:rPr>
          <w:lang w:val="es-ES_tradnl"/>
        </w:rPr>
        <w:t xml:space="preserve">el </w:t>
      </w:r>
      <w:r w:rsidRPr="009B1F38">
        <w:rPr>
          <w:lang w:val="es-ES_tradnl"/>
        </w:rPr>
        <w:t xml:space="preserve">caso de nuevas encuestas, </w:t>
      </w:r>
      <w:r w:rsidR="000E1B16" w:rsidRPr="009B1F38">
        <w:rPr>
          <w:lang w:val="es-ES_tradnl"/>
        </w:rPr>
        <w:t>el CWS aprobar</w:t>
      </w:r>
      <w:r w:rsidR="00246EA2" w:rsidRPr="009B1F38">
        <w:rPr>
          <w:lang w:val="es-ES_tradnl"/>
        </w:rPr>
        <w:t>á</w:t>
      </w:r>
      <w:r w:rsidR="000E1B16" w:rsidRPr="009B1F38">
        <w:rPr>
          <w:lang w:val="es-ES_tradnl"/>
        </w:rPr>
        <w:t xml:space="preserve"> </w:t>
      </w:r>
      <w:r w:rsidRPr="009B1F38">
        <w:rPr>
          <w:lang w:val="es-ES_tradnl"/>
        </w:rPr>
        <w:t>su publicación en la Parte 7 del Manual de a OMPI</w:t>
      </w:r>
      <w:r w:rsidR="008C73C9" w:rsidRPr="009B1F38">
        <w:rPr>
          <w:lang w:val="es-ES_tradnl"/>
        </w:rPr>
        <w:t>.</w:t>
      </w:r>
    </w:p>
    <w:p w14:paraId="795A17C0" w14:textId="77777777" w:rsidR="00723A2E" w:rsidRPr="009B1F38" w:rsidRDefault="009C1C82" w:rsidP="00D2318B">
      <w:pPr>
        <w:pStyle w:val="ONUMFS"/>
        <w:numPr>
          <w:ilvl w:val="2"/>
          <w:numId w:val="6"/>
        </w:numPr>
        <w:tabs>
          <w:tab w:val="clear" w:pos="1701"/>
        </w:tabs>
        <w:ind w:hanging="567"/>
        <w:rPr>
          <w:lang w:val="es-ES_tradnl"/>
        </w:rPr>
      </w:pPr>
      <w:r w:rsidRPr="009B1F38">
        <w:rPr>
          <w:lang w:val="es-ES_tradnl"/>
        </w:rPr>
        <w:t>En caso de actualización de una encuesta bas</w:t>
      </w:r>
      <w:r w:rsidR="00246EA2" w:rsidRPr="009B1F38">
        <w:rPr>
          <w:lang w:val="es-ES_tradnl"/>
        </w:rPr>
        <w:t>ada en</w:t>
      </w:r>
      <w:r w:rsidRPr="009B1F38">
        <w:rPr>
          <w:lang w:val="es-ES_tradnl"/>
        </w:rPr>
        <w:t xml:space="preserve"> un cuestionario revisado (en realidad una nueva encuesta),</w:t>
      </w:r>
      <w:r w:rsidR="000E1B16" w:rsidRPr="009B1F38">
        <w:rPr>
          <w:lang w:val="es-ES_tradnl"/>
        </w:rPr>
        <w:t xml:space="preserve"> el CWS aprobar</w:t>
      </w:r>
      <w:r w:rsidR="00246EA2" w:rsidRPr="009B1F38">
        <w:rPr>
          <w:lang w:val="es-ES_tradnl"/>
        </w:rPr>
        <w:t>á</w:t>
      </w:r>
      <w:r w:rsidR="000E1B16" w:rsidRPr="009B1F38">
        <w:rPr>
          <w:lang w:val="es-ES_tradnl"/>
        </w:rPr>
        <w:t xml:space="preserve"> </w:t>
      </w:r>
      <w:r w:rsidRPr="009B1F38">
        <w:rPr>
          <w:lang w:val="es-ES_tradnl"/>
        </w:rPr>
        <w:t>la publicación de la encuesta actualizada en la Parte 7 del M</w:t>
      </w:r>
      <w:r w:rsidR="000E1B16" w:rsidRPr="009B1F38">
        <w:rPr>
          <w:lang w:val="es-ES_tradnl"/>
        </w:rPr>
        <w:t>anual de la OMPI</w:t>
      </w:r>
      <w:r w:rsidR="008C73C9" w:rsidRPr="009B1F38">
        <w:rPr>
          <w:lang w:val="es-ES_tradnl"/>
        </w:rPr>
        <w:t>.</w:t>
      </w:r>
    </w:p>
    <w:p w14:paraId="104E235A" w14:textId="77777777" w:rsidR="00723A2E" w:rsidRPr="00D713CC" w:rsidRDefault="00723A2E" w:rsidP="00D2318B">
      <w:pPr>
        <w:pStyle w:val="ONUMFS"/>
        <w:tabs>
          <w:tab w:val="clear" w:pos="567"/>
        </w:tabs>
        <w:ind w:left="5529"/>
        <w:rPr>
          <w:i/>
          <w:lang w:val="es-ES_tradnl"/>
        </w:rPr>
      </w:pPr>
      <w:r w:rsidRPr="00D713CC">
        <w:rPr>
          <w:i/>
          <w:lang w:val="es-ES_tradnl"/>
        </w:rPr>
        <w:t>Se invita al CWS a:</w:t>
      </w:r>
    </w:p>
    <w:p w14:paraId="20AEFE40" w14:textId="135598C7" w:rsidR="00723A2E" w:rsidRPr="00D713CC" w:rsidRDefault="001114A6" w:rsidP="00D2318B">
      <w:pPr>
        <w:pStyle w:val="ONUMFS"/>
        <w:numPr>
          <w:ilvl w:val="1"/>
          <w:numId w:val="6"/>
        </w:numPr>
        <w:tabs>
          <w:tab w:val="clear" w:pos="1134"/>
        </w:tabs>
        <w:ind w:left="5529" w:firstLine="567"/>
        <w:rPr>
          <w:i/>
          <w:lang w:val="es-ES_tradnl"/>
        </w:rPr>
      </w:pPr>
      <w:r w:rsidRPr="00D713CC">
        <w:rPr>
          <w:i/>
          <w:lang w:val="es-ES_tradnl"/>
        </w:rPr>
        <w:t>tomar nota del contenido del presente documento y de sus Anexos</w:t>
      </w:r>
      <w:r w:rsidR="008C73C9" w:rsidRPr="00D713CC">
        <w:rPr>
          <w:i/>
          <w:lang w:val="es-ES_tradnl"/>
        </w:rPr>
        <w:t>;</w:t>
      </w:r>
    </w:p>
    <w:p w14:paraId="745CACD2" w14:textId="4AC376E7" w:rsidR="00723A2E" w:rsidRPr="00D713CC" w:rsidRDefault="001114A6" w:rsidP="00D2318B">
      <w:pPr>
        <w:pStyle w:val="ONUMFS"/>
        <w:numPr>
          <w:ilvl w:val="1"/>
          <w:numId w:val="6"/>
        </w:numPr>
        <w:tabs>
          <w:tab w:val="clear" w:pos="1134"/>
        </w:tabs>
        <w:ind w:left="5529" w:firstLine="567"/>
        <w:rPr>
          <w:i/>
          <w:lang w:val="es-ES_tradnl"/>
        </w:rPr>
      </w:pPr>
      <w:r w:rsidRPr="00D713CC">
        <w:rPr>
          <w:i/>
          <w:lang w:val="es-ES_tradnl"/>
        </w:rPr>
        <w:t>tomar nota d</w:t>
      </w:r>
      <w:r w:rsidR="00723A2E" w:rsidRPr="00D713CC">
        <w:rPr>
          <w:i/>
          <w:lang w:val="es-ES_tradnl"/>
        </w:rPr>
        <w:t xml:space="preserve">el plan de trabajo </w:t>
      </w:r>
      <w:r w:rsidR="003F77A0" w:rsidRPr="00D713CC">
        <w:rPr>
          <w:i/>
          <w:lang w:val="es-ES_tradnl"/>
        </w:rPr>
        <w:t xml:space="preserve">provisional </w:t>
      </w:r>
      <w:r w:rsidR="00723A2E" w:rsidRPr="00D713CC">
        <w:rPr>
          <w:i/>
          <w:lang w:val="es-ES_tradnl"/>
        </w:rPr>
        <w:t xml:space="preserve">para actualizar la </w:t>
      </w:r>
      <w:r w:rsidR="00106977" w:rsidRPr="00D713CC">
        <w:rPr>
          <w:i/>
          <w:lang w:val="es-ES_tradnl"/>
        </w:rPr>
        <w:t>Parte </w:t>
      </w:r>
      <w:r w:rsidR="00723A2E" w:rsidRPr="00D713CC">
        <w:rPr>
          <w:i/>
          <w:lang w:val="es-ES_tradnl"/>
        </w:rPr>
        <w:t xml:space="preserve">7 del Manual de la OMPI, en particular, las medidas </w:t>
      </w:r>
      <w:r w:rsidR="00D34FCE">
        <w:rPr>
          <w:i/>
          <w:lang w:val="es-ES_tradnl"/>
        </w:rPr>
        <w:t>que se han de</w:t>
      </w:r>
      <w:r w:rsidR="00723A2E" w:rsidRPr="00D713CC">
        <w:rPr>
          <w:i/>
          <w:lang w:val="es-ES_tradnl"/>
        </w:rPr>
        <w:t xml:space="preserve"> adoptar tras la </w:t>
      </w:r>
      <w:r w:rsidRPr="00D713CC">
        <w:rPr>
          <w:i/>
          <w:lang w:val="es-ES_tradnl"/>
        </w:rPr>
        <w:t>quin</w:t>
      </w:r>
      <w:r w:rsidR="00723A2E" w:rsidRPr="00D713CC">
        <w:rPr>
          <w:i/>
          <w:lang w:val="es-ES_tradnl"/>
        </w:rPr>
        <w:t>ta sesión del CWS, conforme a lo dispuesto en el Anexo II del presente documento;</w:t>
      </w:r>
    </w:p>
    <w:p w14:paraId="225EF0BF" w14:textId="498301C8" w:rsidR="00723A2E" w:rsidRPr="00D713CC" w:rsidRDefault="004C758B" w:rsidP="00D2318B">
      <w:pPr>
        <w:pStyle w:val="ONUMFS"/>
        <w:numPr>
          <w:ilvl w:val="1"/>
          <w:numId w:val="6"/>
        </w:numPr>
        <w:tabs>
          <w:tab w:val="clear" w:pos="1134"/>
        </w:tabs>
        <w:ind w:left="5529" w:firstLine="567"/>
        <w:rPr>
          <w:i/>
          <w:lang w:val="es-ES_tradnl"/>
        </w:rPr>
      </w:pPr>
      <w:r w:rsidRPr="00D713CC">
        <w:rPr>
          <w:i/>
          <w:lang w:val="es-ES_tradnl"/>
        </w:rPr>
        <w:t xml:space="preserve">examinar el </w:t>
      </w:r>
      <w:r w:rsidR="000E1B16" w:rsidRPr="00D713CC">
        <w:rPr>
          <w:i/>
          <w:lang w:val="es-ES_tradnl"/>
        </w:rPr>
        <w:t>método de</w:t>
      </w:r>
      <w:r w:rsidR="002C56DC" w:rsidRPr="00D713CC">
        <w:rPr>
          <w:i/>
          <w:lang w:val="es-ES_tradnl"/>
        </w:rPr>
        <w:t xml:space="preserve"> publicación de encuestas nuevas y actualizadas en la </w:t>
      </w:r>
      <w:r w:rsidR="000E1B16" w:rsidRPr="00D713CC">
        <w:rPr>
          <w:i/>
          <w:lang w:val="es-ES_tradnl"/>
        </w:rPr>
        <w:t>P</w:t>
      </w:r>
      <w:r w:rsidR="002C56DC" w:rsidRPr="00D713CC">
        <w:rPr>
          <w:i/>
          <w:lang w:val="es-ES_tradnl"/>
        </w:rPr>
        <w:t>arte 7 del Manual de la OMPI (como se señala en el párrafo 16 de</w:t>
      </w:r>
      <w:r w:rsidR="00D34FCE">
        <w:rPr>
          <w:i/>
          <w:lang w:val="es-ES_tradnl"/>
        </w:rPr>
        <w:t>l presente</w:t>
      </w:r>
      <w:r w:rsidR="002C56DC" w:rsidRPr="00D713CC">
        <w:rPr>
          <w:i/>
          <w:lang w:val="es-ES_tradnl"/>
        </w:rPr>
        <w:t xml:space="preserve"> documento)</w:t>
      </w:r>
      <w:r w:rsidR="00246EA2" w:rsidRPr="00D713CC">
        <w:rPr>
          <w:i/>
          <w:lang w:val="es-ES_tradnl"/>
        </w:rPr>
        <w:t xml:space="preserve"> y tomar una decisión al respecto</w:t>
      </w:r>
      <w:r w:rsidR="008C73C9" w:rsidRPr="00D713CC">
        <w:rPr>
          <w:i/>
          <w:lang w:val="es-ES_tradnl"/>
        </w:rPr>
        <w:t>;</w:t>
      </w:r>
    </w:p>
    <w:p w14:paraId="2F469DFD" w14:textId="7E69E69C" w:rsidR="00D2318B" w:rsidRDefault="00220E3A" w:rsidP="00D2318B">
      <w:pPr>
        <w:pStyle w:val="ONUMFS"/>
        <w:numPr>
          <w:ilvl w:val="1"/>
          <w:numId w:val="6"/>
        </w:numPr>
        <w:tabs>
          <w:tab w:val="clear" w:pos="1134"/>
        </w:tabs>
        <w:ind w:left="5529" w:firstLine="567"/>
        <w:rPr>
          <w:i/>
          <w:lang w:val="es-ES_tradnl"/>
        </w:rPr>
      </w:pPr>
      <w:r w:rsidRPr="00D713CC">
        <w:rPr>
          <w:i/>
          <w:lang w:val="es-ES_tradnl"/>
        </w:rPr>
        <w:t>solicitar</w:t>
      </w:r>
      <w:r w:rsidR="00050702" w:rsidRPr="00D713CC">
        <w:rPr>
          <w:i/>
          <w:lang w:val="es-ES_tradnl"/>
        </w:rPr>
        <w:t xml:space="preserve"> al Equipo </w:t>
      </w:r>
      <w:r w:rsidR="00B41FE6" w:rsidRPr="00D713CC">
        <w:rPr>
          <w:i/>
          <w:lang w:val="es-ES_tradnl"/>
        </w:rPr>
        <w:t xml:space="preserve">Técnico de la Parte 7 que prepare el cuestionario sobre la numeración </w:t>
      </w:r>
      <w:r w:rsidR="00EE3785" w:rsidRPr="00D713CC">
        <w:rPr>
          <w:i/>
          <w:lang w:val="es-ES_tradnl"/>
        </w:rPr>
        <w:t>de</w:t>
      </w:r>
      <w:r w:rsidR="00B41FE6" w:rsidRPr="00D713CC">
        <w:rPr>
          <w:i/>
          <w:lang w:val="es-ES_tradnl"/>
        </w:rPr>
        <w:t xml:space="preserve"> </w:t>
      </w:r>
      <w:r w:rsidR="00EE3785" w:rsidRPr="00D713CC">
        <w:rPr>
          <w:i/>
          <w:lang w:val="es-ES_tradnl"/>
        </w:rPr>
        <w:t xml:space="preserve">los </w:t>
      </w:r>
      <w:r w:rsidR="00B41FE6" w:rsidRPr="00D713CC">
        <w:rPr>
          <w:i/>
          <w:lang w:val="es-ES_tradnl"/>
        </w:rPr>
        <w:t>documentos publicados y derechos registrados y presente una propuesta en la próxima sesión del CWS</w:t>
      </w:r>
      <w:r w:rsidR="008C73C9" w:rsidRPr="00D713CC">
        <w:rPr>
          <w:i/>
          <w:lang w:val="es-ES_tradnl"/>
        </w:rPr>
        <w:t>;</w:t>
      </w:r>
    </w:p>
    <w:p w14:paraId="3FC0E13D" w14:textId="77777777" w:rsidR="00D2318B" w:rsidRDefault="00D2318B">
      <w:pPr>
        <w:rPr>
          <w:i/>
          <w:lang w:val="es-ES_tradnl"/>
        </w:rPr>
      </w:pPr>
      <w:r>
        <w:rPr>
          <w:i/>
          <w:lang w:val="es-ES_tradnl"/>
        </w:rPr>
        <w:br w:type="page"/>
      </w:r>
    </w:p>
    <w:p w14:paraId="448EF429" w14:textId="19F0E2FA" w:rsidR="00D2318B" w:rsidRDefault="00211737" w:rsidP="00D2318B">
      <w:pPr>
        <w:pStyle w:val="ONUMFS"/>
        <w:numPr>
          <w:ilvl w:val="1"/>
          <w:numId w:val="6"/>
        </w:numPr>
        <w:tabs>
          <w:tab w:val="clear" w:pos="1134"/>
        </w:tabs>
        <w:ind w:left="5529" w:firstLine="567"/>
        <w:rPr>
          <w:i/>
          <w:lang w:val="es-ES_tradnl"/>
        </w:rPr>
      </w:pPr>
      <w:r w:rsidRPr="00D713CC">
        <w:rPr>
          <w:i/>
          <w:lang w:val="es-ES_tradnl"/>
        </w:rPr>
        <w:lastRenderedPageBreak/>
        <w:t>solicitar</w:t>
      </w:r>
      <w:r w:rsidR="00B41FE6" w:rsidRPr="00D713CC">
        <w:rPr>
          <w:i/>
          <w:lang w:val="es-ES_tradnl"/>
        </w:rPr>
        <w:t xml:space="preserve"> a la Oficina Internacional que invite a las oficinas de P.I. </w:t>
      </w:r>
      <w:r w:rsidR="009341FC">
        <w:rPr>
          <w:i/>
          <w:lang w:val="es-ES_tradnl"/>
        </w:rPr>
        <w:t xml:space="preserve"> </w:t>
      </w:r>
      <w:r w:rsidR="00B41FE6" w:rsidRPr="00D713CC">
        <w:rPr>
          <w:i/>
          <w:lang w:val="es-ES_tradnl"/>
        </w:rPr>
        <w:t>a actu</w:t>
      </w:r>
      <w:r w:rsidR="00106977">
        <w:rPr>
          <w:i/>
          <w:lang w:val="es-ES_tradnl"/>
        </w:rPr>
        <w:t>alizar sus entradas en la Parte </w:t>
      </w:r>
      <w:r w:rsidR="00B41FE6" w:rsidRPr="00D713CC">
        <w:rPr>
          <w:i/>
          <w:lang w:val="es-ES_tradnl"/>
        </w:rPr>
        <w:t xml:space="preserve">7.2.4 </w:t>
      </w:r>
      <w:r w:rsidR="008C73C9" w:rsidRPr="00D713CC">
        <w:rPr>
          <w:i/>
          <w:lang w:val="es-ES_tradnl"/>
        </w:rPr>
        <w:t>“</w:t>
      </w:r>
      <w:r w:rsidR="00174595" w:rsidRPr="00D713CC">
        <w:rPr>
          <w:i/>
          <w:lang w:val="es-ES_tradnl"/>
        </w:rPr>
        <w:t>Encuesta</w:t>
      </w:r>
      <w:r w:rsidR="00B41FE6" w:rsidRPr="00D713CC">
        <w:rPr>
          <w:i/>
          <w:lang w:val="es-ES_tradnl"/>
        </w:rPr>
        <w:t xml:space="preserve"> sobre la presentación de los números de solicitud de prioridad</w:t>
      </w:r>
      <w:r w:rsidR="008C73C9" w:rsidRPr="00D713CC">
        <w:rPr>
          <w:i/>
          <w:lang w:val="es-ES_tradnl"/>
        </w:rPr>
        <w:t xml:space="preserve">”, </w:t>
      </w:r>
      <w:r w:rsidR="00B41FE6" w:rsidRPr="00D713CC">
        <w:rPr>
          <w:i/>
          <w:lang w:val="es-ES_tradnl"/>
        </w:rPr>
        <w:t xml:space="preserve">y </w:t>
      </w:r>
      <w:r w:rsidR="00D34FCE">
        <w:rPr>
          <w:i/>
          <w:lang w:val="es-ES_tradnl"/>
        </w:rPr>
        <w:t xml:space="preserve">que posteriormente </w:t>
      </w:r>
      <w:r w:rsidR="00050702" w:rsidRPr="00D713CC">
        <w:rPr>
          <w:i/>
          <w:lang w:val="es-ES_tradnl"/>
        </w:rPr>
        <w:t>pr</w:t>
      </w:r>
      <w:bookmarkStart w:id="0" w:name="_GoBack"/>
      <w:bookmarkEnd w:id="0"/>
      <w:r w:rsidR="00050702" w:rsidRPr="00D713CC">
        <w:rPr>
          <w:i/>
          <w:lang w:val="es-ES_tradnl"/>
        </w:rPr>
        <w:t xml:space="preserve">epare y publique </w:t>
      </w:r>
      <w:r w:rsidR="00B41FE6" w:rsidRPr="00D713CC">
        <w:rPr>
          <w:i/>
          <w:lang w:val="es-ES_tradnl"/>
        </w:rPr>
        <w:t>la Parte 7.2.4 actualizada del Manual de la OMPI</w:t>
      </w:r>
      <w:r w:rsidR="008C73C9" w:rsidRPr="00D713CC">
        <w:rPr>
          <w:i/>
          <w:lang w:val="es-ES_tradnl"/>
        </w:rPr>
        <w:t>;</w:t>
      </w:r>
    </w:p>
    <w:p w14:paraId="664331D0" w14:textId="3B39A954" w:rsidR="00723A2E" w:rsidRPr="009341FC" w:rsidRDefault="00211737" w:rsidP="00D2318B">
      <w:pPr>
        <w:pStyle w:val="ONUMFS"/>
        <w:numPr>
          <w:ilvl w:val="1"/>
          <w:numId w:val="6"/>
        </w:numPr>
        <w:tabs>
          <w:tab w:val="clear" w:pos="1134"/>
          <w:tab w:val="left" w:pos="6096"/>
        </w:tabs>
        <w:spacing w:after="0"/>
        <w:ind w:left="5529" w:firstLine="567"/>
        <w:rPr>
          <w:i/>
          <w:lang w:val="es-ES_tradnl"/>
        </w:rPr>
      </w:pPr>
      <w:r w:rsidRPr="009341FC">
        <w:rPr>
          <w:i/>
          <w:lang w:val="es-ES_tradnl"/>
        </w:rPr>
        <w:t>solicitar</w:t>
      </w:r>
      <w:r w:rsidR="00B41FE6" w:rsidRPr="009341FC">
        <w:rPr>
          <w:i/>
          <w:lang w:val="es-ES_tradnl"/>
        </w:rPr>
        <w:t xml:space="preserve"> a la Oficina Internacional que traslade la Parte </w:t>
      </w:r>
      <w:r w:rsidR="008C73C9" w:rsidRPr="009341FC">
        <w:rPr>
          <w:i/>
          <w:lang w:val="es-ES_tradnl"/>
        </w:rPr>
        <w:t xml:space="preserve">7.2.1 </w:t>
      </w:r>
      <w:r w:rsidR="00EE3785" w:rsidRPr="009341FC">
        <w:rPr>
          <w:i/>
          <w:lang w:val="es-ES_tradnl"/>
        </w:rPr>
        <w:t>a los Archivos</w:t>
      </w:r>
      <w:r w:rsidR="00B41FE6" w:rsidRPr="009341FC">
        <w:rPr>
          <w:i/>
          <w:lang w:val="es-ES_tradnl"/>
        </w:rPr>
        <w:t xml:space="preserve"> y sustituya la referencia en </w:t>
      </w:r>
      <w:r w:rsidR="00D34FCE" w:rsidRPr="009341FC">
        <w:rPr>
          <w:i/>
          <w:lang w:val="es-ES_tradnl"/>
        </w:rPr>
        <w:t xml:space="preserve">la Norma </w:t>
      </w:r>
      <w:r w:rsidR="008C73C9" w:rsidRPr="009341FC">
        <w:rPr>
          <w:i/>
          <w:lang w:val="es-ES_tradnl"/>
        </w:rPr>
        <w:t xml:space="preserve">ST.10/C </w:t>
      </w:r>
      <w:r w:rsidR="00B41FE6" w:rsidRPr="009341FC">
        <w:rPr>
          <w:i/>
          <w:lang w:val="es-ES_tradnl"/>
        </w:rPr>
        <w:t xml:space="preserve">por la Parte </w:t>
      </w:r>
      <w:r w:rsidR="008C73C9" w:rsidRPr="009341FC">
        <w:rPr>
          <w:i/>
          <w:lang w:val="es-ES_tradnl"/>
        </w:rPr>
        <w:t>7.2.5 (</w:t>
      </w:r>
      <w:r w:rsidR="00B41FE6" w:rsidRPr="009341FC">
        <w:rPr>
          <w:i/>
          <w:lang w:val="es-ES_tradnl"/>
        </w:rPr>
        <w:t>cambio de redacción</w:t>
      </w:r>
      <w:r w:rsidR="008C73C9" w:rsidRPr="009341FC">
        <w:rPr>
          <w:i/>
          <w:lang w:val="es-ES_tradnl"/>
        </w:rPr>
        <w:t>).</w:t>
      </w:r>
    </w:p>
    <w:p w14:paraId="77469E0F" w14:textId="77777777" w:rsidR="00D2318B" w:rsidRDefault="00D2318B" w:rsidP="00D2318B">
      <w:pPr>
        <w:pStyle w:val="ONUMFS"/>
        <w:numPr>
          <w:ilvl w:val="0"/>
          <w:numId w:val="0"/>
        </w:numPr>
        <w:spacing w:after="0"/>
        <w:ind w:left="5529"/>
        <w:rPr>
          <w:lang w:val="es-ES_tradnl"/>
        </w:rPr>
      </w:pPr>
    </w:p>
    <w:p w14:paraId="35DF3ED4" w14:textId="77777777" w:rsidR="00D2318B" w:rsidRPr="00D713CC" w:rsidRDefault="00D2318B" w:rsidP="00D2318B">
      <w:pPr>
        <w:pStyle w:val="ONUMFS"/>
        <w:numPr>
          <w:ilvl w:val="0"/>
          <w:numId w:val="0"/>
        </w:numPr>
        <w:spacing w:after="0"/>
        <w:ind w:left="5529"/>
        <w:rPr>
          <w:lang w:val="es-ES_tradnl"/>
        </w:rPr>
      </w:pPr>
    </w:p>
    <w:p w14:paraId="383217BE" w14:textId="25C318F9" w:rsidR="00152CEA" w:rsidRPr="009B1F38" w:rsidRDefault="00723A2E" w:rsidP="00D2318B">
      <w:pPr>
        <w:pStyle w:val="Endofdocument-Annex"/>
        <w:ind w:left="5529"/>
        <w:rPr>
          <w:lang w:val="es-ES_tradnl"/>
        </w:rPr>
      </w:pPr>
      <w:r w:rsidRPr="009B1F38">
        <w:rPr>
          <w:lang w:val="es-ES_tradnl"/>
        </w:rPr>
        <w:t>[Sigue</w:t>
      </w:r>
      <w:r w:rsidR="001114A6" w:rsidRPr="009B1F38">
        <w:rPr>
          <w:lang w:val="es-ES_tradnl"/>
        </w:rPr>
        <w:t>n</w:t>
      </w:r>
      <w:r w:rsidRPr="009B1F38">
        <w:rPr>
          <w:lang w:val="es-ES_tradnl"/>
        </w:rPr>
        <w:t xml:space="preserve"> </w:t>
      </w:r>
      <w:proofErr w:type="spellStart"/>
      <w:r w:rsidRPr="00D713CC">
        <w:t>l</w:t>
      </w:r>
      <w:r w:rsidR="001114A6" w:rsidRPr="00D713CC">
        <w:t>os</w:t>
      </w:r>
      <w:proofErr w:type="spellEnd"/>
      <w:r w:rsidRPr="009B1F38">
        <w:rPr>
          <w:lang w:val="es-ES_tradnl"/>
        </w:rPr>
        <w:t xml:space="preserve"> Anexo</w:t>
      </w:r>
      <w:r w:rsidR="001114A6" w:rsidRPr="009B1F38">
        <w:rPr>
          <w:lang w:val="es-ES_tradnl"/>
        </w:rPr>
        <w:t>s</w:t>
      </w:r>
      <w:r w:rsidRPr="009B1F38">
        <w:rPr>
          <w:lang w:val="es-ES_tradnl"/>
        </w:rPr>
        <w:t>]</w:t>
      </w:r>
    </w:p>
    <w:sectPr w:rsidR="00152CEA" w:rsidRPr="009B1F38" w:rsidSect="008C73C9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BC15" w14:textId="77777777" w:rsidR="009B1F38" w:rsidRDefault="009B1F38">
      <w:r>
        <w:separator/>
      </w:r>
    </w:p>
  </w:endnote>
  <w:endnote w:type="continuationSeparator" w:id="0">
    <w:p w14:paraId="4A73494F" w14:textId="77777777" w:rsidR="009B1F38" w:rsidRPr="009D30E6" w:rsidRDefault="009B1F3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3D029D9" w14:textId="77777777" w:rsidR="009B1F38" w:rsidRPr="007E663E" w:rsidRDefault="009B1F3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CE2F148" w14:textId="77777777" w:rsidR="009B1F38" w:rsidRPr="007E663E" w:rsidRDefault="009B1F3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D96C2" w14:textId="77777777" w:rsidR="009B1F38" w:rsidRDefault="009B1F38">
      <w:r>
        <w:separator/>
      </w:r>
    </w:p>
  </w:footnote>
  <w:footnote w:type="continuationSeparator" w:id="0">
    <w:p w14:paraId="73743B08" w14:textId="77777777" w:rsidR="009B1F38" w:rsidRPr="009D30E6" w:rsidRDefault="009B1F3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D0995BF" w14:textId="77777777" w:rsidR="009B1F38" w:rsidRPr="007E663E" w:rsidRDefault="009B1F3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A9B00A4" w14:textId="77777777" w:rsidR="009B1F38" w:rsidRPr="007E663E" w:rsidRDefault="009B1F3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54AA1" w14:textId="77777777" w:rsidR="009B1F38" w:rsidRPr="00462D54" w:rsidRDefault="009B1F38" w:rsidP="00723A2E">
    <w:pPr>
      <w:jc w:val="right"/>
    </w:pPr>
    <w:r w:rsidRPr="00462D54">
      <w:rPr>
        <w:lang w:val="es-ES_tradnl"/>
      </w:rPr>
      <w:t>CWS/5/11</w:t>
    </w:r>
  </w:p>
  <w:p w14:paraId="4BFCC7B9" w14:textId="77777777" w:rsidR="009B1F38" w:rsidRPr="00462D54" w:rsidRDefault="009B1F38" w:rsidP="00477D6B">
    <w:pPr>
      <w:jc w:val="right"/>
    </w:pPr>
    <w:r w:rsidRPr="00462D54">
      <w:t xml:space="preserve">página </w:t>
    </w:r>
    <w:r w:rsidRPr="00462D54">
      <w:fldChar w:fldCharType="begin"/>
    </w:r>
    <w:r w:rsidRPr="00462D54">
      <w:instrText xml:space="preserve"> PAGE  \* MERGEFORMAT </w:instrText>
    </w:r>
    <w:r w:rsidRPr="00462D54">
      <w:fldChar w:fldCharType="separate"/>
    </w:r>
    <w:r w:rsidR="00924AA1">
      <w:rPr>
        <w:noProof/>
      </w:rPr>
      <w:t>4</w:t>
    </w:r>
    <w:r w:rsidRPr="00462D54">
      <w:fldChar w:fldCharType="end"/>
    </w:r>
  </w:p>
  <w:p w14:paraId="3B86D7C1" w14:textId="77777777" w:rsidR="009B1F38" w:rsidRDefault="009B1F38" w:rsidP="00477D6B">
    <w:pPr>
      <w:jc w:val="right"/>
    </w:pPr>
  </w:p>
  <w:p w14:paraId="6A1EAC88" w14:textId="77777777" w:rsidR="009209C5" w:rsidRPr="00462D54" w:rsidRDefault="009209C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6C1CF76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C8D2562"/>
    <w:multiLevelType w:val="hybridMultilevel"/>
    <w:tmpl w:val="D534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Patents &amp; Innovation\Patents Main"/>
    <w:docVar w:name="TextBaseURL" w:val="empty"/>
    <w:docVar w:name="UILng" w:val="en"/>
  </w:docVars>
  <w:rsids>
    <w:rsidRoot w:val="008C73C9"/>
    <w:rsid w:val="00010686"/>
    <w:rsid w:val="00021033"/>
    <w:rsid w:val="00021210"/>
    <w:rsid w:val="000371B5"/>
    <w:rsid w:val="00050702"/>
    <w:rsid w:val="00052915"/>
    <w:rsid w:val="000803E3"/>
    <w:rsid w:val="00087D85"/>
    <w:rsid w:val="000A18DC"/>
    <w:rsid w:val="000C17AF"/>
    <w:rsid w:val="000E1B16"/>
    <w:rsid w:val="000E3BB3"/>
    <w:rsid w:val="000F5E56"/>
    <w:rsid w:val="00106977"/>
    <w:rsid w:val="001114A6"/>
    <w:rsid w:val="001362EE"/>
    <w:rsid w:val="00152CEA"/>
    <w:rsid w:val="00160A3B"/>
    <w:rsid w:val="00174595"/>
    <w:rsid w:val="001747B6"/>
    <w:rsid w:val="0017784E"/>
    <w:rsid w:val="001832A6"/>
    <w:rsid w:val="00196413"/>
    <w:rsid w:val="001F7FFB"/>
    <w:rsid w:val="00211737"/>
    <w:rsid w:val="00220E3A"/>
    <w:rsid w:val="00246EA2"/>
    <w:rsid w:val="002634C4"/>
    <w:rsid w:val="002879A1"/>
    <w:rsid w:val="002C56DC"/>
    <w:rsid w:val="002E0F47"/>
    <w:rsid w:val="002F4E68"/>
    <w:rsid w:val="003315FB"/>
    <w:rsid w:val="00353A7D"/>
    <w:rsid w:val="00354647"/>
    <w:rsid w:val="003565E5"/>
    <w:rsid w:val="00377273"/>
    <w:rsid w:val="003845C1"/>
    <w:rsid w:val="00387287"/>
    <w:rsid w:val="003948DE"/>
    <w:rsid w:val="003E48F1"/>
    <w:rsid w:val="003E7389"/>
    <w:rsid w:val="003F347A"/>
    <w:rsid w:val="003F77A0"/>
    <w:rsid w:val="00423E3E"/>
    <w:rsid w:val="00427AF4"/>
    <w:rsid w:val="00444D32"/>
    <w:rsid w:val="0045231F"/>
    <w:rsid w:val="00462D54"/>
    <w:rsid w:val="004647DA"/>
    <w:rsid w:val="0046793F"/>
    <w:rsid w:val="00477808"/>
    <w:rsid w:val="00477D6B"/>
    <w:rsid w:val="0048174C"/>
    <w:rsid w:val="00484ED8"/>
    <w:rsid w:val="00492EBE"/>
    <w:rsid w:val="004A6C37"/>
    <w:rsid w:val="004A6E62"/>
    <w:rsid w:val="004B28BF"/>
    <w:rsid w:val="004C758B"/>
    <w:rsid w:val="004E297D"/>
    <w:rsid w:val="004F2665"/>
    <w:rsid w:val="00531B02"/>
    <w:rsid w:val="005332F0"/>
    <w:rsid w:val="0055013B"/>
    <w:rsid w:val="0055199D"/>
    <w:rsid w:val="0055403B"/>
    <w:rsid w:val="00571B99"/>
    <w:rsid w:val="005824AD"/>
    <w:rsid w:val="005B474E"/>
    <w:rsid w:val="00605827"/>
    <w:rsid w:val="00673297"/>
    <w:rsid w:val="00675021"/>
    <w:rsid w:val="006A06C6"/>
    <w:rsid w:val="006B4474"/>
    <w:rsid w:val="006B7EB6"/>
    <w:rsid w:val="006D43AF"/>
    <w:rsid w:val="007009AC"/>
    <w:rsid w:val="00716DB4"/>
    <w:rsid w:val="007224C8"/>
    <w:rsid w:val="00723A2E"/>
    <w:rsid w:val="0078153D"/>
    <w:rsid w:val="00794BE2"/>
    <w:rsid w:val="007A5581"/>
    <w:rsid w:val="007B71FE"/>
    <w:rsid w:val="007D781E"/>
    <w:rsid w:val="007E663E"/>
    <w:rsid w:val="00815082"/>
    <w:rsid w:val="00836E96"/>
    <w:rsid w:val="00842ACB"/>
    <w:rsid w:val="0088395E"/>
    <w:rsid w:val="008B2CC1"/>
    <w:rsid w:val="008C310E"/>
    <w:rsid w:val="008C73C9"/>
    <w:rsid w:val="008E6BD6"/>
    <w:rsid w:val="0090731E"/>
    <w:rsid w:val="009209C5"/>
    <w:rsid w:val="00924AA1"/>
    <w:rsid w:val="009341FC"/>
    <w:rsid w:val="00966A22"/>
    <w:rsid w:val="00972F03"/>
    <w:rsid w:val="00977F6E"/>
    <w:rsid w:val="009A0C8B"/>
    <w:rsid w:val="009A20CD"/>
    <w:rsid w:val="009B1F38"/>
    <w:rsid w:val="009B6241"/>
    <w:rsid w:val="009C1C82"/>
    <w:rsid w:val="00A16FC0"/>
    <w:rsid w:val="00A32C9E"/>
    <w:rsid w:val="00A522FC"/>
    <w:rsid w:val="00AB613D"/>
    <w:rsid w:val="00AE54B5"/>
    <w:rsid w:val="00AE7F20"/>
    <w:rsid w:val="00B41FE6"/>
    <w:rsid w:val="00B462AB"/>
    <w:rsid w:val="00B534D5"/>
    <w:rsid w:val="00B65A0A"/>
    <w:rsid w:val="00B67CDC"/>
    <w:rsid w:val="00B72D36"/>
    <w:rsid w:val="00BC4164"/>
    <w:rsid w:val="00BC5632"/>
    <w:rsid w:val="00BD2DCC"/>
    <w:rsid w:val="00C67F06"/>
    <w:rsid w:val="00C834CA"/>
    <w:rsid w:val="00C90559"/>
    <w:rsid w:val="00CA2251"/>
    <w:rsid w:val="00D2318B"/>
    <w:rsid w:val="00D25676"/>
    <w:rsid w:val="00D34FCE"/>
    <w:rsid w:val="00D45B9E"/>
    <w:rsid w:val="00D55579"/>
    <w:rsid w:val="00D56C7C"/>
    <w:rsid w:val="00D713CC"/>
    <w:rsid w:val="00D71B4D"/>
    <w:rsid w:val="00D90289"/>
    <w:rsid w:val="00D93D55"/>
    <w:rsid w:val="00DB0E4D"/>
    <w:rsid w:val="00DC4C60"/>
    <w:rsid w:val="00E00176"/>
    <w:rsid w:val="00E0079A"/>
    <w:rsid w:val="00E339F0"/>
    <w:rsid w:val="00E444DA"/>
    <w:rsid w:val="00E45C84"/>
    <w:rsid w:val="00E504E5"/>
    <w:rsid w:val="00E9587C"/>
    <w:rsid w:val="00EB2C14"/>
    <w:rsid w:val="00EB7A3E"/>
    <w:rsid w:val="00EC401A"/>
    <w:rsid w:val="00EE3785"/>
    <w:rsid w:val="00EF530A"/>
    <w:rsid w:val="00EF6622"/>
    <w:rsid w:val="00EF78A9"/>
    <w:rsid w:val="00F23D96"/>
    <w:rsid w:val="00F34052"/>
    <w:rsid w:val="00F55408"/>
    <w:rsid w:val="00F657E7"/>
    <w:rsid w:val="00F66152"/>
    <w:rsid w:val="00F675F4"/>
    <w:rsid w:val="00F80845"/>
    <w:rsid w:val="00F84474"/>
    <w:rsid w:val="00FA0F0D"/>
    <w:rsid w:val="00FA1F81"/>
    <w:rsid w:val="00FD59D1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17B6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1226</Words>
  <Characters>5809</Characters>
  <Application>Microsoft Office Word</Application>
  <DocSecurity>0</DocSecurity>
  <Lines>48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CWS/5/11 (in Spanish)</vt:lpstr>
      <vt:lpstr>CWS/5/11</vt:lpstr>
    </vt:vector>
  </TitlesOfParts>
  <Company>WIPO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(in Spanish)</dc:title>
  <dc:subject>Report on Task No. 50 by the Part 7 Task Force</dc:subject>
  <dc:creator>WIPO</dc:creator>
  <cp:keywords>CWS</cp:keywords>
  <dc:description/>
  <cp:lastModifiedBy>ZAGO Bétina</cp:lastModifiedBy>
  <cp:revision>8</cp:revision>
  <dcterms:created xsi:type="dcterms:W3CDTF">2017-05-01T13:01:00Z</dcterms:created>
  <dcterms:modified xsi:type="dcterms:W3CDTF">2017-05-01T13:08:00Z</dcterms:modified>
</cp:coreProperties>
</file>