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2A1E4E" w14:paraId="211EB544" w14:textId="77777777" w:rsidTr="00361450">
        <w:tc>
          <w:tcPr>
            <w:tcW w:w="4513" w:type="dxa"/>
            <w:tcBorders>
              <w:bottom w:val="single" w:sz="4" w:space="0" w:color="auto"/>
            </w:tcBorders>
            <w:tcMar>
              <w:bottom w:w="170" w:type="dxa"/>
            </w:tcMar>
          </w:tcPr>
          <w:p w14:paraId="266B5B62" w14:textId="77777777" w:rsidR="00EC4E49" w:rsidRPr="002A1E4E" w:rsidRDefault="00EC4E49" w:rsidP="000B0261">
            <w:pPr>
              <w:rPr>
                <w:lang w:val="es-ES"/>
              </w:rPr>
            </w:pPr>
          </w:p>
        </w:tc>
        <w:tc>
          <w:tcPr>
            <w:tcW w:w="4337" w:type="dxa"/>
            <w:tcBorders>
              <w:bottom w:val="single" w:sz="4" w:space="0" w:color="auto"/>
            </w:tcBorders>
            <w:tcMar>
              <w:left w:w="0" w:type="dxa"/>
              <w:right w:w="0" w:type="dxa"/>
            </w:tcMar>
          </w:tcPr>
          <w:p w14:paraId="7F9D7466" w14:textId="5BEC9E27" w:rsidR="00EC4E49" w:rsidRPr="002A1E4E" w:rsidRDefault="00926EF2" w:rsidP="000B0261">
            <w:pPr>
              <w:rPr>
                <w:lang w:val="es-ES"/>
              </w:rPr>
            </w:pPr>
            <w:r w:rsidRPr="002A1E4E">
              <w:rPr>
                <w:noProof/>
              </w:rPr>
              <w:drawing>
                <wp:inline distT="0" distB="0" distL="0" distR="0" wp14:anchorId="1F7C23A0" wp14:editId="786F70BC">
                  <wp:extent cx="1857375" cy="1323975"/>
                  <wp:effectExtent l="0" t="0" r="9525" b="9525"/>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68756ED" w14:textId="63E8729D" w:rsidR="00EC4E49" w:rsidRPr="002A1E4E" w:rsidRDefault="00926EF2" w:rsidP="000B0261">
            <w:pPr>
              <w:jc w:val="right"/>
              <w:rPr>
                <w:lang w:val="es-ES"/>
              </w:rPr>
            </w:pPr>
            <w:r w:rsidRPr="002A1E4E">
              <w:rPr>
                <w:b/>
                <w:sz w:val="40"/>
                <w:szCs w:val="40"/>
                <w:lang w:val="es-ES"/>
              </w:rPr>
              <w:t>S</w:t>
            </w:r>
          </w:p>
        </w:tc>
      </w:tr>
      <w:tr w:rsidR="008B2CC1" w:rsidRPr="002A1E4E" w14:paraId="1104FB5C"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321CAC26" w14:textId="77777777" w:rsidR="008B2CC1" w:rsidRPr="002A1E4E" w:rsidRDefault="00AB1326" w:rsidP="000B0261">
            <w:pPr>
              <w:jc w:val="right"/>
              <w:rPr>
                <w:rFonts w:ascii="Arial Black" w:hAnsi="Arial Black"/>
                <w:caps/>
                <w:sz w:val="15"/>
                <w:lang w:val="es-ES"/>
              </w:rPr>
            </w:pPr>
            <w:r w:rsidRPr="002A1E4E">
              <w:rPr>
                <w:rFonts w:ascii="Arial Black" w:hAnsi="Arial Black"/>
                <w:caps/>
                <w:sz w:val="15"/>
                <w:lang w:val="es-ES"/>
              </w:rPr>
              <w:t>CWS/8</w:t>
            </w:r>
            <w:r w:rsidR="00774501" w:rsidRPr="002A1E4E">
              <w:rPr>
                <w:rFonts w:ascii="Arial Black" w:hAnsi="Arial Black"/>
                <w:caps/>
                <w:sz w:val="15"/>
                <w:lang w:val="es-ES"/>
              </w:rPr>
              <w:t>/</w:t>
            </w:r>
            <w:bookmarkStart w:id="0" w:name="Code"/>
            <w:bookmarkEnd w:id="0"/>
            <w:r w:rsidR="009E7407" w:rsidRPr="002A1E4E">
              <w:rPr>
                <w:rFonts w:ascii="Arial Black" w:hAnsi="Arial Black"/>
                <w:caps/>
                <w:sz w:val="15"/>
                <w:lang w:val="es-ES"/>
              </w:rPr>
              <w:t>8</w:t>
            </w:r>
          </w:p>
        </w:tc>
      </w:tr>
      <w:tr w:rsidR="008B2CC1" w:rsidRPr="002A1E4E" w14:paraId="316B885B" w14:textId="77777777" w:rsidTr="00916EE2">
        <w:trPr>
          <w:trHeight w:hRule="exact" w:val="170"/>
        </w:trPr>
        <w:tc>
          <w:tcPr>
            <w:tcW w:w="9356" w:type="dxa"/>
            <w:gridSpan w:val="3"/>
            <w:noWrap/>
            <w:tcMar>
              <w:left w:w="0" w:type="dxa"/>
              <w:right w:w="0" w:type="dxa"/>
            </w:tcMar>
            <w:vAlign w:val="bottom"/>
          </w:tcPr>
          <w:p w14:paraId="072BABD4" w14:textId="2E8EEF81" w:rsidR="008B2CC1" w:rsidRPr="002A1E4E" w:rsidRDefault="008B2CC1" w:rsidP="000B0261">
            <w:pPr>
              <w:jc w:val="right"/>
              <w:rPr>
                <w:rFonts w:ascii="Arial Black" w:hAnsi="Arial Black"/>
                <w:caps/>
                <w:sz w:val="15"/>
                <w:lang w:val="es-ES"/>
              </w:rPr>
            </w:pPr>
            <w:r w:rsidRPr="002A1E4E">
              <w:rPr>
                <w:rFonts w:ascii="Arial Black" w:hAnsi="Arial Black"/>
                <w:caps/>
                <w:sz w:val="15"/>
                <w:lang w:val="es-ES"/>
              </w:rPr>
              <w:t>ORIGINAL:</w:t>
            </w:r>
            <w:r w:rsidR="00A42DAF" w:rsidRPr="002A1E4E">
              <w:rPr>
                <w:rFonts w:ascii="Arial Black" w:hAnsi="Arial Black"/>
                <w:caps/>
                <w:sz w:val="15"/>
                <w:lang w:val="es-ES"/>
              </w:rPr>
              <w:t xml:space="preserve"> </w:t>
            </w:r>
            <w:r w:rsidR="00926EF2" w:rsidRPr="002A1E4E">
              <w:rPr>
                <w:rFonts w:ascii="Arial Black" w:hAnsi="Arial Black"/>
                <w:caps/>
                <w:sz w:val="15"/>
                <w:lang w:val="es-ES"/>
              </w:rPr>
              <w:t>INGLÉS</w:t>
            </w:r>
          </w:p>
        </w:tc>
      </w:tr>
      <w:tr w:rsidR="008B2CC1" w:rsidRPr="002A1E4E" w14:paraId="0B98F6E5" w14:textId="77777777" w:rsidTr="00916EE2">
        <w:trPr>
          <w:trHeight w:hRule="exact" w:val="198"/>
        </w:trPr>
        <w:tc>
          <w:tcPr>
            <w:tcW w:w="9356" w:type="dxa"/>
            <w:gridSpan w:val="3"/>
            <w:tcMar>
              <w:left w:w="0" w:type="dxa"/>
              <w:right w:w="0" w:type="dxa"/>
            </w:tcMar>
            <w:vAlign w:val="bottom"/>
          </w:tcPr>
          <w:p w14:paraId="055AE893" w14:textId="50FBF10B" w:rsidR="008B2CC1" w:rsidRPr="002A1E4E" w:rsidRDefault="00926EF2" w:rsidP="000B0261">
            <w:pPr>
              <w:jc w:val="right"/>
              <w:rPr>
                <w:rFonts w:ascii="Arial Black" w:hAnsi="Arial Black"/>
                <w:caps/>
                <w:sz w:val="15"/>
                <w:lang w:val="es-ES"/>
              </w:rPr>
            </w:pPr>
            <w:r w:rsidRPr="002A1E4E">
              <w:rPr>
                <w:rFonts w:ascii="Arial Black" w:hAnsi="Arial Black"/>
                <w:caps/>
                <w:sz w:val="15"/>
                <w:lang w:val="es-ES"/>
              </w:rPr>
              <w:t>FECHA</w:t>
            </w:r>
            <w:r w:rsidR="008B2CC1" w:rsidRPr="002A1E4E">
              <w:rPr>
                <w:rFonts w:ascii="Arial Black" w:hAnsi="Arial Black"/>
                <w:caps/>
                <w:sz w:val="15"/>
                <w:lang w:val="es-ES"/>
              </w:rPr>
              <w:t>:</w:t>
            </w:r>
            <w:r w:rsidR="00A42DAF" w:rsidRPr="002A1E4E">
              <w:rPr>
                <w:rFonts w:ascii="Arial Black" w:hAnsi="Arial Black"/>
                <w:caps/>
                <w:sz w:val="15"/>
                <w:lang w:val="es-ES"/>
              </w:rPr>
              <w:t xml:space="preserve"> </w:t>
            </w:r>
            <w:bookmarkStart w:id="1" w:name="Date"/>
            <w:bookmarkEnd w:id="1"/>
            <w:r w:rsidR="0039496E">
              <w:rPr>
                <w:rFonts w:ascii="Arial Black" w:hAnsi="Arial Black"/>
                <w:caps/>
                <w:sz w:val="15"/>
                <w:lang w:val="es-ES"/>
              </w:rPr>
              <w:t>20</w:t>
            </w:r>
            <w:r w:rsidRPr="002A1E4E">
              <w:rPr>
                <w:rFonts w:ascii="Arial Black" w:hAnsi="Arial Black"/>
                <w:caps/>
                <w:sz w:val="15"/>
                <w:lang w:val="es-ES"/>
              </w:rPr>
              <w:t xml:space="preserve"> DE OCTUBRE DE</w:t>
            </w:r>
            <w:r w:rsidR="00C17BE5" w:rsidRPr="002A1E4E">
              <w:rPr>
                <w:rFonts w:ascii="Arial Black" w:hAnsi="Arial Black"/>
                <w:caps/>
                <w:sz w:val="15"/>
                <w:lang w:val="es-ES"/>
              </w:rPr>
              <w:t xml:space="preserve"> </w:t>
            </w:r>
            <w:r w:rsidR="00650F84" w:rsidRPr="002A1E4E">
              <w:rPr>
                <w:rFonts w:ascii="Arial Black" w:hAnsi="Arial Black"/>
                <w:caps/>
                <w:sz w:val="15"/>
                <w:lang w:val="es-ES"/>
              </w:rPr>
              <w:t>20</w:t>
            </w:r>
            <w:r w:rsidR="00AB1326" w:rsidRPr="002A1E4E">
              <w:rPr>
                <w:rFonts w:ascii="Arial Black" w:hAnsi="Arial Black"/>
                <w:caps/>
                <w:sz w:val="15"/>
                <w:lang w:val="es-ES"/>
              </w:rPr>
              <w:t>20</w:t>
            </w:r>
          </w:p>
        </w:tc>
      </w:tr>
    </w:tbl>
    <w:p w14:paraId="5DAE3D15" w14:textId="77777777" w:rsidR="001B03F7" w:rsidRPr="002A1E4E" w:rsidRDefault="002A66D2" w:rsidP="000B0261">
      <w:pPr>
        <w:spacing w:before="960" w:after="600"/>
        <w:rPr>
          <w:b/>
          <w:sz w:val="28"/>
          <w:szCs w:val="28"/>
          <w:lang w:val="es-ES"/>
        </w:rPr>
      </w:pPr>
      <w:r w:rsidRPr="002A1E4E">
        <w:rPr>
          <w:b/>
          <w:sz w:val="28"/>
          <w:szCs w:val="28"/>
          <w:lang w:val="es-ES"/>
        </w:rPr>
        <w:t>Comité de Normas Técnicas de la OMPI (CWS)</w:t>
      </w:r>
    </w:p>
    <w:p w14:paraId="039F5545" w14:textId="77777777" w:rsidR="001B03F7" w:rsidRPr="002A1E4E" w:rsidRDefault="00F44A68" w:rsidP="000B0261">
      <w:pPr>
        <w:rPr>
          <w:b/>
          <w:sz w:val="24"/>
          <w:szCs w:val="24"/>
          <w:lang w:val="es-ES"/>
        </w:rPr>
      </w:pPr>
      <w:r w:rsidRPr="002A1E4E">
        <w:rPr>
          <w:b/>
          <w:sz w:val="24"/>
          <w:szCs w:val="24"/>
          <w:lang w:val="es-ES"/>
        </w:rPr>
        <w:t>Octava sesión</w:t>
      </w:r>
    </w:p>
    <w:p w14:paraId="42C5D171" w14:textId="77777777" w:rsidR="001B03F7" w:rsidRPr="002A1E4E" w:rsidRDefault="00F44A68" w:rsidP="000B0261">
      <w:pPr>
        <w:spacing w:after="600"/>
        <w:rPr>
          <w:b/>
          <w:sz w:val="24"/>
          <w:szCs w:val="24"/>
          <w:lang w:val="es-ES"/>
        </w:rPr>
      </w:pPr>
      <w:r w:rsidRPr="002A1E4E">
        <w:rPr>
          <w:b/>
          <w:sz w:val="24"/>
          <w:szCs w:val="24"/>
          <w:lang w:val="es-ES"/>
        </w:rPr>
        <w:t>Ginebra, 30 de noviembre a 4 de diciembre 2020</w:t>
      </w:r>
    </w:p>
    <w:p w14:paraId="473FD1B5" w14:textId="77777777" w:rsidR="001B03F7" w:rsidRPr="002A1E4E" w:rsidRDefault="00F44A68" w:rsidP="000B0261">
      <w:pPr>
        <w:spacing w:after="240"/>
        <w:rPr>
          <w:caps/>
          <w:sz w:val="24"/>
          <w:lang w:val="es-ES"/>
        </w:rPr>
      </w:pPr>
      <w:bookmarkStart w:id="2" w:name="TitleOfDoc"/>
      <w:bookmarkEnd w:id="2"/>
      <w:r w:rsidRPr="002A1E4E">
        <w:rPr>
          <w:caps/>
          <w:sz w:val="24"/>
          <w:lang w:val="es-ES"/>
        </w:rPr>
        <w:t>Propuesta de revisión de la Norma ST.37 de la OMPI (Tarea N.º 51)</w:t>
      </w:r>
    </w:p>
    <w:p w14:paraId="65EFFC6A" w14:textId="77777777" w:rsidR="001B03F7" w:rsidRPr="002A1E4E" w:rsidRDefault="00F44A68" w:rsidP="000B0261">
      <w:pPr>
        <w:spacing w:after="720"/>
        <w:rPr>
          <w:i/>
          <w:lang w:val="es-ES"/>
        </w:rPr>
      </w:pPr>
      <w:bookmarkStart w:id="3" w:name="Prepared"/>
      <w:bookmarkEnd w:id="3"/>
      <w:r w:rsidRPr="002A1E4E">
        <w:rPr>
          <w:i/>
          <w:lang w:val="es-ES"/>
        </w:rPr>
        <w:t>Documento preparado por el responsable del Equipo Técnico del Fichero de Referencia</w:t>
      </w:r>
    </w:p>
    <w:p w14:paraId="7494BCDC" w14:textId="77777777" w:rsidR="001B03F7" w:rsidRPr="002A1E4E" w:rsidRDefault="00F44A68" w:rsidP="000B0261">
      <w:pPr>
        <w:pStyle w:val="Heading2"/>
        <w:keepNext w:val="0"/>
        <w:spacing w:after="120"/>
        <w:rPr>
          <w:szCs w:val="22"/>
          <w:lang w:val="es-ES"/>
        </w:rPr>
      </w:pPr>
      <w:r w:rsidRPr="002A1E4E">
        <w:rPr>
          <w:szCs w:val="22"/>
          <w:lang w:val="es-ES"/>
        </w:rPr>
        <w:t>ANTECEDENTES</w:t>
      </w:r>
    </w:p>
    <w:p w14:paraId="69AC8B6C" w14:textId="77777777" w:rsidR="001B03F7" w:rsidRPr="002A1E4E" w:rsidRDefault="00810CA0" w:rsidP="000B0261">
      <w:pPr>
        <w:pStyle w:val="ONUMFS"/>
        <w:rPr>
          <w:lang w:val="es-ES"/>
        </w:rPr>
      </w:pPr>
      <w:r w:rsidRPr="002A1E4E">
        <w:rPr>
          <w:szCs w:val="22"/>
          <w:lang w:val="es-ES"/>
        </w:rPr>
        <w:fldChar w:fldCharType="begin"/>
      </w:r>
      <w:r w:rsidRPr="002A1E4E">
        <w:rPr>
          <w:szCs w:val="22"/>
          <w:lang w:val="es-ES"/>
        </w:rPr>
        <w:instrText xml:space="preserve"> AUTONUM  </w:instrText>
      </w:r>
      <w:r w:rsidRPr="002A1E4E">
        <w:rPr>
          <w:szCs w:val="22"/>
          <w:lang w:val="es-ES"/>
        </w:rPr>
        <w:fldChar w:fldCharType="end"/>
      </w:r>
      <w:r w:rsidR="00251C1C" w:rsidRPr="002A1E4E">
        <w:rPr>
          <w:szCs w:val="22"/>
          <w:lang w:val="es-ES"/>
        </w:rPr>
        <w:tab/>
      </w:r>
      <w:r w:rsidR="00F44A68" w:rsidRPr="002A1E4E">
        <w:rPr>
          <w:szCs w:val="22"/>
          <w:lang w:val="es-ES"/>
        </w:rPr>
        <w:t>En la reanudación de su cuarta sesión, celebrada en 2016, el Comité de Normas Técnicas de la OMPI (CWS) creó el Equipo Técnico del Fichero de Referencia para que se ocupara de la Tarea N.º 51, cuya descripción reza:</w:t>
      </w:r>
    </w:p>
    <w:p w14:paraId="555A6371" w14:textId="77777777" w:rsidR="001B03F7" w:rsidRPr="002A1E4E" w:rsidRDefault="00722420" w:rsidP="000B0261">
      <w:pPr>
        <w:pStyle w:val="ONUME"/>
        <w:numPr>
          <w:ilvl w:val="0"/>
          <w:numId w:val="0"/>
        </w:numPr>
        <w:tabs>
          <w:tab w:val="left" w:pos="1080"/>
        </w:tabs>
        <w:ind w:left="1080"/>
        <w:rPr>
          <w:lang w:val="es-ES"/>
        </w:rPr>
      </w:pPr>
      <w:r w:rsidRPr="002A1E4E">
        <w:rPr>
          <w:lang w:val="es-ES"/>
        </w:rPr>
        <w:t>“Preparar una recomendación en relación con los ficheros de referencia de documentos de patente expedidos por las oficinas de patentes regionales o nacionales de modo que las demás oficinas de patentes y otras partes interesadas puedan determinar si están completas sus colecciones de documentos de patente publicados.”</w:t>
      </w:r>
    </w:p>
    <w:p w14:paraId="7F2963B1" w14:textId="77777777" w:rsidR="001B03F7" w:rsidRPr="002A1E4E" w:rsidRDefault="00722420" w:rsidP="000B0261">
      <w:pPr>
        <w:pStyle w:val="ONUME"/>
        <w:numPr>
          <w:ilvl w:val="0"/>
          <w:numId w:val="0"/>
        </w:numPr>
        <w:tabs>
          <w:tab w:val="left" w:pos="1080"/>
        </w:tabs>
        <w:rPr>
          <w:lang w:val="es-ES"/>
        </w:rPr>
      </w:pPr>
      <w:r w:rsidRPr="002A1E4E">
        <w:rPr>
          <w:lang w:val="es-ES"/>
        </w:rPr>
        <w:t>La Oficina Europea de Patentes (OEP) fue designada responsable del Equipo Técnico (véase el párrafo 122.e) del documento CWS/4BIS/16).</w:t>
      </w:r>
    </w:p>
    <w:p w14:paraId="185776A7" w14:textId="77777777" w:rsidR="001B03F7" w:rsidRPr="002A1E4E" w:rsidRDefault="005873E2" w:rsidP="000B0261">
      <w:pPr>
        <w:pStyle w:val="ONUMFS"/>
        <w:rPr>
          <w:lang w:val="es-ES"/>
        </w:rPr>
      </w:pPr>
      <w:r w:rsidRPr="002A1E4E">
        <w:rPr>
          <w:szCs w:val="22"/>
          <w:lang w:val="es-ES"/>
        </w:rPr>
        <w:fldChar w:fldCharType="begin"/>
      </w:r>
      <w:r w:rsidRPr="002A1E4E">
        <w:rPr>
          <w:szCs w:val="22"/>
          <w:lang w:val="es-ES"/>
        </w:rPr>
        <w:instrText xml:space="preserve"> AUTONUM  </w:instrText>
      </w:r>
      <w:r w:rsidRPr="002A1E4E">
        <w:rPr>
          <w:szCs w:val="22"/>
          <w:lang w:val="es-ES"/>
        </w:rPr>
        <w:fldChar w:fldCharType="end"/>
      </w:r>
      <w:r w:rsidRPr="002A1E4E">
        <w:rPr>
          <w:szCs w:val="22"/>
          <w:lang w:val="es-ES"/>
        </w:rPr>
        <w:tab/>
      </w:r>
      <w:r w:rsidR="00BF620F" w:rsidRPr="002A1E4E">
        <w:rPr>
          <w:szCs w:val="22"/>
          <w:lang w:val="es-ES"/>
        </w:rPr>
        <w:t>En su quinta sesión, celebrada en 2017, el CWS adoptó la Norma ST.37 de la OMPI, “Recomendación sobre los ficheros de referencia de documentos de patente publicados”, y aplazó la tarea relativa a los Anexos III y IV de dicha Norma a la sexta sesión del CWS (véase el párrafo 61 del documento CWS/5/22).</w:t>
      </w:r>
      <w:r w:rsidR="00566966" w:rsidRPr="002A1E4E">
        <w:rPr>
          <w:lang w:val="es-ES"/>
        </w:rPr>
        <w:t xml:space="preserve"> </w:t>
      </w:r>
      <w:r w:rsidR="00BF620F" w:rsidRPr="002A1E4E">
        <w:rPr>
          <w:lang w:val="es-ES"/>
        </w:rPr>
        <w:t>En consecuencia, el CWS modificó la descripción de la Tarea N.º 51 en los siguientes términos:</w:t>
      </w:r>
    </w:p>
    <w:p w14:paraId="49971BD7" w14:textId="2BEF0462" w:rsidR="001B03F7" w:rsidRPr="002A1E4E" w:rsidRDefault="00BF620F" w:rsidP="000B0261">
      <w:pPr>
        <w:pStyle w:val="ONUME"/>
        <w:numPr>
          <w:ilvl w:val="0"/>
          <w:numId w:val="0"/>
        </w:numPr>
        <w:tabs>
          <w:tab w:val="left" w:pos="1080"/>
        </w:tabs>
        <w:ind w:left="1080"/>
        <w:rPr>
          <w:lang w:val="es-ES"/>
        </w:rPr>
      </w:pPr>
      <w:r w:rsidRPr="002A1E4E">
        <w:rPr>
          <w:lang w:val="es-ES"/>
        </w:rPr>
        <w:t>“Preparar y presentar para su examen en la sexta sesión del CWS, que se celebrará en 2018, el Anexo III “Esquema XML (XSD)” y el Anexo IV “Definición de tipos de datos (DTD)” de la Norma ST.37 de la OMPI “Recomendación sobre los ficheros de referencia de documentos de patente publicados</w:t>
      </w:r>
      <w:r w:rsidR="005F341F">
        <w:rPr>
          <w:lang w:val="es-ES"/>
        </w:rPr>
        <w:t>”</w:t>
      </w:r>
      <w:r w:rsidRPr="002A1E4E">
        <w:rPr>
          <w:lang w:val="es-ES"/>
        </w:rPr>
        <w:t>.”</w:t>
      </w:r>
    </w:p>
    <w:p w14:paraId="243C9186" w14:textId="01B97853" w:rsidR="001B03F7" w:rsidRPr="002A1E4E" w:rsidRDefault="00B91A7D" w:rsidP="000B0261">
      <w:pPr>
        <w:pStyle w:val="ONUMFS"/>
        <w:keepNext/>
        <w:keepLines/>
        <w:rPr>
          <w:lang w:val="es-ES"/>
        </w:rPr>
      </w:pPr>
      <w:r w:rsidRPr="002A1E4E">
        <w:rPr>
          <w:lang w:val="es-ES"/>
        </w:rPr>
        <w:lastRenderedPageBreak/>
        <w:fldChar w:fldCharType="begin"/>
      </w:r>
      <w:r w:rsidRPr="002A1E4E">
        <w:rPr>
          <w:lang w:val="es-ES"/>
        </w:rPr>
        <w:instrText xml:space="preserve"> AUTONUM  </w:instrText>
      </w:r>
      <w:r w:rsidRPr="002A1E4E">
        <w:rPr>
          <w:lang w:val="es-ES"/>
        </w:rPr>
        <w:fldChar w:fldCharType="end"/>
      </w:r>
      <w:r w:rsidRPr="002A1E4E">
        <w:rPr>
          <w:lang w:val="es-ES"/>
        </w:rPr>
        <w:tab/>
      </w:r>
      <w:r w:rsidR="00A105F1" w:rsidRPr="002A1E4E">
        <w:rPr>
          <w:lang w:val="es-ES"/>
        </w:rPr>
        <w:t>En su sexta sesión, celebrada en 2018, el CWS aprobó l</w:t>
      </w:r>
      <w:r w:rsidR="000B0261">
        <w:rPr>
          <w:lang w:val="es-ES"/>
        </w:rPr>
        <w:t>a nueva versión 1.1 de la Norma </w:t>
      </w:r>
      <w:r w:rsidR="00A105F1" w:rsidRPr="002A1E4E">
        <w:rPr>
          <w:lang w:val="es-ES"/>
        </w:rPr>
        <w:t>ST.37 de la OMPI, con sus nuevos Anexos III y IV, que se basan en las Normas ST.96 y</w:t>
      </w:r>
      <w:r w:rsidR="000B0261">
        <w:rPr>
          <w:lang w:val="es-ES"/>
        </w:rPr>
        <w:t> </w:t>
      </w:r>
      <w:r w:rsidR="00A105F1" w:rsidRPr="002A1E4E">
        <w:rPr>
          <w:lang w:val="es-ES"/>
        </w:rPr>
        <w:t>ST.36, respectivamente.</w:t>
      </w:r>
      <w:r w:rsidR="00566966" w:rsidRPr="002A1E4E">
        <w:rPr>
          <w:lang w:val="es-ES"/>
        </w:rPr>
        <w:t xml:space="preserve"> </w:t>
      </w:r>
      <w:r w:rsidR="00A105F1" w:rsidRPr="002A1E4E">
        <w:rPr>
          <w:lang w:val="es-ES"/>
        </w:rPr>
        <w:t>En consecuencia, el CWS actualizó la descripción de la Tarea N.º 51 en los siguientes términos:</w:t>
      </w:r>
    </w:p>
    <w:p w14:paraId="2E600488" w14:textId="37B68495" w:rsidR="001B03F7" w:rsidRPr="002A1E4E" w:rsidRDefault="00A105F1" w:rsidP="000B0261">
      <w:pPr>
        <w:pStyle w:val="ONUME"/>
        <w:numPr>
          <w:ilvl w:val="0"/>
          <w:numId w:val="0"/>
        </w:numPr>
        <w:tabs>
          <w:tab w:val="left" w:pos="1080"/>
        </w:tabs>
        <w:ind w:left="1080"/>
        <w:rPr>
          <w:lang w:val="es-ES"/>
        </w:rPr>
      </w:pPr>
      <w:r w:rsidRPr="002A1E4E">
        <w:rPr>
          <w:lang w:val="es-ES"/>
        </w:rPr>
        <w:t>“Garantizar las revisiones y actualizaciones necesarias de la Norma ST.37 de la OMPI.”</w:t>
      </w:r>
    </w:p>
    <w:p w14:paraId="2A287941" w14:textId="77777777" w:rsidR="001B03F7" w:rsidRPr="002A1E4E" w:rsidRDefault="00A05B6B" w:rsidP="000B0261">
      <w:pPr>
        <w:pStyle w:val="ONUME"/>
        <w:numPr>
          <w:ilvl w:val="0"/>
          <w:numId w:val="0"/>
        </w:numPr>
        <w:tabs>
          <w:tab w:val="left" w:pos="1080"/>
        </w:tabs>
        <w:rPr>
          <w:lang w:val="es-ES"/>
        </w:rPr>
      </w:pPr>
      <w:r w:rsidRPr="002A1E4E">
        <w:rPr>
          <w:lang w:val="es-ES"/>
        </w:rPr>
        <w:t>En diciembre de 2018 se publicó la versión 1.1 de la Norma ST.37, así como los enlaces a los nuevos ficheros XSD y DTD, en el sitio web de la OMPI para que las Oficinas de PI (OPI) puedan validar sus instancias XML de los ficheros de referencia.</w:t>
      </w:r>
    </w:p>
    <w:p w14:paraId="304E8FCC" w14:textId="70F3D1C9" w:rsidR="001B03F7" w:rsidRPr="002A1E4E" w:rsidRDefault="005873E2" w:rsidP="000B0261">
      <w:pPr>
        <w:pStyle w:val="ONUMFS"/>
        <w:rPr>
          <w:szCs w:val="22"/>
          <w:lang w:val="es-ES"/>
        </w:rPr>
      </w:pPr>
      <w:r w:rsidRPr="002A1E4E">
        <w:rPr>
          <w:szCs w:val="22"/>
          <w:lang w:val="es-ES"/>
        </w:rPr>
        <w:fldChar w:fldCharType="begin"/>
      </w:r>
      <w:r w:rsidRPr="002A1E4E">
        <w:rPr>
          <w:szCs w:val="22"/>
          <w:lang w:val="es-ES"/>
        </w:rPr>
        <w:instrText xml:space="preserve"> AUTONUM  </w:instrText>
      </w:r>
      <w:r w:rsidRPr="002A1E4E">
        <w:rPr>
          <w:szCs w:val="22"/>
          <w:lang w:val="es-ES"/>
        </w:rPr>
        <w:fldChar w:fldCharType="end"/>
      </w:r>
      <w:r w:rsidRPr="002A1E4E">
        <w:rPr>
          <w:szCs w:val="22"/>
          <w:lang w:val="es-ES"/>
        </w:rPr>
        <w:tab/>
      </w:r>
      <w:r w:rsidR="00AD7E54" w:rsidRPr="002A1E4E">
        <w:rPr>
          <w:szCs w:val="22"/>
          <w:lang w:val="es-ES"/>
        </w:rPr>
        <w:t>En su séptima sesión, celebrada en 2019, el CWS aprobó una revisión de la Norma ST.37 de la OMPI, que incluía las mejoras tanto del Anexo III como del Anexo IV de la Norma ST.37 (véase el párrafo 150 del documento CWS/7/29).</w:t>
      </w:r>
      <w:r w:rsidR="00566966" w:rsidRPr="002A1E4E">
        <w:rPr>
          <w:szCs w:val="22"/>
          <w:lang w:val="es-ES"/>
        </w:rPr>
        <w:t xml:space="preserve"> </w:t>
      </w:r>
      <w:r w:rsidR="00AD7E54" w:rsidRPr="002A1E4E">
        <w:rPr>
          <w:szCs w:val="22"/>
          <w:lang w:val="es-ES"/>
        </w:rPr>
        <w:t>El CWS pidió al Equipo Técnico XML4IP que actualizara el Anexo III, basado originalmente en la versión 3.1 de la Norma ST.96 de la OMPI y actualizado a la versión 3.2 antes de su publicación, para mejorar las descripciones de los componentes y cambiar el nombre de determinados componentes a fin de que fueran más coherentes con las directrices de diseño establecidas para la norma ST.96 de la OMPI (véase el párrafo 147 del documento CWS/7/29).</w:t>
      </w:r>
      <w:r w:rsidR="00566966" w:rsidRPr="002A1E4E">
        <w:rPr>
          <w:szCs w:val="22"/>
          <w:lang w:val="es-ES"/>
        </w:rPr>
        <w:t xml:space="preserve"> </w:t>
      </w:r>
      <w:r w:rsidR="00AD7E54" w:rsidRPr="002A1E4E">
        <w:rPr>
          <w:szCs w:val="22"/>
          <w:lang w:val="es-ES"/>
        </w:rPr>
        <w:t>En colaboración con el Equipo Técnico XML4IP, en diciembre de 2019 se publicó la versión 2.0 de esta Norma.</w:t>
      </w:r>
    </w:p>
    <w:p w14:paraId="0AAFDB3A" w14:textId="77777777" w:rsidR="001B03F7" w:rsidRPr="002A1E4E" w:rsidRDefault="00AD7E54" w:rsidP="000B0261">
      <w:pPr>
        <w:pStyle w:val="Heading2"/>
        <w:keepNext w:val="0"/>
        <w:spacing w:after="120"/>
        <w:rPr>
          <w:lang w:val="es-ES"/>
        </w:rPr>
      </w:pPr>
      <w:r w:rsidRPr="002A1E4E">
        <w:rPr>
          <w:lang w:val="es-ES"/>
        </w:rPr>
        <w:t>Informe sobre la marcha de las actividades</w:t>
      </w:r>
    </w:p>
    <w:p w14:paraId="3ED138E4" w14:textId="728E5A30" w:rsidR="001B03F7" w:rsidRPr="002A1E4E" w:rsidRDefault="00810CA0" w:rsidP="000B0261">
      <w:pPr>
        <w:pStyle w:val="ONUMFS"/>
        <w:rPr>
          <w:szCs w:val="22"/>
          <w:lang w:val="es-ES"/>
        </w:rPr>
      </w:pPr>
      <w:r w:rsidRPr="002A1E4E">
        <w:rPr>
          <w:szCs w:val="22"/>
          <w:lang w:val="es-ES"/>
        </w:rPr>
        <w:fldChar w:fldCharType="begin"/>
      </w:r>
      <w:r w:rsidRPr="002A1E4E">
        <w:rPr>
          <w:szCs w:val="22"/>
          <w:lang w:val="es-ES"/>
        </w:rPr>
        <w:instrText xml:space="preserve"> AUTONUM  </w:instrText>
      </w:r>
      <w:r w:rsidRPr="002A1E4E">
        <w:rPr>
          <w:szCs w:val="22"/>
          <w:lang w:val="es-ES"/>
        </w:rPr>
        <w:fldChar w:fldCharType="end"/>
      </w:r>
      <w:r w:rsidRPr="002A1E4E">
        <w:rPr>
          <w:szCs w:val="22"/>
          <w:lang w:val="es-ES"/>
        </w:rPr>
        <w:tab/>
      </w:r>
      <w:r w:rsidR="005A0E66" w:rsidRPr="002A1E4E">
        <w:rPr>
          <w:szCs w:val="22"/>
          <w:lang w:val="es-ES"/>
        </w:rPr>
        <w:t>En diciembre de 2019, se publicó la versión 3.2 de la Norma ST.96 de la OMPI, en la que se transfirieron los componentes reutilizables elaborados para los esquemas del fichero de referencia a la biblioteca de la Norma ST.96.</w:t>
      </w:r>
      <w:r w:rsidR="00566966" w:rsidRPr="002A1E4E">
        <w:rPr>
          <w:szCs w:val="22"/>
          <w:lang w:val="es-ES"/>
        </w:rPr>
        <w:t xml:space="preserve"> </w:t>
      </w:r>
      <w:r w:rsidR="005A0E66" w:rsidRPr="002A1E4E">
        <w:rPr>
          <w:szCs w:val="22"/>
          <w:lang w:val="es-ES"/>
        </w:rPr>
        <w:t xml:space="preserve">Esto permitiría que esos elementos fueran reutilizados en el futuro por componentes de otros espacios de nombres de </w:t>
      </w:r>
      <w:r w:rsidR="008E7A63">
        <w:rPr>
          <w:szCs w:val="22"/>
          <w:lang w:val="es-ES"/>
        </w:rPr>
        <w:t xml:space="preserve">dicha </w:t>
      </w:r>
      <w:r w:rsidR="005A0E66" w:rsidRPr="002A1E4E">
        <w:rPr>
          <w:szCs w:val="22"/>
          <w:lang w:val="es-ES"/>
        </w:rPr>
        <w:t>Norma.</w:t>
      </w:r>
    </w:p>
    <w:p w14:paraId="05A0E71C" w14:textId="75843BED" w:rsidR="001B03F7" w:rsidRPr="002A1E4E" w:rsidRDefault="00810CA0" w:rsidP="000B0261">
      <w:pPr>
        <w:pStyle w:val="ONUMFS"/>
        <w:rPr>
          <w:szCs w:val="22"/>
          <w:lang w:val="es-ES"/>
        </w:rPr>
      </w:pPr>
      <w:r w:rsidRPr="002A1E4E">
        <w:rPr>
          <w:szCs w:val="22"/>
          <w:lang w:val="es-ES"/>
        </w:rPr>
        <w:fldChar w:fldCharType="begin"/>
      </w:r>
      <w:r w:rsidRPr="002A1E4E">
        <w:rPr>
          <w:szCs w:val="22"/>
          <w:lang w:val="es-ES"/>
        </w:rPr>
        <w:instrText xml:space="preserve"> AUTONUM  </w:instrText>
      </w:r>
      <w:r w:rsidRPr="002A1E4E">
        <w:rPr>
          <w:szCs w:val="22"/>
          <w:lang w:val="es-ES"/>
        </w:rPr>
        <w:fldChar w:fldCharType="end"/>
      </w:r>
      <w:r w:rsidRPr="002A1E4E">
        <w:rPr>
          <w:szCs w:val="22"/>
          <w:lang w:val="es-ES"/>
        </w:rPr>
        <w:tab/>
      </w:r>
      <w:r w:rsidR="00DF7F76" w:rsidRPr="002A1E4E">
        <w:rPr>
          <w:szCs w:val="22"/>
          <w:lang w:val="es-ES"/>
        </w:rPr>
        <w:t>En junio de 2020 se publicó la versión 4.0 de la Norma ST.96,</w:t>
      </w:r>
      <w:r w:rsidR="00566966" w:rsidRPr="002A1E4E">
        <w:rPr>
          <w:szCs w:val="22"/>
          <w:lang w:val="es-ES"/>
        </w:rPr>
        <w:t xml:space="preserve"> </w:t>
      </w:r>
      <w:r w:rsidR="00DF7F76" w:rsidRPr="002A1E4E">
        <w:rPr>
          <w:szCs w:val="22"/>
          <w:lang w:val="es-ES"/>
        </w:rPr>
        <w:t>que incluye una actualización de la lista de antiguos códigos de países, en particular el código RH (Rodesia del Sur), como respuesta a la petición formulada por una OPI para poder validar los datos del fichero de referencia antiguo en formato XML.</w:t>
      </w:r>
      <w:r w:rsidR="00566966" w:rsidRPr="002A1E4E">
        <w:rPr>
          <w:szCs w:val="22"/>
          <w:lang w:val="es-ES"/>
        </w:rPr>
        <w:t xml:space="preserve"> </w:t>
      </w:r>
      <w:r w:rsidR="00DF7F76" w:rsidRPr="002A1E4E">
        <w:rPr>
          <w:szCs w:val="22"/>
          <w:lang w:val="es-ES"/>
        </w:rPr>
        <w:t>El antiguo país de Rhodesia del Sur figura como país prioritario en varios de sus documentos de patente publicados.</w:t>
      </w:r>
    </w:p>
    <w:p w14:paraId="7F94D414" w14:textId="49F22412" w:rsidR="001B03F7" w:rsidRPr="002A1E4E" w:rsidRDefault="00810CA0" w:rsidP="000B0261">
      <w:pPr>
        <w:pStyle w:val="ONUMFS"/>
        <w:rPr>
          <w:szCs w:val="22"/>
          <w:lang w:val="es-ES"/>
        </w:rPr>
      </w:pPr>
      <w:r w:rsidRPr="002A1E4E">
        <w:rPr>
          <w:szCs w:val="22"/>
          <w:lang w:val="es-ES"/>
        </w:rPr>
        <w:fldChar w:fldCharType="begin"/>
      </w:r>
      <w:r w:rsidRPr="002A1E4E">
        <w:rPr>
          <w:szCs w:val="22"/>
          <w:lang w:val="es-ES"/>
        </w:rPr>
        <w:instrText xml:space="preserve"> AUTONUM  </w:instrText>
      </w:r>
      <w:r w:rsidRPr="002A1E4E">
        <w:rPr>
          <w:szCs w:val="22"/>
          <w:lang w:val="es-ES"/>
        </w:rPr>
        <w:fldChar w:fldCharType="end"/>
      </w:r>
      <w:r w:rsidRPr="002A1E4E">
        <w:rPr>
          <w:szCs w:val="22"/>
          <w:lang w:val="es-ES"/>
        </w:rPr>
        <w:tab/>
      </w:r>
      <w:r w:rsidR="00431EC0" w:rsidRPr="002A1E4E">
        <w:rPr>
          <w:szCs w:val="22"/>
          <w:lang w:val="es-ES"/>
        </w:rPr>
        <w:t>El portal de ficheros de referencia (</w:t>
      </w:r>
      <w:hyperlink r:id="rId9" w:history="1">
        <w:r w:rsidR="00431EC0" w:rsidRPr="002A1E4E">
          <w:rPr>
            <w:rStyle w:val="Hyperlink"/>
            <w:lang w:val="es-ES"/>
          </w:rPr>
          <w:t>https://www.wipo.int/standards/es/autority_file.html</w:t>
        </w:r>
      </w:hyperlink>
      <w:r w:rsidR="00431EC0" w:rsidRPr="002A1E4E">
        <w:rPr>
          <w:szCs w:val="22"/>
          <w:lang w:val="es-ES"/>
        </w:rPr>
        <w:t>) se ha actualizado dos veces, en abril y octubre de 2020, con los conjuntos de datos proporcionados por las OPI, que incluyen los ficheros de referencia de las solicitudes PCT publicadas.</w:t>
      </w:r>
      <w:r w:rsidR="00566966" w:rsidRPr="002A1E4E">
        <w:rPr>
          <w:szCs w:val="22"/>
          <w:lang w:val="es-ES"/>
        </w:rPr>
        <w:t xml:space="preserve"> </w:t>
      </w:r>
      <w:r w:rsidR="00431EC0" w:rsidRPr="002A1E4E">
        <w:rPr>
          <w:szCs w:val="22"/>
          <w:lang w:val="es-ES"/>
        </w:rPr>
        <w:t xml:space="preserve">El fichero de referencia del PCT se </w:t>
      </w:r>
      <w:r w:rsidR="008E7A63">
        <w:rPr>
          <w:szCs w:val="22"/>
          <w:lang w:val="es-ES"/>
        </w:rPr>
        <w:t>proporciona</w:t>
      </w:r>
      <w:r w:rsidR="00431EC0" w:rsidRPr="002A1E4E">
        <w:rPr>
          <w:szCs w:val="22"/>
          <w:lang w:val="es-ES"/>
        </w:rPr>
        <w:t xml:space="preserve"> cada semana en formato comprimido y contiene tres elementos: i) los documentos de patente publicados la semana anterior; ii) los documentos de patente publicados durante el año en curso; y iii) el conjunto completo de datos.</w:t>
      </w:r>
      <w:r w:rsidR="00566966" w:rsidRPr="002A1E4E">
        <w:rPr>
          <w:szCs w:val="22"/>
          <w:lang w:val="es-ES"/>
        </w:rPr>
        <w:t xml:space="preserve"> </w:t>
      </w:r>
      <w:r w:rsidR="002C5A87" w:rsidRPr="002A1E4E">
        <w:rPr>
          <w:szCs w:val="22"/>
          <w:lang w:val="es-ES"/>
        </w:rPr>
        <w:t>Este tipo de conjuntos de datos relativos a los ficheros de referencia, que abarcan varios períodos de tiempo, no estaban previstos, por lo que en la Norma ST.37 de la OMPI no se había propuesto una convención sobre la denominación de esos ficheros.</w:t>
      </w:r>
    </w:p>
    <w:p w14:paraId="084F2289" w14:textId="77777777" w:rsidR="001B03F7" w:rsidRPr="002A1E4E" w:rsidRDefault="00AC3A93" w:rsidP="000B0261">
      <w:pPr>
        <w:pStyle w:val="ONUMFS"/>
        <w:rPr>
          <w:szCs w:val="22"/>
          <w:lang w:val="es-ES"/>
        </w:rPr>
      </w:pPr>
      <w:r w:rsidRPr="002A1E4E">
        <w:rPr>
          <w:szCs w:val="22"/>
          <w:lang w:val="es-ES"/>
        </w:rPr>
        <w:fldChar w:fldCharType="begin"/>
      </w:r>
      <w:r w:rsidRPr="002A1E4E">
        <w:rPr>
          <w:szCs w:val="22"/>
          <w:lang w:val="es-ES"/>
        </w:rPr>
        <w:instrText xml:space="preserve"> AUTONUM  </w:instrText>
      </w:r>
      <w:r w:rsidRPr="002A1E4E">
        <w:rPr>
          <w:szCs w:val="22"/>
          <w:lang w:val="es-ES"/>
        </w:rPr>
        <w:fldChar w:fldCharType="end"/>
      </w:r>
      <w:r w:rsidRPr="002A1E4E">
        <w:rPr>
          <w:szCs w:val="22"/>
          <w:lang w:val="es-ES"/>
        </w:rPr>
        <w:tab/>
      </w:r>
      <w:r w:rsidR="002C5A87" w:rsidRPr="002A1E4E">
        <w:rPr>
          <w:szCs w:val="22"/>
          <w:lang w:val="es-ES"/>
        </w:rPr>
        <w:t>En julio de 2020, se anunció que el Equipo Técnico sobre Documentación Mínima del PCT tenía la intención de adoptar la Norma ST.37 de la OMPI a fin de cumplir su objetivo C, a saber:</w:t>
      </w:r>
      <w:r w:rsidR="00566966" w:rsidRPr="002A1E4E">
        <w:rPr>
          <w:szCs w:val="22"/>
          <w:lang w:val="es-ES"/>
        </w:rPr>
        <w:t xml:space="preserve"> </w:t>
      </w:r>
      <w:r w:rsidR="00826746" w:rsidRPr="002A1E4E">
        <w:rPr>
          <w:szCs w:val="22"/>
          <w:lang w:val="es-ES"/>
        </w:rPr>
        <w:t>“</w:t>
      </w:r>
      <w:r w:rsidR="00826746" w:rsidRPr="002A1E4E">
        <w:rPr>
          <w:i/>
          <w:szCs w:val="22"/>
          <w:lang w:val="es-ES"/>
        </w:rPr>
        <w:t>Proponer componentes bibliográficos y textuales claramente definidos de los datos sobre patentes que deberían figurar en las colecciones de patentes pertenecientes a la documentación mínima del PCT</w:t>
      </w:r>
      <w:r w:rsidR="00826746" w:rsidRPr="002A1E4E">
        <w:rPr>
          <w:szCs w:val="22"/>
          <w:lang w:val="es-ES"/>
        </w:rPr>
        <w:t>”.</w:t>
      </w:r>
      <w:r w:rsidR="00566966" w:rsidRPr="002A1E4E">
        <w:rPr>
          <w:szCs w:val="22"/>
          <w:lang w:val="es-ES"/>
        </w:rPr>
        <w:t xml:space="preserve"> </w:t>
      </w:r>
      <w:r w:rsidR="00826746" w:rsidRPr="002A1E4E">
        <w:rPr>
          <w:szCs w:val="22"/>
          <w:lang w:val="es-ES"/>
        </w:rPr>
        <w:t>No obstante, para que el Equipo Técnico sobre Documentación Mínima del PCT proceda con esta propuesta, el elemento actual definido en la norma ST.37 de la OMPI tendría que complementarse con nuevos elementos, cuando los documentos de patente estén disponibles en una versión legible por máquina.</w:t>
      </w:r>
      <w:r w:rsidR="00566966" w:rsidRPr="002A1E4E">
        <w:rPr>
          <w:szCs w:val="22"/>
          <w:lang w:val="es-ES"/>
        </w:rPr>
        <w:t xml:space="preserve"> </w:t>
      </w:r>
      <w:r w:rsidR="00FF52FF" w:rsidRPr="002A1E4E">
        <w:rPr>
          <w:szCs w:val="22"/>
          <w:lang w:val="es-ES"/>
        </w:rPr>
        <w:t>Concretamente, esos elementos serían una serie de indicadores booleanos que señalarían si se dispone del resumen de las patentes, tanto en el idioma original como en inglés, y de una versión del texto completo de la memoria descriptiva.</w:t>
      </w:r>
    </w:p>
    <w:bookmarkStart w:id="4" w:name="_GoBack"/>
    <w:bookmarkEnd w:id="4"/>
    <w:p w14:paraId="333AD9AD" w14:textId="77777777" w:rsidR="001B03F7" w:rsidRPr="002A1E4E" w:rsidRDefault="00AC3A93" w:rsidP="000B0261">
      <w:pPr>
        <w:pStyle w:val="ONUMFS"/>
        <w:rPr>
          <w:szCs w:val="22"/>
          <w:lang w:val="es-ES"/>
        </w:rPr>
      </w:pPr>
      <w:r w:rsidRPr="002A1E4E">
        <w:rPr>
          <w:szCs w:val="22"/>
          <w:lang w:val="es-ES"/>
        </w:rPr>
        <w:lastRenderedPageBreak/>
        <w:fldChar w:fldCharType="begin"/>
      </w:r>
      <w:r w:rsidRPr="002A1E4E">
        <w:rPr>
          <w:szCs w:val="22"/>
          <w:lang w:val="es-ES"/>
        </w:rPr>
        <w:instrText xml:space="preserve"> AUTONUM  </w:instrText>
      </w:r>
      <w:r w:rsidRPr="002A1E4E">
        <w:rPr>
          <w:szCs w:val="22"/>
          <w:lang w:val="es-ES"/>
        </w:rPr>
        <w:fldChar w:fldCharType="end"/>
      </w:r>
      <w:r w:rsidRPr="002A1E4E">
        <w:rPr>
          <w:szCs w:val="22"/>
          <w:lang w:val="es-ES"/>
        </w:rPr>
        <w:tab/>
      </w:r>
      <w:r w:rsidR="007C75B1" w:rsidRPr="002A1E4E">
        <w:rPr>
          <w:szCs w:val="22"/>
          <w:lang w:val="es-ES"/>
        </w:rPr>
        <w:t>En vista de ello, el Equipo Técnico del Fichero de Referencia propone que el CWS le solicite que proponga revisiones de la Norma ST.37 de la OMPI a fin de satisfacer los requisitos relativos a la documentación del PCT propuestos por el Equipo Técnico sobre Documentación Mínima, en concreto la inclusión de la siguiente información obligatoria en el propio fichero de referencia:</w:t>
      </w:r>
    </w:p>
    <w:p w14:paraId="4858CB28" w14:textId="77777777" w:rsidR="001B03F7" w:rsidRPr="002A1E4E" w:rsidRDefault="007C75B1" w:rsidP="000B0261">
      <w:pPr>
        <w:pStyle w:val="ListParagraph"/>
        <w:spacing w:after="120"/>
        <w:ind w:left="562"/>
        <w:rPr>
          <w:lang w:val="es-ES"/>
        </w:rPr>
      </w:pPr>
      <w:r w:rsidRPr="002A1E4E">
        <w:rPr>
          <w:lang w:val="es-ES"/>
        </w:rPr>
        <w:t>a) texto completo (sí | no): la descripción y las reivindicaciones se proporcionan en un formato de texto que permite realizar búsquedas;</w:t>
      </w:r>
    </w:p>
    <w:p w14:paraId="0F829334" w14:textId="77777777" w:rsidR="001B03F7" w:rsidRPr="002A1E4E" w:rsidRDefault="007C75B1" w:rsidP="000B0261">
      <w:pPr>
        <w:pStyle w:val="ListParagraph"/>
        <w:spacing w:after="120"/>
        <w:ind w:left="562"/>
        <w:rPr>
          <w:lang w:val="es-ES"/>
        </w:rPr>
      </w:pPr>
      <w:r w:rsidRPr="002A1E4E">
        <w:rPr>
          <w:lang w:val="es-ES"/>
        </w:rPr>
        <w:t>b) resumen original (sí | no): disponible en un formato de texto que permite realizar búsquedas; y</w:t>
      </w:r>
    </w:p>
    <w:p w14:paraId="3BBAAAED" w14:textId="77777777" w:rsidR="001B03F7" w:rsidRPr="002A1E4E" w:rsidRDefault="007C75B1" w:rsidP="000B0261">
      <w:pPr>
        <w:pStyle w:val="ListParagraph"/>
        <w:spacing w:after="240"/>
        <w:ind w:left="562"/>
        <w:rPr>
          <w:lang w:val="es-ES"/>
        </w:rPr>
      </w:pPr>
      <w:r w:rsidRPr="002A1E4E">
        <w:rPr>
          <w:lang w:val="es-ES"/>
        </w:rPr>
        <w:t>c) resumen en inglés (sí | no): disponible en un formato de texto que permite realizar búsquedas en inglés.</w:t>
      </w:r>
    </w:p>
    <w:p w14:paraId="34CA4A0D" w14:textId="77777777" w:rsidR="001B03F7" w:rsidRPr="002A1E4E" w:rsidRDefault="000762FC" w:rsidP="000B0261">
      <w:pPr>
        <w:rPr>
          <w:szCs w:val="22"/>
          <w:lang w:val="es-ES"/>
        </w:rPr>
      </w:pPr>
      <w:r w:rsidRPr="002A1E4E">
        <w:rPr>
          <w:szCs w:val="22"/>
          <w:lang w:val="es-ES"/>
        </w:rPr>
        <w:t>Se propone que el Equipo Técnico del Fichero de Referencia presente una revisión a este respecto a fin de que sea examinada en la novena sesión del CWS.</w:t>
      </w:r>
    </w:p>
    <w:p w14:paraId="2049D522" w14:textId="77777777" w:rsidR="001B03F7" w:rsidRPr="002A1E4E" w:rsidRDefault="000762FC" w:rsidP="000B0261">
      <w:pPr>
        <w:pStyle w:val="Heading2"/>
        <w:keepNext w:val="0"/>
        <w:spacing w:after="120"/>
        <w:rPr>
          <w:szCs w:val="22"/>
          <w:lang w:val="es-ES"/>
        </w:rPr>
      </w:pPr>
      <w:r w:rsidRPr="002A1E4E">
        <w:rPr>
          <w:szCs w:val="22"/>
          <w:lang w:val="es-ES"/>
        </w:rPr>
        <w:t>Resumen de la revisión propuesta</w:t>
      </w:r>
    </w:p>
    <w:p w14:paraId="5CA26B51" w14:textId="537C6BDA" w:rsidR="001B03F7" w:rsidRPr="002A1E4E" w:rsidRDefault="00AC3A93" w:rsidP="000B0261">
      <w:pPr>
        <w:pStyle w:val="ONUMFS"/>
        <w:rPr>
          <w:szCs w:val="22"/>
          <w:lang w:val="es-ES"/>
        </w:rPr>
      </w:pPr>
      <w:r w:rsidRPr="002A1E4E">
        <w:rPr>
          <w:szCs w:val="22"/>
          <w:lang w:val="es-ES"/>
        </w:rPr>
        <w:fldChar w:fldCharType="begin"/>
      </w:r>
      <w:r w:rsidRPr="002A1E4E">
        <w:rPr>
          <w:szCs w:val="22"/>
          <w:lang w:val="es-ES"/>
        </w:rPr>
        <w:instrText xml:space="preserve"> AUTONUM  </w:instrText>
      </w:r>
      <w:r w:rsidRPr="002A1E4E">
        <w:rPr>
          <w:szCs w:val="22"/>
          <w:lang w:val="es-ES"/>
        </w:rPr>
        <w:fldChar w:fldCharType="end"/>
      </w:r>
      <w:r w:rsidR="000918C5" w:rsidRPr="002A1E4E">
        <w:rPr>
          <w:szCs w:val="22"/>
          <w:lang w:val="es-ES"/>
        </w:rPr>
        <w:tab/>
      </w:r>
      <w:r w:rsidR="009D1FED" w:rsidRPr="002A1E4E">
        <w:rPr>
          <w:szCs w:val="22"/>
          <w:lang w:val="es-ES"/>
        </w:rPr>
        <w:t>En el marco de la Tarea N.º 51, el Equipo Técnico del Fichero de Referencia, en colaboración con la Oficina Internacional, ha preparado una pr</w:t>
      </w:r>
      <w:r w:rsidR="000B0261">
        <w:rPr>
          <w:szCs w:val="22"/>
          <w:lang w:val="es-ES"/>
        </w:rPr>
        <w:t>opuesta de revisión de la Norma </w:t>
      </w:r>
      <w:r w:rsidR="009D1FED" w:rsidRPr="002A1E4E">
        <w:rPr>
          <w:szCs w:val="22"/>
          <w:lang w:val="es-ES"/>
        </w:rPr>
        <w:t>ST.37 de la OMPI, la cual resulta necesaria, tras la publicació</w:t>
      </w:r>
      <w:r w:rsidR="000B0261">
        <w:rPr>
          <w:szCs w:val="22"/>
          <w:lang w:val="es-ES"/>
        </w:rPr>
        <w:t>n de la versión 4.0 de la Norma </w:t>
      </w:r>
      <w:r w:rsidR="009D1FED" w:rsidRPr="002A1E4E">
        <w:rPr>
          <w:szCs w:val="22"/>
          <w:lang w:val="es-ES"/>
        </w:rPr>
        <w:t>ST.96, para permitir la validación de los datos de los ficheros de referencia antiguos, así como la inclusión de un nuevo ejemplo con el que se recomienda una determinada convención de denominación para los conjuntos de datos de los ficheros de referencia, como el fichero de referencia del PCT.</w:t>
      </w:r>
    </w:p>
    <w:p w14:paraId="2177974D" w14:textId="77777777" w:rsidR="001B03F7" w:rsidRPr="002A1E4E" w:rsidRDefault="00AC3A93" w:rsidP="000B0261">
      <w:pPr>
        <w:pStyle w:val="ONUMFS"/>
        <w:rPr>
          <w:szCs w:val="22"/>
          <w:lang w:val="es-ES"/>
        </w:rPr>
      </w:pPr>
      <w:r w:rsidRPr="002A1E4E">
        <w:rPr>
          <w:szCs w:val="22"/>
          <w:lang w:val="es-ES"/>
        </w:rPr>
        <w:fldChar w:fldCharType="begin"/>
      </w:r>
      <w:r w:rsidRPr="002A1E4E">
        <w:rPr>
          <w:szCs w:val="22"/>
          <w:lang w:val="es-ES"/>
        </w:rPr>
        <w:instrText xml:space="preserve"> AUTONUM  </w:instrText>
      </w:r>
      <w:r w:rsidRPr="002A1E4E">
        <w:rPr>
          <w:szCs w:val="22"/>
          <w:lang w:val="es-ES"/>
        </w:rPr>
        <w:fldChar w:fldCharType="end"/>
      </w:r>
      <w:r w:rsidR="00251C1C" w:rsidRPr="002A1E4E">
        <w:rPr>
          <w:szCs w:val="22"/>
          <w:lang w:val="es-ES"/>
        </w:rPr>
        <w:tab/>
      </w:r>
      <w:r w:rsidR="009D1FED" w:rsidRPr="002A1E4E">
        <w:rPr>
          <w:szCs w:val="22"/>
          <w:lang w:val="es-ES"/>
        </w:rPr>
        <w:t>El Equipo Técnico del Fichero de Referencia propone las siguientes revisiones al cuerpo principal de la Norma ST.37 de la OMPI:</w:t>
      </w:r>
    </w:p>
    <w:p w14:paraId="48A80AF0" w14:textId="77777777" w:rsidR="001B03F7" w:rsidRPr="002A1E4E" w:rsidRDefault="009D1FED" w:rsidP="000B0261">
      <w:pPr>
        <w:pStyle w:val="ListParagraph"/>
        <w:numPr>
          <w:ilvl w:val="0"/>
          <w:numId w:val="25"/>
        </w:numPr>
        <w:rPr>
          <w:szCs w:val="22"/>
          <w:lang w:val="es-ES"/>
        </w:rPr>
      </w:pPr>
      <w:r w:rsidRPr="002A1E4E">
        <w:rPr>
          <w:szCs w:val="22"/>
          <w:lang w:val="es-ES"/>
        </w:rPr>
        <w:t>Actualizar la referencia a la Norma ST.96 de la OMPI, en la página 3 del cuerpo principal, para que el nuevo título rece:</w:t>
      </w:r>
    </w:p>
    <w:p w14:paraId="4BF0C76A" w14:textId="77777777" w:rsidR="001B03F7" w:rsidRPr="002A1E4E" w:rsidRDefault="009E7407" w:rsidP="000B0261">
      <w:pPr>
        <w:pStyle w:val="ListParagraph"/>
        <w:numPr>
          <w:ilvl w:val="2"/>
          <w:numId w:val="25"/>
        </w:numPr>
        <w:spacing w:before="120" w:after="240"/>
        <w:rPr>
          <w:szCs w:val="22"/>
          <w:lang w:val="es-ES"/>
        </w:rPr>
      </w:pPr>
      <w:r w:rsidRPr="002A1E4E">
        <w:rPr>
          <w:szCs w:val="22"/>
          <w:lang w:val="es-ES"/>
        </w:rPr>
        <w:t>“</w:t>
      </w:r>
      <w:r w:rsidR="009D1FED" w:rsidRPr="002A1E4E">
        <w:rPr>
          <w:szCs w:val="22"/>
          <w:lang w:val="es-ES"/>
        </w:rPr>
        <w:t xml:space="preserve">Recomendación sobre el tratamiento en lenguaje extensible de marcado (XML) de la información relativa a la propiedad </w:t>
      </w:r>
      <w:r w:rsidR="009D1FED" w:rsidRPr="002A1E4E">
        <w:rPr>
          <w:strike/>
          <w:szCs w:val="22"/>
          <w:lang w:val="es-ES"/>
        </w:rPr>
        <w:t>industrial</w:t>
      </w:r>
      <w:r w:rsidR="009D1FED" w:rsidRPr="002A1E4E">
        <w:rPr>
          <w:szCs w:val="22"/>
          <w:lang w:val="es-ES"/>
        </w:rPr>
        <w:t xml:space="preserve"> </w:t>
      </w:r>
      <w:r w:rsidR="009D1FED" w:rsidRPr="002A1E4E">
        <w:rPr>
          <w:szCs w:val="22"/>
          <w:u w:val="single"/>
          <w:lang w:val="es-ES"/>
        </w:rPr>
        <w:t>intelectual</w:t>
      </w:r>
      <w:r w:rsidRPr="002A1E4E">
        <w:rPr>
          <w:szCs w:val="22"/>
          <w:lang w:val="es-ES"/>
        </w:rPr>
        <w:t>”</w:t>
      </w:r>
      <w:r w:rsidR="008A0B86" w:rsidRPr="002A1E4E">
        <w:rPr>
          <w:szCs w:val="22"/>
          <w:lang w:val="es-ES"/>
        </w:rPr>
        <w:t>;</w:t>
      </w:r>
    </w:p>
    <w:p w14:paraId="135B7F2A" w14:textId="637490B4" w:rsidR="001B03F7" w:rsidRPr="002A1E4E" w:rsidRDefault="00836F88" w:rsidP="000B0261">
      <w:pPr>
        <w:pStyle w:val="ListParagraph"/>
        <w:numPr>
          <w:ilvl w:val="0"/>
          <w:numId w:val="25"/>
        </w:numPr>
        <w:spacing w:before="120" w:after="240"/>
        <w:rPr>
          <w:szCs w:val="22"/>
          <w:lang w:val="es-ES"/>
        </w:rPr>
      </w:pPr>
      <w:r w:rsidRPr="002A1E4E">
        <w:rPr>
          <w:szCs w:val="22"/>
          <w:lang w:val="es-ES"/>
        </w:rPr>
        <w:t xml:space="preserve">Sustituir todos los casos de </w:t>
      </w:r>
      <w:r w:rsidR="005F341F">
        <w:rPr>
          <w:szCs w:val="22"/>
          <w:lang w:val="es-ES"/>
        </w:rPr>
        <w:t>“</w:t>
      </w:r>
      <w:r w:rsidRPr="002A1E4E">
        <w:rPr>
          <w:szCs w:val="22"/>
          <w:lang w:val="es-ES"/>
        </w:rPr>
        <w:t>Oficina de PI</w:t>
      </w:r>
      <w:r w:rsidR="005F341F">
        <w:rPr>
          <w:szCs w:val="22"/>
          <w:lang w:val="es-ES"/>
        </w:rPr>
        <w:t>”</w:t>
      </w:r>
      <w:r w:rsidRPr="002A1E4E">
        <w:rPr>
          <w:szCs w:val="22"/>
          <w:lang w:val="es-ES"/>
        </w:rPr>
        <w:t xml:space="preserve"> que figuran en el cuerpo principal por la sigla </w:t>
      </w:r>
      <w:r w:rsidR="005F341F">
        <w:rPr>
          <w:szCs w:val="22"/>
          <w:lang w:val="es-ES"/>
        </w:rPr>
        <w:t>“</w:t>
      </w:r>
      <w:r w:rsidRPr="002A1E4E">
        <w:rPr>
          <w:szCs w:val="22"/>
          <w:lang w:val="es-ES"/>
        </w:rPr>
        <w:t>OPI</w:t>
      </w:r>
      <w:r w:rsidR="005F341F">
        <w:rPr>
          <w:szCs w:val="22"/>
          <w:lang w:val="es-ES"/>
        </w:rPr>
        <w:t>”</w:t>
      </w:r>
      <w:r w:rsidRPr="002A1E4E">
        <w:rPr>
          <w:szCs w:val="22"/>
          <w:lang w:val="es-ES"/>
        </w:rPr>
        <w:t>, en aras de la coherencia; y</w:t>
      </w:r>
    </w:p>
    <w:p w14:paraId="43DB7547" w14:textId="78F02298" w:rsidR="001B03F7" w:rsidRPr="002A1E4E" w:rsidRDefault="002B235F" w:rsidP="000B0261">
      <w:pPr>
        <w:pStyle w:val="ListParagraph"/>
        <w:numPr>
          <w:ilvl w:val="0"/>
          <w:numId w:val="25"/>
        </w:numPr>
        <w:spacing w:after="60"/>
        <w:rPr>
          <w:szCs w:val="22"/>
          <w:lang w:val="es-ES"/>
        </w:rPr>
      </w:pPr>
      <w:r w:rsidRPr="002A1E4E">
        <w:rPr>
          <w:szCs w:val="22"/>
          <w:lang w:val="es-ES"/>
        </w:rPr>
        <w:t>Actualizar el párrafo 38 del cuerpo principal de la Norma ST.37 de la OMPI para incluir otro ejemplo de denominación del fichero de referencia en que el conjunto de datos abar</w:t>
      </w:r>
      <w:r w:rsidR="00B938F6">
        <w:rPr>
          <w:szCs w:val="22"/>
          <w:lang w:val="es-ES"/>
        </w:rPr>
        <w:t>que</w:t>
      </w:r>
      <w:r w:rsidRPr="002A1E4E">
        <w:rPr>
          <w:szCs w:val="22"/>
          <w:lang w:val="es-ES"/>
        </w:rPr>
        <w:t xml:space="preserve"> más de un período de tiempo.</w:t>
      </w:r>
      <w:r w:rsidR="00566966" w:rsidRPr="002A1E4E">
        <w:rPr>
          <w:szCs w:val="22"/>
          <w:lang w:val="es-ES"/>
        </w:rPr>
        <w:t xml:space="preserve"> </w:t>
      </w:r>
      <w:r w:rsidR="005B0245" w:rsidRPr="002A1E4E">
        <w:rPr>
          <w:szCs w:val="22"/>
          <w:lang w:val="es-ES"/>
        </w:rPr>
        <w:t>Cabe señalar que en este ejemplo, propuesto para su inclusión en la Norma ST.37 de la OMPI, no incluye los casos en que se proporciona un fichero comprimido, sino</w:t>
      </w:r>
      <w:r w:rsidR="00B938F6">
        <w:rPr>
          <w:szCs w:val="22"/>
          <w:lang w:val="es-ES"/>
        </w:rPr>
        <w:t xml:space="preserve"> que contiene</w:t>
      </w:r>
      <w:r w:rsidR="005B0245" w:rsidRPr="002A1E4E">
        <w:rPr>
          <w:szCs w:val="22"/>
          <w:lang w:val="es-ES"/>
        </w:rPr>
        <w:t xml:space="preserve"> varios ficheros organizados</w:t>
      </w:r>
      <w:r w:rsidR="00602EE7">
        <w:rPr>
          <w:szCs w:val="22"/>
          <w:lang w:val="es-ES"/>
        </w:rPr>
        <w:t>, por ejemplo,</w:t>
      </w:r>
      <w:r w:rsidR="005B0245" w:rsidRPr="002A1E4E">
        <w:rPr>
          <w:szCs w:val="22"/>
          <w:lang w:val="es-ES"/>
        </w:rPr>
        <w:t xml:space="preserve"> según el</w:t>
      </w:r>
      <w:r w:rsidR="00602EE7">
        <w:rPr>
          <w:szCs w:val="22"/>
          <w:lang w:val="es-ES"/>
        </w:rPr>
        <w:t xml:space="preserve"> código del tipo de publicación</w:t>
      </w:r>
      <w:r w:rsidR="005B0245" w:rsidRPr="002A1E4E">
        <w:rPr>
          <w:szCs w:val="22"/>
          <w:lang w:val="es-ES"/>
        </w:rPr>
        <w:t>.</w:t>
      </w:r>
      <w:r w:rsidR="00566966" w:rsidRPr="002A1E4E">
        <w:rPr>
          <w:szCs w:val="22"/>
          <w:lang w:val="es-ES"/>
        </w:rPr>
        <w:t xml:space="preserve"> </w:t>
      </w:r>
      <w:r w:rsidR="005B0245" w:rsidRPr="002A1E4E">
        <w:rPr>
          <w:szCs w:val="22"/>
          <w:lang w:val="es-ES"/>
        </w:rPr>
        <w:t>El nuevo apartado c) propuesto en el párrafo 38 es el siguiente:</w:t>
      </w:r>
    </w:p>
    <w:p w14:paraId="19FBF604" w14:textId="2F46693C" w:rsidR="009E7407" w:rsidRPr="002A1E4E" w:rsidRDefault="00A279D3" w:rsidP="000B0261">
      <w:pPr>
        <w:spacing w:before="120" w:after="120"/>
        <w:ind w:left="567" w:firstLine="567"/>
        <w:rPr>
          <w:szCs w:val="22"/>
          <w:lang w:val="es-ES"/>
        </w:rPr>
      </w:pPr>
      <w:r w:rsidRPr="002A1E4E">
        <w:rPr>
          <w:szCs w:val="22"/>
          <w:lang w:val="es-ES"/>
        </w:rPr>
        <w:t>“</w:t>
      </w:r>
      <w:r w:rsidR="005B0245" w:rsidRPr="002A1E4E">
        <w:rPr>
          <w:szCs w:val="22"/>
          <w:lang w:val="es-ES"/>
        </w:rPr>
        <w:t>c) en caso de que se proporcionen varios ficheros que abarquen períodos distintos, véase en el cuadro siguiente un ejemplo de denominación recomendada de los ficheros:</w:t>
      </w:r>
      <w:r w:rsidR="000B0261">
        <w:rPr>
          <w:szCs w:val="22"/>
          <w:lang w:val="es-ES"/>
        </w:rPr>
        <w:t>”</w:t>
      </w:r>
    </w:p>
    <w:tbl>
      <w:tblPr>
        <w:tblW w:w="8387" w:type="dxa"/>
        <w:tblInd w:w="80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603"/>
        <w:gridCol w:w="3784"/>
      </w:tblGrid>
      <w:tr w:rsidR="009E7407" w:rsidRPr="00162276" w14:paraId="56C97C00" w14:textId="77777777" w:rsidTr="000B0261">
        <w:trPr>
          <w:trHeight w:val="356"/>
        </w:trPr>
        <w:tc>
          <w:tcPr>
            <w:tcW w:w="4603" w:type="dxa"/>
            <w:tcBorders>
              <w:right w:val="single" w:sz="4" w:space="0" w:color="auto"/>
            </w:tcBorders>
          </w:tcPr>
          <w:p w14:paraId="7219C0CE" w14:textId="4D666657" w:rsidR="009E7407" w:rsidRPr="002A1E4E" w:rsidRDefault="005B0245" w:rsidP="000B0261">
            <w:pPr>
              <w:pStyle w:val="Default"/>
              <w:keepNext/>
              <w:keepLines/>
              <w:rPr>
                <w:sz w:val="22"/>
                <w:szCs w:val="22"/>
                <w:lang w:val="es-ES"/>
              </w:rPr>
            </w:pPr>
            <w:r w:rsidRPr="002A1E4E">
              <w:rPr>
                <w:sz w:val="22"/>
                <w:szCs w:val="22"/>
                <w:lang w:val="es-ES"/>
              </w:rPr>
              <w:lastRenderedPageBreak/>
              <w:t>CC_AF_gazetteNNXXXX_AAAAMMDD.ff</w:t>
            </w:r>
            <w:r w:rsidR="009E7407" w:rsidRPr="002A1E4E">
              <w:rPr>
                <w:sz w:val="22"/>
                <w:szCs w:val="22"/>
                <w:lang w:val="es-ES"/>
              </w:rPr>
              <w:t xml:space="preserve"> </w:t>
            </w:r>
          </w:p>
        </w:tc>
        <w:tc>
          <w:tcPr>
            <w:tcW w:w="3784" w:type="dxa"/>
            <w:tcBorders>
              <w:left w:val="single" w:sz="4" w:space="0" w:color="auto"/>
            </w:tcBorders>
          </w:tcPr>
          <w:p w14:paraId="6106A3DF" w14:textId="121758CB" w:rsidR="009E7407" w:rsidRPr="002A1E4E" w:rsidRDefault="00A279D3" w:rsidP="000B0261">
            <w:pPr>
              <w:pStyle w:val="Default"/>
              <w:keepNext/>
              <w:keepLines/>
              <w:rPr>
                <w:sz w:val="22"/>
                <w:szCs w:val="22"/>
                <w:lang w:val="es-ES"/>
              </w:rPr>
            </w:pPr>
            <w:r w:rsidRPr="002A1E4E">
              <w:rPr>
                <w:sz w:val="22"/>
                <w:szCs w:val="22"/>
                <w:lang w:val="es-ES"/>
              </w:rPr>
              <w:t>contiene el fichero de referencia de la publicación NNXXXX, donde NN es el número de la semana, XXXX es el año y ff es el formato del fichero (XML o TXT)</w:t>
            </w:r>
          </w:p>
        </w:tc>
      </w:tr>
      <w:tr w:rsidR="009E7407" w:rsidRPr="00162276" w14:paraId="44259743" w14:textId="77777777" w:rsidTr="000B0261">
        <w:trPr>
          <w:trHeight w:val="103"/>
        </w:trPr>
        <w:tc>
          <w:tcPr>
            <w:tcW w:w="4603" w:type="dxa"/>
            <w:tcBorders>
              <w:right w:val="single" w:sz="4" w:space="0" w:color="auto"/>
            </w:tcBorders>
          </w:tcPr>
          <w:p w14:paraId="0AA6EB9D" w14:textId="3A519B68" w:rsidR="009E7407" w:rsidRPr="002A1E4E" w:rsidRDefault="00A279D3" w:rsidP="000B0261">
            <w:pPr>
              <w:pStyle w:val="Default"/>
              <w:keepNext/>
              <w:keepLines/>
              <w:rPr>
                <w:sz w:val="22"/>
                <w:szCs w:val="22"/>
                <w:lang w:val="es-ES"/>
              </w:rPr>
            </w:pPr>
            <w:r w:rsidRPr="002A1E4E">
              <w:rPr>
                <w:sz w:val="22"/>
                <w:szCs w:val="22"/>
                <w:lang w:val="es-ES"/>
              </w:rPr>
              <w:t>CC_AF_yearXXXX_AAAAMMDD.ff</w:t>
            </w:r>
            <w:r w:rsidR="009E7407" w:rsidRPr="002A1E4E">
              <w:rPr>
                <w:sz w:val="22"/>
                <w:szCs w:val="22"/>
                <w:lang w:val="es-ES"/>
              </w:rPr>
              <w:t xml:space="preserve"> </w:t>
            </w:r>
          </w:p>
        </w:tc>
        <w:tc>
          <w:tcPr>
            <w:tcW w:w="3784" w:type="dxa"/>
            <w:tcBorders>
              <w:left w:val="single" w:sz="4" w:space="0" w:color="auto"/>
            </w:tcBorders>
          </w:tcPr>
          <w:p w14:paraId="40A990D2" w14:textId="552541BD" w:rsidR="009E7407" w:rsidRPr="002A1E4E" w:rsidRDefault="00A279D3" w:rsidP="000B0261">
            <w:pPr>
              <w:pStyle w:val="Default"/>
              <w:keepNext/>
              <w:keepLines/>
              <w:rPr>
                <w:sz w:val="22"/>
                <w:szCs w:val="22"/>
                <w:lang w:val="es-ES"/>
              </w:rPr>
            </w:pPr>
            <w:r w:rsidRPr="002A1E4E">
              <w:rPr>
                <w:sz w:val="22"/>
                <w:szCs w:val="22"/>
                <w:lang w:val="es-ES"/>
              </w:rPr>
              <w:t>contiene el fichero de referencia correspondiente al año XXXX</w:t>
            </w:r>
            <w:r w:rsidR="009E7407" w:rsidRPr="002A1E4E">
              <w:rPr>
                <w:sz w:val="22"/>
                <w:szCs w:val="22"/>
                <w:lang w:val="es-ES"/>
              </w:rPr>
              <w:t xml:space="preserve"> </w:t>
            </w:r>
          </w:p>
        </w:tc>
      </w:tr>
      <w:tr w:rsidR="009E7407" w:rsidRPr="000B0261" w14:paraId="608CC0D8" w14:textId="77777777" w:rsidTr="000B0261">
        <w:trPr>
          <w:trHeight w:val="103"/>
        </w:trPr>
        <w:tc>
          <w:tcPr>
            <w:tcW w:w="4603" w:type="dxa"/>
            <w:tcBorders>
              <w:right w:val="single" w:sz="4" w:space="0" w:color="auto"/>
            </w:tcBorders>
          </w:tcPr>
          <w:p w14:paraId="7128D069" w14:textId="7D94F548" w:rsidR="009E7407" w:rsidRPr="002A1E4E" w:rsidRDefault="00A279D3" w:rsidP="000B0261">
            <w:pPr>
              <w:pStyle w:val="Default"/>
              <w:keepNext/>
              <w:keepLines/>
              <w:rPr>
                <w:sz w:val="22"/>
                <w:szCs w:val="22"/>
                <w:lang w:val="es-ES"/>
              </w:rPr>
            </w:pPr>
            <w:r w:rsidRPr="002A1E4E">
              <w:rPr>
                <w:sz w:val="22"/>
                <w:szCs w:val="22"/>
                <w:lang w:val="es-ES"/>
              </w:rPr>
              <w:t>CC_AF_AAAAMMDD.ff</w:t>
            </w:r>
          </w:p>
        </w:tc>
        <w:tc>
          <w:tcPr>
            <w:tcW w:w="3784" w:type="dxa"/>
            <w:tcBorders>
              <w:left w:val="single" w:sz="4" w:space="0" w:color="auto"/>
            </w:tcBorders>
          </w:tcPr>
          <w:p w14:paraId="45D03BA3" w14:textId="61FDA48A" w:rsidR="009E7407" w:rsidRPr="002A1E4E" w:rsidRDefault="00A279D3" w:rsidP="000B0261">
            <w:pPr>
              <w:pStyle w:val="Default"/>
              <w:keepNext/>
              <w:keepLines/>
              <w:rPr>
                <w:sz w:val="22"/>
                <w:szCs w:val="22"/>
                <w:lang w:val="es-ES"/>
              </w:rPr>
            </w:pPr>
            <w:r w:rsidRPr="002A1E4E">
              <w:rPr>
                <w:sz w:val="22"/>
                <w:szCs w:val="22"/>
                <w:lang w:val="es-ES"/>
              </w:rPr>
              <w:t>contiene el fichero de referencia con el formato ff</w:t>
            </w:r>
          </w:p>
        </w:tc>
      </w:tr>
      <w:tr w:rsidR="009E7407" w:rsidRPr="00162276" w14:paraId="379ED713" w14:textId="77777777" w:rsidTr="000B0261">
        <w:trPr>
          <w:trHeight w:val="103"/>
        </w:trPr>
        <w:tc>
          <w:tcPr>
            <w:tcW w:w="4603" w:type="dxa"/>
            <w:tcBorders>
              <w:right w:val="single" w:sz="4" w:space="0" w:color="auto"/>
            </w:tcBorders>
          </w:tcPr>
          <w:p w14:paraId="12CEF623" w14:textId="19B97EE3" w:rsidR="009E7407" w:rsidRPr="002A1E4E" w:rsidRDefault="00A279D3" w:rsidP="000B0261">
            <w:pPr>
              <w:pStyle w:val="Default"/>
              <w:rPr>
                <w:sz w:val="22"/>
                <w:szCs w:val="22"/>
                <w:lang w:val="es-ES"/>
              </w:rPr>
            </w:pPr>
            <w:r w:rsidRPr="002A1E4E">
              <w:rPr>
                <w:sz w:val="22"/>
                <w:szCs w:val="22"/>
                <w:lang w:val="es-ES"/>
              </w:rPr>
              <w:t>CC_AF.zip</w:t>
            </w:r>
          </w:p>
        </w:tc>
        <w:tc>
          <w:tcPr>
            <w:tcW w:w="3784" w:type="dxa"/>
            <w:tcBorders>
              <w:left w:val="single" w:sz="4" w:space="0" w:color="auto"/>
            </w:tcBorders>
          </w:tcPr>
          <w:p w14:paraId="28C56420" w14:textId="0C4F740C" w:rsidR="009E7407" w:rsidRPr="002A1E4E" w:rsidRDefault="00A279D3" w:rsidP="000B0261">
            <w:pPr>
              <w:pStyle w:val="Default"/>
              <w:rPr>
                <w:sz w:val="22"/>
                <w:szCs w:val="22"/>
                <w:lang w:val="es-ES"/>
              </w:rPr>
            </w:pPr>
            <w:r w:rsidRPr="002A1E4E">
              <w:rPr>
                <w:sz w:val="22"/>
                <w:szCs w:val="22"/>
                <w:lang w:val="es-ES"/>
              </w:rPr>
              <w:t>Fichero comprimido que contiene los tres ficheros anteriores</w:t>
            </w:r>
          </w:p>
        </w:tc>
      </w:tr>
    </w:tbl>
    <w:p w14:paraId="687EBFEF" w14:textId="77777777" w:rsidR="001B03F7" w:rsidRPr="002A1E4E" w:rsidRDefault="003868E7" w:rsidP="000B0261">
      <w:pPr>
        <w:pStyle w:val="ONUMFS"/>
        <w:spacing w:before="360"/>
        <w:rPr>
          <w:lang w:val="es-ES"/>
        </w:rPr>
      </w:pPr>
      <w:r w:rsidRPr="002A1E4E">
        <w:rPr>
          <w:lang w:val="es-ES"/>
        </w:rPr>
        <w:fldChar w:fldCharType="begin"/>
      </w:r>
      <w:r w:rsidRPr="002A1E4E">
        <w:rPr>
          <w:lang w:val="es-ES"/>
        </w:rPr>
        <w:instrText xml:space="preserve"> AUTONUM  </w:instrText>
      </w:r>
      <w:r w:rsidRPr="002A1E4E">
        <w:rPr>
          <w:lang w:val="es-ES"/>
        </w:rPr>
        <w:fldChar w:fldCharType="end"/>
      </w:r>
      <w:r w:rsidRPr="002A1E4E">
        <w:rPr>
          <w:lang w:val="es-ES"/>
        </w:rPr>
        <w:tab/>
      </w:r>
      <w:r w:rsidR="007C59F5" w:rsidRPr="002A1E4E">
        <w:rPr>
          <w:lang w:val="es-ES"/>
        </w:rPr>
        <w:t>El Equipo Técnico del Fichero de Referencia también propuso actualizar como sigue el Anexo III de la Norma ST.37, XSD para el fichero de referencia:</w:t>
      </w:r>
    </w:p>
    <w:p w14:paraId="567FAE71" w14:textId="77777777" w:rsidR="001B03F7" w:rsidRPr="002A1E4E" w:rsidRDefault="00B77B4F" w:rsidP="000B0261">
      <w:pPr>
        <w:pStyle w:val="ListParagraph"/>
        <w:numPr>
          <w:ilvl w:val="0"/>
          <w:numId w:val="21"/>
        </w:numPr>
        <w:spacing w:after="120"/>
        <w:ind w:left="720"/>
        <w:rPr>
          <w:szCs w:val="22"/>
          <w:lang w:val="es-ES"/>
        </w:rPr>
      </w:pPr>
      <w:r w:rsidRPr="002A1E4E">
        <w:rPr>
          <w:szCs w:val="22"/>
          <w:lang w:val="es-ES"/>
        </w:rPr>
        <w:t>Indicar un número de versión específico de la Norma ST.96 de la OMPI en la nota editorial del Anexo III. El texto de la nueva nota debería ser el siguiente (se muestran los cambios propuestos):</w:t>
      </w:r>
    </w:p>
    <w:p w14:paraId="64939264" w14:textId="77777777" w:rsidR="001B03F7" w:rsidRPr="002A1E4E" w:rsidRDefault="007C6492" w:rsidP="000B0261">
      <w:pPr>
        <w:pStyle w:val="ListParagraph"/>
        <w:spacing w:after="220"/>
        <w:ind w:left="1282"/>
        <w:rPr>
          <w:rFonts w:ascii="Calibri" w:hAnsi="Calibri" w:cs="Calibri"/>
          <w:i/>
          <w:szCs w:val="22"/>
          <w:lang w:val="es-ES"/>
        </w:rPr>
      </w:pPr>
      <w:bookmarkStart w:id="5" w:name="_Hlk40608099"/>
      <w:r w:rsidRPr="002A1E4E">
        <w:rPr>
          <w:szCs w:val="22"/>
          <w:lang w:val="es-ES"/>
        </w:rPr>
        <w:t>“</w:t>
      </w:r>
      <w:r w:rsidR="00B77B4F" w:rsidRPr="002A1E4E">
        <w:rPr>
          <w:i/>
          <w:szCs w:val="22"/>
          <w:lang w:val="es-ES"/>
        </w:rPr>
        <w:t>El Anexo III de la Norma ST.37 de la OMPI es la serie de componentes del esquema XML que representa los elementos de datos mínimos y ampliados de un fichero de referencia de documentos de patente publicados por una Oficina de patentes.</w:t>
      </w:r>
      <w:r w:rsidR="00566966" w:rsidRPr="002A1E4E">
        <w:rPr>
          <w:i/>
          <w:szCs w:val="22"/>
          <w:lang w:val="es-ES"/>
        </w:rPr>
        <w:t xml:space="preserve"> </w:t>
      </w:r>
      <w:bookmarkEnd w:id="5"/>
      <w:r w:rsidR="00B77B4F" w:rsidRPr="002A1E4E">
        <w:rPr>
          <w:i/>
          <w:szCs w:val="22"/>
          <w:lang w:val="es-ES"/>
        </w:rPr>
        <w:t>El Anexo III se basa en la versión 4.0 de la Norma ST.96 de la OMPI, incluida la convención sobre denominación utilizada para definir los nombres de los componentes de datos específicos para el fichero de referencia.</w:t>
      </w:r>
      <w:r w:rsidR="00566966" w:rsidRPr="002A1E4E">
        <w:rPr>
          <w:i/>
          <w:szCs w:val="22"/>
          <w:lang w:val="es-ES"/>
        </w:rPr>
        <w:t xml:space="preserve"> </w:t>
      </w:r>
      <w:r w:rsidRPr="002A1E4E">
        <w:rPr>
          <w:i/>
          <w:szCs w:val="22"/>
          <w:lang w:val="es-ES"/>
        </w:rPr>
        <w:t xml:space="preserve">El Anexo III contiene un apéndice que es una muestra de instancia XML de un fichero de referencia estructurado de acuerdo con el esquema XML </w:t>
      </w:r>
      <w:r w:rsidR="006827CB" w:rsidRPr="002A1E4E">
        <w:rPr>
          <w:i/>
          <w:szCs w:val="22"/>
          <w:u w:val="single"/>
          <w:lang w:val="es-ES"/>
        </w:rPr>
        <w:t>y</w:t>
      </w:r>
      <w:r w:rsidRPr="002A1E4E">
        <w:rPr>
          <w:i/>
          <w:szCs w:val="22"/>
          <w:u w:val="single"/>
          <w:lang w:val="es-ES"/>
        </w:rPr>
        <w:t xml:space="preserve"> la versión 4.0 de la Norma ST.96 de la OMPI</w:t>
      </w:r>
      <w:r w:rsidRPr="002A1E4E">
        <w:rPr>
          <w:i/>
          <w:szCs w:val="22"/>
          <w:lang w:val="es-ES"/>
        </w:rPr>
        <w:t>.</w:t>
      </w:r>
      <w:r w:rsidRPr="002A1E4E">
        <w:rPr>
          <w:szCs w:val="22"/>
          <w:lang w:val="es-ES"/>
        </w:rPr>
        <w:t>”;</w:t>
      </w:r>
    </w:p>
    <w:p w14:paraId="6EC9A139" w14:textId="77777777" w:rsidR="001B03F7" w:rsidRPr="002A1E4E" w:rsidRDefault="006827CB" w:rsidP="000B0261">
      <w:pPr>
        <w:pStyle w:val="ListParagraph"/>
        <w:numPr>
          <w:ilvl w:val="0"/>
          <w:numId w:val="21"/>
        </w:numPr>
        <w:spacing w:after="120"/>
        <w:ind w:left="720"/>
        <w:rPr>
          <w:szCs w:val="22"/>
          <w:lang w:val="es-ES"/>
        </w:rPr>
      </w:pPr>
      <w:r w:rsidRPr="002A1E4E">
        <w:rPr>
          <w:szCs w:val="22"/>
          <w:lang w:val="es-ES"/>
        </w:rPr>
        <w:t>Actualizar la declaración de importación del fichero XSD para que remita a los nuevos esquemas aplanados de la versión 4.0:</w:t>
      </w:r>
    </w:p>
    <w:p w14:paraId="177837C3" w14:textId="77777777" w:rsidR="001B03F7" w:rsidRPr="000B0261" w:rsidRDefault="009E7407" w:rsidP="000B0261">
      <w:pPr>
        <w:autoSpaceDE w:val="0"/>
        <w:autoSpaceDN w:val="0"/>
        <w:adjustRightInd w:val="0"/>
        <w:ind w:left="567"/>
        <w:rPr>
          <w:rFonts w:ascii="Courier New" w:hAnsi="Courier New" w:cs="Courier New"/>
          <w:sz w:val="20"/>
        </w:rPr>
      </w:pPr>
      <w:r w:rsidRPr="000B0261">
        <w:rPr>
          <w:rFonts w:ascii="Courier New" w:hAnsi="Courier New" w:cs="Courier New"/>
          <w:sz w:val="20"/>
        </w:rPr>
        <w:t>&lt;xsd:import namespace="http://www.wipo.int/standards/XMLSchema/ST96/Patent" schemaLocation="ST96_Patent_V4_0.xsd"/&gt;</w:t>
      </w:r>
    </w:p>
    <w:p w14:paraId="6B56A934" w14:textId="77777777" w:rsidR="001B03F7" w:rsidRPr="000B0261" w:rsidRDefault="009E7407" w:rsidP="000B0261">
      <w:pPr>
        <w:autoSpaceDE w:val="0"/>
        <w:autoSpaceDN w:val="0"/>
        <w:adjustRightInd w:val="0"/>
        <w:ind w:left="567"/>
        <w:rPr>
          <w:rFonts w:asciiTheme="minorBidi" w:hAnsiTheme="minorBidi" w:cstheme="minorBidi"/>
          <w:sz w:val="20"/>
        </w:rPr>
      </w:pPr>
      <w:r w:rsidRPr="000B0261">
        <w:rPr>
          <w:rFonts w:ascii="Courier New" w:hAnsi="Courier New" w:cs="Courier New"/>
          <w:sz w:val="20"/>
        </w:rPr>
        <w:t>&lt;xsd:import namespace="http://www.wipo.int/standards/XMLSchema/ST96/Common" schemaLocation="ST96_Common_V4_0.xsd"/&gt;</w:t>
      </w:r>
      <w:r w:rsidR="008A0B86" w:rsidRPr="000B0261">
        <w:rPr>
          <w:rFonts w:ascii="Courier New" w:hAnsi="Courier New" w:cs="Courier New"/>
          <w:sz w:val="20"/>
        </w:rPr>
        <w:t xml:space="preserve"> </w:t>
      </w:r>
      <w:r w:rsidR="008A0B86" w:rsidRPr="000B0261">
        <w:rPr>
          <w:rFonts w:asciiTheme="minorBidi" w:hAnsiTheme="minorBidi" w:cstheme="minorBidi"/>
          <w:sz w:val="20"/>
        </w:rPr>
        <w:t>;</w:t>
      </w:r>
    </w:p>
    <w:p w14:paraId="606D5C04" w14:textId="77777777" w:rsidR="001B03F7" w:rsidRPr="002A1E4E" w:rsidRDefault="0099008E" w:rsidP="000B0261">
      <w:pPr>
        <w:pStyle w:val="ListParagraph"/>
        <w:numPr>
          <w:ilvl w:val="0"/>
          <w:numId w:val="21"/>
        </w:numPr>
        <w:spacing w:before="240" w:after="120"/>
        <w:ind w:left="720"/>
        <w:rPr>
          <w:szCs w:val="22"/>
          <w:lang w:val="es-ES"/>
        </w:rPr>
      </w:pPr>
      <w:r w:rsidRPr="002A1E4E">
        <w:rPr>
          <w:szCs w:val="22"/>
          <w:lang w:val="es-ES"/>
        </w:rPr>
        <w:t>Actualizar el número de versión de 2_0 a 2_1 e incluir la actualización en la declaración del fichero XSD:</w:t>
      </w:r>
    </w:p>
    <w:p w14:paraId="077C7367" w14:textId="77777777" w:rsidR="001B03F7" w:rsidRPr="0039496E" w:rsidRDefault="009E7407" w:rsidP="000B0261">
      <w:pPr>
        <w:autoSpaceDE w:val="0"/>
        <w:autoSpaceDN w:val="0"/>
        <w:adjustRightInd w:val="0"/>
        <w:ind w:left="567"/>
        <w:rPr>
          <w:rFonts w:ascii="Courier New" w:hAnsi="Courier New" w:cs="Courier New"/>
          <w:sz w:val="20"/>
          <w:lang w:val="es-ES"/>
        </w:rPr>
      </w:pPr>
      <w:r w:rsidRPr="0039496E">
        <w:rPr>
          <w:rFonts w:ascii="Courier New" w:hAnsi="Courier New" w:cs="Courier New"/>
          <w:sz w:val="20"/>
          <w:lang w:val="es-ES"/>
        </w:rPr>
        <w:t>&lt;?xml version="1.0" encoding="UTF-8"?&gt;</w:t>
      </w:r>
    </w:p>
    <w:p w14:paraId="2DFA1FEB" w14:textId="77777777" w:rsidR="001B03F7" w:rsidRPr="0039496E" w:rsidRDefault="009E7407" w:rsidP="000B0261">
      <w:pPr>
        <w:autoSpaceDE w:val="0"/>
        <w:autoSpaceDN w:val="0"/>
        <w:adjustRightInd w:val="0"/>
        <w:ind w:left="567"/>
        <w:rPr>
          <w:rFonts w:ascii="Courier New" w:hAnsi="Courier New" w:cs="Courier New"/>
          <w:sz w:val="20"/>
          <w:lang w:val="es-ES"/>
        </w:rPr>
      </w:pPr>
      <w:r w:rsidRPr="0039496E">
        <w:rPr>
          <w:rFonts w:ascii="Courier New" w:hAnsi="Courier New" w:cs="Courier New"/>
          <w:sz w:val="20"/>
          <w:lang w:val="es-ES"/>
        </w:rPr>
        <w:t>&lt;xsd:schema xmlns:xsd="http://www.w3.org/2001/XMLSchema" xmlns:afp="http://www.wipo.int/standards/XMLSchema/AFPatent" xmlns:com="http://www.wipo.int/standards/XMLSchema/ST96/Common" xmlns:pat="http://www.wipo.int/standards/XMLSchema/ST96/Patent" targetNamespace="http://www.wipo.int/standards/XMLSchema/AFPatent" elementFormDefault="qualified" attributeFormDefault="qualified" version="V2_1"&gt;</w:t>
      </w:r>
      <w:r w:rsidR="008A0B86" w:rsidRPr="0039496E">
        <w:rPr>
          <w:rFonts w:ascii="Courier New" w:hAnsi="Courier New" w:cs="Courier New"/>
          <w:sz w:val="20"/>
          <w:lang w:val="es-ES"/>
        </w:rPr>
        <w:t xml:space="preserve"> </w:t>
      </w:r>
      <w:r w:rsidR="008A0B86" w:rsidRPr="0039496E">
        <w:rPr>
          <w:rFonts w:asciiTheme="minorBidi" w:hAnsiTheme="minorBidi" w:cstheme="minorBidi"/>
          <w:sz w:val="20"/>
          <w:lang w:val="es-ES"/>
        </w:rPr>
        <w:t>;</w:t>
      </w:r>
    </w:p>
    <w:p w14:paraId="01286F5D" w14:textId="77777777" w:rsidR="001B03F7" w:rsidRPr="002A1E4E" w:rsidRDefault="0099008E" w:rsidP="000B0261">
      <w:pPr>
        <w:pStyle w:val="ListParagraph"/>
        <w:numPr>
          <w:ilvl w:val="0"/>
          <w:numId w:val="21"/>
        </w:numPr>
        <w:spacing w:before="240" w:after="120"/>
        <w:ind w:left="720"/>
        <w:rPr>
          <w:szCs w:val="22"/>
          <w:lang w:val="es-ES"/>
        </w:rPr>
      </w:pPr>
      <w:r w:rsidRPr="002A1E4E">
        <w:rPr>
          <w:szCs w:val="22"/>
          <w:lang w:val="es-ES"/>
        </w:rPr>
        <w:t xml:space="preserve">Actualizar el atributo </w:t>
      </w:r>
      <w:r w:rsidR="009E7407" w:rsidRPr="002A1E4E">
        <w:rPr>
          <w:rFonts w:ascii="Courier New" w:hAnsi="Courier New" w:cs="Courier New"/>
          <w:szCs w:val="22"/>
          <w:lang w:val="es-ES"/>
        </w:rPr>
        <w:t>st37Version</w:t>
      </w:r>
      <w:r w:rsidR="009E7407" w:rsidRPr="002A1E4E">
        <w:rPr>
          <w:szCs w:val="22"/>
          <w:lang w:val="es-ES"/>
        </w:rPr>
        <w:t xml:space="preserve"> </w:t>
      </w:r>
      <w:r w:rsidRPr="002A1E4E">
        <w:rPr>
          <w:szCs w:val="22"/>
          <w:lang w:val="es-ES"/>
        </w:rPr>
        <w:t xml:space="preserve">para reflejar el nuevo número de versión, </w:t>
      </w:r>
      <w:r w:rsidR="009E7407" w:rsidRPr="002A1E4E">
        <w:rPr>
          <w:szCs w:val="22"/>
          <w:lang w:val="es-ES"/>
        </w:rPr>
        <w:t>V2_1:</w:t>
      </w:r>
    </w:p>
    <w:p w14:paraId="79FECD26" w14:textId="77777777" w:rsidR="001B03F7" w:rsidRPr="000B0261" w:rsidRDefault="009E7407" w:rsidP="000B0261">
      <w:pPr>
        <w:autoSpaceDE w:val="0"/>
        <w:autoSpaceDN w:val="0"/>
        <w:adjustRightInd w:val="0"/>
        <w:ind w:left="567"/>
        <w:rPr>
          <w:rFonts w:ascii="Courier New" w:hAnsi="Courier New" w:cs="Courier New"/>
          <w:sz w:val="20"/>
        </w:rPr>
      </w:pPr>
      <w:r w:rsidRPr="000B0261">
        <w:rPr>
          <w:rFonts w:ascii="Courier New" w:hAnsi="Courier New" w:cs="Courier New"/>
          <w:sz w:val="20"/>
        </w:rPr>
        <w:t>&lt;xsd:attribute name="st37Version" type="xsd:token" fixed="V2_1"&gt;</w:t>
      </w:r>
    </w:p>
    <w:p w14:paraId="11BE412A" w14:textId="77777777" w:rsidR="001B03F7" w:rsidRPr="000B0261" w:rsidRDefault="00E52B11" w:rsidP="000B0261">
      <w:pPr>
        <w:autoSpaceDE w:val="0"/>
        <w:autoSpaceDN w:val="0"/>
        <w:adjustRightInd w:val="0"/>
        <w:ind w:left="567"/>
        <w:rPr>
          <w:rFonts w:ascii="Courier New" w:hAnsi="Courier New" w:cs="Courier New"/>
          <w:sz w:val="20"/>
        </w:rPr>
      </w:pPr>
      <w:r w:rsidRPr="000B0261">
        <w:rPr>
          <w:rFonts w:ascii="Courier New" w:hAnsi="Courier New" w:cs="Courier New"/>
          <w:sz w:val="20"/>
        </w:rPr>
        <w:t xml:space="preserve">  </w:t>
      </w:r>
      <w:r w:rsidR="009E7407" w:rsidRPr="000B0261">
        <w:rPr>
          <w:rFonts w:ascii="Courier New" w:hAnsi="Courier New" w:cs="Courier New"/>
          <w:sz w:val="20"/>
        </w:rPr>
        <w:t>&lt;xsd:annotation&gt;</w:t>
      </w:r>
    </w:p>
    <w:p w14:paraId="26242CD7" w14:textId="77777777" w:rsidR="001B03F7" w:rsidRPr="000B0261" w:rsidRDefault="009E7407" w:rsidP="000B0261">
      <w:pPr>
        <w:autoSpaceDE w:val="0"/>
        <w:autoSpaceDN w:val="0"/>
        <w:adjustRightInd w:val="0"/>
        <w:ind w:left="567"/>
        <w:rPr>
          <w:rFonts w:ascii="Courier New" w:hAnsi="Courier New" w:cs="Courier New"/>
          <w:sz w:val="20"/>
        </w:rPr>
      </w:pPr>
      <w:r w:rsidRPr="000B0261">
        <w:rPr>
          <w:rFonts w:ascii="Courier New" w:hAnsi="Courier New" w:cs="Courier New"/>
          <w:sz w:val="20"/>
        </w:rPr>
        <w:tab/>
      </w:r>
      <w:r w:rsidRPr="000B0261">
        <w:rPr>
          <w:rFonts w:ascii="Courier New" w:hAnsi="Courier New" w:cs="Courier New"/>
          <w:sz w:val="20"/>
        </w:rPr>
        <w:tab/>
        <w:t>&lt;xsd:documentation&gt;A specific release version of ST.37 XML Schema&lt;/xsd:documentation&gt;</w:t>
      </w:r>
    </w:p>
    <w:p w14:paraId="2549767A" w14:textId="77777777" w:rsidR="001B03F7" w:rsidRPr="002A1E4E" w:rsidRDefault="00E52B11" w:rsidP="000B0261">
      <w:pPr>
        <w:autoSpaceDE w:val="0"/>
        <w:autoSpaceDN w:val="0"/>
        <w:adjustRightInd w:val="0"/>
        <w:ind w:left="567"/>
        <w:rPr>
          <w:rFonts w:ascii="Courier New" w:hAnsi="Courier New" w:cs="Courier New"/>
          <w:sz w:val="20"/>
          <w:lang w:val="es-ES"/>
        </w:rPr>
      </w:pPr>
      <w:r w:rsidRPr="000B0261">
        <w:rPr>
          <w:rFonts w:ascii="Courier New" w:hAnsi="Courier New" w:cs="Courier New"/>
          <w:sz w:val="20"/>
        </w:rPr>
        <w:t xml:space="preserve">  </w:t>
      </w:r>
      <w:r w:rsidR="009E7407" w:rsidRPr="002A1E4E">
        <w:rPr>
          <w:rFonts w:ascii="Courier New" w:hAnsi="Courier New" w:cs="Courier New"/>
          <w:sz w:val="20"/>
          <w:lang w:val="es-ES"/>
        </w:rPr>
        <w:t>&lt;/xsd:annotation&gt;</w:t>
      </w:r>
    </w:p>
    <w:p w14:paraId="1E9674F6" w14:textId="77777777" w:rsidR="001B03F7" w:rsidRPr="002A1E4E" w:rsidRDefault="009E7407" w:rsidP="000B0261">
      <w:pPr>
        <w:autoSpaceDE w:val="0"/>
        <w:autoSpaceDN w:val="0"/>
        <w:adjustRightInd w:val="0"/>
        <w:ind w:left="567"/>
        <w:rPr>
          <w:rFonts w:ascii="Courier New" w:hAnsi="Courier New" w:cs="Courier New"/>
          <w:sz w:val="20"/>
          <w:lang w:val="es-ES"/>
        </w:rPr>
      </w:pPr>
      <w:r w:rsidRPr="002A1E4E">
        <w:rPr>
          <w:rFonts w:ascii="Courier New" w:hAnsi="Courier New" w:cs="Courier New"/>
          <w:sz w:val="20"/>
          <w:lang w:val="es-ES"/>
        </w:rPr>
        <w:t>&lt;/xsd:attribute&gt;</w:t>
      </w:r>
      <w:r w:rsidR="008A0B86" w:rsidRPr="002A1E4E">
        <w:rPr>
          <w:rFonts w:ascii="Courier New" w:hAnsi="Courier New" w:cs="Courier New"/>
          <w:sz w:val="20"/>
          <w:lang w:val="es-ES"/>
        </w:rPr>
        <w:t xml:space="preserve"> </w:t>
      </w:r>
      <w:r w:rsidR="008A0B86" w:rsidRPr="002A1E4E">
        <w:rPr>
          <w:rFonts w:asciiTheme="minorBidi" w:hAnsiTheme="minorBidi" w:cstheme="minorBidi"/>
          <w:sz w:val="20"/>
          <w:lang w:val="es-ES"/>
        </w:rPr>
        <w:t>;</w:t>
      </w:r>
    </w:p>
    <w:p w14:paraId="7CA9A4BF" w14:textId="77777777" w:rsidR="001B03F7" w:rsidRPr="002A1E4E" w:rsidRDefault="0099008E" w:rsidP="000B0261">
      <w:pPr>
        <w:pStyle w:val="ListParagraph"/>
        <w:numPr>
          <w:ilvl w:val="0"/>
          <w:numId w:val="21"/>
        </w:numPr>
        <w:spacing w:before="240" w:after="120"/>
        <w:ind w:left="720"/>
        <w:rPr>
          <w:szCs w:val="22"/>
          <w:lang w:val="es-ES"/>
        </w:rPr>
      </w:pPr>
      <w:r w:rsidRPr="002A1E4E">
        <w:rPr>
          <w:szCs w:val="22"/>
          <w:lang w:val="es-ES"/>
        </w:rPr>
        <w:lastRenderedPageBreak/>
        <w:t>Actualizar la fecha de modificación del esquema y la referencia al documento de notas explicativas, dentro de la anotación:</w:t>
      </w:r>
    </w:p>
    <w:p w14:paraId="234FCBF3" w14:textId="77777777" w:rsidR="001B03F7" w:rsidRPr="000B0261" w:rsidRDefault="009E7407" w:rsidP="000B0261">
      <w:pPr>
        <w:autoSpaceDE w:val="0"/>
        <w:autoSpaceDN w:val="0"/>
        <w:adjustRightInd w:val="0"/>
        <w:ind w:left="567"/>
        <w:rPr>
          <w:rFonts w:ascii="Courier New" w:hAnsi="Courier New" w:cs="Courier New"/>
          <w:sz w:val="20"/>
        </w:rPr>
      </w:pPr>
      <w:r w:rsidRPr="000B0261">
        <w:rPr>
          <w:rFonts w:ascii="Courier New" w:hAnsi="Courier New" w:cs="Courier New"/>
          <w:sz w:val="20"/>
        </w:rPr>
        <w:t>&lt;xsd:annotation&gt;</w:t>
      </w:r>
    </w:p>
    <w:p w14:paraId="61E81AD7" w14:textId="77777777" w:rsidR="001B03F7" w:rsidRPr="000B0261" w:rsidRDefault="00E52B11" w:rsidP="000B0261">
      <w:pPr>
        <w:autoSpaceDE w:val="0"/>
        <w:autoSpaceDN w:val="0"/>
        <w:adjustRightInd w:val="0"/>
        <w:ind w:left="567"/>
        <w:rPr>
          <w:rFonts w:ascii="Courier New" w:hAnsi="Courier New" w:cs="Courier New"/>
          <w:sz w:val="20"/>
        </w:rPr>
      </w:pPr>
      <w:r w:rsidRPr="000B0261">
        <w:rPr>
          <w:rFonts w:ascii="Courier New" w:hAnsi="Courier New" w:cs="Courier New"/>
          <w:sz w:val="20"/>
        </w:rPr>
        <w:t xml:space="preserve">  </w:t>
      </w:r>
      <w:r w:rsidR="009E7407" w:rsidRPr="000B0261">
        <w:rPr>
          <w:rFonts w:ascii="Courier New" w:hAnsi="Courier New" w:cs="Courier New"/>
          <w:sz w:val="20"/>
        </w:rPr>
        <w:t>&lt;xsd:appinfo&gt;</w:t>
      </w:r>
    </w:p>
    <w:p w14:paraId="4B7C0CF9" w14:textId="77777777" w:rsidR="001B03F7" w:rsidRPr="000B0261" w:rsidRDefault="009E7407" w:rsidP="000B0261">
      <w:pPr>
        <w:autoSpaceDE w:val="0"/>
        <w:autoSpaceDN w:val="0"/>
        <w:adjustRightInd w:val="0"/>
        <w:ind w:left="1134"/>
        <w:rPr>
          <w:rFonts w:ascii="Courier New" w:hAnsi="Courier New" w:cs="Courier New"/>
          <w:sz w:val="20"/>
        </w:rPr>
      </w:pPr>
      <w:r w:rsidRPr="000B0261">
        <w:rPr>
          <w:rFonts w:ascii="Courier New" w:hAnsi="Courier New" w:cs="Courier New"/>
          <w:sz w:val="20"/>
        </w:rPr>
        <w:tab/>
        <w:t>&lt;com:SchemaLastModifiedDate&gt;2020-07-</w:t>
      </w:r>
      <w:r w:rsidR="00E52B11" w:rsidRPr="000B0261">
        <w:rPr>
          <w:rFonts w:ascii="Courier New" w:hAnsi="Courier New" w:cs="Courier New"/>
          <w:sz w:val="20"/>
        </w:rPr>
        <w:t>13&lt;/com:SchemaLastModifiedDate</w:t>
      </w:r>
      <w:r w:rsidRPr="000B0261">
        <w:rPr>
          <w:rFonts w:ascii="Courier New" w:hAnsi="Courier New" w:cs="Courier New"/>
          <w:sz w:val="20"/>
        </w:rPr>
        <w:tab/>
      </w:r>
      <w:r w:rsidRPr="000B0261">
        <w:rPr>
          <w:rFonts w:ascii="Courier New" w:hAnsi="Courier New" w:cs="Courier New"/>
          <w:sz w:val="20"/>
        </w:rPr>
        <w:tab/>
        <w:t xml:space="preserve"> &lt;com:SchemaContactPoint&gt;xml.standards@wipo.int&lt;/com:SchemaContactPoint&gt;</w:t>
      </w:r>
      <w:r w:rsidR="00E52B11" w:rsidRPr="000B0261">
        <w:rPr>
          <w:rFonts w:ascii="Courier New" w:hAnsi="Courier New" w:cs="Courier New"/>
          <w:sz w:val="20"/>
        </w:rPr>
        <w:tab/>
      </w:r>
      <w:r w:rsidRPr="000B0261">
        <w:rPr>
          <w:rFonts w:ascii="Courier New" w:hAnsi="Courier New" w:cs="Courier New"/>
          <w:sz w:val="20"/>
        </w:rPr>
        <w:tab/>
        <w:t>&lt;com:SchemaReleaseNoteURL&gt;http://www.wipo.int/standards/XMLSchema/AFPatent/V2_1/ReleaseNotes.pdf&lt;/com:SchemaReleaseNoteURL&gt;</w:t>
      </w:r>
    </w:p>
    <w:p w14:paraId="3D97EEB8" w14:textId="77777777" w:rsidR="001B03F7" w:rsidRPr="002A1E4E" w:rsidRDefault="00E52B11" w:rsidP="000B0261">
      <w:pPr>
        <w:autoSpaceDE w:val="0"/>
        <w:autoSpaceDN w:val="0"/>
        <w:adjustRightInd w:val="0"/>
        <w:ind w:left="567"/>
        <w:rPr>
          <w:rFonts w:ascii="Courier New" w:hAnsi="Courier New" w:cs="Courier New"/>
          <w:sz w:val="20"/>
          <w:lang w:val="es-ES"/>
        </w:rPr>
      </w:pPr>
      <w:r w:rsidRPr="000B0261">
        <w:rPr>
          <w:rFonts w:ascii="Courier New" w:hAnsi="Courier New" w:cs="Courier New"/>
          <w:sz w:val="20"/>
        </w:rPr>
        <w:t xml:space="preserve">  </w:t>
      </w:r>
      <w:r w:rsidR="009E7407" w:rsidRPr="002A1E4E">
        <w:rPr>
          <w:rFonts w:ascii="Courier New" w:hAnsi="Courier New" w:cs="Courier New"/>
          <w:sz w:val="20"/>
          <w:lang w:val="es-ES"/>
        </w:rPr>
        <w:t>&lt;/xsd:appinfo&gt;</w:t>
      </w:r>
    </w:p>
    <w:p w14:paraId="1159EB33" w14:textId="77777777" w:rsidR="001B03F7" w:rsidRPr="002A1E4E" w:rsidRDefault="009E7407" w:rsidP="000B0261">
      <w:pPr>
        <w:autoSpaceDE w:val="0"/>
        <w:autoSpaceDN w:val="0"/>
        <w:adjustRightInd w:val="0"/>
        <w:ind w:left="567"/>
        <w:rPr>
          <w:rFonts w:ascii="Courier New" w:hAnsi="Courier New" w:cs="Courier New"/>
          <w:sz w:val="20"/>
          <w:lang w:val="es-ES"/>
        </w:rPr>
      </w:pPr>
      <w:r w:rsidRPr="002A1E4E">
        <w:rPr>
          <w:rFonts w:ascii="Courier New" w:hAnsi="Courier New" w:cs="Courier New"/>
          <w:sz w:val="20"/>
          <w:lang w:val="es-ES"/>
        </w:rPr>
        <w:t>&lt;/xsd:annotation&gt;</w:t>
      </w:r>
      <w:r w:rsidR="008A0B86" w:rsidRPr="002A1E4E">
        <w:rPr>
          <w:rFonts w:ascii="Courier New" w:hAnsi="Courier New" w:cs="Courier New"/>
          <w:sz w:val="20"/>
          <w:lang w:val="es-ES"/>
        </w:rPr>
        <w:t xml:space="preserve"> </w:t>
      </w:r>
      <w:r w:rsidR="008A0B86" w:rsidRPr="002A1E4E">
        <w:rPr>
          <w:rFonts w:asciiTheme="minorBidi" w:hAnsiTheme="minorBidi" w:cstheme="minorBidi"/>
          <w:sz w:val="20"/>
          <w:lang w:val="es-ES"/>
        </w:rPr>
        <w:t xml:space="preserve">; </w:t>
      </w:r>
      <w:r w:rsidR="00926EF2" w:rsidRPr="002A1E4E">
        <w:rPr>
          <w:rFonts w:asciiTheme="minorBidi" w:hAnsiTheme="minorBidi" w:cstheme="minorBidi"/>
          <w:sz w:val="20"/>
          <w:lang w:val="es-ES"/>
        </w:rPr>
        <w:t>y</w:t>
      </w:r>
    </w:p>
    <w:p w14:paraId="4D31F7B1" w14:textId="77777777" w:rsidR="001B03F7" w:rsidRPr="002A1E4E" w:rsidRDefault="00DC32B0" w:rsidP="000B0261">
      <w:pPr>
        <w:pStyle w:val="ListParagraph"/>
        <w:numPr>
          <w:ilvl w:val="0"/>
          <w:numId w:val="21"/>
        </w:numPr>
        <w:spacing w:before="240" w:after="120"/>
        <w:ind w:left="720"/>
        <w:rPr>
          <w:szCs w:val="22"/>
          <w:lang w:val="es-ES"/>
        </w:rPr>
      </w:pPr>
      <w:r w:rsidRPr="002A1E4E">
        <w:rPr>
          <w:szCs w:val="22"/>
          <w:lang w:val="es-ES"/>
        </w:rPr>
        <w:t>Actualizar el apéndice del Anexo III (Instancia XML) para que la declaración remita a la nueva versión del fichero XSD de la Norma ST.37 de la OMPI (V2_1):</w:t>
      </w:r>
    </w:p>
    <w:p w14:paraId="18614F53" w14:textId="695EA399" w:rsidR="001B03F7" w:rsidRPr="000B0261" w:rsidRDefault="009E7407" w:rsidP="000B0261">
      <w:pPr>
        <w:ind w:left="567"/>
        <w:rPr>
          <w:rFonts w:ascii="Courier New" w:hAnsi="Courier New" w:cs="Courier New"/>
          <w:sz w:val="20"/>
        </w:rPr>
      </w:pPr>
      <w:r w:rsidRPr="000B0261">
        <w:rPr>
          <w:rFonts w:ascii="Courier New" w:hAnsi="Courier New" w:cs="Courier New"/>
          <w:sz w:val="20"/>
        </w:rPr>
        <w:t>&lt;afp:PatentAuthorityFile xmlns:xsi=</w:t>
      </w:r>
      <w:hyperlink r:id="rId10" w:history="1">
        <w:r w:rsidRPr="000B0261">
          <w:rPr>
            <w:rStyle w:val="Hyperlink"/>
            <w:rFonts w:ascii="Courier New" w:hAnsi="Courier New" w:cs="Courier New"/>
            <w:sz w:val="20"/>
          </w:rPr>
          <w:t>http://www.w3.org/2001/XMLSchema-instance</w:t>
        </w:r>
      </w:hyperlink>
      <w:r w:rsidRPr="000B0261">
        <w:rPr>
          <w:rFonts w:ascii="Courier New" w:hAnsi="Courier New" w:cs="Courier New"/>
          <w:sz w:val="20"/>
        </w:rPr>
        <w:t xml:space="preserve"> xmlns:afp="http://www.wipo.int/standards/XMLSchema/AFPatent" xmlns:com="http://www.wipo.int/standards/XMLSchema/ST96/Common" xmlns:pat="http://www.wipo.int/standards/XMLSchema/ST96/Patent" xsi:schemaLocation="http://www.wipo.int/standards/XMLSchema/AFPatent PatentAuthorityFile_V2_1.xsd" com:officeCode="EP" com:creationDate="2020-07-13" afp:st37Version="V2_1"&gt;</w:t>
      </w:r>
    </w:p>
    <w:p w14:paraId="4AF90DE6" w14:textId="23153E43" w:rsidR="001B03F7" w:rsidRPr="002A1E4E" w:rsidRDefault="00DB50C7" w:rsidP="000B0261">
      <w:pPr>
        <w:pStyle w:val="ONUMFS"/>
        <w:spacing w:before="240"/>
        <w:rPr>
          <w:lang w:val="es-ES"/>
        </w:rPr>
      </w:pPr>
      <w:r w:rsidRPr="002A1E4E">
        <w:rPr>
          <w:lang w:val="es-ES"/>
        </w:rPr>
        <w:fldChar w:fldCharType="begin"/>
      </w:r>
      <w:r w:rsidRPr="002A1E4E">
        <w:rPr>
          <w:lang w:val="es-ES"/>
        </w:rPr>
        <w:instrText xml:space="preserve"> AUTONUM  </w:instrText>
      </w:r>
      <w:r w:rsidRPr="002A1E4E">
        <w:rPr>
          <w:lang w:val="es-ES"/>
        </w:rPr>
        <w:fldChar w:fldCharType="end"/>
      </w:r>
      <w:r w:rsidRPr="002A1E4E">
        <w:rPr>
          <w:lang w:val="es-ES"/>
        </w:rPr>
        <w:tab/>
      </w:r>
      <w:r w:rsidR="001B03F7" w:rsidRPr="002A1E4E">
        <w:rPr>
          <w:lang w:val="es-ES"/>
        </w:rPr>
        <w:t>La Secretaría propone que la Norma ST.37 revisada de la OMPI se prepare de conformidad con la decisión del CWS y se publique en el sitio web de la OMPI después de la presente sesión.</w:t>
      </w:r>
    </w:p>
    <w:p w14:paraId="7367B47A" w14:textId="73496B70" w:rsidR="001B03F7" w:rsidRPr="002A1E4E" w:rsidRDefault="001B03F7" w:rsidP="000B0261">
      <w:pPr>
        <w:pStyle w:val="Heading2"/>
        <w:keepNext w:val="0"/>
        <w:spacing w:after="120"/>
        <w:rPr>
          <w:szCs w:val="22"/>
          <w:lang w:val="es-ES"/>
        </w:rPr>
      </w:pPr>
      <w:r w:rsidRPr="002A1E4E">
        <w:rPr>
          <w:szCs w:val="22"/>
          <w:lang w:val="es-ES"/>
        </w:rPr>
        <w:t>Actualización de los ficheros de referencia</w:t>
      </w:r>
    </w:p>
    <w:p w14:paraId="11986CC7" w14:textId="650D7EEB" w:rsidR="001B03F7" w:rsidRPr="002A1E4E" w:rsidRDefault="00AC3A93" w:rsidP="000B0261">
      <w:pPr>
        <w:pStyle w:val="ONUMFS"/>
        <w:rPr>
          <w:lang w:val="es-ES"/>
        </w:rPr>
      </w:pPr>
      <w:r w:rsidRPr="002A1E4E">
        <w:rPr>
          <w:lang w:val="es-ES"/>
        </w:rPr>
        <w:fldChar w:fldCharType="begin"/>
      </w:r>
      <w:r w:rsidRPr="002A1E4E">
        <w:rPr>
          <w:lang w:val="es-ES"/>
        </w:rPr>
        <w:instrText xml:space="preserve"> AUTONUM  </w:instrText>
      </w:r>
      <w:r w:rsidRPr="002A1E4E">
        <w:rPr>
          <w:lang w:val="es-ES"/>
        </w:rPr>
        <w:fldChar w:fldCharType="end"/>
      </w:r>
      <w:r w:rsidR="00251C1C" w:rsidRPr="002A1E4E">
        <w:rPr>
          <w:lang w:val="es-ES"/>
        </w:rPr>
        <w:tab/>
      </w:r>
      <w:r w:rsidR="001B03F7" w:rsidRPr="002A1E4E">
        <w:rPr>
          <w:lang w:val="es-ES"/>
        </w:rPr>
        <w:t>La Oficina Internacional ha observado que numerosas Oficinas no proporcionan actualizaciones de sus ficheros de referencia con la frecuencia indicada.</w:t>
      </w:r>
      <w:r w:rsidR="00566966" w:rsidRPr="002A1E4E">
        <w:rPr>
          <w:lang w:val="es-ES"/>
        </w:rPr>
        <w:t xml:space="preserve"> </w:t>
      </w:r>
      <w:r w:rsidR="001B03F7" w:rsidRPr="002A1E4E">
        <w:rPr>
          <w:lang w:val="es-ES"/>
        </w:rPr>
        <w:t>En consecuencia, alienta a las Oficinas a que presenten actualizaciones periódicas en una fecha concreta del año.</w:t>
      </w:r>
      <w:r w:rsidR="00566966" w:rsidRPr="002A1E4E">
        <w:rPr>
          <w:lang w:val="es-ES"/>
        </w:rPr>
        <w:t xml:space="preserve"> </w:t>
      </w:r>
      <w:r w:rsidR="00AA22C8" w:rsidRPr="002A1E4E">
        <w:rPr>
          <w:lang w:val="es-ES"/>
        </w:rPr>
        <w:t>La</w:t>
      </w:r>
      <w:r w:rsidR="00602EE7">
        <w:rPr>
          <w:lang w:val="es-ES"/>
        </w:rPr>
        <w:t>s</w:t>
      </w:r>
      <w:r w:rsidR="00AA22C8" w:rsidRPr="002A1E4E">
        <w:rPr>
          <w:lang w:val="es-ES"/>
        </w:rPr>
        <w:t xml:space="preserve"> Oficinas que facilitan varias actualizaciones al año igualmente deberían proporcionar una </w:t>
      </w:r>
      <w:r w:rsidR="00602EE7">
        <w:rPr>
          <w:lang w:val="es-ES"/>
        </w:rPr>
        <w:t xml:space="preserve">actualización </w:t>
      </w:r>
      <w:r w:rsidR="00AA22C8" w:rsidRPr="002A1E4E">
        <w:rPr>
          <w:lang w:val="es-ES"/>
        </w:rPr>
        <w:t>en esa fecha, además del resto de actualizaciones necesarias.</w:t>
      </w:r>
      <w:r w:rsidR="00566966" w:rsidRPr="002A1E4E">
        <w:rPr>
          <w:lang w:val="es-ES"/>
        </w:rPr>
        <w:t xml:space="preserve"> </w:t>
      </w:r>
      <w:r w:rsidR="00AA22C8" w:rsidRPr="002A1E4E">
        <w:rPr>
          <w:lang w:val="es-ES"/>
        </w:rPr>
        <w:t xml:space="preserve">La Oficina Internacional propone el </w:t>
      </w:r>
      <w:r w:rsidR="00AA22C8" w:rsidRPr="002A1E4E">
        <w:rPr>
          <w:u w:val="single"/>
          <w:lang w:val="es-ES"/>
        </w:rPr>
        <w:t>1 de marzo</w:t>
      </w:r>
      <w:r w:rsidR="00AA22C8" w:rsidRPr="002A1E4E">
        <w:rPr>
          <w:lang w:val="es-ES"/>
        </w:rPr>
        <w:t xml:space="preserve"> como fecha específica, o el siguiente día laborable.</w:t>
      </w:r>
    </w:p>
    <w:p w14:paraId="346A83C2" w14:textId="62D0ED59" w:rsidR="001B03F7" w:rsidRPr="002A1E4E" w:rsidRDefault="00AC3A93" w:rsidP="000B0261">
      <w:pPr>
        <w:pStyle w:val="ONUMFS"/>
        <w:rPr>
          <w:lang w:val="es-ES"/>
        </w:rPr>
      </w:pPr>
      <w:r w:rsidRPr="002A1E4E">
        <w:rPr>
          <w:lang w:val="es-ES"/>
        </w:rPr>
        <w:fldChar w:fldCharType="begin"/>
      </w:r>
      <w:r w:rsidRPr="002A1E4E">
        <w:rPr>
          <w:lang w:val="es-ES"/>
        </w:rPr>
        <w:instrText xml:space="preserve"> AUTONUM  </w:instrText>
      </w:r>
      <w:r w:rsidRPr="002A1E4E">
        <w:rPr>
          <w:lang w:val="es-ES"/>
        </w:rPr>
        <w:fldChar w:fldCharType="end"/>
      </w:r>
      <w:r w:rsidR="00251C1C" w:rsidRPr="002A1E4E">
        <w:rPr>
          <w:lang w:val="es-ES"/>
        </w:rPr>
        <w:tab/>
      </w:r>
      <w:r w:rsidR="00AA22C8" w:rsidRPr="002A1E4E">
        <w:rPr>
          <w:lang w:val="es-ES"/>
        </w:rPr>
        <w:t>Con el apoyo del CWS, la Secretaría tiene previsto enviar una circular en la que se invite a las Oficinas, con un mes de antelación a la fecha concreta acordada, a proporcionar la actualización del fichero de referencia antes de la nueva fecha límite.</w:t>
      </w:r>
    </w:p>
    <w:p w14:paraId="3901541E" w14:textId="2FABB1CC" w:rsidR="001B03F7" w:rsidRPr="002A1E4E" w:rsidRDefault="00AA22C8" w:rsidP="000B0261">
      <w:pPr>
        <w:pStyle w:val="ListParagraph"/>
        <w:spacing w:after="220"/>
        <w:ind w:left="5530"/>
        <w:rPr>
          <w:i/>
          <w:szCs w:val="22"/>
          <w:lang w:val="es-ES"/>
        </w:rPr>
      </w:pPr>
      <w:r w:rsidRPr="002A1E4E">
        <w:rPr>
          <w:i/>
          <w:szCs w:val="22"/>
          <w:lang w:val="es-ES"/>
        </w:rPr>
        <w:t>16.</w:t>
      </w:r>
      <w:r w:rsidRPr="002A1E4E">
        <w:rPr>
          <w:i/>
          <w:szCs w:val="22"/>
          <w:lang w:val="es-ES"/>
        </w:rPr>
        <w:tab/>
        <w:t>Se invita al CWS a:</w:t>
      </w:r>
    </w:p>
    <w:p w14:paraId="6A8FA79C" w14:textId="07DD01E0" w:rsidR="001B03F7" w:rsidRPr="002A1E4E" w:rsidRDefault="00AA22C8" w:rsidP="000B0261">
      <w:pPr>
        <w:pStyle w:val="ListParagraph"/>
        <w:numPr>
          <w:ilvl w:val="0"/>
          <w:numId w:val="22"/>
        </w:numPr>
        <w:spacing w:after="220"/>
        <w:ind w:left="5530" w:firstLine="562"/>
        <w:rPr>
          <w:i/>
          <w:szCs w:val="22"/>
          <w:lang w:val="es-ES"/>
        </w:rPr>
      </w:pPr>
      <w:r w:rsidRPr="002A1E4E">
        <w:rPr>
          <w:i/>
          <w:szCs w:val="22"/>
          <w:lang w:val="es-ES"/>
        </w:rPr>
        <w:t>tomar nota del contenido del presente documento;</w:t>
      </w:r>
    </w:p>
    <w:p w14:paraId="2BD7E5CC" w14:textId="5F776A8E" w:rsidR="001B03F7" w:rsidRPr="002A1E4E" w:rsidRDefault="00AA22C8" w:rsidP="000B0261">
      <w:pPr>
        <w:pStyle w:val="ListParagraph"/>
        <w:numPr>
          <w:ilvl w:val="0"/>
          <w:numId w:val="22"/>
        </w:numPr>
        <w:spacing w:after="220"/>
        <w:ind w:left="5530" w:firstLine="562"/>
        <w:rPr>
          <w:i/>
          <w:szCs w:val="22"/>
          <w:lang w:val="es-ES"/>
        </w:rPr>
      </w:pPr>
      <w:r w:rsidRPr="002A1E4E">
        <w:rPr>
          <w:i/>
          <w:szCs w:val="22"/>
          <w:lang w:val="es-ES"/>
        </w:rPr>
        <w:t>examinar y aprobar la pr</w:t>
      </w:r>
      <w:r w:rsidR="000B0261">
        <w:rPr>
          <w:i/>
          <w:szCs w:val="22"/>
          <w:lang w:val="es-ES"/>
        </w:rPr>
        <w:t>opuesta de revisión de la Norma </w:t>
      </w:r>
      <w:r w:rsidRPr="002A1E4E">
        <w:rPr>
          <w:i/>
          <w:szCs w:val="22"/>
          <w:lang w:val="es-ES"/>
        </w:rPr>
        <w:t>ST.37 de la OMPI respecto de la versión 2.1, según se indica en los párrafos 11 y 12;</w:t>
      </w:r>
    </w:p>
    <w:p w14:paraId="16F70D41" w14:textId="22766AA6" w:rsidR="001B03F7" w:rsidRPr="00602EE7" w:rsidRDefault="00AA22C8" w:rsidP="000B0261">
      <w:pPr>
        <w:pStyle w:val="ListParagraph"/>
        <w:numPr>
          <w:ilvl w:val="0"/>
          <w:numId w:val="22"/>
        </w:numPr>
        <w:spacing w:after="220"/>
        <w:ind w:left="5530" w:firstLine="562"/>
        <w:rPr>
          <w:i/>
          <w:szCs w:val="22"/>
          <w:lang w:val="es-ES"/>
        </w:rPr>
      </w:pPr>
      <w:r w:rsidRPr="00602EE7">
        <w:rPr>
          <w:i/>
          <w:szCs w:val="22"/>
          <w:lang w:val="es-ES"/>
        </w:rPr>
        <w:t>pedir a la Secretaría que prepare y publique la Norma ST.37 revisada de la OMPI de conformidad con la decisión adoptada por el CWS, como se describe en el párrafo 13;</w:t>
      </w:r>
    </w:p>
    <w:p w14:paraId="68D14C08" w14:textId="6072A588" w:rsidR="001B03F7" w:rsidRPr="002A1E4E" w:rsidRDefault="002A1E4E" w:rsidP="000B0261">
      <w:pPr>
        <w:pStyle w:val="ListParagraph"/>
        <w:numPr>
          <w:ilvl w:val="0"/>
          <w:numId w:val="22"/>
        </w:numPr>
        <w:spacing w:after="220"/>
        <w:ind w:left="5530" w:firstLine="562"/>
        <w:rPr>
          <w:i/>
          <w:szCs w:val="22"/>
          <w:lang w:val="es-ES"/>
        </w:rPr>
      </w:pPr>
      <w:r w:rsidRPr="002A1E4E">
        <w:rPr>
          <w:i/>
          <w:szCs w:val="22"/>
          <w:lang w:val="es-ES"/>
        </w:rPr>
        <w:lastRenderedPageBreak/>
        <w:t>pedir al Equipo Técnico del Fichero de Referencia que presente una propuesta de revisión de la Norma ST.37, a la luz de la propuesta del Equipo Técnico sobre Documentación Mínima del PCT, en la siguiente sesión del CWS, como se indica en los párrafos 8 y 9; y</w:t>
      </w:r>
    </w:p>
    <w:p w14:paraId="0CC3FECF" w14:textId="05766861" w:rsidR="001B03F7" w:rsidRPr="002A1E4E" w:rsidRDefault="002A1E4E" w:rsidP="000B0261">
      <w:pPr>
        <w:pStyle w:val="ListParagraph"/>
        <w:numPr>
          <w:ilvl w:val="0"/>
          <w:numId w:val="22"/>
        </w:numPr>
        <w:spacing w:after="220"/>
        <w:ind w:left="5530" w:firstLine="562"/>
        <w:rPr>
          <w:i/>
          <w:szCs w:val="22"/>
          <w:lang w:val="es-ES"/>
        </w:rPr>
      </w:pPr>
      <w:r w:rsidRPr="002A1E4E">
        <w:rPr>
          <w:i/>
          <w:szCs w:val="22"/>
          <w:lang w:val="es-ES"/>
        </w:rPr>
        <w:t>examinar y aprobar la fecha propuesta del 1 de marzo para proporcionar la actualización anual del fichero de referencia y pedir a la Secretaría que envíe una circular al respecto en febrero de 2021, como se indica en el párrafo 15.</w:t>
      </w:r>
    </w:p>
    <w:p w14:paraId="532ACA93" w14:textId="08FBC137" w:rsidR="009E7407" w:rsidRPr="002A1E4E" w:rsidRDefault="002A1E4E" w:rsidP="000B0261">
      <w:pPr>
        <w:pStyle w:val="Endofdocument"/>
        <w:spacing w:before="600"/>
        <w:ind w:left="5530"/>
        <w:rPr>
          <w:sz w:val="22"/>
          <w:szCs w:val="22"/>
          <w:lang w:val="es-ES"/>
        </w:rPr>
      </w:pPr>
      <w:r w:rsidRPr="002A1E4E">
        <w:rPr>
          <w:sz w:val="22"/>
          <w:szCs w:val="22"/>
          <w:lang w:val="es-ES"/>
        </w:rPr>
        <w:t>[Fin del documento]</w:t>
      </w:r>
    </w:p>
    <w:sectPr w:rsidR="009E7407" w:rsidRPr="002A1E4E" w:rsidSect="00CB2FFC">
      <w:headerReference w:type="even" r:id="rId11"/>
      <w:headerReference w:type="default" r:id="rId12"/>
      <w:headerReference w:type="first" r:id="rId13"/>
      <w:endnotePr>
        <w:numFmt w:val="decimal"/>
      </w:endnotePr>
      <w:pgSz w:w="11907" w:h="16840" w:code="9"/>
      <w:pgMar w:top="562" w:right="1138" w:bottom="994"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A7608" w14:textId="77777777" w:rsidR="00540D45" w:rsidRDefault="00540D45">
      <w:r>
        <w:separator/>
      </w:r>
    </w:p>
  </w:endnote>
  <w:endnote w:type="continuationSeparator" w:id="0">
    <w:p w14:paraId="44A41A07" w14:textId="77777777" w:rsidR="00540D45" w:rsidRDefault="00540D45" w:rsidP="003B38C1">
      <w:r>
        <w:separator/>
      </w:r>
    </w:p>
    <w:p w14:paraId="6687499E" w14:textId="77777777" w:rsidR="00540D45" w:rsidRPr="003B38C1" w:rsidRDefault="00540D45" w:rsidP="003B38C1">
      <w:pPr>
        <w:spacing w:after="60"/>
        <w:rPr>
          <w:sz w:val="17"/>
        </w:rPr>
      </w:pPr>
      <w:r>
        <w:rPr>
          <w:sz w:val="17"/>
        </w:rPr>
        <w:t>[Endnote continued from previous page]</w:t>
      </w:r>
    </w:p>
  </w:endnote>
  <w:endnote w:type="continuationNotice" w:id="1">
    <w:p w14:paraId="4147CF5C" w14:textId="77777777" w:rsidR="00540D45" w:rsidRPr="003B38C1" w:rsidRDefault="00540D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97872" w14:textId="77777777" w:rsidR="00540D45" w:rsidRDefault="00540D45">
      <w:r>
        <w:separator/>
      </w:r>
    </w:p>
  </w:footnote>
  <w:footnote w:type="continuationSeparator" w:id="0">
    <w:p w14:paraId="717E993F" w14:textId="77777777" w:rsidR="00540D45" w:rsidRDefault="00540D45" w:rsidP="008B60B2">
      <w:r>
        <w:separator/>
      </w:r>
    </w:p>
    <w:p w14:paraId="20CA0B09" w14:textId="77777777" w:rsidR="00540D45" w:rsidRPr="00ED77FB" w:rsidRDefault="00540D45" w:rsidP="008B60B2">
      <w:pPr>
        <w:spacing w:after="60"/>
        <w:rPr>
          <w:sz w:val="17"/>
          <w:szCs w:val="17"/>
        </w:rPr>
      </w:pPr>
      <w:r w:rsidRPr="00ED77FB">
        <w:rPr>
          <w:sz w:val="17"/>
          <w:szCs w:val="17"/>
        </w:rPr>
        <w:t>[Footnote continued from previous page]</w:t>
      </w:r>
    </w:p>
  </w:footnote>
  <w:footnote w:type="continuationNotice" w:id="1">
    <w:p w14:paraId="27457C97" w14:textId="77777777" w:rsidR="00540D45" w:rsidRPr="00ED77FB" w:rsidRDefault="00540D4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32092" w14:textId="77777777" w:rsidR="00AB1326" w:rsidRPr="000B0261" w:rsidRDefault="00AB1326" w:rsidP="003F0D86">
    <w:pPr>
      <w:jc w:val="right"/>
      <w:rPr>
        <w:lang w:val="es-ES_tradnl"/>
      </w:rPr>
    </w:pPr>
    <w:r w:rsidRPr="000B0261">
      <w:rPr>
        <w:lang w:val="es-ES_tradnl"/>
      </w:rPr>
      <w:t>CWS/8/</w:t>
    </w:r>
    <w:r w:rsidR="009E7407" w:rsidRPr="000B0261">
      <w:rPr>
        <w:lang w:val="es-ES_tradnl"/>
      </w:rPr>
      <w:t>8</w:t>
    </w:r>
  </w:p>
  <w:p w14:paraId="1E7535DE" w14:textId="5E29CD46" w:rsidR="00AB1326" w:rsidRPr="000B0261" w:rsidRDefault="00AB1326" w:rsidP="00926EF2">
    <w:pPr>
      <w:spacing w:after="480"/>
      <w:jc w:val="right"/>
      <w:rPr>
        <w:lang w:val="es-ES_tradnl"/>
      </w:rPr>
    </w:pPr>
    <w:r w:rsidRPr="000B0261">
      <w:rPr>
        <w:lang w:val="es-ES_tradnl"/>
      </w:rPr>
      <w:t>p</w:t>
    </w:r>
    <w:r w:rsidR="00DF6F3A" w:rsidRPr="000B0261">
      <w:rPr>
        <w:lang w:val="es-ES_tradnl"/>
      </w:rPr>
      <w:t>ágina</w:t>
    </w:r>
    <w:r w:rsidRPr="000B0261">
      <w:rPr>
        <w:lang w:val="es-ES_tradnl"/>
      </w:rPr>
      <w:t xml:space="preserve"> </w:t>
    </w:r>
    <w:r w:rsidRPr="000B0261">
      <w:rPr>
        <w:lang w:val="es-ES_tradnl"/>
      </w:rPr>
      <w:fldChar w:fldCharType="begin"/>
    </w:r>
    <w:r w:rsidRPr="000B0261">
      <w:rPr>
        <w:lang w:val="es-ES_tradnl"/>
      </w:rPr>
      <w:instrText xml:space="preserve"> PAGE  \* MERGEFORMAT </w:instrText>
    </w:r>
    <w:r w:rsidRPr="000B0261">
      <w:rPr>
        <w:lang w:val="es-ES_tradnl"/>
      </w:rPr>
      <w:fldChar w:fldCharType="separate"/>
    </w:r>
    <w:r w:rsidR="00162276">
      <w:rPr>
        <w:noProof/>
        <w:lang w:val="es-ES_tradnl"/>
      </w:rPr>
      <w:t>6</w:t>
    </w:r>
    <w:r w:rsidRPr="000B0261">
      <w:rPr>
        <w:lang w:val="es-ES_tradn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6F1B" w14:textId="77777777" w:rsidR="007D1090" w:rsidRDefault="00AB1326" w:rsidP="009E7407">
    <w:pPr>
      <w:jc w:val="right"/>
    </w:pPr>
    <w:r>
      <w:rPr>
        <w:noProof/>
      </w:rPr>
      <mc:AlternateContent>
        <mc:Choice Requires="wps">
          <w:drawing>
            <wp:anchor distT="558800" distB="0" distL="114300" distR="114300" simplePos="0" relativeHeight="251660288" behindDoc="0" locked="0" layoutInCell="0" allowOverlap="1" wp14:anchorId="70818E48" wp14:editId="353C644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F328AF" w14:textId="77777777" w:rsidR="00AB1326" w:rsidRDefault="0036715F" w:rsidP="0036715F">
                          <w:pPr>
                            <w:jc w:val="center"/>
                          </w:pPr>
                          <w:r w:rsidRPr="0036715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818E48"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14:paraId="12F328AF" w14:textId="77777777" w:rsidR="00AB1326" w:rsidRDefault="0036715F" w:rsidP="0036715F">
                    <w:pPr>
                      <w:jc w:val="center"/>
                    </w:pPr>
                    <w:r w:rsidRPr="0036715F">
                      <w:rPr>
                        <w:color w:val="000000"/>
                        <w:sz w:val="17"/>
                      </w:rPr>
                      <w:t>WIPO FOR OFFICIAL USE ONLY</w:t>
                    </w:r>
                  </w:p>
                </w:txbxContent>
              </v:textbox>
              <w10:wrap anchorx="margin" anchory="margin"/>
            </v:shape>
          </w:pict>
        </mc:Fallback>
      </mc:AlternateContent>
    </w:r>
    <w:r w:rsidR="007D1090">
      <w:t>CWS/</w:t>
    </w:r>
    <w:r>
      <w:t>8</w:t>
    </w:r>
    <w:r w:rsidR="009E7407">
      <w:t>/8</w:t>
    </w:r>
  </w:p>
  <w:p w14:paraId="31DC60ED" w14:textId="61C3A3D6" w:rsidR="00216DC2" w:rsidRDefault="007D1090" w:rsidP="002A1E4E">
    <w:pPr>
      <w:spacing w:after="480"/>
      <w:jc w:val="right"/>
    </w:pPr>
    <w:r>
      <w:t>p</w:t>
    </w:r>
    <w:r w:rsidR="00926EF2">
      <w:t>ágina</w:t>
    </w:r>
    <w:r>
      <w:t xml:space="preserve"> </w:t>
    </w:r>
    <w:r>
      <w:fldChar w:fldCharType="begin"/>
    </w:r>
    <w:r>
      <w:instrText xml:space="preserve"> PAGE  \* MERGEFORMAT </w:instrText>
    </w:r>
    <w:r>
      <w:fldChar w:fldCharType="separate"/>
    </w:r>
    <w:r w:rsidR="00162276">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81573" w14:textId="77777777" w:rsidR="00AB1326" w:rsidRDefault="00AB1326">
    <w:pPr>
      <w:pStyle w:val="Header"/>
    </w:pPr>
    <w:r>
      <w:rPr>
        <w:noProof/>
      </w:rPr>
      <mc:AlternateContent>
        <mc:Choice Requires="wps">
          <w:drawing>
            <wp:anchor distT="558800" distB="0" distL="114300" distR="114300" simplePos="0" relativeHeight="251659264" behindDoc="0" locked="0" layoutInCell="0" allowOverlap="1" wp14:anchorId="613DB1D4" wp14:editId="16DC0D33">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C6701E" w14:textId="77777777" w:rsidR="00AB1326" w:rsidRDefault="0036715F" w:rsidP="0036715F">
                          <w:pPr>
                            <w:jc w:val="center"/>
                          </w:pPr>
                          <w:r w:rsidRPr="0036715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3DB1D4"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14:paraId="4BC6701E" w14:textId="77777777" w:rsidR="00AB1326" w:rsidRDefault="0036715F" w:rsidP="0036715F">
                    <w:pPr>
                      <w:jc w:val="center"/>
                    </w:pPr>
                    <w:r w:rsidRPr="0036715F">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8DDEE15A"/>
    <w:lvl w:ilvl="0">
      <w:start w:val="1"/>
      <w:numFmt w:val="lowerLetter"/>
      <w:pStyle w:val="ONUME"/>
      <w:lvlText w:val="(%1)"/>
      <w:lvlJc w:val="left"/>
      <w:pPr>
        <w:tabs>
          <w:tab w:val="num" w:pos="1701"/>
        </w:tabs>
        <w:ind w:left="1134" w:firstLine="0"/>
      </w:pPr>
      <w:rPr>
        <w:rFonts w:hint="default"/>
      </w:rPr>
    </w:lvl>
    <w:lvl w:ilvl="1">
      <w:start w:val="1"/>
      <w:numFmt w:val="lowerLetter"/>
      <w:lvlText w:val="(%2)"/>
      <w:lvlJc w:val="left"/>
      <w:pPr>
        <w:tabs>
          <w:tab w:val="num" w:pos="-252"/>
        </w:tabs>
        <w:ind w:left="-819" w:firstLine="0"/>
      </w:pPr>
      <w:rPr>
        <w:rFonts w:hint="default"/>
      </w:rPr>
    </w:lvl>
    <w:lvl w:ilvl="2">
      <w:start w:val="1"/>
      <w:numFmt w:val="lowerLetter"/>
      <w:lvlText w:val="(%3)"/>
      <w:lvlJc w:val="left"/>
      <w:pPr>
        <w:tabs>
          <w:tab w:val="num" w:pos="315"/>
        </w:tabs>
        <w:ind w:left="-252" w:firstLine="0"/>
      </w:pPr>
      <w:rPr>
        <w:rFonts w:hint="default"/>
        <w:i w:val="0"/>
      </w:rPr>
    </w:lvl>
    <w:lvl w:ilvl="3">
      <w:start w:val="1"/>
      <w:numFmt w:val="bullet"/>
      <w:lvlText w:val=""/>
      <w:lvlJc w:val="left"/>
      <w:pPr>
        <w:tabs>
          <w:tab w:val="num" w:pos="882"/>
        </w:tabs>
        <w:ind w:left="315" w:firstLine="0"/>
      </w:pPr>
      <w:rPr>
        <w:rFonts w:hint="default"/>
      </w:rPr>
    </w:lvl>
    <w:lvl w:ilvl="4">
      <w:start w:val="1"/>
      <w:numFmt w:val="bullet"/>
      <w:lvlText w:val=""/>
      <w:lvlJc w:val="left"/>
      <w:pPr>
        <w:tabs>
          <w:tab w:val="num" w:pos="1449"/>
        </w:tabs>
        <w:ind w:left="882" w:firstLine="0"/>
      </w:pPr>
      <w:rPr>
        <w:rFonts w:hint="default"/>
      </w:rPr>
    </w:lvl>
    <w:lvl w:ilvl="5">
      <w:start w:val="1"/>
      <w:numFmt w:val="bullet"/>
      <w:lvlText w:val=""/>
      <w:lvlJc w:val="left"/>
      <w:pPr>
        <w:tabs>
          <w:tab w:val="num" w:pos="2016"/>
        </w:tabs>
        <w:ind w:left="1449" w:firstLine="0"/>
      </w:pPr>
      <w:rPr>
        <w:rFonts w:hint="default"/>
      </w:rPr>
    </w:lvl>
    <w:lvl w:ilvl="6">
      <w:start w:val="1"/>
      <w:numFmt w:val="bullet"/>
      <w:lvlText w:val=""/>
      <w:lvlJc w:val="left"/>
      <w:pPr>
        <w:tabs>
          <w:tab w:val="num" w:pos="2583"/>
        </w:tabs>
        <w:ind w:left="2016" w:firstLine="0"/>
      </w:pPr>
      <w:rPr>
        <w:rFonts w:hint="default"/>
      </w:rPr>
    </w:lvl>
    <w:lvl w:ilvl="7">
      <w:start w:val="1"/>
      <w:numFmt w:val="bullet"/>
      <w:lvlText w:val=""/>
      <w:lvlJc w:val="left"/>
      <w:pPr>
        <w:tabs>
          <w:tab w:val="num" w:pos="3149"/>
        </w:tabs>
        <w:ind w:left="2583" w:firstLine="0"/>
      </w:pPr>
      <w:rPr>
        <w:rFonts w:hint="default"/>
      </w:rPr>
    </w:lvl>
    <w:lvl w:ilvl="8">
      <w:start w:val="1"/>
      <w:numFmt w:val="bullet"/>
      <w:lvlText w:val=""/>
      <w:lvlJc w:val="left"/>
      <w:pPr>
        <w:tabs>
          <w:tab w:val="num" w:pos="3716"/>
        </w:tabs>
        <w:ind w:left="3149" w:firstLine="0"/>
      </w:pPr>
      <w:rPr>
        <w:rFonts w:hint="default"/>
      </w:rPr>
    </w:lvl>
  </w:abstractNum>
  <w:abstractNum w:abstractNumId="1" w15:restartNumberingAfterBreak="0">
    <w:nsid w:val="0F351FC6"/>
    <w:multiLevelType w:val="hybridMultilevel"/>
    <w:tmpl w:val="369ED08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3FD7CD1"/>
    <w:multiLevelType w:val="hybridMultilevel"/>
    <w:tmpl w:val="5BA8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84481"/>
    <w:multiLevelType w:val="hybridMultilevel"/>
    <w:tmpl w:val="BFF47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D142057"/>
    <w:multiLevelType w:val="hybridMultilevel"/>
    <w:tmpl w:val="B6CC52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B19EE"/>
    <w:multiLevelType w:val="hybridMultilevel"/>
    <w:tmpl w:val="E8F48602"/>
    <w:lvl w:ilvl="0" w:tplc="731C6EC2">
      <w:start w:val="1"/>
      <w:numFmt w:val="decimal"/>
      <w:lvlText w:val="%1."/>
      <w:lvlJc w:val="left"/>
      <w:pPr>
        <w:ind w:left="100" w:hanging="489"/>
        <w:jc w:val="right"/>
      </w:pPr>
      <w:rPr>
        <w:rFonts w:hint="default"/>
        <w:spacing w:val="-6"/>
        <w:w w:val="10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5899393B"/>
    <w:multiLevelType w:val="hybridMultilevel"/>
    <w:tmpl w:val="B2BE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1638A"/>
    <w:multiLevelType w:val="hybridMultilevel"/>
    <w:tmpl w:val="7450C1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6" w15:restartNumberingAfterBreak="0">
    <w:nsid w:val="62761FEA"/>
    <w:multiLevelType w:val="hybridMultilevel"/>
    <w:tmpl w:val="846A7D8C"/>
    <w:lvl w:ilvl="0" w:tplc="D52EFD28">
      <w:start w:val="1"/>
      <w:numFmt w:val="decimal"/>
      <w:lvlText w:val="%1."/>
      <w:lvlJc w:val="left"/>
      <w:pPr>
        <w:tabs>
          <w:tab w:val="num" w:pos="562"/>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13382E"/>
    <w:multiLevelType w:val="hybridMultilevel"/>
    <w:tmpl w:val="AC386782"/>
    <w:lvl w:ilvl="0" w:tplc="040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9" w15:restartNumberingAfterBreak="0">
    <w:nsid w:val="6C5A09F3"/>
    <w:multiLevelType w:val="hybridMultilevel"/>
    <w:tmpl w:val="80723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B0BAE"/>
    <w:multiLevelType w:val="hybridMultilevel"/>
    <w:tmpl w:val="63E0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11"/>
  </w:num>
  <w:num w:numId="2">
    <w:abstractNumId w:val="0"/>
  </w:num>
  <w:num w:numId="3">
    <w:abstractNumId w:val="6"/>
  </w:num>
  <w:num w:numId="4">
    <w:abstractNumId w:val="12"/>
  </w:num>
  <w:num w:numId="5">
    <w:abstractNumId w:val="15"/>
  </w:num>
  <w:num w:numId="6">
    <w:abstractNumId w:val="3"/>
  </w:num>
  <w:num w:numId="7">
    <w:abstractNumId w:val="18"/>
  </w:num>
  <w:num w:numId="8">
    <w:abstractNumId w:val="21"/>
  </w:num>
  <w:num w:numId="9">
    <w:abstractNumId w:val="9"/>
  </w:num>
  <w:num w:numId="10">
    <w:abstractNumId w:val="8"/>
  </w:num>
  <w:num w:numId="11">
    <w:abstractNumId w:val="2"/>
  </w:num>
  <w:num w:numId="12">
    <w:abstractNumId w:val="0"/>
  </w:num>
  <w:num w:numId="13">
    <w:abstractNumId w:val="0"/>
  </w:num>
  <w:num w:numId="14">
    <w:abstractNumId w:val="10"/>
  </w:num>
  <w:num w:numId="15">
    <w:abstractNumId w:val="4"/>
  </w:num>
  <w:num w:numId="16">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0"/>
  </w:num>
  <w:num w:numId="18">
    <w:abstractNumId w:val="13"/>
  </w:num>
  <w:num w:numId="19">
    <w:abstractNumId w:val="1"/>
  </w:num>
  <w:num w:numId="20">
    <w:abstractNumId w:val="19"/>
  </w:num>
  <w:num w:numId="21">
    <w:abstractNumId w:val="17"/>
  </w:num>
  <w:num w:numId="22">
    <w:abstractNumId w:val="5"/>
  </w:num>
  <w:num w:numId="23">
    <w:abstractNumId w:val="16"/>
  </w:num>
  <w:num w:numId="24">
    <w:abstractNumId w:val="7"/>
  </w:num>
  <w:num w:numId="25">
    <w:abstractNumId w:val="14"/>
  </w:num>
  <w:num w:numId="2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am Server TMs\Spanish|TextBase TMs\WorkspaceSTS\Outreach\POW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650F84"/>
    <w:rsid w:val="00000A6B"/>
    <w:rsid w:val="000017B3"/>
    <w:rsid w:val="00001CAC"/>
    <w:rsid w:val="00003A4D"/>
    <w:rsid w:val="00004B9D"/>
    <w:rsid w:val="0001393C"/>
    <w:rsid w:val="000143CE"/>
    <w:rsid w:val="00014EFF"/>
    <w:rsid w:val="00020023"/>
    <w:rsid w:val="00023321"/>
    <w:rsid w:val="00024964"/>
    <w:rsid w:val="00026093"/>
    <w:rsid w:val="000305FB"/>
    <w:rsid w:val="000320E5"/>
    <w:rsid w:val="00032CB8"/>
    <w:rsid w:val="00032CDF"/>
    <w:rsid w:val="00043CAA"/>
    <w:rsid w:val="000441D6"/>
    <w:rsid w:val="00044AA4"/>
    <w:rsid w:val="00047327"/>
    <w:rsid w:val="00055334"/>
    <w:rsid w:val="00055F73"/>
    <w:rsid w:val="00067295"/>
    <w:rsid w:val="00067AE0"/>
    <w:rsid w:val="00067E1A"/>
    <w:rsid w:val="00070AA4"/>
    <w:rsid w:val="00072E5E"/>
    <w:rsid w:val="00075432"/>
    <w:rsid w:val="000762FC"/>
    <w:rsid w:val="0007684D"/>
    <w:rsid w:val="00084955"/>
    <w:rsid w:val="00085237"/>
    <w:rsid w:val="000853F2"/>
    <w:rsid w:val="000918C5"/>
    <w:rsid w:val="00093755"/>
    <w:rsid w:val="000968ED"/>
    <w:rsid w:val="000A158F"/>
    <w:rsid w:val="000B0261"/>
    <w:rsid w:val="000B0F76"/>
    <w:rsid w:val="000B1CE5"/>
    <w:rsid w:val="000B2D2B"/>
    <w:rsid w:val="000B70C2"/>
    <w:rsid w:val="000B7247"/>
    <w:rsid w:val="000C1021"/>
    <w:rsid w:val="000C2186"/>
    <w:rsid w:val="000C22DB"/>
    <w:rsid w:val="000C5666"/>
    <w:rsid w:val="000C5B9D"/>
    <w:rsid w:val="000D6257"/>
    <w:rsid w:val="000E11B0"/>
    <w:rsid w:val="000E4467"/>
    <w:rsid w:val="000E5F65"/>
    <w:rsid w:val="000F46D6"/>
    <w:rsid w:val="000F5116"/>
    <w:rsid w:val="000F5E56"/>
    <w:rsid w:val="000F669C"/>
    <w:rsid w:val="001139F0"/>
    <w:rsid w:val="001146BB"/>
    <w:rsid w:val="00115693"/>
    <w:rsid w:val="00124B1A"/>
    <w:rsid w:val="001251D1"/>
    <w:rsid w:val="00126B6F"/>
    <w:rsid w:val="00134368"/>
    <w:rsid w:val="0013450A"/>
    <w:rsid w:val="00136036"/>
    <w:rsid w:val="001360FF"/>
    <w:rsid w:val="00136272"/>
    <w:rsid w:val="001362EE"/>
    <w:rsid w:val="00143396"/>
    <w:rsid w:val="00144A55"/>
    <w:rsid w:val="00150720"/>
    <w:rsid w:val="00152DAC"/>
    <w:rsid w:val="00152DF6"/>
    <w:rsid w:val="00153A46"/>
    <w:rsid w:val="001572B9"/>
    <w:rsid w:val="00157B2F"/>
    <w:rsid w:val="0016065E"/>
    <w:rsid w:val="00160EE6"/>
    <w:rsid w:val="00161D77"/>
    <w:rsid w:val="00162276"/>
    <w:rsid w:val="00166549"/>
    <w:rsid w:val="00173685"/>
    <w:rsid w:val="00175241"/>
    <w:rsid w:val="00180499"/>
    <w:rsid w:val="001813D0"/>
    <w:rsid w:val="00181E31"/>
    <w:rsid w:val="001832A6"/>
    <w:rsid w:val="00183DEC"/>
    <w:rsid w:val="001863B7"/>
    <w:rsid w:val="00186892"/>
    <w:rsid w:val="001877CD"/>
    <w:rsid w:val="00192805"/>
    <w:rsid w:val="0019321F"/>
    <w:rsid w:val="00193728"/>
    <w:rsid w:val="001A0B8F"/>
    <w:rsid w:val="001A1983"/>
    <w:rsid w:val="001A5F0B"/>
    <w:rsid w:val="001A6426"/>
    <w:rsid w:val="001A71D7"/>
    <w:rsid w:val="001A7CBC"/>
    <w:rsid w:val="001B03F7"/>
    <w:rsid w:val="001B5BC5"/>
    <w:rsid w:val="001B6A44"/>
    <w:rsid w:val="001B76C5"/>
    <w:rsid w:val="001B7F01"/>
    <w:rsid w:val="001C0FA4"/>
    <w:rsid w:val="001E738E"/>
    <w:rsid w:val="001F3BEE"/>
    <w:rsid w:val="001F47F0"/>
    <w:rsid w:val="00202124"/>
    <w:rsid w:val="002102F7"/>
    <w:rsid w:val="002104BB"/>
    <w:rsid w:val="0021359A"/>
    <w:rsid w:val="00214B90"/>
    <w:rsid w:val="00216DC2"/>
    <w:rsid w:val="00223203"/>
    <w:rsid w:val="002267DA"/>
    <w:rsid w:val="00226E3E"/>
    <w:rsid w:val="002330CA"/>
    <w:rsid w:val="0023687E"/>
    <w:rsid w:val="00237A52"/>
    <w:rsid w:val="00240DD0"/>
    <w:rsid w:val="00241965"/>
    <w:rsid w:val="00243510"/>
    <w:rsid w:val="00243F68"/>
    <w:rsid w:val="00247487"/>
    <w:rsid w:val="0025137C"/>
    <w:rsid w:val="00251C1C"/>
    <w:rsid w:val="00254A4E"/>
    <w:rsid w:val="002618E7"/>
    <w:rsid w:val="002634C4"/>
    <w:rsid w:val="00271EC1"/>
    <w:rsid w:val="00272975"/>
    <w:rsid w:val="00275BE0"/>
    <w:rsid w:val="0028252D"/>
    <w:rsid w:val="00284E24"/>
    <w:rsid w:val="0028507D"/>
    <w:rsid w:val="00285DD9"/>
    <w:rsid w:val="00287817"/>
    <w:rsid w:val="002912F3"/>
    <w:rsid w:val="002928D3"/>
    <w:rsid w:val="002936BB"/>
    <w:rsid w:val="0029686D"/>
    <w:rsid w:val="002A0167"/>
    <w:rsid w:val="002A1D3F"/>
    <w:rsid w:val="002A1E4E"/>
    <w:rsid w:val="002A234C"/>
    <w:rsid w:val="002A2B78"/>
    <w:rsid w:val="002A40F1"/>
    <w:rsid w:val="002A41D6"/>
    <w:rsid w:val="002A64AF"/>
    <w:rsid w:val="002A66D2"/>
    <w:rsid w:val="002A7F7A"/>
    <w:rsid w:val="002B20A3"/>
    <w:rsid w:val="002B235F"/>
    <w:rsid w:val="002B4031"/>
    <w:rsid w:val="002B6114"/>
    <w:rsid w:val="002C5A87"/>
    <w:rsid w:val="002C755C"/>
    <w:rsid w:val="002D1781"/>
    <w:rsid w:val="002E14FC"/>
    <w:rsid w:val="002E3212"/>
    <w:rsid w:val="002F1FE6"/>
    <w:rsid w:val="002F4E68"/>
    <w:rsid w:val="003032C9"/>
    <w:rsid w:val="003068C1"/>
    <w:rsid w:val="00306A1F"/>
    <w:rsid w:val="00306DE7"/>
    <w:rsid w:val="00306EEA"/>
    <w:rsid w:val="00312F7F"/>
    <w:rsid w:val="00325724"/>
    <w:rsid w:val="00327A85"/>
    <w:rsid w:val="0033325E"/>
    <w:rsid w:val="0033734A"/>
    <w:rsid w:val="003379DE"/>
    <w:rsid w:val="0034360D"/>
    <w:rsid w:val="00345D82"/>
    <w:rsid w:val="00350470"/>
    <w:rsid w:val="0035110E"/>
    <w:rsid w:val="00357B3A"/>
    <w:rsid w:val="00361450"/>
    <w:rsid w:val="00367122"/>
    <w:rsid w:val="0036715F"/>
    <w:rsid w:val="003673CF"/>
    <w:rsid w:val="0036754F"/>
    <w:rsid w:val="003724D4"/>
    <w:rsid w:val="00372913"/>
    <w:rsid w:val="00380C92"/>
    <w:rsid w:val="003845C1"/>
    <w:rsid w:val="003868E7"/>
    <w:rsid w:val="00387294"/>
    <w:rsid w:val="003935D5"/>
    <w:rsid w:val="0039496E"/>
    <w:rsid w:val="00395DA4"/>
    <w:rsid w:val="003A41E2"/>
    <w:rsid w:val="003A450C"/>
    <w:rsid w:val="003A6C84"/>
    <w:rsid w:val="003A6F89"/>
    <w:rsid w:val="003A77CD"/>
    <w:rsid w:val="003A7A42"/>
    <w:rsid w:val="003B38C1"/>
    <w:rsid w:val="003B4E59"/>
    <w:rsid w:val="003B58BD"/>
    <w:rsid w:val="003B6932"/>
    <w:rsid w:val="003C0421"/>
    <w:rsid w:val="003C2534"/>
    <w:rsid w:val="003C323B"/>
    <w:rsid w:val="003D0B9E"/>
    <w:rsid w:val="003D0C09"/>
    <w:rsid w:val="003D57E3"/>
    <w:rsid w:val="003E08B0"/>
    <w:rsid w:val="003E3D76"/>
    <w:rsid w:val="003E4213"/>
    <w:rsid w:val="003E43ED"/>
    <w:rsid w:val="003E572E"/>
    <w:rsid w:val="003E6BD5"/>
    <w:rsid w:val="003F08A2"/>
    <w:rsid w:val="003F0D86"/>
    <w:rsid w:val="003F49F3"/>
    <w:rsid w:val="00401C1B"/>
    <w:rsid w:val="004021C4"/>
    <w:rsid w:val="00404914"/>
    <w:rsid w:val="00406039"/>
    <w:rsid w:val="00406FBD"/>
    <w:rsid w:val="00411E27"/>
    <w:rsid w:val="00414C69"/>
    <w:rsid w:val="00415C51"/>
    <w:rsid w:val="0041784C"/>
    <w:rsid w:val="004219DD"/>
    <w:rsid w:val="00422A8A"/>
    <w:rsid w:val="004238C9"/>
    <w:rsid w:val="00423E3E"/>
    <w:rsid w:val="00427AF4"/>
    <w:rsid w:val="00431EC0"/>
    <w:rsid w:val="0043292D"/>
    <w:rsid w:val="00433695"/>
    <w:rsid w:val="00442220"/>
    <w:rsid w:val="0045331E"/>
    <w:rsid w:val="004566D9"/>
    <w:rsid w:val="00457762"/>
    <w:rsid w:val="0046036C"/>
    <w:rsid w:val="004615D2"/>
    <w:rsid w:val="004647DA"/>
    <w:rsid w:val="004654AD"/>
    <w:rsid w:val="00470688"/>
    <w:rsid w:val="00472582"/>
    <w:rsid w:val="00472EBA"/>
    <w:rsid w:val="00473A12"/>
    <w:rsid w:val="00474062"/>
    <w:rsid w:val="00477D6B"/>
    <w:rsid w:val="00480A23"/>
    <w:rsid w:val="00481EEA"/>
    <w:rsid w:val="004853A0"/>
    <w:rsid w:val="00485A19"/>
    <w:rsid w:val="00491D68"/>
    <w:rsid w:val="004A5372"/>
    <w:rsid w:val="004A54AA"/>
    <w:rsid w:val="004B26E7"/>
    <w:rsid w:val="004B415E"/>
    <w:rsid w:val="004B5909"/>
    <w:rsid w:val="004B6161"/>
    <w:rsid w:val="004C4ACD"/>
    <w:rsid w:val="004C6B77"/>
    <w:rsid w:val="004D4921"/>
    <w:rsid w:val="004E2D88"/>
    <w:rsid w:val="004E548A"/>
    <w:rsid w:val="004E5A3B"/>
    <w:rsid w:val="004E5AC7"/>
    <w:rsid w:val="004F02A2"/>
    <w:rsid w:val="004F1E2C"/>
    <w:rsid w:val="004F23E3"/>
    <w:rsid w:val="005019FF"/>
    <w:rsid w:val="0050566F"/>
    <w:rsid w:val="00506A80"/>
    <w:rsid w:val="005103A1"/>
    <w:rsid w:val="0052008E"/>
    <w:rsid w:val="0053057A"/>
    <w:rsid w:val="005319CB"/>
    <w:rsid w:val="00531BAF"/>
    <w:rsid w:val="0053466E"/>
    <w:rsid w:val="00535188"/>
    <w:rsid w:val="00537369"/>
    <w:rsid w:val="00540D28"/>
    <w:rsid w:val="00540D45"/>
    <w:rsid w:val="00540E58"/>
    <w:rsid w:val="00542C96"/>
    <w:rsid w:val="00543316"/>
    <w:rsid w:val="005454D1"/>
    <w:rsid w:val="005468FE"/>
    <w:rsid w:val="00546DE6"/>
    <w:rsid w:val="00546F68"/>
    <w:rsid w:val="005531A0"/>
    <w:rsid w:val="005549E0"/>
    <w:rsid w:val="00554DBA"/>
    <w:rsid w:val="00554E15"/>
    <w:rsid w:val="0055633C"/>
    <w:rsid w:val="00556EEF"/>
    <w:rsid w:val="00560A29"/>
    <w:rsid w:val="00562211"/>
    <w:rsid w:val="00566966"/>
    <w:rsid w:val="0057197D"/>
    <w:rsid w:val="00576183"/>
    <w:rsid w:val="0058120E"/>
    <w:rsid w:val="005837A3"/>
    <w:rsid w:val="00586520"/>
    <w:rsid w:val="005873E2"/>
    <w:rsid w:val="005905B7"/>
    <w:rsid w:val="00592067"/>
    <w:rsid w:val="00594180"/>
    <w:rsid w:val="005A0E66"/>
    <w:rsid w:val="005A245A"/>
    <w:rsid w:val="005A7279"/>
    <w:rsid w:val="005B0245"/>
    <w:rsid w:val="005B1A5E"/>
    <w:rsid w:val="005B7655"/>
    <w:rsid w:val="005C09C6"/>
    <w:rsid w:val="005C43A6"/>
    <w:rsid w:val="005C6649"/>
    <w:rsid w:val="005C71DD"/>
    <w:rsid w:val="005D532D"/>
    <w:rsid w:val="005D5536"/>
    <w:rsid w:val="005E1D7F"/>
    <w:rsid w:val="005E69B9"/>
    <w:rsid w:val="005F0588"/>
    <w:rsid w:val="005F341F"/>
    <w:rsid w:val="005F4F93"/>
    <w:rsid w:val="005F6088"/>
    <w:rsid w:val="005F626D"/>
    <w:rsid w:val="005F6BDD"/>
    <w:rsid w:val="005F733A"/>
    <w:rsid w:val="00602EE7"/>
    <w:rsid w:val="00603523"/>
    <w:rsid w:val="006039EF"/>
    <w:rsid w:val="00605827"/>
    <w:rsid w:val="006129DC"/>
    <w:rsid w:val="00612DCB"/>
    <w:rsid w:val="006149AA"/>
    <w:rsid w:val="00614F82"/>
    <w:rsid w:val="0061586B"/>
    <w:rsid w:val="00615D9A"/>
    <w:rsid w:val="006161F1"/>
    <w:rsid w:val="006166AC"/>
    <w:rsid w:val="006166BB"/>
    <w:rsid w:val="0062573E"/>
    <w:rsid w:val="00631EA5"/>
    <w:rsid w:val="00634C20"/>
    <w:rsid w:val="0063544A"/>
    <w:rsid w:val="00637EE8"/>
    <w:rsid w:val="00646050"/>
    <w:rsid w:val="00646C37"/>
    <w:rsid w:val="00650F84"/>
    <w:rsid w:val="00652999"/>
    <w:rsid w:val="00653E35"/>
    <w:rsid w:val="00660664"/>
    <w:rsid w:val="006615F4"/>
    <w:rsid w:val="00661F18"/>
    <w:rsid w:val="00665171"/>
    <w:rsid w:val="00666635"/>
    <w:rsid w:val="00667545"/>
    <w:rsid w:val="006713CA"/>
    <w:rsid w:val="00671BD2"/>
    <w:rsid w:val="006722F7"/>
    <w:rsid w:val="00676C5C"/>
    <w:rsid w:val="006827CB"/>
    <w:rsid w:val="006851D6"/>
    <w:rsid w:val="00691777"/>
    <w:rsid w:val="00697CDB"/>
    <w:rsid w:val="006A075B"/>
    <w:rsid w:val="006A1E30"/>
    <w:rsid w:val="006A3905"/>
    <w:rsid w:val="006A5902"/>
    <w:rsid w:val="006A5E00"/>
    <w:rsid w:val="006B25B5"/>
    <w:rsid w:val="006B4B90"/>
    <w:rsid w:val="006B5BF0"/>
    <w:rsid w:val="006C1677"/>
    <w:rsid w:val="006D1DA3"/>
    <w:rsid w:val="006D2034"/>
    <w:rsid w:val="006D3AEE"/>
    <w:rsid w:val="006E1DB2"/>
    <w:rsid w:val="006E6087"/>
    <w:rsid w:val="006F1C53"/>
    <w:rsid w:val="006F32F9"/>
    <w:rsid w:val="007003F4"/>
    <w:rsid w:val="007015C4"/>
    <w:rsid w:val="0070778D"/>
    <w:rsid w:val="007210F3"/>
    <w:rsid w:val="00722420"/>
    <w:rsid w:val="00724DAD"/>
    <w:rsid w:val="00726912"/>
    <w:rsid w:val="007326B8"/>
    <w:rsid w:val="0073440C"/>
    <w:rsid w:val="00734652"/>
    <w:rsid w:val="00734EA7"/>
    <w:rsid w:val="007352D4"/>
    <w:rsid w:val="007356F1"/>
    <w:rsid w:val="00736038"/>
    <w:rsid w:val="00737298"/>
    <w:rsid w:val="007424AE"/>
    <w:rsid w:val="00743ABF"/>
    <w:rsid w:val="00745F24"/>
    <w:rsid w:val="00746814"/>
    <w:rsid w:val="007502FD"/>
    <w:rsid w:val="00752BE2"/>
    <w:rsid w:val="00754723"/>
    <w:rsid w:val="00765F15"/>
    <w:rsid w:val="00767C3F"/>
    <w:rsid w:val="00767C49"/>
    <w:rsid w:val="0077010F"/>
    <w:rsid w:val="007732AA"/>
    <w:rsid w:val="007734D2"/>
    <w:rsid w:val="00773B7B"/>
    <w:rsid w:val="00774501"/>
    <w:rsid w:val="00774EB5"/>
    <w:rsid w:val="00777E4D"/>
    <w:rsid w:val="007829B8"/>
    <w:rsid w:val="007832C7"/>
    <w:rsid w:val="00787908"/>
    <w:rsid w:val="007911BB"/>
    <w:rsid w:val="00793BFC"/>
    <w:rsid w:val="007A0CBE"/>
    <w:rsid w:val="007A66D6"/>
    <w:rsid w:val="007B1727"/>
    <w:rsid w:val="007B6851"/>
    <w:rsid w:val="007B6E36"/>
    <w:rsid w:val="007B7397"/>
    <w:rsid w:val="007C1774"/>
    <w:rsid w:val="007C1C86"/>
    <w:rsid w:val="007C275D"/>
    <w:rsid w:val="007C59F5"/>
    <w:rsid w:val="007C6492"/>
    <w:rsid w:val="007C75B1"/>
    <w:rsid w:val="007D0296"/>
    <w:rsid w:val="007D0DBE"/>
    <w:rsid w:val="007D1090"/>
    <w:rsid w:val="007D1613"/>
    <w:rsid w:val="007D2459"/>
    <w:rsid w:val="007D382E"/>
    <w:rsid w:val="007D4713"/>
    <w:rsid w:val="007D632E"/>
    <w:rsid w:val="007E3178"/>
    <w:rsid w:val="007E5D4A"/>
    <w:rsid w:val="007F1226"/>
    <w:rsid w:val="007F1DDE"/>
    <w:rsid w:val="007F43BE"/>
    <w:rsid w:val="007F444D"/>
    <w:rsid w:val="007F548C"/>
    <w:rsid w:val="007F6442"/>
    <w:rsid w:val="007F6AFB"/>
    <w:rsid w:val="008021B9"/>
    <w:rsid w:val="00810CA0"/>
    <w:rsid w:val="008146C1"/>
    <w:rsid w:val="00821F66"/>
    <w:rsid w:val="008240CE"/>
    <w:rsid w:val="00826746"/>
    <w:rsid w:val="00830298"/>
    <w:rsid w:val="00836F88"/>
    <w:rsid w:val="00837E2A"/>
    <w:rsid w:val="00841831"/>
    <w:rsid w:val="008451F7"/>
    <w:rsid w:val="00854B4A"/>
    <w:rsid w:val="00866208"/>
    <w:rsid w:val="00870480"/>
    <w:rsid w:val="00872524"/>
    <w:rsid w:val="00872F93"/>
    <w:rsid w:val="0087459E"/>
    <w:rsid w:val="0088189E"/>
    <w:rsid w:val="00881A47"/>
    <w:rsid w:val="00892317"/>
    <w:rsid w:val="008A0B86"/>
    <w:rsid w:val="008A274F"/>
    <w:rsid w:val="008A3F0A"/>
    <w:rsid w:val="008A458E"/>
    <w:rsid w:val="008B2CC1"/>
    <w:rsid w:val="008B3203"/>
    <w:rsid w:val="008B4C8E"/>
    <w:rsid w:val="008B5DC6"/>
    <w:rsid w:val="008B60B2"/>
    <w:rsid w:val="008B7353"/>
    <w:rsid w:val="008C0CB2"/>
    <w:rsid w:val="008D0F3C"/>
    <w:rsid w:val="008D176C"/>
    <w:rsid w:val="008D3780"/>
    <w:rsid w:val="008D50DC"/>
    <w:rsid w:val="008D610D"/>
    <w:rsid w:val="008E642B"/>
    <w:rsid w:val="008E7183"/>
    <w:rsid w:val="008E7A63"/>
    <w:rsid w:val="008F4CD8"/>
    <w:rsid w:val="008F7FC3"/>
    <w:rsid w:val="00900457"/>
    <w:rsid w:val="009016DA"/>
    <w:rsid w:val="00903212"/>
    <w:rsid w:val="00905835"/>
    <w:rsid w:val="0090731E"/>
    <w:rsid w:val="009117A2"/>
    <w:rsid w:val="00913C6C"/>
    <w:rsid w:val="00914EDF"/>
    <w:rsid w:val="00915573"/>
    <w:rsid w:val="00916EE2"/>
    <w:rsid w:val="00922CF1"/>
    <w:rsid w:val="00926EF2"/>
    <w:rsid w:val="009312A8"/>
    <w:rsid w:val="00931CEC"/>
    <w:rsid w:val="00933B31"/>
    <w:rsid w:val="0093421F"/>
    <w:rsid w:val="009350C5"/>
    <w:rsid w:val="00936764"/>
    <w:rsid w:val="00940899"/>
    <w:rsid w:val="00941179"/>
    <w:rsid w:val="0094414A"/>
    <w:rsid w:val="0094732B"/>
    <w:rsid w:val="0095211B"/>
    <w:rsid w:val="00953654"/>
    <w:rsid w:val="00956504"/>
    <w:rsid w:val="00960FD0"/>
    <w:rsid w:val="0096310C"/>
    <w:rsid w:val="00966A22"/>
    <w:rsid w:val="0096722F"/>
    <w:rsid w:val="009724D3"/>
    <w:rsid w:val="00973F6F"/>
    <w:rsid w:val="00976FCA"/>
    <w:rsid w:val="00980843"/>
    <w:rsid w:val="00980EF3"/>
    <w:rsid w:val="00984B0B"/>
    <w:rsid w:val="00984B67"/>
    <w:rsid w:val="00985C53"/>
    <w:rsid w:val="0099008E"/>
    <w:rsid w:val="009929BC"/>
    <w:rsid w:val="00994B08"/>
    <w:rsid w:val="00995666"/>
    <w:rsid w:val="00997625"/>
    <w:rsid w:val="009A6DDF"/>
    <w:rsid w:val="009A7F03"/>
    <w:rsid w:val="009B043D"/>
    <w:rsid w:val="009B4D37"/>
    <w:rsid w:val="009B5E13"/>
    <w:rsid w:val="009C3715"/>
    <w:rsid w:val="009C594D"/>
    <w:rsid w:val="009D049E"/>
    <w:rsid w:val="009D0F35"/>
    <w:rsid w:val="009D1FED"/>
    <w:rsid w:val="009D4EEC"/>
    <w:rsid w:val="009E2791"/>
    <w:rsid w:val="009E3F6F"/>
    <w:rsid w:val="009E3F73"/>
    <w:rsid w:val="009E4113"/>
    <w:rsid w:val="009E7407"/>
    <w:rsid w:val="009F35F0"/>
    <w:rsid w:val="009F3B5D"/>
    <w:rsid w:val="009F499F"/>
    <w:rsid w:val="009F6C8E"/>
    <w:rsid w:val="009F7984"/>
    <w:rsid w:val="00A02179"/>
    <w:rsid w:val="00A04908"/>
    <w:rsid w:val="00A04949"/>
    <w:rsid w:val="00A05B6B"/>
    <w:rsid w:val="00A071F3"/>
    <w:rsid w:val="00A105F1"/>
    <w:rsid w:val="00A109AF"/>
    <w:rsid w:val="00A1206D"/>
    <w:rsid w:val="00A157CB"/>
    <w:rsid w:val="00A274DF"/>
    <w:rsid w:val="00A279D3"/>
    <w:rsid w:val="00A34447"/>
    <w:rsid w:val="00A3799D"/>
    <w:rsid w:val="00A42DAF"/>
    <w:rsid w:val="00A45BD8"/>
    <w:rsid w:val="00A47185"/>
    <w:rsid w:val="00A51B12"/>
    <w:rsid w:val="00A55A62"/>
    <w:rsid w:val="00A562AD"/>
    <w:rsid w:val="00A621D6"/>
    <w:rsid w:val="00A72886"/>
    <w:rsid w:val="00A7551D"/>
    <w:rsid w:val="00A81719"/>
    <w:rsid w:val="00A83521"/>
    <w:rsid w:val="00A869B7"/>
    <w:rsid w:val="00A87B6E"/>
    <w:rsid w:val="00AA0246"/>
    <w:rsid w:val="00AA22C8"/>
    <w:rsid w:val="00AA767E"/>
    <w:rsid w:val="00AB0732"/>
    <w:rsid w:val="00AB10FB"/>
    <w:rsid w:val="00AB1326"/>
    <w:rsid w:val="00AB4066"/>
    <w:rsid w:val="00AC0D01"/>
    <w:rsid w:val="00AC205C"/>
    <w:rsid w:val="00AC3A93"/>
    <w:rsid w:val="00AC3ABE"/>
    <w:rsid w:val="00AC5DF8"/>
    <w:rsid w:val="00AC63E9"/>
    <w:rsid w:val="00AC7014"/>
    <w:rsid w:val="00AD1C5D"/>
    <w:rsid w:val="00AD22A3"/>
    <w:rsid w:val="00AD2FA3"/>
    <w:rsid w:val="00AD5513"/>
    <w:rsid w:val="00AD7E54"/>
    <w:rsid w:val="00AE17B9"/>
    <w:rsid w:val="00AE3689"/>
    <w:rsid w:val="00AF0A6B"/>
    <w:rsid w:val="00AF7AD8"/>
    <w:rsid w:val="00B02F01"/>
    <w:rsid w:val="00B03C01"/>
    <w:rsid w:val="00B03D16"/>
    <w:rsid w:val="00B047C7"/>
    <w:rsid w:val="00B05A69"/>
    <w:rsid w:val="00B06D65"/>
    <w:rsid w:val="00B135B8"/>
    <w:rsid w:val="00B14F8F"/>
    <w:rsid w:val="00B1533D"/>
    <w:rsid w:val="00B2167E"/>
    <w:rsid w:val="00B24B65"/>
    <w:rsid w:val="00B24BD6"/>
    <w:rsid w:val="00B268A9"/>
    <w:rsid w:val="00B33A30"/>
    <w:rsid w:val="00B377B9"/>
    <w:rsid w:val="00B502E0"/>
    <w:rsid w:val="00B50A92"/>
    <w:rsid w:val="00B5116B"/>
    <w:rsid w:val="00B51212"/>
    <w:rsid w:val="00B71202"/>
    <w:rsid w:val="00B718B9"/>
    <w:rsid w:val="00B73704"/>
    <w:rsid w:val="00B752E9"/>
    <w:rsid w:val="00B77B4F"/>
    <w:rsid w:val="00B91A7D"/>
    <w:rsid w:val="00B938F6"/>
    <w:rsid w:val="00B9734B"/>
    <w:rsid w:val="00B9779F"/>
    <w:rsid w:val="00BA7E36"/>
    <w:rsid w:val="00BD0A46"/>
    <w:rsid w:val="00BD1276"/>
    <w:rsid w:val="00BD1CDF"/>
    <w:rsid w:val="00BD3100"/>
    <w:rsid w:val="00BD3C1B"/>
    <w:rsid w:val="00BD4B64"/>
    <w:rsid w:val="00BD5E62"/>
    <w:rsid w:val="00BD63CA"/>
    <w:rsid w:val="00BE1131"/>
    <w:rsid w:val="00BE25D1"/>
    <w:rsid w:val="00BE74C3"/>
    <w:rsid w:val="00BE7B62"/>
    <w:rsid w:val="00BF333B"/>
    <w:rsid w:val="00BF620F"/>
    <w:rsid w:val="00C065DD"/>
    <w:rsid w:val="00C11BFE"/>
    <w:rsid w:val="00C16331"/>
    <w:rsid w:val="00C16961"/>
    <w:rsid w:val="00C17BE5"/>
    <w:rsid w:val="00C21A24"/>
    <w:rsid w:val="00C223B2"/>
    <w:rsid w:val="00C24CEF"/>
    <w:rsid w:val="00C2601F"/>
    <w:rsid w:val="00C2780C"/>
    <w:rsid w:val="00C30DBA"/>
    <w:rsid w:val="00C32541"/>
    <w:rsid w:val="00C32A5C"/>
    <w:rsid w:val="00C3400D"/>
    <w:rsid w:val="00C34D7E"/>
    <w:rsid w:val="00C47D93"/>
    <w:rsid w:val="00C53A41"/>
    <w:rsid w:val="00C57076"/>
    <w:rsid w:val="00C61FB6"/>
    <w:rsid w:val="00C66BF1"/>
    <w:rsid w:val="00C70155"/>
    <w:rsid w:val="00C73555"/>
    <w:rsid w:val="00C766E7"/>
    <w:rsid w:val="00C77583"/>
    <w:rsid w:val="00C82D55"/>
    <w:rsid w:val="00C83860"/>
    <w:rsid w:val="00C83BFD"/>
    <w:rsid w:val="00C85C98"/>
    <w:rsid w:val="00C9060F"/>
    <w:rsid w:val="00C9183F"/>
    <w:rsid w:val="00C93C3C"/>
    <w:rsid w:val="00C9667A"/>
    <w:rsid w:val="00CA0830"/>
    <w:rsid w:val="00CA350A"/>
    <w:rsid w:val="00CA4D92"/>
    <w:rsid w:val="00CA5C53"/>
    <w:rsid w:val="00CA617B"/>
    <w:rsid w:val="00CA6924"/>
    <w:rsid w:val="00CB1056"/>
    <w:rsid w:val="00CB2FFC"/>
    <w:rsid w:val="00CB5890"/>
    <w:rsid w:val="00CC0BB7"/>
    <w:rsid w:val="00CD2F55"/>
    <w:rsid w:val="00CE0AF9"/>
    <w:rsid w:val="00CE1D93"/>
    <w:rsid w:val="00CE39E5"/>
    <w:rsid w:val="00CF2FCC"/>
    <w:rsid w:val="00CF62B8"/>
    <w:rsid w:val="00D0106C"/>
    <w:rsid w:val="00D0286B"/>
    <w:rsid w:val="00D0661E"/>
    <w:rsid w:val="00D07667"/>
    <w:rsid w:val="00D07A2B"/>
    <w:rsid w:val="00D07E61"/>
    <w:rsid w:val="00D11237"/>
    <w:rsid w:val="00D16220"/>
    <w:rsid w:val="00D21FED"/>
    <w:rsid w:val="00D2354D"/>
    <w:rsid w:val="00D25F2A"/>
    <w:rsid w:val="00D27695"/>
    <w:rsid w:val="00D313AB"/>
    <w:rsid w:val="00D3387F"/>
    <w:rsid w:val="00D45252"/>
    <w:rsid w:val="00D508C6"/>
    <w:rsid w:val="00D51826"/>
    <w:rsid w:val="00D625B0"/>
    <w:rsid w:val="00D64598"/>
    <w:rsid w:val="00D64921"/>
    <w:rsid w:val="00D666D3"/>
    <w:rsid w:val="00D6710F"/>
    <w:rsid w:val="00D709EE"/>
    <w:rsid w:val="00D71B4D"/>
    <w:rsid w:val="00D71D62"/>
    <w:rsid w:val="00D8078E"/>
    <w:rsid w:val="00D826BB"/>
    <w:rsid w:val="00D918CC"/>
    <w:rsid w:val="00D933E6"/>
    <w:rsid w:val="00D93D55"/>
    <w:rsid w:val="00D953B3"/>
    <w:rsid w:val="00DA2347"/>
    <w:rsid w:val="00DA4318"/>
    <w:rsid w:val="00DA52AE"/>
    <w:rsid w:val="00DA680B"/>
    <w:rsid w:val="00DB1E46"/>
    <w:rsid w:val="00DB2B79"/>
    <w:rsid w:val="00DB4FBC"/>
    <w:rsid w:val="00DB50C7"/>
    <w:rsid w:val="00DB5866"/>
    <w:rsid w:val="00DB6EF4"/>
    <w:rsid w:val="00DB7940"/>
    <w:rsid w:val="00DC236B"/>
    <w:rsid w:val="00DC32B0"/>
    <w:rsid w:val="00DC7493"/>
    <w:rsid w:val="00DD17CC"/>
    <w:rsid w:val="00DE1B1E"/>
    <w:rsid w:val="00DE263C"/>
    <w:rsid w:val="00DF207B"/>
    <w:rsid w:val="00DF6F3A"/>
    <w:rsid w:val="00DF7F76"/>
    <w:rsid w:val="00E00D5C"/>
    <w:rsid w:val="00E02A47"/>
    <w:rsid w:val="00E056DD"/>
    <w:rsid w:val="00E060B9"/>
    <w:rsid w:val="00E067E4"/>
    <w:rsid w:val="00E06CC2"/>
    <w:rsid w:val="00E070E7"/>
    <w:rsid w:val="00E1627F"/>
    <w:rsid w:val="00E16A07"/>
    <w:rsid w:val="00E22110"/>
    <w:rsid w:val="00E22D90"/>
    <w:rsid w:val="00E24CB1"/>
    <w:rsid w:val="00E279F0"/>
    <w:rsid w:val="00E31545"/>
    <w:rsid w:val="00E32157"/>
    <w:rsid w:val="00E335FE"/>
    <w:rsid w:val="00E33EDD"/>
    <w:rsid w:val="00E41491"/>
    <w:rsid w:val="00E52B11"/>
    <w:rsid w:val="00E54E03"/>
    <w:rsid w:val="00E55A74"/>
    <w:rsid w:val="00E57B1A"/>
    <w:rsid w:val="00E71BF7"/>
    <w:rsid w:val="00E74412"/>
    <w:rsid w:val="00E75294"/>
    <w:rsid w:val="00E82611"/>
    <w:rsid w:val="00E83AB6"/>
    <w:rsid w:val="00E83F24"/>
    <w:rsid w:val="00E844C4"/>
    <w:rsid w:val="00E84730"/>
    <w:rsid w:val="00E8660F"/>
    <w:rsid w:val="00E95901"/>
    <w:rsid w:val="00EA72F4"/>
    <w:rsid w:val="00EA76DB"/>
    <w:rsid w:val="00EB04A9"/>
    <w:rsid w:val="00EB1AA2"/>
    <w:rsid w:val="00EB35CC"/>
    <w:rsid w:val="00EB3FCD"/>
    <w:rsid w:val="00EC4E49"/>
    <w:rsid w:val="00EC7895"/>
    <w:rsid w:val="00EC7CFB"/>
    <w:rsid w:val="00ED4471"/>
    <w:rsid w:val="00ED6BEE"/>
    <w:rsid w:val="00ED77FB"/>
    <w:rsid w:val="00EE0676"/>
    <w:rsid w:val="00EE1107"/>
    <w:rsid w:val="00EE3155"/>
    <w:rsid w:val="00EE45FA"/>
    <w:rsid w:val="00EE4AB0"/>
    <w:rsid w:val="00EE6AEE"/>
    <w:rsid w:val="00EF0F5B"/>
    <w:rsid w:val="00EF46F5"/>
    <w:rsid w:val="00F019AB"/>
    <w:rsid w:val="00F03DFA"/>
    <w:rsid w:val="00F121C8"/>
    <w:rsid w:val="00F20A79"/>
    <w:rsid w:val="00F2202A"/>
    <w:rsid w:val="00F249A5"/>
    <w:rsid w:val="00F324CE"/>
    <w:rsid w:val="00F34FB9"/>
    <w:rsid w:val="00F35774"/>
    <w:rsid w:val="00F41330"/>
    <w:rsid w:val="00F44A68"/>
    <w:rsid w:val="00F45BB0"/>
    <w:rsid w:val="00F46CF9"/>
    <w:rsid w:val="00F52E6C"/>
    <w:rsid w:val="00F55529"/>
    <w:rsid w:val="00F5734D"/>
    <w:rsid w:val="00F61DF9"/>
    <w:rsid w:val="00F66152"/>
    <w:rsid w:val="00F756FC"/>
    <w:rsid w:val="00F77809"/>
    <w:rsid w:val="00F77D47"/>
    <w:rsid w:val="00F871FD"/>
    <w:rsid w:val="00F92AEE"/>
    <w:rsid w:val="00F9637C"/>
    <w:rsid w:val="00F9747D"/>
    <w:rsid w:val="00FA030E"/>
    <w:rsid w:val="00FA0E77"/>
    <w:rsid w:val="00FA2F1F"/>
    <w:rsid w:val="00FA7941"/>
    <w:rsid w:val="00FB2556"/>
    <w:rsid w:val="00FB2D06"/>
    <w:rsid w:val="00FB3A2B"/>
    <w:rsid w:val="00FB4A6B"/>
    <w:rsid w:val="00FB4E0D"/>
    <w:rsid w:val="00FB7114"/>
    <w:rsid w:val="00FC1C92"/>
    <w:rsid w:val="00FC2B87"/>
    <w:rsid w:val="00FC659E"/>
    <w:rsid w:val="00FC692B"/>
    <w:rsid w:val="00FD2F8B"/>
    <w:rsid w:val="00FE1139"/>
    <w:rsid w:val="00FE2A83"/>
    <w:rsid w:val="00FE395E"/>
    <w:rsid w:val="00FF370F"/>
    <w:rsid w:val="00FF52F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720BF8"/>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D0286B"/>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06D65"/>
    <w:pPr>
      <w:ind w:left="567"/>
    </w:pPr>
  </w:style>
  <w:style w:type="character" w:customStyle="1" w:styleId="Heading2Char">
    <w:name w:val="Heading 2 Char"/>
    <w:basedOn w:val="DefaultParagraphFont"/>
    <w:link w:val="Heading2"/>
    <w:rsid w:val="00D0286B"/>
    <w:rPr>
      <w:rFonts w:ascii="Arial" w:eastAsia="SimSun" w:hAnsi="Arial" w:cs="Arial"/>
      <w:bCs/>
      <w:iCs/>
      <w:caps/>
      <w:sz w:val="22"/>
      <w:szCs w:val="28"/>
      <w:lang w:val="en-US" w:eastAsia="zh-CN"/>
    </w:rPr>
  </w:style>
  <w:style w:type="paragraph" w:customStyle="1" w:styleId="Decisionpara">
    <w:name w:val="Decision para"/>
    <w:basedOn w:val="ONUME"/>
    <w:qFormat/>
    <w:rsid w:val="00D0106C"/>
    <w:pPr>
      <w:numPr>
        <w:numId w:val="0"/>
      </w:numPr>
      <w:tabs>
        <w:tab w:val="left" w:pos="576"/>
        <w:tab w:val="left" w:pos="1296"/>
      </w:tabs>
      <w:ind w:left="720"/>
    </w:pPr>
  </w:style>
  <w:style w:type="paragraph" w:customStyle="1" w:styleId="ChairSummarytext">
    <w:name w:val="Chair Summary text"/>
    <w:basedOn w:val="ONUME"/>
    <w:rsid w:val="00D0106C"/>
    <w:pPr>
      <w:numPr>
        <w:numId w:val="0"/>
      </w:numPr>
      <w:tabs>
        <w:tab w:val="left" w:pos="576"/>
      </w:tabs>
    </w:pPr>
    <w:rPr>
      <w:color w:val="000000" w:themeColor="text1"/>
    </w:rPr>
  </w:style>
  <w:style w:type="character" w:styleId="FollowedHyperlink">
    <w:name w:val="FollowedHyperlink"/>
    <w:basedOn w:val="DefaultParagraphFont"/>
    <w:rsid w:val="002C5A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364091003">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687907424">
      <w:bodyDiv w:val="1"/>
      <w:marLeft w:val="0"/>
      <w:marRight w:val="0"/>
      <w:marTop w:val="0"/>
      <w:marBottom w:val="0"/>
      <w:divBdr>
        <w:top w:val="none" w:sz="0" w:space="0" w:color="auto"/>
        <w:left w:val="none" w:sz="0" w:space="0" w:color="auto"/>
        <w:bottom w:val="none" w:sz="0" w:space="0" w:color="auto"/>
        <w:right w:val="none" w:sz="0" w:space="0" w:color="auto"/>
      </w:divBdr>
    </w:div>
    <w:div w:id="2002735757">
      <w:bodyDiv w:val="1"/>
      <w:marLeft w:val="0"/>
      <w:marRight w:val="0"/>
      <w:marTop w:val="0"/>
      <w:marBottom w:val="0"/>
      <w:divBdr>
        <w:top w:val="none" w:sz="0" w:space="0" w:color="auto"/>
        <w:left w:val="none" w:sz="0" w:space="0" w:color="auto"/>
        <w:bottom w:val="none" w:sz="0" w:space="0" w:color="auto"/>
        <w:right w:val="none" w:sz="0" w:space="0" w:color="auto"/>
      </w:divBdr>
    </w:div>
    <w:div w:id="2031754185">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3.org/2001/XMLSchema-instance" TargetMode="External"/><Relationship Id="rId4" Type="http://schemas.openxmlformats.org/officeDocument/2006/relationships/settings" Target="settings.xml"/><Relationship Id="rId9" Type="http://schemas.openxmlformats.org/officeDocument/2006/relationships/hyperlink" Target="https://www.wipo.int/standards/es/authority_fil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BB91-AE2B-4867-80D3-83F6711A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2142</Words>
  <Characters>11808</Characters>
  <Application>Microsoft Office Word</Application>
  <DocSecurity>0</DocSecurity>
  <Lines>234</Lines>
  <Paragraphs>79</Paragraphs>
  <ScaleCrop>false</ScaleCrop>
  <HeadingPairs>
    <vt:vector size="2" baseType="variant">
      <vt:variant>
        <vt:lpstr>Title</vt:lpstr>
      </vt:variant>
      <vt:variant>
        <vt:i4>1</vt:i4>
      </vt:variant>
    </vt:vector>
  </HeadingPairs>
  <TitlesOfParts>
    <vt:vector size="1" baseType="lpstr">
      <vt:lpstr>CWS/8/5 Prov (in English)</vt:lpstr>
    </vt:vector>
  </TitlesOfParts>
  <Company>WIPO</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CWS/8/8</dc:title>
  <dc:creator>WIPO</dc:creator>
  <cp:keywords>FOR OFFICIAL USE ONLY</cp:keywords>
  <dc:description/>
  <cp:lastModifiedBy>CHAVAS Louison</cp:lastModifiedBy>
  <cp:revision>3</cp:revision>
  <cp:lastPrinted>2020-10-21T10:41:00Z</cp:lastPrinted>
  <dcterms:created xsi:type="dcterms:W3CDTF">2020-10-21T10:40:00Z</dcterms:created>
  <dcterms:modified xsi:type="dcterms:W3CDTF">2020-10-21T10:41:00Z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84b5bf50-d0f1-453c-9da0-e378a960260f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