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9189" w14:textId="77777777" w:rsidR="008B2CC1" w:rsidRPr="0040540C" w:rsidRDefault="0040540C" w:rsidP="00533626">
      <w:pPr>
        <w:pBdr>
          <w:bottom w:val="single" w:sz="4" w:space="11" w:color="auto"/>
        </w:pBd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71FE2D83" wp14:editId="3F24FEEA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0850" w14:textId="273B1310" w:rsidR="00B1090C" w:rsidRDefault="00533626" w:rsidP="0040540C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CWS/11</w:t>
      </w:r>
      <w:bookmarkStart w:id="0" w:name="Code"/>
      <w:bookmarkEnd w:id="0"/>
      <w:r w:rsidR="00343F66">
        <w:rPr>
          <w:rFonts w:ascii="Arial Black" w:hAnsi="Arial Black"/>
          <w:caps/>
          <w:sz w:val="15"/>
        </w:rPr>
        <w:t>/4</w:t>
      </w:r>
    </w:p>
    <w:p w14:paraId="4849D335" w14:textId="13E6F0AB" w:rsidR="008B2CC1" w:rsidRPr="00343F66" w:rsidRDefault="00B1090C" w:rsidP="0040540C">
      <w:pPr>
        <w:jc w:val="right"/>
        <w:rPr>
          <w:rFonts w:ascii="Arial Black" w:hAnsi="Arial Black"/>
          <w:sz w:val="15"/>
          <w:szCs w:val="15"/>
        </w:rPr>
      </w:pPr>
      <w:r w:rsidRPr="00343F66">
        <w:rPr>
          <w:rFonts w:ascii="Arial Black" w:hAnsi="Arial Black"/>
          <w:caps/>
          <w:sz w:val="15"/>
          <w:szCs w:val="15"/>
        </w:rPr>
        <w:t>ORIGINAL</w:t>
      </w:r>
      <w:r w:rsidR="0003462B">
        <w:rPr>
          <w:rFonts w:ascii="Arial Black" w:hAnsi="Arial Black"/>
          <w:caps/>
          <w:sz w:val="15"/>
          <w:szCs w:val="15"/>
        </w:rPr>
        <w:t> :</w:t>
      </w:r>
      <w:r w:rsidR="002956DE" w:rsidRPr="00343F66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343F66" w:rsidRPr="00343F66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5338728B" w14:textId="596B44AA" w:rsidR="008B2CC1" w:rsidRPr="00343F66" w:rsidRDefault="00B1090C" w:rsidP="00B1090C">
      <w:pPr>
        <w:spacing w:after="1200"/>
        <w:jc w:val="right"/>
        <w:rPr>
          <w:rFonts w:ascii="Arial Black" w:hAnsi="Arial Black"/>
          <w:sz w:val="15"/>
          <w:szCs w:val="15"/>
        </w:rPr>
      </w:pPr>
      <w:r w:rsidRPr="00343F66">
        <w:rPr>
          <w:rFonts w:ascii="Arial Black" w:hAnsi="Arial Black"/>
          <w:caps/>
          <w:sz w:val="15"/>
          <w:szCs w:val="15"/>
        </w:rPr>
        <w:t>DATE</w:t>
      </w:r>
      <w:r w:rsidR="0003462B">
        <w:rPr>
          <w:rFonts w:ascii="Arial Black" w:hAnsi="Arial Black"/>
          <w:caps/>
          <w:sz w:val="15"/>
          <w:szCs w:val="15"/>
        </w:rPr>
        <w:t> :</w:t>
      </w:r>
      <w:r w:rsidR="002956DE" w:rsidRPr="00343F66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343F66" w:rsidRPr="00343F66">
        <w:rPr>
          <w:rFonts w:ascii="Arial Black" w:hAnsi="Arial Black"/>
          <w:caps/>
          <w:sz w:val="15"/>
          <w:szCs w:val="15"/>
        </w:rPr>
        <w:t>20 septembre 2023</w:t>
      </w:r>
    </w:p>
    <w:bookmarkEnd w:id="2"/>
    <w:p w14:paraId="378F139E" w14:textId="506F0FB5" w:rsidR="00533626" w:rsidRPr="00197881" w:rsidRDefault="00533626" w:rsidP="00533626">
      <w:pPr>
        <w:spacing w:after="600"/>
        <w:rPr>
          <w:b/>
          <w:sz w:val="28"/>
          <w:szCs w:val="28"/>
        </w:rPr>
      </w:pPr>
      <w:r w:rsidRPr="00197881">
        <w:rPr>
          <w:b/>
          <w:sz w:val="28"/>
          <w:szCs w:val="28"/>
        </w:rPr>
        <w:t>Comité des normes de l</w:t>
      </w:r>
      <w:r w:rsidR="0003462B"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06F05511" w14:textId="6F46A585" w:rsidR="00533626" w:rsidRPr="00197881" w:rsidRDefault="00533626" w:rsidP="00533626">
      <w:pPr>
        <w:rPr>
          <w:b/>
          <w:sz w:val="28"/>
          <w:szCs w:val="24"/>
        </w:rPr>
      </w:pPr>
      <w:r>
        <w:rPr>
          <w:b/>
          <w:sz w:val="24"/>
        </w:rPr>
        <w:t>Onz</w:t>
      </w:r>
      <w:r w:rsidR="0003462B">
        <w:rPr>
          <w:b/>
          <w:sz w:val="24"/>
        </w:rPr>
        <w:t>ième session</w:t>
      </w:r>
    </w:p>
    <w:p w14:paraId="4CFC1749" w14:textId="1A2EFD66" w:rsidR="008B2CC1" w:rsidRPr="003845C1" w:rsidRDefault="00343F66" w:rsidP="00343F66">
      <w:pPr>
        <w:spacing w:after="720"/>
        <w:rPr>
          <w:caps/>
          <w:sz w:val="24"/>
        </w:rPr>
      </w:pPr>
      <w:bookmarkStart w:id="3" w:name="TitleOfDoc"/>
      <w:r>
        <w:rPr>
          <w:b/>
          <w:sz w:val="24"/>
        </w:rPr>
        <w:t>Genève, 4 – 8 </w:t>
      </w:r>
      <w:r w:rsidR="0003462B">
        <w:rPr>
          <w:b/>
          <w:sz w:val="24"/>
        </w:rPr>
        <w:t>décembre 20</w:t>
      </w:r>
      <w:r>
        <w:rPr>
          <w:b/>
          <w:sz w:val="24"/>
        </w:rPr>
        <w:t>23</w:t>
      </w:r>
    </w:p>
    <w:p w14:paraId="63424DFE" w14:textId="0FA5A607" w:rsidR="00343F66" w:rsidRPr="00343F66" w:rsidRDefault="00343F66" w:rsidP="00343F66">
      <w:pPr>
        <w:spacing w:after="360"/>
        <w:rPr>
          <w:caps/>
          <w:sz w:val="24"/>
        </w:rPr>
      </w:pPr>
      <w:bookmarkStart w:id="4" w:name="Prepared"/>
      <w:bookmarkEnd w:id="3"/>
      <w:bookmarkEnd w:id="4"/>
      <w:r w:rsidRPr="00343F66">
        <w:rPr>
          <w:caps/>
          <w:sz w:val="24"/>
        </w:rPr>
        <w:t>Rapport de l</w:t>
      </w:r>
      <w:r w:rsidR="0003462B">
        <w:rPr>
          <w:caps/>
          <w:sz w:val="24"/>
        </w:rPr>
        <w:t>’</w:t>
      </w:r>
      <w:r w:rsidRPr="00343F66">
        <w:rPr>
          <w:caps/>
          <w:sz w:val="24"/>
        </w:rPr>
        <w:t>Équipe d</w:t>
      </w:r>
      <w:r w:rsidR="0003462B">
        <w:rPr>
          <w:caps/>
          <w:sz w:val="24"/>
        </w:rPr>
        <w:t>’</w:t>
      </w:r>
      <w:r w:rsidRPr="00343F66">
        <w:rPr>
          <w:caps/>
          <w:sz w:val="24"/>
        </w:rPr>
        <w:t>experts chargée de la représentation des dessins et modèles (tâche n°</w:t>
      </w:r>
      <w:r w:rsidR="002E27CA">
        <w:rPr>
          <w:caps/>
          <w:sz w:val="24"/>
        </w:rPr>
        <w:t> </w:t>
      </w:r>
      <w:r w:rsidRPr="00343F66">
        <w:rPr>
          <w:caps/>
          <w:sz w:val="24"/>
        </w:rPr>
        <w:t>57)</w:t>
      </w:r>
    </w:p>
    <w:p w14:paraId="7E162881" w14:textId="2CD8A4A7" w:rsidR="008B2CC1" w:rsidRPr="008B2CC1" w:rsidRDefault="00343F66" w:rsidP="00726A01">
      <w:pPr>
        <w:spacing w:after="960"/>
        <w:rPr>
          <w:i/>
        </w:rPr>
      </w:pPr>
      <w:r>
        <w:rPr>
          <w:i/>
        </w:rPr>
        <w:t>Document établi par les coresponsables de l</w:t>
      </w:r>
      <w:r w:rsidR="0003462B">
        <w:rPr>
          <w:i/>
        </w:rPr>
        <w:t>’</w:t>
      </w:r>
      <w:r>
        <w:rPr>
          <w:i/>
        </w:rPr>
        <w:t>équipe d</w:t>
      </w:r>
      <w:r w:rsidR="0003462B">
        <w:rPr>
          <w:i/>
        </w:rPr>
        <w:t>’</w:t>
      </w:r>
      <w:r>
        <w:rPr>
          <w:i/>
        </w:rPr>
        <w:t>experts</w:t>
      </w:r>
    </w:p>
    <w:p w14:paraId="30FC0F8A" w14:textId="77777777" w:rsidR="00343F66" w:rsidRPr="000A5B59" w:rsidRDefault="00343F66" w:rsidP="00DB4E0B">
      <w:pPr>
        <w:pStyle w:val="Heading2"/>
      </w:pPr>
      <w:r>
        <w:t>Résumé</w:t>
      </w:r>
    </w:p>
    <w:p w14:paraId="50ECF414" w14:textId="31BE41F6" w:rsidR="00343F66" w:rsidRDefault="00343F66" w:rsidP="00343F66">
      <w:pPr>
        <w:pStyle w:val="ONUMFS"/>
      </w:pPr>
      <w:r>
        <w:t>L</w:t>
      </w:r>
      <w:r w:rsidR="0003462B">
        <w:t>’</w:t>
      </w:r>
      <w:r>
        <w:t>Équipe d</w:t>
      </w:r>
      <w:r w:rsidR="0003462B">
        <w:t>’</w:t>
      </w:r>
      <w:r>
        <w:t>experts chargée de la représentation des dessins et modèles a pour mission de mener à bien la tâche n</w:t>
      </w:r>
      <w:r w:rsidR="00DB4E0B">
        <w:t>° </w:t>
      </w:r>
      <w:r>
        <w:t>57, qui consiste à procéder aux révisions et mises à jour nécessaires de la norme</w:t>
      </w:r>
      <w:r w:rsidR="002E27CA">
        <w:t> </w:t>
      </w:r>
      <w:r>
        <w:t>ST.88 de l</w:t>
      </w:r>
      <w:r w:rsidR="0003462B">
        <w:t>’</w:t>
      </w:r>
      <w:r>
        <w:t>OMPI sur les recommandations concernant les représentations sous forme électronique des dessins et modèles industrie</w:t>
      </w:r>
      <w:r w:rsidR="00DB4E0B">
        <w:t>ls.  Co</w:t>
      </w:r>
      <w:r>
        <w:t>mpte tenu de ce qui précède, une proposition finale relative à la révision de la norme</w:t>
      </w:r>
      <w:r w:rsidR="002E27CA">
        <w:t> </w:t>
      </w:r>
      <w:r>
        <w:t>ST.88 de l</w:t>
      </w:r>
      <w:r w:rsidR="0003462B">
        <w:t>’</w:t>
      </w:r>
      <w:r>
        <w:t>OMPI, contenant des recommandations sur les objets 3D, a été établie pour examen à la présente session du Comité des normes de l</w:t>
      </w:r>
      <w:r w:rsidR="0003462B">
        <w:t>’</w:t>
      </w:r>
      <w:r>
        <w:t>OMPI (CWS).  Une proposition tendant à dissoudre l</w:t>
      </w:r>
      <w:r w:rsidR="0003462B">
        <w:t>’</w:t>
      </w:r>
      <w:r>
        <w:t>équipe d</w:t>
      </w:r>
      <w:r w:rsidR="0003462B">
        <w:t>’</w:t>
      </w:r>
      <w:r>
        <w:t>experts et d</w:t>
      </w:r>
      <w:r w:rsidR="0003462B">
        <w:t>’</w:t>
      </w:r>
      <w:r>
        <w:t>incorporer la tâche n°</w:t>
      </w:r>
      <w:r w:rsidR="002E27CA">
        <w:t> </w:t>
      </w:r>
      <w:r>
        <w:t>57 dans la tâche n°</w:t>
      </w:r>
      <w:r w:rsidR="002E27CA">
        <w:t> </w:t>
      </w:r>
      <w:r>
        <w:t>33 (Procéder à une révision permanente des normes de l</w:t>
      </w:r>
      <w:r w:rsidR="0003462B">
        <w:t>’</w:t>
      </w:r>
      <w:r>
        <w:t>OMPI) a été soumise pour approbation à la présente session</w:t>
      </w:r>
      <w:r w:rsidR="0003462B">
        <w:t xml:space="preserve"> du CWS</w:t>
      </w:r>
      <w:r>
        <w:t>.</w:t>
      </w:r>
    </w:p>
    <w:p w14:paraId="2C26E81E" w14:textId="2A394C5C" w:rsidR="0003462B" w:rsidRDefault="00DB4E0B" w:rsidP="00DB4E0B">
      <w:pPr>
        <w:pStyle w:val="Heading2"/>
      </w:pPr>
      <w:r>
        <w:t>Contexte</w:t>
      </w:r>
    </w:p>
    <w:p w14:paraId="50A86170" w14:textId="0AB2E3FA" w:rsidR="00343F66" w:rsidRDefault="00343F66" w:rsidP="00343F66">
      <w:pPr>
        <w:pStyle w:val="ONUMFS"/>
        <w:rPr>
          <w:noProof/>
        </w:rPr>
      </w:pPr>
      <w:r>
        <w:t>À sa cinqu</w:t>
      </w:r>
      <w:r w:rsidR="0003462B">
        <w:t>ième session</w:t>
      </w:r>
      <w:r>
        <w:t>,</w:t>
      </w:r>
      <w:r w:rsidR="0003462B">
        <w:t xml:space="preserve"> le CWS</w:t>
      </w:r>
      <w:r>
        <w:t xml:space="preserve"> est convenu de créer la nouvelle tâche n°</w:t>
      </w:r>
      <w:r w:rsidR="002E27CA">
        <w:t> </w:t>
      </w:r>
      <w:r>
        <w:t>57 ainsi que l</w:t>
      </w:r>
      <w:r w:rsidR="0003462B">
        <w:t>’</w:t>
      </w:r>
      <w:r>
        <w:t>Équipe d</w:t>
      </w:r>
      <w:r w:rsidR="0003462B">
        <w:t>’</w:t>
      </w:r>
      <w:r>
        <w:t>experts chargée de la représentation des dessins et modèles et a désigné IP </w:t>
      </w:r>
      <w:proofErr w:type="spellStart"/>
      <w:r>
        <w:t>Australia</w:t>
      </w:r>
      <w:proofErr w:type="spellEnd"/>
      <w:r>
        <w:t xml:space="preserve"> et le Bureau international comme coresponsables de la nouvelle équipe d</w:t>
      </w:r>
      <w:r w:rsidR="0003462B">
        <w:t>’</w:t>
      </w:r>
      <w:r>
        <w:t xml:space="preserve">experts (voir les </w:t>
      </w:r>
      <w:r w:rsidR="0003462B">
        <w:t>paragraphes 1</w:t>
      </w:r>
      <w:r>
        <w:t>03 et</w:t>
      </w:r>
      <w:r w:rsidR="008904CF">
        <w:t> </w:t>
      </w:r>
      <w:r>
        <w:t>104 du document</w:t>
      </w:r>
      <w:r w:rsidR="008904CF">
        <w:t> </w:t>
      </w:r>
      <w:r>
        <w:t>CWS/5/22).</w:t>
      </w:r>
      <w:r w:rsidR="00114A57">
        <w:br/>
      </w:r>
      <w:r w:rsidR="00114A57">
        <w:br/>
      </w:r>
    </w:p>
    <w:p w14:paraId="66AED7CF" w14:textId="418FEA64" w:rsidR="00343F66" w:rsidRDefault="00343F66" w:rsidP="00343F66">
      <w:pPr>
        <w:pStyle w:val="ONUMFS"/>
      </w:pPr>
      <w:r>
        <w:lastRenderedPageBreak/>
        <w:t>À sa huit</w:t>
      </w:r>
      <w:r w:rsidR="0003462B">
        <w:t>ième session</w:t>
      </w:r>
      <w:r>
        <w:t>,</w:t>
      </w:r>
      <w:r w:rsidR="0003462B">
        <w:t xml:space="preserve"> le CWS</w:t>
      </w:r>
      <w:r>
        <w:t xml:space="preserve"> a adopté la nouvelle norme</w:t>
      </w:r>
      <w:r w:rsidR="002E27CA">
        <w:t> </w:t>
      </w:r>
      <w:r>
        <w:t>ST.88 de l</w:t>
      </w:r>
      <w:r w:rsidR="0003462B">
        <w:t>’</w:t>
      </w:r>
      <w:r>
        <w:t>OMPI sur les recommandations concernant les représentations sous forme électronique des dessins et modèles industriels et prié l</w:t>
      </w:r>
      <w:r w:rsidR="0003462B">
        <w:t>’</w:t>
      </w:r>
      <w:r>
        <w:t>équipe d</w:t>
      </w:r>
      <w:r w:rsidR="0003462B">
        <w:t>’</w:t>
      </w:r>
      <w:r>
        <w:t>experts d</w:t>
      </w:r>
      <w:r w:rsidR="0003462B">
        <w:t>’</w:t>
      </w:r>
      <w:r>
        <w:t>établir une proposition concernant le traitement du format d</w:t>
      </w:r>
      <w:r w:rsidR="0003462B">
        <w:t>’</w:t>
      </w:r>
      <w:r>
        <w:t xml:space="preserve">image Scalable </w:t>
      </w:r>
      <w:proofErr w:type="spellStart"/>
      <w:r>
        <w:t>Vector</w:t>
      </w:r>
      <w:proofErr w:type="spellEnd"/>
      <w:r>
        <w:t xml:space="preserve"> Graphics (SVG) dans la norme</w:t>
      </w:r>
      <w:r w:rsidR="002E27CA">
        <w:t> </w:t>
      </w:r>
      <w:r>
        <w:t xml:space="preserve">ST.88 </w:t>
      </w:r>
      <w:r w:rsidR="00DB4E0B">
        <w:t xml:space="preserve">à sa prochaine session </w:t>
      </w:r>
      <w:r>
        <w:t xml:space="preserve">(voir les </w:t>
      </w:r>
      <w:r w:rsidR="0003462B">
        <w:t>paragraphes 3</w:t>
      </w:r>
      <w:r>
        <w:t>1 à</w:t>
      </w:r>
      <w:r w:rsidR="008904CF">
        <w:t> </w:t>
      </w:r>
      <w:r>
        <w:t>41 du document</w:t>
      </w:r>
      <w:r w:rsidR="008904CF">
        <w:t> </w:t>
      </w:r>
      <w:r>
        <w:t>CWS/8/24).  Il a été observé que la norme telle qu</w:t>
      </w:r>
      <w:r w:rsidR="0003462B">
        <w:t>’</w:t>
      </w:r>
      <w:r>
        <w:t>elle était adoptée ne formulait aucune recommandation sur les objets</w:t>
      </w:r>
      <w:r w:rsidR="008904CF">
        <w:t> </w:t>
      </w:r>
      <w:r>
        <w:t>3D et il a été proposé de réexaminer la question ultérieurement afin de réviser la norme selon que de besoin.</w:t>
      </w:r>
    </w:p>
    <w:p w14:paraId="7D40BC83" w14:textId="1090632B" w:rsidR="0003462B" w:rsidRDefault="00343F66" w:rsidP="00343F66">
      <w:pPr>
        <w:pStyle w:val="ONUMFS"/>
      </w:pPr>
      <w:r>
        <w:t>À sa neuv</w:t>
      </w:r>
      <w:r w:rsidR="0003462B">
        <w:t>ième session</w:t>
      </w:r>
      <w:r>
        <w:t>,</w:t>
      </w:r>
      <w:r w:rsidR="0003462B">
        <w:t xml:space="preserve"> le CWS</w:t>
      </w:r>
      <w:r>
        <w:t xml:space="preserve"> a adopté une révision de la norme</w:t>
      </w:r>
      <w:r w:rsidR="002E27CA">
        <w:t> </w:t>
      </w:r>
      <w:r>
        <w:t>ST.88 de l</w:t>
      </w:r>
      <w:r w:rsidR="0003462B">
        <w:t>’</w:t>
      </w:r>
      <w:r>
        <w:t>OMPI, qui formulait une recommandation relative au traitement du format d</w:t>
      </w:r>
      <w:r w:rsidR="0003462B">
        <w:t>’</w:t>
      </w:r>
      <w:r>
        <w:t xml:space="preserve">image SVG (voir les </w:t>
      </w:r>
      <w:r w:rsidR="0003462B">
        <w:t>paragraphes 8</w:t>
      </w:r>
      <w:r>
        <w:t>0 à</w:t>
      </w:r>
      <w:r w:rsidR="008904CF">
        <w:t> </w:t>
      </w:r>
      <w:r>
        <w:t>83 du document</w:t>
      </w:r>
      <w:r w:rsidR="008904CF">
        <w:t> </w:t>
      </w:r>
      <w:r>
        <w:t>CWS/9/25).</w:t>
      </w:r>
    </w:p>
    <w:p w14:paraId="1A8D1E22" w14:textId="0031C35B" w:rsidR="00343F66" w:rsidRDefault="00343F66" w:rsidP="00343F66">
      <w:pPr>
        <w:pStyle w:val="ONUMFS"/>
      </w:pPr>
      <w:r>
        <w:t>Aucun rapport sur l</w:t>
      </w:r>
      <w:r w:rsidR="0003462B">
        <w:t>’</w:t>
      </w:r>
      <w:r>
        <w:t>état d</w:t>
      </w:r>
      <w:r w:rsidR="0003462B">
        <w:t>’</w:t>
      </w:r>
      <w:r>
        <w:t>avancement des travaux n</w:t>
      </w:r>
      <w:r w:rsidR="0003462B">
        <w:t>’</w:t>
      </w:r>
      <w:r>
        <w:t>a été présenté par l</w:t>
      </w:r>
      <w:r w:rsidR="0003462B">
        <w:t>’</w:t>
      </w:r>
      <w:r>
        <w:t>Équipe d</w:t>
      </w:r>
      <w:r w:rsidR="0003462B">
        <w:t>’</w:t>
      </w:r>
      <w:r>
        <w:t>experts chargée de la représentation des dessins et modèles durant la dix</w:t>
      </w:r>
      <w:r w:rsidR="0003462B">
        <w:t>ième session</w:t>
      </w:r>
      <w:r>
        <w:t>.</w:t>
      </w:r>
    </w:p>
    <w:p w14:paraId="32C9CC5A" w14:textId="41B2DB67" w:rsidR="00343F66" w:rsidRPr="00DB4E0B" w:rsidRDefault="00343F66" w:rsidP="00DB4E0B">
      <w:pPr>
        <w:pStyle w:val="Heading2"/>
      </w:pPr>
      <w:r w:rsidRPr="00DB4E0B">
        <w:t>Progrès réalisés concernant la tâche n°</w:t>
      </w:r>
      <w:r w:rsidR="002E27CA" w:rsidRPr="00DB4E0B">
        <w:t> </w:t>
      </w:r>
      <w:r w:rsidRPr="00DB4E0B">
        <w:t>57</w:t>
      </w:r>
    </w:p>
    <w:p w14:paraId="02B175E9" w14:textId="3AA8732A" w:rsidR="00343F66" w:rsidRPr="0009379A" w:rsidRDefault="00343F66" w:rsidP="00343F66">
      <w:pPr>
        <w:pStyle w:val="ONUMFS"/>
      </w:pPr>
      <w:r>
        <w:t>L</w:t>
      </w:r>
      <w:r w:rsidR="0003462B">
        <w:t>’</w:t>
      </w:r>
      <w:r>
        <w:t>objectif de la tâche n°</w:t>
      </w:r>
      <w:r w:rsidR="002E27CA">
        <w:t> </w:t>
      </w:r>
      <w:r>
        <w:t>57 est d</w:t>
      </w:r>
      <w:r w:rsidR="0003462B">
        <w:t>’</w:t>
      </w:r>
      <w:r>
        <w:t>examiner et de soumettre les révisions et mises à jour nécessaires de la norme</w:t>
      </w:r>
      <w:r w:rsidR="002E27CA">
        <w:t> </w:t>
      </w:r>
      <w:r>
        <w:t>ST.88 de l</w:t>
      </w:r>
      <w:r w:rsidR="0003462B">
        <w:t>’</w:t>
      </w:r>
      <w:r>
        <w:t>OMPI.</w:t>
      </w:r>
    </w:p>
    <w:p w14:paraId="34FE5152" w14:textId="4A03F04D" w:rsidR="0003462B" w:rsidRPr="00DB4E0B" w:rsidRDefault="00343F66" w:rsidP="00DB4E0B">
      <w:pPr>
        <w:pStyle w:val="Heading3"/>
      </w:pPr>
      <w:r w:rsidRPr="00DB4E0B">
        <w:t>Actions pertinentes pour l</w:t>
      </w:r>
      <w:r w:rsidR="0003462B" w:rsidRPr="00DB4E0B">
        <w:t>’</w:t>
      </w:r>
      <w:r w:rsidRPr="00DB4E0B">
        <w:t>année</w:t>
      </w:r>
      <w:r w:rsidR="008904CF">
        <w:t> </w:t>
      </w:r>
      <w:r w:rsidRPr="00DB4E0B">
        <w:t>2023</w:t>
      </w:r>
    </w:p>
    <w:p w14:paraId="784E3C85" w14:textId="7E081331" w:rsidR="00343F66" w:rsidRPr="00DB4E0B" w:rsidRDefault="00343F66" w:rsidP="00343F66">
      <w:pPr>
        <w:pStyle w:val="ONUMFS"/>
      </w:pPr>
      <w:r>
        <w:t>Les deux</w:t>
      </w:r>
      <w:r w:rsidR="002E27CA">
        <w:t> </w:t>
      </w:r>
      <w:r>
        <w:t>mesures à prendre pour l</w:t>
      </w:r>
      <w:r w:rsidR="0003462B">
        <w:t>’</w:t>
      </w:r>
      <w:r>
        <w:t>année en cours sont les suivantes</w:t>
      </w:r>
      <w:r w:rsidR="0003462B">
        <w:t> :</w:t>
      </w:r>
    </w:p>
    <w:p w14:paraId="6C74B07A" w14:textId="17010B87" w:rsidR="00343F66" w:rsidRDefault="00343F66" w:rsidP="00DB4E0B">
      <w:pPr>
        <w:pStyle w:val="ONUMFS"/>
        <w:numPr>
          <w:ilvl w:val="1"/>
          <w:numId w:val="6"/>
        </w:numPr>
      </w:pPr>
      <w:proofErr w:type="gramStart"/>
      <w:r>
        <w:t>examiner</w:t>
      </w:r>
      <w:proofErr w:type="gramEnd"/>
      <w:r>
        <w:t xml:space="preserve"> les recommandations sur les objets 3D dans la norme</w:t>
      </w:r>
      <w:r w:rsidR="002E27CA">
        <w:t> </w:t>
      </w:r>
      <w:r>
        <w:t>ST.88 de l</w:t>
      </w:r>
      <w:r w:rsidR="0003462B">
        <w:t>’</w:t>
      </w:r>
      <w:r>
        <w:t>OMPI et déterminer si cette norme devrait contenir des recommandations indépendantes sur les objets 3D ou si celles</w:t>
      </w:r>
      <w:r w:rsidR="008904CF">
        <w:noBreakHyphen/>
      </w:r>
      <w:r>
        <w:t>ci devraient être incorporées par renvoi à la norme</w:t>
      </w:r>
      <w:r w:rsidR="002E27CA">
        <w:t> </w:t>
      </w:r>
      <w:r>
        <w:t>ST.91 de l</w:t>
      </w:r>
      <w:r w:rsidR="0003462B">
        <w:t>’</w:t>
      </w:r>
      <w:r>
        <w:t>OMPI</w:t>
      </w:r>
      <w:r w:rsidR="0003462B">
        <w:t> :</w:t>
      </w:r>
      <w:r>
        <w:t xml:space="preserve"> Recommandations relatives aux modèles et images tridimensionnels (3D) numériques;</w:t>
      </w:r>
      <w:r w:rsidR="002E27CA">
        <w:t xml:space="preserve"> </w:t>
      </w:r>
      <w:r>
        <w:t xml:space="preserve"> et</w:t>
      </w:r>
    </w:p>
    <w:p w14:paraId="53A32364" w14:textId="3756D33A" w:rsidR="00343F66" w:rsidRDefault="00343F66" w:rsidP="00DB4E0B">
      <w:pPr>
        <w:pStyle w:val="ONUMFS"/>
        <w:numPr>
          <w:ilvl w:val="1"/>
          <w:numId w:val="6"/>
        </w:numPr>
      </w:pPr>
      <w:proofErr w:type="gramStart"/>
      <w:r>
        <w:t>élaborer</w:t>
      </w:r>
      <w:proofErr w:type="gramEnd"/>
      <w:r>
        <w:t xml:space="preserve"> une proposition de révision de la norme</w:t>
      </w:r>
      <w:r w:rsidR="002E27CA">
        <w:t> </w:t>
      </w:r>
      <w:r>
        <w:t>ST.88 et la présenter</w:t>
      </w:r>
      <w:r w:rsidR="0003462B">
        <w:t xml:space="preserve"> au CWS</w:t>
      </w:r>
      <w:r>
        <w:t xml:space="preserve"> pour examen à sa onz</w:t>
      </w:r>
      <w:r w:rsidR="0003462B">
        <w:t>ième session</w:t>
      </w:r>
      <w:r>
        <w:t>.</w:t>
      </w:r>
    </w:p>
    <w:p w14:paraId="3491A2E6" w14:textId="77777777" w:rsidR="00343F66" w:rsidRPr="00DC3B15" w:rsidRDefault="00343F66" w:rsidP="00DB4E0B">
      <w:pPr>
        <w:pStyle w:val="Heading3"/>
      </w:pPr>
      <w:r>
        <w:t>Défis potentiels et dépendances</w:t>
      </w:r>
    </w:p>
    <w:p w14:paraId="522316CA" w14:textId="160E788B" w:rsidR="00343F66" w:rsidRPr="00B75575" w:rsidRDefault="00343F66" w:rsidP="00343F66">
      <w:pPr>
        <w:pStyle w:val="ONUMFS"/>
      </w:pPr>
      <w:r>
        <w:t>La participation et la contribution actives des offices de propriété intellectuelle ou des membres de l</w:t>
      </w:r>
      <w:r w:rsidR="0003462B">
        <w:t>’</w:t>
      </w:r>
      <w:r>
        <w:t>équipe d</w:t>
      </w:r>
      <w:r w:rsidR="0003462B">
        <w:t>’</w:t>
      </w:r>
      <w:r>
        <w:t xml:space="preserve">experts </w:t>
      </w:r>
      <w:r w:rsidR="008904CF">
        <w:t>son</w:t>
      </w:r>
      <w:r>
        <w:t>t considérée</w:t>
      </w:r>
      <w:r w:rsidR="008904CF">
        <w:t>s</w:t>
      </w:r>
      <w:r>
        <w:t xml:space="preserve"> comme un défi particuli</w:t>
      </w:r>
      <w:r w:rsidR="00DB4E0B">
        <w:t>er.  Se</w:t>
      </w:r>
      <w:r>
        <w:t>uls quatre</w:t>
      </w:r>
      <w:r w:rsidR="002E27CA">
        <w:t> </w:t>
      </w:r>
      <w:r>
        <w:t>membres de l</w:t>
      </w:r>
      <w:r w:rsidR="0003462B">
        <w:t>’</w:t>
      </w:r>
      <w:r>
        <w:t>équipe d</w:t>
      </w:r>
      <w:r w:rsidR="0003462B">
        <w:t>’</w:t>
      </w:r>
      <w:r>
        <w:t>experts participent activement aux discussions sur la proposition actuelle de révision de la norme</w:t>
      </w:r>
      <w:r w:rsidR="002E27CA">
        <w:t> </w:t>
      </w:r>
      <w:r>
        <w:t>ST.88 de l</w:t>
      </w:r>
      <w:r w:rsidR="0003462B">
        <w:t>’</w:t>
      </w:r>
      <w:r>
        <w:t>OMPI qui est examinée à la présente session, et à sa mise à jour.</w:t>
      </w:r>
    </w:p>
    <w:p w14:paraId="272E16EE" w14:textId="77777777" w:rsidR="00343F66" w:rsidRDefault="00343F66" w:rsidP="00DB4E0B">
      <w:pPr>
        <w:pStyle w:val="Heading3"/>
      </w:pPr>
      <w:r>
        <w:t>Évolution de la situation</w:t>
      </w:r>
    </w:p>
    <w:p w14:paraId="7A386A90" w14:textId="0E409DA0" w:rsidR="0003462B" w:rsidRDefault="00343F66" w:rsidP="00343F66">
      <w:pPr>
        <w:pStyle w:val="ONUMFS"/>
      </w:pPr>
      <w:r>
        <w:t>Un projet de proposition de révision de la norme</w:t>
      </w:r>
      <w:r w:rsidR="002E27CA">
        <w:t> </w:t>
      </w:r>
      <w:r>
        <w:t>ST.88 a été élaboré et diffusé auprès des membres de l</w:t>
      </w:r>
      <w:r w:rsidR="0003462B">
        <w:t>’</w:t>
      </w:r>
      <w:r>
        <w:t>équipe d</w:t>
      </w:r>
      <w:r w:rsidR="0003462B">
        <w:t>’</w:t>
      </w:r>
      <w:r>
        <w:t>experts pour deux</w:t>
      </w:r>
      <w:r w:rsidR="002E27CA">
        <w:t> </w:t>
      </w:r>
      <w:r>
        <w:t>séries de discussio</w:t>
      </w:r>
      <w:r w:rsidR="00DB4E0B">
        <w:t>ns.  L’o</w:t>
      </w:r>
      <w:r>
        <w:t>bjet premier de la proposition est</w:t>
      </w:r>
      <w:r w:rsidR="0003462B">
        <w:t> :</w:t>
      </w:r>
    </w:p>
    <w:p w14:paraId="6008D4CF" w14:textId="587BA30E" w:rsidR="00343F66" w:rsidRDefault="00343F66" w:rsidP="00DB4E0B">
      <w:pPr>
        <w:pStyle w:val="ONUMFS"/>
        <w:numPr>
          <w:ilvl w:val="1"/>
          <w:numId w:val="6"/>
        </w:numPr>
      </w:pPr>
      <w:proofErr w:type="gramStart"/>
      <w:r>
        <w:t>d</w:t>
      </w:r>
      <w:r w:rsidR="0003462B">
        <w:t>’</w:t>
      </w:r>
      <w:r>
        <w:t>incorporer</w:t>
      </w:r>
      <w:proofErr w:type="gramEnd"/>
      <w:r>
        <w:t xml:space="preserve"> les recommandations sur les objets 3D par renvoi à la norme</w:t>
      </w:r>
      <w:r w:rsidR="002E27CA">
        <w:t> </w:t>
      </w:r>
      <w:r>
        <w:t>ST.91 de l</w:t>
      </w:r>
      <w:r w:rsidR="0003462B">
        <w:t>’</w:t>
      </w:r>
      <w:r>
        <w:t>OMPI;</w:t>
      </w:r>
      <w:r w:rsidR="002E27CA">
        <w:t xml:space="preserve"> </w:t>
      </w:r>
      <w:r>
        <w:t xml:space="preserve"> et</w:t>
      </w:r>
    </w:p>
    <w:p w14:paraId="4DD904AE" w14:textId="51F4C92F" w:rsidR="00343F66" w:rsidRPr="00DB4E0B" w:rsidRDefault="00343F66" w:rsidP="00DB4E0B">
      <w:pPr>
        <w:pStyle w:val="ONUMFS"/>
        <w:numPr>
          <w:ilvl w:val="1"/>
          <w:numId w:val="6"/>
        </w:numPr>
      </w:pPr>
      <w:proofErr w:type="gramStart"/>
      <w:r w:rsidRPr="00DB4E0B">
        <w:t>d</w:t>
      </w:r>
      <w:r w:rsidR="0003462B" w:rsidRPr="00DB4E0B">
        <w:t>’</w:t>
      </w:r>
      <w:r w:rsidRPr="00DB4E0B">
        <w:t>améliorer</w:t>
      </w:r>
      <w:proofErr w:type="gramEnd"/>
      <w:r w:rsidRPr="00DB4E0B">
        <w:t xml:space="preserve"> la cohérence en apportant des modifications typographiques mineures.</w:t>
      </w:r>
    </w:p>
    <w:p w14:paraId="19956E3D" w14:textId="0AF317D1" w:rsidR="00343F66" w:rsidRPr="00DB4E0B" w:rsidRDefault="00343F66" w:rsidP="00343F66">
      <w:pPr>
        <w:pStyle w:val="ONUMFS"/>
      </w:pPr>
      <w:r w:rsidRPr="00DB4E0B">
        <w:t>Sur la base des commentaires et du consensus formulés par les membres de l</w:t>
      </w:r>
      <w:r w:rsidR="0003462B" w:rsidRPr="00DB4E0B">
        <w:t>’</w:t>
      </w:r>
      <w:r w:rsidRPr="00DB4E0B">
        <w:t>équipe d</w:t>
      </w:r>
      <w:r w:rsidR="0003462B" w:rsidRPr="00DB4E0B">
        <w:t>’</w:t>
      </w:r>
      <w:r w:rsidRPr="00DB4E0B">
        <w:t>experts, une proposition finale de révision de la norme</w:t>
      </w:r>
      <w:r w:rsidR="002E27CA" w:rsidRPr="00DB4E0B">
        <w:t> </w:t>
      </w:r>
      <w:r w:rsidRPr="00DB4E0B">
        <w:t>ST.88 de l</w:t>
      </w:r>
      <w:r w:rsidR="0003462B" w:rsidRPr="00DB4E0B">
        <w:t>’</w:t>
      </w:r>
      <w:r w:rsidRPr="00DB4E0B">
        <w:t>OMPI a été élabor</w:t>
      </w:r>
      <w:r w:rsidR="00DB4E0B" w:rsidRPr="00DB4E0B">
        <w:t>ée.  Ce</w:t>
      </w:r>
      <w:r w:rsidRPr="00DB4E0B">
        <w:t>tte proposition figure dans le document</w:t>
      </w:r>
      <w:r w:rsidR="008904CF">
        <w:t> </w:t>
      </w:r>
      <w:r w:rsidRPr="00DB4E0B">
        <w:t>CWS/11/5 qui est présenté</w:t>
      </w:r>
      <w:r w:rsidR="0003462B" w:rsidRPr="00DB4E0B">
        <w:t xml:space="preserve"> au CWS</w:t>
      </w:r>
      <w:r w:rsidRPr="00DB4E0B">
        <w:t xml:space="preserve"> pour examen.</w:t>
      </w:r>
    </w:p>
    <w:p w14:paraId="4B0A7991" w14:textId="77777777" w:rsidR="0003462B" w:rsidRDefault="00343F66" w:rsidP="00DB4E0B">
      <w:pPr>
        <w:pStyle w:val="Heading2"/>
      </w:pPr>
      <w:r>
        <w:lastRenderedPageBreak/>
        <w:t>Programme de travail</w:t>
      </w:r>
    </w:p>
    <w:p w14:paraId="2EE025D7" w14:textId="3A9F38E3" w:rsidR="00343F66" w:rsidRDefault="00343F66" w:rsidP="00343F66">
      <w:pPr>
        <w:pStyle w:val="ONUMFS"/>
      </w:pPr>
      <w:r>
        <w:t>À sa dix</w:t>
      </w:r>
      <w:r w:rsidR="0003462B">
        <w:t>ième session</w:t>
      </w:r>
      <w:r>
        <w:t>,</w:t>
      </w:r>
      <w:r w:rsidR="0003462B">
        <w:t xml:space="preserve"> le CWS</w:t>
      </w:r>
      <w:r>
        <w:t xml:space="preserve"> a approuvé sa liste de tâches révisée pour</w:t>
      </w:r>
      <w:r w:rsidR="0003462B">
        <w:t xml:space="preserve"> le CWS</w:t>
      </w:r>
      <w:r>
        <w:t xml:space="preserve"> (voir l</w:t>
      </w:r>
      <w:r w:rsidR="0003462B">
        <w:t>’annexe I</w:t>
      </w:r>
      <w:r>
        <w:t>V du document</w:t>
      </w:r>
      <w:r w:rsidR="008904CF">
        <w:t> </w:t>
      </w:r>
      <w:r>
        <w:t xml:space="preserve">CWS/10/22), </w:t>
      </w:r>
      <w:r w:rsidR="0003462B">
        <w:t>y compris</w:t>
      </w:r>
      <w:r>
        <w:t xml:space="preserve"> la tâche n°</w:t>
      </w:r>
      <w:r w:rsidR="002E27CA">
        <w:t> </w:t>
      </w:r>
      <w:r>
        <w:t>33 relative à la révision permanente des normes de l</w:t>
      </w:r>
      <w:r w:rsidR="0003462B">
        <w:t>’</w:t>
      </w:r>
      <w:r>
        <w:t>O</w:t>
      </w:r>
      <w:r w:rsidR="00DB4E0B">
        <w:t>MPI.  Le</w:t>
      </w:r>
      <w:r>
        <w:t>s coresponsables de l</w:t>
      </w:r>
      <w:r w:rsidR="0003462B">
        <w:t>’</w:t>
      </w:r>
      <w:r>
        <w:t>Équipe d</w:t>
      </w:r>
      <w:r w:rsidR="0003462B">
        <w:t>’</w:t>
      </w:r>
      <w:r>
        <w:t>experts chargée de la représentation des dessins et modèles suggèrent par conséquent que les travaux relatifs à la révision permanente de la norme</w:t>
      </w:r>
      <w:r w:rsidR="002E27CA">
        <w:t> </w:t>
      </w:r>
      <w:r>
        <w:t>ST.88 de l</w:t>
      </w:r>
      <w:r w:rsidR="0003462B">
        <w:t>’</w:t>
      </w:r>
      <w:r>
        <w:t>OMPI soient examinés dans le cadre de la tâche n°</w:t>
      </w:r>
      <w:r w:rsidR="002E27CA">
        <w:t> </w:t>
      </w:r>
      <w:r>
        <w:t>33 et proposent de clore la tâche n°</w:t>
      </w:r>
      <w:r w:rsidR="002E27CA">
        <w:t> </w:t>
      </w:r>
      <w:r>
        <w:t>57.</w:t>
      </w:r>
    </w:p>
    <w:p w14:paraId="68186C8A" w14:textId="6E88FA55" w:rsidR="00343F66" w:rsidRDefault="00343F66" w:rsidP="00343F66">
      <w:pPr>
        <w:pStyle w:val="ONUMFS"/>
      </w:pPr>
      <w:r>
        <w:t>Les coresponsables de l</w:t>
      </w:r>
      <w:r w:rsidR="0003462B">
        <w:t>’</w:t>
      </w:r>
      <w:r>
        <w:t>équipe d</w:t>
      </w:r>
      <w:r w:rsidR="0003462B">
        <w:t>’</w:t>
      </w:r>
      <w:r>
        <w:t>experts recommandent en outre que</w:t>
      </w:r>
      <w:r w:rsidR="0003462B">
        <w:t xml:space="preserve"> le CWS</w:t>
      </w:r>
      <w:r>
        <w:t xml:space="preserve"> envisage la possibilité de dissoudre l</w:t>
      </w:r>
      <w:r w:rsidR="0003462B">
        <w:t>’</w:t>
      </w:r>
      <w:r>
        <w:t>Équipe d</w:t>
      </w:r>
      <w:r w:rsidR="0003462B">
        <w:t>’</w:t>
      </w:r>
      <w:r>
        <w:t>experts chargée de la représentation des dessins et modèles si la tâche n°</w:t>
      </w:r>
      <w:r w:rsidR="002E27CA">
        <w:t> </w:t>
      </w:r>
      <w:r>
        <w:t>57 est clôturée.</w:t>
      </w:r>
    </w:p>
    <w:p w14:paraId="03E91924" w14:textId="34D552F7" w:rsidR="0003462B" w:rsidRPr="00DB4E0B" w:rsidRDefault="00343F66" w:rsidP="00DB4E0B">
      <w:pPr>
        <w:pStyle w:val="ONUMFS"/>
        <w:ind w:left="5533"/>
        <w:rPr>
          <w:i/>
        </w:rPr>
      </w:pPr>
      <w:r w:rsidRPr="00DB4E0B">
        <w:rPr>
          <w:i/>
        </w:rPr>
        <w:t>Le CWS est invité</w:t>
      </w:r>
    </w:p>
    <w:p w14:paraId="1F42C205" w14:textId="6BE67A27" w:rsidR="00343F66" w:rsidRPr="00DB4E0B" w:rsidRDefault="00343F66" w:rsidP="00DB4E0B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DB4E0B">
        <w:rPr>
          <w:i/>
        </w:rPr>
        <w:t>à</w:t>
      </w:r>
      <w:proofErr w:type="gramEnd"/>
      <w:r w:rsidRPr="00DB4E0B">
        <w:rPr>
          <w:i/>
        </w:rPr>
        <w:t xml:space="preserve"> prendre note du contenu du présent document et</w:t>
      </w:r>
    </w:p>
    <w:p w14:paraId="5F1A03B2" w14:textId="2D0A43CC" w:rsidR="00343F66" w:rsidRPr="00DB4E0B" w:rsidRDefault="00343F66" w:rsidP="00DB4E0B">
      <w:pPr>
        <w:pStyle w:val="ONUMFS"/>
        <w:numPr>
          <w:ilvl w:val="1"/>
          <w:numId w:val="6"/>
        </w:numPr>
        <w:tabs>
          <w:tab w:val="left" w:pos="6804"/>
        </w:tabs>
        <w:ind w:left="5533" w:firstLine="704"/>
        <w:rPr>
          <w:i/>
        </w:rPr>
      </w:pPr>
      <w:proofErr w:type="gramStart"/>
      <w:r w:rsidRPr="00DB4E0B">
        <w:rPr>
          <w:i/>
        </w:rPr>
        <w:t>à</w:t>
      </w:r>
      <w:proofErr w:type="gramEnd"/>
      <w:r w:rsidRPr="00DB4E0B">
        <w:rPr>
          <w:i/>
        </w:rPr>
        <w:t xml:space="preserve"> examiner et à approuver la proposition tendant à abandonner la tâche n°</w:t>
      </w:r>
      <w:r w:rsidR="002E27CA" w:rsidRPr="00DB4E0B">
        <w:rPr>
          <w:i/>
        </w:rPr>
        <w:t> </w:t>
      </w:r>
      <w:r w:rsidRPr="00DB4E0B">
        <w:rPr>
          <w:i/>
        </w:rPr>
        <w:t>57 et à dissoudre l</w:t>
      </w:r>
      <w:r w:rsidR="0003462B" w:rsidRPr="00DB4E0B">
        <w:rPr>
          <w:i/>
        </w:rPr>
        <w:t>’</w:t>
      </w:r>
      <w:r w:rsidRPr="00DB4E0B">
        <w:rPr>
          <w:i/>
        </w:rPr>
        <w:t>Équipe d</w:t>
      </w:r>
      <w:r w:rsidR="0003462B" w:rsidRPr="00DB4E0B">
        <w:rPr>
          <w:i/>
        </w:rPr>
        <w:t>’</w:t>
      </w:r>
      <w:r w:rsidRPr="00DB4E0B">
        <w:rPr>
          <w:i/>
        </w:rPr>
        <w:t>experts chargée de la représentation des dessins et modèles, et à incorporer toute nouvelle mise à jour de la norme</w:t>
      </w:r>
      <w:r w:rsidR="002E27CA" w:rsidRPr="00DB4E0B">
        <w:rPr>
          <w:i/>
        </w:rPr>
        <w:t> </w:t>
      </w:r>
      <w:r w:rsidRPr="00DB4E0B">
        <w:rPr>
          <w:i/>
        </w:rPr>
        <w:t>ST.88 de l</w:t>
      </w:r>
      <w:r w:rsidR="0003462B" w:rsidRPr="00DB4E0B">
        <w:rPr>
          <w:i/>
        </w:rPr>
        <w:t>’</w:t>
      </w:r>
      <w:r w:rsidRPr="00DB4E0B">
        <w:rPr>
          <w:i/>
        </w:rPr>
        <w:t>OMPI dans la tâche n°</w:t>
      </w:r>
      <w:r w:rsidR="002E27CA" w:rsidRPr="00DB4E0B">
        <w:rPr>
          <w:i/>
        </w:rPr>
        <w:t> </w:t>
      </w:r>
      <w:r w:rsidRPr="00DB4E0B">
        <w:rPr>
          <w:i/>
        </w:rPr>
        <w:t xml:space="preserve">33, comme indiqué aux </w:t>
      </w:r>
      <w:r w:rsidR="0003462B" w:rsidRPr="00DB4E0B">
        <w:rPr>
          <w:i/>
        </w:rPr>
        <w:t>paragraphes 1</w:t>
      </w:r>
      <w:r w:rsidRPr="00DB4E0B">
        <w:rPr>
          <w:i/>
        </w:rPr>
        <w:t>1 et</w:t>
      </w:r>
      <w:r w:rsidR="00DB4E0B">
        <w:rPr>
          <w:i/>
        </w:rPr>
        <w:t> </w:t>
      </w:r>
      <w:r w:rsidRPr="00DB4E0B">
        <w:rPr>
          <w:i/>
        </w:rPr>
        <w:t>12.</w:t>
      </w:r>
    </w:p>
    <w:p w14:paraId="331CC6AA" w14:textId="5E632C43" w:rsidR="000F5E56" w:rsidRPr="00343F66" w:rsidRDefault="00343F66" w:rsidP="00343F66">
      <w:pPr>
        <w:pStyle w:val="Endofdocument-Annex"/>
      </w:pPr>
      <w:r w:rsidRPr="00343F66">
        <w:t>[Fin du document]</w:t>
      </w:r>
    </w:p>
    <w:sectPr w:rsidR="000F5E56" w:rsidRPr="00343F66" w:rsidSect="00343F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E84D" w14:textId="77777777" w:rsidR="00000A64" w:rsidRDefault="00000A64">
      <w:r>
        <w:separator/>
      </w:r>
    </w:p>
  </w:endnote>
  <w:endnote w:type="continuationSeparator" w:id="0">
    <w:p w14:paraId="30939371" w14:textId="77777777" w:rsidR="00000A64" w:rsidRPr="009D30E6" w:rsidRDefault="00000A64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88C23C1" w14:textId="77777777" w:rsidR="00000A64" w:rsidRPr="009D30E6" w:rsidRDefault="00000A64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1CE789B" w14:textId="77777777" w:rsidR="00000A64" w:rsidRPr="009D30E6" w:rsidRDefault="00000A64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105C4" w14:textId="77777777" w:rsidR="00E975D7" w:rsidRDefault="00E97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0C2A" w14:textId="77777777" w:rsidR="00E975D7" w:rsidRDefault="00E975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F592" w14:textId="77777777" w:rsidR="00E975D7" w:rsidRDefault="00E97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AC4B" w14:textId="77777777" w:rsidR="00000A64" w:rsidRDefault="00000A64">
      <w:r>
        <w:separator/>
      </w:r>
    </w:p>
  </w:footnote>
  <w:footnote w:type="continuationSeparator" w:id="0">
    <w:p w14:paraId="56EF276F" w14:textId="77777777" w:rsidR="00000A64" w:rsidRDefault="00000A64" w:rsidP="007461F1">
      <w:r>
        <w:separator/>
      </w:r>
    </w:p>
    <w:p w14:paraId="2FC8C270" w14:textId="77777777" w:rsidR="00000A64" w:rsidRPr="009D30E6" w:rsidRDefault="00000A64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43E5F0D" w14:textId="77777777" w:rsidR="00000A64" w:rsidRPr="009D30E6" w:rsidRDefault="00000A64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9F54F" w14:textId="77777777" w:rsidR="00E975D7" w:rsidRDefault="00E97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9591" w14:textId="2DA9D551" w:rsidR="00F16975" w:rsidRPr="00B45C15" w:rsidRDefault="00343F66" w:rsidP="00477D6B">
    <w:pPr>
      <w:jc w:val="right"/>
      <w:rPr>
        <w:caps/>
      </w:rPr>
    </w:pPr>
    <w:bookmarkStart w:id="5" w:name="Code2"/>
    <w:bookmarkEnd w:id="5"/>
    <w:r>
      <w:rPr>
        <w:caps/>
      </w:rPr>
      <w:t>CWS/11/4</w:t>
    </w:r>
  </w:p>
  <w:p w14:paraId="0ECBE98E" w14:textId="14CAAEAC" w:rsidR="00574036" w:rsidRDefault="00F16975" w:rsidP="00343F66">
    <w:pPr>
      <w:spacing w:after="480"/>
      <w:jc w:val="right"/>
    </w:pPr>
    <w:r>
      <w:t>page</w:t>
    </w:r>
    <w:r w:rsidR="00343F66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7680E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38D3" w14:textId="77777777" w:rsidR="00E975D7" w:rsidRDefault="00E975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CB3A5C"/>
    <w:multiLevelType w:val="multilevel"/>
    <w:tmpl w:val="5094D5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F596C"/>
    <w:multiLevelType w:val="multilevel"/>
    <w:tmpl w:val="8CA61D3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CCD741F"/>
    <w:multiLevelType w:val="hybridMultilevel"/>
    <w:tmpl w:val="4198DCA6"/>
    <w:lvl w:ilvl="0" w:tplc="36BAC89A">
      <w:start w:val="1"/>
      <w:numFmt w:val="lowerLetter"/>
      <w:lvlText w:val="(%1)"/>
      <w:lvlJc w:val="left"/>
      <w:pPr>
        <w:ind w:left="66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022843">
    <w:abstractNumId w:val="2"/>
  </w:num>
  <w:num w:numId="2" w16cid:durableId="1372000421">
    <w:abstractNumId w:val="5"/>
  </w:num>
  <w:num w:numId="3" w16cid:durableId="707528114">
    <w:abstractNumId w:val="0"/>
  </w:num>
  <w:num w:numId="4" w16cid:durableId="1247571663">
    <w:abstractNumId w:val="6"/>
  </w:num>
  <w:num w:numId="5" w16cid:durableId="397558203">
    <w:abstractNumId w:val="1"/>
  </w:num>
  <w:num w:numId="6" w16cid:durableId="660935141">
    <w:abstractNumId w:val="3"/>
  </w:num>
  <w:num w:numId="7" w16cid:durableId="841049866">
    <w:abstractNumId w:val="8"/>
  </w:num>
  <w:num w:numId="8" w16cid:durableId="1859810594">
    <w:abstractNumId w:val="7"/>
  </w:num>
  <w:num w:numId="9" w16cid:durableId="984506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F66"/>
    <w:rsid w:val="00000A64"/>
    <w:rsid w:val="00011B7D"/>
    <w:rsid w:val="0003462B"/>
    <w:rsid w:val="00075432"/>
    <w:rsid w:val="0009458A"/>
    <w:rsid w:val="000F5E56"/>
    <w:rsid w:val="00114A57"/>
    <w:rsid w:val="001362EE"/>
    <w:rsid w:val="001623D0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27CA"/>
    <w:rsid w:val="002E4D1A"/>
    <w:rsid w:val="002F16BC"/>
    <w:rsid w:val="002F4E68"/>
    <w:rsid w:val="00322C0B"/>
    <w:rsid w:val="00343F66"/>
    <w:rsid w:val="00381798"/>
    <w:rsid w:val="003845C1"/>
    <w:rsid w:val="003A67A3"/>
    <w:rsid w:val="004008A2"/>
    <w:rsid w:val="004025DF"/>
    <w:rsid w:val="0040540C"/>
    <w:rsid w:val="00423E3E"/>
    <w:rsid w:val="00427AF4"/>
    <w:rsid w:val="004647DA"/>
    <w:rsid w:val="00477D6B"/>
    <w:rsid w:val="004D6471"/>
    <w:rsid w:val="0051455D"/>
    <w:rsid w:val="00525B63"/>
    <w:rsid w:val="00525E59"/>
    <w:rsid w:val="00533626"/>
    <w:rsid w:val="00541348"/>
    <w:rsid w:val="005421DD"/>
    <w:rsid w:val="00554FA5"/>
    <w:rsid w:val="00567A4C"/>
    <w:rsid w:val="00574036"/>
    <w:rsid w:val="00595F07"/>
    <w:rsid w:val="005E6516"/>
    <w:rsid w:val="00605827"/>
    <w:rsid w:val="00616671"/>
    <w:rsid w:val="006B0DB5"/>
    <w:rsid w:val="00726A01"/>
    <w:rsid w:val="007461F1"/>
    <w:rsid w:val="007D6961"/>
    <w:rsid w:val="007F07CB"/>
    <w:rsid w:val="00810CEF"/>
    <w:rsid w:val="0081208D"/>
    <w:rsid w:val="008904CF"/>
    <w:rsid w:val="008B2CC1"/>
    <w:rsid w:val="008E7930"/>
    <w:rsid w:val="0090731E"/>
    <w:rsid w:val="00966A22"/>
    <w:rsid w:val="00974CD6"/>
    <w:rsid w:val="009D30E6"/>
    <w:rsid w:val="009E3F6F"/>
    <w:rsid w:val="009F499F"/>
    <w:rsid w:val="00A11D74"/>
    <w:rsid w:val="00AC0AE4"/>
    <w:rsid w:val="00AD61DB"/>
    <w:rsid w:val="00B1090C"/>
    <w:rsid w:val="00B35AF5"/>
    <w:rsid w:val="00B45C15"/>
    <w:rsid w:val="00B7680E"/>
    <w:rsid w:val="00BE0BE0"/>
    <w:rsid w:val="00C013B1"/>
    <w:rsid w:val="00C664C8"/>
    <w:rsid w:val="00CF0460"/>
    <w:rsid w:val="00D43E0F"/>
    <w:rsid w:val="00D45252"/>
    <w:rsid w:val="00D71B4D"/>
    <w:rsid w:val="00D75C1E"/>
    <w:rsid w:val="00D93D55"/>
    <w:rsid w:val="00DB1C48"/>
    <w:rsid w:val="00DB4E0B"/>
    <w:rsid w:val="00DD4917"/>
    <w:rsid w:val="00DD6A16"/>
    <w:rsid w:val="00E0091A"/>
    <w:rsid w:val="00E203AA"/>
    <w:rsid w:val="00E5217A"/>
    <w:rsid w:val="00E527A5"/>
    <w:rsid w:val="00E76456"/>
    <w:rsid w:val="00E975D7"/>
    <w:rsid w:val="00EE71CB"/>
    <w:rsid w:val="00F16975"/>
    <w:rsid w:val="00F66152"/>
    <w:rsid w:val="00FE19E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524786"/>
  <w15:docId w15:val="{74B7AB89-4976-4661-ABC3-730CDBF3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B4E0B"/>
    <w:pPr>
      <w:keepNext/>
      <w:spacing w:before="36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B4E0B"/>
    <w:pPr>
      <w:keepNext/>
      <w:spacing w:before="24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343F66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DB4E0B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343F66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343F66"/>
    <w:pPr>
      <w:spacing w:line="260" w:lineRule="atLeast"/>
      <w:ind w:left="5534"/>
    </w:pPr>
    <w:rPr>
      <w:rFonts w:eastAsia="Times New Roman" w:cs="Times New Roman"/>
      <w:sz w:val="20"/>
      <w:lang w:val="fr-FR" w:eastAsia="en-US"/>
    </w:rPr>
  </w:style>
  <w:style w:type="character" w:styleId="Hyperlink">
    <w:name w:val="Hyperlink"/>
    <w:basedOn w:val="DefaultParagraphFont"/>
    <w:semiHidden/>
    <w:unhideWhenUsed/>
    <w:rsid w:val="00DB4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1%20(F)%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3264-4D15-4A6D-BA08-1C954F4B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CWS_11 (F) .dotm</Template>
  <TotalTime>2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CWS/11/4</vt:lpstr>
    </vt:vector>
  </TitlesOfParts>
  <Company>WIPO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CWS/11/4</dc:title>
  <dc:creator>WIPO</dc:creator>
  <cp:keywords>FOR OFFICIAL USE ONLY</cp:keywords>
  <cp:lastModifiedBy>SEILER Joséphine</cp:lastModifiedBy>
  <cp:revision>4</cp:revision>
  <cp:lastPrinted>2023-10-17T09:15:00Z</cp:lastPrinted>
  <dcterms:created xsi:type="dcterms:W3CDTF">2023-09-27T09:06:00Z</dcterms:created>
  <dcterms:modified xsi:type="dcterms:W3CDTF">2023-10-17T09:15:00Z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2023-09-27T08:47:41Z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6ebf90a3-2766-41db-b48a-68b62cda01e4</vt:lpwstr>
  </property>
  <property fmtid="{D5CDD505-2E9C-101B-9397-08002B2CF9AE}" pid="13" name="MSIP_Label_20773ee6-353b-4fb9-a59d-0b94c8c67bea_ContentBits">
    <vt:lpwstr>0</vt:lpwstr>
  </property>
</Properties>
</file>