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A9" w:rsidRPr="003A15EB" w:rsidRDefault="008F36D3" w:rsidP="00CE2910">
      <w:pPr>
        <w:pStyle w:val="Heading1"/>
        <w:rPr>
          <w:lang w:val="fr-FR"/>
        </w:rPr>
      </w:pPr>
      <w:r w:rsidRPr="003A15EB">
        <w:rPr>
          <w:caps w:val="0"/>
          <w:lang w:val="fr-FR"/>
        </w:rPr>
        <w:t>PROPOSITION DE PROGRAMME DE TRAVAIL POUR LA MISE A JOUR DES ENQUETES PUBLIEES DANS LA PARTIE 7 DU MANUEL DE L’OMPI</w:t>
      </w:r>
    </w:p>
    <w:p w:rsidR="00C94FFD" w:rsidRPr="003A15EB" w:rsidRDefault="00C94FFD" w:rsidP="00C94FFD">
      <w:pPr>
        <w:jc w:val="center"/>
        <w:rPr>
          <w:b/>
          <w:lang w:val="fr-FR"/>
        </w:rPr>
      </w:pPr>
    </w:p>
    <w:p w:rsidR="000061F2" w:rsidRPr="003A15EB" w:rsidRDefault="00CE2910" w:rsidP="000E7EDE">
      <w:pPr>
        <w:rPr>
          <w:lang w:val="fr-FR"/>
        </w:rPr>
      </w:pPr>
      <w:r w:rsidRPr="003A15EB">
        <w:rPr>
          <w:lang w:val="fr-FR"/>
        </w:rPr>
        <w:t>L’a</w:t>
      </w:r>
      <w:r w:rsidR="000061F2" w:rsidRPr="003A15EB">
        <w:rPr>
          <w:lang w:val="fr-FR"/>
        </w:rPr>
        <w:t>nnexe II contient la proposition d</w:t>
      </w:r>
      <w:r w:rsidRPr="003A15EB">
        <w:rPr>
          <w:lang w:val="fr-FR"/>
        </w:rPr>
        <w:t>’</w:t>
      </w:r>
      <w:r w:rsidR="000061F2" w:rsidRPr="003A15EB">
        <w:rPr>
          <w:lang w:val="fr-FR"/>
        </w:rPr>
        <w:t>un programme de travail pour la tâche concernant la tenue et la mise à jour de la partie 7 du Manuel de l</w:t>
      </w:r>
      <w:r w:rsidRPr="003A15EB">
        <w:rPr>
          <w:lang w:val="fr-FR"/>
        </w:rPr>
        <w:t>’</w:t>
      </w:r>
      <w:r w:rsidR="000061F2" w:rsidRPr="003A15EB">
        <w:rPr>
          <w:lang w:val="fr-FR"/>
        </w:rPr>
        <w:t xml:space="preserve">OMPI.  Les </w:t>
      </w:r>
      <w:r w:rsidR="00D35010" w:rsidRPr="003A15EB">
        <w:rPr>
          <w:lang w:val="fr-FR"/>
        </w:rPr>
        <w:t>mesures</w:t>
      </w:r>
      <w:r w:rsidR="000061F2" w:rsidRPr="003A15EB">
        <w:rPr>
          <w:lang w:val="fr-FR"/>
        </w:rPr>
        <w:t xml:space="preserve"> proposées pour chaque enqu</w:t>
      </w:r>
      <w:r w:rsidRPr="003A15EB">
        <w:rPr>
          <w:lang w:val="fr-FR"/>
        </w:rPr>
        <w:t>ête figurent dans l’a</w:t>
      </w:r>
      <w:r w:rsidR="000061F2" w:rsidRPr="003A15EB">
        <w:rPr>
          <w:lang w:val="fr-FR"/>
        </w:rPr>
        <w:t>nnexe I au présent document.</w:t>
      </w:r>
    </w:p>
    <w:p w:rsidR="00043439" w:rsidRPr="003A15EB" w:rsidRDefault="001B2A1F" w:rsidP="003274A7">
      <w:pPr>
        <w:pStyle w:val="Heading2"/>
        <w:rPr>
          <w:lang w:val="fr-FR"/>
        </w:rPr>
      </w:pPr>
      <w:r w:rsidRPr="003A15EB">
        <w:rPr>
          <w:caps w:val="0"/>
          <w:lang w:val="fr-FR"/>
        </w:rPr>
        <w:t>MESURES PROPOSEES EN FONCTION DE CHAQUE ENQUETE</w:t>
      </w:r>
    </w:p>
    <w:p w:rsidR="00D42971" w:rsidRPr="003A15EB" w:rsidRDefault="00D42971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FD4601" w:rsidRPr="003A15EB">
        <w:rPr>
          <w:lang w:val="fr-FR"/>
        </w:rPr>
        <w:t>ie</w:t>
      </w:r>
      <w:r w:rsidR="00C94FFD" w:rsidRPr="003A15EB">
        <w:rPr>
          <w:lang w:val="fr-FR"/>
        </w:rPr>
        <w:t> </w:t>
      </w:r>
      <w:r w:rsidRPr="003A15EB">
        <w:rPr>
          <w:lang w:val="fr-FR"/>
        </w:rPr>
        <w:t xml:space="preserve">7.1 </w:t>
      </w:r>
      <w:r w:rsidR="00820DF0" w:rsidRPr="003A15EB">
        <w:rPr>
          <w:lang w:val="fr-FR"/>
        </w:rPr>
        <w:t>“</w:t>
      </w:r>
      <w:r w:rsidRPr="003A15EB">
        <w:rPr>
          <w:lang w:val="fr-FR"/>
        </w:rPr>
        <w:t>Repr</w:t>
      </w:r>
      <w:r w:rsidR="00FD4601" w:rsidRPr="003A15EB">
        <w:rPr>
          <w:lang w:val="fr-FR"/>
        </w:rPr>
        <w:t>é</w:t>
      </w:r>
      <w:r w:rsidRPr="003A15EB">
        <w:rPr>
          <w:lang w:val="fr-FR"/>
        </w:rPr>
        <w:t xml:space="preserve">sentation </w:t>
      </w:r>
      <w:r w:rsidR="00FD4601" w:rsidRPr="003A15EB">
        <w:rPr>
          <w:lang w:val="fr-FR"/>
        </w:rPr>
        <w:t>des dates </w:t>
      </w:r>
      <w:r w:rsidR="0099799F" w:rsidRPr="003A15EB">
        <w:rPr>
          <w:lang w:val="fr-FR"/>
        </w:rPr>
        <w:t>du calendrier</w:t>
      </w:r>
      <w:r w:rsidR="00820DF0" w:rsidRPr="003A15EB">
        <w:rPr>
          <w:lang w:val="fr-FR"/>
        </w:rPr>
        <w:t>”</w:t>
      </w:r>
    </w:p>
    <w:p w:rsidR="00D42971" w:rsidRPr="003A15EB" w:rsidRDefault="00D42971" w:rsidP="005D732F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(CWS/6, 2016) </w:t>
      </w:r>
      <w:r w:rsidR="005D732F" w:rsidRPr="003A15EB">
        <w:rPr>
          <w:lang w:val="fr-FR"/>
        </w:rPr>
        <w:tab/>
      </w:r>
      <w:r w:rsidRPr="003A15EB">
        <w:rPr>
          <w:lang w:val="fr-FR"/>
        </w:rPr>
        <w:t>cr</w:t>
      </w:r>
      <w:r w:rsidR="00FD4601" w:rsidRPr="003A15EB">
        <w:rPr>
          <w:lang w:val="fr-FR"/>
        </w:rPr>
        <w:t>éer une tâche visant à préparer un question</w:t>
      </w:r>
      <w:r w:rsidR="0099799F" w:rsidRPr="003A15EB">
        <w:rPr>
          <w:lang w:val="fr-FR"/>
        </w:rPr>
        <w:t>naire</w:t>
      </w:r>
      <w:r w:rsidR="00FD4601" w:rsidRPr="003A15EB">
        <w:rPr>
          <w:lang w:val="fr-FR"/>
        </w:rPr>
        <w:t xml:space="preserve"> sur la </w:t>
      </w:r>
      <w:r w:rsidR="0099799F" w:rsidRPr="003A15EB">
        <w:rPr>
          <w:lang w:val="fr-FR"/>
        </w:rPr>
        <w:t>pré</w:t>
      </w:r>
      <w:r w:rsidR="00FD4601" w:rsidRPr="003A15EB">
        <w:rPr>
          <w:lang w:val="fr-FR"/>
        </w:rPr>
        <w:t>sentation des dates</w:t>
      </w:r>
      <w:r w:rsidR="00E819DC" w:rsidRPr="003A15EB">
        <w:rPr>
          <w:lang w:val="fr-FR"/>
        </w:rPr>
        <w:t>;</w:t>
      </w:r>
    </w:p>
    <w:p w:rsidR="00D42971" w:rsidRPr="003A15EB" w:rsidRDefault="00D42971" w:rsidP="005D732F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(CWS/7, 2017) </w:t>
      </w:r>
      <w:r w:rsidR="005D732F" w:rsidRPr="003A15EB">
        <w:rPr>
          <w:lang w:val="fr-FR"/>
        </w:rPr>
        <w:tab/>
      </w:r>
      <w:r w:rsidRPr="003A15EB">
        <w:rPr>
          <w:lang w:val="fr-FR"/>
        </w:rPr>
        <w:t>appro</w:t>
      </w:r>
      <w:r w:rsidR="00FD4601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FD4601" w:rsidRPr="003A15EB">
        <w:rPr>
          <w:lang w:val="fr-FR"/>
        </w:rPr>
        <w:t>r le</w:t>
      </w:r>
      <w:r w:rsidRPr="003A15EB">
        <w:rPr>
          <w:lang w:val="fr-FR"/>
        </w:rPr>
        <w:t xml:space="preserve"> questionnaire</w:t>
      </w:r>
      <w:proofErr w:type="gramStart"/>
      <w:r w:rsidR="00A97025" w:rsidRPr="003A15EB">
        <w:rPr>
          <w:lang w:val="fr-FR"/>
        </w:rPr>
        <w:t>,</w:t>
      </w:r>
      <w:bookmarkStart w:id="0" w:name="_GoBack"/>
      <w:bookmarkEnd w:id="0"/>
      <w:proofErr w:type="gramEnd"/>
      <w:r w:rsidR="008260C4" w:rsidRPr="003A15EB">
        <w:rPr>
          <w:lang w:val="fr-FR"/>
        </w:rPr>
        <w:br/>
      </w:r>
      <w:r w:rsidR="00FD4601" w:rsidRPr="003A15EB">
        <w:rPr>
          <w:lang w:val="fr-FR"/>
        </w:rPr>
        <w:t>demander la mise à jour de l</w:t>
      </w:r>
      <w:r w:rsidR="00CE2910" w:rsidRPr="003A15EB">
        <w:rPr>
          <w:lang w:val="fr-FR"/>
        </w:rPr>
        <w:t>’</w:t>
      </w:r>
      <w:r w:rsidR="00FD4601" w:rsidRPr="003A15EB">
        <w:rPr>
          <w:lang w:val="fr-FR"/>
        </w:rPr>
        <w:t>enquête</w:t>
      </w:r>
      <w:r w:rsidR="00A97025" w:rsidRPr="003A15EB">
        <w:rPr>
          <w:lang w:val="fr-FR"/>
        </w:rPr>
        <w:t>;</w:t>
      </w:r>
    </w:p>
    <w:p w:rsidR="00D42971" w:rsidRPr="003A15EB" w:rsidRDefault="00D42971" w:rsidP="005D732F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(CWS/8, 2018) </w:t>
      </w:r>
      <w:r w:rsidR="005D732F" w:rsidRPr="003A15EB">
        <w:rPr>
          <w:lang w:val="fr-FR"/>
        </w:rPr>
        <w:tab/>
      </w:r>
      <w:r w:rsidRPr="003A15EB">
        <w:rPr>
          <w:lang w:val="fr-FR"/>
        </w:rPr>
        <w:t>note</w:t>
      </w:r>
      <w:r w:rsidR="00FD4601" w:rsidRPr="003A15EB">
        <w:rPr>
          <w:lang w:val="fr-FR"/>
        </w:rPr>
        <w:t>r les résultats de l</w:t>
      </w:r>
      <w:r w:rsidR="00CE2910" w:rsidRPr="003A15EB">
        <w:rPr>
          <w:lang w:val="fr-FR"/>
        </w:rPr>
        <w:t>’</w:t>
      </w:r>
      <w:r w:rsidR="00FD4601" w:rsidRPr="003A15EB">
        <w:rPr>
          <w:lang w:val="fr-FR"/>
        </w:rPr>
        <w:t>enquête</w:t>
      </w:r>
      <w:proofErr w:type="gramStart"/>
      <w:r w:rsidR="00A97025" w:rsidRPr="003A15EB">
        <w:rPr>
          <w:lang w:val="fr-FR"/>
        </w:rPr>
        <w:t>,</w:t>
      </w:r>
      <w:proofErr w:type="gramEnd"/>
      <w:r w:rsidR="008260C4" w:rsidRPr="003A15EB">
        <w:rPr>
          <w:lang w:val="fr-FR"/>
        </w:rPr>
        <w:br/>
      </w:r>
      <w:r w:rsidRPr="003A15EB">
        <w:rPr>
          <w:lang w:val="fr-FR"/>
        </w:rPr>
        <w:t>appro</w:t>
      </w:r>
      <w:r w:rsidR="00FD4601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FD4601" w:rsidRPr="003A15EB">
        <w:rPr>
          <w:lang w:val="fr-FR"/>
        </w:rPr>
        <w:t>r la publication de l</w:t>
      </w:r>
      <w:r w:rsidR="00CE2910" w:rsidRPr="003A15EB">
        <w:rPr>
          <w:lang w:val="fr-FR"/>
        </w:rPr>
        <w:t>’</w:t>
      </w:r>
      <w:r w:rsidR="00FD4601" w:rsidRPr="003A15EB">
        <w:rPr>
          <w:lang w:val="fr-FR"/>
        </w:rPr>
        <w:t>enquête mise à jour dans le Manuel de l</w:t>
      </w:r>
      <w:r w:rsidR="00CE2910" w:rsidRPr="003A15EB">
        <w:rPr>
          <w:lang w:val="fr-FR"/>
        </w:rPr>
        <w:t>’</w:t>
      </w:r>
      <w:r w:rsidR="00FD4601" w:rsidRPr="003A15EB">
        <w:rPr>
          <w:lang w:val="fr-FR"/>
        </w:rPr>
        <w:t>OMPI</w:t>
      </w:r>
      <w:r w:rsidR="00A97025" w:rsidRPr="003A15EB">
        <w:rPr>
          <w:lang w:val="fr-FR"/>
        </w:rPr>
        <w:t>,</w:t>
      </w:r>
      <w:r w:rsidR="008260C4" w:rsidRPr="003A15EB">
        <w:rPr>
          <w:lang w:val="fr-FR"/>
        </w:rPr>
        <w:br/>
      </w:r>
      <w:r w:rsidR="00FD4601" w:rsidRPr="003A15EB">
        <w:rPr>
          <w:lang w:val="fr-FR"/>
        </w:rPr>
        <w:t>approuver le déplacement de la</w:t>
      </w:r>
      <w:r w:rsidRPr="003A15EB">
        <w:rPr>
          <w:lang w:val="fr-FR"/>
        </w:rPr>
        <w:t xml:space="preserve"> </w:t>
      </w:r>
      <w:r w:rsidR="003274A7" w:rsidRPr="003A15EB">
        <w:rPr>
          <w:lang w:val="fr-FR"/>
        </w:rPr>
        <w:t>p</w:t>
      </w:r>
      <w:r w:rsidRPr="003A15EB">
        <w:rPr>
          <w:lang w:val="fr-FR"/>
        </w:rPr>
        <w:t>art</w:t>
      </w:r>
      <w:r w:rsidR="00FD4601" w:rsidRPr="003A15EB">
        <w:rPr>
          <w:lang w:val="fr-FR"/>
        </w:rPr>
        <w:t>ie</w:t>
      </w:r>
      <w:r w:rsidR="00C94FFD" w:rsidRPr="003A15EB">
        <w:rPr>
          <w:lang w:val="fr-FR"/>
        </w:rPr>
        <w:t> </w:t>
      </w:r>
      <w:r w:rsidRPr="003A15EB">
        <w:rPr>
          <w:lang w:val="fr-FR"/>
        </w:rPr>
        <w:t xml:space="preserve">7.2.3 </w:t>
      </w:r>
      <w:r w:rsidR="00FD4601" w:rsidRPr="003A15EB">
        <w:rPr>
          <w:lang w:val="fr-FR"/>
        </w:rPr>
        <w:t xml:space="preserve">dans la section </w:t>
      </w:r>
      <w:r w:rsidR="00820DF0" w:rsidRPr="003A15EB">
        <w:rPr>
          <w:lang w:val="fr-FR"/>
        </w:rPr>
        <w:t>“</w:t>
      </w:r>
      <w:r w:rsidRPr="003A15EB">
        <w:rPr>
          <w:lang w:val="fr-FR"/>
        </w:rPr>
        <w:t>Archive</w:t>
      </w:r>
      <w:r w:rsidR="00FD4601" w:rsidRPr="003A15EB">
        <w:rPr>
          <w:lang w:val="fr-FR"/>
        </w:rPr>
        <w:t>s</w:t>
      </w:r>
      <w:r w:rsidR="00820DF0" w:rsidRPr="003A15EB">
        <w:rPr>
          <w:lang w:val="fr-FR"/>
        </w:rPr>
        <w:t>”</w:t>
      </w:r>
      <w:r w:rsidR="00A97025" w:rsidRPr="003A15EB">
        <w:rPr>
          <w:lang w:val="fr-FR"/>
        </w:rPr>
        <w:t>.</w:t>
      </w:r>
    </w:p>
    <w:p w:rsidR="00D42971" w:rsidRPr="003A15EB" w:rsidRDefault="00D42971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FD4601" w:rsidRPr="003A15EB">
        <w:rPr>
          <w:lang w:val="fr-FR"/>
        </w:rPr>
        <w:t>ie</w:t>
      </w:r>
      <w:r w:rsidR="00C94FFD" w:rsidRPr="003A15EB">
        <w:rPr>
          <w:lang w:val="fr-FR"/>
        </w:rPr>
        <w:t> </w:t>
      </w:r>
      <w:r w:rsidRPr="003A15EB">
        <w:rPr>
          <w:lang w:val="fr-FR"/>
        </w:rPr>
        <w:t xml:space="preserve">7.2.1 </w:t>
      </w:r>
      <w:r w:rsidR="00820DF0" w:rsidRPr="003A15EB">
        <w:rPr>
          <w:lang w:val="fr-FR"/>
        </w:rPr>
        <w:t>“</w:t>
      </w:r>
      <w:r w:rsidRPr="003A15EB">
        <w:rPr>
          <w:lang w:val="fr-FR"/>
        </w:rPr>
        <w:t>Pr</w:t>
      </w:r>
      <w:r w:rsidR="00FD4601" w:rsidRPr="003A15EB">
        <w:rPr>
          <w:lang w:val="fr-FR"/>
        </w:rPr>
        <w:t>é</w:t>
      </w:r>
      <w:r w:rsidRPr="003A15EB">
        <w:rPr>
          <w:lang w:val="fr-FR"/>
        </w:rPr>
        <w:t>sentation</w:t>
      </w:r>
      <w:r w:rsidR="00FD4601" w:rsidRPr="003A15EB">
        <w:rPr>
          <w:lang w:val="fr-FR"/>
        </w:rPr>
        <w:t xml:space="preserve"> des numéros de demandes</w:t>
      </w:r>
      <w:r w:rsidR="00820DF0" w:rsidRPr="003A15EB">
        <w:rPr>
          <w:lang w:val="fr-FR"/>
        </w:rPr>
        <w:t>”</w:t>
      </w:r>
    </w:p>
    <w:p w:rsidR="00D42971" w:rsidRPr="003A15EB" w:rsidRDefault="00D42971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(CWS/5, 2015) </w:t>
      </w:r>
      <w:r w:rsidR="00770C33" w:rsidRPr="003A15EB">
        <w:rPr>
          <w:lang w:val="fr-FR"/>
        </w:rPr>
        <w:tab/>
      </w:r>
      <w:r w:rsidR="0099799F" w:rsidRPr="003A15EB">
        <w:rPr>
          <w:lang w:val="fr-FR"/>
        </w:rPr>
        <w:t xml:space="preserve">approuver le </w:t>
      </w:r>
      <w:r w:rsidR="00D35242" w:rsidRPr="003A15EB">
        <w:rPr>
          <w:lang w:val="fr-FR"/>
        </w:rPr>
        <w:t xml:space="preserve">déplacement </w:t>
      </w:r>
      <w:r w:rsidR="0099799F" w:rsidRPr="003A15EB">
        <w:rPr>
          <w:lang w:val="fr-FR"/>
        </w:rPr>
        <w:t>de</w:t>
      </w:r>
      <w:r w:rsidR="00FD4601" w:rsidRPr="003A15EB">
        <w:rPr>
          <w:lang w:val="fr-FR"/>
        </w:rPr>
        <w:t xml:space="preserve"> la</w:t>
      </w:r>
      <w:r w:rsidRPr="003A15EB">
        <w:rPr>
          <w:lang w:val="fr-FR"/>
        </w:rPr>
        <w:t xml:space="preserve"> </w:t>
      </w:r>
      <w:r w:rsidR="00B04C6F" w:rsidRPr="003A15EB">
        <w:rPr>
          <w:lang w:val="fr-FR"/>
        </w:rPr>
        <w:t>p</w:t>
      </w:r>
      <w:r w:rsidRPr="003A15EB">
        <w:rPr>
          <w:lang w:val="fr-FR"/>
        </w:rPr>
        <w:t>art</w:t>
      </w:r>
      <w:r w:rsidR="00FD4601" w:rsidRPr="003A15EB">
        <w:rPr>
          <w:lang w:val="fr-FR"/>
        </w:rPr>
        <w:t>ie </w:t>
      </w:r>
      <w:r w:rsidRPr="003A15EB">
        <w:rPr>
          <w:lang w:val="fr-FR"/>
        </w:rPr>
        <w:t xml:space="preserve">7.2.1 </w:t>
      </w:r>
      <w:r w:rsidR="00D35242" w:rsidRPr="003A15EB">
        <w:rPr>
          <w:lang w:val="fr-FR"/>
        </w:rPr>
        <w:t xml:space="preserve">dans la section </w:t>
      </w:r>
      <w:r w:rsidR="00820DF0" w:rsidRPr="003A15EB">
        <w:rPr>
          <w:lang w:val="fr-FR"/>
        </w:rPr>
        <w:t>“</w:t>
      </w:r>
      <w:r w:rsidR="00FD4601" w:rsidRPr="003A15EB">
        <w:rPr>
          <w:lang w:val="fr-FR"/>
        </w:rPr>
        <w:t>Archives</w:t>
      </w:r>
      <w:r w:rsidR="00820DF0" w:rsidRPr="003A15EB">
        <w:rPr>
          <w:lang w:val="fr-FR"/>
        </w:rPr>
        <w:t>”</w:t>
      </w:r>
      <w:r w:rsidR="00FD4601" w:rsidRPr="003A15EB">
        <w:rPr>
          <w:lang w:val="fr-FR"/>
        </w:rPr>
        <w:t xml:space="preserve"> suite au </w:t>
      </w:r>
      <w:r w:rsidR="00D35242" w:rsidRPr="003A15EB">
        <w:rPr>
          <w:lang w:val="fr-FR"/>
        </w:rPr>
        <w:t xml:space="preserve">transfert </w:t>
      </w:r>
      <w:r w:rsidR="00FD4601" w:rsidRPr="003A15EB">
        <w:rPr>
          <w:lang w:val="fr-FR"/>
        </w:rPr>
        <w:t>des informations dans les parties </w:t>
      </w:r>
      <w:r w:rsidRPr="003A15EB">
        <w:rPr>
          <w:lang w:val="fr-FR"/>
        </w:rPr>
        <w:t xml:space="preserve">7.2.6 </w:t>
      </w:r>
      <w:r w:rsidR="00FD4601" w:rsidRPr="003A15EB">
        <w:rPr>
          <w:lang w:val="fr-FR"/>
        </w:rPr>
        <w:t>et </w:t>
      </w:r>
      <w:r w:rsidRPr="003A15EB">
        <w:rPr>
          <w:lang w:val="fr-FR"/>
        </w:rPr>
        <w:t>7.2.7</w:t>
      </w:r>
      <w:r w:rsidR="00A97025" w:rsidRPr="003A15EB">
        <w:rPr>
          <w:lang w:val="fr-FR"/>
        </w:rPr>
        <w:t>.</w:t>
      </w:r>
    </w:p>
    <w:p w:rsidR="00D42971" w:rsidRPr="003A15EB" w:rsidRDefault="00D42971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FD4601" w:rsidRPr="003A15EB">
        <w:rPr>
          <w:lang w:val="fr-FR"/>
        </w:rPr>
        <w:t>ie</w:t>
      </w:r>
      <w:r w:rsidR="00C94FFD" w:rsidRPr="003A15EB">
        <w:rPr>
          <w:lang w:val="fr-FR"/>
        </w:rPr>
        <w:t> </w:t>
      </w:r>
      <w:r w:rsidRPr="003A15EB">
        <w:rPr>
          <w:lang w:val="fr-FR"/>
        </w:rPr>
        <w:t xml:space="preserve">7.2.2 </w:t>
      </w:r>
      <w:r w:rsidR="00820DF0" w:rsidRPr="003A15EB">
        <w:rPr>
          <w:lang w:val="fr-FR"/>
        </w:rPr>
        <w:t>“</w:t>
      </w:r>
      <w:r w:rsidR="0099799F" w:rsidRPr="003A15EB">
        <w:rPr>
          <w:lang w:val="fr-FR"/>
        </w:rPr>
        <w:t>Inventaires des systèmes de numérotation que les offices de propriété industrielle utilisent ou envisagent d</w:t>
      </w:r>
      <w:r w:rsidR="00CE2910" w:rsidRPr="003A15EB">
        <w:rPr>
          <w:lang w:val="fr-FR"/>
        </w:rPr>
        <w:t>’</w:t>
      </w:r>
      <w:r w:rsidR="0099799F" w:rsidRPr="003A15EB">
        <w:rPr>
          <w:lang w:val="fr-FR"/>
        </w:rPr>
        <w:t>utiliser en ce qui concerne les demandes, les documents publiés et les titres enregistrés</w:t>
      </w:r>
      <w:r w:rsidR="00820DF0" w:rsidRPr="003A15EB">
        <w:rPr>
          <w:lang w:val="fr-FR"/>
        </w:rPr>
        <w:t>”</w:t>
      </w:r>
    </w:p>
    <w:p w:rsidR="00D42971" w:rsidRPr="003A15EB" w:rsidRDefault="00D42971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(CWS/5, 2015) </w:t>
      </w:r>
      <w:r w:rsidR="00770C33" w:rsidRPr="003A15EB">
        <w:rPr>
          <w:lang w:val="fr-FR"/>
        </w:rPr>
        <w:tab/>
      </w:r>
      <w:r w:rsidR="0099799F" w:rsidRPr="003A15EB">
        <w:rPr>
          <w:lang w:val="fr-FR"/>
        </w:rPr>
        <w:t xml:space="preserve">créer une </w:t>
      </w:r>
      <w:r w:rsidR="00D35242" w:rsidRPr="003A15EB">
        <w:rPr>
          <w:lang w:val="fr-FR"/>
        </w:rPr>
        <w:t>tâche pour pré</w:t>
      </w:r>
      <w:r w:rsidR="0099799F" w:rsidRPr="003A15EB">
        <w:rPr>
          <w:lang w:val="fr-FR"/>
        </w:rPr>
        <w:t>parer un questionnaire sur les numéros de publication et d</w:t>
      </w:r>
      <w:r w:rsidR="00CE2910" w:rsidRPr="003A15EB">
        <w:rPr>
          <w:lang w:val="fr-FR"/>
        </w:rPr>
        <w:t>’</w:t>
      </w:r>
      <w:r w:rsidR="0099799F" w:rsidRPr="003A15EB">
        <w:rPr>
          <w:lang w:val="fr-FR"/>
        </w:rPr>
        <w:t>enregistrement;</w:t>
      </w:r>
    </w:p>
    <w:p w:rsidR="00D42971" w:rsidRPr="003A15EB" w:rsidRDefault="00D42971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(CWS/6, 2016) </w:t>
      </w:r>
      <w:r w:rsidR="00770C33" w:rsidRPr="003A15EB">
        <w:rPr>
          <w:lang w:val="fr-FR"/>
        </w:rPr>
        <w:tab/>
      </w:r>
      <w:r w:rsidRPr="003A15EB">
        <w:rPr>
          <w:lang w:val="fr-FR"/>
        </w:rPr>
        <w:t>appro</w:t>
      </w:r>
      <w:r w:rsidR="0099799F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99799F" w:rsidRPr="003A15EB">
        <w:rPr>
          <w:lang w:val="fr-FR"/>
        </w:rPr>
        <w:t>r le</w:t>
      </w:r>
      <w:r w:rsidRPr="003A15EB">
        <w:rPr>
          <w:lang w:val="fr-FR"/>
        </w:rPr>
        <w:t xml:space="preserve"> questionnaire</w:t>
      </w:r>
      <w:proofErr w:type="gramStart"/>
      <w:r w:rsidR="00A97025" w:rsidRPr="003A15EB">
        <w:rPr>
          <w:lang w:val="fr-FR"/>
        </w:rPr>
        <w:t>,</w:t>
      </w:r>
      <w:proofErr w:type="gramEnd"/>
      <w:r w:rsidR="008260C4" w:rsidRPr="003A15EB">
        <w:rPr>
          <w:lang w:val="fr-FR"/>
        </w:rPr>
        <w:br/>
      </w:r>
      <w:r w:rsidR="0099799F" w:rsidRPr="003A15EB">
        <w:rPr>
          <w:lang w:val="fr-FR"/>
        </w:rPr>
        <w:t>demander la réalisation du questionnaire</w:t>
      </w:r>
      <w:r w:rsidR="00A97025" w:rsidRPr="003A15EB">
        <w:rPr>
          <w:lang w:val="fr-FR"/>
        </w:rPr>
        <w:t>;</w:t>
      </w:r>
    </w:p>
    <w:p w:rsidR="00D35242" w:rsidRPr="003A15EB" w:rsidRDefault="00D42971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(CWS/7, 2017) </w:t>
      </w:r>
      <w:r w:rsidR="00770C33" w:rsidRPr="003A15EB">
        <w:rPr>
          <w:lang w:val="fr-FR"/>
        </w:rPr>
        <w:tab/>
      </w:r>
      <w:r w:rsidR="0099799F" w:rsidRPr="003A15EB">
        <w:rPr>
          <w:lang w:val="fr-FR"/>
        </w:rPr>
        <w:t>prendre note des résultats de l</w:t>
      </w:r>
      <w:r w:rsidR="00CE2910" w:rsidRPr="003A15EB">
        <w:rPr>
          <w:lang w:val="fr-FR"/>
        </w:rPr>
        <w:t>’</w:t>
      </w:r>
      <w:r w:rsidR="0099799F" w:rsidRPr="003A15EB">
        <w:rPr>
          <w:lang w:val="fr-FR"/>
        </w:rPr>
        <w:t>enquête</w:t>
      </w:r>
      <w:r w:rsidR="00A97025" w:rsidRPr="003A15EB">
        <w:rPr>
          <w:lang w:val="fr-FR"/>
        </w:rPr>
        <w:t>,</w:t>
      </w:r>
    </w:p>
    <w:p w:rsidR="00F31E01" w:rsidRPr="003A15EB" w:rsidRDefault="00770C33" w:rsidP="00770C33">
      <w:p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ab/>
      </w:r>
      <w:r w:rsidRPr="003A15EB">
        <w:rPr>
          <w:lang w:val="fr-FR"/>
        </w:rPr>
        <w:tab/>
      </w:r>
      <w:proofErr w:type="gramStart"/>
      <w:r w:rsidR="003274A7" w:rsidRPr="003A15EB">
        <w:rPr>
          <w:lang w:val="fr-FR"/>
        </w:rPr>
        <w:t>a</w:t>
      </w:r>
      <w:r w:rsidR="00D35242" w:rsidRPr="003A15EB">
        <w:rPr>
          <w:lang w:val="fr-FR"/>
        </w:rPr>
        <w:t>pprouver</w:t>
      </w:r>
      <w:proofErr w:type="gramEnd"/>
      <w:r w:rsidR="00D35242" w:rsidRPr="003A15EB">
        <w:rPr>
          <w:lang w:val="fr-FR"/>
        </w:rPr>
        <w:t xml:space="preserve"> la publication de la nouvelle enquête dans le Manuel de l</w:t>
      </w:r>
      <w:r w:rsidR="00CE2910" w:rsidRPr="003A15EB">
        <w:rPr>
          <w:lang w:val="fr-FR"/>
        </w:rPr>
        <w:t>’</w:t>
      </w:r>
      <w:r w:rsidR="00D35242" w:rsidRPr="003A15EB">
        <w:rPr>
          <w:lang w:val="fr-FR"/>
        </w:rPr>
        <w:t>OMPI</w:t>
      </w:r>
      <w:r w:rsidR="003274A7" w:rsidRPr="003A15EB">
        <w:rPr>
          <w:lang w:val="fr-FR"/>
        </w:rPr>
        <w:t>,</w:t>
      </w:r>
    </w:p>
    <w:p w:rsidR="00D42971" w:rsidRPr="003A15EB" w:rsidRDefault="00770C33" w:rsidP="00770C33">
      <w:p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ab/>
      </w:r>
      <w:r w:rsidRPr="003A15EB">
        <w:rPr>
          <w:lang w:val="fr-FR"/>
        </w:rPr>
        <w:tab/>
      </w:r>
      <w:proofErr w:type="gramStart"/>
      <w:r w:rsidR="003274A7" w:rsidRPr="003A15EB">
        <w:rPr>
          <w:lang w:val="fr-FR"/>
        </w:rPr>
        <w:t>a</w:t>
      </w:r>
      <w:r w:rsidR="0099799F" w:rsidRPr="003A15EB">
        <w:rPr>
          <w:lang w:val="fr-FR"/>
        </w:rPr>
        <w:t>pprouver</w:t>
      </w:r>
      <w:proofErr w:type="gramEnd"/>
      <w:r w:rsidR="0099799F" w:rsidRPr="003A15EB">
        <w:rPr>
          <w:lang w:val="fr-FR"/>
        </w:rPr>
        <w:t xml:space="preserve"> le déplacement de la </w:t>
      </w:r>
      <w:r w:rsidR="00B04C6F" w:rsidRPr="003A15EB">
        <w:rPr>
          <w:lang w:val="fr-FR"/>
        </w:rPr>
        <w:t>p</w:t>
      </w:r>
      <w:r w:rsidR="003E2FEE">
        <w:rPr>
          <w:lang w:val="fr-FR"/>
        </w:rPr>
        <w:t>artie </w:t>
      </w:r>
      <w:r w:rsidR="0099799F" w:rsidRPr="003A15EB">
        <w:rPr>
          <w:lang w:val="fr-FR"/>
        </w:rPr>
        <w:t>7.2.2</w:t>
      </w:r>
      <w:r w:rsidR="004346BC" w:rsidRPr="003A15EB">
        <w:rPr>
          <w:lang w:val="fr-FR"/>
        </w:rPr>
        <w:t xml:space="preserve"> dans la section </w:t>
      </w:r>
      <w:r w:rsidR="00820DF0" w:rsidRPr="003A15EB">
        <w:rPr>
          <w:lang w:val="fr-FR"/>
        </w:rPr>
        <w:t>“</w:t>
      </w:r>
      <w:r w:rsidR="004346BC" w:rsidRPr="003A15EB">
        <w:rPr>
          <w:lang w:val="fr-FR"/>
        </w:rPr>
        <w:t>A</w:t>
      </w:r>
      <w:r w:rsidR="00B04C6F" w:rsidRPr="003A15EB">
        <w:rPr>
          <w:lang w:val="fr-FR"/>
        </w:rPr>
        <w:t>rchives”.</w:t>
      </w:r>
    </w:p>
    <w:p w:rsidR="00D42971" w:rsidRPr="003A15EB" w:rsidRDefault="0096204D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4346BC" w:rsidRPr="003A15EB">
        <w:rPr>
          <w:lang w:val="fr-FR"/>
        </w:rPr>
        <w:t>ie</w:t>
      </w:r>
      <w:r w:rsidR="003E2FEE">
        <w:rPr>
          <w:lang w:val="fr-FR"/>
        </w:rPr>
        <w:t> </w:t>
      </w:r>
      <w:r w:rsidRPr="003A15EB">
        <w:rPr>
          <w:lang w:val="fr-FR"/>
        </w:rPr>
        <w:t xml:space="preserve">7.2.3 </w:t>
      </w:r>
      <w:r w:rsidR="00820DF0" w:rsidRPr="003A15EB">
        <w:rPr>
          <w:lang w:val="fr-FR"/>
        </w:rPr>
        <w:t>“</w:t>
      </w:r>
      <w:r w:rsidR="00D35242" w:rsidRPr="003A15EB">
        <w:rPr>
          <w:lang w:val="fr-FR"/>
        </w:rPr>
        <w:t>Systèmes de numérotation et configurations pour indiquer les dates déjà appliqués ou que l</w:t>
      </w:r>
      <w:r w:rsidR="00CE2910" w:rsidRPr="003A15EB">
        <w:rPr>
          <w:lang w:val="fr-FR"/>
        </w:rPr>
        <w:t>’</w:t>
      </w:r>
      <w:r w:rsidR="00D35242" w:rsidRPr="003A15EB">
        <w:rPr>
          <w:lang w:val="fr-FR"/>
        </w:rPr>
        <w:t>on envisage d</w:t>
      </w:r>
      <w:r w:rsidR="00CE2910" w:rsidRPr="003A15EB">
        <w:rPr>
          <w:lang w:val="fr-FR"/>
        </w:rPr>
        <w:t>’</w:t>
      </w:r>
      <w:r w:rsidR="00D35242" w:rsidRPr="003A15EB">
        <w:rPr>
          <w:lang w:val="fr-FR"/>
        </w:rPr>
        <w:t>appliquer compte</w:t>
      </w:r>
      <w:r w:rsidR="003E2FEE">
        <w:rPr>
          <w:lang w:val="fr-FR"/>
        </w:rPr>
        <w:t xml:space="preserve"> </w:t>
      </w:r>
      <w:r w:rsidR="00D35242" w:rsidRPr="003A15EB">
        <w:rPr>
          <w:lang w:val="fr-FR"/>
        </w:rPr>
        <w:t>tenu du passage à l</w:t>
      </w:r>
      <w:r w:rsidR="00CE2910" w:rsidRPr="003A15EB">
        <w:rPr>
          <w:lang w:val="fr-FR"/>
        </w:rPr>
        <w:t>’</w:t>
      </w:r>
      <w:r w:rsidR="00D35242" w:rsidRPr="003A15EB">
        <w:rPr>
          <w:lang w:val="fr-FR"/>
        </w:rPr>
        <w:t>an 2000</w:t>
      </w:r>
      <w:r w:rsidR="00B96A65">
        <w:rPr>
          <w:lang w:val="fr-FR"/>
        </w:rPr>
        <w:t>”</w:t>
      </w:r>
    </w:p>
    <w:p w:rsidR="00DF4A86" w:rsidRPr="003A15EB" w:rsidRDefault="0096204D" w:rsidP="00DF4A86">
      <w:pPr>
        <w:pStyle w:val="ListParagraph"/>
        <w:numPr>
          <w:ilvl w:val="0"/>
          <w:numId w:val="9"/>
        </w:numPr>
        <w:tabs>
          <w:tab w:val="left" w:pos="709"/>
          <w:tab w:val="left" w:pos="2552"/>
        </w:tabs>
        <w:ind w:left="2552" w:hanging="2192"/>
        <w:rPr>
          <w:lang w:val="fr-FR"/>
        </w:rPr>
      </w:pPr>
      <w:r w:rsidRPr="003A15EB">
        <w:rPr>
          <w:lang w:val="fr-FR"/>
        </w:rPr>
        <w:t xml:space="preserve">(CWS/8, 2018) </w:t>
      </w:r>
      <w:r w:rsidR="00770C33" w:rsidRPr="003A15EB">
        <w:rPr>
          <w:lang w:val="fr-FR"/>
        </w:rPr>
        <w:tab/>
      </w:r>
      <w:r w:rsidR="00F31E01" w:rsidRPr="003A15EB">
        <w:rPr>
          <w:lang w:val="fr-FR"/>
        </w:rPr>
        <w:t>a</w:t>
      </w:r>
      <w:r w:rsidR="004346BC" w:rsidRPr="003A15EB">
        <w:rPr>
          <w:lang w:val="fr-FR"/>
        </w:rPr>
        <w:t xml:space="preserve">pprouver le déplacement de la </w:t>
      </w:r>
      <w:r w:rsidR="00B04C6F" w:rsidRPr="003A15EB">
        <w:rPr>
          <w:lang w:val="fr-FR"/>
        </w:rPr>
        <w:t>p</w:t>
      </w:r>
      <w:r w:rsidR="004346BC" w:rsidRPr="003A15EB">
        <w:rPr>
          <w:lang w:val="fr-FR"/>
        </w:rPr>
        <w:t>artie</w:t>
      </w:r>
      <w:r w:rsidR="00F31E01" w:rsidRPr="003A15EB">
        <w:rPr>
          <w:lang w:val="fr-FR"/>
        </w:rPr>
        <w:t> </w:t>
      </w:r>
      <w:r w:rsidR="004346BC" w:rsidRPr="003A15EB">
        <w:rPr>
          <w:lang w:val="fr-FR"/>
        </w:rPr>
        <w:t xml:space="preserve">7.2.3 dans la section </w:t>
      </w:r>
      <w:r w:rsidR="00820DF0" w:rsidRPr="003A15EB">
        <w:rPr>
          <w:lang w:val="fr-FR"/>
        </w:rPr>
        <w:t>“</w:t>
      </w:r>
      <w:r w:rsidR="004346BC" w:rsidRPr="003A15EB">
        <w:rPr>
          <w:lang w:val="fr-FR"/>
        </w:rPr>
        <w:t>Archives</w:t>
      </w:r>
      <w:r w:rsidR="00B04C6F" w:rsidRPr="003A15EB">
        <w:rPr>
          <w:lang w:val="fr-FR"/>
        </w:rPr>
        <w:t>”</w:t>
      </w:r>
      <w:r w:rsidR="004346BC" w:rsidRPr="003A15EB">
        <w:rPr>
          <w:lang w:val="fr-FR"/>
        </w:rPr>
        <w:t xml:space="preserve"> </w:t>
      </w:r>
      <w:r w:rsidR="00B04C6F" w:rsidRPr="003A15EB">
        <w:rPr>
          <w:lang w:val="fr-FR"/>
        </w:rPr>
        <w:t>(v</w:t>
      </w:r>
      <w:r w:rsidR="004346BC" w:rsidRPr="003A15EB">
        <w:rPr>
          <w:lang w:val="fr-FR"/>
        </w:rPr>
        <w:t xml:space="preserve">oir </w:t>
      </w:r>
      <w:r w:rsidR="00B04C6F" w:rsidRPr="003A15EB">
        <w:rPr>
          <w:lang w:val="fr-FR"/>
        </w:rPr>
        <w:t>p</w:t>
      </w:r>
      <w:r w:rsidR="004346BC" w:rsidRPr="003A15EB">
        <w:rPr>
          <w:lang w:val="fr-FR"/>
        </w:rPr>
        <w:t>artie 7.1)</w:t>
      </w:r>
      <w:r w:rsidR="00705C08" w:rsidRPr="003A15EB">
        <w:rPr>
          <w:lang w:val="fr-FR"/>
        </w:rPr>
        <w:t>.</w:t>
      </w:r>
      <w:r w:rsidR="00DF4A86" w:rsidRPr="003A15EB">
        <w:rPr>
          <w:lang w:val="fr-FR"/>
        </w:rPr>
        <w:br w:type="page"/>
      </w:r>
    </w:p>
    <w:p w:rsidR="00D42971" w:rsidRPr="003A15EB" w:rsidRDefault="0096204D" w:rsidP="002C7A8F">
      <w:pPr>
        <w:pStyle w:val="Heading3"/>
        <w:rPr>
          <w:lang w:val="fr-FR"/>
        </w:rPr>
      </w:pPr>
      <w:r w:rsidRPr="003A15EB">
        <w:rPr>
          <w:lang w:val="fr-FR"/>
        </w:rPr>
        <w:lastRenderedPageBreak/>
        <w:t>Part</w:t>
      </w:r>
      <w:r w:rsidR="004346BC" w:rsidRPr="003A15EB">
        <w:rPr>
          <w:lang w:val="fr-FR"/>
        </w:rPr>
        <w:t>ie </w:t>
      </w:r>
      <w:r w:rsidRPr="003A15EB">
        <w:rPr>
          <w:lang w:val="fr-FR"/>
        </w:rPr>
        <w:t>7.2.4 “</w:t>
      </w:r>
      <w:r w:rsidR="004346BC" w:rsidRPr="003A15EB">
        <w:rPr>
          <w:lang w:val="fr-FR"/>
        </w:rPr>
        <w:t>Enquête sur la présentation des numéros des demandes é</w:t>
      </w:r>
      <w:r w:rsidR="00E15CF9" w:rsidRPr="003A15EB">
        <w:rPr>
          <w:lang w:val="fr-FR"/>
        </w:rPr>
        <w:t>tablissant une </w:t>
      </w:r>
      <w:r w:rsidR="004346BC" w:rsidRPr="003A15EB">
        <w:rPr>
          <w:lang w:val="fr-FR"/>
        </w:rPr>
        <w:t>priorité</w:t>
      </w:r>
      <w:r w:rsidRPr="003A15EB">
        <w:rPr>
          <w:lang w:val="fr-FR"/>
        </w:rPr>
        <w:t>”</w:t>
      </w:r>
    </w:p>
    <w:p w:rsidR="0096204D" w:rsidRPr="003A15EB" w:rsidRDefault="004346BC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>À mettre à jour régulièrement</w:t>
      </w:r>
      <w:r w:rsidR="00A97025" w:rsidRPr="003A15EB">
        <w:rPr>
          <w:lang w:val="fr-FR"/>
        </w:rPr>
        <w:t>;</w:t>
      </w:r>
    </w:p>
    <w:p w:rsidR="0096204D" w:rsidRPr="003A15EB" w:rsidRDefault="0096204D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(CWS/5, 2015) </w:t>
      </w:r>
      <w:r w:rsidR="00770C33" w:rsidRPr="003A15EB">
        <w:rPr>
          <w:lang w:val="fr-FR"/>
        </w:rPr>
        <w:tab/>
      </w:r>
      <w:r w:rsidR="00F31E01" w:rsidRPr="003A15EB">
        <w:rPr>
          <w:lang w:val="fr-FR"/>
        </w:rPr>
        <w:t>a</w:t>
      </w:r>
      <w:r w:rsidR="00B7493C" w:rsidRPr="003A15EB">
        <w:rPr>
          <w:lang w:val="fr-FR"/>
        </w:rPr>
        <w:t>nnoncer la mise à jour de l</w:t>
      </w:r>
      <w:r w:rsidR="00CE2910" w:rsidRPr="003A15EB">
        <w:rPr>
          <w:lang w:val="fr-FR"/>
        </w:rPr>
        <w:t>’</w:t>
      </w:r>
      <w:r w:rsidR="00B7493C" w:rsidRPr="003A15EB">
        <w:rPr>
          <w:lang w:val="fr-FR"/>
        </w:rPr>
        <w:t>enquête à effectuer au cours de l</w:t>
      </w:r>
      <w:r w:rsidR="00CE2910" w:rsidRPr="003A15EB">
        <w:rPr>
          <w:lang w:val="fr-FR"/>
        </w:rPr>
        <w:t>’</w:t>
      </w:r>
      <w:r w:rsidR="00B7493C" w:rsidRPr="003A15EB">
        <w:rPr>
          <w:lang w:val="fr-FR"/>
        </w:rPr>
        <w:t>année suivante;</w:t>
      </w:r>
    </w:p>
    <w:p w:rsidR="0096204D" w:rsidRPr="003A15EB" w:rsidRDefault="0096204D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(CWS/6, 2016) </w:t>
      </w:r>
      <w:r w:rsidR="00770C33" w:rsidRPr="003A15EB">
        <w:rPr>
          <w:lang w:val="fr-FR"/>
        </w:rPr>
        <w:tab/>
      </w:r>
      <w:r w:rsidR="00B7493C" w:rsidRPr="003A15EB">
        <w:rPr>
          <w:lang w:val="fr-FR"/>
        </w:rPr>
        <w:t>prendre note des modifications éventuelles</w:t>
      </w:r>
      <w:proofErr w:type="gramStart"/>
      <w:r w:rsidR="00A97025" w:rsidRPr="003A15EB">
        <w:rPr>
          <w:lang w:val="fr-FR"/>
        </w:rPr>
        <w:t>,</w:t>
      </w:r>
      <w:proofErr w:type="gramEnd"/>
      <w:r w:rsidR="008260C4" w:rsidRPr="003A15EB">
        <w:rPr>
          <w:lang w:val="fr-FR"/>
        </w:rPr>
        <w:br/>
      </w:r>
      <w:r w:rsidRPr="003A15EB">
        <w:rPr>
          <w:lang w:val="fr-FR"/>
        </w:rPr>
        <w:t>appro</w:t>
      </w:r>
      <w:r w:rsidR="00B7493C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B7493C" w:rsidRPr="003A15EB">
        <w:rPr>
          <w:lang w:val="fr-FR"/>
        </w:rPr>
        <w:t>r la</w:t>
      </w:r>
      <w:r w:rsidRPr="003A15EB">
        <w:rPr>
          <w:lang w:val="fr-FR"/>
        </w:rPr>
        <w:t xml:space="preserve"> publication </w:t>
      </w:r>
      <w:r w:rsidR="00B7493C" w:rsidRPr="003A15EB">
        <w:rPr>
          <w:lang w:val="fr-FR"/>
        </w:rPr>
        <w:t>de l</w:t>
      </w:r>
      <w:r w:rsidR="00CE2910" w:rsidRPr="003A15EB">
        <w:rPr>
          <w:lang w:val="fr-FR"/>
        </w:rPr>
        <w:t>’</w:t>
      </w:r>
      <w:r w:rsidR="00B7493C" w:rsidRPr="003A15EB">
        <w:rPr>
          <w:lang w:val="fr-FR"/>
        </w:rPr>
        <w:t>enquête mise à jour dans le Manuel de l</w:t>
      </w:r>
      <w:r w:rsidR="00CE2910" w:rsidRPr="003A15EB">
        <w:rPr>
          <w:lang w:val="fr-FR"/>
        </w:rPr>
        <w:t>’</w:t>
      </w:r>
      <w:r w:rsidR="00B7493C" w:rsidRPr="003A15EB">
        <w:rPr>
          <w:lang w:val="fr-FR"/>
        </w:rPr>
        <w:t>OMPI</w:t>
      </w:r>
      <w:r w:rsidR="00A97025" w:rsidRPr="003A15EB">
        <w:rPr>
          <w:lang w:val="fr-FR"/>
        </w:rPr>
        <w:t>.</w:t>
      </w:r>
    </w:p>
    <w:p w:rsidR="00D42971" w:rsidRPr="003A15EB" w:rsidRDefault="0096204D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AD4082" w:rsidRPr="003A15EB">
        <w:rPr>
          <w:lang w:val="fr-FR"/>
        </w:rPr>
        <w:t>ie </w:t>
      </w:r>
      <w:r w:rsidRPr="003A15EB">
        <w:rPr>
          <w:lang w:val="fr-FR"/>
        </w:rPr>
        <w:t xml:space="preserve">7.2.5 </w:t>
      </w:r>
      <w:r w:rsidR="00820DF0" w:rsidRPr="003A15EB">
        <w:rPr>
          <w:lang w:val="fr-FR"/>
        </w:rPr>
        <w:t>“</w:t>
      </w:r>
      <w:r w:rsidR="00AD4082" w:rsidRPr="003A15EB">
        <w:rPr>
          <w:lang w:val="fr-FR"/>
        </w:rPr>
        <w:t>Enquête sur les systèmes de numérotation des demandes</w:t>
      </w:r>
      <w:r w:rsidR="00820DF0" w:rsidRPr="003A15EB">
        <w:rPr>
          <w:lang w:val="fr-FR"/>
        </w:rPr>
        <w:t>”</w:t>
      </w:r>
    </w:p>
    <w:p w:rsidR="0096204D" w:rsidRPr="003A15EB" w:rsidRDefault="00AD4082" w:rsidP="00F31E01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349"/>
        <w:rPr>
          <w:lang w:val="fr-FR"/>
        </w:rPr>
      </w:pPr>
      <w:r w:rsidRPr="003A15EB">
        <w:rPr>
          <w:lang w:val="fr-FR"/>
        </w:rPr>
        <w:t xml:space="preserve">Pas </w:t>
      </w:r>
      <w:r w:rsidR="00705C08" w:rsidRPr="003A15EB">
        <w:rPr>
          <w:lang w:val="fr-FR"/>
        </w:rPr>
        <w:t>de mise à jour requise à ce stad</w:t>
      </w:r>
      <w:r w:rsidRPr="003A15EB">
        <w:rPr>
          <w:lang w:val="fr-FR"/>
        </w:rPr>
        <w:t>e.  Les mises à jour éventuelles devront être demandées ultérieurement par</w:t>
      </w:r>
      <w:r w:rsidR="00CE2910" w:rsidRPr="003A15EB">
        <w:rPr>
          <w:lang w:val="fr-FR"/>
        </w:rPr>
        <w:t xml:space="preserve"> le CWS</w:t>
      </w:r>
      <w:r w:rsidR="0096204D" w:rsidRPr="003A15EB">
        <w:rPr>
          <w:lang w:val="fr-FR"/>
        </w:rPr>
        <w:t>.</w:t>
      </w:r>
    </w:p>
    <w:p w:rsidR="0096204D" w:rsidRPr="003A15EB" w:rsidRDefault="0096204D" w:rsidP="00F31E01">
      <w:pPr>
        <w:pStyle w:val="Heading3"/>
        <w:ind w:right="-283"/>
        <w:rPr>
          <w:lang w:val="fr-FR"/>
        </w:rPr>
      </w:pPr>
      <w:r w:rsidRPr="003A15EB">
        <w:rPr>
          <w:lang w:val="fr-FR"/>
        </w:rPr>
        <w:t>Part</w:t>
      </w:r>
      <w:r w:rsidR="00216D7E" w:rsidRPr="003A15EB">
        <w:rPr>
          <w:lang w:val="fr-FR"/>
        </w:rPr>
        <w:t>ie </w:t>
      </w:r>
      <w:r w:rsidRPr="003A15EB">
        <w:rPr>
          <w:lang w:val="fr-FR"/>
        </w:rPr>
        <w:t xml:space="preserve">7.2.6 </w:t>
      </w:r>
      <w:r w:rsidR="00820DF0" w:rsidRPr="003A15EB">
        <w:rPr>
          <w:lang w:val="fr-FR"/>
        </w:rPr>
        <w:t>“</w:t>
      </w:r>
      <w:r w:rsidRPr="003A15EB">
        <w:rPr>
          <w:lang w:val="fr-FR"/>
        </w:rPr>
        <w:t>N</w:t>
      </w:r>
      <w:r w:rsidR="00216D7E" w:rsidRPr="003A15EB">
        <w:rPr>
          <w:lang w:val="fr-FR"/>
        </w:rPr>
        <w:t>umérotation des demandes et des demandes établissant une priorité – pratique actuelle</w:t>
      </w:r>
      <w:r w:rsidR="00820DF0" w:rsidRPr="003A15EB">
        <w:rPr>
          <w:lang w:val="fr-FR"/>
        </w:rPr>
        <w:t>”</w:t>
      </w:r>
      <w:r w:rsidRPr="003A15EB">
        <w:rPr>
          <w:lang w:val="fr-FR"/>
        </w:rPr>
        <w:br/>
        <w:t>Part</w:t>
      </w:r>
      <w:r w:rsidR="00B04C6F" w:rsidRPr="003A15EB">
        <w:rPr>
          <w:lang w:val="fr-FR"/>
        </w:rPr>
        <w:t>ie </w:t>
      </w:r>
      <w:r w:rsidRPr="003A15EB">
        <w:rPr>
          <w:lang w:val="fr-FR"/>
        </w:rPr>
        <w:t xml:space="preserve">7.2.7 </w:t>
      </w:r>
      <w:r w:rsidR="00820DF0" w:rsidRPr="003A15EB">
        <w:rPr>
          <w:lang w:val="fr-FR"/>
        </w:rPr>
        <w:t>“</w:t>
      </w:r>
      <w:r w:rsidRPr="003A15EB">
        <w:rPr>
          <w:lang w:val="fr-FR"/>
        </w:rPr>
        <w:t>Num</w:t>
      </w:r>
      <w:r w:rsidR="00216D7E" w:rsidRPr="003A15EB">
        <w:rPr>
          <w:lang w:val="fr-FR"/>
        </w:rPr>
        <w:t>érotation des demandes et des demandes établissant une priorité – ancienne pratique</w:t>
      </w:r>
      <w:r w:rsidR="00820DF0" w:rsidRPr="003A15EB">
        <w:rPr>
          <w:lang w:val="fr-FR"/>
        </w:rPr>
        <w:t>”</w:t>
      </w:r>
    </w:p>
    <w:p w:rsidR="0096204D" w:rsidRPr="003A15EB" w:rsidRDefault="00216D7E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>À mettre à jour régulièrement</w:t>
      </w:r>
      <w:r w:rsidR="00A97025" w:rsidRPr="003A15EB">
        <w:rPr>
          <w:lang w:val="fr-FR"/>
        </w:rPr>
        <w:t>;</w:t>
      </w:r>
    </w:p>
    <w:p w:rsidR="0096204D" w:rsidRPr="003A15EB" w:rsidRDefault="0096204D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(CWS/4, 2014) </w:t>
      </w:r>
      <w:r w:rsidR="00770C33" w:rsidRPr="003A15EB">
        <w:rPr>
          <w:lang w:val="fr-FR"/>
        </w:rPr>
        <w:tab/>
      </w:r>
      <w:r w:rsidRPr="003A15EB">
        <w:rPr>
          <w:lang w:val="fr-FR"/>
        </w:rPr>
        <w:t>appro</w:t>
      </w:r>
      <w:r w:rsidR="00216D7E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216D7E" w:rsidRPr="003A15EB">
        <w:rPr>
          <w:lang w:val="fr-FR"/>
        </w:rPr>
        <w:t>r le questionnaire pour la partie</w:t>
      </w:r>
      <w:r w:rsidRPr="003A15EB">
        <w:rPr>
          <w:lang w:val="fr-FR"/>
        </w:rPr>
        <w:t xml:space="preserve"> 7.2.7</w:t>
      </w:r>
      <w:proofErr w:type="gramStart"/>
      <w:r w:rsidR="00A97025" w:rsidRPr="003A15EB">
        <w:rPr>
          <w:lang w:val="fr-FR"/>
        </w:rPr>
        <w:t>,</w:t>
      </w:r>
      <w:proofErr w:type="gramEnd"/>
      <w:r w:rsidR="008260C4" w:rsidRPr="003A15EB">
        <w:rPr>
          <w:lang w:val="fr-FR"/>
        </w:rPr>
        <w:br/>
      </w:r>
      <w:r w:rsidR="00375967" w:rsidRPr="003A15EB">
        <w:rPr>
          <w:lang w:val="fr-FR"/>
        </w:rPr>
        <w:t>demander la mise en œuvre de l</w:t>
      </w:r>
      <w:r w:rsidR="00CE2910" w:rsidRPr="003A15EB">
        <w:rPr>
          <w:lang w:val="fr-FR"/>
        </w:rPr>
        <w:t>’</w:t>
      </w:r>
      <w:r w:rsidR="00375967" w:rsidRPr="003A15EB">
        <w:rPr>
          <w:lang w:val="fr-FR"/>
        </w:rPr>
        <w:t>enquête (partie 7.2.7)</w:t>
      </w:r>
      <w:r w:rsidR="00A97025" w:rsidRPr="003A15EB">
        <w:rPr>
          <w:lang w:val="fr-FR"/>
        </w:rPr>
        <w:t>;</w:t>
      </w:r>
    </w:p>
    <w:p w:rsidR="0096204D" w:rsidRPr="003A15EB" w:rsidRDefault="0096204D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>(</w:t>
      </w:r>
      <w:r w:rsidR="00375967" w:rsidRPr="003A15EB">
        <w:rPr>
          <w:lang w:val="fr-FR"/>
        </w:rPr>
        <w:t>après</w:t>
      </w:r>
      <w:r w:rsidR="00CE2910" w:rsidRPr="003A15EB">
        <w:rPr>
          <w:lang w:val="fr-FR"/>
        </w:rPr>
        <w:t xml:space="preserve"> le CWS</w:t>
      </w:r>
      <w:r w:rsidRPr="003A15EB">
        <w:rPr>
          <w:lang w:val="fr-FR"/>
        </w:rPr>
        <w:t xml:space="preserve">/4) </w:t>
      </w:r>
      <w:r w:rsidR="00770C33" w:rsidRPr="003A15EB">
        <w:rPr>
          <w:lang w:val="fr-FR"/>
        </w:rPr>
        <w:tab/>
      </w:r>
      <w:r w:rsidRPr="003A15EB">
        <w:rPr>
          <w:lang w:val="fr-FR"/>
        </w:rPr>
        <w:t>in</w:t>
      </w:r>
      <w:r w:rsidR="00375967" w:rsidRPr="003A15EB">
        <w:rPr>
          <w:lang w:val="fr-FR"/>
        </w:rPr>
        <w:t>tégrer les informations appropriées des parties</w:t>
      </w:r>
      <w:r w:rsidRPr="003A15EB">
        <w:rPr>
          <w:lang w:val="fr-FR"/>
        </w:rPr>
        <w:t xml:space="preserve"> 7.2.1, 7.2.2, </w:t>
      </w:r>
      <w:r w:rsidR="005F353A">
        <w:rPr>
          <w:lang w:val="fr-FR"/>
        </w:rPr>
        <w:t>et </w:t>
      </w:r>
      <w:r w:rsidRPr="003A15EB">
        <w:rPr>
          <w:lang w:val="fr-FR"/>
        </w:rPr>
        <w:t>7.2.3</w:t>
      </w:r>
      <w:r w:rsidR="00A97025" w:rsidRPr="003A15EB">
        <w:rPr>
          <w:lang w:val="fr-FR"/>
        </w:rPr>
        <w:t>;</w:t>
      </w:r>
    </w:p>
    <w:p w:rsidR="0096204D" w:rsidRPr="003A15EB" w:rsidRDefault="0096204D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(CWS/5, 2015) </w:t>
      </w:r>
      <w:r w:rsidR="00770C33" w:rsidRPr="003A15EB">
        <w:rPr>
          <w:lang w:val="fr-FR"/>
        </w:rPr>
        <w:tab/>
      </w:r>
      <w:r w:rsidR="00E97D22" w:rsidRPr="003A15EB">
        <w:rPr>
          <w:lang w:val="fr-FR"/>
        </w:rPr>
        <w:t>prendre note des résultats de l</w:t>
      </w:r>
      <w:r w:rsidR="00CE2910" w:rsidRPr="003A15EB">
        <w:rPr>
          <w:lang w:val="fr-FR"/>
        </w:rPr>
        <w:t>’</w:t>
      </w:r>
      <w:r w:rsidR="00E97D22" w:rsidRPr="003A15EB">
        <w:rPr>
          <w:lang w:val="fr-FR"/>
        </w:rPr>
        <w:t>enquête</w:t>
      </w:r>
      <w:r w:rsidRPr="003A15EB">
        <w:rPr>
          <w:lang w:val="fr-FR"/>
        </w:rPr>
        <w:t xml:space="preserve"> (</w:t>
      </w:r>
      <w:r w:rsidR="005D732F" w:rsidRPr="003A15EB">
        <w:rPr>
          <w:lang w:val="fr-FR"/>
        </w:rPr>
        <w:t>p</w:t>
      </w:r>
      <w:r w:rsidRPr="003A15EB">
        <w:rPr>
          <w:lang w:val="fr-FR"/>
        </w:rPr>
        <w:t>art</w:t>
      </w:r>
      <w:r w:rsidR="00E97D22" w:rsidRPr="003A15EB">
        <w:rPr>
          <w:lang w:val="fr-FR"/>
        </w:rPr>
        <w:t>ie </w:t>
      </w:r>
      <w:r w:rsidRPr="003A15EB">
        <w:rPr>
          <w:lang w:val="fr-FR"/>
        </w:rPr>
        <w:t>7.2.7)</w:t>
      </w:r>
      <w:proofErr w:type="gramStart"/>
      <w:r w:rsidR="00A97025" w:rsidRPr="003A15EB">
        <w:rPr>
          <w:lang w:val="fr-FR"/>
        </w:rPr>
        <w:t>,</w:t>
      </w:r>
      <w:proofErr w:type="gramEnd"/>
      <w:r w:rsidR="008260C4" w:rsidRPr="003A15EB">
        <w:rPr>
          <w:lang w:val="fr-FR"/>
        </w:rPr>
        <w:br/>
      </w:r>
      <w:r w:rsidR="00E97D22" w:rsidRPr="003A15EB">
        <w:rPr>
          <w:lang w:val="fr-FR"/>
        </w:rPr>
        <w:t>prendre note des modifications</w:t>
      </w:r>
      <w:r w:rsidRPr="003A15EB">
        <w:rPr>
          <w:lang w:val="fr-FR"/>
        </w:rPr>
        <w:t xml:space="preserve"> (</w:t>
      </w:r>
      <w:r w:rsidR="005D732F" w:rsidRPr="003A15EB">
        <w:rPr>
          <w:lang w:val="fr-FR"/>
        </w:rPr>
        <w:t>p</w:t>
      </w:r>
      <w:r w:rsidRPr="003A15EB">
        <w:rPr>
          <w:lang w:val="fr-FR"/>
        </w:rPr>
        <w:t>art</w:t>
      </w:r>
      <w:r w:rsidR="00E97D22" w:rsidRPr="003A15EB">
        <w:rPr>
          <w:lang w:val="fr-FR"/>
        </w:rPr>
        <w:t>ie </w:t>
      </w:r>
      <w:r w:rsidRPr="003A15EB">
        <w:rPr>
          <w:lang w:val="fr-FR"/>
        </w:rPr>
        <w:t>7.2.6)</w:t>
      </w:r>
      <w:r w:rsidR="00A97025" w:rsidRPr="003A15EB">
        <w:rPr>
          <w:lang w:val="fr-FR"/>
        </w:rPr>
        <w:t>,</w:t>
      </w:r>
      <w:r w:rsidR="008260C4" w:rsidRPr="003A15EB">
        <w:rPr>
          <w:lang w:val="fr-FR"/>
        </w:rPr>
        <w:br/>
      </w:r>
      <w:r w:rsidR="005D732F" w:rsidRPr="003A15EB">
        <w:rPr>
          <w:lang w:val="fr-FR"/>
        </w:rPr>
        <w:t>l</w:t>
      </w:r>
      <w:r w:rsidR="00E97D22" w:rsidRPr="003A15EB">
        <w:rPr>
          <w:lang w:val="fr-FR"/>
        </w:rPr>
        <w:t>e cas échéant, approuver la publication des enquêtes dans le Manuel de l</w:t>
      </w:r>
      <w:r w:rsidR="00CE2910" w:rsidRPr="003A15EB">
        <w:rPr>
          <w:lang w:val="fr-FR"/>
        </w:rPr>
        <w:t>’</w:t>
      </w:r>
      <w:r w:rsidR="00E97D22" w:rsidRPr="003A15EB">
        <w:rPr>
          <w:lang w:val="fr-FR"/>
        </w:rPr>
        <w:t>OMPI</w:t>
      </w:r>
      <w:r w:rsidR="00A97025" w:rsidRPr="003A15EB">
        <w:rPr>
          <w:lang w:val="fr-FR"/>
        </w:rPr>
        <w:t>.</w:t>
      </w:r>
    </w:p>
    <w:p w:rsidR="0096204D" w:rsidRPr="003A15EB" w:rsidRDefault="008260C4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6E09C0" w:rsidRPr="003A15EB">
        <w:rPr>
          <w:lang w:val="fr-FR"/>
        </w:rPr>
        <w:t>ie </w:t>
      </w:r>
      <w:r w:rsidRPr="003A15EB">
        <w:rPr>
          <w:lang w:val="fr-FR"/>
        </w:rPr>
        <w:t xml:space="preserve">7.3 </w:t>
      </w:r>
      <w:r w:rsidR="00820DF0" w:rsidRPr="003A15EB">
        <w:rPr>
          <w:lang w:val="fr-FR"/>
        </w:rPr>
        <w:t>“</w:t>
      </w:r>
      <w:r w:rsidRPr="003A15EB">
        <w:rPr>
          <w:lang w:val="fr-FR"/>
        </w:rPr>
        <w:t>Ex</w:t>
      </w:r>
      <w:r w:rsidR="00E97D22" w:rsidRPr="003A15EB">
        <w:rPr>
          <w:lang w:val="fr-FR"/>
        </w:rPr>
        <w:t xml:space="preserve">emples et types de documents de </w:t>
      </w:r>
      <w:r w:rsidR="00820DF0" w:rsidRPr="003A15EB">
        <w:rPr>
          <w:lang w:val="fr-FR"/>
        </w:rPr>
        <w:t>brevet”</w:t>
      </w:r>
    </w:p>
    <w:p w:rsidR="008260C4" w:rsidRPr="003A15EB" w:rsidRDefault="006E09C0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>À mettre à jour régulièrement</w:t>
      </w:r>
      <w:r w:rsidR="00A97025" w:rsidRPr="003A15EB">
        <w:rPr>
          <w:lang w:val="fr-FR"/>
        </w:rPr>
        <w:t>;</w:t>
      </w:r>
    </w:p>
    <w:p w:rsidR="008260C4" w:rsidRPr="003A15EB" w:rsidRDefault="008260C4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(CWS/5, 2015) </w:t>
      </w:r>
      <w:r w:rsidR="00770C33" w:rsidRPr="003A15EB">
        <w:rPr>
          <w:lang w:val="fr-FR"/>
        </w:rPr>
        <w:tab/>
      </w:r>
      <w:r w:rsidR="006E09C0" w:rsidRPr="003A15EB">
        <w:rPr>
          <w:lang w:val="fr-FR"/>
        </w:rPr>
        <w:t>annoncer la mise à jour de l</w:t>
      </w:r>
      <w:r w:rsidR="00CE2910" w:rsidRPr="003A15EB">
        <w:rPr>
          <w:lang w:val="fr-FR"/>
        </w:rPr>
        <w:t>’</w:t>
      </w:r>
      <w:r w:rsidR="006E09C0" w:rsidRPr="003A15EB">
        <w:rPr>
          <w:lang w:val="fr-FR"/>
        </w:rPr>
        <w:t>enquête à effectuer au cours de l</w:t>
      </w:r>
      <w:r w:rsidR="00CE2910" w:rsidRPr="003A15EB">
        <w:rPr>
          <w:lang w:val="fr-FR"/>
        </w:rPr>
        <w:t>’</w:t>
      </w:r>
      <w:r w:rsidR="006E09C0" w:rsidRPr="003A15EB">
        <w:rPr>
          <w:lang w:val="fr-FR"/>
        </w:rPr>
        <w:t>année suivante</w:t>
      </w:r>
      <w:r w:rsidR="00A97025" w:rsidRPr="003A15EB">
        <w:rPr>
          <w:lang w:val="fr-FR"/>
        </w:rPr>
        <w:t>;</w:t>
      </w:r>
    </w:p>
    <w:p w:rsidR="008260C4" w:rsidRPr="003A15EB" w:rsidRDefault="008260C4" w:rsidP="00770C33">
      <w:pPr>
        <w:pStyle w:val="ListParagraph"/>
        <w:numPr>
          <w:ilvl w:val="0"/>
          <w:numId w:val="9"/>
        </w:numPr>
        <w:tabs>
          <w:tab w:val="left" w:pos="720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(CWS/6, 2016) </w:t>
      </w:r>
      <w:r w:rsidR="00770C33" w:rsidRPr="003A15EB">
        <w:rPr>
          <w:lang w:val="fr-FR"/>
        </w:rPr>
        <w:tab/>
      </w:r>
      <w:r w:rsidR="00EE0D3F" w:rsidRPr="003A15EB">
        <w:rPr>
          <w:lang w:val="fr-FR"/>
        </w:rPr>
        <w:t>prendre note des modifications, le cas échéant</w:t>
      </w:r>
      <w:proofErr w:type="gramStart"/>
      <w:r w:rsidR="00A97025" w:rsidRPr="003A15EB">
        <w:rPr>
          <w:lang w:val="fr-FR"/>
        </w:rPr>
        <w:t>,</w:t>
      </w:r>
      <w:proofErr w:type="gramEnd"/>
      <w:r w:rsidRPr="003A15EB">
        <w:rPr>
          <w:lang w:val="fr-FR"/>
        </w:rPr>
        <w:br/>
        <w:t>appro</w:t>
      </w:r>
      <w:r w:rsidR="00EE0D3F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EE0D3F" w:rsidRPr="003A15EB">
        <w:rPr>
          <w:lang w:val="fr-FR"/>
        </w:rPr>
        <w:t>r la</w:t>
      </w:r>
      <w:r w:rsidRPr="003A15EB">
        <w:rPr>
          <w:lang w:val="fr-FR"/>
        </w:rPr>
        <w:t xml:space="preserve"> publication </w:t>
      </w:r>
      <w:r w:rsidR="00EE0D3F" w:rsidRPr="003A15EB">
        <w:rPr>
          <w:lang w:val="fr-FR"/>
        </w:rPr>
        <w:t>de l</w:t>
      </w:r>
      <w:r w:rsidR="00CE2910" w:rsidRPr="003A15EB">
        <w:rPr>
          <w:lang w:val="fr-FR"/>
        </w:rPr>
        <w:t>’</w:t>
      </w:r>
      <w:r w:rsidR="00EE0D3F" w:rsidRPr="003A15EB">
        <w:rPr>
          <w:lang w:val="fr-FR"/>
        </w:rPr>
        <w:t>enquête mise à jour dans le Manuel de l</w:t>
      </w:r>
      <w:r w:rsidR="00CE2910" w:rsidRPr="003A15EB">
        <w:rPr>
          <w:lang w:val="fr-FR"/>
        </w:rPr>
        <w:t>’</w:t>
      </w:r>
      <w:r w:rsidR="00EE0D3F" w:rsidRPr="003A15EB">
        <w:rPr>
          <w:lang w:val="fr-FR"/>
        </w:rPr>
        <w:t>OMPI</w:t>
      </w:r>
      <w:r w:rsidR="00A97025" w:rsidRPr="003A15EB">
        <w:rPr>
          <w:lang w:val="fr-FR"/>
        </w:rPr>
        <w:t>.</w:t>
      </w:r>
    </w:p>
    <w:p w:rsidR="00C809C4" w:rsidRPr="003A15EB" w:rsidRDefault="008260C4" w:rsidP="00DF4A86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C809C4" w:rsidRPr="003A15EB">
        <w:rPr>
          <w:lang w:val="fr-FR"/>
        </w:rPr>
        <w:t>ie </w:t>
      </w:r>
      <w:r w:rsidRPr="003A15EB">
        <w:rPr>
          <w:lang w:val="fr-FR"/>
        </w:rPr>
        <w:t xml:space="preserve">7.4 </w:t>
      </w:r>
      <w:r w:rsidR="00820DF0" w:rsidRPr="003A15EB">
        <w:rPr>
          <w:lang w:val="fr-FR"/>
        </w:rPr>
        <w:t>“</w:t>
      </w:r>
      <w:r w:rsidR="00C809C4" w:rsidRPr="003A15EB">
        <w:rPr>
          <w:lang w:val="fr-FR"/>
        </w:rPr>
        <w:t>Procédures de c</w:t>
      </w:r>
      <w:r w:rsidRPr="003A15EB">
        <w:rPr>
          <w:lang w:val="fr-FR"/>
        </w:rPr>
        <w:t>orrection</w:t>
      </w:r>
      <w:r w:rsidR="00820DF0" w:rsidRPr="003A15EB">
        <w:rPr>
          <w:lang w:val="fr-FR"/>
        </w:rPr>
        <w:t>”</w:t>
      </w:r>
    </w:p>
    <w:p w:rsidR="008260C4" w:rsidRPr="003A15EB" w:rsidRDefault="00C809C4" w:rsidP="00DF4A86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349"/>
        <w:rPr>
          <w:lang w:val="fr-FR"/>
        </w:rPr>
      </w:pPr>
      <w:r w:rsidRPr="003A15EB">
        <w:rPr>
          <w:lang w:val="fr-FR"/>
        </w:rPr>
        <w:t>Pas de mise à jour requise à ce jour</w:t>
      </w:r>
      <w:r w:rsidR="008260C4" w:rsidRPr="003A15EB">
        <w:rPr>
          <w:lang w:val="fr-FR"/>
        </w:rPr>
        <w:t xml:space="preserve">.  </w:t>
      </w:r>
      <w:r w:rsidR="00705C08" w:rsidRPr="003A15EB">
        <w:rPr>
          <w:lang w:val="fr-FR"/>
        </w:rPr>
        <w:t>Les mi</w:t>
      </w:r>
      <w:r w:rsidR="007F6D6B" w:rsidRPr="003A15EB">
        <w:rPr>
          <w:lang w:val="fr-FR"/>
        </w:rPr>
        <w:t xml:space="preserve">ses à jour éventuelles </w:t>
      </w:r>
      <w:r w:rsidR="00705C08" w:rsidRPr="003A15EB">
        <w:rPr>
          <w:lang w:val="fr-FR"/>
        </w:rPr>
        <w:t>devront être demandées par</w:t>
      </w:r>
      <w:r w:rsidR="00CE2910" w:rsidRPr="003A15EB">
        <w:rPr>
          <w:lang w:val="fr-FR"/>
        </w:rPr>
        <w:t xml:space="preserve"> le CWS</w:t>
      </w:r>
      <w:r w:rsidR="008260C4" w:rsidRPr="003A15EB">
        <w:rPr>
          <w:lang w:val="fr-FR"/>
        </w:rPr>
        <w:t>.</w:t>
      </w:r>
    </w:p>
    <w:p w:rsidR="00CE2910" w:rsidRPr="003A15EB" w:rsidRDefault="008260C4" w:rsidP="00DF4A86">
      <w:pPr>
        <w:pStyle w:val="Heading3"/>
        <w:rPr>
          <w:lang w:val="fr-FR"/>
        </w:rPr>
      </w:pPr>
      <w:r w:rsidRPr="003A15EB">
        <w:rPr>
          <w:lang w:val="fr-FR"/>
        </w:rPr>
        <w:lastRenderedPageBreak/>
        <w:t>Part</w:t>
      </w:r>
      <w:r w:rsidR="006D6DAC" w:rsidRPr="003A15EB">
        <w:rPr>
          <w:lang w:val="fr-FR"/>
        </w:rPr>
        <w:t>ie </w:t>
      </w:r>
      <w:r w:rsidRPr="003A15EB">
        <w:rPr>
          <w:lang w:val="fr-FR"/>
        </w:rPr>
        <w:t xml:space="preserve">7.5 </w:t>
      </w:r>
      <w:r w:rsidR="00820DF0" w:rsidRPr="003A15EB">
        <w:rPr>
          <w:lang w:val="fr-FR"/>
        </w:rPr>
        <w:t>“</w:t>
      </w:r>
      <w:r w:rsidR="00115190" w:rsidRPr="003A15EB">
        <w:rPr>
          <w:lang w:val="fr-FR"/>
        </w:rPr>
        <w:t xml:space="preserve">Caractéristiques matérielles des documents de </w:t>
      </w:r>
      <w:r w:rsidR="00820DF0" w:rsidRPr="003A15EB">
        <w:rPr>
          <w:lang w:val="fr-FR"/>
        </w:rPr>
        <w:t>brevet”</w:t>
      </w:r>
    </w:p>
    <w:p w:rsidR="00115190" w:rsidRPr="003A15EB" w:rsidRDefault="008260C4" w:rsidP="00EF3374">
      <w:pPr>
        <w:pStyle w:val="ListParagraph"/>
        <w:keepNext/>
        <w:keepLines/>
        <w:numPr>
          <w:ilvl w:val="0"/>
          <w:numId w:val="9"/>
        </w:numPr>
        <w:tabs>
          <w:tab w:val="left" w:pos="709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(CWS/4, 2014) </w:t>
      </w:r>
      <w:r w:rsidR="00770C33" w:rsidRPr="003A15EB">
        <w:rPr>
          <w:lang w:val="fr-FR"/>
        </w:rPr>
        <w:tab/>
      </w:r>
      <w:r w:rsidR="00EF3374" w:rsidRPr="003A15EB">
        <w:rPr>
          <w:lang w:val="fr-FR"/>
        </w:rPr>
        <w:t>a</w:t>
      </w:r>
      <w:r w:rsidR="00115190" w:rsidRPr="003A15EB">
        <w:rPr>
          <w:lang w:val="fr-FR"/>
        </w:rPr>
        <w:t>pprouver l</w:t>
      </w:r>
      <w:r w:rsidR="00EF3374" w:rsidRPr="003A15EB">
        <w:rPr>
          <w:lang w:val="fr-FR"/>
        </w:rPr>
        <w:t>e déplacement de la p</w:t>
      </w:r>
      <w:r w:rsidR="00115190" w:rsidRPr="003A15EB">
        <w:rPr>
          <w:lang w:val="fr-FR"/>
        </w:rPr>
        <w:t>artie</w:t>
      </w:r>
      <w:r w:rsidR="00EF3374" w:rsidRPr="003A15EB">
        <w:rPr>
          <w:lang w:val="fr-FR"/>
        </w:rPr>
        <w:t> </w:t>
      </w:r>
      <w:r w:rsidR="00115190" w:rsidRPr="003A15EB">
        <w:rPr>
          <w:lang w:val="fr-FR"/>
        </w:rPr>
        <w:t xml:space="preserve">7.5 dans la section </w:t>
      </w:r>
      <w:r w:rsidR="00820DF0" w:rsidRPr="003A15EB">
        <w:rPr>
          <w:lang w:val="fr-FR"/>
        </w:rPr>
        <w:t>“</w:t>
      </w:r>
      <w:r w:rsidR="00115190" w:rsidRPr="003A15EB">
        <w:rPr>
          <w:lang w:val="fr-FR"/>
        </w:rPr>
        <w:t>Archives</w:t>
      </w:r>
      <w:r w:rsidR="00820DF0" w:rsidRPr="003A15EB">
        <w:rPr>
          <w:lang w:val="fr-FR"/>
        </w:rPr>
        <w:t>”</w:t>
      </w:r>
      <w:r w:rsidR="00EF3374" w:rsidRPr="003A15EB">
        <w:rPr>
          <w:lang w:val="fr-FR"/>
        </w:rPr>
        <w:t>.</w:t>
      </w:r>
    </w:p>
    <w:p w:rsidR="008260C4" w:rsidRPr="003A15EB" w:rsidRDefault="008260C4" w:rsidP="00DF4A86">
      <w:pPr>
        <w:pStyle w:val="Heading3"/>
        <w:keepNext w:val="0"/>
        <w:rPr>
          <w:lang w:val="fr-FR"/>
        </w:rPr>
      </w:pPr>
      <w:r w:rsidRPr="003A15EB">
        <w:rPr>
          <w:lang w:val="fr-FR"/>
        </w:rPr>
        <w:t>Part</w:t>
      </w:r>
      <w:r w:rsidR="00E94765" w:rsidRPr="003A15EB">
        <w:rPr>
          <w:lang w:val="fr-FR"/>
        </w:rPr>
        <w:t>ie </w:t>
      </w:r>
      <w:r w:rsidRPr="003A15EB">
        <w:rPr>
          <w:lang w:val="fr-FR"/>
        </w:rPr>
        <w:t xml:space="preserve">7.6 </w:t>
      </w:r>
      <w:r w:rsidR="00820DF0" w:rsidRPr="003A15EB">
        <w:rPr>
          <w:lang w:val="fr-FR"/>
        </w:rPr>
        <w:t>“</w:t>
      </w:r>
      <w:r w:rsidR="00B95393" w:rsidRPr="003A15EB">
        <w:rPr>
          <w:lang w:val="fr-FR"/>
        </w:rPr>
        <w:t xml:space="preserve">Répertoire des informations bibliographiques </w:t>
      </w:r>
      <w:r w:rsidR="00E15CF9" w:rsidRPr="003A15EB">
        <w:rPr>
          <w:lang w:val="fr-FR"/>
        </w:rPr>
        <w:t>continues dans les bulletins de </w:t>
      </w:r>
      <w:r w:rsidR="00B95393" w:rsidRPr="003A15EB">
        <w:rPr>
          <w:lang w:val="fr-FR"/>
        </w:rPr>
        <w:t>brevets</w:t>
      </w:r>
      <w:r w:rsidRPr="003A15EB">
        <w:rPr>
          <w:lang w:val="fr-FR"/>
        </w:rPr>
        <w:t>…</w:t>
      </w:r>
      <w:r w:rsidR="00820DF0" w:rsidRPr="003A15EB">
        <w:rPr>
          <w:lang w:val="fr-FR"/>
        </w:rPr>
        <w:t>”</w:t>
      </w:r>
    </w:p>
    <w:p w:rsidR="008260C4" w:rsidRPr="003A15EB" w:rsidRDefault="00B95393" w:rsidP="008260C4">
      <w:pPr>
        <w:spacing w:line="360" w:lineRule="auto"/>
        <w:rPr>
          <w:lang w:val="fr-FR"/>
        </w:rPr>
      </w:pPr>
      <w:r w:rsidRPr="003A15EB">
        <w:rPr>
          <w:lang w:val="fr-FR"/>
        </w:rPr>
        <w:t>Est fonction de la décision adoptée par</w:t>
      </w:r>
      <w:r w:rsidR="00CE2910" w:rsidRPr="003A15EB">
        <w:rPr>
          <w:lang w:val="fr-FR"/>
        </w:rPr>
        <w:t xml:space="preserve"> le CWS</w:t>
      </w:r>
      <w:r w:rsidR="008260C4" w:rsidRPr="003A15EB">
        <w:rPr>
          <w:lang w:val="fr-FR"/>
        </w:rPr>
        <w:t>/4</w:t>
      </w:r>
      <w:r w:rsidR="00820DF0" w:rsidRPr="003A15EB">
        <w:rPr>
          <w:lang w:val="fr-FR"/>
        </w:rPr>
        <w:t> </w:t>
      </w:r>
      <w:r w:rsidR="008260C4" w:rsidRPr="003A15EB">
        <w:rPr>
          <w:lang w:val="fr-FR"/>
        </w:rPr>
        <w:t>:</w:t>
      </w:r>
    </w:p>
    <w:p w:rsidR="00CE2910" w:rsidRPr="003A15EB" w:rsidRDefault="004850CF" w:rsidP="008260C4">
      <w:pPr>
        <w:pStyle w:val="ListParagraph"/>
        <w:spacing w:line="360" w:lineRule="auto"/>
        <w:rPr>
          <w:u w:val="single"/>
          <w:lang w:val="fr-FR"/>
        </w:rPr>
      </w:pPr>
      <w:r w:rsidRPr="003A15EB">
        <w:rPr>
          <w:u w:val="single"/>
          <w:lang w:val="fr-FR"/>
        </w:rPr>
        <w:t xml:space="preserve">Option </w:t>
      </w:r>
      <w:r w:rsidR="00B04C6F" w:rsidRPr="003A15EB">
        <w:rPr>
          <w:u w:val="single"/>
          <w:lang w:val="fr-FR"/>
        </w:rPr>
        <w:t>g</w:t>
      </w:r>
      <w:r w:rsidR="008260C4" w:rsidRPr="003A15EB">
        <w:rPr>
          <w:u w:val="single"/>
          <w:lang w:val="fr-FR"/>
        </w:rPr>
        <w:t>roup</w:t>
      </w:r>
      <w:r w:rsidRPr="003A15EB">
        <w:rPr>
          <w:u w:val="single"/>
          <w:lang w:val="fr-FR"/>
        </w:rPr>
        <w:t>e</w:t>
      </w:r>
      <w:r w:rsidR="00EF3374" w:rsidRPr="003A15EB">
        <w:rPr>
          <w:u w:val="single"/>
          <w:lang w:val="fr-FR"/>
        </w:rPr>
        <w:t> </w:t>
      </w:r>
      <w:r w:rsidR="008260C4" w:rsidRPr="003A15EB">
        <w:rPr>
          <w:u w:val="single"/>
          <w:lang w:val="fr-FR"/>
        </w:rPr>
        <w:t>B</w:t>
      </w:r>
    </w:p>
    <w:p w:rsidR="008260C4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 xml:space="preserve">(CWS/5, </w:t>
      </w:r>
      <w:r w:rsidRPr="008C4C3C">
        <w:rPr>
          <w:lang w:val="fr-CH"/>
        </w:rPr>
        <w:t>2015</w:t>
      </w:r>
      <w:r w:rsidRPr="003A15EB">
        <w:rPr>
          <w:lang w:val="fr-FR"/>
        </w:rPr>
        <w:t xml:space="preserve">) </w:t>
      </w:r>
      <w:r w:rsidR="00ED75F6">
        <w:rPr>
          <w:lang w:val="fr-FR"/>
        </w:rPr>
        <w:tab/>
      </w:r>
      <w:r w:rsidR="00C94CF0" w:rsidRPr="003A15EB">
        <w:rPr>
          <w:lang w:val="fr-FR"/>
        </w:rPr>
        <w:t>annonce</w:t>
      </w:r>
      <w:r w:rsidR="00705C08" w:rsidRPr="003A15EB">
        <w:rPr>
          <w:lang w:val="fr-FR"/>
        </w:rPr>
        <w:t>r</w:t>
      </w:r>
      <w:r w:rsidR="00C94CF0" w:rsidRPr="003A15EB">
        <w:rPr>
          <w:lang w:val="fr-FR"/>
        </w:rPr>
        <w:t xml:space="preserve"> la mise à jour de l</w:t>
      </w:r>
      <w:r w:rsidR="00CE2910" w:rsidRPr="003A15EB">
        <w:rPr>
          <w:lang w:val="fr-FR"/>
        </w:rPr>
        <w:t>’</w:t>
      </w:r>
      <w:r w:rsidR="00C94CF0" w:rsidRPr="003A15EB">
        <w:rPr>
          <w:lang w:val="fr-FR"/>
        </w:rPr>
        <w:t>enquête à effectuer au cours de l</w:t>
      </w:r>
      <w:r w:rsidR="00CE2910" w:rsidRPr="003A15EB">
        <w:rPr>
          <w:lang w:val="fr-FR"/>
        </w:rPr>
        <w:t>’</w:t>
      </w:r>
      <w:r w:rsidR="00C94CF0" w:rsidRPr="003A15EB">
        <w:rPr>
          <w:lang w:val="fr-FR"/>
        </w:rPr>
        <w:t>année suivante</w:t>
      </w:r>
      <w:r w:rsidR="00A97025" w:rsidRPr="003A15EB">
        <w:rPr>
          <w:lang w:val="fr-FR"/>
        </w:rPr>
        <w:t>;</w:t>
      </w:r>
    </w:p>
    <w:p w:rsidR="008260C4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 xml:space="preserve">(CWS/6, </w:t>
      </w:r>
      <w:r w:rsidRPr="008C4C3C">
        <w:rPr>
          <w:lang w:val="fr-CH"/>
        </w:rPr>
        <w:t>2016</w:t>
      </w:r>
      <w:r w:rsidRPr="003A15EB">
        <w:rPr>
          <w:lang w:val="fr-FR"/>
        </w:rPr>
        <w:t xml:space="preserve">) </w:t>
      </w:r>
      <w:r w:rsidR="00ED75F6">
        <w:rPr>
          <w:lang w:val="fr-FR"/>
        </w:rPr>
        <w:tab/>
      </w:r>
      <w:r w:rsidR="00C94CF0" w:rsidRPr="003A15EB">
        <w:rPr>
          <w:lang w:val="fr-FR"/>
        </w:rPr>
        <w:t>prend</w:t>
      </w:r>
      <w:r w:rsidR="00705C08" w:rsidRPr="003A15EB">
        <w:rPr>
          <w:lang w:val="fr-FR"/>
        </w:rPr>
        <w:t>re</w:t>
      </w:r>
      <w:r w:rsidR="00C94CF0" w:rsidRPr="003A15EB">
        <w:rPr>
          <w:lang w:val="fr-FR"/>
        </w:rPr>
        <w:t xml:space="preserve"> </w:t>
      </w:r>
      <w:r w:rsidRPr="003A15EB">
        <w:rPr>
          <w:lang w:val="fr-FR"/>
        </w:rPr>
        <w:t>note</w:t>
      </w:r>
      <w:r w:rsidR="00C94CF0" w:rsidRPr="003A15EB">
        <w:rPr>
          <w:lang w:val="fr-FR"/>
        </w:rPr>
        <w:t xml:space="preserve"> des </w:t>
      </w:r>
      <w:r w:rsidR="00705C08" w:rsidRPr="003A15EB">
        <w:rPr>
          <w:lang w:val="fr-FR"/>
        </w:rPr>
        <w:t>modifications, le cas échéant</w:t>
      </w:r>
      <w:proofErr w:type="gramStart"/>
      <w:r w:rsidR="00A97025" w:rsidRPr="003A15EB">
        <w:rPr>
          <w:lang w:val="fr-FR"/>
        </w:rPr>
        <w:t>,</w:t>
      </w:r>
      <w:proofErr w:type="gramEnd"/>
      <w:r w:rsidRPr="003A15EB">
        <w:rPr>
          <w:lang w:val="fr-FR"/>
        </w:rPr>
        <w:br/>
        <w:t>appro</w:t>
      </w:r>
      <w:r w:rsidR="00C94CF0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C94CF0" w:rsidRPr="003A15EB">
        <w:rPr>
          <w:lang w:val="fr-FR"/>
        </w:rPr>
        <w:t>r la</w:t>
      </w:r>
      <w:r w:rsidRPr="003A15EB">
        <w:rPr>
          <w:lang w:val="fr-FR"/>
        </w:rPr>
        <w:t xml:space="preserve"> publication</w:t>
      </w:r>
      <w:r w:rsidR="00C94CF0" w:rsidRPr="003A15EB">
        <w:rPr>
          <w:lang w:val="fr-FR"/>
        </w:rPr>
        <w:t xml:space="preserve"> de l</w:t>
      </w:r>
      <w:r w:rsidR="00CE2910" w:rsidRPr="003A15EB">
        <w:rPr>
          <w:lang w:val="fr-FR"/>
        </w:rPr>
        <w:t>’</w:t>
      </w:r>
      <w:r w:rsidR="00C94CF0" w:rsidRPr="003A15EB">
        <w:rPr>
          <w:lang w:val="fr-FR"/>
        </w:rPr>
        <w:t>enquête mise à jour dans le Manuel de l</w:t>
      </w:r>
      <w:r w:rsidR="00CE2910" w:rsidRPr="003A15EB">
        <w:rPr>
          <w:lang w:val="fr-FR"/>
        </w:rPr>
        <w:t>’</w:t>
      </w:r>
      <w:r w:rsidR="00C94CF0" w:rsidRPr="003A15EB">
        <w:rPr>
          <w:lang w:val="fr-FR"/>
        </w:rPr>
        <w:t>OMPI.</w:t>
      </w:r>
    </w:p>
    <w:p w:rsidR="00CE2910" w:rsidRPr="003A15EB" w:rsidRDefault="00C94CF0" w:rsidP="008260C4">
      <w:pPr>
        <w:pStyle w:val="ListParagraph"/>
        <w:spacing w:line="360" w:lineRule="auto"/>
        <w:rPr>
          <w:u w:val="single"/>
          <w:lang w:val="fr-FR"/>
        </w:rPr>
      </w:pPr>
      <w:r w:rsidRPr="003A15EB">
        <w:rPr>
          <w:u w:val="single"/>
          <w:lang w:val="fr-FR"/>
        </w:rPr>
        <w:t xml:space="preserve">Option </w:t>
      </w:r>
      <w:r w:rsidR="00B04C6F" w:rsidRPr="003A15EB">
        <w:rPr>
          <w:u w:val="single"/>
          <w:lang w:val="fr-FR"/>
        </w:rPr>
        <w:t>g</w:t>
      </w:r>
      <w:r w:rsidR="008260C4" w:rsidRPr="003A15EB">
        <w:rPr>
          <w:u w:val="single"/>
          <w:lang w:val="fr-FR"/>
        </w:rPr>
        <w:t>roup</w:t>
      </w:r>
      <w:r w:rsidRPr="003A15EB">
        <w:rPr>
          <w:u w:val="single"/>
          <w:lang w:val="fr-FR"/>
        </w:rPr>
        <w:t>e</w:t>
      </w:r>
      <w:r w:rsidR="00EF3374" w:rsidRPr="003A15EB">
        <w:rPr>
          <w:u w:val="single"/>
          <w:lang w:val="fr-FR"/>
        </w:rPr>
        <w:t> </w:t>
      </w:r>
      <w:r w:rsidR="008260C4" w:rsidRPr="003A15EB">
        <w:rPr>
          <w:u w:val="single"/>
          <w:lang w:val="fr-FR"/>
        </w:rPr>
        <w:t>D</w:t>
      </w:r>
    </w:p>
    <w:p w:rsidR="00C94CF0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 xml:space="preserve">(CWS/4, </w:t>
      </w:r>
      <w:r w:rsidRPr="008C4C3C">
        <w:rPr>
          <w:lang w:val="fr-CH"/>
        </w:rPr>
        <w:t>2014</w:t>
      </w:r>
      <w:r w:rsidRPr="003A15EB">
        <w:rPr>
          <w:lang w:val="fr-FR"/>
        </w:rPr>
        <w:t xml:space="preserve">) </w:t>
      </w:r>
      <w:r w:rsidR="00ED75F6">
        <w:rPr>
          <w:lang w:val="fr-FR"/>
        </w:rPr>
        <w:tab/>
      </w:r>
      <w:r w:rsidR="00EF3374" w:rsidRPr="003A15EB">
        <w:rPr>
          <w:lang w:val="fr-FR"/>
        </w:rPr>
        <w:t>a</w:t>
      </w:r>
      <w:r w:rsidR="00B04C6F" w:rsidRPr="003A15EB">
        <w:rPr>
          <w:lang w:val="fr-FR"/>
        </w:rPr>
        <w:t>pprouver le déplacement de la p</w:t>
      </w:r>
      <w:r w:rsidR="00C94CF0" w:rsidRPr="003A15EB">
        <w:rPr>
          <w:lang w:val="fr-FR"/>
        </w:rPr>
        <w:t>artie</w:t>
      </w:r>
      <w:r w:rsidR="00ED75F6">
        <w:rPr>
          <w:lang w:val="fr-FR"/>
        </w:rPr>
        <w:t> </w:t>
      </w:r>
      <w:r w:rsidR="00C94CF0" w:rsidRPr="003A15EB">
        <w:rPr>
          <w:lang w:val="fr-FR"/>
        </w:rPr>
        <w:t xml:space="preserve">7.6 dans la section </w:t>
      </w:r>
      <w:r w:rsidR="00820DF0" w:rsidRPr="003A15EB">
        <w:rPr>
          <w:lang w:val="fr-FR"/>
        </w:rPr>
        <w:t>“</w:t>
      </w:r>
      <w:r w:rsidR="00B04C6F" w:rsidRPr="003A15EB">
        <w:rPr>
          <w:lang w:val="fr-FR"/>
        </w:rPr>
        <w:t>Archives”</w:t>
      </w:r>
      <w:r w:rsidR="00EF3374" w:rsidRPr="003A15EB">
        <w:rPr>
          <w:lang w:val="fr-FR"/>
        </w:rPr>
        <w:t>.</w:t>
      </w:r>
    </w:p>
    <w:p w:rsidR="00CE2910" w:rsidRPr="003A15EB" w:rsidRDefault="008260C4" w:rsidP="00CE2910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B913F6" w:rsidRPr="003A15EB">
        <w:rPr>
          <w:lang w:val="fr-FR"/>
        </w:rPr>
        <w:t>ie </w:t>
      </w:r>
      <w:r w:rsidRPr="003A15EB">
        <w:rPr>
          <w:lang w:val="fr-FR"/>
        </w:rPr>
        <w:t>7.7</w:t>
      </w:r>
      <w:r w:rsidR="00B913F6" w:rsidRPr="003A15EB">
        <w:rPr>
          <w:lang w:val="fr-FR"/>
        </w:rPr>
        <w:t xml:space="preserve"> </w:t>
      </w:r>
      <w:r w:rsidR="00820DF0" w:rsidRPr="003A15EB">
        <w:rPr>
          <w:lang w:val="fr-FR"/>
        </w:rPr>
        <w:t>“</w:t>
      </w:r>
      <w:r w:rsidR="00B913F6" w:rsidRPr="003A15EB">
        <w:rPr>
          <w:lang w:val="fr-FR"/>
        </w:rPr>
        <w:t>Étude concernant la d</w:t>
      </w:r>
      <w:r w:rsidR="00705C08" w:rsidRPr="003A15EB">
        <w:rPr>
          <w:lang w:val="fr-FR"/>
        </w:rPr>
        <w:t>élivrance</w:t>
      </w:r>
      <w:r w:rsidR="00B913F6" w:rsidRPr="003A15EB">
        <w:rPr>
          <w:lang w:val="fr-FR"/>
        </w:rPr>
        <w:t xml:space="preserve"> et la publication des </w:t>
      </w:r>
      <w:r w:rsidR="00820DF0" w:rsidRPr="003A15EB">
        <w:rPr>
          <w:lang w:val="fr-FR"/>
        </w:rPr>
        <w:t>“</w:t>
      </w:r>
      <w:r w:rsidR="00B913F6" w:rsidRPr="003A15EB">
        <w:rPr>
          <w:lang w:val="fr-FR"/>
        </w:rPr>
        <w:t>certificats complémentaires de protection</w:t>
      </w:r>
      <w:r w:rsidR="00820DF0" w:rsidRPr="003A15EB">
        <w:rPr>
          <w:lang w:val="fr-FR"/>
        </w:rPr>
        <w:t>”</w:t>
      </w:r>
      <w:r w:rsidR="00273C54">
        <w:rPr>
          <w:lang w:val="fr-FR"/>
        </w:rPr>
        <w:t>…</w:t>
      </w:r>
      <w:r w:rsidR="00273C54" w:rsidRPr="003A15EB">
        <w:rPr>
          <w:lang w:val="fr-FR"/>
        </w:rPr>
        <w:t>”</w:t>
      </w:r>
    </w:p>
    <w:p w:rsidR="008260C4" w:rsidRPr="003A15EB" w:rsidRDefault="00325334" w:rsidP="00CE2910">
      <w:pPr>
        <w:pStyle w:val="Heading3"/>
        <w:rPr>
          <w:bCs w:val="0"/>
          <w:u w:val="none"/>
          <w:lang w:val="fr-FR"/>
        </w:rPr>
      </w:pPr>
      <w:r w:rsidRPr="003A15EB">
        <w:rPr>
          <w:bCs w:val="0"/>
          <w:u w:val="none"/>
          <w:lang w:val="fr-FR"/>
        </w:rPr>
        <w:t>Est fonction de la décision adoptée</w:t>
      </w:r>
      <w:r w:rsidRPr="003A15EB">
        <w:rPr>
          <w:u w:val="none"/>
          <w:lang w:val="fr-FR"/>
        </w:rPr>
        <w:t xml:space="preserve"> lors</w:t>
      </w:r>
      <w:r w:rsidR="00CE2910" w:rsidRPr="003A15EB">
        <w:rPr>
          <w:u w:val="none"/>
          <w:lang w:val="fr-FR"/>
        </w:rPr>
        <w:t xml:space="preserve"> du CWS</w:t>
      </w:r>
      <w:r w:rsidR="008260C4" w:rsidRPr="003A15EB">
        <w:rPr>
          <w:u w:val="none"/>
          <w:lang w:val="fr-FR"/>
        </w:rPr>
        <w:t>/4</w:t>
      </w:r>
      <w:r w:rsidR="00820DF0" w:rsidRPr="003A15EB">
        <w:rPr>
          <w:u w:val="none"/>
          <w:lang w:val="fr-FR"/>
        </w:rPr>
        <w:t> </w:t>
      </w:r>
      <w:r w:rsidR="008260C4" w:rsidRPr="003A15EB">
        <w:rPr>
          <w:u w:val="none"/>
          <w:lang w:val="fr-FR"/>
        </w:rPr>
        <w:t>:</w:t>
      </w:r>
    </w:p>
    <w:p w:rsidR="00CE2910" w:rsidRPr="003A15EB" w:rsidRDefault="00B913F6" w:rsidP="001B2A1F">
      <w:pPr>
        <w:pStyle w:val="ListParagraph"/>
        <w:spacing w:line="360" w:lineRule="auto"/>
        <w:rPr>
          <w:u w:val="single"/>
          <w:lang w:val="fr-FR"/>
        </w:rPr>
      </w:pPr>
      <w:r w:rsidRPr="003A15EB">
        <w:rPr>
          <w:u w:val="single"/>
          <w:lang w:val="fr-FR"/>
        </w:rPr>
        <w:t>Option </w:t>
      </w:r>
      <w:r w:rsidR="00A069DE" w:rsidRPr="001B2A1F">
        <w:rPr>
          <w:u w:val="single"/>
          <w:lang w:val="fr-FR"/>
        </w:rPr>
        <w:t>g</w:t>
      </w:r>
      <w:r w:rsidR="008260C4" w:rsidRPr="001B2A1F">
        <w:rPr>
          <w:u w:val="single"/>
          <w:lang w:val="fr-FR"/>
        </w:rPr>
        <w:t>roup</w:t>
      </w:r>
      <w:r w:rsidRPr="001B2A1F">
        <w:rPr>
          <w:u w:val="single"/>
          <w:lang w:val="fr-FR"/>
        </w:rPr>
        <w:t>e</w:t>
      </w:r>
      <w:r w:rsidR="00A069DE" w:rsidRPr="003A15EB">
        <w:rPr>
          <w:u w:val="single"/>
          <w:lang w:val="fr-FR"/>
        </w:rPr>
        <w:t> </w:t>
      </w:r>
      <w:r w:rsidR="008260C4" w:rsidRPr="003A15EB">
        <w:rPr>
          <w:u w:val="single"/>
          <w:lang w:val="fr-FR"/>
        </w:rPr>
        <w:t>B</w:t>
      </w:r>
    </w:p>
    <w:p w:rsidR="008260C4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>(</w:t>
      </w:r>
      <w:r w:rsidRPr="008C4C3C">
        <w:rPr>
          <w:lang w:val="fr-CH"/>
        </w:rPr>
        <w:t>CWS</w:t>
      </w:r>
      <w:r w:rsidRPr="003A15EB">
        <w:rPr>
          <w:lang w:val="fr-FR"/>
        </w:rPr>
        <w:t xml:space="preserve">) </w:t>
      </w:r>
      <w:r w:rsidR="008040BA">
        <w:rPr>
          <w:lang w:val="fr-FR"/>
        </w:rPr>
        <w:tab/>
      </w:r>
      <w:r w:rsidRPr="003A15EB">
        <w:rPr>
          <w:lang w:val="fr-FR"/>
        </w:rPr>
        <w:t>cr</w:t>
      </w:r>
      <w:r w:rsidR="00B913F6" w:rsidRPr="003A15EB">
        <w:rPr>
          <w:lang w:val="fr-FR"/>
        </w:rPr>
        <w:t>éer une tâche pour préparer le questionnaire</w:t>
      </w:r>
      <w:r w:rsidR="00A97025" w:rsidRPr="003A15EB">
        <w:rPr>
          <w:lang w:val="fr-FR"/>
        </w:rPr>
        <w:t>;</w:t>
      </w:r>
    </w:p>
    <w:p w:rsidR="008260C4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>(</w:t>
      </w:r>
      <w:r w:rsidRPr="001B2A1F">
        <w:t>CWS</w:t>
      </w:r>
      <w:r w:rsidRPr="003A15EB">
        <w:rPr>
          <w:lang w:val="fr-FR"/>
        </w:rPr>
        <w:t xml:space="preserve">) </w:t>
      </w:r>
      <w:r w:rsidR="008040BA">
        <w:rPr>
          <w:lang w:val="fr-FR"/>
        </w:rPr>
        <w:tab/>
      </w:r>
      <w:r w:rsidRPr="003A15EB">
        <w:rPr>
          <w:lang w:val="fr-FR"/>
        </w:rPr>
        <w:t>appro</w:t>
      </w:r>
      <w:r w:rsidR="00B913F6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B913F6" w:rsidRPr="003A15EB">
        <w:rPr>
          <w:lang w:val="fr-FR"/>
        </w:rPr>
        <w:t>r le questionnaire</w:t>
      </w:r>
      <w:r w:rsidR="00A97025" w:rsidRPr="003A15EB">
        <w:rPr>
          <w:lang w:val="fr-FR"/>
        </w:rPr>
        <w:t>;</w:t>
      </w:r>
    </w:p>
    <w:p w:rsidR="008260C4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>(CWS</w:t>
      </w:r>
      <w:r w:rsidR="00EF3374" w:rsidRPr="003A15EB">
        <w:rPr>
          <w:lang w:val="fr-FR"/>
        </w:rPr>
        <w:t>)</w:t>
      </w:r>
      <w:r w:rsidR="00B913F6" w:rsidRPr="003A15EB">
        <w:rPr>
          <w:lang w:val="fr-FR"/>
        </w:rPr>
        <w:t xml:space="preserve"> </w:t>
      </w:r>
      <w:r w:rsidR="008040BA">
        <w:rPr>
          <w:lang w:val="fr-FR"/>
        </w:rPr>
        <w:tab/>
      </w:r>
      <w:r w:rsidR="00705C08" w:rsidRPr="003A15EB">
        <w:rPr>
          <w:lang w:val="fr-FR"/>
        </w:rPr>
        <w:t>annon</w:t>
      </w:r>
      <w:r w:rsidR="00B913F6" w:rsidRPr="003A15EB">
        <w:rPr>
          <w:lang w:val="fr-FR"/>
        </w:rPr>
        <w:t>cer la mise à jour de l</w:t>
      </w:r>
      <w:r w:rsidR="00CE2910" w:rsidRPr="003A15EB">
        <w:rPr>
          <w:lang w:val="fr-FR"/>
        </w:rPr>
        <w:t>’</w:t>
      </w:r>
      <w:r w:rsidR="00B913F6" w:rsidRPr="003A15EB">
        <w:rPr>
          <w:lang w:val="fr-FR"/>
        </w:rPr>
        <w:t>enquête à effectuer au cours de l</w:t>
      </w:r>
      <w:r w:rsidR="00CE2910" w:rsidRPr="003A15EB">
        <w:rPr>
          <w:lang w:val="fr-FR"/>
        </w:rPr>
        <w:t>’</w:t>
      </w:r>
      <w:r w:rsidR="00B913F6" w:rsidRPr="003A15EB">
        <w:rPr>
          <w:lang w:val="fr-FR"/>
        </w:rPr>
        <w:t xml:space="preserve">année suivante (en même temps que les autres enquêtes du </w:t>
      </w:r>
      <w:r w:rsidR="00CB2DBE">
        <w:rPr>
          <w:lang w:val="fr-FR"/>
        </w:rPr>
        <w:t>g</w:t>
      </w:r>
      <w:r w:rsidR="00B913F6" w:rsidRPr="003A15EB">
        <w:rPr>
          <w:lang w:val="fr-FR"/>
        </w:rPr>
        <w:t>roupe B)</w:t>
      </w:r>
      <w:r w:rsidR="00A97025" w:rsidRPr="003A15EB">
        <w:rPr>
          <w:lang w:val="fr-FR"/>
        </w:rPr>
        <w:t>;</w:t>
      </w:r>
    </w:p>
    <w:p w:rsidR="008260C4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 xml:space="preserve">(CWS) </w:t>
      </w:r>
      <w:r w:rsidR="008040BA">
        <w:rPr>
          <w:lang w:val="fr-FR"/>
        </w:rPr>
        <w:tab/>
      </w:r>
      <w:r w:rsidRPr="003A15EB">
        <w:rPr>
          <w:lang w:val="fr-FR"/>
        </w:rPr>
        <w:t>note</w:t>
      </w:r>
      <w:r w:rsidR="00B913F6" w:rsidRPr="003A15EB">
        <w:rPr>
          <w:lang w:val="fr-FR"/>
        </w:rPr>
        <w:t>r les modifications éventuelles</w:t>
      </w:r>
      <w:proofErr w:type="gramStart"/>
      <w:r w:rsidR="00A97025" w:rsidRPr="003A15EB">
        <w:rPr>
          <w:lang w:val="fr-FR"/>
        </w:rPr>
        <w:t>,</w:t>
      </w:r>
      <w:proofErr w:type="gramEnd"/>
      <w:r w:rsidRPr="003A15EB">
        <w:rPr>
          <w:lang w:val="fr-FR"/>
        </w:rPr>
        <w:br/>
        <w:t>appro</w:t>
      </w:r>
      <w:r w:rsidR="00B913F6" w:rsidRPr="003A15EB">
        <w:rPr>
          <w:lang w:val="fr-FR"/>
        </w:rPr>
        <w:t>u</w:t>
      </w:r>
      <w:r w:rsidRPr="003A15EB">
        <w:rPr>
          <w:lang w:val="fr-FR"/>
        </w:rPr>
        <w:t>ve</w:t>
      </w:r>
      <w:r w:rsidR="00B913F6" w:rsidRPr="003A15EB">
        <w:rPr>
          <w:lang w:val="fr-FR"/>
        </w:rPr>
        <w:t>r la</w:t>
      </w:r>
      <w:r w:rsidRPr="003A15EB">
        <w:rPr>
          <w:lang w:val="fr-FR"/>
        </w:rPr>
        <w:t xml:space="preserve"> publication </w:t>
      </w:r>
      <w:r w:rsidR="00B913F6" w:rsidRPr="003A15EB">
        <w:rPr>
          <w:lang w:val="fr-FR"/>
        </w:rPr>
        <w:t>de l</w:t>
      </w:r>
      <w:r w:rsidR="00CE2910" w:rsidRPr="003A15EB">
        <w:rPr>
          <w:lang w:val="fr-FR"/>
        </w:rPr>
        <w:t>’</w:t>
      </w:r>
      <w:r w:rsidR="00705C08" w:rsidRPr="003A15EB">
        <w:rPr>
          <w:lang w:val="fr-FR"/>
        </w:rPr>
        <w:t>enquête mise à jour dans le Man</w:t>
      </w:r>
      <w:r w:rsidR="00B913F6" w:rsidRPr="003A15EB">
        <w:rPr>
          <w:lang w:val="fr-FR"/>
        </w:rPr>
        <w:t>u</w:t>
      </w:r>
      <w:r w:rsidR="00705C08" w:rsidRPr="003A15EB">
        <w:rPr>
          <w:lang w:val="fr-FR"/>
        </w:rPr>
        <w:t>e</w:t>
      </w:r>
      <w:r w:rsidR="00B913F6" w:rsidRPr="003A15EB">
        <w:rPr>
          <w:lang w:val="fr-FR"/>
        </w:rPr>
        <w:t>l de l</w:t>
      </w:r>
      <w:r w:rsidR="00CE2910" w:rsidRPr="003A15EB">
        <w:rPr>
          <w:lang w:val="fr-FR"/>
        </w:rPr>
        <w:t>’</w:t>
      </w:r>
      <w:r w:rsidR="00B913F6" w:rsidRPr="003A15EB">
        <w:rPr>
          <w:lang w:val="fr-FR"/>
        </w:rPr>
        <w:t>OMPI</w:t>
      </w:r>
      <w:r w:rsidR="00A97025" w:rsidRPr="003A15EB">
        <w:rPr>
          <w:lang w:val="fr-FR"/>
        </w:rPr>
        <w:t>.</w:t>
      </w:r>
    </w:p>
    <w:p w:rsidR="00CE2910" w:rsidRPr="003A15EB" w:rsidRDefault="00B913F6" w:rsidP="008260C4">
      <w:pPr>
        <w:pStyle w:val="ListParagraph"/>
        <w:spacing w:line="360" w:lineRule="auto"/>
        <w:rPr>
          <w:u w:val="single"/>
          <w:lang w:val="fr-FR"/>
        </w:rPr>
      </w:pPr>
      <w:r w:rsidRPr="003A15EB">
        <w:rPr>
          <w:u w:val="single"/>
          <w:lang w:val="fr-FR"/>
        </w:rPr>
        <w:t xml:space="preserve">Option </w:t>
      </w:r>
      <w:r w:rsidR="00A069DE" w:rsidRPr="003A15EB">
        <w:rPr>
          <w:u w:val="single"/>
          <w:lang w:val="fr-FR"/>
        </w:rPr>
        <w:t>g</w:t>
      </w:r>
      <w:r w:rsidR="008260C4" w:rsidRPr="003A15EB">
        <w:rPr>
          <w:u w:val="single"/>
          <w:lang w:val="fr-FR"/>
        </w:rPr>
        <w:t>roup</w:t>
      </w:r>
      <w:r w:rsidRPr="003A15EB">
        <w:rPr>
          <w:u w:val="single"/>
          <w:lang w:val="fr-FR"/>
        </w:rPr>
        <w:t>e</w:t>
      </w:r>
      <w:r w:rsidR="00A069DE" w:rsidRPr="003A15EB">
        <w:rPr>
          <w:u w:val="single"/>
          <w:lang w:val="fr-FR"/>
        </w:rPr>
        <w:t> </w:t>
      </w:r>
      <w:r w:rsidR="008260C4" w:rsidRPr="003A15EB">
        <w:rPr>
          <w:u w:val="single"/>
          <w:lang w:val="fr-FR"/>
        </w:rPr>
        <w:t>D</w:t>
      </w:r>
    </w:p>
    <w:p w:rsidR="00EA27B2" w:rsidRPr="003A15EB" w:rsidRDefault="008260C4" w:rsidP="001B2A1F">
      <w:pPr>
        <w:pStyle w:val="ListParagraph"/>
        <w:numPr>
          <w:ilvl w:val="1"/>
          <w:numId w:val="9"/>
        </w:numPr>
        <w:tabs>
          <w:tab w:val="left" w:pos="720"/>
        </w:tabs>
        <w:spacing w:line="360" w:lineRule="auto"/>
        <w:rPr>
          <w:lang w:val="fr-FR"/>
        </w:rPr>
      </w:pPr>
      <w:r w:rsidRPr="003A15EB">
        <w:rPr>
          <w:lang w:val="fr-FR"/>
        </w:rPr>
        <w:t xml:space="preserve">(CWS/4, 2014) </w:t>
      </w:r>
      <w:r w:rsidR="008040BA">
        <w:rPr>
          <w:lang w:val="fr-FR"/>
        </w:rPr>
        <w:tab/>
        <w:t>a</w:t>
      </w:r>
      <w:r w:rsidR="00EA27B2" w:rsidRPr="003A15EB">
        <w:rPr>
          <w:lang w:val="fr-FR"/>
        </w:rPr>
        <w:t xml:space="preserve">pprouver le déplacement de la </w:t>
      </w:r>
      <w:r w:rsidR="00E15CF9" w:rsidRPr="003A15EB">
        <w:rPr>
          <w:lang w:val="fr-FR"/>
        </w:rPr>
        <w:t>p</w:t>
      </w:r>
      <w:r w:rsidR="00EA27B2" w:rsidRPr="003A15EB">
        <w:rPr>
          <w:lang w:val="fr-FR"/>
        </w:rPr>
        <w:t>artie</w:t>
      </w:r>
      <w:r w:rsidR="00E15CF9" w:rsidRPr="003A15EB">
        <w:rPr>
          <w:lang w:val="fr-FR"/>
        </w:rPr>
        <w:t> </w:t>
      </w:r>
      <w:r w:rsidR="00EA27B2" w:rsidRPr="003A15EB">
        <w:rPr>
          <w:lang w:val="fr-FR"/>
        </w:rPr>
        <w:t xml:space="preserve">7.7 dans la section </w:t>
      </w:r>
      <w:r w:rsidR="00820DF0" w:rsidRPr="003A15EB">
        <w:rPr>
          <w:lang w:val="fr-FR"/>
        </w:rPr>
        <w:t>“</w:t>
      </w:r>
      <w:r w:rsidR="00A069DE" w:rsidRPr="003A15EB">
        <w:rPr>
          <w:lang w:val="fr-FR"/>
        </w:rPr>
        <w:t>Archives”</w:t>
      </w:r>
      <w:r w:rsidR="00E8752C">
        <w:rPr>
          <w:lang w:val="fr-FR"/>
        </w:rPr>
        <w:t>.</w:t>
      </w:r>
    </w:p>
    <w:p w:rsidR="00CE2910" w:rsidRPr="003A15EB" w:rsidRDefault="00945EF6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325334" w:rsidRPr="003A15EB">
        <w:rPr>
          <w:lang w:val="fr-FR"/>
        </w:rPr>
        <w:t>ie </w:t>
      </w:r>
      <w:r w:rsidRPr="003A15EB">
        <w:rPr>
          <w:lang w:val="fr-FR"/>
        </w:rPr>
        <w:t xml:space="preserve">7.8 </w:t>
      </w:r>
      <w:r w:rsidR="00820DF0" w:rsidRPr="003A15EB">
        <w:rPr>
          <w:lang w:val="fr-FR"/>
        </w:rPr>
        <w:t>“</w:t>
      </w:r>
      <w:r w:rsidR="00325334" w:rsidRPr="003A15EB">
        <w:rPr>
          <w:lang w:val="fr-FR"/>
        </w:rPr>
        <w:t xml:space="preserve">Étude sur les procédures et </w:t>
      </w:r>
      <w:r w:rsidR="002D6170" w:rsidRPr="003A15EB">
        <w:rPr>
          <w:lang w:val="fr-FR"/>
        </w:rPr>
        <w:t>exigenc</w:t>
      </w:r>
      <w:r w:rsidR="00325334" w:rsidRPr="003A15EB">
        <w:rPr>
          <w:lang w:val="fr-FR"/>
        </w:rPr>
        <w:t xml:space="preserve">es en matière de </w:t>
      </w:r>
      <w:r w:rsidR="002D6170" w:rsidRPr="003A15EB">
        <w:rPr>
          <w:lang w:val="fr-FR"/>
        </w:rPr>
        <w:t>dé</w:t>
      </w:r>
      <w:r w:rsidR="00325334" w:rsidRPr="003A15EB">
        <w:rPr>
          <w:lang w:val="fr-FR"/>
        </w:rPr>
        <w:t>p</w:t>
      </w:r>
      <w:r w:rsidR="002D6170" w:rsidRPr="003A15EB">
        <w:rPr>
          <w:lang w:val="fr-FR"/>
        </w:rPr>
        <w:t>ô</w:t>
      </w:r>
      <w:r w:rsidR="00325334" w:rsidRPr="003A15EB">
        <w:rPr>
          <w:lang w:val="fr-FR"/>
        </w:rPr>
        <w:t xml:space="preserve">t, les </w:t>
      </w:r>
      <w:r w:rsidR="002D6170" w:rsidRPr="003A15EB">
        <w:rPr>
          <w:lang w:val="fr-FR"/>
        </w:rPr>
        <w:t>mé</w:t>
      </w:r>
      <w:r w:rsidR="00325334" w:rsidRPr="003A15EB">
        <w:rPr>
          <w:lang w:val="fr-FR"/>
        </w:rPr>
        <w:t>thod</w:t>
      </w:r>
      <w:r w:rsidR="002D6170" w:rsidRPr="003A15EB">
        <w:rPr>
          <w:lang w:val="fr-FR"/>
        </w:rPr>
        <w:t>e</w:t>
      </w:r>
      <w:r w:rsidR="00325334" w:rsidRPr="003A15EB">
        <w:rPr>
          <w:lang w:val="fr-FR"/>
        </w:rPr>
        <w:t>s d</w:t>
      </w:r>
      <w:r w:rsidR="00CE2910" w:rsidRPr="003A15EB">
        <w:rPr>
          <w:lang w:val="fr-FR"/>
        </w:rPr>
        <w:t>’</w:t>
      </w:r>
      <w:r w:rsidR="00325334" w:rsidRPr="003A15EB">
        <w:rPr>
          <w:lang w:val="fr-FR"/>
        </w:rPr>
        <w:t>examen et les procédures de publication en ce qui concerne les dessins et modèles industriels</w:t>
      </w:r>
      <w:r w:rsidR="00820DF0" w:rsidRPr="003A15EB">
        <w:rPr>
          <w:lang w:val="fr-FR"/>
        </w:rPr>
        <w:t>”</w:t>
      </w:r>
    </w:p>
    <w:p w:rsidR="00B913F6" w:rsidRPr="003A15EB" w:rsidRDefault="00945EF6" w:rsidP="008040BA">
      <w:pPr>
        <w:pStyle w:val="ListParagraph"/>
        <w:numPr>
          <w:ilvl w:val="0"/>
          <w:numId w:val="9"/>
        </w:numPr>
        <w:tabs>
          <w:tab w:val="left" w:pos="709"/>
          <w:tab w:val="left" w:pos="2552"/>
        </w:tabs>
        <w:spacing w:line="360" w:lineRule="auto"/>
        <w:ind w:left="2552" w:hanging="2192"/>
        <w:rPr>
          <w:lang w:val="fr-FR"/>
        </w:rPr>
      </w:pPr>
      <w:r w:rsidRPr="003A15EB">
        <w:rPr>
          <w:lang w:val="fr-FR"/>
        </w:rPr>
        <w:t xml:space="preserve">(CWS/4, 2014) </w:t>
      </w:r>
      <w:r w:rsidR="00E15CF9" w:rsidRPr="003A15EB">
        <w:rPr>
          <w:lang w:val="fr-FR"/>
        </w:rPr>
        <w:tab/>
        <w:t>a</w:t>
      </w:r>
      <w:r w:rsidR="00B913F6" w:rsidRPr="003A15EB">
        <w:rPr>
          <w:lang w:val="fr-FR"/>
        </w:rPr>
        <w:t>pprouver</w:t>
      </w:r>
      <w:r w:rsidR="00E15CF9" w:rsidRPr="003A15EB">
        <w:rPr>
          <w:lang w:val="fr-FR"/>
        </w:rPr>
        <w:t xml:space="preserve"> le déplacement de la p</w:t>
      </w:r>
      <w:r w:rsidR="00B913F6" w:rsidRPr="003A15EB">
        <w:rPr>
          <w:lang w:val="fr-FR"/>
        </w:rPr>
        <w:t>artie</w:t>
      </w:r>
      <w:r w:rsidR="00E15CF9" w:rsidRPr="003A15EB">
        <w:rPr>
          <w:lang w:val="fr-FR"/>
        </w:rPr>
        <w:t> </w:t>
      </w:r>
      <w:r w:rsidR="00B913F6" w:rsidRPr="003A15EB">
        <w:rPr>
          <w:lang w:val="fr-FR"/>
        </w:rPr>
        <w:t xml:space="preserve">7.8 dans la section </w:t>
      </w:r>
      <w:r w:rsidR="00820DF0" w:rsidRPr="003A15EB">
        <w:rPr>
          <w:lang w:val="fr-FR"/>
        </w:rPr>
        <w:t>“</w:t>
      </w:r>
      <w:r w:rsidR="00A069DE" w:rsidRPr="003A15EB">
        <w:rPr>
          <w:lang w:val="fr-FR"/>
        </w:rPr>
        <w:t>Archives”</w:t>
      </w:r>
      <w:r w:rsidR="00E15CF9" w:rsidRPr="003A15EB">
        <w:rPr>
          <w:lang w:val="fr-FR"/>
        </w:rPr>
        <w:t>.</w:t>
      </w:r>
    </w:p>
    <w:p w:rsidR="00945EF6" w:rsidRPr="003A15EB" w:rsidRDefault="00945EF6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BA5A02" w:rsidRPr="003A15EB">
        <w:rPr>
          <w:lang w:val="fr-FR"/>
        </w:rPr>
        <w:t>ie </w:t>
      </w:r>
      <w:r w:rsidRPr="003A15EB">
        <w:rPr>
          <w:lang w:val="fr-FR"/>
        </w:rPr>
        <w:t xml:space="preserve">7.9 </w:t>
      </w:r>
      <w:r w:rsidR="00820DF0" w:rsidRPr="003A15EB">
        <w:rPr>
          <w:lang w:val="fr-FR"/>
        </w:rPr>
        <w:t>“</w:t>
      </w:r>
      <w:r w:rsidR="00ED75F6">
        <w:rPr>
          <w:lang w:val="fr-FR"/>
        </w:rPr>
        <w:t>E</w:t>
      </w:r>
      <w:r w:rsidR="002D6170" w:rsidRPr="003A15EB">
        <w:rPr>
          <w:lang w:val="fr-FR"/>
        </w:rPr>
        <w:t>nquête sur les pratiques des offices de propr</w:t>
      </w:r>
      <w:r w:rsidR="00E15CF9" w:rsidRPr="003A15EB">
        <w:rPr>
          <w:lang w:val="fr-FR"/>
        </w:rPr>
        <w:t>iété industrielle en matière de </w:t>
      </w:r>
      <w:r w:rsidR="002D6170" w:rsidRPr="003A15EB">
        <w:rPr>
          <w:lang w:val="fr-FR"/>
        </w:rPr>
        <w:t>citation</w:t>
      </w:r>
      <w:r w:rsidR="00820DF0" w:rsidRPr="003A15EB">
        <w:rPr>
          <w:lang w:val="fr-FR"/>
        </w:rPr>
        <w:t>”</w:t>
      </w:r>
    </w:p>
    <w:p w:rsidR="00945EF6" w:rsidRPr="003A15EB" w:rsidRDefault="003765DD" w:rsidP="00E15CF9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349"/>
        <w:rPr>
          <w:lang w:val="fr-FR"/>
        </w:rPr>
      </w:pPr>
      <w:r w:rsidRPr="003A15EB">
        <w:rPr>
          <w:lang w:val="fr-FR"/>
        </w:rPr>
        <w:t>Pas de mise à jour requise à l</w:t>
      </w:r>
      <w:r w:rsidR="00CE2910" w:rsidRPr="003A15EB">
        <w:rPr>
          <w:lang w:val="fr-FR"/>
        </w:rPr>
        <w:t>’</w:t>
      </w:r>
      <w:r w:rsidRPr="003A15EB">
        <w:rPr>
          <w:lang w:val="fr-FR"/>
        </w:rPr>
        <w:t>heure actuelle.  Des mises à jour ultérieures seront demandées par</w:t>
      </w:r>
      <w:r w:rsidR="00CE2910" w:rsidRPr="003A15EB">
        <w:rPr>
          <w:lang w:val="fr-FR"/>
        </w:rPr>
        <w:t xml:space="preserve"> le CWS</w:t>
      </w:r>
      <w:r w:rsidR="00945EF6" w:rsidRPr="003A15EB">
        <w:rPr>
          <w:lang w:val="fr-FR"/>
        </w:rPr>
        <w:t>.</w:t>
      </w:r>
    </w:p>
    <w:p w:rsidR="00945EF6" w:rsidRPr="003A15EB" w:rsidRDefault="00945EF6" w:rsidP="002C7A8F">
      <w:pPr>
        <w:pStyle w:val="Heading3"/>
        <w:rPr>
          <w:lang w:val="fr-FR"/>
        </w:rPr>
      </w:pPr>
      <w:r w:rsidRPr="003A15EB">
        <w:rPr>
          <w:lang w:val="fr-FR"/>
        </w:rPr>
        <w:lastRenderedPageBreak/>
        <w:t>Part</w:t>
      </w:r>
      <w:r w:rsidR="00B04ECA" w:rsidRPr="003A15EB">
        <w:rPr>
          <w:lang w:val="fr-FR"/>
        </w:rPr>
        <w:t>ie </w:t>
      </w:r>
      <w:r w:rsidRPr="003A15EB">
        <w:rPr>
          <w:lang w:val="fr-FR"/>
        </w:rPr>
        <w:t xml:space="preserve">7.10 </w:t>
      </w:r>
      <w:r w:rsidR="00820DF0" w:rsidRPr="003A15EB">
        <w:rPr>
          <w:lang w:val="fr-FR"/>
        </w:rPr>
        <w:t>“</w:t>
      </w:r>
      <w:r w:rsidR="00B04ECA" w:rsidRPr="003A15EB">
        <w:rPr>
          <w:lang w:val="fr-FR"/>
        </w:rPr>
        <w:t>Enquête sur la pratique des offices de propri</w:t>
      </w:r>
      <w:r w:rsidR="00E15CF9" w:rsidRPr="003A15EB">
        <w:rPr>
          <w:lang w:val="fr-FR"/>
        </w:rPr>
        <w:t>été industrielle concernant les </w:t>
      </w:r>
      <w:r w:rsidR="00B04ECA" w:rsidRPr="003A15EB">
        <w:rPr>
          <w:lang w:val="fr-FR"/>
        </w:rPr>
        <w:t>codes utilisés en interne ou ponctuellement</w:t>
      </w:r>
      <w:r w:rsidR="00820DF0" w:rsidRPr="003A15EB">
        <w:rPr>
          <w:lang w:val="fr-FR"/>
        </w:rPr>
        <w:t>”</w:t>
      </w:r>
    </w:p>
    <w:p w:rsidR="00B04ECA" w:rsidRPr="003A15EB" w:rsidRDefault="00B04ECA" w:rsidP="005D4B0F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349"/>
        <w:rPr>
          <w:bCs/>
          <w:lang w:val="fr-FR"/>
        </w:rPr>
      </w:pPr>
      <w:r w:rsidRPr="003A15EB">
        <w:rPr>
          <w:lang w:val="fr-FR"/>
        </w:rPr>
        <w:t>Pas de mise à jour requise à l</w:t>
      </w:r>
      <w:r w:rsidR="00CE2910" w:rsidRPr="003A15EB">
        <w:rPr>
          <w:lang w:val="fr-FR"/>
        </w:rPr>
        <w:t>’</w:t>
      </w:r>
      <w:r w:rsidRPr="003A15EB">
        <w:rPr>
          <w:lang w:val="fr-FR"/>
        </w:rPr>
        <w:t>heure actuelle.  Des mises à jour ultérieures seront demandées par</w:t>
      </w:r>
      <w:r w:rsidR="00CE2910" w:rsidRPr="003A15EB">
        <w:rPr>
          <w:lang w:val="fr-FR"/>
        </w:rPr>
        <w:t xml:space="preserve"> le CWS</w:t>
      </w:r>
      <w:r w:rsidR="00705C08" w:rsidRPr="003A15EB">
        <w:rPr>
          <w:lang w:val="fr-FR"/>
        </w:rPr>
        <w:t>.</w:t>
      </w:r>
    </w:p>
    <w:p w:rsidR="00945EF6" w:rsidRPr="003A15EB" w:rsidRDefault="00945EF6" w:rsidP="002C7A8F">
      <w:pPr>
        <w:pStyle w:val="Heading3"/>
        <w:rPr>
          <w:lang w:val="fr-FR"/>
        </w:rPr>
      </w:pPr>
      <w:r w:rsidRPr="003A15EB">
        <w:rPr>
          <w:lang w:val="fr-FR"/>
        </w:rPr>
        <w:t>Part</w:t>
      </w:r>
      <w:r w:rsidR="00B04ECA" w:rsidRPr="003A15EB">
        <w:rPr>
          <w:lang w:val="fr-FR"/>
        </w:rPr>
        <w:t>ie </w:t>
      </w:r>
      <w:r w:rsidRPr="003A15EB">
        <w:rPr>
          <w:lang w:val="fr-FR"/>
        </w:rPr>
        <w:t xml:space="preserve">7.11 </w:t>
      </w:r>
      <w:r w:rsidR="009D4BC9" w:rsidRPr="003A15EB">
        <w:rPr>
          <w:lang w:val="fr-FR"/>
        </w:rPr>
        <w:t>“Enquête sur l</w:t>
      </w:r>
      <w:r w:rsidR="00CE2910" w:rsidRPr="003A15EB">
        <w:rPr>
          <w:lang w:val="fr-FR"/>
        </w:rPr>
        <w:t>’</w:t>
      </w:r>
      <w:r w:rsidR="009D4BC9" w:rsidRPr="003A15EB">
        <w:rPr>
          <w:lang w:val="fr-FR"/>
        </w:rPr>
        <w:t>application et la promotion de la norme </w:t>
      </w:r>
      <w:r w:rsidRPr="003A15EB">
        <w:rPr>
          <w:lang w:val="fr-FR"/>
        </w:rPr>
        <w:t>ST.22”</w:t>
      </w:r>
    </w:p>
    <w:p w:rsidR="005D4B0F" w:rsidRPr="003A15EB" w:rsidRDefault="00B04ECA" w:rsidP="005D4B0F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ind w:left="709" w:hanging="349"/>
        <w:rPr>
          <w:lang w:val="fr-FR"/>
        </w:rPr>
      </w:pPr>
      <w:r w:rsidRPr="003A15EB">
        <w:rPr>
          <w:lang w:val="fr-FR"/>
        </w:rPr>
        <w:t>Pas de mise à jour requise à l</w:t>
      </w:r>
      <w:r w:rsidR="00CE2910" w:rsidRPr="003A15EB">
        <w:rPr>
          <w:lang w:val="fr-FR"/>
        </w:rPr>
        <w:t>’</w:t>
      </w:r>
      <w:r w:rsidRPr="003A15EB">
        <w:rPr>
          <w:lang w:val="fr-FR"/>
        </w:rPr>
        <w:t>heure actuelle.  Des mises à jour ultérieures seront demandées par</w:t>
      </w:r>
      <w:r w:rsidR="00CE2910" w:rsidRPr="003A15EB">
        <w:rPr>
          <w:lang w:val="fr-FR"/>
        </w:rPr>
        <w:t xml:space="preserve"> le CWS</w:t>
      </w:r>
      <w:r w:rsidR="00705C08" w:rsidRPr="003A15EB">
        <w:rPr>
          <w:lang w:val="fr-FR"/>
        </w:rPr>
        <w:t>.</w:t>
      </w:r>
      <w:r w:rsidRPr="003A15EB" w:rsidDel="00B04ECA">
        <w:rPr>
          <w:lang w:val="fr-FR"/>
        </w:rPr>
        <w:t xml:space="preserve"> </w:t>
      </w:r>
      <w:r w:rsidR="00820DF0" w:rsidRPr="003A15EB">
        <w:rPr>
          <w:lang w:val="fr-FR"/>
        </w:rPr>
        <w:t xml:space="preserve"> </w:t>
      </w:r>
    </w:p>
    <w:p w:rsidR="00043439" w:rsidRPr="003A15EB" w:rsidRDefault="004607AA" w:rsidP="002378A2">
      <w:pPr>
        <w:pStyle w:val="Heading2"/>
        <w:rPr>
          <w:lang w:val="fr-FR"/>
        </w:rPr>
      </w:pPr>
      <w:r w:rsidRPr="003A15EB">
        <w:rPr>
          <w:caps w:val="0"/>
          <w:lang w:val="fr-FR"/>
        </w:rPr>
        <w:t>CALENDRIER DES MESURES PROPOSEES</w:t>
      </w:r>
    </w:p>
    <w:p w:rsidR="000E7EDE" w:rsidRPr="003A15EB" w:rsidRDefault="00FE3686" w:rsidP="000E7EDE">
      <w:pPr>
        <w:rPr>
          <w:lang w:val="fr-FR"/>
        </w:rPr>
      </w:pPr>
      <w:r w:rsidRPr="003A15EB">
        <w:rPr>
          <w:lang w:val="fr-FR"/>
        </w:rPr>
        <w:t>Le tableau ci</w:t>
      </w:r>
      <w:r w:rsidR="00B04C6F" w:rsidRPr="003A15EB">
        <w:rPr>
          <w:lang w:val="fr-FR"/>
        </w:rPr>
        <w:noBreakHyphen/>
      </w:r>
      <w:r w:rsidRPr="003A15EB">
        <w:rPr>
          <w:lang w:val="fr-FR"/>
        </w:rPr>
        <w:t xml:space="preserve">dessous donne une </w:t>
      </w:r>
      <w:r w:rsidR="00E95D2A" w:rsidRPr="003A15EB">
        <w:rPr>
          <w:lang w:val="fr-FR"/>
        </w:rPr>
        <w:t>représentation</w:t>
      </w:r>
      <w:r w:rsidRPr="003A15EB">
        <w:rPr>
          <w:lang w:val="fr-FR"/>
        </w:rPr>
        <w:t xml:space="preserve"> visuelle et moins détaillée des informations </w:t>
      </w:r>
      <w:r w:rsidR="00E95D2A" w:rsidRPr="003A15EB">
        <w:rPr>
          <w:lang w:val="fr-FR"/>
        </w:rPr>
        <w:t>énoncées</w:t>
      </w:r>
      <w:r w:rsidRPr="003A15EB">
        <w:rPr>
          <w:lang w:val="fr-FR"/>
        </w:rPr>
        <w:t xml:space="preserve"> plus haut</w:t>
      </w:r>
      <w:r w:rsidR="00820DF0" w:rsidRPr="003A15EB">
        <w:rPr>
          <w:lang w:val="fr-FR"/>
        </w:rPr>
        <w:t> </w:t>
      </w:r>
      <w:r w:rsidRPr="003A15EB">
        <w:rPr>
          <w:lang w:val="fr-FR"/>
        </w:rPr>
        <w:t>:</w:t>
      </w:r>
    </w:p>
    <w:p w:rsidR="000E7EDE" w:rsidRPr="003A15EB" w:rsidRDefault="000E7EDE" w:rsidP="000E7EDE">
      <w:pPr>
        <w:rPr>
          <w:lang w:val="fr-FR"/>
        </w:rPr>
      </w:pP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526"/>
        <w:gridCol w:w="1408"/>
        <w:gridCol w:w="1566"/>
        <w:gridCol w:w="1566"/>
        <w:gridCol w:w="1566"/>
        <w:gridCol w:w="1566"/>
      </w:tblGrid>
      <w:tr w:rsidR="000E7EDE" w:rsidRPr="003A15EB" w:rsidTr="00CE2910">
        <w:tc>
          <w:tcPr>
            <w:tcW w:w="1526" w:type="dxa"/>
          </w:tcPr>
          <w:p w:rsidR="000E7EDE" w:rsidRPr="003A15EB" w:rsidRDefault="000E7EDE" w:rsidP="00497701">
            <w:pPr>
              <w:jc w:val="center"/>
              <w:rPr>
                <w:lang w:val="fr-FR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0E7EDE" w:rsidRPr="003A15EB" w:rsidRDefault="00A247F6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A</w:t>
            </w:r>
            <w:r w:rsidR="00FE3686" w:rsidRPr="003A15EB">
              <w:rPr>
                <w:lang w:val="fr-FR"/>
              </w:rPr>
              <w:t>près</w:t>
            </w:r>
          </w:p>
          <w:p w:rsidR="000E7EDE" w:rsidRPr="003A15EB" w:rsidRDefault="000E7EDE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CWS/4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Pr="003A15EB" w:rsidRDefault="00A247F6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A</w:t>
            </w:r>
            <w:r w:rsidR="00FE3686" w:rsidRPr="003A15EB">
              <w:rPr>
                <w:lang w:val="fr-FR"/>
              </w:rPr>
              <w:t>près</w:t>
            </w:r>
          </w:p>
          <w:p w:rsidR="000E7EDE" w:rsidRPr="003A15EB" w:rsidRDefault="000E7EDE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CWS/5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Pr="003A15EB" w:rsidRDefault="00A247F6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A</w:t>
            </w:r>
            <w:r w:rsidR="00FE3686" w:rsidRPr="003A15EB">
              <w:rPr>
                <w:lang w:val="fr-FR"/>
              </w:rPr>
              <w:t>près</w:t>
            </w:r>
          </w:p>
          <w:p w:rsidR="000E7EDE" w:rsidRPr="003A15EB" w:rsidRDefault="000E7EDE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CWS/6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Pr="003A15EB" w:rsidRDefault="00A247F6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A</w:t>
            </w:r>
            <w:r w:rsidR="00FE3686" w:rsidRPr="003A15EB">
              <w:rPr>
                <w:lang w:val="fr-FR"/>
              </w:rPr>
              <w:t>près</w:t>
            </w:r>
          </w:p>
          <w:p w:rsidR="000E7EDE" w:rsidRPr="003A15EB" w:rsidRDefault="000E7EDE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CWS/7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7EDE" w:rsidRPr="003A15EB" w:rsidRDefault="00A247F6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A</w:t>
            </w:r>
            <w:r w:rsidR="00FE3686" w:rsidRPr="003A15EB">
              <w:rPr>
                <w:lang w:val="fr-FR"/>
              </w:rPr>
              <w:t>près</w:t>
            </w:r>
          </w:p>
          <w:p w:rsidR="000E7EDE" w:rsidRPr="003A15EB" w:rsidRDefault="000E7EDE" w:rsidP="00497701">
            <w:pPr>
              <w:jc w:val="center"/>
              <w:rPr>
                <w:lang w:val="fr-FR"/>
              </w:rPr>
            </w:pPr>
            <w:r w:rsidRPr="003A15EB">
              <w:rPr>
                <w:lang w:val="fr-FR"/>
              </w:rPr>
              <w:t>CWS/8</w:t>
            </w:r>
          </w:p>
        </w:tc>
      </w:tr>
      <w:tr w:rsidR="000E7EDE" w:rsidRPr="003A15EB" w:rsidTr="00CE2910">
        <w:tc>
          <w:tcPr>
            <w:tcW w:w="1526" w:type="dxa"/>
          </w:tcPr>
          <w:p w:rsidR="000E7EDE" w:rsidRPr="003A15EB" w:rsidRDefault="000E7EDE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Part</w:t>
            </w:r>
            <w:r w:rsidR="00FE3686" w:rsidRPr="003A15EB">
              <w:rPr>
                <w:lang w:val="fr-FR"/>
              </w:rPr>
              <w:t>ie </w:t>
            </w:r>
            <w:r w:rsidRPr="003A15EB">
              <w:rPr>
                <w:lang w:val="fr-FR"/>
              </w:rPr>
              <w:t>7.1</w:t>
            </w:r>
          </w:p>
        </w:tc>
        <w:tc>
          <w:tcPr>
            <w:tcW w:w="1408" w:type="dxa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0E7EDE" w:rsidRPr="003A15EB" w:rsidRDefault="000E7EDE" w:rsidP="00497701">
            <w:pPr>
              <w:rPr>
                <w:spacing w:val="-2"/>
                <w:lang w:val="fr-FR"/>
              </w:rPr>
            </w:pPr>
            <w:r w:rsidRPr="003A15EB">
              <w:rPr>
                <w:spacing w:val="-2"/>
                <w:lang w:val="fr-FR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0E7EDE" w:rsidRPr="003A15EB" w:rsidRDefault="00FE3686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Mise à jour</w:t>
            </w:r>
          </w:p>
        </w:tc>
        <w:tc>
          <w:tcPr>
            <w:tcW w:w="1566" w:type="dxa"/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Publication</w:t>
            </w:r>
          </w:p>
        </w:tc>
      </w:tr>
      <w:tr w:rsidR="000E7EDE" w:rsidRPr="003A15EB" w:rsidTr="00CE2910">
        <w:tc>
          <w:tcPr>
            <w:tcW w:w="1526" w:type="dxa"/>
          </w:tcPr>
          <w:p w:rsidR="000E7EDE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0E7EDE" w:rsidRPr="003A15EB">
              <w:rPr>
                <w:lang w:val="fr-FR"/>
              </w:rPr>
              <w:t>7.2.1</w:t>
            </w:r>
          </w:p>
        </w:tc>
        <w:tc>
          <w:tcPr>
            <w:tcW w:w="1408" w:type="dxa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Archiv</w:t>
            </w:r>
            <w:r w:rsidR="00FE3686" w:rsidRPr="003A15EB">
              <w:rPr>
                <w:lang w:val="fr-FR"/>
              </w:rPr>
              <w:t>age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</w:tr>
      <w:tr w:rsidR="000E7EDE" w:rsidRPr="003A15EB" w:rsidTr="00CE2910">
        <w:tc>
          <w:tcPr>
            <w:tcW w:w="1526" w:type="dxa"/>
          </w:tcPr>
          <w:p w:rsidR="000E7EDE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0E7EDE" w:rsidRPr="003A15EB">
              <w:rPr>
                <w:lang w:val="fr-FR"/>
              </w:rPr>
              <w:t>7.2.2</w:t>
            </w:r>
          </w:p>
        </w:tc>
        <w:tc>
          <w:tcPr>
            <w:tcW w:w="1408" w:type="dxa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0E7EDE" w:rsidRPr="003A15EB" w:rsidRDefault="000E7EDE" w:rsidP="00497701">
            <w:pPr>
              <w:rPr>
                <w:spacing w:val="-2"/>
                <w:lang w:val="fr-FR"/>
              </w:rPr>
            </w:pPr>
            <w:r w:rsidRPr="003A15EB">
              <w:rPr>
                <w:spacing w:val="-2"/>
                <w:lang w:val="fr-FR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0E7EDE" w:rsidRPr="003A15EB" w:rsidRDefault="00FE3686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Mise à jour</w:t>
            </w:r>
          </w:p>
        </w:tc>
        <w:tc>
          <w:tcPr>
            <w:tcW w:w="1566" w:type="dxa"/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</w:tr>
      <w:tr w:rsidR="000E7EDE" w:rsidRPr="003A15EB" w:rsidTr="00CE2910">
        <w:tc>
          <w:tcPr>
            <w:tcW w:w="1526" w:type="dxa"/>
          </w:tcPr>
          <w:p w:rsidR="000E7EDE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0E7EDE" w:rsidRPr="003A15EB">
              <w:rPr>
                <w:lang w:val="fr-FR"/>
              </w:rPr>
              <w:t>7.2.3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0E7EDE" w:rsidRPr="003A15EB" w:rsidRDefault="00FE3686">
            <w:pPr>
              <w:rPr>
                <w:lang w:val="fr-FR"/>
              </w:rPr>
            </w:pPr>
            <w:r w:rsidRPr="003A15EB">
              <w:rPr>
                <w:lang w:val="fr-FR"/>
              </w:rPr>
              <w:t>Archivage</w:t>
            </w:r>
          </w:p>
        </w:tc>
      </w:tr>
      <w:tr w:rsidR="000E7EDE" w:rsidRPr="003A15EB" w:rsidTr="00CE2910">
        <w:tc>
          <w:tcPr>
            <w:tcW w:w="1526" w:type="dxa"/>
          </w:tcPr>
          <w:p w:rsidR="000E7EDE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0E7EDE" w:rsidRPr="003A15EB">
              <w:rPr>
                <w:lang w:val="fr-FR"/>
              </w:rPr>
              <w:t>7.2.4</w:t>
            </w:r>
          </w:p>
        </w:tc>
        <w:tc>
          <w:tcPr>
            <w:tcW w:w="1408" w:type="dxa"/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0E7EDE" w:rsidRPr="003A15EB" w:rsidRDefault="00FE3686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Mise à jour</w:t>
            </w:r>
          </w:p>
        </w:tc>
        <w:tc>
          <w:tcPr>
            <w:tcW w:w="1566" w:type="dxa"/>
            <w:shd w:val="clear" w:color="auto" w:fill="auto"/>
          </w:tcPr>
          <w:p w:rsidR="000E7EDE" w:rsidRPr="003A15EB" w:rsidRDefault="000E7EDE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Publication</w:t>
            </w:r>
          </w:p>
        </w:tc>
        <w:tc>
          <w:tcPr>
            <w:tcW w:w="1566" w:type="dxa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0E7EDE" w:rsidRPr="003A15EB" w:rsidRDefault="000E7EDE" w:rsidP="00497701">
            <w:pPr>
              <w:rPr>
                <w:lang w:val="fr-FR"/>
              </w:rPr>
            </w:pPr>
          </w:p>
        </w:tc>
      </w:tr>
      <w:tr w:rsidR="00712A2F" w:rsidRPr="008F36D3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7.2.5</w:t>
            </w:r>
          </w:p>
        </w:tc>
        <w:tc>
          <w:tcPr>
            <w:tcW w:w="76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FE3686">
            <w:pPr>
              <w:rPr>
                <w:lang w:val="fr-FR"/>
              </w:rPr>
            </w:pPr>
            <w:r w:rsidRPr="003A15EB">
              <w:rPr>
                <w:lang w:val="fr-FR"/>
              </w:rPr>
              <w:t>Mises à jour éventuelles à demander par</w:t>
            </w:r>
            <w:r w:rsidR="00CE2910" w:rsidRPr="003A15EB">
              <w:rPr>
                <w:lang w:val="fr-FR"/>
              </w:rPr>
              <w:t xml:space="preserve"> le CWS</w:t>
            </w:r>
            <w:r w:rsidRPr="003A15EB">
              <w:rPr>
                <w:lang w:val="fr-FR"/>
              </w:rPr>
              <w:t xml:space="preserve"> en temps voulu </w:t>
            </w:r>
          </w:p>
        </w:tc>
      </w:tr>
      <w:tr w:rsidR="00712A2F" w:rsidRPr="003A15EB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7.2.6</w:t>
            </w:r>
          </w:p>
        </w:tc>
        <w:tc>
          <w:tcPr>
            <w:tcW w:w="1408" w:type="dxa"/>
            <w:shd w:val="clear" w:color="auto" w:fill="auto"/>
          </w:tcPr>
          <w:p w:rsidR="00712A2F" w:rsidRPr="003A15EB" w:rsidRDefault="00FE3686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Mise à jour</w:t>
            </w:r>
          </w:p>
        </w:tc>
        <w:tc>
          <w:tcPr>
            <w:tcW w:w="1566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Publication</w:t>
            </w:r>
          </w:p>
        </w:tc>
        <w:tc>
          <w:tcPr>
            <w:tcW w:w="1566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</w:tr>
      <w:tr w:rsidR="00712A2F" w:rsidRPr="003A15EB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7.2.7</w:t>
            </w:r>
          </w:p>
        </w:tc>
        <w:tc>
          <w:tcPr>
            <w:tcW w:w="1408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Pr</w:t>
            </w:r>
            <w:r w:rsidR="00FE3686" w:rsidRPr="003A15EB">
              <w:rPr>
                <w:lang w:val="fr-FR"/>
              </w:rPr>
              <w:t>é</w:t>
            </w:r>
            <w:r w:rsidRPr="003A15EB">
              <w:rPr>
                <w:lang w:val="fr-FR"/>
              </w:rPr>
              <w:t>paration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</w:tr>
      <w:tr w:rsidR="00712A2F" w:rsidRPr="003A15EB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7.3</w:t>
            </w:r>
          </w:p>
        </w:tc>
        <w:tc>
          <w:tcPr>
            <w:tcW w:w="1408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712A2F" w:rsidRPr="003A15EB" w:rsidRDefault="00FE3686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Mise à jour</w:t>
            </w:r>
          </w:p>
        </w:tc>
        <w:tc>
          <w:tcPr>
            <w:tcW w:w="1566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Publication</w:t>
            </w: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</w:tr>
      <w:tr w:rsidR="00712A2F" w:rsidRPr="008F36D3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7.4</w:t>
            </w:r>
          </w:p>
        </w:tc>
        <w:tc>
          <w:tcPr>
            <w:tcW w:w="76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EC711A" w:rsidP="00AC5EE1">
            <w:pPr>
              <w:rPr>
                <w:lang w:val="fr-FR"/>
              </w:rPr>
            </w:pPr>
            <w:r w:rsidRPr="003A15EB">
              <w:rPr>
                <w:lang w:val="fr-FR"/>
              </w:rPr>
              <w:t>Mises à jour éventuelles à demander par</w:t>
            </w:r>
            <w:r w:rsidR="00CE2910" w:rsidRPr="003A15EB">
              <w:rPr>
                <w:lang w:val="fr-FR"/>
              </w:rPr>
              <w:t xml:space="preserve"> le CWS</w:t>
            </w:r>
            <w:r w:rsidRPr="003A15EB">
              <w:rPr>
                <w:lang w:val="fr-FR"/>
              </w:rPr>
              <w:t xml:space="preserve"> en temps voulu</w:t>
            </w:r>
          </w:p>
        </w:tc>
      </w:tr>
      <w:tr w:rsidR="00712A2F" w:rsidRPr="003A15EB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7.5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Archiv</w:t>
            </w:r>
            <w:r w:rsidR="00EC711A" w:rsidRPr="003A15EB">
              <w:rPr>
                <w:lang w:val="fr-FR"/>
              </w:rPr>
              <w:t>age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</w:tr>
      <w:tr w:rsidR="00712A2F" w:rsidRPr="008F36D3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</w:t>
            </w:r>
            <w:r w:rsidR="00A069DE" w:rsidRPr="003A15EB">
              <w:rPr>
                <w:lang w:val="fr-FR"/>
              </w:rPr>
              <w:t> </w:t>
            </w:r>
            <w:r w:rsidR="00712A2F" w:rsidRPr="003A15EB">
              <w:rPr>
                <w:lang w:val="fr-FR"/>
              </w:rPr>
              <w:t>7.6</w:t>
            </w:r>
          </w:p>
        </w:tc>
        <w:tc>
          <w:tcPr>
            <w:tcW w:w="76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EC711A">
            <w:pPr>
              <w:rPr>
                <w:lang w:val="fr-FR"/>
              </w:rPr>
            </w:pPr>
            <w:r w:rsidRPr="003A15EB">
              <w:rPr>
                <w:lang w:val="fr-FR"/>
              </w:rPr>
              <w:t>Est fonction de la décision adoptée lors</w:t>
            </w:r>
            <w:r w:rsidR="00CE2910" w:rsidRPr="003A15EB">
              <w:rPr>
                <w:lang w:val="fr-FR"/>
              </w:rPr>
              <w:t xml:space="preserve"> du CWS</w:t>
            </w:r>
            <w:r w:rsidR="00712A2F" w:rsidRPr="003A15EB">
              <w:rPr>
                <w:lang w:val="fr-FR"/>
              </w:rPr>
              <w:t>/4</w:t>
            </w:r>
          </w:p>
        </w:tc>
      </w:tr>
      <w:tr w:rsidR="00712A2F" w:rsidRPr="008F36D3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7.7</w:t>
            </w:r>
          </w:p>
        </w:tc>
        <w:tc>
          <w:tcPr>
            <w:tcW w:w="76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A2F" w:rsidRPr="003A15EB" w:rsidRDefault="00EC711A">
            <w:pPr>
              <w:rPr>
                <w:lang w:val="fr-FR"/>
              </w:rPr>
            </w:pPr>
            <w:r w:rsidRPr="003A15EB">
              <w:rPr>
                <w:lang w:val="fr-FR"/>
              </w:rPr>
              <w:t>Est fonction de la décision adoptée lors</w:t>
            </w:r>
            <w:r w:rsidR="00CE2910" w:rsidRPr="003A15EB">
              <w:rPr>
                <w:lang w:val="fr-FR"/>
              </w:rPr>
              <w:t xml:space="preserve"> du CWS</w:t>
            </w:r>
            <w:r w:rsidR="00712A2F" w:rsidRPr="003A15EB">
              <w:rPr>
                <w:lang w:val="fr-FR"/>
              </w:rPr>
              <w:t>/4</w:t>
            </w:r>
          </w:p>
        </w:tc>
      </w:tr>
      <w:tr w:rsidR="00712A2F" w:rsidRPr="003A15EB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7.8</w:t>
            </w:r>
          </w:p>
        </w:tc>
        <w:tc>
          <w:tcPr>
            <w:tcW w:w="1408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Archiv</w:t>
            </w:r>
            <w:r w:rsidR="00EC711A" w:rsidRPr="003A15EB">
              <w:rPr>
                <w:lang w:val="fr-FR"/>
              </w:rPr>
              <w:t>age</w:t>
            </w:r>
          </w:p>
        </w:tc>
        <w:tc>
          <w:tcPr>
            <w:tcW w:w="1566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  <w:shd w:val="clear" w:color="auto" w:fill="auto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  <w:tc>
          <w:tcPr>
            <w:tcW w:w="1566" w:type="dxa"/>
          </w:tcPr>
          <w:p w:rsidR="00712A2F" w:rsidRPr="003A15EB" w:rsidRDefault="00712A2F" w:rsidP="00497701">
            <w:pPr>
              <w:rPr>
                <w:lang w:val="fr-FR"/>
              </w:rPr>
            </w:pPr>
          </w:p>
        </w:tc>
      </w:tr>
      <w:tr w:rsidR="00712A2F" w:rsidRPr="008F36D3" w:rsidTr="00CE2910">
        <w:tc>
          <w:tcPr>
            <w:tcW w:w="1526" w:type="dxa"/>
          </w:tcPr>
          <w:p w:rsidR="00712A2F" w:rsidRPr="003A15EB" w:rsidRDefault="00FE3686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</w:t>
            </w:r>
            <w:r w:rsidR="00712A2F" w:rsidRPr="003A15EB">
              <w:rPr>
                <w:lang w:val="fr-FR"/>
              </w:rPr>
              <w:t>7.9</w:t>
            </w:r>
          </w:p>
        </w:tc>
        <w:tc>
          <w:tcPr>
            <w:tcW w:w="7672" w:type="dxa"/>
            <w:gridSpan w:val="5"/>
            <w:shd w:val="clear" w:color="auto" w:fill="auto"/>
          </w:tcPr>
          <w:p w:rsidR="00712A2F" w:rsidRPr="003A15EB" w:rsidRDefault="00EC711A" w:rsidP="00497701">
            <w:pPr>
              <w:rPr>
                <w:lang w:val="fr-FR"/>
              </w:rPr>
            </w:pPr>
            <w:r w:rsidRPr="003A15EB">
              <w:rPr>
                <w:lang w:val="fr-FR"/>
              </w:rPr>
              <w:t>Mises à jour éventuelles à demander par</w:t>
            </w:r>
            <w:r w:rsidR="00CE2910" w:rsidRPr="003A15EB">
              <w:rPr>
                <w:lang w:val="fr-FR"/>
              </w:rPr>
              <w:t xml:space="preserve"> le CWS</w:t>
            </w:r>
            <w:r w:rsidRPr="003A15EB">
              <w:rPr>
                <w:lang w:val="fr-FR"/>
              </w:rPr>
              <w:t xml:space="preserve"> en temps voulu</w:t>
            </w:r>
          </w:p>
        </w:tc>
      </w:tr>
      <w:tr w:rsidR="00EC711A" w:rsidRPr="008F36D3" w:rsidTr="00CE2910">
        <w:tc>
          <w:tcPr>
            <w:tcW w:w="1526" w:type="dxa"/>
          </w:tcPr>
          <w:p w:rsidR="00EC711A" w:rsidRPr="003A15EB" w:rsidRDefault="00EC711A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7.10</w:t>
            </w:r>
          </w:p>
        </w:tc>
        <w:tc>
          <w:tcPr>
            <w:tcW w:w="7672" w:type="dxa"/>
            <w:gridSpan w:val="5"/>
            <w:shd w:val="clear" w:color="auto" w:fill="auto"/>
          </w:tcPr>
          <w:p w:rsidR="00EC711A" w:rsidRPr="003A15EB" w:rsidRDefault="00EC711A" w:rsidP="00AC5EE1">
            <w:pPr>
              <w:rPr>
                <w:lang w:val="fr-FR"/>
              </w:rPr>
            </w:pPr>
            <w:r w:rsidRPr="003A15EB">
              <w:rPr>
                <w:lang w:val="fr-FR"/>
              </w:rPr>
              <w:t>Mises à jour éventuelles à demander par</w:t>
            </w:r>
            <w:r w:rsidR="00CE2910" w:rsidRPr="003A15EB">
              <w:rPr>
                <w:lang w:val="fr-FR"/>
              </w:rPr>
              <w:t xml:space="preserve"> le CWS</w:t>
            </w:r>
            <w:r w:rsidRPr="003A15EB">
              <w:rPr>
                <w:lang w:val="fr-FR"/>
              </w:rPr>
              <w:t xml:space="preserve"> en temps voulu </w:t>
            </w:r>
          </w:p>
        </w:tc>
      </w:tr>
      <w:tr w:rsidR="00EC711A" w:rsidRPr="008F36D3" w:rsidTr="00CE2910">
        <w:tc>
          <w:tcPr>
            <w:tcW w:w="1526" w:type="dxa"/>
          </w:tcPr>
          <w:p w:rsidR="00EC711A" w:rsidRPr="003A15EB" w:rsidRDefault="00EC711A" w:rsidP="00A069DE">
            <w:pPr>
              <w:rPr>
                <w:lang w:val="fr-FR"/>
              </w:rPr>
            </w:pPr>
            <w:r w:rsidRPr="003A15EB">
              <w:rPr>
                <w:lang w:val="fr-FR"/>
              </w:rPr>
              <w:t>Partie 7.11</w:t>
            </w:r>
          </w:p>
        </w:tc>
        <w:tc>
          <w:tcPr>
            <w:tcW w:w="7672" w:type="dxa"/>
            <w:gridSpan w:val="5"/>
            <w:shd w:val="clear" w:color="auto" w:fill="auto"/>
          </w:tcPr>
          <w:p w:rsidR="00EC711A" w:rsidRPr="003A15EB" w:rsidRDefault="00EC711A" w:rsidP="00AC5EE1">
            <w:pPr>
              <w:rPr>
                <w:lang w:val="fr-FR"/>
              </w:rPr>
            </w:pPr>
            <w:r w:rsidRPr="003A15EB">
              <w:rPr>
                <w:lang w:val="fr-FR"/>
              </w:rPr>
              <w:t>Mises à jour éventuelles à demander par</w:t>
            </w:r>
            <w:r w:rsidR="00CE2910" w:rsidRPr="003A15EB">
              <w:rPr>
                <w:lang w:val="fr-FR"/>
              </w:rPr>
              <w:t xml:space="preserve"> le CWS</w:t>
            </w:r>
            <w:r w:rsidRPr="003A15EB">
              <w:rPr>
                <w:lang w:val="fr-FR"/>
              </w:rPr>
              <w:t xml:space="preserve"> en temps voulu </w:t>
            </w:r>
          </w:p>
        </w:tc>
      </w:tr>
    </w:tbl>
    <w:p w:rsidR="00043439" w:rsidRPr="003A15EB" w:rsidRDefault="00043439" w:rsidP="00043439">
      <w:pPr>
        <w:rPr>
          <w:lang w:val="fr-FR"/>
        </w:rPr>
      </w:pPr>
    </w:p>
    <w:p w:rsidR="008B483F" w:rsidRPr="003A15EB" w:rsidRDefault="004607AA" w:rsidP="00E468CF">
      <w:pPr>
        <w:pStyle w:val="Heading2"/>
        <w:rPr>
          <w:lang w:val="fr-FR"/>
        </w:rPr>
      </w:pPr>
      <w:r w:rsidRPr="003A15EB">
        <w:rPr>
          <w:caps w:val="0"/>
          <w:lang w:val="fr-FR"/>
        </w:rPr>
        <w:t>MESURES POUR L’</w:t>
      </w:r>
      <w:r>
        <w:rPr>
          <w:caps w:val="0"/>
          <w:lang w:val="fr-FR"/>
        </w:rPr>
        <w:t>ANNÉE </w:t>
      </w:r>
      <w:r w:rsidRPr="003A15EB">
        <w:rPr>
          <w:caps w:val="0"/>
          <w:lang w:val="fr-FR"/>
        </w:rPr>
        <w:t>2014</w:t>
      </w:r>
      <w:r w:rsidRPr="003A15EB">
        <w:rPr>
          <w:caps w:val="0"/>
          <w:lang w:val="fr-FR"/>
        </w:rPr>
        <w:noBreakHyphen/>
        <w:t>2015 (DU CWS/4 AU CWS/5)</w:t>
      </w:r>
    </w:p>
    <w:p w:rsidR="000E17C3" w:rsidRPr="003A15EB" w:rsidRDefault="00175FAF" w:rsidP="00E17F24">
      <w:pPr>
        <w:pStyle w:val="ListParagraph"/>
        <w:numPr>
          <w:ilvl w:val="0"/>
          <w:numId w:val="8"/>
        </w:numPr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Nouvelle équipe d</w:t>
      </w:r>
      <w:r w:rsidR="00CE2910" w:rsidRPr="003A15EB">
        <w:rPr>
          <w:lang w:val="fr-FR"/>
        </w:rPr>
        <w:t>’</w:t>
      </w:r>
      <w:r w:rsidRPr="003A15EB">
        <w:rPr>
          <w:lang w:val="fr-FR"/>
        </w:rPr>
        <w:t xml:space="preserve">experts pour </w:t>
      </w:r>
      <w:r w:rsidR="00E95D2A" w:rsidRPr="003A15EB">
        <w:rPr>
          <w:lang w:val="fr-FR"/>
        </w:rPr>
        <w:t>poursuivre les activités de</w:t>
      </w:r>
      <w:r w:rsidRPr="003A15EB">
        <w:rPr>
          <w:lang w:val="fr-FR"/>
        </w:rPr>
        <w:t xml:space="preserve"> tenue à jour des enqu</w:t>
      </w:r>
      <w:r w:rsidR="00E468CF" w:rsidRPr="003A15EB">
        <w:rPr>
          <w:lang w:val="fr-FR"/>
        </w:rPr>
        <w:t>êtes publiées dans la p</w:t>
      </w:r>
      <w:r w:rsidRPr="003A15EB">
        <w:rPr>
          <w:lang w:val="fr-FR"/>
        </w:rPr>
        <w:t>artie 7 du Manuel de l</w:t>
      </w:r>
      <w:r w:rsidR="00CE2910" w:rsidRPr="003A15EB">
        <w:rPr>
          <w:lang w:val="fr-FR"/>
        </w:rPr>
        <w:t>’</w:t>
      </w:r>
      <w:r w:rsidRPr="003A15EB">
        <w:rPr>
          <w:lang w:val="fr-FR"/>
        </w:rPr>
        <w:t>OMPI</w:t>
      </w:r>
    </w:p>
    <w:p w:rsidR="00CE2910" w:rsidRPr="003A15EB" w:rsidRDefault="00175FAF" w:rsidP="00E17F24">
      <w:pPr>
        <w:pStyle w:val="ListParagraph"/>
        <w:numPr>
          <w:ilvl w:val="1"/>
          <w:numId w:val="9"/>
        </w:numPr>
        <w:tabs>
          <w:tab w:val="left" w:pos="720"/>
        </w:tabs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I</w:t>
      </w:r>
      <w:r w:rsidR="00C747F9" w:rsidRPr="003A15EB">
        <w:rPr>
          <w:lang w:val="fr-FR"/>
        </w:rPr>
        <w:t>nvite</w:t>
      </w:r>
      <w:r w:rsidR="00E95D2A" w:rsidRPr="003A15EB">
        <w:rPr>
          <w:lang w:val="fr-FR"/>
        </w:rPr>
        <w:t>r les o</w:t>
      </w:r>
      <w:r w:rsidRPr="003A15EB">
        <w:rPr>
          <w:lang w:val="fr-FR"/>
        </w:rPr>
        <w:t>ffices de propriété intellectuelle à nommer leurs représentants dans les équipes d</w:t>
      </w:r>
      <w:r w:rsidR="00CE2910" w:rsidRPr="003A15EB">
        <w:rPr>
          <w:lang w:val="fr-FR"/>
        </w:rPr>
        <w:t>’</w:t>
      </w:r>
      <w:r w:rsidRPr="003A15EB">
        <w:rPr>
          <w:lang w:val="fr-FR"/>
        </w:rPr>
        <w:t>experts</w:t>
      </w:r>
    </w:p>
    <w:p w:rsidR="000E17C3" w:rsidRPr="003A15EB" w:rsidRDefault="00175FAF" w:rsidP="00E17F24">
      <w:pPr>
        <w:pStyle w:val="ListParagraph"/>
        <w:numPr>
          <w:ilvl w:val="1"/>
          <w:numId w:val="9"/>
        </w:numPr>
        <w:tabs>
          <w:tab w:val="left" w:pos="720"/>
        </w:tabs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 xml:space="preserve">Créer un espace </w:t>
      </w:r>
      <w:r w:rsidR="00C747F9" w:rsidRPr="003A15EB">
        <w:rPr>
          <w:lang w:val="fr-FR"/>
        </w:rPr>
        <w:t>Wiki</w:t>
      </w:r>
    </w:p>
    <w:p w:rsidR="00C747F9" w:rsidRPr="003A15EB" w:rsidRDefault="00175FAF" w:rsidP="00E17F24">
      <w:pPr>
        <w:pStyle w:val="ListParagraph"/>
        <w:numPr>
          <w:ilvl w:val="1"/>
          <w:numId w:val="9"/>
        </w:numPr>
        <w:tabs>
          <w:tab w:val="left" w:pos="720"/>
        </w:tabs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Accorder les droits d</w:t>
      </w:r>
      <w:r w:rsidR="00CE2910" w:rsidRPr="003A15EB">
        <w:rPr>
          <w:lang w:val="fr-FR"/>
        </w:rPr>
        <w:t>’</w:t>
      </w:r>
      <w:r w:rsidRPr="003A15EB">
        <w:rPr>
          <w:lang w:val="fr-FR"/>
        </w:rPr>
        <w:t>accès</w:t>
      </w:r>
      <w:r w:rsidR="00C747F9" w:rsidRPr="003A15EB">
        <w:rPr>
          <w:lang w:val="fr-FR"/>
        </w:rPr>
        <w:t>, etc.</w:t>
      </w:r>
    </w:p>
    <w:p w:rsidR="00C747F9" w:rsidRPr="003A15EB" w:rsidRDefault="00E95D2A" w:rsidP="00E17F24">
      <w:pPr>
        <w:pStyle w:val="ListParagraph"/>
        <w:numPr>
          <w:ilvl w:val="0"/>
          <w:numId w:val="8"/>
        </w:numPr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Établir la version définitive de</w:t>
      </w:r>
      <w:r w:rsidR="00175FAF" w:rsidRPr="003A15EB">
        <w:rPr>
          <w:lang w:val="fr-FR"/>
        </w:rPr>
        <w:t xml:space="preserve"> la partie </w:t>
      </w:r>
      <w:r w:rsidR="00C747F9" w:rsidRPr="003A15EB">
        <w:rPr>
          <w:lang w:val="fr-FR"/>
        </w:rPr>
        <w:t>7.2.6</w:t>
      </w:r>
      <w:r w:rsidR="00175FAF" w:rsidRPr="003A15EB">
        <w:rPr>
          <w:lang w:val="fr-FR"/>
        </w:rPr>
        <w:t xml:space="preserve"> intégrant des informations </w:t>
      </w:r>
      <w:r w:rsidRPr="003A15EB">
        <w:rPr>
          <w:lang w:val="fr-FR"/>
        </w:rPr>
        <w:t>figurant</w:t>
      </w:r>
      <w:r w:rsidR="00175FAF" w:rsidRPr="003A15EB">
        <w:rPr>
          <w:lang w:val="fr-FR"/>
        </w:rPr>
        <w:t xml:space="preserve"> dans les parties</w:t>
      </w:r>
      <w:r w:rsidR="00A069DE" w:rsidRPr="003A15EB">
        <w:rPr>
          <w:lang w:val="fr-FR"/>
        </w:rPr>
        <w:t> </w:t>
      </w:r>
      <w:r w:rsidR="00C747F9" w:rsidRPr="003A15EB">
        <w:rPr>
          <w:lang w:val="fr-FR"/>
        </w:rPr>
        <w:t>7.2.1, 7.2.2, 7.2.3</w:t>
      </w:r>
      <w:r w:rsidR="000E17C3" w:rsidRPr="003A15EB">
        <w:rPr>
          <w:lang w:val="fr-FR"/>
        </w:rPr>
        <w:t xml:space="preserve">, </w:t>
      </w:r>
      <w:r w:rsidR="00175FAF" w:rsidRPr="003A15EB">
        <w:rPr>
          <w:lang w:val="fr-FR"/>
        </w:rPr>
        <w:t>si possible</w:t>
      </w:r>
    </w:p>
    <w:p w:rsidR="000E17C3" w:rsidRPr="003A15EB" w:rsidRDefault="000E17C3" w:rsidP="00E17F24">
      <w:pPr>
        <w:pStyle w:val="ListParagraph"/>
        <w:numPr>
          <w:ilvl w:val="0"/>
          <w:numId w:val="8"/>
        </w:numPr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Part</w:t>
      </w:r>
      <w:r w:rsidR="00175FAF" w:rsidRPr="003A15EB">
        <w:rPr>
          <w:lang w:val="fr-FR"/>
        </w:rPr>
        <w:t>ie</w:t>
      </w:r>
      <w:r w:rsidR="00A069DE" w:rsidRPr="003A15EB">
        <w:rPr>
          <w:lang w:val="fr-FR"/>
        </w:rPr>
        <w:t> </w:t>
      </w:r>
      <w:r w:rsidRPr="003A15EB">
        <w:rPr>
          <w:lang w:val="fr-FR"/>
        </w:rPr>
        <w:t xml:space="preserve">7.2.7 </w:t>
      </w:r>
      <w:r w:rsidR="00820DF0" w:rsidRPr="003A15EB">
        <w:rPr>
          <w:lang w:val="fr-FR"/>
        </w:rPr>
        <w:t>“</w:t>
      </w:r>
      <w:r w:rsidR="00175FAF" w:rsidRPr="003A15EB">
        <w:rPr>
          <w:lang w:val="fr-FR"/>
        </w:rPr>
        <w:t xml:space="preserve">Numérotation des demandes et des demandes établissant une </w:t>
      </w:r>
      <w:r w:rsidR="00E17F24" w:rsidRPr="003A15EB">
        <w:rPr>
          <w:lang w:val="fr-FR"/>
        </w:rPr>
        <w:br/>
      </w:r>
      <w:r w:rsidR="00175FAF" w:rsidRPr="003A15EB">
        <w:rPr>
          <w:lang w:val="fr-FR"/>
        </w:rPr>
        <w:t>priorité – ancienne pratique</w:t>
      </w:r>
      <w:r w:rsidR="003052CE" w:rsidRPr="003A15EB">
        <w:rPr>
          <w:lang w:val="fr-FR"/>
        </w:rPr>
        <w:t>”</w:t>
      </w:r>
    </w:p>
    <w:p w:rsidR="000E17C3" w:rsidRPr="003A15EB" w:rsidRDefault="00E468CF" w:rsidP="00E17F24">
      <w:pPr>
        <w:pStyle w:val="ListParagraph"/>
        <w:numPr>
          <w:ilvl w:val="1"/>
          <w:numId w:val="9"/>
        </w:numPr>
        <w:tabs>
          <w:tab w:val="left" w:pos="720"/>
        </w:tabs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I</w:t>
      </w:r>
      <w:r w:rsidR="000E17C3" w:rsidRPr="003A15EB">
        <w:rPr>
          <w:lang w:val="fr-FR"/>
        </w:rPr>
        <w:t>nvite</w:t>
      </w:r>
      <w:r w:rsidR="00175FAF" w:rsidRPr="003A15EB">
        <w:rPr>
          <w:lang w:val="fr-FR"/>
        </w:rPr>
        <w:t>r les offices de propriété intellectuelle à répondre au questionnaire</w:t>
      </w:r>
    </w:p>
    <w:p w:rsidR="000E17C3" w:rsidRPr="003A15EB" w:rsidRDefault="00E468CF" w:rsidP="00E17F24">
      <w:pPr>
        <w:pStyle w:val="ListParagraph"/>
        <w:numPr>
          <w:ilvl w:val="1"/>
          <w:numId w:val="9"/>
        </w:numPr>
        <w:tabs>
          <w:tab w:val="left" w:pos="720"/>
        </w:tabs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R</w:t>
      </w:r>
      <w:r w:rsidR="00175FAF" w:rsidRPr="003A15EB">
        <w:rPr>
          <w:lang w:val="fr-FR"/>
        </w:rPr>
        <w:t>assembler les réponses</w:t>
      </w:r>
    </w:p>
    <w:p w:rsidR="00C747F9" w:rsidRPr="003A15EB" w:rsidRDefault="00E468CF" w:rsidP="00E17F24">
      <w:pPr>
        <w:pStyle w:val="ListParagraph"/>
        <w:numPr>
          <w:ilvl w:val="1"/>
          <w:numId w:val="9"/>
        </w:numPr>
        <w:tabs>
          <w:tab w:val="left" w:pos="720"/>
        </w:tabs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lastRenderedPageBreak/>
        <w:t>P</w:t>
      </w:r>
      <w:r w:rsidR="00C747F9" w:rsidRPr="003A15EB">
        <w:rPr>
          <w:lang w:val="fr-FR"/>
        </w:rPr>
        <w:t>r</w:t>
      </w:r>
      <w:r w:rsidR="00175FAF" w:rsidRPr="003A15EB">
        <w:rPr>
          <w:lang w:val="fr-FR"/>
        </w:rPr>
        <w:t>é</w:t>
      </w:r>
      <w:r w:rsidR="00C747F9" w:rsidRPr="003A15EB">
        <w:rPr>
          <w:lang w:val="fr-FR"/>
        </w:rPr>
        <w:t>pare</w:t>
      </w:r>
      <w:r w:rsidR="00175FAF" w:rsidRPr="003A15EB">
        <w:rPr>
          <w:lang w:val="fr-FR"/>
        </w:rPr>
        <w:t>r la partie</w:t>
      </w:r>
      <w:r w:rsidR="00E17F24" w:rsidRPr="003A15EB">
        <w:rPr>
          <w:lang w:val="fr-FR"/>
        </w:rPr>
        <w:t> </w:t>
      </w:r>
      <w:r w:rsidR="00C747F9" w:rsidRPr="003A15EB">
        <w:rPr>
          <w:lang w:val="fr-FR"/>
        </w:rPr>
        <w:t>7.2.7</w:t>
      </w:r>
      <w:r w:rsidR="00175FAF" w:rsidRPr="003A15EB">
        <w:rPr>
          <w:lang w:val="fr-FR"/>
        </w:rPr>
        <w:t xml:space="preserve"> en intégrant les renseignements figurant dans les parties</w:t>
      </w:r>
      <w:r w:rsidR="000E17C3" w:rsidRPr="003A15EB">
        <w:rPr>
          <w:lang w:val="fr-FR"/>
        </w:rPr>
        <w:t xml:space="preserve"> 7.2.1, 7.2.2, 7.2.3, </w:t>
      </w:r>
      <w:r w:rsidR="00175FAF" w:rsidRPr="003A15EB">
        <w:rPr>
          <w:lang w:val="fr-FR"/>
        </w:rPr>
        <w:t>si possible, en vue de leur examen par</w:t>
      </w:r>
      <w:r w:rsidR="00CE2910" w:rsidRPr="003A15EB">
        <w:rPr>
          <w:lang w:val="fr-FR"/>
        </w:rPr>
        <w:t xml:space="preserve"> le CWS</w:t>
      </w:r>
    </w:p>
    <w:p w:rsidR="00C747F9" w:rsidRPr="003A15EB" w:rsidRDefault="00175FAF" w:rsidP="00E17F24">
      <w:pPr>
        <w:pStyle w:val="ListParagraph"/>
        <w:numPr>
          <w:ilvl w:val="0"/>
          <w:numId w:val="8"/>
        </w:numPr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Déplacer la partie </w:t>
      </w:r>
      <w:r w:rsidR="00C747F9" w:rsidRPr="003A15EB">
        <w:rPr>
          <w:lang w:val="fr-FR"/>
        </w:rPr>
        <w:t xml:space="preserve">7.5 </w:t>
      </w:r>
      <w:r w:rsidRPr="003A15EB">
        <w:rPr>
          <w:lang w:val="fr-FR"/>
        </w:rPr>
        <w:t>et la partie </w:t>
      </w:r>
      <w:r w:rsidR="00C747F9" w:rsidRPr="003A15EB">
        <w:rPr>
          <w:lang w:val="fr-FR"/>
        </w:rPr>
        <w:t xml:space="preserve">7.8 </w:t>
      </w:r>
      <w:r w:rsidRPr="003A15EB">
        <w:rPr>
          <w:lang w:val="fr-FR"/>
        </w:rPr>
        <w:t xml:space="preserve">dans la section </w:t>
      </w:r>
      <w:r w:rsidR="00820DF0" w:rsidRPr="003A15EB">
        <w:rPr>
          <w:lang w:val="fr-FR"/>
        </w:rPr>
        <w:t>“</w:t>
      </w:r>
      <w:r w:rsidR="00C747F9" w:rsidRPr="003A15EB">
        <w:rPr>
          <w:lang w:val="fr-FR"/>
        </w:rPr>
        <w:t>Archive</w:t>
      </w:r>
      <w:r w:rsidR="00820DF0" w:rsidRPr="003A15EB">
        <w:rPr>
          <w:lang w:val="fr-FR"/>
        </w:rPr>
        <w:t>”</w:t>
      </w:r>
    </w:p>
    <w:p w:rsidR="00C747F9" w:rsidRPr="003A15EB" w:rsidRDefault="00175FAF" w:rsidP="00E17F24">
      <w:pPr>
        <w:pStyle w:val="ListParagraph"/>
        <w:numPr>
          <w:ilvl w:val="0"/>
          <w:numId w:val="8"/>
        </w:numPr>
        <w:spacing w:after="120"/>
        <w:ind w:hanging="357"/>
        <w:contextualSpacing w:val="0"/>
        <w:rPr>
          <w:lang w:val="fr-FR"/>
        </w:rPr>
      </w:pPr>
      <w:r w:rsidRPr="003A15EB">
        <w:rPr>
          <w:lang w:val="fr-FR"/>
        </w:rPr>
        <w:t>Suivant la décision</w:t>
      </w:r>
      <w:r w:rsidR="00CE2910" w:rsidRPr="003A15EB">
        <w:rPr>
          <w:lang w:val="fr-FR"/>
        </w:rPr>
        <w:t xml:space="preserve"> du CWS</w:t>
      </w:r>
      <w:r w:rsidR="00C747F9" w:rsidRPr="003A15EB">
        <w:rPr>
          <w:lang w:val="fr-FR"/>
        </w:rPr>
        <w:t xml:space="preserve">, </w:t>
      </w:r>
      <w:r w:rsidRPr="003A15EB">
        <w:rPr>
          <w:lang w:val="fr-FR"/>
        </w:rPr>
        <w:t>déplacer les parties</w:t>
      </w:r>
      <w:r w:rsidR="003052CE" w:rsidRPr="003A15EB">
        <w:rPr>
          <w:lang w:val="fr-FR"/>
        </w:rPr>
        <w:t> </w:t>
      </w:r>
      <w:r w:rsidR="00C747F9" w:rsidRPr="003A15EB">
        <w:rPr>
          <w:lang w:val="fr-FR"/>
        </w:rPr>
        <w:t xml:space="preserve">7.6 </w:t>
      </w:r>
      <w:r w:rsidRPr="003A15EB">
        <w:rPr>
          <w:lang w:val="fr-FR"/>
        </w:rPr>
        <w:t>et</w:t>
      </w:r>
      <w:r w:rsidR="003052CE" w:rsidRPr="003A15EB">
        <w:rPr>
          <w:lang w:val="fr-FR"/>
        </w:rPr>
        <w:t> </w:t>
      </w:r>
      <w:r w:rsidR="00C747F9" w:rsidRPr="003A15EB">
        <w:rPr>
          <w:lang w:val="fr-FR"/>
        </w:rPr>
        <w:t xml:space="preserve">7.7 </w:t>
      </w:r>
      <w:r w:rsidRPr="003A15EB">
        <w:rPr>
          <w:lang w:val="fr-FR"/>
        </w:rPr>
        <w:t>dans la section</w:t>
      </w:r>
      <w:r w:rsidR="003052CE" w:rsidRPr="003A15EB">
        <w:rPr>
          <w:lang w:val="fr-FR"/>
        </w:rPr>
        <w:t xml:space="preserve"> “</w:t>
      </w:r>
      <w:r w:rsidR="00C747F9" w:rsidRPr="003A15EB">
        <w:rPr>
          <w:lang w:val="fr-FR"/>
        </w:rPr>
        <w:t>Archive</w:t>
      </w:r>
      <w:r w:rsidR="00820DF0" w:rsidRPr="003A15EB">
        <w:rPr>
          <w:lang w:val="fr-FR"/>
        </w:rPr>
        <w:t>”</w:t>
      </w:r>
      <w:r w:rsidR="00273C54">
        <w:rPr>
          <w:lang w:val="fr-FR"/>
        </w:rPr>
        <w:t>.</w:t>
      </w:r>
    </w:p>
    <w:p w:rsidR="006A67F1" w:rsidRPr="003A15EB" w:rsidRDefault="006A67F1" w:rsidP="006A67F1">
      <w:pPr>
        <w:pStyle w:val="ListParagraph"/>
        <w:rPr>
          <w:lang w:val="fr-FR"/>
        </w:rPr>
      </w:pPr>
    </w:p>
    <w:p w:rsidR="006A67F1" w:rsidRDefault="006A67F1" w:rsidP="006A67F1">
      <w:pPr>
        <w:pStyle w:val="ListParagraph"/>
        <w:rPr>
          <w:lang w:val="fr-FR"/>
        </w:rPr>
      </w:pPr>
    </w:p>
    <w:p w:rsidR="008C4C3C" w:rsidRDefault="008C4C3C" w:rsidP="006A67F1">
      <w:pPr>
        <w:pStyle w:val="ListParagraph"/>
        <w:rPr>
          <w:lang w:val="fr-FR"/>
        </w:rPr>
      </w:pPr>
    </w:p>
    <w:p w:rsidR="008C4C3C" w:rsidRPr="003A15EB" w:rsidRDefault="008C4C3C" w:rsidP="006A67F1">
      <w:pPr>
        <w:pStyle w:val="ListParagraph"/>
        <w:rPr>
          <w:lang w:val="fr-FR"/>
        </w:rPr>
      </w:pPr>
    </w:p>
    <w:p w:rsidR="006A67F1" w:rsidRPr="003A15EB" w:rsidRDefault="006A67F1" w:rsidP="00E468CF">
      <w:pPr>
        <w:pStyle w:val="Endofdocument-Annex"/>
        <w:rPr>
          <w:lang w:val="fr-FR"/>
        </w:rPr>
      </w:pPr>
      <w:r w:rsidRPr="003A15EB">
        <w:rPr>
          <w:lang w:val="fr-FR"/>
        </w:rPr>
        <w:t>[</w:t>
      </w:r>
      <w:r w:rsidR="00175FAF" w:rsidRPr="003A15EB">
        <w:rPr>
          <w:lang w:val="fr-FR"/>
        </w:rPr>
        <w:t>Fin de l</w:t>
      </w:r>
      <w:r w:rsidR="00CE2910" w:rsidRPr="003A15EB">
        <w:rPr>
          <w:lang w:val="fr-FR"/>
        </w:rPr>
        <w:t>’</w:t>
      </w:r>
      <w:r w:rsidR="00175FAF" w:rsidRPr="003A15EB">
        <w:rPr>
          <w:lang w:val="fr-FR"/>
        </w:rPr>
        <w:t>annexe</w:t>
      </w:r>
      <w:r w:rsidR="00715135">
        <w:rPr>
          <w:lang w:val="fr-FR"/>
        </w:rPr>
        <w:t xml:space="preserve"> </w:t>
      </w:r>
      <w:r w:rsidR="00175FAF" w:rsidRPr="003A15EB">
        <w:rPr>
          <w:lang w:val="fr-FR"/>
        </w:rPr>
        <w:t>et du document</w:t>
      </w:r>
      <w:r w:rsidRPr="003A15EB">
        <w:rPr>
          <w:lang w:val="fr-FR"/>
        </w:rPr>
        <w:t>]</w:t>
      </w:r>
    </w:p>
    <w:sectPr w:rsidR="006A67F1" w:rsidRPr="003A15EB" w:rsidSect="00CE2910"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1B" w:rsidRDefault="004F0D1B" w:rsidP="009911BA">
      <w:r>
        <w:separator/>
      </w:r>
    </w:p>
  </w:endnote>
  <w:endnote w:type="continuationSeparator" w:id="0">
    <w:p w:rsidR="004F0D1B" w:rsidRDefault="004F0D1B" w:rsidP="009911BA">
      <w:r>
        <w:continuationSeparator/>
      </w:r>
    </w:p>
  </w:endnote>
  <w:endnote w:type="continuationNotice" w:id="1">
    <w:p w:rsidR="00B04C6F" w:rsidRDefault="00B04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1B" w:rsidRDefault="004F0D1B" w:rsidP="009911BA">
      <w:r>
        <w:separator/>
      </w:r>
    </w:p>
  </w:footnote>
  <w:footnote w:type="continuationSeparator" w:id="0">
    <w:p w:rsidR="004F0D1B" w:rsidRDefault="004F0D1B" w:rsidP="009911BA">
      <w:r>
        <w:continuationSeparator/>
      </w:r>
    </w:p>
  </w:footnote>
  <w:footnote w:type="continuationNotice" w:id="1">
    <w:p w:rsidR="00B04C6F" w:rsidRDefault="00B04C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FD" w:rsidRDefault="00C94FFD" w:rsidP="00C94FFD">
    <w:pPr>
      <w:jc w:val="right"/>
    </w:pPr>
    <w:r>
      <w:t>CWS/4/11</w:t>
    </w:r>
  </w:p>
  <w:p w:rsidR="00C94FFD" w:rsidRDefault="00C94FFD" w:rsidP="00C94FFD">
    <w:pPr>
      <w:jc w:val="right"/>
    </w:pPr>
    <w:proofErr w:type="spellStart"/>
    <w:r>
      <w:t>Annex</w:t>
    </w:r>
    <w:r w:rsidR="00705C08">
      <w:t>e</w:t>
    </w:r>
    <w:proofErr w:type="spellEnd"/>
    <w:r w:rsidR="00CE2910">
      <w:t> </w:t>
    </w:r>
    <w:r>
      <w:t xml:space="preserve">II,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36D3">
      <w:rPr>
        <w:rStyle w:val="PageNumber"/>
        <w:noProof/>
      </w:rPr>
      <w:t>5</w:t>
    </w:r>
    <w:r>
      <w:rPr>
        <w:rStyle w:val="PageNumber"/>
      </w:rPr>
      <w:fldChar w:fldCharType="end"/>
    </w:r>
  </w:p>
  <w:p w:rsidR="00C94FFD" w:rsidRDefault="00C94FFD" w:rsidP="00C94FFD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FD" w:rsidRDefault="00C94FFD" w:rsidP="00C94FFD">
    <w:pPr>
      <w:jc w:val="right"/>
    </w:pPr>
    <w:r>
      <w:t>CWS/4/11</w:t>
    </w:r>
  </w:p>
  <w:p w:rsidR="00C94FFD" w:rsidRDefault="00C94FFD" w:rsidP="00C94FFD">
    <w:pPr>
      <w:jc w:val="right"/>
    </w:pPr>
    <w:r>
      <w:t>ANNEX</w:t>
    </w:r>
    <w:r w:rsidR="00D35242">
      <w:t>E</w:t>
    </w:r>
    <w:r w:rsidR="00CE2910">
      <w:t> </w:t>
    </w:r>
    <w:r>
      <w:t>II</w:t>
    </w:r>
  </w:p>
  <w:p w:rsidR="00C94FFD" w:rsidRDefault="00C94FFD" w:rsidP="00C94FFD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AD00F1"/>
    <w:multiLevelType w:val="hybridMultilevel"/>
    <w:tmpl w:val="AFE4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92E95"/>
    <w:multiLevelType w:val="hybridMultilevel"/>
    <w:tmpl w:val="7A04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0"/>
    <w:rsid w:val="000061F2"/>
    <w:rsid w:val="000308E9"/>
    <w:rsid w:val="00043439"/>
    <w:rsid w:val="00096CC9"/>
    <w:rsid w:val="000A00C2"/>
    <w:rsid w:val="000E17C3"/>
    <w:rsid w:val="000E7EDE"/>
    <w:rsid w:val="000F5E56"/>
    <w:rsid w:val="00113F26"/>
    <w:rsid w:val="00115190"/>
    <w:rsid w:val="00175FAF"/>
    <w:rsid w:val="001A2E39"/>
    <w:rsid w:val="001B2A1F"/>
    <w:rsid w:val="001E3FE4"/>
    <w:rsid w:val="00216D7E"/>
    <w:rsid w:val="00224B73"/>
    <w:rsid w:val="002378A2"/>
    <w:rsid w:val="00272A59"/>
    <w:rsid w:val="00273C54"/>
    <w:rsid w:val="002A0303"/>
    <w:rsid w:val="002C7A8F"/>
    <w:rsid w:val="002D6170"/>
    <w:rsid w:val="003052CE"/>
    <w:rsid w:val="00325334"/>
    <w:rsid w:val="003274A7"/>
    <w:rsid w:val="00343B0B"/>
    <w:rsid w:val="00367344"/>
    <w:rsid w:val="0037089F"/>
    <w:rsid w:val="00375967"/>
    <w:rsid w:val="003765DD"/>
    <w:rsid w:val="003A15EB"/>
    <w:rsid w:val="003B4D75"/>
    <w:rsid w:val="003B65B7"/>
    <w:rsid w:val="003D2B58"/>
    <w:rsid w:val="003E2FEE"/>
    <w:rsid w:val="00414DFA"/>
    <w:rsid w:val="00431118"/>
    <w:rsid w:val="004346BC"/>
    <w:rsid w:val="00436497"/>
    <w:rsid w:val="004607AA"/>
    <w:rsid w:val="004850CF"/>
    <w:rsid w:val="004B1D06"/>
    <w:rsid w:val="004D6695"/>
    <w:rsid w:val="004F0D1B"/>
    <w:rsid w:val="004F184F"/>
    <w:rsid w:val="004F19B4"/>
    <w:rsid w:val="005176DF"/>
    <w:rsid w:val="00524FD9"/>
    <w:rsid w:val="00564AB2"/>
    <w:rsid w:val="005A09A9"/>
    <w:rsid w:val="005C315A"/>
    <w:rsid w:val="005C40B8"/>
    <w:rsid w:val="005D4B0F"/>
    <w:rsid w:val="005D732F"/>
    <w:rsid w:val="005D7374"/>
    <w:rsid w:val="005F353A"/>
    <w:rsid w:val="00616B5D"/>
    <w:rsid w:val="006723DB"/>
    <w:rsid w:val="006A67F1"/>
    <w:rsid w:val="006D6DAC"/>
    <w:rsid w:val="006E09C0"/>
    <w:rsid w:val="00704633"/>
    <w:rsid w:val="00705C08"/>
    <w:rsid w:val="00712A2F"/>
    <w:rsid w:val="00715135"/>
    <w:rsid w:val="00753F6E"/>
    <w:rsid w:val="00770C33"/>
    <w:rsid w:val="00772A58"/>
    <w:rsid w:val="00795FFA"/>
    <w:rsid w:val="007A13F8"/>
    <w:rsid w:val="007B240C"/>
    <w:rsid w:val="007D53C7"/>
    <w:rsid w:val="007F351C"/>
    <w:rsid w:val="007F6D6B"/>
    <w:rsid w:val="008040BA"/>
    <w:rsid w:val="00804DB7"/>
    <w:rsid w:val="00810E3D"/>
    <w:rsid w:val="00820DF0"/>
    <w:rsid w:val="008260C4"/>
    <w:rsid w:val="00831395"/>
    <w:rsid w:val="00890086"/>
    <w:rsid w:val="00897F8A"/>
    <w:rsid w:val="008B483F"/>
    <w:rsid w:val="008C4C3C"/>
    <w:rsid w:val="008F36D3"/>
    <w:rsid w:val="0094098A"/>
    <w:rsid w:val="00945EF6"/>
    <w:rsid w:val="0096204D"/>
    <w:rsid w:val="00963B8C"/>
    <w:rsid w:val="009911BA"/>
    <w:rsid w:val="0099799F"/>
    <w:rsid w:val="009A191C"/>
    <w:rsid w:val="009D4BC9"/>
    <w:rsid w:val="00A069DE"/>
    <w:rsid w:val="00A247F6"/>
    <w:rsid w:val="00A33AF8"/>
    <w:rsid w:val="00A5737B"/>
    <w:rsid w:val="00A64C25"/>
    <w:rsid w:val="00A8160F"/>
    <w:rsid w:val="00A96429"/>
    <w:rsid w:val="00A97025"/>
    <w:rsid w:val="00AD4082"/>
    <w:rsid w:val="00AF084E"/>
    <w:rsid w:val="00B04C6F"/>
    <w:rsid w:val="00B04ECA"/>
    <w:rsid w:val="00B17379"/>
    <w:rsid w:val="00B426F1"/>
    <w:rsid w:val="00B51C55"/>
    <w:rsid w:val="00B7493C"/>
    <w:rsid w:val="00B76057"/>
    <w:rsid w:val="00B913F6"/>
    <w:rsid w:val="00B95393"/>
    <w:rsid w:val="00B96A65"/>
    <w:rsid w:val="00BA5A02"/>
    <w:rsid w:val="00BB1D63"/>
    <w:rsid w:val="00C11C89"/>
    <w:rsid w:val="00C11DCA"/>
    <w:rsid w:val="00C26129"/>
    <w:rsid w:val="00C30B10"/>
    <w:rsid w:val="00C34025"/>
    <w:rsid w:val="00C5553E"/>
    <w:rsid w:val="00C747F9"/>
    <w:rsid w:val="00C809C4"/>
    <w:rsid w:val="00C94CF0"/>
    <w:rsid w:val="00C94FFD"/>
    <w:rsid w:val="00CB2DBE"/>
    <w:rsid w:val="00CC417B"/>
    <w:rsid w:val="00CC56B3"/>
    <w:rsid w:val="00CD43C6"/>
    <w:rsid w:val="00CE2910"/>
    <w:rsid w:val="00D35010"/>
    <w:rsid w:val="00D35242"/>
    <w:rsid w:val="00D42971"/>
    <w:rsid w:val="00D50603"/>
    <w:rsid w:val="00DA140D"/>
    <w:rsid w:val="00DC0D87"/>
    <w:rsid w:val="00DE3030"/>
    <w:rsid w:val="00DE3B77"/>
    <w:rsid w:val="00DF4A86"/>
    <w:rsid w:val="00E05A96"/>
    <w:rsid w:val="00E15CF9"/>
    <w:rsid w:val="00E17F24"/>
    <w:rsid w:val="00E33604"/>
    <w:rsid w:val="00E402A9"/>
    <w:rsid w:val="00E41C5F"/>
    <w:rsid w:val="00E4584D"/>
    <w:rsid w:val="00E468CF"/>
    <w:rsid w:val="00E819DC"/>
    <w:rsid w:val="00E8752C"/>
    <w:rsid w:val="00E94765"/>
    <w:rsid w:val="00E95D2A"/>
    <w:rsid w:val="00E97D22"/>
    <w:rsid w:val="00EA27B2"/>
    <w:rsid w:val="00EC6C8B"/>
    <w:rsid w:val="00EC711A"/>
    <w:rsid w:val="00ED75F6"/>
    <w:rsid w:val="00EE0D3F"/>
    <w:rsid w:val="00EF3374"/>
    <w:rsid w:val="00F31E01"/>
    <w:rsid w:val="00FD4601"/>
    <w:rsid w:val="00FE3686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  <w:style w:type="character" w:styleId="Hyperlink">
    <w:name w:val="Hyperlink"/>
    <w:basedOn w:val="DefaultParagraphFont"/>
    <w:rsid w:val="00B0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DE3030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E3030"/>
    <w:rPr>
      <w:rFonts w:ascii="Arial" w:eastAsia="SimSun" w:hAnsi="Arial" w:cs="Arial"/>
      <w:bCs/>
      <w:iCs/>
      <w:caps/>
      <w:sz w:val="22"/>
      <w:szCs w:val="28"/>
    </w:rPr>
  </w:style>
  <w:style w:type="table" w:styleId="TableGrid">
    <w:name w:val="Table Grid"/>
    <w:basedOn w:val="TableNormal"/>
    <w:rsid w:val="00DE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B7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911BA"/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C94FFD"/>
  </w:style>
  <w:style w:type="paragraph" w:customStyle="1" w:styleId="Endofdocument-Annex">
    <w:name w:val="[End of document - Annex]"/>
    <w:basedOn w:val="Normal"/>
    <w:rsid w:val="006A67F1"/>
    <w:pPr>
      <w:ind w:left="5534"/>
    </w:pPr>
    <w:rPr>
      <w:rFonts w:eastAsia="SimSun"/>
      <w:lang w:eastAsia="zh-CN"/>
    </w:rPr>
  </w:style>
  <w:style w:type="character" w:styleId="Hyperlink">
    <w:name w:val="Hyperlink"/>
    <w:basedOn w:val="DefaultParagraphFont"/>
    <w:rsid w:val="00B0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89D0-C421-461E-845F-86E73D662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3C9A0-2B0E-45B9-BE2E-6513CED2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1230</Words>
  <Characters>6621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CWS/4/11 Annexe II (en Français)</vt:lpstr>
      <vt:lpstr>CWS/4/11 Annex II (in English)</vt:lpstr>
    </vt:vector>
  </TitlesOfParts>
  <Manager>OMPI</Manager>
  <Company>OMPI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CWS/4/11 Annexe II (en Français)</dc:title>
  <dc:subject>Proposition de programme de travail pour la mise à jour des enquêtes publiées dans la partie 7 du manuel de l’OMPI</dc:subject>
  <dc:creator>OMPI</dc:creator>
  <cp:keywords/>
  <cp:lastModifiedBy>Geraldine Rodriguez</cp:lastModifiedBy>
  <cp:revision>6</cp:revision>
  <cp:lastPrinted>2014-04-10T13:39:00Z</cp:lastPrinted>
  <dcterms:created xsi:type="dcterms:W3CDTF">2014-04-23T08:22:00Z</dcterms:created>
  <dcterms:modified xsi:type="dcterms:W3CDTF">2014-04-29T15:38:00Z</dcterms:modified>
</cp:coreProperties>
</file>