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E5EE6" w:rsidRPr="00877E3B" w:rsidTr="005261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E5EE6" w:rsidRPr="00877E3B" w:rsidRDefault="002E5EE6" w:rsidP="00FF1C5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5EE6" w:rsidRPr="00877E3B" w:rsidRDefault="002E5EE6" w:rsidP="00FF1C52">
            <w:pPr>
              <w:rPr>
                <w:lang w:val="fr-FR"/>
              </w:rPr>
            </w:pPr>
            <w:r w:rsidRPr="00877E3B">
              <w:rPr>
                <w:noProof/>
              </w:rPr>
              <w:drawing>
                <wp:inline distT="0" distB="0" distL="0" distR="0" wp14:anchorId="75DAE0C0" wp14:editId="68ED22BA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5EE6" w:rsidRPr="00877E3B" w:rsidRDefault="002E5EE6" w:rsidP="00FF1C52">
            <w:pPr>
              <w:jc w:val="right"/>
              <w:rPr>
                <w:lang w:val="fr-FR"/>
              </w:rPr>
            </w:pPr>
            <w:r w:rsidRPr="00877E3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E5EE6" w:rsidRPr="00877E3B" w:rsidTr="00FF1C5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E5EE6" w:rsidRPr="00877E3B" w:rsidRDefault="002E5EE6" w:rsidP="00FF1C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77E3B">
              <w:rPr>
                <w:rFonts w:ascii="Arial Black" w:hAnsi="Arial Black"/>
                <w:caps/>
                <w:sz w:val="15"/>
                <w:lang w:val="fr-FR"/>
              </w:rPr>
              <w:t>CWS/4BIS/</w:t>
            </w:r>
            <w:bookmarkStart w:id="0" w:name="Code"/>
            <w:bookmarkEnd w:id="0"/>
            <w:r w:rsidRPr="00877E3B">
              <w:rPr>
                <w:rFonts w:ascii="Arial Black" w:hAnsi="Arial Black"/>
                <w:caps/>
                <w:sz w:val="15"/>
                <w:lang w:val="fr-FR"/>
              </w:rPr>
              <w:t>10</w:t>
            </w:r>
          </w:p>
        </w:tc>
      </w:tr>
      <w:tr w:rsidR="002E5EE6" w:rsidRPr="00877E3B" w:rsidTr="00FF1C5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E5EE6" w:rsidRPr="00877E3B" w:rsidRDefault="002E5EE6" w:rsidP="00FF1C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77E3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4538E" w:rsidRPr="00877E3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77E3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877E3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E5EE6" w:rsidRPr="00877E3B" w:rsidTr="00FF1C5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E5EE6" w:rsidRPr="00877E3B" w:rsidRDefault="002E5EE6" w:rsidP="00FF1C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77E3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4538E" w:rsidRPr="00877E3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77E3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877E3B">
              <w:rPr>
                <w:rFonts w:ascii="Arial Black" w:hAnsi="Arial Black"/>
                <w:caps/>
                <w:sz w:val="15"/>
                <w:lang w:val="fr-FR"/>
              </w:rPr>
              <w:t>22 février 2016</w:t>
            </w:r>
          </w:p>
        </w:tc>
      </w:tr>
    </w:tbl>
    <w:p w:rsidR="002E5EE6" w:rsidRPr="00877E3B" w:rsidRDefault="002E5EE6" w:rsidP="002E5EE6">
      <w:pPr>
        <w:rPr>
          <w:lang w:val="fr-FR"/>
        </w:rPr>
      </w:pPr>
    </w:p>
    <w:p w:rsidR="002E5EE6" w:rsidRPr="00877E3B" w:rsidRDefault="002E5EE6" w:rsidP="002E5EE6">
      <w:pPr>
        <w:rPr>
          <w:lang w:val="fr-FR"/>
        </w:rPr>
      </w:pPr>
    </w:p>
    <w:p w:rsidR="002E5EE6" w:rsidRPr="00877E3B" w:rsidRDefault="002E5EE6" w:rsidP="002E5EE6">
      <w:pPr>
        <w:rPr>
          <w:lang w:val="fr-FR"/>
        </w:rPr>
      </w:pPr>
    </w:p>
    <w:p w:rsidR="002E5EE6" w:rsidRPr="00877E3B" w:rsidRDefault="002E5EE6" w:rsidP="00D627A0">
      <w:pPr>
        <w:rPr>
          <w:lang w:val="fr-FR"/>
        </w:rPr>
      </w:pPr>
    </w:p>
    <w:p w:rsidR="002E5EE6" w:rsidRPr="00877E3B" w:rsidRDefault="002E5EE6" w:rsidP="00D627A0">
      <w:pPr>
        <w:rPr>
          <w:lang w:val="fr-FR"/>
        </w:rPr>
      </w:pPr>
    </w:p>
    <w:p w:rsidR="002E5EE6" w:rsidRPr="00877E3B" w:rsidRDefault="002E5EE6" w:rsidP="00D627A0">
      <w:pPr>
        <w:rPr>
          <w:b/>
          <w:sz w:val="28"/>
          <w:szCs w:val="28"/>
          <w:lang w:val="fr-FR"/>
        </w:rPr>
      </w:pPr>
      <w:r w:rsidRPr="00877E3B">
        <w:rPr>
          <w:b/>
          <w:sz w:val="28"/>
          <w:szCs w:val="28"/>
          <w:lang w:val="fr-FR"/>
        </w:rPr>
        <w:t>Comité des normes de l</w:t>
      </w:r>
      <w:r w:rsidR="00526167" w:rsidRPr="00877E3B">
        <w:rPr>
          <w:b/>
          <w:sz w:val="28"/>
          <w:szCs w:val="28"/>
          <w:lang w:val="fr-FR"/>
        </w:rPr>
        <w:t>’</w:t>
      </w:r>
      <w:r w:rsidRPr="00877E3B">
        <w:rPr>
          <w:b/>
          <w:sz w:val="28"/>
          <w:szCs w:val="28"/>
          <w:lang w:val="fr-FR"/>
        </w:rPr>
        <w:t>OMPI (CWS)</w:t>
      </w:r>
    </w:p>
    <w:p w:rsidR="002E5EE6" w:rsidRPr="00877E3B" w:rsidRDefault="002E5EE6" w:rsidP="00D627A0">
      <w:pPr>
        <w:rPr>
          <w:lang w:val="fr-FR"/>
        </w:rPr>
      </w:pPr>
    </w:p>
    <w:p w:rsidR="002E5EE6" w:rsidRPr="00877E3B" w:rsidRDefault="002E5EE6" w:rsidP="00D627A0">
      <w:pPr>
        <w:rPr>
          <w:lang w:val="fr-FR"/>
        </w:rPr>
      </w:pPr>
    </w:p>
    <w:p w:rsidR="002E5EE6" w:rsidRPr="00877E3B" w:rsidRDefault="002E5EE6" w:rsidP="00D627A0">
      <w:pPr>
        <w:rPr>
          <w:b/>
          <w:sz w:val="24"/>
          <w:szCs w:val="24"/>
          <w:lang w:val="fr-FR"/>
        </w:rPr>
      </w:pPr>
      <w:r w:rsidRPr="00877E3B">
        <w:rPr>
          <w:b/>
          <w:sz w:val="24"/>
          <w:szCs w:val="24"/>
          <w:lang w:val="fr-FR"/>
        </w:rPr>
        <w:t>Reprise de la quatrième</w:t>
      </w:r>
      <w:r w:rsidR="00C4538E" w:rsidRPr="00877E3B">
        <w:rPr>
          <w:b/>
          <w:sz w:val="24"/>
          <w:szCs w:val="24"/>
          <w:lang w:val="fr-FR"/>
        </w:rPr>
        <w:t> </w:t>
      </w:r>
      <w:r w:rsidRPr="00877E3B">
        <w:rPr>
          <w:b/>
          <w:sz w:val="24"/>
          <w:szCs w:val="24"/>
          <w:lang w:val="fr-FR"/>
        </w:rPr>
        <w:t>session</w:t>
      </w:r>
    </w:p>
    <w:p w:rsidR="002E5EE6" w:rsidRPr="00877E3B" w:rsidRDefault="002E5EE6" w:rsidP="00D627A0">
      <w:pPr>
        <w:rPr>
          <w:b/>
          <w:sz w:val="24"/>
          <w:szCs w:val="24"/>
          <w:lang w:val="fr-FR"/>
        </w:rPr>
      </w:pPr>
      <w:r w:rsidRPr="00877E3B">
        <w:rPr>
          <w:b/>
          <w:sz w:val="24"/>
          <w:szCs w:val="24"/>
          <w:lang w:val="fr-FR"/>
        </w:rPr>
        <w:t>Genève, 21 – 2</w:t>
      </w:r>
      <w:r w:rsidR="00526167" w:rsidRPr="00877E3B">
        <w:rPr>
          <w:b/>
          <w:sz w:val="24"/>
          <w:szCs w:val="24"/>
          <w:lang w:val="fr-FR"/>
        </w:rPr>
        <w:t>4 mars 20</w:t>
      </w:r>
      <w:r w:rsidRPr="00877E3B">
        <w:rPr>
          <w:b/>
          <w:sz w:val="24"/>
          <w:szCs w:val="24"/>
          <w:lang w:val="fr-FR"/>
        </w:rPr>
        <w:t>16</w:t>
      </w:r>
    </w:p>
    <w:p w:rsidR="002E5EE6" w:rsidRPr="00877E3B" w:rsidRDefault="002E5EE6" w:rsidP="00D627A0">
      <w:pPr>
        <w:rPr>
          <w:lang w:val="fr-FR"/>
        </w:rPr>
      </w:pPr>
    </w:p>
    <w:p w:rsidR="002E5EE6" w:rsidRPr="00877E3B" w:rsidRDefault="002E5EE6" w:rsidP="00D627A0">
      <w:pPr>
        <w:rPr>
          <w:lang w:val="fr-FR"/>
        </w:rPr>
      </w:pPr>
    </w:p>
    <w:p w:rsidR="002E5EE6" w:rsidRPr="00877E3B" w:rsidRDefault="002E5EE6" w:rsidP="00D627A0">
      <w:pPr>
        <w:rPr>
          <w:lang w:val="fr-FR"/>
        </w:rPr>
      </w:pPr>
    </w:p>
    <w:p w:rsidR="00526167" w:rsidRPr="00877E3B" w:rsidRDefault="002667E9" w:rsidP="00D627A0">
      <w:pPr>
        <w:rPr>
          <w:sz w:val="24"/>
          <w:szCs w:val="24"/>
          <w:lang w:val="fr-FR"/>
        </w:rPr>
      </w:pPr>
      <w:r w:rsidRPr="00877E3B">
        <w:rPr>
          <w:sz w:val="24"/>
          <w:szCs w:val="24"/>
          <w:lang w:val="fr-FR"/>
        </w:rPr>
        <w:t xml:space="preserve">QUESTIONNAIRE </w:t>
      </w:r>
      <w:r w:rsidR="00FC7CFA" w:rsidRPr="00877E3B">
        <w:rPr>
          <w:sz w:val="24"/>
          <w:szCs w:val="24"/>
          <w:lang w:val="fr-FR"/>
        </w:rPr>
        <w:t>SUR L</w:t>
      </w:r>
      <w:r w:rsidR="00526167" w:rsidRPr="00877E3B">
        <w:rPr>
          <w:sz w:val="24"/>
          <w:szCs w:val="24"/>
          <w:lang w:val="fr-FR"/>
        </w:rPr>
        <w:t>’</w:t>
      </w:r>
      <w:r w:rsidR="00FC7CFA" w:rsidRPr="00877E3B">
        <w:rPr>
          <w:sz w:val="24"/>
          <w:szCs w:val="24"/>
          <w:lang w:val="fr-FR"/>
        </w:rPr>
        <w:t>UTILISATION DES NORMES DE L</w:t>
      </w:r>
      <w:r w:rsidR="00526167" w:rsidRPr="00877E3B">
        <w:rPr>
          <w:sz w:val="24"/>
          <w:szCs w:val="24"/>
          <w:lang w:val="fr-FR"/>
        </w:rPr>
        <w:t>’</w:t>
      </w:r>
      <w:r w:rsidR="00FC7CFA" w:rsidRPr="00877E3B">
        <w:rPr>
          <w:sz w:val="24"/>
          <w:szCs w:val="24"/>
          <w:lang w:val="fr-FR"/>
        </w:rPr>
        <w:t>OMPI</w:t>
      </w:r>
    </w:p>
    <w:p w:rsidR="008B2CC1" w:rsidRPr="00877E3B" w:rsidRDefault="008B2CC1" w:rsidP="00D627A0">
      <w:pPr>
        <w:rPr>
          <w:caps/>
          <w:lang w:val="fr-FR"/>
        </w:rPr>
      </w:pPr>
    </w:p>
    <w:p w:rsidR="00526167" w:rsidRPr="00877E3B" w:rsidRDefault="0071606A" w:rsidP="00D627A0">
      <w:pPr>
        <w:rPr>
          <w:i/>
          <w:lang w:val="fr-FR"/>
        </w:rPr>
      </w:pPr>
      <w:r w:rsidRPr="00877E3B">
        <w:rPr>
          <w:i/>
          <w:lang w:val="fr-FR"/>
        </w:rPr>
        <w:t xml:space="preserve">Document </w:t>
      </w:r>
      <w:r w:rsidR="00FC7CFA" w:rsidRPr="00877E3B">
        <w:rPr>
          <w:i/>
          <w:lang w:val="fr-FR"/>
        </w:rPr>
        <w:t>établi par le Secrétariat</w:t>
      </w:r>
    </w:p>
    <w:p w:rsidR="008B2CC1" w:rsidRPr="00877E3B" w:rsidRDefault="008B2CC1" w:rsidP="00D627A0">
      <w:pPr>
        <w:rPr>
          <w:lang w:val="fr-FR"/>
        </w:rPr>
      </w:pPr>
    </w:p>
    <w:p w:rsidR="008B2CC1" w:rsidRDefault="008B2CC1" w:rsidP="00D627A0">
      <w:pPr>
        <w:rPr>
          <w:lang w:val="fr-FR"/>
        </w:rPr>
      </w:pPr>
      <w:bookmarkStart w:id="3" w:name="Prepared"/>
      <w:bookmarkEnd w:id="3"/>
    </w:p>
    <w:p w:rsidR="00217C17" w:rsidRPr="00877E3B" w:rsidRDefault="00217C17" w:rsidP="00D627A0">
      <w:pPr>
        <w:rPr>
          <w:lang w:val="fr-FR"/>
        </w:rPr>
      </w:pPr>
    </w:p>
    <w:p w:rsidR="000F5E56" w:rsidRPr="00877E3B" w:rsidRDefault="000F5E56" w:rsidP="00D627A0">
      <w:pPr>
        <w:rPr>
          <w:lang w:val="fr-FR"/>
        </w:rPr>
      </w:pPr>
    </w:p>
    <w:p w:rsidR="00B2582A" w:rsidRPr="00877E3B" w:rsidRDefault="00B2582A" w:rsidP="00D627A0">
      <w:pPr>
        <w:rPr>
          <w:lang w:val="fr-FR"/>
        </w:rPr>
      </w:pPr>
    </w:p>
    <w:p w:rsidR="0071606A" w:rsidRPr="00877E3B" w:rsidRDefault="00557BD7" w:rsidP="00D627A0">
      <w:pPr>
        <w:pStyle w:val="Heading2"/>
        <w:rPr>
          <w:lang w:val="fr-FR"/>
        </w:rPr>
      </w:pPr>
      <w:r w:rsidRPr="00877E3B">
        <w:rPr>
          <w:caps w:val="0"/>
          <w:lang w:val="fr-FR"/>
        </w:rPr>
        <w:t>INTRODUCTION</w:t>
      </w:r>
    </w:p>
    <w:p w:rsidR="00FC7CFA" w:rsidRPr="00877E3B" w:rsidRDefault="00FC7CFA" w:rsidP="00D627A0">
      <w:pPr>
        <w:pStyle w:val="ONUMFS"/>
        <w:rPr>
          <w:lang w:val="fr-FR"/>
        </w:rPr>
      </w:pPr>
      <w:r w:rsidRPr="00877E3B">
        <w:rPr>
          <w:lang w:val="fr-FR"/>
        </w:rPr>
        <w:t>Les normes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OMPI sont destinées à trois</w:t>
      </w:r>
      <w:r w:rsidR="00C4538E" w:rsidRPr="00877E3B">
        <w:rPr>
          <w:lang w:val="fr-FR"/>
        </w:rPr>
        <w:t> </w:t>
      </w:r>
      <w:r w:rsidRPr="00877E3B">
        <w:rPr>
          <w:lang w:val="fr-FR"/>
        </w:rPr>
        <w:t>principaux groupes d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utilisateurs : les offices de propriété industrielle, les utilisateurs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information en matière de propriété industrielle et les déposan</w:t>
      </w:r>
      <w:r w:rsidR="00877E3B" w:rsidRPr="00877E3B">
        <w:rPr>
          <w:lang w:val="fr-FR"/>
        </w:rPr>
        <w:t>ts.  Le</w:t>
      </w:r>
      <w:r w:rsidRPr="00877E3B">
        <w:rPr>
          <w:lang w:val="fr-FR"/>
        </w:rPr>
        <w:t>s offices de propriété industrielle appliquent les normes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 xml:space="preserve">OMPI dans </w:t>
      </w:r>
      <w:r w:rsidR="006873AB">
        <w:rPr>
          <w:lang w:val="fr-FR"/>
        </w:rPr>
        <w:t xml:space="preserve">le cadre de </w:t>
      </w:r>
      <w:r w:rsidRPr="00877E3B">
        <w:rPr>
          <w:lang w:val="fr-FR"/>
        </w:rPr>
        <w:t>leur pratique afin de faciliter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échange et la diffusion au niveau international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information en matière de propriété industriel</w:t>
      </w:r>
      <w:r w:rsidR="00877E3B" w:rsidRPr="00877E3B">
        <w:rPr>
          <w:lang w:val="fr-FR"/>
        </w:rPr>
        <w:t>le.  Le</w:t>
      </w:r>
      <w:r w:rsidR="00540B47" w:rsidRPr="00877E3B">
        <w:rPr>
          <w:lang w:val="fr-FR"/>
        </w:rPr>
        <w:t>s normes de l</w:t>
      </w:r>
      <w:r w:rsidR="00526167" w:rsidRPr="00877E3B">
        <w:rPr>
          <w:lang w:val="fr-FR"/>
        </w:rPr>
        <w:t>’</w:t>
      </w:r>
      <w:r w:rsidR="00540B47" w:rsidRPr="00877E3B">
        <w:rPr>
          <w:lang w:val="fr-FR"/>
        </w:rPr>
        <w:t>OMPI reflètent les pratiques recommandées au moment de leur approbation et peuvent être utiles aux offices de propriété industrielle qui créent ou modernisent leurs systèmes d</w:t>
      </w:r>
      <w:r w:rsidR="00526167" w:rsidRPr="00877E3B">
        <w:rPr>
          <w:lang w:val="fr-FR"/>
        </w:rPr>
        <w:t>’</w:t>
      </w:r>
      <w:r w:rsidR="00540B47" w:rsidRPr="00877E3B">
        <w:rPr>
          <w:lang w:val="fr-FR"/>
        </w:rPr>
        <w:t>information et de publicati</w:t>
      </w:r>
      <w:r w:rsidR="00877E3B" w:rsidRPr="00877E3B">
        <w:rPr>
          <w:lang w:val="fr-FR"/>
        </w:rPr>
        <w:t>on.  Co</w:t>
      </w:r>
      <w:r w:rsidR="00404C17" w:rsidRPr="00877E3B">
        <w:rPr>
          <w:lang w:val="fr-FR"/>
        </w:rPr>
        <w:t>nna</w:t>
      </w:r>
      <w:r w:rsidR="00D72EEF" w:rsidRPr="00877E3B">
        <w:rPr>
          <w:lang w:val="fr-FR"/>
        </w:rPr>
        <w:t xml:space="preserve">ître les </w:t>
      </w:r>
      <w:r w:rsidR="00404C17" w:rsidRPr="00877E3B">
        <w:rPr>
          <w:lang w:val="fr-FR"/>
        </w:rPr>
        <w:t>normes de l</w:t>
      </w:r>
      <w:r w:rsidR="00526167" w:rsidRPr="00877E3B">
        <w:rPr>
          <w:lang w:val="fr-FR"/>
        </w:rPr>
        <w:t>’</w:t>
      </w:r>
      <w:r w:rsidR="00404C17" w:rsidRPr="00877E3B">
        <w:rPr>
          <w:lang w:val="fr-FR"/>
        </w:rPr>
        <w:t xml:space="preserve">OMPI </w:t>
      </w:r>
      <w:r w:rsidR="00D72EEF" w:rsidRPr="00877E3B">
        <w:rPr>
          <w:lang w:val="fr-FR"/>
        </w:rPr>
        <w:t xml:space="preserve">permet aux </w:t>
      </w:r>
      <w:r w:rsidR="00404C17" w:rsidRPr="00877E3B">
        <w:rPr>
          <w:lang w:val="fr-FR"/>
        </w:rPr>
        <w:t>utilisateurs de l</w:t>
      </w:r>
      <w:r w:rsidR="00526167" w:rsidRPr="00877E3B">
        <w:rPr>
          <w:lang w:val="fr-FR"/>
        </w:rPr>
        <w:t>’</w:t>
      </w:r>
      <w:r w:rsidR="00404C17" w:rsidRPr="00877E3B">
        <w:rPr>
          <w:lang w:val="fr-FR"/>
        </w:rPr>
        <w:t xml:space="preserve">information en matière de propriété industrielle et </w:t>
      </w:r>
      <w:r w:rsidR="00D72EEF" w:rsidRPr="00877E3B">
        <w:rPr>
          <w:lang w:val="fr-FR"/>
        </w:rPr>
        <w:t>aux</w:t>
      </w:r>
      <w:r w:rsidR="00404C17" w:rsidRPr="00877E3B">
        <w:rPr>
          <w:lang w:val="fr-FR"/>
        </w:rPr>
        <w:t xml:space="preserve"> déposants </w:t>
      </w:r>
      <w:r w:rsidR="00D72EEF" w:rsidRPr="00877E3B">
        <w:rPr>
          <w:lang w:val="fr-FR"/>
        </w:rPr>
        <w:t>de</w:t>
      </w:r>
      <w:r w:rsidR="00404C17" w:rsidRPr="00877E3B">
        <w:rPr>
          <w:lang w:val="fr-FR"/>
        </w:rPr>
        <w:t xml:space="preserve"> mieux comprendre l</w:t>
      </w:r>
      <w:r w:rsidR="00526167" w:rsidRPr="00877E3B">
        <w:rPr>
          <w:lang w:val="fr-FR"/>
        </w:rPr>
        <w:t>’</w:t>
      </w:r>
      <w:r w:rsidR="00404C17" w:rsidRPr="00877E3B">
        <w:rPr>
          <w:lang w:val="fr-FR"/>
        </w:rPr>
        <w:t xml:space="preserve">information technologique et juridique contenue dans les documents publiés et les </w:t>
      </w:r>
      <w:r w:rsidR="00D72EEF" w:rsidRPr="00877E3B">
        <w:rPr>
          <w:lang w:val="fr-FR"/>
        </w:rPr>
        <w:t xml:space="preserve">notifications </w:t>
      </w:r>
      <w:r w:rsidR="00404C17" w:rsidRPr="00877E3B">
        <w:rPr>
          <w:lang w:val="fr-FR"/>
        </w:rPr>
        <w:t>diffusé</w:t>
      </w:r>
      <w:r w:rsidR="00D72EEF" w:rsidRPr="00877E3B">
        <w:rPr>
          <w:lang w:val="fr-FR"/>
        </w:rPr>
        <w:t>e</w:t>
      </w:r>
      <w:r w:rsidR="00404C17" w:rsidRPr="00877E3B">
        <w:rPr>
          <w:lang w:val="fr-FR"/>
        </w:rPr>
        <w:t>s par les offices de propriété industrielle.</w:t>
      </w:r>
    </w:p>
    <w:p w:rsidR="0071606A" w:rsidRPr="00877E3B" w:rsidRDefault="005B7EFF" w:rsidP="00D627A0">
      <w:pPr>
        <w:pStyle w:val="ONUMFS"/>
        <w:rPr>
          <w:lang w:val="fr-FR"/>
        </w:rPr>
      </w:pPr>
      <w:r w:rsidRPr="00877E3B">
        <w:rPr>
          <w:lang w:val="fr-FR"/>
        </w:rPr>
        <w:t>C</w:t>
      </w:r>
      <w:r w:rsidR="00404C17" w:rsidRPr="00877E3B">
        <w:rPr>
          <w:lang w:val="fr-FR"/>
        </w:rPr>
        <w:t xml:space="preserve">onnaître </w:t>
      </w:r>
      <w:r w:rsidRPr="00877E3B">
        <w:rPr>
          <w:lang w:val="fr-FR"/>
        </w:rPr>
        <w:t>uni</w:t>
      </w:r>
      <w:r w:rsidR="00404C17" w:rsidRPr="00877E3B">
        <w:rPr>
          <w:lang w:val="fr-FR"/>
        </w:rPr>
        <w:t>que</w:t>
      </w:r>
      <w:r w:rsidRPr="00877E3B">
        <w:rPr>
          <w:lang w:val="fr-FR"/>
        </w:rPr>
        <w:t>ment</w:t>
      </w:r>
      <w:r w:rsidR="00404C17" w:rsidRPr="00877E3B">
        <w:rPr>
          <w:lang w:val="fr-FR"/>
        </w:rPr>
        <w:t xml:space="preserve"> les recommandations figurant dans les normes de l</w:t>
      </w:r>
      <w:r w:rsidR="00526167" w:rsidRPr="00877E3B">
        <w:rPr>
          <w:lang w:val="fr-FR"/>
        </w:rPr>
        <w:t>’</w:t>
      </w:r>
      <w:r w:rsidR="00404C17" w:rsidRPr="00877E3B">
        <w:rPr>
          <w:lang w:val="fr-FR"/>
        </w:rPr>
        <w:t xml:space="preserve">OMPI peut être </w:t>
      </w:r>
      <w:r w:rsidRPr="00877E3B">
        <w:rPr>
          <w:lang w:val="fr-FR"/>
        </w:rPr>
        <w:t>in</w:t>
      </w:r>
      <w:r w:rsidR="00404C17" w:rsidRPr="00877E3B">
        <w:rPr>
          <w:lang w:val="fr-FR"/>
        </w:rPr>
        <w:t>suffisant pour réaliser une analyse approfondie des pratiques recommandées des offices de propriété industrielle ou du contenu d</w:t>
      </w:r>
      <w:r w:rsidR="00526167" w:rsidRPr="00877E3B">
        <w:rPr>
          <w:lang w:val="fr-FR"/>
        </w:rPr>
        <w:t>’</w:t>
      </w:r>
      <w:r w:rsidR="00404C17" w:rsidRPr="00877E3B">
        <w:rPr>
          <w:lang w:val="fr-FR"/>
        </w:rPr>
        <w:t>un document donné de propriété industriel</w:t>
      </w:r>
      <w:r w:rsidR="00877E3B" w:rsidRPr="00877E3B">
        <w:rPr>
          <w:lang w:val="fr-FR"/>
        </w:rPr>
        <w:t>le.  Ce</w:t>
      </w:r>
      <w:r w:rsidR="00404C17" w:rsidRPr="00877E3B">
        <w:rPr>
          <w:lang w:val="fr-FR"/>
        </w:rPr>
        <w:t xml:space="preserve">s normes </w:t>
      </w:r>
      <w:r w:rsidRPr="00877E3B">
        <w:rPr>
          <w:lang w:val="fr-FR"/>
        </w:rPr>
        <w:t>n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 xml:space="preserve">étant </w:t>
      </w:r>
      <w:r w:rsidR="00404C17" w:rsidRPr="00877E3B">
        <w:rPr>
          <w:lang w:val="fr-FR"/>
        </w:rPr>
        <w:t>pas contraignantes, un office de propriété industrielle peut décider d</w:t>
      </w:r>
      <w:r w:rsidRPr="00877E3B">
        <w:rPr>
          <w:lang w:val="fr-FR"/>
        </w:rPr>
        <w:t xml:space="preserve">e les </w:t>
      </w:r>
      <w:r w:rsidR="00404C17" w:rsidRPr="00877E3B">
        <w:rPr>
          <w:lang w:val="fr-FR"/>
        </w:rPr>
        <w:t>appliquer complètement ou partiellement, ou de ne pas du tout</w:t>
      </w:r>
      <w:r w:rsidR="00D72EEF" w:rsidRPr="00877E3B">
        <w:rPr>
          <w:lang w:val="fr-FR"/>
        </w:rPr>
        <w:t xml:space="preserve"> suivre les recommandatio</w:t>
      </w:r>
      <w:r w:rsidR="00877E3B" w:rsidRPr="00877E3B">
        <w:rPr>
          <w:lang w:val="fr-FR"/>
        </w:rPr>
        <w:t>ns</w:t>
      </w:r>
      <w:r w:rsidR="006873AB">
        <w:rPr>
          <w:lang w:val="fr-FR"/>
        </w:rPr>
        <w:t xml:space="preserve"> qu’elles contiennent</w:t>
      </w:r>
      <w:r w:rsidR="00877E3B" w:rsidRPr="00877E3B">
        <w:rPr>
          <w:lang w:val="fr-FR"/>
        </w:rPr>
        <w:t>.  Da</w:t>
      </w:r>
      <w:r w:rsidR="00F35C99" w:rsidRPr="00877E3B">
        <w:rPr>
          <w:lang w:val="fr-FR"/>
        </w:rPr>
        <w:t>ns certains cas, les normes de l</w:t>
      </w:r>
      <w:r w:rsidR="00526167" w:rsidRPr="00877E3B">
        <w:rPr>
          <w:lang w:val="fr-FR"/>
        </w:rPr>
        <w:t>’</w:t>
      </w:r>
      <w:r w:rsidR="00F35C99" w:rsidRPr="00877E3B">
        <w:rPr>
          <w:lang w:val="fr-FR"/>
        </w:rPr>
        <w:t xml:space="preserve">OMPI prévoient des éléments de flexibilité </w:t>
      </w:r>
      <w:r w:rsidRPr="00877E3B">
        <w:rPr>
          <w:lang w:val="fr-FR"/>
        </w:rPr>
        <w:t xml:space="preserve">qui peuvent </w:t>
      </w:r>
      <w:r w:rsidR="00F35C99" w:rsidRPr="00877E3B">
        <w:rPr>
          <w:lang w:val="fr-FR"/>
        </w:rPr>
        <w:t>être mis en œuvre de différentes manières</w:t>
      </w:r>
      <w:r w:rsidRPr="00877E3B">
        <w:rPr>
          <w:lang w:val="fr-FR"/>
        </w:rPr>
        <w:t xml:space="preserve"> dans plusieurs offices de propriété industriel</w:t>
      </w:r>
      <w:r w:rsidR="00877E3B" w:rsidRPr="00877E3B">
        <w:rPr>
          <w:lang w:val="fr-FR"/>
        </w:rPr>
        <w:t>le.  Pa</w:t>
      </w:r>
      <w:r w:rsidR="00F35C99" w:rsidRPr="00877E3B">
        <w:rPr>
          <w:lang w:val="fr-FR"/>
        </w:rPr>
        <w:t>r conséquent,</w:t>
      </w:r>
      <w:r w:rsidR="009D32DD" w:rsidRPr="00877E3B">
        <w:rPr>
          <w:lang w:val="fr-FR"/>
        </w:rPr>
        <w:t xml:space="preserve"> lorsqu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on analyse les pratiques d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un office ou qu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 xml:space="preserve">on utilise un document de propriété industrielle diffusé par un office, il peut être essentiel de savoir </w:t>
      </w:r>
      <w:r w:rsidR="00D72EEF" w:rsidRPr="00877E3B">
        <w:rPr>
          <w:lang w:val="fr-FR"/>
        </w:rPr>
        <w:t>si cet office</w:t>
      </w:r>
      <w:r w:rsidR="009D32DD" w:rsidRPr="00877E3B">
        <w:rPr>
          <w:lang w:val="fr-FR"/>
        </w:rPr>
        <w:t xml:space="preserve"> suit les recommandations figurant dans les normes de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 xml:space="preserve">OMPI et, le cas échéant, de quelle manière </w:t>
      </w:r>
      <w:r w:rsidR="00E86804" w:rsidRPr="00877E3B">
        <w:rPr>
          <w:lang w:val="fr-FR"/>
        </w:rPr>
        <w:t xml:space="preserve">il </w:t>
      </w:r>
      <w:proofErr w:type="gramStart"/>
      <w:r w:rsidR="00E86804" w:rsidRPr="00877E3B">
        <w:rPr>
          <w:lang w:val="fr-FR"/>
        </w:rPr>
        <w:t xml:space="preserve">les </w:t>
      </w:r>
      <w:r w:rsidR="00D72EEF" w:rsidRPr="00877E3B">
        <w:rPr>
          <w:lang w:val="fr-FR"/>
        </w:rPr>
        <w:t>applique</w:t>
      </w:r>
      <w:proofErr w:type="gramEnd"/>
      <w:r w:rsidR="006873AB" w:rsidRPr="006873AB">
        <w:rPr>
          <w:lang w:val="fr-FR"/>
        </w:rPr>
        <w:t xml:space="preserve"> </w:t>
      </w:r>
      <w:r w:rsidR="006873AB" w:rsidRPr="00877E3B">
        <w:rPr>
          <w:lang w:val="fr-FR"/>
        </w:rPr>
        <w:t>exactement</w:t>
      </w:r>
      <w:r w:rsidR="009D32DD" w:rsidRPr="00877E3B">
        <w:rPr>
          <w:lang w:val="fr-FR"/>
        </w:rPr>
        <w:t>.</w:t>
      </w:r>
    </w:p>
    <w:p w:rsidR="0071606A" w:rsidRPr="00877E3B" w:rsidRDefault="00E86804" w:rsidP="00D627A0">
      <w:pPr>
        <w:pStyle w:val="ONUMFS"/>
        <w:rPr>
          <w:lang w:val="fr-FR"/>
        </w:rPr>
      </w:pPr>
      <w:r w:rsidRPr="00877E3B">
        <w:rPr>
          <w:lang w:val="fr-FR"/>
        </w:rPr>
        <w:lastRenderedPageBreak/>
        <w:t>Afin de répondre à cette nécessité</w:t>
      </w:r>
      <w:r w:rsidR="009D32DD" w:rsidRPr="00877E3B">
        <w:rPr>
          <w:lang w:val="fr-FR"/>
        </w:rPr>
        <w:t>, le Bureau international propose de mener une enquête sur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utilisation des normes de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OMPI par les offices de propriété industriel</w:t>
      </w:r>
      <w:r w:rsidR="00877E3B" w:rsidRPr="00877E3B">
        <w:rPr>
          <w:lang w:val="fr-FR"/>
        </w:rPr>
        <w:t xml:space="preserve">le.  </w:t>
      </w:r>
      <w:r w:rsidR="006873AB">
        <w:rPr>
          <w:lang w:val="fr-FR"/>
        </w:rPr>
        <w:t>C</w:t>
      </w:r>
      <w:r w:rsidRPr="00877E3B">
        <w:rPr>
          <w:lang w:val="fr-FR"/>
        </w:rPr>
        <w:t>e</w:t>
      </w:r>
      <w:r w:rsidR="006873AB">
        <w:rPr>
          <w:lang w:val="fr-FR"/>
        </w:rPr>
        <w:t>tte enquête</w:t>
      </w:r>
      <w:r w:rsidRPr="00877E3B">
        <w:rPr>
          <w:lang w:val="fr-FR"/>
        </w:rPr>
        <w:t xml:space="preserve"> </w:t>
      </w:r>
      <w:r w:rsidR="009D32DD" w:rsidRPr="00877E3B">
        <w:rPr>
          <w:lang w:val="fr-FR"/>
        </w:rPr>
        <w:t>facilitera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 xml:space="preserve">évaluation du </w:t>
      </w:r>
      <w:r w:rsidR="00BF5D70" w:rsidRPr="00877E3B">
        <w:rPr>
          <w:lang w:val="fr-FR"/>
        </w:rPr>
        <w:t>degré d</w:t>
      </w:r>
      <w:r w:rsidR="00526167" w:rsidRPr="00877E3B">
        <w:rPr>
          <w:lang w:val="fr-FR"/>
        </w:rPr>
        <w:t>’</w:t>
      </w:r>
      <w:r w:rsidR="00BF5D70" w:rsidRPr="00877E3B">
        <w:rPr>
          <w:lang w:val="fr-FR"/>
        </w:rPr>
        <w:t>application</w:t>
      </w:r>
      <w:r w:rsidR="009D32DD" w:rsidRPr="00877E3B">
        <w:rPr>
          <w:lang w:val="fr-FR"/>
        </w:rPr>
        <w:t xml:space="preserve"> des normes de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OMPI dans les offices de propriété industrielle</w:t>
      </w:r>
      <w:r w:rsidR="00D72EEF" w:rsidRPr="00877E3B">
        <w:rPr>
          <w:lang w:val="fr-FR"/>
        </w:rPr>
        <w:t>,</w:t>
      </w:r>
      <w:r w:rsidR="009D32DD" w:rsidRPr="00877E3B">
        <w:rPr>
          <w:lang w:val="fr-FR"/>
        </w:rPr>
        <w:t xml:space="preserve"> ainsi qu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une meilleure compréhension des besoins en vue d</w:t>
      </w:r>
      <w:r w:rsidR="006873AB">
        <w:rPr>
          <w:lang w:val="fr-FR"/>
        </w:rPr>
        <w:t>u développement</w:t>
      </w:r>
      <w:r w:rsidR="009D32DD" w:rsidRPr="00877E3B">
        <w:rPr>
          <w:lang w:val="fr-FR"/>
        </w:rPr>
        <w:t xml:space="preserve"> futur de la normalisation de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 xml:space="preserve">information </w:t>
      </w:r>
      <w:r w:rsidRPr="00877E3B">
        <w:rPr>
          <w:lang w:val="fr-FR"/>
        </w:rPr>
        <w:t xml:space="preserve">en </w:t>
      </w:r>
      <w:r w:rsidR="009D32DD" w:rsidRPr="00877E3B">
        <w:rPr>
          <w:lang w:val="fr-FR"/>
        </w:rPr>
        <w:t>matière de propriété industriel</w:t>
      </w:r>
      <w:r w:rsidR="00877E3B" w:rsidRPr="00877E3B">
        <w:rPr>
          <w:lang w:val="fr-FR"/>
        </w:rPr>
        <w:t>le.  El</w:t>
      </w:r>
      <w:r w:rsidR="009D32DD" w:rsidRPr="00877E3B">
        <w:rPr>
          <w:lang w:val="fr-FR"/>
        </w:rPr>
        <w:t xml:space="preserve">le permettra également </w:t>
      </w:r>
      <w:r w:rsidRPr="00877E3B">
        <w:rPr>
          <w:lang w:val="fr-FR"/>
        </w:rPr>
        <w:t>de renforcer</w:t>
      </w:r>
      <w:r w:rsidR="009D32DD" w:rsidRPr="00877E3B">
        <w:rPr>
          <w:lang w:val="fr-FR"/>
        </w:rPr>
        <w:t xml:space="preserve">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utilisation et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appréciation des normes de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OMPI par les utilisateurs de l</w:t>
      </w:r>
      <w:r w:rsidR="00526167" w:rsidRPr="00877E3B">
        <w:rPr>
          <w:lang w:val="fr-FR"/>
        </w:rPr>
        <w:t>’</w:t>
      </w:r>
      <w:r w:rsidR="009D32DD" w:rsidRPr="00877E3B">
        <w:rPr>
          <w:lang w:val="fr-FR"/>
        </w:rPr>
        <w:t>information en matière de propriété industrielle</w:t>
      </w:r>
      <w:r w:rsidRPr="00877E3B">
        <w:rPr>
          <w:lang w:val="fr-FR"/>
        </w:rPr>
        <w:t>,</w:t>
      </w:r>
      <w:r w:rsidR="004B79CD" w:rsidRPr="00877E3B">
        <w:rPr>
          <w:lang w:val="fr-FR"/>
        </w:rPr>
        <w:t xml:space="preserve"> qui ont déclaré à</w:t>
      </w:r>
      <w:r w:rsidR="00D72EEF" w:rsidRPr="00877E3B">
        <w:rPr>
          <w:lang w:val="fr-FR"/>
        </w:rPr>
        <w:t xml:space="preserve"> maintes reprises que des </w:t>
      </w:r>
      <w:r w:rsidR="004B79CD" w:rsidRPr="00877E3B">
        <w:rPr>
          <w:lang w:val="fr-FR"/>
        </w:rPr>
        <w:t>information</w:t>
      </w:r>
      <w:r w:rsidR="00D72EEF" w:rsidRPr="00877E3B">
        <w:rPr>
          <w:lang w:val="fr-FR"/>
        </w:rPr>
        <w:t>s</w:t>
      </w:r>
      <w:r w:rsidR="004B79CD" w:rsidRPr="00877E3B">
        <w:rPr>
          <w:lang w:val="fr-FR"/>
        </w:rPr>
        <w:t xml:space="preserve"> sur </w:t>
      </w:r>
      <w:r w:rsidR="00BF5D70" w:rsidRPr="00877E3B">
        <w:rPr>
          <w:lang w:val="fr-FR"/>
        </w:rPr>
        <w:t>l</w:t>
      </w:r>
      <w:r w:rsidR="00526167" w:rsidRPr="00877E3B">
        <w:rPr>
          <w:lang w:val="fr-FR"/>
        </w:rPr>
        <w:t>’</w:t>
      </w:r>
      <w:r w:rsidR="00BF5D70" w:rsidRPr="00877E3B">
        <w:rPr>
          <w:lang w:val="fr-FR"/>
        </w:rPr>
        <w:t>application</w:t>
      </w:r>
      <w:r w:rsidR="004B79CD" w:rsidRPr="00877E3B">
        <w:rPr>
          <w:lang w:val="fr-FR"/>
        </w:rPr>
        <w:t xml:space="preserve"> des normes de l</w:t>
      </w:r>
      <w:r w:rsidR="00526167" w:rsidRPr="00877E3B">
        <w:rPr>
          <w:lang w:val="fr-FR"/>
        </w:rPr>
        <w:t>’</w:t>
      </w:r>
      <w:r w:rsidR="004B79CD" w:rsidRPr="00877E3B">
        <w:rPr>
          <w:lang w:val="fr-FR"/>
        </w:rPr>
        <w:t xml:space="preserve">OMPI dans plusieurs offices de propriété industrielle </w:t>
      </w:r>
      <w:r w:rsidR="00D72EEF" w:rsidRPr="00877E3B">
        <w:rPr>
          <w:lang w:val="fr-FR"/>
        </w:rPr>
        <w:t xml:space="preserve">seraient </w:t>
      </w:r>
      <w:r w:rsidR="004B79CD" w:rsidRPr="00877E3B">
        <w:rPr>
          <w:lang w:val="fr-FR"/>
        </w:rPr>
        <w:t>extrêmement utile</w:t>
      </w:r>
      <w:r w:rsidR="00D72EEF" w:rsidRPr="00877E3B">
        <w:rPr>
          <w:lang w:val="fr-FR"/>
        </w:rPr>
        <w:t>s</w:t>
      </w:r>
      <w:r w:rsidR="004B79CD" w:rsidRPr="00877E3B">
        <w:rPr>
          <w:lang w:val="fr-FR"/>
        </w:rPr>
        <w:t xml:space="preserve"> pour leurs travaux.</w:t>
      </w:r>
    </w:p>
    <w:p w:rsidR="00526167" w:rsidRPr="00877E3B" w:rsidRDefault="00557BD7" w:rsidP="00D627A0">
      <w:pPr>
        <w:pStyle w:val="Heading2"/>
        <w:rPr>
          <w:lang w:val="fr-FR"/>
        </w:rPr>
      </w:pPr>
      <w:r w:rsidRPr="00877E3B">
        <w:rPr>
          <w:caps w:val="0"/>
          <w:lang w:val="fr-FR"/>
        </w:rPr>
        <w:t>NOUVELLE ENQUETE</w:t>
      </w:r>
    </w:p>
    <w:p w:rsidR="004B79CD" w:rsidRPr="00877E3B" w:rsidRDefault="00E86804" w:rsidP="00D627A0">
      <w:pPr>
        <w:pStyle w:val="ONUMFS"/>
        <w:rPr>
          <w:lang w:val="fr-FR"/>
        </w:rPr>
      </w:pPr>
      <w:r w:rsidRPr="00877E3B">
        <w:rPr>
          <w:lang w:val="fr-FR"/>
        </w:rPr>
        <w:t>Pour</w:t>
      </w:r>
      <w:r w:rsidR="00E869BD" w:rsidRPr="00877E3B">
        <w:rPr>
          <w:lang w:val="fr-FR"/>
        </w:rPr>
        <w:t xml:space="preserve"> rationaliser les efforts déployés en matière de normalisation et </w:t>
      </w:r>
      <w:r w:rsidR="00D72EEF" w:rsidRPr="00877E3B">
        <w:rPr>
          <w:lang w:val="fr-FR"/>
        </w:rPr>
        <w:t>indiquer clairement</w:t>
      </w:r>
      <w:r w:rsidR="00E869BD" w:rsidRPr="00877E3B">
        <w:rPr>
          <w:lang w:val="fr-FR"/>
        </w:rPr>
        <w:t xml:space="preserve"> </w:t>
      </w:r>
      <w:r w:rsidR="00D72EEF" w:rsidRPr="00877E3B">
        <w:rPr>
          <w:lang w:val="fr-FR"/>
        </w:rPr>
        <w:t xml:space="preserve">quelles </w:t>
      </w:r>
      <w:r w:rsidR="00E869BD" w:rsidRPr="00877E3B">
        <w:rPr>
          <w:lang w:val="fr-FR"/>
        </w:rPr>
        <w:t>normes de l</w:t>
      </w:r>
      <w:r w:rsidR="00526167" w:rsidRPr="00877E3B">
        <w:rPr>
          <w:lang w:val="fr-FR"/>
        </w:rPr>
        <w:t>’</w:t>
      </w:r>
      <w:r w:rsidR="00E869BD" w:rsidRPr="00877E3B">
        <w:rPr>
          <w:lang w:val="fr-FR"/>
        </w:rPr>
        <w:t>OMPI sont utilisées par les offices de propriété industrielle, le Bureau international a établi un projet de questionnaire</w:t>
      </w:r>
      <w:r w:rsidR="00AC016E" w:rsidRPr="00877E3B">
        <w:rPr>
          <w:lang w:val="fr-FR"/>
        </w:rPr>
        <w:t xml:space="preserve"> sur l</w:t>
      </w:r>
      <w:r w:rsidR="00526167" w:rsidRPr="00877E3B">
        <w:rPr>
          <w:lang w:val="fr-FR"/>
        </w:rPr>
        <w:t>’</w:t>
      </w:r>
      <w:r w:rsidR="00AC016E" w:rsidRPr="00877E3B">
        <w:rPr>
          <w:lang w:val="fr-FR"/>
        </w:rPr>
        <w:t>utilisation des normes de l</w:t>
      </w:r>
      <w:r w:rsidR="00526167" w:rsidRPr="00877E3B">
        <w:rPr>
          <w:lang w:val="fr-FR"/>
        </w:rPr>
        <w:t>’</w:t>
      </w:r>
      <w:r w:rsidR="00D72EEF" w:rsidRPr="00877E3B">
        <w:rPr>
          <w:lang w:val="fr-FR"/>
        </w:rPr>
        <w:t>OMPI,</w:t>
      </w:r>
      <w:r w:rsidR="00AC016E" w:rsidRPr="00877E3B">
        <w:rPr>
          <w:lang w:val="fr-FR"/>
        </w:rPr>
        <w:t xml:space="preserve"> qu</w:t>
      </w:r>
      <w:r w:rsidR="00526167" w:rsidRPr="00877E3B">
        <w:rPr>
          <w:lang w:val="fr-FR"/>
        </w:rPr>
        <w:t>’</w:t>
      </w:r>
      <w:r w:rsidR="00AC016E" w:rsidRPr="00877E3B">
        <w:rPr>
          <w:lang w:val="fr-FR"/>
        </w:rPr>
        <w:t>il présente pour examen et approbation par</w:t>
      </w:r>
      <w:r w:rsidR="00526167" w:rsidRPr="00877E3B">
        <w:rPr>
          <w:lang w:val="fr-FR"/>
        </w:rPr>
        <w:t xml:space="preserve"> le </w:t>
      </w:r>
      <w:r w:rsidR="00877E3B" w:rsidRPr="00877E3B">
        <w:rPr>
          <w:lang w:val="fr-FR"/>
        </w:rPr>
        <w:t>CWS.  Ce</w:t>
      </w:r>
      <w:r w:rsidR="00AC016E" w:rsidRPr="00877E3B">
        <w:rPr>
          <w:lang w:val="fr-FR"/>
        </w:rPr>
        <w:t xml:space="preserve"> projet fait l</w:t>
      </w:r>
      <w:r w:rsidR="00526167" w:rsidRPr="00877E3B">
        <w:rPr>
          <w:lang w:val="fr-FR"/>
        </w:rPr>
        <w:t>’</w:t>
      </w:r>
      <w:r w:rsidR="00AC016E" w:rsidRPr="00877E3B">
        <w:rPr>
          <w:lang w:val="fr-FR"/>
        </w:rPr>
        <w:t>objet de l</w:t>
      </w:r>
      <w:r w:rsidR="00526167" w:rsidRPr="00877E3B">
        <w:rPr>
          <w:lang w:val="fr-FR"/>
        </w:rPr>
        <w:t>’</w:t>
      </w:r>
      <w:r w:rsidR="00AC016E" w:rsidRPr="00877E3B">
        <w:rPr>
          <w:lang w:val="fr-FR"/>
        </w:rPr>
        <w:t>annexe du présent document.</w:t>
      </w:r>
    </w:p>
    <w:p w:rsidR="0071606A" w:rsidRPr="00877E3B" w:rsidRDefault="00AC016E" w:rsidP="00D627A0">
      <w:pPr>
        <w:pStyle w:val="ONUMFS"/>
        <w:rPr>
          <w:lang w:val="fr-FR"/>
        </w:rPr>
      </w:pPr>
      <w:r w:rsidRPr="00877E3B">
        <w:rPr>
          <w:lang w:val="fr-FR"/>
        </w:rPr>
        <w:t>Compte tenu du nombre élevé de normes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OMPI en vigueur (53), il est proposé de limiter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 xml:space="preserve">enquête à des informations générales sur le point de savoir si une norme est </w:t>
      </w:r>
      <w:r w:rsidR="00BF5D70" w:rsidRPr="00877E3B">
        <w:rPr>
          <w:lang w:val="fr-FR"/>
        </w:rPr>
        <w:t>appliquée</w:t>
      </w:r>
      <w:r w:rsidRPr="00877E3B">
        <w:rPr>
          <w:lang w:val="fr-FR"/>
        </w:rPr>
        <w:t xml:space="preserve"> dans la pratique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 xml:space="preserve">office de propriété industrielle </w:t>
      </w:r>
      <w:r w:rsidR="006873AB">
        <w:rPr>
          <w:lang w:val="fr-FR"/>
        </w:rPr>
        <w:t>ou</w:t>
      </w:r>
      <w:r w:rsidRPr="00877E3B">
        <w:rPr>
          <w:lang w:val="fr-FR"/>
        </w:rPr>
        <w:t xml:space="preserve"> s</w:t>
      </w:r>
      <w:r w:rsidR="00526167" w:rsidRPr="00877E3B">
        <w:rPr>
          <w:lang w:val="fr-FR"/>
        </w:rPr>
        <w:t>’</w:t>
      </w:r>
      <w:r w:rsidR="00D72EEF" w:rsidRPr="00877E3B">
        <w:rPr>
          <w:lang w:val="fr-FR"/>
        </w:rPr>
        <w:t>il est prévu de l</w:t>
      </w:r>
      <w:r w:rsidR="00526167" w:rsidRPr="00877E3B">
        <w:rPr>
          <w:lang w:val="fr-FR"/>
        </w:rPr>
        <w:t>’</w:t>
      </w:r>
      <w:r w:rsidR="00D72EEF" w:rsidRPr="00877E3B">
        <w:rPr>
          <w:lang w:val="fr-FR"/>
        </w:rPr>
        <w:t>appliqu</w:t>
      </w:r>
      <w:r w:rsidR="00877E3B" w:rsidRPr="00877E3B">
        <w:rPr>
          <w:lang w:val="fr-FR"/>
        </w:rPr>
        <w:t>er.  Si</w:t>
      </w:r>
      <w:r w:rsidR="00D72EEF" w:rsidRPr="00877E3B">
        <w:rPr>
          <w:lang w:val="fr-FR"/>
        </w:rPr>
        <w:t xml:space="preserve"> u</w:t>
      </w:r>
      <w:r w:rsidR="00055B10" w:rsidRPr="00877E3B">
        <w:rPr>
          <w:lang w:val="fr-FR"/>
        </w:rPr>
        <w:t>n office de propriété industrielle souhaite communiquer davantage de renseignements sur l</w:t>
      </w:r>
      <w:r w:rsidR="00526167" w:rsidRPr="00877E3B">
        <w:rPr>
          <w:lang w:val="fr-FR"/>
        </w:rPr>
        <w:t>’</w:t>
      </w:r>
      <w:r w:rsidR="00BF5D70" w:rsidRPr="00877E3B">
        <w:rPr>
          <w:lang w:val="fr-FR"/>
        </w:rPr>
        <w:t>application</w:t>
      </w:r>
      <w:r w:rsidR="00055B10" w:rsidRPr="00877E3B">
        <w:rPr>
          <w:lang w:val="fr-FR"/>
        </w:rPr>
        <w:t xml:space="preserve"> d</w:t>
      </w:r>
      <w:r w:rsidR="00526167" w:rsidRPr="00877E3B">
        <w:rPr>
          <w:lang w:val="fr-FR"/>
        </w:rPr>
        <w:t>’</w:t>
      </w:r>
      <w:r w:rsidR="00055B10" w:rsidRPr="00877E3B">
        <w:rPr>
          <w:lang w:val="fr-FR"/>
        </w:rPr>
        <w:t>une norme de l</w:t>
      </w:r>
      <w:r w:rsidR="00526167" w:rsidRPr="00877E3B">
        <w:rPr>
          <w:lang w:val="fr-FR"/>
        </w:rPr>
        <w:t>’</w:t>
      </w:r>
      <w:r w:rsidR="00055B10" w:rsidRPr="00877E3B">
        <w:rPr>
          <w:lang w:val="fr-FR"/>
        </w:rPr>
        <w:t>OMPI ou faire des observations ou des propositions concernant une normalisation accrue dans un domaine particulier</w:t>
      </w:r>
      <w:r w:rsidR="00D72EEF" w:rsidRPr="00877E3B">
        <w:rPr>
          <w:lang w:val="fr-FR"/>
        </w:rPr>
        <w:t>, il</w:t>
      </w:r>
      <w:r w:rsidR="00055B10" w:rsidRPr="00877E3B">
        <w:rPr>
          <w:lang w:val="fr-FR"/>
        </w:rPr>
        <w:t xml:space="preserve"> peut le faire dans le champ </w:t>
      </w:r>
      <w:r w:rsidR="00C4538E" w:rsidRPr="00877E3B">
        <w:rPr>
          <w:lang w:val="fr-FR"/>
        </w:rPr>
        <w:t>“</w:t>
      </w:r>
      <w:r w:rsidR="00055B10" w:rsidRPr="00877E3B">
        <w:rPr>
          <w:lang w:val="fr-FR"/>
        </w:rPr>
        <w:t>Commentaires</w:t>
      </w:r>
      <w:r w:rsidR="00C4538E" w:rsidRPr="00877E3B">
        <w:rPr>
          <w:lang w:val="fr-FR"/>
        </w:rPr>
        <w:t>”</w:t>
      </w:r>
      <w:r w:rsidR="00E86804" w:rsidRPr="00877E3B">
        <w:rPr>
          <w:lang w:val="fr-FR"/>
        </w:rPr>
        <w:t>.</w:t>
      </w:r>
    </w:p>
    <w:p w:rsidR="0071606A" w:rsidRPr="00877E3B" w:rsidRDefault="00D629EB" w:rsidP="00D627A0">
      <w:pPr>
        <w:pStyle w:val="ONUMFS"/>
        <w:rPr>
          <w:lang w:val="fr-FR"/>
        </w:rPr>
      </w:pPr>
      <w:r w:rsidRPr="00877E3B">
        <w:rPr>
          <w:lang w:val="fr-FR"/>
        </w:rPr>
        <w:t>Les résultats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enquête seront publiés dans la partie</w:t>
      </w:r>
      <w:r w:rsidR="00BF2FB0">
        <w:rPr>
          <w:lang w:val="fr-FR"/>
        </w:rPr>
        <w:t> </w:t>
      </w:r>
      <w:r w:rsidRPr="00877E3B">
        <w:rPr>
          <w:lang w:val="fr-FR"/>
        </w:rPr>
        <w:t xml:space="preserve">7 du </w:t>
      </w:r>
      <w:r w:rsidRPr="00877E3B">
        <w:rPr>
          <w:i/>
          <w:lang w:val="fr-FR"/>
        </w:rPr>
        <w:t>Manuel de l</w:t>
      </w:r>
      <w:r w:rsidR="00526167" w:rsidRPr="00877E3B">
        <w:rPr>
          <w:i/>
          <w:lang w:val="fr-FR"/>
        </w:rPr>
        <w:t>’</w:t>
      </w:r>
      <w:r w:rsidRPr="00877E3B">
        <w:rPr>
          <w:i/>
          <w:lang w:val="fr-FR"/>
        </w:rPr>
        <w:t>OMPI sur l</w:t>
      </w:r>
      <w:r w:rsidR="00526167" w:rsidRPr="00877E3B">
        <w:rPr>
          <w:i/>
          <w:lang w:val="fr-FR"/>
        </w:rPr>
        <w:t>’</w:t>
      </w:r>
      <w:r w:rsidRPr="00877E3B">
        <w:rPr>
          <w:i/>
          <w:lang w:val="fr-FR"/>
        </w:rPr>
        <w:t>information et la documentation en matière de propriété in</w:t>
      </w:r>
      <w:r w:rsidR="006873AB">
        <w:rPr>
          <w:i/>
          <w:lang w:val="fr-FR"/>
        </w:rPr>
        <w:t>dustri</w:t>
      </w:r>
      <w:r w:rsidRPr="00877E3B">
        <w:rPr>
          <w:i/>
          <w:lang w:val="fr-FR"/>
        </w:rPr>
        <w:t>elle</w:t>
      </w:r>
      <w:r w:rsidRPr="00877E3B">
        <w:rPr>
          <w:lang w:val="fr-FR"/>
        </w:rPr>
        <w:t xml:space="preserve"> (ci</w:t>
      </w:r>
      <w:r w:rsidR="00877E3B" w:rsidRPr="00877E3B">
        <w:rPr>
          <w:lang w:val="fr-FR"/>
        </w:rPr>
        <w:noBreakHyphen/>
      </w:r>
      <w:r w:rsidRPr="00877E3B">
        <w:rPr>
          <w:lang w:val="fr-FR"/>
        </w:rPr>
        <w:t>après dénommé “Manuel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 xml:space="preserve">OMPI”). </w:t>
      </w:r>
      <w:r w:rsidR="00C4538E" w:rsidRPr="00877E3B">
        <w:rPr>
          <w:lang w:val="fr-FR"/>
        </w:rPr>
        <w:t xml:space="preserve"> </w:t>
      </w:r>
      <w:r w:rsidRPr="00877E3B">
        <w:rPr>
          <w:lang w:val="fr-FR"/>
        </w:rPr>
        <w:t>Afin de fournir des informations actualisées sur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utilisation des normes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OMPI par les offices de propriété industrielle, il est proposé d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 xml:space="preserve">actualiser régulièrement </w:t>
      </w:r>
      <w:r w:rsidR="006873AB">
        <w:rPr>
          <w:lang w:val="fr-FR"/>
        </w:rPr>
        <w:t xml:space="preserve">les résultats de </w:t>
      </w:r>
      <w:r w:rsidRPr="00877E3B">
        <w:rPr>
          <w:lang w:val="fr-FR"/>
        </w:rPr>
        <w:t>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enquête.</w:t>
      </w:r>
    </w:p>
    <w:p w:rsidR="0071606A" w:rsidRPr="00877E3B" w:rsidRDefault="0049229C" w:rsidP="00D627A0">
      <w:pPr>
        <w:pStyle w:val="ONUMFS"/>
        <w:rPr>
          <w:lang w:val="fr-FR"/>
        </w:rPr>
      </w:pPr>
      <w:r w:rsidRPr="00877E3B">
        <w:rPr>
          <w:lang w:val="fr-FR"/>
        </w:rPr>
        <w:t>Si</w:t>
      </w:r>
      <w:r w:rsidR="00526167" w:rsidRPr="00877E3B">
        <w:rPr>
          <w:lang w:val="fr-FR"/>
        </w:rPr>
        <w:t xml:space="preserve"> le CWS</w:t>
      </w:r>
      <w:r w:rsidRPr="00877E3B">
        <w:rPr>
          <w:lang w:val="fr-FR"/>
        </w:rPr>
        <w:t xml:space="preserve"> convient de réaliser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enquête sur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utilisation des normes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OMPI sur la base du questionnaire reproduit à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annexe du présent document, le Bureau international sera prié de prendre les mesures suivantes :</w:t>
      </w:r>
    </w:p>
    <w:p w:rsidR="0071606A" w:rsidRPr="00877E3B" w:rsidRDefault="0049229C" w:rsidP="00D627A0">
      <w:pPr>
        <w:pStyle w:val="ONUME"/>
        <w:numPr>
          <w:ilvl w:val="0"/>
          <w:numId w:val="10"/>
        </w:numPr>
        <w:ind w:left="1134" w:hanging="567"/>
        <w:rPr>
          <w:lang w:val="fr-FR"/>
        </w:rPr>
      </w:pPr>
      <w:r w:rsidRPr="00877E3B">
        <w:rPr>
          <w:lang w:val="fr-FR"/>
        </w:rPr>
        <w:t>établir et diffuser une circulaire invitant les offices de propriété industrielle à remplir le questionnaire</w:t>
      </w:r>
      <w:r w:rsidR="0071606A" w:rsidRPr="00877E3B">
        <w:rPr>
          <w:lang w:val="fr-FR"/>
        </w:rPr>
        <w:t>;</w:t>
      </w:r>
    </w:p>
    <w:p w:rsidR="0071606A" w:rsidRPr="00877E3B" w:rsidRDefault="0049229C" w:rsidP="00D627A0">
      <w:pPr>
        <w:pStyle w:val="ONUME"/>
        <w:numPr>
          <w:ilvl w:val="0"/>
          <w:numId w:val="10"/>
        </w:numPr>
        <w:ind w:left="1134" w:hanging="567"/>
        <w:rPr>
          <w:lang w:val="fr-FR"/>
        </w:rPr>
      </w:pPr>
      <w:r w:rsidRPr="00877E3B">
        <w:rPr>
          <w:lang w:val="fr-FR"/>
        </w:rPr>
        <w:t>établir un rapport d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enquête</w:t>
      </w:r>
      <w:r w:rsidR="0071606A" w:rsidRPr="00877E3B">
        <w:rPr>
          <w:lang w:val="fr-FR"/>
        </w:rPr>
        <w:t xml:space="preserve">; </w:t>
      </w:r>
      <w:r w:rsidR="00951958" w:rsidRPr="00877E3B">
        <w:rPr>
          <w:lang w:val="fr-FR"/>
        </w:rPr>
        <w:t xml:space="preserve"> </w:t>
      </w:r>
      <w:r w:rsidRPr="00877E3B">
        <w:rPr>
          <w:lang w:val="fr-FR"/>
        </w:rPr>
        <w:t>et</w:t>
      </w:r>
    </w:p>
    <w:p w:rsidR="0071606A" w:rsidRPr="00877E3B" w:rsidRDefault="0049229C" w:rsidP="00D627A0">
      <w:pPr>
        <w:pStyle w:val="ONUME"/>
        <w:numPr>
          <w:ilvl w:val="0"/>
          <w:numId w:val="10"/>
        </w:numPr>
        <w:ind w:left="1134" w:hanging="567"/>
        <w:rPr>
          <w:lang w:val="fr-FR"/>
        </w:rPr>
      </w:pPr>
      <w:r w:rsidRPr="00877E3B">
        <w:rPr>
          <w:lang w:val="fr-FR"/>
        </w:rPr>
        <w:t>présenter les résultats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enquête</w:t>
      </w:r>
      <w:r w:rsidR="00526167" w:rsidRPr="00877E3B">
        <w:rPr>
          <w:lang w:val="fr-FR"/>
        </w:rPr>
        <w:t xml:space="preserve"> au CWS</w:t>
      </w:r>
      <w:r w:rsidRPr="00877E3B">
        <w:rPr>
          <w:lang w:val="fr-FR"/>
        </w:rPr>
        <w:t xml:space="preserve"> pour examen à sa prochaine session, afin qu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 xml:space="preserve">il en approuve </w:t>
      </w:r>
      <w:r w:rsidR="00E86804" w:rsidRPr="00877E3B">
        <w:rPr>
          <w:lang w:val="fr-FR"/>
        </w:rPr>
        <w:t xml:space="preserve">la </w:t>
      </w:r>
      <w:r w:rsidRPr="00877E3B">
        <w:rPr>
          <w:lang w:val="fr-FR"/>
        </w:rPr>
        <w:t>publication dans la partie</w:t>
      </w:r>
      <w:r w:rsidR="00BF2FB0">
        <w:rPr>
          <w:lang w:val="fr-FR"/>
        </w:rPr>
        <w:t> </w:t>
      </w:r>
      <w:r w:rsidRPr="00877E3B">
        <w:rPr>
          <w:lang w:val="fr-FR"/>
        </w:rPr>
        <w:t>7 du Manuel de l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OMPI et prenne d</w:t>
      </w:r>
      <w:r w:rsidR="00526167" w:rsidRPr="00877E3B">
        <w:rPr>
          <w:lang w:val="fr-FR"/>
        </w:rPr>
        <w:t>’</w:t>
      </w:r>
      <w:r w:rsidRPr="00877E3B">
        <w:rPr>
          <w:lang w:val="fr-FR"/>
        </w:rPr>
        <w:t>autres mesures pertinentes, le cas échéant.</w:t>
      </w:r>
    </w:p>
    <w:p w:rsidR="00526167" w:rsidRPr="00877E3B" w:rsidRDefault="0049229C" w:rsidP="00D627A0">
      <w:pPr>
        <w:pStyle w:val="ONUMFS"/>
        <w:ind w:left="5533"/>
        <w:rPr>
          <w:i/>
          <w:lang w:val="fr-FR"/>
        </w:rPr>
      </w:pPr>
      <w:r w:rsidRPr="00877E3B">
        <w:rPr>
          <w:i/>
          <w:lang w:val="fr-FR"/>
        </w:rPr>
        <w:t>Le</w:t>
      </w:r>
      <w:r w:rsidR="0071606A" w:rsidRPr="00877E3B">
        <w:rPr>
          <w:i/>
          <w:lang w:val="fr-FR"/>
        </w:rPr>
        <w:t xml:space="preserve"> CWS </w:t>
      </w:r>
      <w:r w:rsidRPr="00877E3B">
        <w:rPr>
          <w:i/>
          <w:lang w:val="fr-FR"/>
        </w:rPr>
        <w:t>est invité</w:t>
      </w:r>
    </w:p>
    <w:p w:rsidR="0071606A" w:rsidRPr="00877E3B" w:rsidRDefault="0049229C" w:rsidP="00D627A0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877E3B">
        <w:rPr>
          <w:i/>
          <w:lang w:val="fr-FR"/>
        </w:rPr>
        <w:t xml:space="preserve">à prendre </w:t>
      </w:r>
      <w:r w:rsidR="0071606A" w:rsidRPr="00877E3B">
        <w:rPr>
          <w:i/>
          <w:lang w:val="fr-FR"/>
        </w:rPr>
        <w:t xml:space="preserve">note </w:t>
      </w:r>
      <w:r w:rsidRPr="00877E3B">
        <w:rPr>
          <w:i/>
          <w:lang w:val="fr-FR"/>
        </w:rPr>
        <w:t xml:space="preserve">du contenu du présent </w:t>
      </w:r>
      <w:r w:rsidR="0071606A" w:rsidRPr="00877E3B">
        <w:rPr>
          <w:i/>
          <w:lang w:val="fr-FR"/>
        </w:rPr>
        <w:t>document</w:t>
      </w:r>
      <w:r w:rsidRPr="00877E3B">
        <w:rPr>
          <w:i/>
          <w:lang w:val="fr-FR"/>
        </w:rPr>
        <w:t>,</w:t>
      </w:r>
    </w:p>
    <w:p w:rsidR="00217C17" w:rsidRDefault="00217C17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71606A" w:rsidRPr="00877E3B" w:rsidRDefault="0049229C" w:rsidP="00D627A0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877E3B">
        <w:rPr>
          <w:i/>
          <w:lang w:val="fr-FR"/>
        </w:rPr>
        <w:lastRenderedPageBreak/>
        <w:t xml:space="preserve">à examiner et à approuver le </w:t>
      </w:r>
      <w:r w:rsidR="0071606A" w:rsidRPr="00877E3B">
        <w:rPr>
          <w:i/>
          <w:lang w:val="fr-FR"/>
        </w:rPr>
        <w:t>questionnaire “</w:t>
      </w:r>
      <w:r w:rsidRPr="00877E3B">
        <w:rPr>
          <w:i/>
          <w:lang w:val="fr-FR"/>
        </w:rPr>
        <w:t>Enquête sur l</w:t>
      </w:r>
      <w:r w:rsidR="00526167" w:rsidRPr="00877E3B">
        <w:rPr>
          <w:i/>
          <w:lang w:val="fr-FR"/>
        </w:rPr>
        <w:t>’</w:t>
      </w:r>
      <w:r w:rsidRPr="00877E3B">
        <w:rPr>
          <w:i/>
          <w:lang w:val="fr-FR"/>
        </w:rPr>
        <w:t>utilisation des normes de l</w:t>
      </w:r>
      <w:r w:rsidR="00526167" w:rsidRPr="00877E3B">
        <w:rPr>
          <w:i/>
          <w:lang w:val="fr-FR"/>
        </w:rPr>
        <w:t>’</w:t>
      </w:r>
      <w:r w:rsidRPr="00877E3B">
        <w:rPr>
          <w:i/>
          <w:lang w:val="fr-FR"/>
        </w:rPr>
        <w:t>OMPI par les offices de propriété industr</w:t>
      </w:r>
      <w:bookmarkStart w:id="4" w:name="_GoBack"/>
      <w:bookmarkEnd w:id="4"/>
      <w:r w:rsidRPr="00877E3B">
        <w:rPr>
          <w:i/>
          <w:lang w:val="fr-FR"/>
        </w:rPr>
        <w:t>ielle</w:t>
      </w:r>
      <w:r w:rsidR="0071606A" w:rsidRPr="00877E3B">
        <w:rPr>
          <w:i/>
          <w:lang w:val="fr-FR"/>
        </w:rPr>
        <w:t xml:space="preserve">”, </w:t>
      </w:r>
      <w:r w:rsidRPr="00877E3B">
        <w:rPr>
          <w:i/>
          <w:lang w:val="fr-FR"/>
        </w:rPr>
        <w:t>reproduit à l</w:t>
      </w:r>
      <w:r w:rsidR="00526167" w:rsidRPr="00877E3B">
        <w:rPr>
          <w:i/>
          <w:lang w:val="fr-FR"/>
        </w:rPr>
        <w:t>’</w:t>
      </w:r>
      <w:r w:rsidRPr="00877E3B">
        <w:rPr>
          <w:i/>
          <w:lang w:val="fr-FR"/>
        </w:rPr>
        <w:t>annexe du présent</w:t>
      </w:r>
      <w:r w:rsidR="0071606A" w:rsidRPr="00877E3B">
        <w:rPr>
          <w:i/>
          <w:lang w:val="fr-FR"/>
        </w:rPr>
        <w:t xml:space="preserve"> document</w:t>
      </w:r>
      <w:r w:rsidRPr="00877E3B">
        <w:rPr>
          <w:i/>
          <w:lang w:val="fr-FR"/>
        </w:rPr>
        <w:t>, et</w:t>
      </w:r>
    </w:p>
    <w:p w:rsidR="0071606A" w:rsidRPr="00877E3B" w:rsidRDefault="0049229C" w:rsidP="00D627A0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877E3B">
        <w:rPr>
          <w:i/>
          <w:lang w:val="fr-FR"/>
        </w:rPr>
        <w:t xml:space="preserve">à examiner et à approuver les mesures à prendre par le Secrétariat visées au </w:t>
      </w:r>
      <w:r w:rsidR="0071606A" w:rsidRPr="00877E3B">
        <w:rPr>
          <w:i/>
          <w:lang w:val="fr-FR"/>
        </w:rPr>
        <w:t>paragraph</w:t>
      </w:r>
      <w:r w:rsidRPr="00877E3B">
        <w:rPr>
          <w:i/>
          <w:lang w:val="fr-FR"/>
        </w:rPr>
        <w:t>e</w:t>
      </w:r>
      <w:r w:rsidR="00B2582A" w:rsidRPr="00877E3B">
        <w:rPr>
          <w:i/>
          <w:lang w:val="fr-FR"/>
        </w:rPr>
        <w:t> 7</w:t>
      </w:r>
      <w:r w:rsidR="0071606A" w:rsidRPr="00877E3B">
        <w:rPr>
          <w:i/>
          <w:lang w:val="fr-FR"/>
        </w:rPr>
        <w:t>.</w:t>
      </w:r>
    </w:p>
    <w:p w:rsidR="001A78B8" w:rsidRPr="00877E3B" w:rsidRDefault="001A78B8" w:rsidP="00D627A0">
      <w:pPr>
        <w:pStyle w:val="Endofdocument-Annex"/>
        <w:rPr>
          <w:lang w:val="fr-FR"/>
        </w:rPr>
      </w:pPr>
    </w:p>
    <w:p w:rsidR="00877E3B" w:rsidRPr="00877E3B" w:rsidRDefault="00877E3B" w:rsidP="00D627A0">
      <w:pPr>
        <w:pStyle w:val="Endofdocument-Annex"/>
        <w:rPr>
          <w:lang w:val="fr-FR"/>
        </w:rPr>
      </w:pPr>
    </w:p>
    <w:p w:rsidR="0071606A" w:rsidRPr="00877E3B" w:rsidRDefault="001A78B8" w:rsidP="00D627A0">
      <w:pPr>
        <w:pStyle w:val="Endofdocument-Annex"/>
        <w:rPr>
          <w:lang w:val="fr-FR"/>
        </w:rPr>
      </w:pPr>
      <w:r w:rsidRPr="00877E3B">
        <w:rPr>
          <w:lang w:val="fr-FR"/>
        </w:rPr>
        <w:t>[</w:t>
      </w:r>
      <w:r w:rsidR="006C3390" w:rsidRPr="00877E3B">
        <w:rPr>
          <w:lang w:val="fr-FR"/>
        </w:rPr>
        <w:t>L</w:t>
      </w:r>
      <w:r w:rsidR="00526167" w:rsidRPr="00877E3B">
        <w:rPr>
          <w:lang w:val="fr-FR"/>
        </w:rPr>
        <w:t>’</w:t>
      </w:r>
      <w:r w:rsidR="006C3390" w:rsidRPr="00877E3B">
        <w:rPr>
          <w:lang w:val="fr-FR"/>
        </w:rPr>
        <w:t>a</w:t>
      </w:r>
      <w:r w:rsidRPr="00877E3B">
        <w:rPr>
          <w:lang w:val="fr-FR"/>
        </w:rPr>
        <w:t>nnex</w:t>
      </w:r>
      <w:r w:rsidR="006C3390" w:rsidRPr="00877E3B">
        <w:rPr>
          <w:lang w:val="fr-FR"/>
        </w:rPr>
        <w:t>e suit</w:t>
      </w:r>
      <w:r w:rsidRPr="00877E3B">
        <w:rPr>
          <w:lang w:val="fr-FR"/>
        </w:rPr>
        <w:t>]</w:t>
      </w:r>
    </w:p>
    <w:sectPr w:rsidR="0071606A" w:rsidRPr="00877E3B" w:rsidSect="00877E3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6A" w:rsidRDefault="0071606A">
      <w:r>
        <w:separator/>
      </w:r>
    </w:p>
  </w:endnote>
  <w:endnote w:type="continuationSeparator" w:id="0">
    <w:p w:rsidR="0071606A" w:rsidRDefault="0071606A" w:rsidP="003B38C1">
      <w:r>
        <w:separator/>
      </w:r>
    </w:p>
    <w:p w:rsidR="0071606A" w:rsidRPr="003B38C1" w:rsidRDefault="007160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606A" w:rsidRPr="003B38C1" w:rsidRDefault="007160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6A" w:rsidRDefault="0071606A">
      <w:r>
        <w:separator/>
      </w:r>
    </w:p>
  </w:footnote>
  <w:footnote w:type="continuationSeparator" w:id="0">
    <w:p w:rsidR="0071606A" w:rsidRDefault="0071606A" w:rsidP="008B60B2">
      <w:r>
        <w:separator/>
      </w:r>
    </w:p>
    <w:p w:rsidR="0071606A" w:rsidRPr="00ED77FB" w:rsidRDefault="007160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606A" w:rsidRPr="00ED77FB" w:rsidRDefault="007160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5" w:name="Code2"/>
    <w:bookmarkEnd w:id="5"/>
    <w:r>
      <w:t>CWS/4</w:t>
    </w:r>
    <w:r w:rsidR="002667E9">
      <w:t>BIS</w:t>
    </w:r>
    <w:r>
      <w:t>/</w:t>
    </w:r>
    <w:r w:rsidR="002667E9">
      <w:t>10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BF2FB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57BD7">
      <w:rPr>
        <w:noProof/>
      </w:rPr>
      <w:t>3</w:t>
    </w:r>
    <w:r>
      <w:fldChar w:fldCharType="end"/>
    </w:r>
  </w:p>
  <w:p w:rsidR="00B8160D" w:rsidRDefault="00B8160D" w:rsidP="00477D6B">
    <w:pPr>
      <w:jc w:val="right"/>
    </w:pPr>
  </w:p>
  <w:p w:rsidR="00217C17" w:rsidRDefault="00217C1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DD41F4E"/>
    <w:multiLevelType w:val="hybridMultilevel"/>
    <w:tmpl w:val="666CB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64FD8"/>
    <w:multiLevelType w:val="hybridMultilevel"/>
    <w:tmpl w:val="B7F491C4"/>
    <w:lvl w:ilvl="0" w:tplc="040C0017">
      <w:start w:val="1"/>
      <w:numFmt w:val="lowerLetter"/>
      <w:lvlText w:val="%1)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>
    <w:nsid w:val="59EB5988"/>
    <w:multiLevelType w:val="hybridMultilevel"/>
    <w:tmpl w:val="EEB4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6A"/>
    <w:rsid w:val="0003484B"/>
    <w:rsid w:val="00043CAA"/>
    <w:rsid w:val="00055B10"/>
    <w:rsid w:val="00075432"/>
    <w:rsid w:val="000968ED"/>
    <w:rsid w:val="000F5E56"/>
    <w:rsid w:val="000F6D30"/>
    <w:rsid w:val="001362EE"/>
    <w:rsid w:val="001832A6"/>
    <w:rsid w:val="001A78B8"/>
    <w:rsid w:val="001C0569"/>
    <w:rsid w:val="001F11FA"/>
    <w:rsid w:val="00217C17"/>
    <w:rsid w:val="002634C4"/>
    <w:rsid w:val="002667E9"/>
    <w:rsid w:val="002928D3"/>
    <w:rsid w:val="002E5EE6"/>
    <w:rsid w:val="002F1FE6"/>
    <w:rsid w:val="002F4E68"/>
    <w:rsid w:val="00312F7F"/>
    <w:rsid w:val="00342A15"/>
    <w:rsid w:val="00361450"/>
    <w:rsid w:val="003673CF"/>
    <w:rsid w:val="003845C1"/>
    <w:rsid w:val="003A6F89"/>
    <w:rsid w:val="003B38C1"/>
    <w:rsid w:val="0040060F"/>
    <w:rsid w:val="00404C17"/>
    <w:rsid w:val="00423E3E"/>
    <w:rsid w:val="00427AF4"/>
    <w:rsid w:val="004647DA"/>
    <w:rsid w:val="00474062"/>
    <w:rsid w:val="00475873"/>
    <w:rsid w:val="00477D6B"/>
    <w:rsid w:val="0049229C"/>
    <w:rsid w:val="004B79CD"/>
    <w:rsid w:val="005019FF"/>
    <w:rsid w:val="00526167"/>
    <w:rsid w:val="0053057A"/>
    <w:rsid w:val="00540B47"/>
    <w:rsid w:val="00557BD7"/>
    <w:rsid w:val="00560A29"/>
    <w:rsid w:val="00561C1B"/>
    <w:rsid w:val="005B7EFF"/>
    <w:rsid w:val="005C6649"/>
    <w:rsid w:val="00605827"/>
    <w:rsid w:val="00646050"/>
    <w:rsid w:val="00662341"/>
    <w:rsid w:val="006713CA"/>
    <w:rsid w:val="00676C5C"/>
    <w:rsid w:val="006873AB"/>
    <w:rsid w:val="006B405F"/>
    <w:rsid w:val="006C3390"/>
    <w:rsid w:val="006F14FE"/>
    <w:rsid w:val="0071606A"/>
    <w:rsid w:val="00732AFB"/>
    <w:rsid w:val="00753CDB"/>
    <w:rsid w:val="007D1613"/>
    <w:rsid w:val="007E24F6"/>
    <w:rsid w:val="00877E3B"/>
    <w:rsid w:val="008B0E52"/>
    <w:rsid w:val="008B2CC1"/>
    <w:rsid w:val="008B60B2"/>
    <w:rsid w:val="00901A8D"/>
    <w:rsid w:val="0090731E"/>
    <w:rsid w:val="00916EE2"/>
    <w:rsid w:val="00951958"/>
    <w:rsid w:val="00952AB8"/>
    <w:rsid w:val="00966A22"/>
    <w:rsid w:val="0096722F"/>
    <w:rsid w:val="00980843"/>
    <w:rsid w:val="009D32DD"/>
    <w:rsid w:val="009E2791"/>
    <w:rsid w:val="009E3F6F"/>
    <w:rsid w:val="009F499F"/>
    <w:rsid w:val="00A03DF8"/>
    <w:rsid w:val="00A42DAF"/>
    <w:rsid w:val="00A45BD8"/>
    <w:rsid w:val="00A869B7"/>
    <w:rsid w:val="00A9671E"/>
    <w:rsid w:val="00AC016E"/>
    <w:rsid w:val="00AC205C"/>
    <w:rsid w:val="00AD5E08"/>
    <w:rsid w:val="00AF0A6B"/>
    <w:rsid w:val="00B05A69"/>
    <w:rsid w:val="00B2582A"/>
    <w:rsid w:val="00B33D93"/>
    <w:rsid w:val="00B469D7"/>
    <w:rsid w:val="00B8160D"/>
    <w:rsid w:val="00B9734B"/>
    <w:rsid w:val="00BF2FB0"/>
    <w:rsid w:val="00BF5D70"/>
    <w:rsid w:val="00C11BFE"/>
    <w:rsid w:val="00C37E1A"/>
    <w:rsid w:val="00C4538E"/>
    <w:rsid w:val="00CD61C0"/>
    <w:rsid w:val="00CD6B7E"/>
    <w:rsid w:val="00D1039C"/>
    <w:rsid w:val="00D45252"/>
    <w:rsid w:val="00D627A0"/>
    <w:rsid w:val="00D629EB"/>
    <w:rsid w:val="00D71B4D"/>
    <w:rsid w:val="00D72EEF"/>
    <w:rsid w:val="00D81500"/>
    <w:rsid w:val="00D93D55"/>
    <w:rsid w:val="00E335FE"/>
    <w:rsid w:val="00E60B12"/>
    <w:rsid w:val="00E84598"/>
    <w:rsid w:val="00E86804"/>
    <w:rsid w:val="00E869BD"/>
    <w:rsid w:val="00EC4E49"/>
    <w:rsid w:val="00ED77FB"/>
    <w:rsid w:val="00EE45FA"/>
    <w:rsid w:val="00F35C99"/>
    <w:rsid w:val="00F66152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77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77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A66E-253A-44DD-A1C8-319998D1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785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CWS/4BIS/10 (en français)</vt:lpstr>
    </vt:vector>
  </TitlesOfParts>
  <Company>WIPO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CWS/4BIS/10 (en français)</dc:title>
  <dc:subject>QUESTIONNAIRE SUR L’UTILISATION DES NORMES DE L’OMPI</dc:subject>
  <dc:creator>OMPI/WIPO</dc:creator>
  <cp:keywords>CWS</cp:keywords>
  <cp:lastModifiedBy>RODRIGUEZ Geraldine</cp:lastModifiedBy>
  <cp:revision>5</cp:revision>
  <cp:lastPrinted>2016-02-23T13:20:00Z</cp:lastPrinted>
  <dcterms:created xsi:type="dcterms:W3CDTF">2016-02-23T13:56:00Z</dcterms:created>
  <dcterms:modified xsi:type="dcterms:W3CDTF">2016-02-29T10:31:00Z</dcterms:modified>
</cp:coreProperties>
</file>