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69E88" w14:textId="77777777" w:rsidR="00E71C5F" w:rsidRPr="00AE44CD" w:rsidRDefault="00E71C5F" w:rsidP="00E71C5F">
      <w:pPr>
        <w:jc w:val="right"/>
        <w:rPr>
          <w:rFonts w:ascii="Arial Black" w:hAnsi="Arial Black"/>
          <w:caps/>
          <w:sz w:val="15"/>
        </w:rPr>
      </w:pPr>
      <w:r w:rsidRPr="00AE44CD">
        <w:rPr>
          <w:rFonts w:eastAsia="DengXian" w:cs="Times New Roman"/>
          <w:noProof/>
        </w:rPr>
        <w:drawing>
          <wp:inline distT="0" distB="0" distL="0" distR="0" wp14:anchorId="7D3E3591" wp14:editId="569A067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03C769E" w14:textId="18E2FD73" w:rsidR="00E71C5F" w:rsidRPr="00AE44CD" w:rsidRDefault="00E71C5F" w:rsidP="00E71C5F">
      <w:pPr>
        <w:pBdr>
          <w:top w:val="single" w:sz="4" w:space="10" w:color="auto"/>
        </w:pBdr>
        <w:wordWrap w:val="0"/>
        <w:spacing w:before="120"/>
        <w:jc w:val="right"/>
        <w:rPr>
          <w:rFonts w:ascii="Arial Black" w:hAnsi="Arial Black"/>
          <w:b/>
          <w:caps/>
          <w:sz w:val="15"/>
        </w:rPr>
      </w:pPr>
      <w:r w:rsidRPr="00AE44CD">
        <w:rPr>
          <w:rFonts w:ascii="Arial Black" w:hAnsi="Arial Black"/>
          <w:b/>
          <w:caps/>
          <w:sz w:val="15"/>
        </w:rPr>
        <w:t>cWS/</w:t>
      </w:r>
      <w:r>
        <w:rPr>
          <w:rFonts w:ascii="Arial Black" w:hAnsi="Arial Black"/>
          <w:b/>
          <w:caps/>
          <w:sz w:val="15"/>
        </w:rPr>
        <w:t>10</w:t>
      </w:r>
      <w:r w:rsidRPr="00AE44CD">
        <w:rPr>
          <w:rFonts w:ascii="Arial Black" w:hAnsi="Arial Black"/>
          <w:b/>
          <w:caps/>
          <w:sz w:val="15"/>
        </w:rPr>
        <w:t>/</w:t>
      </w:r>
      <w:r>
        <w:rPr>
          <w:rFonts w:ascii="Arial Black" w:hAnsi="Arial Black"/>
          <w:b/>
          <w:caps/>
          <w:sz w:val="15"/>
        </w:rPr>
        <w:t>16</w:t>
      </w:r>
    </w:p>
    <w:p w14:paraId="2A9F2926" w14:textId="77777777" w:rsidR="00E71C5F" w:rsidRPr="00AE44CD" w:rsidRDefault="00E71C5F" w:rsidP="00E71C5F">
      <w:pPr>
        <w:jc w:val="right"/>
        <w:rPr>
          <w:rFonts w:ascii="Arial Black" w:hAnsi="Arial Black"/>
          <w:b/>
          <w:caps/>
          <w:sz w:val="15"/>
          <w:szCs w:val="15"/>
        </w:rPr>
      </w:pPr>
      <w:r w:rsidRPr="00AE44CD">
        <w:rPr>
          <w:rFonts w:eastAsia="SimHei" w:hint="eastAsia"/>
          <w:b/>
          <w:sz w:val="15"/>
          <w:szCs w:val="15"/>
        </w:rPr>
        <w:t>原文</w:t>
      </w:r>
      <w:r w:rsidRPr="00AE44CD">
        <w:rPr>
          <w:rFonts w:eastAsia="SimHei" w:hint="eastAsia"/>
          <w:b/>
          <w:sz w:val="15"/>
          <w:szCs w:val="15"/>
          <w:lang w:val="pt-BR"/>
        </w:rPr>
        <w:t>：</w:t>
      </w:r>
      <w:bookmarkStart w:id="0" w:name="Original"/>
      <w:r w:rsidRPr="00AE44CD">
        <w:rPr>
          <w:rFonts w:eastAsia="SimHei" w:hint="eastAsia"/>
          <w:b/>
          <w:sz w:val="15"/>
          <w:szCs w:val="15"/>
          <w:lang w:val="pt-BR"/>
        </w:rPr>
        <w:t>英</w:t>
      </w:r>
      <w:r w:rsidRPr="00AE44CD">
        <w:rPr>
          <w:rFonts w:eastAsia="SimHei" w:hint="eastAsia"/>
          <w:b/>
          <w:sz w:val="15"/>
          <w:szCs w:val="15"/>
        </w:rPr>
        <w:t>文</w:t>
      </w:r>
      <w:bookmarkEnd w:id="0"/>
    </w:p>
    <w:p w14:paraId="36FA4E8E" w14:textId="77777777" w:rsidR="00E71C5F" w:rsidRPr="00AE44CD" w:rsidRDefault="00E71C5F" w:rsidP="00E71C5F">
      <w:pPr>
        <w:spacing w:line="1680" w:lineRule="auto"/>
        <w:jc w:val="right"/>
        <w:rPr>
          <w:rFonts w:ascii="SimHei" w:eastAsia="SimHei" w:hAnsi="Arial Black"/>
          <w:b/>
          <w:caps/>
          <w:sz w:val="15"/>
          <w:szCs w:val="15"/>
        </w:rPr>
      </w:pPr>
      <w:r w:rsidRPr="00AE44CD">
        <w:rPr>
          <w:rFonts w:ascii="SimHei" w:eastAsia="SimHei" w:hint="eastAsia"/>
          <w:b/>
          <w:sz w:val="15"/>
          <w:szCs w:val="15"/>
        </w:rPr>
        <w:t>日期</w:t>
      </w:r>
      <w:r w:rsidRPr="00AE44CD">
        <w:rPr>
          <w:rFonts w:ascii="SimHei" w:eastAsia="SimHei" w:hAnsi="SimSun" w:hint="eastAsia"/>
          <w:b/>
          <w:sz w:val="15"/>
          <w:szCs w:val="15"/>
          <w:lang w:val="pt-BR"/>
        </w:rPr>
        <w:t>：</w:t>
      </w:r>
      <w:bookmarkStart w:id="1" w:name="Date"/>
      <w:r w:rsidRPr="00AE44CD">
        <w:rPr>
          <w:rFonts w:ascii="Arial Black" w:eastAsia="SimHei" w:hAnsi="Arial Black"/>
          <w:b/>
          <w:sz w:val="15"/>
          <w:szCs w:val="15"/>
          <w:lang w:val="pt-BR"/>
        </w:rPr>
        <w:t>20</w:t>
      </w:r>
      <w:r w:rsidRPr="00AE44CD">
        <w:rPr>
          <w:rFonts w:ascii="Arial Black" w:eastAsia="SimHei" w:hAnsi="Arial Black" w:hint="eastAsia"/>
          <w:b/>
          <w:sz w:val="15"/>
          <w:szCs w:val="15"/>
          <w:lang w:val="pt-BR"/>
        </w:rPr>
        <w:t>2</w:t>
      </w:r>
      <w:r>
        <w:rPr>
          <w:rFonts w:ascii="Arial Black" w:eastAsia="SimHei" w:hAnsi="Arial Black"/>
          <w:b/>
          <w:sz w:val="15"/>
          <w:szCs w:val="15"/>
          <w:lang w:val="pt-BR"/>
        </w:rPr>
        <w:t>2</w:t>
      </w:r>
      <w:r w:rsidRPr="00AE44CD">
        <w:rPr>
          <w:rFonts w:ascii="SimHei" w:eastAsia="SimHei" w:hAnsi="Times New Roman" w:hint="eastAsia"/>
          <w:b/>
          <w:sz w:val="15"/>
          <w:szCs w:val="15"/>
        </w:rPr>
        <w:t>年</w:t>
      </w:r>
      <w:r>
        <w:rPr>
          <w:rFonts w:ascii="Arial Black" w:eastAsia="SimHei" w:hAnsi="Arial Black"/>
          <w:b/>
          <w:sz w:val="15"/>
          <w:szCs w:val="15"/>
          <w:lang w:val="pt-BR"/>
        </w:rPr>
        <w:t>9</w:t>
      </w:r>
      <w:r w:rsidRPr="00AE44CD">
        <w:rPr>
          <w:rFonts w:ascii="SimHei" w:eastAsia="SimHei" w:hAnsi="Times New Roman" w:hint="eastAsia"/>
          <w:b/>
          <w:sz w:val="15"/>
          <w:szCs w:val="15"/>
        </w:rPr>
        <w:t>月</w:t>
      </w:r>
      <w:r>
        <w:rPr>
          <w:rFonts w:ascii="Arial Black" w:eastAsia="SimHei" w:hAnsi="Arial Black"/>
          <w:b/>
          <w:sz w:val="15"/>
          <w:szCs w:val="15"/>
          <w:lang w:val="pt-BR"/>
        </w:rPr>
        <w:t>13</w:t>
      </w:r>
      <w:r w:rsidRPr="00AE44CD">
        <w:rPr>
          <w:rFonts w:ascii="SimHei" w:eastAsia="SimHei" w:hAnsi="Times New Roman" w:hint="eastAsia"/>
          <w:b/>
          <w:sz w:val="15"/>
          <w:szCs w:val="15"/>
        </w:rPr>
        <w:t>日</w:t>
      </w:r>
      <w:bookmarkEnd w:id="1"/>
    </w:p>
    <w:p w14:paraId="3BA464D8" w14:textId="77777777" w:rsidR="00E71C5F" w:rsidRPr="00AE44CD" w:rsidRDefault="00E71C5F" w:rsidP="00E71C5F">
      <w:pPr>
        <w:spacing w:after="600"/>
        <w:rPr>
          <w:rFonts w:ascii="SimHei" w:eastAsia="SimHei"/>
          <w:sz w:val="28"/>
          <w:szCs w:val="28"/>
        </w:rPr>
      </w:pPr>
      <w:r w:rsidRPr="00AE44CD">
        <w:rPr>
          <w:rFonts w:ascii="SimHei" w:eastAsia="SimHei" w:hint="eastAsia"/>
          <w:sz w:val="28"/>
          <w:szCs w:val="28"/>
        </w:rPr>
        <w:t>产权组织标准委员会（CWS）</w:t>
      </w:r>
    </w:p>
    <w:p w14:paraId="58D9F9D1" w14:textId="2CBD8258" w:rsidR="00A478D2" w:rsidRDefault="00E71C5F" w:rsidP="00E71C5F">
      <w:pPr>
        <w:spacing w:after="720"/>
        <w:outlineLvl w:val="1"/>
        <w:rPr>
          <w:b/>
          <w:sz w:val="24"/>
          <w:szCs w:val="24"/>
        </w:rPr>
      </w:pPr>
      <w:r w:rsidRPr="00AE44CD">
        <w:rPr>
          <w:rFonts w:ascii="KaiTi" w:eastAsia="KaiTi" w:hint="eastAsia"/>
          <w:b/>
          <w:sz w:val="24"/>
          <w:szCs w:val="24"/>
        </w:rPr>
        <w:t>第</w:t>
      </w:r>
      <w:r>
        <w:rPr>
          <w:rFonts w:ascii="KaiTi" w:eastAsia="KaiTi" w:hint="eastAsia"/>
          <w:b/>
          <w:sz w:val="24"/>
          <w:szCs w:val="24"/>
        </w:rPr>
        <w:t>十</w:t>
      </w:r>
      <w:r w:rsidRPr="00AE44CD">
        <w:rPr>
          <w:rFonts w:ascii="KaiTi" w:eastAsia="KaiTi" w:hint="eastAsia"/>
          <w:b/>
          <w:sz w:val="24"/>
          <w:szCs w:val="24"/>
        </w:rPr>
        <w:t>届会议</w:t>
      </w:r>
      <w:r w:rsidRPr="00AE44CD">
        <w:rPr>
          <w:rFonts w:ascii="KaiTi" w:eastAsia="KaiTi"/>
          <w:b/>
          <w:sz w:val="24"/>
          <w:szCs w:val="24"/>
        </w:rPr>
        <w:br/>
      </w:r>
      <w:r w:rsidRPr="00AE44CD">
        <w:rPr>
          <w:rFonts w:ascii="KaiTi" w:eastAsia="KaiTi" w:hAnsi="KaiTi" w:hint="eastAsia"/>
          <w:sz w:val="24"/>
          <w:szCs w:val="24"/>
        </w:rPr>
        <w:t>202</w:t>
      </w:r>
      <w:r>
        <w:rPr>
          <w:rFonts w:ascii="KaiTi" w:eastAsia="KaiTi" w:hAnsi="KaiTi"/>
          <w:sz w:val="24"/>
          <w:szCs w:val="24"/>
        </w:rPr>
        <w:t>2</w:t>
      </w:r>
      <w:r w:rsidRPr="00AE44CD">
        <w:rPr>
          <w:rFonts w:ascii="KaiTi" w:eastAsia="KaiTi" w:hAnsi="KaiTi" w:hint="eastAsia"/>
          <w:b/>
          <w:sz w:val="24"/>
          <w:szCs w:val="24"/>
        </w:rPr>
        <w:t>年</w:t>
      </w:r>
      <w:r w:rsidRPr="00AE44CD">
        <w:rPr>
          <w:rFonts w:ascii="KaiTi" w:eastAsia="KaiTi" w:hAnsi="KaiTi"/>
          <w:sz w:val="24"/>
          <w:szCs w:val="24"/>
        </w:rPr>
        <w:t>11</w:t>
      </w:r>
      <w:r w:rsidRPr="00AE44CD">
        <w:rPr>
          <w:rFonts w:ascii="KaiTi" w:eastAsia="KaiTi" w:hAnsi="KaiTi" w:hint="eastAsia"/>
          <w:b/>
          <w:sz w:val="24"/>
          <w:szCs w:val="24"/>
        </w:rPr>
        <w:t>月</w:t>
      </w:r>
      <w:r w:rsidRPr="00BD70E3">
        <w:rPr>
          <w:rFonts w:ascii="KaiTi" w:eastAsia="KaiTi" w:hAnsi="KaiTi" w:hint="eastAsia"/>
          <w:bCs/>
          <w:sz w:val="24"/>
          <w:szCs w:val="24"/>
        </w:rPr>
        <w:t>2</w:t>
      </w:r>
      <w:r w:rsidRPr="00AE44CD">
        <w:rPr>
          <w:rFonts w:ascii="KaiTi" w:eastAsia="KaiTi" w:hAnsi="KaiTi" w:hint="eastAsia"/>
          <w:sz w:val="24"/>
          <w:szCs w:val="24"/>
        </w:rPr>
        <w:t>1</w:t>
      </w:r>
      <w:r w:rsidRPr="00AE44CD">
        <w:rPr>
          <w:rFonts w:ascii="KaiTi" w:eastAsia="KaiTi" w:hAnsi="KaiTi" w:hint="eastAsia"/>
          <w:b/>
          <w:sz w:val="24"/>
          <w:szCs w:val="24"/>
        </w:rPr>
        <w:t>日至</w:t>
      </w:r>
      <w:r w:rsidRPr="00BD70E3">
        <w:rPr>
          <w:rFonts w:ascii="KaiTi" w:eastAsia="KaiTi" w:hAnsi="KaiTi" w:hint="eastAsia"/>
          <w:bCs/>
          <w:sz w:val="24"/>
          <w:szCs w:val="24"/>
        </w:rPr>
        <w:t>2</w:t>
      </w:r>
      <w:r w:rsidRPr="00AE44CD">
        <w:rPr>
          <w:rFonts w:ascii="KaiTi" w:eastAsia="KaiTi" w:hAnsi="KaiTi" w:hint="eastAsia"/>
          <w:sz w:val="24"/>
          <w:szCs w:val="24"/>
        </w:rPr>
        <w:t>5</w:t>
      </w:r>
      <w:r w:rsidRPr="00AE44CD">
        <w:rPr>
          <w:rFonts w:ascii="KaiTi" w:eastAsia="KaiTi" w:hAnsi="KaiTi" w:hint="eastAsia"/>
          <w:b/>
          <w:sz w:val="24"/>
          <w:szCs w:val="24"/>
        </w:rPr>
        <w:t>日，日内瓦</w:t>
      </w:r>
    </w:p>
    <w:p w14:paraId="3D51BF7C" w14:textId="4AF5DE1A" w:rsidR="00A478D2" w:rsidRPr="00E71C5F" w:rsidRDefault="00364A95">
      <w:pPr>
        <w:spacing w:after="360"/>
        <w:outlineLvl w:val="0"/>
        <w:rPr>
          <w:rFonts w:ascii="KaiTi" w:eastAsia="KaiTi" w:hAnsi="KaiTi"/>
          <w:caps/>
          <w:sz w:val="24"/>
          <w:szCs w:val="24"/>
        </w:rPr>
      </w:pPr>
      <w:bookmarkStart w:id="2" w:name="TitleOfDoc"/>
      <w:r w:rsidRPr="00E71C5F">
        <w:rPr>
          <w:rFonts w:ascii="KaiTi" w:eastAsia="KaiTi" w:hAnsi="KaiTi"/>
          <w:caps/>
          <w:sz w:val="24"/>
          <w:szCs w:val="24"/>
        </w:rPr>
        <w:t>第七部分工作</w:t>
      </w:r>
      <w:r w:rsidR="009E7892" w:rsidRPr="00E71C5F">
        <w:rPr>
          <w:rFonts w:ascii="KaiTi" w:eastAsia="KaiTi" w:hAnsi="KaiTi" w:hint="eastAsia"/>
          <w:caps/>
          <w:sz w:val="24"/>
          <w:szCs w:val="24"/>
        </w:rPr>
        <w:t>队</w:t>
      </w:r>
      <w:r w:rsidRPr="00E71C5F">
        <w:rPr>
          <w:rFonts w:ascii="KaiTi" w:eastAsia="KaiTi" w:hAnsi="KaiTi"/>
          <w:caps/>
          <w:sz w:val="24"/>
          <w:szCs w:val="24"/>
        </w:rPr>
        <w:t>的报告</w:t>
      </w:r>
    </w:p>
    <w:p w14:paraId="042BDBDB" w14:textId="60ABACEE" w:rsidR="00A478D2" w:rsidRPr="00E71C5F" w:rsidRDefault="009E7892">
      <w:pPr>
        <w:spacing w:after="1040"/>
        <w:rPr>
          <w:rFonts w:ascii="KaiTi" w:eastAsia="KaiTi" w:hAnsi="KaiTi"/>
          <w:iCs/>
          <w:sz w:val="21"/>
          <w:szCs w:val="21"/>
        </w:rPr>
      </w:pPr>
      <w:bookmarkStart w:id="3" w:name="Prepared"/>
      <w:bookmarkEnd w:id="2"/>
      <w:bookmarkEnd w:id="3"/>
      <w:r w:rsidRPr="00E71C5F">
        <w:rPr>
          <w:rFonts w:ascii="KaiTi" w:eastAsia="KaiTi" w:hAnsi="KaiTi" w:hint="eastAsia"/>
          <w:iCs/>
          <w:sz w:val="21"/>
          <w:szCs w:val="21"/>
        </w:rPr>
        <w:t>第七部分工作队牵头人编拟的文件</w:t>
      </w:r>
    </w:p>
    <w:p w14:paraId="219E11F0" w14:textId="3D0BEEC3" w:rsidR="00A478D2" w:rsidRPr="00E24511" w:rsidRDefault="009E7892" w:rsidP="00E24511">
      <w:pPr>
        <w:pStyle w:val="Heading2"/>
        <w:overflowPunct w:val="0"/>
        <w:spacing w:beforeLines="100" w:afterLines="50" w:after="120" w:line="340" w:lineRule="atLeast"/>
        <w:rPr>
          <w:rFonts w:ascii="SimHei" w:eastAsia="SimHei" w:hAnsi="SimHei"/>
          <w:caps w:val="0"/>
          <w:sz w:val="21"/>
          <w:szCs w:val="22"/>
        </w:rPr>
      </w:pPr>
      <w:r w:rsidRPr="00E24511">
        <w:rPr>
          <w:rFonts w:ascii="SimHei" w:eastAsia="SimHei" w:hAnsi="SimHei" w:hint="eastAsia"/>
          <w:caps w:val="0"/>
          <w:sz w:val="21"/>
          <w:szCs w:val="22"/>
        </w:rPr>
        <w:t>导　言</w:t>
      </w:r>
    </w:p>
    <w:p w14:paraId="4822F290" w14:textId="6FA33707" w:rsidR="00A478D2" w:rsidRPr="00E24511" w:rsidRDefault="00364A95" w:rsidP="00E24511">
      <w:pPr>
        <w:pStyle w:val="ONUME"/>
        <w:overflowPunct w:val="0"/>
        <w:spacing w:afterLines="50" w:after="120" w:line="340" w:lineRule="atLeast"/>
        <w:jc w:val="both"/>
        <w:rPr>
          <w:rFonts w:ascii="SimSun" w:hAnsi="SimSun"/>
          <w:sz w:val="21"/>
        </w:rPr>
      </w:pPr>
      <w:r w:rsidRPr="00E24511">
        <w:rPr>
          <w:rFonts w:ascii="SimSun" w:hAnsi="SimSun"/>
          <w:sz w:val="21"/>
        </w:rPr>
        <w:fldChar w:fldCharType="begin"/>
      </w:r>
      <w:r w:rsidRPr="00E24511">
        <w:rPr>
          <w:rFonts w:ascii="SimSun" w:hAnsi="SimSun"/>
          <w:sz w:val="21"/>
        </w:rPr>
        <w:instrText xml:space="preserve"> AUTONUM  </w:instrText>
      </w:r>
      <w:r w:rsidRPr="00E24511">
        <w:rPr>
          <w:rFonts w:ascii="SimSun" w:hAnsi="SimSun"/>
          <w:sz w:val="21"/>
        </w:rPr>
        <w:fldChar w:fldCharType="end"/>
      </w:r>
      <w:r w:rsidR="00E24511">
        <w:rPr>
          <w:rFonts w:ascii="SimSun" w:hAnsi="SimSun"/>
          <w:sz w:val="21"/>
        </w:rPr>
        <w:t>.</w:t>
      </w:r>
      <w:r w:rsidRPr="00E24511">
        <w:rPr>
          <w:rFonts w:ascii="SimSun" w:hAnsi="SimSun"/>
          <w:sz w:val="21"/>
        </w:rPr>
        <w:tab/>
      </w:r>
      <w:r w:rsidR="0001008D" w:rsidRPr="00E24511">
        <w:rPr>
          <w:rFonts w:ascii="SimSun" w:hAnsi="SimSun"/>
          <w:sz w:val="21"/>
        </w:rPr>
        <w:t>在2021年</w:t>
      </w:r>
      <w:r w:rsidR="009E7892" w:rsidRPr="00E24511">
        <w:rPr>
          <w:rFonts w:ascii="SimSun" w:hAnsi="SimSun" w:hint="eastAsia"/>
          <w:sz w:val="21"/>
        </w:rPr>
        <w:t>举行的</w:t>
      </w:r>
      <w:r w:rsidR="0001008D" w:rsidRPr="00E24511">
        <w:rPr>
          <w:rFonts w:ascii="SimSun" w:hAnsi="SimSun"/>
          <w:sz w:val="21"/>
        </w:rPr>
        <w:t>第九届会议上，</w:t>
      </w:r>
      <w:r w:rsidR="009E7892" w:rsidRPr="00E24511">
        <w:rPr>
          <w:rFonts w:ascii="SimSun" w:hAnsi="SimSun" w:hint="eastAsia"/>
          <w:sz w:val="21"/>
        </w:rPr>
        <w:t>产权组织</w:t>
      </w:r>
      <w:r w:rsidRPr="00E24511">
        <w:rPr>
          <w:rFonts w:ascii="SimSun" w:hAnsi="SimSun"/>
          <w:sz w:val="21"/>
        </w:rPr>
        <w:t>标准委员会</w:t>
      </w:r>
      <w:r w:rsidR="009E7892" w:rsidRPr="00E24511">
        <w:rPr>
          <w:rFonts w:ascii="SimSun" w:hAnsi="SimSun" w:hint="eastAsia"/>
          <w:sz w:val="21"/>
        </w:rPr>
        <w:t>（</w:t>
      </w:r>
      <w:r w:rsidR="009E7892" w:rsidRPr="00E24511">
        <w:rPr>
          <w:rFonts w:ascii="SimSun" w:hAnsi="SimSun"/>
          <w:sz w:val="21"/>
        </w:rPr>
        <w:t>CWS</w:t>
      </w:r>
      <w:r w:rsidR="009E7892" w:rsidRPr="00E24511">
        <w:rPr>
          <w:rFonts w:ascii="SimSun" w:hAnsi="SimSun" w:hint="eastAsia"/>
          <w:sz w:val="21"/>
        </w:rPr>
        <w:t>）</w:t>
      </w:r>
      <w:r w:rsidR="0001008D" w:rsidRPr="00E24511">
        <w:rPr>
          <w:rFonts w:ascii="SimSun" w:hAnsi="SimSun"/>
          <w:sz w:val="21"/>
        </w:rPr>
        <w:t>批准了更新</w:t>
      </w:r>
      <w:r w:rsidR="009E7892" w:rsidRPr="00E24511">
        <w:rPr>
          <w:rFonts w:ascii="SimSun" w:hAnsi="SimSun" w:hint="eastAsia"/>
          <w:sz w:val="21"/>
        </w:rPr>
        <w:t>《产权组织</w:t>
      </w:r>
      <w:r w:rsidR="0001008D" w:rsidRPr="00E24511">
        <w:rPr>
          <w:rFonts w:ascii="SimSun" w:hAnsi="SimSun"/>
          <w:sz w:val="21"/>
        </w:rPr>
        <w:t>手册</w:t>
      </w:r>
      <w:r w:rsidR="009E7892" w:rsidRPr="00E24511">
        <w:rPr>
          <w:rFonts w:ascii="SimSun" w:hAnsi="SimSun" w:hint="eastAsia"/>
          <w:sz w:val="21"/>
        </w:rPr>
        <w:t>》</w:t>
      </w:r>
      <w:r w:rsidR="0001008D" w:rsidRPr="00E24511">
        <w:rPr>
          <w:rFonts w:ascii="SimSun" w:hAnsi="SimSun"/>
          <w:sz w:val="21"/>
        </w:rPr>
        <w:t>第</w:t>
      </w:r>
      <w:r w:rsidR="009E7892" w:rsidRPr="00E24511">
        <w:rPr>
          <w:rFonts w:ascii="SimSun" w:hAnsi="SimSun" w:hint="eastAsia"/>
          <w:sz w:val="21"/>
        </w:rPr>
        <w:t>七</w:t>
      </w:r>
      <w:r w:rsidR="0001008D" w:rsidRPr="00E24511">
        <w:rPr>
          <w:rFonts w:ascii="SimSun" w:hAnsi="SimSun"/>
          <w:sz w:val="21"/>
        </w:rPr>
        <w:t>部分的</w:t>
      </w:r>
      <w:r w:rsidR="009E7892" w:rsidRPr="00E24511">
        <w:rPr>
          <w:rFonts w:ascii="SimSun" w:hAnsi="SimSun" w:hint="eastAsia"/>
          <w:sz w:val="21"/>
        </w:rPr>
        <w:t>经</w:t>
      </w:r>
      <w:r w:rsidR="0001008D" w:rsidRPr="00E24511">
        <w:rPr>
          <w:rFonts w:ascii="SimSun" w:hAnsi="SimSun"/>
          <w:sz w:val="21"/>
        </w:rPr>
        <w:t>修订工作计划，包括在2022年进行</w:t>
      </w:r>
      <w:r w:rsidR="009E7892" w:rsidRPr="00E24511">
        <w:rPr>
          <w:rFonts w:ascii="SimSun" w:hAnsi="SimSun" w:hint="eastAsia"/>
          <w:sz w:val="21"/>
        </w:rPr>
        <w:t>关于日历日期的</w:t>
      </w:r>
      <w:r w:rsidR="0001008D" w:rsidRPr="00E24511">
        <w:rPr>
          <w:rFonts w:ascii="SimSun" w:hAnsi="SimSun"/>
          <w:sz w:val="21"/>
        </w:rPr>
        <w:t>调查。</w:t>
      </w:r>
      <w:r w:rsidR="009E7892" w:rsidRPr="00E24511">
        <w:rPr>
          <w:rFonts w:ascii="SimSun" w:hAnsi="SimSun" w:hint="eastAsia"/>
          <w:sz w:val="21"/>
        </w:rPr>
        <w:t>标准委员会</w:t>
      </w:r>
      <w:r w:rsidR="002F4118" w:rsidRPr="00E24511">
        <w:rPr>
          <w:rFonts w:ascii="SimSun" w:hAnsi="SimSun"/>
          <w:sz w:val="21"/>
        </w:rPr>
        <w:t>批准了更新第</w:t>
      </w:r>
      <w:r w:rsidR="00FC4C6B" w:rsidRPr="00E24511">
        <w:rPr>
          <w:rFonts w:ascii="SimSun" w:hAnsi="SimSun" w:hint="eastAsia"/>
          <w:sz w:val="21"/>
        </w:rPr>
        <w:t>七</w:t>
      </w:r>
      <w:r w:rsidR="002F4118" w:rsidRPr="00E24511">
        <w:rPr>
          <w:rFonts w:ascii="SimSun" w:hAnsi="SimSun"/>
          <w:sz w:val="21"/>
        </w:rPr>
        <w:t>部分的简化程序，</w:t>
      </w:r>
      <w:r w:rsidR="00FC4C6B" w:rsidRPr="00E24511">
        <w:rPr>
          <w:rFonts w:ascii="SimSun" w:hAnsi="SimSun" w:hint="eastAsia"/>
          <w:sz w:val="21"/>
        </w:rPr>
        <w:t>即仅</w:t>
      </w:r>
      <w:r w:rsidR="002F4118" w:rsidRPr="00E24511">
        <w:rPr>
          <w:rFonts w:ascii="SimSun" w:hAnsi="SimSun"/>
          <w:sz w:val="21"/>
        </w:rPr>
        <w:t>收集和公布结果，</w:t>
      </w:r>
      <w:r w:rsidR="00FC4C6B" w:rsidRPr="00E24511">
        <w:rPr>
          <w:rFonts w:ascii="SimSun" w:hAnsi="SimSun" w:hint="eastAsia"/>
          <w:sz w:val="21"/>
        </w:rPr>
        <w:t>不将调查问卷或结果提交</w:t>
      </w:r>
      <w:proofErr w:type="gramStart"/>
      <w:r w:rsidR="00FC4C6B" w:rsidRPr="00E24511">
        <w:rPr>
          <w:rFonts w:ascii="SimSun" w:hAnsi="SimSun" w:hint="eastAsia"/>
          <w:sz w:val="21"/>
        </w:rPr>
        <w:t>给标准</w:t>
      </w:r>
      <w:proofErr w:type="gramEnd"/>
      <w:r w:rsidR="00FC4C6B" w:rsidRPr="00E24511">
        <w:rPr>
          <w:rFonts w:ascii="SimSun" w:hAnsi="SimSun" w:hint="eastAsia"/>
          <w:sz w:val="21"/>
        </w:rPr>
        <w:t>委员会供其批准。标准委员会</w:t>
      </w:r>
      <w:r w:rsidR="00B45C31" w:rsidRPr="00E24511">
        <w:rPr>
          <w:rFonts w:ascii="SimSun" w:hAnsi="SimSun" w:hint="eastAsia"/>
          <w:sz w:val="21"/>
        </w:rPr>
        <w:t>请</w:t>
      </w:r>
      <w:r w:rsidR="00FC4C6B" w:rsidRPr="00E24511">
        <w:rPr>
          <w:rFonts w:ascii="SimSun" w:hAnsi="SimSun" w:hint="eastAsia"/>
          <w:sz w:val="21"/>
        </w:rPr>
        <w:t>工作队安排更新</w:t>
      </w:r>
      <w:r w:rsidR="00B45C31" w:rsidRPr="00E24511">
        <w:rPr>
          <w:rFonts w:ascii="SimSun" w:hAnsi="SimSun" w:hint="eastAsia"/>
          <w:sz w:val="21"/>
        </w:rPr>
        <w:t>关于引文做法的</w:t>
      </w:r>
      <w:r w:rsidR="00FC4C6B" w:rsidRPr="00E24511">
        <w:rPr>
          <w:rFonts w:ascii="SimSun" w:hAnsi="SimSun" w:hint="eastAsia"/>
          <w:sz w:val="21"/>
        </w:rPr>
        <w:t>第7.9部分</w:t>
      </w:r>
      <w:r w:rsidR="0001008D" w:rsidRPr="00E24511">
        <w:rPr>
          <w:rFonts w:ascii="SimSun" w:hAnsi="SimSun"/>
          <w:sz w:val="21"/>
        </w:rPr>
        <w:t>（见文件CWS/9/25第110</w:t>
      </w:r>
      <w:r w:rsidR="00B66130" w:rsidRPr="00E24511">
        <w:rPr>
          <w:rFonts w:ascii="SimSun" w:hAnsi="SimSun" w:hint="eastAsia"/>
          <w:sz w:val="21"/>
        </w:rPr>
        <w:t>段</w:t>
      </w:r>
      <w:r w:rsidR="0001008D" w:rsidRPr="00E24511">
        <w:rPr>
          <w:rFonts w:ascii="SimSun" w:hAnsi="SimSun"/>
          <w:sz w:val="21"/>
        </w:rPr>
        <w:t>至</w:t>
      </w:r>
      <w:r w:rsidR="00B66130" w:rsidRPr="00E24511">
        <w:rPr>
          <w:rFonts w:ascii="SimSun" w:hAnsi="SimSun" w:hint="eastAsia"/>
          <w:sz w:val="21"/>
        </w:rPr>
        <w:t>第</w:t>
      </w:r>
      <w:r w:rsidR="0001008D" w:rsidRPr="00E24511">
        <w:rPr>
          <w:rFonts w:ascii="SimSun" w:hAnsi="SimSun"/>
          <w:sz w:val="21"/>
        </w:rPr>
        <w:t>114段）。</w:t>
      </w:r>
    </w:p>
    <w:p w14:paraId="7FC05800" w14:textId="4471EB21" w:rsidR="00A478D2" w:rsidRPr="00E24511" w:rsidRDefault="009E7892" w:rsidP="008543CB">
      <w:pPr>
        <w:pStyle w:val="Heading2"/>
        <w:overflowPunct w:val="0"/>
        <w:spacing w:beforeLines="50" w:before="120" w:afterLines="50" w:after="120" w:line="340" w:lineRule="atLeast"/>
        <w:rPr>
          <w:rFonts w:ascii="SimHei" w:eastAsia="SimHei" w:hAnsi="SimHei"/>
          <w:caps w:val="0"/>
          <w:sz w:val="21"/>
          <w:szCs w:val="22"/>
        </w:rPr>
      </w:pPr>
      <w:r w:rsidRPr="00E24511">
        <w:rPr>
          <w:rFonts w:ascii="SimHei" w:eastAsia="SimHei" w:hAnsi="SimHei" w:hint="eastAsia"/>
          <w:caps w:val="0"/>
          <w:sz w:val="21"/>
          <w:szCs w:val="22"/>
        </w:rPr>
        <w:t>进展</w:t>
      </w:r>
      <w:r w:rsidR="00364A95" w:rsidRPr="00E24511">
        <w:rPr>
          <w:rFonts w:ascii="SimHei" w:eastAsia="SimHei" w:hAnsi="SimHei"/>
          <w:caps w:val="0"/>
          <w:sz w:val="21"/>
          <w:szCs w:val="22"/>
        </w:rPr>
        <w:t>报告</w:t>
      </w:r>
    </w:p>
    <w:p w14:paraId="10FCE21A" w14:textId="12ED0CC3" w:rsidR="00A478D2" w:rsidRPr="00E24511" w:rsidRDefault="00364A95" w:rsidP="00E24511">
      <w:pPr>
        <w:pStyle w:val="ONUME"/>
        <w:overflowPunct w:val="0"/>
        <w:spacing w:afterLines="50" w:after="120" w:line="340" w:lineRule="atLeast"/>
        <w:jc w:val="both"/>
        <w:rPr>
          <w:rFonts w:ascii="SimSun" w:hAnsi="SimSun"/>
          <w:sz w:val="21"/>
        </w:rPr>
      </w:pPr>
      <w:r w:rsidRPr="00E24511">
        <w:rPr>
          <w:rFonts w:ascii="SimSun" w:hAnsi="SimSun"/>
          <w:sz w:val="21"/>
        </w:rPr>
        <w:fldChar w:fldCharType="begin"/>
      </w:r>
      <w:r w:rsidRPr="00E24511">
        <w:rPr>
          <w:rFonts w:ascii="SimSun" w:hAnsi="SimSun"/>
          <w:sz w:val="21"/>
        </w:rPr>
        <w:instrText xml:space="preserve"> AUTONUM  </w:instrText>
      </w:r>
      <w:r w:rsidRPr="00E24511">
        <w:rPr>
          <w:rFonts w:ascii="SimSun" w:hAnsi="SimSun"/>
          <w:sz w:val="21"/>
        </w:rPr>
        <w:fldChar w:fldCharType="end"/>
      </w:r>
      <w:r w:rsidR="00E24511">
        <w:rPr>
          <w:rFonts w:ascii="SimSun" w:hAnsi="SimSun" w:hint="eastAsia"/>
          <w:sz w:val="21"/>
        </w:rPr>
        <w:t>.</w:t>
      </w:r>
      <w:r w:rsidRPr="00E24511">
        <w:rPr>
          <w:rFonts w:ascii="SimSun" w:hAnsi="SimSun"/>
          <w:sz w:val="21"/>
        </w:rPr>
        <w:tab/>
        <w:t>2022年</w:t>
      </w:r>
      <w:r w:rsidR="0001008D" w:rsidRPr="00E24511">
        <w:rPr>
          <w:rFonts w:ascii="SimSun" w:hAnsi="SimSun"/>
          <w:sz w:val="21"/>
        </w:rPr>
        <w:t>8月</w:t>
      </w:r>
      <w:r w:rsidRPr="00E24511">
        <w:rPr>
          <w:rFonts w:ascii="SimSun" w:hAnsi="SimSun"/>
          <w:sz w:val="21"/>
        </w:rPr>
        <w:t>，</w:t>
      </w:r>
      <w:r w:rsidR="00475A47" w:rsidRPr="00E24511">
        <w:rPr>
          <w:rFonts w:ascii="SimSun" w:hAnsi="SimSun"/>
          <w:sz w:val="21"/>
        </w:rPr>
        <w:t>秘书处</w:t>
      </w:r>
      <w:r w:rsidR="0001008D" w:rsidRPr="00E24511">
        <w:rPr>
          <w:rFonts w:ascii="SimSun" w:hAnsi="SimSun"/>
          <w:sz w:val="21"/>
        </w:rPr>
        <w:t>发布了</w:t>
      </w:r>
      <w:r w:rsidR="00B66130" w:rsidRPr="00E24511">
        <w:rPr>
          <w:rFonts w:ascii="SimSun" w:hAnsi="SimSun" w:hint="eastAsia"/>
          <w:sz w:val="21"/>
        </w:rPr>
        <w:t>第</w:t>
      </w:r>
      <w:r w:rsidR="00EA0BB3" w:rsidRPr="00E24511">
        <w:rPr>
          <w:rFonts w:ascii="SimSun" w:hAnsi="SimSun"/>
          <w:sz w:val="21"/>
        </w:rPr>
        <w:t xml:space="preserve">C.CWS </w:t>
      </w:r>
      <w:r w:rsidR="0001008D" w:rsidRPr="00E24511">
        <w:rPr>
          <w:rFonts w:ascii="SimSun" w:hAnsi="SimSun"/>
          <w:sz w:val="21"/>
        </w:rPr>
        <w:t>162号</w:t>
      </w:r>
      <w:r w:rsidR="00B66130" w:rsidRPr="00E24511">
        <w:rPr>
          <w:rFonts w:ascii="SimSun" w:hAnsi="SimSun" w:hint="eastAsia"/>
          <w:sz w:val="21"/>
        </w:rPr>
        <w:t>通函</w:t>
      </w:r>
      <w:r w:rsidR="0001008D" w:rsidRPr="00E24511">
        <w:rPr>
          <w:rFonts w:ascii="SimSun" w:hAnsi="SimSun"/>
          <w:sz w:val="21"/>
        </w:rPr>
        <w:t>，邀请</w:t>
      </w:r>
      <w:r w:rsidR="0083276C" w:rsidRPr="00E24511">
        <w:rPr>
          <w:rFonts w:ascii="SimSun" w:hAnsi="SimSun"/>
          <w:sz w:val="21"/>
        </w:rPr>
        <w:t>各知识产权局</w:t>
      </w:r>
      <w:r w:rsidR="00B66130" w:rsidRPr="00E24511">
        <w:rPr>
          <w:rFonts w:ascii="SimSun" w:hAnsi="SimSun" w:hint="eastAsia"/>
          <w:sz w:val="21"/>
        </w:rPr>
        <w:t>参与关于</w:t>
      </w:r>
      <w:r w:rsidR="0001008D" w:rsidRPr="00E24511">
        <w:rPr>
          <w:rFonts w:ascii="SimSun" w:hAnsi="SimSun"/>
          <w:sz w:val="21"/>
        </w:rPr>
        <w:t>日历日期</w:t>
      </w:r>
      <w:r w:rsidR="00B66130" w:rsidRPr="00E24511">
        <w:rPr>
          <w:rFonts w:ascii="SimSun" w:hAnsi="SimSun" w:hint="eastAsia"/>
          <w:sz w:val="21"/>
        </w:rPr>
        <w:t>表示方法的</w:t>
      </w:r>
      <w:r w:rsidR="0001008D" w:rsidRPr="00E24511">
        <w:rPr>
          <w:rFonts w:ascii="SimSun" w:hAnsi="SimSun"/>
          <w:sz w:val="21"/>
        </w:rPr>
        <w:t>调查</w:t>
      </w:r>
      <w:r w:rsidRPr="00E24511">
        <w:rPr>
          <w:rFonts w:ascii="SimSun" w:hAnsi="SimSun"/>
          <w:sz w:val="21"/>
        </w:rPr>
        <w:t>。</w:t>
      </w:r>
      <w:r w:rsidR="0001008D" w:rsidRPr="00E24511">
        <w:rPr>
          <w:rFonts w:ascii="SimSun" w:hAnsi="SimSun"/>
          <w:sz w:val="21"/>
        </w:rPr>
        <w:t>该</w:t>
      </w:r>
      <w:r w:rsidR="0075079F" w:rsidRPr="00E24511">
        <w:rPr>
          <w:rFonts w:ascii="SimSun" w:hAnsi="SimSun"/>
          <w:sz w:val="21"/>
        </w:rPr>
        <w:t>调查于</w:t>
      </w:r>
      <w:r w:rsidR="0083276C" w:rsidRPr="00E24511">
        <w:rPr>
          <w:rFonts w:ascii="SimSun" w:hAnsi="SimSun"/>
          <w:sz w:val="21"/>
        </w:rPr>
        <w:t>2022年9月</w:t>
      </w:r>
      <w:r w:rsidR="0075079F" w:rsidRPr="00E24511">
        <w:rPr>
          <w:rFonts w:ascii="SimSun" w:hAnsi="SimSun"/>
          <w:sz w:val="21"/>
        </w:rPr>
        <w:t>结束</w:t>
      </w:r>
      <w:r w:rsidR="0001008D" w:rsidRPr="00E24511">
        <w:rPr>
          <w:rFonts w:ascii="SimSun" w:hAnsi="SimSun"/>
          <w:sz w:val="21"/>
        </w:rPr>
        <w:t>。根据</w:t>
      </w:r>
      <w:r w:rsidR="00475A47" w:rsidRPr="00E24511">
        <w:rPr>
          <w:rFonts w:ascii="SimSun" w:hAnsi="SimSun"/>
          <w:sz w:val="21"/>
        </w:rPr>
        <w:t>第九届会议的</w:t>
      </w:r>
      <w:r w:rsidR="0001008D" w:rsidRPr="00E24511">
        <w:rPr>
          <w:rFonts w:ascii="SimSun" w:hAnsi="SimSun"/>
          <w:sz w:val="21"/>
        </w:rPr>
        <w:t>商定</w:t>
      </w:r>
      <w:r w:rsidR="00B66130" w:rsidRPr="00E24511">
        <w:rPr>
          <w:rFonts w:ascii="SimSun" w:hAnsi="SimSun" w:hint="eastAsia"/>
          <w:sz w:val="21"/>
        </w:rPr>
        <w:t>结果</w:t>
      </w:r>
      <w:r w:rsidR="00475A47" w:rsidRPr="00E24511">
        <w:rPr>
          <w:rFonts w:ascii="SimSun" w:hAnsi="SimSun"/>
          <w:sz w:val="21"/>
        </w:rPr>
        <w:t>，《</w:t>
      </w:r>
      <w:r w:rsidR="00B66130" w:rsidRPr="00E24511">
        <w:rPr>
          <w:rFonts w:ascii="SimSun" w:hAnsi="SimSun" w:hint="eastAsia"/>
          <w:sz w:val="21"/>
        </w:rPr>
        <w:t>产权组织</w:t>
      </w:r>
      <w:r w:rsidR="00475A47" w:rsidRPr="00E24511">
        <w:rPr>
          <w:rFonts w:ascii="SimSun" w:hAnsi="SimSun"/>
          <w:sz w:val="21"/>
        </w:rPr>
        <w:t>手册》第7.1部分将在调查结果出来后</w:t>
      </w:r>
      <w:r w:rsidR="00063263" w:rsidRPr="00E24511">
        <w:rPr>
          <w:rFonts w:ascii="SimSun" w:hAnsi="SimSun" w:hint="eastAsia"/>
          <w:sz w:val="21"/>
        </w:rPr>
        <w:t>进行</w:t>
      </w:r>
      <w:r w:rsidR="00475A47" w:rsidRPr="00E24511">
        <w:rPr>
          <w:rFonts w:ascii="SimSun" w:hAnsi="SimSun"/>
          <w:sz w:val="21"/>
        </w:rPr>
        <w:t>更新。考虑到</w:t>
      </w:r>
      <w:r w:rsidR="00B66130" w:rsidRPr="00E24511">
        <w:rPr>
          <w:rFonts w:ascii="SimSun" w:hAnsi="SimSun" w:hint="eastAsia"/>
          <w:sz w:val="21"/>
        </w:rPr>
        <w:t>编制</w:t>
      </w:r>
      <w:r w:rsidR="00475A47" w:rsidRPr="00E24511">
        <w:rPr>
          <w:rFonts w:ascii="SimSun" w:hAnsi="SimSun"/>
          <w:sz w:val="21"/>
        </w:rPr>
        <w:t>和翻译所需的时间，应</w:t>
      </w:r>
      <w:r w:rsidR="00063263" w:rsidRPr="00E24511">
        <w:rPr>
          <w:rFonts w:ascii="SimSun" w:hAnsi="SimSun" w:hint="eastAsia"/>
          <w:sz w:val="21"/>
        </w:rPr>
        <w:t>该会</w:t>
      </w:r>
      <w:r w:rsidR="00475A47" w:rsidRPr="00E24511">
        <w:rPr>
          <w:rFonts w:ascii="SimSun" w:hAnsi="SimSun"/>
          <w:sz w:val="21"/>
        </w:rPr>
        <w:t>在2022年底</w:t>
      </w:r>
      <w:r w:rsidR="00063263" w:rsidRPr="00E24511">
        <w:rPr>
          <w:rFonts w:ascii="SimSun" w:hAnsi="SimSun" w:hint="eastAsia"/>
          <w:sz w:val="21"/>
        </w:rPr>
        <w:t>之前</w:t>
      </w:r>
      <w:r w:rsidR="00475A47" w:rsidRPr="00E24511">
        <w:rPr>
          <w:rFonts w:ascii="SimSun" w:hAnsi="SimSun"/>
          <w:sz w:val="21"/>
        </w:rPr>
        <w:t>公布</w:t>
      </w:r>
      <w:r w:rsidR="00063263" w:rsidRPr="00E24511">
        <w:rPr>
          <w:rFonts w:ascii="SimSun" w:hAnsi="SimSun" w:hint="eastAsia"/>
          <w:sz w:val="21"/>
        </w:rPr>
        <w:t>这些结果</w:t>
      </w:r>
      <w:r w:rsidR="00475A47" w:rsidRPr="00E24511">
        <w:rPr>
          <w:rFonts w:ascii="SimSun" w:hAnsi="SimSun"/>
          <w:sz w:val="21"/>
        </w:rPr>
        <w:t>。秘书处将</w:t>
      </w:r>
      <w:r w:rsidR="0075079F" w:rsidRPr="00E24511">
        <w:rPr>
          <w:rFonts w:ascii="SimSun" w:hAnsi="SimSun"/>
          <w:sz w:val="21"/>
        </w:rPr>
        <w:t>在文件CWS/10/18中</w:t>
      </w:r>
      <w:r w:rsidR="00475A47" w:rsidRPr="00E24511">
        <w:rPr>
          <w:rFonts w:ascii="SimSun" w:hAnsi="SimSun"/>
          <w:sz w:val="21"/>
        </w:rPr>
        <w:t>提供</w:t>
      </w:r>
      <w:r w:rsidR="00367025" w:rsidRPr="00E24511">
        <w:rPr>
          <w:rFonts w:ascii="SimSun" w:hAnsi="SimSun"/>
          <w:sz w:val="21"/>
        </w:rPr>
        <w:t>对</w:t>
      </w:r>
      <w:r w:rsidR="00475A47" w:rsidRPr="00E24511">
        <w:rPr>
          <w:rFonts w:ascii="SimSun" w:hAnsi="SimSun"/>
          <w:sz w:val="21"/>
        </w:rPr>
        <w:t>收到</w:t>
      </w:r>
      <w:r w:rsidR="00063263" w:rsidRPr="00E24511">
        <w:rPr>
          <w:rFonts w:ascii="SimSun" w:hAnsi="SimSun" w:hint="eastAsia"/>
          <w:sz w:val="21"/>
        </w:rPr>
        <w:t>的</w:t>
      </w:r>
      <w:r w:rsidR="00475A47" w:rsidRPr="00E24511">
        <w:rPr>
          <w:rFonts w:ascii="SimSun" w:hAnsi="SimSun"/>
          <w:sz w:val="21"/>
        </w:rPr>
        <w:t>答复</w:t>
      </w:r>
      <w:r w:rsidR="00063263" w:rsidRPr="00E24511">
        <w:rPr>
          <w:rFonts w:ascii="SimSun" w:hAnsi="SimSun" w:hint="eastAsia"/>
          <w:sz w:val="21"/>
        </w:rPr>
        <w:t>所作</w:t>
      </w:r>
      <w:r w:rsidR="00367025" w:rsidRPr="00E24511">
        <w:rPr>
          <w:rFonts w:ascii="SimSun" w:hAnsi="SimSun"/>
          <w:sz w:val="21"/>
        </w:rPr>
        <w:t>分析</w:t>
      </w:r>
      <w:r w:rsidR="00063263" w:rsidRPr="00E24511">
        <w:rPr>
          <w:rFonts w:ascii="SimSun" w:hAnsi="SimSun" w:hint="eastAsia"/>
          <w:sz w:val="21"/>
        </w:rPr>
        <w:t>的</w:t>
      </w:r>
      <w:r w:rsidR="00475A47" w:rsidRPr="00E24511">
        <w:rPr>
          <w:rFonts w:ascii="SimSun" w:hAnsi="SimSun"/>
          <w:sz w:val="21"/>
        </w:rPr>
        <w:t>信息。</w:t>
      </w:r>
    </w:p>
    <w:p w14:paraId="507ABAB7" w14:textId="5F58329D" w:rsidR="00A478D2" w:rsidRPr="00B45C31" w:rsidRDefault="00364A95" w:rsidP="00E24511">
      <w:pPr>
        <w:pStyle w:val="ONUME"/>
        <w:overflowPunct w:val="0"/>
        <w:spacing w:afterLines="50" w:after="120" w:line="340" w:lineRule="atLeast"/>
        <w:jc w:val="both"/>
        <w:rPr>
          <w:rFonts w:ascii="SimSun" w:hAnsi="SimSun"/>
          <w:iCs/>
          <w:sz w:val="21"/>
          <w:szCs w:val="21"/>
        </w:rPr>
      </w:pPr>
      <w:r w:rsidRPr="00E24511">
        <w:rPr>
          <w:rFonts w:ascii="SimSun" w:hAnsi="SimSun"/>
          <w:sz w:val="21"/>
        </w:rPr>
        <w:fldChar w:fldCharType="begin"/>
      </w:r>
      <w:r w:rsidRPr="00E24511">
        <w:rPr>
          <w:rFonts w:ascii="SimSun" w:hAnsi="SimSun"/>
          <w:sz w:val="21"/>
        </w:rPr>
        <w:instrText xml:space="preserve"> AUTONUM  </w:instrText>
      </w:r>
      <w:r w:rsidRPr="00E24511">
        <w:rPr>
          <w:rFonts w:ascii="SimSun" w:hAnsi="SimSun"/>
          <w:sz w:val="21"/>
        </w:rPr>
        <w:fldChar w:fldCharType="end"/>
      </w:r>
      <w:r w:rsidR="00E24511">
        <w:rPr>
          <w:rFonts w:ascii="SimSun" w:hAnsi="SimSun"/>
          <w:sz w:val="21"/>
        </w:rPr>
        <w:t>.</w:t>
      </w:r>
      <w:r w:rsidRPr="00E24511">
        <w:rPr>
          <w:rFonts w:ascii="SimSun" w:hAnsi="SimSun"/>
          <w:sz w:val="21"/>
        </w:rPr>
        <w:tab/>
      </w:r>
      <w:r w:rsidR="00BE7036" w:rsidRPr="00E24511">
        <w:rPr>
          <w:rFonts w:ascii="SimSun" w:hAnsi="SimSun"/>
          <w:sz w:val="21"/>
        </w:rPr>
        <w:t>工作队</w:t>
      </w:r>
      <w:r w:rsidR="00475A47" w:rsidRPr="00E24511">
        <w:rPr>
          <w:rFonts w:ascii="SimSun" w:hAnsi="SimSun"/>
          <w:sz w:val="21"/>
        </w:rPr>
        <w:t>讨论了修订工作计划，以安排</w:t>
      </w:r>
      <w:r w:rsidR="00063263" w:rsidRPr="00E24511">
        <w:rPr>
          <w:rFonts w:ascii="SimSun" w:hAnsi="SimSun" w:hint="eastAsia"/>
          <w:sz w:val="21"/>
        </w:rPr>
        <w:t>更新</w:t>
      </w:r>
      <w:r w:rsidR="00475A47" w:rsidRPr="00E24511">
        <w:rPr>
          <w:rFonts w:ascii="SimSun" w:hAnsi="SimSun"/>
          <w:sz w:val="21"/>
        </w:rPr>
        <w:t>《</w:t>
      </w:r>
      <w:r w:rsidR="00063263" w:rsidRPr="00E24511">
        <w:rPr>
          <w:rFonts w:ascii="SimSun" w:hAnsi="SimSun" w:hint="eastAsia"/>
          <w:sz w:val="21"/>
        </w:rPr>
        <w:t>产权组织</w:t>
      </w:r>
      <w:r w:rsidR="00475A47" w:rsidRPr="00E24511">
        <w:rPr>
          <w:rFonts w:ascii="SimSun" w:hAnsi="SimSun"/>
          <w:sz w:val="21"/>
        </w:rPr>
        <w:t>手册》</w:t>
      </w:r>
      <w:r w:rsidR="0011255F" w:rsidRPr="00E24511">
        <w:rPr>
          <w:rFonts w:ascii="SimSun" w:hAnsi="SimSun" w:hint="eastAsia"/>
          <w:sz w:val="21"/>
        </w:rPr>
        <w:t>中</w:t>
      </w:r>
      <w:r w:rsidR="00BC24DB" w:rsidRPr="00E24511">
        <w:rPr>
          <w:rFonts w:ascii="SimSun" w:hAnsi="SimSun" w:hint="eastAsia"/>
          <w:sz w:val="21"/>
        </w:rPr>
        <w:t>关于引文做法的</w:t>
      </w:r>
      <w:r w:rsidR="00475A47" w:rsidRPr="00E24511">
        <w:rPr>
          <w:rFonts w:ascii="SimSun" w:hAnsi="SimSun"/>
          <w:sz w:val="21"/>
        </w:rPr>
        <w:t>第7.9部分。由于</w:t>
      </w:r>
      <w:r w:rsidR="0011255F" w:rsidRPr="00E24511">
        <w:rPr>
          <w:rFonts w:ascii="SimSun" w:hAnsi="SimSun" w:hint="eastAsia"/>
          <w:sz w:val="21"/>
        </w:rPr>
        <w:t>更新</w:t>
      </w:r>
      <w:r w:rsidR="00475A47" w:rsidRPr="00E24511">
        <w:rPr>
          <w:rFonts w:ascii="SimSun" w:hAnsi="SimSun"/>
          <w:sz w:val="21"/>
        </w:rPr>
        <w:t>引</w:t>
      </w:r>
      <w:r w:rsidR="00063263" w:rsidRPr="00E24511">
        <w:rPr>
          <w:rFonts w:ascii="SimSun" w:hAnsi="SimSun" w:hint="eastAsia"/>
          <w:sz w:val="21"/>
        </w:rPr>
        <w:t>文</w:t>
      </w:r>
      <w:r w:rsidR="00475A47" w:rsidRPr="00E24511">
        <w:rPr>
          <w:rFonts w:ascii="SimSun" w:hAnsi="SimSun"/>
          <w:sz w:val="21"/>
        </w:rPr>
        <w:t>做法是</w:t>
      </w:r>
      <w:r w:rsidR="00B66130" w:rsidRPr="00E24511">
        <w:rPr>
          <w:rFonts w:ascii="SimSun" w:hAnsi="SimSun" w:hint="eastAsia"/>
          <w:sz w:val="21"/>
        </w:rPr>
        <w:t>标准委员会</w:t>
      </w:r>
      <w:r w:rsidR="0011255F" w:rsidRPr="00E24511">
        <w:rPr>
          <w:rFonts w:ascii="SimSun" w:hAnsi="SimSun" w:hint="eastAsia"/>
          <w:sz w:val="21"/>
        </w:rPr>
        <w:t>去年</w:t>
      </w:r>
      <w:r w:rsidR="00475A47" w:rsidRPr="00E24511">
        <w:rPr>
          <w:rFonts w:ascii="SimSun" w:hAnsi="SimSun"/>
          <w:sz w:val="21"/>
        </w:rPr>
        <w:t>提出的要求，因此</w:t>
      </w:r>
      <w:r w:rsidR="004409FF" w:rsidRPr="00E24511">
        <w:rPr>
          <w:rFonts w:ascii="SimSun" w:hAnsi="SimSun" w:hint="eastAsia"/>
          <w:sz w:val="21"/>
        </w:rPr>
        <w:t>应该会在相对近期</w:t>
      </w:r>
      <w:r w:rsidR="00A71A63">
        <w:rPr>
          <w:rFonts w:ascii="SimSun" w:hAnsi="SimSun" w:hint="eastAsia"/>
          <w:sz w:val="21"/>
        </w:rPr>
        <w:t>内</w:t>
      </w:r>
      <w:r w:rsidR="004409FF" w:rsidRPr="00E24511">
        <w:rPr>
          <w:rFonts w:ascii="SimSun" w:hAnsi="SimSun" w:hint="eastAsia"/>
          <w:sz w:val="21"/>
        </w:rPr>
        <w:t>安排更新</w:t>
      </w:r>
      <w:r w:rsidR="00475A47" w:rsidRPr="00E24511">
        <w:rPr>
          <w:rFonts w:ascii="SimSun" w:hAnsi="SimSun"/>
          <w:sz w:val="21"/>
        </w:rPr>
        <w:t>。</w:t>
      </w:r>
      <w:r w:rsidR="0083276C" w:rsidRPr="00B45C31">
        <w:rPr>
          <w:rFonts w:ascii="SimSun" w:hAnsi="SimSun"/>
          <w:iCs/>
          <w:sz w:val="21"/>
          <w:szCs w:val="21"/>
        </w:rPr>
        <w:br w:type="page"/>
      </w:r>
    </w:p>
    <w:p w14:paraId="0F59CBF6" w14:textId="04B76963" w:rsidR="00A478D2" w:rsidRPr="00E24511" w:rsidRDefault="00364A95" w:rsidP="00E24511">
      <w:pPr>
        <w:pStyle w:val="ONUME"/>
        <w:overflowPunct w:val="0"/>
        <w:spacing w:afterLines="50" w:after="120" w:line="340" w:lineRule="atLeast"/>
        <w:jc w:val="both"/>
        <w:rPr>
          <w:rFonts w:ascii="SimSun" w:hAnsi="SimSun"/>
          <w:sz w:val="21"/>
        </w:rPr>
      </w:pPr>
      <w:r w:rsidRPr="00E24511">
        <w:rPr>
          <w:rFonts w:ascii="SimSun" w:hAnsi="SimSun"/>
          <w:sz w:val="21"/>
        </w:rPr>
        <w:lastRenderedPageBreak/>
        <w:fldChar w:fldCharType="begin"/>
      </w:r>
      <w:r w:rsidRPr="00E24511">
        <w:rPr>
          <w:rFonts w:ascii="SimSun" w:hAnsi="SimSun"/>
          <w:sz w:val="21"/>
        </w:rPr>
        <w:instrText xml:space="preserve"> AUTONUM  </w:instrText>
      </w:r>
      <w:r w:rsidRPr="00E24511">
        <w:rPr>
          <w:rFonts w:ascii="SimSun" w:hAnsi="SimSun"/>
          <w:sz w:val="21"/>
        </w:rPr>
        <w:fldChar w:fldCharType="end"/>
      </w:r>
      <w:r w:rsidR="00E24511">
        <w:rPr>
          <w:rFonts w:ascii="SimSun" w:hAnsi="SimSun"/>
          <w:sz w:val="21"/>
        </w:rPr>
        <w:t>.</w:t>
      </w:r>
      <w:r w:rsidRPr="00E24511">
        <w:rPr>
          <w:rFonts w:ascii="SimSun" w:hAnsi="SimSun"/>
          <w:sz w:val="21"/>
        </w:rPr>
        <w:tab/>
        <w:t>工作</w:t>
      </w:r>
      <w:r w:rsidR="004409FF" w:rsidRPr="00E24511">
        <w:rPr>
          <w:rFonts w:ascii="SimSun" w:hAnsi="SimSun" w:hint="eastAsia"/>
          <w:sz w:val="21"/>
        </w:rPr>
        <w:t>队</w:t>
      </w:r>
      <w:r w:rsidRPr="00E24511">
        <w:rPr>
          <w:rFonts w:ascii="SimSun" w:hAnsi="SimSun"/>
          <w:sz w:val="21"/>
        </w:rPr>
        <w:t>考虑了</w:t>
      </w:r>
      <w:r w:rsidR="004409FF" w:rsidRPr="00E24511">
        <w:rPr>
          <w:rFonts w:ascii="SimSun" w:hAnsi="SimSun" w:hint="eastAsia"/>
          <w:sz w:val="21"/>
        </w:rPr>
        <w:t>若干选项</w:t>
      </w:r>
      <w:r w:rsidRPr="00E24511">
        <w:rPr>
          <w:rFonts w:ascii="SimSun" w:hAnsi="SimSun" w:hint="eastAsia"/>
          <w:sz w:val="21"/>
        </w:rPr>
        <w:t>，</w:t>
      </w:r>
      <w:r w:rsidR="00955266" w:rsidRPr="00E24511">
        <w:rPr>
          <w:rFonts w:ascii="SimSun" w:hAnsi="SimSun"/>
          <w:sz w:val="21"/>
        </w:rPr>
        <w:t>如</w:t>
      </w:r>
      <w:r w:rsidRPr="00E24511">
        <w:rPr>
          <w:rFonts w:ascii="SimSun" w:hAnsi="SimSun"/>
          <w:sz w:val="21"/>
        </w:rPr>
        <w:t>在2023年更新</w:t>
      </w:r>
      <w:r w:rsidR="00B20C77" w:rsidRPr="00E24511">
        <w:rPr>
          <w:rFonts w:ascii="SimSun" w:hAnsi="SimSun" w:hint="eastAsia"/>
          <w:sz w:val="21"/>
        </w:rPr>
        <w:t>第</w:t>
      </w:r>
      <w:r w:rsidRPr="00E24511">
        <w:rPr>
          <w:rFonts w:ascii="SimSun" w:hAnsi="SimSun"/>
          <w:sz w:val="21"/>
        </w:rPr>
        <w:t>7.9</w:t>
      </w:r>
      <w:r w:rsidR="00B20C77" w:rsidRPr="00E24511">
        <w:rPr>
          <w:rFonts w:ascii="SimSun" w:hAnsi="SimSun" w:hint="eastAsia"/>
          <w:sz w:val="21"/>
        </w:rPr>
        <w:t>部分</w:t>
      </w:r>
      <w:r w:rsidRPr="00E24511">
        <w:rPr>
          <w:rFonts w:ascii="SimSun" w:hAnsi="SimSun"/>
          <w:sz w:val="21"/>
        </w:rPr>
        <w:t>，并将工作计划中</w:t>
      </w:r>
      <w:r w:rsidR="004409FF" w:rsidRPr="00E24511">
        <w:rPr>
          <w:rFonts w:ascii="SimSun" w:hAnsi="SimSun" w:hint="eastAsia"/>
          <w:sz w:val="21"/>
        </w:rPr>
        <w:t>所有</w:t>
      </w:r>
      <w:r w:rsidRPr="00E24511">
        <w:rPr>
          <w:rFonts w:ascii="SimSun" w:hAnsi="SimSun" w:hint="eastAsia"/>
          <w:sz w:val="21"/>
        </w:rPr>
        <w:t>现</w:t>
      </w:r>
      <w:r w:rsidRPr="00E24511">
        <w:rPr>
          <w:rFonts w:ascii="SimSun" w:hAnsi="SimSun"/>
          <w:sz w:val="21"/>
        </w:rPr>
        <w:t>有调查</w:t>
      </w:r>
      <w:r w:rsidR="004409FF" w:rsidRPr="00E24511">
        <w:rPr>
          <w:rFonts w:ascii="SimSun" w:hAnsi="SimSun" w:hint="eastAsia"/>
          <w:sz w:val="21"/>
        </w:rPr>
        <w:t>的</w:t>
      </w:r>
      <w:r w:rsidRPr="00E24511">
        <w:rPr>
          <w:rFonts w:ascii="SimSun" w:hAnsi="SimSun"/>
          <w:sz w:val="21"/>
        </w:rPr>
        <w:t>更新推迟</w:t>
      </w:r>
      <w:r w:rsidR="00955266" w:rsidRPr="00E24511">
        <w:rPr>
          <w:rFonts w:ascii="SimSun" w:hAnsi="SimSun"/>
          <w:sz w:val="21"/>
        </w:rPr>
        <w:t>一年。工作</w:t>
      </w:r>
      <w:r w:rsidR="004409FF" w:rsidRPr="00E24511">
        <w:rPr>
          <w:rFonts w:ascii="SimSun" w:hAnsi="SimSun" w:hint="eastAsia"/>
          <w:sz w:val="21"/>
        </w:rPr>
        <w:t>队</w:t>
      </w:r>
      <w:r w:rsidR="00955266" w:rsidRPr="00E24511">
        <w:rPr>
          <w:rFonts w:ascii="SimSun" w:hAnsi="SimSun"/>
          <w:sz w:val="21"/>
        </w:rPr>
        <w:t>建议的最佳方案</w:t>
      </w:r>
      <w:r w:rsidR="00B20C77" w:rsidRPr="00E24511">
        <w:rPr>
          <w:rFonts w:ascii="SimSun" w:hAnsi="SimSun" w:hint="eastAsia"/>
          <w:sz w:val="21"/>
        </w:rPr>
        <w:t>，</w:t>
      </w:r>
      <w:r w:rsidR="00955266" w:rsidRPr="00E24511">
        <w:rPr>
          <w:rFonts w:ascii="SimSun" w:hAnsi="SimSun"/>
          <w:sz w:val="21"/>
        </w:rPr>
        <w:t>是在2023年同时更新关于</w:t>
      </w:r>
      <w:r w:rsidR="00B20C77" w:rsidRPr="00E24511">
        <w:rPr>
          <w:rFonts w:ascii="SimSun" w:hAnsi="SimSun"/>
          <w:sz w:val="21"/>
        </w:rPr>
        <w:t>引</w:t>
      </w:r>
      <w:r w:rsidR="00B20C77" w:rsidRPr="00E24511">
        <w:rPr>
          <w:rFonts w:ascii="SimSun" w:hAnsi="SimSun" w:hint="eastAsia"/>
          <w:sz w:val="21"/>
        </w:rPr>
        <w:t>文</w:t>
      </w:r>
      <w:r w:rsidR="00B20C77" w:rsidRPr="00E24511">
        <w:rPr>
          <w:rFonts w:ascii="SimSun" w:hAnsi="SimSun"/>
          <w:sz w:val="21"/>
        </w:rPr>
        <w:t>做法</w:t>
      </w:r>
      <w:r w:rsidR="00955266" w:rsidRPr="00E24511">
        <w:rPr>
          <w:rFonts w:ascii="SimSun" w:hAnsi="SimSun"/>
          <w:sz w:val="21"/>
        </w:rPr>
        <w:t>的</w:t>
      </w:r>
      <w:r w:rsidR="00B20C77" w:rsidRPr="00E24511">
        <w:rPr>
          <w:rFonts w:ascii="SimSun" w:hAnsi="SimSun" w:hint="eastAsia"/>
          <w:sz w:val="21"/>
        </w:rPr>
        <w:t>第</w:t>
      </w:r>
      <w:r w:rsidR="00955266" w:rsidRPr="00E24511">
        <w:rPr>
          <w:rFonts w:ascii="SimSun" w:hAnsi="SimSun"/>
          <w:sz w:val="21"/>
        </w:rPr>
        <w:t>7.9</w:t>
      </w:r>
      <w:r w:rsidR="00B20C77" w:rsidRPr="00E24511">
        <w:rPr>
          <w:rFonts w:ascii="SimSun" w:hAnsi="SimSun" w:hint="eastAsia"/>
          <w:sz w:val="21"/>
        </w:rPr>
        <w:t>部分</w:t>
      </w:r>
      <w:r w:rsidR="00955266" w:rsidRPr="00E24511">
        <w:rPr>
          <w:rFonts w:ascii="SimSun" w:hAnsi="SimSun"/>
          <w:sz w:val="21"/>
        </w:rPr>
        <w:t>和关于</w:t>
      </w:r>
      <w:r w:rsidR="00B20C77" w:rsidRPr="00E24511">
        <w:rPr>
          <w:rFonts w:ascii="SimSun" w:hAnsi="SimSun" w:hint="eastAsia"/>
          <w:sz w:val="21"/>
        </w:rPr>
        <w:t>专利公报</w:t>
      </w:r>
      <w:proofErr w:type="gramStart"/>
      <w:r w:rsidR="00B20C77" w:rsidRPr="00E24511">
        <w:rPr>
          <w:rFonts w:ascii="SimSun" w:hAnsi="SimSun" w:hint="eastAsia"/>
          <w:sz w:val="21"/>
        </w:rPr>
        <w:t>中著录项目</w:t>
      </w:r>
      <w:proofErr w:type="gramEnd"/>
      <w:r w:rsidR="00B20C77" w:rsidRPr="00E24511">
        <w:rPr>
          <w:rFonts w:ascii="SimSun" w:hAnsi="SimSun" w:hint="eastAsia"/>
          <w:sz w:val="21"/>
        </w:rPr>
        <w:t>信息的第</w:t>
      </w:r>
      <w:r w:rsidR="00955266" w:rsidRPr="00E24511">
        <w:rPr>
          <w:rFonts w:ascii="SimSun" w:hAnsi="SimSun"/>
          <w:sz w:val="21"/>
        </w:rPr>
        <w:t>7.6部分。通常情况下，每个日历年只安排第</w:t>
      </w:r>
      <w:r w:rsidR="00AB6FE8" w:rsidRPr="00E24511">
        <w:rPr>
          <w:rFonts w:ascii="SimSun" w:hAnsi="SimSun" w:hint="eastAsia"/>
          <w:sz w:val="21"/>
        </w:rPr>
        <w:t>七</w:t>
      </w:r>
      <w:r w:rsidR="00955266" w:rsidRPr="00E24511">
        <w:rPr>
          <w:rFonts w:ascii="SimSun" w:hAnsi="SimSun"/>
          <w:sz w:val="21"/>
        </w:rPr>
        <w:t>部分更新</w:t>
      </w:r>
      <w:r w:rsidR="00900864" w:rsidRPr="00E24511">
        <w:rPr>
          <w:rFonts w:ascii="SimSun" w:hAnsi="SimSun" w:hint="eastAsia"/>
          <w:sz w:val="21"/>
        </w:rPr>
        <w:t>一次</w:t>
      </w:r>
      <w:r w:rsidR="00955266" w:rsidRPr="00E24511">
        <w:rPr>
          <w:rFonts w:ascii="SimSun" w:hAnsi="SimSun"/>
          <w:sz w:val="21"/>
        </w:rPr>
        <w:t>，以免</w:t>
      </w:r>
      <w:r w:rsidR="00900864" w:rsidRPr="00E24511">
        <w:rPr>
          <w:rFonts w:ascii="SimSun" w:hAnsi="SimSun" w:hint="eastAsia"/>
          <w:sz w:val="21"/>
        </w:rPr>
        <w:t>过多的调查</w:t>
      </w:r>
      <w:r w:rsidR="00955266" w:rsidRPr="00E24511">
        <w:rPr>
          <w:rFonts w:ascii="SimSun" w:hAnsi="SimSun"/>
          <w:sz w:val="21"/>
        </w:rPr>
        <w:t>给知识产权</w:t>
      </w:r>
      <w:r w:rsidR="00900864" w:rsidRPr="00E24511">
        <w:rPr>
          <w:rFonts w:ascii="SimSun" w:hAnsi="SimSun" w:hint="eastAsia"/>
          <w:sz w:val="21"/>
        </w:rPr>
        <w:t>局</w:t>
      </w:r>
      <w:r w:rsidR="00955266" w:rsidRPr="00E24511">
        <w:rPr>
          <w:rFonts w:ascii="SimSun" w:hAnsi="SimSun"/>
          <w:sz w:val="21"/>
        </w:rPr>
        <w:t>带来负担</w:t>
      </w:r>
      <w:r w:rsidR="000168DE" w:rsidRPr="00E24511">
        <w:rPr>
          <w:rFonts w:ascii="SimSun" w:hAnsi="SimSun"/>
          <w:sz w:val="21"/>
        </w:rPr>
        <w:t>，考虑到其他工作</w:t>
      </w:r>
      <w:r w:rsidR="00900864" w:rsidRPr="00E24511">
        <w:rPr>
          <w:rFonts w:ascii="SimSun" w:hAnsi="SimSun" w:hint="eastAsia"/>
          <w:sz w:val="21"/>
        </w:rPr>
        <w:t>队</w:t>
      </w:r>
      <w:r w:rsidR="000168DE" w:rsidRPr="00E24511">
        <w:rPr>
          <w:rFonts w:ascii="SimSun" w:hAnsi="SimSun"/>
          <w:sz w:val="21"/>
        </w:rPr>
        <w:t>也</w:t>
      </w:r>
      <w:r w:rsidR="0011255F" w:rsidRPr="00E24511">
        <w:rPr>
          <w:rFonts w:ascii="SimSun" w:hAnsi="SimSun" w:hint="eastAsia"/>
          <w:sz w:val="21"/>
        </w:rPr>
        <w:t>面向</w:t>
      </w:r>
      <w:r w:rsidR="000168DE" w:rsidRPr="00E24511">
        <w:rPr>
          <w:rFonts w:ascii="SimSun" w:hAnsi="SimSun"/>
          <w:sz w:val="21"/>
        </w:rPr>
        <w:t>知识产权</w:t>
      </w:r>
      <w:r w:rsidR="00900864" w:rsidRPr="00E24511">
        <w:rPr>
          <w:rFonts w:ascii="SimSun" w:hAnsi="SimSun" w:hint="eastAsia"/>
          <w:sz w:val="21"/>
        </w:rPr>
        <w:t>局开展</w:t>
      </w:r>
      <w:r w:rsidR="000168DE" w:rsidRPr="00E24511">
        <w:rPr>
          <w:rFonts w:ascii="SimSun" w:hAnsi="SimSun"/>
          <w:sz w:val="21"/>
        </w:rPr>
        <w:t>调查</w:t>
      </w:r>
      <w:r w:rsidR="00955266" w:rsidRPr="00E24511">
        <w:rPr>
          <w:rFonts w:ascii="SimSun" w:hAnsi="SimSun"/>
          <w:sz w:val="21"/>
        </w:rPr>
        <w:t>。然而，在第十届会议上，</w:t>
      </w:r>
      <w:r w:rsidR="0011255F" w:rsidRPr="00E24511">
        <w:rPr>
          <w:rFonts w:ascii="SimSun" w:hAnsi="SimSun" w:hint="eastAsia"/>
          <w:sz w:val="21"/>
        </w:rPr>
        <w:t>并</w:t>
      </w:r>
      <w:r w:rsidR="00955266" w:rsidRPr="00E24511">
        <w:rPr>
          <w:rFonts w:ascii="SimSun" w:hAnsi="SimSun"/>
          <w:sz w:val="21"/>
        </w:rPr>
        <w:t>没有其他工作</w:t>
      </w:r>
      <w:r w:rsidR="00900864" w:rsidRPr="00E24511">
        <w:rPr>
          <w:rFonts w:ascii="SimSun" w:hAnsi="SimSun" w:hint="eastAsia"/>
          <w:sz w:val="21"/>
        </w:rPr>
        <w:t>队</w:t>
      </w:r>
      <w:r w:rsidR="00955266" w:rsidRPr="00E24511">
        <w:rPr>
          <w:rFonts w:ascii="SimSun" w:hAnsi="SimSun"/>
          <w:sz w:val="21"/>
        </w:rPr>
        <w:t>提议</w:t>
      </w:r>
      <w:r w:rsidR="000168DE" w:rsidRPr="00E24511">
        <w:rPr>
          <w:rFonts w:ascii="SimSun" w:hAnsi="SimSun"/>
          <w:sz w:val="21"/>
        </w:rPr>
        <w:t>在2023年</w:t>
      </w:r>
      <w:r w:rsidR="0011255F" w:rsidRPr="00E24511">
        <w:rPr>
          <w:rFonts w:ascii="SimSun" w:hAnsi="SimSun" w:hint="eastAsia"/>
          <w:sz w:val="21"/>
        </w:rPr>
        <w:t>开展</w:t>
      </w:r>
      <w:r w:rsidR="00955266" w:rsidRPr="00E24511">
        <w:rPr>
          <w:rFonts w:ascii="SimSun" w:hAnsi="SimSun"/>
          <w:sz w:val="21"/>
        </w:rPr>
        <w:t>调查。如果第</w:t>
      </w:r>
      <w:r w:rsidR="00AB6FE8" w:rsidRPr="00E24511">
        <w:rPr>
          <w:rFonts w:ascii="SimSun" w:hAnsi="SimSun" w:hint="eastAsia"/>
          <w:sz w:val="21"/>
        </w:rPr>
        <w:t>七</w:t>
      </w:r>
      <w:r w:rsidR="00955266" w:rsidRPr="00E24511">
        <w:rPr>
          <w:rFonts w:ascii="SimSun" w:hAnsi="SimSun"/>
          <w:sz w:val="21"/>
        </w:rPr>
        <w:t>部分的拟议时间表得到批准，</w:t>
      </w:r>
      <w:r w:rsidR="00720189" w:rsidRPr="00E24511">
        <w:rPr>
          <w:rFonts w:ascii="SimSun" w:hAnsi="SimSun" w:hint="eastAsia"/>
          <w:sz w:val="21"/>
        </w:rPr>
        <w:t>在</w:t>
      </w:r>
      <w:r w:rsidR="00955266" w:rsidRPr="00E24511">
        <w:rPr>
          <w:rFonts w:ascii="SimSun" w:hAnsi="SimSun"/>
          <w:sz w:val="21"/>
        </w:rPr>
        <w:t>2023年将只</w:t>
      </w:r>
      <w:r w:rsidR="00720189" w:rsidRPr="00E24511">
        <w:rPr>
          <w:rFonts w:ascii="SimSun" w:hAnsi="SimSun" w:hint="eastAsia"/>
          <w:sz w:val="21"/>
        </w:rPr>
        <w:t>开展</w:t>
      </w:r>
      <w:r w:rsidR="00955266" w:rsidRPr="00E24511">
        <w:rPr>
          <w:rFonts w:ascii="SimSun" w:hAnsi="SimSun"/>
          <w:sz w:val="21"/>
        </w:rPr>
        <w:t>两项</w:t>
      </w:r>
      <w:r w:rsidR="00720189" w:rsidRPr="00E24511">
        <w:rPr>
          <w:rFonts w:ascii="SimSun" w:hAnsi="SimSun" w:hint="eastAsia"/>
          <w:sz w:val="21"/>
        </w:rPr>
        <w:t>标准委员会</w:t>
      </w:r>
      <w:r w:rsidR="00B610C5" w:rsidRPr="00E24511">
        <w:rPr>
          <w:rFonts w:ascii="SimSun" w:hAnsi="SimSun" w:hint="eastAsia"/>
          <w:sz w:val="21"/>
        </w:rPr>
        <w:t>的</w:t>
      </w:r>
      <w:r w:rsidR="00955266" w:rsidRPr="00E24511">
        <w:rPr>
          <w:rFonts w:ascii="SimSun" w:hAnsi="SimSun"/>
          <w:sz w:val="21"/>
        </w:rPr>
        <w:t>调查：</w:t>
      </w:r>
      <w:r w:rsidR="00720189" w:rsidRPr="00E24511">
        <w:rPr>
          <w:rFonts w:ascii="SimSun" w:hAnsi="SimSun"/>
          <w:sz w:val="21"/>
        </w:rPr>
        <w:t>引</w:t>
      </w:r>
      <w:r w:rsidR="00720189" w:rsidRPr="00E24511">
        <w:rPr>
          <w:rFonts w:ascii="SimSun" w:hAnsi="SimSun" w:hint="eastAsia"/>
          <w:sz w:val="21"/>
        </w:rPr>
        <w:t>文</w:t>
      </w:r>
      <w:r w:rsidR="00720189" w:rsidRPr="00E24511">
        <w:rPr>
          <w:rFonts w:ascii="SimSun" w:hAnsi="SimSun"/>
          <w:sz w:val="21"/>
        </w:rPr>
        <w:t>做法</w:t>
      </w:r>
      <w:r w:rsidR="00955266" w:rsidRPr="00E24511">
        <w:rPr>
          <w:rFonts w:ascii="SimSun" w:hAnsi="SimSun"/>
          <w:sz w:val="21"/>
        </w:rPr>
        <w:t>（7.9）和</w:t>
      </w:r>
      <w:r w:rsidR="00720189" w:rsidRPr="00E24511">
        <w:rPr>
          <w:rFonts w:ascii="SimSun" w:hAnsi="SimSun" w:hint="eastAsia"/>
          <w:sz w:val="21"/>
        </w:rPr>
        <w:t>专利公报</w:t>
      </w:r>
      <w:proofErr w:type="gramStart"/>
      <w:r w:rsidR="00720189" w:rsidRPr="00E24511">
        <w:rPr>
          <w:rFonts w:ascii="SimSun" w:hAnsi="SimSun" w:hint="eastAsia"/>
          <w:sz w:val="21"/>
        </w:rPr>
        <w:t>中著录项目</w:t>
      </w:r>
      <w:proofErr w:type="gramEnd"/>
      <w:r w:rsidR="00720189" w:rsidRPr="00E24511">
        <w:rPr>
          <w:rFonts w:ascii="SimSun" w:hAnsi="SimSun" w:hint="eastAsia"/>
          <w:sz w:val="21"/>
        </w:rPr>
        <w:t>信息</w:t>
      </w:r>
      <w:r w:rsidR="00955266" w:rsidRPr="00E24511">
        <w:rPr>
          <w:rFonts w:ascii="SimSun" w:hAnsi="SimSun"/>
          <w:sz w:val="21"/>
        </w:rPr>
        <w:t>（7.6）。</w:t>
      </w:r>
      <w:r w:rsidR="000168DE" w:rsidRPr="00E24511">
        <w:rPr>
          <w:rFonts w:ascii="SimSun" w:hAnsi="SimSun"/>
          <w:sz w:val="21"/>
        </w:rPr>
        <w:t>这样就可以保留第七部分工作计划的现有时间表，同时及时更新</w:t>
      </w:r>
      <w:r w:rsidR="00720189" w:rsidRPr="00E24511">
        <w:rPr>
          <w:rFonts w:ascii="SimSun" w:hAnsi="SimSun" w:hint="eastAsia"/>
          <w:sz w:val="21"/>
        </w:rPr>
        <w:t>第</w:t>
      </w:r>
      <w:r w:rsidR="000168DE" w:rsidRPr="00E24511">
        <w:rPr>
          <w:rFonts w:ascii="SimSun" w:hAnsi="SimSun"/>
          <w:sz w:val="21"/>
        </w:rPr>
        <w:t>7.9</w:t>
      </w:r>
      <w:r w:rsidR="00720189" w:rsidRPr="00E24511">
        <w:rPr>
          <w:rFonts w:ascii="SimSun" w:hAnsi="SimSun" w:hint="eastAsia"/>
          <w:sz w:val="21"/>
        </w:rPr>
        <w:t>部分</w:t>
      </w:r>
      <w:r w:rsidR="000168DE" w:rsidRPr="00E24511">
        <w:rPr>
          <w:rFonts w:ascii="SimSun" w:hAnsi="SimSun"/>
          <w:sz w:val="21"/>
        </w:rPr>
        <w:t>。</w:t>
      </w:r>
    </w:p>
    <w:p w14:paraId="02F248CE" w14:textId="07E7E0B1" w:rsidR="00A478D2" w:rsidRPr="00E24511" w:rsidRDefault="00364A95" w:rsidP="008543CB">
      <w:pPr>
        <w:pStyle w:val="Heading2"/>
        <w:overflowPunct w:val="0"/>
        <w:spacing w:beforeLines="50" w:before="120" w:afterLines="50" w:after="120" w:line="340" w:lineRule="atLeast"/>
        <w:rPr>
          <w:rFonts w:ascii="SimHei" w:eastAsia="SimHei" w:hAnsi="SimHei"/>
          <w:caps w:val="0"/>
          <w:sz w:val="21"/>
          <w:szCs w:val="22"/>
        </w:rPr>
      </w:pPr>
      <w:r w:rsidRPr="00E24511">
        <w:rPr>
          <w:rFonts w:ascii="SimHei" w:eastAsia="SimHei" w:hAnsi="SimHei"/>
          <w:caps w:val="0"/>
          <w:sz w:val="21"/>
          <w:szCs w:val="22"/>
        </w:rPr>
        <w:t>工作计划</w:t>
      </w:r>
    </w:p>
    <w:p w14:paraId="23DFAF4D" w14:textId="005C67FC" w:rsidR="00A478D2" w:rsidRPr="00E24511" w:rsidRDefault="00364A95" w:rsidP="00E24511">
      <w:pPr>
        <w:pStyle w:val="ONUME"/>
        <w:overflowPunct w:val="0"/>
        <w:spacing w:afterLines="50" w:after="120" w:line="340" w:lineRule="atLeast"/>
        <w:jc w:val="both"/>
        <w:rPr>
          <w:rFonts w:ascii="SimSun" w:hAnsi="SimSun"/>
          <w:sz w:val="21"/>
        </w:rPr>
      </w:pPr>
      <w:r w:rsidRPr="00E24511">
        <w:rPr>
          <w:rFonts w:ascii="SimSun" w:hAnsi="SimSun"/>
          <w:sz w:val="21"/>
        </w:rPr>
        <w:fldChar w:fldCharType="begin"/>
      </w:r>
      <w:r w:rsidRPr="00E24511">
        <w:rPr>
          <w:rFonts w:ascii="SimSun" w:hAnsi="SimSun"/>
          <w:sz w:val="21"/>
        </w:rPr>
        <w:instrText xml:space="preserve"> AUTONUM  </w:instrText>
      </w:r>
      <w:r w:rsidRPr="00E24511">
        <w:rPr>
          <w:rFonts w:ascii="SimSun" w:hAnsi="SimSun"/>
          <w:sz w:val="21"/>
        </w:rPr>
        <w:fldChar w:fldCharType="end"/>
      </w:r>
      <w:r w:rsidR="00E24511">
        <w:rPr>
          <w:rFonts w:ascii="SimSun" w:hAnsi="SimSun"/>
          <w:sz w:val="21"/>
        </w:rPr>
        <w:t>.</w:t>
      </w:r>
      <w:r w:rsidRPr="00E24511">
        <w:rPr>
          <w:rFonts w:ascii="SimSun" w:hAnsi="SimSun"/>
          <w:sz w:val="21"/>
        </w:rPr>
        <w:tab/>
      </w:r>
      <w:r w:rsidR="000168DE" w:rsidRPr="00E24511">
        <w:rPr>
          <w:rFonts w:ascii="SimSun" w:hAnsi="SimSun"/>
          <w:sz w:val="21"/>
        </w:rPr>
        <w:t>纳入上述建议</w:t>
      </w:r>
      <w:r w:rsidR="00352C7A" w:rsidRPr="00E24511">
        <w:rPr>
          <w:rFonts w:ascii="SimSun" w:hAnsi="SimSun"/>
          <w:sz w:val="21"/>
        </w:rPr>
        <w:t>的</w:t>
      </w:r>
      <w:r w:rsidR="000168DE" w:rsidRPr="00E24511">
        <w:rPr>
          <w:rFonts w:ascii="SimSun" w:hAnsi="SimSun"/>
          <w:sz w:val="21"/>
        </w:rPr>
        <w:t>拟议工作计划如下</w:t>
      </w:r>
      <w:r w:rsidR="00720189" w:rsidRPr="00E24511">
        <w:rPr>
          <w:rFonts w:ascii="SimSun" w:hAnsi="SimSun" w:hint="eastAsia"/>
          <w:sz w:val="21"/>
        </w:rPr>
        <w:t>：</w:t>
      </w:r>
    </w:p>
    <w:tbl>
      <w:tblPr>
        <w:tblStyle w:val="TableGrid"/>
        <w:tblW w:w="8995" w:type="dxa"/>
        <w:tblLayout w:type="fixed"/>
        <w:tblCellMar>
          <w:top w:w="57" w:type="dxa"/>
          <w:bottom w:w="57" w:type="dxa"/>
        </w:tblCellMar>
        <w:tblLook w:val="04A0" w:firstRow="1" w:lastRow="0" w:firstColumn="1" w:lastColumn="0" w:noHBand="0" w:noVBand="1"/>
      </w:tblPr>
      <w:tblGrid>
        <w:gridCol w:w="1838"/>
        <w:gridCol w:w="3402"/>
        <w:gridCol w:w="1843"/>
        <w:gridCol w:w="1912"/>
      </w:tblGrid>
      <w:tr w:rsidR="000168DE" w:rsidRPr="00B45C31" w14:paraId="459529A2" w14:textId="77777777" w:rsidTr="00B610C5">
        <w:trPr>
          <w:trHeight w:val="721"/>
        </w:trPr>
        <w:tc>
          <w:tcPr>
            <w:tcW w:w="1838" w:type="dxa"/>
            <w:shd w:val="clear" w:color="auto" w:fill="D9D9D9" w:themeFill="background1" w:themeFillShade="D9"/>
            <w:vAlign w:val="center"/>
          </w:tcPr>
          <w:p w14:paraId="5754D3BF" w14:textId="498CCEB3" w:rsidR="00A478D2" w:rsidRPr="00B45C31" w:rsidRDefault="00356914">
            <w:pPr>
              <w:spacing w:after="60"/>
              <w:jc w:val="center"/>
              <w:rPr>
                <w:rFonts w:ascii="SimSun" w:hAnsi="SimSun"/>
                <w:b/>
                <w:iCs/>
                <w:sz w:val="21"/>
                <w:szCs w:val="21"/>
              </w:rPr>
            </w:pPr>
            <w:r w:rsidRPr="00B45C31">
              <w:rPr>
                <w:rFonts w:ascii="SimSun" w:hAnsi="SimSun" w:hint="eastAsia"/>
                <w:b/>
                <w:iCs/>
                <w:sz w:val="21"/>
                <w:szCs w:val="21"/>
              </w:rPr>
              <w:t>部分</w:t>
            </w:r>
          </w:p>
        </w:tc>
        <w:tc>
          <w:tcPr>
            <w:tcW w:w="3402" w:type="dxa"/>
            <w:shd w:val="clear" w:color="auto" w:fill="D9D9D9" w:themeFill="background1" w:themeFillShade="D9"/>
            <w:vAlign w:val="center"/>
          </w:tcPr>
          <w:p w14:paraId="6C4C2EC2" w14:textId="77777777" w:rsidR="00A478D2" w:rsidRPr="00B45C31" w:rsidRDefault="00364A95">
            <w:pPr>
              <w:spacing w:after="60"/>
              <w:jc w:val="center"/>
              <w:rPr>
                <w:rFonts w:ascii="SimSun" w:hAnsi="SimSun"/>
                <w:b/>
                <w:iCs/>
                <w:sz w:val="21"/>
                <w:szCs w:val="21"/>
              </w:rPr>
            </w:pPr>
            <w:r w:rsidRPr="00B45C31">
              <w:rPr>
                <w:rFonts w:ascii="SimSun" w:hAnsi="SimSun"/>
                <w:b/>
                <w:iCs/>
                <w:sz w:val="21"/>
                <w:szCs w:val="21"/>
              </w:rPr>
              <w:t>主题</w:t>
            </w:r>
          </w:p>
        </w:tc>
        <w:tc>
          <w:tcPr>
            <w:tcW w:w="1843" w:type="dxa"/>
            <w:shd w:val="clear" w:color="auto" w:fill="D9D9D9" w:themeFill="background1" w:themeFillShade="D9"/>
            <w:vAlign w:val="center"/>
          </w:tcPr>
          <w:p w14:paraId="5006EB33" w14:textId="1BF19A21" w:rsidR="00A478D2" w:rsidRPr="00B45C31" w:rsidRDefault="00356914" w:rsidP="00356914">
            <w:pPr>
              <w:spacing w:after="60"/>
              <w:jc w:val="center"/>
              <w:rPr>
                <w:rFonts w:ascii="SimSun" w:hAnsi="SimSun"/>
                <w:b/>
                <w:iCs/>
                <w:sz w:val="21"/>
                <w:szCs w:val="21"/>
              </w:rPr>
            </w:pPr>
            <w:r w:rsidRPr="00B45C31">
              <w:rPr>
                <w:rFonts w:ascii="SimSun" w:hAnsi="SimSun" w:hint="eastAsia"/>
                <w:b/>
                <w:iCs/>
                <w:sz w:val="21"/>
                <w:szCs w:val="21"/>
              </w:rPr>
              <w:t>上次公布</w:t>
            </w:r>
          </w:p>
        </w:tc>
        <w:tc>
          <w:tcPr>
            <w:tcW w:w="1912" w:type="dxa"/>
            <w:shd w:val="clear" w:color="auto" w:fill="D9D9D9" w:themeFill="background1" w:themeFillShade="D9"/>
            <w:vAlign w:val="center"/>
          </w:tcPr>
          <w:p w14:paraId="3479F412" w14:textId="793A42E4" w:rsidR="00A478D2" w:rsidRPr="00B45C31" w:rsidRDefault="00356914">
            <w:pPr>
              <w:spacing w:after="60"/>
              <w:jc w:val="center"/>
              <w:rPr>
                <w:rFonts w:ascii="SimSun" w:hAnsi="SimSun"/>
                <w:b/>
                <w:iCs/>
                <w:sz w:val="21"/>
                <w:szCs w:val="21"/>
              </w:rPr>
            </w:pPr>
            <w:r w:rsidRPr="00B45C31">
              <w:rPr>
                <w:rFonts w:ascii="SimSun" w:hAnsi="SimSun" w:hint="eastAsia"/>
                <w:b/>
                <w:iCs/>
                <w:sz w:val="21"/>
                <w:szCs w:val="21"/>
              </w:rPr>
              <w:t>状态</w:t>
            </w:r>
          </w:p>
        </w:tc>
      </w:tr>
      <w:tr w:rsidR="000168DE" w:rsidRPr="00B45C31" w14:paraId="66FB753A" w14:textId="77777777" w:rsidTr="00B610C5">
        <w:tc>
          <w:tcPr>
            <w:tcW w:w="1838" w:type="dxa"/>
            <w:tcBorders>
              <w:top w:val="single" w:sz="4" w:space="0" w:color="auto"/>
              <w:bottom w:val="single" w:sz="4" w:space="0" w:color="auto"/>
            </w:tcBorders>
            <w:shd w:val="clear" w:color="auto" w:fill="auto"/>
          </w:tcPr>
          <w:p w14:paraId="066B168E" w14:textId="77777777" w:rsidR="00A478D2" w:rsidRPr="00B45C31" w:rsidRDefault="00364A95">
            <w:pPr>
              <w:spacing w:after="60"/>
              <w:rPr>
                <w:rFonts w:ascii="SimSun" w:hAnsi="SimSun"/>
                <w:iCs/>
                <w:sz w:val="21"/>
                <w:szCs w:val="21"/>
              </w:rPr>
            </w:pPr>
            <w:r w:rsidRPr="00B45C31">
              <w:rPr>
                <w:rFonts w:ascii="SimSun" w:hAnsi="SimSun"/>
                <w:iCs/>
                <w:sz w:val="21"/>
                <w:szCs w:val="21"/>
              </w:rPr>
              <w:t>第7.9部分</w:t>
            </w:r>
          </w:p>
        </w:tc>
        <w:tc>
          <w:tcPr>
            <w:tcW w:w="3402" w:type="dxa"/>
          </w:tcPr>
          <w:p w14:paraId="554CEBE0" w14:textId="0BD854BC" w:rsidR="00A478D2" w:rsidRPr="00B45C31" w:rsidRDefault="00364A95">
            <w:pPr>
              <w:spacing w:after="60"/>
              <w:rPr>
                <w:rFonts w:ascii="SimSun" w:hAnsi="SimSun"/>
                <w:iCs/>
                <w:sz w:val="21"/>
                <w:szCs w:val="21"/>
                <w:lang w:val="fr-CH"/>
              </w:rPr>
            </w:pPr>
            <w:r w:rsidRPr="00B45C31">
              <w:rPr>
                <w:rFonts w:ascii="SimSun" w:hAnsi="SimSun"/>
                <w:iCs/>
                <w:sz w:val="21"/>
                <w:szCs w:val="21"/>
                <w:lang w:val="fr-CH"/>
              </w:rPr>
              <w:t>引</w:t>
            </w:r>
            <w:r w:rsidR="00356914" w:rsidRPr="00B45C31">
              <w:rPr>
                <w:rFonts w:ascii="SimSun" w:hAnsi="SimSun" w:hint="eastAsia"/>
                <w:iCs/>
                <w:sz w:val="21"/>
                <w:szCs w:val="21"/>
                <w:lang w:val="fr-CH"/>
              </w:rPr>
              <w:t>文做法</w:t>
            </w:r>
          </w:p>
        </w:tc>
        <w:tc>
          <w:tcPr>
            <w:tcW w:w="1843" w:type="dxa"/>
            <w:shd w:val="clear" w:color="auto" w:fill="auto"/>
          </w:tcPr>
          <w:p w14:paraId="0301C340" w14:textId="577C2053" w:rsidR="00A478D2" w:rsidRPr="00B45C31" w:rsidRDefault="00364A95">
            <w:pPr>
              <w:spacing w:after="60"/>
              <w:jc w:val="center"/>
              <w:rPr>
                <w:rFonts w:ascii="SimSun" w:hAnsi="SimSun"/>
                <w:iCs/>
                <w:sz w:val="21"/>
                <w:szCs w:val="21"/>
              </w:rPr>
            </w:pPr>
            <w:r w:rsidRPr="00B45C31">
              <w:rPr>
                <w:rFonts w:ascii="SimSun" w:hAnsi="SimSun"/>
                <w:iCs/>
                <w:sz w:val="21"/>
                <w:szCs w:val="21"/>
              </w:rPr>
              <w:t>2008</w:t>
            </w:r>
            <w:r w:rsidR="00356914" w:rsidRPr="00B45C31">
              <w:rPr>
                <w:rFonts w:ascii="SimSun" w:hAnsi="SimSun" w:hint="eastAsia"/>
                <w:iCs/>
                <w:sz w:val="21"/>
                <w:szCs w:val="21"/>
              </w:rPr>
              <w:t>年</w:t>
            </w:r>
          </w:p>
        </w:tc>
        <w:tc>
          <w:tcPr>
            <w:tcW w:w="1912" w:type="dxa"/>
          </w:tcPr>
          <w:p w14:paraId="75AC1DAD" w14:textId="77777777" w:rsidR="00A478D2" w:rsidRPr="00B45C31" w:rsidRDefault="00364A95">
            <w:pPr>
              <w:spacing w:after="60"/>
              <w:jc w:val="center"/>
              <w:rPr>
                <w:rFonts w:ascii="SimSun" w:hAnsi="SimSun"/>
                <w:iCs/>
                <w:sz w:val="21"/>
                <w:szCs w:val="21"/>
              </w:rPr>
            </w:pPr>
            <w:r w:rsidRPr="00B45C31">
              <w:rPr>
                <w:rFonts w:ascii="SimSun" w:hAnsi="SimSun"/>
                <w:iCs/>
                <w:sz w:val="21"/>
                <w:szCs w:val="21"/>
              </w:rPr>
              <w:t>2023年更新</w:t>
            </w:r>
          </w:p>
        </w:tc>
      </w:tr>
      <w:tr w:rsidR="000168DE" w:rsidRPr="00B45C31" w14:paraId="45D0E897" w14:textId="77777777" w:rsidTr="00B610C5">
        <w:tc>
          <w:tcPr>
            <w:tcW w:w="1838" w:type="dxa"/>
            <w:tcBorders>
              <w:top w:val="single" w:sz="4" w:space="0" w:color="auto"/>
              <w:bottom w:val="single" w:sz="4" w:space="0" w:color="auto"/>
            </w:tcBorders>
            <w:shd w:val="clear" w:color="auto" w:fill="auto"/>
          </w:tcPr>
          <w:p w14:paraId="57CD1AE5" w14:textId="77777777" w:rsidR="00A478D2" w:rsidRPr="00B45C31" w:rsidRDefault="00364A95">
            <w:pPr>
              <w:spacing w:after="60"/>
              <w:rPr>
                <w:rFonts w:ascii="SimSun" w:hAnsi="SimSun"/>
                <w:iCs/>
                <w:sz w:val="21"/>
                <w:szCs w:val="21"/>
              </w:rPr>
            </w:pPr>
            <w:r w:rsidRPr="00B45C31">
              <w:rPr>
                <w:rFonts w:ascii="SimSun" w:hAnsi="SimSun"/>
                <w:iCs/>
                <w:sz w:val="21"/>
                <w:szCs w:val="21"/>
              </w:rPr>
              <w:t>第7.6部分</w:t>
            </w:r>
          </w:p>
        </w:tc>
        <w:tc>
          <w:tcPr>
            <w:tcW w:w="3402" w:type="dxa"/>
          </w:tcPr>
          <w:p w14:paraId="728DA173" w14:textId="30F6ED1B" w:rsidR="00A478D2" w:rsidRPr="00B45C31" w:rsidRDefault="00356914">
            <w:pPr>
              <w:spacing w:after="60"/>
              <w:rPr>
                <w:rFonts w:ascii="SimSun" w:hAnsi="SimSun"/>
                <w:iCs/>
                <w:sz w:val="21"/>
                <w:szCs w:val="21"/>
                <w:lang w:val="fr-CH"/>
              </w:rPr>
            </w:pPr>
            <w:r w:rsidRPr="00B45C31">
              <w:rPr>
                <w:rFonts w:ascii="SimSun" w:hAnsi="SimSun" w:hint="eastAsia"/>
                <w:iCs/>
                <w:sz w:val="21"/>
                <w:szCs w:val="21"/>
                <w:lang w:val="fr-CH"/>
              </w:rPr>
              <w:t>专利公报</w:t>
            </w:r>
            <w:proofErr w:type="gramStart"/>
            <w:r w:rsidRPr="00B45C31">
              <w:rPr>
                <w:rFonts w:ascii="SimSun" w:hAnsi="SimSun" w:hint="eastAsia"/>
                <w:iCs/>
                <w:sz w:val="21"/>
                <w:szCs w:val="21"/>
                <w:lang w:val="fr-CH"/>
              </w:rPr>
              <w:t>中著录项目</w:t>
            </w:r>
            <w:proofErr w:type="gramEnd"/>
            <w:r w:rsidRPr="00B45C31">
              <w:rPr>
                <w:rFonts w:ascii="SimSun" w:hAnsi="SimSun" w:hint="eastAsia"/>
                <w:iCs/>
                <w:sz w:val="21"/>
                <w:szCs w:val="21"/>
                <w:lang w:val="fr-CH"/>
              </w:rPr>
              <w:t>信息</w:t>
            </w:r>
          </w:p>
        </w:tc>
        <w:tc>
          <w:tcPr>
            <w:tcW w:w="1843" w:type="dxa"/>
            <w:shd w:val="clear" w:color="auto" w:fill="auto"/>
          </w:tcPr>
          <w:p w14:paraId="3E77A5F3" w14:textId="60595438" w:rsidR="00A478D2" w:rsidRPr="00B45C31" w:rsidRDefault="00364A95">
            <w:pPr>
              <w:spacing w:after="60"/>
              <w:jc w:val="center"/>
              <w:rPr>
                <w:rFonts w:ascii="SimSun" w:hAnsi="SimSun"/>
                <w:iCs/>
                <w:sz w:val="21"/>
                <w:szCs w:val="21"/>
              </w:rPr>
            </w:pPr>
            <w:r w:rsidRPr="00B45C31">
              <w:rPr>
                <w:rFonts w:ascii="SimSun" w:hAnsi="SimSun"/>
                <w:iCs/>
                <w:sz w:val="21"/>
                <w:szCs w:val="21"/>
              </w:rPr>
              <w:t>1990</w:t>
            </w:r>
            <w:r w:rsidR="00356914" w:rsidRPr="00B45C31">
              <w:rPr>
                <w:rFonts w:ascii="SimSun" w:hAnsi="SimSun" w:hint="eastAsia"/>
                <w:iCs/>
                <w:sz w:val="21"/>
                <w:szCs w:val="21"/>
              </w:rPr>
              <w:t>年</w:t>
            </w:r>
          </w:p>
        </w:tc>
        <w:tc>
          <w:tcPr>
            <w:tcW w:w="1912" w:type="dxa"/>
          </w:tcPr>
          <w:p w14:paraId="0F2627C8" w14:textId="77777777" w:rsidR="00A478D2" w:rsidRPr="00B45C31" w:rsidRDefault="00364A95">
            <w:pPr>
              <w:spacing w:after="60"/>
              <w:jc w:val="center"/>
              <w:rPr>
                <w:rFonts w:ascii="SimSun" w:hAnsi="SimSun"/>
                <w:iCs/>
                <w:sz w:val="21"/>
                <w:szCs w:val="21"/>
              </w:rPr>
            </w:pPr>
            <w:r w:rsidRPr="00B45C31">
              <w:rPr>
                <w:rFonts w:ascii="SimSun" w:hAnsi="SimSun"/>
                <w:iCs/>
                <w:sz w:val="21"/>
                <w:szCs w:val="21"/>
              </w:rPr>
              <w:t>2023年更新</w:t>
            </w:r>
          </w:p>
        </w:tc>
      </w:tr>
      <w:tr w:rsidR="000168DE" w:rsidRPr="00B45C31" w14:paraId="15292EF6" w14:textId="77777777" w:rsidTr="00B610C5">
        <w:tc>
          <w:tcPr>
            <w:tcW w:w="1838" w:type="dxa"/>
            <w:shd w:val="clear" w:color="auto" w:fill="auto"/>
          </w:tcPr>
          <w:p w14:paraId="6015F118" w14:textId="2A024FE3" w:rsidR="00A478D2" w:rsidRPr="00B45C31" w:rsidRDefault="00364A95">
            <w:pPr>
              <w:spacing w:after="60"/>
              <w:rPr>
                <w:rFonts w:ascii="SimSun" w:hAnsi="SimSun"/>
                <w:iCs/>
                <w:sz w:val="21"/>
                <w:szCs w:val="21"/>
              </w:rPr>
            </w:pPr>
            <w:r w:rsidRPr="00B45C31">
              <w:rPr>
                <w:rFonts w:ascii="SimSun" w:hAnsi="SimSun"/>
                <w:iCs/>
                <w:sz w:val="21"/>
                <w:szCs w:val="21"/>
              </w:rPr>
              <w:t>第7.2.6部分</w:t>
            </w:r>
            <w:r w:rsidR="00222111">
              <w:rPr>
                <w:rFonts w:ascii="SimSun" w:hAnsi="SimSun" w:hint="eastAsia"/>
                <w:iCs/>
                <w:sz w:val="21"/>
                <w:szCs w:val="21"/>
              </w:rPr>
              <w:t>和</w:t>
            </w:r>
            <w:r w:rsidRPr="00B45C31">
              <w:rPr>
                <w:rFonts w:ascii="SimSun" w:hAnsi="SimSun"/>
                <w:iCs/>
                <w:sz w:val="21"/>
                <w:szCs w:val="21"/>
              </w:rPr>
              <w:t>第7.2.7部分</w:t>
            </w:r>
          </w:p>
        </w:tc>
        <w:tc>
          <w:tcPr>
            <w:tcW w:w="3402" w:type="dxa"/>
          </w:tcPr>
          <w:p w14:paraId="44CEFEA9" w14:textId="5FCEB472" w:rsidR="00A478D2" w:rsidRPr="00B45C31" w:rsidRDefault="00364A95">
            <w:pPr>
              <w:spacing w:after="60"/>
              <w:rPr>
                <w:rFonts w:ascii="SimSun" w:hAnsi="SimSun"/>
                <w:iCs/>
                <w:sz w:val="21"/>
                <w:szCs w:val="21"/>
              </w:rPr>
            </w:pPr>
            <w:r w:rsidRPr="00B45C31">
              <w:rPr>
                <w:rFonts w:ascii="SimSun" w:hAnsi="SimSun"/>
                <w:iCs/>
                <w:sz w:val="21"/>
                <w:szCs w:val="21"/>
              </w:rPr>
              <w:t>申请编号</w:t>
            </w:r>
            <w:r w:rsidR="00356914" w:rsidRPr="00B45C31">
              <w:rPr>
                <w:rFonts w:ascii="SimSun" w:hAnsi="SimSun"/>
                <w:iCs/>
                <w:sz w:val="21"/>
                <w:szCs w:val="21"/>
              </w:rPr>
              <w:t>——</w:t>
            </w:r>
            <w:r w:rsidR="00356914" w:rsidRPr="00B45C31">
              <w:rPr>
                <w:rFonts w:ascii="SimSun" w:hAnsi="SimSun" w:hint="eastAsia"/>
                <w:iCs/>
                <w:sz w:val="21"/>
                <w:szCs w:val="21"/>
              </w:rPr>
              <w:t>现行</w:t>
            </w:r>
            <w:r w:rsidRPr="00B45C31">
              <w:rPr>
                <w:rFonts w:ascii="SimSun" w:hAnsi="SimSun"/>
                <w:iCs/>
                <w:sz w:val="21"/>
                <w:szCs w:val="21"/>
              </w:rPr>
              <w:t>做法</w:t>
            </w:r>
            <w:r w:rsidR="00807D43" w:rsidRPr="00B45C31">
              <w:rPr>
                <w:rFonts w:ascii="SimSun" w:hAnsi="SimSun"/>
                <w:iCs/>
                <w:sz w:val="21"/>
                <w:szCs w:val="21"/>
              </w:rPr>
              <w:t>和</w:t>
            </w:r>
            <w:r w:rsidR="00356914" w:rsidRPr="00B45C31">
              <w:rPr>
                <w:rFonts w:ascii="SimSun" w:hAnsi="SimSun" w:hint="eastAsia"/>
                <w:iCs/>
                <w:sz w:val="21"/>
                <w:szCs w:val="21"/>
              </w:rPr>
              <w:t>此前</w:t>
            </w:r>
            <w:r w:rsidR="00807D43" w:rsidRPr="00B45C31">
              <w:rPr>
                <w:rFonts w:ascii="SimSun" w:hAnsi="SimSun"/>
                <w:iCs/>
                <w:sz w:val="21"/>
                <w:szCs w:val="21"/>
              </w:rPr>
              <w:t>做法</w:t>
            </w:r>
          </w:p>
        </w:tc>
        <w:tc>
          <w:tcPr>
            <w:tcW w:w="1843" w:type="dxa"/>
            <w:shd w:val="clear" w:color="auto" w:fill="auto"/>
          </w:tcPr>
          <w:p w14:paraId="540C642C" w14:textId="4E7CF73B" w:rsidR="00A478D2" w:rsidRPr="00B45C31" w:rsidRDefault="00364A95">
            <w:pPr>
              <w:spacing w:after="60"/>
              <w:jc w:val="center"/>
              <w:rPr>
                <w:rFonts w:ascii="SimSun" w:hAnsi="SimSun"/>
                <w:iCs/>
                <w:sz w:val="21"/>
                <w:szCs w:val="21"/>
              </w:rPr>
            </w:pPr>
            <w:r w:rsidRPr="00B45C31">
              <w:rPr>
                <w:rFonts w:ascii="SimSun" w:hAnsi="SimSun"/>
                <w:iCs/>
                <w:sz w:val="21"/>
                <w:szCs w:val="21"/>
              </w:rPr>
              <w:t>2017</w:t>
            </w:r>
            <w:r w:rsidR="00356914" w:rsidRPr="00B45C31">
              <w:rPr>
                <w:rFonts w:ascii="SimSun" w:hAnsi="SimSun" w:hint="eastAsia"/>
                <w:iCs/>
                <w:sz w:val="21"/>
                <w:szCs w:val="21"/>
              </w:rPr>
              <w:t>年</w:t>
            </w:r>
          </w:p>
        </w:tc>
        <w:tc>
          <w:tcPr>
            <w:tcW w:w="1912" w:type="dxa"/>
          </w:tcPr>
          <w:p w14:paraId="7A6BD076" w14:textId="77777777" w:rsidR="00A478D2" w:rsidRPr="00B45C31" w:rsidRDefault="00364A95">
            <w:pPr>
              <w:spacing w:after="60"/>
              <w:jc w:val="center"/>
              <w:rPr>
                <w:rFonts w:ascii="SimSun" w:hAnsi="SimSun"/>
                <w:iCs/>
                <w:sz w:val="21"/>
                <w:szCs w:val="21"/>
              </w:rPr>
            </w:pPr>
            <w:r w:rsidRPr="00B45C31">
              <w:rPr>
                <w:rFonts w:ascii="SimSun" w:hAnsi="SimSun"/>
                <w:iCs/>
                <w:sz w:val="21"/>
                <w:szCs w:val="21"/>
              </w:rPr>
              <w:t>2024年更新</w:t>
            </w:r>
          </w:p>
        </w:tc>
      </w:tr>
      <w:tr w:rsidR="000168DE" w:rsidRPr="00B45C31" w14:paraId="61365FC8" w14:textId="77777777" w:rsidTr="00B610C5">
        <w:tc>
          <w:tcPr>
            <w:tcW w:w="1838" w:type="dxa"/>
            <w:shd w:val="clear" w:color="auto" w:fill="auto"/>
          </w:tcPr>
          <w:p w14:paraId="67FB6304" w14:textId="77777777" w:rsidR="00A478D2" w:rsidRPr="00B45C31" w:rsidRDefault="00364A95">
            <w:pPr>
              <w:spacing w:after="60"/>
              <w:rPr>
                <w:rFonts w:ascii="SimSun" w:hAnsi="SimSun"/>
                <w:iCs/>
                <w:sz w:val="21"/>
                <w:szCs w:val="21"/>
              </w:rPr>
            </w:pPr>
            <w:r w:rsidRPr="00B45C31">
              <w:rPr>
                <w:rFonts w:ascii="SimSun" w:hAnsi="SimSun"/>
                <w:iCs/>
                <w:sz w:val="21"/>
                <w:szCs w:val="21"/>
              </w:rPr>
              <w:t>第7.3部分</w:t>
            </w:r>
          </w:p>
        </w:tc>
        <w:tc>
          <w:tcPr>
            <w:tcW w:w="3402" w:type="dxa"/>
          </w:tcPr>
          <w:p w14:paraId="32126D84" w14:textId="0B77829B" w:rsidR="00A478D2" w:rsidRPr="00B45C31" w:rsidRDefault="00356914">
            <w:pPr>
              <w:spacing w:after="60"/>
              <w:rPr>
                <w:rFonts w:ascii="SimSun" w:hAnsi="SimSun"/>
                <w:iCs/>
                <w:sz w:val="21"/>
                <w:szCs w:val="21"/>
              </w:rPr>
            </w:pPr>
            <w:r w:rsidRPr="00B45C31">
              <w:rPr>
                <w:rFonts w:ascii="SimSun" w:hAnsi="SimSun" w:hint="eastAsia"/>
                <w:iCs/>
                <w:sz w:val="21"/>
                <w:szCs w:val="21"/>
              </w:rPr>
              <w:t>专利文献举例和类型</w:t>
            </w:r>
          </w:p>
        </w:tc>
        <w:tc>
          <w:tcPr>
            <w:tcW w:w="1843" w:type="dxa"/>
            <w:shd w:val="clear" w:color="auto" w:fill="auto"/>
          </w:tcPr>
          <w:p w14:paraId="08002B5C" w14:textId="591D3943" w:rsidR="00A478D2" w:rsidRPr="00B45C31" w:rsidRDefault="00364A95">
            <w:pPr>
              <w:spacing w:after="60"/>
              <w:jc w:val="center"/>
              <w:rPr>
                <w:rFonts w:ascii="SimSun" w:hAnsi="SimSun"/>
                <w:iCs/>
                <w:sz w:val="21"/>
                <w:szCs w:val="21"/>
              </w:rPr>
            </w:pPr>
            <w:r w:rsidRPr="00B45C31">
              <w:rPr>
                <w:rFonts w:ascii="SimSun" w:hAnsi="SimSun"/>
                <w:iCs/>
                <w:sz w:val="21"/>
                <w:szCs w:val="21"/>
              </w:rPr>
              <w:t>2016</w:t>
            </w:r>
            <w:r w:rsidR="00356914" w:rsidRPr="00B45C31">
              <w:rPr>
                <w:rFonts w:ascii="SimSun" w:hAnsi="SimSun" w:hint="eastAsia"/>
                <w:iCs/>
                <w:sz w:val="21"/>
                <w:szCs w:val="21"/>
              </w:rPr>
              <w:t>年</w:t>
            </w:r>
          </w:p>
        </w:tc>
        <w:tc>
          <w:tcPr>
            <w:tcW w:w="1912" w:type="dxa"/>
          </w:tcPr>
          <w:p w14:paraId="098C2A10" w14:textId="188E7EB5" w:rsidR="00A478D2" w:rsidRPr="00B45C31" w:rsidRDefault="00364A95">
            <w:pPr>
              <w:spacing w:after="60"/>
              <w:jc w:val="center"/>
              <w:rPr>
                <w:rFonts w:ascii="SimSun" w:hAnsi="SimSun"/>
                <w:iCs/>
                <w:sz w:val="21"/>
                <w:szCs w:val="21"/>
              </w:rPr>
            </w:pPr>
            <w:r w:rsidRPr="00B45C31">
              <w:rPr>
                <w:rFonts w:ascii="SimSun" w:hAnsi="SimSun"/>
                <w:iCs/>
                <w:sz w:val="21"/>
                <w:szCs w:val="21"/>
              </w:rPr>
              <w:t>2025年</w:t>
            </w:r>
            <w:r w:rsidR="00356914" w:rsidRPr="00B45C31">
              <w:rPr>
                <w:rFonts w:ascii="SimSun" w:hAnsi="SimSun" w:hint="eastAsia"/>
                <w:iCs/>
                <w:sz w:val="21"/>
                <w:szCs w:val="21"/>
              </w:rPr>
              <w:t>更新</w:t>
            </w:r>
          </w:p>
        </w:tc>
      </w:tr>
    </w:tbl>
    <w:p w14:paraId="47EE45BC" w14:textId="1BCE14D1" w:rsidR="00513651" w:rsidRPr="00513651" w:rsidRDefault="00364A95" w:rsidP="00E24511">
      <w:pPr>
        <w:pStyle w:val="ONUME"/>
        <w:overflowPunct w:val="0"/>
        <w:spacing w:beforeLines="50" w:before="120" w:afterLines="50" w:after="120" w:line="340" w:lineRule="atLeast"/>
        <w:jc w:val="both"/>
        <w:rPr>
          <w:rFonts w:ascii="SimSun" w:hAnsi="SimSun"/>
          <w:sz w:val="21"/>
        </w:rPr>
      </w:pPr>
      <w:r w:rsidRPr="00E24511">
        <w:rPr>
          <w:rFonts w:ascii="SimSun" w:hAnsi="SimSun"/>
          <w:sz w:val="21"/>
        </w:rPr>
        <w:fldChar w:fldCharType="begin"/>
      </w:r>
      <w:r w:rsidRPr="00E24511">
        <w:rPr>
          <w:rFonts w:ascii="SimSun" w:hAnsi="SimSun"/>
          <w:sz w:val="21"/>
        </w:rPr>
        <w:instrText xml:space="preserve"> AUTONUM  </w:instrText>
      </w:r>
      <w:r w:rsidRPr="00E24511">
        <w:rPr>
          <w:rFonts w:ascii="SimSun" w:hAnsi="SimSun"/>
          <w:sz w:val="21"/>
        </w:rPr>
        <w:fldChar w:fldCharType="end"/>
      </w:r>
      <w:r w:rsidR="00E24511">
        <w:rPr>
          <w:rFonts w:ascii="SimSun" w:hAnsi="SimSun"/>
          <w:sz w:val="21"/>
        </w:rPr>
        <w:t>.</w:t>
      </w:r>
      <w:r w:rsidRPr="00E24511">
        <w:rPr>
          <w:rFonts w:ascii="SimSun" w:hAnsi="SimSun"/>
          <w:sz w:val="21"/>
        </w:rPr>
        <w:tab/>
      </w:r>
      <w:r w:rsidR="00356914" w:rsidRPr="00E24511">
        <w:rPr>
          <w:rFonts w:ascii="SimSun" w:hAnsi="SimSun" w:hint="eastAsia"/>
          <w:sz w:val="21"/>
        </w:rPr>
        <w:t>对第七部分所有剩余调查的更新将采用标准委员会第九届会议批准的简化程序进行：仅收集和公布结果，不将调查问卷或结果提交</w:t>
      </w:r>
      <w:proofErr w:type="gramStart"/>
      <w:r w:rsidR="00356914" w:rsidRPr="00E24511">
        <w:rPr>
          <w:rFonts w:ascii="SimSun" w:hAnsi="SimSun" w:hint="eastAsia"/>
          <w:sz w:val="21"/>
        </w:rPr>
        <w:t>给标准</w:t>
      </w:r>
      <w:proofErr w:type="gramEnd"/>
      <w:r w:rsidR="00356914" w:rsidRPr="00E24511">
        <w:rPr>
          <w:rFonts w:ascii="SimSun" w:hAnsi="SimSun" w:hint="eastAsia"/>
          <w:sz w:val="21"/>
        </w:rPr>
        <w:t>委员会供其批准，但</w:t>
      </w:r>
      <w:r w:rsidRPr="00E24511">
        <w:rPr>
          <w:rFonts w:ascii="SimSun" w:hAnsi="SimSun" w:hint="eastAsia"/>
          <w:sz w:val="21"/>
        </w:rPr>
        <w:t>将对</w:t>
      </w:r>
      <w:r w:rsidR="00356914" w:rsidRPr="00E24511">
        <w:rPr>
          <w:rFonts w:ascii="SimSun" w:hAnsi="SimSun" w:hint="eastAsia"/>
          <w:sz w:val="21"/>
        </w:rPr>
        <w:t>所开展调查</w:t>
      </w:r>
      <w:r w:rsidRPr="00E24511">
        <w:rPr>
          <w:rFonts w:ascii="SimSun" w:hAnsi="SimSun" w:hint="eastAsia"/>
          <w:sz w:val="21"/>
        </w:rPr>
        <w:t>进行</w:t>
      </w:r>
      <w:r w:rsidR="00356914" w:rsidRPr="00E24511">
        <w:rPr>
          <w:rFonts w:ascii="SimSun" w:hAnsi="SimSun" w:hint="eastAsia"/>
          <w:sz w:val="21"/>
        </w:rPr>
        <w:t>的分析</w:t>
      </w:r>
      <w:r w:rsidRPr="00E24511">
        <w:rPr>
          <w:rFonts w:ascii="SimSun" w:hAnsi="SimSun"/>
          <w:sz w:val="21"/>
        </w:rPr>
        <w:t>提交</w:t>
      </w:r>
      <w:proofErr w:type="gramStart"/>
      <w:r w:rsidRPr="00E24511">
        <w:rPr>
          <w:rFonts w:ascii="SimSun" w:hAnsi="SimSun" w:hint="eastAsia"/>
          <w:sz w:val="21"/>
        </w:rPr>
        <w:t>给标准</w:t>
      </w:r>
      <w:proofErr w:type="gramEnd"/>
      <w:r w:rsidRPr="00E24511">
        <w:rPr>
          <w:rFonts w:ascii="SimSun" w:hAnsi="SimSun" w:hint="eastAsia"/>
          <w:sz w:val="21"/>
        </w:rPr>
        <w:t>委员会供其审议和批准（</w:t>
      </w:r>
      <w:r w:rsidRPr="00E24511">
        <w:rPr>
          <w:rFonts w:ascii="SimSun" w:hAnsi="SimSun"/>
          <w:sz w:val="21"/>
        </w:rPr>
        <w:t>见文件CWS/9/25第114段</w:t>
      </w:r>
      <w:r w:rsidRPr="00E24511">
        <w:rPr>
          <w:rFonts w:ascii="SimSun" w:hAnsi="SimSun" w:hint="eastAsia"/>
          <w:sz w:val="21"/>
        </w:rPr>
        <w:t>）</w:t>
      </w:r>
      <w:r w:rsidR="00356914" w:rsidRPr="00E24511">
        <w:rPr>
          <w:rFonts w:ascii="SimSun" w:hAnsi="SimSun" w:hint="eastAsia"/>
          <w:sz w:val="21"/>
        </w:rPr>
        <w:t>。</w:t>
      </w:r>
      <w:r w:rsidRPr="00E24511">
        <w:rPr>
          <w:rFonts w:ascii="SimSun" w:hAnsi="SimSun" w:hint="eastAsia"/>
          <w:sz w:val="21"/>
        </w:rPr>
        <w:t>公布的结果将在其下一届会议上通知标准委员会。</w:t>
      </w:r>
    </w:p>
    <w:p w14:paraId="6864F61F" w14:textId="17A68E55" w:rsidR="00A478D2" w:rsidRPr="00E24511" w:rsidRDefault="00364A95" w:rsidP="00E24511">
      <w:pPr>
        <w:pStyle w:val="ONUME"/>
        <w:overflowPunct w:val="0"/>
        <w:spacing w:beforeLines="50" w:before="120" w:afterLines="50" w:after="120" w:line="340" w:lineRule="atLeast"/>
        <w:ind w:left="5530"/>
        <w:jc w:val="both"/>
        <w:rPr>
          <w:rFonts w:ascii="KaiTi" w:eastAsia="KaiTi" w:hAnsi="KaiTi"/>
          <w:sz w:val="21"/>
          <w:szCs w:val="21"/>
        </w:rPr>
      </w:pPr>
      <w:r w:rsidRPr="00E24511">
        <w:rPr>
          <w:rFonts w:ascii="KaiTi" w:eastAsia="KaiTi" w:hAnsi="KaiTi"/>
          <w:sz w:val="21"/>
          <w:szCs w:val="21"/>
        </w:rPr>
        <w:fldChar w:fldCharType="begin"/>
      </w:r>
      <w:r w:rsidRPr="00E24511">
        <w:rPr>
          <w:rFonts w:ascii="KaiTi" w:eastAsia="KaiTi" w:hAnsi="KaiTi"/>
          <w:sz w:val="21"/>
          <w:szCs w:val="21"/>
        </w:rPr>
        <w:instrText xml:space="preserve"> AUTONUM  </w:instrText>
      </w:r>
      <w:r w:rsidRPr="00E24511">
        <w:rPr>
          <w:rFonts w:ascii="KaiTi" w:eastAsia="KaiTi" w:hAnsi="KaiTi"/>
          <w:sz w:val="21"/>
          <w:szCs w:val="21"/>
        </w:rPr>
        <w:fldChar w:fldCharType="end"/>
      </w:r>
      <w:r w:rsidR="00E24511">
        <w:rPr>
          <w:rFonts w:ascii="KaiTi" w:eastAsia="KaiTi" w:hAnsi="KaiTi"/>
          <w:sz w:val="21"/>
          <w:szCs w:val="21"/>
        </w:rPr>
        <w:t>.</w:t>
      </w:r>
      <w:r w:rsidRPr="00E24511">
        <w:rPr>
          <w:rFonts w:ascii="KaiTi" w:eastAsia="KaiTi" w:hAnsi="KaiTi"/>
          <w:sz w:val="21"/>
          <w:szCs w:val="21"/>
        </w:rPr>
        <w:tab/>
      </w:r>
      <w:proofErr w:type="gramStart"/>
      <w:r w:rsidRPr="00E24511">
        <w:rPr>
          <w:rFonts w:ascii="KaiTi" w:eastAsia="KaiTi" w:hAnsi="KaiTi"/>
          <w:sz w:val="21"/>
          <w:szCs w:val="21"/>
        </w:rPr>
        <w:t>请</w:t>
      </w:r>
      <w:r w:rsidR="0001511E" w:rsidRPr="00E24511">
        <w:rPr>
          <w:rFonts w:ascii="KaiTi" w:eastAsia="KaiTi" w:hAnsi="KaiTi" w:hint="eastAsia"/>
          <w:sz w:val="21"/>
          <w:szCs w:val="21"/>
        </w:rPr>
        <w:t>标准</w:t>
      </w:r>
      <w:proofErr w:type="gramEnd"/>
      <w:r w:rsidR="0001511E" w:rsidRPr="00E24511">
        <w:rPr>
          <w:rFonts w:ascii="KaiTi" w:eastAsia="KaiTi" w:hAnsi="KaiTi" w:hint="eastAsia"/>
          <w:sz w:val="21"/>
          <w:szCs w:val="21"/>
        </w:rPr>
        <w:t>委员会：</w:t>
      </w:r>
    </w:p>
    <w:p w14:paraId="5C064C44" w14:textId="38885CBD" w:rsidR="00BF0BA3" w:rsidRPr="00E24511" w:rsidRDefault="00364A95" w:rsidP="00E24511">
      <w:pPr>
        <w:pStyle w:val="BodyText"/>
        <w:keepNext/>
        <w:numPr>
          <w:ilvl w:val="0"/>
          <w:numId w:val="10"/>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E24511">
        <w:rPr>
          <w:rFonts w:ascii="KaiTi" w:eastAsia="KaiTi" w:hAnsi="KaiTi"/>
          <w:sz w:val="21"/>
          <w:szCs w:val="21"/>
        </w:rPr>
        <w:t>注意本文件的内容；</w:t>
      </w:r>
      <w:r w:rsidR="00A71A63">
        <w:rPr>
          <w:rFonts w:ascii="KaiTi" w:eastAsia="KaiTi" w:hAnsi="KaiTi" w:hint="eastAsia"/>
          <w:sz w:val="21"/>
          <w:szCs w:val="21"/>
        </w:rPr>
        <w:t>并</w:t>
      </w:r>
    </w:p>
    <w:p w14:paraId="15E96BF2" w14:textId="733F1F34" w:rsidR="00A478D2" w:rsidRPr="00E24511" w:rsidRDefault="00364A95" w:rsidP="00E24511">
      <w:pPr>
        <w:pStyle w:val="BodyText"/>
        <w:keepNext/>
        <w:numPr>
          <w:ilvl w:val="0"/>
          <w:numId w:val="10"/>
        </w:numPr>
        <w:tabs>
          <w:tab w:val="left" w:pos="6101"/>
          <w:tab w:val="left" w:pos="6668"/>
        </w:tabs>
        <w:overflowPunct w:val="0"/>
        <w:spacing w:afterLines="50" w:after="120" w:line="340" w:lineRule="atLeast"/>
        <w:ind w:left="5534" w:firstLine="703"/>
        <w:jc w:val="both"/>
        <w:rPr>
          <w:rFonts w:ascii="KaiTi" w:eastAsia="KaiTi" w:hAnsi="KaiTi"/>
          <w:sz w:val="21"/>
          <w:szCs w:val="21"/>
        </w:rPr>
      </w:pPr>
      <w:r w:rsidRPr="00E24511">
        <w:rPr>
          <w:rFonts w:ascii="KaiTi" w:eastAsia="KaiTi" w:hAnsi="KaiTi"/>
          <w:sz w:val="21"/>
          <w:szCs w:val="21"/>
        </w:rPr>
        <w:t>批</w:t>
      </w:r>
      <w:bookmarkStart w:id="4" w:name="_GoBack"/>
      <w:bookmarkEnd w:id="4"/>
      <w:r w:rsidRPr="00E24511">
        <w:rPr>
          <w:rFonts w:ascii="KaiTi" w:eastAsia="KaiTi" w:hAnsi="KaiTi"/>
          <w:sz w:val="21"/>
          <w:szCs w:val="21"/>
        </w:rPr>
        <w:t>准</w:t>
      </w:r>
      <w:r w:rsidR="00D02BB3" w:rsidRPr="00E24511">
        <w:rPr>
          <w:rFonts w:ascii="KaiTi" w:eastAsia="KaiTi" w:hAnsi="KaiTi"/>
          <w:sz w:val="21"/>
          <w:szCs w:val="21"/>
        </w:rPr>
        <w:t>上文</w:t>
      </w:r>
      <w:r w:rsidR="000168DE" w:rsidRPr="00E24511">
        <w:rPr>
          <w:rFonts w:ascii="KaiTi" w:eastAsia="KaiTi" w:hAnsi="KaiTi"/>
          <w:sz w:val="21"/>
          <w:szCs w:val="21"/>
        </w:rPr>
        <w:t>第</w:t>
      </w:r>
      <w:r w:rsidRPr="00E24511">
        <w:rPr>
          <w:rFonts w:ascii="KaiTi" w:eastAsia="KaiTi" w:hAnsi="KaiTi"/>
          <w:sz w:val="21"/>
          <w:szCs w:val="21"/>
        </w:rPr>
        <w:t>5</w:t>
      </w:r>
      <w:r w:rsidR="000168DE" w:rsidRPr="00E24511">
        <w:rPr>
          <w:rFonts w:ascii="KaiTi" w:eastAsia="KaiTi" w:hAnsi="KaiTi"/>
          <w:sz w:val="21"/>
          <w:szCs w:val="21"/>
        </w:rPr>
        <w:t>段</w:t>
      </w:r>
      <w:r w:rsidRPr="00E24511">
        <w:rPr>
          <w:rFonts w:ascii="KaiTi" w:eastAsia="KaiTi" w:hAnsi="KaiTi"/>
          <w:sz w:val="21"/>
          <w:szCs w:val="21"/>
        </w:rPr>
        <w:t>中</w:t>
      </w:r>
      <w:r w:rsidRPr="00E24511">
        <w:rPr>
          <w:rFonts w:ascii="KaiTi" w:eastAsia="KaiTi" w:hAnsi="KaiTi" w:hint="eastAsia"/>
          <w:sz w:val="21"/>
          <w:szCs w:val="21"/>
        </w:rPr>
        <w:t>经</w:t>
      </w:r>
      <w:r w:rsidRPr="00E24511">
        <w:rPr>
          <w:rFonts w:ascii="KaiTi" w:eastAsia="KaiTi" w:hAnsi="KaiTi"/>
          <w:sz w:val="21"/>
          <w:szCs w:val="21"/>
        </w:rPr>
        <w:t>修订</w:t>
      </w:r>
      <w:r w:rsidR="00A71A63">
        <w:rPr>
          <w:rFonts w:ascii="KaiTi" w:eastAsia="KaiTi" w:hAnsi="KaiTi" w:hint="eastAsia"/>
          <w:sz w:val="21"/>
          <w:szCs w:val="21"/>
        </w:rPr>
        <w:t>的</w:t>
      </w:r>
      <w:r w:rsidRPr="00E24511">
        <w:rPr>
          <w:rFonts w:ascii="KaiTi" w:eastAsia="KaiTi" w:hAnsi="KaiTi"/>
          <w:sz w:val="21"/>
          <w:szCs w:val="21"/>
        </w:rPr>
        <w:t>工作计划</w:t>
      </w:r>
      <w:r w:rsidR="000168DE" w:rsidRPr="00E24511">
        <w:rPr>
          <w:rFonts w:ascii="KaiTi" w:eastAsia="KaiTi" w:hAnsi="KaiTi"/>
          <w:sz w:val="21"/>
          <w:szCs w:val="21"/>
        </w:rPr>
        <w:t>。</w:t>
      </w:r>
    </w:p>
    <w:p w14:paraId="2C23847D" w14:textId="5D297D4C" w:rsidR="00A478D2" w:rsidRPr="00E24511" w:rsidRDefault="00364A95" w:rsidP="00E24511">
      <w:pPr>
        <w:pStyle w:val="Endofdocument-Annex"/>
        <w:spacing w:before="720" w:afterLines="50" w:after="120" w:line="340" w:lineRule="atLeast"/>
        <w:rPr>
          <w:rFonts w:ascii="KaiTi" w:eastAsia="KaiTi" w:hAnsi="KaiTi"/>
          <w:sz w:val="21"/>
          <w:szCs w:val="21"/>
        </w:rPr>
      </w:pPr>
      <w:r w:rsidRPr="00E24511">
        <w:rPr>
          <w:rFonts w:ascii="KaiTi" w:eastAsia="KaiTi" w:hAnsi="KaiTi"/>
          <w:sz w:val="21"/>
          <w:szCs w:val="21"/>
        </w:rPr>
        <w:t>[文件</w:t>
      </w:r>
      <w:r w:rsidR="0001511E" w:rsidRPr="00E24511">
        <w:rPr>
          <w:rFonts w:ascii="KaiTi" w:eastAsia="KaiTi" w:hAnsi="KaiTi" w:hint="eastAsia"/>
          <w:sz w:val="21"/>
          <w:szCs w:val="21"/>
        </w:rPr>
        <w:t>完</w:t>
      </w:r>
      <w:r w:rsidRPr="00E24511">
        <w:rPr>
          <w:rFonts w:ascii="KaiTi" w:eastAsia="KaiTi" w:hAnsi="KaiTi"/>
          <w:sz w:val="21"/>
          <w:szCs w:val="21"/>
        </w:rPr>
        <w:t>]</w:t>
      </w:r>
    </w:p>
    <w:sectPr w:rsidR="00A478D2" w:rsidRPr="00E24511" w:rsidSect="00E24511">
      <w:headerReference w:type="default" r:id="rId9"/>
      <w:endnotePr>
        <w:numFmt w:val="decimal"/>
      </w:endnotePr>
      <w:pgSz w:w="11907" w:h="16840" w:code="9"/>
      <w:pgMar w:top="562"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3526" w14:textId="77777777" w:rsidR="00D821D0" w:rsidRDefault="00D821D0">
      <w:r>
        <w:separator/>
      </w:r>
    </w:p>
  </w:endnote>
  <w:endnote w:type="continuationSeparator" w:id="0">
    <w:p w14:paraId="129F33B4" w14:textId="77777777" w:rsidR="00D821D0" w:rsidRDefault="00D821D0" w:rsidP="003B38C1">
      <w:r>
        <w:separator/>
      </w:r>
    </w:p>
    <w:p w14:paraId="008F3359" w14:textId="77777777" w:rsidR="00A478D2" w:rsidRDefault="00364A95">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14:paraId="044446F3" w14:textId="77777777" w:rsidR="00A478D2" w:rsidRDefault="00364A95">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4B68B" w14:textId="77777777" w:rsidR="00D821D0" w:rsidRDefault="00D821D0">
      <w:r>
        <w:separator/>
      </w:r>
    </w:p>
  </w:footnote>
  <w:footnote w:type="continuationSeparator" w:id="0">
    <w:p w14:paraId="6D9A5FFF" w14:textId="77777777" w:rsidR="00D821D0" w:rsidRDefault="00D821D0" w:rsidP="008B60B2">
      <w:r>
        <w:separator/>
      </w:r>
    </w:p>
    <w:p w14:paraId="5661B1AC" w14:textId="77777777" w:rsidR="00A478D2" w:rsidRDefault="00364A95">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14:paraId="3536DB58" w14:textId="77777777" w:rsidR="00A478D2" w:rsidRDefault="00364A95">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DF08" w14:textId="77777777" w:rsidR="00A478D2" w:rsidRPr="00B45C31" w:rsidRDefault="00364A95">
    <w:pPr>
      <w:jc w:val="right"/>
      <w:rPr>
        <w:rFonts w:ascii="SimSun" w:hAnsi="SimSun"/>
        <w:caps/>
        <w:sz w:val="21"/>
        <w:szCs w:val="21"/>
      </w:rPr>
    </w:pPr>
    <w:bookmarkStart w:id="5" w:name="Code2"/>
    <w:bookmarkEnd w:id="5"/>
    <w:r w:rsidRPr="00B45C31">
      <w:rPr>
        <w:rFonts w:ascii="SimSun" w:hAnsi="SimSun"/>
        <w:caps/>
        <w:sz w:val="21"/>
        <w:szCs w:val="21"/>
      </w:rPr>
      <w:t>CWS/10/16</w:t>
    </w:r>
  </w:p>
  <w:p w14:paraId="4891245A" w14:textId="7D2CB20F" w:rsidR="00A478D2" w:rsidRPr="00B45C31" w:rsidRDefault="004409FF">
    <w:pPr>
      <w:jc w:val="right"/>
      <w:rPr>
        <w:rFonts w:ascii="SimSun" w:hAnsi="SimSun"/>
        <w:sz w:val="21"/>
        <w:szCs w:val="21"/>
      </w:rPr>
    </w:pPr>
    <w:r w:rsidRPr="00B45C31">
      <w:rPr>
        <w:rFonts w:ascii="SimSun" w:hAnsi="SimSun" w:hint="eastAsia"/>
        <w:sz w:val="21"/>
        <w:szCs w:val="21"/>
      </w:rPr>
      <w:t>第</w:t>
    </w:r>
    <w:r w:rsidR="00364A95" w:rsidRPr="00B45C31">
      <w:rPr>
        <w:rFonts w:ascii="SimSun" w:hAnsi="SimSun"/>
        <w:sz w:val="21"/>
        <w:szCs w:val="21"/>
      </w:rPr>
      <w:fldChar w:fldCharType="begin"/>
    </w:r>
    <w:r w:rsidR="00364A95" w:rsidRPr="00B45C31">
      <w:rPr>
        <w:rFonts w:ascii="SimSun" w:hAnsi="SimSun"/>
        <w:sz w:val="21"/>
        <w:szCs w:val="21"/>
      </w:rPr>
      <w:instrText xml:space="preserve"> PAGE  \* MERGEFORMAT </w:instrText>
    </w:r>
    <w:r w:rsidR="00364A95" w:rsidRPr="00B45C31">
      <w:rPr>
        <w:rFonts w:ascii="SimSun" w:hAnsi="SimSun"/>
        <w:sz w:val="21"/>
        <w:szCs w:val="21"/>
      </w:rPr>
      <w:fldChar w:fldCharType="separate"/>
    </w:r>
    <w:r w:rsidR="00A71A63">
      <w:rPr>
        <w:rFonts w:ascii="SimSun" w:hAnsi="SimSun"/>
        <w:noProof/>
        <w:sz w:val="21"/>
        <w:szCs w:val="21"/>
      </w:rPr>
      <w:t>2</w:t>
    </w:r>
    <w:r w:rsidR="00364A95" w:rsidRPr="00B45C31">
      <w:rPr>
        <w:rFonts w:ascii="SimSun" w:hAnsi="SimSun"/>
        <w:sz w:val="21"/>
        <w:szCs w:val="21"/>
      </w:rPr>
      <w:fldChar w:fldCharType="end"/>
    </w:r>
    <w:r w:rsidRPr="00B45C31">
      <w:rPr>
        <w:rFonts w:ascii="SimSun" w:hAnsi="SimSun" w:hint="eastAsia"/>
        <w:sz w:val="21"/>
        <w:szCs w:val="21"/>
      </w:rPr>
      <w:t>页</w:t>
    </w:r>
  </w:p>
  <w:p w14:paraId="032C607F" w14:textId="77777777" w:rsidR="00D07C78" w:rsidRPr="00B45C31" w:rsidRDefault="00D07C78" w:rsidP="00477D6B">
    <w:pPr>
      <w:jc w:val="right"/>
      <w:rPr>
        <w:rFonts w:ascii="SimSun" w:hAnsi="SimSu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D37F5A"/>
    <w:multiLevelType w:val="hybridMultilevel"/>
    <w:tmpl w:val="EF9E08B0"/>
    <w:lvl w:ilvl="0" w:tplc="F15A986C">
      <w:start w:val="1"/>
      <w:numFmt w:val="lowerLetter"/>
      <w:lvlText w:val="（%1）"/>
      <w:lvlJc w:val="left"/>
      <w:pPr>
        <w:ind w:left="6930" w:hanging="720"/>
      </w:pPr>
      <w:rPr>
        <w:rFonts w:hint="default"/>
      </w:rPr>
    </w:lvl>
    <w:lvl w:ilvl="1" w:tplc="08090019" w:tentative="1">
      <w:start w:val="1"/>
      <w:numFmt w:val="lowerLetter"/>
      <w:lvlText w:val="%2."/>
      <w:lvlJc w:val="left"/>
      <w:pPr>
        <w:ind w:left="7290" w:hanging="360"/>
      </w:pPr>
    </w:lvl>
    <w:lvl w:ilvl="2" w:tplc="0809001B" w:tentative="1">
      <w:start w:val="1"/>
      <w:numFmt w:val="lowerRoman"/>
      <w:lvlText w:val="%3."/>
      <w:lvlJc w:val="right"/>
      <w:pPr>
        <w:ind w:left="8010" w:hanging="180"/>
      </w:pPr>
    </w:lvl>
    <w:lvl w:ilvl="3" w:tplc="0809000F" w:tentative="1">
      <w:start w:val="1"/>
      <w:numFmt w:val="decimal"/>
      <w:lvlText w:val="%4."/>
      <w:lvlJc w:val="left"/>
      <w:pPr>
        <w:ind w:left="8730" w:hanging="360"/>
      </w:pPr>
    </w:lvl>
    <w:lvl w:ilvl="4" w:tplc="08090019" w:tentative="1">
      <w:start w:val="1"/>
      <w:numFmt w:val="lowerLetter"/>
      <w:lvlText w:val="%5."/>
      <w:lvlJc w:val="left"/>
      <w:pPr>
        <w:ind w:left="9450" w:hanging="360"/>
      </w:pPr>
    </w:lvl>
    <w:lvl w:ilvl="5" w:tplc="0809001B" w:tentative="1">
      <w:start w:val="1"/>
      <w:numFmt w:val="lowerRoman"/>
      <w:lvlText w:val="%6."/>
      <w:lvlJc w:val="right"/>
      <w:pPr>
        <w:ind w:left="10170" w:hanging="180"/>
      </w:pPr>
    </w:lvl>
    <w:lvl w:ilvl="6" w:tplc="0809000F" w:tentative="1">
      <w:start w:val="1"/>
      <w:numFmt w:val="decimal"/>
      <w:lvlText w:val="%7."/>
      <w:lvlJc w:val="left"/>
      <w:pPr>
        <w:ind w:left="10890" w:hanging="360"/>
      </w:pPr>
    </w:lvl>
    <w:lvl w:ilvl="7" w:tplc="08090019" w:tentative="1">
      <w:start w:val="1"/>
      <w:numFmt w:val="lowerLetter"/>
      <w:lvlText w:val="%8."/>
      <w:lvlJc w:val="left"/>
      <w:pPr>
        <w:ind w:left="11610" w:hanging="360"/>
      </w:pPr>
    </w:lvl>
    <w:lvl w:ilvl="8" w:tplc="0809001B" w:tentative="1">
      <w:start w:val="1"/>
      <w:numFmt w:val="lowerRoman"/>
      <w:lvlText w:val="%9."/>
      <w:lvlJc w:val="right"/>
      <w:pPr>
        <w:ind w:left="12330" w:hanging="180"/>
      </w:pPr>
    </w:lvl>
  </w:abstractNum>
  <w:abstractNum w:abstractNumId="3"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008D"/>
    <w:rsid w:val="0001511E"/>
    <w:rsid w:val="000168DE"/>
    <w:rsid w:val="00017696"/>
    <w:rsid w:val="00043CAA"/>
    <w:rsid w:val="000446E1"/>
    <w:rsid w:val="00056816"/>
    <w:rsid w:val="00063263"/>
    <w:rsid w:val="00065F20"/>
    <w:rsid w:val="00075432"/>
    <w:rsid w:val="000968ED"/>
    <w:rsid w:val="000A3D97"/>
    <w:rsid w:val="000A7B44"/>
    <w:rsid w:val="000D14B0"/>
    <w:rsid w:val="000E74AC"/>
    <w:rsid w:val="000F5E56"/>
    <w:rsid w:val="001124EE"/>
    <w:rsid w:val="0011255F"/>
    <w:rsid w:val="00126310"/>
    <w:rsid w:val="00135D7C"/>
    <w:rsid w:val="001362EE"/>
    <w:rsid w:val="001542E3"/>
    <w:rsid w:val="001647D5"/>
    <w:rsid w:val="00173C22"/>
    <w:rsid w:val="001832A6"/>
    <w:rsid w:val="00184F23"/>
    <w:rsid w:val="001D4107"/>
    <w:rsid w:val="001F2623"/>
    <w:rsid w:val="00203D24"/>
    <w:rsid w:val="0021217E"/>
    <w:rsid w:val="00222111"/>
    <w:rsid w:val="00222566"/>
    <w:rsid w:val="002326AB"/>
    <w:rsid w:val="00236266"/>
    <w:rsid w:val="00243430"/>
    <w:rsid w:val="00247B35"/>
    <w:rsid w:val="002634C4"/>
    <w:rsid w:val="002928D3"/>
    <w:rsid w:val="002C2B1E"/>
    <w:rsid w:val="002F1FE6"/>
    <w:rsid w:val="002F3890"/>
    <w:rsid w:val="002F4118"/>
    <w:rsid w:val="002F4E68"/>
    <w:rsid w:val="00312F7F"/>
    <w:rsid w:val="00316AC6"/>
    <w:rsid w:val="00341CE0"/>
    <w:rsid w:val="00352C7A"/>
    <w:rsid w:val="00356914"/>
    <w:rsid w:val="00361450"/>
    <w:rsid w:val="00364A95"/>
    <w:rsid w:val="00367025"/>
    <w:rsid w:val="003673CF"/>
    <w:rsid w:val="0037612C"/>
    <w:rsid w:val="003845C1"/>
    <w:rsid w:val="003A2D7C"/>
    <w:rsid w:val="003A6F89"/>
    <w:rsid w:val="003B1BAC"/>
    <w:rsid w:val="003B38C1"/>
    <w:rsid w:val="003C34E9"/>
    <w:rsid w:val="003E35B0"/>
    <w:rsid w:val="00411D57"/>
    <w:rsid w:val="00423E3E"/>
    <w:rsid w:val="00427AF4"/>
    <w:rsid w:val="004409FF"/>
    <w:rsid w:val="004647DA"/>
    <w:rsid w:val="00470061"/>
    <w:rsid w:val="00474062"/>
    <w:rsid w:val="00474398"/>
    <w:rsid w:val="00475A47"/>
    <w:rsid w:val="00477D6B"/>
    <w:rsid w:val="004B06FC"/>
    <w:rsid w:val="004C0D1B"/>
    <w:rsid w:val="005019FF"/>
    <w:rsid w:val="00513651"/>
    <w:rsid w:val="0053057A"/>
    <w:rsid w:val="00556076"/>
    <w:rsid w:val="00560A29"/>
    <w:rsid w:val="00570C1C"/>
    <w:rsid w:val="00577C36"/>
    <w:rsid w:val="005830A9"/>
    <w:rsid w:val="005C6649"/>
    <w:rsid w:val="00605827"/>
    <w:rsid w:val="00646050"/>
    <w:rsid w:val="00654353"/>
    <w:rsid w:val="006713CA"/>
    <w:rsid w:val="00676C5C"/>
    <w:rsid w:val="00676FB4"/>
    <w:rsid w:val="006B4FE1"/>
    <w:rsid w:val="006E4F82"/>
    <w:rsid w:val="00720189"/>
    <w:rsid w:val="00720EFD"/>
    <w:rsid w:val="0075079F"/>
    <w:rsid w:val="00770599"/>
    <w:rsid w:val="007854AF"/>
    <w:rsid w:val="00793A7C"/>
    <w:rsid w:val="007A1A18"/>
    <w:rsid w:val="007A398A"/>
    <w:rsid w:val="007D1613"/>
    <w:rsid w:val="007E4C0E"/>
    <w:rsid w:val="007F073F"/>
    <w:rsid w:val="00801B7C"/>
    <w:rsid w:val="00807D43"/>
    <w:rsid w:val="00810E17"/>
    <w:rsid w:val="0081229E"/>
    <w:rsid w:val="0082055C"/>
    <w:rsid w:val="0083276C"/>
    <w:rsid w:val="00846CF6"/>
    <w:rsid w:val="008543CB"/>
    <w:rsid w:val="008A134B"/>
    <w:rsid w:val="008A2957"/>
    <w:rsid w:val="008B2CC1"/>
    <w:rsid w:val="008B60B2"/>
    <w:rsid w:val="00900864"/>
    <w:rsid w:val="0090731E"/>
    <w:rsid w:val="00916EE2"/>
    <w:rsid w:val="00920C40"/>
    <w:rsid w:val="00952B65"/>
    <w:rsid w:val="00954009"/>
    <w:rsid w:val="00954CB9"/>
    <w:rsid w:val="00955266"/>
    <w:rsid w:val="00957056"/>
    <w:rsid w:val="00960A12"/>
    <w:rsid w:val="00966A22"/>
    <w:rsid w:val="0096722F"/>
    <w:rsid w:val="00971447"/>
    <w:rsid w:val="00980843"/>
    <w:rsid w:val="009B0BE4"/>
    <w:rsid w:val="009B63AA"/>
    <w:rsid w:val="009E2791"/>
    <w:rsid w:val="009E3F6F"/>
    <w:rsid w:val="009E7892"/>
    <w:rsid w:val="009F499F"/>
    <w:rsid w:val="00A37342"/>
    <w:rsid w:val="00A42DAF"/>
    <w:rsid w:val="00A44E43"/>
    <w:rsid w:val="00A45BD8"/>
    <w:rsid w:val="00A478D2"/>
    <w:rsid w:val="00A71A63"/>
    <w:rsid w:val="00A8142E"/>
    <w:rsid w:val="00A869B7"/>
    <w:rsid w:val="00A90F0A"/>
    <w:rsid w:val="00AB6FE8"/>
    <w:rsid w:val="00AC205C"/>
    <w:rsid w:val="00AF0A6B"/>
    <w:rsid w:val="00B05A69"/>
    <w:rsid w:val="00B20C77"/>
    <w:rsid w:val="00B240C7"/>
    <w:rsid w:val="00B355B6"/>
    <w:rsid w:val="00B42BE3"/>
    <w:rsid w:val="00B442D7"/>
    <w:rsid w:val="00B44CDD"/>
    <w:rsid w:val="00B45C31"/>
    <w:rsid w:val="00B55CE9"/>
    <w:rsid w:val="00B610C5"/>
    <w:rsid w:val="00B66130"/>
    <w:rsid w:val="00B75281"/>
    <w:rsid w:val="00B87A92"/>
    <w:rsid w:val="00B92F1F"/>
    <w:rsid w:val="00B9734B"/>
    <w:rsid w:val="00B97472"/>
    <w:rsid w:val="00BA1256"/>
    <w:rsid w:val="00BA30E2"/>
    <w:rsid w:val="00BC24DB"/>
    <w:rsid w:val="00BC7238"/>
    <w:rsid w:val="00BE7036"/>
    <w:rsid w:val="00BF0BA3"/>
    <w:rsid w:val="00BF3D54"/>
    <w:rsid w:val="00C11BFE"/>
    <w:rsid w:val="00C33217"/>
    <w:rsid w:val="00C5068F"/>
    <w:rsid w:val="00C63E6B"/>
    <w:rsid w:val="00C86D74"/>
    <w:rsid w:val="00CD04F1"/>
    <w:rsid w:val="00CF681A"/>
    <w:rsid w:val="00D02BB3"/>
    <w:rsid w:val="00D07C78"/>
    <w:rsid w:val="00D17634"/>
    <w:rsid w:val="00D45252"/>
    <w:rsid w:val="00D55EC5"/>
    <w:rsid w:val="00D64002"/>
    <w:rsid w:val="00D71B4D"/>
    <w:rsid w:val="00D821D0"/>
    <w:rsid w:val="00D9251F"/>
    <w:rsid w:val="00D93D55"/>
    <w:rsid w:val="00DA0962"/>
    <w:rsid w:val="00DA4116"/>
    <w:rsid w:val="00DD2276"/>
    <w:rsid w:val="00DD7B7F"/>
    <w:rsid w:val="00E15015"/>
    <w:rsid w:val="00E24511"/>
    <w:rsid w:val="00E335FE"/>
    <w:rsid w:val="00E45755"/>
    <w:rsid w:val="00E55A68"/>
    <w:rsid w:val="00E71C5F"/>
    <w:rsid w:val="00E87C31"/>
    <w:rsid w:val="00EA0BB3"/>
    <w:rsid w:val="00EA10A2"/>
    <w:rsid w:val="00EA204D"/>
    <w:rsid w:val="00EA21F3"/>
    <w:rsid w:val="00EA7D6E"/>
    <w:rsid w:val="00EB2F76"/>
    <w:rsid w:val="00EC4E49"/>
    <w:rsid w:val="00ED77FB"/>
    <w:rsid w:val="00EE09E1"/>
    <w:rsid w:val="00EE0F3E"/>
    <w:rsid w:val="00EE45FA"/>
    <w:rsid w:val="00F01A9B"/>
    <w:rsid w:val="00F043DE"/>
    <w:rsid w:val="00F56C93"/>
    <w:rsid w:val="00F66152"/>
    <w:rsid w:val="00F80C43"/>
    <w:rsid w:val="00F9165B"/>
    <w:rsid w:val="00FC482F"/>
    <w:rsid w:val="00FC4C6B"/>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59E176"/>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Arial"/>
      <w:bCs/>
      <w:iCs/>
      <w:caps/>
      <w:sz w:val="22"/>
      <w:szCs w:val="28"/>
      <w:lang w:val="en-U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Arial"/>
      <w:sz w:val="22"/>
      <w:lang w:val="en-US" w:eastAsia="zh-CN"/>
    </w:rPr>
  </w:style>
  <w:style w:type="character" w:customStyle="1" w:styleId="ONUMEChar">
    <w:name w:val="ONUM E Char"/>
    <w:basedOn w:val="DefaultParagraphFont"/>
    <w:link w:val="ONUME"/>
    <w:rsid w:val="00971447"/>
    <w:rPr>
      <w:rFonts w:ascii="Arial" w:eastAsia="SimSun" w:hAnsi="Arial" w:cs="Arial"/>
      <w:sz w:val="22"/>
      <w:lang w:val="en-US" w:eastAsia="zh-CN"/>
    </w:rPr>
  </w:style>
  <w:style w:type="paragraph" w:styleId="ListParagraph">
    <w:name w:val="List Paragraph"/>
    <w:basedOn w:val="Normal"/>
    <w:uiPriority w:val="34"/>
    <w:qFormat/>
    <w:rsid w:val="00971447"/>
    <w:pPr>
      <w:ind w:left="720"/>
      <w:contextualSpacing/>
    </w:pPr>
    <w:rPr>
      <w:rFonts w:eastAsia="Times New Roman"/>
      <w:lang w:eastAsia="en-US"/>
    </w:rPr>
  </w:style>
  <w:style w:type="table" w:styleId="TableGrid">
    <w:name w:val="Table Grid"/>
    <w:basedOn w:val="TableNormal"/>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Arial"/>
      <w:sz w:val="18"/>
      <w:lang w:val="en-U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cs="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Arial"/>
      <w:b/>
      <w:bCs/>
      <w:sz w:val="18"/>
      <w:lang w:val="en-US" w:eastAsia="zh-CN"/>
    </w:rPr>
  </w:style>
  <w:style w:type="character" w:styleId="FollowedHyperlink">
    <w:name w:val="FollowedHyperlink"/>
    <w:basedOn w:val="DefaultParagraphFont"/>
    <w:semiHidden/>
    <w:unhideWhenUsed/>
    <w:rsid w:val="00BF3D54"/>
    <w:rPr>
      <w:color w:val="800080" w:themeColor="followedHyperlink"/>
      <w:u w:val="single"/>
    </w:rPr>
  </w:style>
  <w:style w:type="character" w:customStyle="1" w:styleId="H3-DecisionChar">
    <w:name w:val="H3-Decision Char"/>
    <w:link w:val="H3-Decision"/>
    <w:rsid w:val="00E24511"/>
    <w:rPr>
      <w:i/>
      <w:sz w:val="24"/>
      <w:szCs w:val="24"/>
      <w:lang w:val="en-US" w:eastAsia="zh-CN"/>
    </w:rPr>
  </w:style>
  <w:style w:type="paragraph" w:customStyle="1" w:styleId="H3-Decision">
    <w:name w:val="H3-Decision"/>
    <w:basedOn w:val="Heading3"/>
    <w:link w:val="H3-DecisionChar"/>
    <w:rsid w:val="00E24511"/>
    <w:pPr>
      <w:spacing w:before="0" w:after="240"/>
      <w:ind w:left="4536"/>
    </w:pPr>
    <w:rPr>
      <w:rFonts w:ascii="Times New Roman" w:hAnsi="Times New Roman" w:cs="Times New Roman"/>
      <w:bCs w:val="0"/>
      <w:i/>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999F-DAA4-43E7-872A-48E397BF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64</TotalTime>
  <Pages>2</Pages>
  <Words>1025</Words>
  <Characters>277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CWS/10/16</vt:lpstr>
    </vt:vector>
  </TitlesOfParts>
  <Company>WIPO</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CWS/10/16</dc:title>
  <dc:subject>第七部分工作队的报告</dc:subject>
  <dc:creator>WIPO</dc:creator>
  <cp:keywords>FOR OFFICIAL USE ONLY, docId:BF8172D25823A664C4033877BCF6B997</cp:keywords>
  <cp:lastModifiedBy>LI Yanmei</cp:lastModifiedBy>
  <cp:revision>23</cp:revision>
  <cp:lastPrinted>2011-02-15T11:56:00Z</cp:lastPrinted>
  <dcterms:created xsi:type="dcterms:W3CDTF">2022-09-06T15:53:00Z</dcterms:created>
  <dcterms:modified xsi:type="dcterms:W3CDTF">2022-09-21T15:16:00Z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