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245E2" w14:textId="77777777" w:rsidR="00394C1D" w:rsidRPr="009778A3" w:rsidRDefault="00394C1D" w:rsidP="00394C1D">
      <w:pPr>
        <w:jc w:val="right"/>
        <w:rPr>
          <w:rFonts w:ascii="Arial Black" w:hAnsi="Arial Black"/>
          <w:caps/>
          <w:sz w:val="15"/>
        </w:rPr>
      </w:pPr>
      <w:r w:rsidRPr="009778A3">
        <w:rPr>
          <w:rFonts w:cs="Times New Roman"/>
          <w:noProof/>
        </w:rPr>
        <w:drawing>
          <wp:inline distT="0" distB="0" distL="0" distR="0" wp14:anchorId="5016BD57" wp14:editId="136AA3D3">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p>
    <w:p w14:paraId="308FC74B" w14:textId="77777777" w:rsidR="00394C1D" w:rsidRPr="009778A3" w:rsidRDefault="00394C1D" w:rsidP="00394C1D">
      <w:pPr>
        <w:pBdr>
          <w:top w:val="single" w:sz="4" w:space="10" w:color="auto"/>
        </w:pBdr>
        <w:wordWrap w:val="0"/>
        <w:spacing w:before="120"/>
        <w:jc w:val="right"/>
        <w:rPr>
          <w:rFonts w:ascii="Arial Black" w:hAnsi="Arial Black"/>
          <w:b/>
          <w:caps/>
          <w:sz w:val="15"/>
        </w:rPr>
      </w:pPr>
      <w:r w:rsidRPr="009778A3">
        <w:rPr>
          <w:rFonts w:ascii="Arial Black" w:hAnsi="Arial Black"/>
          <w:b/>
          <w:caps/>
          <w:sz w:val="15"/>
        </w:rPr>
        <w:t>cWS/10/</w:t>
      </w:r>
      <w:r w:rsidR="00B27646">
        <w:rPr>
          <w:rFonts w:ascii="Arial Black" w:hAnsi="Arial Black"/>
          <w:b/>
          <w:caps/>
          <w:sz w:val="15"/>
        </w:rPr>
        <w:t>18</w:t>
      </w:r>
    </w:p>
    <w:p w14:paraId="16DD5A12" w14:textId="77777777" w:rsidR="00394C1D" w:rsidRPr="009778A3" w:rsidRDefault="00394C1D" w:rsidP="00394C1D">
      <w:pPr>
        <w:jc w:val="right"/>
        <w:rPr>
          <w:rFonts w:ascii="Arial Black" w:hAnsi="Arial Black"/>
          <w:b/>
          <w:caps/>
          <w:sz w:val="15"/>
          <w:szCs w:val="15"/>
        </w:rPr>
      </w:pPr>
      <w:r w:rsidRPr="009778A3">
        <w:rPr>
          <w:rFonts w:eastAsia="SimHei" w:hint="eastAsia"/>
          <w:b/>
          <w:sz w:val="15"/>
          <w:szCs w:val="15"/>
        </w:rPr>
        <w:t>原文</w:t>
      </w:r>
      <w:r w:rsidRPr="009778A3">
        <w:rPr>
          <w:rFonts w:eastAsia="SimHei" w:hint="eastAsia"/>
          <w:b/>
          <w:sz w:val="15"/>
          <w:szCs w:val="15"/>
          <w:lang w:val="pt-BR"/>
        </w:rPr>
        <w:t>：</w:t>
      </w:r>
      <w:bookmarkStart w:id="0" w:name="Original"/>
      <w:r w:rsidRPr="009778A3">
        <w:rPr>
          <w:rFonts w:eastAsia="SimHei" w:hint="eastAsia"/>
          <w:b/>
          <w:sz w:val="15"/>
          <w:szCs w:val="15"/>
          <w:lang w:val="pt-BR"/>
        </w:rPr>
        <w:t>英</w:t>
      </w:r>
      <w:r w:rsidRPr="009778A3">
        <w:rPr>
          <w:rFonts w:eastAsia="SimHei" w:hint="eastAsia"/>
          <w:b/>
          <w:sz w:val="15"/>
          <w:szCs w:val="15"/>
        </w:rPr>
        <w:t>文</w:t>
      </w:r>
      <w:bookmarkEnd w:id="0"/>
    </w:p>
    <w:p w14:paraId="44D52580" w14:textId="77777777" w:rsidR="00394C1D" w:rsidRPr="009778A3" w:rsidRDefault="00394C1D" w:rsidP="00394C1D">
      <w:pPr>
        <w:spacing w:line="1680" w:lineRule="auto"/>
        <w:jc w:val="right"/>
        <w:rPr>
          <w:rFonts w:ascii="SimHei" w:eastAsia="SimHei" w:hAnsi="Arial Black"/>
          <w:b/>
          <w:caps/>
          <w:sz w:val="15"/>
          <w:szCs w:val="15"/>
        </w:rPr>
      </w:pPr>
      <w:r w:rsidRPr="009778A3">
        <w:rPr>
          <w:rFonts w:ascii="SimHei" w:eastAsia="SimHei" w:hint="eastAsia"/>
          <w:b/>
          <w:sz w:val="15"/>
          <w:szCs w:val="15"/>
        </w:rPr>
        <w:t>日期</w:t>
      </w:r>
      <w:r w:rsidRPr="009778A3">
        <w:rPr>
          <w:rFonts w:ascii="SimHei" w:eastAsia="SimHei" w:hAnsi="SimSun" w:hint="eastAsia"/>
          <w:b/>
          <w:sz w:val="15"/>
          <w:szCs w:val="15"/>
          <w:lang w:val="pt-BR"/>
        </w:rPr>
        <w:t>：</w:t>
      </w:r>
      <w:bookmarkStart w:id="1" w:name="Date"/>
      <w:r w:rsidRPr="009778A3">
        <w:rPr>
          <w:rFonts w:ascii="Arial Black" w:eastAsia="SimHei" w:hAnsi="Arial Black"/>
          <w:b/>
          <w:sz w:val="15"/>
          <w:szCs w:val="15"/>
          <w:lang w:val="pt-BR"/>
        </w:rPr>
        <w:t>20</w:t>
      </w:r>
      <w:r w:rsidRPr="009778A3">
        <w:rPr>
          <w:rFonts w:ascii="Arial Black" w:eastAsia="SimHei" w:hAnsi="Arial Black" w:hint="eastAsia"/>
          <w:b/>
          <w:sz w:val="15"/>
          <w:szCs w:val="15"/>
          <w:lang w:val="pt-BR"/>
        </w:rPr>
        <w:t>2</w:t>
      </w:r>
      <w:r w:rsidRPr="009778A3">
        <w:rPr>
          <w:rFonts w:ascii="Arial Black" w:eastAsia="SimHei" w:hAnsi="Arial Black"/>
          <w:b/>
          <w:sz w:val="15"/>
          <w:szCs w:val="15"/>
          <w:lang w:val="pt-BR"/>
        </w:rPr>
        <w:t>2</w:t>
      </w:r>
      <w:r w:rsidRPr="009778A3">
        <w:rPr>
          <w:rFonts w:ascii="SimHei" w:eastAsia="SimHei" w:hAnsi="Times New Roman" w:hint="eastAsia"/>
          <w:b/>
          <w:sz w:val="15"/>
          <w:szCs w:val="15"/>
        </w:rPr>
        <w:t>年</w:t>
      </w:r>
      <w:r w:rsidR="00B27646">
        <w:rPr>
          <w:rFonts w:ascii="Arial Black" w:eastAsia="SimHei" w:hAnsi="Arial Black"/>
          <w:b/>
          <w:sz w:val="15"/>
          <w:szCs w:val="15"/>
          <w:lang w:val="pt-BR"/>
        </w:rPr>
        <w:t>10</w:t>
      </w:r>
      <w:r w:rsidRPr="00B27646">
        <w:rPr>
          <w:rFonts w:ascii="Arial Black" w:eastAsia="SimHei" w:hAnsi="Arial Black" w:hint="eastAsia"/>
          <w:b/>
          <w:sz w:val="15"/>
          <w:szCs w:val="15"/>
          <w:lang w:val="pt-BR"/>
        </w:rPr>
        <w:t>月</w:t>
      </w:r>
      <w:r w:rsidR="00B27646" w:rsidRPr="00B27646">
        <w:rPr>
          <w:rFonts w:ascii="Arial Black" w:eastAsia="SimHei" w:hAnsi="Arial Black" w:hint="eastAsia"/>
          <w:b/>
          <w:sz w:val="15"/>
          <w:szCs w:val="15"/>
          <w:lang w:val="pt-BR"/>
        </w:rPr>
        <w:t>4</w:t>
      </w:r>
      <w:r w:rsidRPr="009778A3">
        <w:rPr>
          <w:rFonts w:ascii="SimHei" w:eastAsia="SimHei" w:hAnsi="Times New Roman" w:hint="eastAsia"/>
          <w:b/>
          <w:sz w:val="15"/>
          <w:szCs w:val="15"/>
        </w:rPr>
        <w:t>日</w:t>
      </w:r>
      <w:bookmarkEnd w:id="1"/>
    </w:p>
    <w:p w14:paraId="400C8BD9" w14:textId="77777777" w:rsidR="00394C1D" w:rsidRPr="009778A3" w:rsidRDefault="00394C1D" w:rsidP="00394C1D">
      <w:pPr>
        <w:spacing w:after="600"/>
        <w:rPr>
          <w:rFonts w:ascii="SimHei" w:eastAsia="SimHei"/>
          <w:sz w:val="28"/>
          <w:szCs w:val="28"/>
        </w:rPr>
      </w:pPr>
      <w:r w:rsidRPr="009778A3">
        <w:rPr>
          <w:rFonts w:ascii="SimHei" w:eastAsia="SimHei" w:hint="eastAsia"/>
          <w:sz w:val="28"/>
          <w:szCs w:val="28"/>
        </w:rPr>
        <w:t>产权组织标准委员会（CWS）</w:t>
      </w:r>
    </w:p>
    <w:p w14:paraId="3C5DD056" w14:textId="77777777" w:rsidR="00394C1D" w:rsidRPr="009778A3" w:rsidRDefault="00394C1D" w:rsidP="00394C1D">
      <w:pPr>
        <w:spacing w:after="720"/>
        <w:textAlignment w:val="bottom"/>
        <w:rPr>
          <w:rFonts w:ascii="KaiTi" w:eastAsia="KaiTi" w:hAnsi="KaiTi"/>
          <w:b/>
          <w:sz w:val="24"/>
          <w:szCs w:val="24"/>
        </w:rPr>
      </w:pPr>
      <w:r w:rsidRPr="009778A3">
        <w:rPr>
          <w:rFonts w:ascii="KaiTi" w:eastAsia="KaiTi" w:hint="eastAsia"/>
          <w:b/>
          <w:sz w:val="24"/>
          <w:szCs w:val="24"/>
        </w:rPr>
        <w:t>第十届会议</w:t>
      </w:r>
      <w:r w:rsidRPr="009778A3">
        <w:rPr>
          <w:rFonts w:ascii="KaiTi" w:eastAsia="KaiTi"/>
          <w:b/>
          <w:sz w:val="24"/>
          <w:szCs w:val="24"/>
        </w:rPr>
        <w:br/>
      </w:r>
      <w:r w:rsidRPr="009778A3">
        <w:rPr>
          <w:rFonts w:ascii="KaiTi" w:eastAsia="KaiTi" w:hAnsi="KaiTi" w:hint="eastAsia"/>
          <w:sz w:val="24"/>
          <w:szCs w:val="24"/>
        </w:rPr>
        <w:t>202</w:t>
      </w:r>
      <w:r w:rsidRPr="009778A3">
        <w:rPr>
          <w:rFonts w:ascii="KaiTi" w:eastAsia="KaiTi" w:hAnsi="KaiTi"/>
          <w:sz w:val="24"/>
          <w:szCs w:val="24"/>
        </w:rPr>
        <w:t>2</w:t>
      </w:r>
      <w:r w:rsidRPr="009778A3">
        <w:rPr>
          <w:rFonts w:ascii="KaiTi" w:eastAsia="KaiTi" w:hAnsi="KaiTi" w:hint="eastAsia"/>
          <w:b/>
          <w:sz w:val="24"/>
          <w:szCs w:val="24"/>
        </w:rPr>
        <w:t>年</w:t>
      </w:r>
      <w:r w:rsidRPr="009778A3">
        <w:rPr>
          <w:rFonts w:ascii="KaiTi" w:eastAsia="KaiTi" w:hAnsi="KaiTi"/>
          <w:sz w:val="24"/>
          <w:szCs w:val="24"/>
        </w:rPr>
        <w:t>11</w:t>
      </w:r>
      <w:r w:rsidRPr="009778A3">
        <w:rPr>
          <w:rFonts w:ascii="KaiTi" w:eastAsia="KaiTi" w:hAnsi="KaiTi" w:hint="eastAsia"/>
          <w:b/>
          <w:sz w:val="24"/>
          <w:szCs w:val="24"/>
        </w:rPr>
        <w:t>月</w:t>
      </w:r>
      <w:r w:rsidRPr="009778A3">
        <w:rPr>
          <w:rFonts w:ascii="KaiTi" w:eastAsia="KaiTi" w:hAnsi="KaiTi"/>
          <w:sz w:val="24"/>
          <w:szCs w:val="24"/>
        </w:rPr>
        <w:t>21</w:t>
      </w:r>
      <w:r w:rsidRPr="009778A3">
        <w:rPr>
          <w:rFonts w:ascii="KaiTi" w:eastAsia="KaiTi" w:hAnsi="KaiTi" w:hint="eastAsia"/>
          <w:b/>
          <w:sz w:val="24"/>
          <w:szCs w:val="24"/>
        </w:rPr>
        <w:t>日至</w:t>
      </w:r>
      <w:r w:rsidRPr="009778A3">
        <w:rPr>
          <w:rFonts w:ascii="KaiTi" w:eastAsia="KaiTi" w:hAnsi="KaiTi"/>
          <w:sz w:val="24"/>
          <w:szCs w:val="24"/>
        </w:rPr>
        <w:t>25</w:t>
      </w:r>
      <w:r w:rsidRPr="009778A3">
        <w:rPr>
          <w:rFonts w:ascii="KaiTi" w:eastAsia="KaiTi" w:hAnsi="KaiTi" w:hint="eastAsia"/>
          <w:b/>
          <w:sz w:val="24"/>
          <w:szCs w:val="24"/>
        </w:rPr>
        <w:t>日，日内瓦</w:t>
      </w:r>
    </w:p>
    <w:p w14:paraId="760E382C" w14:textId="08BA5D18" w:rsidR="00394C1D" w:rsidRPr="009778A3" w:rsidRDefault="00B27646" w:rsidP="00394C1D">
      <w:pPr>
        <w:spacing w:after="360"/>
        <w:rPr>
          <w:rFonts w:ascii="KaiTi" w:eastAsia="KaiTi" w:hAnsi="KaiTi" w:cs="Times New Roman"/>
          <w:sz w:val="24"/>
          <w:szCs w:val="32"/>
        </w:rPr>
      </w:pPr>
      <w:bookmarkStart w:id="2" w:name="TitleOfDoc"/>
      <w:r>
        <w:rPr>
          <w:rFonts w:ascii="KaiTi" w:eastAsia="KaiTi" w:hAnsi="KaiTi" w:cs="Times New Roman" w:hint="eastAsia"/>
          <w:sz w:val="24"/>
          <w:szCs w:val="32"/>
        </w:rPr>
        <w:t>日历日期调查结果分析</w:t>
      </w:r>
    </w:p>
    <w:p w14:paraId="1A8DF463" w14:textId="77777777" w:rsidR="00394C1D" w:rsidRPr="009778A3" w:rsidRDefault="00394C1D" w:rsidP="00394C1D">
      <w:pPr>
        <w:spacing w:after="960"/>
        <w:rPr>
          <w:rFonts w:ascii="KaiTi" w:eastAsia="KaiTi" w:hAnsi="STKaiti" w:cs="Times New Roman"/>
          <w:sz w:val="21"/>
          <w:szCs w:val="24"/>
        </w:rPr>
      </w:pPr>
      <w:bookmarkStart w:id="3" w:name="Prepared"/>
      <w:bookmarkEnd w:id="2"/>
      <w:r>
        <w:rPr>
          <w:rFonts w:ascii="KaiTi" w:eastAsia="KaiTi" w:hAnsi="STKaiti" w:cs="Times New Roman" w:hint="eastAsia"/>
          <w:sz w:val="21"/>
          <w:szCs w:val="24"/>
        </w:rPr>
        <w:t>国际局</w:t>
      </w:r>
      <w:r w:rsidRPr="009778A3">
        <w:rPr>
          <w:rFonts w:ascii="KaiTi" w:eastAsia="KaiTi" w:hAnsi="STKaiti" w:cs="Times New Roman" w:hint="eastAsia"/>
          <w:sz w:val="21"/>
          <w:szCs w:val="24"/>
        </w:rPr>
        <w:t>编拟的文件</w:t>
      </w:r>
    </w:p>
    <w:bookmarkEnd w:id="3"/>
    <w:p w14:paraId="52E52BF1" w14:textId="77777777" w:rsidR="003D3224" w:rsidRPr="005D0152" w:rsidRDefault="00CB0F3C" w:rsidP="001B73EF">
      <w:pPr>
        <w:pStyle w:val="Heading2"/>
        <w:spacing w:beforeLines="100" w:afterLines="50" w:after="120" w:line="340" w:lineRule="atLeast"/>
        <w:rPr>
          <w:rFonts w:ascii="SimHei" w:eastAsia="SimHei" w:hAnsi="SimHei"/>
          <w:caps w:val="0"/>
          <w:sz w:val="21"/>
          <w:szCs w:val="21"/>
        </w:rPr>
      </w:pPr>
      <w:r w:rsidRPr="005D0152">
        <w:rPr>
          <w:rFonts w:ascii="SimHei" w:eastAsia="SimHei" w:hAnsi="SimHei"/>
          <w:caps w:val="0"/>
          <w:sz w:val="21"/>
          <w:szCs w:val="21"/>
        </w:rPr>
        <w:t>背</w:t>
      </w:r>
      <w:r w:rsidR="00B27646">
        <w:rPr>
          <w:rFonts w:ascii="SimHei" w:eastAsia="SimHei" w:hAnsi="SimHei" w:hint="eastAsia"/>
          <w:bCs w:val="0"/>
          <w:sz w:val="21"/>
        </w:rPr>
        <w:t xml:space="preserve">　</w:t>
      </w:r>
      <w:r w:rsidRPr="005D0152">
        <w:rPr>
          <w:rFonts w:ascii="SimHei" w:eastAsia="SimHei" w:hAnsi="SimHei"/>
          <w:caps w:val="0"/>
          <w:sz w:val="21"/>
          <w:szCs w:val="21"/>
        </w:rPr>
        <w:t>景</w:t>
      </w:r>
    </w:p>
    <w:p w14:paraId="3CD39C4F" w14:textId="2B3D48A4" w:rsidR="003D3224" w:rsidRPr="00AD5833" w:rsidRDefault="00756BFC" w:rsidP="001B73EF">
      <w:pPr>
        <w:pStyle w:val="ONUMFS"/>
        <w:overflowPunct w:val="0"/>
        <w:spacing w:afterLines="50" w:after="120" w:line="340" w:lineRule="atLeast"/>
        <w:jc w:val="both"/>
        <w:rPr>
          <w:rFonts w:ascii="SimSun" w:hAnsi="SimSun"/>
          <w:sz w:val="21"/>
          <w:szCs w:val="21"/>
        </w:rPr>
      </w:pPr>
      <w:r w:rsidRPr="00AD5833">
        <w:rPr>
          <w:rFonts w:ascii="SimSun" w:hAnsi="SimSun"/>
          <w:sz w:val="21"/>
          <w:szCs w:val="21"/>
        </w:rPr>
        <w:fldChar w:fldCharType="begin"/>
      </w:r>
      <w:r w:rsidRPr="00AD5833">
        <w:rPr>
          <w:rFonts w:ascii="SimSun" w:hAnsi="SimSun"/>
          <w:sz w:val="21"/>
          <w:szCs w:val="21"/>
        </w:rPr>
        <w:instrText xml:space="preserve"> AUTONUM  </w:instrText>
      </w:r>
      <w:r w:rsidRPr="00AD5833">
        <w:rPr>
          <w:rFonts w:ascii="SimSun" w:hAnsi="SimSun"/>
          <w:sz w:val="21"/>
          <w:szCs w:val="21"/>
        </w:rPr>
        <w:fldChar w:fldCharType="end"/>
      </w:r>
      <w:r w:rsidR="001B73EF">
        <w:rPr>
          <w:rFonts w:ascii="SimSun" w:hAnsi="SimSun"/>
          <w:sz w:val="21"/>
          <w:szCs w:val="21"/>
        </w:rPr>
        <w:t>.</w:t>
      </w:r>
      <w:r w:rsidR="001B73EF">
        <w:rPr>
          <w:rFonts w:ascii="SimSun" w:hAnsi="SimSun"/>
          <w:sz w:val="21"/>
          <w:szCs w:val="21"/>
        </w:rPr>
        <w:tab/>
      </w:r>
      <w:r w:rsidRPr="00AD5833">
        <w:rPr>
          <w:rFonts w:ascii="SimSun" w:hAnsi="SimSun"/>
          <w:sz w:val="21"/>
          <w:szCs w:val="21"/>
        </w:rPr>
        <w:t>在2021年</w:t>
      </w:r>
      <w:r w:rsidR="001674EE" w:rsidRPr="00AD5833">
        <w:rPr>
          <w:rFonts w:ascii="SimSun" w:hAnsi="SimSun" w:hint="eastAsia"/>
          <w:sz w:val="21"/>
          <w:szCs w:val="21"/>
        </w:rPr>
        <w:t>举行的</w:t>
      </w:r>
      <w:r w:rsidR="008A3961" w:rsidRPr="00AD5833">
        <w:rPr>
          <w:rFonts w:ascii="SimSun" w:hAnsi="SimSun"/>
          <w:sz w:val="21"/>
          <w:szCs w:val="21"/>
        </w:rPr>
        <w:t>第九届</w:t>
      </w:r>
      <w:r w:rsidRPr="00AD5833">
        <w:rPr>
          <w:rFonts w:ascii="SimSun" w:hAnsi="SimSun"/>
          <w:sz w:val="21"/>
          <w:szCs w:val="21"/>
        </w:rPr>
        <w:t>会议上，</w:t>
      </w:r>
      <w:r w:rsidR="001674EE" w:rsidRPr="00AD5833">
        <w:rPr>
          <w:rFonts w:ascii="SimSun" w:hAnsi="SimSun" w:hint="eastAsia"/>
          <w:sz w:val="21"/>
          <w:szCs w:val="21"/>
        </w:rPr>
        <w:t>产权组织</w:t>
      </w:r>
      <w:r w:rsidR="001674EE" w:rsidRPr="00AD5833">
        <w:rPr>
          <w:rFonts w:ascii="SimSun" w:hAnsi="SimSun"/>
          <w:sz w:val="21"/>
          <w:szCs w:val="21"/>
        </w:rPr>
        <w:t>标准委员会</w:t>
      </w:r>
      <w:r w:rsidR="001674EE" w:rsidRPr="00AD5833">
        <w:rPr>
          <w:rFonts w:ascii="SimSun" w:hAnsi="SimSun" w:hint="eastAsia"/>
          <w:sz w:val="21"/>
          <w:szCs w:val="21"/>
        </w:rPr>
        <w:t>（</w:t>
      </w:r>
      <w:r w:rsidR="001674EE" w:rsidRPr="00AD5833">
        <w:rPr>
          <w:rFonts w:ascii="SimSun" w:hAnsi="SimSun"/>
          <w:sz w:val="21"/>
          <w:szCs w:val="21"/>
        </w:rPr>
        <w:t>CWS</w:t>
      </w:r>
      <w:r w:rsidR="001674EE" w:rsidRPr="00AD5833">
        <w:rPr>
          <w:rFonts w:ascii="SimSun" w:hAnsi="SimSun" w:hint="eastAsia"/>
          <w:sz w:val="21"/>
          <w:szCs w:val="21"/>
        </w:rPr>
        <w:t>）</w:t>
      </w:r>
      <w:r w:rsidR="008A3961" w:rsidRPr="00AD5833">
        <w:rPr>
          <w:rFonts w:ascii="SimSun" w:hAnsi="SimSun"/>
          <w:sz w:val="21"/>
          <w:szCs w:val="21"/>
        </w:rPr>
        <w:t>批准了</w:t>
      </w:r>
      <w:r w:rsidR="001674EE" w:rsidRPr="00AD5833">
        <w:rPr>
          <w:rFonts w:ascii="SimSun" w:hAnsi="SimSun" w:hint="eastAsia"/>
          <w:sz w:val="21"/>
          <w:szCs w:val="21"/>
        </w:rPr>
        <w:t>更新</w:t>
      </w:r>
      <w:r w:rsidR="008A3961" w:rsidRPr="00AD5833">
        <w:rPr>
          <w:rFonts w:ascii="SimSun" w:hAnsi="SimSun"/>
          <w:sz w:val="21"/>
          <w:szCs w:val="21"/>
        </w:rPr>
        <w:t>《</w:t>
      </w:r>
      <w:r w:rsidR="00540A47" w:rsidRPr="00AD5833">
        <w:rPr>
          <w:rFonts w:ascii="SimSun" w:hAnsi="SimSun" w:hint="eastAsia"/>
          <w:sz w:val="21"/>
          <w:szCs w:val="21"/>
        </w:rPr>
        <w:t>产权组织</w:t>
      </w:r>
      <w:r w:rsidR="00867670" w:rsidRPr="00AD5833">
        <w:rPr>
          <w:rFonts w:ascii="SimSun" w:hAnsi="SimSun"/>
          <w:sz w:val="21"/>
          <w:szCs w:val="21"/>
        </w:rPr>
        <w:t>知识产权信息与</w:t>
      </w:r>
      <w:r w:rsidR="001674EE" w:rsidRPr="00AD5833">
        <w:rPr>
          <w:rFonts w:ascii="SimSun" w:hAnsi="SimSun" w:hint="eastAsia"/>
          <w:sz w:val="21"/>
          <w:szCs w:val="21"/>
        </w:rPr>
        <w:t>文献</w:t>
      </w:r>
      <w:r w:rsidR="008A3961" w:rsidRPr="00AD5833">
        <w:rPr>
          <w:rFonts w:ascii="SimSun" w:hAnsi="SimSun"/>
          <w:sz w:val="21"/>
          <w:szCs w:val="21"/>
        </w:rPr>
        <w:t>手册》第</w:t>
      </w:r>
      <w:r w:rsidR="001674EE" w:rsidRPr="00AD5833">
        <w:rPr>
          <w:rFonts w:ascii="SimSun" w:hAnsi="SimSun" w:hint="eastAsia"/>
          <w:sz w:val="21"/>
          <w:szCs w:val="21"/>
        </w:rPr>
        <w:t>七</w:t>
      </w:r>
      <w:r w:rsidR="008A3961" w:rsidRPr="00AD5833">
        <w:rPr>
          <w:rFonts w:ascii="SimSun" w:hAnsi="SimSun"/>
          <w:sz w:val="21"/>
          <w:szCs w:val="21"/>
        </w:rPr>
        <w:t>部分</w:t>
      </w:r>
      <w:r w:rsidR="00EA4037" w:rsidRPr="00AD5833">
        <w:rPr>
          <w:rFonts w:ascii="SimSun" w:hAnsi="SimSun" w:hint="eastAsia"/>
          <w:sz w:val="21"/>
          <w:szCs w:val="21"/>
        </w:rPr>
        <w:t>的</w:t>
      </w:r>
      <w:r w:rsidR="008A3961" w:rsidRPr="00AD5833">
        <w:rPr>
          <w:rFonts w:ascii="SimSun" w:hAnsi="SimSun"/>
          <w:sz w:val="21"/>
          <w:szCs w:val="21"/>
        </w:rPr>
        <w:t>调查的</w:t>
      </w:r>
      <w:r w:rsidR="001674EE" w:rsidRPr="00AD5833">
        <w:rPr>
          <w:rFonts w:ascii="SimSun" w:hAnsi="SimSun" w:hint="eastAsia"/>
          <w:sz w:val="21"/>
          <w:szCs w:val="21"/>
        </w:rPr>
        <w:t>经</w:t>
      </w:r>
      <w:r w:rsidR="008A3961" w:rsidRPr="00AD5833">
        <w:rPr>
          <w:rFonts w:ascii="SimSun" w:hAnsi="SimSun"/>
          <w:sz w:val="21"/>
          <w:szCs w:val="21"/>
        </w:rPr>
        <w:t>修订</w:t>
      </w:r>
      <w:r w:rsidR="005F7220" w:rsidRPr="00AD5833">
        <w:rPr>
          <w:rFonts w:ascii="SimSun" w:hAnsi="SimSun" w:hint="eastAsia"/>
          <w:sz w:val="21"/>
          <w:szCs w:val="21"/>
        </w:rPr>
        <w:t>工作</w:t>
      </w:r>
      <w:r w:rsidR="009B54B1" w:rsidRPr="00AD5833">
        <w:rPr>
          <w:rFonts w:ascii="SimSun" w:hAnsi="SimSun" w:hint="eastAsia"/>
          <w:sz w:val="21"/>
          <w:szCs w:val="21"/>
        </w:rPr>
        <w:t>计划</w:t>
      </w:r>
      <w:r w:rsidR="005638A7" w:rsidRPr="00AD5833">
        <w:rPr>
          <w:rFonts w:ascii="SimSun" w:hAnsi="SimSun"/>
          <w:sz w:val="21"/>
          <w:szCs w:val="21"/>
        </w:rPr>
        <w:t>。</w:t>
      </w:r>
      <w:r w:rsidR="005F7220" w:rsidRPr="00AD5833">
        <w:rPr>
          <w:rFonts w:ascii="SimSun" w:hAnsi="SimSun"/>
          <w:sz w:val="21"/>
          <w:szCs w:val="21"/>
        </w:rPr>
        <w:t>该</w:t>
      </w:r>
      <w:r w:rsidR="005F7220" w:rsidRPr="00AD5833">
        <w:rPr>
          <w:rFonts w:ascii="SimSun" w:hAnsi="SimSun" w:hint="eastAsia"/>
          <w:sz w:val="21"/>
          <w:szCs w:val="21"/>
        </w:rPr>
        <w:t>工作</w:t>
      </w:r>
      <w:r w:rsidR="009B54B1" w:rsidRPr="00AD5833">
        <w:rPr>
          <w:rFonts w:ascii="SimSun" w:hAnsi="SimSun" w:hint="eastAsia"/>
          <w:sz w:val="21"/>
          <w:szCs w:val="21"/>
        </w:rPr>
        <w:t>计划</w:t>
      </w:r>
      <w:r w:rsidR="008A3961" w:rsidRPr="00AD5833">
        <w:rPr>
          <w:rFonts w:ascii="SimSun" w:hAnsi="SimSun"/>
          <w:sz w:val="21"/>
          <w:szCs w:val="21"/>
        </w:rPr>
        <w:t>包括</w:t>
      </w:r>
      <w:r w:rsidR="001674EE" w:rsidRPr="00AD5833">
        <w:rPr>
          <w:rFonts w:ascii="SimSun" w:hAnsi="SimSun"/>
          <w:sz w:val="21"/>
          <w:szCs w:val="21"/>
        </w:rPr>
        <w:t>将于2022年</w:t>
      </w:r>
      <w:r w:rsidR="008A3961" w:rsidRPr="00AD5833">
        <w:rPr>
          <w:rFonts w:ascii="SimSun" w:hAnsi="SimSun"/>
          <w:sz w:val="21"/>
          <w:szCs w:val="21"/>
        </w:rPr>
        <w:t>对</w:t>
      </w:r>
      <w:r w:rsidR="001674EE" w:rsidRPr="00AD5833">
        <w:rPr>
          <w:rFonts w:ascii="SimSun" w:hAnsi="SimSun" w:hint="eastAsia"/>
          <w:sz w:val="21"/>
          <w:szCs w:val="21"/>
        </w:rPr>
        <w:t>关于</w:t>
      </w:r>
      <w:r w:rsidR="001674EE" w:rsidRPr="00AD5833">
        <w:rPr>
          <w:rFonts w:ascii="SimSun" w:hAnsi="SimSun"/>
          <w:sz w:val="21"/>
          <w:szCs w:val="21"/>
        </w:rPr>
        <w:t>日历日期</w:t>
      </w:r>
      <w:r w:rsidR="001674EE" w:rsidRPr="00AD5833">
        <w:rPr>
          <w:rFonts w:ascii="SimSun" w:hAnsi="SimSun" w:hint="eastAsia"/>
          <w:sz w:val="21"/>
          <w:szCs w:val="21"/>
        </w:rPr>
        <w:t>的</w:t>
      </w:r>
      <w:r w:rsidR="008A3961" w:rsidRPr="00AD5833">
        <w:rPr>
          <w:rFonts w:ascii="SimSun" w:hAnsi="SimSun"/>
          <w:sz w:val="21"/>
          <w:szCs w:val="21"/>
        </w:rPr>
        <w:t>第7.1部分</w:t>
      </w:r>
      <w:r w:rsidR="001674EE" w:rsidRPr="00AD5833">
        <w:rPr>
          <w:rFonts w:ascii="SimSun" w:hAnsi="SimSun"/>
          <w:sz w:val="21"/>
          <w:szCs w:val="21"/>
        </w:rPr>
        <w:t>进行更新</w:t>
      </w:r>
      <w:r w:rsidR="00D84C77" w:rsidRPr="00AD5833">
        <w:rPr>
          <w:rFonts w:ascii="SimSun" w:hAnsi="SimSun"/>
          <w:sz w:val="21"/>
          <w:szCs w:val="21"/>
        </w:rPr>
        <w:t>（</w:t>
      </w:r>
      <w:r w:rsidR="008A3961" w:rsidRPr="00AD5833">
        <w:rPr>
          <w:rFonts w:ascii="SimSun" w:hAnsi="SimSun"/>
          <w:sz w:val="21"/>
          <w:szCs w:val="21"/>
        </w:rPr>
        <w:t>见文件CWS/9/25第109</w:t>
      </w:r>
      <w:r w:rsidR="001674EE" w:rsidRPr="00AD5833">
        <w:rPr>
          <w:rFonts w:ascii="SimSun" w:hAnsi="SimSun" w:hint="eastAsia"/>
          <w:sz w:val="21"/>
          <w:szCs w:val="21"/>
        </w:rPr>
        <w:t>段</w:t>
      </w:r>
      <w:r w:rsidR="008A3961" w:rsidRPr="00AD5833">
        <w:rPr>
          <w:rFonts w:ascii="SimSun" w:hAnsi="SimSun"/>
          <w:sz w:val="21"/>
          <w:szCs w:val="21"/>
        </w:rPr>
        <w:t>至114段</w:t>
      </w:r>
      <w:r w:rsidR="00D84C77" w:rsidRPr="00AD5833">
        <w:rPr>
          <w:rFonts w:ascii="SimSun" w:hAnsi="SimSun"/>
          <w:sz w:val="21"/>
          <w:szCs w:val="21"/>
        </w:rPr>
        <w:t>）</w:t>
      </w:r>
      <w:r w:rsidR="000E0241" w:rsidRPr="00AD5833">
        <w:rPr>
          <w:rFonts w:ascii="SimSun" w:hAnsi="SimSun"/>
          <w:sz w:val="21"/>
          <w:szCs w:val="21"/>
        </w:rPr>
        <w:t>。</w:t>
      </w:r>
    </w:p>
    <w:p w14:paraId="1D2061C9" w14:textId="6EFDDD7B"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rPr>
        <w:fldChar w:fldCharType="begin"/>
      </w:r>
      <w:r w:rsidRPr="00A706FE">
        <w:rPr>
          <w:rFonts w:ascii="SimSun" w:hAnsi="SimSun"/>
          <w:sz w:val="21"/>
          <w:szCs w:val="21"/>
        </w:rPr>
        <w:instrText xml:space="preserve"> AUTONUM  </w:instrText>
      </w:r>
      <w:r w:rsidRPr="00A706FE">
        <w:rPr>
          <w:rFonts w:ascii="SimSun" w:hAnsi="SimSun"/>
          <w:sz w:val="21"/>
          <w:szCs w:val="21"/>
        </w:rPr>
        <w:fldChar w:fldCharType="end"/>
      </w:r>
      <w:r w:rsidR="001B73EF">
        <w:rPr>
          <w:rFonts w:ascii="SimSun" w:hAnsi="SimSun"/>
          <w:sz w:val="21"/>
          <w:szCs w:val="21"/>
        </w:rPr>
        <w:t>.</w:t>
      </w:r>
      <w:r w:rsidR="001B73EF">
        <w:rPr>
          <w:rFonts w:ascii="SimSun" w:hAnsi="SimSun"/>
          <w:sz w:val="21"/>
          <w:szCs w:val="21"/>
        </w:rPr>
        <w:tab/>
      </w:r>
      <w:r w:rsidR="008A3961" w:rsidRPr="00A706FE">
        <w:rPr>
          <w:rFonts w:ascii="SimSun" w:hAnsi="SimSun"/>
          <w:sz w:val="21"/>
          <w:szCs w:val="21"/>
        </w:rPr>
        <w:t>2022年8月，秘书处发出</w:t>
      </w:r>
      <w:r w:rsidR="00E546E8">
        <w:rPr>
          <w:rFonts w:ascii="SimSun" w:hAnsi="SimSun" w:hint="eastAsia"/>
          <w:sz w:val="21"/>
          <w:szCs w:val="21"/>
        </w:rPr>
        <w:t>了</w:t>
      </w:r>
      <w:r w:rsidR="00867670" w:rsidRPr="00A706FE">
        <w:rPr>
          <w:rFonts w:ascii="SimSun" w:hAnsi="SimSun"/>
          <w:sz w:val="21"/>
          <w:szCs w:val="21"/>
        </w:rPr>
        <w:t>C.</w:t>
      </w:r>
      <w:r w:rsidR="008A3961" w:rsidRPr="00A706FE">
        <w:rPr>
          <w:rFonts w:ascii="SimSun" w:hAnsi="SimSun"/>
          <w:sz w:val="21"/>
          <w:szCs w:val="21"/>
        </w:rPr>
        <w:t>CWS.162号</w:t>
      </w:r>
      <w:r w:rsidR="00CB0F3C" w:rsidRPr="00A706FE">
        <w:rPr>
          <w:rFonts w:ascii="SimSun" w:hAnsi="SimSun" w:hint="eastAsia"/>
          <w:sz w:val="21"/>
          <w:szCs w:val="21"/>
        </w:rPr>
        <w:t>通函</w:t>
      </w:r>
      <w:r w:rsidR="008A3961" w:rsidRPr="00A706FE">
        <w:rPr>
          <w:rFonts w:ascii="SimSun" w:hAnsi="SimSun"/>
          <w:sz w:val="21"/>
          <w:szCs w:val="21"/>
        </w:rPr>
        <w:t>，邀请</w:t>
      </w:r>
      <w:r w:rsidR="000E0241" w:rsidRPr="00A706FE">
        <w:rPr>
          <w:rFonts w:ascii="SimSun" w:hAnsi="SimSun"/>
          <w:sz w:val="21"/>
          <w:szCs w:val="21"/>
        </w:rPr>
        <w:t>各知识产权局</w:t>
      </w:r>
      <w:r w:rsidR="008A3961" w:rsidRPr="00A706FE">
        <w:rPr>
          <w:rFonts w:ascii="SimSun" w:hAnsi="SimSun"/>
          <w:sz w:val="21"/>
          <w:szCs w:val="21"/>
        </w:rPr>
        <w:t>参</w:t>
      </w:r>
      <w:r w:rsidR="00E546E8">
        <w:rPr>
          <w:rFonts w:ascii="SimSun" w:hAnsi="SimSun" w:hint="eastAsia"/>
          <w:sz w:val="21"/>
          <w:szCs w:val="21"/>
        </w:rPr>
        <w:t>与</w:t>
      </w:r>
      <w:r w:rsidR="008A3961" w:rsidRPr="00A706FE">
        <w:rPr>
          <w:rFonts w:ascii="SimSun" w:hAnsi="SimSun"/>
          <w:sz w:val="21"/>
          <w:szCs w:val="21"/>
        </w:rPr>
        <w:t>关于日历日期</w:t>
      </w:r>
      <w:r w:rsidR="00E546E8">
        <w:rPr>
          <w:rFonts w:ascii="SimSun" w:hAnsi="SimSun" w:hint="eastAsia"/>
          <w:sz w:val="21"/>
          <w:szCs w:val="21"/>
        </w:rPr>
        <w:t>表示方法</w:t>
      </w:r>
      <w:r w:rsidR="008A3961" w:rsidRPr="00A706FE">
        <w:rPr>
          <w:rFonts w:ascii="SimSun" w:hAnsi="SimSun"/>
          <w:sz w:val="21"/>
          <w:szCs w:val="21"/>
        </w:rPr>
        <w:t>的调查</w:t>
      </w:r>
      <w:r w:rsidR="00B97F26" w:rsidRPr="00A706FE">
        <w:rPr>
          <w:rFonts w:ascii="SimSun" w:hAnsi="SimSun"/>
          <w:sz w:val="21"/>
          <w:szCs w:val="21"/>
        </w:rPr>
        <w:t>。</w:t>
      </w:r>
      <w:r w:rsidR="008A3961" w:rsidRPr="00A706FE">
        <w:rPr>
          <w:rFonts w:ascii="SimSun" w:hAnsi="SimSun"/>
          <w:sz w:val="21"/>
          <w:szCs w:val="21"/>
        </w:rPr>
        <w:t>截至2022年9月26日，已</w:t>
      </w:r>
      <w:r w:rsidR="006F1453" w:rsidRPr="00A706FE">
        <w:rPr>
          <w:rFonts w:ascii="SimSun" w:hAnsi="SimSun"/>
          <w:sz w:val="21"/>
          <w:szCs w:val="21"/>
        </w:rPr>
        <w:t>收到37个</w:t>
      </w:r>
      <w:r w:rsidR="008A3961" w:rsidRPr="00A706FE">
        <w:rPr>
          <w:rFonts w:ascii="SimSun" w:hAnsi="SimSun"/>
          <w:sz w:val="21"/>
          <w:szCs w:val="21"/>
        </w:rPr>
        <w:t>知识产权局的答复。考虑到</w:t>
      </w:r>
      <w:r w:rsidR="00E546E8">
        <w:rPr>
          <w:rFonts w:ascii="SimSun" w:hAnsi="SimSun" w:hint="eastAsia"/>
          <w:sz w:val="21"/>
          <w:szCs w:val="21"/>
        </w:rPr>
        <w:t>编制</w:t>
      </w:r>
      <w:r w:rsidR="00DC437E" w:rsidRPr="00A706FE">
        <w:rPr>
          <w:rFonts w:ascii="SimSun" w:hAnsi="SimSun"/>
          <w:sz w:val="21"/>
          <w:szCs w:val="21"/>
        </w:rPr>
        <w:t>和翻译</w:t>
      </w:r>
      <w:r w:rsidR="008C1C71" w:rsidRPr="00A706FE">
        <w:rPr>
          <w:rFonts w:ascii="SimSun" w:hAnsi="SimSun"/>
          <w:sz w:val="21"/>
          <w:szCs w:val="21"/>
        </w:rPr>
        <w:t>所需</w:t>
      </w:r>
      <w:r w:rsidR="00F81635">
        <w:rPr>
          <w:rFonts w:ascii="SimSun" w:hAnsi="SimSun" w:hint="eastAsia"/>
          <w:sz w:val="21"/>
          <w:szCs w:val="21"/>
        </w:rPr>
        <w:t>的</w:t>
      </w:r>
      <w:r w:rsidR="008A3961" w:rsidRPr="00A706FE">
        <w:rPr>
          <w:rFonts w:ascii="SimSun" w:hAnsi="SimSun"/>
          <w:sz w:val="21"/>
          <w:szCs w:val="21"/>
        </w:rPr>
        <w:t>时间</w:t>
      </w:r>
      <w:r w:rsidR="008C1C71" w:rsidRPr="00A706FE">
        <w:rPr>
          <w:rFonts w:ascii="SimSun" w:hAnsi="SimSun"/>
          <w:sz w:val="21"/>
          <w:szCs w:val="21"/>
        </w:rPr>
        <w:t>，</w:t>
      </w:r>
      <w:r w:rsidR="008A3961" w:rsidRPr="00A706FE">
        <w:rPr>
          <w:rFonts w:ascii="SimSun" w:hAnsi="SimSun"/>
          <w:sz w:val="21"/>
          <w:szCs w:val="21"/>
        </w:rPr>
        <w:t>对调查的答复预计将于2022年底在《</w:t>
      </w:r>
      <w:r w:rsidR="00E546E8">
        <w:rPr>
          <w:rFonts w:ascii="SimSun" w:hAnsi="SimSun" w:hint="eastAsia"/>
          <w:sz w:val="21"/>
          <w:szCs w:val="21"/>
        </w:rPr>
        <w:t>产权组织</w:t>
      </w:r>
      <w:r w:rsidR="008A3961" w:rsidRPr="00A706FE">
        <w:rPr>
          <w:rFonts w:ascii="SimSun" w:hAnsi="SimSun"/>
          <w:sz w:val="21"/>
          <w:szCs w:val="21"/>
        </w:rPr>
        <w:t>手册》第</w:t>
      </w:r>
      <w:r w:rsidR="00E546E8">
        <w:rPr>
          <w:rFonts w:ascii="SimSun" w:hAnsi="SimSun" w:hint="eastAsia"/>
          <w:sz w:val="21"/>
          <w:szCs w:val="21"/>
        </w:rPr>
        <w:t>七</w:t>
      </w:r>
      <w:r w:rsidR="008A3961" w:rsidRPr="00A706FE">
        <w:rPr>
          <w:rFonts w:ascii="SimSun" w:hAnsi="SimSun"/>
          <w:sz w:val="21"/>
          <w:szCs w:val="21"/>
        </w:rPr>
        <w:t>部分公布</w:t>
      </w:r>
      <w:r w:rsidR="00DC437E" w:rsidRPr="00A706FE">
        <w:rPr>
          <w:rFonts w:ascii="SimSun" w:hAnsi="SimSun"/>
          <w:sz w:val="21"/>
          <w:szCs w:val="21"/>
        </w:rPr>
        <w:t>。</w:t>
      </w:r>
      <w:r w:rsidR="00E546E8" w:rsidRPr="00A706FE">
        <w:rPr>
          <w:rStyle w:val="FootnoteReference"/>
          <w:rFonts w:ascii="SimSun" w:hAnsi="SimSun"/>
          <w:sz w:val="21"/>
          <w:szCs w:val="21"/>
        </w:rPr>
        <w:footnoteReference w:id="2"/>
      </w:r>
    </w:p>
    <w:p w14:paraId="7E5422C0" w14:textId="77777777" w:rsidR="003D3224" w:rsidRPr="005D0152" w:rsidRDefault="00756BFC" w:rsidP="001B73EF">
      <w:pPr>
        <w:pStyle w:val="Heading2"/>
        <w:spacing w:beforeLines="100" w:afterLines="50" w:after="120" w:line="340" w:lineRule="atLeast"/>
        <w:rPr>
          <w:rFonts w:ascii="SimHei" w:eastAsia="SimHei" w:hAnsi="SimHei"/>
          <w:caps w:val="0"/>
          <w:sz w:val="21"/>
          <w:szCs w:val="21"/>
        </w:rPr>
      </w:pPr>
      <w:r w:rsidRPr="005D0152">
        <w:rPr>
          <w:rFonts w:ascii="SimHei" w:eastAsia="SimHei" w:hAnsi="SimHei"/>
          <w:caps w:val="0"/>
          <w:sz w:val="21"/>
          <w:szCs w:val="21"/>
        </w:rPr>
        <w:t>调查</w:t>
      </w:r>
      <w:r w:rsidR="008A3961" w:rsidRPr="005D0152">
        <w:rPr>
          <w:rFonts w:ascii="SimHei" w:eastAsia="SimHei" w:hAnsi="SimHei"/>
          <w:caps w:val="0"/>
          <w:sz w:val="21"/>
          <w:szCs w:val="21"/>
        </w:rPr>
        <w:t>分析</w:t>
      </w:r>
    </w:p>
    <w:p w14:paraId="7CC60B92" w14:textId="121C0BCD"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rPr>
        <w:fldChar w:fldCharType="begin"/>
      </w:r>
      <w:r w:rsidRPr="00A706FE">
        <w:rPr>
          <w:rFonts w:ascii="SimSun" w:hAnsi="SimSun"/>
          <w:sz w:val="21"/>
          <w:szCs w:val="21"/>
        </w:rPr>
        <w:instrText xml:space="preserve"> AUTONUM  </w:instrText>
      </w:r>
      <w:r w:rsidRPr="00A706FE">
        <w:rPr>
          <w:rFonts w:ascii="SimSun" w:hAnsi="SimSun"/>
          <w:sz w:val="21"/>
          <w:szCs w:val="21"/>
        </w:rPr>
        <w:fldChar w:fldCharType="end"/>
      </w:r>
      <w:r w:rsidR="001B73EF">
        <w:rPr>
          <w:rFonts w:ascii="SimSun" w:hAnsi="SimSun"/>
          <w:sz w:val="21"/>
          <w:szCs w:val="21"/>
        </w:rPr>
        <w:t>.</w:t>
      </w:r>
      <w:r w:rsidR="001B73EF">
        <w:rPr>
          <w:rFonts w:ascii="SimSun" w:hAnsi="SimSun"/>
          <w:sz w:val="21"/>
          <w:szCs w:val="21"/>
        </w:rPr>
        <w:tab/>
      </w:r>
      <w:r w:rsidR="00D362FA">
        <w:rPr>
          <w:rFonts w:ascii="SimSun" w:hAnsi="SimSun" w:hint="eastAsia"/>
          <w:sz w:val="21"/>
          <w:szCs w:val="21"/>
        </w:rPr>
        <w:t>共</w:t>
      </w:r>
      <w:r w:rsidR="006F1453" w:rsidRPr="00A706FE">
        <w:rPr>
          <w:rFonts w:ascii="SimSun" w:hAnsi="SimSun"/>
          <w:sz w:val="21"/>
          <w:szCs w:val="21"/>
        </w:rPr>
        <w:t>收到来自37个</w:t>
      </w:r>
      <w:r w:rsidR="00CB0F3C" w:rsidRPr="00A706FE">
        <w:rPr>
          <w:rFonts w:ascii="SimSun" w:hAnsi="SimSun"/>
          <w:sz w:val="21"/>
          <w:szCs w:val="21"/>
        </w:rPr>
        <w:t>成员国和区域</w:t>
      </w:r>
      <w:r w:rsidR="00CB0F3C" w:rsidRPr="00A706FE">
        <w:rPr>
          <w:rFonts w:ascii="SimSun" w:hAnsi="SimSun" w:hint="eastAsia"/>
          <w:sz w:val="21"/>
          <w:szCs w:val="21"/>
        </w:rPr>
        <w:t>知识产权局</w:t>
      </w:r>
      <w:r w:rsidR="00DC437E" w:rsidRPr="00A706FE">
        <w:rPr>
          <w:rFonts w:ascii="SimSun" w:hAnsi="SimSun"/>
          <w:sz w:val="21"/>
          <w:szCs w:val="21"/>
        </w:rPr>
        <w:t>的</w:t>
      </w:r>
      <w:r w:rsidR="006F1453" w:rsidRPr="00A706FE">
        <w:rPr>
          <w:rFonts w:ascii="SimSun" w:hAnsi="SimSun"/>
          <w:sz w:val="21"/>
          <w:szCs w:val="21"/>
        </w:rPr>
        <w:t>答复</w:t>
      </w:r>
      <w:r w:rsidR="00FA07AC" w:rsidRPr="00A706FE">
        <w:rPr>
          <w:rFonts w:ascii="SimSun" w:hAnsi="SimSun"/>
          <w:sz w:val="21"/>
          <w:szCs w:val="21"/>
        </w:rPr>
        <w:t>。</w:t>
      </w:r>
      <w:r w:rsidR="00D362FA">
        <w:rPr>
          <w:rFonts w:ascii="SimSun" w:hAnsi="SimSun" w:hint="eastAsia"/>
          <w:sz w:val="21"/>
          <w:szCs w:val="21"/>
        </w:rPr>
        <w:t>其中</w:t>
      </w:r>
      <w:r w:rsidR="00FA07AC" w:rsidRPr="00A706FE">
        <w:rPr>
          <w:rFonts w:ascii="SimSun" w:hAnsi="SimSun"/>
          <w:sz w:val="21"/>
          <w:szCs w:val="21"/>
        </w:rPr>
        <w:t>有34个成员国作了答复</w:t>
      </w:r>
      <w:r w:rsidR="00CB0F3C" w:rsidRPr="00A706FE">
        <w:rPr>
          <w:rFonts w:ascii="SimSun" w:hAnsi="SimSun" w:hint="eastAsia"/>
          <w:sz w:val="21"/>
          <w:szCs w:val="21"/>
        </w:rPr>
        <w:t>：</w:t>
      </w:r>
      <w:r w:rsidR="003253EB" w:rsidRPr="003253EB">
        <w:rPr>
          <w:rFonts w:ascii="SimSun" w:hAnsi="SimSun"/>
          <w:sz w:val="21"/>
          <w:szCs w:val="21"/>
        </w:rPr>
        <w:t>爱沙尼亚、奥地利、澳大利亚、巴林、波兰、布基纳法索、丹麦、法国、菲律宾、芬兰、哥伦比亚、古巴、哈萨克斯坦、加拿大、克罗地亚、拉脱维亚、立陶宛、联合王国、美利坚合众国、墨西哥、挪威、葡萄牙、日本、瑞典、斯洛伐克、斯洛文尼亚、乌克兰、西班牙、新西兰、匈牙利、智利、中国、</w:t>
      </w:r>
      <w:r w:rsidR="003253EB" w:rsidRPr="001B73EF">
        <w:rPr>
          <w:rFonts w:ascii="SimSun" w:hAnsi="SimSun"/>
          <w:sz w:val="21"/>
          <w:szCs w:val="21"/>
        </w:rPr>
        <w:t>中国香港</w:t>
      </w:r>
      <w:r w:rsidR="003253EB" w:rsidRPr="001B73EF">
        <w:rPr>
          <w:rFonts w:ascii="SimSun" w:hAnsi="SimSun" w:hint="eastAsia"/>
          <w:sz w:val="21"/>
          <w:szCs w:val="21"/>
        </w:rPr>
        <w:t>特</w:t>
      </w:r>
      <w:r w:rsidR="003253EB" w:rsidRPr="001B73EF">
        <w:rPr>
          <w:rFonts w:ascii="SimSun" w:hAnsi="SimSun" w:hint="eastAsia"/>
          <w:sz w:val="21"/>
          <w:szCs w:val="21"/>
        </w:rPr>
        <w:lastRenderedPageBreak/>
        <w:t>别行政区</w:t>
      </w:r>
      <w:r w:rsidR="00DC437E" w:rsidRPr="00A706FE">
        <w:rPr>
          <w:rFonts w:ascii="SimSun" w:hAnsi="SimSun"/>
          <w:sz w:val="21"/>
          <w:szCs w:val="21"/>
        </w:rPr>
        <w:t>。</w:t>
      </w:r>
      <w:r w:rsidR="00D362FA">
        <w:rPr>
          <w:rFonts w:ascii="SimSun" w:hAnsi="SimSun" w:hint="eastAsia"/>
          <w:sz w:val="21"/>
          <w:szCs w:val="21"/>
        </w:rPr>
        <w:t>另有3</w:t>
      </w:r>
      <w:r w:rsidR="00FA07AC" w:rsidRPr="00A706FE">
        <w:rPr>
          <w:rFonts w:ascii="SimSun" w:hAnsi="SimSun"/>
          <w:sz w:val="21"/>
          <w:szCs w:val="21"/>
        </w:rPr>
        <w:t>个</w:t>
      </w:r>
      <w:r w:rsidR="00CB0F3C" w:rsidRPr="00A706FE">
        <w:rPr>
          <w:rFonts w:ascii="SimSun" w:hAnsi="SimSun" w:hint="eastAsia"/>
          <w:sz w:val="21"/>
          <w:szCs w:val="21"/>
        </w:rPr>
        <w:t>区域</w:t>
      </w:r>
      <w:r w:rsidR="00FA07AC" w:rsidRPr="00A706FE">
        <w:rPr>
          <w:rFonts w:ascii="SimSun" w:hAnsi="SimSun"/>
          <w:sz w:val="21"/>
          <w:szCs w:val="21"/>
        </w:rPr>
        <w:t>知识产权</w:t>
      </w:r>
      <w:r w:rsidR="00096AA8">
        <w:rPr>
          <w:rFonts w:ascii="SimSun" w:hAnsi="SimSun" w:hint="eastAsia"/>
          <w:sz w:val="21"/>
          <w:szCs w:val="21"/>
        </w:rPr>
        <w:t>局</w:t>
      </w:r>
      <w:r w:rsidR="00FA07AC" w:rsidRPr="00A706FE">
        <w:rPr>
          <w:rFonts w:ascii="SimSun" w:hAnsi="SimSun"/>
          <w:sz w:val="21"/>
          <w:szCs w:val="21"/>
        </w:rPr>
        <w:t>作</w:t>
      </w:r>
      <w:r w:rsidR="00CB0F3C" w:rsidRPr="00A706FE">
        <w:rPr>
          <w:rFonts w:ascii="SimSun" w:hAnsi="SimSun" w:hint="eastAsia"/>
          <w:sz w:val="21"/>
          <w:szCs w:val="21"/>
        </w:rPr>
        <w:t>了答复：</w:t>
      </w:r>
      <w:r w:rsidR="00FA07AC" w:rsidRPr="00A706FE">
        <w:rPr>
          <w:rFonts w:ascii="SimSun" w:hAnsi="SimSun"/>
          <w:sz w:val="21"/>
          <w:szCs w:val="21"/>
        </w:rPr>
        <w:t>欧亚专利组织（EAPO）</w:t>
      </w:r>
      <w:r w:rsidR="006F3CB9" w:rsidRPr="00A706FE">
        <w:rPr>
          <w:rFonts w:ascii="SimSun" w:hAnsi="SimSun"/>
          <w:sz w:val="21"/>
          <w:szCs w:val="21"/>
        </w:rPr>
        <w:t>；欧洲专利局（</w:t>
      </w:r>
      <w:r w:rsidR="00CB0F3C" w:rsidRPr="00A706FE">
        <w:rPr>
          <w:rFonts w:ascii="SimSun" w:hAnsi="SimSun" w:hint="eastAsia"/>
          <w:sz w:val="21"/>
          <w:szCs w:val="21"/>
        </w:rPr>
        <w:t>欧专局</w:t>
      </w:r>
      <w:r w:rsidR="006F3CB9" w:rsidRPr="00A706FE">
        <w:rPr>
          <w:rFonts w:ascii="SimSun" w:hAnsi="SimSun"/>
          <w:sz w:val="21"/>
          <w:szCs w:val="21"/>
        </w:rPr>
        <w:t>）和</w:t>
      </w:r>
      <w:r w:rsidR="00FA07AC" w:rsidRPr="00A706FE">
        <w:rPr>
          <w:rFonts w:ascii="SimSun" w:hAnsi="SimSun"/>
          <w:sz w:val="21"/>
          <w:szCs w:val="21"/>
        </w:rPr>
        <w:t>欧洲联盟</w:t>
      </w:r>
      <w:r w:rsidR="006F3CB9" w:rsidRPr="00A706FE">
        <w:rPr>
          <w:rFonts w:ascii="SimSun" w:hAnsi="SimSun"/>
          <w:sz w:val="21"/>
          <w:szCs w:val="21"/>
        </w:rPr>
        <w:t>知识产权局（</w:t>
      </w:r>
      <w:r w:rsidR="00CB0F3C" w:rsidRPr="00A706FE">
        <w:rPr>
          <w:rFonts w:ascii="SimSun" w:hAnsi="SimSun" w:hint="eastAsia"/>
          <w:sz w:val="21"/>
          <w:szCs w:val="21"/>
        </w:rPr>
        <w:t>欧盟知识产权局</w:t>
      </w:r>
      <w:r w:rsidR="006F3CB9" w:rsidRPr="00A706FE">
        <w:rPr>
          <w:rFonts w:ascii="SimSun" w:hAnsi="SimSun"/>
          <w:sz w:val="21"/>
          <w:szCs w:val="21"/>
        </w:rPr>
        <w:t>）。</w:t>
      </w:r>
    </w:p>
    <w:p w14:paraId="54B6C890" w14:textId="3FECF4A7"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Pr="00A706FE">
        <w:rPr>
          <w:rFonts w:ascii="SimSun" w:hAnsi="SimSun"/>
          <w:sz w:val="21"/>
          <w:szCs w:val="21"/>
        </w:rPr>
        <w:t>以下是</w:t>
      </w:r>
      <w:r w:rsidR="00CB0F3C" w:rsidRPr="00A706FE">
        <w:rPr>
          <w:rFonts w:ascii="SimSun" w:hAnsi="SimSun" w:hint="eastAsia"/>
          <w:sz w:val="21"/>
          <w:szCs w:val="21"/>
        </w:rPr>
        <w:t>调查</w:t>
      </w:r>
      <w:r w:rsidRPr="00A706FE">
        <w:rPr>
          <w:rFonts w:ascii="SimSun" w:hAnsi="SimSun"/>
          <w:sz w:val="21"/>
          <w:szCs w:val="21"/>
        </w:rPr>
        <w:t>结果的一些</w:t>
      </w:r>
      <w:r w:rsidR="00CB0F3C" w:rsidRPr="00A706FE">
        <w:rPr>
          <w:rFonts w:ascii="SimSun" w:hAnsi="SimSun" w:hint="eastAsia"/>
          <w:sz w:val="21"/>
          <w:szCs w:val="21"/>
        </w:rPr>
        <w:t>要点</w:t>
      </w:r>
      <w:r w:rsidRPr="00A706FE">
        <w:rPr>
          <w:rFonts w:ascii="SimSun" w:hAnsi="SimSun"/>
          <w:sz w:val="21"/>
          <w:szCs w:val="21"/>
        </w:rPr>
        <w:t>。</w:t>
      </w:r>
      <w:r w:rsidR="00623106" w:rsidRPr="00A706FE">
        <w:rPr>
          <w:rFonts w:ascii="SimSun" w:hAnsi="SimSun"/>
          <w:sz w:val="21"/>
          <w:szCs w:val="21"/>
        </w:rPr>
        <w:t>百分比</w:t>
      </w:r>
      <w:r w:rsidR="00CB0F3C" w:rsidRPr="00A706FE">
        <w:rPr>
          <w:rFonts w:ascii="SimSun" w:hAnsi="SimSun" w:hint="eastAsia"/>
          <w:sz w:val="21"/>
          <w:szCs w:val="21"/>
        </w:rPr>
        <w:t>相加</w:t>
      </w:r>
      <w:r w:rsidR="001D390C">
        <w:rPr>
          <w:rFonts w:ascii="SimSun" w:hAnsi="SimSun" w:hint="eastAsia"/>
          <w:sz w:val="21"/>
          <w:szCs w:val="21"/>
        </w:rPr>
        <w:t>之和</w:t>
      </w:r>
      <w:r w:rsidR="00623106" w:rsidRPr="00A706FE">
        <w:rPr>
          <w:rFonts w:ascii="SimSun" w:hAnsi="SimSun"/>
          <w:sz w:val="21"/>
          <w:szCs w:val="21"/>
        </w:rPr>
        <w:t>不</w:t>
      </w:r>
      <w:r w:rsidR="008C1C71" w:rsidRPr="00A706FE">
        <w:rPr>
          <w:rFonts w:ascii="SimSun" w:hAnsi="SimSun"/>
          <w:sz w:val="21"/>
          <w:szCs w:val="21"/>
        </w:rPr>
        <w:t>等于</w:t>
      </w:r>
      <w:r w:rsidR="00623106" w:rsidRPr="00A706FE">
        <w:rPr>
          <w:rFonts w:ascii="SimSun" w:hAnsi="SimSun"/>
          <w:sz w:val="21"/>
          <w:szCs w:val="21"/>
        </w:rPr>
        <w:t>100%，因为大多数问题允许</w:t>
      </w:r>
      <w:r w:rsidR="00CB0F3C" w:rsidRPr="00A706FE">
        <w:rPr>
          <w:rFonts w:ascii="SimSun" w:hAnsi="SimSun" w:hint="eastAsia"/>
          <w:sz w:val="21"/>
          <w:szCs w:val="21"/>
        </w:rPr>
        <w:t>答案</w:t>
      </w:r>
      <w:r w:rsidR="00623106" w:rsidRPr="00A706FE">
        <w:rPr>
          <w:rFonts w:ascii="SimSun" w:hAnsi="SimSun"/>
          <w:sz w:val="21"/>
          <w:szCs w:val="21"/>
        </w:rPr>
        <w:t>多</w:t>
      </w:r>
      <w:r w:rsidR="00CB0F3C" w:rsidRPr="00A706FE">
        <w:rPr>
          <w:rFonts w:ascii="SimSun" w:hAnsi="SimSun" w:hint="eastAsia"/>
          <w:sz w:val="21"/>
          <w:szCs w:val="21"/>
        </w:rPr>
        <w:t>选</w:t>
      </w:r>
      <w:r w:rsidR="00623106" w:rsidRPr="00A706FE">
        <w:rPr>
          <w:rFonts w:ascii="SimSun" w:hAnsi="SimSun"/>
          <w:sz w:val="21"/>
          <w:szCs w:val="21"/>
        </w:rPr>
        <w:t>。这反映了每个</w:t>
      </w:r>
      <w:r w:rsidR="00CB0F3C" w:rsidRPr="00A706FE">
        <w:rPr>
          <w:rFonts w:ascii="SimSun" w:hAnsi="SimSun" w:hint="eastAsia"/>
          <w:sz w:val="21"/>
          <w:szCs w:val="21"/>
        </w:rPr>
        <w:t>知识产权局</w:t>
      </w:r>
      <w:r w:rsidR="00CD2E8D">
        <w:rPr>
          <w:rFonts w:ascii="SimSun" w:hAnsi="SimSun"/>
          <w:sz w:val="21"/>
          <w:szCs w:val="21"/>
        </w:rPr>
        <w:t>都</w:t>
      </w:r>
      <w:r w:rsidR="00CD2E8D">
        <w:rPr>
          <w:rFonts w:ascii="SimSun" w:hAnsi="SimSun" w:hint="eastAsia"/>
          <w:sz w:val="21"/>
          <w:szCs w:val="21"/>
        </w:rPr>
        <w:t>公</w:t>
      </w:r>
      <w:r w:rsidR="00CB0F3C" w:rsidRPr="00A706FE">
        <w:rPr>
          <w:rFonts w:ascii="SimSun" w:hAnsi="SimSun"/>
          <w:sz w:val="21"/>
          <w:szCs w:val="21"/>
        </w:rPr>
        <w:t>布了许多不同类型的文件，这些文件</w:t>
      </w:r>
      <w:r w:rsidR="001D390C">
        <w:rPr>
          <w:rFonts w:ascii="SimSun" w:hAnsi="SimSun" w:hint="eastAsia"/>
          <w:sz w:val="21"/>
          <w:szCs w:val="21"/>
        </w:rPr>
        <w:t>的日期表示方式</w:t>
      </w:r>
      <w:r w:rsidR="00CB0F3C" w:rsidRPr="00A706FE">
        <w:rPr>
          <w:rFonts w:ascii="SimSun" w:hAnsi="SimSun"/>
          <w:sz w:val="21"/>
          <w:szCs w:val="21"/>
        </w:rPr>
        <w:t>可能有不同</w:t>
      </w:r>
      <w:r w:rsidR="00623106" w:rsidRPr="00A706FE">
        <w:rPr>
          <w:rFonts w:ascii="SimSun" w:hAnsi="SimSun"/>
          <w:sz w:val="21"/>
          <w:szCs w:val="21"/>
        </w:rPr>
        <w:t>做法。</w:t>
      </w:r>
    </w:p>
    <w:p w14:paraId="03392524" w14:textId="4924D9F7"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00E250D2" w:rsidRPr="00A706FE">
        <w:rPr>
          <w:rFonts w:ascii="SimSun" w:hAnsi="SimSun"/>
          <w:sz w:val="21"/>
          <w:szCs w:val="21"/>
        </w:rPr>
        <w:t>尽管</w:t>
      </w:r>
      <w:r w:rsidR="00A764C9" w:rsidRPr="00A706FE">
        <w:rPr>
          <w:rFonts w:ascii="SimSun" w:hAnsi="SimSun"/>
          <w:sz w:val="21"/>
          <w:szCs w:val="21"/>
        </w:rPr>
        <w:t>自1997年以来</w:t>
      </w:r>
      <w:r w:rsidR="00A764C9">
        <w:rPr>
          <w:rFonts w:ascii="SimSun" w:hAnsi="SimSun" w:hint="eastAsia"/>
          <w:sz w:val="21"/>
          <w:szCs w:val="21"/>
        </w:rPr>
        <w:t>，</w:t>
      </w:r>
      <w:r w:rsidR="00CB0F3C" w:rsidRPr="00A706FE">
        <w:rPr>
          <w:rFonts w:ascii="SimSun" w:hAnsi="SimSun" w:hint="eastAsia"/>
          <w:sz w:val="21"/>
          <w:szCs w:val="21"/>
        </w:rPr>
        <w:t>产权组织</w:t>
      </w:r>
      <w:r w:rsidR="00867670" w:rsidRPr="00A706FE">
        <w:rPr>
          <w:rFonts w:ascii="SimSun" w:hAnsi="SimSun"/>
          <w:sz w:val="21"/>
          <w:szCs w:val="21"/>
        </w:rPr>
        <w:t>标准</w:t>
      </w:r>
      <w:r w:rsidR="00E250D2" w:rsidRPr="00A706FE">
        <w:rPr>
          <w:rFonts w:ascii="SimSun" w:hAnsi="SimSun"/>
          <w:sz w:val="21"/>
          <w:szCs w:val="21"/>
        </w:rPr>
        <w:t>ST.2建议</w:t>
      </w:r>
      <w:r w:rsidR="001D390C">
        <w:rPr>
          <w:rFonts w:ascii="SimSun" w:hAnsi="SimSun" w:hint="eastAsia"/>
          <w:sz w:val="21"/>
          <w:szCs w:val="21"/>
        </w:rPr>
        <w:t>了</w:t>
      </w:r>
      <w:r w:rsidR="00CB0F3C" w:rsidRPr="00A706FE">
        <w:rPr>
          <w:rFonts w:ascii="SimSun" w:hAnsi="SimSun" w:hint="eastAsia"/>
          <w:sz w:val="21"/>
          <w:szCs w:val="21"/>
        </w:rPr>
        <w:t>各知识产权局</w:t>
      </w:r>
      <w:r w:rsidR="00E250D2" w:rsidRPr="00A706FE">
        <w:rPr>
          <w:rFonts w:ascii="SimSun" w:hAnsi="SimSun"/>
          <w:sz w:val="21"/>
          <w:szCs w:val="21"/>
        </w:rPr>
        <w:t>使用的首选格式，但只有</w:t>
      </w:r>
      <w:r w:rsidR="00AA6B45" w:rsidRPr="00A706FE">
        <w:rPr>
          <w:rFonts w:ascii="SimSun" w:hAnsi="SimSun"/>
          <w:sz w:val="21"/>
          <w:szCs w:val="21"/>
        </w:rPr>
        <w:t>16个</w:t>
      </w:r>
      <w:r w:rsidR="00E250D2" w:rsidRPr="00A706FE">
        <w:rPr>
          <w:rFonts w:ascii="SimSun" w:hAnsi="SimSun"/>
          <w:sz w:val="21"/>
          <w:szCs w:val="21"/>
        </w:rPr>
        <w:t>答复者</w:t>
      </w:r>
      <w:r w:rsidR="00AA6B45" w:rsidRPr="00A706FE">
        <w:rPr>
          <w:rFonts w:ascii="SimSun" w:hAnsi="SimSun"/>
          <w:sz w:val="21"/>
          <w:szCs w:val="21"/>
        </w:rPr>
        <w:t>（</w:t>
      </w:r>
      <w:r w:rsidR="008C1C71" w:rsidRPr="00A706FE">
        <w:rPr>
          <w:rFonts w:ascii="SimSun" w:hAnsi="SimSun"/>
          <w:sz w:val="21"/>
          <w:szCs w:val="21"/>
        </w:rPr>
        <w:t>43%</w:t>
      </w:r>
      <w:r w:rsidR="00AA6B45" w:rsidRPr="00A706FE">
        <w:rPr>
          <w:rFonts w:ascii="SimSun" w:hAnsi="SimSun"/>
          <w:sz w:val="21"/>
          <w:szCs w:val="21"/>
        </w:rPr>
        <w:t>）</w:t>
      </w:r>
      <w:r w:rsidR="004A10C7" w:rsidRPr="00A706FE">
        <w:rPr>
          <w:rFonts w:ascii="SimSun" w:hAnsi="SimSun"/>
          <w:sz w:val="21"/>
          <w:szCs w:val="21"/>
        </w:rPr>
        <w:t>在</w:t>
      </w:r>
      <w:r w:rsidR="00367D2C" w:rsidRPr="00A706FE">
        <w:rPr>
          <w:rFonts w:ascii="SimSun" w:hAnsi="SimSun"/>
          <w:sz w:val="21"/>
          <w:szCs w:val="21"/>
        </w:rPr>
        <w:t>调查的</w:t>
      </w:r>
      <w:r w:rsidR="004A10C7" w:rsidRPr="00A706FE">
        <w:rPr>
          <w:rFonts w:ascii="SimSun" w:hAnsi="SimSun"/>
          <w:sz w:val="21"/>
          <w:szCs w:val="21"/>
        </w:rPr>
        <w:t>问题1中</w:t>
      </w:r>
      <w:r w:rsidR="00E250D2" w:rsidRPr="00A706FE">
        <w:rPr>
          <w:rFonts w:ascii="SimSun" w:hAnsi="SimSun"/>
          <w:sz w:val="21"/>
          <w:szCs w:val="21"/>
        </w:rPr>
        <w:t>使用了数字日期的年</w:t>
      </w:r>
      <w:r>
        <w:rPr>
          <w:rFonts w:ascii="SimSun" w:hAnsi="SimSun" w:hint="eastAsia"/>
          <w:sz w:val="21"/>
          <w:szCs w:val="21"/>
        </w:rPr>
        <w:t>在先</w:t>
      </w:r>
      <w:r w:rsidR="00A764C9">
        <w:rPr>
          <w:rFonts w:ascii="SimSun" w:hAnsi="SimSun" w:hint="eastAsia"/>
          <w:sz w:val="21"/>
          <w:szCs w:val="21"/>
        </w:rPr>
        <w:t>的</w:t>
      </w:r>
      <w:r w:rsidR="00E250D2" w:rsidRPr="00A706FE">
        <w:rPr>
          <w:rFonts w:ascii="SimSun" w:hAnsi="SimSun"/>
          <w:sz w:val="21"/>
          <w:szCs w:val="21"/>
        </w:rPr>
        <w:t>顺序，例如2022.09.27。</w:t>
      </w:r>
      <w:r w:rsidR="006C0A78" w:rsidRPr="00A706FE">
        <w:rPr>
          <w:rFonts w:ascii="SimSun" w:hAnsi="SimSun"/>
          <w:sz w:val="21"/>
          <w:szCs w:val="21"/>
        </w:rPr>
        <w:t>据报告，</w:t>
      </w:r>
      <w:r w:rsidR="008C1C71" w:rsidRPr="00A706FE">
        <w:rPr>
          <w:rFonts w:ascii="SimSun" w:hAnsi="SimSun"/>
          <w:sz w:val="21"/>
          <w:szCs w:val="21"/>
        </w:rPr>
        <w:t>68%的</w:t>
      </w:r>
      <w:r w:rsidR="00165286">
        <w:rPr>
          <w:rFonts w:ascii="SimSun" w:hAnsi="SimSun" w:hint="eastAsia"/>
          <w:sz w:val="21"/>
          <w:szCs w:val="21"/>
        </w:rPr>
        <w:t>答复</w:t>
      </w:r>
      <w:r w:rsidR="00E250D2" w:rsidRPr="00A706FE">
        <w:rPr>
          <w:rFonts w:ascii="SimSun" w:hAnsi="SimSun"/>
          <w:sz w:val="21"/>
          <w:szCs w:val="21"/>
        </w:rPr>
        <w:t>者使用了</w:t>
      </w:r>
      <w:r w:rsidR="00CB0F3C" w:rsidRPr="00A706FE">
        <w:rPr>
          <w:rFonts w:ascii="SimSun" w:hAnsi="SimSun" w:hint="eastAsia"/>
          <w:sz w:val="21"/>
          <w:szCs w:val="21"/>
        </w:rPr>
        <w:t>“</w:t>
      </w:r>
      <w:r w:rsidR="00E250D2" w:rsidRPr="00A706FE">
        <w:rPr>
          <w:rFonts w:ascii="SimSun" w:hAnsi="SimSun"/>
          <w:sz w:val="21"/>
          <w:szCs w:val="21"/>
        </w:rPr>
        <w:t>日</w:t>
      </w:r>
      <w:r>
        <w:rPr>
          <w:rFonts w:ascii="SimSun" w:hAnsi="SimSun" w:hint="eastAsia"/>
          <w:sz w:val="21"/>
          <w:szCs w:val="21"/>
        </w:rPr>
        <w:t>在先</w:t>
      </w:r>
      <w:r w:rsidR="00CB0F3C" w:rsidRPr="00A706FE">
        <w:rPr>
          <w:rFonts w:ascii="SimSun" w:hAnsi="SimSun" w:hint="eastAsia"/>
          <w:sz w:val="21"/>
          <w:szCs w:val="21"/>
        </w:rPr>
        <w:t>”</w:t>
      </w:r>
      <w:r w:rsidR="00E250D2" w:rsidRPr="00A706FE">
        <w:rPr>
          <w:rFonts w:ascii="SimSun" w:hAnsi="SimSun"/>
          <w:sz w:val="21"/>
          <w:szCs w:val="21"/>
        </w:rPr>
        <w:t>，例如27.09.2022，</w:t>
      </w:r>
      <w:r w:rsidR="00323860" w:rsidRPr="00A706FE">
        <w:rPr>
          <w:rFonts w:ascii="SimSun" w:hAnsi="SimSun"/>
          <w:sz w:val="21"/>
          <w:szCs w:val="21"/>
        </w:rPr>
        <w:t>这与</w:t>
      </w:r>
      <w:r w:rsidR="0059485E" w:rsidRPr="00A706FE">
        <w:rPr>
          <w:rFonts w:ascii="SimSun" w:hAnsi="SimSun"/>
          <w:sz w:val="21"/>
          <w:szCs w:val="21"/>
        </w:rPr>
        <w:t>ST.2</w:t>
      </w:r>
      <w:r w:rsidR="00CD2E8D">
        <w:rPr>
          <w:rFonts w:ascii="SimSun" w:hAnsi="SimSun" w:hint="eastAsia"/>
          <w:sz w:val="21"/>
          <w:szCs w:val="21"/>
        </w:rPr>
        <w:t>相悖</w:t>
      </w:r>
      <w:r w:rsidR="00E250D2" w:rsidRPr="00A706FE">
        <w:rPr>
          <w:rFonts w:ascii="SimSun" w:hAnsi="SimSun"/>
          <w:sz w:val="21"/>
          <w:szCs w:val="21"/>
        </w:rPr>
        <w:t>。其余答复者要么</w:t>
      </w:r>
      <w:r w:rsidR="00BD39A7" w:rsidRPr="00A706FE">
        <w:rPr>
          <w:rFonts w:ascii="SimSun" w:hAnsi="SimSun"/>
          <w:sz w:val="21"/>
          <w:szCs w:val="21"/>
        </w:rPr>
        <w:t>使用另一种格式，要么不使用纯数字的日期。</w:t>
      </w:r>
    </w:p>
    <w:p w14:paraId="42528DFA" w14:textId="52EE95FB"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Pr="00A706FE">
        <w:rPr>
          <w:rFonts w:ascii="SimSun" w:hAnsi="SimSun"/>
          <w:sz w:val="21"/>
          <w:szCs w:val="21"/>
        </w:rPr>
        <w:t>由于</w:t>
      </w:r>
      <w:r w:rsidR="00ED76DF">
        <w:rPr>
          <w:rFonts w:ascii="SimSun" w:hAnsi="SimSun" w:hint="eastAsia"/>
          <w:sz w:val="21"/>
          <w:szCs w:val="21"/>
        </w:rPr>
        <w:t>下述</w:t>
      </w:r>
      <w:r w:rsidRPr="00A706FE">
        <w:rPr>
          <w:rFonts w:ascii="SimSun" w:hAnsi="SimSun"/>
          <w:sz w:val="21"/>
          <w:szCs w:val="21"/>
        </w:rPr>
        <w:t>几个原因，问题</w:t>
      </w:r>
      <w:r w:rsidR="00232E5B">
        <w:rPr>
          <w:rFonts w:ascii="SimSun" w:hAnsi="SimSun"/>
          <w:sz w:val="21"/>
          <w:szCs w:val="21"/>
        </w:rPr>
        <w:t>1</w:t>
      </w:r>
      <w:r w:rsidRPr="00A706FE">
        <w:rPr>
          <w:rFonts w:ascii="SimSun" w:hAnsi="SimSun"/>
          <w:sz w:val="21"/>
          <w:szCs w:val="21"/>
        </w:rPr>
        <w:t>的统计数据具有误导性</w:t>
      </w:r>
      <w:r w:rsidR="00CB0F3C" w:rsidRPr="00A706FE">
        <w:rPr>
          <w:rFonts w:ascii="SimSun" w:hAnsi="SimSun" w:hint="eastAsia"/>
          <w:sz w:val="21"/>
          <w:szCs w:val="21"/>
        </w:rPr>
        <w:t>：</w:t>
      </w:r>
    </w:p>
    <w:p w14:paraId="741D76A1" w14:textId="2336EE15" w:rsidR="003D3224" w:rsidRPr="00A706FE" w:rsidRDefault="00165286" w:rsidP="001B73EF">
      <w:pPr>
        <w:pStyle w:val="ONUMFS"/>
        <w:numPr>
          <w:ilvl w:val="0"/>
          <w:numId w:val="11"/>
        </w:numPr>
        <w:overflowPunct w:val="0"/>
        <w:spacing w:afterLines="50" w:after="120" w:line="340" w:lineRule="atLeast"/>
        <w:ind w:left="924" w:hanging="357"/>
        <w:jc w:val="both"/>
        <w:rPr>
          <w:rFonts w:ascii="SimSun" w:hAnsi="SimSun"/>
          <w:sz w:val="21"/>
          <w:szCs w:val="21"/>
        </w:rPr>
      </w:pPr>
      <w:r>
        <w:rPr>
          <w:rFonts w:ascii="SimSun" w:hAnsi="SimSun"/>
          <w:sz w:val="21"/>
          <w:szCs w:val="21"/>
        </w:rPr>
        <w:t>允许</w:t>
      </w:r>
      <w:r>
        <w:rPr>
          <w:rFonts w:ascii="SimSun" w:hAnsi="SimSun" w:hint="eastAsia"/>
          <w:sz w:val="21"/>
          <w:szCs w:val="21"/>
        </w:rPr>
        <w:t>答复</w:t>
      </w:r>
      <w:r w:rsidR="00CB0F3C" w:rsidRPr="00A706FE">
        <w:rPr>
          <w:rFonts w:ascii="SimSun" w:hAnsi="SimSun"/>
          <w:sz w:val="21"/>
          <w:szCs w:val="21"/>
        </w:rPr>
        <w:t>者</w:t>
      </w:r>
      <w:r w:rsidR="00CB0F3C" w:rsidRPr="00A706FE">
        <w:rPr>
          <w:rFonts w:ascii="SimSun" w:hAnsi="SimSun" w:hint="eastAsia"/>
          <w:sz w:val="21"/>
          <w:szCs w:val="21"/>
        </w:rPr>
        <w:t>对</w:t>
      </w:r>
      <w:r w:rsidR="00756BFC" w:rsidRPr="00A706FE">
        <w:rPr>
          <w:rFonts w:ascii="SimSun" w:hAnsi="SimSun"/>
          <w:sz w:val="21"/>
          <w:szCs w:val="21"/>
        </w:rPr>
        <w:t>问题1选择多个答案，以反映不同文件可能有</w:t>
      </w:r>
      <w:r w:rsidR="00232E5B">
        <w:rPr>
          <w:rFonts w:ascii="SimSun" w:hAnsi="SimSun" w:hint="eastAsia"/>
          <w:sz w:val="21"/>
          <w:szCs w:val="21"/>
        </w:rPr>
        <w:t>的</w:t>
      </w:r>
      <w:r w:rsidR="00232E5B">
        <w:rPr>
          <w:rFonts w:ascii="SimSun" w:hAnsi="SimSun"/>
          <w:sz w:val="21"/>
          <w:szCs w:val="21"/>
        </w:rPr>
        <w:t>不同</w:t>
      </w:r>
      <w:r w:rsidR="00756BFC" w:rsidRPr="00A706FE">
        <w:rPr>
          <w:rFonts w:ascii="SimSun" w:hAnsi="SimSun"/>
          <w:sz w:val="21"/>
          <w:szCs w:val="21"/>
        </w:rPr>
        <w:t>日期</w:t>
      </w:r>
      <w:r w:rsidR="00ED76DF">
        <w:rPr>
          <w:rFonts w:ascii="SimSun" w:hAnsi="SimSun" w:hint="eastAsia"/>
          <w:sz w:val="21"/>
          <w:szCs w:val="21"/>
        </w:rPr>
        <w:t>做法</w:t>
      </w:r>
      <w:r w:rsidR="00756BFC" w:rsidRPr="00A706FE">
        <w:rPr>
          <w:rFonts w:ascii="SimSun" w:hAnsi="SimSun"/>
          <w:sz w:val="21"/>
          <w:szCs w:val="21"/>
        </w:rPr>
        <w:t>。许多选择年</w:t>
      </w:r>
      <w:r w:rsidR="00756BFC">
        <w:rPr>
          <w:rFonts w:ascii="SimSun" w:hAnsi="SimSun" w:hint="eastAsia"/>
          <w:sz w:val="21"/>
          <w:szCs w:val="21"/>
        </w:rPr>
        <w:t>在先</w:t>
      </w:r>
      <w:r w:rsidR="00220F96">
        <w:rPr>
          <w:rFonts w:ascii="SimSun" w:hAnsi="SimSun"/>
          <w:sz w:val="21"/>
          <w:szCs w:val="21"/>
        </w:rPr>
        <w:t>的答复者也选择了日</w:t>
      </w:r>
      <w:r w:rsidR="00756BFC">
        <w:rPr>
          <w:rFonts w:ascii="SimSun" w:hAnsi="SimSun" w:hint="eastAsia"/>
          <w:sz w:val="21"/>
          <w:szCs w:val="21"/>
        </w:rPr>
        <w:t>在先</w:t>
      </w:r>
      <w:r w:rsidR="00756BFC" w:rsidRPr="00A706FE">
        <w:rPr>
          <w:rFonts w:ascii="SimSun" w:hAnsi="SimSun"/>
          <w:sz w:val="21"/>
          <w:szCs w:val="21"/>
        </w:rPr>
        <w:t>。只有9</w:t>
      </w:r>
      <w:r w:rsidR="00CB0F3C" w:rsidRPr="00A706FE">
        <w:rPr>
          <w:rFonts w:ascii="SimSun" w:hAnsi="SimSun" w:hint="eastAsia"/>
          <w:sz w:val="21"/>
          <w:szCs w:val="21"/>
        </w:rPr>
        <w:t>个答复者</w:t>
      </w:r>
      <w:r w:rsidR="00756BFC" w:rsidRPr="00A706FE">
        <w:rPr>
          <w:rFonts w:ascii="SimSun" w:hAnsi="SimSun"/>
          <w:sz w:val="21"/>
          <w:szCs w:val="21"/>
        </w:rPr>
        <w:t>（</w:t>
      </w:r>
      <w:r w:rsidR="008C1C71" w:rsidRPr="00A706FE">
        <w:rPr>
          <w:rFonts w:ascii="SimSun" w:hAnsi="SimSun"/>
          <w:sz w:val="21"/>
          <w:szCs w:val="21"/>
        </w:rPr>
        <w:t>24%</w:t>
      </w:r>
      <w:r w:rsidR="00DC6164">
        <w:rPr>
          <w:rFonts w:ascii="SimSun" w:hAnsi="SimSun"/>
          <w:sz w:val="21"/>
          <w:szCs w:val="21"/>
        </w:rPr>
        <w:t>）报告</w:t>
      </w:r>
      <w:r w:rsidR="00220F96">
        <w:rPr>
          <w:rFonts w:ascii="SimSun" w:hAnsi="SimSun" w:hint="eastAsia"/>
          <w:sz w:val="21"/>
          <w:szCs w:val="21"/>
        </w:rPr>
        <w:t>遵照</w:t>
      </w:r>
      <w:r w:rsidR="00220F96" w:rsidRPr="00A706FE">
        <w:rPr>
          <w:rFonts w:ascii="SimSun" w:hAnsi="SimSun"/>
          <w:sz w:val="21"/>
          <w:szCs w:val="21"/>
        </w:rPr>
        <w:t>ST.2的规定</w:t>
      </w:r>
      <w:r w:rsidR="00220F96">
        <w:rPr>
          <w:rFonts w:ascii="SimSun" w:hAnsi="SimSun" w:hint="eastAsia"/>
          <w:sz w:val="21"/>
          <w:szCs w:val="21"/>
        </w:rPr>
        <w:t>，</w:t>
      </w:r>
      <w:r w:rsidR="00756BFC" w:rsidRPr="00A706FE">
        <w:rPr>
          <w:rFonts w:ascii="SimSun" w:hAnsi="SimSun"/>
          <w:sz w:val="21"/>
          <w:szCs w:val="21"/>
        </w:rPr>
        <w:t>使用年</w:t>
      </w:r>
      <w:r w:rsidR="00756BFC">
        <w:rPr>
          <w:rFonts w:ascii="SimSun" w:hAnsi="SimSun" w:hint="eastAsia"/>
          <w:sz w:val="21"/>
          <w:szCs w:val="21"/>
        </w:rPr>
        <w:t>在先</w:t>
      </w:r>
      <w:r w:rsidR="00220F96">
        <w:rPr>
          <w:rFonts w:ascii="SimSun" w:hAnsi="SimSun"/>
          <w:sz w:val="21"/>
          <w:szCs w:val="21"/>
        </w:rPr>
        <w:t>作为其唯一的日期顺序</w:t>
      </w:r>
      <w:r w:rsidR="00756BFC" w:rsidRPr="00A706FE">
        <w:rPr>
          <w:rFonts w:ascii="SimSun" w:hAnsi="SimSun"/>
          <w:sz w:val="21"/>
          <w:szCs w:val="21"/>
        </w:rPr>
        <w:t>。这些答复者是</w:t>
      </w:r>
      <w:r w:rsidR="00FD3663" w:rsidRPr="00A706FE">
        <w:rPr>
          <w:rFonts w:ascii="SimSun" w:hAnsi="SimSun"/>
          <w:sz w:val="21"/>
          <w:szCs w:val="21"/>
        </w:rPr>
        <w:t>以下</w:t>
      </w:r>
      <w:r w:rsidR="00A706FE" w:rsidRPr="00A706FE">
        <w:rPr>
          <w:rFonts w:ascii="SimSun" w:hAnsi="SimSun" w:hint="eastAsia"/>
          <w:sz w:val="21"/>
          <w:szCs w:val="21"/>
        </w:rPr>
        <w:t>知识产权局：</w:t>
      </w:r>
      <w:r w:rsidR="00756BFC" w:rsidRPr="00A706FE">
        <w:rPr>
          <w:rFonts w:ascii="SimSun" w:hAnsi="SimSun"/>
          <w:sz w:val="21"/>
          <w:szCs w:val="21"/>
        </w:rPr>
        <w:t>中国；丹麦；匈牙利；日本；立陶宛；挪威；葡萄牙；瑞典</w:t>
      </w:r>
      <w:r w:rsidR="00821DD7" w:rsidRPr="00A706FE">
        <w:rPr>
          <w:rFonts w:ascii="SimSun" w:hAnsi="SimSun"/>
          <w:sz w:val="21"/>
          <w:szCs w:val="21"/>
        </w:rPr>
        <w:t>；以及EAPO</w:t>
      </w:r>
      <w:r w:rsidR="00756BFC" w:rsidRPr="00A706FE">
        <w:rPr>
          <w:rFonts w:ascii="SimSun" w:hAnsi="SimSun"/>
          <w:sz w:val="21"/>
          <w:szCs w:val="21"/>
        </w:rPr>
        <w:t>。</w:t>
      </w:r>
    </w:p>
    <w:p w14:paraId="295CE1EB" w14:textId="77777777" w:rsidR="003D3224" w:rsidRPr="00A706FE" w:rsidRDefault="00756BFC" w:rsidP="001B73EF">
      <w:pPr>
        <w:pStyle w:val="ONUMFS"/>
        <w:numPr>
          <w:ilvl w:val="0"/>
          <w:numId w:val="11"/>
        </w:numPr>
        <w:overflowPunct w:val="0"/>
        <w:spacing w:afterLines="50" w:after="120" w:line="340" w:lineRule="atLeast"/>
        <w:ind w:left="924" w:hanging="357"/>
        <w:jc w:val="both"/>
        <w:rPr>
          <w:rFonts w:ascii="SimSun" w:hAnsi="SimSun"/>
          <w:sz w:val="21"/>
          <w:szCs w:val="21"/>
        </w:rPr>
      </w:pPr>
      <w:r w:rsidRPr="00A706FE">
        <w:rPr>
          <w:rFonts w:ascii="SimSun" w:hAnsi="SimSun"/>
          <w:sz w:val="21"/>
          <w:szCs w:val="21"/>
        </w:rPr>
        <w:t>至少有一个</w:t>
      </w:r>
      <w:r w:rsidR="00A706FE" w:rsidRPr="00A706FE">
        <w:rPr>
          <w:rFonts w:ascii="SimSun" w:hAnsi="SimSun" w:hint="eastAsia"/>
          <w:sz w:val="21"/>
          <w:szCs w:val="21"/>
        </w:rPr>
        <w:t>答复</w:t>
      </w:r>
      <w:r w:rsidRPr="00A706FE">
        <w:rPr>
          <w:rFonts w:ascii="SimSun" w:hAnsi="SimSun"/>
          <w:sz w:val="21"/>
          <w:szCs w:val="21"/>
        </w:rPr>
        <w:t>者没有选择年</w:t>
      </w:r>
      <w:r>
        <w:rPr>
          <w:rFonts w:ascii="SimSun" w:hAnsi="SimSun" w:hint="eastAsia"/>
          <w:sz w:val="21"/>
          <w:szCs w:val="21"/>
        </w:rPr>
        <w:t>在先</w:t>
      </w:r>
      <w:r w:rsidR="00A706FE" w:rsidRPr="00A706FE">
        <w:rPr>
          <w:rFonts w:ascii="SimSun" w:hAnsi="SimSun"/>
          <w:sz w:val="21"/>
          <w:szCs w:val="21"/>
        </w:rPr>
        <w:t>作为</w:t>
      </w:r>
      <w:r w:rsidR="00A706FE" w:rsidRPr="00A706FE">
        <w:rPr>
          <w:rFonts w:ascii="SimSun" w:hAnsi="SimSun" w:hint="eastAsia"/>
          <w:sz w:val="21"/>
          <w:szCs w:val="21"/>
        </w:rPr>
        <w:t>其</w:t>
      </w:r>
      <w:r w:rsidRPr="00A706FE">
        <w:rPr>
          <w:rFonts w:ascii="SimSun" w:hAnsi="SimSun"/>
          <w:sz w:val="21"/>
          <w:szCs w:val="21"/>
        </w:rPr>
        <w:t>使用的日期格式之一，但在评论</w:t>
      </w:r>
      <w:r w:rsidR="00A706FE" w:rsidRPr="00A706FE">
        <w:rPr>
          <w:rFonts w:ascii="SimSun" w:hAnsi="SimSun" w:hint="eastAsia"/>
          <w:sz w:val="21"/>
          <w:szCs w:val="21"/>
        </w:rPr>
        <w:t>意见</w:t>
      </w:r>
      <w:r w:rsidRPr="00A706FE">
        <w:rPr>
          <w:rFonts w:ascii="SimSun" w:hAnsi="SimSun"/>
          <w:sz w:val="21"/>
          <w:szCs w:val="21"/>
        </w:rPr>
        <w:t>中表示，</w:t>
      </w:r>
      <w:r w:rsidR="004B49C3">
        <w:rPr>
          <w:rFonts w:ascii="SimSun" w:hAnsi="SimSun" w:hint="eastAsia"/>
          <w:sz w:val="21"/>
          <w:szCs w:val="21"/>
        </w:rPr>
        <w:t>事实上</w:t>
      </w:r>
      <w:r w:rsidRPr="00A706FE">
        <w:rPr>
          <w:rFonts w:ascii="SimSun" w:hAnsi="SimSun"/>
          <w:sz w:val="21"/>
          <w:szCs w:val="21"/>
        </w:rPr>
        <w:t>在某些情况下确实使用年</w:t>
      </w:r>
      <w:r>
        <w:rPr>
          <w:rFonts w:ascii="SimSun" w:hAnsi="SimSun" w:hint="eastAsia"/>
          <w:sz w:val="21"/>
          <w:szCs w:val="21"/>
        </w:rPr>
        <w:t>在先</w:t>
      </w:r>
      <w:r w:rsidRPr="00A706FE">
        <w:rPr>
          <w:rFonts w:ascii="SimSun" w:hAnsi="SimSun"/>
          <w:sz w:val="21"/>
          <w:szCs w:val="21"/>
        </w:rPr>
        <w:t>的日期格式。</w:t>
      </w:r>
    </w:p>
    <w:p w14:paraId="6B53CFB5" w14:textId="0B2C5D40" w:rsidR="003D3224" w:rsidRPr="00A706FE" w:rsidRDefault="00503A3F" w:rsidP="001B73EF">
      <w:pPr>
        <w:pStyle w:val="ONUMFS"/>
        <w:numPr>
          <w:ilvl w:val="0"/>
          <w:numId w:val="11"/>
        </w:numPr>
        <w:overflowPunct w:val="0"/>
        <w:spacing w:afterLines="50" w:after="120" w:line="340" w:lineRule="atLeast"/>
        <w:ind w:left="924" w:hanging="357"/>
        <w:jc w:val="both"/>
        <w:rPr>
          <w:rFonts w:ascii="SimSun" w:hAnsi="SimSun"/>
          <w:sz w:val="21"/>
          <w:szCs w:val="21"/>
        </w:rPr>
      </w:pPr>
      <w:r>
        <w:rPr>
          <w:rFonts w:ascii="SimSun" w:hAnsi="SimSun" w:hint="eastAsia"/>
          <w:sz w:val="21"/>
          <w:szCs w:val="21"/>
        </w:rPr>
        <w:t>对于</w:t>
      </w:r>
      <w:r w:rsidR="00756BFC" w:rsidRPr="00A706FE">
        <w:rPr>
          <w:rFonts w:ascii="SimSun" w:hAnsi="SimSun"/>
          <w:sz w:val="21"/>
          <w:szCs w:val="21"/>
        </w:rPr>
        <w:t>问题6，</w:t>
      </w:r>
      <w:r w:rsidR="004B49C3">
        <w:rPr>
          <w:rFonts w:ascii="SimSun" w:hAnsi="SimSun" w:hint="eastAsia"/>
          <w:sz w:val="21"/>
          <w:szCs w:val="21"/>
        </w:rPr>
        <w:t>有</w:t>
      </w:r>
      <w:r w:rsidR="00756BFC" w:rsidRPr="00A706FE">
        <w:rPr>
          <w:rFonts w:ascii="SimSun" w:hAnsi="SimSun"/>
          <w:sz w:val="21"/>
          <w:szCs w:val="21"/>
        </w:rPr>
        <w:t>24个答复者</w:t>
      </w:r>
      <w:r w:rsidR="00DC6164">
        <w:rPr>
          <w:rFonts w:ascii="SimSun" w:hAnsi="SimSun"/>
          <w:sz w:val="21"/>
          <w:szCs w:val="21"/>
        </w:rPr>
        <w:t>报告</w:t>
      </w:r>
      <w:r>
        <w:rPr>
          <w:rFonts w:ascii="SimSun" w:hAnsi="SimSun"/>
          <w:sz w:val="21"/>
          <w:szCs w:val="21"/>
        </w:rPr>
        <w:t>使用了特定的年</w:t>
      </w:r>
      <w:r w:rsidR="00756BFC">
        <w:rPr>
          <w:rFonts w:ascii="SimSun" w:hAnsi="SimSun" w:hint="eastAsia"/>
          <w:sz w:val="21"/>
          <w:szCs w:val="21"/>
        </w:rPr>
        <w:t>在先</w:t>
      </w:r>
      <w:r w:rsidR="00756BFC" w:rsidRPr="00A706FE">
        <w:rPr>
          <w:rFonts w:ascii="SimSun" w:hAnsi="SimSun"/>
          <w:sz w:val="21"/>
          <w:szCs w:val="21"/>
        </w:rPr>
        <w:t>格式</w:t>
      </w:r>
      <w:r w:rsidR="004B49C3">
        <w:rPr>
          <w:rFonts w:ascii="SimSun" w:hAnsi="SimSun" w:hint="eastAsia"/>
          <w:sz w:val="21"/>
          <w:szCs w:val="21"/>
        </w:rPr>
        <w:t>中的一种</w:t>
      </w:r>
      <w:r w:rsidR="00756BFC" w:rsidRPr="00A706FE">
        <w:rPr>
          <w:rFonts w:ascii="SimSun" w:hAnsi="SimSun"/>
          <w:sz w:val="21"/>
          <w:szCs w:val="21"/>
        </w:rPr>
        <w:t>。这表明，</w:t>
      </w:r>
      <w:r w:rsidR="00E52D47">
        <w:rPr>
          <w:rFonts w:ascii="SimSun" w:hAnsi="SimSun" w:hint="eastAsia"/>
          <w:sz w:val="21"/>
          <w:szCs w:val="21"/>
        </w:rPr>
        <w:t>有</w:t>
      </w:r>
      <w:r w:rsidR="00E52D47" w:rsidRPr="00A706FE">
        <w:rPr>
          <w:rFonts w:ascii="SimSun" w:hAnsi="SimSun"/>
          <w:sz w:val="21"/>
          <w:szCs w:val="21"/>
        </w:rPr>
        <w:t>8个</w:t>
      </w:r>
      <w:r w:rsidR="00756BFC" w:rsidRPr="00A706FE">
        <w:rPr>
          <w:rFonts w:ascii="SimSun" w:hAnsi="SimSun"/>
          <w:sz w:val="21"/>
          <w:szCs w:val="21"/>
        </w:rPr>
        <w:t>在问题6选择了年</w:t>
      </w:r>
      <w:r w:rsidR="00756BFC">
        <w:rPr>
          <w:rFonts w:ascii="SimSun" w:hAnsi="SimSun" w:hint="eastAsia"/>
          <w:sz w:val="21"/>
          <w:szCs w:val="21"/>
        </w:rPr>
        <w:t>在先</w:t>
      </w:r>
      <w:r w:rsidR="00756BFC" w:rsidRPr="00A706FE">
        <w:rPr>
          <w:rFonts w:ascii="SimSun" w:hAnsi="SimSun"/>
          <w:sz w:val="21"/>
          <w:szCs w:val="21"/>
        </w:rPr>
        <w:t>格式</w:t>
      </w:r>
      <w:r w:rsidRPr="00A706FE">
        <w:rPr>
          <w:rFonts w:ascii="SimSun" w:hAnsi="SimSun"/>
          <w:sz w:val="21"/>
          <w:szCs w:val="21"/>
        </w:rPr>
        <w:t>的答复者</w:t>
      </w:r>
      <w:r w:rsidR="00756BFC" w:rsidRPr="00A706FE">
        <w:rPr>
          <w:rFonts w:ascii="SimSun" w:hAnsi="SimSun"/>
          <w:sz w:val="21"/>
          <w:szCs w:val="21"/>
        </w:rPr>
        <w:t>，</w:t>
      </w:r>
      <w:r>
        <w:rPr>
          <w:rFonts w:ascii="SimSun" w:hAnsi="SimSun" w:hint="eastAsia"/>
          <w:sz w:val="21"/>
          <w:szCs w:val="21"/>
        </w:rPr>
        <w:t>对于</w:t>
      </w:r>
      <w:r w:rsidR="00756BFC" w:rsidRPr="00A706FE">
        <w:rPr>
          <w:rFonts w:ascii="SimSun" w:hAnsi="SimSun"/>
          <w:sz w:val="21"/>
          <w:szCs w:val="21"/>
        </w:rPr>
        <w:t>问题1</w:t>
      </w:r>
      <w:r>
        <w:rPr>
          <w:rFonts w:ascii="SimSun" w:hAnsi="SimSun" w:hint="eastAsia"/>
          <w:sz w:val="21"/>
          <w:szCs w:val="21"/>
        </w:rPr>
        <w:t>的回答没有选择</w:t>
      </w:r>
      <w:r w:rsidR="00756BFC" w:rsidRPr="00A706FE">
        <w:rPr>
          <w:rFonts w:ascii="SimSun" w:hAnsi="SimSun"/>
          <w:sz w:val="21"/>
          <w:szCs w:val="21"/>
        </w:rPr>
        <w:t>年</w:t>
      </w:r>
      <w:r w:rsidR="00756BFC">
        <w:rPr>
          <w:rFonts w:ascii="SimSun" w:hAnsi="SimSun" w:hint="eastAsia"/>
          <w:sz w:val="21"/>
          <w:szCs w:val="21"/>
        </w:rPr>
        <w:t>在先</w:t>
      </w:r>
      <w:r w:rsidR="00367D2C" w:rsidRPr="00A706FE">
        <w:rPr>
          <w:rFonts w:ascii="SimSun" w:hAnsi="SimSun"/>
          <w:sz w:val="21"/>
          <w:szCs w:val="21"/>
        </w:rPr>
        <w:t>，</w:t>
      </w:r>
      <w:r w:rsidR="000857E1" w:rsidRPr="00A706FE">
        <w:rPr>
          <w:rFonts w:ascii="SimSun" w:hAnsi="SimSun"/>
          <w:sz w:val="21"/>
          <w:szCs w:val="21"/>
        </w:rPr>
        <w:t>也许</w:t>
      </w:r>
      <w:r>
        <w:rPr>
          <w:rFonts w:ascii="SimSun" w:hAnsi="SimSun" w:hint="eastAsia"/>
          <w:sz w:val="21"/>
          <w:szCs w:val="21"/>
        </w:rPr>
        <w:t>是</w:t>
      </w:r>
      <w:r w:rsidR="00756BFC" w:rsidRPr="00A706FE">
        <w:rPr>
          <w:rFonts w:ascii="SimSun" w:hAnsi="SimSun"/>
          <w:sz w:val="21"/>
          <w:szCs w:val="21"/>
        </w:rPr>
        <w:t>对问题</w:t>
      </w:r>
      <w:r w:rsidR="00367D2C" w:rsidRPr="00A706FE">
        <w:rPr>
          <w:rFonts w:ascii="SimSun" w:hAnsi="SimSun"/>
          <w:sz w:val="21"/>
          <w:szCs w:val="21"/>
        </w:rPr>
        <w:t>1</w:t>
      </w:r>
      <w:r w:rsidR="00756BFC" w:rsidRPr="00A706FE">
        <w:rPr>
          <w:rFonts w:ascii="SimSun" w:hAnsi="SimSun"/>
          <w:sz w:val="21"/>
          <w:szCs w:val="21"/>
        </w:rPr>
        <w:t>有误解。</w:t>
      </w:r>
    </w:p>
    <w:p w14:paraId="09543CB5" w14:textId="2AC13AF9"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00D2749D" w:rsidRPr="00A706FE">
        <w:rPr>
          <w:rFonts w:ascii="SimSun" w:hAnsi="SimSun"/>
          <w:sz w:val="21"/>
          <w:szCs w:val="21"/>
        </w:rPr>
        <w:t>最常用的</w:t>
      </w:r>
      <w:r w:rsidR="0059485E" w:rsidRPr="00A706FE">
        <w:rPr>
          <w:rFonts w:ascii="SimSun" w:hAnsi="SimSun"/>
          <w:sz w:val="21"/>
          <w:szCs w:val="21"/>
        </w:rPr>
        <w:t>日期组成部分</w:t>
      </w:r>
      <w:r w:rsidR="00D2749D" w:rsidRPr="00A706FE">
        <w:rPr>
          <w:rFonts w:ascii="SimSun" w:hAnsi="SimSun"/>
          <w:sz w:val="21"/>
          <w:szCs w:val="21"/>
        </w:rPr>
        <w:t>之间的分隔符</w:t>
      </w:r>
      <w:r w:rsidR="0059485E" w:rsidRPr="00A706FE">
        <w:rPr>
          <w:rFonts w:ascii="SimSun" w:hAnsi="SimSun"/>
          <w:sz w:val="21"/>
          <w:szCs w:val="21"/>
        </w:rPr>
        <w:t>是</w:t>
      </w:r>
      <w:r w:rsidR="00E42A86">
        <w:rPr>
          <w:rFonts w:ascii="SimSun" w:hAnsi="SimSun" w:hint="eastAsia"/>
          <w:sz w:val="21"/>
          <w:szCs w:val="21"/>
        </w:rPr>
        <w:t>英文句号</w:t>
      </w:r>
      <w:r w:rsidR="00A706FE" w:rsidRPr="00A706FE">
        <w:rPr>
          <w:rFonts w:ascii="SimSun" w:hAnsi="SimSun" w:hint="eastAsia"/>
          <w:sz w:val="21"/>
          <w:szCs w:val="21"/>
        </w:rPr>
        <w:t>“</w:t>
      </w:r>
      <w:r w:rsidR="0059485E" w:rsidRPr="00A706FE">
        <w:rPr>
          <w:rFonts w:ascii="SimSun" w:hAnsi="SimSun"/>
          <w:sz w:val="21"/>
          <w:szCs w:val="21"/>
        </w:rPr>
        <w:t>.</w:t>
      </w:r>
      <w:r w:rsidR="00A706FE" w:rsidRPr="00A706FE">
        <w:rPr>
          <w:rFonts w:ascii="SimSun" w:hAnsi="SimSun" w:hint="eastAsia"/>
          <w:sz w:val="21"/>
          <w:szCs w:val="21"/>
        </w:rPr>
        <w:t>”</w:t>
      </w:r>
      <w:r w:rsidR="0059485E" w:rsidRPr="00A706FE">
        <w:rPr>
          <w:rFonts w:ascii="SimSun" w:hAnsi="SimSun"/>
          <w:sz w:val="21"/>
          <w:szCs w:val="21"/>
        </w:rPr>
        <w:t>（</w:t>
      </w:r>
      <w:r w:rsidR="008C1C71" w:rsidRPr="00A706FE">
        <w:rPr>
          <w:rFonts w:ascii="SimSun" w:hAnsi="SimSun"/>
          <w:sz w:val="21"/>
          <w:szCs w:val="21"/>
        </w:rPr>
        <w:t>68%</w:t>
      </w:r>
      <w:r w:rsidR="00D2749D" w:rsidRPr="00A706FE">
        <w:rPr>
          <w:rFonts w:ascii="SimSun" w:hAnsi="SimSun"/>
          <w:sz w:val="21"/>
          <w:szCs w:val="21"/>
        </w:rPr>
        <w:t>），其次是</w:t>
      </w:r>
      <w:r w:rsidR="00A6750D">
        <w:rPr>
          <w:rFonts w:ascii="SimSun" w:hAnsi="SimSun" w:hint="eastAsia"/>
          <w:sz w:val="21"/>
          <w:szCs w:val="21"/>
        </w:rPr>
        <w:t>连字</w:t>
      </w:r>
      <w:r w:rsidR="00A706FE" w:rsidRPr="00A706FE">
        <w:rPr>
          <w:rFonts w:ascii="SimSun" w:hAnsi="SimSun" w:hint="eastAsia"/>
          <w:sz w:val="21"/>
          <w:szCs w:val="21"/>
        </w:rPr>
        <w:t>符“</w:t>
      </w:r>
      <w:r w:rsidR="00D2749D" w:rsidRPr="00A706FE">
        <w:rPr>
          <w:rFonts w:ascii="SimSun" w:hAnsi="SimSun"/>
          <w:sz w:val="21"/>
          <w:szCs w:val="21"/>
        </w:rPr>
        <w:t>-</w:t>
      </w:r>
      <w:r w:rsidR="00A706FE" w:rsidRPr="00A706FE">
        <w:rPr>
          <w:rFonts w:ascii="SimSun" w:hAnsi="SimSun" w:hint="eastAsia"/>
          <w:sz w:val="21"/>
          <w:szCs w:val="21"/>
        </w:rPr>
        <w:t>”、</w:t>
      </w:r>
      <w:r w:rsidR="00D2749D" w:rsidRPr="00A706FE">
        <w:rPr>
          <w:rFonts w:ascii="SimSun" w:hAnsi="SimSun"/>
          <w:sz w:val="21"/>
          <w:szCs w:val="21"/>
        </w:rPr>
        <w:t>空格或逗号。然而，</w:t>
      </w:r>
      <w:r w:rsidR="008C1C71" w:rsidRPr="00A706FE">
        <w:rPr>
          <w:rFonts w:ascii="SimSun" w:hAnsi="SimSun"/>
          <w:sz w:val="21"/>
          <w:szCs w:val="21"/>
        </w:rPr>
        <w:t>32%的</w:t>
      </w:r>
      <w:r w:rsidR="00165286">
        <w:rPr>
          <w:rFonts w:ascii="SimSun" w:hAnsi="SimSun" w:hint="eastAsia"/>
          <w:sz w:val="21"/>
          <w:szCs w:val="21"/>
        </w:rPr>
        <w:t>答复</w:t>
      </w:r>
      <w:r w:rsidR="00DC6164">
        <w:rPr>
          <w:rFonts w:ascii="SimSun" w:hAnsi="SimSun"/>
          <w:sz w:val="21"/>
          <w:szCs w:val="21"/>
        </w:rPr>
        <w:t>者</w:t>
      </w:r>
      <w:r w:rsidR="00DC6164">
        <w:rPr>
          <w:rFonts w:ascii="SimSun" w:hAnsi="SimSun" w:hint="eastAsia"/>
          <w:sz w:val="21"/>
          <w:szCs w:val="21"/>
        </w:rPr>
        <w:t>报告</w:t>
      </w:r>
      <w:r w:rsidR="00D2749D" w:rsidRPr="00A706FE">
        <w:rPr>
          <w:rFonts w:ascii="SimSun" w:hAnsi="SimSun"/>
          <w:sz w:val="21"/>
          <w:szCs w:val="21"/>
        </w:rPr>
        <w:t>至少在</w:t>
      </w:r>
      <w:r w:rsidR="00A706FE" w:rsidRPr="00A706FE">
        <w:rPr>
          <w:rFonts w:ascii="SimSun" w:hAnsi="SimSun" w:hint="eastAsia"/>
          <w:sz w:val="21"/>
          <w:szCs w:val="21"/>
        </w:rPr>
        <w:t>其</w:t>
      </w:r>
      <w:r w:rsidR="00D2749D" w:rsidRPr="00A706FE">
        <w:rPr>
          <w:rFonts w:ascii="SimSun" w:hAnsi="SimSun"/>
          <w:sz w:val="21"/>
          <w:szCs w:val="21"/>
        </w:rPr>
        <w:t>公布的一些日期中使用不同的分隔符。</w:t>
      </w:r>
    </w:p>
    <w:p w14:paraId="7FA9993B" w14:textId="2A8ED43B"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0059485E" w:rsidRPr="00A706FE">
        <w:rPr>
          <w:rFonts w:ascii="SimSun" w:hAnsi="SimSun"/>
          <w:sz w:val="21"/>
          <w:szCs w:val="21"/>
        </w:rPr>
        <w:t>略高于80%</w:t>
      </w:r>
      <w:r w:rsidR="008C1C71" w:rsidRPr="00A706FE">
        <w:rPr>
          <w:rFonts w:ascii="SimSun" w:hAnsi="SimSun"/>
          <w:sz w:val="21"/>
          <w:szCs w:val="21"/>
        </w:rPr>
        <w:t>的</w:t>
      </w:r>
      <w:r w:rsidR="00165286">
        <w:rPr>
          <w:rFonts w:ascii="SimSun" w:hAnsi="SimSun" w:hint="eastAsia"/>
          <w:sz w:val="21"/>
          <w:szCs w:val="21"/>
        </w:rPr>
        <w:t>答复</w:t>
      </w:r>
      <w:r w:rsidRPr="00A706FE">
        <w:rPr>
          <w:rFonts w:ascii="SimSun" w:hAnsi="SimSun"/>
          <w:sz w:val="21"/>
          <w:szCs w:val="21"/>
        </w:rPr>
        <w:t>者</w:t>
      </w:r>
      <w:r w:rsidR="00DC6164">
        <w:rPr>
          <w:rFonts w:ascii="SimSun" w:hAnsi="SimSun" w:hint="eastAsia"/>
          <w:sz w:val="21"/>
          <w:szCs w:val="21"/>
        </w:rPr>
        <w:t>报告</w:t>
      </w:r>
      <w:r w:rsidRPr="00A706FE">
        <w:rPr>
          <w:rFonts w:ascii="SimSun" w:hAnsi="SimSun"/>
          <w:sz w:val="21"/>
          <w:szCs w:val="21"/>
        </w:rPr>
        <w:t>数字日期中总是包含前导零，如</w:t>
      </w:r>
      <w:r w:rsidR="00165286">
        <w:rPr>
          <w:rFonts w:ascii="SimSun" w:hAnsi="SimSun" w:hint="eastAsia"/>
          <w:sz w:val="21"/>
          <w:szCs w:val="21"/>
        </w:rPr>
        <w:t>用</w:t>
      </w:r>
      <w:r w:rsidR="00165286" w:rsidRPr="00A706FE">
        <w:rPr>
          <w:rFonts w:ascii="SimSun" w:hAnsi="SimSun" w:hint="eastAsia"/>
          <w:sz w:val="21"/>
          <w:szCs w:val="21"/>
        </w:rPr>
        <w:t>“</w:t>
      </w:r>
      <w:r w:rsidR="00165286" w:rsidRPr="00A706FE">
        <w:rPr>
          <w:rFonts w:ascii="SimSun" w:hAnsi="SimSun"/>
          <w:sz w:val="21"/>
          <w:szCs w:val="21"/>
        </w:rPr>
        <w:t>09</w:t>
      </w:r>
      <w:r w:rsidR="00165286" w:rsidRPr="00A706FE">
        <w:rPr>
          <w:rFonts w:ascii="SimSun" w:hAnsi="SimSun" w:hint="eastAsia"/>
          <w:sz w:val="21"/>
          <w:szCs w:val="21"/>
        </w:rPr>
        <w:t>”</w:t>
      </w:r>
      <w:r w:rsidR="00A6750D">
        <w:rPr>
          <w:rFonts w:ascii="SimSun" w:hAnsi="SimSun" w:hint="eastAsia"/>
          <w:sz w:val="21"/>
          <w:szCs w:val="21"/>
        </w:rPr>
        <w:t>代表</w:t>
      </w:r>
      <w:r w:rsidR="00A706FE" w:rsidRPr="00A706FE">
        <w:rPr>
          <w:rFonts w:ascii="SimSun" w:hAnsi="SimSun"/>
          <w:sz w:val="21"/>
          <w:szCs w:val="21"/>
        </w:rPr>
        <w:t>9</w:t>
      </w:r>
      <w:r w:rsidR="0059485E" w:rsidRPr="00A706FE">
        <w:rPr>
          <w:rFonts w:ascii="SimSun" w:hAnsi="SimSun"/>
          <w:sz w:val="21"/>
          <w:szCs w:val="21"/>
        </w:rPr>
        <w:t>月</w:t>
      </w:r>
      <w:r w:rsidR="000E0241" w:rsidRPr="00A706FE">
        <w:rPr>
          <w:rFonts w:ascii="SimSun" w:hAnsi="SimSun"/>
          <w:sz w:val="21"/>
          <w:szCs w:val="21"/>
        </w:rPr>
        <w:t>。</w:t>
      </w:r>
      <w:r w:rsidR="0059485E" w:rsidRPr="00A706FE">
        <w:rPr>
          <w:rFonts w:ascii="SimSun" w:hAnsi="SimSun"/>
          <w:sz w:val="21"/>
          <w:szCs w:val="21"/>
        </w:rPr>
        <w:t>然而，</w:t>
      </w:r>
      <w:r w:rsidR="008C1C71" w:rsidRPr="00A706FE">
        <w:rPr>
          <w:rFonts w:ascii="SimSun" w:hAnsi="SimSun"/>
          <w:sz w:val="21"/>
          <w:szCs w:val="21"/>
        </w:rPr>
        <w:t>19%的</w:t>
      </w:r>
      <w:r w:rsidR="00165286">
        <w:rPr>
          <w:rFonts w:ascii="SimSun" w:hAnsi="SimSun" w:hint="eastAsia"/>
          <w:sz w:val="21"/>
          <w:szCs w:val="21"/>
        </w:rPr>
        <w:t>答复</w:t>
      </w:r>
      <w:r w:rsidRPr="00A706FE">
        <w:rPr>
          <w:rFonts w:ascii="SimSun" w:hAnsi="SimSun"/>
          <w:sz w:val="21"/>
          <w:szCs w:val="21"/>
        </w:rPr>
        <w:t>者</w:t>
      </w:r>
      <w:r w:rsidR="00DD4E8D" w:rsidRPr="00A706FE">
        <w:rPr>
          <w:rFonts w:ascii="SimSun" w:hAnsi="SimSun"/>
          <w:sz w:val="21"/>
          <w:szCs w:val="21"/>
        </w:rPr>
        <w:t>表示在某些情况下会省略前导零。这与ST.2的建议</w:t>
      </w:r>
      <w:r w:rsidR="001C31DE">
        <w:rPr>
          <w:rFonts w:ascii="SimSun" w:hAnsi="SimSun" w:hint="eastAsia"/>
          <w:sz w:val="21"/>
          <w:szCs w:val="21"/>
        </w:rPr>
        <w:t>相悖</w:t>
      </w:r>
      <w:r w:rsidR="00DD4E8D" w:rsidRPr="00A706FE">
        <w:rPr>
          <w:rFonts w:ascii="SimSun" w:hAnsi="SimSun"/>
          <w:sz w:val="21"/>
          <w:szCs w:val="21"/>
        </w:rPr>
        <w:t>，该建议自1997</w:t>
      </w:r>
      <w:r w:rsidR="00EE0AAD">
        <w:rPr>
          <w:rFonts w:ascii="SimSun" w:hAnsi="SimSun"/>
          <w:sz w:val="21"/>
          <w:szCs w:val="21"/>
        </w:rPr>
        <w:t>年以来一直建议</w:t>
      </w:r>
      <w:r w:rsidR="00EE0AAD">
        <w:rPr>
          <w:rFonts w:ascii="SimSun" w:hAnsi="SimSun" w:hint="eastAsia"/>
          <w:sz w:val="21"/>
          <w:szCs w:val="21"/>
        </w:rPr>
        <w:t>对于</w:t>
      </w:r>
      <w:r w:rsidR="00EE0AAD">
        <w:rPr>
          <w:rFonts w:ascii="SimSun" w:hAnsi="SimSun"/>
          <w:sz w:val="21"/>
          <w:szCs w:val="21"/>
        </w:rPr>
        <w:t>日</w:t>
      </w:r>
      <w:r w:rsidR="00DD4E8D" w:rsidRPr="00A706FE">
        <w:rPr>
          <w:rFonts w:ascii="SimSun" w:hAnsi="SimSun"/>
          <w:sz w:val="21"/>
          <w:szCs w:val="21"/>
        </w:rPr>
        <w:t>和月</w:t>
      </w:r>
      <w:r w:rsidR="00EE0AAD">
        <w:rPr>
          <w:rFonts w:ascii="SimSun" w:hAnsi="SimSun"/>
          <w:sz w:val="21"/>
          <w:szCs w:val="21"/>
        </w:rPr>
        <w:t>使用两</w:t>
      </w:r>
      <w:r w:rsidR="00EE0AAD">
        <w:rPr>
          <w:rFonts w:ascii="SimSun" w:hAnsi="SimSun" w:hint="eastAsia"/>
          <w:sz w:val="21"/>
          <w:szCs w:val="21"/>
        </w:rPr>
        <w:t>位</w:t>
      </w:r>
      <w:r w:rsidR="00DD4E8D" w:rsidRPr="00A706FE">
        <w:rPr>
          <w:rFonts w:ascii="SimSun" w:hAnsi="SimSun"/>
          <w:sz w:val="21"/>
          <w:szCs w:val="21"/>
        </w:rPr>
        <w:t>数字以避免混淆。</w:t>
      </w:r>
    </w:p>
    <w:p w14:paraId="28687674" w14:textId="4DA9E95D"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00A6750D">
        <w:rPr>
          <w:rFonts w:ascii="SimSun" w:hAnsi="SimSun"/>
          <w:sz w:val="21"/>
          <w:szCs w:val="21"/>
        </w:rPr>
        <w:t>略</w:t>
      </w:r>
      <w:r w:rsidR="00A6750D">
        <w:rPr>
          <w:rFonts w:ascii="SimSun" w:hAnsi="SimSun" w:hint="eastAsia"/>
          <w:sz w:val="21"/>
          <w:szCs w:val="21"/>
        </w:rPr>
        <w:t>高</w:t>
      </w:r>
      <w:r w:rsidR="0059485E" w:rsidRPr="00A706FE">
        <w:rPr>
          <w:rFonts w:ascii="SimSun" w:hAnsi="SimSun"/>
          <w:sz w:val="21"/>
          <w:szCs w:val="21"/>
        </w:rPr>
        <w:t>于一半的</w:t>
      </w:r>
      <w:r w:rsidR="00701783">
        <w:rPr>
          <w:rFonts w:ascii="SimSun" w:hAnsi="SimSun" w:hint="eastAsia"/>
          <w:sz w:val="21"/>
          <w:szCs w:val="21"/>
        </w:rPr>
        <w:t>答复</w:t>
      </w:r>
      <w:r w:rsidRPr="00A706FE">
        <w:rPr>
          <w:rFonts w:ascii="SimSun" w:hAnsi="SimSun"/>
          <w:sz w:val="21"/>
          <w:szCs w:val="21"/>
        </w:rPr>
        <w:t>者</w:t>
      </w:r>
      <w:r w:rsidR="0059485E" w:rsidRPr="00A706FE">
        <w:rPr>
          <w:rFonts w:ascii="SimSun" w:hAnsi="SimSun"/>
          <w:sz w:val="21"/>
          <w:szCs w:val="21"/>
        </w:rPr>
        <w:t>（</w:t>
      </w:r>
      <w:r w:rsidR="008C1C71" w:rsidRPr="00A706FE">
        <w:rPr>
          <w:rFonts w:ascii="SimSun" w:hAnsi="SimSun"/>
          <w:sz w:val="21"/>
          <w:szCs w:val="21"/>
        </w:rPr>
        <w:t>51%</w:t>
      </w:r>
      <w:r w:rsidRPr="00A706FE">
        <w:rPr>
          <w:rFonts w:ascii="SimSun" w:hAnsi="SimSun"/>
          <w:sz w:val="21"/>
          <w:szCs w:val="21"/>
        </w:rPr>
        <w:t>）</w:t>
      </w:r>
      <w:r w:rsidR="00DC6164">
        <w:rPr>
          <w:rFonts w:ascii="SimSun" w:hAnsi="SimSun" w:hint="eastAsia"/>
          <w:sz w:val="21"/>
          <w:szCs w:val="21"/>
        </w:rPr>
        <w:t>报告</w:t>
      </w:r>
      <w:r w:rsidR="00A6750D">
        <w:rPr>
          <w:rFonts w:ascii="SimSun" w:hAnsi="SimSun"/>
          <w:sz w:val="21"/>
          <w:szCs w:val="21"/>
        </w:rPr>
        <w:t>从不在任何日期中拼出月份</w:t>
      </w:r>
      <w:r w:rsidRPr="00A706FE">
        <w:rPr>
          <w:rFonts w:ascii="SimSun" w:hAnsi="SimSun"/>
          <w:sz w:val="21"/>
          <w:szCs w:val="21"/>
        </w:rPr>
        <w:t>名称。</w:t>
      </w:r>
      <w:r w:rsidR="00A6750D">
        <w:rPr>
          <w:rFonts w:ascii="SimSun" w:hAnsi="SimSun"/>
          <w:sz w:val="21"/>
          <w:szCs w:val="21"/>
        </w:rPr>
        <w:t>其余</w:t>
      </w:r>
      <w:r w:rsidR="00701783">
        <w:rPr>
          <w:rFonts w:ascii="SimSun" w:hAnsi="SimSun" w:hint="eastAsia"/>
          <w:sz w:val="21"/>
          <w:szCs w:val="21"/>
        </w:rPr>
        <w:t>答复</w:t>
      </w:r>
      <w:r w:rsidR="00DC5989" w:rsidRPr="00A706FE">
        <w:rPr>
          <w:rFonts w:ascii="SimSun" w:hAnsi="SimSun"/>
          <w:sz w:val="21"/>
          <w:szCs w:val="21"/>
        </w:rPr>
        <w:t>者至少在</w:t>
      </w:r>
      <w:r w:rsidR="00A6750D">
        <w:rPr>
          <w:rFonts w:ascii="SimSun" w:hAnsi="SimSun" w:hint="eastAsia"/>
          <w:sz w:val="21"/>
          <w:szCs w:val="21"/>
        </w:rPr>
        <w:t>部分</w:t>
      </w:r>
      <w:r w:rsidR="00A6750D">
        <w:rPr>
          <w:rFonts w:ascii="SimSun" w:hAnsi="SimSun"/>
          <w:sz w:val="21"/>
          <w:szCs w:val="21"/>
        </w:rPr>
        <w:t>公布的日期中使用</w:t>
      </w:r>
      <w:r w:rsidR="00A6750D" w:rsidRPr="00A706FE">
        <w:rPr>
          <w:rFonts w:ascii="SimSun" w:hAnsi="SimSun"/>
          <w:sz w:val="21"/>
          <w:szCs w:val="21"/>
        </w:rPr>
        <w:t>月</w:t>
      </w:r>
      <w:r w:rsidR="00A6750D">
        <w:rPr>
          <w:rFonts w:ascii="SimSun" w:hAnsi="SimSun" w:hint="eastAsia"/>
          <w:sz w:val="21"/>
          <w:szCs w:val="21"/>
        </w:rPr>
        <w:t>份名称的</w:t>
      </w:r>
      <w:r w:rsidR="00A6750D">
        <w:rPr>
          <w:rFonts w:ascii="SimSun" w:hAnsi="SimSun"/>
          <w:sz w:val="21"/>
          <w:szCs w:val="21"/>
        </w:rPr>
        <w:t>全称或缩写</w:t>
      </w:r>
      <w:r w:rsidR="00DC5989" w:rsidRPr="00A706FE">
        <w:rPr>
          <w:rFonts w:ascii="SimSun" w:hAnsi="SimSun"/>
          <w:sz w:val="21"/>
          <w:szCs w:val="21"/>
        </w:rPr>
        <w:t>。</w:t>
      </w:r>
      <w:r w:rsidR="00C45425">
        <w:rPr>
          <w:rFonts w:ascii="SimSun" w:hAnsi="SimSun"/>
          <w:sz w:val="21"/>
          <w:szCs w:val="21"/>
        </w:rPr>
        <w:t>月</w:t>
      </w:r>
      <w:r w:rsidR="00C45425">
        <w:rPr>
          <w:rFonts w:ascii="SimSun" w:hAnsi="SimSun" w:hint="eastAsia"/>
          <w:sz w:val="21"/>
          <w:szCs w:val="21"/>
        </w:rPr>
        <w:t>份名称</w:t>
      </w:r>
      <w:r w:rsidR="00C45425">
        <w:rPr>
          <w:rFonts w:ascii="SimSun" w:hAnsi="SimSun"/>
          <w:sz w:val="21"/>
          <w:szCs w:val="21"/>
        </w:rPr>
        <w:t>的最常</w:t>
      </w:r>
      <w:r w:rsidR="00A6750D">
        <w:rPr>
          <w:rFonts w:ascii="SimSun" w:hAnsi="SimSun"/>
          <w:sz w:val="21"/>
          <w:szCs w:val="21"/>
        </w:rPr>
        <w:t>用</w:t>
      </w:r>
      <w:r w:rsidR="00DC5989" w:rsidRPr="00A706FE">
        <w:rPr>
          <w:rFonts w:ascii="SimSun" w:hAnsi="SimSun"/>
          <w:sz w:val="21"/>
          <w:szCs w:val="21"/>
        </w:rPr>
        <w:t>语言是英</w:t>
      </w:r>
      <w:r w:rsidR="00A706FE" w:rsidRPr="00A706FE">
        <w:rPr>
          <w:rFonts w:ascii="SimSun" w:hAnsi="SimSun" w:hint="eastAsia"/>
          <w:sz w:val="21"/>
          <w:szCs w:val="21"/>
        </w:rPr>
        <w:t>文</w:t>
      </w:r>
      <w:r w:rsidR="00DC5989" w:rsidRPr="00A706FE">
        <w:rPr>
          <w:rFonts w:ascii="SimSun" w:hAnsi="SimSun"/>
          <w:sz w:val="21"/>
          <w:szCs w:val="21"/>
        </w:rPr>
        <w:t>（</w:t>
      </w:r>
      <w:r w:rsidR="008C1C71" w:rsidRPr="00A706FE">
        <w:rPr>
          <w:rFonts w:ascii="SimSun" w:hAnsi="SimSun"/>
          <w:sz w:val="21"/>
          <w:szCs w:val="21"/>
        </w:rPr>
        <w:t>47%</w:t>
      </w:r>
      <w:r w:rsidR="00DC5989" w:rsidRPr="00A706FE">
        <w:rPr>
          <w:rFonts w:ascii="SimSun" w:hAnsi="SimSun"/>
          <w:sz w:val="21"/>
          <w:szCs w:val="21"/>
        </w:rPr>
        <w:t>）、西班牙</w:t>
      </w:r>
      <w:r w:rsidR="00A706FE" w:rsidRPr="00A706FE">
        <w:rPr>
          <w:rFonts w:ascii="SimSun" w:hAnsi="SimSun" w:hint="eastAsia"/>
          <w:sz w:val="21"/>
          <w:szCs w:val="21"/>
        </w:rPr>
        <w:t>文</w:t>
      </w:r>
      <w:r w:rsidR="00DC5989" w:rsidRPr="00A706FE">
        <w:rPr>
          <w:rFonts w:ascii="SimSun" w:hAnsi="SimSun"/>
          <w:sz w:val="21"/>
          <w:szCs w:val="21"/>
        </w:rPr>
        <w:t>（</w:t>
      </w:r>
      <w:r w:rsidR="008C1C71" w:rsidRPr="00A706FE">
        <w:rPr>
          <w:rFonts w:ascii="SimSun" w:hAnsi="SimSun"/>
          <w:sz w:val="21"/>
          <w:szCs w:val="21"/>
        </w:rPr>
        <w:t>21%</w:t>
      </w:r>
      <w:r w:rsidR="00DC5989" w:rsidRPr="00A706FE">
        <w:rPr>
          <w:rFonts w:ascii="SimSun" w:hAnsi="SimSun"/>
          <w:sz w:val="21"/>
          <w:szCs w:val="21"/>
        </w:rPr>
        <w:t>）和法</w:t>
      </w:r>
      <w:r w:rsidR="00A706FE" w:rsidRPr="00A706FE">
        <w:rPr>
          <w:rFonts w:ascii="SimSun" w:hAnsi="SimSun" w:hint="eastAsia"/>
          <w:sz w:val="21"/>
          <w:szCs w:val="21"/>
        </w:rPr>
        <w:t>文</w:t>
      </w:r>
      <w:r w:rsidR="00DC5989" w:rsidRPr="00A706FE">
        <w:rPr>
          <w:rFonts w:ascii="SimSun" w:hAnsi="SimSun"/>
          <w:sz w:val="21"/>
          <w:szCs w:val="21"/>
        </w:rPr>
        <w:t>（15%）。</w:t>
      </w:r>
    </w:p>
    <w:p w14:paraId="4A950A18" w14:textId="7EB8E4F5" w:rsidR="003D3224" w:rsidRPr="00A706FE"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00C45425">
        <w:rPr>
          <w:rFonts w:ascii="SimSun" w:hAnsi="SimSun"/>
          <w:sz w:val="21"/>
          <w:szCs w:val="21"/>
        </w:rPr>
        <w:t>在</w:t>
      </w:r>
      <w:r w:rsidR="00701783">
        <w:rPr>
          <w:rFonts w:ascii="SimSun" w:hAnsi="SimSun" w:hint="eastAsia"/>
          <w:sz w:val="21"/>
          <w:szCs w:val="21"/>
        </w:rPr>
        <w:t>答复</w:t>
      </w:r>
      <w:r w:rsidR="00C45425">
        <w:rPr>
          <w:rFonts w:ascii="SimSun" w:hAnsi="SimSun"/>
          <w:sz w:val="21"/>
          <w:szCs w:val="21"/>
        </w:rPr>
        <w:t>者使用的日期格式中，最常</w:t>
      </w:r>
      <w:r w:rsidR="00C45425">
        <w:rPr>
          <w:rFonts w:ascii="SimSun" w:hAnsi="SimSun" w:hint="eastAsia"/>
          <w:sz w:val="21"/>
          <w:szCs w:val="21"/>
        </w:rPr>
        <w:t>用</w:t>
      </w:r>
      <w:r w:rsidRPr="00A706FE">
        <w:rPr>
          <w:rFonts w:ascii="SimSun" w:hAnsi="SimSun"/>
          <w:sz w:val="21"/>
          <w:szCs w:val="21"/>
        </w:rPr>
        <w:t>的</w:t>
      </w:r>
      <w:r w:rsidR="008A748C" w:rsidRPr="00A706FE">
        <w:rPr>
          <w:rFonts w:ascii="SimSun" w:hAnsi="SimSun"/>
          <w:sz w:val="21"/>
          <w:szCs w:val="21"/>
        </w:rPr>
        <w:t>（</w:t>
      </w:r>
      <w:r w:rsidR="00E42A86">
        <w:rPr>
          <w:rFonts w:ascii="SimSun" w:hAnsi="SimSun" w:hint="eastAsia"/>
          <w:sz w:val="21"/>
          <w:szCs w:val="21"/>
        </w:rPr>
        <w:t>无论哪种</w:t>
      </w:r>
      <w:r w:rsidR="008A748C" w:rsidRPr="00A706FE">
        <w:rPr>
          <w:rFonts w:ascii="SimSun" w:hAnsi="SimSun"/>
          <w:sz w:val="21"/>
          <w:szCs w:val="21"/>
        </w:rPr>
        <w:t>分隔符）</w:t>
      </w:r>
      <w:r w:rsidRPr="00A706FE">
        <w:rPr>
          <w:rFonts w:ascii="SimSun" w:hAnsi="SimSun"/>
          <w:sz w:val="21"/>
          <w:szCs w:val="21"/>
        </w:rPr>
        <w:t>是</w:t>
      </w:r>
      <w:r w:rsidR="0059485E" w:rsidRPr="00A706FE">
        <w:rPr>
          <w:rFonts w:ascii="SimSun" w:hAnsi="SimSun"/>
          <w:sz w:val="21"/>
          <w:szCs w:val="21"/>
        </w:rPr>
        <w:t>27</w:t>
      </w:r>
      <w:r w:rsidR="00701783">
        <w:rPr>
          <w:rFonts w:ascii="SimSun" w:hAnsi="SimSun" w:hint="eastAsia"/>
          <w:sz w:val="21"/>
          <w:szCs w:val="21"/>
        </w:rPr>
        <w:t>个答复</w:t>
      </w:r>
      <w:r w:rsidR="0059485E" w:rsidRPr="00A706FE">
        <w:rPr>
          <w:rFonts w:ascii="SimSun" w:hAnsi="SimSun"/>
          <w:sz w:val="21"/>
          <w:szCs w:val="21"/>
        </w:rPr>
        <w:t>者（</w:t>
      </w:r>
      <w:r w:rsidR="008C1C71" w:rsidRPr="00A706FE">
        <w:rPr>
          <w:rFonts w:ascii="SimSun" w:hAnsi="SimSun"/>
          <w:sz w:val="21"/>
          <w:szCs w:val="21"/>
        </w:rPr>
        <w:t>73%</w:t>
      </w:r>
      <w:r w:rsidR="008A748C" w:rsidRPr="00A706FE">
        <w:rPr>
          <w:rFonts w:ascii="SimSun" w:hAnsi="SimSun"/>
          <w:sz w:val="21"/>
          <w:szCs w:val="21"/>
        </w:rPr>
        <w:t>）</w:t>
      </w:r>
      <w:r w:rsidR="0059485E" w:rsidRPr="00A706FE">
        <w:rPr>
          <w:rFonts w:ascii="SimSun" w:hAnsi="SimSun"/>
          <w:sz w:val="21"/>
          <w:szCs w:val="21"/>
        </w:rPr>
        <w:t>使用的</w:t>
      </w:r>
      <w:r w:rsidR="008A748C" w:rsidRPr="00A706FE">
        <w:rPr>
          <w:rFonts w:ascii="SimSun" w:hAnsi="SimSun"/>
          <w:sz w:val="21"/>
          <w:szCs w:val="21"/>
        </w:rPr>
        <w:t>DD.MM</w:t>
      </w:r>
      <w:r w:rsidR="0059485E" w:rsidRPr="00A706FE">
        <w:rPr>
          <w:rFonts w:ascii="SimSun" w:hAnsi="SimSun"/>
          <w:sz w:val="21"/>
          <w:szCs w:val="21"/>
        </w:rPr>
        <w:t>.CCYY</w:t>
      </w:r>
      <w:r w:rsidR="008A748C" w:rsidRPr="00A706FE">
        <w:rPr>
          <w:rFonts w:ascii="SimSun" w:hAnsi="SimSun"/>
          <w:sz w:val="21"/>
          <w:szCs w:val="21"/>
        </w:rPr>
        <w:t>，其次是</w:t>
      </w:r>
      <w:r w:rsidR="0059485E" w:rsidRPr="00A706FE">
        <w:rPr>
          <w:rFonts w:ascii="SimSun" w:hAnsi="SimSun"/>
          <w:sz w:val="21"/>
          <w:szCs w:val="21"/>
        </w:rPr>
        <w:t>24</w:t>
      </w:r>
      <w:r w:rsidR="00701783">
        <w:rPr>
          <w:rFonts w:ascii="SimSun" w:hAnsi="SimSun" w:hint="eastAsia"/>
          <w:sz w:val="21"/>
          <w:szCs w:val="21"/>
        </w:rPr>
        <w:t>个答复</w:t>
      </w:r>
      <w:r w:rsidR="0059485E" w:rsidRPr="00A706FE">
        <w:rPr>
          <w:rFonts w:ascii="SimSun" w:hAnsi="SimSun"/>
          <w:sz w:val="21"/>
          <w:szCs w:val="21"/>
        </w:rPr>
        <w:t>者（</w:t>
      </w:r>
      <w:r w:rsidR="008C1C71" w:rsidRPr="00A706FE">
        <w:rPr>
          <w:rFonts w:ascii="SimSun" w:hAnsi="SimSun"/>
          <w:sz w:val="21"/>
          <w:szCs w:val="21"/>
        </w:rPr>
        <w:t>65%</w:t>
      </w:r>
      <w:r w:rsidR="008A748C" w:rsidRPr="00A706FE">
        <w:rPr>
          <w:rFonts w:ascii="SimSun" w:hAnsi="SimSun"/>
          <w:sz w:val="21"/>
          <w:szCs w:val="21"/>
        </w:rPr>
        <w:t>）</w:t>
      </w:r>
      <w:r w:rsidR="0059485E" w:rsidRPr="00A706FE">
        <w:rPr>
          <w:rFonts w:ascii="SimSun" w:hAnsi="SimSun"/>
          <w:sz w:val="21"/>
          <w:szCs w:val="21"/>
        </w:rPr>
        <w:t>使用的</w:t>
      </w:r>
      <w:r w:rsidRPr="00A706FE">
        <w:rPr>
          <w:rFonts w:ascii="SimSun" w:hAnsi="SimSun"/>
          <w:sz w:val="21"/>
          <w:szCs w:val="21"/>
        </w:rPr>
        <w:t>CCYY.MM.DD。</w:t>
      </w:r>
      <w:r w:rsidR="00E42A86">
        <w:rPr>
          <w:rFonts w:ascii="SimSun" w:hAnsi="SimSun"/>
          <w:sz w:val="21"/>
          <w:szCs w:val="21"/>
        </w:rPr>
        <w:t>其他常</w:t>
      </w:r>
      <w:r w:rsidR="00E42A86">
        <w:rPr>
          <w:rFonts w:ascii="SimSun" w:hAnsi="SimSun" w:hint="eastAsia"/>
          <w:sz w:val="21"/>
          <w:szCs w:val="21"/>
        </w:rPr>
        <w:t>用</w:t>
      </w:r>
      <w:r w:rsidR="00787EC8" w:rsidRPr="00A706FE">
        <w:rPr>
          <w:rFonts w:ascii="SimSun" w:hAnsi="SimSun"/>
          <w:sz w:val="21"/>
          <w:szCs w:val="21"/>
        </w:rPr>
        <w:t>格式是13</w:t>
      </w:r>
      <w:r w:rsidR="00701783">
        <w:rPr>
          <w:rFonts w:ascii="SimSun" w:hAnsi="SimSun" w:hint="eastAsia"/>
          <w:sz w:val="21"/>
          <w:szCs w:val="21"/>
        </w:rPr>
        <w:t>个答复</w:t>
      </w:r>
      <w:r w:rsidR="00787EC8" w:rsidRPr="00A706FE">
        <w:rPr>
          <w:rFonts w:ascii="SimSun" w:hAnsi="SimSun"/>
          <w:sz w:val="21"/>
          <w:szCs w:val="21"/>
        </w:rPr>
        <w:t>者（</w:t>
      </w:r>
      <w:r w:rsidR="008C1C71" w:rsidRPr="00A706FE">
        <w:rPr>
          <w:rFonts w:ascii="SimSun" w:hAnsi="SimSun"/>
          <w:sz w:val="21"/>
          <w:szCs w:val="21"/>
        </w:rPr>
        <w:t>36%</w:t>
      </w:r>
      <w:r w:rsidR="00787EC8" w:rsidRPr="00A706FE">
        <w:rPr>
          <w:rFonts w:ascii="SimSun" w:hAnsi="SimSun"/>
          <w:sz w:val="21"/>
          <w:szCs w:val="21"/>
        </w:rPr>
        <w:t>）使用的DD.MM.YY</w:t>
      </w:r>
      <w:r w:rsidR="0059485E" w:rsidRPr="00A706FE">
        <w:rPr>
          <w:rFonts w:ascii="SimSun" w:hAnsi="SimSun"/>
          <w:sz w:val="21"/>
          <w:szCs w:val="21"/>
        </w:rPr>
        <w:t>，12个</w:t>
      </w:r>
      <w:r w:rsidR="00701783">
        <w:rPr>
          <w:rFonts w:ascii="SimSun" w:hAnsi="SimSun" w:hint="eastAsia"/>
          <w:sz w:val="21"/>
          <w:szCs w:val="21"/>
        </w:rPr>
        <w:t>答复</w:t>
      </w:r>
      <w:r w:rsidR="0059485E" w:rsidRPr="00A706FE">
        <w:rPr>
          <w:rFonts w:ascii="SimSun" w:hAnsi="SimSun"/>
          <w:sz w:val="21"/>
          <w:szCs w:val="21"/>
        </w:rPr>
        <w:t>者（</w:t>
      </w:r>
      <w:r w:rsidR="008C1C71" w:rsidRPr="00A706FE">
        <w:rPr>
          <w:rFonts w:ascii="SimSun" w:hAnsi="SimSun"/>
          <w:sz w:val="21"/>
          <w:szCs w:val="21"/>
        </w:rPr>
        <w:t>32%）使用的</w:t>
      </w:r>
      <w:r w:rsidR="0059485E" w:rsidRPr="00A706FE">
        <w:rPr>
          <w:rFonts w:ascii="SimSun" w:hAnsi="SimSun"/>
          <w:sz w:val="21"/>
          <w:szCs w:val="21"/>
        </w:rPr>
        <w:t>CCYY.(M)M.(D)D，即省略前导零的</w:t>
      </w:r>
      <w:r w:rsidR="00787EC8" w:rsidRPr="00A706FE">
        <w:rPr>
          <w:rFonts w:ascii="SimSun" w:hAnsi="SimSun"/>
          <w:sz w:val="21"/>
          <w:szCs w:val="21"/>
        </w:rPr>
        <w:t>年</w:t>
      </w:r>
      <w:r>
        <w:rPr>
          <w:rFonts w:ascii="SimSun" w:hAnsi="SimSun" w:hint="eastAsia"/>
          <w:sz w:val="21"/>
          <w:szCs w:val="21"/>
        </w:rPr>
        <w:t>在先</w:t>
      </w:r>
      <w:r w:rsidR="00787EC8" w:rsidRPr="00A706FE">
        <w:rPr>
          <w:rFonts w:ascii="SimSun" w:hAnsi="SimSun"/>
          <w:sz w:val="21"/>
          <w:szCs w:val="21"/>
        </w:rPr>
        <w:t>，以及10个</w:t>
      </w:r>
      <w:r w:rsidR="00701783">
        <w:rPr>
          <w:rFonts w:ascii="SimSun" w:hAnsi="SimSun" w:hint="eastAsia"/>
          <w:sz w:val="21"/>
          <w:szCs w:val="21"/>
        </w:rPr>
        <w:t>答复</w:t>
      </w:r>
      <w:r w:rsidR="00787EC8" w:rsidRPr="00A706FE">
        <w:rPr>
          <w:rFonts w:ascii="SimSun" w:hAnsi="SimSun"/>
          <w:sz w:val="21"/>
          <w:szCs w:val="21"/>
        </w:rPr>
        <w:t>者</w:t>
      </w:r>
      <w:r w:rsidR="0059485E" w:rsidRPr="00A706FE">
        <w:rPr>
          <w:rFonts w:ascii="SimSun" w:hAnsi="SimSun"/>
          <w:sz w:val="21"/>
          <w:szCs w:val="21"/>
        </w:rPr>
        <w:t>（</w:t>
      </w:r>
      <w:r w:rsidR="008C1C71" w:rsidRPr="00A706FE">
        <w:rPr>
          <w:rFonts w:ascii="SimSun" w:hAnsi="SimSun"/>
          <w:sz w:val="21"/>
          <w:szCs w:val="21"/>
        </w:rPr>
        <w:t>27%</w:t>
      </w:r>
      <w:r w:rsidR="00623106" w:rsidRPr="00A706FE">
        <w:rPr>
          <w:rFonts w:ascii="SimSun" w:hAnsi="SimSun"/>
          <w:sz w:val="21"/>
          <w:szCs w:val="21"/>
        </w:rPr>
        <w:t>）使用的(D</w:t>
      </w:r>
      <w:r w:rsidR="0059485E" w:rsidRPr="00A706FE">
        <w:rPr>
          <w:rFonts w:ascii="SimSun" w:hAnsi="SimSun"/>
          <w:sz w:val="21"/>
          <w:szCs w:val="21"/>
        </w:rPr>
        <w:t>)D.(M)M.CCYY</w:t>
      </w:r>
      <w:r w:rsidR="001C31DE">
        <w:rPr>
          <w:rFonts w:ascii="SimSun" w:hAnsi="SimSun" w:hint="eastAsia"/>
          <w:sz w:val="21"/>
          <w:szCs w:val="21"/>
        </w:rPr>
        <w:t>，</w:t>
      </w:r>
      <w:r w:rsidR="0059485E" w:rsidRPr="00A706FE">
        <w:rPr>
          <w:rFonts w:ascii="SimSun" w:hAnsi="SimSun"/>
          <w:sz w:val="21"/>
          <w:szCs w:val="21"/>
        </w:rPr>
        <w:t>即</w:t>
      </w:r>
      <w:r w:rsidR="00787EC8" w:rsidRPr="00A706FE">
        <w:rPr>
          <w:rFonts w:ascii="SimSun" w:hAnsi="SimSun"/>
          <w:sz w:val="21"/>
          <w:szCs w:val="21"/>
        </w:rPr>
        <w:t>省略前导零的日</w:t>
      </w:r>
      <w:r>
        <w:rPr>
          <w:rFonts w:ascii="SimSun" w:hAnsi="SimSun" w:hint="eastAsia"/>
          <w:sz w:val="21"/>
          <w:szCs w:val="21"/>
        </w:rPr>
        <w:t>在先</w:t>
      </w:r>
      <w:r w:rsidR="00787EC8" w:rsidRPr="00A706FE">
        <w:rPr>
          <w:rFonts w:ascii="SimSun" w:hAnsi="SimSun"/>
          <w:sz w:val="21"/>
          <w:szCs w:val="21"/>
        </w:rPr>
        <w:t>。</w:t>
      </w:r>
      <w:r w:rsidR="00E42A86">
        <w:rPr>
          <w:rFonts w:ascii="SimSun" w:hAnsi="SimSun" w:hint="eastAsia"/>
          <w:sz w:val="21"/>
          <w:szCs w:val="21"/>
        </w:rPr>
        <w:t>还</w:t>
      </w:r>
      <w:r w:rsidR="00EB574C">
        <w:rPr>
          <w:rFonts w:ascii="SimSun" w:hAnsi="SimSun" w:hint="eastAsia"/>
          <w:sz w:val="21"/>
          <w:szCs w:val="21"/>
        </w:rPr>
        <w:t>有</w:t>
      </w:r>
      <w:r w:rsidR="0059485E" w:rsidRPr="00A706FE">
        <w:rPr>
          <w:rFonts w:ascii="SimSun" w:hAnsi="SimSun"/>
          <w:sz w:val="21"/>
          <w:szCs w:val="21"/>
        </w:rPr>
        <w:t>9</w:t>
      </w:r>
      <w:r w:rsidR="00701783">
        <w:rPr>
          <w:rFonts w:ascii="SimSun" w:hAnsi="SimSun" w:hint="eastAsia"/>
          <w:sz w:val="21"/>
          <w:szCs w:val="21"/>
        </w:rPr>
        <w:t>个答复</w:t>
      </w:r>
      <w:r w:rsidR="0059485E" w:rsidRPr="00A706FE">
        <w:rPr>
          <w:rFonts w:ascii="SimSun" w:hAnsi="SimSun"/>
          <w:sz w:val="21"/>
          <w:szCs w:val="21"/>
        </w:rPr>
        <w:t>者（</w:t>
      </w:r>
      <w:r w:rsidR="008C1C71" w:rsidRPr="00A706FE">
        <w:rPr>
          <w:rFonts w:ascii="SimSun" w:hAnsi="SimSun"/>
          <w:sz w:val="21"/>
          <w:szCs w:val="21"/>
        </w:rPr>
        <w:t>24%</w:t>
      </w:r>
      <w:r w:rsidR="00787EC8" w:rsidRPr="00A706FE">
        <w:rPr>
          <w:rFonts w:ascii="SimSun" w:hAnsi="SimSun"/>
          <w:sz w:val="21"/>
          <w:szCs w:val="21"/>
        </w:rPr>
        <w:t>）</w:t>
      </w:r>
      <w:r w:rsidR="00623106" w:rsidRPr="00A706FE">
        <w:rPr>
          <w:rFonts w:ascii="SimSun" w:hAnsi="SimSun"/>
          <w:sz w:val="21"/>
          <w:szCs w:val="21"/>
        </w:rPr>
        <w:t>使用了</w:t>
      </w:r>
      <w:r w:rsidR="00787EC8" w:rsidRPr="00A706FE">
        <w:rPr>
          <w:rFonts w:ascii="SimSun" w:hAnsi="SimSun"/>
          <w:sz w:val="21"/>
          <w:szCs w:val="21"/>
        </w:rPr>
        <w:t>(D)D.MM.YY，8</w:t>
      </w:r>
      <w:r w:rsidR="00701783">
        <w:rPr>
          <w:rFonts w:ascii="SimSun" w:hAnsi="SimSun" w:hint="eastAsia"/>
          <w:sz w:val="21"/>
          <w:szCs w:val="21"/>
        </w:rPr>
        <w:t>个答复</w:t>
      </w:r>
      <w:r w:rsidR="00787EC8" w:rsidRPr="00A706FE">
        <w:rPr>
          <w:rFonts w:ascii="SimSun" w:hAnsi="SimSun"/>
          <w:sz w:val="21"/>
          <w:szCs w:val="21"/>
        </w:rPr>
        <w:t>者（</w:t>
      </w:r>
      <w:r w:rsidR="008C1C71" w:rsidRPr="00A706FE">
        <w:rPr>
          <w:rFonts w:ascii="SimSun" w:hAnsi="SimSun"/>
          <w:sz w:val="21"/>
          <w:szCs w:val="21"/>
        </w:rPr>
        <w:t>22%</w:t>
      </w:r>
      <w:r w:rsidR="00787EC8" w:rsidRPr="00A706FE">
        <w:rPr>
          <w:rFonts w:ascii="SimSun" w:hAnsi="SimSun"/>
          <w:sz w:val="21"/>
          <w:szCs w:val="21"/>
        </w:rPr>
        <w:t>）</w:t>
      </w:r>
      <w:r w:rsidR="00623106" w:rsidRPr="00A706FE">
        <w:rPr>
          <w:rFonts w:ascii="SimSun" w:hAnsi="SimSun"/>
          <w:sz w:val="21"/>
          <w:szCs w:val="21"/>
        </w:rPr>
        <w:t>使用了</w:t>
      </w:r>
      <w:r w:rsidR="00787EC8" w:rsidRPr="00A706FE">
        <w:rPr>
          <w:rFonts w:ascii="SimSun" w:hAnsi="SimSun"/>
          <w:sz w:val="21"/>
          <w:szCs w:val="21"/>
        </w:rPr>
        <w:t>YY.MM.DD或YY.</w:t>
      </w:r>
      <w:r w:rsidR="00EB574C">
        <w:rPr>
          <w:rFonts w:ascii="SimSun" w:hAnsi="SimSun" w:hint="eastAsia"/>
          <w:sz w:val="21"/>
          <w:szCs w:val="21"/>
        </w:rPr>
        <w:t>(</w:t>
      </w:r>
      <w:r w:rsidR="00787EC8" w:rsidRPr="00A706FE">
        <w:rPr>
          <w:rFonts w:ascii="SimSun" w:hAnsi="SimSun"/>
          <w:sz w:val="21"/>
          <w:szCs w:val="21"/>
        </w:rPr>
        <w:t>M</w:t>
      </w:r>
      <w:r w:rsidR="00EB574C">
        <w:rPr>
          <w:rFonts w:ascii="SimSun" w:hAnsi="SimSun" w:hint="eastAsia"/>
          <w:sz w:val="21"/>
          <w:szCs w:val="21"/>
        </w:rPr>
        <w:t>)</w:t>
      </w:r>
      <w:r w:rsidR="00787EC8" w:rsidRPr="00A706FE">
        <w:rPr>
          <w:rFonts w:ascii="SimSun" w:hAnsi="SimSun"/>
          <w:sz w:val="21"/>
          <w:szCs w:val="21"/>
        </w:rPr>
        <w:t>M.</w:t>
      </w:r>
      <w:r w:rsidR="00EB574C">
        <w:rPr>
          <w:rFonts w:ascii="SimSun" w:hAnsi="SimSun" w:hint="eastAsia"/>
          <w:sz w:val="21"/>
          <w:szCs w:val="21"/>
        </w:rPr>
        <w:t>(</w:t>
      </w:r>
      <w:r w:rsidR="00787EC8" w:rsidRPr="00A706FE">
        <w:rPr>
          <w:rFonts w:ascii="SimSun" w:hAnsi="SimSun"/>
          <w:sz w:val="21"/>
          <w:szCs w:val="21"/>
        </w:rPr>
        <w:t>D</w:t>
      </w:r>
      <w:r w:rsidR="00EB574C">
        <w:rPr>
          <w:rFonts w:ascii="SimSun" w:hAnsi="SimSun" w:hint="eastAsia"/>
          <w:sz w:val="21"/>
          <w:szCs w:val="21"/>
        </w:rPr>
        <w:t>)</w:t>
      </w:r>
      <w:r w:rsidR="00787EC8" w:rsidRPr="00A706FE">
        <w:rPr>
          <w:rFonts w:ascii="SimSun" w:hAnsi="SimSun"/>
          <w:sz w:val="21"/>
          <w:szCs w:val="21"/>
        </w:rPr>
        <w:t>D</w:t>
      </w:r>
      <w:r w:rsidR="00623106" w:rsidRPr="00A706FE">
        <w:rPr>
          <w:rFonts w:ascii="SimSun" w:hAnsi="SimSun"/>
          <w:sz w:val="21"/>
          <w:szCs w:val="21"/>
        </w:rPr>
        <w:t>。</w:t>
      </w:r>
    </w:p>
    <w:p w14:paraId="52B11F46" w14:textId="7BBB5D27" w:rsidR="00FA686B" w:rsidRDefault="00756BFC" w:rsidP="001B73EF">
      <w:pPr>
        <w:pStyle w:val="ONUMFS"/>
        <w:overflowPunct w:val="0"/>
        <w:spacing w:afterLines="50" w:after="120" w:line="340" w:lineRule="atLeast"/>
        <w:jc w:val="both"/>
        <w:rPr>
          <w:rFonts w:ascii="SimSun" w:hAnsi="SimSun"/>
          <w:sz w:val="21"/>
          <w:szCs w:val="21"/>
        </w:rPr>
      </w:pPr>
      <w:r w:rsidRPr="00A706FE">
        <w:rPr>
          <w:rFonts w:ascii="SimSun" w:hAnsi="SimSun"/>
          <w:sz w:val="21"/>
          <w:szCs w:val="21"/>
          <w:lang w:eastAsia="en-US"/>
        </w:rPr>
        <w:fldChar w:fldCharType="begin"/>
      </w:r>
      <w:r w:rsidRPr="00A706FE">
        <w:rPr>
          <w:rFonts w:ascii="SimSun" w:hAnsi="SimSun"/>
          <w:sz w:val="21"/>
          <w:szCs w:val="21"/>
        </w:rPr>
        <w:instrText xml:space="preserve"> AUTONUM  </w:instrText>
      </w:r>
      <w:r w:rsidRPr="00A706FE">
        <w:rPr>
          <w:rFonts w:ascii="SimSun" w:hAnsi="SimSun"/>
          <w:sz w:val="21"/>
          <w:szCs w:val="21"/>
          <w:lang w:eastAsia="en-US"/>
        </w:rPr>
        <w:fldChar w:fldCharType="end"/>
      </w:r>
      <w:r w:rsidR="001B73EF">
        <w:rPr>
          <w:rFonts w:ascii="SimSun" w:hAnsi="SimSun"/>
          <w:sz w:val="21"/>
          <w:szCs w:val="21"/>
        </w:rPr>
        <w:t>.</w:t>
      </w:r>
      <w:r w:rsidR="001B73EF">
        <w:rPr>
          <w:rFonts w:ascii="SimSun" w:hAnsi="SimSun"/>
          <w:sz w:val="21"/>
          <w:szCs w:val="21"/>
        </w:rPr>
        <w:tab/>
      </w:r>
      <w:r w:rsidRPr="00A706FE">
        <w:rPr>
          <w:rFonts w:ascii="SimSun" w:hAnsi="SimSun"/>
          <w:sz w:val="21"/>
          <w:szCs w:val="21"/>
        </w:rPr>
        <w:t>对于日期存储，28个答复者（</w:t>
      </w:r>
      <w:r w:rsidR="008C1C71" w:rsidRPr="00A706FE">
        <w:rPr>
          <w:rFonts w:ascii="SimSun" w:hAnsi="SimSun"/>
          <w:sz w:val="21"/>
          <w:szCs w:val="21"/>
        </w:rPr>
        <w:t>75%</w:t>
      </w:r>
      <w:r w:rsidRPr="00A706FE">
        <w:rPr>
          <w:rFonts w:ascii="SimSun" w:hAnsi="SimSun"/>
          <w:sz w:val="21"/>
          <w:szCs w:val="21"/>
        </w:rPr>
        <w:t>）报告使用数据库字段来存储</w:t>
      </w:r>
      <w:r w:rsidR="00A706FE" w:rsidRPr="00A706FE">
        <w:rPr>
          <w:rFonts w:ascii="SimSun" w:hAnsi="SimSun" w:hint="eastAsia"/>
          <w:sz w:val="21"/>
          <w:szCs w:val="21"/>
        </w:rPr>
        <w:t>知识产权</w:t>
      </w:r>
      <w:r w:rsidRPr="00A706FE">
        <w:rPr>
          <w:rFonts w:ascii="SimSun" w:hAnsi="SimSun"/>
          <w:sz w:val="21"/>
          <w:szCs w:val="21"/>
        </w:rPr>
        <w:t>文件的日期格式。</w:t>
      </w:r>
      <w:r w:rsidR="00D90B18" w:rsidRPr="00A706FE">
        <w:rPr>
          <w:rFonts w:ascii="SimSun" w:hAnsi="SimSun"/>
          <w:sz w:val="21"/>
          <w:szCs w:val="21"/>
        </w:rPr>
        <w:t>6个</w:t>
      </w:r>
      <w:r w:rsidR="00220F2D">
        <w:rPr>
          <w:rFonts w:ascii="SimSun" w:hAnsi="SimSun" w:hint="eastAsia"/>
          <w:sz w:val="21"/>
          <w:szCs w:val="21"/>
        </w:rPr>
        <w:t>答复</w:t>
      </w:r>
      <w:r w:rsidR="006F1453" w:rsidRPr="00A706FE">
        <w:rPr>
          <w:rFonts w:ascii="SimSun" w:hAnsi="SimSun"/>
          <w:sz w:val="21"/>
          <w:szCs w:val="21"/>
        </w:rPr>
        <w:t>者（</w:t>
      </w:r>
      <w:r w:rsidR="008C1C71" w:rsidRPr="00A706FE">
        <w:rPr>
          <w:rFonts w:ascii="SimSun" w:hAnsi="SimSun"/>
          <w:sz w:val="21"/>
          <w:szCs w:val="21"/>
        </w:rPr>
        <w:t>16%</w:t>
      </w:r>
      <w:r w:rsidRPr="00A706FE">
        <w:rPr>
          <w:rFonts w:ascii="SimSun" w:hAnsi="SimSun"/>
          <w:sz w:val="21"/>
          <w:szCs w:val="21"/>
        </w:rPr>
        <w:t>）</w:t>
      </w:r>
      <w:r w:rsidR="006F1453" w:rsidRPr="00A706FE">
        <w:rPr>
          <w:rFonts w:ascii="SimSun" w:hAnsi="SimSun"/>
          <w:sz w:val="21"/>
          <w:szCs w:val="21"/>
        </w:rPr>
        <w:t>使用了</w:t>
      </w:r>
      <w:r w:rsidRPr="00A706FE">
        <w:rPr>
          <w:rFonts w:ascii="SimSun" w:hAnsi="SimSun"/>
          <w:sz w:val="21"/>
          <w:szCs w:val="21"/>
        </w:rPr>
        <w:t>时间戳（从</w:t>
      </w:r>
      <w:r w:rsidR="00220F2D">
        <w:rPr>
          <w:rFonts w:ascii="SimSun" w:hAnsi="SimSun" w:hint="eastAsia"/>
          <w:sz w:val="21"/>
          <w:szCs w:val="21"/>
        </w:rPr>
        <w:t>一个</w:t>
      </w:r>
      <w:r w:rsidR="006F1453" w:rsidRPr="00A706FE">
        <w:rPr>
          <w:rFonts w:ascii="SimSun" w:hAnsi="SimSun"/>
          <w:sz w:val="21"/>
          <w:szCs w:val="21"/>
        </w:rPr>
        <w:t>固定点</w:t>
      </w:r>
      <w:r w:rsidR="00220F2D">
        <w:rPr>
          <w:rFonts w:ascii="SimSun" w:hAnsi="SimSun" w:hint="eastAsia"/>
          <w:sz w:val="21"/>
          <w:szCs w:val="21"/>
        </w:rPr>
        <w:t>始计</w:t>
      </w:r>
      <w:r w:rsidRPr="00A706FE">
        <w:rPr>
          <w:rFonts w:ascii="SimSun" w:hAnsi="SimSun"/>
          <w:sz w:val="21"/>
          <w:szCs w:val="21"/>
        </w:rPr>
        <w:t>的秒数或毫秒数</w:t>
      </w:r>
      <w:r w:rsidR="006F1453" w:rsidRPr="00A706FE">
        <w:rPr>
          <w:rFonts w:ascii="SimSun" w:hAnsi="SimSun"/>
          <w:sz w:val="21"/>
          <w:szCs w:val="21"/>
        </w:rPr>
        <w:t>）</w:t>
      </w:r>
      <w:r w:rsidRPr="00A706FE">
        <w:rPr>
          <w:rFonts w:ascii="SimSun" w:hAnsi="SimSun"/>
          <w:sz w:val="21"/>
          <w:szCs w:val="21"/>
        </w:rPr>
        <w:t>，而</w:t>
      </w:r>
      <w:r w:rsidR="00D90B18" w:rsidRPr="00A706FE">
        <w:rPr>
          <w:rFonts w:ascii="SimSun" w:hAnsi="SimSun"/>
          <w:sz w:val="21"/>
          <w:szCs w:val="21"/>
        </w:rPr>
        <w:t>4个</w:t>
      </w:r>
      <w:r w:rsidR="00220F2D">
        <w:rPr>
          <w:rFonts w:ascii="SimSun" w:hAnsi="SimSun" w:hint="eastAsia"/>
          <w:sz w:val="21"/>
          <w:szCs w:val="21"/>
        </w:rPr>
        <w:t>答复</w:t>
      </w:r>
      <w:r w:rsidRPr="00A706FE">
        <w:rPr>
          <w:rFonts w:ascii="SimSun" w:hAnsi="SimSun"/>
          <w:sz w:val="21"/>
          <w:szCs w:val="21"/>
        </w:rPr>
        <w:t>者（</w:t>
      </w:r>
      <w:r w:rsidR="008C1C71" w:rsidRPr="00A706FE">
        <w:rPr>
          <w:rFonts w:ascii="SimSun" w:hAnsi="SimSun"/>
          <w:sz w:val="21"/>
          <w:szCs w:val="21"/>
        </w:rPr>
        <w:t>11%</w:t>
      </w:r>
      <w:r w:rsidRPr="00A706FE">
        <w:rPr>
          <w:rFonts w:ascii="SimSun" w:hAnsi="SimSun"/>
          <w:sz w:val="21"/>
          <w:szCs w:val="21"/>
        </w:rPr>
        <w:t>）使用了</w:t>
      </w:r>
      <w:r w:rsidR="00220F2D">
        <w:rPr>
          <w:rFonts w:ascii="SimSun" w:hAnsi="SimSun" w:hint="eastAsia"/>
          <w:sz w:val="21"/>
          <w:szCs w:val="21"/>
        </w:rPr>
        <w:t>一种</w:t>
      </w:r>
      <w:r w:rsidRPr="00A706FE">
        <w:rPr>
          <w:rFonts w:ascii="SimSun" w:hAnsi="SimSun"/>
          <w:sz w:val="21"/>
          <w:szCs w:val="21"/>
        </w:rPr>
        <w:t>不同的基于整数的偏移</w:t>
      </w:r>
      <w:r w:rsidR="00220F2D">
        <w:rPr>
          <w:rFonts w:ascii="SimSun" w:hAnsi="SimSun" w:hint="eastAsia"/>
          <w:sz w:val="21"/>
          <w:szCs w:val="21"/>
        </w:rPr>
        <w:t>量</w:t>
      </w:r>
      <w:r w:rsidRPr="00A706FE">
        <w:rPr>
          <w:rFonts w:ascii="SimSun" w:hAnsi="SimSun"/>
          <w:sz w:val="21"/>
          <w:szCs w:val="21"/>
        </w:rPr>
        <w:t>。</w:t>
      </w:r>
      <w:r w:rsidR="00283926" w:rsidRPr="00A706FE">
        <w:rPr>
          <w:rFonts w:ascii="SimSun" w:hAnsi="SimSun"/>
          <w:sz w:val="21"/>
          <w:szCs w:val="21"/>
        </w:rPr>
        <w:t>只有</w:t>
      </w:r>
      <w:r w:rsidR="001C31DE">
        <w:rPr>
          <w:rFonts w:ascii="SimSun" w:hAnsi="SimSun" w:hint="eastAsia"/>
          <w:sz w:val="21"/>
          <w:szCs w:val="21"/>
        </w:rPr>
        <w:t>4</w:t>
      </w:r>
      <w:r w:rsidR="00D90B18" w:rsidRPr="00A706FE">
        <w:rPr>
          <w:rFonts w:ascii="SimSun" w:hAnsi="SimSun"/>
          <w:sz w:val="21"/>
          <w:szCs w:val="21"/>
        </w:rPr>
        <w:t>个</w:t>
      </w:r>
      <w:r w:rsidR="00A706FE" w:rsidRPr="00A706FE">
        <w:rPr>
          <w:rFonts w:ascii="SimSun" w:hAnsi="SimSun"/>
          <w:sz w:val="21"/>
          <w:szCs w:val="21"/>
        </w:rPr>
        <w:t>答复者表示，</w:t>
      </w:r>
      <w:r w:rsidR="00A706FE" w:rsidRPr="00A706FE">
        <w:rPr>
          <w:rFonts w:ascii="SimSun" w:hAnsi="SimSun" w:hint="eastAsia"/>
          <w:sz w:val="21"/>
          <w:szCs w:val="21"/>
        </w:rPr>
        <w:t>其</w:t>
      </w:r>
      <w:r w:rsidR="00283926" w:rsidRPr="00A706FE">
        <w:rPr>
          <w:rFonts w:ascii="SimSun" w:hAnsi="SimSun"/>
          <w:sz w:val="21"/>
          <w:szCs w:val="21"/>
        </w:rPr>
        <w:t>系统</w:t>
      </w:r>
      <w:r w:rsidR="00E31E16">
        <w:rPr>
          <w:rFonts w:ascii="SimSun" w:hAnsi="SimSun" w:hint="eastAsia"/>
          <w:sz w:val="21"/>
          <w:szCs w:val="21"/>
        </w:rPr>
        <w:t>很</w:t>
      </w:r>
      <w:r w:rsidR="00283926" w:rsidRPr="00A706FE">
        <w:rPr>
          <w:rFonts w:ascii="SimSun" w:hAnsi="SimSun"/>
          <w:sz w:val="21"/>
          <w:szCs w:val="21"/>
        </w:rPr>
        <w:t>可能会受到2036年、2038年或2079</w:t>
      </w:r>
      <w:r w:rsidR="00220F2D">
        <w:rPr>
          <w:rFonts w:ascii="SimSun" w:hAnsi="SimSun"/>
          <w:sz w:val="21"/>
          <w:szCs w:val="21"/>
        </w:rPr>
        <w:t>年</w:t>
      </w:r>
      <w:r w:rsidR="00283926" w:rsidRPr="00A706FE">
        <w:rPr>
          <w:rFonts w:ascii="SimSun" w:hAnsi="SimSun"/>
          <w:sz w:val="21"/>
          <w:szCs w:val="21"/>
        </w:rPr>
        <w:t>时间戳日期</w:t>
      </w:r>
      <w:r>
        <w:rPr>
          <w:rFonts w:ascii="SimSun" w:hAnsi="SimSun" w:hint="eastAsia"/>
          <w:sz w:val="21"/>
          <w:szCs w:val="21"/>
        </w:rPr>
        <w:t>翻转</w:t>
      </w:r>
      <w:r w:rsidR="00283926" w:rsidRPr="00A706FE">
        <w:rPr>
          <w:rFonts w:ascii="SimSun" w:hAnsi="SimSun"/>
          <w:sz w:val="21"/>
          <w:szCs w:val="21"/>
        </w:rPr>
        <w:t>的影响。</w:t>
      </w:r>
    </w:p>
    <w:p w14:paraId="197D6C95" w14:textId="10C16FF8" w:rsidR="003D3224" w:rsidRPr="00A706FE" w:rsidRDefault="00FA686B" w:rsidP="00FA686B">
      <w:pPr>
        <w:rPr>
          <w:rFonts w:ascii="SimSun" w:hAnsi="SimSun"/>
          <w:sz w:val="21"/>
          <w:szCs w:val="21"/>
        </w:rPr>
      </w:pPr>
      <w:r>
        <w:rPr>
          <w:rFonts w:ascii="SimSun" w:hAnsi="SimSun"/>
          <w:sz w:val="21"/>
          <w:szCs w:val="21"/>
        </w:rPr>
        <w:br w:type="page"/>
      </w:r>
      <w:bookmarkStart w:id="4" w:name="_GoBack"/>
      <w:bookmarkEnd w:id="4"/>
    </w:p>
    <w:p w14:paraId="70099120" w14:textId="4412F305" w:rsidR="003D3224" w:rsidRPr="00296A59" w:rsidRDefault="00756BFC" w:rsidP="001B73EF">
      <w:pPr>
        <w:pStyle w:val="ONUMFS"/>
        <w:spacing w:afterLines="50" w:after="120" w:line="340" w:lineRule="atLeast"/>
        <w:ind w:left="5534"/>
        <w:jc w:val="both"/>
        <w:rPr>
          <w:rFonts w:ascii="KaiTi" w:eastAsia="KaiTi" w:hAnsi="KaiTi"/>
          <w:sz w:val="21"/>
          <w:szCs w:val="21"/>
        </w:rPr>
      </w:pPr>
      <w:r w:rsidRPr="00296A59">
        <w:rPr>
          <w:rFonts w:ascii="KaiTi" w:eastAsia="KaiTi" w:hAnsi="KaiTi"/>
          <w:sz w:val="21"/>
          <w:szCs w:val="21"/>
        </w:rPr>
        <w:lastRenderedPageBreak/>
        <w:fldChar w:fldCharType="begin"/>
      </w:r>
      <w:r w:rsidRPr="00296A59">
        <w:rPr>
          <w:rFonts w:ascii="KaiTi" w:eastAsia="KaiTi" w:hAnsi="KaiTi"/>
          <w:sz w:val="21"/>
          <w:szCs w:val="21"/>
        </w:rPr>
        <w:instrText xml:space="preserve"> AUTONUM  </w:instrText>
      </w:r>
      <w:r w:rsidRPr="00296A59">
        <w:rPr>
          <w:rFonts w:ascii="KaiTi" w:eastAsia="KaiTi" w:hAnsi="KaiTi"/>
          <w:sz w:val="21"/>
          <w:szCs w:val="21"/>
        </w:rPr>
        <w:fldChar w:fldCharType="end"/>
      </w:r>
      <w:r w:rsidR="001B73EF">
        <w:rPr>
          <w:rFonts w:ascii="KaiTi" w:eastAsia="KaiTi" w:hAnsi="KaiTi"/>
          <w:sz w:val="21"/>
          <w:szCs w:val="21"/>
        </w:rPr>
        <w:t>.</w:t>
      </w:r>
      <w:r w:rsidR="001B73EF">
        <w:rPr>
          <w:rFonts w:ascii="KaiTi" w:eastAsia="KaiTi" w:hAnsi="KaiTi"/>
          <w:sz w:val="21"/>
          <w:szCs w:val="21"/>
        </w:rPr>
        <w:tab/>
      </w:r>
      <w:r w:rsidR="00A706FE" w:rsidRPr="00296A59">
        <w:rPr>
          <w:rFonts w:ascii="KaiTi" w:eastAsia="KaiTi" w:hAnsi="KaiTi" w:hint="eastAsia"/>
          <w:sz w:val="21"/>
          <w:szCs w:val="21"/>
        </w:rPr>
        <w:t>请标准委员会：</w:t>
      </w:r>
    </w:p>
    <w:p w14:paraId="3A116A84" w14:textId="77777777" w:rsidR="003D3224" w:rsidRPr="00296A59" w:rsidRDefault="00756BFC" w:rsidP="001B73EF">
      <w:pPr>
        <w:pStyle w:val="BodyText"/>
        <w:numPr>
          <w:ilvl w:val="0"/>
          <w:numId w:val="8"/>
        </w:numPr>
        <w:spacing w:afterLines="50" w:after="120" w:line="340" w:lineRule="atLeast"/>
        <w:ind w:left="5534" w:firstLine="703"/>
        <w:jc w:val="both"/>
        <w:rPr>
          <w:rFonts w:ascii="KaiTi" w:eastAsia="KaiTi" w:hAnsi="KaiTi"/>
          <w:sz w:val="21"/>
          <w:szCs w:val="21"/>
        </w:rPr>
      </w:pPr>
      <w:r w:rsidRPr="00296A59">
        <w:rPr>
          <w:rFonts w:ascii="KaiTi" w:eastAsia="KaiTi" w:hAnsi="KaiTi"/>
          <w:sz w:val="21"/>
          <w:szCs w:val="21"/>
        </w:rPr>
        <w:t>注意本文件的内容；</w:t>
      </w:r>
      <w:r w:rsidR="00A706FE" w:rsidRPr="00296A59">
        <w:rPr>
          <w:rFonts w:ascii="KaiTi" w:eastAsia="KaiTi" w:hAnsi="KaiTi" w:hint="eastAsia"/>
          <w:sz w:val="21"/>
          <w:szCs w:val="21"/>
        </w:rPr>
        <w:t>并</w:t>
      </w:r>
    </w:p>
    <w:p w14:paraId="49302763" w14:textId="1FECBDA6" w:rsidR="003D3224" w:rsidRPr="00296A59" w:rsidRDefault="00756BFC" w:rsidP="001B73EF">
      <w:pPr>
        <w:pStyle w:val="BodyText"/>
        <w:numPr>
          <w:ilvl w:val="0"/>
          <w:numId w:val="8"/>
        </w:numPr>
        <w:spacing w:afterLines="50" w:after="120" w:line="340" w:lineRule="atLeast"/>
        <w:ind w:left="5534" w:firstLine="703"/>
        <w:jc w:val="both"/>
        <w:rPr>
          <w:rFonts w:ascii="KaiTi" w:eastAsia="KaiTi" w:hAnsi="KaiTi"/>
          <w:sz w:val="21"/>
          <w:szCs w:val="21"/>
        </w:rPr>
      </w:pPr>
      <w:r w:rsidRPr="00296A59">
        <w:rPr>
          <w:rFonts w:ascii="KaiTi" w:eastAsia="KaiTi" w:hAnsi="KaiTi"/>
          <w:sz w:val="21"/>
          <w:szCs w:val="21"/>
        </w:rPr>
        <w:t>审议并批准上文第3</w:t>
      </w:r>
      <w:r w:rsidR="00DC6164">
        <w:rPr>
          <w:rFonts w:ascii="KaiTi" w:eastAsia="KaiTi" w:hAnsi="KaiTi" w:hint="eastAsia"/>
          <w:sz w:val="21"/>
          <w:szCs w:val="21"/>
        </w:rPr>
        <w:t>段</w:t>
      </w:r>
      <w:r w:rsidRPr="00296A59">
        <w:rPr>
          <w:rFonts w:ascii="KaiTi" w:eastAsia="KaiTi" w:hAnsi="KaiTi"/>
          <w:sz w:val="21"/>
          <w:szCs w:val="21"/>
        </w:rPr>
        <w:t>至</w:t>
      </w:r>
      <w:r w:rsidR="0012396E">
        <w:rPr>
          <w:rFonts w:ascii="KaiTi" w:eastAsia="KaiTi" w:hAnsi="KaiTi" w:hint="eastAsia"/>
          <w:sz w:val="21"/>
          <w:szCs w:val="21"/>
        </w:rPr>
        <w:t>第</w:t>
      </w:r>
      <w:r w:rsidR="00367D2C" w:rsidRPr="00296A59">
        <w:rPr>
          <w:rFonts w:ascii="KaiTi" w:eastAsia="KaiTi" w:hAnsi="KaiTi"/>
          <w:sz w:val="21"/>
          <w:szCs w:val="21"/>
        </w:rPr>
        <w:t>11</w:t>
      </w:r>
      <w:r w:rsidR="00A706FE" w:rsidRPr="00296A59">
        <w:rPr>
          <w:rFonts w:ascii="KaiTi" w:eastAsia="KaiTi" w:hAnsi="KaiTi"/>
          <w:sz w:val="21"/>
          <w:szCs w:val="21"/>
        </w:rPr>
        <w:t>段所述</w:t>
      </w:r>
      <w:r w:rsidRPr="00296A59">
        <w:rPr>
          <w:rFonts w:ascii="KaiTi" w:eastAsia="KaiTi" w:hAnsi="KaiTi"/>
          <w:sz w:val="21"/>
          <w:szCs w:val="21"/>
        </w:rPr>
        <w:t>调查分析内容，以便</w:t>
      </w:r>
      <w:r w:rsidR="00E71C07" w:rsidRPr="00296A59">
        <w:rPr>
          <w:rFonts w:ascii="KaiTi" w:eastAsia="KaiTi" w:hAnsi="KaiTi"/>
          <w:sz w:val="21"/>
          <w:szCs w:val="21"/>
        </w:rPr>
        <w:t>与调查结果一</w:t>
      </w:r>
      <w:r w:rsidR="00E71C07" w:rsidRPr="00296A59">
        <w:rPr>
          <w:rFonts w:ascii="KaiTi" w:eastAsia="KaiTi" w:hAnsi="KaiTi" w:hint="eastAsia"/>
          <w:sz w:val="21"/>
          <w:szCs w:val="21"/>
        </w:rPr>
        <w:t>并</w:t>
      </w:r>
      <w:r w:rsidRPr="00296A59">
        <w:rPr>
          <w:rFonts w:ascii="KaiTi" w:eastAsia="KaiTi" w:hAnsi="KaiTi"/>
          <w:sz w:val="21"/>
          <w:szCs w:val="21"/>
        </w:rPr>
        <w:t>在《</w:t>
      </w:r>
      <w:r w:rsidR="00A706FE" w:rsidRPr="00296A59">
        <w:rPr>
          <w:rFonts w:ascii="KaiTi" w:eastAsia="KaiTi" w:hAnsi="KaiTi" w:hint="eastAsia"/>
          <w:sz w:val="21"/>
          <w:szCs w:val="21"/>
        </w:rPr>
        <w:t>产权组织</w:t>
      </w:r>
      <w:r w:rsidRPr="00296A59">
        <w:rPr>
          <w:rFonts w:ascii="KaiTi" w:eastAsia="KaiTi" w:hAnsi="KaiTi"/>
          <w:sz w:val="21"/>
          <w:szCs w:val="21"/>
        </w:rPr>
        <w:t>手册》中公布。</w:t>
      </w:r>
    </w:p>
    <w:p w14:paraId="02B4904D" w14:textId="3696DE59" w:rsidR="002326AB" w:rsidRPr="00AD5833" w:rsidRDefault="00756BFC" w:rsidP="001B73EF">
      <w:pPr>
        <w:pStyle w:val="Endofdocument"/>
        <w:spacing w:before="720" w:afterLines="50" w:after="120" w:line="340" w:lineRule="atLeast"/>
        <w:rPr>
          <w:rFonts w:ascii="SimSun" w:eastAsia="SimSun" w:hAnsi="SimSun"/>
          <w:sz w:val="21"/>
        </w:rPr>
      </w:pPr>
      <w:r w:rsidRPr="00296A59">
        <w:rPr>
          <w:rFonts w:ascii="KaiTi" w:eastAsia="KaiTi" w:hAnsi="KaiTi" w:cs="Arial"/>
          <w:sz w:val="21"/>
          <w:szCs w:val="21"/>
        </w:rPr>
        <w:t>[</w:t>
      </w:r>
      <w:r w:rsidR="006D51A8" w:rsidRPr="00296A59">
        <w:rPr>
          <w:rFonts w:ascii="KaiTi" w:eastAsia="KaiTi" w:hAnsi="KaiTi" w:cs="Arial"/>
          <w:sz w:val="21"/>
          <w:szCs w:val="21"/>
        </w:rPr>
        <w:t>文件</w:t>
      </w:r>
      <w:r w:rsidR="00A706FE" w:rsidRPr="00296A59">
        <w:rPr>
          <w:rFonts w:ascii="KaiTi" w:eastAsia="KaiTi" w:hAnsi="KaiTi" w:cs="Arial" w:hint="eastAsia"/>
          <w:sz w:val="21"/>
          <w:szCs w:val="21"/>
          <w:lang w:eastAsia="zh-CN"/>
        </w:rPr>
        <w:t>完</w:t>
      </w:r>
      <w:r w:rsidRPr="00296A59">
        <w:rPr>
          <w:rFonts w:ascii="KaiTi" w:eastAsia="KaiTi" w:hAnsi="KaiTi" w:cs="Arial"/>
          <w:sz w:val="21"/>
          <w:szCs w:val="21"/>
        </w:rPr>
        <w:t>]</w:t>
      </w:r>
    </w:p>
    <w:sectPr w:rsidR="002326AB" w:rsidRPr="00AD5833" w:rsidSect="00600CFE">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19E2B" w14:textId="77777777" w:rsidR="00115D78" w:rsidRDefault="00115D78">
      <w:r>
        <w:separator/>
      </w:r>
    </w:p>
  </w:endnote>
  <w:endnote w:type="continuationSeparator" w:id="0">
    <w:p w14:paraId="62A81E59" w14:textId="77777777" w:rsidR="00115D78" w:rsidRDefault="00115D78" w:rsidP="003B38C1">
      <w:r>
        <w:separator/>
      </w:r>
    </w:p>
    <w:p w14:paraId="66A13ABC" w14:textId="77777777" w:rsidR="00115D78" w:rsidRDefault="00115D78">
      <w:pPr>
        <w:spacing w:after="60"/>
        <w:rPr>
          <w:sz w:val="17"/>
        </w:rPr>
      </w:pPr>
      <w:r>
        <w:rPr>
          <w:sz w:val="17"/>
        </w:rPr>
        <w:t>[</w:t>
      </w:r>
      <w:r>
        <w:rPr>
          <w:sz w:val="17"/>
        </w:rPr>
        <w:t>上页尾注继续</w:t>
      </w:r>
      <w:r>
        <w:rPr>
          <w:sz w:val="17"/>
        </w:rPr>
        <w:t>]</w:t>
      </w:r>
    </w:p>
  </w:endnote>
  <w:endnote w:type="continuationNotice" w:id="1">
    <w:p w14:paraId="74BB4C10" w14:textId="77777777" w:rsidR="00115D78" w:rsidRDefault="00115D78">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0414" w14:textId="77777777" w:rsidR="00FA686B" w:rsidRDefault="00FA6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F9B56" w14:textId="77777777" w:rsidR="00FA686B" w:rsidRDefault="00FA6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AED1" w14:textId="77777777" w:rsidR="00FA686B" w:rsidRDefault="00FA6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CD8C5" w14:textId="77777777" w:rsidR="00115D78" w:rsidRDefault="00115D78">
      <w:r>
        <w:separator/>
      </w:r>
    </w:p>
  </w:footnote>
  <w:footnote w:type="continuationSeparator" w:id="0">
    <w:p w14:paraId="316D222E" w14:textId="77777777" w:rsidR="00115D78" w:rsidRDefault="00115D78" w:rsidP="008B60B2">
      <w:r>
        <w:separator/>
      </w:r>
    </w:p>
    <w:p w14:paraId="42C50931" w14:textId="77777777" w:rsidR="00115D78" w:rsidRDefault="00115D78">
      <w:pPr>
        <w:spacing w:after="60"/>
        <w:rPr>
          <w:sz w:val="17"/>
          <w:szCs w:val="17"/>
        </w:rPr>
      </w:pPr>
      <w:r w:rsidRPr="00ED77FB">
        <w:rPr>
          <w:sz w:val="17"/>
          <w:szCs w:val="17"/>
        </w:rPr>
        <w:t>[</w:t>
      </w:r>
      <w:r w:rsidRPr="00ED77FB">
        <w:rPr>
          <w:sz w:val="17"/>
          <w:szCs w:val="17"/>
        </w:rPr>
        <w:t>上页脚注继续</w:t>
      </w:r>
      <w:r w:rsidRPr="00ED77FB">
        <w:rPr>
          <w:sz w:val="17"/>
          <w:szCs w:val="17"/>
        </w:rPr>
        <w:t>]</w:t>
      </w:r>
    </w:p>
  </w:footnote>
  <w:footnote w:type="continuationNotice" w:id="1">
    <w:p w14:paraId="09852100" w14:textId="77777777" w:rsidR="00115D78" w:rsidRDefault="00115D78">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14:paraId="534596D9" w14:textId="05478C59" w:rsidR="00E546E8" w:rsidRPr="001B73EF" w:rsidRDefault="00E546E8" w:rsidP="001B73EF">
      <w:pPr>
        <w:pStyle w:val="FootnoteText"/>
        <w:jc w:val="both"/>
        <w:rPr>
          <w:rFonts w:ascii="SimSun" w:hAnsi="SimSun"/>
        </w:rPr>
      </w:pPr>
      <w:r w:rsidRPr="001B73EF">
        <w:rPr>
          <w:rStyle w:val="FootnoteReference"/>
          <w:rFonts w:ascii="SimSun" w:hAnsi="SimSun"/>
        </w:rPr>
        <w:footnoteRef/>
      </w:r>
      <w:r w:rsidR="00D67F1C" w:rsidRPr="001B73EF">
        <w:rPr>
          <w:rFonts w:ascii="SimSun" w:hAnsi="SimSun"/>
        </w:rPr>
        <w:tab/>
      </w:r>
      <w:r w:rsidRPr="001B73EF">
        <w:rPr>
          <w:rFonts w:ascii="SimSun" w:hAnsi="SimSun"/>
        </w:rPr>
        <w:t>不含</w:t>
      </w:r>
      <w:r w:rsidR="00D67F1C" w:rsidRPr="001B73EF">
        <w:rPr>
          <w:rFonts w:ascii="SimSun" w:hAnsi="SimSun" w:hint="eastAsia"/>
        </w:rPr>
        <w:t>译文</w:t>
      </w:r>
      <w:r w:rsidRPr="001B73EF">
        <w:rPr>
          <w:rFonts w:ascii="SimSun" w:hAnsi="SimSun"/>
        </w:rPr>
        <w:t>的</w:t>
      </w:r>
      <w:r w:rsidR="00D67F1C" w:rsidRPr="001B73EF">
        <w:rPr>
          <w:rFonts w:ascii="SimSun" w:hAnsi="SimSun" w:hint="eastAsia"/>
        </w:rPr>
        <w:t>调查</w:t>
      </w:r>
      <w:r w:rsidRPr="001B73EF">
        <w:rPr>
          <w:rFonts w:ascii="SimSun" w:hAnsi="SimSun"/>
        </w:rPr>
        <w:t>结果预览可</w:t>
      </w:r>
      <w:r w:rsidR="00D362FA" w:rsidRPr="001B73EF">
        <w:rPr>
          <w:rFonts w:ascii="SimSun" w:hAnsi="SimSun" w:hint="eastAsia"/>
        </w:rPr>
        <w:t>见于：</w:t>
      </w:r>
      <w:hyperlink r:id="rId1" w:history="1">
        <w:r w:rsidR="001B73EF" w:rsidRPr="001B73EF">
          <w:rPr>
            <w:rStyle w:val="Hyperlink"/>
            <w:rFonts w:ascii="SimSun" w:hAnsi="SimSun"/>
          </w:rPr>
          <w:t>https://www.wipo.int/meetings/zh/doc_details.jsp?doc_id=586531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7188" w14:textId="77777777" w:rsidR="00FA686B" w:rsidRDefault="00FA6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169A3" w14:textId="77777777" w:rsidR="003D3224" w:rsidRPr="00E71C07" w:rsidRDefault="00756BFC">
    <w:pPr>
      <w:jc w:val="right"/>
      <w:rPr>
        <w:rFonts w:ascii="SimSun" w:hAnsi="SimSun"/>
        <w:caps/>
        <w:sz w:val="21"/>
        <w:szCs w:val="21"/>
      </w:rPr>
    </w:pPr>
    <w:bookmarkStart w:id="5" w:name="Code2"/>
    <w:r w:rsidRPr="00E71C07">
      <w:rPr>
        <w:rFonts w:ascii="SimSun" w:hAnsi="SimSun"/>
        <w:caps/>
        <w:sz w:val="21"/>
        <w:szCs w:val="21"/>
      </w:rPr>
      <w:t>CWS/10/18</w:t>
    </w:r>
  </w:p>
  <w:bookmarkEnd w:id="5"/>
  <w:p w14:paraId="23DBDDD7" w14:textId="7CEB26B6" w:rsidR="00D07C78" w:rsidRPr="00AD5833" w:rsidRDefault="00E71C07" w:rsidP="001B73EF">
    <w:pPr>
      <w:spacing w:afterLines="100" w:after="240"/>
      <w:jc w:val="right"/>
      <w:rPr>
        <w:rFonts w:ascii="SimSun" w:hAnsi="SimSun"/>
        <w:sz w:val="21"/>
      </w:rPr>
    </w:pPr>
    <w:r w:rsidRPr="00E71C07">
      <w:rPr>
        <w:rFonts w:ascii="SimSun" w:hAnsi="SimSun"/>
        <w:sz w:val="21"/>
        <w:szCs w:val="21"/>
      </w:rPr>
      <w:t>第</w:t>
    </w:r>
    <w:r w:rsidR="00756BFC" w:rsidRPr="00E71C07">
      <w:rPr>
        <w:rFonts w:ascii="SimSun" w:hAnsi="SimSun"/>
        <w:sz w:val="21"/>
        <w:szCs w:val="21"/>
      </w:rPr>
      <w:fldChar w:fldCharType="begin"/>
    </w:r>
    <w:r w:rsidR="00756BFC" w:rsidRPr="00E71C07">
      <w:rPr>
        <w:rFonts w:ascii="SimSun" w:hAnsi="SimSun"/>
        <w:sz w:val="21"/>
        <w:szCs w:val="21"/>
      </w:rPr>
      <w:instrText xml:space="preserve"> PAGE  \* MERGEFORMAT </w:instrText>
    </w:r>
    <w:r w:rsidR="00756BFC" w:rsidRPr="00E71C07">
      <w:rPr>
        <w:rFonts w:ascii="SimSun" w:hAnsi="SimSun"/>
        <w:sz w:val="21"/>
        <w:szCs w:val="21"/>
      </w:rPr>
      <w:fldChar w:fldCharType="separate"/>
    </w:r>
    <w:r w:rsidR="00FA686B">
      <w:rPr>
        <w:rFonts w:ascii="SimSun" w:hAnsi="SimSun"/>
        <w:noProof/>
        <w:sz w:val="21"/>
        <w:szCs w:val="21"/>
      </w:rPr>
      <w:t>2</w:t>
    </w:r>
    <w:r w:rsidR="00756BFC" w:rsidRPr="00E71C07">
      <w:rPr>
        <w:rFonts w:ascii="SimSun" w:hAnsi="SimSun"/>
        <w:sz w:val="21"/>
        <w:szCs w:val="21"/>
      </w:rPr>
      <w:fldChar w:fldCharType="end"/>
    </w:r>
    <w:r w:rsidRPr="00E71C07">
      <w:rPr>
        <w:rFonts w:ascii="SimSun" w:hAnsi="SimSun"/>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8B56" w14:textId="77777777" w:rsidR="00FA686B" w:rsidRDefault="00FA6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E672CE"/>
    <w:multiLevelType w:val="hybridMultilevel"/>
    <w:tmpl w:val="1C0A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F5630"/>
    <w:multiLevelType w:val="hybridMultilevel"/>
    <w:tmpl w:val="E454E534"/>
    <w:lvl w:ilvl="0" w:tplc="3FF2AFAC">
      <w:start w:val="1"/>
      <w:numFmt w:val="bullet"/>
      <w:lvlText w:val="−"/>
      <w:lvlJc w:val="left"/>
      <w:pPr>
        <w:ind w:left="720" w:hanging="360"/>
      </w:pPr>
      <w:rPr>
        <w:rFonts w:ascii="Times New Roman" w:eastAsia="Arial"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5442E"/>
    <w:multiLevelType w:val="hybridMultilevel"/>
    <w:tmpl w:val="C480E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922900"/>
    <w:multiLevelType w:val="hybridMultilevel"/>
    <w:tmpl w:val="4F84037E"/>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EE7E33"/>
    <w:multiLevelType w:val="hybridMultilevel"/>
    <w:tmpl w:val="CDF26D2E"/>
    <w:lvl w:ilvl="0" w:tplc="EC1A4762">
      <w:start w:val="1"/>
      <w:numFmt w:val="lowerLetter"/>
      <w:lvlText w:val="(%1)"/>
      <w:lvlJc w:val="left"/>
      <w:pPr>
        <w:ind w:left="6597" w:hanging="360"/>
      </w:pPr>
      <w:rPr>
        <w:rFonts w:hint="default"/>
        <w:b w:val="0"/>
        <w:i w:val="0"/>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num w:numId="1">
    <w:abstractNumId w:val="2"/>
  </w:num>
  <w:num w:numId="2">
    <w:abstractNumId w:val="4"/>
  </w:num>
  <w:num w:numId="3">
    <w:abstractNumId w:val="0"/>
  </w:num>
  <w:num w:numId="4">
    <w:abstractNumId w:val="8"/>
  </w:num>
  <w:num w:numId="5">
    <w:abstractNumId w:val="1"/>
  </w:num>
  <w:num w:numId="6">
    <w:abstractNumId w:val="3"/>
  </w:num>
  <w:num w:numId="7">
    <w:abstractNumId w:val="6"/>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CFE"/>
    <w:rsid w:val="0001132E"/>
    <w:rsid w:val="00043CAA"/>
    <w:rsid w:val="00045C96"/>
    <w:rsid w:val="00047BF2"/>
    <w:rsid w:val="00056816"/>
    <w:rsid w:val="00075432"/>
    <w:rsid w:val="00075F44"/>
    <w:rsid w:val="000857E1"/>
    <w:rsid w:val="000968ED"/>
    <w:rsid w:val="00096AA8"/>
    <w:rsid w:val="000A3D97"/>
    <w:rsid w:val="000C1414"/>
    <w:rsid w:val="000E0241"/>
    <w:rsid w:val="000F2299"/>
    <w:rsid w:val="000F5E56"/>
    <w:rsid w:val="00115D78"/>
    <w:rsid w:val="0012396E"/>
    <w:rsid w:val="001362EE"/>
    <w:rsid w:val="001451A1"/>
    <w:rsid w:val="001647D5"/>
    <w:rsid w:val="00165286"/>
    <w:rsid w:val="0016734B"/>
    <w:rsid w:val="001674EE"/>
    <w:rsid w:val="001832A6"/>
    <w:rsid w:val="001B73EF"/>
    <w:rsid w:val="001B741E"/>
    <w:rsid w:val="001C31DE"/>
    <w:rsid w:val="001D390C"/>
    <w:rsid w:val="001D4107"/>
    <w:rsid w:val="001E5DCA"/>
    <w:rsid w:val="00203D24"/>
    <w:rsid w:val="00210A00"/>
    <w:rsid w:val="0021217E"/>
    <w:rsid w:val="00220F2D"/>
    <w:rsid w:val="00220F96"/>
    <w:rsid w:val="002326AB"/>
    <w:rsid w:val="00232E5B"/>
    <w:rsid w:val="00235C48"/>
    <w:rsid w:val="00243430"/>
    <w:rsid w:val="002634C4"/>
    <w:rsid w:val="00274C54"/>
    <w:rsid w:val="00283926"/>
    <w:rsid w:val="00284A30"/>
    <w:rsid w:val="002928D3"/>
    <w:rsid w:val="00296A59"/>
    <w:rsid w:val="002B2590"/>
    <w:rsid w:val="002C08A8"/>
    <w:rsid w:val="002D1555"/>
    <w:rsid w:val="002E0871"/>
    <w:rsid w:val="002F0F68"/>
    <w:rsid w:val="002F1FE6"/>
    <w:rsid w:val="002F4485"/>
    <w:rsid w:val="002F4E68"/>
    <w:rsid w:val="00305685"/>
    <w:rsid w:val="00312F7F"/>
    <w:rsid w:val="00314F45"/>
    <w:rsid w:val="00323860"/>
    <w:rsid w:val="003253EB"/>
    <w:rsid w:val="00326CB9"/>
    <w:rsid w:val="00361450"/>
    <w:rsid w:val="00366B1C"/>
    <w:rsid w:val="003673CF"/>
    <w:rsid w:val="00367D2C"/>
    <w:rsid w:val="003729E4"/>
    <w:rsid w:val="0038062B"/>
    <w:rsid w:val="003845C1"/>
    <w:rsid w:val="00394C1D"/>
    <w:rsid w:val="003A6094"/>
    <w:rsid w:val="003A6F89"/>
    <w:rsid w:val="003B38C1"/>
    <w:rsid w:val="003B41B2"/>
    <w:rsid w:val="003C34E9"/>
    <w:rsid w:val="003D3224"/>
    <w:rsid w:val="00401963"/>
    <w:rsid w:val="00423E3E"/>
    <w:rsid w:val="004252C3"/>
    <w:rsid w:val="00427AF4"/>
    <w:rsid w:val="0043512D"/>
    <w:rsid w:val="004647DA"/>
    <w:rsid w:val="00473586"/>
    <w:rsid w:val="00474062"/>
    <w:rsid w:val="00477D6B"/>
    <w:rsid w:val="004919E6"/>
    <w:rsid w:val="004A10C7"/>
    <w:rsid w:val="004A302D"/>
    <w:rsid w:val="004B23E8"/>
    <w:rsid w:val="004B49C3"/>
    <w:rsid w:val="004C481D"/>
    <w:rsid w:val="004E18DF"/>
    <w:rsid w:val="005019FF"/>
    <w:rsid w:val="00503A3F"/>
    <w:rsid w:val="005125DE"/>
    <w:rsid w:val="0053057A"/>
    <w:rsid w:val="00540A47"/>
    <w:rsid w:val="00556076"/>
    <w:rsid w:val="00560A29"/>
    <w:rsid w:val="00562680"/>
    <w:rsid w:val="005638A7"/>
    <w:rsid w:val="0059485E"/>
    <w:rsid w:val="005B4A4E"/>
    <w:rsid w:val="005C229B"/>
    <w:rsid w:val="005C6649"/>
    <w:rsid w:val="005D0152"/>
    <w:rsid w:val="005D3DE1"/>
    <w:rsid w:val="005E13B4"/>
    <w:rsid w:val="005E182E"/>
    <w:rsid w:val="005E73F8"/>
    <w:rsid w:val="005F7220"/>
    <w:rsid w:val="00600CFE"/>
    <w:rsid w:val="006047E5"/>
    <w:rsid w:val="00605827"/>
    <w:rsid w:val="00620FCB"/>
    <w:rsid w:val="00623106"/>
    <w:rsid w:val="00646050"/>
    <w:rsid w:val="00651CF1"/>
    <w:rsid w:val="00660A48"/>
    <w:rsid w:val="006713CA"/>
    <w:rsid w:val="00675404"/>
    <w:rsid w:val="00675425"/>
    <w:rsid w:val="00676C5C"/>
    <w:rsid w:val="006A430F"/>
    <w:rsid w:val="006C0A78"/>
    <w:rsid w:val="006D51A8"/>
    <w:rsid w:val="006F1453"/>
    <w:rsid w:val="006F1BD9"/>
    <w:rsid w:val="006F3CB9"/>
    <w:rsid w:val="006F5ABA"/>
    <w:rsid w:val="00701783"/>
    <w:rsid w:val="00720EFD"/>
    <w:rsid w:val="0073396D"/>
    <w:rsid w:val="00752104"/>
    <w:rsid w:val="00756BFC"/>
    <w:rsid w:val="007854AF"/>
    <w:rsid w:val="00787EC8"/>
    <w:rsid w:val="00793A7C"/>
    <w:rsid w:val="007A398A"/>
    <w:rsid w:val="007B0A6C"/>
    <w:rsid w:val="007B2F3E"/>
    <w:rsid w:val="007D1613"/>
    <w:rsid w:val="007D52C4"/>
    <w:rsid w:val="007E4C0E"/>
    <w:rsid w:val="008075F1"/>
    <w:rsid w:val="00821DD7"/>
    <w:rsid w:val="008363DE"/>
    <w:rsid w:val="0084516F"/>
    <w:rsid w:val="00846CF6"/>
    <w:rsid w:val="00847472"/>
    <w:rsid w:val="00861242"/>
    <w:rsid w:val="00867670"/>
    <w:rsid w:val="008A134B"/>
    <w:rsid w:val="008A3961"/>
    <w:rsid w:val="008A748C"/>
    <w:rsid w:val="008B2CC1"/>
    <w:rsid w:val="008B60B2"/>
    <w:rsid w:val="008C1C71"/>
    <w:rsid w:val="0090731E"/>
    <w:rsid w:val="00916BD7"/>
    <w:rsid w:val="00916EE2"/>
    <w:rsid w:val="00934669"/>
    <w:rsid w:val="00966A22"/>
    <w:rsid w:val="0096722F"/>
    <w:rsid w:val="00980843"/>
    <w:rsid w:val="009B54B1"/>
    <w:rsid w:val="009D35DE"/>
    <w:rsid w:val="009E0871"/>
    <w:rsid w:val="009E2791"/>
    <w:rsid w:val="009E3F6F"/>
    <w:rsid w:val="009F499F"/>
    <w:rsid w:val="00A254E5"/>
    <w:rsid w:val="00A37342"/>
    <w:rsid w:val="00A42DAF"/>
    <w:rsid w:val="00A45BD8"/>
    <w:rsid w:val="00A627BE"/>
    <w:rsid w:val="00A6750D"/>
    <w:rsid w:val="00A706FE"/>
    <w:rsid w:val="00A764C9"/>
    <w:rsid w:val="00A869B7"/>
    <w:rsid w:val="00A90F0A"/>
    <w:rsid w:val="00AA6B45"/>
    <w:rsid w:val="00AC205C"/>
    <w:rsid w:val="00AD5833"/>
    <w:rsid w:val="00AF0A6B"/>
    <w:rsid w:val="00B05A69"/>
    <w:rsid w:val="00B225A2"/>
    <w:rsid w:val="00B27646"/>
    <w:rsid w:val="00B355B6"/>
    <w:rsid w:val="00B46BD8"/>
    <w:rsid w:val="00B75281"/>
    <w:rsid w:val="00B91B74"/>
    <w:rsid w:val="00B91EC5"/>
    <w:rsid w:val="00B92F1F"/>
    <w:rsid w:val="00B9734B"/>
    <w:rsid w:val="00B97F26"/>
    <w:rsid w:val="00BA30E2"/>
    <w:rsid w:val="00BB5B51"/>
    <w:rsid w:val="00BD39A7"/>
    <w:rsid w:val="00C11BFE"/>
    <w:rsid w:val="00C15FA7"/>
    <w:rsid w:val="00C3295D"/>
    <w:rsid w:val="00C32A22"/>
    <w:rsid w:val="00C379A4"/>
    <w:rsid w:val="00C45425"/>
    <w:rsid w:val="00C5068F"/>
    <w:rsid w:val="00C705A0"/>
    <w:rsid w:val="00C73550"/>
    <w:rsid w:val="00C86D74"/>
    <w:rsid w:val="00CB0F3C"/>
    <w:rsid w:val="00CB2AF7"/>
    <w:rsid w:val="00CD04F1"/>
    <w:rsid w:val="00CD2E8D"/>
    <w:rsid w:val="00CF681A"/>
    <w:rsid w:val="00D07C78"/>
    <w:rsid w:val="00D2749D"/>
    <w:rsid w:val="00D362FA"/>
    <w:rsid w:val="00D43E3B"/>
    <w:rsid w:val="00D45252"/>
    <w:rsid w:val="00D67F1C"/>
    <w:rsid w:val="00D71B4D"/>
    <w:rsid w:val="00D72E92"/>
    <w:rsid w:val="00D8241D"/>
    <w:rsid w:val="00D84C77"/>
    <w:rsid w:val="00D85B67"/>
    <w:rsid w:val="00D90B18"/>
    <w:rsid w:val="00D93D55"/>
    <w:rsid w:val="00D96263"/>
    <w:rsid w:val="00DB17C6"/>
    <w:rsid w:val="00DB1A4B"/>
    <w:rsid w:val="00DB44B7"/>
    <w:rsid w:val="00DC437E"/>
    <w:rsid w:val="00DC5989"/>
    <w:rsid w:val="00DC6164"/>
    <w:rsid w:val="00DD3B16"/>
    <w:rsid w:val="00DD4E8D"/>
    <w:rsid w:val="00DD7B7F"/>
    <w:rsid w:val="00E1366B"/>
    <w:rsid w:val="00E14198"/>
    <w:rsid w:val="00E15015"/>
    <w:rsid w:val="00E250D2"/>
    <w:rsid w:val="00E31E16"/>
    <w:rsid w:val="00E335FE"/>
    <w:rsid w:val="00E400DE"/>
    <w:rsid w:val="00E42A86"/>
    <w:rsid w:val="00E45755"/>
    <w:rsid w:val="00E52D47"/>
    <w:rsid w:val="00E546E8"/>
    <w:rsid w:val="00E55A68"/>
    <w:rsid w:val="00E62DA7"/>
    <w:rsid w:val="00E71C07"/>
    <w:rsid w:val="00E77211"/>
    <w:rsid w:val="00EA4037"/>
    <w:rsid w:val="00EA7D6E"/>
    <w:rsid w:val="00EB2F76"/>
    <w:rsid w:val="00EB574C"/>
    <w:rsid w:val="00EC4E49"/>
    <w:rsid w:val="00ED76DF"/>
    <w:rsid w:val="00ED77FB"/>
    <w:rsid w:val="00ED7F2F"/>
    <w:rsid w:val="00EE0AAD"/>
    <w:rsid w:val="00EE45FA"/>
    <w:rsid w:val="00F043DE"/>
    <w:rsid w:val="00F141D6"/>
    <w:rsid w:val="00F66152"/>
    <w:rsid w:val="00F81635"/>
    <w:rsid w:val="00F9165B"/>
    <w:rsid w:val="00FA07AC"/>
    <w:rsid w:val="00FA12D9"/>
    <w:rsid w:val="00FA686B"/>
    <w:rsid w:val="00FB5BC2"/>
    <w:rsid w:val="00FC482F"/>
    <w:rsid w:val="00FC6627"/>
    <w:rsid w:val="00FD3663"/>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CE718"/>
  <w15:docId w15:val="{C8B80AFD-1FBD-4BFA-9E6A-067605E0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B1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075F44"/>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basedOn w:val="DefaultParagraphFont"/>
    <w:link w:val="Heading2"/>
    <w:rsid w:val="00075F44"/>
    <w:rPr>
      <w:rFonts w:ascii="Arial" w:eastAsia="SimSun" w:hAnsi="Arial" w:cs="Arial"/>
      <w:bCs/>
      <w:iCs/>
      <w:caps/>
      <w:sz w:val="22"/>
      <w:szCs w:val="28"/>
      <w:lang w:val="en-US" w:eastAsia="zh-CN"/>
    </w:rPr>
  </w:style>
  <w:style w:type="paragraph" w:customStyle="1" w:styleId="Endofdocument">
    <w:name w:val="End of document"/>
    <w:basedOn w:val="Normal"/>
    <w:rsid w:val="00600CFE"/>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600CFE"/>
    <w:rPr>
      <w:rFonts w:ascii="Arial" w:eastAsia="SimSun" w:hAnsi="Arial" w:cs="Arial"/>
      <w:sz w:val="22"/>
      <w:lang w:val="en-US" w:eastAsia="zh-CN"/>
    </w:rPr>
  </w:style>
  <w:style w:type="paragraph" w:styleId="BalloonText">
    <w:name w:val="Balloon Text"/>
    <w:basedOn w:val="Normal"/>
    <w:link w:val="BalloonTextChar"/>
    <w:semiHidden/>
    <w:unhideWhenUsed/>
    <w:rsid w:val="00366B1C"/>
    <w:rPr>
      <w:rFonts w:ascii="Segoe UI" w:hAnsi="Segoe UI" w:cs="Segoe UI"/>
      <w:szCs w:val="18"/>
    </w:rPr>
  </w:style>
  <w:style w:type="character" w:customStyle="1" w:styleId="BalloonTextChar">
    <w:name w:val="Balloon Text Char"/>
    <w:basedOn w:val="DefaultParagraphFont"/>
    <w:link w:val="BalloonText"/>
    <w:semiHidden/>
    <w:rsid w:val="00366B1C"/>
    <w:rPr>
      <w:rFonts w:ascii="Segoe UI" w:eastAsia="SimSun" w:hAnsi="Segoe UI" w:cs="Segoe UI"/>
      <w:sz w:val="22"/>
      <w:szCs w:val="18"/>
      <w:lang w:val="en-US" w:eastAsia="zh-CN"/>
    </w:rPr>
  </w:style>
  <w:style w:type="character" w:styleId="Hyperlink">
    <w:name w:val="Hyperlink"/>
    <w:basedOn w:val="DefaultParagraphFont"/>
    <w:unhideWhenUsed/>
    <w:rsid w:val="004E18DF"/>
    <w:rPr>
      <w:color w:val="0000FF" w:themeColor="hyperlink"/>
      <w:u w:val="single"/>
    </w:rPr>
  </w:style>
  <w:style w:type="character" w:styleId="CommentReference">
    <w:name w:val="annotation reference"/>
    <w:basedOn w:val="DefaultParagraphFont"/>
    <w:semiHidden/>
    <w:unhideWhenUsed/>
    <w:rsid w:val="00366B1C"/>
    <w:rPr>
      <w:sz w:val="16"/>
      <w:szCs w:val="16"/>
    </w:rPr>
  </w:style>
  <w:style w:type="paragraph" w:styleId="CommentSubject">
    <w:name w:val="annotation subject"/>
    <w:basedOn w:val="CommentText"/>
    <w:next w:val="CommentText"/>
    <w:link w:val="CommentSubjectChar"/>
    <w:semiHidden/>
    <w:unhideWhenUsed/>
    <w:rsid w:val="00366B1C"/>
    <w:rPr>
      <w:b/>
      <w:bCs/>
      <w:sz w:val="20"/>
    </w:rPr>
  </w:style>
  <w:style w:type="character" w:customStyle="1" w:styleId="CommentTextChar">
    <w:name w:val="Comment Text Char"/>
    <w:basedOn w:val="DefaultParagraphFont"/>
    <w:link w:val="CommentText"/>
    <w:semiHidden/>
    <w:rsid w:val="00366B1C"/>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366B1C"/>
    <w:rPr>
      <w:rFonts w:ascii="Arial" w:eastAsia="SimSun" w:hAnsi="Arial" w:cs="Arial"/>
      <w:b/>
      <w:bCs/>
      <w:sz w:val="18"/>
      <w:lang w:val="en-US" w:eastAsia="zh-CN"/>
    </w:rPr>
  </w:style>
  <w:style w:type="paragraph" w:styleId="Revision">
    <w:name w:val="Revision"/>
    <w:hidden/>
    <w:uiPriority w:val="99"/>
    <w:semiHidden/>
    <w:rsid w:val="007D52C4"/>
    <w:rPr>
      <w:rFonts w:ascii="Arial" w:eastAsia="SimSun" w:hAnsi="Arial" w:cs="Arial"/>
      <w:sz w:val="22"/>
      <w:lang w:val="en-US" w:eastAsia="zh-CN"/>
    </w:rPr>
  </w:style>
  <w:style w:type="character" w:styleId="FootnoteReference">
    <w:name w:val="footnote reference"/>
    <w:basedOn w:val="DefaultParagraphFont"/>
    <w:semiHidden/>
    <w:unhideWhenUsed/>
    <w:rsid w:val="00D85B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027">
      <w:bodyDiv w:val="1"/>
      <w:marLeft w:val="0"/>
      <w:marRight w:val="0"/>
      <w:marTop w:val="0"/>
      <w:marBottom w:val="0"/>
      <w:divBdr>
        <w:top w:val="none" w:sz="0" w:space="0" w:color="auto"/>
        <w:left w:val="none" w:sz="0" w:space="0" w:color="auto"/>
        <w:bottom w:val="none" w:sz="0" w:space="0" w:color="auto"/>
        <w:right w:val="none" w:sz="0" w:space="0" w:color="auto"/>
      </w:divBdr>
    </w:div>
    <w:div w:id="24412149">
      <w:bodyDiv w:val="1"/>
      <w:marLeft w:val="0"/>
      <w:marRight w:val="0"/>
      <w:marTop w:val="0"/>
      <w:marBottom w:val="0"/>
      <w:divBdr>
        <w:top w:val="none" w:sz="0" w:space="0" w:color="auto"/>
        <w:left w:val="none" w:sz="0" w:space="0" w:color="auto"/>
        <w:bottom w:val="none" w:sz="0" w:space="0" w:color="auto"/>
        <w:right w:val="none" w:sz="0" w:space="0" w:color="auto"/>
      </w:divBdr>
    </w:div>
    <w:div w:id="95173173">
      <w:bodyDiv w:val="1"/>
      <w:marLeft w:val="0"/>
      <w:marRight w:val="0"/>
      <w:marTop w:val="0"/>
      <w:marBottom w:val="0"/>
      <w:divBdr>
        <w:top w:val="none" w:sz="0" w:space="0" w:color="auto"/>
        <w:left w:val="none" w:sz="0" w:space="0" w:color="auto"/>
        <w:bottom w:val="none" w:sz="0" w:space="0" w:color="auto"/>
        <w:right w:val="none" w:sz="0" w:space="0" w:color="auto"/>
      </w:divBdr>
    </w:div>
    <w:div w:id="135993375">
      <w:bodyDiv w:val="1"/>
      <w:marLeft w:val="0"/>
      <w:marRight w:val="0"/>
      <w:marTop w:val="0"/>
      <w:marBottom w:val="0"/>
      <w:divBdr>
        <w:top w:val="none" w:sz="0" w:space="0" w:color="auto"/>
        <w:left w:val="none" w:sz="0" w:space="0" w:color="auto"/>
        <w:bottom w:val="none" w:sz="0" w:space="0" w:color="auto"/>
        <w:right w:val="none" w:sz="0" w:space="0" w:color="auto"/>
      </w:divBdr>
    </w:div>
    <w:div w:id="388502733">
      <w:bodyDiv w:val="1"/>
      <w:marLeft w:val="0"/>
      <w:marRight w:val="0"/>
      <w:marTop w:val="0"/>
      <w:marBottom w:val="0"/>
      <w:divBdr>
        <w:top w:val="none" w:sz="0" w:space="0" w:color="auto"/>
        <w:left w:val="none" w:sz="0" w:space="0" w:color="auto"/>
        <w:bottom w:val="none" w:sz="0" w:space="0" w:color="auto"/>
        <w:right w:val="none" w:sz="0" w:space="0" w:color="auto"/>
      </w:divBdr>
    </w:div>
    <w:div w:id="427893591">
      <w:bodyDiv w:val="1"/>
      <w:marLeft w:val="0"/>
      <w:marRight w:val="0"/>
      <w:marTop w:val="0"/>
      <w:marBottom w:val="0"/>
      <w:divBdr>
        <w:top w:val="none" w:sz="0" w:space="0" w:color="auto"/>
        <w:left w:val="none" w:sz="0" w:space="0" w:color="auto"/>
        <w:bottom w:val="none" w:sz="0" w:space="0" w:color="auto"/>
        <w:right w:val="none" w:sz="0" w:space="0" w:color="auto"/>
      </w:divBdr>
    </w:div>
    <w:div w:id="474228336">
      <w:bodyDiv w:val="1"/>
      <w:marLeft w:val="0"/>
      <w:marRight w:val="0"/>
      <w:marTop w:val="0"/>
      <w:marBottom w:val="0"/>
      <w:divBdr>
        <w:top w:val="none" w:sz="0" w:space="0" w:color="auto"/>
        <w:left w:val="none" w:sz="0" w:space="0" w:color="auto"/>
        <w:bottom w:val="none" w:sz="0" w:space="0" w:color="auto"/>
        <w:right w:val="none" w:sz="0" w:space="0" w:color="auto"/>
      </w:divBdr>
    </w:div>
    <w:div w:id="493376824">
      <w:bodyDiv w:val="1"/>
      <w:marLeft w:val="0"/>
      <w:marRight w:val="0"/>
      <w:marTop w:val="0"/>
      <w:marBottom w:val="0"/>
      <w:divBdr>
        <w:top w:val="none" w:sz="0" w:space="0" w:color="auto"/>
        <w:left w:val="none" w:sz="0" w:space="0" w:color="auto"/>
        <w:bottom w:val="none" w:sz="0" w:space="0" w:color="auto"/>
        <w:right w:val="none" w:sz="0" w:space="0" w:color="auto"/>
      </w:divBdr>
    </w:div>
    <w:div w:id="715467411">
      <w:bodyDiv w:val="1"/>
      <w:marLeft w:val="0"/>
      <w:marRight w:val="0"/>
      <w:marTop w:val="0"/>
      <w:marBottom w:val="0"/>
      <w:divBdr>
        <w:top w:val="none" w:sz="0" w:space="0" w:color="auto"/>
        <w:left w:val="none" w:sz="0" w:space="0" w:color="auto"/>
        <w:bottom w:val="none" w:sz="0" w:space="0" w:color="auto"/>
        <w:right w:val="none" w:sz="0" w:space="0" w:color="auto"/>
      </w:divBdr>
    </w:div>
    <w:div w:id="814299028">
      <w:bodyDiv w:val="1"/>
      <w:marLeft w:val="0"/>
      <w:marRight w:val="0"/>
      <w:marTop w:val="0"/>
      <w:marBottom w:val="0"/>
      <w:divBdr>
        <w:top w:val="none" w:sz="0" w:space="0" w:color="auto"/>
        <w:left w:val="none" w:sz="0" w:space="0" w:color="auto"/>
        <w:bottom w:val="none" w:sz="0" w:space="0" w:color="auto"/>
        <w:right w:val="none" w:sz="0" w:space="0" w:color="auto"/>
      </w:divBdr>
    </w:div>
    <w:div w:id="869950405">
      <w:bodyDiv w:val="1"/>
      <w:marLeft w:val="0"/>
      <w:marRight w:val="0"/>
      <w:marTop w:val="0"/>
      <w:marBottom w:val="0"/>
      <w:divBdr>
        <w:top w:val="none" w:sz="0" w:space="0" w:color="auto"/>
        <w:left w:val="none" w:sz="0" w:space="0" w:color="auto"/>
        <w:bottom w:val="none" w:sz="0" w:space="0" w:color="auto"/>
        <w:right w:val="none" w:sz="0" w:space="0" w:color="auto"/>
      </w:divBdr>
    </w:div>
    <w:div w:id="952631824">
      <w:bodyDiv w:val="1"/>
      <w:marLeft w:val="0"/>
      <w:marRight w:val="0"/>
      <w:marTop w:val="0"/>
      <w:marBottom w:val="0"/>
      <w:divBdr>
        <w:top w:val="none" w:sz="0" w:space="0" w:color="auto"/>
        <w:left w:val="none" w:sz="0" w:space="0" w:color="auto"/>
        <w:bottom w:val="none" w:sz="0" w:space="0" w:color="auto"/>
        <w:right w:val="none" w:sz="0" w:space="0" w:color="auto"/>
      </w:divBdr>
    </w:div>
    <w:div w:id="976908681">
      <w:bodyDiv w:val="1"/>
      <w:marLeft w:val="0"/>
      <w:marRight w:val="0"/>
      <w:marTop w:val="0"/>
      <w:marBottom w:val="0"/>
      <w:divBdr>
        <w:top w:val="none" w:sz="0" w:space="0" w:color="auto"/>
        <w:left w:val="none" w:sz="0" w:space="0" w:color="auto"/>
        <w:bottom w:val="none" w:sz="0" w:space="0" w:color="auto"/>
        <w:right w:val="none" w:sz="0" w:space="0" w:color="auto"/>
      </w:divBdr>
    </w:div>
    <w:div w:id="1036809720">
      <w:bodyDiv w:val="1"/>
      <w:marLeft w:val="0"/>
      <w:marRight w:val="0"/>
      <w:marTop w:val="0"/>
      <w:marBottom w:val="0"/>
      <w:divBdr>
        <w:top w:val="none" w:sz="0" w:space="0" w:color="auto"/>
        <w:left w:val="none" w:sz="0" w:space="0" w:color="auto"/>
        <w:bottom w:val="none" w:sz="0" w:space="0" w:color="auto"/>
        <w:right w:val="none" w:sz="0" w:space="0" w:color="auto"/>
      </w:divBdr>
    </w:div>
    <w:div w:id="1196191663">
      <w:bodyDiv w:val="1"/>
      <w:marLeft w:val="0"/>
      <w:marRight w:val="0"/>
      <w:marTop w:val="0"/>
      <w:marBottom w:val="0"/>
      <w:divBdr>
        <w:top w:val="none" w:sz="0" w:space="0" w:color="auto"/>
        <w:left w:val="none" w:sz="0" w:space="0" w:color="auto"/>
        <w:bottom w:val="none" w:sz="0" w:space="0" w:color="auto"/>
        <w:right w:val="none" w:sz="0" w:space="0" w:color="auto"/>
      </w:divBdr>
    </w:div>
    <w:div w:id="1241792552">
      <w:bodyDiv w:val="1"/>
      <w:marLeft w:val="0"/>
      <w:marRight w:val="0"/>
      <w:marTop w:val="0"/>
      <w:marBottom w:val="0"/>
      <w:divBdr>
        <w:top w:val="none" w:sz="0" w:space="0" w:color="auto"/>
        <w:left w:val="none" w:sz="0" w:space="0" w:color="auto"/>
        <w:bottom w:val="none" w:sz="0" w:space="0" w:color="auto"/>
        <w:right w:val="none" w:sz="0" w:space="0" w:color="auto"/>
      </w:divBdr>
    </w:div>
    <w:div w:id="1263565486">
      <w:bodyDiv w:val="1"/>
      <w:marLeft w:val="0"/>
      <w:marRight w:val="0"/>
      <w:marTop w:val="0"/>
      <w:marBottom w:val="0"/>
      <w:divBdr>
        <w:top w:val="none" w:sz="0" w:space="0" w:color="auto"/>
        <w:left w:val="none" w:sz="0" w:space="0" w:color="auto"/>
        <w:bottom w:val="none" w:sz="0" w:space="0" w:color="auto"/>
        <w:right w:val="none" w:sz="0" w:space="0" w:color="auto"/>
      </w:divBdr>
    </w:div>
    <w:div w:id="1271818241">
      <w:bodyDiv w:val="1"/>
      <w:marLeft w:val="0"/>
      <w:marRight w:val="0"/>
      <w:marTop w:val="0"/>
      <w:marBottom w:val="0"/>
      <w:divBdr>
        <w:top w:val="none" w:sz="0" w:space="0" w:color="auto"/>
        <w:left w:val="none" w:sz="0" w:space="0" w:color="auto"/>
        <w:bottom w:val="none" w:sz="0" w:space="0" w:color="auto"/>
        <w:right w:val="none" w:sz="0" w:space="0" w:color="auto"/>
      </w:divBdr>
    </w:div>
    <w:div w:id="1278295201">
      <w:bodyDiv w:val="1"/>
      <w:marLeft w:val="0"/>
      <w:marRight w:val="0"/>
      <w:marTop w:val="0"/>
      <w:marBottom w:val="0"/>
      <w:divBdr>
        <w:top w:val="none" w:sz="0" w:space="0" w:color="auto"/>
        <w:left w:val="none" w:sz="0" w:space="0" w:color="auto"/>
        <w:bottom w:val="none" w:sz="0" w:space="0" w:color="auto"/>
        <w:right w:val="none" w:sz="0" w:space="0" w:color="auto"/>
      </w:divBdr>
    </w:div>
    <w:div w:id="1341077766">
      <w:bodyDiv w:val="1"/>
      <w:marLeft w:val="0"/>
      <w:marRight w:val="0"/>
      <w:marTop w:val="0"/>
      <w:marBottom w:val="0"/>
      <w:divBdr>
        <w:top w:val="none" w:sz="0" w:space="0" w:color="auto"/>
        <w:left w:val="none" w:sz="0" w:space="0" w:color="auto"/>
        <w:bottom w:val="none" w:sz="0" w:space="0" w:color="auto"/>
        <w:right w:val="none" w:sz="0" w:space="0" w:color="auto"/>
      </w:divBdr>
    </w:div>
    <w:div w:id="1354957223">
      <w:bodyDiv w:val="1"/>
      <w:marLeft w:val="0"/>
      <w:marRight w:val="0"/>
      <w:marTop w:val="0"/>
      <w:marBottom w:val="0"/>
      <w:divBdr>
        <w:top w:val="none" w:sz="0" w:space="0" w:color="auto"/>
        <w:left w:val="none" w:sz="0" w:space="0" w:color="auto"/>
        <w:bottom w:val="none" w:sz="0" w:space="0" w:color="auto"/>
        <w:right w:val="none" w:sz="0" w:space="0" w:color="auto"/>
      </w:divBdr>
    </w:div>
    <w:div w:id="1476142101">
      <w:bodyDiv w:val="1"/>
      <w:marLeft w:val="0"/>
      <w:marRight w:val="0"/>
      <w:marTop w:val="0"/>
      <w:marBottom w:val="0"/>
      <w:divBdr>
        <w:top w:val="none" w:sz="0" w:space="0" w:color="auto"/>
        <w:left w:val="none" w:sz="0" w:space="0" w:color="auto"/>
        <w:bottom w:val="none" w:sz="0" w:space="0" w:color="auto"/>
        <w:right w:val="none" w:sz="0" w:space="0" w:color="auto"/>
      </w:divBdr>
    </w:div>
    <w:div w:id="1684942660">
      <w:bodyDiv w:val="1"/>
      <w:marLeft w:val="0"/>
      <w:marRight w:val="0"/>
      <w:marTop w:val="0"/>
      <w:marBottom w:val="0"/>
      <w:divBdr>
        <w:top w:val="none" w:sz="0" w:space="0" w:color="auto"/>
        <w:left w:val="none" w:sz="0" w:space="0" w:color="auto"/>
        <w:bottom w:val="none" w:sz="0" w:space="0" w:color="auto"/>
        <w:right w:val="none" w:sz="0" w:space="0" w:color="auto"/>
      </w:divBdr>
    </w:div>
    <w:div w:id="193378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zh/doc_details.jsp?doc_id=5865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79819-2032-4A40-A625-25A8E00FC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0</TotalTime>
  <Pages>3</Pages>
  <Words>967</Words>
  <Characters>1114</Characters>
  <Application>Microsoft Office Word</Application>
  <DocSecurity>0</DocSecurity>
  <Lines>37</Lines>
  <Paragraphs>29</Paragraphs>
  <ScaleCrop>false</ScaleCrop>
  <HeadingPairs>
    <vt:vector size="2" baseType="variant">
      <vt:variant>
        <vt:lpstr>Title</vt:lpstr>
      </vt:variant>
      <vt:variant>
        <vt:i4>1</vt:i4>
      </vt:variant>
    </vt:vector>
  </HeadingPairs>
  <TitlesOfParts>
    <vt:vector size="1" baseType="lpstr">
      <vt:lpstr>CWS/10/18</vt:lpstr>
    </vt:vector>
  </TitlesOfParts>
  <Company>WIPO</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CWS/10/18</dc:title>
  <dc:subject>关于日历日期的调查结果分析</dc:subject>
  <dc:creator>WIPO</dc:creator>
  <cp:keywords>FOR OFFICIAL USE ONLY</cp:keywords>
  <cp:lastModifiedBy>CHAVAS Louison</cp:lastModifiedBy>
  <cp:revision>59</cp:revision>
  <cp:lastPrinted>2021-10-05T10:07:00Z</cp:lastPrinted>
  <dcterms:created xsi:type="dcterms:W3CDTF">2022-10-07T09:06:00Z</dcterms:created>
  <dcterms:modified xsi:type="dcterms:W3CDTF">2022-10-17T09:24:00Z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df10f97e-2e13-4370-a6f2-626aec183865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