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BFA4" w14:textId="101C6A34" w:rsidR="00FF55AF" w:rsidRPr="00A21BE6" w:rsidRDefault="007367F2" w:rsidP="00D854CE">
      <w:pPr>
        <w:pStyle w:val="Heading1"/>
        <w:spacing w:beforeLines="50" w:before="120" w:afterLines="100" w:after="240" w:line="340" w:lineRule="atLeast"/>
        <w:rPr>
          <w:rFonts w:ascii="SimHei" w:eastAsia="SimHei" w:hAnsi="SimHei"/>
          <w:b w:val="0"/>
          <w:caps w:val="0"/>
          <w:szCs w:val="20"/>
          <w:shd w:val="clear" w:color="auto" w:fill="FFFFFF"/>
        </w:rPr>
      </w:pPr>
      <w:r w:rsidRPr="00A21BE6">
        <w:rPr>
          <w:rFonts w:ascii="SimHei" w:eastAsia="SimHei" w:hAnsi="SimHei" w:hint="eastAsia"/>
          <w:b w:val="0"/>
          <w:caps w:val="0"/>
          <w:szCs w:val="20"/>
          <w:shd w:val="clear" w:color="auto" w:fill="FFFFFF"/>
        </w:rPr>
        <w:t>任务单</w:t>
      </w:r>
    </w:p>
    <w:p w14:paraId="3319F136" w14:textId="2D22F966" w:rsidR="00FF55AF"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在本届会议上终止的任务：</w:t>
      </w:r>
    </w:p>
    <w:p w14:paraId="5DA1241C" w14:textId="6769476E" w:rsidR="00161AE9"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161AE9" w:rsidRPr="00A21BE6">
        <w:rPr>
          <w:rFonts w:ascii="SimSun" w:eastAsia="SimSun" w:hAnsi="SimSun" w:hint="eastAsia"/>
          <w:szCs w:val="18"/>
        </w:rPr>
        <w:t>38</w:t>
      </w:r>
      <w:r w:rsidRPr="00A21BE6">
        <w:rPr>
          <w:rFonts w:ascii="SimSun" w:eastAsia="SimSun" w:hAnsi="SimSun" w:hint="eastAsia"/>
          <w:szCs w:val="18"/>
        </w:rPr>
        <w:t>号任务：</w:t>
      </w:r>
      <w:r w:rsidR="00161AE9" w:rsidRPr="00A21BE6">
        <w:rPr>
          <w:rFonts w:ascii="SimSun" w:eastAsia="SimSun" w:hAnsi="SimSun" w:hint="eastAsia"/>
          <w:szCs w:val="18"/>
        </w:rPr>
        <w:tab/>
      </w:r>
      <w:r w:rsidRPr="00A21BE6">
        <w:rPr>
          <w:rFonts w:ascii="SimSun" w:eastAsia="SimSun" w:hAnsi="SimSun" w:hint="eastAsia"/>
          <w:szCs w:val="18"/>
        </w:rPr>
        <w:t>确保对产权组织标准ST.36进行不断修订和更新。</w:t>
      </w:r>
    </w:p>
    <w:p w14:paraId="54D72B33" w14:textId="4CE6479D" w:rsidR="00161AE9"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161AE9" w:rsidRPr="00A21BE6">
        <w:rPr>
          <w:rFonts w:ascii="SimSun" w:eastAsia="SimSun" w:hAnsi="SimSun" w:hint="eastAsia"/>
          <w:szCs w:val="18"/>
        </w:rPr>
        <w:t>39</w:t>
      </w:r>
      <w:r w:rsidRPr="00A21BE6">
        <w:rPr>
          <w:rFonts w:ascii="SimSun" w:eastAsia="SimSun" w:hAnsi="SimSun" w:hint="eastAsia"/>
          <w:szCs w:val="18"/>
        </w:rPr>
        <w:t>号任务：</w:t>
      </w:r>
      <w:r w:rsidR="00161AE9" w:rsidRPr="00A21BE6">
        <w:rPr>
          <w:rFonts w:ascii="SimSun" w:eastAsia="SimSun" w:hAnsi="SimSun" w:hint="eastAsia"/>
          <w:szCs w:val="18"/>
        </w:rPr>
        <w:tab/>
      </w:r>
      <w:r w:rsidRPr="00A21BE6">
        <w:rPr>
          <w:rFonts w:ascii="SimSun" w:eastAsia="SimSun" w:hAnsi="SimSun" w:hint="eastAsia"/>
          <w:szCs w:val="18"/>
        </w:rPr>
        <w:t>确保对产权</w:t>
      </w:r>
      <w:r w:rsidRPr="00A21BE6">
        <w:rPr>
          <w:rFonts w:ascii="SimSun" w:eastAsia="SimSun" w:hAnsi="SimSun" w:hint="eastAsia"/>
        </w:rPr>
        <w:t>组织</w:t>
      </w:r>
      <w:r w:rsidRPr="00A21BE6">
        <w:rPr>
          <w:rFonts w:ascii="SimSun" w:eastAsia="SimSun" w:hAnsi="SimSun" w:hint="eastAsia"/>
          <w:szCs w:val="18"/>
        </w:rPr>
        <w:t>标准ST.66进行必要的修订和更新。</w:t>
      </w:r>
    </w:p>
    <w:p w14:paraId="3C664EEF" w14:textId="74EA14FB" w:rsidR="00293376"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93376" w:rsidRPr="00A21BE6">
        <w:rPr>
          <w:rFonts w:ascii="SimSun" w:eastAsia="SimSun" w:hAnsi="SimSun" w:hint="eastAsia"/>
          <w:szCs w:val="18"/>
        </w:rPr>
        <w:t>42</w:t>
      </w:r>
      <w:r w:rsidRPr="00A21BE6">
        <w:rPr>
          <w:rFonts w:ascii="SimSun" w:eastAsia="SimSun" w:hAnsi="SimSun" w:hint="eastAsia"/>
          <w:szCs w:val="18"/>
        </w:rPr>
        <w:t>号任务：</w:t>
      </w:r>
      <w:r w:rsidR="003C0B2E" w:rsidRPr="00A21BE6">
        <w:rPr>
          <w:rFonts w:ascii="SimSun" w:eastAsia="SimSun" w:hAnsi="SimSun" w:hint="eastAsia"/>
          <w:szCs w:val="18"/>
        </w:rPr>
        <w:tab/>
      </w:r>
      <w:r w:rsidRPr="00A21BE6">
        <w:rPr>
          <w:rFonts w:ascii="SimSun" w:eastAsia="SimSun" w:hAnsi="SimSun" w:hint="eastAsia"/>
          <w:szCs w:val="18"/>
        </w:rPr>
        <w:t>确保对产权</w:t>
      </w:r>
      <w:r w:rsidRPr="00A21BE6">
        <w:rPr>
          <w:rFonts w:ascii="SimSun" w:eastAsia="SimSun" w:hAnsi="SimSun" w:hint="eastAsia"/>
        </w:rPr>
        <w:t>组织</w:t>
      </w:r>
      <w:r w:rsidRPr="00A21BE6">
        <w:rPr>
          <w:rFonts w:ascii="SimSun" w:eastAsia="SimSun" w:hAnsi="SimSun" w:hint="eastAsia"/>
          <w:szCs w:val="18"/>
        </w:rPr>
        <w:t>标准ST.86进行必要的修订和更新。</w:t>
      </w:r>
    </w:p>
    <w:p w14:paraId="19E51AF7" w14:textId="3928EA32" w:rsidR="00293376"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161AE9" w:rsidRPr="00A21BE6">
        <w:rPr>
          <w:rFonts w:ascii="SimSun" w:eastAsia="SimSun" w:hAnsi="SimSun" w:hint="eastAsia"/>
          <w:szCs w:val="18"/>
        </w:rPr>
        <w:t>57</w:t>
      </w:r>
      <w:r w:rsidRPr="00A21BE6">
        <w:rPr>
          <w:rFonts w:ascii="SimSun" w:eastAsia="SimSun" w:hAnsi="SimSun" w:hint="eastAsia"/>
          <w:szCs w:val="18"/>
        </w:rPr>
        <w:t>号任务：</w:t>
      </w:r>
      <w:r w:rsidR="00161AE9" w:rsidRPr="00A21BE6">
        <w:rPr>
          <w:rFonts w:ascii="SimSun" w:eastAsia="SimSun" w:hAnsi="SimSun" w:hint="eastAsia"/>
          <w:szCs w:val="18"/>
        </w:rPr>
        <w:tab/>
      </w:r>
      <w:r w:rsidRPr="00A21BE6">
        <w:rPr>
          <w:rFonts w:ascii="SimSun" w:eastAsia="SimSun" w:hAnsi="SimSun" w:hint="eastAsia"/>
          <w:szCs w:val="18"/>
        </w:rPr>
        <w:t>确保对产权</w:t>
      </w:r>
      <w:r w:rsidRPr="00A21BE6">
        <w:rPr>
          <w:rFonts w:ascii="SimSun" w:eastAsia="SimSun" w:hAnsi="SimSun" w:hint="eastAsia"/>
        </w:rPr>
        <w:t>组织</w:t>
      </w:r>
      <w:r w:rsidRPr="00A21BE6">
        <w:rPr>
          <w:rFonts w:ascii="SimSun" w:eastAsia="SimSun" w:hAnsi="SimSun" w:hint="eastAsia"/>
          <w:szCs w:val="18"/>
        </w:rPr>
        <w:t>标准ST.88进行必要的修订和更新。</w:t>
      </w:r>
    </w:p>
    <w:p w14:paraId="2EC78B89" w14:textId="31C693D9" w:rsidR="00815EF2"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rPr>
        <w:t>本届会议设立但工作尚未开始的任务：</w:t>
      </w:r>
    </w:p>
    <w:p w14:paraId="097658BA" w14:textId="71AD50A2" w:rsidR="006E22E5"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815EF2" w:rsidRPr="00A21BE6">
        <w:rPr>
          <w:rFonts w:ascii="SimSun" w:eastAsia="SimSun" w:hAnsi="SimSun" w:hint="eastAsia"/>
          <w:szCs w:val="18"/>
        </w:rPr>
        <w:t>6</w:t>
      </w:r>
      <w:r w:rsidR="006E22E5" w:rsidRPr="00A21BE6">
        <w:rPr>
          <w:rFonts w:ascii="SimSun" w:eastAsia="SimSun" w:hAnsi="SimSun" w:hint="eastAsia"/>
          <w:szCs w:val="18"/>
        </w:rPr>
        <w:t>6</w:t>
      </w:r>
      <w:r w:rsidRPr="00A21BE6">
        <w:rPr>
          <w:rFonts w:ascii="SimSun" w:eastAsia="SimSun" w:hAnsi="SimSun" w:hint="eastAsia"/>
          <w:szCs w:val="18"/>
        </w:rPr>
        <w:t>号任务：</w:t>
      </w:r>
      <w:r w:rsidR="00815EF2" w:rsidRPr="00A21BE6">
        <w:rPr>
          <w:rFonts w:ascii="SimSun" w:eastAsia="SimSun" w:hAnsi="SimSun" w:hint="eastAsia"/>
          <w:szCs w:val="18"/>
        </w:rPr>
        <w:tab/>
      </w:r>
      <w:r w:rsidRPr="00A21BE6">
        <w:rPr>
          <w:rFonts w:ascii="SimSun" w:eastAsia="SimSun" w:hAnsi="SimSun" w:hint="eastAsia"/>
          <w:szCs w:val="18"/>
        </w:rPr>
        <w:t>基于可用资源提供必要的技术支持或培训，鼓励知识产权局提供符合产权组织标准ST.37的专利权威文档。</w:t>
      </w:r>
    </w:p>
    <w:p w14:paraId="16BEF7BA" w14:textId="2A22C4D9" w:rsidR="00FF55AF"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rPr>
        <w:t>在本届会议上修订的任务：</w:t>
      </w:r>
    </w:p>
    <w:p w14:paraId="26B5897C" w14:textId="20FB5A34" w:rsidR="00530DE1" w:rsidRPr="00A21BE6" w:rsidRDefault="00F4303D" w:rsidP="00D854CE">
      <w:pPr>
        <w:spacing w:afterLines="50" w:after="120" w:line="340" w:lineRule="atLeast"/>
        <w:ind w:left="2880" w:hanging="2160"/>
        <w:rPr>
          <w:rFonts w:ascii="SimSun" w:eastAsia="SimSun" w:hAnsi="SimSun"/>
          <w:szCs w:val="18"/>
        </w:rPr>
      </w:pPr>
      <w:bookmarkStart w:id="0" w:name="_Hlk160098526"/>
      <w:r w:rsidRPr="00A21BE6">
        <w:rPr>
          <w:rFonts w:ascii="SimSun" w:eastAsia="SimSun" w:hAnsi="SimSun" w:hint="eastAsia"/>
          <w:szCs w:val="18"/>
        </w:rPr>
        <w:t>第</w:t>
      </w:r>
      <w:r w:rsidR="00893B8C" w:rsidRPr="00A21BE6">
        <w:rPr>
          <w:rFonts w:ascii="SimSun" w:eastAsia="SimSun" w:hAnsi="SimSun" w:hint="eastAsia"/>
          <w:szCs w:val="18"/>
        </w:rPr>
        <w:t>41</w:t>
      </w:r>
      <w:r w:rsidRPr="00A21BE6">
        <w:rPr>
          <w:rFonts w:ascii="SimSun" w:eastAsia="SimSun" w:hAnsi="SimSun" w:hint="eastAsia"/>
          <w:szCs w:val="18"/>
        </w:rPr>
        <w:t>号任务</w:t>
      </w:r>
      <w:bookmarkEnd w:id="0"/>
      <w:r w:rsidRPr="00A21BE6">
        <w:rPr>
          <w:rFonts w:ascii="SimSun" w:eastAsia="SimSun" w:hAnsi="SimSun" w:hint="eastAsia"/>
          <w:szCs w:val="18"/>
        </w:rPr>
        <w:t>：</w:t>
      </w:r>
      <w:r w:rsidR="00893B8C" w:rsidRPr="00A21BE6">
        <w:rPr>
          <w:rFonts w:ascii="SimSun" w:eastAsia="SimSun" w:hAnsi="SimSun" w:hint="eastAsia"/>
          <w:szCs w:val="18"/>
        </w:rPr>
        <w:tab/>
      </w:r>
      <w:r w:rsidRPr="00A21BE6">
        <w:rPr>
          <w:rFonts w:ascii="SimSun" w:eastAsia="SimSun" w:hAnsi="SimSun" w:hint="eastAsia"/>
          <w:szCs w:val="18"/>
        </w:rPr>
        <w:t>确保对产权组织标准ST.36、ST.66、ST.86和ST.96进行必要的修订和更新；并支持这些标准的实施。</w:t>
      </w:r>
    </w:p>
    <w:p w14:paraId="025654E7" w14:textId="38F958CE" w:rsidR="00820F98"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6E22E5" w:rsidRPr="00A21BE6">
        <w:rPr>
          <w:rFonts w:ascii="SimSun" w:eastAsia="SimSun" w:hAnsi="SimSun" w:hint="eastAsia"/>
          <w:szCs w:val="18"/>
        </w:rPr>
        <w:t>44</w:t>
      </w:r>
      <w:r w:rsidRPr="00A21BE6">
        <w:rPr>
          <w:rFonts w:ascii="SimSun" w:eastAsia="SimSun" w:hAnsi="SimSun" w:hint="eastAsia"/>
          <w:szCs w:val="18"/>
        </w:rPr>
        <w:t>号任务：</w:t>
      </w:r>
      <w:r w:rsidR="00820F98" w:rsidRPr="00A21BE6">
        <w:rPr>
          <w:rFonts w:ascii="SimSun" w:eastAsia="SimSun" w:hAnsi="SimSun" w:hint="eastAsia"/>
          <w:szCs w:val="18"/>
        </w:rPr>
        <w:tab/>
      </w:r>
      <w:r w:rsidRPr="00A21BE6">
        <w:rPr>
          <w:rFonts w:ascii="SimSun" w:eastAsia="SimSun" w:hAnsi="SimSun" w:hint="eastAsia"/>
          <w:szCs w:val="18"/>
        </w:rPr>
        <w:t>基于可用</w:t>
      </w:r>
      <w:r w:rsidRPr="00A21BE6">
        <w:rPr>
          <w:rFonts w:ascii="SimSun" w:eastAsia="SimSun" w:hAnsi="SimSun" w:cs="Microsoft YaHei" w:hint="eastAsia"/>
          <w:szCs w:val="18"/>
        </w:rPr>
        <w:t>资</w:t>
      </w:r>
      <w:r w:rsidRPr="00A21BE6">
        <w:rPr>
          <w:rFonts w:ascii="SimSun" w:eastAsia="SimSun" w:hAnsi="SimSun" w:cs="Malgun Gothic" w:hint="eastAsia"/>
          <w:szCs w:val="18"/>
        </w:rPr>
        <w:t>源</w:t>
      </w:r>
      <w:r w:rsidRPr="00A21BE6">
        <w:rPr>
          <w:rFonts w:ascii="SimSun" w:eastAsia="SimSun" w:hAnsi="SimSun" w:cs="Microsoft YaHei" w:hint="eastAsia"/>
          <w:szCs w:val="18"/>
        </w:rPr>
        <w:t>为国际</w:t>
      </w:r>
      <w:r w:rsidRPr="00A21BE6">
        <w:rPr>
          <w:rFonts w:ascii="SimSun" w:eastAsia="SimSun" w:hAnsi="SimSun" w:cs="Malgun Gothic" w:hint="eastAsia"/>
          <w:szCs w:val="18"/>
        </w:rPr>
        <w:t>局提供支持，</w:t>
      </w:r>
      <w:r w:rsidRPr="00A21BE6">
        <w:rPr>
          <w:rFonts w:ascii="SimSun" w:eastAsia="SimSun" w:hAnsi="SimSun" w:cs="Microsoft YaHei" w:hint="eastAsia"/>
          <w:szCs w:val="18"/>
        </w:rPr>
        <w:t>测试</w:t>
      </w:r>
      <w:r w:rsidRPr="00A21BE6">
        <w:rPr>
          <w:rFonts w:ascii="SimSun" w:eastAsia="SimSun" w:hAnsi="SimSun" w:cs="Malgun Gothic" w:hint="eastAsia"/>
          <w:szCs w:val="18"/>
        </w:rPr>
        <w:t>新版本和提供用</w:t>
      </w:r>
      <w:r w:rsidRPr="00A21BE6">
        <w:rPr>
          <w:rFonts w:ascii="SimSun" w:eastAsia="SimSun" w:hAnsi="SimSun" w:cs="Microsoft YaHei" w:hint="eastAsia"/>
          <w:szCs w:val="18"/>
        </w:rPr>
        <w:t>户对</w:t>
      </w:r>
      <w:r w:rsidRPr="00A21BE6">
        <w:rPr>
          <w:rFonts w:ascii="SimSun" w:eastAsia="SimSun" w:hAnsi="SimSun" w:hint="eastAsia"/>
          <w:szCs w:val="18"/>
        </w:rPr>
        <w:t>WIPO Sequence套件的反</w:t>
      </w:r>
      <w:r w:rsidRPr="00A21BE6">
        <w:rPr>
          <w:rFonts w:ascii="SimSun" w:eastAsia="SimSun" w:hAnsi="SimSun" w:cs="Microsoft YaHei" w:hint="eastAsia"/>
          <w:szCs w:val="18"/>
        </w:rPr>
        <w:t>馈</w:t>
      </w:r>
      <w:r w:rsidRPr="00A21BE6">
        <w:rPr>
          <w:rFonts w:ascii="SimSun" w:eastAsia="SimSun" w:hAnsi="SimSun" w:cs="Malgun Gothic" w:hint="eastAsia"/>
          <w:szCs w:val="18"/>
        </w:rPr>
        <w:t>意</w:t>
      </w:r>
      <w:r w:rsidRPr="00A21BE6">
        <w:rPr>
          <w:rFonts w:ascii="SimSun" w:eastAsia="SimSun" w:hAnsi="SimSun" w:cs="Microsoft YaHei" w:hint="eastAsia"/>
          <w:szCs w:val="18"/>
        </w:rPr>
        <w:t>见</w:t>
      </w:r>
      <w:r w:rsidRPr="00A21BE6">
        <w:rPr>
          <w:rFonts w:ascii="SimSun" w:eastAsia="SimSun" w:hAnsi="SimSun" w:cs="Malgun Gothic" w:hint="eastAsia"/>
          <w:szCs w:val="18"/>
        </w:rPr>
        <w:t>；</w:t>
      </w:r>
      <w:r w:rsidRPr="00A21BE6">
        <w:rPr>
          <w:rFonts w:ascii="SimSun" w:eastAsia="SimSun" w:hAnsi="SimSun" w:cs="Microsoft YaHei" w:hint="eastAsia"/>
          <w:szCs w:val="18"/>
        </w:rPr>
        <w:t>为产权组织标</w:t>
      </w:r>
      <w:r w:rsidRPr="00A21BE6">
        <w:rPr>
          <w:rFonts w:ascii="SimSun" w:eastAsia="SimSun" w:hAnsi="SimSun" w:cs="Malgun Gothic" w:hint="eastAsia"/>
          <w:szCs w:val="18"/>
        </w:rPr>
        <w:t>准</w:t>
      </w:r>
      <w:r w:rsidRPr="00A21BE6">
        <w:rPr>
          <w:rFonts w:ascii="SimSun" w:eastAsia="SimSun" w:hAnsi="SimSun" w:hint="eastAsia"/>
          <w:szCs w:val="18"/>
        </w:rPr>
        <w:t>ST.26</w:t>
      </w:r>
      <w:r w:rsidRPr="00A21BE6">
        <w:rPr>
          <w:rFonts w:ascii="SimSun" w:eastAsia="SimSun" w:hAnsi="SimSun" w:cs="Microsoft YaHei" w:hint="eastAsia"/>
          <w:szCs w:val="18"/>
        </w:rPr>
        <w:t>编</w:t>
      </w:r>
      <w:r w:rsidR="001D457F" w:rsidRPr="00A21BE6">
        <w:rPr>
          <w:rFonts w:ascii="SimSun" w:eastAsia="SimSun" w:hAnsi="SimSun" w:cs="Microsoft YaHei" w:hint="eastAsia"/>
          <w:szCs w:val="18"/>
        </w:rPr>
        <w:t>写</w:t>
      </w:r>
      <w:r w:rsidRPr="00A21BE6">
        <w:rPr>
          <w:rFonts w:ascii="SimSun" w:eastAsia="SimSun" w:hAnsi="SimSun" w:cs="Malgun Gothic" w:hint="eastAsia"/>
          <w:szCs w:val="18"/>
        </w:rPr>
        <w:t>要的修</w:t>
      </w:r>
      <w:r w:rsidRPr="00A21BE6">
        <w:rPr>
          <w:rFonts w:ascii="SimSun" w:eastAsia="SimSun" w:hAnsi="SimSun" w:cs="Microsoft YaHei" w:hint="eastAsia"/>
          <w:szCs w:val="18"/>
        </w:rPr>
        <w:t>订</w:t>
      </w:r>
      <w:r w:rsidRPr="00A21BE6">
        <w:rPr>
          <w:rFonts w:ascii="SimSun" w:eastAsia="SimSun" w:hAnsi="SimSun" w:hint="eastAsia"/>
          <w:szCs w:val="18"/>
        </w:rPr>
        <w:t>。</w:t>
      </w:r>
    </w:p>
    <w:p w14:paraId="22632F47" w14:textId="2B74094F" w:rsidR="00293376"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93376" w:rsidRPr="00A21BE6">
        <w:rPr>
          <w:rFonts w:ascii="SimSun" w:eastAsia="SimSun" w:hAnsi="SimSun" w:hint="eastAsia"/>
          <w:szCs w:val="18"/>
        </w:rPr>
        <w:t>50</w:t>
      </w:r>
      <w:r w:rsidRPr="00A21BE6">
        <w:rPr>
          <w:rFonts w:ascii="SimSun" w:eastAsia="SimSun" w:hAnsi="SimSun" w:cs="Microsoft YaHei" w:hint="eastAsia"/>
          <w:szCs w:val="18"/>
        </w:rPr>
        <w:t>号</w:t>
      </w:r>
      <w:r w:rsidRPr="00A21BE6">
        <w:rPr>
          <w:rFonts w:ascii="SimSun" w:eastAsia="SimSun" w:hAnsi="SimSun" w:cs="Malgun Gothic" w:hint="eastAsia"/>
          <w:szCs w:val="18"/>
        </w:rPr>
        <w:t>任</w:t>
      </w:r>
      <w:r w:rsidRPr="00A21BE6">
        <w:rPr>
          <w:rFonts w:ascii="SimSun" w:eastAsia="SimSun" w:hAnsi="SimSun" w:cs="Microsoft YaHei" w:hint="eastAsia"/>
          <w:szCs w:val="18"/>
        </w:rPr>
        <w:t>务</w:t>
      </w:r>
      <w:r w:rsidRPr="00A21BE6">
        <w:rPr>
          <w:rFonts w:ascii="SimSun" w:eastAsia="SimSun" w:hAnsi="SimSun" w:cs="Malgun Gothic" w:hint="eastAsia"/>
          <w:szCs w:val="18"/>
        </w:rPr>
        <w:t>：</w:t>
      </w:r>
      <w:r w:rsidR="00293376" w:rsidRPr="00A21BE6">
        <w:rPr>
          <w:rFonts w:ascii="SimSun" w:eastAsia="SimSun" w:hAnsi="SimSun" w:hint="eastAsia"/>
          <w:szCs w:val="18"/>
        </w:rPr>
        <w:tab/>
      </w:r>
      <w:r w:rsidRPr="00A21BE6">
        <w:rPr>
          <w:rFonts w:ascii="SimSun" w:eastAsia="SimSun" w:hAnsi="SimSun" w:hint="eastAsia"/>
          <w:szCs w:val="18"/>
        </w:rPr>
        <w:t>确保</w:t>
      </w:r>
      <w:r w:rsidRPr="00A21BE6">
        <w:rPr>
          <w:rFonts w:ascii="SimSun" w:eastAsia="SimSun" w:hAnsi="SimSun" w:cs="Microsoft YaHei" w:hint="eastAsia"/>
          <w:szCs w:val="18"/>
        </w:rPr>
        <w:t>对</w:t>
      </w:r>
      <w:r w:rsidRPr="00A21BE6">
        <w:rPr>
          <w:rFonts w:ascii="SimSun" w:eastAsia="SimSun" w:hAnsi="SimSun" w:cs="Malgun Gothic" w:hint="eastAsia"/>
          <w:szCs w:val="18"/>
        </w:rPr>
        <w:t>《</w:t>
      </w:r>
      <w:r w:rsidRPr="00A21BE6">
        <w:rPr>
          <w:rFonts w:ascii="SimSun" w:eastAsia="SimSun" w:hAnsi="SimSun" w:cs="Microsoft YaHei" w:hint="eastAsia"/>
          <w:szCs w:val="18"/>
        </w:rPr>
        <w:t>产权组织</w:t>
      </w:r>
      <w:r w:rsidRPr="00A21BE6">
        <w:rPr>
          <w:rFonts w:ascii="SimSun" w:eastAsia="SimSun" w:hAnsi="SimSun" w:cs="Malgun Gothic" w:hint="eastAsia"/>
          <w:szCs w:val="18"/>
        </w:rPr>
        <w:t>知</w:t>
      </w:r>
      <w:r w:rsidRPr="00A21BE6">
        <w:rPr>
          <w:rFonts w:ascii="SimSun" w:eastAsia="SimSun" w:hAnsi="SimSun" w:cs="Microsoft YaHei" w:hint="eastAsia"/>
          <w:szCs w:val="18"/>
        </w:rPr>
        <w:t>识产权</w:t>
      </w:r>
      <w:r w:rsidRPr="00A21BE6">
        <w:rPr>
          <w:rFonts w:ascii="SimSun" w:eastAsia="SimSun" w:hAnsi="SimSun" w:cs="Malgun Gothic" w:hint="eastAsia"/>
          <w:szCs w:val="18"/>
        </w:rPr>
        <w:t>信息</w:t>
      </w:r>
      <w:r w:rsidRPr="00A21BE6">
        <w:rPr>
          <w:rFonts w:ascii="SimSun" w:eastAsia="SimSun" w:hAnsi="SimSun" w:cs="Microsoft YaHei" w:hint="eastAsia"/>
          <w:szCs w:val="18"/>
        </w:rPr>
        <w:t>与</w:t>
      </w:r>
      <w:r w:rsidRPr="00A21BE6">
        <w:rPr>
          <w:rFonts w:ascii="SimSun" w:eastAsia="SimSun" w:hAnsi="SimSun" w:cs="Malgun Gothic" w:hint="eastAsia"/>
          <w:szCs w:val="18"/>
        </w:rPr>
        <w:t>文</w:t>
      </w:r>
      <w:r w:rsidRPr="00A21BE6">
        <w:rPr>
          <w:rFonts w:ascii="SimSun" w:eastAsia="SimSun" w:hAnsi="SimSun" w:cs="Microsoft YaHei" w:hint="eastAsia"/>
          <w:szCs w:val="18"/>
        </w:rPr>
        <w:t>献</w:t>
      </w:r>
      <w:r w:rsidRPr="00A21BE6">
        <w:rPr>
          <w:rFonts w:ascii="SimSun" w:eastAsia="SimSun" w:hAnsi="SimSun" w:cs="Malgun Gothic" w:hint="eastAsia"/>
          <w:szCs w:val="18"/>
        </w:rPr>
        <w:t>手</w:t>
      </w:r>
      <w:r w:rsidRPr="00A21BE6">
        <w:rPr>
          <w:rFonts w:ascii="SimSun" w:eastAsia="SimSun" w:hAnsi="SimSun" w:cs="Microsoft YaHei" w:hint="eastAsia"/>
          <w:szCs w:val="18"/>
        </w:rPr>
        <w:t>册</w:t>
      </w:r>
      <w:r w:rsidRPr="00A21BE6">
        <w:rPr>
          <w:rFonts w:ascii="SimSun" w:eastAsia="SimSun" w:hAnsi="SimSun" w:cs="Malgun Gothic" w:hint="eastAsia"/>
          <w:szCs w:val="18"/>
        </w:rPr>
        <w:t>》第七部分公布的</w:t>
      </w:r>
      <w:r w:rsidRPr="00A21BE6">
        <w:rPr>
          <w:rFonts w:ascii="SimSun" w:eastAsia="SimSun" w:hAnsi="SimSun" w:cs="Microsoft YaHei" w:hint="eastAsia"/>
          <w:szCs w:val="18"/>
        </w:rPr>
        <w:t>调查进</w:t>
      </w:r>
      <w:r w:rsidRPr="00A21BE6">
        <w:rPr>
          <w:rFonts w:ascii="SimSun" w:eastAsia="SimSun" w:hAnsi="SimSun" w:cs="Malgun Gothic" w:hint="eastAsia"/>
          <w:szCs w:val="18"/>
        </w:rPr>
        <w:t>行必要的</w:t>
      </w:r>
      <w:r w:rsidRPr="00A21BE6">
        <w:rPr>
          <w:rFonts w:ascii="SimSun" w:eastAsia="SimSun" w:hAnsi="SimSun" w:cs="Microsoft YaHei" w:hint="eastAsia"/>
          <w:szCs w:val="18"/>
        </w:rPr>
        <w:t>维护</w:t>
      </w:r>
      <w:r w:rsidRPr="00A21BE6">
        <w:rPr>
          <w:rFonts w:ascii="SimSun" w:eastAsia="SimSun" w:hAnsi="SimSun" w:cs="Malgun Gothic" w:hint="eastAsia"/>
          <w:szCs w:val="18"/>
        </w:rPr>
        <w:t>和更新。</w:t>
      </w:r>
    </w:p>
    <w:p w14:paraId="572E4EC0" w14:textId="08736F00" w:rsidR="00161AE9"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161AE9" w:rsidRPr="00A21BE6">
        <w:rPr>
          <w:rFonts w:ascii="SimSun" w:eastAsia="SimSun" w:hAnsi="SimSun" w:hint="eastAsia"/>
          <w:szCs w:val="18"/>
        </w:rPr>
        <w:t>52</w:t>
      </w:r>
      <w:r w:rsidRPr="00A21BE6">
        <w:rPr>
          <w:rFonts w:ascii="SimSun" w:eastAsia="SimSun" w:hAnsi="SimSun" w:cs="Microsoft YaHei" w:hint="eastAsia"/>
          <w:szCs w:val="18"/>
        </w:rPr>
        <w:t>号</w:t>
      </w:r>
      <w:r w:rsidRPr="00A21BE6">
        <w:rPr>
          <w:rFonts w:ascii="SimSun" w:eastAsia="SimSun" w:hAnsi="SimSun" w:cs="Malgun Gothic" w:hint="eastAsia"/>
          <w:szCs w:val="18"/>
        </w:rPr>
        <w:t>任</w:t>
      </w:r>
      <w:r w:rsidRPr="00A21BE6">
        <w:rPr>
          <w:rFonts w:ascii="SimSun" w:eastAsia="SimSun" w:hAnsi="SimSun" w:cs="Microsoft YaHei" w:hint="eastAsia"/>
          <w:szCs w:val="18"/>
        </w:rPr>
        <w:t>务</w:t>
      </w:r>
      <w:r w:rsidRPr="00A21BE6">
        <w:rPr>
          <w:rFonts w:ascii="SimSun" w:eastAsia="SimSun" w:hAnsi="SimSun" w:cs="Malgun Gothic" w:hint="eastAsia"/>
          <w:szCs w:val="18"/>
        </w:rPr>
        <w:t>：</w:t>
      </w:r>
      <w:r w:rsidR="00161AE9" w:rsidRPr="00A21BE6">
        <w:rPr>
          <w:rFonts w:ascii="SimSun" w:eastAsia="SimSun" w:hAnsi="SimSun" w:hint="eastAsia"/>
          <w:szCs w:val="18"/>
        </w:rPr>
        <w:tab/>
      </w:r>
      <w:r w:rsidRPr="00A21BE6">
        <w:rPr>
          <w:rFonts w:ascii="SimSun" w:eastAsia="SimSun" w:hAnsi="SimSun" w:hint="eastAsia"/>
          <w:szCs w:val="18"/>
        </w:rPr>
        <w:t>为更新《产权组织手册》第6.1部分</w:t>
      </w:r>
      <w:r w:rsidR="00FE5390" w:rsidRPr="00A21BE6">
        <w:rPr>
          <w:rFonts w:ascii="SimSun" w:eastAsia="SimSun" w:hAnsi="SimSun" w:hint="eastAsia"/>
          <w:szCs w:val="18"/>
        </w:rPr>
        <w:t>“</w:t>
      </w:r>
      <w:r w:rsidRPr="00A21BE6">
        <w:rPr>
          <w:rFonts w:ascii="SimSun" w:eastAsia="SimSun" w:hAnsi="SimSun" w:hint="eastAsia"/>
          <w:szCs w:val="18"/>
        </w:rPr>
        <w:t>知识产权局网站最低限度内容的建议</w:t>
      </w:r>
      <w:r w:rsidR="00FE5390" w:rsidRPr="00A21BE6">
        <w:rPr>
          <w:rFonts w:ascii="SimSun" w:eastAsia="SimSun" w:hAnsi="SimSun" w:hint="eastAsia"/>
          <w:szCs w:val="18"/>
        </w:rPr>
        <w:t>”</w:t>
      </w:r>
      <w:r w:rsidRPr="00A21BE6">
        <w:rPr>
          <w:rFonts w:ascii="SimSun" w:eastAsia="SimSun" w:hAnsi="SimSun" w:hint="eastAsia"/>
          <w:szCs w:val="18"/>
        </w:rPr>
        <w:t>编写一份提案。</w:t>
      </w:r>
    </w:p>
    <w:p w14:paraId="3CFB8926" w14:textId="5433CC6B" w:rsidR="00820F98"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6E22E5" w:rsidRPr="00A21BE6">
        <w:rPr>
          <w:rFonts w:ascii="SimSun" w:eastAsia="SimSun" w:hAnsi="SimSun" w:hint="eastAsia"/>
          <w:szCs w:val="18"/>
        </w:rPr>
        <w:t>55</w:t>
      </w:r>
      <w:r w:rsidRPr="00A21BE6">
        <w:rPr>
          <w:rFonts w:ascii="SimSun" w:eastAsia="SimSun" w:hAnsi="SimSun" w:hint="eastAsia"/>
          <w:szCs w:val="18"/>
        </w:rPr>
        <w:t>号任务：</w:t>
      </w:r>
      <w:r w:rsidR="00820F98" w:rsidRPr="00A21BE6">
        <w:rPr>
          <w:rFonts w:ascii="SimSun" w:eastAsia="SimSun" w:hAnsi="SimSun" w:hint="eastAsia"/>
          <w:szCs w:val="18"/>
        </w:rPr>
        <w:tab/>
      </w:r>
      <w:r w:rsidRPr="00A21BE6">
        <w:rPr>
          <w:rFonts w:ascii="SimSun" w:eastAsia="SimSun" w:hAnsi="SimSun" w:hint="eastAsia"/>
          <w:szCs w:val="18"/>
        </w:rPr>
        <w:t>就旨在实现知识产权文献中名称标准化的未来行动编</w:t>
      </w:r>
      <w:r w:rsidR="001D457F" w:rsidRPr="00A21BE6">
        <w:rPr>
          <w:rFonts w:ascii="SimSun" w:eastAsia="SimSun" w:hAnsi="SimSun" w:hint="eastAsia"/>
          <w:szCs w:val="18"/>
        </w:rPr>
        <w:t>写</w:t>
      </w:r>
      <w:r w:rsidRPr="00A21BE6">
        <w:rPr>
          <w:rFonts w:ascii="SimSun" w:eastAsia="SimSun" w:hAnsi="SimSun" w:hint="eastAsia"/>
          <w:szCs w:val="18"/>
        </w:rPr>
        <w:t>提案，以期制定一项产权组织标准，帮助知识产权</w:t>
      </w:r>
      <w:proofErr w:type="gramStart"/>
      <w:r w:rsidRPr="00A21BE6">
        <w:rPr>
          <w:rFonts w:ascii="SimSun" w:eastAsia="SimSun" w:hAnsi="SimSun" w:hint="eastAsia"/>
          <w:szCs w:val="18"/>
        </w:rPr>
        <w:t>局更好</w:t>
      </w:r>
      <w:proofErr w:type="gramEnd"/>
      <w:r w:rsidRPr="00A21BE6">
        <w:rPr>
          <w:rFonts w:ascii="SimSun" w:eastAsia="SimSun" w:hAnsi="SimSun" w:hint="eastAsia"/>
          <w:szCs w:val="18"/>
        </w:rPr>
        <w:t>地从源头确保名称的质量。</w:t>
      </w:r>
    </w:p>
    <w:p w14:paraId="6051EE7D" w14:textId="00E74B05" w:rsidR="00161AE9"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161AE9" w:rsidRPr="00A21BE6">
        <w:rPr>
          <w:rFonts w:ascii="SimSun" w:eastAsia="SimSun" w:hAnsi="SimSun" w:hint="eastAsia"/>
          <w:szCs w:val="18"/>
        </w:rPr>
        <w:t>58</w:t>
      </w:r>
      <w:r w:rsidRPr="00A21BE6">
        <w:rPr>
          <w:rFonts w:ascii="SimSun" w:eastAsia="SimSun" w:hAnsi="SimSun" w:hint="eastAsia"/>
          <w:szCs w:val="18"/>
        </w:rPr>
        <w:t>号任务：</w:t>
      </w:r>
      <w:r w:rsidR="00161AE9" w:rsidRPr="00A21BE6">
        <w:rPr>
          <w:rFonts w:ascii="SimSun" w:eastAsia="SimSun" w:hAnsi="SimSun" w:hint="eastAsia"/>
          <w:szCs w:val="18"/>
        </w:rPr>
        <w:tab/>
      </w:r>
      <w:r w:rsidRPr="00A21BE6">
        <w:rPr>
          <w:rFonts w:ascii="SimSun" w:eastAsia="SimSun" w:hAnsi="SimSun" w:hint="eastAsia"/>
          <w:szCs w:val="18"/>
        </w:rPr>
        <w:t>根据</w:t>
      </w:r>
      <w:proofErr w:type="gramStart"/>
      <w:r w:rsidRPr="00A21BE6">
        <w:rPr>
          <w:rFonts w:ascii="SimSun" w:eastAsia="SimSun" w:hAnsi="SimSun" w:hint="eastAsia"/>
          <w:szCs w:val="18"/>
        </w:rPr>
        <w:t>标准委</w:t>
      </w:r>
      <w:proofErr w:type="gramEnd"/>
      <w:r w:rsidRPr="00A21BE6">
        <w:rPr>
          <w:rFonts w:ascii="SimSun" w:eastAsia="SimSun" w:hAnsi="SimSun" w:hint="eastAsia"/>
          <w:szCs w:val="18"/>
        </w:rPr>
        <w:t>成员就拟议的关于信通技术和知识产权行政管理的10项建议提出的反馈意见，编</w:t>
      </w:r>
      <w:r w:rsidR="003F7753" w:rsidRPr="00A21BE6">
        <w:rPr>
          <w:rFonts w:ascii="SimSun" w:eastAsia="SimSun" w:hAnsi="SimSun" w:hint="eastAsia"/>
          <w:szCs w:val="18"/>
        </w:rPr>
        <w:t>写</w:t>
      </w:r>
      <w:r w:rsidRPr="00A21BE6">
        <w:rPr>
          <w:rFonts w:ascii="SimSun" w:eastAsia="SimSun" w:hAnsi="SimSun" w:hint="eastAsia"/>
          <w:szCs w:val="18"/>
        </w:rPr>
        <w:t>一份关于一套建议的最终提案。</w:t>
      </w:r>
    </w:p>
    <w:p w14:paraId="62167BA0" w14:textId="4435B2AB" w:rsidR="00293376"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93376" w:rsidRPr="00A21BE6">
        <w:rPr>
          <w:rFonts w:ascii="SimSun" w:eastAsia="SimSun" w:hAnsi="SimSun" w:hint="eastAsia"/>
          <w:szCs w:val="18"/>
        </w:rPr>
        <w:t>62</w:t>
      </w:r>
      <w:r w:rsidRPr="00A21BE6">
        <w:rPr>
          <w:rFonts w:ascii="SimSun" w:eastAsia="SimSun" w:hAnsi="SimSun" w:hint="eastAsia"/>
          <w:szCs w:val="18"/>
        </w:rPr>
        <w:t>号任务：</w:t>
      </w:r>
      <w:r w:rsidR="00293376" w:rsidRPr="00A21BE6">
        <w:rPr>
          <w:rFonts w:ascii="SimSun" w:eastAsia="SimSun" w:hAnsi="SimSun" w:hint="eastAsia"/>
          <w:szCs w:val="18"/>
        </w:rPr>
        <w:tab/>
      </w:r>
      <w:r w:rsidRPr="00A21BE6">
        <w:rPr>
          <w:rFonts w:ascii="SimSun" w:eastAsia="SimSun" w:hAnsi="SimSun" w:hint="eastAsia"/>
          <w:szCs w:val="18"/>
        </w:rPr>
        <w:t>着眼于电子申请和知识产权文献的公布和交换，审查为纸质或图像格式通信而制定的产权组织标准，在必要时提出对这些标准的修订或提出新建议；编写一份关于DOCX到XML（DOCX2XML）转换器通用要求规范建议的提案。</w:t>
      </w:r>
    </w:p>
    <w:p w14:paraId="77E8532C" w14:textId="12E68A95" w:rsidR="00FF55AF"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rPr>
        <w:t>有待开展工作的任务：</w:t>
      </w:r>
    </w:p>
    <w:p w14:paraId="567118EB" w14:textId="62360BF8" w:rsidR="000244A7"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0244A7" w:rsidRPr="00A21BE6">
        <w:rPr>
          <w:rFonts w:ascii="SimSun" w:eastAsia="SimSun" w:hAnsi="SimSun" w:hint="eastAsia"/>
          <w:szCs w:val="18"/>
        </w:rPr>
        <w:t>47</w:t>
      </w:r>
      <w:r w:rsidRPr="00A21BE6">
        <w:rPr>
          <w:rFonts w:ascii="SimSun" w:eastAsia="SimSun" w:hAnsi="SimSun" w:hint="eastAsia"/>
          <w:szCs w:val="18"/>
        </w:rPr>
        <w:t>号任务：</w:t>
      </w:r>
      <w:r w:rsidR="000244A7" w:rsidRPr="00A21BE6">
        <w:rPr>
          <w:rFonts w:ascii="SimSun" w:eastAsia="SimSun" w:hAnsi="SimSun" w:hint="eastAsia"/>
          <w:szCs w:val="18"/>
        </w:rPr>
        <w:tab/>
      </w:r>
      <w:r w:rsidRPr="00A21BE6">
        <w:rPr>
          <w:rFonts w:ascii="SimSun" w:eastAsia="SimSun" w:hAnsi="SimSun" w:hint="eastAsia"/>
          <w:szCs w:val="18"/>
        </w:rPr>
        <w:t>确保对产权组织标准ST.27、ST.87和ST.61进行必要的修订和更新；编写支持材料以协助这些标准在知识产权界的使用；并支持XML4IP工作队开发用于法律状态事件数据的XML组件。</w:t>
      </w:r>
    </w:p>
    <w:p w14:paraId="7F55BA06" w14:textId="386DD9CD" w:rsidR="0033501B"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33501B" w:rsidRPr="00A21BE6">
        <w:rPr>
          <w:rFonts w:ascii="SimSun" w:eastAsia="SimSun" w:hAnsi="SimSun" w:hint="eastAsia"/>
          <w:szCs w:val="18"/>
        </w:rPr>
        <w:t>56</w:t>
      </w:r>
      <w:r w:rsidRPr="00A21BE6">
        <w:rPr>
          <w:rFonts w:ascii="SimSun" w:eastAsia="SimSun" w:hAnsi="SimSun" w:hint="eastAsia"/>
          <w:szCs w:val="18"/>
        </w:rPr>
        <w:t>号任务：</w:t>
      </w:r>
      <w:r w:rsidR="0033501B" w:rsidRPr="00A21BE6">
        <w:rPr>
          <w:rFonts w:ascii="SimSun" w:eastAsia="SimSun" w:hAnsi="SimSun" w:hint="eastAsia"/>
          <w:szCs w:val="18"/>
        </w:rPr>
        <w:tab/>
      </w:r>
      <w:r w:rsidRPr="00A21BE6">
        <w:rPr>
          <w:rFonts w:ascii="SimSun" w:eastAsia="SimSun" w:hAnsi="SimSun" w:hint="eastAsia"/>
          <w:szCs w:val="18"/>
        </w:rPr>
        <w:t>确保对产权组织标准ST.90进行必要的修订和更新；支持国际局制定各局所提供API的统一目录；支持国际局推广和实施产权组织标准ST.90。</w:t>
      </w:r>
    </w:p>
    <w:p w14:paraId="41F84CEB" w14:textId="2E44F26C"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lastRenderedPageBreak/>
        <w:t>第</w:t>
      </w:r>
      <w:r w:rsidR="00FF55AF" w:rsidRPr="00A21BE6">
        <w:rPr>
          <w:rFonts w:ascii="SimSun" w:eastAsia="SimSun" w:hAnsi="SimSun" w:hint="eastAsia"/>
          <w:szCs w:val="18"/>
        </w:rPr>
        <w:t>59</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探讨在提供知识产权保护、处理有关知识产权对象及其使用信息的过程中使用区块链技术的可能性；</w:t>
      </w:r>
      <w:r w:rsidR="008A6AFF" w:rsidRPr="00A21BE6">
        <w:rPr>
          <w:rFonts w:ascii="SimSun" w:eastAsia="SimSun" w:hAnsi="SimSun" w:hint="eastAsia"/>
          <w:szCs w:val="18"/>
        </w:rPr>
        <w:t>收集知识产权局使用和体验区块链的发展动态信息，</w:t>
      </w:r>
      <w:proofErr w:type="gramStart"/>
      <w:r w:rsidR="008A6AFF" w:rsidRPr="00A21BE6">
        <w:rPr>
          <w:rFonts w:ascii="SimSun" w:eastAsia="SimSun" w:hAnsi="SimSun" w:hint="eastAsia"/>
          <w:szCs w:val="18"/>
        </w:rPr>
        <w:t>评估区</w:t>
      </w:r>
      <w:proofErr w:type="gramEnd"/>
      <w:r w:rsidR="008A6AFF" w:rsidRPr="00A21BE6">
        <w:rPr>
          <w:rFonts w:ascii="SimSun" w:eastAsia="SimSun" w:hAnsi="SimSun" w:hint="eastAsia"/>
          <w:szCs w:val="18"/>
        </w:rPr>
        <w:t>块链的</w:t>
      </w:r>
      <w:proofErr w:type="gramStart"/>
      <w:r w:rsidR="008A6AFF" w:rsidRPr="00A21BE6">
        <w:rPr>
          <w:rFonts w:ascii="SimSun" w:eastAsia="SimSun" w:hAnsi="SimSun" w:hint="eastAsia"/>
          <w:szCs w:val="18"/>
        </w:rPr>
        <w:t>现行行业</w:t>
      </w:r>
      <w:proofErr w:type="gramEnd"/>
      <w:r w:rsidR="008A6AFF" w:rsidRPr="00A21BE6">
        <w:rPr>
          <w:rFonts w:ascii="SimSun" w:eastAsia="SimSun" w:hAnsi="SimSun" w:hint="eastAsia"/>
          <w:szCs w:val="18"/>
        </w:rPr>
        <w:t>标准，并考虑对知识产权局的价值和适用性；开发在知识产权领域使用区块链技术的参考模型，包括指导原则、通行做法和术语使用，以作为支持合作、联合项目和概念验证的框架；以及为支持可能在知识产权生态系统内应用的区块链技术编写新的产权组织标准提案。</w:t>
      </w:r>
    </w:p>
    <w:p w14:paraId="6F93919A" w14:textId="2614DF98"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63</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基于产权组织的XML标准，为电子公布开发XML数据的可视表现形式。</w:t>
      </w:r>
    </w:p>
    <w:p w14:paraId="3BB3A3DA" w14:textId="09D29334" w:rsidR="007D3875"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93376" w:rsidRPr="00A21BE6">
        <w:rPr>
          <w:rFonts w:ascii="SimSun" w:eastAsia="SimSun" w:hAnsi="SimSun" w:hint="eastAsia"/>
          <w:szCs w:val="18"/>
        </w:rPr>
        <w:t>65</w:t>
      </w:r>
      <w:r w:rsidRPr="00A21BE6">
        <w:rPr>
          <w:rFonts w:ascii="SimSun" w:eastAsia="SimSun" w:hAnsi="SimSun" w:hint="eastAsia"/>
          <w:szCs w:val="18"/>
        </w:rPr>
        <w:t>号任务：</w:t>
      </w:r>
      <w:r w:rsidR="00293376" w:rsidRPr="00A21BE6">
        <w:rPr>
          <w:rFonts w:ascii="SimSun" w:eastAsia="SimSun" w:hAnsi="SimSun" w:hint="eastAsia"/>
          <w:szCs w:val="18"/>
        </w:rPr>
        <w:tab/>
      </w:r>
      <w:r w:rsidRPr="00A21BE6">
        <w:rPr>
          <w:rFonts w:ascii="SimSun" w:eastAsia="SimSun" w:hAnsi="SimSun" w:hint="eastAsia"/>
          <w:szCs w:val="18"/>
        </w:rPr>
        <w:t>就专利、商标和工业品外观设计优先权文件和经证明副本电子交换用数据包格式的建议编写提案。</w:t>
      </w:r>
    </w:p>
    <w:p w14:paraId="4C3D791C" w14:textId="315F3020" w:rsidR="001244A4"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确保对产权组织各项标准加以持续维护的任务：</w:t>
      </w:r>
    </w:p>
    <w:p w14:paraId="6BDEB9E2" w14:textId="4E7626E6" w:rsidR="00893B8C"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893B8C" w:rsidRPr="00A21BE6">
        <w:rPr>
          <w:rFonts w:ascii="SimSun" w:eastAsia="SimSun" w:hAnsi="SimSun" w:hint="eastAsia"/>
          <w:szCs w:val="18"/>
        </w:rPr>
        <w:t>61</w:t>
      </w:r>
      <w:r w:rsidRPr="00A21BE6">
        <w:rPr>
          <w:rFonts w:ascii="SimSun" w:eastAsia="SimSun" w:hAnsi="SimSun" w:hint="eastAsia"/>
          <w:szCs w:val="18"/>
        </w:rPr>
        <w:t>号任务：</w:t>
      </w:r>
      <w:r w:rsidR="00893B8C" w:rsidRPr="00A21BE6">
        <w:rPr>
          <w:rFonts w:ascii="SimSun" w:eastAsia="SimSun" w:hAnsi="SimSun" w:hint="eastAsia"/>
          <w:szCs w:val="18"/>
        </w:rPr>
        <w:tab/>
      </w:r>
      <w:r w:rsidRPr="00A21BE6">
        <w:rPr>
          <w:rFonts w:ascii="SimSun" w:eastAsia="SimSun" w:hAnsi="SimSun" w:hint="eastAsia"/>
          <w:szCs w:val="18"/>
        </w:rPr>
        <w:t>确保对产权组织标准ST.91进行必要的修订和更新，包括检索立体模型和立体图像的方法。</w:t>
      </w:r>
    </w:p>
    <w:p w14:paraId="5ACD0F1C" w14:textId="1DC0AA46" w:rsidR="00893B8C"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0244A7" w:rsidRPr="00A21BE6">
        <w:rPr>
          <w:rFonts w:ascii="SimSun" w:eastAsia="SimSun" w:hAnsi="SimSun" w:hint="eastAsia"/>
          <w:szCs w:val="18"/>
        </w:rPr>
        <w:t>64</w:t>
      </w:r>
      <w:r w:rsidRPr="00A21BE6">
        <w:rPr>
          <w:rFonts w:ascii="SimSun" w:eastAsia="SimSun" w:hAnsi="SimSun" w:hint="eastAsia"/>
          <w:szCs w:val="18"/>
        </w:rPr>
        <w:t>号任务：</w:t>
      </w:r>
      <w:r w:rsidR="000244A7" w:rsidRPr="00A21BE6">
        <w:rPr>
          <w:rFonts w:ascii="SimSun" w:eastAsia="SimSun" w:hAnsi="SimSun" w:hint="eastAsia"/>
          <w:szCs w:val="18"/>
        </w:rPr>
        <w:tab/>
      </w:r>
      <w:r w:rsidRPr="00A21BE6">
        <w:rPr>
          <w:rFonts w:ascii="SimSun" w:eastAsia="SimSun" w:hAnsi="SimSun" w:hint="eastAsia"/>
          <w:szCs w:val="18"/>
        </w:rPr>
        <w:t>确保对产权组织标准ST.97进行必要的修订和更新。</w:t>
      </w:r>
    </w:p>
    <w:p w14:paraId="1F46DDB0" w14:textId="2BC605BB" w:rsidR="00FF55AF"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持续性活动和/或通报性任务：</w:t>
      </w:r>
    </w:p>
    <w:p w14:paraId="7CB36554" w14:textId="0350FDED"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18</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根据五大知识产权局（五局）、五大商标局（商标五方）、工业品外观设计五局合作论坛（ID5）、ISO、IEC等机构和其他知名的行业标准制定机构所计划的项目，确认与机器可读数据交换有关的标准化领域。</w:t>
      </w:r>
    </w:p>
    <w:p w14:paraId="5C05A035" w14:textId="1E915EF2" w:rsidR="00893B8C"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893B8C" w:rsidRPr="00A21BE6">
        <w:rPr>
          <w:rFonts w:ascii="SimSun" w:eastAsia="SimSun" w:hAnsi="SimSun" w:hint="eastAsia"/>
          <w:szCs w:val="18"/>
        </w:rPr>
        <w:t>24</w:t>
      </w:r>
      <w:r w:rsidRPr="00A21BE6">
        <w:rPr>
          <w:rFonts w:ascii="SimSun" w:eastAsia="SimSun" w:hAnsi="SimSun" w:hint="eastAsia"/>
          <w:szCs w:val="18"/>
        </w:rPr>
        <w:t>号任务：</w:t>
      </w:r>
      <w:r w:rsidR="00893B8C" w:rsidRPr="00A21BE6">
        <w:rPr>
          <w:rFonts w:ascii="SimSun" w:eastAsia="SimSun" w:hAnsi="SimSun" w:hint="eastAsia"/>
          <w:szCs w:val="18"/>
        </w:rPr>
        <w:tab/>
      </w:r>
      <w:r w:rsidRPr="00A21BE6">
        <w:rPr>
          <w:rFonts w:ascii="SimSun" w:eastAsia="SimSun" w:hAnsi="SimSun" w:hint="eastAsia"/>
          <w:szCs w:val="18"/>
        </w:rPr>
        <w:t>收集并公布关于</w:t>
      </w:r>
      <w:proofErr w:type="gramStart"/>
      <w:r w:rsidRPr="00A21BE6">
        <w:rPr>
          <w:rFonts w:ascii="SimSun" w:eastAsia="SimSun" w:hAnsi="SimSun" w:hint="eastAsia"/>
          <w:szCs w:val="18"/>
        </w:rPr>
        <w:t>标准委</w:t>
      </w:r>
      <w:proofErr w:type="gramEnd"/>
      <w:r w:rsidRPr="00A21BE6">
        <w:rPr>
          <w:rFonts w:ascii="SimSun" w:eastAsia="SimSun" w:hAnsi="SimSun" w:hint="eastAsia"/>
          <w:szCs w:val="18"/>
        </w:rPr>
        <w:t>成员专利、商标和工业品外观设计信息活动（ATR/PI、ATR/TM和ATR/ID）的年度技术报告（ATR）。</w:t>
      </w:r>
    </w:p>
    <w:p w14:paraId="094330CB" w14:textId="49F419A5"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33</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产权组织标准的不断修订。</w:t>
      </w:r>
    </w:p>
    <w:p w14:paraId="71B39729" w14:textId="34889D78"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33/3</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产权组织标准ST.3的不断修订。</w:t>
      </w:r>
    </w:p>
    <w:p w14:paraId="4CC55859" w14:textId="66D6A30F" w:rsidR="00FF55AF"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工作处于搁置状态的任务：</w:t>
      </w:r>
    </w:p>
    <w:p w14:paraId="49DB1CEE" w14:textId="780DC5DA"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43</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制定有关段落编号、长段落和专利文献一致化处理的准则，供各工业产权局执行。</w:t>
      </w:r>
    </w:p>
    <w:p w14:paraId="39CB7C5C" w14:textId="436C446A" w:rsidR="00293376"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161AE9" w:rsidRPr="00A21BE6">
        <w:rPr>
          <w:rFonts w:ascii="SimSun" w:eastAsia="SimSun" w:hAnsi="SimSun" w:hint="eastAsia"/>
          <w:szCs w:val="18"/>
        </w:rPr>
        <w:t>60</w:t>
      </w:r>
      <w:r w:rsidRPr="00A21BE6">
        <w:rPr>
          <w:rFonts w:ascii="SimSun" w:eastAsia="SimSun" w:hAnsi="SimSun" w:hint="eastAsia"/>
          <w:szCs w:val="18"/>
        </w:rPr>
        <w:t>号任务：</w:t>
      </w:r>
      <w:r w:rsidR="00161AE9" w:rsidRPr="00A21BE6">
        <w:rPr>
          <w:rFonts w:ascii="SimSun" w:eastAsia="SimSun" w:hAnsi="SimSun" w:hint="eastAsia"/>
          <w:szCs w:val="18"/>
        </w:rPr>
        <w:tab/>
      </w:r>
      <w:r w:rsidRPr="00A21BE6">
        <w:rPr>
          <w:rFonts w:ascii="SimSun" w:eastAsia="SimSun" w:hAnsi="SimSun" w:hint="eastAsia"/>
          <w:szCs w:val="18"/>
        </w:rPr>
        <w:t>编写一份关于下述事项的提案：为文字商标和图形商标的INID代码编码，拆分INID代码（551），以及组合商标可能的INID代码。</w:t>
      </w:r>
    </w:p>
    <w:p w14:paraId="16CF1242" w14:textId="25C04521" w:rsidR="00747072" w:rsidRPr="00A21BE6" w:rsidRDefault="00FF55AF" w:rsidP="00D854CE">
      <w:pPr>
        <w:overflowPunct w:val="0"/>
        <w:spacing w:before="720" w:afterLines="50" w:after="120" w:line="340" w:lineRule="atLeast"/>
        <w:ind w:left="5534"/>
        <w:rPr>
          <w:rFonts w:ascii="KaiTi" w:eastAsia="KaiTi" w:hAnsi="KaiTi"/>
          <w:szCs w:val="18"/>
        </w:rPr>
      </w:pPr>
      <w:r w:rsidRPr="00A21BE6">
        <w:rPr>
          <w:rFonts w:ascii="KaiTi" w:eastAsia="KaiTi" w:hAnsi="KaiTi" w:hint="eastAsia"/>
          <w:szCs w:val="18"/>
        </w:rPr>
        <w:t>[</w:t>
      </w:r>
      <w:r w:rsidR="007367F2" w:rsidRPr="00A21BE6">
        <w:rPr>
          <w:rFonts w:ascii="KaiTi" w:eastAsia="KaiTi" w:hAnsi="KaiTi" w:hint="eastAsia"/>
          <w:szCs w:val="18"/>
        </w:rPr>
        <w:t>附件二和文件完</w:t>
      </w:r>
      <w:r w:rsidRPr="00A21BE6">
        <w:rPr>
          <w:rFonts w:ascii="KaiTi" w:eastAsia="KaiTi" w:hAnsi="KaiTi" w:hint="eastAsia"/>
          <w:szCs w:val="18"/>
        </w:rPr>
        <w:t>]</w:t>
      </w:r>
    </w:p>
    <w:sectPr w:rsidR="00747072" w:rsidRPr="00A21BE6" w:rsidSect="00C22AD4">
      <w:headerReference w:type="even" r:id="rId8"/>
      <w:headerReference w:type="default" r:id="rId9"/>
      <w:headerReference w:type="first" r:id="rId10"/>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64D9" w14:textId="77777777" w:rsidR="00A04FAB" w:rsidRDefault="00A04FAB">
      <w:r>
        <w:separator/>
      </w:r>
    </w:p>
  </w:endnote>
  <w:endnote w:type="continuationSeparator" w:id="0">
    <w:p w14:paraId="3837623B" w14:textId="77777777" w:rsidR="00A04FAB" w:rsidRDefault="00A04FAB">
      <w:r>
        <w:separator/>
      </w:r>
    </w:p>
    <w:p w14:paraId="3FC03D09" w14:textId="77777777" w:rsidR="00A04FAB" w:rsidRPr="00ED2034" w:rsidRDefault="00A04FAB">
      <w:pPr>
        <w:pStyle w:val="Footer"/>
        <w:spacing w:after="60"/>
        <w:rPr>
          <w:sz w:val="17"/>
        </w:rPr>
      </w:pPr>
      <w:r w:rsidRPr="00ED2034">
        <w:rPr>
          <w:sz w:val="17"/>
        </w:rPr>
        <w:t>[Endnote continued from previous page]</w:t>
      </w:r>
    </w:p>
  </w:endnote>
  <w:endnote w:type="continuationNotice" w:id="1">
    <w:p w14:paraId="0A59BD9D" w14:textId="77777777" w:rsidR="00A04FAB" w:rsidRPr="00ED2034" w:rsidRDefault="00A04FAB">
      <w:pPr>
        <w:spacing w:before="60"/>
        <w:jc w:val="right"/>
        <w:rPr>
          <w:sz w:val="17"/>
        </w:rPr>
      </w:pPr>
      <w:r w:rsidRPr="00ED2034">
        <w:rPr>
          <w:sz w:val="17"/>
        </w:rPr>
        <w:t xml:space="preserve">[Endnote </w:t>
      </w:r>
      <w:proofErr w:type="gramStart"/>
      <w:r w:rsidRPr="00ED2034">
        <w:rPr>
          <w:sz w:val="17"/>
        </w:rPr>
        <w:t>continued on</w:t>
      </w:r>
      <w:proofErr w:type="gramEnd"/>
      <w:r w:rsidRPr="00ED2034">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to Sans SemiBold">
    <w:altName w:val="Mangal"/>
    <w:charset w:val="00"/>
    <w:family w:val="swiss"/>
    <w:pitch w:val="variable"/>
    <w:sig w:usb0="00000001" w:usb1="4000205F" w:usb2="08000029"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Sim Hei"/>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KaiTi">
    <w:altName w:val="Kai Titli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4AD6" w14:textId="77777777" w:rsidR="00A04FAB" w:rsidRDefault="00A04FAB">
      <w:r>
        <w:separator/>
      </w:r>
    </w:p>
  </w:footnote>
  <w:footnote w:type="continuationSeparator" w:id="0">
    <w:p w14:paraId="2E63449F" w14:textId="77777777" w:rsidR="00A04FAB" w:rsidRDefault="00A04FAB">
      <w:r>
        <w:separator/>
      </w:r>
    </w:p>
    <w:p w14:paraId="314C5AC9" w14:textId="77777777" w:rsidR="00A04FAB" w:rsidRPr="00ED2034" w:rsidRDefault="00A04FAB">
      <w:pPr>
        <w:pStyle w:val="Footer"/>
        <w:spacing w:after="60"/>
        <w:rPr>
          <w:sz w:val="17"/>
        </w:rPr>
      </w:pPr>
      <w:r w:rsidRPr="00ED2034">
        <w:rPr>
          <w:sz w:val="17"/>
        </w:rPr>
        <w:t>[Footnote continued from previous page]</w:t>
      </w:r>
    </w:p>
  </w:footnote>
  <w:footnote w:type="continuationNotice" w:id="1">
    <w:p w14:paraId="0FBA3CBE" w14:textId="77777777" w:rsidR="00A04FAB" w:rsidRPr="00ED2034" w:rsidRDefault="00A04FAB">
      <w:pPr>
        <w:spacing w:before="60"/>
        <w:jc w:val="right"/>
        <w:rPr>
          <w:sz w:val="17"/>
        </w:rPr>
      </w:pPr>
      <w:r w:rsidRPr="00ED2034">
        <w:rPr>
          <w:sz w:val="17"/>
        </w:rPr>
        <w:t xml:space="preserve">[Footnote </w:t>
      </w:r>
      <w:proofErr w:type="gramStart"/>
      <w:r w:rsidRPr="00ED2034">
        <w:rPr>
          <w:sz w:val="17"/>
        </w:rPr>
        <w:t>continued on</w:t>
      </w:r>
      <w:proofErr w:type="gramEnd"/>
      <w:r w:rsidRPr="00ED2034">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907B" w14:textId="77777777" w:rsidR="000E57E5" w:rsidRPr="00FE5390" w:rsidRDefault="000E57E5" w:rsidP="008A7401">
    <w:pPr>
      <w:pStyle w:val="Header"/>
      <w:jc w:val="right"/>
    </w:pPr>
    <w:r w:rsidRPr="00FE5390">
      <w:t>CWS/9/23</w:t>
    </w:r>
  </w:p>
  <w:p w14:paraId="5939BE49" w14:textId="77777777" w:rsidR="000E57E5" w:rsidRPr="00FE5390" w:rsidRDefault="000E57E5" w:rsidP="00EE10E6">
    <w:pPr>
      <w:pStyle w:val="Header"/>
      <w:spacing w:after="360"/>
      <w:jc w:val="right"/>
    </w:pPr>
    <w:r w:rsidRPr="00FE5390">
      <w:t xml:space="preserve">Annex, page </w:t>
    </w:r>
    <w:r w:rsidRPr="00FE5390">
      <w:fldChar w:fldCharType="begin"/>
    </w:r>
    <w:r w:rsidRPr="00FE5390">
      <w:instrText xml:space="preserve"> PAGE  \* MERGEFORMAT </w:instrText>
    </w:r>
    <w:r w:rsidRPr="00FE5390">
      <w:fldChar w:fldCharType="separate"/>
    </w:r>
    <w:r w:rsidRPr="00FE5390">
      <w:rPr>
        <w:noProof/>
      </w:rPr>
      <w:t>2</w:t>
    </w:r>
    <w:r w:rsidRPr="00FE5390">
      <w:fldChar w:fldCharType="end"/>
    </w:r>
  </w:p>
  <w:p w14:paraId="1745DD40" w14:textId="77777777" w:rsidR="000E57E5" w:rsidRPr="00FE5390" w:rsidRDefault="000E57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93FA" w14:textId="29AAF701" w:rsidR="00C22AD4" w:rsidRPr="00FB02C5" w:rsidRDefault="00C22AD4" w:rsidP="00C22AD4">
    <w:pPr>
      <w:pStyle w:val="Header"/>
      <w:jc w:val="right"/>
      <w:rPr>
        <w:rFonts w:ascii="SimSun" w:eastAsia="SimSun" w:hAnsi="SimSun"/>
        <w:sz w:val="21"/>
        <w:lang w:val="fr-CH"/>
      </w:rPr>
    </w:pPr>
    <w:r w:rsidRPr="00FB02C5">
      <w:rPr>
        <w:rFonts w:ascii="SimSun" w:eastAsia="SimSun" w:hAnsi="SimSun"/>
        <w:sz w:val="21"/>
        <w:lang w:val="fr-CH"/>
      </w:rPr>
      <w:t>CWS/11/28</w:t>
    </w:r>
  </w:p>
  <w:p w14:paraId="04BC0139" w14:textId="186EBBB2" w:rsidR="000E57E5" w:rsidRPr="00FB02C5" w:rsidRDefault="00C22AD4" w:rsidP="00C22AD4">
    <w:pPr>
      <w:pStyle w:val="Header"/>
      <w:spacing w:afterLines="100" w:after="240"/>
      <w:jc w:val="right"/>
      <w:rPr>
        <w:rFonts w:ascii="SimSun" w:eastAsia="SimSun" w:hAnsi="SimSun"/>
        <w:sz w:val="21"/>
        <w:lang w:val="fr-CH"/>
      </w:rPr>
    </w:pPr>
    <w:proofErr w:type="gramStart"/>
    <w:r w:rsidRPr="00FB02C5">
      <w:rPr>
        <w:rFonts w:ascii="SimSun" w:eastAsia="SimSun" w:hAnsi="SimSun" w:hint="eastAsia"/>
        <w:sz w:val="21"/>
      </w:rPr>
      <w:t>附件二第</w:t>
    </w:r>
    <w:proofErr w:type="gramEnd"/>
    <w:r w:rsidR="000E57E5" w:rsidRPr="00FB02C5">
      <w:rPr>
        <w:rFonts w:ascii="SimSun" w:eastAsia="SimSun" w:hAnsi="SimSun"/>
        <w:sz w:val="21"/>
      </w:rPr>
      <w:fldChar w:fldCharType="begin"/>
    </w:r>
    <w:r w:rsidR="000E57E5" w:rsidRPr="00FB02C5">
      <w:rPr>
        <w:rFonts w:ascii="SimSun" w:eastAsia="SimSun" w:hAnsi="SimSun"/>
        <w:sz w:val="21"/>
        <w:lang w:val="fr-CH"/>
      </w:rPr>
      <w:instrText xml:space="preserve"> PAGE  \* MERGEFORMAT </w:instrText>
    </w:r>
    <w:r w:rsidR="000E57E5" w:rsidRPr="00FB02C5">
      <w:rPr>
        <w:rFonts w:ascii="SimSun" w:eastAsia="SimSun" w:hAnsi="SimSun"/>
        <w:sz w:val="21"/>
      </w:rPr>
      <w:fldChar w:fldCharType="separate"/>
    </w:r>
    <w:r w:rsidR="00BE6884" w:rsidRPr="00FB02C5">
      <w:rPr>
        <w:rFonts w:ascii="SimSun" w:eastAsia="SimSun" w:hAnsi="SimSun"/>
        <w:noProof/>
        <w:sz w:val="21"/>
        <w:lang w:val="fr-CH"/>
      </w:rPr>
      <w:t>2</w:t>
    </w:r>
    <w:r w:rsidR="000E57E5" w:rsidRPr="00FB02C5">
      <w:rPr>
        <w:rFonts w:ascii="SimSun" w:eastAsia="SimSun" w:hAnsi="SimSun"/>
        <w:sz w:val="21"/>
      </w:rPr>
      <w:fldChar w:fldCharType="end"/>
    </w:r>
    <w:r w:rsidRPr="00FB02C5">
      <w:rPr>
        <w:rFonts w:ascii="SimSun" w:eastAsia="SimSun" w:hAnsi="SimSun" w:cs="Microsoft YaHei"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4EB4" w14:textId="481E59E8" w:rsidR="000E57E5" w:rsidRPr="006445D5" w:rsidRDefault="008F2CEB" w:rsidP="00FF55AF">
    <w:pPr>
      <w:pStyle w:val="Header"/>
      <w:jc w:val="right"/>
      <w:rPr>
        <w:rFonts w:ascii="SimSun" w:eastAsia="SimSun" w:hAnsi="SimSun"/>
        <w:szCs w:val="21"/>
      </w:rPr>
    </w:pPr>
    <w:r w:rsidRPr="006445D5">
      <w:rPr>
        <w:rFonts w:ascii="SimSun" w:eastAsia="SimSun" w:hAnsi="SimSun"/>
        <w:szCs w:val="21"/>
      </w:rPr>
      <w:t>CWS/1</w:t>
    </w:r>
    <w:r w:rsidR="006E22E5" w:rsidRPr="006445D5">
      <w:rPr>
        <w:rFonts w:ascii="SimSun" w:eastAsia="SimSun" w:hAnsi="SimSun"/>
        <w:szCs w:val="21"/>
      </w:rPr>
      <w:t>1</w:t>
    </w:r>
    <w:r w:rsidRPr="006445D5">
      <w:rPr>
        <w:rFonts w:ascii="SimSun" w:eastAsia="SimSun" w:hAnsi="SimSun"/>
        <w:szCs w:val="21"/>
      </w:rPr>
      <w:t>/2</w:t>
    </w:r>
    <w:r w:rsidR="006E22E5" w:rsidRPr="006445D5">
      <w:rPr>
        <w:rFonts w:ascii="SimSun" w:eastAsia="SimSun" w:hAnsi="SimSun"/>
        <w:szCs w:val="21"/>
      </w:rPr>
      <w:t>8</w:t>
    </w:r>
  </w:p>
  <w:p w14:paraId="7E4539EF" w14:textId="379EB1A4" w:rsidR="000E57E5" w:rsidRPr="006445D5" w:rsidRDefault="00C22AD4" w:rsidP="00C22AD4">
    <w:pPr>
      <w:pStyle w:val="Header"/>
      <w:spacing w:afterLines="100" w:after="240"/>
      <w:jc w:val="right"/>
      <w:rPr>
        <w:rFonts w:ascii="SimSun" w:eastAsia="SimSun" w:hAnsi="SimSun"/>
        <w:szCs w:val="21"/>
      </w:rPr>
    </w:pPr>
    <w:r w:rsidRPr="006445D5">
      <w:rPr>
        <w:rFonts w:ascii="SimSun" w:eastAsia="SimSun" w:hAnsi="SimSun" w:hint="eastAsia"/>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42494A"/>
    <w:lvl w:ilvl="0">
      <w:start w:val="1"/>
      <w:numFmt w:val="decimal"/>
      <w:pStyle w:val="Style1"/>
      <w:lvlText w:val="%1."/>
      <w:lvlJc w:val="left"/>
      <w:pPr>
        <w:tabs>
          <w:tab w:val="num" w:pos="720"/>
        </w:tabs>
        <w:ind w:left="720" w:hanging="360"/>
      </w:pPr>
    </w:lvl>
  </w:abstractNum>
  <w:abstractNum w:abstractNumId="1"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3031953"/>
    <w:multiLevelType w:val="hybridMultilevel"/>
    <w:tmpl w:val="A9885B16"/>
    <w:lvl w:ilvl="0" w:tplc="C6C06702">
      <w:start w:val="1"/>
      <w:numFmt w:val="lowerLetter"/>
      <w:lvlText w:val="(%1)"/>
      <w:lvlJc w:val="left"/>
      <w:pPr>
        <w:ind w:left="720" w:hanging="360"/>
      </w:pPr>
      <w:rPr>
        <w:rFonts w:ascii="SimSun" w:eastAsia="SimSun" w:hAnsi="SimSun"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2028826596">
    <w:abstractNumId w:val="0"/>
  </w:num>
  <w:num w:numId="2" w16cid:durableId="672688959">
    <w:abstractNumId w:val="8"/>
  </w:num>
  <w:num w:numId="3" w16cid:durableId="1719475703">
    <w:abstractNumId w:val="6"/>
  </w:num>
  <w:num w:numId="4" w16cid:durableId="448742721">
    <w:abstractNumId w:val="5"/>
  </w:num>
  <w:num w:numId="5" w16cid:durableId="2114551641">
    <w:abstractNumId w:val="7"/>
  </w:num>
  <w:num w:numId="6" w16cid:durableId="484591055">
    <w:abstractNumId w:val="2"/>
  </w:num>
  <w:num w:numId="7" w16cid:durableId="1747417405">
    <w:abstractNumId w:val="3"/>
  </w:num>
  <w:num w:numId="8" w16cid:durableId="2046832393">
    <w:abstractNumId w:val="4"/>
  </w:num>
  <w:num w:numId="9" w16cid:durableId="77413347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670"/>
    <w:rsid w:val="00016BA5"/>
    <w:rsid w:val="00017A79"/>
    <w:rsid w:val="00023C48"/>
    <w:rsid w:val="000244A7"/>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27CF"/>
    <w:rsid w:val="000655BA"/>
    <w:rsid w:val="00065B92"/>
    <w:rsid w:val="0007447E"/>
    <w:rsid w:val="00076C96"/>
    <w:rsid w:val="00082196"/>
    <w:rsid w:val="00084844"/>
    <w:rsid w:val="0008694C"/>
    <w:rsid w:val="00086C38"/>
    <w:rsid w:val="00087823"/>
    <w:rsid w:val="000909AF"/>
    <w:rsid w:val="00090ACC"/>
    <w:rsid w:val="00090F30"/>
    <w:rsid w:val="00093886"/>
    <w:rsid w:val="000952A4"/>
    <w:rsid w:val="000979DC"/>
    <w:rsid w:val="000A18C8"/>
    <w:rsid w:val="000A1D61"/>
    <w:rsid w:val="000A5405"/>
    <w:rsid w:val="000B0484"/>
    <w:rsid w:val="000B0D0C"/>
    <w:rsid w:val="000B0EA2"/>
    <w:rsid w:val="000B2A84"/>
    <w:rsid w:val="000B6159"/>
    <w:rsid w:val="000B74DB"/>
    <w:rsid w:val="000C0CD0"/>
    <w:rsid w:val="000C140A"/>
    <w:rsid w:val="000C39FF"/>
    <w:rsid w:val="000C6D8F"/>
    <w:rsid w:val="000D01A1"/>
    <w:rsid w:val="000D4708"/>
    <w:rsid w:val="000D6B19"/>
    <w:rsid w:val="000E0C89"/>
    <w:rsid w:val="000E4FA0"/>
    <w:rsid w:val="000E548B"/>
    <w:rsid w:val="000E56AC"/>
    <w:rsid w:val="000E57E5"/>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4A4"/>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61AE9"/>
    <w:rsid w:val="0016497E"/>
    <w:rsid w:val="00170FF4"/>
    <w:rsid w:val="00172050"/>
    <w:rsid w:val="001727F7"/>
    <w:rsid w:val="00173EA1"/>
    <w:rsid w:val="00176071"/>
    <w:rsid w:val="00176974"/>
    <w:rsid w:val="00176A1C"/>
    <w:rsid w:val="00177093"/>
    <w:rsid w:val="001800B2"/>
    <w:rsid w:val="0018066C"/>
    <w:rsid w:val="00185FB7"/>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457F"/>
    <w:rsid w:val="001D6515"/>
    <w:rsid w:val="001D67AA"/>
    <w:rsid w:val="001D6D2D"/>
    <w:rsid w:val="001D772C"/>
    <w:rsid w:val="001D7957"/>
    <w:rsid w:val="001E1B50"/>
    <w:rsid w:val="001E3EAE"/>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45E2"/>
    <w:rsid w:val="00212588"/>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08E5"/>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376"/>
    <w:rsid w:val="00293F79"/>
    <w:rsid w:val="00294764"/>
    <w:rsid w:val="0029631B"/>
    <w:rsid w:val="002A1A94"/>
    <w:rsid w:val="002A1BED"/>
    <w:rsid w:val="002A4611"/>
    <w:rsid w:val="002A652C"/>
    <w:rsid w:val="002B0B20"/>
    <w:rsid w:val="002B69A1"/>
    <w:rsid w:val="002C07E2"/>
    <w:rsid w:val="002C09AE"/>
    <w:rsid w:val="002C0E61"/>
    <w:rsid w:val="002C4CC6"/>
    <w:rsid w:val="002C65DD"/>
    <w:rsid w:val="002D0D94"/>
    <w:rsid w:val="002D2E28"/>
    <w:rsid w:val="002D3AD2"/>
    <w:rsid w:val="002D3F67"/>
    <w:rsid w:val="002D5971"/>
    <w:rsid w:val="002E2179"/>
    <w:rsid w:val="002E2291"/>
    <w:rsid w:val="002E3DCA"/>
    <w:rsid w:val="002E4087"/>
    <w:rsid w:val="002E7A12"/>
    <w:rsid w:val="002F36CD"/>
    <w:rsid w:val="002F7D7C"/>
    <w:rsid w:val="00307DC5"/>
    <w:rsid w:val="00307DFC"/>
    <w:rsid w:val="00310F72"/>
    <w:rsid w:val="00311D53"/>
    <w:rsid w:val="003127A1"/>
    <w:rsid w:val="00312ABA"/>
    <w:rsid w:val="003136E9"/>
    <w:rsid w:val="003140CE"/>
    <w:rsid w:val="00317A3A"/>
    <w:rsid w:val="00324530"/>
    <w:rsid w:val="00325C0F"/>
    <w:rsid w:val="00327761"/>
    <w:rsid w:val="003305ED"/>
    <w:rsid w:val="00332A56"/>
    <w:rsid w:val="00332E85"/>
    <w:rsid w:val="0033501B"/>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B0584"/>
    <w:rsid w:val="003B0669"/>
    <w:rsid w:val="003B1430"/>
    <w:rsid w:val="003B5D39"/>
    <w:rsid w:val="003C0B2E"/>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3F7753"/>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53FA"/>
    <w:rsid w:val="0045785E"/>
    <w:rsid w:val="004612D4"/>
    <w:rsid w:val="004618B9"/>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1032D"/>
    <w:rsid w:val="00515DD2"/>
    <w:rsid w:val="005170EA"/>
    <w:rsid w:val="0051790E"/>
    <w:rsid w:val="00524264"/>
    <w:rsid w:val="005248E4"/>
    <w:rsid w:val="00525022"/>
    <w:rsid w:val="005267BE"/>
    <w:rsid w:val="0053020E"/>
    <w:rsid w:val="00530DE1"/>
    <w:rsid w:val="005354A4"/>
    <w:rsid w:val="005354B7"/>
    <w:rsid w:val="005361B4"/>
    <w:rsid w:val="00541FFE"/>
    <w:rsid w:val="0054337E"/>
    <w:rsid w:val="00545F41"/>
    <w:rsid w:val="0055688B"/>
    <w:rsid w:val="00556ED9"/>
    <w:rsid w:val="00557062"/>
    <w:rsid w:val="0056114E"/>
    <w:rsid w:val="00561531"/>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10E8"/>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445D5"/>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134D"/>
    <w:rsid w:val="006C20CE"/>
    <w:rsid w:val="006C26A3"/>
    <w:rsid w:val="006C69F3"/>
    <w:rsid w:val="006D051E"/>
    <w:rsid w:val="006D0A6D"/>
    <w:rsid w:val="006D0B09"/>
    <w:rsid w:val="006D1EAC"/>
    <w:rsid w:val="006D403E"/>
    <w:rsid w:val="006E22E5"/>
    <w:rsid w:val="006E4A7E"/>
    <w:rsid w:val="006E6753"/>
    <w:rsid w:val="006E7DA6"/>
    <w:rsid w:val="006E7F84"/>
    <w:rsid w:val="006F45D1"/>
    <w:rsid w:val="006F6888"/>
    <w:rsid w:val="00700644"/>
    <w:rsid w:val="00704CDC"/>
    <w:rsid w:val="00704D80"/>
    <w:rsid w:val="0070612A"/>
    <w:rsid w:val="00706C5F"/>
    <w:rsid w:val="007075D8"/>
    <w:rsid w:val="00714C81"/>
    <w:rsid w:val="00715EDC"/>
    <w:rsid w:val="007167CB"/>
    <w:rsid w:val="007249AF"/>
    <w:rsid w:val="00725516"/>
    <w:rsid w:val="00726227"/>
    <w:rsid w:val="00727F8B"/>
    <w:rsid w:val="00730795"/>
    <w:rsid w:val="0073437D"/>
    <w:rsid w:val="007346CC"/>
    <w:rsid w:val="00735953"/>
    <w:rsid w:val="007367F2"/>
    <w:rsid w:val="00737FD4"/>
    <w:rsid w:val="00745F2B"/>
    <w:rsid w:val="00747072"/>
    <w:rsid w:val="00747418"/>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002"/>
    <w:rsid w:val="007A44CC"/>
    <w:rsid w:val="007A5043"/>
    <w:rsid w:val="007B0ECD"/>
    <w:rsid w:val="007B2B4D"/>
    <w:rsid w:val="007B2E06"/>
    <w:rsid w:val="007B5C8E"/>
    <w:rsid w:val="007B68AB"/>
    <w:rsid w:val="007C3040"/>
    <w:rsid w:val="007C34EA"/>
    <w:rsid w:val="007C6600"/>
    <w:rsid w:val="007C73B5"/>
    <w:rsid w:val="007D2FD6"/>
    <w:rsid w:val="007D3875"/>
    <w:rsid w:val="007D3B97"/>
    <w:rsid w:val="007E0C25"/>
    <w:rsid w:val="007E3611"/>
    <w:rsid w:val="007E6772"/>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F8A"/>
    <w:rsid w:val="0084094C"/>
    <w:rsid w:val="0084192D"/>
    <w:rsid w:val="00842869"/>
    <w:rsid w:val="00846F43"/>
    <w:rsid w:val="008476F3"/>
    <w:rsid w:val="00855DB1"/>
    <w:rsid w:val="00857872"/>
    <w:rsid w:val="00857DE2"/>
    <w:rsid w:val="00861CA4"/>
    <w:rsid w:val="008643D1"/>
    <w:rsid w:val="00866FB7"/>
    <w:rsid w:val="0086763B"/>
    <w:rsid w:val="00872B4C"/>
    <w:rsid w:val="008834ED"/>
    <w:rsid w:val="008871FA"/>
    <w:rsid w:val="0089028A"/>
    <w:rsid w:val="00891B5B"/>
    <w:rsid w:val="00893B8C"/>
    <w:rsid w:val="0089411B"/>
    <w:rsid w:val="00894C77"/>
    <w:rsid w:val="008A0959"/>
    <w:rsid w:val="008A0F2E"/>
    <w:rsid w:val="008A1B18"/>
    <w:rsid w:val="008A1D44"/>
    <w:rsid w:val="008A1FE0"/>
    <w:rsid w:val="008A44B0"/>
    <w:rsid w:val="008A6AFF"/>
    <w:rsid w:val="008A7401"/>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222E"/>
    <w:rsid w:val="00902F91"/>
    <w:rsid w:val="0090318D"/>
    <w:rsid w:val="0090540F"/>
    <w:rsid w:val="0091078B"/>
    <w:rsid w:val="009109EA"/>
    <w:rsid w:val="009155D8"/>
    <w:rsid w:val="00915969"/>
    <w:rsid w:val="00922D28"/>
    <w:rsid w:val="00923A89"/>
    <w:rsid w:val="009240FD"/>
    <w:rsid w:val="00926FCB"/>
    <w:rsid w:val="00930E0B"/>
    <w:rsid w:val="0093123E"/>
    <w:rsid w:val="00932950"/>
    <w:rsid w:val="00932EBC"/>
    <w:rsid w:val="00933DD9"/>
    <w:rsid w:val="009350DD"/>
    <w:rsid w:val="009407B0"/>
    <w:rsid w:val="00940E99"/>
    <w:rsid w:val="009437DB"/>
    <w:rsid w:val="00946270"/>
    <w:rsid w:val="00947868"/>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597"/>
    <w:rsid w:val="009A3FAD"/>
    <w:rsid w:val="009A5B7A"/>
    <w:rsid w:val="009A7411"/>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40B7"/>
    <w:rsid w:val="00A04D2E"/>
    <w:rsid w:val="00A04FAB"/>
    <w:rsid w:val="00A06454"/>
    <w:rsid w:val="00A0752A"/>
    <w:rsid w:val="00A076D4"/>
    <w:rsid w:val="00A1234E"/>
    <w:rsid w:val="00A16632"/>
    <w:rsid w:val="00A178B9"/>
    <w:rsid w:val="00A17F15"/>
    <w:rsid w:val="00A21BE6"/>
    <w:rsid w:val="00A315D2"/>
    <w:rsid w:val="00A35D9E"/>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97CA8"/>
    <w:rsid w:val="00AA1A45"/>
    <w:rsid w:val="00AA3B27"/>
    <w:rsid w:val="00AA3E9B"/>
    <w:rsid w:val="00AA43AC"/>
    <w:rsid w:val="00AB33C6"/>
    <w:rsid w:val="00AB526C"/>
    <w:rsid w:val="00AB668F"/>
    <w:rsid w:val="00AB715E"/>
    <w:rsid w:val="00AC0F7D"/>
    <w:rsid w:val="00AC0FFD"/>
    <w:rsid w:val="00AC24C3"/>
    <w:rsid w:val="00AC24EA"/>
    <w:rsid w:val="00AD091C"/>
    <w:rsid w:val="00AD5602"/>
    <w:rsid w:val="00AD61C8"/>
    <w:rsid w:val="00AD6801"/>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A5CC9"/>
    <w:rsid w:val="00BB12B7"/>
    <w:rsid w:val="00BB1D25"/>
    <w:rsid w:val="00BB20F7"/>
    <w:rsid w:val="00BB374E"/>
    <w:rsid w:val="00BB38C4"/>
    <w:rsid w:val="00BB58D4"/>
    <w:rsid w:val="00BB6C48"/>
    <w:rsid w:val="00BB6D86"/>
    <w:rsid w:val="00BB7234"/>
    <w:rsid w:val="00BC1023"/>
    <w:rsid w:val="00BC502A"/>
    <w:rsid w:val="00BC5A6C"/>
    <w:rsid w:val="00BC6C02"/>
    <w:rsid w:val="00BD2CED"/>
    <w:rsid w:val="00BD2F4D"/>
    <w:rsid w:val="00BD53E3"/>
    <w:rsid w:val="00BD619B"/>
    <w:rsid w:val="00BD6973"/>
    <w:rsid w:val="00BE21DC"/>
    <w:rsid w:val="00BE21E7"/>
    <w:rsid w:val="00BE575B"/>
    <w:rsid w:val="00BE6884"/>
    <w:rsid w:val="00BE7708"/>
    <w:rsid w:val="00BF1185"/>
    <w:rsid w:val="00BF353F"/>
    <w:rsid w:val="00C0222F"/>
    <w:rsid w:val="00C046E1"/>
    <w:rsid w:val="00C05B4C"/>
    <w:rsid w:val="00C06489"/>
    <w:rsid w:val="00C068CE"/>
    <w:rsid w:val="00C070A0"/>
    <w:rsid w:val="00C12DCF"/>
    <w:rsid w:val="00C20E5D"/>
    <w:rsid w:val="00C20F6F"/>
    <w:rsid w:val="00C218DF"/>
    <w:rsid w:val="00C2242A"/>
    <w:rsid w:val="00C22493"/>
    <w:rsid w:val="00C22AD4"/>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367"/>
    <w:rsid w:val="00C71F12"/>
    <w:rsid w:val="00C73C7A"/>
    <w:rsid w:val="00C757F5"/>
    <w:rsid w:val="00C75A62"/>
    <w:rsid w:val="00C76875"/>
    <w:rsid w:val="00C80F13"/>
    <w:rsid w:val="00C83F22"/>
    <w:rsid w:val="00C8455C"/>
    <w:rsid w:val="00C93FFF"/>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B3AD9"/>
    <w:rsid w:val="00CC0B94"/>
    <w:rsid w:val="00CC1AA6"/>
    <w:rsid w:val="00CC418D"/>
    <w:rsid w:val="00CC692D"/>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541"/>
    <w:rsid w:val="00D47910"/>
    <w:rsid w:val="00D52BC0"/>
    <w:rsid w:val="00D54897"/>
    <w:rsid w:val="00D54BC2"/>
    <w:rsid w:val="00D5632E"/>
    <w:rsid w:val="00D566E7"/>
    <w:rsid w:val="00D56DFD"/>
    <w:rsid w:val="00D5740B"/>
    <w:rsid w:val="00D662D0"/>
    <w:rsid w:val="00D70468"/>
    <w:rsid w:val="00D723F8"/>
    <w:rsid w:val="00D72B65"/>
    <w:rsid w:val="00D74804"/>
    <w:rsid w:val="00D775A5"/>
    <w:rsid w:val="00D77CCA"/>
    <w:rsid w:val="00D83BEC"/>
    <w:rsid w:val="00D854CE"/>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E5481"/>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DDF"/>
    <w:rsid w:val="00E9067A"/>
    <w:rsid w:val="00E9651C"/>
    <w:rsid w:val="00E97EA5"/>
    <w:rsid w:val="00EA1365"/>
    <w:rsid w:val="00EA13E1"/>
    <w:rsid w:val="00EA2128"/>
    <w:rsid w:val="00EA5048"/>
    <w:rsid w:val="00EB1E7F"/>
    <w:rsid w:val="00EB4B14"/>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7FD3"/>
    <w:rsid w:val="00EE0CCD"/>
    <w:rsid w:val="00EE10E6"/>
    <w:rsid w:val="00EE1219"/>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7653"/>
    <w:rsid w:val="00F30A8F"/>
    <w:rsid w:val="00F3477A"/>
    <w:rsid w:val="00F34D03"/>
    <w:rsid w:val="00F374BE"/>
    <w:rsid w:val="00F37740"/>
    <w:rsid w:val="00F4303D"/>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3C8D"/>
    <w:rsid w:val="00F941D3"/>
    <w:rsid w:val="00F95DEC"/>
    <w:rsid w:val="00FA08FE"/>
    <w:rsid w:val="00FA1DF0"/>
    <w:rsid w:val="00FA37CB"/>
    <w:rsid w:val="00FA681D"/>
    <w:rsid w:val="00FB02C5"/>
    <w:rsid w:val="00FB15AE"/>
    <w:rsid w:val="00FB23A5"/>
    <w:rsid w:val="00FB3A81"/>
    <w:rsid w:val="00FB61C8"/>
    <w:rsid w:val="00FB7646"/>
    <w:rsid w:val="00FC25C6"/>
    <w:rsid w:val="00FC3453"/>
    <w:rsid w:val="00FC3536"/>
    <w:rsid w:val="00FC5C8A"/>
    <w:rsid w:val="00FC7DA3"/>
    <w:rsid w:val="00FD59FB"/>
    <w:rsid w:val="00FD72B6"/>
    <w:rsid w:val="00FE10C9"/>
    <w:rsid w:val="00FE295E"/>
    <w:rsid w:val="00FE5390"/>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Arial" w:cs="Arial"/>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489"/>
    <w:rPr>
      <w:rFonts w:ascii="Arial" w:eastAsiaTheme="minorEastAsia"/>
      <w:lang w:eastAsia="zh-CN"/>
    </w:rPr>
  </w:style>
  <w:style w:type="paragraph" w:styleId="Heading1">
    <w:name w:val="heading 1"/>
    <w:basedOn w:val="Normal"/>
    <w:next w:val="Normal"/>
    <w:link w:val="Heading1Char"/>
    <w:qFormat/>
    <w:rsid w:val="00C064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C064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C064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C06489"/>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A97CA8"/>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A97CA8"/>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Cs w:val="21"/>
    </w:rPr>
  </w:style>
  <w:style w:type="character" w:default="1" w:styleId="DefaultParagraphFont">
    <w:name w:val="Default Paragraph Font"/>
    <w:uiPriority w:val="1"/>
    <w:semiHidden/>
    <w:unhideWhenUsed/>
    <w:rsid w:val="00C064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6489"/>
  </w:style>
  <w:style w:type="paragraph" w:styleId="CommentText">
    <w:name w:val="annotation text"/>
    <w:basedOn w:val="Normal"/>
    <w:link w:val="CommentTextChar"/>
    <w:semiHidden/>
    <w:rsid w:val="00C06489"/>
    <w:rPr>
      <w:sz w:val="18"/>
    </w:rPr>
  </w:style>
  <w:style w:type="paragraph" w:styleId="BodyText">
    <w:name w:val="Body Text"/>
    <w:basedOn w:val="Normal"/>
    <w:link w:val="BodyTextChar"/>
    <w:rsid w:val="00C06489"/>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C06489"/>
    <w:rPr>
      <w:sz w:val="18"/>
    </w:rPr>
  </w:style>
  <w:style w:type="paragraph" w:styleId="Footer">
    <w:name w:val="footer"/>
    <w:basedOn w:val="Normal"/>
    <w:link w:val="FooterChar"/>
    <w:rsid w:val="00C06489"/>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rsid w:val="00C06489"/>
    <w:rPr>
      <w:sz w:val="18"/>
    </w:rPr>
  </w:style>
  <w:style w:type="paragraph" w:styleId="Header">
    <w:name w:val="header"/>
    <w:basedOn w:val="Normal"/>
    <w:link w:val="HeaderChar"/>
    <w:rsid w:val="00C06489"/>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C06489"/>
    <w:pPr>
      <w:ind w:left="5250"/>
    </w:pPr>
  </w:style>
  <w:style w:type="paragraph" w:styleId="Title">
    <w:name w:val="Title"/>
    <w:basedOn w:val="Normal"/>
    <w:next w:val="Normal"/>
    <w:link w:val="TitleChar"/>
    <w:uiPriority w:val="11"/>
    <w:qFormat/>
    <w:rsid w:val="00A97CA8"/>
    <w:pPr>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A97CA8"/>
    <w:pPr>
      <w:ind w:left="360" w:hanging="360"/>
      <w:contextualSpacing/>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C06489"/>
    <w:pPr>
      <w:numPr>
        <w:numId w:val="4"/>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C06489"/>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A97CA8"/>
    <w:rPr>
      <w:rFonts w:ascii="Arial"/>
      <w:bCs/>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C06489"/>
    <w:pPr>
      <w:numPr>
        <w:numId w:val="2"/>
      </w:numPr>
    </w:pPr>
  </w:style>
  <w:style w:type="character" w:customStyle="1" w:styleId="BodyTextChar">
    <w:name w:val="Body Text Char"/>
    <w:link w:val="BodyText"/>
    <w:rsid w:val="00C95282"/>
    <w:rPr>
      <w:rFonts w:ascii="Arial" w:eastAsiaTheme="minorEastAsia"/>
      <w:lang w:eastAsia="zh-CN"/>
    </w:rPr>
  </w:style>
  <w:style w:type="character" w:customStyle="1" w:styleId="ONUMEChar">
    <w:name w:val="ONUM E Char"/>
    <w:basedOn w:val="BodyTextChar"/>
    <w:link w:val="ONUME"/>
    <w:rsid w:val="00C068CE"/>
    <w:rPr>
      <w:rFonts w:ascii="Arial" w:eastAsiaTheme="minorEastAsia"/>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C06489"/>
    <w:rPr>
      <w:b/>
      <w:bCs/>
      <w:sz w:val="18"/>
    </w:rPr>
  </w:style>
  <w:style w:type="paragraph" w:customStyle="1" w:styleId="ONUMFS">
    <w:name w:val="ONUM FS"/>
    <w:basedOn w:val="BodyText"/>
    <w:rsid w:val="00C06489"/>
    <w:pPr>
      <w:numPr>
        <w:numId w:val="3"/>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A97CA8"/>
    <w:rPr>
      <w:rFonts w:ascii="Arial"/>
      <w:b/>
      <w:bCs/>
      <w:caps/>
      <w:kern w:val="32"/>
      <w:szCs w:val="32"/>
      <w:lang w:eastAsia="zh-CN"/>
    </w:rPr>
  </w:style>
  <w:style w:type="character" w:customStyle="1" w:styleId="Heading2Char">
    <w:name w:val="Heading 2 Char"/>
    <w:basedOn w:val="DefaultParagraphFont"/>
    <w:link w:val="Heading2"/>
    <w:rsid w:val="00A97CA8"/>
    <w:rPr>
      <w:rFonts w:ascii="Arial"/>
      <w:bCs/>
      <w:iCs/>
      <w:caps/>
      <w:szCs w:val="28"/>
      <w:lang w:eastAsia="zh-CN"/>
    </w:rPr>
  </w:style>
  <w:style w:type="character" w:customStyle="1" w:styleId="TitleChar">
    <w:name w:val="Title Char"/>
    <w:basedOn w:val="DefaultParagraphFont"/>
    <w:link w:val="Title"/>
    <w:uiPriority w:val="11"/>
    <w:rsid w:val="00A97CA8"/>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rsid w:val="00A97CA8"/>
    <w:rPr>
      <w:rFonts w:ascii="Arial"/>
      <w:bCs/>
      <w:i/>
      <w:szCs w:val="28"/>
      <w:lang w:eastAsia="zh-CN"/>
    </w:rPr>
  </w:style>
  <w:style w:type="character" w:customStyle="1" w:styleId="Heading5Char">
    <w:name w:val="Heading 5 Char"/>
    <w:basedOn w:val="DefaultParagraphFont"/>
    <w:link w:val="Heading5"/>
    <w:uiPriority w:val="9"/>
    <w:rsid w:val="00A97CA8"/>
    <w:rPr>
      <w:rFonts w:ascii="Arial" w:eastAsiaTheme="majorEastAsia" w:hAnsi="Arial" w:cs="Noto Sans Display"/>
      <w:b/>
      <w:kern w:val="2"/>
      <w:sz w:val="22"/>
      <w:szCs w:val="22"/>
      <w14:ligatures w14:val="standardContextual"/>
    </w:rPr>
  </w:style>
  <w:style w:type="character" w:customStyle="1" w:styleId="Heading6Char">
    <w:name w:val="Heading 6 Char"/>
    <w:basedOn w:val="DefaultParagraphFont"/>
    <w:link w:val="Heading6"/>
    <w:uiPriority w:val="9"/>
    <w:rsid w:val="00A97CA8"/>
    <w:rPr>
      <w:rFonts w:ascii="Noto Sans SemiBold" w:eastAsiaTheme="majorEastAsia" w:hAnsi="Noto Sans SemiBold" w:cs="Noto Sans SemiBold"/>
      <w:bCs/>
      <w:kern w:val="2"/>
      <w:sz w:val="22"/>
      <w:szCs w:val="22"/>
      <w14:ligatures w14:val="standardContextual"/>
    </w:rPr>
  </w:style>
  <w:style w:type="character" w:customStyle="1" w:styleId="Heading9Char">
    <w:name w:val="Heading 9 Char"/>
    <w:basedOn w:val="DefaultParagraphFont"/>
    <w:link w:val="Heading9"/>
    <w:uiPriority w:val="9"/>
    <w:rsid w:val="0033501B"/>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autoSpaceDE w:val="0"/>
      <w:autoSpaceDN w:val="0"/>
    </w:pPr>
    <w:rPr>
      <w:rFonts w:eastAsia="Arial"/>
    </w:rPr>
  </w:style>
  <w:style w:type="character" w:customStyle="1" w:styleId="HeaderChar">
    <w:name w:val="Header Char"/>
    <w:basedOn w:val="DefaultParagraphFont"/>
    <w:link w:val="Header"/>
    <w:rsid w:val="00A97CA8"/>
    <w:rPr>
      <w:rFonts w:ascii="Arial" w:eastAsiaTheme="minorEastAsia"/>
      <w:lang w:eastAsia="zh-CN"/>
    </w:rPr>
  </w:style>
  <w:style w:type="character" w:customStyle="1" w:styleId="FooterChar">
    <w:name w:val="Footer Char"/>
    <w:basedOn w:val="DefaultParagraphFont"/>
    <w:link w:val="Footer"/>
    <w:rsid w:val="00A97CA8"/>
    <w:rPr>
      <w:rFonts w:ascii="Arial" w:eastAsiaTheme="minorEastAsia"/>
      <w:lang w:eastAsia="zh-CN"/>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i/>
      <w:szCs w:val="22"/>
    </w:rPr>
  </w:style>
  <w:style w:type="paragraph" w:customStyle="1" w:styleId="Style1">
    <w:name w:val="Style1"/>
    <w:basedOn w:val="ListParagraph"/>
    <w:link w:val="Style1Char"/>
    <w:uiPriority w:val="1"/>
    <w:qFormat/>
    <w:rsid w:val="009A3597"/>
    <w:pPr>
      <w:numPr>
        <w:ilvl w:val="1"/>
        <w:numId w:val="1"/>
      </w:numPr>
      <w:tabs>
        <w:tab w:val="left" w:pos="6867"/>
        <w:tab w:val="left" w:pos="6868"/>
      </w:tabs>
      <w:autoSpaceDE w:val="0"/>
      <w:autoSpaceDN w:val="0"/>
      <w:ind w:left="5630" w:right="490" w:firstLine="432"/>
      <w:contextualSpacing w:val="0"/>
    </w:pPr>
    <w:rPr>
      <w:rFonts w:eastAsia="Arial"/>
      <w:i/>
      <w:sz w:val="20"/>
    </w:rPr>
  </w:style>
  <w:style w:type="paragraph" w:customStyle="1" w:styleId="DecisionTitle">
    <w:name w:val="DecisionTitle"/>
    <w:uiPriority w:val="1"/>
    <w:qFormat/>
    <w:rsid w:val="009A3597"/>
    <w:pPr>
      <w:widowControl w:val="0"/>
      <w:tabs>
        <w:tab w:val="left" w:pos="6244"/>
        <w:tab w:val="left" w:pos="6245"/>
      </w:tabs>
      <w:autoSpaceDE w:val="0"/>
      <w:autoSpaceDN w:val="0"/>
      <w:jc w:val="right"/>
    </w:pPr>
    <w:rPr>
      <w:rFonts w:ascii="Arial" w:eastAsia="Arial"/>
      <w:i/>
      <w:szCs w:val="22"/>
    </w:rPr>
  </w:style>
  <w:style w:type="paragraph" w:customStyle="1" w:styleId="DecisionList">
    <w:name w:val="DecisionList"/>
    <w:basedOn w:val="ListParagraph"/>
    <w:link w:val="DecisionListChar"/>
    <w:uiPriority w:val="1"/>
    <w:qFormat/>
    <w:rsid w:val="009A3597"/>
    <w:pPr>
      <w:tabs>
        <w:tab w:val="num" w:pos="72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Noto Sans Display"/>
      <w:i/>
      <w:kern w:val="2"/>
      <w:szCs w:val="22"/>
      <w14:ligatures w14:val="standardContextual"/>
    </w:rPr>
  </w:style>
  <w:style w:type="paragraph" w:customStyle="1" w:styleId="DecList">
    <w:name w:val="DecList"/>
    <w:basedOn w:val="ListParagraph"/>
    <w:link w:val="DecListChar"/>
    <w:uiPriority w:val="1"/>
    <w:qFormat/>
    <w:rsid w:val="009A3597"/>
    <w:pPr>
      <w:tabs>
        <w:tab w:val="num" w:pos="72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Noto Sans Display"/>
      <w:i/>
      <w:kern w:val="2"/>
      <w:szCs w:val="22"/>
      <w14:ligatures w14:val="standardContextual"/>
    </w:rPr>
  </w:style>
  <w:style w:type="character" w:customStyle="1" w:styleId="Style1Char">
    <w:name w:val="Style1 Char"/>
    <w:basedOn w:val="DefaultParagraphFont"/>
    <w:link w:val="Style1"/>
    <w:uiPriority w:val="1"/>
    <w:rsid w:val="009A3597"/>
    <w:rPr>
      <w:rFonts w:ascii="Arial" w:eastAsia="Arial" w:hAnsi="Arial" w:cs="Arial"/>
      <w:i/>
      <w:lang w:eastAsia="zh-CN"/>
    </w:rPr>
  </w:style>
  <w:style w:type="paragraph" w:customStyle="1" w:styleId="DList">
    <w:name w:val="DList"/>
    <w:basedOn w:val="ListParagraph"/>
    <w:link w:val="DListChar"/>
    <w:uiPriority w:val="1"/>
    <w:qFormat/>
    <w:rsid w:val="009A3597"/>
    <w:pPr>
      <w:tabs>
        <w:tab w:val="num" w:pos="72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Noto Sans Display"/>
      <w:i/>
      <w:kern w:val="2"/>
      <w:szCs w:val="22"/>
      <w14:ligatures w14:val="standardContextual"/>
    </w:rPr>
  </w:style>
  <w:style w:type="paragraph" w:customStyle="1" w:styleId="Decisiontitle0">
    <w:name w:val="Decisiontitle"/>
    <w:basedOn w:val="ListParagraph"/>
    <w:link w:val="DecisiontitleChar"/>
    <w:uiPriority w:val="1"/>
    <w:qFormat/>
    <w:rsid w:val="009A3597"/>
    <w:pPr>
      <w:tabs>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0"/>
    <w:uiPriority w:val="1"/>
    <w:rsid w:val="009A3597"/>
    <w:rPr>
      <w:rFonts w:ascii="Arial" w:eastAsia="Arial" w:hAnsi="Arial" w:cs="Arial"/>
      <w:i/>
      <w:lang w:eastAsia="zh-CN"/>
    </w:rPr>
  </w:style>
  <w:style w:type="paragraph" w:styleId="Quote">
    <w:name w:val="Quote"/>
    <w:basedOn w:val="Normal"/>
    <w:next w:val="Normal"/>
    <w:link w:val="QuoteChar"/>
    <w:uiPriority w:val="10"/>
    <w:qFormat/>
    <w:rsid w:val="00A97CA8"/>
    <w:pPr>
      <w:spacing w:after="480" w:line="480" w:lineRule="exact"/>
      <w:jc w:val="center"/>
    </w:pPr>
    <w:rPr>
      <w:iCs/>
      <w:color w:val="23B9D6"/>
      <w:sz w:val="40"/>
    </w:rPr>
  </w:style>
  <w:style w:type="character" w:customStyle="1" w:styleId="QuoteChar">
    <w:name w:val="Quote Char"/>
    <w:basedOn w:val="DefaultParagraphFont"/>
    <w:link w:val="Quote"/>
    <w:uiPriority w:val="10"/>
    <w:rsid w:val="00A97CA8"/>
    <w:rPr>
      <w:rFonts w:ascii="Arial" w:eastAsiaTheme="minorHAnsi" w:hAnsi="Arial" w:cs="Noto Sans Display"/>
      <w:iCs/>
      <w:color w:val="23B9D6"/>
      <w:kern w:val="2"/>
      <w:sz w:val="40"/>
      <w:szCs w:val="22"/>
      <w14:ligatures w14:val="standardContextual"/>
    </w:rPr>
  </w:style>
  <w:style w:type="paragraph" w:styleId="ListBullet">
    <w:name w:val="List Bullet"/>
    <w:basedOn w:val="Normal"/>
    <w:uiPriority w:val="99"/>
    <w:unhideWhenUsed/>
    <w:rsid w:val="00A97CA8"/>
    <w:pPr>
      <w:numPr>
        <w:numId w:val="6"/>
      </w:numPr>
      <w:contextualSpacing/>
    </w:pPr>
  </w:style>
  <w:style w:type="paragraph" w:customStyle="1" w:styleId="ColorIndent">
    <w:name w:val="ColorIndent"/>
    <w:basedOn w:val="Normal"/>
    <w:next w:val="Normal"/>
    <w:uiPriority w:val="13"/>
    <w:qFormat/>
    <w:rsid w:val="00A97CA8"/>
    <w:pPr>
      <w:ind w:left="1440"/>
    </w:pPr>
    <w:rPr>
      <w:color w:val="00B0F0"/>
      <w:szCs w:val="18"/>
      <w:lang w:val="fr-CH"/>
    </w:rPr>
  </w:style>
  <w:style w:type="character" w:customStyle="1" w:styleId="FootnoteTextChar">
    <w:name w:val="Footnote Text Char"/>
    <w:basedOn w:val="DefaultParagraphFont"/>
    <w:link w:val="FootnoteText"/>
    <w:rsid w:val="00A97CA8"/>
    <w:rPr>
      <w:rFonts w:ascii="Arial" w:eastAsiaTheme="minorEastAsia"/>
      <w:sz w:val="18"/>
      <w:lang w:eastAsia="zh-CN"/>
    </w:rPr>
  </w:style>
  <w:style w:type="paragraph" w:customStyle="1" w:styleId="PhotoCredit">
    <w:name w:val="Photo Credit"/>
    <w:basedOn w:val="Normal"/>
    <w:uiPriority w:val="13"/>
    <w:qFormat/>
    <w:rsid w:val="00A97CA8"/>
    <w:rPr>
      <w:color w:val="A6A6A6"/>
      <w:sz w:val="11"/>
      <w:szCs w:val="11"/>
    </w:rPr>
  </w:style>
  <w:style w:type="paragraph" w:customStyle="1" w:styleId="Legend">
    <w:name w:val="Legend"/>
    <w:basedOn w:val="Normal"/>
    <w:uiPriority w:val="14"/>
    <w:qFormat/>
    <w:rsid w:val="00A97CA8"/>
    <w:pPr>
      <w:spacing w:before="120" w:line="120" w:lineRule="exact"/>
      <w:ind w:left="6480"/>
    </w:pPr>
    <w:rPr>
      <w:sz w:val="14"/>
    </w:rPr>
  </w:style>
  <w:style w:type="paragraph" w:customStyle="1" w:styleId="BoxTitle">
    <w:name w:val="Box Title"/>
    <w:basedOn w:val="Title"/>
    <w:next w:val="Box"/>
    <w:uiPriority w:val="15"/>
    <w:qFormat/>
    <w:rsid w:val="00A97CA8"/>
    <w:rPr>
      <w:rFonts w:ascii="Noto Sans Display" w:hAnsi="Noto Sans Display" w:cs="Noto Sans Display"/>
      <w:b/>
      <w:sz w:val="20"/>
      <w:szCs w:val="20"/>
    </w:rPr>
  </w:style>
  <w:style w:type="paragraph" w:customStyle="1" w:styleId="Box">
    <w:name w:val="Box"/>
    <w:basedOn w:val="Normal"/>
    <w:uiPriority w:val="16"/>
    <w:qFormat/>
    <w:rsid w:val="00A97CA8"/>
    <w:rPr>
      <w:color w:val="00B0F0"/>
    </w:rPr>
  </w:style>
  <w:style w:type="paragraph" w:customStyle="1" w:styleId="BoxList">
    <w:name w:val="Box List"/>
    <w:basedOn w:val="ListBullet"/>
    <w:uiPriority w:val="17"/>
    <w:qFormat/>
    <w:rsid w:val="00A97CA8"/>
    <w:rPr>
      <w:color w:val="00B0F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D6A7-6359-4D47-83D8-5DB60E5A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1479</Words>
  <Characters>223</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CWS/11/28 Prov. Annex IV</vt:lpstr>
    </vt:vector>
  </TitlesOfParts>
  <Company>WIPO</Company>
  <LinksUpToDate>false</LinksUpToDate>
  <CharactersWithSpaces>1699</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CWS/11/28 Annex II</dc:title>
  <dc:subject>Work Program and Task List of the Committee on WIPO Standards (CWS)</dc:subject>
  <dc:creator>WIPO</dc:creator>
  <cp:keywords/>
  <dc:description/>
  <cp:lastModifiedBy>MA Weihai</cp:lastModifiedBy>
  <cp:revision>3</cp:revision>
  <cp:lastPrinted>2019-05-27T12:23:00Z</cp:lastPrinted>
  <dcterms:created xsi:type="dcterms:W3CDTF">2024-04-08T15:23:00Z</dcterms:created>
  <dcterms:modified xsi:type="dcterms:W3CDTF">2024-04-08T15:23:00Z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2024-02-29T10:22:40Z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65b49844-167f-45ee-af8b-a80a0d91eccc</vt:lpwstr>
  </property>
  <property fmtid="{D5CDD505-2E9C-101B-9397-08002B2CF9AE}" pid="14" name="MSIP_Label_20773ee6-353b-4fb9-a59d-0b94c8c67bea_ContentBits">
    <vt:lpwstr>0</vt:lpwstr>
  </property>
</Properties>
</file>