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DDA" w14:textId="77777777" w:rsidR="00F90B51" w:rsidRPr="00F90B51" w:rsidRDefault="00F90B51" w:rsidP="00F90B51">
      <w:pPr>
        <w:jc w:val="right"/>
        <w:rPr>
          <w:rFonts w:ascii="Arial Black" w:hAnsi="Arial Black"/>
          <w:caps/>
          <w:sz w:val="15"/>
        </w:rPr>
      </w:pPr>
      <w:r w:rsidRPr="00F90B51">
        <w:rPr>
          <w:rFonts w:cs="Times New Roman"/>
          <w:noProof/>
        </w:rPr>
        <w:drawing>
          <wp:inline distT="0" distB="0" distL="0" distR="0" wp14:anchorId="3336E475" wp14:editId="5BE720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F3F42F" w14:textId="6044870F" w:rsidR="00F90B51" w:rsidRPr="00F90B51" w:rsidRDefault="00F90B51" w:rsidP="00F90B51">
      <w:pPr>
        <w:pBdr>
          <w:top w:val="single" w:sz="4" w:space="10" w:color="auto"/>
        </w:pBdr>
        <w:wordWrap w:val="0"/>
        <w:spacing w:before="120"/>
        <w:jc w:val="right"/>
        <w:rPr>
          <w:rFonts w:ascii="Arial Black" w:hAnsi="Arial Black"/>
          <w:b/>
          <w:caps/>
          <w:sz w:val="15"/>
        </w:rPr>
      </w:pPr>
      <w:r w:rsidRPr="00F90B51">
        <w:rPr>
          <w:rFonts w:ascii="Arial Black" w:hAnsi="Arial Black"/>
          <w:b/>
          <w:caps/>
          <w:sz w:val="15"/>
        </w:rPr>
        <w:t>cWS/1</w:t>
      </w:r>
      <w:r w:rsidR="00AC4DAE">
        <w:rPr>
          <w:rFonts w:ascii="Arial Black" w:hAnsi="Arial Black"/>
          <w:b/>
          <w:caps/>
          <w:sz w:val="15"/>
        </w:rPr>
        <w:t>1</w:t>
      </w:r>
      <w:r w:rsidRPr="00F90B51">
        <w:rPr>
          <w:rFonts w:ascii="Arial Black" w:hAnsi="Arial Black"/>
          <w:b/>
          <w:caps/>
          <w:sz w:val="15"/>
        </w:rPr>
        <w:t>/</w:t>
      </w:r>
      <w:bookmarkStart w:id="0" w:name="Code"/>
      <w:r w:rsidR="00AC4DAE">
        <w:rPr>
          <w:rFonts w:ascii="Arial Black" w:hAnsi="Arial Black"/>
          <w:b/>
          <w:caps/>
          <w:sz w:val="15"/>
        </w:rPr>
        <w:t>5</w:t>
      </w:r>
    </w:p>
    <w:bookmarkEnd w:id="0"/>
    <w:p w14:paraId="2CEB8D8F" w14:textId="77777777" w:rsidR="00F90B51" w:rsidRPr="00F90B51" w:rsidRDefault="00F90B51" w:rsidP="00F90B51">
      <w:pPr>
        <w:jc w:val="right"/>
        <w:rPr>
          <w:rFonts w:ascii="Arial Black" w:hAnsi="Arial Black"/>
          <w:b/>
          <w:caps/>
          <w:sz w:val="15"/>
          <w:szCs w:val="15"/>
        </w:rPr>
      </w:pPr>
      <w:r w:rsidRPr="00F90B51">
        <w:rPr>
          <w:rFonts w:eastAsia="SimHei" w:hint="eastAsia"/>
          <w:b/>
          <w:sz w:val="15"/>
          <w:szCs w:val="15"/>
        </w:rPr>
        <w:t>原文</w:t>
      </w:r>
      <w:r w:rsidRPr="00F90B51">
        <w:rPr>
          <w:rFonts w:eastAsia="SimHei" w:hint="eastAsia"/>
          <w:b/>
          <w:sz w:val="15"/>
          <w:szCs w:val="15"/>
          <w:lang w:val="pt-BR"/>
        </w:rPr>
        <w:t>：</w:t>
      </w:r>
      <w:bookmarkStart w:id="1" w:name="Original"/>
      <w:r w:rsidRPr="00F90B51">
        <w:rPr>
          <w:rFonts w:eastAsia="SimHei" w:hint="eastAsia"/>
          <w:b/>
          <w:sz w:val="15"/>
          <w:szCs w:val="15"/>
          <w:lang w:val="pt-BR"/>
        </w:rPr>
        <w:t>英</w:t>
      </w:r>
      <w:r w:rsidRPr="00F90B51">
        <w:rPr>
          <w:rFonts w:eastAsia="SimHei" w:hint="eastAsia"/>
          <w:b/>
          <w:sz w:val="15"/>
          <w:szCs w:val="15"/>
        </w:rPr>
        <w:t>文</w:t>
      </w:r>
      <w:bookmarkEnd w:id="1"/>
    </w:p>
    <w:p w14:paraId="63A282A9" w14:textId="01F2BB85" w:rsidR="00F90B51" w:rsidRPr="00F90B51" w:rsidRDefault="00F90B51" w:rsidP="00F90B51">
      <w:pPr>
        <w:spacing w:line="1680" w:lineRule="auto"/>
        <w:jc w:val="right"/>
        <w:rPr>
          <w:rFonts w:ascii="SimHei" w:eastAsia="SimHei" w:hAnsi="Arial Black"/>
          <w:b/>
          <w:caps/>
          <w:sz w:val="15"/>
          <w:szCs w:val="15"/>
        </w:rPr>
      </w:pPr>
      <w:r w:rsidRPr="00F90B51">
        <w:rPr>
          <w:rFonts w:ascii="SimHei" w:eastAsia="SimHei" w:hint="eastAsia"/>
          <w:b/>
          <w:sz w:val="15"/>
          <w:szCs w:val="15"/>
        </w:rPr>
        <w:t>日期</w:t>
      </w:r>
      <w:r w:rsidRPr="00F90B51">
        <w:rPr>
          <w:rFonts w:ascii="SimHei" w:eastAsia="SimHei" w:hAnsi="SimSun" w:hint="eastAsia"/>
          <w:b/>
          <w:sz w:val="15"/>
          <w:szCs w:val="15"/>
          <w:lang w:val="pt-BR"/>
        </w:rPr>
        <w:t>：</w:t>
      </w:r>
      <w:bookmarkStart w:id="2" w:name="Date"/>
      <w:r w:rsidRPr="00F90B51">
        <w:rPr>
          <w:rFonts w:ascii="Arial Black" w:eastAsia="SimHei" w:hAnsi="Arial Black"/>
          <w:b/>
          <w:sz w:val="15"/>
          <w:szCs w:val="15"/>
          <w:lang w:val="pt-BR"/>
        </w:rPr>
        <w:t>20</w:t>
      </w:r>
      <w:r w:rsidRPr="00F90B51">
        <w:rPr>
          <w:rFonts w:ascii="Arial Black" w:eastAsia="SimHei" w:hAnsi="Arial Black" w:hint="eastAsia"/>
          <w:b/>
          <w:sz w:val="15"/>
          <w:szCs w:val="15"/>
          <w:lang w:val="pt-BR"/>
        </w:rPr>
        <w:t>2</w:t>
      </w:r>
      <w:r w:rsidR="00AC4DAE">
        <w:rPr>
          <w:rFonts w:ascii="Arial Black" w:eastAsia="SimHei" w:hAnsi="Arial Black"/>
          <w:b/>
          <w:sz w:val="15"/>
          <w:szCs w:val="15"/>
          <w:lang w:val="pt-BR"/>
        </w:rPr>
        <w:t>3</w:t>
      </w:r>
      <w:r w:rsidRPr="00F90B51">
        <w:rPr>
          <w:rFonts w:ascii="SimHei" w:eastAsia="SimHei" w:hAnsi="Times New Roman" w:hint="eastAsia"/>
          <w:b/>
          <w:sz w:val="15"/>
          <w:szCs w:val="15"/>
        </w:rPr>
        <w:t>年</w:t>
      </w:r>
      <w:r w:rsidR="00AC4DAE">
        <w:rPr>
          <w:rFonts w:ascii="Arial Black" w:eastAsia="SimHei" w:hAnsi="Arial Black"/>
          <w:b/>
          <w:sz w:val="15"/>
          <w:szCs w:val="15"/>
          <w:lang w:val="pt-BR"/>
        </w:rPr>
        <w:t>9</w:t>
      </w:r>
      <w:r w:rsidRPr="00F90B51">
        <w:rPr>
          <w:rFonts w:ascii="SimHei" w:eastAsia="SimHei" w:hAnsi="Times New Roman" w:hint="eastAsia"/>
          <w:b/>
          <w:sz w:val="15"/>
          <w:szCs w:val="15"/>
        </w:rPr>
        <w:t>月</w:t>
      </w:r>
      <w:r>
        <w:rPr>
          <w:rFonts w:ascii="Arial Black" w:eastAsia="SimHei" w:hAnsi="Arial Black"/>
          <w:b/>
          <w:sz w:val="15"/>
          <w:szCs w:val="15"/>
          <w:lang w:val="pt-BR"/>
        </w:rPr>
        <w:t>2</w:t>
      </w:r>
      <w:r w:rsidR="00AC4DAE">
        <w:rPr>
          <w:rFonts w:ascii="Arial Black" w:eastAsia="SimHei" w:hAnsi="Arial Black"/>
          <w:b/>
          <w:sz w:val="15"/>
          <w:szCs w:val="15"/>
          <w:lang w:val="pt-BR"/>
        </w:rPr>
        <w:t>1</w:t>
      </w:r>
      <w:r w:rsidRPr="00F90B51">
        <w:rPr>
          <w:rFonts w:ascii="SimHei" w:eastAsia="SimHei" w:hAnsi="Times New Roman" w:hint="eastAsia"/>
          <w:b/>
          <w:sz w:val="15"/>
          <w:szCs w:val="15"/>
        </w:rPr>
        <w:t>日</w:t>
      </w:r>
    </w:p>
    <w:bookmarkEnd w:id="2"/>
    <w:p w14:paraId="6C7B73D2" w14:textId="77777777" w:rsidR="00F90B51" w:rsidRPr="00F90B51" w:rsidRDefault="00F90B51" w:rsidP="00F90B51">
      <w:pPr>
        <w:spacing w:after="600"/>
        <w:rPr>
          <w:rFonts w:ascii="SimHei" w:eastAsia="SimHei"/>
          <w:sz w:val="28"/>
          <w:szCs w:val="28"/>
        </w:rPr>
      </w:pPr>
      <w:r w:rsidRPr="00F90B51">
        <w:rPr>
          <w:rFonts w:ascii="SimHei" w:eastAsia="SimHei" w:hint="eastAsia"/>
          <w:sz w:val="28"/>
          <w:szCs w:val="28"/>
        </w:rPr>
        <w:t>产权组织标准委员会（CWS）</w:t>
      </w:r>
    </w:p>
    <w:p w14:paraId="571724BE" w14:textId="55677DA2" w:rsidR="00F90B51" w:rsidRPr="00F90B51" w:rsidRDefault="00F90B51" w:rsidP="00F90B51">
      <w:pPr>
        <w:spacing w:after="720"/>
        <w:textAlignment w:val="bottom"/>
        <w:rPr>
          <w:rFonts w:ascii="KaiTi" w:eastAsia="KaiTi" w:hAnsi="KaiTi"/>
          <w:b/>
          <w:sz w:val="24"/>
          <w:szCs w:val="24"/>
        </w:rPr>
      </w:pPr>
      <w:r w:rsidRPr="00F90B51">
        <w:rPr>
          <w:rFonts w:ascii="KaiTi" w:eastAsia="KaiTi" w:hint="eastAsia"/>
          <w:b/>
          <w:sz w:val="24"/>
          <w:szCs w:val="24"/>
        </w:rPr>
        <w:t>第十</w:t>
      </w:r>
      <w:r w:rsidR="00991452">
        <w:rPr>
          <w:rFonts w:ascii="KaiTi" w:eastAsia="KaiTi" w:hint="eastAsia"/>
          <w:b/>
          <w:sz w:val="24"/>
          <w:szCs w:val="24"/>
        </w:rPr>
        <w:t>一</w:t>
      </w:r>
      <w:r w:rsidRPr="00F90B51">
        <w:rPr>
          <w:rFonts w:ascii="KaiTi" w:eastAsia="KaiTi" w:hint="eastAsia"/>
          <w:b/>
          <w:sz w:val="24"/>
          <w:szCs w:val="24"/>
        </w:rPr>
        <w:t>届会议</w:t>
      </w:r>
      <w:r w:rsidRPr="00F90B51">
        <w:rPr>
          <w:rFonts w:ascii="KaiTi" w:eastAsia="KaiTi"/>
          <w:b/>
          <w:sz w:val="24"/>
          <w:szCs w:val="24"/>
        </w:rPr>
        <w:br/>
      </w:r>
      <w:r w:rsidRPr="00F90B51">
        <w:rPr>
          <w:rFonts w:ascii="KaiTi" w:eastAsia="KaiTi" w:hAnsi="KaiTi" w:hint="eastAsia"/>
          <w:sz w:val="24"/>
          <w:szCs w:val="24"/>
        </w:rPr>
        <w:t>202</w:t>
      </w:r>
      <w:r w:rsidR="0058660D">
        <w:rPr>
          <w:rFonts w:ascii="KaiTi" w:eastAsia="KaiTi" w:hAnsi="KaiTi"/>
          <w:sz w:val="24"/>
          <w:szCs w:val="24"/>
        </w:rPr>
        <w:t>3</w:t>
      </w:r>
      <w:r w:rsidRPr="00F90B51">
        <w:rPr>
          <w:rFonts w:ascii="KaiTi" w:eastAsia="KaiTi" w:hAnsi="KaiTi" w:hint="eastAsia"/>
          <w:b/>
          <w:sz w:val="24"/>
          <w:szCs w:val="24"/>
        </w:rPr>
        <w:t>年</w:t>
      </w:r>
      <w:r w:rsidRPr="00F90B51">
        <w:rPr>
          <w:rFonts w:ascii="KaiTi" w:eastAsia="KaiTi" w:hAnsi="KaiTi"/>
          <w:sz w:val="24"/>
          <w:szCs w:val="24"/>
        </w:rPr>
        <w:t>1</w:t>
      </w:r>
      <w:r w:rsidR="0058660D">
        <w:rPr>
          <w:rFonts w:ascii="KaiTi" w:eastAsia="KaiTi" w:hAnsi="KaiTi"/>
          <w:sz w:val="24"/>
          <w:szCs w:val="24"/>
        </w:rPr>
        <w:t>2</w:t>
      </w:r>
      <w:r w:rsidRPr="00F90B51">
        <w:rPr>
          <w:rFonts w:ascii="KaiTi" w:eastAsia="KaiTi" w:hAnsi="KaiTi" w:hint="eastAsia"/>
          <w:b/>
          <w:sz w:val="24"/>
          <w:szCs w:val="24"/>
        </w:rPr>
        <w:t>月</w:t>
      </w:r>
      <w:r w:rsidR="0058660D">
        <w:rPr>
          <w:rFonts w:ascii="KaiTi" w:eastAsia="KaiTi" w:hAnsi="KaiTi"/>
          <w:sz w:val="24"/>
          <w:szCs w:val="24"/>
        </w:rPr>
        <w:t>4</w:t>
      </w:r>
      <w:r w:rsidRPr="00F90B51">
        <w:rPr>
          <w:rFonts w:ascii="KaiTi" w:eastAsia="KaiTi" w:hAnsi="KaiTi" w:hint="eastAsia"/>
          <w:b/>
          <w:sz w:val="24"/>
          <w:szCs w:val="24"/>
        </w:rPr>
        <w:t>日至</w:t>
      </w:r>
      <w:r w:rsidR="0058660D">
        <w:rPr>
          <w:rFonts w:ascii="KaiTi" w:eastAsia="KaiTi" w:hAnsi="KaiTi"/>
          <w:sz w:val="24"/>
          <w:szCs w:val="24"/>
        </w:rPr>
        <w:t>8</w:t>
      </w:r>
      <w:r w:rsidRPr="00F90B51">
        <w:rPr>
          <w:rFonts w:ascii="KaiTi" w:eastAsia="KaiTi" w:hAnsi="KaiTi" w:hint="eastAsia"/>
          <w:b/>
          <w:sz w:val="24"/>
          <w:szCs w:val="24"/>
        </w:rPr>
        <w:t>日，日内瓦</w:t>
      </w:r>
    </w:p>
    <w:p w14:paraId="2DE964C4" w14:textId="61143424" w:rsidR="00F90B51" w:rsidRPr="00F90B51" w:rsidRDefault="00F90B51" w:rsidP="00F90B51">
      <w:pPr>
        <w:spacing w:after="360"/>
        <w:rPr>
          <w:rFonts w:ascii="KaiTi" w:eastAsia="KaiTi" w:hAnsi="KaiTi" w:cs="Times New Roman"/>
          <w:sz w:val="24"/>
          <w:szCs w:val="32"/>
        </w:rPr>
      </w:pPr>
      <w:bookmarkStart w:id="3" w:name="TitleOfDoc"/>
      <w:r w:rsidRPr="00F90B51">
        <w:rPr>
          <w:rFonts w:ascii="KaiTi" w:eastAsia="KaiTi" w:hAnsi="KaiTi" w:cs="Times New Roman" w:hint="eastAsia"/>
          <w:sz w:val="24"/>
          <w:szCs w:val="32"/>
        </w:rPr>
        <w:t>关于修订产权组织标准ST.</w:t>
      </w:r>
      <w:r w:rsidR="00433367">
        <w:rPr>
          <w:rFonts w:ascii="KaiTi" w:eastAsia="KaiTi" w:hAnsi="KaiTi" w:cs="Times New Roman"/>
          <w:sz w:val="24"/>
          <w:szCs w:val="32"/>
        </w:rPr>
        <w:t>88</w:t>
      </w:r>
      <w:r w:rsidRPr="00F90B51">
        <w:rPr>
          <w:rFonts w:ascii="KaiTi" w:eastAsia="KaiTi" w:hAnsi="KaiTi" w:cs="Times New Roman" w:hint="eastAsia"/>
          <w:sz w:val="24"/>
          <w:szCs w:val="32"/>
        </w:rPr>
        <w:t>的提案</w:t>
      </w:r>
    </w:p>
    <w:p w14:paraId="1B0DD3CD" w14:textId="53FAA59C" w:rsidR="00991452" w:rsidRPr="00F90B51" w:rsidRDefault="00991452" w:rsidP="00F90B51">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外观设计表现形式工作队共同牵头人</w:t>
      </w:r>
      <w:r w:rsidRPr="00F90B51">
        <w:rPr>
          <w:rFonts w:ascii="KaiTi" w:eastAsia="KaiTi" w:hAnsi="STKaiti" w:cs="Times New Roman" w:hint="eastAsia"/>
          <w:sz w:val="21"/>
          <w:szCs w:val="24"/>
        </w:rPr>
        <w:t>编拟的文件</w:t>
      </w:r>
    </w:p>
    <w:bookmarkEnd w:id="4"/>
    <w:p w14:paraId="4BB56155" w14:textId="033C29C3" w:rsidR="001A09F4" w:rsidRPr="00F90B51" w:rsidRDefault="00FB40EA"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概</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述</w:t>
      </w:r>
    </w:p>
    <w:p w14:paraId="63AC8D7B" w14:textId="69E80313" w:rsidR="006F0A27" w:rsidRPr="00BB14A3" w:rsidRDefault="001A09F4"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ab/>
      </w:r>
      <w:r w:rsidR="006E3EA9" w:rsidRPr="008E495C">
        <w:rPr>
          <w:rFonts w:ascii="SimSun" w:hAnsi="SimSun"/>
          <w:sz w:val="21"/>
          <w:szCs w:val="21"/>
        </w:rPr>
        <w:t>外观设计表现形式工作队</w:t>
      </w:r>
      <w:r w:rsidR="006E3EA9" w:rsidRPr="008E495C">
        <w:rPr>
          <w:rFonts w:ascii="SimSun" w:hAnsi="SimSun" w:hint="eastAsia"/>
          <w:sz w:val="21"/>
          <w:szCs w:val="21"/>
        </w:rPr>
        <w:t>对</w:t>
      </w:r>
      <w:r w:rsidR="006E3EA9" w:rsidRPr="008E495C">
        <w:rPr>
          <w:rFonts w:ascii="SimSun" w:hAnsi="SimSun"/>
          <w:sz w:val="21"/>
          <w:szCs w:val="21"/>
        </w:rPr>
        <w:t>产权组织标准ST.88</w:t>
      </w:r>
      <w:r w:rsidR="008E495C">
        <w:rPr>
          <w:rFonts w:ascii="SimSun" w:hAnsi="SimSun" w:hint="eastAsia"/>
          <w:sz w:val="21"/>
          <w:szCs w:val="21"/>
        </w:rPr>
        <w:t>的</w:t>
      </w:r>
      <w:r w:rsidR="006E3EA9" w:rsidRPr="008E495C">
        <w:rPr>
          <w:rFonts w:ascii="SimSun" w:hAnsi="SimSun"/>
          <w:sz w:val="21"/>
          <w:szCs w:val="21"/>
        </w:rPr>
        <w:t>当前版本提出了修订建议，</w:t>
      </w:r>
      <w:r w:rsidR="001A164C">
        <w:rPr>
          <w:rFonts w:ascii="SimSun" w:hAnsi="SimSun" w:hint="eastAsia"/>
          <w:sz w:val="21"/>
          <w:szCs w:val="21"/>
        </w:rPr>
        <w:t>即</w:t>
      </w:r>
      <w:r w:rsidR="006E3EA9" w:rsidRPr="008E495C">
        <w:rPr>
          <w:rFonts w:ascii="SimSun" w:hAnsi="SimSun"/>
          <w:sz w:val="21"/>
          <w:szCs w:val="21"/>
        </w:rPr>
        <w:t>通过</w:t>
      </w:r>
      <w:r w:rsidR="006E3EA9" w:rsidRPr="008E495C">
        <w:rPr>
          <w:rFonts w:ascii="SimSun" w:hAnsi="SimSun" w:hint="eastAsia"/>
          <w:sz w:val="21"/>
          <w:szCs w:val="21"/>
        </w:rPr>
        <w:t>提及</w:t>
      </w:r>
      <w:r w:rsidR="006E3EA9" w:rsidRPr="008E495C">
        <w:rPr>
          <w:rFonts w:ascii="SimSun" w:hAnsi="SimSun"/>
          <w:sz w:val="21"/>
          <w:szCs w:val="21"/>
        </w:rPr>
        <w:t>产权组织标准ST.91，纳入有关立体图像和立体模型的建议，并略作排版修改，</w:t>
      </w:r>
      <w:r w:rsidR="006E3EA9" w:rsidRPr="008E495C">
        <w:rPr>
          <w:rFonts w:ascii="SimSun" w:hAnsi="SimSun" w:hint="eastAsia"/>
          <w:sz w:val="21"/>
          <w:szCs w:val="21"/>
        </w:rPr>
        <w:t>以</w:t>
      </w:r>
      <w:r w:rsidR="006E3EA9" w:rsidRPr="008E495C">
        <w:rPr>
          <w:rFonts w:ascii="SimSun" w:hAnsi="SimSun"/>
          <w:sz w:val="21"/>
          <w:szCs w:val="21"/>
        </w:rPr>
        <w:t>提高一致性和明确性</w:t>
      </w:r>
      <w:r w:rsidR="006E3EA9" w:rsidRPr="006E3EA9">
        <w:rPr>
          <w:sz w:val="21"/>
          <w:szCs w:val="21"/>
        </w:rPr>
        <w:t>。</w:t>
      </w:r>
    </w:p>
    <w:p w14:paraId="6512B1B1" w14:textId="712E6578" w:rsidR="00157468" w:rsidRPr="00F90B51" w:rsidRDefault="00FB40EA"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背</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景</w:t>
      </w:r>
    </w:p>
    <w:p w14:paraId="6A8216F8" w14:textId="04CAEB64" w:rsidR="00111241" w:rsidRPr="002E426E" w:rsidRDefault="00157468"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sidRPr="002E426E">
        <w:rPr>
          <w:rFonts w:ascii="SimSun" w:hAnsi="SimSun"/>
          <w:sz w:val="21"/>
          <w:szCs w:val="21"/>
        </w:rPr>
        <w:tab/>
      </w:r>
      <w:r w:rsidR="00E26206" w:rsidRPr="002E426E">
        <w:rPr>
          <w:rFonts w:ascii="SimSun" w:hAnsi="SimSun"/>
          <w:sz w:val="21"/>
          <w:szCs w:val="21"/>
        </w:rPr>
        <w:t>产权组织标准委员会（CWS）在2020年11月举行的第八届会议上，通过了关于工业品外观设计电子表现形式建议的新产权组织标准ST.88，并要求外观设计表现形式工作</w:t>
      </w:r>
      <w:r w:rsidR="00E26206" w:rsidRPr="002E426E">
        <w:rPr>
          <w:rFonts w:ascii="SimSun" w:hAnsi="SimSun" w:hint="eastAsia"/>
          <w:sz w:val="21"/>
          <w:szCs w:val="21"/>
        </w:rPr>
        <w:t>队</w:t>
      </w:r>
      <w:r w:rsidR="00E26206" w:rsidRPr="002E426E">
        <w:rPr>
          <w:rFonts w:ascii="SimSun" w:hAnsi="SimSun"/>
          <w:sz w:val="21"/>
          <w:szCs w:val="21"/>
        </w:rPr>
        <w:t>为</w:t>
      </w:r>
      <w:r w:rsidR="00E26206" w:rsidRPr="002E426E">
        <w:rPr>
          <w:rFonts w:ascii="SimSun" w:hAnsi="SimSun" w:hint="eastAsia"/>
          <w:sz w:val="21"/>
          <w:szCs w:val="21"/>
        </w:rPr>
        <w:t>标准委员会下届</w:t>
      </w:r>
      <w:r w:rsidR="00E26206" w:rsidRPr="002E426E">
        <w:rPr>
          <w:rFonts w:ascii="SimSun" w:hAnsi="SimSun"/>
          <w:sz w:val="21"/>
          <w:szCs w:val="21"/>
        </w:rPr>
        <w:t>会议编制一份关于</w:t>
      </w:r>
      <w:r w:rsidR="00C67270">
        <w:rPr>
          <w:rFonts w:ascii="SimSun" w:hAnsi="SimSun" w:hint="eastAsia"/>
          <w:sz w:val="21"/>
          <w:szCs w:val="21"/>
        </w:rPr>
        <w:t>对</w:t>
      </w:r>
      <w:r w:rsidR="00E26206" w:rsidRPr="002E426E">
        <w:rPr>
          <w:rFonts w:ascii="SimSun" w:hAnsi="SimSun"/>
          <w:sz w:val="21"/>
          <w:szCs w:val="21"/>
        </w:rPr>
        <w:t>可缩放矢量图（SVG）格式</w:t>
      </w:r>
      <w:r w:rsidR="00C67270">
        <w:rPr>
          <w:rFonts w:ascii="SimSun" w:hAnsi="SimSun" w:hint="eastAsia"/>
          <w:sz w:val="21"/>
          <w:szCs w:val="21"/>
        </w:rPr>
        <w:t>处理</w:t>
      </w:r>
      <w:r w:rsidR="00E26206" w:rsidRPr="002E426E">
        <w:rPr>
          <w:rFonts w:ascii="SimSun" w:hAnsi="SimSun"/>
          <w:sz w:val="21"/>
          <w:szCs w:val="21"/>
        </w:rPr>
        <w:t>的提案（见文件CWS/8/24第31至</w:t>
      </w:r>
      <w:r w:rsidR="008E495C">
        <w:rPr>
          <w:rFonts w:ascii="SimSun" w:hAnsi="SimSun" w:hint="eastAsia"/>
          <w:sz w:val="21"/>
          <w:szCs w:val="21"/>
        </w:rPr>
        <w:t>第</w:t>
      </w:r>
      <w:r w:rsidR="00E26206" w:rsidRPr="002E426E">
        <w:rPr>
          <w:rFonts w:ascii="SimSun" w:hAnsi="SimSun"/>
          <w:sz w:val="21"/>
          <w:szCs w:val="21"/>
        </w:rPr>
        <w:t>41段）。当时还注意到，已通过的标准没有就立体图像和立体模型提出建议，建议稍后重新讨论这一问题，必要时对标准进行修订。</w:t>
      </w:r>
    </w:p>
    <w:p w14:paraId="6D428720" w14:textId="77B50117" w:rsidR="00157468" w:rsidRPr="002E426E" w:rsidRDefault="00663D77" w:rsidP="0052469D">
      <w:pPr>
        <w:overflowPunct w:val="0"/>
        <w:spacing w:afterLines="50" w:after="120" w:line="340" w:lineRule="atLeast"/>
        <w:jc w:val="both"/>
        <w:rPr>
          <w:rFonts w:ascii="SimSun" w:hAnsi="SimSun"/>
          <w:sz w:val="21"/>
          <w:szCs w:val="21"/>
        </w:rPr>
      </w:pPr>
      <w:r w:rsidRPr="002E426E">
        <w:rPr>
          <w:rFonts w:ascii="SimSun" w:hAnsi="SimSun"/>
          <w:sz w:val="21"/>
          <w:szCs w:val="21"/>
        </w:rPr>
        <w:fldChar w:fldCharType="begin"/>
      </w:r>
      <w:r w:rsidRPr="002E426E">
        <w:rPr>
          <w:rFonts w:ascii="SimSun" w:hAnsi="SimSun"/>
          <w:sz w:val="21"/>
          <w:szCs w:val="21"/>
        </w:rPr>
        <w:instrText xml:space="preserve"> AUTONUM  </w:instrText>
      </w:r>
      <w:r w:rsidRPr="002E426E">
        <w:rPr>
          <w:rFonts w:ascii="SimSun" w:hAnsi="SimSun"/>
          <w:sz w:val="21"/>
          <w:szCs w:val="21"/>
        </w:rPr>
        <w:fldChar w:fldCharType="end"/>
      </w:r>
      <w:r w:rsidR="0052469D" w:rsidRPr="002E426E">
        <w:rPr>
          <w:rFonts w:ascii="SimSun" w:hAnsi="SimSun"/>
          <w:sz w:val="21"/>
          <w:szCs w:val="21"/>
        </w:rPr>
        <w:tab/>
      </w:r>
      <w:r w:rsidR="00E26206" w:rsidRPr="002E426E">
        <w:rPr>
          <w:rFonts w:ascii="SimSun" w:hAnsi="SimSun"/>
          <w:sz w:val="21"/>
          <w:szCs w:val="21"/>
        </w:rPr>
        <w:t>标准委员会第九届会议批准了对产权组织标准ST.88的修订，将SVG作为一种可选格式纳入该标准第12段（见文件CWS/9/25第80至</w:t>
      </w:r>
      <w:r w:rsidR="008E495C">
        <w:rPr>
          <w:rFonts w:ascii="SimSun" w:hAnsi="SimSun" w:hint="eastAsia"/>
          <w:sz w:val="21"/>
          <w:szCs w:val="21"/>
        </w:rPr>
        <w:t>第</w:t>
      </w:r>
      <w:r w:rsidR="00E26206" w:rsidRPr="002E426E">
        <w:rPr>
          <w:rFonts w:ascii="SimSun" w:hAnsi="SimSun"/>
          <w:sz w:val="21"/>
          <w:szCs w:val="21"/>
        </w:rPr>
        <w:t>83段）。</w:t>
      </w:r>
    </w:p>
    <w:p w14:paraId="592C18CB" w14:textId="75F7BE2C" w:rsidR="001D598D" w:rsidRPr="002E426E" w:rsidRDefault="00025F44" w:rsidP="0052469D">
      <w:pPr>
        <w:overflowPunct w:val="0"/>
        <w:spacing w:afterLines="50" w:after="120" w:line="340" w:lineRule="atLeast"/>
        <w:jc w:val="both"/>
        <w:rPr>
          <w:rFonts w:ascii="SimSun" w:hAnsi="SimSun"/>
          <w:sz w:val="21"/>
          <w:szCs w:val="21"/>
        </w:rPr>
      </w:pPr>
      <w:r w:rsidRPr="002E426E">
        <w:rPr>
          <w:rFonts w:ascii="SimSun" w:hAnsi="SimSun"/>
          <w:sz w:val="21"/>
          <w:szCs w:val="21"/>
        </w:rPr>
        <w:fldChar w:fldCharType="begin"/>
      </w:r>
      <w:r w:rsidRPr="002E426E">
        <w:rPr>
          <w:rFonts w:ascii="SimSun" w:hAnsi="SimSun"/>
          <w:sz w:val="21"/>
          <w:szCs w:val="21"/>
        </w:rPr>
        <w:instrText xml:space="preserve"> AUTONUM  </w:instrText>
      </w:r>
      <w:r w:rsidRPr="002E426E">
        <w:rPr>
          <w:rFonts w:ascii="SimSun" w:hAnsi="SimSun"/>
          <w:sz w:val="21"/>
          <w:szCs w:val="21"/>
        </w:rPr>
        <w:fldChar w:fldCharType="end"/>
      </w:r>
      <w:r w:rsidR="0052469D" w:rsidRPr="002E426E">
        <w:rPr>
          <w:rFonts w:ascii="SimSun" w:hAnsi="SimSun"/>
          <w:sz w:val="21"/>
          <w:szCs w:val="21"/>
        </w:rPr>
        <w:tab/>
      </w:r>
      <w:r w:rsidR="00E26206" w:rsidRPr="002E426E">
        <w:rPr>
          <w:rFonts w:ascii="SimSun" w:hAnsi="SimSun"/>
          <w:sz w:val="21"/>
          <w:szCs w:val="21"/>
        </w:rPr>
        <w:t>在标准委员会第九届会议通过新的产权组织标准ST.91“关于数字立体模型和图像的建议”之后，并考虑到第57号任务要</w:t>
      </w:r>
      <w:r w:rsidR="00E26206" w:rsidRPr="002E426E">
        <w:rPr>
          <w:rFonts w:ascii="SimSun" w:hAnsi="SimSun" w:hint="eastAsia"/>
          <w:sz w:val="21"/>
          <w:szCs w:val="21"/>
        </w:rPr>
        <w:t>“</w:t>
      </w:r>
      <w:r w:rsidR="00E26206" w:rsidRPr="002E426E">
        <w:rPr>
          <w:rFonts w:ascii="SimSun" w:hAnsi="SimSun"/>
          <w:sz w:val="21"/>
          <w:szCs w:val="21"/>
        </w:rPr>
        <w:t>确保对产权组织标准ST.88进行必要的修订和更新</w:t>
      </w:r>
      <w:r w:rsidR="00E26206" w:rsidRPr="002E426E">
        <w:rPr>
          <w:rFonts w:ascii="SimSun" w:hAnsi="SimSun" w:hint="eastAsia"/>
          <w:sz w:val="21"/>
          <w:szCs w:val="21"/>
        </w:rPr>
        <w:t>”</w:t>
      </w:r>
      <w:r w:rsidR="00E26206" w:rsidRPr="002E426E">
        <w:rPr>
          <w:rFonts w:ascii="SimSun" w:hAnsi="SimSun"/>
          <w:sz w:val="21"/>
          <w:szCs w:val="21"/>
        </w:rPr>
        <w:t>，外观设计表现形式工作队共同牵头人重新研究了在产权组织标准ST.88中纳入关于立体对象的建议的问题，或是明确纳入或是通过提及产权组织标准ST.91。</w:t>
      </w:r>
    </w:p>
    <w:p w14:paraId="44E88A6D" w14:textId="76299C1C" w:rsidR="00BF7409" w:rsidRPr="00BB14A3" w:rsidRDefault="00BF33EB" w:rsidP="0052469D">
      <w:pPr>
        <w:overflowPunct w:val="0"/>
        <w:spacing w:afterLines="50" w:after="120" w:line="340" w:lineRule="atLeast"/>
        <w:jc w:val="both"/>
        <w:rPr>
          <w:sz w:val="21"/>
          <w:szCs w:val="21"/>
        </w:rPr>
      </w:pPr>
      <w:r w:rsidRPr="00BB14A3">
        <w:rPr>
          <w:rFonts w:ascii="SimSun" w:hAnsi="SimSun"/>
          <w:sz w:val="21"/>
          <w:szCs w:val="21"/>
        </w:rPr>
        <w:lastRenderedPageBreak/>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ab/>
      </w:r>
      <w:r w:rsidR="00CB3797" w:rsidRPr="00CB3797">
        <w:rPr>
          <w:rFonts w:ascii="SimSun" w:hAnsi="SimSun"/>
          <w:sz w:val="21"/>
          <w:szCs w:val="21"/>
        </w:rPr>
        <w:t>2023年期间，在外观设计表现形式工作队维基页面上发布了两份草案，并在工作队成员之间进行了两轮讨论。工作队成员的所有反馈意见均已纳入并列于本</w:t>
      </w:r>
      <w:r w:rsidR="00CB3797" w:rsidRPr="00CB3797">
        <w:rPr>
          <w:rFonts w:ascii="SimSun" w:hAnsi="SimSun" w:hint="eastAsia"/>
          <w:sz w:val="21"/>
          <w:szCs w:val="21"/>
        </w:rPr>
        <w:t>次</w:t>
      </w:r>
      <w:r w:rsidR="00CB3797" w:rsidRPr="00CB3797">
        <w:rPr>
          <w:rFonts w:ascii="SimSun" w:hAnsi="SimSun"/>
          <w:sz w:val="21"/>
          <w:szCs w:val="21"/>
        </w:rPr>
        <w:t>修订产权组织标准ST.88的最终提案</w:t>
      </w:r>
      <w:r w:rsidR="00F248A1">
        <w:rPr>
          <w:rFonts w:ascii="SimSun" w:hAnsi="SimSun" w:hint="cs"/>
          <w:sz w:val="21"/>
          <w:szCs w:val="21"/>
        </w:rPr>
        <w:t>‍</w:t>
      </w:r>
      <w:r w:rsidR="00CB3797" w:rsidRPr="00CB3797">
        <w:rPr>
          <w:rFonts w:ascii="SimSun" w:hAnsi="SimSun"/>
          <w:sz w:val="21"/>
          <w:szCs w:val="21"/>
        </w:rPr>
        <w:t>中</w:t>
      </w:r>
      <w:r w:rsidR="00126F55" w:rsidRPr="00BB14A3">
        <w:rPr>
          <w:rFonts w:hint="eastAsia"/>
          <w:sz w:val="21"/>
          <w:szCs w:val="21"/>
        </w:rPr>
        <w:t>。</w:t>
      </w:r>
    </w:p>
    <w:p w14:paraId="0457D827" w14:textId="3EA2F7E7" w:rsidR="00AB7DCF" w:rsidRPr="00F90B51" w:rsidRDefault="001E3591"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产权组织标准S</w:t>
      </w:r>
      <w:r w:rsidRPr="00F90B51">
        <w:rPr>
          <w:rFonts w:ascii="SimHei" w:eastAsia="SimHei" w:hAnsi="SimHei"/>
          <w:sz w:val="21"/>
          <w:szCs w:val="21"/>
        </w:rPr>
        <w:t>T.</w:t>
      </w:r>
      <w:r w:rsidR="00C966C8">
        <w:rPr>
          <w:rFonts w:ascii="SimHei" w:eastAsia="SimHei" w:hAnsi="SimHei"/>
          <w:sz w:val="21"/>
          <w:szCs w:val="21"/>
        </w:rPr>
        <w:t>88</w:t>
      </w:r>
      <w:r w:rsidRPr="00F90B51">
        <w:rPr>
          <w:rFonts w:ascii="SimHei" w:eastAsia="SimHei" w:hAnsi="SimHei" w:hint="eastAsia"/>
          <w:sz w:val="21"/>
          <w:szCs w:val="21"/>
        </w:rPr>
        <w:t>的拟议修订</w:t>
      </w:r>
    </w:p>
    <w:p w14:paraId="3CFD4DE5" w14:textId="20870077" w:rsidR="00C966C8" w:rsidRPr="00C966C8" w:rsidRDefault="00AB7DCF" w:rsidP="00C966C8">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ab/>
      </w:r>
      <w:r w:rsidR="00C966C8" w:rsidRPr="00C966C8">
        <w:rPr>
          <w:sz w:val="21"/>
          <w:szCs w:val="21"/>
        </w:rPr>
        <w:t>外观设计表现形式工作队编制了一份修订产权组织标准</w:t>
      </w:r>
      <w:r w:rsidR="00C966C8" w:rsidRPr="002D7A29">
        <w:rPr>
          <w:rFonts w:ascii="SimSun" w:hAnsi="SimSun"/>
          <w:sz w:val="21"/>
          <w:szCs w:val="21"/>
        </w:rPr>
        <w:t>ST.88</w:t>
      </w:r>
      <w:r w:rsidR="00C966C8" w:rsidRPr="00C966C8">
        <w:rPr>
          <w:sz w:val="21"/>
          <w:szCs w:val="21"/>
        </w:rPr>
        <w:t>的提案，供标准委员会审议并酌情批准。拟议修订详见本工作文件附件，</w:t>
      </w:r>
      <w:r w:rsidR="00EE3C18">
        <w:rPr>
          <w:rFonts w:hint="eastAsia"/>
          <w:sz w:val="21"/>
          <w:szCs w:val="21"/>
        </w:rPr>
        <w:t>并</w:t>
      </w:r>
      <w:r w:rsidR="0036346B">
        <w:rPr>
          <w:rFonts w:hint="eastAsia"/>
          <w:sz w:val="21"/>
          <w:szCs w:val="21"/>
        </w:rPr>
        <w:t>在</w:t>
      </w:r>
      <w:r w:rsidR="00C966C8" w:rsidRPr="00C966C8">
        <w:rPr>
          <w:sz w:val="21"/>
          <w:szCs w:val="21"/>
        </w:rPr>
        <w:t>下文</w:t>
      </w:r>
      <w:r w:rsidR="00425C44">
        <w:rPr>
          <w:rFonts w:hint="eastAsia"/>
          <w:sz w:val="21"/>
          <w:szCs w:val="21"/>
        </w:rPr>
        <w:t>作了总结</w:t>
      </w:r>
      <w:r w:rsidR="00C966C8" w:rsidRPr="00C966C8">
        <w:rPr>
          <w:sz w:val="21"/>
          <w:szCs w:val="21"/>
        </w:rPr>
        <w:t>。</w:t>
      </w:r>
      <w:r w:rsidR="00C966C8" w:rsidRPr="00C966C8">
        <w:rPr>
          <w:sz w:val="21"/>
          <w:szCs w:val="21"/>
        </w:rPr>
        <w:t xml:space="preserve"> </w:t>
      </w:r>
      <w:r w:rsidR="00C966C8" w:rsidRPr="00C966C8">
        <w:rPr>
          <w:sz w:val="21"/>
          <w:szCs w:val="21"/>
        </w:rPr>
        <w:t>两类修改可</w:t>
      </w:r>
      <w:r w:rsidR="00C966C8" w:rsidRPr="00C966C8">
        <w:rPr>
          <w:rFonts w:hint="eastAsia"/>
          <w:sz w:val="21"/>
          <w:szCs w:val="21"/>
        </w:rPr>
        <w:t>分为</w:t>
      </w:r>
      <w:r w:rsidR="00AA45F5">
        <w:rPr>
          <w:rFonts w:hint="eastAsia"/>
          <w:sz w:val="21"/>
          <w:szCs w:val="21"/>
        </w:rPr>
        <w:t>以</w:t>
      </w:r>
      <w:r w:rsidR="00C966C8" w:rsidRPr="00C966C8">
        <w:rPr>
          <w:rFonts w:hint="eastAsia"/>
          <w:sz w:val="21"/>
          <w:szCs w:val="21"/>
        </w:rPr>
        <w:t>下两个类别</w:t>
      </w:r>
      <w:r w:rsidR="00C966C8" w:rsidRPr="00C966C8">
        <w:rPr>
          <w:sz w:val="21"/>
          <w:szCs w:val="21"/>
        </w:rPr>
        <w:t>：</w:t>
      </w:r>
    </w:p>
    <w:p w14:paraId="5CA212B8" w14:textId="74CB431D" w:rsidR="00C966C8" w:rsidRPr="00C966C8" w:rsidRDefault="00C966C8" w:rsidP="00C966C8">
      <w:pPr>
        <w:pStyle w:val="af0"/>
        <w:numPr>
          <w:ilvl w:val="0"/>
          <w:numId w:val="18"/>
        </w:numPr>
        <w:overflowPunct w:val="0"/>
        <w:spacing w:afterLines="50" w:after="120" w:line="340" w:lineRule="atLeast"/>
        <w:jc w:val="both"/>
        <w:rPr>
          <w:sz w:val="21"/>
          <w:szCs w:val="21"/>
        </w:rPr>
      </w:pPr>
      <w:r w:rsidRPr="002D7A29">
        <w:rPr>
          <w:rFonts w:ascii="SimSun" w:hAnsi="SimSun"/>
          <w:sz w:val="21"/>
          <w:szCs w:val="21"/>
          <w:u w:val="single"/>
        </w:rPr>
        <w:t>第1类</w:t>
      </w:r>
      <w:r w:rsidRPr="00C966C8">
        <w:rPr>
          <w:sz w:val="21"/>
          <w:szCs w:val="21"/>
          <w:u w:val="single"/>
        </w:rPr>
        <w:t>：</w:t>
      </w:r>
      <w:r w:rsidRPr="00C966C8">
        <w:rPr>
          <w:sz w:val="21"/>
          <w:szCs w:val="21"/>
        </w:rPr>
        <w:t>涉及</w:t>
      </w:r>
      <w:r w:rsidR="0097583D">
        <w:rPr>
          <w:rFonts w:hint="eastAsia"/>
          <w:sz w:val="21"/>
          <w:szCs w:val="21"/>
        </w:rPr>
        <w:t>通过</w:t>
      </w:r>
      <w:r w:rsidRPr="00C966C8">
        <w:rPr>
          <w:sz w:val="21"/>
          <w:szCs w:val="21"/>
        </w:rPr>
        <w:t>提及</w:t>
      </w:r>
      <w:r w:rsidRPr="00C966C8">
        <w:rPr>
          <w:rFonts w:hint="eastAsia"/>
          <w:sz w:val="21"/>
          <w:szCs w:val="21"/>
        </w:rPr>
        <w:t>产权组织</w:t>
      </w:r>
      <w:r w:rsidRPr="00C966C8">
        <w:rPr>
          <w:sz w:val="21"/>
          <w:szCs w:val="21"/>
        </w:rPr>
        <w:t>标准</w:t>
      </w:r>
      <w:r w:rsidRPr="002D7A29">
        <w:rPr>
          <w:rFonts w:ascii="SimSun" w:hAnsi="SimSun"/>
          <w:sz w:val="21"/>
          <w:szCs w:val="21"/>
        </w:rPr>
        <w:t>ST.91</w:t>
      </w:r>
      <w:r w:rsidRPr="00C966C8">
        <w:rPr>
          <w:sz w:val="21"/>
          <w:szCs w:val="21"/>
        </w:rPr>
        <w:t>纳入有关立体图像和立体模型的建议；以及</w:t>
      </w:r>
    </w:p>
    <w:p w14:paraId="50B51674" w14:textId="79BD4B30" w:rsidR="00C966C8" w:rsidRPr="00C966C8" w:rsidRDefault="00C966C8" w:rsidP="00C966C8">
      <w:pPr>
        <w:pStyle w:val="af0"/>
        <w:numPr>
          <w:ilvl w:val="0"/>
          <w:numId w:val="18"/>
        </w:numPr>
        <w:overflowPunct w:val="0"/>
        <w:spacing w:afterLines="50" w:after="120" w:line="340" w:lineRule="atLeast"/>
        <w:jc w:val="both"/>
        <w:rPr>
          <w:sz w:val="21"/>
          <w:szCs w:val="21"/>
        </w:rPr>
      </w:pPr>
      <w:r w:rsidRPr="00C966C8">
        <w:rPr>
          <w:sz w:val="21"/>
          <w:szCs w:val="21"/>
          <w:u w:val="single"/>
        </w:rPr>
        <w:t>第</w:t>
      </w:r>
      <w:r w:rsidRPr="002D7A29">
        <w:rPr>
          <w:rFonts w:ascii="SimSun" w:hAnsi="SimSun"/>
          <w:sz w:val="21"/>
          <w:szCs w:val="21"/>
          <w:u w:val="single"/>
        </w:rPr>
        <w:t>2</w:t>
      </w:r>
      <w:r w:rsidRPr="00C966C8">
        <w:rPr>
          <w:sz w:val="21"/>
          <w:szCs w:val="21"/>
          <w:u w:val="single"/>
        </w:rPr>
        <w:t>类：</w:t>
      </w:r>
      <w:r w:rsidRPr="00C966C8">
        <w:rPr>
          <w:sz w:val="21"/>
          <w:szCs w:val="21"/>
        </w:rPr>
        <w:t>包括为提高一致性和明确性所作的细微排版改动。</w:t>
      </w:r>
    </w:p>
    <w:p w14:paraId="03717A63" w14:textId="3556D7EE" w:rsidR="003425DF" w:rsidRPr="00BB14A3" w:rsidRDefault="00F3242B"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ab/>
      </w:r>
      <w:r w:rsidR="00A25928" w:rsidRPr="00A25928">
        <w:rPr>
          <w:rFonts w:hint="eastAsia"/>
          <w:sz w:val="21"/>
          <w:szCs w:val="21"/>
        </w:rPr>
        <w:t>对</w:t>
      </w:r>
      <w:r w:rsidR="00A25928" w:rsidRPr="00A25928">
        <w:rPr>
          <w:sz w:val="21"/>
          <w:szCs w:val="21"/>
        </w:rPr>
        <w:t>附件中</w:t>
      </w:r>
      <w:r w:rsidR="00A25928" w:rsidRPr="00A25928">
        <w:rPr>
          <w:rFonts w:hint="eastAsia"/>
          <w:sz w:val="21"/>
          <w:szCs w:val="21"/>
        </w:rPr>
        <w:t>标明的</w:t>
      </w:r>
      <w:r w:rsidR="00A25928" w:rsidRPr="00A25928">
        <w:rPr>
          <w:sz w:val="21"/>
          <w:szCs w:val="21"/>
        </w:rPr>
        <w:t>第</w:t>
      </w:r>
      <w:r w:rsidR="00A25928" w:rsidRPr="00A1774E">
        <w:rPr>
          <w:rFonts w:ascii="SimSun" w:hAnsi="SimSun"/>
          <w:sz w:val="21"/>
          <w:szCs w:val="21"/>
        </w:rPr>
        <w:t>1</w:t>
      </w:r>
      <w:r w:rsidR="00A25928" w:rsidRPr="00A25928">
        <w:rPr>
          <w:sz w:val="21"/>
          <w:szCs w:val="21"/>
        </w:rPr>
        <w:t>类修改</w:t>
      </w:r>
      <w:r w:rsidR="00A25928" w:rsidRPr="00A25928">
        <w:rPr>
          <w:rFonts w:hint="eastAsia"/>
          <w:sz w:val="21"/>
          <w:szCs w:val="21"/>
        </w:rPr>
        <w:t>可总结如下</w:t>
      </w:r>
      <w:r w:rsidR="00126F55" w:rsidRPr="00BB14A3">
        <w:rPr>
          <w:rFonts w:hint="eastAsia"/>
          <w:sz w:val="21"/>
          <w:szCs w:val="21"/>
        </w:rPr>
        <w:t>：</w:t>
      </w:r>
    </w:p>
    <w:p w14:paraId="4E1A2300" w14:textId="73C5D359" w:rsidR="009E75EF" w:rsidRDefault="00A25928"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A25928">
        <w:rPr>
          <w:rFonts w:ascii="SimSun" w:hAnsi="SimSun"/>
          <w:sz w:val="21"/>
          <w:szCs w:val="21"/>
        </w:rPr>
        <w:t>第3(a)段：更新“</w:t>
      </w:r>
      <w:r w:rsidRPr="00A25928">
        <w:rPr>
          <w:rFonts w:ascii="KaiTi" w:eastAsia="KaiTi" w:hAnsi="KaiTi"/>
          <w:sz w:val="21"/>
          <w:szCs w:val="21"/>
        </w:rPr>
        <w:t>立体模型</w:t>
      </w:r>
      <w:r w:rsidRPr="00A25928">
        <w:rPr>
          <w:rFonts w:ascii="SimSun" w:hAnsi="SimSun"/>
          <w:sz w:val="21"/>
          <w:szCs w:val="21"/>
        </w:rPr>
        <w:t>”目前的定义，使之与产权组织标准ST.91中的定义相一致；并增加提及ST.91的脚注</w:t>
      </w:r>
      <w:r w:rsidR="009E75EF">
        <w:rPr>
          <w:rFonts w:ascii="SimSun" w:hAnsi="SimSun" w:hint="eastAsia"/>
          <w:sz w:val="21"/>
          <w:szCs w:val="21"/>
        </w:rPr>
        <w:t>：</w:t>
      </w:r>
    </w:p>
    <w:p w14:paraId="6AC977CF" w14:textId="7795659D" w:rsidR="005F7121" w:rsidRPr="00BB14A3" w:rsidRDefault="00A25928"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A25928">
        <w:rPr>
          <w:rFonts w:ascii="SimSun" w:hAnsi="SimSun"/>
          <w:sz w:val="21"/>
          <w:szCs w:val="21"/>
        </w:rPr>
        <w:t>第3(b)段：新</w:t>
      </w:r>
      <w:r w:rsidR="004C71EA">
        <w:rPr>
          <w:rFonts w:ascii="SimSun" w:hAnsi="SimSun" w:hint="eastAsia"/>
          <w:sz w:val="21"/>
          <w:szCs w:val="21"/>
        </w:rPr>
        <w:t>增</w:t>
      </w:r>
      <w:r w:rsidRPr="00A25928">
        <w:rPr>
          <w:rFonts w:ascii="SimSun" w:hAnsi="SimSun"/>
          <w:sz w:val="21"/>
          <w:szCs w:val="21"/>
        </w:rPr>
        <w:t>术语“</w:t>
      </w:r>
      <w:r w:rsidRPr="00A25928">
        <w:rPr>
          <w:rFonts w:ascii="KaiTi" w:eastAsia="KaiTi" w:hAnsi="KaiTi" w:hint="eastAsia"/>
          <w:sz w:val="21"/>
          <w:szCs w:val="21"/>
        </w:rPr>
        <w:t>立体</w:t>
      </w:r>
      <w:r w:rsidRPr="00A25928">
        <w:rPr>
          <w:rFonts w:ascii="KaiTi" w:eastAsia="KaiTi" w:hAnsi="KaiTi"/>
          <w:sz w:val="21"/>
          <w:szCs w:val="21"/>
        </w:rPr>
        <w:t>图像</w:t>
      </w:r>
      <w:r w:rsidRPr="00A25928">
        <w:rPr>
          <w:rFonts w:ascii="SimSun" w:hAnsi="SimSun" w:hint="eastAsia"/>
          <w:i/>
          <w:iCs/>
          <w:sz w:val="21"/>
          <w:szCs w:val="21"/>
        </w:rPr>
        <w:t>”</w:t>
      </w:r>
      <w:r w:rsidRPr="00A25928">
        <w:rPr>
          <w:rFonts w:ascii="SimSun" w:hAnsi="SimSun"/>
          <w:sz w:val="21"/>
          <w:szCs w:val="21"/>
        </w:rPr>
        <w:t>，采用ST.91中的定义；并增加提及ST.91的脚注</w:t>
      </w:r>
      <w:r w:rsidR="00832298" w:rsidRPr="00BB14A3">
        <w:rPr>
          <w:rFonts w:ascii="SimSun" w:hAnsi="SimSun" w:hint="eastAsia"/>
          <w:sz w:val="21"/>
          <w:szCs w:val="21"/>
        </w:rPr>
        <w:t>；</w:t>
      </w:r>
    </w:p>
    <w:p w14:paraId="3551BB04" w14:textId="0749E8C8" w:rsidR="00CE6C7C" w:rsidRPr="00BB14A3" w:rsidRDefault="00A25928"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A25928">
        <w:rPr>
          <w:rFonts w:ascii="SimSun" w:hAnsi="SimSun"/>
          <w:sz w:val="21"/>
          <w:szCs w:val="21"/>
        </w:rPr>
        <w:t>第5(d)段：新</w:t>
      </w:r>
      <w:r w:rsidR="004C71EA">
        <w:rPr>
          <w:rFonts w:ascii="SimSun" w:hAnsi="SimSun" w:hint="eastAsia"/>
          <w:sz w:val="21"/>
          <w:szCs w:val="21"/>
        </w:rPr>
        <w:t>增</w:t>
      </w:r>
      <w:r w:rsidRPr="00A25928">
        <w:rPr>
          <w:rFonts w:ascii="SimSun" w:hAnsi="SimSun"/>
          <w:sz w:val="21"/>
          <w:szCs w:val="21"/>
        </w:rPr>
        <w:t>提及，</w:t>
      </w:r>
      <w:r w:rsidRPr="00A25928">
        <w:rPr>
          <w:rFonts w:ascii="SimSun" w:hAnsi="SimSun" w:hint="eastAsia"/>
          <w:sz w:val="21"/>
          <w:szCs w:val="21"/>
        </w:rPr>
        <w:t>即“</w:t>
      </w:r>
      <w:r w:rsidRPr="00A25928">
        <w:rPr>
          <w:rFonts w:ascii="KaiTi" w:eastAsia="KaiTi" w:hAnsi="KaiTi" w:hint="eastAsia"/>
          <w:sz w:val="21"/>
          <w:szCs w:val="21"/>
        </w:rPr>
        <w:t>产权组织</w:t>
      </w:r>
      <w:r w:rsidRPr="00A25928">
        <w:rPr>
          <w:rFonts w:ascii="KaiTi" w:eastAsia="KaiTi" w:hAnsi="KaiTi"/>
          <w:sz w:val="21"/>
          <w:szCs w:val="21"/>
        </w:rPr>
        <w:t>标准ST.91：关于数字立体模型和立体图像的建议</w:t>
      </w:r>
      <w:r w:rsidRPr="00A25928">
        <w:rPr>
          <w:rFonts w:ascii="SimSun" w:hAnsi="SimSun" w:hint="eastAsia"/>
          <w:sz w:val="21"/>
          <w:szCs w:val="21"/>
        </w:rPr>
        <w:t>”</w:t>
      </w:r>
      <w:r w:rsidR="00643C03" w:rsidRPr="00BB14A3">
        <w:rPr>
          <w:rFonts w:ascii="SimSun" w:hAnsi="SimSun" w:hint="eastAsia"/>
          <w:sz w:val="21"/>
          <w:szCs w:val="21"/>
        </w:rPr>
        <w:t>；</w:t>
      </w:r>
    </w:p>
    <w:p w14:paraId="266312AD" w14:textId="595D9E79" w:rsidR="00CE1558" w:rsidRDefault="00CE1558"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CE1558">
        <w:rPr>
          <w:rFonts w:ascii="SimSun" w:hAnsi="SimSun"/>
          <w:sz w:val="21"/>
          <w:szCs w:val="21"/>
        </w:rPr>
        <w:t>第17段：</w:t>
      </w:r>
      <w:r w:rsidR="00413441">
        <w:rPr>
          <w:rFonts w:ascii="SimSun" w:hAnsi="SimSun" w:hint="eastAsia"/>
          <w:sz w:val="21"/>
          <w:szCs w:val="21"/>
        </w:rPr>
        <w:t>新增</w:t>
      </w:r>
      <w:r w:rsidRPr="00CE1558">
        <w:rPr>
          <w:rFonts w:ascii="SimSun" w:hAnsi="SimSun" w:hint="eastAsia"/>
          <w:sz w:val="21"/>
          <w:szCs w:val="21"/>
        </w:rPr>
        <w:t>下述</w:t>
      </w:r>
      <w:r w:rsidRPr="00CE1558">
        <w:rPr>
          <w:rFonts w:ascii="SimSun" w:hAnsi="SimSun"/>
          <w:sz w:val="21"/>
          <w:szCs w:val="21"/>
        </w:rPr>
        <w:t>节标题和段落</w:t>
      </w:r>
      <w:r w:rsidR="00126F55" w:rsidRPr="00BB14A3">
        <w:rPr>
          <w:rFonts w:ascii="SimSun" w:hAnsi="SimSun"/>
          <w:sz w:val="21"/>
          <w:szCs w:val="21"/>
        </w:rPr>
        <w:t>：</w:t>
      </w:r>
    </w:p>
    <w:p w14:paraId="1056CA8F" w14:textId="77777777" w:rsidR="00CE1558" w:rsidRPr="00413441" w:rsidRDefault="00CE1558" w:rsidP="00CE1558">
      <w:pPr>
        <w:pStyle w:val="af0"/>
        <w:spacing w:after="120"/>
        <w:rPr>
          <w:rFonts w:ascii="SimSun" w:hAnsi="SimSun"/>
        </w:rPr>
      </w:pPr>
      <w:r w:rsidRPr="00413441">
        <w:rPr>
          <w:rFonts w:ascii="SimSun" w:hAnsi="SimSun"/>
        </w:rPr>
        <w:t>‘RECOMMENDATIONS FOR ELECTRONIC 3D IMAGE AND 3D MODEL FORMAT AND SIZE</w:t>
      </w:r>
    </w:p>
    <w:p w14:paraId="18956E33" w14:textId="6CA58572" w:rsidR="00C35A7F" w:rsidRPr="00413441" w:rsidRDefault="00CE1558" w:rsidP="00CE1558">
      <w:pPr>
        <w:pStyle w:val="ONUME"/>
        <w:overflowPunct w:val="0"/>
        <w:spacing w:afterLines="50" w:after="120" w:line="340" w:lineRule="atLeast"/>
        <w:ind w:left="924"/>
        <w:jc w:val="both"/>
        <w:rPr>
          <w:rFonts w:ascii="SimSun" w:hAnsi="SimSun"/>
          <w:sz w:val="21"/>
          <w:szCs w:val="21"/>
        </w:rPr>
      </w:pPr>
      <w:r w:rsidRPr="00413441">
        <w:rPr>
          <w:rFonts w:ascii="SimSun" w:hAnsi="SimSun"/>
        </w:rPr>
        <w:t>17.</w:t>
      </w:r>
      <w:r w:rsidRPr="00413441">
        <w:rPr>
          <w:rFonts w:ascii="SimSun" w:hAnsi="SimSun"/>
        </w:rPr>
        <w:tab/>
        <w:t>It is recommended that 3D image and 3D model formats for industrial designs, where accepted by the Office, follow relevant recommendations provided in WIPO Standard ST.91.’</w:t>
      </w:r>
      <w:r w:rsidR="00643C03" w:rsidRPr="00413441">
        <w:rPr>
          <w:rFonts w:ascii="SimSun" w:hAnsi="SimSun" w:hint="eastAsia"/>
          <w:sz w:val="21"/>
          <w:szCs w:val="21"/>
          <w:shd w:val="clear" w:color="auto" w:fill="FFFFFF"/>
        </w:rPr>
        <w:t>；</w:t>
      </w:r>
    </w:p>
    <w:p w14:paraId="5F837F2F" w14:textId="1F977FDF" w:rsidR="00CE1558" w:rsidRPr="00CE1558" w:rsidRDefault="00CE1558"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CE1558">
        <w:rPr>
          <w:rFonts w:ascii="SimSun" w:hAnsi="SimSun"/>
          <w:sz w:val="21"/>
          <w:szCs w:val="21"/>
          <w:shd w:val="clear" w:color="auto" w:fill="FFFFFF"/>
        </w:rPr>
        <w:t>第25段：</w:t>
      </w:r>
      <w:r w:rsidR="00413441">
        <w:rPr>
          <w:rFonts w:ascii="SimSun" w:hAnsi="SimSun" w:hint="eastAsia"/>
          <w:sz w:val="21"/>
          <w:szCs w:val="21"/>
          <w:shd w:val="clear" w:color="auto" w:fill="FFFFFF"/>
        </w:rPr>
        <w:t>新增</w:t>
      </w:r>
      <w:r w:rsidRPr="00CE1558">
        <w:rPr>
          <w:rFonts w:ascii="SimSun" w:hAnsi="SimSun"/>
          <w:sz w:val="21"/>
          <w:szCs w:val="21"/>
          <w:shd w:val="clear" w:color="auto" w:fill="FFFFFF"/>
        </w:rPr>
        <w:t>下</w:t>
      </w:r>
      <w:r w:rsidR="00413441">
        <w:rPr>
          <w:rFonts w:ascii="SimSun" w:hAnsi="SimSun" w:hint="eastAsia"/>
          <w:sz w:val="21"/>
          <w:szCs w:val="21"/>
          <w:shd w:val="clear" w:color="auto" w:fill="FFFFFF"/>
        </w:rPr>
        <w:t>述</w:t>
      </w:r>
      <w:r w:rsidRPr="00CE1558">
        <w:rPr>
          <w:rFonts w:ascii="SimSun" w:hAnsi="SimSun"/>
          <w:sz w:val="21"/>
          <w:szCs w:val="21"/>
          <w:shd w:val="clear" w:color="auto" w:fill="FFFFFF"/>
        </w:rPr>
        <w:t>段落</w:t>
      </w:r>
      <w:r>
        <w:rPr>
          <w:rFonts w:ascii="SimSun" w:hAnsi="SimSun" w:hint="eastAsia"/>
          <w:sz w:val="21"/>
          <w:szCs w:val="21"/>
          <w:shd w:val="clear" w:color="auto" w:fill="FFFFFF"/>
        </w:rPr>
        <w:t>：</w:t>
      </w:r>
    </w:p>
    <w:p w14:paraId="4CA26CF6" w14:textId="1B242150" w:rsidR="00840CC0" w:rsidRPr="00BB14A3" w:rsidRDefault="00CE1558" w:rsidP="00CE1558">
      <w:pPr>
        <w:pStyle w:val="ONUME"/>
        <w:overflowPunct w:val="0"/>
        <w:spacing w:afterLines="50" w:after="120" w:line="340" w:lineRule="atLeast"/>
        <w:ind w:left="924"/>
        <w:jc w:val="both"/>
        <w:rPr>
          <w:rFonts w:ascii="SimSun" w:hAnsi="SimSun"/>
          <w:sz w:val="21"/>
          <w:szCs w:val="21"/>
        </w:rPr>
      </w:pPr>
      <w:r w:rsidRPr="00CE1558">
        <w:rPr>
          <w:rFonts w:ascii="SimSun" w:hAnsi="SimSun"/>
          <w:sz w:val="21"/>
          <w:szCs w:val="21"/>
          <w:shd w:val="clear" w:color="auto" w:fill="FFFFFF"/>
        </w:rPr>
        <w:t>‘If the hologram is submitted as a 3D image or 3D model, then it should follow the recommendations for 3D images and 3D models above’</w:t>
      </w:r>
      <w:r w:rsidR="00840CC0">
        <w:rPr>
          <w:rFonts w:ascii="SimSun" w:hAnsi="SimSun" w:hint="eastAsia"/>
          <w:sz w:val="21"/>
          <w:szCs w:val="21"/>
          <w:shd w:val="clear" w:color="auto" w:fill="FFFFFF"/>
        </w:rPr>
        <w:t>；</w:t>
      </w:r>
    </w:p>
    <w:p w14:paraId="30CEF751" w14:textId="3E515949" w:rsidR="00413441" w:rsidRDefault="00413441" w:rsidP="003541BC">
      <w:pPr>
        <w:pStyle w:val="ONUME"/>
        <w:numPr>
          <w:ilvl w:val="0"/>
          <w:numId w:val="7"/>
        </w:numPr>
        <w:overflowPunct w:val="0"/>
        <w:spacing w:afterLines="50" w:after="120" w:line="340" w:lineRule="atLeast"/>
        <w:ind w:left="567" w:firstLine="0"/>
        <w:jc w:val="both"/>
        <w:rPr>
          <w:sz w:val="21"/>
          <w:szCs w:val="21"/>
        </w:rPr>
      </w:pPr>
      <w:r w:rsidRPr="00256829">
        <w:rPr>
          <w:rFonts w:ascii="SimSun" w:hAnsi="SimSun"/>
          <w:sz w:val="21"/>
          <w:szCs w:val="21"/>
        </w:rPr>
        <w:t>第33-35段</w:t>
      </w:r>
      <w:r w:rsidRPr="00413441">
        <w:rPr>
          <w:sz w:val="21"/>
          <w:szCs w:val="21"/>
        </w:rPr>
        <w:t>：</w:t>
      </w:r>
      <w:r w:rsidR="00FE0310">
        <w:rPr>
          <w:rFonts w:hint="eastAsia"/>
          <w:sz w:val="21"/>
          <w:szCs w:val="21"/>
        </w:rPr>
        <w:t>将</w:t>
      </w:r>
      <w:r w:rsidRPr="00413441">
        <w:rPr>
          <w:sz w:val="21"/>
          <w:szCs w:val="21"/>
        </w:rPr>
        <w:t>每段结尾处</w:t>
      </w:r>
      <w:r w:rsidR="00FE0310">
        <w:rPr>
          <w:rFonts w:hint="eastAsia"/>
          <w:sz w:val="21"/>
          <w:szCs w:val="21"/>
        </w:rPr>
        <w:t>更新</w:t>
      </w:r>
      <w:r w:rsidR="008F76E6">
        <w:rPr>
          <w:rFonts w:hint="eastAsia"/>
          <w:sz w:val="21"/>
          <w:szCs w:val="21"/>
        </w:rPr>
        <w:t>为</w:t>
      </w:r>
      <w:r>
        <w:rPr>
          <w:rFonts w:hint="eastAsia"/>
          <w:sz w:val="21"/>
          <w:szCs w:val="21"/>
        </w:rPr>
        <w:t>：</w:t>
      </w:r>
    </w:p>
    <w:p w14:paraId="40E108D3" w14:textId="19A6120E" w:rsidR="003B2619" w:rsidRPr="00BB14A3" w:rsidRDefault="00413441" w:rsidP="00413441">
      <w:pPr>
        <w:pStyle w:val="ONUME"/>
        <w:overflowPunct w:val="0"/>
        <w:spacing w:afterLines="50" w:after="120" w:line="340" w:lineRule="atLeast"/>
        <w:ind w:left="924"/>
        <w:jc w:val="both"/>
        <w:rPr>
          <w:sz w:val="21"/>
          <w:szCs w:val="21"/>
        </w:rPr>
      </w:pPr>
      <w:r w:rsidRPr="00413441">
        <w:rPr>
          <w:rFonts w:ascii="SimSun" w:hAnsi="SimSun"/>
          <w:sz w:val="21"/>
          <w:szCs w:val="21"/>
        </w:rPr>
        <w:t>‘(for 3D specific recommendations, see also WIPO Standard ST.91).’</w:t>
      </w:r>
      <w:r w:rsidR="00353072" w:rsidRPr="0052469D">
        <w:rPr>
          <w:rFonts w:ascii="SimSun" w:hAnsi="SimSun" w:hint="eastAsia"/>
          <w:sz w:val="21"/>
          <w:szCs w:val="21"/>
          <w:shd w:val="clear" w:color="auto" w:fill="FFFFFF"/>
        </w:rPr>
        <w:t>；</w:t>
      </w:r>
    </w:p>
    <w:p w14:paraId="3B674CA0" w14:textId="69619BF0" w:rsidR="00413441" w:rsidRPr="00413441" w:rsidRDefault="00413441" w:rsidP="003541BC">
      <w:pPr>
        <w:pStyle w:val="ONUME"/>
        <w:numPr>
          <w:ilvl w:val="0"/>
          <w:numId w:val="7"/>
        </w:numPr>
        <w:overflowPunct w:val="0"/>
        <w:spacing w:afterLines="50" w:after="120" w:line="340" w:lineRule="atLeast"/>
        <w:ind w:left="567" w:firstLine="0"/>
        <w:jc w:val="both"/>
        <w:rPr>
          <w:sz w:val="21"/>
          <w:szCs w:val="21"/>
        </w:rPr>
      </w:pPr>
      <w:r w:rsidRPr="00413441">
        <w:rPr>
          <w:rFonts w:ascii="SimSun" w:hAnsi="SimSun"/>
          <w:sz w:val="21"/>
          <w:szCs w:val="21"/>
        </w:rPr>
        <w:t>第41段：</w:t>
      </w:r>
      <w:r>
        <w:rPr>
          <w:rFonts w:ascii="SimSun" w:hAnsi="SimSun" w:hint="eastAsia"/>
          <w:sz w:val="21"/>
          <w:szCs w:val="21"/>
        </w:rPr>
        <w:t>新增</w:t>
      </w:r>
      <w:r w:rsidR="008F76E6">
        <w:rPr>
          <w:rFonts w:ascii="SimSun" w:hAnsi="SimSun" w:hint="eastAsia"/>
          <w:sz w:val="21"/>
          <w:szCs w:val="21"/>
        </w:rPr>
        <w:t>下述</w:t>
      </w:r>
      <w:r w:rsidRPr="00413441">
        <w:rPr>
          <w:rFonts w:ascii="SimSun" w:hAnsi="SimSun"/>
          <w:sz w:val="21"/>
          <w:szCs w:val="21"/>
        </w:rPr>
        <w:t>关于电子图像转换建议的段落</w:t>
      </w:r>
      <w:r>
        <w:rPr>
          <w:rFonts w:ascii="SimSun" w:hAnsi="SimSun" w:hint="eastAsia"/>
          <w:sz w:val="21"/>
          <w:szCs w:val="21"/>
        </w:rPr>
        <w:t>：</w:t>
      </w:r>
    </w:p>
    <w:p w14:paraId="3317928B" w14:textId="677B8E82" w:rsidR="000064DB" w:rsidRPr="00BB14A3" w:rsidRDefault="002659AA" w:rsidP="00413441">
      <w:pPr>
        <w:pStyle w:val="ONUME"/>
        <w:overflowPunct w:val="0"/>
        <w:spacing w:afterLines="50" w:after="120" w:line="340" w:lineRule="atLeast"/>
        <w:ind w:left="924"/>
        <w:jc w:val="both"/>
        <w:rPr>
          <w:sz w:val="21"/>
          <w:szCs w:val="21"/>
        </w:rPr>
      </w:pPr>
      <w:r w:rsidRPr="002659AA">
        <w:rPr>
          <w:rFonts w:ascii="SimSun" w:hAnsi="SimSun"/>
          <w:sz w:val="21"/>
          <w:szCs w:val="21"/>
        </w:rPr>
        <w:t>‘For transformation of 3D images and 3D models, including converting 3D images or 3D models to 2D views, relevant recommendations in WIPO Standard ST.91 should be followed.’</w:t>
      </w:r>
      <w:r w:rsidR="008506F0" w:rsidRPr="00BB14A3">
        <w:rPr>
          <w:rFonts w:ascii="SimSun" w:hAnsi="SimSun" w:hint="eastAsia"/>
          <w:sz w:val="21"/>
          <w:szCs w:val="21"/>
        </w:rPr>
        <w:t>；</w:t>
      </w:r>
    </w:p>
    <w:p w14:paraId="3E1B42AE" w14:textId="6B160746" w:rsidR="008F76E6" w:rsidRPr="008F76E6" w:rsidRDefault="008F76E6"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8F76E6">
        <w:rPr>
          <w:rFonts w:ascii="SimSun" w:hAnsi="SimSun"/>
          <w:sz w:val="21"/>
          <w:szCs w:val="21"/>
          <w:shd w:val="clear" w:color="auto" w:fill="FFFFFF"/>
        </w:rPr>
        <w:t>第25段：</w:t>
      </w:r>
      <w:r>
        <w:rPr>
          <w:rFonts w:ascii="SimSun" w:hAnsi="SimSun" w:hint="eastAsia"/>
          <w:sz w:val="21"/>
          <w:szCs w:val="21"/>
          <w:shd w:val="clear" w:color="auto" w:fill="FFFFFF"/>
        </w:rPr>
        <w:t>新增下述</w:t>
      </w:r>
      <w:r w:rsidRPr="008F76E6">
        <w:rPr>
          <w:rFonts w:ascii="SimSun" w:hAnsi="SimSun"/>
          <w:sz w:val="21"/>
          <w:szCs w:val="21"/>
          <w:shd w:val="clear" w:color="auto" w:fill="FFFFFF"/>
        </w:rPr>
        <w:t>关于全息图</w:t>
      </w:r>
      <w:r w:rsidR="0034595F">
        <w:rPr>
          <w:rFonts w:ascii="SimSun" w:hAnsi="SimSun" w:hint="eastAsia"/>
          <w:sz w:val="21"/>
          <w:szCs w:val="21"/>
          <w:shd w:val="clear" w:color="auto" w:fill="FFFFFF"/>
        </w:rPr>
        <w:t>表现形式</w:t>
      </w:r>
      <w:r w:rsidRPr="008F76E6">
        <w:rPr>
          <w:rFonts w:ascii="SimSun" w:hAnsi="SimSun"/>
          <w:sz w:val="21"/>
          <w:szCs w:val="21"/>
          <w:shd w:val="clear" w:color="auto" w:fill="FFFFFF"/>
        </w:rPr>
        <w:t>建议的段落</w:t>
      </w:r>
      <w:r>
        <w:rPr>
          <w:rFonts w:ascii="SimSun" w:hAnsi="SimSun" w:hint="eastAsia"/>
          <w:sz w:val="21"/>
          <w:szCs w:val="21"/>
          <w:shd w:val="clear" w:color="auto" w:fill="FFFFFF"/>
        </w:rPr>
        <w:t>：</w:t>
      </w:r>
    </w:p>
    <w:p w14:paraId="3EFC5386" w14:textId="161BB014" w:rsidR="005F7121" w:rsidRPr="00D7092F" w:rsidRDefault="00BD7554" w:rsidP="008F76E6">
      <w:pPr>
        <w:pStyle w:val="ONUME"/>
        <w:overflowPunct w:val="0"/>
        <w:spacing w:afterLines="50" w:after="120" w:line="340" w:lineRule="atLeast"/>
        <w:ind w:left="924"/>
        <w:jc w:val="both"/>
        <w:rPr>
          <w:rFonts w:ascii="SimSun" w:hAnsi="SimSun"/>
          <w:sz w:val="21"/>
          <w:szCs w:val="21"/>
        </w:rPr>
      </w:pPr>
      <w:r w:rsidRPr="00BD7554">
        <w:rPr>
          <w:rFonts w:ascii="SimSun" w:hAnsi="SimSun"/>
          <w:sz w:val="21"/>
          <w:szCs w:val="21"/>
          <w:shd w:val="clear" w:color="auto" w:fill="FFFFFF"/>
        </w:rPr>
        <w:t>‘If the hologram is submitted as a 3D image or 3D model, then it should follow the recommendations for 3D images and 3D models above’</w:t>
      </w:r>
      <w:r w:rsidR="00E217AD" w:rsidRPr="00E217AD">
        <w:rPr>
          <w:rFonts w:ascii="SimSun" w:hAnsi="SimSun"/>
          <w:sz w:val="21"/>
          <w:szCs w:val="21"/>
          <w:shd w:val="clear" w:color="auto" w:fill="FFFFFF"/>
        </w:rPr>
        <w:t>；以及</w:t>
      </w:r>
    </w:p>
    <w:p w14:paraId="4A0A6FEB" w14:textId="24FF199B" w:rsidR="00FE0310" w:rsidRPr="00FE0310" w:rsidRDefault="00FE0310" w:rsidP="003541BC">
      <w:pPr>
        <w:pStyle w:val="ONUME"/>
        <w:numPr>
          <w:ilvl w:val="0"/>
          <w:numId w:val="7"/>
        </w:numPr>
        <w:overflowPunct w:val="0"/>
        <w:spacing w:afterLines="50" w:after="120" w:line="340" w:lineRule="atLeast"/>
        <w:ind w:left="567" w:firstLine="0"/>
        <w:jc w:val="both"/>
        <w:rPr>
          <w:rFonts w:ascii="SimSun" w:hAnsi="SimSun"/>
          <w:sz w:val="21"/>
          <w:szCs w:val="21"/>
        </w:rPr>
      </w:pPr>
      <w:r w:rsidRPr="00FE0310">
        <w:rPr>
          <w:rFonts w:ascii="SimSun" w:hAnsi="SimSun"/>
          <w:sz w:val="21"/>
          <w:szCs w:val="21"/>
          <w:shd w:val="clear" w:color="auto" w:fill="FFFFFF"/>
        </w:rPr>
        <w:t>第33-35段：</w:t>
      </w:r>
      <w:r>
        <w:rPr>
          <w:rFonts w:ascii="SimSun" w:hAnsi="SimSun" w:hint="eastAsia"/>
          <w:sz w:val="21"/>
          <w:szCs w:val="21"/>
          <w:shd w:val="clear" w:color="auto" w:fill="FFFFFF"/>
        </w:rPr>
        <w:t>将</w:t>
      </w:r>
      <w:r w:rsidRPr="00FE0310">
        <w:rPr>
          <w:rFonts w:ascii="SimSun" w:hAnsi="SimSun"/>
          <w:sz w:val="21"/>
          <w:szCs w:val="21"/>
          <w:shd w:val="clear" w:color="auto" w:fill="FFFFFF"/>
        </w:rPr>
        <w:t>每段结尾处</w:t>
      </w:r>
      <w:r>
        <w:rPr>
          <w:rFonts w:ascii="SimSun" w:hAnsi="SimSun" w:hint="eastAsia"/>
          <w:sz w:val="21"/>
          <w:szCs w:val="21"/>
          <w:shd w:val="clear" w:color="auto" w:fill="FFFFFF"/>
        </w:rPr>
        <w:t>更新为</w:t>
      </w:r>
      <w:r w:rsidR="007D6FCE">
        <w:rPr>
          <w:rFonts w:ascii="SimSun" w:hAnsi="SimSun" w:hint="eastAsia"/>
          <w:sz w:val="21"/>
          <w:szCs w:val="21"/>
          <w:shd w:val="clear" w:color="auto" w:fill="FFFFFF"/>
        </w:rPr>
        <w:t>：</w:t>
      </w:r>
    </w:p>
    <w:p w14:paraId="640DA7AD" w14:textId="25E31CFB" w:rsidR="00D7092F" w:rsidRPr="00BB14A3" w:rsidRDefault="00FE0310" w:rsidP="00FE0310">
      <w:pPr>
        <w:pStyle w:val="ONUME"/>
        <w:overflowPunct w:val="0"/>
        <w:spacing w:afterLines="50" w:after="120" w:line="340" w:lineRule="atLeast"/>
        <w:ind w:left="924"/>
        <w:jc w:val="both"/>
        <w:rPr>
          <w:rFonts w:ascii="SimSun" w:hAnsi="SimSun"/>
          <w:sz w:val="21"/>
          <w:szCs w:val="21"/>
        </w:rPr>
      </w:pPr>
      <w:r w:rsidRPr="00FE0310">
        <w:rPr>
          <w:rFonts w:ascii="SimSun" w:hAnsi="SimSun"/>
          <w:sz w:val="21"/>
          <w:szCs w:val="21"/>
          <w:shd w:val="clear" w:color="auto" w:fill="FFFFFF"/>
        </w:rPr>
        <w:t>‘(for 3D specific recommendations, see also WIPO Standard ST.91).’</w:t>
      </w:r>
      <w:r w:rsidR="007D6FCE">
        <w:rPr>
          <w:rFonts w:ascii="SimSun" w:hAnsi="SimSun" w:hint="eastAsia"/>
          <w:sz w:val="21"/>
          <w:szCs w:val="21"/>
          <w:shd w:val="clear" w:color="auto" w:fill="FFFFFF"/>
        </w:rPr>
        <w:t>。</w:t>
      </w:r>
    </w:p>
    <w:p w14:paraId="5DB87D11" w14:textId="5FA6A5BE" w:rsidR="003B2619" w:rsidRPr="00BB14A3" w:rsidRDefault="00157468" w:rsidP="0052469D">
      <w:pPr>
        <w:keepNext/>
        <w:overflowPunct w:val="0"/>
        <w:spacing w:afterLines="50" w:after="120" w:line="340" w:lineRule="atLeast"/>
        <w:jc w:val="both"/>
        <w:rPr>
          <w:sz w:val="21"/>
          <w:szCs w:val="21"/>
        </w:rPr>
      </w:pPr>
      <w:r w:rsidRPr="00BB14A3">
        <w:rPr>
          <w:rFonts w:ascii="SimSun" w:hAnsi="SimSun"/>
          <w:sz w:val="21"/>
          <w:szCs w:val="21"/>
        </w:rPr>
        <w:lastRenderedPageBreak/>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ab/>
      </w:r>
      <w:r w:rsidR="00126F55" w:rsidRPr="00BB14A3">
        <w:rPr>
          <w:rFonts w:hint="eastAsia"/>
          <w:sz w:val="21"/>
          <w:szCs w:val="21"/>
        </w:rPr>
        <w:t>对</w:t>
      </w:r>
      <w:r w:rsidR="00126F55" w:rsidRPr="00BB14A3">
        <w:rPr>
          <w:rFonts w:ascii="SimSun" w:hAnsi="SimSun" w:hint="eastAsia"/>
          <w:sz w:val="21"/>
          <w:szCs w:val="21"/>
        </w:rPr>
        <w:t>附件</w:t>
      </w:r>
      <w:r w:rsidR="002532D6">
        <w:rPr>
          <w:rFonts w:ascii="SimSun" w:hAnsi="SimSun" w:hint="eastAsia"/>
          <w:sz w:val="21"/>
          <w:szCs w:val="21"/>
        </w:rPr>
        <w:t>中标明</w:t>
      </w:r>
      <w:r w:rsidR="00126F55" w:rsidRPr="00BB14A3">
        <w:rPr>
          <w:rFonts w:ascii="SimSun" w:hAnsi="SimSun" w:hint="eastAsia"/>
          <w:sz w:val="21"/>
          <w:szCs w:val="21"/>
        </w:rPr>
        <w:t>的</w:t>
      </w:r>
      <w:r w:rsidR="002532D6">
        <w:rPr>
          <w:rFonts w:ascii="SimSun" w:hAnsi="SimSun" w:hint="eastAsia"/>
          <w:sz w:val="21"/>
          <w:szCs w:val="21"/>
        </w:rPr>
        <w:t>第2类</w:t>
      </w:r>
      <w:r w:rsidR="00126F55" w:rsidRPr="00BB14A3">
        <w:rPr>
          <w:rFonts w:ascii="SimSun" w:hAnsi="SimSun" w:hint="eastAsia"/>
          <w:sz w:val="21"/>
          <w:szCs w:val="21"/>
        </w:rPr>
        <w:t>修改可总结如下</w:t>
      </w:r>
      <w:r w:rsidR="00906638">
        <w:rPr>
          <w:rFonts w:ascii="SimSun" w:hAnsi="SimSun" w:hint="eastAsia"/>
          <w:sz w:val="21"/>
          <w:szCs w:val="21"/>
        </w:rPr>
        <w:t>[</w:t>
      </w:r>
      <w:r w:rsidR="00906638" w:rsidRPr="00906638">
        <w:rPr>
          <w:rFonts w:ascii="KaiTi" w:eastAsia="KaiTi" w:hAnsi="KaiTi" w:hint="eastAsia"/>
          <w:sz w:val="21"/>
          <w:szCs w:val="21"/>
        </w:rPr>
        <w:t>注：</w:t>
      </w:r>
      <w:r w:rsidR="00906638" w:rsidRPr="00906638">
        <w:rPr>
          <w:rFonts w:ascii="KaiTi" w:eastAsia="KaiTi" w:hAnsi="KaiTi" w:hint="eastAsia"/>
          <w:strike/>
          <w:sz w:val="21"/>
          <w:szCs w:val="21"/>
        </w:rPr>
        <w:t>删除线</w:t>
      </w:r>
      <w:r w:rsidR="00906638" w:rsidRPr="00906638">
        <w:rPr>
          <w:rFonts w:ascii="KaiTi" w:eastAsia="KaiTi" w:hAnsi="KaiTi" w:hint="eastAsia"/>
          <w:sz w:val="21"/>
          <w:szCs w:val="21"/>
        </w:rPr>
        <w:t>表示删除，</w:t>
      </w:r>
      <w:r w:rsidR="00906638" w:rsidRPr="00906638">
        <w:rPr>
          <w:rFonts w:ascii="KaiTi" w:eastAsia="KaiTi" w:hAnsi="KaiTi" w:hint="eastAsia"/>
          <w:sz w:val="21"/>
          <w:szCs w:val="21"/>
          <w:u w:val="single"/>
        </w:rPr>
        <w:t>下划线</w:t>
      </w:r>
      <w:r w:rsidR="00906638" w:rsidRPr="00906638">
        <w:rPr>
          <w:rFonts w:ascii="KaiTi" w:eastAsia="KaiTi" w:hAnsi="KaiTi" w:hint="eastAsia"/>
          <w:sz w:val="21"/>
          <w:szCs w:val="21"/>
        </w:rPr>
        <w:t>表示增加</w:t>
      </w:r>
      <w:r w:rsidR="00906638">
        <w:rPr>
          <w:rFonts w:ascii="SimSun" w:hAnsi="SimSun"/>
          <w:sz w:val="21"/>
          <w:szCs w:val="21"/>
        </w:rPr>
        <w:t>]</w:t>
      </w:r>
      <w:r w:rsidR="00126F55" w:rsidRPr="00BB14A3">
        <w:rPr>
          <w:rFonts w:ascii="SimSun" w:hAnsi="SimSun" w:hint="eastAsia"/>
          <w:sz w:val="21"/>
          <w:szCs w:val="21"/>
        </w:rPr>
        <w:t>：</w:t>
      </w:r>
    </w:p>
    <w:p w14:paraId="430A468F" w14:textId="52BE700D" w:rsidR="00ED2647" w:rsidRDefault="00ED2647" w:rsidP="003541BC">
      <w:pPr>
        <w:pStyle w:val="af0"/>
        <w:numPr>
          <w:ilvl w:val="0"/>
          <w:numId w:val="17"/>
        </w:numPr>
        <w:overflowPunct w:val="0"/>
        <w:spacing w:afterLines="50" w:after="120" w:line="340" w:lineRule="atLeast"/>
        <w:ind w:left="567" w:firstLine="0"/>
        <w:contextualSpacing w:val="0"/>
        <w:jc w:val="both"/>
        <w:rPr>
          <w:sz w:val="21"/>
          <w:szCs w:val="21"/>
        </w:rPr>
      </w:pPr>
      <w:r w:rsidRPr="00B50C78">
        <w:rPr>
          <w:rFonts w:ascii="SimSun" w:hAnsi="SimSun"/>
          <w:sz w:val="21"/>
          <w:szCs w:val="21"/>
        </w:rPr>
        <w:t>第1</w:t>
      </w:r>
      <w:r w:rsidRPr="00ED2647">
        <w:rPr>
          <w:sz w:val="21"/>
          <w:szCs w:val="21"/>
        </w:rPr>
        <w:t>段：</w:t>
      </w:r>
      <w:r>
        <w:rPr>
          <w:rFonts w:hint="eastAsia"/>
          <w:sz w:val="21"/>
          <w:szCs w:val="21"/>
        </w:rPr>
        <w:t>对</w:t>
      </w:r>
      <w:r w:rsidRPr="00ED2647">
        <w:rPr>
          <w:sz w:val="21"/>
          <w:szCs w:val="21"/>
        </w:rPr>
        <w:t>导言</w:t>
      </w:r>
      <w:r w:rsidR="00100710">
        <w:rPr>
          <w:rFonts w:hint="eastAsia"/>
          <w:sz w:val="21"/>
          <w:szCs w:val="21"/>
        </w:rPr>
        <w:t>文本</w:t>
      </w:r>
      <w:r>
        <w:rPr>
          <w:rFonts w:hint="eastAsia"/>
          <w:sz w:val="21"/>
          <w:szCs w:val="21"/>
        </w:rPr>
        <w:t>作如下更新</w:t>
      </w:r>
      <w:r w:rsidRPr="00ED2647">
        <w:rPr>
          <w:sz w:val="21"/>
          <w:szCs w:val="21"/>
        </w:rPr>
        <w:t>，使其与各节标题相一致</w:t>
      </w:r>
      <w:r>
        <w:rPr>
          <w:rFonts w:hint="eastAsia"/>
          <w:sz w:val="21"/>
          <w:szCs w:val="21"/>
        </w:rPr>
        <w:t>：</w:t>
      </w:r>
    </w:p>
    <w:p w14:paraId="24DF4BEE" w14:textId="7445D190" w:rsidR="002558D5" w:rsidRPr="00BB14A3" w:rsidRDefault="00ED2647" w:rsidP="00ED2647">
      <w:pPr>
        <w:pStyle w:val="af0"/>
        <w:overflowPunct w:val="0"/>
        <w:spacing w:afterLines="50" w:after="120" w:line="340" w:lineRule="atLeast"/>
        <w:ind w:left="924"/>
        <w:contextualSpacing w:val="0"/>
        <w:jc w:val="both"/>
        <w:rPr>
          <w:sz w:val="21"/>
          <w:szCs w:val="21"/>
        </w:rPr>
      </w:pPr>
      <w:r w:rsidRPr="00ED2647">
        <w:rPr>
          <w:rFonts w:ascii="SimSun" w:hAnsi="SimSun"/>
          <w:sz w:val="21"/>
          <w:szCs w:val="21"/>
        </w:rPr>
        <w:t>‘This</w:t>
      </w:r>
      <w:r w:rsidRPr="0034595F">
        <w:rPr>
          <w:rFonts w:ascii="SimSun" w:hAnsi="SimSun"/>
          <w:strike/>
          <w:sz w:val="21"/>
          <w:szCs w:val="21"/>
        </w:rPr>
        <w:t>ese</w:t>
      </w:r>
      <w:r w:rsidRPr="00ED2647">
        <w:rPr>
          <w:rFonts w:ascii="SimSun" w:hAnsi="SimSun"/>
          <w:sz w:val="21"/>
          <w:szCs w:val="21"/>
        </w:rPr>
        <w:t xml:space="preserve"> </w:t>
      </w:r>
      <w:r w:rsidRPr="00ED2647">
        <w:rPr>
          <w:rFonts w:ascii="SimSun" w:hAnsi="SimSun"/>
          <w:b/>
          <w:bCs/>
          <w:sz w:val="21"/>
          <w:szCs w:val="21"/>
          <w:u w:val="single"/>
        </w:rPr>
        <w:t>Standard provides</w:t>
      </w:r>
      <w:r w:rsidRPr="00ED2647">
        <w:rPr>
          <w:rFonts w:ascii="SimSun" w:hAnsi="SimSun"/>
          <w:sz w:val="21"/>
          <w:szCs w:val="21"/>
        </w:rPr>
        <w:t xml:space="preserve"> recommendations </w:t>
      </w:r>
      <w:r w:rsidRPr="0034595F">
        <w:rPr>
          <w:rFonts w:ascii="SimSun" w:hAnsi="SimSun"/>
          <w:strike/>
          <w:sz w:val="21"/>
          <w:szCs w:val="21"/>
        </w:rPr>
        <w:t>provide guidance</w:t>
      </w:r>
      <w:r w:rsidRPr="00ED2647">
        <w:rPr>
          <w:rFonts w:ascii="SimSun" w:hAnsi="SimSun"/>
          <w:sz w:val="21"/>
          <w:szCs w:val="21"/>
        </w:rPr>
        <w:t xml:space="preserve"> on how to create, </w:t>
      </w:r>
      <w:r w:rsidRPr="00ED2647">
        <w:rPr>
          <w:rFonts w:ascii="SimSun" w:hAnsi="SimSun"/>
          <w:b/>
          <w:bCs/>
          <w:sz w:val="21"/>
          <w:szCs w:val="21"/>
          <w:u w:val="single"/>
        </w:rPr>
        <w:t>capture</w:t>
      </w:r>
      <w:r w:rsidRPr="00ED2647">
        <w:rPr>
          <w:rFonts w:ascii="SimSun" w:hAnsi="SimSun"/>
          <w:sz w:val="21"/>
          <w:szCs w:val="21"/>
        </w:rPr>
        <w:t xml:space="preserve">, store, display, manage, </w:t>
      </w:r>
      <w:r w:rsidRPr="00ED2647">
        <w:rPr>
          <w:rFonts w:ascii="SimSun" w:hAnsi="SimSun"/>
          <w:b/>
          <w:bCs/>
          <w:sz w:val="21"/>
          <w:szCs w:val="21"/>
          <w:u w:val="single"/>
        </w:rPr>
        <w:t>transform</w:t>
      </w:r>
      <w:r w:rsidRPr="00ED2647">
        <w:rPr>
          <w:rFonts w:ascii="SimSun" w:hAnsi="SimSun"/>
          <w:sz w:val="21"/>
          <w:szCs w:val="21"/>
        </w:rPr>
        <w:t>, search, publish and exchange electronic representations of industrial designs’</w:t>
      </w:r>
      <w:r w:rsidR="00126F55" w:rsidRPr="00BB14A3">
        <w:rPr>
          <w:rFonts w:ascii="SimSun" w:hAnsi="SimSun" w:hint="eastAsia"/>
          <w:sz w:val="21"/>
          <w:szCs w:val="21"/>
        </w:rPr>
        <w:t>；</w:t>
      </w:r>
    </w:p>
    <w:p w14:paraId="4EBCD12A" w14:textId="14E2AC04" w:rsidR="00626710" w:rsidRDefault="00626710" w:rsidP="003541BC">
      <w:pPr>
        <w:pStyle w:val="af0"/>
        <w:numPr>
          <w:ilvl w:val="0"/>
          <w:numId w:val="17"/>
        </w:numPr>
        <w:overflowPunct w:val="0"/>
        <w:spacing w:afterLines="50" w:after="120" w:line="340" w:lineRule="atLeast"/>
        <w:ind w:left="567" w:firstLine="0"/>
        <w:contextualSpacing w:val="0"/>
        <w:jc w:val="both"/>
        <w:rPr>
          <w:sz w:val="21"/>
          <w:szCs w:val="21"/>
        </w:rPr>
      </w:pPr>
      <w:r w:rsidRPr="00626710">
        <w:rPr>
          <w:sz w:val="21"/>
          <w:szCs w:val="21"/>
        </w:rPr>
        <w:t>第</w:t>
      </w:r>
      <w:r w:rsidRPr="00B50C78">
        <w:rPr>
          <w:rFonts w:ascii="SimSun" w:hAnsi="SimSun"/>
          <w:sz w:val="21"/>
          <w:szCs w:val="21"/>
        </w:rPr>
        <w:t>2</w:t>
      </w:r>
      <w:r w:rsidRPr="00626710">
        <w:rPr>
          <w:sz w:val="21"/>
          <w:szCs w:val="21"/>
        </w:rPr>
        <w:t>段：为明确</w:t>
      </w:r>
      <w:r w:rsidRPr="00626710">
        <w:rPr>
          <w:rFonts w:hint="eastAsia"/>
          <w:sz w:val="21"/>
          <w:szCs w:val="21"/>
        </w:rPr>
        <w:t>性</w:t>
      </w:r>
      <w:r w:rsidRPr="00626710">
        <w:rPr>
          <w:sz w:val="21"/>
          <w:szCs w:val="21"/>
        </w:rPr>
        <w:t>起见，对</w:t>
      </w:r>
      <w:r w:rsidR="00100710">
        <w:rPr>
          <w:rFonts w:hint="eastAsia"/>
          <w:sz w:val="21"/>
          <w:szCs w:val="21"/>
        </w:rPr>
        <w:t>文本</w:t>
      </w:r>
      <w:r w:rsidRPr="00626710">
        <w:rPr>
          <w:rFonts w:hint="eastAsia"/>
          <w:sz w:val="21"/>
          <w:szCs w:val="21"/>
        </w:rPr>
        <w:t>作如下</w:t>
      </w:r>
      <w:r w:rsidRPr="00626710">
        <w:rPr>
          <w:sz w:val="21"/>
          <w:szCs w:val="21"/>
        </w:rPr>
        <w:t>修订</w:t>
      </w:r>
      <w:r>
        <w:rPr>
          <w:rFonts w:hint="eastAsia"/>
          <w:sz w:val="21"/>
          <w:szCs w:val="21"/>
        </w:rPr>
        <w:t>：</w:t>
      </w:r>
    </w:p>
    <w:p w14:paraId="59DAB9BF" w14:textId="77777777" w:rsidR="00626710" w:rsidRPr="00626710" w:rsidRDefault="00626710" w:rsidP="00626710">
      <w:pPr>
        <w:pStyle w:val="af0"/>
        <w:spacing w:after="120"/>
        <w:rPr>
          <w:rFonts w:ascii="SimSun" w:hAnsi="SimSun"/>
        </w:rPr>
      </w:pPr>
      <w:r w:rsidRPr="0089424F">
        <w:rPr>
          <w:rFonts w:ascii="SimSun" w:hAnsi="SimSun"/>
        </w:rPr>
        <w:t>‘These</w:t>
      </w:r>
      <w:r w:rsidRPr="00626710">
        <w:rPr>
          <w:rFonts w:ascii="SimSun" w:hAnsi="SimSun"/>
        </w:rPr>
        <w:t xml:space="preserve"> recommendations are intended to </w:t>
      </w:r>
      <w:r w:rsidRPr="00626710">
        <w:rPr>
          <w:rFonts w:ascii="SimSun" w:hAnsi="SimSun"/>
          <w:strike/>
        </w:rPr>
        <w:t>achieve</w:t>
      </w:r>
      <w:r w:rsidRPr="00626710">
        <w:rPr>
          <w:rFonts w:ascii="SimSun" w:hAnsi="SimSun"/>
        </w:rPr>
        <w:t xml:space="preserve"> </w:t>
      </w:r>
      <w:r w:rsidRPr="00626710">
        <w:rPr>
          <w:rFonts w:ascii="SimSun" w:hAnsi="SimSun"/>
          <w:b/>
          <w:bCs/>
          <w:u w:val="single"/>
        </w:rPr>
        <w:t>facilitate</w:t>
      </w:r>
      <w:r w:rsidRPr="00626710">
        <w:rPr>
          <w:rFonts w:ascii="SimSun" w:hAnsi="SimSun"/>
        </w:rPr>
        <w:t>:</w:t>
      </w:r>
    </w:p>
    <w:p w14:paraId="09C5F7F3" w14:textId="3714AAEE" w:rsidR="007A799B" w:rsidRPr="00BB14A3" w:rsidRDefault="00626710" w:rsidP="00626710">
      <w:pPr>
        <w:pStyle w:val="af0"/>
        <w:overflowPunct w:val="0"/>
        <w:spacing w:afterLines="50" w:after="120" w:line="340" w:lineRule="atLeast"/>
        <w:ind w:left="924"/>
        <w:contextualSpacing w:val="0"/>
        <w:jc w:val="both"/>
        <w:rPr>
          <w:sz w:val="21"/>
          <w:szCs w:val="21"/>
        </w:rPr>
      </w:pPr>
      <w:r w:rsidRPr="00626710">
        <w:rPr>
          <w:rFonts w:ascii="SimSun" w:hAnsi="SimSun"/>
        </w:rPr>
        <w:t>•</w:t>
      </w:r>
      <w:r w:rsidRPr="00626710">
        <w:rPr>
          <w:rFonts w:ascii="SimSun" w:hAnsi="SimSun"/>
          <w:strike/>
        </w:rPr>
        <w:t xml:space="preserve">The </w:t>
      </w:r>
      <w:r w:rsidRPr="00626710">
        <w:rPr>
          <w:rFonts w:ascii="SimSun" w:hAnsi="SimSun"/>
          <w:b/>
          <w:bCs/>
          <w:u w:val="single"/>
        </w:rPr>
        <w:t>Maximum</w:t>
      </w:r>
      <w:r w:rsidRPr="00626710">
        <w:rPr>
          <w:rFonts w:ascii="SimSun" w:hAnsi="SimSun"/>
        </w:rPr>
        <w:t xml:space="preserve"> re-use of </w:t>
      </w:r>
      <w:r w:rsidRPr="00626710">
        <w:rPr>
          <w:rFonts w:ascii="SimSun" w:hAnsi="SimSun"/>
          <w:strike/>
        </w:rPr>
        <w:t>the same</w:t>
      </w:r>
      <w:r w:rsidRPr="00626710">
        <w:rPr>
          <w:rFonts w:ascii="SimSun" w:hAnsi="SimSun"/>
        </w:rPr>
        <w:t xml:space="preserve"> electronic representations </w:t>
      </w:r>
      <w:r w:rsidRPr="00626710">
        <w:rPr>
          <w:rFonts w:ascii="SimSun" w:hAnsi="SimSun"/>
          <w:b/>
          <w:bCs/>
          <w:u w:val="single"/>
        </w:rPr>
        <w:t>when</w:t>
      </w:r>
      <w:r w:rsidRPr="00626710">
        <w:rPr>
          <w:rFonts w:ascii="SimSun" w:hAnsi="SimSun"/>
        </w:rPr>
        <w:t xml:space="preserve"> </w:t>
      </w:r>
      <w:r w:rsidRPr="00626710">
        <w:rPr>
          <w:rFonts w:ascii="SimSun" w:hAnsi="SimSun"/>
          <w:strike/>
        </w:rPr>
        <w:t>for</w:t>
      </w:r>
      <w:r w:rsidRPr="00626710">
        <w:rPr>
          <w:rFonts w:ascii="SimSun" w:hAnsi="SimSun"/>
        </w:rPr>
        <w:t xml:space="preserve"> applicants </w:t>
      </w:r>
      <w:r w:rsidRPr="00626710">
        <w:rPr>
          <w:rFonts w:ascii="SimSun" w:hAnsi="SimSun"/>
          <w:strike/>
        </w:rPr>
        <w:t>to</w:t>
      </w:r>
      <w:r w:rsidRPr="00626710">
        <w:rPr>
          <w:rFonts w:ascii="SimSun" w:hAnsi="SimSun"/>
          <w:b/>
          <w:bCs/>
          <w:u w:val="single"/>
        </w:rPr>
        <w:t>are</w:t>
      </w:r>
      <w:r w:rsidRPr="00626710">
        <w:rPr>
          <w:rFonts w:ascii="SimSun" w:hAnsi="SimSun"/>
        </w:rPr>
        <w:t xml:space="preserve"> </w:t>
      </w:r>
      <w:r w:rsidRPr="00626710">
        <w:rPr>
          <w:rFonts w:ascii="SimSun" w:hAnsi="SimSun"/>
          <w:b/>
          <w:bCs/>
          <w:u w:val="single"/>
        </w:rPr>
        <w:t>filing</w:t>
      </w:r>
      <w:r w:rsidRPr="00626710">
        <w:rPr>
          <w:rFonts w:ascii="SimSun" w:hAnsi="SimSun"/>
        </w:rPr>
        <w:t xml:space="preserve"> the same design at multiple Intellectual Property (IP) offices’</w:t>
      </w:r>
      <w:r w:rsidR="00126F55" w:rsidRPr="00BB14A3">
        <w:rPr>
          <w:rFonts w:ascii="SimSun" w:hAnsi="SimSun" w:hint="eastAsia"/>
          <w:sz w:val="21"/>
          <w:szCs w:val="21"/>
        </w:rPr>
        <w:t>；</w:t>
      </w:r>
    </w:p>
    <w:p w14:paraId="5F647AB6" w14:textId="05D6DB46" w:rsidR="0089424F" w:rsidRDefault="0089424F" w:rsidP="003541BC">
      <w:pPr>
        <w:pStyle w:val="af0"/>
        <w:numPr>
          <w:ilvl w:val="0"/>
          <w:numId w:val="17"/>
        </w:numPr>
        <w:overflowPunct w:val="0"/>
        <w:spacing w:afterLines="50" w:after="120" w:line="340" w:lineRule="atLeast"/>
        <w:ind w:left="567" w:firstLine="0"/>
        <w:contextualSpacing w:val="0"/>
        <w:jc w:val="both"/>
        <w:rPr>
          <w:sz w:val="21"/>
          <w:szCs w:val="21"/>
        </w:rPr>
      </w:pPr>
      <w:r w:rsidRPr="00B50C78">
        <w:rPr>
          <w:rFonts w:ascii="SimSun" w:hAnsi="SimSun"/>
          <w:sz w:val="21"/>
          <w:szCs w:val="21"/>
        </w:rPr>
        <w:t>第3</w:t>
      </w:r>
      <w:r w:rsidRPr="0089424F">
        <w:rPr>
          <w:sz w:val="21"/>
          <w:szCs w:val="21"/>
        </w:rPr>
        <w:t>段：为一致性起见，对</w:t>
      </w:r>
      <w:r w:rsidR="00100710">
        <w:rPr>
          <w:rFonts w:hint="eastAsia"/>
          <w:sz w:val="21"/>
          <w:szCs w:val="21"/>
        </w:rPr>
        <w:t>文本</w:t>
      </w:r>
      <w:r w:rsidRPr="0089424F">
        <w:rPr>
          <w:sz w:val="21"/>
          <w:szCs w:val="21"/>
        </w:rPr>
        <w:t>作如下修订</w:t>
      </w:r>
      <w:r>
        <w:rPr>
          <w:rFonts w:hint="eastAsia"/>
          <w:sz w:val="21"/>
          <w:szCs w:val="21"/>
        </w:rPr>
        <w:t>：</w:t>
      </w:r>
    </w:p>
    <w:p w14:paraId="0AC5CFFD" w14:textId="09CDBA3E" w:rsidR="007A799B" w:rsidRPr="00BB14A3" w:rsidRDefault="0089424F" w:rsidP="0089424F">
      <w:pPr>
        <w:pStyle w:val="af0"/>
        <w:overflowPunct w:val="0"/>
        <w:spacing w:afterLines="50" w:after="120" w:line="340" w:lineRule="atLeast"/>
        <w:ind w:left="924"/>
        <w:contextualSpacing w:val="0"/>
        <w:jc w:val="both"/>
        <w:rPr>
          <w:sz w:val="21"/>
          <w:szCs w:val="21"/>
        </w:rPr>
      </w:pPr>
      <w:r>
        <w:rPr>
          <w:rFonts w:ascii="SimSun" w:hAnsi="SimSun"/>
          <w:sz w:val="21"/>
          <w:szCs w:val="21"/>
          <w:lang w:val="en-AU"/>
        </w:rPr>
        <w:t>‘</w:t>
      </w:r>
      <w:r w:rsidRPr="0089424F">
        <w:rPr>
          <w:rFonts w:ascii="SimSun" w:hAnsi="SimSun"/>
          <w:sz w:val="21"/>
          <w:szCs w:val="21"/>
          <w:lang w:val="en-AU"/>
        </w:rPr>
        <w:t xml:space="preserve">For the purposes of </w:t>
      </w:r>
      <w:r w:rsidRPr="0089424F">
        <w:rPr>
          <w:rFonts w:ascii="SimSun" w:hAnsi="SimSun"/>
          <w:b/>
          <w:bCs/>
          <w:sz w:val="21"/>
          <w:szCs w:val="21"/>
          <w:u w:val="single"/>
          <w:lang w:val="en-AU"/>
        </w:rPr>
        <w:t>this</w:t>
      </w:r>
      <w:r w:rsidRPr="0089424F">
        <w:rPr>
          <w:rFonts w:ascii="SimSun" w:hAnsi="SimSun"/>
          <w:sz w:val="21"/>
          <w:szCs w:val="21"/>
          <w:lang w:val="en-AU"/>
        </w:rPr>
        <w:t xml:space="preserve"> </w:t>
      </w:r>
      <w:r w:rsidRPr="00AF05AD">
        <w:rPr>
          <w:rFonts w:ascii="SimSun" w:hAnsi="SimSun"/>
          <w:strike/>
          <w:sz w:val="21"/>
          <w:szCs w:val="21"/>
          <w:lang w:val="en-AU"/>
        </w:rPr>
        <w:t>recommendations</w:t>
      </w:r>
      <w:r w:rsidRPr="0089424F">
        <w:rPr>
          <w:rFonts w:ascii="SimSun" w:hAnsi="SimSun"/>
          <w:b/>
          <w:bCs/>
          <w:sz w:val="21"/>
          <w:szCs w:val="21"/>
          <w:lang w:val="en-AU"/>
        </w:rPr>
        <w:t xml:space="preserve"> </w:t>
      </w:r>
      <w:r w:rsidRPr="0089424F">
        <w:rPr>
          <w:rFonts w:ascii="SimSun" w:hAnsi="SimSun"/>
          <w:b/>
          <w:bCs/>
          <w:sz w:val="21"/>
          <w:szCs w:val="21"/>
          <w:u w:val="single"/>
          <w:lang w:val="en-AU"/>
        </w:rPr>
        <w:t>Standard</w:t>
      </w:r>
      <w:r w:rsidRPr="0089424F">
        <w:rPr>
          <w:rFonts w:ascii="SimSun" w:hAnsi="SimSun"/>
          <w:sz w:val="21"/>
          <w:szCs w:val="21"/>
          <w:lang w:val="en-AU"/>
        </w:rPr>
        <w:t xml:space="preserve">, the following </w:t>
      </w:r>
      <w:r w:rsidRPr="00AF05AD">
        <w:rPr>
          <w:rFonts w:ascii="SimSun" w:hAnsi="SimSun"/>
          <w:strike/>
          <w:sz w:val="21"/>
          <w:szCs w:val="21"/>
          <w:lang w:val="en-AU"/>
        </w:rPr>
        <w:t>terms</w:t>
      </w:r>
      <w:r w:rsidRPr="0089424F">
        <w:rPr>
          <w:rFonts w:ascii="SimSun" w:hAnsi="SimSun"/>
          <w:b/>
          <w:bCs/>
          <w:sz w:val="21"/>
          <w:szCs w:val="21"/>
          <w:u w:val="single"/>
          <w:lang w:val="en-AU"/>
        </w:rPr>
        <w:t>definitions</w:t>
      </w:r>
      <w:r w:rsidRPr="0089424F">
        <w:rPr>
          <w:rFonts w:ascii="SimSun" w:hAnsi="SimSun"/>
          <w:sz w:val="21"/>
          <w:szCs w:val="21"/>
          <w:lang w:val="en-AU"/>
        </w:rPr>
        <w:t xml:space="preserve"> apply </w:t>
      </w:r>
      <w:r w:rsidRPr="00AF05AD">
        <w:rPr>
          <w:rFonts w:ascii="SimSun" w:hAnsi="SimSun"/>
          <w:strike/>
          <w:sz w:val="21"/>
          <w:szCs w:val="21"/>
          <w:lang w:val="en-AU"/>
        </w:rPr>
        <w:t>unless otherwise specified</w:t>
      </w:r>
      <w:r w:rsidRPr="0089424F">
        <w:rPr>
          <w:rFonts w:ascii="SimSun" w:hAnsi="SimSun"/>
          <w:sz w:val="21"/>
          <w:szCs w:val="21"/>
          <w:lang w:val="en-AU"/>
        </w:rPr>
        <w:t>’</w:t>
      </w:r>
      <w:r w:rsidR="00126F55" w:rsidRPr="00BB14A3">
        <w:rPr>
          <w:rFonts w:ascii="SimSun" w:hAnsi="SimSun" w:hint="eastAsia"/>
          <w:sz w:val="21"/>
          <w:szCs w:val="21"/>
        </w:rPr>
        <w:t>；</w:t>
      </w:r>
    </w:p>
    <w:p w14:paraId="51191987" w14:textId="36E3F0FF" w:rsidR="00742BEA" w:rsidRPr="0089424F" w:rsidRDefault="0089424F"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89424F">
        <w:rPr>
          <w:rFonts w:ascii="SimSun" w:hAnsi="SimSun"/>
          <w:sz w:val="21"/>
          <w:szCs w:val="21"/>
        </w:rPr>
        <w:t>第3(a)-(p)段：修订定义</w:t>
      </w:r>
      <w:r w:rsidR="00100710">
        <w:rPr>
          <w:rFonts w:ascii="SimSun" w:hAnsi="SimSun" w:hint="eastAsia"/>
          <w:sz w:val="21"/>
          <w:szCs w:val="21"/>
        </w:rPr>
        <w:t>文本</w:t>
      </w:r>
      <w:r w:rsidRPr="0089424F">
        <w:rPr>
          <w:rFonts w:ascii="SimSun" w:hAnsi="SimSun"/>
          <w:sz w:val="21"/>
          <w:szCs w:val="21"/>
        </w:rPr>
        <w:t>，将“means”替换为“is”，并将缩略语移至定义之后，以保持一致性和明确性</w:t>
      </w:r>
      <w:r w:rsidR="005F14F9" w:rsidRPr="0089424F">
        <w:rPr>
          <w:rFonts w:ascii="SimSun" w:hAnsi="SimSun" w:hint="eastAsia"/>
          <w:sz w:val="21"/>
          <w:szCs w:val="21"/>
        </w:rPr>
        <w:t>；</w:t>
      </w:r>
    </w:p>
    <w:p w14:paraId="3C6A7147" w14:textId="1A9A6536" w:rsidR="007A799B" w:rsidRPr="00BB14A3" w:rsidRDefault="004F2BA4" w:rsidP="003541BC">
      <w:pPr>
        <w:pStyle w:val="af0"/>
        <w:numPr>
          <w:ilvl w:val="0"/>
          <w:numId w:val="17"/>
        </w:numPr>
        <w:overflowPunct w:val="0"/>
        <w:spacing w:afterLines="50" w:after="120" w:line="340" w:lineRule="atLeast"/>
        <w:ind w:left="567" w:firstLine="0"/>
        <w:contextualSpacing w:val="0"/>
        <w:jc w:val="both"/>
        <w:rPr>
          <w:sz w:val="21"/>
          <w:szCs w:val="21"/>
        </w:rPr>
      </w:pPr>
      <w:r w:rsidRPr="004F2BA4">
        <w:rPr>
          <w:rFonts w:ascii="SimSun" w:hAnsi="SimSun"/>
          <w:sz w:val="21"/>
          <w:szCs w:val="21"/>
        </w:rPr>
        <w:t>第4段：增加两个缩略词“DPI”和“PPI”</w:t>
      </w:r>
      <w:r w:rsidR="000864CC" w:rsidRPr="00BB14A3">
        <w:rPr>
          <w:rFonts w:ascii="SimSun" w:hAnsi="SimSun" w:hint="eastAsia"/>
          <w:sz w:val="21"/>
          <w:szCs w:val="21"/>
        </w:rPr>
        <w:t>；</w:t>
      </w:r>
    </w:p>
    <w:p w14:paraId="1803AA14" w14:textId="065C4C5A" w:rsidR="000064DB" w:rsidRPr="004F2BA4" w:rsidRDefault="004F2BA4"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4F2BA4">
        <w:rPr>
          <w:rFonts w:ascii="SimSun" w:hAnsi="SimSun"/>
          <w:sz w:val="21"/>
          <w:szCs w:val="21"/>
        </w:rPr>
        <w:t>第5段：更新</w:t>
      </w:r>
      <w:r w:rsidR="00A6128D">
        <w:rPr>
          <w:rFonts w:ascii="SimSun" w:hAnsi="SimSun" w:hint="eastAsia"/>
          <w:sz w:val="21"/>
          <w:szCs w:val="21"/>
        </w:rPr>
        <w:t>文本</w:t>
      </w:r>
      <w:r w:rsidRPr="004F2BA4">
        <w:rPr>
          <w:rFonts w:ascii="SimSun" w:hAnsi="SimSun"/>
          <w:sz w:val="21"/>
          <w:szCs w:val="21"/>
        </w:rPr>
        <w:t>，将所有涉及</w:t>
      </w:r>
      <w:r>
        <w:rPr>
          <w:rFonts w:ascii="SimSun" w:hAnsi="SimSun" w:hint="eastAsia"/>
          <w:sz w:val="21"/>
          <w:szCs w:val="21"/>
        </w:rPr>
        <w:t>“</w:t>
      </w:r>
      <w:r w:rsidRPr="004F2BA4">
        <w:rPr>
          <w:rFonts w:ascii="SimSun" w:hAnsi="SimSun"/>
          <w:sz w:val="21"/>
          <w:szCs w:val="21"/>
        </w:rPr>
        <w:t>Recommendation</w:t>
      </w:r>
      <w:r>
        <w:rPr>
          <w:rFonts w:ascii="SimSun" w:hAnsi="SimSun" w:hint="eastAsia"/>
          <w:sz w:val="21"/>
          <w:szCs w:val="21"/>
        </w:rPr>
        <w:t>”</w:t>
      </w:r>
      <w:r w:rsidRPr="004F2BA4">
        <w:rPr>
          <w:rFonts w:ascii="SimSun" w:hAnsi="SimSun"/>
          <w:sz w:val="21"/>
          <w:szCs w:val="21"/>
        </w:rPr>
        <w:t>之处的</w:t>
      </w:r>
      <w:r>
        <w:rPr>
          <w:rFonts w:ascii="SimSun" w:hAnsi="SimSun" w:hint="eastAsia"/>
          <w:sz w:val="21"/>
          <w:szCs w:val="21"/>
        </w:rPr>
        <w:t>“</w:t>
      </w:r>
      <w:r w:rsidRPr="004F2BA4">
        <w:rPr>
          <w:rFonts w:ascii="SimSun" w:hAnsi="SimSun"/>
          <w:sz w:val="21"/>
          <w:szCs w:val="21"/>
        </w:rPr>
        <w:t xml:space="preserve">r </w:t>
      </w:r>
      <w:r>
        <w:rPr>
          <w:rFonts w:ascii="SimSun" w:hAnsi="SimSun" w:hint="eastAsia"/>
          <w:sz w:val="21"/>
          <w:szCs w:val="21"/>
        </w:rPr>
        <w:t>”</w:t>
      </w:r>
      <w:r w:rsidRPr="004F2BA4">
        <w:rPr>
          <w:rFonts w:ascii="SimSun" w:hAnsi="SimSun"/>
          <w:sz w:val="21"/>
          <w:szCs w:val="21"/>
        </w:rPr>
        <w:t>大写，使其更加清晰</w:t>
      </w:r>
      <w:r w:rsidR="000864CC" w:rsidRPr="00BB14A3">
        <w:rPr>
          <w:rFonts w:ascii="SimSun" w:hAnsi="SimSun" w:hint="eastAsia"/>
          <w:sz w:val="21"/>
          <w:szCs w:val="21"/>
        </w:rPr>
        <w:t>；</w:t>
      </w:r>
    </w:p>
    <w:p w14:paraId="4D8A71B3" w14:textId="636A2F6C" w:rsidR="00DD3088" w:rsidRDefault="00AB2D1F"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AB2D1F">
        <w:rPr>
          <w:rFonts w:ascii="SimSun" w:hAnsi="SimSun"/>
          <w:sz w:val="21"/>
          <w:szCs w:val="21"/>
        </w:rPr>
        <w:t>第6</w:t>
      </w:r>
      <w:r>
        <w:rPr>
          <w:rFonts w:ascii="SimSun" w:hAnsi="SimSun" w:hint="eastAsia"/>
          <w:sz w:val="21"/>
          <w:szCs w:val="21"/>
        </w:rPr>
        <w:t>段</w:t>
      </w:r>
      <w:r w:rsidRPr="00AB2D1F">
        <w:rPr>
          <w:rFonts w:ascii="SimSun" w:hAnsi="SimSun"/>
          <w:sz w:val="21"/>
          <w:szCs w:val="21"/>
        </w:rPr>
        <w:t>和</w:t>
      </w:r>
      <w:r>
        <w:rPr>
          <w:rFonts w:ascii="SimSun" w:hAnsi="SimSun" w:hint="eastAsia"/>
          <w:sz w:val="21"/>
          <w:szCs w:val="21"/>
        </w:rPr>
        <w:t>第</w:t>
      </w:r>
      <w:r w:rsidRPr="00AB2D1F">
        <w:rPr>
          <w:rFonts w:ascii="SimSun" w:hAnsi="SimSun"/>
          <w:sz w:val="21"/>
          <w:szCs w:val="21"/>
        </w:rPr>
        <w:t>42段：将所有涉及</w:t>
      </w:r>
      <w:r w:rsidRPr="00AB2D1F">
        <w:rPr>
          <w:rFonts w:ascii="SimSun" w:hAnsi="SimSun" w:hint="eastAsia"/>
          <w:sz w:val="21"/>
          <w:szCs w:val="21"/>
        </w:rPr>
        <w:t>“</w:t>
      </w:r>
      <w:r w:rsidRPr="00AB2D1F">
        <w:rPr>
          <w:rFonts w:ascii="SimSun" w:hAnsi="SimSun"/>
          <w:sz w:val="21"/>
          <w:szCs w:val="21"/>
        </w:rPr>
        <w:t>IP office”和“office”之处改为“Office</w:t>
      </w:r>
      <w:r w:rsidRPr="00AB2D1F">
        <w:rPr>
          <w:rFonts w:ascii="SimSun" w:hAnsi="SimSun" w:hint="eastAsia"/>
          <w:sz w:val="21"/>
          <w:szCs w:val="21"/>
        </w:rPr>
        <w:t>”</w:t>
      </w:r>
      <w:r w:rsidR="00220940">
        <w:rPr>
          <w:rFonts w:ascii="SimSun" w:hAnsi="SimSun" w:hint="eastAsia"/>
          <w:sz w:val="21"/>
          <w:szCs w:val="21"/>
        </w:rPr>
        <w:t>；</w:t>
      </w:r>
    </w:p>
    <w:p w14:paraId="33517E5D" w14:textId="7DA9FE1F" w:rsidR="00AB2D1F" w:rsidRPr="00AB2D1F" w:rsidRDefault="00AB2D1F"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AB2D1F">
        <w:rPr>
          <w:rFonts w:ascii="SimSun" w:hAnsi="SimSun"/>
          <w:sz w:val="21"/>
          <w:szCs w:val="21"/>
        </w:rPr>
        <w:t>第9段：对</w:t>
      </w:r>
      <w:r w:rsidR="00A6128D">
        <w:rPr>
          <w:rFonts w:ascii="SimSun" w:hAnsi="SimSun" w:hint="eastAsia"/>
          <w:sz w:val="21"/>
          <w:szCs w:val="21"/>
        </w:rPr>
        <w:t>文本</w:t>
      </w:r>
      <w:r w:rsidRPr="00AB2D1F">
        <w:rPr>
          <w:rFonts w:ascii="SimSun" w:hAnsi="SimSun"/>
          <w:sz w:val="21"/>
          <w:szCs w:val="21"/>
        </w:rPr>
        <w:t>结尾处</w:t>
      </w:r>
      <w:r w:rsidRPr="00AB2D1F">
        <w:rPr>
          <w:rFonts w:ascii="SimSun" w:hAnsi="SimSun" w:hint="eastAsia"/>
          <w:sz w:val="21"/>
          <w:szCs w:val="21"/>
        </w:rPr>
        <w:t>作如下更新</w:t>
      </w:r>
      <w:r w:rsidRPr="00AB2D1F">
        <w:rPr>
          <w:rFonts w:ascii="SimSun" w:hAnsi="SimSun"/>
          <w:sz w:val="21"/>
          <w:szCs w:val="21"/>
        </w:rPr>
        <w:t>，指明“of the receiving Office”</w:t>
      </w:r>
      <w:r>
        <w:rPr>
          <w:rFonts w:ascii="SimSun" w:hAnsi="SimSun" w:hint="eastAsia"/>
          <w:sz w:val="21"/>
          <w:szCs w:val="21"/>
        </w:rPr>
        <w:t>：</w:t>
      </w:r>
    </w:p>
    <w:p w14:paraId="02FD6AED" w14:textId="0055E634" w:rsidR="00D957B1" w:rsidRPr="00D957B1" w:rsidRDefault="00AB2D1F" w:rsidP="00AB2D1F">
      <w:pPr>
        <w:pStyle w:val="af0"/>
        <w:overflowPunct w:val="0"/>
        <w:spacing w:afterLines="50" w:after="120" w:line="340" w:lineRule="atLeast"/>
        <w:ind w:left="924"/>
        <w:contextualSpacing w:val="0"/>
        <w:jc w:val="both"/>
        <w:rPr>
          <w:rFonts w:ascii="SimSun" w:hAnsi="SimSun"/>
          <w:sz w:val="21"/>
          <w:szCs w:val="21"/>
        </w:rPr>
      </w:pPr>
      <w:r w:rsidRPr="00AB2D1F">
        <w:rPr>
          <w:rFonts w:ascii="SimSun" w:hAnsi="SimSun"/>
          <w:sz w:val="21"/>
          <w:szCs w:val="21"/>
        </w:rPr>
        <w:t xml:space="preserve">‘Offices should not apply any transformations to images received from applicants which do not comply with the </w:t>
      </w:r>
      <w:r w:rsidRPr="00D20114">
        <w:rPr>
          <w:rFonts w:ascii="SimSun" w:hAnsi="SimSun"/>
          <w:strike/>
          <w:sz w:val="21"/>
          <w:szCs w:val="21"/>
        </w:rPr>
        <w:t>Office's</w:t>
      </w:r>
      <w:r w:rsidRPr="00AB2D1F">
        <w:rPr>
          <w:rFonts w:ascii="SimSun" w:hAnsi="SimSun"/>
          <w:sz w:val="21"/>
          <w:szCs w:val="21"/>
        </w:rPr>
        <w:t xml:space="preserve"> image requirements </w:t>
      </w:r>
      <w:r w:rsidRPr="00AB2D1F">
        <w:rPr>
          <w:rFonts w:ascii="SimSun" w:hAnsi="SimSun"/>
          <w:b/>
          <w:bCs/>
          <w:sz w:val="21"/>
          <w:szCs w:val="21"/>
          <w:u w:val="single"/>
        </w:rPr>
        <w:t>of the receiving Office’</w:t>
      </w:r>
      <w:r w:rsidR="00220940" w:rsidRPr="00220940">
        <w:rPr>
          <w:rFonts w:ascii="SimSun" w:hAnsi="SimSun" w:hint="eastAsia"/>
          <w:sz w:val="21"/>
          <w:szCs w:val="21"/>
        </w:rPr>
        <w:t>；</w:t>
      </w:r>
    </w:p>
    <w:p w14:paraId="61E439B3" w14:textId="28A8D44B" w:rsidR="00232245" w:rsidRPr="0038208D" w:rsidRDefault="0038208D"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38208D">
        <w:rPr>
          <w:rFonts w:ascii="SimSun" w:hAnsi="SimSun"/>
          <w:sz w:val="21"/>
          <w:szCs w:val="21"/>
        </w:rPr>
        <w:t>第11-16段和第24段：在每一处“image”之前插入“2D”，以便更加明确</w:t>
      </w:r>
      <w:r w:rsidR="00DF1ADF" w:rsidRPr="0038208D">
        <w:rPr>
          <w:rFonts w:ascii="SimSun" w:hAnsi="SimSun" w:hint="eastAsia"/>
          <w:sz w:val="21"/>
          <w:szCs w:val="21"/>
        </w:rPr>
        <w:t>；</w:t>
      </w:r>
    </w:p>
    <w:p w14:paraId="567B435E" w14:textId="6A97C3E8" w:rsidR="005F7121" w:rsidRPr="003C4A7F" w:rsidRDefault="003B5370"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3B5370">
        <w:rPr>
          <w:rFonts w:ascii="SimSun" w:hAnsi="SimSun"/>
          <w:sz w:val="21"/>
          <w:szCs w:val="21"/>
        </w:rPr>
        <w:t>第21段：将段号由“22</w:t>
      </w:r>
      <w:r w:rsidRPr="003B5370">
        <w:rPr>
          <w:rFonts w:ascii="SimSun" w:hAnsi="SimSun" w:hint="eastAsia"/>
          <w:sz w:val="21"/>
          <w:szCs w:val="21"/>
        </w:rPr>
        <w:t>”</w:t>
      </w:r>
      <w:r w:rsidR="00D20114">
        <w:rPr>
          <w:rFonts w:ascii="SimSun" w:hAnsi="SimSun" w:hint="eastAsia"/>
          <w:sz w:val="21"/>
          <w:szCs w:val="21"/>
        </w:rPr>
        <w:t>更新</w:t>
      </w:r>
      <w:r w:rsidRPr="003B5370">
        <w:rPr>
          <w:rFonts w:ascii="SimSun" w:hAnsi="SimSun"/>
          <w:sz w:val="21"/>
          <w:szCs w:val="21"/>
        </w:rPr>
        <w:t>为</w:t>
      </w:r>
      <w:r w:rsidRPr="003B5370">
        <w:rPr>
          <w:rFonts w:ascii="SimSun" w:hAnsi="SimSun" w:hint="eastAsia"/>
          <w:sz w:val="21"/>
          <w:szCs w:val="21"/>
        </w:rPr>
        <w:t>“</w:t>
      </w:r>
      <w:r w:rsidRPr="003B5370">
        <w:rPr>
          <w:rFonts w:ascii="SimSun" w:hAnsi="SimSun"/>
          <w:sz w:val="21"/>
          <w:szCs w:val="21"/>
        </w:rPr>
        <w:t>23”</w:t>
      </w:r>
      <w:r w:rsidR="00B30996" w:rsidRPr="00BB14A3">
        <w:rPr>
          <w:rFonts w:ascii="SimSun" w:hAnsi="SimSun" w:hint="eastAsia"/>
          <w:sz w:val="21"/>
          <w:szCs w:val="21"/>
        </w:rPr>
        <w:t>；</w:t>
      </w:r>
    </w:p>
    <w:p w14:paraId="74D3C960" w14:textId="6EE6F78D" w:rsidR="008A57E3" w:rsidRPr="008A57E3" w:rsidRDefault="008A57E3"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8A57E3">
        <w:rPr>
          <w:rFonts w:ascii="SimSun" w:hAnsi="SimSun"/>
          <w:sz w:val="21"/>
          <w:szCs w:val="21"/>
        </w:rPr>
        <w:t>第38段：将关于公布视频文件的最后一段从“Recommendations for electronic video format and size”一节移至“Recommendations for online publication of representations”一节；以及</w:t>
      </w:r>
    </w:p>
    <w:p w14:paraId="57AA3AFD" w14:textId="6FDA6A90" w:rsidR="000064DB" w:rsidRDefault="008A57E3" w:rsidP="003541BC">
      <w:pPr>
        <w:pStyle w:val="af0"/>
        <w:numPr>
          <w:ilvl w:val="0"/>
          <w:numId w:val="17"/>
        </w:numPr>
        <w:overflowPunct w:val="0"/>
        <w:spacing w:afterLines="50" w:after="120" w:line="340" w:lineRule="atLeast"/>
        <w:ind w:left="567" w:firstLine="0"/>
        <w:contextualSpacing w:val="0"/>
        <w:jc w:val="both"/>
        <w:rPr>
          <w:rFonts w:ascii="SimSun" w:hAnsi="SimSun"/>
          <w:sz w:val="21"/>
          <w:szCs w:val="21"/>
        </w:rPr>
      </w:pPr>
      <w:r w:rsidRPr="005D74C2">
        <w:rPr>
          <w:rFonts w:ascii="SimSun" w:hAnsi="SimSun"/>
          <w:sz w:val="21"/>
          <w:szCs w:val="21"/>
        </w:rPr>
        <w:t>第45段：</w:t>
      </w:r>
      <w:r w:rsidR="0005246C">
        <w:rPr>
          <w:rFonts w:ascii="SimSun" w:hAnsi="SimSun" w:hint="eastAsia"/>
          <w:sz w:val="21"/>
          <w:szCs w:val="21"/>
        </w:rPr>
        <w:t>如</w:t>
      </w:r>
      <w:r w:rsidR="006C3C16">
        <w:rPr>
          <w:rFonts w:ascii="SimSun" w:hAnsi="SimSun" w:hint="eastAsia"/>
          <w:sz w:val="21"/>
          <w:szCs w:val="21"/>
        </w:rPr>
        <w:t>下文</w:t>
      </w:r>
      <w:r w:rsidR="00B50C78">
        <w:rPr>
          <w:rFonts w:ascii="SimSun" w:hAnsi="SimSun" w:hint="eastAsia"/>
          <w:sz w:val="21"/>
          <w:szCs w:val="21"/>
        </w:rPr>
        <w:t>所</w:t>
      </w:r>
      <w:r w:rsidR="00422008">
        <w:rPr>
          <w:rFonts w:ascii="SimSun" w:hAnsi="SimSun" w:hint="eastAsia"/>
          <w:sz w:val="21"/>
          <w:szCs w:val="21"/>
        </w:rPr>
        <w:t>示</w:t>
      </w:r>
      <w:r w:rsidRPr="005D74C2">
        <w:rPr>
          <w:rFonts w:ascii="SimSun" w:hAnsi="SimSun"/>
          <w:sz w:val="21"/>
          <w:szCs w:val="21"/>
          <w:lang w:val="en-AU"/>
        </w:rPr>
        <w:t>删除“captured by the industrial property office”，因为受理局可为公布或任何其他目的进行</w:t>
      </w:r>
      <w:r w:rsidRPr="005D74C2">
        <w:rPr>
          <w:rFonts w:ascii="SimSun" w:hAnsi="SimSun" w:hint="eastAsia"/>
          <w:sz w:val="21"/>
          <w:szCs w:val="21"/>
          <w:lang w:val="en-AU"/>
        </w:rPr>
        <w:t>润饰</w:t>
      </w:r>
      <w:r w:rsidRPr="005D74C2">
        <w:rPr>
          <w:rFonts w:ascii="SimSun" w:hAnsi="SimSun" w:hint="eastAsia"/>
          <w:sz w:val="21"/>
          <w:szCs w:val="21"/>
        </w:rPr>
        <w:t>：</w:t>
      </w:r>
    </w:p>
    <w:p w14:paraId="1B68EE5E" w14:textId="5D06DCBC" w:rsidR="005D74C2" w:rsidRPr="005D74C2" w:rsidRDefault="005D74C2" w:rsidP="005D74C2">
      <w:pPr>
        <w:pStyle w:val="af0"/>
        <w:spacing w:after="120"/>
        <w:ind w:left="1134"/>
        <w:rPr>
          <w:rFonts w:ascii="SimSun" w:hAnsi="SimSun"/>
        </w:rPr>
      </w:pPr>
      <w:r w:rsidRPr="005D74C2">
        <w:rPr>
          <w:rFonts w:ascii="SimSun" w:hAnsi="SimSun"/>
        </w:rPr>
        <w:t xml:space="preserve">‘Offices may perform limited touch-ups of electronic images </w:t>
      </w:r>
      <w:r w:rsidRPr="005D74C2">
        <w:rPr>
          <w:rFonts w:ascii="SimSun" w:hAnsi="SimSun"/>
          <w:strike/>
        </w:rPr>
        <w:t>captured by the industrial property office</w:t>
      </w:r>
      <w:r w:rsidRPr="005D74C2">
        <w:rPr>
          <w:rFonts w:ascii="SimSun" w:hAnsi="SimSun"/>
        </w:rPr>
        <w:t>.’</w:t>
      </w:r>
      <w:r>
        <w:rPr>
          <w:rFonts w:ascii="SimSun" w:hAnsi="SimSun" w:hint="eastAsia"/>
        </w:rPr>
        <w:t>。</w:t>
      </w:r>
    </w:p>
    <w:p w14:paraId="7D88486C" w14:textId="17315386" w:rsidR="00663D77" w:rsidRPr="00BB14A3" w:rsidRDefault="00663D77" w:rsidP="0052469D">
      <w:pPr>
        <w:overflowPunct w:val="0"/>
        <w:spacing w:afterLines="50" w:after="120" w:line="340" w:lineRule="atLeast"/>
        <w:ind w:left="5534"/>
        <w:jc w:val="both"/>
        <w:rPr>
          <w:rFonts w:ascii="KaiTi" w:eastAsia="KaiTi" w:hAnsi="KaiTi"/>
          <w:sz w:val="21"/>
          <w:szCs w:val="21"/>
        </w:rPr>
      </w:pPr>
      <w:r w:rsidRPr="00BB14A3">
        <w:rPr>
          <w:rFonts w:ascii="KaiTi" w:eastAsia="KaiTi" w:hAnsi="KaiTi"/>
          <w:sz w:val="21"/>
          <w:szCs w:val="21"/>
        </w:rPr>
        <w:fldChar w:fldCharType="begin"/>
      </w:r>
      <w:r w:rsidRPr="00BB14A3">
        <w:rPr>
          <w:rFonts w:ascii="KaiTi" w:eastAsia="KaiTi" w:hAnsi="KaiTi"/>
          <w:sz w:val="21"/>
          <w:szCs w:val="21"/>
        </w:rPr>
        <w:instrText xml:space="preserve"> AUTONUM  </w:instrText>
      </w:r>
      <w:r w:rsidRPr="00BB14A3">
        <w:rPr>
          <w:rFonts w:ascii="KaiTi" w:eastAsia="KaiTi" w:hAnsi="KaiTi"/>
          <w:sz w:val="21"/>
          <w:szCs w:val="21"/>
        </w:rPr>
        <w:fldChar w:fldCharType="end"/>
      </w:r>
      <w:r w:rsidR="0052469D">
        <w:rPr>
          <w:rFonts w:ascii="KaiTi" w:eastAsia="KaiTi" w:hAnsi="KaiTi"/>
          <w:sz w:val="21"/>
          <w:szCs w:val="21"/>
        </w:rPr>
        <w:tab/>
      </w:r>
      <w:r w:rsidR="001E3591" w:rsidRPr="00BB14A3">
        <w:rPr>
          <w:rFonts w:ascii="KaiTi" w:eastAsia="KaiTi" w:hAnsi="KaiTi" w:hint="eastAsia"/>
          <w:sz w:val="21"/>
          <w:szCs w:val="21"/>
        </w:rPr>
        <w:t>请标准委员会：</w:t>
      </w:r>
    </w:p>
    <w:p w14:paraId="2EA957B6" w14:textId="1EAFA236" w:rsidR="00663D77" w:rsidRPr="0052469D" w:rsidRDefault="00A160EB" w:rsidP="0052469D">
      <w:pPr>
        <w:pStyle w:val="af0"/>
        <w:numPr>
          <w:ilvl w:val="0"/>
          <w:numId w:val="9"/>
        </w:numPr>
        <w:overflowPunct w:val="0"/>
        <w:spacing w:afterLines="50" w:after="120" w:line="340" w:lineRule="atLeast"/>
        <w:ind w:left="5534" w:firstLine="703"/>
        <w:contextualSpacing w:val="0"/>
        <w:jc w:val="both"/>
        <w:rPr>
          <w:sz w:val="21"/>
          <w:szCs w:val="21"/>
        </w:rPr>
      </w:pPr>
      <w:r w:rsidRPr="00BB14A3">
        <w:rPr>
          <w:rFonts w:ascii="KaiTi" w:eastAsia="KaiTi" w:hAnsi="KaiTi" w:hint="eastAsia"/>
          <w:iCs/>
          <w:sz w:val="21"/>
          <w:szCs w:val="21"/>
        </w:rPr>
        <w:t>注意本文件及本文件</w:t>
      </w:r>
      <w:r w:rsidR="001E3591" w:rsidRPr="00BB14A3">
        <w:rPr>
          <w:rFonts w:ascii="KaiTi" w:eastAsia="KaiTi" w:hAnsi="KaiTi" w:hint="eastAsia"/>
          <w:iCs/>
          <w:sz w:val="21"/>
          <w:szCs w:val="21"/>
        </w:rPr>
        <w:t>附件的内容；</w:t>
      </w:r>
      <w:r w:rsidRPr="00BB14A3">
        <w:rPr>
          <w:rFonts w:ascii="KaiTi" w:eastAsia="KaiTi" w:hAnsi="KaiTi" w:hint="eastAsia"/>
          <w:iCs/>
          <w:sz w:val="21"/>
          <w:szCs w:val="21"/>
        </w:rPr>
        <w:t>并</w:t>
      </w:r>
    </w:p>
    <w:p w14:paraId="66C58303" w14:textId="25CFB44C" w:rsidR="00565172" w:rsidRPr="00BB14A3" w:rsidRDefault="0093291E" w:rsidP="0052469D">
      <w:pPr>
        <w:pStyle w:val="af0"/>
        <w:numPr>
          <w:ilvl w:val="0"/>
          <w:numId w:val="9"/>
        </w:numPr>
        <w:overflowPunct w:val="0"/>
        <w:spacing w:afterLines="50" w:after="120" w:line="340" w:lineRule="atLeast"/>
        <w:ind w:left="5534" w:firstLine="703"/>
        <w:contextualSpacing w:val="0"/>
        <w:jc w:val="both"/>
        <w:rPr>
          <w:rFonts w:ascii="KaiTi" w:eastAsia="KaiTi" w:hAnsi="KaiTi"/>
          <w:sz w:val="21"/>
          <w:szCs w:val="21"/>
        </w:rPr>
      </w:pPr>
      <w:r w:rsidRPr="00BB14A3">
        <w:rPr>
          <w:rFonts w:ascii="KaiTi" w:eastAsia="KaiTi" w:hAnsi="KaiTi" w:hint="eastAsia"/>
          <w:sz w:val="21"/>
          <w:szCs w:val="21"/>
        </w:rPr>
        <w:lastRenderedPageBreak/>
        <w:t>审议并批准上文第7和第8段</w:t>
      </w:r>
      <w:r w:rsidR="00422008">
        <w:rPr>
          <w:rFonts w:ascii="KaiTi" w:eastAsia="KaiTi" w:hAnsi="KaiTi" w:hint="eastAsia"/>
          <w:sz w:val="21"/>
          <w:szCs w:val="21"/>
        </w:rPr>
        <w:t>所述并</w:t>
      </w:r>
      <w:r w:rsidR="00B42E4B">
        <w:rPr>
          <w:rFonts w:ascii="KaiTi" w:eastAsia="KaiTi" w:hAnsi="KaiTi" w:hint="eastAsia"/>
          <w:sz w:val="21"/>
          <w:szCs w:val="21"/>
        </w:rPr>
        <w:t>转录于</w:t>
      </w:r>
      <w:r w:rsidRPr="00BB14A3">
        <w:rPr>
          <w:rFonts w:ascii="KaiTi" w:eastAsia="KaiTi" w:hAnsi="KaiTi" w:hint="eastAsia"/>
          <w:sz w:val="21"/>
          <w:szCs w:val="21"/>
        </w:rPr>
        <w:t>本文件附件的对产权组织标准S</w:t>
      </w:r>
      <w:r w:rsidRPr="00BB14A3">
        <w:rPr>
          <w:rFonts w:ascii="KaiTi" w:eastAsia="KaiTi" w:hAnsi="KaiTi"/>
          <w:sz w:val="21"/>
          <w:szCs w:val="21"/>
        </w:rPr>
        <w:t>T.</w:t>
      </w:r>
      <w:r w:rsidR="00B42E4B">
        <w:rPr>
          <w:rFonts w:ascii="KaiTi" w:eastAsia="KaiTi" w:hAnsi="KaiTi"/>
          <w:sz w:val="21"/>
          <w:szCs w:val="21"/>
        </w:rPr>
        <w:t>88</w:t>
      </w:r>
      <w:r w:rsidRPr="00BB14A3">
        <w:rPr>
          <w:rFonts w:ascii="KaiTi" w:eastAsia="KaiTi" w:hAnsi="KaiTi" w:hint="eastAsia"/>
          <w:sz w:val="21"/>
          <w:szCs w:val="21"/>
        </w:rPr>
        <w:t>的拟议修订。</w:t>
      </w:r>
    </w:p>
    <w:p w14:paraId="0768422C" w14:textId="77DD938D" w:rsidR="003425DF" w:rsidRPr="002A359A" w:rsidRDefault="00791E50" w:rsidP="0052469D">
      <w:pPr>
        <w:pStyle w:val="af0"/>
        <w:overflowPunct w:val="0"/>
        <w:spacing w:before="720" w:afterLines="50" w:after="120" w:line="320" w:lineRule="atLeast"/>
        <w:ind w:left="5534"/>
        <w:contextualSpacing w:val="0"/>
      </w:pPr>
      <w:r w:rsidRPr="00BB14A3">
        <w:rPr>
          <w:rFonts w:ascii="KaiTi" w:eastAsia="KaiTi" w:hAnsi="KaiTi"/>
          <w:sz w:val="21"/>
          <w:szCs w:val="21"/>
        </w:rPr>
        <w:t>[</w:t>
      </w:r>
      <w:r w:rsidR="0093291E" w:rsidRPr="00BB14A3">
        <w:rPr>
          <w:rFonts w:ascii="KaiTi" w:eastAsia="KaiTi" w:hAnsi="KaiTi" w:hint="eastAsia"/>
          <w:sz w:val="21"/>
          <w:szCs w:val="21"/>
        </w:rPr>
        <w:t>后接附件</w:t>
      </w:r>
      <w:r w:rsidR="00164F30" w:rsidRPr="00BB14A3">
        <w:rPr>
          <w:rFonts w:ascii="KaiTi" w:eastAsia="KaiTi" w:hAnsi="KaiTi"/>
          <w:sz w:val="21"/>
          <w:szCs w:val="21"/>
        </w:rPr>
        <w:t>]</w:t>
      </w:r>
    </w:p>
    <w:sectPr w:rsidR="003425DF" w:rsidRPr="002A359A" w:rsidSect="00F90B5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3952" w14:textId="77777777" w:rsidR="00A86BF8" w:rsidRDefault="00A86BF8">
      <w:r>
        <w:separator/>
      </w:r>
    </w:p>
  </w:endnote>
  <w:endnote w:type="continuationSeparator" w:id="0">
    <w:p w14:paraId="1E7E577C" w14:textId="77777777" w:rsidR="00A86BF8" w:rsidRDefault="00A86BF8" w:rsidP="003B38C1">
      <w:r>
        <w:separator/>
      </w:r>
    </w:p>
    <w:p w14:paraId="6FEEE58B" w14:textId="77777777" w:rsidR="00A86BF8" w:rsidRPr="003B38C1" w:rsidRDefault="00A86BF8" w:rsidP="003B38C1">
      <w:pPr>
        <w:spacing w:after="60"/>
        <w:rPr>
          <w:sz w:val="17"/>
        </w:rPr>
      </w:pPr>
      <w:r>
        <w:rPr>
          <w:sz w:val="17"/>
        </w:rPr>
        <w:t>[Endnote continued from previous page]</w:t>
      </w:r>
    </w:p>
  </w:endnote>
  <w:endnote w:type="continuationNotice" w:id="1">
    <w:p w14:paraId="16C64A36" w14:textId="77777777" w:rsidR="00A86BF8" w:rsidRPr="003B38C1" w:rsidRDefault="00A86B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753E" w14:textId="77777777" w:rsidR="00F248A1" w:rsidRDefault="00F248A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192F" w14:textId="77777777" w:rsidR="00F248A1" w:rsidRDefault="00F248A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922" w14:textId="77777777" w:rsidR="00F248A1" w:rsidRDefault="00F248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8B40" w14:textId="77777777" w:rsidR="00A86BF8" w:rsidRDefault="00A86BF8">
      <w:r>
        <w:separator/>
      </w:r>
    </w:p>
  </w:footnote>
  <w:footnote w:type="continuationSeparator" w:id="0">
    <w:p w14:paraId="38BF679D" w14:textId="77777777" w:rsidR="00A86BF8" w:rsidRDefault="00A86BF8" w:rsidP="008B60B2">
      <w:r>
        <w:separator/>
      </w:r>
    </w:p>
    <w:p w14:paraId="21F6BF70" w14:textId="77777777" w:rsidR="00A86BF8" w:rsidRPr="00ED77FB" w:rsidRDefault="00A86BF8" w:rsidP="008B60B2">
      <w:pPr>
        <w:spacing w:after="60"/>
        <w:rPr>
          <w:sz w:val="17"/>
          <w:szCs w:val="17"/>
        </w:rPr>
      </w:pPr>
      <w:r w:rsidRPr="00ED77FB">
        <w:rPr>
          <w:sz w:val="17"/>
          <w:szCs w:val="17"/>
        </w:rPr>
        <w:t>[Footnote continued from previous page]</w:t>
      </w:r>
    </w:p>
  </w:footnote>
  <w:footnote w:type="continuationNotice" w:id="1">
    <w:p w14:paraId="2F9655E6" w14:textId="77777777" w:rsidR="00A86BF8" w:rsidRPr="00ED77FB" w:rsidRDefault="00A86B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718A" w14:textId="77777777" w:rsidR="00F248A1" w:rsidRDefault="00F248A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7331" w14:textId="56EBFB61" w:rsidR="00EC4E49" w:rsidRPr="0052469D" w:rsidRDefault="002361E3" w:rsidP="0092403D">
    <w:pPr>
      <w:wordWrap w:val="0"/>
      <w:jc w:val="right"/>
      <w:rPr>
        <w:rFonts w:ascii="SimSun" w:hAnsi="SimSun"/>
        <w:sz w:val="21"/>
        <w:szCs w:val="21"/>
      </w:rPr>
    </w:pPr>
    <w:bookmarkStart w:id="5" w:name="Code2"/>
    <w:bookmarkEnd w:id="5"/>
    <w:r w:rsidRPr="0052469D">
      <w:rPr>
        <w:rFonts w:ascii="SimSun" w:hAnsi="SimSun"/>
        <w:sz w:val="21"/>
        <w:szCs w:val="21"/>
      </w:rPr>
      <w:t>C</w:t>
    </w:r>
    <w:r w:rsidR="000761DE" w:rsidRPr="0052469D">
      <w:rPr>
        <w:rFonts w:ascii="SimSun" w:hAnsi="SimSun"/>
        <w:sz w:val="21"/>
        <w:szCs w:val="21"/>
      </w:rPr>
      <w:t>WS/1</w:t>
    </w:r>
    <w:r w:rsidR="00B42E4B">
      <w:rPr>
        <w:rFonts w:ascii="SimSun" w:hAnsi="SimSun"/>
        <w:sz w:val="21"/>
        <w:szCs w:val="21"/>
      </w:rPr>
      <w:t>1</w:t>
    </w:r>
    <w:r w:rsidRPr="0052469D">
      <w:rPr>
        <w:rFonts w:ascii="SimSun" w:hAnsi="SimSun"/>
        <w:sz w:val="21"/>
        <w:szCs w:val="21"/>
      </w:rPr>
      <w:t>/</w:t>
    </w:r>
    <w:r w:rsidR="00B42E4B">
      <w:rPr>
        <w:rFonts w:ascii="SimSun" w:hAnsi="SimSun"/>
        <w:sz w:val="21"/>
        <w:szCs w:val="21"/>
      </w:rPr>
      <w:t>5</w:t>
    </w:r>
  </w:p>
  <w:p w14:paraId="2B2A0A8B" w14:textId="60A54122" w:rsidR="008A134B" w:rsidRPr="0052469D" w:rsidRDefault="00FB40EA" w:rsidP="0052469D">
    <w:pPr>
      <w:spacing w:afterLines="100" w:after="240"/>
      <w:jc w:val="right"/>
      <w:rPr>
        <w:rFonts w:ascii="SimSun" w:hAnsi="SimSun"/>
        <w:sz w:val="21"/>
        <w:szCs w:val="21"/>
      </w:rPr>
    </w:pPr>
    <w:r w:rsidRPr="0052469D">
      <w:rPr>
        <w:rFonts w:ascii="SimSun" w:hAnsi="SimSun" w:hint="eastAsia"/>
        <w:sz w:val="21"/>
        <w:szCs w:val="21"/>
      </w:rPr>
      <w:t>第</w:t>
    </w:r>
    <w:r w:rsidR="00EC4E49" w:rsidRPr="0052469D">
      <w:rPr>
        <w:rFonts w:ascii="SimSun" w:hAnsi="SimSun"/>
        <w:sz w:val="21"/>
        <w:szCs w:val="21"/>
      </w:rPr>
      <w:fldChar w:fldCharType="begin"/>
    </w:r>
    <w:r w:rsidR="00EC4E49" w:rsidRPr="0052469D">
      <w:rPr>
        <w:rFonts w:ascii="SimSun" w:hAnsi="SimSun"/>
        <w:sz w:val="21"/>
        <w:szCs w:val="21"/>
      </w:rPr>
      <w:instrText xml:space="preserve"> PAGE  \* MERGEFORMAT </w:instrText>
    </w:r>
    <w:r w:rsidR="00EC4E49" w:rsidRPr="0052469D">
      <w:rPr>
        <w:rFonts w:ascii="SimSun" w:hAnsi="SimSun"/>
        <w:sz w:val="21"/>
        <w:szCs w:val="21"/>
      </w:rPr>
      <w:fldChar w:fldCharType="separate"/>
    </w:r>
    <w:r w:rsidR="000D2A8C">
      <w:rPr>
        <w:rFonts w:ascii="SimSun" w:hAnsi="SimSun"/>
        <w:noProof/>
        <w:sz w:val="21"/>
        <w:szCs w:val="21"/>
      </w:rPr>
      <w:t>4</w:t>
    </w:r>
    <w:r w:rsidR="00EC4E49" w:rsidRPr="0052469D">
      <w:rPr>
        <w:rFonts w:ascii="SimSun" w:hAnsi="SimSun"/>
        <w:sz w:val="21"/>
        <w:szCs w:val="21"/>
      </w:rPr>
      <w:fldChar w:fldCharType="end"/>
    </w:r>
    <w:r w:rsidRPr="0052469D">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F00D" w14:textId="77777777" w:rsidR="00F248A1" w:rsidRDefault="00F248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941F50"/>
    <w:multiLevelType w:val="hybridMultilevel"/>
    <w:tmpl w:val="8410D3A6"/>
    <w:lvl w:ilvl="0" w:tplc="1CBCD4A2">
      <w:start w:val="1"/>
      <w:numFmt w:val="bullet"/>
      <w:lvlText w:val="-"/>
      <w:lvlJc w:val="left"/>
      <w:pPr>
        <w:ind w:left="1440" w:hanging="360"/>
      </w:pPr>
      <w:rPr>
        <w:rFonts w:ascii="SimSun" w:eastAsia="SimSun" w:hAnsi="SimSun"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C70E7"/>
    <w:multiLevelType w:val="hybridMultilevel"/>
    <w:tmpl w:val="5EEAB510"/>
    <w:lvl w:ilvl="0" w:tplc="D1F07F0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51AC8"/>
    <w:multiLevelType w:val="hybridMultilevel"/>
    <w:tmpl w:val="27F64E4E"/>
    <w:lvl w:ilvl="0" w:tplc="9AFE7350">
      <w:start w:val="1"/>
      <w:numFmt w:val="lowerLetter"/>
      <w:lvlText w:val="(%1)"/>
      <w:lvlJc w:val="left"/>
      <w:pPr>
        <w:ind w:left="126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84356"/>
    <w:multiLevelType w:val="hybridMultilevel"/>
    <w:tmpl w:val="FA74C950"/>
    <w:lvl w:ilvl="0" w:tplc="8F286C34">
      <w:start w:val="1"/>
      <w:numFmt w:val="lowerLetter"/>
      <w:lvlText w:val="(%1)"/>
      <w:lvlJc w:val="left"/>
      <w:pPr>
        <w:ind w:left="5630" w:hanging="576"/>
      </w:pPr>
      <w:rPr>
        <w:rFonts w:ascii="KaiTi" w:eastAsia="KaiTi" w:hAnsi="KaiTi"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7"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74A85"/>
    <w:multiLevelType w:val="hybridMultilevel"/>
    <w:tmpl w:val="67826B58"/>
    <w:lvl w:ilvl="0" w:tplc="FFFFFFFF">
      <w:start w:val="1"/>
      <w:numFmt w:val="lowerLetter"/>
      <w:lvlText w:val="(%1)"/>
      <w:lvlJc w:val="left"/>
      <w:pPr>
        <w:ind w:left="720" w:hanging="360"/>
      </w:pPr>
      <w:rPr>
        <w:rFonts w:ascii="Arial" w:eastAsia="Arial" w:hAnsi="Arial" w:cs="Arial"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898001">
    <w:abstractNumId w:val="3"/>
  </w:num>
  <w:num w:numId="2" w16cid:durableId="1090086049">
    <w:abstractNumId w:val="10"/>
  </w:num>
  <w:num w:numId="3" w16cid:durableId="1526405635">
    <w:abstractNumId w:val="0"/>
  </w:num>
  <w:num w:numId="4" w16cid:durableId="594098039">
    <w:abstractNumId w:val="12"/>
  </w:num>
  <w:num w:numId="5" w16cid:durableId="589852670">
    <w:abstractNumId w:val="1"/>
  </w:num>
  <w:num w:numId="6" w16cid:durableId="1759936079">
    <w:abstractNumId w:val="6"/>
  </w:num>
  <w:num w:numId="7" w16cid:durableId="883057785">
    <w:abstractNumId w:val="5"/>
  </w:num>
  <w:num w:numId="8" w16cid:durableId="749698510">
    <w:abstractNumId w:val="17"/>
  </w:num>
  <w:num w:numId="9" w16cid:durableId="1196500493">
    <w:abstractNumId w:val="16"/>
  </w:num>
  <w:num w:numId="10" w16cid:durableId="1191182451">
    <w:abstractNumId w:val="8"/>
  </w:num>
  <w:num w:numId="11" w16cid:durableId="1326863870">
    <w:abstractNumId w:val="7"/>
  </w:num>
  <w:num w:numId="12" w16cid:durableId="1839037470">
    <w:abstractNumId w:val="13"/>
  </w:num>
  <w:num w:numId="13" w16cid:durableId="782966868">
    <w:abstractNumId w:val="4"/>
  </w:num>
  <w:num w:numId="14" w16cid:durableId="391657100">
    <w:abstractNumId w:val="11"/>
  </w:num>
  <w:num w:numId="15" w16cid:durableId="138233638">
    <w:abstractNumId w:val="14"/>
  </w:num>
  <w:num w:numId="16" w16cid:durableId="51193588">
    <w:abstractNumId w:val="15"/>
  </w:num>
  <w:num w:numId="17" w16cid:durableId="1399472374">
    <w:abstractNumId w:val="9"/>
  </w:num>
  <w:num w:numId="18" w16cid:durableId="612790222">
    <w:abstractNumId w:val="2"/>
  </w:num>
  <w:num w:numId="19" w16cid:durableId="918634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D3D"/>
    <w:rsid w:val="00005E2E"/>
    <w:rsid w:val="000064DB"/>
    <w:rsid w:val="0001030B"/>
    <w:rsid w:val="00013666"/>
    <w:rsid w:val="000157B4"/>
    <w:rsid w:val="00024553"/>
    <w:rsid w:val="00025F44"/>
    <w:rsid w:val="00032147"/>
    <w:rsid w:val="00034703"/>
    <w:rsid w:val="000362A5"/>
    <w:rsid w:val="00037A70"/>
    <w:rsid w:val="00043CAA"/>
    <w:rsid w:val="000512C7"/>
    <w:rsid w:val="0005246C"/>
    <w:rsid w:val="00055A08"/>
    <w:rsid w:val="00075432"/>
    <w:rsid w:val="000761DE"/>
    <w:rsid w:val="00084C62"/>
    <w:rsid w:val="000855A3"/>
    <w:rsid w:val="000864CC"/>
    <w:rsid w:val="000968ED"/>
    <w:rsid w:val="000B6790"/>
    <w:rsid w:val="000D2A8C"/>
    <w:rsid w:val="000F5E56"/>
    <w:rsid w:val="000F6D4C"/>
    <w:rsid w:val="00100710"/>
    <w:rsid w:val="00111241"/>
    <w:rsid w:val="00117DCE"/>
    <w:rsid w:val="00126F55"/>
    <w:rsid w:val="001362EE"/>
    <w:rsid w:val="00157468"/>
    <w:rsid w:val="00160A5B"/>
    <w:rsid w:val="0016398B"/>
    <w:rsid w:val="001647D5"/>
    <w:rsid w:val="00164F30"/>
    <w:rsid w:val="00165F98"/>
    <w:rsid w:val="00167C03"/>
    <w:rsid w:val="001832A6"/>
    <w:rsid w:val="0018338A"/>
    <w:rsid w:val="001922FA"/>
    <w:rsid w:val="00192799"/>
    <w:rsid w:val="00197877"/>
    <w:rsid w:val="001A09F4"/>
    <w:rsid w:val="001A164C"/>
    <w:rsid w:val="001B704D"/>
    <w:rsid w:val="001C6705"/>
    <w:rsid w:val="001C7AEE"/>
    <w:rsid w:val="001D1244"/>
    <w:rsid w:val="001D4A9A"/>
    <w:rsid w:val="001D598D"/>
    <w:rsid w:val="001E3591"/>
    <w:rsid w:val="001F16E4"/>
    <w:rsid w:val="001F6CE3"/>
    <w:rsid w:val="00200D79"/>
    <w:rsid w:val="0021217E"/>
    <w:rsid w:val="00215135"/>
    <w:rsid w:val="00220940"/>
    <w:rsid w:val="00232245"/>
    <w:rsid w:val="002361E3"/>
    <w:rsid w:val="00236267"/>
    <w:rsid w:val="00244E30"/>
    <w:rsid w:val="002532D6"/>
    <w:rsid w:val="002558D5"/>
    <w:rsid w:val="00256829"/>
    <w:rsid w:val="00261DC6"/>
    <w:rsid w:val="002634C4"/>
    <w:rsid w:val="002659AA"/>
    <w:rsid w:val="00276BE0"/>
    <w:rsid w:val="00277396"/>
    <w:rsid w:val="002928D3"/>
    <w:rsid w:val="002A359A"/>
    <w:rsid w:val="002A7BB2"/>
    <w:rsid w:val="002B059A"/>
    <w:rsid w:val="002D36EA"/>
    <w:rsid w:val="002D7A29"/>
    <w:rsid w:val="002E426E"/>
    <w:rsid w:val="002E4E39"/>
    <w:rsid w:val="002F1FE6"/>
    <w:rsid w:val="002F4E68"/>
    <w:rsid w:val="003032F9"/>
    <w:rsid w:val="00312F7F"/>
    <w:rsid w:val="00325114"/>
    <w:rsid w:val="003354EE"/>
    <w:rsid w:val="003425DF"/>
    <w:rsid w:val="003450ED"/>
    <w:rsid w:val="0034595F"/>
    <w:rsid w:val="00353072"/>
    <w:rsid w:val="003541BC"/>
    <w:rsid w:val="00354253"/>
    <w:rsid w:val="003547D6"/>
    <w:rsid w:val="0035585B"/>
    <w:rsid w:val="00361450"/>
    <w:rsid w:val="00361A23"/>
    <w:rsid w:val="0036346B"/>
    <w:rsid w:val="003673CF"/>
    <w:rsid w:val="00372B85"/>
    <w:rsid w:val="003743A6"/>
    <w:rsid w:val="0038208D"/>
    <w:rsid w:val="003845C1"/>
    <w:rsid w:val="0038551B"/>
    <w:rsid w:val="003A38A6"/>
    <w:rsid w:val="003A6F89"/>
    <w:rsid w:val="003B2619"/>
    <w:rsid w:val="003B38C1"/>
    <w:rsid w:val="003B5370"/>
    <w:rsid w:val="003C4A7F"/>
    <w:rsid w:val="003C580A"/>
    <w:rsid w:val="003D7236"/>
    <w:rsid w:val="003D7E2C"/>
    <w:rsid w:val="003E09B0"/>
    <w:rsid w:val="003E38DD"/>
    <w:rsid w:val="003E5DE5"/>
    <w:rsid w:val="003F1D06"/>
    <w:rsid w:val="00401DF8"/>
    <w:rsid w:val="00402B43"/>
    <w:rsid w:val="00413441"/>
    <w:rsid w:val="00421611"/>
    <w:rsid w:val="00422008"/>
    <w:rsid w:val="0042348D"/>
    <w:rsid w:val="00423E3E"/>
    <w:rsid w:val="00425C44"/>
    <w:rsid w:val="00427AF4"/>
    <w:rsid w:val="00431C25"/>
    <w:rsid w:val="00433367"/>
    <w:rsid w:val="004403A9"/>
    <w:rsid w:val="00444A2F"/>
    <w:rsid w:val="00457439"/>
    <w:rsid w:val="00460D36"/>
    <w:rsid w:val="0046158C"/>
    <w:rsid w:val="004647DA"/>
    <w:rsid w:val="004708CD"/>
    <w:rsid w:val="00474062"/>
    <w:rsid w:val="00477D6B"/>
    <w:rsid w:val="0048049D"/>
    <w:rsid w:val="004B35AE"/>
    <w:rsid w:val="004C1029"/>
    <w:rsid w:val="004C6C15"/>
    <w:rsid w:val="004C71EA"/>
    <w:rsid w:val="004D48B3"/>
    <w:rsid w:val="004D7B89"/>
    <w:rsid w:val="004F1FDC"/>
    <w:rsid w:val="004F2BA4"/>
    <w:rsid w:val="005019FF"/>
    <w:rsid w:val="0052469D"/>
    <w:rsid w:val="0053057A"/>
    <w:rsid w:val="00534564"/>
    <w:rsid w:val="00537DDB"/>
    <w:rsid w:val="005454EA"/>
    <w:rsid w:val="00560A29"/>
    <w:rsid w:val="00565172"/>
    <w:rsid w:val="005838EA"/>
    <w:rsid w:val="0058660D"/>
    <w:rsid w:val="0059699F"/>
    <w:rsid w:val="005B7577"/>
    <w:rsid w:val="005C102F"/>
    <w:rsid w:val="005C6649"/>
    <w:rsid w:val="005D01A2"/>
    <w:rsid w:val="005D74C2"/>
    <w:rsid w:val="005E06FF"/>
    <w:rsid w:val="005E7236"/>
    <w:rsid w:val="005F14F9"/>
    <w:rsid w:val="005F5E6D"/>
    <w:rsid w:val="005F7121"/>
    <w:rsid w:val="006046F0"/>
    <w:rsid w:val="00605827"/>
    <w:rsid w:val="00615BAC"/>
    <w:rsid w:val="00616B9C"/>
    <w:rsid w:val="0062584D"/>
    <w:rsid w:val="00626710"/>
    <w:rsid w:val="00634EB1"/>
    <w:rsid w:val="00643C03"/>
    <w:rsid w:val="00646050"/>
    <w:rsid w:val="0066028C"/>
    <w:rsid w:val="00663C3E"/>
    <w:rsid w:val="00663D77"/>
    <w:rsid w:val="00667ACC"/>
    <w:rsid w:val="006713CA"/>
    <w:rsid w:val="00676C5C"/>
    <w:rsid w:val="00684A55"/>
    <w:rsid w:val="006A2E68"/>
    <w:rsid w:val="006C3C16"/>
    <w:rsid w:val="006D6B60"/>
    <w:rsid w:val="006E3212"/>
    <w:rsid w:val="006E3BA8"/>
    <w:rsid w:val="006E3EA9"/>
    <w:rsid w:val="006E6B7F"/>
    <w:rsid w:val="006F06FE"/>
    <w:rsid w:val="006F0A27"/>
    <w:rsid w:val="006F1BFF"/>
    <w:rsid w:val="006F4422"/>
    <w:rsid w:val="006F7493"/>
    <w:rsid w:val="00721F92"/>
    <w:rsid w:val="00725DDE"/>
    <w:rsid w:val="00732C25"/>
    <w:rsid w:val="00742BEA"/>
    <w:rsid w:val="00744823"/>
    <w:rsid w:val="00772B22"/>
    <w:rsid w:val="00791E50"/>
    <w:rsid w:val="00791E6C"/>
    <w:rsid w:val="00797A6A"/>
    <w:rsid w:val="007A593F"/>
    <w:rsid w:val="007A799B"/>
    <w:rsid w:val="007B0CC3"/>
    <w:rsid w:val="007D1613"/>
    <w:rsid w:val="007D45BD"/>
    <w:rsid w:val="007D6FCE"/>
    <w:rsid w:val="007E353F"/>
    <w:rsid w:val="007E468C"/>
    <w:rsid w:val="007E4C0E"/>
    <w:rsid w:val="007F6DA7"/>
    <w:rsid w:val="00816666"/>
    <w:rsid w:val="008265DC"/>
    <w:rsid w:val="008314B6"/>
    <w:rsid w:val="00832298"/>
    <w:rsid w:val="0083724C"/>
    <w:rsid w:val="00840CC0"/>
    <w:rsid w:val="008506F0"/>
    <w:rsid w:val="008578D4"/>
    <w:rsid w:val="00864FF7"/>
    <w:rsid w:val="00877303"/>
    <w:rsid w:val="008877E0"/>
    <w:rsid w:val="0089424F"/>
    <w:rsid w:val="008A134B"/>
    <w:rsid w:val="008A3FA4"/>
    <w:rsid w:val="008A4D7A"/>
    <w:rsid w:val="008A57E3"/>
    <w:rsid w:val="008B2CC1"/>
    <w:rsid w:val="008B57FD"/>
    <w:rsid w:val="008B60B2"/>
    <w:rsid w:val="008B61E8"/>
    <w:rsid w:val="008E495C"/>
    <w:rsid w:val="008F2ADE"/>
    <w:rsid w:val="008F3452"/>
    <w:rsid w:val="008F76E6"/>
    <w:rsid w:val="00906638"/>
    <w:rsid w:val="0090731E"/>
    <w:rsid w:val="00916EE2"/>
    <w:rsid w:val="0091796B"/>
    <w:rsid w:val="0092403D"/>
    <w:rsid w:val="0093291E"/>
    <w:rsid w:val="00933E9C"/>
    <w:rsid w:val="00935FB4"/>
    <w:rsid w:val="00941D35"/>
    <w:rsid w:val="009437C0"/>
    <w:rsid w:val="00943F32"/>
    <w:rsid w:val="009472BE"/>
    <w:rsid w:val="00950FCE"/>
    <w:rsid w:val="00952D02"/>
    <w:rsid w:val="00955317"/>
    <w:rsid w:val="00957CDB"/>
    <w:rsid w:val="00962E91"/>
    <w:rsid w:val="00966A22"/>
    <w:rsid w:val="0096722F"/>
    <w:rsid w:val="0097583D"/>
    <w:rsid w:val="00975850"/>
    <w:rsid w:val="00976443"/>
    <w:rsid w:val="00980843"/>
    <w:rsid w:val="00991357"/>
    <w:rsid w:val="00991452"/>
    <w:rsid w:val="009A4121"/>
    <w:rsid w:val="009A429E"/>
    <w:rsid w:val="009A7661"/>
    <w:rsid w:val="009A7A1D"/>
    <w:rsid w:val="009A7FD1"/>
    <w:rsid w:val="009B124A"/>
    <w:rsid w:val="009B5164"/>
    <w:rsid w:val="009C4F12"/>
    <w:rsid w:val="009C5347"/>
    <w:rsid w:val="009C6D43"/>
    <w:rsid w:val="009C7DB0"/>
    <w:rsid w:val="009C7FDA"/>
    <w:rsid w:val="009D244E"/>
    <w:rsid w:val="009E2791"/>
    <w:rsid w:val="009E3F6F"/>
    <w:rsid w:val="009E75EF"/>
    <w:rsid w:val="009F0464"/>
    <w:rsid w:val="009F2A15"/>
    <w:rsid w:val="009F499F"/>
    <w:rsid w:val="009F6D87"/>
    <w:rsid w:val="00A03E7A"/>
    <w:rsid w:val="00A160EB"/>
    <w:rsid w:val="00A1774E"/>
    <w:rsid w:val="00A25928"/>
    <w:rsid w:val="00A26672"/>
    <w:rsid w:val="00A37342"/>
    <w:rsid w:val="00A42DAF"/>
    <w:rsid w:val="00A43A9C"/>
    <w:rsid w:val="00A45BD8"/>
    <w:rsid w:val="00A6128D"/>
    <w:rsid w:val="00A6319D"/>
    <w:rsid w:val="00A66FEB"/>
    <w:rsid w:val="00A67A7A"/>
    <w:rsid w:val="00A869B7"/>
    <w:rsid w:val="00A86BF8"/>
    <w:rsid w:val="00A949E7"/>
    <w:rsid w:val="00AA45F5"/>
    <w:rsid w:val="00AA6588"/>
    <w:rsid w:val="00AB2D1F"/>
    <w:rsid w:val="00AB7DCF"/>
    <w:rsid w:val="00AC205C"/>
    <w:rsid w:val="00AC4DAE"/>
    <w:rsid w:val="00AD6EB9"/>
    <w:rsid w:val="00AF05AD"/>
    <w:rsid w:val="00AF0A6B"/>
    <w:rsid w:val="00B05A69"/>
    <w:rsid w:val="00B24124"/>
    <w:rsid w:val="00B24555"/>
    <w:rsid w:val="00B30996"/>
    <w:rsid w:val="00B42E4B"/>
    <w:rsid w:val="00B4578A"/>
    <w:rsid w:val="00B50C78"/>
    <w:rsid w:val="00B75D8B"/>
    <w:rsid w:val="00B82728"/>
    <w:rsid w:val="00B9025F"/>
    <w:rsid w:val="00B9734B"/>
    <w:rsid w:val="00BA30E2"/>
    <w:rsid w:val="00BB14A3"/>
    <w:rsid w:val="00BB3155"/>
    <w:rsid w:val="00BB459F"/>
    <w:rsid w:val="00BD1173"/>
    <w:rsid w:val="00BD7554"/>
    <w:rsid w:val="00BF320B"/>
    <w:rsid w:val="00BF33EB"/>
    <w:rsid w:val="00BF7409"/>
    <w:rsid w:val="00C0065B"/>
    <w:rsid w:val="00C04B65"/>
    <w:rsid w:val="00C06F9F"/>
    <w:rsid w:val="00C11BFE"/>
    <w:rsid w:val="00C12296"/>
    <w:rsid w:val="00C26F95"/>
    <w:rsid w:val="00C308AD"/>
    <w:rsid w:val="00C3252A"/>
    <w:rsid w:val="00C338C3"/>
    <w:rsid w:val="00C35A7F"/>
    <w:rsid w:val="00C4053E"/>
    <w:rsid w:val="00C5068F"/>
    <w:rsid w:val="00C54990"/>
    <w:rsid w:val="00C66A02"/>
    <w:rsid w:val="00C67270"/>
    <w:rsid w:val="00C707F4"/>
    <w:rsid w:val="00C81A90"/>
    <w:rsid w:val="00C84723"/>
    <w:rsid w:val="00C86D74"/>
    <w:rsid w:val="00C966C8"/>
    <w:rsid w:val="00CA3B27"/>
    <w:rsid w:val="00CA578D"/>
    <w:rsid w:val="00CB3797"/>
    <w:rsid w:val="00CB55C5"/>
    <w:rsid w:val="00CC09E4"/>
    <w:rsid w:val="00CD04F1"/>
    <w:rsid w:val="00CD385F"/>
    <w:rsid w:val="00CD59F2"/>
    <w:rsid w:val="00CE1558"/>
    <w:rsid w:val="00CE6C7C"/>
    <w:rsid w:val="00CF1E62"/>
    <w:rsid w:val="00D20114"/>
    <w:rsid w:val="00D3124F"/>
    <w:rsid w:val="00D34F1E"/>
    <w:rsid w:val="00D43F4A"/>
    <w:rsid w:val="00D45252"/>
    <w:rsid w:val="00D7092F"/>
    <w:rsid w:val="00D71B4D"/>
    <w:rsid w:val="00D77411"/>
    <w:rsid w:val="00D7763C"/>
    <w:rsid w:val="00D841A5"/>
    <w:rsid w:val="00D85004"/>
    <w:rsid w:val="00D93D55"/>
    <w:rsid w:val="00D95112"/>
    <w:rsid w:val="00D957B1"/>
    <w:rsid w:val="00DB74BC"/>
    <w:rsid w:val="00DB7566"/>
    <w:rsid w:val="00DC358B"/>
    <w:rsid w:val="00DC62B2"/>
    <w:rsid w:val="00DC6B9F"/>
    <w:rsid w:val="00DD0F16"/>
    <w:rsid w:val="00DD3088"/>
    <w:rsid w:val="00DF1ADF"/>
    <w:rsid w:val="00DF366F"/>
    <w:rsid w:val="00E031FA"/>
    <w:rsid w:val="00E042AB"/>
    <w:rsid w:val="00E1400D"/>
    <w:rsid w:val="00E15015"/>
    <w:rsid w:val="00E20303"/>
    <w:rsid w:val="00E217AD"/>
    <w:rsid w:val="00E228C8"/>
    <w:rsid w:val="00E25A0A"/>
    <w:rsid w:val="00E26206"/>
    <w:rsid w:val="00E335FE"/>
    <w:rsid w:val="00E50BC8"/>
    <w:rsid w:val="00E675C4"/>
    <w:rsid w:val="00E67A4A"/>
    <w:rsid w:val="00E72137"/>
    <w:rsid w:val="00E83519"/>
    <w:rsid w:val="00E861A0"/>
    <w:rsid w:val="00E91E58"/>
    <w:rsid w:val="00E9593A"/>
    <w:rsid w:val="00EA7D6E"/>
    <w:rsid w:val="00EC4E49"/>
    <w:rsid w:val="00ED2647"/>
    <w:rsid w:val="00ED44F1"/>
    <w:rsid w:val="00ED77FB"/>
    <w:rsid w:val="00EE0B51"/>
    <w:rsid w:val="00EE1006"/>
    <w:rsid w:val="00EE3C18"/>
    <w:rsid w:val="00EE45FA"/>
    <w:rsid w:val="00EF385A"/>
    <w:rsid w:val="00F0740C"/>
    <w:rsid w:val="00F07E86"/>
    <w:rsid w:val="00F110FC"/>
    <w:rsid w:val="00F248A1"/>
    <w:rsid w:val="00F24988"/>
    <w:rsid w:val="00F3242B"/>
    <w:rsid w:val="00F374C9"/>
    <w:rsid w:val="00F37BC0"/>
    <w:rsid w:val="00F576E1"/>
    <w:rsid w:val="00F66152"/>
    <w:rsid w:val="00F760EF"/>
    <w:rsid w:val="00F90B51"/>
    <w:rsid w:val="00F97F92"/>
    <w:rsid w:val="00FB40EA"/>
    <w:rsid w:val="00FC3F5D"/>
    <w:rsid w:val="00FD2D13"/>
    <w:rsid w:val="00FD42A0"/>
    <w:rsid w:val="00FE0310"/>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semiHidden/>
    <w:unhideWhenUsed/>
    <w:rsid w:val="00084C62"/>
    <w:rPr>
      <w:rFonts w:ascii="Segoe UI" w:hAnsi="Segoe UI" w:cs="Segoe UI"/>
      <w:sz w:val="18"/>
      <w:szCs w:val="18"/>
    </w:rPr>
  </w:style>
  <w:style w:type="character" w:customStyle="1" w:styleId="af">
    <w:name w:val="批注框文本 字符"/>
    <w:link w:val="ae"/>
    <w:semiHidden/>
    <w:rsid w:val="00084C62"/>
    <w:rPr>
      <w:rFonts w:ascii="Segoe UI" w:eastAsia="SimSun" w:hAnsi="Segoe UI" w:cs="Segoe UI"/>
      <w:sz w:val="18"/>
      <w:szCs w:val="18"/>
      <w:lang w:val="en-US" w:eastAsia="zh-CN"/>
    </w:rPr>
  </w:style>
  <w:style w:type="paragraph" w:styleId="af0">
    <w:name w:val="List Paragraph"/>
    <w:basedOn w:val="a0"/>
    <w:uiPriority w:val="1"/>
    <w:qFormat/>
    <w:rsid w:val="00AB7DCF"/>
    <w:pPr>
      <w:ind w:left="720"/>
      <w:contextualSpacing/>
    </w:pPr>
  </w:style>
  <w:style w:type="paragraph" w:customStyle="1" w:styleId="ParagraphNo">
    <w:name w:val="Paragraph No"/>
    <w:basedOn w:val="a0"/>
    <w:rsid w:val="009472BE"/>
    <w:pPr>
      <w:widowControl w:val="0"/>
      <w:kinsoku w:val="0"/>
      <w:spacing w:before="240" w:after="240"/>
    </w:pPr>
    <w:rPr>
      <w:sz w:val="20"/>
    </w:rPr>
  </w:style>
  <w:style w:type="character" w:styleId="af1">
    <w:name w:val="annotation reference"/>
    <w:basedOn w:val="a1"/>
    <w:uiPriority w:val="99"/>
    <w:unhideWhenUsed/>
    <w:rsid w:val="00791E50"/>
    <w:rPr>
      <w:sz w:val="16"/>
      <w:szCs w:val="16"/>
    </w:rPr>
  </w:style>
  <w:style w:type="paragraph" w:styleId="af2">
    <w:name w:val="annotation subject"/>
    <w:basedOn w:val="a6"/>
    <w:next w:val="a6"/>
    <w:link w:val="af3"/>
    <w:semiHidden/>
    <w:unhideWhenUsed/>
    <w:rsid w:val="00791E50"/>
    <w:rPr>
      <w:b/>
      <w:bCs/>
      <w:sz w:val="20"/>
    </w:rPr>
  </w:style>
  <w:style w:type="character" w:customStyle="1" w:styleId="a7">
    <w:name w:val="批注文字 字符"/>
    <w:basedOn w:val="a1"/>
    <w:link w:val="a6"/>
    <w:uiPriority w:val="99"/>
    <w:rsid w:val="00791E50"/>
    <w:rPr>
      <w:rFonts w:ascii="Arial" w:eastAsia="SimSun" w:hAnsi="Arial" w:cs="Arial"/>
      <w:sz w:val="18"/>
      <w:lang w:eastAsia="zh-CN"/>
    </w:rPr>
  </w:style>
  <w:style w:type="character" w:customStyle="1" w:styleId="af3">
    <w:name w:val="批注主题 字符"/>
    <w:basedOn w:val="a7"/>
    <w:link w:val="af2"/>
    <w:semiHidden/>
    <w:rsid w:val="00791E50"/>
    <w:rPr>
      <w:rFonts w:ascii="Arial" w:eastAsia="SimSun" w:hAnsi="Arial" w:cs="Arial"/>
      <w:b/>
      <w:bCs/>
      <w:sz w:val="18"/>
      <w:lang w:eastAsia="zh-CN"/>
    </w:rPr>
  </w:style>
  <w:style w:type="character" w:styleId="af4">
    <w:name w:val="Hyperlink"/>
    <w:basedOn w:val="a1"/>
    <w:unhideWhenUsed/>
    <w:rsid w:val="0000006A"/>
    <w:rPr>
      <w:color w:val="0563C1" w:themeColor="hyperlink"/>
      <w:u w:val="single"/>
    </w:rPr>
  </w:style>
  <w:style w:type="paragraph" w:styleId="af5">
    <w:name w:val="Revision"/>
    <w:hidden/>
    <w:uiPriority w:val="99"/>
    <w:semiHidden/>
    <w:rsid w:val="008A4D7A"/>
    <w:rPr>
      <w:rFonts w:ascii="Arial" w:hAnsi="Arial" w:cs="Arial"/>
      <w:sz w:val="22"/>
      <w:lang w:eastAsia="zh-CN"/>
    </w:rPr>
  </w:style>
  <w:style w:type="character" w:customStyle="1" w:styleId="q4iawc">
    <w:name w:val="q4iawc"/>
    <w:basedOn w:val="a1"/>
    <w:rsid w:val="00F110FC"/>
  </w:style>
  <w:style w:type="character" w:customStyle="1" w:styleId="ONUMEChar">
    <w:name w:val="ONUM E Char"/>
    <w:basedOn w:val="a1"/>
    <w:link w:val="ONUME"/>
    <w:rsid w:val="00CE1558"/>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AD34-33AC-4523-99F4-C720346E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1717</Words>
  <Characters>1909</Characters>
  <Application>Microsoft Office Word</Application>
  <DocSecurity>0</DocSecurity>
  <Lines>95</Lines>
  <Paragraphs>109</Paragraphs>
  <ScaleCrop>false</ScaleCrop>
  <HeadingPairs>
    <vt:vector size="2" baseType="variant">
      <vt:variant>
        <vt:lpstr>Title</vt:lpstr>
      </vt:variant>
      <vt:variant>
        <vt:i4>1</vt:i4>
      </vt:variant>
    </vt:vector>
  </HeadingPairs>
  <TitlesOfParts>
    <vt:vector size="1" baseType="lpstr">
      <vt:lpstr>CWS/10/13 Rev.2</vt:lpstr>
    </vt:vector>
  </TitlesOfParts>
  <Company>WIPO</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CWS/11/5</dc:title>
  <dc:subject>关于修订产权组织标准ST.26的提案</dc:subject>
  <dc:creator>WIPO</dc:creator>
  <cp:keywords>FOR OFFICIAL USE ONLY</cp:keywords>
  <cp:lastModifiedBy>SONG Qiao</cp:lastModifiedBy>
  <cp:revision>70</cp:revision>
  <cp:lastPrinted>2020-09-10T14:25:00Z</cp:lastPrinted>
  <dcterms:created xsi:type="dcterms:W3CDTF">2023-09-28T14:26:00Z</dcterms:created>
  <dcterms:modified xsi:type="dcterms:W3CDTF">2023-09-29T16:02:00Z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2023-09-28T15:00:31Z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e15715cc-c183-457a-af01-98dc659594df</vt:lpwstr>
  </property>
  <property fmtid="{D5CDD505-2E9C-101B-9397-08002B2CF9AE}" pid="14" name="MSIP_Label_20773ee6-353b-4fb9-a59d-0b94c8c67bea_ContentBits">
    <vt:lpwstr>0</vt:lpwstr>
  </property>
</Properties>
</file>