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7BD6" w14:textId="77777777" w:rsidR="00EA1D85" w:rsidRPr="00EA1D85" w:rsidRDefault="00EA1D85" w:rsidP="00EA1D85">
      <w:pPr>
        <w:jc w:val="right"/>
        <w:rPr>
          <w:rFonts w:ascii="Arial Black" w:hAnsi="Arial Black"/>
          <w:caps/>
          <w:sz w:val="15"/>
        </w:rPr>
      </w:pPr>
      <w:r w:rsidRPr="00EA1D85">
        <w:rPr>
          <w:rFonts w:cs="Times New Roman"/>
          <w:noProof/>
        </w:rPr>
        <w:drawing>
          <wp:inline distT="0" distB="0" distL="0" distR="0" wp14:anchorId="7A65C427" wp14:editId="2D22FDB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4377F8" w14:textId="3B7EE6C0" w:rsidR="00EA1D85" w:rsidRPr="00EA1D85" w:rsidRDefault="00EA1D85" w:rsidP="00EA1D85">
      <w:pPr>
        <w:pBdr>
          <w:top w:val="single" w:sz="4" w:space="10" w:color="auto"/>
        </w:pBdr>
        <w:wordWrap w:val="0"/>
        <w:spacing w:before="120"/>
        <w:jc w:val="right"/>
        <w:rPr>
          <w:rFonts w:ascii="Arial Black" w:hAnsi="Arial Black"/>
          <w:b/>
          <w:caps/>
          <w:sz w:val="15"/>
        </w:rPr>
      </w:pPr>
      <w:r w:rsidRPr="00EA1D85">
        <w:rPr>
          <w:rFonts w:ascii="Arial Black" w:hAnsi="Arial Black"/>
          <w:b/>
          <w:caps/>
          <w:sz w:val="15"/>
        </w:rPr>
        <w:t>cWS/1</w:t>
      </w:r>
      <w:r w:rsidRPr="00EA1D85">
        <w:rPr>
          <w:rFonts w:ascii="Arial Black" w:hAnsi="Arial Black" w:hint="eastAsia"/>
          <w:b/>
          <w:caps/>
          <w:sz w:val="15"/>
        </w:rPr>
        <w:t>2</w:t>
      </w:r>
      <w:r w:rsidRPr="00EA1D85">
        <w:rPr>
          <w:rFonts w:ascii="Arial Black" w:hAnsi="Arial Black"/>
          <w:b/>
          <w:caps/>
          <w:sz w:val="15"/>
        </w:rPr>
        <w:t>/</w:t>
      </w:r>
      <w:bookmarkStart w:id="0" w:name="Code"/>
      <w:r w:rsidRPr="00EA1D85">
        <w:rPr>
          <w:rFonts w:ascii="Arial Black" w:hAnsi="Arial Black"/>
          <w:b/>
          <w:caps/>
          <w:sz w:val="15"/>
        </w:rPr>
        <w:t>1</w:t>
      </w:r>
      <w:bookmarkEnd w:id="0"/>
      <w:r>
        <w:rPr>
          <w:rFonts w:ascii="Arial Black" w:hAnsi="Arial Black"/>
          <w:b/>
          <w:caps/>
          <w:sz w:val="15"/>
        </w:rPr>
        <w:t>8</w:t>
      </w:r>
      <w:r w:rsidR="002B3BDB">
        <w:rPr>
          <w:rFonts w:ascii="Arial Black" w:hAnsi="Arial Black"/>
          <w:b/>
          <w:caps/>
          <w:sz w:val="15"/>
        </w:rPr>
        <w:t xml:space="preserve"> corr.</w:t>
      </w:r>
    </w:p>
    <w:p w14:paraId="4C5E138D" w14:textId="77777777" w:rsidR="00EA1D85" w:rsidRPr="00EA1D85" w:rsidRDefault="00EA1D85" w:rsidP="00EA1D85">
      <w:pPr>
        <w:jc w:val="right"/>
        <w:rPr>
          <w:rFonts w:ascii="Arial Black" w:hAnsi="Arial Black"/>
          <w:b/>
          <w:caps/>
          <w:sz w:val="15"/>
          <w:szCs w:val="15"/>
        </w:rPr>
      </w:pPr>
      <w:r w:rsidRPr="00EA1D85">
        <w:rPr>
          <w:rFonts w:eastAsia="SimHei" w:hint="eastAsia"/>
          <w:b/>
          <w:sz w:val="15"/>
          <w:szCs w:val="15"/>
        </w:rPr>
        <w:t>原文</w:t>
      </w:r>
      <w:r w:rsidRPr="00EA1D85">
        <w:rPr>
          <w:rFonts w:eastAsia="SimHei" w:hint="eastAsia"/>
          <w:b/>
          <w:sz w:val="15"/>
          <w:szCs w:val="15"/>
          <w:lang w:val="pt-BR"/>
        </w:rPr>
        <w:t>：</w:t>
      </w:r>
      <w:bookmarkStart w:id="1" w:name="Original"/>
      <w:r w:rsidRPr="00EA1D85">
        <w:rPr>
          <w:rFonts w:eastAsia="SimHei" w:hint="eastAsia"/>
          <w:b/>
          <w:sz w:val="15"/>
          <w:szCs w:val="15"/>
          <w:lang w:val="pt-BR"/>
        </w:rPr>
        <w:t>英</w:t>
      </w:r>
      <w:r w:rsidRPr="00EA1D85">
        <w:rPr>
          <w:rFonts w:eastAsia="SimHei" w:hint="eastAsia"/>
          <w:b/>
          <w:sz w:val="15"/>
          <w:szCs w:val="15"/>
        </w:rPr>
        <w:t>文</w:t>
      </w:r>
      <w:bookmarkEnd w:id="1"/>
    </w:p>
    <w:p w14:paraId="5020D360" w14:textId="20E4B4A3" w:rsidR="00EA1D85" w:rsidRPr="00EA1D85" w:rsidRDefault="00EA1D85" w:rsidP="00EA1D85">
      <w:pPr>
        <w:spacing w:line="1680" w:lineRule="auto"/>
        <w:jc w:val="right"/>
        <w:rPr>
          <w:rFonts w:ascii="SimHei" w:eastAsia="SimHei" w:hAnsi="Arial Black"/>
          <w:b/>
          <w:caps/>
          <w:sz w:val="15"/>
          <w:szCs w:val="15"/>
        </w:rPr>
      </w:pPr>
      <w:r w:rsidRPr="00EA1D85">
        <w:rPr>
          <w:rFonts w:ascii="SimHei" w:eastAsia="SimHei" w:hint="eastAsia"/>
          <w:b/>
          <w:sz w:val="15"/>
          <w:szCs w:val="15"/>
        </w:rPr>
        <w:t>日期</w:t>
      </w:r>
      <w:r w:rsidRPr="00EA1D85">
        <w:rPr>
          <w:rFonts w:ascii="SimHei" w:eastAsia="SimHei" w:hAnsi="SimSun" w:hint="eastAsia"/>
          <w:b/>
          <w:sz w:val="15"/>
          <w:szCs w:val="15"/>
          <w:lang w:val="pt-BR"/>
        </w:rPr>
        <w:t>：</w:t>
      </w:r>
      <w:bookmarkStart w:id="2" w:name="Date"/>
      <w:r w:rsidRPr="00EA1D85">
        <w:rPr>
          <w:rFonts w:ascii="Arial Black" w:eastAsia="SimHei" w:hAnsi="Arial Black"/>
          <w:b/>
          <w:sz w:val="15"/>
          <w:szCs w:val="15"/>
          <w:lang w:val="pt-BR"/>
        </w:rPr>
        <w:t>20</w:t>
      </w:r>
      <w:r w:rsidRPr="00EA1D85">
        <w:rPr>
          <w:rFonts w:ascii="Arial Black" w:eastAsia="SimHei" w:hAnsi="Arial Black" w:hint="eastAsia"/>
          <w:b/>
          <w:sz w:val="15"/>
          <w:szCs w:val="15"/>
          <w:lang w:val="pt-BR"/>
        </w:rPr>
        <w:t>24</w:t>
      </w:r>
      <w:r w:rsidRPr="00EA1D85">
        <w:rPr>
          <w:rFonts w:ascii="SimHei" w:eastAsia="SimHei" w:hAnsi="Times New Roman" w:hint="eastAsia"/>
          <w:b/>
          <w:sz w:val="15"/>
          <w:szCs w:val="15"/>
        </w:rPr>
        <w:t>年</w:t>
      </w:r>
      <w:r w:rsidRPr="00EA1D85">
        <w:rPr>
          <w:rFonts w:ascii="Arial Black" w:eastAsia="SimHei" w:hAnsi="Arial Black" w:hint="eastAsia"/>
          <w:b/>
          <w:sz w:val="15"/>
          <w:szCs w:val="15"/>
          <w:lang w:val="pt-BR"/>
        </w:rPr>
        <w:t>7</w:t>
      </w:r>
      <w:r w:rsidRPr="00EA1D85">
        <w:rPr>
          <w:rFonts w:ascii="SimHei" w:eastAsia="SimHei" w:hAnsi="Times New Roman" w:hint="eastAsia"/>
          <w:b/>
          <w:sz w:val="15"/>
          <w:szCs w:val="15"/>
        </w:rPr>
        <w:t>月</w:t>
      </w:r>
      <w:r w:rsidR="002B3BDB">
        <w:rPr>
          <w:rFonts w:ascii="Arial Black" w:eastAsia="SimHei" w:hAnsi="Arial Black"/>
          <w:b/>
          <w:sz w:val="15"/>
          <w:szCs w:val="15"/>
          <w:lang w:val="pt-BR"/>
        </w:rPr>
        <w:t>24</w:t>
      </w:r>
      <w:r w:rsidRPr="00EA1D85">
        <w:rPr>
          <w:rFonts w:ascii="SimHei" w:eastAsia="SimHei" w:hAnsi="Times New Roman" w:hint="eastAsia"/>
          <w:b/>
          <w:sz w:val="15"/>
          <w:szCs w:val="15"/>
        </w:rPr>
        <w:t>日</w:t>
      </w:r>
      <w:bookmarkEnd w:id="2"/>
    </w:p>
    <w:p w14:paraId="1659EAD6" w14:textId="77777777" w:rsidR="00EA1D85" w:rsidRPr="00EA1D85" w:rsidRDefault="00EA1D85" w:rsidP="00EA1D85">
      <w:pPr>
        <w:spacing w:after="600"/>
        <w:rPr>
          <w:rFonts w:ascii="SimHei" w:eastAsia="SimHei"/>
          <w:sz w:val="28"/>
          <w:szCs w:val="28"/>
        </w:rPr>
      </w:pPr>
      <w:r w:rsidRPr="00EA1D85">
        <w:rPr>
          <w:rFonts w:ascii="SimHei" w:eastAsia="SimHei" w:hint="eastAsia"/>
          <w:sz w:val="28"/>
          <w:szCs w:val="28"/>
        </w:rPr>
        <w:t>产权组织标准委员会（标准委）</w:t>
      </w:r>
    </w:p>
    <w:p w14:paraId="1292C8DF" w14:textId="77777777" w:rsidR="00EA1D85" w:rsidRPr="00EA1D85" w:rsidRDefault="00EA1D85" w:rsidP="00EA1D85">
      <w:pPr>
        <w:spacing w:after="720"/>
        <w:textAlignment w:val="bottom"/>
        <w:rPr>
          <w:rFonts w:ascii="KaiTi" w:eastAsia="KaiTi" w:hAnsi="KaiTi"/>
          <w:b/>
          <w:sz w:val="24"/>
          <w:szCs w:val="24"/>
        </w:rPr>
      </w:pPr>
      <w:r w:rsidRPr="00EA1D85">
        <w:rPr>
          <w:rFonts w:ascii="KaiTi" w:eastAsia="KaiTi" w:hint="eastAsia"/>
          <w:b/>
          <w:sz w:val="24"/>
          <w:szCs w:val="24"/>
        </w:rPr>
        <w:t>第十二届会议</w:t>
      </w:r>
      <w:r w:rsidRPr="00EA1D85">
        <w:rPr>
          <w:rFonts w:ascii="KaiTi" w:eastAsia="KaiTi"/>
          <w:b/>
          <w:sz w:val="24"/>
          <w:szCs w:val="24"/>
        </w:rPr>
        <w:br/>
      </w:r>
      <w:r w:rsidRPr="00EA1D85">
        <w:rPr>
          <w:rFonts w:ascii="KaiTi" w:eastAsia="KaiTi" w:hAnsi="KaiTi" w:hint="eastAsia"/>
          <w:sz w:val="24"/>
          <w:szCs w:val="24"/>
        </w:rPr>
        <w:t>2024</w:t>
      </w:r>
      <w:r w:rsidRPr="00EA1D85">
        <w:rPr>
          <w:rFonts w:ascii="KaiTi" w:eastAsia="KaiTi" w:hAnsi="KaiTi" w:hint="eastAsia"/>
          <w:b/>
          <w:sz w:val="24"/>
          <w:szCs w:val="24"/>
        </w:rPr>
        <w:t>年</w:t>
      </w:r>
      <w:r w:rsidRPr="00EA1D85">
        <w:rPr>
          <w:rFonts w:ascii="KaiTi" w:eastAsia="KaiTi" w:hAnsi="KaiTi" w:hint="eastAsia"/>
          <w:sz w:val="24"/>
          <w:szCs w:val="24"/>
        </w:rPr>
        <w:t>9</w:t>
      </w:r>
      <w:r w:rsidRPr="00EA1D85">
        <w:rPr>
          <w:rFonts w:ascii="KaiTi" w:eastAsia="KaiTi" w:hAnsi="KaiTi" w:hint="eastAsia"/>
          <w:b/>
          <w:sz w:val="24"/>
          <w:szCs w:val="24"/>
        </w:rPr>
        <w:t>月</w:t>
      </w:r>
      <w:r w:rsidRPr="00EA1D85">
        <w:rPr>
          <w:rFonts w:ascii="KaiTi" w:eastAsia="KaiTi" w:hAnsi="KaiTi" w:hint="eastAsia"/>
          <w:sz w:val="24"/>
          <w:szCs w:val="24"/>
        </w:rPr>
        <w:t>16</w:t>
      </w:r>
      <w:r w:rsidRPr="00EA1D85">
        <w:rPr>
          <w:rFonts w:ascii="KaiTi" w:eastAsia="KaiTi" w:hAnsi="KaiTi" w:hint="eastAsia"/>
          <w:b/>
          <w:sz w:val="24"/>
          <w:szCs w:val="24"/>
        </w:rPr>
        <w:t>日至</w:t>
      </w:r>
      <w:r w:rsidRPr="00EA1D85">
        <w:rPr>
          <w:rFonts w:ascii="KaiTi" w:eastAsia="KaiTi" w:hAnsi="KaiTi" w:hint="eastAsia"/>
          <w:sz w:val="24"/>
          <w:szCs w:val="24"/>
        </w:rPr>
        <w:t>19</w:t>
      </w:r>
      <w:r w:rsidRPr="00EA1D85">
        <w:rPr>
          <w:rFonts w:ascii="KaiTi" w:eastAsia="KaiTi" w:hAnsi="KaiTi" w:hint="eastAsia"/>
          <w:b/>
          <w:sz w:val="24"/>
          <w:szCs w:val="24"/>
        </w:rPr>
        <w:t>日，日内瓦</w:t>
      </w:r>
    </w:p>
    <w:p w14:paraId="2430BE2C" w14:textId="0678A7CC" w:rsidR="00EA1D85" w:rsidRPr="00EA1D85" w:rsidRDefault="00EA1D85" w:rsidP="00EA1D85">
      <w:pPr>
        <w:spacing w:after="360"/>
        <w:rPr>
          <w:rFonts w:ascii="KaiTi" w:eastAsia="KaiTi" w:hAnsi="KaiTi" w:cs="Times New Roman"/>
          <w:sz w:val="24"/>
          <w:szCs w:val="32"/>
        </w:rPr>
      </w:pPr>
      <w:bookmarkStart w:id="3" w:name="TitleOfDoc"/>
      <w:r w:rsidRPr="00EA1D85">
        <w:rPr>
          <w:rFonts w:ascii="KaiTi" w:eastAsia="KaiTi" w:hAnsi="KaiTi" w:cs="Times New Roman" w:hint="eastAsia"/>
          <w:sz w:val="24"/>
          <w:szCs w:val="32"/>
        </w:rPr>
        <w:t>关于修订产权组织标准ST.3、ST.9和ST.80的提案</w:t>
      </w:r>
    </w:p>
    <w:p w14:paraId="7CFC696F" w14:textId="0AB6160D" w:rsidR="00EA1D85" w:rsidRPr="00EA1D85" w:rsidRDefault="00EA1D85" w:rsidP="00EA1D85">
      <w:pPr>
        <w:spacing w:after="960"/>
        <w:rPr>
          <w:rFonts w:ascii="KaiTi" w:eastAsia="KaiTi" w:hAnsi="STKaiti" w:cs="Times New Roman"/>
          <w:szCs w:val="22"/>
        </w:rPr>
      </w:pPr>
      <w:bookmarkStart w:id="4" w:name="Prepared"/>
      <w:bookmarkEnd w:id="3"/>
      <w:r>
        <w:rPr>
          <w:rFonts w:ascii="KaiTi" w:eastAsia="KaiTi" w:hAnsi="STKaiti" w:cs="Times New Roman" w:hint="eastAsia"/>
          <w:szCs w:val="22"/>
        </w:rPr>
        <w:t>国际局</w:t>
      </w:r>
      <w:r w:rsidRPr="00EA1D85">
        <w:rPr>
          <w:rFonts w:ascii="KaiTi" w:eastAsia="KaiTi" w:hAnsi="STKaiti" w:cs="Times New Roman" w:hint="eastAsia"/>
          <w:szCs w:val="22"/>
        </w:rPr>
        <w:t>编拟的文件</w:t>
      </w:r>
    </w:p>
    <w:bookmarkEnd w:id="4"/>
    <w:p w14:paraId="4BB56155" w14:textId="033C29C3" w:rsidR="001A09F4" w:rsidRPr="00EA1D85" w:rsidRDefault="00FB40EA" w:rsidP="00F90B51">
      <w:pPr>
        <w:pStyle w:val="Heading2"/>
        <w:spacing w:beforeLines="100" w:afterLines="50" w:after="120" w:line="340" w:lineRule="atLeast"/>
        <w:rPr>
          <w:rFonts w:ascii="SimHei" w:eastAsia="SimHei" w:hAnsi="SimHei"/>
          <w:szCs w:val="21"/>
        </w:rPr>
      </w:pPr>
      <w:r w:rsidRPr="00EA1D85">
        <w:rPr>
          <w:rFonts w:ascii="SimHei" w:eastAsia="SimHei" w:hAnsi="SimHei" w:hint="eastAsia"/>
          <w:szCs w:val="21"/>
        </w:rPr>
        <w:t>概</w:t>
      </w:r>
      <w:r w:rsidR="00A160EB" w:rsidRPr="00EA1D85">
        <w:rPr>
          <w:rFonts w:ascii="SimHei" w:eastAsia="SimHei" w:hAnsi="SimHei" w:hint="eastAsia"/>
          <w:szCs w:val="21"/>
        </w:rPr>
        <w:t xml:space="preserve">　</w:t>
      </w:r>
      <w:r w:rsidRPr="00EA1D85">
        <w:rPr>
          <w:rFonts w:ascii="SimHei" w:eastAsia="SimHei" w:hAnsi="SimHei" w:hint="eastAsia"/>
          <w:szCs w:val="21"/>
        </w:rPr>
        <w:t>述</w:t>
      </w:r>
    </w:p>
    <w:p w14:paraId="63AC8D7B" w14:textId="375D8594" w:rsidR="006F0A27" w:rsidRPr="00EA1D85" w:rsidRDefault="001A09F4" w:rsidP="0052469D">
      <w:pPr>
        <w:overflowPunct w:val="0"/>
        <w:spacing w:afterLines="50" w:after="120" w:line="340" w:lineRule="atLeast"/>
        <w:jc w:val="both"/>
        <w:rPr>
          <w:rFonts w:ascii="SimSun" w:hAnsi="SimSun"/>
          <w:szCs w:val="21"/>
        </w:rPr>
      </w:pPr>
      <w:r w:rsidRPr="00EA1D85">
        <w:rPr>
          <w:rFonts w:ascii="SimSun" w:hAnsi="SimSun"/>
          <w:szCs w:val="21"/>
        </w:rPr>
        <w:fldChar w:fldCharType="begin"/>
      </w:r>
      <w:r w:rsidRPr="00EA1D85">
        <w:rPr>
          <w:rFonts w:ascii="SimSun" w:hAnsi="SimSun"/>
          <w:szCs w:val="21"/>
        </w:rPr>
        <w:instrText xml:space="preserve"> AUTONUM  </w:instrText>
      </w:r>
      <w:r w:rsidRPr="00EA1D85">
        <w:rPr>
          <w:rFonts w:ascii="SimSun" w:hAnsi="SimSun"/>
          <w:szCs w:val="21"/>
        </w:rPr>
        <w:fldChar w:fldCharType="end"/>
      </w:r>
      <w:r w:rsidR="0052469D" w:rsidRPr="00EA1D85">
        <w:rPr>
          <w:rFonts w:ascii="SimSun" w:hAnsi="SimSun"/>
          <w:szCs w:val="21"/>
        </w:rPr>
        <w:t>.</w:t>
      </w:r>
      <w:r w:rsidR="0052469D" w:rsidRPr="00EA1D85">
        <w:rPr>
          <w:rFonts w:ascii="SimSun" w:hAnsi="SimSun"/>
          <w:szCs w:val="21"/>
        </w:rPr>
        <w:tab/>
      </w:r>
      <w:r w:rsidR="00236A54" w:rsidRPr="00EA1D85">
        <w:rPr>
          <w:rFonts w:ascii="SimSun" w:hAnsi="SimSun"/>
          <w:szCs w:val="21"/>
        </w:rPr>
        <w:t>国际局</w:t>
      </w:r>
      <w:r w:rsidR="007E5272" w:rsidRPr="00EA1D85">
        <w:rPr>
          <w:rFonts w:ascii="SimSun" w:hAnsi="SimSun" w:hint="eastAsia"/>
          <w:szCs w:val="21"/>
        </w:rPr>
        <w:t>建议</w:t>
      </w:r>
      <w:r w:rsidR="00236A54" w:rsidRPr="00EA1D85">
        <w:rPr>
          <w:rFonts w:ascii="SimSun" w:hAnsi="SimSun"/>
          <w:szCs w:val="21"/>
        </w:rPr>
        <w:t>修订</w:t>
      </w:r>
      <w:r w:rsidR="00931765" w:rsidRPr="00EA1D85">
        <w:rPr>
          <w:rFonts w:ascii="SimSun" w:hAnsi="SimSun" w:hint="eastAsia"/>
          <w:szCs w:val="21"/>
        </w:rPr>
        <w:t>产权组织</w:t>
      </w:r>
      <w:r w:rsidR="00236A54" w:rsidRPr="00EA1D85">
        <w:rPr>
          <w:rFonts w:ascii="SimSun" w:hAnsi="SimSun"/>
          <w:szCs w:val="21"/>
        </w:rPr>
        <w:t>标准ST.3、ST.9和ST.80</w:t>
      </w:r>
      <w:r w:rsidR="00236A54" w:rsidRPr="00EA1D85">
        <w:rPr>
          <w:rFonts w:ascii="SimSun" w:hAnsi="SimSun" w:hint="eastAsia"/>
          <w:szCs w:val="21"/>
        </w:rPr>
        <w:t>。</w:t>
      </w:r>
      <w:r w:rsidR="00236A54" w:rsidRPr="00EA1D85">
        <w:rPr>
          <w:rFonts w:ascii="SimSun" w:hAnsi="SimSun"/>
          <w:szCs w:val="21"/>
        </w:rPr>
        <w:t>对</w:t>
      </w:r>
      <w:r w:rsidR="00174145" w:rsidRPr="00EA1D85">
        <w:rPr>
          <w:rFonts w:ascii="SimSun" w:hAnsi="SimSun" w:hint="eastAsia"/>
          <w:szCs w:val="21"/>
        </w:rPr>
        <w:t>产权组织标准</w:t>
      </w:r>
      <w:r w:rsidR="00236A54" w:rsidRPr="00EA1D85">
        <w:rPr>
          <w:rFonts w:ascii="SimSun" w:hAnsi="SimSun" w:hint="eastAsia"/>
          <w:szCs w:val="21"/>
        </w:rPr>
        <w:t>S</w:t>
      </w:r>
      <w:r w:rsidR="00236A54" w:rsidRPr="00EA1D85">
        <w:rPr>
          <w:rFonts w:ascii="SimSun" w:hAnsi="SimSun"/>
          <w:szCs w:val="21"/>
        </w:rPr>
        <w:t>T.80的拟议修订，首先是为了使该标准与</w:t>
      </w:r>
      <w:r w:rsidR="00174145" w:rsidRPr="00EA1D85">
        <w:rPr>
          <w:rFonts w:ascii="SimSun" w:hAnsi="SimSun" w:hint="eastAsia"/>
          <w:szCs w:val="21"/>
        </w:rPr>
        <w:t>其</w:t>
      </w:r>
      <w:r w:rsidR="00236A54" w:rsidRPr="00EA1D85">
        <w:rPr>
          <w:rFonts w:ascii="SimSun" w:hAnsi="SimSun"/>
          <w:szCs w:val="21"/>
        </w:rPr>
        <w:t>上次修订以来海牙体系法律框架所发生的变化保持一致，其次是对海牙体系使用的术语和参考略作更正，第三是为了加深对已公布信息的理解</w:t>
      </w:r>
      <w:r w:rsidR="00236A54" w:rsidRPr="00EA1D85">
        <w:rPr>
          <w:rFonts w:ascii="SimSun" w:hAnsi="SimSun" w:hint="eastAsia"/>
          <w:szCs w:val="21"/>
        </w:rPr>
        <w:t>。</w:t>
      </w:r>
      <w:r w:rsidR="00174145" w:rsidRPr="00EA1D85">
        <w:rPr>
          <w:rFonts w:ascii="SimSun" w:hAnsi="SimSun" w:hint="eastAsia"/>
          <w:szCs w:val="21"/>
        </w:rPr>
        <w:t>对产权组织标准</w:t>
      </w:r>
      <w:r w:rsidR="00236A54" w:rsidRPr="00EA1D85">
        <w:rPr>
          <w:rFonts w:ascii="SimSun" w:hAnsi="SimSun"/>
          <w:szCs w:val="21"/>
        </w:rPr>
        <w:t>ST.3和ST.9的拟议修订与对</w:t>
      </w:r>
      <w:r w:rsidR="00174145" w:rsidRPr="00EA1D85">
        <w:rPr>
          <w:rFonts w:ascii="SimSun" w:hAnsi="SimSun" w:hint="eastAsia"/>
          <w:szCs w:val="21"/>
        </w:rPr>
        <w:t>产权组织标准</w:t>
      </w:r>
      <w:r w:rsidR="00236A54" w:rsidRPr="00EA1D85">
        <w:rPr>
          <w:rFonts w:ascii="SimSun" w:hAnsi="SimSun"/>
          <w:szCs w:val="21"/>
        </w:rPr>
        <w:t>ST.80的拟议修订有关，旨在更正与海牙、马德里和PCT体系有关的INID</w:t>
      </w:r>
      <w:r w:rsidR="00174145" w:rsidRPr="00EA1D85">
        <w:rPr>
          <w:rFonts w:ascii="SimSun" w:hAnsi="SimSun" w:hint="eastAsia"/>
          <w:szCs w:val="21"/>
        </w:rPr>
        <w:t>代码</w:t>
      </w:r>
      <w:r w:rsidR="00236A54" w:rsidRPr="00EA1D85">
        <w:rPr>
          <w:rFonts w:ascii="SimSun" w:hAnsi="SimSun"/>
          <w:szCs w:val="21"/>
        </w:rPr>
        <w:t>和参考。</w:t>
      </w:r>
    </w:p>
    <w:p w14:paraId="6512B1B1" w14:textId="712E6578" w:rsidR="00157468" w:rsidRPr="00EA1D85" w:rsidRDefault="00FB40EA" w:rsidP="00F90B51">
      <w:pPr>
        <w:pStyle w:val="Heading2"/>
        <w:spacing w:beforeLines="100" w:afterLines="50" w:after="120" w:line="340" w:lineRule="atLeast"/>
        <w:rPr>
          <w:rFonts w:ascii="SimHei" w:eastAsia="SimHei" w:hAnsi="SimHei"/>
          <w:szCs w:val="21"/>
        </w:rPr>
      </w:pPr>
      <w:r w:rsidRPr="00EA1D85">
        <w:rPr>
          <w:rFonts w:ascii="SimHei" w:eastAsia="SimHei" w:hAnsi="SimHei" w:hint="eastAsia"/>
          <w:szCs w:val="21"/>
        </w:rPr>
        <w:t>背</w:t>
      </w:r>
      <w:r w:rsidR="00A160EB" w:rsidRPr="00EA1D85">
        <w:rPr>
          <w:rFonts w:ascii="SimHei" w:eastAsia="SimHei" w:hAnsi="SimHei" w:hint="eastAsia"/>
          <w:szCs w:val="21"/>
        </w:rPr>
        <w:t xml:space="preserve">　</w:t>
      </w:r>
      <w:r w:rsidRPr="00EA1D85">
        <w:rPr>
          <w:rFonts w:ascii="SimHei" w:eastAsia="SimHei" w:hAnsi="SimHei" w:hint="eastAsia"/>
          <w:szCs w:val="21"/>
        </w:rPr>
        <w:t>景</w:t>
      </w:r>
    </w:p>
    <w:p w14:paraId="1625CD0F" w14:textId="73346849" w:rsidR="00111241" w:rsidRPr="00986E84" w:rsidRDefault="00157468" w:rsidP="00236A54">
      <w:pPr>
        <w:overflowPunct w:val="0"/>
        <w:spacing w:afterLines="50" w:after="120" w:line="340" w:lineRule="atLeast"/>
        <w:jc w:val="both"/>
      </w:pPr>
      <w:r w:rsidRPr="00EA1D85">
        <w:rPr>
          <w:rFonts w:ascii="SimSun" w:hAnsi="SimSun"/>
          <w:szCs w:val="21"/>
        </w:rPr>
        <w:fldChar w:fldCharType="begin"/>
      </w:r>
      <w:r w:rsidRPr="00EA1D85">
        <w:rPr>
          <w:rFonts w:ascii="SimSun" w:hAnsi="SimSun"/>
          <w:szCs w:val="21"/>
        </w:rPr>
        <w:instrText xml:space="preserve"> AUTONUM  </w:instrText>
      </w:r>
      <w:r w:rsidRPr="00EA1D85">
        <w:rPr>
          <w:rFonts w:ascii="SimSun" w:hAnsi="SimSun"/>
          <w:szCs w:val="21"/>
        </w:rPr>
        <w:fldChar w:fldCharType="end"/>
      </w:r>
      <w:r w:rsidR="0052469D" w:rsidRPr="00EA1D85">
        <w:rPr>
          <w:rFonts w:ascii="SimSun" w:hAnsi="SimSun"/>
          <w:szCs w:val="21"/>
        </w:rPr>
        <w:t>.</w:t>
      </w:r>
      <w:r w:rsidR="0052469D" w:rsidRPr="00EA1D85">
        <w:rPr>
          <w:rFonts w:ascii="SimSun" w:hAnsi="SimSun"/>
          <w:szCs w:val="21"/>
        </w:rPr>
        <w:tab/>
      </w:r>
      <w:r w:rsidR="00986E84" w:rsidRPr="00E86EDD">
        <w:rPr>
          <w:rFonts w:ascii="SimSun" w:hAnsi="SimSun" w:hint="eastAsia"/>
        </w:rPr>
        <w:t>产权组织</w:t>
      </w:r>
      <w:r w:rsidR="00986E84" w:rsidRPr="00E86EDD">
        <w:rPr>
          <w:rFonts w:ascii="SimSun" w:hAnsi="SimSun"/>
        </w:rPr>
        <w:t>标准ST.80</w:t>
      </w:r>
      <w:r w:rsidR="00986E84" w:rsidRPr="00E86EDD">
        <w:rPr>
          <w:rFonts w:ascii="SimSun" w:hAnsi="SimSun" w:hint="eastAsia"/>
          <w:lang w:val="en-GB"/>
        </w:rPr>
        <w:t>“关于</w:t>
      </w:r>
      <w:r w:rsidR="00236A54" w:rsidRPr="00E86EDD">
        <w:rPr>
          <w:rFonts w:ascii="SimSun" w:hAnsi="SimSun" w:hint="eastAsia"/>
        </w:rPr>
        <w:t>工</w:t>
      </w:r>
      <w:r w:rsidR="00236A54" w:rsidRPr="00E86EDD">
        <w:rPr>
          <w:rFonts w:ascii="SimSun" w:hAnsi="SimSun"/>
        </w:rPr>
        <w:t>业品外观设计</w:t>
      </w:r>
      <w:r w:rsidR="00986E84" w:rsidRPr="00E86EDD">
        <w:rPr>
          <w:rFonts w:ascii="SimSun" w:hAnsi="SimSun" w:hint="eastAsia"/>
        </w:rPr>
        <w:t>著录项目</w:t>
      </w:r>
      <w:r w:rsidR="00236A54" w:rsidRPr="00E86EDD">
        <w:rPr>
          <w:rFonts w:ascii="SimSun" w:hAnsi="SimSun"/>
        </w:rPr>
        <w:t>数据</w:t>
      </w:r>
      <w:r w:rsidR="00986E84" w:rsidRPr="00E86EDD">
        <w:rPr>
          <w:rFonts w:ascii="SimSun" w:hAnsi="SimSun" w:hint="eastAsia"/>
        </w:rPr>
        <w:t>的</w:t>
      </w:r>
      <w:r w:rsidR="00236A54" w:rsidRPr="00E86EDD">
        <w:rPr>
          <w:rFonts w:ascii="SimSun" w:hAnsi="SimSun"/>
        </w:rPr>
        <w:t>建议</w:t>
      </w:r>
      <w:r w:rsidR="00986E84" w:rsidRPr="00E86EDD">
        <w:rPr>
          <w:rFonts w:ascii="SimSun" w:hAnsi="SimSun" w:hint="eastAsia"/>
          <w:lang w:val="en-GB"/>
        </w:rPr>
        <w:t>”</w:t>
      </w:r>
      <w:r w:rsidR="00236A54" w:rsidRPr="00E86EDD">
        <w:rPr>
          <w:rFonts w:ascii="SimSun" w:hAnsi="SimSun"/>
        </w:rPr>
        <w:t>最近一次修订是在2004年，目的是反映《海牙协定》日内瓦</w:t>
      </w:r>
      <w:r w:rsidR="00986E84" w:rsidRPr="00E86EDD">
        <w:rPr>
          <w:rFonts w:ascii="SimSun" w:hAnsi="SimSun" w:hint="eastAsia"/>
        </w:rPr>
        <w:t>文本</w:t>
      </w:r>
      <w:r w:rsidR="00236A54" w:rsidRPr="00E86EDD">
        <w:rPr>
          <w:rFonts w:ascii="SimSun" w:hAnsi="SimSun"/>
        </w:rPr>
        <w:t>（1999年）（下称1999年</w:t>
      </w:r>
      <w:r w:rsidR="00986E84" w:rsidRPr="00E86EDD">
        <w:rPr>
          <w:rFonts w:ascii="SimSun" w:hAnsi="SimSun" w:hint="eastAsia"/>
        </w:rPr>
        <w:t>文本</w:t>
      </w:r>
      <w:r w:rsidR="00236A54" w:rsidRPr="00E86EDD">
        <w:rPr>
          <w:rFonts w:ascii="SimSun" w:hAnsi="SimSun"/>
        </w:rPr>
        <w:t>）生效</w:t>
      </w:r>
      <w:r w:rsidR="00986E84" w:rsidRPr="00E86EDD">
        <w:rPr>
          <w:rFonts w:ascii="SimSun" w:hAnsi="SimSun" w:hint="eastAsia"/>
        </w:rPr>
        <w:t>所带来</w:t>
      </w:r>
      <w:r w:rsidR="00236A54" w:rsidRPr="00E86EDD">
        <w:rPr>
          <w:rFonts w:ascii="SimSun" w:hAnsi="SimSun"/>
        </w:rPr>
        <w:t>的变化</w:t>
      </w:r>
      <w:r w:rsidR="00C42189" w:rsidRPr="00E86EDD">
        <w:rPr>
          <w:rFonts w:ascii="SimSun" w:hAnsi="SimSun"/>
        </w:rPr>
        <w:t>。</w:t>
      </w:r>
      <w:r w:rsidR="00236A54" w:rsidRPr="00E86EDD">
        <w:rPr>
          <w:rFonts w:ascii="SimSun" w:hAnsi="SimSun"/>
          <w:vertAlign w:val="superscript"/>
        </w:rPr>
        <w:footnoteReference w:id="2"/>
      </w:r>
      <w:r w:rsidR="00236A54" w:rsidRPr="00E86EDD">
        <w:rPr>
          <w:rFonts w:ascii="SimSun" w:hAnsi="SimSun"/>
        </w:rPr>
        <w:t>自</w:t>
      </w:r>
      <w:r w:rsidR="00FF2E43" w:rsidRPr="00E86EDD">
        <w:rPr>
          <w:rFonts w:ascii="SimSun" w:hAnsi="SimSun" w:hint="eastAsia"/>
        </w:rPr>
        <w:t>产权组织</w:t>
      </w:r>
      <w:r w:rsidR="00FF2E43" w:rsidRPr="00E86EDD">
        <w:rPr>
          <w:rFonts w:ascii="SimSun" w:hAnsi="SimSun"/>
        </w:rPr>
        <w:t>标准ST.80</w:t>
      </w:r>
      <w:r w:rsidR="00236A54" w:rsidRPr="00E86EDD">
        <w:rPr>
          <w:rFonts w:ascii="SimSun" w:hAnsi="SimSun"/>
        </w:rPr>
        <w:t>上次修订以来，海牙体系的法律框架</w:t>
      </w:r>
      <w:r w:rsidR="00042E8C">
        <w:rPr>
          <w:rFonts w:ascii="SimSun" w:hAnsi="SimSun" w:hint="eastAsia"/>
        </w:rPr>
        <w:t>作出了</w:t>
      </w:r>
      <w:r w:rsidR="00236A54" w:rsidRPr="00E86EDD">
        <w:rPr>
          <w:rFonts w:ascii="SimSun" w:hAnsi="SimSun"/>
        </w:rPr>
        <w:t>若干</w:t>
      </w:r>
      <w:r w:rsidR="00724313">
        <w:rPr>
          <w:rFonts w:ascii="SimSun" w:hAnsi="SimSun" w:hint="eastAsia"/>
        </w:rPr>
        <w:t>修改</w:t>
      </w:r>
      <w:r w:rsidR="00236A54" w:rsidRPr="00E86EDD">
        <w:rPr>
          <w:rFonts w:ascii="SimSun" w:hAnsi="SimSun"/>
        </w:rPr>
        <w:t>，</w:t>
      </w:r>
      <w:r w:rsidR="00FF2E43" w:rsidRPr="00E86EDD">
        <w:rPr>
          <w:rFonts w:ascii="SimSun" w:hAnsi="SimSun" w:hint="eastAsia"/>
        </w:rPr>
        <w:t>因此</w:t>
      </w:r>
      <w:r w:rsidR="00236A54" w:rsidRPr="00E86EDD">
        <w:rPr>
          <w:rFonts w:ascii="SimSun" w:hAnsi="SimSun"/>
        </w:rPr>
        <w:t>需</w:t>
      </w:r>
      <w:r w:rsidR="00042E8C">
        <w:rPr>
          <w:rFonts w:ascii="SimSun" w:hAnsi="SimSun" w:hint="eastAsia"/>
        </w:rPr>
        <w:t>进一步修订这一</w:t>
      </w:r>
      <w:r w:rsidR="00FF2E43" w:rsidRPr="00E86EDD">
        <w:rPr>
          <w:rFonts w:ascii="SimSun" w:hAnsi="SimSun" w:hint="eastAsia"/>
        </w:rPr>
        <w:t>标准</w:t>
      </w:r>
      <w:r w:rsidR="00236A54" w:rsidRPr="00E86EDD">
        <w:rPr>
          <w:rFonts w:ascii="SimSun" w:hAnsi="SimSun"/>
        </w:rPr>
        <w:t>。此外，国际局还注意到</w:t>
      </w:r>
      <w:r w:rsidR="00986E84" w:rsidRPr="00E86EDD">
        <w:rPr>
          <w:rFonts w:ascii="SimSun" w:hAnsi="SimSun" w:hint="eastAsia"/>
        </w:rPr>
        <w:t>，产权组织</w:t>
      </w:r>
      <w:r w:rsidR="00236A54" w:rsidRPr="00E86EDD">
        <w:rPr>
          <w:rFonts w:ascii="SimSun" w:hAnsi="SimSun"/>
        </w:rPr>
        <w:t>标准ST.80中的参考和术</w:t>
      </w:r>
      <w:r w:rsidR="00236A54" w:rsidRPr="00E86EDD">
        <w:rPr>
          <w:rFonts w:ascii="SimSun" w:hAnsi="SimSun" w:hint="eastAsia"/>
        </w:rPr>
        <w:t>语</w:t>
      </w:r>
      <w:r w:rsidR="00236A54" w:rsidRPr="00E86EDD">
        <w:rPr>
          <w:rFonts w:ascii="SimSun" w:hAnsi="SimSun"/>
        </w:rPr>
        <w:t>不准确，需要更正。</w:t>
      </w:r>
      <w:r w:rsidR="00DB5733">
        <w:rPr>
          <w:rFonts w:ascii="SimSun" w:hAnsi="SimSun" w:hint="eastAsia"/>
        </w:rPr>
        <w:t>最后</w:t>
      </w:r>
      <w:r w:rsidR="00236A54" w:rsidRPr="00E86EDD">
        <w:rPr>
          <w:rFonts w:ascii="SimSun" w:hAnsi="SimSun"/>
        </w:rPr>
        <w:t>，国际局在使用</w:t>
      </w:r>
      <w:r w:rsidR="00E33988" w:rsidRPr="00E86EDD">
        <w:rPr>
          <w:rFonts w:ascii="SimSun" w:hAnsi="SimSun" w:hint="eastAsia"/>
        </w:rPr>
        <w:t>产权组织</w:t>
      </w:r>
      <w:r w:rsidR="00236A54" w:rsidRPr="00E86EDD">
        <w:rPr>
          <w:rFonts w:ascii="SimSun" w:hAnsi="SimSun"/>
        </w:rPr>
        <w:t>标准ST.80公布信息方面</w:t>
      </w:r>
      <w:r w:rsidR="00DB5733">
        <w:rPr>
          <w:rFonts w:ascii="SimSun" w:hAnsi="SimSun" w:hint="eastAsia"/>
        </w:rPr>
        <w:t>也</w:t>
      </w:r>
      <w:r w:rsidR="00236A54" w:rsidRPr="00E86EDD">
        <w:rPr>
          <w:rFonts w:ascii="SimSun" w:hAnsi="SimSun"/>
        </w:rPr>
        <w:t>遇到了某些限制和困惑，可以通过修订</w:t>
      </w:r>
      <w:r w:rsidR="00FF2E43" w:rsidRPr="00E86EDD">
        <w:rPr>
          <w:rFonts w:ascii="SimSun" w:hAnsi="SimSun" w:hint="eastAsia"/>
        </w:rPr>
        <w:t>该</w:t>
      </w:r>
      <w:r w:rsidR="00236A54" w:rsidRPr="00E86EDD">
        <w:rPr>
          <w:rFonts w:ascii="SimSun" w:hAnsi="SimSun"/>
        </w:rPr>
        <w:t>标准</w:t>
      </w:r>
      <w:r w:rsidR="00FF2E43" w:rsidRPr="00E86EDD">
        <w:rPr>
          <w:rFonts w:ascii="SimSun" w:hAnsi="SimSun" w:hint="eastAsia"/>
        </w:rPr>
        <w:t>予以</w:t>
      </w:r>
      <w:r w:rsidR="00236A54" w:rsidRPr="00E86EDD">
        <w:rPr>
          <w:rFonts w:ascii="SimSun" w:hAnsi="SimSun"/>
        </w:rPr>
        <w:t>改进。因此，国际局提出了修订</w:t>
      </w:r>
      <w:r w:rsidR="00E33988" w:rsidRPr="00E86EDD">
        <w:rPr>
          <w:rFonts w:ascii="SimSun" w:hAnsi="SimSun" w:hint="eastAsia"/>
        </w:rPr>
        <w:t>产权组织</w:t>
      </w:r>
      <w:r w:rsidR="00236A54" w:rsidRPr="00E86EDD">
        <w:rPr>
          <w:rFonts w:ascii="SimSun" w:hAnsi="SimSun"/>
        </w:rPr>
        <w:t>标准ST.80附录1</w:t>
      </w:r>
      <w:r w:rsidR="00E33988" w:rsidRPr="00E86EDD">
        <w:rPr>
          <w:rFonts w:ascii="SimSun" w:hAnsi="SimSun" w:hint="eastAsia"/>
        </w:rPr>
        <w:t>（</w:t>
      </w:r>
      <w:r w:rsidR="00236A54" w:rsidRPr="00E86EDD">
        <w:rPr>
          <w:rFonts w:ascii="SimSun" w:hAnsi="SimSun"/>
        </w:rPr>
        <w:t>INID</w:t>
      </w:r>
      <w:r w:rsidR="00616672" w:rsidRPr="00E86EDD">
        <w:rPr>
          <w:rFonts w:ascii="SimSun" w:hAnsi="SimSun" w:hint="eastAsia"/>
        </w:rPr>
        <w:t>代码</w:t>
      </w:r>
      <w:r w:rsidR="00FF2E43" w:rsidRPr="00E86EDD">
        <w:rPr>
          <w:rFonts w:ascii="SimSun" w:hAnsi="SimSun" w:hint="eastAsia"/>
        </w:rPr>
        <w:t>表</w:t>
      </w:r>
      <w:r w:rsidR="00E33988" w:rsidRPr="00E86EDD">
        <w:rPr>
          <w:rFonts w:ascii="SimSun" w:hAnsi="SimSun" w:hint="eastAsia"/>
        </w:rPr>
        <w:t>）</w:t>
      </w:r>
      <w:r w:rsidR="00236A54" w:rsidRPr="00E86EDD">
        <w:rPr>
          <w:rFonts w:ascii="SimSun" w:hAnsi="SimSun"/>
        </w:rPr>
        <w:t>的建议，解释如下，供</w:t>
      </w:r>
      <w:r w:rsidR="00E33988" w:rsidRPr="00E86EDD">
        <w:rPr>
          <w:rFonts w:ascii="SimSun" w:hAnsi="SimSun" w:hint="eastAsia"/>
        </w:rPr>
        <w:t>标准委</w:t>
      </w:r>
      <w:r w:rsidR="00236A54" w:rsidRPr="00E86EDD">
        <w:rPr>
          <w:rFonts w:ascii="SimSun" w:hAnsi="SimSun"/>
        </w:rPr>
        <w:t>审议和批准。</w:t>
      </w:r>
    </w:p>
    <w:p w14:paraId="6D428720" w14:textId="3243AECB" w:rsidR="00157468" w:rsidRPr="00EA1D85" w:rsidRDefault="00663D77" w:rsidP="0052469D">
      <w:pPr>
        <w:overflowPunct w:val="0"/>
        <w:spacing w:afterLines="50" w:after="120" w:line="340" w:lineRule="atLeast"/>
        <w:jc w:val="both"/>
        <w:rPr>
          <w:rFonts w:ascii="SimSun" w:hAnsi="SimSun"/>
          <w:szCs w:val="21"/>
        </w:rPr>
      </w:pPr>
      <w:r w:rsidRPr="00EA1D85">
        <w:rPr>
          <w:rFonts w:ascii="SimSun" w:hAnsi="SimSun"/>
          <w:szCs w:val="21"/>
        </w:rPr>
        <w:lastRenderedPageBreak/>
        <w:fldChar w:fldCharType="begin"/>
      </w:r>
      <w:r w:rsidRPr="00EA1D85">
        <w:rPr>
          <w:rFonts w:ascii="SimSun" w:hAnsi="SimSun"/>
          <w:szCs w:val="21"/>
        </w:rPr>
        <w:instrText xml:space="preserve"> AUTONUM  </w:instrText>
      </w:r>
      <w:r w:rsidRPr="00EA1D85">
        <w:rPr>
          <w:rFonts w:ascii="SimSun" w:hAnsi="SimSun"/>
          <w:szCs w:val="21"/>
        </w:rPr>
        <w:fldChar w:fldCharType="end"/>
      </w:r>
      <w:r w:rsidR="0052469D" w:rsidRPr="00EA1D85">
        <w:rPr>
          <w:rFonts w:ascii="SimSun" w:hAnsi="SimSun"/>
          <w:szCs w:val="21"/>
        </w:rPr>
        <w:t>.</w:t>
      </w:r>
      <w:r w:rsidR="0052469D" w:rsidRPr="00EA1D85">
        <w:rPr>
          <w:rFonts w:ascii="SimSun" w:hAnsi="SimSun"/>
          <w:szCs w:val="21"/>
        </w:rPr>
        <w:tab/>
      </w:r>
      <w:r w:rsidR="00236A54" w:rsidRPr="00DB5733">
        <w:rPr>
          <w:rFonts w:ascii="SimSun" w:hAnsi="SimSun"/>
        </w:rPr>
        <w:t>对</w:t>
      </w:r>
      <w:r w:rsidR="00E33988" w:rsidRPr="00DB5733">
        <w:rPr>
          <w:rFonts w:ascii="SimSun" w:hAnsi="SimSun" w:hint="eastAsia"/>
        </w:rPr>
        <w:t>产权组织标准</w:t>
      </w:r>
      <w:r w:rsidR="00236A54" w:rsidRPr="00DB5733">
        <w:rPr>
          <w:rFonts w:ascii="SimSun" w:hAnsi="SimSun"/>
        </w:rPr>
        <w:t>ST.3脚注4的拟议修订与</w:t>
      </w:r>
      <w:r w:rsidR="00E86EDD" w:rsidRPr="00DB5733">
        <w:rPr>
          <w:rFonts w:ascii="SimSun" w:hAnsi="SimSun" w:hint="eastAsia"/>
        </w:rPr>
        <w:t>对产权组织标准</w:t>
      </w:r>
      <w:r w:rsidR="00236A54" w:rsidRPr="00DB5733">
        <w:rPr>
          <w:rFonts w:ascii="SimSun" w:hAnsi="SimSun" w:hint="eastAsia"/>
        </w:rPr>
        <w:t>S</w:t>
      </w:r>
      <w:r w:rsidR="00236A54" w:rsidRPr="00DB5733">
        <w:rPr>
          <w:rFonts w:ascii="SimSun" w:hAnsi="SimSun"/>
        </w:rPr>
        <w:t>T.80的拟议修订之一有关，旨在更正与</w:t>
      </w:r>
      <w:r w:rsidR="00E86EDD" w:rsidRPr="00DB5733">
        <w:rPr>
          <w:rFonts w:ascii="SimSun" w:hAnsi="SimSun" w:hint="eastAsia"/>
        </w:rPr>
        <w:t>产权组织</w:t>
      </w:r>
      <w:r w:rsidR="00236A54" w:rsidRPr="00DB5733">
        <w:rPr>
          <w:rFonts w:ascii="SimSun" w:hAnsi="SimSun"/>
        </w:rPr>
        <w:t>国际局有关的代码和参考。对</w:t>
      </w:r>
      <w:r w:rsidR="00E86EDD" w:rsidRPr="00DB5733">
        <w:rPr>
          <w:rFonts w:ascii="SimSun" w:hAnsi="SimSun" w:hint="eastAsia"/>
        </w:rPr>
        <w:t>产权组织标准</w:t>
      </w:r>
      <w:r w:rsidR="00236A54" w:rsidRPr="00DB5733">
        <w:rPr>
          <w:rFonts w:ascii="SimSun" w:hAnsi="SimSun"/>
        </w:rPr>
        <w:t>ST.9中代码</w:t>
      </w:r>
      <w:r w:rsidR="00E86EDD" w:rsidRPr="00DB5733">
        <w:rPr>
          <w:rFonts w:ascii="SimSun" w:hAnsi="SimSun" w:hint="eastAsia"/>
        </w:rPr>
        <w:t>（</w:t>
      </w:r>
      <w:r w:rsidR="00236A54" w:rsidRPr="00DB5733">
        <w:rPr>
          <w:rFonts w:ascii="SimSun" w:hAnsi="SimSun"/>
        </w:rPr>
        <w:t>33</w:t>
      </w:r>
      <w:r w:rsidR="00E86EDD" w:rsidRPr="00DB5733">
        <w:rPr>
          <w:rFonts w:ascii="SimSun" w:hAnsi="SimSun" w:hint="eastAsia"/>
        </w:rPr>
        <w:t>）</w:t>
      </w:r>
      <w:r w:rsidR="00236A54" w:rsidRPr="00DB5733">
        <w:rPr>
          <w:rFonts w:ascii="SimSun" w:hAnsi="SimSun"/>
        </w:rPr>
        <w:t>的拟议修订与对标准ST.3中脚注4的拟议修订有关，旨在更正作为PCT受理局的主管局所用</w:t>
      </w:r>
      <w:r w:rsidR="00DB5733">
        <w:rPr>
          <w:rFonts w:ascii="SimSun" w:hAnsi="SimSun" w:hint="eastAsia"/>
        </w:rPr>
        <w:t>的</w:t>
      </w:r>
      <w:r w:rsidR="00236A54" w:rsidRPr="00DB5733">
        <w:rPr>
          <w:rFonts w:ascii="SimSun" w:hAnsi="SimSun"/>
        </w:rPr>
        <w:t>代码。因此，国际局提出了修订</w:t>
      </w:r>
      <w:r w:rsidR="00E86EDD" w:rsidRPr="00DB5733">
        <w:rPr>
          <w:rFonts w:ascii="SimSun" w:hAnsi="SimSun" w:hint="eastAsia"/>
        </w:rPr>
        <w:t>产权组织</w:t>
      </w:r>
      <w:r w:rsidR="00236A54" w:rsidRPr="00DB5733">
        <w:rPr>
          <w:rFonts w:ascii="SimSun" w:hAnsi="SimSun"/>
        </w:rPr>
        <w:t>标准ST.3脚注4和</w:t>
      </w:r>
      <w:r w:rsidR="00E86EDD" w:rsidRPr="00DB5733">
        <w:rPr>
          <w:rFonts w:ascii="SimSun" w:hAnsi="SimSun" w:hint="eastAsia"/>
        </w:rPr>
        <w:t>产权组织</w:t>
      </w:r>
      <w:r w:rsidR="00236A54" w:rsidRPr="00DB5733">
        <w:rPr>
          <w:rFonts w:ascii="SimSun" w:hAnsi="SimSun"/>
        </w:rPr>
        <w:t>标准ST.9附录1（INID代码和</w:t>
      </w:r>
      <w:r w:rsidR="00B92C74">
        <w:rPr>
          <w:rFonts w:ascii="SimSun" w:hAnsi="SimSun" w:hint="eastAsia"/>
        </w:rPr>
        <w:t>识别</w:t>
      </w:r>
      <w:r w:rsidR="00E86EDD" w:rsidRPr="00DB5733">
        <w:rPr>
          <w:rFonts w:ascii="SimSun" w:hAnsi="SimSun" w:hint="eastAsia"/>
        </w:rPr>
        <w:t>著录项目</w:t>
      </w:r>
      <w:r w:rsidR="00236A54" w:rsidRPr="00DB5733">
        <w:rPr>
          <w:rFonts w:ascii="SimSun" w:hAnsi="SimSun"/>
        </w:rPr>
        <w:t>数据元素的最低要求）的建议，解释如下，供</w:t>
      </w:r>
      <w:r w:rsidR="00E86EDD" w:rsidRPr="00DB5733">
        <w:rPr>
          <w:rFonts w:ascii="SimSun" w:hAnsi="SimSun" w:hint="eastAsia"/>
        </w:rPr>
        <w:t>标准委</w:t>
      </w:r>
      <w:r w:rsidR="00236A54" w:rsidRPr="00DB5733">
        <w:rPr>
          <w:rFonts w:ascii="SimSun" w:hAnsi="SimSun"/>
        </w:rPr>
        <w:t>审议和批准。</w:t>
      </w:r>
    </w:p>
    <w:p w14:paraId="49B100E8" w14:textId="36F720AF" w:rsidR="00B31A8C" w:rsidRPr="00DB5733" w:rsidRDefault="00025F44" w:rsidP="00B31A8C">
      <w:pPr>
        <w:overflowPunct w:val="0"/>
        <w:spacing w:afterLines="50" w:after="120" w:line="340" w:lineRule="atLeast"/>
        <w:jc w:val="both"/>
        <w:rPr>
          <w:rFonts w:ascii="SimSun" w:hAnsi="SimSun"/>
        </w:rPr>
      </w:pPr>
      <w:r w:rsidRPr="00EA1D85">
        <w:rPr>
          <w:rFonts w:ascii="SimSun" w:hAnsi="SimSun"/>
          <w:szCs w:val="21"/>
        </w:rPr>
        <w:fldChar w:fldCharType="begin"/>
      </w:r>
      <w:r w:rsidRPr="00EA1D85">
        <w:rPr>
          <w:rFonts w:ascii="SimSun" w:hAnsi="SimSun"/>
          <w:szCs w:val="21"/>
        </w:rPr>
        <w:instrText xml:space="preserve"> AUTONUM  </w:instrText>
      </w:r>
      <w:r w:rsidRPr="00EA1D85">
        <w:rPr>
          <w:rFonts w:ascii="SimSun" w:hAnsi="SimSun"/>
          <w:szCs w:val="21"/>
        </w:rPr>
        <w:fldChar w:fldCharType="end"/>
      </w:r>
      <w:r w:rsidR="0052469D" w:rsidRPr="00EA1D85">
        <w:rPr>
          <w:rFonts w:ascii="SimSun" w:hAnsi="SimSun"/>
          <w:szCs w:val="21"/>
        </w:rPr>
        <w:t>.</w:t>
      </w:r>
      <w:r w:rsidR="0052469D" w:rsidRPr="00EA1D85">
        <w:rPr>
          <w:rFonts w:ascii="SimSun" w:hAnsi="SimSun"/>
          <w:szCs w:val="21"/>
        </w:rPr>
        <w:tab/>
      </w:r>
      <w:r w:rsidR="00236A54" w:rsidRPr="00DB5733">
        <w:rPr>
          <w:rFonts w:ascii="SimSun" w:hAnsi="SimSun"/>
        </w:rPr>
        <w:t>所有拟议修订均在下文中以跟踪修改方式标明，其中</w:t>
      </w:r>
      <w:r w:rsidR="00A023C7" w:rsidRPr="00DB5733">
        <w:rPr>
          <w:rFonts w:ascii="SimSun" w:hAnsi="SimSun" w:hint="eastAsia"/>
        </w:rPr>
        <w:t>标有</w:t>
      </w:r>
      <w:r w:rsidR="00236A54" w:rsidRPr="00DB5733">
        <w:rPr>
          <w:rFonts w:ascii="SimSun" w:hAnsi="SimSun"/>
        </w:rPr>
        <w:t>下划线</w:t>
      </w:r>
      <w:r w:rsidR="00A023C7" w:rsidRPr="00DB5733">
        <w:rPr>
          <w:rFonts w:ascii="SimSun" w:hAnsi="SimSun" w:hint="eastAsia"/>
        </w:rPr>
        <w:t>的</w:t>
      </w:r>
      <w:r w:rsidR="00236A54" w:rsidRPr="00DB5733">
        <w:rPr>
          <w:rFonts w:ascii="SimSun" w:hAnsi="SimSun"/>
        </w:rPr>
        <w:t>文本表示</w:t>
      </w:r>
      <w:r w:rsidR="006C0DE5" w:rsidRPr="00DB5733">
        <w:rPr>
          <w:rFonts w:ascii="SimSun" w:hAnsi="SimSun" w:hint="eastAsia"/>
        </w:rPr>
        <w:t>添加</w:t>
      </w:r>
      <w:r w:rsidR="00236A54" w:rsidRPr="00DB5733">
        <w:rPr>
          <w:rFonts w:ascii="SimSun" w:hAnsi="SimSun"/>
        </w:rPr>
        <w:t>，</w:t>
      </w:r>
      <w:r w:rsidR="00A023C7" w:rsidRPr="00DB5733">
        <w:rPr>
          <w:rFonts w:ascii="SimSun" w:hAnsi="SimSun" w:hint="eastAsia"/>
        </w:rPr>
        <w:t>标有</w:t>
      </w:r>
      <w:r w:rsidR="00236A54" w:rsidRPr="00DB5733">
        <w:rPr>
          <w:rFonts w:ascii="SimSun" w:hAnsi="SimSun"/>
        </w:rPr>
        <w:t>删除线</w:t>
      </w:r>
      <w:r w:rsidR="00A023C7" w:rsidRPr="00DB5733">
        <w:rPr>
          <w:rFonts w:ascii="SimSun" w:hAnsi="SimSun" w:hint="eastAsia"/>
        </w:rPr>
        <w:t>的</w:t>
      </w:r>
      <w:r w:rsidR="00236A54" w:rsidRPr="00DB5733">
        <w:rPr>
          <w:rFonts w:ascii="SimSun" w:hAnsi="SimSun"/>
        </w:rPr>
        <w:t>文本表示删除。</w:t>
      </w:r>
    </w:p>
    <w:p w14:paraId="0457D827" w14:textId="50DAB2DD" w:rsidR="00AB7DCF" w:rsidRPr="00EA1D85" w:rsidRDefault="001E3591" w:rsidP="001922F1">
      <w:pPr>
        <w:pStyle w:val="Heading2"/>
        <w:spacing w:beforeLines="100" w:afterLines="50" w:after="120" w:line="340" w:lineRule="atLeast"/>
        <w:rPr>
          <w:rFonts w:ascii="SimSun" w:hAnsi="SimSun"/>
          <w:szCs w:val="21"/>
        </w:rPr>
      </w:pPr>
      <w:r w:rsidRPr="00EA1D85">
        <w:rPr>
          <w:rFonts w:ascii="SimHei" w:eastAsia="SimHei" w:hAnsi="SimHei" w:hint="eastAsia"/>
          <w:szCs w:val="21"/>
        </w:rPr>
        <w:t>产权组织标准S</w:t>
      </w:r>
      <w:r w:rsidRPr="00EA1D85">
        <w:rPr>
          <w:rFonts w:ascii="SimHei" w:eastAsia="SimHei" w:hAnsi="SimHei"/>
          <w:szCs w:val="21"/>
        </w:rPr>
        <w:t>T.</w:t>
      </w:r>
      <w:r w:rsidR="00A023C7" w:rsidRPr="00EA1D85">
        <w:rPr>
          <w:rFonts w:ascii="SimHei" w:eastAsia="SimHei" w:hAnsi="SimHei"/>
          <w:szCs w:val="21"/>
        </w:rPr>
        <w:t>3</w:t>
      </w:r>
      <w:r w:rsidRPr="00EA1D85">
        <w:rPr>
          <w:rFonts w:ascii="SimHei" w:eastAsia="SimHei" w:hAnsi="SimHei" w:hint="eastAsia"/>
          <w:szCs w:val="21"/>
        </w:rPr>
        <w:t>的拟议修订</w:t>
      </w:r>
    </w:p>
    <w:p w14:paraId="1ECEED47" w14:textId="52769BC6" w:rsidR="00791E50" w:rsidRPr="00EA1D85" w:rsidRDefault="00AB7DCF" w:rsidP="0052469D">
      <w:pPr>
        <w:overflowPunct w:val="0"/>
        <w:spacing w:afterLines="50" w:after="120" w:line="340" w:lineRule="atLeast"/>
        <w:jc w:val="both"/>
        <w:rPr>
          <w:rFonts w:ascii="SimSun" w:hAnsi="SimSun"/>
          <w:szCs w:val="21"/>
        </w:rPr>
      </w:pPr>
      <w:r w:rsidRPr="00EA1D85">
        <w:rPr>
          <w:rFonts w:ascii="SimSun" w:hAnsi="SimSun"/>
          <w:szCs w:val="21"/>
        </w:rPr>
        <w:fldChar w:fldCharType="begin"/>
      </w:r>
      <w:r w:rsidRPr="00EA1D85">
        <w:rPr>
          <w:rFonts w:ascii="SimSun" w:hAnsi="SimSun"/>
          <w:szCs w:val="21"/>
        </w:rPr>
        <w:instrText xml:space="preserve"> AUTONUM  </w:instrText>
      </w:r>
      <w:r w:rsidRPr="00EA1D85">
        <w:rPr>
          <w:rFonts w:ascii="SimSun" w:hAnsi="SimSun"/>
          <w:szCs w:val="21"/>
        </w:rPr>
        <w:fldChar w:fldCharType="end"/>
      </w:r>
      <w:r w:rsidR="0052469D" w:rsidRPr="00EA1D85">
        <w:rPr>
          <w:rFonts w:ascii="SimSun" w:hAnsi="SimSun"/>
          <w:szCs w:val="21"/>
        </w:rPr>
        <w:t>.</w:t>
      </w:r>
      <w:r w:rsidR="0052469D" w:rsidRPr="00EA1D85">
        <w:rPr>
          <w:rFonts w:ascii="SimSun" w:hAnsi="SimSun"/>
          <w:szCs w:val="21"/>
        </w:rPr>
        <w:tab/>
      </w:r>
      <w:r w:rsidR="00236A54" w:rsidRPr="00EA1D85">
        <w:rPr>
          <w:rFonts w:ascii="SimSun" w:hAnsi="SimSun"/>
          <w:szCs w:val="21"/>
        </w:rPr>
        <w:t>建议精简</w:t>
      </w:r>
      <w:r w:rsidR="004E5B5C" w:rsidRPr="00EA1D85">
        <w:rPr>
          <w:rFonts w:ascii="SimSun" w:hAnsi="SimSun" w:hint="eastAsia"/>
          <w:szCs w:val="21"/>
        </w:rPr>
        <w:t>并</w:t>
      </w:r>
      <w:r w:rsidR="00236A54" w:rsidRPr="00EA1D85">
        <w:rPr>
          <w:rFonts w:ascii="SimSun" w:hAnsi="SimSun"/>
          <w:szCs w:val="21"/>
        </w:rPr>
        <w:t>更正脚注4中与海牙、马德里和PCT体系有关的代码</w:t>
      </w:r>
      <w:r w:rsidR="004E5B5C" w:rsidRPr="00EA1D85">
        <w:rPr>
          <w:rFonts w:ascii="SimSun" w:hAnsi="SimSun" w:hint="eastAsia"/>
          <w:szCs w:val="21"/>
        </w:rPr>
        <w:t>“</w:t>
      </w:r>
      <w:r w:rsidR="00236A54" w:rsidRPr="00EA1D85">
        <w:rPr>
          <w:rFonts w:ascii="SimSun" w:hAnsi="SimSun"/>
          <w:szCs w:val="21"/>
        </w:rPr>
        <w:t>WO</w:t>
      </w:r>
      <w:r w:rsidR="004E5B5C" w:rsidRPr="00EA1D85">
        <w:rPr>
          <w:rFonts w:ascii="SimSun" w:hAnsi="SimSun"/>
          <w:szCs w:val="21"/>
        </w:rPr>
        <w:t>”</w:t>
      </w:r>
      <w:r w:rsidR="00236A54" w:rsidRPr="00EA1D85">
        <w:rPr>
          <w:rFonts w:ascii="SimSun" w:hAnsi="SimSun"/>
          <w:szCs w:val="21"/>
        </w:rPr>
        <w:t>和</w:t>
      </w:r>
      <w:r w:rsidR="004E5B5C" w:rsidRPr="00EA1D85">
        <w:rPr>
          <w:rFonts w:ascii="SimSun" w:hAnsi="SimSun"/>
          <w:szCs w:val="21"/>
        </w:rPr>
        <w:t>“</w:t>
      </w:r>
      <w:r w:rsidR="00236A54" w:rsidRPr="00EA1D85">
        <w:rPr>
          <w:rFonts w:ascii="SimSun" w:hAnsi="SimSun"/>
          <w:szCs w:val="21"/>
        </w:rPr>
        <w:t>IB</w:t>
      </w:r>
      <w:r w:rsidR="004E5B5C" w:rsidRPr="00EA1D85">
        <w:rPr>
          <w:rFonts w:ascii="SimSun" w:hAnsi="SimSun"/>
          <w:szCs w:val="21"/>
        </w:rPr>
        <w:t>”</w:t>
      </w:r>
      <w:r w:rsidR="00236A54" w:rsidRPr="00EA1D85">
        <w:rPr>
          <w:rFonts w:ascii="SimSun" w:hAnsi="SimSun"/>
          <w:szCs w:val="21"/>
        </w:rPr>
        <w:t>的使用。此外，建议添加和更正标准ST.9、ST.60和ST.80的代码</w:t>
      </w:r>
      <w:r w:rsidR="006C0DE5" w:rsidRPr="00EA1D85">
        <w:rPr>
          <w:rFonts w:ascii="SimSun" w:hAnsi="SimSun" w:hint="eastAsia"/>
          <w:szCs w:val="21"/>
        </w:rPr>
        <w:t>参考</w:t>
      </w:r>
      <w:r w:rsidR="00236A54" w:rsidRPr="00EA1D85">
        <w:rPr>
          <w:rFonts w:ascii="SimSun" w:hAnsi="SimSun"/>
          <w:szCs w:val="21"/>
        </w:rPr>
        <w:t>。双字母代码</w:t>
      </w:r>
      <w:r w:rsidR="004E5B5C" w:rsidRPr="00EA1D85">
        <w:rPr>
          <w:rFonts w:ascii="SimSun" w:hAnsi="SimSun" w:hint="eastAsia"/>
          <w:szCs w:val="21"/>
        </w:rPr>
        <w:t>“</w:t>
      </w:r>
      <w:r w:rsidR="004E5B5C" w:rsidRPr="00EA1D85">
        <w:rPr>
          <w:rFonts w:ascii="SimSun" w:hAnsi="SimSun"/>
          <w:szCs w:val="21"/>
        </w:rPr>
        <w:t>WO”</w:t>
      </w:r>
      <w:r w:rsidR="00236A54" w:rsidRPr="00EA1D85">
        <w:rPr>
          <w:rFonts w:ascii="SimSun" w:hAnsi="SimSun"/>
          <w:szCs w:val="21"/>
        </w:rPr>
        <w:t>用于PCT体系下的国际申请公布、海牙体系下的国际注册公布和马德里体系下的注册。双字母代码</w:t>
      </w:r>
      <w:r w:rsidR="004E5B5C" w:rsidRPr="00EA1D85">
        <w:rPr>
          <w:rFonts w:ascii="SimSun" w:hAnsi="SimSun"/>
          <w:szCs w:val="21"/>
        </w:rPr>
        <w:t>“IB”</w:t>
      </w:r>
      <w:r w:rsidR="00236A54" w:rsidRPr="00EA1D85">
        <w:rPr>
          <w:rFonts w:ascii="SimSun" w:hAnsi="SimSun"/>
          <w:szCs w:val="21"/>
        </w:rPr>
        <w:t>用于</w:t>
      </w:r>
      <w:r w:rsidR="00D470EC" w:rsidRPr="00EA1D85">
        <w:rPr>
          <w:rFonts w:ascii="SimSun" w:hAnsi="SimSun" w:hint="eastAsia"/>
          <w:szCs w:val="21"/>
        </w:rPr>
        <w:t>在</w:t>
      </w:r>
      <w:r w:rsidR="00236A54" w:rsidRPr="00EA1D85">
        <w:rPr>
          <w:rFonts w:ascii="SimSun" w:hAnsi="SimSun"/>
          <w:szCs w:val="21"/>
        </w:rPr>
        <w:t>海牙体系和PCT体系</w:t>
      </w:r>
      <w:r w:rsidR="00D470EC" w:rsidRPr="00EA1D85">
        <w:rPr>
          <w:rFonts w:ascii="SimSun" w:hAnsi="SimSun" w:hint="eastAsia"/>
          <w:szCs w:val="21"/>
        </w:rPr>
        <w:t>下</w:t>
      </w:r>
      <w:r w:rsidR="00236A54" w:rsidRPr="00EA1D85">
        <w:rPr>
          <w:rFonts w:ascii="SimSun" w:hAnsi="SimSun"/>
          <w:szCs w:val="21"/>
        </w:rPr>
        <w:t>向</w:t>
      </w:r>
      <w:r w:rsidR="004E5B5C" w:rsidRPr="00EA1D85">
        <w:rPr>
          <w:rFonts w:ascii="SimSun" w:hAnsi="SimSun" w:hint="eastAsia"/>
          <w:szCs w:val="21"/>
        </w:rPr>
        <w:t>产权组织</w:t>
      </w:r>
      <w:r w:rsidR="00236A54" w:rsidRPr="00EA1D85">
        <w:rPr>
          <w:rFonts w:ascii="SimSun" w:hAnsi="SimSun"/>
          <w:szCs w:val="21"/>
        </w:rPr>
        <w:t>国际局提交国际申请</w:t>
      </w:r>
      <w:r w:rsidR="00280F5F" w:rsidRPr="00EA1D85">
        <w:rPr>
          <w:rFonts w:ascii="SimSun" w:hAnsi="SimSun" w:hint="eastAsia"/>
          <w:szCs w:val="21"/>
        </w:rPr>
        <w:t>的情况</w:t>
      </w:r>
      <w:r w:rsidR="00236A54" w:rsidRPr="00EA1D85">
        <w:rPr>
          <w:rFonts w:ascii="SimSun" w:hAnsi="SimSun"/>
          <w:szCs w:val="21"/>
        </w:rPr>
        <w:t>。</w:t>
      </w:r>
    </w:p>
    <w:p w14:paraId="655401A4" w14:textId="34887DF1" w:rsidR="00236A54" w:rsidRPr="00EA1D85" w:rsidRDefault="00F3242B" w:rsidP="00236A54">
      <w:pPr>
        <w:overflowPunct w:val="0"/>
        <w:spacing w:afterLines="50" w:after="120" w:line="340" w:lineRule="atLeast"/>
        <w:jc w:val="both"/>
        <w:rPr>
          <w:rFonts w:ascii="SimSun" w:hAnsi="SimSun"/>
          <w:szCs w:val="21"/>
          <w:lang w:val="en-GB"/>
        </w:rPr>
      </w:pPr>
      <w:r w:rsidRPr="00EA1D85">
        <w:rPr>
          <w:rFonts w:ascii="SimSun" w:hAnsi="SimSun"/>
          <w:szCs w:val="21"/>
        </w:rPr>
        <w:fldChar w:fldCharType="begin"/>
      </w:r>
      <w:r w:rsidRPr="00EA1D85">
        <w:rPr>
          <w:rFonts w:ascii="SimSun" w:hAnsi="SimSun"/>
          <w:szCs w:val="21"/>
        </w:rPr>
        <w:instrText xml:space="preserve"> AUTONUM  </w:instrText>
      </w:r>
      <w:r w:rsidRPr="00EA1D85">
        <w:rPr>
          <w:rFonts w:ascii="SimSun" w:hAnsi="SimSun"/>
          <w:szCs w:val="21"/>
        </w:rPr>
        <w:fldChar w:fldCharType="end"/>
      </w:r>
      <w:r w:rsidR="0052469D" w:rsidRPr="00EA1D85">
        <w:rPr>
          <w:rFonts w:ascii="SimSun" w:hAnsi="SimSun"/>
          <w:szCs w:val="21"/>
        </w:rPr>
        <w:t>.</w:t>
      </w:r>
      <w:r w:rsidR="0052469D" w:rsidRPr="00EA1D85">
        <w:rPr>
          <w:rFonts w:ascii="SimSun" w:hAnsi="SimSun"/>
          <w:szCs w:val="21"/>
        </w:rPr>
        <w:tab/>
      </w:r>
      <w:r w:rsidR="005725DC" w:rsidRPr="00EA1D85">
        <w:rPr>
          <w:rFonts w:ascii="SimSun" w:hAnsi="SimSun"/>
          <w:szCs w:val="21"/>
        </w:rPr>
        <w:t>经修订</w:t>
      </w:r>
      <w:r w:rsidR="00236A54" w:rsidRPr="00EA1D85">
        <w:rPr>
          <w:rFonts w:ascii="SimSun" w:hAnsi="SimSun"/>
          <w:szCs w:val="21"/>
        </w:rPr>
        <w:t>的</w:t>
      </w:r>
      <w:r w:rsidR="004E5B5C" w:rsidRPr="00EA1D85">
        <w:rPr>
          <w:rFonts w:ascii="SimSun" w:hAnsi="SimSun" w:hint="eastAsia"/>
          <w:szCs w:val="21"/>
        </w:rPr>
        <w:t>产权组织</w:t>
      </w:r>
      <w:r w:rsidR="00280F5F" w:rsidRPr="00EA1D85">
        <w:rPr>
          <w:rFonts w:ascii="SimSun" w:hAnsi="SimSun" w:hint="eastAsia"/>
          <w:szCs w:val="21"/>
        </w:rPr>
        <w:t>标准ST</w:t>
      </w:r>
      <w:r w:rsidR="00280F5F" w:rsidRPr="00EA1D85">
        <w:rPr>
          <w:rFonts w:ascii="SimSun" w:hAnsi="SimSun"/>
          <w:szCs w:val="21"/>
          <w:lang w:val="en-GB"/>
        </w:rPr>
        <w:t>.3</w:t>
      </w:r>
      <w:r w:rsidR="00236A54" w:rsidRPr="00EA1D85">
        <w:rPr>
          <w:rFonts w:ascii="SimSun" w:hAnsi="SimSun"/>
          <w:szCs w:val="21"/>
        </w:rPr>
        <w:t>脚注4如下：</w:t>
      </w:r>
    </w:p>
    <w:p w14:paraId="269036C8" w14:textId="32BCEC0F" w:rsidR="00B31A8C" w:rsidRDefault="00236A54" w:rsidP="00B31A8C">
      <w:pPr>
        <w:tabs>
          <w:tab w:val="left" w:pos="684"/>
        </w:tabs>
        <w:ind w:left="1438" w:right="114" w:hanging="1260"/>
        <w:rPr>
          <w:rFonts w:eastAsia="Arial"/>
        </w:rPr>
      </w:pPr>
      <w:r w:rsidRPr="00EA1D85">
        <w:rPr>
          <w:rFonts w:ascii="SimSun" w:hAnsi="SimSun"/>
          <w:szCs w:val="21"/>
        </w:rPr>
        <w:tab/>
      </w:r>
      <w:r w:rsidR="00D470EC">
        <w:rPr>
          <w:rFonts w:eastAsia="Arial" w:hint="eastAsia"/>
        </w:rPr>
        <w:t>“</w:t>
      </w:r>
      <w:r w:rsidRPr="00615135">
        <w:rPr>
          <w:rFonts w:eastAsia="Arial" w:hint="eastAsia"/>
        </w:rPr>
        <w:t>(</w:t>
      </w:r>
      <w:r w:rsidRPr="00615135">
        <w:rPr>
          <w:rFonts w:eastAsia="Arial"/>
        </w:rPr>
        <w:t>4)</w:t>
      </w:r>
      <w:r w:rsidRPr="00615135">
        <w:rPr>
          <w:rFonts w:eastAsia="Arial"/>
        </w:rPr>
        <w:tab/>
      </w:r>
      <w:r w:rsidR="00D470EC" w:rsidRPr="00615135">
        <w:rPr>
          <w:rFonts w:eastAsia="Arial"/>
        </w:rPr>
        <w:t>The code “WO” is used in relation to the international publication under the Patent Cooperation Treaty (PCT) of international applications</w:t>
      </w:r>
      <w:r w:rsidR="00A12AF8" w:rsidRPr="00130BCB">
        <w:rPr>
          <w:rFonts w:eastAsia="Arial"/>
          <w:u w:val="single"/>
        </w:rPr>
        <w:t>,</w:t>
      </w:r>
      <w:r w:rsidR="00D470EC" w:rsidRPr="00615135">
        <w:rPr>
          <w:rFonts w:eastAsia="Arial"/>
        </w:rPr>
        <w:t xml:space="preserve"> </w:t>
      </w:r>
      <w:r w:rsidR="00D470EC" w:rsidRPr="009E6F70">
        <w:rPr>
          <w:rFonts w:eastAsia="Arial"/>
          <w:strike/>
        </w:rPr>
        <w:t xml:space="preserve">filed with any PCT receiving Office, as well as </w:t>
      </w:r>
      <w:r w:rsidR="00D470EC" w:rsidRPr="00537538">
        <w:rPr>
          <w:rFonts w:eastAsia="Arial"/>
          <w:u w:val="single"/>
        </w:rPr>
        <w:t xml:space="preserve">the </w:t>
      </w:r>
      <w:r w:rsidR="00D470EC" w:rsidRPr="00615135">
        <w:rPr>
          <w:rFonts w:eastAsia="Arial"/>
        </w:rPr>
        <w:t xml:space="preserve">publication of international design registrations under the Hague Agreement Concerning the International Registration of Industrial Designs </w:t>
      </w:r>
      <w:r w:rsidR="00D470EC" w:rsidRPr="00537538">
        <w:rPr>
          <w:rFonts w:eastAsia="Arial"/>
          <w:u w:val="single"/>
        </w:rPr>
        <w:t>(the Hague Agreement)</w:t>
      </w:r>
      <w:r w:rsidR="00D470EC" w:rsidRPr="008F614B">
        <w:rPr>
          <w:rFonts w:eastAsia="Arial"/>
          <w:strike/>
        </w:rPr>
        <w:t xml:space="preserve">. </w:t>
      </w:r>
      <w:r w:rsidR="00D470EC" w:rsidRPr="001165E7">
        <w:rPr>
          <w:rFonts w:eastAsia="Arial"/>
          <w:strike/>
        </w:rPr>
        <w:t>I</w:t>
      </w:r>
      <w:r w:rsidR="00D470EC" w:rsidRPr="00537538">
        <w:rPr>
          <w:rFonts w:eastAsia="Arial"/>
          <w:strike/>
        </w:rPr>
        <w:t>n this regard, reference Is made to INID code (33) given in WIPO Standards ST.9 and ST.80. The code “WO” is also the appropriate code to be used with respect to</w:t>
      </w:r>
      <w:r w:rsidR="00D470EC" w:rsidRPr="008F614B">
        <w:rPr>
          <w:rFonts w:eastAsia="Arial"/>
          <w:u w:val="single"/>
        </w:rPr>
        <w:t xml:space="preserve">, </w:t>
      </w:r>
      <w:r w:rsidR="00D470EC" w:rsidRPr="00537538">
        <w:rPr>
          <w:rFonts w:eastAsia="Arial"/>
          <w:u w:val="single"/>
        </w:rPr>
        <w:t>and the</w:t>
      </w:r>
      <w:r w:rsidR="00D470EC" w:rsidRPr="002B3BDB">
        <w:rPr>
          <w:rFonts w:eastAsia="Arial"/>
          <w:u w:val="single"/>
        </w:rPr>
        <w:t xml:space="preserve"> </w:t>
      </w:r>
      <w:r w:rsidR="002B3BDB" w:rsidRPr="002B3BDB">
        <w:rPr>
          <w:rFonts w:eastAsia="Arial"/>
          <w:u w:val="single"/>
        </w:rPr>
        <w:t>publication of</w:t>
      </w:r>
      <w:r w:rsidR="002B3BDB">
        <w:rPr>
          <w:rFonts w:eastAsia="Arial"/>
        </w:rPr>
        <w:t xml:space="preserve"> </w:t>
      </w:r>
      <w:r w:rsidR="00D470EC" w:rsidRPr="00615135">
        <w:rPr>
          <w:rFonts w:eastAsia="Arial"/>
        </w:rPr>
        <w:t xml:space="preserve">international registrations of marks under the Madrid Protocol Concerning the International Registration of Marks. In this regard, reference is made to INID code </w:t>
      </w:r>
      <w:r w:rsidR="00D470EC" w:rsidRPr="00537538">
        <w:rPr>
          <w:rFonts w:eastAsia="Arial"/>
          <w:u w:val="single"/>
        </w:rPr>
        <w:t>(19) in WIPO Standards ST.9 and ST.80, as well as to INID code (190</w:t>
      </w:r>
      <w:r w:rsidR="00D470EC" w:rsidRPr="00537538">
        <w:rPr>
          <w:rFonts w:eastAsia="Arial"/>
          <w:strike/>
        </w:rPr>
        <w:t>(330</w:t>
      </w:r>
      <w:r w:rsidR="00D470EC" w:rsidRPr="00615135">
        <w:rPr>
          <w:rFonts w:eastAsia="Arial"/>
        </w:rPr>
        <w:t>)</w:t>
      </w:r>
      <w:r w:rsidR="00D470EC">
        <w:rPr>
          <w:rFonts w:eastAsia="Arial"/>
        </w:rPr>
        <w:t xml:space="preserve"> </w:t>
      </w:r>
      <w:r w:rsidR="00D470EC" w:rsidRPr="00537538">
        <w:rPr>
          <w:rFonts w:eastAsia="Arial"/>
          <w:strike/>
        </w:rPr>
        <w:t>given</w:t>
      </w:r>
      <w:r w:rsidR="00D470EC" w:rsidRPr="00615135">
        <w:rPr>
          <w:rFonts w:eastAsia="Arial"/>
        </w:rPr>
        <w:t xml:space="preserve"> in WIPO Standard ST.60. The code “IB” is used in relation to the </w:t>
      </w:r>
      <w:r w:rsidR="00D470EC" w:rsidRPr="00537538">
        <w:rPr>
          <w:rFonts w:eastAsia="Arial"/>
          <w:strike/>
        </w:rPr>
        <w:t>receipt</w:t>
      </w:r>
      <w:r w:rsidR="00D470EC" w:rsidRPr="00615135">
        <w:rPr>
          <w:rFonts w:eastAsia="Arial"/>
        </w:rPr>
        <w:t xml:space="preserve"> </w:t>
      </w:r>
      <w:r w:rsidR="00D470EC" w:rsidRPr="00483E44">
        <w:rPr>
          <w:rFonts w:eastAsia="Arial"/>
          <w:u w:val="single"/>
        </w:rPr>
        <w:t>filing</w:t>
      </w:r>
      <w:r w:rsidR="00D470EC" w:rsidRPr="00615135">
        <w:rPr>
          <w:rFonts w:eastAsia="Arial"/>
        </w:rPr>
        <w:t xml:space="preserve"> of international applications </w:t>
      </w:r>
      <w:r w:rsidR="00D470EC" w:rsidRPr="008D07E1">
        <w:rPr>
          <w:rFonts w:eastAsia="Arial"/>
          <w:strike/>
        </w:rPr>
        <w:t>under the PCT</w:t>
      </w:r>
      <w:r w:rsidR="00D470EC" w:rsidRPr="002757A5">
        <w:rPr>
          <w:rFonts w:eastAsia="Arial"/>
          <w:strike/>
        </w:rPr>
        <w:t xml:space="preserve"> filed</w:t>
      </w:r>
      <w:r w:rsidR="00D470EC" w:rsidRPr="00615135">
        <w:rPr>
          <w:rFonts w:eastAsia="Arial"/>
        </w:rPr>
        <w:t xml:space="preserve"> with the International Bureau of</w:t>
      </w:r>
      <w:r w:rsidR="00D470EC">
        <w:rPr>
          <w:rFonts w:eastAsia="Arial"/>
        </w:rPr>
        <w:t xml:space="preserve"> </w:t>
      </w:r>
      <w:r w:rsidR="00D470EC" w:rsidRPr="00615135">
        <w:rPr>
          <w:rFonts w:eastAsia="Arial"/>
        </w:rPr>
        <w:t xml:space="preserve">WIPO in its capacity as a PCT receiving Office, and </w:t>
      </w:r>
      <w:r w:rsidR="00D470EC" w:rsidRPr="008D07E1">
        <w:rPr>
          <w:rFonts w:eastAsia="Arial"/>
          <w:strike/>
        </w:rPr>
        <w:t>for</w:t>
      </w:r>
      <w:r w:rsidR="00D470EC" w:rsidRPr="00615135">
        <w:rPr>
          <w:rFonts w:eastAsia="Arial"/>
        </w:rPr>
        <w:t xml:space="preserve"> </w:t>
      </w:r>
      <w:r w:rsidR="00D470EC" w:rsidRPr="008D07E1">
        <w:rPr>
          <w:rFonts w:eastAsia="Arial"/>
          <w:u w:val="single"/>
        </w:rPr>
        <w:t xml:space="preserve">to the </w:t>
      </w:r>
      <w:r w:rsidR="00D470EC" w:rsidRPr="00615135">
        <w:rPr>
          <w:rFonts w:eastAsia="Arial"/>
        </w:rPr>
        <w:t>filing</w:t>
      </w:r>
      <w:r w:rsidR="00D470EC" w:rsidRPr="008D07E1">
        <w:rPr>
          <w:rFonts w:eastAsia="Arial"/>
          <w:u w:val="single"/>
        </w:rPr>
        <w:t xml:space="preserve"> of</w:t>
      </w:r>
      <w:r w:rsidR="00D470EC" w:rsidRPr="00615135">
        <w:rPr>
          <w:rFonts w:eastAsia="Arial"/>
        </w:rPr>
        <w:t xml:space="preserve"> international industrial design applications under the Hague Agreement. </w:t>
      </w:r>
      <w:r w:rsidR="00D470EC" w:rsidRPr="008D07E1">
        <w:rPr>
          <w:rFonts w:eastAsia="Arial"/>
          <w:u w:val="single"/>
        </w:rPr>
        <w:t>In this regard, reference is made to INID code (33) in WIPO Standards ST.9 and ST.80.</w:t>
      </w:r>
      <w:r w:rsidR="00D470EC">
        <w:rPr>
          <w:rFonts w:eastAsia="Arial" w:hint="eastAsia"/>
        </w:rPr>
        <w:t>”</w:t>
      </w:r>
    </w:p>
    <w:p w14:paraId="59973BFC" w14:textId="77777777" w:rsidR="00B31A8C" w:rsidRDefault="00B31A8C" w:rsidP="00B31A8C">
      <w:pPr>
        <w:tabs>
          <w:tab w:val="left" w:pos="684"/>
        </w:tabs>
        <w:ind w:right="114"/>
        <w:rPr>
          <w:rFonts w:eastAsia="Arial"/>
        </w:rPr>
      </w:pPr>
    </w:p>
    <w:p w14:paraId="567B435E" w14:textId="0592536D" w:rsidR="005F7121" w:rsidRPr="00EA1D85" w:rsidRDefault="00236A54" w:rsidP="001922F1">
      <w:pPr>
        <w:pStyle w:val="Heading2"/>
        <w:spacing w:beforeLines="100" w:afterLines="50" w:after="120" w:line="340" w:lineRule="atLeast"/>
        <w:rPr>
          <w:rFonts w:ascii="SimHei" w:eastAsia="SimHei" w:hAnsi="SimHei"/>
          <w:szCs w:val="21"/>
        </w:rPr>
      </w:pPr>
      <w:r w:rsidRPr="00EA1D85">
        <w:rPr>
          <w:rFonts w:ascii="SimHei" w:eastAsia="SimHei" w:hAnsi="SimHei" w:hint="eastAsia"/>
          <w:szCs w:val="21"/>
        </w:rPr>
        <w:t>产权组织标准S</w:t>
      </w:r>
      <w:r w:rsidRPr="00EA1D85">
        <w:rPr>
          <w:rFonts w:ascii="SimHei" w:eastAsia="SimHei" w:hAnsi="SimHei"/>
          <w:szCs w:val="21"/>
        </w:rPr>
        <w:t>T.9</w:t>
      </w:r>
      <w:r w:rsidRPr="00EA1D85">
        <w:rPr>
          <w:rFonts w:ascii="SimHei" w:eastAsia="SimHei" w:hAnsi="SimHei" w:hint="eastAsia"/>
          <w:szCs w:val="21"/>
        </w:rPr>
        <w:t>的拟议修订</w:t>
      </w:r>
    </w:p>
    <w:p w14:paraId="0F60748B" w14:textId="07A12A13" w:rsidR="00236A54" w:rsidRPr="00EA1D85" w:rsidRDefault="00A43A9C" w:rsidP="0052469D">
      <w:pPr>
        <w:overflowPunct w:val="0"/>
        <w:spacing w:afterLines="50" w:after="120" w:line="340" w:lineRule="atLeast"/>
        <w:jc w:val="both"/>
        <w:rPr>
          <w:rFonts w:ascii="SimSun" w:hAnsi="SimSun"/>
          <w:szCs w:val="21"/>
        </w:rPr>
      </w:pPr>
      <w:r w:rsidRPr="00EA1D85">
        <w:rPr>
          <w:rFonts w:ascii="SimSun" w:hAnsi="SimSun"/>
          <w:szCs w:val="21"/>
        </w:rPr>
        <w:fldChar w:fldCharType="begin"/>
      </w:r>
      <w:r w:rsidRPr="00EA1D85">
        <w:rPr>
          <w:rFonts w:ascii="SimSun" w:hAnsi="SimSun"/>
          <w:szCs w:val="21"/>
        </w:rPr>
        <w:instrText xml:space="preserve"> AUTONUM  </w:instrText>
      </w:r>
      <w:r w:rsidRPr="00EA1D85">
        <w:rPr>
          <w:rFonts w:ascii="SimSun" w:hAnsi="SimSun"/>
          <w:szCs w:val="21"/>
        </w:rPr>
        <w:fldChar w:fldCharType="end"/>
      </w:r>
      <w:r w:rsidR="0052469D" w:rsidRPr="00EA1D85">
        <w:rPr>
          <w:rFonts w:ascii="SimSun" w:hAnsi="SimSun"/>
          <w:szCs w:val="21"/>
        </w:rPr>
        <w:t>.</w:t>
      </w:r>
      <w:r w:rsidR="0052469D" w:rsidRPr="00EA1D85">
        <w:rPr>
          <w:rFonts w:ascii="SimSun" w:hAnsi="SimSun"/>
          <w:szCs w:val="21"/>
        </w:rPr>
        <w:tab/>
      </w:r>
      <w:r w:rsidR="00236A54" w:rsidRPr="00EA1D85">
        <w:rPr>
          <w:rFonts w:ascii="SimSun" w:hAnsi="SimSun"/>
          <w:szCs w:val="21"/>
        </w:rPr>
        <w:t>建议对</w:t>
      </w:r>
      <w:r w:rsidR="00B31A8C" w:rsidRPr="00EA1D85">
        <w:rPr>
          <w:rFonts w:ascii="SimSun" w:hAnsi="SimSun" w:hint="eastAsia"/>
          <w:szCs w:val="21"/>
        </w:rPr>
        <w:t>产权组织</w:t>
      </w:r>
      <w:r w:rsidR="00236A54" w:rsidRPr="00EA1D85">
        <w:rPr>
          <w:rFonts w:ascii="SimSun" w:hAnsi="SimSun"/>
          <w:szCs w:val="21"/>
        </w:rPr>
        <w:t>标准ST.9作一处修改，以更正代码（33）</w:t>
      </w:r>
      <w:r w:rsidR="00B31A8C" w:rsidRPr="00EA1D85">
        <w:rPr>
          <w:rFonts w:ascii="SimSun" w:hAnsi="SimSun" w:hint="eastAsia"/>
          <w:szCs w:val="21"/>
        </w:rPr>
        <w:t>，必须使用该代码，才能</w:t>
      </w:r>
      <w:r w:rsidR="00280F5F" w:rsidRPr="00EA1D85">
        <w:rPr>
          <w:rFonts w:ascii="SimSun" w:hAnsi="SimSun" w:hint="eastAsia"/>
          <w:szCs w:val="21"/>
        </w:rPr>
        <w:t>识别</w:t>
      </w:r>
      <w:r w:rsidR="00B31A8C" w:rsidRPr="00EA1D85">
        <w:rPr>
          <w:rFonts w:ascii="SimSun" w:hAnsi="SimSun"/>
          <w:szCs w:val="21"/>
        </w:rPr>
        <w:t>PCT国际申请</w:t>
      </w:r>
      <w:r w:rsidR="00B31A8C" w:rsidRPr="00EA1D85">
        <w:rPr>
          <w:rFonts w:ascii="SimSun" w:hAnsi="SimSun" w:hint="eastAsia"/>
          <w:szCs w:val="21"/>
        </w:rPr>
        <w:t>的</w:t>
      </w:r>
      <w:r w:rsidR="00B31A8C" w:rsidRPr="00EA1D85">
        <w:rPr>
          <w:rFonts w:ascii="SimSun" w:hAnsi="SimSun"/>
          <w:szCs w:val="21"/>
        </w:rPr>
        <w:t>主管局</w:t>
      </w:r>
      <w:r w:rsidR="00236A54" w:rsidRPr="00EA1D85">
        <w:rPr>
          <w:rFonts w:ascii="SimSun" w:hAnsi="SimSun"/>
          <w:szCs w:val="21"/>
        </w:rPr>
        <w:t>。在PCT国际申请的优先权要求中，必须标明</w:t>
      </w:r>
      <w:r w:rsidR="00B31A8C" w:rsidRPr="00EA1D85">
        <w:rPr>
          <w:rFonts w:ascii="SimSun" w:hAnsi="SimSun" w:hint="eastAsia"/>
          <w:szCs w:val="21"/>
        </w:rPr>
        <w:t>主管局</w:t>
      </w:r>
      <w:r w:rsidR="00236A54" w:rsidRPr="00EA1D85">
        <w:rPr>
          <w:rFonts w:ascii="SimSun" w:hAnsi="SimSun"/>
          <w:szCs w:val="21"/>
        </w:rPr>
        <w:t>的代码。</w:t>
      </w:r>
    </w:p>
    <w:p w14:paraId="11DE7BC1" w14:textId="6DE9FA7E" w:rsidR="00236A54" w:rsidRPr="00EA1D85" w:rsidRDefault="00236A54" w:rsidP="00236A54">
      <w:pPr>
        <w:overflowPunct w:val="0"/>
        <w:spacing w:afterLines="50" w:after="120" w:line="340" w:lineRule="atLeast"/>
        <w:jc w:val="both"/>
        <w:rPr>
          <w:rFonts w:ascii="SimSun" w:hAnsi="SimSun"/>
          <w:szCs w:val="21"/>
        </w:rPr>
      </w:pPr>
      <w:r w:rsidRPr="00EA1D85">
        <w:rPr>
          <w:rFonts w:ascii="SimSun" w:hAnsi="SimSun" w:hint="eastAsia"/>
          <w:szCs w:val="21"/>
        </w:rPr>
        <w:t>8</w:t>
      </w:r>
      <w:r w:rsidR="00B31A8C" w:rsidRPr="00EA1D85">
        <w:rPr>
          <w:rFonts w:ascii="SimSun" w:hAnsi="SimSun" w:hint="eastAsia"/>
          <w:szCs w:val="21"/>
        </w:rPr>
        <w:t>．</w:t>
      </w:r>
      <w:r w:rsidR="00B31A8C" w:rsidRPr="00EA1D85">
        <w:rPr>
          <w:rFonts w:ascii="SimSun" w:hAnsi="SimSun"/>
          <w:szCs w:val="21"/>
        </w:rPr>
        <w:tab/>
      </w:r>
      <w:r w:rsidR="005725DC" w:rsidRPr="00EA1D85">
        <w:rPr>
          <w:rFonts w:ascii="SimSun" w:hAnsi="SimSun"/>
          <w:szCs w:val="21"/>
        </w:rPr>
        <w:t>经修订</w:t>
      </w:r>
      <w:r w:rsidRPr="00EA1D85">
        <w:rPr>
          <w:rFonts w:ascii="SimSun" w:hAnsi="SimSun"/>
          <w:szCs w:val="21"/>
        </w:rPr>
        <w:t>的</w:t>
      </w:r>
      <w:r w:rsidR="00B31A8C" w:rsidRPr="00EA1D85">
        <w:rPr>
          <w:rFonts w:ascii="SimSun" w:hAnsi="SimSun" w:hint="eastAsia"/>
          <w:szCs w:val="21"/>
        </w:rPr>
        <w:t>代码</w:t>
      </w:r>
      <w:r w:rsidRPr="00EA1D85">
        <w:rPr>
          <w:rFonts w:ascii="SimSun" w:hAnsi="SimSun"/>
          <w:szCs w:val="21"/>
        </w:rPr>
        <w:t>（33）如下</w:t>
      </w:r>
      <w:r w:rsidR="00B31A8C" w:rsidRPr="00EA1D85">
        <w:rPr>
          <w:rFonts w:ascii="SimSun" w:hAnsi="SimSun" w:hint="eastAsia"/>
          <w:szCs w:val="21"/>
        </w:rPr>
        <w:t>：</w:t>
      </w:r>
    </w:p>
    <w:p w14:paraId="7B7E36D3" w14:textId="3FD869EA" w:rsidR="00B31A8C" w:rsidRPr="00615135" w:rsidRDefault="00236A54" w:rsidP="00B31A8C">
      <w:pPr>
        <w:widowControl w:val="0"/>
        <w:tabs>
          <w:tab w:val="left" w:pos="684"/>
        </w:tabs>
        <w:autoSpaceDE w:val="0"/>
        <w:autoSpaceDN w:val="0"/>
        <w:ind w:left="1438" w:right="114" w:hanging="1260"/>
        <w:rPr>
          <w:rFonts w:eastAsia="Arial"/>
          <w:i/>
        </w:rPr>
      </w:pPr>
      <w:r w:rsidRPr="00EA1D85">
        <w:rPr>
          <w:rFonts w:ascii="SimSun" w:hAnsi="SimSun"/>
          <w:szCs w:val="21"/>
        </w:rPr>
        <w:tab/>
      </w:r>
      <w:r w:rsidR="00B31A8C">
        <w:rPr>
          <w:rFonts w:eastAsia="Arial" w:hint="eastAsia"/>
        </w:rPr>
        <w:t>“</w:t>
      </w:r>
      <w:r w:rsidR="00B31A8C" w:rsidRPr="00615135">
        <w:rPr>
          <w:rFonts w:eastAsia="Arial" w:hint="eastAsia"/>
          <w:i/>
          <w:iCs/>
        </w:rPr>
        <w:t>(</w:t>
      </w:r>
      <w:r w:rsidR="00B31A8C" w:rsidRPr="00615135">
        <w:rPr>
          <w:rFonts w:eastAsia="Arial"/>
          <w:i/>
          <w:iCs/>
        </w:rPr>
        <w:t>30)</w:t>
      </w:r>
      <w:r w:rsidR="00B31A8C" w:rsidRPr="00615135">
        <w:rPr>
          <w:rFonts w:eastAsia="Arial"/>
          <w:i/>
          <w:iCs/>
        </w:rPr>
        <w:tab/>
      </w:r>
      <w:r w:rsidR="00B31A8C" w:rsidRPr="00615135">
        <w:rPr>
          <w:rFonts w:eastAsia="Arial"/>
          <w:i/>
        </w:rPr>
        <w:t>Data relating to priority under the Paris Convention or the Agreement on Trade-Related Aspects of Intellectual Property Rights (TRIPS Agreement)</w:t>
      </w:r>
    </w:p>
    <w:p w14:paraId="340A4493" w14:textId="77777777" w:rsidR="00B31A8C" w:rsidRPr="00615135" w:rsidRDefault="00B31A8C" w:rsidP="00B31A8C">
      <w:pPr>
        <w:widowControl w:val="0"/>
        <w:numPr>
          <w:ilvl w:val="0"/>
          <w:numId w:val="19"/>
        </w:numPr>
        <w:tabs>
          <w:tab w:val="left" w:pos="684"/>
        </w:tabs>
        <w:autoSpaceDE w:val="0"/>
        <w:autoSpaceDN w:val="0"/>
        <w:ind w:leftChars="644" w:left="2127" w:rightChars="52" w:right="114" w:hanging="710"/>
        <w:rPr>
          <w:rFonts w:eastAsia="Arial"/>
        </w:rPr>
      </w:pPr>
      <w:r w:rsidRPr="00615135">
        <w:rPr>
          <w:rFonts w:eastAsia="Arial"/>
        </w:rPr>
        <w:t xml:space="preserve">WIPO Standard ST.3 code identifying the national industrial property  </w:t>
      </w:r>
    </w:p>
    <w:p w14:paraId="041EC1E6" w14:textId="46C5AC2F" w:rsidR="00B31A8C" w:rsidRDefault="00B31A8C" w:rsidP="00B31A8C">
      <w:pPr>
        <w:widowControl w:val="0"/>
        <w:tabs>
          <w:tab w:val="left" w:pos="684"/>
        </w:tabs>
        <w:autoSpaceDE w:val="0"/>
        <w:autoSpaceDN w:val="0"/>
        <w:ind w:leftChars="644" w:left="2127" w:right="114" w:hanging="710"/>
        <w:rPr>
          <w:rFonts w:eastAsia="Arial"/>
        </w:rPr>
      </w:pPr>
      <w:r w:rsidRPr="00615135">
        <w:rPr>
          <w:rFonts w:eastAsia="Arial"/>
        </w:rPr>
        <w:tab/>
        <w:t xml:space="preserve">office allotting the priority application number or the organization allotting the regional priority application number; for international applications filed under the PCT, the code </w:t>
      </w:r>
      <w:r w:rsidRPr="00F86166">
        <w:rPr>
          <w:rFonts w:eastAsia="Arial"/>
          <w:strike/>
        </w:rPr>
        <w:t xml:space="preserve">“WO” </w:t>
      </w:r>
      <w:r w:rsidRPr="008F614B">
        <w:rPr>
          <w:rFonts w:eastAsia="Arial"/>
          <w:u w:val="single"/>
        </w:rPr>
        <w:t>for the receiving Office</w:t>
      </w:r>
      <w:r w:rsidRPr="00615135">
        <w:rPr>
          <w:rFonts w:eastAsia="Arial"/>
        </w:rPr>
        <w:t xml:space="preserve"> is to be used.</w:t>
      </w:r>
      <w:r>
        <w:rPr>
          <w:rFonts w:eastAsia="Arial" w:hint="eastAsia"/>
        </w:rPr>
        <w:t>”</w:t>
      </w:r>
    </w:p>
    <w:p w14:paraId="0CA31752" w14:textId="77777777" w:rsidR="00B31A8C" w:rsidRPr="00B31A8C" w:rsidRDefault="00B31A8C" w:rsidP="00B31A8C">
      <w:pPr>
        <w:widowControl w:val="0"/>
        <w:tabs>
          <w:tab w:val="left" w:pos="684"/>
        </w:tabs>
        <w:autoSpaceDE w:val="0"/>
        <w:autoSpaceDN w:val="0"/>
        <w:ind w:leftChars="644" w:left="2127" w:right="114" w:hanging="710"/>
        <w:rPr>
          <w:rFonts w:eastAsia="Arial"/>
        </w:rPr>
      </w:pPr>
    </w:p>
    <w:p w14:paraId="051C893D" w14:textId="73031894" w:rsidR="00236A54" w:rsidRPr="00EA1D85" w:rsidRDefault="00236A54" w:rsidP="001922F1">
      <w:pPr>
        <w:pStyle w:val="Heading2"/>
        <w:spacing w:beforeLines="100" w:afterLines="50" w:after="120" w:line="340" w:lineRule="atLeast"/>
        <w:rPr>
          <w:rFonts w:ascii="SimSun" w:hAnsi="SimSun"/>
          <w:szCs w:val="21"/>
        </w:rPr>
      </w:pPr>
      <w:r w:rsidRPr="00EA1D85">
        <w:rPr>
          <w:rFonts w:ascii="SimHei" w:eastAsia="SimHei" w:hAnsi="SimHei" w:hint="eastAsia"/>
          <w:szCs w:val="21"/>
        </w:rPr>
        <w:lastRenderedPageBreak/>
        <w:t>产权组织标准S</w:t>
      </w:r>
      <w:r w:rsidRPr="00EA1D85">
        <w:rPr>
          <w:rFonts w:ascii="SimHei" w:eastAsia="SimHei" w:hAnsi="SimHei"/>
          <w:szCs w:val="21"/>
        </w:rPr>
        <w:t>T.80</w:t>
      </w:r>
      <w:r w:rsidRPr="00EA1D85">
        <w:rPr>
          <w:rFonts w:ascii="SimHei" w:eastAsia="SimHei" w:hAnsi="SimHei" w:hint="eastAsia"/>
          <w:szCs w:val="21"/>
        </w:rPr>
        <w:t>的拟议修订</w:t>
      </w:r>
    </w:p>
    <w:p w14:paraId="7ED0FF88" w14:textId="1FEF080D"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9.</w:t>
      </w:r>
      <w:r w:rsidRPr="00EA1D85">
        <w:rPr>
          <w:rFonts w:ascii="SimSun" w:hAnsi="SimSun"/>
          <w:szCs w:val="21"/>
        </w:rPr>
        <w:tab/>
      </w:r>
      <w:r w:rsidRPr="00EA1D85">
        <w:rPr>
          <w:rFonts w:ascii="SimSun" w:hAnsi="SimSun" w:cs="Microsoft YaHei" w:hint="eastAsia"/>
          <w:szCs w:val="21"/>
        </w:rPr>
        <w:t>对</w:t>
      </w:r>
      <w:r w:rsidR="00B31A8C" w:rsidRPr="00EA1D85">
        <w:rPr>
          <w:rFonts w:ascii="SimSun" w:hAnsi="SimSun" w:hint="eastAsia"/>
          <w:szCs w:val="21"/>
        </w:rPr>
        <w:t>产权组织标准</w:t>
      </w:r>
      <w:r w:rsidRPr="00EA1D85">
        <w:rPr>
          <w:rFonts w:ascii="SimSun" w:hAnsi="SimSun"/>
          <w:szCs w:val="21"/>
        </w:rPr>
        <w:t>ST.80</w:t>
      </w:r>
      <w:r w:rsidRPr="00EA1D85">
        <w:rPr>
          <w:rFonts w:ascii="SimSun" w:hAnsi="SimSun" w:cs="Microsoft YaHei" w:hint="eastAsia"/>
          <w:szCs w:val="21"/>
        </w:rPr>
        <w:t>的拟议</w:t>
      </w:r>
      <w:r w:rsidR="00B31A8C" w:rsidRPr="00EA1D85">
        <w:rPr>
          <w:rFonts w:ascii="SimSun" w:hAnsi="SimSun" w:cs="Microsoft YaHei" w:hint="eastAsia"/>
          <w:szCs w:val="21"/>
        </w:rPr>
        <w:t>修订</w:t>
      </w:r>
      <w:r w:rsidRPr="00EA1D85">
        <w:rPr>
          <w:rFonts w:ascii="SimSun" w:hAnsi="SimSun" w:cs="Microsoft YaHei" w:hint="eastAsia"/>
          <w:szCs w:val="21"/>
        </w:rPr>
        <w:t>可概述如下：</w:t>
      </w:r>
    </w:p>
    <w:p w14:paraId="32E7F0C1" w14:textId="4CC6E89A" w:rsidR="00236A54" w:rsidRPr="00EA1D85" w:rsidRDefault="00236A54" w:rsidP="001922F1">
      <w:pPr>
        <w:keepNext/>
        <w:tabs>
          <w:tab w:val="left" w:pos="684"/>
        </w:tabs>
        <w:spacing w:afterLines="50" w:after="120" w:line="340" w:lineRule="atLeast"/>
        <w:ind w:right="113"/>
        <w:rPr>
          <w:rFonts w:ascii="SimSun" w:hAnsi="SimSun"/>
          <w:szCs w:val="21"/>
          <w:u w:val="single"/>
        </w:rPr>
      </w:pPr>
      <w:r w:rsidRPr="00EA1D85">
        <w:rPr>
          <w:rFonts w:ascii="SimSun" w:hAnsi="SimSun"/>
          <w:szCs w:val="21"/>
          <w:u w:val="single"/>
        </w:rPr>
        <w:t>(a)</w:t>
      </w:r>
      <w:r w:rsidRPr="00EA1D85">
        <w:rPr>
          <w:rFonts w:ascii="SimSun" w:hAnsi="SimSun"/>
          <w:szCs w:val="21"/>
          <w:u w:val="single"/>
        </w:rPr>
        <w:tab/>
      </w:r>
      <w:r w:rsidRPr="00EA1D85">
        <w:rPr>
          <w:rFonts w:ascii="SimSun" w:hAnsi="SimSun" w:cs="Microsoft YaHei" w:hint="eastAsia"/>
          <w:szCs w:val="21"/>
          <w:u w:val="single"/>
        </w:rPr>
        <w:t>修订</w:t>
      </w:r>
      <w:r w:rsidR="00B31A8C" w:rsidRPr="00EA1D85">
        <w:rPr>
          <w:rFonts w:ascii="SimSun" w:hAnsi="SimSun" w:cs="Microsoft YaHei" w:hint="eastAsia"/>
          <w:szCs w:val="21"/>
          <w:u w:val="single"/>
        </w:rPr>
        <w:t>类型</w:t>
      </w:r>
      <w:r w:rsidRPr="00EA1D85">
        <w:rPr>
          <w:rFonts w:ascii="SimSun" w:hAnsi="SimSun" w:cs="Microsoft YaHei" w:hint="eastAsia"/>
          <w:szCs w:val="21"/>
          <w:u w:val="single"/>
        </w:rPr>
        <w:t>代码</w:t>
      </w:r>
      <w:r w:rsidR="00CB03CB" w:rsidRPr="00EA1D85">
        <w:rPr>
          <w:rFonts w:ascii="SimSun" w:hAnsi="SimSun" w:hint="eastAsia"/>
          <w:szCs w:val="21"/>
          <w:u w:val="single"/>
        </w:rPr>
        <w:t>（</w:t>
      </w:r>
      <w:r w:rsidRPr="00EA1D85">
        <w:rPr>
          <w:rFonts w:ascii="SimSun" w:hAnsi="SimSun"/>
          <w:szCs w:val="21"/>
          <w:u w:val="single"/>
        </w:rPr>
        <w:t>30</w:t>
      </w:r>
      <w:r w:rsidR="00CB03CB" w:rsidRPr="00EA1D85">
        <w:rPr>
          <w:rFonts w:ascii="SimSun" w:hAnsi="SimSun" w:hint="eastAsia"/>
          <w:szCs w:val="21"/>
          <w:u w:val="single"/>
        </w:rPr>
        <w:t>）</w:t>
      </w:r>
      <w:r w:rsidR="00CB03CB" w:rsidRPr="00EA1D85">
        <w:rPr>
          <w:rFonts w:ascii="SimSun" w:hAnsi="SimSun" w:cs="Microsoft YaHei" w:hint="eastAsia"/>
          <w:szCs w:val="21"/>
          <w:u w:val="single"/>
        </w:rPr>
        <w:t>的后附</w:t>
      </w:r>
      <w:r w:rsidR="00B31A8C" w:rsidRPr="00EA1D85">
        <w:rPr>
          <w:rFonts w:ascii="SimSun" w:hAnsi="SimSun" w:cs="Microsoft YaHei" w:hint="eastAsia"/>
          <w:szCs w:val="21"/>
          <w:u w:val="single"/>
        </w:rPr>
        <w:t>说明</w:t>
      </w:r>
    </w:p>
    <w:p w14:paraId="070BE89E" w14:textId="3B099A33"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10</w:t>
      </w:r>
      <w:r w:rsidR="00B31A8C" w:rsidRPr="00EA1D85">
        <w:rPr>
          <w:rFonts w:ascii="SimSun" w:hAnsi="SimSun" w:hint="eastAsia"/>
          <w:szCs w:val="21"/>
        </w:rPr>
        <w:t>．</w:t>
      </w:r>
      <w:r w:rsidRPr="00EA1D85">
        <w:rPr>
          <w:rFonts w:ascii="SimSun" w:hAnsi="SimSun"/>
          <w:szCs w:val="21"/>
        </w:rPr>
        <w:tab/>
      </w:r>
      <w:r w:rsidRPr="00EA1D85">
        <w:rPr>
          <w:rFonts w:ascii="SimSun" w:hAnsi="SimSun" w:cs="Microsoft YaHei" w:hint="eastAsia"/>
          <w:szCs w:val="21"/>
        </w:rPr>
        <w:t>首先，建议使</w:t>
      </w:r>
      <w:r w:rsidR="00085595" w:rsidRPr="00EA1D85">
        <w:rPr>
          <w:rFonts w:ascii="SimSun" w:hAnsi="SimSun" w:cs="Microsoft YaHei" w:hint="eastAsia"/>
          <w:szCs w:val="21"/>
        </w:rPr>
        <w:t>说明</w:t>
      </w:r>
      <w:r w:rsidR="00C42189">
        <w:rPr>
          <w:rFonts w:ascii="SimSun" w:hAnsi="SimSun" w:hint="eastAsia"/>
          <w:szCs w:val="21"/>
        </w:rPr>
        <w:t>(</w:t>
      </w:r>
      <w:r w:rsidRPr="00EA1D85">
        <w:rPr>
          <w:rFonts w:ascii="SimSun" w:hAnsi="SimSun"/>
          <w:szCs w:val="21"/>
        </w:rPr>
        <w:t>ii</w:t>
      </w:r>
      <w:r w:rsidR="00C42189">
        <w:rPr>
          <w:rFonts w:ascii="SimSun" w:hAnsi="SimSun" w:hint="eastAsia"/>
          <w:szCs w:val="21"/>
        </w:rPr>
        <w:t>)</w:t>
      </w:r>
      <w:r w:rsidRPr="00EA1D85">
        <w:rPr>
          <w:rFonts w:ascii="SimSun" w:hAnsi="SimSun" w:cs="Microsoft YaHei" w:hint="eastAsia"/>
          <w:szCs w:val="21"/>
        </w:rPr>
        <w:t>与</w:t>
      </w:r>
      <w:r w:rsidRPr="00EA1D85">
        <w:rPr>
          <w:rFonts w:ascii="SimSun" w:hAnsi="SimSun"/>
          <w:szCs w:val="21"/>
        </w:rPr>
        <w:t>1999</w:t>
      </w:r>
      <w:r w:rsidRPr="00EA1D85">
        <w:rPr>
          <w:rFonts w:ascii="SimSun" w:hAnsi="SimSun" w:cs="Microsoft YaHei" w:hint="eastAsia"/>
          <w:szCs w:val="21"/>
        </w:rPr>
        <w:t>年</w:t>
      </w:r>
      <w:r w:rsidR="00085595" w:rsidRPr="00EA1D85">
        <w:rPr>
          <w:rFonts w:ascii="SimSun" w:hAnsi="SimSun" w:cs="Microsoft YaHei" w:hint="eastAsia"/>
          <w:szCs w:val="21"/>
        </w:rPr>
        <w:t>文本</w:t>
      </w:r>
      <w:r w:rsidRPr="00EA1D85">
        <w:rPr>
          <w:rFonts w:ascii="SimSun" w:hAnsi="SimSun" w:cs="Microsoft YaHei" w:hint="eastAsia"/>
          <w:szCs w:val="21"/>
        </w:rPr>
        <w:t>生效后海牙体系中</w:t>
      </w:r>
      <w:r w:rsidR="00085595" w:rsidRPr="00EA1D85">
        <w:rPr>
          <w:rFonts w:ascii="SimSun" w:hAnsi="SimSun" w:cs="Microsoft YaHei" w:hint="eastAsia"/>
          <w:szCs w:val="21"/>
        </w:rPr>
        <w:t>所</w:t>
      </w:r>
      <w:r w:rsidRPr="00EA1D85">
        <w:rPr>
          <w:rFonts w:ascii="SimSun" w:hAnsi="SimSun" w:cs="Microsoft YaHei" w:hint="eastAsia"/>
          <w:szCs w:val="21"/>
        </w:rPr>
        <w:t>采用的术语保持一致</w:t>
      </w:r>
      <w:r w:rsidR="00085595" w:rsidRPr="00EA1D85">
        <w:rPr>
          <w:rFonts w:ascii="SimSun" w:hAnsi="SimSun" w:hint="eastAsia"/>
          <w:szCs w:val="21"/>
        </w:rPr>
        <w:t>（</w:t>
      </w:r>
      <w:r w:rsidRPr="00EA1D85">
        <w:rPr>
          <w:rFonts w:ascii="SimSun" w:hAnsi="SimSun" w:cs="Microsoft YaHei" w:hint="eastAsia"/>
          <w:szCs w:val="21"/>
        </w:rPr>
        <w:t>用</w:t>
      </w:r>
      <w:r w:rsidR="00B94EEE" w:rsidRPr="00EA1D85">
        <w:rPr>
          <w:rFonts w:ascii="SimSun" w:hAnsi="SimSun"/>
          <w:szCs w:val="21"/>
        </w:rPr>
        <w:t>“</w:t>
      </w:r>
      <w:r w:rsidRPr="00EA1D85">
        <w:rPr>
          <w:rFonts w:ascii="SimSun" w:hAnsi="SimSun" w:cs="Microsoft YaHei" w:hint="eastAsia"/>
          <w:szCs w:val="21"/>
        </w:rPr>
        <w:t>申请</w:t>
      </w:r>
      <w:r w:rsidR="00B94EEE" w:rsidRPr="00EA1D85">
        <w:rPr>
          <w:rFonts w:ascii="SimSun" w:hAnsi="SimSun"/>
          <w:szCs w:val="21"/>
        </w:rPr>
        <w:t>”</w:t>
      </w:r>
      <w:r w:rsidRPr="00EA1D85">
        <w:rPr>
          <w:rFonts w:ascii="SimSun" w:hAnsi="SimSun" w:cs="Microsoft YaHei" w:hint="eastAsia"/>
          <w:szCs w:val="21"/>
        </w:rPr>
        <w:t>代替</w:t>
      </w:r>
      <w:r w:rsidR="00B94EEE" w:rsidRPr="00EA1D85">
        <w:rPr>
          <w:rFonts w:ascii="SimSun" w:hAnsi="SimSun" w:hint="eastAsia"/>
          <w:szCs w:val="21"/>
        </w:rPr>
        <w:t>“</w:t>
      </w:r>
      <w:r w:rsidRPr="00EA1D85">
        <w:rPr>
          <w:rFonts w:ascii="SimSun" w:hAnsi="SimSun" w:cs="Microsoft YaHei" w:hint="eastAsia"/>
          <w:szCs w:val="21"/>
        </w:rPr>
        <w:t>交存</w:t>
      </w:r>
      <w:r w:rsidR="00B94EEE" w:rsidRPr="00EA1D85">
        <w:rPr>
          <w:rFonts w:ascii="SimSun" w:hAnsi="SimSun"/>
          <w:szCs w:val="21"/>
        </w:rPr>
        <w:t>”</w:t>
      </w:r>
      <w:r w:rsidR="00085595" w:rsidRPr="00EA1D85">
        <w:rPr>
          <w:rFonts w:ascii="SimSun" w:hAnsi="SimSun" w:hint="eastAsia"/>
          <w:szCs w:val="21"/>
        </w:rPr>
        <w:t>）</w:t>
      </w:r>
      <w:r w:rsidRPr="00EA1D85">
        <w:rPr>
          <w:rFonts w:ascii="SimSun" w:hAnsi="SimSun" w:cs="Microsoft YaHei" w:hint="eastAsia"/>
          <w:szCs w:val="21"/>
        </w:rPr>
        <w:t>。其次，建议</w:t>
      </w:r>
      <w:r w:rsidR="00280F5F" w:rsidRPr="00EA1D85">
        <w:rPr>
          <w:rFonts w:ascii="SimSun" w:hAnsi="SimSun" w:cs="Microsoft YaHei" w:hint="eastAsia"/>
          <w:szCs w:val="21"/>
        </w:rPr>
        <w:t>使</w:t>
      </w:r>
      <w:r w:rsidRPr="00EA1D85">
        <w:rPr>
          <w:rFonts w:ascii="SimSun" w:hAnsi="SimSun" w:cs="Microsoft YaHei" w:hint="eastAsia"/>
          <w:szCs w:val="21"/>
        </w:rPr>
        <w:t>用</w:t>
      </w:r>
      <w:r w:rsidR="00A12312" w:rsidRPr="00EA1D85">
        <w:rPr>
          <w:rFonts w:ascii="SimSun" w:hAnsi="SimSun" w:cs="Microsoft YaHei" w:hint="eastAsia"/>
          <w:szCs w:val="21"/>
        </w:rPr>
        <w:t>双字母代码</w:t>
      </w:r>
      <w:r w:rsidR="009C6011" w:rsidRPr="00EA1D85">
        <w:rPr>
          <w:rFonts w:ascii="SimSun" w:hAnsi="SimSun"/>
          <w:szCs w:val="21"/>
        </w:rPr>
        <w:t>“</w:t>
      </w:r>
      <w:r w:rsidRPr="00EA1D85">
        <w:rPr>
          <w:rFonts w:ascii="SimSun" w:hAnsi="SimSun"/>
          <w:szCs w:val="21"/>
        </w:rPr>
        <w:t>IB</w:t>
      </w:r>
      <w:r w:rsidR="009C6011" w:rsidRPr="00EA1D85">
        <w:rPr>
          <w:rFonts w:ascii="SimSun" w:hAnsi="SimSun"/>
          <w:szCs w:val="21"/>
        </w:rPr>
        <w:t>”</w:t>
      </w:r>
      <w:r w:rsidRPr="00EA1D85">
        <w:rPr>
          <w:rFonts w:ascii="SimSun" w:hAnsi="SimSun" w:cs="Microsoft YaHei" w:hint="eastAsia"/>
          <w:szCs w:val="21"/>
        </w:rPr>
        <w:t>代替</w:t>
      </w:r>
      <w:r w:rsidR="009C6011" w:rsidRPr="00EA1D85">
        <w:rPr>
          <w:rFonts w:ascii="SimSun" w:hAnsi="SimSun"/>
          <w:szCs w:val="21"/>
        </w:rPr>
        <w:t>“</w:t>
      </w:r>
      <w:r w:rsidRPr="00EA1D85">
        <w:rPr>
          <w:rFonts w:ascii="SimSun" w:hAnsi="SimSun"/>
          <w:szCs w:val="21"/>
        </w:rPr>
        <w:t>WO</w:t>
      </w:r>
      <w:r w:rsidR="009C6011" w:rsidRPr="00EA1D85">
        <w:rPr>
          <w:rFonts w:ascii="SimSun" w:hAnsi="SimSun"/>
          <w:szCs w:val="21"/>
        </w:rPr>
        <w:t>”</w:t>
      </w:r>
      <w:r w:rsidRPr="00EA1D85">
        <w:rPr>
          <w:rFonts w:ascii="SimSun" w:hAnsi="SimSun" w:cs="Microsoft YaHei" w:hint="eastAsia"/>
          <w:szCs w:val="21"/>
        </w:rPr>
        <w:t>，因为这是海牙体系国际申请</w:t>
      </w:r>
      <w:r w:rsidR="00DA2F01" w:rsidRPr="00EA1D85">
        <w:rPr>
          <w:rFonts w:ascii="SimSun" w:hAnsi="SimSun" w:cs="Microsoft YaHei" w:hint="eastAsia"/>
          <w:szCs w:val="21"/>
        </w:rPr>
        <w:t>中用于产权组织</w:t>
      </w:r>
      <w:r w:rsidRPr="00EA1D85">
        <w:rPr>
          <w:rFonts w:ascii="SimSun" w:hAnsi="SimSun" w:cs="Microsoft YaHei" w:hint="eastAsia"/>
          <w:szCs w:val="21"/>
        </w:rPr>
        <w:t>的正确代码</w:t>
      </w:r>
      <w:r w:rsidR="00C42189" w:rsidRPr="00E86EDD">
        <w:rPr>
          <w:rFonts w:ascii="SimSun" w:hAnsi="SimSun"/>
        </w:rPr>
        <w:t>。</w:t>
      </w:r>
      <w:r w:rsidRPr="00EA1D85">
        <w:rPr>
          <w:rFonts w:ascii="SimSun" w:hAnsi="SimSun"/>
          <w:szCs w:val="21"/>
          <w:vertAlign w:val="superscript"/>
        </w:rPr>
        <w:footnoteReference w:id="3"/>
      </w:r>
      <w:r w:rsidRPr="00EA1D85">
        <w:rPr>
          <w:rFonts w:ascii="SimSun" w:hAnsi="SimSun" w:cs="Microsoft YaHei" w:hint="eastAsia"/>
          <w:szCs w:val="21"/>
        </w:rPr>
        <w:t>因此，</w:t>
      </w:r>
      <w:r w:rsidR="00EE06CE" w:rsidRPr="00EA1D85">
        <w:rPr>
          <w:rFonts w:ascii="SimSun" w:hAnsi="SimSun" w:cs="Microsoft YaHei" w:hint="eastAsia"/>
          <w:szCs w:val="21"/>
        </w:rPr>
        <w:t>必须使用</w:t>
      </w:r>
      <w:r w:rsidRPr="00EA1D85">
        <w:rPr>
          <w:rFonts w:ascii="SimSun" w:hAnsi="SimSun" w:cs="Microsoft YaHei" w:hint="eastAsia"/>
          <w:szCs w:val="21"/>
        </w:rPr>
        <w:t>代码</w:t>
      </w:r>
      <w:r w:rsidR="009C6011" w:rsidRPr="00EA1D85">
        <w:rPr>
          <w:rFonts w:ascii="SimSun" w:hAnsi="SimSun"/>
          <w:szCs w:val="21"/>
        </w:rPr>
        <w:t>“IB”</w:t>
      </w:r>
      <w:r w:rsidRPr="00EA1D85">
        <w:rPr>
          <w:rFonts w:ascii="SimSun" w:hAnsi="SimSun" w:cs="Microsoft YaHei" w:hint="eastAsia"/>
          <w:szCs w:val="21"/>
        </w:rPr>
        <w:t>标明</w:t>
      </w:r>
      <w:r w:rsidR="009C6011" w:rsidRPr="00EA1D85">
        <w:rPr>
          <w:rFonts w:ascii="SimSun" w:hAnsi="SimSun" w:hint="eastAsia"/>
          <w:szCs w:val="21"/>
        </w:rPr>
        <w:t>产权组织</w:t>
      </w:r>
      <w:r w:rsidRPr="00EA1D85">
        <w:rPr>
          <w:rFonts w:ascii="SimSun" w:hAnsi="SimSun" w:cs="Microsoft YaHei" w:hint="eastAsia"/>
          <w:szCs w:val="21"/>
        </w:rPr>
        <w:t>国际局是</w:t>
      </w:r>
      <w:r w:rsidR="00EE06CE" w:rsidRPr="00EA1D85">
        <w:rPr>
          <w:rFonts w:ascii="SimSun" w:hAnsi="SimSun" w:cs="Microsoft YaHei" w:hint="eastAsia"/>
          <w:szCs w:val="21"/>
        </w:rPr>
        <w:t>在</w:t>
      </w:r>
      <w:r w:rsidRPr="00EA1D85">
        <w:rPr>
          <w:rFonts w:ascii="SimSun" w:hAnsi="SimSun" w:cs="Microsoft YaHei" w:hint="eastAsia"/>
          <w:szCs w:val="21"/>
        </w:rPr>
        <w:t>海牙体系</w:t>
      </w:r>
      <w:r w:rsidR="00EE06CE" w:rsidRPr="00EA1D85">
        <w:rPr>
          <w:rFonts w:ascii="SimSun" w:hAnsi="SimSun" w:cs="Microsoft YaHei" w:hint="eastAsia"/>
          <w:szCs w:val="21"/>
        </w:rPr>
        <w:t>下对</w:t>
      </w:r>
      <w:r w:rsidRPr="00EA1D85">
        <w:rPr>
          <w:rFonts w:ascii="SimSun" w:hAnsi="SimSun" w:cs="Microsoft YaHei" w:hint="eastAsia"/>
          <w:szCs w:val="21"/>
        </w:rPr>
        <w:t>国际申请提出优先权要求的主管机关。</w:t>
      </w:r>
    </w:p>
    <w:p w14:paraId="6EE7BA54" w14:textId="12F2BCBE"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11</w:t>
      </w:r>
      <w:r w:rsidR="00B31A8C" w:rsidRPr="00EA1D85">
        <w:rPr>
          <w:rFonts w:ascii="SimSun" w:hAnsi="SimSun" w:hint="eastAsia"/>
          <w:szCs w:val="21"/>
        </w:rPr>
        <w:t>．</w:t>
      </w:r>
      <w:r w:rsidRPr="00EA1D85">
        <w:rPr>
          <w:rFonts w:ascii="SimSun" w:hAnsi="SimSun"/>
          <w:szCs w:val="21"/>
        </w:rPr>
        <w:tab/>
      </w:r>
      <w:r w:rsidR="005725DC" w:rsidRPr="00EA1D85">
        <w:rPr>
          <w:rFonts w:ascii="SimSun" w:hAnsi="SimSun" w:cs="Microsoft YaHei" w:hint="eastAsia"/>
          <w:szCs w:val="21"/>
        </w:rPr>
        <w:t>经修订</w:t>
      </w:r>
      <w:r w:rsidR="00740464" w:rsidRPr="00EA1D85">
        <w:rPr>
          <w:rFonts w:ascii="SimSun" w:hAnsi="SimSun" w:cs="Microsoft YaHei" w:hint="eastAsia"/>
          <w:szCs w:val="21"/>
        </w:rPr>
        <w:t>的</w:t>
      </w:r>
      <w:r w:rsidR="00B31A8C" w:rsidRPr="00EA1D85">
        <w:rPr>
          <w:rFonts w:ascii="SimSun" w:hAnsi="SimSun" w:cs="Microsoft YaHei" w:hint="eastAsia"/>
          <w:szCs w:val="21"/>
        </w:rPr>
        <w:t>类型</w:t>
      </w:r>
      <w:r w:rsidRPr="00EA1D85">
        <w:rPr>
          <w:rFonts w:ascii="SimSun" w:hAnsi="SimSun" w:cs="Microsoft YaHei" w:hint="eastAsia"/>
          <w:szCs w:val="21"/>
        </w:rPr>
        <w:t>代码（</w:t>
      </w:r>
      <w:r w:rsidRPr="00EA1D85">
        <w:rPr>
          <w:rFonts w:ascii="SimSun" w:hAnsi="SimSun"/>
          <w:szCs w:val="21"/>
        </w:rPr>
        <w:t>30</w:t>
      </w:r>
      <w:r w:rsidRPr="00EA1D85">
        <w:rPr>
          <w:rFonts w:ascii="SimSun" w:hAnsi="SimSun" w:cs="Microsoft YaHei" w:hint="eastAsia"/>
          <w:szCs w:val="21"/>
        </w:rPr>
        <w:t>）</w:t>
      </w:r>
      <w:r w:rsidR="00775B64" w:rsidRPr="00EA1D85">
        <w:rPr>
          <w:rFonts w:ascii="SimSun" w:hAnsi="SimSun" w:cs="Microsoft YaHei" w:hint="eastAsia"/>
          <w:szCs w:val="21"/>
        </w:rPr>
        <w:t>的</w:t>
      </w:r>
      <w:r w:rsidRPr="00EA1D85">
        <w:rPr>
          <w:rFonts w:ascii="SimSun" w:hAnsi="SimSun" w:cs="Microsoft YaHei" w:hint="eastAsia"/>
          <w:szCs w:val="21"/>
        </w:rPr>
        <w:t>说明如下</w:t>
      </w:r>
      <w:r w:rsidR="00740464" w:rsidRPr="00EA1D85">
        <w:rPr>
          <w:rFonts w:ascii="SimSun" w:hAnsi="SimSun" w:cs="Microsoft YaHei" w:hint="eastAsia"/>
          <w:szCs w:val="21"/>
        </w:rPr>
        <w:t>：</w:t>
      </w:r>
    </w:p>
    <w:p w14:paraId="19329F53" w14:textId="415D70FA" w:rsidR="00740464" w:rsidRPr="00615135" w:rsidRDefault="00236A54" w:rsidP="00740464">
      <w:pPr>
        <w:widowControl w:val="0"/>
        <w:tabs>
          <w:tab w:val="left" w:pos="684"/>
        </w:tabs>
        <w:autoSpaceDE w:val="0"/>
        <w:autoSpaceDN w:val="0"/>
        <w:ind w:leftChars="64" w:left="141" w:right="114" w:firstLineChars="135" w:firstLine="297"/>
        <w:rPr>
          <w:rFonts w:eastAsia="Arial"/>
        </w:rPr>
      </w:pPr>
      <w:r w:rsidRPr="00EA1D85">
        <w:rPr>
          <w:rFonts w:ascii="SimSun" w:hAnsi="SimSun"/>
          <w:i/>
          <w:iCs/>
          <w:szCs w:val="21"/>
        </w:rPr>
        <w:tab/>
      </w:r>
      <w:r w:rsidR="00741D19" w:rsidRPr="00741D19">
        <w:rPr>
          <w:rFonts w:eastAsia="Arial" w:hint="eastAsia"/>
        </w:rPr>
        <w:t>“</w:t>
      </w:r>
      <w:r w:rsidR="00740464" w:rsidRPr="00615135">
        <w:rPr>
          <w:rFonts w:eastAsia="Arial" w:hint="eastAsia"/>
          <w:i/>
          <w:iCs/>
        </w:rPr>
        <w:t>(</w:t>
      </w:r>
      <w:r w:rsidR="00740464" w:rsidRPr="00615135">
        <w:rPr>
          <w:rFonts w:eastAsia="Arial"/>
          <w:i/>
          <w:iCs/>
        </w:rPr>
        <w:t>30)</w:t>
      </w:r>
      <w:r w:rsidR="00740464" w:rsidRPr="00615135">
        <w:rPr>
          <w:rFonts w:eastAsia="Arial"/>
          <w:i/>
          <w:iCs/>
        </w:rPr>
        <w:tab/>
        <w:t>Data relating to priority under the Paris Convention</w:t>
      </w:r>
      <w:r w:rsidR="00740464" w:rsidRPr="00615135">
        <w:rPr>
          <w:rFonts w:eastAsia="Arial"/>
        </w:rPr>
        <w:t xml:space="preserve"> </w:t>
      </w:r>
    </w:p>
    <w:p w14:paraId="4616F05E" w14:textId="77777777" w:rsidR="00740464" w:rsidRPr="00615135" w:rsidRDefault="00740464" w:rsidP="00740464">
      <w:pPr>
        <w:widowControl w:val="0"/>
        <w:tabs>
          <w:tab w:val="left" w:pos="684"/>
        </w:tabs>
        <w:autoSpaceDE w:val="0"/>
        <w:autoSpaceDN w:val="0"/>
        <w:ind w:leftChars="199" w:left="1417" w:right="114" w:hangingChars="445" w:hanging="979"/>
        <w:rPr>
          <w:rFonts w:eastAsia="Arial"/>
        </w:rPr>
      </w:pPr>
      <w:r w:rsidRPr="00615135">
        <w:rPr>
          <w:rFonts w:eastAsia="Arial"/>
        </w:rPr>
        <w:tab/>
        <w:t xml:space="preserve"> </w:t>
      </w:r>
      <w:r w:rsidRPr="00615135">
        <w:rPr>
          <w:rFonts w:eastAsia="Arial"/>
        </w:rPr>
        <w:tab/>
        <w:t>(31)</w:t>
      </w:r>
      <w:r w:rsidRPr="00615135">
        <w:rPr>
          <w:rFonts w:eastAsia="Arial"/>
        </w:rPr>
        <w:tab/>
        <w:t>Serial number assigned to the priority application</w:t>
      </w:r>
    </w:p>
    <w:p w14:paraId="79102F58" w14:textId="77777777" w:rsidR="00740464" w:rsidRPr="00615135" w:rsidRDefault="00740464" w:rsidP="00740464">
      <w:pPr>
        <w:widowControl w:val="0"/>
        <w:numPr>
          <w:ilvl w:val="0"/>
          <w:numId w:val="20"/>
        </w:numPr>
        <w:tabs>
          <w:tab w:val="left" w:pos="684"/>
        </w:tabs>
        <w:autoSpaceDE w:val="0"/>
        <w:autoSpaceDN w:val="0"/>
        <w:ind w:left="1418" w:right="114" w:firstLine="0"/>
        <w:rPr>
          <w:rFonts w:eastAsia="Arial"/>
        </w:rPr>
      </w:pPr>
      <w:r w:rsidRPr="00615135">
        <w:rPr>
          <w:rFonts w:eastAsia="Arial"/>
        </w:rPr>
        <w:t xml:space="preserve">Date of filing of the priority application </w:t>
      </w:r>
    </w:p>
    <w:p w14:paraId="68413F2D" w14:textId="5A67B6D4" w:rsidR="00740464" w:rsidRPr="00740464" w:rsidRDefault="00740464" w:rsidP="00740464">
      <w:pPr>
        <w:widowControl w:val="0"/>
        <w:numPr>
          <w:ilvl w:val="0"/>
          <w:numId w:val="20"/>
        </w:numPr>
        <w:tabs>
          <w:tab w:val="left" w:pos="684"/>
        </w:tabs>
        <w:autoSpaceDE w:val="0"/>
        <w:autoSpaceDN w:val="0"/>
        <w:ind w:left="2268" w:right="114" w:hanging="850"/>
        <w:rPr>
          <w:rFonts w:eastAsia="Arial"/>
        </w:rPr>
      </w:pPr>
      <w:r w:rsidRPr="00740464">
        <w:rPr>
          <w:rFonts w:eastAsia="Arial"/>
        </w:rPr>
        <w:t>Two-letter code, according to WIPO Standard ST.3, identifying the       authority with which the priority application was made</w:t>
      </w:r>
    </w:p>
    <w:p w14:paraId="2A219D0E" w14:textId="77777777" w:rsidR="00740464" w:rsidRDefault="00740464" w:rsidP="00740464">
      <w:pPr>
        <w:widowControl w:val="0"/>
        <w:tabs>
          <w:tab w:val="left" w:pos="684"/>
        </w:tabs>
        <w:autoSpaceDE w:val="0"/>
        <w:autoSpaceDN w:val="0"/>
        <w:ind w:left="1500" w:right="114"/>
        <w:rPr>
          <w:rFonts w:eastAsia="Arial"/>
        </w:rPr>
      </w:pPr>
    </w:p>
    <w:p w14:paraId="6692F7A7" w14:textId="77777777" w:rsidR="00740464" w:rsidRPr="00615135" w:rsidRDefault="00740464" w:rsidP="00740464">
      <w:pPr>
        <w:widowControl w:val="0"/>
        <w:tabs>
          <w:tab w:val="left" w:pos="1440"/>
        </w:tabs>
        <w:autoSpaceDE w:val="0"/>
        <w:autoSpaceDN w:val="0"/>
        <w:ind w:left="2070" w:right="114" w:hanging="630"/>
        <w:rPr>
          <w:rFonts w:eastAsia="Arial"/>
        </w:rPr>
      </w:pPr>
      <w:r w:rsidRPr="00615135">
        <w:rPr>
          <w:rFonts w:eastAsia="Arial"/>
          <w:i/>
        </w:rPr>
        <w:t>Notes</w:t>
      </w:r>
      <w:r w:rsidRPr="00615135">
        <w:rPr>
          <w:rFonts w:eastAsia="Arial"/>
        </w:rPr>
        <w:t xml:space="preserve">: (i) With the proviso that when data coded (31), (32) and (33) are   </w:t>
      </w:r>
    </w:p>
    <w:p w14:paraId="2F33AC24" w14:textId="77777777" w:rsidR="00740464" w:rsidRPr="00615135" w:rsidRDefault="00740464" w:rsidP="00740464">
      <w:pPr>
        <w:widowControl w:val="0"/>
        <w:tabs>
          <w:tab w:val="left" w:pos="684"/>
        </w:tabs>
        <w:autoSpaceDE w:val="0"/>
        <w:autoSpaceDN w:val="0"/>
        <w:ind w:left="2070" w:right="114" w:hanging="1800"/>
        <w:rPr>
          <w:rFonts w:eastAsia="Arial"/>
        </w:rPr>
      </w:pPr>
      <w:r w:rsidRPr="00615135">
        <w:rPr>
          <w:rFonts w:eastAsia="Arial"/>
          <w:i/>
        </w:rPr>
        <w:tab/>
      </w:r>
      <w:r w:rsidRPr="00615135">
        <w:rPr>
          <w:rFonts w:eastAsia="Arial"/>
          <w:i/>
        </w:rPr>
        <w:tab/>
        <w:t xml:space="preserve">     </w:t>
      </w:r>
      <w:r w:rsidRPr="00615135">
        <w:rPr>
          <w:rFonts w:eastAsia="Arial"/>
        </w:rPr>
        <w:t>presented together, category code (30) can be used, if so desired.</w:t>
      </w:r>
    </w:p>
    <w:p w14:paraId="6C5FBF30" w14:textId="77777777" w:rsidR="00740464" w:rsidRPr="00615135" w:rsidRDefault="00740464" w:rsidP="00740464">
      <w:pPr>
        <w:widowControl w:val="0"/>
        <w:tabs>
          <w:tab w:val="left" w:pos="684"/>
        </w:tabs>
        <w:autoSpaceDE w:val="0"/>
        <w:autoSpaceDN w:val="0"/>
        <w:ind w:left="118" w:right="114"/>
        <w:rPr>
          <w:rFonts w:eastAsia="Arial"/>
        </w:rPr>
      </w:pPr>
      <w:r w:rsidRPr="00615135">
        <w:rPr>
          <w:rFonts w:eastAsia="Arial"/>
        </w:rPr>
        <w:tab/>
      </w:r>
      <w:r w:rsidRPr="00615135">
        <w:rPr>
          <w:rFonts w:eastAsia="Arial"/>
        </w:rPr>
        <w:tab/>
      </w:r>
      <w:r w:rsidRPr="00615135">
        <w:rPr>
          <w:rFonts w:eastAsia="Arial"/>
        </w:rPr>
        <w:tab/>
      </w:r>
      <w:r w:rsidRPr="00615135">
        <w:rPr>
          <w:rFonts w:eastAsia="Arial"/>
        </w:rPr>
        <w:tab/>
        <w:t xml:space="preserve">(ii) For international </w:t>
      </w:r>
      <w:r w:rsidRPr="00537538">
        <w:rPr>
          <w:rFonts w:eastAsia="Arial"/>
          <w:strike/>
        </w:rPr>
        <w:t>deposits made</w:t>
      </w:r>
      <w:r>
        <w:rPr>
          <w:rFonts w:eastAsia="Arial"/>
          <w:strike/>
        </w:rPr>
        <w:t xml:space="preserve"> </w:t>
      </w:r>
      <w:r w:rsidRPr="00537538">
        <w:rPr>
          <w:rFonts w:eastAsia="Arial"/>
          <w:u w:val="single"/>
        </w:rPr>
        <w:t>applications filed</w:t>
      </w:r>
      <w:r w:rsidRPr="00615135">
        <w:rPr>
          <w:rFonts w:eastAsia="Arial"/>
        </w:rPr>
        <w:t xml:space="preserve"> under the Hague </w:t>
      </w:r>
    </w:p>
    <w:p w14:paraId="6D7F8F3C" w14:textId="3FA843A1" w:rsidR="00236A54" w:rsidRDefault="00740464" w:rsidP="00740464">
      <w:pPr>
        <w:widowControl w:val="0"/>
        <w:tabs>
          <w:tab w:val="left" w:pos="684"/>
        </w:tabs>
        <w:autoSpaceDE w:val="0"/>
        <w:autoSpaceDN w:val="0"/>
        <w:ind w:left="178" w:right="114"/>
        <w:rPr>
          <w:rFonts w:eastAsia="Arial"/>
        </w:rPr>
      </w:pPr>
      <w:r w:rsidRPr="00615135">
        <w:rPr>
          <w:rFonts w:eastAsia="Arial"/>
        </w:rPr>
        <w:tab/>
      </w:r>
      <w:r w:rsidRPr="00615135">
        <w:rPr>
          <w:rFonts w:eastAsia="Arial"/>
        </w:rPr>
        <w:tab/>
      </w:r>
      <w:r w:rsidRPr="00615135">
        <w:rPr>
          <w:rFonts w:eastAsia="Arial"/>
        </w:rPr>
        <w:tab/>
      </w:r>
      <w:r w:rsidRPr="00615135">
        <w:rPr>
          <w:rFonts w:eastAsia="Arial"/>
        </w:rPr>
        <w:tab/>
        <w:t xml:space="preserve">Agreement, the two-letter code </w:t>
      </w:r>
      <w:r>
        <w:rPr>
          <w:rFonts w:eastAsia="Arial"/>
        </w:rPr>
        <w:t>“</w:t>
      </w:r>
      <w:r w:rsidRPr="00537538">
        <w:rPr>
          <w:rFonts w:eastAsia="Arial"/>
          <w:strike/>
        </w:rPr>
        <w:t>WO</w:t>
      </w:r>
      <w:r w:rsidRPr="00537538">
        <w:rPr>
          <w:rFonts w:eastAsia="Arial"/>
          <w:u w:val="single"/>
        </w:rPr>
        <w:t>IB</w:t>
      </w:r>
      <w:r w:rsidRPr="00615135">
        <w:rPr>
          <w:rFonts w:eastAsia="Arial"/>
        </w:rPr>
        <w:t>” is to be used.</w:t>
      </w:r>
      <w:r w:rsidR="00741D19" w:rsidRPr="00EA1D85">
        <w:rPr>
          <w:rFonts w:ascii="SimSun" w:hAnsi="SimSun" w:hint="eastAsia"/>
          <w:szCs w:val="21"/>
        </w:rPr>
        <w:t xml:space="preserve"> ”</w:t>
      </w:r>
    </w:p>
    <w:p w14:paraId="2B2DE054" w14:textId="77777777" w:rsidR="00740464" w:rsidRPr="00EA1D85" w:rsidRDefault="00740464" w:rsidP="00740464">
      <w:pPr>
        <w:widowControl w:val="0"/>
        <w:tabs>
          <w:tab w:val="left" w:pos="684"/>
        </w:tabs>
        <w:autoSpaceDE w:val="0"/>
        <w:autoSpaceDN w:val="0"/>
        <w:ind w:left="178" w:right="114"/>
        <w:rPr>
          <w:rFonts w:ascii="SimSun" w:hAnsi="SimSun"/>
          <w:szCs w:val="21"/>
        </w:rPr>
      </w:pPr>
    </w:p>
    <w:p w14:paraId="0B0E2F0C" w14:textId="3BEA8A60" w:rsidR="00236A54" w:rsidRPr="00EA1D85" w:rsidRDefault="00236A54" w:rsidP="001922F1">
      <w:pPr>
        <w:keepNext/>
        <w:tabs>
          <w:tab w:val="left" w:pos="684"/>
        </w:tabs>
        <w:spacing w:afterLines="50" w:after="120" w:line="340" w:lineRule="atLeast"/>
        <w:ind w:right="113"/>
        <w:rPr>
          <w:rFonts w:ascii="SimSun" w:hAnsi="SimSun"/>
          <w:szCs w:val="21"/>
          <w:u w:val="single"/>
        </w:rPr>
      </w:pPr>
      <w:r w:rsidRPr="00EA1D85">
        <w:rPr>
          <w:rFonts w:ascii="SimSun" w:hAnsi="SimSun"/>
          <w:iCs/>
          <w:szCs w:val="21"/>
          <w:u w:val="single"/>
        </w:rPr>
        <w:t>(b)</w:t>
      </w:r>
      <w:r w:rsidRPr="00EA1D85">
        <w:rPr>
          <w:rFonts w:ascii="SimSun" w:hAnsi="SimSun"/>
          <w:iCs/>
          <w:szCs w:val="21"/>
          <w:u w:val="single"/>
        </w:rPr>
        <w:tab/>
      </w:r>
      <w:r w:rsidRPr="00EA1D85">
        <w:rPr>
          <w:rFonts w:ascii="SimSun" w:hAnsi="SimSun" w:cs="Microsoft YaHei" w:hint="eastAsia"/>
          <w:szCs w:val="21"/>
          <w:u w:val="single"/>
        </w:rPr>
        <w:t>修订</w:t>
      </w:r>
      <w:r w:rsidR="009C6011" w:rsidRPr="00EA1D85">
        <w:rPr>
          <w:rFonts w:ascii="SimSun" w:hAnsi="SimSun" w:cs="Microsoft YaHei" w:hint="eastAsia"/>
          <w:szCs w:val="21"/>
          <w:u w:val="single"/>
        </w:rPr>
        <w:t>类型</w:t>
      </w:r>
      <w:r w:rsidRPr="00EA1D85">
        <w:rPr>
          <w:rFonts w:ascii="SimSun" w:hAnsi="SimSun" w:cs="Microsoft YaHei" w:hint="eastAsia"/>
          <w:szCs w:val="21"/>
          <w:u w:val="single"/>
        </w:rPr>
        <w:t>代码</w:t>
      </w:r>
      <w:r w:rsidR="00E615B3" w:rsidRPr="00EA1D85">
        <w:rPr>
          <w:rFonts w:ascii="SimSun" w:hAnsi="SimSun" w:hint="eastAsia"/>
          <w:szCs w:val="21"/>
          <w:u w:val="single"/>
        </w:rPr>
        <w:t>（</w:t>
      </w:r>
      <w:r w:rsidRPr="00EA1D85">
        <w:rPr>
          <w:rFonts w:ascii="SimSun" w:hAnsi="SimSun"/>
          <w:szCs w:val="21"/>
          <w:u w:val="single"/>
        </w:rPr>
        <w:t>50</w:t>
      </w:r>
      <w:r w:rsidR="00E615B3" w:rsidRPr="00EA1D85">
        <w:rPr>
          <w:rFonts w:ascii="SimSun" w:hAnsi="SimSun" w:hint="eastAsia"/>
          <w:szCs w:val="21"/>
          <w:u w:val="single"/>
        </w:rPr>
        <w:t>）</w:t>
      </w:r>
    </w:p>
    <w:p w14:paraId="3A2F8786" w14:textId="49E02A37" w:rsidR="00236A54" w:rsidRPr="00EA1D85" w:rsidRDefault="00236A54" w:rsidP="004A00CE">
      <w:pPr>
        <w:overflowPunct w:val="0"/>
        <w:spacing w:afterLines="50" w:after="120" w:line="340" w:lineRule="atLeast"/>
        <w:jc w:val="both"/>
        <w:rPr>
          <w:rFonts w:ascii="SimSun" w:hAnsi="SimSun"/>
          <w:szCs w:val="21"/>
          <w:lang w:val="en-GB"/>
        </w:rPr>
      </w:pPr>
      <w:r w:rsidRPr="00EA1D85">
        <w:rPr>
          <w:rFonts w:ascii="SimSun" w:hAnsi="SimSun"/>
          <w:szCs w:val="21"/>
        </w:rPr>
        <w:t>12</w:t>
      </w:r>
      <w:r w:rsidR="0052770B" w:rsidRPr="00EA1D85">
        <w:rPr>
          <w:rFonts w:ascii="SimSun" w:hAnsi="SimSun"/>
          <w:szCs w:val="21"/>
        </w:rPr>
        <w:t>.</w:t>
      </w:r>
      <w:r w:rsidRPr="00EA1D85">
        <w:rPr>
          <w:rFonts w:ascii="SimSun" w:hAnsi="SimSun"/>
          <w:szCs w:val="21"/>
        </w:rPr>
        <w:tab/>
      </w:r>
      <w:r w:rsidRPr="00EA1D85">
        <w:rPr>
          <w:rFonts w:ascii="SimSun" w:hAnsi="SimSun" w:cs="Microsoft YaHei" w:hint="eastAsia"/>
          <w:szCs w:val="21"/>
        </w:rPr>
        <w:t>建议修改代码</w:t>
      </w:r>
      <w:r w:rsidR="00E51F63" w:rsidRPr="00EA1D85">
        <w:rPr>
          <w:rFonts w:ascii="SimSun" w:hAnsi="SimSun" w:hint="eastAsia"/>
          <w:szCs w:val="21"/>
        </w:rPr>
        <w:t>（</w:t>
      </w:r>
      <w:r w:rsidRPr="00EA1D85">
        <w:rPr>
          <w:rFonts w:ascii="SimSun" w:hAnsi="SimSun"/>
          <w:szCs w:val="21"/>
        </w:rPr>
        <w:t>53</w:t>
      </w:r>
      <w:r w:rsidR="00E51F63" w:rsidRPr="00EA1D85">
        <w:rPr>
          <w:rFonts w:ascii="SimSun" w:hAnsi="SimSun" w:hint="eastAsia"/>
          <w:szCs w:val="21"/>
        </w:rPr>
        <w:t>）</w:t>
      </w:r>
      <w:r w:rsidRPr="00EA1D85">
        <w:rPr>
          <w:rFonts w:ascii="SimSun" w:hAnsi="SimSun" w:cs="Microsoft YaHei" w:hint="eastAsia"/>
          <w:szCs w:val="21"/>
        </w:rPr>
        <w:t>，删除</w:t>
      </w:r>
      <w:r w:rsidR="00E51F63" w:rsidRPr="00EA1D85">
        <w:rPr>
          <w:rFonts w:ascii="SimSun" w:hAnsi="SimSun" w:hint="eastAsia"/>
          <w:szCs w:val="21"/>
        </w:rPr>
        <w:t>“在</w:t>
      </w:r>
      <w:r w:rsidRPr="00EA1D85">
        <w:rPr>
          <w:rFonts w:ascii="SimSun" w:hAnsi="SimSun" w:cs="Microsoft YaHei" w:hint="eastAsia"/>
          <w:szCs w:val="21"/>
        </w:rPr>
        <w:t>并非所有工业品外观设计都受此影响</w:t>
      </w:r>
      <w:r w:rsidR="00E51F63" w:rsidRPr="00EA1D85">
        <w:rPr>
          <w:rFonts w:ascii="SimSun" w:hAnsi="SimSun" w:cs="Microsoft YaHei" w:hint="eastAsia"/>
          <w:szCs w:val="21"/>
        </w:rPr>
        <w:t>的情况下</w:t>
      </w:r>
      <w:r w:rsidR="00E51F63" w:rsidRPr="00EA1D85">
        <w:rPr>
          <w:rFonts w:ascii="SimSun" w:hAnsi="SimSun" w:hint="eastAsia"/>
          <w:szCs w:val="21"/>
        </w:rPr>
        <w:t>”</w:t>
      </w:r>
      <w:r w:rsidRPr="00EA1D85">
        <w:rPr>
          <w:rFonts w:ascii="SimSun" w:hAnsi="SimSun" w:cs="Microsoft YaHei" w:hint="eastAsia"/>
          <w:szCs w:val="21"/>
        </w:rPr>
        <w:t>。这一修改将扩大代码范围，</w:t>
      </w:r>
      <w:r w:rsidR="00E51F63" w:rsidRPr="00EA1D85">
        <w:rPr>
          <w:rFonts w:ascii="SimSun" w:hAnsi="SimSun" w:cs="Microsoft YaHei" w:hint="eastAsia"/>
          <w:szCs w:val="21"/>
        </w:rPr>
        <w:t>并</w:t>
      </w:r>
      <w:r w:rsidR="00DE5593" w:rsidRPr="00EA1D85">
        <w:rPr>
          <w:rFonts w:ascii="SimSun" w:hAnsi="SimSun" w:cs="Microsoft YaHei" w:hint="eastAsia"/>
          <w:szCs w:val="21"/>
        </w:rPr>
        <w:t>对</w:t>
      </w:r>
      <w:r w:rsidRPr="00EA1D85">
        <w:rPr>
          <w:rFonts w:ascii="SimSun" w:hAnsi="SimSun" w:cs="Microsoft YaHei" w:hint="eastAsia"/>
          <w:szCs w:val="21"/>
        </w:rPr>
        <w:t>特定交易</w:t>
      </w:r>
      <w:r w:rsidR="00DE5593" w:rsidRPr="00EA1D85">
        <w:rPr>
          <w:rFonts w:ascii="SimSun" w:hAnsi="SimSun" w:cs="Microsoft YaHei" w:hint="eastAsia"/>
          <w:szCs w:val="21"/>
        </w:rPr>
        <w:t>所</w:t>
      </w:r>
      <w:r w:rsidRPr="00EA1D85">
        <w:rPr>
          <w:rFonts w:ascii="SimSun" w:hAnsi="SimSun" w:cs="Microsoft YaHei" w:hint="eastAsia"/>
          <w:szCs w:val="21"/>
        </w:rPr>
        <w:t>涉及工业品外观设计</w:t>
      </w:r>
      <w:r w:rsidR="00DE5593" w:rsidRPr="00EA1D85">
        <w:rPr>
          <w:rFonts w:ascii="SimSun" w:hAnsi="SimSun" w:cs="Microsoft YaHei" w:hint="eastAsia"/>
          <w:szCs w:val="21"/>
        </w:rPr>
        <w:t>的</w:t>
      </w:r>
      <w:r w:rsidR="00A92B1F" w:rsidRPr="00EA1D85">
        <w:rPr>
          <w:rFonts w:ascii="SimSun" w:hAnsi="SimSun" w:cs="Microsoft YaHei" w:hint="eastAsia"/>
          <w:szCs w:val="21"/>
        </w:rPr>
        <w:t>标识</w:t>
      </w:r>
      <w:r w:rsidR="00DE5593" w:rsidRPr="00EA1D85">
        <w:rPr>
          <w:rFonts w:ascii="SimSun" w:hAnsi="SimSun" w:cs="Microsoft YaHei" w:hint="eastAsia"/>
          <w:szCs w:val="21"/>
        </w:rPr>
        <w:t>作出规定</w:t>
      </w:r>
      <w:r w:rsidRPr="00EA1D85">
        <w:rPr>
          <w:rFonts w:ascii="SimSun" w:hAnsi="SimSun" w:cs="Microsoft YaHei" w:hint="eastAsia"/>
          <w:szCs w:val="21"/>
        </w:rPr>
        <w:t>，包括所有工业品外观设计均受</w:t>
      </w:r>
      <w:r w:rsidR="00C05309" w:rsidRPr="00EA1D85">
        <w:rPr>
          <w:rFonts w:ascii="SimSun" w:hAnsi="SimSun" w:cs="Microsoft YaHei" w:hint="eastAsia"/>
          <w:szCs w:val="21"/>
        </w:rPr>
        <w:t>某项</w:t>
      </w:r>
      <w:r w:rsidRPr="00EA1D85">
        <w:rPr>
          <w:rFonts w:ascii="SimSun" w:hAnsi="SimSun" w:cs="Microsoft YaHei" w:hint="eastAsia"/>
          <w:szCs w:val="21"/>
        </w:rPr>
        <w:t>特定交易影响</w:t>
      </w:r>
      <w:r w:rsidR="00DE5593" w:rsidRPr="00EA1D85">
        <w:rPr>
          <w:rFonts w:ascii="SimSun" w:hAnsi="SimSun" w:cs="Microsoft YaHei" w:hint="eastAsia"/>
          <w:szCs w:val="21"/>
        </w:rPr>
        <w:t>（如所有权变更）</w:t>
      </w:r>
      <w:r w:rsidRPr="00EA1D85">
        <w:rPr>
          <w:rFonts w:ascii="SimSun" w:hAnsi="SimSun" w:cs="Microsoft YaHei" w:hint="eastAsia"/>
          <w:szCs w:val="21"/>
        </w:rPr>
        <w:t>的情况</w:t>
      </w:r>
      <w:r w:rsidR="00DE5593" w:rsidRPr="00EA1D85">
        <w:rPr>
          <w:rFonts w:ascii="SimSun" w:hAnsi="SimSun" w:cs="Microsoft YaHei" w:hint="eastAsia"/>
          <w:szCs w:val="21"/>
        </w:rPr>
        <w:t>在内</w:t>
      </w:r>
      <w:r w:rsidRPr="00EA1D85">
        <w:rPr>
          <w:rFonts w:ascii="SimSun" w:hAnsi="SimSun" w:cs="Microsoft YaHei" w:hint="eastAsia"/>
          <w:szCs w:val="21"/>
        </w:rPr>
        <w:t>。这一修改将使用户更加清楚，因为</w:t>
      </w:r>
      <w:r w:rsidR="00641BB5" w:rsidRPr="00EA1D85">
        <w:rPr>
          <w:rFonts w:ascii="SimSun" w:hAnsi="SimSun" w:cs="Microsoft YaHei" w:hint="eastAsia"/>
          <w:szCs w:val="21"/>
        </w:rPr>
        <w:t>相关</w:t>
      </w:r>
      <w:r w:rsidRPr="00EA1D85">
        <w:rPr>
          <w:rFonts w:ascii="SimSun" w:hAnsi="SimSun" w:cs="Microsoft YaHei" w:hint="eastAsia"/>
          <w:szCs w:val="21"/>
        </w:rPr>
        <w:t>工业品外观设计将始终与相关交易</w:t>
      </w:r>
      <w:r w:rsidR="00C05309" w:rsidRPr="00EA1D85">
        <w:rPr>
          <w:rFonts w:ascii="SimSun" w:hAnsi="SimSun" w:cs="Microsoft YaHei" w:hint="eastAsia"/>
          <w:szCs w:val="21"/>
        </w:rPr>
        <w:t>一并标识</w:t>
      </w:r>
      <w:r w:rsidRPr="00EA1D85">
        <w:rPr>
          <w:rFonts w:ascii="SimSun" w:hAnsi="SimSun" w:cs="Microsoft YaHei" w:hint="eastAsia"/>
          <w:szCs w:val="21"/>
        </w:rPr>
        <w:t>。</w:t>
      </w:r>
      <w:r w:rsidR="00724313" w:rsidRPr="00EA1D85">
        <w:rPr>
          <w:rFonts w:ascii="SimSun" w:hAnsi="SimSun" w:cs="Microsoft YaHei" w:hint="eastAsia"/>
          <w:szCs w:val="21"/>
        </w:rPr>
        <w:t>此外</w:t>
      </w:r>
      <w:r w:rsidRPr="00EA1D85">
        <w:rPr>
          <w:rFonts w:ascii="SimSun" w:hAnsi="SimSun" w:cs="Microsoft YaHei" w:hint="eastAsia"/>
          <w:szCs w:val="21"/>
        </w:rPr>
        <w:t>还将简化电子交易，因为系统将设置为始终显示相关外观设计，而不必区分涉及所有还是部分外观设计。</w:t>
      </w:r>
    </w:p>
    <w:p w14:paraId="4C6EE0F1" w14:textId="37C06B5B"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13</w:t>
      </w:r>
      <w:r w:rsidR="0052770B" w:rsidRPr="00EA1D85">
        <w:rPr>
          <w:rFonts w:ascii="SimSun" w:hAnsi="SimSun"/>
          <w:szCs w:val="21"/>
        </w:rPr>
        <w:t>.</w:t>
      </w:r>
      <w:r w:rsidRPr="00EA1D85">
        <w:rPr>
          <w:rFonts w:ascii="SimSun" w:hAnsi="SimSun"/>
          <w:szCs w:val="21"/>
        </w:rPr>
        <w:tab/>
      </w:r>
      <w:r w:rsidR="005725DC" w:rsidRPr="00EA1D85">
        <w:rPr>
          <w:rFonts w:ascii="SimSun" w:hAnsi="SimSun" w:cs="Microsoft YaHei" w:hint="eastAsia"/>
          <w:szCs w:val="21"/>
        </w:rPr>
        <w:t>经修订</w:t>
      </w:r>
      <w:r w:rsidRPr="00EA1D85">
        <w:rPr>
          <w:rFonts w:ascii="SimSun" w:hAnsi="SimSun" w:cs="Microsoft YaHei" w:hint="eastAsia"/>
          <w:szCs w:val="21"/>
        </w:rPr>
        <w:t>的</w:t>
      </w:r>
      <w:r w:rsidR="00E51F63" w:rsidRPr="00EA1D85">
        <w:rPr>
          <w:rFonts w:ascii="SimSun" w:hAnsi="SimSun" w:cs="Microsoft YaHei" w:hint="eastAsia"/>
          <w:szCs w:val="21"/>
        </w:rPr>
        <w:t>代码</w:t>
      </w:r>
      <w:r w:rsidRPr="00EA1D85">
        <w:rPr>
          <w:rFonts w:ascii="SimSun" w:hAnsi="SimSun" w:cs="Microsoft YaHei" w:hint="eastAsia"/>
          <w:szCs w:val="21"/>
        </w:rPr>
        <w:t>（</w:t>
      </w:r>
      <w:r w:rsidRPr="00EA1D85">
        <w:rPr>
          <w:rFonts w:ascii="SimSun" w:hAnsi="SimSun"/>
          <w:szCs w:val="21"/>
        </w:rPr>
        <w:t>53</w:t>
      </w:r>
      <w:r w:rsidRPr="00EA1D85">
        <w:rPr>
          <w:rFonts w:ascii="SimSun" w:hAnsi="SimSun" w:cs="Microsoft YaHei" w:hint="eastAsia"/>
          <w:szCs w:val="21"/>
        </w:rPr>
        <w:t>）如下</w:t>
      </w:r>
      <w:r w:rsidR="00E51F63" w:rsidRPr="00EA1D85">
        <w:rPr>
          <w:rFonts w:ascii="SimSun" w:hAnsi="SimSun" w:cs="Microsoft YaHei" w:hint="eastAsia"/>
          <w:szCs w:val="21"/>
        </w:rPr>
        <w:t>：</w:t>
      </w:r>
    </w:p>
    <w:p w14:paraId="0E256811" w14:textId="6596B61A" w:rsidR="00E51F63" w:rsidRPr="00972579" w:rsidRDefault="00E51F63" w:rsidP="00E51F63">
      <w:pPr>
        <w:widowControl w:val="0"/>
        <w:tabs>
          <w:tab w:val="left" w:pos="684"/>
          <w:tab w:val="left" w:pos="720"/>
        </w:tabs>
        <w:autoSpaceDE w:val="0"/>
        <w:autoSpaceDN w:val="0"/>
        <w:ind w:left="720" w:right="114"/>
        <w:rPr>
          <w:rFonts w:eastAsia="Arial"/>
          <w:i/>
        </w:rPr>
      </w:pPr>
      <w:r>
        <w:rPr>
          <w:rFonts w:eastAsia="Arial" w:hint="eastAsia"/>
          <w:lang w:val="en-GB"/>
        </w:rPr>
        <w:t>“</w:t>
      </w:r>
      <w:r w:rsidRPr="00972579">
        <w:rPr>
          <w:rFonts w:eastAsia="Arial" w:hint="eastAsia"/>
          <w:i/>
          <w:iCs/>
        </w:rPr>
        <w:t>(</w:t>
      </w:r>
      <w:r w:rsidRPr="00972579">
        <w:rPr>
          <w:rFonts w:eastAsia="Arial"/>
          <w:i/>
          <w:iCs/>
        </w:rPr>
        <w:t>50)</w:t>
      </w:r>
      <w:r w:rsidRPr="00972579">
        <w:rPr>
          <w:rFonts w:eastAsia="Arial"/>
          <w:i/>
          <w:iCs/>
        </w:rPr>
        <w:tab/>
        <w:t xml:space="preserve">Miscellaneous </w:t>
      </w:r>
      <w:r w:rsidRPr="00972579">
        <w:rPr>
          <w:rFonts w:eastAsia="Arial"/>
          <w:i/>
        </w:rPr>
        <w:t>Information</w:t>
      </w:r>
    </w:p>
    <w:p w14:paraId="4C160687" w14:textId="77777777" w:rsidR="00E51F63" w:rsidRPr="00972579" w:rsidRDefault="00E51F63" w:rsidP="00E51F63">
      <w:pPr>
        <w:widowControl w:val="0"/>
        <w:numPr>
          <w:ilvl w:val="0"/>
          <w:numId w:val="21"/>
        </w:numPr>
        <w:tabs>
          <w:tab w:val="left" w:pos="684"/>
        </w:tabs>
        <w:autoSpaceDE w:val="0"/>
        <w:autoSpaceDN w:val="0"/>
        <w:ind w:leftChars="-1" w:left="-2" w:right="114" w:firstLineChars="773" w:firstLine="1701"/>
        <w:rPr>
          <w:rFonts w:eastAsia="Arial"/>
        </w:rPr>
      </w:pPr>
      <w:r w:rsidRPr="00972579">
        <w:rPr>
          <w:rFonts w:eastAsia="Arial"/>
        </w:rPr>
        <w:t xml:space="preserve">Identification of the industrial design(s) comprised in a multiple  </w:t>
      </w:r>
    </w:p>
    <w:p w14:paraId="04054549" w14:textId="77777777" w:rsidR="00E51F63" w:rsidRPr="00972579" w:rsidRDefault="00E51F63" w:rsidP="00E51F63">
      <w:pPr>
        <w:widowControl w:val="0"/>
        <w:tabs>
          <w:tab w:val="left" w:pos="684"/>
        </w:tabs>
        <w:autoSpaceDE w:val="0"/>
        <w:autoSpaceDN w:val="0"/>
        <w:ind w:rightChars="52" w:right="114" w:firstLine="1985"/>
        <w:rPr>
          <w:rFonts w:eastAsia="Arial"/>
        </w:rPr>
      </w:pPr>
      <w:r w:rsidRPr="00972579">
        <w:rPr>
          <w:rFonts w:eastAsia="Arial"/>
        </w:rPr>
        <w:t xml:space="preserve">     application or registration which is (are) affected by a particular </w:t>
      </w:r>
    </w:p>
    <w:p w14:paraId="1A5E9640" w14:textId="08340B29" w:rsidR="00236A54" w:rsidRPr="00E51F63" w:rsidRDefault="00E51F63" w:rsidP="00E51F63">
      <w:pPr>
        <w:widowControl w:val="0"/>
        <w:tabs>
          <w:tab w:val="left" w:pos="684"/>
        </w:tabs>
        <w:autoSpaceDE w:val="0"/>
        <w:autoSpaceDN w:val="0"/>
        <w:ind w:right="114" w:firstLine="1985"/>
        <w:rPr>
          <w:rFonts w:eastAsia="Arial"/>
        </w:rPr>
      </w:pPr>
      <w:r w:rsidRPr="00972579">
        <w:rPr>
          <w:rFonts w:eastAsia="Arial"/>
        </w:rPr>
        <w:t xml:space="preserve">     transaction</w:t>
      </w:r>
      <w:r w:rsidRPr="00537538">
        <w:rPr>
          <w:rFonts w:eastAsia="Arial"/>
          <w:strike/>
        </w:rPr>
        <w:t xml:space="preserve"> when not all are so affected</w:t>
      </w:r>
      <w:r>
        <w:rPr>
          <w:rFonts w:eastAsia="Arial" w:hint="eastAsia"/>
        </w:rPr>
        <w:t>”</w:t>
      </w:r>
    </w:p>
    <w:p w14:paraId="39B6E7D2" w14:textId="77777777" w:rsidR="00236A54" w:rsidRPr="00EA1D85" w:rsidRDefault="00236A54" w:rsidP="00236A54">
      <w:pPr>
        <w:widowControl w:val="0"/>
        <w:tabs>
          <w:tab w:val="left" w:pos="684"/>
        </w:tabs>
        <w:autoSpaceDE w:val="0"/>
        <w:autoSpaceDN w:val="0"/>
        <w:ind w:right="114"/>
        <w:rPr>
          <w:rFonts w:ascii="SimSun" w:hAnsi="SimSun"/>
          <w:szCs w:val="21"/>
        </w:rPr>
      </w:pPr>
    </w:p>
    <w:p w14:paraId="38E84393" w14:textId="7625EFC4"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14</w:t>
      </w:r>
      <w:r w:rsidR="0052770B" w:rsidRPr="00EA1D85">
        <w:rPr>
          <w:rFonts w:ascii="SimSun" w:hAnsi="SimSun"/>
          <w:szCs w:val="21"/>
        </w:rPr>
        <w:t>.</w:t>
      </w:r>
      <w:r w:rsidRPr="00EA1D85">
        <w:rPr>
          <w:rFonts w:ascii="SimSun" w:hAnsi="SimSun"/>
          <w:szCs w:val="21"/>
        </w:rPr>
        <w:tab/>
      </w:r>
      <w:r w:rsidRPr="00EA1D85">
        <w:rPr>
          <w:rFonts w:ascii="SimSun" w:hAnsi="SimSun" w:cs="Microsoft YaHei" w:hint="eastAsia"/>
          <w:szCs w:val="21"/>
        </w:rPr>
        <w:t>国际局有时需发布更正，例如需要删除已发布</w:t>
      </w:r>
      <w:r w:rsidR="00641BB5" w:rsidRPr="00EA1D85">
        <w:rPr>
          <w:rFonts w:ascii="SimSun" w:hAnsi="SimSun" w:cs="Microsoft YaHei" w:hint="eastAsia"/>
          <w:szCs w:val="21"/>
        </w:rPr>
        <w:t>代码</w:t>
      </w:r>
      <w:r w:rsidRPr="00EA1D85">
        <w:rPr>
          <w:rFonts w:ascii="SimSun" w:hAnsi="SimSun" w:cs="Microsoft YaHei" w:hint="eastAsia"/>
          <w:szCs w:val="21"/>
        </w:rPr>
        <w:t>及其全部</w:t>
      </w:r>
      <w:r w:rsidR="00641BB5" w:rsidRPr="00EA1D85">
        <w:rPr>
          <w:rFonts w:ascii="SimSun" w:hAnsi="SimSun" w:cs="Microsoft YaHei" w:hint="eastAsia"/>
          <w:szCs w:val="21"/>
        </w:rPr>
        <w:t>著录项目内容</w:t>
      </w:r>
      <w:r w:rsidRPr="00EA1D85">
        <w:rPr>
          <w:rFonts w:ascii="SimSun" w:hAnsi="SimSun" w:cs="Microsoft YaHei" w:hint="eastAsia"/>
          <w:szCs w:val="21"/>
        </w:rPr>
        <w:t>的更正。现有</w:t>
      </w:r>
      <w:r w:rsidR="000A69DC" w:rsidRPr="00EA1D85">
        <w:rPr>
          <w:rFonts w:ascii="SimSun" w:hAnsi="SimSun" w:cs="Microsoft YaHei" w:hint="eastAsia"/>
          <w:szCs w:val="21"/>
        </w:rPr>
        <w:t>代码</w:t>
      </w:r>
      <w:r w:rsidRPr="00EA1D85">
        <w:rPr>
          <w:rFonts w:ascii="SimSun" w:hAnsi="SimSun" w:cs="Microsoft YaHei" w:hint="eastAsia"/>
          <w:szCs w:val="21"/>
        </w:rPr>
        <w:t>无法充分说明这些更正。因此，建议</w:t>
      </w:r>
      <w:r w:rsidR="000A69DC" w:rsidRPr="00EA1D85">
        <w:rPr>
          <w:rFonts w:ascii="SimSun" w:hAnsi="SimSun" w:cs="Microsoft YaHei" w:hint="eastAsia"/>
          <w:szCs w:val="21"/>
        </w:rPr>
        <w:t>添加</w:t>
      </w:r>
      <w:r w:rsidRPr="00EA1D85">
        <w:rPr>
          <w:rFonts w:ascii="SimSun" w:hAnsi="SimSun" w:cs="Microsoft YaHei" w:hint="eastAsia"/>
          <w:szCs w:val="21"/>
        </w:rPr>
        <w:t>新代码（</w:t>
      </w:r>
      <w:r w:rsidRPr="00EA1D85">
        <w:rPr>
          <w:rFonts w:ascii="SimSun" w:hAnsi="SimSun"/>
          <w:szCs w:val="21"/>
        </w:rPr>
        <w:t>59</w:t>
      </w:r>
      <w:r w:rsidRPr="00EA1D85">
        <w:rPr>
          <w:rFonts w:ascii="SimSun" w:hAnsi="SimSun" w:cs="Microsoft YaHei" w:hint="eastAsia"/>
          <w:szCs w:val="21"/>
        </w:rPr>
        <w:t>）和一个自由文本</w:t>
      </w:r>
      <w:r w:rsidR="000A69DC" w:rsidRPr="00EA1D85">
        <w:rPr>
          <w:rFonts w:ascii="SimSun" w:hAnsi="SimSun" w:cs="Microsoft YaHei" w:hint="eastAsia"/>
          <w:szCs w:val="21"/>
        </w:rPr>
        <w:t>说明</w:t>
      </w:r>
      <w:r w:rsidRPr="00EA1D85">
        <w:rPr>
          <w:rFonts w:ascii="SimSun" w:hAnsi="SimSun" w:cs="Microsoft YaHei" w:hint="eastAsia"/>
          <w:szCs w:val="21"/>
        </w:rPr>
        <w:t>，</w:t>
      </w:r>
      <w:r w:rsidR="000A69DC" w:rsidRPr="00EA1D85">
        <w:rPr>
          <w:rFonts w:ascii="SimSun" w:hAnsi="SimSun" w:cs="Microsoft YaHei" w:hint="eastAsia"/>
          <w:szCs w:val="21"/>
        </w:rPr>
        <w:t>用于</w:t>
      </w:r>
      <w:r w:rsidRPr="00EA1D85">
        <w:rPr>
          <w:rFonts w:ascii="SimSun" w:hAnsi="SimSun" w:cs="Microsoft YaHei" w:hint="eastAsia"/>
          <w:szCs w:val="21"/>
        </w:rPr>
        <w:t>不属于任何现有代码或现有代码无法充分显示的更正或</w:t>
      </w:r>
      <w:r w:rsidR="000A69DC" w:rsidRPr="00EA1D85">
        <w:rPr>
          <w:rFonts w:ascii="SimSun" w:hAnsi="SimSun" w:cs="Microsoft YaHei" w:hint="eastAsia"/>
          <w:szCs w:val="21"/>
        </w:rPr>
        <w:t>修改</w:t>
      </w:r>
      <w:r w:rsidRPr="00EA1D85">
        <w:rPr>
          <w:rFonts w:ascii="SimSun" w:hAnsi="SimSun" w:cs="Microsoft YaHei" w:hint="eastAsia"/>
          <w:szCs w:val="21"/>
        </w:rPr>
        <w:t>，例如需要删除</w:t>
      </w:r>
      <w:r w:rsidR="000A69DC" w:rsidRPr="00EA1D85">
        <w:rPr>
          <w:rFonts w:ascii="SimSun" w:hAnsi="SimSun" w:cs="Microsoft YaHei" w:hint="eastAsia"/>
          <w:szCs w:val="21"/>
        </w:rPr>
        <w:t>著录项目</w:t>
      </w:r>
      <w:r w:rsidRPr="00EA1D85">
        <w:rPr>
          <w:rFonts w:ascii="SimSun" w:hAnsi="SimSun" w:cs="Microsoft YaHei" w:hint="eastAsia"/>
          <w:szCs w:val="21"/>
        </w:rPr>
        <w:t>内容的更正</w:t>
      </w:r>
      <w:r w:rsidR="00C42189" w:rsidRPr="00E86EDD">
        <w:rPr>
          <w:rFonts w:ascii="SimSun" w:hAnsi="SimSun"/>
        </w:rPr>
        <w:t>。</w:t>
      </w:r>
      <w:r w:rsidRPr="00EA1D85">
        <w:rPr>
          <w:rFonts w:ascii="SimSun" w:hAnsi="SimSun"/>
          <w:szCs w:val="21"/>
          <w:vertAlign w:val="superscript"/>
        </w:rPr>
        <w:footnoteReference w:id="4"/>
      </w:r>
      <w:r w:rsidR="000A69DC" w:rsidRPr="00EA1D85">
        <w:rPr>
          <w:rFonts w:ascii="SimSun" w:hAnsi="SimSun" w:cs="Microsoft YaHei" w:hint="eastAsia"/>
          <w:szCs w:val="21"/>
        </w:rPr>
        <w:t>这一修改</w:t>
      </w:r>
      <w:r w:rsidRPr="00EA1D85">
        <w:rPr>
          <w:rFonts w:ascii="SimSun" w:hAnsi="SimSun" w:cs="Microsoft YaHei" w:hint="eastAsia"/>
          <w:szCs w:val="21"/>
        </w:rPr>
        <w:t>将</w:t>
      </w:r>
      <w:r w:rsidR="00C05309" w:rsidRPr="00EA1D85">
        <w:rPr>
          <w:rFonts w:ascii="SimSun" w:hAnsi="SimSun" w:cs="Microsoft YaHei" w:hint="eastAsia"/>
          <w:szCs w:val="21"/>
        </w:rPr>
        <w:t>增进</w:t>
      </w:r>
      <w:r w:rsidRPr="00EA1D85">
        <w:rPr>
          <w:rFonts w:ascii="SimSun" w:hAnsi="SimSun" w:cs="Microsoft YaHei" w:hint="eastAsia"/>
          <w:szCs w:val="21"/>
        </w:rPr>
        <w:t>各</w:t>
      </w:r>
      <w:r w:rsidR="000A69DC" w:rsidRPr="00EA1D85">
        <w:rPr>
          <w:rFonts w:ascii="SimSun" w:hAnsi="SimSun" w:cs="Microsoft YaHei" w:hint="eastAsia"/>
          <w:szCs w:val="21"/>
        </w:rPr>
        <w:t>主管局</w:t>
      </w:r>
      <w:r w:rsidRPr="00EA1D85">
        <w:rPr>
          <w:rFonts w:ascii="SimSun" w:hAnsi="SimSun" w:cs="Microsoft YaHei" w:hint="eastAsia"/>
          <w:szCs w:val="21"/>
        </w:rPr>
        <w:t>和用户对已公布信息</w:t>
      </w:r>
      <w:r w:rsidR="000A69DC" w:rsidRPr="00EA1D85">
        <w:rPr>
          <w:rFonts w:ascii="SimSun" w:hAnsi="SimSun" w:cs="Microsoft YaHei" w:hint="eastAsia"/>
          <w:szCs w:val="21"/>
        </w:rPr>
        <w:t>及其修改</w:t>
      </w:r>
      <w:r w:rsidRPr="00EA1D85">
        <w:rPr>
          <w:rFonts w:ascii="SimSun" w:hAnsi="SimSun" w:cs="Microsoft YaHei" w:hint="eastAsia"/>
          <w:szCs w:val="21"/>
        </w:rPr>
        <w:t>的理解。</w:t>
      </w:r>
    </w:p>
    <w:p w14:paraId="4175218A" w14:textId="0835E72D"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15</w:t>
      </w:r>
      <w:r w:rsidR="0052770B" w:rsidRPr="00EA1D85">
        <w:rPr>
          <w:rFonts w:ascii="SimSun" w:hAnsi="SimSun"/>
          <w:szCs w:val="21"/>
        </w:rPr>
        <w:t>.</w:t>
      </w:r>
      <w:r w:rsidRPr="00EA1D85">
        <w:rPr>
          <w:rFonts w:ascii="SimSun" w:hAnsi="SimSun"/>
          <w:szCs w:val="21"/>
        </w:rPr>
        <w:tab/>
      </w:r>
      <w:r w:rsidRPr="00EA1D85">
        <w:rPr>
          <w:rFonts w:ascii="SimSun" w:hAnsi="SimSun" w:cs="Microsoft YaHei" w:hint="eastAsia"/>
          <w:szCs w:val="21"/>
        </w:rPr>
        <w:t>新</w:t>
      </w:r>
      <w:r w:rsidR="00C7598E" w:rsidRPr="00EA1D85">
        <w:rPr>
          <w:rFonts w:ascii="SimSun" w:hAnsi="SimSun" w:cs="Microsoft YaHei" w:hint="eastAsia"/>
          <w:szCs w:val="21"/>
        </w:rPr>
        <w:t>代码</w:t>
      </w:r>
      <w:r w:rsidRPr="00EA1D85">
        <w:rPr>
          <w:rFonts w:ascii="SimSun" w:hAnsi="SimSun" w:cs="Microsoft YaHei" w:hint="eastAsia"/>
          <w:szCs w:val="21"/>
        </w:rPr>
        <w:t>（</w:t>
      </w:r>
      <w:r w:rsidRPr="00EA1D85">
        <w:rPr>
          <w:rFonts w:ascii="SimSun" w:hAnsi="SimSun"/>
          <w:szCs w:val="21"/>
        </w:rPr>
        <w:t>59</w:t>
      </w:r>
      <w:r w:rsidRPr="00EA1D85">
        <w:rPr>
          <w:rFonts w:ascii="SimSun" w:hAnsi="SimSun" w:cs="Microsoft YaHei" w:hint="eastAsia"/>
          <w:szCs w:val="21"/>
        </w:rPr>
        <w:t>）</w:t>
      </w:r>
      <w:r w:rsidR="00C7598E" w:rsidRPr="00EA1D85">
        <w:rPr>
          <w:rFonts w:ascii="SimSun" w:hAnsi="SimSun" w:cs="Microsoft YaHei" w:hint="eastAsia"/>
          <w:szCs w:val="21"/>
        </w:rPr>
        <w:t>及其</w:t>
      </w:r>
      <w:r w:rsidRPr="00EA1D85">
        <w:rPr>
          <w:rFonts w:ascii="SimSun" w:hAnsi="SimSun" w:cs="Microsoft YaHei" w:hint="eastAsia"/>
          <w:szCs w:val="21"/>
        </w:rPr>
        <w:t>说明如下</w:t>
      </w:r>
      <w:r w:rsidR="00C7598E" w:rsidRPr="00EA1D85">
        <w:rPr>
          <w:rFonts w:ascii="SimSun" w:hAnsi="SimSun" w:cs="Microsoft YaHei" w:hint="eastAsia"/>
          <w:szCs w:val="21"/>
        </w:rPr>
        <w:t>：</w:t>
      </w:r>
    </w:p>
    <w:p w14:paraId="302FE5BB" w14:textId="6F722445" w:rsidR="00C7598E" w:rsidRPr="00537538" w:rsidRDefault="00236A54" w:rsidP="004A00CE">
      <w:pPr>
        <w:widowControl w:val="0"/>
        <w:tabs>
          <w:tab w:val="left" w:pos="684"/>
        </w:tabs>
        <w:autoSpaceDE w:val="0"/>
        <w:autoSpaceDN w:val="0"/>
        <w:ind w:right="113"/>
        <w:rPr>
          <w:rFonts w:eastAsia="Arial"/>
          <w:u w:val="single"/>
        </w:rPr>
      </w:pPr>
      <w:r w:rsidRPr="00EA1D85">
        <w:rPr>
          <w:rFonts w:ascii="SimSun" w:hAnsi="SimSun"/>
          <w:szCs w:val="21"/>
        </w:rPr>
        <w:tab/>
      </w:r>
      <w:r w:rsidR="00C7598E" w:rsidRPr="00EA1D85">
        <w:rPr>
          <w:rFonts w:ascii="SimSun" w:hAnsi="SimSun" w:hint="eastAsia"/>
          <w:szCs w:val="21"/>
        </w:rPr>
        <w:t>“</w:t>
      </w:r>
      <w:r w:rsidR="00C7598E" w:rsidRPr="00537538">
        <w:rPr>
          <w:rFonts w:eastAsia="Arial"/>
          <w:u w:val="single"/>
        </w:rPr>
        <w:t>(59)</w:t>
      </w:r>
      <w:r w:rsidR="00C7598E" w:rsidRPr="00537538">
        <w:rPr>
          <w:rFonts w:eastAsia="Arial"/>
          <w:u w:val="single"/>
        </w:rPr>
        <w:tab/>
        <w:t>Correction or amendment of published information”</w:t>
      </w:r>
    </w:p>
    <w:p w14:paraId="388CF50D" w14:textId="77777777" w:rsidR="00C7598E" w:rsidRPr="00C066FE" w:rsidRDefault="00C7598E" w:rsidP="00C7598E">
      <w:pPr>
        <w:pStyle w:val="BodyText"/>
        <w:spacing w:before="120"/>
        <w:ind w:left="1701" w:right="824" w:hanging="1134"/>
        <w:jc w:val="both"/>
        <w:rPr>
          <w:szCs w:val="22"/>
        </w:rPr>
      </w:pPr>
      <w:r w:rsidRPr="00972579">
        <w:rPr>
          <w:rFonts w:eastAsia="Arial"/>
        </w:rPr>
        <w:t>Notes:</w:t>
      </w:r>
      <w:r w:rsidRPr="00972579">
        <w:rPr>
          <w:rFonts w:eastAsia="Arial"/>
        </w:rPr>
        <w:tab/>
      </w:r>
      <w:bookmarkStart w:id="5" w:name="_Hlk167892715"/>
      <w:r w:rsidRPr="00C066FE">
        <w:rPr>
          <w:szCs w:val="22"/>
        </w:rPr>
        <w:t>(i)</w:t>
      </w:r>
      <w:r w:rsidRPr="00C066FE">
        <w:rPr>
          <w:spacing w:val="40"/>
          <w:szCs w:val="22"/>
        </w:rPr>
        <w:t xml:space="preserve">  </w:t>
      </w:r>
      <w:r w:rsidRPr="00C066FE">
        <w:rPr>
          <w:szCs w:val="22"/>
        </w:rPr>
        <w:t>Code (52) should be preceded by</w:t>
      </w:r>
      <w:r w:rsidRPr="00C066FE">
        <w:rPr>
          <w:spacing w:val="-2"/>
          <w:szCs w:val="22"/>
        </w:rPr>
        <w:t xml:space="preserve"> </w:t>
      </w:r>
      <w:r w:rsidRPr="00C066FE">
        <w:rPr>
          <w:szCs w:val="22"/>
        </w:rPr>
        <w:t xml:space="preserve">the two-letter code, according to WIPO Standard </w:t>
      </w:r>
      <w:hyperlink r:id="rId9">
        <w:r w:rsidRPr="00C066FE">
          <w:rPr>
            <w:color w:val="0000FF"/>
            <w:szCs w:val="22"/>
            <w:u w:val="single" w:color="0000FF"/>
          </w:rPr>
          <w:t>ST.3</w:t>
        </w:r>
      </w:hyperlink>
      <w:r w:rsidRPr="00C066FE">
        <w:rPr>
          <w:szCs w:val="22"/>
        </w:rPr>
        <w:t>, identifying</w:t>
      </w:r>
      <w:r w:rsidRPr="00C066FE">
        <w:rPr>
          <w:spacing w:val="-3"/>
          <w:szCs w:val="22"/>
        </w:rPr>
        <w:t xml:space="preserve"> </w:t>
      </w:r>
      <w:r w:rsidRPr="00C066FE">
        <w:rPr>
          <w:szCs w:val="22"/>
        </w:rPr>
        <w:t>the</w:t>
      </w:r>
      <w:r w:rsidRPr="00C066FE">
        <w:rPr>
          <w:spacing w:val="-3"/>
          <w:szCs w:val="22"/>
        </w:rPr>
        <w:t xml:space="preserve"> </w:t>
      </w:r>
      <w:r w:rsidRPr="00C066FE">
        <w:rPr>
          <w:szCs w:val="22"/>
        </w:rPr>
        <w:t>country</w:t>
      </w:r>
      <w:r w:rsidRPr="00C066FE">
        <w:rPr>
          <w:spacing w:val="-5"/>
          <w:szCs w:val="22"/>
        </w:rPr>
        <w:t xml:space="preserve"> </w:t>
      </w:r>
      <w:r w:rsidRPr="00C066FE">
        <w:rPr>
          <w:szCs w:val="22"/>
        </w:rPr>
        <w:t>whose</w:t>
      </w:r>
      <w:r w:rsidRPr="00C066FE">
        <w:rPr>
          <w:spacing w:val="-3"/>
          <w:szCs w:val="22"/>
        </w:rPr>
        <w:t xml:space="preserve"> </w:t>
      </w:r>
      <w:r w:rsidRPr="00C066FE">
        <w:rPr>
          <w:szCs w:val="22"/>
        </w:rPr>
        <w:t>national</w:t>
      </w:r>
      <w:r w:rsidRPr="00C066FE">
        <w:rPr>
          <w:spacing w:val="-3"/>
          <w:szCs w:val="22"/>
        </w:rPr>
        <w:t xml:space="preserve"> </w:t>
      </w:r>
      <w:r w:rsidRPr="00C066FE">
        <w:rPr>
          <w:szCs w:val="22"/>
        </w:rPr>
        <w:lastRenderedPageBreak/>
        <w:t>classification</w:t>
      </w:r>
      <w:r w:rsidRPr="00C066FE">
        <w:rPr>
          <w:spacing w:val="-3"/>
          <w:szCs w:val="22"/>
        </w:rPr>
        <w:t xml:space="preserve"> </w:t>
      </w:r>
      <w:r w:rsidRPr="00C066FE">
        <w:rPr>
          <w:szCs w:val="22"/>
        </w:rPr>
        <w:t>is</w:t>
      </w:r>
      <w:r w:rsidRPr="00C066FE">
        <w:rPr>
          <w:spacing w:val="-3"/>
          <w:szCs w:val="22"/>
        </w:rPr>
        <w:t xml:space="preserve"> </w:t>
      </w:r>
      <w:r w:rsidRPr="00C066FE">
        <w:rPr>
          <w:szCs w:val="22"/>
        </w:rPr>
        <w:t>used</w:t>
      </w:r>
      <w:r w:rsidRPr="00C066FE">
        <w:rPr>
          <w:spacing w:val="-3"/>
          <w:szCs w:val="22"/>
        </w:rPr>
        <w:t xml:space="preserve"> </w:t>
      </w:r>
      <w:r w:rsidRPr="00C066FE">
        <w:rPr>
          <w:szCs w:val="22"/>
        </w:rPr>
        <w:t>(the</w:t>
      </w:r>
      <w:r w:rsidRPr="00C066FE">
        <w:rPr>
          <w:spacing w:val="-3"/>
          <w:szCs w:val="22"/>
        </w:rPr>
        <w:t xml:space="preserve"> </w:t>
      </w:r>
      <w:r w:rsidRPr="00C066FE">
        <w:rPr>
          <w:szCs w:val="22"/>
        </w:rPr>
        <w:t>two-letter</w:t>
      </w:r>
      <w:r w:rsidRPr="00C066FE">
        <w:rPr>
          <w:spacing w:val="-3"/>
          <w:szCs w:val="22"/>
        </w:rPr>
        <w:t xml:space="preserve"> </w:t>
      </w:r>
      <w:r w:rsidRPr="00C066FE">
        <w:rPr>
          <w:szCs w:val="22"/>
        </w:rPr>
        <w:t>code</w:t>
      </w:r>
      <w:r w:rsidRPr="00C066FE">
        <w:rPr>
          <w:spacing w:val="-3"/>
          <w:szCs w:val="22"/>
        </w:rPr>
        <w:t xml:space="preserve"> </w:t>
      </w:r>
      <w:r w:rsidRPr="00C066FE">
        <w:rPr>
          <w:szCs w:val="22"/>
        </w:rPr>
        <w:t>should</w:t>
      </w:r>
      <w:r w:rsidRPr="00C066FE">
        <w:rPr>
          <w:spacing w:val="-3"/>
          <w:szCs w:val="22"/>
        </w:rPr>
        <w:t xml:space="preserve"> </w:t>
      </w:r>
      <w:r w:rsidRPr="00C066FE">
        <w:rPr>
          <w:szCs w:val="22"/>
        </w:rPr>
        <w:t>be indicated within parentheses).</w:t>
      </w:r>
    </w:p>
    <w:p w14:paraId="12A1C8F5" w14:textId="77777777" w:rsidR="00C7598E" w:rsidRDefault="00C7598E" w:rsidP="00C7598E">
      <w:pPr>
        <w:pStyle w:val="BodyText"/>
        <w:tabs>
          <w:tab w:val="left" w:pos="1879"/>
        </w:tabs>
        <w:spacing w:before="120"/>
        <w:ind w:left="2070" w:hanging="450"/>
        <w:rPr>
          <w:spacing w:val="-2"/>
          <w:szCs w:val="22"/>
        </w:rPr>
      </w:pPr>
      <w:r w:rsidRPr="00C066FE">
        <w:rPr>
          <w:spacing w:val="-4"/>
          <w:szCs w:val="22"/>
        </w:rPr>
        <w:t>(ii)</w:t>
      </w:r>
      <w:r w:rsidRPr="00C066FE">
        <w:rPr>
          <w:szCs w:val="22"/>
        </w:rPr>
        <w:tab/>
      </w:r>
      <w:hyperlink w:anchor="_bookmark2" w:history="1">
        <w:r w:rsidRPr="00C066FE">
          <w:rPr>
            <w:szCs w:val="22"/>
          </w:rPr>
          <w:t>**</w:t>
        </w:r>
      </w:hyperlink>
      <w:r w:rsidRPr="00C066FE">
        <w:rPr>
          <w:szCs w:val="22"/>
        </w:rPr>
        <w:t>Minimum</w:t>
      </w:r>
      <w:r w:rsidRPr="00C066FE">
        <w:rPr>
          <w:spacing w:val="-9"/>
          <w:szCs w:val="22"/>
        </w:rPr>
        <w:t xml:space="preserve"> </w:t>
      </w:r>
      <w:r w:rsidRPr="00C066FE">
        <w:rPr>
          <w:szCs w:val="22"/>
        </w:rPr>
        <w:t>data</w:t>
      </w:r>
      <w:r w:rsidRPr="00C066FE">
        <w:rPr>
          <w:spacing w:val="-6"/>
          <w:szCs w:val="22"/>
        </w:rPr>
        <w:t xml:space="preserve"> </w:t>
      </w:r>
      <w:r w:rsidRPr="00C066FE">
        <w:rPr>
          <w:szCs w:val="22"/>
        </w:rPr>
        <w:t>element</w:t>
      </w:r>
      <w:r w:rsidRPr="00C066FE">
        <w:rPr>
          <w:spacing w:val="-6"/>
          <w:szCs w:val="22"/>
        </w:rPr>
        <w:t xml:space="preserve"> </w:t>
      </w:r>
      <w:r w:rsidRPr="00C066FE">
        <w:rPr>
          <w:szCs w:val="22"/>
        </w:rPr>
        <w:t>for</w:t>
      </w:r>
      <w:r w:rsidRPr="00C066FE">
        <w:rPr>
          <w:spacing w:val="-6"/>
          <w:szCs w:val="22"/>
        </w:rPr>
        <w:t xml:space="preserve"> </w:t>
      </w:r>
      <w:r w:rsidRPr="00C066FE">
        <w:rPr>
          <w:szCs w:val="22"/>
        </w:rPr>
        <w:t>design</w:t>
      </w:r>
      <w:r w:rsidRPr="00C066FE">
        <w:rPr>
          <w:spacing w:val="-6"/>
          <w:szCs w:val="22"/>
        </w:rPr>
        <w:t xml:space="preserve"> </w:t>
      </w:r>
      <w:r w:rsidRPr="00C066FE">
        <w:rPr>
          <w:szCs w:val="22"/>
        </w:rPr>
        <w:t>documents</w:t>
      </w:r>
      <w:r w:rsidRPr="00C066FE">
        <w:rPr>
          <w:spacing w:val="-6"/>
          <w:szCs w:val="22"/>
        </w:rPr>
        <w:t xml:space="preserve"> </w:t>
      </w:r>
      <w:r w:rsidRPr="00C066FE">
        <w:rPr>
          <w:szCs w:val="22"/>
        </w:rPr>
        <w:t>only,</w:t>
      </w:r>
      <w:r w:rsidRPr="00C066FE">
        <w:rPr>
          <w:spacing w:val="-6"/>
          <w:szCs w:val="22"/>
        </w:rPr>
        <w:t xml:space="preserve"> </w:t>
      </w:r>
      <w:r w:rsidRPr="00C066FE">
        <w:rPr>
          <w:szCs w:val="22"/>
        </w:rPr>
        <w:t>as</w:t>
      </w:r>
      <w:r w:rsidRPr="00C066FE">
        <w:rPr>
          <w:spacing w:val="-6"/>
          <w:szCs w:val="22"/>
        </w:rPr>
        <w:t xml:space="preserve"> </w:t>
      </w:r>
      <w:r w:rsidRPr="00C066FE">
        <w:rPr>
          <w:szCs w:val="22"/>
        </w:rPr>
        <w:t>defined</w:t>
      </w:r>
      <w:r w:rsidRPr="00C066FE">
        <w:rPr>
          <w:spacing w:val="-6"/>
          <w:szCs w:val="22"/>
        </w:rPr>
        <w:t xml:space="preserve"> </w:t>
      </w:r>
      <w:r w:rsidRPr="00C066FE">
        <w:rPr>
          <w:szCs w:val="22"/>
        </w:rPr>
        <w:t>in</w:t>
      </w:r>
      <w:r w:rsidRPr="00C066FE">
        <w:rPr>
          <w:spacing w:val="-6"/>
          <w:szCs w:val="22"/>
        </w:rPr>
        <w:t xml:space="preserve"> </w:t>
      </w:r>
      <w:r w:rsidRPr="00C066FE">
        <w:rPr>
          <w:szCs w:val="22"/>
        </w:rPr>
        <w:t>subparagraph</w:t>
      </w:r>
      <w:r w:rsidRPr="00C066FE">
        <w:rPr>
          <w:spacing w:val="-6"/>
          <w:szCs w:val="22"/>
        </w:rPr>
        <w:t xml:space="preserve"> </w:t>
      </w:r>
      <w:r w:rsidRPr="00C066FE">
        <w:rPr>
          <w:spacing w:val="-2"/>
          <w:szCs w:val="22"/>
        </w:rPr>
        <w:t>4(b)</w:t>
      </w:r>
      <w:r>
        <w:rPr>
          <w:spacing w:val="-2"/>
          <w:szCs w:val="22"/>
        </w:rPr>
        <w:t>.</w:t>
      </w:r>
    </w:p>
    <w:p w14:paraId="59094295" w14:textId="35E97E63" w:rsidR="00236A54" w:rsidRDefault="00C7598E" w:rsidP="00C7598E">
      <w:pPr>
        <w:widowControl w:val="0"/>
        <w:tabs>
          <w:tab w:val="left" w:pos="684"/>
        </w:tabs>
        <w:autoSpaceDE w:val="0"/>
        <w:autoSpaceDN w:val="0"/>
        <w:spacing w:before="219"/>
        <w:ind w:leftChars="709" w:left="1985" w:right="114" w:hangingChars="193" w:hanging="425"/>
        <w:rPr>
          <w:rFonts w:eastAsia="DengXian"/>
          <w:lang w:val="en-GB"/>
        </w:rPr>
      </w:pPr>
      <w:r w:rsidRPr="00537538">
        <w:rPr>
          <w:rFonts w:eastAsia="Arial"/>
          <w:u w:val="single"/>
        </w:rPr>
        <w:t>(iii) Code (59) indicates information concerned by a correction, amendment or other relevant information concerning a transaction</w:t>
      </w:r>
      <w:bookmarkEnd w:id="5"/>
      <w:r w:rsidRPr="00C7598E">
        <w:rPr>
          <w:rFonts w:eastAsia="Arial" w:hint="eastAsia"/>
          <w:lang w:val="en-GB"/>
        </w:rPr>
        <w:t>”</w:t>
      </w:r>
    </w:p>
    <w:p w14:paraId="0C7FB1E8" w14:textId="77777777" w:rsidR="004A00CE" w:rsidRPr="004A00CE" w:rsidRDefault="004A00CE" w:rsidP="00C7598E">
      <w:pPr>
        <w:widowControl w:val="0"/>
        <w:tabs>
          <w:tab w:val="left" w:pos="684"/>
        </w:tabs>
        <w:autoSpaceDE w:val="0"/>
        <w:autoSpaceDN w:val="0"/>
        <w:spacing w:before="219"/>
        <w:ind w:leftChars="709" w:left="1981" w:right="114" w:hangingChars="193" w:hanging="421"/>
        <w:rPr>
          <w:rFonts w:ascii="SimSun" w:eastAsia="DengXian" w:hAnsi="SimSun"/>
          <w:spacing w:val="-2"/>
          <w:szCs w:val="21"/>
          <w:lang w:val="en-GB"/>
        </w:rPr>
      </w:pPr>
    </w:p>
    <w:p w14:paraId="534C3D9F" w14:textId="7D6FA21D" w:rsidR="00236A54" w:rsidRPr="00EA1D85" w:rsidRDefault="00236A54" w:rsidP="001922F1">
      <w:pPr>
        <w:keepNext/>
        <w:tabs>
          <w:tab w:val="left" w:pos="684"/>
        </w:tabs>
        <w:spacing w:afterLines="50" w:after="120" w:line="340" w:lineRule="atLeast"/>
        <w:ind w:right="113"/>
        <w:rPr>
          <w:rFonts w:ascii="SimSun" w:hAnsi="SimSun"/>
          <w:szCs w:val="21"/>
          <w:u w:val="single"/>
        </w:rPr>
      </w:pPr>
      <w:r w:rsidRPr="00EA1D85">
        <w:rPr>
          <w:rFonts w:ascii="SimSun" w:hAnsi="SimSun"/>
          <w:szCs w:val="21"/>
          <w:u w:val="single"/>
        </w:rPr>
        <w:t>(c)</w:t>
      </w:r>
      <w:r w:rsidRPr="00EA1D85">
        <w:rPr>
          <w:rFonts w:ascii="SimSun" w:hAnsi="SimSun"/>
          <w:szCs w:val="21"/>
          <w:u w:val="single"/>
        </w:rPr>
        <w:tab/>
      </w:r>
      <w:r w:rsidRPr="00EA1D85">
        <w:rPr>
          <w:rFonts w:ascii="SimSun" w:hAnsi="SimSun" w:cs="Microsoft YaHei" w:hint="eastAsia"/>
          <w:szCs w:val="21"/>
          <w:u w:val="single"/>
        </w:rPr>
        <w:t>修订</w:t>
      </w:r>
      <w:r w:rsidR="000039D8" w:rsidRPr="00EA1D85">
        <w:rPr>
          <w:rFonts w:ascii="SimSun" w:hAnsi="SimSun" w:cs="Microsoft YaHei" w:hint="eastAsia"/>
          <w:szCs w:val="21"/>
          <w:u w:val="single"/>
        </w:rPr>
        <w:t>类型</w:t>
      </w:r>
      <w:r w:rsidRPr="00EA1D85">
        <w:rPr>
          <w:rFonts w:ascii="SimSun" w:hAnsi="SimSun" w:cs="Microsoft YaHei" w:hint="eastAsia"/>
          <w:szCs w:val="21"/>
          <w:u w:val="single"/>
        </w:rPr>
        <w:t>代码</w:t>
      </w:r>
      <w:r w:rsidR="000039D8" w:rsidRPr="00EA1D85">
        <w:rPr>
          <w:rFonts w:ascii="SimSun" w:hAnsi="SimSun" w:hint="eastAsia"/>
          <w:szCs w:val="21"/>
          <w:u w:val="single"/>
        </w:rPr>
        <w:t>（</w:t>
      </w:r>
      <w:r w:rsidRPr="00EA1D85">
        <w:rPr>
          <w:rFonts w:ascii="SimSun" w:hAnsi="SimSun"/>
          <w:szCs w:val="21"/>
          <w:u w:val="single"/>
        </w:rPr>
        <w:t>70</w:t>
      </w:r>
      <w:r w:rsidR="000039D8" w:rsidRPr="00EA1D85">
        <w:rPr>
          <w:rFonts w:ascii="SimSun" w:hAnsi="SimSun" w:hint="eastAsia"/>
          <w:szCs w:val="21"/>
          <w:u w:val="single"/>
        </w:rPr>
        <w:t>）</w:t>
      </w:r>
    </w:p>
    <w:p w14:paraId="40724E0B" w14:textId="541A91E8"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16</w:t>
      </w:r>
      <w:r w:rsidR="0052770B" w:rsidRPr="00EA1D85">
        <w:rPr>
          <w:rFonts w:ascii="SimSun" w:hAnsi="SimSun"/>
          <w:szCs w:val="21"/>
        </w:rPr>
        <w:t>.</w:t>
      </w:r>
      <w:r w:rsidRPr="00EA1D85">
        <w:rPr>
          <w:rFonts w:ascii="SimSun" w:hAnsi="SimSun"/>
          <w:szCs w:val="21"/>
        </w:rPr>
        <w:tab/>
      </w:r>
      <w:r w:rsidR="000039D8" w:rsidRPr="00EA1D85">
        <w:rPr>
          <w:rFonts w:ascii="SimSun" w:hAnsi="SimSun" w:cs="Microsoft YaHei" w:hint="eastAsia"/>
          <w:szCs w:val="21"/>
        </w:rPr>
        <w:t>现有代码</w:t>
      </w:r>
      <w:r w:rsidRPr="00EA1D85">
        <w:rPr>
          <w:rFonts w:ascii="SimSun" w:hAnsi="SimSun" w:cs="Microsoft YaHei" w:hint="eastAsia"/>
          <w:szCs w:val="21"/>
        </w:rPr>
        <w:t>（</w:t>
      </w:r>
      <w:r w:rsidRPr="00EA1D85">
        <w:rPr>
          <w:rFonts w:ascii="SimSun" w:hAnsi="SimSun"/>
          <w:szCs w:val="21"/>
        </w:rPr>
        <w:t>72</w:t>
      </w:r>
      <w:r w:rsidRPr="00EA1D85">
        <w:rPr>
          <w:rFonts w:ascii="SimSun" w:hAnsi="SimSun" w:cs="Microsoft YaHei" w:hint="eastAsia"/>
          <w:szCs w:val="21"/>
        </w:rPr>
        <w:t>）只允许填写创作者的</w:t>
      </w:r>
      <w:r w:rsidR="000039D8" w:rsidRPr="00EA1D85">
        <w:rPr>
          <w:rFonts w:ascii="SimSun" w:hAnsi="SimSun"/>
          <w:szCs w:val="21"/>
        </w:rPr>
        <w:t>“</w:t>
      </w:r>
      <w:r w:rsidR="009B48E9" w:rsidRPr="00EA1D85">
        <w:rPr>
          <w:rFonts w:ascii="SimSun" w:hAnsi="SimSun" w:cs="Microsoft YaHei" w:hint="eastAsia"/>
          <w:szCs w:val="21"/>
        </w:rPr>
        <w:t>名称</w:t>
      </w:r>
      <w:r w:rsidR="000039D8" w:rsidRPr="00EA1D85">
        <w:rPr>
          <w:rFonts w:ascii="SimSun" w:hAnsi="SimSun"/>
          <w:szCs w:val="21"/>
        </w:rPr>
        <w:t>”</w:t>
      </w:r>
      <w:r w:rsidRPr="00EA1D85">
        <w:rPr>
          <w:rFonts w:ascii="SimSun" w:hAnsi="SimSun" w:cs="Microsoft YaHei" w:hint="eastAsia"/>
          <w:szCs w:val="21"/>
        </w:rPr>
        <w:t>。建议修改</w:t>
      </w:r>
      <w:r w:rsidR="000039D8" w:rsidRPr="00EA1D85">
        <w:rPr>
          <w:rFonts w:ascii="SimSun" w:hAnsi="SimSun" w:cs="Microsoft YaHei" w:hint="eastAsia"/>
          <w:szCs w:val="21"/>
        </w:rPr>
        <w:t>代码</w:t>
      </w:r>
      <w:r w:rsidRPr="00EA1D85">
        <w:rPr>
          <w:rFonts w:ascii="SimSun" w:hAnsi="SimSun" w:cs="Microsoft YaHei" w:hint="eastAsia"/>
          <w:szCs w:val="21"/>
        </w:rPr>
        <w:t>（</w:t>
      </w:r>
      <w:r w:rsidRPr="00EA1D85">
        <w:rPr>
          <w:rFonts w:ascii="SimSun" w:hAnsi="SimSun"/>
          <w:szCs w:val="21"/>
        </w:rPr>
        <w:t>72</w:t>
      </w:r>
      <w:r w:rsidRPr="00EA1D85">
        <w:rPr>
          <w:rFonts w:ascii="SimSun" w:hAnsi="SimSun" w:cs="Microsoft YaHei" w:hint="eastAsia"/>
          <w:szCs w:val="21"/>
        </w:rPr>
        <w:t>），规定写明创作者的</w:t>
      </w:r>
      <w:r w:rsidR="000039D8" w:rsidRPr="00EA1D85">
        <w:rPr>
          <w:rFonts w:ascii="SimSun" w:hAnsi="SimSun"/>
          <w:szCs w:val="21"/>
        </w:rPr>
        <w:t>“</w:t>
      </w:r>
      <w:r w:rsidR="009B48E9" w:rsidRPr="00EA1D85">
        <w:rPr>
          <w:rFonts w:ascii="SimSun" w:hAnsi="SimSun" w:cs="Microsoft YaHei" w:hint="eastAsia"/>
          <w:szCs w:val="21"/>
        </w:rPr>
        <w:t>名称</w:t>
      </w:r>
      <w:r w:rsidRPr="00EA1D85">
        <w:rPr>
          <w:rFonts w:ascii="SimSun" w:hAnsi="SimSun" w:cs="Microsoft YaHei" w:hint="eastAsia"/>
          <w:szCs w:val="21"/>
        </w:rPr>
        <w:t>和地址</w:t>
      </w:r>
      <w:r w:rsidR="000039D8" w:rsidRPr="00EA1D85">
        <w:rPr>
          <w:rFonts w:ascii="SimSun" w:hAnsi="SimSun"/>
          <w:szCs w:val="21"/>
        </w:rPr>
        <w:t>”</w:t>
      </w:r>
      <w:r w:rsidRPr="00EA1D85">
        <w:rPr>
          <w:rFonts w:ascii="SimSun" w:hAnsi="SimSun" w:cs="Microsoft YaHei" w:hint="eastAsia"/>
          <w:szCs w:val="21"/>
        </w:rPr>
        <w:t>，因为创作者身份（包括地址</w:t>
      </w:r>
      <w:r w:rsidR="00C05309" w:rsidRPr="00EA1D85">
        <w:rPr>
          <w:rFonts w:ascii="SimSun" w:hAnsi="SimSun" w:cs="Microsoft YaHei" w:hint="eastAsia"/>
          <w:szCs w:val="21"/>
        </w:rPr>
        <w:t>在内</w:t>
      </w:r>
      <w:r w:rsidRPr="00EA1D85">
        <w:rPr>
          <w:rFonts w:ascii="SimSun" w:hAnsi="SimSun" w:cs="Microsoft YaHei" w:hint="eastAsia"/>
          <w:szCs w:val="21"/>
        </w:rPr>
        <w:t>）是指定</w:t>
      </w:r>
      <w:r w:rsidR="000039D8" w:rsidRPr="00EA1D85">
        <w:rPr>
          <w:rFonts w:ascii="SimSun" w:hAnsi="SimSun" w:cs="Microsoft YaHei" w:hint="eastAsia"/>
          <w:szCs w:val="21"/>
        </w:rPr>
        <w:t>某些</w:t>
      </w:r>
      <w:r w:rsidRPr="00EA1D85">
        <w:rPr>
          <w:rFonts w:ascii="SimSun" w:hAnsi="SimSun" w:cs="Microsoft YaHei" w:hint="eastAsia"/>
          <w:szCs w:val="21"/>
        </w:rPr>
        <w:t>被指定缔约方的国际申请的必填内容。国际局有义务公布这些信息（见</w:t>
      </w:r>
      <w:r w:rsidR="00697BAA" w:rsidRPr="00EA1D85">
        <w:rPr>
          <w:rFonts w:ascii="SimSun" w:hAnsi="SimSun" w:cs="Microsoft YaHei" w:hint="eastAsia"/>
          <w:szCs w:val="21"/>
        </w:rPr>
        <w:t>《〈海牙协定〉1999年文本和1960年文本共同实施细则》</w:t>
      </w:r>
      <w:r w:rsidRPr="00EA1D85">
        <w:rPr>
          <w:rFonts w:ascii="SimSun" w:hAnsi="SimSun" w:cs="Microsoft YaHei" w:hint="eastAsia"/>
          <w:szCs w:val="21"/>
        </w:rPr>
        <w:t>（下称《共同实施细则》）第</w:t>
      </w:r>
      <w:r w:rsidRPr="00EA1D85">
        <w:rPr>
          <w:rFonts w:ascii="SimSun" w:hAnsi="SimSun"/>
          <w:szCs w:val="21"/>
        </w:rPr>
        <w:t>8</w:t>
      </w:r>
      <w:r w:rsidRPr="00EA1D85">
        <w:rPr>
          <w:rFonts w:ascii="SimSun" w:hAnsi="SimSun" w:cs="Microsoft YaHei" w:hint="eastAsia"/>
          <w:szCs w:val="21"/>
        </w:rPr>
        <w:t>、</w:t>
      </w:r>
      <w:r w:rsidRPr="00EA1D85">
        <w:rPr>
          <w:rFonts w:ascii="SimSun" w:hAnsi="SimSun"/>
          <w:szCs w:val="21"/>
        </w:rPr>
        <w:t>15</w:t>
      </w:r>
      <w:r w:rsidR="00C42189">
        <w:rPr>
          <w:rFonts w:ascii="SimSun" w:hAnsi="SimSun" w:hint="eastAsia"/>
          <w:szCs w:val="21"/>
        </w:rPr>
        <w:t>(</w:t>
      </w:r>
      <w:r w:rsidRPr="00EA1D85">
        <w:rPr>
          <w:rFonts w:ascii="SimSun" w:hAnsi="SimSun"/>
          <w:szCs w:val="21"/>
        </w:rPr>
        <w:t>2</w:t>
      </w:r>
      <w:r w:rsidR="00C42189">
        <w:rPr>
          <w:rFonts w:ascii="SimSun" w:hAnsi="SimSun" w:hint="eastAsia"/>
          <w:szCs w:val="21"/>
        </w:rPr>
        <w:t>)</w:t>
      </w:r>
      <w:r w:rsidRPr="00EA1D85">
        <w:rPr>
          <w:rFonts w:ascii="SimSun" w:hAnsi="SimSun" w:cs="Microsoft YaHei" w:hint="eastAsia"/>
          <w:szCs w:val="21"/>
        </w:rPr>
        <w:t>、</w:t>
      </w:r>
      <w:r w:rsidRPr="00EA1D85">
        <w:rPr>
          <w:rFonts w:ascii="SimSun" w:hAnsi="SimSun"/>
          <w:szCs w:val="21"/>
        </w:rPr>
        <w:t>17</w:t>
      </w:r>
      <w:r w:rsidR="00C42189">
        <w:rPr>
          <w:rFonts w:ascii="SimSun" w:hAnsi="SimSun" w:hint="eastAsia"/>
          <w:szCs w:val="21"/>
        </w:rPr>
        <w:t>(</w:t>
      </w:r>
      <w:r w:rsidRPr="00EA1D85">
        <w:rPr>
          <w:rFonts w:ascii="SimSun" w:hAnsi="SimSun"/>
          <w:szCs w:val="21"/>
        </w:rPr>
        <w:t>2</w:t>
      </w:r>
      <w:r w:rsidR="00C42189">
        <w:rPr>
          <w:rFonts w:ascii="SimSun" w:hAnsi="SimSun" w:hint="eastAsia"/>
          <w:szCs w:val="21"/>
        </w:rPr>
        <w:t>)</w:t>
      </w:r>
      <w:r w:rsidRPr="00EA1D85">
        <w:rPr>
          <w:rFonts w:ascii="SimSun" w:hAnsi="SimSun" w:cs="Microsoft YaHei" w:hint="eastAsia"/>
          <w:szCs w:val="21"/>
        </w:rPr>
        <w:t>和</w:t>
      </w:r>
      <w:r w:rsidRPr="00EA1D85">
        <w:rPr>
          <w:rFonts w:ascii="SimSun" w:hAnsi="SimSun"/>
          <w:szCs w:val="21"/>
        </w:rPr>
        <w:t>26</w:t>
      </w:r>
      <w:r w:rsidR="00C42189">
        <w:rPr>
          <w:rFonts w:ascii="SimSun" w:hAnsi="SimSun" w:hint="eastAsia"/>
          <w:szCs w:val="21"/>
        </w:rPr>
        <w:t>(</w:t>
      </w:r>
      <w:r w:rsidRPr="00EA1D85">
        <w:rPr>
          <w:rFonts w:ascii="SimSun" w:hAnsi="SimSun"/>
          <w:szCs w:val="21"/>
        </w:rPr>
        <w:t>1</w:t>
      </w:r>
      <w:r w:rsidR="00C42189">
        <w:rPr>
          <w:rFonts w:ascii="SimSun" w:hAnsi="SimSun" w:hint="eastAsia"/>
          <w:szCs w:val="21"/>
        </w:rPr>
        <w:t>)</w:t>
      </w:r>
      <w:r w:rsidRPr="00EA1D85">
        <w:rPr>
          <w:rFonts w:ascii="SimSun" w:hAnsi="SimSun" w:cs="Microsoft YaHei" w:hint="eastAsia"/>
          <w:szCs w:val="21"/>
        </w:rPr>
        <w:t>条）。</w:t>
      </w:r>
    </w:p>
    <w:p w14:paraId="7C28D9CE" w14:textId="4F202A6E"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17</w:t>
      </w:r>
      <w:r w:rsidR="0052770B" w:rsidRPr="00EA1D85">
        <w:rPr>
          <w:rFonts w:ascii="SimSun" w:hAnsi="SimSun"/>
          <w:szCs w:val="21"/>
        </w:rPr>
        <w:t>.</w:t>
      </w:r>
      <w:r w:rsidRPr="00EA1D85">
        <w:rPr>
          <w:rFonts w:ascii="SimSun" w:hAnsi="SimSun"/>
          <w:szCs w:val="21"/>
        </w:rPr>
        <w:tab/>
        <w:t>2012</w:t>
      </w:r>
      <w:r w:rsidRPr="00EA1D85">
        <w:rPr>
          <w:rFonts w:ascii="SimSun" w:hAnsi="SimSun" w:cs="Microsoft YaHei" w:hint="eastAsia"/>
          <w:szCs w:val="21"/>
        </w:rPr>
        <w:t>年</w:t>
      </w:r>
      <w:r w:rsidRPr="00EA1D85">
        <w:rPr>
          <w:rFonts w:ascii="SimSun" w:hAnsi="SimSun"/>
          <w:szCs w:val="21"/>
        </w:rPr>
        <w:t>1</w:t>
      </w:r>
      <w:r w:rsidRPr="00EA1D85">
        <w:rPr>
          <w:rFonts w:ascii="SimSun" w:hAnsi="SimSun" w:cs="Microsoft YaHei" w:hint="eastAsia"/>
          <w:szCs w:val="21"/>
        </w:rPr>
        <w:t>月</w:t>
      </w:r>
      <w:r w:rsidRPr="00EA1D85">
        <w:rPr>
          <w:rFonts w:ascii="SimSun" w:hAnsi="SimSun"/>
          <w:szCs w:val="21"/>
        </w:rPr>
        <w:t>1</w:t>
      </w:r>
      <w:r w:rsidRPr="00EA1D85">
        <w:rPr>
          <w:rFonts w:ascii="SimSun" w:hAnsi="SimSun" w:cs="Microsoft YaHei" w:hint="eastAsia"/>
          <w:szCs w:val="21"/>
        </w:rPr>
        <w:t>日，《共同实施细则》</w:t>
      </w:r>
      <w:r w:rsidR="006B3404" w:rsidRPr="00EA1D85">
        <w:rPr>
          <w:rFonts w:ascii="SimSun" w:hAnsi="SimSun" w:cs="Microsoft YaHei" w:hint="eastAsia"/>
          <w:szCs w:val="21"/>
        </w:rPr>
        <w:t>中</w:t>
      </w:r>
      <w:r w:rsidR="009B48E9" w:rsidRPr="00EA1D85">
        <w:rPr>
          <w:rFonts w:ascii="SimSun" w:hAnsi="SimSun" w:cs="Microsoft YaHei" w:hint="eastAsia"/>
          <w:szCs w:val="21"/>
        </w:rPr>
        <w:t>加入</w:t>
      </w:r>
      <w:r w:rsidRPr="00EA1D85">
        <w:rPr>
          <w:rFonts w:ascii="SimSun" w:hAnsi="SimSun" w:cs="Microsoft YaHei" w:hint="eastAsia"/>
          <w:szCs w:val="21"/>
        </w:rPr>
        <w:t>了新</w:t>
      </w:r>
      <w:r w:rsidR="009B48E9" w:rsidRPr="00EA1D85">
        <w:rPr>
          <w:rFonts w:ascii="SimSun" w:hAnsi="SimSun" w:cs="Microsoft YaHei" w:hint="eastAsia"/>
          <w:szCs w:val="21"/>
        </w:rPr>
        <w:t>的</w:t>
      </w:r>
      <w:r w:rsidRPr="00EA1D85">
        <w:rPr>
          <w:rFonts w:ascii="SimSun" w:hAnsi="SimSun" w:cs="Microsoft YaHei" w:hint="eastAsia"/>
          <w:szCs w:val="21"/>
        </w:rPr>
        <w:t>第</w:t>
      </w:r>
      <w:r w:rsidRPr="00EA1D85">
        <w:rPr>
          <w:rFonts w:ascii="SimSun" w:hAnsi="SimSun"/>
          <w:szCs w:val="21"/>
        </w:rPr>
        <w:t>21</w:t>
      </w:r>
      <w:r w:rsidRPr="00EA1D85">
        <w:rPr>
          <w:rFonts w:ascii="SimSun" w:hAnsi="SimSun" w:cs="Microsoft YaHei" w:hint="eastAsia"/>
          <w:szCs w:val="21"/>
        </w:rPr>
        <w:t>条之二</w:t>
      </w:r>
      <w:r w:rsidR="009B48E9" w:rsidRPr="00EA1D85">
        <w:rPr>
          <w:rFonts w:ascii="SimSun" w:hAnsi="SimSun" w:cs="Microsoft YaHei" w:hint="eastAsia"/>
          <w:szCs w:val="21"/>
        </w:rPr>
        <w:t>，标题为</w:t>
      </w:r>
      <w:r w:rsidR="009B48E9" w:rsidRPr="00EA1D85">
        <w:rPr>
          <w:rFonts w:ascii="SimSun" w:hAnsi="SimSun"/>
          <w:szCs w:val="21"/>
        </w:rPr>
        <w:t>“</w:t>
      </w:r>
      <w:r w:rsidR="009B48E9" w:rsidRPr="00EA1D85">
        <w:rPr>
          <w:rFonts w:ascii="SimSun" w:hAnsi="SimSun" w:cs="Microsoft YaHei" w:hint="eastAsia"/>
          <w:szCs w:val="21"/>
        </w:rPr>
        <w:t>宣布所有权变更无效的声明</w:t>
      </w:r>
      <w:r w:rsidR="009B48E9" w:rsidRPr="00EA1D85">
        <w:rPr>
          <w:rFonts w:ascii="SimSun" w:hAnsi="SimSun"/>
          <w:szCs w:val="21"/>
        </w:rPr>
        <w:t>”</w:t>
      </w:r>
      <w:r w:rsidR="00C42189" w:rsidRPr="00E86EDD">
        <w:rPr>
          <w:rFonts w:ascii="SimSun" w:hAnsi="SimSun"/>
        </w:rPr>
        <w:t>。</w:t>
      </w:r>
      <w:r w:rsidRPr="00EA1D85">
        <w:rPr>
          <w:rFonts w:ascii="SimSun" w:hAnsi="SimSun"/>
          <w:szCs w:val="21"/>
          <w:vertAlign w:val="superscript"/>
        </w:rPr>
        <w:footnoteReference w:id="5"/>
      </w:r>
      <w:r w:rsidR="009B48E9" w:rsidRPr="00EA1D85">
        <w:rPr>
          <w:rFonts w:ascii="SimSun" w:hAnsi="SimSun" w:cs="Microsoft YaHei" w:hint="eastAsia"/>
          <w:szCs w:val="21"/>
        </w:rPr>
        <w:t>《</w:t>
      </w:r>
      <w:r w:rsidRPr="00EA1D85">
        <w:rPr>
          <w:rFonts w:ascii="SimSun" w:hAnsi="SimSun" w:cs="Microsoft YaHei" w:hint="eastAsia"/>
          <w:szCs w:val="21"/>
        </w:rPr>
        <w:t>共同实施细则》第</w:t>
      </w:r>
      <w:r w:rsidRPr="00EA1D85">
        <w:rPr>
          <w:rFonts w:ascii="SimSun" w:hAnsi="SimSun"/>
          <w:szCs w:val="21"/>
        </w:rPr>
        <w:t>21</w:t>
      </w:r>
      <w:r w:rsidRPr="00EA1D85">
        <w:rPr>
          <w:rFonts w:ascii="SimSun" w:hAnsi="SimSun" w:cs="Microsoft YaHei" w:hint="eastAsia"/>
          <w:szCs w:val="21"/>
        </w:rPr>
        <w:t>条之二以</w:t>
      </w:r>
      <w:r w:rsidR="009B48E9" w:rsidRPr="00EA1D85">
        <w:rPr>
          <w:rFonts w:ascii="SimSun" w:hAnsi="SimSun" w:cs="Microsoft YaHei" w:hint="eastAsia"/>
          <w:szCs w:val="21"/>
        </w:rPr>
        <w:t>《马德里协定及议定书共同实施细则》</w:t>
      </w:r>
      <w:r w:rsidRPr="00EA1D85">
        <w:rPr>
          <w:rFonts w:ascii="SimSun" w:hAnsi="SimSun" w:cs="Microsoft YaHei" w:hint="eastAsia"/>
          <w:szCs w:val="21"/>
        </w:rPr>
        <w:t>（下称《马德里实施细则》）第</w:t>
      </w:r>
      <w:r w:rsidRPr="00EA1D85">
        <w:rPr>
          <w:rFonts w:ascii="SimSun" w:hAnsi="SimSun"/>
          <w:szCs w:val="21"/>
        </w:rPr>
        <w:t>27</w:t>
      </w:r>
      <w:r w:rsidRPr="00EA1D85">
        <w:rPr>
          <w:rFonts w:ascii="SimSun" w:hAnsi="SimSun" w:cs="Microsoft YaHei" w:hint="eastAsia"/>
          <w:szCs w:val="21"/>
        </w:rPr>
        <w:t>条第</w:t>
      </w:r>
      <w:r w:rsidR="00C42189">
        <w:rPr>
          <w:rFonts w:ascii="SimSun" w:hAnsi="SimSun" w:hint="eastAsia"/>
          <w:szCs w:val="21"/>
        </w:rPr>
        <w:t>(</w:t>
      </w:r>
      <w:r w:rsidRPr="00EA1D85">
        <w:rPr>
          <w:rFonts w:ascii="SimSun" w:hAnsi="SimSun"/>
          <w:szCs w:val="21"/>
        </w:rPr>
        <w:t>4</w:t>
      </w:r>
      <w:r w:rsidR="00C42189">
        <w:rPr>
          <w:rFonts w:ascii="SimSun" w:hAnsi="SimSun" w:hint="eastAsia"/>
          <w:szCs w:val="21"/>
        </w:rPr>
        <w:t>)</w:t>
      </w:r>
      <w:r w:rsidRPr="00EA1D85">
        <w:rPr>
          <w:rFonts w:ascii="SimSun" w:hAnsi="SimSun" w:cs="Microsoft YaHei" w:hint="eastAsia"/>
          <w:szCs w:val="21"/>
        </w:rPr>
        <w:t>款为蓝本</w:t>
      </w:r>
      <w:r w:rsidR="00C42189" w:rsidRPr="00E86EDD">
        <w:rPr>
          <w:rFonts w:ascii="SimSun" w:hAnsi="SimSun"/>
        </w:rPr>
        <w:t>。</w:t>
      </w:r>
      <w:r w:rsidRPr="00EA1D85">
        <w:rPr>
          <w:rFonts w:ascii="SimSun" w:hAnsi="SimSun"/>
          <w:szCs w:val="21"/>
          <w:vertAlign w:val="superscript"/>
        </w:rPr>
        <w:footnoteReference w:id="6"/>
      </w:r>
      <w:r w:rsidR="009B48E9" w:rsidRPr="00EA1D85">
        <w:rPr>
          <w:rFonts w:ascii="SimSun" w:hAnsi="SimSun" w:cs="Microsoft YaHei" w:hint="eastAsia"/>
          <w:szCs w:val="21"/>
        </w:rPr>
        <w:t>《</w:t>
      </w:r>
      <w:r w:rsidRPr="00EA1D85">
        <w:rPr>
          <w:rFonts w:ascii="SimSun" w:hAnsi="SimSun" w:cs="Microsoft YaHei" w:hint="eastAsia"/>
          <w:szCs w:val="21"/>
        </w:rPr>
        <w:t>马德里实施细则》第</w:t>
      </w:r>
      <w:r w:rsidRPr="00EA1D85">
        <w:rPr>
          <w:rFonts w:ascii="SimSun" w:hAnsi="SimSun"/>
          <w:szCs w:val="21"/>
        </w:rPr>
        <w:t>27</w:t>
      </w:r>
      <w:r w:rsidRPr="00EA1D85">
        <w:rPr>
          <w:rFonts w:ascii="SimSun" w:hAnsi="SimSun" w:cs="Microsoft YaHei" w:hint="eastAsia"/>
          <w:szCs w:val="21"/>
        </w:rPr>
        <w:t>条第</w:t>
      </w:r>
      <w:r w:rsidR="00C42189">
        <w:rPr>
          <w:rFonts w:ascii="SimSun" w:hAnsi="SimSun" w:hint="eastAsia"/>
          <w:szCs w:val="21"/>
        </w:rPr>
        <w:t>(</w:t>
      </w:r>
      <w:r w:rsidRPr="00EA1D85">
        <w:rPr>
          <w:rFonts w:ascii="SimSun" w:hAnsi="SimSun"/>
          <w:szCs w:val="21"/>
        </w:rPr>
        <w:t>4</w:t>
      </w:r>
      <w:r w:rsidR="00C42189">
        <w:rPr>
          <w:rFonts w:ascii="SimSun" w:hAnsi="SimSun" w:hint="eastAsia"/>
          <w:szCs w:val="21"/>
        </w:rPr>
        <w:t>)</w:t>
      </w:r>
      <w:r w:rsidRPr="00EA1D85">
        <w:rPr>
          <w:rFonts w:ascii="SimSun" w:hAnsi="SimSun" w:cs="Microsoft YaHei" w:hint="eastAsia"/>
          <w:szCs w:val="21"/>
        </w:rPr>
        <w:t>款出台后，</w:t>
      </w:r>
      <w:r w:rsidR="009B48E9" w:rsidRPr="00EA1D85">
        <w:rPr>
          <w:rFonts w:ascii="SimSun" w:hAnsi="SimSun" w:hint="eastAsia"/>
          <w:szCs w:val="21"/>
        </w:rPr>
        <w:t>产权组织</w:t>
      </w:r>
      <w:r w:rsidRPr="00EA1D85">
        <w:rPr>
          <w:rFonts w:ascii="SimSun" w:hAnsi="SimSun" w:cs="Microsoft YaHei" w:hint="eastAsia"/>
          <w:szCs w:val="21"/>
        </w:rPr>
        <w:t>标准</w:t>
      </w:r>
      <w:r w:rsidRPr="00EA1D85">
        <w:rPr>
          <w:rFonts w:ascii="SimSun" w:hAnsi="SimSun"/>
          <w:szCs w:val="21"/>
        </w:rPr>
        <w:t>ST.60</w:t>
      </w:r>
      <w:r w:rsidR="009B48E9" w:rsidRPr="00EA1D85">
        <w:rPr>
          <w:rFonts w:ascii="SimSun" w:hAnsi="SimSun" w:hint="eastAsia"/>
          <w:szCs w:val="21"/>
        </w:rPr>
        <w:t>在1</w:t>
      </w:r>
      <w:r w:rsidR="009B48E9" w:rsidRPr="00EA1D85">
        <w:rPr>
          <w:rFonts w:ascii="SimSun" w:hAnsi="SimSun"/>
          <w:szCs w:val="21"/>
        </w:rPr>
        <w:t>996</w:t>
      </w:r>
      <w:r w:rsidR="009B48E9" w:rsidRPr="00EA1D85">
        <w:rPr>
          <w:rFonts w:ascii="SimSun" w:hAnsi="SimSun" w:hint="eastAsia"/>
          <w:szCs w:val="21"/>
        </w:rPr>
        <w:t>年</w:t>
      </w:r>
      <w:r w:rsidRPr="00EA1D85">
        <w:rPr>
          <w:rFonts w:ascii="SimSun" w:hAnsi="SimSun" w:cs="Microsoft YaHei" w:hint="eastAsia"/>
          <w:szCs w:val="21"/>
        </w:rPr>
        <w:t>进行了相应修改</w:t>
      </w:r>
      <w:r w:rsidRPr="00EA1D85">
        <w:rPr>
          <w:rFonts w:ascii="SimSun" w:hAnsi="SimSun"/>
          <w:szCs w:val="21"/>
          <w:vertAlign w:val="superscript"/>
        </w:rPr>
        <w:footnoteReference w:id="7"/>
      </w:r>
      <w:r w:rsidRPr="00EA1D85">
        <w:rPr>
          <w:rFonts w:ascii="SimSun" w:hAnsi="SimSun" w:cs="Microsoft YaHei" w:hint="eastAsia"/>
          <w:szCs w:val="21"/>
        </w:rPr>
        <w:t>，在</w:t>
      </w:r>
      <w:r w:rsidR="009B48E9" w:rsidRPr="00EA1D85">
        <w:rPr>
          <w:rFonts w:ascii="SimSun" w:hAnsi="SimSun" w:cs="Microsoft YaHei" w:hint="eastAsia"/>
          <w:szCs w:val="21"/>
        </w:rPr>
        <w:t>此方面</w:t>
      </w:r>
      <w:r w:rsidRPr="00EA1D85">
        <w:rPr>
          <w:rFonts w:ascii="SimSun" w:hAnsi="SimSun" w:cs="Microsoft YaHei" w:hint="eastAsia"/>
          <w:szCs w:val="21"/>
        </w:rPr>
        <w:t>增加了两个</w:t>
      </w:r>
      <w:r w:rsidR="009B48E9" w:rsidRPr="00EA1D85">
        <w:rPr>
          <w:rFonts w:ascii="SimSun" w:hAnsi="SimSun" w:cs="Microsoft YaHei" w:hint="eastAsia"/>
          <w:szCs w:val="21"/>
        </w:rPr>
        <w:t>新</w:t>
      </w:r>
      <w:r w:rsidRPr="00EA1D85">
        <w:rPr>
          <w:rFonts w:ascii="SimSun" w:hAnsi="SimSun" w:cs="Microsoft YaHei" w:hint="eastAsia"/>
          <w:szCs w:val="21"/>
        </w:rPr>
        <w:t>代码，即</w:t>
      </w:r>
      <w:r w:rsidR="009B48E9" w:rsidRPr="00EA1D85">
        <w:rPr>
          <w:rFonts w:ascii="SimSun" w:hAnsi="SimSun" w:hint="eastAsia"/>
          <w:szCs w:val="21"/>
        </w:rPr>
        <w:t>（</w:t>
      </w:r>
      <w:r w:rsidRPr="00EA1D85">
        <w:rPr>
          <w:rFonts w:ascii="SimSun" w:hAnsi="SimSun"/>
          <w:szCs w:val="21"/>
        </w:rPr>
        <w:t>770</w:t>
      </w:r>
      <w:r w:rsidR="009B48E9" w:rsidRPr="00EA1D85">
        <w:rPr>
          <w:rFonts w:ascii="SimSun" w:hAnsi="SimSun" w:hint="eastAsia"/>
          <w:szCs w:val="21"/>
        </w:rPr>
        <w:t>）“</w:t>
      </w:r>
      <w:r w:rsidRPr="00EA1D85">
        <w:rPr>
          <w:rFonts w:ascii="SimSun" w:hAnsi="SimSun" w:cs="Microsoft YaHei" w:hint="eastAsia"/>
          <w:szCs w:val="21"/>
        </w:rPr>
        <w:t>原申请人或注册人的名称和地址（所有权变更时）</w:t>
      </w:r>
      <w:r w:rsidR="009B48E9" w:rsidRPr="00EA1D85">
        <w:rPr>
          <w:rFonts w:ascii="SimSun" w:hAnsi="SimSun" w:hint="eastAsia"/>
          <w:szCs w:val="21"/>
        </w:rPr>
        <w:t>”</w:t>
      </w:r>
      <w:r w:rsidRPr="00EA1D85">
        <w:rPr>
          <w:rFonts w:ascii="SimSun" w:hAnsi="SimSun" w:cs="Microsoft YaHei" w:hint="eastAsia"/>
          <w:szCs w:val="21"/>
        </w:rPr>
        <w:t>和</w:t>
      </w:r>
      <w:r w:rsidR="009B48E9" w:rsidRPr="00EA1D85">
        <w:rPr>
          <w:rFonts w:ascii="SimSun" w:hAnsi="SimSun" w:hint="eastAsia"/>
          <w:szCs w:val="21"/>
        </w:rPr>
        <w:t>（</w:t>
      </w:r>
      <w:r w:rsidRPr="00EA1D85">
        <w:rPr>
          <w:rFonts w:ascii="SimSun" w:hAnsi="SimSun"/>
          <w:szCs w:val="21"/>
        </w:rPr>
        <w:t>771</w:t>
      </w:r>
      <w:r w:rsidR="009B48E9" w:rsidRPr="00EA1D85">
        <w:rPr>
          <w:rFonts w:ascii="SimSun" w:hAnsi="SimSun" w:hint="eastAsia"/>
          <w:szCs w:val="21"/>
        </w:rPr>
        <w:t>）</w:t>
      </w:r>
      <w:r w:rsidR="009B48E9" w:rsidRPr="00EA1D85">
        <w:rPr>
          <w:rFonts w:ascii="SimSun" w:hAnsi="SimSun"/>
          <w:szCs w:val="21"/>
        </w:rPr>
        <w:t>“</w:t>
      </w:r>
      <w:r w:rsidRPr="00EA1D85">
        <w:rPr>
          <w:rFonts w:ascii="SimSun" w:hAnsi="SimSun" w:cs="Microsoft YaHei" w:hint="eastAsia"/>
          <w:szCs w:val="21"/>
        </w:rPr>
        <w:t>申请人或注册人原名称和地址（所有权不变时）</w:t>
      </w:r>
      <w:r w:rsidR="009B48E9" w:rsidRPr="00EA1D85">
        <w:rPr>
          <w:rFonts w:ascii="SimSun" w:hAnsi="SimSun"/>
          <w:szCs w:val="21"/>
        </w:rPr>
        <w:t>”</w:t>
      </w:r>
      <w:r w:rsidRPr="00EA1D85">
        <w:rPr>
          <w:rFonts w:ascii="SimSun" w:hAnsi="SimSun" w:cs="Microsoft YaHei" w:hint="eastAsia"/>
          <w:szCs w:val="21"/>
        </w:rPr>
        <w:t>。但是，</w:t>
      </w:r>
      <w:r w:rsidR="009B48E9" w:rsidRPr="00EA1D85">
        <w:rPr>
          <w:rFonts w:ascii="SimSun" w:hAnsi="SimSun" w:hint="eastAsia"/>
          <w:szCs w:val="21"/>
        </w:rPr>
        <w:t>产权组织</w:t>
      </w:r>
      <w:r w:rsidRPr="00EA1D85">
        <w:rPr>
          <w:rFonts w:ascii="SimSun" w:hAnsi="SimSun" w:cs="Microsoft YaHei" w:hint="eastAsia"/>
          <w:szCs w:val="21"/>
        </w:rPr>
        <w:t>标准</w:t>
      </w:r>
      <w:r w:rsidRPr="00EA1D85">
        <w:rPr>
          <w:rFonts w:ascii="SimSun" w:hAnsi="SimSun"/>
          <w:szCs w:val="21"/>
        </w:rPr>
        <w:t>ST.80</w:t>
      </w:r>
      <w:r w:rsidR="005F5CE6" w:rsidRPr="00EA1D85">
        <w:rPr>
          <w:rFonts w:ascii="SimSun" w:hAnsi="SimSun" w:hint="eastAsia"/>
          <w:szCs w:val="21"/>
        </w:rPr>
        <w:t>中</w:t>
      </w:r>
      <w:r w:rsidRPr="00EA1D85">
        <w:rPr>
          <w:rFonts w:ascii="SimSun" w:hAnsi="SimSun" w:cs="Microsoft YaHei" w:hint="eastAsia"/>
          <w:szCs w:val="21"/>
        </w:rPr>
        <w:t>已经包含代码（</w:t>
      </w:r>
      <w:r w:rsidRPr="00EA1D85">
        <w:rPr>
          <w:rFonts w:ascii="SimSun" w:hAnsi="SimSun"/>
          <w:szCs w:val="21"/>
        </w:rPr>
        <w:t>78</w:t>
      </w:r>
      <w:r w:rsidRPr="00EA1D85">
        <w:rPr>
          <w:rFonts w:ascii="SimSun" w:hAnsi="SimSun" w:cs="Microsoft YaHei" w:hint="eastAsia"/>
          <w:szCs w:val="21"/>
        </w:rPr>
        <w:t>），允许在所有权变更时</w:t>
      </w:r>
      <w:r w:rsidR="009B48E9" w:rsidRPr="00EA1D85">
        <w:rPr>
          <w:rFonts w:ascii="SimSun" w:hAnsi="SimSun" w:cs="Microsoft YaHei" w:hint="eastAsia"/>
          <w:szCs w:val="21"/>
        </w:rPr>
        <w:t>标明</w:t>
      </w:r>
      <w:r w:rsidRPr="00EA1D85">
        <w:rPr>
          <w:rFonts w:ascii="SimSun" w:hAnsi="SimSun" w:cs="Microsoft YaHei" w:hint="eastAsia"/>
          <w:szCs w:val="21"/>
        </w:rPr>
        <w:t>新所有人的名称和地址。因此，建议在</w:t>
      </w:r>
      <w:r w:rsidR="009B48E9" w:rsidRPr="00EA1D85">
        <w:rPr>
          <w:rFonts w:ascii="SimSun" w:hAnsi="SimSun" w:cs="Microsoft YaHei" w:hint="eastAsia"/>
          <w:szCs w:val="21"/>
        </w:rPr>
        <w:t>代码（</w:t>
      </w:r>
      <w:r w:rsidR="009B48E9" w:rsidRPr="00EA1D85">
        <w:rPr>
          <w:rFonts w:ascii="SimSun" w:hAnsi="SimSun"/>
          <w:szCs w:val="21"/>
        </w:rPr>
        <w:t>78</w:t>
      </w:r>
      <w:r w:rsidR="009B48E9" w:rsidRPr="00EA1D85">
        <w:rPr>
          <w:rFonts w:ascii="SimSun" w:hAnsi="SimSun" w:cs="Microsoft YaHei" w:hint="eastAsia"/>
          <w:szCs w:val="21"/>
        </w:rPr>
        <w:t>）</w:t>
      </w:r>
      <w:r w:rsidRPr="00EA1D85">
        <w:rPr>
          <w:rFonts w:ascii="SimSun" w:hAnsi="SimSun" w:cs="Microsoft YaHei" w:hint="eastAsia"/>
          <w:szCs w:val="21"/>
        </w:rPr>
        <w:t>中增加一条</w:t>
      </w:r>
      <w:r w:rsidR="009B48E9" w:rsidRPr="00EA1D85">
        <w:rPr>
          <w:rFonts w:ascii="SimSun" w:hAnsi="SimSun" w:cs="Microsoft YaHei" w:hint="eastAsia"/>
          <w:szCs w:val="21"/>
        </w:rPr>
        <w:t>说明</w:t>
      </w:r>
      <w:r w:rsidRPr="00EA1D85">
        <w:rPr>
          <w:rFonts w:ascii="SimSun" w:hAnsi="SimSun" w:cs="Microsoft YaHei" w:hint="eastAsia"/>
          <w:szCs w:val="21"/>
        </w:rPr>
        <w:t>，</w:t>
      </w:r>
      <w:r w:rsidR="009B48E9" w:rsidRPr="00EA1D85">
        <w:rPr>
          <w:rFonts w:ascii="SimSun" w:hAnsi="SimSun" w:cs="Microsoft YaHei" w:hint="eastAsia"/>
          <w:szCs w:val="21"/>
        </w:rPr>
        <w:t>明确代码（</w:t>
      </w:r>
      <w:r w:rsidR="009B48E9" w:rsidRPr="00EA1D85">
        <w:rPr>
          <w:rFonts w:ascii="SimSun" w:hAnsi="SimSun"/>
          <w:szCs w:val="21"/>
        </w:rPr>
        <w:t>78</w:t>
      </w:r>
      <w:r w:rsidR="009B48E9" w:rsidRPr="00EA1D85">
        <w:rPr>
          <w:rFonts w:ascii="SimSun" w:hAnsi="SimSun" w:cs="Microsoft YaHei" w:hint="eastAsia"/>
          <w:szCs w:val="21"/>
        </w:rPr>
        <w:t>）</w:t>
      </w:r>
      <w:r w:rsidRPr="00EA1D85">
        <w:rPr>
          <w:rFonts w:ascii="SimSun" w:hAnsi="SimSun" w:cs="Microsoft YaHei" w:hint="eastAsia"/>
          <w:szCs w:val="21"/>
        </w:rPr>
        <w:t>也可</w:t>
      </w:r>
      <w:r w:rsidR="00213F5D" w:rsidRPr="00EA1D85">
        <w:rPr>
          <w:rFonts w:ascii="SimSun" w:hAnsi="SimSun" w:cs="Microsoft YaHei" w:hint="eastAsia"/>
          <w:szCs w:val="21"/>
        </w:rPr>
        <w:t>表示</w:t>
      </w:r>
      <w:r w:rsidRPr="00EA1D85">
        <w:rPr>
          <w:rFonts w:ascii="SimSun" w:hAnsi="SimSun" w:cs="Microsoft YaHei" w:hint="eastAsia"/>
          <w:szCs w:val="21"/>
        </w:rPr>
        <w:t>在</w:t>
      </w:r>
      <w:r w:rsidR="00A92B1F" w:rsidRPr="00EA1D85">
        <w:rPr>
          <w:rFonts w:ascii="SimSun" w:hAnsi="SimSun" w:cs="Microsoft YaHei" w:hint="eastAsia"/>
          <w:szCs w:val="21"/>
        </w:rPr>
        <w:t>驳回</w:t>
      </w:r>
      <w:r w:rsidRPr="00EA1D85">
        <w:rPr>
          <w:rFonts w:ascii="SimSun" w:hAnsi="SimSun" w:cs="Microsoft YaHei" w:hint="eastAsia"/>
          <w:szCs w:val="21"/>
        </w:rPr>
        <w:t>所有权变更情况下</w:t>
      </w:r>
      <w:r w:rsidR="00A92B1F" w:rsidRPr="00EA1D85">
        <w:rPr>
          <w:rFonts w:ascii="SimSun" w:hAnsi="SimSun" w:cs="Microsoft YaHei" w:hint="eastAsia"/>
          <w:szCs w:val="21"/>
        </w:rPr>
        <w:t>的所有人</w:t>
      </w:r>
      <w:r w:rsidRPr="00EA1D85">
        <w:rPr>
          <w:rFonts w:ascii="SimSun" w:hAnsi="SimSun" w:cs="Microsoft YaHei" w:hint="eastAsia"/>
          <w:szCs w:val="21"/>
        </w:rPr>
        <w:t>，以及在</w:t>
      </w:r>
      <w:r w:rsidR="00A92B1F" w:rsidRPr="00EA1D85">
        <w:rPr>
          <w:rFonts w:ascii="SimSun" w:hAnsi="SimSun" w:cs="Microsoft YaHei" w:hint="eastAsia"/>
          <w:szCs w:val="21"/>
        </w:rPr>
        <w:t>撤回</w:t>
      </w:r>
      <w:r w:rsidRPr="00EA1D85">
        <w:rPr>
          <w:rFonts w:ascii="SimSun" w:hAnsi="SimSun" w:cs="Microsoft YaHei" w:hint="eastAsia"/>
          <w:szCs w:val="21"/>
        </w:rPr>
        <w:t>所有权变更</w:t>
      </w:r>
      <w:r w:rsidR="00A92B1F" w:rsidRPr="00EA1D85">
        <w:rPr>
          <w:rFonts w:ascii="SimSun" w:hAnsi="SimSun" w:cs="Microsoft YaHei" w:hint="eastAsia"/>
          <w:szCs w:val="21"/>
        </w:rPr>
        <w:t>驳回情</w:t>
      </w:r>
      <w:r w:rsidRPr="00EA1D85">
        <w:rPr>
          <w:rFonts w:ascii="SimSun" w:hAnsi="SimSun" w:cs="Microsoft YaHei" w:hint="eastAsia"/>
          <w:szCs w:val="21"/>
        </w:rPr>
        <w:t>况下</w:t>
      </w:r>
      <w:r w:rsidR="00A92B1F" w:rsidRPr="00EA1D85">
        <w:rPr>
          <w:rFonts w:ascii="SimSun" w:hAnsi="SimSun" w:cs="Microsoft YaHei" w:hint="eastAsia"/>
          <w:szCs w:val="21"/>
        </w:rPr>
        <w:t>的</w:t>
      </w:r>
      <w:r w:rsidRPr="00EA1D85">
        <w:rPr>
          <w:rFonts w:ascii="SimSun" w:hAnsi="SimSun" w:cs="Microsoft YaHei" w:hint="eastAsia"/>
          <w:szCs w:val="21"/>
        </w:rPr>
        <w:t>新所有人。</w:t>
      </w:r>
    </w:p>
    <w:p w14:paraId="46389D8F" w14:textId="36E0E66B"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18</w:t>
      </w:r>
      <w:r w:rsidR="0052770B" w:rsidRPr="00EA1D85">
        <w:rPr>
          <w:rFonts w:ascii="SimSun" w:hAnsi="SimSun"/>
          <w:szCs w:val="21"/>
        </w:rPr>
        <w:t>.</w:t>
      </w:r>
      <w:r w:rsidRPr="00EA1D85">
        <w:rPr>
          <w:rFonts w:ascii="SimSun" w:hAnsi="SimSun"/>
          <w:szCs w:val="21"/>
        </w:rPr>
        <w:tab/>
      </w:r>
      <w:r w:rsidR="005725DC" w:rsidRPr="00EA1D85">
        <w:rPr>
          <w:rFonts w:ascii="SimSun" w:hAnsi="SimSun" w:cs="Microsoft YaHei" w:hint="eastAsia"/>
          <w:szCs w:val="21"/>
        </w:rPr>
        <w:t>经修订</w:t>
      </w:r>
      <w:r w:rsidRPr="00EA1D85">
        <w:rPr>
          <w:rFonts w:ascii="SimSun" w:hAnsi="SimSun" w:cs="Microsoft YaHei" w:hint="eastAsia"/>
          <w:szCs w:val="21"/>
        </w:rPr>
        <w:t>的代码（</w:t>
      </w:r>
      <w:r w:rsidRPr="00EA1D85">
        <w:rPr>
          <w:rFonts w:ascii="SimSun" w:hAnsi="SimSun"/>
          <w:szCs w:val="21"/>
        </w:rPr>
        <w:t>72</w:t>
      </w:r>
      <w:r w:rsidRPr="00EA1D85">
        <w:rPr>
          <w:rFonts w:ascii="SimSun" w:hAnsi="SimSun" w:cs="Microsoft YaHei" w:hint="eastAsia"/>
          <w:szCs w:val="21"/>
        </w:rPr>
        <w:t>）和</w:t>
      </w:r>
      <w:r w:rsidR="009B48E9" w:rsidRPr="00EA1D85">
        <w:rPr>
          <w:rFonts w:ascii="SimSun" w:hAnsi="SimSun" w:cs="Microsoft YaHei" w:hint="eastAsia"/>
          <w:szCs w:val="21"/>
        </w:rPr>
        <w:t>类型</w:t>
      </w:r>
      <w:r w:rsidRPr="00EA1D85">
        <w:rPr>
          <w:rFonts w:ascii="SimSun" w:hAnsi="SimSun" w:cs="Microsoft YaHei" w:hint="eastAsia"/>
          <w:szCs w:val="21"/>
        </w:rPr>
        <w:t>代码（</w:t>
      </w:r>
      <w:r w:rsidRPr="00EA1D85">
        <w:rPr>
          <w:rFonts w:ascii="SimSun" w:hAnsi="SimSun"/>
          <w:szCs w:val="21"/>
        </w:rPr>
        <w:t>70</w:t>
      </w:r>
      <w:r w:rsidRPr="00EA1D85">
        <w:rPr>
          <w:rFonts w:ascii="SimSun" w:hAnsi="SimSun" w:cs="Microsoft YaHei" w:hint="eastAsia"/>
          <w:szCs w:val="21"/>
        </w:rPr>
        <w:t>）</w:t>
      </w:r>
      <w:r w:rsidR="009B48E9" w:rsidRPr="00EA1D85">
        <w:rPr>
          <w:rFonts w:ascii="SimSun" w:hAnsi="SimSun" w:cs="Microsoft YaHei" w:hint="eastAsia"/>
          <w:szCs w:val="21"/>
        </w:rPr>
        <w:t>的说明</w:t>
      </w:r>
      <w:r w:rsidRPr="00EA1D85">
        <w:rPr>
          <w:rFonts w:ascii="SimSun" w:hAnsi="SimSun" w:cs="Microsoft YaHei" w:hint="eastAsia"/>
          <w:szCs w:val="21"/>
        </w:rPr>
        <w:t>如下</w:t>
      </w:r>
      <w:r w:rsidR="009B48E9" w:rsidRPr="00EA1D85">
        <w:rPr>
          <w:rFonts w:ascii="SimSun" w:hAnsi="SimSun" w:cs="Microsoft YaHei" w:hint="eastAsia"/>
          <w:szCs w:val="21"/>
        </w:rPr>
        <w:t>：</w:t>
      </w:r>
    </w:p>
    <w:p w14:paraId="4D75FD9D" w14:textId="3506596F" w:rsidR="009B48E9" w:rsidRPr="00972579" w:rsidRDefault="00236A54" w:rsidP="009B48E9">
      <w:pPr>
        <w:widowControl w:val="0"/>
        <w:tabs>
          <w:tab w:val="left" w:pos="684"/>
        </w:tabs>
        <w:autoSpaceDE w:val="0"/>
        <w:autoSpaceDN w:val="0"/>
        <w:ind w:left="118" w:right="114"/>
        <w:rPr>
          <w:rFonts w:eastAsia="Arial"/>
          <w:i/>
        </w:rPr>
      </w:pPr>
      <w:r w:rsidRPr="00EA1D85">
        <w:rPr>
          <w:rFonts w:ascii="SimSun" w:hAnsi="SimSun"/>
          <w:szCs w:val="21"/>
        </w:rPr>
        <w:tab/>
      </w:r>
      <w:r w:rsidR="009B48E9" w:rsidRPr="00EA1D85">
        <w:rPr>
          <w:rFonts w:ascii="SimSun" w:hAnsi="SimSun"/>
          <w:szCs w:val="21"/>
        </w:rPr>
        <w:t>“</w:t>
      </w:r>
      <w:r w:rsidR="009B48E9" w:rsidRPr="00972579">
        <w:rPr>
          <w:rFonts w:eastAsia="Arial" w:hint="eastAsia"/>
          <w:i/>
        </w:rPr>
        <w:t>(</w:t>
      </w:r>
      <w:r w:rsidR="009B48E9" w:rsidRPr="00972579">
        <w:rPr>
          <w:rFonts w:eastAsia="Arial"/>
          <w:i/>
        </w:rPr>
        <w:t>70)</w:t>
      </w:r>
      <w:r w:rsidR="009B48E9" w:rsidRPr="00972579">
        <w:rPr>
          <w:rFonts w:eastAsia="Arial"/>
          <w:i/>
        </w:rPr>
        <w:tab/>
        <w:t>Identification of parties concerned with the application or registration</w:t>
      </w:r>
    </w:p>
    <w:p w14:paraId="3AB9369A" w14:textId="77777777" w:rsidR="00A92B1F" w:rsidRDefault="009B48E9" w:rsidP="00A92B1F">
      <w:pPr>
        <w:widowControl w:val="0"/>
        <w:autoSpaceDE w:val="0"/>
        <w:autoSpaceDN w:val="0"/>
        <w:ind w:leftChars="773" w:left="1842" w:right="114" w:hangingChars="64" w:hanging="141"/>
        <w:rPr>
          <w:rFonts w:eastAsia="Arial"/>
        </w:rPr>
      </w:pPr>
      <w:r w:rsidRPr="002E2677">
        <w:rPr>
          <w:rFonts w:eastAsia="Arial"/>
        </w:rPr>
        <w:t>**</w:t>
      </w:r>
      <w:r w:rsidRPr="00972579">
        <w:rPr>
          <w:rFonts w:eastAsia="Arial"/>
        </w:rPr>
        <w:t>(71)</w:t>
      </w:r>
      <w:r w:rsidRPr="00972579">
        <w:rPr>
          <w:rFonts w:eastAsia="Arial"/>
        </w:rPr>
        <w:tab/>
      </w:r>
      <w:r>
        <w:rPr>
          <w:rFonts w:eastAsia="Arial"/>
        </w:rPr>
        <w:t xml:space="preserve"> </w:t>
      </w:r>
      <w:r w:rsidRPr="00972579">
        <w:rPr>
          <w:rFonts w:eastAsia="Arial"/>
        </w:rPr>
        <w:t>Name(s) and address(es) of the applicant(s)</w:t>
      </w:r>
    </w:p>
    <w:p w14:paraId="6CC98B50" w14:textId="7CE00F55" w:rsidR="009B48E9" w:rsidRPr="00972579" w:rsidRDefault="009B48E9" w:rsidP="00A92B1F">
      <w:pPr>
        <w:widowControl w:val="0"/>
        <w:autoSpaceDE w:val="0"/>
        <w:autoSpaceDN w:val="0"/>
        <w:ind w:leftChars="837" w:left="1841" w:right="114" w:firstLine="1"/>
        <w:rPr>
          <w:rFonts w:eastAsia="Arial"/>
        </w:rPr>
      </w:pPr>
      <w:r w:rsidRPr="00972579">
        <w:rPr>
          <w:rFonts w:eastAsia="Arial"/>
        </w:rPr>
        <w:t xml:space="preserve">(72)  Name(s) </w:t>
      </w:r>
      <w:r w:rsidRPr="00600F34">
        <w:rPr>
          <w:rFonts w:eastAsia="Arial"/>
        </w:rPr>
        <w:t>and address(es)</w:t>
      </w:r>
      <w:r w:rsidRPr="00972579">
        <w:rPr>
          <w:rFonts w:eastAsia="Arial"/>
        </w:rPr>
        <w:t xml:space="preserve"> of the creator(s) if known to be such</w:t>
      </w:r>
    </w:p>
    <w:p w14:paraId="0AF26172" w14:textId="57E6F5FA" w:rsidR="009B48E9" w:rsidRPr="00972579" w:rsidRDefault="009B48E9" w:rsidP="009B48E9">
      <w:pPr>
        <w:widowControl w:val="0"/>
        <w:tabs>
          <w:tab w:val="left" w:pos="684"/>
        </w:tabs>
        <w:autoSpaceDE w:val="0"/>
        <w:autoSpaceDN w:val="0"/>
        <w:ind w:leftChars="-198" w:left="1670" w:rightChars="52" w:right="114" w:hanging="2106"/>
        <w:rPr>
          <w:rFonts w:eastAsia="Arial"/>
        </w:rPr>
      </w:pPr>
      <w:r w:rsidRPr="00972579">
        <w:rPr>
          <w:rFonts w:eastAsia="Arial"/>
        </w:rPr>
        <w:tab/>
      </w:r>
      <w:r w:rsidRPr="00972579">
        <w:rPr>
          <w:rFonts w:eastAsia="Arial"/>
        </w:rPr>
        <w:tab/>
      </w:r>
      <w:r w:rsidRPr="00972579">
        <w:rPr>
          <w:rFonts w:eastAsia="Arial"/>
        </w:rPr>
        <w:tab/>
      </w:r>
      <w:hyperlink w:anchor="_bookmark2" w:history="1">
        <w:r w:rsidRPr="002E2677">
          <w:rPr>
            <w:rFonts w:eastAsia="Arial"/>
          </w:rPr>
          <w:t>**</w:t>
        </w:r>
      </w:hyperlink>
      <w:r w:rsidRPr="00972579">
        <w:rPr>
          <w:rFonts w:eastAsia="Arial"/>
        </w:rPr>
        <w:t>(73)</w:t>
      </w:r>
      <w:r>
        <w:rPr>
          <w:rFonts w:eastAsia="Arial"/>
        </w:rPr>
        <w:t xml:space="preserve">  </w:t>
      </w:r>
      <w:r w:rsidRPr="00972579">
        <w:rPr>
          <w:rFonts w:eastAsia="Arial"/>
        </w:rPr>
        <w:t>Name(s) and address(es) of the owner(s)</w:t>
      </w:r>
    </w:p>
    <w:p w14:paraId="0F90FCC0" w14:textId="59C6EF42" w:rsidR="009B48E9" w:rsidRPr="00972579" w:rsidRDefault="009B48E9" w:rsidP="009B48E9">
      <w:pPr>
        <w:widowControl w:val="0"/>
        <w:tabs>
          <w:tab w:val="left" w:pos="684"/>
        </w:tabs>
        <w:autoSpaceDE w:val="0"/>
        <w:autoSpaceDN w:val="0"/>
        <w:ind w:leftChars="830" w:left="1826" w:right="114" w:firstLine="1"/>
        <w:rPr>
          <w:rFonts w:eastAsia="Arial"/>
        </w:rPr>
      </w:pPr>
      <w:r w:rsidRPr="00972579">
        <w:rPr>
          <w:rFonts w:eastAsia="Arial"/>
        </w:rPr>
        <w:t>(74)</w:t>
      </w:r>
      <w:r w:rsidRPr="00972579">
        <w:rPr>
          <w:rFonts w:eastAsia="Arial"/>
        </w:rPr>
        <w:tab/>
        <w:t>Name(s) and address(es) of the representative(s)</w:t>
      </w:r>
    </w:p>
    <w:p w14:paraId="0C6DAA6A" w14:textId="40FA98ED" w:rsidR="009B48E9" w:rsidRDefault="009B48E9" w:rsidP="009B48E9">
      <w:pPr>
        <w:widowControl w:val="0"/>
        <w:tabs>
          <w:tab w:val="left" w:pos="684"/>
        </w:tabs>
        <w:autoSpaceDE w:val="0"/>
        <w:autoSpaceDN w:val="0"/>
        <w:ind w:leftChars="830" w:left="1826" w:right="114" w:firstLine="1"/>
        <w:rPr>
          <w:rFonts w:eastAsia="Arial"/>
        </w:rPr>
      </w:pPr>
      <w:r w:rsidRPr="00972579">
        <w:rPr>
          <w:rFonts w:eastAsia="Arial"/>
        </w:rPr>
        <w:t xml:space="preserve"> (78)</w:t>
      </w:r>
      <w:bookmarkStart w:id="7" w:name="_Hlk165037125"/>
      <w:r w:rsidR="00A92B1F">
        <w:rPr>
          <w:rFonts w:eastAsia="Arial"/>
        </w:rPr>
        <w:t xml:space="preserve"> </w:t>
      </w:r>
      <w:r w:rsidRPr="00972579">
        <w:rPr>
          <w:rFonts w:eastAsia="Arial"/>
        </w:rPr>
        <w:t xml:space="preserve">Name(s) and address(es) of the new owner(s) in case of change in </w:t>
      </w:r>
      <w:r>
        <w:rPr>
          <w:rFonts w:eastAsia="Arial"/>
        </w:rPr>
        <w:t>o</w:t>
      </w:r>
      <w:r w:rsidRPr="00972579">
        <w:rPr>
          <w:rFonts w:eastAsia="Arial"/>
        </w:rPr>
        <w:t>wnership</w:t>
      </w:r>
      <w:bookmarkEnd w:id="7"/>
    </w:p>
    <w:p w14:paraId="662F57D5" w14:textId="77777777" w:rsidR="009B48E9" w:rsidRDefault="009B48E9" w:rsidP="009B48E9">
      <w:pPr>
        <w:widowControl w:val="0"/>
        <w:tabs>
          <w:tab w:val="left" w:pos="684"/>
        </w:tabs>
        <w:autoSpaceDE w:val="0"/>
        <w:autoSpaceDN w:val="0"/>
        <w:ind w:left="118" w:right="114"/>
        <w:rPr>
          <w:rFonts w:eastAsia="Arial"/>
        </w:rPr>
      </w:pPr>
    </w:p>
    <w:p w14:paraId="4149707A" w14:textId="77777777" w:rsidR="009B48E9" w:rsidRPr="00972579" w:rsidRDefault="009B48E9" w:rsidP="009B48E9">
      <w:pPr>
        <w:widowControl w:val="0"/>
        <w:tabs>
          <w:tab w:val="left" w:pos="684"/>
        </w:tabs>
        <w:autoSpaceDE w:val="0"/>
        <w:autoSpaceDN w:val="0"/>
        <w:ind w:left="118" w:right="114" w:firstLine="692"/>
        <w:rPr>
          <w:rFonts w:eastAsia="Arial"/>
        </w:rPr>
      </w:pPr>
      <w:r w:rsidRPr="00972579">
        <w:rPr>
          <w:rFonts w:eastAsia="Arial"/>
        </w:rPr>
        <w:t>Notes:</w:t>
      </w:r>
      <w:r>
        <w:rPr>
          <w:rFonts w:eastAsia="Arial"/>
        </w:rPr>
        <w:t xml:space="preserve">  </w:t>
      </w:r>
      <w:r w:rsidRPr="00537538">
        <w:rPr>
          <w:rFonts w:eastAsia="Arial"/>
          <w:u w:val="single"/>
        </w:rPr>
        <w:t>(i) Code (78) should also be used to indicate the name(s) and address(es) of the owner(s) in case of a refusal of a change in ownership, and the name(s) and address(es) of the new owner(s) in case of a withdrawal of refusal of a change in ownership.</w:t>
      </w:r>
    </w:p>
    <w:p w14:paraId="396CD9F4" w14:textId="77777777" w:rsidR="009B48E9" w:rsidRPr="00972579" w:rsidRDefault="009B48E9" w:rsidP="009B48E9">
      <w:pPr>
        <w:widowControl w:val="0"/>
        <w:tabs>
          <w:tab w:val="left" w:pos="684"/>
        </w:tabs>
        <w:autoSpaceDE w:val="0"/>
        <w:autoSpaceDN w:val="0"/>
        <w:ind w:left="118" w:right="114"/>
        <w:rPr>
          <w:rFonts w:eastAsia="Arial"/>
        </w:rPr>
      </w:pPr>
    </w:p>
    <w:p w14:paraId="16B04788" w14:textId="7E6500F1" w:rsidR="00236A54" w:rsidRDefault="009B48E9" w:rsidP="009B48E9">
      <w:pPr>
        <w:widowControl w:val="0"/>
        <w:tabs>
          <w:tab w:val="left" w:pos="684"/>
        </w:tabs>
        <w:autoSpaceDE w:val="0"/>
        <w:autoSpaceDN w:val="0"/>
        <w:ind w:left="118" w:right="114"/>
        <w:rPr>
          <w:rFonts w:ascii="SimSun" w:hAnsi="SimSun"/>
          <w:szCs w:val="21"/>
        </w:rPr>
      </w:pPr>
      <w:r w:rsidRPr="00EA1D85">
        <w:rPr>
          <w:rFonts w:eastAsia="Arial"/>
        </w:rPr>
        <w:tab/>
      </w:r>
      <w:r w:rsidRPr="00EA1D85">
        <w:rPr>
          <w:rFonts w:eastAsia="Arial"/>
        </w:rPr>
        <w:tab/>
      </w:r>
      <w:r w:rsidRPr="00EA1D85">
        <w:rPr>
          <w:rFonts w:eastAsia="Arial"/>
        </w:rPr>
        <w:tab/>
      </w:r>
      <w:r w:rsidRPr="00130BCB">
        <w:rPr>
          <w:rFonts w:eastAsia="Arial"/>
          <w:u w:val="single"/>
        </w:rPr>
        <w:t xml:space="preserve">(ii) </w:t>
      </w:r>
      <w:hyperlink w:anchor="_bookmark2" w:history="1">
        <w:r w:rsidRPr="00D11976">
          <w:rPr>
            <w:rFonts w:eastAsia="Arial"/>
          </w:rPr>
          <w:t>**</w:t>
        </w:r>
      </w:hyperlink>
      <w:r w:rsidRPr="00D11976">
        <w:rPr>
          <w:rFonts w:eastAsia="Arial"/>
        </w:rPr>
        <w:t>If registration has taken place on or before the date of making the industrial design available to the public,</w:t>
      </w:r>
      <w:r w:rsidRPr="00D11976">
        <w:rPr>
          <w:rFonts w:eastAsia="Arial"/>
          <w:spacing w:val="-2"/>
        </w:rPr>
        <w:t xml:space="preserve"> </w:t>
      </w:r>
      <w:r w:rsidRPr="00D11976">
        <w:rPr>
          <w:rFonts w:eastAsia="Arial"/>
        </w:rPr>
        <w:t>the</w:t>
      </w:r>
      <w:r w:rsidRPr="00D11976">
        <w:rPr>
          <w:rFonts w:eastAsia="Arial"/>
          <w:spacing w:val="-2"/>
        </w:rPr>
        <w:t xml:space="preserve"> </w:t>
      </w:r>
      <w:r w:rsidRPr="00D11976">
        <w:rPr>
          <w:rFonts w:eastAsia="Arial"/>
        </w:rPr>
        <w:t>minimum</w:t>
      </w:r>
      <w:r w:rsidRPr="00D11976">
        <w:rPr>
          <w:rFonts w:eastAsia="Arial"/>
          <w:spacing w:val="-2"/>
        </w:rPr>
        <w:t xml:space="preserve"> </w:t>
      </w:r>
      <w:r w:rsidRPr="00D11976">
        <w:rPr>
          <w:rFonts w:eastAsia="Arial"/>
        </w:rPr>
        <w:t>data</w:t>
      </w:r>
      <w:r w:rsidRPr="00D11976">
        <w:rPr>
          <w:rFonts w:eastAsia="Arial"/>
          <w:spacing w:val="-2"/>
        </w:rPr>
        <w:t xml:space="preserve"> </w:t>
      </w:r>
      <w:r w:rsidRPr="00D11976">
        <w:rPr>
          <w:rFonts w:eastAsia="Arial"/>
        </w:rPr>
        <w:t>requirement</w:t>
      </w:r>
      <w:r w:rsidRPr="00D11976">
        <w:rPr>
          <w:rFonts w:eastAsia="Arial"/>
          <w:spacing w:val="-2"/>
        </w:rPr>
        <w:t xml:space="preserve"> </w:t>
      </w:r>
      <w:r w:rsidRPr="00D11976">
        <w:rPr>
          <w:rFonts w:eastAsia="Arial"/>
        </w:rPr>
        <w:t>is</w:t>
      </w:r>
      <w:r w:rsidRPr="00D11976">
        <w:rPr>
          <w:rFonts w:eastAsia="Arial"/>
          <w:spacing w:val="-2"/>
        </w:rPr>
        <w:t xml:space="preserve"> </w:t>
      </w:r>
      <w:r w:rsidRPr="00D11976">
        <w:rPr>
          <w:rFonts w:eastAsia="Arial"/>
        </w:rPr>
        <w:t>met</w:t>
      </w:r>
      <w:r w:rsidRPr="00D11976">
        <w:rPr>
          <w:rFonts w:eastAsia="Arial"/>
          <w:spacing w:val="-2"/>
        </w:rPr>
        <w:t xml:space="preserve"> </w:t>
      </w:r>
      <w:r w:rsidRPr="00D11976">
        <w:rPr>
          <w:rFonts w:eastAsia="Arial"/>
        </w:rPr>
        <w:t>by</w:t>
      </w:r>
      <w:r w:rsidRPr="00D11976">
        <w:rPr>
          <w:rFonts w:eastAsia="Arial"/>
          <w:spacing w:val="-4"/>
        </w:rPr>
        <w:t xml:space="preserve"> </w:t>
      </w:r>
      <w:r w:rsidRPr="00D11976">
        <w:rPr>
          <w:rFonts w:eastAsia="Arial"/>
        </w:rPr>
        <w:t>indicating</w:t>
      </w:r>
      <w:r w:rsidRPr="00D11976">
        <w:rPr>
          <w:rFonts w:eastAsia="Arial"/>
          <w:spacing w:val="-2"/>
        </w:rPr>
        <w:t xml:space="preserve"> </w:t>
      </w:r>
      <w:r w:rsidRPr="00D11976">
        <w:rPr>
          <w:rFonts w:eastAsia="Arial"/>
        </w:rPr>
        <w:t>the</w:t>
      </w:r>
      <w:r w:rsidRPr="00D11976">
        <w:rPr>
          <w:rFonts w:eastAsia="Arial"/>
          <w:spacing w:val="-2"/>
        </w:rPr>
        <w:t xml:space="preserve"> </w:t>
      </w:r>
      <w:r w:rsidRPr="00D11976">
        <w:rPr>
          <w:rFonts w:eastAsia="Arial"/>
        </w:rPr>
        <w:t>owner(s);</w:t>
      </w:r>
      <w:r w:rsidRPr="00D11976">
        <w:rPr>
          <w:rFonts w:eastAsia="Arial"/>
          <w:spacing w:val="40"/>
        </w:rPr>
        <w:t xml:space="preserve"> </w:t>
      </w:r>
      <w:r w:rsidRPr="00D11976">
        <w:rPr>
          <w:rFonts w:eastAsia="Arial"/>
        </w:rPr>
        <w:t>in</w:t>
      </w:r>
      <w:r w:rsidRPr="00D11976">
        <w:rPr>
          <w:rFonts w:eastAsia="Arial"/>
          <w:spacing w:val="-2"/>
        </w:rPr>
        <w:t xml:space="preserve"> </w:t>
      </w:r>
      <w:r w:rsidRPr="00D11976">
        <w:rPr>
          <w:rFonts w:eastAsia="Arial"/>
        </w:rPr>
        <w:t>other</w:t>
      </w:r>
      <w:r w:rsidRPr="00D11976">
        <w:rPr>
          <w:rFonts w:eastAsia="Arial"/>
          <w:spacing w:val="-2"/>
        </w:rPr>
        <w:t xml:space="preserve"> </w:t>
      </w:r>
      <w:r w:rsidRPr="00D11976">
        <w:rPr>
          <w:rFonts w:eastAsia="Arial"/>
        </w:rPr>
        <w:t>cases,</w:t>
      </w:r>
      <w:r w:rsidRPr="00D11976">
        <w:rPr>
          <w:rFonts w:eastAsia="Arial"/>
          <w:spacing w:val="-2"/>
        </w:rPr>
        <w:t xml:space="preserve"> </w:t>
      </w:r>
      <w:r w:rsidRPr="00D11976">
        <w:rPr>
          <w:rFonts w:eastAsia="Arial"/>
        </w:rPr>
        <w:t>by</w:t>
      </w:r>
      <w:r w:rsidRPr="00D11976">
        <w:rPr>
          <w:rFonts w:eastAsia="Arial"/>
          <w:spacing w:val="-4"/>
        </w:rPr>
        <w:t xml:space="preserve"> </w:t>
      </w:r>
      <w:r w:rsidRPr="00D11976">
        <w:rPr>
          <w:rFonts w:eastAsia="Arial"/>
        </w:rPr>
        <w:t>indicating the applicant(s).</w:t>
      </w:r>
      <w:r w:rsidRPr="00EA1D85">
        <w:rPr>
          <w:rFonts w:ascii="SimSun" w:hAnsi="SimSun"/>
          <w:szCs w:val="21"/>
        </w:rPr>
        <w:t xml:space="preserve"> ”</w:t>
      </w:r>
    </w:p>
    <w:p w14:paraId="3CE10791" w14:textId="77777777" w:rsidR="00C42189" w:rsidRPr="00EA1D85" w:rsidRDefault="00C42189" w:rsidP="009B48E9">
      <w:pPr>
        <w:widowControl w:val="0"/>
        <w:tabs>
          <w:tab w:val="left" w:pos="684"/>
        </w:tabs>
        <w:autoSpaceDE w:val="0"/>
        <w:autoSpaceDN w:val="0"/>
        <w:ind w:left="118" w:right="114"/>
        <w:rPr>
          <w:rFonts w:ascii="SimSun" w:hAnsi="SimSun"/>
          <w:szCs w:val="21"/>
        </w:rPr>
      </w:pPr>
    </w:p>
    <w:p w14:paraId="03B4E6EE" w14:textId="059CBF3A" w:rsidR="00236A54" w:rsidRPr="00EA1D85" w:rsidRDefault="00236A54" w:rsidP="001922F1">
      <w:pPr>
        <w:keepNext/>
        <w:tabs>
          <w:tab w:val="left" w:pos="684"/>
        </w:tabs>
        <w:spacing w:afterLines="50" w:after="120" w:line="340" w:lineRule="atLeast"/>
        <w:ind w:right="113"/>
        <w:rPr>
          <w:rFonts w:ascii="SimSun" w:hAnsi="SimSun"/>
          <w:szCs w:val="21"/>
          <w:u w:val="single"/>
        </w:rPr>
      </w:pPr>
      <w:r w:rsidRPr="00EA1D85">
        <w:rPr>
          <w:rFonts w:ascii="SimSun" w:hAnsi="SimSun"/>
          <w:szCs w:val="21"/>
          <w:u w:val="single"/>
        </w:rPr>
        <w:t>(d)</w:t>
      </w:r>
      <w:r w:rsidRPr="00EA1D85">
        <w:rPr>
          <w:rFonts w:ascii="SimSun" w:hAnsi="SimSun"/>
          <w:szCs w:val="21"/>
          <w:u w:val="single"/>
        </w:rPr>
        <w:tab/>
      </w:r>
      <w:r w:rsidRPr="00EA1D85">
        <w:rPr>
          <w:rFonts w:ascii="SimSun" w:hAnsi="SimSun" w:cs="Microsoft YaHei" w:hint="eastAsia"/>
          <w:szCs w:val="21"/>
          <w:u w:val="single"/>
        </w:rPr>
        <w:t>修订</w:t>
      </w:r>
      <w:r w:rsidR="00482CB2" w:rsidRPr="00EA1D85">
        <w:rPr>
          <w:rFonts w:ascii="SimSun" w:hAnsi="SimSun" w:cs="Microsoft YaHei" w:hint="eastAsia"/>
          <w:szCs w:val="21"/>
          <w:u w:val="single"/>
        </w:rPr>
        <w:t>类型</w:t>
      </w:r>
      <w:r w:rsidRPr="00EA1D85">
        <w:rPr>
          <w:rFonts w:ascii="SimSun" w:hAnsi="SimSun" w:cs="Microsoft YaHei" w:hint="eastAsia"/>
          <w:szCs w:val="21"/>
          <w:u w:val="single"/>
        </w:rPr>
        <w:t>代码（</w:t>
      </w:r>
      <w:r w:rsidRPr="00EA1D85">
        <w:rPr>
          <w:rFonts w:ascii="SimSun" w:hAnsi="SimSun"/>
          <w:szCs w:val="21"/>
          <w:u w:val="single"/>
        </w:rPr>
        <w:t>80</w:t>
      </w:r>
      <w:r w:rsidRPr="00EA1D85">
        <w:rPr>
          <w:rFonts w:ascii="SimSun" w:hAnsi="SimSun" w:cs="Microsoft YaHei" w:hint="eastAsia"/>
          <w:szCs w:val="21"/>
          <w:u w:val="single"/>
        </w:rPr>
        <w:t>）</w:t>
      </w:r>
    </w:p>
    <w:p w14:paraId="4E0BE69E" w14:textId="79303E1F" w:rsidR="00236A54" w:rsidRPr="00C42189" w:rsidRDefault="00236A54" w:rsidP="004A00CE">
      <w:pPr>
        <w:overflowPunct w:val="0"/>
        <w:spacing w:afterLines="50" w:after="120" w:line="340" w:lineRule="atLeast"/>
        <w:jc w:val="both"/>
        <w:rPr>
          <w:rFonts w:ascii="SimSun" w:hAnsi="SimSun"/>
          <w:szCs w:val="21"/>
        </w:rPr>
      </w:pPr>
      <w:bookmarkStart w:id="8" w:name="_Hlk161822746"/>
      <w:r w:rsidRPr="00EA1D85">
        <w:rPr>
          <w:rFonts w:ascii="SimSun" w:hAnsi="SimSun"/>
          <w:szCs w:val="21"/>
        </w:rPr>
        <w:t>19</w:t>
      </w:r>
      <w:r w:rsidR="0052770B" w:rsidRPr="00EA1D85">
        <w:rPr>
          <w:rFonts w:ascii="SimSun" w:hAnsi="SimSun"/>
          <w:szCs w:val="21"/>
        </w:rPr>
        <w:t>.</w:t>
      </w:r>
      <w:r w:rsidRPr="00EA1D85">
        <w:rPr>
          <w:rFonts w:ascii="SimSun" w:hAnsi="SimSun"/>
          <w:szCs w:val="21"/>
        </w:rPr>
        <w:tab/>
      </w:r>
      <w:r w:rsidR="00482CB2" w:rsidRPr="00EA1D85">
        <w:rPr>
          <w:rFonts w:ascii="SimSun" w:hAnsi="SimSun" w:cs="Microsoft YaHei" w:hint="eastAsia"/>
          <w:szCs w:val="21"/>
        </w:rPr>
        <w:t>代码（8</w:t>
      </w:r>
      <w:r w:rsidR="00482CB2" w:rsidRPr="00EA1D85">
        <w:rPr>
          <w:rFonts w:ascii="SimSun" w:hAnsi="SimSun" w:cs="Microsoft YaHei"/>
          <w:szCs w:val="21"/>
        </w:rPr>
        <w:t>1</w:t>
      </w:r>
      <w:r w:rsidR="00482CB2" w:rsidRPr="00EA1D85">
        <w:rPr>
          <w:rFonts w:ascii="SimSun" w:hAnsi="SimSun" w:cs="Microsoft YaHei" w:hint="eastAsia"/>
          <w:szCs w:val="21"/>
        </w:rPr>
        <w:t>）</w:t>
      </w:r>
      <w:r w:rsidRPr="00EA1D85">
        <w:rPr>
          <w:rFonts w:ascii="SimSun" w:hAnsi="SimSun" w:cs="Microsoft YaHei" w:hint="eastAsia"/>
          <w:szCs w:val="21"/>
        </w:rPr>
        <w:t>的拟议</w:t>
      </w:r>
      <w:r w:rsidR="005F5CE6" w:rsidRPr="00EA1D85">
        <w:rPr>
          <w:rFonts w:ascii="SimSun" w:hAnsi="SimSun" w:cs="Microsoft YaHei" w:hint="eastAsia"/>
          <w:szCs w:val="21"/>
        </w:rPr>
        <w:t>修改</w:t>
      </w:r>
      <w:r w:rsidRPr="00EA1D85">
        <w:rPr>
          <w:rFonts w:ascii="SimSun" w:hAnsi="SimSun" w:cs="Microsoft YaHei" w:hint="eastAsia"/>
          <w:szCs w:val="21"/>
        </w:rPr>
        <w:t>使</w:t>
      </w:r>
      <w:r w:rsidR="00482CB2" w:rsidRPr="00EA1D85">
        <w:rPr>
          <w:rFonts w:ascii="SimSun" w:hAnsi="SimSun" w:cs="Microsoft YaHei" w:hint="eastAsia"/>
          <w:szCs w:val="21"/>
        </w:rPr>
        <w:t>其</w:t>
      </w:r>
      <w:r w:rsidRPr="00EA1D85">
        <w:rPr>
          <w:rFonts w:ascii="SimSun" w:hAnsi="SimSun" w:cs="Microsoft YaHei" w:hint="eastAsia"/>
          <w:szCs w:val="21"/>
        </w:rPr>
        <w:t>与海牙法律框架中的术语保持一致</w:t>
      </w:r>
      <w:r w:rsidR="00C42189">
        <w:rPr>
          <w:rFonts w:ascii="SimSun" w:hAnsi="SimSun" w:cs="Microsoft YaHei" w:hint="eastAsia"/>
          <w:szCs w:val="21"/>
        </w:rPr>
        <w:t>：</w:t>
      </w:r>
      <w:r w:rsidR="00482CB2" w:rsidRPr="00EA1D85">
        <w:rPr>
          <w:rFonts w:ascii="SimSun" w:hAnsi="SimSun"/>
          <w:szCs w:val="21"/>
          <w:vertAlign w:val="superscript"/>
        </w:rPr>
        <w:footnoteReference w:id="8"/>
      </w:r>
    </w:p>
    <w:p w14:paraId="399B110B" w14:textId="766720E0"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lastRenderedPageBreak/>
        <w:t>20</w:t>
      </w:r>
      <w:r w:rsidR="0052770B" w:rsidRPr="00EA1D85">
        <w:rPr>
          <w:rFonts w:ascii="SimSun" w:hAnsi="SimSun"/>
          <w:szCs w:val="21"/>
        </w:rPr>
        <w:t>.</w:t>
      </w:r>
      <w:r w:rsidRPr="00EA1D85">
        <w:rPr>
          <w:rFonts w:ascii="SimSun" w:hAnsi="SimSun"/>
          <w:szCs w:val="21"/>
        </w:rPr>
        <w:tab/>
      </w:r>
      <w:r w:rsidR="005725DC" w:rsidRPr="00EA1D85">
        <w:rPr>
          <w:rFonts w:ascii="SimSun" w:hAnsi="SimSun" w:cs="Microsoft YaHei" w:hint="eastAsia"/>
          <w:szCs w:val="21"/>
        </w:rPr>
        <w:t>经修订</w:t>
      </w:r>
      <w:r w:rsidRPr="00EA1D85">
        <w:rPr>
          <w:rFonts w:ascii="SimSun" w:hAnsi="SimSun" w:cs="Microsoft YaHei" w:hint="eastAsia"/>
          <w:szCs w:val="21"/>
        </w:rPr>
        <w:t>的</w:t>
      </w:r>
      <w:r w:rsidR="00482CB2" w:rsidRPr="00EA1D85">
        <w:rPr>
          <w:rFonts w:ascii="SimSun" w:hAnsi="SimSun" w:cs="Microsoft YaHei" w:hint="eastAsia"/>
          <w:szCs w:val="21"/>
        </w:rPr>
        <w:t>代码</w:t>
      </w:r>
      <w:r w:rsidRPr="00EA1D85">
        <w:rPr>
          <w:rFonts w:ascii="SimSun" w:hAnsi="SimSun" w:cs="Microsoft YaHei" w:hint="eastAsia"/>
          <w:szCs w:val="21"/>
        </w:rPr>
        <w:t>（</w:t>
      </w:r>
      <w:r w:rsidRPr="00EA1D85">
        <w:rPr>
          <w:rFonts w:ascii="SimSun" w:hAnsi="SimSun"/>
          <w:szCs w:val="21"/>
        </w:rPr>
        <w:t>81</w:t>
      </w:r>
      <w:r w:rsidRPr="00EA1D85">
        <w:rPr>
          <w:rFonts w:ascii="SimSun" w:hAnsi="SimSun" w:cs="Microsoft YaHei" w:hint="eastAsia"/>
          <w:szCs w:val="21"/>
        </w:rPr>
        <w:t>）如下</w:t>
      </w:r>
      <w:r w:rsidR="00482CB2" w:rsidRPr="00EA1D85">
        <w:rPr>
          <w:rFonts w:ascii="SimSun" w:hAnsi="SimSun" w:cs="Microsoft YaHei" w:hint="eastAsia"/>
          <w:szCs w:val="21"/>
        </w:rPr>
        <w:t>：</w:t>
      </w:r>
    </w:p>
    <w:p w14:paraId="39A78B27" w14:textId="59703DD7" w:rsidR="00482CB2" w:rsidRPr="00972579" w:rsidRDefault="00236A54" w:rsidP="00482CB2">
      <w:pPr>
        <w:widowControl w:val="0"/>
        <w:tabs>
          <w:tab w:val="left" w:pos="684"/>
        </w:tabs>
        <w:autoSpaceDE w:val="0"/>
        <w:autoSpaceDN w:val="0"/>
        <w:spacing w:before="219"/>
        <w:ind w:leftChars="-186" w:left="764" w:right="114" w:hangingChars="533" w:hanging="1173"/>
        <w:rPr>
          <w:rFonts w:eastAsia="Arial"/>
        </w:rPr>
      </w:pPr>
      <w:r w:rsidRPr="00EA1D85">
        <w:rPr>
          <w:rFonts w:ascii="SimSun" w:hAnsi="SimSun"/>
          <w:szCs w:val="21"/>
        </w:rPr>
        <w:tab/>
      </w:r>
      <w:bookmarkEnd w:id="8"/>
      <w:r w:rsidR="00482CB2" w:rsidRPr="00EA1D85">
        <w:rPr>
          <w:rFonts w:eastAsia="Arial"/>
        </w:rPr>
        <w:tab/>
      </w:r>
      <w:r w:rsidR="005F5CE6" w:rsidRPr="00EA1D85">
        <w:rPr>
          <w:rFonts w:ascii="SimSun" w:hAnsi="SimSun"/>
          <w:szCs w:val="21"/>
        </w:rPr>
        <w:t>“</w:t>
      </w:r>
      <w:r w:rsidR="00482CB2" w:rsidRPr="00EA1D85">
        <w:rPr>
          <w:rFonts w:eastAsia="Arial"/>
        </w:rPr>
        <w:t>(80) Identification of certain data related to the international registrations of industrial designs under the Hague Agreement Concerning the International Registration of Industrial Designs and data related to other international conventions</w:t>
      </w:r>
    </w:p>
    <w:p w14:paraId="6B9231AE" w14:textId="77777777" w:rsidR="00482CB2" w:rsidRPr="00972579" w:rsidRDefault="00482CB2" w:rsidP="00482CB2">
      <w:pPr>
        <w:widowControl w:val="0"/>
        <w:tabs>
          <w:tab w:val="left" w:pos="684"/>
        </w:tabs>
        <w:autoSpaceDE w:val="0"/>
        <w:autoSpaceDN w:val="0"/>
        <w:spacing w:before="120"/>
        <w:ind w:leftChars="-186" w:left="764" w:right="114" w:hangingChars="533" w:hanging="1173"/>
        <w:rPr>
          <w:rFonts w:eastAsia="Arial"/>
        </w:rPr>
      </w:pPr>
      <w:r w:rsidRPr="00972579">
        <w:rPr>
          <w:rFonts w:eastAsia="Arial"/>
        </w:rPr>
        <w:tab/>
        <w:t>Information regarding designated Contracting Parties/Contracting Parties concerned</w:t>
      </w:r>
    </w:p>
    <w:p w14:paraId="6288CA3C" w14:textId="77777777" w:rsidR="00482CB2" w:rsidRPr="00972579" w:rsidRDefault="00482CB2" w:rsidP="00482CB2">
      <w:pPr>
        <w:widowControl w:val="0"/>
        <w:tabs>
          <w:tab w:val="left" w:pos="684"/>
        </w:tabs>
        <w:autoSpaceDE w:val="0"/>
        <w:autoSpaceDN w:val="0"/>
        <w:ind w:leftChars="-187" w:left="7" w:right="114" w:hangingChars="190" w:hanging="418"/>
        <w:rPr>
          <w:rFonts w:eastAsia="Arial"/>
        </w:rPr>
      </w:pPr>
      <w:r w:rsidRPr="00972579">
        <w:rPr>
          <w:rFonts w:eastAsia="Arial"/>
        </w:rPr>
        <w:tab/>
      </w:r>
      <w:r w:rsidRPr="00972579">
        <w:rPr>
          <w:rFonts w:eastAsia="Arial"/>
        </w:rPr>
        <w:tab/>
      </w:r>
      <w:r w:rsidRPr="00972579">
        <w:rPr>
          <w:rFonts w:eastAsia="Arial"/>
        </w:rPr>
        <w:tab/>
        <w:t>(81) Contract</w:t>
      </w:r>
      <w:r w:rsidRPr="00537538">
        <w:rPr>
          <w:rFonts w:eastAsia="Arial"/>
          <w:strike/>
        </w:rPr>
        <w:t>ed</w:t>
      </w:r>
      <w:r w:rsidRPr="00537538">
        <w:rPr>
          <w:rFonts w:eastAsia="Arial"/>
          <w:u w:val="single"/>
        </w:rPr>
        <w:t>ing</w:t>
      </w:r>
      <w:r w:rsidRPr="00972579">
        <w:rPr>
          <w:rFonts w:eastAsia="Arial"/>
        </w:rPr>
        <w:t xml:space="preserve"> Parties concerned</w:t>
      </w:r>
    </w:p>
    <w:p w14:paraId="34C33A89" w14:textId="77777777" w:rsidR="00482CB2" w:rsidRPr="00972579" w:rsidRDefault="00482CB2" w:rsidP="00482CB2">
      <w:pPr>
        <w:widowControl w:val="0"/>
        <w:numPr>
          <w:ilvl w:val="1"/>
          <w:numId w:val="22"/>
        </w:numPr>
        <w:tabs>
          <w:tab w:val="left" w:pos="1440"/>
          <w:tab w:val="left" w:pos="2127"/>
          <w:tab w:val="left" w:pos="2610"/>
          <w:tab w:val="left" w:pos="2700"/>
        </w:tabs>
        <w:autoSpaceDE w:val="0"/>
        <w:autoSpaceDN w:val="0"/>
        <w:ind w:leftChars="637" w:left="1401" w:right="114" w:firstLineChars="128" w:firstLine="282"/>
        <w:jc w:val="left"/>
        <w:rPr>
          <w:rFonts w:eastAsia="Arial"/>
        </w:rPr>
      </w:pPr>
      <w:r w:rsidRPr="00972579">
        <w:rPr>
          <w:rFonts w:eastAsia="Arial"/>
        </w:rPr>
        <w:t>Contracting Parties designated under the 1934 Act</w:t>
      </w:r>
    </w:p>
    <w:p w14:paraId="40A97256" w14:textId="77777777" w:rsidR="00482CB2" w:rsidRPr="00972579" w:rsidRDefault="00482CB2" w:rsidP="00482CB2">
      <w:pPr>
        <w:widowControl w:val="0"/>
        <w:numPr>
          <w:ilvl w:val="1"/>
          <w:numId w:val="22"/>
        </w:numPr>
        <w:tabs>
          <w:tab w:val="left" w:pos="684"/>
          <w:tab w:val="left" w:pos="1440"/>
          <w:tab w:val="left" w:pos="2127"/>
        </w:tabs>
        <w:autoSpaceDE w:val="0"/>
        <w:autoSpaceDN w:val="0"/>
        <w:ind w:leftChars="637" w:left="1401" w:right="114" w:firstLineChars="128" w:firstLine="282"/>
        <w:jc w:val="left"/>
        <w:rPr>
          <w:rFonts w:eastAsia="Arial"/>
        </w:rPr>
      </w:pPr>
      <w:r w:rsidRPr="00972579">
        <w:rPr>
          <w:rFonts w:eastAsia="Arial"/>
        </w:rPr>
        <w:t>Contracting Parties designated under the 1960 Act</w:t>
      </w:r>
    </w:p>
    <w:p w14:paraId="0560A28F" w14:textId="0DA903A7" w:rsidR="00236A54" w:rsidRPr="00482CB2" w:rsidRDefault="00482CB2" w:rsidP="00482CB2">
      <w:pPr>
        <w:widowControl w:val="0"/>
        <w:numPr>
          <w:ilvl w:val="1"/>
          <w:numId w:val="22"/>
        </w:numPr>
        <w:tabs>
          <w:tab w:val="left" w:pos="684"/>
          <w:tab w:val="left" w:pos="1440"/>
          <w:tab w:val="left" w:pos="2127"/>
        </w:tabs>
        <w:autoSpaceDE w:val="0"/>
        <w:autoSpaceDN w:val="0"/>
        <w:ind w:leftChars="637" w:left="1401" w:right="114" w:firstLineChars="128" w:firstLine="282"/>
        <w:jc w:val="left"/>
        <w:rPr>
          <w:rFonts w:eastAsia="Arial"/>
        </w:rPr>
      </w:pPr>
      <w:r w:rsidRPr="00972579">
        <w:rPr>
          <w:rFonts w:eastAsia="Arial"/>
        </w:rPr>
        <w:t>Contracting Parties designated under the 1999 Act</w:t>
      </w:r>
      <w:r w:rsidR="005F5CE6" w:rsidRPr="00EA1D85">
        <w:rPr>
          <w:rFonts w:ascii="SimSun" w:hAnsi="SimSun" w:hint="eastAsia"/>
          <w:szCs w:val="21"/>
        </w:rPr>
        <w:t>”</w:t>
      </w:r>
    </w:p>
    <w:p w14:paraId="77BE30D6" w14:textId="44F7F2E7" w:rsidR="00236A54" w:rsidRPr="001922F1" w:rsidRDefault="00236A54" w:rsidP="001922F1">
      <w:pPr>
        <w:pStyle w:val="Heading2"/>
        <w:spacing w:beforeLines="100" w:afterLines="50" w:after="120" w:line="340" w:lineRule="atLeast"/>
        <w:rPr>
          <w:rFonts w:ascii="SimHei" w:eastAsia="SimHei" w:hAnsi="SimHei"/>
          <w:szCs w:val="21"/>
        </w:rPr>
      </w:pPr>
      <w:r w:rsidRPr="001922F1">
        <w:rPr>
          <w:rFonts w:ascii="SimHei" w:eastAsia="SimHei" w:hAnsi="SimHei" w:hint="eastAsia"/>
          <w:szCs w:val="21"/>
        </w:rPr>
        <w:t>更新</w:t>
      </w:r>
      <w:r w:rsidR="000039D8" w:rsidRPr="001922F1">
        <w:rPr>
          <w:rFonts w:ascii="SimHei" w:eastAsia="SimHei" w:hAnsi="SimHei" w:hint="eastAsia"/>
          <w:szCs w:val="21"/>
        </w:rPr>
        <w:t>产权组织</w:t>
      </w:r>
      <w:r w:rsidRPr="001922F1">
        <w:rPr>
          <w:rFonts w:ascii="SimHei" w:eastAsia="SimHei" w:hAnsi="SimHei" w:hint="eastAsia"/>
          <w:szCs w:val="21"/>
        </w:rPr>
        <w:t>标准</w:t>
      </w:r>
      <w:r w:rsidRPr="001922F1">
        <w:rPr>
          <w:rFonts w:ascii="SimHei" w:eastAsia="SimHei" w:hAnsi="SimHei"/>
          <w:szCs w:val="21"/>
        </w:rPr>
        <w:t>ST.9</w:t>
      </w:r>
      <w:r w:rsidRPr="001922F1">
        <w:rPr>
          <w:rFonts w:ascii="SimHei" w:eastAsia="SimHei" w:hAnsi="SimHei" w:hint="eastAsia"/>
          <w:szCs w:val="21"/>
        </w:rPr>
        <w:t>和</w:t>
      </w:r>
      <w:r w:rsidRPr="001922F1">
        <w:rPr>
          <w:rFonts w:ascii="SimHei" w:eastAsia="SimHei" w:hAnsi="SimHei"/>
          <w:szCs w:val="21"/>
        </w:rPr>
        <w:t>ST.80</w:t>
      </w:r>
      <w:r w:rsidRPr="001922F1">
        <w:rPr>
          <w:rFonts w:ascii="SimHei" w:eastAsia="SimHei" w:hAnsi="SimHei" w:hint="eastAsia"/>
          <w:szCs w:val="21"/>
        </w:rPr>
        <w:t>附录</w:t>
      </w:r>
      <w:r w:rsidR="000039D8" w:rsidRPr="001922F1">
        <w:rPr>
          <w:rFonts w:ascii="SimHei" w:eastAsia="SimHei" w:hAnsi="SimHei" w:hint="eastAsia"/>
          <w:szCs w:val="21"/>
        </w:rPr>
        <w:t>二</w:t>
      </w:r>
    </w:p>
    <w:p w14:paraId="56646F83" w14:textId="6D652AFB" w:rsidR="00236A54" w:rsidRPr="00EA1D85" w:rsidRDefault="00236A54" w:rsidP="004A00CE">
      <w:pPr>
        <w:overflowPunct w:val="0"/>
        <w:spacing w:afterLines="50" w:after="120" w:line="340" w:lineRule="atLeast"/>
        <w:jc w:val="both"/>
        <w:rPr>
          <w:rFonts w:ascii="SimSun" w:hAnsi="SimSun"/>
          <w:szCs w:val="21"/>
        </w:rPr>
      </w:pPr>
      <w:r w:rsidRPr="00EA1D85">
        <w:rPr>
          <w:rFonts w:ascii="SimSun" w:hAnsi="SimSun"/>
          <w:szCs w:val="21"/>
        </w:rPr>
        <w:t>21</w:t>
      </w:r>
      <w:r w:rsidR="0052770B" w:rsidRPr="00EA1D85">
        <w:rPr>
          <w:rFonts w:ascii="SimSun" w:hAnsi="SimSun"/>
          <w:szCs w:val="21"/>
        </w:rPr>
        <w:t>.</w:t>
      </w:r>
      <w:r w:rsidRPr="00EA1D85">
        <w:rPr>
          <w:rFonts w:ascii="SimSun" w:hAnsi="SimSun"/>
          <w:szCs w:val="21"/>
        </w:rPr>
        <w:tab/>
      </w:r>
      <w:r w:rsidRPr="00EA1D85">
        <w:rPr>
          <w:rFonts w:ascii="SimSun" w:hAnsi="SimSun" w:cs="Microsoft YaHei" w:hint="eastAsia"/>
          <w:szCs w:val="21"/>
        </w:rPr>
        <w:t>建议</w:t>
      </w:r>
      <w:r w:rsidR="00022D07" w:rsidRPr="00EA1D85">
        <w:rPr>
          <w:rFonts w:ascii="SimSun" w:hAnsi="SimSun" w:hint="eastAsia"/>
          <w:szCs w:val="21"/>
        </w:rPr>
        <w:t>产权组织</w:t>
      </w:r>
      <w:r w:rsidRPr="00EA1D85">
        <w:rPr>
          <w:rFonts w:ascii="SimSun" w:hAnsi="SimSun" w:cs="Microsoft YaHei" w:hint="eastAsia"/>
          <w:szCs w:val="21"/>
        </w:rPr>
        <w:t>标准</w:t>
      </w:r>
      <w:r w:rsidRPr="00EA1D85">
        <w:rPr>
          <w:rFonts w:ascii="SimSun" w:hAnsi="SimSun"/>
          <w:szCs w:val="21"/>
        </w:rPr>
        <w:t>ST.9</w:t>
      </w:r>
      <w:r w:rsidRPr="00EA1D85">
        <w:rPr>
          <w:rFonts w:ascii="SimSun" w:hAnsi="SimSun" w:cs="Microsoft YaHei" w:hint="eastAsia"/>
          <w:szCs w:val="21"/>
        </w:rPr>
        <w:t>和</w:t>
      </w:r>
      <w:r w:rsidRPr="00EA1D85">
        <w:rPr>
          <w:rFonts w:ascii="SimSun" w:hAnsi="SimSun"/>
          <w:szCs w:val="21"/>
        </w:rPr>
        <w:t>ST.80</w:t>
      </w:r>
      <w:r w:rsidRPr="00EA1D85">
        <w:rPr>
          <w:rFonts w:ascii="SimSun" w:hAnsi="SimSun" w:cs="Microsoft YaHei" w:hint="eastAsia"/>
          <w:szCs w:val="21"/>
        </w:rPr>
        <w:t>附录</w:t>
      </w:r>
      <w:r w:rsidR="00022D07" w:rsidRPr="00EA1D85">
        <w:rPr>
          <w:rFonts w:ascii="SimSun" w:hAnsi="SimSun" w:hint="eastAsia"/>
          <w:szCs w:val="21"/>
        </w:rPr>
        <w:t>一</w:t>
      </w:r>
      <w:r w:rsidRPr="00EA1D85">
        <w:rPr>
          <w:rFonts w:ascii="SimSun" w:hAnsi="SimSun" w:cs="Microsoft YaHei" w:hint="eastAsia"/>
          <w:szCs w:val="21"/>
        </w:rPr>
        <w:t>的所有</w:t>
      </w:r>
      <w:r w:rsidR="005F5CE6" w:rsidRPr="00EA1D85">
        <w:rPr>
          <w:rFonts w:ascii="SimSun" w:hAnsi="SimSun" w:cs="Microsoft YaHei" w:hint="eastAsia"/>
          <w:szCs w:val="21"/>
        </w:rPr>
        <w:t>拟议</w:t>
      </w:r>
      <w:r w:rsidR="00022D07" w:rsidRPr="00EA1D85">
        <w:rPr>
          <w:rFonts w:ascii="SimSun" w:hAnsi="SimSun" w:cs="Microsoft YaHei" w:hint="eastAsia"/>
          <w:szCs w:val="21"/>
        </w:rPr>
        <w:t>修订</w:t>
      </w:r>
      <w:r w:rsidRPr="00EA1D85">
        <w:rPr>
          <w:rFonts w:ascii="SimSun" w:hAnsi="SimSun" w:cs="Microsoft YaHei" w:hint="eastAsia"/>
          <w:szCs w:val="21"/>
        </w:rPr>
        <w:t>一经</w:t>
      </w:r>
      <w:r w:rsidR="00022D07" w:rsidRPr="00EA1D85">
        <w:rPr>
          <w:rFonts w:ascii="SimSun" w:hAnsi="SimSun" w:hint="eastAsia"/>
          <w:szCs w:val="21"/>
        </w:rPr>
        <w:t>标准委</w:t>
      </w:r>
      <w:r w:rsidRPr="00EA1D85">
        <w:rPr>
          <w:rFonts w:ascii="SimSun" w:hAnsi="SimSun" w:cs="Microsoft YaHei" w:hint="eastAsia"/>
          <w:szCs w:val="21"/>
        </w:rPr>
        <w:t>批准，即相应反映在这两项标准的附录</w:t>
      </w:r>
      <w:r w:rsidR="00022D07" w:rsidRPr="00EA1D85">
        <w:rPr>
          <w:rFonts w:ascii="SimSun" w:hAnsi="SimSun" w:hint="eastAsia"/>
          <w:szCs w:val="21"/>
        </w:rPr>
        <w:t>二</w:t>
      </w:r>
      <w:r w:rsidRPr="00EA1D85">
        <w:rPr>
          <w:rFonts w:ascii="SimSun" w:hAnsi="SimSun" w:cs="Microsoft YaHei" w:hint="eastAsia"/>
          <w:szCs w:val="21"/>
        </w:rPr>
        <w:t>中（对附录</w:t>
      </w:r>
      <w:r w:rsidR="003B72E4" w:rsidRPr="00EA1D85">
        <w:rPr>
          <w:rFonts w:ascii="SimSun" w:hAnsi="SimSun" w:hint="eastAsia"/>
          <w:szCs w:val="21"/>
        </w:rPr>
        <w:t>一</w:t>
      </w:r>
      <w:r w:rsidRPr="00EA1D85">
        <w:rPr>
          <w:rFonts w:ascii="SimSun" w:hAnsi="SimSun" w:cs="Microsoft YaHei" w:hint="eastAsia"/>
          <w:szCs w:val="21"/>
        </w:rPr>
        <w:t>中</w:t>
      </w:r>
      <w:r w:rsidR="003B72E4" w:rsidRPr="00EA1D85">
        <w:rPr>
          <w:rFonts w:ascii="SimSun" w:hAnsi="SimSun" w:cs="Microsoft YaHei" w:hint="eastAsia"/>
          <w:szCs w:val="21"/>
        </w:rPr>
        <w:t>代码表</w:t>
      </w:r>
      <w:r w:rsidRPr="00EA1D85">
        <w:rPr>
          <w:rFonts w:ascii="SimSun" w:hAnsi="SimSun" w:cs="Microsoft YaHei" w:hint="eastAsia"/>
          <w:szCs w:val="21"/>
        </w:rPr>
        <w:t>的删除和修正）。</w:t>
      </w:r>
    </w:p>
    <w:p w14:paraId="7D88486C" w14:textId="67425FDE" w:rsidR="00663D77" w:rsidRPr="00EA1D85" w:rsidRDefault="005725DC" w:rsidP="0052469D">
      <w:pPr>
        <w:overflowPunct w:val="0"/>
        <w:spacing w:afterLines="50" w:after="120" w:line="340" w:lineRule="atLeast"/>
        <w:ind w:left="5534"/>
        <w:jc w:val="both"/>
        <w:rPr>
          <w:rFonts w:ascii="KaiTi" w:eastAsia="KaiTi" w:hAnsi="KaiTi"/>
          <w:szCs w:val="21"/>
        </w:rPr>
      </w:pPr>
      <w:r w:rsidRPr="00EA1D85">
        <w:rPr>
          <w:rFonts w:ascii="KaiTi" w:eastAsia="KaiTi" w:hAnsi="KaiTi"/>
          <w:szCs w:val="21"/>
        </w:rPr>
        <w:t>22</w:t>
      </w:r>
      <w:r w:rsidR="0052469D" w:rsidRPr="00EA1D85">
        <w:rPr>
          <w:rFonts w:ascii="KaiTi" w:eastAsia="KaiTi" w:hAnsi="KaiTi"/>
          <w:szCs w:val="21"/>
        </w:rPr>
        <w:t>.</w:t>
      </w:r>
      <w:r w:rsidR="0052469D" w:rsidRPr="00EA1D85">
        <w:rPr>
          <w:rFonts w:ascii="KaiTi" w:eastAsia="KaiTi" w:hAnsi="KaiTi"/>
          <w:szCs w:val="21"/>
        </w:rPr>
        <w:tab/>
      </w:r>
      <w:r w:rsidR="001E3591" w:rsidRPr="00EA1D85">
        <w:rPr>
          <w:rFonts w:ascii="KaiTi" w:eastAsia="KaiTi" w:hAnsi="KaiTi" w:hint="eastAsia"/>
          <w:szCs w:val="21"/>
        </w:rPr>
        <w:t>请标准委员会：</w:t>
      </w:r>
    </w:p>
    <w:p w14:paraId="2EA957B6" w14:textId="1BFEA3C6" w:rsidR="00663D77" w:rsidRPr="00EA1D85" w:rsidRDefault="00A160EB" w:rsidP="0052469D">
      <w:pPr>
        <w:pStyle w:val="ListParagraph"/>
        <w:numPr>
          <w:ilvl w:val="0"/>
          <w:numId w:val="9"/>
        </w:numPr>
        <w:overflowPunct w:val="0"/>
        <w:spacing w:afterLines="50" w:after="120" w:line="340" w:lineRule="atLeast"/>
        <w:ind w:left="5534" w:firstLine="703"/>
        <w:contextualSpacing w:val="0"/>
        <w:jc w:val="both"/>
        <w:rPr>
          <w:rFonts w:ascii="SimSun" w:hAnsi="SimSun"/>
          <w:szCs w:val="21"/>
        </w:rPr>
      </w:pPr>
      <w:r w:rsidRPr="00EA1D85">
        <w:rPr>
          <w:rFonts w:ascii="KaiTi" w:eastAsia="KaiTi" w:hAnsi="KaiTi" w:hint="eastAsia"/>
          <w:iCs/>
          <w:szCs w:val="21"/>
        </w:rPr>
        <w:t>注意本文件</w:t>
      </w:r>
      <w:r w:rsidR="001E3591" w:rsidRPr="00EA1D85">
        <w:rPr>
          <w:rFonts w:ascii="KaiTi" w:eastAsia="KaiTi" w:hAnsi="KaiTi" w:hint="eastAsia"/>
          <w:iCs/>
          <w:szCs w:val="21"/>
        </w:rPr>
        <w:t>的内容；</w:t>
      </w:r>
    </w:p>
    <w:p w14:paraId="66C58303" w14:textId="50099A43" w:rsidR="00565172" w:rsidRPr="00EA1D85" w:rsidRDefault="0093291E" w:rsidP="0052469D">
      <w:pPr>
        <w:pStyle w:val="ListParagraph"/>
        <w:numPr>
          <w:ilvl w:val="0"/>
          <w:numId w:val="9"/>
        </w:numPr>
        <w:overflowPunct w:val="0"/>
        <w:spacing w:afterLines="50" w:after="120" w:line="340" w:lineRule="atLeast"/>
        <w:ind w:left="5534" w:firstLine="703"/>
        <w:contextualSpacing w:val="0"/>
        <w:jc w:val="both"/>
        <w:rPr>
          <w:rFonts w:ascii="KaiTi" w:eastAsia="KaiTi" w:hAnsi="KaiTi"/>
          <w:szCs w:val="21"/>
        </w:rPr>
      </w:pPr>
      <w:r w:rsidRPr="00EA1D85">
        <w:rPr>
          <w:rFonts w:ascii="KaiTi" w:eastAsia="KaiTi" w:hAnsi="KaiTi" w:hint="eastAsia"/>
          <w:szCs w:val="21"/>
        </w:rPr>
        <w:t>审议并批准上文第</w:t>
      </w:r>
      <w:r w:rsidR="00236A54" w:rsidRPr="00EA1D85">
        <w:rPr>
          <w:rFonts w:ascii="KaiTi" w:eastAsia="KaiTi" w:hAnsi="KaiTi"/>
          <w:szCs w:val="21"/>
        </w:rPr>
        <w:t>6、8、11、13、15、18和20段所述对</w:t>
      </w:r>
      <w:r w:rsidR="00022D07" w:rsidRPr="00EA1D85">
        <w:rPr>
          <w:rFonts w:ascii="KaiTi" w:eastAsia="KaiTi" w:hAnsi="KaiTi" w:hint="eastAsia"/>
          <w:szCs w:val="21"/>
        </w:rPr>
        <w:t>产权组织</w:t>
      </w:r>
      <w:r w:rsidR="00236A54" w:rsidRPr="00EA1D85">
        <w:rPr>
          <w:rFonts w:ascii="KaiTi" w:eastAsia="KaiTi" w:hAnsi="KaiTi"/>
          <w:szCs w:val="21"/>
        </w:rPr>
        <w:t>标准ST.3、ST.9和ST.80的拟议修订；</w:t>
      </w:r>
      <w:r w:rsidR="0097115B" w:rsidRPr="00EA1D85">
        <w:rPr>
          <w:rFonts w:ascii="KaiTi" w:eastAsia="KaiTi" w:hAnsi="KaiTi" w:hint="eastAsia"/>
          <w:szCs w:val="21"/>
        </w:rPr>
        <w:t>并</w:t>
      </w:r>
    </w:p>
    <w:p w14:paraId="2B9C60E5" w14:textId="2D6957B2" w:rsidR="0097115B" w:rsidRPr="00EA1D85" w:rsidRDefault="00236A54" w:rsidP="0052469D">
      <w:pPr>
        <w:pStyle w:val="ListParagraph"/>
        <w:numPr>
          <w:ilvl w:val="0"/>
          <w:numId w:val="9"/>
        </w:numPr>
        <w:overflowPunct w:val="0"/>
        <w:spacing w:afterLines="50" w:after="120" w:line="340" w:lineRule="atLeast"/>
        <w:ind w:left="5534" w:firstLine="703"/>
        <w:contextualSpacing w:val="0"/>
        <w:jc w:val="both"/>
        <w:rPr>
          <w:rFonts w:ascii="KaiTi" w:eastAsia="KaiTi" w:hAnsi="KaiTi"/>
          <w:iCs/>
          <w:szCs w:val="21"/>
        </w:rPr>
      </w:pPr>
      <w:r w:rsidRPr="00EA1D85">
        <w:rPr>
          <w:rFonts w:ascii="KaiTi" w:eastAsia="KaiTi" w:hAnsi="KaiTi"/>
          <w:iCs/>
          <w:szCs w:val="21"/>
        </w:rPr>
        <w:t>请秘书处更新</w:t>
      </w:r>
      <w:r w:rsidR="009B189E" w:rsidRPr="00EA1D85">
        <w:rPr>
          <w:rFonts w:ascii="KaiTi" w:eastAsia="KaiTi" w:hAnsi="KaiTi" w:hint="eastAsia"/>
          <w:iCs/>
          <w:szCs w:val="21"/>
        </w:rPr>
        <w:t>产权组织</w:t>
      </w:r>
      <w:r w:rsidRPr="00EA1D85">
        <w:rPr>
          <w:rFonts w:ascii="KaiTi" w:eastAsia="KaiTi" w:hAnsi="KaiTi"/>
          <w:iCs/>
          <w:szCs w:val="21"/>
        </w:rPr>
        <w:t>标准ST.3、ST.9和ST.80，并按上文第21段所述，对标准ST.9和ST.80的附录</w:t>
      </w:r>
      <w:r w:rsidR="009B189E" w:rsidRPr="00EA1D85">
        <w:rPr>
          <w:rFonts w:ascii="KaiTi" w:eastAsia="KaiTi" w:hAnsi="KaiTi" w:hint="eastAsia"/>
          <w:iCs/>
          <w:szCs w:val="21"/>
        </w:rPr>
        <w:t>二</w:t>
      </w:r>
      <w:r w:rsidRPr="00EA1D85">
        <w:rPr>
          <w:rFonts w:ascii="KaiTi" w:eastAsia="KaiTi" w:hAnsi="KaiTi"/>
          <w:iCs/>
          <w:szCs w:val="21"/>
        </w:rPr>
        <w:t>分别</w:t>
      </w:r>
      <w:r w:rsidR="009B189E" w:rsidRPr="00EA1D85">
        <w:rPr>
          <w:rFonts w:ascii="KaiTi" w:eastAsia="KaiTi" w:hAnsi="KaiTi" w:hint="eastAsia"/>
          <w:iCs/>
          <w:szCs w:val="21"/>
        </w:rPr>
        <w:t>作出</w:t>
      </w:r>
      <w:r w:rsidRPr="00EA1D85">
        <w:rPr>
          <w:rFonts w:ascii="KaiTi" w:eastAsia="KaiTi" w:hAnsi="KaiTi"/>
          <w:iCs/>
          <w:szCs w:val="21"/>
        </w:rPr>
        <w:t>已</w:t>
      </w:r>
      <w:r w:rsidR="009B189E" w:rsidRPr="00EA1D85">
        <w:rPr>
          <w:rFonts w:ascii="KaiTi" w:eastAsia="KaiTi" w:hAnsi="KaiTi" w:hint="eastAsia"/>
          <w:iCs/>
          <w:szCs w:val="21"/>
        </w:rPr>
        <w:t>获批</w:t>
      </w:r>
      <w:r w:rsidRPr="00EA1D85">
        <w:rPr>
          <w:rFonts w:ascii="KaiTi" w:eastAsia="KaiTi" w:hAnsi="KaiTi"/>
          <w:iCs/>
          <w:szCs w:val="21"/>
        </w:rPr>
        <w:t>修订和必要更新；然后公布这些</w:t>
      </w:r>
      <w:r w:rsidR="005725DC" w:rsidRPr="00EA1D85">
        <w:rPr>
          <w:rFonts w:ascii="KaiTi" w:eastAsia="KaiTi" w:hAnsi="KaiTi" w:hint="eastAsia"/>
          <w:iCs/>
          <w:szCs w:val="21"/>
        </w:rPr>
        <w:t>经</w:t>
      </w:r>
      <w:r w:rsidRPr="00EA1D85">
        <w:rPr>
          <w:rFonts w:ascii="KaiTi" w:eastAsia="KaiTi" w:hAnsi="KaiTi"/>
          <w:iCs/>
          <w:szCs w:val="21"/>
        </w:rPr>
        <w:t>修订的标准。</w:t>
      </w:r>
    </w:p>
    <w:p w14:paraId="0768422C" w14:textId="19561D35" w:rsidR="003425DF" w:rsidRPr="00EA1D85" w:rsidRDefault="00791E50" w:rsidP="0052469D">
      <w:pPr>
        <w:pStyle w:val="ListParagraph"/>
        <w:overflowPunct w:val="0"/>
        <w:spacing w:before="720" w:afterLines="50" w:after="120" w:line="320" w:lineRule="atLeast"/>
        <w:ind w:left="5534"/>
        <w:contextualSpacing w:val="0"/>
        <w:rPr>
          <w:rFonts w:ascii="SimSun" w:hAnsi="SimSun"/>
        </w:rPr>
      </w:pPr>
      <w:r w:rsidRPr="00EA1D85">
        <w:rPr>
          <w:rFonts w:ascii="KaiTi" w:eastAsia="KaiTi" w:hAnsi="KaiTi"/>
          <w:szCs w:val="21"/>
        </w:rPr>
        <w:t>[</w:t>
      </w:r>
      <w:r w:rsidR="00236A54" w:rsidRPr="00EA1D85">
        <w:rPr>
          <w:rFonts w:ascii="KaiTi" w:eastAsia="KaiTi" w:hAnsi="KaiTi" w:hint="eastAsia"/>
          <w:szCs w:val="21"/>
        </w:rPr>
        <w:t>文件</w:t>
      </w:r>
      <w:r w:rsidR="009B189E" w:rsidRPr="00EA1D85">
        <w:rPr>
          <w:rFonts w:ascii="KaiTi" w:eastAsia="KaiTi" w:hAnsi="KaiTi" w:hint="eastAsia"/>
          <w:szCs w:val="21"/>
        </w:rPr>
        <w:t>完</w:t>
      </w:r>
      <w:r w:rsidR="00164F30" w:rsidRPr="00EA1D85">
        <w:rPr>
          <w:rFonts w:ascii="KaiTi" w:eastAsia="KaiTi" w:hAnsi="KaiTi"/>
          <w:szCs w:val="21"/>
        </w:rPr>
        <w:t>]</w:t>
      </w:r>
    </w:p>
    <w:sectPr w:rsidR="003425DF" w:rsidRPr="00EA1D85" w:rsidSect="00F90B5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6E6B" w14:textId="77777777" w:rsidR="002531B8" w:rsidRDefault="002531B8">
      <w:r>
        <w:separator/>
      </w:r>
    </w:p>
  </w:endnote>
  <w:endnote w:type="continuationSeparator" w:id="0">
    <w:p w14:paraId="43B923F7" w14:textId="77777777" w:rsidR="002531B8" w:rsidRDefault="002531B8" w:rsidP="003B38C1">
      <w:r>
        <w:separator/>
      </w:r>
    </w:p>
    <w:p w14:paraId="30A58AD4" w14:textId="77777777" w:rsidR="002531B8" w:rsidRPr="003B38C1" w:rsidRDefault="002531B8" w:rsidP="003B38C1">
      <w:pPr>
        <w:spacing w:after="60"/>
        <w:rPr>
          <w:sz w:val="17"/>
        </w:rPr>
      </w:pPr>
      <w:r>
        <w:rPr>
          <w:sz w:val="17"/>
        </w:rPr>
        <w:t>[Endnote continued from previous page]</w:t>
      </w:r>
    </w:p>
  </w:endnote>
  <w:endnote w:type="continuationNotice" w:id="1">
    <w:p w14:paraId="79B237B8" w14:textId="77777777" w:rsidR="002531B8" w:rsidRPr="003B38C1" w:rsidRDefault="002531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B26B" w14:textId="77777777" w:rsidR="002531B8" w:rsidRDefault="002531B8">
      <w:r>
        <w:separator/>
      </w:r>
    </w:p>
  </w:footnote>
  <w:footnote w:type="continuationSeparator" w:id="0">
    <w:p w14:paraId="0C43225A" w14:textId="77777777" w:rsidR="002531B8" w:rsidRDefault="002531B8" w:rsidP="008B60B2">
      <w:r>
        <w:separator/>
      </w:r>
    </w:p>
    <w:p w14:paraId="06897D23" w14:textId="77777777" w:rsidR="002531B8" w:rsidRPr="00ED77FB" w:rsidRDefault="002531B8" w:rsidP="008B60B2">
      <w:pPr>
        <w:spacing w:after="60"/>
        <w:rPr>
          <w:sz w:val="17"/>
          <w:szCs w:val="17"/>
        </w:rPr>
      </w:pPr>
      <w:r w:rsidRPr="00ED77FB">
        <w:rPr>
          <w:sz w:val="17"/>
          <w:szCs w:val="17"/>
        </w:rPr>
        <w:t>[Footnote continued from previous page]</w:t>
      </w:r>
    </w:p>
  </w:footnote>
  <w:footnote w:type="continuationNotice" w:id="1">
    <w:p w14:paraId="01CC8C73" w14:textId="77777777" w:rsidR="002531B8" w:rsidRPr="00ED77FB" w:rsidRDefault="002531B8" w:rsidP="008B60B2">
      <w:pPr>
        <w:spacing w:before="60"/>
        <w:jc w:val="right"/>
        <w:rPr>
          <w:sz w:val="17"/>
          <w:szCs w:val="17"/>
        </w:rPr>
      </w:pPr>
      <w:r w:rsidRPr="00ED77FB">
        <w:rPr>
          <w:sz w:val="17"/>
          <w:szCs w:val="17"/>
        </w:rPr>
        <w:t>[Footnote continued on next page]</w:t>
      </w:r>
    </w:p>
  </w:footnote>
  <w:footnote w:id="2">
    <w:p w14:paraId="2822D442" w14:textId="3E570B35" w:rsidR="00236A54" w:rsidRPr="00C42189" w:rsidRDefault="00236A54" w:rsidP="00236A54">
      <w:pPr>
        <w:pStyle w:val="FootnoteText"/>
        <w:rPr>
          <w:rFonts w:ascii="SimSun" w:hAnsi="SimSun"/>
        </w:rPr>
      </w:pPr>
      <w:r w:rsidRPr="00C42189">
        <w:rPr>
          <w:rStyle w:val="FootnoteReference"/>
          <w:rFonts w:ascii="SimSun" w:hAnsi="SimSun"/>
        </w:rPr>
        <w:footnoteRef/>
      </w:r>
      <w:r w:rsidRPr="00C42189">
        <w:rPr>
          <w:rFonts w:ascii="SimSun" w:hAnsi="SimSun"/>
        </w:rPr>
        <w:tab/>
        <w:t>见文件SCIT/SDWG/4/2。</w:t>
      </w:r>
    </w:p>
  </w:footnote>
  <w:footnote w:id="3">
    <w:p w14:paraId="6616D279" w14:textId="73C53B41" w:rsidR="00236A54" w:rsidRPr="00C42189" w:rsidRDefault="00236A54" w:rsidP="00236A54">
      <w:pPr>
        <w:pStyle w:val="FootnoteText"/>
        <w:rPr>
          <w:rFonts w:ascii="SimSun" w:hAnsi="SimSun"/>
        </w:rPr>
      </w:pPr>
      <w:r w:rsidRPr="00C42189">
        <w:rPr>
          <w:rStyle w:val="FootnoteReference"/>
          <w:rFonts w:ascii="SimSun" w:hAnsi="SimSun"/>
        </w:rPr>
        <w:footnoteRef/>
      </w:r>
      <w:r w:rsidRPr="00C42189">
        <w:rPr>
          <w:rFonts w:ascii="SimSun" w:hAnsi="SimSun"/>
        </w:rPr>
        <w:tab/>
        <w:t>另见</w:t>
      </w:r>
      <w:r w:rsidR="00085595" w:rsidRPr="00C42189">
        <w:rPr>
          <w:rFonts w:ascii="SimSun" w:hAnsi="SimSun" w:hint="eastAsia"/>
        </w:rPr>
        <w:t>产权组织</w:t>
      </w:r>
      <w:r w:rsidRPr="00C42189">
        <w:rPr>
          <w:rFonts w:ascii="SimSun" w:hAnsi="SimSun"/>
        </w:rPr>
        <w:t>标准ST.3，脚注4。</w:t>
      </w:r>
    </w:p>
  </w:footnote>
  <w:footnote w:id="4">
    <w:p w14:paraId="14955CA7" w14:textId="5A4465CF" w:rsidR="00236A54" w:rsidRPr="00C42189" w:rsidRDefault="00236A54" w:rsidP="00236A54">
      <w:pPr>
        <w:pStyle w:val="FootnoteText"/>
        <w:rPr>
          <w:rFonts w:ascii="SimSun" w:hAnsi="SimSun"/>
        </w:rPr>
      </w:pPr>
      <w:r w:rsidRPr="00C42189">
        <w:rPr>
          <w:rStyle w:val="FootnoteReference"/>
          <w:rFonts w:ascii="SimSun" w:hAnsi="SimSun"/>
        </w:rPr>
        <w:footnoteRef/>
      </w:r>
      <w:r w:rsidRPr="00C42189">
        <w:rPr>
          <w:rFonts w:ascii="SimSun" w:hAnsi="SimSun"/>
        </w:rPr>
        <w:tab/>
      </w:r>
      <w:r w:rsidR="00085595" w:rsidRPr="00C42189">
        <w:rPr>
          <w:rFonts w:ascii="SimSun" w:hAnsi="SimSun" w:hint="eastAsia"/>
        </w:rPr>
        <w:t>产权组织</w:t>
      </w:r>
      <w:r w:rsidRPr="00C42189">
        <w:rPr>
          <w:rFonts w:ascii="SimSun" w:hAnsi="SimSun"/>
        </w:rPr>
        <w:t>标准ST.87</w:t>
      </w:r>
      <w:r w:rsidR="00085595" w:rsidRPr="00C42189">
        <w:rPr>
          <w:rFonts w:ascii="SimSun" w:hAnsi="SimSun" w:hint="eastAsia"/>
        </w:rPr>
        <w:t>“</w:t>
      </w:r>
      <w:r w:rsidRPr="00C42189">
        <w:rPr>
          <w:rFonts w:ascii="SimSun" w:hAnsi="SimSun" w:hint="eastAsia"/>
        </w:rPr>
        <w:t>关</w:t>
      </w:r>
      <w:r w:rsidRPr="00C42189">
        <w:rPr>
          <w:rFonts w:ascii="SimSun" w:hAnsi="SimSun"/>
        </w:rPr>
        <w:t>于交换工业品外观设计法律状态数据的建议</w:t>
      </w:r>
      <w:r w:rsidR="00085595" w:rsidRPr="00C42189">
        <w:rPr>
          <w:rFonts w:ascii="SimSun" w:hAnsi="SimSun" w:hint="eastAsia"/>
          <w:lang w:val="en-GB"/>
        </w:rPr>
        <w:t>”</w:t>
      </w:r>
      <w:r w:rsidRPr="00C42189">
        <w:rPr>
          <w:rFonts w:ascii="SimSun" w:hAnsi="SimSun" w:hint="eastAsia"/>
        </w:rPr>
        <w:t>包</w:t>
      </w:r>
      <w:r w:rsidRPr="00C42189">
        <w:rPr>
          <w:rFonts w:ascii="SimSun" w:hAnsi="SimSun"/>
        </w:rPr>
        <w:t>含</w:t>
      </w:r>
      <w:r w:rsidR="000039D8" w:rsidRPr="00C42189">
        <w:rPr>
          <w:rFonts w:ascii="SimSun" w:hAnsi="SimSun" w:hint="eastAsia"/>
        </w:rPr>
        <w:t>信息</w:t>
      </w:r>
      <w:r w:rsidRPr="00C42189">
        <w:rPr>
          <w:rFonts w:ascii="SimSun" w:hAnsi="SimSun"/>
        </w:rPr>
        <w:t>更正或修改的代码。</w:t>
      </w:r>
    </w:p>
  </w:footnote>
  <w:footnote w:id="5">
    <w:p w14:paraId="41102D56" w14:textId="2C9495E2" w:rsidR="00236A54" w:rsidRPr="00C42189" w:rsidRDefault="00236A54" w:rsidP="00236A54">
      <w:pPr>
        <w:pStyle w:val="FootnoteText"/>
        <w:rPr>
          <w:rFonts w:ascii="SimSun" w:hAnsi="SimSun"/>
        </w:rPr>
      </w:pPr>
      <w:r w:rsidRPr="00C42189">
        <w:rPr>
          <w:rStyle w:val="FootnoteReference"/>
          <w:rFonts w:ascii="SimSun" w:hAnsi="SimSun"/>
        </w:rPr>
        <w:footnoteRef/>
      </w:r>
      <w:r w:rsidRPr="00C42189">
        <w:rPr>
          <w:rFonts w:ascii="SimSun" w:hAnsi="SimSun"/>
        </w:rPr>
        <w:tab/>
      </w:r>
      <w:r w:rsidR="003B72E4" w:rsidRPr="00C42189">
        <w:rPr>
          <w:rFonts w:ascii="SimSun" w:hAnsi="SimSun" w:hint="eastAsia"/>
        </w:rPr>
        <w:t>参见</w:t>
      </w:r>
      <w:r w:rsidRPr="00C42189">
        <w:rPr>
          <w:rFonts w:ascii="SimSun" w:hAnsi="SimSun"/>
        </w:rPr>
        <w:t>文件H/A/30/3。</w:t>
      </w:r>
    </w:p>
  </w:footnote>
  <w:footnote w:id="6">
    <w:p w14:paraId="24A81EB3" w14:textId="73064799" w:rsidR="00236A54" w:rsidRPr="00C42189" w:rsidRDefault="00236A54" w:rsidP="00236A54">
      <w:pPr>
        <w:pStyle w:val="FootnoteText"/>
        <w:rPr>
          <w:rFonts w:ascii="SimSun" w:hAnsi="SimSun"/>
        </w:rPr>
      </w:pPr>
      <w:r w:rsidRPr="00C42189">
        <w:rPr>
          <w:rStyle w:val="FootnoteReference"/>
          <w:rFonts w:ascii="SimSun" w:hAnsi="SimSun"/>
        </w:rPr>
        <w:footnoteRef/>
      </w:r>
      <w:r w:rsidRPr="00C42189">
        <w:rPr>
          <w:rFonts w:ascii="SimSun" w:hAnsi="SimSun"/>
        </w:rPr>
        <w:tab/>
      </w:r>
      <w:r w:rsidR="003B72E4" w:rsidRPr="00C42189">
        <w:rPr>
          <w:rFonts w:ascii="SimSun" w:hAnsi="SimSun" w:hint="eastAsia"/>
        </w:rPr>
        <w:t>参见</w:t>
      </w:r>
      <w:r w:rsidRPr="00C42189">
        <w:rPr>
          <w:rFonts w:ascii="SimSun" w:hAnsi="SimSun"/>
        </w:rPr>
        <w:t>文件H/LD/WG/1/3。见《商标国际注册马德里协定</w:t>
      </w:r>
      <w:r w:rsidR="003B72E4" w:rsidRPr="00C42189">
        <w:rPr>
          <w:rFonts w:ascii="SimSun" w:hAnsi="SimSun" w:hint="eastAsia"/>
        </w:rPr>
        <w:t>有关</w:t>
      </w:r>
      <w:r w:rsidRPr="00C42189">
        <w:rPr>
          <w:rFonts w:ascii="SimSun" w:hAnsi="SimSun"/>
        </w:rPr>
        <w:t>议定书实施细则》现行细则</w:t>
      </w:r>
      <w:r w:rsidR="00C42189">
        <w:rPr>
          <w:rFonts w:ascii="SimSun" w:hAnsi="SimSun" w:hint="eastAsia"/>
        </w:rPr>
        <w:t>第</w:t>
      </w:r>
      <w:r w:rsidRPr="00C42189">
        <w:rPr>
          <w:rFonts w:ascii="SimSun" w:hAnsi="SimSun"/>
        </w:rPr>
        <w:t>27</w:t>
      </w:r>
      <w:r w:rsidR="006B3404" w:rsidRPr="00C42189">
        <w:rPr>
          <w:rFonts w:ascii="SimSun" w:hAnsi="SimSun" w:hint="eastAsia"/>
        </w:rPr>
        <w:t>条第</w:t>
      </w:r>
      <w:r w:rsidR="00C42189">
        <w:rPr>
          <w:rFonts w:ascii="SimSun" w:hAnsi="SimSun" w:hint="eastAsia"/>
        </w:rPr>
        <w:t>(</w:t>
      </w:r>
      <w:r w:rsidR="003B72E4" w:rsidRPr="00C42189">
        <w:rPr>
          <w:rFonts w:ascii="SimSun" w:hAnsi="SimSun" w:hint="eastAsia"/>
        </w:rPr>
        <w:t>4</w:t>
      </w:r>
      <w:r w:rsidR="00C42189">
        <w:rPr>
          <w:rFonts w:ascii="SimSun" w:hAnsi="SimSun" w:hint="eastAsia"/>
        </w:rPr>
        <w:t>)</w:t>
      </w:r>
      <w:r w:rsidR="006B3404" w:rsidRPr="00C42189">
        <w:rPr>
          <w:rFonts w:ascii="SimSun" w:hAnsi="SimSun" w:hint="eastAsia"/>
        </w:rPr>
        <w:t>款</w:t>
      </w:r>
      <w:r w:rsidRPr="00C42189">
        <w:rPr>
          <w:rFonts w:ascii="SimSun" w:hAnsi="SimSun"/>
        </w:rPr>
        <w:t>。</w:t>
      </w:r>
    </w:p>
  </w:footnote>
  <w:footnote w:id="7">
    <w:p w14:paraId="60AE866D" w14:textId="0F0654D7" w:rsidR="00236A54" w:rsidRPr="00C42189" w:rsidRDefault="00236A54" w:rsidP="00236A54">
      <w:pPr>
        <w:pStyle w:val="FootnoteText"/>
        <w:rPr>
          <w:rFonts w:ascii="SimSun" w:hAnsi="SimSun"/>
        </w:rPr>
      </w:pPr>
      <w:r w:rsidRPr="00C42189">
        <w:rPr>
          <w:rStyle w:val="FootnoteReference"/>
          <w:rFonts w:ascii="SimSun" w:hAnsi="SimSun"/>
        </w:rPr>
        <w:footnoteRef/>
      </w:r>
      <w:r w:rsidRPr="00C42189">
        <w:rPr>
          <w:rFonts w:ascii="SimSun" w:hAnsi="SimSun"/>
        </w:rPr>
        <w:tab/>
      </w:r>
      <w:bookmarkStart w:id="6" w:name="_Hlk165283115"/>
      <w:r w:rsidR="003B72E4" w:rsidRPr="00C42189">
        <w:rPr>
          <w:rFonts w:ascii="SimSun" w:hAnsi="SimSun" w:hint="eastAsia"/>
        </w:rPr>
        <w:t>参见文件</w:t>
      </w:r>
      <w:r w:rsidRPr="00C42189">
        <w:rPr>
          <w:rFonts w:ascii="SimSun" w:hAnsi="SimSun"/>
        </w:rPr>
        <w:t>PCIPI/EXEC/XVIII</w:t>
      </w:r>
      <w:bookmarkEnd w:id="6"/>
      <w:r w:rsidRPr="00C42189">
        <w:rPr>
          <w:rFonts w:ascii="SimSun" w:hAnsi="SimSun"/>
        </w:rPr>
        <w:t>/10。</w:t>
      </w:r>
    </w:p>
  </w:footnote>
  <w:footnote w:id="8">
    <w:p w14:paraId="5F076688" w14:textId="24EB6E3E" w:rsidR="00482CB2" w:rsidRDefault="00482CB2" w:rsidP="00482CB2">
      <w:pPr>
        <w:pStyle w:val="FootnoteText"/>
      </w:pPr>
      <w:r w:rsidRPr="00C42189">
        <w:rPr>
          <w:rStyle w:val="FootnoteReference"/>
          <w:rFonts w:ascii="SimSun" w:hAnsi="SimSun"/>
        </w:rPr>
        <w:footnoteRef/>
      </w:r>
      <w:r w:rsidRPr="00C42189">
        <w:rPr>
          <w:rFonts w:ascii="SimSun" w:hAnsi="SimSun"/>
        </w:rPr>
        <w:tab/>
        <w:t>例如，见《1999年</w:t>
      </w:r>
      <w:r w:rsidR="003B72E4" w:rsidRPr="00C42189">
        <w:rPr>
          <w:rFonts w:ascii="SimSun" w:hAnsi="SimSun" w:hint="eastAsia"/>
        </w:rPr>
        <w:t>文本</w:t>
      </w:r>
      <w:r w:rsidRPr="00C42189">
        <w:rPr>
          <w:rFonts w:ascii="SimSun" w:hAnsi="SimSun"/>
        </w:rPr>
        <w:t>》第2条和《共同实施细则》第1</w:t>
      </w:r>
      <w:r w:rsidR="003B72E4" w:rsidRPr="00C42189">
        <w:rPr>
          <w:rFonts w:ascii="SimSun" w:hAnsi="SimSun" w:hint="eastAsia"/>
        </w:rPr>
        <w:t>条第</w:t>
      </w:r>
      <w:r w:rsidR="00C42189">
        <w:rPr>
          <w:rFonts w:ascii="SimSun" w:hAnsi="SimSun" w:hint="eastAsia"/>
        </w:rPr>
        <w:t>(</w:t>
      </w:r>
      <w:r w:rsidR="003B72E4" w:rsidRPr="00C42189">
        <w:rPr>
          <w:rFonts w:ascii="SimSun" w:hAnsi="SimSun" w:hint="eastAsia"/>
        </w:rPr>
        <w:t>1</w:t>
      </w:r>
      <w:r w:rsidR="00C42189">
        <w:rPr>
          <w:rFonts w:ascii="SimSun" w:hAnsi="SimSun" w:hint="eastAsia"/>
        </w:rPr>
        <w:t>)</w:t>
      </w:r>
      <w:r w:rsidR="003B72E4" w:rsidRPr="00C42189">
        <w:rPr>
          <w:rFonts w:ascii="SimSun" w:hAnsi="SimSun" w:hint="eastAsia"/>
        </w:rPr>
        <w:t>款</w:t>
      </w:r>
      <w:r w:rsidR="00C42189">
        <w:rPr>
          <w:rFonts w:ascii="SimSun" w:hAnsi="SimSun" w:hint="eastAsia"/>
        </w:rPr>
        <w:t>第(</w:t>
      </w:r>
      <w:r w:rsidRPr="00C42189">
        <w:rPr>
          <w:rFonts w:ascii="SimSun" w:hAnsi="SimSun"/>
        </w:rPr>
        <w:t>x</w:t>
      </w:r>
      <w:r w:rsidR="00C42189">
        <w:rPr>
          <w:rFonts w:ascii="SimSun" w:hAnsi="SimSun" w:hint="eastAsia"/>
        </w:rPr>
        <w:t>)</w:t>
      </w:r>
      <w:r w:rsidR="00022D07" w:rsidRPr="00C42189">
        <w:rPr>
          <w:rFonts w:ascii="SimSun" w:hAnsi="SimSun" w:hint="eastAsia"/>
        </w:rPr>
        <w:t>项</w:t>
      </w:r>
      <w:r w:rsidRPr="00C42189">
        <w:rPr>
          <w:rFonts w:ascii="SimSun" w:hAnsi="SimSun"/>
        </w:rPr>
        <w:t>和</w:t>
      </w:r>
      <w:r w:rsidR="00C42189">
        <w:rPr>
          <w:rFonts w:ascii="SimSun" w:hAnsi="SimSun" w:hint="eastAsia"/>
        </w:rPr>
        <w:t>第(</w:t>
      </w:r>
      <w:r w:rsidRPr="00C42189">
        <w:rPr>
          <w:rFonts w:ascii="SimSun" w:hAnsi="SimSun"/>
        </w:rPr>
        <w:t>xi</w:t>
      </w:r>
      <w:r w:rsidR="00C42189">
        <w:rPr>
          <w:rFonts w:ascii="SimSun" w:hAnsi="SimSun" w:hint="eastAsia"/>
        </w:rPr>
        <w:t>)</w:t>
      </w:r>
      <w:r w:rsidR="003B72E4" w:rsidRPr="00C42189">
        <w:rPr>
          <w:rFonts w:ascii="SimSun" w:hAnsi="SimSun" w:hint="eastAsia"/>
        </w:rPr>
        <w:t>项</w:t>
      </w:r>
      <w:r w:rsidRPr="00C42189">
        <w:rPr>
          <w:rFonts w:ascii="SimSun" w:hAnsi="SimSu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7331" w14:textId="4C2C9BBD" w:rsidR="00EC4E49" w:rsidRPr="00EA1D85" w:rsidRDefault="002361E3" w:rsidP="00725DDE">
    <w:pPr>
      <w:jc w:val="right"/>
      <w:rPr>
        <w:rFonts w:ascii="SimSun" w:hAnsi="SimSun"/>
        <w:szCs w:val="21"/>
      </w:rPr>
    </w:pPr>
    <w:bookmarkStart w:id="9" w:name="Code2"/>
    <w:bookmarkEnd w:id="9"/>
    <w:r w:rsidRPr="00EA1D85">
      <w:rPr>
        <w:rFonts w:ascii="SimSun" w:hAnsi="SimSun"/>
        <w:szCs w:val="21"/>
      </w:rPr>
      <w:t>C</w:t>
    </w:r>
    <w:r w:rsidR="000761DE" w:rsidRPr="00EA1D85">
      <w:rPr>
        <w:rFonts w:ascii="SimSun" w:hAnsi="SimSun"/>
        <w:szCs w:val="21"/>
      </w:rPr>
      <w:t>WS/1</w:t>
    </w:r>
    <w:r w:rsidR="00C42189">
      <w:rPr>
        <w:rFonts w:ascii="SimSun" w:hAnsi="SimSun"/>
        <w:szCs w:val="21"/>
      </w:rPr>
      <w:t>2</w:t>
    </w:r>
    <w:r w:rsidRPr="00EA1D85">
      <w:rPr>
        <w:rFonts w:ascii="SimSun" w:hAnsi="SimSun"/>
        <w:szCs w:val="21"/>
      </w:rPr>
      <w:t>/</w:t>
    </w:r>
    <w:r w:rsidR="00C42189">
      <w:rPr>
        <w:rFonts w:ascii="SimSun" w:hAnsi="SimSun"/>
        <w:szCs w:val="21"/>
      </w:rPr>
      <w:t>18</w:t>
    </w:r>
    <w:r w:rsidR="00A12AF8">
      <w:rPr>
        <w:rFonts w:ascii="SimSun" w:hAnsi="SimSun"/>
        <w:szCs w:val="21"/>
      </w:rPr>
      <w:t xml:space="preserve"> Corr.</w:t>
    </w:r>
  </w:p>
  <w:p w14:paraId="2B2A0A8B" w14:textId="413FF2D0" w:rsidR="008A134B" w:rsidRPr="00EA1D85" w:rsidRDefault="00FB40EA" w:rsidP="0052469D">
    <w:pPr>
      <w:spacing w:afterLines="100" w:after="240"/>
      <w:jc w:val="right"/>
      <w:rPr>
        <w:rFonts w:ascii="SimSun" w:hAnsi="SimSun"/>
        <w:szCs w:val="21"/>
      </w:rPr>
    </w:pPr>
    <w:r w:rsidRPr="00EA1D85">
      <w:rPr>
        <w:rFonts w:ascii="SimSun" w:hAnsi="SimSun" w:hint="eastAsia"/>
        <w:szCs w:val="21"/>
      </w:rPr>
      <w:t>第</w:t>
    </w:r>
    <w:r w:rsidR="00EC4E49" w:rsidRPr="00EA1D85">
      <w:rPr>
        <w:rFonts w:ascii="SimSun" w:hAnsi="SimSun"/>
        <w:szCs w:val="21"/>
      </w:rPr>
      <w:fldChar w:fldCharType="begin"/>
    </w:r>
    <w:r w:rsidR="00EC4E49" w:rsidRPr="00EA1D85">
      <w:rPr>
        <w:rFonts w:ascii="SimSun" w:hAnsi="SimSun"/>
        <w:szCs w:val="21"/>
      </w:rPr>
      <w:instrText xml:space="preserve"> PAGE  \* MERGEFORMAT </w:instrText>
    </w:r>
    <w:r w:rsidR="00EC4E49" w:rsidRPr="00EA1D85">
      <w:rPr>
        <w:rFonts w:ascii="SimSun" w:hAnsi="SimSun"/>
        <w:szCs w:val="21"/>
      </w:rPr>
      <w:fldChar w:fldCharType="separate"/>
    </w:r>
    <w:r w:rsidR="00117DCE" w:rsidRPr="00EA1D85">
      <w:rPr>
        <w:rFonts w:ascii="SimSun" w:hAnsi="SimSun"/>
        <w:noProof/>
        <w:szCs w:val="21"/>
      </w:rPr>
      <w:t>4</w:t>
    </w:r>
    <w:r w:rsidR="00EC4E49" w:rsidRPr="00EA1D85">
      <w:rPr>
        <w:rFonts w:ascii="SimSun" w:hAnsi="SimSun"/>
        <w:szCs w:val="21"/>
      </w:rPr>
      <w:fldChar w:fldCharType="end"/>
    </w:r>
    <w:r w:rsidRPr="00EA1D85">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5EEAB510"/>
    <w:lvl w:ilvl="0" w:tplc="D1F07F0C">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27F64E4E"/>
    <w:lvl w:ilvl="0" w:tplc="9AFE7350">
      <w:start w:val="1"/>
      <w:numFmt w:val="lowerLetter"/>
      <w:lvlText w:val="(%1)"/>
      <w:lvlJc w:val="left"/>
      <w:pPr>
        <w:ind w:left="720" w:hanging="360"/>
      </w:pPr>
      <w:rPr>
        <w:rFonts w:ascii="SimSun" w:eastAsia="SimSun" w:hAnsi="SimSun"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80A4C"/>
    <w:multiLevelType w:val="hybridMultilevel"/>
    <w:tmpl w:val="E56274C0"/>
    <w:lvl w:ilvl="0" w:tplc="D3C25BAA">
      <w:start w:val="32"/>
      <w:numFmt w:val="decimal"/>
      <w:lvlText w:val="(%1)"/>
      <w:lvlJc w:val="left"/>
      <w:pPr>
        <w:ind w:left="1500" w:hanging="38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0" w15:restartNumberingAfterBreak="0">
    <w:nsid w:val="3D7205A4"/>
    <w:multiLevelType w:val="hybridMultilevel"/>
    <w:tmpl w:val="44A4AED4"/>
    <w:lvl w:ilvl="0" w:tplc="3B7A3226">
      <w:start w:val="33"/>
      <w:numFmt w:val="decimal"/>
      <w:lvlText w:val="(%1)"/>
      <w:lvlJc w:val="left"/>
      <w:pPr>
        <w:ind w:left="1834" w:hanging="38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1" w15:restartNumberingAfterBreak="0">
    <w:nsid w:val="406654CE"/>
    <w:multiLevelType w:val="hybridMultilevel"/>
    <w:tmpl w:val="CAB62994"/>
    <w:lvl w:ilvl="0" w:tplc="D2D48C04">
      <w:start w:val="80"/>
      <w:numFmt w:val="decimal"/>
      <w:lvlText w:val="(%1)"/>
      <w:lvlJc w:val="left"/>
      <w:pPr>
        <w:ind w:left="1738" w:hanging="568"/>
        <w:jc w:val="right"/>
      </w:pPr>
      <w:rPr>
        <w:rFonts w:hint="default"/>
        <w:spacing w:val="-1"/>
        <w:w w:val="100"/>
        <w:lang w:val="en-US" w:eastAsia="en-US" w:bidi="ar-SA"/>
      </w:rPr>
    </w:lvl>
    <w:lvl w:ilvl="1" w:tplc="5D1C7AA8">
      <w:start w:val="1"/>
      <w:numFmt w:val="upperRoman"/>
      <w:lvlText w:val="%2"/>
      <w:lvlJc w:val="left"/>
      <w:pPr>
        <w:ind w:left="4151" w:hanging="191"/>
        <w:jc w:val="right"/>
      </w:pPr>
      <w:rPr>
        <w:rFonts w:ascii="Arial" w:eastAsia="Arial" w:hAnsi="Arial" w:cs="Arial" w:hint="default"/>
        <w:b w:val="0"/>
        <w:bCs w:val="0"/>
        <w:i w:val="0"/>
        <w:iCs w:val="0"/>
        <w:spacing w:val="0"/>
        <w:w w:val="100"/>
        <w:sz w:val="22"/>
        <w:szCs w:val="22"/>
        <w:lang w:val="en-US" w:eastAsia="en-US" w:bidi="ar-SA"/>
      </w:rPr>
    </w:lvl>
    <w:lvl w:ilvl="2" w:tplc="42729E52">
      <w:numFmt w:val="bullet"/>
      <w:lvlText w:val="•"/>
      <w:lvlJc w:val="left"/>
      <w:pPr>
        <w:ind w:left="2718" w:hanging="191"/>
      </w:pPr>
      <w:rPr>
        <w:rFonts w:hint="default"/>
        <w:lang w:val="en-US" w:eastAsia="en-US" w:bidi="ar-SA"/>
      </w:rPr>
    </w:lvl>
    <w:lvl w:ilvl="3" w:tplc="54521FE2">
      <w:numFmt w:val="bullet"/>
      <w:lvlText w:val="•"/>
      <w:lvlJc w:val="left"/>
      <w:pPr>
        <w:ind w:left="3556" w:hanging="191"/>
      </w:pPr>
      <w:rPr>
        <w:rFonts w:hint="default"/>
        <w:lang w:val="en-US" w:eastAsia="en-US" w:bidi="ar-SA"/>
      </w:rPr>
    </w:lvl>
    <w:lvl w:ilvl="4" w:tplc="93C0CD10">
      <w:numFmt w:val="bullet"/>
      <w:lvlText w:val="•"/>
      <w:lvlJc w:val="left"/>
      <w:pPr>
        <w:ind w:left="4394" w:hanging="191"/>
      </w:pPr>
      <w:rPr>
        <w:rFonts w:hint="default"/>
        <w:lang w:val="en-US" w:eastAsia="en-US" w:bidi="ar-SA"/>
      </w:rPr>
    </w:lvl>
    <w:lvl w:ilvl="5" w:tplc="75907DD6">
      <w:numFmt w:val="bullet"/>
      <w:lvlText w:val="•"/>
      <w:lvlJc w:val="left"/>
      <w:pPr>
        <w:ind w:left="5233" w:hanging="191"/>
      </w:pPr>
      <w:rPr>
        <w:rFonts w:hint="default"/>
        <w:lang w:val="en-US" w:eastAsia="en-US" w:bidi="ar-SA"/>
      </w:rPr>
    </w:lvl>
    <w:lvl w:ilvl="6" w:tplc="1F5A16A4">
      <w:numFmt w:val="bullet"/>
      <w:lvlText w:val="•"/>
      <w:lvlJc w:val="left"/>
      <w:pPr>
        <w:ind w:left="6071" w:hanging="191"/>
      </w:pPr>
      <w:rPr>
        <w:rFonts w:hint="default"/>
        <w:lang w:val="en-US" w:eastAsia="en-US" w:bidi="ar-SA"/>
      </w:rPr>
    </w:lvl>
    <w:lvl w:ilvl="7" w:tplc="FB184A4C">
      <w:numFmt w:val="bullet"/>
      <w:lvlText w:val="•"/>
      <w:lvlJc w:val="left"/>
      <w:pPr>
        <w:ind w:left="6909" w:hanging="191"/>
      </w:pPr>
      <w:rPr>
        <w:rFonts w:hint="default"/>
        <w:lang w:val="en-US" w:eastAsia="en-US" w:bidi="ar-SA"/>
      </w:rPr>
    </w:lvl>
    <w:lvl w:ilvl="8" w:tplc="BE3CBE16">
      <w:numFmt w:val="bullet"/>
      <w:lvlText w:val="•"/>
      <w:lvlJc w:val="left"/>
      <w:pPr>
        <w:ind w:left="7747" w:hanging="191"/>
      </w:pPr>
      <w:rPr>
        <w:rFonts w:hint="default"/>
        <w:lang w:val="en-US" w:eastAsia="en-US" w:bidi="ar-SA"/>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BD09F9"/>
    <w:multiLevelType w:val="hybridMultilevel"/>
    <w:tmpl w:val="98B615F2"/>
    <w:lvl w:ilvl="0" w:tplc="B24A56FC">
      <w:start w:val="53"/>
      <w:numFmt w:val="decimal"/>
      <w:lvlText w:val="(%1)"/>
      <w:lvlJc w:val="left"/>
      <w:pPr>
        <w:ind w:left="1834" w:hanging="380"/>
      </w:pPr>
      <w:rPr>
        <w:rFonts w:hint="default"/>
      </w:rPr>
    </w:lvl>
    <w:lvl w:ilvl="1" w:tplc="04090019">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6"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84356"/>
    <w:multiLevelType w:val="hybridMultilevel"/>
    <w:tmpl w:val="FA74C950"/>
    <w:lvl w:ilvl="0" w:tplc="8F286C34">
      <w:start w:val="1"/>
      <w:numFmt w:val="lowerLetter"/>
      <w:lvlText w:val="(%1)"/>
      <w:lvlJc w:val="left"/>
      <w:pPr>
        <w:ind w:left="5630" w:hanging="576"/>
      </w:pPr>
      <w:rPr>
        <w:rFonts w:ascii="KaiTi" w:eastAsia="KaiTi" w:hAnsi="KaiTi" w:hint="default"/>
        <w:i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0"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52441"/>
    <w:multiLevelType w:val="hybridMultilevel"/>
    <w:tmpl w:val="2CA29030"/>
    <w:lvl w:ilvl="0" w:tplc="3FF2AFAC">
      <w:start w:val="1"/>
      <w:numFmt w:val="bullet"/>
      <w:lvlText w:val="−"/>
      <w:lvlJc w:val="left"/>
      <w:pPr>
        <w:ind w:left="720" w:hanging="360"/>
      </w:pPr>
      <w:rPr>
        <w:rFonts w:ascii="Times New Roman" w:eastAsia="Times New Roman"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501590">
    <w:abstractNumId w:val="2"/>
  </w:num>
  <w:num w:numId="2" w16cid:durableId="290593937">
    <w:abstractNumId w:val="12"/>
  </w:num>
  <w:num w:numId="3" w16cid:durableId="330910015">
    <w:abstractNumId w:val="0"/>
  </w:num>
  <w:num w:numId="4" w16cid:durableId="831067844">
    <w:abstractNumId w:val="14"/>
  </w:num>
  <w:num w:numId="5" w16cid:durableId="1012491577">
    <w:abstractNumId w:val="1"/>
  </w:num>
  <w:num w:numId="6" w16cid:durableId="419184100">
    <w:abstractNumId w:val="5"/>
  </w:num>
  <w:num w:numId="7" w16cid:durableId="1295866015">
    <w:abstractNumId w:val="4"/>
  </w:num>
  <w:num w:numId="8" w16cid:durableId="1661806466">
    <w:abstractNumId w:val="20"/>
  </w:num>
  <w:num w:numId="9" w16cid:durableId="1300182046">
    <w:abstractNumId w:val="19"/>
  </w:num>
  <w:num w:numId="10" w16cid:durableId="110783708">
    <w:abstractNumId w:val="7"/>
  </w:num>
  <w:num w:numId="11" w16cid:durableId="1663122887">
    <w:abstractNumId w:val="6"/>
  </w:num>
  <w:num w:numId="12" w16cid:durableId="1982155821">
    <w:abstractNumId w:val="16"/>
  </w:num>
  <w:num w:numId="13" w16cid:durableId="695232953">
    <w:abstractNumId w:val="3"/>
  </w:num>
  <w:num w:numId="14" w16cid:durableId="1616667216">
    <w:abstractNumId w:val="13"/>
  </w:num>
  <w:num w:numId="15" w16cid:durableId="1421368649">
    <w:abstractNumId w:val="17"/>
  </w:num>
  <w:num w:numId="16" w16cid:durableId="1309479735">
    <w:abstractNumId w:val="18"/>
  </w:num>
  <w:num w:numId="17" w16cid:durableId="1605459930">
    <w:abstractNumId w:val="8"/>
  </w:num>
  <w:num w:numId="18" w16cid:durableId="572012300">
    <w:abstractNumId w:val="21"/>
  </w:num>
  <w:num w:numId="19" w16cid:durableId="295451197">
    <w:abstractNumId w:val="10"/>
  </w:num>
  <w:num w:numId="20" w16cid:durableId="19362258">
    <w:abstractNumId w:val="9"/>
  </w:num>
  <w:num w:numId="21" w16cid:durableId="1235697254">
    <w:abstractNumId w:val="15"/>
  </w:num>
  <w:num w:numId="22" w16cid:durableId="575939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39D8"/>
    <w:rsid w:val="00003D3D"/>
    <w:rsid w:val="000064DB"/>
    <w:rsid w:val="0001030B"/>
    <w:rsid w:val="000118F8"/>
    <w:rsid w:val="00013666"/>
    <w:rsid w:val="000157B4"/>
    <w:rsid w:val="00022D07"/>
    <w:rsid w:val="00024553"/>
    <w:rsid w:val="00025F44"/>
    <w:rsid w:val="00032147"/>
    <w:rsid w:val="00034703"/>
    <w:rsid w:val="000362A5"/>
    <w:rsid w:val="00037A70"/>
    <w:rsid w:val="00042E8C"/>
    <w:rsid w:val="00043CAA"/>
    <w:rsid w:val="000512C7"/>
    <w:rsid w:val="00055A08"/>
    <w:rsid w:val="00075432"/>
    <w:rsid w:val="000761DE"/>
    <w:rsid w:val="00084C62"/>
    <w:rsid w:val="00085595"/>
    <w:rsid w:val="000855A3"/>
    <w:rsid w:val="000864CC"/>
    <w:rsid w:val="000968ED"/>
    <w:rsid w:val="000A69DC"/>
    <w:rsid w:val="000B6790"/>
    <w:rsid w:val="000C0A3B"/>
    <w:rsid w:val="000C5E82"/>
    <w:rsid w:val="000E1BCE"/>
    <w:rsid w:val="000F5E56"/>
    <w:rsid w:val="000F6D4C"/>
    <w:rsid w:val="00111241"/>
    <w:rsid w:val="00117DCE"/>
    <w:rsid w:val="00126F55"/>
    <w:rsid w:val="00130BCB"/>
    <w:rsid w:val="001362EE"/>
    <w:rsid w:val="00157468"/>
    <w:rsid w:val="00160A5B"/>
    <w:rsid w:val="0016398B"/>
    <w:rsid w:val="001647D5"/>
    <w:rsid w:val="00164F30"/>
    <w:rsid w:val="00167C03"/>
    <w:rsid w:val="001716EF"/>
    <w:rsid w:val="00174145"/>
    <w:rsid w:val="001832A6"/>
    <w:rsid w:val="0018338A"/>
    <w:rsid w:val="001922F1"/>
    <w:rsid w:val="001922FA"/>
    <w:rsid w:val="00192799"/>
    <w:rsid w:val="00196B4F"/>
    <w:rsid w:val="001A09F4"/>
    <w:rsid w:val="001B3F97"/>
    <w:rsid w:val="001B704D"/>
    <w:rsid w:val="001C104E"/>
    <w:rsid w:val="001C6705"/>
    <w:rsid w:val="001C7AEE"/>
    <w:rsid w:val="001D1244"/>
    <w:rsid w:val="001D4A9A"/>
    <w:rsid w:val="001D598D"/>
    <w:rsid w:val="001E3591"/>
    <w:rsid w:val="001F6CE3"/>
    <w:rsid w:val="00200D79"/>
    <w:rsid w:val="0021217E"/>
    <w:rsid w:val="00213F5D"/>
    <w:rsid w:val="00215135"/>
    <w:rsid w:val="002361E3"/>
    <w:rsid w:val="00236267"/>
    <w:rsid w:val="00236A54"/>
    <w:rsid w:val="00244E30"/>
    <w:rsid w:val="002531B8"/>
    <w:rsid w:val="002558D5"/>
    <w:rsid w:val="00260D98"/>
    <w:rsid w:val="00261DC6"/>
    <w:rsid w:val="002634C4"/>
    <w:rsid w:val="002757A5"/>
    <w:rsid w:val="00276BE0"/>
    <w:rsid w:val="00277396"/>
    <w:rsid w:val="00280F5F"/>
    <w:rsid w:val="002928D3"/>
    <w:rsid w:val="00295826"/>
    <w:rsid w:val="002A1040"/>
    <w:rsid w:val="002A359A"/>
    <w:rsid w:val="002A7BB2"/>
    <w:rsid w:val="002B059A"/>
    <w:rsid w:val="002B3BDB"/>
    <w:rsid w:val="002D36EA"/>
    <w:rsid w:val="002E4E39"/>
    <w:rsid w:val="002F1FE6"/>
    <w:rsid w:val="002F4E68"/>
    <w:rsid w:val="003032F9"/>
    <w:rsid w:val="00312F7F"/>
    <w:rsid w:val="00325114"/>
    <w:rsid w:val="0033215C"/>
    <w:rsid w:val="003354EE"/>
    <w:rsid w:val="003425DF"/>
    <w:rsid w:val="003450ED"/>
    <w:rsid w:val="00353072"/>
    <w:rsid w:val="00354253"/>
    <w:rsid w:val="003547D6"/>
    <w:rsid w:val="0035585B"/>
    <w:rsid w:val="00361450"/>
    <w:rsid w:val="003673CF"/>
    <w:rsid w:val="003743A6"/>
    <w:rsid w:val="00375D07"/>
    <w:rsid w:val="003845C1"/>
    <w:rsid w:val="0038551B"/>
    <w:rsid w:val="003A38A6"/>
    <w:rsid w:val="003A6F89"/>
    <w:rsid w:val="003B2619"/>
    <w:rsid w:val="003B38C1"/>
    <w:rsid w:val="003B72E4"/>
    <w:rsid w:val="003C580A"/>
    <w:rsid w:val="003D7236"/>
    <w:rsid w:val="003D7E2C"/>
    <w:rsid w:val="003E09B0"/>
    <w:rsid w:val="003E1A4F"/>
    <w:rsid w:val="003E38DD"/>
    <w:rsid w:val="003E5DE5"/>
    <w:rsid w:val="003F1D06"/>
    <w:rsid w:val="00401DF8"/>
    <w:rsid w:val="00402B43"/>
    <w:rsid w:val="0042348D"/>
    <w:rsid w:val="00423E3E"/>
    <w:rsid w:val="00427AF4"/>
    <w:rsid w:val="00431C25"/>
    <w:rsid w:val="00432B97"/>
    <w:rsid w:val="004403A9"/>
    <w:rsid w:val="00444A2F"/>
    <w:rsid w:val="00450F74"/>
    <w:rsid w:val="00457439"/>
    <w:rsid w:val="00460961"/>
    <w:rsid w:val="00460D36"/>
    <w:rsid w:val="0046158C"/>
    <w:rsid w:val="004647DA"/>
    <w:rsid w:val="004708CD"/>
    <w:rsid w:val="00474062"/>
    <w:rsid w:val="00477D6B"/>
    <w:rsid w:val="0048049D"/>
    <w:rsid w:val="00482CB2"/>
    <w:rsid w:val="00483E44"/>
    <w:rsid w:val="004A00CE"/>
    <w:rsid w:val="004B35AE"/>
    <w:rsid w:val="004C1029"/>
    <w:rsid w:val="004C6C15"/>
    <w:rsid w:val="004D47ED"/>
    <w:rsid w:val="004D48B3"/>
    <w:rsid w:val="004D7B89"/>
    <w:rsid w:val="004E5B5C"/>
    <w:rsid w:val="004F1FDC"/>
    <w:rsid w:val="005019FF"/>
    <w:rsid w:val="0052469D"/>
    <w:rsid w:val="005251AB"/>
    <w:rsid w:val="0052770B"/>
    <w:rsid w:val="0053057A"/>
    <w:rsid w:val="00534564"/>
    <w:rsid w:val="00537DDB"/>
    <w:rsid w:val="005454EA"/>
    <w:rsid w:val="00560A29"/>
    <w:rsid w:val="00565172"/>
    <w:rsid w:val="005725DC"/>
    <w:rsid w:val="005838EA"/>
    <w:rsid w:val="005953CF"/>
    <w:rsid w:val="0059699F"/>
    <w:rsid w:val="005A0960"/>
    <w:rsid w:val="005A6B9F"/>
    <w:rsid w:val="005B58DC"/>
    <w:rsid w:val="005B7577"/>
    <w:rsid w:val="005C102F"/>
    <w:rsid w:val="005C6649"/>
    <w:rsid w:val="005D01A2"/>
    <w:rsid w:val="005D4017"/>
    <w:rsid w:val="005E06FF"/>
    <w:rsid w:val="005E7236"/>
    <w:rsid w:val="005F14F9"/>
    <w:rsid w:val="005F5CE6"/>
    <w:rsid w:val="005F5E6D"/>
    <w:rsid w:val="005F7121"/>
    <w:rsid w:val="006046F0"/>
    <w:rsid w:val="00605827"/>
    <w:rsid w:val="00615BAC"/>
    <w:rsid w:val="00616672"/>
    <w:rsid w:val="00616B9C"/>
    <w:rsid w:val="00634EB1"/>
    <w:rsid w:val="00641BB5"/>
    <w:rsid w:val="00643C03"/>
    <w:rsid w:val="00646050"/>
    <w:rsid w:val="00656A3B"/>
    <w:rsid w:val="0066028C"/>
    <w:rsid w:val="00663C3E"/>
    <w:rsid w:val="00663D77"/>
    <w:rsid w:val="006713CA"/>
    <w:rsid w:val="00676C5C"/>
    <w:rsid w:val="00684A55"/>
    <w:rsid w:val="00697BAA"/>
    <w:rsid w:val="006A2E68"/>
    <w:rsid w:val="006A67B8"/>
    <w:rsid w:val="006B3404"/>
    <w:rsid w:val="006B56AF"/>
    <w:rsid w:val="006C0DE5"/>
    <w:rsid w:val="006D6B60"/>
    <w:rsid w:val="006E3212"/>
    <w:rsid w:val="006E3BA8"/>
    <w:rsid w:val="006E6B7F"/>
    <w:rsid w:val="006F06FE"/>
    <w:rsid w:val="006F0A27"/>
    <w:rsid w:val="006F1BFF"/>
    <w:rsid w:val="006F7493"/>
    <w:rsid w:val="00721F92"/>
    <w:rsid w:val="00724313"/>
    <w:rsid w:val="00725DDE"/>
    <w:rsid w:val="00732C25"/>
    <w:rsid w:val="00740464"/>
    <w:rsid w:val="00741D19"/>
    <w:rsid w:val="00742BEA"/>
    <w:rsid w:val="00744823"/>
    <w:rsid w:val="00772B22"/>
    <w:rsid w:val="00775B64"/>
    <w:rsid w:val="00791E50"/>
    <w:rsid w:val="00791E6C"/>
    <w:rsid w:val="00797A6A"/>
    <w:rsid w:val="007A41F8"/>
    <w:rsid w:val="007A593F"/>
    <w:rsid w:val="007A799B"/>
    <w:rsid w:val="007B0CC3"/>
    <w:rsid w:val="007B1DF7"/>
    <w:rsid w:val="007D1613"/>
    <w:rsid w:val="007D45BD"/>
    <w:rsid w:val="007E353F"/>
    <w:rsid w:val="007E45B7"/>
    <w:rsid w:val="007E468C"/>
    <w:rsid w:val="007E4C0E"/>
    <w:rsid w:val="007E5272"/>
    <w:rsid w:val="007F6DA7"/>
    <w:rsid w:val="0081356C"/>
    <w:rsid w:val="008265DC"/>
    <w:rsid w:val="008314B6"/>
    <w:rsid w:val="00832298"/>
    <w:rsid w:val="0083724C"/>
    <w:rsid w:val="008506F0"/>
    <w:rsid w:val="008578D4"/>
    <w:rsid w:val="00864FF7"/>
    <w:rsid w:val="00877303"/>
    <w:rsid w:val="008877E0"/>
    <w:rsid w:val="008A134B"/>
    <w:rsid w:val="008A3FA4"/>
    <w:rsid w:val="008A4D7A"/>
    <w:rsid w:val="008B2CC1"/>
    <w:rsid w:val="008B57FD"/>
    <w:rsid w:val="008B60B2"/>
    <w:rsid w:val="008B61E8"/>
    <w:rsid w:val="008F2ADE"/>
    <w:rsid w:val="008F3452"/>
    <w:rsid w:val="0090731E"/>
    <w:rsid w:val="00916EE2"/>
    <w:rsid w:val="0091796B"/>
    <w:rsid w:val="00931765"/>
    <w:rsid w:val="0093291E"/>
    <w:rsid w:val="00935FB4"/>
    <w:rsid w:val="00941D35"/>
    <w:rsid w:val="009437C0"/>
    <w:rsid w:val="00943F32"/>
    <w:rsid w:val="009472BE"/>
    <w:rsid w:val="00950FCE"/>
    <w:rsid w:val="00952D02"/>
    <w:rsid w:val="00955317"/>
    <w:rsid w:val="00957CDB"/>
    <w:rsid w:val="00962E91"/>
    <w:rsid w:val="00966A22"/>
    <w:rsid w:val="0096722F"/>
    <w:rsid w:val="0097115B"/>
    <w:rsid w:val="00975850"/>
    <w:rsid w:val="00976443"/>
    <w:rsid w:val="00980843"/>
    <w:rsid w:val="00986E84"/>
    <w:rsid w:val="00991357"/>
    <w:rsid w:val="009A4121"/>
    <w:rsid w:val="009A429E"/>
    <w:rsid w:val="009A7661"/>
    <w:rsid w:val="009A7FD1"/>
    <w:rsid w:val="009B124A"/>
    <w:rsid w:val="009B189E"/>
    <w:rsid w:val="009B48E9"/>
    <w:rsid w:val="009B5164"/>
    <w:rsid w:val="009B5AFF"/>
    <w:rsid w:val="009C0AAD"/>
    <w:rsid w:val="009C4F12"/>
    <w:rsid w:val="009C6011"/>
    <w:rsid w:val="009C6D43"/>
    <w:rsid w:val="009C7DB0"/>
    <w:rsid w:val="009C7FDA"/>
    <w:rsid w:val="009D244E"/>
    <w:rsid w:val="009D439D"/>
    <w:rsid w:val="009E2791"/>
    <w:rsid w:val="009E3F6F"/>
    <w:rsid w:val="009F0464"/>
    <w:rsid w:val="009F2A15"/>
    <w:rsid w:val="009F499F"/>
    <w:rsid w:val="009F6D87"/>
    <w:rsid w:val="00A023C7"/>
    <w:rsid w:val="00A03E7A"/>
    <w:rsid w:val="00A12312"/>
    <w:rsid w:val="00A12AF8"/>
    <w:rsid w:val="00A1577F"/>
    <w:rsid w:val="00A160EB"/>
    <w:rsid w:val="00A337B6"/>
    <w:rsid w:val="00A37342"/>
    <w:rsid w:val="00A42DAF"/>
    <w:rsid w:val="00A43A9C"/>
    <w:rsid w:val="00A45BD8"/>
    <w:rsid w:val="00A61917"/>
    <w:rsid w:val="00A6319D"/>
    <w:rsid w:val="00A66FEB"/>
    <w:rsid w:val="00A67A7A"/>
    <w:rsid w:val="00A869B7"/>
    <w:rsid w:val="00A86BF8"/>
    <w:rsid w:val="00A92B1F"/>
    <w:rsid w:val="00A949E7"/>
    <w:rsid w:val="00AA6588"/>
    <w:rsid w:val="00AB7DCF"/>
    <w:rsid w:val="00AC205C"/>
    <w:rsid w:val="00AC3EDC"/>
    <w:rsid w:val="00AC740B"/>
    <w:rsid w:val="00AD6EB9"/>
    <w:rsid w:val="00AF0A6B"/>
    <w:rsid w:val="00B036A2"/>
    <w:rsid w:val="00B05A69"/>
    <w:rsid w:val="00B24124"/>
    <w:rsid w:val="00B24555"/>
    <w:rsid w:val="00B30996"/>
    <w:rsid w:val="00B31A8C"/>
    <w:rsid w:val="00B42174"/>
    <w:rsid w:val="00B4578A"/>
    <w:rsid w:val="00B75D8B"/>
    <w:rsid w:val="00B81D13"/>
    <w:rsid w:val="00B856D7"/>
    <w:rsid w:val="00B9025F"/>
    <w:rsid w:val="00B92C74"/>
    <w:rsid w:val="00B94EEE"/>
    <w:rsid w:val="00B9734B"/>
    <w:rsid w:val="00BA30E2"/>
    <w:rsid w:val="00BB14A3"/>
    <w:rsid w:val="00BB3155"/>
    <w:rsid w:val="00BB459F"/>
    <w:rsid w:val="00BB46BC"/>
    <w:rsid w:val="00BC02EF"/>
    <w:rsid w:val="00BD1173"/>
    <w:rsid w:val="00BF33EB"/>
    <w:rsid w:val="00BF6F7D"/>
    <w:rsid w:val="00BF7409"/>
    <w:rsid w:val="00C0065B"/>
    <w:rsid w:val="00C04B65"/>
    <w:rsid w:val="00C05309"/>
    <w:rsid w:val="00C06F9F"/>
    <w:rsid w:val="00C11BFE"/>
    <w:rsid w:val="00C12296"/>
    <w:rsid w:val="00C26F95"/>
    <w:rsid w:val="00C3252A"/>
    <w:rsid w:val="00C338C3"/>
    <w:rsid w:val="00C35A7F"/>
    <w:rsid w:val="00C4053E"/>
    <w:rsid w:val="00C42189"/>
    <w:rsid w:val="00C5068F"/>
    <w:rsid w:val="00C66A02"/>
    <w:rsid w:val="00C707F4"/>
    <w:rsid w:val="00C75332"/>
    <w:rsid w:val="00C7598E"/>
    <w:rsid w:val="00C81A90"/>
    <w:rsid w:val="00C84723"/>
    <w:rsid w:val="00C86D74"/>
    <w:rsid w:val="00CA3B27"/>
    <w:rsid w:val="00CA578D"/>
    <w:rsid w:val="00CB03CB"/>
    <w:rsid w:val="00CB55C5"/>
    <w:rsid w:val="00CC09E4"/>
    <w:rsid w:val="00CD04F1"/>
    <w:rsid w:val="00CD59F2"/>
    <w:rsid w:val="00CE6C7C"/>
    <w:rsid w:val="00CF1E62"/>
    <w:rsid w:val="00D056DC"/>
    <w:rsid w:val="00D11976"/>
    <w:rsid w:val="00D2150F"/>
    <w:rsid w:val="00D3124F"/>
    <w:rsid w:val="00D34F1E"/>
    <w:rsid w:val="00D43F4A"/>
    <w:rsid w:val="00D45252"/>
    <w:rsid w:val="00D470EC"/>
    <w:rsid w:val="00D71B4D"/>
    <w:rsid w:val="00D728A7"/>
    <w:rsid w:val="00D77411"/>
    <w:rsid w:val="00D7763C"/>
    <w:rsid w:val="00D841A5"/>
    <w:rsid w:val="00D85004"/>
    <w:rsid w:val="00D93D55"/>
    <w:rsid w:val="00D95112"/>
    <w:rsid w:val="00DA2F01"/>
    <w:rsid w:val="00DB5733"/>
    <w:rsid w:val="00DB74BC"/>
    <w:rsid w:val="00DB7566"/>
    <w:rsid w:val="00DC62B2"/>
    <w:rsid w:val="00DC6B9F"/>
    <w:rsid w:val="00DD0F16"/>
    <w:rsid w:val="00DE5593"/>
    <w:rsid w:val="00DF366F"/>
    <w:rsid w:val="00E031FA"/>
    <w:rsid w:val="00E15015"/>
    <w:rsid w:val="00E20303"/>
    <w:rsid w:val="00E228C8"/>
    <w:rsid w:val="00E25A0A"/>
    <w:rsid w:val="00E335FE"/>
    <w:rsid w:val="00E33988"/>
    <w:rsid w:val="00E50BC8"/>
    <w:rsid w:val="00E51F63"/>
    <w:rsid w:val="00E615B3"/>
    <w:rsid w:val="00E63350"/>
    <w:rsid w:val="00E675C4"/>
    <w:rsid w:val="00E67A4A"/>
    <w:rsid w:val="00E7086F"/>
    <w:rsid w:val="00E72137"/>
    <w:rsid w:val="00E83519"/>
    <w:rsid w:val="00E861A0"/>
    <w:rsid w:val="00E86EDD"/>
    <w:rsid w:val="00E91E58"/>
    <w:rsid w:val="00E9593A"/>
    <w:rsid w:val="00EA1D85"/>
    <w:rsid w:val="00EA7D6E"/>
    <w:rsid w:val="00EC4E49"/>
    <w:rsid w:val="00ED44F1"/>
    <w:rsid w:val="00ED77FB"/>
    <w:rsid w:val="00EE06CE"/>
    <w:rsid w:val="00EE0B51"/>
    <w:rsid w:val="00EE1006"/>
    <w:rsid w:val="00EE45FA"/>
    <w:rsid w:val="00EF385A"/>
    <w:rsid w:val="00EF7E3F"/>
    <w:rsid w:val="00F0740C"/>
    <w:rsid w:val="00F110FC"/>
    <w:rsid w:val="00F24988"/>
    <w:rsid w:val="00F3242B"/>
    <w:rsid w:val="00F374C9"/>
    <w:rsid w:val="00F576E1"/>
    <w:rsid w:val="00F66152"/>
    <w:rsid w:val="00F760EF"/>
    <w:rsid w:val="00F80DFE"/>
    <w:rsid w:val="00F90B51"/>
    <w:rsid w:val="00F97F92"/>
    <w:rsid w:val="00FB40EA"/>
    <w:rsid w:val="00FC3F5D"/>
    <w:rsid w:val="00FD2D13"/>
    <w:rsid w:val="00FD42A0"/>
    <w:rsid w:val="00FE081A"/>
    <w:rsid w:val="00FE47F9"/>
    <w:rsid w:val="00FF0B12"/>
    <w:rsid w:val="00FF2E43"/>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hAnsi="Arial" w:cs="Arial"/>
      <w:sz w:val="22"/>
      <w:lang w:eastAsia="zh-CN"/>
    </w:rPr>
  </w:style>
  <w:style w:type="character" w:customStyle="1" w:styleId="q4iawc">
    <w:name w:val="q4iawc"/>
    <w:basedOn w:val="DefaultParagraphFont"/>
    <w:rsid w:val="00F110FC"/>
  </w:style>
  <w:style w:type="character" w:styleId="FollowedHyperlink">
    <w:name w:val="FollowedHyperlink"/>
    <w:basedOn w:val="DefaultParagraphFont"/>
    <w:semiHidden/>
    <w:unhideWhenUsed/>
    <w:rsid w:val="007A41F8"/>
    <w:rPr>
      <w:color w:val="954F72" w:themeColor="followedHyperlink"/>
      <w:u w:val="single"/>
    </w:rPr>
  </w:style>
  <w:style w:type="character" w:customStyle="1" w:styleId="FootnoteTextChar">
    <w:name w:val="Footnote Text Char"/>
    <w:basedOn w:val="DefaultParagraphFont"/>
    <w:link w:val="FootnoteText"/>
    <w:uiPriority w:val="99"/>
    <w:rsid w:val="00236A54"/>
    <w:rPr>
      <w:rFonts w:ascii="Arial" w:hAnsi="Arial" w:cs="Arial"/>
      <w:sz w:val="18"/>
      <w:lang w:eastAsia="zh-CN"/>
    </w:rPr>
  </w:style>
  <w:style w:type="character" w:styleId="FootnoteReference">
    <w:name w:val="footnote reference"/>
    <w:basedOn w:val="DefaultParagraphFont"/>
    <w:uiPriority w:val="99"/>
    <w:semiHidden/>
    <w:unhideWhenUsed/>
    <w:rsid w:val="00236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c.wipo.int/otcsdav/nodes/20667095/C__Users_francis_AppData_Roaming_OpenText_OTEdit_EC_kic_c20667095_03-0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BC04-DE13-4CEC-90EF-394A1F0F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2991</Words>
  <Characters>4400</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CWS/12/18</vt:lpstr>
    </vt:vector>
  </TitlesOfParts>
  <Company>WIPO</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CWS/12/18 CORR.</dc:title>
  <dc:subject>关于修订产权组织标准ST.3、ST.9和ST.80的提案</dc:subject>
  <dc:creator>WIPO</dc:creator>
  <cp:keywords>CWS/12</cp:keywords>
  <cp:lastModifiedBy>BLANCHET Gaspard</cp:lastModifiedBy>
  <cp:revision>9</cp:revision>
  <cp:lastPrinted>2023-10-17T08:34:00Z</cp:lastPrinted>
  <dcterms:created xsi:type="dcterms:W3CDTF">2024-07-25T07:56:00Z</dcterms:created>
  <dcterms:modified xsi:type="dcterms:W3CDTF">2024-07-25T14:47:00Z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2023-09-27T07:27:54Z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190a8265-e9d9-4536-9562-a67c11ed3fec</vt:lpwstr>
  </property>
  <property fmtid="{D5CDD505-2E9C-101B-9397-08002B2CF9AE}" pid="14" name="MSIP_Label_20773ee6-353b-4fb9-a59d-0b94c8c67bea_ContentBits">
    <vt:lpwstr>0</vt:lpwstr>
  </property>
</Properties>
</file>