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14088" w14:textId="77777777" w:rsidR="00023486" w:rsidRPr="00023486" w:rsidRDefault="00023486" w:rsidP="00023486">
      <w:pPr>
        <w:jc w:val="right"/>
        <w:rPr>
          <w:rFonts w:ascii="Arial Black" w:hAnsi="Arial Black"/>
          <w:caps/>
          <w:sz w:val="15"/>
        </w:rPr>
      </w:pPr>
      <w:bookmarkStart w:id="0" w:name="_Hlk149122850"/>
      <w:r w:rsidRPr="00023486">
        <w:rPr>
          <w:rFonts w:eastAsia="Malgun Gothic" w:cs="Times New Roman"/>
          <w:noProof/>
        </w:rPr>
        <w:drawing>
          <wp:inline distT="0" distB="0" distL="0" distR="0" wp14:anchorId="3101DB9F" wp14:editId="2F532380">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B657B77" w14:textId="1C75103F" w:rsidR="00023486" w:rsidRPr="00023486" w:rsidRDefault="00023486" w:rsidP="00023486">
      <w:pPr>
        <w:pBdr>
          <w:top w:val="single" w:sz="4" w:space="10" w:color="auto"/>
        </w:pBdr>
        <w:spacing w:before="120"/>
        <w:jc w:val="right"/>
        <w:rPr>
          <w:rFonts w:ascii="Arial Black" w:hAnsi="Arial Black"/>
          <w:b/>
          <w:caps/>
          <w:sz w:val="15"/>
        </w:rPr>
      </w:pPr>
      <w:r w:rsidRPr="00023486">
        <w:rPr>
          <w:rFonts w:ascii="Arial Black" w:hAnsi="Arial Black"/>
          <w:b/>
          <w:caps/>
          <w:sz w:val="15"/>
        </w:rPr>
        <w:t>cWS/1</w:t>
      </w:r>
      <w:r w:rsidR="008D5159">
        <w:rPr>
          <w:rFonts w:ascii="Arial Black" w:hAnsi="Arial Black"/>
          <w:b/>
          <w:caps/>
          <w:sz w:val="15"/>
        </w:rPr>
        <w:t>2</w:t>
      </w:r>
      <w:r w:rsidRPr="00023486">
        <w:rPr>
          <w:rFonts w:ascii="Arial Black" w:hAnsi="Arial Black"/>
          <w:b/>
          <w:caps/>
          <w:sz w:val="15"/>
        </w:rPr>
        <w:t>/</w:t>
      </w:r>
      <w:r w:rsidR="00E60532">
        <w:rPr>
          <w:rFonts w:ascii="Arial Black" w:hAnsi="Arial Black"/>
          <w:b/>
          <w:caps/>
          <w:sz w:val="15"/>
        </w:rPr>
        <w:t>23</w:t>
      </w:r>
      <w:r w:rsidR="00112049">
        <w:rPr>
          <w:rFonts w:ascii="Arial Black" w:hAnsi="Arial Black" w:hint="eastAsia"/>
          <w:b/>
          <w:caps/>
          <w:sz w:val="15"/>
        </w:rPr>
        <w:t xml:space="preserve"> rev.</w:t>
      </w:r>
    </w:p>
    <w:p w14:paraId="7F3E912B" w14:textId="77777777" w:rsidR="00023486" w:rsidRPr="00023486" w:rsidRDefault="00023486" w:rsidP="00023486">
      <w:pPr>
        <w:jc w:val="right"/>
        <w:rPr>
          <w:rFonts w:ascii="Arial Black" w:hAnsi="Arial Black"/>
          <w:b/>
          <w:caps/>
          <w:sz w:val="15"/>
          <w:szCs w:val="15"/>
        </w:rPr>
      </w:pPr>
      <w:r w:rsidRPr="00023486">
        <w:rPr>
          <w:rFonts w:eastAsia="SimHei" w:hint="eastAsia"/>
          <w:b/>
          <w:sz w:val="15"/>
          <w:szCs w:val="15"/>
        </w:rPr>
        <w:t>原文</w:t>
      </w:r>
      <w:r w:rsidRPr="00023486">
        <w:rPr>
          <w:rFonts w:eastAsia="SimHei" w:hint="eastAsia"/>
          <w:b/>
          <w:sz w:val="15"/>
          <w:szCs w:val="15"/>
          <w:lang w:val="pt-BR"/>
        </w:rPr>
        <w:t>：</w:t>
      </w:r>
      <w:bookmarkStart w:id="1" w:name="Original"/>
      <w:r w:rsidRPr="00023486">
        <w:rPr>
          <w:rFonts w:eastAsia="SimHei" w:hint="eastAsia"/>
          <w:b/>
          <w:sz w:val="15"/>
          <w:szCs w:val="15"/>
          <w:lang w:val="pt-BR"/>
        </w:rPr>
        <w:t>英</w:t>
      </w:r>
      <w:r w:rsidRPr="00023486">
        <w:rPr>
          <w:rFonts w:eastAsia="SimHei" w:hint="eastAsia"/>
          <w:b/>
          <w:sz w:val="15"/>
          <w:szCs w:val="15"/>
        </w:rPr>
        <w:t>文</w:t>
      </w:r>
      <w:bookmarkEnd w:id="1"/>
    </w:p>
    <w:p w14:paraId="1E541217" w14:textId="7156D886" w:rsidR="00023486" w:rsidRPr="00023486" w:rsidRDefault="00023486" w:rsidP="00023486">
      <w:pPr>
        <w:spacing w:line="1680" w:lineRule="auto"/>
        <w:jc w:val="right"/>
        <w:rPr>
          <w:rFonts w:ascii="SimHei" w:eastAsia="SimHei" w:hAnsi="Arial Black"/>
          <w:b/>
          <w:caps/>
          <w:sz w:val="15"/>
          <w:szCs w:val="15"/>
        </w:rPr>
      </w:pPr>
      <w:r w:rsidRPr="00023486">
        <w:rPr>
          <w:rFonts w:ascii="SimHei" w:eastAsia="SimHei" w:hint="eastAsia"/>
          <w:b/>
          <w:sz w:val="15"/>
          <w:szCs w:val="15"/>
        </w:rPr>
        <w:t>日期</w:t>
      </w:r>
      <w:r w:rsidRPr="00023486">
        <w:rPr>
          <w:rFonts w:ascii="SimHei" w:eastAsia="SimHei" w:hAnsi="SimSun" w:hint="eastAsia"/>
          <w:b/>
          <w:sz w:val="15"/>
          <w:szCs w:val="15"/>
          <w:lang w:val="pt-BR"/>
        </w:rPr>
        <w:t>：</w:t>
      </w:r>
      <w:bookmarkStart w:id="2" w:name="Date"/>
      <w:r w:rsidRPr="00023486">
        <w:rPr>
          <w:rFonts w:ascii="Arial Black" w:eastAsia="SimHei" w:hAnsi="Arial Black"/>
          <w:b/>
          <w:sz w:val="15"/>
          <w:szCs w:val="15"/>
          <w:lang w:val="pt-BR"/>
        </w:rPr>
        <w:t>20</w:t>
      </w:r>
      <w:r w:rsidRPr="00023486">
        <w:rPr>
          <w:rFonts w:ascii="Arial Black" w:eastAsia="SimHei" w:hAnsi="Arial Black" w:hint="eastAsia"/>
          <w:b/>
          <w:sz w:val="15"/>
          <w:szCs w:val="15"/>
          <w:lang w:val="pt-BR"/>
        </w:rPr>
        <w:t>2</w:t>
      </w:r>
      <w:r w:rsidR="008D5159">
        <w:rPr>
          <w:rFonts w:ascii="Arial Black" w:eastAsia="SimHei" w:hAnsi="Arial Black"/>
          <w:b/>
          <w:sz w:val="15"/>
          <w:szCs w:val="15"/>
          <w:lang w:val="pt-BR"/>
        </w:rPr>
        <w:t>4</w:t>
      </w:r>
      <w:r w:rsidRPr="00023486">
        <w:rPr>
          <w:rFonts w:ascii="SimHei" w:eastAsia="SimHei" w:hAnsi="Times New Roman" w:hint="eastAsia"/>
          <w:b/>
          <w:sz w:val="15"/>
          <w:szCs w:val="15"/>
        </w:rPr>
        <w:t>年</w:t>
      </w:r>
      <w:r w:rsidR="00112049">
        <w:rPr>
          <w:rFonts w:ascii="Arial Black" w:eastAsia="SimHei" w:hAnsi="Arial Black" w:hint="eastAsia"/>
          <w:b/>
          <w:sz w:val="15"/>
          <w:szCs w:val="15"/>
          <w:lang w:val="pt-BR"/>
        </w:rPr>
        <w:t>9</w:t>
      </w:r>
      <w:r w:rsidRPr="00023486">
        <w:rPr>
          <w:rFonts w:ascii="SimHei" w:eastAsia="SimHei" w:hAnsi="Times New Roman" w:hint="eastAsia"/>
          <w:b/>
          <w:sz w:val="15"/>
          <w:szCs w:val="15"/>
        </w:rPr>
        <w:t>月</w:t>
      </w:r>
      <w:r w:rsidR="00006B46">
        <w:rPr>
          <w:rFonts w:ascii="Arial Black" w:eastAsia="SimHei" w:hAnsi="Arial Black" w:hint="eastAsia"/>
          <w:b/>
          <w:sz w:val="15"/>
          <w:szCs w:val="15"/>
          <w:lang w:val="pt-BR"/>
        </w:rPr>
        <w:t>12</w:t>
      </w:r>
      <w:r w:rsidRPr="00023486">
        <w:rPr>
          <w:rFonts w:ascii="SimHei" w:eastAsia="SimHei" w:hAnsi="Times New Roman" w:hint="eastAsia"/>
          <w:b/>
          <w:sz w:val="15"/>
          <w:szCs w:val="15"/>
        </w:rPr>
        <w:t>日</w:t>
      </w:r>
      <w:bookmarkEnd w:id="2"/>
    </w:p>
    <w:p w14:paraId="1A46AC63" w14:textId="351AAD5A" w:rsidR="00023486" w:rsidRPr="00023486" w:rsidRDefault="00023486" w:rsidP="00023486">
      <w:pPr>
        <w:spacing w:after="600"/>
        <w:rPr>
          <w:rFonts w:ascii="SimHei" w:eastAsia="SimHei"/>
          <w:sz w:val="28"/>
          <w:szCs w:val="28"/>
        </w:rPr>
      </w:pPr>
      <w:r w:rsidRPr="00023486">
        <w:rPr>
          <w:rFonts w:ascii="SimHei" w:eastAsia="SimHei" w:hint="eastAsia"/>
          <w:sz w:val="28"/>
          <w:szCs w:val="28"/>
        </w:rPr>
        <w:t>产权组织标准委员会（</w:t>
      </w:r>
      <w:r w:rsidR="008D5159">
        <w:rPr>
          <w:rFonts w:ascii="SimHei" w:eastAsia="SimHei" w:hint="eastAsia"/>
          <w:sz w:val="28"/>
          <w:szCs w:val="28"/>
        </w:rPr>
        <w:t>标准委</w:t>
      </w:r>
      <w:r w:rsidRPr="00023486">
        <w:rPr>
          <w:rFonts w:ascii="SimHei" w:eastAsia="SimHei" w:hint="eastAsia"/>
          <w:sz w:val="28"/>
          <w:szCs w:val="28"/>
        </w:rPr>
        <w:t>）</w:t>
      </w:r>
    </w:p>
    <w:p w14:paraId="24501600" w14:textId="446EDEA3" w:rsidR="00023486" w:rsidRPr="00023486" w:rsidRDefault="00023486" w:rsidP="00023486">
      <w:pPr>
        <w:spacing w:after="720"/>
        <w:textAlignment w:val="bottom"/>
        <w:rPr>
          <w:rFonts w:ascii="KaiTi" w:eastAsia="KaiTi" w:hAnsi="KaiTi"/>
          <w:b/>
          <w:sz w:val="24"/>
          <w:szCs w:val="24"/>
        </w:rPr>
      </w:pPr>
      <w:r w:rsidRPr="00023486">
        <w:rPr>
          <w:rFonts w:ascii="KaiTi" w:eastAsia="KaiTi" w:hint="eastAsia"/>
          <w:b/>
          <w:sz w:val="24"/>
          <w:szCs w:val="24"/>
        </w:rPr>
        <w:t>第十</w:t>
      </w:r>
      <w:r w:rsidR="008D5159">
        <w:rPr>
          <w:rFonts w:ascii="KaiTi" w:eastAsia="KaiTi" w:hint="eastAsia"/>
          <w:b/>
          <w:sz w:val="24"/>
          <w:szCs w:val="24"/>
        </w:rPr>
        <w:t>二</w:t>
      </w:r>
      <w:r w:rsidRPr="00023486">
        <w:rPr>
          <w:rFonts w:ascii="KaiTi" w:eastAsia="KaiTi" w:hint="eastAsia"/>
          <w:b/>
          <w:sz w:val="24"/>
          <w:szCs w:val="24"/>
        </w:rPr>
        <w:t>届会议</w:t>
      </w:r>
      <w:r w:rsidRPr="00023486">
        <w:rPr>
          <w:rFonts w:ascii="KaiTi" w:eastAsia="KaiTi"/>
          <w:b/>
          <w:sz w:val="24"/>
          <w:szCs w:val="24"/>
        </w:rPr>
        <w:br/>
      </w:r>
      <w:r w:rsidRPr="00023486">
        <w:rPr>
          <w:rFonts w:ascii="KaiTi" w:eastAsia="KaiTi" w:hAnsi="KaiTi" w:hint="eastAsia"/>
          <w:sz w:val="24"/>
          <w:szCs w:val="24"/>
        </w:rPr>
        <w:t>202</w:t>
      </w:r>
      <w:r w:rsidR="008D5159">
        <w:rPr>
          <w:rFonts w:ascii="KaiTi" w:eastAsia="KaiTi" w:hAnsi="KaiTi"/>
          <w:sz w:val="24"/>
          <w:szCs w:val="24"/>
        </w:rPr>
        <w:t>4</w:t>
      </w:r>
      <w:r w:rsidRPr="00023486">
        <w:rPr>
          <w:rFonts w:ascii="KaiTi" w:eastAsia="KaiTi" w:hAnsi="KaiTi" w:hint="eastAsia"/>
          <w:b/>
          <w:sz w:val="24"/>
          <w:szCs w:val="24"/>
        </w:rPr>
        <w:t>年</w:t>
      </w:r>
      <w:r w:rsidR="008D5159">
        <w:rPr>
          <w:rFonts w:ascii="KaiTi" w:eastAsia="KaiTi" w:hAnsi="KaiTi"/>
          <w:sz w:val="24"/>
          <w:szCs w:val="24"/>
        </w:rPr>
        <w:t>9</w:t>
      </w:r>
      <w:r w:rsidRPr="00023486">
        <w:rPr>
          <w:rFonts w:ascii="KaiTi" w:eastAsia="KaiTi" w:hAnsi="KaiTi" w:hint="eastAsia"/>
          <w:b/>
          <w:sz w:val="24"/>
          <w:szCs w:val="24"/>
        </w:rPr>
        <w:t>月</w:t>
      </w:r>
      <w:r w:rsidR="008D5159">
        <w:rPr>
          <w:rFonts w:ascii="KaiTi" w:eastAsia="KaiTi" w:hAnsi="KaiTi"/>
          <w:sz w:val="24"/>
          <w:szCs w:val="24"/>
        </w:rPr>
        <w:t>16</w:t>
      </w:r>
      <w:r w:rsidRPr="00023486">
        <w:rPr>
          <w:rFonts w:ascii="KaiTi" w:eastAsia="KaiTi" w:hAnsi="KaiTi" w:hint="eastAsia"/>
          <w:b/>
          <w:sz w:val="24"/>
          <w:szCs w:val="24"/>
        </w:rPr>
        <w:t>日至</w:t>
      </w:r>
      <w:r w:rsidR="008D5159">
        <w:rPr>
          <w:rFonts w:ascii="KaiTi" w:eastAsia="KaiTi" w:hAnsi="KaiTi"/>
          <w:sz w:val="24"/>
          <w:szCs w:val="24"/>
        </w:rPr>
        <w:t>19</w:t>
      </w:r>
      <w:r w:rsidRPr="00023486">
        <w:rPr>
          <w:rFonts w:ascii="KaiTi" w:eastAsia="KaiTi" w:hAnsi="KaiTi" w:hint="eastAsia"/>
          <w:b/>
          <w:sz w:val="24"/>
          <w:szCs w:val="24"/>
        </w:rPr>
        <w:t>日，日内瓦</w:t>
      </w:r>
    </w:p>
    <w:p w14:paraId="2F68D525" w14:textId="7CA52565" w:rsidR="00023486" w:rsidRPr="00023486" w:rsidRDefault="00414417" w:rsidP="00023486">
      <w:pPr>
        <w:spacing w:after="360"/>
        <w:rPr>
          <w:rFonts w:ascii="KaiTi" w:eastAsia="KaiTi" w:hAnsi="KaiTi" w:cs="Times New Roman"/>
          <w:sz w:val="24"/>
          <w:szCs w:val="32"/>
        </w:rPr>
      </w:pPr>
      <w:bookmarkStart w:id="3" w:name="TitleOfDoc"/>
      <w:r w:rsidRPr="00414417">
        <w:rPr>
          <w:rFonts w:ascii="KaiTi" w:eastAsia="KaiTi" w:hAnsi="KaiTi" w:cs="Times New Roman" w:hint="eastAsia"/>
          <w:sz w:val="24"/>
          <w:szCs w:val="32"/>
        </w:rPr>
        <w:t>关于数据交换框架和平台的建议提案</w:t>
      </w:r>
    </w:p>
    <w:p w14:paraId="63C5A96E" w14:textId="0A5D7A93" w:rsidR="00023486" w:rsidRPr="001C1A90" w:rsidRDefault="00414417" w:rsidP="00023486">
      <w:pPr>
        <w:spacing w:after="960"/>
        <w:rPr>
          <w:rFonts w:ascii="KaiTi" w:eastAsia="KaiTi" w:hAnsi="STKaiti" w:cs="Times New Roman"/>
          <w:szCs w:val="24"/>
        </w:rPr>
      </w:pPr>
      <w:bookmarkStart w:id="4" w:name="Prepared"/>
      <w:bookmarkEnd w:id="3"/>
      <w:r w:rsidRPr="001C1A90">
        <w:rPr>
          <w:rFonts w:ascii="KaiTi" w:eastAsia="KaiTi" w:hAnsi="STKaiti" w:cs="Times New Roman" w:hint="eastAsia"/>
          <w:szCs w:val="24"/>
        </w:rPr>
        <w:t>国际局</w:t>
      </w:r>
      <w:r w:rsidR="00023486" w:rsidRPr="001C1A90">
        <w:rPr>
          <w:rFonts w:ascii="KaiTi" w:eastAsia="KaiTi" w:hAnsi="STKaiti" w:cs="Times New Roman" w:hint="eastAsia"/>
          <w:szCs w:val="24"/>
        </w:rPr>
        <w:t>编拟的文件</w:t>
      </w:r>
    </w:p>
    <w:bookmarkEnd w:id="0"/>
    <w:bookmarkEnd w:id="4"/>
    <w:p w14:paraId="23A44F1E" w14:textId="7DD4CAAD" w:rsidR="00332E6A" w:rsidRPr="00EB6151" w:rsidRDefault="0009688A" w:rsidP="00542717">
      <w:pPr>
        <w:pStyle w:val="Heading2"/>
        <w:spacing w:beforeLines="100" w:afterLines="50" w:after="120" w:line="340" w:lineRule="atLeast"/>
        <w:rPr>
          <w:rFonts w:ascii="SimHei" w:eastAsia="SimHei" w:hAnsi="SimHei"/>
          <w:caps w:val="0"/>
          <w:szCs w:val="22"/>
        </w:rPr>
      </w:pPr>
      <w:r w:rsidRPr="00EB6151">
        <w:rPr>
          <w:rFonts w:ascii="SimHei" w:eastAsia="SimHei" w:hAnsi="SimHei" w:cs="Microsoft YaHei" w:hint="eastAsia"/>
          <w:szCs w:val="22"/>
        </w:rPr>
        <w:t>概</w:t>
      </w:r>
      <w:r w:rsidR="00A8017A" w:rsidRPr="00EB6151">
        <w:rPr>
          <w:rFonts w:ascii="SimHei" w:eastAsia="SimHei" w:hAnsi="SimHei" w:hint="eastAsia"/>
          <w:szCs w:val="22"/>
        </w:rPr>
        <w:t xml:space="preserve">　</w:t>
      </w:r>
      <w:r w:rsidR="005A1AA9" w:rsidRPr="00EB6151">
        <w:rPr>
          <w:rFonts w:ascii="SimHei" w:eastAsia="SimHei" w:hAnsi="SimHei"/>
          <w:szCs w:val="22"/>
        </w:rPr>
        <w:t>要</w:t>
      </w:r>
    </w:p>
    <w:p w14:paraId="3C20A2C2" w14:textId="2F31B5A7" w:rsidR="00274B4B" w:rsidRPr="00EB6151" w:rsidRDefault="005A1AA9" w:rsidP="00663208">
      <w:pPr>
        <w:overflowPunct w:val="0"/>
        <w:spacing w:afterLines="50" w:after="120" w:line="340" w:lineRule="atLeast"/>
        <w:jc w:val="both"/>
        <w:rPr>
          <w:rFonts w:ascii="SimSun" w:hAnsi="SimSun"/>
          <w:szCs w:val="22"/>
        </w:rPr>
      </w:pPr>
      <w:r w:rsidRPr="00EB6151">
        <w:rPr>
          <w:rFonts w:ascii="SimSun" w:hAnsi="SimSun"/>
          <w:szCs w:val="22"/>
        </w:rPr>
        <w:fldChar w:fldCharType="begin"/>
      </w:r>
      <w:r w:rsidRPr="00EB6151">
        <w:rPr>
          <w:rFonts w:ascii="SimSun" w:hAnsi="SimSun"/>
          <w:szCs w:val="22"/>
        </w:rPr>
        <w:instrText xml:space="preserve"> AUTONUM  </w:instrText>
      </w:r>
      <w:r w:rsidRPr="00EB6151">
        <w:rPr>
          <w:rFonts w:ascii="SimSun" w:hAnsi="SimSun"/>
          <w:szCs w:val="22"/>
        </w:rPr>
        <w:fldChar w:fldCharType="end"/>
      </w:r>
      <w:r w:rsidR="001C1A90">
        <w:rPr>
          <w:rFonts w:ascii="SimSun" w:hAnsi="SimSun"/>
          <w:szCs w:val="22"/>
        </w:rPr>
        <w:t>.</w:t>
      </w:r>
      <w:r w:rsidR="001C1A90">
        <w:rPr>
          <w:rFonts w:ascii="SimSun" w:hAnsi="SimSun"/>
          <w:szCs w:val="22"/>
        </w:rPr>
        <w:tab/>
      </w:r>
      <w:r w:rsidR="00414417" w:rsidRPr="00EB6151">
        <w:rPr>
          <w:rFonts w:ascii="SimSun" w:hAnsi="SimSun"/>
          <w:iCs/>
          <w:szCs w:val="22"/>
        </w:rPr>
        <w:t>在</w:t>
      </w:r>
      <w:r w:rsidR="008B2FEB" w:rsidRPr="00EB6151">
        <w:rPr>
          <w:rFonts w:ascii="SimSun" w:hAnsi="SimSun"/>
          <w:iCs/>
          <w:szCs w:val="22"/>
        </w:rPr>
        <w:t>产权组织</w:t>
      </w:r>
      <w:r w:rsidR="00414417" w:rsidRPr="00EB6151">
        <w:rPr>
          <w:rFonts w:ascii="SimSun" w:hAnsi="SimSun"/>
          <w:iCs/>
          <w:szCs w:val="22"/>
        </w:rPr>
        <w:t>标准委员会</w:t>
      </w:r>
      <w:r w:rsidR="008B2FEB" w:rsidRPr="00EB6151">
        <w:rPr>
          <w:rFonts w:ascii="SimSun" w:hAnsi="SimSun"/>
          <w:iCs/>
          <w:szCs w:val="22"/>
        </w:rPr>
        <w:t>（标准委）</w:t>
      </w:r>
      <w:r w:rsidR="00414417" w:rsidRPr="00EB6151">
        <w:rPr>
          <w:rFonts w:ascii="SimSun" w:hAnsi="SimSun"/>
          <w:iCs/>
          <w:szCs w:val="22"/>
        </w:rPr>
        <w:t>第十一届会议取得成果之后，日本和沙特阿拉伯代表团提交了</w:t>
      </w:r>
      <w:r w:rsidR="00FE244D" w:rsidRPr="00EB6151">
        <w:rPr>
          <w:rFonts w:ascii="SimSun" w:hAnsi="SimSun" w:hint="eastAsia"/>
          <w:iCs/>
          <w:szCs w:val="22"/>
        </w:rPr>
        <w:t>关于</w:t>
      </w:r>
      <w:r w:rsidR="00414417" w:rsidRPr="00EB6151">
        <w:rPr>
          <w:rFonts w:ascii="SimSun" w:hAnsi="SimSun"/>
          <w:iCs/>
          <w:szCs w:val="22"/>
        </w:rPr>
        <w:t>知识产权数据交换的</w:t>
      </w:r>
      <w:r w:rsidR="005D0511" w:rsidRPr="00EB6151">
        <w:rPr>
          <w:rFonts w:ascii="SimSun" w:hAnsi="SimSun" w:hint="eastAsia"/>
          <w:iCs/>
          <w:szCs w:val="22"/>
        </w:rPr>
        <w:t>合并</w:t>
      </w:r>
      <w:r w:rsidR="00414417" w:rsidRPr="00EB6151">
        <w:rPr>
          <w:rFonts w:ascii="SimSun" w:hAnsi="SimSun"/>
          <w:iCs/>
          <w:szCs w:val="22"/>
        </w:rPr>
        <w:t>项目简介。根据提交的提案，国际局建议在</w:t>
      </w:r>
      <w:r w:rsidR="008B2FEB" w:rsidRPr="00EB6151">
        <w:rPr>
          <w:rFonts w:ascii="SimSun" w:hAnsi="SimSun"/>
          <w:iCs/>
          <w:szCs w:val="22"/>
        </w:rPr>
        <w:t>标准委</w:t>
      </w:r>
      <w:r w:rsidR="00414417" w:rsidRPr="00EB6151">
        <w:rPr>
          <w:rFonts w:ascii="SimSun" w:hAnsi="SimSun"/>
          <w:iCs/>
          <w:szCs w:val="22"/>
        </w:rPr>
        <w:t>工作计划中增加一项新任务，并</w:t>
      </w:r>
      <w:r w:rsidR="003D40E1" w:rsidRPr="00EB6151">
        <w:rPr>
          <w:rFonts w:ascii="SimSun" w:hAnsi="SimSun" w:hint="eastAsia"/>
          <w:iCs/>
          <w:szCs w:val="22"/>
        </w:rPr>
        <w:t>设立</w:t>
      </w:r>
      <w:r w:rsidR="00414417" w:rsidRPr="00EB6151">
        <w:rPr>
          <w:rFonts w:ascii="SimSun" w:hAnsi="SimSun"/>
          <w:iCs/>
          <w:szCs w:val="22"/>
        </w:rPr>
        <w:t>相应</w:t>
      </w:r>
      <w:r w:rsidR="008B2FEB" w:rsidRPr="00EB6151">
        <w:rPr>
          <w:rFonts w:ascii="SimSun" w:hAnsi="SimSun"/>
          <w:iCs/>
          <w:szCs w:val="22"/>
        </w:rPr>
        <w:t>工作队</w:t>
      </w:r>
      <w:r w:rsidR="00414417" w:rsidRPr="00EB6151">
        <w:rPr>
          <w:rFonts w:ascii="SimSun" w:hAnsi="SimSun"/>
          <w:iCs/>
          <w:szCs w:val="22"/>
        </w:rPr>
        <w:t>。</w:t>
      </w:r>
    </w:p>
    <w:p w14:paraId="4B10C9E9" w14:textId="3AC46615" w:rsidR="00332E6A" w:rsidRPr="00EB6151" w:rsidRDefault="005A1AA9" w:rsidP="00542717">
      <w:pPr>
        <w:pStyle w:val="Heading2"/>
        <w:spacing w:beforeLines="100" w:afterLines="50" w:after="120" w:line="340" w:lineRule="atLeast"/>
        <w:rPr>
          <w:rFonts w:ascii="SimHei" w:eastAsia="SimHei" w:hAnsi="SimHei" w:cs="Microsoft YaHei"/>
          <w:szCs w:val="22"/>
        </w:rPr>
      </w:pPr>
      <w:r w:rsidRPr="00EB6151">
        <w:rPr>
          <w:rFonts w:ascii="SimHei" w:eastAsia="SimHei" w:hAnsi="SimHei" w:cs="Microsoft YaHei"/>
          <w:szCs w:val="22"/>
        </w:rPr>
        <w:t>背</w:t>
      </w:r>
      <w:r w:rsidR="00A8017A" w:rsidRPr="00EB6151">
        <w:rPr>
          <w:rFonts w:ascii="SimHei" w:eastAsia="SimHei" w:hAnsi="SimHei" w:cs="Microsoft YaHei" w:hint="eastAsia"/>
          <w:szCs w:val="22"/>
        </w:rPr>
        <w:t xml:space="preserve">　</w:t>
      </w:r>
      <w:r w:rsidRPr="00EB6151">
        <w:rPr>
          <w:rFonts w:ascii="SimHei" w:eastAsia="SimHei" w:hAnsi="SimHei" w:cs="Microsoft YaHei"/>
          <w:szCs w:val="22"/>
        </w:rPr>
        <w:t>景</w:t>
      </w:r>
    </w:p>
    <w:p w14:paraId="3A47DD14" w14:textId="52F51775" w:rsidR="0034602A" w:rsidRPr="00EB6151" w:rsidRDefault="00E65885" w:rsidP="001C1A90">
      <w:pPr>
        <w:pStyle w:val="Heading3"/>
        <w:overflowPunct w:val="0"/>
        <w:spacing w:before="0" w:afterLines="50" w:after="120" w:line="340" w:lineRule="atLeast"/>
        <w:rPr>
          <w:rFonts w:ascii="SimSun" w:hAnsi="SimSun"/>
          <w:szCs w:val="22"/>
        </w:rPr>
      </w:pPr>
      <w:r w:rsidRPr="00EB6151">
        <w:rPr>
          <w:rFonts w:ascii="SimSun" w:hAnsi="SimSun"/>
          <w:szCs w:val="22"/>
        </w:rPr>
        <w:t>标准委第十一届会议</w:t>
      </w:r>
      <w:r w:rsidR="0034602A" w:rsidRPr="00EB6151">
        <w:rPr>
          <w:rFonts w:ascii="SimSun" w:hAnsi="SimSun"/>
          <w:szCs w:val="22"/>
        </w:rPr>
        <w:t>上的数据交换</w:t>
      </w:r>
      <w:r w:rsidR="00951853" w:rsidRPr="00EB6151">
        <w:rPr>
          <w:rFonts w:ascii="SimSun" w:hAnsi="SimSun" w:hint="eastAsia"/>
          <w:szCs w:val="22"/>
        </w:rPr>
        <w:t>提案</w:t>
      </w:r>
    </w:p>
    <w:p w14:paraId="2D00366E" w14:textId="62606EAF" w:rsidR="00414417" w:rsidRPr="00EB6151" w:rsidRDefault="00414417" w:rsidP="00414417">
      <w:pPr>
        <w:overflowPunct w:val="0"/>
        <w:spacing w:afterLines="50" w:after="120" w:line="340" w:lineRule="atLeast"/>
        <w:jc w:val="both"/>
        <w:rPr>
          <w:rFonts w:ascii="SimSun" w:hAnsi="SimSun"/>
          <w:szCs w:val="22"/>
        </w:rPr>
      </w:pPr>
      <w:r w:rsidRPr="00EB6151">
        <w:rPr>
          <w:rFonts w:ascii="SimSun" w:hAnsi="SimSun"/>
          <w:szCs w:val="22"/>
        </w:rPr>
        <w:fldChar w:fldCharType="begin"/>
      </w:r>
      <w:r w:rsidRPr="00EB6151">
        <w:rPr>
          <w:rFonts w:ascii="SimSun" w:hAnsi="SimSun"/>
          <w:szCs w:val="22"/>
        </w:rPr>
        <w:instrText xml:space="preserve"> AUTONUM  </w:instrText>
      </w:r>
      <w:r w:rsidRPr="00EB6151">
        <w:rPr>
          <w:rFonts w:ascii="SimSun" w:hAnsi="SimSun"/>
          <w:szCs w:val="22"/>
        </w:rPr>
        <w:fldChar w:fldCharType="end"/>
      </w:r>
      <w:r w:rsidR="001C1A90">
        <w:rPr>
          <w:rFonts w:ascii="SimSun" w:hAnsi="SimSun"/>
          <w:szCs w:val="22"/>
        </w:rPr>
        <w:t>.</w:t>
      </w:r>
      <w:r w:rsidR="001C1A90">
        <w:rPr>
          <w:rFonts w:ascii="SimSun" w:hAnsi="SimSun"/>
          <w:szCs w:val="22"/>
        </w:rPr>
        <w:tab/>
      </w:r>
      <w:r w:rsidRPr="00EB6151">
        <w:rPr>
          <w:rFonts w:ascii="SimSun" w:hAnsi="SimSun"/>
          <w:szCs w:val="22"/>
        </w:rPr>
        <w:t>在</w:t>
      </w:r>
      <w:r w:rsidR="008B2FEB" w:rsidRPr="00EB6151">
        <w:rPr>
          <w:rFonts w:ascii="SimSun" w:hAnsi="SimSun"/>
          <w:szCs w:val="22"/>
        </w:rPr>
        <w:t>标准委</w:t>
      </w:r>
      <w:r w:rsidRPr="00EB6151">
        <w:rPr>
          <w:rFonts w:ascii="SimSun" w:hAnsi="SimSun"/>
          <w:szCs w:val="22"/>
        </w:rPr>
        <w:t>第十一届会议上，日本和沙特阿拉伯代表团分别提出了关于解决</w:t>
      </w:r>
      <w:r w:rsidR="002B62AD" w:rsidRPr="00EB6151">
        <w:rPr>
          <w:rFonts w:ascii="SimSun" w:hAnsi="SimSun" w:hint="eastAsia"/>
          <w:szCs w:val="22"/>
        </w:rPr>
        <w:t>其</w:t>
      </w:r>
      <w:r w:rsidRPr="00EB6151">
        <w:rPr>
          <w:rFonts w:ascii="SimSun" w:hAnsi="SimSun"/>
          <w:szCs w:val="22"/>
        </w:rPr>
        <w:t>在与其他主管局</w:t>
      </w:r>
      <w:r w:rsidR="002B62AD" w:rsidRPr="00EB6151">
        <w:rPr>
          <w:rFonts w:ascii="SimSun" w:hAnsi="SimSun" w:hint="eastAsia"/>
          <w:szCs w:val="22"/>
        </w:rPr>
        <w:t>进行</w:t>
      </w:r>
      <w:r w:rsidRPr="00EB6151">
        <w:rPr>
          <w:rFonts w:ascii="SimSun" w:hAnsi="SimSun"/>
          <w:szCs w:val="22"/>
        </w:rPr>
        <w:t>知识产权数据交换时遇到的问题的建议。为了找到解决办法，这两个代表团分别建议在</w:t>
      </w:r>
      <w:r w:rsidR="008B2FEB" w:rsidRPr="00EB6151">
        <w:rPr>
          <w:rFonts w:ascii="SimSun" w:hAnsi="SimSun"/>
          <w:szCs w:val="22"/>
        </w:rPr>
        <w:t>标准委</w:t>
      </w:r>
      <w:r w:rsidRPr="00EB6151">
        <w:rPr>
          <w:rFonts w:ascii="SimSun" w:hAnsi="SimSun"/>
          <w:szCs w:val="22"/>
        </w:rPr>
        <w:t>工作计划中增加</w:t>
      </w:r>
      <w:r w:rsidR="00631491" w:rsidRPr="00EB6151">
        <w:rPr>
          <w:rFonts w:ascii="SimSun" w:hAnsi="SimSun" w:hint="eastAsia"/>
          <w:szCs w:val="22"/>
        </w:rPr>
        <w:t>一项</w:t>
      </w:r>
      <w:r w:rsidRPr="00EB6151">
        <w:rPr>
          <w:rFonts w:ascii="SimSun" w:hAnsi="SimSun"/>
          <w:szCs w:val="22"/>
        </w:rPr>
        <w:t>任务。日本代表团</w:t>
      </w:r>
      <w:r w:rsidR="00DC7192" w:rsidRPr="00EB6151">
        <w:rPr>
          <w:rFonts w:ascii="SimSun" w:hAnsi="SimSun" w:hint="eastAsia"/>
          <w:szCs w:val="22"/>
        </w:rPr>
        <w:t>提议建立框架来指导</w:t>
      </w:r>
      <w:r w:rsidRPr="00EB6151">
        <w:rPr>
          <w:rFonts w:ascii="SimSun" w:hAnsi="SimSun"/>
          <w:szCs w:val="22"/>
        </w:rPr>
        <w:t>知识产权数据交换政策、第三方使用授权</w:t>
      </w:r>
      <w:r w:rsidR="00DC7192" w:rsidRPr="00EB6151">
        <w:rPr>
          <w:rFonts w:ascii="SimSun" w:hAnsi="SimSun" w:hint="eastAsia"/>
          <w:szCs w:val="22"/>
        </w:rPr>
        <w:t>以及</w:t>
      </w:r>
      <w:r w:rsidRPr="00EB6151">
        <w:rPr>
          <w:rFonts w:ascii="SimSun" w:hAnsi="SimSun"/>
          <w:szCs w:val="22"/>
        </w:rPr>
        <w:t>通过适当</w:t>
      </w:r>
      <w:r w:rsidR="00DC7192" w:rsidRPr="00EB6151">
        <w:rPr>
          <w:rFonts w:ascii="SimSun" w:hAnsi="SimSun" w:hint="eastAsia"/>
          <w:szCs w:val="22"/>
        </w:rPr>
        <w:t>的</w:t>
      </w:r>
      <w:r w:rsidRPr="00EB6151">
        <w:rPr>
          <w:rFonts w:ascii="SimSun" w:hAnsi="SimSun"/>
          <w:szCs w:val="22"/>
        </w:rPr>
        <w:t>数字化</w:t>
      </w:r>
      <w:r w:rsidR="00DC7192" w:rsidRPr="00EB6151">
        <w:rPr>
          <w:rFonts w:ascii="SimSun" w:hAnsi="SimSun" w:hint="eastAsia"/>
          <w:szCs w:val="22"/>
        </w:rPr>
        <w:t>和交换用数据结构和格式从源头上</w:t>
      </w:r>
      <w:r w:rsidRPr="00EB6151">
        <w:rPr>
          <w:rFonts w:ascii="SimSun" w:hAnsi="SimSun"/>
          <w:szCs w:val="22"/>
        </w:rPr>
        <w:t>提供高数据</w:t>
      </w:r>
      <w:r w:rsidR="008513E3" w:rsidRPr="00EB6151">
        <w:rPr>
          <w:rFonts w:ascii="SimSun" w:hAnsi="SimSun"/>
          <w:szCs w:val="22"/>
        </w:rPr>
        <w:t>质量</w:t>
      </w:r>
      <w:r w:rsidRPr="00EB6151">
        <w:rPr>
          <w:rFonts w:ascii="SimSun" w:hAnsi="SimSun"/>
          <w:szCs w:val="22"/>
        </w:rPr>
        <w:t>，最好是通过使用</w:t>
      </w:r>
      <w:r w:rsidR="008B2FEB" w:rsidRPr="00EB6151">
        <w:rPr>
          <w:rFonts w:ascii="SimSun" w:hAnsi="SimSun"/>
          <w:szCs w:val="22"/>
        </w:rPr>
        <w:t>产权组织</w:t>
      </w:r>
      <w:r w:rsidRPr="00EB6151">
        <w:rPr>
          <w:rFonts w:ascii="SimSun" w:hAnsi="SimSun"/>
          <w:szCs w:val="22"/>
        </w:rPr>
        <w:t>标准</w:t>
      </w:r>
      <w:r w:rsidR="005D0511" w:rsidRPr="00EB6151">
        <w:rPr>
          <w:rFonts w:ascii="SimSun" w:hAnsi="SimSun" w:hint="eastAsia"/>
          <w:szCs w:val="22"/>
        </w:rPr>
        <w:t>予以实现</w:t>
      </w:r>
      <w:r w:rsidRPr="00EB6151">
        <w:rPr>
          <w:rFonts w:ascii="SimSun" w:hAnsi="SimSun"/>
          <w:szCs w:val="22"/>
        </w:rPr>
        <w:t>（见文件</w:t>
      </w:r>
      <w:hyperlink r:id="rId9" w:history="1">
        <w:r w:rsidRPr="00EB6151">
          <w:rPr>
            <w:rStyle w:val="Hyperlink"/>
            <w:rFonts w:ascii="SimSun" w:hAnsi="SimSun"/>
            <w:szCs w:val="22"/>
          </w:rPr>
          <w:t>CWS/11/16</w:t>
        </w:r>
      </w:hyperlink>
      <w:r w:rsidR="00DC7192" w:rsidRPr="00EB6151">
        <w:rPr>
          <w:rFonts w:ascii="SimSun" w:hAnsi="SimSun" w:hint="eastAsia"/>
          <w:szCs w:val="22"/>
        </w:rPr>
        <w:t>）</w:t>
      </w:r>
      <w:r w:rsidRPr="00EB6151">
        <w:rPr>
          <w:rFonts w:ascii="SimSun" w:hAnsi="SimSun"/>
          <w:szCs w:val="22"/>
        </w:rPr>
        <w:t>。沙特阿拉伯代表团</w:t>
      </w:r>
      <w:r w:rsidR="005D0511" w:rsidRPr="00EB6151">
        <w:rPr>
          <w:rFonts w:ascii="SimSun" w:hAnsi="SimSun" w:hint="eastAsia"/>
          <w:szCs w:val="22"/>
        </w:rPr>
        <w:t>提议</w:t>
      </w:r>
      <w:r w:rsidRPr="00EB6151">
        <w:rPr>
          <w:rFonts w:ascii="SimSun" w:hAnsi="SimSun"/>
          <w:szCs w:val="22"/>
        </w:rPr>
        <w:t>在</w:t>
      </w:r>
      <w:r w:rsidR="008B2FEB" w:rsidRPr="00EB6151">
        <w:rPr>
          <w:rFonts w:ascii="SimSun" w:hAnsi="SimSun"/>
          <w:szCs w:val="22"/>
        </w:rPr>
        <w:t>产权组织</w:t>
      </w:r>
      <w:r w:rsidRPr="00EB6151">
        <w:rPr>
          <w:rFonts w:ascii="SimSun" w:hAnsi="SimSun"/>
          <w:szCs w:val="22"/>
        </w:rPr>
        <w:t>的监督下建立全球数据交换平台，目的是对不同来源的知识产权数据进行协调和标准化（见文件</w:t>
      </w:r>
      <w:hyperlink r:id="rId10" w:history="1">
        <w:r w:rsidRPr="00EB6151">
          <w:rPr>
            <w:rStyle w:val="Hyperlink"/>
            <w:rFonts w:ascii="SimSun" w:hAnsi="SimSun"/>
            <w:szCs w:val="22"/>
          </w:rPr>
          <w:t>CWS/11/25</w:t>
        </w:r>
      </w:hyperlink>
      <w:r w:rsidRPr="00EB6151">
        <w:rPr>
          <w:rFonts w:ascii="SimSun" w:hAnsi="SimSun"/>
          <w:szCs w:val="22"/>
        </w:rPr>
        <w:t>）。</w:t>
      </w:r>
    </w:p>
    <w:p w14:paraId="7C34D6A6" w14:textId="45D65BA3" w:rsidR="00414417" w:rsidRPr="00EB6151" w:rsidRDefault="00414417" w:rsidP="00414417">
      <w:pPr>
        <w:overflowPunct w:val="0"/>
        <w:spacing w:afterLines="50" w:after="120" w:line="340" w:lineRule="atLeast"/>
        <w:jc w:val="both"/>
        <w:rPr>
          <w:rFonts w:ascii="SimSun" w:hAnsi="SimSun"/>
          <w:szCs w:val="22"/>
        </w:rPr>
      </w:pPr>
      <w:r w:rsidRPr="00EB6151">
        <w:rPr>
          <w:rFonts w:ascii="SimSun" w:hAnsi="SimSun"/>
          <w:szCs w:val="22"/>
        </w:rPr>
        <w:lastRenderedPageBreak/>
        <w:fldChar w:fldCharType="begin"/>
      </w:r>
      <w:r w:rsidRPr="00EB6151">
        <w:rPr>
          <w:rFonts w:ascii="SimSun" w:hAnsi="SimSun"/>
          <w:szCs w:val="22"/>
        </w:rPr>
        <w:instrText xml:space="preserve"> AUTONUM  </w:instrText>
      </w:r>
      <w:r w:rsidRPr="00EB6151">
        <w:rPr>
          <w:rFonts w:ascii="SimSun" w:hAnsi="SimSun"/>
          <w:szCs w:val="22"/>
        </w:rPr>
        <w:fldChar w:fldCharType="end"/>
      </w:r>
      <w:r w:rsidR="001C1A90">
        <w:rPr>
          <w:rFonts w:ascii="SimSun" w:hAnsi="SimSun"/>
          <w:szCs w:val="22"/>
        </w:rPr>
        <w:t>.</w:t>
      </w:r>
      <w:r w:rsidR="001C1A90">
        <w:rPr>
          <w:rFonts w:ascii="SimSun" w:hAnsi="SimSun"/>
          <w:szCs w:val="22"/>
        </w:rPr>
        <w:tab/>
      </w:r>
      <w:r w:rsidR="005D0511" w:rsidRPr="00EB6151">
        <w:rPr>
          <w:rFonts w:ascii="SimSun" w:hAnsi="SimSun" w:hint="eastAsia"/>
          <w:szCs w:val="22"/>
        </w:rPr>
        <w:t>标准委在第十一届会议上注意到，许多代表团认为这两项提案是相互关联的，建议提案</w:t>
      </w:r>
      <w:r w:rsidR="000E08F1" w:rsidRPr="00EB6151">
        <w:rPr>
          <w:rFonts w:ascii="SimSun" w:hAnsi="SimSun" w:hint="eastAsia"/>
          <w:szCs w:val="22"/>
        </w:rPr>
        <w:t>双</w:t>
      </w:r>
      <w:r w:rsidR="005D0511" w:rsidRPr="00EB6151">
        <w:rPr>
          <w:rFonts w:ascii="SimSun" w:hAnsi="SimSun" w:hint="eastAsia"/>
          <w:szCs w:val="22"/>
        </w:rPr>
        <w:t>方共同努力，在不久的将来编制一份合并提案，提出更加具体和可实现的目标</w:t>
      </w:r>
      <w:r w:rsidR="005D0511" w:rsidRPr="00EB6151">
        <w:rPr>
          <w:rFonts w:ascii="SimSun" w:hAnsi="SimSun"/>
          <w:szCs w:val="22"/>
        </w:rPr>
        <w:t>（见</w:t>
      </w:r>
      <w:r w:rsidR="005D0511" w:rsidRPr="00EB6151">
        <w:rPr>
          <w:rFonts w:ascii="SimSun" w:hAnsi="SimSun" w:hint="eastAsia"/>
          <w:szCs w:val="22"/>
        </w:rPr>
        <w:t>文件</w:t>
      </w:r>
      <w:r w:rsidR="005D0511" w:rsidRPr="00EB6151">
        <w:rPr>
          <w:rFonts w:ascii="SimSun" w:hAnsi="SimSun"/>
          <w:szCs w:val="22"/>
        </w:rPr>
        <w:t>CWS/11/28第175段）。</w:t>
      </w:r>
    </w:p>
    <w:p w14:paraId="121BA375" w14:textId="7BCB46D1" w:rsidR="00414417" w:rsidRPr="00EB6151" w:rsidRDefault="00414417" w:rsidP="00414417">
      <w:pPr>
        <w:overflowPunct w:val="0"/>
        <w:spacing w:afterLines="50" w:after="120" w:line="340" w:lineRule="atLeast"/>
        <w:jc w:val="both"/>
        <w:rPr>
          <w:rFonts w:ascii="SimSun" w:hAnsi="SimSun"/>
          <w:szCs w:val="22"/>
        </w:rPr>
      </w:pPr>
      <w:r w:rsidRPr="00EB6151">
        <w:rPr>
          <w:rFonts w:ascii="SimSun" w:hAnsi="SimSun"/>
          <w:szCs w:val="22"/>
        </w:rPr>
        <w:fldChar w:fldCharType="begin"/>
      </w:r>
      <w:r w:rsidRPr="00EB6151">
        <w:rPr>
          <w:rFonts w:ascii="SimSun" w:hAnsi="SimSun"/>
          <w:szCs w:val="22"/>
        </w:rPr>
        <w:instrText xml:space="preserve"> AUTONUM  </w:instrText>
      </w:r>
      <w:r w:rsidRPr="00EB6151">
        <w:rPr>
          <w:rFonts w:ascii="SimSun" w:hAnsi="SimSun"/>
          <w:szCs w:val="22"/>
        </w:rPr>
        <w:fldChar w:fldCharType="end"/>
      </w:r>
      <w:r w:rsidR="001C1A90">
        <w:rPr>
          <w:rFonts w:ascii="SimSun" w:hAnsi="SimSun"/>
          <w:szCs w:val="22"/>
        </w:rPr>
        <w:t>.</w:t>
      </w:r>
      <w:r w:rsidR="001C1A90">
        <w:rPr>
          <w:rFonts w:ascii="SimSun" w:hAnsi="SimSun"/>
          <w:szCs w:val="22"/>
        </w:rPr>
        <w:tab/>
      </w:r>
      <w:r w:rsidRPr="00EB6151">
        <w:rPr>
          <w:rFonts w:ascii="SimSun" w:hAnsi="SimSun"/>
          <w:szCs w:val="22"/>
        </w:rPr>
        <w:t>在同一</w:t>
      </w:r>
      <w:r w:rsidR="00B408F6" w:rsidRPr="00EB6151">
        <w:rPr>
          <w:rFonts w:ascii="SimSun" w:hAnsi="SimSun" w:hint="eastAsia"/>
          <w:szCs w:val="22"/>
        </w:rPr>
        <w:t>届</w:t>
      </w:r>
      <w:r w:rsidRPr="00EB6151">
        <w:rPr>
          <w:rFonts w:ascii="SimSun" w:hAnsi="SimSun"/>
          <w:szCs w:val="22"/>
        </w:rPr>
        <w:t>会议上，考虑到各代表团的反馈，两个代表团</w:t>
      </w:r>
      <w:r w:rsidR="00B408F6" w:rsidRPr="00EB6151">
        <w:rPr>
          <w:rFonts w:ascii="SimSun" w:hAnsi="SimSun" w:hint="eastAsia"/>
          <w:szCs w:val="22"/>
        </w:rPr>
        <w:t>提议</w:t>
      </w:r>
      <w:r w:rsidRPr="00EB6151">
        <w:rPr>
          <w:rFonts w:ascii="SimSun" w:hAnsi="SimSun"/>
          <w:szCs w:val="22"/>
        </w:rPr>
        <w:t>合并</w:t>
      </w:r>
      <w:r w:rsidR="00B408F6" w:rsidRPr="00EB6151">
        <w:rPr>
          <w:rFonts w:ascii="SimSun" w:hAnsi="SimSun" w:hint="eastAsia"/>
          <w:szCs w:val="22"/>
        </w:rPr>
        <w:t>创建</w:t>
      </w:r>
      <w:r w:rsidRPr="00EB6151">
        <w:rPr>
          <w:rFonts w:ascii="SimSun" w:hAnsi="SimSun"/>
          <w:szCs w:val="22"/>
        </w:rPr>
        <w:t>一项任务和一个工作队，合并任务说明</w:t>
      </w:r>
      <w:r w:rsidR="00B408F6" w:rsidRPr="00EB6151">
        <w:rPr>
          <w:rFonts w:ascii="SimSun" w:hAnsi="SimSun" w:hint="eastAsia"/>
          <w:szCs w:val="22"/>
        </w:rPr>
        <w:t>如下</w:t>
      </w:r>
      <w:r w:rsidRPr="00EB6151">
        <w:rPr>
          <w:rFonts w:ascii="SimSun" w:hAnsi="SimSun"/>
          <w:szCs w:val="22"/>
        </w:rPr>
        <w:t>：</w:t>
      </w:r>
    </w:p>
    <w:p w14:paraId="495A6A70" w14:textId="436B2A91" w:rsidR="00414417" w:rsidRPr="00EB6151" w:rsidRDefault="00B408F6" w:rsidP="00B408F6">
      <w:pPr>
        <w:overflowPunct w:val="0"/>
        <w:spacing w:afterLines="50" w:after="120" w:line="340" w:lineRule="atLeast"/>
        <w:ind w:leftChars="257" w:left="565"/>
        <w:jc w:val="both"/>
        <w:rPr>
          <w:rFonts w:ascii="KaiTi" w:eastAsia="KaiTi" w:hAnsi="KaiTi"/>
          <w:szCs w:val="22"/>
        </w:rPr>
      </w:pPr>
      <w:r w:rsidRPr="00EB6151">
        <w:rPr>
          <w:rFonts w:ascii="KaiTi" w:eastAsia="KaiTi" w:hAnsi="KaiTi"/>
          <w:szCs w:val="22"/>
        </w:rPr>
        <w:t>“</w:t>
      </w:r>
      <w:r w:rsidRPr="00EB6151">
        <w:rPr>
          <w:rFonts w:ascii="KaiTi" w:eastAsia="KaiTi" w:hAnsi="KaiTi" w:hint="eastAsia"/>
          <w:szCs w:val="22"/>
        </w:rPr>
        <w:t>分析各知识产权局在交换各自数据方面的做法和面临的挑战；探讨技术解决方案；并编写关于知识产权数据交换的建议。</w:t>
      </w:r>
      <w:r w:rsidRPr="00EB6151">
        <w:rPr>
          <w:rFonts w:ascii="KaiTi" w:eastAsia="KaiTi" w:hAnsi="KaiTi"/>
          <w:szCs w:val="22"/>
        </w:rPr>
        <w:t>”</w:t>
      </w:r>
    </w:p>
    <w:p w14:paraId="2CB2279A" w14:textId="516F3215" w:rsidR="00414417" w:rsidRPr="00EB6151" w:rsidRDefault="008B2FEB" w:rsidP="00414417">
      <w:pPr>
        <w:overflowPunct w:val="0"/>
        <w:spacing w:afterLines="50" w:after="120" w:line="340" w:lineRule="atLeast"/>
        <w:jc w:val="both"/>
        <w:rPr>
          <w:rFonts w:ascii="SimSun" w:hAnsi="SimSun"/>
          <w:szCs w:val="22"/>
        </w:rPr>
      </w:pPr>
      <w:r w:rsidRPr="00EB6151">
        <w:rPr>
          <w:rFonts w:ascii="SimSun" w:hAnsi="SimSun"/>
          <w:szCs w:val="22"/>
        </w:rPr>
        <w:t>标准委</w:t>
      </w:r>
      <w:r w:rsidR="00414417" w:rsidRPr="00EB6151">
        <w:rPr>
          <w:rFonts w:ascii="SimSun" w:hAnsi="SimSun"/>
          <w:szCs w:val="22"/>
        </w:rPr>
        <w:t>注意到，</w:t>
      </w:r>
      <w:r w:rsidR="009A3A61" w:rsidRPr="00EB6151">
        <w:rPr>
          <w:rFonts w:ascii="SimSun" w:hAnsi="SimSun" w:hint="eastAsia"/>
          <w:szCs w:val="22"/>
        </w:rPr>
        <w:t>若干代表团明确支持新的任务说明，并且日本代表团和沙特阿拉伯代表团志愿与国际局一起担任合并</w:t>
      </w:r>
      <w:r w:rsidR="00746FF2" w:rsidRPr="00EB6151">
        <w:rPr>
          <w:rFonts w:ascii="SimSun" w:hAnsi="SimSun" w:hint="eastAsia"/>
          <w:szCs w:val="22"/>
        </w:rPr>
        <w:t>后</w:t>
      </w:r>
      <w:r w:rsidR="009A3A61" w:rsidRPr="00EB6151">
        <w:rPr>
          <w:rFonts w:ascii="SimSun" w:hAnsi="SimSun" w:hint="eastAsia"/>
          <w:szCs w:val="22"/>
        </w:rPr>
        <w:t>工作队（如设立）的牵头人</w:t>
      </w:r>
      <w:r w:rsidR="00414417" w:rsidRPr="00EB6151">
        <w:rPr>
          <w:rFonts w:ascii="SimSun" w:hAnsi="SimSun"/>
          <w:szCs w:val="22"/>
        </w:rPr>
        <w:t>。</w:t>
      </w:r>
      <w:r w:rsidR="009A3A61" w:rsidRPr="00EB6151">
        <w:rPr>
          <w:rFonts w:ascii="SimSun" w:hAnsi="SimSun" w:hint="eastAsia"/>
          <w:szCs w:val="22"/>
        </w:rPr>
        <w:t>但是，在设立这项任务或工作队的问题上没有达成共识。</w:t>
      </w:r>
      <w:r w:rsidR="00414417" w:rsidRPr="00EB6151">
        <w:rPr>
          <w:rFonts w:ascii="SimSun" w:hAnsi="SimSun"/>
          <w:szCs w:val="22"/>
        </w:rPr>
        <w:t>（见</w:t>
      </w:r>
      <w:r w:rsidR="009A3A61" w:rsidRPr="00EB6151">
        <w:rPr>
          <w:rFonts w:ascii="SimSun" w:hAnsi="SimSun" w:hint="eastAsia"/>
          <w:szCs w:val="22"/>
        </w:rPr>
        <w:t>文件</w:t>
      </w:r>
      <w:r w:rsidR="00414417" w:rsidRPr="00EB6151">
        <w:rPr>
          <w:rFonts w:ascii="SimSun" w:hAnsi="SimSun"/>
          <w:szCs w:val="22"/>
        </w:rPr>
        <w:t>CWS/11/28第176</w:t>
      </w:r>
      <w:r w:rsidR="009A3A61" w:rsidRPr="00EB6151">
        <w:rPr>
          <w:rFonts w:ascii="SimSun" w:hAnsi="SimSun" w:hint="eastAsia"/>
          <w:szCs w:val="22"/>
        </w:rPr>
        <w:t>段</w:t>
      </w:r>
      <w:r w:rsidR="00414417" w:rsidRPr="00EB6151">
        <w:rPr>
          <w:rFonts w:ascii="SimSun" w:hAnsi="SimSun"/>
          <w:szCs w:val="22"/>
        </w:rPr>
        <w:t>和</w:t>
      </w:r>
      <w:r w:rsidR="009A3A61" w:rsidRPr="00EB6151">
        <w:rPr>
          <w:rFonts w:ascii="SimSun" w:hAnsi="SimSun" w:hint="eastAsia"/>
          <w:szCs w:val="22"/>
        </w:rPr>
        <w:t>第</w:t>
      </w:r>
      <w:r w:rsidR="00414417" w:rsidRPr="00EB6151">
        <w:rPr>
          <w:rFonts w:ascii="SimSun" w:hAnsi="SimSun"/>
          <w:szCs w:val="22"/>
        </w:rPr>
        <w:t>177段）。</w:t>
      </w:r>
    </w:p>
    <w:p w14:paraId="49A5FB6A" w14:textId="0A0A8CEB" w:rsidR="00414417" w:rsidRPr="00EB6151" w:rsidRDefault="00414417" w:rsidP="00414417">
      <w:pPr>
        <w:overflowPunct w:val="0"/>
        <w:spacing w:afterLines="50" w:after="120" w:line="340" w:lineRule="atLeast"/>
        <w:jc w:val="both"/>
        <w:rPr>
          <w:rFonts w:ascii="SimSun" w:hAnsi="SimSun"/>
          <w:szCs w:val="22"/>
          <w:lang w:val="en-GB"/>
        </w:rPr>
      </w:pPr>
      <w:r w:rsidRPr="00EB6151">
        <w:rPr>
          <w:rFonts w:ascii="SimSun" w:hAnsi="SimSun"/>
          <w:szCs w:val="22"/>
        </w:rPr>
        <w:fldChar w:fldCharType="begin"/>
      </w:r>
      <w:r w:rsidRPr="00EB6151">
        <w:rPr>
          <w:rFonts w:ascii="SimSun" w:hAnsi="SimSun"/>
          <w:szCs w:val="22"/>
        </w:rPr>
        <w:instrText xml:space="preserve"> AUTONUM  </w:instrText>
      </w:r>
      <w:r w:rsidRPr="00EB6151">
        <w:rPr>
          <w:rFonts w:ascii="SimSun" w:hAnsi="SimSun"/>
          <w:szCs w:val="22"/>
        </w:rPr>
        <w:fldChar w:fldCharType="end"/>
      </w:r>
      <w:r w:rsidR="001C1A90">
        <w:rPr>
          <w:rFonts w:ascii="SimSun" w:hAnsi="SimSun"/>
          <w:szCs w:val="22"/>
        </w:rPr>
        <w:t>.</w:t>
      </w:r>
      <w:r w:rsidR="001C1A90">
        <w:rPr>
          <w:rFonts w:ascii="SimSun" w:hAnsi="SimSun"/>
          <w:szCs w:val="22"/>
        </w:rPr>
        <w:tab/>
      </w:r>
      <w:r w:rsidR="00892588" w:rsidRPr="00EB6151">
        <w:rPr>
          <w:rFonts w:ascii="SimSun" w:hAnsi="SimSun" w:hint="eastAsia"/>
          <w:szCs w:val="22"/>
        </w:rPr>
        <w:t>在第十一届会议上，标准委要求秘书处向其成员发出通函，</w:t>
      </w:r>
      <w:r w:rsidR="005D5043" w:rsidRPr="00EB6151">
        <w:rPr>
          <w:rFonts w:ascii="SimSun" w:hAnsi="SimSun" w:hint="eastAsia"/>
          <w:szCs w:val="22"/>
        </w:rPr>
        <w:t>目的是</w:t>
      </w:r>
      <w:r w:rsidR="00892588" w:rsidRPr="00EB6151">
        <w:rPr>
          <w:rFonts w:ascii="SimSun" w:hAnsi="SimSun" w:hint="eastAsia"/>
          <w:szCs w:val="22"/>
        </w:rPr>
        <w:t>收集必要信息，以便日本代表团和沙特阿拉伯代表团能够编拟一份完善后的合并提案，提交委员会第十二届会议。标准委将在第十二届会议上依据该合并提案，审议是否设立新任务和新工作队</w:t>
      </w:r>
      <w:r w:rsidR="00892588" w:rsidRPr="00EB6151">
        <w:rPr>
          <w:rFonts w:ascii="SimSun" w:hAnsi="SimSun"/>
          <w:szCs w:val="22"/>
        </w:rPr>
        <w:t>（见</w:t>
      </w:r>
      <w:r w:rsidR="00892588" w:rsidRPr="00EB6151">
        <w:rPr>
          <w:rFonts w:ascii="SimSun" w:hAnsi="SimSun" w:hint="eastAsia"/>
          <w:szCs w:val="22"/>
        </w:rPr>
        <w:t>文件</w:t>
      </w:r>
      <w:r w:rsidR="00892588" w:rsidRPr="00EB6151">
        <w:rPr>
          <w:rFonts w:ascii="SimSun" w:hAnsi="SimSun"/>
          <w:szCs w:val="22"/>
        </w:rPr>
        <w:t>CWS/11/28第178</w:t>
      </w:r>
      <w:r w:rsidR="00892588" w:rsidRPr="00EB6151">
        <w:rPr>
          <w:rFonts w:ascii="SimSun" w:hAnsi="SimSun" w:hint="eastAsia"/>
          <w:szCs w:val="22"/>
        </w:rPr>
        <w:t>段</w:t>
      </w:r>
      <w:r w:rsidR="00892588" w:rsidRPr="00EB6151">
        <w:rPr>
          <w:rFonts w:ascii="SimSun" w:hAnsi="SimSun"/>
          <w:szCs w:val="22"/>
        </w:rPr>
        <w:t>和</w:t>
      </w:r>
      <w:r w:rsidR="00892588" w:rsidRPr="00EB6151">
        <w:rPr>
          <w:rFonts w:ascii="SimSun" w:hAnsi="SimSun" w:hint="eastAsia"/>
          <w:szCs w:val="22"/>
        </w:rPr>
        <w:t>第</w:t>
      </w:r>
      <w:r w:rsidR="00892588" w:rsidRPr="00EB6151">
        <w:rPr>
          <w:rFonts w:ascii="SimSun" w:hAnsi="SimSun"/>
          <w:szCs w:val="22"/>
        </w:rPr>
        <w:t>179段）</w:t>
      </w:r>
      <w:r w:rsidR="00892588" w:rsidRPr="00EB6151">
        <w:rPr>
          <w:rFonts w:ascii="SimSun" w:hAnsi="SimSun" w:hint="eastAsia"/>
          <w:szCs w:val="22"/>
        </w:rPr>
        <w:t>。</w:t>
      </w:r>
    </w:p>
    <w:p w14:paraId="7FAADB62" w14:textId="77777777" w:rsidR="00414417" w:rsidRPr="00EB6151" w:rsidRDefault="00414417" w:rsidP="001C1A90">
      <w:pPr>
        <w:pStyle w:val="Heading3"/>
        <w:overflowPunct w:val="0"/>
        <w:spacing w:before="0" w:afterLines="50" w:after="120" w:line="340" w:lineRule="atLeast"/>
        <w:rPr>
          <w:rFonts w:ascii="SimSun" w:hAnsi="SimSun"/>
          <w:b/>
          <w:bCs w:val="0"/>
          <w:iCs/>
          <w:szCs w:val="22"/>
        </w:rPr>
      </w:pPr>
      <w:r w:rsidRPr="00EB6151">
        <w:rPr>
          <w:rFonts w:ascii="SimSun" w:hAnsi="SimSun"/>
          <w:szCs w:val="22"/>
        </w:rPr>
        <w:t>知识产权数据交换调查</w:t>
      </w:r>
    </w:p>
    <w:p w14:paraId="58AF428D" w14:textId="396DD390" w:rsidR="00414417" w:rsidRPr="00EB6151" w:rsidRDefault="00414417" w:rsidP="00414417">
      <w:pPr>
        <w:overflowPunct w:val="0"/>
        <w:spacing w:afterLines="50" w:after="120" w:line="340" w:lineRule="atLeast"/>
        <w:jc w:val="both"/>
        <w:rPr>
          <w:rFonts w:ascii="SimSun" w:hAnsi="SimSun"/>
          <w:szCs w:val="22"/>
        </w:rPr>
      </w:pPr>
      <w:r w:rsidRPr="00EB6151">
        <w:rPr>
          <w:rFonts w:ascii="SimSun" w:hAnsi="SimSun"/>
          <w:szCs w:val="22"/>
        </w:rPr>
        <w:fldChar w:fldCharType="begin"/>
      </w:r>
      <w:r w:rsidRPr="00EB6151">
        <w:rPr>
          <w:rFonts w:ascii="SimSun" w:hAnsi="SimSun"/>
          <w:szCs w:val="22"/>
        </w:rPr>
        <w:instrText xml:space="preserve"> AUTONUM  </w:instrText>
      </w:r>
      <w:r w:rsidRPr="00EB6151">
        <w:rPr>
          <w:rFonts w:ascii="SimSun" w:hAnsi="SimSun"/>
          <w:szCs w:val="22"/>
        </w:rPr>
        <w:fldChar w:fldCharType="end"/>
      </w:r>
      <w:r w:rsidR="001C1A90">
        <w:rPr>
          <w:rFonts w:ascii="SimSun" w:hAnsi="SimSun"/>
          <w:szCs w:val="22"/>
        </w:rPr>
        <w:t>.</w:t>
      </w:r>
      <w:r w:rsidR="001C1A90">
        <w:rPr>
          <w:rFonts w:ascii="SimSun" w:hAnsi="SimSun"/>
          <w:szCs w:val="22"/>
        </w:rPr>
        <w:tab/>
      </w:r>
      <w:r w:rsidRPr="00EB6151">
        <w:rPr>
          <w:rFonts w:ascii="SimSun" w:hAnsi="SimSun"/>
          <w:szCs w:val="22"/>
        </w:rPr>
        <w:t>作为</w:t>
      </w:r>
      <w:r w:rsidR="00020A26" w:rsidRPr="00EB6151">
        <w:rPr>
          <w:rFonts w:ascii="SimSun" w:hAnsi="SimSun" w:hint="eastAsia"/>
          <w:szCs w:val="22"/>
        </w:rPr>
        <w:t>标准委</w:t>
      </w:r>
      <w:r w:rsidRPr="00EB6151">
        <w:rPr>
          <w:rFonts w:ascii="SimSun" w:hAnsi="SimSun"/>
          <w:szCs w:val="22"/>
        </w:rPr>
        <w:t>第十一届会议决定的后续行动，秘书处于2024年5月请</w:t>
      </w:r>
      <w:r w:rsidR="00187C9B" w:rsidRPr="00EB6151">
        <w:rPr>
          <w:rFonts w:ascii="SimSun" w:hAnsi="SimSun" w:hint="eastAsia"/>
          <w:szCs w:val="22"/>
        </w:rPr>
        <w:t>标准委</w:t>
      </w:r>
      <w:r w:rsidRPr="00EB6151">
        <w:rPr>
          <w:rFonts w:ascii="SimSun" w:hAnsi="SimSun"/>
          <w:szCs w:val="22"/>
        </w:rPr>
        <w:t>成员参加一项调查，要求各主管局提供信息，说明</w:t>
      </w:r>
      <w:r w:rsidR="00DB64B7" w:rsidRPr="00EB6151">
        <w:rPr>
          <w:rFonts w:ascii="SimSun" w:hAnsi="SimSun" w:hint="eastAsia"/>
          <w:szCs w:val="22"/>
        </w:rPr>
        <w:t>其</w:t>
      </w:r>
      <w:r w:rsidRPr="00EB6151">
        <w:rPr>
          <w:rFonts w:ascii="SimSun" w:hAnsi="SimSun"/>
          <w:szCs w:val="22"/>
        </w:rPr>
        <w:t>在知识产权数据</w:t>
      </w:r>
      <w:r w:rsidR="00DB64B7" w:rsidRPr="00EB6151">
        <w:rPr>
          <w:rFonts w:ascii="SimSun" w:hAnsi="SimSun"/>
          <w:szCs w:val="22"/>
        </w:rPr>
        <w:t>交换</w:t>
      </w:r>
      <w:r w:rsidRPr="00EB6151">
        <w:rPr>
          <w:rFonts w:ascii="SimSun" w:hAnsi="SimSun"/>
          <w:szCs w:val="22"/>
        </w:rPr>
        <w:t>方面</w:t>
      </w:r>
      <w:r w:rsidRPr="00EB6151">
        <w:rPr>
          <w:rFonts w:ascii="SimSun" w:hAnsi="SimSun" w:hint="eastAsia"/>
          <w:szCs w:val="22"/>
        </w:rPr>
        <w:t>遇</w:t>
      </w:r>
      <w:r w:rsidRPr="00EB6151">
        <w:rPr>
          <w:rFonts w:ascii="SimSun" w:hAnsi="SimSun"/>
          <w:szCs w:val="22"/>
        </w:rPr>
        <w:t>到的问题以及可能的解决办法（以下简称</w:t>
      </w:r>
      <w:r w:rsidR="00E91FA7" w:rsidRPr="00EB6151">
        <w:rPr>
          <w:rFonts w:ascii="SimSun" w:hAnsi="SimSun" w:hint="eastAsia"/>
          <w:szCs w:val="22"/>
        </w:rPr>
        <w:t>“</w:t>
      </w:r>
      <w:r w:rsidRPr="00EB6151">
        <w:rPr>
          <w:rFonts w:ascii="SimSun" w:hAnsi="SimSun" w:hint="eastAsia"/>
          <w:szCs w:val="22"/>
        </w:rPr>
        <w:t>知</w:t>
      </w:r>
      <w:r w:rsidRPr="00EB6151">
        <w:rPr>
          <w:rFonts w:ascii="SimSun" w:hAnsi="SimSun"/>
          <w:szCs w:val="22"/>
        </w:rPr>
        <w:t>识产权数据交换调查</w:t>
      </w:r>
      <w:r w:rsidR="00E91FA7" w:rsidRPr="00EB6151">
        <w:rPr>
          <w:rFonts w:ascii="SimSun" w:hAnsi="SimSun" w:hint="eastAsia"/>
          <w:szCs w:val="22"/>
        </w:rPr>
        <w:t>”</w:t>
      </w:r>
      <w:r w:rsidRPr="00EB6151">
        <w:rPr>
          <w:rFonts w:ascii="SimSun" w:hAnsi="SimSun"/>
          <w:szCs w:val="22"/>
        </w:rPr>
        <w:t>）。</w:t>
      </w:r>
    </w:p>
    <w:p w14:paraId="5698F01E" w14:textId="61C8B909" w:rsidR="00414417" w:rsidRPr="00EB6151" w:rsidRDefault="00414417" w:rsidP="00414417">
      <w:pPr>
        <w:overflowPunct w:val="0"/>
        <w:spacing w:afterLines="50" w:after="120" w:line="340" w:lineRule="atLeast"/>
        <w:jc w:val="both"/>
        <w:rPr>
          <w:rFonts w:ascii="SimSun" w:hAnsi="SimSun"/>
          <w:szCs w:val="22"/>
        </w:rPr>
      </w:pPr>
      <w:r w:rsidRPr="00EB6151">
        <w:rPr>
          <w:rFonts w:ascii="SimSun" w:hAnsi="SimSun"/>
          <w:szCs w:val="22"/>
        </w:rPr>
        <w:fldChar w:fldCharType="begin"/>
      </w:r>
      <w:r w:rsidRPr="00EB6151">
        <w:rPr>
          <w:rFonts w:ascii="SimSun" w:hAnsi="SimSun"/>
          <w:szCs w:val="22"/>
        </w:rPr>
        <w:instrText xml:space="preserve"> AUTONUM  </w:instrText>
      </w:r>
      <w:r w:rsidRPr="00EB6151">
        <w:rPr>
          <w:rFonts w:ascii="SimSun" w:hAnsi="SimSun"/>
          <w:szCs w:val="22"/>
        </w:rPr>
        <w:fldChar w:fldCharType="end"/>
      </w:r>
      <w:r w:rsidR="001C1A90">
        <w:rPr>
          <w:rFonts w:ascii="SimSun" w:hAnsi="SimSun"/>
          <w:szCs w:val="22"/>
        </w:rPr>
        <w:t>.</w:t>
      </w:r>
      <w:r w:rsidR="001C1A90">
        <w:rPr>
          <w:rFonts w:ascii="SimSun" w:hAnsi="SimSun"/>
          <w:szCs w:val="22"/>
        </w:rPr>
        <w:tab/>
      </w:r>
      <w:r w:rsidRPr="00EB6151">
        <w:rPr>
          <w:rFonts w:ascii="SimSun" w:hAnsi="SimSun"/>
          <w:szCs w:val="22"/>
        </w:rPr>
        <w:t>收到了3</w:t>
      </w:r>
      <w:r w:rsidR="006C5BCA">
        <w:rPr>
          <w:rFonts w:ascii="SimSun" w:hAnsi="SimSun" w:hint="eastAsia"/>
          <w:szCs w:val="22"/>
        </w:rPr>
        <w:t>7</w:t>
      </w:r>
      <w:r w:rsidRPr="00EB6151">
        <w:rPr>
          <w:rFonts w:ascii="SimSun" w:hAnsi="SimSun"/>
          <w:szCs w:val="22"/>
        </w:rPr>
        <w:t>份完整的调查答复</w:t>
      </w:r>
      <w:r w:rsidR="00647B92" w:rsidRPr="00EB6151">
        <w:rPr>
          <w:rFonts w:ascii="SimSun" w:hAnsi="SimSun" w:hint="eastAsia"/>
          <w:szCs w:val="22"/>
        </w:rPr>
        <w:t>，来自以下成员国主管局</w:t>
      </w:r>
      <w:r w:rsidRPr="00EB6151">
        <w:rPr>
          <w:rFonts w:ascii="SimSun" w:hAnsi="SimSun"/>
          <w:szCs w:val="22"/>
        </w:rPr>
        <w:t>：亚美尼亚（AM）、奥地利（AT）、澳大利亚（AU）、阿塞拜疆（AZ）、保加利亚（BG）、巴林（BH）、加拿大（CA）、中国（CN）、德国（DE）、埃及（EG）、西班牙（ES）、埃塞俄比亚（ET）、冈比亚（GM）、赤道几内亚（GQ）、洪都拉斯（HN）、克罗地亚（HR）、匈牙利（HU）、意大利（IT）、日本（JP）、肯尼亚（KE）、吉尔吉斯斯坦（KG）、大韩民国（KR）、利比里亚（LR）、蒙古（MN）、尼日利亚（NG）、波兰（PL）、塞尔维亚（RS）、</w:t>
      </w:r>
      <w:r w:rsidR="006C5BCA">
        <w:rPr>
          <w:rFonts w:ascii="SimSun" w:hAnsi="SimSun" w:hint="eastAsia"/>
          <w:szCs w:val="22"/>
        </w:rPr>
        <w:t>俄罗斯联邦（RU）、</w:t>
      </w:r>
      <w:r w:rsidRPr="00EB6151">
        <w:rPr>
          <w:rFonts w:ascii="SimSun" w:hAnsi="SimSun"/>
          <w:szCs w:val="22"/>
        </w:rPr>
        <w:t>沙特阿拉伯（SA）、瑞典（SE）、新加坡（SG）、阿拉伯叙利亚共和国（SY）、美利坚合众国（US）和乌拉圭（UY）；以及</w:t>
      </w:r>
      <w:r w:rsidR="00647B92" w:rsidRPr="00EB6151">
        <w:rPr>
          <w:rFonts w:ascii="SimSun" w:hAnsi="SimSun" w:hint="eastAsia"/>
          <w:szCs w:val="22"/>
          <w:lang w:val="en-GB"/>
        </w:rPr>
        <w:t>以下</w:t>
      </w:r>
      <w:r w:rsidR="00647B92" w:rsidRPr="00EB6151">
        <w:rPr>
          <w:rFonts w:ascii="SimSun" w:hAnsi="SimSun" w:hint="eastAsia"/>
          <w:szCs w:val="22"/>
        </w:rPr>
        <w:t>区域主管</w:t>
      </w:r>
      <w:r w:rsidRPr="00EB6151">
        <w:rPr>
          <w:rFonts w:ascii="SimSun" w:hAnsi="SimSun"/>
          <w:szCs w:val="22"/>
        </w:rPr>
        <w:t>局</w:t>
      </w:r>
      <w:r w:rsidR="00647B92" w:rsidRPr="00EB6151">
        <w:rPr>
          <w:rFonts w:ascii="SimSun" w:hAnsi="SimSun" w:hint="eastAsia"/>
          <w:szCs w:val="22"/>
        </w:rPr>
        <w:t>：</w:t>
      </w:r>
      <w:r w:rsidRPr="00EB6151">
        <w:rPr>
          <w:rFonts w:ascii="SimSun" w:hAnsi="SimSun" w:hint="eastAsia"/>
          <w:szCs w:val="22"/>
        </w:rPr>
        <w:t>欧</w:t>
      </w:r>
      <w:r w:rsidRPr="00EB6151">
        <w:rPr>
          <w:rFonts w:ascii="SimSun" w:hAnsi="SimSun"/>
          <w:szCs w:val="22"/>
        </w:rPr>
        <w:t>亚专利局</w:t>
      </w:r>
      <w:r w:rsidR="008B2FEB" w:rsidRPr="00EB6151">
        <w:rPr>
          <w:rFonts w:ascii="SimSun" w:hAnsi="SimSun"/>
          <w:szCs w:val="22"/>
        </w:rPr>
        <w:t>（</w:t>
      </w:r>
      <w:r w:rsidRPr="00EB6151">
        <w:rPr>
          <w:rFonts w:ascii="SimSun" w:hAnsi="SimSun"/>
          <w:szCs w:val="22"/>
        </w:rPr>
        <w:t>EA</w:t>
      </w:r>
      <w:r w:rsidR="008B2FEB" w:rsidRPr="00EB6151">
        <w:rPr>
          <w:rFonts w:ascii="SimSun" w:hAnsi="SimSun"/>
          <w:szCs w:val="22"/>
        </w:rPr>
        <w:t>）</w:t>
      </w:r>
      <w:r w:rsidRPr="00EB6151">
        <w:rPr>
          <w:rFonts w:ascii="SimSun" w:hAnsi="SimSun"/>
          <w:szCs w:val="22"/>
        </w:rPr>
        <w:t>、欧洲专利局</w:t>
      </w:r>
      <w:r w:rsidR="008B2FEB" w:rsidRPr="00EB6151">
        <w:rPr>
          <w:rFonts w:ascii="SimSun" w:hAnsi="SimSun"/>
          <w:szCs w:val="22"/>
        </w:rPr>
        <w:t>（</w:t>
      </w:r>
      <w:r w:rsidRPr="00EB6151">
        <w:rPr>
          <w:rFonts w:ascii="SimSun" w:hAnsi="SimSun"/>
          <w:szCs w:val="22"/>
        </w:rPr>
        <w:t>EP</w:t>
      </w:r>
      <w:r w:rsidR="008B2FEB" w:rsidRPr="00EB6151">
        <w:rPr>
          <w:rFonts w:ascii="SimSun" w:hAnsi="SimSun"/>
          <w:szCs w:val="22"/>
        </w:rPr>
        <w:t>）</w:t>
      </w:r>
      <w:r w:rsidRPr="00EB6151">
        <w:rPr>
          <w:rFonts w:ascii="SimSun" w:hAnsi="SimSun"/>
          <w:szCs w:val="22"/>
        </w:rPr>
        <w:t>和欧洲联盟知识产权局</w:t>
      </w:r>
      <w:r w:rsidR="008B2FEB" w:rsidRPr="00EB6151">
        <w:rPr>
          <w:rFonts w:ascii="SimSun" w:hAnsi="SimSun"/>
          <w:szCs w:val="22"/>
        </w:rPr>
        <w:t>（</w:t>
      </w:r>
      <w:r w:rsidRPr="00EB6151">
        <w:rPr>
          <w:rFonts w:ascii="SimSun" w:hAnsi="SimSun"/>
          <w:szCs w:val="22"/>
        </w:rPr>
        <w:t>EM</w:t>
      </w:r>
      <w:r w:rsidR="008B2FEB" w:rsidRPr="00EB6151">
        <w:rPr>
          <w:rFonts w:ascii="SimSun" w:hAnsi="SimSun"/>
          <w:szCs w:val="22"/>
        </w:rPr>
        <w:t>）</w:t>
      </w:r>
      <w:r w:rsidRPr="00EB6151">
        <w:rPr>
          <w:rFonts w:ascii="SimSun" w:hAnsi="SimSun"/>
          <w:szCs w:val="22"/>
        </w:rPr>
        <w:t>。</w:t>
      </w:r>
      <w:r w:rsidR="00647B92" w:rsidRPr="00EB6151">
        <w:rPr>
          <w:rFonts w:ascii="SimSun" w:hAnsi="SimSun" w:hint="eastAsia"/>
          <w:szCs w:val="22"/>
        </w:rPr>
        <w:t>所</w:t>
      </w:r>
      <w:r w:rsidRPr="00EB6151">
        <w:rPr>
          <w:rFonts w:ascii="SimSun" w:hAnsi="SimSun"/>
          <w:szCs w:val="22"/>
        </w:rPr>
        <w:t>收到的调查结果</w:t>
      </w:r>
      <w:r w:rsidR="00647B92" w:rsidRPr="00EB6151">
        <w:rPr>
          <w:rFonts w:ascii="SimSun" w:hAnsi="SimSun" w:hint="eastAsia"/>
          <w:szCs w:val="22"/>
        </w:rPr>
        <w:t>转录</w:t>
      </w:r>
      <w:r w:rsidRPr="00EB6151">
        <w:rPr>
          <w:rFonts w:ascii="SimSun" w:hAnsi="SimSun"/>
          <w:szCs w:val="22"/>
        </w:rPr>
        <w:t>于本文件附件</w:t>
      </w:r>
      <w:r w:rsidR="00647B92" w:rsidRPr="00EB6151">
        <w:rPr>
          <w:rFonts w:ascii="SimSun" w:hAnsi="SimSun" w:hint="eastAsia"/>
          <w:szCs w:val="22"/>
        </w:rPr>
        <w:t>一</w:t>
      </w:r>
      <w:r w:rsidRPr="00EB6151">
        <w:rPr>
          <w:rFonts w:ascii="SimSun" w:hAnsi="SimSun"/>
          <w:szCs w:val="22"/>
        </w:rPr>
        <w:t>，个别自由文本答复</w:t>
      </w:r>
      <w:r w:rsidR="00647B92" w:rsidRPr="00EB6151">
        <w:rPr>
          <w:rFonts w:ascii="SimSun" w:hAnsi="SimSun" w:hint="eastAsia"/>
          <w:szCs w:val="22"/>
        </w:rPr>
        <w:t>有</w:t>
      </w:r>
      <w:r w:rsidRPr="00EB6151">
        <w:rPr>
          <w:rFonts w:ascii="SimSun" w:hAnsi="SimSun"/>
          <w:szCs w:val="22"/>
        </w:rPr>
        <w:t>删减。</w:t>
      </w:r>
    </w:p>
    <w:p w14:paraId="44408105" w14:textId="00691B39" w:rsidR="00414417" w:rsidRPr="00EB6151" w:rsidRDefault="00414417" w:rsidP="00414417">
      <w:pPr>
        <w:overflowPunct w:val="0"/>
        <w:spacing w:afterLines="50" w:after="120" w:line="340" w:lineRule="atLeast"/>
        <w:jc w:val="both"/>
        <w:rPr>
          <w:rFonts w:ascii="SimSun" w:hAnsi="SimSun"/>
          <w:szCs w:val="22"/>
        </w:rPr>
      </w:pPr>
      <w:r w:rsidRPr="00EB6151">
        <w:rPr>
          <w:rFonts w:ascii="SimSun" w:hAnsi="SimSun"/>
          <w:szCs w:val="22"/>
        </w:rPr>
        <w:fldChar w:fldCharType="begin"/>
      </w:r>
      <w:r w:rsidRPr="00EB6151">
        <w:rPr>
          <w:rFonts w:ascii="SimSun" w:hAnsi="SimSun"/>
          <w:szCs w:val="22"/>
        </w:rPr>
        <w:instrText xml:space="preserve"> AUTONUM  </w:instrText>
      </w:r>
      <w:r w:rsidRPr="00EB6151">
        <w:rPr>
          <w:rFonts w:ascii="SimSun" w:hAnsi="SimSun"/>
          <w:szCs w:val="22"/>
        </w:rPr>
        <w:fldChar w:fldCharType="end"/>
      </w:r>
      <w:r w:rsidR="001C1A90">
        <w:rPr>
          <w:rFonts w:ascii="SimSun" w:hAnsi="SimSun"/>
          <w:szCs w:val="22"/>
        </w:rPr>
        <w:t>.</w:t>
      </w:r>
      <w:r w:rsidR="001C1A90">
        <w:rPr>
          <w:rFonts w:ascii="SimSun" w:hAnsi="SimSun"/>
          <w:szCs w:val="22"/>
        </w:rPr>
        <w:tab/>
      </w:r>
      <w:r w:rsidRPr="00EB6151">
        <w:rPr>
          <w:rFonts w:ascii="SimSun" w:hAnsi="SimSun"/>
          <w:szCs w:val="22"/>
        </w:rPr>
        <w:t>国际局注意到，许多答复来自较小的主管局，这表明</w:t>
      </w:r>
      <w:r w:rsidR="00647B92" w:rsidRPr="00EB6151">
        <w:rPr>
          <w:rFonts w:ascii="SimSun" w:hAnsi="SimSun" w:hint="eastAsia"/>
          <w:szCs w:val="22"/>
        </w:rPr>
        <w:t>其</w:t>
      </w:r>
      <w:r w:rsidRPr="00EB6151">
        <w:rPr>
          <w:rFonts w:ascii="SimSun" w:hAnsi="SimSun"/>
          <w:szCs w:val="22"/>
        </w:rPr>
        <w:t>热衷于扩大与之交换数据的主管局网络。特别是，</w:t>
      </w:r>
      <w:r w:rsidR="0052743C">
        <w:rPr>
          <w:rFonts w:ascii="SimSun" w:hAnsi="SimSun" w:hint="eastAsia"/>
          <w:szCs w:val="22"/>
        </w:rPr>
        <w:t>2</w:t>
      </w:r>
      <w:r w:rsidRPr="00EB6151">
        <w:rPr>
          <w:rFonts w:ascii="SimSun" w:hAnsi="SimSun"/>
          <w:szCs w:val="22"/>
        </w:rPr>
        <w:t>8</w:t>
      </w:r>
      <w:r w:rsidR="0052743C">
        <w:rPr>
          <w:rFonts w:ascii="SimSun" w:hAnsi="SimSun" w:hint="eastAsia"/>
          <w:szCs w:val="22"/>
        </w:rPr>
        <w:t>个</w:t>
      </w:r>
      <w:r w:rsidRPr="00EB6151">
        <w:rPr>
          <w:rFonts w:ascii="SimSun" w:hAnsi="SimSun"/>
          <w:szCs w:val="22"/>
        </w:rPr>
        <w:t>主管局</w:t>
      </w:r>
      <w:r w:rsidR="009F19C8">
        <w:rPr>
          <w:rFonts w:ascii="SimSun" w:hAnsi="SimSun" w:hint="eastAsia"/>
          <w:szCs w:val="22"/>
        </w:rPr>
        <w:t>（76</w:t>
      </w:r>
      <w:r w:rsidR="009F19C8" w:rsidRPr="00EB6151">
        <w:rPr>
          <w:rFonts w:ascii="SimSun" w:hAnsi="SimSun"/>
          <w:szCs w:val="22"/>
        </w:rPr>
        <w:t>%</w:t>
      </w:r>
      <w:r w:rsidR="009F19C8">
        <w:rPr>
          <w:rFonts w:ascii="SimSun" w:hAnsi="SimSun" w:hint="eastAsia"/>
          <w:szCs w:val="22"/>
        </w:rPr>
        <w:t>）</w:t>
      </w:r>
      <w:r w:rsidRPr="00EB6151">
        <w:rPr>
          <w:rFonts w:ascii="SimSun" w:hAnsi="SimSun"/>
          <w:szCs w:val="22"/>
        </w:rPr>
        <w:t>表示，希望与五局（IP5）等规模较大的主管局交换数据。调查结果表明，各主管局无论规模大小，遇到的最大问题都是知识产权公报数据</w:t>
      </w:r>
      <w:r w:rsidR="00647B92" w:rsidRPr="00EB6151">
        <w:rPr>
          <w:rFonts w:ascii="SimSun" w:hAnsi="SimSun" w:hint="eastAsia"/>
          <w:szCs w:val="22"/>
        </w:rPr>
        <w:t>未提供机器可读</w:t>
      </w:r>
      <w:r w:rsidRPr="00EB6151">
        <w:rPr>
          <w:rFonts w:ascii="SimSun" w:hAnsi="SimSun"/>
          <w:szCs w:val="22"/>
        </w:rPr>
        <w:t>格式，以及支持这些活</w:t>
      </w:r>
      <w:r w:rsidR="00647B92" w:rsidRPr="00EB6151">
        <w:rPr>
          <w:rFonts w:ascii="SimSun" w:hAnsi="SimSun" w:hint="eastAsia"/>
          <w:szCs w:val="22"/>
        </w:rPr>
        <w:t>动的</w:t>
      </w:r>
      <w:r w:rsidRPr="00EB6151">
        <w:rPr>
          <w:rFonts w:ascii="SimSun" w:hAnsi="SimSun"/>
          <w:szCs w:val="22"/>
        </w:rPr>
        <w:t>资源不足，包括人员技能差距和信息技术资源不足。大多数主管局使用</w:t>
      </w:r>
      <w:r w:rsidR="008B2FEB" w:rsidRPr="00EB6151">
        <w:rPr>
          <w:rFonts w:ascii="SimSun" w:hAnsi="SimSun"/>
          <w:szCs w:val="22"/>
        </w:rPr>
        <w:t>产权组织</w:t>
      </w:r>
      <w:r w:rsidRPr="00EB6151">
        <w:rPr>
          <w:rFonts w:ascii="SimSun" w:hAnsi="SimSun"/>
          <w:szCs w:val="22"/>
        </w:rPr>
        <w:t>标准（8</w:t>
      </w:r>
      <w:r w:rsidR="009F19C8">
        <w:rPr>
          <w:rFonts w:ascii="SimSun" w:hAnsi="SimSun" w:hint="eastAsia"/>
          <w:szCs w:val="22"/>
        </w:rPr>
        <w:t>4</w:t>
      </w:r>
      <w:r w:rsidRPr="00EB6151">
        <w:rPr>
          <w:rFonts w:ascii="SimSun" w:hAnsi="SimSun"/>
          <w:szCs w:val="22"/>
        </w:rPr>
        <w:t>%）</w:t>
      </w:r>
      <w:r w:rsidR="00647B92" w:rsidRPr="00EB6151">
        <w:rPr>
          <w:rFonts w:ascii="SimSun" w:hAnsi="SimSun" w:hint="eastAsia"/>
          <w:szCs w:val="22"/>
        </w:rPr>
        <w:t>进行</w:t>
      </w:r>
      <w:r w:rsidRPr="00EB6151">
        <w:rPr>
          <w:rFonts w:ascii="SimSun" w:hAnsi="SimSun"/>
          <w:szCs w:val="22"/>
        </w:rPr>
        <w:t>数据</w:t>
      </w:r>
      <w:r w:rsidR="00647B92" w:rsidRPr="00EB6151">
        <w:rPr>
          <w:rFonts w:ascii="SimSun" w:hAnsi="SimSun" w:hint="eastAsia"/>
          <w:szCs w:val="22"/>
        </w:rPr>
        <w:t>交换</w:t>
      </w:r>
      <w:r w:rsidRPr="00EB6151">
        <w:rPr>
          <w:rFonts w:ascii="SimSun" w:hAnsi="SimSun"/>
          <w:szCs w:val="22"/>
        </w:rPr>
        <w:t>。</w:t>
      </w:r>
    </w:p>
    <w:p w14:paraId="6921D787" w14:textId="1E51C176" w:rsidR="00414417" w:rsidRPr="00EB6151" w:rsidRDefault="00414417" w:rsidP="00414417">
      <w:pPr>
        <w:overflowPunct w:val="0"/>
        <w:spacing w:afterLines="50" w:after="120" w:line="340" w:lineRule="atLeast"/>
        <w:jc w:val="both"/>
        <w:rPr>
          <w:rFonts w:ascii="SimSun" w:hAnsi="SimSun"/>
          <w:szCs w:val="22"/>
        </w:rPr>
      </w:pPr>
      <w:r w:rsidRPr="00EB6151">
        <w:rPr>
          <w:rFonts w:ascii="SimSun" w:hAnsi="SimSun"/>
          <w:szCs w:val="22"/>
        </w:rPr>
        <w:fldChar w:fldCharType="begin"/>
      </w:r>
      <w:r w:rsidRPr="00EB6151">
        <w:rPr>
          <w:rFonts w:ascii="SimSun" w:hAnsi="SimSun"/>
          <w:szCs w:val="22"/>
        </w:rPr>
        <w:instrText xml:space="preserve"> AUTONUM  </w:instrText>
      </w:r>
      <w:r w:rsidRPr="00EB6151">
        <w:rPr>
          <w:rFonts w:ascii="SimSun" w:hAnsi="SimSun"/>
          <w:szCs w:val="22"/>
        </w:rPr>
        <w:fldChar w:fldCharType="end"/>
      </w:r>
      <w:r w:rsidR="001C1A90">
        <w:rPr>
          <w:rFonts w:ascii="SimSun" w:hAnsi="SimSun"/>
          <w:szCs w:val="22"/>
        </w:rPr>
        <w:t>.</w:t>
      </w:r>
      <w:r w:rsidR="001C1A90">
        <w:rPr>
          <w:rFonts w:ascii="SimSun" w:hAnsi="SimSun"/>
          <w:szCs w:val="22"/>
        </w:rPr>
        <w:tab/>
      </w:r>
      <w:r w:rsidRPr="00EB6151">
        <w:rPr>
          <w:rFonts w:ascii="SimSun" w:hAnsi="SimSun"/>
          <w:szCs w:val="22"/>
        </w:rPr>
        <w:t>关于提供批量数据下载服务，2</w:t>
      </w:r>
      <w:r w:rsidR="009F19C8">
        <w:rPr>
          <w:rFonts w:ascii="SimSun" w:hAnsi="SimSun" w:hint="eastAsia"/>
          <w:szCs w:val="22"/>
        </w:rPr>
        <w:t>3</w:t>
      </w:r>
      <w:r w:rsidRPr="00EB6151">
        <w:rPr>
          <w:rFonts w:ascii="SimSun" w:hAnsi="SimSun"/>
          <w:szCs w:val="22"/>
        </w:rPr>
        <w:t>个</w:t>
      </w:r>
      <w:r w:rsidR="00647B92" w:rsidRPr="00EB6151">
        <w:rPr>
          <w:rFonts w:ascii="SimSun" w:hAnsi="SimSun" w:hint="eastAsia"/>
          <w:szCs w:val="22"/>
        </w:rPr>
        <w:t>主管局</w:t>
      </w:r>
      <w:r w:rsidRPr="00EB6151">
        <w:rPr>
          <w:rFonts w:ascii="SimSun" w:hAnsi="SimSun"/>
          <w:szCs w:val="22"/>
        </w:rPr>
        <w:t>（6</w:t>
      </w:r>
      <w:r w:rsidR="007433C1">
        <w:rPr>
          <w:rFonts w:ascii="SimSun" w:hAnsi="SimSun" w:hint="eastAsia"/>
          <w:szCs w:val="22"/>
        </w:rPr>
        <w:t>2</w:t>
      </w:r>
      <w:r w:rsidRPr="00EB6151">
        <w:rPr>
          <w:rFonts w:ascii="SimSun" w:hAnsi="SimSun"/>
          <w:szCs w:val="22"/>
        </w:rPr>
        <w:t>%）答复</w:t>
      </w:r>
      <w:r w:rsidR="00647B92" w:rsidRPr="00EB6151">
        <w:rPr>
          <w:rFonts w:ascii="SimSun" w:hAnsi="SimSun" w:hint="eastAsia"/>
          <w:szCs w:val="22"/>
        </w:rPr>
        <w:t>称其</w:t>
      </w:r>
      <w:r w:rsidRPr="00EB6151">
        <w:rPr>
          <w:rFonts w:ascii="SimSun" w:hAnsi="SimSun"/>
          <w:szCs w:val="22"/>
        </w:rPr>
        <w:t>提供</w:t>
      </w:r>
      <w:r w:rsidR="00647B92" w:rsidRPr="00EB6151">
        <w:rPr>
          <w:rFonts w:ascii="SimSun" w:hAnsi="SimSun" w:hint="eastAsia"/>
          <w:szCs w:val="22"/>
        </w:rPr>
        <w:t>该</w:t>
      </w:r>
      <w:r w:rsidRPr="00EB6151">
        <w:rPr>
          <w:rFonts w:ascii="SimSun" w:hAnsi="SimSun"/>
          <w:szCs w:val="22"/>
        </w:rPr>
        <w:t>服务，1</w:t>
      </w:r>
      <w:r w:rsidR="007433C1">
        <w:rPr>
          <w:rFonts w:ascii="SimSun" w:hAnsi="SimSun" w:hint="eastAsia"/>
          <w:szCs w:val="22"/>
        </w:rPr>
        <w:t>6</w:t>
      </w:r>
      <w:r w:rsidRPr="00EB6151">
        <w:rPr>
          <w:rFonts w:ascii="SimSun" w:hAnsi="SimSun"/>
          <w:szCs w:val="22"/>
        </w:rPr>
        <w:t>个</w:t>
      </w:r>
      <w:r w:rsidR="00647B92" w:rsidRPr="00EB6151">
        <w:rPr>
          <w:rFonts w:ascii="SimSun" w:hAnsi="SimSun" w:hint="eastAsia"/>
          <w:szCs w:val="22"/>
        </w:rPr>
        <w:t>主管局</w:t>
      </w:r>
      <w:r w:rsidRPr="00EB6151">
        <w:rPr>
          <w:rFonts w:ascii="SimSun" w:hAnsi="SimSun" w:hint="eastAsia"/>
          <w:szCs w:val="22"/>
        </w:rPr>
        <w:t>表示</w:t>
      </w:r>
      <w:r w:rsidR="00647B92" w:rsidRPr="00EB6151">
        <w:rPr>
          <w:rFonts w:ascii="SimSun" w:hAnsi="SimSun" w:hint="eastAsia"/>
          <w:szCs w:val="22"/>
        </w:rPr>
        <w:t>不予</w:t>
      </w:r>
      <w:r w:rsidRPr="00EB6151">
        <w:rPr>
          <w:rFonts w:ascii="SimSun" w:hAnsi="SimSun"/>
          <w:szCs w:val="22"/>
        </w:rPr>
        <w:t>提供。</w:t>
      </w:r>
      <w:r w:rsidR="00647B92" w:rsidRPr="00EB6151">
        <w:rPr>
          <w:rFonts w:ascii="SimSun" w:hAnsi="SimSun" w:hint="eastAsia"/>
          <w:szCs w:val="22"/>
        </w:rPr>
        <w:t>关于</w:t>
      </w:r>
      <w:r w:rsidRPr="00EB6151">
        <w:rPr>
          <w:rFonts w:ascii="SimSun" w:hAnsi="SimSun"/>
          <w:szCs w:val="22"/>
        </w:rPr>
        <w:t>建议的解决方案，62%的</w:t>
      </w:r>
      <w:r w:rsidR="00647B92" w:rsidRPr="00EB6151">
        <w:rPr>
          <w:rFonts w:ascii="SimSun" w:hAnsi="SimSun"/>
          <w:szCs w:val="22"/>
        </w:rPr>
        <w:t>受访主管局</w:t>
      </w:r>
      <w:r w:rsidR="009A6883" w:rsidRPr="00EB6151">
        <w:rPr>
          <w:rFonts w:ascii="SimSun" w:hAnsi="SimSun" w:hint="eastAsia"/>
          <w:szCs w:val="22"/>
        </w:rPr>
        <w:t>表示有兴趣</w:t>
      </w:r>
      <w:r w:rsidR="00647B92" w:rsidRPr="00EB6151">
        <w:rPr>
          <w:rFonts w:ascii="SimSun" w:hAnsi="SimSun" w:hint="eastAsia"/>
          <w:szCs w:val="22"/>
        </w:rPr>
        <w:t>设立公告栏之类的</w:t>
      </w:r>
      <w:r w:rsidRPr="00EB6151">
        <w:rPr>
          <w:rFonts w:ascii="SimSun" w:hAnsi="SimSun"/>
          <w:szCs w:val="22"/>
        </w:rPr>
        <w:t>论坛，</w:t>
      </w:r>
      <w:r w:rsidR="00647B92" w:rsidRPr="00EB6151">
        <w:rPr>
          <w:rFonts w:ascii="SimSun" w:hAnsi="SimSun" w:hint="eastAsia"/>
          <w:szCs w:val="22"/>
        </w:rPr>
        <w:t>以供</w:t>
      </w:r>
      <w:r w:rsidRPr="00EB6151">
        <w:rPr>
          <w:rFonts w:ascii="SimSun" w:hAnsi="SimSun"/>
          <w:szCs w:val="22"/>
        </w:rPr>
        <w:t>收集和分享数据交换的最佳做法。</w:t>
      </w:r>
      <w:r w:rsidR="009A6883" w:rsidRPr="00EB6151">
        <w:rPr>
          <w:rFonts w:ascii="SimSun" w:hAnsi="SimSun" w:hint="eastAsia"/>
          <w:szCs w:val="22"/>
        </w:rPr>
        <w:t>标准委</w:t>
      </w:r>
      <w:r w:rsidRPr="00EB6151">
        <w:rPr>
          <w:rFonts w:ascii="SimSun" w:hAnsi="SimSun"/>
          <w:szCs w:val="22"/>
        </w:rPr>
        <w:t>工作队也有类似目标，可以作为</w:t>
      </w:r>
      <w:r w:rsidR="009A6883" w:rsidRPr="00EB6151">
        <w:rPr>
          <w:rFonts w:ascii="SimSun" w:hAnsi="SimSun" w:hint="eastAsia"/>
          <w:szCs w:val="22"/>
        </w:rPr>
        <w:t>一种实现该</w:t>
      </w:r>
      <w:r w:rsidRPr="00EB6151">
        <w:rPr>
          <w:rFonts w:ascii="SimSun" w:hAnsi="SimSun"/>
          <w:szCs w:val="22"/>
        </w:rPr>
        <w:t>解决方案</w:t>
      </w:r>
      <w:r w:rsidR="009A6883" w:rsidRPr="00EB6151">
        <w:rPr>
          <w:rFonts w:ascii="SimSun" w:hAnsi="SimSun" w:hint="eastAsia"/>
          <w:szCs w:val="22"/>
        </w:rPr>
        <w:t>的途径</w:t>
      </w:r>
      <w:r w:rsidRPr="00EB6151">
        <w:rPr>
          <w:rFonts w:ascii="SimSun" w:hAnsi="SimSun"/>
          <w:szCs w:val="22"/>
        </w:rPr>
        <w:t>。</w:t>
      </w:r>
    </w:p>
    <w:p w14:paraId="52564A68" w14:textId="24E0B0A7" w:rsidR="00414417" w:rsidRPr="00EB6151" w:rsidRDefault="00414417" w:rsidP="00414417">
      <w:pPr>
        <w:overflowPunct w:val="0"/>
        <w:spacing w:afterLines="50" w:after="120" w:line="340" w:lineRule="atLeast"/>
        <w:jc w:val="both"/>
        <w:rPr>
          <w:rFonts w:ascii="SimSun" w:hAnsi="SimSun"/>
          <w:szCs w:val="22"/>
        </w:rPr>
      </w:pPr>
      <w:r w:rsidRPr="00EB6151">
        <w:rPr>
          <w:rFonts w:ascii="SimSun" w:hAnsi="SimSun"/>
          <w:szCs w:val="22"/>
        </w:rPr>
        <w:fldChar w:fldCharType="begin"/>
      </w:r>
      <w:r w:rsidRPr="00EB6151">
        <w:rPr>
          <w:rFonts w:ascii="SimSun" w:hAnsi="SimSun"/>
          <w:szCs w:val="22"/>
        </w:rPr>
        <w:instrText xml:space="preserve"> AUTONUM  </w:instrText>
      </w:r>
      <w:r w:rsidRPr="00EB6151">
        <w:rPr>
          <w:rFonts w:ascii="SimSun" w:hAnsi="SimSun"/>
          <w:szCs w:val="22"/>
        </w:rPr>
        <w:fldChar w:fldCharType="end"/>
      </w:r>
      <w:r w:rsidR="001C1A90">
        <w:rPr>
          <w:rFonts w:ascii="SimSun" w:hAnsi="SimSun"/>
          <w:szCs w:val="22"/>
        </w:rPr>
        <w:t>.</w:t>
      </w:r>
      <w:r w:rsidR="001C1A90">
        <w:rPr>
          <w:rFonts w:ascii="SimSun" w:hAnsi="SimSun"/>
          <w:szCs w:val="22"/>
        </w:rPr>
        <w:tab/>
      </w:r>
      <w:r w:rsidRPr="00EB6151">
        <w:rPr>
          <w:rFonts w:ascii="SimSun" w:hAnsi="SimSun"/>
          <w:szCs w:val="22"/>
        </w:rPr>
        <w:t>应指出的是，大多数主管局（6</w:t>
      </w:r>
      <w:r w:rsidR="007433C1">
        <w:rPr>
          <w:rFonts w:ascii="SimSun" w:hAnsi="SimSun" w:hint="eastAsia"/>
          <w:szCs w:val="22"/>
        </w:rPr>
        <w:t>5</w:t>
      </w:r>
      <w:r w:rsidRPr="00EB6151">
        <w:rPr>
          <w:rFonts w:ascii="SimSun" w:hAnsi="SimSun"/>
          <w:szCs w:val="22"/>
        </w:rPr>
        <w:t>%）</w:t>
      </w:r>
      <w:r w:rsidR="009A6883" w:rsidRPr="00EB6151">
        <w:rPr>
          <w:rFonts w:ascii="SimSun" w:hAnsi="SimSun" w:hint="eastAsia"/>
          <w:szCs w:val="22"/>
        </w:rPr>
        <w:t>的数据交换对象</w:t>
      </w:r>
      <w:r w:rsidRPr="00EB6151">
        <w:rPr>
          <w:rFonts w:ascii="SimSun" w:hAnsi="SimSun"/>
          <w:szCs w:val="22"/>
        </w:rPr>
        <w:t>少于五个主管局。然而，从调查答复中可以明显看出，知识产权局希望增加与之交换数据的知识产权局的数量，但首先</w:t>
      </w:r>
      <w:r w:rsidR="009A6883" w:rsidRPr="00EB6151">
        <w:rPr>
          <w:rFonts w:ascii="SimSun" w:hAnsi="SimSun" w:hint="eastAsia"/>
          <w:szCs w:val="22"/>
        </w:rPr>
        <w:t>需</w:t>
      </w:r>
      <w:r w:rsidRPr="00EB6151">
        <w:rPr>
          <w:rFonts w:ascii="SimSun" w:hAnsi="SimSun"/>
          <w:szCs w:val="22"/>
        </w:rPr>
        <w:t>要克服一些障</w:t>
      </w:r>
      <w:r w:rsidRPr="00EB6151">
        <w:rPr>
          <w:rFonts w:ascii="SimSun" w:hAnsi="SimSun"/>
          <w:szCs w:val="22"/>
        </w:rPr>
        <w:lastRenderedPageBreak/>
        <w:t>碍。</w:t>
      </w:r>
      <w:r w:rsidR="008B2FEB" w:rsidRPr="00EB6151">
        <w:rPr>
          <w:rFonts w:ascii="SimSun" w:hAnsi="SimSun"/>
          <w:szCs w:val="22"/>
        </w:rPr>
        <w:t>标准委</w:t>
      </w:r>
      <w:r w:rsidRPr="00EB6151">
        <w:rPr>
          <w:rFonts w:ascii="SimSun" w:hAnsi="SimSun"/>
          <w:szCs w:val="22"/>
        </w:rPr>
        <w:t>是一个将成员主管局聚集</w:t>
      </w:r>
      <w:r w:rsidR="0073198E" w:rsidRPr="00EB6151">
        <w:rPr>
          <w:rFonts w:ascii="SimSun" w:hAnsi="SimSun" w:hint="eastAsia"/>
          <w:szCs w:val="22"/>
        </w:rPr>
        <w:t>起来</w:t>
      </w:r>
      <w:r w:rsidRPr="00EB6151">
        <w:rPr>
          <w:rFonts w:ascii="SimSun" w:hAnsi="SimSun"/>
          <w:szCs w:val="22"/>
        </w:rPr>
        <w:t>讨论数据传播和</w:t>
      </w:r>
      <w:r w:rsidR="0073198E" w:rsidRPr="00EB6151">
        <w:rPr>
          <w:rFonts w:ascii="SimSun" w:hAnsi="SimSun" w:hint="eastAsia"/>
          <w:szCs w:val="22"/>
        </w:rPr>
        <w:t>文献化</w:t>
      </w:r>
      <w:r w:rsidRPr="00EB6151">
        <w:rPr>
          <w:rFonts w:ascii="SimSun" w:hAnsi="SimSun"/>
          <w:szCs w:val="22"/>
        </w:rPr>
        <w:t>最佳做法的论坛，因此应当研究如何以最佳方式支持主管局加强知识产权信息</w:t>
      </w:r>
      <w:r w:rsidR="00C66040" w:rsidRPr="00EB6151">
        <w:rPr>
          <w:rFonts w:ascii="SimSun" w:hAnsi="SimSun" w:hint="eastAsia"/>
          <w:szCs w:val="22"/>
        </w:rPr>
        <w:t>分享</w:t>
      </w:r>
      <w:r w:rsidRPr="00EB6151">
        <w:rPr>
          <w:rFonts w:ascii="SimSun" w:hAnsi="SimSun"/>
          <w:szCs w:val="22"/>
        </w:rPr>
        <w:t>。</w:t>
      </w:r>
    </w:p>
    <w:p w14:paraId="537154FE" w14:textId="184AB5EC" w:rsidR="00414417" w:rsidRPr="001C1A90" w:rsidRDefault="00414417" w:rsidP="001C1A90">
      <w:pPr>
        <w:pStyle w:val="Heading2"/>
        <w:spacing w:beforeLines="100" w:afterLines="50" w:after="120" w:line="340" w:lineRule="atLeast"/>
        <w:rPr>
          <w:rFonts w:ascii="SimHei" w:eastAsia="SimHei" w:hAnsi="SimHei"/>
          <w:caps w:val="0"/>
          <w:szCs w:val="22"/>
        </w:rPr>
      </w:pPr>
      <w:r w:rsidRPr="001C1A90">
        <w:rPr>
          <w:rFonts w:ascii="SimHei" w:eastAsia="SimHei" w:hAnsi="SimHei"/>
          <w:caps w:val="0"/>
          <w:szCs w:val="22"/>
        </w:rPr>
        <w:t>关于知识产权数据交换新任务的</w:t>
      </w:r>
      <w:r w:rsidR="009A6883" w:rsidRPr="001C1A90">
        <w:rPr>
          <w:rFonts w:ascii="SimHei" w:eastAsia="SimHei" w:hAnsi="SimHei" w:hint="eastAsia"/>
          <w:caps w:val="0"/>
          <w:szCs w:val="22"/>
        </w:rPr>
        <w:t>提案</w:t>
      </w:r>
    </w:p>
    <w:p w14:paraId="3DD66C9D" w14:textId="76AB7846" w:rsidR="00414417" w:rsidRPr="00EB6151" w:rsidRDefault="00414417" w:rsidP="00414417">
      <w:pPr>
        <w:overflowPunct w:val="0"/>
        <w:spacing w:afterLines="50" w:after="120" w:line="340" w:lineRule="atLeast"/>
        <w:jc w:val="both"/>
        <w:rPr>
          <w:rFonts w:ascii="SimSun" w:hAnsi="SimSun"/>
          <w:szCs w:val="22"/>
        </w:rPr>
      </w:pPr>
      <w:r w:rsidRPr="00EB6151">
        <w:rPr>
          <w:rFonts w:ascii="SimSun" w:hAnsi="SimSun"/>
          <w:szCs w:val="22"/>
        </w:rPr>
        <w:fldChar w:fldCharType="begin"/>
      </w:r>
      <w:r w:rsidRPr="00EB6151">
        <w:rPr>
          <w:rFonts w:ascii="SimSun" w:hAnsi="SimSun"/>
          <w:szCs w:val="22"/>
        </w:rPr>
        <w:instrText xml:space="preserve"> AUTONUM  </w:instrText>
      </w:r>
      <w:r w:rsidRPr="00EB6151">
        <w:rPr>
          <w:rFonts w:ascii="SimSun" w:hAnsi="SimSun"/>
          <w:szCs w:val="22"/>
        </w:rPr>
        <w:fldChar w:fldCharType="end"/>
      </w:r>
      <w:r w:rsidR="001C1A90">
        <w:rPr>
          <w:rFonts w:ascii="SimSun" w:hAnsi="SimSun"/>
          <w:szCs w:val="22"/>
        </w:rPr>
        <w:t>.</w:t>
      </w:r>
      <w:r w:rsidR="001C1A90">
        <w:rPr>
          <w:rFonts w:ascii="SimSun" w:hAnsi="SimSun"/>
          <w:szCs w:val="22"/>
        </w:rPr>
        <w:tab/>
      </w:r>
      <w:r w:rsidRPr="00EB6151">
        <w:rPr>
          <w:rFonts w:ascii="SimSun" w:hAnsi="SimSun"/>
          <w:szCs w:val="22"/>
        </w:rPr>
        <w:t>考虑到对上述调查答复的分析，作为两个知识产权局</w:t>
      </w:r>
      <w:r w:rsidR="00B42463" w:rsidRPr="00EB6151">
        <w:rPr>
          <w:rFonts w:ascii="SimSun" w:hAnsi="SimSun" w:hint="eastAsia"/>
          <w:szCs w:val="22"/>
        </w:rPr>
        <w:t>开展</w:t>
      </w:r>
      <w:r w:rsidRPr="00EB6151">
        <w:rPr>
          <w:rFonts w:ascii="SimSun" w:hAnsi="SimSun"/>
          <w:szCs w:val="22"/>
        </w:rPr>
        <w:t>数据交换的第一步，必须</w:t>
      </w:r>
      <w:r w:rsidR="00B42463" w:rsidRPr="00EB6151">
        <w:rPr>
          <w:rFonts w:ascii="SimSun" w:hAnsi="SimSun" w:hint="eastAsia"/>
          <w:szCs w:val="22"/>
        </w:rPr>
        <w:t>先</w:t>
      </w:r>
      <w:r w:rsidRPr="00EB6151">
        <w:rPr>
          <w:rFonts w:ascii="SimSun" w:hAnsi="SimSun"/>
          <w:szCs w:val="22"/>
        </w:rPr>
        <w:t>通过谈判达成双边协议，确定如何提供数据以及使用数据的条件。国际局希望指出，包括国际局在内的各主管局在与伙伴主管局进行知识产权数据交换安排的过程中遇到了一些共同问题，其中包括：</w:t>
      </w:r>
    </w:p>
    <w:p w14:paraId="25DCA779" w14:textId="08960D98" w:rsidR="00A12F18" w:rsidRPr="00EB6151" w:rsidRDefault="00414417" w:rsidP="001C1A90">
      <w:pPr>
        <w:pStyle w:val="ListParagraph"/>
        <w:numPr>
          <w:ilvl w:val="0"/>
          <w:numId w:val="26"/>
        </w:numPr>
        <w:overflowPunct w:val="0"/>
        <w:spacing w:afterLines="50" w:after="120" w:line="340" w:lineRule="atLeast"/>
        <w:ind w:left="1287"/>
        <w:contextualSpacing/>
        <w:jc w:val="both"/>
        <w:rPr>
          <w:rFonts w:ascii="SimSun" w:hAnsi="SimSun"/>
          <w:szCs w:val="22"/>
        </w:rPr>
      </w:pPr>
      <w:r w:rsidRPr="00EB6151">
        <w:rPr>
          <w:rFonts w:ascii="SimSun" w:hAnsi="SimSun"/>
          <w:szCs w:val="22"/>
          <w:u w:val="single"/>
        </w:rPr>
        <w:t>数据质量</w:t>
      </w:r>
      <w:r w:rsidRPr="00EB6151">
        <w:rPr>
          <w:rFonts w:ascii="SimSun" w:hAnsi="SimSun"/>
          <w:szCs w:val="22"/>
        </w:rPr>
        <w:t>：数据</w:t>
      </w:r>
      <w:r w:rsidR="007D3875" w:rsidRPr="00EB6151">
        <w:rPr>
          <w:rFonts w:ascii="SimSun" w:hAnsi="SimSun" w:hint="eastAsia"/>
          <w:szCs w:val="22"/>
        </w:rPr>
        <w:t>来源</w:t>
      </w:r>
      <w:r w:rsidRPr="00EB6151">
        <w:rPr>
          <w:rFonts w:ascii="SimSun" w:hAnsi="SimSun"/>
          <w:szCs w:val="22"/>
        </w:rPr>
        <w:t>质量差，存在数据缺口；</w:t>
      </w:r>
    </w:p>
    <w:p w14:paraId="185859EA" w14:textId="10D5C597" w:rsidR="00A12F18" w:rsidRPr="00EB6151" w:rsidRDefault="00414417" w:rsidP="001C1A90">
      <w:pPr>
        <w:pStyle w:val="ListParagraph"/>
        <w:numPr>
          <w:ilvl w:val="0"/>
          <w:numId w:val="26"/>
        </w:numPr>
        <w:overflowPunct w:val="0"/>
        <w:spacing w:afterLines="50" w:after="120" w:line="340" w:lineRule="atLeast"/>
        <w:ind w:left="1287"/>
        <w:contextualSpacing/>
        <w:jc w:val="both"/>
        <w:rPr>
          <w:rFonts w:ascii="SimSun" w:hAnsi="SimSun"/>
          <w:szCs w:val="22"/>
        </w:rPr>
      </w:pPr>
      <w:r w:rsidRPr="00EB6151">
        <w:rPr>
          <w:rFonts w:ascii="SimSun" w:hAnsi="SimSun"/>
          <w:szCs w:val="22"/>
          <w:u w:val="single"/>
        </w:rPr>
        <w:t>经济</w:t>
      </w:r>
      <w:r w:rsidR="00C94EFB" w:rsidRPr="00EB6151">
        <w:rPr>
          <w:rFonts w:ascii="SimSun" w:hAnsi="SimSun" w:hint="eastAsia"/>
          <w:szCs w:val="22"/>
          <w:u w:val="single"/>
        </w:rPr>
        <w:t>动机</w:t>
      </w:r>
      <w:r w:rsidRPr="00EB6151">
        <w:rPr>
          <w:rFonts w:ascii="SimSun" w:hAnsi="SimSun"/>
          <w:szCs w:val="22"/>
        </w:rPr>
        <w:t>：一些</w:t>
      </w:r>
      <w:r w:rsidR="00A12F18" w:rsidRPr="00EB6151">
        <w:rPr>
          <w:rFonts w:ascii="SimSun" w:hAnsi="SimSun" w:hint="eastAsia"/>
          <w:szCs w:val="22"/>
        </w:rPr>
        <w:t>主管局</w:t>
      </w:r>
      <w:r w:rsidRPr="00EB6151">
        <w:rPr>
          <w:rFonts w:ascii="SimSun" w:hAnsi="SimSun"/>
          <w:szCs w:val="22"/>
        </w:rPr>
        <w:t>将其数据视为潜在的收入来源；以及</w:t>
      </w:r>
    </w:p>
    <w:p w14:paraId="6D54C61C" w14:textId="3237486E" w:rsidR="00414417" w:rsidRPr="00EB6151" w:rsidRDefault="00414417" w:rsidP="001C1A90">
      <w:pPr>
        <w:pStyle w:val="ListParagraph"/>
        <w:numPr>
          <w:ilvl w:val="0"/>
          <w:numId w:val="26"/>
        </w:numPr>
        <w:overflowPunct w:val="0"/>
        <w:spacing w:afterLines="50" w:after="120" w:line="340" w:lineRule="atLeast"/>
        <w:ind w:left="1287"/>
        <w:contextualSpacing/>
        <w:jc w:val="both"/>
        <w:rPr>
          <w:rFonts w:ascii="SimSun" w:hAnsi="SimSun"/>
          <w:szCs w:val="22"/>
        </w:rPr>
      </w:pPr>
      <w:r w:rsidRPr="00EB6151">
        <w:rPr>
          <w:rFonts w:ascii="SimSun" w:hAnsi="SimSun"/>
          <w:szCs w:val="22"/>
          <w:u w:val="single"/>
        </w:rPr>
        <w:t>所有权</w:t>
      </w:r>
      <w:r w:rsidRPr="00EB6151">
        <w:rPr>
          <w:rFonts w:ascii="SimSun" w:hAnsi="SimSun"/>
          <w:szCs w:val="22"/>
        </w:rPr>
        <w:t>：</w:t>
      </w:r>
      <w:r w:rsidR="00831DE1" w:rsidRPr="00EB6151">
        <w:rPr>
          <w:rFonts w:ascii="SimSun" w:hAnsi="SimSun" w:hint="eastAsia"/>
          <w:szCs w:val="22"/>
        </w:rPr>
        <w:t>主管局</w:t>
      </w:r>
      <w:r w:rsidRPr="00EB6151">
        <w:rPr>
          <w:rFonts w:ascii="SimSun" w:hAnsi="SimSun"/>
          <w:szCs w:val="22"/>
        </w:rPr>
        <w:t>通常不愿</w:t>
      </w:r>
      <w:r w:rsidR="00831DE1" w:rsidRPr="00EB6151">
        <w:rPr>
          <w:rFonts w:ascii="SimSun" w:hAnsi="SimSun" w:hint="eastAsia"/>
          <w:szCs w:val="22"/>
        </w:rPr>
        <w:t>开放</w:t>
      </w:r>
      <w:r w:rsidRPr="00EB6151">
        <w:rPr>
          <w:rFonts w:ascii="SimSun" w:hAnsi="SimSun"/>
          <w:szCs w:val="22"/>
        </w:rPr>
        <w:t>数据</w:t>
      </w:r>
      <w:r w:rsidR="00831DE1" w:rsidRPr="00EB6151">
        <w:rPr>
          <w:rFonts w:ascii="SimSun" w:hAnsi="SimSun" w:hint="eastAsia"/>
          <w:szCs w:val="22"/>
        </w:rPr>
        <w:t>获取</w:t>
      </w:r>
      <w:r w:rsidRPr="00EB6151">
        <w:rPr>
          <w:rFonts w:ascii="SimSun" w:hAnsi="SimSun"/>
          <w:szCs w:val="22"/>
        </w:rPr>
        <w:t>，除非</w:t>
      </w:r>
      <w:r w:rsidR="00831DE1" w:rsidRPr="00EB6151">
        <w:rPr>
          <w:rFonts w:ascii="SimSun" w:hAnsi="SimSun" w:hint="eastAsia"/>
          <w:szCs w:val="22"/>
        </w:rPr>
        <w:t>其仍</w:t>
      </w:r>
      <w:r w:rsidR="00F22164" w:rsidRPr="00EB6151">
        <w:rPr>
          <w:rFonts w:ascii="SimSun" w:hAnsi="SimSun" w:hint="eastAsia"/>
          <w:szCs w:val="22"/>
        </w:rPr>
        <w:t>有</w:t>
      </w:r>
      <w:r w:rsidRPr="00EB6151">
        <w:rPr>
          <w:rFonts w:ascii="SimSun" w:hAnsi="SimSun"/>
          <w:szCs w:val="22"/>
        </w:rPr>
        <w:t>对数据</w:t>
      </w:r>
      <w:r w:rsidR="00F22164" w:rsidRPr="00EB6151">
        <w:rPr>
          <w:rFonts w:ascii="SimSun" w:hAnsi="SimSun" w:hint="eastAsia"/>
          <w:szCs w:val="22"/>
        </w:rPr>
        <w:t>的</w:t>
      </w:r>
      <w:r w:rsidRPr="00EB6151">
        <w:rPr>
          <w:rFonts w:ascii="SimSun" w:hAnsi="SimSun"/>
          <w:szCs w:val="22"/>
        </w:rPr>
        <w:t>所有权，并对数据的使用方式</w:t>
      </w:r>
      <w:r w:rsidR="00C73316" w:rsidRPr="00EB6151">
        <w:rPr>
          <w:rFonts w:ascii="SimSun" w:hAnsi="SimSun" w:hint="eastAsia"/>
          <w:szCs w:val="22"/>
        </w:rPr>
        <w:t>作出</w:t>
      </w:r>
      <w:r w:rsidRPr="00EB6151">
        <w:rPr>
          <w:rFonts w:ascii="SimSun" w:hAnsi="SimSun"/>
          <w:szCs w:val="22"/>
        </w:rPr>
        <w:t>限制。</w:t>
      </w:r>
    </w:p>
    <w:p w14:paraId="68410BFE" w14:textId="39A5EE7F" w:rsidR="00414417" w:rsidRPr="00EB6151" w:rsidRDefault="00414417" w:rsidP="00414417">
      <w:pPr>
        <w:overflowPunct w:val="0"/>
        <w:spacing w:afterLines="50" w:after="120" w:line="340" w:lineRule="atLeast"/>
        <w:jc w:val="both"/>
        <w:rPr>
          <w:rFonts w:ascii="SimSun" w:hAnsi="SimSun"/>
          <w:szCs w:val="22"/>
        </w:rPr>
      </w:pPr>
      <w:r w:rsidRPr="00EB6151">
        <w:rPr>
          <w:rFonts w:ascii="SimSun" w:hAnsi="SimSun"/>
          <w:szCs w:val="22"/>
        </w:rPr>
        <w:fldChar w:fldCharType="begin"/>
      </w:r>
      <w:r w:rsidRPr="00EB6151">
        <w:rPr>
          <w:rFonts w:ascii="SimSun" w:hAnsi="SimSun"/>
          <w:szCs w:val="22"/>
        </w:rPr>
        <w:instrText xml:space="preserve"> AUTONUM  </w:instrText>
      </w:r>
      <w:r w:rsidRPr="00EB6151">
        <w:rPr>
          <w:rFonts w:ascii="SimSun" w:hAnsi="SimSun"/>
          <w:szCs w:val="22"/>
        </w:rPr>
        <w:fldChar w:fldCharType="end"/>
      </w:r>
      <w:r w:rsidR="001C1A90">
        <w:rPr>
          <w:rFonts w:ascii="SimSun" w:hAnsi="SimSun"/>
          <w:szCs w:val="22"/>
        </w:rPr>
        <w:t>.</w:t>
      </w:r>
      <w:r w:rsidR="001C1A90">
        <w:rPr>
          <w:rFonts w:ascii="SimSun" w:hAnsi="SimSun"/>
          <w:szCs w:val="22"/>
        </w:rPr>
        <w:tab/>
      </w:r>
      <w:r w:rsidRPr="00EB6151">
        <w:rPr>
          <w:rFonts w:ascii="SimSun" w:hAnsi="SimSun"/>
          <w:szCs w:val="22"/>
        </w:rPr>
        <w:t>虽然国际局已经提供了一系列免费使用的全球知识产权数据库，包括</w:t>
      </w:r>
      <w:hyperlink r:id="rId11" w:history="1">
        <w:r w:rsidR="00D61DCE" w:rsidRPr="00EB6151">
          <w:rPr>
            <w:rStyle w:val="Hyperlink"/>
            <w:rFonts w:ascii="SimSun" w:hAnsi="SimSun"/>
            <w:szCs w:val="22"/>
          </w:rPr>
          <w:t>PATENTSCOPE</w:t>
        </w:r>
      </w:hyperlink>
      <w:r w:rsidRPr="00EB6151">
        <w:rPr>
          <w:rFonts w:ascii="SimSun" w:hAnsi="SimSun"/>
          <w:szCs w:val="22"/>
        </w:rPr>
        <w:t>、</w:t>
      </w:r>
      <w:hyperlink r:id="rId12" w:history="1">
        <w:r w:rsidRPr="00EB6151">
          <w:rPr>
            <w:rStyle w:val="Hyperlink"/>
            <w:rFonts w:ascii="SimSun" w:hAnsi="SimSun"/>
            <w:szCs w:val="22"/>
          </w:rPr>
          <w:t>全球品牌数据库</w:t>
        </w:r>
      </w:hyperlink>
      <w:r w:rsidRPr="00EB6151">
        <w:rPr>
          <w:rFonts w:ascii="SimSun" w:hAnsi="SimSun"/>
          <w:szCs w:val="22"/>
        </w:rPr>
        <w:t>和</w:t>
      </w:r>
      <w:hyperlink r:id="rId13" w:history="1">
        <w:r w:rsidRPr="00EB6151">
          <w:rPr>
            <w:rStyle w:val="Hyperlink"/>
            <w:rFonts w:ascii="SimSun" w:hAnsi="SimSun"/>
            <w:szCs w:val="22"/>
          </w:rPr>
          <w:t>全球外观设计数据库</w:t>
        </w:r>
      </w:hyperlink>
      <w:r w:rsidRPr="00EB6151">
        <w:rPr>
          <w:rFonts w:ascii="SimSun" w:hAnsi="SimSun"/>
          <w:szCs w:val="22"/>
        </w:rPr>
        <w:t>，但这些平台不提供批量下载，因为数据是由主管局根据</w:t>
      </w:r>
      <w:r w:rsidRPr="00EB6151">
        <w:rPr>
          <w:rFonts w:ascii="SimSun" w:hAnsi="SimSun" w:hint="eastAsia"/>
          <w:szCs w:val="22"/>
        </w:rPr>
        <w:t>数据</w:t>
      </w:r>
      <w:r w:rsidRPr="00EB6151">
        <w:rPr>
          <w:rFonts w:ascii="SimSun" w:hAnsi="SimSun"/>
          <w:szCs w:val="22"/>
        </w:rPr>
        <w:t>仅供检索之用</w:t>
      </w:r>
      <w:r w:rsidR="00D61DCE" w:rsidRPr="00EB6151">
        <w:rPr>
          <w:rFonts w:ascii="SimSun" w:hAnsi="SimSun" w:hint="eastAsia"/>
          <w:szCs w:val="22"/>
        </w:rPr>
        <w:t>而非</w:t>
      </w:r>
      <w:r w:rsidRPr="00EB6151">
        <w:rPr>
          <w:rFonts w:ascii="SimSun" w:hAnsi="SimSun"/>
          <w:szCs w:val="22"/>
        </w:rPr>
        <w:t>进一步</w:t>
      </w:r>
      <w:r w:rsidR="0055123C" w:rsidRPr="00EB6151">
        <w:rPr>
          <w:rFonts w:ascii="SimSun" w:hAnsi="SimSun" w:hint="eastAsia"/>
          <w:szCs w:val="22"/>
        </w:rPr>
        <w:t>分发</w:t>
      </w:r>
      <w:r w:rsidRPr="00EB6151">
        <w:rPr>
          <w:rFonts w:ascii="SimSun" w:hAnsi="SimSun"/>
          <w:szCs w:val="22"/>
        </w:rPr>
        <w:t>的协议提供的。此外，这些全球数据库都是公共检索系统，因此在设计时并</w:t>
      </w:r>
      <w:r w:rsidR="0055123C" w:rsidRPr="00EB6151">
        <w:rPr>
          <w:rFonts w:ascii="SimSun" w:hAnsi="SimSun" w:hint="eastAsia"/>
          <w:szCs w:val="22"/>
        </w:rPr>
        <w:t>未</w:t>
      </w:r>
      <w:r w:rsidRPr="00EB6151">
        <w:rPr>
          <w:rFonts w:ascii="SimSun" w:hAnsi="SimSun"/>
          <w:szCs w:val="22"/>
        </w:rPr>
        <w:t>将其作为主管局之间批量交换知识产权数据的平台。</w:t>
      </w:r>
      <w:r w:rsidR="00BB2A5E" w:rsidRPr="00EB6151">
        <w:rPr>
          <w:rFonts w:ascii="SimSun" w:hAnsi="SimSun" w:hint="eastAsia"/>
          <w:szCs w:val="22"/>
        </w:rPr>
        <w:t>所以</w:t>
      </w:r>
      <w:r w:rsidRPr="00EB6151">
        <w:rPr>
          <w:rFonts w:ascii="SimSun" w:hAnsi="SimSun"/>
          <w:szCs w:val="22"/>
        </w:rPr>
        <w:t>，如果</w:t>
      </w:r>
      <w:r w:rsidR="008B2FEB" w:rsidRPr="00EB6151">
        <w:rPr>
          <w:rFonts w:ascii="SimSun" w:hAnsi="SimSun"/>
          <w:szCs w:val="22"/>
        </w:rPr>
        <w:t>产权组织</w:t>
      </w:r>
      <w:r w:rsidRPr="00EB6151">
        <w:rPr>
          <w:rFonts w:ascii="SimSun" w:hAnsi="SimSun"/>
          <w:szCs w:val="22"/>
        </w:rPr>
        <w:t>成员国表示有</w:t>
      </w:r>
      <w:r w:rsidR="0078172B" w:rsidRPr="00EB6151">
        <w:rPr>
          <w:rFonts w:ascii="SimSun" w:hAnsi="SimSun" w:hint="eastAsia"/>
          <w:szCs w:val="22"/>
        </w:rPr>
        <w:t>需求</w:t>
      </w:r>
      <w:r w:rsidRPr="00EB6151">
        <w:rPr>
          <w:rFonts w:ascii="SimSun" w:hAnsi="SimSun"/>
          <w:szCs w:val="22"/>
        </w:rPr>
        <w:t>，很可能要开发一个新的</w:t>
      </w:r>
      <w:r w:rsidR="008B2FEB" w:rsidRPr="00EB6151">
        <w:rPr>
          <w:rFonts w:ascii="SimSun" w:hAnsi="SimSun"/>
          <w:szCs w:val="22"/>
        </w:rPr>
        <w:t>产权组织</w:t>
      </w:r>
      <w:r w:rsidRPr="00EB6151">
        <w:rPr>
          <w:rFonts w:ascii="SimSun" w:hAnsi="SimSun"/>
          <w:szCs w:val="22"/>
        </w:rPr>
        <w:t>平台，为各知识产权局之间的知识产权数据交换提供便利。</w:t>
      </w:r>
    </w:p>
    <w:p w14:paraId="22B035DC" w14:textId="05229AE7" w:rsidR="00414417" w:rsidRPr="00EB6151" w:rsidRDefault="00414417" w:rsidP="00414417">
      <w:pPr>
        <w:overflowPunct w:val="0"/>
        <w:spacing w:afterLines="50" w:after="120" w:line="340" w:lineRule="atLeast"/>
        <w:jc w:val="both"/>
        <w:rPr>
          <w:rFonts w:ascii="SimSun" w:hAnsi="SimSun"/>
          <w:szCs w:val="22"/>
        </w:rPr>
      </w:pPr>
      <w:r w:rsidRPr="00EB6151">
        <w:rPr>
          <w:rFonts w:ascii="SimSun" w:hAnsi="SimSun"/>
          <w:szCs w:val="22"/>
        </w:rPr>
        <w:fldChar w:fldCharType="begin"/>
      </w:r>
      <w:r w:rsidRPr="00EB6151">
        <w:rPr>
          <w:rFonts w:ascii="SimSun" w:hAnsi="SimSun"/>
          <w:szCs w:val="22"/>
        </w:rPr>
        <w:instrText xml:space="preserve"> AUTONUM  </w:instrText>
      </w:r>
      <w:r w:rsidRPr="00EB6151">
        <w:rPr>
          <w:rFonts w:ascii="SimSun" w:hAnsi="SimSun"/>
          <w:szCs w:val="22"/>
        </w:rPr>
        <w:fldChar w:fldCharType="end"/>
      </w:r>
      <w:r w:rsidR="001C1A90">
        <w:rPr>
          <w:rFonts w:ascii="SimSun" w:hAnsi="SimSun"/>
          <w:szCs w:val="22"/>
        </w:rPr>
        <w:t>.</w:t>
      </w:r>
      <w:r w:rsidR="001C1A90">
        <w:rPr>
          <w:rFonts w:ascii="SimSun" w:hAnsi="SimSun"/>
          <w:szCs w:val="22"/>
        </w:rPr>
        <w:tab/>
      </w:r>
      <w:r w:rsidRPr="00EB6151">
        <w:rPr>
          <w:rFonts w:ascii="SimSun" w:hAnsi="SimSun"/>
          <w:szCs w:val="22"/>
        </w:rPr>
        <w:t>有一些商业提供商可以提供全球知识产权数据，但费用可能是发展中国家无法承担的。</w:t>
      </w:r>
    </w:p>
    <w:p w14:paraId="5D0F1036" w14:textId="7DAA8EC7" w:rsidR="00414417" w:rsidRPr="00EB6151" w:rsidRDefault="00414417" w:rsidP="00414417">
      <w:pPr>
        <w:overflowPunct w:val="0"/>
        <w:spacing w:afterLines="50" w:after="120" w:line="340" w:lineRule="atLeast"/>
        <w:jc w:val="both"/>
        <w:rPr>
          <w:rFonts w:ascii="SimSun" w:hAnsi="SimSun"/>
          <w:szCs w:val="22"/>
        </w:rPr>
      </w:pPr>
      <w:r w:rsidRPr="00EB6151">
        <w:rPr>
          <w:rFonts w:ascii="SimSun" w:hAnsi="SimSun"/>
          <w:szCs w:val="22"/>
        </w:rPr>
        <w:fldChar w:fldCharType="begin"/>
      </w:r>
      <w:r w:rsidRPr="00EB6151">
        <w:rPr>
          <w:rFonts w:ascii="SimSun" w:hAnsi="SimSun"/>
          <w:szCs w:val="22"/>
        </w:rPr>
        <w:instrText xml:space="preserve"> AUTONUM  </w:instrText>
      </w:r>
      <w:r w:rsidRPr="00EB6151">
        <w:rPr>
          <w:rFonts w:ascii="SimSun" w:hAnsi="SimSun"/>
          <w:szCs w:val="22"/>
        </w:rPr>
        <w:fldChar w:fldCharType="end"/>
      </w:r>
      <w:r w:rsidR="001C1A90">
        <w:rPr>
          <w:rFonts w:ascii="SimSun" w:hAnsi="SimSun"/>
          <w:szCs w:val="22"/>
        </w:rPr>
        <w:t>.</w:t>
      </w:r>
      <w:r w:rsidR="001C1A90">
        <w:rPr>
          <w:rFonts w:ascii="SimSun" w:hAnsi="SimSun"/>
          <w:szCs w:val="22"/>
        </w:rPr>
        <w:tab/>
      </w:r>
      <w:r w:rsidRPr="00EB6151">
        <w:rPr>
          <w:rFonts w:ascii="SimSun" w:hAnsi="SimSun"/>
          <w:szCs w:val="22"/>
        </w:rPr>
        <w:t>根据《</w:t>
      </w:r>
      <w:hyperlink r:id="rId14" w:history="1">
        <w:r w:rsidR="0078172B" w:rsidRPr="00EB6151">
          <w:rPr>
            <w:rStyle w:val="Hyperlink"/>
            <w:rFonts w:ascii="SimSun" w:hAnsi="SimSun" w:hint="eastAsia"/>
            <w:szCs w:val="22"/>
          </w:rPr>
          <w:t>标准委</w:t>
        </w:r>
        <w:r w:rsidRPr="00EB6151">
          <w:rPr>
            <w:rStyle w:val="Hyperlink"/>
            <w:rFonts w:ascii="SimSun" w:hAnsi="SimSun"/>
            <w:szCs w:val="22"/>
          </w:rPr>
          <w:t>特别议事规则</w:t>
        </w:r>
        <w:r w:rsidRPr="00EB6151">
          <w:rPr>
            <w:rStyle w:val="Hyperlink"/>
            <w:rFonts w:ascii="SimSun" w:hAnsi="SimSun"/>
            <w:color w:val="000000" w:themeColor="text1"/>
            <w:szCs w:val="22"/>
            <w:u w:val="none"/>
          </w:rPr>
          <w:t>》</w:t>
        </w:r>
      </w:hyperlink>
      <w:r w:rsidRPr="00EB6151">
        <w:rPr>
          <w:rFonts w:ascii="SimSun" w:hAnsi="SimSun"/>
          <w:szCs w:val="22"/>
        </w:rPr>
        <w:t>，每项关于设立新</w:t>
      </w:r>
      <w:r w:rsidR="00787BBF" w:rsidRPr="00EB6151">
        <w:rPr>
          <w:rFonts w:ascii="SimSun" w:hAnsi="SimSun" w:hint="eastAsia"/>
          <w:szCs w:val="22"/>
        </w:rPr>
        <w:t>标准委</w:t>
      </w:r>
      <w:r w:rsidRPr="00EB6151">
        <w:rPr>
          <w:rFonts w:ascii="SimSun" w:hAnsi="SimSun"/>
          <w:szCs w:val="22"/>
        </w:rPr>
        <w:t>任务的</w:t>
      </w:r>
      <w:r w:rsidR="00CF2F08" w:rsidRPr="00EB6151">
        <w:rPr>
          <w:rFonts w:ascii="SimSun" w:hAnsi="SimSun" w:hint="eastAsia"/>
          <w:szCs w:val="22"/>
        </w:rPr>
        <w:t>提案均</w:t>
      </w:r>
      <w:r w:rsidRPr="00EB6151">
        <w:rPr>
          <w:rFonts w:ascii="SimSun" w:hAnsi="SimSun"/>
          <w:szCs w:val="22"/>
        </w:rPr>
        <w:t>须附有项目简介，明确</w:t>
      </w:r>
      <w:r w:rsidR="00CF2F08" w:rsidRPr="00EB6151">
        <w:rPr>
          <w:rFonts w:ascii="SimSun" w:hAnsi="SimSun" w:hint="eastAsia"/>
          <w:szCs w:val="22"/>
        </w:rPr>
        <w:t>说明</w:t>
      </w:r>
      <w:r w:rsidRPr="00EB6151">
        <w:rPr>
          <w:rFonts w:ascii="SimSun" w:hAnsi="SimSun"/>
          <w:szCs w:val="22"/>
        </w:rPr>
        <w:t>问题、任务的目标、可能形成解决方案的一系列</w:t>
      </w:r>
      <w:r w:rsidR="00CF2F08" w:rsidRPr="00EB6151">
        <w:rPr>
          <w:rFonts w:ascii="SimSun" w:hAnsi="SimSun" w:hint="eastAsia"/>
          <w:szCs w:val="22"/>
        </w:rPr>
        <w:t>选项</w:t>
      </w:r>
      <w:r w:rsidRPr="00EB6151">
        <w:rPr>
          <w:rFonts w:ascii="SimSun" w:hAnsi="SimSun"/>
          <w:szCs w:val="22"/>
        </w:rPr>
        <w:t>以及任何预期效益。日本和沙特阿拉伯代表团提交的</w:t>
      </w:r>
      <w:r w:rsidR="00CF2F08" w:rsidRPr="00EB6151">
        <w:rPr>
          <w:rFonts w:ascii="SimSun" w:hAnsi="SimSun" w:hint="eastAsia"/>
          <w:szCs w:val="22"/>
        </w:rPr>
        <w:t>合并</w:t>
      </w:r>
      <w:r w:rsidRPr="00EB6151">
        <w:rPr>
          <w:rFonts w:ascii="SimSun" w:hAnsi="SimSun"/>
          <w:szCs w:val="22"/>
        </w:rPr>
        <w:t>项目简介</w:t>
      </w:r>
      <w:r w:rsidR="00E45874" w:rsidRPr="00EB6151">
        <w:rPr>
          <w:rFonts w:ascii="SimSun" w:hAnsi="SimSun" w:hint="eastAsia"/>
          <w:szCs w:val="22"/>
        </w:rPr>
        <w:t>载于</w:t>
      </w:r>
      <w:r w:rsidRPr="00EB6151">
        <w:rPr>
          <w:rFonts w:ascii="SimSun" w:hAnsi="SimSun"/>
          <w:szCs w:val="22"/>
        </w:rPr>
        <w:t>本文件附件</w:t>
      </w:r>
      <w:r w:rsidR="00CF2F08" w:rsidRPr="00EB6151">
        <w:rPr>
          <w:rFonts w:ascii="SimSun" w:hAnsi="SimSun" w:hint="eastAsia"/>
          <w:szCs w:val="22"/>
        </w:rPr>
        <w:t>二</w:t>
      </w:r>
      <w:r w:rsidRPr="00EB6151">
        <w:rPr>
          <w:rFonts w:ascii="SimSun" w:hAnsi="SimSun"/>
          <w:szCs w:val="22"/>
        </w:rPr>
        <w:t>。</w:t>
      </w:r>
    </w:p>
    <w:p w14:paraId="25EDD8E9" w14:textId="5E06B188" w:rsidR="00414417" w:rsidRPr="00EB6151" w:rsidRDefault="00414417" w:rsidP="00414417">
      <w:pPr>
        <w:overflowPunct w:val="0"/>
        <w:spacing w:afterLines="50" w:after="120" w:line="340" w:lineRule="atLeast"/>
        <w:jc w:val="both"/>
        <w:rPr>
          <w:rFonts w:ascii="SimSun" w:hAnsi="SimSun"/>
          <w:szCs w:val="22"/>
        </w:rPr>
      </w:pPr>
      <w:r w:rsidRPr="00EB6151">
        <w:rPr>
          <w:rFonts w:ascii="SimSun" w:hAnsi="SimSun"/>
          <w:szCs w:val="22"/>
        </w:rPr>
        <w:fldChar w:fldCharType="begin"/>
      </w:r>
      <w:r w:rsidRPr="00EB6151">
        <w:rPr>
          <w:rFonts w:ascii="SimSun" w:hAnsi="SimSun"/>
          <w:szCs w:val="22"/>
        </w:rPr>
        <w:instrText xml:space="preserve"> AUTONUM  </w:instrText>
      </w:r>
      <w:r w:rsidRPr="00EB6151">
        <w:rPr>
          <w:rFonts w:ascii="SimSun" w:hAnsi="SimSun"/>
          <w:szCs w:val="22"/>
        </w:rPr>
        <w:fldChar w:fldCharType="end"/>
      </w:r>
      <w:r w:rsidR="001C1A90">
        <w:rPr>
          <w:rFonts w:ascii="SimSun" w:hAnsi="SimSun"/>
          <w:szCs w:val="22"/>
        </w:rPr>
        <w:t>.</w:t>
      </w:r>
      <w:r w:rsidR="001C1A90">
        <w:rPr>
          <w:rFonts w:ascii="SimSun" w:hAnsi="SimSun"/>
          <w:szCs w:val="22"/>
        </w:rPr>
        <w:tab/>
      </w:r>
      <w:r w:rsidRPr="00EB6151">
        <w:rPr>
          <w:rFonts w:ascii="SimSun" w:hAnsi="SimSun"/>
          <w:szCs w:val="22"/>
        </w:rPr>
        <w:t>考虑到两个代表团提交的</w:t>
      </w:r>
      <w:r w:rsidR="00BB2A5E" w:rsidRPr="00EB6151">
        <w:rPr>
          <w:rFonts w:ascii="SimSun" w:hAnsi="SimSun" w:hint="eastAsia"/>
          <w:szCs w:val="22"/>
        </w:rPr>
        <w:t>合并</w:t>
      </w:r>
      <w:r w:rsidRPr="00EB6151">
        <w:rPr>
          <w:rFonts w:ascii="SimSun" w:hAnsi="SimSun"/>
          <w:szCs w:val="22"/>
        </w:rPr>
        <w:t>项目简介和调查结果，国际局经与日本特许厅</w:t>
      </w:r>
      <w:r w:rsidR="008B2FEB" w:rsidRPr="00EB6151">
        <w:rPr>
          <w:rFonts w:ascii="SimSun" w:hAnsi="SimSun"/>
          <w:szCs w:val="22"/>
        </w:rPr>
        <w:t>（</w:t>
      </w:r>
      <w:r w:rsidRPr="00EB6151">
        <w:rPr>
          <w:rFonts w:ascii="SimSun" w:hAnsi="SimSun"/>
          <w:szCs w:val="22"/>
        </w:rPr>
        <w:t>JPO</w:t>
      </w:r>
      <w:r w:rsidR="008B2FEB" w:rsidRPr="00EB6151">
        <w:rPr>
          <w:rFonts w:ascii="SimSun" w:hAnsi="SimSun"/>
          <w:szCs w:val="22"/>
        </w:rPr>
        <w:t>）</w:t>
      </w:r>
      <w:r w:rsidRPr="00EB6151">
        <w:rPr>
          <w:rFonts w:ascii="SimSun" w:hAnsi="SimSun"/>
          <w:szCs w:val="22"/>
        </w:rPr>
        <w:t>和沙特知识产权局</w:t>
      </w:r>
      <w:r w:rsidR="008B2FEB" w:rsidRPr="00EB6151">
        <w:rPr>
          <w:rFonts w:ascii="SimSun" w:hAnsi="SimSun"/>
          <w:szCs w:val="22"/>
        </w:rPr>
        <w:t>（</w:t>
      </w:r>
      <w:r w:rsidRPr="00EB6151">
        <w:rPr>
          <w:rFonts w:ascii="SimSun" w:hAnsi="SimSun"/>
          <w:szCs w:val="22"/>
        </w:rPr>
        <w:t>SAIP</w:t>
      </w:r>
      <w:r w:rsidR="008B2FEB" w:rsidRPr="00EB6151">
        <w:rPr>
          <w:rFonts w:ascii="SimSun" w:hAnsi="SimSun"/>
          <w:szCs w:val="22"/>
        </w:rPr>
        <w:t>）</w:t>
      </w:r>
      <w:r w:rsidRPr="00EB6151">
        <w:rPr>
          <w:rFonts w:ascii="SimSun" w:hAnsi="SimSun"/>
          <w:szCs w:val="22"/>
        </w:rPr>
        <w:t>协商，</w:t>
      </w:r>
      <w:r w:rsidR="00332BFC" w:rsidRPr="00EB6151">
        <w:rPr>
          <w:rFonts w:ascii="SimSun" w:hAnsi="SimSun" w:hint="eastAsia"/>
          <w:szCs w:val="22"/>
        </w:rPr>
        <w:t>提议</w:t>
      </w:r>
      <w:r w:rsidRPr="00EB6151">
        <w:rPr>
          <w:rFonts w:ascii="SimSun" w:hAnsi="SimSun"/>
          <w:szCs w:val="22"/>
        </w:rPr>
        <w:t>在</w:t>
      </w:r>
      <w:r w:rsidR="008B2FEB" w:rsidRPr="00EB6151">
        <w:rPr>
          <w:rFonts w:ascii="SimSun" w:hAnsi="SimSun"/>
          <w:szCs w:val="22"/>
        </w:rPr>
        <w:t>标准委</w:t>
      </w:r>
      <w:r w:rsidRPr="00EB6151">
        <w:rPr>
          <w:rFonts w:ascii="SimSun" w:hAnsi="SimSun"/>
          <w:szCs w:val="22"/>
        </w:rPr>
        <w:t>工作计划中增加一项新任务，即第67号任务。</w:t>
      </w:r>
      <w:r w:rsidR="007A5DFC" w:rsidRPr="00EB6151">
        <w:rPr>
          <w:rFonts w:ascii="SimSun" w:hAnsi="SimSun" w:hint="eastAsia"/>
          <w:szCs w:val="22"/>
        </w:rPr>
        <w:t>首先，</w:t>
      </w:r>
      <w:r w:rsidR="00BB2A5E" w:rsidRPr="00EB6151">
        <w:rPr>
          <w:rFonts w:ascii="SimSun" w:hAnsi="SimSun" w:hint="eastAsia"/>
          <w:szCs w:val="22"/>
        </w:rPr>
        <w:t>这能让</w:t>
      </w:r>
      <w:r w:rsidRPr="00EB6151">
        <w:rPr>
          <w:rFonts w:ascii="SimSun" w:hAnsi="SimSun"/>
          <w:szCs w:val="22"/>
        </w:rPr>
        <w:t>各局</w:t>
      </w:r>
      <w:r w:rsidR="007A5DFC" w:rsidRPr="00EB6151">
        <w:rPr>
          <w:rFonts w:ascii="SimSun" w:hAnsi="SimSun" w:hint="eastAsia"/>
          <w:szCs w:val="22"/>
        </w:rPr>
        <w:t>开始讨论</w:t>
      </w:r>
      <w:r w:rsidRPr="00EB6151">
        <w:rPr>
          <w:rFonts w:ascii="SimSun" w:hAnsi="SimSun"/>
          <w:szCs w:val="22"/>
        </w:rPr>
        <w:t>其在交换知识产权数据时遇到的问题。在这项任务的框架下，</w:t>
      </w:r>
      <w:r w:rsidR="00E65885" w:rsidRPr="00EB6151">
        <w:rPr>
          <w:rFonts w:ascii="SimSun" w:hAnsi="SimSun" w:hint="eastAsia"/>
          <w:szCs w:val="22"/>
        </w:rPr>
        <w:t>将会评估</w:t>
      </w:r>
      <w:r w:rsidRPr="00EB6151">
        <w:rPr>
          <w:rFonts w:ascii="SimSun" w:hAnsi="SimSun"/>
          <w:szCs w:val="22"/>
        </w:rPr>
        <w:t>为解决知识产权局遇到的数据交换问题</w:t>
      </w:r>
      <w:r w:rsidR="00E65885" w:rsidRPr="00EB6151">
        <w:rPr>
          <w:rFonts w:ascii="SimSun" w:hAnsi="SimSun" w:hint="eastAsia"/>
          <w:szCs w:val="22"/>
        </w:rPr>
        <w:t>所</w:t>
      </w:r>
      <w:r w:rsidRPr="00EB6151">
        <w:rPr>
          <w:rFonts w:ascii="SimSun" w:hAnsi="SimSun"/>
          <w:szCs w:val="22"/>
        </w:rPr>
        <w:t>提出的</w:t>
      </w:r>
      <w:r w:rsidR="00E65885" w:rsidRPr="00EB6151">
        <w:rPr>
          <w:rFonts w:ascii="SimSun" w:hAnsi="SimSun" w:hint="eastAsia"/>
          <w:szCs w:val="22"/>
        </w:rPr>
        <w:t>各项</w:t>
      </w:r>
      <w:r w:rsidRPr="00EB6151">
        <w:rPr>
          <w:rFonts w:ascii="SimSun" w:hAnsi="SimSun"/>
          <w:szCs w:val="22"/>
        </w:rPr>
        <w:t>解决方案，包括</w:t>
      </w:r>
      <w:r w:rsidR="00E65885" w:rsidRPr="00EB6151">
        <w:rPr>
          <w:rFonts w:ascii="SimSun" w:hAnsi="SimSun" w:hint="eastAsia"/>
          <w:szCs w:val="22"/>
        </w:rPr>
        <w:t>开发</w:t>
      </w:r>
      <w:r w:rsidRPr="00EB6151">
        <w:rPr>
          <w:rFonts w:ascii="SimSun" w:hAnsi="SimSun"/>
          <w:szCs w:val="22"/>
        </w:rPr>
        <w:t>数据交换框架和建立全球知识产权数据交换平台。</w:t>
      </w:r>
    </w:p>
    <w:p w14:paraId="30A72EB3" w14:textId="3BEC1B9D" w:rsidR="00414417" w:rsidRPr="00EB6151" w:rsidRDefault="00414417" w:rsidP="00414417">
      <w:pPr>
        <w:overflowPunct w:val="0"/>
        <w:spacing w:afterLines="50" w:after="120" w:line="340" w:lineRule="atLeast"/>
        <w:jc w:val="both"/>
        <w:rPr>
          <w:rFonts w:ascii="SimSun" w:hAnsi="SimSun"/>
          <w:szCs w:val="22"/>
        </w:rPr>
      </w:pPr>
      <w:r w:rsidRPr="00EB6151">
        <w:rPr>
          <w:rFonts w:ascii="SimSun" w:hAnsi="SimSun"/>
          <w:szCs w:val="22"/>
        </w:rPr>
        <w:fldChar w:fldCharType="begin"/>
      </w:r>
      <w:r w:rsidRPr="00EB6151">
        <w:rPr>
          <w:rFonts w:ascii="SimSun" w:hAnsi="SimSun"/>
          <w:szCs w:val="22"/>
        </w:rPr>
        <w:instrText xml:space="preserve"> AUTONUM  </w:instrText>
      </w:r>
      <w:r w:rsidRPr="00EB6151">
        <w:rPr>
          <w:rFonts w:ascii="SimSun" w:hAnsi="SimSun"/>
          <w:szCs w:val="22"/>
        </w:rPr>
        <w:fldChar w:fldCharType="end"/>
      </w:r>
      <w:r w:rsidR="001C1A90">
        <w:rPr>
          <w:rFonts w:ascii="SimSun" w:hAnsi="SimSun"/>
          <w:szCs w:val="22"/>
        </w:rPr>
        <w:t>.</w:t>
      </w:r>
      <w:r w:rsidR="001C1A90">
        <w:rPr>
          <w:rFonts w:ascii="SimSun" w:hAnsi="SimSun"/>
          <w:szCs w:val="22"/>
        </w:rPr>
        <w:tab/>
      </w:r>
      <w:r w:rsidRPr="00EB6151">
        <w:rPr>
          <w:rFonts w:ascii="SimSun" w:hAnsi="SimSun"/>
          <w:szCs w:val="22"/>
        </w:rPr>
        <w:t>第67项任务的拟议说明如下：</w:t>
      </w:r>
    </w:p>
    <w:p w14:paraId="4AB27A5A" w14:textId="5423C5F6" w:rsidR="00414417" w:rsidRPr="00EB6151" w:rsidRDefault="00E65885" w:rsidP="00E45874">
      <w:pPr>
        <w:overflowPunct w:val="0"/>
        <w:spacing w:afterLines="50" w:after="120" w:line="340" w:lineRule="atLeast"/>
        <w:ind w:leftChars="257" w:left="565"/>
        <w:jc w:val="both"/>
        <w:rPr>
          <w:rFonts w:ascii="KaiTi" w:eastAsia="KaiTi" w:hAnsi="KaiTi"/>
          <w:szCs w:val="22"/>
        </w:rPr>
      </w:pPr>
      <w:bookmarkStart w:id="5" w:name="_Hlk172901571"/>
      <w:r w:rsidRPr="00EB6151">
        <w:rPr>
          <w:rFonts w:ascii="KaiTi" w:eastAsia="KaiTi" w:hAnsi="KaiTi" w:hint="eastAsia"/>
          <w:szCs w:val="22"/>
        </w:rPr>
        <w:t>“</w:t>
      </w:r>
      <w:r w:rsidR="00414417" w:rsidRPr="00EB6151">
        <w:rPr>
          <w:rFonts w:ascii="KaiTi" w:eastAsia="KaiTi" w:hAnsi="KaiTi"/>
          <w:szCs w:val="22"/>
        </w:rPr>
        <w:t>分析各知识产权局进行知识产权数据交换的现有做法和</w:t>
      </w:r>
      <w:r w:rsidRPr="00EB6151">
        <w:rPr>
          <w:rFonts w:ascii="KaiTi" w:eastAsia="KaiTi" w:hAnsi="KaiTi" w:hint="eastAsia"/>
          <w:szCs w:val="22"/>
        </w:rPr>
        <w:t>所</w:t>
      </w:r>
      <w:r w:rsidR="00414417" w:rsidRPr="00EB6151">
        <w:rPr>
          <w:rFonts w:ascii="KaiTi" w:eastAsia="KaiTi" w:hAnsi="KaiTi"/>
          <w:szCs w:val="22"/>
        </w:rPr>
        <w:t>遇挑战，</w:t>
      </w:r>
      <w:r w:rsidRPr="00EB6151">
        <w:rPr>
          <w:rFonts w:ascii="KaiTi" w:eastAsia="KaiTi" w:hAnsi="KaiTi" w:hint="eastAsia"/>
          <w:szCs w:val="22"/>
        </w:rPr>
        <w:t>以期探索解决方案来改善</w:t>
      </w:r>
      <w:r w:rsidR="00414417" w:rsidRPr="00EB6151">
        <w:rPr>
          <w:rFonts w:ascii="KaiTi" w:eastAsia="KaiTi" w:hAnsi="KaiTi"/>
          <w:szCs w:val="22"/>
        </w:rPr>
        <w:t>全球知识产权数据</w:t>
      </w:r>
      <w:r w:rsidRPr="00EB6151">
        <w:rPr>
          <w:rFonts w:ascii="KaiTi" w:eastAsia="KaiTi" w:hAnsi="KaiTi" w:hint="eastAsia"/>
          <w:szCs w:val="22"/>
        </w:rPr>
        <w:t>获取</w:t>
      </w:r>
      <w:bookmarkEnd w:id="5"/>
      <w:r w:rsidRPr="00EB6151">
        <w:rPr>
          <w:rFonts w:ascii="KaiTi" w:eastAsia="KaiTi" w:hAnsi="KaiTi" w:hint="eastAsia"/>
          <w:szCs w:val="22"/>
        </w:rPr>
        <w:t>。”</w:t>
      </w:r>
    </w:p>
    <w:p w14:paraId="3C0CA4B7" w14:textId="5EECD66F" w:rsidR="00414417" w:rsidRPr="00EB6151" w:rsidRDefault="00414417" w:rsidP="00414417">
      <w:pPr>
        <w:overflowPunct w:val="0"/>
        <w:spacing w:afterLines="50" w:after="120" w:line="340" w:lineRule="atLeast"/>
        <w:jc w:val="both"/>
        <w:rPr>
          <w:rFonts w:ascii="SimSun" w:hAnsi="SimSun"/>
          <w:szCs w:val="22"/>
        </w:rPr>
      </w:pPr>
      <w:r w:rsidRPr="00EB6151">
        <w:rPr>
          <w:rFonts w:ascii="SimSun" w:hAnsi="SimSun"/>
          <w:szCs w:val="22"/>
        </w:rPr>
        <w:fldChar w:fldCharType="begin"/>
      </w:r>
      <w:r w:rsidRPr="00EB6151">
        <w:rPr>
          <w:rFonts w:ascii="SimSun" w:hAnsi="SimSun"/>
          <w:szCs w:val="22"/>
        </w:rPr>
        <w:instrText xml:space="preserve"> AUTONUM  </w:instrText>
      </w:r>
      <w:r w:rsidRPr="00EB6151">
        <w:rPr>
          <w:rFonts w:ascii="SimSun" w:hAnsi="SimSun"/>
          <w:szCs w:val="22"/>
        </w:rPr>
        <w:fldChar w:fldCharType="end"/>
      </w:r>
      <w:r w:rsidR="001C1A90">
        <w:rPr>
          <w:rFonts w:ascii="SimSun" w:hAnsi="SimSun"/>
          <w:szCs w:val="22"/>
        </w:rPr>
        <w:t>.</w:t>
      </w:r>
      <w:r w:rsidR="001C1A90">
        <w:rPr>
          <w:rFonts w:ascii="SimSun" w:hAnsi="SimSun"/>
          <w:szCs w:val="22"/>
        </w:rPr>
        <w:tab/>
      </w:r>
      <w:r w:rsidRPr="00EB6151">
        <w:rPr>
          <w:rFonts w:ascii="SimSun" w:hAnsi="SimSun"/>
          <w:szCs w:val="22"/>
        </w:rPr>
        <w:t>国际局还</w:t>
      </w:r>
      <w:r w:rsidR="00E65885" w:rsidRPr="00EB6151">
        <w:rPr>
          <w:rFonts w:ascii="SimSun" w:hAnsi="SimSun" w:hint="eastAsia"/>
          <w:szCs w:val="22"/>
        </w:rPr>
        <w:t>提议新设</w:t>
      </w:r>
      <w:r w:rsidRPr="00EB6151">
        <w:rPr>
          <w:rFonts w:ascii="SimSun" w:hAnsi="SimSun"/>
          <w:szCs w:val="22"/>
        </w:rPr>
        <w:t>相应</w:t>
      </w:r>
      <w:r w:rsidR="008B2FEB" w:rsidRPr="00EB6151">
        <w:rPr>
          <w:rFonts w:ascii="SimSun" w:hAnsi="SimSun"/>
          <w:szCs w:val="22"/>
        </w:rPr>
        <w:t>工作队</w:t>
      </w:r>
      <w:r w:rsidRPr="00EB6151">
        <w:rPr>
          <w:rFonts w:ascii="SimSun" w:hAnsi="SimSun"/>
          <w:szCs w:val="22"/>
        </w:rPr>
        <w:t>来管理这项任务，其名称为</w:t>
      </w:r>
      <w:r w:rsidR="008D77C3" w:rsidRPr="00EB6151">
        <w:rPr>
          <w:rFonts w:ascii="SimSun" w:hAnsi="SimSun"/>
          <w:szCs w:val="22"/>
        </w:rPr>
        <w:t>“</w:t>
      </w:r>
      <w:r w:rsidRPr="00EB6151">
        <w:rPr>
          <w:rFonts w:ascii="SimSun" w:hAnsi="SimSun"/>
          <w:szCs w:val="22"/>
        </w:rPr>
        <w:t>知识产权数据交换</w:t>
      </w:r>
      <w:r w:rsidR="008B2FEB" w:rsidRPr="00EB6151">
        <w:rPr>
          <w:rFonts w:ascii="SimSun" w:hAnsi="SimSun"/>
          <w:szCs w:val="22"/>
        </w:rPr>
        <w:t>工作队</w:t>
      </w:r>
      <w:r w:rsidR="008D77C3" w:rsidRPr="00EB6151">
        <w:rPr>
          <w:rFonts w:ascii="SimSun" w:hAnsi="SimSun"/>
          <w:szCs w:val="22"/>
        </w:rPr>
        <w:t>”</w:t>
      </w:r>
      <w:r w:rsidRPr="00EB6151">
        <w:rPr>
          <w:rFonts w:ascii="SimSun" w:hAnsi="SimSun"/>
          <w:szCs w:val="22"/>
        </w:rPr>
        <w:t>。该</w:t>
      </w:r>
      <w:r w:rsidR="008B2FEB" w:rsidRPr="00EB6151">
        <w:rPr>
          <w:rFonts w:ascii="SimSun" w:hAnsi="SimSun"/>
          <w:szCs w:val="22"/>
        </w:rPr>
        <w:t>工作队</w:t>
      </w:r>
      <w:r w:rsidRPr="00EB6151">
        <w:rPr>
          <w:rFonts w:ascii="SimSun" w:hAnsi="SimSun"/>
          <w:szCs w:val="22"/>
        </w:rPr>
        <w:t>的拟议共同</w:t>
      </w:r>
      <w:r w:rsidR="00E65885" w:rsidRPr="00EB6151">
        <w:rPr>
          <w:rFonts w:ascii="SimSun" w:hAnsi="SimSun" w:hint="eastAsia"/>
          <w:szCs w:val="22"/>
        </w:rPr>
        <w:t>牵头人</w:t>
      </w:r>
      <w:r w:rsidRPr="00EB6151">
        <w:rPr>
          <w:rFonts w:ascii="SimSun" w:hAnsi="SimSun"/>
          <w:szCs w:val="22"/>
        </w:rPr>
        <w:t>是</w:t>
      </w:r>
      <w:r w:rsidR="008D77C3" w:rsidRPr="00EB6151">
        <w:rPr>
          <w:rFonts w:ascii="SimSun" w:hAnsi="SimSun" w:hint="eastAsia"/>
          <w:szCs w:val="22"/>
        </w:rPr>
        <w:t>日本特许厅</w:t>
      </w:r>
      <w:r w:rsidRPr="00EB6151">
        <w:rPr>
          <w:rFonts w:ascii="SimSun" w:hAnsi="SimSun"/>
          <w:szCs w:val="22"/>
        </w:rPr>
        <w:t>、</w:t>
      </w:r>
      <w:r w:rsidR="008D77C3" w:rsidRPr="00EB6151">
        <w:rPr>
          <w:rFonts w:ascii="SimSun" w:hAnsi="SimSun" w:hint="eastAsia"/>
          <w:szCs w:val="22"/>
        </w:rPr>
        <w:t>沙特知识产权局</w:t>
      </w:r>
      <w:r w:rsidRPr="00EB6151">
        <w:rPr>
          <w:rFonts w:ascii="SimSun" w:hAnsi="SimSun"/>
          <w:szCs w:val="22"/>
        </w:rPr>
        <w:t>和国际局。</w:t>
      </w:r>
    </w:p>
    <w:p w14:paraId="091BC638" w14:textId="62EF1A3C" w:rsidR="00843723" w:rsidRPr="00EB6151" w:rsidRDefault="00414417" w:rsidP="00414417">
      <w:pPr>
        <w:overflowPunct w:val="0"/>
        <w:spacing w:afterLines="50" w:after="120" w:line="340" w:lineRule="atLeast"/>
        <w:jc w:val="both"/>
        <w:rPr>
          <w:rFonts w:ascii="SimSun" w:hAnsi="SimSun"/>
          <w:szCs w:val="22"/>
        </w:rPr>
      </w:pPr>
      <w:r w:rsidRPr="00EB6151">
        <w:rPr>
          <w:rFonts w:ascii="SimSun" w:hAnsi="SimSun"/>
          <w:szCs w:val="22"/>
        </w:rPr>
        <w:fldChar w:fldCharType="begin"/>
      </w:r>
      <w:r w:rsidRPr="00EB6151">
        <w:rPr>
          <w:rFonts w:ascii="SimSun" w:hAnsi="SimSun"/>
          <w:szCs w:val="22"/>
        </w:rPr>
        <w:instrText xml:space="preserve"> AUTONUM  </w:instrText>
      </w:r>
      <w:r w:rsidRPr="00EB6151">
        <w:rPr>
          <w:rFonts w:ascii="SimSun" w:hAnsi="SimSun"/>
          <w:szCs w:val="22"/>
        </w:rPr>
        <w:fldChar w:fldCharType="end"/>
      </w:r>
      <w:r w:rsidR="001C1A90">
        <w:rPr>
          <w:rFonts w:ascii="SimSun" w:hAnsi="SimSun"/>
          <w:szCs w:val="22"/>
        </w:rPr>
        <w:t>.</w:t>
      </w:r>
      <w:r w:rsidR="001C1A90">
        <w:rPr>
          <w:rFonts w:ascii="SimSun" w:hAnsi="SimSun"/>
          <w:szCs w:val="22"/>
        </w:rPr>
        <w:tab/>
      </w:r>
      <w:r w:rsidRPr="00EB6151">
        <w:rPr>
          <w:rFonts w:ascii="SimSun" w:hAnsi="SimSun"/>
          <w:szCs w:val="22"/>
        </w:rPr>
        <w:t>如果</w:t>
      </w:r>
      <w:r w:rsidR="008B2FEB" w:rsidRPr="00EB6151">
        <w:rPr>
          <w:rFonts w:ascii="SimSun" w:hAnsi="SimSun"/>
          <w:szCs w:val="22"/>
        </w:rPr>
        <w:t>标准委</w:t>
      </w:r>
      <w:r w:rsidRPr="00EB6151">
        <w:rPr>
          <w:rFonts w:ascii="SimSun" w:hAnsi="SimSun"/>
          <w:szCs w:val="22"/>
        </w:rPr>
        <w:t>批准设立新</w:t>
      </w:r>
      <w:r w:rsidR="00E65885" w:rsidRPr="00EB6151">
        <w:rPr>
          <w:rFonts w:ascii="SimSun" w:hAnsi="SimSun" w:hint="eastAsia"/>
          <w:szCs w:val="22"/>
        </w:rPr>
        <w:t>任务</w:t>
      </w:r>
      <w:r w:rsidRPr="00EB6151">
        <w:rPr>
          <w:rFonts w:ascii="SimSun" w:hAnsi="SimSun"/>
          <w:szCs w:val="22"/>
        </w:rPr>
        <w:t>和相应</w:t>
      </w:r>
      <w:r w:rsidR="008B2FEB" w:rsidRPr="00EB6151">
        <w:rPr>
          <w:rFonts w:ascii="SimSun" w:hAnsi="SimSun"/>
          <w:szCs w:val="22"/>
        </w:rPr>
        <w:t>工作队</w:t>
      </w:r>
      <w:r w:rsidRPr="00EB6151">
        <w:rPr>
          <w:rFonts w:ascii="SimSun" w:hAnsi="SimSun"/>
          <w:szCs w:val="22"/>
        </w:rPr>
        <w:t>，建议</w:t>
      </w:r>
      <w:r w:rsidR="008B2FEB" w:rsidRPr="00EB6151">
        <w:rPr>
          <w:rFonts w:ascii="SimSun" w:hAnsi="SimSun"/>
          <w:szCs w:val="22"/>
        </w:rPr>
        <w:t>标准委</w:t>
      </w:r>
      <w:r w:rsidR="00C7563D" w:rsidRPr="00EB6151">
        <w:rPr>
          <w:rFonts w:ascii="SimSun" w:hAnsi="SimSun" w:hint="eastAsia"/>
          <w:szCs w:val="22"/>
        </w:rPr>
        <w:t>要求</w:t>
      </w:r>
      <w:r w:rsidRPr="00EB6151">
        <w:rPr>
          <w:rFonts w:ascii="SimSun" w:hAnsi="SimSun"/>
          <w:szCs w:val="22"/>
        </w:rPr>
        <w:t>秘书处发出</w:t>
      </w:r>
      <w:r w:rsidR="00E65885" w:rsidRPr="00EB6151">
        <w:rPr>
          <w:rFonts w:ascii="SimSun" w:hAnsi="SimSun" w:hint="eastAsia"/>
          <w:szCs w:val="22"/>
        </w:rPr>
        <w:t>通函</w:t>
      </w:r>
      <w:r w:rsidRPr="00EB6151">
        <w:rPr>
          <w:rFonts w:ascii="SimSun" w:hAnsi="SimSun"/>
          <w:szCs w:val="22"/>
        </w:rPr>
        <w:t>，</w:t>
      </w:r>
      <w:r w:rsidR="00E65885" w:rsidRPr="00EB6151">
        <w:rPr>
          <w:rFonts w:ascii="SimSun" w:hAnsi="SimSun" w:hint="eastAsia"/>
          <w:szCs w:val="22"/>
        </w:rPr>
        <w:t>邀请</w:t>
      </w:r>
      <w:r w:rsidRPr="00EB6151">
        <w:rPr>
          <w:rFonts w:ascii="SimSun" w:hAnsi="SimSun"/>
          <w:szCs w:val="22"/>
        </w:rPr>
        <w:t>其成员提名项目简介（见本文件附件</w:t>
      </w:r>
      <w:r w:rsidR="008D77C3" w:rsidRPr="00EB6151">
        <w:rPr>
          <w:rFonts w:ascii="SimSun" w:hAnsi="SimSun" w:hint="eastAsia"/>
          <w:szCs w:val="22"/>
        </w:rPr>
        <w:t>二</w:t>
      </w:r>
      <w:r w:rsidRPr="00EB6151">
        <w:rPr>
          <w:rFonts w:ascii="SimSun" w:hAnsi="SimSun"/>
          <w:szCs w:val="22"/>
        </w:rPr>
        <w:t>）所确定领域的</w:t>
      </w:r>
      <w:r w:rsidR="00E65885" w:rsidRPr="00EB6151">
        <w:rPr>
          <w:rFonts w:ascii="SimSun" w:hAnsi="SimSun" w:hint="eastAsia"/>
          <w:szCs w:val="22"/>
        </w:rPr>
        <w:t>主题</w:t>
      </w:r>
      <w:r w:rsidRPr="00EB6151">
        <w:rPr>
          <w:rFonts w:ascii="SimSun" w:hAnsi="SimSun"/>
          <w:szCs w:val="22"/>
        </w:rPr>
        <w:t>专家</w:t>
      </w:r>
      <w:r w:rsidR="00843723" w:rsidRPr="00EB6151">
        <w:rPr>
          <w:rFonts w:ascii="SimSun" w:hAnsi="SimSun"/>
          <w:szCs w:val="22"/>
        </w:rPr>
        <w:t>。</w:t>
      </w:r>
    </w:p>
    <w:p w14:paraId="253FD6BC" w14:textId="4E864EDD" w:rsidR="00332E6A" w:rsidRPr="00EB6151" w:rsidRDefault="005A1AA9" w:rsidP="001C1A90">
      <w:pPr>
        <w:pStyle w:val="ONUMFS"/>
        <w:keepNext/>
        <w:numPr>
          <w:ilvl w:val="0"/>
          <w:numId w:val="0"/>
        </w:numPr>
        <w:spacing w:afterLines="50" w:after="120" w:line="340" w:lineRule="atLeast"/>
        <w:ind w:left="5534"/>
        <w:jc w:val="both"/>
        <w:rPr>
          <w:rFonts w:ascii="KaiTi" w:eastAsia="KaiTi" w:hAnsi="KaiTi"/>
          <w:iCs/>
          <w:szCs w:val="22"/>
        </w:rPr>
      </w:pPr>
      <w:r w:rsidRPr="00EB6151">
        <w:rPr>
          <w:rFonts w:ascii="KaiTi" w:eastAsia="KaiTi" w:hAnsi="KaiTi"/>
          <w:iCs/>
          <w:szCs w:val="22"/>
        </w:rPr>
        <w:fldChar w:fldCharType="begin"/>
      </w:r>
      <w:r w:rsidRPr="00EB6151">
        <w:rPr>
          <w:rFonts w:ascii="KaiTi" w:eastAsia="KaiTi" w:hAnsi="KaiTi"/>
          <w:iCs/>
          <w:szCs w:val="22"/>
        </w:rPr>
        <w:instrText xml:space="preserve"> AUTONUM  </w:instrText>
      </w:r>
      <w:r w:rsidRPr="00EB6151">
        <w:rPr>
          <w:rFonts w:ascii="KaiTi" w:eastAsia="KaiTi" w:hAnsi="KaiTi"/>
          <w:iCs/>
          <w:szCs w:val="22"/>
        </w:rPr>
        <w:fldChar w:fldCharType="end"/>
      </w:r>
      <w:r w:rsidR="001C1A90">
        <w:rPr>
          <w:rFonts w:ascii="KaiTi" w:eastAsia="KaiTi" w:hAnsi="KaiTi"/>
          <w:iCs/>
          <w:szCs w:val="22"/>
        </w:rPr>
        <w:t>.</w:t>
      </w:r>
      <w:r w:rsidR="001C1A90">
        <w:rPr>
          <w:rFonts w:ascii="KaiTi" w:eastAsia="KaiTi" w:hAnsi="KaiTi"/>
          <w:iCs/>
          <w:szCs w:val="22"/>
        </w:rPr>
        <w:tab/>
      </w:r>
      <w:r w:rsidR="000113FC" w:rsidRPr="00EB6151">
        <w:rPr>
          <w:rFonts w:ascii="KaiTi" w:eastAsia="KaiTi" w:hAnsi="KaiTi"/>
          <w:iCs/>
          <w:szCs w:val="22"/>
        </w:rPr>
        <w:t>请</w:t>
      </w:r>
      <w:r w:rsidR="00D00BA3" w:rsidRPr="00EB6151">
        <w:rPr>
          <w:rFonts w:ascii="KaiTi" w:eastAsia="KaiTi" w:hAnsi="KaiTi" w:hint="eastAsia"/>
          <w:iCs/>
          <w:szCs w:val="22"/>
        </w:rPr>
        <w:t>标准委员会</w:t>
      </w:r>
      <w:r w:rsidR="003134C3" w:rsidRPr="00EB6151">
        <w:rPr>
          <w:rFonts w:ascii="KaiTi" w:eastAsia="KaiTi" w:hAnsi="KaiTi" w:hint="eastAsia"/>
          <w:iCs/>
          <w:szCs w:val="22"/>
        </w:rPr>
        <w:t>：</w:t>
      </w:r>
    </w:p>
    <w:p w14:paraId="3EE3499C" w14:textId="308BAC7B" w:rsidR="00B40533" w:rsidRPr="00EB6151" w:rsidRDefault="00843723" w:rsidP="001C1A90">
      <w:pPr>
        <w:pStyle w:val="ListParagraph"/>
        <w:numPr>
          <w:ilvl w:val="0"/>
          <w:numId w:val="28"/>
        </w:numPr>
        <w:tabs>
          <w:tab w:val="left" w:pos="6521"/>
        </w:tabs>
        <w:overflowPunct w:val="0"/>
        <w:spacing w:afterLines="50" w:after="120" w:line="340" w:lineRule="atLeast"/>
        <w:ind w:left="5534" w:firstLineChars="124" w:firstLine="273"/>
        <w:rPr>
          <w:rFonts w:ascii="KaiTi" w:eastAsia="KaiTi" w:hAnsi="KaiTi"/>
          <w:iCs/>
          <w:szCs w:val="22"/>
        </w:rPr>
      </w:pPr>
      <w:r w:rsidRPr="00EB6151">
        <w:rPr>
          <w:rFonts w:ascii="KaiTi" w:eastAsia="KaiTi" w:hAnsi="KaiTi"/>
          <w:iCs/>
          <w:szCs w:val="22"/>
        </w:rPr>
        <w:t>注意本文件</w:t>
      </w:r>
      <w:r w:rsidR="00E65885" w:rsidRPr="00EB6151">
        <w:rPr>
          <w:rFonts w:ascii="KaiTi" w:eastAsia="KaiTi" w:hAnsi="KaiTi" w:hint="eastAsia"/>
          <w:iCs/>
          <w:szCs w:val="22"/>
        </w:rPr>
        <w:t>及其附件</w:t>
      </w:r>
      <w:r w:rsidRPr="00EB6151">
        <w:rPr>
          <w:rFonts w:ascii="KaiTi" w:eastAsia="KaiTi" w:hAnsi="KaiTi"/>
          <w:iCs/>
          <w:szCs w:val="22"/>
        </w:rPr>
        <w:t>的内容；</w:t>
      </w:r>
    </w:p>
    <w:p w14:paraId="629A939D" w14:textId="5906DDEE" w:rsidR="002E1CB8" w:rsidRPr="00EB6151" w:rsidRDefault="00BF58B6" w:rsidP="001C1A90">
      <w:pPr>
        <w:pStyle w:val="ListParagraph"/>
        <w:numPr>
          <w:ilvl w:val="0"/>
          <w:numId w:val="28"/>
        </w:numPr>
        <w:tabs>
          <w:tab w:val="left" w:pos="6521"/>
        </w:tabs>
        <w:overflowPunct w:val="0"/>
        <w:spacing w:afterLines="50" w:after="120" w:line="340" w:lineRule="atLeast"/>
        <w:ind w:left="5534" w:firstLineChars="124" w:firstLine="273"/>
        <w:rPr>
          <w:rFonts w:ascii="KaiTi" w:eastAsia="KaiTi" w:hAnsi="KaiTi"/>
          <w:iCs/>
          <w:szCs w:val="22"/>
        </w:rPr>
      </w:pPr>
      <w:r w:rsidRPr="00EB6151">
        <w:rPr>
          <w:rFonts w:ascii="KaiTi" w:eastAsia="KaiTi" w:hAnsi="KaiTi"/>
          <w:iCs/>
          <w:szCs w:val="22"/>
        </w:rPr>
        <w:lastRenderedPageBreak/>
        <w:t>审议并批准上文</w:t>
      </w:r>
      <w:r w:rsidR="00B65AB4" w:rsidRPr="00EB6151">
        <w:rPr>
          <w:rFonts w:ascii="KaiTi" w:eastAsia="KaiTi" w:hAnsi="KaiTi" w:hint="eastAsia"/>
          <w:iCs/>
          <w:szCs w:val="22"/>
        </w:rPr>
        <w:t>第</w:t>
      </w:r>
      <w:r w:rsidRPr="00EB6151">
        <w:rPr>
          <w:rFonts w:ascii="KaiTi" w:eastAsia="KaiTi" w:hAnsi="KaiTi"/>
          <w:iCs/>
          <w:szCs w:val="22"/>
        </w:rPr>
        <w:t>15段和附件</w:t>
      </w:r>
      <w:r w:rsidR="00513D9F" w:rsidRPr="00EB6151">
        <w:rPr>
          <w:rFonts w:ascii="KaiTi" w:eastAsia="KaiTi" w:hAnsi="KaiTi" w:hint="eastAsia"/>
          <w:iCs/>
          <w:szCs w:val="22"/>
        </w:rPr>
        <w:t>二所述</w:t>
      </w:r>
      <w:r w:rsidRPr="00EB6151">
        <w:rPr>
          <w:rFonts w:ascii="KaiTi" w:eastAsia="KaiTi" w:hAnsi="KaiTi"/>
          <w:iCs/>
          <w:szCs w:val="22"/>
        </w:rPr>
        <w:t>关于为</w:t>
      </w:r>
      <w:r w:rsidR="00332BFC" w:rsidRPr="00EB6151">
        <w:rPr>
          <w:rFonts w:ascii="KaiTi" w:eastAsia="KaiTi" w:hAnsi="KaiTi" w:hint="eastAsia"/>
          <w:iCs/>
          <w:szCs w:val="22"/>
        </w:rPr>
        <w:t>标准委</w:t>
      </w:r>
      <w:r w:rsidRPr="00EB6151">
        <w:rPr>
          <w:rFonts w:ascii="KaiTi" w:eastAsia="KaiTi" w:hAnsi="KaiTi"/>
          <w:iCs/>
          <w:szCs w:val="22"/>
        </w:rPr>
        <w:t>工作计划设立第67号任务的</w:t>
      </w:r>
      <w:r w:rsidR="00332BFC" w:rsidRPr="00EB6151">
        <w:rPr>
          <w:rFonts w:ascii="KaiTi" w:eastAsia="KaiTi" w:hAnsi="KaiTi" w:hint="eastAsia"/>
          <w:iCs/>
          <w:szCs w:val="22"/>
        </w:rPr>
        <w:t>提案</w:t>
      </w:r>
      <w:r w:rsidRPr="00EB6151">
        <w:rPr>
          <w:rFonts w:ascii="KaiTi" w:eastAsia="KaiTi" w:hAnsi="KaiTi" w:hint="eastAsia"/>
          <w:iCs/>
          <w:szCs w:val="22"/>
        </w:rPr>
        <w:t>；</w:t>
      </w:r>
    </w:p>
    <w:p w14:paraId="62BE225C" w14:textId="7E177577" w:rsidR="002E1CB8" w:rsidRPr="00EB6151" w:rsidRDefault="00BF58B6" w:rsidP="001C1A90">
      <w:pPr>
        <w:pStyle w:val="ListParagraph"/>
        <w:numPr>
          <w:ilvl w:val="0"/>
          <w:numId w:val="28"/>
        </w:numPr>
        <w:tabs>
          <w:tab w:val="left" w:pos="6521"/>
        </w:tabs>
        <w:overflowPunct w:val="0"/>
        <w:spacing w:afterLines="50" w:after="120" w:line="340" w:lineRule="atLeast"/>
        <w:ind w:left="5534" w:firstLineChars="124" w:firstLine="273"/>
        <w:rPr>
          <w:rFonts w:ascii="KaiTi" w:eastAsia="KaiTi" w:hAnsi="KaiTi"/>
          <w:iCs/>
          <w:szCs w:val="22"/>
        </w:rPr>
      </w:pPr>
      <w:r w:rsidRPr="00EB6151">
        <w:rPr>
          <w:rFonts w:ascii="KaiTi" w:eastAsia="KaiTi" w:hAnsi="KaiTi"/>
          <w:iCs/>
          <w:szCs w:val="22"/>
        </w:rPr>
        <w:t>审议并批准上文第16段</w:t>
      </w:r>
      <w:r w:rsidR="000C61D2" w:rsidRPr="00EB6151">
        <w:rPr>
          <w:rFonts w:ascii="KaiTi" w:eastAsia="KaiTi" w:hAnsi="KaiTi" w:hint="eastAsia"/>
          <w:iCs/>
          <w:szCs w:val="22"/>
        </w:rPr>
        <w:t>所述</w:t>
      </w:r>
      <w:r w:rsidRPr="00EB6151">
        <w:rPr>
          <w:rFonts w:ascii="KaiTi" w:eastAsia="KaiTi" w:hAnsi="KaiTi"/>
          <w:iCs/>
          <w:szCs w:val="22"/>
        </w:rPr>
        <w:t>第67</w:t>
      </w:r>
      <w:r w:rsidR="000164F4" w:rsidRPr="00EB6151">
        <w:rPr>
          <w:rFonts w:ascii="KaiTi" w:eastAsia="KaiTi" w:hAnsi="KaiTi" w:hint="eastAsia"/>
          <w:iCs/>
          <w:szCs w:val="22"/>
        </w:rPr>
        <w:t>号</w:t>
      </w:r>
      <w:r w:rsidRPr="00EB6151">
        <w:rPr>
          <w:rFonts w:ascii="KaiTi" w:eastAsia="KaiTi" w:hAnsi="KaiTi"/>
          <w:iCs/>
          <w:szCs w:val="22"/>
        </w:rPr>
        <w:t>任务的拟议说明</w:t>
      </w:r>
      <w:r w:rsidR="008D4343" w:rsidRPr="00EB6151">
        <w:rPr>
          <w:rFonts w:ascii="KaiTi" w:eastAsia="KaiTi" w:hAnsi="KaiTi" w:hint="eastAsia"/>
          <w:iCs/>
          <w:szCs w:val="22"/>
        </w:rPr>
        <w:t>；</w:t>
      </w:r>
    </w:p>
    <w:p w14:paraId="31F18860" w14:textId="5D946CB7" w:rsidR="002E1CB8" w:rsidRPr="00EB6151" w:rsidRDefault="008D4343" w:rsidP="001C1A90">
      <w:pPr>
        <w:pStyle w:val="ListParagraph"/>
        <w:numPr>
          <w:ilvl w:val="0"/>
          <w:numId w:val="28"/>
        </w:numPr>
        <w:tabs>
          <w:tab w:val="left" w:pos="6521"/>
        </w:tabs>
        <w:overflowPunct w:val="0"/>
        <w:spacing w:afterLines="50" w:after="120" w:line="340" w:lineRule="atLeast"/>
        <w:ind w:left="5534" w:firstLineChars="124" w:firstLine="273"/>
        <w:rPr>
          <w:rFonts w:ascii="KaiTi" w:eastAsia="KaiTi" w:hAnsi="KaiTi"/>
          <w:iCs/>
          <w:szCs w:val="22"/>
        </w:rPr>
      </w:pPr>
      <w:r w:rsidRPr="00EB6151">
        <w:rPr>
          <w:rFonts w:ascii="KaiTi" w:eastAsia="KaiTi" w:hAnsi="KaiTi"/>
          <w:iCs/>
          <w:szCs w:val="22"/>
        </w:rPr>
        <w:t>审议并批准上文第17段和本文件附件</w:t>
      </w:r>
      <w:r w:rsidR="00B65AB4" w:rsidRPr="00EB6151">
        <w:rPr>
          <w:rFonts w:ascii="KaiTi" w:eastAsia="KaiTi" w:hAnsi="KaiTi" w:hint="eastAsia"/>
          <w:iCs/>
          <w:szCs w:val="22"/>
        </w:rPr>
        <w:t>二</w:t>
      </w:r>
      <w:r w:rsidRPr="00EB6151">
        <w:rPr>
          <w:rFonts w:ascii="KaiTi" w:eastAsia="KaiTi" w:hAnsi="KaiTi"/>
          <w:iCs/>
          <w:szCs w:val="22"/>
        </w:rPr>
        <w:t>所述</w:t>
      </w:r>
      <w:r w:rsidR="00C7563D" w:rsidRPr="00EB6151">
        <w:rPr>
          <w:rFonts w:ascii="KaiTi" w:eastAsia="KaiTi" w:hAnsi="KaiTi" w:hint="eastAsia"/>
          <w:iCs/>
          <w:szCs w:val="22"/>
        </w:rPr>
        <w:t>新工作队的设立以及</w:t>
      </w:r>
      <w:r w:rsidRPr="00EB6151">
        <w:rPr>
          <w:rFonts w:ascii="KaiTi" w:eastAsia="KaiTi" w:hAnsi="KaiTi"/>
          <w:iCs/>
          <w:szCs w:val="22"/>
        </w:rPr>
        <w:t>工作</w:t>
      </w:r>
      <w:r w:rsidR="00C7563D" w:rsidRPr="00EB6151">
        <w:rPr>
          <w:rFonts w:ascii="KaiTi" w:eastAsia="KaiTi" w:hAnsi="KaiTi" w:hint="eastAsia"/>
          <w:iCs/>
          <w:szCs w:val="22"/>
        </w:rPr>
        <w:t>队</w:t>
      </w:r>
      <w:r w:rsidRPr="00EB6151">
        <w:rPr>
          <w:rFonts w:ascii="KaiTi" w:eastAsia="KaiTi" w:hAnsi="KaiTi"/>
          <w:iCs/>
          <w:szCs w:val="22"/>
        </w:rPr>
        <w:t>共同</w:t>
      </w:r>
      <w:r w:rsidR="00C7563D" w:rsidRPr="00EB6151">
        <w:rPr>
          <w:rFonts w:ascii="KaiTi" w:eastAsia="KaiTi" w:hAnsi="KaiTi" w:hint="eastAsia"/>
          <w:iCs/>
          <w:szCs w:val="22"/>
        </w:rPr>
        <w:t>牵头人的指定</w:t>
      </w:r>
      <w:r w:rsidRPr="00EB6151">
        <w:rPr>
          <w:rFonts w:ascii="KaiTi" w:eastAsia="KaiTi" w:hAnsi="KaiTi"/>
          <w:iCs/>
          <w:szCs w:val="22"/>
        </w:rPr>
        <w:t>；</w:t>
      </w:r>
    </w:p>
    <w:p w14:paraId="27A8CD04" w14:textId="04AFC645" w:rsidR="008D4343" w:rsidRPr="00EB6151" w:rsidRDefault="00C7563D" w:rsidP="001C1A90">
      <w:pPr>
        <w:pStyle w:val="ListParagraph"/>
        <w:numPr>
          <w:ilvl w:val="0"/>
          <w:numId w:val="28"/>
        </w:numPr>
        <w:tabs>
          <w:tab w:val="left" w:pos="6521"/>
        </w:tabs>
        <w:overflowPunct w:val="0"/>
        <w:spacing w:afterLines="50" w:after="120" w:line="340" w:lineRule="atLeast"/>
        <w:ind w:left="5534" w:firstLineChars="124" w:firstLine="273"/>
        <w:rPr>
          <w:rFonts w:ascii="KaiTi" w:eastAsia="KaiTi" w:hAnsi="KaiTi"/>
          <w:iCs/>
          <w:szCs w:val="22"/>
        </w:rPr>
      </w:pPr>
      <w:r w:rsidRPr="00EB6151">
        <w:rPr>
          <w:rFonts w:ascii="KaiTi" w:eastAsia="KaiTi" w:hAnsi="KaiTi" w:hint="eastAsia"/>
          <w:iCs/>
          <w:szCs w:val="22"/>
        </w:rPr>
        <w:t>如</w:t>
      </w:r>
      <w:r w:rsidRPr="00EB6151">
        <w:rPr>
          <w:rFonts w:ascii="KaiTi" w:eastAsia="KaiTi" w:hAnsi="KaiTi"/>
          <w:iCs/>
          <w:szCs w:val="22"/>
        </w:rPr>
        <w:t>上文第18段和本文件附件</w:t>
      </w:r>
      <w:r w:rsidRPr="00EB6151">
        <w:rPr>
          <w:rFonts w:ascii="KaiTi" w:eastAsia="KaiTi" w:hAnsi="KaiTi" w:hint="eastAsia"/>
          <w:iCs/>
          <w:szCs w:val="22"/>
        </w:rPr>
        <w:t>二</w:t>
      </w:r>
      <w:r w:rsidRPr="00EB6151">
        <w:rPr>
          <w:rFonts w:ascii="KaiTi" w:eastAsia="KaiTi" w:hAnsi="KaiTi"/>
          <w:iCs/>
          <w:szCs w:val="22"/>
        </w:rPr>
        <w:t>所述</w:t>
      </w:r>
      <w:r w:rsidRPr="00EB6151">
        <w:rPr>
          <w:rFonts w:ascii="KaiTi" w:eastAsia="KaiTi" w:hAnsi="KaiTi" w:hint="eastAsia"/>
          <w:iCs/>
          <w:szCs w:val="22"/>
        </w:rPr>
        <w:t>，</w:t>
      </w:r>
      <w:r w:rsidR="008D4343" w:rsidRPr="00EB6151">
        <w:rPr>
          <w:rFonts w:ascii="KaiTi" w:eastAsia="KaiTi" w:hAnsi="KaiTi"/>
          <w:iCs/>
          <w:szCs w:val="22"/>
        </w:rPr>
        <w:t>要求秘书处发出</w:t>
      </w:r>
      <w:r w:rsidRPr="00EB6151">
        <w:rPr>
          <w:rFonts w:ascii="KaiTi" w:eastAsia="KaiTi" w:hAnsi="KaiTi" w:hint="eastAsia"/>
          <w:iCs/>
          <w:szCs w:val="22"/>
        </w:rPr>
        <w:t>通函</w:t>
      </w:r>
      <w:r w:rsidR="008D4343" w:rsidRPr="00EB6151">
        <w:rPr>
          <w:rFonts w:ascii="KaiTi" w:eastAsia="KaiTi" w:hAnsi="KaiTi"/>
          <w:iCs/>
          <w:szCs w:val="22"/>
        </w:rPr>
        <w:t>，</w:t>
      </w:r>
      <w:r w:rsidRPr="00EB6151">
        <w:rPr>
          <w:rFonts w:ascii="KaiTi" w:eastAsia="KaiTi" w:hAnsi="KaiTi" w:hint="eastAsia"/>
          <w:iCs/>
          <w:szCs w:val="22"/>
        </w:rPr>
        <w:t>邀请</w:t>
      </w:r>
      <w:r w:rsidR="008D4343" w:rsidRPr="00EB6151">
        <w:rPr>
          <w:rFonts w:ascii="KaiTi" w:eastAsia="KaiTi" w:hAnsi="KaiTi"/>
          <w:iCs/>
          <w:szCs w:val="22"/>
        </w:rPr>
        <w:t>其成员提名</w:t>
      </w:r>
      <w:r w:rsidRPr="00EB6151">
        <w:rPr>
          <w:rFonts w:ascii="KaiTi" w:eastAsia="KaiTi" w:hAnsi="KaiTi" w:hint="eastAsia"/>
          <w:iCs/>
          <w:szCs w:val="22"/>
        </w:rPr>
        <w:t>主题</w:t>
      </w:r>
      <w:r w:rsidR="008D4343" w:rsidRPr="00EB6151">
        <w:rPr>
          <w:rFonts w:ascii="KaiTi" w:eastAsia="KaiTi" w:hAnsi="KaiTi"/>
          <w:iCs/>
          <w:szCs w:val="22"/>
        </w:rPr>
        <w:t>专家参加新</w:t>
      </w:r>
      <w:r w:rsidR="00B65AB4" w:rsidRPr="00EB6151">
        <w:rPr>
          <w:rFonts w:ascii="KaiTi" w:eastAsia="KaiTi" w:hAnsi="KaiTi" w:hint="eastAsia"/>
          <w:iCs/>
          <w:szCs w:val="22"/>
        </w:rPr>
        <w:t>工作队</w:t>
      </w:r>
      <w:r w:rsidR="008D4343" w:rsidRPr="00EB6151">
        <w:rPr>
          <w:rFonts w:ascii="KaiTi" w:eastAsia="KaiTi" w:hAnsi="KaiTi"/>
          <w:iCs/>
          <w:szCs w:val="22"/>
        </w:rPr>
        <w:t>。</w:t>
      </w:r>
    </w:p>
    <w:p w14:paraId="78924FCB" w14:textId="5A222183" w:rsidR="00332E6A" w:rsidRPr="001C1A90" w:rsidRDefault="005A1AA9" w:rsidP="001C1A90">
      <w:pPr>
        <w:pStyle w:val="Endofdocument-Annex"/>
        <w:overflowPunct w:val="0"/>
        <w:spacing w:before="720" w:afterLines="50" w:after="120" w:line="340" w:lineRule="atLeast"/>
        <w:jc w:val="both"/>
        <w:rPr>
          <w:rFonts w:ascii="KaiTi" w:eastAsia="KaiTi" w:hAnsi="KaiTi"/>
          <w:szCs w:val="22"/>
        </w:rPr>
      </w:pPr>
      <w:r w:rsidRPr="001C1A90">
        <w:rPr>
          <w:rFonts w:ascii="KaiTi" w:eastAsia="KaiTi" w:hAnsi="KaiTi"/>
          <w:szCs w:val="22"/>
        </w:rPr>
        <w:t>[</w:t>
      </w:r>
      <w:r w:rsidR="008D4343" w:rsidRPr="001C1A90">
        <w:rPr>
          <w:rFonts w:ascii="KaiTi" w:eastAsia="KaiTi" w:hAnsi="KaiTi" w:cs="Microsoft YaHei" w:hint="eastAsia"/>
          <w:szCs w:val="22"/>
        </w:rPr>
        <w:t>后接附件一</w:t>
      </w:r>
      <w:r w:rsidRPr="001C1A90">
        <w:rPr>
          <w:rFonts w:ascii="KaiTi" w:eastAsia="KaiTi" w:hAnsi="KaiTi"/>
          <w:szCs w:val="22"/>
        </w:rPr>
        <w:t>]</w:t>
      </w:r>
    </w:p>
    <w:sectPr w:rsidR="00332E6A" w:rsidRPr="001C1A90" w:rsidSect="00663208">
      <w:headerReference w:type="even" r:id="rId15"/>
      <w:headerReference w:type="defaul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435E20" w14:textId="77777777" w:rsidR="006F7C00" w:rsidRDefault="006F7C00">
      <w:r>
        <w:separator/>
      </w:r>
    </w:p>
  </w:endnote>
  <w:endnote w:type="continuationSeparator" w:id="0">
    <w:p w14:paraId="03FC8720" w14:textId="77777777" w:rsidR="006F7C00" w:rsidRDefault="006F7C00" w:rsidP="003B38C1">
      <w:r>
        <w:separator/>
      </w:r>
    </w:p>
    <w:p w14:paraId="09D89A4A" w14:textId="77777777" w:rsidR="006F7C00" w:rsidRDefault="006F7C00">
      <w:pPr>
        <w:spacing w:after="60"/>
        <w:rPr>
          <w:sz w:val="17"/>
        </w:rPr>
      </w:pPr>
      <w:r>
        <w:rPr>
          <w:sz w:val="17"/>
        </w:rPr>
        <w:t>[</w:t>
      </w:r>
      <w:r>
        <w:rPr>
          <w:sz w:val="17"/>
        </w:rPr>
        <w:t>尾注接上页</w:t>
      </w:r>
      <w:r>
        <w:rPr>
          <w:sz w:val="17"/>
        </w:rPr>
        <w:t>]</w:t>
      </w:r>
    </w:p>
  </w:endnote>
  <w:endnote w:type="continuationNotice" w:id="1">
    <w:p w14:paraId="059D85AD" w14:textId="77777777" w:rsidR="006F7C00" w:rsidRDefault="006F7C00">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99F23" w14:textId="77777777" w:rsidR="006F7C00" w:rsidRDefault="006F7C00">
      <w:r>
        <w:separator/>
      </w:r>
    </w:p>
  </w:footnote>
  <w:footnote w:type="continuationSeparator" w:id="0">
    <w:p w14:paraId="7D03F0FA" w14:textId="77777777" w:rsidR="006F7C00" w:rsidRDefault="006F7C00" w:rsidP="008B60B2">
      <w:r>
        <w:separator/>
      </w:r>
    </w:p>
    <w:p w14:paraId="1B40AE71" w14:textId="77777777" w:rsidR="006F7C00" w:rsidRDefault="006F7C00">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579C11C2" w14:textId="77777777" w:rsidR="006F7C00" w:rsidRDefault="006F7C00">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A8970" w14:textId="77777777" w:rsidR="00332E6A" w:rsidRPr="001C1A90" w:rsidRDefault="00606ED8">
    <w:pPr>
      <w:jc w:val="right"/>
      <w:rPr>
        <w:rFonts w:ascii="SimSun" w:hAnsi="SimSun"/>
        <w:szCs w:val="21"/>
      </w:rPr>
    </w:pPr>
    <w:r w:rsidRPr="001C1A90">
      <w:rPr>
        <w:rFonts w:ascii="SimSun" w:hAnsi="SimSun"/>
        <w:szCs w:val="21"/>
      </w:rPr>
      <w:t>CWS/11/12</w:t>
    </w:r>
  </w:p>
  <w:p w14:paraId="72D789FE" w14:textId="25022E2F" w:rsidR="00332E6A" w:rsidRPr="001C1A90" w:rsidRDefault="009B0281">
    <w:pPr>
      <w:jc w:val="right"/>
      <w:rPr>
        <w:rFonts w:ascii="SimSun" w:hAnsi="SimSun"/>
        <w:szCs w:val="21"/>
      </w:rPr>
    </w:pPr>
    <w:r w:rsidRPr="001C1A90">
      <w:rPr>
        <w:rFonts w:ascii="SimSun" w:hAnsi="SimSun" w:hint="eastAsia"/>
        <w:szCs w:val="21"/>
      </w:rPr>
      <w:t>第</w:t>
    </w:r>
    <w:r w:rsidR="005A1AA9" w:rsidRPr="001C1A90">
      <w:rPr>
        <w:rFonts w:ascii="SimSun" w:hAnsi="SimSun"/>
        <w:szCs w:val="21"/>
      </w:rPr>
      <w:fldChar w:fldCharType="begin"/>
    </w:r>
    <w:r w:rsidR="005A1AA9" w:rsidRPr="001C1A90">
      <w:rPr>
        <w:rFonts w:ascii="SimSun" w:hAnsi="SimSun"/>
        <w:szCs w:val="21"/>
      </w:rPr>
      <w:instrText xml:space="preserve"> PAGE  \* MERGEFORMAT </w:instrText>
    </w:r>
    <w:r w:rsidR="005A1AA9" w:rsidRPr="001C1A90">
      <w:rPr>
        <w:rFonts w:ascii="SimSun" w:hAnsi="SimSun"/>
        <w:szCs w:val="21"/>
      </w:rPr>
      <w:fldChar w:fldCharType="separate"/>
    </w:r>
    <w:r w:rsidR="00663208" w:rsidRPr="001C1A90">
      <w:rPr>
        <w:rFonts w:ascii="SimSun" w:hAnsi="SimSun"/>
        <w:noProof/>
        <w:szCs w:val="21"/>
      </w:rPr>
      <w:t>2</w:t>
    </w:r>
    <w:r w:rsidR="005A1AA9" w:rsidRPr="001C1A90">
      <w:rPr>
        <w:rFonts w:ascii="SimSun" w:hAnsi="SimSun"/>
        <w:szCs w:val="21"/>
      </w:rPr>
      <w:fldChar w:fldCharType="end"/>
    </w:r>
    <w:r w:rsidRPr="001C1A90">
      <w:rPr>
        <w:rFonts w:ascii="SimSun" w:hAnsi="SimSun" w:hint="eastAsia"/>
        <w:szCs w:val="21"/>
      </w:rPr>
      <w:t>页</w:t>
    </w:r>
  </w:p>
  <w:p w14:paraId="51D5BC4D" w14:textId="77777777" w:rsidR="00AB1326" w:rsidRDefault="00AB1326" w:rsidP="00AB1326">
    <w:pPr>
      <w:jc w:val="right"/>
    </w:pPr>
  </w:p>
  <w:p w14:paraId="0FA5A686" w14:textId="77777777" w:rsidR="00AB1326" w:rsidRDefault="00AB1326" w:rsidP="00AB1326">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CDCBF" w14:textId="5BF8E337" w:rsidR="00332E6A" w:rsidRPr="00EB6151" w:rsidRDefault="00606ED8">
    <w:pPr>
      <w:jc w:val="right"/>
      <w:rPr>
        <w:rFonts w:ascii="SimSun" w:hAnsi="SimSun"/>
        <w:szCs w:val="22"/>
      </w:rPr>
    </w:pPr>
    <w:bookmarkStart w:id="6" w:name="Code2"/>
    <w:bookmarkEnd w:id="6"/>
    <w:r w:rsidRPr="00EB6151">
      <w:rPr>
        <w:rFonts w:ascii="SimSun" w:hAnsi="SimSun"/>
        <w:szCs w:val="22"/>
      </w:rPr>
      <w:t>CWS/1</w:t>
    </w:r>
    <w:r w:rsidR="00DC2F4A" w:rsidRPr="00EB6151">
      <w:rPr>
        <w:rFonts w:ascii="SimSun" w:hAnsi="SimSun"/>
        <w:szCs w:val="22"/>
      </w:rPr>
      <w:t>2</w:t>
    </w:r>
    <w:r w:rsidRPr="00EB6151">
      <w:rPr>
        <w:rFonts w:ascii="SimSun" w:hAnsi="SimSun"/>
        <w:szCs w:val="22"/>
      </w:rPr>
      <w:t>/</w:t>
    </w:r>
    <w:r w:rsidR="00414417" w:rsidRPr="00EB6151">
      <w:rPr>
        <w:rFonts w:ascii="SimSun" w:hAnsi="SimSun"/>
        <w:szCs w:val="22"/>
      </w:rPr>
      <w:t>23</w:t>
    </w:r>
    <w:r w:rsidR="007433C1">
      <w:rPr>
        <w:rFonts w:ascii="SimSun" w:hAnsi="SimSun" w:hint="eastAsia"/>
        <w:szCs w:val="22"/>
      </w:rPr>
      <w:t xml:space="preserve"> Rev.</w:t>
    </w:r>
  </w:p>
  <w:p w14:paraId="44B4102B" w14:textId="2BAA3D50" w:rsidR="00216DC2" w:rsidRPr="00EB6151" w:rsidRDefault="005A1AA9" w:rsidP="00822759">
    <w:pPr>
      <w:spacing w:afterLines="100" w:after="240"/>
      <w:jc w:val="right"/>
      <w:rPr>
        <w:szCs w:val="22"/>
      </w:rPr>
    </w:pPr>
    <w:r w:rsidRPr="00EB6151">
      <w:rPr>
        <w:rFonts w:ascii="SimSun" w:hAnsi="SimSun" w:hint="eastAsia"/>
        <w:szCs w:val="22"/>
      </w:rPr>
      <w:t>第</w:t>
    </w:r>
    <w:r w:rsidRPr="00EB6151">
      <w:rPr>
        <w:rFonts w:ascii="SimSun" w:hAnsi="SimSun"/>
        <w:szCs w:val="22"/>
      </w:rPr>
      <w:fldChar w:fldCharType="begin"/>
    </w:r>
    <w:r w:rsidRPr="00EB6151">
      <w:rPr>
        <w:rFonts w:ascii="SimSun" w:hAnsi="SimSun"/>
        <w:szCs w:val="22"/>
      </w:rPr>
      <w:instrText xml:space="preserve"> PAGE  \* MERGEFORMAT </w:instrText>
    </w:r>
    <w:r w:rsidRPr="00EB6151">
      <w:rPr>
        <w:rFonts w:ascii="SimSun" w:hAnsi="SimSun"/>
        <w:szCs w:val="22"/>
      </w:rPr>
      <w:fldChar w:fldCharType="separate"/>
    </w:r>
    <w:r w:rsidR="00146B45" w:rsidRPr="00EB6151">
      <w:rPr>
        <w:rFonts w:ascii="SimSun" w:hAnsi="SimSun"/>
        <w:noProof/>
        <w:szCs w:val="22"/>
      </w:rPr>
      <w:t>2</w:t>
    </w:r>
    <w:r w:rsidRPr="00EB6151">
      <w:rPr>
        <w:rFonts w:ascii="SimSun" w:hAnsi="SimSun"/>
        <w:szCs w:val="22"/>
      </w:rPr>
      <w:fldChar w:fldCharType="end"/>
    </w:r>
    <w:r w:rsidRPr="00EB6151">
      <w:rPr>
        <w:rFonts w:ascii="SimSun" w:hAnsi="SimSun" w:hint="eastAsia"/>
        <w:szCs w:val="22"/>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D29E3"/>
    <w:multiLevelType w:val="multilevel"/>
    <w:tmpl w:val="DBF030B2"/>
    <w:lvl w:ilvl="0">
      <w:start w:val="1"/>
      <w:numFmt w:val="decimal"/>
      <w:lvlRestart w:val="0"/>
      <w:pStyle w:val="ONUME"/>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15:restartNumberingAfterBreak="0">
    <w:nsid w:val="1FFB19A2"/>
    <w:multiLevelType w:val="multilevel"/>
    <w:tmpl w:val="8FAACE2C"/>
    <w:lvl w:ilvl="0">
      <w:start w:val="1"/>
      <w:numFmt w:val="decimal"/>
      <w:lvlRestart w:val="0"/>
      <w:pStyle w:val="ONUMFS"/>
      <w:lvlText w:val="%1."/>
      <w:lvlJc w:val="left"/>
      <w:pPr>
        <w:tabs>
          <w:tab w:val="num" w:pos="567"/>
        </w:tabs>
        <w:ind w:left="0" w:firstLine="0"/>
      </w:pPr>
      <w:rPr>
        <w:rFonts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DE70BC"/>
    <w:multiLevelType w:val="hybridMultilevel"/>
    <w:tmpl w:val="AC6A081C"/>
    <w:lvl w:ilvl="0" w:tplc="6026303C">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34562B"/>
    <w:multiLevelType w:val="hybridMultilevel"/>
    <w:tmpl w:val="E5DE151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057C19"/>
    <w:multiLevelType w:val="hybridMultilevel"/>
    <w:tmpl w:val="16FC37F0"/>
    <w:lvl w:ilvl="0" w:tplc="4E78C42E">
      <w:start w:val="1"/>
      <w:numFmt w:val="decimal"/>
      <w:lvlText w:val="%1."/>
      <w:lvlJc w:val="left"/>
      <w:pPr>
        <w:ind w:left="115" w:hanging="568"/>
        <w:jc w:val="right"/>
      </w:pPr>
      <w:rPr>
        <w:rFonts w:hint="default"/>
        <w:spacing w:val="0"/>
        <w:w w:val="99"/>
        <w:lang w:val="en-US" w:eastAsia="en-US" w:bidi="ar-SA"/>
      </w:rPr>
    </w:lvl>
    <w:lvl w:ilvl="1" w:tplc="A9F4714E">
      <w:start w:val="1"/>
      <w:numFmt w:val="lowerLetter"/>
      <w:lvlText w:val="(%2)"/>
      <w:lvlJc w:val="left"/>
      <w:pPr>
        <w:ind w:left="5633" w:hanging="567"/>
      </w:pPr>
      <w:rPr>
        <w:rFonts w:hint="default"/>
        <w:spacing w:val="-2"/>
        <w:w w:val="99"/>
        <w:lang w:val="en-US" w:eastAsia="en-US" w:bidi="ar-SA"/>
      </w:rPr>
    </w:lvl>
    <w:lvl w:ilvl="2" w:tplc="50624328">
      <w:numFmt w:val="bullet"/>
      <w:lvlText w:val="•"/>
      <w:lvlJc w:val="left"/>
      <w:pPr>
        <w:ind w:left="5637" w:hanging="567"/>
      </w:pPr>
      <w:rPr>
        <w:rFonts w:hint="default"/>
        <w:lang w:val="en-US" w:eastAsia="en-US" w:bidi="ar-SA"/>
      </w:rPr>
    </w:lvl>
    <w:lvl w:ilvl="3" w:tplc="DE6A438E">
      <w:numFmt w:val="bullet"/>
      <w:lvlText w:val="•"/>
      <w:lvlJc w:val="left"/>
      <w:pPr>
        <w:ind w:left="6130" w:hanging="567"/>
      </w:pPr>
      <w:rPr>
        <w:rFonts w:hint="default"/>
        <w:lang w:val="en-US" w:eastAsia="en-US" w:bidi="ar-SA"/>
      </w:rPr>
    </w:lvl>
    <w:lvl w:ilvl="4" w:tplc="2922693E">
      <w:numFmt w:val="bullet"/>
      <w:lvlText w:val="•"/>
      <w:lvlJc w:val="left"/>
      <w:pPr>
        <w:ind w:left="6623" w:hanging="567"/>
      </w:pPr>
      <w:rPr>
        <w:rFonts w:hint="default"/>
        <w:lang w:val="en-US" w:eastAsia="en-US" w:bidi="ar-SA"/>
      </w:rPr>
    </w:lvl>
    <w:lvl w:ilvl="5" w:tplc="E852155A">
      <w:numFmt w:val="bullet"/>
      <w:lvlText w:val="•"/>
      <w:lvlJc w:val="left"/>
      <w:pPr>
        <w:ind w:left="7117" w:hanging="567"/>
      </w:pPr>
      <w:rPr>
        <w:rFonts w:hint="default"/>
        <w:lang w:val="en-US" w:eastAsia="en-US" w:bidi="ar-SA"/>
      </w:rPr>
    </w:lvl>
    <w:lvl w:ilvl="6" w:tplc="7DDCC11C">
      <w:numFmt w:val="bullet"/>
      <w:lvlText w:val="•"/>
      <w:lvlJc w:val="left"/>
      <w:pPr>
        <w:ind w:left="7610" w:hanging="567"/>
      </w:pPr>
      <w:rPr>
        <w:rFonts w:hint="default"/>
        <w:lang w:val="en-US" w:eastAsia="en-US" w:bidi="ar-SA"/>
      </w:rPr>
    </w:lvl>
    <w:lvl w:ilvl="7" w:tplc="CADE61E2">
      <w:numFmt w:val="bullet"/>
      <w:lvlText w:val="•"/>
      <w:lvlJc w:val="left"/>
      <w:pPr>
        <w:ind w:left="8104" w:hanging="567"/>
      </w:pPr>
      <w:rPr>
        <w:rFonts w:hint="default"/>
        <w:lang w:val="en-US" w:eastAsia="en-US" w:bidi="ar-SA"/>
      </w:rPr>
    </w:lvl>
    <w:lvl w:ilvl="8" w:tplc="AD621CE8">
      <w:numFmt w:val="bullet"/>
      <w:lvlText w:val="•"/>
      <w:lvlJc w:val="left"/>
      <w:pPr>
        <w:ind w:left="8597" w:hanging="567"/>
      </w:pPr>
      <w:rPr>
        <w:rFonts w:hint="default"/>
        <w:lang w:val="en-US" w:eastAsia="en-US" w:bidi="ar-SA"/>
      </w:rPr>
    </w:lvl>
  </w:abstractNum>
  <w:abstractNum w:abstractNumId="7" w15:restartNumberingAfterBreak="0">
    <w:nsid w:val="32727C6B"/>
    <w:multiLevelType w:val="hybridMultilevel"/>
    <w:tmpl w:val="E2D47DB4"/>
    <w:lvl w:ilvl="0" w:tplc="14C05A9E">
      <w:start w:val="1"/>
      <w:numFmt w:val="lowerLetter"/>
      <w:lvlText w:val="（%1）"/>
      <w:lvlJc w:val="left"/>
      <w:pPr>
        <w:ind w:left="986" w:hanging="720"/>
      </w:pPr>
      <w:rPr>
        <w:rFonts w:hint="default"/>
      </w:rPr>
    </w:lvl>
    <w:lvl w:ilvl="1" w:tplc="04090019" w:tentative="1">
      <w:start w:val="1"/>
      <w:numFmt w:val="lowerLetter"/>
      <w:lvlText w:val="%2)"/>
      <w:lvlJc w:val="left"/>
      <w:pPr>
        <w:ind w:left="1146" w:hanging="440"/>
      </w:pPr>
    </w:lvl>
    <w:lvl w:ilvl="2" w:tplc="0409001B" w:tentative="1">
      <w:start w:val="1"/>
      <w:numFmt w:val="lowerRoman"/>
      <w:lvlText w:val="%3."/>
      <w:lvlJc w:val="right"/>
      <w:pPr>
        <w:ind w:left="1586" w:hanging="440"/>
      </w:pPr>
    </w:lvl>
    <w:lvl w:ilvl="3" w:tplc="0409000F" w:tentative="1">
      <w:start w:val="1"/>
      <w:numFmt w:val="decimal"/>
      <w:lvlText w:val="%4."/>
      <w:lvlJc w:val="left"/>
      <w:pPr>
        <w:ind w:left="2026" w:hanging="440"/>
      </w:pPr>
    </w:lvl>
    <w:lvl w:ilvl="4" w:tplc="04090019" w:tentative="1">
      <w:start w:val="1"/>
      <w:numFmt w:val="lowerLetter"/>
      <w:lvlText w:val="%5)"/>
      <w:lvlJc w:val="left"/>
      <w:pPr>
        <w:ind w:left="2466" w:hanging="440"/>
      </w:pPr>
    </w:lvl>
    <w:lvl w:ilvl="5" w:tplc="0409001B" w:tentative="1">
      <w:start w:val="1"/>
      <w:numFmt w:val="lowerRoman"/>
      <w:lvlText w:val="%6."/>
      <w:lvlJc w:val="right"/>
      <w:pPr>
        <w:ind w:left="2906" w:hanging="440"/>
      </w:pPr>
    </w:lvl>
    <w:lvl w:ilvl="6" w:tplc="0409000F" w:tentative="1">
      <w:start w:val="1"/>
      <w:numFmt w:val="decimal"/>
      <w:lvlText w:val="%7."/>
      <w:lvlJc w:val="left"/>
      <w:pPr>
        <w:ind w:left="3346" w:hanging="440"/>
      </w:pPr>
    </w:lvl>
    <w:lvl w:ilvl="7" w:tplc="04090019" w:tentative="1">
      <w:start w:val="1"/>
      <w:numFmt w:val="lowerLetter"/>
      <w:lvlText w:val="%8)"/>
      <w:lvlJc w:val="left"/>
      <w:pPr>
        <w:ind w:left="3786" w:hanging="440"/>
      </w:pPr>
    </w:lvl>
    <w:lvl w:ilvl="8" w:tplc="0409001B" w:tentative="1">
      <w:start w:val="1"/>
      <w:numFmt w:val="lowerRoman"/>
      <w:lvlText w:val="%9."/>
      <w:lvlJc w:val="right"/>
      <w:pPr>
        <w:ind w:left="4226" w:hanging="440"/>
      </w:pPr>
    </w:lvl>
  </w:abstractNum>
  <w:abstractNum w:abstractNumId="8" w15:restartNumberingAfterBreak="0">
    <w:nsid w:val="340A0E53"/>
    <w:multiLevelType w:val="hybridMultilevel"/>
    <w:tmpl w:val="96E69172"/>
    <w:lvl w:ilvl="0" w:tplc="A9F4714E">
      <w:start w:val="1"/>
      <w:numFmt w:val="lowerLetter"/>
      <w:lvlText w:val="(%1)"/>
      <w:lvlJc w:val="left"/>
      <w:pPr>
        <w:ind w:left="6314" w:hanging="360"/>
      </w:pPr>
      <w:rPr>
        <w:rFonts w:hint="default"/>
        <w:spacing w:val="-2"/>
        <w:w w:val="99"/>
        <w:lang w:val="en-US" w:eastAsia="en-US" w:bidi="ar-SA"/>
      </w:rPr>
    </w:lvl>
    <w:lvl w:ilvl="1" w:tplc="04090019" w:tentative="1">
      <w:start w:val="1"/>
      <w:numFmt w:val="lowerLetter"/>
      <w:lvlText w:val="%2."/>
      <w:lvlJc w:val="left"/>
      <w:pPr>
        <w:ind w:left="6146" w:hanging="360"/>
      </w:pPr>
    </w:lvl>
    <w:lvl w:ilvl="2" w:tplc="0409001B" w:tentative="1">
      <w:start w:val="1"/>
      <w:numFmt w:val="lowerRoman"/>
      <w:lvlText w:val="%3."/>
      <w:lvlJc w:val="right"/>
      <w:pPr>
        <w:ind w:left="6866" w:hanging="180"/>
      </w:pPr>
    </w:lvl>
    <w:lvl w:ilvl="3" w:tplc="0409000F" w:tentative="1">
      <w:start w:val="1"/>
      <w:numFmt w:val="decimal"/>
      <w:lvlText w:val="%4."/>
      <w:lvlJc w:val="left"/>
      <w:pPr>
        <w:ind w:left="7586" w:hanging="360"/>
      </w:pPr>
    </w:lvl>
    <w:lvl w:ilvl="4" w:tplc="04090019" w:tentative="1">
      <w:start w:val="1"/>
      <w:numFmt w:val="lowerLetter"/>
      <w:lvlText w:val="%5."/>
      <w:lvlJc w:val="left"/>
      <w:pPr>
        <w:ind w:left="8306" w:hanging="360"/>
      </w:pPr>
    </w:lvl>
    <w:lvl w:ilvl="5" w:tplc="0409001B" w:tentative="1">
      <w:start w:val="1"/>
      <w:numFmt w:val="lowerRoman"/>
      <w:lvlText w:val="%6."/>
      <w:lvlJc w:val="right"/>
      <w:pPr>
        <w:ind w:left="9026" w:hanging="180"/>
      </w:pPr>
    </w:lvl>
    <w:lvl w:ilvl="6" w:tplc="0409000F" w:tentative="1">
      <w:start w:val="1"/>
      <w:numFmt w:val="decimal"/>
      <w:lvlText w:val="%7."/>
      <w:lvlJc w:val="left"/>
      <w:pPr>
        <w:ind w:left="9746" w:hanging="360"/>
      </w:pPr>
    </w:lvl>
    <w:lvl w:ilvl="7" w:tplc="04090019" w:tentative="1">
      <w:start w:val="1"/>
      <w:numFmt w:val="lowerLetter"/>
      <w:lvlText w:val="%8."/>
      <w:lvlJc w:val="left"/>
      <w:pPr>
        <w:ind w:left="10466" w:hanging="360"/>
      </w:pPr>
    </w:lvl>
    <w:lvl w:ilvl="8" w:tplc="0409001B" w:tentative="1">
      <w:start w:val="1"/>
      <w:numFmt w:val="lowerRoman"/>
      <w:lvlText w:val="%9."/>
      <w:lvlJc w:val="right"/>
      <w:pPr>
        <w:ind w:left="11186" w:hanging="180"/>
      </w:pPr>
    </w:lvl>
  </w:abstractNum>
  <w:abstractNum w:abstractNumId="9"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0"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AB19EE"/>
    <w:multiLevelType w:val="hybridMultilevel"/>
    <w:tmpl w:val="DDEC4FF4"/>
    <w:lvl w:ilvl="0" w:tplc="BFF23C5C">
      <w:start w:val="1"/>
      <w:numFmt w:val="decimal"/>
      <w:lvlText w:val="%1."/>
      <w:lvlJc w:val="left"/>
      <w:pPr>
        <w:ind w:left="100" w:hanging="489"/>
      </w:pPr>
      <w:rPr>
        <w:spacing w:val="-6"/>
        <w:w w:val="100"/>
        <w:sz w:val="20"/>
        <w:szCs w:val="20"/>
      </w:rPr>
    </w:lvl>
    <w:lvl w:ilvl="1" w:tplc="923A4ACA">
      <w:start w:val="1"/>
      <w:numFmt w:val="lowerLetter"/>
      <w:lvlText w:val="(%2)"/>
      <w:lvlJc w:val="left"/>
      <w:pPr>
        <w:ind w:left="5633" w:hanging="575"/>
      </w:pPr>
      <w:rPr>
        <w:rFonts w:ascii="Arial" w:eastAsia="Arial" w:hAnsi="Arial" w:cs="Arial" w:hint="default"/>
        <w:i/>
        <w:w w:val="99"/>
        <w:sz w:val="22"/>
        <w:szCs w:val="22"/>
      </w:rPr>
    </w:lvl>
    <w:lvl w:ilvl="2" w:tplc="797CF70C">
      <w:numFmt w:val="bullet"/>
      <w:lvlText w:val="•"/>
      <w:lvlJc w:val="left"/>
      <w:pPr>
        <w:ind w:left="6078" w:hanging="575"/>
      </w:pPr>
    </w:lvl>
    <w:lvl w:ilvl="3" w:tplc="1680827E">
      <w:numFmt w:val="bullet"/>
      <w:lvlText w:val="•"/>
      <w:lvlJc w:val="left"/>
      <w:pPr>
        <w:ind w:left="6516" w:hanging="575"/>
      </w:pPr>
    </w:lvl>
    <w:lvl w:ilvl="4" w:tplc="B002BE30">
      <w:numFmt w:val="bullet"/>
      <w:lvlText w:val="•"/>
      <w:lvlJc w:val="left"/>
      <w:pPr>
        <w:ind w:left="6955" w:hanging="575"/>
      </w:pPr>
    </w:lvl>
    <w:lvl w:ilvl="5" w:tplc="BC2A4B6C">
      <w:numFmt w:val="bullet"/>
      <w:lvlText w:val="•"/>
      <w:lvlJc w:val="left"/>
      <w:pPr>
        <w:ind w:left="7393" w:hanging="575"/>
      </w:pPr>
    </w:lvl>
    <w:lvl w:ilvl="6" w:tplc="DCBA5C7E">
      <w:numFmt w:val="bullet"/>
      <w:lvlText w:val="•"/>
      <w:lvlJc w:val="left"/>
      <w:pPr>
        <w:ind w:left="7832" w:hanging="575"/>
      </w:pPr>
    </w:lvl>
    <w:lvl w:ilvl="7" w:tplc="A734154E">
      <w:numFmt w:val="bullet"/>
      <w:lvlText w:val="•"/>
      <w:lvlJc w:val="left"/>
      <w:pPr>
        <w:ind w:left="8270" w:hanging="575"/>
      </w:pPr>
    </w:lvl>
    <w:lvl w:ilvl="8" w:tplc="D770A1AC">
      <w:numFmt w:val="bullet"/>
      <w:lvlText w:val="•"/>
      <w:lvlJc w:val="left"/>
      <w:pPr>
        <w:ind w:left="8708" w:hanging="575"/>
      </w:pPr>
    </w:lvl>
  </w:abstractNum>
  <w:abstractNum w:abstractNumId="12" w15:restartNumberingAfterBreak="0">
    <w:nsid w:val="3B206B47"/>
    <w:multiLevelType w:val="hybridMultilevel"/>
    <w:tmpl w:val="D64A9532"/>
    <w:lvl w:ilvl="0" w:tplc="396097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B722E2"/>
    <w:multiLevelType w:val="hybridMultilevel"/>
    <w:tmpl w:val="DACC7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6" w15:restartNumberingAfterBreak="0">
    <w:nsid w:val="55F674ED"/>
    <w:multiLevelType w:val="hybridMultilevel"/>
    <w:tmpl w:val="CD44228C"/>
    <w:lvl w:ilvl="0" w:tplc="6026303C">
      <w:start w:val="1"/>
      <w:numFmt w:val="bullet"/>
      <w:lvlText w:val="­"/>
      <w:lvlJc w:val="left"/>
      <w:pPr>
        <w:ind w:left="835" w:hanging="360"/>
      </w:pPr>
      <w:rPr>
        <w:rFonts w:ascii="Courier New" w:hAnsi="Courier New"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7" w15:restartNumberingAfterBreak="0">
    <w:nsid w:val="5B150BCB"/>
    <w:multiLevelType w:val="hybridMultilevel"/>
    <w:tmpl w:val="1A465CFA"/>
    <w:lvl w:ilvl="0" w:tplc="36863E58">
      <w:start w:val="1"/>
      <w:numFmt w:val="lowerLetter"/>
      <w:lvlText w:val="（%1）"/>
      <w:lvlJc w:val="left"/>
      <w:pPr>
        <w:ind w:left="1288" w:hanging="720"/>
      </w:pPr>
      <w:rPr>
        <w:rFonts w:hint="default"/>
      </w:rPr>
    </w:lvl>
    <w:lvl w:ilvl="1" w:tplc="04090019" w:tentative="1">
      <w:start w:val="1"/>
      <w:numFmt w:val="lowerLetter"/>
      <w:lvlText w:val="%2)"/>
      <w:lvlJc w:val="left"/>
      <w:pPr>
        <w:ind w:left="1448" w:hanging="440"/>
      </w:pPr>
    </w:lvl>
    <w:lvl w:ilvl="2" w:tplc="0409001B" w:tentative="1">
      <w:start w:val="1"/>
      <w:numFmt w:val="lowerRoman"/>
      <w:lvlText w:val="%3."/>
      <w:lvlJc w:val="right"/>
      <w:pPr>
        <w:ind w:left="1888" w:hanging="440"/>
      </w:pPr>
    </w:lvl>
    <w:lvl w:ilvl="3" w:tplc="0409000F" w:tentative="1">
      <w:start w:val="1"/>
      <w:numFmt w:val="decimal"/>
      <w:lvlText w:val="%4."/>
      <w:lvlJc w:val="left"/>
      <w:pPr>
        <w:ind w:left="2328" w:hanging="440"/>
      </w:pPr>
    </w:lvl>
    <w:lvl w:ilvl="4" w:tplc="04090019" w:tentative="1">
      <w:start w:val="1"/>
      <w:numFmt w:val="lowerLetter"/>
      <w:lvlText w:val="%5)"/>
      <w:lvlJc w:val="left"/>
      <w:pPr>
        <w:ind w:left="2768" w:hanging="440"/>
      </w:pPr>
    </w:lvl>
    <w:lvl w:ilvl="5" w:tplc="0409001B" w:tentative="1">
      <w:start w:val="1"/>
      <w:numFmt w:val="lowerRoman"/>
      <w:lvlText w:val="%6."/>
      <w:lvlJc w:val="right"/>
      <w:pPr>
        <w:ind w:left="3208" w:hanging="440"/>
      </w:pPr>
    </w:lvl>
    <w:lvl w:ilvl="6" w:tplc="0409000F" w:tentative="1">
      <w:start w:val="1"/>
      <w:numFmt w:val="decimal"/>
      <w:lvlText w:val="%7."/>
      <w:lvlJc w:val="left"/>
      <w:pPr>
        <w:ind w:left="3648" w:hanging="440"/>
      </w:pPr>
    </w:lvl>
    <w:lvl w:ilvl="7" w:tplc="04090019" w:tentative="1">
      <w:start w:val="1"/>
      <w:numFmt w:val="lowerLetter"/>
      <w:lvlText w:val="%8)"/>
      <w:lvlJc w:val="left"/>
      <w:pPr>
        <w:ind w:left="4088" w:hanging="440"/>
      </w:pPr>
    </w:lvl>
    <w:lvl w:ilvl="8" w:tplc="0409001B" w:tentative="1">
      <w:start w:val="1"/>
      <w:numFmt w:val="lowerRoman"/>
      <w:lvlText w:val="%9."/>
      <w:lvlJc w:val="right"/>
      <w:pPr>
        <w:ind w:left="4528" w:hanging="440"/>
      </w:pPr>
    </w:lvl>
  </w:abstractNum>
  <w:abstractNum w:abstractNumId="18"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9" w15:restartNumberingAfterBreak="0">
    <w:nsid w:val="65424FA3"/>
    <w:multiLevelType w:val="hybridMultilevel"/>
    <w:tmpl w:val="85F0F20C"/>
    <w:lvl w:ilvl="0" w:tplc="D042F51A">
      <w:start w:val="1"/>
      <w:numFmt w:val="lowerLetter"/>
      <w:lvlText w:val="（%1）"/>
      <w:lvlJc w:val="left"/>
      <w:pPr>
        <w:ind w:left="6816" w:hanging="720"/>
      </w:pPr>
      <w:rPr>
        <w:rFonts w:hint="default"/>
      </w:rPr>
    </w:lvl>
    <w:lvl w:ilvl="1" w:tplc="04090019" w:tentative="1">
      <w:start w:val="1"/>
      <w:numFmt w:val="lowerLetter"/>
      <w:lvlText w:val="%2)"/>
      <w:lvlJc w:val="left"/>
      <w:pPr>
        <w:ind w:left="6976" w:hanging="440"/>
      </w:pPr>
    </w:lvl>
    <w:lvl w:ilvl="2" w:tplc="0409001B" w:tentative="1">
      <w:start w:val="1"/>
      <w:numFmt w:val="lowerRoman"/>
      <w:lvlText w:val="%3."/>
      <w:lvlJc w:val="right"/>
      <w:pPr>
        <w:ind w:left="7416" w:hanging="440"/>
      </w:pPr>
    </w:lvl>
    <w:lvl w:ilvl="3" w:tplc="0409000F" w:tentative="1">
      <w:start w:val="1"/>
      <w:numFmt w:val="decimal"/>
      <w:lvlText w:val="%4."/>
      <w:lvlJc w:val="left"/>
      <w:pPr>
        <w:ind w:left="7856" w:hanging="440"/>
      </w:pPr>
    </w:lvl>
    <w:lvl w:ilvl="4" w:tplc="04090019" w:tentative="1">
      <w:start w:val="1"/>
      <w:numFmt w:val="lowerLetter"/>
      <w:lvlText w:val="%5)"/>
      <w:lvlJc w:val="left"/>
      <w:pPr>
        <w:ind w:left="8296" w:hanging="440"/>
      </w:pPr>
    </w:lvl>
    <w:lvl w:ilvl="5" w:tplc="0409001B" w:tentative="1">
      <w:start w:val="1"/>
      <w:numFmt w:val="lowerRoman"/>
      <w:lvlText w:val="%6."/>
      <w:lvlJc w:val="right"/>
      <w:pPr>
        <w:ind w:left="8736" w:hanging="440"/>
      </w:pPr>
    </w:lvl>
    <w:lvl w:ilvl="6" w:tplc="0409000F" w:tentative="1">
      <w:start w:val="1"/>
      <w:numFmt w:val="decimal"/>
      <w:lvlText w:val="%7."/>
      <w:lvlJc w:val="left"/>
      <w:pPr>
        <w:ind w:left="9176" w:hanging="440"/>
      </w:pPr>
    </w:lvl>
    <w:lvl w:ilvl="7" w:tplc="04090019" w:tentative="1">
      <w:start w:val="1"/>
      <w:numFmt w:val="lowerLetter"/>
      <w:lvlText w:val="%8)"/>
      <w:lvlJc w:val="left"/>
      <w:pPr>
        <w:ind w:left="9616" w:hanging="440"/>
      </w:pPr>
    </w:lvl>
    <w:lvl w:ilvl="8" w:tplc="0409001B" w:tentative="1">
      <w:start w:val="1"/>
      <w:numFmt w:val="lowerRoman"/>
      <w:lvlText w:val="%9."/>
      <w:lvlJc w:val="right"/>
      <w:pPr>
        <w:ind w:left="10056" w:hanging="440"/>
      </w:pPr>
    </w:lvl>
  </w:abstractNum>
  <w:abstractNum w:abstractNumId="20"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1" w15:restartNumberingAfterBreak="0">
    <w:nsid w:val="6C76438D"/>
    <w:multiLevelType w:val="hybridMultilevel"/>
    <w:tmpl w:val="944C9862"/>
    <w:lvl w:ilvl="0" w:tplc="7E96C0FA">
      <w:start w:val="1"/>
      <w:numFmt w:val="bullet"/>
      <w:pStyle w:val="ListParagraph"/>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16cid:durableId="873619899">
    <w:abstractNumId w:val="14"/>
  </w:num>
  <w:num w:numId="2" w16cid:durableId="2143574593">
    <w:abstractNumId w:val="0"/>
  </w:num>
  <w:num w:numId="3" w16cid:durableId="75326570">
    <w:abstractNumId w:val="3"/>
  </w:num>
  <w:num w:numId="4" w16cid:durableId="42218423">
    <w:abstractNumId w:val="15"/>
  </w:num>
  <w:num w:numId="5" w16cid:durableId="1187520344">
    <w:abstractNumId w:val="18"/>
  </w:num>
  <w:num w:numId="6" w16cid:durableId="318389727">
    <w:abstractNumId w:val="2"/>
  </w:num>
  <w:num w:numId="7" w16cid:durableId="943149667">
    <w:abstractNumId w:val="20"/>
  </w:num>
  <w:num w:numId="8" w16cid:durableId="1542672261">
    <w:abstractNumId w:val="22"/>
  </w:num>
  <w:num w:numId="9" w16cid:durableId="1284337476">
    <w:abstractNumId w:val="10"/>
  </w:num>
  <w:num w:numId="10" w16cid:durableId="2022049603">
    <w:abstractNumId w:val="9"/>
  </w:num>
  <w:num w:numId="11" w16cid:durableId="1658993105">
    <w:abstractNumId w:val="1"/>
  </w:num>
  <w:num w:numId="12" w16cid:durableId="1832717868">
    <w:abstractNumId w:val="0"/>
  </w:num>
  <w:num w:numId="13" w16cid:durableId="1527476236">
    <w:abstractNumId w:val="0"/>
  </w:num>
  <w:num w:numId="14" w16cid:durableId="1532260198">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15" w16cid:durableId="1844855059">
    <w:abstractNumId w:val="13"/>
  </w:num>
  <w:num w:numId="16" w16cid:durableId="1954507599">
    <w:abstractNumId w:val="21"/>
  </w:num>
  <w:num w:numId="17" w16cid:durableId="1647589457">
    <w:abstractNumId w:val="5"/>
  </w:num>
  <w:num w:numId="18" w16cid:durableId="1171413848">
    <w:abstractNumId w:val="3"/>
  </w:num>
  <w:num w:numId="19" w16cid:durableId="139930118">
    <w:abstractNumId w:val="3"/>
  </w:num>
  <w:num w:numId="20" w16cid:durableId="49545764">
    <w:abstractNumId w:val="4"/>
  </w:num>
  <w:num w:numId="21" w16cid:durableId="280036059">
    <w:abstractNumId w:val="16"/>
  </w:num>
  <w:num w:numId="22" w16cid:durableId="765346933">
    <w:abstractNumId w:val="6"/>
  </w:num>
  <w:num w:numId="23" w16cid:durableId="1660885927">
    <w:abstractNumId w:val="8"/>
  </w:num>
  <w:num w:numId="24" w16cid:durableId="1031297797">
    <w:abstractNumId w:val="17"/>
  </w:num>
  <w:num w:numId="25" w16cid:durableId="2009286639">
    <w:abstractNumId w:val="12"/>
  </w:num>
  <w:num w:numId="26" w16cid:durableId="1783525219">
    <w:abstractNumId w:val="7"/>
  </w:num>
  <w:num w:numId="27" w16cid:durableId="27923815">
    <w:abstractNumId w:val="21"/>
  </w:num>
  <w:num w:numId="28" w16cid:durableId="1174568113">
    <w:abstractNumId w:val="19"/>
  </w:num>
  <w:num w:numId="29" w16cid:durableId="413816393">
    <w:abstractNumId w:val="21"/>
  </w:num>
  <w:num w:numId="30" w16cid:durableId="1873953419">
    <w:abstractNumId w:val="21"/>
  </w:num>
  <w:num w:numId="31" w16cid:durableId="1948924985">
    <w:abstractNumId w:val="21"/>
  </w:num>
  <w:num w:numId="32" w16cid:durableId="1830093555">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F84"/>
    <w:rsid w:val="00000A6B"/>
    <w:rsid w:val="000017B3"/>
    <w:rsid w:val="00001CAC"/>
    <w:rsid w:val="00004B9D"/>
    <w:rsid w:val="00006B46"/>
    <w:rsid w:val="000113FC"/>
    <w:rsid w:val="0001393C"/>
    <w:rsid w:val="000143CE"/>
    <w:rsid w:val="00014EFF"/>
    <w:rsid w:val="000164F4"/>
    <w:rsid w:val="00020A26"/>
    <w:rsid w:val="00023321"/>
    <w:rsid w:val="00023486"/>
    <w:rsid w:val="000259A2"/>
    <w:rsid w:val="00026093"/>
    <w:rsid w:val="000305FB"/>
    <w:rsid w:val="000320E5"/>
    <w:rsid w:val="00032CDF"/>
    <w:rsid w:val="00043CAA"/>
    <w:rsid w:val="00044AA4"/>
    <w:rsid w:val="00047327"/>
    <w:rsid w:val="00055F73"/>
    <w:rsid w:val="00067295"/>
    <w:rsid w:val="00067AE0"/>
    <w:rsid w:val="00067E1A"/>
    <w:rsid w:val="00070AA4"/>
    <w:rsid w:val="000714DA"/>
    <w:rsid w:val="00075432"/>
    <w:rsid w:val="0007684D"/>
    <w:rsid w:val="00077EFB"/>
    <w:rsid w:val="0008239C"/>
    <w:rsid w:val="00084955"/>
    <w:rsid w:val="00085237"/>
    <w:rsid w:val="0009688A"/>
    <w:rsid w:val="000968ED"/>
    <w:rsid w:val="000A0CBB"/>
    <w:rsid w:val="000B0F76"/>
    <w:rsid w:val="000B2D2B"/>
    <w:rsid w:val="000B7247"/>
    <w:rsid w:val="000C1021"/>
    <w:rsid w:val="000C22DB"/>
    <w:rsid w:val="000C29F7"/>
    <w:rsid w:val="000C5666"/>
    <w:rsid w:val="000C5B9D"/>
    <w:rsid w:val="000C61D2"/>
    <w:rsid w:val="000E08F1"/>
    <w:rsid w:val="000E11B0"/>
    <w:rsid w:val="000E4467"/>
    <w:rsid w:val="000E5F65"/>
    <w:rsid w:val="000F46D6"/>
    <w:rsid w:val="000F5116"/>
    <w:rsid w:val="000F5E56"/>
    <w:rsid w:val="000F669C"/>
    <w:rsid w:val="000F7E8E"/>
    <w:rsid w:val="00112049"/>
    <w:rsid w:val="001139CE"/>
    <w:rsid w:val="001139F0"/>
    <w:rsid w:val="001146BB"/>
    <w:rsid w:val="00115693"/>
    <w:rsid w:val="00123A36"/>
    <w:rsid w:val="00124B1A"/>
    <w:rsid w:val="001251D1"/>
    <w:rsid w:val="00126B6F"/>
    <w:rsid w:val="00133B3A"/>
    <w:rsid w:val="00134368"/>
    <w:rsid w:val="001360FF"/>
    <w:rsid w:val="00136272"/>
    <w:rsid w:val="001362EE"/>
    <w:rsid w:val="00143396"/>
    <w:rsid w:val="00143434"/>
    <w:rsid w:val="00143CEC"/>
    <w:rsid w:val="00144A55"/>
    <w:rsid w:val="00146B45"/>
    <w:rsid w:val="001477A8"/>
    <w:rsid w:val="00150720"/>
    <w:rsid w:val="00152DAC"/>
    <w:rsid w:val="00152DF6"/>
    <w:rsid w:val="00153A46"/>
    <w:rsid w:val="00154556"/>
    <w:rsid w:val="001572B9"/>
    <w:rsid w:val="00160EE6"/>
    <w:rsid w:val="00161D77"/>
    <w:rsid w:val="00166549"/>
    <w:rsid w:val="00173685"/>
    <w:rsid w:val="00175241"/>
    <w:rsid w:val="00180499"/>
    <w:rsid w:val="001813D0"/>
    <w:rsid w:val="00181E31"/>
    <w:rsid w:val="001832A6"/>
    <w:rsid w:val="001863B7"/>
    <w:rsid w:val="00186892"/>
    <w:rsid w:val="0018715E"/>
    <w:rsid w:val="00187C9B"/>
    <w:rsid w:val="00192805"/>
    <w:rsid w:val="0019321F"/>
    <w:rsid w:val="00193F1B"/>
    <w:rsid w:val="00197CBF"/>
    <w:rsid w:val="001A0B8F"/>
    <w:rsid w:val="001A1983"/>
    <w:rsid w:val="001A5F0B"/>
    <w:rsid w:val="001A6426"/>
    <w:rsid w:val="001A71D7"/>
    <w:rsid w:val="001B47CF"/>
    <w:rsid w:val="001B5BC5"/>
    <w:rsid w:val="001B6A44"/>
    <w:rsid w:val="001B7F01"/>
    <w:rsid w:val="001C0FA4"/>
    <w:rsid w:val="001C18B0"/>
    <w:rsid w:val="001C1A90"/>
    <w:rsid w:val="001C5540"/>
    <w:rsid w:val="001D2E2F"/>
    <w:rsid w:val="001F3BEE"/>
    <w:rsid w:val="001F47F0"/>
    <w:rsid w:val="001F4C16"/>
    <w:rsid w:val="00202124"/>
    <w:rsid w:val="00204822"/>
    <w:rsid w:val="00204D15"/>
    <w:rsid w:val="002102F7"/>
    <w:rsid w:val="002104BB"/>
    <w:rsid w:val="00211126"/>
    <w:rsid w:val="00214B90"/>
    <w:rsid w:val="00216DC2"/>
    <w:rsid w:val="00223203"/>
    <w:rsid w:val="002267DA"/>
    <w:rsid w:val="00226E3E"/>
    <w:rsid w:val="002320F9"/>
    <w:rsid w:val="002330CA"/>
    <w:rsid w:val="00233BB4"/>
    <w:rsid w:val="0023687E"/>
    <w:rsid w:val="00237A52"/>
    <w:rsid w:val="00240DD0"/>
    <w:rsid w:val="00241965"/>
    <w:rsid w:val="00243510"/>
    <w:rsid w:val="00243F68"/>
    <w:rsid w:val="002444C2"/>
    <w:rsid w:val="00253254"/>
    <w:rsid w:val="00254A4E"/>
    <w:rsid w:val="002618E7"/>
    <w:rsid w:val="002634C4"/>
    <w:rsid w:val="002657B9"/>
    <w:rsid w:val="00271EC1"/>
    <w:rsid w:val="00272975"/>
    <w:rsid w:val="00272B01"/>
    <w:rsid w:val="00274B4B"/>
    <w:rsid w:val="00275BE0"/>
    <w:rsid w:val="00275DE6"/>
    <w:rsid w:val="0028252D"/>
    <w:rsid w:val="0028507D"/>
    <w:rsid w:val="00287817"/>
    <w:rsid w:val="00290B2A"/>
    <w:rsid w:val="002912F3"/>
    <w:rsid w:val="00291EEB"/>
    <w:rsid w:val="002928D3"/>
    <w:rsid w:val="002936BB"/>
    <w:rsid w:val="00295F20"/>
    <w:rsid w:val="0029686D"/>
    <w:rsid w:val="002A1D3F"/>
    <w:rsid w:val="002A1D45"/>
    <w:rsid w:val="002A234C"/>
    <w:rsid w:val="002A40F1"/>
    <w:rsid w:val="002A4934"/>
    <w:rsid w:val="002A64AF"/>
    <w:rsid w:val="002A75E7"/>
    <w:rsid w:val="002B11E1"/>
    <w:rsid w:val="002B20A3"/>
    <w:rsid w:val="002B4031"/>
    <w:rsid w:val="002B6114"/>
    <w:rsid w:val="002B62AD"/>
    <w:rsid w:val="002B7317"/>
    <w:rsid w:val="002C66E7"/>
    <w:rsid w:val="002D4151"/>
    <w:rsid w:val="002E14FC"/>
    <w:rsid w:val="002E1CB8"/>
    <w:rsid w:val="002E3212"/>
    <w:rsid w:val="002F1FE6"/>
    <w:rsid w:val="002F4E68"/>
    <w:rsid w:val="003032C9"/>
    <w:rsid w:val="003068C1"/>
    <w:rsid w:val="00306EEA"/>
    <w:rsid w:val="00312F7F"/>
    <w:rsid w:val="003134C3"/>
    <w:rsid w:val="00315DF4"/>
    <w:rsid w:val="003220C3"/>
    <w:rsid w:val="00324FE8"/>
    <w:rsid w:val="00325724"/>
    <w:rsid w:val="00332BFC"/>
    <w:rsid w:val="00332E6A"/>
    <w:rsid w:val="0033325E"/>
    <w:rsid w:val="0033734A"/>
    <w:rsid w:val="003379DE"/>
    <w:rsid w:val="00340183"/>
    <w:rsid w:val="0034360D"/>
    <w:rsid w:val="00345D82"/>
    <w:rsid w:val="0034602A"/>
    <w:rsid w:val="0035110E"/>
    <w:rsid w:val="00357B3A"/>
    <w:rsid w:val="00361450"/>
    <w:rsid w:val="00366CCD"/>
    <w:rsid w:val="00367122"/>
    <w:rsid w:val="0036715F"/>
    <w:rsid w:val="003673CF"/>
    <w:rsid w:val="0036754F"/>
    <w:rsid w:val="00371410"/>
    <w:rsid w:val="003724D4"/>
    <w:rsid w:val="00372913"/>
    <w:rsid w:val="00380C92"/>
    <w:rsid w:val="003845C1"/>
    <w:rsid w:val="00387294"/>
    <w:rsid w:val="003935D5"/>
    <w:rsid w:val="00395DA4"/>
    <w:rsid w:val="003A41E2"/>
    <w:rsid w:val="003A450C"/>
    <w:rsid w:val="003A5F87"/>
    <w:rsid w:val="003A6C84"/>
    <w:rsid w:val="003A6F89"/>
    <w:rsid w:val="003A7118"/>
    <w:rsid w:val="003B2260"/>
    <w:rsid w:val="003B38C1"/>
    <w:rsid w:val="003B4E59"/>
    <w:rsid w:val="003B58BD"/>
    <w:rsid w:val="003B6932"/>
    <w:rsid w:val="003C0421"/>
    <w:rsid w:val="003C2534"/>
    <w:rsid w:val="003C323B"/>
    <w:rsid w:val="003D0B9E"/>
    <w:rsid w:val="003D0C09"/>
    <w:rsid w:val="003D40E1"/>
    <w:rsid w:val="003D57E3"/>
    <w:rsid w:val="003D6FD0"/>
    <w:rsid w:val="003E08B0"/>
    <w:rsid w:val="003E3D76"/>
    <w:rsid w:val="003E3ED7"/>
    <w:rsid w:val="003E4213"/>
    <w:rsid w:val="003E43ED"/>
    <w:rsid w:val="003E6BD5"/>
    <w:rsid w:val="003F08A2"/>
    <w:rsid w:val="003F49F3"/>
    <w:rsid w:val="00401769"/>
    <w:rsid w:val="00401C1B"/>
    <w:rsid w:val="00404914"/>
    <w:rsid w:val="00406039"/>
    <w:rsid w:val="00411E27"/>
    <w:rsid w:val="00414417"/>
    <w:rsid w:val="00414C69"/>
    <w:rsid w:val="0041674F"/>
    <w:rsid w:val="004168E5"/>
    <w:rsid w:val="0041784C"/>
    <w:rsid w:val="004219DD"/>
    <w:rsid w:val="004238C9"/>
    <w:rsid w:val="00423E3E"/>
    <w:rsid w:val="00427AF4"/>
    <w:rsid w:val="0043292D"/>
    <w:rsid w:val="00433695"/>
    <w:rsid w:val="00442220"/>
    <w:rsid w:val="004566D9"/>
    <w:rsid w:val="00457762"/>
    <w:rsid w:val="004601C1"/>
    <w:rsid w:val="0046036C"/>
    <w:rsid w:val="004615D2"/>
    <w:rsid w:val="004647DA"/>
    <w:rsid w:val="004654AD"/>
    <w:rsid w:val="00470688"/>
    <w:rsid w:val="00472582"/>
    <w:rsid w:val="00473A12"/>
    <w:rsid w:val="00474062"/>
    <w:rsid w:val="00477D6B"/>
    <w:rsid w:val="00481EEA"/>
    <w:rsid w:val="004822E5"/>
    <w:rsid w:val="00482658"/>
    <w:rsid w:val="004853A0"/>
    <w:rsid w:val="00485A19"/>
    <w:rsid w:val="00491D68"/>
    <w:rsid w:val="00494049"/>
    <w:rsid w:val="00495B26"/>
    <w:rsid w:val="004A2DC2"/>
    <w:rsid w:val="004A2F48"/>
    <w:rsid w:val="004A5372"/>
    <w:rsid w:val="004A54AA"/>
    <w:rsid w:val="004A61B8"/>
    <w:rsid w:val="004B26E7"/>
    <w:rsid w:val="004B3172"/>
    <w:rsid w:val="004B415E"/>
    <w:rsid w:val="004B5909"/>
    <w:rsid w:val="004C3D68"/>
    <w:rsid w:val="004C4ACD"/>
    <w:rsid w:val="004C6B77"/>
    <w:rsid w:val="004C6FFE"/>
    <w:rsid w:val="004D0E2B"/>
    <w:rsid w:val="004D268E"/>
    <w:rsid w:val="004D4921"/>
    <w:rsid w:val="004E05BC"/>
    <w:rsid w:val="004E1C7D"/>
    <w:rsid w:val="004E2D88"/>
    <w:rsid w:val="004E3EA3"/>
    <w:rsid w:val="004E548A"/>
    <w:rsid w:val="004E5AC7"/>
    <w:rsid w:val="004F02A2"/>
    <w:rsid w:val="004F1E2C"/>
    <w:rsid w:val="004F23E3"/>
    <w:rsid w:val="005019FF"/>
    <w:rsid w:val="0050566F"/>
    <w:rsid w:val="005103A1"/>
    <w:rsid w:val="0051124A"/>
    <w:rsid w:val="00513D9F"/>
    <w:rsid w:val="00514204"/>
    <w:rsid w:val="005156AF"/>
    <w:rsid w:val="00520005"/>
    <w:rsid w:val="00523841"/>
    <w:rsid w:val="005261A2"/>
    <w:rsid w:val="0052737F"/>
    <w:rsid w:val="0052743C"/>
    <w:rsid w:val="0053057A"/>
    <w:rsid w:val="005319CB"/>
    <w:rsid w:val="00531BAF"/>
    <w:rsid w:val="0053466E"/>
    <w:rsid w:val="00535188"/>
    <w:rsid w:val="00537369"/>
    <w:rsid w:val="00540D28"/>
    <w:rsid w:val="00542717"/>
    <w:rsid w:val="00542C96"/>
    <w:rsid w:val="00543316"/>
    <w:rsid w:val="005454D1"/>
    <w:rsid w:val="005468FE"/>
    <w:rsid w:val="00546F68"/>
    <w:rsid w:val="0055123C"/>
    <w:rsid w:val="005531A0"/>
    <w:rsid w:val="00554DBA"/>
    <w:rsid w:val="00554E15"/>
    <w:rsid w:val="0055633C"/>
    <w:rsid w:val="00556673"/>
    <w:rsid w:val="00560A29"/>
    <w:rsid w:val="00562211"/>
    <w:rsid w:val="00563352"/>
    <w:rsid w:val="0057197D"/>
    <w:rsid w:val="00573296"/>
    <w:rsid w:val="00574B4F"/>
    <w:rsid w:val="00576183"/>
    <w:rsid w:val="00577C94"/>
    <w:rsid w:val="0058120E"/>
    <w:rsid w:val="005853E5"/>
    <w:rsid w:val="00586520"/>
    <w:rsid w:val="005905B7"/>
    <w:rsid w:val="00594180"/>
    <w:rsid w:val="0059475F"/>
    <w:rsid w:val="00597421"/>
    <w:rsid w:val="005A1AA9"/>
    <w:rsid w:val="005A1C4A"/>
    <w:rsid w:val="005A245A"/>
    <w:rsid w:val="005B0371"/>
    <w:rsid w:val="005C09C6"/>
    <w:rsid w:val="005C2DA8"/>
    <w:rsid w:val="005C43A6"/>
    <w:rsid w:val="005C6649"/>
    <w:rsid w:val="005C71DD"/>
    <w:rsid w:val="005D0511"/>
    <w:rsid w:val="005D5043"/>
    <w:rsid w:val="005D532D"/>
    <w:rsid w:val="005D5536"/>
    <w:rsid w:val="005D7B41"/>
    <w:rsid w:val="005E1D7F"/>
    <w:rsid w:val="005E6685"/>
    <w:rsid w:val="005E670E"/>
    <w:rsid w:val="005E69B9"/>
    <w:rsid w:val="005F0588"/>
    <w:rsid w:val="005F3650"/>
    <w:rsid w:val="005F4F93"/>
    <w:rsid w:val="005F6088"/>
    <w:rsid w:val="005F733A"/>
    <w:rsid w:val="0060128A"/>
    <w:rsid w:val="0060248C"/>
    <w:rsid w:val="00603523"/>
    <w:rsid w:val="00605827"/>
    <w:rsid w:val="00606ED8"/>
    <w:rsid w:val="006076F5"/>
    <w:rsid w:val="006129DC"/>
    <w:rsid w:val="006149AA"/>
    <w:rsid w:val="00614F82"/>
    <w:rsid w:val="0061586B"/>
    <w:rsid w:val="00615D9A"/>
    <w:rsid w:val="006166AC"/>
    <w:rsid w:val="00616972"/>
    <w:rsid w:val="006237D9"/>
    <w:rsid w:val="0062573E"/>
    <w:rsid w:val="0063142A"/>
    <w:rsid w:val="00631491"/>
    <w:rsid w:val="00631857"/>
    <w:rsid w:val="00631EA5"/>
    <w:rsid w:val="00634C20"/>
    <w:rsid w:val="0063544A"/>
    <w:rsid w:val="00637EE8"/>
    <w:rsid w:val="00646050"/>
    <w:rsid w:val="00647B92"/>
    <w:rsid w:val="00650DF9"/>
    <w:rsid w:val="00650F84"/>
    <w:rsid w:val="00652999"/>
    <w:rsid w:val="00653E35"/>
    <w:rsid w:val="00660664"/>
    <w:rsid w:val="006615F4"/>
    <w:rsid w:val="00661D6F"/>
    <w:rsid w:val="00661F18"/>
    <w:rsid w:val="00662CFA"/>
    <w:rsid w:val="00663208"/>
    <w:rsid w:val="00665171"/>
    <w:rsid w:val="00666635"/>
    <w:rsid w:val="00667545"/>
    <w:rsid w:val="006713CA"/>
    <w:rsid w:val="00671BD2"/>
    <w:rsid w:val="006760A3"/>
    <w:rsid w:val="00676C5C"/>
    <w:rsid w:val="00682857"/>
    <w:rsid w:val="00684C9A"/>
    <w:rsid w:val="006851D6"/>
    <w:rsid w:val="0068711D"/>
    <w:rsid w:val="00691777"/>
    <w:rsid w:val="006935A9"/>
    <w:rsid w:val="00694A6A"/>
    <w:rsid w:val="00697CDB"/>
    <w:rsid w:val="006A075B"/>
    <w:rsid w:val="006A3905"/>
    <w:rsid w:val="006A5902"/>
    <w:rsid w:val="006A7AB6"/>
    <w:rsid w:val="006B5BF0"/>
    <w:rsid w:val="006C1677"/>
    <w:rsid w:val="006C5BCA"/>
    <w:rsid w:val="006C6AF1"/>
    <w:rsid w:val="006C7D5D"/>
    <w:rsid w:val="006D3AEE"/>
    <w:rsid w:val="006D7CD0"/>
    <w:rsid w:val="006E1DB2"/>
    <w:rsid w:val="006E4560"/>
    <w:rsid w:val="006E6063"/>
    <w:rsid w:val="006E6087"/>
    <w:rsid w:val="006F32F9"/>
    <w:rsid w:val="006F7C00"/>
    <w:rsid w:val="007015C4"/>
    <w:rsid w:val="007210F3"/>
    <w:rsid w:val="00724DAD"/>
    <w:rsid w:val="00726912"/>
    <w:rsid w:val="00726DB5"/>
    <w:rsid w:val="0073198E"/>
    <w:rsid w:val="0073440C"/>
    <w:rsid w:val="00734652"/>
    <w:rsid w:val="00734EA7"/>
    <w:rsid w:val="007356F1"/>
    <w:rsid w:val="00736038"/>
    <w:rsid w:val="007401E0"/>
    <w:rsid w:val="007433C1"/>
    <w:rsid w:val="00746814"/>
    <w:rsid w:val="00746FF2"/>
    <w:rsid w:val="007502FD"/>
    <w:rsid w:val="00750DFB"/>
    <w:rsid w:val="00752BE2"/>
    <w:rsid w:val="00754723"/>
    <w:rsid w:val="00765F15"/>
    <w:rsid w:val="00767C3F"/>
    <w:rsid w:val="007720A2"/>
    <w:rsid w:val="00772528"/>
    <w:rsid w:val="007734D2"/>
    <w:rsid w:val="00773B7B"/>
    <w:rsid w:val="00774501"/>
    <w:rsid w:val="00774EB5"/>
    <w:rsid w:val="00777E4D"/>
    <w:rsid w:val="0078172B"/>
    <w:rsid w:val="007829B8"/>
    <w:rsid w:val="00783A90"/>
    <w:rsid w:val="00787BBF"/>
    <w:rsid w:val="007911BB"/>
    <w:rsid w:val="00793BFC"/>
    <w:rsid w:val="007A0CBE"/>
    <w:rsid w:val="007A5DFC"/>
    <w:rsid w:val="007B1727"/>
    <w:rsid w:val="007B6851"/>
    <w:rsid w:val="007B6E36"/>
    <w:rsid w:val="007C14AE"/>
    <w:rsid w:val="007C1C86"/>
    <w:rsid w:val="007C275D"/>
    <w:rsid w:val="007D0DBE"/>
    <w:rsid w:val="007D1090"/>
    <w:rsid w:val="007D1613"/>
    <w:rsid w:val="007D325E"/>
    <w:rsid w:val="007D3875"/>
    <w:rsid w:val="007D4713"/>
    <w:rsid w:val="007D632E"/>
    <w:rsid w:val="007E3178"/>
    <w:rsid w:val="007F1226"/>
    <w:rsid w:val="007F199C"/>
    <w:rsid w:val="007F1DDE"/>
    <w:rsid w:val="007F43BE"/>
    <w:rsid w:val="007F444D"/>
    <w:rsid w:val="007F4C32"/>
    <w:rsid w:val="007F548C"/>
    <w:rsid w:val="007F6442"/>
    <w:rsid w:val="007F6AFB"/>
    <w:rsid w:val="008021B9"/>
    <w:rsid w:val="008146C1"/>
    <w:rsid w:val="00821F66"/>
    <w:rsid w:val="00822210"/>
    <w:rsid w:val="00822759"/>
    <w:rsid w:val="008240CE"/>
    <w:rsid w:val="00830298"/>
    <w:rsid w:val="00831DE1"/>
    <w:rsid w:val="00840535"/>
    <w:rsid w:val="00843723"/>
    <w:rsid w:val="008451F7"/>
    <w:rsid w:val="008513E3"/>
    <w:rsid w:val="00854B4A"/>
    <w:rsid w:val="00866208"/>
    <w:rsid w:val="00870905"/>
    <w:rsid w:val="00872524"/>
    <w:rsid w:val="00872F93"/>
    <w:rsid w:val="00880B15"/>
    <w:rsid w:val="00882AA0"/>
    <w:rsid w:val="00892317"/>
    <w:rsid w:val="00892588"/>
    <w:rsid w:val="008A274F"/>
    <w:rsid w:val="008A3F0A"/>
    <w:rsid w:val="008A7C76"/>
    <w:rsid w:val="008B2CC1"/>
    <w:rsid w:val="008B2FEB"/>
    <w:rsid w:val="008B3347"/>
    <w:rsid w:val="008B60B2"/>
    <w:rsid w:val="008B7353"/>
    <w:rsid w:val="008C0CB2"/>
    <w:rsid w:val="008C4C05"/>
    <w:rsid w:val="008C5378"/>
    <w:rsid w:val="008D0F3C"/>
    <w:rsid w:val="008D3780"/>
    <w:rsid w:val="008D4343"/>
    <w:rsid w:val="008D50DC"/>
    <w:rsid w:val="008D5159"/>
    <w:rsid w:val="008D610D"/>
    <w:rsid w:val="008D77C3"/>
    <w:rsid w:val="008E642B"/>
    <w:rsid w:val="008E7183"/>
    <w:rsid w:val="008F1970"/>
    <w:rsid w:val="008F7FC3"/>
    <w:rsid w:val="00900457"/>
    <w:rsid w:val="009016DA"/>
    <w:rsid w:val="00903212"/>
    <w:rsid w:val="00904E7A"/>
    <w:rsid w:val="00905835"/>
    <w:rsid w:val="0090731E"/>
    <w:rsid w:val="009117A2"/>
    <w:rsid w:val="00913029"/>
    <w:rsid w:val="00913C6C"/>
    <w:rsid w:val="00914EDF"/>
    <w:rsid w:val="00915573"/>
    <w:rsid w:val="0091588F"/>
    <w:rsid w:val="00916EE2"/>
    <w:rsid w:val="00925BB5"/>
    <w:rsid w:val="009312A8"/>
    <w:rsid w:val="00931CEC"/>
    <w:rsid w:val="00933B31"/>
    <w:rsid w:val="0093421F"/>
    <w:rsid w:val="009350C5"/>
    <w:rsid w:val="009352DD"/>
    <w:rsid w:val="009355AE"/>
    <w:rsid w:val="00936764"/>
    <w:rsid w:val="00940899"/>
    <w:rsid w:val="00940990"/>
    <w:rsid w:val="0094286C"/>
    <w:rsid w:val="009453DB"/>
    <w:rsid w:val="0094732B"/>
    <w:rsid w:val="00951853"/>
    <w:rsid w:val="00952060"/>
    <w:rsid w:val="00953654"/>
    <w:rsid w:val="00956504"/>
    <w:rsid w:val="0096310C"/>
    <w:rsid w:val="0096517D"/>
    <w:rsid w:val="00966A22"/>
    <w:rsid w:val="0096722F"/>
    <w:rsid w:val="00973F6F"/>
    <w:rsid w:val="00975DFF"/>
    <w:rsid w:val="00976FCA"/>
    <w:rsid w:val="00980843"/>
    <w:rsid w:val="00980EF3"/>
    <w:rsid w:val="00984B0B"/>
    <w:rsid w:val="00984B67"/>
    <w:rsid w:val="00985C53"/>
    <w:rsid w:val="009929BC"/>
    <w:rsid w:val="00994B08"/>
    <w:rsid w:val="00997625"/>
    <w:rsid w:val="009A0FD5"/>
    <w:rsid w:val="009A3A61"/>
    <w:rsid w:val="009A6883"/>
    <w:rsid w:val="009A6DDF"/>
    <w:rsid w:val="009A7F03"/>
    <w:rsid w:val="009B0281"/>
    <w:rsid w:val="009B043D"/>
    <w:rsid w:val="009B4D37"/>
    <w:rsid w:val="009C11B2"/>
    <w:rsid w:val="009C2B26"/>
    <w:rsid w:val="009C3715"/>
    <w:rsid w:val="009C594D"/>
    <w:rsid w:val="009D1C98"/>
    <w:rsid w:val="009D4EEC"/>
    <w:rsid w:val="009E2791"/>
    <w:rsid w:val="009E3F6F"/>
    <w:rsid w:val="009E587A"/>
    <w:rsid w:val="009F19C8"/>
    <w:rsid w:val="009F35F0"/>
    <w:rsid w:val="009F3B5D"/>
    <w:rsid w:val="009F499F"/>
    <w:rsid w:val="009F6C8E"/>
    <w:rsid w:val="009F7984"/>
    <w:rsid w:val="00A02179"/>
    <w:rsid w:val="00A04908"/>
    <w:rsid w:val="00A04949"/>
    <w:rsid w:val="00A071F3"/>
    <w:rsid w:val="00A109AF"/>
    <w:rsid w:val="00A1206D"/>
    <w:rsid w:val="00A12F18"/>
    <w:rsid w:val="00A157CB"/>
    <w:rsid w:val="00A20970"/>
    <w:rsid w:val="00A262CE"/>
    <w:rsid w:val="00A274DF"/>
    <w:rsid w:val="00A34447"/>
    <w:rsid w:val="00A3799D"/>
    <w:rsid w:val="00A42DAF"/>
    <w:rsid w:val="00A4570F"/>
    <w:rsid w:val="00A45BD8"/>
    <w:rsid w:val="00A47185"/>
    <w:rsid w:val="00A51B12"/>
    <w:rsid w:val="00A562AD"/>
    <w:rsid w:val="00A703B9"/>
    <w:rsid w:val="00A72886"/>
    <w:rsid w:val="00A8017A"/>
    <w:rsid w:val="00A81719"/>
    <w:rsid w:val="00A84189"/>
    <w:rsid w:val="00A85C9C"/>
    <w:rsid w:val="00A869B7"/>
    <w:rsid w:val="00A87B6E"/>
    <w:rsid w:val="00A9109C"/>
    <w:rsid w:val="00AA0246"/>
    <w:rsid w:val="00AB0732"/>
    <w:rsid w:val="00AB10FB"/>
    <w:rsid w:val="00AB1326"/>
    <w:rsid w:val="00AB25D1"/>
    <w:rsid w:val="00AB4066"/>
    <w:rsid w:val="00AC0D01"/>
    <w:rsid w:val="00AC205C"/>
    <w:rsid w:val="00AC3ABE"/>
    <w:rsid w:val="00AC5DF8"/>
    <w:rsid w:val="00AD1C5D"/>
    <w:rsid w:val="00AD22A3"/>
    <w:rsid w:val="00AD326C"/>
    <w:rsid w:val="00AD5513"/>
    <w:rsid w:val="00AE3429"/>
    <w:rsid w:val="00AF0A6B"/>
    <w:rsid w:val="00AF16EF"/>
    <w:rsid w:val="00AF3306"/>
    <w:rsid w:val="00AF7AD8"/>
    <w:rsid w:val="00AF7F5C"/>
    <w:rsid w:val="00B047C7"/>
    <w:rsid w:val="00B05A69"/>
    <w:rsid w:val="00B06D65"/>
    <w:rsid w:val="00B135B8"/>
    <w:rsid w:val="00B1384E"/>
    <w:rsid w:val="00B14F8F"/>
    <w:rsid w:val="00B1533D"/>
    <w:rsid w:val="00B2167E"/>
    <w:rsid w:val="00B23D7D"/>
    <w:rsid w:val="00B24BD6"/>
    <w:rsid w:val="00B377B9"/>
    <w:rsid w:val="00B40533"/>
    <w:rsid w:val="00B408F6"/>
    <w:rsid w:val="00B42463"/>
    <w:rsid w:val="00B50A92"/>
    <w:rsid w:val="00B5116B"/>
    <w:rsid w:val="00B51212"/>
    <w:rsid w:val="00B523C2"/>
    <w:rsid w:val="00B54D2E"/>
    <w:rsid w:val="00B65AB4"/>
    <w:rsid w:val="00B71202"/>
    <w:rsid w:val="00B718B9"/>
    <w:rsid w:val="00B73704"/>
    <w:rsid w:val="00B8243F"/>
    <w:rsid w:val="00B85D1C"/>
    <w:rsid w:val="00B9434A"/>
    <w:rsid w:val="00B9734B"/>
    <w:rsid w:val="00BA1346"/>
    <w:rsid w:val="00BA7E36"/>
    <w:rsid w:val="00BB2A5E"/>
    <w:rsid w:val="00BC0AF3"/>
    <w:rsid w:val="00BC1DFC"/>
    <w:rsid w:val="00BC5E86"/>
    <w:rsid w:val="00BD0A46"/>
    <w:rsid w:val="00BD1276"/>
    <w:rsid w:val="00BD1CDF"/>
    <w:rsid w:val="00BD3100"/>
    <w:rsid w:val="00BD47BF"/>
    <w:rsid w:val="00BD5E62"/>
    <w:rsid w:val="00BD63CA"/>
    <w:rsid w:val="00BE1131"/>
    <w:rsid w:val="00BE236F"/>
    <w:rsid w:val="00BE25D1"/>
    <w:rsid w:val="00BE4042"/>
    <w:rsid w:val="00BE74C3"/>
    <w:rsid w:val="00BE7B62"/>
    <w:rsid w:val="00BF333B"/>
    <w:rsid w:val="00BF58B6"/>
    <w:rsid w:val="00C065DD"/>
    <w:rsid w:val="00C11BFE"/>
    <w:rsid w:val="00C1608F"/>
    <w:rsid w:val="00C16961"/>
    <w:rsid w:val="00C1773F"/>
    <w:rsid w:val="00C17BE5"/>
    <w:rsid w:val="00C21A24"/>
    <w:rsid w:val="00C223B2"/>
    <w:rsid w:val="00C24CEF"/>
    <w:rsid w:val="00C2601F"/>
    <w:rsid w:val="00C26CC8"/>
    <w:rsid w:val="00C2780C"/>
    <w:rsid w:val="00C3001E"/>
    <w:rsid w:val="00C30DBA"/>
    <w:rsid w:val="00C32541"/>
    <w:rsid w:val="00C34D7E"/>
    <w:rsid w:val="00C36E83"/>
    <w:rsid w:val="00C46E4F"/>
    <w:rsid w:val="00C47B0A"/>
    <w:rsid w:val="00C47D93"/>
    <w:rsid w:val="00C50C16"/>
    <w:rsid w:val="00C57076"/>
    <w:rsid w:val="00C57CD8"/>
    <w:rsid w:val="00C61FB6"/>
    <w:rsid w:val="00C66040"/>
    <w:rsid w:val="00C66BF1"/>
    <w:rsid w:val="00C70133"/>
    <w:rsid w:val="00C70155"/>
    <w:rsid w:val="00C7202A"/>
    <w:rsid w:val="00C73316"/>
    <w:rsid w:val="00C7563D"/>
    <w:rsid w:val="00C77583"/>
    <w:rsid w:val="00C82D55"/>
    <w:rsid w:val="00C83860"/>
    <w:rsid w:val="00C85C98"/>
    <w:rsid w:val="00C9060F"/>
    <w:rsid w:val="00C9183F"/>
    <w:rsid w:val="00C92465"/>
    <w:rsid w:val="00C93C3C"/>
    <w:rsid w:val="00C94EFB"/>
    <w:rsid w:val="00C9667A"/>
    <w:rsid w:val="00CA0830"/>
    <w:rsid w:val="00CA1057"/>
    <w:rsid w:val="00CA350A"/>
    <w:rsid w:val="00CA4D92"/>
    <w:rsid w:val="00CA617B"/>
    <w:rsid w:val="00CA6924"/>
    <w:rsid w:val="00CB5890"/>
    <w:rsid w:val="00CC1ACB"/>
    <w:rsid w:val="00CC3127"/>
    <w:rsid w:val="00CD33B2"/>
    <w:rsid w:val="00CD4F8F"/>
    <w:rsid w:val="00CD7087"/>
    <w:rsid w:val="00CE0AF9"/>
    <w:rsid w:val="00CE1D93"/>
    <w:rsid w:val="00CE64C3"/>
    <w:rsid w:val="00CE7177"/>
    <w:rsid w:val="00CF0006"/>
    <w:rsid w:val="00CF170E"/>
    <w:rsid w:val="00CF2F08"/>
    <w:rsid w:val="00CF2FCC"/>
    <w:rsid w:val="00CF62B8"/>
    <w:rsid w:val="00D00BA3"/>
    <w:rsid w:val="00D0661E"/>
    <w:rsid w:val="00D07667"/>
    <w:rsid w:val="00D07E61"/>
    <w:rsid w:val="00D21FED"/>
    <w:rsid w:val="00D2354D"/>
    <w:rsid w:val="00D23D80"/>
    <w:rsid w:val="00D25D50"/>
    <w:rsid w:val="00D25F2A"/>
    <w:rsid w:val="00D27695"/>
    <w:rsid w:val="00D313AB"/>
    <w:rsid w:val="00D3387F"/>
    <w:rsid w:val="00D40F14"/>
    <w:rsid w:val="00D45252"/>
    <w:rsid w:val="00D47360"/>
    <w:rsid w:val="00D508C6"/>
    <w:rsid w:val="00D54910"/>
    <w:rsid w:val="00D61DCE"/>
    <w:rsid w:val="00D625B0"/>
    <w:rsid w:val="00D64598"/>
    <w:rsid w:val="00D64921"/>
    <w:rsid w:val="00D666D3"/>
    <w:rsid w:val="00D6710F"/>
    <w:rsid w:val="00D709EE"/>
    <w:rsid w:val="00D71B4D"/>
    <w:rsid w:val="00D71D62"/>
    <w:rsid w:val="00D71E7D"/>
    <w:rsid w:val="00D7554E"/>
    <w:rsid w:val="00D84EA7"/>
    <w:rsid w:val="00D918CC"/>
    <w:rsid w:val="00D93D55"/>
    <w:rsid w:val="00DA2347"/>
    <w:rsid w:val="00DA4318"/>
    <w:rsid w:val="00DA4371"/>
    <w:rsid w:val="00DA6220"/>
    <w:rsid w:val="00DA680B"/>
    <w:rsid w:val="00DB1E46"/>
    <w:rsid w:val="00DB27C4"/>
    <w:rsid w:val="00DB2B79"/>
    <w:rsid w:val="00DB4FBC"/>
    <w:rsid w:val="00DB5866"/>
    <w:rsid w:val="00DB64B7"/>
    <w:rsid w:val="00DB6E50"/>
    <w:rsid w:val="00DC2F4A"/>
    <w:rsid w:val="00DC37BC"/>
    <w:rsid w:val="00DC424B"/>
    <w:rsid w:val="00DC7192"/>
    <w:rsid w:val="00DC7493"/>
    <w:rsid w:val="00DD072F"/>
    <w:rsid w:val="00DE1B1E"/>
    <w:rsid w:val="00DE232E"/>
    <w:rsid w:val="00DF6140"/>
    <w:rsid w:val="00E00D5C"/>
    <w:rsid w:val="00E02A47"/>
    <w:rsid w:val="00E0392B"/>
    <w:rsid w:val="00E056DD"/>
    <w:rsid w:val="00E060B9"/>
    <w:rsid w:val="00E06CC2"/>
    <w:rsid w:val="00E16A07"/>
    <w:rsid w:val="00E22110"/>
    <w:rsid w:val="00E24CB1"/>
    <w:rsid w:val="00E279F0"/>
    <w:rsid w:val="00E30B8C"/>
    <w:rsid w:val="00E31545"/>
    <w:rsid w:val="00E335FE"/>
    <w:rsid w:val="00E33EDD"/>
    <w:rsid w:val="00E344B7"/>
    <w:rsid w:val="00E3735F"/>
    <w:rsid w:val="00E45874"/>
    <w:rsid w:val="00E54E03"/>
    <w:rsid w:val="00E55170"/>
    <w:rsid w:val="00E60532"/>
    <w:rsid w:val="00E61529"/>
    <w:rsid w:val="00E636FB"/>
    <w:rsid w:val="00E65885"/>
    <w:rsid w:val="00E71BF7"/>
    <w:rsid w:val="00E82611"/>
    <w:rsid w:val="00E83F24"/>
    <w:rsid w:val="00E844C4"/>
    <w:rsid w:val="00E84730"/>
    <w:rsid w:val="00E8660F"/>
    <w:rsid w:val="00E91FA7"/>
    <w:rsid w:val="00EA76DB"/>
    <w:rsid w:val="00EB1AA2"/>
    <w:rsid w:val="00EB35CC"/>
    <w:rsid w:val="00EB3FCD"/>
    <w:rsid w:val="00EB556E"/>
    <w:rsid w:val="00EB6151"/>
    <w:rsid w:val="00EC3AA3"/>
    <w:rsid w:val="00EC4E49"/>
    <w:rsid w:val="00ED4471"/>
    <w:rsid w:val="00ED77FB"/>
    <w:rsid w:val="00EE0676"/>
    <w:rsid w:val="00EE3155"/>
    <w:rsid w:val="00EE45FA"/>
    <w:rsid w:val="00EE6AEE"/>
    <w:rsid w:val="00EF0F5B"/>
    <w:rsid w:val="00EF46F5"/>
    <w:rsid w:val="00F03DFA"/>
    <w:rsid w:val="00F05206"/>
    <w:rsid w:val="00F061FD"/>
    <w:rsid w:val="00F121C8"/>
    <w:rsid w:val="00F13CF0"/>
    <w:rsid w:val="00F15228"/>
    <w:rsid w:val="00F20A79"/>
    <w:rsid w:val="00F2202A"/>
    <w:rsid w:val="00F22164"/>
    <w:rsid w:val="00F324CE"/>
    <w:rsid w:val="00F34FB9"/>
    <w:rsid w:val="00F37314"/>
    <w:rsid w:val="00F41330"/>
    <w:rsid w:val="00F46CF9"/>
    <w:rsid w:val="00F5028F"/>
    <w:rsid w:val="00F52E6C"/>
    <w:rsid w:val="00F55529"/>
    <w:rsid w:val="00F61DF9"/>
    <w:rsid w:val="00F66152"/>
    <w:rsid w:val="00F756FC"/>
    <w:rsid w:val="00F770BE"/>
    <w:rsid w:val="00F77809"/>
    <w:rsid w:val="00F839DE"/>
    <w:rsid w:val="00F871FD"/>
    <w:rsid w:val="00F92AEE"/>
    <w:rsid w:val="00F9637C"/>
    <w:rsid w:val="00F9747D"/>
    <w:rsid w:val="00FA030E"/>
    <w:rsid w:val="00FA2F1F"/>
    <w:rsid w:val="00FA7A14"/>
    <w:rsid w:val="00FB0C94"/>
    <w:rsid w:val="00FB145B"/>
    <w:rsid w:val="00FB2D06"/>
    <w:rsid w:val="00FB3A2B"/>
    <w:rsid w:val="00FB4A6B"/>
    <w:rsid w:val="00FB4E0D"/>
    <w:rsid w:val="00FB7269"/>
    <w:rsid w:val="00FC1C92"/>
    <w:rsid w:val="00FC5C28"/>
    <w:rsid w:val="00FC692B"/>
    <w:rsid w:val="00FD2F8B"/>
    <w:rsid w:val="00FD304F"/>
    <w:rsid w:val="00FD5D51"/>
    <w:rsid w:val="00FD6A28"/>
    <w:rsid w:val="00FD6AE1"/>
    <w:rsid w:val="00FE0ECB"/>
    <w:rsid w:val="00FE1139"/>
    <w:rsid w:val="00FE244D"/>
    <w:rsid w:val="00FE2A83"/>
    <w:rsid w:val="00FE7F97"/>
    <w:rsid w:val="00FF1C54"/>
    <w:rsid w:val="00FF370F"/>
    <w:rsid w:val="00FF6126"/>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DA458"/>
  <w15:chartTrackingRefBased/>
  <w15:docId w15:val="{0AF696E2-0393-4E58-991A-15865183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7B9"/>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B377B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1"/>
    <w:qFormat/>
    <w:rsid w:val="00B06D65"/>
    <w:pPr>
      <w:numPr>
        <w:numId w:val="16"/>
      </w:numPr>
    </w:pPr>
  </w:style>
  <w:style w:type="character" w:customStyle="1" w:styleId="Heading2Char">
    <w:name w:val="Heading 2 Char"/>
    <w:basedOn w:val="DefaultParagraphFont"/>
    <w:link w:val="Heading2"/>
    <w:rsid w:val="00DA6220"/>
    <w:rPr>
      <w:rFonts w:ascii="Arial" w:eastAsia="SimSun" w:hAnsi="Arial" w:cs="Arial"/>
      <w:bCs/>
      <w:iCs/>
      <w:caps/>
      <w:sz w:val="22"/>
      <w:szCs w:val="28"/>
      <w:lang w:val="en-US" w:eastAsia="zh-CN"/>
    </w:rPr>
  </w:style>
  <w:style w:type="character" w:customStyle="1" w:styleId="ONUMEChar">
    <w:name w:val="ONUM E Char"/>
    <w:link w:val="ONUME"/>
    <w:rsid w:val="000113FC"/>
    <w:rPr>
      <w:rFonts w:ascii="Arial" w:eastAsia="SimSun" w:hAnsi="Arial" w:cs="Arial"/>
      <w:sz w:val="22"/>
      <w:lang w:val="en-US" w:eastAsia="zh-CN"/>
    </w:rPr>
  </w:style>
  <w:style w:type="character" w:customStyle="1" w:styleId="BodyTextChar">
    <w:name w:val="Body Text Char"/>
    <w:basedOn w:val="DefaultParagraphFont"/>
    <w:link w:val="BodyText"/>
    <w:rsid w:val="000113FC"/>
    <w:rPr>
      <w:rFonts w:ascii="Arial" w:eastAsia="SimSun" w:hAnsi="Arial" w:cs="Arial"/>
      <w:sz w:val="22"/>
      <w:lang w:val="en-US" w:eastAsia="zh-CN"/>
    </w:rPr>
  </w:style>
  <w:style w:type="paragraph" w:styleId="NormalWeb">
    <w:name w:val="Normal (Web)"/>
    <w:basedOn w:val="Normal"/>
    <w:rsid w:val="00371410"/>
    <w:rPr>
      <w:rFonts w:ascii="Times New Roman" w:hAnsi="Times New Roman" w:cs="Times New Roman"/>
      <w:sz w:val="24"/>
      <w:szCs w:val="24"/>
    </w:rPr>
  </w:style>
  <w:style w:type="character" w:customStyle="1" w:styleId="1">
    <w:name w:val="未处理的提及1"/>
    <w:basedOn w:val="DefaultParagraphFont"/>
    <w:uiPriority w:val="99"/>
    <w:semiHidden/>
    <w:unhideWhenUsed/>
    <w:rsid w:val="00AF7F5C"/>
    <w:rPr>
      <w:color w:val="605E5C"/>
      <w:shd w:val="clear" w:color="auto" w:fill="E1DFDD"/>
    </w:rPr>
  </w:style>
  <w:style w:type="character" w:styleId="FollowedHyperlink">
    <w:name w:val="FollowedHyperlink"/>
    <w:basedOn w:val="DefaultParagraphFont"/>
    <w:rsid w:val="005E6685"/>
    <w:rPr>
      <w:color w:val="954F72" w:themeColor="followedHyperlink"/>
      <w:u w:val="single"/>
    </w:rPr>
  </w:style>
  <w:style w:type="character" w:styleId="UnresolvedMention">
    <w:name w:val="Unresolved Mention"/>
    <w:basedOn w:val="DefaultParagraphFont"/>
    <w:uiPriority w:val="99"/>
    <w:semiHidden/>
    <w:unhideWhenUsed/>
    <w:rsid w:val="005853E5"/>
    <w:rPr>
      <w:color w:val="605E5C"/>
      <w:shd w:val="clear" w:color="auto" w:fill="E1DFDD"/>
    </w:rPr>
  </w:style>
  <w:style w:type="character" w:customStyle="1" w:styleId="Heading3Char">
    <w:name w:val="Heading 3 Char"/>
    <w:basedOn w:val="DefaultParagraphFont"/>
    <w:link w:val="Heading3"/>
    <w:uiPriority w:val="9"/>
    <w:rsid w:val="0034602A"/>
    <w:rPr>
      <w:rFonts w:ascii="Arial" w:hAnsi="Arial" w:cs="Arial"/>
      <w:bCs/>
      <w:sz w:val="22"/>
      <w:szCs w:val="26"/>
      <w:u w:val="single"/>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600236">
      <w:bodyDiv w:val="1"/>
      <w:marLeft w:val="0"/>
      <w:marRight w:val="0"/>
      <w:marTop w:val="0"/>
      <w:marBottom w:val="0"/>
      <w:divBdr>
        <w:top w:val="none" w:sz="0" w:space="0" w:color="auto"/>
        <w:left w:val="none" w:sz="0" w:space="0" w:color="auto"/>
        <w:bottom w:val="none" w:sz="0" w:space="0" w:color="auto"/>
        <w:right w:val="none" w:sz="0" w:space="0" w:color="auto"/>
      </w:divBdr>
    </w:div>
    <w:div w:id="362556865">
      <w:bodyDiv w:val="1"/>
      <w:marLeft w:val="0"/>
      <w:marRight w:val="0"/>
      <w:marTop w:val="0"/>
      <w:marBottom w:val="0"/>
      <w:divBdr>
        <w:top w:val="none" w:sz="0" w:space="0" w:color="auto"/>
        <w:left w:val="none" w:sz="0" w:space="0" w:color="auto"/>
        <w:bottom w:val="none" w:sz="0" w:space="0" w:color="auto"/>
        <w:right w:val="none" w:sz="0" w:space="0" w:color="auto"/>
      </w:divBdr>
    </w:div>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3844085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1728870956">
      <w:bodyDiv w:val="1"/>
      <w:marLeft w:val="0"/>
      <w:marRight w:val="0"/>
      <w:marTop w:val="0"/>
      <w:marBottom w:val="0"/>
      <w:divBdr>
        <w:top w:val="none" w:sz="0" w:space="0" w:color="auto"/>
        <w:left w:val="none" w:sz="0" w:space="0" w:color="auto"/>
        <w:bottom w:val="none" w:sz="0" w:space="0" w:color="auto"/>
        <w:right w:val="none" w:sz="0" w:space="0" w:color="auto"/>
      </w:divBdr>
    </w:div>
    <w:div w:id="1786803186">
      <w:bodyDiv w:val="1"/>
      <w:marLeft w:val="0"/>
      <w:marRight w:val="0"/>
      <w:marTop w:val="0"/>
      <w:marBottom w:val="0"/>
      <w:divBdr>
        <w:top w:val="none" w:sz="0" w:space="0" w:color="auto"/>
        <w:left w:val="none" w:sz="0" w:space="0" w:color="auto"/>
        <w:bottom w:val="none" w:sz="0" w:space="0" w:color="auto"/>
        <w:right w:val="none" w:sz="0" w:space="0" w:color="auto"/>
      </w:divBdr>
    </w:div>
    <w:div w:id="2033679941">
      <w:bodyDiv w:val="1"/>
      <w:marLeft w:val="0"/>
      <w:marRight w:val="0"/>
      <w:marTop w:val="0"/>
      <w:marBottom w:val="0"/>
      <w:divBdr>
        <w:top w:val="none" w:sz="0" w:space="0" w:color="auto"/>
        <w:left w:val="none" w:sz="0" w:space="0" w:color="auto"/>
        <w:bottom w:val="none" w:sz="0" w:space="0" w:color="auto"/>
        <w:right w:val="none" w:sz="0" w:space="0" w:color="auto"/>
      </w:divBdr>
    </w:div>
    <w:div w:id="2045010666">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reference/zh/designdb/"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randdb.wipo.int/zh/similarname?sort=score%20desc&amp;start=0&amp;rows=30&amp;asStructure=%7B%22boolean%22:%22AND%22,%22bricks%22:%5B%5D%7D&amp;_=172120272781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tentscope.wipo.int/search/zh/search.js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wipo.int/edocs/mdocs/cws/zh/cws_11/cws_11_25.pdf" TargetMode="External"/><Relationship Id="rId4" Type="http://schemas.openxmlformats.org/officeDocument/2006/relationships/settings" Target="settings.xml"/><Relationship Id="rId9" Type="http://schemas.openxmlformats.org/officeDocument/2006/relationships/hyperlink" Target="https://www.wipo.int/edocs/mdocs/cws/zh/cws_11/cws_11_16.pdf" TargetMode="External"/><Relationship Id="rId14" Type="http://schemas.openxmlformats.org/officeDocument/2006/relationships/hyperlink" Target="https://www.wipo.int/cws/zh/cws-rules-procedu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66105-D94E-4A89-B158-7FBB672F2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2932</Words>
  <Characters>932</Characters>
  <Application>Microsoft Office Word</Application>
  <DocSecurity>0</DocSecurity>
  <Lines>29</Lines>
  <Paragraphs>48</Paragraphs>
  <ScaleCrop>false</ScaleCrop>
  <HeadingPairs>
    <vt:vector size="2" baseType="variant">
      <vt:variant>
        <vt:lpstr>Title</vt:lpstr>
      </vt:variant>
      <vt:variant>
        <vt:i4>1</vt:i4>
      </vt:variant>
    </vt:vector>
  </HeadingPairs>
  <TitlesOfParts>
    <vt:vector size="1" baseType="lpstr">
      <vt:lpstr>CWS/12/23</vt:lpstr>
    </vt:vector>
  </TitlesOfParts>
  <Company>WIPO</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CWS/12/23 Rev.</dc:title>
  <dc:subject>关于数据交换框架和平台的建议提案</dc:subject>
  <dc:creator>WIPO</dc:creator>
  <cp:keywords/>
  <dc:description/>
  <cp:lastModifiedBy>MA Weihai</cp:lastModifiedBy>
  <cp:revision>8</cp:revision>
  <cp:lastPrinted>2023-10-18T08:38:00Z</cp:lastPrinted>
  <dcterms:created xsi:type="dcterms:W3CDTF">2024-09-11T08:29:00Z</dcterms:created>
  <dcterms:modified xsi:type="dcterms:W3CDTF">2024-09-11T13:57:00Z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77314ca4-b274-4147-9fa6-7632cd01120a</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2023-10-16T07:29:56Z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e7d68dc8-0d06-47ee-8eb9-55f27a3cbaac</vt:lpwstr>
  </property>
  <property fmtid="{D5CDD505-2E9C-101B-9397-08002B2CF9AE}" pid="13" name="MSIP_Label_20773ee6-353b-4fb9-a59d-0b94c8c67bea_ContentBits">
    <vt:lpwstr>0</vt:lpwstr>
  </property>
</Properties>
</file>