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4590F" w:rsidRPr="0024590F" w:rsidTr="00A50543">
        <w:trPr>
          <w:trHeight w:val="1977"/>
        </w:trPr>
        <w:tc>
          <w:tcPr>
            <w:tcW w:w="4594" w:type="dxa"/>
            <w:tcBorders>
              <w:bottom w:val="single" w:sz="4" w:space="0" w:color="auto"/>
            </w:tcBorders>
            <w:tcMar>
              <w:bottom w:w="170" w:type="dxa"/>
            </w:tcMar>
          </w:tcPr>
          <w:p w:rsidR="0024590F" w:rsidRPr="0024590F" w:rsidRDefault="0024590F" w:rsidP="0024590F">
            <w:pPr>
              <w:jc w:val="both"/>
            </w:pPr>
            <w:r w:rsidRPr="0024590F">
              <w:rPr>
                <w:noProof/>
              </w:rPr>
              <w:drawing>
                <wp:anchor distT="0" distB="0" distL="114300" distR="114300" simplePos="0" relativeHeight="251659264" behindDoc="1" locked="0" layoutInCell="0" allowOverlap="1" wp14:anchorId="2E568E96" wp14:editId="49A8E6A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4590F" w:rsidRPr="0024590F" w:rsidRDefault="0024590F" w:rsidP="0024590F"/>
        </w:tc>
        <w:tc>
          <w:tcPr>
            <w:tcW w:w="425" w:type="dxa"/>
            <w:tcBorders>
              <w:bottom w:val="single" w:sz="4" w:space="0" w:color="auto"/>
            </w:tcBorders>
            <w:tcMar>
              <w:left w:w="0" w:type="dxa"/>
              <w:right w:w="0" w:type="dxa"/>
            </w:tcMar>
          </w:tcPr>
          <w:p w:rsidR="0024590F" w:rsidRPr="0024590F" w:rsidRDefault="0024590F" w:rsidP="0024590F">
            <w:pPr>
              <w:jc w:val="right"/>
            </w:pPr>
            <w:r w:rsidRPr="0024590F">
              <w:rPr>
                <w:b/>
                <w:sz w:val="40"/>
                <w:szCs w:val="40"/>
              </w:rPr>
              <w:t>C</w:t>
            </w:r>
          </w:p>
        </w:tc>
      </w:tr>
      <w:tr w:rsidR="0024590F" w:rsidRPr="0024590F" w:rsidTr="00A50543">
        <w:trPr>
          <w:trHeight w:hRule="exact" w:val="340"/>
        </w:trPr>
        <w:tc>
          <w:tcPr>
            <w:tcW w:w="9356" w:type="dxa"/>
            <w:gridSpan w:val="3"/>
            <w:tcBorders>
              <w:top w:val="single" w:sz="4" w:space="0" w:color="auto"/>
            </w:tcBorders>
            <w:tcMar>
              <w:top w:w="170" w:type="dxa"/>
              <w:left w:w="0" w:type="dxa"/>
              <w:right w:w="0" w:type="dxa"/>
            </w:tcMar>
            <w:vAlign w:val="bottom"/>
          </w:tcPr>
          <w:p w:rsidR="0024590F" w:rsidRPr="0024590F" w:rsidRDefault="0024590F" w:rsidP="00D12A07">
            <w:pPr>
              <w:wordWrap w:val="0"/>
              <w:jc w:val="right"/>
              <w:rPr>
                <w:rFonts w:ascii="Arial Black" w:hAnsi="Arial Black"/>
                <w:caps/>
                <w:sz w:val="15"/>
              </w:rPr>
            </w:pPr>
            <w:r w:rsidRPr="0024590F">
              <w:rPr>
                <w:rFonts w:ascii="Arial Black" w:hAnsi="Arial Black" w:hint="eastAsia"/>
                <w:caps/>
                <w:sz w:val="15"/>
              </w:rPr>
              <w:t>cws/4bis</w:t>
            </w:r>
            <w:r w:rsidRPr="0024590F">
              <w:rPr>
                <w:rFonts w:ascii="Arial Black" w:hAnsi="Arial Black"/>
                <w:caps/>
                <w:sz w:val="15"/>
              </w:rPr>
              <w:t>/</w:t>
            </w:r>
            <w:bookmarkStart w:id="0" w:name="Code"/>
            <w:bookmarkEnd w:id="0"/>
            <w:r>
              <w:rPr>
                <w:rFonts w:ascii="Arial Black" w:hAnsi="Arial Black" w:hint="eastAsia"/>
                <w:caps/>
                <w:sz w:val="15"/>
              </w:rPr>
              <w:t>1</w:t>
            </w:r>
            <w:r w:rsidRPr="0024590F">
              <w:rPr>
                <w:rFonts w:ascii="Arial Black" w:hAnsi="Arial Black" w:hint="eastAsia"/>
                <w:caps/>
                <w:sz w:val="15"/>
              </w:rPr>
              <w:t>5</w:t>
            </w:r>
            <w:r w:rsidR="00D12A07">
              <w:rPr>
                <w:rFonts w:ascii="Arial Black" w:hAnsi="Arial Black" w:hint="eastAsia"/>
                <w:caps/>
                <w:sz w:val="15"/>
              </w:rPr>
              <w:t xml:space="preserve"> REV.</w:t>
            </w:r>
          </w:p>
        </w:tc>
      </w:tr>
      <w:tr w:rsidR="0024590F" w:rsidRPr="0024590F" w:rsidTr="00A50543">
        <w:trPr>
          <w:trHeight w:hRule="exact" w:val="170"/>
        </w:trPr>
        <w:tc>
          <w:tcPr>
            <w:tcW w:w="9356" w:type="dxa"/>
            <w:gridSpan w:val="3"/>
            <w:noWrap/>
            <w:tcMar>
              <w:left w:w="0" w:type="dxa"/>
              <w:right w:w="0" w:type="dxa"/>
            </w:tcMar>
            <w:vAlign w:val="bottom"/>
          </w:tcPr>
          <w:p w:rsidR="0024590F" w:rsidRPr="0024590F" w:rsidRDefault="0024590F" w:rsidP="0024590F">
            <w:pPr>
              <w:jc w:val="right"/>
              <w:rPr>
                <w:rFonts w:ascii="Arial Black" w:hAnsi="Arial Black"/>
                <w:b/>
                <w:caps/>
                <w:sz w:val="15"/>
                <w:szCs w:val="15"/>
              </w:rPr>
            </w:pPr>
            <w:r w:rsidRPr="0024590F">
              <w:rPr>
                <w:rFonts w:eastAsia="SimHei" w:hint="eastAsia"/>
                <w:b/>
                <w:sz w:val="15"/>
                <w:szCs w:val="15"/>
              </w:rPr>
              <w:t>原</w:t>
            </w:r>
            <w:r w:rsidRPr="0024590F">
              <w:rPr>
                <w:rFonts w:eastAsia="SimHei"/>
                <w:b/>
                <w:sz w:val="15"/>
                <w:szCs w:val="15"/>
                <w:lang w:val="pt-BR"/>
              </w:rPr>
              <w:t xml:space="preserve"> </w:t>
            </w:r>
            <w:r w:rsidRPr="0024590F">
              <w:rPr>
                <w:rFonts w:eastAsia="SimHei" w:hint="eastAsia"/>
                <w:b/>
                <w:sz w:val="15"/>
                <w:szCs w:val="15"/>
              </w:rPr>
              <w:t>文</w:t>
            </w:r>
            <w:r w:rsidRPr="0024590F">
              <w:rPr>
                <w:rFonts w:eastAsia="SimHei" w:hint="eastAsia"/>
                <w:b/>
                <w:sz w:val="15"/>
                <w:szCs w:val="15"/>
                <w:lang w:val="pt-BR"/>
              </w:rPr>
              <w:t>：</w:t>
            </w:r>
            <w:bookmarkStart w:id="1" w:name="Original"/>
            <w:bookmarkEnd w:id="1"/>
            <w:r w:rsidRPr="0024590F">
              <w:rPr>
                <w:rFonts w:eastAsia="SimHei" w:hint="eastAsia"/>
                <w:b/>
                <w:sz w:val="15"/>
                <w:szCs w:val="15"/>
                <w:lang w:val="pt-BR"/>
              </w:rPr>
              <w:t>英</w:t>
            </w:r>
            <w:r w:rsidRPr="0024590F">
              <w:rPr>
                <w:rFonts w:eastAsia="SimHei" w:hint="eastAsia"/>
                <w:b/>
                <w:sz w:val="15"/>
                <w:szCs w:val="15"/>
              </w:rPr>
              <w:t>文</w:t>
            </w:r>
          </w:p>
        </w:tc>
      </w:tr>
      <w:tr w:rsidR="0024590F" w:rsidRPr="0024590F" w:rsidTr="00A50543">
        <w:trPr>
          <w:trHeight w:hRule="exact" w:val="198"/>
        </w:trPr>
        <w:tc>
          <w:tcPr>
            <w:tcW w:w="9356" w:type="dxa"/>
            <w:gridSpan w:val="3"/>
            <w:tcMar>
              <w:left w:w="0" w:type="dxa"/>
              <w:right w:w="0" w:type="dxa"/>
            </w:tcMar>
            <w:vAlign w:val="bottom"/>
          </w:tcPr>
          <w:p w:rsidR="0024590F" w:rsidRPr="0024590F" w:rsidRDefault="0024590F" w:rsidP="0024590F">
            <w:pPr>
              <w:jc w:val="right"/>
              <w:rPr>
                <w:rFonts w:ascii="SimHei" w:eastAsia="SimHei" w:hAnsi="Arial Black"/>
                <w:b/>
                <w:caps/>
                <w:sz w:val="15"/>
                <w:szCs w:val="15"/>
              </w:rPr>
            </w:pPr>
            <w:r w:rsidRPr="0024590F">
              <w:rPr>
                <w:rFonts w:ascii="SimHei" w:eastAsia="SimHei" w:hint="eastAsia"/>
                <w:b/>
                <w:sz w:val="15"/>
                <w:szCs w:val="15"/>
              </w:rPr>
              <w:t>日</w:t>
            </w:r>
            <w:r w:rsidRPr="0024590F">
              <w:rPr>
                <w:rFonts w:ascii="SimHei" w:eastAsia="SimHei" w:hint="eastAsia"/>
                <w:b/>
                <w:sz w:val="15"/>
                <w:szCs w:val="15"/>
                <w:lang w:val="pt-BR"/>
              </w:rPr>
              <w:t xml:space="preserve"> </w:t>
            </w:r>
            <w:r w:rsidRPr="0024590F">
              <w:rPr>
                <w:rFonts w:ascii="SimHei" w:eastAsia="SimHei" w:hint="eastAsia"/>
                <w:b/>
                <w:sz w:val="15"/>
                <w:szCs w:val="15"/>
              </w:rPr>
              <w:t>期</w:t>
            </w:r>
            <w:r w:rsidRPr="0024590F">
              <w:rPr>
                <w:rFonts w:ascii="SimHei" w:eastAsia="SimHei" w:hAnsi="SimSun" w:hint="eastAsia"/>
                <w:b/>
                <w:sz w:val="15"/>
                <w:szCs w:val="15"/>
                <w:lang w:val="pt-BR"/>
              </w:rPr>
              <w:t>：</w:t>
            </w:r>
            <w:bookmarkStart w:id="2" w:name="Date"/>
            <w:bookmarkEnd w:id="2"/>
            <w:r w:rsidRPr="0024590F">
              <w:rPr>
                <w:rFonts w:ascii="Arial Black" w:eastAsia="SimHei" w:hAnsi="Arial Black"/>
                <w:b/>
                <w:sz w:val="15"/>
                <w:szCs w:val="15"/>
                <w:lang w:val="pt-BR"/>
              </w:rPr>
              <w:t>201</w:t>
            </w:r>
            <w:r w:rsidRPr="0024590F">
              <w:rPr>
                <w:rFonts w:ascii="Arial Black" w:eastAsia="SimHei" w:hAnsi="Arial Black" w:hint="eastAsia"/>
                <w:b/>
                <w:sz w:val="15"/>
                <w:szCs w:val="15"/>
                <w:lang w:val="pt-BR"/>
              </w:rPr>
              <w:t>6</w:t>
            </w:r>
            <w:r w:rsidRPr="0024590F">
              <w:rPr>
                <w:rFonts w:ascii="SimHei" w:eastAsia="SimHei" w:hAnsi="Times New Roman" w:hint="eastAsia"/>
                <w:b/>
                <w:sz w:val="15"/>
                <w:szCs w:val="15"/>
              </w:rPr>
              <w:t>年</w:t>
            </w:r>
            <w:r>
              <w:rPr>
                <w:rFonts w:ascii="Arial Black" w:eastAsia="SimHei" w:hAnsi="Arial Black" w:hint="eastAsia"/>
                <w:b/>
                <w:sz w:val="15"/>
                <w:szCs w:val="15"/>
                <w:lang w:val="pt-BR"/>
              </w:rPr>
              <w:t>3</w:t>
            </w:r>
            <w:r w:rsidRPr="0024590F">
              <w:rPr>
                <w:rFonts w:ascii="SimHei" w:eastAsia="SimHei" w:hAnsi="Times New Roman" w:hint="eastAsia"/>
                <w:b/>
                <w:sz w:val="15"/>
                <w:szCs w:val="15"/>
              </w:rPr>
              <w:t>月</w:t>
            </w:r>
            <w:r w:rsidRPr="0024590F">
              <w:rPr>
                <w:rFonts w:ascii="Arial Black" w:eastAsia="SimHei" w:hAnsi="Arial Black" w:hint="eastAsia"/>
                <w:b/>
                <w:sz w:val="15"/>
                <w:szCs w:val="15"/>
              </w:rPr>
              <w:t>2</w:t>
            </w:r>
            <w:r>
              <w:rPr>
                <w:rFonts w:ascii="Arial Black" w:eastAsia="SimHei" w:hAnsi="Arial Black" w:hint="eastAsia"/>
                <w:b/>
                <w:sz w:val="15"/>
                <w:szCs w:val="15"/>
              </w:rPr>
              <w:t>4</w:t>
            </w:r>
            <w:r w:rsidRPr="0024590F">
              <w:rPr>
                <w:rFonts w:ascii="SimHei" w:eastAsia="SimHei" w:hAnsi="Times New Roman" w:hint="eastAsia"/>
                <w:b/>
                <w:sz w:val="15"/>
                <w:szCs w:val="15"/>
              </w:rPr>
              <w:t>日</w:t>
            </w:r>
            <w:r w:rsidRPr="0024590F">
              <w:rPr>
                <w:rFonts w:ascii="SimHei" w:eastAsia="SimHei" w:hAnsi="Arial Black" w:hint="eastAsia"/>
                <w:b/>
                <w:caps/>
                <w:sz w:val="15"/>
                <w:szCs w:val="15"/>
              </w:rPr>
              <w:t xml:space="preserve">  </w:t>
            </w:r>
          </w:p>
        </w:tc>
      </w:tr>
    </w:tbl>
    <w:p w:rsidR="0024590F" w:rsidRPr="0024590F" w:rsidRDefault="0024590F" w:rsidP="0024590F"/>
    <w:p w:rsidR="0024590F" w:rsidRPr="0024590F" w:rsidRDefault="0024590F" w:rsidP="0024590F"/>
    <w:p w:rsidR="0024590F" w:rsidRPr="0024590F" w:rsidRDefault="0024590F" w:rsidP="0024590F"/>
    <w:p w:rsidR="0024590F" w:rsidRPr="0024590F" w:rsidRDefault="0024590F" w:rsidP="0024590F"/>
    <w:p w:rsidR="0024590F" w:rsidRPr="0024590F" w:rsidRDefault="0024590F" w:rsidP="0024590F"/>
    <w:p w:rsidR="0024590F" w:rsidRPr="0024590F" w:rsidRDefault="0024590F" w:rsidP="0024590F">
      <w:pPr>
        <w:rPr>
          <w:rFonts w:ascii="SimHei" w:eastAsia="SimHei"/>
          <w:sz w:val="28"/>
          <w:szCs w:val="28"/>
        </w:rPr>
      </w:pPr>
      <w:r w:rsidRPr="0024590F">
        <w:rPr>
          <w:rFonts w:ascii="SimHei" w:eastAsia="SimHei" w:hint="eastAsia"/>
          <w:sz w:val="28"/>
          <w:szCs w:val="28"/>
        </w:rPr>
        <w:t>世界知识产权组织标准委员会(CWS)</w:t>
      </w:r>
    </w:p>
    <w:p w:rsidR="0024590F" w:rsidRPr="0024590F" w:rsidRDefault="0024590F" w:rsidP="0024590F"/>
    <w:p w:rsidR="0024590F" w:rsidRPr="0024590F" w:rsidRDefault="0024590F" w:rsidP="0024590F"/>
    <w:p w:rsidR="0024590F" w:rsidRPr="0024590F" w:rsidRDefault="0024590F" w:rsidP="0024590F">
      <w:pPr>
        <w:textAlignment w:val="bottom"/>
        <w:rPr>
          <w:rFonts w:ascii="KaiTi" w:eastAsia="KaiTi"/>
          <w:b/>
          <w:sz w:val="24"/>
          <w:szCs w:val="24"/>
        </w:rPr>
      </w:pPr>
      <w:r w:rsidRPr="0024590F">
        <w:rPr>
          <w:rFonts w:ascii="KaiTi" w:eastAsia="KaiTi" w:hint="eastAsia"/>
          <w:b/>
          <w:sz w:val="24"/>
          <w:szCs w:val="24"/>
        </w:rPr>
        <w:t>第四届会议续会</w:t>
      </w:r>
    </w:p>
    <w:p w:rsidR="0024590F" w:rsidRPr="0024590F" w:rsidRDefault="0024590F" w:rsidP="0024590F">
      <w:pPr>
        <w:textAlignment w:val="bottom"/>
        <w:rPr>
          <w:rFonts w:ascii="KaiTi" w:eastAsia="KaiTi" w:hAnsi="KaiTi"/>
          <w:b/>
          <w:sz w:val="24"/>
          <w:szCs w:val="24"/>
        </w:rPr>
      </w:pPr>
      <w:r w:rsidRPr="0024590F">
        <w:rPr>
          <w:rFonts w:ascii="KaiTi" w:eastAsia="KaiTi" w:hAnsi="KaiTi" w:hint="eastAsia"/>
          <w:sz w:val="24"/>
          <w:szCs w:val="24"/>
        </w:rPr>
        <w:t>2016</w:t>
      </w:r>
      <w:r w:rsidRPr="0024590F">
        <w:rPr>
          <w:rFonts w:ascii="KaiTi" w:eastAsia="KaiTi" w:hAnsi="KaiTi" w:hint="eastAsia"/>
          <w:b/>
          <w:sz w:val="24"/>
          <w:szCs w:val="24"/>
        </w:rPr>
        <w:t>年</w:t>
      </w:r>
      <w:r w:rsidRPr="0024590F">
        <w:rPr>
          <w:rFonts w:ascii="KaiTi" w:eastAsia="KaiTi" w:hAnsi="KaiTi" w:hint="eastAsia"/>
          <w:sz w:val="24"/>
          <w:szCs w:val="24"/>
        </w:rPr>
        <w:t>3</w:t>
      </w:r>
      <w:r w:rsidRPr="0024590F">
        <w:rPr>
          <w:rFonts w:ascii="KaiTi" w:eastAsia="KaiTi" w:hAnsi="KaiTi" w:hint="eastAsia"/>
          <w:b/>
          <w:sz w:val="24"/>
          <w:szCs w:val="24"/>
        </w:rPr>
        <w:t>月</w:t>
      </w:r>
      <w:r w:rsidRPr="0024590F">
        <w:rPr>
          <w:rFonts w:ascii="KaiTi" w:eastAsia="KaiTi" w:hAnsi="KaiTi" w:hint="eastAsia"/>
          <w:sz w:val="24"/>
          <w:szCs w:val="24"/>
        </w:rPr>
        <w:t>21</w:t>
      </w:r>
      <w:r w:rsidRPr="0024590F">
        <w:rPr>
          <w:rFonts w:ascii="KaiTi" w:eastAsia="KaiTi" w:hAnsi="KaiTi" w:hint="eastAsia"/>
          <w:b/>
          <w:sz w:val="24"/>
          <w:szCs w:val="24"/>
        </w:rPr>
        <w:t>日至</w:t>
      </w:r>
      <w:r w:rsidRPr="0024590F">
        <w:rPr>
          <w:rFonts w:ascii="KaiTi" w:eastAsia="KaiTi" w:hAnsi="KaiTi" w:hint="eastAsia"/>
          <w:sz w:val="24"/>
          <w:szCs w:val="24"/>
        </w:rPr>
        <w:t>24</w:t>
      </w:r>
      <w:r w:rsidRPr="0024590F">
        <w:rPr>
          <w:rFonts w:ascii="KaiTi" w:eastAsia="KaiTi" w:hAnsi="KaiTi" w:hint="eastAsia"/>
          <w:b/>
          <w:sz w:val="24"/>
          <w:szCs w:val="24"/>
        </w:rPr>
        <w:t>日，日内瓦</w:t>
      </w:r>
    </w:p>
    <w:p w:rsidR="0024590F" w:rsidRPr="0024590F" w:rsidRDefault="0024590F" w:rsidP="0024590F"/>
    <w:p w:rsidR="0024590F" w:rsidRPr="0024590F" w:rsidRDefault="0024590F" w:rsidP="0024590F"/>
    <w:p w:rsidR="0024590F" w:rsidRPr="0024590F" w:rsidRDefault="0024590F" w:rsidP="0024590F"/>
    <w:p w:rsidR="0024590F" w:rsidRPr="0024590F" w:rsidRDefault="0024590F" w:rsidP="0024590F">
      <w:pPr>
        <w:rPr>
          <w:rFonts w:ascii="KaiTi" w:eastAsia="KaiTi" w:hAnsi="KaiTi" w:cs="Times New Roman"/>
          <w:kern w:val="2"/>
          <w:sz w:val="24"/>
          <w:szCs w:val="32"/>
        </w:rPr>
      </w:pPr>
      <w:bookmarkStart w:id="3" w:name="TitleOfDoc"/>
      <w:bookmarkEnd w:id="3"/>
      <w:r w:rsidRPr="0024590F">
        <w:rPr>
          <w:rFonts w:ascii="KaiTi" w:eastAsia="KaiTi" w:hAnsi="KaiTi" w:cs="Times New Roman" w:hint="eastAsia"/>
          <w:kern w:val="2"/>
          <w:sz w:val="24"/>
          <w:szCs w:val="32"/>
        </w:rPr>
        <w:t>主席总结</w:t>
      </w:r>
    </w:p>
    <w:p w:rsidR="0024590F" w:rsidRPr="0024590F" w:rsidRDefault="0024590F" w:rsidP="0024590F"/>
    <w:p w:rsidR="0024590F" w:rsidRPr="0024590F" w:rsidRDefault="0024590F" w:rsidP="0024590F">
      <w:pPr>
        <w:rPr>
          <w:rFonts w:ascii="KaiTi" w:eastAsia="KaiTi" w:hAnsi="STKaiti" w:cs="Times New Roman"/>
          <w:i/>
          <w:kern w:val="2"/>
          <w:sz w:val="21"/>
          <w:szCs w:val="24"/>
        </w:rPr>
      </w:pPr>
      <w:bookmarkStart w:id="4" w:name="Prepared"/>
      <w:bookmarkEnd w:id="4"/>
    </w:p>
    <w:p w:rsidR="0024590F" w:rsidRPr="0024590F" w:rsidRDefault="0024590F" w:rsidP="0024590F"/>
    <w:p w:rsidR="0024590F" w:rsidRPr="0024590F" w:rsidRDefault="0024590F" w:rsidP="0024590F"/>
    <w:p w:rsidR="0024590F" w:rsidRPr="0024590F" w:rsidRDefault="0024590F" w:rsidP="0024590F"/>
    <w:p w:rsidR="0024590F" w:rsidRPr="0024590F" w:rsidRDefault="0024590F" w:rsidP="0024590F"/>
    <w:p w:rsidR="00A92DC1" w:rsidRPr="00A92DC1" w:rsidRDefault="00A92DC1" w:rsidP="0036360D">
      <w:pPr>
        <w:pStyle w:val="Heading2"/>
        <w:rPr>
          <w:i/>
          <w:szCs w:val="21"/>
        </w:rPr>
      </w:pPr>
      <w:r w:rsidRPr="00A92DC1">
        <w:rPr>
          <w:rFonts w:hint="eastAsia"/>
        </w:rPr>
        <w:t>导</w:t>
      </w:r>
      <w:r>
        <w:rPr>
          <w:rFonts w:hint="eastAsia"/>
        </w:rPr>
        <w:t xml:space="preserve">　</w:t>
      </w:r>
      <w:r w:rsidRPr="00A92DC1">
        <w:rPr>
          <w:rFonts w:hint="eastAsia"/>
        </w:rPr>
        <w:t>言</w:t>
      </w:r>
    </w:p>
    <w:p w:rsidR="00A92DC1" w:rsidRPr="0024590F" w:rsidRDefault="00A92DC1" w:rsidP="00CB2EC8">
      <w:pPr>
        <w:pStyle w:val="Heading3"/>
        <w:spacing w:before="0" w:afterLines="50" w:after="120" w:line="340" w:lineRule="atLeast"/>
        <w:ind w:left="1" w:hanging="1"/>
        <w:jc w:val="both"/>
        <w:rPr>
          <w:rFonts w:ascii="SimSun"/>
          <w:sz w:val="21"/>
        </w:rPr>
      </w:pPr>
      <w:r w:rsidRPr="0024590F">
        <w:rPr>
          <w:rFonts w:ascii="SimSun" w:hint="eastAsia"/>
          <w:sz w:val="21"/>
        </w:rPr>
        <w:t>议程第1项：会议开幕</w:t>
      </w:r>
    </w:p>
    <w:p w:rsidR="007F50BD" w:rsidRPr="007F50BD" w:rsidRDefault="0098586C" w:rsidP="0024590F">
      <w:pPr>
        <w:pStyle w:val="ONUME"/>
        <w:numPr>
          <w:ilvl w:val="0"/>
          <w:numId w:val="2"/>
        </w:numPr>
        <w:tabs>
          <w:tab w:val="clear" w:pos="567"/>
        </w:tabs>
        <w:overflowPunct w:val="0"/>
        <w:spacing w:afterLines="50" w:after="120" w:line="340" w:lineRule="atLeast"/>
        <w:jc w:val="both"/>
        <w:rPr>
          <w:rFonts w:ascii="SimSun" w:hAnsi="SimSun"/>
          <w:iCs/>
          <w:sz w:val="21"/>
          <w:szCs w:val="21"/>
        </w:rPr>
      </w:pPr>
      <w:r w:rsidRPr="0098586C">
        <w:rPr>
          <w:rFonts w:ascii="SimSun" w:hAnsi="SimSun" w:hint="eastAsia"/>
          <w:iCs/>
          <w:sz w:val="21"/>
          <w:szCs w:val="21"/>
        </w:rPr>
        <w:t>WIPO标准委员会(CWS)第四届会议</w:t>
      </w:r>
      <w:r>
        <w:rPr>
          <w:rFonts w:ascii="SimSun" w:hAnsi="SimSun" w:hint="eastAsia"/>
          <w:iCs/>
          <w:sz w:val="21"/>
          <w:szCs w:val="21"/>
        </w:rPr>
        <w:t>续会由</w:t>
      </w:r>
      <w:r w:rsidR="007E5CE3">
        <w:rPr>
          <w:rFonts w:ascii="SimSun" w:hAnsi="SimSun" w:hint="eastAsia"/>
          <w:iCs/>
          <w:sz w:val="21"/>
          <w:szCs w:val="21"/>
        </w:rPr>
        <w:t>标准委员会</w:t>
      </w:r>
      <w:r>
        <w:rPr>
          <w:rFonts w:ascii="SimSun" w:hAnsi="SimSun" w:hint="eastAsia"/>
          <w:iCs/>
          <w:sz w:val="21"/>
          <w:szCs w:val="21"/>
        </w:rPr>
        <w:t>第四届</w:t>
      </w:r>
      <w:r w:rsidR="007F50BD" w:rsidRPr="007F50BD">
        <w:rPr>
          <w:rFonts w:ascii="SimSun" w:hAnsi="SimSun" w:hint="eastAsia"/>
          <w:iCs/>
          <w:sz w:val="21"/>
          <w:szCs w:val="21"/>
        </w:rPr>
        <w:t>会议</w:t>
      </w:r>
      <w:r>
        <w:rPr>
          <w:rFonts w:ascii="SimSun" w:hAnsi="SimSun" w:hint="eastAsia"/>
          <w:iCs/>
          <w:sz w:val="21"/>
          <w:szCs w:val="21"/>
        </w:rPr>
        <w:t>的主席</w:t>
      </w:r>
      <w:r w:rsidR="00BE46F1">
        <w:rPr>
          <w:rFonts w:ascii="SimSun" w:hAnsi="SimSun" w:hint="eastAsia"/>
          <w:iCs/>
          <w:sz w:val="21"/>
          <w:szCs w:val="21"/>
        </w:rPr>
        <w:t>主持开幕，她</w:t>
      </w:r>
      <w:r w:rsidR="007F50BD" w:rsidRPr="007F50BD">
        <w:rPr>
          <w:rFonts w:ascii="SimSun" w:hAnsi="SimSun" w:hint="eastAsia"/>
          <w:iCs/>
          <w:sz w:val="21"/>
          <w:szCs w:val="21"/>
        </w:rPr>
        <w:t>向与会者表示欢迎。</w:t>
      </w:r>
    </w:p>
    <w:p w:rsidR="00A92DC1" w:rsidRPr="0024590F" w:rsidRDefault="00A92DC1" w:rsidP="00CB2EC8">
      <w:pPr>
        <w:pStyle w:val="Heading3"/>
        <w:spacing w:before="0" w:afterLines="50" w:after="120" w:line="340" w:lineRule="atLeast"/>
        <w:ind w:left="1" w:hanging="1"/>
        <w:jc w:val="both"/>
        <w:rPr>
          <w:rFonts w:ascii="SimSun"/>
          <w:sz w:val="21"/>
        </w:rPr>
      </w:pPr>
      <w:r w:rsidRPr="0024590F">
        <w:rPr>
          <w:rFonts w:ascii="SimSun" w:hint="eastAsia"/>
          <w:sz w:val="21"/>
        </w:rPr>
        <w:t>议程第2项：选举主席和两名副主席</w:t>
      </w:r>
    </w:p>
    <w:p w:rsidR="007F50BD" w:rsidRPr="007F50BD" w:rsidRDefault="007F50BD" w:rsidP="0024590F">
      <w:pPr>
        <w:pStyle w:val="ONUME"/>
        <w:numPr>
          <w:ilvl w:val="0"/>
          <w:numId w:val="2"/>
        </w:numPr>
        <w:overflowPunct w:val="0"/>
        <w:spacing w:afterLines="50" w:after="120" w:line="340" w:lineRule="atLeast"/>
        <w:jc w:val="both"/>
        <w:rPr>
          <w:rFonts w:ascii="SimSun" w:hAnsi="SimSun"/>
          <w:iCs/>
          <w:sz w:val="21"/>
          <w:szCs w:val="21"/>
        </w:rPr>
      </w:pPr>
      <w:r w:rsidRPr="007F50BD">
        <w:rPr>
          <w:rFonts w:ascii="SimSun" w:hAnsi="SimSun" w:hint="eastAsia"/>
          <w:iCs/>
          <w:sz w:val="21"/>
          <w:szCs w:val="21"/>
        </w:rPr>
        <w:t>标准委员会</w:t>
      </w:r>
      <w:r w:rsidR="007E5CE3">
        <w:rPr>
          <w:rFonts w:ascii="SimSun" w:hAnsi="SimSun" w:hint="eastAsia"/>
          <w:iCs/>
          <w:sz w:val="21"/>
          <w:szCs w:val="21"/>
        </w:rPr>
        <w:t>在2014年5月举行的第四届会议上，</w:t>
      </w:r>
      <w:r w:rsidRPr="007F50BD">
        <w:rPr>
          <w:rFonts w:ascii="SimSun" w:hAnsi="SimSun" w:hint="eastAsia"/>
          <w:iCs/>
          <w:sz w:val="21"/>
          <w:szCs w:val="21"/>
        </w:rPr>
        <w:t>一致选举</w:t>
      </w:r>
      <w:r w:rsidR="0024590F" w:rsidRPr="0024590F">
        <w:rPr>
          <w:rFonts w:ascii="SimSun" w:hAnsi="SimSun" w:hint="eastAsia"/>
          <w:iCs/>
          <w:sz w:val="21"/>
          <w:szCs w:val="21"/>
        </w:rPr>
        <w:t>奥克萨娜</w:t>
      </w:r>
      <w:r w:rsidR="0024590F">
        <w:rPr>
          <w:rFonts w:ascii="SimSun" w:hAnsi="SimSun" w:hint="eastAsia"/>
          <w:iCs/>
          <w:sz w:val="21"/>
          <w:szCs w:val="21"/>
        </w:rPr>
        <w:t>·帕尔赫塔</w:t>
      </w:r>
      <w:r w:rsidRPr="004F79B9">
        <w:rPr>
          <w:rFonts w:ascii="SimSun" w:hAnsi="SimSun" w:hint="eastAsia"/>
          <w:iCs/>
          <w:sz w:val="21"/>
          <w:szCs w:val="21"/>
        </w:rPr>
        <w:t>女士(乌克兰)</w:t>
      </w:r>
      <w:r w:rsidRPr="007F50BD">
        <w:rPr>
          <w:rFonts w:ascii="SimSun" w:hAnsi="SimSun" w:hint="eastAsia"/>
          <w:iCs/>
          <w:sz w:val="21"/>
          <w:szCs w:val="21"/>
        </w:rPr>
        <w:t>担任主席，选举</w:t>
      </w:r>
      <w:r w:rsidR="0024590F" w:rsidRPr="0024590F">
        <w:rPr>
          <w:rFonts w:ascii="SimSun" w:hAnsi="SimSun" w:hint="eastAsia"/>
          <w:iCs/>
          <w:sz w:val="21"/>
          <w:szCs w:val="21"/>
        </w:rPr>
        <w:t>阿尔弗雷多·苏埃斯库姆</w:t>
      </w:r>
      <w:r w:rsidRPr="004F79B9">
        <w:rPr>
          <w:rFonts w:ascii="SimSun" w:hAnsi="SimSun" w:hint="eastAsia"/>
          <w:iCs/>
          <w:sz w:val="21"/>
          <w:szCs w:val="21"/>
        </w:rPr>
        <w:t>大使(巴拿马)</w:t>
      </w:r>
      <w:r w:rsidRPr="007F50BD">
        <w:rPr>
          <w:rFonts w:ascii="SimSun" w:hAnsi="SimSun" w:hint="eastAsia"/>
          <w:iCs/>
          <w:sz w:val="21"/>
          <w:szCs w:val="21"/>
        </w:rPr>
        <w:t>担任副主席。</w:t>
      </w:r>
      <w:r w:rsidR="007E5CE3">
        <w:rPr>
          <w:rFonts w:ascii="SimSun" w:hAnsi="SimSun" w:hint="eastAsia"/>
          <w:iCs/>
          <w:sz w:val="21"/>
          <w:szCs w:val="21"/>
        </w:rPr>
        <w:t>经选举产生的主席和副主席继续担任标准委员会第四届会议续会的主席和副主席。</w:t>
      </w:r>
    </w:p>
    <w:p w:rsidR="004F79B9" w:rsidRPr="0024590F" w:rsidRDefault="004F79B9" w:rsidP="0036360D">
      <w:pPr>
        <w:pStyle w:val="Heading2"/>
      </w:pPr>
      <w:r w:rsidRPr="0024590F">
        <w:rPr>
          <w:rFonts w:hint="eastAsia"/>
        </w:rPr>
        <w:t>讨论</w:t>
      </w:r>
      <w:r w:rsidRPr="004F79B9">
        <w:rPr>
          <w:rFonts w:hint="eastAsia"/>
        </w:rPr>
        <w:t>议程</w:t>
      </w:r>
      <w:r w:rsidRPr="0024590F">
        <w:rPr>
          <w:rFonts w:hint="eastAsia"/>
        </w:rPr>
        <w:t>项目</w:t>
      </w:r>
    </w:p>
    <w:p w:rsidR="00A92DC1" w:rsidRPr="0024590F" w:rsidRDefault="00A92DC1" w:rsidP="00CB2EC8">
      <w:pPr>
        <w:pStyle w:val="Heading3"/>
        <w:spacing w:before="0" w:afterLines="50" w:after="120" w:line="340" w:lineRule="atLeast"/>
        <w:ind w:left="1" w:hanging="1"/>
        <w:jc w:val="both"/>
        <w:rPr>
          <w:rFonts w:ascii="SimSun"/>
          <w:sz w:val="21"/>
        </w:rPr>
      </w:pPr>
      <w:r w:rsidRPr="0024590F">
        <w:rPr>
          <w:rFonts w:ascii="SimSun" w:hint="eastAsia"/>
          <w:sz w:val="21"/>
        </w:rPr>
        <w:t>议程第3项：通过议程</w:t>
      </w:r>
    </w:p>
    <w:p w:rsidR="00661436" w:rsidRPr="000036CD" w:rsidRDefault="00334B1D"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标准委员会</w:t>
      </w:r>
      <w:r w:rsidR="00661436" w:rsidRPr="000036CD">
        <w:rPr>
          <w:rFonts w:ascii="SimSun" w:hint="eastAsia"/>
          <w:sz w:val="21"/>
        </w:rPr>
        <w:t>通过</w:t>
      </w:r>
      <w:r>
        <w:rPr>
          <w:rFonts w:ascii="SimSun" w:hint="eastAsia"/>
          <w:sz w:val="21"/>
        </w:rPr>
        <w:t>了文件CWS/4BIS/1 P</w:t>
      </w:r>
      <w:r w:rsidR="0024590F">
        <w:rPr>
          <w:rFonts w:ascii="SimSun" w:hint="eastAsia"/>
          <w:sz w:val="21"/>
        </w:rPr>
        <w:t>rov</w:t>
      </w:r>
      <w:r>
        <w:rPr>
          <w:rFonts w:ascii="SimSun" w:hint="eastAsia"/>
          <w:sz w:val="21"/>
        </w:rPr>
        <w:t>. 2中拟议的议程。</w:t>
      </w:r>
    </w:p>
    <w:p w:rsidR="00661436" w:rsidRPr="0024590F" w:rsidRDefault="00661436" w:rsidP="00661436">
      <w:pPr>
        <w:pStyle w:val="Heading3"/>
        <w:spacing w:before="0" w:afterLines="50" w:after="120" w:line="340" w:lineRule="atLeast"/>
        <w:ind w:left="1" w:hanging="1"/>
        <w:jc w:val="both"/>
        <w:rPr>
          <w:rFonts w:ascii="SimSun"/>
          <w:sz w:val="21"/>
        </w:rPr>
      </w:pPr>
      <w:r w:rsidRPr="0024590F">
        <w:rPr>
          <w:rFonts w:ascii="SimSun" w:hint="eastAsia"/>
          <w:sz w:val="21"/>
        </w:rPr>
        <w:t>议程第4项：WIPO大会第四十七届会议关于标准委员会(包括发展议程事项)的决定</w:t>
      </w:r>
      <w:r w:rsidR="00927DBF" w:rsidRPr="0024590F">
        <w:rPr>
          <w:rFonts w:ascii="SimSun"/>
          <w:sz w:val="21"/>
          <w:vertAlign w:val="superscript"/>
        </w:rPr>
        <w:footnoteReference w:id="2"/>
      </w:r>
    </w:p>
    <w:p w:rsidR="00661436" w:rsidRDefault="00661436"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讨论依据文件</w:t>
      </w:r>
      <w:r>
        <w:rPr>
          <w:rFonts w:ascii="SimSun"/>
          <w:sz w:val="21"/>
        </w:rPr>
        <w:t>CWS/</w:t>
      </w:r>
      <w:r>
        <w:rPr>
          <w:rFonts w:ascii="SimSun" w:hint="eastAsia"/>
          <w:sz w:val="21"/>
        </w:rPr>
        <w:t>4BIS</w:t>
      </w:r>
      <w:r>
        <w:rPr>
          <w:rFonts w:ascii="SimSun"/>
          <w:sz w:val="21"/>
        </w:rPr>
        <w:t>/</w:t>
      </w:r>
      <w:r>
        <w:rPr>
          <w:rFonts w:ascii="SimSun" w:hint="eastAsia"/>
          <w:sz w:val="21"/>
        </w:rPr>
        <w:t>2进行。</w:t>
      </w:r>
    </w:p>
    <w:p w:rsidR="0012082D" w:rsidRPr="00B53232" w:rsidRDefault="0012082D" w:rsidP="0012082D">
      <w:pPr>
        <w:pStyle w:val="ONUME"/>
        <w:numPr>
          <w:ilvl w:val="0"/>
          <w:numId w:val="2"/>
        </w:numPr>
        <w:tabs>
          <w:tab w:val="clear" w:pos="567"/>
        </w:tabs>
        <w:overflowPunct w:val="0"/>
        <w:spacing w:afterLines="50" w:after="120" w:line="340" w:lineRule="atLeast"/>
        <w:jc w:val="both"/>
        <w:rPr>
          <w:rFonts w:ascii="SimSun" w:hAnsi="SimSun"/>
          <w:iCs/>
          <w:sz w:val="21"/>
          <w:szCs w:val="21"/>
          <w:u w:val="single"/>
        </w:rPr>
      </w:pPr>
      <w:r w:rsidRPr="00C82F96">
        <w:rPr>
          <w:rFonts w:ascii="SimSun" w:hAnsi="SimSun" w:hint="eastAsia"/>
          <w:iCs/>
          <w:sz w:val="21"/>
          <w:szCs w:val="21"/>
        </w:rPr>
        <w:lastRenderedPageBreak/>
        <w:t>尼日利亚代表团代表非洲集团</w:t>
      </w:r>
      <w:r>
        <w:rPr>
          <w:rFonts w:ascii="SimSun" w:hAnsi="SimSun" w:hint="eastAsia"/>
          <w:iCs/>
          <w:sz w:val="21"/>
          <w:szCs w:val="21"/>
        </w:rPr>
        <w:t>发言之后，</w:t>
      </w:r>
      <w:r w:rsidRPr="00C82F96">
        <w:rPr>
          <w:rFonts w:ascii="SimSun" w:hAnsi="SimSun" w:hint="eastAsia"/>
          <w:iCs/>
          <w:sz w:val="21"/>
          <w:szCs w:val="21"/>
        </w:rPr>
        <w:t>各代表团</w:t>
      </w:r>
      <w:r>
        <w:rPr>
          <w:rFonts w:ascii="SimSun" w:hAnsi="SimSun" w:hint="eastAsia"/>
          <w:iCs/>
          <w:sz w:val="21"/>
          <w:szCs w:val="21"/>
        </w:rPr>
        <w:t>就</w:t>
      </w:r>
      <w:r w:rsidRPr="00C82F96">
        <w:rPr>
          <w:rFonts w:ascii="SimSun" w:hAnsi="SimSun" w:hint="eastAsia"/>
          <w:iCs/>
          <w:sz w:val="21"/>
          <w:szCs w:val="21"/>
        </w:rPr>
        <w:t>标准委员会</w:t>
      </w:r>
      <w:r>
        <w:rPr>
          <w:rFonts w:ascii="SimSun" w:hAnsi="SimSun" w:hint="eastAsia"/>
          <w:iCs/>
          <w:sz w:val="21"/>
          <w:szCs w:val="21"/>
        </w:rPr>
        <w:t>是否</w:t>
      </w:r>
      <w:r w:rsidRPr="00C82F96">
        <w:rPr>
          <w:rFonts w:ascii="SimSun" w:hAnsi="SimSun" w:hint="eastAsia"/>
          <w:iCs/>
          <w:sz w:val="21"/>
          <w:szCs w:val="21"/>
        </w:rPr>
        <w:t>应</w:t>
      </w:r>
      <w:r>
        <w:rPr>
          <w:rFonts w:ascii="SimSun" w:hAnsi="SimSun" w:hint="eastAsia"/>
          <w:iCs/>
          <w:sz w:val="21"/>
          <w:szCs w:val="21"/>
        </w:rPr>
        <w:t>对</w:t>
      </w:r>
      <w:r w:rsidRPr="00C82F96">
        <w:rPr>
          <w:rFonts w:ascii="SimSun" w:hAnsi="SimSun" w:hint="eastAsia"/>
          <w:iCs/>
          <w:sz w:val="21"/>
          <w:szCs w:val="21"/>
        </w:rPr>
        <w:t>其落实发展议程各项建议</w:t>
      </w:r>
      <w:r>
        <w:rPr>
          <w:rFonts w:ascii="SimSun" w:hAnsi="SimSun" w:hint="eastAsia"/>
          <w:iCs/>
          <w:sz w:val="21"/>
          <w:szCs w:val="21"/>
        </w:rPr>
        <w:t>进行报告表</w:t>
      </w:r>
      <w:r w:rsidRPr="00C82F96">
        <w:rPr>
          <w:rFonts w:ascii="SimSun" w:hAnsi="SimSun" w:hint="eastAsia"/>
          <w:iCs/>
          <w:sz w:val="21"/>
          <w:szCs w:val="21"/>
        </w:rPr>
        <w:t>达了不同的观点</w:t>
      </w:r>
      <w:r>
        <w:rPr>
          <w:rFonts w:ascii="SimSun" w:hAnsi="SimSun" w:hint="eastAsia"/>
          <w:iCs/>
          <w:sz w:val="21"/>
          <w:szCs w:val="21"/>
        </w:rPr>
        <w:t>。</w:t>
      </w:r>
      <w:r w:rsidRPr="00C82F96">
        <w:rPr>
          <w:rFonts w:ascii="SimSun" w:hAnsi="SimSun" w:hint="eastAsia"/>
          <w:iCs/>
          <w:sz w:val="21"/>
          <w:szCs w:val="21"/>
        </w:rPr>
        <w:t>一种观点是，</w:t>
      </w:r>
      <w:r>
        <w:rPr>
          <w:rFonts w:ascii="SimSun" w:hAnsi="SimSun" w:hint="eastAsia"/>
          <w:iCs/>
          <w:sz w:val="21"/>
          <w:szCs w:val="21"/>
        </w:rPr>
        <w:t>由于</w:t>
      </w:r>
      <w:r w:rsidRPr="00C82F96">
        <w:rPr>
          <w:rFonts w:ascii="SimSun" w:hAnsi="SimSun" w:hint="eastAsia"/>
          <w:iCs/>
          <w:sz w:val="21"/>
          <w:szCs w:val="21"/>
        </w:rPr>
        <w:t>标准委员会的活动</w:t>
      </w:r>
      <w:r>
        <w:rPr>
          <w:rFonts w:ascii="SimSun" w:hAnsi="SimSun" w:hint="eastAsia"/>
          <w:iCs/>
          <w:sz w:val="21"/>
          <w:szCs w:val="21"/>
        </w:rPr>
        <w:t>归入WIPO</w:t>
      </w:r>
      <w:r w:rsidRPr="00C82F96">
        <w:rPr>
          <w:rFonts w:ascii="SimSun" w:hAnsi="SimSun" w:hint="eastAsia"/>
          <w:iCs/>
          <w:sz w:val="21"/>
          <w:szCs w:val="21"/>
        </w:rPr>
        <w:t>发展议程</w:t>
      </w:r>
      <w:r>
        <w:rPr>
          <w:rFonts w:ascii="SimSun" w:hAnsi="SimSun" w:hint="eastAsia"/>
          <w:iCs/>
          <w:sz w:val="21"/>
          <w:szCs w:val="21"/>
        </w:rPr>
        <w:t>的提案集A和提案集B，因此</w:t>
      </w:r>
      <w:r w:rsidRPr="00C82F96">
        <w:rPr>
          <w:rFonts w:ascii="SimSun" w:hAnsi="SimSun" w:hint="eastAsia"/>
          <w:iCs/>
          <w:sz w:val="21"/>
          <w:szCs w:val="21"/>
        </w:rPr>
        <w:t>发展议程各项建议应当构成</w:t>
      </w:r>
      <w:r>
        <w:rPr>
          <w:rFonts w:ascii="SimSun" w:hAnsi="SimSun" w:hint="eastAsia"/>
          <w:iCs/>
          <w:sz w:val="21"/>
          <w:szCs w:val="21"/>
        </w:rPr>
        <w:t>标准委员会工作的内在</w:t>
      </w:r>
      <w:r w:rsidRPr="00C82F96">
        <w:rPr>
          <w:rFonts w:ascii="SimSun" w:hAnsi="SimSun" w:hint="eastAsia"/>
          <w:iCs/>
          <w:sz w:val="21"/>
          <w:szCs w:val="21"/>
        </w:rPr>
        <w:t>组成部分。支持这一观点</w:t>
      </w:r>
      <w:r>
        <w:rPr>
          <w:rFonts w:ascii="SimSun" w:hAnsi="SimSun" w:hint="eastAsia"/>
          <w:iCs/>
          <w:sz w:val="21"/>
          <w:szCs w:val="21"/>
        </w:rPr>
        <w:t>的各</w:t>
      </w:r>
      <w:r w:rsidRPr="00C82F96">
        <w:rPr>
          <w:rFonts w:ascii="SimSun" w:hAnsi="SimSun" w:hint="eastAsia"/>
          <w:iCs/>
          <w:sz w:val="21"/>
          <w:szCs w:val="21"/>
        </w:rPr>
        <w:t>代表团</w:t>
      </w:r>
      <w:r>
        <w:rPr>
          <w:rFonts w:ascii="SimSun" w:hAnsi="SimSun" w:hint="eastAsia"/>
          <w:iCs/>
          <w:sz w:val="21"/>
          <w:szCs w:val="21"/>
        </w:rPr>
        <w:t>还</w:t>
      </w:r>
      <w:r w:rsidRPr="00C82F96">
        <w:rPr>
          <w:rFonts w:ascii="SimSun" w:hAnsi="SimSun" w:hint="eastAsia"/>
          <w:iCs/>
          <w:sz w:val="21"/>
          <w:szCs w:val="21"/>
        </w:rPr>
        <w:t>强调</w:t>
      </w:r>
      <w:r>
        <w:rPr>
          <w:rFonts w:ascii="SimSun" w:hAnsi="SimSun" w:hint="eastAsia"/>
          <w:iCs/>
          <w:sz w:val="21"/>
          <w:szCs w:val="21"/>
        </w:rPr>
        <w:t>了</w:t>
      </w:r>
      <w:r w:rsidRPr="00C82F96">
        <w:rPr>
          <w:rFonts w:ascii="SimSun" w:hAnsi="SimSun" w:hint="eastAsia"/>
          <w:iCs/>
          <w:sz w:val="21"/>
          <w:szCs w:val="21"/>
        </w:rPr>
        <w:t>协调机制的重要性</w:t>
      </w:r>
      <w:r>
        <w:rPr>
          <w:rFonts w:ascii="SimSun" w:hAnsi="SimSun" w:hint="eastAsia"/>
          <w:iCs/>
          <w:sz w:val="21"/>
          <w:szCs w:val="21"/>
        </w:rPr>
        <w:t>，以便</w:t>
      </w:r>
      <w:r w:rsidRPr="00C82F96">
        <w:rPr>
          <w:rFonts w:ascii="SimSun" w:hAnsi="SimSun" w:hint="eastAsia"/>
          <w:iCs/>
          <w:sz w:val="21"/>
          <w:szCs w:val="21"/>
        </w:rPr>
        <w:t>将发展议程纳入</w:t>
      </w:r>
      <w:r>
        <w:rPr>
          <w:rFonts w:ascii="SimSun" w:hAnsi="SimSun" w:hint="eastAsia"/>
          <w:iCs/>
          <w:sz w:val="21"/>
          <w:szCs w:val="21"/>
        </w:rPr>
        <w:t>WIPO</w:t>
      </w:r>
      <w:r w:rsidRPr="00C82F96">
        <w:rPr>
          <w:rFonts w:ascii="SimSun" w:hAnsi="SimSun" w:hint="eastAsia"/>
          <w:iCs/>
          <w:sz w:val="21"/>
          <w:szCs w:val="21"/>
        </w:rPr>
        <w:t>所有机构</w:t>
      </w:r>
      <w:r>
        <w:rPr>
          <w:rFonts w:ascii="SimSun" w:hAnsi="SimSun" w:hint="eastAsia"/>
          <w:iCs/>
          <w:sz w:val="21"/>
          <w:szCs w:val="21"/>
        </w:rPr>
        <w:t>的主流活动</w:t>
      </w:r>
      <w:r w:rsidRPr="00C82F96">
        <w:rPr>
          <w:rFonts w:ascii="SimSun" w:hAnsi="SimSun" w:hint="eastAsia"/>
          <w:iCs/>
          <w:sz w:val="21"/>
          <w:szCs w:val="21"/>
        </w:rPr>
        <w:t>。</w:t>
      </w:r>
      <w:r>
        <w:rPr>
          <w:rFonts w:ascii="SimSun" w:hAnsi="SimSun" w:hint="eastAsia"/>
          <w:iCs/>
          <w:sz w:val="21"/>
          <w:szCs w:val="21"/>
        </w:rPr>
        <w:t>另一种</w:t>
      </w:r>
      <w:r w:rsidRPr="00C82F96">
        <w:rPr>
          <w:rFonts w:ascii="SimSun" w:hAnsi="SimSun" w:hint="eastAsia"/>
          <w:iCs/>
          <w:sz w:val="21"/>
          <w:szCs w:val="21"/>
        </w:rPr>
        <w:t>观点</w:t>
      </w:r>
      <w:r>
        <w:rPr>
          <w:rFonts w:ascii="SimSun" w:hAnsi="SimSun" w:hint="eastAsia"/>
          <w:iCs/>
          <w:sz w:val="21"/>
          <w:szCs w:val="21"/>
        </w:rPr>
        <w:t>认为，标准委员会属于</w:t>
      </w:r>
      <w:r w:rsidRPr="00C82F96">
        <w:rPr>
          <w:rFonts w:ascii="SimSun" w:hAnsi="SimSun" w:hint="eastAsia"/>
          <w:iCs/>
          <w:sz w:val="21"/>
          <w:szCs w:val="21"/>
        </w:rPr>
        <w:t>技术性质，应把重点放在制定</w:t>
      </w:r>
      <w:r>
        <w:rPr>
          <w:rFonts w:ascii="SimSun" w:hAnsi="SimSun" w:hint="eastAsia"/>
          <w:iCs/>
          <w:sz w:val="21"/>
          <w:szCs w:val="21"/>
        </w:rPr>
        <w:t>WIPO</w:t>
      </w:r>
      <w:r w:rsidRPr="00C82F96">
        <w:rPr>
          <w:rFonts w:ascii="SimSun" w:hAnsi="SimSun" w:hint="eastAsia"/>
          <w:iCs/>
          <w:sz w:val="21"/>
          <w:szCs w:val="21"/>
        </w:rPr>
        <w:t>标准和</w:t>
      </w:r>
      <w:r>
        <w:rPr>
          <w:rFonts w:ascii="SimSun" w:hAnsi="SimSun" w:hint="eastAsia"/>
          <w:iCs/>
          <w:sz w:val="21"/>
          <w:szCs w:val="21"/>
        </w:rPr>
        <w:t>为促进能力建设提供</w:t>
      </w:r>
      <w:r w:rsidRPr="00C82F96">
        <w:rPr>
          <w:rFonts w:ascii="SimSun" w:hAnsi="SimSun" w:hint="eastAsia"/>
          <w:iCs/>
          <w:sz w:val="21"/>
          <w:szCs w:val="21"/>
        </w:rPr>
        <w:t>技术援助</w:t>
      </w:r>
      <w:r>
        <w:rPr>
          <w:rFonts w:ascii="SimSun" w:hAnsi="SimSun" w:hint="eastAsia"/>
          <w:iCs/>
          <w:sz w:val="21"/>
          <w:szCs w:val="21"/>
        </w:rPr>
        <w:t>上；有的发言指出，成员国在WIPO标准无关问题上的</w:t>
      </w:r>
      <w:r w:rsidRPr="00C82F96">
        <w:rPr>
          <w:rFonts w:ascii="SimSun" w:hAnsi="SimSun" w:hint="eastAsia"/>
          <w:iCs/>
          <w:sz w:val="21"/>
          <w:szCs w:val="21"/>
        </w:rPr>
        <w:t>不同立场应当在</w:t>
      </w:r>
      <w:r>
        <w:rPr>
          <w:rFonts w:ascii="SimSun" w:hAnsi="SimSun" w:hint="eastAsia"/>
          <w:iCs/>
          <w:sz w:val="21"/>
          <w:szCs w:val="21"/>
        </w:rPr>
        <w:t>标准</w:t>
      </w:r>
      <w:r w:rsidRPr="00C82F96">
        <w:rPr>
          <w:rFonts w:ascii="SimSun" w:hAnsi="SimSun" w:hint="eastAsia"/>
          <w:iCs/>
          <w:sz w:val="21"/>
          <w:szCs w:val="21"/>
        </w:rPr>
        <w:t>委员会</w:t>
      </w:r>
      <w:r>
        <w:rPr>
          <w:rFonts w:ascii="SimSun" w:hAnsi="SimSun" w:hint="eastAsia"/>
          <w:iCs/>
          <w:sz w:val="21"/>
          <w:szCs w:val="21"/>
        </w:rPr>
        <w:t>之外</w:t>
      </w:r>
      <w:r w:rsidRPr="00C82F96">
        <w:rPr>
          <w:rFonts w:ascii="SimSun" w:hAnsi="SimSun" w:hint="eastAsia"/>
          <w:iCs/>
          <w:sz w:val="21"/>
          <w:szCs w:val="21"/>
        </w:rPr>
        <w:t>解决。</w:t>
      </w:r>
      <w:r>
        <w:rPr>
          <w:rFonts w:ascii="SimSun" w:hAnsi="SimSun" w:hint="eastAsia"/>
          <w:iCs/>
          <w:sz w:val="21"/>
          <w:szCs w:val="21"/>
        </w:rPr>
        <w:t>WIPO</w:t>
      </w:r>
      <w:r w:rsidRPr="00C82F96">
        <w:rPr>
          <w:rFonts w:ascii="SimSun" w:hAnsi="SimSun" w:hint="eastAsia"/>
          <w:iCs/>
          <w:sz w:val="21"/>
          <w:szCs w:val="21"/>
        </w:rPr>
        <w:t>标准</w:t>
      </w:r>
      <w:r>
        <w:rPr>
          <w:rFonts w:ascii="SimSun" w:hAnsi="SimSun" w:hint="eastAsia"/>
          <w:iCs/>
          <w:sz w:val="21"/>
          <w:szCs w:val="21"/>
        </w:rPr>
        <w:t>由知识产权局使用，并由</w:t>
      </w:r>
      <w:r w:rsidRPr="00C82F96">
        <w:rPr>
          <w:rFonts w:ascii="SimSun" w:hAnsi="SimSun" w:hint="eastAsia"/>
          <w:iCs/>
          <w:sz w:val="21"/>
          <w:szCs w:val="21"/>
        </w:rPr>
        <w:t>国际局</w:t>
      </w:r>
      <w:r>
        <w:rPr>
          <w:rFonts w:ascii="SimSun" w:hAnsi="SimSun" w:hint="eastAsia"/>
          <w:iCs/>
          <w:sz w:val="21"/>
          <w:szCs w:val="21"/>
        </w:rPr>
        <w:t>在WIPO</w:t>
      </w:r>
      <w:r w:rsidRPr="00C82F96">
        <w:rPr>
          <w:rFonts w:ascii="SimSun" w:hAnsi="SimSun" w:hint="eastAsia"/>
          <w:iCs/>
          <w:sz w:val="21"/>
          <w:szCs w:val="21"/>
        </w:rPr>
        <w:t>全球知识产权保护体系和产品</w:t>
      </w:r>
      <w:r>
        <w:rPr>
          <w:rFonts w:ascii="SimSun" w:hAnsi="SimSun" w:hint="eastAsia"/>
          <w:iCs/>
          <w:sz w:val="21"/>
          <w:szCs w:val="21"/>
        </w:rPr>
        <w:t>方面发挥根本作用时使用</w:t>
      </w:r>
      <w:r w:rsidRPr="00C82F96">
        <w:rPr>
          <w:rFonts w:ascii="SimSun" w:hAnsi="SimSun" w:hint="eastAsia"/>
          <w:iCs/>
          <w:sz w:val="21"/>
          <w:szCs w:val="21"/>
        </w:rPr>
        <w:t>。因此，所有成员国</w:t>
      </w:r>
      <w:r>
        <w:rPr>
          <w:rFonts w:ascii="SimSun" w:hAnsi="SimSun" w:hint="eastAsia"/>
          <w:iCs/>
          <w:sz w:val="21"/>
          <w:szCs w:val="21"/>
        </w:rPr>
        <w:t>均</w:t>
      </w:r>
      <w:r w:rsidRPr="00C82F96">
        <w:rPr>
          <w:rFonts w:ascii="SimSun" w:hAnsi="SimSun" w:hint="eastAsia"/>
          <w:iCs/>
          <w:sz w:val="21"/>
          <w:szCs w:val="21"/>
        </w:rPr>
        <w:t>受益于</w:t>
      </w:r>
      <w:r>
        <w:rPr>
          <w:rFonts w:ascii="SimSun" w:hAnsi="SimSun" w:hint="eastAsia"/>
          <w:iCs/>
          <w:sz w:val="21"/>
          <w:szCs w:val="21"/>
        </w:rPr>
        <w:t>WIPO</w:t>
      </w:r>
      <w:r w:rsidRPr="00C82F96">
        <w:rPr>
          <w:rFonts w:ascii="SimSun" w:hAnsi="SimSun" w:hint="eastAsia"/>
          <w:iCs/>
          <w:sz w:val="21"/>
          <w:szCs w:val="21"/>
        </w:rPr>
        <w:t>标准的</w:t>
      </w:r>
      <w:r>
        <w:rPr>
          <w:rFonts w:ascii="SimSun" w:hAnsi="SimSun" w:hint="eastAsia"/>
          <w:iCs/>
          <w:sz w:val="21"/>
          <w:szCs w:val="21"/>
        </w:rPr>
        <w:t>制定</w:t>
      </w:r>
      <w:r w:rsidRPr="004F79B9">
        <w:rPr>
          <w:rFonts w:ascii="SimSun" w:hAnsi="SimSun" w:hint="eastAsia"/>
          <w:iCs/>
          <w:sz w:val="21"/>
          <w:szCs w:val="21"/>
        </w:rPr>
        <w:t>。</w:t>
      </w:r>
    </w:p>
    <w:p w:rsidR="0012082D" w:rsidRDefault="0012082D" w:rsidP="0012082D">
      <w:pPr>
        <w:pStyle w:val="ONUME"/>
        <w:numPr>
          <w:ilvl w:val="0"/>
          <w:numId w:val="2"/>
        </w:numPr>
        <w:tabs>
          <w:tab w:val="clear" w:pos="567"/>
        </w:tabs>
        <w:overflowPunct w:val="0"/>
        <w:spacing w:afterLines="50" w:after="120" w:line="340" w:lineRule="atLeast"/>
        <w:jc w:val="both"/>
        <w:rPr>
          <w:rFonts w:ascii="SimSun" w:hAnsi="SimSun"/>
          <w:iCs/>
          <w:sz w:val="21"/>
          <w:szCs w:val="21"/>
        </w:rPr>
      </w:pPr>
      <w:r w:rsidRPr="00B53232">
        <w:rPr>
          <w:rFonts w:ascii="SimSun" w:hAnsi="SimSun" w:hint="eastAsia"/>
          <w:iCs/>
          <w:sz w:val="21"/>
          <w:szCs w:val="21"/>
        </w:rPr>
        <w:t>非洲集团</w:t>
      </w:r>
      <w:r>
        <w:rPr>
          <w:rFonts w:ascii="SimSun" w:hAnsi="SimSun" w:hint="eastAsia"/>
          <w:iCs/>
          <w:sz w:val="21"/>
          <w:szCs w:val="21"/>
        </w:rPr>
        <w:t>就该</w:t>
      </w:r>
      <w:r w:rsidRPr="00B53232">
        <w:rPr>
          <w:rFonts w:ascii="SimSun" w:hAnsi="SimSun" w:hint="eastAsia"/>
          <w:iCs/>
          <w:sz w:val="21"/>
          <w:szCs w:val="21"/>
        </w:rPr>
        <w:t>项</w:t>
      </w:r>
      <w:r>
        <w:rPr>
          <w:rFonts w:ascii="SimSun" w:hAnsi="SimSun" w:hint="eastAsia"/>
          <w:iCs/>
          <w:sz w:val="21"/>
          <w:szCs w:val="21"/>
        </w:rPr>
        <w:t>议程向标准委员会提交了一项提案供审议</w:t>
      </w:r>
      <w:r w:rsidRPr="00B53232">
        <w:rPr>
          <w:rFonts w:ascii="SimSun" w:hAnsi="SimSun" w:hint="eastAsia"/>
          <w:iCs/>
          <w:sz w:val="21"/>
          <w:szCs w:val="21"/>
        </w:rPr>
        <w:t>。标准委员会根据</w:t>
      </w:r>
      <w:r>
        <w:rPr>
          <w:rFonts w:ascii="SimSun" w:hAnsi="SimSun" w:hint="eastAsia"/>
          <w:iCs/>
          <w:sz w:val="21"/>
          <w:szCs w:val="21"/>
        </w:rPr>
        <w:t>该提案进行了</w:t>
      </w:r>
      <w:r w:rsidRPr="00B53232">
        <w:rPr>
          <w:rFonts w:ascii="SimSun" w:hAnsi="SimSun" w:hint="eastAsia"/>
          <w:iCs/>
          <w:sz w:val="21"/>
          <w:szCs w:val="21"/>
        </w:rPr>
        <w:t>非正式讨论</w:t>
      </w:r>
      <w:r>
        <w:rPr>
          <w:rFonts w:ascii="SimSun" w:hAnsi="SimSun" w:hint="eastAsia"/>
          <w:iCs/>
          <w:sz w:val="21"/>
          <w:szCs w:val="21"/>
        </w:rPr>
        <w:t>，由副主席</w:t>
      </w:r>
      <w:r w:rsidRPr="00B53232">
        <w:rPr>
          <w:rFonts w:ascii="SimSun" w:hAnsi="SimSun"/>
          <w:iCs/>
          <w:sz w:val="21"/>
          <w:szCs w:val="21"/>
        </w:rPr>
        <w:t>Suescum</w:t>
      </w:r>
      <w:r>
        <w:rPr>
          <w:rFonts w:ascii="SimSun" w:hAnsi="SimSun" w:hint="eastAsia"/>
          <w:iCs/>
          <w:sz w:val="21"/>
          <w:szCs w:val="21"/>
        </w:rPr>
        <w:t>大使阁下担任协调人</w:t>
      </w:r>
      <w:r w:rsidRPr="00B53232">
        <w:rPr>
          <w:rFonts w:ascii="SimSun" w:hAnsi="SimSun" w:hint="eastAsia"/>
          <w:iCs/>
          <w:sz w:val="21"/>
          <w:szCs w:val="21"/>
        </w:rPr>
        <w:t>。协调人</w:t>
      </w:r>
      <w:r>
        <w:rPr>
          <w:rFonts w:ascii="SimSun" w:hAnsi="SimSun" w:hint="eastAsia"/>
          <w:iCs/>
          <w:sz w:val="21"/>
          <w:szCs w:val="21"/>
        </w:rPr>
        <w:t>就</w:t>
      </w:r>
      <w:r w:rsidRPr="00B53232">
        <w:rPr>
          <w:rFonts w:ascii="SimSun" w:hAnsi="SimSun" w:hint="eastAsia"/>
          <w:iCs/>
          <w:sz w:val="21"/>
          <w:szCs w:val="21"/>
        </w:rPr>
        <w:t>非正式磋商的结果向标准委员会全体会议</w:t>
      </w:r>
      <w:r>
        <w:rPr>
          <w:rFonts w:ascii="SimSun" w:hAnsi="SimSun" w:hint="eastAsia"/>
          <w:iCs/>
          <w:sz w:val="21"/>
          <w:szCs w:val="21"/>
        </w:rPr>
        <w:t>作了</w:t>
      </w:r>
      <w:r w:rsidRPr="00B53232">
        <w:rPr>
          <w:rFonts w:ascii="SimSun" w:hAnsi="SimSun" w:hint="eastAsia"/>
          <w:iCs/>
          <w:sz w:val="21"/>
          <w:szCs w:val="21"/>
        </w:rPr>
        <w:t>如下</w:t>
      </w:r>
      <w:r>
        <w:rPr>
          <w:rFonts w:ascii="SimSun" w:hAnsi="SimSun" w:hint="eastAsia"/>
          <w:iCs/>
          <w:sz w:val="21"/>
          <w:szCs w:val="21"/>
        </w:rPr>
        <w:t>报告</w:t>
      </w:r>
      <w:r w:rsidRPr="00B53232">
        <w:rPr>
          <w:rFonts w:ascii="SimSun" w:hAnsi="SimSun" w:hint="eastAsia"/>
          <w:iCs/>
          <w:sz w:val="21"/>
          <w:szCs w:val="21"/>
        </w:rPr>
        <w:t>：</w:t>
      </w:r>
    </w:p>
    <w:p w:rsidR="0012082D" w:rsidRDefault="0012082D" w:rsidP="0012082D">
      <w:pPr>
        <w:pStyle w:val="ONUME"/>
        <w:numPr>
          <w:ilvl w:val="0"/>
          <w:numId w:val="0"/>
        </w:numPr>
        <w:overflowPunct w:val="0"/>
        <w:spacing w:afterLines="50" w:after="120" w:line="340" w:lineRule="atLeast"/>
        <w:jc w:val="both"/>
        <w:rPr>
          <w:rFonts w:ascii="SimSun" w:hAnsi="SimSun"/>
          <w:iCs/>
          <w:sz w:val="21"/>
          <w:szCs w:val="21"/>
        </w:rPr>
      </w:pPr>
      <w:r>
        <w:rPr>
          <w:rFonts w:ascii="SimSun" w:hAnsi="SimSun" w:hint="eastAsia"/>
          <w:iCs/>
          <w:sz w:val="21"/>
          <w:szCs w:val="21"/>
        </w:rPr>
        <w:t>“谢谢主席女士！</w:t>
      </w:r>
    </w:p>
    <w:p w:rsidR="0012082D" w:rsidRDefault="0012082D" w:rsidP="0012082D">
      <w:pPr>
        <w:pStyle w:val="ONUME"/>
        <w:numPr>
          <w:ilvl w:val="0"/>
          <w:numId w:val="0"/>
        </w:numPr>
        <w:overflowPunct w:val="0"/>
        <w:spacing w:afterLines="50" w:after="120" w:line="340" w:lineRule="atLeast"/>
        <w:jc w:val="both"/>
        <w:rPr>
          <w:rFonts w:ascii="SimSun" w:hAnsi="SimSun"/>
          <w:iCs/>
          <w:sz w:val="21"/>
          <w:szCs w:val="21"/>
        </w:rPr>
      </w:pPr>
      <w:r>
        <w:rPr>
          <w:rFonts w:ascii="SimSun" w:hAnsi="SimSun" w:hint="eastAsia"/>
          <w:iCs/>
          <w:sz w:val="21"/>
          <w:szCs w:val="21"/>
        </w:rPr>
        <w:t>“</w:t>
      </w:r>
      <w:r w:rsidRPr="00EA54B3">
        <w:rPr>
          <w:rFonts w:ascii="SimSun" w:hAnsi="SimSun" w:hint="eastAsia"/>
          <w:iCs/>
          <w:sz w:val="21"/>
          <w:szCs w:val="21"/>
        </w:rPr>
        <w:t>根据主席3月21日星期一</w:t>
      </w:r>
      <w:r>
        <w:rPr>
          <w:rFonts w:ascii="SimSun" w:hAnsi="SimSun" w:hint="eastAsia"/>
          <w:iCs/>
          <w:sz w:val="21"/>
          <w:szCs w:val="21"/>
        </w:rPr>
        <w:t>在</w:t>
      </w:r>
      <w:r w:rsidRPr="00EA54B3">
        <w:rPr>
          <w:rFonts w:ascii="SimSun" w:hAnsi="SimSun" w:hint="eastAsia"/>
          <w:iCs/>
          <w:sz w:val="21"/>
          <w:szCs w:val="21"/>
        </w:rPr>
        <w:t>议程第4项下</w:t>
      </w:r>
      <w:r>
        <w:rPr>
          <w:rFonts w:ascii="SimSun" w:hAnsi="SimSun" w:hint="eastAsia"/>
          <w:iCs/>
          <w:sz w:val="21"/>
          <w:szCs w:val="21"/>
        </w:rPr>
        <w:t>的建议</w:t>
      </w:r>
      <w:r w:rsidRPr="00EA54B3">
        <w:rPr>
          <w:rFonts w:ascii="SimSun" w:hAnsi="SimSun" w:hint="eastAsia"/>
          <w:iCs/>
          <w:sz w:val="21"/>
          <w:szCs w:val="21"/>
        </w:rPr>
        <w:t>，我与各代表团</w:t>
      </w:r>
      <w:r>
        <w:rPr>
          <w:rFonts w:ascii="SimSun" w:hAnsi="SimSun" w:hint="eastAsia"/>
          <w:iCs/>
          <w:sz w:val="21"/>
          <w:szCs w:val="21"/>
        </w:rPr>
        <w:t>就</w:t>
      </w:r>
      <w:r w:rsidRPr="00EA54B3">
        <w:rPr>
          <w:rFonts w:ascii="SimSun" w:hAnsi="SimSun" w:hint="eastAsia"/>
          <w:iCs/>
          <w:sz w:val="21"/>
          <w:szCs w:val="21"/>
        </w:rPr>
        <w:t>非洲集团</w:t>
      </w:r>
      <w:r>
        <w:rPr>
          <w:rFonts w:ascii="SimSun" w:hAnsi="SimSun" w:hint="eastAsia"/>
          <w:iCs/>
          <w:sz w:val="21"/>
          <w:szCs w:val="21"/>
        </w:rPr>
        <w:t>的以下两项</w:t>
      </w:r>
      <w:r w:rsidRPr="00EA54B3">
        <w:rPr>
          <w:rFonts w:ascii="SimSun" w:hAnsi="SimSun" w:hint="eastAsia"/>
          <w:iCs/>
          <w:sz w:val="21"/>
          <w:szCs w:val="21"/>
        </w:rPr>
        <w:t>提案举行了非正式讨论</w:t>
      </w:r>
      <w:r>
        <w:rPr>
          <w:rFonts w:ascii="SimSun" w:hAnsi="SimSun" w:hint="eastAsia"/>
          <w:iCs/>
          <w:sz w:val="21"/>
          <w:szCs w:val="21"/>
        </w:rPr>
        <w:t>：</w:t>
      </w:r>
    </w:p>
    <w:p w:rsidR="0012082D" w:rsidRDefault="0012082D" w:rsidP="0012082D">
      <w:pPr>
        <w:pStyle w:val="ONUME"/>
        <w:numPr>
          <w:ilvl w:val="0"/>
          <w:numId w:val="6"/>
        </w:numPr>
        <w:overflowPunct w:val="0"/>
        <w:spacing w:afterLines="50" w:after="120" w:line="340" w:lineRule="atLeast"/>
        <w:jc w:val="both"/>
        <w:rPr>
          <w:rFonts w:ascii="SimSun" w:hAnsi="SimSun"/>
          <w:iCs/>
          <w:sz w:val="21"/>
          <w:szCs w:val="21"/>
        </w:rPr>
      </w:pPr>
      <w:r w:rsidRPr="00EA54B3">
        <w:rPr>
          <w:rFonts w:ascii="SimSun" w:hAnsi="SimSun" w:hint="eastAsia"/>
          <w:iCs/>
          <w:sz w:val="21"/>
          <w:szCs w:val="21"/>
        </w:rPr>
        <w:t>标准委员会</w:t>
      </w:r>
      <w:r>
        <w:rPr>
          <w:rFonts w:ascii="SimSun" w:hAnsi="SimSun" w:hint="eastAsia"/>
          <w:iCs/>
          <w:sz w:val="21"/>
          <w:szCs w:val="21"/>
        </w:rPr>
        <w:t>鼓励在</w:t>
      </w:r>
      <w:r w:rsidRPr="00EA54B3">
        <w:rPr>
          <w:rFonts w:ascii="SimSun" w:hAnsi="SimSun" w:hint="eastAsia"/>
          <w:iCs/>
          <w:sz w:val="21"/>
          <w:szCs w:val="21"/>
        </w:rPr>
        <w:t>发展与知识产权委员会</w:t>
      </w:r>
      <w:r>
        <w:rPr>
          <w:rFonts w:ascii="SimSun" w:hAnsi="SimSun" w:hint="eastAsia"/>
          <w:iCs/>
          <w:sz w:val="21"/>
          <w:szCs w:val="21"/>
        </w:rPr>
        <w:t>(CDIP)加快</w:t>
      </w:r>
      <w:r w:rsidRPr="00EA54B3">
        <w:rPr>
          <w:rFonts w:ascii="SimSun" w:hAnsi="SimSun" w:hint="eastAsia"/>
          <w:iCs/>
          <w:sz w:val="21"/>
          <w:szCs w:val="21"/>
        </w:rPr>
        <w:t>关于协调</w:t>
      </w:r>
      <w:r>
        <w:rPr>
          <w:rFonts w:ascii="SimSun" w:hAnsi="SimSun" w:hint="eastAsia"/>
          <w:iCs/>
          <w:sz w:val="21"/>
          <w:szCs w:val="21"/>
        </w:rPr>
        <w:t>机制这一主题的讨论</w:t>
      </w:r>
      <w:r w:rsidRPr="00EA54B3">
        <w:rPr>
          <w:rFonts w:ascii="SimSun" w:hAnsi="SimSun" w:hint="eastAsia"/>
          <w:iCs/>
          <w:sz w:val="21"/>
          <w:szCs w:val="21"/>
        </w:rPr>
        <w:t>；</w:t>
      </w:r>
    </w:p>
    <w:p w:rsidR="0012082D" w:rsidRDefault="0012082D" w:rsidP="0012082D">
      <w:pPr>
        <w:pStyle w:val="ONUME"/>
        <w:numPr>
          <w:ilvl w:val="0"/>
          <w:numId w:val="6"/>
        </w:numPr>
        <w:overflowPunct w:val="0"/>
        <w:spacing w:afterLines="50" w:after="120" w:line="340" w:lineRule="atLeast"/>
        <w:jc w:val="both"/>
        <w:rPr>
          <w:rFonts w:ascii="SimSun" w:hAnsi="SimSun"/>
          <w:iCs/>
          <w:sz w:val="21"/>
          <w:szCs w:val="21"/>
        </w:rPr>
      </w:pPr>
      <w:r w:rsidRPr="00EA54B3">
        <w:rPr>
          <w:rFonts w:ascii="SimSun" w:hAnsi="SimSun" w:hint="eastAsia"/>
          <w:iCs/>
          <w:sz w:val="21"/>
          <w:szCs w:val="21"/>
        </w:rPr>
        <w:t>标准委员会</w:t>
      </w:r>
      <w:r>
        <w:rPr>
          <w:rFonts w:ascii="SimSun" w:hAnsi="SimSun" w:hint="eastAsia"/>
          <w:iCs/>
          <w:sz w:val="21"/>
          <w:szCs w:val="21"/>
        </w:rPr>
        <w:t>在下届会议上就成员国关于</w:t>
      </w:r>
      <w:r w:rsidRPr="00EA54B3">
        <w:rPr>
          <w:rFonts w:ascii="SimSun" w:hAnsi="SimSun" w:hint="eastAsia"/>
          <w:iCs/>
          <w:sz w:val="21"/>
          <w:szCs w:val="21"/>
        </w:rPr>
        <w:t>议程第4项</w:t>
      </w:r>
      <w:r>
        <w:rPr>
          <w:rFonts w:ascii="SimSun" w:hAnsi="SimSun" w:hint="eastAsia"/>
          <w:iCs/>
          <w:sz w:val="21"/>
          <w:szCs w:val="21"/>
        </w:rPr>
        <w:t>的观点展开更具体的讨论</w:t>
      </w:r>
      <w:r w:rsidRPr="00EA54B3">
        <w:rPr>
          <w:rFonts w:ascii="SimSun" w:hAnsi="SimSun" w:hint="eastAsia"/>
          <w:iCs/>
          <w:sz w:val="21"/>
          <w:szCs w:val="21"/>
        </w:rPr>
        <w:t>。</w:t>
      </w:r>
      <w:r>
        <w:rPr>
          <w:rFonts w:ascii="SimSun" w:hAnsi="SimSun" w:hint="eastAsia"/>
          <w:iCs/>
          <w:sz w:val="21"/>
          <w:szCs w:val="21"/>
        </w:rPr>
        <w:t>为便利</w:t>
      </w:r>
      <w:r w:rsidRPr="00EA54B3">
        <w:rPr>
          <w:rFonts w:ascii="SimSun" w:hAnsi="SimSun" w:hint="eastAsia"/>
          <w:iCs/>
          <w:sz w:val="21"/>
          <w:szCs w:val="21"/>
        </w:rPr>
        <w:t>此</w:t>
      </w:r>
      <w:r>
        <w:rPr>
          <w:rFonts w:ascii="SimSun" w:hAnsi="SimSun" w:hint="eastAsia"/>
          <w:iCs/>
          <w:sz w:val="21"/>
          <w:szCs w:val="21"/>
        </w:rPr>
        <w:t>种讨论，秘书处应</w:t>
      </w:r>
      <w:r w:rsidRPr="00EA54B3">
        <w:rPr>
          <w:rFonts w:ascii="SimSun" w:hAnsi="SimSun" w:hint="eastAsia"/>
          <w:iCs/>
          <w:sz w:val="21"/>
          <w:szCs w:val="21"/>
        </w:rPr>
        <w:t>编拟一份</w:t>
      </w:r>
      <w:r>
        <w:rPr>
          <w:rFonts w:ascii="SimSun" w:hAnsi="SimSun" w:hint="eastAsia"/>
          <w:iCs/>
          <w:sz w:val="21"/>
          <w:szCs w:val="21"/>
        </w:rPr>
        <w:t>按区域划分的</w:t>
      </w:r>
      <w:r w:rsidRPr="00EA54B3">
        <w:rPr>
          <w:rFonts w:ascii="SimSun" w:hAnsi="SimSun" w:hint="eastAsia"/>
          <w:iCs/>
          <w:sz w:val="21"/>
          <w:szCs w:val="21"/>
        </w:rPr>
        <w:t>报告，介绍</w:t>
      </w:r>
      <w:r>
        <w:rPr>
          <w:rFonts w:ascii="SimSun" w:hAnsi="SimSun" w:hint="eastAsia"/>
          <w:iCs/>
          <w:sz w:val="21"/>
          <w:szCs w:val="21"/>
        </w:rPr>
        <w:t>自标准委员会</w:t>
      </w:r>
      <w:r w:rsidRPr="00EA54B3">
        <w:rPr>
          <w:rFonts w:ascii="SimSun" w:hAnsi="SimSun" w:hint="eastAsia"/>
          <w:iCs/>
          <w:sz w:val="21"/>
          <w:szCs w:val="21"/>
        </w:rPr>
        <w:t>成立以来</w:t>
      </w:r>
      <w:r>
        <w:rPr>
          <w:rFonts w:ascii="SimSun" w:hAnsi="SimSun" w:hint="eastAsia"/>
          <w:iCs/>
          <w:sz w:val="21"/>
          <w:szCs w:val="21"/>
        </w:rPr>
        <w:t>迄今为止的WIPO标准实施情况，要突出</w:t>
      </w:r>
      <w:r w:rsidRPr="00EA54B3">
        <w:rPr>
          <w:rFonts w:ascii="SimSun" w:hAnsi="SimSun" w:hint="eastAsia"/>
          <w:iCs/>
          <w:sz w:val="21"/>
          <w:szCs w:val="21"/>
        </w:rPr>
        <w:t>成员国</w:t>
      </w:r>
      <w:r>
        <w:rPr>
          <w:rFonts w:ascii="SimSun" w:hAnsi="SimSun" w:hint="eastAsia"/>
          <w:iCs/>
          <w:sz w:val="21"/>
          <w:szCs w:val="21"/>
        </w:rPr>
        <w:t>在实施方面的差距</w:t>
      </w:r>
      <w:r w:rsidRPr="00EA54B3">
        <w:rPr>
          <w:rFonts w:ascii="SimSun" w:hAnsi="SimSun" w:hint="eastAsia"/>
          <w:iCs/>
          <w:sz w:val="21"/>
          <w:szCs w:val="21"/>
        </w:rPr>
        <w:t>。该报告应</w:t>
      </w:r>
      <w:r>
        <w:rPr>
          <w:rFonts w:ascii="SimSun" w:hAnsi="SimSun" w:hint="eastAsia"/>
          <w:iCs/>
          <w:sz w:val="21"/>
          <w:szCs w:val="21"/>
        </w:rPr>
        <w:t>由</w:t>
      </w:r>
      <w:r w:rsidRPr="00EA54B3">
        <w:rPr>
          <w:rFonts w:ascii="SimSun" w:hAnsi="SimSun" w:hint="eastAsia"/>
          <w:iCs/>
          <w:sz w:val="21"/>
          <w:szCs w:val="21"/>
        </w:rPr>
        <w:t>标准委员会</w:t>
      </w:r>
      <w:r>
        <w:rPr>
          <w:rFonts w:ascii="SimSun" w:hAnsi="SimSun" w:hint="eastAsia"/>
          <w:iCs/>
          <w:sz w:val="21"/>
          <w:szCs w:val="21"/>
        </w:rPr>
        <w:t>在下届会议上审议。</w:t>
      </w:r>
    </w:p>
    <w:p w:rsidR="0012082D" w:rsidRDefault="0012082D" w:rsidP="0012082D">
      <w:pPr>
        <w:pStyle w:val="ONUME"/>
        <w:numPr>
          <w:ilvl w:val="0"/>
          <w:numId w:val="0"/>
        </w:numPr>
        <w:overflowPunct w:val="0"/>
        <w:spacing w:afterLines="50" w:after="120" w:line="340" w:lineRule="atLeast"/>
        <w:jc w:val="both"/>
        <w:rPr>
          <w:rFonts w:ascii="SimSun" w:hAnsi="SimSun"/>
          <w:iCs/>
          <w:sz w:val="21"/>
          <w:szCs w:val="21"/>
        </w:rPr>
      </w:pPr>
      <w:r>
        <w:rPr>
          <w:rFonts w:ascii="SimSun" w:hAnsi="SimSun" w:hint="eastAsia"/>
          <w:iCs/>
          <w:sz w:val="21"/>
          <w:szCs w:val="21"/>
        </w:rPr>
        <w:t>“关于第(i)项，各成员讨论了该提案及其他几种方案。讨论的焦点是在WIPO各机构之间平行交流，还是向大会提出建议。未就下一步行动的最佳方式达成共识；不过，各成员对在标准委员会的下届会议(CWS/5)上继续进行讨论持开放态度。</w:t>
      </w:r>
    </w:p>
    <w:p w:rsidR="0012082D" w:rsidRDefault="0012082D" w:rsidP="0012082D">
      <w:pPr>
        <w:pStyle w:val="ONUME"/>
        <w:numPr>
          <w:ilvl w:val="0"/>
          <w:numId w:val="0"/>
        </w:numPr>
        <w:overflowPunct w:val="0"/>
        <w:spacing w:afterLines="50" w:after="120" w:line="340" w:lineRule="atLeast"/>
        <w:jc w:val="both"/>
        <w:rPr>
          <w:rFonts w:ascii="SimSun" w:hAnsi="SimSun"/>
          <w:iCs/>
          <w:sz w:val="21"/>
          <w:szCs w:val="21"/>
        </w:rPr>
      </w:pPr>
      <w:r>
        <w:rPr>
          <w:rFonts w:ascii="SimSun" w:hAnsi="SimSun" w:hint="eastAsia"/>
          <w:iCs/>
          <w:sz w:val="21"/>
          <w:szCs w:val="21"/>
        </w:rPr>
        <w:t>“关于第(ii)项，非洲集团对</w:t>
      </w:r>
      <w:r w:rsidRPr="00F5475F">
        <w:rPr>
          <w:rFonts w:ascii="SimSun" w:hAnsi="SimSun" w:hint="eastAsia"/>
          <w:iCs/>
          <w:sz w:val="21"/>
          <w:szCs w:val="21"/>
        </w:rPr>
        <w:t>提案背后的目标</w:t>
      </w:r>
      <w:r>
        <w:rPr>
          <w:rFonts w:ascii="SimSun" w:hAnsi="SimSun" w:hint="eastAsia"/>
          <w:iCs/>
          <w:sz w:val="21"/>
          <w:szCs w:val="21"/>
        </w:rPr>
        <w:t>进行了澄清</w:t>
      </w:r>
      <w:r w:rsidRPr="00F5475F">
        <w:rPr>
          <w:rFonts w:ascii="SimSun" w:hAnsi="SimSun" w:hint="eastAsia"/>
          <w:iCs/>
          <w:sz w:val="21"/>
          <w:szCs w:val="21"/>
        </w:rPr>
        <w:t>。多个代表团指出，</w:t>
      </w:r>
      <w:r>
        <w:rPr>
          <w:rFonts w:ascii="SimSun" w:hAnsi="SimSun" w:hint="eastAsia"/>
          <w:iCs/>
          <w:sz w:val="21"/>
          <w:szCs w:val="21"/>
        </w:rPr>
        <w:t>附于文件CWS/</w:t>
      </w:r>
      <w:r w:rsidRPr="00F5475F">
        <w:rPr>
          <w:rFonts w:ascii="SimSun" w:hAnsi="SimSun" w:hint="eastAsia"/>
          <w:iCs/>
          <w:sz w:val="21"/>
          <w:szCs w:val="21"/>
        </w:rPr>
        <w:t>4</w:t>
      </w:r>
      <w:r>
        <w:rPr>
          <w:rFonts w:ascii="SimSun" w:hAnsi="SimSun" w:hint="eastAsia"/>
          <w:iCs/>
          <w:sz w:val="21"/>
          <w:szCs w:val="21"/>
        </w:rPr>
        <w:t>/BIS</w:t>
      </w:r>
      <w:r w:rsidRPr="00F5475F">
        <w:rPr>
          <w:rFonts w:ascii="SimSun" w:hAnsi="SimSun" w:hint="eastAsia"/>
          <w:iCs/>
          <w:sz w:val="21"/>
          <w:szCs w:val="21"/>
        </w:rPr>
        <w:t>之</w:t>
      </w:r>
      <w:r>
        <w:rPr>
          <w:rFonts w:ascii="SimSun" w:hAnsi="SimSun" w:hint="eastAsia"/>
          <w:iCs/>
          <w:sz w:val="21"/>
          <w:szCs w:val="21"/>
        </w:rPr>
        <w:t>后并在</w:t>
      </w:r>
      <w:r w:rsidRPr="00F5475F">
        <w:rPr>
          <w:rFonts w:ascii="SimSun" w:hAnsi="SimSun" w:hint="eastAsia"/>
          <w:iCs/>
          <w:sz w:val="21"/>
          <w:szCs w:val="21"/>
        </w:rPr>
        <w:t>议程第18项</w:t>
      </w:r>
      <w:r>
        <w:rPr>
          <w:rFonts w:ascii="SimSun" w:hAnsi="SimSun" w:hint="eastAsia"/>
          <w:iCs/>
          <w:sz w:val="21"/>
          <w:szCs w:val="21"/>
        </w:rPr>
        <w:t>下获得</w:t>
      </w:r>
      <w:r w:rsidRPr="00F5475F">
        <w:rPr>
          <w:rFonts w:ascii="SimSun" w:hAnsi="SimSun" w:hint="eastAsia"/>
          <w:iCs/>
          <w:sz w:val="21"/>
          <w:szCs w:val="21"/>
        </w:rPr>
        <w:t>通过</w:t>
      </w:r>
      <w:r>
        <w:rPr>
          <w:rFonts w:ascii="SimSun" w:hAnsi="SimSun" w:hint="eastAsia"/>
          <w:iCs/>
          <w:sz w:val="21"/>
          <w:szCs w:val="21"/>
        </w:rPr>
        <w:t>的调查问卷，可以</w:t>
      </w:r>
      <w:r w:rsidRPr="00F5475F">
        <w:rPr>
          <w:rFonts w:ascii="SimSun" w:hAnsi="SimSun" w:hint="eastAsia"/>
          <w:iCs/>
          <w:sz w:val="21"/>
          <w:szCs w:val="21"/>
        </w:rPr>
        <w:t>作为一个很好的基础来收集非洲集团所要求的</w:t>
      </w:r>
      <w:r>
        <w:rPr>
          <w:rFonts w:ascii="SimSun" w:hAnsi="SimSun" w:hint="eastAsia"/>
          <w:iCs/>
          <w:sz w:val="21"/>
          <w:szCs w:val="21"/>
        </w:rPr>
        <w:t>事实性信息。为便利此项工作</w:t>
      </w:r>
      <w:r w:rsidRPr="00F5475F">
        <w:rPr>
          <w:rFonts w:ascii="SimSun" w:hAnsi="SimSun" w:hint="eastAsia"/>
          <w:iCs/>
          <w:sz w:val="21"/>
          <w:szCs w:val="21"/>
        </w:rPr>
        <w:t>，成员国请秘书处</w:t>
      </w:r>
      <w:r>
        <w:rPr>
          <w:rFonts w:ascii="SimSun" w:hAnsi="SimSun" w:hint="eastAsia"/>
          <w:iCs/>
          <w:sz w:val="21"/>
          <w:szCs w:val="21"/>
        </w:rPr>
        <w:t>在连同</w:t>
      </w:r>
      <w:r w:rsidRPr="00F5475F">
        <w:rPr>
          <w:rFonts w:ascii="SimSun" w:hAnsi="SimSun" w:hint="eastAsia"/>
          <w:iCs/>
          <w:sz w:val="21"/>
          <w:szCs w:val="21"/>
        </w:rPr>
        <w:t>调查问卷</w:t>
      </w:r>
      <w:r>
        <w:rPr>
          <w:rFonts w:ascii="SimSun" w:hAnsi="SimSun" w:hint="eastAsia"/>
          <w:iCs/>
          <w:sz w:val="21"/>
          <w:szCs w:val="21"/>
        </w:rPr>
        <w:t>发布的通函首页中，重点</w:t>
      </w:r>
      <w:r w:rsidRPr="00F5475F">
        <w:rPr>
          <w:rFonts w:ascii="SimSun" w:hAnsi="SimSun" w:hint="eastAsia"/>
          <w:iCs/>
          <w:sz w:val="21"/>
          <w:szCs w:val="21"/>
        </w:rPr>
        <w:t>强调</w:t>
      </w:r>
      <w:r>
        <w:rPr>
          <w:rFonts w:ascii="SimSun" w:hAnsi="SimSun" w:hint="eastAsia"/>
          <w:iCs/>
          <w:sz w:val="21"/>
          <w:szCs w:val="21"/>
        </w:rPr>
        <w:t>要突出实施WIPO标准时的任何</w:t>
      </w:r>
      <w:r w:rsidRPr="00F5475F">
        <w:rPr>
          <w:rFonts w:ascii="SimSun" w:hAnsi="SimSun" w:hint="eastAsia"/>
          <w:iCs/>
          <w:sz w:val="21"/>
          <w:szCs w:val="21"/>
        </w:rPr>
        <w:t>问题</w:t>
      </w:r>
      <w:r>
        <w:rPr>
          <w:rFonts w:ascii="SimSun" w:hAnsi="SimSun" w:hint="eastAsia"/>
          <w:iCs/>
          <w:sz w:val="21"/>
          <w:szCs w:val="21"/>
        </w:rPr>
        <w:t>，以及这</w:t>
      </w:r>
      <w:r w:rsidRPr="00F5475F">
        <w:rPr>
          <w:rFonts w:ascii="SimSun" w:hAnsi="SimSun" w:hint="eastAsia"/>
          <w:iCs/>
          <w:sz w:val="21"/>
          <w:szCs w:val="21"/>
        </w:rPr>
        <w:t>些问题的原因</w:t>
      </w:r>
      <w:r>
        <w:rPr>
          <w:rFonts w:ascii="SimSun" w:hAnsi="SimSun" w:hint="eastAsia"/>
          <w:iCs/>
          <w:sz w:val="21"/>
          <w:szCs w:val="21"/>
        </w:rPr>
        <w:t>。</w:t>
      </w:r>
    </w:p>
    <w:p w:rsidR="0012082D" w:rsidRDefault="0012082D" w:rsidP="0012082D">
      <w:pPr>
        <w:pStyle w:val="ONUME"/>
        <w:numPr>
          <w:ilvl w:val="0"/>
          <w:numId w:val="0"/>
        </w:numPr>
        <w:overflowPunct w:val="0"/>
        <w:spacing w:afterLines="50" w:after="120" w:line="340" w:lineRule="atLeast"/>
        <w:jc w:val="both"/>
        <w:rPr>
          <w:rFonts w:ascii="SimSun" w:hAnsi="SimSun"/>
          <w:iCs/>
          <w:sz w:val="21"/>
          <w:szCs w:val="21"/>
        </w:rPr>
      </w:pPr>
      <w:r>
        <w:rPr>
          <w:rFonts w:ascii="SimSun" w:hAnsi="SimSun" w:hint="eastAsia"/>
          <w:iCs/>
          <w:sz w:val="21"/>
          <w:szCs w:val="21"/>
        </w:rPr>
        <w:t>“各成员以此结束了关于议程第4项的讨论。我想强调的是，各成员表示在议程第4项下提出的问题，以及其他未决问题，都可以在标准委员会的下届会议(CWS/5)上讨论。</w:t>
      </w:r>
    </w:p>
    <w:p w:rsidR="0012082D" w:rsidRPr="00597DD5" w:rsidRDefault="0012082D" w:rsidP="00800EB2">
      <w:pPr>
        <w:pStyle w:val="ONUME"/>
        <w:numPr>
          <w:ilvl w:val="0"/>
          <w:numId w:val="0"/>
        </w:numPr>
        <w:overflowPunct w:val="0"/>
        <w:spacing w:afterLines="50" w:after="120" w:line="340" w:lineRule="atLeast"/>
        <w:jc w:val="both"/>
        <w:rPr>
          <w:rFonts w:ascii="SimSun"/>
          <w:sz w:val="21"/>
        </w:rPr>
      </w:pPr>
      <w:r>
        <w:rPr>
          <w:rFonts w:ascii="SimSun" w:hAnsi="SimSun" w:hint="eastAsia"/>
          <w:iCs/>
          <w:sz w:val="21"/>
          <w:szCs w:val="21"/>
        </w:rPr>
        <w:t>“我诚挚地感谢各代表团在参与磋商时所表现出来的建设性和灵活性。”</w:t>
      </w:r>
    </w:p>
    <w:p w:rsidR="00661436" w:rsidRPr="0024590F" w:rsidRDefault="00661436" w:rsidP="00661436">
      <w:pPr>
        <w:pStyle w:val="Heading3"/>
        <w:spacing w:before="0" w:afterLines="50" w:after="120" w:line="340" w:lineRule="atLeast"/>
        <w:ind w:left="1" w:hanging="1"/>
        <w:jc w:val="both"/>
        <w:rPr>
          <w:rFonts w:ascii="SimSun"/>
          <w:sz w:val="21"/>
        </w:rPr>
      </w:pPr>
      <w:r w:rsidRPr="0024590F">
        <w:rPr>
          <w:rFonts w:ascii="SimSun" w:hint="eastAsia"/>
          <w:sz w:val="21"/>
        </w:rPr>
        <w:t>议程第5项：</w:t>
      </w:r>
      <w:r w:rsidR="001D20CB" w:rsidRPr="0024590F">
        <w:rPr>
          <w:rFonts w:ascii="SimSun" w:hint="eastAsia"/>
          <w:sz w:val="21"/>
        </w:rPr>
        <w:t>关于扩大标准委员会的活动在WIPO标准ST.96的范围内增加版权的建议</w:t>
      </w:r>
    </w:p>
    <w:p w:rsidR="00661436" w:rsidRPr="00597DD5" w:rsidRDefault="00661436"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讨论依据文件</w:t>
      </w:r>
      <w:r w:rsidRPr="00597DD5">
        <w:rPr>
          <w:rFonts w:ascii="SimSun"/>
          <w:sz w:val="21"/>
        </w:rPr>
        <w:t>CWS/</w:t>
      </w:r>
      <w:r w:rsidR="001D20CB">
        <w:rPr>
          <w:rFonts w:ascii="SimSun" w:hint="eastAsia"/>
          <w:sz w:val="21"/>
        </w:rPr>
        <w:t>4</w:t>
      </w:r>
      <w:r w:rsidRPr="00597DD5">
        <w:rPr>
          <w:rFonts w:ascii="SimSun"/>
          <w:sz w:val="21"/>
        </w:rPr>
        <w:t>/3</w:t>
      </w:r>
      <w:r w:rsidR="00846C83">
        <w:rPr>
          <w:rFonts w:ascii="SimSun" w:hint="eastAsia"/>
          <w:sz w:val="21"/>
        </w:rPr>
        <w:t>进行</w:t>
      </w:r>
      <w:r>
        <w:rPr>
          <w:rFonts w:ascii="SimSun" w:hint="eastAsia"/>
          <w:sz w:val="21"/>
        </w:rPr>
        <w:t>。</w:t>
      </w:r>
      <w:r w:rsidR="00846C83">
        <w:rPr>
          <w:rFonts w:ascii="SimSun" w:hint="eastAsia"/>
          <w:sz w:val="21"/>
        </w:rPr>
        <w:t>秘书处回顾，标准委员会在2014年5月的第四届</w:t>
      </w:r>
      <w:r w:rsidR="00846C83" w:rsidRPr="00846C83">
        <w:rPr>
          <w:rFonts w:ascii="SimSun" w:hint="eastAsia"/>
          <w:sz w:val="21"/>
        </w:rPr>
        <w:t>会议</w:t>
      </w:r>
      <w:r w:rsidR="00846C83">
        <w:rPr>
          <w:rFonts w:ascii="SimSun" w:hint="eastAsia"/>
          <w:sz w:val="21"/>
        </w:rPr>
        <w:t>上，</w:t>
      </w:r>
      <w:r w:rsidR="00846C83" w:rsidRPr="00846C83">
        <w:rPr>
          <w:rFonts w:ascii="SimSun" w:hint="eastAsia"/>
          <w:sz w:val="21"/>
        </w:rPr>
        <w:t>讨论了</w:t>
      </w:r>
      <w:r w:rsidR="00846C83">
        <w:rPr>
          <w:rFonts w:ascii="SimSun" w:hint="eastAsia"/>
          <w:sz w:val="21"/>
        </w:rPr>
        <w:t>该文件中指出的</w:t>
      </w:r>
      <w:r w:rsidR="00846C83" w:rsidRPr="00846C83">
        <w:rPr>
          <w:rFonts w:ascii="SimSun" w:hint="eastAsia"/>
          <w:sz w:val="21"/>
        </w:rPr>
        <w:t>提案，</w:t>
      </w:r>
      <w:r w:rsidR="00846C83">
        <w:rPr>
          <w:rFonts w:ascii="SimSun" w:hint="eastAsia"/>
          <w:sz w:val="21"/>
        </w:rPr>
        <w:t>即</w:t>
      </w:r>
      <w:r w:rsidR="00846C83" w:rsidRPr="00846C83">
        <w:rPr>
          <w:rFonts w:ascii="SimSun" w:hint="eastAsia"/>
          <w:sz w:val="21"/>
        </w:rPr>
        <w:t>设立一项新任务，为在WIPO标准ST.96中纳入版权孤儿作品开发数据字典和 XML</w:t>
      </w:r>
      <w:r w:rsidR="009D702D">
        <w:rPr>
          <w:rFonts w:ascii="SimSun" w:hint="eastAsia"/>
          <w:sz w:val="21"/>
        </w:rPr>
        <w:t xml:space="preserve"> </w:t>
      </w:r>
      <w:r w:rsidR="00846C83" w:rsidRPr="00846C83">
        <w:rPr>
          <w:rFonts w:ascii="SimSun" w:hint="eastAsia"/>
          <w:sz w:val="21"/>
        </w:rPr>
        <w:t>Schema。</w:t>
      </w:r>
      <w:r w:rsidR="009D702D">
        <w:rPr>
          <w:rFonts w:ascii="SimSun" w:hint="eastAsia"/>
          <w:sz w:val="21"/>
        </w:rPr>
        <w:t>当时</w:t>
      </w:r>
      <w:r w:rsidR="00846C83" w:rsidRPr="00846C83">
        <w:rPr>
          <w:rFonts w:ascii="SimSun" w:hint="eastAsia"/>
          <w:sz w:val="21"/>
        </w:rPr>
        <w:t>有意见建议修改新任务的名称，将其限于研究扩展WIPO标准ST.96用于版权孤儿作品元数据标准化的可行性并报告研究的成果；可能时，为在WIPO标准ST.96中纳入版权孤儿作品开发数据字典和XMLSchema提出提案，供标准委员会下届会议审议。</w:t>
      </w:r>
      <w:r w:rsidR="009D702D" w:rsidRPr="009D702D">
        <w:rPr>
          <w:rFonts w:ascii="SimSun" w:hint="eastAsia"/>
          <w:sz w:val="21"/>
        </w:rPr>
        <w:t>尽管几个代表团支持关于设立新任务</w:t>
      </w:r>
      <w:r w:rsidR="009D702D" w:rsidRPr="009D702D">
        <w:rPr>
          <w:rFonts w:ascii="SimSun" w:hint="eastAsia"/>
          <w:sz w:val="21"/>
        </w:rPr>
        <w:lastRenderedPageBreak/>
        <w:t>的提案，但一些代表团表示了保留意见，无法同意</w:t>
      </w:r>
      <w:r w:rsidR="009D702D">
        <w:rPr>
          <w:rFonts w:ascii="SimSun" w:hint="eastAsia"/>
          <w:sz w:val="21"/>
        </w:rPr>
        <w:t>在第四届会议上</w:t>
      </w:r>
      <w:r w:rsidR="009D702D" w:rsidRPr="009D702D">
        <w:rPr>
          <w:rFonts w:ascii="SimSun" w:hint="eastAsia"/>
          <w:sz w:val="21"/>
        </w:rPr>
        <w:t>设立这项新任务。讨论因此未</w:t>
      </w:r>
      <w:r w:rsidR="009D702D">
        <w:rPr>
          <w:rFonts w:ascii="SimSun" w:hint="eastAsia"/>
          <w:sz w:val="21"/>
        </w:rPr>
        <w:t>完成</w:t>
      </w:r>
      <w:r w:rsidR="009D702D" w:rsidRPr="009D702D">
        <w:rPr>
          <w:rFonts w:ascii="SimSun" w:hint="eastAsia"/>
          <w:sz w:val="21"/>
        </w:rPr>
        <w:t>。</w:t>
      </w:r>
    </w:p>
    <w:p w:rsidR="00661436" w:rsidRPr="00D75B8B" w:rsidRDefault="009D702D" w:rsidP="0024590F">
      <w:pPr>
        <w:pStyle w:val="ONUME"/>
        <w:numPr>
          <w:ilvl w:val="0"/>
          <w:numId w:val="2"/>
        </w:numPr>
        <w:tabs>
          <w:tab w:val="clear" w:pos="567"/>
        </w:tabs>
        <w:overflowPunct w:val="0"/>
        <w:spacing w:afterLines="50" w:after="120" w:line="340" w:lineRule="atLeast"/>
        <w:jc w:val="both"/>
        <w:rPr>
          <w:rFonts w:ascii="SimSun"/>
          <w:sz w:val="21"/>
        </w:rPr>
      </w:pPr>
      <w:r w:rsidRPr="009D702D">
        <w:rPr>
          <w:rFonts w:ascii="SimSun" w:hint="eastAsia"/>
          <w:sz w:val="21"/>
        </w:rPr>
        <w:t>在</w:t>
      </w:r>
      <w:r w:rsidR="002071CA" w:rsidRPr="009D702D">
        <w:rPr>
          <w:rFonts w:ascii="SimSun" w:hint="eastAsia"/>
          <w:sz w:val="21"/>
        </w:rPr>
        <w:t>标准委员会</w:t>
      </w:r>
      <w:r w:rsidRPr="009D702D">
        <w:rPr>
          <w:rFonts w:ascii="SimSun" w:hint="eastAsia"/>
          <w:sz w:val="21"/>
        </w:rPr>
        <w:t>第四届会议</w:t>
      </w:r>
      <w:r w:rsidR="002071CA">
        <w:rPr>
          <w:rFonts w:ascii="SimSun" w:hint="eastAsia"/>
          <w:sz w:val="21"/>
        </w:rPr>
        <w:t>续会上，联合王国代表团</w:t>
      </w:r>
      <w:r w:rsidRPr="009D702D">
        <w:rPr>
          <w:rFonts w:ascii="SimSun" w:hint="eastAsia"/>
          <w:sz w:val="21"/>
        </w:rPr>
        <w:t>作为</w:t>
      </w:r>
      <w:r w:rsidR="002071CA">
        <w:rPr>
          <w:rFonts w:ascii="SimSun" w:hint="eastAsia"/>
          <w:sz w:val="21"/>
        </w:rPr>
        <w:t>上述</w:t>
      </w:r>
      <w:r w:rsidRPr="009D702D">
        <w:rPr>
          <w:rFonts w:ascii="SimSun" w:hint="eastAsia"/>
          <w:sz w:val="21"/>
        </w:rPr>
        <w:t>提案的</w:t>
      </w:r>
      <w:r w:rsidR="003843D1">
        <w:rPr>
          <w:rFonts w:ascii="SimSun" w:hint="eastAsia"/>
          <w:sz w:val="21"/>
        </w:rPr>
        <w:t>提出</w:t>
      </w:r>
      <w:r w:rsidRPr="009D702D">
        <w:rPr>
          <w:rFonts w:ascii="SimSun" w:hint="eastAsia"/>
          <w:sz w:val="21"/>
        </w:rPr>
        <w:t>者，建议</w:t>
      </w:r>
      <w:r w:rsidR="002071CA">
        <w:rPr>
          <w:rFonts w:ascii="SimSun" w:hint="eastAsia"/>
          <w:sz w:val="21"/>
        </w:rPr>
        <w:t>不</w:t>
      </w:r>
      <w:r w:rsidRPr="009D702D">
        <w:rPr>
          <w:rFonts w:ascii="SimSun" w:hint="eastAsia"/>
          <w:sz w:val="21"/>
        </w:rPr>
        <w:t>在第四届会议</w:t>
      </w:r>
      <w:r w:rsidR="002071CA">
        <w:rPr>
          <w:rFonts w:ascii="SimSun" w:hint="eastAsia"/>
          <w:sz w:val="21"/>
        </w:rPr>
        <w:t>续会上</w:t>
      </w:r>
      <w:r w:rsidRPr="009D702D">
        <w:rPr>
          <w:rFonts w:ascii="SimSun" w:hint="eastAsia"/>
          <w:sz w:val="21"/>
        </w:rPr>
        <w:t>重新</w:t>
      </w:r>
      <w:r w:rsidR="002071CA">
        <w:rPr>
          <w:rFonts w:ascii="SimSun" w:hint="eastAsia"/>
          <w:sz w:val="21"/>
        </w:rPr>
        <w:t>讨论该</w:t>
      </w:r>
      <w:r w:rsidRPr="009D702D">
        <w:rPr>
          <w:rFonts w:ascii="SimSun" w:hint="eastAsia"/>
          <w:sz w:val="21"/>
        </w:rPr>
        <w:t>项目，</w:t>
      </w:r>
      <w:r w:rsidR="002071CA">
        <w:rPr>
          <w:rFonts w:ascii="SimSun" w:hint="eastAsia"/>
          <w:sz w:val="21"/>
        </w:rPr>
        <w:t>而是将其留在</w:t>
      </w:r>
      <w:r w:rsidRPr="009D702D">
        <w:rPr>
          <w:rFonts w:ascii="SimSun" w:hint="eastAsia"/>
          <w:sz w:val="21"/>
        </w:rPr>
        <w:t>标准委员会</w:t>
      </w:r>
      <w:r w:rsidR="002071CA">
        <w:rPr>
          <w:rFonts w:ascii="SimSun" w:hint="eastAsia"/>
          <w:sz w:val="21"/>
        </w:rPr>
        <w:t>在2017年举行的</w:t>
      </w:r>
      <w:r w:rsidRPr="009D702D">
        <w:rPr>
          <w:rFonts w:ascii="SimSun" w:hint="eastAsia"/>
          <w:sz w:val="21"/>
        </w:rPr>
        <w:t>下届会议</w:t>
      </w:r>
      <w:r w:rsidR="002071CA">
        <w:rPr>
          <w:rFonts w:ascii="SimSun" w:hint="eastAsia"/>
          <w:sz w:val="21"/>
        </w:rPr>
        <w:t>议程上。联合王国代表团请</w:t>
      </w:r>
      <w:r w:rsidRPr="009D702D">
        <w:rPr>
          <w:rFonts w:ascii="SimSun" w:hint="eastAsia"/>
          <w:sz w:val="21"/>
        </w:rPr>
        <w:t>其他代表团</w:t>
      </w:r>
      <w:r w:rsidR="002071CA">
        <w:rPr>
          <w:rFonts w:ascii="SimSun" w:hint="eastAsia"/>
          <w:sz w:val="21"/>
        </w:rPr>
        <w:t>就该提案</w:t>
      </w:r>
      <w:r w:rsidRPr="0024590F">
        <w:rPr>
          <w:rFonts w:ascii="SimSun" w:hAnsi="SimSun" w:hint="eastAsia"/>
          <w:iCs/>
          <w:sz w:val="21"/>
          <w:szCs w:val="21"/>
        </w:rPr>
        <w:t>发表</w:t>
      </w:r>
      <w:r w:rsidRPr="009D702D">
        <w:rPr>
          <w:rFonts w:ascii="SimSun" w:hint="eastAsia"/>
          <w:sz w:val="21"/>
        </w:rPr>
        <w:t>评论意见，以</w:t>
      </w:r>
      <w:r w:rsidR="002071CA">
        <w:rPr>
          <w:rFonts w:ascii="SimSun" w:hint="eastAsia"/>
          <w:sz w:val="21"/>
        </w:rPr>
        <w:t>期对其充分阐述并供</w:t>
      </w:r>
      <w:r w:rsidRPr="009D702D">
        <w:rPr>
          <w:rFonts w:ascii="SimSun" w:hint="eastAsia"/>
          <w:sz w:val="21"/>
        </w:rPr>
        <w:t>标准委员会下一届会议</w:t>
      </w:r>
      <w:r w:rsidR="002071CA">
        <w:rPr>
          <w:rFonts w:ascii="SimSun" w:hint="eastAsia"/>
          <w:sz w:val="21"/>
        </w:rPr>
        <w:t>审议</w:t>
      </w:r>
      <w:r w:rsidRPr="009D702D">
        <w:rPr>
          <w:rFonts w:ascii="SimSun" w:hint="eastAsia"/>
          <w:sz w:val="21"/>
        </w:rPr>
        <w:t>。标准委员会同意联合王国提出的建议。标准委员会注意到俄罗斯联邦代表团</w:t>
      </w:r>
      <w:r w:rsidR="009B4CD0">
        <w:rPr>
          <w:rFonts w:ascii="SimSun" w:hint="eastAsia"/>
          <w:sz w:val="21"/>
        </w:rPr>
        <w:t>有意将WIPO</w:t>
      </w:r>
      <w:r w:rsidRPr="009D702D">
        <w:rPr>
          <w:rFonts w:ascii="SimSun" w:hint="eastAsia"/>
          <w:sz w:val="21"/>
        </w:rPr>
        <w:t>标准</w:t>
      </w:r>
      <w:r w:rsidR="009B4CD0">
        <w:rPr>
          <w:rFonts w:ascii="SimSun" w:hint="eastAsia"/>
          <w:sz w:val="21"/>
        </w:rPr>
        <w:t>ST.</w:t>
      </w:r>
      <w:r w:rsidRPr="009D702D">
        <w:rPr>
          <w:rFonts w:ascii="SimSun" w:hint="eastAsia"/>
          <w:sz w:val="21"/>
        </w:rPr>
        <w:t>96</w:t>
      </w:r>
      <w:r w:rsidR="009B4CD0">
        <w:rPr>
          <w:rFonts w:ascii="SimSun" w:hint="eastAsia"/>
          <w:sz w:val="21"/>
        </w:rPr>
        <w:t>延伸至</w:t>
      </w:r>
      <w:r w:rsidR="009B4CD0" w:rsidRPr="009D702D">
        <w:rPr>
          <w:rFonts w:ascii="SimSun" w:hint="eastAsia"/>
          <w:sz w:val="21"/>
        </w:rPr>
        <w:t>包括地理标志</w:t>
      </w:r>
      <w:r w:rsidR="009B4CD0">
        <w:rPr>
          <w:rFonts w:ascii="SimSun" w:hint="eastAsia"/>
          <w:sz w:val="21"/>
        </w:rPr>
        <w:t>在内的</w:t>
      </w:r>
      <w:r w:rsidRPr="009D702D">
        <w:rPr>
          <w:rFonts w:ascii="SimSun" w:hint="eastAsia"/>
          <w:sz w:val="21"/>
        </w:rPr>
        <w:t>其他类型</w:t>
      </w:r>
      <w:r w:rsidR="003843D1">
        <w:rPr>
          <w:rFonts w:ascii="SimSun" w:hint="eastAsia"/>
          <w:sz w:val="21"/>
        </w:rPr>
        <w:t>的</w:t>
      </w:r>
      <w:r w:rsidRPr="009D702D">
        <w:rPr>
          <w:rFonts w:ascii="SimSun" w:hint="eastAsia"/>
          <w:sz w:val="21"/>
        </w:rPr>
        <w:t>知识产权，</w:t>
      </w:r>
      <w:r w:rsidR="009B4CD0">
        <w:rPr>
          <w:rFonts w:ascii="SimSun" w:hint="eastAsia"/>
          <w:sz w:val="21"/>
        </w:rPr>
        <w:t>并注意到</w:t>
      </w:r>
      <w:r w:rsidRPr="009D702D">
        <w:rPr>
          <w:rFonts w:ascii="SimSun" w:hint="eastAsia"/>
          <w:sz w:val="21"/>
        </w:rPr>
        <w:t>加拿大代表团</w:t>
      </w:r>
      <w:r w:rsidR="009B4CD0">
        <w:rPr>
          <w:rFonts w:ascii="SimSun" w:hint="eastAsia"/>
          <w:sz w:val="21"/>
        </w:rPr>
        <w:t>对</w:t>
      </w:r>
      <w:r w:rsidRPr="009D702D">
        <w:rPr>
          <w:rFonts w:ascii="SimSun" w:hint="eastAsia"/>
          <w:sz w:val="21"/>
        </w:rPr>
        <w:t>转录于文件CWS/4/3</w:t>
      </w:r>
      <w:r w:rsidR="009B4CD0">
        <w:rPr>
          <w:rFonts w:ascii="SimSun" w:hint="eastAsia"/>
          <w:sz w:val="21"/>
        </w:rPr>
        <w:t>中的提案所表示的支持</w:t>
      </w:r>
      <w:r w:rsidR="00661436">
        <w:rPr>
          <w:rFonts w:ascii="SimSun" w:hint="eastAsia"/>
          <w:sz w:val="21"/>
        </w:rPr>
        <w:t>。</w:t>
      </w:r>
    </w:p>
    <w:p w:rsidR="00661436" w:rsidRPr="0024590F" w:rsidRDefault="00661436" w:rsidP="00661436">
      <w:pPr>
        <w:pStyle w:val="Heading3"/>
        <w:spacing w:before="0" w:afterLines="50" w:after="120" w:line="340" w:lineRule="atLeast"/>
        <w:ind w:left="1" w:hanging="1"/>
        <w:jc w:val="both"/>
        <w:rPr>
          <w:rFonts w:ascii="SimSun"/>
          <w:sz w:val="21"/>
        </w:rPr>
      </w:pPr>
      <w:r w:rsidRPr="0024590F">
        <w:rPr>
          <w:rFonts w:ascii="SimSun" w:hint="eastAsia"/>
          <w:sz w:val="21"/>
        </w:rPr>
        <w:t>议程第6项：</w:t>
      </w:r>
      <w:r w:rsidR="001D20CB" w:rsidRPr="0024590F">
        <w:rPr>
          <w:rFonts w:ascii="SimSun" w:hint="eastAsia"/>
          <w:sz w:val="21"/>
        </w:rPr>
        <w:t>关于工业产权局过去使用的申请编号和优先权申请编号体系的问卷</w:t>
      </w:r>
    </w:p>
    <w:p w:rsidR="00661436" w:rsidRPr="00597DD5" w:rsidRDefault="00533FC9" w:rsidP="0024590F">
      <w:pPr>
        <w:pStyle w:val="ONUME"/>
        <w:numPr>
          <w:ilvl w:val="0"/>
          <w:numId w:val="2"/>
        </w:numPr>
        <w:tabs>
          <w:tab w:val="clear" w:pos="567"/>
        </w:tabs>
        <w:overflowPunct w:val="0"/>
        <w:spacing w:afterLines="50" w:after="120" w:line="340" w:lineRule="atLeast"/>
        <w:jc w:val="both"/>
        <w:rPr>
          <w:rFonts w:ascii="SimSun"/>
          <w:sz w:val="21"/>
          <w:szCs w:val="22"/>
        </w:rPr>
      </w:pPr>
      <w:r>
        <w:rPr>
          <w:rFonts w:ascii="SimSun" w:hint="eastAsia"/>
          <w:sz w:val="21"/>
        </w:rPr>
        <w:t>标准委员会批准了转录于文件</w:t>
      </w:r>
      <w:r w:rsidRPr="0024590F">
        <w:rPr>
          <w:rFonts w:ascii="SimSun" w:hAnsi="SimSun" w:hint="eastAsia"/>
          <w:iCs/>
          <w:sz w:val="21"/>
          <w:szCs w:val="21"/>
        </w:rPr>
        <w:t>CWS</w:t>
      </w:r>
      <w:r>
        <w:rPr>
          <w:rFonts w:ascii="SimSun" w:hint="eastAsia"/>
          <w:sz w:val="21"/>
        </w:rPr>
        <w:t>/4/4附件中的</w:t>
      </w:r>
      <w:r w:rsidR="00087535">
        <w:rPr>
          <w:rFonts w:ascii="SimSun" w:hint="eastAsia"/>
          <w:sz w:val="21"/>
        </w:rPr>
        <w:t>“申请编号和优先权申请编号——以前做法”问卷。</w:t>
      </w:r>
    </w:p>
    <w:p w:rsidR="00661436" w:rsidRPr="00087535" w:rsidRDefault="00661436" w:rsidP="0024590F">
      <w:pPr>
        <w:pStyle w:val="ONUME"/>
        <w:numPr>
          <w:ilvl w:val="0"/>
          <w:numId w:val="2"/>
        </w:numPr>
        <w:tabs>
          <w:tab w:val="clear" w:pos="567"/>
        </w:tabs>
        <w:overflowPunct w:val="0"/>
        <w:spacing w:afterLines="50" w:after="120" w:line="340" w:lineRule="atLeast"/>
        <w:jc w:val="both"/>
        <w:rPr>
          <w:rFonts w:ascii="SimSun"/>
          <w:sz w:val="21"/>
        </w:rPr>
      </w:pPr>
      <w:r w:rsidRPr="00087535">
        <w:rPr>
          <w:rFonts w:ascii="SimSun" w:hint="eastAsia"/>
          <w:sz w:val="21"/>
          <w:szCs w:val="22"/>
        </w:rPr>
        <w:t>标</w:t>
      </w:r>
      <w:r w:rsidRPr="00087535">
        <w:rPr>
          <w:rFonts w:ascii="SimSun"/>
          <w:sz w:val="21"/>
          <w:szCs w:val="22"/>
        </w:rPr>
        <w:t>准委员会</w:t>
      </w:r>
      <w:r w:rsidR="00087535" w:rsidRPr="00087535">
        <w:rPr>
          <w:rFonts w:ascii="SimSun" w:hint="eastAsia"/>
          <w:sz w:val="21"/>
          <w:szCs w:val="22"/>
        </w:rPr>
        <w:t>要求国际局采取以下行动：</w:t>
      </w:r>
    </w:p>
    <w:p w:rsidR="00661436" w:rsidRDefault="00087535" w:rsidP="0024590F">
      <w:pPr>
        <w:pStyle w:val="ONUMEADOPTION"/>
        <w:numPr>
          <w:ilvl w:val="1"/>
          <w:numId w:val="2"/>
        </w:numPr>
        <w:overflowPunct w:val="0"/>
        <w:spacing w:afterLines="50" w:after="120" w:line="340" w:lineRule="atLeast"/>
        <w:jc w:val="both"/>
        <w:rPr>
          <w:rFonts w:ascii="SimSun"/>
          <w:sz w:val="21"/>
        </w:rPr>
      </w:pPr>
      <w:r w:rsidRPr="00087535">
        <w:rPr>
          <w:rFonts w:ascii="SimSun" w:hint="eastAsia"/>
          <w:sz w:val="21"/>
          <w:lang w:eastAsia="zh-CN"/>
        </w:rPr>
        <w:t>编拟并发布通函，请各工业产权局填写问卷；</w:t>
      </w:r>
    </w:p>
    <w:p w:rsidR="00087535" w:rsidRDefault="00087535" w:rsidP="0024590F">
      <w:pPr>
        <w:pStyle w:val="ONUMEADOPTION"/>
        <w:numPr>
          <w:ilvl w:val="1"/>
          <w:numId w:val="2"/>
        </w:numPr>
        <w:overflowPunct w:val="0"/>
        <w:spacing w:afterLines="50" w:after="120" w:line="340" w:lineRule="atLeast"/>
        <w:jc w:val="both"/>
        <w:rPr>
          <w:rFonts w:ascii="SimSun"/>
          <w:sz w:val="21"/>
        </w:rPr>
      </w:pPr>
      <w:r w:rsidRPr="00087535">
        <w:rPr>
          <w:rFonts w:ascii="SimSun" w:hint="eastAsia"/>
          <w:sz w:val="21"/>
        </w:rPr>
        <w:t>编拟调查报告；以及</w:t>
      </w:r>
    </w:p>
    <w:p w:rsidR="00087535" w:rsidRPr="00597DD5" w:rsidRDefault="00087535" w:rsidP="0024590F">
      <w:pPr>
        <w:pStyle w:val="ONUMEADOPTION"/>
        <w:numPr>
          <w:ilvl w:val="1"/>
          <w:numId w:val="2"/>
        </w:numPr>
        <w:overflowPunct w:val="0"/>
        <w:spacing w:afterLines="50" w:after="120" w:line="340" w:lineRule="atLeast"/>
        <w:jc w:val="both"/>
        <w:rPr>
          <w:rFonts w:ascii="SimSun"/>
          <w:sz w:val="21"/>
        </w:rPr>
      </w:pPr>
      <w:r w:rsidRPr="00087535">
        <w:rPr>
          <w:rFonts w:ascii="SimSun" w:hint="eastAsia"/>
          <w:sz w:val="21"/>
        </w:rPr>
        <w:t>介绍调查结果，供标准委员会下届会议审议，以便批准将其发布在《WIPO手册》第七部分。</w:t>
      </w:r>
    </w:p>
    <w:p w:rsidR="00661436" w:rsidRPr="0024590F" w:rsidRDefault="00661436" w:rsidP="00661436">
      <w:pPr>
        <w:pStyle w:val="Heading3"/>
        <w:spacing w:before="0" w:afterLines="50" w:after="120" w:line="340" w:lineRule="atLeast"/>
        <w:ind w:left="1" w:hanging="1"/>
        <w:jc w:val="both"/>
        <w:rPr>
          <w:rFonts w:ascii="SimSun"/>
          <w:sz w:val="21"/>
        </w:rPr>
      </w:pPr>
      <w:r w:rsidRPr="0024590F">
        <w:rPr>
          <w:rFonts w:ascii="SimSun" w:hint="eastAsia"/>
          <w:sz w:val="21"/>
        </w:rPr>
        <w:t>议程第</w:t>
      </w:r>
      <w:r w:rsidRPr="0024590F">
        <w:rPr>
          <w:rFonts w:ascii="SimSun"/>
          <w:sz w:val="21"/>
        </w:rPr>
        <w:t>7</w:t>
      </w:r>
      <w:r w:rsidRPr="0024590F">
        <w:rPr>
          <w:rFonts w:ascii="SimSun" w:hint="eastAsia"/>
          <w:sz w:val="21"/>
        </w:rPr>
        <w:t>项：</w:t>
      </w:r>
      <w:r w:rsidR="001D20CB" w:rsidRPr="0024590F">
        <w:rPr>
          <w:rFonts w:ascii="SimSun" w:hint="eastAsia"/>
          <w:sz w:val="21"/>
        </w:rPr>
        <w:t>修订WIPO标准ST.14</w:t>
      </w:r>
    </w:p>
    <w:p w:rsidR="00B57ADC" w:rsidRDefault="00087535"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w:t>
      </w:r>
      <w:r w:rsidRPr="00E27A18">
        <w:rPr>
          <w:rFonts w:ascii="SimSun" w:hint="eastAsia"/>
          <w:sz w:val="21"/>
        </w:rPr>
        <w:t>委员会注意到</w:t>
      </w:r>
      <w:r>
        <w:rPr>
          <w:rFonts w:ascii="SimSun" w:hint="eastAsia"/>
          <w:sz w:val="21"/>
        </w:rPr>
        <w:t>文件</w:t>
      </w:r>
      <w:r w:rsidRPr="00D31822">
        <w:rPr>
          <w:rFonts w:ascii="SimSun" w:hAnsi="SimSun"/>
          <w:sz w:val="21"/>
        </w:rPr>
        <w:t>CWS/4/5</w:t>
      </w:r>
      <w:r>
        <w:rPr>
          <w:rFonts w:ascii="SimSun" w:hAnsi="SimSun" w:hint="eastAsia"/>
          <w:sz w:val="21"/>
        </w:rPr>
        <w:t>中提供的</w:t>
      </w:r>
      <w:r>
        <w:rPr>
          <w:rFonts w:ascii="SimSun" w:hint="eastAsia"/>
          <w:sz w:val="21"/>
        </w:rPr>
        <w:t>ST.14工作队截至</w:t>
      </w:r>
      <w:r w:rsidRPr="00087535">
        <w:rPr>
          <w:rFonts w:ascii="SimSun" w:hint="eastAsia"/>
          <w:sz w:val="21"/>
        </w:rPr>
        <w:t>2014年3</w:t>
      </w:r>
      <w:r>
        <w:rPr>
          <w:rFonts w:ascii="SimSun" w:hint="eastAsia"/>
          <w:sz w:val="21"/>
        </w:rPr>
        <w:t>月所做</w:t>
      </w:r>
      <w:r w:rsidRPr="00087535">
        <w:rPr>
          <w:rFonts w:ascii="SimSun" w:hint="eastAsia"/>
          <w:sz w:val="21"/>
        </w:rPr>
        <w:t>工作的现状报告</w:t>
      </w:r>
      <w:r>
        <w:rPr>
          <w:rFonts w:ascii="SimSun" w:hint="eastAsia"/>
          <w:sz w:val="21"/>
        </w:rPr>
        <w:t>，并注意到该文件</w:t>
      </w:r>
      <w:r w:rsidRPr="0024590F">
        <w:rPr>
          <w:rFonts w:ascii="SimSun" w:hAnsi="SimSun" w:hint="eastAsia"/>
          <w:iCs/>
          <w:sz w:val="21"/>
          <w:szCs w:val="21"/>
        </w:rPr>
        <w:t>第5</w:t>
      </w:r>
      <w:r>
        <w:rPr>
          <w:rFonts w:ascii="SimSun" w:hint="eastAsia"/>
          <w:sz w:val="21"/>
        </w:rPr>
        <w:t>、8、和9段</w:t>
      </w:r>
      <w:r w:rsidRPr="00087535">
        <w:rPr>
          <w:rFonts w:ascii="SimSun" w:hint="eastAsia"/>
          <w:sz w:val="21"/>
        </w:rPr>
        <w:t>提及的</w:t>
      </w:r>
      <w:r>
        <w:rPr>
          <w:rFonts w:ascii="SimSun" w:hint="eastAsia"/>
          <w:sz w:val="21"/>
        </w:rPr>
        <w:t>考虑。</w:t>
      </w:r>
      <w:r w:rsidRPr="00087535">
        <w:rPr>
          <w:rFonts w:ascii="SimSun" w:hint="eastAsia"/>
          <w:sz w:val="21"/>
        </w:rPr>
        <w:t>标准委员会注意到</w:t>
      </w:r>
      <w:r>
        <w:rPr>
          <w:rFonts w:ascii="SimSun" w:hint="eastAsia"/>
          <w:sz w:val="21"/>
        </w:rPr>
        <w:t>文件</w:t>
      </w:r>
      <w:r>
        <w:rPr>
          <w:rFonts w:ascii="SimSun" w:hAnsi="SimSun" w:hint="eastAsia"/>
          <w:sz w:val="21"/>
        </w:rPr>
        <w:t>CWS/4BIS/3第5</w:t>
      </w:r>
      <w:r w:rsidR="003843D1">
        <w:rPr>
          <w:rFonts w:ascii="SimSun" w:hAnsi="SimSun" w:hint="eastAsia"/>
          <w:sz w:val="21"/>
        </w:rPr>
        <w:t>段</w:t>
      </w:r>
      <w:r>
        <w:rPr>
          <w:rFonts w:ascii="SimSun" w:hAnsi="SimSun" w:hint="eastAsia"/>
          <w:sz w:val="21"/>
        </w:rPr>
        <w:t>至12段中提供的</w:t>
      </w:r>
      <w:r>
        <w:rPr>
          <w:rFonts w:ascii="SimSun" w:hint="eastAsia"/>
          <w:sz w:val="21"/>
        </w:rPr>
        <w:t>ST.14工作队在</w:t>
      </w:r>
      <w:r w:rsidRPr="00087535">
        <w:rPr>
          <w:rFonts w:ascii="SimSun" w:hint="eastAsia"/>
          <w:sz w:val="21"/>
        </w:rPr>
        <w:t>2014年3</w:t>
      </w:r>
      <w:r>
        <w:rPr>
          <w:rFonts w:ascii="SimSun" w:hint="eastAsia"/>
          <w:sz w:val="21"/>
        </w:rPr>
        <w:t>月之后所做</w:t>
      </w:r>
      <w:r w:rsidRPr="00087535">
        <w:rPr>
          <w:rFonts w:ascii="SimSun" w:hint="eastAsia"/>
          <w:sz w:val="21"/>
        </w:rPr>
        <w:t>工作的报告</w:t>
      </w:r>
      <w:r>
        <w:rPr>
          <w:rFonts w:ascii="SimSun" w:hint="eastAsia"/>
          <w:sz w:val="21"/>
        </w:rPr>
        <w:t>。</w:t>
      </w:r>
    </w:p>
    <w:p w:rsidR="001D20CB" w:rsidRPr="00B57ADC" w:rsidRDefault="00B57ADC"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标准委员会商定“E”</w:t>
      </w:r>
      <w:r w:rsidR="003843D1">
        <w:rPr>
          <w:rFonts w:ascii="SimSun" w:hint="eastAsia"/>
          <w:sz w:val="21"/>
        </w:rPr>
        <w:t>类</w:t>
      </w:r>
      <w:r>
        <w:rPr>
          <w:rFonts w:ascii="SimSun" w:hint="eastAsia"/>
          <w:sz w:val="21"/>
        </w:rPr>
        <w:t>可以</w:t>
      </w:r>
      <w:r w:rsidRPr="0024590F">
        <w:rPr>
          <w:rFonts w:ascii="SimSun" w:hAnsi="SimSun" w:hint="eastAsia"/>
          <w:iCs/>
          <w:sz w:val="21"/>
          <w:szCs w:val="21"/>
        </w:rPr>
        <w:t>与其</w:t>
      </w:r>
      <w:r>
        <w:rPr>
          <w:rFonts w:ascii="SimSun" w:hint="eastAsia"/>
          <w:sz w:val="21"/>
        </w:rPr>
        <w:t>他类别组合使用(备选方案b)。“E”类经修订的定义获得批准，措辞如下：</w:t>
      </w:r>
    </w:p>
    <w:p w:rsidR="00B57ADC" w:rsidRDefault="00B57ADC" w:rsidP="00B57ADC">
      <w:pPr>
        <w:pStyle w:val="ONUME"/>
        <w:numPr>
          <w:ilvl w:val="0"/>
          <w:numId w:val="0"/>
        </w:numPr>
        <w:spacing w:afterLines="50" w:after="120" w:line="340" w:lineRule="atLeast"/>
        <w:ind w:left="568"/>
        <w:jc w:val="both"/>
        <w:rPr>
          <w:rFonts w:ascii="SimSun"/>
          <w:sz w:val="21"/>
        </w:rPr>
      </w:pPr>
      <w:r>
        <w:rPr>
          <w:rFonts w:ascii="SimSun" w:hint="eastAsia"/>
          <w:sz w:val="21"/>
        </w:rPr>
        <w:t>“</w:t>
      </w:r>
      <w:r w:rsidRPr="00B57ADC">
        <w:rPr>
          <w:rFonts w:ascii="SimSun" w:hint="eastAsia"/>
          <w:sz w:val="21"/>
        </w:rPr>
        <w:t>E”类：《PCT实施细则》细则33.1(c)中定义的在先专利文献，在国际申请日当天或之后公布。代码“E”可以与“X”类、“Y”类或“A”类之一一并使用</w:t>
      </w:r>
    </w:p>
    <w:p w:rsidR="004D2CFC" w:rsidRDefault="004D2CFC" w:rsidP="0024590F">
      <w:pPr>
        <w:pStyle w:val="ONUME"/>
        <w:numPr>
          <w:ilvl w:val="0"/>
          <w:numId w:val="2"/>
        </w:numPr>
        <w:tabs>
          <w:tab w:val="clear" w:pos="567"/>
        </w:tabs>
        <w:overflowPunct w:val="0"/>
        <w:spacing w:afterLines="50" w:after="120" w:line="340" w:lineRule="atLeast"/>
        <w:jc w:val="both"/>
        <w:rPr>
          <w:rFonts w:ascii="SimSun"/>
          <w:sz w:val="21"/>
        </w:rPr>
      </w:pPr>
      <w:r w:rsidRPr="004D2CFC">
        <w:rPr>
          <w:rFonts w:ascii="SimSun" w:hint="eastAsia"/>
          <w:sz w:val="21"/>
        </w:rPr>
        <w:t>根据</w:t>
      </w:r>
      <w:r>
        <w:rPr>
          <w:rFonts w:ascii="SimSun" w:hint="eastAsia"/>
          <w:sz w:val="21"/>
        </w:rPr>
        <w:t>澳大利亚代表团</w:t>
      </w:r>
      <w:r w:rsidRPr="004D2CFC">
        <w:rPr>
          <w:rFonts w:ascii="SimSun" w:hint="eastAsia"/>
          <w:sz w:val="21"/>
        </w:rPr>
        <w:t>所提的建议，标准委员会同意修改</w:t>
      </w:r>
      <w:r>
        <w:rPr>
          <w:rFonts w:ascii="SimSun" w:hint="eastAsia"/>
          <w:sz w:val="21"/>
        </w:rPr>
        <w:t>经修订的WIPO标准ST.14草案的</w:t>
      </w:r>
      <w:r w:rsidRPr="004D2CFC">
        <w:rPr>
          <w:rFonts w:ascii="SimSun" w:hint="eastAsia"/>
          <w:sz w:val="21"/>
        </w:rPr>
        <w:t>第16段</w:t>
      </w:r>
      <w:r>
        <w:rPr>
          <w:rFonts w:ascii="SimSun" w:hint="eastAsia"/>
          <w:sz w:val="21"/>
        </w:rPr>
        <w:t>，</w:t>
      </w:r>
      <w:r w:rsidRPr="004D2CFC">
        <w:rPr>
          <w:rFonts w:ascii="SimSun" w:hint="eastAsia"/>
          <w:sz w:val="21"/>
        </w:rPr>
        <w:t>内容如下：</w:t>
      </w:r>
    </w:p>
    <w:p w:rsidR="001D20CB" w:rsidRDefault="004D2CFC" w:rsidP="0024590F">
      <w:pPr>
        <w:pStyle w:val="ONUME"/>
        <w:numPr>
          <w:ilvl w:val="0"/>
          <w:numId w:val="0"/>
        </w:numPr>
        <w:spacing w:afterLines="50" w:after="120" w:line="340" w:lineRule="atLeast"/>
        <w:ind w:left="567"/>
        <w:jc w:val="both"/>
        <w:rPr>
          <w:rFonts w:ascii="SimSun"/>
          <w:sz w:val="21"/>
        </w:rPr>
      </w:pPr>
      <w:r w:rsidRPr="004D2CFC">
        <w:rPr>
          <w:rFonts w:ascii="SimSun" w:hint="eastAsia"/>
          <w:sz w:val="21"/>
        </w:rPr>
        <w:t>“16</w:t>
      </w:r>
      <w:r w:rsidR="00D409F9">
        <w:rPr>
          <w:rFonts w:ascii="SimSun" w:hint="eastAsia"/>
          <w:sz w:val="21"/>
        </w:rPr>
        <w:t>.</w:t>
      </w:r>
      <w:r w:rsidR="00D409F9">
        <w:rPr>
          <w:rFonts w:ascii="SimSun" w:hint="eastAsia"/>
          <w:sz w:val="21"/>
        </w:rPr>
        <w:tab/>
      </w:r>
      <w:r w:rsidR="00D409F9" w:rsidRPr="00D409F9">
        <w:rPr>
          <w:rFonts w:ascii="SimSun" w:hint="eastAsia"/>
          <w:sz w:val="21"/>
        </w:rPr>
        <w:t>对于以英文之外的语言引用</w:t>
      </w:r>
      <w:r w:rsidR="00D409F9">
        <w:rPr>
          <w:rFonts w:ascii="SimSun" w:hint="eastAsia"/>
          <w:sz w:val="21"/>
        </w:rPr>
        <w:t>的</w:t>
      </w:r>
      <w:r w:rsidRPr="004D2CFC">
        <w:rPr>
          <w:rFonts w:ascii="SimSun" w:hint="eastAsia"/>
          <w:sz w:val="21"/>
        </w:rPr>
        <w:t>非专利文献</w:t>
      </w:r>
      <w:r w:rsidR="00D409F9">
        <w:rPr>
          <w:rFonts w:ascii="SimSun" w:hint="eastAsia"/>
          <w:sz w:val="21"/>
        </w:rPr>
        <w:t>，应</w:t>
      </w:r>
      <w:r w:rsidR="00AB6F76">
        <w:rPr>
          <w:rFonts w:ascii="SimSun" w:hint="eastAsia"/>
          <w:sz w:val="21"/>
        </w:rPr>
        <w:t>包括原文(非英文)引文，并在技术上可行的情况下，当</w:t>
      </w:r>
      <w:r w:rsidR="00AB6F76" w:rsidRPr="00D409F9">
        <w:rPr>
          <w:rFonts w:ascii="SimSun" w:hint="eastAsia"/>
          <w:sz w:val="21"/>
        </w:rPr>
        <w:t>存在并可提供正式</w:t>
      </w:r>
      <w:r w:rsidR="00AB6F76">
        <w:rPr>
          <w:rFonts w:ascii="SimSun" w:hint="eastAsia"/>
          <w:sz w:val="21"/>
        </w:rPr>
        <w:t>的英文</w:t>
      </w:r>
      <w:r w:rsidR="00AB6F76" w:rsidRPr="00D409F9">
        <w:rPr>
          <w:rFonts w:ascii="SimSun" w:hint="eastAsia"/>
          <w:sz w:val="21"/>
        </w:rPr>
        <w:t>译文</w:t>
      </w:r>
      <w:r w:rsidR="00AB6F76">
        <w:rPr>
          <w:rFonts w:ascii="SimSun" w:hint="eastAsia"/>
          <w:sz w:val="21"/>
        </w:rPr>
        <w:t>时</w:t>
      </w:r>
      <w:r w:rsidR="00AB6F76" w:rsidRPr="00D409F9">
        <w:rPr>
          <w:rFonts w:ascii="SimSun" w:hint="eastAsia"/>
          <w:sz w:val="21"/>
        </w:rPr>
        <w:t>，</w:t>
      </w:r>
      <w:r w:rsidR="00AB6F76">
        <w:rPr>
          <w:rFonts w:ascii="SimSun" w:hint="eastAsia"/>
          <w:sz w:val="21"/>
        </w:rPr>
        <w:t>在原文引文后提供置于括号内的正式</w:t>
      </w:r>
      <w:r w:rsidR="00AB6F76" w:rsidRPr="00D409F9">
        <w:rPr>
          <w:rFonts w:ascii="SimSun" w:hint="eastAsia"/>
          <w:sz w:val="21"/>
        </w:rPr>
        <w:t>英文译文</w:t>
      </w:r>
      <w:r w:rsidR="00AB6F76">
        <w:rPr>
          <w:rFonts w:ascii="SimSun" w:hint="eastAsia"/>
          <w:sz w:val="21"/>
        </w:rPr>
        <w:t>。在本</w:t>
      </w:r>
      <w:r w:rsidRPr="004D2CFC">
        <w:rPr>
          <w:rFonts w:ascii="SimSun" w:hint="eastAsia"/>
          <w:sz w:val="21"/>
        </w:rPr>
        <w:t>标准</w:t>
      </w:r>
      <w:r w:rsidR="00AB6F76">
        <w:rPr>
          <w:rFonts w:ascii="SimSun" w:hint="eastAsia"/>
          <w:sz w:val="21"/>
        </w:rPr>
        <w:t>中</w:t>
      </w:r>
      <w:r w:rsidRPr="004D2CFC">
        <w:rPr>
          <w:rFonts w:ascii="SimSun" w:hint="eastAsia"/>
          <w:sz w:val="21"/>
        </w:rPr>
        <w:t>，</w:t>
      </w:r>
      <w:r w:rsidR="00AB6F76">
        <w:rPr>
          <w:rFonts w:ascii="SimSun" w:hint="eastAsia"/>
          <w:sz w:val="21"/>
        </w:rPr>
        <w:t>“</w:t>
      </w:r>
      <w:r w:rsidRPr="004D2CFC">
        <w:rPr>
          <w:rFonts w:ascii="SimSun" w:hint="eastAsia"/>
          <w:sz w:val="21"/>
        </w:rPr>
        <w:t>正式译文”</w:t>
      </w:r>
      <w:r w:rsidR="0008481C">
        <w:rPr>
          <w:rFonts w:ascii="SimSun" w:hint="eastAsia"/>
          <w:sz w:val="21"/>
        </w:rPr>
        <w:t>系指</w:t>
      </w:r>
      <w:r w:rsidRPr="004D2CFC">
        <w:rPr>
          <w:rFonts w:ascii="SimSun" w:hint="eastAsia"/>
          <w:sz w:val="21"/>
        </w:rPr>
        <w:t>现有的</w:t>
      </w:r>
      <w:r w:rsidR="0008481C">
        <w:rPr>
          <w:rFonts w:ascii="SimSun" w:hint="eastAsia"/>
          <w:sz w:val="21"/>
        </w:rPr>
        <w:t>对原文名称或标题</w:t>
      </w:r>
      <w:r w:rsidRPr="004D2CFC">
        <w:rPr>
          <w:rFonts w:ascii="SimSun" w:hint="eastAsia"/>
          <w:sz w:val="21"/>
        </w:rPr>
        <w:t>的英文</w:t>
      </w:r>
      <w:r w:rsidR="0008481C">
        <w:rPr>
          <w:rFonts w:ascii="SimSun" w:hint="eastAsia"/>
          <w:sz w:val="21"/>
        </w:rPr>
        <w:t>译文，该译文与引文出自同一</w:t>
      </w:r>
      <w:r w:rsidRPr="004D2CFC">
        <w:rPr>
          <w:rFonts w:ascii="SimSun" w:hint="eastAsia"/>
          <w:sz w:val="21"/>
        </w:rPr>
        <w:t>来源</w:t>
      </w:r>
      <w:r w:rsidR="0008481C">
        <w:rPr>
          <w:rFonts w:ascii="SimSun" w:hint="eastAsia"/>
          <w:sz w:val="21"/>
        </w:rPr>
        <w:t>，</w:t>
      </w:r>
      <w:r w:rsidRPr="004D2CFC">
        <w:rPr>
          <w:rFonts w:ascii="SimSun" w:hint="eastAsia"/>
          <w:sz w:val="21"/>
        </w:rPr>
        <w:t>可用于识别和检索相关文件。”</w:t>
      </w:r>
    </w:p>
    <w:p w:rsidR="00661436" w:rsidRPr="00E27A18" w:rsidRDefault="0008481C"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w:t>
      </w:r>
      <w:r w:rsidRPr="004D2CFC">
        <w:rPr>
          <w:rFonts w:ascii="SimSun" w:hint="eastAsia"/>
          <w:sz w:val="21"/>
        </w:rPr>
        <w:t>委员会批准了</w:t>
      </w:r>
      <w:r>
        <w:rPr>
          <w:rFonts w:ascii="SimSun" w:hint="eastAsia"/>
          <w:sz w:val="21"/>
        </w:rPr>
        <w:t>文件</w:t>
      </w:r>
      <w:r w:rsidRPr="004D2CFC">
        <w:rPr>
          <w:rFonts w:ascii="SimSun" w:hint="eastAsia"/>
          <w:sz w:val="21"/>
        </w:rPr>
        <w:t>CWS/4BIS/3</w:t>
      </w:r>
      <w:r>
        <w:rPr>
          <w:rFonts w:ascii="SimSun" w:hint="eastAsia"/>
          <w:sz w:val="21"/>
        </w:rPr>
        <w:t>附件中转录的</w:t>
      </w:r>
      <w:r w:rsidRPr="004D2CFC">
        <w:rPr>
          <w:rFonts w:ascii="SimSun" w:hint="eastAsia"/>
          <w:sz w:val="21"/>
        </w:rPr>
        <w:t>经修订的</w:t>
      </w:r>
      <w:r>
        <w:rPr>
          <w:rFonts w:ascii="SimSun" w:hint="eastAsia"/>
          <w:sz w:val="21"/>
        </w:rPr>
        <w:t>WIPO</w:t>
      </w:r>
      <w:r w:rsidRPr="004D2CFC">
        <w:rPr>
          <w:rFonts w:ascii="SimSun" w:hint="eastAsia"/>
          <w:sz w:val="21"/>
        </w:rPr>
        <w:t>标准</w:t>
      </w:r>
      <w:r>
        <w:rPr>
          <w:rFonts w:ascii="SimSun" w:hint="eastAsia"/>
          <w:sz w:val="21"/>
        </w:rPr>
        <w:t>ST.</w:t>
      </w:r>
      <w:r w:rsidRPr="004D2CFC">
        <w:rPr>
          <w:rFonts w:ascii="SimSun" w:hint="eastAsia"/>
          <w:sz w:val="21"/>
        </w:rPr>
        <w:t>14，</w:t>
      </w:r>
      <w:r>
        <w:rPr>
          <w:rFonts w:ascii="SimSun" w:hint="eastAsia"/>
          <w:sz w:val="21"/>
        </w:rPr>
        <w:t>但修改了</w:t>
      </w:r>
      <w:r w:rsidRPr="004D2CFC">
        <w:rPr>
          <w:rFonts w:ascii="SimSun" w:hint="eastAsia"/>
          <w:sz w:val="21"/>
        </w:rPr>
        <w:t>第16段</w:t>
      </w:r>
      <w:r>
        <w:rPr>
          <w:rFonts w:ascii="SimSun" w:hint="eastAsia"/>
          <w:sz w:val="21"/>
        </w:rPr>
        <w:t>并</w:t>
      </w:r>
      <w:r w:rsidRPr="004D2CFC">
        <w:rPr>
          <w:rFonts w:ascii="SimSun" w:hint="eastAsia"/>
          <w:sz w:val="21"/>
        </w:rPr>
        <w:t>修正</w:t>
      </w:r>
      <w:r>
        <w:rPr>
          <w:rFonts w:ascii="SimSun" w:hint="eastAsia"/>
          <w:sz w:val="21"/>
        </w:rPr>
        <w:t>了对</w:t>
      </w:r>
      <w:r w:rsidRPr="004D2CFC">
        <w:rPr>
          <w:rFonts w:ascii="SimSun" w:hint="eastAsia"/>
          <w:sz w:val="21"/>
        </w:rPr>
        <w:t>“</w:t>
      </w:r>
      <w:r>
        <w:rPr>
          <w:rFonts w:ascii="SimSun" w:hint="eastAsia"/>
          <w:sz w:val="21"/>
        </w:rPr>
        <w:t>E”</w:t>
      </w:r>
      <w:r w:rsidRPr="004D2CFC">
        <w:rPr>
          <w:rFonts w:ascii="SimSun" w:hint="eastAsia"/>
          <w:sz w:val="21"/>
        </w:rPr>
        <w:t>类</w:t>
      </w:r>
      <w:r>
        <w:rPr>
          <w:rFonts w:ascii="SimSun" w:hint="eastAsia"/>
          <w:sz w:val="21"/>
        </w:rPr>
        <w:t>的</w:t>
      </w:r>
      <w:r w:rsidRPr="004D2CFC">
        <w:rPr>
          <w:rFonts w:ascii="SimSun" w:hint="eastAsia"/>
          <w:sz w:val="21"/>
        </w:rPr>
        <w:t>定义</w:t>
      </w:r>
      <w:r>
        <w:rPr>
          <w:rFonts w:ascii="SimSun" w:hint="eastAsia"/>
          <w:sz w:val="21"/>
        </w:rPr>
        <w:t>。标</w:t>
      </w:r>
      <w:r w:rsidRPr="004D2CFC">
        <w:rPr>
          <w:rFonts w:ascii="SimSun" w:hint="eastAsia"/>
          <w:sz w:val="21"/>
        </w:rPr>
        <w:t>准委员会</w:t>
      </w:r>
      <w:r w:rsidR="00BB4711">
        <w:rPr>
          <w:rFonts w:ascii="SimSun" w:hint="eastAsia"/>
          <w:sz w:val="21"/>
        </w:rPr>
        <w:t>议定，</w:t>
      </w:r>
      <w:r>
        <w:rPr>
          <w:rFonts w:ascii="SimSun" w:hint="eastAsia"/>
          <w:sz w:val="21"/>
        </w:rPr>
        <w:t>第45号</w:t>
      </w:r>
      <w:r w:rsidRPr="004D2CFC">
        <w:rPr>
          <w:rFonts w:ascii="SimSun" w:hint="eastAsia"/>
          <w:sz w:val="21"/>
        </w:rPr>
        <w:t>任务</w:t>
      </w:r>
      <w:r w:rsidR="00BB4711">
        <w:rPr>
          <w:rFonts w:ascii="SimSun" w:hint="eastAsia"/>
          <w:sz w:val="21"/>
        </w:rPr>
        <w:t>视为</w:t>
      </w:r>
      <w:r w:rsidRPr="004D2CFC">
        <w:rPr>
          <w:rFonts w:ascii="SimSun" w:hint="eastAsia"/>
          <w:sz w:val="21"/>
        </w:rPr>
        <w:t>已完成，并</w:t>
      </w:r>
      <w:r w:rsidR="00A921C8">
        <w:rPr>
          <w:rFonts w:ascii="SimSun" w:hint="eastAsia"/>
          <w:sz w:val="21"/>
        </w:rPr>
        <w:t>将其</w:t>
      </w:r>
      <w:r w:rsidRPr="004D2CFC">
        <w:rPr>
          <w:rFonts w:ascii="SimSun" w:hint="eastAsia"/>
          <w:sz w:val="21"/>
        </w:rPr>
        <w:t>从标准委员会任务单中</w:t>
      </w:r>
      <w:r w:rsidR="00A921C8">
        <w:rPr>
          <w:rFonts w:ascii="SimSun" w:hint="eastAsia"/>
          <w:sz w:val="21"/>
        </w:rPr>
        <w:t>删</w:t>
      </w:r>
      <w:r w:rsidR="00D44F94">
        <w:rPr>
          <w:rFonts w:ascii="SimSun" w:hint="eastAsia"/>
          <w:sz w:val="21"/>
        </w:rPr>
        <w:t>去</w:t>
      </w:r>
      <w:r w:rsidR="00A921C8">
        <w:rPr>
          <w:rFonts w:ascii="SimSun" w:hint="eastAsia"/>
          <w:sz w:val="21"/>
        </w:rPr>
        <w:t>。</w:t>
      </w:r>
    </w:p>
    <w:p w:rsidR="00661436" w:rsidRPr="0024590F" w:rsidRDefault="00661436" w:rsidP="00661436">
      <w:pPr>
        <w:pStyle w:val="Heading3"/>
        <w:spacing w:before="0" w:afterLines="50" w:after="120" w:line="340" w:lineRule="atLeast"/>
        <w:ind w:left="1" w:hanging="1"/>
        <w:jc w:val="both"/>
        <w:rPr>
          <w:rFonts w:ascii="SimSun"/>
          <w:sz w:val="21"/>
        </w:rPr>
      </w:pPr>
      <w:r w:rsidRPr="0024590F">
        <w:rPr>
          <w:rFonts w:ascii="SimSun" w:hint="eastAsia"/>
          <w:sz w:val="21"/>
        </w:rPr>
        <w:lastRenderedPageBreak/>
        <w:t>议程第</w:t>
      </w:r>
      <w:r w:rsidRPr="0024590F">
        <w:rPr>
          <w:rFonts w:ascii="SimSun"/>
          <w:sz w:val="21"/>
        </w:rPr>
        <w:t>8</w:t>
      </w:r>
      <w:r w:rsidRPr="0024590F">
        <w:rPr>
          <w:rFonts w:ascii="SimSun" w:hint="eastAsia"/>
          <w:sz w:val="21"/>
        </w:rPr>
        <w:t>项：</w:t>
      </w:r>
      <w:r w:rsidR="001D20CB" w:rsidRPr="0024590F">
        <w:rPr>
          <w:rFonts w:ascii="SimSun" w:hint="eastAsia"/>
          <w:sz w:val="21"/>
        </w:rPr>
        <w:t>关于编制WIPO标准ST.96附件五和六以及修订该标准的现状报告</w:t>
      </w:r>
    </w:p>
    <w:p w:rsidR="001D20CB" w:rsidRPr="00AF05A5" w:rsidRDefault="00A553EB" w:rsidP="0024590F">
      <w:pPr>
        <w:pStyle w:val="ONUME"/>
        <w:numPr>
          <w:ilvl w:val="0"/>
          <w:numId w:val="2"/>
        </w:numPr>
        <w:tabs>
          <w:tab w:val="clear" w:pos="567"/>
        </w:tabs>
        <w:overflowPunct w:val="0"/>
        <w:spacing w:afterLines="50" w:after="120" w:line="340" w:lineRule="atLeast"/>
        <w:jc w:val="both"/>
        <w:rPr>
          <w:rFonts w:ascii="SimSun"/>
          <w:sz w:val="21"/>
        </w:rPr>
      </w:pPr>
      <w:r w:rsidRPr="00B42BFB">
        <w:rPr>
          <w:rFonts w:ascii="SimSun"/>
          <w:sz w:val="21"/>
        </w:rPr>
        <w:t>标准委员会</w:t>
      </w:r>
      <w:r w:rsidRPr="00B42BFB">
        <w:rPr>
          <w:rFonts w:ascii="SimSun" w:hint="eastAsia"/>
          <w:sz w:val="21"/>
        </w:rPr>
        <w:t>注意到文件</w:t>
      </w:r>
      <w:r w:rsidRPr="00597DD5">
        <w:rPr>
          <w:rFonts w:ascii="SimSun"/>
          <w:sz w:val="21"/>
        </w:rPr>
        <w:t>CWS/</w:t>
      </w:r>
      <w:r>
        <w:rPr>
          <w:rFonts w:ascii="SimSun" w:hint="eastAsia"/>
          <w:sz w:val="21"/>
        </w:rPr>
        <w:t>4</w:t>
      </w:r>
      <w:r w:rsidRPr="00597DD5">
        <w:rPr>
          <w:rFonts w:ascii="SimSun"/>
          <w:sz w:val="21"/>
        </w:rPr>
        <w:t>/6</w:t>
      </w:r>
      <w:r>
        <w:rPr>
          <w:rFonts w:ascii="SimSun" w:hint="eastAsia"/>
          <w:sz w:val="21"/>
        </w:rPr>
        <w:t>和CWS/4BIS/4中所载的工作成果和工作队牵头人的报告。委员会还注意到</w:t>
      </w:r>
      <w:r w:rsidR="00661436">
        <w:rPr>
          <w:rFonts w:ascii="SimSun" w:hint="eastAsia"/>
          <w:sz w:val="21"/>
        </w:rPr>
        <w:t>文件</w:t>
      </w:r>
      <w:r w:rsidR="001D20CB" w:rsidRPr="00D31822">
        <w:rPr>
          <w:rFonts w:ascii="SimSun" w:hAnsi="SimSun"/>
          <w:sz w:val="21"/>
        </w:rPr>
        <w:t>CWS</w:t>
      </w:r>
      <w:r w:rsidR="001D20CB">
        <w:rPr>
          <w:rFonts w:ascii="SimSun" w:hAnsi="SimSun" w:hint="eastAsia"/>
          <w:sz w:val="21"/>
        </w:rPr>
        <w:t>/4BIS/4</w:t>
      </w:r>
      <w:r>
        <w:rPr>
          <w:rFonts w:ascii="SimSun" w:hAnsi="SimSun" w:hint="eastAsia"/>
          <w:sz w:val="21"/>
        </w:rPr>
        <w:t>中指出的XML4IP工作队的工作计划</w:t>
      </w:r>
      <w:r>
        <w:rPr>
          <w:rFonts w:ascii="SimSun" w:hint="eastAsia"/>
          <w:sz w:val="21"/>
        </w:rPr>
        <w:t>。委员会获悉，工作队成员正在审查并测试WIPO标准ST.96新版本的草案，即ST.96 3.0版第一稿</w:t>
      </w:r>
      <w:r w:rsidR="00661436">
        <w:rPr>
          <w:rFonts w:ascii="SimSun" w:hint="eastAsia"/>
          <w:sz w:val="21"/>
        </w:rPr>
        <w:t>。</w:t>
      </w:r>
    </w:p>
    <w:p w:rsidR="00661436" w:rsidRPr="0024590F" w:rsidRDefault="00661436" w:rsidP="00661436">
      <w:pPr>
        <w:pStyle w:val="Heading3"/>
        <w:spacing w:before="0" w:afterLines="50" w:after="120" w:line="340" w:lineRule="atLeast"/>
        <w:ind w:left="1" w:hanging="1"/>
        <w:jc w:val="both"/>
        <w:rPr>
          <w:rFonts w:ascii="SimSun"/>
          <w:sz w:val="21"/>
        </w:rPr>
      </w:pPr>
      <w:r w:rsidRPr="0024590F">
        <w:rPr>
          <w:rFonts w:ascii="SimSun"/>
          <w:sz w:val="21"/>
        </w:rPr>
        <w:t>议程第9</w:t>
      </w:r>
      <w:r w:rsidRPr="0024590F">
        <w:rPr>
          <w:rFonts w:ascii="SimSun" w:hint="eastAsia"/>
          <w:sz w:val="21"/>
        </w:rPr>
        <w:t>项</w:t>
      </w:r>
      <w:r w:rsidRPr="0024590F">
        <w:rPr>
          <w:rFonts w:ascii="SimSun"/>
          <w:sz w:val="21"/>
        </w:rPr>
        <w:t>：</w:t>
      </w:r>
      <w:r w:rsidR="001D20CB" w:rsidRPr="0024590F">
        <w:rPr>
          <w:rFonts w:ascii="SimSun" w:hint="eastAsia"/>
          <w:sz w:val="21"/>
        </w:rPr>
        <w:t>关于用可扩展标记语言(XML)表示核苷酸和氨基酸序列表的新WIPO标准</w:t>
      </w:r>
    </w:p>
    <w:p w:rsidR="00D8387F" w:rsidRDefault="00D8387F"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秘书处回顾道，标准</w:t>
      </w:r>
      <w:r w:rsidRPr="0024590F">
        <w:rPr>
          <w:rFonts w:ascii="SimSun" w:hAnsi="SimSun" w:hint="eastAsia"/>
          <w:iCs/>
          <w:sz w:val="21"/>
          <w:szCs w:val="21"/>
        </w:rPr>
        <w:t>委员会</w:t>
      </w:r>
      <w:r>
        <w:rPr>
          <w:rFonts w:ascii="SimSun" w:hint="eastAsia"/>
          <w:sz w:val="21"/>
        </w:rPr>
        <w:t>在2014年5月举行的第四届会议上进行了非正式讨论，并就新WIPO标准ST.26的提案达成一致。</w:t>
      </w:r>
    </w:p>
    <w:p w:rsidR="00661436" w:rsidRPr="00597DD5" w:rsidRDefault="00D8387F"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在第四届会议续会上，标准委员会正式通过了“</w:t>
      </w:r>
      <w:r w:rsidRPr="00D8387F">
        <w:rPr>
          <w:rFonts w:ascii="SimSun" w:hint="eastAsia"/>
          <w:sz w:val="21"/>
        </w:rPr>
        <w:t>关于用可扩展标记语言(XML)表示核苷酸和氨基酸序列表</w:t>
      </w:r>
      <w:r>
        <w:rPr>
          <w:rFonts w:ascii="SimSun" w:hint="eastAsia"/>
          <w:sz w:val="21"/>
        </w:rPr>
        <w:t>”</w:t>
      </w:r>
      <w:r w:rsidRPr="00D8387F">
        <w:rPr>
          <w:rFonts w:ascii="SimSun" w:hint="eastAsia"/>
          <w:sz w:val="21"/>
        </w:rPr>
        <w:t>的新</w:t>
      </w:r>
      <w:r w:rsidRPr="0024590F">
        <w:rPr>
          <w:rFonts w:ascii="SimSun" w:hAnsi="SimSun" w:hint="eastAsia"/>
          <w:iCs/>
          <w:sz w:val="21"/>
          <w:szCs w:val="21"/>
        </w:rPr>
        <w:t>WIPO</w:t>
      </w:r>
      <w:r w:rsidRPr="00D8387F">
        <w:rPr>
          <w:rFonts w:ascii="SimSun" w:hint="eastAsia"/>
          <w:sz w:val="21"/>
        </w:rPr>
        <w:t>标准</w:t>
      </w:r>
      <w:r>
        <w:rPr>
          <w:rFonts w:ascii="SimSun" w:hint="eastAsia"/>
          <w:sz w:val="21"/>
        </w:rPr>
        <w:t>，该标准转录于文件</w:t>
      </w:r>
      <w:r w:rsidRPr="00D31822">
        <w:rPr>
          <w:rFonts w:ascii="SimSun" w:hAnsi="SimSun"/>
          <w:sz w:val="21"/>
        </w:rPr>
        <w:t>CWS/4/7</w:t>
      </w:r>
      <w:r>
        <w:rPr>
          <w:rFonts w:ascii="SimSun" w:hAnsi="SimSun" w:hint="eastAsia"/>
          <w:sz w:val="21"/>
        </w:rPr>
        <w:t>的附件二，并在文件CWS/4/7 ADD.的附件中</w:t>
      </w:r>
      <w:r w:rsidR="00102154">
        <w:rPr>
          <w:rFonts w:ascii="SimSun" w:hAnsi="SimSun" w:hint="eastAsia"/>
          <w:sz w:val="21"/>
        </w:rPr>
        <w:t>予以</w:t>
      </w:r>
      <w:r>
        <w:rPr>
          <w:rFonts w:ascii="SimSun" w:hAnsi="SimSun" w:hint="eastAsia"/>
          <w:sz w:val="21"/>
        </w:rPr>
        <w:t>修正</w:t>
      </w:r>
      <w:r w:rsidR="00661436" w:rsidRPr="00D15954">
        <w:rPr>
          <w:rFonts w:ascii="SimSun" w:hint="eastAsia"/>
          <w:sz w:val="21"/>
        </w:rPr>
        <w:t>。</w:t>
      </w:r>
    </w:p>
    <w:p w:rsidR="008D0B48" w:rsidRPr="008D0B48" w:rsidRDefault="004A32CC" w:rsidP="0024590F">
      <w:pPr>
        <w:pStyle w:val="ONUME"/>
        <w:numPr>
          <w:ilvl w:val="0"/>
          <w:numId w:val="2"/>
        </w:numPr>
        <w:tabs>
          <w:tab w:val="clear" w:pos="567"/>
        </w:tabs>
        <w:overflowPunct w:val="0"/>
        <w:spacing w:afterLines="50" w:after="120" w:line="340" w:lineRule="atLeast"/>
        <w:jc w:val="both"/>
        <w:rPr>
          <w:rFonts w:ascii="SimSun"/>
          <w:sz w:val="21"/>
        </w:rPr>
      </w:pPr>
      <w:r w:rsidRPr="004A32CC">
        <w:rPr>
          <w:rFonts w:ascii="SimSun" w:hint="eastAsia"/>
          <w:sz w:val="21"/>
          <w:szCs w:val="22"/>
        </w:rPr>
        <w:t>标准</w:t>
      </w:r>
      <w:r w:rsidR="00102154">
        <w:rPr>
          <w:rFonts w:ascii="SimSun" w:hint="eastAsia"/>
          <w:sz w:val="21"/>
          <w:szCs w:val="22"/>
        </w:rPr>
        <w:t>委员会还批准在WIPO标准</w:t>
      </w:r>
      <w:r w:rsidRPr="004A32CC">
        <w:rPr>
          <w:rFonts w:ascii="SimSun" w:hint="eastAsia"/>
          <w:sz w:val="21"/>
          <w:szCs w:val="22"/>
        </w:rPr>
        <w:t>ST.26</w:t>
      </w:r>
      <w:r w:rsidR="00102154">
        <w:rPr>
          <w:rFonts w:ascii="SimSun" w:hint="eastAsia"/>
          <w:sz w:val="21"/>
          <w:szCs w:val="22"/>
        </w:rPr>
        <w:t>中增加以下</w:t>
      </w:r>
      <w:r w:rsidRPr="004A32CC">
        <w:rPr>
          <w:rFonts w:ascii="SimSun" w:hint="eastAsia"/>
          <w:sz w:val="21"/>
          <w:szCs w:val="22"/>
        </w:rPr>
        <w:t>的编者按</w:t>
      </w:r>
      <w:r w:rsidR="00102154">
        <w:rPr>
          <w:rFonts w:ascii="SimSun" w:hint="eastAsia"/>
          <w:sz w:val="21"/>
          <w:szCs w:val="22"/>
        </w:rPr>
        <w:t>：</w:t>
      </w:r>
    </w:p>
    <w:p w:rsidR="00661436" w:rsidRPr="00597DD5" w:rsidRDefault="00102154" w:rsidP="00102154">
      <w:pPr>
        <w:pStyle w:val="ONUMEADOPTION"/>
        <w:tabs>
          <w:tab w:val="clear" w:pos="6087"/>
        </w:tabs>
        <w:spacing w:afterLines="50" w:after="120" w:line="340" w:lineRule="atLeast"/>
        <w:jc w:val="both"/>
        <w:rPr>
          <w:rFonts w:ascii="SimSun"/>
          <w:sz w:val="21"/>
        </w:rPr>
      </w:pPr>
      <w:r>
        <w:rPr>
          <w:rFonts w:ascii="SimSun" w:hint="eastAsia"/>
          <w:sz w:val="21"/>
          <w:lang w:eastAsia="zh-CN"/>
        </w:rPr>
        <w:t>“</w:t>
      </w:r>
      <w:r w:rsidRPr="0024590F">
        <w:rPr>
          <w:rFonts w:ascii="KaiTi" w:eastAsia="KaiTi" w:hAnsi="KaiTi" w:hint="eastAsia"/>
          <w:i/>
          <w:sz w:val="21"/>
        </w:rPr>
        <w:t>国际局的编者按</w:t>
      </w:r>
    </w:p>
    <w:p w:rsidR="00102154" w:rsidRDefault="00102154" w:rsidP="00102154">
      <w:pPr>
        <w:pStyle w:val="ONUMEADOPTION"/>
        <w:tabs>
          <w:tab w:val="clear" w:pos="6087"/>
        </w:tabs>
        <w:spacing w:afterLines="50" w:after="120" w:line="340" w:lineRule="atLeast"/>
        <w:jc w:val="both"/>
        <w:rPr>
          <w:rFonts w:ascii="SimSun"/>
          <w:sz w:val="21"/>
          <w:lang w:eastAsia="zh-CN"/>
        </w:rPr>
      </w:pPr>
      <w:r>
        <w:rPr>
          <w:rFonts w:ascii="SimSun" w:hint="eastAsia"/>
          <w:sz w:val="21"/>
          <w:lang w:eastAsia="zh-CN"/>
        </w:rPr>
        <w:t>“WIPO</w:t>
      </w:r>
      <w:r w:rsidRPr="00102154">
        <w:rPr>
          <w:rFonts w:ascii="SimSun" w:hint="eastAsia"/>
          <w:sz w:val="21"/>
          <w:lang w:eastAsia="zh-CN"/>
        </w:rPr>
        <w:t>标准委员会</w:t>
      </w:r>
      <w:r>
        <w:rPr>
          <w:rFonts w:ascii="SimSun" w:hint="eastAsia"/>
          <w:sz w:val="21"/>
          <w:lang w:eastAsia="zh-CN"/>
        </w:rPr>
        <w:t>(CWS)</w:t>
      </w:r>
      <w:r w:rsidRPr="00102154">
        <w:rPr>
          <w:rFonts w:ascii="SimSun" w:hint="eastAsia"/>
          <w:sz w:val="21"/>
          <w:lang w:eastAsia="zh-CN"/>
        </w:rPr>
        <w:t>商定，请各工业产权局推迟本新WIPO标准ST.26的实施准备工作，直到关于从WIPO标准ST.25向新WIPO标准ST.26过渡的建议在将于201</w:t>
      </w:r>
      <w:r>
        <w:rPr>
          <w:rFonts w:ascii="SimSun" w:hint="eastAsia"/>
          <w:sz w:val="21"/>
          <w:lang w:eastAsia="zh-CN"/>
        </w:rPr>
        <w:t>7年举行的下</w:t>
      </w:r>
      <w:r w:rsidRPr="00102154">
        <w:rPr>
          <w:rFonts w:ascii="SimSun" w:hint="eastAsia"/>
          <w:sz w:val="21"/>
          <w:lang w:eastAsia="zh-CN"/>
        </w:rPr>
        <w:t>届会议上得到标准委员会的同意。在此之前，应当继续使用标准ST.25。</w:t>
      </w:r>
    </w:p>
    <w:p w:rsidR="00661436" w:rsidRDefault="00102154" w:rsidP="00102154">
      <w:pPr>
        <w:pStyle w:val="ONUMEADOPTION"/>
        <w:tabs>
          <w:tab w:val="clear" w:pos="6087"/>
        </w:tabs>
        <w:spacing w:afterLines="50" w:after="120" w:line="340" w:lineRule="atLeast"/>
        <w:jc w:val="both"/>
        <w:rPr>
          <w:rFonts w:ascii="SimSun"/>
          <w:sz w:val="21"/>
          <w:lang w:eastAsia="zh-CN"/>
        </w:rPr>
      </w:pPr>
      <w:r>
        <w:rPr>
          <w:rFonts w:ascii="SimSun" w:hint="eastAsia"/>
          <w:sz w:val="21"/>
          <w:lang w:eastAsia="zh-CN"/>
        </w:rPr>
        <w:t>“</w:t>
      </w:r>
      <w:r w:rsidRPr="00102154">
        <w:rPr>
          <w:rFonts w:ascii="SimSun" w:hint="eastAsia"/>
          <w:sz w:val="21"/>
          <w:lang w:eastAsia="zh-CN"/>
        </w:rPr>
        <w:t>发布本标准是为了供各工业产权局和其他有关各方参考。</w:t>
      </w:r>
    </w:p>
    <w:p w:rsidR="00102154" w:rsidRDefault="00102154" w:rsidP="00102154">
      <w:pPr>
        <w:pStyle w:val="ONUMEADOPTION"/>
        <w:tabs>
          <w:tab w:val="clear" w:pos="6087"/>
        </w:tabs>
        <w:spacing w:afterLines="50" w:after="120" w:line="340" w:lineRule="atLeast"/>
        <w:jc w:val="both"/>
        <w:rPr>
          <w:rFonts w:ascii="SimSun"/>
          <w:sz w:val="21"/>
          <w:lang w:eastAsia="zh-CN"/>
        </w:rPr>
      </w:pPr>
      <w:r>
        <w:rPr>
          <w:rFonts w:ascii="SimSun" w:hint="eastAsia"/>
          <w:sz w:val="21"/>
          <w:lang w:eastAsia="zh-CN"/>
        </w:rPr>
        <w:t>“</w:t>
      </w:r>
      <w:r w:rsidRPr="00102154">
        <w:rPr>
          <w:rFonts w:ascii="SimSun" w:hint="eastAsia"/>
          <w:sz w:val="21"/>
          <w:lang w:eastAsia="zh-CN"/>
        </w:rPr>
        <w:t>WIPO标准委员会(</w:t>
      </w:r>
      <w:r>
        <w:rPr>
          <w:rFonts w:ascii="SimSun" w:hint="eastAsia"/>
          <w:sz w:val="21"/>
          <w:lang w:eastAsia="zh-CN"/>
        </w:rPr>
        <w:t>CWS</w:t>
      </w:r>
      <w:r w:rsidRPr="00102154">
        <w:rPr>
          <w:rFonts w:ascii="SimSun" w:hint="eastAsia"/>
          <w:sz w:val="21"/>
          <w:lang w:eastAsia="zh-CN"/>
        </w:rPr>
        <w:t>)</w:t>
      </w:r>
      <w:r>
        <w:rPr>
          <w:rFonts w:ascii="SimSun" w:hint="eastAsia"/>
          <w:sz w:val="21"/>
          <w:lang w:eastAsia="zh-CN"/>
        </w:rPr>
        <w:t>于2016年3月24日在</w:t>
      </w:r>
      <w:r w:rsidRPr="00102154">
        <w:rPr>
          <w:rFonts w:ascii="SimSun" w:hint="eastAsia"/>
          <w:sz w:val="21"/>
          <w:lang w:eastAsia="zh-CN"/>
        </w:rPr>
        <w:t>第四届会议</w:t>
      </w:r>
      <w:r>
        <w:rPr>
          <w:rFonts w:ascii="SimSun" w:hint="eastAsia"/>
          <w:sz w:val="21"/>
          <w:lang w:eastAsia="zh-CN"/>
        </w:rPr>
        <w:t>续会</w:t>
      </w:r>
      <w:r w:rsidRPr="00102154">
        <w:rPr>
          <w:rFonts w:ascii="SimSun" w:hint="eastAsia"/>
          <w:sz w:val="21"/>
          <w:lang w:eastAsia="zh-CN"/>
        </w:rPr>
        <w:t>上通过了本标准。”</w:t>
      </w:r>
    </w:p>
    <w:p w:rsidR="00661436" w:rsidRPr="00597DD5" w:rsidRDefault="00661436" w:rsidP="0024590F">
      <w:pPr>
        <w:pStyle w:val="ONUME"/>
        <w:numPr>
          <w:ilvl w:val="0"/>
          <w:numId w:val="2"/>
        </w:numPr>
        <w:tabs>
          <w:tab w:val="clear" w:pos="567"/>
        </w:tabs>
        <w:overflowPunct w:val="0"/>
        <w:spacing w:afterLines="50" w:after="120" w:line="340" w:lineRule="atLeast"/>
        <w:jc w:val="both"/>
        <w:rPr>
          <w:rFonts w:ascii="SimSun"/>
          <w:sz w:val="21"/>
          <w:szCs w:val="22"/>
        </w:rPr>
      </w:pPr>
      <w:r w:rsidRPr="00D15954">
        <w:rPr>
          <w:rFonts w:ascii="SimSun"/>
          <w:sz w:val="21"/>
        </w:rPr>
        <w:t>标准</w:t>
      </w:r>
      <w:r w:rsidRPr="00C84784">
        <w:rPr>
          <w:rFonts w:ascii="SimSun"/>
          <w:sz w:val="21"/>
          <w:szCs w:val="22"/>
        </w:rPr>
        <w:t>委员会</w:t>
      </w:r>
      <w:r w:rsidR="00C11F73" w:rsidRPr="0024590F">
        <w:rPr>
          <w:rFonts w:ascii="SimSun" w:hAnsi="SimSun" w:hint="eastAsia"/>
          <w:iCs/>
          <w:sz w:val="21"/>
          <w:szCs w:val="21"/>
        </w:rPr>
        <w:t>注意</w:t>
      </w:r>
      <w:r w:rsidR="00C11F73">
        <w:rPr>
          <w:rFonts w:ascii="SimSun" w:hint="eastAsia"/>
          <w:sz w:val="21"/>
          <w:szCs w:val="22"/>
        </w:rPr>
        <w:t>到，在第44号任务的框架下，SEQL工作队继续就编拟ST.25向ST.26</w:t>
      </w:r>
      <w:r w:rsidR="000049ED">
        <w:rPr>
          <w:rFonts w:ascii="SimSun" w:hint="eastAsia"/>
          <w:sz w:val="21"/>
          <w:szCs w:val="22"/>
        </w:rPr>
        <w:t>的</w:t>
      </w:r>
      <w:r w:rsidR="00C11F73">
        <w:rPr>
          <w:rFonts w:ascii="SimSun" w:hint="eastAsia"/>
          <w:sz w:val="21"/>
          <w:szCs w:val="22"/>
        </w:rPr>
        <w:t>过渡</w:t>
      </w:r>
      <w:r w:rsidR="00A500CB">
        <w:rPr>
          <w:rFonts w:ascii="SimSun" w:hint="eastAsia"/>
          <w:sz w:val="21"/>
          <w:szCs w:val="22"/>
        </w:rPr>
        <w:t>规定</w:t>
      </w:r>
      <w:r w:rsidR="00C11F73">
        <w:rPr>
          <w:rFonts w:ascii="SimSun" w:hint="eastAsia"/>
          <w:sz w:val="21"/>
          <w:szCs w:val="22"/>
        </w:rPr>
        <w:t>提案开展</w:t>
      </w:r>
      <w:r w:rsidRPr="00597DD5">
        <w:rPr>
          <w:rFonts w:ascii="SimSun" w:hint="eastAsia"/>
          <w:sz w:val="21"/>
          <w:szCs w:val="22"/>
        </w:rPr>
        <w:t>工作。</w:t>
      </w:r>
    </w:p>
    <w:p w:rsidR="00661436" w:rsidRPr="0024590F" w:rsidRDefault="00661436" w:rsidP="0024590F">
      <w:pPr>
        <w:pStyle w:val="Heading3"/>
        <w:spacing w:before="0" w:afterLines="50" w:after="120" w:line="340" w:lineRule="atLeast"/>
        <w:ind w:left="1" w:hanging="1"/>
        <w:jc w:val="both"/>
        <w:rPr>
          <w:rFonts w:ascii="SimSun"/>
          <w:sz w:val="21"/>
        </w:rPr>
      </w:pPr>
      <w:r w:rsidRPr="0024590F">
        <w:rPr>
          <w:rFonts w:ascii="SimSun" w:hint="eastAsia"/>
          <w:sz w:val="21"/>
        </w:rPr>
        <w:t>议程第</w:t>
      </w:r>
      <w:r w:rsidRPr="0024590F">
        <w:rPr>
          <w:rFonts w:ascii="SimSun"/>
          <w:sz w:val="21"/>
        </w:rPr>
        <w:t>10</w:t>
      </w:r>
      <w:r w:rsidRPr="0024590F">
        <w:rPr>
          <w:rFonts w:ascii="SimSun" w:hint="eastAsia"/>
          <w:sz w:val="21"/>
        </w:rPr>
        <w:t>项：</w:t>
      </w:r>
      <w:r w:rsidR="000D01BD" w:rsidRPr="0024590F">
        <w:rPr>
          <w:rFonts w:ascii="SimSun" w:hint="eastAsia"/>
          <w:sz w:val="21"/>
        </w:rPr>
        <w:t>关于编写提案制定工业产权局交换专利法律状态数据用新WIPO标准的现状报告</w:t>
      </w:r>
    </w:p>
    <w:p w:rsidR="00661436" w:rsidRPr="00597DD5" w:rsidRDefault="00661436" w:rsidP="0024590F">
      <w:pPr>
        <w:pStyle w:val="ONUME"/>
        <w:numPr>
          <w:ilvl w:val="0"/>
          <w:numId w:val="2"/>
        </w:numPr>
        <w:tabs>
          <w:tab w:val="clear" w:pos="567"/>
        </w:tabs>
        <w:overflowPunct w:val="0"/>
        <w:spacing w:afterLines="50" w:after="120" w:line="340" w:lineRule="atLeast"/>
        <w:jc w:val="both"/>
        <w:rPr>
          <w:rFonts w:ascii="SimSun"/>
          <w:sz w:val="21"/>
        </w:rPr>
      </w:pPr>
      <w:r w:rsidRPr="00597DD5">
        <w:rPr>
          <w:rFonts w:ascii="SimSun" w:hint="eastAsia"/>
          <w:sz w:val="21"/>
        </w:rPr>
        <w:t>讨论依据文件</w:t>
      </w:r>
      <w:r w:rsidR="000D01BD" w:rsidRPr="00D31822">
        <w:rPr>
          <w:rFonts w:ascii="SimSun" w:hAnsi="SimSun"/>
          <w:sz w:val="21"/>
        </w:rPr>
        <w:t>CWS/4/8</w:t>
      </w:r>
      <w:r w:rsidR="000D01BD">
        <w:rPr>
          <w:rFonts w:ascii="SimSun" w:hAnsi="SimSun" w:hint="eastAsia"/>
          <w:sz w:val="21"/>
        </w:rPr>
        <w:t>和CWS/4BIS/5</w:t>
      </w:r>
      <w:r w:rsidR="001D5D62">
        <w:rPr>
          <w:rFonts w:ascii="SimSun" w:hint="eastAsia"/>
          <w:sz w:val="21"/>
        </w:rPr>
        <w:t>进行。标准委员会注意到</w:t>
      </w:r>
      <w:r w:rsidR="001D5D62" w:rsidRPr="001D5D62">
        <w:rPr>
          <w:rFonts w:ascii="SimSun" w:hint="eastAsia"/>
          <w:sz w:val="21"/>
        </w:rPr>
        <w:t>法律状态工作</w:t>
      </w:r>
      <w:r w:rsidR="001D5D62">
        <w:rPr>
          <w:rFonts w:ascii="SimSun" w:hint="eastAsia"/>
          <w:sz w:val="21"/>
        </w:rPr>
        <w:t>队(LSTF)的工作成果，包括初步商定</w:t>
      </w:r>
      <w:r w:rsidR="001D5D62" w:rsidRPr="001D5D62">
        <w:rPr>
          <w:rFonts w:ascii="SimSun" w:hint="eastAsia"/>
          <w:sz w:val="21"/>
        </w:rPr>
        <w:t>新标准的范围，法律状态事件</w:t>
      </w:r>
      <w:r w:rsidR="001D5D62">
        <w:rPr>
          <w:rFonts w:ascii="SimSun" w:hint="eastAsia"/>
          <w:sz w:val="21"/>
        </w:rPr>
        <w:t>信息</w:t>
      </w:r>
      <w:r w:rsidR="001D5D62" w:rsidRPr="001D5D62">
        <w:rPr>
          <w:rFonts w:ascii="SimSun" w:hint="eastAsia"/>
          <w:sz w:val="21"/>
        </w:rPr>
        <w:t>的</w:t>
      </w:r>
      <w:r w:rsidR="001D5D62">
        <w:rPr>
          <w:rFonts w:ascii="SimSun" w:hint="eastAsia"/>
          <w:sz w:val="21"/>
        </w:rPr>
        <w:t>构成，以及关键事件等。</w:t>
      </w:r>
      <w:r w:rsidR="0084648A">
        <w:rPr>
          <w:rFonts w:ascii="SimSun" w:hint="eastAsia"/>
          <w:sz w:val="21"/>
        </w:rPr>
        <w:t>标准委员会审查</w:t>
      </w:r>
      <w:r w:rsidR="001D5D62" w:rsidRPr="001D5D62">
        <w:rPr>
          <w:rFonts w:ascii="SimSun" w:hint="eastAsia"/>
          <w:sz w:val="21"/>
        </w:rPr>
        <w:t>了</w:t>
      </w:r>
      <w:r w:rsidR="0084648A">
        <w:rPr>
          <w:rFonts w:ascii="SimSun" w:hint="eastAsia"/>
          <w:sz w:val="21"/>
        </w:rPr>
        <w:t>文件CWS/4BIS/5的附件二中所列的</w:t>
      </w:r>
      <w:r w:rsidR="001D5D62" w:rsidRPr="001D5D62">
        <w:rPr>
          <w:rFonts w:ascii="SimSun" w:hint="eastAsia"/>
          <w:sz w:val="21"/>
        </w:rPr>
        <w:t>18个</w:t>
      </w:r>
      <w:r w:rsidR="0084648A">
        <w:rPr>
          <w:rFonts w:ascii="SimSun" w:hint="eastAsia"/>
          <w:sz w:val="21"/>
        </w:rPr>
        <w:t>关键事件，并注意到</w:t>
      </w:r>
      <w:r w:rsidR="0084648A" w:rsidRPr="001D5D62">
        <w:rPr>
          <w:rFonts w:ascii="SimSun" w:hint="eastAsia"/>
          <w:sz w:val="21"/>
        </w:rPr>
        <w:t>法律状态工作</w:t>
      </w:r>
      <w:r w:rsidR="0084648A">
        <w:rPr>
          <w:rFonts w:ascii="SimSun" w:hint="eastAsia"/>
          <w:sz w:val="21"/>
        </w:rPr>
        <w:t>队</w:t>
      </w:r>
      <w:r w:rsidR="001D5D62" w:rsidRPr="001D5D62">
        <w:rPr>
          <w:rFonts w:ascii="SimSun" w:hint="eastAsia"/>
          <w:sz w:val="21"/>
        </w:rPr>
        <w:t>正在讨论的未决问题。标准委员会还注意到</w:t>
      </w:r>
      <w:r w:rsidR="0084648A">
        <w:rPr>
          <w:rFonts w:ascii="SimSun" w:hint="eastAsia"/>
          <w:sz w:val="21"/>
        </w:rPr>
        <w:t>法律状态工作队</w:t>
      </w:r>
      <w:r w:rsidR="001D5D62" w:rsidRPr="001D5D62">
        <w:rPr>
          <w:rFonts w:ascii="SimSun" w:hint="eastAsia"/>
          <w:sz w:val="21"/>
        </w:rPr>
        <w:t>将在2016年下半年</w:t>
      </w:r>
      <w:r w:rsidR="0084648A">
        <w:rPr>
          <w:rFonts w:ascii="SimSun" w:hint="eastAsia"/>
          <w:sz w:val="21"/>
        </w:rPr>
        <w:t>举行一次实地会议。</w:t>
      </w:r>
    </w:p>
    <w:p w:rsidR="00661436" w:rsidRPr="0024590F" w:rsidRDefault="00661436" w:rsidP="0024590F">
      <w:pPr>
        <w:pStyle w:val="Heading3"/>
        <w:spacing w:before="0" w:afterLines="50" w:after="120" w:line="340" w:lineRule="atLeast"/>
        <w:ind w:left="1" w:hanging="1"/>
        <w:jc w:val="both"/>
        <w:rPr>
          <w:rFonts w:ascii="SimSun"/>
          <w:sz w:val="21"/>
        </w:rPr>
      </w:pPr>
      <w:r w:rsidRPr="0024590F">
        <w:rPr>
          <w:rFonts w:ascii="SimSun" w:hint="eastAsia"/>
          <w:sz w:val="21"/>
        </w:rPr>
        <w:t>议程第</w:t>
      </w:r>
      <w:r w:rsidRPr="0024590F">
        <w:rPr>
          <w:rFonts w:ascii="SimSun"/>
          <w:sz w:val="21"/>
        </w:rPr>
        <w:t>11</w:t>
      </w:r>
      <w:r w:rsidRPr="0024590F">
        <w:rPr>
          <w:rFonts w:ascii="SimSun" w:hint="eastAsia"/>
          <w:sz w:val="21"/>
        </w:rPr>
        <w:t>项：</w:t>
      </w:r>
      <w:r w:rsidR="002C11A8" w:rsidRPr="0024590F">
        <w:rPr>
          <w:rFonts w:ascii="SimSun" w:hint="eastAsia"/>
          <w:sz w:val="21"/>
        </w:rPr>
        <w:t>关于修订WIPO标准ST.60的建议</w:t>
      </w:r>
    </w:p>
    <w:p w:rsidR="002C11A8" w:rsidRPr="002C11A8" w:rsidRDefault="002C11A8" w:rsidP="0024590F">
      <w:pPr>
        <w:pStyle w:val="ONUME"/>
        <w:numPr>
          <w:ilvl w:val="0"/>
          <w:numId w:val="2"/>
        </w:numPr>
        <w:tabs>
          <w:tab w:val="clear" w:pos="567"/>
        </w:tabs>
        <w:overflowPunct w:val="0"/>
        <w:spacing w:afterLines="50" w:after="120" w:line="340" w:lineRule="atLeast"/>
        <w:jc w:val="both"/>
        <w:rPr>
          <w:rFonts w:ascii="SimSun"/>
          <w:sz w:val="21"/>
          <w:szCs w:val="22"/>
        </w:rPr>
      </w:pPr>
      <w:r>
        <w:rPr>
          <w:rFonts w:ascii="SimSun" w:hAnsi="SimSun" w:hint="eastAsia"/>
          <w:sz w:val="21"/>
        </w:rPr>
        <w:t>讨论依据</w:t>
      </w:r>
      <w:r w:rsidRPr="00D31822">
        <w:rPr>
          <w:rFonts w:ascii="SimSun" w:hAnsi="SimSun"/>
          <w:sz w:val="21"/>
        </w:rPr>
        <w:t>文件CWS/4/9</w:t>
      </w:r>
      <w:r w:rsidR="00166959">
        <w:rPr>
          <w:rFonts w:ascii="SimSun" w:hAnsi="SimSun" w:hint="eastAsia"/>
          <w:sz w:val="21"/>
        </w:rPr>
        <w:t>进行</w:t>
      </w:r>
      <w:r w:rsidRPr="00D31822">
        <w:rPr>
          <w:rFonts w:ascii="SimSun" w:hAnsi="SimSun"/>
          <w:sz w:val="21"/>
        </w:rPr>
        <w:t>。</w:t>
      </w:r>
      <w:r w:rsidR="000C0A7F">
        <w:rPr>
          <w:rFonts w:ascii="SimSun" w:hAnsi="SimSun" w:hint="eastAsia"/>
          <w:sz w:val="21"/>
        </w:rPr>
        <w:t>标准委员会批准了</w:t>
      </w:r>
      <w:r w:rsidR="000C0A7F" w:rsidRPr="000C0A7F">
        <w:rPr>
          <w:rFonts w:ascii="SimSun" w:hAnsi="SimSun" w:hint="eastAsia"/>
          <w:sz w:val="21"/>
        </w:rPr>
        <w:t>修订</w:t>
      </w:r>
      <w:r w:rsidR="000C0A7F">
        <w:rPr>
          <w:rFonts w:ascii="SimSun" w:hAnsi="SimSun" w:hint="eastAsia"/>
          <w:sz w:val="21"/>
        </w:rPr>
        <w:t>WIPO标准ST.60的提案</w:t>
      </w:r>
      <w:r w:rsidR="000C0A7F" w:rsidRPr="000C0A7F">
        <w:rPr>
          <w:rFonts w:ascii="SimSun" w:hAnsi="SimSun" w:hint="eastAsia"/>
          <w:sz w:val="21"/>
        </w:rPr>
        <w:t>，并</w:t>
      </w:r>
      <w:r w:rsidR="000C0A7F">
        <w:rPr>
          <w:rFonts w:ascii="SimSun" w:hAnsi="SimSun" w:hint="eastAsia"/>
          <w:sz w:val="21"/>
        </w:rPr>
        <w:t>注意到文件CWS/4/9附件一和附件二中</w:t>
      </w:r>
      <w:r w:rsidR="000C0A7F" w:rsidRPr="0024590F">
        <w:rPr>
          <w:rFonts w:ascii="SimSun" w:hAnsi="SimSun" w:hint="eastAsia"/>
          <w:iCs/>
          <w:sz w:val="21"/>
          <w:szCs w:val="21"/>
        </w:rPr>
        <w:t>标明</w:t>
      </w:r>
      <w:r w:rsidR="000C0A7F">
        <w:rPr>
          <w:rFonts w:ascii="SimSun" w:hAnsi="SimSun" w:hint="eastAsia"/>
          <w:sz w:val="21"/>
        </w:rPr>
        <w:t>的对WIPO</w:t>
      </w:r>
      <w:r w:rsidR="000C0A7F" w:rsidRPr="000C0A7F">
        <w:rPr>
          <w:rFonts w:ascii="SimSun" w:hAnsi="SimSun" w:hint="eastAsia"/>
          <w:sz w:val="21"/>
        </w:rPr>
        <w:t>标准</w:t>
      </w:r>
      <w:r w:rsidR="000C0A7F">
        <w:rPr>
          <w:rFonts w:ascii="SimSun" w:hAnsi="SimSun" w:hint="eastAsia"/>
          <w:sz w:val="21"/>
        </w:rPr>
        <w:t>ST.</w:t>
      </w:r>
      <w:r w:rsidR="000C0A7F" w:rsidRPr="000C0A7F">
        <w:rPr>
          <w:rFonts w:ascii="SimSun" w:hAnsi="SimSun" w:hint="eastAsia"/>
          <w:sz w:val="21"/>
        </w:rPr>
        <w:t>60附录</w:t>
      </w:r>
      <w:r w:rsidR="000C0A7F">
        <w:rPr>
          <w:rFonts w:ascii="SimSun" w:hAnsi="SimSun" w:hint="eastAsia"/>
          <w:sz w:val="21"/>
        </w:rPr>
        <w:t>二</w:t>
      </w:r>
      <w:r w:rsidR="000C0A7F" w:rsidRPr="000C0A7F">
        <w:rPr>
          <w:rFonts w:ascii="SimSun" w:hAnsi="SimSun" w:hint="eastAsia"/>
          <w:sz w:val="21"/>
        </w:rPr>
        <w:t>的编辑修改</w:t>
      </w:r>
      <w:r w:rsidR="000C0A7F">
        <w:rPr>
          <w:rFonts w:ascii="SimSun" w:hAnsi="SimSun" w:hint="eastAsia"/>
          <w:sz w:val="21"/>
        </w:rPr>
        <w:t>，但INID代码(852)除外。</w:t>
      </w:r>
      <w:r w:rsidR="000C0A7F" w:rsidRPr="000C0A7F">
        <w:rPr>
          <w:rFonts w:ascii="SimSun" w:hAnsi="SimSun" w:hint="eastAsia"/>
          <w:sz w:val="21"/>
        </w:rPr>
        <w:t>委员会商定，</w:t>
      </w:r>
      <w:r w:rsidR="000C0A7F">
        <w:rPr>
          <w:rFonts w:ascii="SimSun" w:hAnsi="SimSun" w:hint="eastAsia"/>
          <w:sz w:val="21"/>
        </w:rPr>
        <w:t>INID</w:t>
      </w:r>
      <w:r w:rsidR="000C0A7F" w:rsidRPr="000C0A7F">
        <w:rPr>
          <w:rFonts w:ascii="SimSun" w:hAnsi="SimSun" w:hint="eastAsia"/>
          <w:sz w:val="21"/>
        </w:rPr>
        <w:t>代码</w:t>
      </w:r>
      <w:r w:rsidR="000C0A7F">
        <w:rPr>
          <w:rFonts w:ascii="SimSun" w:hAnsi="SimSun" w:hint="eastAsia"/>
          <w:sz w:val="21"/>
        </w:rPr>
        <w:t>(</w:t>
      </w:r>
      <w:r w:rsidR="000C0A7F" w:rsidRPr="000C0A7F">
        <w:rPr>
          <w:rFonts w:ascii="SimSun" w:hAnsi="SimSun" w:hint="eastAsia"/>
          <w:sz w:val="21"/>
        </w:rPr>
        <w:t>852</w:t>
      </w:r>
      <w:r w:rsidR="000C0A7F">
        <w:rPr>
          <w:rFonts w:ascii="SimSun" w:hAnsi="SimSun" w:hint="eastAsia"/>
          <w:sz w:val="21"/>
        </w:rPr>
        <w:t>)的文字应为</w:t>
      </w:r>
      <w:r w:rsidR="000C0A7F" w:rsidRPr="000C0A7F">
        <w:rPr>
          <w:rFonts w:ascii="SimSun" w:hAnsi="SimSun" w:hint="eastAsia"/>
          <w:sz w:val="21"/>
        </w:rPr>
        <w:t>“商品和服务清单的部分注销</w:t>
      </w:r>
      <w:r w:rsidR="000C0A7F">
        <w:rPr>
          <w:rFonts w:ascii="SimSun" w:hAnsi="SimSun" w:hint="eastAsia"/>
          <w:sz w:val="21"/>
        </w:rPr>
        <w:t>”，而不是“部分注销</w:t>
      </w:r>
      <w:r w:rsidR="000C0A7F" w:rsidRPr="000C0A7F">
        <w:rPr>
          <w:rFonts w:ascii="SimSun" w:hAnsi="SimSun" w:hint="eastAsia"/>
          <w:sz w:val="21"/>
        </w:rPr>
        <w:t>”</w:t>
      </w:r>
      <w:r w:rsidR="000C0A7F">
        <w:rPr>
          <w:rFonts w:ascii="SimSun" w:hAnsi="SimSun" w:hint="eastAsia"/>
          <w:sz w:val="21"/>
        </w:rPr>
        <w:t>。</w:t>
      </w:r>
    </w:p>
    <w:p w:rsidR="00661436" w:rsidRPr="0024590F" w:rsidRDefault="00661436"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议程第12项：</w:t>
      </w:r>
      <w:r w:rsidR="00212293" w:rsidRPr="0024590F">
        <w:rPr>
          <w:rFonts w:ascii="SimSun" w:hint="eastAsia"/>
          <w:sz w:val="21"/>
        </w:rPr>
        <w:t>关于为以下两方面的电子管理编写建议以作为WIPO标准通过的现状报告:</w:t>
      </w:r>
    </w:p>
    <w:p w:rsidR="00661436" w:rsidRPr="00597DD5" w:rsidRDefault="00661436" w:rsidP="0024590F">
      <w:pPr>
        <w:pStyle w:val="ONUME"/>
        <w:numPr>
          <w:ilvl w:val="0"/>
          <w:numId w:val="2"/>
        </w:numPr>
        <w:tabs>
          <w:tab w:val="clear" w:pos="567"/>
        </w:tabs>
        <w:overflowPunct w:val="0"/>
        <w:spacing w:afterLines="50" w:after="120" w:line="340" w:lineRule="atLeast"/>
        <w:jc w:val="both"/>
        <w:rPr>
          <w:rFonts w:ascii="SimSun"/>
          <w:sz w:val="21"/>
        </w:rPr>
      </w:pPr>
      <w:r w:rsidRPr="00023242">
        <w:rPr>
          <w:rFonts w:ascii="SimSun"/>
          <w:sz w:val="21"/>
        </w:rPr>
        <w:t>标准委员会</w:t>
      </w:r>
      <w:r w:rsidRPr="00023242">
        <w:rPr>
          <w:rFonts w:ascii="SimSun" w:hint="eastAsia"/>
          <w:sz w:val="21"/>
        </w:rPr>
        <w:t>注意到</w:t>
      </w:r>
      <w:r w:rsidR="00671B38">
        <w:rPr>
          <w:rFonts w:ascii="SimSun" w:hint="eastAsia"/>
          <w:sz w:val="21"/>
        </w:rPr>
        <w:t>文件CWS/4/10的第3</w:t>
      </w:r>
      <w:r w:rsidR="003843D1">
        <w:rPr>
          <w:rFonts w:ascii="SimSun" w:hint="eastAsia"/>
          <w:sz w:val="21"/>
        </w:rPr>
        <w:t>段</w:t>
      </w:r>
      <w:r w:rsidR="00740C6D">
        <w:rPr>
          <w:rFonts w:ascii="SimSun" w:hint="eastAsia"/>
          <w:sz w:val="21"/>
        </w:rPr>
        <w:t>至</w:t>
      </w:r>
      <w:r w:rsidR="00671B38">
        <w:rPr>
          <w:rFonts w:ascii="SimSun" w:hint="eastAsia"/>
          <w:sz w:val="21"/>
        </w:rPr>
        <w:t>16段中提供的报告。</w:t>
      </w:r>
      <w:r w:rsidR="006B2B6B">
        <w:rPr>
          <w:rFonts w:ascii="SimSun" w:hint="eastAsia"/>
          <w:sz w:val="21"/>
        </w:rPr>
        <w:t>转录于</w:t>
      </w:r>
      <w:r w:rsidR="00671B38">
        <w:rPr>
          <w:rFonts w:ascii="SimSun" w:hint="eastAsia"/>
          <w:sz w:val="21"/>
        </w:rPr>
        <w:t>该文件第17段中的起草新WIPO标准的日程表不再适用</w:t>
      </w:r>
      <w:r>
        <w:rPr>
          <w:rFonts w:ascii="SimSun" w:hint="eastAsia"/>
          <w:sz w:val="21"/>
        </w:rPr>
        <w:t>。</w:t>
      </w:r>
      <w:r w:rsidR="00671B38">
        <w:rPr>
          <w:rFonts w:ascii="SimSun" w:hint="eastAsia"/>
          <w:sz w:val="21"/>
        </w:rPr>
        <w:t>另见下文</w:t>
      </w:r>
      <w:r w:rsidR="003843D1">
        <w:rPr>
          <w:rFonts w:ascii="SimSun" w:hint="eastAsia"/>
          <w:sz w:val="21"/>
        </w:rPr>
        <w:t>的</w:t>
      </w:r>
      <w:r w:rsidR="00671B38">
        <w:rPr>
          <w:rFonts w:ascii="SimSun" w:hint="eastAsia"/>
          <w:sz w:val="21"/>
        </w:rPr>
        <w:t>议程第17项。</w:t>
      </w:r>
    </w:p>
    <w:p w:rsidR="00661436" w:rsidRPr="0024590F" w:rsidRDefault="00661436" w:rsidP="0024590F">
      <w:pPr>
        <w:pStyle w:val="Heading3"/>
        <w:spacing w:before="0" w:afterLines="50" w:after="120" w:line="340" w:lineRule="atLeast"/>
        <w:ind w:left="1" w:hanging="1"/>
        <w:jc w:val="both"/>
        <w:rPr>
          <w:rFonts w:ascii="SimSun"/>
          <w:sz w:val="21"/>
        </w:rPr>
      </w:pPr>
      <w:r w:rsidRPr="0024590F">
        <w:rPr>
          <w:rFonts w:ascii="SimSun" w:hint="eastAsia"/>
          <w:sz w:val="21"/>
        </w:rPr>
        <w:t>议程第</w:t>
      </w:r>
      <w:r w:rsidRPr="0024590F">
        <w:rPr>
          <w:rFonts w:ascii="SimSun"/>
          <w:sz w:val="21"/>
        </w:rPr>
        <w:t>13</w:t>
      </w:r>
      <w:r w:rsidRPr="0024590F">
        <w:rPr>
          <w:rFonts w:ascii="SimSun" w:hint="eastAsia"/>
          <w:sz w:val="21"/>
        </w:rPr>
        <w:t>项：</w:t>
      </w:r>
      <w:r w:rsidR="00212293" w:rsidRPr="0024590F">
        <w:rPr>
          <w:rFonts w:ascii="SimSun" w:hint="eastAsia"/>
          <w:sz w:val="21"/>
        </w:rPr>
        <w:t>WIPO《工业产权信息与文献手册》中发布的各项调查的维护和更新</w:t>
      </w:r>
    </w:p>
    <w:p w:rsidR="00661436" w:rsidRPr="00597DD5" w:rsidRDefault="006B2B6B" w:rsidP="0024590F">
      <w:pPr>
        <w:pStyle w:val="ONUME"/>
        <w:numPr>
          <w:ilvl w:val="0"/>
          <w:numId w:val="2"/>
        </w:numPr>
        <w:tabs>
          <w:tab w:val="clear" w:pos="567"/>
        </w:tabs>
        <w:overflowPunct w:val="0"/>
        <w:spacing w:afterLines="50" w:after="120" w:line="340" w:lineRule="atLeast"/>
        <w:jc w:val="both"/>
        <w:rPr>
          <w:rFonts w:ascii="SimSun"/>
          <w:sz w:val="21"/>
          <w:szCs w:val="22"/>
        </w:rPr>
      </w:pPr>
      <w:r w:rsidRPr="006B2B6B">
        <w:rPr>
          <w:rFonts w:ascii="SimSun" w:hint="eastAsia"/>
          <w:sz w:val="21"/>
        </w:rPr>
        <w:t>标准委员会注意到</w:t>
      </w:r>
      <w:r>
        <w:rPr>
          <w:rFonts w:ascii="SimSun" w:hint="eastAsia"/>
          <w:sz w:val="21"/>
        </w:rPr>
        <w:t>文件</w:t>
      </w:r>
      <w:r w:rsidRPr="006B2B6B">
        <w:rPr>
          <w:rFonts w:ascii="SimSun" w:hint="eastAsia"/>
          <w:sz w:val="21"/>
        </w:rPr>
        <w:t>CWS/4BIS/6</w:t>
      </w:r>
      <w:r>
        <w:rPr>
          <w:rFonts w:ascii="SimSun" w:hint="eastAsia"/>
          <w:sz w:val="21"/>
        </w:rPr>
        <w:t>附件一中说明的各</w:t>
      </w:r>
      <w:r w:rsidRPr="006B2B6B">
        <w:rPr>
          <w:rFonts w:ascii="SimSun" w:hint="eastAsia"/>
          <w:sz w:val="21"/>
        </w:rPr>
        <w:t>项调查的现状，</w:t>
      </w:r>
      <w:r w:rsidR="009A1FA6">
        <w:rPr>
          <w:rFonts w:ascii="SimSun" w:hint="eastAsia"/>
          <w:sz w:val="21"/>
        </w:rPr>
        <w:t>同意</w:t>
      </w:r>
      <w:r w:rsidRPr="006B2B6B">
        <w:rPr>
          <w:rFonts w:ascii="SimSun" w:hint="eastAsia"/>
          <w:sz w:val="21"/>
        </w:rPr>
        <w:t>未来</w:t>
      </w:r>
      <w:r w:rsidR="009A1FA6">
        <w:rPr>
          <w:rFonts w:ascii="SimSun" w:hint="eastAsia"/>
          <w:sz w:val="21"/>
        </w:rPr>
        <w:t>对其进行更</w:t>
      </w:r>
      <w:r w:rsidRPr="006B2B6B">
        <w:rPr>
          <w:rFonts w:ascii="SimSun" w:hint="eastAsia"/>
          <w:sz w:val="21"/>
        </w:rPr>
        <w:t>新</w:t>
      </w:r>
      <w:r w:rsidR="009A1FA6">
        <w:rPr>
          <w:rFonts w:ascii="SimSun" w:hint="eastAsia"/>
          <w:sz w:val="21"/>
        </w:rPr>
        <w:t>的</w:t>
      </w:r>
      <w:r w:rsidR="008A4D34">
        <w:rPr>
          <w:rFonts w:ascii="SimSun" w:hint="eastAsia"/>
          <w:sz w:val="21"/>
        </w:rPr>
        <w:t>拟议</w:t>
      </w:r>
      <w:r w:rsidRPr="006B2B6B">
        <w:rPr>
          <w:rFonts w:ascii="SimSun" w:hint="eastAsia"/>
          <w:sz w:val="21"/>
        </w:rPr>
        <w:t>行动，并</w:t>
      </w:r>
      <w:r w:rsidR="009A1FA6">
        <w:rPr>
          <w:rFonts w:ascii="SimSun" w:hint="eastAsia"/>
          <w:sz w:val="21"/>
        </w:rPr>
        <w:t>同意保留</w:t>
      </w:r>
      <w:r w:rsidR="009A1FA6" w:rsidRPr="009A1FA6">
        <w:rPr>
          <w:rFonts w:ascii="SimSun" w:hint="eastAsia"/>
          <w:sz w:val="21"/>
        </w:rPr>
        <w:t>WIPO《工业产权信息与文献手册》</w:t>
      </w:r>
      <w:r w:rsidR="009A1FA6">
        <w:rPr>
          <w:rFonts w:ascii="SimSun" w:hint="eastAsia"/>
          <w:sz w:val="21"/>
        </w:rPr>
        <w:t>(</w:t>
      </w:r>
      <w:r w:rsidR="009A1FA6" w:rsidRPr="009A1FA6">
        <w:rPr>
          <w:rFonts w:ascii="SimSun" w:hint="eastAsia"/>
          <w:sz w:val="21"/>
        </w:rPr>
        <w:t>《WIPO手册》</w:t>
      </w:r>
      <w:r w:rsidR="009A1FA6">
        <w:rPr>
          <w:rFonts w:ascii="SimSun" w:hint="eastAsia"/>
          <w:sz w:val="21"/>
        </w:rPr>
        <w:t>)</w:t>
      </w:r>
      <w:r w:rsidR="009A1FA6" w:rsidRPr="009A1FA6">
        <w:rPr>
          <w:rFonts w:ascii="SimSun" w:hint="eastAsia"/>
          <w:sz w:val="21"/>
        </w:rPr>
        <w:t>第7.6和</w:t>
      </w:r>
      <w:r w:rsidR="009A1FA6">
        <w:rPr>
          <w:rFonts w:ascii="SimSun" w:hint="eastAsia"/>
          <w:sz w:val="21"/>
        </w:rPr>
        <w:t>第</w:t>
      </w:r>
      <w:r w:rsidR="009A1FA6" w:rsidRPr="009A1FA6">
        <w:rPr>
          <w:rFonts w:ascii="SimSun" w:hint="eastAsia"/>
          <w:sz w:val="21"/>
        </w:rPr>
        <w:t>7.7部分</w:t>
      </w:r>
      <w:r w:rsidR="009A1FA6">
        <w:rPr>
          <w:rFonts w:ascii="SimSun" w:hint="eastAsia"/>
          <w:sz w:val="21"/>
        </w:rPr>
        <w:t>，</w:t>
      </w:r>
      <w:r w:rsidR="00D67F64">
        <w:rPr>
          <w:rFonts w:ascii="SimSun" w:hint="eastAsia"/>
          <w:sz w:val="21"/>
        </w:rPr>
        <w:t>并对</w:t>
      </w:r>
      <w:r w:rsidR="00D67F64">
        <w:rPr>
          <w:rFonts w:ascii="SimSun" w:hint="eastAsia"/>
          <w:sz w:val="21"/>
        </w:rPr>
        <w:lastRenderedPageBreak/>
        <w:t>其</w:t>
      </w:r>
      <w:r w:rsidR="009A1FA6">
        <w:rPr>
          <w:rFonts w:ascii="SimSun" w:hint="eastAsia"/>
          <w:sz w:val="21"/>
        </w:rPr>
        <w:t>定期更新。</w:t>
      </w:r>
      <w:r w:rsidR="00D67F64">
        <w:rPr>
          <w:rFonts w:ascii="SimSun" w:hint="eastAsia"/>
          <w:sz w:val="21"/>
        </w:rPr>
        <w:t>委员会还注意到</w:t>
      </w:r>
      <w:r w:rsidR="00D67F64" w:rsidRPr="006B2B6B">
        <w:rPr>
          <w:rFonts w:ascii="SimSun" w:hint="eastAsia"/>
          <w:sz w:val="21"/>
        </w:rPr>
        <w:t>文件CWS/4BIS/6</w:t>
      </w:r>
      <w:r w:rsidR="00D67F64">
        <w:rPr>
          <w:rFonts w:ascii="SimSun" w:hint="eastAsia"/>
          <w:sz w:val="21"/>
        </w:rPr>
        <w:t>第15</w:t>
      </w:r>
      <w:r w:rsidR="006F32B5">
        <w:rPr>
          <w:rFonts w:ascii="SimSun" w:hint="eastAsia"/>
          <w:sz w:val="21"/>
        </w:rPr>
        <w:t>段</w:t>
      </w:r>
      <w:r w:rsidR="00740C6D">
        <w:rPr>
          <w:rFonts w:ascii="SimSun" w:hint="eastAsia"/>
          <w:sz w:val="21"/>
        </w:rPr>
        <w:t>至</w:t>
      </w:r>
      <w:r w:rsidR="00BF1CF2">
        <w:rPr>
          <w:rFonts w:ascii="SimSun" w:hint="eastAsia"/>
          <w:sz w:val="21"/>
        </w:rPr>
        <w:t>18段</w:t>
      </w:r>
      <w:r w:rsidR="00D67F64">
        <w:rPr>
          <w:rFonts w:ascii="SimSun" w:hint="eastAsia"/>
          <w:sz w:val="21"/>
        </w:rPr>
        <w:t>中说明的自2014年5月以来对《WIPO手册》</w:t>
      </w:r>
      <w:r w:rsidR="00BF1CF2">
        <w:rPr>
          <w:rFonts w:ascii="SimSun" w:hint="eastAsia"/>
          <w:sz w:val="21"/>
        </w:rPr>
        <w:t>第七部分</w:t>
      </w:r>
      <w:r w:rsidR="00D67F64">
        <w:rPr>
          <w:rFonts w:ascii="SimSun" w:hint="eastAsia"/>
          <w:sz w:val="21"/>
        </w:rPr>
        <w:t>进行维护的进展。</w:t>
      </w:r>
    </w:p>
    <w:p w:rsidR="00661436" w:rsidRPr="00597DD5" w:rsidRDefault="00661436" w:rsidP="0024590F">
      <w:pPr>
        <w:pStyle w:val="ONUME"/>
        <w:numPr>
          <w:ilvl w:val="0"/>
          <w:numId w:val="2"/>
        </w:numPr>
        <w:tabs>
          <w:tab w:val="clear" w:pos="567"/>
        </w:tabs>
        <w:overflowPunct w:val="0"/>
        <w:spacing w:afterLines="50" w:after="120" w:line="340" w:lineRule="atLeast"/>
        <w:jc w:val="both"/>
        <w:rPr>
          <w:rFonts w:ascii="SimSun"/>
          <w:sz w:val="21"/>
        </w:rPr>
      </w:pPr>
      <w:r w:rsidRPr="00557ED8">
        <w:rPr>
          <w:rFonts w:ascii="SimSun"/>
          <w:sz w:val="21"/>
        </w:rPr>
        <w:t>标准委员会</w:t>
      </w:r>
      <w:r w:rsidRPr="00557ED8">
        <w:rPr>
          <w:rFonts w:ascii="SimSun" w:hint="eastAsia"/>
          <w:sz w:val="21"/>
        </w:rPr>
        <w:t>注意到文件</w:t>
      </w:r>
      <w:r w:rsidR="00BF1CF2">
        <w:rPr>
          <w:rFonts w:ascii="SimSun" w:hint="eastAsia"/>
          <w:sz w:val="21"/>
        </w:rPr>
        <w:t>CWS/4BIS/6的附件二中提供的更新《WIPO手册》第七部分的暂定工作计划</w:t>
      </w:r>
      <w:r w:rsidRPr="00557ED8">
        <w:rPr>
          <w:rFonts w:ascii="SimSun" w:hint="eastAsia"/>
          <w:sz w:val="21"/>
        </w:rPr>
        <w:t>。</w:t>
      </w:r>
    </w:p>
    <w:p w:rsidR="00BF1CF2" w:rsidRDefault="00BF1CF2" w:rsidP="0024590F">
      <w:pPr>
        <w:pStyle w:val="ONUME"/>
        <w:numPr>
          <w:ilvl w:val="0"/>
          <w:numId w:val="2"/>
        </w:numPr>
        <w:tabs>
          <w:tab w:val="clear" w:pos="567"/>
        </w:tabs>
        <w:overflowPunct w:val="0"/>
        <w:spacing w:afterLines="50" w:after="120" w:line="340" w:lineRule="atLeast"/>
        <w:jc w:val="both"/>
        <w:rPr>
          <w:rFonts w:ascii="SimSun"/>
          <w:sz w:val="21"/>
        </w:rPr>
      </w:pPr>
      <w:r w:rsidRPr="00BF1CF2">
        <w:rPr>
          <w:rFonts w:ascii="SimSun" w:hint="eastAsia"/>
          <w:sz w:val="21"/>
        </w:rPr>
        <w:t>标准委员会批准设立一项新任务</w:t>
      </w:r>
      <w:r>
        <w:rPr>
          <w:rFonts w:ascii="SimSun" w:hint="eastAsia"/>
          <w:sz w:val="21"/>
        </w:rPr>
        <w:t>——</w:t>
      </w:r>
      <w:r w:rsidRPr="00BF1CF2">
        <w:rPr>
          <w:rFonts w:ascii="SimSun" w:hint="eastAsia"/>
          <w:sz w:val="21"/>
        </w:rPr>
        <w:t>“确保对WIPO《工业产权信息与文献手册》第七部分公布的调查进行必要的维护和更新”</w:t>
      </w:r>
      <w:r>
        <w:rPr>
          <w:rFonts w:ascii="SimSun" w:hint="eastAsia"/>
          <w:sz w:val="21"/>
        </w:rPr>
        <w:t>。会议</w:t>
      </w:r>
      <w:r w:rsidRPr="00BF1CF2">
        <w:rPr>
          <w:rFonts w:ascii="SimSun" w:hint="eastAsia"/>
          <w:sz w:val="21"/>
        </w:rPr>
        <w:t>决定组建一支工作队执行这项任务</w:t>
      </w:r>
      <w:r>
        <w:rPr>
          <w:rFonts w:ascii="SimSun" w:hint="eastAsia"/>
          <w:sz w:val="21"/>
        </w:rPr>
        <w:t>(</w:t>
      </w:r>
      <w:r w:rsidRPr="00BF1CF2">
        <w:rPr>
          <w:rFonts w:ascii="SimSun" w:hint="eastAsia"/>
          <w:sz w:val="21"/>
        </w:rPr>
        <w:t>第</w:t>
      </w:r>
      <w:r>
        <w:rPr>
          <w:rFonts w:ascii="SimSun" w:hint="eastAsia"/>
          <w:sz w:val="21"/>
        </w:rPr>
        <w:t>七</w:t>
      </w:r>
      <w:r w:rsidRPr="00BF1CF2">
        <w:rPr>
          <w:rFonts w:ascii="SimSun" w:hint="eastAsia"/>
          <w:sz w:val="21"/>
        </w:rPr>
        <w:t>部分</w:t>
      </w:r>
      <w:r>
        <w:rPr>
          <w:rFonts w:ascii="SimSun" w:hint="eastAsia"/>
          <w:sz w:val="21"/>
        </w:rPr>
        <w:t>工作队)。</w:t>
      </w:r>
      <w:r w:rsidRPr="00BF1CF2">
        <w:rPr>
          <w:rFonts w:ascii="SimSun" w:hint="eastAsia"/>
          <w:sz w:val="21"/>
        </w:rPr>
        <w:t>国际局被指定为工作队牵头人</w:t>
      </w:r>
      <w:r>
        <w:rPr>
          <w:rFonts w:ascii="SimSun" w:hint="eastAsia"/>
          <w:sz w:val="21"/>
        </w:rPr>
        <w:t>，并</w:t>
      </w:r>
      <w:r w:rsidRPr="00BF1CF2">
        <w:rPr>
          <w:rFonts w:ascii="SimSun" w:hint="eastAsia"/>
          <w:sz w:val="21"/>
        </w:rPr>
        <w:t>被要求</w:t>
      </w:r>
      <w:r>
        <w:rPr>
          <w:rFonts w:ascii="SimSun" w:hint="eastAsia"/>
          <w:sz w:val="21"/>
        </w:rPr>
        <w:t>在</w:t>
      </w:r>
      <w:r w:rsidRPr="00BF1CF2">
        <w:rPr>
          <w:rFonts w:ascii="SimSun" w:hint="eastAsia"/>
          <w:sz w:val="21"/>
        </w:rPr>
        <w:t>标准委员会</w:t>
      </w:r>
      <w:r>
        <w:rPr>
          <w:rFonts w:ascii="SimSun" w:hint="eastAsia"/>
          <w:sz w:val="21"/>
        </w:rPr>
        <w:t>的</w:t>
      </w:r>
      <w:r w:rsidRPr="00BF1CF2">
        <w:rPr>
          <w:rFonts w:ascii="SimSun" w:hint="eastAsia"/>
          <w:sz w:val="21"/>
        </w:rPr>
        <w:t>下届会议上对更新</w:t>
      </w:r>
      <w:r>
        <w:rPr>
          <w:rFonts w:ascii="SimSun" w:hint="eastAsia"/>
          <w:sz w:val="21"/>
        </w:rPr>
        <w:t>《WIPO</w:t>
      </w:r>
      <w:r w:rsidRPr="00BF1CF2">
        <w:rPr>
          <w:rFonts w:ascii="SimSun" w:hint="eastAsia"/>
          <w:sz w:val="21"/>
        </w:rPr>
        <w:t>手册</w:t>
      </w:r>
      <w:r>
        <w:rPr>
          <w:rFonts w:ascii="SimSun" w:hint="eastAsia"/>
          <w:sz w:val="21"/>
        </w:rPr>
        <w:t>》</w:t>
      </w:r>
      <w:r w:rsidRPr="00BF1CF2">
        <w:rPr>
          <w:rFonts w:ascii="SimSun" w:hint="eastAsia"/>
          <w:sz w:val="21"/>
        </w:rPr>
        <w:t>第七部分</w:t>
      </w:r>
      <w:r>
        <w:rPr>
          <w:rFonts w:ascii="SimSun" w:hint="eastAsia"/>
          <w:sz w:val="21"/>
        </w:rPr>
        <w:t>的</w:t>
      </w:r>
      <w:r w:rsidRPr="00BF1CF2">
        <w:rPr>
          <w:rFonts w:ascii="SimSun" w:hint="eastAsia"/>
          <w:sz w:val="21"/>
        </w:rPr>
        <w:t>进展</w:t>
      </w:r>
      <w:r>
        <w:rPr>
          <w:rFonts w:ascii="SimSun" w:hint="eastAsia"/>
          <w:sz w:val="21"/>
        </w:rPr>
        <w:t>进行</w:t>
      </w:r>
      <w:r w:rsidRPr="00BF1CF2">
        <w:rPr>
          <w:rFonts w:ascii="SimSun" w:hint="eastAsia"/>
          <w:sz w:val="21"/>
        </w:rPr>
        <w:t>报告</w:t>
      </w:r>
      <w:r>
        <w:rPr>
          <w:rFonts w:ascii="SimSun" w:hint="eastAsia"/>
          <w:sz w:val="21"/>
        </w:rPr>
        <w:t>。</w:t>
      </w:r>
    </w:p>
    <w:p w:rsidR="00966338" w:rsidRDefault="00BF1CF2"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标准委员会商定</w:t>
      </w:r>
      <w:r w:rsidRPr="0024590F">
        <w:rPr>
          <w:rFonts w:ascii="SimSun" w:hAnsi="SimSun" w:hint="eastAsia"/>
          <w:iCs/>
          <w:sz w:val="21"/>
          <w:szCs w:val="21"/>
        </w:rPr>
        <w:t>《WIPO</w:t>
      </w:r>
      <w:r w:rsidRPr="00BF1CF2">
        <w:rPr>
          <w:rFonts w:ascii="SimSun" w:hint="eastAsia"/>
          <w:sz w:val="21"/>
        </w:rPr>
        <w:t>手册</w:t>
      </w:r>
      <w:r>
        <w:rPr>
          <w:rFonts w:ascii="SimSun" w:hint="eastAsia"/>
          <w:sz w:val="21"/>
        </w:rPr>
        <w:t>》</w:t>
      </w:r>
      <w:r w:rsidRPr="00BF1CF2">
        <w:rPr>
          <w:rFonts w:ascii="SimSun" w:hint="eastAsia"/>
          <w:sz w:val="21"/>
        </w:rPr>
        <w:t>第七部分</w:t>
      </w:r>
      <w:r>
        <w:rPr>
          <w:rFonts w:ascii="SimSun" w:hint="eastAsia"/>
          <w:sz w:val="21"/>
        </w:rPr>
        <w:t>应包括</w:t>
      </w:r>
      <w:r w:rsidRPr="00BF1CF2">
        <w:rPr>
          <w:rFonts w:ascii="SimSun" w:hint="eastAsia"/>
          <w:sz w:val="21"/>
        </w:rPr>
        <w:t>专利期调整(PTA)和专利期延长(PTE)</w:t>
      </w:r>
      <w:r w:rsidR="00966338">
        <w:rPr>
          <w:rFonts w:ascii="SimSun" w:hint="eastAsia"/>
          <w:sz w:val="21"/>
        </w:rPr>
        <w:t>，还</w:t>
      </w:r>
      <w:r>
        <w:rPr>
          <w:rFonts w:ascii="SimSun" w:hint="eastAsia"/>
          <w:sz w:val="21"/>
        </w:rPr>
        <w:t>要求</w:t>
      </w:r>
      <w:r w:rsidRPr="00BF1CF2">
        <w:rPr>
          <w:rFonts w:ascii="SimSun" w:hint="eastAsia"/>
          <w:sz w:val="21"/>
        </w:rPr>
        <w:t>第七部分工作队</w:t>
      </w:r>
      <w:r w:rsidR="00966338">
        <w:rPr>
          <w:rFonts w:ascii="SimSun" w:hint="eastAsia"/>
          <w:sz w:val="21"/>
        </w:rPr>
        <w:t>审查</w:t>
      </w:r>
      <w:r w:rsidR="00966338" w:rsidRPr="00BF1CF2">
        <w:rPr>
          <w:rFonts w:ascii="SimSun" w:hint="eastAsia"/>
          <w:sz w:val="21"/>
        </w:rPr>
        <w:t>第7.7部分</w:t>
      </w:r>
      <w:r w:rsidR="00966338">
        <w:rPr>
          <w:rFonts w:ascii="SimSun" w:hint="eastAsia"/>
          <w:sz w:val="21"/>
        </w:rPr>
        <w:t>的</w:t>
      </w:r>
      <w:r w:rsidRPr="00BF1CF2">
        <w:rPr>
          <w:rFonts w:ascii="SimSun" w:hint="eastAsia"/>
          <w:sz w:val="21"/>
        </w:rPr>
        <w:t>调查问卷，并</w:t>
      </w:r>
      <w:r w:rsidR="00966338">
        <w:rPr>
          <w:rFonts w:ascii="SimSun" w:hint="eastAsia"/>
          <w:sz w:val="21"/>
        </w:rPr>
        <w:t>将</w:t>
      </w:r>
      <w:r w:rsidRPr="00BF1CF2">
        <w:rPr>
          <w:rFonts w:ascii="SimSun" w:hint="eastAsia"/>
          <w:sz w:val="21"/>
        </w:rPr>
        <w:t>提案</w:t>
      </w:r>
      <w:r w:rsidR="00966338">
        <w:rPr>
          <w:rFonts w:ascii="SimSun" w:hint="eastAsia"/>
          <w:sz w:val="21"/>
        </w:rPr>
        <w:t>提交给</w:t>
      </w:r>
      <w:r w:rsidRPr="00BF1CF2">
        <w:rPr>
          <w:rFonts w:ascii="SimSun" w:hint="eastAsia"/>
          <w:sz w:val="21"/>
        </w:rPr>
        <w:t>标准委员会</w:t>
      </w:r>
      <w:r w:rsidR="00966338">
        <w:rPr>
          <w:rFonts w:ascii="SimSun" w:hint="eastAsia"/>
          <w:sz w:val="21"/>
        </w:rPr>
        <w:t>的</w:t>
      </w:r>
      <w:r w:rsidRPr="00BF1CF2">
        <w:rPr>
          <w:rFonts w:ascii="SimSun" w:hint="eastAsia"/>
          <w:sz w:val="21"/>
        </w:rPr>
        <w:t>下届会议</w:t>
      </w:r>
      <w:r w:rsidR="00966338">
        <w:rPr>
          <w:rFonts w:ascii="SimSun" w:hint="eastAsia"/>
          <w:sz w:val="21"/>
        </w:rPr>
        <w:t>。</w:t>
      </w:r>
    </w:p>
    <w:p w:rsidR="00661436" w:rsidRPr="00597DD5" w:rsidRDefault="00BF1CF2" w:rsidP="0024590F">
      <w:pPr>
        <w:pStyle w:val="ONUME"/>
        <w:numPr>
          <w:ilvl w:val="0"/>
          <w:numId w:val="2"/>
        </w:numPr>
        <w:tabs>
          <w:tab w:val="clear" w:pos="567"/>
        </w:tabs>
        <w:overflowPunct w:val="0"/>
        <w:spacing w:afterLines="50" w:after="120" w:line="340" w:lineRule="atLeast"/>
        <w:jc w:val="both"/>
        <w:rPr>
          <w:rFonts w:ascii="SimSun"/>
          <w:sz w:val="21"/>
        </w:rPr>
      </w:pPr>
      <w:r w:rsidRPr="00BF1CF2">
        <w:rPr>
          <w:rFonts w:ascii="SimSun" w:hint="eastAsia"/>
          <w:sz w:val="21"/>
        </w:rPr>
        <w:t>标准委员会注意专利文献集团</w:t>
      </w:r>
      <w:r w:rsidR="000B7FD7">
        <w:rPr>
          <w:rFonts w:ascii="SimSun" w:hint="eastAsia"/>
          <w:sz w:val="21"/>
        </w:rPr>
        <w:t>(</w:t>
      </w:r>
      <w:r w:rsidR="00B76EF2">
        <w:rPr>
          <w:rFonts w:ascii="SimSun" w:hint="eastAsia"/>
          <w:sz w:val="21"/>
        </w:rPr>
        <w:t>PDG</w:t>
      </w:r>
      <w:r w:rsidR="000B7FD7">
        <w:rPr>
          <w:rFonts w:ascii="SimSun" w:hint="eastAsia"/>
          <w:sz w:val="21"/>
        </w:rPr>
        <w:t>)</w:t>
      </w:r>
      <w:r w:rsidR="00756A6C" w:rsidRPr="00756A6C">
        <w:rPr>
          <w:rFonts w:ascii="SimSun" w:hint="eastAsia"/>
          <w:sz w:val="21"/>
        </w:rPr>
        <w:t>提供的关于对国家和地区专利注册簿的要求的请求和信息</w:t>
      </w:r>
      <w:r w:rsidR="0090610B">
        <w:rPr>
          <w:rFonts w:ascii="SimSun" w:hint="eastAsia"/>
          <w:sz w:val="21"/>
        </w:rPr>
        <w:t>。会议</w:t>
      </w:r>
      <w:r w:rsidRPr="00BF1CF2">
        <w:rPr>
          <w:rFonts w:ascii="SimSun" w:hint="eastAsia"/>
          <w:sz w:val="21"/>
        </w:rPr>
        <w:t>决定将这一问题纳入标准委员会</w:t>
      </w:r>
      <w:r w:rsidR="0090610B">
        <w:rPr>
          <w:rFonts w:ascii="SimSun" w:hint="eastAsia"/>
          <w:sz w:val="21"/>
        </w:rPr>
        <w:t>的</w:t>
      </w:r>
      <w:r w:rsidRPr="00BF1CF2">
        <w:rPr>
          <w:rFonts w:ascii="SimSun" w:hint="eastAsia"/>
          <w:sz w:val="21"/>
        </w:rPr>
        <w:t>工作计划</w:t>
      </w:r>
      <w:r w:rsidR="0090610B">
        <w:rPr>
          <w:rFonts w:ascii="SimSun" w:hint="eastAsia"/>
          <w:sz w:val="21"/>
        </w:rPr>
        <w:t>。标准委员会要求国际局编拟</w:t>
      </w:r>
      <w:r w:rsidRPr="00BF1CF2">
        <w:rPr>
          <w:rFonts w:ascii="SimSun" w:hint="eastAsia"/>
          <w:sz w:val="21"/>
        </w:rPr>
        <w:t>一项</w:t>
      </w:r>
      <w:r w:rsidR="0090610B">
        <w:rPr>
          <w:rFonts w:ascii="SimSun" w:hint="eastAsia"/>
          <w:sz w:val="21"/>
        </w:rPr>
        <w:t>关于处理这一问题的</w:t>
      </w:r>
      <w:r w:rsidRPr="00BF1CF2">
        <w:rPr>
          <w:rFonts w:ascii="SimSun" w:hint="eastAsia"/>
          <w:sz w:val="21"/>
        </w:rPr>
        <w:t>新任务</w:t>
      </w:r>
      <w:r w:rsidR="0090610B">
        <w:rPr>
          <w:rFonts w:ascii="SimSun" w:hint="eastAsia"/>
          <w:sz w:val="21"/>
        </w:rPr>
        <w:t>的提案</w:t>
      </w:r>
      <w:r w:rsidRPr="00BF1CF2">
        <w:rPr>
          <w:rFonts w:ascii="SimSun" w:hint="eastAsia"/>
          <w:sz w:val="21"/>
        </w:rPr>
        <w:t>，以</w:t>
      </w:r>
      <w:r w:rsidR="0090610B">
        <w:rPr>
          <w:rFonts w:ascii="SimSun" w:hint="eastAsia"/>
          <w:sz w:val="21"/>
        </w:rPr>
        <w:t>供</w:t>
      </w:r>
      <w:r w:rsidRPr="00BF1CF2">
        <w:rPr>
          <w:rFonts w:ascii="SimSun" w:hint="eastAsia"/>
          <w:sz w:val="21"/>
        </w:rPr>
        <w:t>标准委员会下届会议</w:t>
      </w:r>
      <w:r w:rsidR="0090610B">
        <w:rPr>
          <w:rFonts w:ascii="SimSun" w:hint="eastAsia"/>
          <w:sz w:val="21"/>
        </w:rPr>
        <w:t>审议</w:t>
      </w:r>
      <w:r w:rsidR="00661436">
        <w:rPr>
          <w:rFonts w:ascii="SimSun" w:hint="eastAsia"/>
          <w:sz w:val="21"/>
        </w:rPr>
        <w:t>。</w:t>
      </w:r>
    </w:p>
    <w:p w:rsidR="00661436" w:rsidRPr="0024590F" w:rsidRDefault="00661436"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议程第14项：</w:t>
      </w:r>
      <w:r w:rsidR="005E330B" w:rsidRPr="0024590F">
        <w:rPr>
          <w:rFonts w:ascii="SimSun" w:hint="eastAsia"/>
          <w:sz w:val="21"/>
        </w:rPr>
        <w:t>关于已公布PCT国际申请进入国家(地区)阶段的信息</w:t>
      </w:r>
    </w:p>
    <w:p w:rsidR="00661436" w:rsidRPr="00597DD5" w:rsidRDefault="00853479" w:rsidP="0024590F">
      <w:pPr>
        <w:pStyle w:val="ONUME"/>
        <w:numPr>
          <w:ilvl w:val="0"/>
          <w:numId w:val="2"/>
        </w:numPr>
        <w:tabs>
          <w:tab w:val="clear" w:pos="567"/>
        </w:tabs>
        <w:overflowPunct w:val="0"/>
        <w:spacing w:afterLines="50" w:after="120" w:line="340" w:lineRule="atLeast"/>
        <w:jc w:val="both"/>
        <w:rPr>
          <w:rFonts w:ascii="SimSun"/>
          <w:sz w:val="21"/>
        </w:rPr>
      </w:pPr>
      <w:r w:rsidRPr="00853479">
        <w:rPr>
          <w:rFonts w:ascii="SimSun" w:hint="eastAsia"/>
          <w:sz w:val="21"/>
        </w:rPr>
        <w:t>讨论</w:t>
      </w:r>
      <w:r>
        <w:rPr>
          <w:rFonts w:ascii="SimSun" w:hint="eastAsia"/>
          <w:sz w:val="21"/>
        </w:rPr>
        <w:t>依据</w:t>
      </w:r>
      <w:r w:rsidRPr="00853479">
        <w:rPr>
          <w:rFonts w:ascii="SimSun" w:hint="eastAsia"/>
          <w:sz w:val="21"/>
        </w:rPr>
        <w:t>文件CWS/4/12和CWS/4BIS/7进行。标准委员会注意到欧洲专利局(EPO)和国际局</w:t>
      </w:r>
      <w:r w:rsidR="006F32B5">
        <w:rPr>
          <w:rFonts w:ascii="SimSun" w:hint="eastAsia"/>
          <w:sz w:val="21"/>
        </w:rPr>
        <w:t>在</w:t>
      </w:r>
      <w:r w:rsidRPr="00853479">
        <w:rPr>
          <w:rFonts w:ascii="SimSun" w:hint="eastAsia"/>
          <w:sz w:val="21"/>
        </w:rPr>
        <w:t>2014年和2016年</w:t>
      </w:r>
      <w:r w:rsidR="006F32B5">
        <w:rPr>
          <w:rFonts w:ascii="SimSun" w:hint="eastAsia"/>
          <w:sz w:val="21"/>
        </w:rPr>
        <w:t>所作</w:t>
      </w:r>
      <w:r w:rsidRPr="00853479">
        <w:rPr>
          <w:rFonts w:ascii="SimSun" w:hint="eastAsia"/>
          <w:sz w:val="21"/>
        </w:rPr>
        <w:t>的两份进展报告，内容涉及在数据库中纳入已公布PCT国际申请进入</w:t>
      </w:r>
      <w:r w:rsidR="00744C62">
        <w:rPr>
          <w:rFonts w:ascii="SimSun" w:hint="eastAsia"/>
          <w:sz w:val="21"/>
        </w:rPr>
        <w:t>和未进入(适用时)</w:t>
      </w:r>
      <w:r w:rsidRPr="00853479">
        <w:rPr>
          <w:rFonts w:ascii="SimSun" w:hint="eastAsia"/>
          <w:sz w:val="21"/>
        </w:rPr>
        <w:t>国家(地区)阶段的信息。标准委员会还注意到转录于文件CWS/4/12 ADD</w:t>
      </w:r>
      <w:r w:rsidR="00744C62">
        <w:rPr>
          <w:rFonts w:ascii="SimSun" w:hint="eastAsia"/>
          <w:sz w:val="21"/>
        </w:rPr>
        <w:t>.</w:t>
      </w:r>
      <w:r w:rsidRPr="00853479">
        <w:rPr>
          <w:rFonts w:ascii="SimSun" w:hint="eastAsia"/>
          <w:sz w:val="21"/>
        </w:rPr>
        <w:t>附件</w:t>
      </w:r>
      <w:r w:rsidR="006F32B5">
        <w:rPr>
          <w:rFonts w:ascii="SimSun" w:hint="eastAsia"/>
          <w:sz w:val="21"/>
        </w:rPr>
        <w:t>中</w:t>
      </w:r>
      <w:r w:rsidRPr="00853479">
        <w:rPr>
          <w:rFonts w:ascii="SimSun" w:hint="eastAsia"/>
          <w:sz w:val="21"/>
        </w:rPr>
        <w:t>的PDG评论意见以及PDG于2016年3月18日发给国际局的函。标准委员会强调该信息对专利信息用户极为重要，并鼓励尚未提供信息的知识产权局参与这一行动。标准委员会还鼓励停止提供信息的知识产权局重新采用之前的作法</w:t>
      </w:r>
      <w:r w:rsidR="00661436" w:rsidRPr="00597DD5">
        <w:rPr>
          <w:rFonts w:ascii="SimSun" w:hint="eastAsia"/>
          <w:sz w:val="21"/>
        </w:rPr>
        <w:t>。</w:t>
      </w:r>
    </w:p>
    <w:p w:rsidR="00661436" w:rsidRPr="0024590F" w:rsidRDefault="00661436"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议程第15项：</w:t>
      </w:r>
      <w:r w:rsidR="005E330B" w:rsidRPr="0024590F">
        <w:rPr>
          <w:rFonts w:ascii="SimSun" w:hint="eastAsia"/>
          <w:sz w:val="21"/>
        </w:rPr>
        <w:t>国际局关于根据标准委员会任务规定向工业产权局提供技术咨询和援助开展能力建设的报告</w:t>
      </w:r>
    </w:p>
    <w:p w:rsidR="00661436" w:rsidRPr="00597DD5" w:rsidRDefault="00236048" w:rsidP="0024590F">
      <w:pPr>
        <w:pStyle w:val="ONUME"/>
        <w:numPr>
          <w:ilvl w:val="0"/>
          <w:numId w:val="2"/>
        </w:numPr>
        <w:tabs>
          <w:tab w:val="clear" w:pos="567"/>
        </w:tabs>
        <w:overflowPunct w:val="0"/>
        <w:spacing w:afterLines="50" w:after="120" w:line="340" w:lineRule="atLeast"/>
        <w:jc w:val="both"/>
        <w:rPr>
          <w:rFonts w:ascii="SimSun"/>
          <w:sz w:val="21"/>
        </w:rPr>
      </w:pPr>
      <w:r w:rsidRPr="00236048">
        <w:rPr>
          <w:rFonts w:ascii="SimSun" w:hint="eastAsia"/>
          <w:sz w:val="21"/>
        </w:rPr>
        <w:t>标准委员会注意到文件CWS/4/13和文件WO/GA/47/13第17</w:t>
      </w:r>
      <w:r w:rsidR="006F32B5">
        <w:rPr>
          <w:rFonts w:ascii="SimSun" w:hint="eastAsia"/>
          <w:sz w:val="21"/>
        </w:rPr>
        <w:t>段</w:t>
      </w:r>
      <w:r w:rsidRPr="00236048">
        <w:rPr>
          <w:rFonts w:ascii="SimSun" w:hint="eastAsia"/>
          <w:sz w:val="21"/>
        </w:rPr>
        <w:t>至20段所介绍的、2013年至2015年国际局在为WIPO标准相关能力建设提供技术建议和援助方面的活动</w:t>
      </w:r>
      <w:r w:rsidR="00661436" w:rsidRPr="00597DD5">
        <w:rPr>
          <w:rFonts w:ascii="SimSun" w:hint="eastAsia"/>
          <w:sz w:val="21"/>
        </w:rPr>
        <w:t>。</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议程第16项：SEQL工作队关于第44号任务的进展报告</w:t>
      </w:r>
    </w:p>
    <w:p w:rsidR="000B7FD7" w:rsidRPr="009B4F4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9B4F4B">
        <w:rPr>
          <w:rFonts w:asciiTheme="minorEastAsia" w:eastAsiaTheme="minorEastAsia" w:hAnsiTheme="minorEastAsia" w:hint="eastAsia"/>
          <w:sz w:val="21"/>
          <w:szCs w:val="21"/>
        </w:rPr>
        <w:t>标准委员会注意到文件</w:t>
      </w:r>
      <w:r w:rsidRPr="009B4F4B">
        <w:rPr>
          <w:rFonts w:asciiTheme="minorEastAsia" w:eastAsiaTheme="minorEastAsia" w:hAnsiTheme="minorEastAsia"/>
          <w:sz w:val="21"/>
          <w:szCs w:val="21"/>
        </w:rPr>
        <w:t>CWS/4BIS/8</w:t>
      </w:r>
      <w:r w:rsidRPr="009B4F4B">
        <w:rPr>
          <w:rFonts w:asciiTheme="minorEastAsia" w:eastAsiaTheme="minorEastAsia" w:hAnsiTheme="minorEastAsia" w:hint="eastAsia"/>
          <w:sz w:val="21"/>
          <w:szCs w:val="21"/>
        </w:rPr>
        <w:t>附件中有关SEQL工作队工作的进展报告，并批准</w:t>
      </w:r>
      <w:r w:rsidR="006F32B5">
        <w:rPr>
          <w:rFonts w:asciiTheme="minorEastAsia" w:eastAsiaTheme="minorEastAsia" w:hAnsiTheme="minorEastAsia" w:hint="eastAsia"/>
          <w:sz w:val="21"/>
          <w:szCs w:val="21"/>
        </w:rPr>
        <w:t>了</w:t>
      </w:r>
      <w:r w:rsidRPr="009B4F4B">
        <w:rPr>
          <w:rFonts w:asciiTheme="minorEastAsia" w:eastAsiaTheme="minorEastAsia" w:hAnsiTheme="minorEastAsia" w:hint="eastAsia"/>
          <w:sz w:val="21"/>
          <w:szCs w:val="21"/>
        </w:rPr>
        <w:t>文件</w:t>
      </w:r>
      <w:r w:rsidRPr="009B4F4B">
        <w:rPr>
          <w:rFonts w:asciiTheme="minorEastAsia" w:eastAsiaTheme="minorEastAsia" w:hAnsiTheme="minorEastAsia"/>
          <w:sz w:val="21"/>
          <w:szCs w:val="21"/>
        </w:rPr>
        <w:t>CWS/4BIS/8</w:t>
      </w:r>
      <w:r w:rsidRPr="009B4F4B">
        <w:rPr>
          <w:rFonts w:asciiTheme="minorEastAsia" w:eastAsiaTheme="minorEastAsia" w:hAnsiTheme="minorEastAsia" w:hint="eastAsia"/>
          <w:sz w:val="21"/>
          <w:szCs w:val="21"/>
        </w:rPr>
        <w:t>第3段所建议的对第44号任务的修改。标准委员会请SEQL工作队提交WIPO标准ST.25向ST.26的过渡规定的提案，供标准委员会第五届会议审议批准。</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议程第17项：关于声音商标电子管理的新WIPO标准</w:t>
      </w:r>
    </w:p>
    <w:p w:rsidR="000B7FD7" w:rsidRPr="003A41A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3A41AB">
        <w:rPr>
          <w:rFonts w:asciiTheme="minorEastAsia" w:eastAsiaTheme="minorEastAsia" w:hAnsiTheme="minorEastAsia" w:hint="eastAsia"/>
          <w:sz w:val="21"/>
          <w:szCs w:val="21"/>
        </w:rPr>
        <w:t>标准委员会注意到文件</w:t>
      </w:r>
      <w:r w:rsidRPr="003A41AB">
        <w:rPr>
          <w:rFonts w:asciiTheme="minorEastAsia" w:eastAsiaTheme="minorEastAsia" w:hAnsiTheme="minorEastAsia"/>
          <w:sz w:val="21"/>
          <w:szCs w:val="21"/>
        </w:rPr>
        <w:t>CWS/4BIS/9</w:t>
      </w:r>
      <w:r w:rsidRPr="003A41AB">
        <w:rPr>
          <w:rFonts w:asciiTheme="minorEastAsia" w:eastAsiaTheme="minorEastAsia" w:hAnsiTheme="minorEastAsia" w:hint="eastAsia"/>
          <w:sz w:val="21"/>
          <w:szCs w:val="21"/>
        </w:rPr>
        <w:t>的内容，并通过了转录于该文件附件</w:t>
      </w:r>
      <w:r w:rsidR="00A500CB">
        <w:rPr>
          <w:rFonts w:asciiTheme="minorEastAsia" w:eastAsiaTheme="minorEastAsia" w:hAnsiTheme="minorEastAsia" w:hint="eastAsia"/>
          <w:sz w:val="21"/>
          <w:szCs w:val="21"/>
        </w:rPr>
        <w:t>中</w:t>
      </w:r>
      <w:r w:rsidRPr="003A41AB">
        <w:rPr>
          <w:rFonts w:asciiTheme="minorEastAsia" w:eastAsiaTheme="minorEastAsia" w:hAnsiTheme="minorEastAsia" w:hint="eastAsia"/>
          <w:sz w:val="21"/>
          <w:szCs w:val="21"/>
        </w:rPr>
        <w:t>的新WIPO标准ST.68“关于声音商标电子管理的</w:t>
      </w:r>
      <w:r w:rsidRPr="0024590F">
        <w:rPr>
          <w:rFonts w:ascii="SimSun" w:hAnsi="SimSun" w:hint="eastAsia"/>
          <w:iCs/>
          <w:sz w:val="21"/>
          <w:szCs w:val="21"/>
        </w:rPr>
        <w:t>建议</w:t>
      </w:r>
      <w:r w:rsidRPr="003A41AB">
        <w:rPr>
          <w:rFonts w:asciiTheme="minorEastAsia" w:eastAsiaTheme="minorEastAsia" w:hAnsiTheme="minorEastAsia" w:hint="eastAsia"/>
          <w:sz w:val="21"/>
          <w:szCs w:val="21"/>
        </w:rPr>
        <w:t>”。标准委员会</w:t>
      </w:r>
      <w:r w:rsidR="00A500CB">
        <w:rPr>
          <w:rFonts w:asciiTheme="minorEastAsia" w:eastAsiaTheme="minorEastAsia" w:hAnsiTheme="minorEastAsia" w:hint="eastAsia"/>
          <w:sz w:val="21"/>
          <w:szCs w:val="21"/>
        </w:rPr>
        <w:t>商定，</w:t>
      </w:r>
      <w:r w:rsidRPr="003A41AB">
        <w:rPr>
          <w:rFonts w:asciiTheme="minorEastAsia" w:eastAsiaTheme="minorEastAsia" w:hAnsiTheme="minorEastAsia" w:hint="eastAsia"/>
          <w:sz w:val="21"/>
          <w:szCs w:val="21"/>
        </w:rPr>
        <w:t>第48号任务视为已完成，并将其从标准委员会任务单中删去。</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议程第18项：WIPO标准使用情况问卷</w:t>
      </w:r>
    </w:p>
    <w:p w:rsidR="000B7FD7" w:rsidRPr="003A41A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3A41AB">
        <w:rPr>
          <w:rFonts w:asciiTheme="minorEastAsia" w:eastAsiaTheme="minorEastAsia" w:hAnsiTheme="minorEastAsia" w:hint="eastAsia"/>
          <w:sz w:val="21"/>
          <w:szCs w:val="21"/>
        </w:rPr>
        <w:t>标准委员会注意到文件</w:t>
      </w:r>
      <w:r w:rsidRPr="003A41AB">
        <w:rPr>
          <w:rFonts w:asciiTheme="minorEastAsia" w:eastAsiaTheme="minorEastAsia" w:hAnsiTheme="minorEastAsia"/>
          <w:sz w:val="21"/>
          <w:szCs w:val="21"/>
        </w:rPr>
        <w:t>CWS/4BIS/</w:t>
      </w:r>
      <w:r w:rsidRPr="003A41AB">
        <w:rPr>
          <w:rFonts w:asciiTheme="minorEastAsia" w:eastAsiaTheme="minorEastAsia" w:hAnsiTheme="minorEastAsia" w:hint="eastAsia"/>
          <w:sz w:val="21"/>
          <w:szCs w:val="21"/>
        </w:rPr>
        <w:t>10的内容，并批准了转录于该文件附件</w:t>
      </w:r>
      <w:r w:rsidR="006F32B5">
        <w:rPr>
          <w:rFonts w:asciiTheme="minorEastAsia" w:eastAsiaTheme="minorEastAsia" w:hAnsiTheme="minorEastAsia" w:hint="eastAsia"/>
          <w:sz w:val="21"/>
          <w:szCs w:val="21"/>
        </w:rPr>
        <w:t>中</w:t>
      </w:r>
      <w:r w:rsidRPr="003A41AB">
        <w:rPr>
          <w:rFonts w:asciiTheme="minorEastAsia" w:eastAsiaTheme="minorEastAsia" w:hAnsiTheme="minorEastAsia" w:hint="eastAsia"/>
          <w:sz w:val="21"/>
          <w:szCs w:val="21"/>
        </w:rPr>
        <w:t>的问卷“工业产权局WIPO标准使用情况调查”。</w:t>
      </w:r>
    </w:p>
    <w:p w:rsidR="000B7FD7"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lastRenderedPageBreak/>
        <w:t>标准委员会</w:t>
      </w:r>
      <w:r w:rsidRPr="0024590F">
        <w:rPr>
          <w:rFonts w:ascii="SimSun" w:hAnsi="SimSun" w:hint="eastAsia"/>
          <w:iCs/>
          <w:sz w:val="21"/>
          <w:szCs w:val="21"/>
        </w:rPr>
        <w:t>要求</w:t>
      </w:r>
      <w:r>
        <w:rPr>
          <w:rFonts w:ascii="SimSun" w:hint="eastAsia"/>
          <w:sz w:val="21"/>
        </w:rPr>
        <w:t>国际局采取以下行动：</w:t>
      </w:r>
    </w:p>
    <w:p w:rsidR="000B7FD7" w:rsidRDefault="000B7FD7" w:rsidP="000B7FD7">
      <w:pPr>
        <w:pStyle w:val="ONUME"/>
        <w:numPr>
          <w:ilvl w:val="0"/>
          <w:numId w:val="0"/>
        </w:numPr>
        <w:spacing w:afterLines="50" w:after="120" w:line="340" w:lineRule="atLeast"/>
        <w:ind w:left="568"/>
        <w:jc w:val="both"/>
        <w:rPr>
          <w:rFonts w:ascii="SimSun"/>
          <w:sz w:val="21"/>
        </w:rPr>
      </w:pPr>
      <w:r>
        <w:rPr>
          <w:rFonts w:ascii="SimSun" w:hint="eastAsia"/>
          <w:sz w:val="21"/>
        </w:rPr>
        <w:t>(a)</w:t>
      </w:r>
      <w:r>
        <w:rPr>
          <w:rFonts w:ascii="SimSun" w:hint="eastAsia"/>
          <w:sz w:val="21"/>
        </w:rPr>
        <w:tab/>
      </w:r>
      <w:r w:rsidRPr="00E00118">
        <w:rPr>
          <w:rFonts w:ascii="SimSun" w:hint="eastAsia"/>
          <w:sz w:val="21"/>
        </w:rPr>
        <w:t>编拟并发布通函，请各工业产权局填写问卷</w:t>
      </w:r>
      <w:r>
        <w:rPr>
          <w:rFonts w:ascii="SimSun" w:hint="eastAsia"/>
          <w:sz w:val="21"/>
        </w:rPr>
        <w:t>；</w:t>
      </w:r>
    </w:p>
    <w:p w:rsidR="000B7FD7" w:rsidRDefault="000B7FD7" w:rsidP="000B7FD7">
      <w:pPr>
        <w:pStyle w:val="ONUME"/>
        <w:numPr>
          <w:ilvl w:val="0"/>
          <w:numId w:val="0"/>
        </w:numPr>
        <w:spacing w:afterLines="50" w:after="120" w:line="340" w:lineRule="atLeast"/>
        <w:ind w:left="568"/>
        <w:jc w:val="both"/>
        <w:rPr>
          <w:rFonts w:ascii="SimSun"/>
          <w:sz w:val="21"/>
        </w:rPr>
      </w:pPr>
      <w:r>
        <w:rPr>
          <w:rFonts w:ascii="SimSun" w:hint="eastAsia"/>
          <w:sz w:val="21"/>
        </w:rPr>
        <w:t>(b)</w:t>
      </w:r>
      <w:r>
        <w:rPr>
          <w:rFonts w:ascii="SimSun" w:hint="eastAsia"/>
          <w:sz w:val="21"/>
        </w:rPr>
        <w:tab/>
      </w:r>
      <w:r w:rsidRPr="00E00118">
        <w:rPr>
          <w:rFonts w:ascii="SimSun" w:hint="eastAsia"/>
          <w:sz w:val="21"/>
        </w:rPr>
        <w:t>编拟调查报告；以及</w:t>
      </w:r>
    </w:p>
    <w:p w:rsidR="000B7FD7" w:rsidRPr="00597DD5" w:rsidRDefault="000B7FD7" w:rsidP="000B7FD7">
      <w:pPr>
        <w:pStyle w:val="ONUME"/>
        <w:numPr>
          <w:ilvl w:val="0"/>
          <w:numId w:val="0"/>
        </w:numPr>
        <w:spacing w:afterLines="50" w:after="120" w:line="340" w:lineRule="atLeast"/>
        <w:ind w:left="568"/>
        <w:jc w:val="both"/>
        <w:rPr>
          <w:rFonts w:ascii="SimSun"/>
          <w:sz w:val="21"/>
        </w:rPr>
      </w:pPr>
      <w:r>
        <w:rPr>
          <w:rFonts w:ascii="SimSun" w:hint="eastAsia"/>
          <w:sz w:val="21"/>
        </w:rPr>
        <w:t>(c)</w:t>
      </w:r>
      <w:r>
        <w:rPr>
          <w:rFonts w:hint="eastAsia"/>
        </w:rPr>
        <w:tab/>
      </w:r>
      <w:r w:rsidRPr="00E00118">
        <w:rPr>
          <w:rFonts w:ascii="SimSun" w:hint="eastAsia"/>
          <w:sz w:val="21"/>
        </w:rPr>
        <w:t>介绍调查结果，供标准委员会下届会议审议，以便批准将其发布在《WIPO手册》第七部分，并在必要时采取其他相关行动。</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议程第19项：修订WIPO标准ST.3(第33/3号任务)</w:t>
      </w:r>
    </w:p>
    <w:p w:rsidR="000B7FD7" w:rsidRPr="003A41A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3A41AB">
        <w:rPr>
          <w:rFonts w:asciiTheme="minorEastAsia" w:eastAsiaTheme="minorEastAsia" w:hAnsiTheme="minorEastAsia" w:hint="eastAsia"/>
          <w:sz w:val="21"/>
          <w:szCs w:val="21"/>
        </w:rPr>
        <w:t>讨论依据文件</w:t>
      </w:r>
      <w:r w:rsidRPr="003A41AB">
        <w:rPr>
          <w:rFonts w:asciiTheme="minorEastAsia" w:eastAsiaTheme="minorEastAsia" w:hAnsiTheme="minorEastAsia"/>
          <w:sz w:val="21"/>
          <w:szCs w:val="21"/>
        </w:rPr>
        <w:t>CWS/4BIS/11</w:t>
      </w:r>
      <w:r w:rsidRPr="003A41AB">
        <w:rPr>
          <w:rFonts w:asciiTheme="minorEastAsia" w:eastAsiaTheme="minorEastAsia" w:hAnsiTheme="minorEastAsia" w:hint="eastAsia"/>
          <w:sz w:val="21"/>
          <w:szCs w:val="21"/>
        </w:rPr>
        <w:t>进行。标准委员会注意到所述文件中的信息，并批准在WIPO标准ST.3中制定一个新的双字母代码“XX”用以代表未知国家、其他实体或组织的提案。</w:t>
      </w:r>
      <w:r w:rsidR="006F32B5">
        <w:rPr>
          <w:rFonts w:asciiTheme="minorEastAsia" w:eastAsiaTheme="minorEastAsia" w:hAnsiTheme="minorEastAsia" w:hint="eastAsia"/>
          <w:sz w:val="21"/>
          <w:szCs w:val="21"/>
        </w:rPr>
        <w:t>标准委员会指出</w:t>
      </w:r>
      <w:r w:rsidRPr="003A41AB">
        <w:rPr>
          <w:rFonts w:asciiTheme="minorEastAsia" w:eastAsiaTheme="minorEastAsia" w:hAnsiTheme="minorEastAsia" w:hint="eastAsia"/>
          <w:sz w:val="21"/>
          <w:szCs w:val="21"/>
        </w:rPr>
        <w:t>，如果截至2016年3月26日未对C.CWS</w:t>
      </w:r>
      <w:r w:rsidR="006F32B5">
        <w:rPr>
          <w:rFonts w:asciiTheme="minorEastAsia" w:eastAsiaTheme="minorEastAsia" w:hAnsiTheme="minorEastAsia" w:hint="eastAsia"/>
          <w:sz w:val="21"/>
          <w:szCs w:val="21"/>
        </w:rPr>
        <w:t xml:space="preserve"> </w:t>
      </w:r>
      <w:r w:rsidRPr="003A41AB">
        <w:rPr>
          <w:rFonts w:asciiTheme="minorEastAsia" w:eastAsiaTheme="minorEastAsia" w:hAnsiTheme="minorEastAsia" w:hint="eastAsia"/>
          <w:sz w:val="21"/>
          <w:szCs w:val="21"/>
        </w:rPr>
        <w:t>61号通函中的提案提出异议，将在WIPO标准ST.3中为维谢格拉德专利局(VPI)添加新的双字母代码“XV”。</w:t>
      </w:r>
    </w:p>
    <w:p w:rsidR="000B7FD7" w:rsidRPr="00597DD5"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标准委员会还注意到，内部市场协调局(OHIM)将自2016年3月23日起更名为欧洲联盟知识产权局(EUIPO)，标准</w:t>
      </w:r>
      <w:r w:rsidRPr="00E00118">
        <w:rPr>
          <w:rFonts w:ascii="SimSun" w:hint="eastAsia"/>
          <w:sz w:val="21"/>
        </w:rPr>
        <w:t>ST.3中</w:t>
      </w:r>
      <w:r>
        <w:rPr>
          <w:rFonts w:ascii="SimSun" w:hint="eastAsia"/>
          <w:sz w:val="21"/>
        </w:rPr>
        <w:t>代表该局的双字母代码“EM”保持不变。标准委员会同意在通过标准委员会第四届会议续会的报告前发布修订后的WIPO标准</w:t>
      </w:r>
      <w:r w:rsidRPr="00E00118">
        <w:rPr>
          <w:rFonts w:ascii="SimSun" w:hint="eastAsia"/>
          <w:sz w:val="21"/>
        </w:rPr>
        <w:t>ST.3</w:t>
      </w:r>
      <w:r>
        <w:rPr>
          <w:rFonts w:ascii="SimSun" w:hint="eastAsia"/>
          <w:sz w:val="21"/>
        </w:rPr>
        <w:t>。</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议程第20项：WIPO标准ST.96附件五和附件六提案</w:t>
      </w:r>
    </w:p>
    <w:p w:rsidR="000B7FD7" w:rsidRPr="003A41A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3A41AB">
        <w:rPr>
          <w:rFonts w:asciiTheme="minorEastAsia" w:eastAsiaTheme="minorEastAsia" w:hAnsiTheme="minorEastAsia" w:hint="eastAsia"/>
          <w:sz w:val="21"/>
          <w:szCs w:val="21"/>
        </w:rPr>
        <w:t>标准委员会注意到文件</w:t>
      </w:r>
      <w:r w:rsidRPr="003A41AB">
        <w:rPr>
          <w:rFonts w:asciiTheme="minorEastAsia" w:eastAsiaTheme="minorEastAsia" w:hAnsiTheme="minorEastAsia"/>
          <w:sz w:val="21"/>
          <w:szCs w:val="21"/>
        </w:rPr>
        <w:t>CWS/4BIS/12</w:t>
      </w:r>
      <w:r w:rsidRPr="003A41AB">
        <w:rPr>
          <w:rFonts w:asciiTheme="minorEastAsia" w:eastAsiaTheme="minorEastAsia" w:hAnsiTheme="minorEastAsia" w:hint="eastAsia"/>
          <w:sz w:val="21"/>
          <w:szCs w:val="21"/>
        </w:rPr>
        <w:t>中所载的信息。标准委员会通过了所述文件附件中转录的WIPO标准ST.96的附件五和附件六。标准委员会批准把第41号任务</w:t>
      </w:r>
      <w:r w:rsidR="0090226B">
        <w:rPr>
          <w:rFonts w:asciiTheme="minorEastAsia" w:eastAsiaTheme="minorEastAsia" w:hAnsiTheme="minorEastAsia" w:hint="eastAsia"/>
          <w:sz w:val="21"/>
          <w:szCs w:val="21"/>
        </w:rPr>
        <w:t>的措辞</w:t>
      </w:r>
      <w:r w:rsidRPr="003A41AB">
        <w:rPr>
          <w:rFonts w:asciiTheme="minorEastAsia" w:eastAsiaTheme="minorEastAsia" w:hAnsiTheme="minorEastAsia" w:hint="eastAsia"/>
          <w:sz w:val="21"/>
          <w:szCs w:val="21"/>
        </w:rPr>
        <w:t>改为“第41号任务：确保对WIPO标准ST.96进行必要的修订和更新”。标准委员会把修改后的第41号任务委派给XML4IP工作队。</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议程第21项：设立任务为专利局发布的专利文献权威文档制定要求</w:t>
      </w:r>
    </w:p>
    <w:p w:rsidR="000B7FD7" w:rsidRPr="003A41A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3A41AB">
        <w:rPr>
          <w:rFonts w:asciiTheme="minorEastAsia" w:eastAsiaTheme="minorEastAsia" w:hAnsiTheme="minorEastAsia" w:hint="eastAsia"/>
          <w:sz w:val="21"/>
          <w:szCs w:val="21"/>
        </w:rPr>
        <w:t>讨论依据文件</w:t>
      </w:r>
      <w:r w:rsidRPr="003A41AB">
        <w:rPr>
          <w:rFonts w:asciiTheme="minorEastAsia" w:eastAsiaTheme="minorEastAsia" w:hAnsiTheme="minorEastAsia"/>
          <w:sz w:val="21"/>
          <w:szCs w:val="21"/>
        </w:rPr>
        <w:t>CWS/4BIS/1</w:t>
      </w:r>
      <w:r w:rsidRPr="003A41AB">
        <w:rPr>
          <w:rFonts w:asciiTheme="minorEastAsia" w:eastAsiaTheme="minorEastAsia" w:hAnsiTheme="minorEastAsia" w:hint="eastAsia"/>
          <w:sz w:val="21"/>
          <w:szCs w:val="21"/>
        </w:rPr>
        <w:t>3进行。标准委员会注意到欧专局提交的关于为权威文档编写建议的提案。标准委员会</w:t>
      </w:r>
      <w:r w:rsidRPr="0024590F">
        <w:rPr>
          <w:rFonts w:ascii="SimSun" w:hAnsi="SimSun" w:hint="eastAsia"/>
          <w:iCs/>
          <w:sz w:val="21"/>
          <w:szCs w:val="21"/>
        </w:rPr>
        <w:t>同意</w:t>
      </w:r>
      <w:r w:rsidRPr="003A41AB">
        <w:rPr>
          <w:rFonts w:asciiTheme="minorEastAsia" w:eastAsiaTheme="minorEastAsia" w:hAnsiTheme="minorEastAsia" w:hint="eastAsia"/>
          <w:sz w:val="21"/>
          <w:szCs w:val="21"/>
        </w:rPr>
        <w:t>设立一项新任务，其任务说明为“为国家或地区专利局发布的专利文献权威文档编写建议，使其他专利局和其他有关方面能够评估其收藏的已公布专利文献的完整性”；并同意组建一支新的工作队处理该任务。欧专局</w:t>
      </w:r>
      <w:r w:rsidR="0090226B">
        <w:rPr>
          <w:rFonts w:asciiTheme="minorEastAsia" w:eastAsiaTheme="minorEastAsia" w:hAnsiTheme="minorEastAsia" w:hint="eastAsia"/>
          <w:sz w:val="21"/>
          <w:szCs w:val="21"/>
        </w:rPr>
        <w:t>被</w:t>
      </w:r>
      <w:r w:rsidR="0090226B" w:rsidRPr="003A41AB">
        <w:rPr>
          <w:rFonts w:asciiTheme="minorEastAsia" w:eastAsiaTheme="minorEastAsia" w:hAnsiTheme="minorEastAsia" w:hint="eastAsia"/>
          <w:sz w:val="21"/>
          <w:szCs w:val="21"/>
        </w:rPr>
        <w:t>指定</w:t>
      </w:r>
      <w:r w:rsidRPr="003A41AB">
        <w:rPr>
          <w:rFonts w:asciiTheme="minorEastAsia" w:eastAsiaTheme="minorEastAsia" w:hAnsiTheme="minorEastAsia" w:hint="eastAsia"/>
          <w:sz w:val="21"/>
          <w:szCs w:val="21"/>
        </w:rPr>
        <w:t>为工作队牵头人。</w:t>
      </w:r>
    </w:p>
    <w:p w:rsidR="000B7FD7" w:rsidRPr="00597DD5"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标准委员会</w:t>
      </w:r>
      <w:r w:rsidRPr="001F5689">
        <w:rPr>
          <w:rFonts w:ascii="SimSun" w:hint="eastAsia"/>
          <w:sz w:val="21"/>
        </w:rPr>
        <w:t>要求新工作队提交</w:t>
      </w:r>
      <w:r>
        <w:rPr>
          <w:rFonts w:ascii="SimSun" w:hint="eastAsia"/>
          <w:sz w:val="21"/>
        </w:rPr>
        <w:t>制定</w:t>
      </w:r>
      <w:r w:rsidRPr="001F5689">
        <w:rPr>
          <w:rFonts w:ascii="SimSun" w:hint="eastAsia"/>
          <w:sz w:val="21"/>
        </w:rPr>
        <w:t>新WIPO标准或修订现有WIPO标准的提案，供标准委员会在2017年举行的下届</w:t>
      </w:r>
      <w:r w:rsidRPr="0024590F">
        <w:rPr>
          <w:rFonts w:ascii="SimSun" w:hAnsi="SimSun" w:hint="eastAsia"/>
          <w:iCs/>
          <w:sz w:val="21"/>
          <w:szCs w:val="21"/>
        </w:rPr>
        <w:t>会议</w:t>
      </w:r>
      <w:r w:rsidRPr="001F5689">
        <w:rPr>
          <w:rFonts w:ascii="SimSun" w:hint="eastAsia"/>
          <w:sz w:val="21"/>
        </w:rPr>
        <w:t>上审议和批准。</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议程第22项：关于年度技术报告(ATR)的口头报告</w:t>
      </w:r>
    </w:p>
    <w:p w:rsidR="000B7FD7" w:rsidRPr="00597DD5"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sidRPr="00597DD5">
        <w:rPr>
          <w:rFonts w:ascii="SimSun" w:hint="eastAsia"/>
          <w:sz w:val="21"/>
        </w:rPr>
        <w:t>标准委员会注意到</w:t>
      </w:r>
      <w:r w:rsidR="00460EA2">
        <w:rPr>
          <w:rFonts w:ascii="SimSun" w:hint="eastAsia"/>
          <w:sz w:val="21"/>
        </w:rPr>
        <w:t>国际局就</w:t>
      </w:r>
      <w:r>
        <w:rPr>
          <w:rFonts w:ascii="SimSun" w:hint="eastAsia"/>
          <w:sz w:val="21"/>
        </w:rPr>
        <w:t>年度技术报告(ATR)所作的口头报告，特别是新的ATR维基的启动和2014年的统计数字。标准委员会鼓励各知识产权局参与ATR 2015的工作</w:t>
      </w:r>
      <w:r w:rsidRPr="00597DD5">
        <w:rPr>
          <w:rFonts w:ascii="SimSun" w:hint="eastAsia"/>
          <w:sz w:val="21"/>
        </w:rPr>
        <w:t>。</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议程第23项：审议标准委员会的工作计划和任务单</w:t>
      </w:r>
    </w:p>
    <w:p w:rsidR="000B7FD7" w:rsidRPr="003A41AB" w:rsidRDefault="000B7FD7" w:rsidP="0024590F">
      <w:pPr>
        <w:pStyle w:val="ONUME"/>
        <w:numPr>
          <w:ilvl w:val="0"/>
          <w:numId w:val="2"/>
        </w:numPr>
        <w:tabs>
          <w:tab w:val="clear" w:pos="567"/>
        </w:tabs>
        <w:overflowPunct w:val="0"/>
        <w:spacing w:afterLines="50" w:after="120" w:line="340" w:lineRule="atLeast"/>
        <w:jc w:val="both"/>
        <w:rPr>
          <w:rFonts w:asciiTheme="minorEastAsia" w:eastAsiaTheme="minorEastAsia" w:hAnsiTheme="minorEastAsia"/>
          <w:sz w:val="21"/>
          <w:szCs w:val="21"/>
        </w:rPr>
      </w:pPr>
      <w:r w:rsidRPr="003A41AB">
        <w:rPr>
          <w:rFonts w:asciiTheme="minorEastAsia" w:eastAsiaTheme="minorEastAsia" w:hAnsiTheme="minorEastAsia" w:hint="eastAsia"/>
          <w:sz w:val="21"/>
          <w:szCs w:val="21"/>
        </w:rPr>
        <w:t>标准委员会审议了转录于文件</w:t>
      </w:r>
      <w:r w:rsidRPr="003A41AB">
        <w:rPr>
          <w:rFonts w:asciiTheme="minorEastAsia" w:eastAsiaTheme="minorEastAsia" w:hAnsiTheme="minorEastAsia"/>
          <w:sz w:val="21"/>
          <w:szCs w:val="21"/>
        </w:rPr>
        <w:t>CWS/4BIS/14</w:t>
      </w:r>
      <w:r w:rsidRPr="003A41AB">
        <w:rPr>
          <w:rFonts w:asciiTheme="minorEastAsia" w:eastAsiaTheme="minorEastAsia" w:hAnsiTheme="minorEastAsia" w:hint="eastAsia"/>
          <w:sz w:val="21"/>
          <w:szCs w:val="21"/>
        </w:rPr>
        <w:t>附件中的任务单，并就纳入标准委员会工作计划的最后版本达成了一致意见。</w:t>
      </w:r>
      <w:r w:rsidRPr="0024590F">
        <w:rPr>
          <w:rFonts w:ascii="SimSun" w:hAnsi="SimSun" w:hint="eastAsia"/>
          <w:iCs/>
          <w:sz w:val="21"/>
          <w:szCs w:val="21"/>
        </w:rPr>
        <w:t>标准</w:t>
      </w:r>
      <w:r w:rsidRPr="003A41AB">
        <w:rPr>
          <w:rFonts w:asciiTheme="minorEastAsia" w:eastAsiaTheme="minorEastAsia" w:hAnsiTheme="minorEastAsia" w:hint="eastAsia"/>
          <w:sz w:val="21"/>
          <w:szCs w:val="21"/>
        </w:rPr>
        <w:t>委员会注意到标准委员会工作计划的总结将在WIPO网站上发布。标准委员会要求国际局提交改进标准委员会任务单结构的提案，供其下届会议审议。</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lastRenderedPageBreak/>
        <w:t>议程第24项：信息交流：工业产权局与涉及XML的WIPO标准有关的活动和计划报告</w:t>
      </w:r>
    </w:p>
    <w:p w:rsidR="000B7FD7"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sidRPr="00597DD5">
        <w:rPr>
          <w:rFonts w:ascii="SimSun" w:hint="eastAsia"/>
          <w:sz w:val="21"/>
        </w:rPr>
        <w:t>标准委员会</w:t>
      </w:r>
      <w:r w:rsidR="00460EA2">
        <w:rPr>
          <w:rFonts w:ascii="SimSun" w:hint="eastAsia"/>
          <w:sz w:val="21"/>
        </w:rPr>
        <w:t>回顾了</w:t>
      </w:r>
      <w:r>
        <w:rPr>
          <w:rFonts w:ascii="SimSun" w:hint="eastAsia"/>
          <w:sz w:val="21"/>
        </w:rPr>
        <w:t>加拿大、德国、俄罗斯联邦、大韩民国和美利坚合众国代表团与欧专局代表在2014年5月所作的</w:t>
      </w:r>
      <w:r w:rsidR="004B714C">
        <w:rPr>
          <w:rFonts w:ascii="SimSun" w:hint="eastAsia"/>
          <w:sz w:val="21"/>
        </w:rPr>
        <w:t>涉及</w:t>
      </w:r>
      <w:r>
        <w:rPr>
          <w:rFonts w:ascii="SimSun" w:hint="eastAsia"/>
          <w:sz w:val="21"/>
        </w:rPr>
        <w:t>XML的WIPO标准</w:t>
      </w:r>
      <w:r w:rsidR="004B714C">
        <w:rPr>
          <w:rFonts w:ascii="SimSun" w:hint="eastAsia"/>
          <w:sz w:val="21"/>
        </w:rPr>
        <w:t>有关</w:t>
      </w:r>
      <w:r>
        <w:rPr>
          <w:rFonts w:ascii="SimSun" w:hint="eastAsia"/>
          <w:sz w:val="21"/>
        </w:rPr>
        <w:t>活动和计划的介绍</w:t>
      </w:r>
      <w:r w:rsidRPr="00597DD5">
        <w:rPr>
          <w:rFonts w:ascii="SimSun" w:hint="eastAsia"/>
          <w:sz w:val="21"/>
        </w:rPr>
        <w:t>。</w:t>
      </w:r>
    </w:p>
    <w:p w:rsidR="000B7FD7" w:rsidRPr="00597DD5"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标准委员会注意到俄罗斯联邦、大韩民国、联合王国和美利坚合众国代表团以及欧专局和</w:t>
      </w:r>
      <w:r w:rsidRPr="003F2D90">
        <w:rPr>
          <w:rFonts w:ascii="SimSun" w:hint="eastAsia"/>
          <w:sz w:val="21"/>
        </w:rPr>
        <w:t>国际植物新品种保护联盟</w:t>
      </w:r>
      <w:r>
        <w:rPr>
          <w:rFonts w:ascii="SimSun" w:hint="eastAsia"/>
          <w:sz w:val="21"/>
        </w:rPr>
        <w:t>(</w:t>
      </w:r>
      <w:r w:rsidRPr="0024590F">
        <w:rPr>
          <w:rFonts w:ascii="SimSun" w:hAnsi="SimSun" w:hint="eastAsia"/>
          <w:iCs/>
          <w:sz w:val="21"/>
          <w:szCs w:val="21"/>
        </w:rPr>
        <w:t>UPOV</w:t>
      </w:r>
      <w:r>
        <w:rPr>
          <w:rFonts w:ascii="SimSun" w:hint="eastAsia"/>
          <w:sz w:val="21"/>
        </w:rPr>
        <w:t>)的代表在第四届会议续会上所作的</w:t>
      </w:r>
      <w:r w:rsidR="004B714C">
        <w:rPr>
          <w:rFonts w:ascii="SimSun" w:hint="eastAsia"/>
          <w:sz w:val="21"/>
        </w:rPr>
        <w:t>涉及</w:t>
      </w:r>
      <w:r>
        <w:rPr>
          <w:rFonts w:ascii="SimSun" w:hint="eastAsia"/>
          <w:sz w:val="21"/>
        </w:rPr>
        <w:t>XML的WIPO标准</w:t>
      </w:r>
      <w:r w:rsidR="004B714C">
        <w:rPr>
          <w:rFonts w:ascii="SimSun" w:hint="eastAsia"/>
          <w:sz w:val="21"/>
        </w:rPr>
        <w:t>有关</w:t>
      </w:r>
      <w:r>
        <w:rPr>
          <w:rFonts w:ascii="SimSun" w:hint="eastAsia"/>
          <w:sz w:val="21"/>
        </w:rPr>
        <w:t>活动和计划的介绍。</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议程第25项：主席总结</w:t>
      </w:r>
    </w:p>
    <w:p w:rsidR="000B7FD7" w:rsidRPr="000D326D" w:rsidRDefault="000B7FD7" w:rsidP="0024590F">
      <w:pPr>
        <w:pStyle w:val="ONUME"/>
        <w:numPr>
          <w:ilvl w:val="0"/>
          <w:numId w:val="2"/>
        </w:numPr>
        <w:tabs>
          <w:tab w:val="clear" w:pos="567"/>
        </w:tabs>
        <w:overflowPunct w:val="0"/>
        <w:spacing w:afterLines="50" w:after="120" w:line="340" w:lineRule="atLeast"/>
        <w:jc w:val="both"/>
        <w:rPr>
          <w:rFonts w:ascii="SimSun"/>
          <w:sz w:val="21"/>
        </w:rPr>
      </w:pPr>
      <w:r>
        <w:rPr>
          <w:rFonts w:ascii="SimSun" w:hint="eastAsia"/>
          <w:sz w:val="21"/>
        </w:rPr>
        <w:t>已</w:t>
      </w:r>
      <w:r w:rsidRPr="000D326D">
        <w:rPr>
          <w:rFonts w:ascii="SimSun" w:hint="eastAsia"/>
          <w:sz w:val="21"/>
        </w:rPr>
        <w:t>编拟并分发</w:t>
      </w:r>
      <w:r w:rsidR="00FE4CE1">
        <w:rPr>
          <w:rFonts w:ascii="SimSun" w:hint="eastAsia"/>
          <w:sz w:val="21"/>
        </w:rPr>
        <w:t>“</w:t>
      </w:r>
      <w:r w:rsidRPr="000D326D">
        <w:rPr>
          <w:rFonts w:ascii="SimSun" w:hint="eastAsia"/>
          <w:sz w:val="21"/>
        </w:rPr>
        <w:t>主席总结</w:t>
      </w:r>
      <w:r w:rsidR="00053D28">
        <w:rPr>
          <w:rFonts w:ascii="SimSun" w:hint="eastAsia"/>
          <w:sz w:val="21"/>
        </w:rPr>
        <w:t>”</w:t>
      </w:r>
      <w:r w:rsidRPr="0024590F">
        <w:rPr>
          <w:rFonts w:ascii="SimSun" w:hAnsi="SimSun" w:hint="eastAsia"/>
          <w:iCs/>
          <w:sz w:val="21"/>
          <w:szCs w:val="21"/>
        </w:rPr>
        <w:t>作为</w:t>
      </w:r>
      <w:r w:rsidRPr="000D326D">
        <w:rPr>
          <w:rFonts w:ascii="SimSun" w:hint="eastAsia"/>
          <w:sz w:val="21"/>
        </w:rPr>
        <w:t>参考。</w:t>
      </w:r>
      <w:r>
        <w:rPr>
          <w:rFonts w:ascii="SimSun" w:hint="eastAsia"/>
          <w:sz w:val="21"/>
        </w:rPr>
        <w:t>标准委员会注意到</w:t>
      </w:r>
      <w:r w:rsidR="00A80CC5">
        <w:rPr>
          <w:rFonts w:ascii="SimSun" w:hint="eastAsia"/>
          <w:sz w:val="21"/>
        </w:rPr>
        <w:t>本</w:t>
      </w:r>
      <w:r w:rsidR="00FE4CE1">
        <w:rPr>
          <w:rFonts w:ascii="SimSun" w:hint="eastAsia"/>
          <w:sz w:val="21"/>
        </w:rPr>
        <w:t>“</w:t>
      </w:r>
      <w:r>
        <w:rPr>
          <w:rFonts w:ascii="SimSun" w:hint="eastAsia"/>
          <w:sz w:val="21"/>
        </w:rPr>
        <w:t>主席总结</w:t>
      </w:r>
      <w:r w:rsidR="00FE4CE1">
        <w:rPr>
          <w:rFonts w:ascii="SimSun" w:hint="eastAsia"/>
          <w:sz w:val="21"/>
        </w:rPr>
        <w:t>”</w:t>
      </w:r>
      <w:r>
        <w:rPr>
          <w:rFonts w:ascii="SimSun" w:hint="eastAsia"/>
          <w:sz w:val="21"/>
        </w:rPr>
        <w:t>。</w:t>
      </w:r>
    </w:p>
    <w:p w:rsidR="000B7FD7" w:rsidRPr="0024590F" w:rsidRDefault="000B7FD7" w:rsidP="0024590F">
      <w:pPr>
        <w:pStyle w:val="Heading3"/>
        <w:spacing w:before="0" w:afterLines="50" w:after="120" w:line="340" w:lineRule="atLeast"/>
        <w:ind w:left="1" w:hanging="1"/>
        <w:jc w:val="both"/>
        <w:rPr>
          <w:rFonts w:ascii="SimSun"/>
          <w:sz w:val="21"/>
        </w:rPr>
      </w:pPr>
      <w:r w:rsidRPr="0024590F">
        <w:rPr>
          <w:rFonts w:ascii="SimSun" w:hint="eastAsia"/>
          <w:sz w:val="21"/>
        </w:rPr>
        <w:t>议程</w:t>
      </w:r>
      <w:r w:rsidR="00A80CC5" w:rsidRPr="0024590F">
        <w:rPr>
          <w:rFonts w:ascii="SimSun" w:hint="eastAsia"/>
          <w:sz w:val="21"/>
        </w:rPr>
        <w:t>第</w:t>
      </w:r>
      <w:r w:rsidRPr="0024590F">
        <w:rPr>
          <w:rFonts w:ascii="SimSun" w:hint="eastAsia"/>
          <w:sz w:val="21"/>
        </w:rPr>
        <w:t>26</w:t>
      </w:r>
      <w:r w:rsidR="00A80CC5" w:rsidRPr="0024590F">
        <w:rPr>
          <w:rFonts w:ascii="SimSun" w:hint="eastAsia"/>
          <w:sz w:val="21"/>
        </w:rPr>
        <w:t>项</w:t>
      </w:r>
      <w:r w:rsidRPr="0024590F">
        <w:rPr>
          <w:rFonts w:ascii="SimSun" w:hint="eastAsia"/>
          <w:sz w:val="21"/>
        </w:rPr>
        <w:t>：会议闭幕</w:t>
      </w:r>
    </w:p>
    <w:p w:rsidR="000B7FD7" w:rsidRPr="004F79B9" w:rsidRDefault="000B7FD7" w:rsidP="0024590F">
      <w:pPr>
        <w:pStyle w:val="ONUME"/>
        <w:numPr>
          <w:ilvl w:val="0"/>
          <w:numId w:val="2"/>
        </w:numPr>
        <w:tabs>
          <w:tab w:val="clear" w:pos="567"/>
        </w:tabs>
        <w:overflowPunct w:val="0"/>
        <w:spacing w:afterLines="50" w:after="120" w:line="340" w:lineRule="atLeast"/>
        <w:jc w:val="both"/>
        <w:rPr>
          <w:rFonts w:ascii="SimSun" w:hAnsi="SimSun"/>
          <w:iCs/>
          <w:sz w:val="21"/>
          <w:szCs w:val="21"/>
        </w:rPr>
      </w:pPr>
      <w:r w:rsidRPr="00597DD5">
        <w:rPr>
          <w:rFonts w:ascii="SimSun" w:hint="eastAsia"/>
          <w:sz w:val="21"/>
        </w:rPr>
        <w:t>主席于201</w:t>
      </w:r>
      <w:r>
        <w:rPr>
          <w:rFonts w:ascii="SimSun" w:hint="eastAsia"/>
          <w:sz w:val="21"/>
        </w:rPr>
        <w:t>6</w:t>
      </w:r>
      <w:r w:rsidRPr="00597DD5">
        <w:rPr>
          <w:rFonts w:ascii="SimSun" w:hint="eastAsia"/>
          <w:sz w:val="21"/>
        </w:rPr>
        <w:t>年</w:t>
      </w:r>
      <w:r>
        <w:rPr>
          <w:rFonts w:ascii="SimSun" w:hint="eastAsia"/>
          <w:sz w:val="21"/>
        </w:rPr>
        <w:t>3</w:t>
      </w:r>
      <w:r w:rsidRPr="00597DD5">
        <w:rPr>
          <w:rFonts w:ascii="SimSun" w:hint="eastAsia"/>
          <w:sz w:val="21"/>
        </w:rPr>
        <w:t>月</w:t>
      </w:r>
      <w:r>
        <w:rPr>
          <w:rFonts w:ascii="SimSun" w:hint="eastAsia"/>
          <w:sz w:val="21"/>
        </w:rPr>
        <w:t>24</w:t>
      </w:r>
      <w:r w:rsidRPr="00597DD5">
        <w:rPr>
          <w:rFonts w:ascii="SimSun" w:hint="eastAsia"/>
          <w:sz w:val="21"/>
        </w:rPr>
        <w:t>日宣布会议闭幕。</w:t>
      </w:r>
    </w:p>
    <w:p w:rsidR="000B7FD7" w:rsidRPr="0024590F" w:rsidRDefault="000B7FD7" w:rsidP="009B07F1">
      <w:pPr>
        <w:pStyle w:val="Heading2"/>
      </w:pPr>
      <w:r w:rsidRPr="0024590F">
        <w:rPr>
          <w:rFonts w:hint="eastAsia"/>
        </w:rPr>
        <w:t>标准委员会工作队会议</w:t>
      </w:r>
    </w:p>
    <w:p w:rsidR="000B7FD7" w:rsidRPr="00A92DC1" w:rsidRDefault="000B7FD7" w:rsidP="0024590F">
      <w:pPr>
        <w:pStyle w:val="ONUME"/>
        <w:numPr>
          <w:ilvl w:val="0"/>
          <w:numId w:val="2"/>
        </w:numPr>
        <w:tabs>
          <w:tab w:val="clear" w:pos="567"/>
        </w:tabs>
        <w:overflowPunct w:val="0"/>
        <w:spacing w:afterLines="50" w:after="120" w:line="340" w:lineRule="atLeast"/>
        <w:jc w:val="both"/>
        <w:rPr>
          <w:rFonts w:ascii="SimSun" w:hAnsi="SimSun"/>
          <w:iCs/>
          <w:sz w:val="21"/>
          <w:szCs w:val="21"/>
          <w:u w:val="single"/>
        </w:rPr>
      </w:pPr>
      <w:r w:rsidRPr="004F79B9">
        <w:rPr>
          <w:rFonts w:ascii="SimSun" w:hAnsi="SimSun" w:hint="eastAsia"/>
          <w:iCs/>
          <w:sz w:val="21"/>
          <w:szCs w:val="21"/>
        </w:rPr>
        <w:t>本届会议期间，标准委员会下列工作队举行了非正式会议：</w:t>
      </w:r>
      <w:r>
        <w:rPr>
          <w:rFonts w:ascii="SimSun" w:hAnsi="SimSun" w:hint="eastAsia"/>
          <w:iCs/>
          <w:sz w:val="21"/>
          <w:szCs w:val="21"/>
        </w:rPr>
        <w:t>法律状态</w:t>
      </w:r>
      <w:r w:rsidRPr="004F79B9">
        <w:rPr>
          <w:rFonts w:ascii="SimSun" w:hAnsi="SimSun" w:hint="eastAsia"/>
          <w:iCs/>
          <w:sz w:val="21"/>
          <w:szCs w:val="21"/>
        </w:rPr>
        <w:t>工作队</w:t>
      </w:r>
      <w:r>
        <w:rPr>
          <w:rFonts w:ascii="SimSun" w:hAnsi="SimSun" w:hint="eastAsia"/>
          <w:iCs/>
          <w:sz w:val="21"/>
          <w:szCs w:val="21"/>
        </w:rPr>
        <w:t>和序列表</w:t>
      </w:r>
      <w:r w:rsidRPr="004F79B9">
        <w:rPr>
          <w:rFonts w:ascii="SimSun" w:hAnsi="SimSun" w:hint="eastAsia"/>
          <w:iCs/>
          <w:sz w:val="21"/>
          <w:szCs w:val="21"/>
        </w:rPr>
        <w:t>工作队。</w:t>
      </w:r>
    </w:p>
    <w:p w:rsidR="000B7FD7" w:rsidRDefault="000B7FD7" w:rsidP="000B7FD7">
      <w:pPr>
        <w:pStyle w:val="Endofdocument-Annex"/>
        <w:spacing w:afterLines="50" w:after="120" w:line="340" w:lineRule="atLeast"/>
        <w:rPr>
          <w:rFonts w:ascii="KaiTi" w:eastAsia="KaiTi" w:hAnsi="KaiTi"/>
          <w:sz w:val="21"/>
          <w:szCs w:val="21"/>
        </w:rPr>
      </w:pPr>
    </w:p>
    <w:p w:rsidR="009B07F1" w:rsidRDefault="009B07F1" w:rsidP="000B7FD7">
      <w:pPr>
        <w:pStyle w:val="Endofdocument-Annex"/>
        <w:spacing w:afterLines="50" w:after="120" w:line="340" w:lineRule="atLeast"/>
        <w:rPr>
          <w:rFonts w:ascii="KaiTi" w:eastAsia="KaiTi" w:hAnsi="KaiTi"/>
          <w:sz w:val="21"/>
          <w:szCs w:val="21"/>
        </w:rPr>
      </w:pPr>
    </w:p>
    <w:p w:rsidR="009B07F1" w:rsidRDefault="009B07F1" w:rsidP="000B7FD7">
      <w:pPr>
        <w:pStyle w:val="Endofdocument-Annex"/>
        <w:spacing w:afterLines="50" w:after="120" w:line="340" w:lineRule="atLeast"/>
        <w:rPr>
          <w:rFonts w:ascii="KaiTi" w:eastAsia="KaiTi" w:hAnsi="KaiTi"/>
          <w:sz w:val="21"/>
          <w:szCs w:val="21"/>
        </w:rPr>
      </w:pPr>
      <w:bookmarkStart w:id="5" w:name="_GoBack"/>
      <w:bookmarkEnd w:id="5"/>
    </w:p>
    <w:p w:rsidR="00346D19" w:rsidRPr="00DD28FB" w:rsidRDefault="000B7FD7" w:rsidP="000B7FD7">
      <w:pPr>
        <w:pStyle w:val="Endofdocument-Annex"/>
        <w:spacing w:afterLines="50" w:after="120" w:line="340" w:lineRule="atLeast"/>
        <w:rPr>
          <w:rFonts w:ascii="KaiTi" w:eastAsia="KaiTi" w:hAnsi="KaiTi"/>
          <w:sz w:val="21"/>
          <w:szCs w:val="21"/>
        </w:rPr>
      </w:pPr>
      <w:r w:rsidRPr="00DD28FB">
        <w:rPr>
          <w:rFonts w:ascii="KaiTi" w:eastAsia="KaiTi" w:hAnsi="KaiTi"/>
          <w:sz w:val="21"/>
          <w:szCs w:val="21"/>
        </w:rPr>
        <w:t>[</w:t>
      </w:r>
      <w:r>
        <w:rPr>
          <w:rFonts w:ascii="KaiTi" w:eastAsia="KaiTi" w:hAnsi="KaiTi" w:hint="eastAsia"/>
          <w:sz w:val="21"/>
          <w:szCs w:val="21"/>
        </w:rPr>
        <w:t>文件完</w:t>
      </w:r>
      <w:r w:rsidRPr="00DD28FB">
        <w:rPr>
          <w:rFonts w:ascii="KaiTi" w:eastAsia="KaiTi" w:hAnsi="KaiTi"/>
          <w:sz w:val="21"/>
          <w:szCs w:val="21"/>
        </w:rPr>
        <w:t>]</w:t>
      </w:r>
    </w:p>
    <w:sectPr w:rsidR="00346D19" w:rsidRPr="00DD28FB" w:rsidSect="001B32D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F2" w:rsidRDefault="00BF1CF2">
      <w:r>
        <w:separator/>
      </w:r>
    </w:p>
  </w:endnote>
  <w:endnote w:type="continuationSeparator" w:id="0">
    <w:p w:rsidR="00BF1CF2" w:rsidRDefault="00BF1CF2" w:rsidP="003B38C1">
      <w:r>
        <w:separator/>
      </w:r>
    </w:p>
    <w:p w:rsidR="00BF1CF2" w:rsidRPr="003B38C1" w:rsidRDefault="00BF1CF2" w:rsidP="003B38C1">
      <w:pPr>
        <w:spacing w:after="60"/>
        <w:rPr>
          <w:sz w:val="17"/>
        </w:rPr>
      </w:pPr>
      <w:r>
        <w:rPr>
          <w:sz w:val="17"/>
        </w:rPr>
        <w:t>[Endnote continued from previous page]</w:t>
      </w:r>
    </w:p>
  </w:endnote>
  <w:endnote w:type="continuationNotice" w:id="1">
    <w:p w:rsidR="00BF1CF2" w:rsidRPr="003B38C1" w:rsidRDefault="00BF1C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F2" w:rsidRDefault="00BF1CF2">
      <w:r>
        <w:separator/>
      </w:r>
    </w:p>
  </w:footnote>
  <w:footnote w:type="continuationSeparator" w:id="0">
    <w:p w:rsidR="00BF1CF2" w:rsidRDefault="00BF1CF2" w:rsidP="008B60B2">
      <w:r>
        <w:separator/>
      </w:r>
    </w:p>
    <w:p w:rsidR="00BF1CF2" w:rsidRPr="00ED77FB" w:rsidRDefault="00BF1CF2" w:rsidP="008B60B2">
      <w:pPr>
        <w:spacing w:after="60"/>
        <w:rPr>
          <w:sz w:val="17"/>
          <w:szCs w:val="17"/>
        </w:rPr>
      </w:pPr>
      <w:r w:rsidRPr="00ED77FB">
        <w:rPr>
          <w:sz w:val="17"/>
          <w:szCs w:val="17"/>
        </w:rPr>
        <w:t>[Footnote continued from previous page]</w:t>
      </w:r>
    </w:p>
  </w:footnote>
  <w:footnote w:type="continuationNotice" w:id="1">
    <w:p w:rsidR="00BF1CF2" w:rsidRPr="00ED77FB" w:rsidRDefault="00BF1CF2" w:rsidP="008B60B2">
      <w:pPr>
        <w:spacing w:before="60"/>
        <w:jc w:val="right"/>
        <w:rPr>
          <w:sz w:val="17"/>
          <w:szCs w:val="17"/>
        </w:rPr>
      </w:pPr>
      <w:r w:rsidRPr="00ED77FB">
        <w:rPr>
          <w:sz w:val="17"/>
          <w:szCs w:val="17"/>
        </w:rPr>
        <w:t>[Footnote continued on next page]</w:t>
      </w:r>
    </w:p>
  </w:footnote>
  <w:footnote w:id="2">
    <w:p w:rsidR="00BF1CF2" w:rsidRPr="00604082" w:rsidRDefault="00BF1CF2" w:rsidP="00B3442E">
      <w:pPr>
        <w:pStyle w:val="FootnoteText"/>
      </w:pPr>
      <w:r w:rsidRPr="00FE766C">
        <w:rPr>
          <w:rStyle w:val="FootnoteReference"/>
        </w:rPr>
        <w:footnoteRef/>
      </w:r>
      <w:r>
        <w:rPr>
          <w:rFonts w:hint="eastAsia"/>
        </w:rPr>
        <w:tab/>
      </w:r>
      <w:r w:rsidRPr="00B3442E">
        <w:rPr>
          <w:rFonts w:hint="eastAsia"/>
        </w:rPr>
        <w:t>该议程项目</w:t>
      </w:r>
      <w:r>
        <w:rPr>
          <w:rFonts w:hint="eastAsia"/>
        </w:rPr>
        <w:t>对于</w:t>
      </w:r>
      <w:r w:rsidRPr="00B3442E">
        <w:rPr>
          <w:rFonts w:hint="eastAsia"/>
        </w:rPr>
        <w:t>成员国</w:t>
      </w:r>
      <w:r>
        <w:rPr>
          <w:rFonts w:hint="eastAsia"/>
        </w:rPr>
        <w:t>在</w:t>
      </w:r>
      <w:r w:rsidRPr="00B3442E">
        <w:rPr>
          <w:rFonts w:hint="eastAsia"/>
        </w:rPr>
        <w:t>标准委员会是</w:t>
      </w:r>
      <w:r>
        <w:rPr>
          <w:rFonts w:hint="eastAsia"/>
        </w:rPr>
        <w:t>否</w:t>
      </w:r>
      <w:r w:rsidRPr="00B3442E">
        <w:rPr>
          <w:rFonts w:hint="eastAsia"/>
        </w:rPr>
        <w:t>与发展议程协调机制</w:t>
      </w:r>
      <w:r>
        <w:rPr>
          <w:rFonts w:hint="eastAsia"/>
        </w:rPr>
        <w:t>有关这一问题上的立场不持偏见。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F2" w:rsidRPr="001B32D3" w:rsidRDefault="00BF1CF2" w:rsidP="00D12A07">
    <w:pPr>
      <w:wordWrap w:val="0"/>
      <w:jc w:val="right"/>
      <w:rPr>
        <w:rFonts w:ascii="SimSun" w:hAnsi="SimSun"/>
        <w:sz w:val="21"/>
      </w:rPr>
    </w:pPr>
    <w:bookmarkStart w:id="6" w:name="Code2"/>
    <w:bookmarkEnd w:id="6"/>
    <w:r w:rsidRPr="001B32D3">
      <w:rPr>
        <w:rFonts w:ascii="SimSun" w:hAnsi="SimSun"/>
        <w:sz w:val="21"/>
      </w:rPr>
      <w:t>CWS/4</w:t>
    </w:r>
    <w:r>
      <w:rPr>
        <w:rFonts w:ascii="SimSun" w:hAnsi="SimSun" w:hint="eastAsia"/>
        <w:sz w:val="21"/>
      </w:rPr>
      <w:t>BIS</w:t>
    </w:r>
    <w:r w:rsidRPr="001B32D3">
      <w:rPr>
        <w:rFonts w:ascii="SimSun" w:hAnsi="SimSun"/>
        <w:sz w:val="21"/>
      </w:rPr>
      <w:t>/</w:t>
    </w:r>
    <w:r>
      <w:rPr>
        <w:rFonts w:ascii="SimSun" w:hAnsi="SimSun"/>
        <w:sz w:val="21"/>
      </w:rPr>
      <w:t>1</w:t>
    </w:r>
    <w:r>
      <w:rPr>
        <w:rFonts w:ascii="SimSun" w:hAnsi="SimSun" w:hint="eastAsia"/>
        <w:sz w:val="21"/>
      </w:rPr>
      <w:t>5</w:t>
    </w:r>
    <w:r w:rsidR="00D12A07">
      <w:rPr>
        <w:rFonts w:ascii="SimSun" w:hAnsi="SimSun" w:hint="eastAsia"/>
        <w:sz w:val="21"/>
      </w:rPr>
      <w:t xml:space="preserve"> REV.</w:t>
    </w:r>
  </w:p>
  <w:p w:rsidR="00BF1CF2" w:rsidRPr="001B32D3" w:rsidRDefault="00BF1CF2" w:rsidP="00477D6B">
    <w:pPr>
      <w:jc w:val="right"/>
      <w:rPr>
        <w:rFonts w:ascii="SimSun" w:hAnsi="SimSun"/>
        <w:sz w:val="21"/>
      </w:rPr>
    </w:pPr>
    <w:r>
      <w:rPr>
        <w:rFonts w:ascii="SimSun" w:hAnsi="SimSun" w:hint="eastAsia"/>
        <w:sz w:val="21"/>
      </w:rPr>
      <w:t>第</w:t>
    </w:r>
    <w:r w:rsidRPr="001B32D3">
      <w:rPr>
        <w:rFonts w:ascii="SimSun" w:hAnsi="SimSun"/>
        <w:sz w:val="21"/>
      </w:rPr>
      <w:fldChar w:fldCharType="begin"/>
    </w:r>
    <w:r w:rsidRPr="001B32D3">
      <w:rPr>
        <w:rFonts w:ascii="SimSun" w:hAnsi="SimSun"/>
        <w:sz w:val="21"/>
      </w:rPr>
      <w:instrText xml:space="preserve"> PAGE  \* MERGEFORMAT </w:instrText>
    </w:r>
    <w:r w:rsidRPr="001B32D3">
      <w:rPr>
        <w:rFonts w:ascii="SimSun" w:hAnsi="SimSun"/>
        <w:sz w:val="21"/>
      </w:rPr>
      <w:fldChar w:fldCharType="separate"/>
    </w:r>
    <w:r w:rsidR="009B07F1">
      <w:rPr>
        <w:rFonts w:ascii="SimSun" w:hAnsi="SimSun"/>
        <w:noProof/>
        <w:sz w:val="21"/>
      </w:rPr>
      <w:t>7</w:t>
    </w:r>
    <w:r w:rsidRPr="001B32D3">
      <w:rPr>
        <w:rFonts w:ascii="SimSun" w:hAnsi="SimSun"/>
        <w:sz w:val="21"/>
      </w:rPr>
      <w:fldChar w:fldCharType="end"/>
    </w:r>
    <w:r>
      <w:rPr>
        <w:rFonts w:ascii="SimSun" w:hAnsi="SimSun" w:hint="eastAsia"/>
        <w:sz w:val="21"/>
      </w:rPr>
      <w:t>页</w:t>
    </w:r>
  </w:p>
  <w:p w:rsidR="00BF1CF2" w:rsidRPr="001B32D3" w:rsidRDefault="00BF1CF2" w:rsidP="00477D6B">
    <w:pPr>
      <w:jc w:val="right"/>
      <w:rPr>
        <w:rFonts w:ascii="SimSun" w:hAnsi="SimSun"/>
        <w:sz w:val="21"/>
      </w:rPr>
    </w:pPr>
  </w:p>
  <w:p w:rsidR="00BF1CF2" w:rsidRPr="001B32D3" w:rsidRDefault="00BF1CF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53605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CD29E3"/>
    <w:multiLevelType w:val="multilevel"/>
    <w:tmpl w:val="A5CE549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5AF7DBE"/>
    <w:multiLevelType w:val="hybridMultilevel"/>
    <w:tmpl w:val="C9E287AE"/>
    <w:lvl w:ilvl="0" w:tplc="6A884558">
      <w:start w:val="1"/>
      <w:numFmt w:val="lowerRoman"/>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D542E3"/>
    <w:multiLevelType w:val="multilevel"/>
    <w:tmpl w:val="3EFE083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
  </w:num>
  <w:num w:numId="3">
    <w:abstractNumId w:val="2"/>
  </w:num>
  <w:num w:numId="4">
    <w:abstractNumId w:val="5"/>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1D"/>
    <w:rsid w:val="000049ED"/>
    <w:rsid w:val="00004E06"/>
    <w:rsid w:val="0000798B"/>
    <w:rsid w:val="00013197"/>
    <w:rsid w:val="0001739B"/>
    <w:rsid w:val="00023C86"/>
    <w:rsid w:val="000259CB"/>
    <w:rsid w:val="00033EB0"/>
    <w:rsid w:val="00041D70"/>
    <w:rsid w:val="00043441"/>
    <w:rsid w:val="00043CAA"/>
    <w:rsid w:val="00051ADF"/>
    <w:rsid w:val="00053CB2"/>
    <w:rsid w:val="00053D28"/>
    <w:rsid w:val="00066749"/>
    <w:rsid w:val="00066B9F"/>
    <w:rsid w:val="00072847"/>
    <w:rsid w:val="00074411"/>
    <w:rsid w:val="00075432"/>
    <w:rsid w:val="00075F2F"/>
    <w:rsid w:val="0008038C"/>
    <w:rsid w:val="000821BD"/>
    <w:rsid w:val="0008481C"/>
    <w:rsid w:val="00085C13"/>
    <w:rsid w:val="00087535"/>
    <w:rsid w:val="00090CBA"/>
    <w:rsid w:val="000968ED"/>
    <w:rsid w:val="000B0868"/>
    <w:rsid w:val="000B4FBD"/>
    <w:rsid w:val="000B7FD7"/>
    <w:rsid w:val="000C0A7F"/>
    <w:rsid w:val="000C247B"/>
    <w:rsid w:val="000D01BD"/>
    <w:rsid w:val="000E0C6E"/>
    <w:rsid w:val="000E14FF"/>
    <w:rsid w:val="000E364D"/>
    <w:rsid w:val="000F4439"/>
    <w:rsid w:val="000F5E56"/>
    <w:rsid w:val="000F5F99"/>
    <w:rsid w:val="00102154"/>
    <w:rsid w:val="001131EF"/>
    <w:rsid w:val="00115E74"/>
    <w:rsid w:val="0012082D"/>
    <w:rsid w:val="00120ADB"/>
    <w:rsid w:val="00120E81"/>
    <w:rsid w:val="001362EE"/>
    <w:rsid w:val="001437D0"/>
    <w:rsid w:val="00144E14"/>
    <w:rsid w:val="00144F9E"/>
    <w:rsid w:val="00151C32"/>
    <w:rsid w:val="0015633A"/>
    <w:rsid w:val="001578A6"/>
    <w:rsid w:val="00164F76"/>
    <w:rsid w:val="00166959"/>
    <w:rsid w:val="00182547"/>
    <w:rsid w:val="001832A6"/>
    <w:rsid w:val="001836D5"/>
    <w:rsid w:val="0018648C"/>
    <w:rsid w:val="00186E5A"/>
    <w:rsid w:val="001918F2"/>
    <w:rsid w:val="001956DB"/>
    <w:rsid w:val="001A1429"/>
    <w:rsid w:val="001A2D3D"/>
    <w:rsid w:val="001A3DA1"/>
    <w:rsid w:val="001B19A9"/>
    <w:rsid w:val="001B32D3"/>
    <w:rsid w:val="001C09E8"/>
    <w:rsid w:val="001C1B84"/>
    <w:rsid w:val="001C57FB"/>
    <w:rsid w:val="001D002A"/>
    <w:rsid w:val="001D1EE5"/>
    <w:rsid w:val="001D20CB"/>
    <w:rsid w:val="001D5D62"/>
    <w:rsid w:val="001D74E3"/>
    <w:rsid w:val="001F1174"/>
    <w:rsid w:val="001F1F86"/>
    <w:rsid w:val="001F636F"/>
    <w:rsid w:val="00201CD2"/>
    <w:rsid w:val="00202CB3"/>
    <w:rsid w:val="00204653"/>
    <w:rsid w:val="002071CA"/>
    <w:rsid w:val="00211842"/>
    <w:rsid w:val="00212293"/>
    <w:rsid w:val="002130C3"/>
    <w:rsid w:val="0021486A"/>
    <w:rsid w:val="00216538"/>
    <w:rsid w:val="00216CE2"/>
    <w:rsid w:val="00220A20"/>
    <w:rsid w:val="00220CCC"/>
    <w:rsid w:val="0022414C"/>
    <w:rsid w:val="00226023"/>
    <w:rsid w:val="00233709"/>
    <w:rsid w:val="0023385A"/>
    <w:rsid w:val="00236048"/>
    <w:rsid w:val="002363B8"/>
    <w:rsid w:val="002368A3"/>
    <w:rsid w:val="00240B78"/>
    <w:rsid w:val="0024590F"/>
    <w:rsid w:val="00250940"/>
    <w:rsid w:val="002634C4"/>
    <w:rsid w:val="002661C9"/>
    <w:rsid w:val="002715E3"/>
    <w:rsid w:val="00273B07"/>
    <w:rsid w:val="00277AA7"/>
    <w:rsid w:val="00285799"/>
    <w:rsid w:val="002857C0"/>
    <w:rsid w:val="00286BDC"/>
    <w:rsid w:val="002879E7"/>
    <w:rsid w:val="002928D3"/>
    <w:rsid w:val="002962FC"/>
    <w:rsid w:val="00297881"/>
    <w:rsid w:val="002A12A5"/>
    <w:rsid w:val="002A69BD"/>
    <w:rsid w:val="002B7768"/>
    <w:rsid w:val="002C11A8"/>
    <w:rsid w:val="002C20A3"/>
    <w:rsid w:val="002C2A70"/>
    <w:rsid w:val="002C30CA"/>
    <w:rsid w:val="002C3E83"/>
    <w:rsid w:val="002C578B"/>
    <w:rsid w:val="002C75DD"/>
    <w:rsid w:val="002D5D53"/>
    <w:rsid w:val="002D5FD1"/>
    <w:rsid w:val="002E15A5"/>
    <w:rsid w:val="002E1E1E"/>
    <w:rsid w:val="002F1FE6"/>
    <w:rsid w:val="002F4E68"/>
    <w:rsid w:val="003016C2"/>
    <w:rsid w:val="003019F6"/>
    <w:rsid w:val="00304EFF"/>
    <w:rsid w:val="00312F7F"/>
    <w:rsid w:val="00334B1D"/>
    <w:rsid w:val="00346D19"/>
    <w:rsid w:val="00347105"/>
    <w:rsid w:val="00357B1B"/>
    <w:rsid w:val="00361450"/>
    <w:rsid w:val="0036360D"/>
    <w:rsid w:val="003673CF"/>
    <w:rsid w:val="003713BD"/>
    <w:rsid w:val="00372994"/>
    <w:rsid w:val="00372A44"/>
    <w:rsid w:val="00377908"/>
    <w:rsid w:val="003843D1"/>
    <w:rsid w:val="003845C1"/>
    <w:rsid w:val="00391C57"/>
    <w:rsid w:val="00394B6C"/>
    <w:rsid w:val="00397FD6"/>
    <w:rsid w:val="003A0973"/>
    <w:rsid w:val="003A2F07"/>
    <w:rsid w:val="003A3D14"/>
    <w:rsid w:val="003A41AB"/>
    <w:rsid w:val="003A6F89"/>
    <w:rsid w:val="003A7CC8"/>
    <w:rsid w:val="003B38C1"/>
    <w:rsid w:val="003C5E77"/>
    <w:rsid w:val="003D3C0A"/>
    <w:rsid w:val="003E04D8"/>
    <w:rsid w:val="003E3102"/>
    <w:rsid w:val="003E6D79"/>
    <w:rsid w:val="003E732E"/>
    <w:rsid w:val="003F11A3"/>
    <w:rsid w:val="003F4BE1"/>
    <w:rsid w:val="003F7916"/>
    <w:rsid w:val="00411463"/>
    <w:rsid w:val="00423E3E"/>
    <w:rsid w:val="00425317"/>
    <w:rsid w:val="00427AF4"/>
    <w:rsid w:val="00430669"/>
    <w:rsid w:val="004323A8"/>
    <w:rsid w:val="00437A45"/>
    <w:rsid w:val="00437CF0"/>
    <w:rsid w:val="0044152F"/>
    <w:rsid w:val="004422F3"/>
    <w:rsid w:val="00450771"/>
    <w:rsid w:val="004545E9"/>
    <w:rsid w:val="00460D53"/>
    <w:rsid w:val="00460EA2"/>
    <w:rsid w:val="00461562"/>
    <w:rsid w:val="00463401"/>
    <w:rsid w:val="004647DA"/>
    <w:rsid w:val="00467BC1"/>
    <w:rsid w:val="004700EC"/>
    <w:rsid w:val="00471686"/>
    <w:rsid w:val="00474062"/>
    <w:rsid w:val="00475527"/>
    <w:rsid w:val="00477D6B"/>
    <w:rsid w:val="004805DA"/>
    <w:rsid w:val="00481234"/>
    <w:rsid w:val="004858D5"/>
    <w:rsid w:val="004A0B39"/>
    <w:rsid w:val="004A32CC"/>
    <w:rsid w:val="004B2FDE"/>
    <w:rsid w:val="004B415B"/>
    <w:rsid w:val="004B714C"/>
    <w:rsid w:val="004C6797"/>
    <w:rsid w:val="004D2CFC"/>
    <w:rsid w:val="004E49CB"/>
    <w:rsid w:val="004E4EDC"/>
    <w:rsid w:val="004F09BD"/>
    <w:rsid w:val="004F635F"/>
    <w:rsid w:val="004F77F2"/>
    <w:rsid w:val="004F79B9"/>
    <w:rsid w:val="005019FF"/>
    <w:rsid w:val="00513398"/>
    <w:rsid w:val="00515353"/>
    <w:rsid w:val="0053057A"/>
    <w:rsid w:val="00533FC9"/>
    <w:rsid w:val="00543811"/>
    <w:rsid w:val="00545C1B"/>
    <w:rsid w:val="00547B7C"/>
    <w:rsid w:val="00552CBD"/>
    <w:rsid w:val="00560A29"/>
    <w:rsid w:val="0056107A"/>
    <w:rsid w:val="00565A3B"/>
    <w:rsid w:val="005666F9"/>
    <w:rsid w:val="00567268"/>
    <w:rsid w:val="00567C40"/>
    <w:rsid w:val="00572D34"/>
    <w:rsid w:val="00581A78"/>
    <w:rsid w:val="00584303"/>
    <w:rsid w:val="005853BA"/>
    <w:rsid w:val="00585760"/>
    <w:rsid w:val="00585B73"/>
    <w:rsid w:val="005975E5"/>
    <w:rsid w:val="005B150D"/>
    <w:rsid w:val="005B2B22"/>
    <w:rsid w:val="005C29C6"/>
    <w:rsid w:val="005C6649"/>
    <w:rsid w:val="005D4081"/>
    <w:rsid w:val="005E330B"/>
    <w:rsid w:val="005E659C"/>
    <w:rsid w:val="006012DF"/>
    <w:rsid w:val="0060479B"/>
    <w:rsid w:val="00605827"/>
    <w:rsid w:val="006138BC"/>
    <w:rsid w:val="00617EB5"/>
    <w:rsid w:val="00625235"/>
    <w:rsid w:val="0064437A"/>
    <w:rsid w:val="00646050"/>
    <w:rsid w:val="006466B1"/>
    <w:rsid w:val="00647E71"/>
    <w:rsid w:val="00650B11"/>
    <w:rsid w:val="00654FCD"/>
    <w:rsid w:val="00655994"/>
    <w:rsid w:val="00661436"/>
    <w:rsid w:val="00661677"/>
    <w:rsid w:val="006622E9"/>
    <w:rsid w:val="00665C9B"/>
    <w:rsid w:val="00670847"/>
    <w:rsid w:val="006713CA"/>
    <w:rsid w:val="00671B38"/>
    <w:rsid w:val="00674E59"/>
    <w:rsid w:val="00676C5C"/>
    <w:rsid w:val="00676F3D"/>
    <w:rsid w:val="0068329B"/>
    <w:rsid w:val="006B2B6B"/>
    <w:rsid w:val="006C4BB9"/>
    <w:rsid w:val="006C552B"/>
    <w:rsid w:val="006D7AFC"/>
    <w:rsid w:val="006E0B22"/>
    <w:rsid w:val="006E3E28"/>
    <w:rsid w:val="006F0887"/>
    <w:rsid w:val="006F32B5"/>
    <w:rsid w:val="006F3CE2"/>
    <w:rsid w:val="00705437"/>
    <w:rsid w:val="007078E0"/>
    <w:rsid w:val="00712AEC"/>
    <w:rsid w:val="007156B9"/>
    <w:rsid w:val="0072533C"/>
    <w:rsid w:val="007336C7"/>
    <w:rsid w:val="0073403F"/>
    <w:rsid w:val="00740C6D"/>
    <w:rsid w:val="00744C62"/>
    <w:rsid w:val="00744D14"/>
    <w:rsid w:val="00750E8F"/>
    <w:rsid w:val="007529C1"/>
    <w:rsid w:val="00752CB6"/>
    <w:rsid w:val="007567B1"/>
    <w:rsid w:val="00756A6C"/>
    <w:rsid w:val="00757DA4"/>
    <w:rsid w:val="0076677F"/>
    <w:rsid w:val="0076697E"/>
    <w:rsid w:val="00774FC5"/>
    <w:rsid w:val="007752E6"/>
    <w:rsid w:val="0078448F"/>
    <w:rsid w:val="007A6971"/>
    <w:rsid w:val="007B51DB"/>
    <w:rsid w:val="007C60FD"/>
    <w:rsid w:val="007D1613"/>
    <w:rsid w:val="007D39D2"/>
    <w:rsid w:val="007D766F"/>
    <w:rsid w:val="007E26A7"/>
    <w:rsid w:val="007E5CE3"/>
    <w:rsid w:val="007E6B59"/>
    <w:rsid w:val="007F04DB"/>
    <w:rsid w:val="007F50BD"/>
    <w:rsid w:val="00800EB2"/>
    <w:rsid w:val="00805EB1"/>
    <w:rsid w:val="008175AC"/>
    <w:rsid w:val="00822AB4"/>
    <w:rsid w:val="0083395E"/>
    <w:rsid w:val="00836AF1"/>
    <w:rsid w:val="00837F6A"/>
    <w:rsid w:val="008445C6"/>
    <w:rsid w:val="0084648A"/>
    <w:rsid w:val="00846C83"/>
    <w:rsid w:val="00853479"/>
    <w:rsid w:val="00870EC1"/>
    <w:rsid w:val="008862A3"/>
    <w:rsid w:val="008A3580"/>
    <w:rsid w:val="008A4D34"/>
    <w:rsid w:val="008B2C2B"/>
    <w:rsid w:val="008B2CC1"/>
    <w:rsid w:val="008B60B2"/>
    <w:rsid w:val="008C1A7E"/>
    <w:rsid w:val="008D0B48"/>
    <w:rsid w:val="008D2BB8"/>
    <w:rsid w:val="008D5F50"/>
    <w:rsid w:val="008D6321"/>
    <w:rsid w:val="008E04CB"/>
    <w:rsid w:val="008E236F"/>
    <w:rsid w:val="008E2E20"/>
    <w:rsid w:val="008E3ACB"/>
    <w:rsid w:val="008E6218"/>
    <w:rsid w:val="008E7D08"/>
    <w:rsid w:val="0090226B"/>
    <w:rsid w:val="00905A4B"/>
    <w:rsid w:val="0090610B"/>
    <w:rsid w:val="0090731E"/>
    <w:rsid w:val="009156E8"/>
    <w:rsid w:val="009167D7"/>
    <w:rsid w:val="00916EE2"/>
    <w:rsid w:val="009247A9"/>
    <w:rsid w:val="00927DBF"/>
    <w:rsid w:val="00930F9E"/>
    <w:rsid w:val="009347F3"/>
    <w:rsid w:val="00935F32"/>
    <w:rsid w:val="00942798"/>
    <w:rsid w:val="0095641E"/>
    <w:rsid w:val="0096316F"/>
    <w:rsid w:val="009650D8"/>
    <w:rsid w:val="00966338"/>
    <w:rsid w:val="00966A22"/>
    <w:rsid w:val="0096722F"/>
    <w:rsid w:val="00975C2B"/>
    <w:rsid w:val="009803F6"/>
    <w:rsid w:val="00980843"/>
    <w:rsid w:val="0098586C"/>
    <w:rsid w:val="009A1FA6"/>
    <w:rsid w:val="009A24D1"/>
    <w:rsid w:val="009A5F08"/>
    <w:rsid w:val="009B07F1"/>
    <w:rsid w:val="009B1A94"/>
    <w:rsid w:val="009B21F6"/>
    <w:rsid w:val="009B4CD0"/>
    <w:rsid w:val="009B4F4B"/>
    <w:rsid w:val="009B7E0C"/>
    <w:rsid w:val="009C0E61"/>
    <w:rsid w:val="009C1ACB"/>
    <w:rsid w:val="009C596F"/>
    <w:rsid w:val="009D0CBF"/>
    <w:rsid w:val="009D3C9B"/>
    <w:rsid w:val="009D702D"/>
    <w:rsid w:val="009E0D30"/>
    <w:rsid w:val="009E2791"/>
    <w:rsid w:val="009E2FFC"/>
    <w:rsid w:val="009E3F6F"/>
    <w:rsid w:val="009F38D4"/>
    <w:rsid w:val="009F499F"/>
    <w:rsid w:val="009F7129"/>
    <w:rsid w:val="00A008C2"/>
    <w:rsid w:val="00A033D3"/>
    <w:rsid w:val="00A174AA"/>
    <w:rsid w:val="00A26F8F"/>
    <w:rsid w:val="00A35B1D"/>
    <w:rsid w:val="00A35B61"/>
    <w:rsid w:val="00A3634B"/>
    <w:rsid w:val="00A42D2B"/>
    <w:rsid w:val="00A42DAF"/>
    <w:rsid w:val="00A45BD8"/>
    <w:rsid w:val="00A46FA7"/>
    <w:rsid w:val="00A500CB"/>
    <w:rsid w:val="00A531BB"/>
    <w:rsid w:val="00A553EB"/>
    <w:rsid w:val="00A60BD8"/>
    <w:rsid w:val="00A63F6C"/>
    <w:rsid w:val="00A659CD"/>
    <w:rsid w:val="00A6640A"/>
    <w:rsid w:val="00A73763"/>
    <w:rsid w:val="00A803F9"/>
    <w:rsid w:val="00A80CC5"/>
    <w:rsid w:val="00A80E18"/>
    <w:rsid w:val="00A841CA"/>
    <w:rsid w:val="00A847BD"/>
    <w:rsid w:val="00A869B7"/>
    <w:rsid w:val="00A921C8"/>
    <w:rsid w:val="00A92DC1"/>
    <w:rsid w:val="00A9525F"/>
    <w:rsid w:val="00AA0D33"/>
    <w:rsid w:val="00AB0869"/>
    <w:rsid w:val="00AB3EBB"/>
    <w:rsid w:val="00AB6F76"/>
    <w:rsid w:val="00AC0C15"/>
    <w:rsid w:val="00AC205C"/>
    <w:rsid w:val="00AC732F"/>
    <w:rsid w:val="00AE2FFF"/>
    <w:rsid w:val="00AE530B"/>
    <w:rsid w:val="00AE5E1D"/>
    <w:rsid w:val="00AE6FCB"/>
    <w:rsid w:val="00AF05A5"/>
    <w:rsid w:val="00AF0A6B"/>
    <w:rsid w:val="00AF6416"/>
    <w:rsid w:val="00B05A69"/>
    <w:rsid w:val="00B10CF1"/>
    <w:rsid w:val="00B3442E"/>
    <w:rsid w:val="00B40B71"/>
    <w:rsid w:val="00B42C5C"/>
    <w:rsid w:val="00B43734"/>
    <w:rsid w:val="00B47ABD"/>
    <w:rsid w:val="00B5278E"/>
    <w:rsid w:val="00B558C3"/>
    <w:rsid w:val="00B560B7"/>
    <w:rsid w:val="00B57ADC"/>
    <w:rsid w:val="00B602FB"/>
    <w:rsid w:val="00B60E82"/>
    <w:rsid w:val="00B64592"/>
    <w:rsid w:val="00B7573E"/>
    <w:rsid w:val="00B76EF2"/>
    <w:rsid w:val="00B86A4C"/>
    <w:rsid w:val="00B9734B"/>
    <w:rsid w:val="00B97919"/>
    <w:rsid w:val="00BA3AF8"/>
    <w:rsid w:val="00BB0CEC"/>
    <w:rsid w:val="00BB2389"/>
    <w:rsid w:val="00BB4711"/>
    <w:rsid w:val="00BB723D"/>
    <w:rsid w:val="00BC670C"/>
    <w:rsid w:val="00BD09B4"/>
    <w:rsid w:val="00BD4F30"/>
    <w:rsid w:val="00BD5571"/>
    <w:rsid w:val="00BE05A8"/>
    <w:rsid w:val="00BE46F1"/>
    <w:rsid w:val="00BE7E6A"/>
    <w:rsid w:val="00BF0BC1"/>
    <w:rsid w:val="00BF1CF2"/>
    <w:rsid w:val="00BF7956"/>
    <w:rsid w:val="00C02657"/>
    <w:rsid w:val="00C11BFE"/>
    <w:rsid w:val="00C11F73"/>
    <w:rsid w:val="00C13550"/>
    <w:rsid w:val="00C20988"/>
    <w:rsid w:val="00C35632"/>
    <w:rsid w:val="00C43DA2"/>
    <w:rsid w:val="00C5648F"/>
    <w:rsid w:val="00C635ED"/>
    <w:rsid w:val="00C6406D"/>
    <w:rsid w:val="00C66914"/>
    <w:rsid w:val="00C73182"/>
    <w:rsid w:val="00C7425E"/>
    <w:rsid w:val="00C753DD"/>
    <w:rsid w:val="00C813CB"/>
    <w:rsid w:val="00C82448"/>
    <w:rsid w:val="00C83371"/>
    <w:rsid w:val="00C84784"/>
    <w:rsid w:val="00C84796"/>
    <w:rsid w:val="00CA11AA"/>
    <w:rsid w:val="00CA3759"/>
    <w:rsid w:val="00CA4122"/>
    <w:rsid w:val="00CA4565"/>
    <w:rsid w:val="00CA5569"/>
    <w:rsid w:val="00CA750B"/>
    <w:rsid w:val="00CB0932"/>
    <w:rsid w:val="00CB1599"/>
    <w:rsid w:val="00CB2EC8"/>
    <w:rsid w:val="00CB6600"/>
    <w:rsid w:val="00CC7078"/>
    <w:rsid w:val="00CD0DD4"/>
    <w:rsid w:val="00CD1DD4"/>
    <w:rsid w:val="00CD76A8"/>
    <w:rsid w:val="00CE2D30"/>
    <w:rsid w:val="00CF1211"/>
    <w:rsid w:val="00CF59C2"/>
    <w:rsid w:val="00D0627F"/>
    <w:rsid w:val="00D07D64"/>
    <w:rsid w:val="00D10434"/>
    <w:rsid w:val="00D12A07"/>
    <w:rsid w:val="00D173F0"/>
    <w:rsid w:val="00D17F82"/>
    <w:rsid w:val="00D219A0"/>
    <w:rsid w:val="00D23AF0"/>
    <w:rsid w:val="00D2454C"/>
    <w:rsid w:val="00D31AE9"/>
    <w:rsid w:val="00D409F9"/>
    <w:rsid w:val="00D40EED"/>
    <w:rsid w:val="00D4196F"/>
    <w:rsid w:val="00D423EC"/>
    <w:rsid w:val="00D43C64"/>
    <w:rsid w:val="00D44F94"/>
    <w:rsid w:val="00D45252"/>
    <w:rsid w:val="00D54DE4"/>
    <w:rsid w:val="00D57309"/>
    <w:rsid w:val="00D63BFE"/>
    <w:rsid w:val="00D649D1"/>
    <w:rsid w:val="00D67F64"/>
    <w:rsid w:val="00D70960"/>
    <w:rsid w:val="00D71B4D"/>
    <w:rsid w:val="00D75B8B"/>
    <w:rsid w:val="00D8188F"/>
    <w:rsid w:val="00D81FB4"/>
    <w:rsid w:val="00D8252D"/>
    <w:rsid w:val="00D8387F"/>
    <w:rsid w:val="00D838D9"/>
    <w:rsid w:val="00D877D8"/>
    <w:rsid w:val="00D93D55"/>
    <w:rsid w:val="00D95B82"/>
    <w:rsid w:val="00DA36D0"/>
    <w:rsid w:val="00DA5734"/>
    <w:rsid w:val="00DB2FCF"/>
    <w:rsid w:val="00DC20E4"/>
    <w:rsid w:val="00DC5E9E"/>
    <w:rsid w:val="00DC61B9"/>
    <w:rsid w:val="00DD28FB"/>
    <w:rsid w:val="00DD7704"/>
    <w:rsid w:val="00DF0807"/>
    <w:rsid w:val="00DF428E"/>
    <w:rsid w:val="00DF677B"/>
    <w:rsid w:val="00DF6C6F"/>
    <w:rsid w:val="00E00B6A"/>
    <w:rsid w:val="00E04E2C"/>
    <w:rsid w:val="00E06182"/>
    <w:rsid w:val="00E06F0D"/>
    <w:rsid w:val="00E17C86"/>
    <w:rsid w:val="00E20E6A"/>
    <w:rsid w:val="00E20FE6"/>
    <w:rsid w:val="00E2134D"/>
    <w:rsid w:val="00E22267"/>
    <w:rsid w:val="00E26B53"/>
    <w:rsid w:val="00E26F8B"/>
    <w:rsid w:val="00E2711A"/>
    <w:rsid w:val="00E335FE"/>
    <w:rsid w:val="00E34264"/>
    <w:rsid w:val="00E349CC"/>
    <w:rsid w:val="00E45FF6"/>
    <w:rsid w:val="00E4731E"/>
    <w:rsid w:val="00E47F41"/>
    <w:rsid w:val="00E8219A"/>
    <w:rsid w:val="00E8601D"/>
    <w:rsid w:val="00EA47D3"/>
    <w:rsid w:val="00EA6032"/>
    <w:rsid w:val="00EC4E49"/>
    <w:rsid w:val="00ED17B7"/>
    <w:rsid w:val="00ED4532"/>
    <w:rsid w:val="00ED68BA"/>
    <w:rsid w:val="00ED77FB"/>
    <w:rsid w:val="00EE03C4"/>
    <w:rsid w:val="00EE45FA"/>
    <w:rsid w:val="00EE5900"/>
    <w:rsid w:val="00EF36B5"/>
    <w:rsid w:val="00EF43F0"/>
    <w:rsid w:val="00F00992"/>
    <w:rsid w:val="00F07F56"/>
    <w:rsid w:val="00F10B03"/>
    <w:rsid w:val="00F17F85"/>
    <w:rsid w:val="00F220E6"/>
    <w:rsid w:val="00F25AB5"/>
    <w:rsid w:val="00F453AA"/>
    <w:rsid w:val="00F453B9"/>
    <w:rsid w:val="00F5392A"/>
    <w:rsid w:val="00F6201B"/>
    <w:rsid w:val="00F654E2"/>
    <w:rsid w:val="00F65DD6"/>
    <w:rsid w:val="00F66152"/>
    <w:rsid w:val="00F731B9"/>
    <w:rsid w:val="00F73EB0"/>
    <w:rsid w:val="00F860DC"/>
    <w:rsid w:val="00F94ECD"/>
    <w:rsid w:val="00FB3FDA"/>
    <w:rsid w:val="00FB6920"/>
    <w:rsid w:val="00FB7528"/>
    <w:rsid w:val="00FC1CEB"/>
    <w:rsid w:val="00FD015D"/>
    <w:rsid w:val="00FE4CE1"/>
    <w:rsid w:val="00FF0E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placedate">
    <w:name w:val="Meeting place &amp; date"/>
    <w:basedOn w:val="Normal"/>
    <w:next w:val="Normal"/>
    <w:rsid w:val="009F7129"/>
    <w:pPr>
      <w:spacing w:line="336" w:lineRule="exact"/>
      <w:ind w:left="1021"/>
    </w:pPr>
    <w:rPr>
      <w:rFonts w:eastAsia="Times New Roman" w:cs="Times New Roman"/>
      <w:b/>
      <w:sz w:val="24"/>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Indent1">
    <w:name w:val="Indent 1"/>
    <w:basedOn w:val="Normal"/>
    <w:rsid w:val="009F7129"/>
    <w:pPr>
      <w:spacing w:after="120" w:line="260" w:lineRule="atLeast"/>
      <w:ind w:left="2268" w:hanging="567"/>
    </w:pPr>
    <w:rPr>
      <w:rFonts w:eastAsia="Times New Roman" w:cs="Times New Roman"/>
      <w:sz w:val="20"/>
      <w:lang w:eastAsia="en-US"/>
    </w:rPr>
  </w:style>
  <w:style w:type="paragraph" w:customStyle="1" w:styleId="Endofdocument">
    <w:name w:val="End of document"/>
    <w:basedOn w:val="Normal"/>
    <w:rsid w:val="00CA5569"/>
    <w:pPr>
      <w:spacing w:line="260" w:lineRule="atLeast"/>
      <w:ind w:left="5534"/>
    </w:pPr>
    <w:rPr>
      <w:rFonts w:eastAsia="Times New Roman" w:cs="Times New Roman"/>
      <w:sz w:val="20"/>
      <w:lang w:eastAsia="en-US"/>
    </w:rPr>
  </w:style>
  <w:style w:type="paragraph" w:customStyle="1" w:styleId="DecisionInvitingPara">
    <w:name w:val="Decision Inviting Para."/>
    <w:basedOn w:val="Normal"/>
    <w:rsid w:val="00CB1599"/>
    <w:pPr>
      <w:spacing w:after="120" w:line="260" w:lineRule="atLeast"/>
      <w:ind w:left="6095" w:hanging="561"/>
    </w:pPr>
    <w:rPr>
      <w:rFonts w:eastAsia="Batang" w:cs="Times New Roman"/>
      <w:i/>
      <w:sz w:val="20"/>
      <w:lang w:eastAsia="en-US"/>
    </w:rPr>
  </w:style>
  <w:style w:type="paragraph" w:customStyle="1" w:styleId="paragraph">
    <w:name w:val="paragraph"/>
    <w:basedOn w:val="BodyText"/>
    <w:rsid w:val="00CB1599"/>
    <w:pPr>
      <w:spacing w:after="120" w:line="260" w:lineRule="atLeast"/>
      <w:ind w:left="1701" w:hanging="680"/>
    </w:pPr>
    <w:rPr>
      <w:rFonts w:eastAsia="Batang" w:cs="Times New Roman"/>
      <w:sz w:val="20"/>
      <w:lang w:eastAsia="en-US"/>
    </w:rPr>
  </w:style>
  <w:style w:type="paragraph" w:customStyle="1" w:styleId="List0">
    <w:name w:val="List0"/>
    <w:basedOn w:val="Normal"/>
    <w:link w:val="List0Char"/>
    <w:rsid w:val="00CB1599"/>
    <w:pPr>
      <w:keepLines/>
      <w:spacing w:after="170"/>
    </w:pPr>
    <w:rPr>
      <w:rFonts w:eastAsia="Batang" w:cs="Times New Roman"/>
      <w:sz w:val="17"/>
      <w:lang w:eastAsia="en-US"/>
    </w:rPr>
  </w:style>
  <w:style w:type="character" w:customStyle="1" w:styleId="List0Char">
    <w:name w:val="List0 Char"/>
    <w:link w:val="List0"/>
    <w:rsid w:val="00CB1599"/>
    <w:rPr>
      <w:rFonts w:ascii="Arial" w:eastAsia="Batang" w:hAnsi="Arial"/>
      <w:sz w:val="17"/>
      <w:lang w:val="en-US" w:eastAsia="en-US" w:bidi="ar-SA"/>
    </w:rPr>
  </w:style>
  <w:style w:type="character" w:customStyle="1" w:styleId="BodyTextChar">
    <w:name w:val="Body Text Char"/>
    <w:link w:val="BodyText"/>
    <w:rsid w:val="00DF6C6F"/>
    <w:rPr>
      <w:rFonts w:ascii="Arial" w:eastAsia="SimSun" w:hAnsi="Arial" w:cs="Arial"/>
      <w:sz w:val="22"/>
      <w:lang w:val="en-US" w:eastAsia="zh-CN" w:bidi="ar-SA"/>
    </w:rPr>
  </w:style>
  <w:style w:type="paragraph" w:customStyle="1" w:styleId="List0R">
    <w:name w:val="List0R"/>
    <w:basedOn w:val="List0"/>
    <w:rsid w:val="00E2134D"/>
    <w:pPr>
      <w:ind w:firstLine="567"/>
    </w:pPr>
  </w:style>
  <w:style w:type="paragraph" w:styleId="NormalWeb">
    <w:name w:val="Normal (Web)"/>
    <w:basedOn w:val="Normal"/>
    <w:rsid w:val="008A3580"/>
    <w:pPr>
      <w:spacing w:before="100" w:beforeAutospacing="1" w:after="100" w:afterAutospacing="1"/>
    </w:pPr>
    <w:rPr>
      <w:rFonts w:ascii="Times New Roman" w:hAnsi="Times New Roman" w:cs="Times New Roman"/>
      <w:sz w:val="24"/>
      <w:szCs w:val="24"/>
    </w:rPr>
  </w:style>
  <w:style w:type="character" w:styleId="Emphasis">
    <w:name w:val="Emphasis"/>
    <w:qFormat/>
    <w:rsid w:val="006622E9"/>
    <w:rPr>
      <w:i/>
      <w:iCs/>
    </w:rPr>
  </w:style>
  <w:style w:type="paragraph" w:styleId="ListBullet">
    <w:name w:val="List Bullet"/>
    <w:basedOn w:val="Normal"/>
    <w:rsid w:val="007078E0"/>
    <w:pPr>
      <w:numPr>
        <w:numId w:val="5"/>
      </w:numPr>
      <w:tabs>
        <w:tab w:val="clear" w:pos="360"/>
      </w:tabs>
      <w:spacing w:after="220"/>
      <w:ind w:left="907" w:hanging="340"/>
    </w:pPr>
    <w:rPr>
      <w:rFonts w:eastAsia="Times New Roman"/>
      <w:lang w:eastAsia="en-US"/>
    </w:rPr>
  </w:style>
  <w:style w:type="character" w:customStyle="1" w:styleId="st">
    <w:name w:val="st"/>
    <w:basedOn w:val="DefaultParagraphFont"/>
    <w:rsid w:val="00E20E6A"/>
  </w:style>
  <w:style w:type="paragraph" w:styleId="BalloonText">
    <w:name w:val="Balloon Text"/>
    <w:basedOn w:val="Normal"/>
    <w:semiHidden/>
    <w:rsid w:val="0044152F"/>
    <w:rPr>
      <w:rFonts w:ascii="Tahoma" w:hAnsi="Tahoma" w:cs="Tahoma"/>
      <w:sz w:val="16"/>
      <w:szCs w:val="16"/>
    </w:rPr>
  </w:style>
  <w:style w:type="character" w:styleId="Hyperlink">
    <w:name w:val="Hyperlink"/>
    <w:rsid w:val="003E732E"/>
    <w:rPr>
      <w:color w:val="0000FF"/>
      <w:u w:val="single"/>
    </w:rPr>
  </w:style>
  <w:style w:type="character" w:styleId="FollowedHyperlink">
    <w:name w:val="FollowedHyperlink"/>
    <w:rsid w:val="003E732E"/>
    <w:rPr>
      <w:color w:val="606420"/>
      <w:u w:val="single"/>
    </w:rPr>
  </w:style>
  <w:style w:type="character" w:styleId="CommentReference">
    <w:name w:val="annotation reference"/>
    <w:semiHidden/>
    <w:rsid w:val="009B1A94"/>
    <w:rPr>
      <w:sz w:val="16"/>
      <w:szCs w:val="16"/>
    </w:rPr>
  </w:style>
  <w:style w:type="paragraph" w:styleId="ListParagraph">
    <w:name w:val="List Paragraph"/>
    <w:basedOn w:val="Normal"/>
    <w:autoRedefine/>
    <w:uiPriority w:val="34"/>
    <w:qFormat/>
    <w:rsid w:val="00647E71"/>
    <w:pPr>
      <w:ind w:left="720"/>
      <w:contextualSpacing/>
    </w:pPr>
    <w:rPr>
      <w:rFonts w:eastAsia="Calibri" w:cs="Times New Roman"/>
      <w:lang w:eastAsia="en-US"/>
    </w:rPr>
  </w:style>
  <w:style w:type="character" w:customStyle="1" w:styleId="ONUMEChar">
    <w:name w:val="ONUM E Char"/>
    <w:basedOn w:val="BodyTextChar"/>
    <w:link w:val="ONUME"/>
    <w:rsid w:val="00075F2F"/>
    <w:rPr>
      <w:rFonts w:ascii="Arial" w:eastAsia="SimSun" w:hAnsi="Arial" w:cs="Arial"/>
      <w:sz w:val="22"/>
      <w:lang w:val="en-US" w:eastAsia="zh-CN" w:bidi="ar-SA"/>
    </w:rPr>
  </w:style>
  <w:style w:type="paragraph" w:customStyle="1" w:styleId="H3-Decision">
    <w:name w:val="H3-Decision"/>
    <w:basedOn w:val="Heading3"/>
    <w:link w:val="H3-DecisionChar"/>
    <w:rsid w:val="00F860DC"/>
    <w:pPr>
      <w:spacing w:before="0" w:after="240"/>
      <w:ind w:left="4536"/>
    </w:pPr>
    <w:rPr>
      <w:rFonts w:ascii="Times New Roman" w:eastAsia="Times New Roman" w:hAnsi="Times New Roman" w:cs="Times New Roman"/>
      <w:bCs w:val="0"/>
      <w:i/>
      <w:sz w:val="24"/>
      <w:szCs w:val="24"/>
      <w:u w:val="none"/>
      <w:lang w:eastAsia="en-US"/>
    </w:rPr>
  </w:style>
  <w:style w:type="character" w:customStyle="1" w:styleId="H3-DecisionChar">
    <w:name w:val="H3-Decision Char"/>
    <w:link w:val="H3-Decision"/>
    <w:rsid w:val="00F860DC"/>
    <w:rPr>
      <w:i/>
      <w:sz w:val="24"/>
      <w:szCs w:val="24"/>
      <w:lang w:val="en-US" w:eastAsia="en-US" w:bidi="ar-SA"/>
    </w:rPr>
  </w:style>
  <w:style w:type="character" w:styleId="FootnoteReference">
    <w:name w:val="footnote reference"/>
    <w:basedOn w:val="DefaultParagraphFont"/>
    <w:rsid w:val="007529C1"/>
    <w:rPr>
      <w:vertAlign w:val="superscript"/>
    </w:rPr>
  </w:style>
  <w:style w:type="paragraph" w:customStyle="1" w:styleId="ONUMEADOPTION">
    <w:name w:val="ONUM E ADOPTION"/>
    <w:basedOn w:val="ONUME"/>
    <w:rsid w:val="00661436"/>
    <w:pPr>
      <w:numPr>
        <w:numId w:val="0"/>
      </w:numPr>
      <w:tabs>
        <w:tab w:val="num" w:pos="6087"/>
      </w:tabs>
      <w:ind w:left="567"/>
    </w:pPr>
    <w:rPr>
      <w:lang w:eastAsia="ja-JP"/>
    </w:rPr>
  </w:style>
  <w:style w:type="character" w:customStyle="1" w:styleId="FootnoteTextChar">
    <w:name w:val="Footnote Text Char"/>
    <w:basedOn w:val="DefaultParagraphFont"/>
    <w:link w:val="FootnoteText"/>
    <w:semiHidden/>
    <w:rsid w:val="00927DBF"/>
    <w:rPr>
      <w:rFonts w:ascii="Arial" w:eastAsia="SimSun"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placedate">
    <w:name w:val="Meeting place &amp; date"/>
    <w:basedOn w:val="Normal"/>
    <w:next w:val="Normal"/>
    <w:rsid w:val="009F7129"/>
    <w:pPr>
      <w:spacing w:line="336" w:lineRule="exact"/>
      <w:ind w:left="1021"/>
    </w:pPr>
    <w:rPr>
      <w:rFonts w:eastAsia="Times New Roman" w:cs="Times New Roman"/>
      <w:b/>
      <w:sz w:val="24"/>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Indent1">
    <w:name w:val="Indent 1"/>
    <w:basedOn w:val="Normal"/>
    <w:rsid w:val="009F7129"/>
    <w:pPr>
      <w:spacing w:after="120" w:line="260" w:lineRule="atLeast"/>
      <w:ind w:left="2268" w:hanging="567"/>
    </w:pPr>
    <w:rPr>
      <w:rFonts w:eastAsia="Times New Roman" w:cs="Times New Roman"/>
      <w:sz w:val="20"/>
      <w:lang w:eastAsia="en-US"/>
    </w:rPr>
  </w:style>
  <w:style w:type="paragraph" w:customStyle="1" w:styleId="Endofdocument">
    <w:name w:val="End of document"/>
    <w:basedOn w:val="Normal"/>
    <w:rsid w:val="00CA5569"/>
    <w:pPr>
      <w:spacing w:line="260" w:lineRule="atLeast"/>
      <w:ind w:left="5534"/>
    </w:pPr>
    <w:rPr>
      <w:rFonts w:eastAsia="Times New Roman" w:cs="Times New Roman"/>
      <w:sz w:val="20"/>
      <w:lang w:eastAsia="en-US"/>
    </w:rPr>
  </w:style>
  <w:style w:type="paragraph" w:customStyle="1" w:styleId="DecisionInvitingPara">
    <w:name w:val="Decision Inviting Para."/>
    <w:basedOn w:val="Normal"/>
    <w:rsid w:val="00CB1599"/>
    <w:pPr>
      <w:spacing w:after="120" w:line="260" w:lineRule="atLeast"/>
      <w:ind w:left="6095" w:hanging="561"/>
    </w:pPr>
    <w:rPr>
      <w:rFonts w:eastAsia="Batang" w:cs="Times New Roman"/>
      <w:i/>
      <w:sz w:val="20"/>
      <w:lang w:eastAsia="en-US"/>
    </w:rPr>
  </w:style>
  <w:style w:type="paragraph" w:customStyle="1" w:styleId="paragraph">
    <w:name w:val="paragraph"/>
    <w:basedOn w:val="BodyText"/>
    <w:rsid w:val="00CB1599"/>
    <w:pPr>
      <w:spacing w:after="120" w:line="260" w:lineRule="atLeast"/>
      <w:ind w:left="1701" w:hanging="680"/>
    </w:pPr>
    <w:rPr>
      <w:rFonts w:eastAsia="Batang" w:cs="Times New Roman"/>
      <w:sz w:val="20"/>
      <w:lang w:eastAsia="en-US"/>
    </w:rPr>
  </w:style>
  <w:style w:type="paragraph" w:customStyle="1" w:styleId="List0">
    <w:name w:val="List0"/>
    <w:basedOn w:val="Normal"/>
    <w:link w:val="List0Char"/>
    <w:rsid w:val="00CB1599"/>
    <w:pPr>
      <w:keepLines/>
      <w:spacing w:after="170"/>
    </w:pPr>
    <w:rPr>
      <w:rFonts w:eastAsia="Batang" w:cs="Times New Roman"/>
      <w:sz w:val="17"/>
      <w:lang w:eastAsia="en-US"/>
    </w:rPr>
  </w:style>
  <w:style w:type="character" w:customStyle="1" w:styleId="List0Char">
    <w:name w:val="List0 Char"/>
    <w:link w:val="List0"/>
    <w:rsid w:val="00CB1599"/>
    <w:rPr>
      <w:rFonts w:ascii="Arial" w:eastAsia="Batang" w:hAnsi="Arial"/>
      <w:sz w:val="17"/>
      <w:lang w:val="en-US" w:eastAsia="en-US" w:bidi="ar-SA"/>
    </w:rPr>
  </w:style>
  <w:style w:type="character" w:customStyle="1" w:styleId="BodyTextChar">
    <w:name w:val="Body Text Char"/>
    <w:link w:val="BodyText"/>
    <w:rsid w:val="00DF6C6F"/>
    <w:rPr>
      <w:rFonts w:ascii="Arial" w:eastAsia="SimSun" w:hAnsi="Arial" w:cs="Arial"/>
      <w:sz w:val="22"/>
      <w:lang w:val="en-US" w:eastAsia="zh-CN" w:bidi="ar-SA"/>
    </w:rPr>
  </w:style>
  <w:style w:type="paragraph" w:customStyle="1" w:styleId="List0R">
    <w:name w:val="List0R"/>
    <w:basedOn w:val="List0"/>
    <w:rsid w:val="00E2134D"/>
    <w:pPr>
      <w:ind w:firstLine="567"/>
    </w:pPr>
  </w:style>
  <w:style w:type="paragraph" w:styleId="NormalWeb">
    <w:name w:val="Normal (Web)"/>
    <w:basedOn w:val="Normal"/>
    <w:rsid w:val="008A3580"/>
    <w:pPr>
      <w:spacing w:before="100" w:beforeAutospacing="1" w:after="100" w:afterAutospacing="1"/>
    </w:pPr>
    <w:rPr>
      <w:rFonts w:ascii="Times New Roman" w:hAnsi="Times New Roman" w:cs="Times New Roman"/>
      <w:sz w:val="24"/>
      <w:szCs w:val="24"/>
    </w:rPr>
  </w:style>
  <w:style w:type="character" w:styleId="Emphasis">
    <w:name w:val="Emphasis"/>
    <w:qFormat/>
    <w:rsid w:val="006622E9"/>
    <w:rPr>
      <w:i/>
      <w:iCs/>
    </w:rPr>
  </w:style>
  <w:style w:type="paragraph" w:styleId="ListBullet">
    <w:name w:val="List Bullet"/>
    <w:basedOn w:val="Normal"/>
    <w:rsid w:val="007078E0"/>
    <w:pPr>
      <w:numPr>
        <w:numId w:val="5"/>
      </w:numPr>
      <w:tabs>
        <w:tab w:val="clear" w:pos="360"/>
      </w:tabs>
      <w:spacing w:after="220"/>
      <w:ind w:left="907" w:hanging="340"/>
    </w:pPr>
    <w:rPr>
      <w:rFonts w:eastAsia="Times New Roman"/>
      <w:lang w:eastAsia="en-US"/>
    </w:rPr>
  </w:style>
  <w:style w:type="character" w:customStyle="1" w:styleId="st">
    <w:name w:val="st"/>
    <w:basedOn w:val="DefaultParagraphFont"/>
    <w:rsid w:val="00E20E6A"/>
  </w:style>
  <w:style w:type="paragraph" w:styleId="BalloonText">
    <w:name w:val="Balloon Text"/>
    <w:basedOn w:val="Normal"/>
    <w:semiHidden/>
    <w:rsid w:val="0044152F"/>
    <w:rPr>
      <w:rFonts w:ascii="Tahoma" w:hAnsi="Tahoma" w:cs="Tahoma"/>
      <w:sz w:val="16"/>
      <w:szCs w:val="16"/>
    </w:rPr>
  </w:style>
  <w:style w:type="character" w:styleId="Hyperlink">
    <w:name w:val="Hyperlink"/>
    <w:rsid w:val="003E732E"/>
    <w:rPr>
      <w:color w:val="0000FF"/>
      <w:u w:val="single"/>
    </w:rPr>
  </w:style>
  <w:style w:type="character" w:styleId="FollowedHyperlink">
    <w:name w:val="FollowedHyperlink"/>
    <w:rsid w:val="003E732E"/>
    <w:rPr>
      <w:color w:val="606420"/>
      <w:u w:val="single"/>
    </w:rPr>
  </w:style>
  <w:style w:type="character" w:styleId="CommentReference">
    <w:name w:val="annotation reference"/>
    <w:semiHidden/>
    <w:rsid w:val="009B1A94"/>
    <w:rPr>
      <w:sz w:val="16"/>
      <w:szCs w:val="16"/>
    </w:rPr>
  </w:style>
  <w:style w:type="paragraph" w:styleId="ListParagraph">
    <w:name w:val="List Paragraph"/>
    <w:basedOn w:val="Normal"/>
    <w:autoRedefine/>
    <w:uiPriority w:val="34"/>
    <w:qFormat/>
    <w:rsid w:val="00647E71"/>
    <w:pPr>
      <w:ind w:left="720"/>
      <w:contextualSpacing/>
    </w:pPr>
    <w:rPr>
      <w:rFonts w:eastAsia="Calibri" w:cs="Times New Roman"/>
      <w:lang w:eastAsia="en-US"/>
    </w:rPr>
  </w:style>
  <w:style w:type="character" w:customStyle="1" w:styleId="ONUMEChar">
    <w:name w:val="ONUM E Char"/>
    <w:basedOn w:val="BodyTextChar"/>
    <w:link w:val="ONUME"/>
    <w:rsid w:val="00075F2F"/>
    <w:rPr>
      <w:rFonts w:ascii="Arial" w:eastAsia="SimSun" w:hAnsi="Arial" w:cs="Arial"/>
      <w:sz w:val="22"/>
      <w:lang w:val="en-US" w:eastAsia="zh-CN" w:bidi="ar-SA"/>
    </w:rPr>
  </w:style>
  <w:style w:type="paragraph" w:customStyle="1" w:styleId="H3-Decision">
    <w:name w:val="H3-Decision"/>
    <w:basedOn w:val="Heading3"/>
    <w:link w:val="H3-DecisionChar"/>
    <w:rsid w:val="00F860DC"/>
    <w:pPr>
      <w:spacing w:before="0" w:after="240"/>
      <w:ind w:left="4536"/>
    </w:pPr>
    <w:rPr>
      <w:rFonts w:ascii="Times New Roman" w:eastAsia="Times New Roman" w:hAnsi="Times New Roman" w:cs="Times New Roman"/>
      <w:bCs w:val="0"/>
      <w:i/>
      <w:sz w:val="24"/>
      <w:szCs w:val="24"/>
      <w:u w:val="none"/>
      <w:lang w:eastAsia="en-US"/>
    </w:rPr>
  </w:style>
  <w:style w:type="character" w:customStyle="1" w:styleId="H3-DecisionChar">
    <w:name w:val="H3-Decision Char"/>
    <w:link w:val="H3-Decision"/>
    <w:rsid w:val="00F860DC"/>
    <w:rPr>
      <w:i/>
      <w:sz w:val="24"/>
      <w:szCs w:val="24"/>
      <w:lang w:val="en-US" w:eastAsia="en-US" w:bidi="ar-SA"/>
    </w:rPr>
  </w:style>
  <w:style w:type="character" w:styleId="FootnoteReference">
    <w:name w:val="footnote reference"/>
    <w:basedOn w:val="DefaultParagraphFont"/>
    <w:rsid w:val="007529C1"/>
    <w:rPr>
      <w:vertAlign w:val="superscript"/>
    </w:rPr>
  </w:style>
  <w:style w:type="paragraph" w:customStyle="1" w:styleId="ONUMEADOPTION">
    <w:name w:val="ONUM E ADOPTION"/>
    <w:basedOn w:val="ONUME"/>
    <w:rsid w:val="00661436"/>
    <w:pPr>
      <w:numPr>
        <w:numId w:val="0"/>
      </w:numPr>
      <w:tabs>
        <w:tab w:val="num" w:pos="6087"/>
      </w:tabs>
      <w:ind w:left="567"/>
    </w:pPr>
    <w:rPr>
      <w:lang w:eastAsia="ja-JP"/>
    </w:rPr>
  </w:style>
  <w:style w:type="character" w:customStyle="1" w:styleId="FootnoteTextChar">
    <w:name w:val="Footnote Text Char"/>
    <w:basedOn w:val="DefaultParagraphFont"/>
    <w:link w:val="FootnoteText"/>
    <w:semiHidden/>
    <w:rsid w:val="00927DB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6021">
      <w:bodyDiv w:val="1"/>
      <w:marLeft w:val="0"/>
      <w:marRight w:val="0"/>
      <w:marTop w:val="0"/>
      <w:marBottom w:val="0"/>
      <w:divBdr>
        <w:top w:val="none" w:sz="0" w:space="0" w:color="auto"/>
        <w:left w:val="none" w:sz="0" w:space="0" w:color="auto"/>
        <w:bottom w:val="none" w:sz="0" w:space="0" w:color="auto"/>
        <w:right w:val="none" w:sz="0" w:space="0" w:color="auto"/>
      </w:divBdr>
    </w:div>
    <w:div w:id="269556725">
      <w:bodyDiv w:val="1"/>
      <w:marLeft w:val="0"/>
      <w:marRight w:val="0"/>
      <w:marTop w:val="0"/>
      <w:marBottom w:val="0"/>
      <w:divBdr>
        <w:top w:val="none" w:sz="0" w:space="0" w:color="auto"/>
        <w:left w:val="none" w:sz="0" w:space="0" w:color="auto"/>
        <w:bottom w:val="none" w:sz="0" w:space="0" w:color="auto"/>
        <w:right w:val="none" w:sz="0" w:space="0" w:color="auto"/>
      </w:divBdr>
    </w:div>
    <w:div w:id="304286879">
      <w:bodyDiv w:val="1"/>
      <w:marLeft w:val="0"/>
      <w:marRight w:val="0"/>
      <w:marTop w:val="0"/>
      <w:marBottom w:val="0"/>
      <w:divBdr>
        <w:top w:val="none" w:sz="0" w:space="0" w:color="auto"/>
        <w:left w:val="none" w:sz="0" w:space="0" w:color="auto"/>
        <w:bottom w:val="none" w:sz="0" w:space="0" w:color="auto"/>
        <w:right w:val="none" w:sz="0" w:space="0" w:color="auto"/>
      </w:divBdr>
    </w:div>
    <w:div w:id="478692549">
      <w:bodyDiv w:val="1"/>
      <w:marLeft w:val="0"/>
      <w:marRight w:val="0"/>
      <w:marTop w:val="0"/>
      <w:marBottom w:val="0"/>
      <w:divBdr>
        <w:top w:val="none" w:sz="0" w:space="0" w:color="auto"/>
        <w:left w:val="none" w:sz="0" w:space="0" w:color="auto"/>
        <w:bottom w:val="none" w:sz="0" w:space="0" w:color="auto"/>
        <w:right w:val="none" w:sz="0" w:space="0" w:color="auto"/>
      </w:divBdr>
    </w:div>
    <w:div w:id="498038069">
      <w:bodyDiv w:val="1"/>
      <w:marLeft w:val="0"/>
      <w:marRight w:val="0"/>
      <w:marTop w:val="0"/>
      <w:marBottom w:val="0"/>
      <w:divBdr>
        <w:top w:val="none" w:sz="0" w:space="0" w:color="auto"/>
        <w:left w:val="none" w:sz="0" w:space="0" w:color="auto"/>
        <w:bottom w:val="none" w:sz="0" w:space="0" w:color="auto"/>
        <w:right w:val="none" w:sz="0" w:space="0" w:color="auto"/>
      </w:divBdr>
    </w:div>
    <w:div w:id="550263391">
      <w:bodyDiv w:val="1"/>
      <w:marLeft w:val="0"/>
      <w:marRight w:val="0"/>
      <w:marTop w:val="0"/>
      <w:marBottom w:val="0"/>
      <w:divBdr>
        <w:top w:val="none" w:sz="0" w:space="0" w:color="auto"/>
        <w:left w:val="none" w:sz="0" w:space="0" w:color="auto"/>
        <w:bottom w:val="none" w:sz="0" w:space="0" w:color="auto"/>
        <w:right w:val="none" w:sz="0" w:space="0" w:color="auto"/>
      </w:divBdr>
    </w:div>
    <w:div w:id="683675552">
      <w:bodyDiv w:val="1"/>
      <w:marLeft w:val="0"/>
      <w:marRight w:val="0"/>
      <w:marTop w:val="0"/>
      <w:marBottom w:val="0"/>
      <w:divBdr>
        <w:top w:val="none" w:sz="0" w:space="0" w:color="auto"/>
        <w:left w:val="none" w:sz="0" w:space="0" w:color="auto"/>
        <w:bottom w:val="none" w:sz="0" w:space="0" w:color="auto"/>
        <w:right w:val="none" w:sz="0" w:space="0" w:color="auto"/>
      </w:divBdr>
    </w:div>
    <w:div w:id="1040276841">
      <w:bodyDiv w:val="1"/>
      <w:marLeft w:val="0"/>
      <w:marRight w:val="0"/>
      <w:marTop w:val="0"/>
      <w:marBottom w:val="0"/>
      <w:divBdr>
        <w:top w:val="none" w:sz="0" w:space="0" w:color="auto"/>
        <w:left w:val="none" w:sz="0" w:space="0" w:color="auto"/>
        <w:bottom w:val="none" w:sz="0" w:space="0" w:color="auto"/>
        <w:right w:val="none" w:sz="0" w:space="0" w:color="auto"/>
      </w:divBdr>
    </w:div>
    <w:div w:id="1216547477">
      <w:bodyDiv w:val="1"/>
      <w:marLeft w:val="0"/>
      <w:marRight w:val="0"/>
      <w:marTop w:val="0"/>
      <w:marBottom w:val="0"/>
      <w:divBdr>
        <w:top w:val="none" w:sz="0" w:space="0" w:color="auto"/>
        <w:left w:val="none" w:sz="0" w:space="0" w:color="auto"/>
        <w:bottom w:val="none" w:sz="0" w:space="0" w:color="auto"/>
        <w:right w:val="none" w:sz="0" w:space="0" w:color="auto"/>
      </w:divBdr>
    </w:div>
    <w:div w:id="1300577870">
      <w:bodyDiv w:val="1"/>
      <w:marLeft w:val="0"/>
      <w:marRight w:val="0"/>
      <w:marTop w:val="0"/>
      <w:marBottom w:val="0"/>
      <w:divBdr>
        <w:top w:val="none" w:sz="0" w:space="0" w:color="auto"/>
        <w:left w:val="none" w:sz="0" w:space="0" w:color="auto"/>
        <w:bottom w:val="none" w:sz="0" w:space="0" w:color="auto"/>
        <w:right w:val="none" w:sz="0" w:space="0" w:color="auto"/>
      </w:divBdr>
    </w:div>
    <w:div w:id="1503004744">
      <w:bodyDiv w:val="1"/>
      <w:marLeft w:val="0"/>
      <w:marRight w:val="0"/>
      <w:marTop w:val="0"/>
      <w:marBottom w:val="0"/>
      <w:divBdr>
        <w:top w:val="none" w:sz="0" w:space="0" w:color="auto"/>
        <w:left w:val="none" w:sz="0" w:space="0" w:color="auto"/>
        <w:bottom w:val="none" w:sz="0" w:space="0" w:color="auto"/>
        <w:right w:val="none" w:sz="0" w:space="0" w:color="auto"/>
      </w:divBdr>
    </w:div>
    <w:div w:id="1923488978">
      <w:bodyDiv w:val="1"/>
      <w:marLeft w:val="0"/>
      <w:marRight w:val="0"/>
      <w:marTop w:val="0"/>
      <w:marBottom w:val="0"/>
      <w:divBdr>
        <w:top w:val="none" w:sz="0" w:space="0" w:color="auto"/>
        <w:left w:val="none" w:sz="0" w:space="0" w:color="auto"/>
        <w:bottom w:val="none" w:sz="0" w:space="0" w:color="auto"/>
        <w:right w:val="none" w:sz="0" w:space="0" w:color="auto"/>
      </w:divBdr>
    </w:div>
    <w:div w:id="2070574353">
      <w:bodyDiv w:val="1"/>
      <w:marLeft w:val="0"/>
      <w:marRight w:val="0"/>
      <w:marTop w:val="0"/>
      <w:marBottom w:val="0"/>
      <w:divBdr>
        <w:top w:val="none" w:sz="0" w:space="0" w:color="auto"/>
        <w:left w:val="none" w:sz="0" w:space="0" w:color="auto"/>
        <w:bottom w:val="none" w:sz="0" w:space="0" w:color="auto"/>
        <w:right w:val="none" w:sz="0" w:space="0" w:color="auto"/>
      </w:divBdr>
    </w:div>
    <w:div w:id="214422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6085-31B0-4F26-BFFD-4D64F4E5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CWS/4BIS/15 (in Chinese)</vt:lpstr>
    </vt:vector>
  </TitlesOfParts>
  <Company>WIPO</Company>
  <LinksUpToDate>false</LinksUpToDate>
  <CharactersWithSpaces>6847</CharactersWithSpaces>
  <SharedDoc>false</SharedDoc>
  <HLinks>
    <vt:vector size="12" baseType="variant">
      <vt:variant>
        <vt:i4>196631</vt:i4>
      </vt:variant>
      <vt:variant>
        <vt:i4>3</vt:i4>
      </vt:variant>
      <vt:variant>
        <vt:i4>0</vt:i4>
      </vt:variant>
      <vt:variant>
        <vt:i4>5</vt:i4>
      </vt:variant>
      <vt:variant>
        <vt:lpwstr>http://www.wipo.int/cws/en/taskforce/</vt:lpwstr>
      </vt:variant>
      <vt:variant>
        <vt:lpwstr/>
      </vt:variant>
      <vt:variant>
        <vt:i4>8192097</vt:i4>
      </vt:variant>
      <vt:variant>
        <vt:i4>0</vt:i4>
      </vt:variant>
      <vt:variant>
        <vt:i4>0</vt:i4>
      </vt:variant>
      <vt:variant>
        <vt:i4>5</vt:i4>
      </vt:variant>
      <vt:variant>
        <vt:lpwstr>https://www3.wipo.int/confluence/display/cwstf/CWS+Task+Forces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CWS/4BIS/15 (in Chinese)</dc:title>
  <dc:subject>主席总结</dc:subject>
  <dc:creator>WIPO</dc:creator>
  <cp:lastModifiedBy>RODRIGUEZ Geraldine</cp:lastModifiedBy>
  <cp:revision>2</cp:revision>
  <cp:lastPrinted>2016-03-23T15:15:00Z</cp:lastPrinted>
  <dcterms:created xsi:type="dcterms:W3CDTF">2016-03-30T09:19:00Z</dcterms:created>
  <dcterms:modified xsi:type="dcterms:W3CDTF">2016-03-30T09:19:00Z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