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0B666" w14:textId="77777777" w:rsidR="002E091A" w:rsidRPr="00861602" w:rsidRDefault="002E091A" w:rsidP="002E091A">
      <w:pPr>
        <w:jc w:val="right"/>
        <w:rPr>
          <w:rFonts w:ascii="Arial Black" w:hAnsi="Arial Black"/>
          <w:caps/>
          <w:sz w:val="15"/>
        </w:rPr>
      </w:pPr>
      <w:r w:rsidRPr="00861602">
        <w:rPr>
          <w:rFonts w:eastAsia="Malgun Gothic" w:cs="Times New Roman"/>
          <w:noProof/>
        </w:rPr>
        <w:drawing>
          <wp:inline distT="0" distB="0" distL="0" distR="0" wp14:anchorId="22655E14" wp14:editId="25D6DC0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22239B3" w14:textId="6A821DD0" w:rsidR="002E091A" w:rsidRPr="00861602" w:rsidRDefault="002E091A" w:rsidP="002E091A">
      <w:pPr>
        <w:pBdr>
          <w:top w:val="single" w:sz="4" w:space="10" w:color="auto"/>
        </w:pBdr>
        <w:spacing w:before="120"/>
        <w:jc w:val="right"/>
        <w:rPr>
          <w:rFonts w:ascii="Arial Black" w:hAnsi="Arial Black"/>
          <w:b/>
          <w:caps/>
          <w:sz w:val="15"/>
        </w:rPr>
      </w:pPr>
      <w:r w:rsidRPr="00861602">
        <w:rPr>
          <w:rFonts w:ascii="Arial Black" w:hAnsi="Arial Black"/>
          <w:b/>
          <w:caps/>
          <w:sz w:val="15"/>
        </w:rPr>
        <w:t>cWS/</w:t>
      </w:r>
      <w:r w:rsidRPr="00861602">
        <w:rPr>
          <w:rFonts w:ascii="Arial Black" w:hAnsi="Arial Black" w:hint="eastAsia"/>
          <w:b/>
          <w:caps/>
          <w:sz w:val="15"/>
        </w:rPr>
        <w:t>8</w:t>
      </w:r>
      <w:r w:rsidRPr="00861602">
        <w:rPr>
          <w:rFonts w:ascii="Arial Black" w:hAnsi="Arial Black"/>
          <w:b/>
          <w:caps/>
          <w:sz w:val="15"/>
        </w:rPr>
        <w:t>/</w:t>
      </w:r>
      <w:bookmarkStart w:id="0" w:name="Code"/>
      <w:r>
        <w:rPr>
          <w:rFonts w:ascii="Arial Black" w:hAnsi="Arial Black" w:hint="eastAsia"/>
          <w:b/>
          <w:caps/>
          <w:sz w:val="15"/>
        </w:rPr>
        <w:t>21</w:t>
      </w:r>
      <w:bookmarkEnd w:id="0"/>
    </w:p>
    <w:p w14:paraId="060C6F48" w14:textId="77777777" w:rsidR="002E091A" w:rsidRPr="00861602" w:rsidRDefault="002E091A" w:rsidP="002E091A">
      <w:pPr>
        <w:jc w:val="right"/>
        <w:rPr>
          <w:rFonts w:ascii="Arial Black" w:hAnsi="Arial Black"/>
          <w:b/>
          <w:caps/>
          <w:sz w:val="15"/>
          <w:szCs w:val="15"/>
        </w:rPr>
      </w:pPr>
      <w:r w:rsidRPr="00861602">
        <w:rPr>
          <w:rFonts w:eastAsia="SimHei" w:hint="eastAsia"/>
          <w:b/>
          <w:sz w:val="15"/>
          <w:szCs w:val="15"/>
        </w:rPr>
        <w:t>原文</w:t>
      </w:r>
      <w:r w:rsidRPr="00861602">
        <w:rPr>
          <w:rFonts w:eastAsia="SimHei" w:hint="eastAsia"/>
          <w:b/>
          <w:sz w:val="15"/>
          <w:szCs w:val="15"/>
          <w:lang w:val="pt-BR"/>
        </w:rPr>
        <w:t>：</w:t>
      </w:r>
      <w:bookmarkStart w:id="1" w:name="Original"/>
      <w:r w:rsidRPr="00861602">
        <w:rPr>
          <w:rFonts w:eastAsia="SimHei" w:hint="eastAsia"/>
          <w:b/>
          <w:sz w:val="15"/>
          <w:szCs w:val="15"/>
          <w:lang w:val="pt-BR"/>
        </w:rPr>
        <w:t>英</w:t>
      </w:r>
      <w:r w:rsidRPr="00861602">
        <w:rPr>
          <w:rFonts w:eastAsia="SimHei" w:hint="eastAsia"/>
          <w:b/>
          <w:sz w:val="15"/>
          <w:szCs w:val="15"/>
        </w:rPr>
        <w:t>文</w:t>
      </w:r>
      <w:bookmarkEnd w:id="1"/>
    </w:p>
    <w:p w14:paraId="2615DC2C" w14:textId="7738FF16" w:rsidR="002E091A" w:rsidRPr="00861602" w:rsidRDefault="002E091A" w:rsidP="002E091A">
      <w:pPr>
        <w:spacing w:line="1680" w:lineRule="auto"/>
        <w:jc w:val="right"/>
        <w:rPr>
          <w:rFonts w:ascii="SimHei" w:eastAsia="SimHei" w:hAnsi="Arial Black"/>
          <w:b/>
          <w:caps/>
          <w:sz w:val="15"/>
          <w:szCs w:val="15"/>
        </w:rPr>
      </w:pPr>
      <w:r w:rsidRPr="00861602">
        <w:rPr>
          <w:rFonts w:ascii="SimHei" w:eastAsia="SimHei" w:hint="eastAsia"/>
          <w:b/>
          <w:sz w:val="15"/>
          <w:szCs w:val="15"/>
        </w:rPr>
        <w:t>日期</w:t>
      </w:r>
      <w:r w:rsidRPr="00861602">
        <w:rPr>
          <w:rFonts w:ascii="SimHei" w:eastAsia="SimHei" w:hAnsi="SimSun" w:hint="eastAsia"/>
          <w:b/>
          <w:sz w:val="15"/>
          <w:szCs w:val="15"/>
          <w:lang w:val="pt-BR"/>
        </w:rPr>
        <w:t>：</w:t>
      </w:r>
      <w:bookmarkStart w:id="2" w:name="Date"/>
      <w:r w:rsidRPr="00861602">
        <w:rPr>
          <w:rFonts w:ascii="Arial Black" w:eastAsia="SimHei" w:hAnsi="Arial Black"/>
          <w:b/>
          <w:sz w:val="15"/>
          <w:szCs w:val="15"/>
          <w:lang w:val="pt-BR"/>
        </w:rPr>
        <w:t>20</w:t>
      </w:r>
      <w:r w:rsidRPr="00861602">
        <w:rPr>
          <w:rFonts w:ascii="Arial Black" w:eastAsia="SimHei" w:hAnsi="Arial Black" w:hint="eastAsia"/>
          <w:b/>
          <w:sz w:val="15"/>
          <w:szCs w:val="15"/>
          <w:lang w:val="pt-BR"/>
        </w:rPr>
        <w:t>20</w:t>
      </w:r>
      <w:r w:rsidRPr="00861602">
        <w:rPr>
          <w:rFonts w:ascii="SimHei" w:eastAsia="SimHei" w:hAnsi="Times New Roman" w:hint="eastAsia"/>
          <w:b/>
          <w:sz w:val="15"/>
          <w:szCs w:val="15"/>
        </w:rPr>
        <w:t>年</w:t>
      </w:r>
      <w:r w:rsidRPr="00861602">
        <w:rPr>
          <w:rFonts w:ascii="Arial Black" w:eastAsia="SimHei" w:hAnsi="Arial Black"/>
          <w:b/>
          <w:sz w:val="15"/>
          <w:szCs w:val="15"/>
          <w:lang w:val="pt-BR"/>
        </w:rPr>
        <w:t>1</w:t>
      </w:r>
      <w:r>
        <w:rPr>
          <w:rFonts w:ascii="Arial Black" w:eastAsia="SimHei" w:hAnsi="Arial Black" w:hint="eastAsia"/>
          <w:b/>
          <w:sz w:val="15"/>
          <w:szCs w:val="15"/>
          <w:lang w:val="pt-BR"/>
        </w:rPr>
        <w:t>1</w:t>
      </w:r>
      <w:r w:rsidRPr="00861602">
        <w:rPr>
          <w:rFonts w:ascii="SimHei" w:eastAsia="SimHei" w:hAnsi="Times New Roman" w:hint="eastAsia"/>
          <w:b/>
          <w:sz w:val="15"/>
          <w:szCs w:val="15"/>
        </w:rPr>
        <w:t>月</w:t>
      </w:r>
      <w:r>
        <w:rPr>
          <w:rFonts w:ascii="Arial Black" w:eastAsia="SimHei" w:hAnsi="Arial Black"/>
          <w:b/>
          <w:sz w:val="15"/>
          <w:szCs w:val="15"/>
          <w:lang w:val="pt-BR"/>
        </w:rPr>
        <w:t>2</w:t>
      </w:r>
      <w:r w:rsidRPr="00861602">
        <w:rPr>
          <w:rFonts w:ascii="SimHei" w:eastAsia="SimHei" w:hAnsi="Times New Roman" w:hint="eastAsia"/>
          <w:b/>
          <w:sz w:val="15"/>
          <w:szCs w:val="15"/>
        </w:rPr>
        <w:t>日</w:t>
      </w:r>
      <w:bookmarkEnd w:id="2"/>
    </w:p>
    <w:p w14:paraId="2FAC549C" w14:textId="77777777" w:rsidR="002E091A" w:rsidRPr="00861602" w:rsidRDefault="002E091A" w:rsidP="002E091A">
      <w:pPr>
        <w:spacing w:after="600"/>
        <w:rPr>
          <w:rFonts w:ascii="SimHei" w:eastAsia="SimHei"/>
          <w:sz w:val="28"/>
          <w:szCs w:val="28"/>
        </w:rPr>
      </w:pPr>
      <w:bookmarkStart w:id="3" w:name="_GoBack"/>
      <w:bookmarkEnd w:id="3"/>
      <w:r w:rsidRPr="00861602">
        <w:rPr>
          <w:rFonts w:ascii="SimHei" w:eastAsia="SimHei" w:hint="eastAsia"/>
          <w:sz w:val="28"/>
          <w:szCs w:val="28"/>
        </w:rPr>
        <w:t>产权组织标准委员会（CWS）</w:t>
      </w:r>
    </w:p>
    <w:p w14:paraId="0136A93C" w14:textId="77777777" w:rsidR="002E091A" w:rsidRPr="00861602" w:rsidRDefault="002E091A" w:rsidP="002E091A">
      <w:pPr>
        <w:spacing w:after="720"/>
        <w:textAlignment w:val="bottom"/>
        <w:rPr>
          <w:rFonts w:ascii="KaiTi" w:eastAsia="KaiTi" w:hAnsi="KaiTi"/>
          <w:b/>
          <w:sz w:val="24"/>
          <w:szCs w:val="24"/>
        </w:rPr>
      </w:pPr>
      <w:r w:rsidRPr="00861602">
        <w:rPr>
          <w:rFonts w:ascii="KaiTi" w:eastAsia="KaiTi" w:hint="eastAsia"/>
          <w:b/>
          <w:sz w:val="24"/>
          <w:szCs w:val="24"/>
        </w:rPr>
        <w:t>第八届会议</w:t>
      </w:r>
      <w:r w:rsidRPr="00861602">
        <w:rPr>
          <w:rFonts w:ascii="KaiTi" w:eastAsia="KaiTi"/>
          <w:b/>
          <w:sz w:val="24"/>
          <w:szCs w:val="24"/>
        </w:rPr>
        <w:br/>
      </w:r>
      <w:r w:rsidRPr="00861602">
        <w:rPr>
          <w:rFonts w:ascii="KaiTi" w:eastAsia="KaiTi" w:hAnsi="KaiTi" w:hint="eastAsia"/>
          <w:sz w:val="24"/>
          <w:szCs w:val="24"/>
        </w:rPr>
        <w:t>2020</w:t>
      </w:r>
      <w:r w:rsidRPr="00861602">
        <w:rPr>
          <w:rFonts w:ascii="KaiTi" w:eastAsia="KaiTi" w:hAnsi="KaiTi" w:hint="eastAsia"/>
          <w:b/>
          <w:sz w:val="24"/>
          <w:szCs w:val="24"/>
        </w:rPr>
        <w:t>年</w:t>
      </w:r>
      <w:r w:rsidRPr="00861602">
        <w:rPr>
          <w:rFonts w:ascii="KaiTi" w:eastAsia="KaiTi" w:hAnsi="KaiTi"/>
          <w:sz w:val="24"/>
          <w:szCs w:val="24"/>
        </w:rPr>
        <w:t>11</w:t>
      </w:r>
      <w:r w:rsidRPr="00861602">
        <w:rPr>
          <w:rFonts w:ascii="KaiTi" w:eastAsia="KaiTi" w:hAnsi="KaiTi" w:hint="eastAsia"/>
          <w:b/>
          <w:sz w:val="24"/>
          <w:szCs w:val="24"/>
        </w:rPr>
        <w:t>月</w:t>
      </w:r>
      <w:r w:rsidRPr="00861602">
        <w:rPr>
          <w:rFonts w:ascii="KaiTi" w:eastAsia="KaiTi" w:hAnsi="KaiTi" w:hint="eastAsia"/>
          <w:sz w:val="24"/>
          <w:szCs w:val="24"/>
        </w:rPr>
        <w:t>3</w:t>
      </w:r>
      <w:r w:rsidRPr="00861602">
        <w:rPr>
          <w:rFonts w:ascii="KaiTi" w:eastAsia="KaiTi" w:hAnsi="KaiTi"/>
          <w:sz w:val="24"/>
          <w:szCs w:val="24"/>
        </w:rPr>
        <w:t>0</w:t>
      </w:r>
      <w:r w:rsidRPr="00861602">
        <w:rPr>
          <w:rFonts w:ascii="KaiTi" w:eastAsia="KaiTi" w:hAnsi="KaiTi" w:hint="eastAsia"/>
          <w:b/>
          <w:sz w:val="24"/>
          <w:szCs w:val="24"/>
        </w:rPr>
        <w:t>日至</w:t>
      </w:r>
      <w:r w:rsidRPr="00861602">
        <w:rPr>
          <w:rFonts w:ascii="KaiTi" w:eastAsia="KaiTi" w:hAnsi="KaiTi"/>
          <w:sz w:val="24"/>
          <w:szCs w:val="24"/>
        </w:rPr>
        <w:t>12</w:t>
      </w:r>
      <w:r w:rsidRPr="00861602">
        <w:rPr>
          <w:rFonts w:ascii="KaiTi" w:eastAsia="KaiTi" w:hAnsi="KaiTi" w:hint="eastAsia"/>
          <w:b/>
          <w:sz w:val="24"/>
          <w:szCs w:val="24"/>
        </w:rPr>
        <w:t>月</w:t>
      </w:r>
      <w:r w:rsidRPr="00861602">
        <w:rPr>
          <w:rFonts w:ascii="KaiTi" w:eastAsia="KaiTi" w:hAnsi="KaiTi"/>
          <w:sz w:val="24"/>
          <w:szCs w:val="24"/>
        </w:rPr>
        <w:t>4</w:t>
      </w:r>
      <w:r w:rsidRPr="00861602">
        <w:rPr>
          <w:rFonts w:ascii="KaiTi" w:eastAsia="KaiTi" w:hAnsi="KaiTi" w:hint="eastAsia"/>
          <w:b/>
          <w:sz w:val="24"/>
          <w:szCs w:val="24"/>
        </w:rPr>
        <w:t>日，日内瓦</w:t>
      </w:r>
    </w:p>
    <w:p w14:paraId="29071DFE" w14:textId="6DF8E21B" w:rsidR="002E091A" w:rsidRPr="00861602" w:rsidRDefault="002E091A" w:rsidP="002E091A">
      <w:pPr>
        <w:spacing w:after="360"/>
        <w:rPr>
          <w:rFonts w:ascii="KaiTi" w:eastAsia="KaiTi" w:hAnsi="KaiTi" w:cs="Times New Roman"/>
          <w:sz w:val="24"/>
          <w:szCs w:val="32"/>
        </w:rPr>
      </w:pPr>
      <w:bookmarkStart w:id="4" w:name="TitleOfDoc"/>
      <w:r w:rsidRPr="002E091A">
        <w:rPr>
          <w:rFonts w:ascii="KaiTi" w:eastAsia="KaiTi" w:hAnsi="KaiTi" w:cs="Times New Roman" w:hint="eastAsia"/>
          <w:sz w:val="24"/>
          <w:szCs w:val="32"/>
        </w:rPr>
        <w:t>PAPI工作队的报告</w:t>
      </w:r>
    </w:p>
    <w:p w14:paraId="11165FC9" w14:textId="0D303031" w:rsidR="002E091A" w:rsidRPr="00861602" w:rsidRDefault="002E091A" w:rsidP="002E091A">
      <w:pPr>
        <w:spacing w:after="960"/>
        <w:rPr>
          <w:rFonts w:ascii="KaiTi" w:eastAsia="KaiTi" w:hAnsi="STKaiti" w:cs="Times New Roman"/>
          <w:sz w:val="21"/>
          <w:szCs w:val="24"/>
        </w:rPr>
      </w:pPr>
      <w:bookmarkStart w:id="5" w:name="Prepared"/>
      <w:bookmarkEnd w:id="4"/>
      <w:r w:rsidRPr="002E091A">
        <w:rPr>
          <w:rFonts w:ascii="KaiTi" w:eastAsia="KaiTi" w:hAnsi="STKaiti" w:cs="Times New Roman" w:hint="eastAsia"/>
          <w:sz w:val="21"/>
          <w:szCs w:val="24"/>
        </w:rPr>
        <w:t>PAPI工作队</w:t>
      </w:r>
      <w:r w:rsidRPr="003B3001">
        <w:rPr>
          <w:rFonts w:ascii="KaiTi" w:eastAsia="KaiTi" w:hAnsi="STKaiti" w:cs="Times New Roman" w:hint="eastAsia"/>
          <w:sz w:val="21"/>
          <w:szCs w:val="24"/>
        </w:rPr>
        <w:t>牵头人</w:t>
      </w:r>
      <w:r w:rsidRPr="006C77C7">
        <w:rPr>
          <w:rFonts w:ascii="KaiTi" w:eastAsia="KaiTi" w:hAnsi="STKaiti" w:cs="Times New Roman" w:hint="eastAsia"/>
          <w:sz w:val="21"/>
          <w:szCs w:val="24"/>
        </w:rPr>
        <w:t>编拟的文件</w:t>
      </w:r>
    </w:p>
    <w:bookmarkEnd w:id="5"/>
    <w:p w14:paraId="3E8E5F3E" w14:textId="326A3BB7" w:rsidR="00D44148" w:rsidRPr="002E091A" w:rsidRDefault="00D44148" w:rsidP="002E091A">
      <w:pPr>
        <w:pStyle w:val="Heading3"/>
        <w:overflowPunct w:val="0"/>
        <w:spacing w:beforeLines="100" w:afterLines="50" w:after="120" w:line="340" w:lineRule="atLeast"/>
        <w:rPr>
          <w:rFonts w:ascii="SimHei" w:eastAsia="SimHei" w:hAnsi="SimHei"/>
          <w:caps/>
          <w:sz w:val="21"/>
          <w:szCs w:val="21"/>
          <w:u w:val="none"/>
        </w:rPr>
      </w:pPr>
      <w:r w:rsidRPr="002E091A">
        <w:rPr>
          <w:rFonts w:ascii="SimHei" w:eastAsia="SimHei" w:hAnsi="SimHei"/>
          <w:sz w:val="21"/>
          <w:szCs w:val="21"/>
          <w:u w:val="none"/>
        </w:rPr>
        <w:t>背</w:t>
      </w:r>
      <w:r w:rsidR="00455BC9" w:rsidRPr="002E091A">
        <w:rPr>
          <w:rFonts w:ascii="SimHei" w:eastAsia="SimHei" w:hAnsi="SimHei" w:hint="eastAsia"/>
          <w:sz w:val="21"/>
          <w:szCs w:val="21"/>
          <w:u w:val="none"/>
        </w:rPr>
        <w:t xml:space="preserve">　</w:t>
      </w:r>
      <w:r w:rsidRPr="002E091A">
        <w:rPr>
          <w:rFonts w:ascii="SimHei" w:eastAsia="SimHei" w:hAnsi="SimHei"/>
          <w:sz w:val="21"/>
          <w:szCs w:val="21"/>
          <w:u w:val="none"/>
        </w:rPr>
        <w:t>景</w:t>
      </w:r>
    </w:p>
    <w:p w14:paraId="76E8A02B" w14:textId="2AA24721" w:rsidR="00D44148" w:rsidRPr="0022275E" w:rsidRDefault="005A7058" w:rsidP="002E091A">
      <w:pPr>
        <w:pStyle w:val="ONUME"/>
        <w:tabs>
          <w:tab w:val="clear" w:pos="567"/>
        </w:tabs>
        <w:overflowPunct w:val="0"/>
        <w:spacing w:afterLines="50" w:after="120" w:line="320" w:lineRule="atLeast"/>
        <w:jc w:val="both"/>
        <w:rPr>
          <w:rFonts w:ascii="SimSun" w:hAnsi="SimSun"/>
          <w:sz w:val="21"/>
          <w:szCs w:val="21"/>
        </w:rPr>
      </w:pPr>
      <w:r w:rsidRPr="0022275E">
        <w:rPr>
          <w:rFonts w:ascii="SimSun" w:hAnsi="SimSun"/>
          <w:sz w:val="21"/>
          <w:szCs w:val="21"/>
        </w:rPr>
        <w:t>标准委员会</w:t>
      </w:r>
      <w:r w:rsidR="00455BC9" w:rsidRPr="0022275E">
        <w:rPr>
          <w:rFonts w:ascii="SimSun" w:hAnsi="SimSun" w:hint="eastAsia"/>
          <w:sz w:val="21"/>
          <w:szCs w:val="21"/>
        </w:rPr>
        <w:t>在</w:t>
      </w:r>
      <w:r w:rsidR="00D44148" w:rsidRPr="0022275E">
        <w:rPr>
          <w:rFonts w:ascii="SimSun" w:hAnsi="SimSun"/>
          <w:sz w:val="21"/>
          <w:szCs w:val="21"/>
        </w:rPr>
        <w:t>2017年</w:t>
      </w:r>
      <w:r w:rsidR="00455BC9" w:rsidRPr="0022275E">
        <w:rPr>
          <w:rFonts w:ascii="SimSun" w:hAnsi="SimSun" w:hint="eastAsia"/>
          <w:sz w:val="21"/>
          <w:szCs w:val="21"/>
        </w:rPr>
        <w:t>举行的</w:t>
      </w:r>
      <w:r w:rsidR="00D44148" w:rsidRPr="0022275E">
        <w:rPr>
          <w:rFonts w:ascii="SimSun" w:hAnsi="SimSun"/>
          <w:sz w:val="21"/>
          <w:szCs w:val="21"/>
        </w:rPr>
        <w:t>第五届会议上创建了第</w:t>
      </w:r>
      <w:r w:rsidRPr="0022275E">
        <w:rPr>
          <w:rFonts w:ascii="SimSun" w:hAnsi="SimSun" w:hint="eastAsia"/>
          <w:sz w:val="21"/>
          <w:szCs w:val="21"/>
        </w:rPr>
        <w:t>52</w:t>
      </w:r>
      <w:r w:rsidR="00D44148" w:rsidRPr="0022275E">
        <w:rPr>
          <w:rFonts w:ascii="SimSun" w:hAnsi="SimSun"/>
          <w:sz w:val="21"/>
          <w:szCs w:val="21"/>
        </w:rPr>
        <w:t>号任务</w:t>
      </w:r>
      <w:r w:rsidRPr="0022275E">
        <w:rPr>
          <w:rFonts w:ascii="SimSun" w:hAnsi="SimSun" w:hint="eastAsia"/>
          <w:sz w:val="21"/>
          <w:szCs w:val="21"/>
        </w:rPr>
        <w:t>，</w:t>
      </w:r>
      <w:r w:rsidR="00D44148" w:rsidRPr="0022275E">
        <w:rPr>
          <w:rFonts w:ascii="SimSun" w:hAnsi="SimSun"/>
          <w:sz w:val="21"/>
          <w:szCs w:val="21"/>
        </w:rPr>
        <w:t>其说明为</w:t>
      </w:r>
      <w:r w:rsidRPr="0022275E">
        <w:rPr>
          <w:rFonts w:ascii="SimSun" w:hAnsi="SimSun" w:hint="eastAsia"/>
          <w:sz w:val="21"/>
          <w:szCs w:val="21"/>
        </w:rPr>
        <w:t>“调查用于对各工业产权局公共可用专利信息进行访问的各种系统的内容和功能，以及关于其公布做法的未来计划；为用于对工业产权局公共可用专利信息进行访问的系统编写建议。”</w:t>
      </w:r>
      <w:r w:rsidR="00D44148" w:rsidRPr="0022275E">
        <w:rPr>
          <w:rFonts w:ascii="SimSun" w:hAnsi="SimSun"/>
          <w:sz w:val="21"/>
          <w:szCs w:val="21"/>
        </w:rPr>
        <w:t>国际局是工作队牵头人。（见文件CWS/5/22第94段至第100段</w:t>
      </w:r>
      <w:r w:rsidRPr="0022275E">
        <w:rPr>
          <w:rFonts w:ascii="SimSun" w:hAnsi="SimSun" w:hint="eastAsia"/>
          <w:sz w:val="21"/>
          <w:szCs w:val="21"/>
        </w:rPr>
        <w:t>。</w:t>
      </w:r>
      <w:r w:rsidR="00D44148" w:rsidRPr="0022275E">
        <w:rPr>
          <w:rFonts w:ascii="SimSun" w:hAnsi="SimSun"/>
          <w:sz w:val="21"/>
          <w:szCs w:val="21"/>
        </w:rPr>
        <w:t>）</w:t>
      </w:r>
    </w:p>
    <w:p w14:paraId="555578DF" w14:textId="15E62E71" w:rsidR="00D44148" w:rsidRPr="0022275E" w:rsidRDefault="00D44148" w:rsidP="002E091A">
      <w:pPr>
        <w:pStyle w:val="ONUME"/>
        <w:tabs>
          <w:tab w:val="clear" w:pos="567"/>
        </w:tabs>
        <w:overflowPunct w:val="0"/>
        <w:spacing w:afterLines="50" w:after="120" w:line="320" w:lineRule="atLeast"/>
        <w:jc w:val="both"/>
        <w:rPr>
          <w:rFonts w:ascii="SimSun" w:hAnsi="SimSun"/>
          <w:sz w:val="21"/>
          <w:szCs w:val="21"/>
        </w:rPr>
      </w:pPr>
      <w:r w:rsidRPr="0022275E">
        <w:rPr>
          <w:rFonts w:ascii="SimSun" w:hAnsi="SimSun"/>
          <w:sz w:val="21"/>
          <w:szCs w:val="21"/>
        </w:rPr>
        <w:t>产权组织标准委员会</w:t>
      </w:r>
      <w:r w:rsidR="002E091A">
        <w:rPr>
          <w:rFonts w:ascii="SimSun" w:hAnsi="SimSun" w:hint="eastAsia"/>
          <w:sz w:val="21"/>
          <w:szCs w:val="21"/>
        </w:rPr>
        <w:t>（CWS）</w:t>
      </w:r>
      <w:r w:rsidR="00455BC9" w:rsidRPr="0022275E">
        <w:rPr>
          <w:rFonts w:ascii="SimSun" w:hAnsi="SimSun" w:hint="eastAsia"/>
          <w:sz w:val="21"/>
          <w:szCs w:val="21"/>
        </w:rPr>
        <w:t>在</w:t>
      </w:r>
      <w:r w:rsidRPr="0022275E">
        <w:rPr>
          <w:rFonts w:ascii="SimSun" w:hAnsi="SimSun"/>
          <w:sz w:val="21"/>
          <w:szCs w:val="21"/>
        </w:rPr>
        <w:t>2019年</w:t>
      </w:r>
      <w:r w:rsidR="00455BC9" w:rsidRPr="0022275E">
        <w:rPr>
          <w:rFonts w:ascii="SimSun" w:hAnsi="SimSun" w:hint="eastAsia"/>
          <w:sz w:val="21"/>
          <w:szCs w:val="21"/>
        </w:rPr>
        <w:t>举行的</w:t>
      </w:r>
      <w:r w:rsidRPr="0022275E">
        <w:rPr>
          <w:rFonts w:ascii="SimSun" w:hAnsi="SimSun"/>
          <w:sz w:val="21"/>
          <w:szCs w:val="21"/>
        </w:rPr>
        <w:t>第七届会议上审议了</w:t>
      </w:r>
      <w:r w:rsidR="005A7058" w:rsidRPr="0022275E">
        <w:rPr>
          <w:rFonts w:ascii="SimSun" w:hAnsi="SimSun" w:hint="eastAsia"/>
          <w:sz w:val="21"/>
          <w:szCs w:val="21"/>
        </w:rPr>
        <w:t>PAPI工作队提出的</w:t>
      </w:r>
      <w:r w:rsidRPr="0022275E">
        <w:rPr>
          <w:rFonts w:ascii="SimSun" w:hAnsi="SimSun"/>
          <w:sz w:val="21"/>
          <w:szCs w:val="21"/>
        </w:rPr>
        <w:t>公众访问专利信息（PAPI）</w:t>
      </w:r>
      <w:r w:rsidR="005A7058" w:rsidRPr="0022275E">
        <w:rPr>
          <w:rFonts w:ascii="SimSun" w:hAnsi="SimSun" w:hint="eastAsia"/>
          <w:sz w:val="21"/>
          <w:szCs w:val="21"/>
        </w:rPr>
        <w:t>调查</w:t>
      </w:r>
      <w:r w:rsidR="005A7058" w:rsidRPr="0022275E">
        <w:rPr>
          <w:rFonts w:ascii="SimSun" w:hAnsi="SimSun"/>
          <w:sz w:val="21"/>
          <w:szCs w:val="21"/>
        </w:rPr>
        <w:t>问卷。</w:t>
      </w:r>
      <w:r w:rsidR="005A7058" w:rsidRPr="0022275E">
        <w:rPr>
          <w:rFonts w:ascii="SimSun" w:hAnsi="SimSun" w:hint="eastAsia"/>
          <w:sz w:val="21"/>
          <w:szCs w:val="21"/>
        </w:rPr>
        <w:t>该</w:t>
      </w:r>
      <w:r w:rsidR="005A7058" w:rsidRPr="0022275E">
        <w:rPr>
          <w:rFonts w:ascii="SimSun" w:hAnsi="SimSun"/>
          <w:sz w:val="21"/>
          <w:szCs w:val="21"/>
        </w:rPr>
        <w:t>问卷收集各工业产权局</w:t>
      </w:r>
      <w:r w:rsidR="005A7058" w:rsidRPr="0022275E">
        <w:rPr>
          <w:rFonts w:ascii="SimSun" w:hAnsi="SimSun" w:hint="eastAsia"/>
          <w:sz w:val="21"/>
          <w:szCs w:val="21"/>
        </w:rPr>
        <w:t>关于</w:t>
      </w:r>
      <w:r w:rsidR="005A7058" w:rsidRPr="0022275E">
        <w:rPr>
          <w:rFonts w:ascii="SimSun" w:hAnsi="SimSun"/>
          <w:sz w:val="21"/>
          <w:szCs w:val="21"/>
        </w:rPr>
        <w:t>向公众提供专利信息的内容</w:t>
      </w:r>
      <w:r w:rsidR="005A7058" w:rsidRPr="0022275E">
        <w:rPr>
          <w:rFonts w:ascii="SimSun" w:hAnsi="SimSun" w:hint="eastAsia"/>
          <w:sz w:val="21"/>
          <w:szCs w:val="21"/>
        </w:rPr>
        <w:t>、</w:t>
      </w:r>
      <w:r w:rsidR="005A7058" w:rsidRPr="0022275E">
        <w:rPr>
          <w:rFonts w:ascii="SimSun" w:hAnsi="SimSun"/>
          <w:sz w:val="21"/>
          <w:szCs w:val="21"/>
        </w:rPr>
        <w:t>做法</w:t>
      </w:r>
      <w:r w:rsidR="005A7058" w:rsidRPr="0022275E">
        <w:rPr>
          <w:rFonts w:ascii="SimSun" w:hAnsi="SimSun" w:hint="eastAsia"/>
          <w:sz w:val="21"/>
          <w:szCs w:val="21"/>
        </w:rPr>
        <w:t>、</w:t>
      </w:r>
      <w:r w:rsidR="005A7058" w:rsidRPr="0022275E">
        <w:rPr>
          <w:rFonts w:ascii="SimSun" w:hAnsi="SimSun"/>
          <w:sz w:val="21"/>
          <w:szCs w:val="21"/>
        </w:rPr>
        <w:t>功能和未来计划</w:t>
      </w:r>
      <w:r w:rsidR="00810C27" w:rsidRPr="0022275E">
        <w:rPr>
          <w:rFonts w:ascii="SimSun" w:hAnsi="SimSun" w:hint="eastAsia"/>
          <w:sz w:val="21"/>
          <w:szCs w:val="21"/>
        </w:rPr>
        <w:t>的信息</w:t>
      </w:r>
      <w:r w:rsidR="005A7058" w:rsidRPr="0022275E">
        <w:rPr>
          <w:rFonts w:ascii="SimSun" w:hAnsi="SimSun"/>
          <w:sz w:val="21"/>
          <w:szCs w:val="21"/>
        </w:rPr>
        <w:t>。工作队计划</w:t>
      </w:r>
      <w:r w:rsidR="005A7058" w:rsidRPr="0022275E">
        <w:rPr>
          <w:rFonts w:ascii="SimSun" w:hAnsi="SimSun" w:hint="eastAsia"/>
          <w:sz w:val="21"/>
          <w:szCs w:val="21"/>
        </w:rPr>
        <w:t>将</w:t>
      </w:r>
      <w:r w:rsidR="005A7058" w:rsidRPr="0022275E">
        <w:rPr>
          <w:rFonts w:ascii="SimSun" w:hAnsi="SimSun"/>
          <w:sz w:val="21"/>
          <w:szCs w:val="21"/>
        </w:rPr>
        <w:t>调查</w:t>
      </w:r>
      <w:r w:rsidR="005A7058" w:rsidRPr="0022275E">
        <w:rPr>
          <w:rFonts w:ascii="SimSun" w:hAnsi="SimSun" w:hint="eastAsia"/>
          <w:sz w:val="21"/>
          <w:szCs w:val="21"/>
        </w:rPr>
        <w:t>分为两部分</w:t>
      </w:r>
      <w:r w:rsidR="005A7058" w:rsidRPr="0022275E">
        <w:rPr>
          <w:rFonts w:ascii="SimSun" w:hAnsi="SimSun"/>
          <w:sz w:val="21"/>
          <w:szCs w:val="21"/>
        </w:rPr>
        <w:t>，以提高答复率：第一部分</w:t>
      </w:r>
      <w:r w:rsidR="00810C27" w:rsidRPr="0022275E">
        <w:rPr>
          <w:rFonts w:ascii="SimSun" w:hAnsi="SimSun" w:hint="eastAsia"/>
          <w:sz w:val="21"/>
          <w:szCs w:val="21"/>
        </w:rPr>
        <w:t>包含</w:t>
      </w:r>
      <w:r w:rsidR="005A7058" w:rsidRPr="0022275E">
        <w:rPr>
          <w:rFonts w:ascii="SimSun" w:hAnsi="SimSun"/>
          <w:sz w:val="21"/>
          <w:szCs w:val="21"/>
        </w:rPr>
        <w:t>收集基本信息的简短问卷，第二部分</w:t>
      </w:r>
      <w:r w:rsidR="00810C27" w:rsidRPr="0022275E">
        <w:rPr>
          <w:rFonts w:ascii="SimSun" w:hAnsi="SimSun" w:hint="eastAsia"/>
          <w:sz w:val="21"/>
          <w:szCs w:val="21"/>
        </w:rPr>
        <w:t>则包含</w:t>
      </w:r>
      <w:r w:rsidR="005A7058" w:rsidRPr="0022275E">
        <w:rPr>
          <w:rFonts w:ascii="SimSun" w:hAnsi="SimSun"/>
          <w:sz w:val="21"/>
          <w:szCs w:val="21"/>
        </w:rPr>
        <w:t>更</w:t>
      </w:r>
      <w:r w:rsidR="005A7058" w:rsidRPr="0022275E">
        <w:rPr>
          <w:rFonts w:ascii="SimSun" w:hAnsi="SimSun" w:hint="eastAsia"/>
          <w:sz w:val="21"/>
          <w:szCs w:val="21"/>
        </w:rPr>
        <w:t>具体</w:t>
      </w:r>
      <w:r w:rsidR="005A7058" w:rsidRPr="0022275E">
        <w:rPr>
          <w:rFonts w:ascii="SimSun" w:hAnsi="SimSun"/>
          <w:sz w:val="21"/>
          <w:szCs w:val="21"/>
        </w:rPr>
        <w:t>的问卷。标准委员会批准了问卷</w:t>
      </w:r>
      <w:r w:rsidR="005A7058" w:rsidRPr="0022275E">
        <w:rPr>
          <w:rFonts w:ascii="SimSun" w:hAnsi="SimSun" w:hint="eastAsia"/>
          <w:sz w:val="21"/>
          <w:szCs w:val="21"/>
        </w:rPr>
        <w:t>的第一部分</w:t>
      </w:r>
      <w:r w:rsidR="005A7058" w:rsidRPr="0022275E">
        <w:rPr>
          <w:rFonts w:ascii="SimSun" w:hAnsi="SimSun"/>
          <w:sz w:val="21"/>
          <w:szCs w:val="21"/>
        </w:rPr>
        <w:t>，但未能就</w:t>
      </w:r>
      <w:r w:rsidR="005A7058" w:rsidRPr="0022275E">
        <w:rPr>
          <w:rFonts w:ascii="SimSun" w:hAnsi="SimSun" w:hint="eastAsia"/>
          <w:sz w:val="21"/>
          <w:szCs w:val="21"/>
        </w:rPr>
        <w:t>其</w:t>
      </w:r>
      <w:r w:rsidR="005A7058" w:rsidRPr="0022275E">
        <w:rPr>
          <w:rFonts w:ascii="SimSun" w:hAnsi="SimSun"/>
          <w:sz w:val="21"/>
          <w:szCs w:val="21"/>
        </w:rPr>
        <w:t>第二部分达成一致，</w:t>
      </w:r>
      <w:r w:rsidR="005A7058" w:rsidRPr="0022275E">
        <w:rPr>
          <w:rFonts w:ascii="SimSun" w:hAnsi="SimSun" w:hint="eastAsia"/>
          <w:sz w:val="21"/>
          <w:szCs w:val="21"/>
        </w:rPr>
        <w:t>并将该部分交回</w:t>
      </w:r>
      <w:r w:rsidR="005A7058" w:rsidRPr="0022275E">
        <w:rPr>
          <w:rFonts w:ascii="SimSun" w:hAnsi="SimSun"/>
          <w:sz w:val="21"/>
          <w:szCs w:val="21"/>
        </w:rPr>
        <w:t>PAPI工作队，供</w:t>
      </w:r>
      <w:r w:rsidR="005A7058" w:rsidRPr="0022275E">
        <w:rPr>
          <w:rFonts w:ascii="SimSun" w:hAnsi="SimSun" w:hint="eastAsia"/>
          <w:sz w:val="21"/>
          <w:szCs w:val="21"/>
        </w:rPr>
        <w:t>其</w:t>
      </w:r>
      <w:r w:rsidR="005A7058" w:rsidRPr="0022275E">
        <w:rPr>
          <w:rFonts w:ascii="SimSun" w:hAnsi="SimSun"/>
          <w:sz w:val="21"/>
          <w:szCs w:val="21"/>
        </w:rPr>
        <w:t>进一步审议。</w:t>
      </w:r>
      <w:r w:rsidRPr="0022275E">
        <w:rPr>
          <w:rFonts w:ascii="SimSun" w:hAnsi="SimSun"/>
          <w:sz w:val="21"/>
          <w:szCs w:val="21"/>
          <w:lang w:eastAsia="en-US"/>
        </w:rPr>
        <w:t>（见文件CWS/7/29第197和201段</w:t>
      </w:r>
      <w:r w:rsidR="005A7058" w:rsidRPr="0022275E">
        <w:rPr>
          <w:rFonts w:ascii="SimSun" w:hAnsi="SimSun" w:hint="eastAsia"/>
          <w:sz w:val="21"/>
          <w:szCs w:val="21"/>
          <w:lang w:eastAsia="en-US"/>
        </w:rPr>
        <w:t>。</w:t>
      </w:r>
      <w:r w:rsidRPr="0022275E">
        <w:rPr>
          <w:rFonts w:ascii="SimSun" w:hAnsi="SimSun"/>
          <w:sz w:val="21"/>
          <w:szCs w:val="21"/>
          <w:lang w:eastAsia="en-US"/>
        </w:rPr>
        <w:t>）</w:t>
      </w:r>
    </w:p>
    <w:p w14:paraId="4B0AE88A" w14:textId="77777777" w:rsidR="00D44148" w:rsidRPr="002E091A" w:rsidRDefault="00D44148" w:rsidP="002E091A">
      <w:pPr>
        <w:pStyle w:val="Heading3"/>
        <w:overflowPunct w:val="0"/>
        <w:spacing w:beforeLines="100" w:afterLines="50" w:after="120" w:line="340" w:lineRule="atLeast"/>
        <w:rPr>
          <w:rFonts w:ascii="SimHei" w:eastAsia="SimHei" w:hAnsi="SimHei"/>
          <w:sz w:val="21"/>
          <w:szCs w:val="21"/>
          <w:u w:val="none"/>
        </w:rPr>
      </w:pPr>
      <w:r w:rsidRPr="002E091A">
        <w:rPr>
          <w:rFonts w:ascii="SimHei" w:eastAsia="SimHei" w:hAnsi="SimHei"/>
          <w:sz w:val="21"/>
          <w:szCs w:val="21"/>
          <w:u w:val="none"/>
        </w:rPr>
        <w:t>关于活动的报告</w:t>
      </w:r>
    </w:p>
    <w:p w14:paraId="7C87D4B0" w14:textId="2F7730DE" w:rsidR="00D44148" w:rsidRPr="0022275E" w:rsidRDefault="00352A96" w:rsidP="002E091A">
      <w:pPr>
        <w:pStyle w:val="ONUME"/>
        <w:tabs>
          <w:tab w:val="clear" w:pos="567"/>
        </w:tabs>
        <w:overflowPunct w:val="0"/>
        <w:spacing w:afterLines="50" w:after="120" w:line="320" w:lineRule="atLeast"/>
        <w:jc w:val="both"/>
        <w:rPr>
          <w:rFonts w:ascii="SimSun" w:hAnsi="SimSun"/>
          <w:i/>
          <w:sz w:val="21"/>
          <w:szCs w:val="21"/>
        </w:rPr>
      </w:pPr>
      <w:r w:rsidRPr="0022275E">
        <w:rPr>
          <w:rFonts w:ascii="SimSun" w:hAnsi="SimSun"/>
          <w:sz w:val="21"/>
          <w:szCs w:val="21"/>
        </w:rPr>
        <w:t>在审议了</w:t>
      </w:r>
      <w:r w:rsidR="00D44148" w:rsidRPr="0022275E">
        <w:rPr>
          <w:rFonts w:ascii="SimSun" w:hAnsi="SimSun"/>
          <w:sz w:val="21"/>
          <w:szCs w:val="21"/>
        </w:rPr>
        <w:t>第</w:t>
      </w:r>
      <w:r w:rsidR="005A7058" w:rsidRPr="0022275E">
        <w:rPr>
          <w:rFonts w:ascii="SimSun" w:hAnsi="SimSun" w:hint="eastAsia"/>
          <w:sz w:val="21"/>
          <w:szCs w:val="21"/>
        </w:rPr>
        <w:t>一</w:t>
      </w:r>
      <w:r w:rsidR="00D44148" w:rsidRPr="0022275E">
        <w:rPr>
          <w:rFonts w:ascii="SimSun" w:hAnsi="SimSun"/>
          <w:sz w:val="21"/>
          <w:szCs w:val="21"/>
        </w:rPr>
        <w:t>部分的初步</w:t>
      </w:r>
      <w:r w:rsidRPr="0022275E">
        <w:rPr>
          <w:rFonts w:ascii="SimSun" w:hAnsi="SimSun" w:hint="eastAsia"/>
          <w:sz w:val="21"/>
          <w:szCs w:val="21"/>
        </w:rPr>
        <w:t>调查</w:t>
      </w:r>
      <w:r w:rsidR="00D44148" w:rsidRPr="0022275E">
        <w:rPr>
          <w:rFonts w:ascii="SimSun" w:hAnsi="SimSun"/>
          <w:sz w:val="21"/>
          <w:szCs w:val="21"/>
        </w:rPr>
        <w:t>结果后，PAPI工作队</w:t>
      </w:r>
      <w:r w:rsidRPr="0022275E">
        <w:rPr>
          <w:rFonts w:ascii="SimSun" w:hAnsi="SimSun"/>
          <w:sz w:val="21"/>
          <w:szCs w:val="21"/>
        </w:rPr>
        <w:t>举行了一</w:t>
      </w:r>
      <w:r w:rsidRPr="0022275E">
        <w:rPr>
          <w:rFonts w:ascii="SimSun" w:hAnsi="SimSun" w:hint="eastAsia"/>
          <w:sz w:val="21"/>
          <w:szCs w:val="21"/>
        </w:rPr>
        <w:t>场</w:t>
      </w:r>
      <w:r w:rsidRPr="0022275E">
        <w:rPr>
          <w:rFonts w:ascii="SimSun" w:hAnsi="SimSun"/>
          <w:sz w:val="21"/>
          <w:szCs w:val="21"/>
        </w:rPr>
        <w:t>在线会议和几轮讨论，以修订公众获取专利信息</w:t>
      </w:r>
      <w:r w:rsidR="00D44148" w:rsidRPr="0022275E">
        <w:rPr>
          <w:rFonts w:ascii="SimSun" w:hAnsi="SimSun"/>
          <w:sz w:val="21"/>
          <w:szCs w:val="21"/>
        </w:rPr>
        <w:t>调查问卷</w:t>
      </w:r>
      <w:r w:rsidRPr="0022275E">
        <w:rPr>
          <w:rFonts w:ascii="SimSun" w:hAnsi="SimSun" w:hint="eastAsia"/>
          <w:sz w:val="21"/>
          <w:szCs w:val="21"/>
        </w:rPr>
        <w:t>的</w:t>
      </w:r>
      <w:r w:rsidR="00D44148" w:rsidRPr="0022275E">
        <w:rPr>
          <w:rFonts w:ascii="SimSun" w:hAnsi="SimSun"/>
          <w:sz w:val="21"/>
          <w:szCs w:val="21"/>
        </w:rPr>
        <w:t>第</w:t>
      </w:r>
      <w:r w:rsidR="00810C27" w:rsidRPr="0022275E">
        <w:rPr>
          <w:rFonts w:ascii="SimSun" w:hAnsi="SimSun" w:hint="eastAsia"/>
          <w:sz w:val="21"/>
          <w:szCs w:val="21"/>
        </w:rPr>
        <w:t>二</w:t>
      </w:r>
      <w:r w:rsidR="005A7058" w:rsidRPr="0022275E">
        <w:rPr>
          <w:rFonts w:ascii="SimSun" w:hAnsi="SimSun"/>
          <w:sz w:val="21"/>
          <w:szCs w:val="21"/>
        </w:rPr>
        <w:t>部分。</w:t>
      </w:r>
      <w:r w:rsidR="005A7058" w:rsidRPr="0022275E">
        <w:rPr>
          <w:rFonts w:ascii="SimSun" w:hAnsi="SimSun" w:hint="eastAsia"/>
          <w:sz w:val="21"/>
          <w:szCs w:val="21"/>
        </w:rPr>
        <w:t>经修订的</w:t>
      </w:r>
      <w:r w:rsidRPr="0022275E">
        <w:rPr>
          <w:rFonts w:ascii="SimSun" w:hAnsi="SimSun" w:hint="eastAsia"/>
          <w:sz w:val="21"/>
          <w:szCs w:val="21"/>
        </w:rPr>
        <w:t>调查</w:t>
      </w:r>
      <w:r w:rsidR="00D44148" w:rsidRPr="0022275E">
        <w:rPr>
          <w:rFonts w:ascii="SimSun" w:hAnsi="SimSun"/>
          <w:sz w:val="21"/>
          <w:szCs w:val="21"/>
        </w:rPr>
        <w:t>问卷见本文件附件。</w:t>
      </w:r>
    </w:p>
    <w:p w14:paraId="01F76CFC" w14:textId="0CB59295" w:rsidR="00D44148" w:rsidRPr="0022275E" w:rsidRDefault="00FF12CA" w:rsidP="002E091A">
      <w:pPr>
        <w:overflowPunct w:val="0"/>
        <w:spacing w:afterLines="50" w:after="120" w:line="340" w:lineRule="atLeast"/>
        <w:jc w:val="both"/>
        <w:rPr>
          <w:rFonts w:ascii="SimSun" w:hAnsi="SimSun"/>
          <w:i/>
          <w:sz w:val="21"/>
          <w:szCs w:val="21"/>
        </w:rPr>
      </w:pPr>
      <w:r w:rsidRPr="0022275E">
        <w:rPr>
          <w:rFonts w:ascii="SimSun" w:hAnsi="SimSun"/>
          <w:sz w:val="21"/>
          <w:szCs w:val="21"/>
        </w:rPr>
        <w:t>对拟议调查问卷的修改</w:t>
      </w:r>
      <w:r w:rsidR="00352A96" w:rsidRPr="0022275E">
        <w:rPr>
          <w:rFonts w:ascii="SimSun" w:hAnsi="SimSun" w:hint="eastAsia"/>
          <w:sz w:val="21"/>
          <w:szCs w:val="21"/>
        </w:rPr>
        <w:t>包括</w:t>
      </w:r>
      <w:r w:rsidRPr="0022275E">
        <w:rPr>
          <w:rFonts w:ascii="SimSun" w:hAnsi="SimSun"/>
          <w:sz w:val="21"/>
          <w:szCs w:val="21"/>
        </w:rPr>
        <w:t>：</w:t>
      </w:r>
    </w:p>
    <w:p w14:paraId="0C1CBB91" w14:textId="032ADA4B" w:rsidR="00D44148" w:rsidRPr="0022275E" w:rsidRDefault="00837029" w:rsidP="002E091A">
      <w:pPr>
        <w:pStyle w:val="ListParagraph"/>
        <w:spacing w:afterLines="50" w:after="120" w:line="340" w:lineRule="atLeast"/>
        <w:ind w:left="924" w:hanging="357"/>
        <w:contextualSpacing/>
        <w:jc w:val="both"/>
        <w:rPr>
          <w:rFonts w:ascii="SimSun" w:hAnsi="SimSun"/>
          <w:sz w:val="21"/>
          <w:szCs w:val="21"/>
        </w:rPr>
      </w:pPr>
      <w:r w:rsidRPr="0022275E">
        <w:rPr>
          <w:rFonts w:ascii="SimSun" w:hAnsi="SimSun"/>
          <w:sz w:val="21"/>
          <w:szCs w:val="21"/>
        </w:rPr>
        <w:lastRenderedPageBreak/>
        <w:t>增加</w:t>
      </w:r>
      <w:r w:rsidR="00352A96" w:rsidRPr="0022275E">
        <w:rPr>
          <w:rFonts w:ascii="SimSun" w:hAnsi="SimSun"/>
          <w:sz w:val="21"/>
          <w:szCs w:val="21"/>
        </w:rPr>
        <w:t>各种术语的定义，包括检索类型（基础</w:t>
      </w:r>
      <w:r w:rsidR="00352A96" w:rsidRPr="0022275E">
        <w:rPr>
          <w:rFonts w:ascii="SimSun" w:hAnsi="SimSun" w:hint="eastAsia"/>
          <w:sz w:val="21"/>
          <w:szCs w:val="21"/>
        </w:rPr>
        <w:t>、</w:t>
      </w:r>
      <w:r w:rsidR="00352A96" w:rsidRPr="0022275E">
        <w:rPr>
          <w:rFonts w:ascii="SimSun" w:hAnsi="SimSun"/>
          <w:sz w:val="21"/>
          <w:szCs w:val="21"/>
        </w:rPr>
        <w:t>高级</w:t>
      </w:r>
      <w:r w:rsidR="00352A96" w:rsidRPr="0022275E">
        <w:rPr>
          <w:rFonts w:ascii="SimSun" w:hAnsi="SimSun" w:hint="eastAsia"/>
          <w:sz w:val="21"/>
          <w:szCs w:val="21"/>
        </w:rPr>
        <w:t>、</w:t>
      </w:r>
      <w:r w:rsidR="00D44148" w:rsidRPr="0022275E">
        <w:rPr>
          <w:rFonts w:ascii="SimSun" w:hAnsi="SimSun"/>
          <w:sz w:val="21"/>
          <w:szCs w:val="21"/>
        </w:rPr>
        <w:t>语义）；</w:t>
      </w:r>
    </w:p>
    <w:p w14:paraId="4554701C" w14:textId="77777777" w:rsidR="00D44148" w:rsidRPr="0022275E" w:rsidRDefault="00F01F51" w:rsidP="002E091A">
      <w:pPr>
        <w:pStyle w:val="ListParagraph"/>
        <w:spacing w:afterLines="50" w:after="120" w:line="340" w:lineRule="atLeast"/>
        <w:ind w:left="924" w:hanging="357"/>
        <w:contextualSpacing/>
        <w:jc w:val="both"/>
        <w:rPr>
          <w:rFonts w:ascii="SimSun" w:hAnsi="SimSun"/>
          <w:sz w:val="21"/>
          <w:szCs w:val="21"/>
        </w:rPr>
      </w:pPr>
      <w:r w:rsidRPr="0022275E">
        <w:rPr>
          <w:rFonts w:ascii="SimSun" w:hAnsi="SimSun" w:hint="eastAsia"/>
          <w:sz w:val="21"/>
          <w:szCs w:val="21"/>
        </w:rPr>
        <w:t>扩充</w:t>
      </w:r>
      <w:r w:rsidRPr="0022275E">
        <w:rPr>
          <w:rFonts w:ascii="SimSun" w:hAnsi="SimSun"/>
          <w:sz w:val="21"/>
          <w:szCs w:val="21"/>
        </w:rPr>
        <w:t>答案</w:t>
      </w:r>
      <w:r w:rsidRPr="0022275E">
        <w:rPr>
          <w:rFonts w:ascii="SimSun" w:hAnsi="SimSun" w:hint="eastAsia"/>
          <w:sz w:val="21"/>
          <w:szCs w:val="21"/>
        </w:rPr>
        <w:t>选项</w:t>
      </w:r>
      <w:r w:rsidRPr="0022275E">
        <w:rPr>
          <w:rFonts w:ascii="SimSun" w:hAnsi="SimSun"/>
          <w:sz w:val="21"/>
          <w:szCs w:val="21"/>
        </w:rPr>
        <w:t>，在</w:t>
      </w:r>
      <w:r w:rsidRPr="0022275E">
        <w:rPr>
          <w:rFonts w:ascii="SimSun" w:hAnsi="SimSun" w:hint="eastAsia"/>
          <w:sz w:val="21"/>
          <w:szCs w:val="21"/>
        </w:rPr>
        <w:t>诸如第</w:t>
      </w:r>
      <w:r w:rsidR="00D44148" w:rsidRPr="0022275E">
        <w:rPr>
          <w:rFonts w:ascii="SimSun" w:hAnsi="SimSun"/>
          <w:sz w:val="21"/>
          <w:szCs w:val="21"/>
        </w:rPr>
        <w:t>3</w:t>
      </w:r>
      <w:r w:rsidRPr="0022275E">
        <w:rPr>
          <w:rFonts w:ascii="SimSun" w:hAnsi="SimSun" w:hint="eastAsia"/>
          <w:sz w:val="21"/>
          <w:szCs w:val="21"/>
        </w:rPr>
        <w:t>、</w:t>
      </w:r>
      <w:r w:rsidR="00D44148" w:rsidRPr="0022275E">
        <w:rPr>
          <w:rFonts w:ascii="SimSun" w:hAnsi="SimSun"/>
          <w:sz w:val="21"/>
          <w:szCs w:val="21"/>
        </w:rPr>
        <w:t>4</w:t>
      </w:r>
      <w:r w:rsidRPr="0022275E">
        <w:rPr>
          <w:rFonts w:ascii="SimSun" w:hAnsi="SimSun" w:hint="eastAsia"/>
          <w:sz w:val="21"/>
          <w:szCs w:val="21"/>
        </w:rPr>
        <w:t>、</w:t>
      </w:r>
      <w:r w:rsidR="00D44148" w:rsidRPr="0022275E">
        <w:rPr>
          <w:rFonts w:ascii="SimSun" w:hAnsi="SimSun"/>
          <w:sz w:val="21"/>
          <w:szCs w:val="21"/>
        </w:rPr>
        <w:t>7</w:t>
      </w:r>
      <w:r w:rsidRPr="0022275E">
        <w:rPr>
          <w:rFonts w:ascii="SimSun" w:hAnsi="SimSun" w:hint="eastAsia"/>
          <w:sz w:val="21"/>
          <w:szCs w:val="21"/>
        </w:rPr>
        <w:t>、</w:t>
      </w:r>
      <w:r w:rsidR="00D44148" w:rsidRPr="0022275E">
        <w:rPr>
          <w:rFonts w:ascii="SimSun" w:hAnsi="SimSun"/>
          <w:sz w:val="21"/>
          <w:szCs w:val="21"/>
        </w:rPr>
        <w:t>14</w:t>
      </w:r>
      <w:r w:rsidRPr="0022275E">
        <w:rPr>
          <w:rFonts w:ascii="SimSun" w:hAnsi="SimSun" w:hint="eastAsia"/>
          <w:sz w:val="21"/>
          <w:szCs w:val="21"/>
        </w:rPr>
        <w:t>题</w:t>
      </w:r>
      <w:r w:rsidR="00D44148" w:rsidRPr="0022275E">
        <w:rPr>
          <w:rFonts w:ascii="SimSun" w:hAnsi="SimSun"/>
          <w:sz w:val="21"/>
          <w:szCs w:val="21"/>
        </w:rPr>
        <w:t>等若干问题中纳入更多类型的专利信息；</w:t>
      </w:r>
    </w:p>
    <w:p w14:paraId="535DC91D" w14:textId="77777777" w:rsidR="00D44148" w:rsidRPr="0022275E" w:rsidRDefault="00F01F51" w:rsidP="002E091A">
      <w:pPr>
        <w:pStyle w:val="ListParagraph"/>
        <w:spacing w:afterLines="50" w:after="120" w:line="340" w:lineRule="atLeast"/>
        <w:ind w:left="924" w:hanging="357"/>
        <w:contextualSpacing/>
        <w:jc w:val="both"/>
        <w:rPr>
          <w:rFonts w:ascii="SimSun" w:hAnsi="SimSun"/>
          <w:sz w:val="21"/>
          <w:szCs w:val="21"/>
        </w:rPr>
      </w:pPr>
      <w:r w:rsidRPr="0022275E">
        <w:rPr>
          <w:rFonts w:ascii="SimSun" w:hAnsi="SimSun" w:hint="eastAsia"/>
          <w:sz w:val="21"/>
          <w:szCs w:val="21"/>
        </w:rPr>
        <w:t>根据产权组织</w:t>
      </w:r>
      <w:r w:rsidR="00D44148" w:rsidRPr="0022275E">
        <w:rPr>
          <w:rFonts w:ascii="SimSun" w:hAnsi="SimSun"/>
          <w:sz w:val="21"/>
          <w:szCs w:val="21"/>
        </w:rPr>
        <w:t>权威文档门户</w:t>
      </w:r>
      <w:r w:rsidRPr="0022275E">
        <w:rPr>
          <w:rFonts w:ascii="SimSun" w:hAnsi="SimSun" w:hint="eastAsia"/>
          <w:sz w:val="21"/>
          <w:szCs w:val="21"/>
        </w:rPr>
        <w:t>更新第9题</w:t>
      </w:r>
      <w:r w:rsidR="00D44148" w:rsidRPr="0022275E">
        <w:rPr>
          <w:rFonts w:ascii="SimSun" w:hAnsi="SimSun"/>
          <w:sz w:val="21"/>
          <w:szCs w:val="21"/>
        </w:rPr>
        <w:t>，</w:t>
      </w:r>
      <w:r w:rsidRPr="0022275E">
        <w:rPr>
          <w:rFonts w:ascii="SimSun" w:hAnsi="SimSun" w:hint="eastAsia"/>
          <w:sz w:val="21"/>
          <w:szCs w:val="21"/>
        </w:rPr>
        <w:t>以</w:t>
      </w:r>
      <w:r w:rsidR="00D44148" w:rsidRPr="0022275E">
        <w:rPr>
          <w:rFonts w:ascii="SimSun" w:hAnsi="SimSun"/>
          <w:sz w:val="21"/>
          <w:szCs w:val="21"/>
        </w:rPr>
        <w:t>避免重复信息；</w:t>
      </w:r>
    </w:p>
    <w:p w14:paraId="4FF93E1E" w14:textId="54D197BB" w:rsidR="00D44148" w:rsidRPr="0022275E" w:rsidRDefault="00837029" w:rsidP="002E091A">
      <w:pPr>
        <w:pStyle w:val="ListParagraph"/>
        <w:spacing w:afterLines="50" w:after="120" w:line="340" w:lineRule="atLeast"/>
        <w:ind w:left="924" w:hanging="357"/>
        <w:contextualSpacing/>
        <w:jc w:val="both"/>
        <w:rPr>
          <w:rFonts w:ascii="SimSun" w:hAnsi="SimSun"/>
          <w:sz w:val="21"/>
          <w:szCs w:val="21"/>
        </w:rPr>
      </w:pPr>
      <w:r w:rsidRPr="0022275E">
        <w:rPr>
          <w:rFonts w:ascii="SimSun" w:hAnsi="SimSun"/>
          <w:sz w:val="21"/>
          <w:szCs w:val="21"/>
        </w:rPr>
        <w:t>增加</w:t>
      </w:r>
      <w:r w:rsidRPr="0022275E">
        <w:rPr>
          <w:rFonts w:ascii="SimSun" w:hAnsi="SimSun" w:hint="eastAsia"/>
          <w:sz w:val="21"/>
          <w:szCs w:val="21"/>
        </w:rPr>
        <w:t>第</w:t>
      </w:r>
      <w:r w:rsidR="00D44148" w:rsidRPr="0022275E">
        <w:rPr>
          <w:rFonts w:ascii="SimSun" w:hAnsi="SimSun"/>
          <w:sz w:val="21"/>
          <w:szCs w:val="21"/>
        </w:rPr>
        <w:t>8</w:t>
      </w:r>
      <w:r w:rsidRPr="0022275E">
        <w:rPr>
          <w:rFonts w:ascii="SimSun" w:hAnsi="SimSun" w:hint="eastAsia"/>
          <w:sz w:val="21"/>
          <w:szCs w:val="21"/>
        </w:rPr>
        <w:t>题</w:t>
      </w:r>
      <w:r w:rsidR="00D44148" w:rsidRPr="0022275E">
        <w:rPr>
          <w:rFonts w:ascii="SimSun" w:hAnsi="SimSun"/>
          <w:sz w:val="21"/>
          <w:szCs w:val="21"/>
        </w:rPr>
        <w:t>和</w:t>
      </w:r>
      <w:r w:rsidRPr="0022275E">
        <w:rPr>
          <w:rFonts w:ascii="SimSun" w:hAnsi="SimSun" w:hint="eastAsia"/>
          <w:sz w:val="21"/>
          <w:szCs w:val="21"/>
        </w:rPr>
        <w:t>第</w:t>
      </w:r>
      <w:r w:rsidR="00D44148" w:rsidRPr="0022275E">
        <w:rPr>
          <w:rFonts w:ascii="SimSun" w:hAnsi="SimSun"/>
          <w:sz w:val="21"/>
          <w:szCs w:val="21"/>
        </w:rPr>
        <w:t>10</w:t>
      </w:r>
      <w:r w:rsidRPr="0022275E">
        <w:rPr>
          <w:rFonts w:ascii="SimSun" w:hAnsi="SimSun" w:hint="eastAsia"/>
          <w:sz w:val="21"/>
          <w:szCs w:val="21"/>
        </w:rPr>
        <w:t>题</w:t>
      </w:r>
      <w:r w:rsidRPr="0022275E">
        <w:rPr>
          <w:rFonts w:ascii="SimSun" w:hAnsi="SimSun"/>
          <w:sz w:val="21"/>
          <w:szCs w:val="21"/>
        </w:rPr>
        <w:t>，</w:t>
      </w:r>
      <w:r w:rsidR="00F01F51" w:rsidRPr="0022275E">
        <w:rPr>
          <w:rFonts w:ascii="SimSun" w:hAnsi="SimSun"/>
          <w:sz w:val="21"/>
          <w:szCs w:val="21"/>
        </w:rPr>
        <w:t>收集关于</w:t>
      </w:r>
      <w:r w:rsidR="00810C27" w:rsidRPr="0022275E">
        <w:rPr>
          <w:rFonts w:ascii="SimSun" w:hAnsi="SimSun"/>
          <w:sz w:val="21"/>
          <w:szCs w:val="21"/>
        </w:rPr>
        <w:t>为何</w:t>
      </w:r>
      <w:r w:rsidR="00F01F51" w:rsidRPr="0022275E">
        <w:rPr>
          <w:rFonts w:ascii="SimSun" w:hAnsi="SimSun"/>
          <w:sz w:val="21"/>
          <w:szCs w:val="21"/>
        </w:rPr>
        <w:t>主管局</w:t>
      </w:r>
      <w:r w:rsidR="00810C27" w:rsidRPr="0022275E">
        <w:rPr>
          <w:rFonts w:ascii="SimSun" w:hAnsi="SimSun" w:hint="eastAsia"/>
          <w:sz w:val="21"/>
          <w:szCs w:val="21"/>
        </w:rPr>
        <w:t>可能</w:t>
      </w:r>
      <w:r w:rsidRPr="0022275E">
        <w:rPr>
          <w:rFonts w:ascii="SimSun" w:hAnsi="SimSun" w:hint="eastAsia"/>
          <w:sz w:val="21"/>
          <w:szCs w:val="21"/>
        </w:rPr>
        <w:t>不</w:t>
      </w:r>
      <w:r w:rsidR="00F01F51" w:rsidRPr="0022275E">
        <w:rPr>
          <w:rFonts w:ascii="SimSun" w:hAnsi="SimSun" w:hint="eastAsia"/>
          <w:sz w:val="21"/>
          <w:szCs w:val="21"/>
        </w:rPr>
        <w:t>使用标准</w:t>
      </w:r>
      <w:r w:rsidR="00F01F51" w:rsidRPr="0022275E">
        <w:rPr>
          <w:rFonts w:ascii="SimSun" w:hAnsi="SimSun"/>
          <w:sz w:val="21"/>
          <w:szCs w:val="21"/>
        </w:rPr>
        <w:t>ST.</w:t>
      </w:r>
      <w:r w:rsidR="00D44148" w:rsidRPr="0022275E">
        <w:rPr>
          <w:rFonts w:ascii="SimSun" w:hAnsi="SimSun"/>
          <w:sz w:val="21"/>
          <w:szCs w:val="21"/>
        </w:rPr>
        <w:t>27（专利法律状态）和</w:t>
      </w:r>
      <w:r w:rsidR="00F01F51" w:rsidRPr="0022275E">
        <w:rPr>
          <w:rFonts w:ascii="SimSun" w:hAnsi="SimSun" w:hint="eastAsia"/>
          <w:sz w:val="21"/>
          <w:szCs w:val="21"/>
        </w:rPr>
        <w:t>标准</w:t>
      </w:r>
      <w:r w:rsidR="00D44148" w:rsidRPr="0022275E">
        <w:rPr>
          <w:rFonts w:ascii="SimSun" w:hAnsi="SimSun"/>
          <w:sz w:val="21"/>
          <w:szCs w:val="21"/>
        </w:rPr>
        <w:t>ST.37</w:t>
      </w:r>
      <w:r w:rsidR="00F01F51" w:rsidRPr="0022275E">
        <w:rPr>
          <w:rFonts w:ascii="SimSun" w:hAnsi="SimSun"/>
          <w:sz w:val="21"/>
          <w:szCs w:val="21"/>
        </w:rPr>
        <w:t>（权威文档数据）</w:t>
      </w:r>
      <w:r w:rsidRPr="0022275E">
        <w:rPr>
          <w:rFonts w:ascii="SimSun" w:hAnsi="SimSun" w:hint="eastAsia"/>
          <w:sz w:val="21"/>
          <w:szCs w:val="21"/>
        </w:rPr>
        <w:t>的信息，以</w:t>
      </w:r>
      <w:r w:rsidR="00D44148" w:rsidRPr="0022275E">
        <w:rPr>
          <w:rFonts w:ascii="SimSun" w:hAnsi="SimSun"/>
          <w:sz w:val="21"/>
          <w:szCs w:val="21"/>
        </w:rPr>
        <w:t>改进国际局的服务；</w:t>
      </w:r>
    </w:p>
    <w:p w14:paraId="27D0E3E9" w14:textId="59106A01" w:rsidR="00D44148" w:rsidRPr="0022275E" w:rsidRDefault="005D19CA" w:rsidP="002E091A">
      <w:pPr>
        <w:pStyle w:val="ListParagraph"/>
        <w:spacing w:afterLines="50" w:after="120" w:line="340" w:lineRule="atLeast"/>
        <w:ind w:left="924" w:hanging="357"/>
        <w:contextualSpacing/>
        <w:jc w:val="both"/>
        <w:rPr>
          <w:rFonts w:ascii="SimSun" w:hAnsi="SimSun"/>
          <w:sz w:val="21"/>
          <w:szCs w:val="21"/>
        </w:rPr>
      </w:pPr>
      <w:r w:rsidRPr="0022275E">
        <w:rPr>
          <w:rFonts w:ascii="SimSun" w:hAnsi="SimSun" w:hint="eastAsia"/>
          <w:sz w:val="21"/>
          <w:szCs w:val="21"/>
        </w:rPr>
        <w:t>为第</w:t>
      </w:r>
      <w:r w:rsidR="00D44148" w:rsidRPr="0022275E">
        <w:rPr>
          <w:rFonts w:ascii="SimSun" w:hAnsi="SimSun"/>
          <w:sz w:val="21"/>
          <w:szCs w:val="21"/>
        </w:rPr>
        <w:t>15</w:t>
      </w:r>
      <w:r w:rsidR="00837029" w:rsidRPr="0022275E">
        <w:rPr>
          <w:rFonts w:ascii="SimSun" w:hAnsi="SimSun" w:hint="eastAsia"/>
          <w:sz w:val="21"/>
          <w:szCs w:val="21"/>
        </w:rPr>
        <w:t>题</w:t>
      </w:r>
      <w:r w:rsidR="00D44148" w:rsidRPr="0022275E">
        <w:rPr>
          <w:rFonts w:ascii="SimSun" w:hAnsi="SimSun"/>
          <w:sz w:val="21"/>
          <w:szCs w:val="21"/>
        </w:rPr>
        <w:t>和</w:t>
      </w:r>
      <w:r w:rsidR="00837029" w:rsidRPr="0022275E">
        <w:rPr>
          <w:rFonts w:ascii="SimSun" w:hAnsi="SimSun" w:hint="eastAsia"/>
          <w:sz w:val="21"/>
          <w:szCs w:val="21"/>
        </w:rPr>
        <w:t>第</w:t>
      </w:r>
      <w:r w:rsidR="00D44148" w:rsidRPr="0022275E">
        <w:rPr>
          <w:rFonts w:ascii="SimSun" w:hAnsi="SimSun"/>
          <w:sz w:val="21"/>
          <w:szCs w:val="21"/>
        </w:rPr>
        <w:t>16</w:t>
      </w:r>
      <w:r w:rsidRPr="0022275E">
        <w:rPr>
          <w:rFonts w:ascii="SimSun" w:hAnsi="SimSun" w:hint="eastAsia"/>
          <w:sz w:val="21"/>
          <w:szCs w:val="21"/>
        </w:rPr>
        <w:t>题提供</w:t>
      </w:r>
      <w:r w:rsidR="00D44148" w:rsidRPr="0022275E">
        <w:rPr>
          <w:rFonts w:ascii="SimSun" w:hAnsi="SimSun"/>
          <w:sz w:val="21"/>
          <w:szCs w:val="21"/>
        </w:rPr>
        <w:t>答案</w:t>
      </w:r>
      <w:r w:rsidRPr="0022275E">
        <w:rPr>
          <w:rFonts w:ascii="SimSun" w:hAnsi="SimSun" w:hint="eastAsia"/>
          <w:sz w:val="21"/>
          <w:szCs w:val="21"/>
        </w:rPr>
        <w:t>选项</w:t>
      </w:r>
      <w:r w:rsidR="00D44148" w:rsidRPr="0022275E">
        <w:rPr>
          <w:rFonts w:ascii="SimSun" w:hAnsi="SimSun"/>
          <w:sz w:val="21"/>
          <w:szCs w:val="21"/>
        </w:rPr>
        <w:t>，以改进收集</w:t>
      </w:r>
      <w:r w:rsidR="00837029" w:rsidRPr="0022275E">
        <w:rPr>
          <w:rFonts w:ascii="SimSun" w:hAnsi="SimSun" w:hint="eastAsia"/>
          <w:sz w:val="21"/>
          <w:szCs w:val="21"/>
        </w:rPr>
        <w:t>到</w:t>
      </w:r>
      <w:r w:rsidR="00D44148" w:rsidRPr="0022275E">
        <w:rPr>
          <w:rFonts w:ascii="SimSun" w:hAnsi="SimSun"/>
          <w:sz w:val="21"/>
          <w:szCs w:val="21"/>
        </w:rPr>
        <w:t>的信息；以及</w:t>
      </w:r>
    </w:p>
    <w:p w14:paraId="13C42169" w14:textId="77777777" w:rsidR="00D44148" w:rsidRPr="0022275E" w:rsidRDefault="005D19CA" w:rsidP="002E091A">
      <w:pPr>
        <w:pStyle w:val="ListParagraph"/>
        <w:spacing w:afterLines="50" w:after="120" w:line="340" w:lineRule="atLeast"/>
        <w:ind w:left="924" w:hanging="357"/>
        <w:jc w:val="both"/>
        <w:rPr>
          <w:rFonts w:ascii="SimSun" w:hAnsi="SimSun"/>
          <w:sz w:val="21"/>
          <w:szCs w:val="21"/>
        </w:rPr>
      </w:pPr>
      <w:r w:rsidRPr="0022275E">
        <w:rPr>
          <w:rFonts w:ascii="SimSun" w:hAnsi="SimSun"/>
          <w:sz w:val="21"/>
          <w:szCs w:val="21"/>
        </w:rPr>
        <w:t>在整个调查过程中，澄清了</w:t>
      </w:r>
      <w:r w:rsidRPr="0022275E">
        <w:rPr>
          <w:rFonts w:ascii="SimSun" w:hAnsi="SimSun" w:hint="eastAsia"/>
          <w:sz w:val="21"/>
          <w:szCs w:val="21"/>
        </w:rPr>
        <w:t>多处措词</w:t>
      </w:r>
      <w:r w:rsidR="00D44148" w:rsidRPr="0022275E">
        <w:rPr>
          <w:rFonts w:ascii="SimSun" w:hAnsi="SimSun"/>
          <w:sz w:val="21"/>
          <w:szCs w:val="21"/>
        </w:rPr>
        <w:t>。</w:t>
      </w:r>
    </w:p>
    <w:p w14:paraId="664282B9" w14:textId="72C18E74" w:rsidR="00D44148" w:rsidRPr="0022275E" w:rsidRDefault="00837029" w:rsidP="002E091A">
      <w:pPr>
        <w:pStyle w:val="ONUME"/>
        <w:tabs>
          <w:tab w:val="clear" w:pos="567"/>
        </w:tabs>
        <w:overflowPunct w:val="0"/>
        <w:spacing w:afterLines="50" w:after="120" w:line="320" w:lineRule="atLeast"/>
        <w:jc w:val="both"/>
        <w:rPr>
          <w:rFonts w:ascii="SimSun" w:hAnsi="SimSun"/>
          <w:i/>
          <w:sz w:val="21"/>
          <w:szCs w:val="21"/>
        </w:rPr>
      </w:pPr>
      <w:r w:rsidRPr="0022275E">
        <w:rPr>
          <w:rFonts w:ascii="SimSun" w:hAnsi="SimSun"/>
          <w:sz w:val="21"/>
          <w:szCs w:val="21"/>
        </w:rPr>
        <w:t>如果</w:t>
      </w:r>
      <w:r w:rsidRPr="0022275E">
        <w:rPr>
          <w:rFonts w:ascii="SimSun" w:hAnsi="SimSun" w:hint="eastAsia"/>
          <w:sz w:val="21"/>
          <w:szCs w:val="21"/>
        </w:rPr>
        <w:t>经</w:t>
      </w:r>
      <w:r w:rsidRPr="0022275E">
        <w:rPr>
          <w:rFonts w:ascii="SimSun" w:hAnsi="SimSun"/>
          <w:sz w:val="21"/>
          <w:szCs w:val="21"/>
        </w:rPr>
        <w:t>修订</w:t>
      </w:r>
      <w:r w:rsidR="00D44148" w:rsidRPr="0022275E">
        <w:rPr>
          <w:rFonts w:ascii="SimSun" w:hAnsi="SimSun"/>
          <w:sz w:val="21"/>
          <w:szCs w:val="21"/>
        </w:rPr>
        <w:t>的调查问卷得到标准委员会的批准，秘书处计划在2021年进行第二部分调查，并</w:t>
      </w:r>
      <w:r w:rsidR="00455BC9" w:rsidRPr="0022275E">
        <w:rPr>
          <w:rFonts w:ascii="SimSun" w:hAnsi="SimSun" w:hint="eastAsia"/>
          <w:sz w:val="21"/>
          <w:szCs w:val="21"/>
        </w:rPr>
        <w:t>将</w:t>
      </w:r>
      <w:r w:rsidR="00D44148" w:rsidRPr="0022275E">
        <w:rPr>
          <w:rFonts w:ascii="SimSun" w:hAnsi="SimSun"/>
          <w:sz w:val="21"/>
          <w:szCs w:val="21"/>
        </w:rPr>
        <w:t>在标准委员会第九届会议上报告结果。</w:t>
      </w:r>
    </w:p>
    <w:p w14:paraId="209DDB49" w14:textId="77777777" w:rsidR="00D44148" w:rsidRPr="002E091A" w:rsidRDefault="00D44148" w:rsidP="002E091A">
      <w:pPr>
        <w:pStyle w:val="ONUME"/>
        <w:spacing w:afterLines="50" w:after="120" w:line="340" w:lineRule="atLeast"/>
        <w:ind w:left="5534" w:right="142"/>
        <w:rPr>
          <w:rFonts w:ascii="KaiTi" w:eastAsia="KaiTi" w:hAnsi="KaiTi"/>
          <w:sz w:val="21"/>
          <w:szCs w:val="21"/>
        </w:rPr>
      </w:pPr>
      <w:r w:rsidRPr="002E091A">
        <w:rPr>
          <w:rFonts w:ascii="KaiTi" w:eastAsia="KaiTi" w:hAnsi="KaiTi"/>
          <w:sz w:val="21"/>
          <w:szCs w:val="21"/>
        </w:rPr>
        <w:t>请标准委员会：</w:t>
      </w:r>
    </w:p>
    <w:p w14:paraId="62F23E75" w14:textId="23862BDD" w:rsidR="00D44148" w:rsidRPr="002E091A" w:rsidRDefault="00D44148" w:rsidP="002E091A">
      <w:pPr>
        <w:pStyle w:val="BodyText"/>
        <w:tabs>
          <w:tab w:val="left" w:pos="6160"/>
          <w:tab w:val="left" w:pos="6710"/>
        </w:tabs>
        <w:spacing w:afterLines="50" w:after="120" w:line="340" w:lineRule="atLeast"/>
        <w:ind w:left="5534" w:firstLine="703"/>
        <w:jc w:val="both"/>
        <w:rPr>
          <w:rFonts w:ascii="KaiTi" w:eastAsia="KaiTi" w:hAnsi="KaiTi"/>
          <w:sz w:val="21"/>
          <w:szCs w:val="21"/>
        </w:rPr>
      </w:pPr>
      <w:r w:rsidRPr="002E091A">
        <w:rPr>
          <w:rFonts w:ascii="KaiTi" w:eastAsia="KaiTi" w:hAnsi="KaiTi"/>
          <w:sz w:val="21"/>
          <w:szCs w:val="21"/>
        </w:rPr>
        <w:t>（a）注意本文件的内容；</w:t>
      </w:r>
    </w:p>
    <w:p w14:paraId="0252FE87" w14:textId="1E82D88F" w:rsidR="00D44148" w:rsidRPr="002E091A" w:rsidRDefault="00D44148" w:rsidP="002E091A">
      <w:pPr>
        <w:pStyle w:val="BodyText"/>
        <w:tabs>
          <w:tab w:val="left" w:pos="6160"/>
          <w:tab w:val="left" w:pos="6710"/>
        </w:tabs>
        <w:spacing w:afterLines="50" w:after="120" w:line="340" w:lineRule="atLeast"/>
        <w:ind w:left="5534" w:firstLine="703"/>
        <w:jc w:val="both"/>
        <w:rPr>
          <w:rFonts w:ascii="KaiTi" w:eastAsia="KaiTi" w:hAnsi="KaiTi"/>
          <w:sz w:val="21"/>
          <w:szCs w:val="21"/>
        </w:rPr>
      </w:pPr>
      <w:r w:rsidRPr="002E091A">
        <w:rPr>
          <w:rFonts w:ascii="KaiTi" w:eastAsia="KaiTi" w:hAnsi="KaiTi"/>
          <w:sz w:val="21"/>
          <w:szCs w:val="21"/>
        </w:rPr>
        <w:t>（b</w:t>
      </w:r>
      <w:r w:rsidR="00455BC9" w:rsidRPr="002E091A">
        <w:rPr>
          <w:rFonts w:ascii="KaiTi" w:eastAsia="KaiTi" w:hAnsi="KaiTi"/>
          <w:sz w:val="21"/>
          <w:szCs w:val="21"/>
        </w:rPr>
        <w:t>）批准附件中所列</w:t>
      </w:r>
      <w:r w:rsidRPr="002E091A">
        <w:rPr>
          <w:rFonts w:ascii="KaiTi" w:eastAsia="KaiTi" w:hAnsi="KaiTi"/>
          <w:sz w:val="21"/>
          <w:szCs w:val="21"/>
        </w:rPr>
        <w:t>调查问卷</w:t>
      </w:r>
      <w:r w:rsidR="00455BC9" w:rsidRPr="002E091A">
        <w:rPr>
          <w:rFonts w:ascii="KaiTi" w:eastAsia="KaiTi" w:hAnsi="KaiTi" w:hint="eastAsia"/>
          <w:sz w:val="21"/>
          <w:szCs w:val="21"/>
        </w:rPr>
        <w:t>的</w:t>
      </w:r>
      <w:r w:rsidRPr="002E091A">
        <w:rPr>
          <w:rFonts w:ascii="KaiTi" w:eastAsia="KaiTi" w:hAnsi="KaiTi"/>
          <w:sz w:val="21"/>
          <w:szCs w:val="21"/>
        </w:rPr>
        <w:t>第二部分；并</w:t>
      </w:r>
    </w:p>
    <w:p w14:paraId="44FB235C" w14:textId="62673FFE" w:rsidR="00D44148" w:rsidRPr="002E091A" w:rsidRDefault="005A7058" w:rsidP="002E091A">
      <w:pPr>
        <w:pStyle w:val="BodyText"/>
        <w:tabs>
          <w:tab w:val="left" w:pos="6160"/>
          <w:tab w:val="left" w:pos="6710"/>
        </w:tabs>
        <w:spacing w:afterLines="50" w:after="120" w:line="340" w:lineRule="atLeast"/>
        <w:ind w:left="5534" w:firstLine="703"/>
        <w:jc w:val="both"/>
        <w:rPr>
          <w:rFonts w:ascii="KaiTi" w:eastAsia="KaiTi" w:hAnsi="KaiTi"/>
          <w:sz w:val="21"/>
          <w:szCs w:val="21"/>
        </w:rPr>
      </w:pPr>
      <w:r w:rsidRPr="002E091A">
        <w:rPr>
          <w:rFonts w:ascii="KaiTi" w:eastAsia="KaiTi" w:hAnsi="KaiTi" w:hint="eastAsia"/>
          <w:sz w:val="21"/>
          <w:szCs w:val="21"/>
        </w:rPr>
        <w:t>（</w:t>
      </w:r>
      <w:r w:rsidR="00D44148" w:rsidRPr="002E091A">
        <w:rPr>
          <w:rFonts w:ascii="KaiTi" w:eastAsia="KaiTi" w:hAnsi="KaiTi"/>
          <w:sz w:val="21"/>
          <w:szCs w:val="21"/>
        </w:rPr>
        <w:t>c</w:t>
      </w:r>
      <w:r w:rsidR="00455BC9" w:rsidRPr="002E091A">
        <w:rPr>
          <w:rFonts w:ascii="KaiTi" w:eastAsia="KaiTi" w:hAnsi="KaiTi"/>
          <w:sz w:val="21"/>
          <w:szCs w:val="21"/>
        </w:rPr>
        <w:t>）</w:t>
      </w:r>
      <w:r w:rsidR="00455BC9" w:rsidRPr="002E091A">
        <w:rPr>
          <w:rFonts w:ascii="KaiTi" w:eastAsia="KaiTi" w:hAnsi="KaiTi" w:hint="eastAsia"/>
          <w:sz w:val="21"/>
          <w:szCs w:val="21"/>
        </w:rPr>
        <w:t>请</w:t>
      </w:r>
      <w:r w:rsidR="00D44148" w:rsidRPr="002E091A">
        <w:rPr>
          <w:rFonts w:ascii="KaiTi" w:eastAsia="KaiTi" w:hAnsi="KaiTi"/>
          <w:sz w:val="21"/>
          <w:szCs w:val="21"/>
        </w:rPr>
        <w:t>秘书处发出通函，邀请各局参与调查。</w:t>
      </w:r>
    </w:p>
    <w:p w14:paraId="7188619A" w14:textId="77777777" w:rsidR="00D44148" w:rsidRPr="002E091A" w:rsidRDefault="00D44148" w:rsidP="002E091A">
      <w:pPr>
        <w:pStyle w:val="Endofdocument"/>
        <w:spacing w:before="720" w:afterLines="50" w:after="120" w:line="340" w:lineRule="atLeast"/>
        <w:rPr>
          <w:rFonts w:ascii="KaiTi" w:eastAsia="KaiTi" w:hAnsi="KaiTi"/>
          <w:sz w:val="21"/>
          <w:szCs w:val="21"/>
        </w:rPr>
      </w:pPr>
      <w:r w:rsidRPr="002E091A">
        <w:rPr>
          <w:rFonts w:ascii="KaiTi" w:eastAsia="KaiTi" w:hAnsi="KaiTi"/>
          <w:sz w:val="21"/>
          <w:szCs w:val="21"/>
        </w:rPr>
        <w:t>[后接附件]</w:t>
      </w:r>
    </w:p>
    <w:sectPr w:rsidR="00D44148" w:rsidRPr="002E091A" w:rsidSect="002E091A">
      <w:headerReference w:type="even" r:id="rId8"/>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326B1" w14:textId="77777777" w:rsidR="00810C27" w:rsidRDefault="00810C27" w:rsidP="003058F9">
      <w:r>
        <w:separator/>
      </w:r>
    </w:p>
  </w:endnote>
  <w:endnote w:type="continuationSeparator" w:id="0">
    <w:p w14:paraId="4E06B6D6" w14:textId="77777777" w:rsidR="00810C27" w:rsidRDefault="00810C27" w:rsidP="0030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EE716" w14:textId="77777777" w:rsidR="00810C27" w:rsidRDefault="00810C27" w:rsidP="003058F9">
      <w:r>
        <w:separator/>
      </w:r>
    </w:p>
  </w:footnote>
  <w:footnote w:type="continuationSeparator" w:id="0">
    <w:p w14:paraId="24BEEC59" w14:textId="77777777" w:rsidR="00810C27" w:rsidRDefault="00810C27" w:rsidP="00305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5D27D" w14:textId="77777777" w:rsidR="00810C27" w:rsidRPr="002E091A" w:rsidRDefault="00810C27" w:rsidP="00FF12CA">
    <w:pPr>
      <w:pStyle w:val="Header"/>
      <w:jc w:val="right"/>
      <w:rPr>
        <w:rFonts w:ascii="SimSun" w:hAnsi="SimSun"/>
        <w:sz w:val="21"/>
      </w:rPr>
    </w:pPr>
    <w:r w:rsidRPr="0022275E">
      <w:rPr>
        <w:rFonts w:ascii="SimSun" w:hAnsi="SimSun"/>
        <w:noProof/>
      </w:rPr>
      <mc:AlternateContent>
        <mc:Choice Requires="wps">
          <w:drawing>
            <wp:anchor distT="558800" distB="0" distL="114300" distR="114300" simplePos="0" relativeHeight="251661312" behindDoc="0" locked="0" layoutInCell="0" allowOverlap="1" wp14:anchorId="6AAFD0B3" wp14:editId="75E6458E">
              <wp:simplePos x="0" y="0"/>
              <wp:positionH relativeFrom="margin">
                <wp:align>center</wp:align>
              </wp:positionH>
              <wp:positionV relativeFrom="bottomMargin">
                <wp:posOffset>558800</wp:posOffset>
              </wp:positionV>
              <wp:extent cx="7620000" cy="317500"/>
              <wp:effectExtent l="0" t="0" r="0" b="6350"/>
              <wp:wrapNone/>
              <wp:docPr id="9"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2A084815" w14:textId="77777777" w:rsidR="00810C27" w:rsidRDefault="00810C27" w:rsidP="009B1264">
                          <w:pPr>
                            <w:jc w:val="center"/>
                          </w:pPr>
                          <w:r w:rsidRPr="009B126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AFD0B3"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" o:allowincell="f" filled="f" stroked="f" strokeweight=".5pt">
              <v:path arrowok="t"/>
              <v:textbox>
                <w:txbxContent>
                  <w:p w14:paraId="2A084815" w14:textId="77777777" w:rsidR="00810C27" w:rsidRDefault="00810C27" w:rsidP="009B1264">
                    <w:pPr>
                      <w:jc w:val="center"/>
                    </w:pPr>
                    <w:r w:rsidRPr="009B1264">
                      <w:rPr>
                        <w:color w:val="000000"/>
                        <w:sz w:val="17"/>
                      </w:rPr>
                      <w:t>WIPO FOR OFFICIAL USE ONLY</w:t>
                    </w:r>
                  </w:p>
                </w:txbxContent>
              </v:textbox>
              <w10:wrap anchorx="margin" anchory="margin"/>
            </v:shape>
          </w:pict>
        </mc:Fallback>
      </mc:AlternateContent>
    </w:r>
    <w:r w:rsidRPr="002E091A">
      <w:rPr>
        <w:rFonts w:ascii="SimSun" w:hAnsi="SimSun"/>
        <w:sz w:val="21"/>
      </w:rPr>
      <w:t>CWS/8/21</w:t>
    </w:r>
  </w:p>
  <w:p w14:paraId="4538D775" w14:textId="77777777" w:rsidR="00810C27" w:rsidRPr="002E091A" w:rsidRDefault="00810C27" w:rsidP="00FF12CA">
    <w:pPr>
      <w:pStyle w:val="Header"/>
      <w:jc w:val="right"/>
      <w:rPr>
        <w:rFonts w:ascii="SimSun" w:hAnsi="SimSun"/>
        <w:sz w:val="21"/>
      </w:rPr>
    </w:pPr>
    <w:r w:rsidRPr="002E091A">
      <w:rPr>
        <w:rFonts w:ascii="SimSun" w:hAnsi="SimSun" w:hint="eastAsia"/>
        <w:sz w:val="21"/>
      </w:rPr>
      <w:t>第</w:t>
    </w:r>
    <w:r w:rsidRPr="002E091A">
      <w:rPr>
        <w:rFonts w:ascii="SimSun" w:hAnsi="SimSun"/>
        <w:sz w:val="21"/>
      </w:rPr>
      <w:t>2</w:t>
    </w:r>
    <w:r w:rsidRPr="002E091A">
      <w:rPr>
        <w:rFonts w:ascii="SimSun" w:hAnsi="SimSun" w:hint="eastAsia"/>
        <w:sz w:val="21"/>
      </w:rPr>
      <w:t>页</w:t>
    </w:r>
  </w:p>
  <w:p w14:paraId="30AE795F" w14:textId="77777777" w:rsidR="00810C27" w:rsidRPr="002E091A" w:rsidRDefault="00810C27" w:rsidP="00FF12CA">
    <w:pPr>
      <w:pStyle w:val="Heade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3238" w14:textId="444F1077" w:rsidR="002E091A" w:rsidRPr="002E091A" w:rsidRDefault="002E091A" w:rsidP="00084978">
    <w:pPr>
      <w:pStyle w:val="Header"/>
      <w:jc w:val="right"/>
      <w:rPr>
        <w:rFonts w:ascii="SimSun" w:hAnsi="SimSun"/>
        <w:sz w:val="21"/>
      </w:rPr>
    </w:pPr>
    <w:bookmarkStart w:id="6" w:name="Code2"/>
    <w:r w:rsidRPr="002E091A">
      <w:rPr>
        <w:rFonts w:ascii="SimSun" w:hAnsi="SimSun" w:hint="eastAsia"/>
        <w:sz w:val="21"/>
      </w:rPr>
      <w:t>C</w:t>
    </w:r>
    <w:r w:rsidR="00084978">
      <w:rPr>
        <w:rFonts w:ascii="SimSun" w:hAnsi="SimSun"/>
        <w:sz w:val="21"/>
      </w:rPr>
      <w:t>WS</w:t>
    </w:r>
    <w:r w:rsidRPr="002E091A">
      <w:rPr>
        <w:rFonts w:ascii="SimSun" w:hAnsi="SimSun" w:hint="eastAsia"/>
        <w:sz w:val="21"/>
      </w:rPr>
      <w:t>/8/21</w:t>
    </w:r>
  </w:p>
  <w:bookmarkEnd w:id="6"/>
  <w:p w14:paraId="0A507F4E" w14:textId="7B424F3D" w:rsidR="002E091A" w:rsidRPr="002E091A" w:rsidRDefault="002E091A" w:rsidP="002E091A">
    <w:pPr>
      <w:pStyle w:val="Header"/>
      <w:spacing w:afterLines="100" w:after="240"/>
      <w:jc w:val="right"/>
      <w:rPr>
        <w:rFonts w:ascii="SimSun" w:hAnsi="SimSun"/>
        <w:sz w:val="21"/>
      </w:rPr>
    </w:pPr>
    <w:r w:rsidRPr="002E091A">
      <w:rPr>
        <w:rFonts w:ascii="SimSun" w:hAnsi="SimSun" w:hint="eastAsia"/>
        <w:sz w:val="21"/>
      </w:rPr>
      <w:t>第</w:t>
    </w:r>
    <w:r w:rsidRPr="002E091A">
      <w:rPr>
        <w:rFonts w:ascii="SimSun" w:hAnsi="SimSun"/>
        <w:sz w:val="21"/>
      </w:rPr>
      <w:fldChar w:fldCharType="begin"/>
    </w:r>
    <w:r w:rsidRPr="002E091A">
      <w:rPr>
        <w:rFonts w:ascii="SimSun" w:hAnsi="SimSun"/>
        <w:sz w:val="21"/>
      </w:rPr>
      <w:instrText xml:space="preserve"> PAGE   \* MERGEFORMAT </w:instrText>
    </w:r>
    <w:r w:rsidRPr="002E091A">
      <w:rPr>
        <w:rFonts w:ascii="SimSun" w:hAnsi="SimSun"/>
        <w:sz w:val="21"/>
      </w:rPr>
      <w:fldChar w:fldCharType="separate"/>
    </w:r>
    <w:r w:rsidR="00084978">
      <w:rPr>
        <w:rFonts w:ascii="SimSun" w:hAnsi="SimSun"/>
        <w:noProof/>
        <w:sz w:val="21"/>
      </w:rPr>
      <w:t>2</w:t>
    </w:r>
    <w:r w:rsidRPr="002E091A">
      <w:rPr>
        <w:rFonts w:ascii="SimSun" w:hAnsi="SimSun"/>
        <w:noProof/>
        <w:sz w:val="21"/>
      </w:rPr>
      <w:fldChar w:fldCharType="end"/>
    </w:r>
    <w:r w:rsidRPr="002E091A">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FFB19A2"/>
    <w:multiLevelType w:val="multilevel"/>
    <w:tmpl w:val="8FAACE2C"/>
    <w:lvl w:ilvl="0">
      <w:start w:val="1"/>
      <w:numFmt w:val="decimal"/>
      <w:lvlRestart w:val="0"/>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5D11C28"/>
    <w:multiLevelType w:val="multilevel"/>
    <w:tmpl w:val="9BD0F1BA"/>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7"/>
  </w:num>
  <w:num w:numId="4">
    <w:abstractNumId w:val="5"/>
  </w:num>
  <w:num w:numId="5">
    <w:abstractNumId w:val="0"/>
  </w:num>
  <w:num w:numId="6">
    <w:abstractNumId w:val="4"/>
  </w:num>
  <w:num w:numId="7">
    <w:abstractNumId w:val="2"/>
  </w:num>
  <w:num w:numId="8">
    <w:abstractNumId w:val="6"/>
  </w:num>
  <w:num w:numId="9">
    <w:abstractNumId w:val="7"/>
  </w:num>
  <w:num w:numId="10">
    <w:abstractNumId w:val="7"/>
  </w:num>
  <w:num w:numId="11">
    <w:abstractNumId w:val="7"/>
  </w:num>
  <w:num w:numId="12">
    <w:abstractNumId w:val="6"/>
  </w:num>
  <w:num w:numId="13">
    <w:abstractNumId w:val="6"/>
  </w:num>
  <w:num w:numId="14">
    <w:abstractNumId w:val="6"/>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F9"/>
    <w:rsid w:val="00072D08"/>
    <w:rsid w:val="00084978"/>
    <w:rsid w:val="000F5E56"/>
    <w:rsid w:val="00145B3D"/>
    <w:rsid w:val="0022275E"/>
    <w:rsid w:val="00247DF5"/>
    <w:rsid w:val="002E091A"/>
    <w:rsid w:val="002E7455"/>
    <w:rsid w:val="003058F9"/>
    <w:rsid w:val="00352A96"/>
    <w:rsid w:val="003E6531"/>
    <w:rsid w:val="00430322"/>
    <w:rsid w:val="00431118"/>
    <w:rsid w:val="00436B4C"/>
    <w:rsid w:val="00455BC9"/>
    <w:rsid w:val="004C4F01"/>
    <w:rsid w:val="005A7058"/>
    <w:rsid w:val="005D19CA"/>
    <w:rsid w:val="0064704A"/>
    <w:rsid w:val="007B240C"/>
    <w:rsid w:val="007C0ACA"/>
    <w:rsid w:val="007D53C7"/>
    <w:rsid w:val="00804DB7"/>
    <w:rsid w:val="00810C27"/>
    <w:rsid w:val="00837029"/>
    <w:rsid w:val="009B1264"/>
    <w:rsid w:val="00A52CAA"/>
    <w:rsid w:val="00AB5DB9"/>
    <w:rsid w:val="00AF456A"/>
    <w:rsid w:val="00B3067E"/>
    <w:rsid w:val="00B53E64"/>
    <w:rsid w:val="00B57A28"/>
    <w:rsid w:val="00C379D6"/>
    <w:rsid w:val="00C554EC"/>
    <w:rsid w:val="00D30543"/>
    <w:rsid w:val="00D36725"/>
    <w:rsid w:val="00D44148"/>
    <w:rsid w:val="00DC3835"/>
    <w:rsid w:val="00E5580A"/>
    <w:rsid w:val="00E92612"/>
    <w:rsid w:val="00EC06C5"/>
    <w:rsid w:val="00F01F51"/>
    <w:rsid w:val="00FF12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9C9AD5D"/>
  <w15:docId w15:val="{5EFCE720-5799-442C-821D-B63EBF3E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148"/>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D44148"/>
    <w:pPr>
      <w:spacing w:line="260" w:lineRule="atLeast"/>
      <w:ind w:left="5534"/>
    </w:pPr>
    <w:rPr>
      <w:rFonts w:eastAsia="Times New Roman" w:cs="Times New Roman"/>
      <w:sz w:val="20"/>
      <w:lang w:eastAsia="en-US"/>
    </w:rPr>
  </w:style>
  <w:style w:type="paragraph" w:styleId="ListParagraph">
    <w:name w:val="List Paragraph"/>
    <w:basedOn w:val="Normal"/>
    <w:uiPriority w:val="1"/>
    <w:qFormat/>
    <w:rsid w:val="00D44148"/>
    <w:pPr>
      <w:numPr>
        <w:numId w:val="8"/>
      </w:numPr>
    </w:pPr>
  </w:style>
  <w:style w:type="character" w:customStyle="1" w:styleId="Heading2Char">
    <w:name w:val="Heading 2 Char"/>
    <w:basedOn w:val="DefaultParagraphFont"/>
    <w:link w:val="Heading2"/>
    <w:rsid w:val="00D44148"/>
    <w:rPr>
      <w:rFonts w:ascii="Arial" w:eastAsia="SimSun" w:hAnsi="Arial" w:cs="Arial"/>
      <w:bCs/>
      <w:iCs/>
      <w:caps/>
      <w:sz w:val="22"/>
      <w:szCs w:val="28"/>
    </w:rPr>
  </w:style>
  <w:style w:type="character" w:customStyle="1" w:styleId="BodyTextChar">
    <w:name w:val="Body Text Char"/>
    <w:basedOn w:val="DefaultParagraphFont"/>
    <w:link w:val="BodyText"/>
    <w:rsid w:val="00D44148"/>
    <w:rPr>
      <w:rFonts w:ascii="Arial" w:hAnsi="Arial" w:cs="Arial"/>
      <w:sz w:val="22"/>
    </w:rPr>
  </w:style>
  <w:style w:type="paragraph" w:styleId="BalloonText">
    <w:name w:val="Balloon Text"/>
    <w:basedOn w:val="Normal"/>
    <w:link w:val="BalloonTextChar"/>
    <w:semiHidden/>
    <w:unhideWhenUsed/>
    <w:rsid w:val="005A7058"/>
    <w:rPr>
      <w:sz w:val="18"/>
      <w:szCs w:val="18"/>
    </w:rPr>
  </w:style>
  <w:style w:type="character" w:customStyle="1" w:styleId="BalloonTextChar">
    <w:name w:val="Balloon Text Char"/>
    <w:basedOn w:val="DefaultParagraphFont"/>
    <w:link w:val="BalloonText"/>
    <w:semiHidden/>
    <w:rsid w:val="005A7058"/>
    <w:rPr>
      <w:rFonts w:ascii="Arial" w:eastAsia="SimSun"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918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CWS/8/21</vt:lpstr>
    </vt:vector>
  </TitlesOfParts>
  <Company>World Intellectual Property Organization</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CWS/8/21</dc:title>
  <dc:subject>PAPI工作队的报告</dc:subject>
  <dc:creator>WIPO</dc:creator>
  <cp:keywords>FOR OFFICIAL USE ONLY</cp:keywords>
  <cp:lastModifiedBy>CHAVAS Louison</cp:lastModifiedBy>
  <cp:revision>2</cp:revision>
  <dcterms:created xsi:type="dcterms:W3CDTF">2020-11-19T16:30:00Z</dcterms:created>
  <dcterms:modified xsi:type="dcterms:W3CDTF">2020-11-19T16:30:00Z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8352ba3c-a435-4916-bf66-05a543b704bb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