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C2CB9" w14:textId="77777777" w:rsidR="00A14CAE" w:rsidRPr="00A14CAE" w:rsidRDefault="00A14CAE" w:rsidP="00A14CAE">
      <w:pPr>
        <w:widowControl/>
        <w:autoSpaceDE/>
        <w:autoSpaceDN/>
        <w:jc w:val="right"/>
        <w:rPr>
          <w:rFonts w:ascii="Arial Black" w:eastAsia="SimSun" w:hAnsi="Arial Black"/>
          <w:caps/>
          <w:sz w:val="15"/>
          <w:szCs w:val="20"/>
          <w:lang w:eastAsia="zh-CN"/>
        </w:rPr>
      </w:pPr>
      <w:bookmarkStart w:id="0" w:name="_GoBack"/>
      <w:bookmarkEnd w:id="0"/>
      <w:r w:rsidRPr="00A14CAE">
        <w:rPr>
          <w:rFonts w:eastAsia="Malgun Gothic" w:cs="Times New Roman" w:hint="eastAsia"/>
          <w:noProof/>
          <w:szCs w:val="20"/>
        </w:rPr>
        <w:drawing>
          <wp:inline distT="0" distB="0" distL="0" distR="0" wp14:anchorId="101EAD61" wp14:editId="03EE0FE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B2C623D" w14:textId="0765034E" w:rsidR="00A14CAE" w:rsidRPr="00A14CAE" w:rsidRDefault="00A14CAE" w:rsidP="00A14CAE">
      <w:pPr>
        <w:widowControl/>
        <w:pBdr>
          <w:top w:val="single" w:sz="4" w:space="10" w:color="auto"/>
        </w:pBdr>
        <w:autoSpaceDE/>
        <w:autoSpaceDN/>
        <w:spacing w:before="120"/>
        <w:jc w:val="right"/>
        <w:rPr>
          <w:rFonts w:ascii="Arial Black" w:eastAsia="SimSun" w:hAnsi="Arial Black"/>
          <w:b/>
          <w:caps/>
          <w:sz w:val="15"/>
          <w:szCs w:val="20"/>
          <w:lang w:eastAsia="zh-CN"/>
        </w:rPr>
      </w:pPr>
      <w:r w:rsidRPr="00A14CAE">
        <w:rPr>
          <w:rFonts w:ascii="Arial Black" w:eastAsia="SimSun" w:hAnsi="Arial Black" w:hint="eastAsia"/>
          <w:b/>
          <w:caps/>
          <w:sz w:val="15"/>
          <w:szCs w:val="20"/>
          <w:lang w:eastAsia="zh-CN"/>
        </w:rPr>
        <w:t>cWS/8/</w:t>
      </w:r>
      <w:bookmarkStart w:id="1" w:name="Code"/>
      <w:r>
        <w:rPr>
          <w:rFonts w:ascii="Arial Black" w:eastAsia="SimSun" w:hAnsi="Arial Black" w:hint="eastAsia"/>
          <w:b/>
          <w:caps/>
          <w:sz w:val="15"/>
          <w:szCs w:val="20"/>
          <w:lang w:eastAsia="zh-CN"/>
        </w:rPr>
        <w:t>3</w:t>
      </w:r>
      <w:bookmarkEnd w:id="1"/>
    </w:p>
    <w:p w14:paraId="30C19E5F" w14:textId="77777777" w:rsidR="00A14CAE" w:rsidRPr="00A14CAE" w:rsidRDefault="00A14CAE" w:rsidP="00A14CAE">
      <w:pPr>
        <w:widowControl/>
        <w:autoSpaceDE/>
        <w:autoSpaceDN/>
        <w:jc w:val="right"/>
        <w:rPr>
          <w:rFonts w:ascii="Arial Black" w:eastAsia="SimSun" w:hAnsi="Arial Black"/>
          <w:b/>
          <w:caps/>
          <w:sz w:val="15"/>
          <w:szCs w:val="15"/>
          <w:lang w:eastAsia="zh-CN"/>
        </w:rPr>
      </w:pPr>
      <w:r w:rsidRPr="00A14CAE">
        <w:rPr>
          <w:rFonts w:eastAsia="SimHei" w:hint="eastAsia"/>
          <w:b/>
          <w:sz w:val="15"/>
          <w:szCs w:val="15"/>
          <w:lang w:eastAsia="zh-CN"/>
        </w:rPr>
        <w:t>原文</w:t>
      </w:r>
      <w:r w:rsidRPr="00A14CAE">
        <w:rPr>
          <w:rFonts w:eastAsia="SimHei" w:hint="eastAsia"/>
          <w:b/>
          <w:sz w:val="15"/>
          <w:szCs w:val="15"/>
          <w:lang w:val="pt-BR" w:eastAsia="zh-CN"/>
        </w:rPr>
        <w:t>：</w:t>
      </w:r>
      <w:bookmarkStart w:id="2" w:name="Original"/>
      <w:r w:rsidRPr="00A14CAE">
        <w:rPr>
          <w:rFonts w:eastAsia="SimHei" w:hint="eastAsia"/>
          <w:b/>
          <w:sz w:val="15"/>
          <w:szCs w:val="15"/>
          <w:lang w:val="pt-BR" w:eastAsia="zh-CN"/>
        </w:rPr>
        <w:t>英</w:t>
      </w:r>
      <w:r w:rsidRPr="00A14CAE">
        <w:rPr>
          <w:rFonts w:eastAsia="SimHei" w:hint="eastAsia"/>
          <w:b/>
          <w:sz w:val="15"/>
          <w:szCs w:val="15"/>
          <w:lang w:eastAsia="zh-CN"/>
        </w:rPr>
        <w:t>文</w:t>
      </w:r>
      <w:bookmarkEnd w:id="2"/>
    </w:p>
    <w:p w14:paraId="0EE55EAF" w14:textId="7D92E8FF" w:rsidR="00A14CAE" w:rsidRPr="00A14CAE" w:rsidRDefault="00A14CAE" w:rsidP="00A14CAE">
      <w:pPr>
        <w:widowControl/>
        <w:autoSpaceDE/>
        <w:autoSpaceDN/>
        <w:spacing w:line="1680" w:lineRule="auto"/>
        <w:jc w:val="right"/>
        <w:rPr>
          <w:rFonts w:ascii="SimHei" w:eastAsia="SimHei" w:hAnsi="Arial Black"/>
          <w:b/>
          <w:caps/>
          <w:sz w:val="15"/>
          <w:szCs w:val="15"/>
          <w:lang w:eastAsia="zh-CN"/>
        </w:rPr>
      </w:pPr>
      <w:r w:rsidRPr="00A14CAE">
        <w:rPr>
          <w:rFonts w:ascii="SimHei" w:eastAsia="SimHei" w:hint="eastAsia"/>
          <w:b/>
          <w:sz w:val="15"/>
          <w:szCs w:val="15"/>
          <w:lang w:eastAsia="zh-CN"/>
        </w:rPr>
        <w:t>日期</w:t>
      </w:r>
      <w:r w:rsidRPr="00A14CAE">
        <w:rPr>
          <w:rFonts w:ascii="SimHei" w:eastAsia="SimHei" w:hAnsi="SimSun" w:hint="eastAsia"/>
          <w:b/>
          <w:sz w:val="15"/>
          <w:szCs w:val="15"/>
          <w:lang w:val="pt-BR" w:eastAsia="zh-CN"/>
        </w:rPr>
        <w:t>：</w:t>
      </w:r>
      <w:bookmarkStart w:id="3" w:name="Date"/>
      <w:r w:rsidRPr="00A14CAE">
        <w:rPr>
          <w:rFonts w:ascii="Arial Black" w:eastAsia="SimHei" w:hAnsi="Arial Black" w:hint="eastAsia"/>
          <w:b/>
          <w:sz w:val="15"/>
          <w:szCs w:val="15"/>
          <w:lang w:val="pt-BR" w:eastAsia="zh-CN"/>
        </w:rPr>
        <w:t>2020</w:t>
      </w:r>
      <w:r w:rsidRPr="00A14CAE">
        <w:rPr>
          <w:rFonts w:ascii="SimHei" w:eastAsia="SimHei" w:hAnsi="Times New Roman" w:hint="eastAsia"/>
          <w:b/>
          <w:sz w:val="15"/>
          <w:szCs w:val="15"/>
          <w:lang w:eastAsia="zh-CN"/>
        </w:rPr>
        <w:t>年</w:t>
      </w:r>
      <w:r w:rsidRPr="00A14CAE">
        <w:rPr>
          <w:rFonts w:ascii="Arial Black" w:eastAsia="SimHei" w:hAnsi="Arial Black" w:hint="eastAsia"/>
          <w:b/>
          <w:sz w:val="15"/>
          <w:szCs w:val="15"/>
          <w:lang w:val="pt-BR" w:eastAsia="zh-CN"/>
        </w:rPr>
        <w:t>10</w:t>
      </w:r>
      <w:r w:rsidRPr="00A14CAE">
        <w:rPr>
          <w:rFonts w:ascii="SimHei" w:eastAsia="SimHei" w:hAnsi="Times New Roman" w:hint="eastAsia"/>
          <w:b/>
          <w:sz w:val="15"/>
          <w:szCs w:val="15"/>
          <w:lang w:eastAsia="zh-CN"/>
        </w:rPr>
        <w:t>月</w:t>
      </w:r>
      <w:r>
        <w:rPr>
          <w:rFonts w:ascii="Arial Black" w:eastAsia="SimHei" w:hAnsi="Arial Black" w:hint="eastAsia"/>
          <w:b/>
          <w:sz w:val="15"/>
          <w:szCs w:val="15"/>
          <w:lang w:val="pt-BR" w:eastAsia="zh-CN"/>
        </w:rPr>
        <w:t>23</w:t>
      </w:r>
      <w:r w:rsidRPr="00A14CAE">
        <w:rPr>
          <w:rFonts w:ascii="SimHei" w:eastAsia="SimHei" w:hAnsi="Times New Roman" w:hint="eastAsia"/>
          <w:b/>
          <w:sz w:val="15"/>
          <w:szCs w:val="15"/>
          <w:lang w:eastAsia="zh-CN"/>
        </w:rPr>
        <w:t>日</w:t>
      </w:r>
      <w:bookmarkEnd w:id="3"/>
    </w:p>
    <w:p w14:paraId="106E0D95" w14:textId="77777777" w:rsidR="00A14CAE" w:rsidRPr="00A14CAE" w:rsidRDefault="00A14CAE" w:rsidP="00A14CAE">
      <w:pPr>
        <w:widowControl/>
        <w:autoSpaceDE/>
        <w:autoSpaceDN/>
        <w:spacing w:after="600"/>
        <w:rPr>
          <w:rFonts w:ascii="SimHei" w:eastAsia="SimHei"/>
          <w:sz w:val="28"/>
          <w:szCs w:val="28"/>
          <w:lang w:eastAsia="zh-CN"/>
        </w:rPr>
      </w:pPr>
      <w:r w:rsidRPr="00A14CAE">
        <w:rPr>
          <w:rFonts w:ascii="SimHei" w:eastAsia="SimHei" w:hint="eastAsia"/>
          <w:sz w:val="28"/>
          <w:szCs w:val="28"/>
          <w:lang w:eastAsia="zh-CN"/>
        </w:rPr>
        <w:t>产权组织标准委员会（CWS）</w:t>
      </w:r>
    </w:p>
    <w:p w14:paraId="690BD4D5" w14:textId="77777777" w:rsidR="00A14CAE" w:rsidRPr="00A14CAE" w:rsidRDefault="00A14CAE" w:rsidP="00A14CAE">
      <w:pPr>
        <w:widowControl/>
        <w:autoSpaceDE/>
        <w:autoSpaceDN/>
        <w:spacing w:after="720"/>
        <w:textAlignment w:val="bottom"/>
        <w:rPr>
          <w:rFonts w:ascii="KaiTi" w:eastAsia="KaiTi" w:hAnsi="KaiTi"/>
          <w:b/>
          <w:sz w:val="24"/>
          <w:szCs w:val="24"/>
          <w:lang w:eastAsia="zh-CN"/>
        </w:rPr>
      </w:pPr>
      <w:r w:rsidRPr="00A14CAE">
        <w:rPr>
          <w:rFonts w:ascii="KaiTi" w:eastAsia="KaiTi" w:hint="eastAsia"/>
          <w:b/>
          <w:sz w:val="24"/>
          <w:szCs w:val="24"/>
          <w:lang w:eastAsia="zh-CN"/>
        </w:rPr>
        <w:t>第八届会议</w:t>
      </w:r>
      <w:r w:rsidRPr="00A14CAE">
        <w:rPr>
          <w:rFonts w:ascii="KaiTi" w:eastAsia="KaiTi" w:hint="eastAsia"/>
          <w:b/>
          <w:sz w:val="24"/>
          <w:szCs w:val="24"/>
          <w:lang w:eastAsia="zh-CN"/>
        </w:rPr>
        <w:br/>
      </w:r>
      <w:r w:rsidRPr="00A14CAE">
        <w:rPr>
          <w:rFonts w:ascii="KaiTi" w:eastAsia="KaiTi" w:hAnsi="KaiTi" w:hint="eastAsia"/>
          <w:sz w:val="24"/>
          <w:szCs w:val="24"/>
          <w:lang w:eastAsia="zh-CN"/>
        </w:rPr>
        <w:t>2020</w:t>
      </w:r>
      <w:r w:rsidRPr="00A14CAE">
        <w:rPr>
          <w:rFonts w:ascii="KaiTi" w:eastAsia="KaiTi" w:hAnsi="KaiTi" w:hint="eastAsia"/>
          <w:b/>
          <w:sz w:val="24"/>
          <w:szCs w:val="24"/>
          <w:lang w:eastAsia="zh-CN"/>
        </w:rPr>
        <w:t>年</w:t>
      </w:r>
      <w:r w:rsidRPr="00A14CAE">
        <w:rPr>
          <w:rFonts w:ascii="KaiTi" w:eastAsia="KaiTi" w:hAnsi="KaiTi" w:hint="eastAsia"/>
          <w:sz w:val="24"/>
          <w:szCs w:val="24"/>
          <w:lang w:eastAsia="zh-CN"/>
        </w:rPr>
        <w:t>11</w:t>
      </w:r>
      <w:r w:rsidRPr="00A14CAE">
        <w:rPr>
          <w:rFonts w:ascii="KaiTi" w:eastAsia="KaiTi" w:hAnsi="KaiTi" w:hint="eastAsia"/>
          <w:b/>
          <w:sz w:val="24"/>
          <w:szCs w:val="24"/>
          <w:lang w:eastAsia="zh-CN"/>
        </w:rPr>
        <w:t>月</w:t>
      </w:r>
      <w:r w:rsidRPr="00A14CAE">
        <w:rPr>
          <w:rFonts w:ascii="KaiTi" w:eastAsia="KaiTi" w:hAnsi="KaiTi" w:hint="eastAsia"/>
          <w:sz w:val="24"/>
          <w:szCs w:val="24"/>
          <w:lang w:eastAsia="zh-CN"/>
        </w:rPr>
        <w:t>30</w:t>
      </w:r>
      <w:r w:rsidRPr="00A14CAE">
        <w:rPr>
          <w:rFonts w:ascii="KaiTi" w:eastAsia="KaiTi" w:hAnsi="KaiTi" w:hint="eastAsia"/>
          <w:b/>
          <w:sz w:val="24"/>
          <w:szCs w:val="24"/>
          <w:lang w:eastAsia="zh-CN"/>
        </w:rPr>
        <w:t>日至</w:t>
      </w:r>
      <w:r w:rsidRPr="00A14CAE">
        <w:rPr>
          <w:rFonts w:ascii="KaiTi" w:eastAsia="KaiTi" w:hAnsi="KaiTi" w:hint="eastAsia"/>
          <w:sz w:val="24"/>
          <w:szCs w:val="24"/>
          <w:lang w:eastAsia="zh-CN"/>
        </w:rPr>
        <w:t>12</w:t>
      </w:r>
      <w:r w:rsidRPr="00A14CAE">
        <w:rPr>
          <w:rFonts w:ascii="KaiTi" w:eastAsia="KaiTi" w:hAnsi="KaiTi" w:hint="eastAsia"/>
          <w:b/>
          <w:sz w:val="24"/>
          <w:szCs w:val="24"/>
          <w:lang w:eastAsia="zh-CN"/>
        </w:rPr>
        <w:t>月</w:t>
      </w:r>
      <w:r w:rsidRPr="00A14CAE">
        <w:rPr>
          <w:rFonts w:ascii="KaiTi" w:eastAsia="KaiTi" w:hAnsi="KaiTi" w:hint="eastAsia"/>
          <w:sz w:val="24"/>
          <w:szCs w:val="24"/>
          <w:lang w:eastAsia="zh-CN"/>
        </w:rPr>
        <w:t>4</w:t>
      </w:r>
      <w:r w:rsidRPr="00A14CAE">
        <w:rPr>
          <w:rFonts w:ascii="KaiTi" w:eastAsia="KaiTi" w:hAnsi="KaiTi" w:hint="eastAsia"/>
          <w:b/>
          <w:sz w:val="24"/>
          <w:szCs w:val="24"/>
          <w:lang w:eastAsia="zh-CN"/>
        </w:rPr>
        <w:t>日，日内瓦</w:t>
      </w:r>
    </w:p>
    <w:p w14:paraId="05F0E911" w14:textId="6D1CE7F1" w:rsidR="00A14CAE" w:rsidRPr="00A14CAE" w:rsidRDefault="00A14CAE" w:rsidP="00A14CAE">
      <w:pPr>
        <w:widowControl/>
        <w:autoSpaceDE/>
        <w:autoSpaceDN/>
        <w:spacing w:after="360"/>
        <w:rPr>
          <w:rFonts w:ascii="KaiTi" w:eastAsia="KaiTi" w:hAnsi="KaiTi" w:cs="Times New Roman"/>
          <w:sz w:val="24"/>
          <w:szCs w:val="32"/>
          <w:lang w:eastAsia="zh-CN"/>
        </w:rPr>
      </w:pPr>
      <w:bookmarkStart w:id="4" w:name="TitleOfDoc"/>
      <w:r w:rsidRPr="00A14CAE">
        <w:rPr>
          <w:rFonts w:ascii="KaiTi" w:eastAsia="KaiTi" w:hAnsi="KaiTi" w:cs="Times New Roman" w:hint="eastAsia"/>
          <w:sz w:val="24"/>
          <w:szCs w:val="32"/>
          <w:lang w:eastAsia="zh-CN"/>
        </w:rPr>
        <w:t>关于多媒体商标新标准的提案</w:t>
      </w:r>
    </w:p>
    <w:p w14:paraId="0629E40E" w14:textId="77777777" w:rsidR="00A14CAE" w:rsidRPr="00A14CAE" w:rsidRDefault="00A14CAE" w:rsidP="00A14CAE">
      <w:pPr>
        <w:widowControl/>
        <w:autoSpaceDE/>
        <w:autoSpaceDN/>
        <w:spacing w:after="960"/>
        <w:rPr>
          <w:rFonts w:ascii="KaiTi" w:eastAsia="KaiTi" w:hAnsi="STKaiti" w:cs="Times New Roman"/>
          <w:sz w:val="21"/>
          <w:szCs w:val="24"/>
          <w:lang w:eastAsia="zh-CN"/>
        </w:rPr>
      </w:pPr>
      <w:bookmarkStart w:id="5" w:name="Prepared"/>
      <w:bookmarkEnd w:id="4"/>
      <w:r w:rsidRPr="00A14CAE">
        <w:rPr>
          <w:rFonts w:ascii="KaiTi" w:eastAsia="KaiTi" w:hAnsi="STKaiti" w:cs="Times New Roman" w:hint="eastAsia"/>
          <w:sz w:val="21"/>
          <w:szCs w:val="24"/>
          <w:lang w:eastAsia="zh-CN"/>
        </w:rPr>
        <w:t>商标标准化工作队牵头人编拟的文件</w:t>
      </w:r>
    </w:p>
    <w:bookmarkEnd w:id="5"/>
    <w:p w14:paraId="499379BF" w14:textId="1DEFBDFA" w:rsidR="00EF5BA5" w:rsidRPr="00A14CAE" w:rsidRDefault="004C011C" w:rsidP="00A14CAE">
      <w:pPr>
        <w:pStyle w:val="Heading1"/>
        <w:spacing w:beforeLines="100" w:afterLines="50" w:after="120" w:line="340" w:lineRule="atLeast"/>
        <w:rPr>
          <w:rFonts w:ascii="SimHei" w:eastAsia="SimHei" w:hAnsi="SimHei" w:cs="Arial"/>
          <w:color w:val="auto"/>
          <w:sz w:val="21"/>
          <w:szCs w:val="21"/>
          <w:lang w:eastAsia="zh-CN"/>
        </w:rPr>
      </w:pPr>
      <w:r w:rsidRPr="00A14CAE">
        <w:rPr>
          <w:rFonts w:ascii="SimHei" w:eastAsia="SimHei" w:hAnsi="SimHei" w:cs="Arial" w:hint="eastAsia"/>
          <w:color w:val="auto"/>
          <w:sz w:val="21"/>
          <w:szCs w:val="21"/>
          <w:lang w:eastAsia="zh-CN"/>
        </w:rPr>
        <w:t>导</w:t>
      </w:r>
      <w:r w:rsidR="003B4515" w:rsidRPr="00A14CAE">
        <w:rPr>
          <w:rFonts w:ascii="SimHei" w:eastAsia="SimHei" w:hAnsi="SimHei" w:cstheme="majorBidi" w:hint="eastAsia"/>
          <w:sz w:val="21"/>
          <w:szCs w:val="21"/>
          <w:lang w:eastAsia="zh-CN"/>
        </w:rPr>
        <w:t xml:space="preserve">　</w:t>
      </w:r>
      <w:r w:rsidRPr="00A14CAE">
        <w:rPr>
          <w:rFonts w:ascii="SimHei" w:eastAsia="SimHei" w:hAnsi="SimHei" w:cs="Arial" w:hint="eastAsia"/>
          <w:color w:val="auto"/>
          <w:sz w:val="21"/>
          <w:szCs w:val="21"/>
          <w:lang w:eastAsia="zh-CN"/>
        </w:rPr>
        <w:t>言</w:t>
      </w:r>
    </w:p>
    <w:p w14:paraId="138E9882" w14:textId="7AB06026" w:rsidR="00F0715C" w:rsidRPr="003B4515" w:rsidRDefault="00F0715C"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1</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t>产权组织标准委员会（CWS）在2019年举行的第七届会议上同意重启第49号任务“为动作商标或多媒体商标的电子管理编写建议，以作为产权组织标准通过”的工作。第49号任务的工作在标准委员会第五届会议上暂停，直到一些</w:t>
      </w:r>
      <w:r w:rsidR="00E70E72" w:rsidRPr="003B4515">
        <w:rPr>
          <w:rFonts w:ascii="SimSun" w:eastAsia="SimSun" w:hAnsi="SimSun" w:hint="eastAsia"/>
          <w:sz w:val="21"/>
          <w:szCs w:val="21"/>
          <w:lang w:eastAsia="zh-CN"/>
        </w:rPr>
        <w:t>欧盟成员</w:t>
      </w:r>
      <w:r w:rsidRPr="003B4515">
        <w:rPr>
          <w:rFonts w:ascii="SimSun" w:eastAsia="SimSun" w:hAnsi="SimSun" w:hint="eastAsia"/>
          <w:sz w:val="21"/>
          <w:szCs w:val="21"/>
          <w:lang w:eastAsia="zh-CN"/>
        </w:rPr>
        <w:t>国执行</w:t>
      </w:r>
      <w:r w:rsidR="00E70E72" w:rsidRPr="003B4515">
        <w:rPr>
          <w:rFonts w:ascii="SimSun" w:eastAsia="SimSun" w:hAnsi="SimSun" w:hint="eastAsia"/>
          <w:sz w:val="21"/>
          <w:szCs w:val="21"/>
          <w:lang w:eastAsia="zh-CN"/>
        </w:rPr>
        <w:t>2008/95/EC号欧盟指令</w:t>
      </w:r>
      <w:r w:rsidRPr="003B4515">
        <w:rPr>
          <w:rFonts w:ascii="SimSun" w:eastAsia="SimSun" w:hAnsi="SimSun" w:hint="eastAsia"/>
          <w:sz w:val="21"/>
          <w:szCs w:val="21"/>
          <w:lang w:eastAsia="zh-CN"/>
        </w:rPr>
        <w:t>。标准委员会注意到，现在许多欧盟国家已经在实施关于新型商标（包括多媒体商标）的2008/95/EC号欧盟指令，因此这是重启工作的好时机。国际局是工作队牵头人。（见文件</w:t>
      </w:r>
      <w:hyperlink r:id="rId9">
        <w:r w:rsidRPr="003B4515">
          <w:rPr>
            <w:rStyle w:val="Hyperlink"/>
            <w:rFonts w:ascii="SimSun" w:eastAsia="SimSun" w:hAnsi="SimSun" w:hint="eastAsia"/>
            <w:sz w:val="21"/>
            <w:szCs w:val="21"/>
            <w:lang w:eastAsia="zh-CN"/>
          </w:rPr>
          <w:t>CWS/7/29</w:t>
        </w:r>
      </w:hyperlink>
      <w:r w:rsidRPr="003B4515">
        <w:rPr>
          <w:rFonts w:ascii="SimSun" w:eastAsia="SimSun" w:hAnsi="SimSun" w:hint="eastAsia"/>
          <w:sz w:val="21"/>
          <w:szCs w:val="21"/>
          <w:lang w:eastAsia="zh-CN"/>
        </w:rPr>
        <w:t>第163段至第164段</w:t>
      </w:r>
      <w:r w:rsidR="00A34233">
        <w:rPr>
          <w:rFonts w:ascii="SimSun" w:eastAsia="SimSun" w:hAnsi="SimSun" w:hint="eastAsia"/>
          <w:sz w:val="21"/>
          <w:szCs w:val="21"/>
          <w:lang w:eastAsia="zh-CN"/>
        </w:rPr>
        <w:t>。</w:t>
      </w:r>
      <w:r w:rsidRPr="003B4515">
        <w:rPr>
          <w:rFonts w:ascii="SimSun" w:eastAsia="SimSun" w:hAnsi="SimSun" w:hint="eastAsia"/>
          <w:sz w:val="21"/>
          <w:szCs w:val="21"/>
          <w:lang w:eastAsia="zh-CN"/>
        </w:rPr>
        <w:t>）</w:t>
      </w:r>
    </w:p>
    <w:p w14:paraId="482489B4" w14:textId="551B845A" w:rsidR="00D13834" w:rsidRPr="00A14CAE" w:rsidRDefault="00D13834" w:rsidP="00A14CAE">
      <w:pPr>
        <w:pStyle w:val="Heading1"/>
        <w:spacing w:beforeLines="100" w:afterLines="50" w:after="120" w:line="340" w:lineRule="atLeast"/>
        <w:rPr>
          <w:rFonts w:ascii="SimHei" w:eastAsia="SimHei" w:hAnsi="SimHei" w:cs="Arial"/>
          <w:color w:val="auto"/>
          <w:sz w:val="21"/>
          <w:szCs w:val="21"/>
          <w:lang w:eastAsia="zh-CN"/>
        </w:rPr>
      </w:pPr>
      <w:r w:rsidRPr="00A14CAE">
        <w:rPr>
          <w:rFonts w:ascii="SimHei" w:eastAsia="SimHei" w:hAnsi="SimHei" w:cs="Arial" w:hint="eastAsia"/>
          <w:color w:val="auto"/>
          <w:sz w:val="21"/>
          <w:szCs w:val="21"/>
          <w:lang w:eastAsia="zh-CN"/>
        </w:rPr>
        <w:t>拟议的新</w:t>
      </w:r>
      <w:r w:rsidR="00E70E72" w:rsidRPr="00A14CAE">
        <w:rPr>
          <w:rFonts w:ascii="SimHei" w:eastAsia="SimHei" w:hAnsi="SimHei" w:cs="Arial" w:hint="eastAsia"/>
          <w:color w:val="auto"/>
          <w:sz w:val="21"/>
          <w:szCs w:val="21"/>
          <w:lang w:eastAsia="zh-CN"/>
        </w:rPr>
        <w:t>产权组织</w:t>
      </w:r>
      <w:r w:rsidRPr="00A14CAE">
        <w:rPr>
          <w:rFonts w:ascii="SimHei" w:eastAsia="SimHei" w:hAnsi="SimHei" w:cs="Arial" w:hint="eastAsia"/>
          <w:color w:val="auto"/>
          <w:sz w:val="21"/>
          <w:szCs w:val="21"/>
          <w:lang w:eastAsia="zh-CN"/>
        </w:rPr>
        <w:t>标准</w:t>
      </w:r>
    </w:p>
    <w:p w14:paraId="3CC39F59" w14:textId="56215A33" w:rsidR="00D13834" w:rsidRPr="003B4515" w:rsidRDefault="00E70E72"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2</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DC0077" w:rsidRPr="003B4515">
        <w:rPr>
          <w:rFonts w:ascii="SimSun" w:eastAsia="SimSun" w:hAnsi="SimSun" w:hint="eastAsia"/>
          <w:sz w:val="21"/>
          <w:szCs w:val="21"/>
          <w:lang w:eastAsia="zh-CN"/>
        </w:rPr>
        <w:t>工作队编拟了关于动作商标和多媒体商标电子管理建议的新</w:t>
      </w:r>
      <w:r w:rsidRPr="003B4515">
        <w:rPr>
          <w:rFonts w:ascii="SimSun" w:eastAsia="SimSun" w:hAnsi="SimSun" w:hint="eastAsia"/>
          <w:sz w:val="21"/>
          <w:szCs w:val="21"/>
          <w:lang w:eastAsia="zh-CN"/>
        </w:rPr>
        <w:t>产权组织</w:t>
      </w:r>
      <w:r w:rsidR="00DC0077" w:rsidRPr="003B4515">
        <w:rPr>
          <w:rFonts w:ascii="SimSun" w:eastAsia="SimSun" w:hAnsi="SimSun" w:hint="eastAsia"/>
          <w:sz w:val="21"/>
          <w:szCs w:val="21"/>
          <w:lang w:eastAsia="zh-CN"/>
        </w:rPr>
        <w:t>标准最终草案，</w:t>
      </w:r>
      <w:r w:rsidRPr="003B4515">
        <w:rPr>
          <w:rFonts w:ascii="SimSun" w:eastAsia="SimSun" w:hAnsi="SimSun" w:hint="eastAsia"/>
          <w:sz w:val="21"/>
          <w:szCs w:val="21"/>
          <w:lang w:eastAsia="zh-CN"/>
        </w:rPr>
        <w:t>供标准委员会审议通过。</w:t>
      </w:r>
      <w:r w:rsidR="00DC0077" w:rsidRPr="003B4515">
        <w:rPr>
          <w:rFonts w:ascii="SimSun" w:eastAsia="SimSun" w:hAnsi="SimSun" w:hint="eastAsia"/>
          <w:sz w:val="21"/>
          <w:szCs w:val="21"/>
          <w:lang w:eastAsia="zh-CN"/>
        </w:rPr>
        <w:t>提案载于本文件附件。</w:t>
      </w:r>
      <w:r w:rsidR="003E1BE3" w:rsidRPr="003B4515">
        <w:rPr>
          <w:rFonts w:ascii="SimSun" w:eastAsia="SimSun" w:hAnsi="SimSun" w:hint="eastAsia"/>
          <w:sz w:val="21"/>
          <w:szCs w:val="21"/>
          <w:lang w:eastAsia="zh-CN"/>
        </w:rPr>
        <w:t>国际局提议将新标准指定为标准ST.69，与其他相关标准保持一致，即关于商标图形要素电子管理的标准ST.67和关于声音商标电子管理的标准ST.68</w:t>
      </w:r>
      <w:r w:rsidR="00DC0077" w:rsidRPr="003B4515">
        <w:rPr>
          <w:rFonts w:ascii="SimSun" w:eastAsia="SimSun" w:hAnsi="SimSun" w:hint="eastAsia"/>
          <w:sz w:val="21"/>
          <w:szCs w:val="21"/>
          <w:lang w:eastAsia="zh-CN"/>
        </w:rPr>
        <w:t>。</w:t>
      </w:r>
    </w:p>
    <w:p w14:paraId="13088BBA" w14:textId="097B967A" w:rsidR="00DF04DC" w:rsidRPr="003B4515" w:rsidRDefault="00C2261A"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3</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DC0077" w:rsidRPr="003B4515">
        <w:rPr>
          <w:rFonts w:ascii="SimSun" w:eastAsia="SimSun" w:hAnsi="SimSun" w:hint="eastAsia"/>
          <w:sz w:val="21"/>
          <w:szCs w:val="21"/>
          <w:lang w:eastAsia="zh-CN"/>
        </w:rPr>
        <w:t>拟议的标准提供了</w:t>
      </w:r>
      <w:r w:rsidR="00982F6C" w:rsidRPr="003B4515">
        <w:rPr>
          <w:rFonts w:ascii="SimSun" w:eastAsia="SimSun" w:hAnsi="SimSun" w:hint="eastAsia"/>
          <w:sz w:val="21"/>
          <w:szCs w:val="21"/>
          <w:lang w:eastAsia="zh-CN"/>
        </w:rPr>
        <w:t>关于以电子或纸件形式提交动作商标和多媒体商标保护申请及其电子处理和公布的建议</w:t>
      </w:r>
      <w:r w:rsidR="00107B15" w:rsidRPr="003B4515">
        <w:rPr>
          <w:rFonts w:ascii="SimSun" w:eastAsia="SimSun" w:hAnsi="SimSun" w:hint="eastAsia"/>
          <w:sz w:val="21"/>
          <w:szCs w:val="21"/>
          <w:lang w:eastAsia="zh-CN"/>
        </w:rPr>
        <w:t>。其目标是方便</w:t>
      </w:r>
      <w:r w:rsidR="00DC0077" w:rsidRPr="003B4515">
        <w:rPr>
          <w:rFonts w:ascii="SimSun" w:eastAsia="SimSun" w:hAnsi="SimSun" w:hint="eastAsia"/>
          <w:sz w:val="21"/>
          <w:szCs w:val="21"/>
          <w:lang w:eastAsia="zh-CN"/>
        </w:rPr>
        <w:t>各工</w:t>
      </w:r>
      <w:r w:rsidR="00107B15" w:rsidRPr="003B4515">
        <w:rPr>
          <w:rFonts w:ascii="SimSun" w:eastAsia="SimSun" w:hAnsi="SimSun" w:hint="eastAsia"/>
          <w:sz w:val="21"/>
          <w:szCs w:val="21"/>
          <w:lang w:eastAsia="zh-CN"/>
        </w:rPr>
        <w:t>业产权局进行动作商标或多媒体商标方面的数据处理和信息交换</w:t>
      </w:r>
      <w:r w:rsidR="00DC0077" w:rsidRPr="003B4515">
        <w:rPr>
          <w:rFonts w:ascii="SimSun" w:eastAsia="SimSun" w:hAnsi="SimSun" w:hint="eastAsia"/>
          <w:sz w:val="21"/>
          <w:szCs w:val="21"/>
          <w:lang w:eastAsia="zh-CN"/>
        </w:rPr>
        <w:t>，</w:t>
      </w:r>
      <w:r w:rsidR="00107B15" w:rsidRPr="003B4515">
        <w:rPr>
          <w:rFonts w:ascii="SimSun" w:eastAsia="SimSun" w:hAnsi="SimSun" w:hint="eastAsia"/>
          <w:sz w:val="21"/>
          <w:szCs w:val="21"/>
          <w:lang w:eastAsia="zh-CN"/>
        </w:rPr>
        <w:t>为构成商标的动作影像或多媒体的录制及其图样和文字描述的电子管理</w:t>
      </w:r>
      <w:r w:rsidR="00DC0077" w:rsidRPr="003B4515">
        <w:rPr>
          <w:rFonts w:ascii="SimSun" w:eastAsia="SimSun" w:hAnsi="SimSun" w:hint="eastAsia"/>
          <w:sz w:val="21"/>
          <w:szCs w:val="21"/>
          <w:lang w:eastAsia="zh-CN"/>
        </w:rPr>
        <w:t>提供指导。</w:t>
      </w:r>
    </w:p>
    <w:p w14:paraId="37C4F4D2" w14:textId="2C98A5EA" w:rsidR="00D13834" w:rsidRPr="003B4515" w:rsidRDefault="00107B15"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lastRenderedPageBreak/>
        <w:t>4</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752A3D" w:rsidRPr="003B4515">
        <w:rPr>
          <w:rFonts w:ascii="SimSun" w:eastAsia="SimSun" w:hAnsi="SimSun" w:hint="eastAsia"/>
          <w:sz w:val="21"/>
          <w:szCs w:val="21"/>
          <w:lang w:eastAsia="zh-CN"/>
        </w:rPr>
        <w:t>主管局目前接受多</w:t>
      </w:r>
      <w:r w:rsidR="001359AB" w:rsidRPr="003B4515">
        <w:rPr>
          <w:rFonts w:ascii="SimSun" w:eastAsia="SimSun" w:hAnsi="SimSun" w:hint="eastAsia"/>
          <w:sz w:val="21"/>
          <w:szCs w:val="21"/>
          <w:lang w:eastAsia="zh-CN"/>
        </w:rPr>
        <w:t>种格式的动作商</w:t>
      </w:r>
      <w:r w:rsidR="00752A3D" w:rsidRPr="003B4515">
        <w:rPr>
          <w:rFonts w:ascii="SimSun" w:eastAsia="SimSun" w:hAnsi="SimSun" w:hint="eastAsia"/>
          <w:sz w:val="21"/>
          <w:szCs w:val="21"/>
          <w:lang w:eastAsia="zh-CN"/>
        </w:rPr>
        <w:t>标或多媒体商标。一些主管局接受展示动作的一系列平面图像，可能附有动作的文字说明。其他局接受</w:t>
      </w:r>
      <w:r w:rsidR="0093318A">
        <w:rPr>
          <w:rFonts w:ascii="SimSun" w:eastAsia="SimSun" w:hAnsi="SimSun" w:hint="eastAsia"/>
          <w:sz w:val="21"/>
          <w:szCs w:val="21"/>
          <w:lang w:eastAsia="zh-CN"/>
        </w:rPr>
        <w:t>若干</w:t>
      </w:r>
      <w:r w:rsidR="00752A3D" w:rsidRPr="003B4515">
        <w:rPr>
          <w:rFonts w:ascii="SimSun" w:eastAsia="SimSun" w:hAnsi="SimSun" w:hint="eastAsia"/>
          <w:sz w:val="21"/>
          <w:szCs w:val="21"/>
          <w:lang w:eastAsia="zh-CN"/>
        </w:rPr>
        <w:t>不同格式的视频文件。拟议的标准与欧洲商标和外观设计网络</w:t>
      </w:r>
      <w:r w:rsidR="00752A3D" w:rsidRPr="003B4515">
        <w:rPr>
          <w:rStyle w:val="FootnoteReference"/>
          <w:rFonts w:ascii="SimSun" w:eastAsia="SimSun" w:hAnsi="SimSun" w:hint="eastAsia"/>
          <w:sz w:val="21"/>
          <w:szCs w:val="21"/>
          <w:lang w:eastAsia="zh-CN"/>
        </w:rPr>
        <w:footnoteReference w:id="1"/>
      </w:r>
      <w:r w:rsidR="00752A3D" w:rsidRPr="003B4515">
        <w:rPr>
          <w:rFonts w:ascii="SimSun" w:eastAsia="SimSun" w:hAnsi="SimSun" w:hint="eastAsia"/>
          <w:sz w:val="21"/>
          <w:szCs w:val="21"/>
          <w:lang w:eastAsia="zh-CN"/>
        </w:rPr>
        <w:t>的建议一致，</w:t>
      </w:r>
      <w:r w:rsidR="001359AB" w:rsidRPr="003B4515">
        <w:rPr>
          <w:rFonts w:ascii="SimSun" w:eastAsia="SimSun" w:hAnsi="SimSun" w:hint="eastAsia"/>
          <w:sz w:val="21"/>
          <w:szCs w:val="21"/>
          <w:lang w:eastAsia="zh-CN"/>
        </w:rPr>
        <w:t>建议</w:t>
      </w:r>
      <w:r w:rsidR="0093318A">
        <w:rPr>
          <w:rFonts w:ascii="SimSun" w:eastAsia="SimSun" w:hAnsi="SimSun" w:hint="eastAsia"/>
          <w:sz w:val="21"/>
          <w:szCs w:val="21"/>
          <w:lang w:eastAsia="zh-CN"/>
        </w:rPr>
        <w:t>以</w:t>
      </w:r>
      <w:r w:rsidR="00890D8D" w:rsidRPr="003B4515">
        <w:rPr>
          <w:rFonts w:ascii="SimSun" w:eastAsia="SimSun" w:hAnsi="SimSun" w:hint="eastAsia"/>
          <w:sz w:val="21"/>
          <w:szCs w:val="21"/>
          <w:lang w:eastAsia="zh-CN"/>
        </w:rPr>
        <w:t>MP4</w:t>
      </w:r>
      <w:r w:rsidR="001359AB" w:rsidRPr="003B4515">
        <w:rPr>
          <w:rFonts w:ascii="SimSun" w:eastAsia="SimSun" w:hAnsi="SimSun" w:hint="eastAsia"/>
          <w:sz w:val="21"/>
          <w:szCs w:val="21"/>
          <w:lang w:eastAsia="zh-CN"/>
        </w:rPr>
        <w:t>作为</w:t>
      </w:r>
      <w:r w:rsidR="00890D8D" w:rsidRPr="003B4515">
        <w:rPr>
          <w:rFonts w:ascii="SimSun" w:eastAsia="SimSun" w:hAnsi="SimSun" w:hint="eastAsia"/>
          <w:sz w:val="21"/>
          <w:szCs w:val="21"/>
          <w:lang w:eastAsia="zh-CN"/>
        </w:rPr>
        <w:t>提交</w:t>
      </w:r>
      <w:r w:rsidR="001359AB" w:rsidRPr="003B4515">
        <w:rPr>
          <w:rFonts w:ascii="SimSun" w:eastAsia="SimSun" w:hAnsi="SimSun" w:hint="eastAsia"/>
          <w:sz w:val="21"/>
          <w:szCs w:val="21"/>
          <w:lang w:eastAsia="zh-CN"/>
        </w:rPr>
        <w:t>视频的默认文件格式。</w:t>
      </w:r>
    </w:p>
    <w:p w14:paraId="28C14237" w14:textId="0706FDA8" w:rsidR="00DC0077" w:rsidRPr="003B4515" w:rsidRDefault="00107B15"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5</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890D8D" w:rsidRPr="003B4515">
        <w:rPr>
          <w:rFonts w:ascii="SimSun" w:eastAsia="SimSun" w:hAnsi="SimSun" w:hint="eastAsia"/>
          <w:sz w:val="21"/>
          <w:szCs w:val="21"/>
          <w:lang w:eastAsia="zh-CN"/>
        </w:rPr>
        <w:t>如果标准委员会本届会议通过了拟议的新标准，则工作队提议</w:t>
      </w:r>
      <w:r w:rsidR="00DC0077" w:rsidRPr="003B4515">
        <w:rPr>
          <w:rFonts w:ascii="SimSun" w:eastAsia="SimSun" w:hAnsi="SimSun" w:hint="eastAsia"/>
          <w:sz w:val="21"/>
          <w:szCs w:val="21"/>
          <w:lang w:eastAsia="zh-CN"/>
        </w:rPr>
        <w:t>终止第</w:t>
      </w:r>
      <w:r w:rsidR="00752A3D" w:rsidRPr="003B4515">
        <w:rPr>
          <w:rFonts w:ascii="SimSun" w:eastAsia="SimSun" w:hAnsi="SimSun" w:hint="eastAsia"/>
          <w:sz w:val="21"/>
          <w:szCs w:val="21"/>
          <w:lang w:eastAsia="zh-CN"/>
        </w:rPr>
        <w:t>49号任务</w:t>
      </w:r>
      <w:r w:rsidR="00DC0077" w:rsidRPr="003B4515">
        <w:rPr>
          <w:rFonts w:ascii="SimSun" w:eastAsia="SimSun" w:hAnsi="SimSun" w:hint="eastAsia"/>
          <w:sz w:val="21"/>
          <w:szCs w:val="21"/>
          <w:lang w:eastAsia="zh-CN"/>
        </w:rPr>
        <w:t>。</w:t>
      </w:r>
    </w:p>
    <w:p w14:paraId="0A2EC766" w14:textId="5B640FDC" w:rsidR="00EF5BA5" w:rsidRPr="00A14CAE" w:rsidRDefault="004C011C" w:rsidP="00A14CAE">
      <w:pPr>
        <w:pStyle w:val="Heading1"/>
        <w:spacing w:beforeLines="100" w:afterLines="50" w:after="120" w:line="340" w:lineRule="atLeast"/>
        <w:rPr>
          <w:rFonts w:ascii="SimHei" w:eastAsia="SimHei" w:hAnsi="SimHei" w:cs="Arial"/>
          <w:color w:val="auto"/>
          <w:sz w:val="21"/>
          <w:szCs w:val="21"/>
          <w:lang w:eastAsia="zh-CN"/>
        </w:rPr>
      </w:pPr>
      <w:r w:rsidRPr="00A14CAE">
        <w:rPr>
          <w:rFonts w:ascii="SimHei" w:eastAsia="SimHei" w:hAnsi="SimHei" w:cs="Arial" w:hint="eastAsia"/>
          <w:color w:val="auto"/>
          <w:sz w:val="21"/>
          <w:szCs w:val="21"/>
          <w:lang w:eastAsia="zh-CN"/>
        </w:rPr>
        <w:t>视频格式问题</w:t>
      </w:r>
    </w:p>
    <w:p w14:paraId="3FA459BD" w14:textId="295DC67F" w:rsidR="00EF5BA5" w:rsidRPr="003B4515" w:rsidRDefault="00107B15"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6</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EF2BD3" w:rsidRPr="003B4515">
        <w:rPr>
          <w:rFonts w:ascii="SimSun" w:eastAsia="SimSun" w:hAnsi="SimSun" w:hint="eastAsia"/>
          <w:sz w:val="21"/>
          <w:szCs w:val="21"/>
          <w:lang w:eastAsia="zh-CN"/>
        </w:rPr>
        <w:t>制定该标准时，国际局提出了一系列关于</w:t>
      </w:r>
      <w:r w:rsidR="007467B6">
        <w:rPr>
          <w:rFonts w:ascii="SimSun" w:eastAsia="SimSun" w:hAnsi="SimSun" w:hint="eastAsia"/>
          <w:sz w:val="21"/>
          <w:szCs w:val="21"/>
          <w:lang w:eastAsia="zh-CN"/>
        </w:rPr>
        <w:t>多媒体文件</w:t>
      </w:r>
      <w:r w:rsidR="00DC0077" w:rsidRPr="003B4515">
        <w:rPr>
          <w:rFonts w:ascii="SimSun" w:eastAsia="SimSun" w:hAnsi="SimSun" w:hint="eastAsia"/>
          <w:sz w:val="21"/>
          <w:szCs w:val="21"/>
          <w:lang w:eastAsia="zh-CN"/>
        </w:rPr>
        <w:t>格式的问题。</w:t>
      </w:r>
      <w:r w:rsidR="00EF2BD3" w:rsidRPr="003B4515">
        <w:rPr>
          <w:rFonts w:ascii="SimSun" w:eastAsia="SimSun" w:hAnsi="SimSun" w:hint="eastAsia"/>
          <w:sz w:val="21"/>
          <w:szCs w:val="21"/>
          <w:lang w:eastAsia="zh-CN"/>
        </w:rPr>
        <w:t>一些最广泛使用的多媒体格式</w:t>
      </w:r>
      <w:r w:rsidR="009415EE" w:rsidRPr="003B4515">
        <w:rPr>
          <w:rFonts w:ascii="SimSun" w:eastAsia="SimSun" w:hAnsi="SimSun" w:hint="eastAsia"/>
          <w:sz w:val="21"/>
          <w:szCs w:val="21"/>
          <w:lang w:eastAsia="zh-CN"/>
        </w:rPr>
        <w:t>受限于播放</w:t>
      </w:r>
      <w:r w:rsidR="00EF2BD3" w:rsidRPr="003B4515">
        <w:rPr>
          <w:rFonts w:ascii="SimSun" w:eastAsia="SimSun" w:hAnsi="SimSun" w:hint="eastAsia"/>
          <w:sz w:val="21"/>
          <w:szCs w:val="21"/>
          <w:lang w:eastAsia="zh-CN"/>
        </w:rPr>
        <w:t>设备和软件的专利许可池</w:t>
      </w:r>
      <w:r w:rsidR="00DC0077" w:rsidRPr="003B4515">
        <w:rPr>
          <w:rFonts w:ascii="SimSun" w:eastAsia="SimSun" w:hAnsi="SimSun" w:hint="eastAsia"/>
          <w:sz w:val="21"/>
          <w:szCs w:val="21"/>
          <w:lang w:eastAsia="zh-CN"/>
        </w:rPr>
        <w:t>。工作队讨论了</w:t>
      </w:r>
      <w:r w:rsidR="00EF2BD3" w:rsidRPr="003B4515">
        <w:rPr>
          <w:rFonts w:ascii="SimSun" w:eastAsia="SimSun" w:hAnsi="SimSun" w:hint="eastAsia"/>
          <w:sz w:val="21"/>
          <w:szCs w:val="21"/>
          <w:lang w:eastAsia="zh-CN"/>
        </w:rPr>
        <w:t>关于不同</w:t>
      </w:r>
      <w:r w:rsidR="00DC0077" w:rsidRPr="003B4515">
        <w:rPr>
          <w:rFonts w:ascii="SimSun" w:eastAsia="SimSun" w:hAnsi="SimSun" w:hint="eastAsia"/>
          <w:sz w:val="21"/>
          <w:szCs w:val="21"/>
          <w:lang w:eastAsia="zh-CN"/>
        </w:rPr>
        <w:t>格式</w:t>
      </w:r>
      <w:r w:rsidR="00EF2BD3" w:rsidRPr="003B4515">
        <w:rPr>
          <w:rFonts w:ascii="SimSun" w:eastAsia="SimSun" w:hAnsi="SimSun" w:hint="eastAsia"/>
          <w:sz w:val="21"/>
          <w:szCs w:val="21"/>
          <w:lang w:eastAsia="zh-CN"/>
        </w:rPr>
        <w:t>兼容性、可用性、可</w:t>
      </w:r>
      <w:r w:rsidR="00A14CAE">
        <w:rPr>
          <w:rFonts w:ascii="SimSun" w:eastAsia="SimSun" w:hAnsi="SimSun" w:hint="eastAsia"/>
          <w:sz w:val="21"/>
          <w:szCs w:val="21"/>
          <w:lang w:eastAsia="zh-CN"/>
        </w:rPr>
        <w:t>及</w:t>
      </w:r>
      <w:r w:rsidR="00766811" w:rsidRPr="003B4515">
        <w:rPr>
          <w:rFonts w:ascii="SimSun" w:eastAsia="SimSun" w:hAnsi="SimSun" w:hint="eastAsia"/>
          <w:sz w:val="21"/>
          <w:szCs w:val="21"/>
          <w:lang w:eastAsia="zh-CN"/>
        </w:rPr>
        <w:t>性和长期可获得</w:t>
      </w:r>
      <w:r w:rsidR="00EF2BD3" w:rsidRPr="003B4515">
        <w:rPr>
          <w:rFonts w:ascii="SimSun" w:eastAsia="SimSun" w:hAnsi="SimSun" w:hint="eastAsia"/>
          <w:sz w:val="21"/>
          <w:szCs w:val="21"/>
          <w:lang w:eastAsia="zh-CN"/>
        </w:rPr>
        <w:t>性的关切和</w:t>
      </w:r>
      <w:r w:rsidR="00766811" w:rsidRPr="003B4515">
        <w:rPr>
          <w:rFonts w:ascii="SimSun" w:eastAsia="SimSun" w:hAnsi="SimSun" w:hint="eastAsia"/>
          <w:sz w:val="21"/>
          <w:szCs w:val="21"/>
          <w:lang w:eastAsia="zh-CN"/>
        </w:rPr>
        <w:t>问题。整体</w:t>
      </w:r>
      <w:r w:rsidR="00DC0077" w:rsidRPr="003B4515">
        <w:rPr>
          <w:rFonts w:ascii="SimSun" w:eastAsia="SimSun" w:hAnsi="SimSun" w:hint="eastAsia"/>
          <w:sz w:val="21"/>
          <w:szCs w:val="21"/>
          <w:lang w:eastAsia="zh-CN"/>
        </w:rPr>
        <w:t>而言，</w:t>
      </w:r>
      <w:r w:rsidR="00EF2BD3" w:rsidRPr="003B4515">
        <w:rPr>
          <w:rFonts w:ascii="SimSun" w:eastAsia="SimSun" w:hAnsi="SimSun" w:hint="eastAsia"/>
          <w:sz w:val="21"/>
          <w:szCs w:val="21"/>
          <w:lang w:eastAsia="zh-CN"/>
        </w:rPr>
        <w:t>产权组织</w:t>
      </w:r>
      <w:r w:rsidR="00766811" w:rsidRPr="003B4515">
        <w:rPr>
          <w:rFonts w:ascii="SimSun" w:eastAsia="SimSun" w:hAnsi="SimSun" w:hint="eastAsia"/>
          <w:sz w:val="21"/>
          <w:szCs w:val="21"/>
          <w:lang w:eastAsia="zh-CN"/>
        </w:rPr>
        <w:t>标准避免了</w:t>
      </w:r>
      <w:r w:rsidR="007467B6">
        <w:rPr>
          <w:rFonts w:ascii="SimSun" w:eastAsia="SimSun" w:hAnsi="SimSun" w:hint="eastAsia"/>
          <w:sz w:val="21"/>
          <w:szCs w:val="21"/>
          <w:lang w:eastAsia="zh-CN"/>
        </w:rPr>
        <w:t>受</w:t>
      </w:r>
      <w:r w:rsidR="00766811" w:rsidRPr="003B4515">
        <w:rPr>
          <w:rFonts w:ascii="SimSun" w:eastAsia="SimSun" w:hAnsi="SimSun" w:hint="eastAsia"/>
          <w:sz w:val="21"/>
          <w:szCs w:val="21"/>
          <w:lang w:eastAsia="zh-CN"/>
        </w:rPr>
        <w:t>专利</w:t>
      </w:r>
      <w:r w:rsidR="007467B6">
        <w:rPr>
          <w:rFonts w:ascii="SimSun" w:eastAsia="SimSun" w:hAnsi="SimSun" w:hint="eastAsia"/>
          <w:sz w:val="21"/>
          <w:szCs w:val="21"/>
          <w:lang w:eastAsia="zh-CN"/>
        </w:rPr>
        <w:t>保护的</w:t>
      </w:r>
      <w:r w:rsidR="00766811" w:rsidRPr="003B4515">
        <w:rPr>
          <w:rFonts w:ascii="SimSun" w:eastAsia="SimSun" w:hAnsi="SimSun" w:hint="eastAsia"/>
          <w:sz w:val="21"/>
          <w:szCs w:val="21"/>
          <w:lang w:eastAsia="zh-CN"/>
        </w:rPr>
        <w:t>技术。但在此情况下，使用最广泛、受到最多平台支持</w:t>
      </w:r>
      <w:r w:rsidR="00DC0077" w:rsidRPr="003B4515">
        <w:rPr>
          <w:rFonts w:ascii="SimSun" w:eastAsia="SimSun" w:hAnsi="SimSun" w:hint="eastAsia"/>
          <w:sz w:val="21"/>
          <w:szCs w:val="21"/>
          <w:lang w:eastAsia="zh-CN"/>
        </w:rPr>
        <w:t>的</w:t>
      </w:r>
      <w:r w:rsidR="00766811" w:rsidRPr="003B4515">
        <w:rPr>
          <w:rFonts w:ascii="SimSun" w:eastAsia="SimSun" w:hAnsi="SimSun" w:hint="eastAsia"/>
          <w:sz w:val="21"/>
          <w:szCs w:val="21"/>
          <w:lang w:eastAsia="zh-CN"/>
        </w:rPr>
        <w:t>格式在</w:t>
      </w:r>
      <w:r w:rsidR="00DC0077" w:rsidRPr="003B4515">
        <w:rPr>
          <w:rFonts w:ascii="SimSun" w:eastAsia="SimSun" w:hAnsi="SimSun" w:hint="eastAsia"/>
          <w:sz w:val="21"/>
          <w:szCs w:val="21"/>
          <w:lang w:eastAsia="zh-CN"/>
        </w:rPr>
        <w:t>专利池内，而替</w:t>
      </w:r>
      <w:r w:rsidR="00766811" w:rsidRPr="003B4515">
        <w:rPr>
          <w:rFonts w:ascii="SimSun" w:eastAsia="SimSun" w:hAnsi="SimSun" w:hint="eastAsia"/>
          <w:sz w:val="21"/>
          <w:szCs w:val="21"/>
          <w:lang w:eastAsia="zh-CN"/>
        </w:rPr>
        <w:t>代性</w:t>
      </w:r>
      <w:r w:rsidR="007467B6">
        <w:rPr>
          <w:rFonts w:ascii="SimSun" w:eastAsia="SimSun" w:hAnsi="SimSun" w:hint="eastAsia"/>
          <w:sz w:val="21"/>
          <w:szCs w:val="21"/>
          <w:lang w:eastAsia="zh-CN"/>
        </w:rPr>
        <w:t>格式并不被</w:t>
      </w:r>
      <w:r w:rsidR="00DC0077" w:rsidRPr="003B4515">
        <w:rPr>
          <w:rFonts w:ascii="SimSun" w:eastAsia="SimSun" w:hAnsi="SimSun" w:hint="eastAsia"/>
          <w:sz w:val="21"/>
          <w:szCs w:val="21"/>
          <w:lang w:eastAsia="zh-CN"/>
        </w:rPr>
        <w:t>业界和申请人广泛使用。</w:t>
      </w:r>
    </w:p>
    <w:p w14:paraId="1F137EA7" w14:textId="1EA2B686" w:rsidR="00573A3E" w:rsidRPr="003B4515" w:rsidRDefault="00107B15"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7</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766811" w:rsidRPr="003B4515">
        <w:rPr>
          <w:rFonts w:ascii="SimSun" w:eastAsia="SimSun" w:hAnsi="SimSun" w:hint="eastAsia"/>
          <w:sz w:val="21"/>
          <w:szCs w:val="21"/>
          <w:lang w:eastAsia="zh-CN"/>
        </w:rPr>
        <w:t>国际局为产权组织标准</w:t>
      </w:r>
      <w:r w:rsidR="00AA603E" w:rsidRPr="003B4515">
        <w:rPr>
          <w:rFonts w:ascii="SimSun" w:eastAsia="SimSun" w:hAnsi="SimSun" w:hint="eastAsia"/>
          <w:sz w:val="21"/>
          <w:szCs w:val="21"/>
          <w:lang w:eastAsia="zh-CN"/>
        </w:rPr>
        <w:t>研究了</w:t>
      </w:r>
      <w:r w:rsidR="00DC0077" w:rsidRPr="003B4515">
        <w:rPr>
          <w:rFonts w:ascii="SimSun" w:eastAsia="SimSun" w:hAnsi="SimSun" w:hint="eastAsia"/>
          <w:sz w:val="21"/>
          <w:szCs w:val="21"/>
          <w:lang w:eastAsia="zh-CN"/>
        </w:rPr>
        <w:t>各种多媒体格式</w:t>
      </w:r>
      <w:r w:rsidR="00AA603E" w:rsidRPr="003B4515">
        <w:rPr>
          <w:rFonts w:ascii="SimSun" w:eastAsia="SimSun" w:hAnsi="SimSun" w:hint="eastAsia"/>
          <w:sz w:val="21"/>
          <w:szCs w:val="21"/>
          <w:lang w:eastAsia="zh-CN"/>
        </w:rPr>
        <w:t>的使用</w:t>
      </w:r>
      <w:r w:rsidR="00DC0077" w:rsidRPr="003B4515">
        <w:rPr>
          <w:rFonts w:ascii="SimSun" w:eastAsia="SimSun" w:hAnsi="SimSun" w:hint="eastAsia"/>
          <w:sz w:val="21"/>
          <w:szCs w:val="21"/>
          <w:lang w:eastAsia="zh-CN"/>
        </w:rPr>
        <w:t>和潜在问题，并编拟了一份文件</w:t>
      </w:r>
      <w:r w:rsidR="007467B6">
        <w:rPr>
          <w:rFonts w:ascii="SimSun" w:eastAsia="SimSun" w:hAnsi="SimSun" w:hint="eastAsia"/>
          <w:sz w:val="21"/>
          <w:szCs w:val="21"/>
          <w:lang w:eastAsia="zh-CN"/>
        </w:rPr>
        <w:t>，</w:t>
      </w:r>
      <w:r w:rsidR="00DC0077" w:rsidRPr="003B4515">
        <w:rPr>
          <w:rFonts w:ascii="SimSun" w:eastAsia="SimSun" w:hAnsi="SimSun" w:hint="eastAsia"/>
          <w:sz w:val="21"/>
          <w:szCs w:val="21"/>
          <w:lang w:eastAsia="zh-CN"/>
        </w:rPr>
        <w:t>供标准委员会工作队讨论</w:t>
      </w:r>
      <w:r w:rsidR="00A14CAE">
        <w:rPr>
          <w:rFonts w:ascii="SimSun" w:eastAsia="SimSun" w:hAnsi="SimSun" w:hint="eastAsia"/>
          <w:sz w:val="21"/>
          <w:szCs w:val="21"/>
          <w:lang w:eastAsia="zh-CN"/>
        </w:rPr>
        <w:t>。</w:t>
      </w:r>
      <w:r w:rsidR="00766811" w:rsidRPr="003B4515">
        <w:rPr>
          <w:rStyle w:val="FootnoteReference"/>
          <w:rFonts w:ascii="SimSun" w:eastAsia="SimSun" w:hAnsi="SimSun" w:hint="eastAsia"/>
          <w:sz w:val="21"/>
          <w:szCs w:val="21"/>
          <w:lang w:eastAsia="zh-CN"/>
        </w:rPr>
        <w:footnoteReference w:id="2"/>
      </w:r>
      <w:r w:rsidR="00DC0077" w:rsidRPr="003B4515">
        <w:rPr>
          <w:rFonts w:ascii="SimSun" w:eastAsia="SimSun" w:hAnsi="SimSun" w:hint="eastAsia"/>
          <w:sz w:val="21"/>
          <w:szCs w:val="21"/>
          <w:lang w:eastAsia="zh-CN"/>
        </w:rPr>
        <w:t>这些问题不仅影</w:t>
      </w:r>
      <w:r w:rsidR="00AA603E" w:rsidRPr="003B4515">
        <w:rPr>
          <w:rFonts w:ascii="SimSun" w:eastAsia="SimSun" w:hAnsi="SimSun" w:hint="eastAsia"/>
          <w:sz w:val="21"/>
          <w:szCs w:val="21"/>
          <w:lang w:eastAsia="zh-CN"/>
        </w:rPr>
        <w:t>响拟议的多媒体标准，还影响拟议的外观设计表现形式标准以及未来可能制定的其他标准。国际局举行了由若干</w:t>
      </w:r>
      <w:r w:rsidR="00DC0077" w:rsidRPr="003B4515">
        <w:rPr>
          <w:rFonts w:ascii="SimSun" w:eastAsia="SimSun" w:hAnsi="SimSun" w:hint="eastAsia"/>
          <w:sz w:val="21"/>
          <w:szCs w:val="21"/>
          <w:lang w:eastAsia="zh-CN"/>
        </w:rPr>
        <w:t>相关标准委员会工作队</w:t>
      </w:r>
      <w:r w:rsidR="00AA603E" w:rsidRPr="003B4515">
        <w:rPr>
          <w:rFonts w:ascii="SimSun" w:eastAsia="SimSun" w:hAnsi="SimSun" w:hint="eastAsia"/>
          <w:sz w:val="21"/>
          <w:szCs w:val="21"/>
          <w:lang w:eastAsia="zh-CN"/>
        </w:rPr>
        <w:t>（包括商标标准化和外观设计表现形式工作队）参与的会议</w:t>
      </w:r>
      <w:r w:rsidR="00DC0077" w:rsidRPr="003B4515">
        <w:rPr>
          <w:rFonts w:ascii="SimSun" w:eastAsia="SimSun" w:hAnsi="SimSun" w:hint="eastAsia"/>
          <w:sz w:val="21"/>
          <w:szCs w:val="21"/>
          <w:lang w:eastAsia="zh-CN"/>
        </w:rPr>
        <w:t>，以讨论</w:t>
      </w:r>
      <w:r w:rsidR="00AA603E" w:rsidRPr="003B4515">
        <w:rPr>
          <w:rFonts w:ascii="SimSun" w:eastAsia="SimSun" w:hAnsi="SimSun" w:hint="eastAsia"/>
          <w:sz w:val="21"/>
          <w:szCs w:val="21"/>
          <w:lang w:eastAsia="zh-CN"/>
        </w:rPr>
        <w:t>该</w:t>
      </w:r>
      <w:r w:rsidR="00DC0077" w:rsidRPr="003B4515">
        <w:rPr>
          <w:rFonts w:ascii="SimSun" w:eastAsia="SimSun" w:hAnsi="SimSun" w:hint="eastAsia"/>
          <w:sz w:val="21"/>
          <w:szCs w:val="21"/>
          <w:lang w:eastAsia="zh-CN"/>
        </w:rPr>
        <w:t>情况并提出建议。</w:t>
      </w:r>
    </w:p>
    <w:p w14:paraId="49EEA216" w14:textId="08D84B31" w:rsidR="00EF5BA5" w:rsidRPr="003B4515" w:rsidRDefault="00107B15"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8</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AA603E" w:rsidRPr="003B4515">
        <w:rPr>
          <w:rFonts w:ascii="SimSun" w:eastAsia="SimSun" w:hAnsi="SimSun" w:hint="eastAsia"/>
          <w:sz w:val="21"/>
          <w:szCs w:val="21"/>
          <w:lang w:eastAsia="zh-CN"/>
        </w:rPr>
        <w:t>在这些讨论的基础上，选出了</w:t>
      </w:r>
      <w:r w:rsidR="00353282">
        <w:rPr>
          <w:rFonts w:ascii="SimSun" w:eastAsia="SimSun" w:hAnsi="SimSun" w:hint="eastAsia"/>
          <w:sz w:val="21"/>
          <w:szCs w:val="21"/>
          <w:lang w:eastAsia="zh-CN"/>
        </w:rPr>
        <w:t>建议使用的</w:t>
      </w:r>
      <w:r w:rsidR="00DC0077" w:rsidRPr="003B4515">
        <w:rPr>
          <w:rFonts w:ascii="SimSun" w:eastAsia="SimSun" w:hAnsi="SimSun" w:hint="eastAsia"/>
          <w:sz w:val="21"/>
          <w:szCs w:val="21"/>
          <w:lang w:eastAsia="zh-CN"/>
        </w:rPr>
        <w:t>两套多媒体文件格式。第一套</w:t>
      </w:r>
      <w:r w:rsidR="00AA603E" w:rsidRPr="003B4515">
        <w:rPr>
          <w:rFonts w:ascii="SimSun" w:eastAsia="SimSun" w:hAnsi="SimSun" w:hint="eastAsia"/>
          <w:sz w:val="21"/>
          <w:szCs w:val="21"/>
          <w:lang w:eastAsia="zh-CN"/>
        </w:rPr>
        <w:t>格式是</w:t>
      </w:r>
      <w:r w:rsidR="00DC0077" w:rsidRPr="003B4515">
        <w:rPr>
          <w:rFonts w:ascii="SimSun" w:eastAsia="SimSun" w:hAnsi="SimSun" w:hint="eastAsia"/>
          <w:sz w:val="21"/>
          <w:szCs w:val="21"/>
          <w:lang w:eastAsia="zh-CN"/>
        </w:rPr>
        <w:t>国际标准化组织（ISO）</w:t>
      </w:r>
      <w:r w:rsidR="00AA603E" w:rsidRPr="003B4515">
        <w:rPr>
          <w:rFonts w:ascii="SimSun" w:eastAsia="SimSun" w:hAnsi="SimSun" w:hint="eastAsia"/>
          <w:sz w:val="21"/>
          <w:szCs w:val="21"/>
          <w:lang w:eastAsia="zh-CN"/>
        </w:rPr>
        <w:t>制定</w:t>
      </w:r>
      <w:r w:rsidR="00DC0077" w:rsidRPr="003B4515">
        <w:rPr>
          <w:rFonts w:ascii="SimSun" w:eastAsia="SimSun" w:hAnsi="SimSun" w:hint="eastAsia"/>
          <w:sz w:val="21"/>
          <w:szCs w:val="21"/>
          <w:lang w:eastAsia="zh-CN"/>
        </w:rPr>
        <w:t>的标准化格式</w:t>
      </w:r>
      <w:r w:rsidR="00AA603E" w:rsidRPr="003B4515">
        <w:rPr>
          <w:rFonts w:ascii="SimSun" w:eastAsia="SimSun" w:hAnsi="SimSun" w:hint="eastAsia"/>
          <w:sz w:val="21"/>
          <w:szCs w:val="21"/>
          <w:lang w:eastAsia="zh-CN"/>
        </w:rPr>
        <w:t>，在业界广泛使用，受到最多平台和设备的支持，但在由</w:t>
      </w:r>
      <w:r w:rsidR="009415EE" w:rsidRPr="003B4515">
        <w:rPr>
          <w:rFonts w:ascii="SimSun" w:eastAsia="SimSun" w:hAnsi="SimSun" w:hint="eastAsia"/>
          <w:sz w:val="21"/>
          <w:szCs w:val="21"/>
          <w:lang w:eastAsia="zh-CN"/>
        </w:rPr>
        <w:t>MPEG许可管理机构（</w:t>
      </w:r>
      <w:r w:rsidR="00DC0077" w:rsidRPr="003B4515">
        <w:rPr>
          <w:rFonts w:ascii="SimSun" w:eastAsia="SimSun" w:hAnsi="SimSun" w:hint="eastAsia"/>
          <w:sz w:val="21"/>
          <w:szCs w:val="21"/>
          <w:lang w:eastAsia="zh-CN"/>
        </w:rPr>
        <w:t>MPEG-LA</w:t>
      </w:r>
      <w:r w:rsidR="009415EE" w:rsidRPr="003B4515">
        <w:rPr>
          <w:rFonts w:ascii="SimSun" w:eastAsia="SimSun" w:hAnsi="SimSun" w:hint="eastAsia"/>
          <w:sz w:val="21"/>
          <w:szCs w:val="21"/>
          <w:lang w:eastAsia="zh-CN"/>
        </w:rPr>
        <w:t>）</w:t>
      </w:r>
      <w:r w:rsidR="00AA603E" w:rsidRPr="003B4515">
        <w:rPr>
          <w:rFonts w:ascii="SimSun" w:eastAsia="SimSun" w:hAnsi="SimSun" w:hint="eastAsia"/>
          <w:sz w:val="21"/>
          <w:szCs w:val="21"/>
          <w:lang w:eastAsia="zh-CN"/>
        </w:rPr>
        <w:t>运行的专利许可池中。对于诸如微软Windows、苹果</w:t>
      </w:r>
      <w:r w:rsidR="003551E6" w:rsidRPr="003B4515">
        <w:rPr>
          <w:rFonts w:ascii="SimSun" w:eastAsia="SimSun" w:hAnsi="SimSun" w:hint="eastAsia"/>
          <w:sz w:val="21"/>
          <w:szCs w:val="21"/>
          <w:lang w:eastAsia="zh-CN"/>
        </w:rPr>
        <w:t>电脑</w:t>
      </w:r>
      <w:r w:rsidR="00AA603E" w:rsidRPr="003B4515">
        <w:rPr>
          <w:rFonts w:ascii="SimSun" w:eastAsia="SimSun" w:hAnsi="SimSun" w:hint="eastAsia"/>
          <w:sz w:val="21"/>
          <w:szCs w:val="21"/>
          <w:lang w:eastAsia="zh-CN"/>
        </w:rPr>
        <w:t>、安卓设备</w:t>
      </w:r>
      <w:r w:rsidR="00DC0077" w:rsidRPr="003B4515">
        <w:rPr>
          <w:rFonts w:ascii="SimSun" w:eastAsia="SimSun" w:hAnsi="SimSun" w:hint="eastAsia"/>
          <w:sz w:val="21"/>
          <w:szCs w:val="21"/>
          <w:lang w:eastAsia="zh-CN"/>
        </w:rPr>
        <w:t>和苹果iOS</w:t>
      </w:r>
      <w:r w:rsidR="003551E6" w:rsidRPr="003B4515">
        <w:rPr>
          <w:rFonts w:ascii="SimSun" w:eastAsia="SimSun" w:hAnsi="SimSun" w:hint="eastAsia"/>
          <w:sz w:val="21"/>
          <w:szCs w:val="21"/>
          <w:lang w:eastAsia="zh-CN"/>
        </w:rPr>
        <w:t>设备等常见平台，许可费由提供方支付。这套格式建议使用MP4文件，配合MPEG-2或H.264/AVC解码器</w:t>
      </w:r>
      <w:r w:rsidR="00DC0077" w:rsidRPr="003B4515">
        <w:rPr>
          <w:rFonts w:ascii="SimSun" w:eastAsia="SimSun" w:hAnsi="SimSun" w:hint="eastAsia"/>
          <w:sz w:val="21"/>
          <w:szCs w:val="21"/>
          <w:lang w:eastAsia="zh-CN"/>
        </w:rPr>
        <w:t>。</w:t>
      </w:r>
    </w:p>
    <w:p w14:paraId="62CD0287" w14:textId="21B6621F" w:rsidR="00EF5BA5" w:rsidRPr="003B4515" w:rsidRDefault="00107B15"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9</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C358D2" w:rsidRPr="003B4515">
        <w:rPr>
          <w:rFonts w:ascii="SimSun" w:eastAsia="SimSun" w:hAnsi="SimSun" w:hint="eastAsia"/>
          <w:sz w:val="21"/>
          <w:szCs w:val="21"/>
          <w:lang w:eastAsia="zh-CN"/>
        </w:rPr>
        <w:t>所选</w:t>
      </w:r>
      <w:r w:rsidR="00353282">
        <w:rPr>
          <w:rFonts w:ascii="SimSun" w:eastAsia="SimSun" w:hAnsi="SimSun" w:hint="eastAsia"/>
          <w:sz w:val="21"/>
          <w:szCs w:val="21"/>
          <w:lang w:eastAsia="zh-CN"/>
        </w:rPr>
        <w:t>的</w:t>
      </w:r>
      <w:r w:rsidR="00C358D2" w:rsidRPr="003B4515">
        <w:rPr>
          <w:rFonts w:ascii="SimSun" w:eastAsia="SimSun" w:hAnsi="SimSun" w:hint="eastAsia"/>
          <w:sz w:val="21"/>
          <w:szCs w:val="21"/>
          <w:lang w:eastAsia="zh-CN"/>
        </w:rPr>
        <w:t>第二套格式是为了</w:t>
      </w:r>
      <w:r w:rsidR="00DC0077" w:rsidRPr="003B4515">
        <w:rPr>
          <w:rFonts w:ascii="SimSun" w:eastAsia="SimSun" w:hAnsi="SimSun" w:hint="eastAsia"/>
          <w:sz w:val="21"/>
          <w:szCs w:val="21"/>
          <w:lang w:eastAsia="zh-CN"/>
        </w:rPr>
        <w:t>避免专利许可问题。这些格式是</w:t>
      </w:r>
      <w:r w:rsidR="009415EE" w:rsidRPr="003B4515">
        <w:rPr>
          <w:rFonts w:ascii="SimSun" w:eastAsia="SimSun" w:hAnsi="SimSun" w:hint="eastAsia"/>
          <w:sz w:val="21"/>
          <w:szCs w:val="21"/>
          <w:lang w:eastAsia="zh-CN"/>
        </w:rPr>
        <w:t>由软件和互联网行业作为开放式规范</w:t>
      </w:r>
      <w:r w:rsidR="00DC0077" w:rsidRPr="003B4515">
        <w:rPr>
          <w:rFonts w:ascii="SimSun" w:eastAsia="SimSun" w:hAnsi="SimSun" w:hint="eastAsia"/>
          <w:sz w:val="21"/>
          <w:szCs w:val="21"/>
          <w:lang w:eastAsia="zh-CN"/>
        </w:rPr>
        <w:t>开发的，</w:t>
      </w:r>
      <w:r w:rsidR="009415EE" w:rsidRPr="003B4515">
        <w:rPr>
          <w:rFonts w:ascii="SimSun" w:eastAsia="SimSun" w:hAnsi="SimSun" w:hint="eastAsia"/>
          <w:sz w:val="21"/>
          <w:szCs w:val="21"/>
          <w:lang w:eastAsia="zh-CN"/>
        </w:rPr>
        <w:t>用于许多互联网视频平台，并且</w:t>
      </w:r>
      <w:r w:rsidR="00DC0077" w:rsidRPr="003B4515">
        <w:rPr>
          <w:rFonts w:ascii="SimSun" w:eastAsia="SimSun" w:hAnsi="SimSun" w:hint="eastAsia"/>
          <w:sz w:val="21"/>
          <w:szCs w:val="21"/>
          <w:lang w:eastAsia="zh-CN"/>
        </w:rPr>
        <w:t>Chrome</w:t>
      </w:r>
      <w:r w:rsidR="009415EE" w:rsidRPr="003B4515">
        <w:rPr>
          <w:rFonts w:ascii="SimSun" w:eastAsia="SimSun" w:hAnsi="SimSun" w:hint="eastAsia"/>
          <w:sz w:val="21"/>
          <w:szCs w:val="21"/>
          <w:lang w:eastAsia="zh-CN"/>
        </w:rPr>
        <w:t>、</w:t>
      </w:r>
      <w:r w:rsidR="00DC0077" w:rsidRPr="003B4515">
        <w:rPr>
          <w:rFonts w:ascii="SimSun" w:eastAsia="SimSun" w:hAnsi="SimSun" w:hint="eastAsia"/>
          <w:sz w:val="21"/>
          <w:szCs w:val="21"/>
          <w:lang w:eastAsia="zh-CN"/>
        </w:rPr>
        <w:t>Firefox</w:t>
      </w:r>
      <w:r w:rsidR="009415EE" w:rsidRPr="003B4515">
        <w:rPr>
          <w:rFonts w:ascii="SimSun" w:eastAsia="SimSun" w:hAnsi="SimSun" w:hint="eastAsia"/>
          <w:sz w:val="21"/>
          <w:szCs w:val="21"/>
          <w:lang w:eastAsia="zh-CN"/>
        </w:rPr>
        <w:t>、</w:t>
      </w:r>
      <w:r w:rsidR="00DC0077" w:rsidRPr="003B4515">
        <w:rPr>
          <w:rFonts w:ascii="SimSun" w:eastAsia="SimSun" w:hAnsi="SimSun" w:hint="eastAsia"/>
          <w:sz w:val="21"/>
          <w:szCs w:val="21"/>
          <w:lang w:eastAsia="zh-CN"/>
        </w:rPr>
        <w:t>Safari</w:t>
      </w:r>
      <w:r w:rsidR="009415EE" w:rsidRPr="003B4515">
        <w:rPr>
          <w:rFonts w:ascii="SimSun" w:eastAsia="SimSun" w:hAnsi="SimSun" w:hint="eastAsia"/>
          <w:sz w:val="21"/>
          <w:szCs w:val="21"/>
          <w:lang w:eastAsia="zh-CN"/>
        </w:rPr>
        <w:t>和</w:t>
      </w:r>
      <w:r w:rsidR="00DC0077" w:rsidRPr="003B4515">
        <w:rPr>
          <w:rFonts w:ascii="SimSun" w:eastAsia="SimSun" w:hAnsi="SimSun" w:hint="eastAsia"/>
          <w:sz w:val="21"/>
          <w:szCs w:val="21"/>
          <w:lang w:eastAsia="zh-CN"/>
        </w:rPr>
        <w:t>Edge</w:t>
      </w:r>
      <w:r w:rsidR="00353282">
        <w:rPr>
          <w:rFonts w:ascii="SimSun" w:eastAsia="SimSun" w:hAnsi="SimSun" w:hint="eastAsia"/>
          <w:sz w:val="21"/>
          <w:szCs w:val="21"/>
          <w:lang w:eastAsia="zh-CN"/>
        </w:rPr>
        <w:t>等</w:t>
      </w:r>
      <w:r w:rsidR="009415EE" w:rsidRPr="003B4515">
        <w:rPr>
          <w:rFonts w:ascii="SimSun" w:eastAsia="SimSun" w:hAnsi="SimSun" w:hint="eastAsia"/>
          <w:sz w:val="21"/>
          <w:szCs w:val="21"/>
          <w:lang w:eastAsia="zh-CN"/>
        </w:rPr>
        <w:t>最常用</w:t>
      </w:r>
      <w:r w:rsidR="00353282">
        <w:rPr>
          <w:rFonts w:ascii="SimSun" w:eastAsia="SimSun" w:hAnsi="SimSun" w:hint="eastAsia"/>
          <w:sz w:val="21"/>
          <w:szCs w:val="21"/>
          <w:lang w:eastAsia="zh-CN"/>
        </w:rPr>
        <w:t>的</w:t>
      </w:r>
      <w:r w:rsidR="009415EE" w:rsidRPr="003B4515">
        <w:rPr>
          <w:rFonts w:ascii="SimSun" w:eastAsia="SimSun" w:hAnsi="SimSun" w:hint="eastAsia"/>
          <w:sz w:val="21"/>
          <w:szCs w:val="21"/>
          <w:lang w:eastAsia="zh-CN"/>
        </w:rPr>
        <w:t>网络浏览器均支持播放。这套格式建议使用WebM文件，配合VP9或AV1解码器</w:t>
      </w:r>
      <w:r w:rsidR="00DC0077" w:rsidRPr="003B4515">
        <w:rPr>
          <w:rFonts w:ascii="SimSun" w:eastAsia="SimSun" w:hAnsi="SimSun" w:hint="eastAsia"/>
          <w:sz w:val="21"/>
          <w:szCs w:val="21"/>
          <w:lang w:eastAsia="zh-CN"/>
        </w:rPr>
        <w:t>。</w:t>
      </w:r>
    </w:p>
    <w:p w14:paraId="526D63E6" w14:textId="5CA1F99D" w:rsidR="001359AB" w:rsidRPr="003B4515" w:rsidRDefault="00107B15"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10</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r>
      <w:r w:rsidR="009415EE" w:rsidRPr="003B4515">
        <w:rPr>
          <w:rFonts w:ascii="SimSun" w:eastAsia="SimSun" w:hAnsi="SimSun" w:hint="eastAsia"/>
          <w:sz w:val="21"/>
          <w:szCs w:val="21"/>
          <w:lang w:eastAsia="zh-CN"/>
        </w:rPr>
        <w:t>该</w:t>
      </w:r>
      <w:r w:rsidR="00DC0077" w:rsidRPr="003B4515">
        <w:rPr>
          <w:rFonts w:ascii="SimSun" w:eastAsia="SimSun" w:hAnsi="SimSun" w:hint="eastAsia"/>
          <w:sz w:val="21"/>
          <w:szCs w:val="21"/>
          <w:lang w:eastAsia="zh-CN"/>
        </w:rPr>
        <w:t>标准建议主管局考虑</w:t>
      </w:r>
      <w:r w:rsidR="00A975C8" w:rsidRPr="003B4515">
        <w:rPr>
          <w:rFonts w:ascii="SimSun" w:eastAsia="SimSun" w:hAnsi="SimSun" w:hint="eastAsia"/>
          <w:sz w:val="21"/>
          <w:szCs w:val="21"/>
          <w:lang w:eastAsia="zh-CN"/>
        </w:rPr>
        <w:t>到国家</w:t>
      </w:r>
      <w:r w:rsidR="00353282">
        <w:rPr>
          <w:rFonts w:ascii="SimSun" w:eastAsia="SimSun" w:hAnsi="SimSun" w:hint="eastAsia"/>
          <w:sz w:val="21"/>
          <w:szCs w:val="21"/>
          <w:lang w:eastAsia="zh-CN"/>
        </w:rPr>
        <w:t>法规</w:t>
      </w:r>
      <w:r w:rsidR="00DC0077" w:rsidRPr="003B4515">
        <w:rPr>
          <w:rFonts w:ascii="SimSun" w:eastAsia="SimSun" w:hAnsi="SimSun" w:hint="eastAsia"/>
          <w:sz w:val="21"/>
          <w:szCs w:val="21"/>
          <w:lang w:eastAsia="zh-CN"/>
        </w:rPr>
        <w:t>等因素和与利益攸关方的磋商，至少接受</w:t>
      </w:r>
      <w:r w:rsidR="00A975C8" w:rsidRPr="003B4515">
        <w:rPr>
          <w:rFonts w:ascii="SimSun" w:eastAsia="SimSun" w:hAnsi="SimSun" w:hint="eastAsia"/>
          <w:sz w:val="21"/>
          <w:szCs w:val="21"/>
          <w:lang w:eastAsia="zh-CN"/>
        </w:rPr>
        <w:t>以其中一种格式提交申请。为支持各主管局选择</w:t>
      </w:r>
      <w:r w:rsidR="00DC0077" w:rsidRPr="003B4515">
        <w:rPr>
          <w:rFonts w:ascii="SimSun" w:eastAsia="SimSun" w:hAnsi="SimSun" w:hint="eastAsia"/>
          <w:sz w:val="21"/>
          <w:szCs w:val="21"/>
          <w:lang w:eastAsia="zh-CN"/>
        </w:rPr>
        <w:t>最适合其</w:t>
      </w:r>
      <w:r w:rsidR="00A975C8" w:rsidRPr="003B4515">
        <w:rPr>
          <w:rFonts w:ascii="SimSun" w:eastAsia="SimSun" w:hAnsi="SimSun" w:hint="eastAsia"/>
          <w:sz w:val="21"/>
          <w:szCs w:val="21"/>
          <w:lang w:eastAsia="zh-CN"/>
        </w:rPr>
        <w:t>自身</w:t>
      </w:r>
      <w:r w:rsidR="00DC0077" w:rsidRPr="003B4515">
        <w:rPr>
          <w:rFonts w:ascii="SimSun" w:eastAsia="SimSun" w:hAnsi="SimSun" w:hint="eastAsia"/>
          <w:sz w:val="21"/>
          <w:szCs w:val="21"/>
          <w:lang w:eastAsia="zh-CN"/>
        </w:rPr>
        <w:t>及</w:t>
      </w:r>
      <w:r w:rsidR="00A975C8" w:rsidRPr="003B4515">
        <w:rPr>
          <w:rFonts w:ascii="SimSun" w:eastAsia="SimSun" w:hAnsi="SimSun" w:hint="eastAsia"/>
          <w:sz w:val="21"/>
          <w:szCs w:val="21"/>
          <w:lang w:eastAsia="zh-CN"/>
        </w:rPr>
        <w:t>其利益攸关方的格式，各局应在与其他主管局的数据交换中接受所有这些格式</w:t>
      </w:r>
      <w:r w:rsidR="00DC0077" w:rsidRPr="003B4515">
        <w:rPr>
          <w:rFonts w:ascii="SimSun" w:eastAsia="SimSun" w:hAnsi="SimSun" w:hint="eastAsia"/>
          <w:sz w:val="21"/>
          <w:szCs w:val="21"/>
          <w:lang w:eastAsia="zh-CN"/>
        </w:rPr>
        <w:t>。将多媒体文件转换为不同格式</w:t>
      </w:r>
      <w:r w:rsidR="00A975C8" w:rsidRPr="003B4515">
        <w:rPr>
          <w:rFonts w:ascii="SimSun" w:eastAsia="SimSun" w:hAnsi="SimSun" w:hint="eastAsia"/>
          <w:sz w:val="21"/>
          <w:szCs w:val="21"/>
          <w:lang w:eastAsia="zh-CN"/>
        </w:rPr>
        <w:t>容易引发错误</w:t>
      </w:r>
      <w:r w:rsidR="00DC0077" w:rsidRPr="003B4515">
        <w:rPr>
          <w:rFonts w:ascii="SimSun" w:eastAsia="SimSun" w:hAnsi="SimSun" w:hint="eastAsia"/>
          <w:sz w:val="21"/>
          <w:szCs w:val="21"/>
          <w:lang w:eastAsia="zh-CN"/>
        </w:rPr>
        <w:t>，</w:t>
      </w:r>
      <w:r w:rsidR="00353282">
        <w:rPr>
          <w:rFonts w:ascii="SimSun" w:eastAsia="SimSun" w:hAnsi="SimSun" w:hint="eastAsia"/>
          <w:sz w:val="21"/>
          <w:szCs w:val="21"/>
          <w:lang w:eastAsia="zh-CN"/>
        </w:rPr>
        <w:t>因此</w:t>
      </w:r>
      <w:r w:rsidR="00A975C8" w:rsidRPr="003B4515">
        <w:rPr>
          <w:rFonts w:ascii="SimSun" w:eastAsia="SimSun" w:hAnsi="SimSun" w:hint="eastAsia"/>
          <w:sz w:val="21"/>
          <w:szCs w:val="21"/>
          <w:lang w:eastAsia="zh-CN"/>
        </w:rPr>
        <w:t>不</w:t>
      </w:r>
      <w:r w:rsidR="00DC0077" w:rsidRPr="003B4515">
        <w:rPr>
          <w:rFonts w:ascii="SimSun" w:eastAsia="SimSun" w:hAnsi="SimSun" w:hint="eastAsia"/>
          <w:sz w:val="21"/>
          <w:szCs w:val="21"/>
          <w:lang w:eastAsia="zh-CN"/>
        </w:rPr>
        <w:t>建议</w:t>
      </w:r>
      <w:r w:rsidR="00353282">
        <w:rPr>
          <w:rFonts w:ascii="SimSun" w:eastAsia="SimSun" w:hAnsi="SimSun" w:hint="eastAsia"/>
          <w:sz w:val="21"/>
          <w:szCs w:val="21"/>
          <w:lang w:eastAsia="zh-CN"/>
        </w:rPr>
        <w:t>转换格式</w:t>
      </w:r>
      <w:r w:rsidR="00DC0077" w:rsidRPr="003B4515">
        <w:rPr>
          <w:rFonts w:ascii="SimSun" w:eastAsia="SimSun" w:hAnsi="SimSun" w:hint="eastAsia"/>
          <w:sz w:val="21"/>
          <w:szCs w:val="21"/>
          <w:lang w:eastAsia="zh-CN"/>
        </w:rPr>
        <w:t>。</w:t>
      </w:r>
    </w:p>
    <w:p w14:paraId="4C7B902D" w14:textId="6A0ED19B" w:rsidR="00EF5BA5" w:rsidRDefault="00A975C8" w:rsidP="00A14CAE">
      <w:pPr>
        <w:widowControl/>
        <w:overflowPunct w:val="0"/>
        <w:autoSpaceDE/>
        <w:autoSpaceDN/>
        <w:spacing w:afterLines="50" w:after="120" w:line="340" w:lineRule="atLeast"/>
        <w:jc w:val="both"/>
        <w:rPr>
          <w:rFonts w:ascii="SimSun" w:eastAsia="SimSun" w:hAnsi="SimSun"/>
          <w:sz w:val="21"/>
          <w:szCs w:val="21"/>
          <w:lang w:eastAsia="zh-CN"/>
        </w:rPr>
      </w:pPr>
      <w:r w:rsidRPr="003B4515">
        <w:rPr>
          <w:rFonts w:ascii="SimSun" w:eastAsia="SimSun" w:hAnsi="SimSun" w:hint="eastAsia"/>
          <w:sz w:val="21"/>
          <w:szCs w:val="21"/>
          <w:lang w:eastAsia="zh-CN"/>
        </w:rPr>
        <w:t>11</w:t>
      </w:r>
      <w:r w:rsidR="00A14CAE">
        <w:rPr>
          <w:rFonts w:ascii="SimSun" w:eastAsia="SimSun" w:hAnsi="SimSun" w:hint="eastAsia"/>
          <w:sz w:val="21"/>
          <w:szCs w:val="21"/>
          <w:lang w:eastAsia="zh-CN"/>
        </w:rPr>
        <w:t>．</w:t>
      </w:r>
      <w:r w:rsidRPr="003B4515">
        <w:rPr>
          <w:rFonts w:ascii="SimSun" w:eastAsia="SimSun" w:hAnsi="SimSun" w:hint="eastAsia"/>
          <w:sz w:val="21"/>
          <w:szCs w:val="21"/>
          <w:lang w:eastAsia="zh-CN"/>
        </w:rPr>
        <w:tab/>
        <w:t>工作队还审议了一些其他格式，其中包括容器格式</w:t>
      </w:r>
      <w:r w:rsidR="00DC0077" w:rsidRPr="003B4515">
        <w:rPr>
          <w:rFonts w:ascii="SimSun" w:eastAsia="SimSun" w:hAnsi="SimSun" w:hint="eastAsia"/>
          <w:sz w:val="21"/>
          <w:szCs w:val="21"/>
          <w:lang w:eastAsia="zh-CN"/>
        </w:rPr>
        <w:t>MKV和Ogg</w:t>
      </w:r>
      <w:r w:rsidRPr="003B4515">
        <w:rPr>
          <w:rFonts w:ascii="SimSun" w:eastAsia="SimSun" w:hAnsi="SimSun" w:hint="eastAsia"/>
          <w:sz w:val="21"/>
          <w:szCs w:val="21"/>
          <w:lang w:eastAsia="zh-CN"/>
        </w:rPr>
        <w:t>，以及解码器MPEG-1、WMV、H.263、Theora、H.265/HEVC和Dirac</w:t>
      </w:r>
      <w:r w:rsidR="00DC0077" w:rsidRPr="003B4515">
        <w:rPr>
          <w:rFonts w:ascii="SimSun" w:eastAsia="SimSun" w:hAnsi="SimSun" w:hint="eastAsia"/>
          <w:sz w:val="21"/>
          <w:szCs w:val="21"/>
          <w:lang w:eastAsia="zh-CN"/>
        </w:rPr>
        <w:t>。</w:t>
      </w:r>
      <w:r w:rsidRPr="003B4515">
        <w:rPr>
          <w:rFonts w:ascii="SimSun" w:eastAsia="SimSun" w:hAnsi="SimSun" w:hint="eastAsia"/>
          <w:sz w:val="21"/>
          <w:szCs w:val="21"/>
          <w:lang w:eastAsia="zh-CN"/>
        </w:rPr>
        <w:t>出于以下各种原因，不</w:t>
      </w:r>
      <w:r w:rsidR="00DC0077" w:rsidRPr="003B4515">
        <w:rPr>
          <w:rFonts w:ascii="SimSun" w:eastAsia="SimSun" w:hAnsi="SimSun" w:hint="eastAsia"/>
          <w:sz w:val="21"/>
          <w:szCs w:val="21"/>
          <w:lang w:eastAsia="zh-CN"/>
        </w:rPr>
        <w:t>建议</w:t>
      </w:r>
      <w:r w:rsidRPr="003B4515">
        <w:rPr>
          <w:rFonts w:ascii="SimSun" w:eastAsia="SimSun" w:hAnsi="SimSun" w:hint="eastAsia"/>
          <w:sz w:val="21"/>
          <w:szCs w:val="21"/>
          <w:lang w:eastAsia="zh-CN"/>
        </w:rPr>
        <w:t>使用这些格式</w:t>
      </w:r>
      <w:r w:rsidR="00DC0077" w:rsidRPr="003B4515">
        <w:rPr>
          <w:rFonts w:ascii="SimSun" w:eastAsia="SimSun" w:hAnsi="SimSun" w:hint="eastAsia"/>
          <w:sz w:val="21"/>
          <w:szCs w:val="21"/>
          <w:lang w:eastAsia="zh-CN"/>
        </w:rPr>
        <w:t>：一些格式是专有</w:t>
      </w:r>
      <w:r w:rsidRPr="003B4515">
        <w:rPr>
          <w:rFonts w:ascii="SimSun" w:eastAsia="SimSun" w:hAnsi="SimSun" w:hint="eastAsia"/>
          <w:sz w:val="21"/>
          <w:szCs w:val="21"/>
          <w:lang w:eastAsia="zh-CN"/>
        </w:rPr>
        <w:t>的、已经过时、缺乏广泛支持，并且</w:t>
      </w:r>
      <w:r w:rsidR="00DC0077" w:rsidRPr="003B4515">
        <w:rPr>
          <w:rFonts w:ascii="SimSun" w:eastAsia="SimSun" w:hAnsi="SimSun" w:hint="eastAsia"/>
          <w:sz w:val="21"/>
          <w:szCs w:val="21"/>
          <w:lang w:eastAsia="zh-CN"/>
        </w:rPr>
        <w:t>/</w:t>
      </w:r>
      <w:r w:rsidRPr="003B4515">
        <w:rPr>
          <w:rFonts w:ascii="SimSun" w:eastAsia="SimSun" w:hAnsi="SimSun" w:hint="eastAsia"/>
          <w:sz w:val="21"/>
          <w:szCs w:val="21"/>
          <w:lang w:eastAsia="zh-CN"/>
        </w:rPr>
        <w:t>或</w:t>
      </w:r>
      <w:r w:rsidR="00DC0077" w:rsidRPr="003B4515">
        <w:rPr>
          <w:rFonts w:ascii="SimSun" w:eastAsia="SimSun" w:hAnsi="SimSun" w:hint="eastAsia"/>
          <w:sz w:val="21"/>
          <w:szCs w:val="21"/>
          <w:lang w:eastAsia="zh-CN"/>
        </w:rPr>
        <w:t>是</w:t>
      </w:r>
      <w:r w:rsidRPr="003B4515">
        <w:rPr>
          <w:rFonts w:ascii="SimSun" w:eastAsia="SimSun" w:hAnsi="SimSun" w:hint="eastAsia"/>
          <w:sz w:val="21"/>
          <w:szCs w:val="21"/>
          <w:lang w:eastAsia="zh-CN"/>
        </w:rPr>
        <w:t>受限于</w:t>
      </w:r>
      <w:r w:rsidR="00DC0077" w:rsidRPr="003B4515">
        <w:rPr>
          <w:rFonts w:ascii="SimSun" w:eastAsia="SimSun" w:hAnsi="SimSun" w:hint="eastAsia"/>
          <w:sz w:val="21"/>
          <w:szCs w:val="21"/>
          <w:lang w:eastAsia="zh-CN"/>
        </w:rPr>
        <w:t>相互竞争的</w:t>
      </w:r>
      <w:r w:rsidRPr="003B4515">
        <w:rPr>
          <w:rFonts w:ascii="SimSun" w:eastAsia="SimSun" w:hAnsi="SimSun" w:hint="eastAsia"/>
          <w:sz w:val="21"/>
          <w:szCs w:val="21"/>
          <w:lang w:eastAsia="zh-CN"/>
        </w:rPr>
        <w:t>不同</w:t>
      </w:r>
      <w:r w:rsidR="00DC0077" w:rsidRPr="003B4515">
        <w:rPr>
          <w:rFonts w:ascii="SimSun" w:eastAsia="SimSun" w:hAnsi="SimSun" w:hint="eastAsia"/>
          <w:sz w:val="21"/>
          <w:szCs w:val="21"/>
          <w:lang w:eastAsia="zh-CN"/>
        </w:rPr>
        <w:t>机构</w:t>
      </w:r>
      <w:r w:rsidRPr="003B4515">
        <w:rPr>
          <w:rFonts w:ascii="SimSun" w:eastAsia="SimSun" w:hAnsi="SimSun" w:hint="eastAsia"/>
          <w:sz w:val="21"/>
          <w:szCs w:val="21"/>
          <w:lang w:eastAsia="zh-CN"/>
        </w:rPr>
        <w:t>的</w:t>
      </w:r>
      <w:r w:rsidR="00DC0077" w:rsidRPr="003B4515">
        <w:rPr>
          <w:rFonts w:ascii="SimSun" w:eastAsia="SimSun" w:hAnsi="SimSun" w:hint="eastAsia"/>
          <w:sz w:val="21"/>
          <w:szCs w:val="21"/>
          <w:lang w:eastAsia="zh-CN"/>
        </w:rPr>
        <w:t>多个专利池。</w:t>
      </w:r>
    </w:p>
    <w:p w14:paraId="518F0CBB" w14:textId="21C503F9" w:rsidR="00EF5BA5" w:rsidRPr="00A14CAE" w:rsidRDefault="00C2261A" w:rsidP="00A14CAE">
      <w:pPr>
        <w:widowControl/>
        <w:overflowPunct w:val="0"/>
        <w:autoSpaceDE/>
        <w:autoSpaceDN/>
        <w:spacing w:afterLines="50" w:after="120" w:line="340" w:lineRule="atLeast"/>
        <w:ind w:left="5534"/>
        <w:jc w:val="both"/>
        <w:rPr>
          <w:rFonts w:ascii="KaiTi" w:eastAsia="KaiTi" w:hAnsi="KaiTi"/>
          <w:sz w:val="21"/>
          <w:szCs w:val="21"/>
          <w:lang w:eastAsia="zh-CN"/>
        </w:rPr>
      </w:pPr>
      <w:r w:rsidRPr="00A14CAE">
        <w:rPr>
          <w:rFonts w:ascii="KaiTi" w:eastAsia="KaiTi" w:hAnsi="KaiTi" w:hint="eastAsia"/>
          <w:sz w:val="21"/>
          <w:szCs w:val="21"/>
          <w:lang w:eastAsia="zh-CN"/>
        </w:rPr>
        <w:t>12</w:t>
      </w:r>
      <w:r w:rsidR="00A14CAE">
        <w:rPr>
          <w:rFonts w:ascii="KaiTi" w:eastAsia="KaiTi" w:hAnsi="KaiTi" w:hint="eastAsia"/>
          <w:sz w:val="21"/>
          <w:szCs w:val="21"/>
          <w:lang w:eastAsia="zh-CN"/>
        </w:rPr>
        <w:t>．</w:t>
      </w:r>
      <w:r w:rsidRPr="00A14CAE">
        <w:rPr>
          <w:rFonts w:ascii="KaiTi" w:eastAsia="KaiTi" w:hAnsi="KaiTi" w:hint="eastAsia"/>
          <w:sz w:val="21"/>
          <w:szCs w:val="21"/>
          <w:lang w:eastAsia="zh-CN"/>
        </w:rPr>
        <w:tab/>
      </w:r>
      <w:r w:rsidR="00AA2E3A" w:rsidRPr="00A14CAE">
        <w:rPr>
          <w:rFonts w:ascii="KaiTi" w:eastAsia="KaiTi" w:hAnsi="KaiTi" w:hint="eastAsia"/>
          <w:sz w:val="21"/>
          <w:szCs w:val="21"/>
          <w:lang w:eastAsia="zh-CN"/>
        </w:rPr>
        <w:t>请标准委员会：</w:t>
      </w:r>
    </w:p>
    <w:p w14:paraId="77E839D2" w14:textId="114E3D90" w:rsidR="00EF5BA5" w:rsidRPr="00A14CAE" w:rsidRDefault="004C011C" w:rsidP="00A14CAE">
      <w:pPr>
        <w:pStyle w:val="ListParagraph"/>
        <w:widowControl/>
        <w:numPr>
          <w:ilvl w:val="1"/>
          <w:numId w:val="1"/>
        </w:numPr>
        <w:overflowPunct w:val="0"/>
        <w:autoSpaceDE/>
        <w:autoSpaceDN/>
        <w:spacing w:afterLines="50" w:after="120" w:line="340" w:lineRule="atLeast"/>
        <w:ind w:left="5534" w:right="0" w:firstLine="703"/>
        <w:jc w:val="both"/>
        <w:rPr>
          <w:rFonts w:ascii="KaiTi" w:eastAsia="KaiTi" w:hAnsi="KaiTi"/>
          <w:sz w:val="21"/>
          <w:szCs w:val="21"/>
          <w:lang w:eastAsia="zh-CN"/>
        </w:rPr>
      </w:pPr>
      <w:r w:rsidRPr="00A14CAE">
        <w:rPr>
          <w:rFonts w:ascii="KaiTi" w:eastAsia="KaiTi" w:hAnsi="KaiTi" w:hint="eastAsia"/>
          <w:sz w:val="21"/>
          <w:szCs w:val="21"/>
          <w:lang w:eastAsia="zh-CN"/>
        </w:rPr>
        <w:t>注意本文件的内容；</w:t>
      </w:r>
    </w:p>
    <w:p w14:paraId="22FF2FF7" w14:textId="64EBA1D9" w:rsidR="00EF5BA5" w:rsidRPr="00A14CAE" w:rsidRDefault="004C011C" w:rsidP="00A14CAE">
      <w:pPr>
        <w:pStyle w:val="ListParagraph"/>
        <w:widowControl/>
        <w:numPr>
          <w:ilvl w:val="1"/>
          <w:numId w:val="1"/>
        </w:numPr>
        <w:overflowPunct w:val="0"/>
        <w:autoSpaceDE/>
        <w:autoSpaceDN/>
        <w:spacing w:afterLines="50" w:after="120" w:line="340" w:lineRule="atLeast"/>
        <w:ind w:left="5534" w:right="0" w:firstLine="703"/>
        <w:jc w:val="both"/>
        <w:rPr>
          <w:rFonts w:ascii="KaiTi" w:eastAsia="KaiTi" w:hAnsi="KaiTi"/>
          <w:sz w:val="21"/>
          <w:szCs w:val="21"/>
          <w:lang w:eastAsia="zh-CN"/>
        </w:rPr>
      </w:pPr>
      <w:r w:rsidRPr="00A14CAE">
        <w:rPr>
          <w:rFonts w:ascii="KaiTi" w:eastAsia="KaiTi" w:hAnsi="KaiTi" w:hint="eastAsia"/>
          <w:sz w:val="21"/>
          <w:szCs w:val="21"/>
          <w:lang w:eastAsia="zh-CN"/>
        </w:rPr>
        <w:t>审议并批准</w:t>
      </w:r>
      <w:r w:rsidR="00A975C8" w:rsidRPr="00A14CAE">
        <w:rPr>
          <w:rFonts w:ascii="KaiTi" w:eastAsia="KaiTi" w:hAnsi="KaiTi" w:hint="eastAsia"/>
          <w:sz w:val="21"/>
          <w:szCs w:val="21"/>
          <w:lang w:eastAsia="zh-CN"/>
        </w:rPr>
        <w:t>新产权组织</w:t>
      </w:r>
      <w:r w:rsidR="00E45D7D" w:rsidRPr="00A14CAE">
        <w:rPr>
          <w:rFonts w:ascii="KaiTi" w:eastAsia="KaiTi" w:hAnsi="KaiTi" w:hint="eastAsia"/>
          <w:sz w:val="21"/>
          <w:szCs w:val="21"/>
          <w:lang w:eastAsia="zh-CN"/>
        </w:rPr>
        <w:t>标准ST.69</w:t>
      </w:r>
      <w:r w:rsidRPr="00A14CAE">
        <w:rPr>
          <w:rFonts w:ascii="KaiTi" w:eastAsia="KaiTi" w:hAnsi="KaiTi" w:hint="eastAsia"/>
          <w:sz w:val="21"/>
          <w:szCs w:val="21"/>
          <w:lang w:eastAsia="zh-CN"/>
        </w:rPr>
        <w:t>的拟议名称：</w:t>
      </w:r>
      <w:r w:rsidR="00E45D7D" w:rsidRPr="00A14CAE">
        <w:rPr>
          <w:rFonts w:ascii="KaiTi" w:eastAsia="KaiTi" w:hAnsi="KaiTi" w:hint="eastAsia"/>
          <w:sz w:val="21"/>
          <w:szCs w:val="21"/>
          <w:lang w:eastAsia="zh-CN"/>
        </w:rPr>
        <w:t>“</w:t>
      </w:r>
      <w:r w:rsidR="00A14CAE">
        <w:rPr>
          <w:rFonts w:ascii="KaiTi" w:eastAsia="KaiTi" w:hAnsi="KaiTi" w:hint="eastAsia"/>
          <w:sz w:val="21"/>
          <w:szCs w:val="21"/>
          <w:lang w:eastAsia="zh-CN"/>
        </w:rPr>
        <w:t>关于</w:t>
      </w:r>
      <w:r w:rsidRPr="00A14CAE">
        <w:rPr>
          <w:rFonts w:ascii="KaiTi" w:eastAsia="KaiTi" w:hAnsi="KaiTi" w:hint="eastAsia"/>
          <w:sz w:val="21"/>
          <w:szCs w:val="21"/>
          <w:lang w:eastAsia="zh-CN"/>
        </w:rPr>
        <w:t>动作商标和多媒体商标电子管理</w:t>
      </w:r>
      <w:r w:rsidR="00A14CAE">
        <w:rPr>
          <w:rFonts w:ascii="KaiTi" w:eastAsia="KaiTi" w:hAnsi="KaiTi" w:hint="eastAsia"/>
          <w:sz w:val="21"/>
          <w:szCs w:val="21"/>
          <w:lang w:eastAsia="zh-CN"/>
        </w:rPr>
        <w:t>的</w:t>
      </w:r>
      <w:r w:rsidRPr="00A14CAE">
        <w:rPr>
          <w:rFonts w:ascii="KaiTi" w:eastAsia="KaiTi" w:hAnsi="KaiTi" w:hint="eastAsia"/>
          <w:sz w:val="21"/>
          <w:szCs w:val="21"/>
          <w:lang w:eastAsia="zh-CN"/>
        </w:rPr>
        <w:t>建议</w:t>
      </w:r>
      <w:r w:rsidR="00E45D7D" w:rsidRPr="00A14CAE">
        <w:rPr>
          <w:rFonts w:ascii="KaiTi" w:eastAsia="KaiTi" w:hAnsi="KaiTi" w:hint="eastAsia"/>
          <w:sz w:val="21"/>
          <w:szCs w:val="21"/>
          <w:lang w:eastAsia="zh-CN"/>
        </w:rPr>
        <w:t>”</w:t>
      </w:r>
      <w:r w:rsidRPr="00A14CAE">
        <w:rPr>
          <w:rFonts w:ascii="KaiTi" w:eastAsia="KaiTi" w:hAnsi="KaiTi" w:hint="eastAsia"/>
          <w:sz w:val="21"/>
          <w:szCs w:val="21"/>
          <w:lang w:eastAsia="zh-CN"/>
        </w:rPr>
        <w:t>；</w:t>
      </w:r>
    </w:p>
    <w:p w14:paraId="1FA6BD32" w14:textId="73CB405A" w:rsidR="00C32A2B" w:rsidRPr="00A14CAE" w:rsidRDefault="00C32A2B" w:rsidP="00A14CAE">
      <w:pPr>
        <w:pStyle w:val="ListParagraph"/>
        <w:widowControl/>
        <w:numPr>
          <w:ilvl w:val="1"/>
          <w:numId w:val="1"/>
        </w:numPr>
        <w:overflowPunct w:val="0"/>
        <w:autoSpaceDE/>
        <w:autoSpaceDN/>
        <w:spacing w:afterLines="50" w:after="120" w:line="340" w:lineRule="atLeast"/>
        <w:ind w:left="5534" w:right="0" w:firstLine="703"/>
        <w:jc w:val="both"/>
        <w:rPr>
          <w:rFonts w:ascii="KaiTi" w:eastAsia="KaiTi" w:hAnsi="KaiTi"/>
          <w:sz w:val="21"/>
          <w:szCs w:val="21"/>
          <w:lang w:eastAsia="zh-CN"/>
        </w:rPr>
      </w:pPr>
      <w:r w:rsidRPr="00A14CAE">
        <w:rPr>
          <w:rFonts w:ascii="KaiTi" w:eastAsia="KaiTi" w:hAnsi="KaiTi" w:hint="eastAsia"/>
          <w:sz w:val="21"/>
          <w:szCs w:val="21"/>
          <w:lang w:eastAsia="zh-CN"/>
        </w:rPr>
        <w:t>审议并通过</w:t>
      </w:r>
      <w:r w:rsidR="00E45D7D" w:rsidRPr="00A14CAE">
        <w:rPr>
          <w:rFonts w:ascii="KaiTi" w:eastAsia="KaiTi" w:hAnsi="KaiTi" w:hint="eastAsia"/>
          <w:sz w:val="21"/>
          <w:szCs w:val="21"/>
          <w:lang w:eastAsia="zh-CN"/>
        </w:rPr>
        <w:t>转录于本文件附件的拟议</w:t>
      </w:r>
      <w:r w:rsidRPr="00A14CAE">
        <w:rPr>
          <w:rFonts w:ascii="KaiTi" w:eastAsia="KaiTi" w:hAnsi="KaiTi" w:hint="eastAsia"/>
          <w:sz w:val="21"/>
          <w:szCs w:val="21"/>
          <w:lang w:eastAsia="zh-CN"/>
        </w:rPr>
        <w:t>新</w:t>
      </w:r>
      <w:r w:rsidR="00E45D7D" w:rsidRPr="00A14CAE">
        <w:rPr>
          <w:rFonts w:ascii="KaiTi" w:eastAsia="KaiTi" w:hAnsi="KaiTi" w:hint="eastAsia"/>
          <w:sz w:val="21"/>
          <w:szCs w:val="21"/>
          <w:lang w:eastAsia="zh-CN"/>
        </w:rPr>
        <w:t>产权组织</w:t>
      </w:r>
      <w:r w:rsidRPr="00A14CAE">
        <w:rPr>
          <w:rFonts w:ascii="KaiTi" w:eastAsia="KaiTi" w:hAnsi="KaiTi" w:hint="eastAsia"/>
          <w:sz w:val="21"/>
          <w:szCs w:val="21"/>
          <w:lang w:eastAsia="zh-CN"/>
        </w:rPr>
        <w:t>标准ST.96；并</w:t>
      </w:r>
    </w:p>
    <w:p w14:paraId="32DFE82E" w14:textId="3EAD0136" w:rsidR="00EF5BA5" w:rsidRPr="00A14CAE" w:rsidRDefault="00E45D7D" w:rsidP="00A14CAE">
      <w:pPr>
        <w:pStyle w:val="ListParagraph"/>
        <w:widowControl/>
        <w:numPr>
          <w:ilvl w:val="1"/>
          <w:numId w:val="1"/>
        </w:numPr>
        <w:overflowPunct w:val="0"/>
        <w:autoSpaceDE/>
        <w:autoSpaceDN/>
        <w:spacing w:afterLines="50" w:after="120" w:line="340" w:lineRule="atLeast"/>
        <w:ind w:left="5534" w:right="0" w:firstLine="703"/>
        <w:jc w:val="both"/>
        <w:rPr>
          <w:rFonts w:ascii="KaiTi" w:eastAsia="KaiTi" w:hAnsi="KaiTi"/>
          <w:sz w:val="21"/>
          <w:szCs w:val="21"/>
          <w:lang w:eastAsia="zh-CN"/>
        </w:rPr>
      </w:pPr>
      <w:r w:rsidRPr="00A14CAE">
        <w:rPr>
          <w:rFonts w:ascii="KaiTi" w:eastAsia="KaiTi" w:hAnsi="KaiTi" w:hint="eastAsia"/>
          <w:sz w:val="21"/>
          <w:szCs w:val="21"/>
          <w:lang w:eastAsia="zh-CN"/>
        </w:rPr>
        <w:lastRenderedPageBreak/>
        <w:t>审议</w:t>
      </w:r>
      <w:r w:rsidR="004C011C" w:rsidRPr="00A14CAE">
        <w:rPr>
          <w:rFonts w:ascii="KaiTi" w:eastAsia="KaiTi" w:hAnsi="KaiTi" w:hint="eastAsia"/>
          <w:sz w:val="21"/>
          <w:szCs w:val="21"/>
          <w:lang w:eastAsia="zh-CN"/>
        </w:rPr>
        <w:t>是否</w:t>
      </w:r>
      <w:r w:rsidRPr="00A14CAE">
        <w:rPr>
          <w:rFonts w:ascii="KaiTi" w:eastAsia="KaiTi" w:hAnsi="KaiTi" w:hint="eastAsia"/>
          <w:sz w:val="21"/>
          <w:szCs w:val="21"/>
          <w:lang w:eastAsia="zh-CN"/>
        </w:rPr>
        <w:t>应终止</w:t>
      </w:r>
      <w:r w:rsidR="004C011C" w:rsidRPr="00A14CAE">
        <w:rPr>
          <w:rFonts w:ascii="KaiTi" w:eastAsia="KaiTi" w:hAnsi="KaiTi" w:hint="eastAsia"/>
          <w:sz w:val="21"/>
          <w:szCs w:val="21"/>
          <w:lang w:eastAsia="zh-CN"/>
        </w:rPr>
        <w:t>第</w:t>
      </w:r>
      <w:r w:rsidRPr="00A14CAE">
        <w:rPr>
          <w:rFonts w:ascii="KaiTi" w:eastAsia="KaiTi" w:hAnsi="KaiTi" w:hint="eastAsia"/>
          <w:sz w:val="21"/>
          <w:szCs w:val="21"/>
          <w:lang w:eastAsia="zh-CN"/>
        </w:rPr>
        <w:t>49</w:t>
      </w:r>
      <w:r w:rsidR="004C011C" w:rsidRPr="00A14CAE">
        <w:rPr>
          <w:rFonts w:ascii="KaiTi" w:eastAsia="KaiTi" w:hAnsi="KaiTi" w:hint="eastAsia"/>
          <w:sz w:val="21"/>
          <w:szCs w:val="21"/>
          <w:lang w:eastAsia="zh-CN"/>
        </w:rPr>
        <w:t>号任</w:t>
      </w:r>
      <w:r w:rsidR="00A14CAE">
        <w:rPr>
          <w:rFonts w:ascii="KaiTi" w:eastAsia="KaiTi" w:hAnsi="KaiTi"/>
          <w:sz w:val="21"/>
          <w:szCs w:val="21"/>
          <w:lang w:eastAsia="zh-CN"/>
        </w:rPr>
        <w:t>‍</w:t>
      </w:r>
      <w:r w:rsidR="004C011C" w:rsidRPr="00A14CAE">
        <w:rPr>
          <w:rFonts w:ascii="KaiTi" w:eastAsia="KaiTi" w:hAnsi="KaiTi" w:hint="eastAsia"/>
          <w:sz w:val="21"/>
          <w:szCs w:val="21"/>
          <w:lang w:eastAsia="zh-CN"/>
        </w:rPr>
        <w:t>务。</w:t>
      </w:r>
    </w:p>
    <w:p w14:paraId="67D43A90" w14:textId="3FB5D00C" w:rsidR="009913AD" w:rsidRPr="00A14CAE" w:rsidRDefault="009913AD" w:rsidP="005647BC">
      <w:pPr>
        <w:pStyle w:val="Endofdocument-Annex"/>
        <w:spacing w:before="960"/>
        <w:rPr>
          <w:rFonts w:ascii="KaiTi" w:eastAsia="KaiTi" w:hAnsi="KaiTi"/>
          <w:sz w:val="21"/>
          <w:szCs w:val="21"/>
        </w:rPr>
      </w:pPr>
      <w:r w:rsidRPr="00A14CAE">
        <w:rPr>
          <w:rFonts w:ascii="KaiTi" w:eastAsia="KaiTi" w:hAnsi="KaiTi" w:hint="eastAsia"/>
          <w:sz w:val="21"/>
          <w:szCs w:val="21"/>
        </w:rPr>
        <w:t>[后接附件]</w:t>
      </w:r>
    </w:p>
    <w:sectPr w:rsidR="009913AD" w:rsidRPr="00A14CAE" w:rsidSect="00A14CAE">
      <w:headerReference w:type="even" r:id="rId10"/>
      <w:headerReference w:type="default" r:id="rId11"/>
      <w:pgSz w:w="11910"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8DA54" w14:textId="77777777" w:rsidR="007467B6" w:rsidRDefault="007467B6" w:rsidP="007533E6">
      <w:r>
        <w:separator/>
      </w:r>
    </w:p>
  </w:endnote>
  <w:endnote w:type="continuationSeparator" w:id="0">
    <w:p w14:paraId="36C9F27B" w14:textId="77777777" w:rsidR="007467B6" w:rsidRDefault="007467B6" w:rsidP="0075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altName w:val="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AD8E" w14:textId="77777777" w:rsidR="007467B6" w:rsidRDefault="007467B6" w:rsidP="007533E6">
      <w:r>
        <w:separator/>
      </w:r>
    </w:p>
  </w:footnote>
  <w:footnote w:type="continuationSeparator" w:id="0">
    <w:p w14:paraId="18272C06" w14:textId="77777777" w:rsidR="007467B6" w:rsidRDefault="007467B6" w:rsidP="007533E6">
      <w:r>
        <w:continuationSeparator/>
      </w:r>
    </w:p>
  </w:footnote>
  <w:footnote w:id="1">
    <w:p w14:paraId="5272AC09" w14:textId="1FE4F324" w:rsidR="007467B6" w:rsidRPr="00A14CAE" w:rsidRDefault="007467B6" w:rsidP="00752A3D">
      <w:pPr>
        <w:pStyle w:val="FootnoteText"/>
        <w:rPr>
          <w:rFonts w:ascii="SimSun" w:eastAsia="SimSun" w:hAnsi="SimSun"/>
          <w:sz w:val="18"/>
          <w:szCs w:val="18"/>
          <w:lang w:eastAsia="zh-CN"/>
        </w:rPr>
      </w:pPr>
      <w:r w:rsidRPr="00A14CAE">
        <w:rPr>
          <w:rStyle w:val="FootnoteReference"/>
          <w:rFonts w:ascii="SimSun" w:eastAsia="SimSun" w:hAnsi="SimSun"/>
          <w:sz w:val="18"/>
          <w:szCs w:val="18"/>
        </w:rPr>
        <w:footnoteRef/>
      </w:r>
      <w:r w:rsidRPr="00A14CAE">
        <w:rPr>
          <w:rFonts w:ascii="SimSun" w:eastAsia="SimSun" w:hAnsi="SimSun"/>
          <w:sz w:val="18"/>
          <w:szCs w:val="18"/>
          <w:lang w:eastAsia="zh-CN"/>
        </w:rPr>
        <w:t xml:space="preserve"> </w:t>
      </w:r>
      <w:r w:rsidR="00A14CAE">
        <w:rPr>
          <w:rFonts w:ascii="SimSun" w:eastAsia="SimSun" w:hAnsi="SimSun"/>
          <w:sz w:val="18"/>
          <w:szCs w:val="18"/>
          <w:lang w:eastAsia="zh-CN"/>
        </w:rPr>
        <w:tab/>
      </w:r>
      <w:r w:rsidRPr="00A14CAE">
        <w:rPr>
          <w:rFonts w:ascii="SimSun" w:eastAsia="SimSun" w:hAnsi="SimSun" w:hint="eastAsia"/>
          <w:sz w:val="18"/>
          <w:szCs w:val="18"/>
          <w:lang w:eastAsia="zh-CN"/>
        </w:rPr>
        <w:t>关于新型商标表现形式的公报。可见：</w:t>
      </w:r>
      <w:hyperlink r:id="rId1" w:history="1">
        <w:r w:rsidRPr="00A14CAE">
          <w:rPr>
            <w:rStyle w:val="Hyperlink"/>
            <w:rFonts w:ascii="SimSun" w:eastAsia="SimSun" w:hAnsi="SimSun"/>
            <w:sz w:val="18"/>
            <w:szCs w:val="18"/>
            <w:lang w:eastAsia="zh-CN"/>
          </w:rPr>
          <w:t>https://euipo.europa.eu/ohimportal/en/news/-/action/view/3941045</w:t>
        </w:r>
      </w:hyperlink>
      <w:r w:rsidRPr="00A14CAE">
        <w:rPr>
          <w:rFonts w:ascii="SimSun" w:eastAsia="SimSun" w:hAnsi="SimSun" w:hint="eastAsia"/>
          <w:sz w:val="18"/>
          <w:szCs w:val="18"/>
          <w:lang w:eastAsia="zh-CN"/>
        </w:rPr>
        <w:t>。</w:t>
      </w:r>
    </w:p>
  </w:footnote>
  <w:footnote w:id="2">
    <w:p w14:paraId="27A051A2" w14:textId="2D507DAD" w:rsidR="007467B6" w:rsidRPr="00A14CAE" w:rsidRDefault="007467B6" w:rsidP="00766811">
      <w:pPr>
        <w:pStyle w:val="FootnoteText"/>
        <w:rPr>
          <w:rFonts w:ascii="SimSun" w:eastAsia="SimSun" w:hAnsi="SimSun"/>
          <w:lang w:eastAsia="zh-CN"/>
        </w:rPr>
      </w:pPr>
      <w:r w:rsidRPr="00A14CAE">
        <w:rPr>
          <w:rStyle w:val="FootnoteReference"/>
          <w:rFonts w:ascii="SimSun" w:eastAsia="SimSun" w:hAnsi="SimSun"/>
          <w:sz w:val="18"/>
          <w:szCs w:val="18"/>
        </w:rPr>
        <w:footnoteRef/>
      </w:r>
      <w:r w:rsidRPr="00A14CAE">
        <w:rPr>
          <w:rFonts w:ascii="SimSun" w:eastAsia="SimSun" w:hAnsi="SimSun"/>
          <w:sz w:val="18"/>
          <w:szCs w:val="18"/>
        </w:rPr>
        <w:t xml:space="preserve"> </w:t>
      </w:r>
      <w:r w:rsidR="00A14CAE">
        <w:rPr>
          <w:rFonts w:ascii="SimSun" w:eastAsia="SimSun" w:hAnsi="SimSun"/>
          <w:sz w:val="18"/>
          <w:szCs w:val="18"/>
        </w:rPr>
        <w:tab/>
      </w:r>
      <w:r w:rsidRPr="00A14CAE">
        <w:rPr>
          <w:rFonts w:ascii="SimSun" w:eastAsia="SimSun" w:hAnsi="SimSun" w:hint="eastAsia"/>
          <w:sz w:val="18"/>
          <w:szCs w:val="18"/>
          <w:lang w:eastAsia="zh-CN"/>
        </w:rPr>
        <w:t>文件可见网站：</w:t>
      </w:r>
      <w:hyperlink r:id="rId2" w:history="1">
        <w:r w:rsidRPr="00A14CAE">
          <w:rPr>
            <w:rStyle w:val="Hyperlink"/>
            <w:rFonts w:ascii="SimSun" w:eastAsia="SimSun" w:hAnsi="SimSun"/>
            <w:sz w:val="18"/>
            <w:szCs w:val="18"/>
          </w:rPr>
          <w:t>https://www.wipo.int/meetings/en/details.jsp?meeting_id=57089</w:t>
        </w:r>
      </w:hyperlink>
      <w:r w:rsidRPr="00A14CAE">
        <w:rPr>
          <w:rFonts w:ascii="SimSun" w:eastAsia="SimSun" w:hAnsi="SimSun" w:hint="eastAsia"/>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070C" w14:textId="0D49FF89" w:rsidR="007467B6" w:rsidRPr="00A14CAE" w:rsidRDefault="007467B6" w:rsidP="00E17AED">
    <w:pPr>
      <w:jc w:val="right"/>
      <w:rPr>
        <w:rFonts w:ascii="SimSun" w:eastAsia="SimSun" w:hAnsi="SimSun"/>
        <w:sz w:val="21"/>
      </w:rPr>
    </w:pPr>
    <w:r w:rsidRPr="00A14CAE">
      <w:rPr>
        <w:rFonts w:ascii="SimSun" w:eastAsia="SimSun" w:hAnsi="SimSun"/>
        <w:sz w:val="21"/>
      </w:rPr>
      <w:t>CWS/8/3</w:t>
    </w:r>
  </w:p>
  <w:p w14:paraId="7F572090" w14:textId="5FF1A617" w:rsidR="007467B6" w:rsidRPr="00A14CAE" w:rsidRDefault="007467B6" w:rsidP="00E17AED">
    <w:pPr>
      <w:jc w:val="right"/>
      <w:rPr>
        <w:rFonts w:ascii="SimSun" w:eastAsia="SimSun" w:hAnsi="SimSun"/>
        <w:sz w:val="21"/>
        <w:lang w:eastAsia="zh-CN"/>
      </w:rPr>
    </w:pPr>
    <w:r w:rsidRPr="00A14CAE">
      <w:rPr>
        <w:rFonts w:ascii="SimSun" w:eastAsia="SimSun" w:hAnsi="SimSun" w:hint="eastAsia"/>
        <w:sz w:val="21"/>
        <w:lang w:eastAsia="zh-CN"/>
      </w:rPr>
      <w:t>第</w:t>
    </w:r>
    <w:r w:rsidRPr="00A14CAE">
      <w:rPr>
        <w:rFonts w:ascii="SimSun" w:eastAsia="SimSun" w:hAnsi="SimSun"/>
        <w:sz w:val="21"/>
      </w:rPr>
      <w:fldChar w:fldCharType="begin"/>
    </w:r>
    <w:r w:rsidRPr="00A14CAE">
      <w:rPr>
        <w:rFonts w:ascii="SimSun" w:eastAsia="SimSun" w:hAnsi="SimSun"/>
        <w:sz w:val="21"/>
      </w:rPr>
      <w:instrText xml:space="preserve"> PAGE  \* MERGEFORMAT </w:instrText>
    </w:r>
    <w:r w:rsidRPr="00A14CAE">
      <w:rPr>
        <w:rFonts w:ascii="SimSun" w:eastAsia="SimSun" w:hAnsi="SimSun"/>
        <w:sz w:val="21"/>
      </w:rPr>
      <w:fldChar w:fldCharType="separate"/>
    </w:r>
    <w:r w:rsidR="00A14CAE">
      <w:rPr>
        <w:rFonts w:ascii="SimSun" w:eastAsia="SimSun" w:hAnsi="SimSun"/>
        <w:noProof/>
        <w:sz w:val="21"/>
      </w:rPr>
      <w:t>2</w:t>
    </w:r>
    <w:r w:rsidRPr="00A14CAE">
      <w:rPr>
        <w:rFonts w:ascii="SimSun" w:eastAsia="SimSun" w:hAnsi="SimSun"/>
        <w:sz w:val="21"/>
      </w:rPr>
      <w:fldChar w:fldCharType="end"/>
    </w:r>
    <w:r w:rsidRPr="00A14CAE">
      <w:rPr>
        <w:rFonts w:ascii="SimSun" w:eastAsia="SimSun" w:hAnsi="SimSun" w:hint="eastAsia"/>
        <w:sz w:val="21"/>
        <w:lang w:eastAsia="zh-CN"/>
      </w:rPr>
      <w:t>页</w:t>
    </w:r>
  </w:p>
  <w:p w14:paraId="4C891FE9" w14:textId="77777777" w:rsidR="007467B6" w:rsidRPr="00A14CAE" w:rsidRDefault="007467B6">
    <w:pPr>
      <w:pStyle w:val="Header"/>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C7C96" w14:textId="4AFB6398" w:rsidR="007467B6" w:rsidRPr="00A14CAE" w:rsidRDefault="007467B6" w:rsidP="00A14CAE">
    <w:pPr>
      <w:widowControl/>
      <w:autoSpaceDE/>
      <w:autoSpaceDN/>
      <w:jc w:val="right"/>
      <w:rPr>
        <w:rFonts w:ascii="SimSun" w:eastAsia="SimSun" w:hAnsi="SimSun"/>
        <w:sz w:val="21"/>
      </w:rPr>
    </w:pPr>
    <w:bookmarkStart w:id="6" w:name="Code2"/>
    <w:r w:rsidRPr="00A14CAE">
      <w:rPr>
        <w:rFonts w:ascii="SimSun" w:eastAsia="SimSun" w:hAnsi="SimSun"/>
        <w:sz w:val="21"/>
      </w:rPr>
      <w:t>CWS/8/3</w:t>
    </w:r>
  </w:p>
  <w:bookmarkEnd w:id="6"/>
  <w:p w14:paraId="63BA6BC6" w14:textId="581E7A75" w:rsidR="007467B6" w:rsidRPr="00A14CAE" w:rsidRDefault="007467B6" w:rsidP="00A14CAE">
    <w:pPr>
      <w:widowControl/>
      <w:autoSpaceDE/>
      <w:autoSpaceDN/>
      <w:spacing w:afterLines="100" w:after="240"/>
      <w:jc w:val="right"/>
      <w:rPr>
        <w:rFonts w:ascii="SimSun" w:eastAsia="SimSun" w:hAnsi="SimSun"/>
        <w:sz w:val="21"/>
      </w:rPr>
    </w:pPr>
    <w:r w:rsidRPr="00A14CAE">
      <w:rPr>
        <w:rFonts w:ascii="SimSun" w:eastAsia="SimSun" w:hAnsi="SimSun"/>
        <w:sz w:val="21"/>
      </w:rPr>
      <w:t>第3页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39AB19EE"/>
    <w:multiLevelType w:val="hybridMultilevel"/>
    <w:tmpl w:val="26667A90"/>
    <w:lvl w:ilvl="0" w:tplc="BFF23C5C">
      <w:start w:val="1"/>
      <w:numFmt w:val="decimal"/>
      <w:lvlText w:val="%1."/>
      <w:lvlJc w:val="left"/>
      <w:pPr>
        <w:ind w:left="100" w:hanging="489"/>
        <w:jc w:val="right"/>
      </w:pPr>
      <w:rPr>
        <w:rFonts w:hint="default"/>
        <w:spacing w:val="-6"/>
        <w:w w:val="100"/>
        <w:sz w:val="20"/>
        <w:szCs w:val="20"/>
      </w:rPr>
    </w:lvl>
    <w:lvl w:ilvl="1" w:tplc="836E7412">
      <w:start w:val="1"/>
      <w:numFmt w:val="lowerLetter"/>
      <w:lvlText w:val="(%2)"/>
      <w:lvlJc w:val="left"/>
      <w:pPr>
        <w:ind w:left="5633" w:hanging="575"/>
      </w:pPr>
      <w:rPr>
        <w:rFonts w:ascii="Arial" w:eastAsia="Arial" w:hAnsi="Arial" w:cs="Arial" w:hint="default"/>
        <w:i w:val="0"/>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6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A5"/>
    <w:rsid w:val="00013699"/>
    <w:rsid w:val="00013DCE"/>
    <w:rsid w:val="00033EF2"/>
    <w:rsid w:val="00057562"/>
    <w:rsid w:val="0006035B"/>
    <w:rsid w:val="000B53EA"/>
    <w:rsid w:val="000D4330"/>
    <w:rsid w:val="000E7DDD"/>
    <w:rsid w:val="00107B15"/>
    <w:rsid w:val="001159A2"/>
    <w:rsid w:val="00116516"/>
    <w:rsid w:val="001359AB"/>
    <w:rsid w:val="0015695C"/>
    <w:rsid w:val="00175F11"/>
    <w:rsid w:val="001950C6"/>
    <w:rsid w:val="001A7927"/>
    <w:rsid w:val="00286128"/>
    <w:rsid w:val="002B270E"/>
    <w:rsid w:val="002B3148"/>
    <w:rsid w:val="002C07A4"/>
    <w:rsid w:val="002C5C21"/>
    <w:rsid w:val="002D2E59"/>
    <w:rsid w:val="002D544C"/>
    <w:rsid w:val="002D6259"/>
    <w:rsid w:val="00301A18"/>
    <w:rsid w:val="00353282"/>
    <w:rsid w:val="003551E6"/>
    <w:rsid w:val="00362C11"/>
    <w:rsid w:val="00374B54"/>
    <w:rsid w:val="003828A7"/>
    <w:rsid w:val="003A7673"/>
    <w:rsid w:val="003B4515"/>
    <w:rsid w:val="003D79CD"/>
    <w:rsid w:val="003E1BE3"/>
    <w:rsid w:val="00485515"/>
    <w:rsid w:val="004C011C"/>
    <w:rsid w:val="005327B4"/>
    <w:rsid w:val="005647BC"/>
    <w:rsid w:val="00573A3E"/>
    <w:rsid w:val="00575FF3"/>
    <w:rsid w:val="00582BFD"/>
    <w:rsid w:val="00582E6D"/>
    <w:rsid w:val="006477EE"/>
    <w:rsid w:val="006564E2"/>
    <w:rsid w:val="006705B3"/>
    <w:rsid w:val="007467B6"/>
    <w:rsid w:val="00752A3D"/>
    <w:rsid w:val="007533E6"/>
    <w:rsid w:val="00766811"/>
    <w:rsid w:val="00767967"/>
    <w:rsid w:val="00796D66"/>
    <w:rsid w:val="007B0D03"/>
    <w:rsid w:val="007B2B26"/>
    <w:rsid w:val="007E13AC"/>
    <w:rsid w:val="00810032"/>
    <w:rsid w:val="00817D0C"/>
    <w:rsid w:val="00890D8D"/>
    <w:rsid w:val="008A2606"/>
    <w:rsid w:val="008B012A"/>
    <w:rsid w:val="008F49B9"/>
    <w:rsid w:val="00923F0A"/>
    <w:rsid w:val="0093318A"/>
    <w:rsid w:val="0093543E"/>
    <w:rsid w:val="009415EE"/>
    <w:rsid w:val="00954E60"/>
    <w:rsid w:val="00970019"/>
    <w:rsid w:val="00982F6C"/>
    <w:rsid w:val="009913AD"/>
    <w:rsid w:val="009E68B8"/>
    <w:rsid w:val="009F315C"/>
    <w:rsid w:val="00A14CAE"/>
    <w:rsid w:val="00A34233"/>
    <w:rsid w:val="00A34D87"/>
    <w:rsid w:val="00A52B2C"/>
    <w:rsid w:val="00A773B7"/>
    <w:rsid w:val="00A9173D"/>
    <w:rsid w:val="00A975C8"/>
    <w:rsid w:val="00AA1E7C"/>
    <w:rsid w:val="00AA2E3A"/>
    <w:rsid w:val="00AA603E"/>
    <w:rsid w:val="00AD380F"/>
    <w:rsid w:val="00AF2B5E"/>
    <w:rsid w:val="00B0784B"/>
    <w:rsid w:val="00B252BC"/>
    <w:rsid w:val="00C04206"/>
    <w:rsid w:val="00C2261A"/>
    <w:rsid w:val="00C31967"/>
    <w:rsid w:val="00C32A2B"/>
    <w:rsid w:val="00C358D2"/>
    <w:rsid w:val="00C84438"/>
    <w:rsid w:val="00C96589"/>
    <w:rsid w:val="00D13834"/>
    <w:rsid w:val="00D179F6"/>
    <w:rsid w:val="00D37627"/>
    <w:rsid w:val="00DC0077"/>
    <w:rsid w:val="00DF04DC"/>
    <w:rsid w:val="00E17AED"/>
    <w:rsid w:val="00E45D7D"/>
    <w:rsid w:val="00E5447C"/>
    <w:rsid w:val="00E70E72"/>
    <w:rsid w:val="00E82DD8"/>
    <w:rsid w:val="00EA7A1C"/>
    <w:rsid w:val="00ED0CA9"/>
    <w:rsid w:val="00EE1451"/>
    <w:rsid w:val="00EF2BD3"/>
    <w:rsid w:val="00EF5BA5"/>
    <w:rsid w:val="00F0715C"/>
    <w:rsid w:val="00F31EC8"/>
    <w:rsid w:val="00F50243"/>
    <w:rsid w:val="00F822B5"/>
    <w:rsid w:val="00F85E3D"/>
    <w:rsid w:val="00FD7B1E"/>
    <w:rsid w:val="00FE0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E06581A"/>
  <w15:docId w15:val="{7D3E831A-B0D7-4A4B-90BB-F866FB2D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1359AB"/>
    <w:pPr>
      <w:keepNext/>
      <w:keepLines/>
      <w:spacing w:before="240"/>
      <w:outlineLvl w:val="0"/>
    </w:pPr>
    <w:rPr>
      <w:rFonts w:ascii="SimSun" w:eastAsia="SimSun" w:hAnsi="SimSun" w:cs="SimSun"/>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00" w:right="1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3E6"/>
    <w:pPr>
      <w:tabs>
        <w:tab w:val="center" w:pos="4680"/>
        <w:tab w:val="right" w:pos="9360"/>
      </w:tabs>
    </w:pPr>
  </w:style>
  <w:style w:type="character" w:customStyle="1" w:styleId="HeaderChar">
    <w:name w:val="Header Char"/>
    <w:basedOn w:val="DefaultParagraphFont"/>
    <w:link w:val="Header"/>
    <w:uiPriority w:val="99"/>
    <w:rsid w:val="007533E6"/>
    <w:rPr>
      <w:rFonts w:ascii="Arial" w:eastAsia="Arial" w:hAnsi="Arial" w:cs="Arial"/>
    </w:rPr>
  </w:style>
  <w:style w:type="paragraph" w:styleId="Footer">
    <w:name w:val="footer"/>
    <w:basedOn w:val="Normal"/>
    <w:link w:val="FooterChar"/>
    <w:uiPriority w:val="99"/>
    <w:unhideWhenUsed/>
    <w:rsid w:val="007533E6"/>
    <w:pPr>
      <w:tabs>
        <w:tab w:val="center" w:pos="4680"/>
        <w:tab w:val="right" w:pos="9360"/>
      </w:tabs>
    </w:pPr>
  </w:style>
  <w:style w:type="character" w:customStyle="1" w:styleId="FooterChar">
    <w:name w:val="Footer Char"/>
    <w:basedOn w:val="DefaultParagraphFont"/>
    <w:link w:val="Footer"/>
    <w:uiPriority w:val="99"/>
    <w:rsid w:val="007533E6"/>
    <w:rPr>
      <w:rFonts w:ascii="Arial" w:eastAsia="Arial" w:hAnsi="Arial" w:cs="Arial"/>
    </w:rPr>
  </w:style>
  <w:style w:type="paragraph" w:customStyle="1" w:styleId="Endofdocument-Annex">
    <w:name w:val="[End of document - Annex]"/>
    <w:basedOn w:val="Normal"/>
    <w:rsid w:val="009913AD"/>
    <w:pPr>
      <w:widowControl/>
      <w:autoSpaceDE/>
      <w:autoSpaceDN/>
      <w:ind w:left="5534"/>
    </w:pPr>
    <w:rPr>
      <w:rFonts w:eastAsia="SimSun"/>
      <w:szCs w:val="20"/>
      <w:lang w:eastAsia="zh-CN"/>
    </w:rPr>
  </w:style>
  <w:style w:type="character" w:styleId="CommentReference">
    <w:name w:val="annotation reference"/>
    <w:basedOn w:val="DefaultParagraphFont"/>
    <w:uiPriority w:val="99"/>
    <w:semiHidden/>
    <w:unhideWhenUsed/>
    <w:rsid w:val="007B2B26"/>
    <w:rPr>
      <w:sz w:val="16"/>
      <w:szCs w:val="16"/>
    </w:rPr>
  </w:style>
  <w:style w:type="paragraph" w:styleId="CommentText">
    <w:name w:val="annotation text"/>
    <w:basedOn w:val="Normal"/>
    <w:link w:val="CommentTextChar"/>
    <w:uiPriority w:val="99"/>
    <w:semiHidden/>
    <w:unhideWhenUsed/>
    <w:rsid w:val="007B2B26"/>
    <w:rPr>
      <w:sz w:val="20"/>
      <w:szCs w:val="20"/>
    </w:rPr>
  </w:style>
  <w:style w:type="character" w:customStyle="1" w:styleId="CommentTextChar">
    <w:name w:val="Comment Text Char"/>
    <w:basedOn w:val="DefaultParagraphFont"/>
    <w:link w:val="CommentText"/>
    <w:uiPriority w:val="99"/>
    <w:semiHidden/>
    <w:rsid w:val="007B2B2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2B26"/>
    <w:rPr>
      <w:b/>
      <w:bCs/>
    </w:rPr>
  </w:style>
  <w:style w:type="character" w:customStyle="1" w:styleId="CommentSubjectChar">
    <w:name w:val="Comment Subject Char"/>
    <w:basedOn w:val="CommentTextChar"/>
    <w:link w:val="CommentSubject"/>
    <w:uiPriority w:val="99"/>
    <w:semiHidden/>
    <w:rsid w:val="007B2B26"/>
    <w:rPr>
      <w:rFonts w:ascii="Arial" w:eastAsia="Arial" w:hAnsi="Arial" w:cs="Arial"/>
      <w:b/>
      <w:bCs/>
      <w:sz w:val="20"/>
      <w:szCs w:val="20"/>
    </w:rPr>
  </w:style>
  <w:style w:type="paragraph" w:styleId="BalloonText">
    <w:name w:val="Balloon Text"/>
    <w:basedOn w:val="Normal"/>
    <w:link w:val="BalloonTextChar"/>
    <w:uiPriority w:val="99"/>
    <w:semiHidden/>
    <w:unhideWhenUsed/>
    <w:rsid w:val="007B2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B26"/>
    <w:rPr>
      <w:rFonts w:ascii="Segoe UI" w:eastAsia="Arial" w:hAnsi="Segoe UI" w:cs="Segoe UI"/>
      <w:sz w:val="18"/>
      <w:szCs w:val="18"/>
    </w:rPr>
  </w:style>
  <w:style w:type="character" w:styleId="Hyperlink">
    <w:name w:val="Hyperlink"/>
    <w:basedOn w:val="DefaultParagraphFont"/>
    <w:uiPriority w:val="99"/>
    <w:unhideWhenUsed/>
    <w:rsid w:val="007B2B26"/>
    <w:rPr>
      <w:color w:val="0000FF"/>
      <w:u w:val="single"/>
    </w:rPr>
  </w:style>
  <w:style w:type="character" w:styleId="FollowedHyperlink">
    <w:name w:val="FollowedHyperlink"/>
    <w:basedOn w:val="DefaultParagraphFont"/>
    <w:uiPriority w:val="99"/>
    <w:semiHidden/>
    <w:unhideWhenUsed/>
    <w:rsid w:val="0093543E"/>
    <w:rPr>
      <w:color w:val="800080" w:themeColor="followedHyperlink"/>
      <w:u w:val="single"/>
    </w:rPr>
  </w:style>
  <w:style w:type="paragraph" w:customStyle="1" w:styleId="ONUME">
    <w:name w:val="ONUM E"/>
    <w:basedOn w:val="BodyText"/>
    <w:rsid w:val="000E7DDD"/>
    <w:pPr>
      <w:widowControl/>
      <w:numPr>
        <w:numId w:val="2"/>
      </w:numPr>
      <w:autoSpaceDE/>
      <w:autoSpaceDN/>
      <w:spacing w:after="220"/>
    </w:pPr>
    <w:rPr>
      <w:rFonts w:eastAsia="SimSun"/>
      <w:szCs w:val="20"/>
      <w:lang w:eastAsia="zh-CN"/>
    </w:rPr>
  </w:style>
  <w:style w:type="paragraph" w:styleId="FootnoteText">
    <w:name w:val="footnote text"/>
    <w:basedOn w:val="Normal"/>
    <w:link w:val="FootnoteTextChar"/>
    <w:uiPriority w:val="99"/>
    <w:semiHidden/>
    <w:unhideWhenUsed/>
    <w:rsid w:val="006705B3"/>
    <w:rPr>
      <w:sz w:val="20"/>
      <w:szCs w:val="20"/>
    </w:rPr>
  </w:style>
  <w:style w:type="character" w:customStyle="1" w:styleId="FootnoteTextChar">
    <w:name w:val="Footnote Text Char"/>
    <w:basedOn w:val="DefaultParagraphFont"/>
    <w:link w:val="FootnoteText"/>
    <w:uiPriority w:val="99"/>
    <w:semiHidden/>
    <w:rsid w:val="006705B3"/>
    <w:rPr>
      <w:rFonts w:ascii="Arial" w:eastAsia="Arial" w:hAnsi="Arial" w:cs="Arial"/>
      <w:sz w:val="20"/>
      <w:szCs w:val="20"/>
    </w:rPr>
  </w:style>
  <w:style w:type="character" w:styleId="FootnoteReference">
    <w:name w:val="footnote reference"/>
    <w:basedOn w:val="DefaultParagraphFont"/>
    <w:uiPriority w:val="99"/>
    <w:semiHidden/>
    <w:unhideWhenUsed/>
    <w:rsid w:val="006705B3"/>
    <w:rPr>
      <w:vertAlign w:val="superscript"/>
    </w:rPr>
  </w:style>
  <w:style w:type="character" w:customStyle="1" w:styleId="Heading1Char">
    <w:name w:val="Heading 1 Char"/>
    <w:basedOn w:val="DefaultParagraphFont"/>
    <w:link w:val="Heading1"/>
    <w:uiPriority w:val="9"/>
    <w:rsid w:val="001359AB"/>
    <w:rPr>
      <w:rFonts w:ascii="SimSun" w:eastAsia="SimSun" w:hAnsi="SimSun" w:cs="SimSun"/>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oc_details.jsp?doc_id=4521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etails.jsp?meeting_id=57089" TargetMode="External"/><Relationship Id="rId1" Type="http://schemas.openxmlformats.org/officeDocument/2006/relationships/hyperlink" Target="https://euipo.europa.eu/ohimportal/en/news/-/action/view/3941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EAA7A-E7DD-4461-9BE9-8F90691D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1623</Words>
  <Characters>1808</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CWS/8/3</vt:lpstr>
    </vt:vector>
  </TitlesOfParts>
  <Company>World Intellectual Property Organization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dc:title>
  <dc:subject>关于多媒体商标新标准的提案</dc:subject>
  <dc:creator>WIPO</dc:creator>
  <cp:keywords>FOR OFFICIAL USE ONLY</cp:keywords>
  <cp:lastModifiedBy>BOCA Marina</cp:lastModifiedBy>
  <cp:revision>2</cp:revision>
  <dcterms:created xsi:type="dcterms:W3CDTF">2020-11-13T14:39:00Z</dcterms:created>
  <dcterms:modified xsi:type="dcterms:W3CDTF">2020-11-13T14:39:00Z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LastSaved">
    <vt:filetime>2020-05-21T00:00:00Z</vt:filetime>
  </property>
  <property fmtid="{D5CDD505-2E9C-101B-9397-08002B2CF9AE}" pid="4" name="TitusGUID">
    <vt:lpwstr>535647b8-180f-464e-b2f3-c63052b817cc</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