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40D0C" w14:textId="77777777" w:rsidR="0027078F" w:rsidRPr="0027078F" w:rsidRDefault="0027078F" w:rsidP="0027078F">
      <w:pPr>
        <w:jc w:val="right"/>
        <w:rPr>
          <w:rFonts w:ascii="Arial Black" w:hAnsi="Arial Black"/>
          <w:caps/>
          <w:sz w:val="15"/>
        </w:rPr>
      </w:pPr>
      <w:r w:rsidRPr="0027078F">
        <w:rPr>
          <w:rFonts w:eastAsia="DengXian" w:cs="Times New Roman"/>
          <w:noProof/>
        </w:rPr>
        <w:drawing>
          <wp:inline distT="0" distB="0" distL="0" distR="0" wp14:anchorId="231D8AE3" wp14:editId="3F65FA03">
            <wp:extent cx="3102650" cy="1333676"/>
            <wp:effectExtent l="0" t="0" r="2540" b="0"/>
            <wp:docPr id="20" name="Picture 20"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43564F8" w14:textId="33083193" w:rsidR="0027078F" w:rsidRPr="0027078F" w:rsidRDefault="0027078F" w:rsidP="0027078F">
      <w:pPr>
        <w:pBdr>
          <w:top w:val="single" w:sz="4" w:space="10" w:color="auto"/>
        </w:pBdr>
        <w:wordWrap w:val="0"/>
        <w:spacing w:before="120"/>
        <w:jc w:val="right"/>
        <w:rPr>
          <w:rFonts w:ascii="Arial Black" w:hAnsi="Arial Black"/>
          <w:b/>
          <w:caps/>
          <w:sz w:val="15"/>
        </w:rPr>
      </w:pPr>
      <w:r w:rsidRPr="0027078F">
        <w:rPr>
          <w:rFonts w:ascii="Arial Black" w:hAnsi="Arial Black"/>
          <w:b/>
          <w:caps/>
          <w:sz w:val="15"/>
        </w:rPr>
        <w:t>cWS/</w:t>
      </w:r>
      <w:r w:rsidRPr="0027078F">
        <w:rPr>
          <w:rFonts w:ascii="Arial Black" w:hAnsi="Arial Black" w:hint="eastAsia"/>
          <w:b/>
          <w:caps/>
          <w:sz w:val="15"/>
        </w:rPr>
        <w:t>9</w:t>
      </w:r>
      <w:r w:rsidRPr="0027078F">
        <w:rPr>
          <w:rFonts w:ascii="Arial Black" w:hAnsi="Arial Black"/>
          <w:b/>
          <w:caps/>
          <w:sz w:val="15"/>
        </w:rPr>
        <w:t>/</w:t>
      </w:r>
      <w:bookmarkStart w:id="0" w:name="Code"/>
      <w:r w:rsidRPr="0027078F">
        <w:rPr>
          <w:rFonts w:ascii="Arial Black" w:hAnsi="Arial Black" w:hint="eastAsia"/>
          <w:b/>
          <w:caps/>
          <w:sz w:val="15"/>
        </w:rPr>
        <w:t>1</w:t>
      </w:r>
      <w:r>
        <w:rPr>
          <w:rFonts w:ascii="Arial Black" w:hAnsi="Arial Black" w:hint="eastAsia"/>
          <w:b/>
          <w:caps/>
          <w:sz w:val="15"/>
        </w:rPr>
        <w:t>8</w:t>
      </w:r>
      <w:bookmarkEnd w:id="0"/>
    </w:p>
    <w:p w14:paraId="4F6F4F3E" w14:textId="77777777" w:rsidR="0027078F" w:rsidRPr="0027078F" w:rsidRDefault="0027078F" w:rsidP="0027078F">
      <w:pPr>
        <w:jc w:val="right"/>
        <w:rPr>
          <w:rFonts w:ascii="Arial Black" w:hAnsi="Arial Black"/>
          <w:b/>
          <w:caps/>
          <w:sz w:val="15"/>
          <w:szCs w:val="15"/>
        </w:rPr>
      </w:pPr>
      <w:r w:rsidRPr="0027078F">
        <w:rPr>
          <w:rFonts w:eastAsia="SimHei" w:hint="eastAsia"/>
          <w:b/>
          <w:sz w:val="15"/>
          <w:szCs w:val="15"/>
        </w:rPr>
        <w:t>原文</w:t>
      </w:r>
      <w:r w:rsidRPr="0027078F">
        <w:rPr>
          <w:rFonts w:eastAsia="SimHei" w:hint="eastAsia"/>
          <w:b/>
          <w:sz w:val="15"/>
          <w:szCs w:val="15"/>
          <w:lang w:val="pt-BR"/>
        </w:rPr>
        <w:t>：</w:t>
      </w:r>
      <w:bookmarkStart w:id="1" w:name="Original"/>
      <w:r w:rsidRPr="0027078F">
        <w:rPr>
          <w:rFonts w:eastAsia="SimHei" w:hint="eastAsia"/>
          <w:b/>
          <w:sz w:val="15"/>
          <w:szCs w:val="15"/>
          <w:lang w:val="pt-BR"/>
        </w:rPr>
        <w:t>英</w:t>
      </w:r>
      <w:r w:rsidRPr="0027078F">
        <w:rPr>
          <w:rFonts w:eastAsia="SimHei" w:hint="eastAsia"/>
          <w:b/>
          <w:sz w:val="15"/>
          <w:szCs w:val="15"/>
        </w:rPr>
        <w:t>文</w:t>
      </w:r>
      <w:bookmarkEnd w:id="1"/>
    </w:p>
    <w:p w14:paraId="7C3FCC7F" w14:textId="58A36C4F" w:rsidR="0027078F" w:rsidRPr="0027078F" w:rsidRDefault="0027078F" w:rsidP="0027078F">
      <w:pPr>
        <w:spacing w:line="1680" w:lineRule="auto"/>
        <w:jc w:val="right"/>
        <w:rPr>
          <w:rFonts w:ascii="SimHei" w:eastAsia="SimHei" w:hAnsi="Arial Black"/>
          <w:b/>
          <w:caps/>
          <w:sz w:val="15"/>
          <w:szCs w:val="15"/>
        </w:rPr>
      </w:pPr>
      <w:r w:rsidRPr="0027078F">
        <w:rPr>
          <w:rFonts w:ascii="SimHei" w:eastAsia="SimHei" w:hint="eastAsia"/>
          <w:b/>
          <w:sz w:val="15"/>
          <w:szCs w:val="15"/>
        </w:rPr>
        <w:t>日期</w:t>
      </w:r>
      <w:r w:rsidRPr="0027078F">
        <w:rPr>
          <w:rFonts w:ascii="SimHei" w:eastAsia="SimHei" w:hAnsi="SimSun" w:hint="eastAsia"/>
          <w:b/>
          <w:sz w:val="15"/>
          <w:szCs w:val="15"/>
          <w:lang w:val="pt-BR"/>
        </w:rPr>
        <w:t>：</w:t>
      </w:r>
      <w:bookmarkStart w:id="2" w:name="Date"/>
      <w:r w:rsidRPr="0027078F">
        <w:rPr>
          <w:rFonts w:ascii="Arial Black" w:eastAsia="SimHei" w:hAnsi="Arial Black"/>
          <w:b/>
          <w:sz w:val="15"/>
          <w:szCs w:val="15"/>
          <w:lang w:val="pt-BR"/>
        </w:rPr>
        <w:t>20</w:t>
      </w:r>
      <w:r w:rsidRPr="0027078F">
        <w:rPr>
          <w:rFonts w:ascii="Arial Black" w:eastAsia="SimHei" w:hAnsi="Arial Black" w:hint="eastAsia"/>
          <w:b/>
          <w:sz w:val="15"/>
          <w:szCs w:val="15"/>
          <w:lang w:val="pt-BR"/>
        </w:rPr>
        <w:t>21</w:t>
      </w:r>
      <w:r w:rsidRPr="0027078F">
        <w:rPr>
          <w:rFonts w:ascii="SimHei" w:eastAsia="SimHei" w:hAnsi="Times New Roman" w:hint="eastAsia"/>
          <w:b/>
          <w:sz w:val="15"/>
          <w:szCs w:val="15"/>
        </w:rPr>
        <w:t>年</w:t>
      </w:r>
      <w:r w:rsidRPr="0027078F">
        <w:rPr>
          <w:rFonts w:ascii="Arial Black" w:eastAsia="SimHei" w:hAnsi="Arial Black" w:hint="eastAsia"/>
          <w:b/>
          <w:sz w:val="15"/>
          <w:szCs w:val="15"/>
          <w:lang w:val="pt-BR"/>
        </w:rPr>
        <w:t>9</w:t>
      </w:r>
      <w:r w:rsidRPr="0027078F">
        <w:rPr>
          <w:rFonts w:ascii="SimHei" w:eastAsia="SimHei" w:hAnsi="Times New Roman" w:hint="eastAsia"/>
          <w:b/>
          <w:sz w:val="15"/>
          <w:szCs w:val="15"/>
        </w:rPr>
        <w:t>月</w:t>
      </w:r>
      <w:r>
        <w:rPr>
          <w:rFonts w:ascii="Arial Black" w:eastAsia="SimHei" w:hAnsi="Arial Black" w:hint="eastAsia"/>
          <w:b/>
          <w:sz w:val="15"/>
          <w:szCs w:val="15"/>
          <w:lang w:val="pt-BR"/>
        </w:rPr>
        <w:t>23</w:t>
      </w:r>
      <w:r w:rsidRPr="0027078F">
        <w:rPr>
          <w:rFonts w:ascii="SimHei" w:eastAsia="SimHei" w:hAnsi="Times New Roman" w:hint="eastAsia"/>
          <w:b/>
          <w:sz w:val="15"/>
          <w:szCs w:val="15"/>
        </w:rPr>
        <w:t>日</w:t>
      </w:r>
      <w:bookmarkEnd w:id="2"/>
    </w:p>
    <w:p w14:paraId="36950F36" w14:textId="77777777" w:rsidR="0027078F" w:rsidRPr="0027078F" w:rsidRDefault="0027078F" w:rsidP="0027078F">
      <w:pPr>
        <w:spacing w:after="600"/>
        <w:rPr>
          <w:rFonts w:ascii="SimHei" w:eastAsia="SimHei"/>
          <w:sz w:val="28"/>
          <w:szCs w:val="28"/>
        </w:rPr>
      </w:pPr>
      <w:r w:rsidRPr="0027078F">
        <w:rPr>
          <w:rFonts w:ascii="SimHei" w:eastAsia="SimHei" w:hint="eastAsia"/>
          <w:sz w:val="28"/>
          <w:szCs w:val="28"/>
        </w:rPr>
        <w:t>产权组织标准委员会（CWS）</w:t>
      </w:r>
    </w:p>
    <w:p w14:paraId="0F7553D3" w14:textId="77777777" w:rsidR="0027078F" w:rsidRPr="0027078F" w:rsidRDefault="0027078F" w:rsidP="0027078F">
      <w:pPr>
        <w:spacing w:after="720"/>
        <w:textAlignment w:val="bottom"/>
        <w:rPr>
          <w:rFonts w:ascii="KaiTi" w:eastAsia="KaiTi" w:hAnsi="KaiTi"/>
          <w:b/>
          <w:sz w:val="24"/>
          <w:szCs w:val="24"/>
        </w:rPr>
      </w:pPr>
      <w:r w:rsidRPr="0027078F">
        <w:rPr>
          <w:rFonts w:ascii="KaiTi" w:eastAsia="KaiTi" w:hint="eastAsia"/>
          <w:b/>
          <w:sz w:val="24"/>
          <w:szCs w:val="24"/>
        </w:rPr>
        <w:t>第九届会议</w:t>
      </w:r>
      <w:r w:rsidRPr="0027078F">
        <w:rPr>
          <w:rFonts w:ascii="KaiTi" w:eastAsia="KaiTi"/>
          <w:b/>
          <w:sz w:val="24"/>
          <w:szCs w:val="24"/>
        </w:rPr>
        <w:br/>
      </w:r>
      <w:r w:rsidRPr="0027078F">
        <w:rPr>
          <w:rFonts w:ascii="KaiTi" w:eastAsia="KaiTi" w:hAnsi="KaiTi" w:hint="eastAsia"/>
          <w:sz w:val="24"/>
          <w:szCs w:val="24"/>
        </w:rPr>
        <w:t>2021</w:t>
      </w:r>
      <w:r w:rsidRPr="0027078F">
        <w:rPr>
          <w:rFonts w:ascii="KaiTi" w:eastAsia="KaiTi" w:hAnsi="KaiTi" w:hint="eastAsia"/>
          <w:b/>
          <w:sz w:val="24"/>
          <w:szCs w:val="24"/>
        </w:rPr>
        <w:t>年</w:t>
      </w:r>
      <w:r w:rsidRPr="0027078F">
        <w:rPr>
          <w:rFonts w:ascii="KaiTi" w:eastAsia="KaiTi" w:hAnsi="KaiTi"/>
          <w:sz w:val="24"/>
          <w:szCs w:val="24"/>
        </w:rPr>
        <w:t>11</w:t>
      </w:r>
      <w:r w:rsidRPr="0027078F">
        <w:rPr>
          <w:rFonts w:ascii="KaiTi" w:eastAsia="KaiTi" w:hAnsi="KaiTi" w:hint="eastAsia"/>
          <w:b/>
          <w:sz w:val="24"/>
          <w:szCs w:val="24"/>
        </w:rPr>
        <w:t>月</w:t>
      </w:r>
      <w:r w:rsidRPr="0027078F">
        <w:rPr>
          <w:rFonts w:ascii="KaiTi" w:eastAsia="KaiTi" w:hAnsi="KaiTi" w:hint="eastAsia"/>
          <w:sz w:val="24"/>
          <w:szCs w:val="24"/>
        </w:rPr>
        <w:t>1</w:t>
      </w:r>
      <w:r w:rsidRPr="0027078F">
        <w:rPr>
          <w:rFonts w:ascii="KaiTi" w:eastAsia="KaiTi" w:hAnsi="KaiTi" w:hint="eastAsia"/>
          <w:b/>
          <w:sz w:val="24"/>
          <w:szCs w:val="24"/>
        </w:rPr>
        <w:t>日至</w:t>
      </w:r>
      <w:r w:rsidRPr="0027078F">
        <w:rPr>
          <w:rFonts w:ascii="KaiTi" w:eastAsia="KaiTi" w:hAnsi="KaiTi" w:hint="eastAsia"/>
          <w:sz w:val="24"/>
          <w:szCs w:val="24"/>
        </w:rPr>
        <w:t>5</w:t>
      </w:r>
      <w:r w:rsidRPr="0027078F">
        <w:rPr>
          <w:rFonts w:ascii="KaiTi" w:eastAsia="KaiTi" w:hAnsi="KaiTi" w:hint="eastAsia"/>
          <w:b/>
          <w:sz w:val="24"/>
          <w:szCs w:val="24"/>
        </w:rPr>
        <w:t>日，日内瓦</w:t>
      </w:r>
    </w:p>
    <w:p w14:paraId="0FACEA5D" w14:textId="3CD50D0F" w:rsidR="0027078F" w:rsidRPr="00403FA4" w:rsidRDefault="0027078F" w:rsidP="0027078F">
      <w:pPr>
        <w:spacing w:after="360"/>
        <w:rPr>
          <w:rFonts w:ascii="KaiTi" w:eastAsia="KaiTi" w:hAnsi="KaiTi" w:cs="Times New Roman"/>
          <w:sz w:val="24"/>
          <w:szCs w:val="32"/>
        </w:rPr>
      </w:pPr>
      <w:bookmarkStart w:id="3" w:name="TitleOfDoc"/>
      <w:r w:rsidRPr="0027078F">
        <w:rPr>
          <w:rFonts w:ascii="KaiTi" w:eastAsia="KaiTi" w:hAnsi="KaiTi" w:cs="Times New Roman" w:hint="eastAsia"/>
          <w:sz w:val="24"/>
          <w:szCs w:val="32"/>
        </w:rPr>
        <w:t>关于改进年度技术报告的提案</w:t>
      </w:r>
    </w:p>
    <w:p w14:paraId="77A7A376" w14:textId="77777777" w:rsidR="0027078F" w:rsidRPr="00403FA4" w:rsidRDefault="0027078F" w:rsidP="0027078F">
      <w:pPr>
        <w:spacing w:after="960"/>
        <w:rPr>
          <w:rFonts w:ascii="KaiTi" w:eastAsia="KaiTi" w:hAnsi="STKaiti" w:cs="Times New Roman"/>
          <w:sz w:val="21"/>
          <w:szCs w:val="24"/>
        </w:rPr>
      </w:pPr>
      <w:bookmarkStart w:id="4" w:name="Prepared"/>
      <w:bookmarkEnd w:id="3"/>
      <w:r>
        <w:rPr>
          <w:rFonts w:ascii="KaiTi" w:eastAsia="KaiTi" w:hAnsi="STKaiti" w:cs="Times New Roman" w:hint="eastAsia"/>
          <w:sz w:val="21"/>
          <w:szCs w:val="24"/>
        </w:rPr>
        <w:t>国际局</w:t>
      </w:r>
      <w:r w:rsidRPr="00403FA4">
        <w:rPr>
          <w:rFonts w:ascii="KaiTi" w:eastAsia="KaiTi" w:hAnsi="STKaiti" w:cs="Times New Roman" w:hint="eastAsia"/>
          <w:sz w:val="21"/>
          <w:szCs w:val="24"/>
        </w:rPr>
        <w:t>编拟的文件</w:t>
      </w:r>
    </w:p>
    <w:bookmarkEnd w:id="4"/>
    <w:p w14:paraId="129AE0AC" w14:textId="5EE363A7" w:rsidR="00D87853" w:rsidRPr="000F3B55" w:rsidRDefault="00351A5C" w:rsidP="000F3B55">
      <w:pPr>
        <w:pStyle w:val="Heading2"/>
        <w:overflowPunct w:val="0"/>
        <w:spacing w:beforeLines="100" w:afterLines="50" w:after="120" w:line="340" w:lineRule="atLeast"/>
        <w:jc w:val="both"/>
        <w:rPr>
          <w:rFonts w:ascii="SimHei" w:eastAsia="SimHei" w:hAnsi="SimHei"/>
          <w:caps w:val="0"/>
          <w:sz w:val="21"/>
          <w:szCs w:val="21"/>
        </w:rPr>
      </w:pPr>
      <w:r w:rsidRPr="000F3B55">
        <w:rPr>
          <w:rFonts w:ascii="SimHei" w:eastAsia="SimHei" w:hAnsi="SimHei"/>
          <w:caps w:val="0"/>
          <w:sz w:val="21"/>
          <w:szCs w:val="21"/>
        </w:rPr>
        <w:t>背</w:t>
      </w:r>
      <w:r w:rsidR="00BC2C4F">
        <w:rPr>
          <w:rFonts w:ascii="SimHei" w:eastAsia="SimHei" w:hAnsi="SimHei" w:hint="eastAsia"/>
          <w:caps w:val="0"/>
          <w:sz w:val="21"/>
          <w:szCs w:val="21"/>
        </w:rPr>
        <w:t xml:space="preserve">　</w:t>
      </w:r>
      <w:r w:rsidRPr="000F3B55">
        <w:rPr>
          <w:rFonts w:ascii="SimHei" w:eastAsia="SimHei" w:hAnsi="SimHei"/>
          <w:caps w:val="0"/>
          <w:sz w:val="21"/>
          <w:szCs w:val="21"/>
        </w:rPr>
        <w:t>景</w:t>
      </w:r>
    </w:p>
    <w:p w14:paraId="5AA9D982" w14:textId="0B4913B4" w:rsidR="00D87853" w:rsidRPr="005B4464" w:rsidRDefault="00351A5C" w:rsidP="0027078F">
      <w:pPr>
        <w:pStyle w:val="ONUMFS"/>
        <w:numPr>
          <w:ilvl w:val="0"/>
          <w:numId w:val="0"/>
        </w:numPr>
        <w:overflowPunct w:val="0"/>
        <w:spacing w:afterLines="50" w:after="120" w:line="340" w:lineRule="atLeast"/>
        <w:jc w:val="both"/>
        <w:rPr>
          <w:rFonts w:ascii="SimSun" w:hAnsi="SimSun"/>
          <w:sz w:val="21"/>
          <w:szCs w:val="21"/>
        </w:rPr>
      </w:pPr>
      <w:r w:rsidRPr="005B4464">
        <w:rPr>
          <w:rFonts w:ascii="SimSun" w:hAnsi="SimSun"/>
          <w:sz w:val="21"/>
          <w:szCs w:val="21"/>
        </w:rPr>
        <w:fldChar w:fldCharType="begin"/>
      </w:r>
      <w:r w:rsidRPr="005B4464">
        <w:rPr>
          <w:rFonts w:ascii="SimSun" w:hAnsi="SimSun"/>
          <w:sz w:val="21"/>
          <w:szCs w:val="21"/>
        </w:rPr>
        <w:instrText xml:space="preserve"> AUTONUM  </w:instrText>
      </w:r>
      <w:r w:rsidRPr="005B4464">
        <w:rPr>
          <w:rFonts w:ascii="SimSun" w:hAnsi="SimSun"/>
          <w:sz w:val="21"/>
          <w:szCs w:val="21"/>
        </w:rPr>
        <w:fldChar w:fldCharType="end"/>
      </w:r>
      <w:r w:rsidR="0027078F">
        <w:rPr>
          <w:rFonts w:ascii="SimSun" w:hAnsi="SimSun"/>
          <w:sz w:val="21"/>
          <w:szCs w:val="21"/>
        </w:rPr>
        <w:t>.</w:t>
      </w:r>
      <w:r w:rsidR="0027078F">
        <w:rPr>
          <w:rFonts w:ascii="SimSun" w:hAnsi="SimSun"/>
          <w:sz w:val="21"/>
          <w:szCs w:val="21"/>
        </w:rPr>
        <w:tab/>
      </w:r>
      <w:r w:rsidRPr="005B4464">
        <w:rPr>
          <w:rFonts w:ascii="SimSun" w:hAnsi="SimSun"/>
          <w:sz w:val="21"/>
          <w:szCs w:val="21"/>
        </w:rPr>
        <w:t>在</w:t>
      </w:r>
      <w:r w:rsidR="00E72584" w:rsidRPr="005B4464">
        <w:rPr>
          <w:rFonts w:ascii="SimSun" w:hAnsi="SimSun"/>
          <w:sz w:val="21"/>
          <w:szCs w:val="21"/>
        </w:rPr>
        <w:t>2019</w:t>
      </w:r>
      <w:r w:rsidRPr="005B4464">
        <w:rPr>
          <w:rFonts w:ascii="SimSun" w:hAnsi="SimSun"/>
          <w:sz w:val="21"/>
          <w:szCs w:val="21"/>
        </w:rPr>
        <w:t>年</w:t>
      </w:r>
      <w:r w:rsidR="00902C0E" w:rsidRPr="005B4464">
        <w:rPr>
          <w:rFonts w:ascii="SimSun" w:hAnsi="SimSun" w:hint="eastAsia"/>
          <w:sz w:val="21"/>
          <w:szCs w:val="21"/>
        </w:rPr>
        <w:t>的</w:t>
      </w:r>
      <w:r w:rsidR="00E72584" w:rsidRPr="005B4464">
        <w:rPr>
          <w:rFonts w:ascii="SimSun" w:hAnsi="SimSun"/>
          <w:sz w:val="21"/>
          <w:szCs w:val="21"/>
        </w:rPr>
        <w:t>第七届</w:t>
      </w:r>
      <w:r w:rsidRPr="005B4464">
        <w:rPr>
          <w:rFonts w:ascii="SimSun" w:hAnsi="SimSun"/>
          <w:sz w:val="21"/>
          <w:szCs w:val="21"/>
        </w:rPr>
        <w:t>会议上，</w:t>
      </w:r>
      <w:r w:rsidR="00902C0E" w:rsidRPr="005B4464">
        <w:rPr>
          <w:rFonts w:ascii="SimSun" w:hAnsi="SimSun" w:hint="eastAsia"/>
          <w:sz w:val="21"/>
          <w:szCs w:val="21"/>
        </w:rPr>
        <w:t>标准委员会注意到各知识产权局在年度技术报告（A</w:t>
      </w:r>
      <w:r w:rsidR="00902C0E" w:rsidRPr="005B4464">
        <w:rPr>
          <w:rFonts w:ascii="SimSun" w:hAnsi="SimSun"/>
          <w:sz w:val="21"/>
          <w:szCs w:val="21"/>
        </w:rPr>
        <w:t>TR</w:t>
      </w:r>
      <w:r w:rsidR="00902C0E" w:rsidRPr="005B4464">
        <w:rPr>
          <w:rFonts w:ascii="SimSun" w:hAnsi="SimSun" w:hint="eastAsia"/>
          <w:sz w:val="21"/>
          <w:szCs w:val="21"/>
        </w:rPr>
        <w:t>）中的参与度降低，要求就改进ATR提出意见。多个代表团表示，ATR所要求的信息已经在其主管局的年度报告中提供。标准委员会要求国际局编拟一份改进ATR的提案。（</w:t>
      </w:r>
      <w:r w:rsidRPr="005B4464">
        <w:rPr>
          <w:rFonts w:ascii="SimSun" w:hAnsi="SimSun"/>
          <w:sz w:val="21"/>
          <w:szCs w:val="21"/>
        </w:rPr>
        <w:t>见</w:t>
      </w:r>
      <w:r w:rsidR="00902C0E" w:rsidRPr="005B4464">
        <w:rPr>
          <w:rFonts w:ascii="SimSun" w:hAnsi="SimSun" w:hint="eastAsia"/>
          <w:sz w:val="21"/>
          <w:szCs w:val="21"/>
        </w:rPr>
        <w:t>文件</w:t>
      </w:r>
      <w:r w:rsidRPr="005B4464">
        <w:rPr>
          <w:rFonts w:ascii="SimSun" w:hAnsi="SimSun"/>
          <w:sz w:val="21"/>
          <w:szCs w:val="21"/>
        </w:rPr>
        <w:t>CWS</w:t>
      </w:r>
      <w:r w:rsidR="00E72584" w:rsidRPr="005B4464">
        <w:rPr>
          <w:rFonts w:ascii="SimSun" w:hAnsi="SimSun"/>
          <w:sz w:val="21"/>
          <w:szCs w:val="21"/>
        </w:rPr>
        <w:t>/7</w:t>
      </w:r>
      <w:r w:rsidRPr="005B4464">
        <w:rPr>
          <w:rFonts w:ascii="SimSun" w:hAnsi="SimSun"/>
          <w:sz w:val="21"/>
          <w:szCs w:val="21"/>
        </w:rPr>
        <w:t>/</w:t>
      </w:r>
      <w:r w:rsidR="00E72584" w:rsidRPr="005B4464">
        <w:rPr>
          <w:rFonts w:ascii="SimSun" w:hAnsi="SimSun"/>
          <w:sz w:val="21"/>
          <w:szCs w:val="21"/>
        </w:rPr>
        <w:t>29</w:t>
      </w:r>
      <w:r w:rsidRPr="005B4464">
        <w:rPr>
          <w:rFonts w:ascii="SimSun" w:hAnsi="SimSun"/>
          <w:sz w:val="21"/>
          <w:szCs w:val="21"/>
        </w:rPr>
        <w:t>第</w:t>
      </w:r>
      <w:r w:rsidR="00E72584" w:rsidRPr="005B4464">
        <w:rPr>
          <w:rFonts w:ascii="SimSun" w:hAnsi="SimSun"/>
          <w:sz w:val="21"/>
          <w:szCs w:val="21"/>
        </w:rPr>
        <w:t>206</w:t>
      </w:r>
      <w:r w:rsidR="00902C0E" w:rsidRPr="005B4464">
        <w:rPr>
          <w:rFonts w:ascii="SimSun" w:hAnsi="SimSun" w:hint="eastAsia"/>
          <w:sz w:val="21"/>
          <w:szCs w:val="21"/>
        </w:rPr>
        <w:t>段</w:t>
      </w:r>
      <w:r w:rsidRPr="005B4464">
        <w:rPr>
          <w:rFonts w:ascii="SimSun" w:hAnsi="SimSun"/>
          <w:sz w:val="21"/>
          <w:szCs w:val="21"/>
        </w:rPr>
        <w:t>至</w:t>
      </w:r>
      <w:r w:rsidR="00902C0E" w:rsidRPr="005B4464">
        <w:rPr>
          <w:rFonts w:ascii="SimSun" w:hAnsi="SimSun" w:hint="eastAsia"/>
          <w:sz w:val="21"/>
          <w:szCs w:val="21"/>
        </w:rPr>
        <w:t>第</w:t>
      </w:r>
      <w:r w:rsidR="00E72584" w:rsidRPr="005B4464">
        <w:rPr>
          <w:rFonts w:ascii="SimSun" w:hAnsi="SimSun"/>
          <w:sz w:val="21"/>
          <w:szCs w:val="21"/>
        </w:rPr>
        <w:t>208段</w:t>
      </w:r>
      <w:r w:rsidR="00897E3A" w:rsidRPr="005B4464">
        <w:rPr>
          <w:rFonts w:ascii="SimSun" w:hAnsi="SimSun" w:hint="eastAsia"/>
          <w:sz w:val="21"/>
          <w:szCs w:val="21"/>
        </w:rPr>
        <w:t>。</w:t>
      </w:r>
      <w:r w:rsidRPr="005B4464">
        <w:rPr>
          <w:rFonts w:ascii="SimSun" w:hAnsi="SimSun"/>
          <w:sz w:val="21"/>
          <w:szCs w:val="21"/>
        </w:rPr>
        <w:t>）</w:t>
      </w:r>
    </w:p>
    <w:p w14:paraId="410A44D1" w14:textId="44D36593" w:rsidR="00D87853" w:rsidRPr="000F3B55" w:rsidRDefault="00351A5C" w:rsidP="000F3B55">
      <w:pPr>
        <w:pStyle w:val="Heading2"/>
        <w:overflowPunct w:val="0"/>
        <w:spacing w:beforeLines="100" w:afterLines="50" w:after="120" w:line="340" w:lineRule="atLeast"/>
        <w:jc w:val="both"/>
        <w:rPr>
          <w:rFonts w:ascii="SimHei" w:eastAsia="SimHei" w:hAnsi="SimHei"/>
          <w:caps w:val="0"/>
          <w:sz w:val="21"/>
          <w:szCs w:val="21"/>
        </w:rPr>
      </w:pPr>
      <w:r w:rsidRPr="000F3B55">
        <w:rPr>
          <w:rFonts w:ascii="SimHei" w:eastAsia="SimHei" w:hAnsi="SimHei"/>
          <w:caps w:val="0"/>
          <w:sz w:val="21"/>
          <w:szCs w:val="21"/>
        </w:rPr>
        <w:t>历</w:t>
      </w:r>
      <w:r w:rsidR="00BC2C4F">
        <w:rPr>
          <w:rFonts w:ascii="SimHei" w:eastAsia="SimHei" w:hAnsi="SimHei" w:hint="eastAsia"/>
          <w:caps w:val="0"/>
          <w:sz w:val="21"/>
          <w:szCs w:val="21"/>
        </w:rPr>
        <w:t xml:space="preserve">　</w:t>
      </w:r>
      <w:r w:rsidRPr="000F3B55">
        <w:rPr>
          <w:rFonts w:ascii="SimHei" w:eastAsia="SimHei" w:hAnsi="SimHei"/>
          <w:caps w:val="0"/>
          <w:sz w:val="21"/>
          <w:szCs w:val="21"/>
        </w:rPr>
        <w:t>史</w:t>
      </w:r>
    </w:p>
    <w:p w14:paraId="41FED1AE" w14:textId="570B0E64" w:rsidR="00D87853" w:rsidRPr="005B4464" w:rsidRDefault="00351A5C" w:rsidP="0027078F">
      <w:pPr>
        <w:pStyle w:val="ONUMFS"/>
        <w:numPr>
          <w:ilvl w:val="0"/>
          <w:numId w:val="0"/>
        </w:numPr>
        <w:overflowPunct w:val="0"/>
        <w:spacing w:afterLines="50" w:after="120" w:line="340" w:lineRule="atLeast"/>
        <w:jc w:val="both"/>
        <w:rPr>
          <w:rFonts w:ascii="SimSun" w:hAnsi="SimSun"/>
          <w:sz w:val="21"/>
          <w:szCs w:val="21"/>
        </w:rPr>
      </w:pPr>
      <w:r w:rsidRPr="005B4464">
        <w:rPr>
          <w:rFonts w:ascii="SimSun" w:hAnsi="SimSun"/>
          <w:sz w:val="21"/>
          <w:szCs w:val="21"/>
        </w:rPr>
        <w:fldChar w:fldCharType="begin"/>
      </w:r>
      <w:r w:rsidRPr="005B4464">
        <w:rPr>
          <w:rFonts w:ascii="SimSun" w:hAnsi="SimSun"/>
          <w:sz w:val="21"/>
          <w:szCs w:val="21"/>
        </w:rPr>
        <w:instrText xml:space="preserve"> AUTONUM  </w:instrText>
      </w:r>
      <w:r w:rsidRPr="005B4464">
        <w:rPr>
          <w:rFonts w:ascii="SimSun" w:hAnsi="SimSun"/>
          <w:sz w:val="21"/>
          <w:szCs w:val="21"/>
        </w:rPr>
        <w:fldChar w:fldCharType="end"/>
      </w:r>
      <w:r w:rsidR="0027078F">
        <w:rPr>
          <w:rFonts w:ascii="SimSun" w:hAnsi="SimSun"/>
          <w:sz w:val="21"/>
          <w:szCs w:val="21"/>
        </w:rPr>
        <w:t>.</w:t>
      </w:r>
      <w:r w:rsidR="0027078F">
        <w:rPr>
          <w:rFonts w:ascii="SimSun" w:hAnsi="SimSun"/>
          <w:sz w:val="21"/>
          <w:szCs w:val="21"/>
        </w:rPr>
        <w:tab/>
      </w:r>
      <w:r w:rsidR="009E3F32" w:rsidRPr="005B4464">
        <w:rPr>
          <w:rFonts w:ascii="SimSun" w:hAnsi="SimSun" w:hint="eastAsia"/>
          <w:sz w:val="21"/>
          <w:szCs w:val="21"/>
        </w:rPr>
        <w:t>自</w:t>
      </w:r>
      <w:r w:rsidR="009E3F32" w:rsidRPr="005B4464">
        <w:rPr>
          <w:rFonts w:ascii="SimSun" w:hAnsi="SimSun"/>
          <w:sz w:val="21"/>
          <w:szCs w:val="21"/>
        </w:rPr>
        <w:t>1978年</w:t>
      </w:r>
      <w:r w:rsidR="009E3F32" w:rsidRPr="005B4464">
        <w:rPr>
          <w:rFonts w:ascii="SimSun" w:hAnsi="SimSun" w:hint="eastAsia"/>
          <w:sz w:val="21"/>
          <w:szCs w:val="21"/>
        </w:rPr>
        <w:t>以来，</w:t>
      </w:r>
      <w:r w:rsidR="009E3F32" w:rsidRPr="005B4464">
        <w:rPr>
          <w:rFonts w:ascii="SimSun" w:hAnsi="SimSun"/>
          <w:sz w:val="21"/>
          <w:szCs w:val="21"/>
        </w:rPr>
        <w:t>国际局</w:t>
      </w:r>
      <w:r w:rsidR="009E3F32" w:rsidRPr="005B4464">
        <w:rPr>
          <w:rFonts w:ascii="SimSun" w:hAnsi="SimSun" w:hint="eastAsia"/>
          <w:sz w:val="21"/>
          <w:szCs w:val="21"/>
        </w:rPr>
        <w:t>开始</w:t>
      </w:r>
      <w:r w:rsidRPr="005B4464">
        <w:rPr>
          <w:rFonts w:ascii="SimSun" w:hAnsi="SimSun"/>
          <w:sz w:val="21"/>
          <w:szCs w:val="21"/>
        </w:rPr>
        <w:t>收集ATR</w:t>
      </w:r>
      <w:r w:rsidR="009E3F32" w:rsidRPr="005B4464">
        <w:rPr>
          <w:rFonts w:ascii="SimSun" w:hAnsi="SimSun" w:hint="eastAsia"/>
          <w:sz w:val="21"/>
          <w:szCs w:val="21"/>
        </w:rPr>
        <w:t>。</w:t>
      </w:r>
      <w:r w:rsidRPr="005B4464">
        <w:rPr>
          <w:rFonts w:ascii="SimSun" w:hAnsi="SimSun"/>
          <w:sz w:val="21"/>
          <w:szCs w:val="21"/>
        </w:rPr>
        <w:t>ATR</w:t>
      </w:r>
      <w:r w:rsidR="009E3F32" w:rsidRPr="005B4464">
        <w:rPr>
          <w:rFonts w:ascii="SimSun" w:hAnsi="SimSun" w:hint="eastAsia"/>
          <w:sz w:val="21"/>
          <w:szCs w:val="21"/>
        </w:rPr>
        <w:t>的</w:t>
      </w:r>
      <w:r w:rsidRPr="005B4464">
        <w:rPr>
          <w:rFonts w:ascii="SimSun" w:hAnsi="SimSun"/>
          <w:sz w:val="21"/>
          <w:szCs w:val="21"/>
        </w:rPr>
        <w:t>结构由</w:t>
      </w:r>
      <w:r w:rsidR="00B335AE" w:rsidRPr="005B4464">
        <w:rPr>
          <w:rFonts w:ascii="SimSun" w:hAnsi="SimSun"/>
          <w:sz w:val="21"/>
          <w:szCs w:val="21"/>
        </w:rPr>
        <w:t>成员国</w:t>
      </w:r>
      <w:r w:rsidRPr="005B4464">
        <w:rPr>
          <w:rFonts w:ascii="SimSun" w:hAnsi="SimSun"/>
          <w:sz w:val="21"/>
          <w:szCs w:val="21"/>
        </w:rPr>
        <w:t>批准并定期修订，</w:t>
      </w:r>
      <w:r w:rsidR="009E3F32" w:rsidRPr="005B4464">
        <w:rPr>
          <w:rFonts w:ascii="SimSun" w:hAnsi="SimSun" w:hint="eastAsia"/>
          <w:sz w:val="21"/>
          <w:szCs w:val="21"/>
        </w:rPr>
        <w:t>几次</w:t>
      </w:r>
      <w:r w:rsidRPr="005B4464">
        <w:rPr>
          <w:rFonts w:ascii="SimSun" w:hAnsi="SimSun"/>
          <w:sz w:val="21"/>
          <w:szCs w:val="21"/>
        </w:rPr>
        <w:t>主要</w:t>
      </w:r>
      <w:r w:rsidR="009E3F32" w:rsidRPr="005B4464">
        <w:rPr>
          <w:rFonts w:ascii="SimSun" w:hAnsi="SimSun" w:hint="eastAsia"/>
          <w:sz w:val="21"/>
          <w:szCs w:val="21"/>
        </w:rPr>
        <w:t>修订分别发生在</w:t>
      </w:r>
      <w:r w:rsidRPr="005B4464">
        <w:rPr>
          <w:rFonts w:ascii="SimSun" w:hAnsi="SimSun"/>
          <w:sz w:val="21"/>
          <w:szCs w:val="21"/>
        </w:rPr>
        <w:t>1996年</w:t>
      </w:r>
      <w:r w:rsidR="00970DF7" w:rsidRPr="005B4464">
        <w:rPr>
          <w:rFonts w:ascii="SimSun" w:hAnsi="SimSun"/>
          <w:sz w:val="21"/>
          <w:szCs w:val="21"/>
        </w:rPr>
        <w:t>、</w:t>
      </w:r>
      <w:r w:rsidR="00ED7B8F" w:rsidRPr="005B4464">
        <w:rPr>
          <w:rFonts w:ascii="SimSun" w:hAnsi="SimSun"/>
          <w:sz w:val="21"/>
          <w:szCs w:val="21"/>
        </w:rPr>
        <w:t>2007</w:t>
      </w:r>
      <w:r w:rsidR="009E3F32" w:rsidRPr="005B4464">
        <w:rPr>
          <w:rFonts w:ascii="SimSun" w:hAnsi="SimSun" w:hint="eastAsia"/>
          <w:sz w:val="21"/>
          <w:szCs w:val="21"/>
        </w:rPr>
        <w:t>至</w:t>
      </w:r>
      <w:r w:rsidR="00ED7B8F" w:rsidRPr="005B4464">
        <w:rPr>
          <w:rFonts w:ascii="SimSun" w:hAnsi="SimSun"/>
          <w:sz w:val="21"/>
          <w:szCs w:val="21"/>
        </w:rPr>
        <w:t>2008年</w:t>
      </w:r>
      <w:r w:rsidR="0098144E" w:rsidRPr="005B4464">
        <w:rPr>
          <w:rFonts w:ascii="SimSun" w:hAnsi="SimSun" w:hint="eastAsia"/>
          <w:sz w:val="21"/>
          <w:szCs w:val="21"/>
        </w:rPr>
        <w:t>和</w:t>
      </w:r>
      <w:r w:rsidR="00970DF7" w:rsidRPr="005B4464">
        <w:rPr>
          <w:rFonts w:ascii="SimSun" w:hAnsi="SimSun"/>
          <w:sz w:val="21"/>
          <w:szCs w:val="21"/>
        </w:rPr>
        <w:t>2010年</w:t>
      </w:r>
      <w:r w:rsidRPr="005B4464">
        <w:rPr>
          <w:rFonts w:ascii="SimSun" w:hAnsi="SimSun"/>
          <w:sz w:val="21"/>
          <w:szCs w:val="21"/>
        </w:rPr>
        <w:t>。</w:t>
      </w:r>
      <w:r w:rsidR="009E3F32" w:rsidRPr="005B4464">
        <w:rPr>
          <w:rFonts w:ascii="SimSun" w:hAnsi="SimSun"/>
          <w:sz w:val="21"/>
          <w:szCs w:val="21"/>
        </w:rPr>
        <w:t>自1998年以来</w:t>
      </w:r>
      <w:r w:rsidR="009E3F32" w:rsidRPr="005B4464">
        <w:rPr>
          <w:rFonts w:ascii="SimSun" w:hAnsi="SimSun" w:hint="eastAsia"/>
          <w:sz w:val="21"/>
          <w:szCs w:val="21"/>
        </w:rPr>
        <w:t>，A</w:t>
      </w:r>
      <w:r w:rsidR="009E3F32" w:rsidRPr="005B4464">
        <w:rPr>
          <w:rFonts w:ascii="SimSun" w:hAnsi="SimSun"/>
          <w:sz w:val="21"/>
          <w:szCs w:val="21"/>
        </w:rPr>
        <w:t>TR</w:t>
      </w:r>
      <w:r w:rsidR="009E3F32" w:rsidRPr="005B4464">
        <w:rPr>
          <w:rFonts w:ascii="SimSun" w:hAnsi="SimSun" w:hint="eastAsia"/>
          <w:sz w:val="21"/>
          <w:szCs w:val="21"/>
        </w:rPr>
        <w:t>开始</w:t>
      </w:r>
      <w:r w:rsidR="00731DD4" w:rsidRPr="005B4464">
        <w:rPr>
          <w:rFonts w:ascii="SimSun" w:hAnsi="SimSun"/>
          <w:sz w:val="21"/>
          <w:szCs w:val="21"/>
        </w:rPr>
        <w:t>在</w:t>
      </w:r>
      <w:r w:rsidR="009E3F32" w:rsidRPr="005B4464">
        <w:rPr>
          <w:rFonts w:ascii="SimSun" w:hAnsi="SimSun" w:hint="eastAsia"/>
          <w:sz w:val="21"/>
          <w:szCs w:val="21"/>
        </w:rPr>
        <w:t>产权组织</w:t>
      </w:r>
      <w:r w:rsidR="00731DD4" w:rsidRPr="005B4464">
        <w:rPr>
          <w:rFonts w:ascii="SimSun" w:hAnsi="SimSun"/>
          <w:sz w:val="21"/>
          <w:szCs w:val="21"/>
        </w:rPr>
        <w:t>网站上公布。</w:t>
      </w:r>
    </w:p>
    <w:p w14:paraId="67BECC30" w14:textId="09EF342D" w:rsidR="00D87853" w:rsidRPr="005B4464" w:rsidRDefault="00351A5C" w:rsidP="0027078F">
      <w:pPr>
        <w:pStyle w:val="ONUMFS"/>
        <w:numPr>
          <w:ilvl w:val="0"/>
          <w:numId w:val="0"/>
        </w:numPr>
        <w:overflowPunct w:val="0"/>
        <w:spacing w:afterLines="50" w:after="120" w:line="340" w:lineRule="atLeast"/>
        <w:jc w:val="both"/>
        <w:rPr>
          <w:rFonts w:ascii="SimSun" w:hAnsi="SimSun"/>
          <w:sz w:val="21"/>
          <w:szCs w:val="21"/>
        </w:rPr>
      </w:pPr>
      <w:r w:rsidRPr="005B4464">
        <w:rPr>
          <w:rFonts w:ascii="SimSun" w:hAnsi="SimSun"/>
          <w:sz w:val="21"/>
          <w:szCs w:val="21"/>
        </w:rPr>
        <w:fldChar w:fldCharType="begin"/>
      </w:r>
      <w:r w:rsidRPr="005B4464">
        <w:rPr>
          <w:rFonts w:ascii="SimSun" w:hAnsi="SimSun"/>
          <w:sz w:val="21"/>
          <w:szCs w:val="21"/>
        </w:rPr>
        <w:instrText xml:space="preserve"> AUTONUM  </w:instrText>
      </w:r>
      <w:r w:rsidRPr="005B4464">
        <w:rPr>
          <w:rFonts w:ascii="SimSun" w:hAnsi="SimSun"/>
          <w:sz w:val="21"/>
          <w:szCs w:val="21"/>
        </w:rPr>
        <w:fldChar w:fldCharType="end"/>
      </w:r>
      <w:r w:rsidR="0027078F">
        <w:rPr>
          <w:rFonts w:ascii="SimSun" w:hAnsi="SimSun"/>
          <w:sz w:val="21"/>
          <w:szCs w:val="21"/>
        </w:rPr>
        <w:t>.</w:t>
      </w:r>
      <w:r w:rsidR="0027078F">
        <w:rPr>
          <w:rFonts w:ascii="SimSun" w:hAnsi="SimSun"/>
          <w:sz w:val="21"/>
          <w:szCs w:val="21"/>
        </w:rPr>
        <w:tab/>
      </w:r>
      <w:r w:rsidR="00A06014" w:rsidRPr="005B4464">
        <w:rPr>
          <w:rFonts w:ascii="SimSun" w:hAnsi="SimSun"/>
          <w:sz w:val="21"/>
          <w:szCs w:val="21"/>
        </w:rPr>
        <w:t>ATR</w:t>
      </w:r>
      <w:r w:rsidR="009E3F32" w:rsidRPr="005B4464">
        <w:rPr>
          <w:rFonts w:ascii="SimSun" w:hAnsi="SimSun" w:hint="eastAsia"/>
          <w:sz w:val="21"/>
          <w:szCs w:val="21"/>
        </w:rPr>
        <w:t>旨在</w:t>
      </w:r>
      <w:r w:rsidRPr="005B4464">
        <w:rPr>
          <w:rFonts w:ascii="SimSun" w:hAnsi="SimSun"/>
          <w:sz w:val="21"/>
          <w:szCs w:val="21"/>
        </w:rPr>
        <w:t>向更</w:t>
      </w:r>
      <w:r w:rsidR="009E3F32" w:rsidRPr="005B4464">
        <w:rPr>
          <w:rFonts w:ascii="SimSun" w:hAnsi="SimSun" w:hint="eastAsia"/>
          <w:sz w:val="21"/>
          <w:szCs w:val="21"/>
        </w:rPr>
        <w:t>广泛的受</w:t>
      </w:r>
      <w:proofErr w:type="gramStart"/>
      <w:r w:rsidR="009E3F32" w:rsidRPr="005B4464">
        <w:rPr>
          <w:rFonts w:ascii="SimSun" w:hAnsi="SimSun" w:hint="eastAsia"/>
          <w:sz w:val="21"/>
          <w:szCs w:val="21"/>
        </w:rPr>
        <w:t>众传播</w:t>
      </w:r>
      <w:proofErr w:type="gramEnd"/>
      <w:r w:rsidR="009E3F32" w:rsidRPr="005B4464">
        <w:rPr>
          <w:rFonts w:ascii="SimSun" w:hAnsi="SimSun" w:hint="eastAsia"/>
          <w:sz w:val="21"/>
          <w:szCs w:val="21"/>
        </w:rPr>
        <w:t>关于知识产权局</w:t>
      </w:r>
      <w:r w:rsidRPr="005B4464">
        <w:rPr>
          <w:rFonts w:ascii="SimSun" w:hAnsi="SimSun"/>
          <w:sz w:val="21"/>
          <w:szCs w:val="21"/>
        </w:rPr>
        <w:t>活动、计划和统计数据的信息。</w:t>
      </w:r>
      <w:r w:rsidR="00E50117" w:rsidRPr="005B4464">
        <w:rPr>
          <w:rFonts w:ascii="SimSun" w:hAnsi="SimSun" w:hint="eastAsia"/>
          <w:sz w:val="21"/>
          <w:szCs w:val="21"/>
        </w:rPr>
        <w:t>刚开始收集</w:t>
      </w:r>
      <w:r w:rsidRPr="005B4464">
        <w:rPr>
          <w:rFonts w:ascii="SimSun" w:hAnsi="SimSun"/>
          <w:sz w:val="21"/>
          <w:szCs w:val="21"/>
        </w:rPr>
        <w:t>ATR</w:t>
      </w:r>
      <w:r w:rsidR="00E50117" w:rsidRPr="005B4464">
        <w:rPr>
          <w:rFonts w:ascii="SimSun" w:hAnsi="SimSun" w:hint="eastAsia"/>
          <w:sz w:val="21"/>
          <w:szCs w:val="21"/>
        </w:rPr>
        <w:t>时</w:t>
      </w:r>
      <w:r w:rsidRPr="005B4464">
        <w:rPr>
          <w:rFonts w:ascii="SimSun" w:hAnsi="SimSun"/>
          <w:sz w:val="21"/>
          <w:szCs w:val="21"/>
        </w:rPr>
        <w:t>，</w:t>
      </w:r>
      <w:r w:rsidR="0098144E" w:rsidRPr="005B4464">
        <w:rPr>
          <w:rFonts w:ascii="SimSun" w:hAnsi="SimSun" w:hint="eastAsia"/>
          <w:sz w:val="21"/>
          <w:szCs w:val="21"/>
        </w:rPr>
        <w:t>尚无</w:t>
      </w:r>
      <w:r w:rsidR="00E50117" w:rsidRPr="005B4464">
        <w:rPr>
          <w:rFonts w:ascii="SimSun" w:hAnsi="SimSun" w:hint="eastAsia"/>
          <w:sz w:val="21"/>
          <w:szCs w:val="21"/>
        </w:rPr>
        <w:t>在线出版物</w:t>
      </w:r>
      <w:r w:rsidRPr="005B4464">
        <w:rPr>
          <w:rFonts w:ascii="SimSun" w:hAnsi="SimSun"/>
          <w:sz w:val="21"/>
          <w:szCs w:val="21"/>
        </w:rPr>
        <w:t>，</w:t>
      </w:r>
      <w:r w:rsidR="009E3F32" w:rsidRPr="005B4464">
        <w:rPr>
          <w:rFonts w:ascii="SimSun" w:hAnsi="SimSun" w:hint="eastAsia"/>
          <w:sz w:val="21"/>
          <w:szCs w:val="21"/>
        </w:rPr>
        <w:t>难以</w:t>
      </w:r>
      <w:r w:rsidR="0098144E" w:rsidRPr="005B4464">
        <w:rPr>
          <w:rFonts w:ascii="SimSun" w:hAnsi="SimSun" w:hint="eastAsia"/>
          <w:sz w:val="21"/>
          <w:szCs w:val="21"/>
        </w:rPr>
        <w:t>获取</w:t>
      </w:r>
      <w:r w:rsidR="00E50117" w:rsidRPr="005B4464">
        <w:rPr>
          <w:rFonts w:ascii="SimSun" w:hAnsi="SimSun" w:hint="eastAsia"/>
          <w:sz w:val="21"/>
          <w:szCs w:val="21"/>
        </w:rPr>
        <w:t>来自</w:t>
      </w:r>
      <w:r w:rsidR="009E3F32" w:rsidRPr="005B4464">
        <w:rPr>
          <w:rFonts w:ascii="SimSun" w:hAnsi="SimSun" w:hint="eastAsia"/>
          <w:sz w:val="21"/>
          <w:szCs w:val="21"/>
        </w:rPr>
        <w:t>知识产权局</w:t>
      </w:r>
      <w:r w:rsidRPr="005B4464">
        <w:rPr>
          <w:rFonts w:ascii="SimSun" w:hAnsi="SimSun"/>
          <w:sz w:val="21"/>
          <w:szCs w:val="21"/>
        </w:rPr>
        <w:t>的信息。</w:t>
      </w:r>
      <w:r w:rsidR="00B335AE" w:rsidRPr="005B4464">
        <w:rPr>
          <w:rFonts w:ascii="SimSun" w:hAnsi="SimSun"/>
          <w:sz w:val="21"/>
          <w:szCs w:val="21"/>
        </w:rPr>
        <w:t>此外</w:t>
      </w:r>
      <w:r w:rsidRPr="005B4464">
        <w:rPr>
          <w:rFonts w:ascii="SimSun" w:hAnsi="SimSun"/>
          <w:sz w:val="21"/>
          <w:szCs w:val="21"/>
        </w:rPr>
        <w:t>，</w:t>
      </w:r>
      <w:r w:rsidR="00E50117" w:rsidRPr="005B4464">
        <w:rPr>
          <w:rFonts w:ascii="SimSun" w:hAnsi="SimSun" w:hint="eastAsia"/>
          <w:sz w:val="21"/>
          <w:szCs w:val="21"/>
        </w:rPr>
        <w:t>各知识产权局撰写</w:t>
      </w:r>
      <w:r w:rsidRPr="005B4464">
        <w:rPr>
          <w:rFonts w:ascii="SimSun" w:hAnsi="SimSun"/>
          <w:sz w:val="21"/>
          <w:szCs w:val="21"/>
        </w:rPr>
        <w:t>年度报告使用大量</w:t>
      </w:r>
      <w:r w:rsidR="00E50117" w:rsidRPr="005B4464">
        <w:rPr>
          <w:rFonts w:ascii="SimSun" w:hAnsi="SimSun" w:hint="eastAsia"/>
          <w:sz w:val="21"/>
          <w:szCs w:val="21"/>
        </w:rPr>
        <w:t>不同</w:t>
      </w:r>
      <w:r w:rsidRPr="005B4464">
        <w:rPr>
          <w:rFonts w:ascii="SimSun" w:hAnsi="SimSun"/>
          <w:sz w:val="21"/>
          <w:szCs w:val="21"/>
        </w:rPr>
        <w:t>语言，</w:t>
      </w:r>
      <w:r w:rsidR="00E50117" w:rsidRPr="005B4464">
        <w:rPr>
          <w:rFonts w:ascii="SimSun" w:hAnsi="SimSun" w:hint="eastAsia"/>
          <w:sz w:val="21"/>
          <w:szCs w:val="21"/>
        </w:rPr>
        <w:t>也提高了查找和了解</w:t>
      </w:r>
      <w:r w:rsidRPr="005B4464">
        <w:rPr>
          <w:rFonts w:ascii="SimSun" w:hAnsi="SimSun"/>
          <w:sz w:val="21"/>
          <w:szCs w:val="21"/>
        </w:rPr>
        <w:t>信息</w:t>
      </w:r>
      <w:r w:rsidR="00E50117" w:rsidRPr="005B4464">
        <w:rPr>
          <w:rFonts w:ascii="SimSun" w:hAnsi="SimSun" w:hint="eastAsia"/>
          <w:sz w:val="21"/>
          <w:szCs w:val="21"/>
        </w:rPr>
        <w:t>的难度</w:t>
      </w:r>
      <w:r w:rsidRPr="005B4464">
        <w:rPr>
          <w:rFonts w:ascii="SimSun" w:hAnsi="SimSun"/>
          <w:sz w:val="21"/>
          <w:szCs w:val="21"/>
        </w:rPr>
        <w:t>。</w:t>
      </w:r>
    </w:p>
    <w:p w14:paraId="7179D44E" w14:textId="04C661E2" w:rsidR="008D2E97" w:rsidRPr="005B4464" w:rsidRDefault="00351A5C" w:rsidP="0027078F">
      <w:pPr>
        <w:pStyle w:val="ONUMFS"/>
        <w:numPr>
          <w:ilvl w:val="0"/>
          <w:numId w:val="0"/>
        </w:numPr>
        <w:overflowPunct w:val="0"/>
        <w:spacing w:afterLines="50" w:after="120" w:line="340" w:lineRule="atLeast"/>
        <w:jc w:val="both"/>
        <w:rPr>
          <w:rFonts w:ascii="SimSun" w:hAnsi="SimSun"/>
          <w:sz w:val="21"/>
          <w:szCs w:val="21"/>
        </w:rPr>
      </w:pPr>
      <w:r w:rsidRPr="005B4464">
        <w:rPr>
          <w:rFonts w:ascii="SimSun" w:hAnsi="SimSun"/>
          <w:sz w:val="21"/>
          <w:szCs w:val="21"/>
        </w:rPr>
        <w:fldChar w:fldCharType="begin"/>
      </w:r>
      <w:r w:rsidRPr="005B4464">
        <w:rPr>
          <w:rFonts w:ascii="SimSun" w:hAnsi="SimSun"/>
          <w:sz w:val="21"/>
          <w:szCs w:val="21"/>
        </w:rPr>
        <w:instrText xml:space="preserve"> AUTONUM  </w:instrText>
      </w:r>
      <w:r w:rsidRPr="005B4464">
        <w:rPr>
          <w:rFonts w:ascii="SimSun" w:hAnsi="SimSun"/>
          <w:sz w:val="21"/>
          <w:szCs w:val="21"/>
        </w:rPr>
        <w:fldChar w:fldCharType="end"/>
      </w:r>
      <w:r w:rsidR="0027078F">
        <w:rPr>
          <w:rFonts w:ascii="SimSun" w:hAnsi="SimSun"/>
          <w:sz w:val="21"/>
          <w:szCs w:val="21"/>
        </w:rPr>
        <w:t>.</w:t>
      </w:r>
      <w:r w:rsidR="0027078F">
        <w:rPr>
          <w:rFonts w:ascii="SimSun" w:hAnsi="SimSun"/>
          <w:sz w:val="21"/>
          <w:szCs w:val="21"/>
        </w:rPr>
        <w:tab/>
      </w:r>
      <w:r w:rsidR="00E50117" w:rsidRPr="005B4464">
        <w:rPr>
          <w:rFonts w:ascii="SimSun" w:hAnsi="SimSun" w:hint="eastAsia"/>
          <w:sz w:val="21"/>
          <w:szCs w:val="21"/>
        </w:rPr>
        <w:t>标准委员会</w:t>
      </w:r>
      <w:r w:rsidRPr="005B4464">
        <w:rPr>
          <w:rFonts w:ascii="SimSun" w:hAnsi="SimSun"/>
          <w:sz w:val="21"/>
          <w:szCs w:val="21"/>
        </w:rPr>
        <w:t>的前身</w:t>
      </w:r>
      <w:r w:rsidR="0098144E" w:rsidRPr="005B4464">
        <w:rPr>
          <w:rFonts w:ascii="SimSun" w:hAnsi="SimSun" w:hint="eastAsia"/>
          <w:sz w:val="21"/>
          <w:szCs w:val="21"/>
        </w:rPr>
        <w:t>，</w:t>
      </w:r>
      <w:r w:rsidR="00367A26" w:rsidRPr="005B4464">
        <w:rPr>
          <w:rFonts w:ascii="SimSun" w:hAnsi="SimSun"/>
          <w:sz w:val="21"/>
          <w:szCs w:val="21"/>
        </w:rPr>
        <w:t>信息技术常设委员会（</w:t>
      </w:r>
      <w:r w:rsidRPr="005B4464">
        <w:rPr>
          <w:rFonts w:ascii="SimSun" w:hAnsi="SimSun"/>
          <w:sz w:val="21"/>
          <w:szCs w:val="21"/>
        </w:rPr>
        <w:t>SCIT</w:t>
      </w:r>
      <w:r w:rsidR="00A80953" w:rsidRPr="005B4464">
        <w:rPr>
          <w:rFonts w:ascii="SimSun" w:hAnsi="SimSun"/>
          <w:sz w:val="21"/>
          <w:szCs w:val="21"/>
        </w:rPr>
        <w:t>）</w:t>
      </w:r>
      <w:r w:rsidRPr="005B4464">
        <w:rPr>
          <w:rFonts w:ascii="SimSun" w:hAnsi="SimSun"/>
          <w:sz w:val="21"/>
          <w:szCs w:val="21"/>
        </w:rPr>
        <w:t>及其</w:t>
      </w:r>
      <w:r w:rsidR="00367A26" w:rsidRPr="005B4464">
        <w:rPr>
          <w:rFonts w:ascii="SimSun" w:hAnsi="SimSun"/>
          <w:sz w:val="21"/>
          <w:szCs w:val="21"/>
        </w:rPr>
        <w:t>标准文件工作组（</w:t>
      </w:r>
      <w:r w:rsidRPr="005B4464">
        <w:rPr>
          <w:rFonts w:ascii="SimSun" w:hAnsi="SimSun"/>
          <w:sz w:val="21"/>
          <w:szCs w:val="21"/>
        </w:rPr>
        <w:t>SDWG</w:t>
      </w:r>
      <w:r w:rsidR="00367A26" w:rsidRPr="005B4464">
        <w:rPr>
          <w:rFonts w:ascii="SimSun" w:hAnsi="SimSun"/>
          <w:sz w:val="21"/>
          <w:szCs w:val="21"/>
        </w:rPr>
        <w:t>）</w:t>
      </w:r>
      <w:r w:rsidR="0098144E" w:rsidRPr="005B4464">
        <w:rPr>
          <w:rFonts w:ascii="SimSun" w:hAnsi="SimSun" w:hint="eastAsia"/>
          <w:sz w:val="21"/>
          <w:szCs w:val="21"/>
        </w:rPr>
        <w:t>，</w:t>
      </w:r>
      <w:r w:rsidR="00E50117" w:rsidRPr="005B4464">
        <w:rPr>
          <w:rFonts w:ascii="SimSun" w:hAnsi="SimSun" w:hint="eastAsia"/>
          <w:sz w:val="21"/>
          <w:szCs w:val="21"/>
        </w:rPr>
        <w:t>此前已</w:t>
      </w:r>
      <w:r w:rsidRPr="005B4464">
        <w:rPr>
          <w:rFonts w:ascii="SimSun" w:hAnsi="SimSun"/>
          <w:sz w:val="21"/>
          <w:szCs w:val="21"/>
        </w:rPr>
        <w:t>考虑过ATR的</w:t>
      </w:r>
      <w:r w:rsidR="0098144E" w:rsidRPr="005B4464">
        <w:rPr>
          <w:rFonts w:ascii="SimSun" w:hAnsi="SimSun" w:hint="eastAsia"/>
          <w:sz w:val="21"/>
          <w:szCs w:val="21"/>
        </w:rPr>
        <w:t>效用</w:t>
      </w:r>
      <w:r w:rsidRPr="005B4464">
        <w:rPr>
          <w:rFonts w:ascii="SimSun" w:hAnsi="SimSun"/>
          <w:sz w:val="21"/>
          <w:szCs w:val="21"/>
        </w:rPr>
        <w:t>。</w:t>
      </w:r>
      <w:r w:rsidR="00E50117" w:rsidRPr="005B4464">
        <w:rPr>
          <w:rFonts w:ascii="SimSun" w:hAnsi="SimSun" w:hint="eastAsia"/>
          <w:sz w:val="21"/>
          <w:szCs w:val="21"/>
        </w:rPr>
        <w:t>使用</w:t>
      </w:r>
      <w:r w:rsidRPr="005B4464">
        <w:rPr>
          <w:rFonts w:ascii="SimSun" w:hAnsi="SimSun"/>
          <w:sz w:val="21"/>
          <w:szCs w:val="21"/>
        </w:rPr>
        <w:t>知识产权</w:t>
      </w:r>
      <w:r w:rsidR="00E50117" w:rsidRPr="005B4464">
        <w:rPr>
          <w:rFonts w:ascii="SimSun" w:hAnsi="SimSun" w:hint="eastAsia"/>
          <w:sz w:val="21"/>
          <w:szCs w:val="21"/>
        </w:rPr>
        <w:t>局</w:t>
      </w:r>
      <w:r w:rsidRPr="005B4464">
        <w:rPr>
          <w:rFonts w:ascii="SimSun" w:hAnsi="SimSun"/>
          <w:sz w:val="21"/>
          <w:szCs w:val="21"/>
        </w:rPr>
        <w:t>网站传播信息</w:t>
      </w:r>
      <w:r w:rsidR="0098144E" w:rsidRPr="005B4464">
        <w:rPr>
          <w:rFonts w:ascii="SimSun" w:hAnsi="SimSun" w:hint="eastAsia"/>
          <w:sz w:val="21"/>
          <w:szCs w:val="21"/>
        </w:rPr>
        <w:t>的日益普及</w:t>
      </w:r>
      <w:r w:rsidRPr="005B4464">
        <w:rPr>
          <w:rFonts w:ascii="SimSun" w:hAnsi="SimSun"/>
          <w:sz w:val="21"/>
          <w:szCs w:val="21"/>
        </w:rPr>
        <w:t>，意味着ATR中</w:t>
      </w:r>
      <w:r w:rsidR="00E50117" w:rsidRPr="005B4464">
        <w:rPr>
          <w:rFonts w:ascii="SimSun" w:hAnsi="SimSun" w:hint="eastAsia"/>
          <w:sz w:val="21"/>
          <w:szCs w:val="21"/>
        </w:rPr>
        <w:t>收集</w:t>
      </w:r>
      <w:r w:rsidRPr="005B4464">
        <w:rPr>
          <w:rFonts w:ascii="SimSun" w:hAnsi="SimSun"/>
          <w:sz w:val="21"/>
          <w:szCs w:val="21"/>
        </w:rPr>
        <w:t>的许多信息可能已经在知识产权</w:t>
      </w:r>
      <w:r w:rsidR="00E50117" w:rsidRPr="005B4464">
        <w:rPr>
          <w:rFonts w:ascii="SimSun" w:hAnsi="SimSun" w:hint="eastAsia"/>
          <w:sz w:val="21"/>
          <w:szCs w:val="21"/>
        </w:rPr>
        <w:t>局</w:t>
      </w:r>
      <w:r w:rsidRPr="005B4464">
        <w:rPr>
          <w:rFonts w:ascii="SimSun" w:hAnsi="SimSun"/>
          <w:sz w:val="21"/>
          <w:szCs w:val="21"/>
        </w:rPr>
        <w:t>网站</w:t>
      </w:r>
      <w:r w:rsidR="00E50117" w:rsidRPr="005B4464">
        <w:rPr>
          <w:rFonts w:ascii="SimSun" w:hAnsi="SimSun" w:hint="eastAsia"/>
          <w:sz w:val="21"/>
          <w:szCs w:val="21"/>
        </w:rPr>
        <w:t>上</w:t>
      </w:r>
      <w:r w:rsidR="0098144E" w:rsidRPr="005B4464">
        <w:rPr>
          <w:rFonts w:ascii="SimSun" w:hAnsi="SimSun" w:hint="eastAsia"/>
          <w:sz w:val="21"/>
          <w:szCs w:val="21"/>
        </w:rPr>
        <w:t>提供</w:t>
      </w:r>
      <w:r w:rsidRPr="005B4464">
        <w:rPr>
          <w:rFonts w:ascii="SimSun" w:hAnsi="SimSun"/>
          <w:sz w:val="21"/>
          <w:szCs w:val="21"/>
        </w:rPr>
        <w:t>。瑞士联邦知识产权</w:t>
      </w:r>
      <w:r w:rsidR="00E50117" w:rsidRPr="005B4464">
        <w:rPr>
          <w:rFonts w:ascii="SimSun" w:hAnsi="SimSun" w:hint="eastAsia"/>
          <w:sz w:val="21"/>
          <w:szCs w:val="21"/>
        </w:rPr>
        <w:t>局</w:t>
      </w:r>
      <w:r w:rsidRPr="005B4464">
        <w:rPr>
          <w:rFonts w:ascii="SimSun" w:hAnsi="SimSun"/>
          <w:sz w:val="21"/>
          <w:szCs w:val="21"/>
        </w:rPr>
        <w:t>在2003年的</w:t>
      </w:r>
      <w:r w:rsidR="00E50117" w:rsidRPr="005B4464">
        <w:rPr>
          <w:rFonts w:ascii="SimSun" w:hAnsi="SimSun" w:hint="eastAsia"/>
          <w:sz w:val="21"/>
          <w:szCs w:val="21"/>
        </w:rPr>
        <w:t>函件</w:t>
      </w:r>
      <w:r w:rsidRPr="005B4464">
        <w:rPr>
          <w:rFonts w:ascii="SimSun" w:hAnsi="SimSun"/>
          <w:sz w:val="21"/>
          <w:szCs w:val="21"/>
        </w:rPr>
        <w:t>中指出</w:t>
      </w:r>
      <w:r w:rsidR="00E50117" w:rsidRPr="005B4464">
        <w:rPr>
          <w:rFonts w:ascii="SimSun" w:hAnsi="SimSun" w:hint="eastAsia"/>
          <w:sz w:val="21"/>
          <w:szCs w:val="21"/>
        </w:rPr>
        <w:t>：</w:t>
      </w:r>
    </w:p>
    <w:p w14:paraId="69D2B057" w14:textId="2E241EA9" w:rsidR="00D87853" w:rsidRPr="005B4464" w:rsidRDefault="00E50117" w:rsidP="000F3B55">
      <w:pPr>
        <w:pStyle w:val="ONUMFS"/>
        <w:numPr>
          <w:ilvl w:val="0"/>
          <w:numId w:val="0"/>
        </w:numPr>
        <w:overflowPunct w:val="0"/>
        <w:spacing w:afterLines="50" w:after="120" w:line="340" w:lineRule="atLeast"/>
        <w:ind w:left="567"/>
        <w:jc w:val="both"/>
        <w:rPr>
          <w:rFonts w:ascii="SimSun" w:hAnsi="SimSun"/>
          <w:sz w:val="21"/>
          <w:szCs w:val="21"/>
        </w:rPr>
      </w:pPr>
      <w:r w:rsidRPr="005B4464">
        <w:rPr>
          <w:rFonts w:ascii="SimSun" w:hAnsi="SimSun" w:hint="eastAsia"/>
          <w:sz w:val="21"/>
          <w:szCs w:val="21"/>
        </w:rPr>
        <w:lastRenderedPageBreak/>
        <w:t>“</w:t>
      </w:r>
      <w:r w:rsidR="00351A5C" w:rsidRPr="005B4464">
        <w:rPr>
          <w:rFonts w:ascii="SimSun" w:hAnsi="SimSun"/>
          <w:sz w:val="21"/>
          <w:szCs w:val="21"/>
        </w:rPr>
        <w:t>查阅了现有[年度技术]报告后，我们注意到，在过去几年中，提交报告的国家数量</w:t>
      </w:r>
      <w:r w:rsidR="0098144E" w:rsidRPr="005B4464">
        <w:rPr>
          <w:rFonts w:ascii="SimSun" w:hAnsi="SimSun" w:hint="eastAsia"/>
          <w:sz w:val="21"/>
          <w:szCs w:val="21"/>
        </w:rPr>
        <w:t>持续</w:t>
      </w:r>
      <w:r w:rsidR="00351A5C" w:rsidRPr="005B4464">
        <w:rPr>
          <w:rFonts w:ascii="SimSun" w:hAnsi="SimSun"/>
          <w:sz w:val="21"/>
          <w:szCs w:val="21"/>
        </w:rPr>
        <w:t>减少，现已达到</w:t>
      </w:r>
      <w:r w:rsidR="00DA3BEB" w:rsidRPr="005B4464">
        <w:rPr>
          <w:rFonts w:ascii="SimSun" w:hAnsi="SimSun" w:hint="eastAsia"/>
          <w:sz w:val="21"/>
          <w:szCs w:val="21"/>
        </w:rPr>
        <w:t>关键临界点</w:t>
      </w:r>
      <w:r w:rsidR="00351A5C" w:rsidRPr="005B4464">
        <w:rPr>
          <w:rFonts w:ascii="SimSun" w:hAnsi="SimSun"/>
          <w:sz w:val="21"/>
          <w:szCs w:val="21"/>
        </w:rPr>
        <w:t>。此外，这些报告的实际</w:t>
      </w:r>
      <w:r w:rsidR="0098144E" w:rsidRPr="005B4464">
        <w:rPr>
          <w:rFonts w:ascii="SimSun" w:hAnsi="SimSun" w:hint="eastAsia"/>
          <w:sz w:val="21"/>
          <w:szCs w:val="21"/>
        </w:rPr>
        <w:t>效用</w:t>
      </w:r>
      <w:r w:rsidR="00351A5C" w:rsidRPr="005B4464">
        <w:rPr>
          <w:rFonts w:ascii="SimSun" w:hAnsi="SimSun"/>
          <w:sz w:val="21"/>
          <w:szCs w:val="21"/>
        </w:rPr>
        <w:t>似乎非常有限：除了在出版物《世界专利信息》中偶尔提及之外，</w:t>
      </w:r>
      <w:r w:rsidR="00DA3BEB" w:rsidRPr="005B4464">
        <w:rPr>
          <w:rFonts w:ascii="SimSun" w:hAnsi="SimSun" w:hint="eastAsia"/>
          <w:sz w:val="21"/>
          <w:szCs w:val="21"/>
        </w:rPr>
        <w:t>如今似乎很少使用这些报告</w:t>
      </w:r>
      <w:r w:rsidR="00351A5C" w:rsidRPr="005B4464">
        <w:rPr>
          <w:rFonts w:ascii="SimSun" w:hAnsi="SimSun"/>
          <w:sz w:val="21"/>
          <w:szCs w:val="21"/>
        </w:rPr>
        <w:t>。</w:t>
      </w:r>
      <w:r w:rsidRPr="005B4464">
        <w:rPr>
          <w:rFonts w:ascii="SimSun" w:hAnsi="SimSun" w:hint="eastAsia"/>
          <w:sz w:val="21"/>
          <w:szCs w:val="21"/>
        </w:rPr>
        <w:t>”（</w:t>
      </w:r>
      <w:r w:rsidR="00351A5C" w:rsidRPr="005B4464">
        <w:rPr>
          <w:rFonts w:ascii="SimSun" w:hAnsi="SimSun" w:hint="eastAsia"/>
          <w:sz w:val="21"/>
          <w:szCs w:val="21"/>
        </w:rPr>
        <w:t>见</w:t>
      </w:r>
      <w:r w:rsidRPr="005B4464">
        <w:rPr>
          <w:rFonts w:ascii="SimSun" w:hAnsi="SimSun" w:hint="eastAsia"/>
          <w:sz w:val="21"/>
          <w:szCs w:val="21"/>
        </w:rPr>
        <w:t>文件</w:t>
      </w:r>
      <w:r w:rsidR="00351A5C" w:rsidRPr="005B4464">
        <w:rPr>
          <w:rFonts w:ascii="SimSun" w:hAnsi="SimSun"/>
          <w:sz w:val="21"/>
          <w:szCs w:val="21"/>
        </w:rPr>
        <w:t>SCIT/SDWG/6/7附件一）。</w:t>
      </w:r>
    </w:p>
    <w:p w14:paraId="52C3EB1F" w14:textId="3302C121" w:rsidR="00D87853" w:rsidRPr="005B4464" w:rsidRDefault="00351A5C" w:rsidP="0027078F">
      <w:pPr>
        <w:pStyle w:val="ONUMFS"/>
        <w:numPr>
          <w:ilvl w:val="0"/>
          <w:numId w:val="0"/>
        </w:numPr>
        <w:overflowPunct w:val="0"/>
        <w:spacing w:afterLines="50" w:after="120" w:line="340" w:lineRule="atLeast"/>
        <w:jc w:val="both"/>
        <w:rPr>
          <w:rFonts w:ascii="SimSun" w:hAnsi="SimSun"/>
          <w:sz w:val="21"/>
          <w:szCs w:val="21"/>
        </w:rPr>
      </w:pPr>
      <w:r w:rsidRPr="005B4464">
        <w:rPr>
          <w:rFonts w:ascii="SimSun" w:hAnsi="SimSun"/>
          <w:sz w:val="21"/>
          <w:szCs w:val="21"/>
        </w:rPr>
        <w:fldChar w:fldCharType="begin"/>
      </w:r>
      <w:r w:rsidRPr="005B4464">
        <w:rPr>
          <w:rFonts w:ascii="SimSun" w:hAnsi="SimSun"/>
          <w:sz w:val="21"/>
          <w:szCs w:val="21"/>
        </w:rPr>
        <w:instrText xml:space="preserve"> AUTONUM  </w:instrText>
      </w:r>
      <w:r w:rsidRPr="005B4464">
        <w:rPr>
          <w:rFonts w:ascii="SimSun" w:hAnsi="SimSun"/>
          <w:sz w:val="21"/>
          <w:szCs w:val="21"/>
        </w:rPr>
        <w:fldChar w:fldCharType="end"/>
      </w:r>
      <w:r w:rsidR="0027078F">
        <w:rPr>
          <w:rFonts w:ascii="SimSun" w:hAnsi="SimSun"/>
          <w:sz w:val="21"/>
          <w:szCs w:val="21"/>
        </w:rPr>
        <w:t>.</w:t>
      </w:r>
      <w:r w:rsidR="0027078F">
        <w:rPr>
          <w:rFonts w:ascii="SimSun" w:hAnsi="SimSun"/>
          <w:sz w:val="21"/>
          <w:szCs w:val="21"/>
        </w:rPr>
        <w:tab/>
      </w:r>
      <w:r w:rsidRPr="005B4464">
        <w:rPr>
          <w:rFonts w:ascii="SimSun" w:hAnsi="SimSun"/>
          <w:sz w:val="21"/>
          <w:szCs w:val="21"/>
        </w:rPr>
        <w:t>2005年，</w:t>
      </w:r>
      <w:r w:rsidR="008D2E97" w:rsidRPr="005B4464">
        <w:rPr>
          <w:rFonts w:ascii="SimSun" w:hAnsi="SimSun"/>
          <w:sz w:val="21"/>
          <w:szCs w:val="21"/>
        </w:rPr>
        <w:t>国际局</w:t>
      </w:r>
      <w:r w:rsidRPr="005B4464">
        <w:rPr>
          <w:rFonts w:ascii="SimSun" w:hAnsi="SimSun"/>
          <w:sz w:val="21"/>
          <w:szCs w:val="21"/>
        </w:rPr>
        <w:t>基于参与度和实用性的下降，</w:t>
      </w:r>
      <w:r w:rsidR="0098144E" w:rsidRPr="005B4464">
        <w:rPr>
          <w:rFonts w:ascii="SimSun" w:hAnsi="SimSun" w:hint="eastAsia"/>
          <w:sz w:val="21"/>
          <w:szCs w:val="21"/>
        </w:rPr>
        <w:t>提出</w:t>
      </w:r>
      <w:r w:rsidRPr="005B4464">
        <w:rPr>
          <w:rFonts w:ascii="SimSun" w:hAnsi="SimSun"/>
          <w:sz w:val="21"/>
          <w:szCs w:val="21"/>
        </w:rPr>
        <w:t>终止ATR</w:t>
      </w:r>
      <w:r w:rsidR="00DA3BEB" w:rsidRPr="005B4464">
        <w:rPr>
          <w:rFonts w:ascii="SimSun" w:hAnsi="SimSun" w:hint="eastAsia"/>
          <w:sz w:val="21"/>
          <w:szCs w:val="21"/>
        </w:rPr>
        <w:t>的提案</w:t>
      </w:r>
      <w:r w:rsidRPr="005B4464">
        <w:rPr>
          <w:rFonts w:ascii="SimSun" w:hAnsi="SimSun"/>
          <w:sz w:val="21"/>
          <w:szCs w:val="21"/>
        </w:rPr>
        <w:t>，</w:t>
      </w:r>
      <w:proofErr w:type="gramStart"/>
      <w:r w:rsidR="00B335AE" w:rsidRPr="005B4464">
        <w:rPr>
          <w:rFonts w:ascii="SimSun" w:hAnsi="SimSun"/>
          <w:sz w:val="21"/>
          <w:szCs w:val="21"/>
        </w:rPr>
        <w:t>供前</w:t>
      </w:r>
      <w:proofErr w:type="gramEnd"/>
      <w:r w:rsidR="00B335AE" w:rsidRPr="005B4464">
        <w:rPr>
          <w:rFonts w:ascii="SimSun" w:hAnsi="SimSun"/>
          <w:sz w:val="21"/>
          <w:szCs w:val="21"/>
        </w:rPr>
        <w:t>SDWG审议</w:t>
      </w:r>
      <w:r w:rsidRPr="005B4464">
        <w:rPr>
          <w:rFonts w:ascii="SimSun" w:hAnsi="SimSun"/>
          <w:sz w:val="21"/>
          <w:szCs w:val="21"/>
        </w:rPr>
        <w:t>（见</w:t>
      </w:r>
      <w:r w:rsidR="00DA3BEB" w:rsidRPr="005B4464">
        <w:rPr>
          <w:rFonts w:ascii="SimSun" w:hAnsi="SimSun" w:hint="eastAsia"/>
          <w:sz w:val="21"/>
          <w:szCs w:val="21"/>
        </w:rPr>
        <w:t>文件</w:t>
      </w:r>
      <w:r w:rsidRPr="005B4464">
        <w:rPr>
          <w:rFonts w:ascii="SimSun" w:hAnsi="SimSun"/>
          <w:sz w:val="21"/>
          <w:szCs w:val="21"/>
        </w:rPr>
        <w:t>SCIT/SDWG/6/7第5</w:t>
      </w:r>
      <w:r w:rsidR="00DA3BEB" w:rsidRPr="005B4464">
        <w:rPr>
          <w:rFonts w:ascii="SimSun" w:hAnsi="SimSun" w:hint="eastAsia"/>
          <w:sz w:val="21"/>
          <w:szCs w:val="21"/>
        </w:rPr>
        <w:t>段</w:t>
      </w:r>
      <w:r w:rsidRPr="005B4464">
        <w:rPr>
          <w:rFonts w:ascii="SimSun" w:hAnsi="SimSun"/>
          <w:sz w:val="21"/>
          <w:szCs w:val="21"/>
        </w:rPr>
        <w:t>至</w:t>
      </w:r>
      <w:r w:rsidR="00DA3BEB" w:rsidRPr="005B4464">
        <w:rPr>
          <w:rFonts w:ascii="SimSun" w:hAnsi="SimSun" w:hint="eastAsia"/>
          <w:sz w:val="21"/>
          <w:szCs w:val="21"/>
        </w:rPr>
        <w:t>第</w:t>
      </w:r>
      <w:r w:rsidRPr="005B4464">
        <w:rPr>
          <w:rFonts w:ascii="SimSun" w:hAnsi="SimSun"/>
          <w:sz w:val="21"/>
          <w:szCs w:val="21"/>
        </w:rPr>
        <w:t>8段）。</w:t>
      </w:r>
      <w:r w:rsidR="002B782F" w:rsidRPr="005B4464">
        <w:rPr>
          <w:rFonts w:ascii="SimSun" w:hAnsi="SimSun" w:hint="eastAsia"/>
          <w:sz w:val="21"/>
          <w:szCs w:val="21"/>
        </w:rPr>
        <w:t>而</w:t>
      </w:r>
      <w:r w:rsidRPr="005B4464">
        <w:rPr>
          <w:rFonts w:ascii="SimSun" w:hAnsi="SimSun"/>
          <w:sz w:val="21"/>
          <w:szCs w:val="21"/>
        </w:rPr>
        <w:t>SDWG决定成立ATR工作</w:t>
      </w:r>
      <w:r w:rsidR="00DA3BEB" w:rsidRPr="005B4464">
        <w:rPr>
          <w:rFonts w:ascii="SimSun" w:hAnsi="SimSun" w:hint="eastAsia"/>
          <w:sz w:val="21"/>
          <w:szCs w:val="21"/>
        </w:rPr>
        <w:t>队</w:t>
      </w:r>
      <w:r w:rsidRPr="005B4464">
        <w:rPr>
          <w:rFonts w:ascii="SimSun" w:hAnsi="SimSun"/>
          <w:sz w:val="21"/>
          <w:szCs w:val="21"/>
        </w:rPr>
        <w:t>来研究这些</w:t>
      </w:r>
      <w:r w:rsidR="00B335AE" w:rsidRPr="005B4464">
        <w:rPr>
          <w:rFonts w:ascii="SimSun" w:hAnsi="SimSun"/>
          <w:sz w:val="21"/>
          <w:szCs w:val="21"/>
        </w:rPr>
        <w:t>问题</w:t>
      </w:r>
      <w:r w:rsidRPr="005B4464">
        <w:rPr>
          <w:rFonts w:ascii="SimSun" w:hAnsi="SimSun"/>
          <w:sz w:val="21"/>
          <w:szCs w:val="21"/>
        </w:rPr>
        <w:t>并提出改进建议（见</w:t>
      </w:r>
      <w:r w:rsidR="00DA3BEB" w:rsidRPr="005B4464">
        <w:rPr>
          <w:rFonts w:ascii="SimSun" w:hAnsi="SimSun" w:hint="eastAsia"/>
          <w:sz w:val="21"/>
          <w:szCs w:val="21"/>
        </w:rPr>
        <w:t>文件</w:t>
      </w:r>
      <w:r w:rsidRPr="005B4464">
        <w:rPr>
          <w:rFonts w:ascii="SimSun" w:hAnsi="SimSun"/>
          <w:sz w:val="21"/>
          <w:szCs w:val="21"/>
        </w:rPr>
        <w:t>SCIT/SDWG/6/11第59</w:t>
      </w:r>
      <w:r w:rsidR="00DA3BEB" w:rsidRPr="005B4464">
        <w:rPr>
          <w:rFonts w:ascii="SimSun" w:hAnsi="SimSun" w:hint="eastAsia"/>
          <w:sz w:val="21"/>
          <w:szCs w:val="21"/>
        </w:rPr>
        <w:t>段</w:t>
      </w:r>
      <w:r w:rsidRPr="005B4464">
        <w:rPr>
          <w:rFonts w:ascii="SimSun" w:hAnsi="SimSun"/>
          <w:sz w:val="21"/>
          <w:szCs w:val="21"/>
        </w:rPr>
        <w:t>至</w:t>
      </w:r>
      <w:r w:rsidR="00DA3BEB" w:rsidRPr="005B4464">
        <w:rPr>
          <w:rFonts w:ascii="SimSun" w:hAnsi="SimSun" w:hint="eastAsia"/>
          <w:sz w:val="21"/>
          <w:szCs w:val="21"/>
        </w:rPr>
        <w:t>第</w:t>
      </w:r>
      <w:r w:rsidRPr="005B4464">
        <w:rPr>
          <w:rFonts w:ascii="SimSun" w:hAnsi="SimSun"/>
          <w:sz w:val="21"/>
          <w:szCs w:val="21"/>
        </w:rPr>
        <w:t>61段）。</w:t>
      </w:r>
      <w:r w:rsidR="00DA3BEB" w:rsidRPr="005B4464">
        <w:rPr>
          <w:rFonts w:ascii="SimSun" w:hAnsi="SimSun" w:hint="eastAsia"/>
          <w:sz w:val="21"/>
          <w:szCs w:val="21"/>
        </w:rPr>
        <w:t>由此引发了</w:t>
      </w:r>
      <w:r w:rsidRPr="005B4464">
        <w:rPr>
          <w:rFonts w:ascii="SimSun" w:hAnsi="SimSun"/>
          <w:sz w:val="21"/>
          <w:szCs w:val="21"/>
        </w:rPr>
        <w:t>2007</w:t>
      </w:r>
      <w:r w:rsidR="00DA3BEB" w:rsidRPr="005B4464">
        <w:rPr>
          <w:rFonts w:ascii="SimSun" w:hAnsi="SimSun" w:hint="eastAsia"/>
          <w:sz w:val="21"/>
          <w:szCs w:val="21"/>
        </w:rPr>
        <w:t>年至</w:t>
      </w:r>
      <w:r w:rsidRPr="005B4464">
        <w:rPr>
          <w:rFonts w:ascii="SimSun" w:hAnsi="SimSun"/>
          <w:sz w:val="21"/>
          <w:szCs w:val="21"/>
        </w:rPr>
        <w:t>2008年</w:t>
      </w:r>
      <w:r w:rsidR="00970DF7" w:rsidRPr="005B4464">
        <w:rPr>
          <w:rFonts w:ascii="SimSun" w:hAnsi="SimSun"/>
          <w:sz w:val="21"/>
          <w:szCs w:val="21"/>
        </w:rPr>
        <w:t>和2010年</w:t>
      </w:r>
      <w:r w:rsidRPr="005B4464">
        <w:rPr>
          <w:rFonts w:ascii="SimSun" w:hAnsi="SimSun"/>
          <w:sz w:val="21"/>
          <w:szCs w:val="21"/>
        </w:rPr>
        <w:t>对ATR调查</w:t>
      </w:r>
      <w:r w:rsidR="00DA3BEB" w:rsidRPr="005B4464">
        <w:rPr>
          <w:rFonts w:ascii="SimSun" w:hAnsi="SimSun" w:hint="eastAsia"/>
          <w:sz w:val="21"/>
          <w:szCs w:val="21"/>
        </w:rPr>
        <w:t>问卷</w:t>
      </w:r>
      <w:r w:rsidRPr="005B4464">
        <w:rPr>
          <w:rFonts w:ascii="SimSun" w:hAnsi="SimSun"/>
          <w:sz w:val="21"/>
          <w:szCs w:val="21"/>
        </w:rPr>
        <w:t>进行</w:t>
      </w:r>
      <w:r w:rsidR="00DA3BEB" w:rsidRPr="005B4464">
        <w:rPr>
          <w:rFonts w:ascii="SimSun" w:hAnsi="SimSun" w:hint="eastAsia"/>
          <w:sz w:val="21"/>
          <w:szCs w:val="21"/>
        </w:rPr>
        <w:t>的</w:t>
      </w:r>
      <w:r w:rsidRPr="005B4464">
        <w:rPr>
          <w:rFonts w:ascii="SimSun" w:hAnsi="SimSun"/>
          <w:sz w:val="21"/>
          <w:szCs w:val="21"/>
        </w:rPr>
        <w:t>结构性修订，这</w:t>
      </w:r>
      <w:r w:rsidR="00DA3BEB" w:rsidRPr="005B4464">
        <w:rPr>
          <w:rFonts w:ascii="SimSun" w:hAnsi="SimSun" w:hint="eastAsia"/>
          <w:sz w:val="21"/>
          <w:szCs w:val="21"/>
        </w:rPr>
        <w:t>也</w:t>
      </w:r>
      <w:r w:rsidRPr="005B4464">
        <w:rPr>
          <w:rFonts w:ascii="SimSun" w:hAnsi="SimSun"/>
          <w:sz w:val="21"/>
          <w:szCs w:val="21"/>
        </w:rPr>
        <w:t>是</w:t>
      </w:r>
      <w:r w:rsidR="00970DF7" w:rsidRPr="005B4464">
        <w:rPr>
          <w:rFonts w:ascii="SimSun" w:hAnsi="SimSun"/>
          <w:sz w:val="21"/>
          <w:szCs w:val="21"/>
        </w:rPr>
        <w:t>对ATR的</w:t>
      </w:r>
      <w:r w:rsidRPr="005B4464">
        <w:rPr>
          <w:rFonts w:ascii="SimSun" w:hAnsi="SimSun"/>
          <w:sz w:val="21"/>
          <w:szCs w:val="21"/>
        </w:rPr>
        <w:t>最后一次</w:t>
      </w:r>
      <w:r w:rsidR="00970DF7" w:rsidRPr="005B4464">
        <w:rPr>
          <w:rFonts w:ascii="SimSun" w:hAnsi="SimSun"/>
          <w:sz w:val="21"/>
          <w:szCs w:val="21"/>
        </w:rPr>
        <w:t>重大</w:t>
      </w:r>
      <w:r w:rsidR="00991CAF" w:rsidRPr="005B4464">
        <w:rPr>
          <w:rFonts w:ascii="SimSun" w:hAnsi="SimSun"/>
          <w:sz w:val="21"/>
          <w:szCs w:val="21"/>
        </w:rPr>
        <w:t>更新</w:t>
      </w:r>
      <w:r w:rsidR="00970DF7" w:rsidRPr="005B4464">
        <w:rPr>
          <w:rFonts w:ascii="SimSun" w:hAnsi="SimSun"/>
          <w:sz w:val="21"/>
          <w:szCs w:val="21"/>
        </w:rPr>
        <w:t>（见文件CWS/1/10第47</w:t>
      </w:r>
      <w:r w:rsidR="00DA3BEB" w:rsidRPr="005B4464">
        <w:rPr>
          <w:rFonts w:ascii="SimSun" w:hAnsi="SimSun" w:hint="eastAsia"/>
          <w:sz w:val="21"/>
          <w:szCs w:val="21"/>
        </w:rPr>
        <w:t>段</w:t>
      </w:r>
      <w:r w:rsidR="00970DF7" w:rsidRPr="005B4464">
        <w:rPr>
          <w:rFonts w:ascii="SimSun" w:hAnsi="SimSun"/>
          <w:sz w:val="21"/>
          <w:szCs w:val="21"/>
        </w:rPr>
        <w:t>至</w:t>
      </w:r>
      <w:r w:rsidR="00DA3BEB" w:rsidRPr="005B4464">
        <w:rPr>
          <w:rFonts w:ascii="SimSun" w:hAnsi="SimSun" w:hint="eastAsia"/>
          <w:sz w:val="21"/>
          <w:szCs w:val="21"/>
        </w:rPr>
        <w:t>第</w:t>
      </w:r>
      <w:r w:rsidR="00970DF7" w:rsidRPr="005B4464">
        <w:rPr>
          <w:rFonts w:ascii="SimSun" w:hAnsi="SimSun"/>
          <w:sz w:val="21"/>
          <w:szCs w:val="21"/>
        </w:rPr>
        <w:t>4</w:t>
      </w:r>
      <w:r w:rsidR="00970DF7" w:rsidRPr="005B4464">
        <w:rPr>
          <w:rFonts w:ascii="SimSun" w:hAnsi="SimSun" w:hint="eastAsia"/>
          <w:sz w:val="21"/>
          <w:szCs w:val="21"/>
        </w:rPr>
        <w:t>8</w:t>
      </w:r>
      <w:r w:rsidR="00970DF7" w:rsidRPr="005B4464">
        <w:rPr>
          <w:rFonts w:ascii="SimSun" w:hAnsi="SimSun"/>
          <w:sz w:val="21"/>
          <w:szCs w:val="21"/>
        </w:rPr>
        <w:t>段）。</w:t>
      </w:r>
    </w:p>
    <w:p w14:paraId="411FE538" w14:textId="0E77C869" w:rsidR="00D87853" w:rsidRPr="005B4464" w:rsidRDefault="00351A5C" w:rsidP="0027078F">
      <w:pPr>
        <w:pStyle w:val="ONUMFS"/>
        <w:numPr>
          <w:ilvl w:val="0"/>
          <w:numId w:val="0"/>
        </w:numPr>
        <w:overflowPunct w:val="0"/>
        <w:spacing w:afterLines="50" w:after="120" w:line="340" w:lineRule="atLeast"/>
        <w:jc w:val="both"/>
        <w:rPr>
          <w:rFonts w:ascii="SimSun" w:hAnsi="SimSun"/>
          <w:sz w:val="21"/>
          <w:szCs w:val="21"/>
        </w:rPr>
      </w:pPr>
      <w:r w:rsidRPr="005B4464">
        <w:rPr>
          <w:rFonts w:ascii="SimSun" w:hAnsi="SimSun"/>
          <w:sz w:val="21"/>
          <w:szCs w:val="21"/>
        </w:rPr>
        <w:fldChar w:fldCharType="begin"/>
      </w:r>
      <w:r w:rsidRPr="005B4464">
        <w:rPr>
          <w:rFonts w:ascii="SimSun" w:hAnsi="SimSun"/>
          <w:sz w:val="21"/>
          <w:szCs w:val="21"/>
        </w:rPr>
        <w:instrText xml:space="preserve"> AUTONUM  </w:instrText>
      </w:r>
      <w:r w:rsidRPr="005B4464">
        <w:rPr>
          <w:rFonts w:ascii="SimSun" w:hAnsi="SimSun"/>
          <w:sz w:val="21"/>
          <w:szCs w:val="21"/>
        </w:rPr>
        <w:fldChar w:fldCharType="end"/>
      </w:r>
      <w:r w:rsidR="0027078F">
        <w:rPr>
          <w:rFonts w:ascii="SimSun" w:hAnsi="SimSun"/>
          <w:sz w:val="21"/>
          <w:szCs w:val="21"/>
        </w:rPr>
        <w:t>.</w:t>
      </w:r>
      <w:r w:rsidR="0027078F">
        <w:rPr>
          <w:rFonts w:ascii="SimSun" w:hAnsi="SimSun"/>
          <w:sz w:val="21"/>
          <w:szCs w:val="21"/>
        </w:rPr>
        <w:tab/>
      </w:r>
      <w:r w:rsidRPr="005B4464">
        <w:rPr>
          <w:rFonts w:ascii="SimSun" w:hAnsi="SimSun"/>
          <w:sz w:val="21"/>
          <w:szCs w:val="21"/>
        </w:rPr>
        <w:t>根据</w:t>
      </w:r>
      <w:r w:rsidR="00DA3BEB" w:rsidRPr="005B4464">
        <w:rPr>
          <w:rFonts w:ascii="SimSun" w:hAnsi="SimSun" w:hint="eastAsia"/>
          <w:sz w:val="21"/>
          <w:szCs w:val="21"/>
        </w:rPr>
        <w:t>这些</w:t>
      </w:r>
      <w:r w:rsidRPr="005B4464">
        <w:rPr>
          <w:rFonts w:ascii="SimSun" w:hAnsi="SimSun" w:hint="eastAsia"/>
          <w:sz w:val="21"/>
          <w:szCs w:val="21"/>
        </w:rPr>
        <w:t>文</w:t>
      </w:r>
      <w:r w:rsidRPr="005B4464">
        <w:rPr>
          <w:rFonts w:ascii="SimSun" w:hAnsi="SimSun"/>
          <w:sz w:val="21"/>
          <w:szCs w:val="21"/>
        </w:rPr>
        <w:t>件，</w:t>
      </w:r>
      <w:r w:rsidR="00DA3BEB" w:rsidRPr="005B4464">
        <w:rPr>
          <w:rFonts w:ascii="SimSun" w:hAnsi="SimSun" w:hint="eastAsia"/>
          <w:sz w:val="21"/>
          <w:szCs w:val="21"/>
        </w:rPr>
        <w:t>标准委员会</w:t>
      </w:r>
      <w:r w:rsidRPr="005B4464">
        <w:rPr>
          <w:rFonts w:ascii="SimSun" w:hAnsi="SimSun"/>
          <w:sz w:val="21"/>
          <w:szCs w:val="21"/>
        </w:rPr>
        <w:t>目前</w:t>
      </w:r>
      <w:r w:rsidR="00961C82" w:rsidRPr="005B4464">
        <w:rPr>
          <w:rFonts w:ascii="SimSun" w:hAnsi="SimSun"/>
          <w:sz w:val="21"/>
          <w:szCs w:val="21"/>
        </w:rPr>
        <w:t>正在考虑的</w:t>
      </w:r>
      <w:r w:rsidRPr="005B4464">
        <w:rPr>
          <w:rFonts w:ascii="SimSun" w:hAnsi="SimSun"/>
          <w:sz w:val="21"/>
          <w:szCs w:val="21"/>
        </w:rPr>
        <w:t>问题</w:t>
      </w:r>
      <w:r w:rsidR="00DA3BEB" w:rsidRPr="005B4464">
        <w:rPr>
          <w:rFonts w:ascii="SimSun" w:hAnsi="SimSun" w:hint="eastAsia"/>
          <w:sz w:val="21"/>
          <w:szCs w:val="21"/>
        </w:rPr>
        <w:t>，</w:t>
      </w:r>
      <w:r w:rsidR="00991CAF" w:rsidRPr="005B4464">
        <w:rPr>
          <w:rFonts w:ascii="SimSun" w:hAnsi="SimSun"/>
          <w:sz w:val="21"/>
          <w:szCs w:val="21"/>
        </w:rPr>
        <w:t>过去</w:t>
      </w:r>
      <w:r w:rsidR="00252CC4" w:rsidRPr="005B4464">
        <w:rPr>
          <w:rFonts w:ascii="SimSun" w:hAnsi="SimSun"/>
          <w:sz w:val="21"/>
          <w:szCs w:val="21"/>
        </w:rPr>
        <w:t>也</w:t>
      </w:r>
      <w:r w:rsidR="00DA3BEB" w:rsidRPr="005B4464">
        <w:rPr>
          <w:rFonts w:ascii="SimSun" w:hAnsi="SimSun" w:hint="eastAsia"/>
          <w:sz w:val="21"/>
          <w:szCs w:val="21"/>
        </w:rPr>
        <w:t>曾考虑</w:t>
      </w:r>
      <w:r w:rsidR="002B782F" w:rsidRPr="005B4464">
        <w:rPr>
          <w:rFonts w:ascii="SimSun" w:hAnsi="SimSun" w:hint="eastAsia"/>
          <w:sz w:val="21"/>
          <w:szCs w:val="21"/>
        </w:rPr>
        <w:t>过</w:t>
      </w:r>
      <w:r w:rsidRPr="005B4464">
        <w:rPr>
          <w:rFonts w:ascii="SimSun" w:hAnsi="SimSun"/>
          <w:sz w:val="21"/>
          <w:szCs w:val="21"/>
        </w:rPr>
        <w:t>。为了改善ATR的获取</w:t>
      </w:r>
      <w:r w:rsidR="009B5B29" w:rsidRPr="005B4464">
        <w:rPr>
          <w:rFonts w:ascii="SimSun" w:hAnsi="SimSun" w:hint="eastAsia"/>
          <w:sz w:val="21"/>
          <w:szCs w:val="21"/>
        </w:rPr>
        <w:t>渠道</w:t>
      </w:r>
      <w:r w:rsidRPr="005B4464">
        <w:rPr>
          <w:rFonts w:ascii="SimSun" w:hAnsi="SimSun"/>
          <w:sz w:val="21"/>
          <w:szCs w:val="21"/>
        </w:rPr>
        <w:t>、</w:t>
      </w:r>
      <w:r w:rsidR="00DE238A" w:rsidRPr="005B4464">
        <w:rPr>
          <w:rFonts w:ascii="SimSun" w:hAnsi="SimSun" w:hint="eastAsia"/>
          <w:sz w:val="21"/>
          <w:szCs w:val="21"/>
        </w:rPr>
        <w:t>影响力</w:t>
      </w:r>
      <w:r w:rsidRPr="005B4464">
        <w:rPr>
          <w:rFonts w:ascii="SimSun" w:hAnsi="SimSun"/>
          <w:sz w:val="21"/>
          <w:szCs w:val="21"/>
        </w:rPr>
        <w:t>和实用性，曾</w:t>
      </w:r>
      <w:r w:rsidR="002B782F" w:rsidRPr="005B4464">
        <w:rPr>
          <w:rFonts w:ascii="SimSun" w:hAnsi="SimSun" w:hint="eastAsia"/>
          <w:sz w:val="21"/>
          <w:szCs w:val="21"/>
        </w:rPr>
        <w:t>对其</w:t>
      </w:r>
      <w:proofErr w:type="gramStart"/>
      <w:r w:rsidR="009B5B29" w:rsidRPr="005B4464">
        <w:rPr>
          <w:rFonts w:ascii="SimSun" w:hAnsi="SimSun" w:hint="eastAsia"/>
          <w:sz w:val="21"/>
          <w:szCs w:val="21"/>
        </w:rPr>
        <w:t>作出</w:t>
      </w:r>
      <w:proofErr w:type="gramEnd"/>
      <w:r w:rsidR="009B5B29" w:rsidRPr="005B4464">
        <w:rPr>
          <w:rFonts w:ascii="SimSun" w:hAnsi="SimSun" w:hint="eastAsia"/>
          <w:sz w:val="21"/>
          <w:szCs w:val="21"/>
        </w:rPr>
        <w:t>多次</w:t>
      </w:r>
      <w:r w:rsidRPr="005B4464">
        <w:rPr>
          <w:rFonts w:ascii="SimSun" w:hAnsi="SimSun"/>
          <w:sz w:val="21"/>
          <w:szCs w:val="21"/>
        </w:rPr>
        <w:t>改变，包括：转为在线出版</w:t>
      </w:r>
      <w:r w:rsidR="00DE238A" w:rsidRPr="005B4464">
        <w:rPr>
          <w:rFonts w:ascii="SimSun" w:hAnsi="SimSun" w:hint="eastAsia"/>
          <w:sz w:val="21"/>
          <w:szCs w:val="21"/>
        </w:rPr>
        <w:t>、</w:t>
      </w:r>
      <w:r w:rsidRPr="005B4464">
        <w:rPr>
          <w:rFonts w:ascii="SimSun" w:hAnsi="SimSun"/>
          <w:sz w:val="21"/>
          <w:szCs w:val="21"/>
        </w:rPr>
        <w:t>通过</w:t>
      </w:r>
      <w:r w:rsidR="00DE238A" w:rsidRPr="005B4464">
        <w:rPr>
          <w:rFonts w:ascii="SimSun" w:hAnsi="SimSun" w:hint="eastAsia"/>
          <w:sz w:val="21"/>
          <w:szCs w:val="21"/>
        </w:rPr>
        <w:t>wiki进行收集、</w:t>
      </w:r>
      <w:r w:rsidRPr="005B4464">
        <w:rPr>
          <w:rFonts w:ascii="SimSun" w:hAnsi="SimSun"/>
          <w:sz w:val="21"/>
          <w:szCs w:val="21"/>
        </w:rPr>
        <w:t>提高搜索引擎可见性，以及修改ATR的内容。</w:t>
      </w:r>
      <w:r w:rsidR="00061A58" w:rsidRPr="005B4464">
        <w:rPr>
          <w:rFonts w:ascii="SimSun" w:hAnsi="SimSun"/>
          <w:sz w:val="21"/>
          <w:szCs w:val="21"/>
        </w:rPr>
        <w:t>现在</w:t>
      </w:r>
      <w:r w:rsidRPr="005B4464">
        <w:rPr>
          <w:rFonts w:ascii="SimSun" w:hAnsi="SimSun"/>
          <w:sz w:val="21"/>
          <w:szCs w:val="21"/>
        </w:rPr>
        <w:t>的关键问题是：这些</w:t>
      </w:r>
      <w:r w:rsidR="00DE238A" w:rsidRPr="005B4464">
        <w:rPr>
          <w:rFonts w:ascii="SimSun" w:hAnsi="SimSun" w:hint="eastAsia"/>
          <w:sz w:val="21"/>
          <w:szCs w:val="21"/>
        </w:rPr>
        <w:t>改变</w:t>
      </w:r>
      <w:r w:rsidRPr="005B4464">
        <w:rPr>
          <w:rFonts w:ascii="SimSun" w:hAnsi="SimSun"/>
          <w:sz w:val="21"/>
          <w:szCs w:val="21"/>
        </w:rPr>
        <w:t>是否对ATR</w:t>
      </w:r>
      <w:r w:rsidR="00DE238A" w:rsidRPr="005B4464">
        <w:rPr>
          <w:rFonts w:ascii="SimSun" w:hAnsi="SimSun" w:hint="eastAsia"/>
          <w:sz w:val="21"/>
          <w:szCs w:val="21"/>
        </w:rPr>
        <w:t>发挥了</w:t>
      </w:r>
      <w:r w:rsidRPr="005B4464">
        <w:rPr>
          <w:rFonts w:ascii="SimSun" w:hAnsi="SimSun"/>
          <w:sz w:val="21"/>
          <w:szCs w:val="21"/>
        </w:rPr>
        <w:t>积极</w:t>
      </w:r>
      <w:r w:rsidR="00DE238A" w:rsidRPr="005B4464">
        <w:rPr>
          <w:rFonts w:ascii="SimSun" w:hAnsi="SimSun" w:hint="eastAsia"/>
          <w:sz w:val="21"/>
          <w:szCs w:val="21"/>
        </w:rPr>
        <w:t>作用</w:t>
      </w:r>
      <w:r w:rsidRPr="005B4464">
        <w:rPr>
          <w:rFonts w:ascii="SimSun" w:hAnsi="SimSun"/>
          <w:sz w:val="21"/>
          <w:szCs w:val="21"/>
        </w:rPr>
        <w:t>？</w:t>
      </w:r>
    </w:p>
    <w:p w14:paraId="7FA970D4" w14:textId="6BDB5E0C" w:rsidR="00D87853" w:rsidRPr="000F3B55" w:rsidRDefault="00351A5C" w:rsidP="000F3B55">
      <w:pPr>
        <w:pStyle w:val="Heading2"/>
        <w:overflowPunct w:val="0"/>
        <w:spacing w:beforeLines="100" w:afterLines="50" w:after="120" w:line="340" w:lineRule="atLeast"/>
        <w:jc w:val="both"/>
        <w:rPr>
          <w:rFonts w:ascii="SimHei" w:eastAsia="SimHei" w:hAnsi="SimHei"/>
          <w:caps w:val="0"/>
          <w:sz w:val="21"/>
          <w:szCs w:val="21"/>
        </w:rPr>
      </w:pPr>
      <w:r w:rsidRPr="000F3B55">
        <w:rPr>
          <w:rFonts w:ascii="SimHei" w:eastAsia="SimHei" w:hAnsi="SimHei"/>
          <w:caps w:val="0"/>
          <w:sz w:val="21"/>
          <w:szCs w:val="21"/>
        </w:rPr>
        <w:t>现</w:t>
      </w:r>
      <w:r w:rsidR="00BC2C4F">
        <w:rPr>
          <w:rFonts w:ascii="SimHei" w:eastAsia="SimHei" w:hAnsi="SimHei" w:hint="eastAsia"/>
          <w:caps w:val="0"/>
          <w:sz w:val="21"/>
          <w:szCs w:val="21"/>
        </w:rPr>
        <w:t xml:space="preserve">　</w:t>
      </w:r>
      <w:r w:rsidRPr="000F3B55">
        <w:rPr>
          <w:rFonts w:ascii="SimHei" w:eastAsia="SimHei" w:hAnsi="SimHei"/>
          <w:caps w:val="0"/>
          <w:sz w:val="21"/>
          <w:szCs w:val="21"/>
        </w:rPr>
        <w:t>状</w:t>
      </w:r>
    </w:p>
    <w:p w14:paraId="225A6CE7" w14:textId="2200004E" w:rsidR="00D87853" w:rsidRPr="005B4464" w:rsidRDefault="00351A5C" w:rsidP="0027078F">
      <w:pPr>
        <w:pStyle w:val="ONUMFS"/>
        <w:numPr>
          <w:ilvl w:val="0"/>
          <w:numId w:val="0"/>
        </w:numPr>
        <w:overflowPunct w:val="0"/>
        <w:spacing w:afterLines="50" w:after="120" w:line="340" w:lineRule="atLeast"/>
        <w:jc w:val="both"/>
        <w:rPr>
          <w:rFonts w:ascii="SimSun" w:hAnsi="SimSun"/>
          <w:sz w:val="21"/>
          <w:szCs w:val="21"/>
        </w:rPr>
      </w:pPr>
      <w:r w:rsidRPr="005B4464">
        <w:rPr>
          <w:rFonts w:ascii="SimSun" w:hAnsi="SimSun"/>
          <w:sz w:val="21"/>
          <w:szCs w:val="21"/>
        </w:rPr>
        <w:fldChar w:fldCharType="begin"/>
      </w:r>
      <w:r w:rsidRPr="005B4464">
        <w:rPr>
          <w:rFonts w:ascii="SimSun" w:hAnsi="SimSun"/>
          <w:sz w:val="21"/>
          <w:szCs w:val="21"/>
        </w:rPr>
        <w:instrText xml:space="preserve"> AUTONUM  </w:instrText>
      </w:r>
      <w:r w:rsidRPr="005B4464">
        <w:rPr>
          <w:rFonts w:ascii="SimSun" w:hAnsi="SimSun"/>
          <w:sz w:val="21"/>
          <w:szCs w:val="21"/>
        </w:rPr>
        <w:fldChar w:fldCharType="end"/>
      </w:r>
      <w:r w:rsidR="0027078F">
        <w:rPr>
          <w:rFonts w:ascii="SimSun" w:hAnsi="SimSun"/>
          <w:sz w:val="21"/>
          <w:szCs w:val="21"/>
        </w:rPr>
        <w:t>.</w:t>
      </w:r>
      <w:r w:rsidR="0027078F">
        <w:rPr>
          <w:rFonts w:ascii="SimSun" w:hAnsi="SimSun"/>
          <w:sz w:val="21"/>
          <w:szCs w:val="21"/>
        </w:rPr>
        <w:tab/>
      </w:r>
      <w:r w:rsidR="00DE238A" w:rsidRPr="005B4464">
        <w:rPr>
          <w:rFonts w:ascii="SimSun" w:hAnsi="SimSun" w:hint="eastAsia"/>
          <w:sz w:val="21"/>
          <w:szCs w:val="21"/>
        </w:rPr>
        <w:t>在</w:t>
      </w:r>
      <w:r w:rsidRPr="005B4464">
        <w:rPr>
          <w:rFonts w:ascii="SimSun" w:hAnsi="SimSun"/>
          <w:sz w:val="21"/>
          <w:szCs w:val="21"/>
        </w:rPr>
        <w:t>2021年，ATR</w:t>
      </w:r>
      <w:r w:rsidR="002B782F" w:rsidRPr="005B4464">
        <w:rPr>
          <w:rFonts w:ascii="SimSun" w:hAnsi="SimSun" w:hint="eastAsia"/>
          <w:sz w:val="21"/>
          <w:szCs w:val="21"/>
        </w:rPr>
        <w:t>自其</w:t>
      </w:r>
      <w:r w:rsidR="00DE238A" w:rsidRPr="005B4464">
        <w:rPr>
          <w:rFonts w:ascii="SimSun" w:hAnsi="SimSun" w:hint="eastAsia"/>
          <w:sz w:val="21"/>
          <w:szCs w:val="21"/>
        </w:rPr>
        <w:t>面世</w:t>
      </w:r>
      <w:r w:rsidRPr="005B4464">
        <w:rPr>
          <w:rFonts w:ascii="SimSun" w:hAnsi="SimSun"/>
          <w:sz w:val="21"/>
          <w:szCs w:val="21"/>
        </w:rPr>
        <w:t>以来</w:t>
      </w:r>
      <w:r w:rsidR="00DE238A" w:rsidRPr="005B4464">
        <w:rPr>
          <w:rFonts w:ascii="SimSun" w:hAnsi="SimSun" w:hint="eastAsia"/>
          <w:sz w:val="21"/>
          <w:szCs w:val="21"/>
        </w:rPr>
        <w:t>所处的</w:t>
      </w:r>
      <w:r w:rsidRPr="005B4464">
        <w:rPr>
          <w:rFonts w:ascii="SimSun" w:hAnsi="SimSun" w:hint="eastAsia"/>
          <w:sz w:val="21"/>
          <w:szCs w:val="21"/>
        </w:rPr>
        <w:t>环</w:t>
      </w:r>
      <w:r w:rsidRPr="005B4464">
        <w:rPr>
          <w:rFonts w:ascii="SimSun" w:hAnsi="SimSun"/>
          <w:sz w:val="21"/>
          <w:szCs w:val="21"/>
        </w:rPr>
        <w:t>境</w:t>
      </w:r>
      <w:r w:rsidR="00DE238A" w:rsidRPr="005B4464">
        <w:rPr>
          <w:rFonts w:ascii="SimSun" w:hAnsi="SimSun" w:hint="eastAsia"/>
          <w:sz w:val="21"/>
          <w:szCs w:val="21"/>
        </w:rPr>
        <w:t>已经</w:t>
      </w:r>
      <w:r w:rsidRPr="005B4464">
        <w:rPr>
          <w:rFonts w:ascii="SimSun" w:hAnsi="SimSun"/>
          <w:sz w:val="21"/>
          <w:szCs w:val="21"/>
        </w:rPr>
        <w:t>发生</w:t>
      </w:r>
      <w:r w:rsidR="00DE238A" w:rsidRPr="005B4464">
        <w:rPr>
          <w:rFonts w:ascii="SimSun" w:hAnsi="SimSun" w:hint="eastAsia"/>
          <w:sz w:val="21"/>
          <w:szCs w:val="21"/>
        </w:rPr>
        <w:t>了剧变</w:t>
      </w:r>
      <w:r w:rsidRPr="005B4464">
        <w:rPr>
          <w:rFonts w:ascii="SimSun" w:hAnsi="SimSun"/>
          <w:sz w:val="21"/>
          <w:szCs w:val="21"/>
        </w:rPr>
        <w:t>。在线出版物</w:t>
      </w:r>
      <w:r w:rsidR="00DE238A" w:rsidRPr="005B4464">
        <w:rPr>
          <w:rFonts w:ascii="SimSun" w:hAnsi="SimSun" w:hint="eastAsia"/>
          <w:sz w:val="21"/>
          <w:szCs w:val="21"/>
        </w:rPr>
        <w:t>成为了常态</w:t>
      </w:r>
      <w:r w:rsidRPr="005B4464">
        <w:rPr>
          <w:rFonts w:ascii="SimSun" w:hAnsi="SimSun"/>
          <w:sz w:val="21"/>
          <w:szCs w:val="21"/>
        </w:rPr>
        <w:t>，许多</w:t>
      </w:r>
      <w:r w:rsidR="00DE238A" w:rsidRPr="005B4464">
        <w:rPr>
          <w:rFonts w:ascii="SimSun" w:hAnsi="SimSun" w:hint="eastAsia"/>
          <w:sz w:val="21"/>
          <w:szCs w:val="21"/>
        </w:rPr>
        <w:t>知识产权局</w:t>
      </w:r>
      <w:r w:rsidR="00E74829" w:rsidRPr="005B4464">
        <w:rPr>
          <w:rFonts w:ascii="SimSun" w:hAnsi="SimSun" w:hint="eastAsia"/>
          <w:sz w:val="21"/>
          <w:szCs w:val="21"/>
        </w:rPr>
        <w:t>公布</w:t>
      </w:r>
      <w:r w:rsidRPr="005B4464">
        <w:rPr>
          <w:rFonts w:ascii="SimSun" w:hAnsi="SimSun"/>
          <w:sz w:val="21"/>
          <w:szCs w:val="21"/>
        </w:rPr>
        <w:t>的年度报告</w:t>
      </w:r>
      <w:r w:rsidR="00C91F63" w:rsidRPr="005B4464">
        <w:rPr>
          <w:rFonts w:ascii="SimSun" w:hAnsi="SimSun" w:hint="eastAsia"/>
          <w:sz w:val="21"/>
          <w:szCs w:val="21"/>
        </w:rPr>
        <w:t>中</w:t>
      </w:r>
      <w:r w:rsidRPr="005B4464">
        <w:rPr>
          <w:rFonts w:ascii="SimSun" w:hAnsi="SimSun"/>
          <w:sz w:val="21"/>
          <w:szCs w:val="21"/>
        </w:rPr>
        <w:t>包含</w:t>
      </w:r>
      <w:r w:rsidR="00C91F63" w:rsidRPr="005B4464">
        <w:rPr>
          <w:rFonts w:ascii="SimSun" w:hAnsi="SimSun" w:hint="eastAsia"/>
          <w:sz w:val="21"/>
          <w:szCs w:val="21"/>
        </w:rPr>
        <w:t>大量</w:t>
      </w:r>
      <w:r w:rsidRPr="005B4464">
        <w:rPr>
          <w:rFonts w:ascii="SimSun" w:hAnsi="SimSun"/>
          <w:sz w:val="21"/>
          <w:szCs w:val="21"/>
        </w:rPr>
        <w:t>ATR中的信息。自动翻译工具</w:t>
      </w:r>
      <w:r w:rsidR="00C91F63" w:rsidRPr="005B4464">
        <w:rPr>
          <w:rFonts w:ascii="SimSun" w:hAnsi="SimSun" w:hint="eastAsia"/>
          <w:sz w:val="21"/>
          <w:szCs w:val="21"/>
        </w:rPr>
        <w:t>已广泛普及</w:t>
      </w:r>
      <w:r w:rsidRPr="005B4464">
        <w:rPr>
          <w:rFonts w:ascii="SimSun" w:hAnsi="SimSun"/>
          <w:sz w:val="21"/>
          <w:szCs w:val="21"/>
        </w:rPr>
        <w:t>，并</w:t>
      </w:r>
      <w:r w:rsidR="00C91F63" w:rsidRPr="005B4464">
        <w:rPr>
          <w:rFonts w:ascii="SimSun" w:hAnsi="SimSun" w:hint="eastAsia"/>
          <w:sz w:val="21"/>
          <w:szCs w:val="21"/>
        </w:rPr>
        <w:t>且越来越先进</w:t>
      </w:r>
      <w:r w:rsidRPr="005B4464">
        <w:rPr>
          <w:rFonts w:ascii="SimSun" w:hAnsi="SimSun"/>
          <w:sz w:val="21"/>
          <w:szCs w:val="21"/>
        </w:rPr>
        <w:t>，使</w:t>
      </w:r>
      <w:proofErr w:type="gramStart"/>
      <w:r w:rsidRPr="005B4464">
        <w:rPr>
          <w:rFonts w:ascii="SimSun" w:hAnsi="SimSun"/>
          <w:sz w:val="21"/>
          <w:szCs w:val="21"/>
        </w:rPr>
        <w:t>讲其他</w:t>
      </w:r>
      <w:proofErr w:type="gramEnd"/>
      <w:r w:rsidRPr="005B4464">
        <w:rPr>
          <w:rFonts w:ascii="SimSun" w:hAnsi="SimSun"/>
          <w:sz w:val="21"/>
          <w:szCs w:val="21"/>
        </w:rPr>
        <w:t>语言的人更容易</w:t>
      </w:r>
      <w:r w:rsidR="002B782F" w:rsidRPr="005B4464">
        <w:rPr>
          <w:rFonts w:ascii="SimSun" w:hAnsi="SimSun" w:hint="eastAsia"/>
          <w:sz w:val="21"/>
          <w:szCs w:val="21"/>
        </w:rPr>
        <w:t>获取</w:t>
      </w:r>
      <w:r w:rsidR="00C91F63" w:rsidRPr="005B4464">
        <w:rPr>
          <w:rFonts w:ascii="SimSun" w:hAnsi="SimSun" w:hint="eastAsia"/>
          <w:sz w:val="21"/>
          <w:szCs w:val="21"/>
        </w:rPr>
        <w:t>所</w:t>
      </w:r>
      <w:r w:rsidR="00E74829" w:rsidRPr="005B4464">
        <w:rPr>
          <w:rFonts w:ascii="SimSun" w:hAnsi="SimSun" w:hint="eastAsia"/>
          <w:sz w:val="21"/>
          <w:szCs w:val="21"/>
        </w:rPr>
        <w:t>公布</w:t>
      </w:r>
      <w:r w:rsidR="00C91F63" w:rsidRPr="005B4464">
        <w:rPr>
          <w:rFonts w:ascii="SimSun" w:hAnsi="SimSun" w:hint="eastAsia"/>
          <w:sz w:val="21"/>
          <w:szCs w:val="21"/>
        </w:rPr>
        <w:t>的内容</w:t>
      </w:r>
      <w:r w:rsidRPr="005B4464">
        <w:rPr>
          <w:rFonts w:ascii="SimSun" w:hAnsi="SimSun"/>
          <w:sz w:val="21"/>
          <w:szCs w:val="21"/>
        </w:rPr>
        <w:t>。这些因素解决了ATR</w:t>
      </w:r>
      <w:r w:rsidR="00C91F63" w:rsidRPr="005B4464">
        <w:rPr>
          <w:rFonts w:ascii="SimSun" w:hAnsi="SimSun" w:hint="eastAsia"/>
          <w:sz w:val="21"/>
          <w:szCs w:val="21"/>
        </w:rPr>
        <w:t>最初旨在</w:t>
      </w:r>
      <w:r w:rsidRPr="005B4464">
        <w:rPr>
          <w:rFonts w:ascii="SimSun" w:hAnsi="SimSun"/>
          <w:sz w:val="21"/>
          <w:szCs w:val="21"/>
        </w:rPr>
        <w:t>满足的许多需求。</w:t>
      </w:r>
    </w:p>
    <w:p w14:paraId="0210A560" w14:textId="2CBD61BB" w:rsidR="00D87853" w:rsidRPr="005B4464" w:rsidRDefault="00351A5C" w:rsidP="0027078F">
      <w:pPr>
        <w:pStyle w:val="ONUMFS"/>
        <w:numPr>
          <w:ilvl w:val="0"/>
          <w:numId w:val="0"/>
        </w:numPr>
        <w:overflowPunct w:val="0"/>
        <w:spacing w:afterLines="50" w:after="120" w:line="340" w:lineRule="atLeast"/>
        <w:jc w:val="both"/>
        <w:rPr>
          <w:rFonts w:ascii="SimSun" w:hAnsi="SimSun"/>
          <w:sz w:val="21"/>
          <w:szCs w:val="21"/>
        </w:rPr>
      </w:pPr>
      <w:r w:rsidRPr="005B4464">
        <w:rPr>
          <w:rFonts w:ascii="SimSun" w:hAnsi="SimSun"/>
          <w:sz w:val="21"/>
          <w:szCs w:val="21"/>
        </w:rPr>
        <w:fldChar w:fldCharType="begin"/>
      </w:r>
      <w:r w:rsidRPr="005B4464">
        <w:rPr>
          <w:rFonts w:ascii="SimSun" w:hAnsi="SimSun"/>
          <w:sz w:val="21"/>
          <w:szCs w:val="21"/>
        </w:rPr>
        <w:instrText xml:space="preserve"> AUTONUM  </w:instrText>
      </w:r>
      <w:r w:rsidRPr="005B4464">
        <w:rPr>
          <w:rFonts w:ascii="SimSun" w:hAnsi="SimSun"/>
          <w:sz w:val="21"/>
          <w:szCs w:val="21"/>
        </w:rPr>
        <w:fldChar w:fldCharType="end"/>
      </w:r>
      <w:r w:rsidR="0027078F">
        <w:rPr>
          <w:rFonts w:ascii="SimSun" w:hAnsi="SimSun"/>
          <w:sz w:val="21"/>
          <w:szCs w:val="21"/>
        </w:rPr>
        <w:t>.</w:t>
      </w:r>
      <w:r w:rsidR="0027078F">
        <w:rPr>
          <w:rFonts w:ascii="SimSun" w:hAnsi="SimSun"/>
          <w:sz w:val="21"/>
          <w:szCs w:val="21"/>
        </w:rPr>
        <w:tab/>
      </w:r>
      <w:r w:rsidRPr="005B4464">
        <w:rPr>
          <w:rFonts w:ascii="SimSun" w:hAnsi="SimSun"/>
          <w:sz w:val="21"/>
          <w:szCs w:val="21"/>
        </w:rPr>
        <w:t>那么问题</w:t>
      </w:r>
      <w:r w:rsidR="00BF66D2" w:rsidRPr="005B4464">
        <w:rPr>
          <w:rFonts w:ascii="SimSun" w:hAnsi="SimSun" w:hint="eastAsia"/>
          <w:sz w:val="21"/>
          <w:szCs w:val="21"/>
        </w:rPr>
        <w:t>出现了</w:t>
      </w:r>
      <w:r w:rsidRPr="005B4464">
        <w:rPr>
          <w:rFonts w:ascii="SimSun" w:hAnsi="SimSun" w:hint="eastAsia"/>
          <w:sz w:val="21"/>
          <w:szCs w:val="21"/>
        </w:rPr>
        <w:t>：</w:t>
      </w:r>
      <w:r w:rsidRPr="005B4464">
        <w:rPr>
          <w:rFonts w:ascii="SimSun" w:hAnsi="SimSun"/>
          <w:sz w:val="21"/>
          <w:szCs w:val="21"/>
        </w:rPr>
        <w:t>近年来</w:t>
      </w:r>
      <w:r w:rsidR="00BF66D2" w:rsidRPr="005B4464">
        <w:rPr>
          <w:rFonts w:ascii="SimSun" w:hAnsi="SimSun" w:hint="eastAsia"/>
          <w:sz w:val="21"/>
          <w:szCs w:val="21"/>
        </w:rPr>
        <w:t>对</w:t>
      </w:r>
      <w:r w:rsidRPr="005B4464">
        <w:rPr>
          <w:rFonts w:ascii="SimSun" w:hAnsi="SimSun"/>
          <w:sz w:val="21"/>
          <w:szCs w:val="21"/>
        </w:rPr>
        <w:t>ATR的使用情况如何？如果</w:t>
      </w:r>
      <w:r w:rsidR="00BF66D2" w:rsidRPr="005B4464">
        <w:rPr>
          <w:rFonts w:ascii="SimSun" w:hAnsi="SimSun" w:hint="eastAsia"/>
          <w:sz w:val="21"/>
          <w:szCs w:val="21"/>
        </w:rPr>
        <w:t>我们发现</w:t>
      </w:r>
      <w:r w:rsidRPr="005B4464">
        <w:rPr>
          <w:rFonts w:ascii="SimSun" w:hAnsi="SimSun"/>
          <w:sz w:val="21"/>
          <w:szCs w:val="21"/>
        </w:rPr>
        <w:t>对ATR</w:t>
      </w:r>
      <w:r w:rsidR="00BF66D2" w:rsidRPr="005B4464">
        <w:rPr>
          <w:rFonts w:ascii="SimSun" w:hAnsi="SimSun" w:hint="eastAsia"/>
          <w:sz w:val="21"/>
          <w:szCs w:val="21"/>
        </w:rPr>
        <w:t>的</w:t>
      </w:r>
      <w:r w:rsidRPr="005B4464">
        <w:rPr>
          <w:rFonts w:ascii="SimSun" w:hAnsi="SimSun"/>
          <w:sz w:val="21"/>
          <w:szCs w:val="21"/>
        </w:rPr>
        <w:t>需求</w:t>
      </w:r>
      <w:r w:rsidR="00BF66D2" w:rsidRPr="005B4464">
        <w:rPr>
          <w:rFonts w:ascii="SimSun" w:hAnsi="SimSun" w:hint="eastAsia"/>
          <w:sz w:val="21"/>
          <w:szCs w:val="21"/>
        </w:rPr>
        <w:t>很大</w:t>
      </w:r>
      <w:r w:rsidRPr="005B4464">
        <w:rPr>
          <w:rFonts w:ascii="SimSun" w:hAnsi="SimSun"/>
          <w:sz w:val="21"/>
          <w:szCs w:val="21"/>
        </w:rPr>
        <w:t>，</w:t>
      </w:r>
      <w:r w:rsidR="001A21C1" w:rsidRPr="005B4464">
        <w:rPr>
          <w:rFonts w:ascii="SimSun" w:hAnsi="SimSun"/>
          <w:sz w:val="21"/>
          <w:szCs w:val="21"/>
        </w:rPr>
        <w:t>这</w:t>
      </w:r>
      <w:r w:rsidRPr="005B4464">
        <w:rPr>
          <w:rFonts w:ascii="SimSun" w:hAnsi="SimSun"/>
          <w:sz w:val="21"/>
          <w:szCs w:val="21"/>
        </w:rPr>
        <w:t>表明</w:t>
      </w:r>
      <w:r w:rsidR="00BF66D2" w:rsidRPr="005B4464">
        <w:rPr>
          <w:rFonts w:ascii="SimSun" w:hAnsi="SimSun" w:hint="eastAsia"/>
          <w:sz w:val="21"/>
          <w:szCs w:val="21"/>
        </w:rPr>
        <w:t>其</w:t>
      </w:r>
      <w:r w:rsidRPr="005B4464">
        <w:rPr>
          <w:rFonts w:ascii="SimSun" w:hAnsi="SimSun"/>
          <w:sz w:val="21"/>
          <w:szCs w:val="21"/>
        </w:rPr>
        <w:t>可能仍在满足</w:t>
      </w:r>
      <w:r w:rsidR="00BF66D2" w:rsidRPr="005B4464">
        <w:rPr>
          <w:rFonts w:ascii="SimSun" w:hAnsi="SimSun" w:hint="eastAsia"/>
          <w:sz w:val="21"/>
          <w:szCs w:val="21"/>
        </w:rPr>
        <w:t>一些</w:t>
      </w:r>
      <w:r w:rsidRPr="005B4464">
        <w:rPr>
          <w:rFonts w:ascii="SimSun" w:hAnsi="SimSun"/>
          <w:sz w:val="21"/>
          <w:szCs w:val="21"/>
        </w:rPr>
        <w:t>重要需求，</w:t>
      </w:r>
      <w:r w:rsidR="00BF66D2" w:rsidRPr="005B4464">
        <w:rPr>
          <w:rFonts w:ascii="SimSun" w:hAnsi="SimSun" w:hint="eastAsia"/>
          <w:sz w:val="21"/>
          <w:szCs w:val="21"/>
        </w:rPr>
        <w:t>即便不同于初衷</w:t>
      </w:r>
      <w:r w:rsidRPr="005B4464">
        <w:rPr>
          <w:rFonts w:ascii="SimSun" w:hAnsi="SimSun" w:hint="eastAsia"/>
          <w:sz w:val="21"/>
          <w:szCs w:val="21"/>
        </w:rPr>
        <w:t>。</w:t>
      </w:r>
      <w:r w:rsidRPr="005B4464">
        <w:rPr>
          <w:rFonts w:ascii="SimSun" w:hAnsi="SimSun"/>
          <w:sz w:val="21"/>
          <w:szCs w:val="21"/>
        </w:rPr>
        <w:t>如果我们</w:t>
      </w:r>
      <w:r w:rsidR="00BF66D2" w:rsidRPr="005B4464">
        <w:rPr>
          <w:rFonts w:ascii="SimSun" w:hAnsi="SimSun" w:hint="eastAsia"/>
          <w:sz w:val="21"/>
          <w:szCs w:val="21"/>
        </w:rPr>
        <w:t>发现需求较小</w:t>
      </w:r>
      <w:r w:rsidRPr="005B4464">
        <w:rPr>
          <w:rFonts w:ascii="SimSun" w:hAnsi="SimSun" w:hint="eastAsia"/>
          <w:sz w:val="21"/>
          <w:szCs w:val="21"/>
        </w:rPr>
        <w:t>，</w:t>
      </w:r>
      <w:r w:rsidR="001A21C1" w:rsidRPr="005B4464">
        <w:rPr>
          <w:rFonts w:ascii="SimSun" w:hAnsi="SimSun"/>
          <w:sz w:val="21"/>
          <w:szCs w:val="21"/>
        </w:rPr>
        <w:t>这</w:t>
      </w:r>
      <w:r w:rsidRPr="005B4464">
        <w:rPr>
          <w:rFonts w:ascii="SimSun" w:hAnsi="SimSun"/>
          <w:sz w:val="21"/>
          <w:szCs w:val="21"/>
        </w:rPr>
        <w:t>可能表明ATR</w:t>
      </w:r>
      <w:r w:rsidR="00D019C3" w:rsidRPr="005B4464">
        <w:rPr>
          <w:rFonts w:ascii="SimSun" w:hAnsi="SimSun" w:hint="eastAsia"/>
          <w:sz w:val="21"/>
          <w:szCs w:val="21"/>
        </w:rPr>
        <w:t>已不像过去那样有用</w:t>
      </w:r>
      <w:r w:rsidRPr="005B4464">
        <w:rPr>
          <w:rFonts w:ascii="SimSun" w:hAnsi="SimSun" w:hint="eastAsia"/>
          <w:sz w:val="21"/>
          <w:szCs w:val="21"/>
        </w:rPr>
        <w:t>。</w:t>
      </w:r>
      <w:r w:rsidRPr="005B4464">
        <w:rPr>
          <w:rFonts w:ascii="SimSun" w:hAnsi="SimSun"/>
          <w:sz w:val="21"/>
          <w:szCs w:val="21"/>
        </w:rPr>
        <w:t>我们可以通过两方面的</w:t>
      </w:r>
      <w:r w:rsidR="00D019C3" w:rsidRPr="005B4464">
        <w:rPr>
          <w:rFonts w:ascii="SimSun" w:hAnsi="SimSun" w:hint="eastAsia"/>
          <w:sz w:val="21"/>
          <w:szCs w:val="21"/>
        </w:rPr>
        <w:t>实证</w:t>
      </w:r>
      <w:r w:rsidRPr="005B4464">
        <w:rPr>
          <w:rFonts w:ascii="SimSun" w:hAnsi="SimSun"/>
          <w:sz w:val="21"/>
          <w:szCs w:val="21"/>
        </w:rPr>
        <w:t>数据来解决这</w:t>
      </w:r>
      <w:r w:rsidR="00D019C3" w:rsidRPr="005B4464">
        <w:rPr>
          <w:rFonts w:ascii="SimSun" w:hAnsi="SimSun" w:hint="eastAsia"/>
          <w:sz w:val="21"/>
          <w:szCs w:val="21"/>
        </w:rPr>
        <w:t>一</w:t>
      </w:r>
      <w:r w:rsidRPr="005B4464">
        <w:rPr>
          <w:rFonts w:ascii="SimSun" w:hAnsi="SimSun"/>
          <w:sz w:val="21"/>
          <w:szCs w:val="21"/>
        </w:rPr>
        <w:t>问题</w:t>
      </w:r>
      <w:r w:rsidR="00D019C3" w:rsidRPr="005B4464">
        <w:rPr>
          <w:rFonts w:ascii="SimSun" w:hAnsi="SimSun" w:hint="eastAsia"/>
          <w:sz w:val="21"/>
          <w:szCs w:val="21"/>
        </w:rPr>
        <w:t>：</w:t>
      </w:r>
      <w:r w:rsidRPr="005B4464">
        <w:rPr>
          <w:rFonts w:ascii="SimSun" w:hAnsi="SimSun"/>
          <w:sz w:val="21"/>
          <w:szCs w:val="21"/>
        </w:rPr>
        <w:t>ATR生产者（</w:t>
      </w:r>
      <w:r w:rsidR="00D019C3" w:rsidRPr="005B4464">
        <w:rPr>
          <w:rFonts w:ascii="SimSun" w:hAnsi="SimSun" w:hint="eastAsia"/>
          <w:sz w:val="21"/>
          <w:szCs w:val="21"/>
        </w:rPr>
        <w:t>知识产权局</w:t>
      </w:r>
      <w:r w:rsidRPr="005B4464">
        <w:rPr>
          <w:rFonts w:ascii="SimSun" w:hAnsi="SimSun"/>
          <w:sz w:val="21"/>
          <w:szCs w:val="21"/>
        </w:rPr>
        <w:t>）和ATR消费者（终端用户）。</w:t>
      </w:r>
    </w:p>
    <w:p w14:paraId="53A503FA" w14:textId="562F577A" w:rsidR="00D87853" w:rsidRPr="000F3B55" w:rsidRDefault="00351A5C" w:rsidP="000F3B55">
      <w:pPr>
        <w:pStyle w:val="Heading2"/>
        <w:overflowPunct w:val="0"/>
        <w:spacing w:beforeLines="100" w:afterLines="50" w:after="120" w:line="340" w:lineRule="atLeast"/>
        <w:jc w:val="both"/>
        <w:rPr>
          <w:rFonts w:ascii="SimHei" w:eastAsia="SimHei" w:hAnsi="SimHei"/>
          <w:caps w:val="0"/>
          <w:sz w:val="21"/>
          <w:szCs w:val="21"/>
        </w:rPr>
      </w:pPr>
      <w:r w:rsidRPr="000F3B55">
        <w:rPr>
          <w:rFonts w:ascii="SimHei" w:eastAsia="SimHei" w:hAnsi="SimHei"/>
          <w:caps w:val="0"/>
          <w:sz w:val="21"/>
          <w:szCs w:val="21"/>
        </w:rPr>
        <w:t>ATR</w:t>
      </w:r>
      <w:r w:rsidR="00D019C3" w:rsidRPr="000F3B55">
        <w:rPr>
          <w:rFonts w:ascii="SimHei" w:eastAsia="SimHei" w:hAnsi="SimHei" w:hint="eastAsia"/>
          <w:caps w:val="0"/>
          <w:sz w:val="21"/>
          <w:szCs w:val="21"/>
        </w:rPr>
        <w:t>生产者</w:t>
      </w:r>
    </w:p>
    <w:p w14:paraId="7C967F30" w14:textId="708988C2" w:rsidR="00D87853" w:rsidRPr="005B4464" w:rsidRDefault="00F343D8" w:rsidP="0027078F">
      <w:pPr>
        <w:pStyle w:val="ONUMFS"/>
        <w:numPr>
          <w:ilvl w:val="0"/>
          <w:numId w:val="0"/>
        </w:numPr>
        <w:overflowPunct w:val="0"/>
        <w:spacing w:afterLines="50" w:after="120" w:line="340" w:lineRule="atLeast"/>
        <w:jc w:val="both"/>
        <w:rPr>
          <w:rFonts w:ascii="SimSun" w:hAnsi="SimSun"/>
          <w:sz w:val="21"/>
          <w:szCs w:val="21"/>
        </w:rPr>
      </w:pPr>
      <w:r w:rsidRPr="005B4464">
        <w:rPr>
          <w:rFonts w:ascii="SimSun" w:hAnsi="SimSun"/>
          <w:noProof/>
          <w:sz w:val="21"/>
          <w:szCs w:val="21"/>
        </w:rPr>
        <w:drawing>
          <wp:anchor distT="0" distB="0" distL="114300" distR="114300" simplePos="0" relativeHeight="251681792" behindDoc="0" locked="0" layoutInCell="1" allowOverlap="1" wp14:anchorId="406925A2" wp14:editId="01D88A0B">
            <wp:simplePos x="0" y="0"/>
            <wp:positionH relativeFrom="margin">
              <wp:align>center</wp:align>
            </wp:positionH>
            <wp:positionV relativeFrom="paragraph">
              <wp:posOffset>1094740</wp:posOffset>
            </wp:positionV>
            <wp:extent cx="5050800" cy="2901600"/>
            <wp:effectExtent l="0" t="0" r="16510" b="13335"/>
            <wp:wrapTopAndBottom/>
            <wp:docPr id="7" name="Char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351A5C" w:rsidRPr="005B4464">
        <w:rPr>
          <w:rFonts w:ascii="SimSun" w:hAnsi="SimSun"/>
          <w:sz w:val="21"/>
          <w:szCs w:val="21"/>
        </w:rPr>
        <w:fldChar w:fldCharType="begin"/>
      </w:r>
      <w:r w:rsidR="00351A5C" w:rsidRPr="005B4464">
        <w:rPr>
          <w:rFonts w:ascii="SimSun" w:hAnsi="SimSun"/>
          <w:sz w:val="21"/>
          <w:szCs w:val="21"/>
        </w:rPr>
        <w:instrText xml:space="preserve"> AUTONUM  </w:instrText>
      </w:r>
      <w:r w:rsidR="00351A5C" w:rsidRPr="005B4464">
        <w:rPr>
          <w:rFonts w:ascii="SimSun" w:hAnsi="SimSun"/>
          <w:sz w:val="21"/>
          <w:szCs w:val="21"/>
        </w:rPr>
        <w:fldChar w:fldCharType="end"/>
      </w:r>
      <w:r w:rsidR="0027078F">
        <w:rPr>
          <w:rFonts w:ascii="SimSun" w:hAnsi="SimSun"/>
          <w:sz w:val="21"/>
          <w:szCs w:val="21"/>
        </w:rPr>
        <w:t>.</w:t>
      </w:r>
      <w:r w:rsidR="0027078F">
        <w:rPr>
          <w:rFonts w:ascii="SimSun" w:hAnsi="SimSun"/>
          <w:sz w:val="21"/>
          <w:szCs w:val="21"/>
        </w:rPr>
        <w:tab/>
      </w:r>
      <w:r w:rsidR="000740C3" w:rsidRPr="005B4464">
        <w:rPr>
          <w:rFonts w:ascii="SimSun" w:hAnsi="SimSun"/>
          <w:sz w:val="21"/>
          <w:szCs w:val="21"/>
        </w:rPr>
        <w:t>在生产者</w:t>
      </w:r>
      <w:r w:rsidR="002B782F" w:rsidRPr="005B4464">
        <w:rPr>
          <w:rFonts w:ascii="SimSun" w:hAnsi="SimSun" w:hint="eastAsia"/>
          <w:sz w:val="21"/>
          <w:szCs w:val="21"/>
        </w:rPr>
        <w:t>方面</w:t>
      </w:r>
      <w:r w:rsidR="000740C3" w:rsidRPr="005B4464">
        <w:rPr>
          <w:rFonts w:ascii="SimSun" w:hAnsi="SimSun"/>
          <w:sz w:val="21"/>
          <w:szCs w:val="21"/>
        </w:rPr>
        <w:t>，</w:t>
      </w:r>
      <w:r w:rsidR="00D019C3" w:rsidRPr="005B4464">
        <w:rPr>
          <w:rFonts w:ascii="SimSun" w:hAnsi="SimSun" w:hint="eastAsia"/>
          <w:sz w:val="21"/>
          <w:szCs w:val="21"/>
        </w:rPr>
        <w:t>所提交的</w:t>
      </w:r>
      <w:r w:rsidR="000740C3" w:rsidRPr="005B4464">
        <w:rPr>
          <w:rFonts w:ascii="SimSun" w:hAnsi="SimSun"/>
          <w:sz w:val="21"/>
          <w:szCs w:val="21"/>
        </w:rPr>
        <w:t>ATR</w:t>
      </w:r>
      <w:r w:rsidR="00D019C3" w:rsidRPr="005B4464">
        <w:rPr>
          <w:rFonts w:ascii="SimSun" w:hAnsi="SimSun" w:hint="eastAsia"/>
          <w:sz w:val="21"/>
          <w:szCs w:val="21"/>
        </w:rPr>
        <w:t>数量多年来</w:t>
      </w:r>
      <w:r w:rsidR="000740C3" w:rsidRPr="005B4464">
        <w:rPr>
          <w:rFonts w:ascii="SimSun" w:hAnsi="SimSun"/>
          <w:sz w:val="21"/>
          <w:szCs w:val="21"/>
        </w:rPr>
        <w:t>一直稳步下降。</w:t>
      </w:r>
      <w:r w:rsidR="00A21CA0" w:rsidRPr="005B4464">
        <w:rPr>
          <w:rFonts w:ascii="SimSun" w:hAnsi="SimSun" w:hint="eastAsia"/>
          <w:sz w:val="21"/>
          <w:szCs w:val="21"/>
        </w:rPr>
        <w:t>以A</w:t>
      </w:r>
      <w:r w:rsidR="00A21CA0" w:rsidRPr="005B4464">
        <w:rPr>
          <w:rFonts w:ascii="SimSun" w:hAnsi="SimSun"/>
          <w:sz w:val="21"/>
          <w:szCs w:val="21"/>
        </w:rPr>
        <w:t>TR</w:t>
      </w:r>
      <w:r w:rsidR="00A21CA0" w:rsidRPr="005B4464">
        <w:rPr>
          <w:rFonts w:ascii="SimSun" w:hAnsi="SimSun" w:hint="eastAsia"/>
          <w:sz w:val="21"/>
          <w:szCs w:val="21"/>
        </w:rPr>
        <w:t>年份来看，</w:t>
      </w:r>
      <w:r w:rsidR="000740C3" w:rsidRPr="005B4464">
        <w:rPr>
          <w:rFonts w:ascii="SimSun" w:hAnsi="SimSun"/>
          <w:sz w:val="21"/>
          <w:szCs w:val="21"/>
        </w:rPr>
        <w:t>1998至2001年，每年有50多</w:t>
      </w:r>
      <w:r w:rsidR="00D019C3" w:rsidRPr="005B4464">
        <w:rPr>
          <w:rFonts w:ascii="SimSun" w:hAnsi="SimSun" w:hint="eastAsia"/>
          <w:sz w:val="21"/>
          <w:szCs w:val="21"/>
        </w:rPr>
        <w:t>家知识产权局</w:t>
      </w:r>
      <w:r w:rsidR="00A21CA0" w:rsidRPr="005B4464">
        <w:rPr>
          <w:rFonts w:ascii="SimSun" w:hAnsi="SimSun" w:hint="eastAsia"/>
          <w:sz w:val="21"/>
          <w:szCs w:val="21"/>
        </w:rPr>
        <w:t>提交</w:t>
      </w:r>
      <w:r w:rsidR="000740C3" w:rsidRPr="005B4464">
        <w:rPr>
          <w:rFonts w:ascii="SimSun" w:hAnsi="SimSun"/>
          <w:sz w:val="21"/>
          <w:szCs w:val="21"/>
        </w:rPr>
        <w:t>ATR。2002年</w:t>
      </w:r>
      <w:r w:rsidR="00D019C3" w:rsidRPr="005B4464">
        <w:rPr>
          <w:rFonts w:ascii="SimSun" w:hAnsi="SimSun" w:hint="eastAsia"/>
          <w:sz w:val="21"/>
          <w:szCs w:val="21"/>
        </w:rPr>
        <w:t>至</w:t>
      </w:r>
      <w:r w:rsidR="000740C3" w:rsidRPr="005B4464">
        <w:rPr>
          <w:rFonts w:ascii="SimSun" w:hAnsi="SimSun"/>
          <w:sz w:val="21"/>
          <w:szCs w:val="21"/>
        </w:rPr>
        <w:t>2007年，平均</w:t>
      </w:r>
      <w:r w:rsidR="002B782F" w:rsidRPr="005B4464">
        <w:rPr>
          <w:rFonts w:ascii="SimSun" w:hAnsi="SimSun" w:hint="eastAsia"/>
          <w:sz w:val="21"/>
          <w:szCs w:val="21"/>
        </w:rPr>
        <w:t>每年</w:t>
      </w:r>
      <w:r w:rsidR="000740C3" w:rsidRPr="005B4464">
        <w:rPr>
          <w:rFonts w:ascii="SimSun" w:hAnsi="SimSun"/>
          <w:sz w:val="21"/>
          <w:szCs w:val="21"/>
        </w:rPr>
        <w:t>有42</w:t>
      </w:r>
      <w:r w:rsidR="00D019C3" w:rsidRPr="005B4464">
        <w:rPr>
          <w:rFonts w:ascii="SimSun" w:hAnsi="SimSun" w:hint="eastAsia"/>
          <w:sz w:val="21"/>
          <w:szCs w:val="21"/>
        </w:rPr>
        <w:t>家知识产权局提交</w:t>
      </w:r>
      <w:r w:rsidR="000740C3" w:rsidRPr="005B4464">
        <w:rPr>
          <w:rFonts w:ascii="SimSun" w:hAnsi="SimSun"/>
          <w:sz w:val="21"/>
          <w:szCs w:val="21"/>
        </w:rPr>
        <w:t>ATR</w:t>
      </w:r>
      <w:r w:rsidR="00D019C3" w:rsidRPr="005B4464">
        <w:rPr>
          <w:rFonts w:ascii="SimSun" w:hAnsi="SimSun" w:hint="eastAsia"/>
          <w:sz w:val="21"/>
          <w:szCs w:val="21"/>
        </w:rPr>
        <w:t>。</w:t>
      </w:r>
      <w:r w:rsidR="000740C3" w:rsidRPr="005B4464">
        <w:rPr>
          <w:rFonts w:ascii="SimSun" w:hAnsi="SimSun"/>
          <w:sz w:val="21"/>
          <w:szCs w:val="21"/>
        </w:rPr>
        <w:t>2008年至2013年，</w:t>
      </w:r>
      <w:r w:rsidR="00351A5C" w:rsidRPr="005B4464">
        <w:rPr>
          <w:rFonts w:ascii="SimSun" w:hAnsi="SimSun"/>
          <w:sz w:val="21"/>
          <w:szCs w:val="21"/>
        </w:rPr>
        <w:t>这一数字下降</w:t>
      </w:r>
      <w:r w:rsidR="00D019C3" w:rsidRPr="005B4464">
        <w:rPr>
          <w:rFonts w:ascii="SimSun" w:hAnsi="SimSun" w:hint="eastAsia"/>
          <w:sz w:val="21"/>
          <w:szCs w:val="21"/>
        </w:rPr>
        <w:t>至</w:t>
      </w:r>
      <w:r w:rsidR="00351A5C" w:rsidRPr="005B4464">
        <w:rPr>
          <w:rFonts w:ascii="SimSun" w:hAnsi="SimSun"/>
          <w:sz w:val="21"/>
          <w:szCs w:val="21"/>
        </w:rPr>
        <w:t>31</w:t>
      </w:r>
      <w:r w:rsidR="00D019C3" w:rsidRPr="005B4464">
        <w:rPr>
          <w:rFonts w:ascii="SimSun" w:hAnsi="SimSun" w:hint="eastAsia"/>
          <w:sz w:val="21"/>
          <w:szCs w:val="21"/>
        </w:rPr>
        <w:t>家知识产权局</w:t>
      </w:r>
      <w:r w:rsidR="000740C3" w:rsidRPr="005B4464">
        <w:rPr>
          <w:rFonts w:ascii="SimSun" w:hAnsi="SimSun"/>
          <w:sz w:val="21"/>
          <w:szCs w:val="21"/>
        </w:rPr>
        <w:t>。</w:t>
      </w:r>
      <w:r w:rsidR="00351A5C" w:rsidRPr="005B4464">
        <w:rPr>
          <w:rFonts w:ascii="SimSun" w:hAnsi="SimSun"/>
          <w:sz w:val="21"/>
          <w:szCs w:val="21"/>
        </w:rPr>
        <w:t>2014年</w:t>
      </w:r>
      <w:r w:rsidR="00D019C3" w:rsidRPr="005B4464">
        <w:rPr>
          <w:rFonts w:ascii="SimSun" w:hAnsi="SimSun" w:hint="eastAsia"/>
          <w:sz w:val="21"/>
          <w:szCs w:val="21"/>
        </w:rPr>
        <w:t>至</w:t>
      </w:r>
      <w:r w:rsidR="00351A5C" w:rsidRPr="005B4464">
        <w:rPr>
          <w:rFonts w:ascii="SimSun" w:hAnsi="SimSun"/>
          <w:sz w:val="21"/>
          <w:szCs w:val="21"/>
        </w:rPr>
        <w:t>2018年，</w:t>
      </w:r>
      <w:r w:rsidR="00D019C3" w:rsidRPr="005B4464">
        <w:rPr>
          <w:rFonts w:ascii="SimSun" w:hAnsi="SimSun" w:hint="eastAsia"/>
          <w:sz w:val="21"/>
          <w:szCs w:val="21"/>
        </w:rPr>
        <w:t>提交的知识产权</w:t>
      </w:r>
      <w:proofErr w:type="gramStart"/>
      <w:r w:rsidR="00D019C3" w:rsidRPr="005B4464">
        <w:rPr>
          <w:rFonts w:ascii="SimSun" w:hAnsi="SimSun" w:hint="eastAsia"/>
          <w:sz w:val="21"/>
          <w:szCs w:val="21"/>
        </w:rPr>
        <w:t>局</w:t>
      </w:r>
      <w:r w:rsidR="00351A5C" w:rsidRPr="005B4464">
        <w:rPr>
          <w:rFonts w:ascii="SimSun" w:hAnsi="SimSun"/>
          <w:sz w:val="21"/>
          <w:szCs w:val="21"/>
        </w:rPr>
        <w:t>数量</w:t>
      </w:r>
      <w:proofErr w:type="gramEnd"/>
      <w:r w:rsidR="00351A5C" w:rsidRPr="005B4464">
        <w:rPr>
          <w:rFonts w:ascii="SimSun" w:hAnsi="SimSun"/>
          <w:sz w:val="21"/>
          <w:szCs w:val="21"/>
        </w:rPr>
        <w:t>稳步下降</w:t>
      </w:r>
      <w:r w:rsidR="000740C3" w:rsidRPr="005B4464">
        <w:rPr>
          <w:rFonts w:ascii="SimSun" w:hAnsi="SimSun"/>
          <w:sz w:val="21"/>
          <w:szCs w:val="21"/>
        </w:rPr>
        <w:t>，从2014年的23</w:t>
      </w:r>
      <w:r w:rsidR="00D019C3" w:rsidRPr="005B4464">
        <w:rPr>
          <w:rFonts w:ascii="SimSun" w:hAnsi="SimSun" w:hint="eastAsia"/>
          <w:sz w:val="21"/>
          <w:szCs w:val="21"/>
        </w:rPr>
        <w:t>家</w:t>
      </w:r>
      <w:r w:rsidR="002B782F" w:rsidRPr="005B4464">
        <w:rPr>
          <w:rFonts w:ascii="SimSun" w:hAnsi="SimSun" w:hint="eastAsia"/>
          <w:sz w:val="21"/>
          <w:szCs w:val="21"/>
        </w:rPr>
        <w:t>降至</w:t>
      </w:r>
      <w:r w:rsidR="000740C3" w:rsidRPr="005B4464">
        <w:rPr>
          <w:rFonts w:ascii="SimSun" w:hAnsi="SimSun"/>
          <w:sz w:val="21"/>
          <w:szCs w:val="21"/>
        </w:rPr>
        <w:t>2018年</w:t>
      </w:r>
      <w:r w:rsidR="002B782F" w:rsidRPr="005B4464">
        <w:rPr>
          <w:rFonts w:ascii="SimSun" w:hAnsi="SimSun" w:hint="eastAsia"/>
          <w:sz w:val="21"/>
          <w:szCs w:val="21"/>
        </w:rPr>
        <w:t>的</w:t>
      </w:r>
      <w:r w:rsidR="00D019C3" w:rsidRPr="005B4464">
        <w:rPr>
          <w:rFonts w:ascii="SimSun" w:hAnsi="SimSun" w:hint="eastAsia"/>
          <w:sz w:val="21"/>
          <w:szCs w:val="21"/>
        </w:rPr>
        <w:t>仅</w:t>
      </w:r>
      <w:r w:rsidR="000740C3" w:rsidRPr="005B4464">
        <w:rPr>
          <w:rFonts w:ascii="SimSun" w:hAnsi="SimSun"/>
          <w:sz w:val="21"/>
          <w:szCs w:val="21"/>
        </w:rPr>
        <w:t>11</w:t>
      </w:r>
      <w:r w:rsidR="00D019C3" w:rsidRPr="005B4464">
        <w:rPr>
          <w:rFonts w:ascii="SimSun" w:hAnsi="SimSun" w:hint="eastAsia"/>
          <w:sz w:val="21"/>
          <w:szCs w:val="21"/>
        </w:rPr>
        <w:t>家</w:t>
      </w:r>
      <w:r w:rsidR="000740C3" w:rsidRPr="005B4464">
        <w:rPr>
          <w:rFonts w:ascii="SimSun" w:hAnsi="SimSun"/>
          <w:sz w:val="21"/>
          <w:szCs w:val="21"/>
        </w:rPr>
        <w:t>。2020年ATR</w:t>
      </w:r>
      <w:r w:rsidR="002B782F" w:rsidRPr="005B4464">
        <w:rPr>
          <w:rFonts w:ascii="SimSun" w:hAnsi="SimSun" w:hint="eastAsia"/>
          <w:sz w:val="21"/>
          <w:szCs w:val="21"/>
        </w:rPr>
        <w:t>的</w:t>
      </w:r>
      <w:r w:rsidR="00D019C3" w:rsidRPr="005B4464">
        <w:rPr>
          <w:rFonts w:ascii="SimSun" w:hAnsi="SimSun" w:hint="eastAsia"/>
          <w:sz w:val="21"/>
          <w:szCs w:val="21"/>
        </w:rPr>
        <w:t>提交情况回落至</w:t>
      </w:r>
      <w:r w:rsidR="00351A5C" w:rsidRPr="005B4464">
        <w:rPr>
          <w:rFonts w:ascii="SimSun" w:hAnsi="SimSun"/>
          <w:sz w:val="21"/>
          <w:szCs w:val="21"/>
        </w:rPr>
        <w:t>2018年的水平，</w:t>
      </w:r>
      <w:r w:rsidR="00D019C3" w:rsidRPr="005B4464">
        <w:rPr>
          <w:rFonts w:ascii="SimSun" w:hAnsi="SimSun" w:hint="eastAsia"/>
          <w:sz w:val="21"/>
          <w:szCs w:val="21"/>
        </w:rPr>
        <w:t>仅有</w:t>
      </w:r>
      <w:r w:rsidR="00351A5C" w:rsidRPr="005B4464">
        <w:rPr>
          <w:rFonts w:ascii="SimSun" w:hAnsi="SimSun"/>
          <w:sz w:val="21"/>
          <w:szCs w:val="21"/>
        </w:rPr>
        <w:t>11</w:t>
      </w:r>
      <w:r w:rsidR="00D019C3" w:rsidRPr="005B4464">
        <w:rPr>
          <w:rFonts w:ascii="SimSun" w:hAnsi="SimSun" w:hint="eastAsia"/>
          <w:sz w:val="21"/>
          <w:szCs w:val="21"/>
        </w:rPr>
        <w:t>家知识产权局提交</w:t>
      </w:r>
      <w:r w:rsidR="000740C3" w:rsidRPr="005B4464">
        <w:rPr>
          <w:rFonts w:ascii="SimSun" w:hAnsi="SimSun"/>
          <w:sz w:val="21"/>
          <w:szCs w:val="21"/>
        </w:rPr>
        <w:t>。</w:t>
      </w:r>
      <w:r w:rsidR="00AF53AF" w:rsidRPr="005B4464">
        <w:rPr>
          <w:rFonts w:ascii="SimSun" w:hAnsi="SimSun"/>
          <w:sz w:val="21"/>
          <w:szCs w:val="21"/>
        </w:rPr>
        <w:t>下</w:t>
      </w:r>
      <w:r w:rsidR="00D019C3" w:rsidRPr="005B4464">
        <w:rPr>
          <w:rFonts w:ascii="SimSun" w:hAnsi="SimSun" w:hint="eastAsia"/>
          <w:sz w:val="21"/>
          <w:szCs w:val="21"/>
        </w:rPr>
        <w:t>图</w:t>
      </w:r>
      <w:r w:rsidR="000740C3" w:rsidRPr="005B4464">
        <w:rPr>
          <w:rFonts w:ascii="SimSun" w:hAnsi="SimSun"/>
          <w:sz w:val="21"/>
          <w:szCs w:val="21"/>
        </w:rPr>
        <w:t>显示了自</w:t>
      </w:r>
      <w:r w:rsidR="00AF53AF" w:rsidRPr="005B4464">
        <w:rPr>
          <w:rFonts w:ascii="SimSun" w:hAnsi="SimSun"/>
          <w:sz w:val="21"/>
          <w:szCs w:val="21"/>
        </w:rPr>
        <w:t>1998年</w:t>
      </w:r>
      <w:r w:rsidR="000740C3" w:rsidRPr="005B4464">
        <w:rPr>
          <w:rFonts w:ascii="SimSun" w:hAnsi="SimSun"/>
          <w:sz w:val="21"/>
          <w:szCs w:val="21"/>
        </w:rPr>
        <w:t>以来的下降情况。</w:t>
      </w:r>
    </w:p>
    <w:p w14:paraId="1C5B0F9C" w14:textId="30B02509" w:rsidR="00D87853" w:rsidRPr="005B4464" w:rsidRDefault="00351A5C" w:rsidP="00F343D8">
      <w:pPr>
        <w:pStyle w:val="ONUMFS"/>
        <w:numPr>
          <w:ilvl w:val="0"/>
          <w:numId w:val="0"/>
        </w:numPr>
        <w:overflowPunct w:val="0"/>
        <w:spacing w:afterLines="50" w:after="120" w:line="340" w:lineRule="atLeast"/>
        <w:jc w:val="both"/>
        <w:rPr>
          <w:rFonts w:ascii="SimSun" w:hAnsi="SimSun"/>
          <w:sz w:val="21"/>
          <w:szCs w:val="21"/>
        </w:rPr>
      </w:pPr>
      <w:r w:rsidRPr="005B4464">
        <w:rPr>
          <w:rFonts w:ascii="SimSun" w:hAnsi="SimSun"/>
          <w:sz w:val="21"/>
          <w:szCs w:val="21"/>
        </w:rPr>
        <w:lastRenderedPageBreak/>
        <w:fldChar w:fldCharType="begin"/>
      </w:r>
      <w:r w:rsidRPr="005B4464">
        <w:rPr>
          <w:rFonts w:ascii="SimSun" w:hAnsi="SimSun"/>
          <w:sz w:val="21"/>
          <w:szCs w:val="21"/>
        </w:rPr>
        <w:instrText xml:space="preserve"> AUTONUM  </w:instrText>
      </w:r>
      <w:r w:rsidRPr="005B4464">
        <w:rPr>
          <w:rFonts w:ascii="SimSun" w:hAnsi="SimSun"/>
          <w:sz w:val="21"/>
          <w:szCs w:val="21"/>
        </w:rPr>
        <w:fldChar w:fldCharType="end"/>
      </w:r>
      <w:r w:rsidR="0027078F">
        <w:rPr>
          <w:rFonts w:ascii="SimSun" w:hAnsi="SimSun"/>
          <w:sz w:val="21"/>
          <w:szCs w:val="21"/>
        </w:rPr>
        <w:t>.</w:t>
      </w:r>
      <w:r w:rsidR="0027078F">
        <w:rPr>
          <w:rFonts w:ascii="SimSun" w:hAnsi="SimSun"/>
          <w:sz w:val="21"/>
          <w:szCs w:val="21"/>
        </w:rPr>
        <w:tab/>
      </w:r>
      <w:r w:rsidR="00E758D6" w:rsidRPr="005B4464">
        <w:rPr>
          <w:rFonts w:ascii="SimSun" w:hAnsi="SimSun" w:hint="eastAsia"/>
          <w:sz w:val="21"/>
          <w:szCs w:val="21"/>
        </w:rPr>
        <w:t>这一态势</w:t>
      </w:r>
      <w:r w:rsidR="00E113E5" w:rsidRPr="005B4464">
        <w:rPr>
          <w:rFonts w:ascii="SimSun" w:hAnsi="SimSun" w:hint="eastAsia"/>
          <w:sz w:val="21"/>
          <w:szCs w:val="21"/>
        </w:rPr>
        <w:t>的例外情况是</w:t>
      </w:r>
      <w:r w:rsidR="000740C3" w:rsidRPr="005B4464">
        <w:rPr>
          <w:rFonts w:ascii="SimSun" w:hAnsi="SimSun"/>
          <w:sz w:val="21"/>
          <w:szCs w:val="21"/>
        </w:rPr>
        <w:t>，2019年ATR</w:t>
      </w:r>
      <w:r w:rsidR="002B782F" w:rsidRPr="005B4464">
        <w:rPr>
          <w:rFonts w:ascii="SimSun" w:hAnsi="SimSun" w:hint="eastAsia"/>
          <w:sz w:val="21"/>
          <w:szCs w:val="21"/>
        </w:rPr>
        <w:t>的提交</w:t>
      </w:r>
      <w:r w:rsidR="00E113E5" w:rsidRPr="005B4464">
        <w:rPr>
          <w:rFonts w:ascii="SimSun" w:hAnsi="SimSun" w:hint="eastAsia"/>
          <w:sz w:val="21"/>
          <w:szCs w:val="21"/>
        </w:rPr>
        <w:t>数量略有</w:t>
      </w:r>
      <w:r w:rsidR="000740C3" w:rsidRPr="005B4464">
        <w:rPr>
          <w:rFonts w:ascii="SimSun" w:hAnsi="SimSun"/>
          <w:sz w:val="21"/>
          <w:szCs w:val="21"/>
        </w:rPr>
        <w:t>上升，</w:t>
      </w:r>
      <w:r w:rsidR="00E113E5" w:rsidRPr="005B4464">
        <w:rPr>
          <w:rFonts w:ascii="SimSun" w:hAnsi="SimSun" w:hint="eastAsia"/>
          <w:sz w:val="21"/>
          <w:szCs w:val="21"/>
        </w:rPr>
        <w:t>达到</w:t>
      </w:r>
      <w:r w:rsidR="000740C3" w:rsidRPr="005B4464">
        <w:rPr>
          <w:rFonts w:ascii="SimSun" w:hAnsi="SimSun"/>
          <w:sz w:val="21"/>
          <w:szCs w:val="21"/>
        </w:rPr>
        <w:t>18</w:t>
      </w:r>
      <w:r w:rsidR="00E113E5" w:rsidRPr="005B4464">
        <w:rPr>
          <w:rFonts w:ascii="SimSun" w:hAnsi="SimSun" w:hint="eastAsia"/>
          <w:sz w:val="21"/>
          <w:szCs w:val="21"/>
        </w:rPr>
        <w:t>家主管局</w:t>
      </w:r>
      <w:r w:rsidR="000740C3" w:rsidRPr="005B4464">
        <w:rPr>
          <w:rFonts w:ascii="SimSun" w:hAnsi="SimSun"/>
          <w:sz w:val="21"/>
          <w:szCs w:val="21"/>
        </w:rPr>
        <w:t>。这些ATR是2020年</w:t>
      </w:r>
      <w:r w:rsidR="00E113E5" w:rsidRPr="005B4464">
        <w:rPr>
          <w:rFonts w:ascii="SimSun" w:hAnsi="SimSun" w:hint="eastAsia"/>
          <w:sz w:val="21"/>
          <w:szCs w:val="21"/>
        </w:rPr>
        <w:t>在</w:t>
      </w:r>
      <w:r w:rsidR="00E113E5" w:rsidRPr="005B4464">
        <w:rPr>
          <w:rFonts w:ascii="SimSun" w:hAnsi="SimSun"/>
          <w:sz w:val="21"/>
          <w:szCs w:val="21"/>
        </w:rPr>
        <w:t>20</w:t>
      </w:r>
      <w:r w:rsidR="00D94CF6" w:rsidRPr="005B4464">
        <w:rPr>
          <w:rFonts w:ascii="SimSun" w:hAnsi="SimSun"/>
          <w:sz w:val="21"/>
          <w:szCs w:val="21"/>
        </w:rPr>
        <w:t>19</w:t>
      </w:r>
      <w:r w:rsidR="00E113E5" w:rsidRPr="005B4464">
        <w:rPr>
          <w:rFonts w:ascii="SimSun" w:hAnsi="SimSun" w:hint="eastAsia"/>
          <w:sz w:val="21"/>
          <w:szCs w:val="21"/>
        </w:rPr>
        <w:t>冠状病毒病</w:t>
      </w:r>
      <w:r w:rsidR="000740C3" w:rsidRPr="005B4464">
        <w:rPr>
          <w:rFonts w:ascii="SimSun" w:hAnsi="SimSun"/>
          <w:sz w:val="21"/>
          <w:szCs w:val="21"/>
        </w:rPr>
        <w:t>大流行期间收集的。</w:t>
      </w:r>
      <w:r w:rsidR="00E113E5" w:rsidRPr="005B4464">
        <w:rPr>
          <w:rFonts w:ascii="SimSun" w:hAnsi="SimSun" w:hint="eastAsia"/>
          <w:sz w:val="21"/>
          <w:szCs w:val="21"/>
        </w:rPr>
        <w:t>而</w:t>
      </w:r>
      <w:r w:rsidR="000740C3" w:rsidRPr="005B4464">
        <w:rPr>
          <w:rFonts w:ascii="SimSun" w:hAnsi="SimSun"/>
          <w:sz w:val="21"/>
          <w:szCs w:val="21"/>
        </w:rPr>
        <w:t>2019年的上升</w:t>
      </w:r>
      <w:r w:rsidR="00B92426" w:rsidRPr="005B4464">
        <w:rPr>
          <w:rFonts w:ascii="SimSun" w:hAnsi="SimSun"/>
          <w:sz w:val="21"/>
          <w:szCs w:val="21"/>
        </w:rPr>
        <w:t>似乎是</w:t>
      </w:r>
      <w:r w:rsidR="000740C3" w:rsidRPr="005B4464">
        <w:rPr>
          <w:rFonts w:ascii="SimSun" w:hAnsi="SimSun"/>
          <w:sz w:val="21"/>
          <w:szCs w:val="21"/>
        </w:rPr>
        <w:t>暂时</w:t>
      </w:r>
      <w:r w:rsidR="00A21CA0" w:rsidRPr="005B4464">
        <w:rPr>
          <w:rFonts w:ascii="SimSun" w:hAnsi="SimSun" w:hint="eastAsia"/>
          <w:sz w:val="21"/>
          <w:szCs w:val="21"/>
        </w:rPr>
        <w:t>的</w:t>
      </w:r>
      <w:r w:rsidR="000740C3" w:rsidRPr="005B4464">
        <w:rPr>
          <w:rFonts w:ascii="SimSun" w:hAnsi="SimSun"/>
          <w:sz w:val="21"/>
          <w:szCs w:val="21"/>
        </w:rPr>
        <w:t>结果</w:t>
      </w:r>
      <w:r w:rsidR="006B3232" w:rsidRPr="005B4464">
        <w:rPr>
          <w:rFonts w:ascii="SimSun" w:hAnsi="SimSun"/>
          <w:sz w:val="21"/>
          <w:szCs w:val="21"/>
        </w:rPr>
        <w:t>，因为</w:t>
      </w:r>
      <w:r w:rsidR="000740C3" w:rsidRPr="005B4464">
        <w:rPr>
          <w:rFonts w:ascii="SimSun" w:hAnsi="SimSun"/>
          <w:sz w:val="21"/>
          <w:szCs w:val="21"/>
        </w:rPr>
        <w:t>增长并</w:t>
      </w:r>
      <w:r w:rsidR="00E113E5" w:rsidRPr="005B4464">
        <w:rPr>
          <w:rFonts w:ascii="SimSun" w:hAnsi="SimSun" w:hint="eastAsia"/>
          <w:sz w:val="21"/>
          <w:szCs w:val="21"/>
        </w:rPr>
        <w:t>未</w:t>
      </w:r>
      <w:r w:rsidR="000740C3" w:rsidRPr="005B4464">
        <w:rPr>
          <w:rFonts w:ascii="SimSun" w:hAnsi="SimSun"/>
          <w:sz w:val="21"/>
          <w:szCs w:val="21"/>
        </w:rPr>
        <w:t>持续下去。2020年</w:t>
      </w:r>
      <w:r w:rsidR="00E113E5" w:rsidRPr="005B4464">
        <w:rPr>
          <w:rFonts w:ascii="SimSun" w:hAnsi="SimSun" w:hint="eastAsia"/>
          <w:sz w:val="21"/>
          <w:szCs w:val="21"/>
        </w:rPr>
        <w:t>A</w:t>
      </w:r>
      <w:r w:rsidR="00E113E5" w:rsidRPr="005B4464">
        <w:rPr>
          <w:rFonts w:ascii="SimSun" w:hAnsi="SimSun"/>
          <w:sz w:val="21"/>
          <w:szCs w:val="21"/>
        </w:rPr>
        <w:t>TR</w:t>
      </w:r>
      <w:r w:rsidR="00A21CA0" w:rsidRPr="005B4464">
        <w:rPr>
          <w:rFonts w:ascii="SimSun" w:hAnsi="SimSun"/>
          <w:sz w:val="21"/>
          <w:szCs w:val="21"/>
        </w:rPr>
        <w:t>（</w:t>
      </w:r>
      <w:r w:rsidR="00A21CA0" w:rsidRPr="005B4464">
        <w:rPr>
          <w:rFonts w:ascii="SimSun" w:hAnsi="SimSun" w:hint="eastAsia"/>
          <w:sz w:val="21"/>
          <w:szCs w:val="21"/>
        </w:rPr>
        <w:t>于</w:t>
      </w:r>
      <w:r w:rsidR="00A21CA0" w:rsidRPr="005B4464">
        <w:rPr>
          <w:rFonts w:ascii="SimSun" w:hAnsi="SimSun"/>
          <w:sz w:val="21"/>
          <w:szCs w:val="21"/>
        </w:rPr>
        <w:t>2021年收集）</w:t>
      </w:r>
      <w:r w:rsidR="000740C3" w:rsidRPr="005B4464">
        <w:rPr>
          <w:rFonts w:ascii="SimSun" w:hAnsi="SimSun"/>
          <w:sz w:val="21"/>
          <w:szCs w:val="21"/>
        </w:rPr>
        <w:t>的提交量已回落</w:t>
      </w:r>
      <w:r w:rsidR="00E113E5" w:rsidRPr="005B4464">
        <w:rPr>
          <w:rFonts w:ascii="SimSun" w:hAnsi="SimSun" w:hint="eastAsia"/>
          <w:sz w:val="21"/>
          <w:szCs w:val="21"/>
        </w:rPr>
        <w:t>至</w:t>
      </w:r>
      <w:r w:rsidR="00B46EFF" w:rsidRPr="005B4464">
        <w:rPr>
          <w:rFonts w:ascii="SimSun" w:hAnsi="SimSun"/>
          <w:sz w:val="21"/>
          <w:szCs w:val="21"/>
        </w:rPr>
        <w:t>接近历史低点</w:t>
      </w:r>
      <w:r w:rsidR="000740C3" w:rsidRPr="005B4464">
        <w:rPr>
          <w:rFonts w:ascii="SimSun" w:hAnsi="SimSun"/>
          <w:sz w:val="21"/>
          <w:szCs w:val="21"/>
        </w:rPr>
        <w:t>。</w:t>
      </w:r>
    </w:p>
    <w:p w14:paraId="6C7285DF" w14:textId="68DA3214" w:rsidR="00D87853" w:rsidRPr="005B4464" w:rsidRDefault="00351A5C" w:rsidP="0027078F">
      <w:pPr>
        <w:pStyle w:val="ONUMFS"/>
        <w:numPr>
          <w:ilvl w:val="0"/>
          <w:numId w:val="0"/>
        </w:numPr>
        <w:overflowPunct w:val="0"/>
        <w:spacing w:afterLines="50" w:after="120" w:line="340" w:lineRule="atLeast"/>
        <w:jc w:val="both"/>
        <w:rPr>
          <w:rFonts w:ascii="SimSun" w:hAnsi="SimSun"/>
          <w:sz w:val="21"/>
          <w:szCs w:val="21"/>
        </w:rPr>
      </w:pPr>
      <w:r w:rsidRPr="005B4464">
        <w:rPr>
          <w:rFonts w:ascii="SimSun" w:hAnsi="SimSun"/>
          <w:sz w:val="21"/>
          <w:szCs w:val="21"/>
        </w:rPr>
        <w:fldChar w:fldCharType="begin"/>
      </w:r>
      <w:r w:rsidRPr="005B4464">
        <w:rPr>
          <w:rFonts w:ascii="SimSun" w:hAnsi="SimSun"/>
          <w:sz w:val="21"/>
          <w:szCs w:val="21"/>
        </w:rPr>
        <w:instrText xml:space="preserve"> AUTONUM  </w:instrText>
      </w:r>
      <w:r w:rsidRPr="005B4464">
        <w:rPr>
          <w:rFonts w:ascii="SimSun" w:hAnsi="SimSun"/>
          <w:sz w:val="21"/>
          <w:szCs w:val="21"/>
        </w:rPr>
        <w:fldChar w:fldCharType="end"/>
      </w:r>
      <w:r w:rsidR="0027078F">
        <w:rPr>
          <w:rFonts w:ascii="SimSun" w:hAnsi="SimSun"/>
          <w:sz w:val="21"/>
          <w:szCs w:val="21"/>
        </w:rPr>
        <w:t>.</w:t>
      </w:r>
      <w:r w:rsidR="0027078F">
        <w:rPr>
          <w:rFonts w:ascii="SimSun" w:hAnsi="SimSun"/>
          <w:sz w:val="21"/>
          <w:szCs w:val="21"/>
        </w:rPr>
        <w:tab/>
      </w:r>
      <w:r w:rsidR="000740C3" w:rsidRPr="005B4464">
        <w:rPr>
          <w:rFonts w:ascii="SimSun" w:hAnsi="SimSun"/>
          <w:sz w:val="21"/>
          <w:szCs w:val="21"/>
        </w:rPr>
        <w:t>根据数据，</w:t>
      </w:r>
      <w:r w:rsidR="00E113E5" w:rsidRPr="005B4464">
        <w:rPr>
          <w:rFonts w:ascii="SimSun" w:hAnsi="SimSun" w:hint="eastAsia"/>
          <w:sz w:val="21"/>
          <w:szCs w:val="21"/>
        </w:rPr>
        <w:t>知识产权局</w:t>
      </w:r>
      <w:r w:rsidR="00550E6E" w:rsidRPr="005B4464">
        <w:rPr>
          <w:rFonts w:ascii="SimSun" w:hAnsi="SimSun" w:hint="eastAsia"/>
          <w:sz w:val="21"/>
          <w:szCs w:val="21"/>
        </w:rPr>
        <w:t>的</w:t>
      </w:r>
      <w:r w:rsidR="000740C3" w:rsidRPr="005B4464">
        <w:rPr>
          <w:rFonts w:ascii="SimSun" w:hAnsi="SimSun"/>
          <w:sz w:val="21"/>
          <w:szCs w:val="21"/>
        </w:rPr>
        <w:t>参与度下降似乎表明，</w:t>
      </w:r>
      <w:r w:rsidR="00E758D6" w:rsidRPr="005B4464">
        <w:rPr>
          <w:rFonts w:ascii="SimSun" w:hAnsi="SimSun" w:hint="eastAsia"/>
          <w:sz w:val="21"/>
          <w:szCs w:val="21"/>
        </w:rPr>
        <w:t>在</w:t>
      </w:r>
      <w:r w:rsidR="006B3232" w:rsidRPr="005B4464">
        <w:rPr>
          <w:rFonts w:ascii="SimSun" w:hAnsi="SimSun"/>
          <w:sz w:val="21"/>
          <w:szCs w:val="21"/>
        </w:rPr>
        <w:t>ATR生产者（</w:t>
      </w:r>
      <w:r w:rsidR="00E758D6" w:rsidRPr="005B4464">
        <w:rPr>
          <w:rFonts w:ascii="SimSun" w:hAnsi="SimSun" w:hint="eastAsia"/>
          <w:sz w:val="21"/>
          <w:szCs w:val="21"/>
        </w:rPr>
        <w:t>知识产权局</w:t>
      </w:r>
      <w:r w:rsidR="006B3232" w:rsidRPr="005B4464">
        <w:rPr>
          <w:rFonts w:ascii="SimSun" w:hAnsi="SimSun"/>
          <w:sz w:val="21"/>
          <w:szCs w:val="21"/>
        </w:rPr>
        <w:t>）</w:t>
      </w:r>
      <w:r w:rsidR="00E758D6" w:rsidRPr="005B4464">
        <w:rPr>
          <w:rFonts w:ascii="SimSun" w:hAnsi="SimSun" w:hint="eastAsia"/>
          <w:sz w:val="21"/>
          <w:szCs w:val="21"/>
        </w:rPr>
        <w:t>看来</w:t>
      </w:r>
      <w:r w:rsidR="006B3232" w:rsidRPr="005B4464">
        <w:rPr>
          <w:rFonts w:ascii="SimSun" w:hAnsi="SimSun"/>
          <w:sz w:val="21"/>
          <w:szCs w:val="21"/>
        </w:rPr>
        <w:t>，</w:t>
      </w:r>
      <w:r w:rsidR="000740C3" w:rsidRPr="005B4464">
        <w:rPr>
          <w:rFonts w:ascii="SimSun" w:hAnsi="SimSun"/>
          <w:sz w:val="21"/>
          <w:szCs w:val="21"/>
        </w:rPr>
        <w:t>ATR的重要性</w:t>
      </w:r>
      <w:r w:rsidR="002D4193" w:rsidRPr="005B4464">
        <w:rPr>
          <w:rFonts w:ascii="SimSun" w:hAnsi="SimSun" w:hint="eastAsia"/>
          <w:sz w:val="21"/>
          <w:szCs w:val="21"/>
        </w:rPr>
        <w:t>已不比</w:t>
      </w:r>
      <w:r w:rsidR="000740C3" w:rsidRPr="005B4464">
        <w:rPr>
          <w:rFonts w:ascii="SimSun" w:hAnsi="SimSun" w:hint="eastAsia"/>
          <w:sz w:val="21"/>
          <w:szCs w:val="21"/>
        </w:rPr>
        <w:t>2</w:t>
      </w:r>
      <w:r w:rsidR="000740C3" w:rsidRPr="005B4464">
        <w:rPr>
          <w:rFonts w:ascii="SimSun" w:hAnsi="SimSun"/>
          <w:sz w:val="21"/>
          <w:szCs w:val="21"/>
        </w:rPr>
        <w:t>0年前。</w:t>
      </w:r>
    </w:p>
    <w:p w14:paraId="0086B0AE" w14:textId="5E9166B6" w:rsidR="00D87853" w:rsidRPr="000F3B55" w:rsidRDefault="00351A5C" w:rsidP="000F3B55">
      <w:pPr>
        <w:pStyle w:val="Heading2"/>
        <w:overflowPunct w:val="0"/>
        <w:spacing w:beforeLines="100" w:afterLines="50" w:after="120" w:line="340" w:lineRule="atLeast"/>
        <w:jc w:val="both"/>
        <w:rPr>
          <w:rFonts w:ascii="SimHei" w:eastAsia="SimHei" w:hAnsi="SimHei"/>
          <w:caps w:val="0"/>
          <w:sz w:val="21"/>
          <w:szCs w:val="21"/>
        </w:rPr>
      </w:pPr>
      <w:r w:rsidRPr="000F3B55">
        <w:rPr>
          <w:rFonts w:ascii="SimHei" w:eastAsia="SimHei" w:hAnsi="SimHei"/>
          <w:caps w:val="0"/>
          <w:sz w:val="21"/>
          <w:szCs w:val="21"/>
        </w:rPr>
        <w:t>ATR用户</w:t>
      </w:r>
    </w:p>
    <w:p w14:paraId="4A34AFA5" w14:textId="6B8E9E37" w:rsidR="00D87853" w:rsidRPr="005B4464" w:rsidRDefault="00351A5C" w:rsidP="0027078F">
      <w:pPr>
        <w:pStyle w:val="ONUMFS"/>
        <w:numPr>
          <w:ilvl w:val="0"/>
          <w:numId w:val="0"/>
        </w:numPr>
        <w:overflowPunct w:val="0"/>
        <w:spacing w:afterLines="50" w:after="120" w:line="340" w:lineRule="atLeast"/>
        <w:jc w:val="both"/>
        <w:rPr>
          <w:rFonts w:ascii="SimSun" w:hAnsi="SimSun"/>
          <w:sz w:val="21"/>
          <w:szCs w:val="21"/>
        </w:rPr>
      </w:pPr>
      <w:r w:rsidRPr="005B4464">
        <w:rPr>
          <w:rFonts w:ascii="SimSun" w:hAnsi="SimSun"/>
          <w:sz w:val="21"/>
          <w:szCs w:val="21"/>
        </w:rPr>
        <w:fldChar w:fldCharType="begin"/>
      </w:r>
      <w:r w:rsidRPr="005B4464">
        <w:rPr>
          <w:rFonts w:ascii="SimSun" w:hAnsi="SimSun"/>
          <w:sz w:val="21"/>
          <w:szCs w:val="21"/>
        </w:rPr>
        <w:instrText xml:space="preserve"> AUTONUM  </w:instrText>
      </w:r>
      <w:r w:rsidRPr="005B4464">
        <w:rPr>
          <w:rFonts w:ascii="SimSun" w:hAnsi="SimSun"/>
          <w:sz w:val="21"/>
          <w:szCs w:val="21"/>
        </w:rPr>
        <w:fldChar w:fldCharType="end"/>
      </w:r>
      <w:r w:rsidR="0027078F">
        <w:rPr>
          <w:rFonts w:ascii="SimSun" w:hAnsi="SimSun"/>
          <w:sz w:val="21"/>
          <w:szCs w:val="21"/>
        </w:rPr>
        <w:t>.</w:t>
      </w:r>
      <w:r w:rsidR="0027078F">
        <w:rPr>
          <w:rFonts w:ascii="SimSun" w:hAnsi="SimSun"/>
          <w:sz w:val="21"/>
          <w:szCs w:val="21"/>
        </w:rPr>
        <w:tab/>
      </w:r>
      <w:r w:rsidR="000740C3" w:rsidRPr="005B4464">
        <w:rPr>
          <w:rFonts w:ascii="SimSun" w:hAnsi="SimSun"/>
          <w:sz w:val="21"/>
          <w:szCs w:val="21"/>
        </w:rPr>
        <w:t>在用户</w:t>
      </w:r>
      <w:r w:rsidR="00A21CA0" w:rsidRPr="005B4464">
        <w:rPr>
          <w:rFonts w:ascii="SimSun" w:hAnsi="SimSun" w:hint="eastAsia"/>
          <w:sz w:val="21"/>
          <w:szCs w:val="21"/>
        </w:rPr>
        <w:t>方面</w:t>
      </w:r>
      <w:r w:rsidR="000740C3" w:rsidRPr="005B4464">
        <w:rPr>
          <w:rFonts w:ascii="SimSun" w:hAnsi="SimSun"/>
          <w:sz w:val="21"/>
          <w:szCs w:val="21"/>
        </w:rPr>
        <w:t>，ATR页面浏览量的</w:t>
      </w:r>
      <w:r w:rsidR="00662296" w:rsidRPr="005B4464">
        <w:rPr>
          <w:rFonts w:ascii="SimSun" w:hAnsi="SimSun"/>
          <w:sz w:val="21"/>
          <w:szCs w:val="21"/>
        </w:rPr>
        <w:t>网络统计数据</w:t>
      </w:r>
      <w:r w:rsidR="000740C3" w:rsidRPr="005B4464">
        <w:rPr>
          <w:rFonts w:ascii="SimSun" w:hAnsi="SimSun"/>
          <w:sz w:val="21"/>
          <w:szCs w:val="21"/>
        </w:rPr>
        <w:t>显示出类似模式。</w:t>
      </w:r>
      <w:r w:rsidR="000D2575" w:rsidRPr="005B4464">
        <w:rPr>
          <w:rFonts w:ascii="SimSun" w:hAnsi="SimSun"/>
          <w:sz w:val="21"/>
          <w:szCs w:val="21"/>
        </w:rPr>
        <w:t>秘书处</w:t>
      </w:r>
      <w:r w:rsidR="000740C3" w:rsidRPr="005B4464">
        <w:rPr>
          <w:rFonts w:ascii="SimSun" w:hAnsi="SimSun"/>
          <w:sz w:val="21"/>
          <w:szCs w:val="21"/>
        </w:rPr>
        <w:t>有2017日历年至今的</w:t>
      </w:r>
      <w:r w:rsidR="00662296" w:rsidRPr="005B4464">
        <w:rPr>
          <w:rFonts w:ascii="SimSun" w:hAnsi="SimSun"/>
          <w:sz w:val="21"/>
          <w:szCs w:val="21"/>
        </w:rPr>
        <w:t>网络统计数据</w:t>
      </w:r>
      <w:r w:rsidR="000740C3" w:rsidRPr="005B4464">
        <w:rPr>
          <w:rFonts w:ascii="SimSun" w:hAnsi="SimSun"/>
          <w:sz w:val="21"/>
          <w:szCs w:val="21"/>
        </w:rPr>
        <w:t>。</w:t>
      </w:r>
      <w:r w:rsidR="00747AE9" w:rsidRPr="005B4464">
        <w:rPr>
          <w:rFonts w:ascii="SimSun" w:hAnsi="SimSun"/>
          <w:sz w:val="21"/>
          <w:szCs w:val="21"/>
        </w:rPr>
        <w:t>2021年的</w:t>
      </w:r>
      <w:r w:rsidR="00550E6E" w:rsidRPr="005B4464">
        <w:rPr>
          <w:rFonts w:ascii="SimSun" w:hAnsi="SimSun" w:hint="eastAsia"/>
          <w:sz w:val="21"/>
          <w:szCs w:val="21"/>
        </w:rPr>
        <w:t>统计</w:t>
      </w:r>
      <w:r w:rsidR="00747AE9" w:rsidRPr="005B4464">
        <w:rPr>
          <w:rFonts w:ascii="SimSun" w:hAnsi="SimSun"/>
          <w:sz w:val="21"/>
          <w:szCs w:val="21"/>
        </w:rPr>
        <w:t>数据不</w:t>
      </w:r>
      <w:r w:rsidR="002D4193" w:rsidRPr="005B4464">
        <w:rPr>
          <w:rFonts w:ascii="SimSun" w:hAnsi="SimSun" w:hint="eastAsia"/>
          <w:sz w:val="21"/>
          <w:szCs w:val="21"/>
        </w:rPr>
        <w:t>计在</w:t>
      </w:r>
      <w:r w:rsidR="00747AE9" w:rsidRPr="005B4464">
        <w:rPr>
          <w:rFonts w:ascii="SimSun" w:hAnsi="SimSun"/>
          <w:sz w:val="21"/>
          <w:szCs w:val="21"/>
        </w:rPr>
        <w:t>内，因为只有</w:t>
      </w:r>
      <w:r w:rsidR="006B3232" w:rsidRPr="005B4464">
        <w:rPr>
          <w:rFonts w:ascii="SimSun" w:hAnsi="SimSun"/>
          <w:sz w:val="21"/>
          <w:szCs w:val="21"/>
        </w:rPr>
        <w:t>7</w:t>
      </w:r>
      <w:r w:rsidR="00747AE9" w:rsidRPr="005B4464">
        <w:rPr>
          <w:rFonts w:ascii="SimSun" w:hAnsi="SimSun"/>
          <w:sz w:val="21"/>
          <w:szCs w:val="21"/>
        </w:rPr>
        <w:t>个月的</w:t>
      </w:r>
      <w:r w:rsidR="007163D5" w:rsidRPr="005B4464">
        <w:rPr>
          <w:rFonts w:ascii="SimSun" w:hAnsi="SimSun" w:hint="eastAsia"/>
          <w:sz w:val="21"/>
          <w:szCs w:val="21"/>
        </w:rPr>
        <w:t>可用</w:t>
      </w:r>
      <w:r w:rsidR="00747AE9" w:rsidRPr="005B4464">
        <w:rPr>
          <w:rFonts w:ascii="SimSun" w:hAnsi="SimSun"/>
          <w:sz w:val="21"/>
          <w:szCs w:val="21"/>
        </w:rPr>
        <w:t>数据，</w:t>
      </w:r>
      <w:r w:rsidR="002D4193" w:rsidRPr="005B4464">
        <w:rPr>
          <w:rFonts w:ascii="SimSun" w:hAnsi="SimSun" w:hint="eastAsia"/>
          <w:sz w:val="21"/>
          <w:szCs w:val="21"/>
        </w:rPr>
        <w:t>不过截至目前</w:t>
      </w:r>
      <w:r w:rsidR="00747AE9" w:rsidRPr="005B4464">
        <w:rPr>
          <w:rFonts w:ascii="SimSun" w:hAnsi="SimSun"/>
          <w:sz w:val="21"/>
          <w:szCs w:val="21"/>
        </w:rPr>
        <w:t>为止的数字与前几年一致。</w:t>
      </w:r>
    </w:p>
    <w:p w14:paraId="62431BC4" w14:textId="622696FA" w:rsidR="00D87853" w:rsidRPr="005B4464" w:rsidRDefault="00351A5C" w:rsidP="0027078F">
      <w:pPr>
        <w:pStyle w:val="ONUMFS"/>
        <w:numPr>
          <w:ilvl w:val="0"/>
          <w:numId w:val="0"/>
        </w:numPr>
        <w:overflowPunct w:val="0"/>
        <w:spacing w:afterLines="50" w:after="120" w:line="340" w:lineRule="atLeast"/>
        <w:jc w:val="both"/>
        <w:rPr>
          <w:rFonts w:ascii="SimSun" w:hAnsi="SimSun"/>
          <w:sz w:val="21"/>
          <w:szCs w:val="21"/>
        </w:rPr>
      </w:pPr>
      <w:r w:rsidRPr="005B4464">
        <w:rPr>
          <w:rFonts w:ascii="SimSun" w:hAnsi="SimSun"/>
          <w:sz w:val="21"/>
          <w:szCs w:val="21"/>
        </w:rPr>
        <w:fldChar w:fldCharType="begin"/>
      </w:r>
      <w:r w:rsidRPr="005B4464">
        <w:rPr>
          <w:rFonts w:ascii="SimSun" w:hAnsi="SimSun"/>
          <w:sz w:val="21"/>
          <w:szCs w:val="21"/>
        </w:rPr>
        <w:instrText xml:space="preserve"> AUTONUM  </w:instrText>
      </w:r>
      <w:r w:rsidRPr="005B4464">
        <w:rPr>
          <w:rFonts w:ascii="SimSun" w:hAnsi="SimSun"/>
          <w:sz w:val="21"/>
          <w:szCs w:val="21"/>
        </w:rPr>
        <w:fldChar w:fldCharType="end"/>
      </w:r>
      <w:r w:rsidR="0027078F">
        <w:rPr>
          <w:rFonts w:ascii="SimSun" w:hAnsi="SimSun"/>
          <w:sz w:val="21"/>
          <w:szCs w:val="21"/>
        </w:rPr>
        <w:t>.</w:t>
      </w:r>
      <w:r w:rsidR="0027078F">
        <w:rPr>
          <w:rFonts w:ascii="SimSun" w:hAnsi="SimSun"/>
          <w:sz w:val="21"/>
          <w:szCs w:val="21"/>
        </w:rPr>
        <w:tab/>
      </w:r>
      <w:r w:rsidR="000740C3" w:rsidRPr="005B4464">
        <w:rPr>
          <w:rFonts w:ascii="SimSun" w:hAnsi="SimSun"/>
          <w:sz w:val="21"/>
          <w:szCs w:val="21"/>
        </w:rPr>
        <w:t>每年，ATR页面浏览量都</w:t>
      </w:r>
      <w:r w:rsidR="002D4193" w:rsidRPr="005B4464">
        <w:rPr>
          <w:rFonts w:ascii="SimSun" w:hAnsi="SimSun" w:hint="eastAsia"/>
          <w:sz w:val="21"/>
          <w:szCs w:val="21"/>
        </w:rPr>
        <w:t>表示</w:t>
      </w:r>
      <w:r w:rsidR="00F55361" w:rsidRPr="005B4464">
        <w:rPr>
          <w:rFonts w:ascii="SimSun" w:hAnsi="SimSun"/>
          <w:sz w:val="21"/>
          <w:szCs w:val="21"/>
        </w:rPr>
        <w:t>相同行为</w:t>
      </w:r>
      <w:r w:rsidR="000740C3" w:rsidRPr="005B4464">
        <w:rPr>
          <w:rFonts w:ascii="SimSun" w:hAnsi="SimSun"/>
          <w:sz w:val="21"/>
          <w:szCs w:val="21"/>
        </w:rPr>
        <w:t>。下图</w:t>
      </w:r>
      <w:r w:rsidR="002D4193" w:rsidRPr="005B4464">
        <w:rPr>
          <w:rFonts w:ascii="SimSun" w:hAnsi="SimSun" w:hint="eastAsia"/>
          <w:sz w:val="21"/>
          <w:szCs w:val="21"/>
        </w:rPr>
        <w:t>显示</w:t>
      </w:r>
      <w:r w:rsidR="007163D5" w:rsidRPr="005B4464">
        <w:rPr>
          <w:rFonts w:ascii="SimSun" w:hAnsi="SimSun" w:hint="eastAsia"/>
          <w:sz w:val="21"/>
          <w:szCs w:val="21"/>
        </w:rPr>
        <w:t>了</w:t>
      </w:r>
      <w:r w:rsidR="00A40F6D" w:rsidRPr="005B4464">
        <w:rPr>
          <w:rFonts w:ascii="SimSun" w:hAnsi="SimSun" w:hint="eastAsia"/>
          <w:sz w:val="21"/>
          <w:szCs w:val="21"/>
        </w:rPr>
        <w:t>所示</w:t>
      </w:r>
      <w:r w:rsidR="000740C3" w:rsidRPr="005B4464">
        <w:rPr>
          <w:rFonts w:ascii="SimSun" w:hAnsi="SimSun"/>
          <w:sz w:val="21"/>
          <w:szCs w:val="21"/>
        </w:rPr>
        <w:t>年份收集的所有ATR</w:t>
      </w:r>
      <w:r w:rsidR="00A40F6D" w:rsidRPr="005B4464">
        <w:rPr>
          <w:rFonts w:ascii="SimSun" w:hAnsi="SimSun" w:hint="eastAsia"/>
          <w:sz w:val="21"/>
          <w:szCs w:val="21"/>
        </w:rPr>
        <w:t>在2</w:t>
      </w:r>
      <w:r w:rsidR="00A40F6D" w:rsidRPr="005B4464">
        <w:rPr>
          <w:rFonts w:ascii="SimSun" w:hAnsi="SimSun"/>
          <w:sz w:val="21"/>
          <w:szCs w:val="21"/>
        </w:rPr>
        <w:t>019</w:t>
      </w:r>
      <w:r w:rsidR="00A40F6D" w:rsidRPr="005B4464">
        <w:rPr>
          <w:rFonts w:ascii="SimSun" w:hAnsi="SimSun" w:hint="eastAsia"/>
          <w:sz w:val="21"/>
          <w:szCs w:val="21"/>
        </w:rPr>
        <w:t>年</w:t>
      </w:r>
      <w:r w:rsidR="000740C3" w:rsidRPr="005B4464">
        <w:rPr>
          <w:rFonts w:ascii="SimSun" w:hAnsi="SimSun"/>
          <w:sz w:val="21"/>
          <w:szCs w:val="21"/>
        </w:rPr>
        <w:t>的页面浏览量。</w:t>
      </w:r>
    </w:p>
    <w:p w14:paraId="16B0A632" w14:textId="41FEA700" w:rsidR="00D87853" w:rsidRPr="005B4464" w:rsidRDefault="00550E6E" w:rsidP="00852670">
      <w:pPr>
        <w:pStyle w:val="ONUMFS"/>
        <w:numPr>
          <w:ilvl w:val="0"/>
          <w:numId w:val="0"/>
        </w:numPr>
        <w:overflowPunct w:val="0"/>
        <w:spacing w:afterLines="50" w:after="120" w:line="340" w:lineRule="atLeast"/>
        <w:jc w:val="both"/>
        <w:rPr>
          <w:rFonts w:ascii="SimSun" w:hAnsi="SimSun"/>
          <w:sz w:val="21"/>
          <w:szCs w:val="21"/>
        </w:rPr>
      </w:pPr>
      <w:r w:rsidRPr="005B4464">
        <w:rPr>
          <w:rFonts w:ascii="SimSun" w:hAnsi="SimSun"/>
          <w:noProof/>
          <w:sz w:val="21"/>
          <w:szCs w:val="21"/>
        </w:rPr>
        <mc:AlternateContent>
          <mc:Choice Requires="wps">
            <w:drawing>
              <wp:anchor distT="0" distB="0" distL="114300" distR="114300" simplePos="0" relativeHeight="251659264" behindDoc="0" locked="0" layoutInCell="1" allowOverlap="1" wp14:anchorId="47B377D3" wp14:editId="609B4BC5">
                <wp:simplePos x="0" y="0"/>
                <wp:positionH relativeFrom="column">
                  <wp:posOffset>1282646</wp:posOffset>
                </wp:positionH>
                <wp:positionV relativeFrom="paragraph">
                  <wp:posOffset>1993900</wp:posOffset>
                </wp:positionV>
                <wp:extent cx="749030" cy="311285"/>
                <wp:effectExtent l="0" t="0" r="635" b="6350"/>
                <wp:wrapNone/>
                <wp:docPr id="2" name="Text Box 2"/>
                <wp:cNvGraphicFramePr/>
                <a:graphic xmlns:a="http://schemas.openxmlformats.org/drawingml/2006/main">
                  <a:graphicData uri="http://schemas.microsoft.com/office/word/2010/wordprocessingShape">
                    <wps:wsp>
                      <wps:cNvSpPr txBox="1"/>
                      <wps:spPr>
                        <a:xfrm>
                          <a:off x="0" y="0"/>
                          <a:ext cx="749030" cy="311285"/>
                        </a:xfrm>
                        <a:prstGeom prst="rect">
                          <a:avLst/>
                        </a:prstGeom>
                        <a:solidFill>
                          <a:schemeClr val="lt1"/>
                        </a:solidFill>
                        <a:ln w="6350">
                          <a:noFill/>
                        </a:ln>
                      </wps:spPr>
                      <wps:txbx>
                        <w:txbxContent>
                          <w:p w14:paraId="762E7C81" w14:textId="7BF2BFB0" w:rsidR="00550E6E" w:rsidRPr="002F737C" w:rsidRDefault="00550E6E">
                            <w:pPr>
                              <w:rPr>
                                <w:rFonts w:ascii="SimSun" w:hAnsi="SimSun"/>
                                <w:color w:val="262626" w:themeColor="text1" w:themeTint="D9"/>
                                <w:sz w:val="18"/>
                                <w:szCs w:val="18"/>
                              </w:rPr>
                            </w:pPr>
                            <w:r w:rsidRPr="002F737C">
                              <w:rPr>
                                <w:rFonts w:ascii="SimSun" w:hAnsi="SimSun" w:hint="eastAsia"/>
                                <w:color w:val="262626" w:themeColor="text1" w:themeTint="D9"/>
                                <w:sz w:val="18"/>
                                <w:szCs w:val="18"/>
                              </w:rPr>
                              <w:t>2</w:t>
                            </w:r>
                            <w:r w:rsidRPr="002F737C">
                              <w:rPr>
                                <w:rFonts w:ascii="SimSun" w:hAnsi="SimSun"/>
                                <w:color w:val="262626" w:themeColor="text1" w:themeTint="D9"/>
                                <w:sz w:val="18"/>
                                <w:szCs w:val="18"/>
                              </w:rPr>
                              <w:t>018</w:t>
                            </w:r>
                            <w:r w:rsidRPr="002F737C">
                              <w:rPr>
                                <w:rFonts w:ascii="SimSun" w:hAnsi="SimSun" w:hint="eastAsia"/>
                                <w:color w:val="262626" w:themeColor="text1" w:themeTint="D9"/>
                                <w:sz w:val="18"/>
                                <w:szCs w:val="18"/>
                              </w:rPr>
                              <w:t>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B377D3" id="_x0000_t202" coordsize="21600,21600" o:spt="202" path="m,l,21600r21600,l21600,xe">
                <v:stroke joinstyle="miter"/>
                <v:path gradientshapeok="t" o:connecttype="rect"/>
              </v:shapetype>
              <v:shape id="Text Box 2" o:spid="_x0000_s1026" type="#_x0000_t202" style="position:absolute;left:0;text-align:left;margin-left:101pt;margin-top:157pt;width:59pt;height: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pIURAIAAH8EAAAOAAAAZHJzL2Uyb0RvYy54bWysVE2P2jAQvVfqf7B8L/kA9iMirCgrqkpo&#10;dyWo9mwch0RyPK5tSOiv79ghLLvtqerFjGcmzzPvzTB76BpJjsLYGlROk1FMiVAcilrtc/pju/py&#10;R4l1TBVMghI5PQlLH+afP81anYkUKpCFMARBlM1andPKOZ1FkeWVaJgdgRYKgyWYhjm8mn1UGNYi&#10;eiOjNI5vohZMoQ1wYS16H/sgnQf8shTcPZelFY7InGJtLpwmnDt/RvMZy/aG6arm5zLYP1TRsFrh&#10;oxeoR+YYOZj6D6im5gYslG7EoYmgLGsuQg/YTRJ/6GZTMS1CL0iO1Rea7P+D5U/HF0PqIqcpJYo1&#10;KNFWdI58hY6knp1W2wyTNhrTXIduVHnwW3T6prvSNP4X2yEYR55PF249GEfn7eQ+HmOEY2icJOnd&#10;1KNEbx9rY903AQ3xRk4NShcYZce1dX3qkOLfsiDrYlVLGS5+XMRSGnJkKLR0oUQEf5clFWlzejOe&#10;xgFYgf+8R5YKa/Gt9i15y3W7LhBzO7S7g+KELBjop8hqvqqx1jWz7oUZHBtsD1fBPeNRSsC34GxR&#10;UoH59Te/z0c1MUpJi2OYU/vzwIygRH5XqPN9Mpn4uQ2XyfQ2xYu5juyuI+rQLAEJSHDpNA+mz3dy&#10;MEsDzStuzMK/iiGmOL6dUzeYS9cvB24cF4tFSMJJ1cyt1UZzD+0J90psu1dm9Fkuhzo/wTCwLPug&#10;Wp/rv1SwODgo6yCp57ln9Uw/TnkYivNG+jW6voest/+N+W8AAAD//wMAUEsDBBQABgAIAAAAIQD3&#10;FSWD4QAAAAsBAAAPAAAAZHJzL2Rvd25yZXYueG1sTI/NTsMwEITvSLyDtUhcELWbQEEhToUQP1Jv&#10;NC2ImxsvSUS8jmI3CW/PcoLbrHY0802+nl0nRhxC60nDcqFAIFXetlRr2JVPl7cgQjRkTecJNXxj&#10;gHVxepKbzPqJXnHcxlpwCIXMaGhi7DMpQ9WgM2HheyT+ffrBmcjnUEs7mInDXScTpVbSmZa4oTE9&#10;PjRYfW2PTsPHRf2+CfPzfkqv0/7xZSxv3myp9fnZfH8HIuIc/8zwi8/oUDDTwR/JBtFpSFTCW6KG&#10;dHnFgh0pF4I4sFilCmSRy/8bih8AAAD//wMAUEsBAi0AFAAGAAgAAAAhALaDOJL+AAAA4QEAABMA&#10;AAAAAAAAAAAAAAAAAAAAAFtDb250ZW50X1R5cGVzXS54bWxQSwECLQAUAAYACAAAACEAOP0h/9YA&#10;AACUAQAACwAAAAAAAAAAAAAAAAAvAQAAX3JlbHMvLnJlbHNQSwECLQAUAAYACAAAACEAQC6SFEQC&#10;AAB/BAAADgAAAAAAAAAAAAAAAAAuAgAAZHJzL2Uyb0RvYy54bWxQSwECLQAUAAYACAAAACEA9xUl&#10;g+EAAAALAQAADwAAAAAAAAAAAAAAAACeBAAAZHJzL2Rvd25yZXYueG1sUEsFBgAAAAAEAAQA8wAA&#10;AKwFAAAAAA==&#10;" fillcolor="white [3201]" stroked="f" strokeweight=".5pt">
                <v:textbox>
                  <w:txbxContent>
                    <w:p w14:paraId="762E7C81" w14:textId="7BF2BFB0" w:rsidR="00550E6E" w:rsidRPr="002F737C" w:rsidRDefault="00550E6E">
                      <w:pPr>
                        <w:rPr>
                          <w:rFonts w:ascii="SimSun" w:hAnsi="SimSun"/>
                          <w:color w:val="262626" w:themeColor="text1" w:themeTint="D9"/>
                          <w:sz w:val="18"/>
                          <w:szCs w:val="18"/>
                        </w:rPr>
                      </w:pPr>
                      <w:r w:rsidRPr="002F737C">
                        <w:rPr>
                          <w:rFonts w:ascii="SimSun" w:hAnsi="SimSun" w:hint="eastAsia"/>
                          <w:color w:val="262626" w:themeColor="text1" w:themeTint="D9"/>
                          <w:sz w:val="18"/>
                          <w:szCs w:val="18"/>
                        </w:rPr>
                        <w:t>2</w:t>
                      </w:r>
                      <w:r w:rsidRPr="002F737C">
                        <w:rPr>
                          <w:rFonts w:ascii="SimSun" w:hAnsi="SimSun"/>
                          <w:color w:val="262626" w:themeColor="text1" w:themeTint="D9"/>
                          <w:sz w:val="18"/>
                          <w:szCs w:val="18"/>
                        </w:rPr>
                        <w:t>018</w:t>
                      </w:r>
                      <w:r w:rsidRPr="002F737C">
                        <w:rPr>
                          <w:rFonts w:ascii="SimSun" w:hAnsi="SimSun" w:hint="eastAsia"/>
                          <w:color w:val="262626" w:themeColor="text1" w:themeTint="D9"/>
                          <w:sz w:val="18"/>
                          <w:szCs w:val="18"/>
                        </w:rPr>
                        <w:t>年</w:t>
                      </w:r>
                    </w:p>
                  </w:txbxContent>
                </v:textbox>
              </v:shape>
            </w:pict>
          </mc:Fallback>
        </mc:AlternateContent>
      </w:r>
      <w:r w:rsidR="000740C3" w:rsidRPr="005B4464">
        <w:rPr>
          <w:rFonts w:ascii="SimSun" w:hAnsi="SimSun"/>
          <w:noProof/>
          <w:sz w:val="21"/>
          <w:szCs w:val="21"/>
        </w:rPr>
        <w:drawing>
          <wp:anchor distT="0" distB="0" distL="114300" distR="114300" simplePos="0" relativeHeight="251682816" behindDoc="0" locked="0" layoutInCell="1" allowOverlap="1" wp14:anchorId="057F05B6" wp14:editId="3B24AE38">
            <wp:simplePos x="1395095" y="3652520"/>
            <wp:positionH relativeFrom="margin">
              <wp:align>center</wp:align>
            </wp:positionH>
            <wp:positionV relativeFrom="paragraph">
              <wp:posOffset>0</wp:posOffset>
            </wp:positionV>
            <wp:extent cx="4953600" cy="2476800"/>
            <wp:effectExtent l="0" t="0" r="0" b="0"/>
            <wp:wrapTopAndBottom/>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351A5C" w:rsidRPr="005B4464">
        <w:rPr>
          <w:rFonts w:ascii="SimSun" w:hAnsi="SimSun"/>
          <w:sz w:val="21"/>
          <w:szCs w:val="21"/>
        </w:rPr>
        <w:fldChar w:fldCharType="begin"/>
      </w:r>
      <w:r w:rsidR="00351A5C" w:rsidRPr="005B4464">
        <w:rPr>
          <w:rFonts w:ascii="SimSun" w:hAnsi="SimSun"/>
          <w:sz w:val="21"/>
          <w:szCs w:val="21"/>
        </w:rPr>
        <w:instrText xml:space="preserve"> AUTONUM  </w:instrText>
      </w:r>
      <w:r w:rsidR="00351A5C" w:rsidRPr="005B4464">
        <w:rPr>
          <w:rFonts w:ascii="SimSun" w:hAnsi="SimSun"/>
          <w:sz w:val="21"/>
          <w:szCs w:val="21"/>
        </w:rPr>
        <w:fldChar w:fldCharType="end"/>
      </w:r>
      <w:r w:rsidR="0027078F">
        <w:rPr>
          <w:rFonts w:ascii="SimSun" w:hAnsi="SimSun"/>
          <w:sz w:val="21"/>
          <w:szCs w:val="21"/>
        </w:rPr>
        <w:t>.</w:t>
      </w:r>
      <w:r w:rsidR="0027078F">
        <w:rPr>
          <w:rFonts w:ascii="SimSun" w:hAnsi="SimSun"/>
          <w:sz w:val="21"/>
          <w:szCs w:val="21"/>
        </w:rPr>
        <w:tab/>
      </w:r>
      <w:r w:rsidR="000740C3" w:rsidRPr="005B4464">
        <w:rPr>
          <w:rFonts w:ascii="SimSun" w:hAnsi="SimSun"/>
          <w:sz w:val="21"/>
          <w:szCs w:val="21"/>
        </w:rPr>
        <w:t>2019年间，收集了</w:t>
      </w:r>
      <w:r w:rsidR="00A40F6D" w:rsidRPr="005B4464">
        <w:rPr>
          <w:rFonts w:ascii="SimSun" w:hAnsi="SimSun" w:hint="eastAsia"/>
          <w:sz w:val="21"/>
          <w:szCs w:val="21"/>
        </w:rPr>
        <w:t>上一</w:t>
      </w:r>
      <w:r w:rsidR="000740C3" w:rsidRPr="005B4464">
        <w:rPr>
          <w:rFonts w:ascii="SimSun" w:hAnsi="SimSun"/>
          <w:sz w:val="21"/>
          <w:szCs w:val="21"/>
        </w:rPr>
        <w:t>日历年（2018年）的ATR。</w:t>
      </w:r>
      <w:r w:rsidR="00A40F6D" w:rsidRPr="005B4464">
        <w:rPr>
          <w:rFonts w:ascii="SimSun" w:hAnsi="SimSun"/>
          <w:sz w:val="21"/>
          <w:szCs w:val="21"/>
        </w:rPr>
        <w:t>在2019年的网络统计</w:t>
      </w:r>
      <w:r w:rsidR="00E74829" w:rsidRPr="005B4464">
        <w:rPr>
          <w:rFonts w:ascii="SimSun" w:hAnsi="SimSun" w:hint="eastAsia"/>
          <w:sz w:val="21"/>
          <w:szCs w:val="21"/>
        </w:rPr>
        <w:t>数据</w:t>
      </w:r>
      <w:r w:rsidR="00A40F6D" w:rsidRPr="005B4464">
        <w:rPr>
          <w:rFonts w:ascii="SimSun" w:hAnsi="SimSun"/>
          <w:sz w:val="21"/>
          <w:szCs w:val="21"/>
        </w:rPr>
        <w:t>中</w:t>
      </w:r>
      <w:r w:rsidR="00A40F6D" w:rsidRPr="005B4464">
        <w:rPr>
          <w:rFonts w:ascii="SimSun" w:hAnsi="SimSun" w:hint="eastAsia"/>
          <w:sz w:val="21"/>
          <w:szCs w:val="21"/>
        </w:rPr>
        <w:t>，</w:t>
      </w:r>
      <w:r w:rsidR="000740C3" w:rsidRPr="005B4464">
        <w:rPr>
          <w:rFonts w:ascii="SimSun" w:hAnsi="SimSun"/>
          <w:sz w:val="21"/>
          <w:szCs w:val="21"/>
        </w:rPr>
        <w:t>这些ATR的浏览量</w:t>
      </w:r>
      <w:r w:rsidR="00A40F6D" w:rsidRPr="005B4464">
        <w:rPr>
          <w:rFonts w:ascii="SimSun" w:hAnsi="SimSun" w:hint="eastAsia"/>
          <w:sz w:val="21"/>
          <w:szCs w:val="21"/>
        </w:rPr>
        <w:t>位居</w:t>
      </w:r>
      <w:r w:rsidR="000740C3" w:rsidRPr="005B4464">
        <w:rPr>
          <w:rFonts w:ascii="SimSun" w:hAnsi="SimSun"/>
          <w:sz w:val="21"/>
          <w:szCs w:val="21"/>
        </w:rPr>
        <w:t>第二，因为这</w:t>
      </w:r>
      <w:r w:rsidR="00E74829" w:rsidRPr="005B4464">
        <w:rPr>
          <w:rFonts w:ascii="SimSun" w:hAnsi="SimSun" w:hint="eastAsia"/>
          <w:sz w:val="21"/>
          <w:szCs w:val="21"/>
        </w:rPr>
        <w:t>些页面</w:t>
      </w:r>
      <w:r w:rsidR="000740C3" w:rsidRPr="005B4464">
        <w:rPr>
          <w:rFonts w:ascii="SimSun" w:hAnsi="SimSun"/>
          <w:sz w:val="21"/>
          <w:szCs w:val="21"/>
        </w:rPr>
        <w:t>是</w:t>
      </w:r>
      <w:r w:rsidR="00A40F6D" w:rsidRPr="005B4464">
        <w:rPr>
          <w:rFonts w:ascii="SimSun" w:hAnsi="SimSun" w:hint="eastAsia"/>
          <w:sz w:val="21"/>
          <w:szCs w:val="21"/>
        </w:rPr>
        <w:t>在年中</w:t>
      </w:r>
      <w:r w:rsidR="00E74829" w:rsidRPr="005B4464">
        <w:rPr>
          <w:rFonts w:ascii="SimSun" w:hAnsi="SimSun" w:hint="eastAsia"/>
          <w:sz w:val="21"/>
          <w:szCs w:val="21"/>
        </w:rPr>
        <w:t>公布</w:t>
      </w:r>
      <w:r w:rsidR="00A40F6D" w:rsidRPr="005B4464">
        <w:rPr>
          <w:rFonts w:ascii="SimSun" w:hAnsi="SimSun" w:hint="eastAsia"/>
          <w:sz w:val="21"/>
          <w:szCs w:val="21"/>
        </w:rPr>
        <w:t>的</w:t>
      </w:r>
      <w:r w:rsidR="000740C3" w:rsidRPr="005B4464">
        <w:rPr>
          <w:rFonts w:ascii="SimSun" w:hAnsi="SimSun"/>
          <w:sz w:val="21"/>
          <w:szCs w:val="21"/>
        </w:rPr>
        <w:t>。前一年（2017年）的ATR浏览量最高，因为它们</w:t>
      </w:r>
      <w:r w:rsidR="00811B81" w:rsidRPr="005B4464">
        <w:rPr>
          <w:rFonts w:ascii="SimSun" w:hAnsi="SimSun"/>
          <w:sz w:val="21"/>
          <w:szCs w:val="21"/>
        </w:rPr>
        <w:t>在2019年全年</w:t>
      </w:r>
      <w:r w:rsidR="00E74829" w:rsidRPr="005B4464">
        <w:rPr>
          <w:rFonts w:ascii="SimSun" w:hAnsi="SimSun" w:hint="eastAsia"/>
          <w:sz w:val="21"/>
          <w:szCs w:val="21"/>
        </w:rPr>
        <w:t>可</w:t>
      </w:r>
      <w:r w:rsidR="000740C3" w:rsidRPr="005B4464">
        <w:rPr>
          <w:rFonts w:ascii="SimSun" w:hAnsi="SimSun"/>
          <w:sz w:val="21"/>
          <w:szCs w:val="21"/>
        </w:rPr>
        <w:t>用，并且</w:t>
      </w:r>
      <w:r w:rsidR="00A40F6D" w:rsidRPr="005B4464">
        <w:rPr>
          <w:rFonts w:ascii="SimSun" w:hAnsi="SimSun" w:hint="eastAsia"/>
          <w:sz w:val="21"/>
          <w:szCs w:val="21"/>
        </w:rPr>
        <w:t>在</w:t>
      </w:r>
      <w:r w:rsidR="000740C3" w:rsidRPr="005B4464">
        <w:rPr>
          <w:rFonts w:ascii="SimSun" w:hAnsi="SimSun"/>
          <w:sz w:val="21"/>
          <w:szCs w:val="21"/>
        </w:rPr>
        <w:t>该年部分时间</w:t>
      </w:r>
      <w:r w:rsidR="00A40F6D" w:rsidRPr="005B4464">
        <w:rPr>
          <w:rFonts w:ascii="SimSun" w:hAnsi="SimSun" w:hint="eastAsia"/>
          <w:sz w:val="21"/>
          <w:szCs w:val="21"/>
        </w:rPr>
        <w:t>内是</w:t>
      </w:r>
      <w:r w:rsidR="000740C3" w:rsidRPr="005B4464">
        <w:rPr>
          <w:rFonts w:ascii="SimSun" w:hAnsi="SimSun"/>
          <w:sz w:val="21"/>
          <w:szCs w:val="21"/>
        </w:rPr>
        <w:t>最新ATR（</w:t>
      </w:r>
      <w:r w:rsidR="00811B81" w:rsidRPr="005B4464">
        <w:rPr>
          <w:rFonts w:ascii="SimSun" w:hAnsi="SimSun"/>
          <w:sz w:val="21"/>
          <w:szCs w:val="21"/>
        </w:rPr>
        <w:t>直到</w:t>
      </w:r>
      <w:r w:rsidR="000740C3" w:rsidRPr="005B4464">
        <w:rPr>
          <w:rFonts w:ascii="SimSun" w:hAnsi="SimSun"/>
          <w:sz w:val="21"/>
          <w:szCs w:val="21"/>
        </w:rPr>
        <w:t>新的</w:t>
      </w:r>
      <w:r w:rsidR="00811B81" w:rsidRPr="005B4464">
        <w:rPr>
          <w:rFonts w:ascii="SimSun" w:hAnsi="SimSun"/>
          <w:sz w:val="21"/>
          <w:szCs w:val="21"/>
        </w:rPr>
        <w:t>2018年</w:t>
      </w:r>
      <w:r w:rsidR="000740C3" w:rsidRPr="005B4464">
        <w:rPr>
          <w:rFonts w:ascii="SimSun" w:hAnsi="SimSun"/>
          <w:sz w:val="21"/>
          <w:szCs w:val="21"/>
        </w:rPr>
        <w:t>ATR公布）。此前几年</w:t>
      </w:r>
      <w:r w:rsidR="00811B81" w:rsidRPr="005B4464">
        <w:rPr>
          <w:rFonts w:ascii="SimSun" w:hAnsi="SimSun"/>
          <w:sz w:val="21"/>
          <w:szCs w:val="21"/>
        </w:rPr>
        <w:t>的</w:t>
      </w:r>
      <w:r w:rsidR="000740C3" w:rsidRPr="005B4464">
        <w:rPr>
          <w:rFonts w:ascii="SimSun" w:hAnsi="SimSun"/>
          <w:sz w:val="21"/>
          <w:szCs w:val="21"/>
        </w:rPr>
        <w:t>ATR（201</w:t>
      </w:r>
      <w:r w:rsidR="00A40F6D" w:rsidRPr="005B4464">
        <w:rPr>
          <w:rFonts w:ascii="SimSun" w:hAnsi="SimSun"/>
          <w:sz w:val="21"/>
          <w:szCs w:val="21"/>
        </w:rPr>
        <w:t>4</w:t>
      </w:r>
      <w:r w:rsidR="000740C3" w:rsidRPr="005B4464">
        <w:rPr>
          <w:rFonts w:ascii="SimSun" w:hAnsi="SimSun"/>
          <w:sz w:val="21"/>
          <w:szCs w:val="21"/>
        </w:rPr>
        <w:t>年至201</w:t>
      </w:r>
      <w:r w:rsidR="00A40F6D" w:rsidRPr="005B4464">
        <w:rPr>
          <w:rFonts w:ascii="SimSun" w:hAnsi="SimSun"/>
          <w:sz w:val="21"/>
          <w:szCs w:val="21"/>
        </w:rPr>
        <w:t>6</w:t>
      </w:r>
      <w:r w:rsidR="000740C3" w:rsidRPr="005B4464">
        <w:rPr>
          <w:rFonts w:ascii="SimSun" w:hAnsi="SimSun"/>
          <w:sz w:val="21"/>
          <w:szCs w:val="21"/>
        </w:rPr>
        <w:t>年）</w:t>
      </w:r>
      <w:r w:rsidR="00811B81" w:rsidRPr="005B4464">
        <w:rPr>
          <w:rFonts w:ascii="SimSun" w:hAnsi="SimSun"/>
          <w:sz w:val="21"/>
          <w:szCs w:val="21"/>
        </w:rPr>
        <w:t>页面浏览量</w:t>
      </w:r>
      <w:r w:rsidR="000740C3" w:rsidRPr="005B4464">
        <w:rPr>
          <w:rFonts w:ascii="SimSun" w:hAnsi="SimSun"/>
          <w:sz w:val="21"/>
          <w:szCs w:val="21"/>
        </w:rPr>
        <w:t>急剧下降，因为信息</w:t>
      </w:r>
      <w:r w:rsidR="00A40F6D" w:rsidRPr="005B4464">
        <w:rPr>
          <w:rFonts w:ascii="SimSun" w:hAnsi="SimSun" w:hint="eastAsia"/>
          <w:sz w:val="21"/>
          <w:szCs w:val="21"/>
        </w:rPr>
        <w:t>的时效性越来越差</w:t>
      </w:r>
      <w:r w:rsidR="000740C3" w:rsidRPr="005B4464">
        <w:rPr>
          <w:rFonts w:ascii="SimSun" w:hAnsi="SimSun"/>
          <w:sz w:val="21"/>
          <w:szCs w:val="21"/>
        </w:rPr>
        <w:t>。</w:t>
      </w:r>
    </w:p>
    <w:p w14:paraId="11E478F9" w14:textId="0EE8B951" w:rsidR="00D87853" w:rsidRPr="005B4464" w:rsidRDefault="00351A5C" w:rsidP="0027078F">
      <w:pPr>
        <w:pStyle w:val="ONUMFS"/>
        <w:numPr>
          <w:ilvl w:val="0"/>
          <w:numId w:val="0"/>
        </w:numPr>
        <w:overflowPunct w:val="0"/>
        <w:spacing w:afterLines="50" w:after="120" w:line="340" w:lineRule="atLeast"/>
        <w:jc w:val="both"/>
        <w:rPr>
          <w:rFonts w:ascii="SimSun" w:hAnsi="SimSun"/>
          <w:sz w:val="21"/>
          <w:szCs w:val="21"/>
        </w:rPr>
      </w:pPr>
      <w:r w:rsidRPr="005B4464">
        <w:rPr>
          <w:rFonts w:ascii="SimSun" w:hAnsi="SimSun"/>
          <w:sz w:val="21"/>
          <w:szCs w:val="21"/>
        </w:rPr>
        <w:fldChar w:fldCharType="begin"/>
      </w:r>
      <w:r w:rsidRPr="005B4464">
        <w:rPr>
          <w:rFonts w:ascii="SimSun" w:hAnsi="SimSun"/>
          <w:sz w:val="21"/>
          <w:szCs w:val="21"/>
        </w:rPr>
        <w:instrText xml:space="preserve"> AUTONUM  </w:instrText>
      </w:r>
      <w:r w:rsidRPr="005B4464">
        <w:rPr>
          <w:rFonts w:ascii="SimSun" w:hAnsi="SimSun"/>
          <w:sz w:val="21"/>
          <w:szCs w:val="21"/>
        </w:rPr>
        <w:fldChar w:fldCharType="end"/>
      </w:r>
      <w:r w:rsidR="0027078F">
        <w:rPr>
          <w:rFonts w:ascii="SimSun" w:hAnsi="SimSun"/>
          <w:sz w:val="21"/>
          <w:szCs w:val="21"/>
        </w:rPr>
        <w:t>.</w:t>
      </w:r>
      <w:r w:rsidR="0027078F">
        <w:rPr>
          <w:rFonts w:ascii="SimSun" w:hAnsi="SimSun"/>
          <w:sz w:val="21"/>
          <w:szCs w:val="21"/>
        </w:rPr>
        <w:tab/>
      </w:r>
      <w:r w:rsidR="000740C3" w:rsidRPr="005B4464">
        <w:rPr>
          <w:rFonts w:ascii="SimSun" w:hAnsi="SimSun"/>
          <w:sz w:val="21"/>
          <w:szCs w:val="21"/>
        </w:rPr>
        <w:t>我们数据中每年的网络</w:t>
      </w:r>
      <w:r w:rsidR="00662296" w:rsidRPr="005B4464">
        <w:rPr>
          <w:rFonts w:ascii="SimSun" w:hAnsi="SimSun" w:hint="eastAsia"/>
          <w:sz w:val="21"/>
          <w:szCs w:val="21"/>
        </w:rPr>
        <w:t>统计数据</w:t>
      </w:r>
      <w:r w:rsidR="000740C3" w:rsidRPr="005B4464">
        <w:rPr>
          <w:rFonts w:ascii="SimSun" w:hAnsi="SimSun"/>
          <w:sz w:val="21"/>
          <w:szCs w:val="21"/>
        </w:rPr>
        <w:t>（2017至2020年</w:t>
      </w:r>
      <w:r w:rsidR="007163D5" w:rsidRPr="005B4464">
        <w:rPr>
          <w:rFonts w:ascii="SimSun" w:hAnsi="SimSun" w:hint="eastAsia"/>
          <w:sz w:val="21"/>
          <w:szCs w:val="21"/>
        </w:rPr>
        <w:t>）呈现出相同态势</w:t>
      </w:r>
      <w:r w:rsidR="000740C3" w:rsidRPr="005B4464">
        <w:rPr>
          <w:rFonts w:ascii="SimSun" w:hAnsi="SimSun"/>
          <w:sz w:val="21"/>
          <w:szCs w:val="21"/>
        </w:rPr>
        <w:t>。ATR在</w:t>
      </w:r>
      <w:r w:rsidR="007163D5" w:rsidRPr="005B4464">
        <w:rPr>
          <w:rFonts w:ascii="SimSun" w:hAnsi="SimSun" w:hint="eastAsia"/>
          <w:sz w:val="21"/>
          <w:szCs w:val="21"/>
        </w:rPr>
        <w:t>公布后</w:t>
      </w:r>
      <w:r w:rsidR="001A0F70" w:rsidRPr="005B4464">
        <w:rPr>
          <w:rFonts w:ascii="SimSun" w:hAnsi="SimSun" w:hint="eastAsia"/>
          <w:sz w:val="21"/>
          <w:szCs w:val="21"/>
        </w:rPr>
        <w:t>的最初</w:t>
      </w:r>
      <w:r w:rsidR="000740C3" w:rsidRPr="005B4464">
        <w:rPr>
          <w:rFonts w:ascii="SimSun" w:hAnsi="SimSun"/>
          <w:sz w:val="21"/>
          <w:szCs w:val="21"/>
        </w:rPr>
        <w:t>两年获得了大部分浏览量。此后，浏览量迅速降</w:t>
      </w:r>
      <w:r w:rsidR="007163D5" w:rsidRPr="005B4464">
        <w:rPr>
          <w:rFonts w:ascii="SimSun" w:hAnsi="SimSun" w:hint="eastAsia"/>
          <w:sz w:val="21"/>
          <w:szCs w:val="21"/>
        </w:rPr>
        <w:t>至几近于无</w:t>
      </w:r>
      <w:r w:rsidR="000740C3" w:rsidRPr="005B4464">
        <w:rPr>
          <w:rFonts w:ascii="SimSun" w:hAnsi="SimSun"/>
          <w:sz w:val="21"/>
          <w:szCs w:val="21"/>
        </w:rPr>
        <w:t>。</w:t>
      </w:r>
      <w:r w:rsidR="00055DDC" w:rsidRPr="005B4464">
        <w:rPr>
          <w:rFonts w:ascii="SimSun" w:hAnsi="SimSun"/>
          <w:sz w:val="21"/>
          <w:szCs w:val="21"/>
        </w:rPr>
        <w:t>本</w:t>
      </w:r>
      <w:r w:rsidR="007163D5" w:rsidRPr="005B4464">
        <w:rPr>
          <w:rFonts w:ascii="SimSun" w:hAnsi="SimSun" w:hint="eastAsia"/>
          <w:sz w:val="21"/>
          <w:szCs w:val="21"/>
        </w:rPr>
        <w:t>文件</w:t>
      </w:r>
      <w:r w:rsidR="000740C3" w:rsidRPr="005B4464">
        <w:rPr>
          <w:rFonts w:ascii="SimSun" w:hAnsi="SimSun"/>
          <w:sz w:val="21"/>
          <w:szCs w:val="21"/>
        </w:rPr>
        <w:t>将重点</w:t>
      </w:r>
      <w:r w:rsidR="007163D5" w:rsidRPr="005B4464">
        <w:rPr>
          <w:rFonts w:ascii="SimSun" w:hAnsi="SimSun" w:hint="eastAsia"/>
          <w:sz w:val="21"/>
          <w:szCs w:val="21"/>
        </w:rPr>
        <w:t>关注</w:t>
      </w:r>
      <w:r w:rsidR="001A0F70" w:rsidRPr="005B4464">
        <w:rPr>
          <w:rFonts w:ascii="SimSun" w:hAnsi="SimSun" w:hint="eastAsia"/>
          <w:sz w:val="21"/>
          <w:szCs w:val="21"/>
        </w:rPr>
        <w:t>最初</w:t>
      </w:r>
      <w:r w:rsidR="000740C3" w:rsidRPr="005B4464">
        <w:rPr>
          <w:rFonts w:ascii="SimSun" w:hAnsi="SimSun"/>
          <w:sz w:val="21"/>
          <w:szCs w:val="21"/>
        </w:rPr>
        <w:t>两年，即ATR获得</w:t>
      </w:r>
      <w:r w:rsidR="007163D5" w:rsidRPr="005B4464">
        <w:rPr>
          <w:rFonts w:ascii="SimSun" w:hAnsi="SimSun" w:hint="eastAsia"/>
          <w:sz w:val="21"/>
          <w:szCs w:val="21"/>
        </w:rPr>
        <w:t>其</w:t>
      </w:r>
      <w:r w:rsidR="000740C3" w:rsidRPr="005B4464">
        <w:rPr>
          <w:rFonts w:ascii="SimSun" w:hAnsi="SimSun"/>
          <w:sz w:val="21"/>
          <w:szCs w:val="21"/>
        </w:rPr>
        <w:t>大部分浏览量的</w:t>
      </w:r>
      <w:r w:rsidR="007163D5" w:rsidRPr="005B4464">
        <w:rPr>
          <w:rFonts w:ascii="SimSun" w:hAnsi="SimSun" w:hint="eastAsia"/>
          <w:sz w:val="21"/>
          <w:szCs w:val="21"/>
        </w:rPr>
        <w:t>时段</w:t>
      </w:r>
      <w:r w:rsidR="000740C3" w:rsidRPr="005B4464">
        <w:rPr>
          <w:rFonts w:ascii="SimSun" w:hAnsi="SimSun"/>
          <w:sz w:val="21"/>
          <w:szCs w:val="21"/>
        </w:rPr>
        <w:t>。下图显示了ATR在</w:t>
      </w:r>
      <w:r w:rsidR="007163D5" w:rsidRPr="005B4464">
        <w:rPr>
          <w:rFonts w:ascii="SimSun" w:hAnsi="SimSun" w:hint="eastAsia"/>
          <w:sz w:val="21"/>
          <w:szCs w:val="21"/>
        </w:rPr>
        <w:t>公布后</w:t>
      </w:r>
      <w:r w:rsidR="001A0F70" w:rsidRPr="005B4464">
        <w:rPr>
          <w:rFonts w:ascii="SimSun" w:hAnsi="SimSun" w:hint="eastAsia"/>
          <w:sz w:val="21"/>
          <w:szCs w:val="21"/>
        </w:rPr>
        <w:t>最初</w:t>
      </w:r>
      <w:r w:rsidR="00FE0673" w:rsidRPr="005B4464">
        <w:rPr>
          <w:rFonts w:ascii="SimSun" w:hAnsi="SimSun"/>
          <w:sz w:val="21"/>
          <w:szCs w:val="21"/>
        </w:rPr>
        <w:t>两年</w:t>
      </w:r>
      <w:r w:rsidR="000740C3" w:rsidRPr="005B4464">
        <w:rPr>
          <w:rFonts w:ascii="SimSun" w:hAnsi="SimSun"/>
          <w:sz w:val="21"/>
          <w:szCs w:val="21"/>
        </w:rPr>
        <w:t>的页面浏览总量</w:t>
      </w:r>
      <w:r w:rsidR="00FE0673" w:rsidRPr="005B4464">
        <w:rPr>
          <w:rFonts w:ascii="SimSun" w:hAnsi="SimSun"/>
          <w:sz w:val="21"/>
          <w:szCs w:val="21"/>
        </w:rPr>
        <w:t>（2019年ATR不</w:t>
      </w:r>
      <w:r w:rsidR="007163D5" w:rsidRPr="005B4464">
        <w:rPr>
          <w:rFonts w:ascii="SimSun" w:hAnsi="SimSun" w:hint="eastAsia"/>
          <w:sz w:val="21"/>
          <w:szCs w:val="21"/>
        </w:rPr>
        <w:t>计</w:t>
      </w:r>
      <w:r w:rsidR="00FE0673" w:rsidRPr="005B4464">
        <w:rPr>
          <w:rFonts w:ascii="SimSun" w:hAnsi="SimSun"/>
          <w:sz w:val="21"/>
          <w:szCs w:val="21"/>
        </w:rPr>
        <w:t>在内，因为它们</w:t>
      </w:r>
      <w:r w:rsidR="007163D5" w:rsidRPr="005B4464">
        <w:rPr>
          <w:rFonts w:ascii="SimSun" w:hAnsi="SimSun" w:hint="eastAsia"/>
          <w:sz w:val="21"/>
          <w:szCs w:val="21"/>
        </w:rPr>
        <w:t>于</w:t>
      </w:r>
      <w:r w:rsidR="00FE0673" w:rsidRPr="005B4464">
        <w:rPr>
          <w:rFonts w:ascii="SimSun" w:hAnsi="SimSun"/>
          <w:sz w:val="21"/>
          <w:szCs w:val="21"/>
        </w:rPr>
        <w:t>2021年2月</w:t>
      </w:r>
      <w:r w:rsidR="007163D5" w:rsidRPr="005B4464">
        <w:rPr>
          <w:rFonts w:ascii="SimSun" w:hAnsi="SimSun" w:hint="eastAsia"/>
          <w:sz w:val="21"/>
          <w:szCs w:val="21"/>
        </w:rPr>
        <w:t>公布</w:t>
      </w:r>
      <w:r w:rsidR="00FE0673" w:rsidRPr="005B4464">
        <w:rPr>
          <w:rFonts w:ascii="SimSun" w:hAnsi="SimSun"/>
          <w:sz w:val="21"/>
          <w:szCs w:val="21"/>
        </w:rPr>
        <w:t>，只有六个月的</w:t>
      </w:r>
      <w:r w:rsidR="007163D5" w:rsidRPr="005B4464">
        <w:rPr>
          <w:rFonts w:ascii="SimSun" w:hAnsi="SimSun" w:hint="eastAsia"/>
          <w:sz w:val="21"/>
          <w:szCs w:val="21"/>
        </w:rPr>
        <w:t>可用</w:t>
      </w:r>
      <w:r w:rsidR="00FE0673" w:rsidRPr="005B4464">
        <w:rPr>
          <w:rFonts w:ascii="SimSun" w:hAnsi="SimSun"/>
          <w:sz w:val="21"/>
          <w:szCs w:val="21"/>
        </w:rPr>
        <w:t>数据）</w:t>
      </w:r>
      <w:r w:rsidR="000740C3" w:rsidRPr="005B4464">
        <w:rPr>
          <w:rFonts w:ascii="SimSun" w:hAnsi="SimSun"/>
          <w:sz w:val="21"/>
          <w:szCs w:val="21"/>
        </w:rPr>
        <w:t>。</w:t>
      </w:r>
    </w:p>
    <w:p w14:paraId="2D5A085F" w14:textId="3C131A15" w:rsidR="00D87853" w:rsidRPr="005B4464" w:rsidRDefault="000740C3" w:rsidP="00852670">
      <w:pPr>
        <w:pStyle w:val="ONUMFS"/>
        <w:numPr>
          <w:ilvl w:val="0"/>
          <w:numId w:val="0"/>
        </w:numPr>
        <w:overflowPunct w:val="0"/>
        <w:spacing w:afterLines="50" w:after="120" w:line="340" w:lineRule="atLeast"/>
        <w:jc w:val="both"/>
        <w:rPr>
          <w:rFonts w:ascii="SimSun" w:hAnsi="SimSun"/>
          <w:sz w:val="21"/>
          <w:szCs w:val="21"/>
        </w:rPr>
      </w:pPr>
      <w:r w:rsidRPr="005B4464">
        <w:rPr>
          <w:rFonts w:ascii="SimSun" w:hAnsi="SimSun"/>
          <w:noProof/>
          <w:sz w:val="21"/>
          <w:szCs w:val="21"/>
        </w:rPr>
        <w:lastRenderedPageBreak/>
        <w:drawing>
          <wp:anchor distT="0" distB="0" distL="114300" distR="114300" simplePos="0" relativeHeight="251683840" behindDoc="0" locked="0" layoutInCell="1" allowOverlap="1" wp14:anchorId="4119ED06" wp14:editId="525818FC">
            <wp:simplePos x="0" y="0"/>
            <wp:positionH relativeFrom="margin">
              <wp:align>center</wp:align>
            </wp:positionH>
            <wp:positionV relativeFrom="paragraph">
              <wp:posOffset>1588</wp:posOffset>
            </wp:positionV>
            <wp:extent cx="4683600" cy="2541600"/>
            <wp:effectExtent l="0" t="0" r="3175" b="11430"/>
            <wp:wrapTopAndBottom/>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351A5C" w:rsidRPr="005B4464">
        <w:rPr>
          <w:rFonts w:ascii="SimSun" w:hAnsi="SimSun"/>
          <w:sz w:val="21"/>
          <w:szCs w:val="21"/>
        </w:rPr>
        <w:fldChar w:fldCharType="begin"/>
      </w:r>
      <w:r w:rsidR="00351A5C" w:rsidRPr="005B4464">
        <w:rPr>
          <w:rFonts w:ascii="SimSun" w:hAnsi="SimSun"/>
          <w:sz w:val="21"/>
          <w:szCs w:val="21"/>
        </w:rPr>
        <w:instrText xml:space="preserve"> AUTONUM  </w:instrText>
      </w:r>
      <w:r w:rsidR="00351A5C" w:rsidRPr="005B4464">
        <w:rPr>
          <w:rFonts w:ascii="SimSun" w:hAnsi="SimSun"/>
          <w:sz w:val="21"/>
          <w:szCs w:val="21"/>
        </w:rPr>
        <w:fldChar w:fldCharType="end"/>
      </w:r>
      <w:r w:rsidR="0027078F">
        <w:rPr>
          <w:rFonts w:ascii="SimSun" w:hAnsi="SimSun"/>
          <w:sz w:val="21"/>
          <w:szCs w:val="21"/>
        </w:rPr>
        <w:t>.</w:t>
      </w:r>
      <w:r w:rsidR="0027078F">
        <w:rPr>
          <w:rFonts w:ascii="SimSun" w:hAnsi="SimSun"/>
          <w:sz w:val="21"/>
          <w:szCs w:val="21"/>
        </w:rPr>
        <w:tab/>
      </w:r>
      <w:r w:rsidRPr="005B4464">
        <w:rPr>
          <w:rFonts w:ascii="SimSun" w:hAnsi="SimSun"/>
          <w:sz w:val="21"/>
          <w:szCs w:val="21"/>
        </w:rPr>
        <w:t>2018年ATR</w:t>
      </w:r>
      <w:r w:rsidR="007163D5" w:rsidRPr="005B4464">
        <w:rPr>
          <w:rFonts w:ascii="SimSun" w:hAnsi="SimSun" w:hint="eastAsia"/>
          <w:sz w:val="21"/>
          <w:szCs w:val="21"/>
        </w:rPr>
        <w:t>是</w:t>
      </w:r>
      <w:r w:rsidRPr="005B4464">
        <w:rPr>
          <w:rFonts w:ascii="SimSun" w:hAnsi="SimSun"/>
          <w:sz w:val="21"/>
          <w:szCs w:val="21"/>
        </w:rPr>
        <w:t>我们有两个完整年份</w:t>
      </w:r>
      <w:r w:rsidR="00E34907" w:rsidRPr="005B4464">
        <w:rPr>
          <w:rFonts w:ascii="SimSun" w:hAnsi="SimSun" w:hint="eastAsia"/>
          <w:sz w:val="21"/>
          <w:szCs w:val="21"/>
        </w:rPr>
        <w:t>可用</w:t>
      </w:r>
      <w:r w:rsidRPr="005B4464">
        <w:rPr>
          <w:rFonts w:ascii="SimSun" w:hAnsi="SimSun"/>
          <w:sz w:val="21"/>
          <w:szCs w:val="21"/>
        </w:rPr>
        <w:t>网络统计数据（2019</w:t>
      </w:r>
      <w:r w:rsidR="007163D5" w:rsidRPr="005B4464">
        <w:rPr>
          <w:rFonts w:ascii="SimSun" w:hAnsi="SimSun" w:hint="eastAsia"/>
          <w:sz w:val="21"/>
          <w:szCs w:val="21"/>
        </w:rPr>
        <w:t>日历</w:t>
      </w:r>
      <w:r w:rsidRPr="005B4464">
        <w:rPr>
          <w:rFonts w:ascii="SimSun" w:hAnsi="SimSun"/>
          <w:sz w:val="21"/>
          <w:szCs w:val="21"/>
        </w:rPr>
        <w:t>年和2020</w:t>
      </w:r>
      <w:r w:rsidR="00D355DF" w:rsidRPr="005B4464">
        <w:rPr>
          <w:rFonts w:ascii="SimSun" w:hAnsi="SimSun"/>
          <w:sz w:val="21"/>
          <w:szCs w:val="21"/>
        </w:rPr>
        <w:t>日历年</w:t>
      </w:r>
      <w:r w:rsidRPr="005B4464">
        <w:rPr>
          <w:rFonts w:ascii="SimSun" w:hAnsi="SimSun"/>
          <w:sz w:val="21"/>
          <w:szCs w:val="21"/>
        </w:rPr>
        <w:t>）</w:t>
      </w:r>
      <w:r w:rsidR="007163D5" w:rsidRPr="005B4464">
        <w:rPr>
          <w:rFonts w:ascii="SimSun" w:hAnsi="SimSun" w:hint="eastAsia"/>
          <w:sz w:val="21"/>
          <w:szCs w:val="21"/>
        </w:rPr>
        <w:t>的最近一年</w:t>
      </w:r>
      <w:r w:rsidRPr="005B4464">
        <w:rPr>
          <w:rFonts w:ascii="SimSun" w:hAnsi="SimSun"/>
          <w:sz w:val="21"/>
          <w:szCs w:val="21"/>
        </w:rPr>
        <w:t>。</w:t>
      </w:r>
      <w:r w:rsidR="00E34907" w:rsidRPr="005B4464">
        <w:rPr>
          <w:rFonts w:ascii="SimSun" w:hAnsi="SimSun" w:hint="eastAsia"/>
          <w:sz w:val="21"/>
          <w:szCs w:val="21"/>
        </w:rPr>
        <w:t>在</w:t>
      </w:r>
      <w:r w:rsidRPr="005B4464">
        <w:rPr>
          <w:rFonts w:ascii="SimSun" w:hAnsi="SimSun"/>
          <w:sz w:val="21"/>
          <w:szCs w:val="21"/>
        </w:rPr>
        <w:t>2019年，即其</w:t>
      </w:r>
      <w:r w:rsidR="00E34907" w:rsidRPr="005B4464">
        <w:rPr>
          <w:rFonts w:ascii="SimSun" w:hAnsi="SimSun" w:hint="eastAsia"/>
          <w:sz w:val="21"/>
          <w:szCs w:val="21"/>
        </w:rPr>
        <w:t>公布后的</w:t>
      </w:r>
      <w:r w:rsidRPr="005B4464">
        <w:rPr>
          <w:rFonts w:ascii="SimSun" w:hAnsi="SimSun"/>
          <w:sz w:val="21"/>
          <w:szCs w:val="21"/>
        </w:rPr>
        <w:t>第一年，</w:t>
      </w:r>
      <w:r w:rsidR="00E34907" w:rsidRPr="005B4464">
        <w:rPr>
          <w:rFonts w:ascii="SimSun" w:hAnsi="SimSun" w:hint="eastAsia"/>
          <w:sz w:val="21"/>
          <w:szCs w:val="21"/>
        </w:rPr>
        <w:t>所有</w:t>
      </w:r>
      <w:r w:rsidRPr="005B4464">
        <w:rPr>
          <w:rFonts w:ascii="SimSun" w:hAnsi="SimSun"/>
          <w:sz w:val="21"/>
          <w:szCs w:val="21"/>
        </w:rPr>
        <w:t>2018年ATR共</w:t>
      </w:r>
      <w:r w:rsidR="00E34907" w:rsidRPr="005B4464">
        <w:rPr>
          <w:rFonts w:ascii="SimSun" w:hAnsi="SimSun" w:hint="eastAsia"/>
          <w:sz w:val="21"/>
          <w:szCs w:val="21"/>
        </w:rPr>
        <w:t>获得</w:t>
      </w:r>
      <w:r w:rsidRPr="005B4464">
        <w:rPr>
          <w:rFonts w:ascii="SimSun" w:hAnsi="SimSun"/>
          <w:sz w:val="21"/>
          <w:szCs w:val="21"/>
        </w:rPr>
        <w:t>105</w:t>
      </w:r>
      <w:r w:rsidR="00E34907" w:rsidRPr="005B4464">
        <w:rPr>
          <w:rFonts w:ascii="SimSun" w:hAnsi="SimSun" w:hint="eastAsia"/>
          <w:sz w:val="21"/>
          <w:szCs w:val="21"/>
        </w:rPr>
        <w:t>次页面</w:t>
      </w:r>
      <w:r w:rsidRPr="005B4464">
        <w:rPr>
          <w:rFonts w:ascii="SimSun" w:hAnsi="SimSun"/>
          <w:sz w:val="21"/>
          <w:szCs w:val="21"/>
        </w:rPr>
        <w:t>浏览。在2020年，即其</w:t>
      </w:r>
      <w:r w:rsidR="004A1FB4" w:rsidRPr="005B4464">
        <w:rPr>
          <w:rFonts w:ascii="SimSun" w:hAnsi="SimSun" w:hint="eastAsia"/>
          <w:sz w:val="21"/>
          <w:szCs w:val="21"/>
        </w:rPr>
        <w:t>公布后</w:t>
      </w:r>
      <w:r w:rsidRPr="005B4464">
        <w:rPr>
          <w:rFonts w:ascii="SimSun" w:hAnsi="SimSun"/>
          <w:sz w:val="21"/>
          <w:szCs w:val="21"/>
        </w:rPr>
        <w:t>的第二年，</w:t>
      </w:r>
      <w:r w:rsidR="00061D48" w:rsidRPr="005B4464">
        <w:rPr>
          <w:rFonts w:ascii="SimSun" w:hAnsi="SimSun" w:hint="eastAsia"/>
          <w:sz w:val="21"/>
          <w:szCs w:val="21"/>
        </w:rPr>
        <w:t>所有</w:t>
      </w:r>
      <w:r w:rsidR="00061D48" w:rsidRPr="005B4464">
        <w:rPr>
          <w:rFonts w:ascii="SimSun" w:hAnsi="SimSun"/>
          <w:sz w:val="21"/>
          <w:szCs w:val="21"/>
        </w:rPr>
        <w:t>2018年ATR共</w:t>
      </w:r>
      <w:r w:rsidR="00061D48" w:rsidRPr="005B4464">
        <w:rPr>
          <w:rFonts w:ascii="SimSun" w:hAnsi="SimSun" w:hint="eastAsia"/>
          <w:sz w:val="21"/>
          <w:szCs w:val="21"/>
        </w:rPr>
        <w:t>获得</w:t>
      </w:r>
      <w:r w:rsidR="00061D48" w:rsidRPr="005B4464">
        <w:rPr>
          <w:rFonts w:ascii="SimSun" w:hAnsi="SimSun"/>
          <w:sz w:val="21"/>
          <w:szCs w:val="21"/>
        </w:rPr>
        <w:t>256</w:t>
      </w:r>
      <w:r w:rsidR="00061D48" w:rsidRPr="005B4464">
        <w:rPr>
          <w:rFonts w:ascii="SimSun" w:hAnsi="SimSun" w:hint="eastAsia"/>
          <w:sz w:val="21"/>
          <w:szCs w:val="21"/>
        </w:rPr>
        <w:t>次页面</w:t>
      </w:r>
      <w:r w:rsidR="00061D48" w:rsidRPr="005B4464">
        <w:rPr>
          <w:rFonts w:ascii="SimSun" w:hAnsi="SimSun"/>
          <w:sz w:val="21"/>
          <w:szCs w:val="21"/>
        </w:rPr>
        <w:t>浏览</w:t>
      </w:r>
      <w:r w:rsidR="00A50682" w:rsidRPr="005B4464">
        <w:rPr>
          <w:rFonts w:ascii="SimSun" w:hAnsi="SimSun"/>
          <w:sz w:val="21"/>
          <w:szCs w:val="21"/>
        </w:rPr>
        <w:t>。也就是说，</w:t>
      </w:r>
      <w:r w:rsidRPr="005B4464">
        <w:rPr>
          <w:rFonts w:ascii="SimSun" w:hAnsi="SimSun"/>
          <w:sz w:val="21"/>
          <w:szCs w:val="21"/>
        </w:rPr>
        <w:t>在</w:t>
      </w:r>
      <w:r w:rsidR="00061D48" w:rsidRPr="005B4464">
        <w:rPr>
          <w:rFonts w:ascii="SimSun" w:hAnsi="SimSun" w:hint="eastAsia"/>
          <w:sz w:val="21"/>
          <w:szCs w:val="21"/>
        </w:rPr>
        <w:t>公布后的最初两年</w:t>
      </w:r>
      <w:r w:rsidRPr="005B4464">
        <w:rPr>
          <w:rFonts w:ascii="SimSun" w:hAnsi="SimSun"/>
          <w:sz w:val="21"/>
          <w:szCs w:val="21"/>
        </w:rPr>
        <w:t>，总共有370</w:t>
      </w:r>
      <w:r w:rsidR="00061D48" w:rsidRPr="005B4464">
        <w:rPr>
          <w:rFonts w:ascii="SimSun" w:hAnsi="SimSun" w:hint="eastAsia"/>
          <w:sz w:val="21"/>
          <w:szCs w:val="21"/>
        </w:rPr>
        <w:t>次页面</w:t>
      </w:r>
      <w:r w:rsidRPr="005B4464">
        <w:rPr>
          <w:rFonts w:ascii="SimSun" w:hAnsi="SimSun"/>
          <w:sz w:val="21"/>
          <w:szCs w:val="21"/>
        </w:rPr>
        <w:t>浏览。其他ATR</w:t>
      </w:r>
      <w:r w:rsidR="00061D48" w:rsidRPr="005B4464">
        <w:rPr>
          <w:rFonts w:ascii="SimSun" w:hAnsi="SimSun" w:hint="eastAsia"/>
          <w:sz w:val="21"/>
          <w:szCs w:val="21"/>
        </w:rPr>
        <w:t>在</w:t>
      </w:r>
      <w:r w:rsidR="000E4BA5" w:rsidRPr="005B4464">
        <w:rPr>
          <w:rFonts w:ascii="SimSun" w:hAnsi="SimSun"/>
          <w:sz w:val="21"/>
          <w:szCs w:val="21"/>
        </w:rPr>
        <w:t>其</w:t>
      </w:r>
      <w:r w:rsidR="00061D48" w:rsidRPr="005B4464">
        <w:rPr>
          <w:rFonts w:ascii="SimSun" w:hAnsi="SimSun" w:hint="eastAsia"/>
          <w:sz w:val="21"/>
          <w:szCs w:val="21"/>
        </w:rPr>
        <w:t>公布后最初</w:t>
      </w:r>
      <w:r w:rsidR="000E4BA5" w:rsidRPr="005B4464">
        <w:rPr>
          <w:rFonts w:ascii="SimSun" w:hAnsi="SimSun"/>
          <w:sz w:val="21"/>
          <w:szCs w:val="21"/>
        </w:rPr>
        <w:t>两年</w:t>
      </w:r>
      <w:r w:rsidR="00061D48" w:rsidRPr="005B4464">
        <w:rPr>
          <w:rFonts w:ascii="SimSun" w:hAnsi="SimSun" w:hint="eastAsia"/>
          <w:sz w:val="21"/>
          <w:szCs w:val="21"/>
        </w:rPr>
        <w:t>所获得的页面浏览总量与之</w:t>
      </w:r>
      <w:r w:rsidR="00CE016C" w:rsidRPr="005B4464">
        <w:rPr>
          <w:rFonts w:ascii="SimSun" w:hAnsi="SimSun" w:hint="eastAsia"/>
          <w:sz w:val="21"/>
          <w:szCs w:val="21"/>
        </w:rPr>
        <w:t>相似</w:t>
      </w:r>
      <w:r w:rsidRPr="005B4464">
        <w:rPr>
          <w:rFonts w:ascii="SimSun" w:hAnsi="SimSun" w:hint="eastAsia"/>
          <w:sz w:val="21"/>
          <w:szCs w:val="21"/>
        </w:rPr>
        <w:t>。</w:t>
      </w:r>
      <w:r w:rsidR="00061D48" w:rsidRPr="005B4464">
        <w:rPr>
          <w:rFonts w:ascii="SimSun" w:hAnsi="SimSun" w:hint="eastAsia"/>
          <w:sz w:val="21"/>
          <w:szCs w:val="21"/>
        </w:rPr>
        <w:t>浏览量在</w:t>
      </w:r>
      <w:r w:rsidRPr="005B4464">
        <w:rPr>
          <w:rFonts w:ascii="SimSun" w:hAnsi="SimSun"/>
          <w:sz w:val="21"/>
          <w:szCs w:val="21"/>
        </w:rPr>
        <w:t>第一年和第二年</w:t>
      </w:r>
      <w:r w:rsidR="00061D48" w:rsidRPr="005B4464">
        <w:rPr>
          <w:rFonts w:ascii="SimSun" w:hAnsi="SimSun" w:hint="eastAsia"/>
          <w:sz w:val="21"/>
          <w:szCs w:val="21"/>
        </w:rPr>
        <w:t>之间的分布，</w:t>
      </w:r>
      <w:r w:rsidRPr="005B4464">
        <w:rPr>
          <w:rFonts w:ascii="SimSun" w:hAnsi="SimSun"/>
          <w:sz w:val="21"/>
          <w:szCs w:val="21"/>
        </w:rPr>
        <w:t>取决</w:t>
      </w:r>
      <w:r w:rsidR="00061D48" w:rsidRPr="005B4464">
        <w:rPr>
          <w:rFonts w:ascii="SimSun" w:hAnsi="SimSun" w:hint="eastAsia"/>
          <w:sz w:val="21"/>
          <w:szCs w:val="21"/>
        </w:rPr>
        <w:t>于</w:t>
      </w:r>
      <w:r w:rsidRPr="005B4464">
        <w:rPr>
          <w:rFonts w:ascii="SimSun" w:hAnsi="SimSun"/>
          <w:sz w:val="21"/>
          <w:szCs w:val="21"/>
        </w:rPr>
        <w:t>ATR</w:t>
      </w:r>
      <w:r w:rsidR="00061D48" w:rsidRPr="005B4464">
        <w:rPr>
          <w:rFonts w:ascii="SimSun" w:hAnsi="SimSun" w:hint="eastAsia"/>
          <w:sz w:val="21"/>
          <w:szCs w:val="21"/>
        </w:rPr>
        <w:t>在该年内</w:t>
      </w:r>
      <w:r w:rsidRPr="005B4464">
        <w:rPr>
          <w:rFonts w:ascii="SimSun" w:hAnsi="SimSun"/>
          <w:sz w:val="21"/>
          <w:szCs w:val="21"/>
        </w:rPr>
        <w:t>的出版时间，但两年</w:t>
      </w:r>
      <w:r w:rsidR="00CE016C" w:rsidRPr="005B4464">
        <w:rPr>
          <w:rFonts w:ascii="SimSun" w:hAnsi="SimSun" w:hint="eastAsia"/>
          <w:sz w:val="21"/>
          <w:szCs w:val="21"/>
        </w:rPr>
        <w:t>的</w:t>
      </w:r>
      <w:r w:rsidR="00061D48" w:rsidRPr="005B4464">
        <w:rPr>
          <w:rFonts w:ascii="SimSun" w:hAnsi="SimSun" w:hint="eastAsia"/>
          <w:sz w:val="21"/>
          <w:szCs w:val="21"/>
        </w:rPr>
        <w:t>总浏览量</w:t>
      </w:r>
      <w:r w:rsidR="00C53E9A" w:rsidRPr="005B4464">
        <w:rPr>
          <w:rFonts w:ascii="SimSun" w:hAnsi="SimSun" w:hint="eastAsia"/>
          <w:sz w:val="21"/>
          <w:szCs w:val="21"/>
        </w:rPr>
        <w:t>均</w:t>
      </w:r>
      <w:r w:rsidR="00061D48" w:rsidRPr="005B4464">
        <w:rPr>
          <w:rFonts w:ascii="SimSun" w:hAnsi="SimSun" w:hint="eastAsia"/>
          <w:sz w:val="21"/>
          <w:szCs w:val="21"/>
        </w:rPr>
        <w:t>处</w:t>
      </w:r>
      <w:r w:rsidRPr="005B4464">
        <w:rPr>
          <w:rFonts w:ascii="SimSun" w:hAnsi="SimSun"/>
          <w:sz w:val="21"/>
          <w:szCs w:val="21"/>
        </w:rPr>
        <w:t>在360</w:t>
      </w:r>
      <w:r w:rsidR="00061D48" w:rsidRPr="005B4464">
        <w:rPr>
          <w:rFonts w:ascii="SimSun" w:hAnsi="SimSun" w:hint="eastAsia"/>
          <w:sz w:val="21"/>
          <w:szCs w:val="21"/>
        </w:rPr>
        <w:t>次</w:t>
      </w:r>
      <w:r w:rsidRPr="005B4464">
        <w:rPr>
          <w:rFonts w:ascii="SimSun" w:hAnsi="SimSun"/>
          <w:sz w:val="21"/>
          <w:szCs w:val="21"/>
        </w:rPr>
        <w:t>至440</w:t>
      </w:r>
      <w:r w:rsidR="00061D48" w:rsidRPr="005B4464">
        <w:rPr>
          <w:rFonts w:ascii="SimSun" w:hAnsi="SimSun" w:hint="eastAsia"/>
          <w:sz w:val="21"/>
          <w:szCs w:val="21"/>
        </w:rPr>
        <w:t>次</w:t>
      </w:r>
      <w:r w:rsidRPr="005B4464">
        <w:rPr>
          <w:rFonts w:ascii="SimSun" w:hAnsi="SimSun"/>
          <w:sz w:val="21"/>
          <w:szCs w:val="21"/>
        </w:rPr>
        <w:t>之间。</w:t>
      </w:r>
    </w:p>
    <w:p w14:paraId="71FFF7C1" w14:textId="205083BE" w:rsidR="00D87853" w:rsidRPr="005B4464" w:rsidRDefault="00351A5C" w:rsidP="0027078F">
      <w:pPr>
        <w:pStyle w:val="ONUMFS"/>
        <w:numPr>
          <w:ilvl w:val="0"/>
          <w:numId w:val="0"/>
        </w:numPr>
        <w:overflowPunct w:val="0"/>
        <w:spacing w:afterLines="50" w:after="120" w:line="340" w:lineRule="atLeast"/>
        <w:jc w:val="both"/>
        <w:rPr>
          <w:rFonts w:ascii="SimSun" w:hAnsi="SimSun"/>
          <w:sz w:val="21"/>
          <w:szCs w:val="21"/>
        </w:rPr>
      </w:pPr>
      <w:r w:rsidRPr="005B4464">
        <w:rPr>
          <w:rFonts w:ascii="SimSun" w:hAnsi="SimSun"/>
          <w:sz w:val="21"/>
          <w:szCs w:val="21"/>
        </w:rPr>
        <w:fldChar w:fldCharType="begin"/>
      </w:r>
      <w:r w:rsidRPr="005B4464">
        <w:rPr>
          <w:rFonts w:ascii="SimSun" w:hAnsi="SimSun"/>
          <w:sz w:val="21"/>
          <w:szCs w:val="21"/>
        </w:rPr>
        <w:instrText xml:space="preserve"> AUTONUM  </w:instrText>
      </w:r>
      <w:r w:rsidRPr="005B4464">
        <w:rPr>
          <w:rFonts w:ascii="SimSun" w:hAnsi="SimSun"/>
          <w:sz w:val="21"/>
          <w:szCs w:val="21"/>
        </w:rPr>
        <w:fldChar w:fldCharType="end"/>
      </w:r>
      <w:r w:rsidR="0027078F">
        <w:rPr>
          <w:rFonts w:ascii="SimSun" w:hAnsi="SimSun"/>
          <w:sz w:val="21"/>
          <w:szCs w:val="21"/>
        </w:rPr>
        <w:t>.</w:t>
      </w:r>
      <w:r w:rsidR="0027078F">
        <w:rPr>
          <w:rFonts w:ascii="SimSun" w:hAnsi="SimSun"/>
          <w:sz w:val="21"/>
          <w:szCs w:val="21"/>
        </w:rPr>
        <w:tab/>
      </w:r>
      <w:r w:rsidR="000740C3" w:rsidRPr="005B4464">
        <w:rPr>
          <w:rFonts w:ascii="SimSun" w:hAnsi="SimSun"/>
          <w:sz w:val="21"/>
          <w:szCs w:val="21"/>
        </w:rPr>
        <w:t>根据这一数据，ATR在</w:t>
      </w:r>
      <w:r w:rsidR="00061D48" w:rsidRPr="005B4464">
        <w:rPr>
          <w:rFonts w:ascii="SimSun" w:hAnsi="SimSun" w:hint="eastAsia"/>
          <w:sz w:val="21"/>
          <w:szCs w:val="21"/>
        </w:rPr>
        <w:t>最初</w:t>
      </w:r>
      <w:r w:rsidR="000740C3" w:rsidRPr="005B4464">
        <w:rPr>
          <w:rFonts w:ascii="SimSun" w:hAnsi="SimSun"/>
          <w:sz w:val="21"/>
          <w:szCs w:val="21"/>
        </w:rPr>
        <w:t>两年</w:t>
      </w:r>
      <w:r w:rsidR="00061D48" w:rsidRPr="005B4464">
        <w:rPr>
          <w:rFonts w:ascii="SimSun" w:hAnsi="SimSun" w:hint="eastAsia"/>
          <w:sz w:val="21"/>
          <w:szCs w:val="21"/>
        </w:rPr>
        <w:t>的年均浏览量</w:t>
      </w:r>
      <w:r w:rsidR="000740C3" w:rsidRPr="005B4464">
        <w:rPr>
          <w:rFonts w:ascii="SimSun" w:hAnsi="SimSun"/>
          <w:sz w:val="21"/>
          <w:szCs w:val="21"/>
        </w:rPr>
        <w:t>约</w:t>
      </w:r>
      <w:r w:rsidR="00061D48" w:rsidRPr="005B4464">
        <w:rPr>
          <w:rFonts w:ascii="SimSun" w:hAnsi="SimSun" w:hint="eastAsia"/>
          <w:sz w:val="21"/>
          <w:szCs w:val="21"/>
        </w:rPr>
        <w:t>为</w:t>
      </w:r>
      <w:r w:rsidR="000740C3" w:rsidRPr="005B4464">
        <w:rPr>
          <w:rFonts w:ascii="SimSun" w:hAnsi="SimSun"/>
          <w:sz w:val="21"/>
          <w:szCs w:val="21"/>
        </w:rPr>
        <w:t>180次。这是一个</w:t>
      </w:r>
      <w:r w:rsidR="006F6446" w:rsidRPr="005B4464">
        <w:rPr>
          <w:rFonts w:ascii="SimSun" w:hAnsi="SimSun" w:hint="eastAsia"/>
          <w:sz w:val="21"/>
          <w:szCs w:val="21"/>
        </w:rPr>
        <w:t>非常</w:t>
      </w:r>
      <w:r w:rsidR="000740C3" w:rsidRPr="005B4464">
        <w:rPr>
          <w:rFonts w:ascii="SimSun" w:hAnsi="SimSun"/>
          <w:sz w:val="21"/>
          <w:szCs w:val="21"/>
        </w:rPr>
        <w:t>低的数字。</w:t>
      </w:r>
      <w:r w:rsidR="006F6446" w:rsidRPr="005B4464">
        <w:rPr>
          <w:rFonts w:ascii="SimSun" w:hAnsi="SimSun" w:hint="eastAsia"/>
          <w:sz w:val="21"/>
          <w:szCs w:val="21"/>
        </w:rPr>
        <w:t>以下</w:t>
      </w:r>
      <w:r w:rsidR="000740C3" w:rsidRPr="005B4464">
        <w:rPr>
          <w:rFonts w:ascii="SimSun" w:hAnsi="SimSun"/>
          <w:sz w:val="21"/>
          <w:szCs w:val="21"/>
        </w:rPr>
        <w:t>是</w:t>
      </w:r>
      <w:r w:rsidR="00CE016C" w:rsidRPr="005B4464">
        <w:rPr>
          <w:rFonts w:ascii="SimSun" w:hAnsi="SimSun" w:hint="eastAsia"/>
          <w:sz w:val="21"/>
          <w:szCs w:val="21"/>
        </w:rPr>
        <w:t>其他</w:t>
      </w:r>
      <w:r w:rsidR="006F6446" w:rsidRPr="005B4464">
        <w:rPr>
          <w:rFonts w:ascii="SimSun" w:hAnsi="SimSun" w:hint="eastAsia"/>
          <w:sz w:val="21"/>
          <w:szCs w:val="21"/>
        </w:rPr>
        <w:t>标准委员会</w:t>
      </w:r>
      <w:r w:rsidR="000740C3" w:rsidRPr="005B4464">
        <w:rPr>
          <w:rFonts w:ascii="SimSun" w:hAnsi="SimSun"/>
          <w:sz w:val="21"/>
          <w:szCs w:val="21"/>
        </w:rPr>
        <w:t>相关内容</w:t>
      </w:r>
      <w:r w:rsidR="006F6446" w:rsidRPr="005B4464">
        <w:rPr>
          <w:rFonts w:ascii="SimSun" w:hAnsi="SimSun" w:hint="eastAsia"/>
          <w:sz w:val="21"/>
          <w:szCs w:val="21"/>
        </w:rPr>
        <w:t>在2</w:t>
      </w:r>
      <w:r w:rsidR="006F6446" w:rsidRPr="005B4464">
        <w:rPr>
          <w:rFonts w:ascii="SimSun" w:hAnsi="SimSun"/>
          <w:sz w:val="21"/>
          <w:szCs w:val="21"/>
        </w:rPr>
        <w:t>020</w:t>
      </w:r>
      <w:r w:rsidR="006F6446" w:rsidRPr="005B4464">
        <w:rPr>
          <w:rFonts w:ascii="SimSun" w:hAnsi="SimSun" w:hint="eastAsia"/>
          <w:sz w:val="21"/>
          <w:szCs w:val="21"/>
        </w:rPr>
        <w:t>年</w:t>
      </w:r>
      <w:r w:rsidR="000740C3" w:rsidRPr="005B4464">
        <w:rPr>
          <w:rFonts w:ascii="SimSun" w:hAnsi="SimSun"/>
          <w:sz w:val="21"/>
          <w:szCs w:val="21"/>
        </w:rPr>
        <w:t>的页面浏览量</w:t>
      </w:r>
      <w:r w:rsidR="006F6446" w:rsidRPr="005B4464">
        <w:rPr>
          <w:rFonts w:ascii="SimSun" w:hAnsi="SimSun" w:hint="eastAsia"/>
          <w:sz w:val="21"/>
          <w:szCs w:val="21"/>
        </w:rPr>
        <w:t>，以供对比</w:t>
      </w:r>
      <w:r w:rsidR="000740C3" w:rsidRPr="005B4464">
        <w:rPr>
          <w:rFonts w:ascii="SimSun" w:hAnsi="SimSun"/>
          <w:sz w:val="21"/>
          <w:szCs w:val="21"/>
        </w:rPr>
        <w:t>。</w:t>
      </w:r>
    </w:p>
    <w:p w14:paraId="03D09FC0" w14:textId="3C6E50E2" w:rsidR="000740C3" w:rsidRPr="005B4464" w:rsidRDefault="0065183C" w:rsidP="00F8715A">
      <w:pPr>
        <w:pStyle w:val="ONUMFS"/>
        <w:numPr>
          <w:ilvl w:val="0"/>
          <w:numId w:val="0"/>
        </w:numPr>
        <w:jc w:val="center"/>
        <w:rPr>
          <w:rFonts w:ascii="SimSun" w:hAnsi="SimSun"/>
          <w:sz w:val="21"/>
          <w:szCs w:val="21"/>
        </w:rPr>
      </w:pPr>
      <w:r w:rsidRPr="005B4464">
        <w:rPr>
          <w:rFonts w:ascii="SimSun" w:hAnsi="SimSun"/>
          <w:noProof/>
          <w:sz w:val="21"/>
          <w:szCs w:val="21"/>
        </w:rPr>
        <mc:AlternateContent>
          <mc:Choice Requires="wps">
            <w:drawing>
              <wp:anchor distT="0" distB="0" distL="114300" distR="114300" simplePos="0" relativeHeight="251680768" behindDoc="0" locked="0" layoutInCell="1" allowOverlap="1" wp14:anchorId="6F21CD68" wp14:editId="71273267">
                <wp:simplePos x="0" y="0"/>
                <wp:positionH relativeFrom="column">
                  <wp:posOffset>4672762</wp:posOffset>
                </wp:positionH>
                <wp:positionV relativeFrom="paragraph">
                  <wp:posOffset>1485900</wp:posOffset>
                </wp:positionV>
                <wp:extent cx="661481" cy="632298"/>
                <wp:effectExtent l="0" t="0" r="0" b="3175"/>
                <wp:wrapNone/>
                <wp:docPr id="18" name="Text Box 18"/>
                <wp:cNvGraphicFramePr/>
                <a:graphic xmlns:a="http://schemas.openxmlformats.org/drawingml/2006/main">
                  <a:graphicData uri="http://schemas.microsoft.com/office/word/2010/wordprocessingShape">
                    <wps:wsp>
                      <wps:cNvSpPr txBox="1"/>
                      <wps:spPr>
                        <a:xfrm>
                          <a:off x="0" y="0"/>
                          <a:ext cx="661481" cy="632298"/>
                        </a:xfrm>
                        <a:prstGeom prst="rect">
                          <a:avLst/>
                        </a:prstGeom>
                        <a:solidFill>
                          <a:schemeClr val="lt1"/>
                        </a:solidFill>
                        <a:ln w="6350">
                          <a:noFill/>
                        </a:ln>
                      </wps:spPr>
                      <wps:txbx>
                        <w:txbxContent>
                          <w:p w14:paraId="24C949B0" w14:textId="3249179C" w:rsidR="0065183C" w:rsidRPr="0065183C" w:rsidRDefault="0065183C" w:rsidP="0065183C">
                            <w:pPr>
                              <w:jc w:val="center"/>
                              <w:rPr>
                                <w:rFonts w:ascii="SimSun" w:hAnsi="SimSun"/>
                                <w:color w:val="595959" w:themeColor="text1" w:themeTint="A6"/>
                                <w:sz w:val="18"/>
                                <w:szCs w:val="18"/>
                              </w:rPr>
                            </w:pPr>
                            <w:r w:rsidRPr="0065183C">
                              <w:rPr>
                                <w:rFonts w:ascii="SimSun" w:hAnsi="SimSun" w:hint="eastAsia"/>
                                <w:color w:val="595959" w:themeColor="text1" w:themeTint="A6"/>
                                <w:sz w:val="18"/>
                                <w:szCs w:val="18"/>
                              </w:rPr>
                              <w:t>所有</w:t>
                            </w:r>
                            <w:r w:rsidR="00CC09DF">
                              <w:rPr>
                                <w:rFonts w:ascii="SimSun" w:hAnsi="SimSun" w:hint="eastAsia"/>
                                <w:color w:val="595959" w:themeColor="text1" w:themeTint="A6"/>
                                <w:sz w:val="18"/>
                                <w:szCs w:val="18"/>
                              </w:rPr>
                              <w:t>2</w:t>
                            </w:r>
                            <w:r w:rsidR="00CC09DF">
                              <w:rPr>
                                <w:rFonts w:ascii="SimSun" w:hAnsi="SimSun"/>
                                <w:color w:val="595959" w:themeColor="text1" w:themeTint="A6"/>
                                <w:sz w:val="18"/>
                                <w:szCs w:val="18"/>
                              </w:rPr>
                              <w:t>018</w:t>
                            </w:r>
                            <w:r w:rsidRPr="0065183C">
                              <w:rPr>
                                <w:rFonts w:ascii="SimSun" w:hAnsi="SimSun" w:hint="eastAsia"/>
                                <w:color w:val="595959" w:themeColor="text1" w:themeTint="A6"/>
                                <w:sz w:val="18"/>
                                <w:szCs w:val="18"/>
                              </w:rPr>
                              <w:t>年A</w:t>
                            </w:r>
                            <w:r w:rsidRPr="0065183C">
                              <w:rPr>
                                <w:rFonts w:ascii="SimSun" w:hAnsi="SimSun"/>
                                <w:color w:val="595959" w:themeColor="text1" w:themeTint="A6"/>
                                <w:sz w:val="18"/>
                                <w:szCs w:val="18"/>
                              </w:rPr>
                              <w:t>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1CD68" id="Text Box 18" o:spid="_x0000_s1027" type="#_x0000_t202" style="position:absolute;left:0;text-align:left;margin-left:367.95pt;margin-top:117pt;width:52.1pt;height:49.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PgbQQIAAIEEAAAOAAAAZHJzL2Uyb0RvYy54bWysVN9v2jAQfp+0/8Hy+wgwylrUULFWTJNQ&#10;W4lWfTaO00RyfJ5tSNhfv88OUNbtadqLc74734/vu8v1TddotlPO12RyPhoMOVNGUlGb15w/Py0/&#10;XXLmgzCF0GRUzvfK85v5xw/XrZ2pMVWkC+UYghg/a23OqxDsLMu8rFQj/ICsMjCW5BoRcHWvWeFE&#10;i+iNzsbD4TRryRXWkVTeQ3vXG/k8xS9LJcNDWXoVmM45agvpdOncxDObX4vZqxO2quWhDPEPVTSi&#10;Nkh6CnUngmBbV/8RqqmlI09lGEhqMirLWqrUA7oZDd91s66EVakXgOPtCSb//8LK+92jY3UB7sCU&#10;EQ04elJdYF+pY1ABn9b6GdzWFo6hgx6+R72HMrbdla6JXzTEYAfS+xO6MZqEcjodTS5HnEmYpp/H&#10;46sUPXt7bJ0P3xQ1LAo5dyAvYSp2Kx9QCFyPLjGXJ10Xy1rrdIkDo261YzsBqnVIJeLFb17asDYm&#10;vximwIbi8z6yNkgQW+1bilLoNl2C5gTDhoo9UHDUz5G3clmj1pXw4VE4DA4axzKEBxylJuSig8RZ&#10;Re7n3/TRH3zCylmLQcy5/7EVTnGmvxswfTWaTOLkpsvk4ssYF3du2ZxbzLa5JQAAnFFdEqN/0Eex&#10;dNS8YGcWMStMwkjkznk4irehXw/snFSLRXLCrFoRVmZtZQwdAY9MPHUvwtkDXQE839NxZMXsHWu9&#10;b3xpaLENVNaJ0ohzj+oBfsx5Yvqwk3GRzu/J6+3PMf8FAAD//wMAUEsDBBQABgAIAAAAIQAJBWwm&#10;4gAAAAsBAAAPAAAAZHJzL2Rvd25yZXYueG1sTI/LTsMwEEX3SPyDNUhsEHVa90WIUyHEQ2JHw0Ps&#10;3HhIIuJxFLtJ+HuGFSxHc3Tvudlucq0YsA+NJw3zWQICqfS2oUrDS3F/uQURoiFrWk+o4RsD7PLT&#10;k8yk1o/0jMM+VoJDKKRGQx1jl0oZyhqdCTPfIfHv0/fORD77StrejBzuWrlIkrV0piFuqE2HtzWW&#10;X/uj0/BxUb0/henhdVQr1d09DsXmzRZan59NN9cgIk7xD4ZffVaHnJ0O/kg2iFbDRq2uGNWwUEse&#10;xcR2mcxBHDQopdYg80z+35D/AAAA//8DAFBLAQItABQABgAIAAAAIQC2gziS/gAAAOEBAAATAAAA&#10;AAAAAAAAAAAAAAAAAABbQ29udGVudF9UeXBlc10ueG1sUEsBAi0AFAAGAAgAAAAhADj9If/WAAAA&#10;lAEAAAsAAAAAAAAAAAAAAAAALwEAAF9yZWxzLy5yZWxzUEsBAi0AFAAGAAgAAAAhAHag+BtBAgAA&#10;gQQAAA4AAAAAAAAAAAAAAAAALgIAAGRycy9lMm9Eb2MueG1sUEsBAi0AFAAGAAgAAAAhAAkFbCbi&#10;AAAACwEAAA8AAAAAAAAAAAAAAAAAmwQAAGRycy9kb3ducmV2LnhtbFBLBQYAAAAABAAEAPMAAACq&#10;BQAAAAA=&#10;" fillcolor="white [3201]" stroked="f" strokeweight=".5pt">
                <v:textbox>
                  <w:txbxContent>
                    <w:p w14:paraId="24C949B0" w14:textId="3249179C" w:rsidR="0065183C" w:rsidRPr="0065183C" w:rsidRDefault="0065183C" w:rsidP="0065183C">
                      <w:pPr>
                        <w:jc w:val="center"/>
                        <w:rPr>
                          <w:rFonts w:ascii="SimSun" w:hAnsi="SimSun"/>
                          <w:color w:val="595959" w:themeColor="text1" w:themeTint="A6"/>
                          <w:sz w:val="18"/>
                          <w:szCs w:val="18"/>
                        </w:rPr>
                      </w:pPr>
                      <w:r w:rsidRPr="0065183C">
                        <w:rPr>
                          <w:rFonts w:ascii="SimSun" w:hAnsi="SimSun" w:hint="eastAsia"/>
                          <w:color w:val="595959" w:themeColor="text1" w:themeTint="A6"/>
                          <w:sz w:val="18"/>
                          <w:szCs w:val="18"/>
                        </w:rPr>
                        <w:t>所有</w:t>
                      </w:r>
                      <w:r w:rsidR="00CC09DF">
                        <w:rPr>
                          <w:rFonts w:ascii="SimSun" w:hAnsi="SimSun" w:hint="eastAsia"/>
                          <w:color w:val="595959" w:themeColor="text1" w:themeTint="A6"/>
                          <w:sz w:val="18"/>
                          <w:szCs w:val="18"/>
                        </w:rPr>
                        <w:t>2</w:t>
                      </w:r>
                      <w:r w:rsidR="00CC09DF">
                        <w:rPr>
                          <w:rFonts w:ascii="SimSun" w:hAnsi="SimSun"/>
                          <w:color w:val="595959" w:themeColor="text1" w:themeTint="A6"/>
                          <w:sz w:val="18"/>
                          <w:szCs w:val="18"/>
                        </w:rPr>
                        <w:t>018</w:t>
                      </w:r>
                      <w:r w:rsidRPr="0065183C">
                        <w:rPr>
                          <w:rFonts w:ascii="SimSun" w:hAnsi="SimSun" w:hint="eastAsia"/>
                          <w:color w:val="595959" w:themeColor="text1" w:themeTint="A6"/>
                          <w:sz w:val="18"/>
                          <w:szCs w:val="18"/>
                        </w:rPr>
                        <w:t>年A</w:t>
                      </w:r>
                      <w:r w:rsidRPr="0065183C">
                        <w:rPr>
                          <w:rFonts w:ascii="SimSun" w:hAnsi="SimSun"/>
                          <w:color w:val="595959" w:themeColor="text1" w:themeTint="A6"/>
                          <w:sz w:val="18"/>
                          <w:szCs w:val="18"/>
                        </w:rPr>
                        <w:t>TR</w:t>
                      </w:r>
                    </w:p>
                  </w:txbxContent>
                </v:textbox>
              </v:shape>
            </w:pict>
          </mc:Fallback>
        </mc:AlternateContent>
      </w:r>
      <w:r w:rsidRPr="005B4464">
        <w:rPr>
          <w:rFonts w:ascii="SimSun" w:hAnsi="SimSun"/>
          <w:noProof/>
          <w:sz w:val="21"/>
          <w:szCs w:val="21"/>
        </w:rPr>
        <mc:AlternateContent>
          <mc:Choice Requires="wps">
            <w:drawing>
              <wp:anchor distT="0" distB="0" distL="114300" distR="114300" simplePos="0" relativeHeight="251678720" behindDoc="0" locked="0" layoutInCell="1" allowOverlap="1" wp14:anchorId="7BE91E88" wp14:editId="4E2B5602">
                <wp:simplePos x="0" y="0"/>
                <wp:positionH relativeFrom="column">
                  <wp:posOffset>4055394</wp:posOffset>
                </wp:positionH>
                <wp:positionV relativeFrom="paragraph">
                  <wp:posOffset>1490115</wp:posOffset>
                </wp:positionV>
                <wp:extent cx="661481" cy="632298"/>
                <wp:effectExtent l="0" t="0" r="0" b="3175"/>
                <wp:wrapNone/>
                <wp:docPr id="17" name="Text Box 17"/>
                <wp:cNvGraphicFramePr/>
                <a:graphic xmlns:a="http://schemas.openxmlformats.org/drawingml/2006/main">
                  <a:graphicData uri="http://schemas.microsoft.com/office/word/2010/wordprocessingShape">
                    <wps:wsp>
                      <wps:cNvSpPr txBox="1"/>
                      <wps:spPr>
                        <a:xfrm>
                          <a:off x="0" y="0"/>
                          <a:ext cx="661481" cy="632298"/>
                        </a:xfrm>
                        <a:prstGeom prst="rect">
                          <a:avLst/>
                        </a:prstGeom>
                        <a:solidFill>
                          <a:schemeClr val="lt1"/>
                        </a:solidFill>
                        <a:ln w="6350">
                          <a:noFill/>
                        </a:ln>
                      </wps:spPr>
                      <wps:txbx>
                        <w:txbxContent>
                          <w:p w14:paraId="08E14779" w14:textId="64F7E0A0" w:rsidR="0065183C" w:rsidRPr="0065183C" w:rsidRDefault="0065183C" w:rsidP="0065183C">
                            <w:pPr>
                              <w:jc w:val="center"/>
                              <w:rPr>
                                <w:rFonts w:ascii="SimSun" w:hAnsi="SimSun"/>
                                <w:color w:val="595959" w:themeColor="text1" w:themeTint="A6"/>
                                <w:sz w:val="18"/>
                                <w:szCs w:val="18"/>
                              </w:rPr>
                            </w:pPr>
                            <w:r w:rsidRPr="0065183C">
                              <w:rPr>
                                <w:rFonts w:ascii="SimSun" w:hAnsi="SimSun" w:hint="eastAsia"/>
                                <w:color w:val="595959" w:themeColor="text1" w:themeTint="A6"/>
                                <w:sz w:val="18"/>
                                <w:szCs w:val="18"/>
                              </w:rPr>
                              <w:t>2</w:t>
                            </w:r>
                            <w:r w:rsidRPr="0065183C">
                              <w:rPr>
                                <w:rFonts w:ascii="SimSun" w:hAnsi="SimSun"/>
                                <w:color w:val="595959" w:themeColor="text1" w:themeTint="A6"/>
                                <w:sz w:val="18"/>
                                <w:szCs w:val="18"/>
                              </w:rPr>
                              <w:t>001</w:t>
                            </w:r>
                            <w:r w:rsidRPr="0065183C">
                              <w:rPr>
                                <w:rFonts w:ascii="SimSun" w:hAnsi="SimSun" w:hint="eastAsia"/>
                                <w:color w:val="595959" w:themeColor="text1" w:themeTint="A6"/>
                                <w:sz w:val="18"/>
                                <w:szCs w:val="18"/>
                              </w:rPr>
                              <w:t>年通函（西班牙文）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91E88" id="Text Box 17" o:spid="_x0000_s1028" type="#_x0000_t202" style="position:absolute;left:0;text-align:left;margin-left:319.3pt;margin-top:117.35pt;width:52.1pt;height:49.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OWaQwIAAIEEAAAOAAAAZHJzL2Uyb0RvYy54bWysVMFu2zAMvQ/YPwi6r06yNE2MOEXWosOA&#10;oi3QDD0rshwbkEVNUmJ3X78nOWm7bqdhF5kiqUfykfTysm81OyjnGzIFH5+NOFNGUtmYXcG/b24+&#10;zTnzQZhSaDKq4M/K88vVxw/LzuZqQjXpUjkGEOPzzha8DsHmWeZlrVrhz8gqA2NFrhUBV7fLSic6&#10;oLc6m4xGs6wjV1pHUnkP7fVg5KuEX1VKhvuq8iowXXDkFtLp0rmNZ7ZainznhK0beUxD/EMWrWgM&#10;gr5AXYsg2N41f0C1jXTkqQpnktqMqqqRKtWAasajd9U81sKqVAvI8faFJv//YOXd4cGxpkTvLjgz&#10;okWPNqoP7Av1DCrw01mfw+3RwjH00MP3pPdQxrL7yrXxi4IY7GD6+YXdiCahnM3G0/mYMwnT7PNk&#10;sphHlOz1sXU+fFXUsigU3KF5iVNxuPVhcD25xFiedFPeNFqnSxwYdaUdOwi0WoeUIsB/89KGdTH4&#10;+SgBG4rPB2RtkEssdSgpSqHf9omaxancLZXPYMHRMEfeypsGud4KHx6Ew+CgcCxDuMdRaUIsOkqc&#10;1eR+/k0f/dFPWDnrMIgF9z/2winO9DeDTi/G02mc3HSZnl9McHFvLdu3FrNvrwgEgGdkl8ToH/RJ&#10;rBy1T9iZdYwKkzASsQseTuJVGNYDOyfVep2cMKtWhFvzaGWEjoTHTmz6J+HssV0Bfb6j08iK/F3X&#10;Bt/40tB6H6hqUksjzwOrR/ox52kojjsZF+ntPXm9/jlWvwAAAP//AwBQSwMEFAAGAAgAAAAhAFZw&#10;MNHiAAAACwEAAA8AAABkcnMvZG93bnJldi54bWxMj01PhDAURfcm/ofmmbgxTpEiTJDHxBg/ktk5&#10;zGjcdegTiLQltAP4760rXb68k3vPLTaL7tlEo+usQbhZRcDI1FZ1pkHYV0/Xa2DOS6Nkbw0hfJOD&#10;TXl+Vshc2dm80rTzDQshxuUSofV+yDl3dUtaupUdyITfpx219OEcG65GOYdw3fM4ilKuZWdCQysH&#10;emip/tqdNMLHVfO+dcvzYRa3Ynh8marsTVWIlxfL/R0wT4v/g+FXP6hDGZyO9mSUYz1CKtZpQBFi&#10;kWTAApElcRhzRBAiEcDLgv/fUP4AAAD//wMAUEsBAi0AFAAGAAgAAAAhALaDOJL+AAAA4QEAABMA&#10;AAAAAAAAAAAAAAAAAAAAAFtDb250ZW50X1R5cGVzXS54bWxQSwECLQAUAAYACAAAACEAOP0h/9YA&#10;AACUAQAACwAAAAAAAAAAAAAAAAAvAQAAX3JlbHMvLnJlbHNQSwECLQAUAAYACAAAACEAFazlmkMC&#10;AACBBAAADgAAAAAAAAAAAAAAAAAuAgAAZHJzL2Uyb0RvYy54bWxQSwECLQAUAAYACAAAACEAVnAw&#10;0eIAAAALAQAADwAAAAAAAAAAAAAAAACdBAAAZHJzL2Rvd25yZXYueG1sUEsFBgAAAAAEAAQA8wAA&#10;AKwFAAAAAA==&#10;" fillcolor="white [3201]" stroked="f" strokeweight=".5pt">
                <v:textbox>
                  <w:txbxContent>
                    <w:p w14:paraId="08E14779" w14:textId="64F7E0A0" w:rsidR="0065183C" w:rsidRPr="0065183C" w:rsidRDefault="0065183C" w:rsidP="0065183C">
                      <w:pPr>
                        <w:jc w:val="center"/>
                        <w:rPr>
                          <w:rFonts w:ascii="SimSun" w:hAnsi="SimSun"/>
                          <w:color w:val="595959" w:themeColor="text1" w:themeTint="A6"/>
                          <w:sz w:val="18"/>
                          <w:szCs w:val="18"/>
                        </w:rPr>
                      </w:pPr>
                      <w:r w:rsidRPr="0065183C">
                        <w:rPr>
                          <w:rFonts w:ascii="SimSun" w:hAnsi="SimSun" w:hint="eastAsia"/>
                          <w:color w:val="595959" w:themeColor="text1" w:themeTint="A6"/>
                          <w:sz w:val="18"/>
                          <w:szCs w:val="18"/>
                        </w:rPr>
                        <w:t>2</w:t>
                      </w:r>
                      <w:r w:rsidRPr="0065183C">
                        <w:rPr>
                          <w:rFonts w:ascii="SimSun" w:hAnsi="SimSun"/>
                          <w:color w:val="595959" w:themeColor="text1" w:themeTint="A6"/>
                          <w:sz w:val="18"/>
                          <w:szCs w:val="18"/>
                        </w:rPr>
                        <w:t>001</w:t>
                      </w:r>
                      <w:r w:rsidRPr="0065183C">
                        <w:rPr>
                          <w:rFonts w:ascii="SimSun" w:hAnsi="SimSun" w:hint="eastAsia"/>
                          <w:color w:val="595959" w:themeColor="text1" w:themeTint="A6"/>
                          <w:sz w:val="18"/>
                          <w:szCs w:val="18"/>
                        </w:rPr>
                        <w:t>年通函（西班牙文）</w:t>
                      </w:r>
                    </w:p>
                  </w:txbxContent>
                </v:textbox>
              </v:shape>
            </w:pict>
          </mc:Fallback>
        </mc:AlternateContent>
      </w:r>
      <w:r w:rsidRPr="005B4464">
        <w:rPr>
          <w:rFonts w:ascii="SimSun" w:hAnsi="SimSun"/>
          <w:noProof/>
          <w:sz w:val="21"/>
          <w:szCs w:val="21"/>
        </w:rPr>
        <mc:AlternateContent>
          <mc:Choice Requires="wps">
            <w:drawing>
              <wp:anchor distT="0" distB="0" distL="114300" distR="114300" simplePos="0" relativeHeight="251676672" behindDoc="0" locked="0" layoutInCell="1" allowOverlap="1" wp14:anchorId="63AE68B3" wp14:editId="7D7C2858">
                <wp:simplePos x="0" y="0"/>
                <wp:positionH relativeFrom="column">
                  <wp:posOffset>3413368</wp:posOffset>
                </wp:positionH>
                <wp:positionV relativeFrom="paragraph">
                  <wp:posOffset>1490115</wp:posOffset>
                </wp:positionV>
                <wp:extent cx="748030" cy="706228"/>
                <wp:effectExtent l="0" t="0" r="1270" b="5080"/>
                <wp:wrapNone/>
                <wp:docPr id="16" name="Text Box 16"/>
                <wp:cNvGraphicFramePr/>
                <a:graphic xmlns:a="http://schemas.openxmlformats.org/drawingml/2006/main">
                  <a:graphicData uri="http://schemas.microsoft.com/office/word/2010/wordprocessingShape">
                    <wps:wsp>
                      <wps:cNvSpPr txBox="1"/>
                      <wps:spPr>
                        <a:xfrm>
                          <a:off x="0" y="0"/>
                          <a:ext cx="748030" cy="706228"/>
                        </a:xfrm>
                        <a:prstGeom prst="rect">
                          <a:avLst/>
                        </a:prstGeom>
                        <a:solidFill>
                          <a:schemeClr val="lt1"/>
                        </a:solidFill>
                        <a:ln w="6350">
                          <a:noFill/>
                        </a:ln>
                      </wps:spPr>
                      <wps:txbx>
                        <w:txbxContent>
                          <w:p w14:paraId="1E236CAA" w14:textId="14DCBFC2" w:rsidR="0065183C" w:rsidRPr="0065183C" w:rsidRDefault="0065183C" w:rsidP="0065183C">
                            <w:pPr>
                              <w:jc w:val="center"/>
                              <w:rPr>
                                <w:rFonts w:ascii="SimSun" w:hAnsi="SimSun"/>
                                <w:color w:val="595959" w:themeColor="text1" w:themeTint="A6"/>
                                <w:sz w:val="18"/>
                                <w:szCs w:val="18"/>
                              </w:rPr>
                            </w:pPr>
                            <w:r w:rsidRPr="0065183C">
                              <w:rPr>
                                <w:rFonts w:ascii="SimSun" w:hAnsi="SimSun" w:hint="eastAsia"/>
                                <w:color w:val="595959" w:themeColor="text1" w:themeTint="A6"/>
                                <w:sz w:val="18"/>
                                <w:szCs w:val="18"/>
                              </w:rPr>
                              <w:t>2</w:t>
                            </w:r>
                            <w:r w:rsidRPr="0065183C">
                              <w:rPr>
                                <w:rFonts w:ascii="SimSun" w:hAnsi="SimSun"/>
                                <w:color w:val="595959" w:themeColor="text1" w:themeTint="A6"/>
                                <w:sz w:val="18"/>
                                <w:szCs w:val="18"/>
                              </w:rPr>
                              <w:t>008</w:t>
                            </w:r>
                            <w:r w:rsidRPr="0065183C">
                              <w:rPr>
                                <w:rFonts w:ascii="SimSun" w:hAnsi="SimSun" w:hint="eastAsia"/>
                                <w:color w:val="595959" w:themeColor="text1" w:themeTint="A6"/>
                                <w:sz w:val="18"/>
                                <w:szCs w:val="18"/>
                              </w:rPr>
                              <w:t>年归档的S</w:t>
                            </w:r>
                            <w:r w:rsidRPr="0065183C">
                              <w:rPr>
                                <w:rFonts w:ascii="SimSun" w:hAnsi="SimSun"/>
                                <w:color w:val="595959" w:themeColor="text1" w:themeTint="A6"/>
                                <w:sz w:val="18"/>
                                <w:szCs w:val="18"/>
                              </w:rPr>
                              <w:t>T9</w:t>
                            </w:r>
                            <w:r w:rsidRPr="0065183C">
                              <w:rPr>
                                <w:rFonts w:ascii="SimSun" w:hAnsi="SimSun" w:hint="eastAsia"/>
                                <w:color w:val="595959" w:themeColor="text1" w:themeTint="A6"/>
                                <w:sz w:val="18"/>
                                <w:szCs w:val="18"/>
                              </w:rPr>
                              <w:t>附录三（法文）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E68B3" id="Text Box 16" o:spid="_x0000_s1029" type="#_x0000_t202" style="position:absolute;left:0;text-align:left;margin-left:268.75pt;margin-top:117.35pt;width:58.9pt;height:55.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vRXQwIAAIIEAAAOAAAAZHJzL2Uyb0RvYy54bWysVE1v2zAMvQ/YfxB0X+ykaZoFdYosRYYB&#10;RVugHXpWZDkxIIuapMTufv2e5Hx03U7DLgpFPj+Rj2Sub7pGs71yviZT8OEg50wZSWVtNgX//rz6&#10;NOXMB2FKocmogr8qz2/mHz9ct3amRrQlXSrHQGL8rLUF34ZgZ1nm5VY1wg/IKoNgRa4RAVe3yUon&#10;WrA3Ohvl+SRryZXWkVTew3vbB/k88VeVkuGhqrwKTBccuYV0unSu45nNr8Vs44Td1vKQhviHLBpR&#10;Gzx6oroVQbCdq/+gamrpyFMVBpKajKqqlirVgGqG+btqnrbCqlQLxPH2JJP/f7Tyfv/oWF2idxPO&#10;jGjQo2fVBfaFOgYX9GmtnwH2ZAEMHfzAHv0ezlh2V7km/qIghjiUfj2pG9kknFfjaX6BiEToKp+M&#10;RtPIkp0/ts6Hr4oaFo2COzQvaSr2dz700CMkvuVJ1+Wq1jpd4sCopXZsL9BqHVKKIP8NpQ1rCz65&#10;uMwTsaH4ec+sDXKJpfYlRSt0666XJs1JdK2pfIUMjvpB8lauaiR7J3x4FA6Tg/qwDeEBR6UJj9HB&#10;4mxL7uff/BGPhiLKWYtJLLj/sRNOcaa/GbT683A8jqObLuPLqxEu7m1k/TZids2SoMAQe2dlMiM+&#10;6KNZOWpesDSL+CpCwki8XfBwNJeh3w8snVSLRQJhWK0Id+bJykgdFY+teO5ehLOHfgU0+p6OMytm&#10;79rWY+OXhha7QFWdenpW9aA/Bj1NxWEp4ya9vSfU+a9j/gsAAP//AwBQSwMEFAAGAAgAAAAhAIaB&#10;wp3iAAAACwEAAA8AAABkcnMvZG93bnJldi54bWxMj8tOwzAQRfdI/IM1SGwQdajrBkImFUI8JHY0&#10;LYidGw9JRGxHsZuEv8esYDm6R/eeyTez6dhIg2+dRbhaJMDIVk63tkbYlY+X18B8UFarzllC+CYP&#10;m+L0JFeZdpN9pXEbahZLrM8UQhNCn3Huq4aM8gvXk43ZpxuMCvEcaq4HNcVy0/Flkqy5Ua2NC43q&#10;6b6h6mt7NAgfF/X7i5+f9pOQon94Hsv0TZeI52fz3S2wQHP4g+FXP6pDEZ0O7mi1Zx2CFKmMKMJS&#10;rFJgkVhLKYAdEMRK3gAvcv7/h+IHAAD//wMAUEsBAi0AFAAGAAgAAAAhALaDOJL+AAAA4QEAABMA&#10;AAAAAAAAAAAAAAAAAAAAAFtDb250ZW50X1R5cGVzXS54bWxQSwECLQAUAAYACAAAACEAOP0h/9YA&#10;AACUAQAACwAAAAAAAAAAAAAAAAAvAQAAX3JlbHMvLnJlbHNQSwECLQAUAAYACAAAACEAKB70V0MC&#10;AACCBAAADgAAAAAAAAAAAAAAAAAuAgAAZHJzL2Uyb0RvYy54bWxQSwECLQAUAAYACAAAACEAhoHC&#10;neIAAAALAQAADwAAAAAAAAAAAAAAAACdBAAAZHJzL2Rvd25yZXYueG1sUEsFBgAAAAAEAAQA8wAA&#10;AKwFAAAAAA==&#10;" fillcolor="white [3201]" stroked="f" strokeweight=".5pt">
                <v:textbox>
                  <w:txbxContent>
                    <w:p w14:paraId="1E236CAA" w14:textId="14DCBFC2" w:rsidR="0065183C" w:rsidRPr="0065183C" w:rsidRDefault="0065183C" w:rsidP="0065183C">
                      <w:pPr>
                        <w:jc w:val="center"/>
                        <w:rPr>
                          <w:rFonts w:ascii="SimSun" w:hAnsi="SimSun"/>
                          <w:color w:val="595959" w:themeColor="text1" w:themeTint="A6"/>
                          <w:sz w:val="18"/>
                          <w:szCs w:val="18"/>
                        </w:rPr>
                      </w:pPr>
                      <w:r w:rsidRPr="0065183C">
                        <w:rPr>
                          <w:rFonts w:ascii="SimSun" w:hAnsi="SimSun" w:hint="eastAsia"/>
                          <w:color w:val="595959" w:themeColor="text1" w:themeTint="A6"/>
                          <w:sz w:val="18"/>
                          <w:szCs w:val="18"/>
                        </w:rPr>
                        <w:t>2</w:t>
                      </w:r>
                      <w:r w:rsidRPr="0065183C">
                        <w:rPr>
                          <w:rFonts w:ascii="SimSun" w:hAnsi="SimSun"/>
                          <w:color w:val="595959" w:themeColor="text1" w:themeTint="A6"/>
                          <w:sz w:val="18"/>
                          <w:szCs w:val="18"/>
                        </w:rPr>
                        <w:t>008</w:t>
                      </w:r>
                      <w:r w:rsidRPr="0065183C">
                        <w:rPr>
                          <w:rFonts w:ascii="SimSun" w:hAnsi="SimSun" w:hint="eastAsia"/>
                          <w:color w:val="595959" w:themeColor="text1" w:themeTint="A6"/>
                          <w:sz w:val="18"/>
                          <w:szCs w:val="18"/>
                        </w:rPr>
                        <w:t>年归档的S</w:t>
                      </w:r>
                      <w:r w:rsidRPr="0065183C">
                        <w:rPr>
                          <w:rFonts w:ascii="SimSun" w:hAnsi="SimSun"/>
                          <w:color w:val="595959" w:themeColor="text1" w:themeTint="A6"/>
                          <w:sz w:val="18"/>
                          <w:szCs w:val="18"/>
                        </w:rPr>
                        <w:t>T9</w:t>
                      </w:r>
                      <w:r w:rsidRPr="0065183C">
                        <w:rPr>
                          <w:rFonts w:ascii="SimSun" w:hAnsi="SimSun" w:hint="eastAsia"/>
                          <w:color w:val="595959" w:themeColor="text1" w:themeTint="A6"/>
                          <w:sz w:val="18"/>
                          <w:szCs w:val="18"/>
                        </w:rPr>
                        <w:t>附录三（法文）</w:t>
                      </w:r>
                    </w:p>
                  </w:txbxContent>
                </v:textbox>
              </v:shape>
            </w:pict>
          </mc:Fallback>
        </mc:AlternateContent>
      </w:r>
      <w:r w:rsidR="00CE016C" w:rsidRPr="005B4464">
        <w:rPr>
          <w:rFonts w:ascii="SimSun" w:hAnsi="SimSun"/>
          <w:noProof/>
          <w:sz w:val="21"/>
          <w:szCs w:val="21"/>
        </w:rPr>
        <mc:AlternateContent>
          <mc:Choice Requires="wps">
            <w:drawing>
              <wp:anchor distT="0" distB="0" distL="114300" distR="114300" simplePos="0" relativeHeight="251674624" behindDoc="0" locked="0" layoutInCell="1" allowOverlap="1" wp14:anchorId="483DCC80" wp14:editId="48CA301D">
                <wp:simplePos x="0" y="0"/>
                <wp:positionH relativeFrom="column">
                  <wp:posOffset>1613535</wp:posOffset>
                </wp:positionH>
                <wp:positionV relativeFrom="paragraph">
                  <wp:posOffset>1499032</wp:posOffset>
                </wp:positionV>
                <wp:extent cx="680936" cy="535021"/>
                <wp:effectExtent l="0" t="0" r="5080" b="0"/>
                <wp:wrapNone/>
                <wp:docPr id="15" name="Text Box 15"/>
                <wp:cNvGraphicFramePr/>
                <a:graphic xmlns:a="http://schemas.openxmlformats.org/drawingml/2006/main">
                  <a:graphicData uri="http://schemas.microsoft.com/office/word/2010/wordprocessingShape">
                    <wps:wsp>
                      <wps:cNvSpPr txBox="1"/>
                      <wps:spPr>
                        <a:xfrm>
                          <a:off x="0" y="0"/>
                          <a:ext cx="680936" cy="535021"/>
                        </a:xfrm>
                        <a:prstGeom prst="rect">
                          <a:avLst/>
                        </a:prstGeom>
                        <a:solidFill>
                          <a:schemeClr val="lt1"/>
                        </a:solidFill>
                        <a:ln w="6350">
                          <a:noFill/>
                        </a:ln>
                      </wps:spPr>
                      <wps:txbx>
                        <w:txbxContent>
                          <w:p w14:paraId="2A53DC92" w14:textId="77777777" w:rsidR="0065183C" w:rsidRPr="0065183C" w:rsidRDefault="00CE016C" w:rsidP="0065183C">
                            <w:pPr>
                              <w:jc w:val="center"/>
                              <w:rPr>
                                <w:rFonts w:ascii="SimSun" w:hAnsi="SimSun"/>
                                <w:color w:val="595959" w:themeColor="text1" w:themeTint="A6"/>
                                <w:sz w:val="18"/>
                                <w:szCs w:val="18"/>
                              </w:rPr>
                            </w:pPr>
                            <w:r w:rsidRPr="0065183C">
                              <w:rPr>
                                <w:rFonts w:ascii="SimSun" w:hAnsi="SimSun" w:hint="eastAsia"/>
                                <w:color w:val="595959" w:themeColor="text1" w:themeTint="A6"/>
                                <w:sz w:val="18"/>
                                <w:szCs w:val="18"/>
                              </w:rPr>
                              <w:t>标准</w:t>
                            </w:r>
                          </w:p>
                          <w:p w14:paraId="5F9894E1" w14:textId="6FB26830" w:rsidR="00CE016C" w:rsidRPr="0065183C" w:rsidRDefault="00CE016C" w:rsidP="0065183C">
                            <w:pPr>
                              <w:jc w:val="center"/>
                              <w:rPr>
                                <w:rFonts w:ascii="SimSun" w:hAnsi="SimSun"/>
                                <w:color w:val="595959" w:themeColor="text1" w:themeTint="A6"/>
                                <w:sz w:val="18"/>
                                <w:szCs w:val="18"/>
                              </w:rPr>
                            </w:pPr>
                            <w:r w:rsidRPr="0065183C">
                              <w:rPr>
                                <w:rFonts w:ascii="SimSun" w:hAnsi="SimSun" w:hint="eastAsia"/>
                                <w:color w:val="595959" w:themeColor="text1" w:themeTint="A6"/>
                                <w:sz w:val="18"/>
                                <w:szCs w:val="18"/>
                              </w:rPr>
                              <w:t>登录页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DCC80" id="Text Box 15" o:spid="_x0000_s1030" type="#_x0000_t202" style="position:absolute;left:0;text-align:left;margin-left:127.05pt;margin-top:118.05pt;width:53.6pt;height:42.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p9UQQIAAIIEAAAOAAAAZHJzL2Uyb0RvYy54bWysVMFu2zAMvQ/YPwi6r07SpmuDOEXWosOA&#10;oi2QDD0rshwbkEVNUmJ3X78nOU6zbqdhF0Ui6UfyPTLzm67RbK+cr8nkfHw24kwZSUVttjn/vr7/&#10;dMWZD8IUQpNROX9Vnt8sPn6Yt3amJlSRLpRjADF+1tqcVyHYWZZ5WalG+DOyysBZkmtEwNNts8KJ&#10;FuiNziaj0WXWkiusI6m8h/Wud/JFwi9LJcNTWXoVmM45agvpdOncxDNbzMVs64StankoQ/xDFY2o&#10;DZIeoe5EEGzn6j+gmlo68lSGM0lNRmVZS5V6QDfj0btuVpWwKvUCcrw90uT/H6x83D87VhfQbsqZ&#10;EQ00WqsusC/UMZjAT2v9DGEri8DQwY7Ywe5hjG13pWviLxpi8IPp1yO7EU3CeHk1uj6/5EzCNT2f&#10;jiYJJXv72DofvipqWLzk3EG8xKnYP/iAQhA6hMRcnnRd3Ndap0ccGHWrHdsLSK3DAP5blDasRSFI&#10;noANxc97ZG2QILbatxRvodt0PTXHfjdUvIIGR/0geSvvaxT7IHx4Fg6Tg86xDeEJR6kJyehw46wi&#10;9/Nv9hgPQeHlrMUk5tz/2AmnONPfDKS+Hl9cxNFNj4vp5wke7tSzOfWYXXNLYGCMvbMyXWN80MO1&#10;dNS8YGmWMStcwkjkznkYrreh3w8snVTLZQrCsFoRHszKyggdGY9SrLsX4exBrwChH2mYWTF7J1sf&#10;G780tNwFKuukaSS6Z/XAPwY9SX1YyrhJp+8U9fbXsfgFAAD//wMAUEsDBBQABgAIAAAAIQDolVkt&#10;4QAAAAsBAAAPAAAAZHJzL2Rvd25yZXYueG1sTI/NTsMwEITvSH0Ha5G4IOo0aUsV4lQI8SP1RgNU&#10;3Nx4SaLG6yh2k/D2LCc47ax2NPtNtp1sKwbsfeNIwWIegUAqnWmoUvBWPN1sQPigyejWESr4Rg/b&#10;fHaR6dS4kV5x2IdKcAj5VCuoQ+hSKX1Zo9V+7jokvn253urAa19J0+uRw20r4yhaS6sb4g+17vCh&#10;xvK0P1sFn9fVYeen5/cxWSXd48tQ3H6YQqmry+n+DkTAKfyZ4Ref0SFnpqM7k/GiVRCvlgu2skjW&#10;LNjBMwFxZBFHS5B5Jv93yH8AAAD//wMAUEsBAi0AFAAGAAgAAAAhALaDOJL+AAAA4QEAABMAAAAA&#10;AAAAAAAAAAAAAAAAAFtDb250ZW50X1R5cGVzXS54bWxQSwECLQAUAAYACAAAACEAOP0h/9YAAACU&#10;AQAACwAAAAAAAAAAAAAAAAAvAQAAX3JlbHMvLnJlbHNQSwECLQAUAAYACAAAACEA0iqfVEECAACC&#10;BAAADgAAAAAAAAAAAAAAAAAuAgAAZHJzL2Uyb0RvYy54bWxQSwECLQAUAAYACAAAACEA6JVZLeEA&#10;AAALAQAADwAAAAAAAAAAAAAAAACbBAAAZHJzL2Rvd25yZXYueG1sUEsFBgAAAAAEAAQA8wAAAKkF&#10;AAAAAA==&#10;" fillcolor="white [3201]" stroked="f" strokeweight=".5pt">
                <v:textbox>
                  <w:txbxContent>
                    <w:p w14:paraId="2A53DC92" w14:textId="77777777" w:rsidR="0065183C" w:rsidRPr="0065183C" w:rsidRDefault="00CE016C" w:rsidP="0065183C">
                      <w:pPr>
                        <w:jc w:val="center"/>
                        <w:rPr>
                          <w:rFonts w:ascii="SimSun" w:hAnsi="SimSun"/>
                          <w:color w:val="595959" w:themeColor="text1" w:themeTint="A6"/>
                          <w:sz w:val="18"/>
                          <w:szCs w:val="18"/>
                        </w:rPr>
                      </w:pPr>
                      <w:r w:rsidRPr="0065183C">
                        <w:rPr>
                          <w:rFonts w:ascii="SimSun" w:hAnsi="SimSun" w:hint="eastAsia"/>
                          <w:color w:val="595959" w:themeColor="text1" w:themeTint="A6"/>
                          <w:sz w:val="18"/>
                          <w:szCs w:val="18"/>
                        </w:rPr>
                        <w:t>标准</w:t>
                      </w:r>
                    </w:p>
                    <w:p w14:paraId="5F9894E1" w14:textId="6FB26830" w:rsidR="00CE016C" w:rsidRPr="0065183C" w:rsidRDefault="00CE016C" w:rsidP="0065183C">
                      <w:pPr>
                        <w:jc w:val="center"/>
                        <w:rPr>
                          <w:rFonts w:ascii="SimSun" w:hAnsi="SimSun"/>
                          <w:color w:val="595959" w:themeColor="text1" w:themeTint="A6"/>
                          <w:sz w:val="18"/>
                          <w:szCs w:val="18"/>
                        </w:rPr>
                      </w:pPr>
                      <w:r w:rsidRPr="0065183C">
                        <w:rPr>
                          <w:rFonts w:ascii="SimSun" w:hAnsi="SimSun" w:hint="eastAsia"/>
                          <w:color w:val="595959" w:themeColor="text1" w:themeTint="A6"/>
                          <w:sz w:val="18"/>
                          <w:szCs w:val="18"/>
                        </w:rPr>
                        <w:t>登录页</w:t>
                      </w:r>
                    </w:p>
                  </w:txbxContent>
                </v:textbox>
              </v:shape>
            </w:pict>
          </mc:Fallback>
        </mc:AlternateContent>
      </w:r>
      <w:r w:rsidR="000740C3" w:rsidRPr="005B4464">
        <w:rPr>
          <w:rFonts w:ascii="SimSun" w:hAnsi="SimSun"/>
          <w:noProof/>
          <w:sz w:val="21"/>
          <w:szCs w:val="21"/>
        </w:rPr>
        <w:drawing>
          <wp:inline distT="0" distB="0" distL="0" distR="0" wp14:anchorId="6EC193A8" wp14:editId="255F884B">
            <wp:extent cx="4869180" cy="2194560"/>
            <wp:effectExtent l="0" t="0" r="7620" b="1524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58D4D4E" w14:textId="0F2ACA38" w:rsidR="00D87853" w:rsidRPr="005B4464" w:rsidRDefault="00351A5C" w:rsidP="0027078F">
      <w:pPr>
        <w:pStyle w:val="ONUMFS"/>
        <w:numPr>
          <w:ilvl w:val="0"/>
          <w:numId w:val="0"/>
        </w:numPr>
        <w:overflowPunct w:val="0"/>
        <w:spacing w:afterLines="50" w:after="120" w:line="340" w:lineRule="atLeast"/>
        <w:jc w:val="both"/>
        <w:rPr>
          <w:rFonts w:ascii="SimSun" w:hAnsi="SimSun"/>
          <w:sz w:val="21"/>
          <w:szCs w:val="21"/>
        </w:rPr>
      </w:pPr>
      <w:r w:rsidRPr="005B4464">
        <w:rPr>
          <w:rFonts w:ascii="SimSun" w:hAnsi="SimSun"/>
          <w:sz w:val="21"/>
          <w:szCs w:val="21"/>
        </w:rPr>
        <w:fldChar w:fldCharType="begin"/>
      </w:r>
      <w:r w:rsidRPr="005B4464">
        <w:rPr>
          <w:rFonts w:ascii="SimSun" w:hAnsi="SimSun"/>
          <w:sz w:val="21"/>
          <w:szCs w:val="21"/>
        </w:rPr>
        <w:instrText xml:space="preserve"> AUTONUM  </w:instrText>
      </w:r>
      <w:r w:rsidRPr="005B4464">
        <w:rPr>
          <w:rFonts w:ascii="SimSun" w:hAnsi="SimSun"/>
          <w:sz w:val="21"/>
          <w:szCs w:val="21"/>
        </w:rPr>
        <w:fldChar w:fldCharType="end"/>
      </w:r>
      <w:r w:rsidR="0027078F">
        <w:rPr>
          <w:rFonts w:ascii="SimSun" w:hAnsi="SimSun"/>
          <w:sz w:val="21"/>
          <w:szCs w:val="21"/>
        </w:rPr>
        <w:t>.</w:t>
      </w:r>
      <w:r w:rsidR="0027078F">
        <w:rPr>
          <w:rFonts w:ascii="SimSun" w:hAnsi="SimSun"/>
          <w:sz w:val="21"/>
          <w:szCs w:val="21"/>
        </w:rPr>
        <w:tab/>
      </w:r>
      <w:r w:rsidR="000740C3" w:rsidRPr="005B4464">
        <w:rPr>
          <w:rFonts w:ascii="SimSun" w:hAnsi="SimSun"/>
          <w:sz w:val="21"/>
          <w:szCs w:val="21"/>
        </w:rPr>
        <w:t>关于国家和组织双字母代码的</w:t>
      </w:r>
      <w:r w:rsidR="006F6446" w:rsidRPr="005B4464">
        <w:rPr>
          <w:rFonts w:ascii="SimSun" w:hAnsi="SimSun" w:hint="eastAsia"/>
          <w:sz w:val="21"/>
          <w:szCs w:val="21"/>
        </w:rPr>
        <w:t>产权组织</w:t>
      </w:r>
      <w:r w:rsidR="007369AB" w:rsidRPr="005B4464">
        <w:rPr>
          <w:rFonts w:ascii="SimSun" w:hAnsi="SimSun"/>
          <w:sz w:val="21"/>
          <w:szCs w:val="21"/>
        </w:rPr>
        <w:t>标准</w:t>
      </w:r>
      <w:r w:rsidR="000740C3" w:rsidRPr="005B4464">
        <w:rPr>
          <w:rFonts w:ascii="SimSun" w:hAnsi="SimSun"/>
          <w:sz w:val="21"/>
          <w:szCs w:val="21"/>
        </w:rPr>
        <w:t>ST.3浏览量最大，每年约有30,000次浏览。标准登陆页是我们最受欢迎的</w:t>
      </w:r>
      <w:r w:rsidR="00CC09DF" w:rsidRPr="005B4464">
        <w:rPr>
          <w:rFonts w:ascii="SimSun" w:hAnsi="SimSun" w:hint="eastAsia"/>
          <w:sz w:val="21"/>
          <w:szCs w:val="21"/>
        </w:rPr>
        <w:t>网页</w:t>
      </w:r>
      <w:r w:rsidR="000740C3" w:rsidRPr="005B4464">
        <w:rPr>
          <w:rFonts w:ascii="SimSun" w:hAnsi="SimSun"/>
          <w:sz w:val="21"/>
          <w:szCs w:val="21"/>
        </w:rPr>
        <w:t>，每年有约10,000次浏览。</w:t>
      </w:r>
      <w:r w:rsidR="006F6446" w:rsidRPr="005B4464">
        <w:rPr>
          <w:rFonts w:ascii="SimSun" w:hAnsi="SimSun" w:hint="eastAsia"/>
          <w:sz w:val="21"/>
          <w:szCs w:val="21"/>
        </w:rPr>
        <w:t>关于</w:t>
      </w:r>
      <w:r w:rsidR="000740C3" w:rsidRPr="005B4464">
        <w:rPr>
          <w:rFonts w:ascii="SimSun" w:hAnsi="SimSun"/>
          <w:sz w:val="21"/>
          <w:szCs w:val="21"/>
        </w:rPr>
        <w:t>用XML存储知识产权数据的</w:t>
      </w:r>
      <w:r w:rsidR="006F6446" w:rsidRPr="005B4464">
        <w:rPr>
          <w:rFonts w:ascii="SimSun" w:hAnsi="SimSun" w:hint="eastAsia"/>
          <w:sz w:val="21"/>
          <w:szCs w:val="21"/>
        </w:rPr>
        <w:t>产权组织</w:t>
      </w:r>
      <w:r w:rsidR="007369AB" w:rsidRPr="005B4464">
        <w:rPr>
          <w:rFonts w:ascii="SimSun" w:hAnsi="SimSun"/>
          <w:sz w:val="21"/>
          <w:szCs w:val="21"/>
        </w:rPr>
        <w:t>标准</w:t>
      </w:r>
      <w:r w:rsidR="000740C3" w:rsidRPr="005B4464">
        <w:rPr>
          <w:rFonts w:ascii="SimSun" w:hAnsi="SimSun"/>
          <w:sz w:val="21"/>
          <w:szCs w:val="21"/>
        </w:rPr>
        <w:t>ST.96每年也有10,000次浏览。关于核苷酸序列的ST.26每年</w:t>
      </w:r>
      <w:r w:rsidR="006F6446" w:rsidRPr="005B4464">
        <w:rPr>
          <w:rFonts w:ascii="SimSun" w:hAnsi="SimSun" w:hint="eastAsia"/>
          <w:sz w:val="21"/>
          <w:szCs w:val="21"/>
        </w:rPr>
        <w:t>有</w:t>
      </w:r>
      <w:r w:rsidR="000740C3" w:rsidRPr="005B4464">
        <w:rPr>
          <w:rFonts w:ascii="SimSun" w:hAnsi="SimSun"/>
          <w:sz w:val="21"/>
          <w:szCs w:val="21"/>
        </w:rPr>
        <w:t>超过5,000次</w:t>
      </w:r>
      <w:r w:rsidR="006F6446" w:rsidRPr="005B4464">
        <w:rPr>
          <w:rFonts w:ascii="SimSun" w:hAnsi="SimSun" w:hint="eastAsia"/>
          <w:sz w:val="21"/>
          <w:szCs w:val="21"/>
        </w:rPr>
        <w:t>浏览</w:t>
      </w:r>
      <w:r w:rsidR="00CE14E1" w:rsidRPr="005B4464">
        <w:rPr>
          <w:rFonts w:ascii="SimSun" w:hAnsi="SimSun"/>
          <w:sz w:val="21"/>
          <w:szCs w:val="21"/>
        </w:rPr>
        <w:t>。</w:t>
      </w:r>
      <w:r w:rsidR="000740C3" w:rsidRPr="005B4464">
        <w:rPr>
          <w:rFonts w:ascii="SimSun" w:hAnsi="SimSun"/>
          <w:sz w:val="21"/>
          <w:szCs w:val="21"/>
        </w:rPr>
        <w:t>这些项目是我们</w:t>
      </w:r>
      <w:r w:rsidR="00834513" w:rsidRPr="005B4464">
        <w:rPr>
          <w:rFonts w:ascii="SimSun" w:hAnsi="SimSun" w:hint="eastAsia"/>
          <w:sz w:val="21"/>
          <w:szCs w:val="21"/>
        </w:rPr>
        <w:t>一</w:t>
      </w:r>
      <w:r w:rsidR="006F6446" w:rsidRPr="005B4464">
        <w:rPr>
          <w:rFonts w:ascii="SimSun" w:hAnsi="SimSun" w:hint="eastAsia"/>
          <w:sz w:val="21"/>
          <w:szCs w:val="21"/>
        </w:rPr>
        <w:t>部分</w:t>
      </w:r>
      <w:r w:rsidR="000740C3" w:rsidRPr="005B4464">
        <w:rPr>
          <w:rFonts w:ascii="SimSun" w:hAnsi="SimSun"/>
          <w:sz w:val="21"/>
          <w:szCs w:val="21"/>
        </w:rPr>
        <w:t>最受欢迎的</w:t>
      </w:r>
      <w:r w:rsidR="006F6446" w:rsidRPr="005B4464">
        <w:rPr>
          <w:rFonts w:ascii="SimSun" w:hAnsi="SimSun" w:hint="eastAsia"/>
          <w:sz w:val="21"/>
          <w:szCs w:val="21"/>
        </w:rPr>
        <w:t>标准委员会</w:t>
      </w:r>
      <w:r w:rsidR="000740C3" w:rsidRPr="005B4464">
        <w:rPr>
          <w:rFonts w:ascii="SimSun" w:hAnsi="SimSun"/>
          <w:sz w:val="21"/>
          <w:szCs w:val="21"/>
        </w:rPr>
        <w:t>相关内容</w:t>
      </w:r>
      <w:r w:rsidR="000740C3" w:rsidRPr="005B4464">
        <w:rPr>
          <w:rFonts w:ascii="SimSun" w:hAnsi="SimSun" w:hint="eastAsia"/>
          <w:sz w:val="21"/>
          <w:szCs w:val="21"/>
        </w:rPr>
        <w:t>。</w:t>
      </w:r>
    </w:p>
    <w:p w14:paraId="48DBB141" w14:textId="08E6768F" w:rsidR="00D87853" w:rsidRPr="005B4464" w:rsidRDefault="00351A5C" w:rsidP="0027078F">
      <w:pPr>
        <w:pStyle w:val="ONUMFS"/>
        <w:numPr>
          <w:ilvl w:val="0"/>
          <w:numId w:val="0"/>
        </w:numPr>
        <w:overflowPunct w:val="0"/>
        <w:spacing w:afterLines="50" w:after="120" w:line="340" w:lineRule="atLeast"/>
        <w:jc w:val="both"/>
        <w:rPr>
          <w:rFonts w:ascii="SimSun" w:hAnsi="SimSun"/>
          <w:sz w:val="21"/>
          <w:szCs w:val="21"/>
        </w:rPr>
      </w:pPr>
      <w:r w:rsidRPr="005B4464">
        <w:rPr>
          <w:rFonts w:ascii="SimSun" w:hAnsi="SimSun"/>
          <w:sz w:val="21"/>
          <w:szCs w:val="21"/>
        </w:rPr>
        <w:fldChar w:fldCharType="begin"/>
      </w:r>
      <w:r w:rsidRPr="005B4464">
        <w:rPr>
          <w:rFonts w:ascii="SimSun" w:hAnsi="SimSun"/>
          <w:sz w:val="21"/>
          <w:szCs w:val="21"/>
        </w:rPr>
        <w:instrText xml:space="preserve"> AUTONUM  </w:instrText>
      </w:r>
      <w:r w:rsidRPr="005B4464">
        <w:rPr>
          <w:rFonts w:ascii="SimSun" w:hAnsi="SimSun"/>
          <w:sz w:val="21"/>
          <w:szCs w:val="21"/>
        </w:rPr>
        <w:fldChar w:fldCharType="end"/>
      </w:r>
      <w:r w:rsidR="0027078F">
        <w:rPr>
          <w:rFonts w:ascii="SimSun" w:hAnsi="SimSun"/>
          <w:sz w:val="21"/>
          <w:szCs w:val="21"/>
        </w:rPr>
        <w:t>.</w:t>
      </w:r>
      <w:r w:rsidR="0027078F">
        <w:rPr>
          <w:rFonts w:ascii="SimSun" w:hAnsi="SimSun"/>
          <w:sz w:val="21"/>
          <w:szCs w:val="21"/>
        </w:rPr>
        <w:tab/>
      </w:r>
      <w:r w:rsidR="000740C3" w:rsidRPr="005B4464">
        <w:rPr>
          <w:rFonts w:ascii="SimSun" w:hAnsi="SimSun"/>
          <w:sz w:val="21"/>
          <w:szCs w:val="21"/>
        </w:rPr>
        <w:t>相比之下，即使是过时的内容</w:t>
      </w:r>
      <w:r w:rsidR="006F6446" w:rsidRPr="005B4464">
        <w:rPr>
          <w:rFonts w:ascii="SimSun" w:hAnsi="SimSun" w:hint="eastAsia"/>
          <w:sz w:val="21"/>
          <w:szCs w:val="21"/>
        </w:rPr>
        <w:t>，浏览量依然可观</w:t>
      </w:r>
      <w:r w:rsidR="000740C3" w:rsidRPr="005B4464">
        <w:rPr>
          <w:rFonts w:ascii="SimSun" w:hAnsi="SimSun"/>
          <w:sz w:val="21"/>
          <w:szCs w:val="21"/>
        </w:rPr>
        <w:t>。</w:t>
      </w:r>
      <w:hyperlink r:id="rId13" w:history="1">
        <w:r w:rsidR="000740C3" w:rsidRPr="005B4464">
          <w:rPr>
            <w:rStyle w:val="Hyperlink"/>
            <w:rFonts w:ascii="SimSun" w:hAnsi="SimSun"/>
            <w:sz w:val="21"/>
            <w:szCs w:val="21"/>
          </w:rPr>
          <w:t>ST.9的附录</w:t>
        </w:r>
        <w:r w:rsidR="006F6446" w:rsidRPr="005B4464">
          <w:rPr>
            <w:rStyle w:val="Hyperlink"/>
            <w:rFonts w:ascii="SimSun" w:hAnsi="SimSun" w:hint="eastAsia"/>
            <w:sz w:val="21"/>
            <w:szCs w:val="21"/>
          </w:rPr>
          <w:t>三</w:t>
        </w:r>
      </w:hyperlink>
      <w:r w:rsidR="000740C3" w:rsidRPr="005B4464">
        <w:rPr>
          <w:rFonts w:ascii="SimSun" w:hAnsi="SimSun"/>
          <w:sz w:val="21"/>
          <w:szCs w:val="21"/>
        </w:rPr>
        <w:t>在2008年归档</w:t>
      </w:r>
      <w:r w:rsidR="006F6446" w:rsidRPr="005B4464">
        <w:rPr>
          <w:rFonts w:ascii="SimSun" w:hAnsi="SimSun" w:hint="eastAsia"/>
          <w:sz w:val="21"/>
          <w:szCs w:val="21"/>
        </w:rPr>
        <w:t>，1</w:t>
      </w:r>
      <w:r w:rsidR="006F6446" w:rsidRPr="005B4464">
        <w:rPr>
          <w:rFonts w:ascii="SimSun" w:hAnsi="SimSun"/>
          <w:sz w:val="21"/>
          <w:szCs w:val="21"/>
        </w:rPr>
        <w:t>996</w:t>
      </w:r>
      <w:r w:rsidR="006F6446" w:rsidRPr="005B4464">
        <w:rPr>
          <w:rFonts w:ascii="SimSun" w:hAnsi="SimSun" w:hint="eastAsia"/>
          <w:sz w:val="21"/>
          <w:szCs w:val="21"/>
        </w:rPr>
        <w:t>年最后一次更新</w:t>
      </w:r>
      <w:r w:rsidR="000740C3" w:rsidRPr="005B4464">
        <w:rPr>
          <w:rFonts w:ascii="SimSun" w:hAnsi="SimSun"/>
          <w:sz w:val="21"/>
          <w:szCs w:val="21"/>
        </w:rPr>
        <w:t>，</w:t>
      </w:r>
      <w:r w:rsidR="000E4BA5" w:rsidRPr="005B4464">
        <w:rPr>
          <w:rFonts w:ascii="SimSun" w:hAnsi="SimSun"/>
          <w:sz w:val="21"/>
          <w:szCs w:val="21"/>
        </w:rPr>
        <w:t>2020年</w:t>
      </w:r>
      <w:r w:rsidR="000740C3" w:rsidRPr="005B4464">
        <w:rPr>
          <w:rFonts w:ascii="SimSun" w:hAnsi="SimSun"/>
          <w:sz w:val="21"/>
          <w:szCs w:val="21"/>
        </w:rPr>
        <w:t>仍</w:t>
      </w:r>
      <w:r w:rsidR="006F6446" w:rsidRPr="005B4464">
        <w:rPr>
          <w:rFonts w:ascii="SimSun" w:hAnsi="SimSun" w:hint="eastAsia"/>
          <w:sz w:val="21"/>
          <w:szCs w:val="21"/>
        </w:rPr>
        <w:t>获得</w:t>
      </w:r>
      <w:r w:rsidR="000740C3" w:rsidRPr="005B4464">
        <w:rPr>
          <w:rFonts w:ascii="SimSun" w:hAnsi="SimSun"/>
          <w:sz w:val="21"/>
          <w:szCs w:val="21"/>
        </w:rPr>
        <w:t>700</w:t>
      </w:r>
      <w:r w:rsidR="006F6446" w:rsidRPr="005B4464">
        <w:rPr>
          <w:rFonts w:ascii="SimSun" w:hAnsi="SimSun" w:hint="eastAsia"/>
          <w:sz w:val="21"/>
          <w:szCs w:val="21"/>
        </w:rPr>
        <w:t>次页面</w:t>
      </w:r>
      <w:r w:rsidR="000E4BA5" w:rsidRPr="005B4464">
        <w:rPr>
          <w:rFonts w:ascii="SimSun" w:hAnsi="SimSun"/>
          <w:sz w:val="21"/>
          <w:szCs w:val="21"/>
        </w:rPr>
        <w:t>浏览</w:t>
      </w:r>
      <w:r w:rsidR="000740C3" w:rsidRPr="005B4464">
        <w:rPr>
          <w:rFonts w:ascii="SimSun" w:hAnsi="SimSun"/>
          <w:sz w:val="21"/>
          <w:szCs w:val="21"/>
        </w:rPr>
        <w:t>。SCIT在2001年</w:t>
      </w:r>
      <w:r w:rsidR="006F6446" w:rsidRPr="005B4464">
        <w:rPr>
          <w:rFonts w:ascii="SimSun" w:hAnsi="SimSun" w:hint="eastAsia"/>
          <w:sz w:val="21"/>
          <w:szCs w:val="21"/>
        </w:rPr>
        <w:t>发布</w:t>
      </w:r>
      <w:r w:rsidR="000740C3" w:rsidRPr="005B4464">
        <w:rPr>
          <w:rFonts w:ascii="SimSun" w:hAnsi="SimSun"/>
          <w:sz w:val="21"/>
          <w:szCs w:val="21"/>
        </w:rPr>
        <w:t>的一份</w:t>
      </w:r>
      <w:hyperlink r:id="rId14" w:history="1">
        <w:r w:rsidR="000740C3" w:rsidRPr="005B4464">
          <w:rPr>
            <w:rStyle w:val="Hyperlink"/>
            <w:rFonts w:ascii="SimSun" w:hAnsi="SimSun"/>
            <w:sz w:val="21"/>
            <w:szCs w:val="21"/>
          </w:rPr>
          <w:t>西班牙文通</w:t>
        </w:r>
        <w:r w:rsidR="006F6446" w:rsidRPr="005B4464">
          <w:rPr>
            <w:rStyle w:val="Hyperlink"/>
            <w:rFonts w:ascii="SimSun" w:hAnsi="SimSun" w:hint="eastAsia"/>
            <w:sz w:val="21"/>
            <w:szCs w:val="21"/>
          </w:rPr>
          <w:t>函</w:t>
        </w:r>
      </w:hyperlink>
      <w:r w:rsidR="000740C3" w:rsidRPr="005B4464">
        <w:rPr>
          <w:rFonts w:ascii="SimSun" w:hAnsi="SimSun"/>
          <w:sz w:val="21"/>
          <w:szCs w:val="21"/>
        </w:rPr>
        <w:t>在2020年获得了</w:t>
      </w:r>
      <w:r w:rsidR="000E4BA5" w:rsidRPr="005B4464">
        <w:rPr>
          <w:rFonts w:ascii="SimSun" w:hAnsi="SimSun"/>
          <w:sz w:val="21"/>
          <w:szCs w:val="21"/>
        </w:rPr>
        <w:t>800</w:t>
      </w:r>
      <w:r w:rsidR="006F6446" w:rsidRPr="005B4464">
        <w:rPr>
          <w:rFonts w:ascii="SimSun" w:hAnsi="SimSun" w:hint="eastAsia"/>
          <w:sz w:val="21"/>
          <w:szCs w:val="21"/>
        </w:rPr>
        <w:t>次页面</w:t>
      </w:r>
      <w:r w:rsidR="000740C3" w:rsidRPr="005B4464">
        <w:rPr>
          <w:rFonts w:ascii="SimSun" w:hAnsi="SimSun"/>
          <w:sz w:val="21"/>
          <w:szCs w:val="21"/>
        </w:rPr>
        <w:t>浏览。有鉴于此，</w:t>
      </w:r>
      <w:r w:rsidRPr="005B4464">
        <w:rPr>
          <w:rFonts w:ascii="SimSun" w:hAnsi="SimSun"/>
          <w:sz w:val="21"/>
          <w:szCs w:val="21"/>
        </w:rPr>
        <w:t>ATR</w:t>
      </w:r>
      <w:r w:rsidR="000740C3" w:rsidRPr="005B4464">
        <w:rPr>
          <w:rFonts w:ascii="SimSun" w:hAnsi="SimSun"/>
          <w:sz w:val="21"/>
          <w:szCs w:val="21"/>
        </w:rPr>
        <w:t>平均</w:t>
      </w:r>
      <w:r w:rsidR="009A2410" w:rsidRPr="005B4464">
        <w:rPr>
          <w:rFonts w:ascii="SimSun" w:hAnsi="SimSun"/>
          <w:sz w:val="21"/>
          <w:szCs w:val="21"/>
        </w:rPr>
        <w:t>每年180次的</w:t>
      </w:r>
      <w:r w:rsidR="000740C3" w:rsidRPr="005B4464">
        <w:rPr>
          <w:rFonts w:ascii="SimSun" w:hAnsi="SimSun" w:hint="eastAsia"/>
          <w:sz w:val="21"/>
          <w:szCs w:val="21"/>
        </w:rPr>
        <w:t>浏</w:t>
      </w:r>
      <w:r w:rsidR="000740C3" w:rsidRPr="005B4464">
        <w:rPr>
          <w:rFonts w:ascii="SimSun" w:hAnsi="SimSun"/>
          <w:sz w:val="21"/>
          <w:szCs w:val="21"/>
        </w:rPr>
        <w:t>览量</w:t>
      </w:r>
      <w:r w:rsidR="006F6446" w:rsidRPr="005B4464">
        <w:rPr>
          <w:rFonts w:ascii="SimSun" w:hAnsi="SimSun" w:hint="eastAsia"/>
          <w:sz w:val="21"/>
          <w:szCs w:val="21"/>
        </w:rPr>
        <w:t>是极低的，</w:t>
      </w:r>
      <w:r w:rsidR="000740C3" w:rsidRPr="005B4464">
        <w:rPr>
          <w:rFonts w:ascii="SimSun" w:hAnsi="SimSun"/>
          <w:sz w:val="21"/>
          <w:szCs w:val="21"/>
        </w:rPr>
        <w:t>甚至比过时内容还低一个数量</w:t>
      </w:r>
      <w:r w:rsidR="00852670">
        <w:rPr>
          <w:rFonts w:ascii="SimSun" w:hAnsi="SimSun"/>
          <w:sz w:val="21"/>
          <w:szCs w:val="21"/>
        </w:rPr>
        <w:t>‍</w:t>
      </w:r>
      <w:r w:rsidR="000740C3" w:rsidRPr="005B4464">
        <w:rPr>
          <w:rFonts w:ascii="SimSun" w:hAnsi="SimSun"/>
          <w:sz w:val="21"/>
          <w:szCs w:val="21"/>
        </w:rPr>
        <w:t>级。</w:t>
      </w:r>
    </w:p>
    <w:p w14:paraId="2F2BF7A3" w14:textId="0407EDAA" w:rsidR="00D87853" w:rsidRPr="005B4464" w:rsidRDefault="00351A5C" w:rsidP="0027078F">
      <w:pPr>
        <w:pStyle w:val="ONUMFS"/>
        <w:numPr>
          <w:ilvl w:val="0"/>
          <w:numId w:val="0"/>
        </w:numPr>
        <w:overflowPunct w:val="0"/>
        <w:spacing w:afterLines="50" w:after="120" w:line="340" w:lineRule="atLeast"/>
        <w:jc w:val="both"/>
        <w:rPr>
          <w:rFonts w:ascii="SimSun" w:hAnsi="SimSun"/>
          <w:sz w:val="21"/>
          <w:szCs w:val="21"/>
        </w:rPr>
      </w:pPr>
      <w:r w:rsidRPr="005B4464">
        <w:rPr>
          <w:rFonts w:ascii="SimSun" w:hAnsi="SimSun"/>
          <w:sz w:val="21"/>
          <w:szCs w:val="21"/>
        </w:rPr>
        <w:lastRenderedPageBreak/>
        <w:fldChar w:fldCharType="begin"/>
      </w:r>
      <w:r w:rsidRPr="005B4464">
        <w:rPr>
          <w:rFonts w:ascii="SimSun" w:hAnsi="SimSun"/>
          <w:sz w:val="21"/>
          <w:szCs w:val="21"/>
        </w:rPr>
        <w:instrText xml:space="preserve"> AUTONUM  </w:instrText>
      </w:r>
      <w:r w:rsidRPr="005B4464">
        <w:rPr>
          <w:rFonts w:ascii="SimSun" w:hAnsi="SimSun"/>
          <w:sz w:val="21"/>
          <w:szCs w:val="21"/>
        </w:rPr>
        <w:fldChar w:fldCharType="end"/>
      </w:r>
      <w:r w:rsidR="0027078F">
        <w:rPr>
          <w:rFonts w:ascii="SimSun" w:hAnsi="SimSun"/>
          <w:sz w:val="21"/>
          <w:szCs w:val="21"/>
        </w:rPr>
        <w:t>.</w:t>
      </w:r>
      <w:r w:rsidR="0027078F">
        <w:rPr>
          <w:rFonts w:ascii="SimSun" w:hAnsi="SimSun"/>
          <w:sz w:val="21"/>
          <w:szCs w:val="21"/>
        </w:rPr>
        <w:tab/>
      </w:r>
      <w:r w:rsidR="00AD5C18" w:rsidRPr="005B4464">
        <w:rPr>
          <w:rFonts w:ascii="SimSun" w:hAnsi="SimSun" w:hint="eastAsia"/>
          <w:sz w:val="21"/>
          <w:szCs w:val="21"/>
        </w:rPr>
        <w:t>而且1</w:t>
      </w:r>
      <w:r w:rsidR="000740C3" w:rsidRPr="005B4464">
        <w:rPr>
          <w:rFonts w:ascii="SimSun" w:hAnsi="SimSun" w:hint="eastAsia"/>
          <w:sz w:val="21"/>
          <w:szCs w:val="21"/>
        </w:rPr>
        <w:t>8</w:t>
      </w:r>
      <w:r w:rsidR="000740C3" w:rsidRPr="005B4464">
        <w:rPr>
          <w:rFonts w:ascii="SimSun" w:hAnsi="SimSun"/>
          <w:sz w:val="21"/>
          <w:szCs w:val="21"/>
        </w:rPr>
        <w:t>0</w:t>
      </w:r>
      <w:r w:rsidR="00AD5C18" w:rsidRPr="005B4464">
        <w:rPr>
          <w:rFonts w:ascii="SimSun" w:hAnsi="SimSun" w:hint="eastAsia"/>
          <w:sz w:val="21"/>
          <w:szCs w:val="21"/>
        </w:rPr>
        <w:t>次</w:t>
      </w:r>
      <w:r w:rsidR="000740C3" w:rsidRPr="005B4464">
        <w:rPr>
          <w:rFonts w:ascii="SimSun" w:hAnsi="SimSun"/>
          <w:sz w:val="21"/>
          <w:szCs w:val="21"/>
        </w:rPr>
        <w:t>是</w:t>
      </w:r>
      <w:r w:rsidR="009A2410" w:rsidRPr="005B4464">
        <w:rPr>
          <w:rFonts w:ascii="SimSun" w:hAnsi="SimSun"/>
          <w:sz w:val="21"/>
          <w:szCs w:val="21"/>
        </w:rPr>
        <w:t>特定ATR</w:t>
      </w:r>
      <w:r w:rsidR="00C81A63" w:rsidRPr="005B4464">
        <w:rPr>
          <w:rFonts w:ascii="SimSun" w:hAnsi="SimSun" w:hint="eastAsia"/>
          <w:sz w:val="21"/>
          <w:szCs w:val="21"/>
        </w:rPr>
        <w:t>年份</w:t>
      </w:r>
      <w:r w:rsidR="000740C3" w:rsidRPr="005B4464">
        <w:rPr>
          <w:rFonts w:ascii="SimSun" w:hAnsi="SimSun"/>
          <w:sz w:val="21"/>
          <w:szCs w:val="21"/>
        </w:rPr>
        <w:t>所有ATR页面</w:t>
      </w:r>
      <w:r w:rsidR="00C81A63" w:rsidRPr="005B4464">
        <w:rPr>
          <w:rFonts w:ascii="SimSun" w:hAnsi="SimSun" w:hint="eastAsia"/>
          <w:sz w:val="21"/>
          <w:szCs w:val="21"/>
        </w:rPr>
        <w:t>浏览量的</w:t>
      </w:r>
      <w:r w:rsidR="000740C3" w:rsidRPr="005B4464">
        <w:rPr>
          <w:rFonts w:ascii="SimSun" w:hAnsi="SimSun"/>
          <w:sz w:val="21"/>
          <w:szCs w:val="21"/>
        </w:rPr>
        <w:t>平均值。</w:t>
      </w:r>
      <w:r w:rsidR="00834513" w:rsidRPr="005B4464">
        <w:rPr>
          <w:rFonts w:ascii="SimSun" w:hAnsi="SimSun" w:hint="eastAsia"/>
          <w:sz w:val="21"/>
          <w:szCs w:val="21"/>
        </w:rPr>
        <w:t>单个</w:t>
      </w:r>
      <w:r w:rsidR="000740C3" w:rsidRPr="005B4464">
        <w:rPr>
          <w:rFonts w:ascii="SimSun" w:hAnsi="SimSun"/>
          <w:sz w:val="21"/>
          <w:szCs w:val="21"/>
        </w:rPr>
        <w:t>ATR页面的浏览量往往是个位数。在2020年</w:t>
      </w:r>
      <w:r w:rsidR="00C81A63" w:rsidRPr="005B4464">
        <w:rPr>
          <w:rFonts w:ascii="SimSun" w:hAnsi="SimSun" w:hint="eastAsia"/>
          <w:sz w:val="21"/>
          <w:szCs w:val="21"/>
        </w:rPr>
        <w:t>受到</w:t>
      </w:r>
      <w:r w:rsidR="000740C3" w:rsidRPr="005B4464">
        <w:rPr>
          <w:rFonts w:ascii="SimSun" w:hAnsi="SimSun"/>
          <w:sz w:val="21"/>
          <w:szCs w:val="21"/>
        </w:rPr>
        <w:t>访问164个ATR页面中，只有15个ATR页面</w:t>
      </w:r>
      <w:r w:rsidR="00C81A63" w:rsidRPr="005B4464">
        <w:rPr>
          <w:rFonts w:ascii="SimSun" w:hAnsi="SimSun" w:hint="eastAsia"/>
          <w:sz w:val="21"/>
          <w:szCs w:val="21"/>
        </w:rPr>
        <w:t>获得了</w:t>
      </w:r>
      <w:r w:rsidR="000740C3" w:rsidRPr="005B4464">
        <w:rPr>
          <w:rFonts w:ascii="SimSun" w:hAnsi="SimSun"/>
          <w:sz w:val="21"/>
          <w:szCs w:val="21"/>
        </w:rPr>
        <w:t>10次以上的浏览。其中95个ATR页面在2020年全年</w:t>
      </w:r>
      <w:r w:rsidR="00C81A63" w:rsidRPr="005B4464">
        <w:rPr>
          <w:rFonts w:ascii="SimSun" w:hAnsi="SimSun" w:hint="eastAsia"/>
          <w:sz w:val="21"/>
          <w:szCs w:val="21"/>
        </w:rPr>
        <w:t>仅获得一次</w:t>
      </w:r>
      <w:r w:rsidR="000740C3" w:rsidRPr="005B4464">
        <w:rPr>
          <w:rFonts w:ascii="SimSun" w:hAnsi="SimSun"/>
          <w:sz w:val="21"/>
          <w:szCs w:val="21"/>
        </w:rPr>
        <w:t>页面浏览。在2018年提交的31</w:t>
      </w:r>
      <w:r w:rsidR="00C81A63" w:rsidRPr="005B4464">
        <w:rPr>
          <w:rFonts w:ascii="SimSun" w:hAnsi="SimSun" w:hint="eastAsia"/>
          <w:sz w:val="21"/>
          <w:szCs w:val="21"/>
        </w:rPr>
        <w:t>份</w:t>
      </w:r>
      <w:r w:rsidR="000740C3" w:rsidRPr="005B4464">
        <w:rPr>
          <w:rFonts w:ascii="SimSun" w:hAnsi="SimSun"/>
          <w:sz w:val="21"/>
          <w:szCs w:val="21"/>
        </w:rPr>
        <w:t>ATR中，</w:t>
      </w:r>
      <w:r w:rsidR="00C81A63" w:rsidRPr="005B4464">
        <w:rPr>
          <w:rFonts w:ascii="SimSun" w:hAnsi="SimSun" w:hint="eastAsia"/>
          <w:sz w:val="21"/>
          <w:szCs w:val="21"/>
        </w:rPr>
        <w:t>有</w:t>
      </w:r>
      <w:r w:rsidR="000740C3" w:rsidRPr="005B4464">
        <w:rPr>
          <w:rFonts w:ascii="SimSun" w:hAnsi="SimSun"/>
          <w:sz w:val="21"/>
          <w:szCs w:val="21"/>
        </w:rPr>
        <w:t>22</w:t>
      </w:r>
      <w:r w:rsidR="00036948" w:rsidRPr="005B4464">
        <w:rPr>
          <w:rFonts w:ascii="SimSun" w:hAnsi="SimSun" w:hint="eastAsia"/>
          <w:sz w:val="21"/>
          <w:szCs w:val="21"/>
        </w:rPr>
        <w:t>份</w:t>
      </w:r>
      <w:r w:rsidR="000740C3" w:rsidRPr="005B4464">
        <w:rPr>
          <w:rFonts w:ascii="SimSun" w:hAnsi="SimSun"/>
          <w:sz w:val="21"/>
          <w:szCs w:val="21"/>
        </w:rPr>
        <w:t>ATR</w:t>
      </w:r>
      <w:r w:rsidRPr="005B4464">
        <w:rPr>
          <w:rFonts w:ascii="SimSun" w:hAnsi="SimSun"/>
          <w:sz w:val="21"/>
          <w:szCs w:val="21"/>
        </w:rPr>
        <w:t>在2020年全年的页面浏览量</w:t>
      </w:r>
      <w:r w:rsidR="000740C3" w:rsidRPr="005B4464">
        <w:rPr>
          <w:rFonts w:ascii="SimSun" w:hAnsi="SimSun"/>
          <w:sz w:val="21"/>
          <w:szCs w:val="21"/>
        </w:rPr>
        <w:t>不</w:t>
      </w:r>
      <w:r w:rsidR="00C81A63" w:rsidRPr="005B4464">
        <w:rPr>
          <w:rFonts w:ascii="SimSun" w:hAnsi="SimSun" w:hint="eastAsia"/>
          <w:sz w:val="21"/>
          <w:szCs w:val="21"/>
        </w:rPr>
        <w:t>足</w:t>
      </w:r>
      <w:r w:rsidR="000740C3" w:rsidRPr="005B4464">
        <w:rPr>
          <w:rFonts w:ascii="SimSun" w:hAnsi="SimSun"/>
          <w:sz w:val="21"/>
          <w:szCs w:val="21"/>
        </w:rPr>
        <w:t>10次</w:t>
      </w:r>
      <w:r w:rsidRPr="005B4464">
        <w:rPr>
          <w:rFonts w:ascii="SimSun" w:hAnsi="SimSun"/>
          <w:sz w:val="21"/>
          <w:szCs w:val="21"/>
        </w:rPr>
        <w:t>。这</w:t>
      </w:r>
      <w:r w:rsidR="000740C3" w:rsidRPr="005B4464">
        <w:rPr>
          <w:rFonts w:ascii="SimSun" w:hAnsi="SimSun"/>
          <w:sz w:val="21"/>
          <w:szCs w:val="21"/>
        </w:rPr>
        <w:t>意味着这些页面</w:t>
      </w:r>
      <w:r w:rsidR="00FE7B52" w:rsidRPr="005B4464">
        <w:rPr>
          <w:rFonts w:ascii="SimSun" w:hAnsi="SimSun" w:hint="eastAsia"/>
          <w:sz w:val="21"/>
          <w:szCs w:val="21"/>
        </w:rPr>
        <w:t>的月均访客数量不到一个</w:t>
      </w:r>
      <w:r w:rsidR="000740C3" w:rsidRPr="005B4464">
        <w:rPr>
          <w:rFonts w:ascii="SimSun" w:hAnsi="SimSun" w:hint="eastAsia"/>
          <w:sz w:val="21"/>
          <w:szCs w:val="21"/>
        </w:rPr>
        <w:t>。</w:t>
      </w:r>
    </w:p>
    <w:p w14:paraId="44C7E6B4" w14:textId="77777777" w:rsidR="00FE0673" w:rsidRPr="005B4464" w:rsidRDefault="008319D4" w:rsidP="00FE0673">
      <w:pPr>
        <w:pStyle w:val="ONUMFS"/>
        <w:numPr>
          <w:ilvl w:val="0"/>
          <w:numId w:val="0"/>
        </w:numPr>
        <w:rPr>
          <w:rFonts w:ascii="SimSun" w:hAnsi="SimSun"/>
          <w:sz w:val="21"/>
          <w:szCs w:val="21"/>
        </w:rPr>
      </w:pPr>
      <w:r w:rsidRPr="005B4464">
        <w:rPr>
          <w:rFonts w:ascii="SimSun" w:hAnsi="SimSun"/>
          <w:noProof/>
          <w:sz w:val="21"/>
          <w:szCs w:val="21"/>
        </w:rPr>
        <w:drawing>
          <wp:inline distT="0" distB="0" distL="0" distR="0" wp14:anchorId="2E06207A" wp14:editId="364E4215">
            <wp:extent cx="5940425" cy="2862632"/>
            <wp:effectExtent l="0" t="0" r="15875"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3EA73F6" w14:textId="1489297A" w:rsidR="00D87853" w:rsidRPr="005B4464" w:rsidRDefault="00351A5C" w:rsidP="0027078F">
      <w:pPr>
        <w:pStyle w:val="ONUMFS"/>
        <w:numPr>
          <w:ilvl w:val="0"/>
          <w:numId w:val="0"/>
        </w:numPr>
        <w:overflowPunct w:val="0"/>
        <w:spacing w:afterLines="50" w:after="120" w:line="340" w:lineRule="atLeast"/>
        <w:jc w:val="both"/>
        <w:rPr>
          <w:rFonts w:ascii="SimSun" w:hAnsi="SimSun"/>
          <w:sz w:val="21"/>
          <w:szCs w:val="21"/>
        </w:rPr>
      </w:pPr>
      <w:r w:rsidRPr="005B4464">
        <w:rPr>
          <w:rFonts w:ascii="SimSun" w:hAnsi="SimSun"/>
          <w:sz w:val="21"/>
          <w:szCs w:val="21"/>
        </w:rPr>
        <w:fldChar w:fldCharType="begin"/>
      </w:r>
      <w:r w:rsidRPr="005B4464">
        <w:rPr>
          <w:rFonts w:ascii="SimSun" w:hAnsi="SimSun"/>
          <w:sz w:val="21"/>
          <w:szCs w:val="21"/>
        </w:rPr>
        <w:instrText xml:space="preserve"> AUTONUM  </w:instrText>
      </w:r>
      <w:r w:rsidRPr="005B4464">
        <w:rPr>
          <w:rFonts w:ascii="SimSun" w:hAnsi="SimSun"/>
          <w:sz w:val="21"/>
          <w:szCs w:val="21"/>
        </w:rPr>
        <w:fldChar w:fldCharType="end"/>
      </w:r>
      <w:r w:rsidR="0027078F">
        <w:rPr>
          <w:rFonts w:ascii="SimSun" w:hAnsi="SimSun"/>
          <w:sz w:val="21"/>
          <w:szCs w:val="21"/>
        </w:rPr>
        <w:t>.</w:t>
      </w:r>
      <w:r w:rsidR="0027078F">
        <w:rPr>
          <w:rFonts w:ascii="SimSun" w:hAnsi="SimSun"/>
          <w:sz w:val="21"/>
          <w:szCs w:val="21"/>
        </w:rPr>
        <w:tab/>
      </w:r>
      <w:r w:rsidR="000740C3" w:rsidRPr="005B4464">
        <w:rPr>
          <w:rFonts w:ascii="SimSun" w:hAnsi="SimSun"/>
          <w:sz w:val="21"/>
          <w:szCs w:val="21"/>
        </w:rPr>
        <w:t>这表明，大多数ATR</w:t>
      </w:r>
      <w:r w:rsidR="00B23B0E" w:rsidRPr="005B4464">
        <w:rPr>
          <w:rFonts w:ascii="SimSun" w:hAnsi="SimSun" w:hint="eastAsia"/>
          <w:sz w:val="21"/>
          <w:szCs w:val="21"/>
        </w:rPr>
        <w:t>页面</w:t>
      </w:r>
      <w:r w:rsidR="000740C3" w:rsidRPr="005B4464">
        <w:rPr>
          <w:rFonts w:ascii="SimSun" w:hAnsi="SimSun"/>
          <w:sz w:val="21"/>
          <w:szCs w:val="21"/>
        </w:rPr>
        <w:t>的</w:t>
      </w:r>
      <w:r w:rsidR="00B23B0E" w:rsidRPr="005B4464">
        <w:rPr>
          <w:rFonts w:ascii="SimSun" w:hAnsi="SimSun" w:hint="eastAsia"/>
          <w:sz w:val="21"/>
          <w:szCs w:val="21"/>
        </w:rPr>
        <w:t>访客</w:t>
      </w:r>
      <w:r w:rsidR="000740C3" w:rsidRPr="005B4464">
        <w:rPr>
          <w:rFonts w:ascii="SimSun" w:hAnsi="SimSun"/>
          <w:sz w:val="21"/>
          <w:szCs w:val="21"/>
        </w:rPr>
        <w:t>很少。考虑到</w:t>
      </w:r>
      <w:r w:rsidR="00AD5C18" w:rsidRPr="005B4464">
        <w:rPr>
          <w:rFonts w:ascii="SimSun" w:hAnsi="SimSun" w:hint="eastAsia"/>
          <w:sz w:val="21"/>
          <w:szCs w:val="21"/>
        </w:rPr>
        <w:t>知识产权局撰写</w:t>
      </w:r>
      <w:r w:rsidR="000740C3" w:rsidRPr="005B4464">
        <w:rPr>
          <w:rFonts w:ascii="SimSun" w:hAnsi="SimSun"/>
          <w:sz w:val="21"/>
          <w:szCs w:val="21"/>
        </w:rPr>
        <w:t>和</w:t>
      </w:r>
      <w:r w:rsidR="00AD5C18" w:rsidRPr="005B4464">
        <w:rPr>
          <w:rFonts w:ascii="SimSun" w:hAnsi="SimSun" w:hint="eastAsia"/>
          <w:sz w:val="21"/>
          <w:szCs w:val="21"/>
        </w:rPr>
        <w:t>公布</w:t>
      </w:r>
      <w:r w:rsidR="000740C3" w:rsidRPr="005B4464">
        <w:rPr>
          <w:rFonts w:ascii="SimSun" w:hAnsi="SimSun"/>
          <w:sz w:val="21"/>
          <w:szCs w:val="21"/>
        </w:rPr>
        <w:t>ATR所需的</w:t>
      </w:r>
      <w:r w:rsidR="00B23B0E" w:rsidRPr="005B4464">
        <w:rPr>
          <w:rFonts w:ascii="SimSun" w:hAnsi="SimSun" w:hint="eastAsia"/>
          <w:sz w:val="21"/>
          <w:szCs w:val="21"/>
        </w:rPr>
        <w:t>精力</w:t>
      </w:r>
      <w:r w:rsidR="000740C3" w:rsidRPr="005B4464">
        <w:rPr>
          <w:rFonts w:ascii="SimSun" w:hAnsi="SimSun"/>
          <w:sz w:val="21"/>
          <w:szCs w:val="21"/>
        </w:rPr>
        <w:t>，</w:t>
      </w:r>
      <w:r w:rsidR="00B23B0E" w:rsidRPr="005B4464">
        <w:rPr>
          <w:rFonts w:ascii="SimSun" w:hAnsi="SimSun" w:hint="eastAsia"/>
          <w:sz w:val="21"/>
          <w:szCs w:val="21"/>
        </w:rPr>
        <w:t>其</w:t>
      </w:r>
      <w:r w:rsidR="000740C3" w:rsidRPr="005B4464">
        <w:rPr>
          <w:rFonts w:ascii="SimSun" w:hAnsi="SimSun"/>
          <w:sz w:val="21"/>
          <w:szCs w:val="21"/>
        </w:rPr>
        <w:t>访</w:t>
      </w:r>
      <w:r w:rsidR="00B23B0E" w:rsidRPr="005B4464">
        <w:rPr>
          <w:rFonts w:ascii="SimSun" w:hAnsi="SimSun" w:hint="eastAsia"/>
          <w:sz w:val="21"/>
          <w:szCs w:val="21"/>
        </w:rPr>
        <w:t>客</w:t>
      </w:r>
      <w:r w:rsidR="000740C3" w:rsidRPr="005B4464">
        <w:rPr>
          <w:rFonts w:ascii="SimSun" w:hAnsi="SimSun"/>
          <w:sz w:val="21"/>
          <w:szCs w:val="21"/>
        </w:rPr>
        <w:t>数量</w:t>
      </w:r>
      <w:r w:rsidR="00B23B0E" w:rsidRPr="005B4464">
        <w:rPr>
          <w:rFonts w:ascii="SimSun" w:hAnsi="SimSun" w:hint="eastAsia"/>
          <w:sz w:val="21"/>
          <w:szCs w:val="21"/>
        </w:rPr>
        <w:t>似乎无法证明</w:t>
      </w:r>
      <w:r w:rsidR="007369AB" w:rsidRPr="005B4464">
        <w:rPr>
          <w:rFonts w:ascii="SimSun" w:hAnsi="SimSun"/>
          <w:sz w:val="21"/>
          <w:szCs w:val="21"/>
        </w:rPr>
        <w:t>ATR</w:t>
      </w:r>
      <w:r w:rsidR="00B23B0E" w:rsidRPr="005B4464">
        <w:rPr>
          <w:rFonts w:ascii="SimSun" w:hAnsi="SimSun" w:hint="eastAsia"/>
          <w:sz w:val="21"/>
          <w:szCs w:val="21"/>
        </w:rPr>
        <w:t>提供方</w:t>
      </w:r>
      <w:r w:rsidR="000740C3" w:rsidRPr="005B4464">
        <w:rPr>
          <w:rFonts w:ascii="SimSun" w:hAnsi="SimSun"/>
          <w:sz w:val="21"/>
          <w:szCs w:val="21"/>
        </w:rPr>
        <w:t>目前投入的</w:t>
      </w:r>
      <w:r w:rsidR="00B23B0E" w:rsidRPr="005B4464">
        <w:rPr>
          <w:rFonts w:ascii="SimSun" w:hAnsi="SimSun" w:hint="eastAsia"/>
          <w:sz w:val="21"/>
          <w:szCs w:val="21"/>
        </w:rPr>
        <w:t>精力</w:t>
      </w:r>
      <w:r w:rsidR="000740C3" w:rsidRPr="005B4464">
        <w:rPr>
          <w:rFonts w:ascii="SimSun" w:hAnsi="SimSun"/>
          <w:sz w:val="21"/>
          <w:szCs w:val="21"/>
        </w:rPr>
        <w:t>水平</w:t>
      </w:r>
      <w:r w:rsidR="00B23B0E" w:rsidRPr="005B4464">
        <w:rPr>
          <w:rFonts w:ascii="SimSun" w:hAnsi="SimSun" w:hint="eastAsia"/>
          <w:sz w:val="21"/>
          <w:szCs w:val="21"/>
        </w:rPr>
        <w:t>的</w:t>
      </w:r>
      <w:r w:rsidR="000740C3" w:rsidRPr="005B4464">
        <w:rPr>
          <w:rFonts w:ascii="SimSun" w:hAnsi="SimSun"/>
          <w:sz w:val="21"/>
          <w:szCs w:val="21"/>
        </w:rPr>
        <w:t>合理</w:t>
      </w:r>
      <w:r w:rsidR="00B23B0E" w:rsidRPr="005B4464">
        <w:rPr>
          <w:rFonts w:ascii="SimSun" w:hAnsi="SimSun" w:hint="eastAsia"/>
          <w:sz w:val="21"/>
          <w:szCs w:val="21"/>
        </w:rPr>
        <w:t>性</w:t>
      </w:r>
      <w:r w:rsidR="000740C3" w:rsidRPr="005B4464">
        <w:rPr>
          <w:rFonts w:ascii="SimSun" w:hAnsi="SimSun"/>
          <w:sz w:val="21"/>
          <w:szCs w:val="21"/>
        </w:rPr>
        <w:t>。</w:t>
      </w:r>
    </w:p>
    <w:p w14:paraId="146F85C7" w14:textId="7E477C4F" w:rsidR="00D87853" w:rsidRPr="000F3B55" w:rsidRDefault="00B23B0E" w:rsidP="000F3B55">
      <w:pPr>
        <w:pStyle w:val="Heading2"/>
        <w:overflowPunct w:val="0"/>
        <w:spacing w:beforeLines="100" w:afterLines="50" w:after="120" w:line="340" w:lineRule="atLeast"/>
        <w:jc w:val="both"/>
        <w:rPr>
          <w:rFonts w:ascii="SimHei" w:eastAsia="SimHei" w:hAnsi="SimHei"/>
          <w:caps w:val="0"/>
          <w:sz w:val="21"/>
          <w:szCs w:val="21"/>
        </w:rPr>
      </w:pPr>
      <w:r w:rsidRPr="000F3B55">
        <w:rPr>
          <w:rFonts w:ascii="SimHei" w:eastAsia="SimHei" w:hAnsi="SimHei" w:hint="eastAsia"/>
          <w:caps w:val="0"/>
          <w:sz w:val="21"/>
          <w:szCs w:val="21"/>
        </w:rPr>
        <w:t>访客</w:t>
      </w:r>
      <w:r w:rsidR="00351A5C" w:rsidRPr="000F3B55">
        <w:rPr>
          <w:rFonts w:ascii="SimHei" w:eastAsia="SimHei" w:hAnsi="SimHei"/>
          <w:caps w:val="0"/>
          <w:sz w:val="21"/>
          <w:szCs w:val="21"/>
        </w:rPr>
        <w:t>来源</w:t>
      </w:r>
    </w:p>
    <w:p w14:paraId="156BDBDE" w14:textId="73D1AEB5" w:rsidR="00D87853" w:rsidRPr="005B4464" w:rsidRDefault="00351A5C" w:rsidP="0027078F">
      <w:pPr>
        <w:pStyle w:val="ONUMFS"/>
        <w:numPr>
          <w:ilvl w:val="0"/>
          <w:numId w:val="0"/>
        </w:numPr>
        <w:overflowPunct w:val="0"/>
        <w:spacing w:afterLines="50" w:after="120" w:line="340" w:lineRule="atLeast"/>
        <w:jc w:val="both"/>
        <w:rPr>
          <w:rFonts w:ascii="SimSun" w:hAnsi="SimSun"/>
          <w:sz w:val="21"/>
          <w:szCs w:val="21"/>
        </w:rPr>
      </w:pPr>
      <w:r w:rsidRPr="005B4464">
        <w:rPr>
          <w:rFonts w:ascii="SimSun" w:hAnsi="SimSun"/>
          <w:sz w:val="21"/>
          <w:szCs w:val="21"/>
        </w:rPr>
        <w:fldChar w:fldCharType="begin"/>
      </w:r>
      <w:r w:rsidRPr="005B4464">
        <w:rPr>
          <w:rFonts w:ascii="SimSun" w:hAnsi="SimSun"/>
          <w:sz w:val="21"/>
          <w:szCs w:val="21"/>
        </w:rPr>
        <w:instrText xml:space="preserve"> AUTONUM  </w:instrText>
      </w:r>
      <w:r w:rsidRPr="005B4464">
        <w:rPr>
          <w:rFonts w:ascii="SimSun" w:hAnsi="SimSun"/>
          <w:sz w:val="21"/>
          <w:szCs w:val="21"/>
        </w:rPr>
        <w:fldChar w:fldCharType="end"/>
      </w:r>
      <w:r w:rsidR="0027078F">
        <w:rPr>
          <w:rFonts w:ascii="SimSun" w:hAnsi="SimSun"/>
          <w:sz w:val="21"/>
          <w:szCs w:val="21"/>
        </w:rPr>
        <w:t>.</w:t>
      </w:r>
      <w:r w:rsidR="0027078F">
        <w:rPr>
          <w:rFonts w:ascii="SimSun" w:hAnsi="SimSun"/>
          <w:sz w:val="21"/>
          <w:szCs w:val="21"/>
        </w:rPr>
        <w:tab/>
      </w:r>
      <w:r w:rsidR="000740C3" w:rsidRPr="005B4464">
        <w:rPr>
          <w:rFonts w:ascii="SimSun" w:hAnsi="SimSun"/>
          <w:sz w:val="21"/>
          <w:szCs w:val="21"/>
        </w:rPr>
        <w:t>网络统计</w:t>
      </w:r>
      <w:r w:rsidR="00B23B0E" w:rsidRPr="005B4464">
        <w:rPr>
          <w:rFonts w:ascii="SimSun" w:hAnsi="SimSun" w:hint="eastAsia"/>
          <w:sz w:val="21"/>
          <w:szCs w:val="21"/>
        </w:rPr>
        <w:t>数据</w:t>
      </w:r>
      <w:r w:rsidR="000740C3" w:rsidRPr="005B4464">
        <w:rPr>
          <w:rFonts w:ascii="SimSun" w:hAnsi="SimSun"/>
          <w:sz w:val="21"/>
          <w:szCs w:val="21"/>
        </w:rPr>
        <w:t>并不显示页面访问的来源。</w:t>
      </w:r>
      <w:r w:rsidR="00B23B0E" w:rsidRPr="005B4464">
        <w:rPr>
          <w:rFonts w:ascii="SimSun" w:hAnsi="SimSun" w:hint="eastAsia"/>
          <w:sz w:val="21"/>
          <w:szCs w:val="21"/>
        </w:rPr>
        <w:t>知识产权局</w:t>
      </w:r>
      <w:r w:rsidR="000368FE" w:rsidRPr="005B4464">
        <w:rPr>
          <w:rFonts w:ascii="SimSun" w:hAnsi="SimSun" w:hint="eastAsia"/>
          <w:sz w:val="21"/>
          <w:szCs w:val="21"/>
        </w:rPr>
        <w:t>在编制</w:t>
      </w:r>
      <w:r w:rsidR="003501EA" w:rsidRPr="005B4464">
        <w:rPr>
          <w:rFonts w:ascii="SimSun" w:hAnsi="SimSun" w:hint="eastAsia"/>
          <w:sz w:val="21"/>
          <w:szCs w:val="21"/>
        </w:rPr>
        <w:t>A</w:t>
      </w:r>
      <w:r w:rsidR="003501EA" w:rsidRPr="005B4464">
        <w:rPr>
          <w:rFonts w:ascii="SimSun" w:hAnsi="SimSun"/>
          <w:sz w:val="21"/>
          <w:szCs w:val="21"/>
        </w:rPr>
        <w:t>TR</w:t>
      </w:r>
      <w:r w:rsidR="000368FE" w:rsidRPr="005B4464">
        <w:rPr>
          <w:rFonts w:ascii="SimSun" w:hAnsi="SimSun" w:hint="eastAsia"/>
          <w:sz w:val="21"/>
          <w:szCs w:val="21"/>
        </w:rPr>
        <w:t>以</w:t>
      </w:r>
      <w:proofErr w:type="gramStart"/>
      <w:r w:rsidR="000368FE" w:rsidRPr="005B4464">
        <w:rPr>
          <w:rFonts w:ascii="SimSun" w:hAnsi="SimSun" w:hint="eastAsia"/>
          <w:sz w:val="21"/>
          <w:szCs w:val="21"/>
        </w:rPr>
        <w:t>供</w:t>
      </w:r>
      <w:r w:rsidR="00E74829" w:rsidRPr="005B4464">
        <w:rPr>
          <w:rFonts w:ascii="SimSun" w:hAnsi="SimSun" w:hint="eastAsia"/>
          <w:sz w:val="21"/>
          <w:szCs w:val="21"/>
        </w:rPr>
        <w:t>公布</w:t>
      </w:r>
      <w:proofErr w:type="gramEnd"/>
      <w:r w:rsidR="000740C3" w:rsidRPr="005B4464">
        <w:rPr>
          <w:rFonts w:ascii="SimSun" w:hAnsi="SimSun"/>
          <w:sz w:val="21"/>
          <w:szCs w:val="21"/>
        </w:rPr>
        <w:t>时</w:t>
      </w:r>
      <w:r w:rsidR="003501EA" w:rsidRPr="005B4464">
        <w:rPr>
          <w:rFonts w:ascii="SimSun" w:hAnsi="SimSun" w:hint="eastAsia"/>
          <w:sz w:val="21"/>
          <w:szCs w:val="21"/>
        </w:rPr>
        <w:t>对</w:t>
      </w:r>
      <w:r w:rsidR="003501EA" w:rsidRPr="005B4464">
        <w:rPr>
          <w:rFonts w:ascii="SimSun" w:hAnsi="SimSun"/>
          <w:sz w:val="21"/>
          <w:szCs w:val="21"/>
        </w:rPr>
        <w:t>ATR</w:t>
      </w:r>
      <w:r w:rsidR="000740C3" w:rsidRPr="005B4464">
        <w:rPr>
          <w:rFonts w:ascii="SimSun" w:hAnsi="SimSun"/>
          <w:sz w:val="21"/>
          <w:szCs w:val="21"/>
        </w:rPr>
        <w:t>页面</w:t>
      </w:r>
      <w:r w:rsidR="003501EA" w:rsidRPr="005B4464">
        <w:rPr>
          <w:rFonts w:ascii="SimSun" w:hAnsi="SimSun" w:hint="eastAsia"/>
          <w:sz w:val="21"/>
          <w:szCs w:val="21"/>
        </w:rPr>
        <w:t>的每次访问</w:t>
      </w:r>
      <w:r w:rsidR="000740C3" w:rsidRPr="005B4464">
        <w:rPr>
          <w:rFonts w:ascii="SimSun" w:hAnsi="SimSun"/>
          <w:sz w:val="21"/>
          <w:szCs w:val="21"/>
        </w:rPr>
        <w:t>，</w:t>
      </w:r>
      <w:r w:rsidR="003501EA" w:rsidRPr="005B4464">
        <w:rPr>
          <w:rFonts w:ascii="SimSun" w:hAnsi="SimSun" w:hint="eastAsia"/>
          <w:sz w:val="21"/>
          <w:szCs w:val="21"/>
        </w:rPr>
        <w:t>其页面浏览</w:t>
      </w:r>
      <w:r w:rsidR="000740C3" w:rsidRPr="005B4464">
        <w:rPr>
          <w:rFonts w:ascii="SimSun" w:hAnsi="SimSun"/>
          <w:sz w:val="21"/>
          <w:szCs w:val="21"/>
        </w:rPr>
        <w:t>都会被记录在</w:t>
      </w:r>
      <w:r w:rsidR="00B23B0E" w:rsidRPr="005B4464">
        <w:rPr>
          <w:rFonts w:ascii="SimSun" w:hAnsi="SimSun" w:hint="eastAsia"/>
          <w:sz w:val="21"/>
          <w:szCs w:val="21"/>
        </w:rPr>
        <w:t>产权组织</w:t>
      </w:r>
      <w:r w:rsidR="002D4D8C" w:rsidRPr="005B4464">
        <w:rPr>
          <w:rFonts w:ascii="SimSun" w:hAnsi="SimSun"/>
          <w:sz w:val="21"/>
          <w:szCs w:val="21"/>
        </w:rPr>
        <w:t>内部</w:t>
      </w:r>
      <w:r w:rsidR="000740C3" w:rsidRPr="005B4464">
        <w:rPr>
          <w:rFonts w:ascii="SimSun" w:hAnsi="SimSun"/>
          <w:sz w:val="21"/>
          <w:szCs w:val="21"/>
        </w:rPr>
        <w:t>网络统计</w:t>
      </w:r>
      <w:r w:rsidR="003501EA" w:rsidRPr="005B4464">
        <w:rPr>
          <w:rFonts w:ascii="SimSun" w:hAnsi="SimSun" w:hint="eastAsia"/>
          <w:sz w:val="21"/>
          <w:szCs w:val="21"/>
        </w:rPr>
        <w:t>数据</w:t>
      </w:r>
      <w:r w:rsidR="000740C3" w:rsidRPr="005B4464">
        <w:rPr>
          <w:rFonts w:ascii="SimSun" w:hAnsi="SimSun"/>
          <w:sz w:val="21"/>
          <w:szCs w:val="21"/>
        </w:rPr>
        <w:t>中。</w:t>
      </w:r>
      <w:r w:rsidR="009A2410" w:rsidRPr="005B4464">
        <w:rPr>
          <w:rFonts w:ascii="SimSun" w:hAnsi="SimSun"/>
          <w:sz w:val="21"/>
          <w:szCs w:val="21"/>
        </w:rPr>
        <w:t>这些页面浏览量不是由ATR用户</w:t>
      </w:r>
      <w:r w:rsidR="003501EA" w:rsidRPr="005B4464">
        <w:rPr>
          <w:rFonts w:ascii="SimSun" w:hAnsi="SimSun" w:hint="eastAsia"/>
          <w:sz w:val="21"/>
          <w:szCs w:val="21"/>
        </w:rPr>
        <w:t>产生</w:t>
      </w:r>
      <w:r w:rsidR="009A2410" w:rsidRPr="005B4464">
        <w:rPr>
          <w:rFonts w:ascii="SimSun" w:hAnsi="SimSun"/>
          <w:sz w:val="21"/>
          <w:szCs w:val="21"/>
        </w:rPr>
        <w:t>的，而是</w:t>
      </w:r>
      <w:r w:rsidR="000368FE" w:rsidRPr="005B4464">
        <w:rPr>
          <w:rFonts w:ascii="SimSun" w:hAnsi="SimSun" w:hint="eastAsia"/>
          <w:sz w:val="21"/>
          <w:szCs w:val="21"/>
        </w:rPr>
        <w:t>来自</w:t>
      </w:r>
      <w:r w:rsidR="003501EA" w:rsidRPr="005B4464">
        <w:rPr>
          <w:rFonts w:ascii="SimSun" w:hAnsi="SimSun" w:hint="eastAsia"/>
          <w:sz w:val="21"/>
          <w:szCs w:val="21"/>
        </w:rPr>
        <w:t>编制</w:t>
      </w:r>
      <w:r w:rsidR="009A2410" w:rsidRPr="005B4464">
        <w:rPr>
          <w:rFonts w:ascii="SimSun" w:hAnsi="SimSun"/>
          <w:sz w:val="21"/>
          <w:szCs w:val="21"/>
        </w:rPr>
        <w:t>ATR的</w:t>
      </w:r>
      <w:r w:rsidR="00B23B0E" w:rsidRPr="005B4464">
        <w:rPr>
          <w:rFonts w:ascii="SimSun" w:hAnsi="SimSun" w:hint="eastAsia"/>
          <w:sz w:val="21"/>
          <w:szCs w:val="21"/>
        </w:rPr>
        <w:t>知识产权局</w:t>
      </w:r>
      <w:r w:rsidR="009A2410" w:rsidRPr="005B4464">
        <w:rPr>
          <w:rFonts w:ascii="SimSun" w:hAnsi="SimSun"/>
          <w:sz w:val="21"/>
          <w:szCs w:val="21"/>
        </w:rPr>
        <w:t>。</w:t>
      </w:r>
      <w:r w:rsidR="000740C3" w:rsidRPr="005B4464">
        <w:rPr>
          <w:rFonts w:ascii="SimSun" w:hAnsi="SimSun"/>
          <w:sz w:val="21"/>
          <w:szCs w:val="21"/>
        </w:rPr>
        <w:t>这就夸大</w:t>
      </w:r>
      <w:r w:rsidR="009A2410" w:rsidRPr="005B4464">
        <w:rPr>
          <w:rFonts w:ascii="SimSun" w:hAnsi="SimSun"/>
          <w:sz w:val="21"/>
          <w:szCs w:val="21"/>
        </w:rPr>
        <w:t>了</w:t>
      </w:r>
      <w:r w:rsidR="004D4E9B" w:rsidRPr="005B4464">
        <w:rPr>
          <w:rFonts w:ascii="SimSun" w:hAnsi="SimSun"/>
          <w:sz w:val="21"/>
          <w:szCs w:val="21"/>
        </w:rPr>
        <w:t>ATR</w:t>
      </w:r>
      <w:r w:rsidR="00AE230E" w:rsidRPr="005B4464">
        <w:rPr>
          <w:rFonts w:ascii="SimSun" w:hAnsi="SimSun" w:hint="eastAsia"/>
          <w:sz w:val="21"/>
          <w:szCs w:val="21"/>
        </w:rPr>
        <w:t>编制之</w:t>
      </w:r>
      <w:r w:rsidR="004D4E9B" w:rsidRPr="005B4464">
        <w:rPr>
          <w:rFonts w:ascii="SimSun" w:hAnsi="SimSun"/>
          <w:sz w:val="21"/>
          <w:szCs w:val="21"/>
        </w:rPr>
        <w:t>年的</w:t>
      </w:r>
      <w:r w:rsidR="000740C3" w:rsidRPr="005B4464">
        <w:rPr>
          <w:rFonts w:ascii="SimSun" w:hAnsi="SimSun"/>
          <w:sz w:val="21"/>
          <w:szCs w:val="21"/>
        </w:rPr>
        <w:t>页面浏览量</w:t>
      </w:r>
      <w:r w:rsidR="00B23B0E" w:rsidRPr="005B4464">
        <w:rPr>
          <w:rFonts w:ascii="SimSun" w:hAnsi="SimSun" w:hint="eastAsia"/>
          <w:sz w:val="21"/>
          <w:szCs w:val="21"/>
        </w:rPr>
        <w:t>。知识产权局</w:t>
      </w:r>
      <w:r w:rsidR="000740C3" w:rsidRPr="005B4464">
        <w:rPr>
          <w:rFonts w:ascii="SimSun" w:hAnsi="SimSun"/>
          <w:sz w:val="21"/>
          <w:szCs w:val="21"/>
        </w:rPr>
        <w:t>在</w:t>
      </w:r>
      <w:r w:rsidR="00AE230E" w:rsidRPr="005B4464">
        <w:rPr>
          <w:rFonts w:ascii="SimSun" w:hAnsi="SimSun" w:hint="eastAsia"/>
          <w:sz w:val="21"/>
          <w:szCs w:val="21"/>
        </w:rPr>
        <w:t>编制</w:t>
      </w:r>
      <w:r w:rsidR="000740C3" w:rsidRPr="005B4464">
        <w:rPr>
          <w:rFonts w:ascii="SimSun" w:hAnsi="SimSun"/>
          <w:sz w:val="21"/>
          <w:szCs w:val="21"/>
        </w:rPr>
        <w:t>新的ATR时，</w:t>
      </w:r>
      <w:r w:rsidR="004D4E9B" w:rsidRPr="005B4464">
        <w:rPr>
          <w:rFonts w:ascii="SimSun" w:hAnsi="SimSun"/>
          <w:sz w:val="21"/>
          <w:szCs w:val="21"/>
        </w:rPr>
        <w:t>通常也会</w:t>
      </w:r>
      <w:r w:rsidR="000740C3" w:rsidRPr="005B4464">
        <w:rPr>
          <w:rFonts w:ascii="SimSun" w:hAnsi="SimSun"/>
          <w:sz w:val="21"/>
          <w:szCs w:val="21"/>
        </w:rPr>
        <w:t>访问</w:t>
      </w:r>
      <w:r w:rsidR="00AE230E" w:rsidRPr="005B4464">
        <w:rPr>
          <w:rFonts w:ascii="SimSun" w:hAnsi="SimSun" w:hint="eastAsia"/>
          <w:sz w:val="21"/>
          <w:szCs w:val="21"/>
        </w:rPr>
        <w:t>其之前</w:t>
      </w:r>
      <w:r w:rsidR="000740C3" w:rsidRPr="005B4464">
        <w:rPr>
          <w:rFonts w:ascii="SimSun" w:hAnsi="SimSun"/>
          <w:sz w:val="21"/>
          <w:szCs w:val="21"/>
        </w:rPr>
        <w:t>提交的</w:t>
      </w:r>
      <w:r w:rsidR="009A2410" w:rsidRPr="005B4464">
        <w:rPr>
          <w:rFonts w:ascii="SimSun" w:hAnsi="SimSun"/>
          <w:sz w:val="21"/>
          <w:szCs w:val="21"/>
        </w:rPr>
        <w:t>ATR</w:t>
      </w:r>
      <w:r w:rsidR="000740C3" w:rsidRPr="005B4464">
        <w:rPr>
          <w:rFonts w:ascii="SimSun" w:hAnsi="SimSun"/>
          <w:sz w:val="21"/>
          <w:szCs w:val="21"/>
        </w:rPr>
        <w:t>，</w:t>
      </w:r>
      <w:r w:rsidR="00AE230E" w:rsidRPr="005B4464">
        <w:rPr>
          <w:rFonts w:ascii="SimSun" w:hAnsi="SimSun" w:hint="eastAsia"/>
          <w:sz w:val="21"/>
          <w:szCs w:val="21"/>
        </w:rPr>
        <w:t>于是</w:t>
      </w:r>
      <w:r w:rsidR="000740C3" w:rsidRPr="005B4464">
        <w:rPr>
          <w:rFonts w:ascii="SimSun" w:hAnsi="SimSun"/>
          <w:sz w:val="21"/>
          <w:szCs w:val="21"/>
        </w:rPr>
        <w:t>也会夸大</w:t>
      </w:r>
      <w:r w:rsidR="009A2410" w:rsidRPr="005B4464">
        <w:rPr>
          <w:rFonts w:ascii="SimSun" w:hAnsi="SimSun"/>
          <w:sz w:val="21"/>
          <w:szCs w:val="21"/>
        </w:rPr>
        <w:t>前一年ATR</w:t>
      </w:r>
      <w:r w:rsidR="000740C3" w:rsidRPr="005B4464">
        <w:rPr>
          <w:rFonts w:ascii="SimSun" w:hAnsi="SimSun"/>
          <w:sz w:val="21"/>
          <w:szCs w:val="21"/>
        </w:rPr>
        <w:t>的页面浏览量。提供</w:t>
      </w:r>
      <w:r w:rsidR="00205A83" w:rsidRPr="005B4464">
        <w:rPr>
          <w:rFonts w:ascii="SimSun" w:hAnsi="SimSun" w:hint="eastAsia"/>
          <w:sz w:val="21"/>
          <w:szCs w:val="21"/>
        </w:rPr>
        <w:t>A</w:t>
      </w:r>
      <w:r w:rsidR="00205A83" w:rsidRPr="005B4464">
        <w:rPr>
          <w:rFonts w:ascii="SimSun" w:hAnsi="SimSun"/>
          <w:sz w:val="21"/>
          <w:szCs w:val="21"/>
        </w:rPr>
        <w:t>TR</w:t>
      </w:r>
      <w:r w:rsidR="00205A83" w:rsidRPr="005B4464">
        <w:rPr>
          <w:rFonts w:ascii="SimSun" w:hAnsi="SimSun" w:hint="eastAsia"/>
          <w:sz w:val="21"/>
          <w:szCs w:val="21"/>
        </w:rPr>
        <w:t>的</w:t>
      </w:r>
      <w:r w:rsidR="00B23B0E" w:rsidRPr="005B4464">
        <w:rPr>
          <w:rFonts w:ascii="SimSun" w:hAnsi="SimSun" w:hint="eastAsia"/>
          <w:sz w:val="21"/>
          <w:szCs w:val="21"/>
        </w:rPr>
        <w:t>知识产权局</w:t>
      </w:r>
      <w:r w:rsidR="00205A83" w:rsidRPr="005B4464">
        <w:rPr>
          <w:rFonts w:ascii="SimSun" w:hAnsi="SimSun" w:hint="eastAsia"/>
          <w:sz w:val="21"/>
          <w:szCs w:val="21"/>
        </w:rPr>
        <w:t>所产生的</w:t>
      </w:r>
      <w:r w:rsidR="000740C3" w:rsidRPr="005B4464">
        <w:rPr>
          <w:rFonts w:ascii="SimSun" w:hAnsi="SimSun"/>
          <w:sz w:val="21"/>
          <w:szCs w:val="21"/>
        </w:rPr>
        <w:t>页面浏览量在多大程度上夸大了ATR的</w:t>
      </w:r>
      <w:r w:rsidR="00205A83" w:rsidRPr="005B4464">
        <w:rPr>
          <w:rFonts w:ascii="SimSun" w:hAnsi="SimSun" w:hint="eastAsia"/>
          <w:sz w:val="21"/>
          <w:szCs w:val="21"/>
        </w:rPr>
        <w:t>数据，</w:t>
      </w:r>
      <w:r w:rsidR="000740C3" w:rsidRPr="005B4464">
        <w:rPr>
          <w:rFonts w:ascii="SimSun" w:hAnsi="SimSun"/>
          <w:sz w:val="21"/>
          <w:szCs w:val="21"/>
        </w:rPr>
        <w:t>还不得而知，但</w:t>
      </w:r>
      <w:r w:rsidR="008F2865" w:rsidRPr="005B4464">
        <w:rPr>
          <w:rFonts w:ascii="SimSun" w:hAnsi="SimSun"/>
          <w:sz w:val="21"/>
          <w:szCs w:val="21"/>
        </w:rPr>
        <w:t>这</w:t>
      </w:r>
      <w:r w:rsidR="000740C3" w:rsidRPr="005B4464">
        <w:rPr>
          <w:rFonts w:ascii="SimSun" w:hAnsi="SimSun"/>
          <w:sz w:val="21"/>
          <w:szCs w:val="21"/>
        </w:rPr>
        <w:t>可能是一个重要因</w:t>
      </w:r>
      <w:r w:rsidR="00852670">
        <w:rPr>
          <w:rFonts w:ascii="SimSun" w:hAnsi="SimSun"/>
          <w:sz w:val="21"/>
          <w:szCs w:val="21"/>
        </w:rPr>
        <w:t>‍</w:t>
      </w:r>
      <w:r w:rsidR="000740C3" w:rsidRPr="005B4464">
        <w:rPr>
          <w:rFonts w:ascii="SimSun" w:hAnsi="SimSun"/>
          <w:sz w:val="21"/>
          <w:szCs w:val="21"/>
        </w:rPr>
        <w:t>素。</w:t>
      </w:r>
    </w:p>
    <w:p w14:paraId="65DE8C71" w14:textId="4BA4ED56" w:rsidR="00D87853" w:rsidRPr="005B4464" w:rsidRDefault="00351A5C" w:rsidP="0027078F">
      <w:pPr>
        <w:pStyle w:val="ONUMFS"/>
        <w:numPr>
          <w:ilvl w:val="0"/>
          <w:numId w:val="0"/>
        </w:numPr>
        <w:overflowPunct w:val="0"/>
        <w:spacing w:afterLines="50" w:after="120" w:line="340" w:lineRule="atLeast"/>
        <w:jc w:val="both"/>
        <w:rPr>
          <w:rFonts w:ascii="SimSun" w:hAnsi="SimSun"/>
          <w:sz w:val="21"/>
          <w:szCs w:val="21"/>
        </w:rPr>
      </w:pPr>
      <w:r w:rsidRPr="005B4464">
        <w:rPr>
          <w:rFonts w:ascii="SimSun" w:hAnsi="SimSun"/>
          <w:sz w:val="21"/>
          <w:szCs w:val="21"/>
        </w:rPr>
        <w:fldChar w:fldCharType="begin"/>
      </w:r>
      <w:r w:rsidRPr="005B4464">
        <w:rPr>
          <w:rFonts w:ascii="SimSun" w:hAnsi="SimSun"/>
          <w:sz w:val="21"/>
          <w:szCs w:val="21"/>
        </w:rPr>
        <w:instrText xml:space="preserve"> AUTONUM  </w:instrText>
      </w:r>
      <w:r w:rsidRPr="005B4464">
        <w:rPr>
          <w:rFonts w:ascii="SimSun" w:hAnsi="SimSun"/>
          <w:sz w:val="21"/>
          <w:szCs w:val="21"/>
        </w:rPr>
        <w:fldChar w:fldCharType="end"/>
      </w:r>
      <w:r w:rsidR="0027078F">
        <w:rPr>
          <w:rFonts w:ascii="SimSun" w:hAnsi="SimSun"/>
          <w:sz w:val="21"/>
          <w:szCs w:val="21"/>
        </w:rPr>
        <w:t>.</w:t>
      </w:r>
      <w:r w:rsidR="0027078F">
        <w:rPr>
          <w:rFonts w:ascii="SimSun" w:hAnsi="SimSun"/>
          <w:sz w:val="21"/>
          <w:szCs w:val="21"/>
        </w:rPr>
        <w:tab/>
      </w:r>
      <w:r w:rsidR="000740C3" w:rsidRPr="005B4464">
        <w:rPr>
          <w:rFonts w:ascii="SimSun" w:hAnsi="SimSun"/>
          <w:sz w:val="21"/>
          <w:szCs w:val="21"/>
        </w:rPr>
        <w:t>例如，2019年ATR</w:t>
      </w:r>
      <w:r w:rsidR="000368FE" w:rsidRPr="005B4464">
        <w:rPr>
          <w:rFonts w:ascii="SimSun" w:hAnsi="SimSun" w:hint="eastAsia"/>
          <w:sz w:val="21"/>
          <w:szCs w:val="21"/>
        </w:rPr>
        <w:t>于</w:t>
      </w:r>
      <w:r w:rsidR="000740C3" w:rsidRPr="005B4464">
        <w:rPr>
          <w:rFonts w:ascii="SimSun" w:hAnsi="SimSun"/>
          <w:sz w:val="21"/>
          <w:szCs w:val="21"/>
        </w:rPr>
        <w:t>2020年底提交，2021年公布。</w:t>
      </w:r>
      <w:r w:rsidR="00B23B0E" w:rsidRPr="005B4464">
        <w:rPr>
          <w:rFonts w:ascii="SimSun" w:hAnsi="SimSun" w:hint="eastAsia"/>
          <w:sz w:val="21"/>
          <w:szCs w:val="21"/>
        </w:rPr>
        <w:t>尽</w:t>
      </w:r>
      <w:r w:rsidR="000740C3" w:rsidRPr="005B4464">
        <w:rPr>
          <w:rFonts w:ascii="SimSun" w:hAnsi="SimSun"/>
          <w:sz w:val="21"/>
          <w:szCs w:val="21"/>
        </w:rPr>
        <w:t>管这些</w:t>
      </w:r>
      <w:r w:rsidR="00205A83" w:rsidRPr="005B4464">
        <w:rPr>
          <w:rFonts w:ascii="SimSun" w:hAnsi="SimSun" w:hint="eastAsia"/>
          <w:sz w:val="21"/>
          <w:szCs w:val="21"/>
        </w:rPr>
        <w:t>页面彼时尚未</w:t>
      </w:r>
      <w:r w:rsidR="000740C3" w:rsidRPr="005B4464">
        <w:rPr>
          <w:rFonts w:ascii="SimSun" w:hAnsi="SimSun"/>
          <w:sz w:val="21"/>
          <w:szCs w:val="21"/>
        </w:rPr>
        <w:t>公布，但</w:t>
      </w:r>
      <w:r w:rsidR="00205A83" w:rsidRPr="005B4464">
        <w:rPr>
          <w:rFonts w:ascii="SimSun" w:hAnsi="SimSun" w:hint="eastAsia"/>
          <w:sz w:val="21"/>
          <w:szCs w:val="21"/>
        </w:rPr>
        <w:t>产权组织在</w:t>
      </w:r>
      <w:r w:rsidR="000740C3" w:rsidRPr="005B4464">
        <w:rPr>
          <w:rFonts w:ascii="SimSun" w:hAnsi="SimSun"/>
          <w:sz w:val="21"/>
          <w:szCs w:val="21"/>
        </w:rPr>
        <w:t>2020年的网络统计</w:t>
      </w:r>
      <w:r w:rsidR="00205A83" w:rsidRPr="005B4464">
        <w:rPr>
          <w:rFonts w:ascii="SimSun" w:hAnsi="SimSun" w:hint="eastAsia"/>
          <w:sz w:val="21"/>
          <w:szCs w:val="21"/>
        </w:rPr>
        <w:t>数据</w:t>
      </w:r>
      <w:r w:rsidR="000740C3" w:rsidRPr="005B4464">
        <w:rPr>
          <w:rFonts w:ascii="SimSun" w:hAnsi="SimSun"/>
          <w:sz w:val="21"/>
          <w:szCs w:val="21"/>
        </w:rPr>
        <w:t>显示，2019年ATR</w:t>
      </w:r>
      <w:r w:rsidR="00205A83" w:rsidRPr="005B4464">
        <w:rPr>
          <w:rFonts w:ascii="SimSun" w:hAnsi="SimSun" w:hint="eastAsia"/>
          <w:sz w:val="21"/>
          <w:szCs w:val="21"/>
        </w:rPr>
        <w:t>的页面</w:t>
      </w:r>
      <w:r w:rsidR="000740C3" w:rsidRPr="005B4464">
        <w:rPr>
          <w:rFonts w:ascii="SimSun" w:hAnsi="SimSun"/>
          <w:sz w:val="21"/>
          <w:szCs w:val="21"/>
        </w:rPr>
        <w:t>在2020年被浏览了112次。这些浏览量只可能来自提交页面的知识产权</w:t>
      </w:r>
      <w:r w:rsidR="00205A83" w:rsidRPr="005B4464">
        <w:rPr>
          <w:rFonts w:ascii="SimSun" w:hAnsi="SimSun" w:hint="eastAsia"/>
          <w:sz w:val="21"/>
          <w:szCs w:val="21"/>
        </w:rPr>
        <w:t>局</w:t>
      </w:r>
      <w:r w:rsidR="000740C3" w:rsidRPr="005B4464">
        <w:rPr>
          <w:rFonts w:ascii="SimSun" w:hAnsi="SimSun"/>
          <w:sz w:val="21"/>
          <w:szCs w:val="21"/>
        </w:rPr>
        <w:t>。由于大多数</w:t>
      </w:r>
      <w:r w:rsidR="00205A83" w:rsidRPr="005B4464">
        <w:rPr>
          <w:rFonts w:ascii="SimSun" w:hAnsi="SimSun" w:hint="eastAsia"/>
          <w:sz w:val="21"/>
          <w:szCs w:val="21"/>
        </w:rPr>
        <w:t>年份的</w:t>
      </w:r>
      <w:r w:rsidR="000740C3" w:rsidRPr="005B4464">
        <w:rPr>
          <w:rFonts w:ascii="SimSun" w:hAnsi="SimSun"/>
          <w:sz w:val="21"/>
          <w:szCs w:val="21"/>
        </w:rPr>
        <w:t>ATR在</w:t>
      </w:r>
      <w:r w:rsidR="00205A83" w:rsidRPr="005B4464">
        <w:rPr>
          <w:rFonts w:ascii="SimSun" w:hAnsi="SimSun" w:hint="eastAsia"/>
          <w:sz w:val="21"/>
          <w:szCs w:val="21"/>
        </w:rPr>
        <w:t>其</w:t>
      </w:r>
      <w:r w:rsidR="000740C3" w:rsidRPr="005B4464">
        <w:rPr>
          <w:rFonts w:ascii="SimSun" w:hAnsi="SimSun"/>
          <w:sz w:val="21"/>
          <w:szCs w:val="21"/>
        </w:rPr>
        <w:t>公布</w:t>
      </w:r>
      <w:r w:rsidR="00205A83" w:rsidRPr="005B4464">
        <w:rPr>
          <w:rFonts w:ascii="SimSun" w:hAnsi="SimSun" w:hint="eastAsia"/>
          <w:sz w:val="21"/>
          <w:szCs w:val="21"/>
        </w:rPr>
        <w:t>之年</w:t>
      </w:r>
      <w:r w:rsidR="000740C3" w:rsidRPr="005B4464">
        <w:rPr>
          <w:rFonts w:ascii="SimSun" w:hAnsi="SimSun"/>
          <w:sz w:val="21"/>
          <w:szCs w:val="21"/>
        </w:rPr>
        <w:t>的浏览量</w:t>
      </w:r>
      <w:r w:rsidR="00205A83" w:rsidRPr="005B4464">
        <w:rPr>
          <w:rFonts w:ascii="SimSun" w:hAnsi="SimSun" w:hint="eastAsia"/>
          <w:sz w:val="21"/>
          <w:szCs w:val="21"/>
        </w:rPr>
        <w:t>处于</w:t>
      </w:r>
      <w:r w:rsidR="000740C3" w:rsidRPr="005B4464">
        <w:rPr>
          <w:rFonts w:ascii="SimSun" w:hAnsi="SimSun"/>
          <w:sz w:val="21"/>
          <w:szCs w:val="21"/>
        </w:rPr>
        <w:t>100</w:t>
      </w:r>
      <w:r w:rsidR="00205A83" w:rsidRPr="005B4464">
        <w:rPr>
          <w:rFonts w:ascii="SimSun" w:hAnsi="SimSun" w:hint="eastAsia"/>
          <w:sz w:val="21"/>
          <w:szCs w:val="21"/>
        </w:rPr>
        <w:t>次</w:t>
      </w:r>
      <w:r w:rsidR="000740C3" w:rsidRPr="005B4464">
        <w:rPr>
          <w:rFonts w:ascii="SimSun" w:hAnsi="SimSun"/>
          <w:sz w:val="21"/>
          <w:szCs w:val="21"/>
        </w:rPr>
        <w:t>至200次之间，</w:t>
      </w:r>
      <w:r w:rsidR="00205A83" w:rsidRPr="005B4464">
        <w:rPr>
          <w:rFonts w:ascii="SimSun" w:hAnsi="SimSun" w:hint="eastAsia"/>
          <w:sz w:val="21"/>
          <w:szCs w:val="21"/>
        </w:rPr>
        <w:t>看起来</w:t>
      </w:r>
      <w:r w:rsidR="000740C3" w:rsidRPr="005B4464">
        <w:rPr>
          <w:rFonts w:ascii="SimSun" w:hAnsi="SimSun"/>
          <w:sz w:val="21"/>
          <w:szCs w:val="21"/>
        </w:rPr>
        <w:t>这些页面的大部分浏览量</w:t>
      </w:r>
      <w:r w:rsidR="009A2410" w:rsidRPr="005B4464">
        <w:rPr>
          <w:rFonts w:ascii="SimSun" w:hAnsi="SimSun"/>
          <w:sz w:val="21"/>
          <w:szCs w:val="21"/>
        </w:rPr>
        <w:t>可能来自提供</w:t>
      </w:r>
      <w:r w:rsidR="00205A83" w:rsidRPr="005B4464">
        <w:rPr>
          <w:rFonts w:ascii="SimSun" w:hAnsi="SimSun" w:hint="eastAsia"/>
          <w:sz w:val="21"/>
          <w:szCs w:val="21"/>
        </w:rPr>
        <w:t>页面</w:t>
      </w:r>
      <w:r w:rsidR="009A2410" w:rsidRPr="005B4464">
        <w:rPr>
          <w:rFonts w:ascii="SimSun" w:hAnsi="SimSun"/>
          <w:sz w:val="21"/>
          <w:szCs w:val="21"/>
        </w:rPr>
        <w:t>的</w:t>
      </w:r>
      <w:r w:rsidR="00B23B0E" w:rsidRPr="005B4464">
        <w:rPr>
          <w:rFonts w:ascii="SimSun" w:hAnsi="SimSun" w:hint="eastAsia"/>
          <w:sz w:val="21"/>
          <w:szCs w:val="21"/>
        </w:rPr>
        <w:t>知识产权局</w:t>
      </w:r>
      <w:r w:rsidR="00205A83" w:rsidRPr="005B4464">
        <w:rPr>
          <w:rFonts w:ascii="SimSun" w:hAnsi="SimSun" w:hint="eastAsia"/>
          <w:sz w:val="21"/>
          <w:szCs w:val="21"/>
        </w:rPr>
        <w:t>，</w:t>
      </w:r>
      <w:r w:rsidR="009A2410" w:rsidRPr="005B4464">
        <w:rPr>
          <w:rFonts w:ascii="SimSun" w:hAnsi="SimSun"/>
          <w:sz w:val="21"/>
          <w:szCs w:val="21"/>
        </w:rPr>
        <w:t>而不是</w:t>
      </w:r>
      <w:r w:rsidR="00205A83" w:rsidRPr="005B4464">
        <w:rPr>
          <w:rFonts w:ascii="SimSun" w:hAnsi="SimSun" w:hint="eastAsia"/>
          <w:sz w:val="21"/>
          <w:szCs w:val="21"/>
        </w:rPr>
        <w:t>终端</w:t>
      </w:r>
      <w:r w:rsidR="009A2410" w:rsidRPr="005B4464">
        <w:rPr>
          <w:rFonts w:ascii="SimSun" w:hAnsi="SimSun"/>
          <w:sz w:val="21"/>
          <w:szCs w:val="21"/>
        </w:rPr>
        <w:t>用户</w:t>
      </w:r>
      <w:r w:rsidRPr="005B4464">
        <w:rPr>
          <w:rFonts w:ascii="SimSun" w:hAnsi="SimSun"/>
          <w:sz w:val="21"/>
          <w:szCs w:val="21"/>
        </w:rPr>
        <w:t>。</w:t>
      </w:r>
      <w:r w:rsidR="000740C3" w:rsidRPr="005B4464">
        <w:rPr>
          <w:rFonts w:ascii="SimSun" w:hAnsi="SimSun"/>
          <w:sz w:val="21"/>
          <w:szCs w:val="21"/>
        </w:rPr>
        <w:t>目前</w:t>
      </w:r>
      <w:r w:rsidR="00205A83" w:rsidRPr="005B4464">
        <w:rPr>
          <w:rFonts w:ascii="SimSun" w:hAnsi="SimSun" w:hint="eastAsia"/>
          <w:sz w:val="21"/>
          <w:szCs w:val="21"/>
        </w:rPr>
        <w:t>尚不清楚</w:t>
      </w:r>
      <w:r w:rsidRPr="005B4464">
        <w:rPr>
          <w:rFonts w:ascii="SimSun" w:hAnsi="SimSun"/>
          <w:sz w:val="21"/>
          <w:szCs w:val="21"/>
        </w:rPr>
        <w:t>ATR公布</w:t>
      </w:r>
      <w:r w:rsidR="000740C3" w:rsidRPr="005B4464">
        <w:rPr>
          <w:rFonts w:ascii="SimSun" w:hAnsi="SimSun"/>
          <w:sz w:val="21"/>
          <w:szCs w:val="21"/>
        </w:rPr>
        <w:t>后第二年的页面浏览</w:t>
      </w:r>
      <w:proofErr w:type="gramStart"/>
      <w:r w:rsidR="000740C3" w:rsidRPr="005B4464">
        <w:rPr>
          <w:rFonts w:ascii="SimSun" w:hAnsi="SimSun"/>
          <w:sz w:val="21"/>
          <w:szCs w:val="21"/>
        </w:rPr>
        <w:t>量来自</w:t>
      </w:r>
      <w:proofErr w:type="gramEnd"/>
      <w:r w:rsidR="00205A83" w:rsidRPr="005B4464">
        <w:rPr>
          <w:rFonts w:ascii="SimSun" w:hAnsi="SimSun" w:hint="eastAsia"/>
          <w:sz w:val="21"/>
          <w:szCs w:val="21"/>
        </w:rPr>
        <w:t>何处</w:t>
      </w:r>
      <w:r w:rsidRPr="005B4464">
        <w:rPr>
          <w:rFonts w:ascii="SimSun" w:hAnsi="SimSun"/>
          <w:sz w:val="21"/>
          <w:szCs w:val="21"/>
        </w:rPr>
        <w:t>，但</w:t>
      </w:r>
      <w:r w:rsidR="000740C3" w:rsidRPr="005B4464">
        <w:rPr>
          <w:rFonts w:ascii="SimSun" w:hAnsi="SimSun"/>
          <w:sz w:val="21"/>
          <w:szCs w:val="21"/>
        </w:rPr>
        <w:t>可能</w:t>
      </w:r>
      <w:r w:rsidR="00205A83" w:rsidRPr="005B4464">
        <w:rPr>
          <w:rFonts w:ascii="SimSun" w:hAnsi="SimSun" w:hint="eastAsia"/>
          <w:sz w:val="21"/>
          <w:szCs w:val="21"/>
        </w:rPr>
        <w:t>有</w:t>
      </w:r>
      <w:r w:rsidR="000740C3" w:rsidRPr="005B4464">
        <w:rPr>
          <w:rFonts w:ascii="SimSun" w:hAnsi="SimSun"/>
          <w:sz w:val="21"/>
          <w:szCs w:val="21"/>
        </w:rPr>
        <w:t>很多来自</w:t>
      </w:r>
      <w:r w:rsidR="00205A83" w:rsidRPr="005B4464">
        <w:rPr>
          <w:rFonts w:ascii="SimSun" w:hAnsi="SimSun" w:hint="eastAsia"/>
          <w:sz w:val="21"/>
          <w:szCs w:val="21"/>
        </w:rPr>
        <w:t>其源头</w:t>
      </w:r>
      <w:r w:rsidR="00B23B0E" w:rsidRPr="005B4464">
        <w:rPr>
          <w:rFonts w:ascii="SimSun" w:hAnsi="SimSun" w:hint="eastAsia"/>
          <w:sz w:val="21"/>
          <w:szCs w:val="21"/>
        </w:rPr>
        <w:t>知识产权局</w:t>
      </w:r>
      <w:r w:rsidR="000740C3" w:rsidRPr="005B4464">
        <w:rPr>
          <w:rFonts w:ascii="SimSun" w:hAnsi="SimSun"/>
          <w:sz w:val="21"/>
          <w:szCs w:val="21"/>
        </w:rPr>
        <w:t>，因为</w:t>
      </w:r>
      <w:r w:rsidR="00205A83" w:rsidRPr="005B4464">
        <w:rPr>
          <w:rFonts w:ascii="SimSun" w:hAnsi="SimSun" w:hint="eastAsia"/>
          <w:sz w:val="21"/>
          <w:szCs w:val="21"/>
        </w:rPr>
        <w:t>知识产权局</w:t>
      </w:r>
      <w:r w:rsidR="000740C3" w:rsidRPr="005B4464">
        <w:rPr>
          <w:rFonts w:ascii="SimSun" w:hAnsi="SimSun"/>
          <w:sz w:val="21"/>
          <w:szCs w:val="21"/>
        </w:rPr>
        <w:t>在</w:t>
      </w:r>
      <w:r w:rsidR="00205A83" w:rsidRPr="005B4464">
        <w:rPr>
          <w:rFonts w:ascii="SimSun" w:hAnsi="SimSun" w:hint="eastAsia"/>
          <w:sz w:val="21"/>
          <w:szCs w:val="21"/>
        </w:rPr>
        <w:t>编制当年的A</w:t>
      </w:r>
      <w:r w:rsidR="00205A83" w:rsidRPr="005B4464">
        <w:rPr>
          <w:rFonts w:ascii="SimSun" w:hAnsi="SimSun"/>
          <w:sz w:val="21"/>
          <w:szCs w:val="21"/>
        </w:rPr>
        <w:t>TR</w:t>
      </w:r>
      <w:r w:rsidR="00205A83" w:rsidRPr="005B4464">
        <w:rPr>
          <w:rFonts w:ascii="SimSun" w:hAnsi="SimSun" w:hint="eastAsia"/>
          <w:sz w:val="21"/>
          <w:szCs w:val="21"/>
        </w:rPr>
        <w:t>时，</w:t>
      </w:r>
      <w:r w:rsidR="00EE25D6" w:rsidRPr="005B4464">
        <w:rPr>
          <w:rFonts w:ascii="SimSun" w:hAnsi="SimSun" w:hint="eastAsia"/>
          <w:sz w:val="21"/>
          <w:szCs w:val="21"/>
        </w:rPr>
        <w:t>会</w:t>
      </w:r>
      <w:r w:rsidR="00205A83" w:rsidRPr="005B4464">
        <w:rPr>
          <w:rFonts w:ascii="SimSun" w:hAnsi="SimSun" w:hint="eastAsia"/>
          <w:sz w:val="21"/>
          <w:szCs w:val="21"/>
        </w:rPr>
        <w:t>对其前一年提交的A</w:t>
      </w:r>
      <w:r w:rsidR="00205A83" w:rsidRPr="005B4464">
        <w:rPr>
          <w:rFonts w:ascii="SimSun" w:hAnsi="SimSun"/>
          <w:sz w:val="21"/>
          <w:szCs w:val="21"/>
        </w:rPr>
        <w:t>TR</w:t>
      </w:r>
      <w:r w:rsidR="00205A83" w:rsidRPr="005B4464">
        <w:rPr>
          <w:rFonts w:ascii="SimSun" w:hAnsi="SimSun" w:hint="eastAsia"/>
          <w:sz w:val="21"/>
          <w:szCs w:val="21"/>
        </w:rPr>
        <w:t>进行回顾。</w:t>
      </w:r>
      <w:r w:rsidR="000740C3" w:rsidRPr="005B4464">
        <w:rPr>
          <w:rFonts w:ascii="SimSun" w:hAnsi="SimSun"/>
          <w:sz w:val="21"/>
          <w:szCs w:val="21"/>
        </w:rPr>
        <w:t>因此，实际用户浏览ATR的次数</w:t>
      </w:r>
      <w:r w:rsidR="009A2410" w:rsidRPr="005B4464">
        <w:rPr>
          <w:rFonts w:ascii="SimSun" w:hAnsi="SimSun"/>
          <w:sz w:val="21"/>
          <w:szCs w:val="21"/>
        </w:rPr>
        <w:t>可能</w:t>
      </w:r>
      <w:r w:rsidR="000740C3" w:rsidRPr="005B4464">
        <w:rPr>
          <w:rFonts w:ascii="SimSun" w:hAnsi="SimSun"/>
          <w:sz w:val="21"/>
          <w:szCs w:val="21"/>
        </w:rPr>
        <w:t>比</w:t>
      </w:r>
      <w:r w:rsidR="00424A36" w:rsidRPr="005B4464">
        <w:rPr>
          <w:rFonts w:ascii="SimSun" w:hAnsi="SimSun"/>
          <w:sz w:val="21"/>
          <w:szCs w:val="21"/>
        </w:rPr>
        <w:t>上述</w:t>
      </w:r>
      <w:r w:rsidR="00205A83" w:rsidRPr="005B4464">
        <w:rPr>
          <w:rFonts w:ascii="SimSun" w:hAnsi="SimSun" w:hint="eastAsia"/>
          <w:sz w:val="21"/>
          <w:szCs w:val="21"/>
        </w:rPr>
        <w:t>产权组织</w:t>
      </w:r>
      <w:r w:rsidR="000740C3" w:rsidRPr="005B4464">
        <w:rPr>
          <w:rFonts w:ascii="SimSun" w:hAnsi="SimSun"/>
          <w:sz w:val="21"/>
          <w:szCs w:val="21"/>
        </w:rPr>
        <w:t>网络统计</w:t>
      </w:r>
      <w:r w:rsidR="00EE25D6" w:rsidRPr="005B4464">
        <w:rPr>
          <w:rFonts w:ascii="SimSun" w:hAnsi="SimSun" w:hint="eastAsia"/>
          <w:sz w:val="21"/>
          <w:szCs w:val="21"/>
        </w:rPr>
        <w:t>数据</w:t>
      </w:r>
      <w:r w:rsidR="000740C3" w:rsidRPr="005B4464">
        <w:rPr>
          <w:rFonts w:ascii="SimSun" w:hAnsi="SimSun"/>
          <w:sz w:val="21"/>
          <w:szCs w:val="21"/>
        </w:rPr>
        <w:t>所</w:t>
      </w:r>
      <w:r w:rsidR="009A2410" w:rsidRPr="005B4464">
        <w:rPr>
          <w:rFonts w:ascii="SimSun" w:hAnsi="SimSun"/>
          <w:sz w:val="21"/>
          <w:szCs w:val="21"/>
        </w:rPr>
        <w:t>显示的</w:t>
      </w:r>
      <w:r w:rsidR="000740C3" w:rsidRPr="005B4464">
        <w:rPr>
          <w:rFonts w:ascii="SimSun" w:hAnsi="SimSun"/>
          <w:sz w:val="21"/>
          <w:szCs w:val="21"/>
        </w:rPr>
        <w:t>数字</w:t>
      </w:r>
      <w:r w:rsidR="00424A36" w:rsidRPr="005B4464">
        <w:rPr>
          <w:rFonts w:ascii="SimSun" w:hAnsi="SimSun" w:hint="eastAsia"/>
          <w:sz w:val="21"/>
          <w:szCs w:val="21"/>
        </w:rPr>
        <w:t>还要</w:t>
      </w:r>
      <w:r w:rsidR="000740C3" w:rsidRPr="005B4464">
        <w:rPr>
          <w:rFonts w:ascii="SimSun" w:hAnsi="SimSun"/>
          <w:sz w:val="21"/>
          <w:szCs w:val="21"/>
        </w:rPr>
        <w:t>低得多。</w:t>
      </w:r>
    </w:p>
    <w:p w14:paraId="25BEBF1E" w14:textId="5D61B2BE" w:rsidR="00D87853" w:rsidRPr="000F3B55" w:rsidRDefault="00351A5C" w:rsidP="000F3B55">
      <w:pPr>
        <w:pStyle w:val="Heading2"/>
        <w:overflowPunct w:val="0"/>
        <w:spacing w:beforeLines="100" w:afterLines="50" w:after="120" w:line="340" w:lineRule="atLeast"/>
        <w:jc w:val="both"/>
        <w:rPr>
          <w:rFonts w:ascii="SimHei" w:eastAsia="SimHei" w:hAnsi="SimHei"/>
          <w:caps w:val="0"/>
          <w:sz w:val="21"/>
          <w:szCs w:val="21"/>
        </w:rPr>
      </w:pPr>
      <w:r w:rsidRPr="000F3B55">
        <w:rPr>
          <w:rFonts w:ascii="SimHei" w:eastAsia="SimHei" w:hAnsi="SimHei"/>
          <w:caps w:val="0"/>
          <w:sz w:val="21"/>
          <w:szCs w:val="21"/>
        </w:rPr>
        <w:t>提</w:t>
      </w:r>
      <w:r w:rsidR="00BC2C4F">
        <w:rPr>
          <w:rFonts w:ascii="SimHei" w:eastAsia="SimHei" w:hAnsi="SimHei" w:hint="eastAsia"/>
          <w:caps w:val="0"/>
          <w:sz w:val="21"/>
          <w:szCs w:val="21"/>
        </w:rPr>
        <w:t xml:space="preserve">　</w:t>
      </w:r>
      <w:r w:rsidRPr="000F3B55">
        <w:rPr>
          <w:rFonts w:ascii="SimHei" w:eastAsia="SimHei" w:hAnsi="SimHei"/>
          <w:caps w:val="0"/>
          <w:sz w:val="21"/>
          <w:szCs w:val="21"/>
        </w:rPr>
        <w:t>案</w:t>
      </w:r>
    </w:p>
    <w:p w14:paraId="21B6A33D" w14:textId="57FBEB65" w:rsidR="00D87853" w:rsidRPr="005B4464" w:rsidRDefault="00351A5C" w:rsidP="0027078F">
      <w:pPr>
        <w:pStyle w:val="ONUMFS"/>
        <w:numPr>
          <w:ilvl w:val="0"/>
          <w:numId w:val="0"/>
        </w:numPr>
        <w:overflowPunct w:val="0"/>
        <w:spacing w:afterLines="50" w:after="120" w:line="340" w:lineRule="atLeast"/>
        <w:jc w:val="both"/>
        <w:rPr>
          <w:rFonts w:ascii="SimSun" w:hAnsi="SimSun"/>
          <w:sz w:val="21"/>
          <w:szCs w:val="21"/>
        </w:rPr>
      </w:pPr>
      <w:r w:rsidRPr="005B4464">
        <w:rPr>
          <w:rFonts w:ascii="SimSun" w:hAnsi="SimSun"/>
          <w:sz w:val="21"/>
          <w:szCs w:val="21"/>
        </w:rPr>
        <w:fldChar w:fldCharType="begin"/>
      </w:r>
      <w:r w:rsidRPr="005B4464">
        <w:rPr>
          <w:rFonts w:ascii="SimSun" w:hAnsi="SimSun"/>
          <w:sz w:val="21"/>
          <w:szCs w:val="21"/>
        </w:rPr>
        <w:instrText xml:space="preserve"> AUTONUM  </w:instrText>
      </w:r>
      <w:r w:rsidRPr="005B4464">
        <w:rPr>
          <w:rFonts w:ascii="SimSun" w:hAnsi="SimSun"/>
          <w:sz w:val="21"/>
          <w:szCs w:val="21"/>
        </w:rPr>
        <w:fldChar w:fldCharType="end"/>
      </w:r>
      <w:r w:rsidR="0027078F">
        <w:rPr>
          <w:rFonts w:ascii="SimSun" w:hAnsi="SimSun"/>
          <w:sz w:val="21"/>
          <w:szCs w:val="21"/>
        </w:rPr>
        <w:t>.</w:t>
      </w:r>
      <w:r w:rsidR="0027078F">
        <w:rPr>
          <w:rFonts w:ascii="SimSun" w:hAnsi="SimSun"/>
          <w:sz w:val="21"/>
          <w:szCs w:val="21"/>
        </w:rPr>
        <w:tab/>
      </w:r>
      <w:r w:rsidR="000740C3" w:rsidRPr="005B4464">
        <w:rPr>
          <w:rFonts w:ascii="SimSun" w:hAnsi="SimSun"/>
          <w:sz w:val="21"/>
          <w:szCs w:val="21"/>
        </w:rPr>
        <w:t>根据上述发现</w:t>
      </w:r>
      <w:r w:rsidR="00424A36" w:rsidRPr="005B4464">
        <w:rPr>
          <w:rFonts w:ascii="SimSun" w:hAnsi="SimSun" w:hint="eastAsia"/>
          <w:sz w:val="21"/>
          <w:szCs w:val="21"/>
        </w:rPr>
        <w:t>——知识产权局</w:t>
      </w:r>
      <w:r w:rsidR="000740C3" w:rsidRPr="005B4464">
        <w:rPr>
          <w:rFonts w:ascii="SimSun" w:hAnsi="SimSun"/>
          <w:sz w:val="21"/>
          <w:szCs w:val="21"/>
        </w:rPr>
        <w:t>年度报告和网站中的信息可用性、</w:t>
      </w:r>
      <w:r w:rsidR="00424A36" w:rsidRPr="005B4464">
        <w:rPr>
          <w:rFonts w:ascii="SimSun" w:hAnsi="SimSun" w:hint="eastAsia"/>
          <w:sz w:val="21"/>
          <w:szCs w:val="21"/>
        </w:rPr>
        <w:t>所提交</w:t>
      </w:r>
      <w:r w:rsidR="000740C3" w:rsidRPr="005B4464">
        <w:rPr>
          <w:rFonts w:ascii="SimSun" w:hAnsi="SimSun"/>
          <w:sz w:val="21"/>
          <w:szCs w:val="21"/>
        </w:rPr>
        <w:t>ATR数量</w:t>
      </w:r>
      <w:r w:rsidR="00424A36" w:rsidRPr="005B4464">
        <w:rPr>
          <w:rFonts w:ascii="SimSun" w:hAnsi="SimSun" w:hint="eastAsia"/>
          <w:sz w:val="21"/>
          <w:szCs w:val="21"/>
        </w:rPr>
        <w:t>的</w:t>
      </w:r>
      <w:r w:rsidR="000740C3" w:rsidRPr="005B4464">
        <w:rPr>
          <w:rFonts w:ascii="SimSun" w:hAnsi="SimSun"/>
          <w:sz w:val="21"/>
          <w:szCs w:val="21"/>
        </w:rPr>
        <w:t>下降、</w:t>
      </w:r>
      <w:r w:rsidR="0029516F" w:rsidRPr="005B4464">
        <w:rPr>
          <w:rFonts w:ascii="SimSun" w:hAnsi="SimSun"/>
          <w:sz w:val="21"/>
          <w:szCs w:val="21"/>
        </w:rPr>
        <w:t>对</w:t>
      </w:r>
      <w:r w:rsidR="000740C3" w:rsidRPr="005B4464">
        <w:rPr>
          <w:rFonts w:ascii="SimSun" w:hAnsi="SimSun"/>
          <w:sz w:val="21"/>
          <w:szCs w:val="21"/>
        </w:rPr>
        <w:t>ATR</w:t>
      </w:r>
      <w:r w:rsidR="0029516F" w:rsidRPr="005B4464">
        <w:rPr>
          <w:rFonts w:ascii="SimSun" w:hAnsi="SimSun"/>
          <w:sz w:val="21"/>
          <w:szCs w:val="21"/>
        </w:rPr>
        <w:t>的访问</w:t>
      </w:r>
      <w:r w:rsidR="00424A36" w:rsidRPr="005B4464">
        <w:rPr>
          <w:rFonts w:ascii="SimSun" w:hAnsi="SimSun" w:hint="eastAsia"/>
          <w:sz w:val="21"/>
          <w:szCs w:val="21"/>
        </w:rPr>
        <w:t>数量低下</w:t>
      </w:r>
      <w:r w:rsidR="00743CAD">
        <w:rPr>
          <w:rFonts w:ascii="SimSun" w:hAnsi="SimSun" w:hint="eastAsia"/>
          <w:sz w:val="21"/>
          <w:szCs w:val="21"/>
        </w:rPr>
        <w:t>，</w:t>
      </w:r>
      <w:r w:rsidR="000740C3" w:rsidRPr="005B4464">
        <w:rPr>
          <w:rFonts w:ascii="SimSun" w:hAnsi="SimSun"/>
          <w:sz w:val="21"/>
          <w:szCs w:val="21"/>
        </w:rPr>
        <w:t>国际局提出了以下</w:t>
      </w:r>
      <w:r w:rsidR="0029516F" w:rsidRPr="005B4464">
        <w:rPr>
          <w:rFonts w:ascii="SimSun" w:hAnsi="SimSun"/>
          <w:sz w:val="21"/>
          <w:szCs w:val="21"/>
        </w:rPr>
        <w:t>两个</w:t>
      </w:r>
      <w:r w:rsidR="00EE25D6" w:rsidRPr="005B4464">
        <w:rPr>
          <w:rFonts w:ascii="SimSun" w:hAnsi="SimSun" w:hint="eastAsia"/>
          <w:sz w:val="21"/>
          <w:szCs w:val="21"/>
        </w:rPr>
        <w:t>改变</w:t>
      </w:r>
      <w:r w:rsidR="000740C3" w:rsidRPr="005B4464">
        <w:rPr>
          <w:rFonts w:ascii="SimSun" w:hAnsi="SimSun" w:hint="eastAsia"/>
          <w:sz w:val="21"/>
          <w:szCs w:val="21"/>
        </w:rPr>
        <w:t>年</w:t>
      </w:r>
      <w:r w:rsidR="000740C3" w:rsidRPr="005B4464">
        <w:rPr>
          <w:rFonts w:ascii="SimSun" w:hAnsi="SimSun"/>
          <w:sz w:val="21"/>
          <w:szCs w:val="21"/>
        </w:rPr>
        <w:t>度技术报告的</w:t>
      </w:r>
      <w:r w:rsidR="003379E2" w:rsidRPr="005B4464">
        <w:rPr>
          <w:rFonts w:ascii="SimSun" w:hAnsi="SimSun" w:hint="eastAsia"/>
          <w:sz w:val="21"/>
          <w:szCs w:val="21"/>
        </w:rPr>
        <w:t>可选</w:t>
      </w:r>
      <w:r w:rsidR="0029516F" w:rsidRPr="005B4464">
        <w:rPr>
          <w:rFonts w:ascii="SimSun" w:hAnsi="SimSun"/>
          <w:sz w:val="21"/>
          <w:szCs w:val="21"/>
        </w:rPr>
        <w:t>方案</w:t>
      </w:r>
      <w:r w:rsidR="003379E2" w:rsidRPr="005B4464">
        <w:rPr>
          <w:rFonts w:ascii="SimSun" w:hAnsi="SimSun" w:hint="eastAsia"/>
          <w:sz w:val="21"/>
          <w:szCs w:val="21"/>
        </w:rPr>
        <w:t>：</w:t>
      </w:r>
    </w:p>
    <w:p w14:paraId="76A11D9E" w14:textId="3B860DC8" w:rsidR="00D87853" w:rsidRPr="005B4464" w:rsidRDefault="0098144E" w:rsidP="000F3B55">
      <w:pPr>
        <w:pStyle w:val="ONUMFS"/>
        <w:numPr>
          <w:ilvl w:val="0"/>
          <w:numId w:val="7"/>
        </w:numPr>
        <w:overflowPunct w:val="0"/>
        <w:spacing w:afterLines="50" w:after="120" w:line="340" w:lineRule="atLeast"/>
        <w:ind w:left="924" w:hanging="357"/>
        <w:jc w:val="both"/>
        <w:rPr>
          <w:rFonts w:ascii="SimSun" w:hAnsi="SimSun"/>
          <w:sz w:val="21"/>
          <w:szCs w:val="21"/>
        </w:rPr>
      </w:pPr>
      <w:r w:rsidRPr="005B4464">
        <w:rPr>
          <w:rFonts w:ascii="SimSun" w:hAnsi="SimSun" w:hint="eastAsia"/>
          <w:b/>
          <w:sz w:val="21"/>
          <w:szCs w:val="21"/>
        </w:rPr>
        <w:lastRenderedPageBreak/>
        <w:t>终止</w:t>
      </w:r>
      <w:r w:rsidR="00351A5C" w:rsidRPr="005B4464">
        <w:rPr>
          <w:rFonts w:ascii="SimSun" w:hAnsi="SimSun"/>
          <w:b/>
          <w:sz w:val="21"/>
          <w:szCs w:val="21"/>
        </w:rPr>
        <w:t>ATR</w:t>
      </w:r>
      <w:r w:rsidR="003379E2" w:rsidRPr="005B4464">
        <w:rPr>
          <w:rFonts w:ascii="SimSun" w:hAnsi="SimSun" w:hint="eastAsia"/>
          <w:bCs/>
          <w:sz w:val="21"/>
          <w:szCs w:val="21"/>
        </w:rPr>
        <w:t>——</w:t>
      </w:r>
      <w:r w:rsidR="00351A5C" w:rsidRPr="005B4464">
        <w:rPr>
          <w:rFonts w:ascii="SimSun" w:hAnsi="SimSun"/>
          <w:sz w:val="21"/>
          <w:szCs w:val="21"/>
        </w:rPr>
        <w:t>鉴于</w:t>
      </w:r>
      <w:r w:rsidR="008528AC" w:rsidRPr="005B4464">
        <w:rPr>
          <w:rFonts w:ascii="SimSun" w:hAnsi="SimSun"/>
          <w:sz w:val="21"/>
          <w:szCs w:val="21"/>
        </w:rPr>
        <w:t>明显</w:t>
      </w:r>
      <w:r w:rsidR="00351A5C" w:rsidRPr="005B4464">
        <w:rPr>
          <w:rFonts w:ascii="SimSun" w:hAnsi="SimSun"/>
          <w:sz w:val="21"/>
          <w:szCs w:val="21"/>
        </w:rPr>
        <w:t>缺乏兴趣和</w:t>
      </w:r>
      <w:r w:rsidR="00EE25D6" w:rsidRPr="005B4464">
        <w:rPr>
          <w:rFonts w:ascii="SimSun" w:hAnsi="SimSun" w:hint="eastAsia"/>
          <w:sz w:val="21"/>
          <w:szCs w:val="21"/>
        </w:rPr>
        <w:t>效用</w:t>
      </w:r>
      <w:r w:rsidR="00351A5C" w:rsidRPr="005B4464">
        <w:rPr>
          <w:rFonts w:ascii="SimSun" w:hAnsi="SimSun"/>
          <w:sz w:val="21"/>
          <w:szCs w:val="21"/>
        </w:rPr>
        <w:t>，</w:t>
      </w:r>
      <w:r w:rsidR="003379E2" w:rsidRPr="005B4464">
        <w:rPr>
          <w:rFonts w:ascii="SimSun" w:hAnsi="SimSun" w:hint="eastAsia"/>
          <w:sz w:val="21"/>
          <w:szCs w:val="21"/>
        </w:rPr>
        <w:t>或许</w:t>
      </w:r>
      <w:r w:rsidR="00351A5C" w:rsidRPr="005B4464">
        <w:rPr>
          <w:rFonts w:ascii="SimSun" w:hAnsi="SimSun"/>
          <w:sz w:val="21"/>
          <w:szCs w:val="21"/>
        </w:rPr>
        <w:t>应</w:t>
      </w:r>
      <w:r w:rsidRPr="005B4464">
        <w:rPr>
          <w:rFonts w:ascii="SimSun" w:hAnsi="SimSun" w:hint="eastAsia"/>
          <w:sz w:val="21"/>
          <w:szCs w:val="21"/>
        </w:rPr>
        <w:t>终止</w:t>
      </w:r>
      <w:r w:rsidR="00351A5C" w:rsidRPr="005B4464">
        <w:rPr>
          <w:rFonts w:ascii="SimSun" w:hAnsi="SimSun"/>
          <w:sz w:val="21"/>
          <w:szCs w:val="21"/>
        </w:rPr>
        <w:t>ATR。可在</w:t>
      </w:r>
      <w:r w:rsidR="003379E2" w:rsidRPr="005B4464">
        <w:rPr>
          <w:rFonts w:ascii="SimSun" w:hAnsi="SimSun" w:hint="eastAsia"/>
          <w:sz w:val="21"/>
          <w:szCs w:val="21"/>
        </w:rPr>
        <w:t>两</w:t>
      </w:r>
      <w:r w:rsidR="00351A5C" w:rsidRPr="005B4464">
        <w:rPr>
          <w:rFonts w:ascii="SimSun" w:hAnsi="SimSun"/>
          <w:sz w:val="21"/>
          <w:szCs w:val="21"/>
        </w:rPr>
        <w:t>年</w:t>
      </w:r>
      <w:r w:rsidR="003379E2" w:rsidRPr="005B4464">
        <w:rPr>
          <w:rFonts w:ascii="SimSun" w:hAnsi="SimSun" w:hint="eastAsia"/>
          <w:sz w:val="21"/>
          <w:szCs w:val="21"/>
        </w:rPr>
        <w:t>时间</w:t>
      </w:r>
      <w:r w:rsidR="00351A5C" w:rsidRPr="005B4464">
        <w:rPr>
          <w:rFonts w:ascii="SimSun" w:hAnsi="SimSun"/>
          <w:sz w:val="21"/>
          <w:szCs w:val="21"/>
        </w:rPr>
        <w:t>内逐步</w:t>
      </w:r>
      <w:r w:rsidRPr="005B4464">
        <w:rPr>
          <w:rFonts w:ascii="SimSun" w:hAnsi="SimSun" w:hint="eastAsia"/>
          <w:sz w:val="21"/>
          <w:szCs w:val="21"/>
        </w:rPr>
        <w:t>终止</w:t>
      </w:r>
      <w:r w:rsidR="00351A5C" w:rsidRPr="005B4464">
        <w:rPr>
          <w:rFonts w:ascii="SimSun" w:hAnsi="SimSun"/>
          <w:sz w:val="21"/>
          <w:szCs w:val="21"/>
        </w:rPr>
        <w:t>，让受访者和用户有时间提出任何潜在问题。在逐步</w:t>
      </w:r>
      <w:r w:rsidRPr="005B4464">
        <w:rPr>
          <w:rFonts w:ascii="SimSun" w:hAnsi="SimSun" w:hint="eastAsia"/>
          <w:sz w:val="21"/>
          <w:szCs w:val="21"/>
        </w:rPr>
        <w:t>终止</w:t>
      </w:r>
      <w:r w:rsidR="00351A5C" w:rsidRPr="005B4464">
        <w:rPr>
          <w:rFonts w:ascii="SimSun" w:hAnsi="SimSun"/>
          <w:sz w:val="21"/>
          <w:szCs w:val="21"/>
        </w:rPr>
        <w:t>期间，</w:t>
      </w:r>
      <w:r w:rsidR="003379E2" w:rsidRPr="005B4464">
        <w:rPr>
          <w:rFonts w:ascii="SimSun" w:hAnsi="SimSun" w:hint="eastAsia"/>
          <w:sz w:val="21"/>
          <w:szCs w:val="21"/>
        </w:rPr>
        <w:t>仍可获取</w:t>
      </w:r>
      <w:r w:rsidR="00351A5C" w:rsidRPr="005B4464">
        <w:rPr>
          <w:rFonts w:ascii="SimSun" w:hAnsi="SimSun"/>
          <w:sz w:val="21"/>
          <w:szCs w:val="21"/>
        </w:rPr>
        <w:t>已</w:t>
      </w:r>
      <w:r w:rsidR="003379E2" w:rsidRPr="005B4464">
        <w:rPr>
          <w:rFonts w:ascii="SimSun" w:hAnsi="SimSun" w:hint="eastAsia"/>
          <w:sz w:val="21"/>
          <w:szCs w:val="21"/>
        </w:rPr>
        <w:t>公布</w:t>
      </w:r>
      <w:r w:rsidR="00351A5C" w:rsidRPr="005B4464">
        <w:rPr>
          <w:rFonts w:ascii="SimSun" w:hAnsi="SimSun"/>
          <w:sz w:val="21"/>
          <w:szCs w:val="21"/>
        </w:rPr>
        <w:t>的ATR。鉴于</w:t>
      </w:r>
      <w:r w:rsidR="004D4E9B" w:rsidRPr="005B4464">
        <w:rPr>
          <w:rFonts w:ascii="SimSun" w:hAnsi="SimSun"/>
          <w:sz w:val="21"/>
          <w:szCs w:val="21"/>
        </w:rPr>
        <w:t>2021年的收集量</w:t>
      </w:r>
      <w:r w:rsidR="00351A5C" w:rsidRPr="005B4464">
        <w:rPr>
          <w:rFonts w:ascii="SimSun" w:hAnsi="SimSun"/>
          <w:sz w:val="21"/>
          <w:szCs w:val="21"/>
        </w:rPr>
        <w:t>极低</w:t>
      </w:r>
      <w:r w:rsidR="004D4E9B" w:rsidRPr="005B4464">
        <w:rPr>
          <w:rFonts w:ascii="SimSun" w:hAnsi="SimSun"/>
          <w:sz w:val="21"/>
          <w:szCs w:val="21"/>
        </w:rPr>
        <w:t>（</w:t>
      </w:r>
      <w:r w:rsidR="003379E2" w:rsidRPr="005B4464">
        <w:rPr>
          <w:rFonts w:ascii="SimSun" w:hAnsi="SimSun" w:hint="eastAsia"/>
          <w:sz w:val="21"/>
          <w:szCs w:val="21"/>
        </w:rPr>
        <w:t>仅</w:t>
      </w:r>
      <w:r w:rsidR="004D4E9B" w:rsidRPr="005B4464">
        <w:rPr>
          <w:rFonts w:ascii="SimSun" w:hAnsi="SimSun"/>
          <w:sz w:val="21"/>
          <w:szCs w:val="21"/>
        </w:rPr>
        <w:t>有</w:t>
      </w:r>
      <w:r w:rsidR="003379E2" w:rsidRPr="005B4464">
        <w:rPr>
          <w:rFonts w:ascii="SimSun" w:hAnsi="SimSun" w:hint="eastAsia"/>
          <w:sz w:val="21"/>
          <w:szCs w:val="21"/>
        </w:rPr>
        <w:t>六</w:t>
      </w:r>
      <w:r w:rsidR="004D4E9B" w:rsidRPr="005B4464">
        <w:rPr>
          <w:rFonts w:ascii="SimSun" w:hAnsi="SimSun"/>
          <w:sz w:val="21"/>
          <w:szCs w:val="21"/>
        </w:rPr>
        <w:t>个</w:t>
      </w:r>
      <w:r w:rsidR="003379E2" w:rsidRPr="005B4464">
        <w:rPr>
          <w:rFonts w:ascii="SimSun" w:hAnsi="SimSun" w:hint="eastAsia"/>
          <w:sz w:val="21"/>
          <w:szCs w:val="21"/>
        </w:rPr>
        <w:t>知识产权局</w:t>
      </w:r>
      <w:proofErr w:type="gramStart"/>
      <w:r w:rsidR="003379E2" w:rsidRPr="005B4464">
        <w:rPr>
          <w:rFonts w:ascii="SimSun" w:hAnsi="SimSun" w:hint="eastAsia"/>
          <w:sz w:val="21"/>
          <w:szCs w:val="21"/>
        </w:rPr>
        <w:t>作出</w:t>
      </w:r>
      <w:proofErr w:type="gramEnd"/>
      <w:r w:rsidR="00351A5C" w:rsidRPr="005B4464">
        <w:rPr>
          <w:rFonts w:ascii="SimSun" w:hAnsi="SimSun"/>
          <w:sz w:val="21"/>
          <w:szCs w:val="21"/>
        </w:rPr>
        <w:t>答复），国际局建议</w:t>
      </w:r>
      <w:bookmarkStart w:id="5" w:name="_GoBack"/>
      <w:bookmarkEnd w:id="5"/>
      <w:r w:rsidR="00351A5C" w:rsidRPr="005B4464">
        <w:rPr>
          <w:rFonts w:ascii="SimSun" w:hAnsi="SimSun"/>
          <w:sz w:val="21"/>
          <w:szCs w:val="21"/>
        </w:rPr>
        <w:t>从2022年起不再收集任何新的ATR。</w:t>
      </w:r>
      <w:r w:rsidR="003379E2" w:rsidRPr="005B4464">
        <w:rPr>
          <w:rFonts w:ascii="SimSun" w:hAnsi="SimSun" w:hint="eastAsia"/>
          <w:sz w:val="21"/>
          <w:szCs w:val="21"/>
        </w:rPr>
        <w:t>逐步</w:t>
      </w:r>
      <w:r w:rsidRPr="005B4464">
        <w:rPr>
          <w:rFonts w:ascii="SimSun" w:hAnsi="SimSun" w:hint="eastAsia"/>
          <w:sz w:val="21"/>
          <w:szCs w:val="21"/>
        </w:rPr>
        <w:t>终止</w:t>
      </w:r>
      <w:r w:rsidR="00351A5C" w:rsidRPr="005B4464">
        <w:rPr>
          <w:rFonts w:ascii="SimSun" w:hAnsi="SimSun"/>
          <w:sz w:val="21"/>
          <w:szCs w:val="21"/>
        </w:rPr>
        <w:t>期</w:t>
      </w:r>
      <w:r w:rsidR="003379E2" w:rsidRPr="005B4464">
        <w:rPr>
          <w:rFonts w:ascii="SimSun" w:hAnsi="SimSun" w:hint="eastAsia"/>
          <w:sz w:val="21"/>
          <w:szCs w:val="21"/>
        </w:rPr>
        <w:t>过</w:t>
      </w:r>
      <w:r w:rsidR="00351A5C" w:rsidRPr="005B4464">
        <w:rPr>
          <w:rFonts w:ascii="SimSun" w:hAnsi="SimSun"/>
          <w:sz w:val="21"/>
          <w:szCs w:val="21"/>
        </w:rPr>
        <w:t>后，已公布的ATR将像其他历史信息</w:t>
      </w:r>
      <w:r w:rsidR="003379E2" w:rsidRPr="005B4464">
        <w:rPr>
          <w:rFonts w:ascii="SimSun" w:hAnsi="SimSun" w:hint="eastAsia"/>
          <w:sz w:val="21"/>
          <w:szCs w:val="21"/>
        </w:rPr>
        <w:t>一样</w:t>
      </w:r>
      <w:r w:rsidR="00351A5C" w:rsidRPr="005B4464">
        <w:rPr>
          <w:rFonts w:ascii="SimSun" w:hAnsi="SimSun"/>
          <w:sz w:val="21"/>
          <w:szCs w:val="21"/>
        </w:rPr>
        <w:t>在线归档。</w:t>
      </w:r>
    </w:p>
    <w:p w14:paraId="1DFA3B06" w14:textId="43D773B4" w:rsidR="00D87853" w:rsidRPr="005B4464" w:rsidRDefault="00351A5C" w:rsidP="000F3B55">
      <w:pPr>
        <w:pStyle w:val="ONUMFS"/>
        <w:numPr>
          <w:ilvl w:val="0"/>
          <w:numId w:val="7"/>
        </w:numPr>
        <w:overflowPunct w:val="0"/>
        <w:spacing w:afterLines="50" w:after="120" w:line="340" w:lineRule="atLeast"/>
        <w:ind w:left="924" w:hanging="357"/>
        <w:jc w:val="both"/>
        <w:rPr>
          <w:rFonts w:ascii="SimSun" w:hAnsi="SimSun"/>
          <w:sz w:val="21"/>
          <w:szCs w:val="21"/>
        </w:rPr>
      </w:pPr>
      <w:r w:rsidRPr="005B4464">
        <w:rPr>
          <w:rFonts w:ascii="SimSun" w:hAnsi="SimSun"/>
          <w:b/>
          <w:bCs/>
          <w:sz w:val="21"/>
          <w:szCs w:val="21"/>
        </w:rPr>
        <w:t>简化</w:t>
      </w:r>
      <w:r w:rsidRPr="005B4464">
        <w:rPr>
          <w:rFonts w:ascii="SimSun" w:hAnsi="SimSun"/>
          <w:b/>
          <w:sz w:val="21"/>
          <w:szCs w:val="21"/>
        </w:rPr>
        <w:t>ATR</w:t>
      </w:r>
      <w:r w:rsidR="003379E2" w:rsidRPr="005B4464">
        <w:rPr>
          <w:rFonts w:ascii="SimSun" w:hAnsi="SimSun" w:hint="eastAsia"/>
          <w:b/>
          <w:sz w:val="21"/>
          <w:szCs w:val="21"/>
        </w:rPr>
        <w:t>的</w:t>
      </w:r>
      <w:r w:rsidRPr="005B4464">
        <w:rPr>
          <w:rFonts w:ascii="SimSun" w:hAnsi="SimSun"/>
          <w:b/>
          <w:sz w:val="21"/>
          <w:szCs w:val="21"/>
        </w:rPr>
        <w:t>收集</w:t>
      </w:r>
      <w:r w:rsidR="003379E2" w:rsidRPr="005B4464">
        <w:rPr>
          <w:rFonts w:ascii="SimSun" w:hAnsi="SimSun" w:hint="eastAsia"/>
          <w:bCs/>
          <w:sz w:val="21"/>
          <w:szCs w:val="21"/>
        </w:rPr>
        <w:t>——</w:t>
      </w:r>
      <w:r w:rsidRPr="005B4464">
        <w:rPr>
          <w:rFonts w:ascii="SimSun" w:hAnsi="SimSun"/>
          <w:sz w:val="21"/>
          <w:szCs w:val="21"/>
        </w:rPr>
        <w:t>如果</w:t>
      </w:r>
      <w:r w:rsidR="003B03B6" w:rsidRPr="005B4464">
        <w:rPr>
          <w:rFonts w:ascii="SimSun" w:hAnsi="SimSun" w:hint="eastAsia"/>
          <w:sz w:val="21"/>
          <w:szCs w:val="21"/>
        </w:rPr>
        <w:t>标准委员会</w:t>
      </w:r>
      <w:r w:rsidRPr="005B4464">
        <w:rPr>
          <w:rFonts w:ascii="SimSun" w:hAnsi="SimSun"/>
          <w:sz w:val="21"/>
          <w:szCs w:val="21"/>
        </w:rPr>
        <w:t>决定继续收集ATR，国际局建议</w:t>
      </w:r>
      <w:r w:rsidR="003B03B6" w:rsidRPr="005B4464">
        <w:rPr>
          <w:rFonts w:ascii="SimSun" w:hAnsi="SimSun" w:hint="eastAsia"/>
          <w:sz w:val="21"/>
          <w:szCs w:val="21"/>
        </w:rPr>
        <w:t>大幅</w:t>
      </w:r>
      <w:r w:rsidRPr="005B4464">
        <w:rPr>
          <w:rFonts w:ascii="SimSun" w:hAnsi="SimSun"/>
          <w:sz w:val="21"/>
          <w:szCs w:val="21"/>
        </w:rPr>
        <w:t>简化这一过程。不</w:t>
      </w:r>
      <w:r w:rsidR="003B03B6" w:rsidRPr="005B4464">
        <w:rPr>
          <w:rFonts w:ascii="SimSun" w:hAnsi="SimSun" w:hint="eastAsia"/>
          <w:sz w:val="21"/>
          <w:szCs w:val="21"/>
        </w:rPr>
        <w:t>再</w:t>
      </w:r>
      <w:r w:rsidRPr="005B4464">
        <w:rPr>
          <w:rFonts w:ascii="SimSun" w:hAnsi="SimSun"/>
          <w:sz w:val="21"/>
          <w:szCs w:val="21"/>
        </w:rPr>
        <w:t>要求</w:t>
      </w:r>
      <w:r w:rsidR="003B03B6" w:rsidRPr="005B4464">
        <w:rPr>
          <w:rFonts w:ascii="SimSun" w:hAnsi="SimSun" w:hint="eastAsia"/>
          <w:sz w:val="21"/>
          <w:szCs w:val="21"/>
        </w:rPr>
        <w:t>知识产权局</w:t>
      </w:r>
      <w:r w:rsidRPr="005B4464">
        <w:rPr>
          <w:rFonts w:ascii="SimSun" w:hAnsi="SimSun"/>
          <w:sz w:val="21"/>
          <w:szCs w:val="21"/>
        </w:rPr>
        <w:t>提供</w:t>
      </w:r>
      <w:r w:rsidR="003B03B6" w:rsidRPr="005B4464">
        <w:rPr>
          <w:rFonts w:ascii="SimSun" w:hAnsi="SimSun" w:hint="eastAsia"/>
          <w:sz w:val="21"/>
          <w:szCs w:val="21"/>
        </w:rPr>
        <w:t>关于</w:t>
      </w:r>
      <w:r w:rsidRPr="005B4464">
        <w:rPr>
          <w:rFonts w:ascii="SimSun" w:hAnsi="SimSun"/>
          <w:sz w:val="21"/>
          <w:szCs w:val="21"/>
        </w:rPr>
        <w:t>其活动和系统的详细</w:t>
      </w:r>
      <w:r w:rsidR="00AD2D64" w:rsidRPr="005B4464">
        <w:rPr>
          <w:rFonts w:ascii="SimSun" w:hAnsi="SimSun"/>
          <w:sz w:val="21"/>
          <w:szCs w:val="21"/>
        </w:rPr>
        <w:t>文本</w:t>
      </w:r>
      <w:r w:rsidRPr="005B4464">
        <w:rPr>
          <w:rFonts w:ascii="SimSun" w:hAnsi="SimSun"/>
          <w:sz w:val="21"/>
          <w:szCs w:val="21"/>
        </w:rPr>
        <w:t>，</w:t>
      </w:r>
      <w:r w:rsidR="003B03B6" w:rsidRPr="005B4464">
        <w:rPr>
          <w:rFonts w:ascii="SimSun" w:hAnsi="SimSun" w:hint="eastAsia"/>
          <w:sz w:val="21"/>
          <w:szCs w:val="21"/>
        </w:rPr>
        <w:t>改为</w:t>
      </w:r>
      <w:r w:rsidRPr="005B4464">
        <w:rPr>
          <w:rFonts w:ascii="SimSun" w:hAnsi="SimSun"/>
          <w:sz w:val="21"/>
          <w:szCs w:val="21"/>
        </w:rPr>
        <w:t>要求提供</w:t>
      </w:r>
      <w:r w:rsidR="003B03B6" w:rsidRPr="005B4464">
        <w:rPr>
          <w:rFonts w:ascii="SimSun" w:hAnsi="SimSun" w:hint="eastAsia"/>
          <w:sz w:val="21"/>
          <w:szCs w:val="21"/>
        </w:rPr>
        <w:t>能够在其中找到目前A</w:t>
      </w:r>
      <w:r w:rsidR="003B03B6" w:rsidRPr="005B4464">
        <w:rPr>
          <w:rFonts w:ascii="SimSun" w:hAnsi="SimSun"/>
          <w:sz w:val="21"/>
          <w:szCs w:val="21"/>
        </w:rPr>
        <w:t>TR</w:t>
      </w:r>
      <w:r w:rsidR="003B03B6" w:rsidRPr="005B4464">
        <w:rPr>
          <w:rFonts w:ascii="SimSun" w:hAnsi="SimSun" w:hint="eastAsia"/>
          <w:sz w:val="21"/>
          <w:szCs w:val="21"/>
        </w:rPr>
        <w:t>调查问卷相关信息的</w:t>
      </w:r>
      <w:r w:rsidRPr="005B4464">
        <w:rPr>
          <w:rFonts w:ascii="SimSun" w:hAnsi="SimSun"/>
          <w:sz w:val="21"/>
          <w:szCs w:val="21"/>
        </w:rPr>
        <w:t>网站或年度报告的链接。</w:t>
      </w:r>
      <w:r w:rsidR="003B03B6" w:rsidRPr="005B4464">
        <w:rPr>
          <w:rFonts w:ascii="SimSun" w:hAnsi="SimSun" w:hint="eastAsia"/>
          <w:sz w:val="21"/>
          <w:szCs w:val="21"/>
        </w:rPr>
        <w:t>如果可能，</w:t>
      </w:r>
      <w:r w:rsidRPr="005B4464">
        <w:rPr>
          <w:rFonts w:ascii="SimSun" w:hAnsi="SimSun"/>
          <w:sz w:val="21"/>
          <w:szCs w:val="21"/>
        </w:rPr>
        <w:t>链接</w:t>
      </w:r>
      <w:r w:rsidR="003B03B6" w:rsidRPr="005B4464">
        <w:rPr>
          <w:rFonts w:ascii="SimSun" w:hAnsi="SimSun" w:hint="eastAsia"/>
          <w:sz w:val="21"/>
          <w:szCs w:val="21"/>
        </w:rPr>
        <w:t>中的</w:t>
      </w:r>
      <w:r w:rsidRPr="005B4464">
        <w:rPr>
          <w:rFonts w:ascii="SimSun" w:hAnsi="SimSun"/>
          <w:sz w:val="21"/>
          <w:szCs w:val="21"/>
        </w:rPr>
        <w:t>信息最好以英</w:t>
      </w:r>
      <w:r w:rsidR="003B03B6" w:rsidRPr="005B4464">
        <w:rPr>
          <w:rFonts w:ascii="SimSun" w:hAnsi="SimSun" w:hint="eastAsia"/>
          <w:sz w:val="21"/>
          <w:szCs w:val="21"/>
        </w:rPr>
        <w:t>文</w:t>
      </w:r>
      <w:r w:rsidRPr="005B4464">
        <w:rPr>
          <w:rFonts w:ascii="SimSun" w:hAnsi="SimSun"/>
          <w:sz w:val="21"/>
          <w:szCs w:val="21"/>
        </w:rPr>
        <w:t>、西班牙</w:t>
      </w:r>
      <w:r w:rsidR="003B03B6" w:rsidRPr="005B4464">
        <w:rPr>
          <w:rFonts w:ascii="SimSun" w:hAnsi="SimSun" w:hint="eastAsia"/>
          <w:sz w:val="21"/>
          <w:szCs w:val="21"/>
        </w:rPr>
        <w:t>文</w:t>
      </w:r>
      <w:r w:rsidRPr="005B4464">
        <w:rPr>
          <w:rFonts w:ascii="SimSun" w:hAnsi="SimSun" w:hint="eastAsia"/>
          <w:sz w:val="21"/>
          <w:szCs w:val="21"/>
        </w:rPr>
        <w:t>或</w:t>
      </w:r>
      <w:r w:rsidRPr="005B4464">
        <w:rPr>
          <w:rFonts w:ascii="SimSun" w:hAnsi="SimSun"/>
          <w:sz w:val="21"/>
          <w:szCs w:val="21"/>
        </w:rPr>
        <w:t>法</w:t>
      </w:r>
      <w:r w:rsidR="003B03B6" w:rsidRPr="005B4464">
        <w:rPr>
          <w:rFonts w:ascii="SimSun" w:hAnsi="SimSun" w:hint="eastAsia"/>
          <w:sz w:val="21"/>
          <w:szCs w:val="21"/>
        </w:rPr>
        <w:t>文</w:t>
      </w:r>
      <w:r w:rsidRPr="005B4464">
        <w:rPr>
          <w:rFonts w:ascii="SimSun" w:hAnsi="SimSun"/>
          <w:sz w:val="21"/>
          <w:szCs w:val="21"/>
        </w:rPr>
        <w:t>提供。收集工作将继续使用ATR</w:t>
      </w:r>
      <w:r w:rsidR="003B03B6" w:rsidRPr="005B4464">
        <w:rPr>
          <w:rFonts w:ascii="SimSun" w:hAnsi="SimSun" w:hint="eastAsia"/>
          <w:sz w:val="21"/>
          <w:szCs w:val="21"/>
        </w:rPr>
        <w:t xml:space="preserve"> wiki</w:t>
      </w:r>
      <w:r w:rsidR="00AD2D64" w:rsidRPr="005B4464">
        <w:rPr>
          <w:rFonts w:ascii="SimSun" w:hAnsi="SimSun" w:hint="eastAsia"/>
          <w:sz w:val="21"/>
          <w:szCs w:val="21"/>
        </w:rPr>
        <w:t>和</w:t>
      </w:r>
      <w:r w:rsidR="00AD2D64" w:rsidRPr="005B4464">
        <w:rPr>
          <w:rFonts w:ascii="SimSun" w:hAnsi="SimSun"/>
          <w:sz w:val="21"/>
          <w:szCs w:val="21"/>
        </w:rPr>
        <w:t>目前的ATR表格，但</w:t>
      </w:r>
      <w:r w:rsidR="003B03B6" w:rsidRPr="005B4464">
        <w:rPr>
          <w:rFonts w:ascii="SimSun" w:hAnsi="SimSun" w:hint="eastAsia"/>
          <w:sz w:val="21"/>
          <w:szCs w:val="21"/>
        </w:rPr>
        <w:t>将</w:t>
      </w:r>
      <w:r w:rsidR="00A45440" w:rsidRPr="005B4464">
        <w:rPr>
          <w:rFonts w:ascii="SimSun" w:hAnsi="SimSun" w:hint="eastAsia"/>
          <w:sz w:val="21"/>
          <w:szCs w:val="21"/>
        </w:rPr>
        <w:t>提</w:t>
      </w:r>
      <w:r w:rsidR="00AD2D64" w:rsidRPr="005B4464">
        <w:rPr>
          <w:rFonts w:ascii="SimSun" w:hAnsi="SimSun"/>
          <w:sz w:val="21"/>
          <w:szCs w:val="21"/>
        </w:rPr>
        <w:t>供链接而</w:t>
      </w:r>
      <w:r w:rsidR="003B03B6" w:rsidRPr="005B4464">
        <w:rPr>
          <w:rFonts w:ascii="SimSun" w:hAnsi="SimSun" w:hint="eastAsia"/>
          <w:sz w:val="21"/>
          <w:szCs w:val="21"/>
        </w:rPr>
        <w:t>非</w:t>
      </w:r>
      <w:r w:rsidR="00AD2D64" w:rsidRPr="005B4464">
        <w:rPr>
          <w:rFonts w:ascii="SimSun" w:hAnsi="SimSun"/>
          <w:sz w:val="21"/>
          <w:szCs w:val="21"/>
        </w:rPr>
        <w:t>文</w:t>
      </w:r>
      <w:r w:rsidR="003B03B6" w:rsidRPr="005B4464">
        <w:rPr>
          <w:rFonts w:ascii="SimSun" w:hAnsi="SimSun" w:hint="eastAsia"/>
          <w:sz w:val="21"/>
          <w:szCs w:val="21"/>
        </w:rPr>
        <w:t>本</w:t>
      </w:r>
      <w:r w:rsidRPr="005B4464">
        <w:rPr>
          <w:rFonts w:ascii="SimSun" w:hAnsi="SimSun"/>
          <w:sz w:val="21"/>
          <w:szCs w:val="21"/>
        </w:rPr>
        <w:t>。如果主管局希望其信息由</w:t>
      </w:r>
      <w:r w:rsidR="003B03B6" w:rsidRPr="005B4464">
        <w:rPr>
          <w:rFonts w:ascii="SimSun" w:hAnsi="SimSun" w:hint="eastAsia"/>
          <w:sz w:val="21"/>
          <w:szCs w:val="21"/>
        </w:rPr>
        <w:t>产权组织而不是自己的网站进行</w:t>
      </w:r>
      <w:r w:rsidRPr="005B4464">
        <w:rPr>
          <w:rFonts w:ascii="SimSun" w:hAnsi="SimSun"/>
          <w:sz w:val="21"/>
          <w:szCs w:val="21"/>
        </w:rPr>
        <w:t>托管，可以</w:t>
      </w:r>
      <w:r w:rsidR="003B03B6" w:rsidRPr="005B4464">
        <w:rPr>
          <w:rFonts w:ascii="SimSun" w:hAnsi="SimSun" w:hint="eastAsia"/>
          <w:sz w:val="21"/>
          <w:szCs w:val="21"/>
        </w:rPr>
        <w:t>不提供链接，而是以</w:t>
      </w:r>
      <w:r w:rsidRPr="005B4464">
        <w:rPr>
          <w:rFonts w:ascii="SimSun" w:hAnsi="SimSun"/>
          <w:sz w:val="21"/>
          <w:szCs w:val="21"/>
        </w:rPr>
        <w:t>英文、西班牙文或法文</w:t>
      </w:r>
      <w:r w:rsidR="003B03B6" w:rsidRPr="005B4464">
        <w:rPr>
          <w:rFonts w:ascii="SimSun" w:hAnsi="SimSun" w:hint="eastAsia"/>
          <w:sz w:val="21"/>
          <w:szCs w:val="21"/>
        </w:rPr>
        <w:t>提供文本</w:t>
      </w:r>
      <w:r w:rsidRPr="005B4464">
        <w:rPr>
          <w:rFonts w:ascii="SimSun" w:hAnsi="SimSun"/>
          <w:sz w:val="21"/>
          <w:szCs w:val="21"/>
        </w:rPr>
        <w:t>。</w:t>
      </w:r>
    </w:p>
    <w:p w14:paraId="23B71C24" w14:textId="071EDB15" w:rsidR="00D87853" w:rsidRPr="0027078F" w:rsidRDefault="00351A5C" w:rsidP="0027078F">
      <w:pPr>
        <w:pStyle w:val="ONUMFS"/>
        <w:numPr>
          <w:ilvl w:val="0"/>
          <w:numId w:val="0"/>
        </w:numPr>
        <w:overflowPunct w:val="0"/>
        <w:spacing w:afterLines="50" w:after="120" w:line="340" w:lineRule="atLeast"/>
        <w:ind w:left="5534"/>
        <w:jc w:val="both"/>
        <w:rPr>
          <w:rFonts w:ascii="KaiTi" w:eastAsia="KaiTi" w:hAnsi="KaiTi"/>
          <w:iCs/>
          <w:sz w:val="21"/>
          <w:szCs w:val="21"/>
        </w:rPr>
      </w:pPr>
      <w:r w:rsidRPr="005B4464">
        <w:rPr>
          <w:iCs/>
          <w:sz w:val="21"/>
          <w:szCs w:val="21"/>
        </w:rPr>
        <w:fldChar w:fldCharType="begin"/>
      </w:r>
      <w:r w:rsidRPr="005B4464">
        <w:rPr>
          <w:iCs/>
          <w:sz w:val="21"/>
          <w:szCs w:val="21"/>
        </w:rPr>
        <w:instrText xml:space="preserve"> AUTONUM  </w:instrText>
      </w:r>
      <w:r w:rsidRPr="005B4464">
        <w:rPr>
          <w:iCs/>
          <w:sz w:val="21"/>
          <w:szCs w:val="21"/>
        </w:rPr>
        <w:fldChar w:fldCharType="end"/>
      </w:r>
      <w:r w:rsidR="0027078F">
        <w:rPr>
          <w:rFonts w:ascii="KaiTi" w:eastAsia="KaiTi" w:hAnsi="KaiTi"/>
          <w:iCs/>
          <w:sz w:val="21"/>
          <w:szCs w:val="21"/>
        </w:rPr>
        <w:t>.</w:t>
      </w:r>
      <w:r w:rsidR="0027078F">
        <w:rPr>
          <w:rFonts w:ascii="KaiTi" w:eastAsia="KaiTi" w:hAnsi="KaiTi"/>
          <w:iCs/>
          <w:sz w:val="21"/>
          <w:szCs w:val="21"/>
        </w:rPr>
        <w:tab/>
      </w:r>
      <w:proofErr w:type="gramStart"/>
      <w:r w:rsidRPr="0027078F">
        <w:rPr>
          <w:rFonts w:ascii="KaiTi" w:eastAsia="KaiTi" w:hAnsi="KaiTi"/>
          <w:iCs/>
          <w:sz w:val="21"/>
          <w:szCs w:val="21"/>
        </w:rPr>
        <w:t>请</w:t>
      </w:r>
      <w:r w:rsidR="00AD5C18" w:rsidRPr="0027078F">
        <w:rPr>
          <w:rFonts w:ascii="KaiTi" w:eastAsia="KaiTi" w:hAnsi="KaiTi" w:hint="eastAsia"/>
          <w:iCs/>
          <w:sz w:val="21"/>
          <w:szCs w:val="21"/>
        </w:rPr>
        <w:t>标准</w:t>
      </w:r>
      <w:proofErr w:type="gramEnd"/>
      <w:r w:rsidR="00AD5C18" w:rsidRPr="0027078F">
        <w:rPr>
          <w:rFonts w:ascii="KaiTi" w:eastAsia="KaiTi" w:hAnsi="KaiTi" w:hint="eastAsia"/>
          <w:iCs/>
          <w:sz w:val="21"/>
          <w:szCs w:val="21"/>
        </w:rPr>
        <w:t>委员会：</w:t>
      </w:r>
    </w:p>
    <w:p w14:paraId="42BF4514" w14:textId="1AEE2001" w:rsidR="00D87853" w:rsidRPr="0027078F" w:rsidRDefault="00351A5C" w:rsidP="00743CAD">
      <w:pPr>
        <w:pStyle w:val="BodyText"/>
        <w:overflowPunct w:val="0"/>
        <w:spacing w:afterLines="50" w:after="120" w:line="340" w:lineRule="atLeast"/>
        <w:ind w:left="5534" w:firstLine="703"/>
        <w:jc w:val="both"/>
        <w:rPr>
          <w:rFonts w:ascii="KaiTi" w:eastAsia="KaiTi" w:hAnsi="KaiTi"/>
          <w:iCs/>
          <w:sz w:val="21"/>
          <w:szCs w:val="21"/>
        </w:rPr>
      </w:pPr>
      <w:r w:rsidRPr="0027078F">
        <w:rPr>
          <w:rFonts w:ascii="KaiTi" w:eastAsia="KaiTi" w:hAnsi="KaiTi"/>
          <w:iCs/>
          <w:sz w:val="21"/>
          <w:szCs w:val="21"/>
        </w:rPr>
        <w:t>(a)</w:t>
      </w:r>
      <w:r w:rsidRPr="0027078F">
        <w:rPr>
          <w:rFonts w:ascii="KaiTi" w:eastAsia="KaiTi" w:hAnsi="KaiTi"/>
          <w:iCs/>
          <w:sz w:val="21"/>
          <w:szCs w:val="21"/>
        </w:rPr>
        <w:tab/>
        <w:t>注意本文件的内容</w:t>
      </w:r>
      <w:r w:rsidR="00AD5C18" w:rsidRPr="0027078F">
        <w:rPr>
          <w:rFonts w:ascii="KaiTi" w:eastAsia="KaiTi" w:hAnsi="KaiTi" w:hint="eastAsia"/>
          <w:iCs/>
          <w:sz w:val="21"/>
          <w:szCs w:val="21"/>
        </w:rPr>
        <w:t>；</w:t>
      </w:r>
    </w:p>
    <w:p w14:paraId="3EC9EC5A" w14:textId="55C8A60A" w:rsidR="00D87853" w:rsidRPr="0027078F" w:rsidRDefault="00351A5C" w:rsidP="00743CAD">
      <w:pPr>
        <w:pStyle w:val="BodyText"/>
        <w:overflowPunct w:val="0"/>
        <w:spacing w:afterLines="50" w:after="120" w:line="340" w:lineRule="atLeast"/>
        <w:ind w:left="5534" w:firstLine="703"/>
        <w:jc w:val="both"/>
        <w:rPr>
          <w:rFonts w:ascii="KaiTi" w:eastAsia="KaiTi" w:hAnsi="KaiTi"/>
          <w:iCs/>
          <w:sz w:val="21"/>
          <w:szCs w:val="21"/>
        </w:rPr>
      </w:pPr>
      <w:r w:rsidRPr="0027078F">
        <w:rPr>
          <w:rFonts w:ascii="KaiTi" w:eastAsia="KaiTi" w:hAnsi="KaiTi"/>
          <w:iCs/>
          <w:sz w:val="21"/>
          <w:szCs w:val="21"/>
        </w:rPr>
        <w:t>(b)</w:t>
      </w:r>
      <w:r w:rsidRPr="0027078F">
        <w:rPr>
          <w:rFonts w:ascii="KaiTi" w:eastAsia="KaiTi" w:hAnsi="KaiTi"/>
          <w:iCs/>
          <w:sz w:val="21"/>
          <w:szCs w:val="21"/>
        </w:rPr>
        <w:tab/>
      </w:r>
      <w:r w:rsidR="008528AC" w:rsidRPr="0027078F">
        <w:rPr>
          <w:rFonts w:ascii="KaiTi" w:eastAsia="KaiTi" w:hAnsi="KaiTi"/>
          <w:iCs/>
          <w:sz w:val="21"/>
          <w:szCs w:val="21"/>
        </w:rPr>
        <w:t>考虑并决定是否通过</w:t>
      </w:r>
      <w:r w:rsidR="00E03DB8" w:rsidRPr="0027078F">
        <w:rPr>
          <w:rFonts w:ascii="KaiTi" w:eastAsia="KaiTi" w:hAnsi="KaiTi"/>
          <w:iCs/>
          <w:sz w:val="21"/>
          <w:szCs w:val="21"/>
        </w:rPr>
        <w:t>上文</w:t>
      </w:r>
      <w:r w:rsidR="008528AC" w:rsidRPr="0027078F">
        <w:rPr>
          <w:rFonts w:ascii="KaiTi" w:eastAsia="KaiTi" w:hAnsi="KaiTi"/>
          <w:iCs/>
          <w:sz w:val="21"/>
          <w:szCs w:val="21"/>
        </w:rPr>
        <w:t>第</w:t>
      </w:r>
      <w:r w:rsidR="00E03DB8" w:rsidRPr="0027078F">
        <w:rPr>
          <w:rFonts w:ascii="KaiTi" w:eastAsia="KaiTi" w:hAnsi="KaiTi"/>
          <w:iCs/>
          <w:sz w:val="21"/>
          <w:szCs w:val="21"/>
        </w:rPr>
        <w:t>24</w:t>
      </w:r>
      <w:r w:rsidR="008528AC" w:rsidRPr="0027078F">
        <w:rPr>
          <w:rFonts w:ascii="KaiTi" w:eastAsia="KaiTi" w:hAnsi="KaiTi"/>
          <w:iCs/>
          <w:sz w:val="21"/>
          <w:szCs w:val="21"/>
        </w:rPr>
        <w:t>段的</w:t>
      </w:r>
      <w:r w:rsidR="003B03B6" w:rsidRPr="0027078F">
        <w:rPr>
          <w:rFonts w:ascii="KaiTi" w:eastAsia="KaiTi" w:hAnsi="KaiTi" w:hint="eastAsia"/>
          <w:iCs/>
          <w:sz w:val="21"/>
          <w:szCs w:val="21"/>
        </w:rPr>
        <w:t>提案</w:t>
      </w:r>
      <w:r w:rsidR="008528AC" w:rsidRPr="0027078F">
        <w:rPr>
          <w:rFonts w:ascii="KaiTi" w:eastAsia="KaiTi" w:hAnsi="KaiTi"/>
          <w:iCs/>
          <w:sz w:val="21"/>
          <w:szCs w:val="21"/>
        </w:rPr>
        <w:t>1或</w:t>
      </w:r>
      <w:r w:rsidR="003B03B6" w:rsidRPr="0027078F">
        <w:rPr>
          <w:rFonts w:ascii="KaiTi" w:eastAsia="KaiTi" w:hAnsi="KaiTi" w:hint="eastAsia"/>
          <w:iCs/>
          <w:sz w:val="21"/>
          <w:szCs w:val="21"/>
        </w:rPr>
        <w:t>提案</w:t>
      </w:r>
      <w:r w:rsidR="008528AC" w:rsidRPr="0027078F">
        <w:rPr>
          <w:rFonts w:ascii="KaiTi" w:eastAsia="KaiTi" w:hAnsi="KaiTi"/>
          <w:iCs/>
          <w:sz w:val="21"/>
          <w:szCs w:val="21"/>
        </w:rPr>
        <w:t>2</w:t>
      </w:r>
      <w:r w:rsidRPr="0027078F">
        <w:rPr>
          <w:rFonts w:ascii="KaiTi" w:eastAsia="KaiTi" w:hAnsi="KaiTi"/>
          <w:iCs/>
          <w:sz w:val="21"/>
          <w:szCs w:val="21"/>
        </w:rPr>
        <w:t>；</w:t>
      </w:r>
    </w:p>
    <w:p w14:paraId="637D1B99" w14:textId="6C40D7D5" w:rsidR="00D87853" w:rsidRPr="0027078F" w:rsidRDefault="00351A5C" w:rsidP="00743CAD">
      <w:pPr>
        <w:pStyle w:val="BodyText"/>
        <w:overflowPunct w:val="0"/>
        <w:spacing w:afterLines="50" w:after="120" w:line="340" w:lineRule="atLeast"/>
        <w:ind w:left="5534" w:firstLine="703"/>
        <w:jc w:val="both"/>
        <w:rPr>
          <w:rFonts w:ascii="KaiTi" w:eastAsia="KaiTi" w:hAnsi="KaiTi"/>
          <w:iCs/>
          <w:sz w:val="21"/>
          <w:szCs w:val="21"/>
        </w:rPr>
      </w:pPr>
      <w:r w:rsidRPr="0027078F">
        <w:rPr>
          <w:rFonts w:ascii="KaiTi" w:eastAsia="KaiTi" w:hAnsi="KaiTi"/>
          <w:iCs/>
          <w:sz w:val="21"/>
          <w:szCs w:val="21"/>
        </w:rPr>
        <w:t>(c)</w:t>
      </w:r>
      <w:r w:rsidR="00613397" w:rsidRPr="0027078F">
        <w:rPr>
          <w:rFonts w:ascii="KaiTi" w:eastAsia="KaiTi" w:hAnsi="KaiTi"/>
          <w:iCs/>
          <w:sz w:val="21"/>
          <w:szCs w:val="21"/>
        </w:rPr>
        <w:tab/>
      </w:r>
      <w:r w:rsidR="008528AC" w:rsidRPr="0027078F">
        <w:rPr>
          <w:rFonts w:ascii="KaiTi" w:eastAsia="KaiTi" w:hAnsi="KaiTi"/>
          <w:iCs/>
          <w:sz w:val="21"/>
          <w:szCs w:val="21"/>
        </w:rPr>
        <w:t>如果决定</w:t>
      </w:r>
      <w:r w:rsidR="0098144E" w:rsidRPr="0027078F">
        <w:rPr>
          <w:rFonts w:ascii="KaiTi" w:eastAsia="KaiTi" w:hAnsi="KaiTi" w:hint="eastAsia"/>
          <w:iCs/>
          <w:sz w:val="21"/>
          <w:szCs w:val="21"/>
        </w:rPr>
        <w:t>终止</w:t>
      </w:r>
      <w:r w:rsidR="008528AC" w:rsidRPr="0027078F">
        <w:rPr>
          <w:rFonts w:ascii="KaiTi" w:eastAsia="KaiTi" w:hAnsi="KaiTi"/>
          <w:iCs/>
          <w:sz w:val="21"/>
          <w:szCs w:val="21"/>
        </w:rPr>
        <w:t>ATR，</w:t>
      </w:r>
      <w:r w:rsidR="00E03DB8" w:rsidRPr="0027078F">
        <w:rPr>
          <w:rFonts w:ascii="KaiTi" w:eastAsia="KaiTi" w:hAnsi="KaiTi"/>
          <w:iCs/>
          <w:sz w:val="21"/>
          <w:szCs w:val="21"/>
        </w:rPr>
        <w:t>决定</w:t>
      </w:r>
      <w:r w:rsidR="008528AC" w:rsidRPr="0027078F">
        <w:rPr>
          <w:rFonts w:ascii="KaiTi" w:eastAsia="KaiTi" w:hAnsi="KaiTi"/>
          <w:iCs/>
          <w:sz w:val="21"/>
          <w:szCs w:val="21"/>
        </w:rPr>
        <w:t>是否</w:t>
      </w:r>
      <w:r w:rsidR="00F00476" w:rsidRPr="0027078F">
        <w:rPr>
          <w:rFonts w:ascii="KaiTi" w:eastAsia="KaiTi" w:hAnsi="KaiTi"/>
          <w:iCs/>
          <w:sz w:val="21"/>
          <w:szCs w:val="21"/>
        </w:rPr>
        <w:t>将</w:t>
      </w:r>
      <w:r w:rsidR="008528AC" w:rsidRPr="0027078F">
        <w:rPr>
          <w:rFonts w:ascii="KaiTi" w:eastAsia="KaiTi" w:hAnsi="KaiTi"/>
          <w:iCs/>
          <w:sz w:val="21"/>
          <w:szCs w:val="21"/>
        </w:rPr>
        <w:t>第24号任务视为完成</w:t>
      </w:r>
      <w:r w:rsidR="00F00476" w:rsidRPr="0027078F">
        <w:rPr>
          <w:rFonts w:ascii="KaiTi" w:eastAsia="KaiTi" w:hAnsi="KaiTi"/>
          <w:iCs/>
          <w:sz w:val="21"/>
          <w:szCs w:val="21"/>
        </w:rPr>
        <w:t>，并将其从</w:t>
      </w:r>
      <w:r w:rsidR="00AD5C18" w:rsidRPr="0027078F">
        <w:rPr>
          <w:rFonts w:ascii="KaiTi" w:eastAsia="KaiTi" w:hAnsi="KaiTi" w:hint="eastAsia"/>
          <w:iCs/>
          <w:sz w:val="21"/>
          <w:szCs w:val="21"/>
        </w:rPr>
        <w:t>标准委员会</w:t>
      </w:r>
      <w:r w:rsidR="00F00476" w:rsidRPr="0027078F">
        <w:rPr>
          <w:rFonts w:ascii="KaiTi" w:eastAsia="KaiTi" w:hAnsi="KaiTi"/>
          <w:iCs/>
          <w:sz w:val="21"/>
          <w:szCs w:val="21"/>
        </w:rPr>
        <w:t>工作计划中删除</w:t>
      </w:r>
      <w:r w:rsidRPr="0027078F">
        <w:rPr>
          <w:rFonts w:ascii="KaiTi" w:eastAsia="KaiTi" w:hAnsi="KaiTi"/>
          <w:iCs/>
          <w:sz w:val="21"/>
          <w:szCs w:val="21"/>
        </w:rPr>
        <w:t>。</w:t>
      </w:r>
    </w:p>
    <w:p w14:paraId="3B8B5B32" w14:textId="402230DB" w:rsidR="002326AB" w:rsidRPr="0027078F" w:rsidRDefault="00351A5C" w:rsidP="0027078F">
      <w:pPr>
        <w:pStyle w:val="Endofdocument"/>
        <w:overflowPunct w:val="0"/>
        <w:spacing w:before="720" w:afterLines="50" w:after="120" w:line="340" w:lineRule="atLeast"/>
        <w:rPr>
          <w:rFonts w:ascii="SimSun" w:eastAsia="SimSun" w:hAnsi="SimSun"/>
          <w:sz w:val="21"/>
        </w:rPr>
      </w:pPr>
      <w:r w:rsidRPr="0027078F">
        <w:rPr>
          <w:rFonts w:ascii="KaiTi" w:eastAsia="KaiTi" w:hAnsi="KaiTi" w:cs="Arial"/>
          <w:iCs/>
          <w:sz w:val="21"/>
          <w:szCs w:val="21"/>
        </w:rPr>
        <w:t>[</w:t>
      </w:r>
      <w:proofErr w:type="spellStart"/>
      <w:r w:rsidR="00F0219F" w:rsidRPr="0027078F">
        <w:rPr>
          <w:rFonts w:ascii="KaiTi" w:eastAsia="KaiTi" w:hAnsi="KaiTi" w:cs="Arial"/>
          <w:iCs/>
          <w:sz w:val="21"/>
          <w:szCs w:val="21"/>
        </w:rPr>
        <w:t>文件</w:t>
      </w:r>
      <w:proofErr w:type="spellEnd"/>
      <w:r w:rsidR="00AD5C18" w:rsidRPr="0027078F">
        <w:rPr>
          <w:rFonts w:ascii="KaiTi" w:eastAsia="KaiTi" w:hAnsi="KaiTi" w:cs="SimSun" w:hint="eastAsia"/>
          <w:iCs/>
          <w:sz w:val="21"/>
          <w:szCs w:val="21"/>
          <w:lang w:eastAsia="zh-CN"/>
        </w:rPr>
        <w:t>完</w:t>
      </w:r>
      <w:r w:rsidRPr="0027078F">
        <w:rPr>
          <w:rFonts w:ascii="KaiTi" w:eastAsia="KaiTi" w:hAnsi="KaiTi" w:cs="Arial"/>
          <w:iCs/>
          <w:sz w:val="21"/>
          <w:szCs w:val="21"/>
        </w:rPr>
        <w:t>]</w:t>
      </w:r>
    </w:p>
    <w:sectPr w:rsidR="002326AB" w:rsidRPr="0027078F" w:rsidSect="0027078F">
      <w:headerReference w:type="default" r:id="rId16"/>
      <w:endnotePr>
        <w:numFmt w:val="decimal"/>
      </w:endnotePr>
      <w:pgSz w:w="11907" w:h="16840" w:code="9"/>
      <w:pgMar w:top="567" w:right="1134" w:bottom="147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36775" w14:textId="77777777" w:rsidR="001860FF" w:rsidRDefault="001860FF">
      <w:r>
        <w:separator/>
      </w:r>
    </w:p>
  </w:endnote>
  <w:endnote w:type="continuationSeparator" w:id="0">
    <w:p w14:paraId="5A6C46AF" w14:textId="77777777" w:rsidR="001860FF" w:rsidRDefault="001860FF" w:rsidP="003B38C1">
      <w:r>
        <w:separator/>
      </w:r>
    </w:p>
    <w:p w14:paraId="06E08743" w14:textId="77777777" w:rsidR="001860FF" w:rsidRDefault="001860FF">
      <w:pPr>
        <w:spacing w:after="60"/>
        <w:rPr>
          <w:sz w:val="17"/>
        </w:rPr>
      </w:pPr>
      <w:r>
        <w:rPr>
          <w:sz w:val="17"/>
        </w:rPr>
        <w:t>[</w:t>
      </w:r>
      <w:r>
        <w:rPr>
          <w:sz w:val="17"/>
        </w:rPr>
        <w:t>上页尾</w:t>
      </w:r>
      <w:proofErr w:type="gramStart"/>
      <w:r>
        <w:rPr>
          <w:sz w:val="17"/>
        </w:rPr>
        <w:t>注继续</w:t>
      </w:r>
      <w:proofErr w:type="gramEnd"/>
      <w:r>
        <w:rPr>
          <w:sz w:val="17"/>
        </w:rPr>
        <w:t>]</w:t>
      </w:r>
    </w:p>
  </w:endnote>
  <w:endnote w:type="continuationNotice" w:id="1">
    <w:p w14:paraId="352FAE93" w14:textId="77777777" w:rsidR="001860FF" w:rsidRDefault="001860FF">
      <w:pPr>
        <w:spacing w:before="60"/>
        <w:jc w:val="right"/>
        <w:rPr>
          <w:sz w:val="17"/>
          <w:szCs w:val="17"/>
        </w:rPr>
      </w:pPr>
      <w:r w:rsidRPr="003B38C1">
        <w:rPr>
          <w:sz w:val="17"/>
          <w:szCs w:val="17"/>
        </w:rPr>
        <w:t>[</w:t>
      </w:r>
      <w:r w:rsidRPr="003B38C1">
        <w:rPr>
          <w:sz w:val="17"/>
          <w:szCs w:val="17"/>
        </w:rPr>
        <w:t>尾注在下一页继续</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SimHei">
    <w:altName w:val="SimHei"/>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29B89" w14:textId="77777777" w:rsidR="001860FF" w:rsidRDefault="001860FF">
      <w:r>
        <w:separator/>
      </w:r>
    </w:p>
  </w:footnote>
  <w:footnote w:type="continuationSeparator" w:id="0">
    <w:p w14:paraId="38582793" w14:textId="77777777" w:rsidR="001860FF" w:rsidRDefault="001860FF" w:rsidP="008B60B2">
      <w:r>
        <w:separator/>
      </w:r>
    </w:p>
    <w:p w14:paraId="28F302BA" w14:textId="77777777" w:rsidR="001860FF" w:rsidRDefault="001860FF">
      <w:pPr>
        <w:spacing w:after="60"/>
        <w:rPr>
          <w:sz w:val="17"/>
          <w:szCs w:val="17"/>
        </w:rPr>
      </w:pPr>
      <w:r w:rsidRPr="00ED77FB">
        <w:rPr>
          <w:sz w:val="17"/>
          <w:szCs w:val="17"/>
        </w:rPr>
        <w:t>[</w:t>
      </w:r>
      <w:r w:rsidRPr="00ED77FB">
        <w:rPr>
          <w:sz w:val="17"/>
          <w:szCs w:val="17"/>
        </w:rPr>
        <w:t>脚注从上页继续</w:t>
      </w:r>
      <w:r w:rsidRPr="00ED77FB">
        <w:rPr>
          <w:sz w:val="17"/>
          <w:szCs w:val="17"/>
        </w:rPr>
        <w:t>]</w:t>
      </w:r>
    </w:p>
  </w:footnote>
  <w:footnote w:type="continuationNotice" w:id="1">
    <w:p w14:paraId="10066771" w14:textId="77777777" w:rsidR="001860FF" w:rsidRDefault="001860FF">
      <w:pPr>
        <w:spacing w:before="60"/>
        <w:jc w:val="right"/>
        <w:rPr>
          <w:sz w:val="17"/>
          <w:szCs w:val="17"/>
        </w:rPr>
      </w:pPr>
      <w:r w:rsidRPr="00ED77FB">
        <w:rPr>
          <w:sz w:val="17"/>
          <w:szCs w:val="17"/>
        </w:rPr>
        <w:t>[</w:t>
      </w:r>
      <w:r w:rsidRPr="00ED77FB">
        <w:rPr>
          <w:sz w:val="17"/>
          <w:szCs w:val="17"/>
        </w:rPr>
        <w:t>脚注在下一页继续</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20B07" w14:textId="77777777" w:rsidR="00D87853" w:rsidRPr="0027078F" w:rsidRDefault="0098135E">
    <w:pPr>
      <w:jc w:val="right"/>
      <w:rPr>
        <w:rFonts w:ascii="SimSun" w:hAnsi="SimSun"/>
        <w:caps/>
        <w:sz w:val="21"/>
      </w:rPr>
    </w:pPr>
    <w:bookmarkStart w:id="6" w:name="Code2"/>
    <w:r w:rsidRPr="0027078F">
      <w:rPr>
        <w:rFonts w:ascii="SimSun" w:hAnsi="SimSun"/>
        <w:caps/>
        <w:sz w:val="21"/>
      </w:rPr>
      <w:t>CWS/9/18</w:t>
    </w:r>
  </w:p>
  <w:bookmarkEnd w:id="6"/>
  <w:p w14:paraId="4384DDEA" w14:textId="3B3B6490" w:rsidR="00D07C78" w:rsidRPr="0027078F" w:rsidRDefault="00351A5C" w:rsidP="0027078F">
    <w:pPr>
      <w:spacing w:afterLines="100" w:after="240"/>
      <w:jc w:val="right"/>
      <w:rPr>
        <w:rFonts w:ascii="SimSun" w:hAnsi="SimSun"/>
        <w:sz w:val="21"/>
      </w:rPr>
    </w:pPr>
    <w:r w:rsidRPr="0027078F">
      <w:rPr>
        <w:rFonts w:ascii="SimSun" w:hAnsi="SimSun"/>
        <w:sz w:val="21"/>
      </w:rPr>
      <w:t>第</w:t>
    </w:r>
    <w:r w:rsidRPr="0027078F">
      <w:rPr>
        <w:rFonts w:ascii="SimSun" w:hAnsi="SimSun"/>
        <w:sz w:val="21"/>
      </w:rPr>
      <w:fldChar w:fldCharType="begin"/>
    </w:r>
    <w:r w:rsidRPr="0027078F">
      <w:rPr>
        <w:rFonts w:ascii="SimSun" w:hAnsi="SimSun"/>
        <w:sz w:val="21"/>
      </w:rPr>
      <w:instrText xml:space="preserve"> PAGE  \* MERGEFORMAT </w:instrText>
    </w:r>
    <w:r w:rsidRPr="0027078F">
      <w:rPr>
        <w:rFonts w:ascii="SimSun" w:hAnsi="SimSun"/>
        <w:sz w:val="21"/>
      </w:rPr>
      <w:fldChar w:fldCharType="separate"/>
    </w:r>
    <w:r w:rsidR="00743CAD">
      <w:rPr>
        <w:rFonts w:ascii="SimSun" w:hAnsi="SimSun"/>
        <w:noProof/>
        <w:sz w:val="21"/>
      </w:rPr>
      <w:t>2</w:t>
    </w:r>
    <w:r w:rsidRPr="0027078F">
      <w:rPr>
        <w:rFonts w:ascii="SimSun" w:hAnsi="SimSun"/>
        <w:sz w:val="21"/>
      </w:rPr>
      <w:fldChar w:fldCharType="end"/>
    </w:r>
    <w:r w:rsidRPr="0027078F">
      <w:rPr>
        <w:rFonts w:ascii="SimSun" w:hAnsi="SimSun"/>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D868A7"/>
    <w:multiLevelType w:val="hybridMultilevel"/>
    <w:tmpl w:val="D0C6D2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FE45D5"/>
    <w:multiLevelType w:val="hybridMultilevel"/>
    <w:tmpl w:val="8ECE0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3"/>
  </w:num>
  <w:num w:numId="9">
    <w:abstractNumId w:val="3"/>
  </w:num>
  <w:num w:numId="10">
    <w:abstractNumId w:val="3"/>
  </w:num>
  <w:num w:numId="11">
    <w:abstractNumId w:val="7"/>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CC9"/>
    <w:rsid w:val="0001467A"/>
    <w:rsid w:val="000368FE"/>
    <w:rsid w:val="00036948"/>
    <w:rsid w:val="00043CAA"/>
    <w:rsid w:val="00055DDC"/>
    <w:rsid w:val="00056816"/>
    <w:rsid w:val="00061A58"/>
    <w:rsid w:val="00061D48"/>
    <w:rsid w:val="000740C3"/>
    <w:rsid w:val="00075432"/>
    <w:rsid w:val="000968ED"/>
    <w:rsid w:val="000A3D97"/>
    <w:rsid w:val="000C0CB5"/>
    <w:rsid w:val="000D2575"/>
    <w:rsid w:val="000E4BA5"/>
    <w:rsid w:val="000F3B55"/>
    <w:rsid w:val="000F5E56"/>
    <w:rsid w:val="001362EE"/>
    <w:rsid w:val="00146234"/>
    <w:rsid w:val="001647D5"/>
    <w:rsid w:val="00165967"/>
    <w:rsid w:val="001832A6"/>
    <w:rsid w:val="001860FF"/>
    <w:rsid w:val="001A0F70"/>
    <w:rsid w:val="001A21C1"/>
    <w:rsid w:val="001D4107"/>
    <w:rsid w:val="001E0F72"/>
    <w:rsid w:val="00203D24"/>
    <w:rsid w:val="00205A83"/>
    <w:rsid w:val="0021217E"/>
    <w:rsid w:val="002326AB"/>
    <w:rsid w:val="00243430"/>
    <w:rsid w:val="00252CC4"/>
    <w:rsid w:val="0025392F"/>
    <w:rsid w:val="002634C4"/>
    <w:rsid w:val="0027078F"/>
    <w:rsid w:val="002928D3"/>
    <w:rsid w:val="0029516F"/>
    <w:rsid w:val="002B782F"/>
    <w:rsid w:val="002D4193"/>
    <w:rsid w:val="002D4D8C"/>
    <w:rsid w:val="002E160B"/>
    <w:rsid w:val="002E7586"/>
    <w:rsid w:val="002F1FE6"/>
    <w:rsid w:val="002F4E68"/>
    <w:rsid w:val="002F737C"/>
    <w:rsid w:val="00312F7F"/>
    <w:rsid w:val="003379E2"/>
    <w:rsid w:val="003501EA"/>
    <w:rsid w:val="00351A5C"/>
    <w:rsid w:val="00361450"/>
    <w:rsid w:val="00363262"/>
    <w:rsid w:val="003673CF"/>
    <w:rsid w:val="00367A26"/>
    <w:rsid w:val="003845C1"/>
    <w:rsid w:val="0038760F"/>
    <w:rsid w:val="003A6F89"/>
    <w:rsid w:val="003B03B6"/>
    <w:rsid w:val="003B38C1"/>
    <w:rsid w:val="003C04F9"/>
    <w:rsid w:val="003C34E9"/>
    <w:rsid w:val="003E2FD9"/>
    <w:rsid w:val="003F787D"/>
    <w:rsid w:val="0041240D"/>
    <w:rsid w:val="00423E3E"/>
    <w:rsid w:val="00424A36"/>
    <w:rsid w:val="00427AF4"/>
    <w:rsid w:val="00433C70"/>
    <w:rsid w:val="004647DA"/>
    <w:rsid w:val="00474062"/>
    <w:rsid w:val="00477D6B"/>
    <w:rsid w:val="004A1FB4"/>
    <w:rsid w:val="004B7B84"/>
    <w:rsid w:val="004D4E9B"/>
    <w:rsid w:val="004E109D"/>
    <w:rsid w:val="005019FF"/>
    <w:rsid w:val="0051292C"/>
    <w:rsid w:val="0053057A"/>
    <w:rsid w:val="00550E6E"/>
    <w:rsid w:val="00556076"/>
    <w:rsid w:val="00560A29"/>
    <w:rsid w:val="0057336A"/>
    <w:rsid w:val="005B4464"/>
    <w:rsid w:val="005C6649"/>
    <w:rsid w:val="005C7F35"/>
    <w:rsid w:val="005D2782"/>
    <w:rsid w:val="00605827"/>
    <w:rsid w:val="00613397"/>
    <w:rsid w:val="00646050"/>
    <w:rsid w:val="0065183C"/>
    <w:rsid w:val="00662296"/>
    <w:rsid w:val="006713CA"/>
    <w:rsid w:val="006766FA"/>
    <w:rsid w:val="00676C5C"/>
    <w:rsid w:val="006B3232"/>
    <w:rsid w:val="006D6678"/>
    <w:rsid w:val="006F6446"/>
    <w:rsid w:val="007163D5"/>
    <w:rsid w:val="00720EFD"/>
    <w:rsid w:val="00731DD4"/>
    <w:rsid w:val="007369AB"/>
    <w:rsid w:val="00743CAD"/>
    <w:rsid w:val="00747AE9"/>
    <w:rsid w:val="007751D8"/>
    <w:rsid w:val="007854AF"/>
    <w:rsid w:val="00793A7C"/>
    <w:rsid w:val="00797E19"/>
    <w:rsid w:val="007A398A"/>
    <w:rsid w:val="007A702A"/>
    <w:rsid w:val="007D1613"/>
    <w:rsid w:val="007E4C0E"/>
    <w:rsid w:val="00811B81"/>
    <w:rsid w:val="008319D4"/>
    <w:rsid w:val="00834513"/>
    <w:rsid w:val="00843F77"/>
    <w:rsid w:val="00846CF6"/>
    <w:rsid w:val="00852670"/>
    <w:rsid w:val="008528AC"/>
    <w:rsid w:val="0085337D"/>
    <w:rsid w:val="00872F3A"/>
    <w:rsid w:val="00897E3A"/>
    <w:rsid w:val="008A134B"/>
    <w:rsid w:val="008B2CC1"/>
    <w:rsid w:val="008B4438"/>
    <w:rsid w:val="008B60B2"/>
    <w:rsid w:val="008C4A83"/>
    <w:rsid w:val="008D2E97"/>
    <w:rsid w:val="008F2865"/>
    <w:rsid w:val="00902C0E"/>
    <w:rsid w:val="0090731E"/>
    <w:rsid w:val="00916EE2"/>
    <w:rsid w:val="00950B32"/>
    <w:rsid w:val="00961C82"/>
    <w:rsid w:val="00966A22"/>
    <w:rsid w:val="0096722F"/>
    <w:rsid w:val="00970DF7"/>
    <w:rsid w:val="00980843"/>
    <w:rsid w:val="0098135E"/>
    <w:rsid w:val="0098144E"/>
    <w:rsid w:val="00991CAF"/>
    <w:rsid w:val="009A2410"/>
    <w:rsid w:val="009B5B29"/>
    <w:rsid w:val="009E2791"/>
    <w:rsid w:val="009E3F32"/>
    <w:rsid w:val="009E3F6F"/>
    <w:rsid w:val="009F499F"/>
    <w:rsid w:val="00A06014"/>
    <w:rsid w:val="00A21CA0"/>
    <w:rsid w:val="00A302E0"/>
    <w:rsid w:val="00A36324"/>
    <w:rsid w:val="00A37342"/>
    <w:rsid w:val="00A40F6D"/>
    <w:rsid w:val="00A42DAF"/>
    <w:rsid w:val="00A45440"/>
    <w:rsid w:val="00A45BD8"/>
    <w:rsid w:val="00A50682"/>
    <w:rsid w:val="00A624FE"/>
    <w:rsid w:val="00A80953"/>
    <w:rsid w:val="00A869B7"/>
    <w:rsid w:val="00A90F0A"/>
    <w:rsid w:val="00AA0911"/>
    <w:rsid w:val="00AC205C"/>
    <w:rsid w:val="00AC54AA"/>
    <w:rsid w:val="00AD2D64"/>
    <w:rsid w:val="00AD5C18"/>
    <w:rsid w:val="00AE230E"/>
    <w:rsid w:val="00AF0A6B"/>
    <w:rsid w:val="00AF0B39"/>
    <w:rsid w:val="00AF53AF"/>
    <w:rsid w:val="00B05A69"/>
    <w:rsid w:val="00B23B0E"/>
    <w:rsid w:val="00B335AE"/>
    <w:rsid w:val="00B355B6"/>
    <w:rsid w:val="00B46EFF"/>
    <w:rsid w:val="00B75281"/>
    <w:rsid w:val="00B92426"/>
    <w:rsid w:val="00B92F1F"/>
    <w:rsid w:val="00B9734B"/>
    <w:rsid w:val="00BA30E2"/>
    <w:rsid w:val="00BB1012"/>
    <w:rsid w:val="00BC2C4F"/>
    <w:rsid w:val="00BF66D2"/>
    <w:rsid w:val="00C11BFE"/>
    <w:rsid w:val="00C25E6F"/>
    <w:rsid w:val="00C5068F"/>
    <w:rsid w:val="00C53E9A"/>
    <w:rsid w:val="00C81A63"/>
    <w:rsid w:val="00C86D74"/>
    <w:rsid w:val="00C91F63"/>
    <w:rsid w:val="00CC09DF"/>
    <w:rsid w:val="00CD04F1"/>
    <w:rsid w:val="00CE016C"/>
    <w:rsid w:val="00CE14E1"/>
    <w:rsid w:val="00CF681A"/>
    <w:rsid w:val="00D019C3"/>
    <w:rsid w:val="00D07C78"/>
    <w:rsid w:val="00D355DF"/>
    <w:rsid w:val="00D45252"/>
    <w:rsid w:val="00D62FEF"/>
    <w:rsid w:val="00D71B4D"/>
    <w:rsid w:val="00D80CC9"/>
    <w:rsid w:val="00D87853"/>
    <w:rsid w:val="00D93D55"/>
    <w:rsid w:val="00D94CF6"/>
    <w:rsid w:val="00DA31C6"/>
    <w:rsid w:val="00DA3BEB"/>
    <w:rsid w:val="00DC627A"/>
    <w:rsid w:val="00DD7B7F"/>
    <w:rsid w:val="00DE238A"/>
    <w:rsid w:val="00DE5590"/>
    <w:rsid w:val="00DF7991"/>
    <w:rsid w:val="00E03DB8"/>
    <w:rsid w:val="00E06A11"/>
    <w:rsid w:val="00E113E5"/>
    <w:rsid w:val="00E15015"/>
    <w:rsid w:val="00E23D6E"/>
    <w:rsid w:val="00E335FE"/>
    <w:rsid w:val="00E34907"/>
    <w:rsid w:val="00E45755"/>
    <w:rsid w:val="00E50117"/>
    <w:rsid w:val="00E55A68"/>
    <w:rsid w:val="00E72584"/>
    <w:rsid w:val="00E74829"/>
    <w:rsid w:val="00E758D6"/>
    <w:rsid w:val="00EA7D6E"/>
    <w:rsid w:val="00EB2F76"/>
    <w:rsid w:val="00EC221D"/>
    <w:rsid w:val="00EC4E49"/>
    <w:rsid w:val="00ED2774"/>
    <w:rsid w:val="00ED77FB"/>
    <w:rsid w:val="00ED7B8F"/>
    <w:rsid w:val="00EE25D6"/>
    <w:rsid w:val="00EE45FA"/>
    <w:rsid w:val="00EE559D"/>
    <w:rsid w:val="00F00476"/>
    <w:rsid w:val="00F0219F"/>
    <w:rsid w:val="00F043DE"/>
    <w:rsid w:val="00F064E2"/>
    <w:rsid w:val="00F343D8"/>
    <w:rsid w:val="00F55361"/>
    <w:rsid w:val="00F66152"/>
    <w:rsid w:val="00F8715A"/>
    <w:rsid w:val="00F9049A"/>
    <w:rsid w:val="00F9165B"/>
    <w:rsid w:val="00F93E92"/>
    <w:rsid w:val="00FC482F"/>
    <w:rsid w:val="00FE0673"/>
    <w:rsid w:val="00FE7B52"/>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E9424"/>
  <w15:docId w15:val="{0232E282-DD7E-48B6-A12B-E3FC6392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D80CC9"/>
    <w:rPr>
      <w:rFonts w:ascii="Arial" w:eastAsia="SimSun" w:hAnsi="Arial" w:cs="Arial"/>
      <w:bCs/>
      <w:iCs/>
      <w:caps/>
      <w:sz w:val="22"/>
      <w:szCs w:val="28"/>
      <w:lang w:val="en-US" w:eastAsia="zh-CN"/>
    </w:rPr>
  </w:style>
  <w:style w:type="paragraph" w:customStyle="1" w:styleId="Endofdocument">
    <w:name w:val="End of document"/>
    <w:basedOn w:val="Normal"/>
    <w:rsid w:val="00D80CC9"/>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D80CC9"/>
    <w:rPr>
      <w:rFonts w:ascii="Arial" w:eastAsia="SimSun" w:hAnsi="Arial" w:cs="Arial"/>
      <w:sz w:val="22"/>
      <w:lang w:val="en-US" w:eastAsia="zh-CN"/>
    </w:rPr>
  </w:style>
  <w:style w:type="character" w:styleId="Hyperlink">
    <w:name w:val="Hyperlink"/>
    <w:basedOn w:val="DefaultParagraphFont"/>
    <w:unhideWhenUsed/>
    <w:rsid w:val="000740C3"/>
    <w:rPr>
      <w:color w:val="0000FF" w:themeColor="hyperlink"/>
      <w:u w:val="single"/>
    </w:rPr>
  </w:style>
  <w:style w:type="character" w:styleId="CommentReference">
    <w:name w:val="annotation reference"/>
    <w:basedOn w:val="DefaultParagraphFont"/>
    <w:semiHidden/>
    <w:unhideWhenUsed/>
    <w:rsid w:val="00B335AE"/>
    <w:rPr>
      <w:sz w:val="16"/>
      <w:szCs w:val="16"/>
    </w:rPr>
  </w:style>
  <w:style w:type="paragraph" w:styleId="CommentSubject">
    <w:name w:val="annotation subject"/>
    <w:basedOn w:val="CommentText"/>
    <w:next w:val="CommentText"/>
    <w:link w:val="CommentSubjectChar"/>
    <w:semiHidden/>
    <w:unhideWhenUsed/>
    <w:rsid w:val="00B335AE"/>
    <w:rPr>
      <w:b/>
      <w:bCs/>
      <w:sz w:val="20"/>
    </w:rPr>
  </w:style>
  <w:style w:type="character" w:customStyle="1" w:styleId="CommentTextChar">
    <w:name w:val="Comment Text Char"/>
    <w:basedOn w:val="DefaultParagraphFont"/>
    <w:link w:val="CommentText"/>
    <w:semiHidden/>
    <w:rsid w:val="00B335AE"/>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335AE"/>
    <w:rPr>
      <w:rFonts w:ascii="Arial" w:eastAsia="SimSun" w:hAnsi="Arial" w:cs="Arial"/>
      <w:b/>
      <w:bCs/>
      <w:sz w:val="18"/>
      <w:lang w:val="en-US" w:eastAsia="zh-CN"/>
    </w:rPr>
  </w:style>
  <w:style w:type="paragraph" w:styleId="BalloonText">
    <w:name w:val="Balloon Text"/>
    <w:basedOn w:val="Normal"/>
    <w:link w:val="BalloonTextChar"/>
    <w:semiHidden/>
    <w:unhideWhenUsed/>
    <w:rsid w:val="00B335AE"/>
    <w:rPr>
      <w:rFonts w:ascii="Segoe UI" w:hAnsi="Segoe UI" w:cs="Segoe UI"/>
      <w:sz w:val="18"/>
      <w:szCs w:val="18"/>
    </w:rPr>
  </w:style>
  <w:style w:type="character" w:customStyle="1" w:styleId="BalloonTextChar">
    <w:name w:val="Balloon Text Char"/>
    <w:basedOn w:val="DefaultParagraphFont"/>
    <w:link w:val="BalloonText"/>
    <w:semiHidden/>
    <w:rsid w:val="00B335AE"/>
    <w:rPr>
      <w:rFonts w:ascii="Segoe UI" w:eastAsia="SimSun" w:hAnsi="Segoe UI" w:cs="Segoe UI"/>
      <w:sz w:val="18"/>
      <w:szCs w:val="18"/>
      <w:lang w:val="en-US" w:eastAsia="zh-CN"/>
    </w:rPr>
  </w:style>
  <w:style w:type="character" w:styleId="FollowedHyperlink">
    <w:name w:val="FollowedHyperlink"/>
    <w:basedOn w:val="DefaultParagraphFont"/>
    <w:semiHidden/>
    <w:unhideWhenUsed/>
    <w:rsid w:val="002D4D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828757">
      <w:bodyDiv w:val="1"/>
      <w:marLeft w:val="0"/>
      <w:marRight w:val="0"/>
      <w:marTop w:val="0"/>
      <w:marBottom w:val="0"/>
      <w:divBdr>
        <w:top w:val="none" w:sz="0" w:space="0" w:color="auto"/>
        <w:left w:val="none" w:sz="0" w:space="0" w:color="auto"/>
        <w:bottom w:val="none" w:sz="0" w:space="0" w:color="auto"/>
        <w:right w:val="none" w:sz="0" w:space="0" w:color="auto"/>
      </w:divBdr>
    </w:div>
    <w:div w:id="1267539194">
      <w:bodyDiv w:val="1"/>
      <w:marLeft w:val="0"/>
      <w:marRight w:val="0"/>
      <w:marTop w:val="0"/>
      <w:marBottom w:val="0"/>
      <w:divBdr>
        <w:top w:val="none" w:sz="0" w:space="0" w:color="auto"/>
        <w:left w:val="none" w:sz="0" w:space="0" w:color="auto"/>
        <w:bottom w:val="none" w:sz="0" w:space="0" w:color="auto"/>
        <w:right w:val="none" w:sz="0" w:space="0" w:color="auto"/>
      </w:divBdr>
    </w:div>
    <w:div w:id="173607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xport/sites/www/standards/en/pdf/archives/03-09-02arc2008.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wipo.int/export/sites/www/cws/es/background/circulars/circular/253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wipogvafs01\usr2\Home\Elliott\Web%20stats\ATR%20web%20sta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wipogvafs01\usr2\Home\Elliott\Web%20stats\ATR%20web%20stats.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file:///\\wipogvafs01\usr2\Home\Elliott\Web%20stats\ATR%20web%20stats.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_rels/chart4.xml.rels><?xml version="1.0" encoding="UTF-8" standalone="yes"?>
<Relationships xmlns="http://schemas.openxmlformats.org/package/2006/relationships"><Relationship Id="rId3" Type="http://schemas.openxmlformats.org/officeDocument/2006/relationships/oleObject" Target="file:///\\wipogvafs01\usr2\Home\Elliott\Web%20stats\STS%20web%20stats%20202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wipogvafs01\usr2\Home\Elliott\Web%20stats\ATR%20web%20stat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SimSun" panose="02010600030101010101" pitchFamily="2" charset="-122"/>
                <a:ea typeface="SimSun" panose="02010600030101010101" pitchFamily="2" charset="-122"/>
                <a:cs typeface="+mn-cs"/>
              </a:defRPr>
            </a:pPr>
            <a:r>
              <a:rPr lang="en-US"/>
              <a:t>按年份列出的ATR数量 </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SimSun" panose="02010600030101010101" pitchFamily="2" charset="-122"/>
              <a:ea typeface="SimSun" panose="02010600030101010101" pitchFamily="2" charset="-122"/>
              <a:cs typeface="+mn-cs"/>
            </a:defRPr>
          </a:pPr>
          <a:endParaRPr lang="zh-CN"/>
        </a:p>
      </c:txPr>
    </c:title>
    <c:autoTitleDeleted val="0"/>
    <c:plotArea>
      <c:layout/>
      <c:scatterChart>
        <c:scatterStyle val="lineMarker"/>
        <c:varyColors val="0"/>
        <c:ser>
          <c:idx val="0"/>
          <c:order val="0"/>
          <c:tx>
            <c:strRef>
              <c:f>'ATR counts'!$B$3</c:f>
              <c:strCache>
                <c:ptCount val="1"/>
                <c:pt idx="0">
                  <c:v>IPO的回应</c:v>
                </c:pt>
              </c:strCache>
            </c:strRef>
          </c:tx>
          <c:spPr>
            <a:ln w="25400" cap="rnd">
              <a:solidFill>
                <a:schemeClr val="accent1"/>
              </a:solidFill>
              <a:prstDash val="sysDot"/>
              <a:round/>
            </a:ln>
            <a:effectLst/>
          </c:spPr>
          <c:marker>
            <c:symbol val="diamond"/>
            <c:size val="5"/>
            <c:spPr>
              <a:solidFill>
                <a:schemeClr val="accent1"/>
              </a:solidFill>
              <a:ln w="9525">
                <a:solidFill>
                  <a:schemeClr val="accent1"/>
                </a:solidFill>
              </a:ln>
              <a:effectLst/>
            </c:spPr>
          </c:marker>
          <c:xVal>
            <c:numRef>
              <c:f>'ATR counts'!$A$4:$A$26</c:f>
              <c:numCache>
                <c:formatCode>General</c:formatCode>
                <c:ptCount val="23"/>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numCache>
            </c:numRef>
          </c:xVal>
          <c:yVal>
            <c:numRef>
              <c:f>'ATR counts'!$B$4:$B$26</c:f>
              <c:numCache>
                <c:formatCode>General</c:formatCode>
                <c:ptCount val="23"/>
                <c:pt idx="0">
                  <c:v>56</c:v>
                </c:pt>
                <c:pt idx="1">
                  <c:v>53</c:v>
                </c:pt>
                <c:pt idx="2">
                  <c:v>53</c:v>
                </c:pt>
                <c:pt idx="3">
                  <c:v>51</c:v>
                </c:pt>
                <c:pt idx="4">
                  <c:v>41</c:v>
                </c:pt>
                <c:pt idx="5">
                  <c:v>44</c:v>
                </c:pt>
                <c:pt idx="6">
                  <c:v>46</c:v>
                </c:pt>
                <c:pt idx="7">
                  <c:v>40</c:v>
                </c:pt>
                <c:pt idx="8">
                  <c:v>38</c:v>
                </c:pt>
                <c:pt idx="9">
                  <c:v>40</c:v>
                </c:pt>
                <c:pt idx="10">
                  <c:v>31</c:v>
                </c:pt>
                <c:pt idx="11">
                  <c:v>36</c:v>
                </c:pt>
                <c:pt idx="12">
                  <c:v>28</c:v>
                </c:pt>
                <c:pt idx="13">
                  <c:v>31</c:v>
                </c:pt>
                <c:pt idx="14">
                  <c:v>30</c:v>
                </c:pt>
                <c:pt idx="15">
                  <c:v>28</c:v>
                </c:pt>
                <c:pt idx="16">
                  <c:v>23</c:v>
                </c:pt>
                <c:pt idx="17">
                  <c:v>23</c:v>
                </c:pt>
                <c:pt idx="18">
                  <c:v>20</c:v>
                </c:pt>
                <c:pt idx="19">
                  <c:v>12</c:v>
                </c:pt>
                <c:pt idx="20">
                  <c:v>11</c:v>
                </c:pt>
                <c:pt idx="21">
                  <c:v>18</c:v>
                </c:pt>
                <c:pt idx="22">
                  <c:v>15</c:v>
                </c:pt>
              </c:numCache>
            </c:numRef>
          </c:yVal>
          <c:smooth val="0"/>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0-6F37-4B66-BFEA-1438B0CD2B32}"/>
            </c:ext>
          </c:extLst>
        </c:ser>
        <c:dLbls>
          <c:showLegendKey val="0"/>
          <c:showVal val="0"/>
          <c:showCatName val="0"/>
          <c:showSerName val="0"/>
          <c:showPercent val="0"/>
          <c:showBubbleSize val="0"/>
        </c:dLbls>
        <c:axId val="1202122767"/>
        <c:axId val="1202116943"/>
      </c:scatterChart>
      <c:valAx>
        <c:axId val="120212276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SimSun" panose="02010600030101010101" pitchFamily="2" charset="-122"/>
                    <a:ea typeface="SimSun" panose="02010600030101010101" pitchFamily="2" charset="-122"/>
                    <a:cs typeface="+mn-cs"/>
                  </a:defRPr>
                </a:pPr>
                <a:r>
                  <a:rPr lang="en-US"/>
                  <a:t>ATR年份</a:t>
                </a:r>
              </a:p>
            </c:rich>
          </c:tx>
          <c:layout>
            <c:manualLayout>
              <c:xMode val="edge"/>
              <c:yMode val="edge"/>
              <c:x val="0.48244190410158977"/>
              <c:y val="0.9404835744369163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SimSun" panose="02010600030101010101" pitchFamily="2" charset="-122"/>
                  <a:ea typeface="SimSun" panose="02010600030101010101" pitchFamily="2" charset="-122"/>
                  <a:cs typeface="+mn-cs"/>
                </a:defRPr>
              </a:pPr>
              <a:endParaRPr lang="zh-C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imSun" panose="02010600030101010101" pitchFamily="2" charset="-122"/>
                <a:ea typeface="SimSun" panose="02010600030101010101" pitchFamily="2" charset="-122"/>
                <a:cs typeface="+mn-cs"/>
              </a:defRPr>
            </a:pPr>
            <a:endParaRPr lang="zh-CN"/>
          </a:p>
        </c:txPr>
        <c:crossAx val="1202116943"/>
        <c:crosses val="autoZero"/>
        <c:crossBetween val="midCat"/>
      </c:valAx>
      <c:valAx>
        <c:axId val="12021169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vert="eaVert" wrap="square" anchor="ctr" anchorCtr="1"/>
              <a:lstStyle/>
              <a:p>
                <a:pPr>
                  <a:defRPr sz="1000" b="0" i="0" u="none" strike="noStrike" kern="1200" baseline="0">
                    <a:solidFill>
                      <a:schemeClr val="tx1">
                        <a:lumMod val="65000"/>
                        <a:lumOff val="35000"/>
                      </a:schemeClr>
                    </a:solidFill>
                    <a:latin typeface="SimSun" panose="02010600030101010101" pitchFamily="2" charset="-122"/>
                    <a:ea typeface="SimSun" panose="02010600030101010101" pitchFamily="2" charset="-122"/>
                    <a:cs typeface="+mn-cs"/>
                  </a:defRPr>
                </a:pPr>
                <a:r>
                  <a:rPr lang="en-US"/>
                  <a:t>作出回复的知识产权局数量</a:t>
                </a:r>
              </a:p>
            </c:rich>
          </c:tx>
          <c:layout/>
          <c:overlay val="0"/>
          <c:spPr>
            <a:noFill/>
            <a:ln>
              <a:noFill/>
            </a:ln>
            <a:effectLst/>
          </c:spPr>
          <c:txPr>
            <a:bodyPr rot="0" spcFirstLastPara="1" vertOverflow="ellipsis" vert="eaVert" wrap="square" anchor="ctr" anchorCtr="1"/>
            <a:lstStyle/>
            <a:p>
              <a:pPr>
                <a:defRPr sz="1000" b="0" i="0" u="none" strike="noStrike" kern="1200" baseline="0">
                  <a:solidFill>
                    <a:schemeClr val="tx1">
                      <a:lumMod val="65000"/>
                      <a:lumOff val="35000"/>
                    </a:schemeClr>
                  </a:solidFill>
                  <a:latin typeface="SimSun" panose="02010600030101010101" pitchFamily="2" charset="-122"/>
                  <a:ea typeface="SimSun" panose="02010600030101010101" pitchFamily="2" charset="-122"/>
                  <a:cs typeface="+mn-cs"/>
                </a:defRPr>
              </a:pPr>
              <a:endParaRPr lang="zh-C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imSun" panose="02010600030101010101" pitchFamily="2" charset="-122"/>
                <a:ea typeface="SimSun" panose="02010600030101010101" pitchFamily="2" charset="-122"/>
                <a:cs typeface="+mn-cs"/>
              </a:defRPr>
            </a:pPr>
            <a:endParaRPr lang="zh-CN"/>
          </a:p>
        </c:txPr>
        <c:crossAx val="1202122767"/>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dash"/>
      <a:round/>
    </a:ln>
    <a:effectLst/>
  </c:spPr>
  <c:txPr>
    <a:bodyPr/>
    <a:lstStyle/>
    <a:p>
      <a:pPr>
        <a:defRPr>
          <a:latin typeface="SimSun" panose="02010600030101010101" pitchFamily="2" charset="-122"/>
          <a:ea typeface="SimSun" panose="02010600030101010101" pitchFamily="2" charset="-122"/>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SimSun" panose="02010600030101010101" pitchFamily="2" charset="-122"/>
                <a:ea typeface="SimSun" panose="02010600030101010101" pitchFamily="2" charset="-122"/>
                <a:cs typeface="+mn-cs"/>
              </a:defRPr>
            </a:pPr>
            <a:r>
              <a:rPr lang="en-US"/>
              <a:t>2019年</a:t>
            </a:r>
            <a:r>
              <a:rPr lang="zh-CN"/>
              <a:t>网络统计数据</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SimSun" panose="02010600030101010101" pitchFamily="2" charset="-122"/>
              <a:ea typeface="SimSun" panose="02010600030101010101" pitchFamily="2" charset="-122"/>
              <a:cs typeface="+mn-cs"/>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SimSun" panose="02010600030101010101" pitchFamily="2" charset="-122"/>
                    <a:ea typeface="SimSun" panose="02010600030101010101" pitchFamily="2" charset="-122"/>
                    <a:cs typeface="+mn-cs"/>
                  </a:defRPr>
                </a:pPr>
                <a:endParaRPr lang="zh-CN"/>
              </a:p>
            </c:txPr>
            <c:showLegendKey val="0"/>
            <c:showVal val="1"/>
            <c:showCatName val="0"/>
            <c:showSerName val="0"/>
            <c:showPercent val="0"/>
            <c:showBubbleSize val="0"/>
            <c:showLeaderLines val="0"/>
            <c:extLs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'2019'!$I$1:$M$1</c:f>
              <c:numCache>
                <c:formatCode>General</c:formatCode>
                <c:ptCount val="5"/>
                <c:pt idx="0">
                  <c:v>2018</c:v>
                </c:pt>
                <c:pt idx="1">
                  <c:v>2017</c:v>
                </c:pt>
                <c:pt idx="2">
                  <c:v>2016</c:v>
                </c:pt>
                <c:pt idx="3">
                  <c:v>2015</c:v>
                </c:pt>
                <c:pt idx="4">
                  <c:v>2014</c:v>
                </c:pt>
              </c:numCache>
            </c:numRef>
          </c:cat>
          <c:val>
            <c:numRef>
              <c:f>'2019'!$I$2:$M$2</c:f>
              <c:numCache>
                <c:formatCode>General</c:formatCode>
                <c:ptCount val="5"/>
                <c:pt idx="0">
                  <c:v>105</c:v>
                </c:pt>
                <c:pt idx="1">
                  <c:v>176</c:v>
                </c:pt>
                <c:pt idx="2">
                  <c:v>48</c:v>
                </c:pt>
                <c:pt idx="3">
                  <c:v>25</c:v>
                </c:pt>
                <c:pt idx="4">
                  <c:v>9</c:v>
                </c:pt>
              </c:numCache>
            </c:numRef>
          </c:val>
          <c:extLs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0-F2BA-482B-972E-159F2C25F927}"/>
            </c:ext>
          </c:extLst>
        </c:ser>
        <c:dLbls>
          <c:showLegendKey val="0"/>
          <c:showVal val="0"/>
          <c:showCatName val="0"/>
          <c:showSerName val="0"/>
          <c:showPercent val="0"/>
          <c:showBubbleSize val="0"/>
        </c:dLbls>
        <c:gapWidth val="219"/>
        <c:overlap val="-27"/>
        <c:axId val="1220441056"/>
        <c:axId val="1220445632"/>
      </c:barChart>
      <c:catAx>
        <c:axId val="12204410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SimSun" panose="02010600030101010101" pitchFamily="2" charset="-122"/>
                    <a:ea typeface="SimSun" panose="02010600030101010101" pitchFamily="2" charset="-122"/>
                    <a:cs typeface="+mn-cs"/>
                  </a:defRPr>
                </a:pPr>
                <a:r>
                  <a:rPr lang="en-US"/>
                  <a:t>ATR年份</a:t>
                </a:r>
              </a:p>
            </c:rich>
          </c:tx>
          <c:layout>
            <c:manualLayout>
              <c:xMode val="edge"/>
              <c:yMode val="edge"/>
              <c:x val="0.49367837674136889"/>
              <c:y val="0.917974157076519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SimSun" panose="02010600030101010101" pitchFamily="2" charset="-122"/>
                  <a:ea typeface="SimSun" panose="02010600030101010101" pitchFamily="2" charset="-122"/>
                  <a:cs typeface="+mn-cs"/>
                </a:defRPr>
              </a:pPr>
              <a:endParaRPr lang="zh-C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imSun" panose="02010600030101010101" pitchFamily="2" charset="-122"/>
                <a:ea typeface="SimSun" panose="02010600030101010101" pitchFamily="2" charset="-122"/>
                <a:cs typeface="+mn-cs"/>
              </a:defRPr>
            </a:pPr>
            <a:endParaRPr lang="zh-CN"/>
          </a:p>
        </c:txPr>
        <c:crossAx val="1220445632"/>
        <c:crosses val="autoZero"/>
        <c:auto val="1"/>
        <c:lblAlgn val="ctr"/>
        <c:lblOffset val="100"/>
        <c:noMultiLvlLbl val="0"/>
      </c:catAx>
      <c:valAx>
        <c:axId val="1220445632"/>
        <c:scaling>
          <c:orientation val="minMax"/>
        </c:scaling>
        <c:delete val="0"/>
        <c:axPos val="l"/>
        <c:majorGridlines>
          <c:spPr>
            <a:ln w="9525" cap="flat" cmpd="sng" algn="ctr">
              <a:noFill/>
              <a:round/>
            </a:ln>
            <a:effectLst/>
          </c:spPr>
        </c:majorGridlines>
        <c:title>
          <c:tx>
            <c:rich>
              <a:bodyPr rot="0" spcFirstLastPara="1" vertOverflow="ellipsis" vert="eaVert" wrap="square" anchor="ctr" anchorCtr="1"/>
              <a:lstStyle/>
              <a:p>
                <a:pPr>
                  <a:defRPr sz="1000" b="0" i="0" u="none" strike="noStrike" kern="1200" baseline="0">
                    <a:solidFill>
                      <a:schemeClr val="tx1">
                        <a:lumMod val="65000"/>
                        <a:lumOff val="35000"/>
                      </a:schemeClr>
                    </a:solidFill>
                    <a:latin typeface="SimSun" panose="02010600030101010101" pitchFamily="2" charset="-122"/>
                    <a:ea typeface="SimSun" panose="02010600030101010101" pitchFamily="2" charset="-122"/>
                    <a:cs typeface="+mn-cs"/>
                  </a:defRPr>
                </a:pPr>
                <a:r>
                  <a:rPr lang="en-US"/>
                  <a:t>页面浏览量</a:t>
                </a:r>
              </a:p>
            </c:rich>
          </c:tx>
          <c:layout/>
          <c:overlay val="0"/>
          <c:spPr>
            <a:noFill/>
            <a:ln>
              <a:noFill/>
            </a:ln>
            <a:effectLst/>
          </c:spPr>
          <c:txPr>
            <a:bodyPr rot="0" spcFirstLastPara="1" vertOverflow="ellipsis" vert="eaVert" wrap="square" anchor="ctr" anchorCtr="1"/>
            <a:lstStyle/>
            <a:p>
              <a:pPr>
                <a:defRPr sz="1000" b="0" i="0" u="none" strike="noStrike" kern="1200" baseline="0">
                  <a:solidFill>
                    <a:schemeClr val="tx1">
                      <a:lumMod val="65000"/>
                      <a:lumOff val="35000"/>
                    </a:schemeClr>
                  </a:solidFill>
                  <a:latin typeface="SimSun" panose="02010600030101010101" pitchFamily="2" charset="-122"/>
                  <a:ea typeface="SimSun" panose="02010600030101010101" pitchFamily="2" charset="-122"/>
                  <a:cs typeface="+mn-cs"/>
                </a:defRPr>
              </a:pPr>
              <a:endParaRPr lang="zh-C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imSun" panose="02010600030101010101" pitchFamily="2" charset="-122"/>
                <a:ea typeface="SimSun" panose="02010600030101010101" pitchFamily="2" charset="-122"/>
                <a:cs typeface="+mn-cs"/>
              </a:defRPr>
            </a:pPr>
            <a:endParaRPr lang="zh-CN"/>
          </a:p>
        </c:txPr>
        <c:crossAx val="1220441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SimSun" panose="02010600030101010101" pitchFamily="2" charset="-122"/>
          <a:ea typeface="SimSun" panose="02010600030101010101" pitchFamily="2" charset="-122"/>
        </a:defRPr>
      </a:pPr>
      <a:endParaRPr lang="zh-CN"/>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SimSun" panose="02010600030101010101" pitchFamily="2" charset="-122"/>
                <a:ea typeface="SimSun" panose="02010600030101010101" pitchFamily="2" charset="-122"/>
                <a:cs typeface="+mn-cs"/>
              </a:defRPr>
            </a:pPr>
            <a:r>
              <a:rPr lang="en-US"/>
              <a:t>最初两年的页面浏览量 </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SimSun" panose="02010600030101010101" pitchFamily="2" charset="-122"/>
              <a:ea typeface="SimSun" panose="02010600030101010101" pitchFamily="2" charset="-122"/>
              <a:cs typeface="+mn-cs"/>
            </a:defRPr>
          </a:pPr>
          <a:endParaRPr lang="zh-CN"/>
        </a:p>
      </c:txPr>
    </c:title>
    <c:autoTitleDeleted val="0"/>
    <c:plotArea>
      <c:layout/>
      <c:barChart>
        <c:barDir val="col"/>
        <c:grouping val="clustered"/>
        <c:varyColors val="0"/>
        <c:ser>
          <c:idx val="0"/>
          <c:order val="0"/>
          <c:tx>
            <c:strRef>
              <c:f>'Top line'!$L$3</c:f>
              <c:strCache>
                <c:ptCount val="1"/>
                <c:pt idx="0">
                  <c:v>第一年</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SimSun" panose="02010600030101010101" pitchFamily="2" charset="-122"/>
                    <a:ea typeface="SimSun" panose="02010600030101010101" pitchFamily="2" charset="-122"/>
                    <a:cs typeface="+mn-cs"/>
                  </a:defRPr>
                </a:pPr>
                <a:endParaRPr lang="zh-CN"/>
              </a:p>
            </c:txPr>
            <c:showLegendKey val="0"/>
            <c:showVal val="1"/>
            <c:showCatName val="0"/>
            <c:showSerName val="0"/>
            <c:showPercent val="0"/>
            <c:showBubbleSize val="0"/>
            <c:showLeaderLines val="0"/>
            <c:extLs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'Top line'!$N$2:$P$2</c:f>
              <c:strCache>
                <c:ptCount val="3"/>
                <c:pt idx="0">
                  <c:v>2018 ATRs</c:v>
                </c:pt>
                <c:pt idx="1">
                  <c:v>2017 ATRs</c:v>
                </c:pt>
                <c:pt idx="2">
                  <c:v>2016 ATRs</c:v>
                </c:pt>
              </c:strCache>
            </c:strRef>
          </c:cat>
          <c:val>
            <c:numRef>
              <c:f>'Top line'!$N$3:$P$3</c:f>
              <c:numCache>
                <c:formatCode>General</c:formatCode>
                <c:ptCount val="3"/>
                <c:pt idx="0">
                  <c:v>105</c:v>
                </c:pt>
                <c:pt idx="1">
                  <c:v>185</c:v>
                </c:pt>
                <c:pt idx="2">
                  <c:v>249</c:v>
                </c:pt>
              </c:numCache>
            </c:numRef>
          </c:val>
          <c:extLs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0-4AD9-4A70-B846-FCB9F650705D}"/>
            </c:ext>
          </c:extLst>
        </c:ser>
        <c:ser>
          <c:idx val="1"/>
          <c:order val="1"/>
          <c:tx>
            <c:strRef>
              <c:f>'Top line'!$L$4</c:f>
              <c:strCache>
                <c:ptCount val="1"/>
                <c:pt idx="0">
                  <c:v>第二年</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SimSun" panose="02010600030101010101" pitchFamily="2" charset="-122"/>
                    <a:ea typeface="SimSun" panose="02010600030101010101" pitchFamily="2" charset="-122"/>
                    <a:cs typeface="+mn-cs"/>
                  </a:defRPr>
                </a:pPr>
                <a:endParaRPr lang="zh-CN"/>
              </a:p>
            </c:txPr>
            <c:showLegendKey val="0"/>
            <c:showVal val="1"/>
            <c:showCatName val="0"/>
            <c:showSerName val="0"/>
            <c:showPercent val="0"/>
            <c:showBubbleSize val="0"/>
            <c:showLeaderLines val="0"/>
            <c:extLs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'Top line'!$N$2:$P$2</c:f>
              <c:strCache>
                <c:ptCount val="3"/>
                <c:pt idx="0">
                  <c:v>2018 ATRs</c:v>
                </c:pt>
                <c:pt idx="1">
                  <c:v>2017 ATRs</c:v>
                </c:pt>
                <c:pt idx="2">
                  <c:v>2016 ATRs</c:v>
                </c:pt>
              </c:strCache>
            </c:strRef>
          </c:cat>
          <c:val>
            <c:numRef>
              <c:f>'Top line'!$N$4:$P$4</c:f>
              <c:numCache>
                <c:formatCode>General</c:formatCode>
                <c:ptCount val="3"/>
                <c:pt idx="0">
                  <c:v>265</c:v>
                </c:pt>
                <c:pt idx="1">
                  <c:v>176</c:v>
                </c:pt>
                <c:pt idx="2">
                  <c:v>195</c:v>
                </c:pt>
              </c:numCache>
            </c:numRef>
          </c:val>
          <c:extLs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1-4AD9-4A70-B846-FCB9F650705D}"/>
            </c:ext>
          </c:extLst>
        </c:ser>
        <c:dLbls>
          <c:showLegendKey val="0"/>
          <c:showVal val="0"/>
          <c:showCatName val="0"/>
          <c:showSerName val="0"/>
          <c:showPercent val="0"/>
          <c:showBubbleSize val="0"/>
        </c:dLbls>
        <c:gapWidth val="219"/>
        <c:overlap val="-27"/>
        <c:axId val="1839688975"/>
        <c:axId val="1839690223"/>
      </c:barChart>
      <c:catAx>
        <c:axId val="18396889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imSun" panose="02010600030101010101" pitchFamily="2" charset="-122"/>
                <a:ea typeface="SimSun" panose="02010600030101010101" pitchFamily="2" charset="-122"/>
                <a:cs typeface="+mn-cs"/>
              </a:defRPr>
            </a:pPr>
            <a:endParaRPr lang="zh-CN"/>
          </a:p>
        </c:txPr>
        <c:crossAx val="1839690223"/>
        <c:crosses val="autoZero"/>
        <c:auto val="1"/>
        <c:lblAlgn val="ctr"/>
        <c:lblOffset val="100"/>
        <c:noMultiLvlLbl val="0"/>
      </c:catAx>
      <c:valAx>
        <c:axId val="1839690223"/>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imSun" panose="02010600030101010101" pitchFamily="2" charset="-122"/>
                <a:ea typeface="SimSun" panose="02010600030101010101" pitchFamily="2" charset="-122"/>
                <a:cs typeface="+mn-cs"/>
              </a:defRPr>
            </a:pPr>
            <a:endParaRPr lang="zh-CN"/>
          </a:p>
        </c:txPr>
        <c:crossAx val="1839688975"/>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SimSun" panose="02010600030101010101" pitchFamily="2" charset="-122"/>
              <a:ea typeface="SimSun" panose="02010600030101010101" pitchFamily="2" charset="-122"/>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SimSun" panose="02010600030101010101" pitchFamily="2" charset="-122"/>
          <a:ea typeface="SimSun" panose="02010600030101010101" pitchFamily="2" charset="-122"/>
        </a:defRPr>
      </a:pPr>
      <a:endParaRPr lang="zh-CN"/>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SimSun" panose="02010600030101010101" pitchFamily="2" charset="-122"/>
                <a:ea typeface="SimSun" panose="02010600030101010101" pitchFamily="2" charset="-122"/>
                <a:cs typeface="+mn-cs"/>
              </a:defRPr>
            </a:pPr>
            <a:r>
              <a:rPr lang="en-US"/>
              <a:t>2020</a:t>
            </a:r>
            <a:r>
              <a:rPr lang="zh-CN"/>
              <a:t>年</a:t>
            </a:r>
            <a:r>
              <a:rPr lang="en-US"/>
              <a:t>页面浏览总量</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SimSun" panose="02010600030101010101" pitchFamily="2" charset="-122"/>
              <a:ea typeface="SimSun" panose="02010600030101010101" pitchFamily="2" charset="-122"/>
              <a:cs typeface="+mn-cs"/>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SimSun" panose="02010600030101010101" pitchFamily="2" charset="-122"/>
                    <a:ea typeface="SimSun" panose="02010600030101010101" pitchFamily="2" charset="-122"/>
                    <a:cs typeface="+mn-cs"/>
                  </a:defRPr>
                </a:pPr>
                <a:endParaRPr lang="zh-CN"/>
              </a:p>
            </c:txPr>
            <c:showLegendKey val="0"/>
            <c:showVal val="1"/>
            <c:showCatName val="0"/>
            <c:showSerName val="0"/>
            <c:showPercent val="0"/>
            <c:showBubbleSize val="0"/>
            <c:showLeaderLines val="0"/>
            <c:extLs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'Top line'!$G$3:$G$9</c:f>
              <c:strCache>
                <c:ptCount val="7"/>
                <c:pt idx="0">
                  <c:v>ST 3</c:v>
                </c:pt>
                <c:pt idx="1">
                  <c:v>Standards landing page</c:v>
                </c:pt>
                <c:pt idx="2">
                  <c:v>ST 96</c:v>
                </c:pt>
                <c:pt idx="3">
                  <c:v>ST 26</c:v>
                </c:pt>
                <c:pt idx="4">
                  <c:v>FR ST 9 app 3 archived 2008</c:v>
                </c:pt>
                <c:pt idx="5">
                  <c:v>ES circular 2001</c:v>
                </c:pt>
                <c:pt idx="6">
                  <c:v>All Yearly ATRs</c:v>
                </c:pt>
              </c:strCache>
            </c:strRef>
          </c:cat>
          <c:val>
            <c:numRef>
              <c:f>'Top line'!$I$3:$I$9</c:f>
              <c:numCache>
                <c:formatCode>#,##0</c:formatCode>
                <c:ptCount val="7"/>
                <c:pt idx="0">
                  <c:v>30899</c:v>
                </c:pt>
                <c:pt idx="1">
                  <c:v>10425</c:v>
                </c:pt>
                <c:pt idx="2">
                  <c:v>10806</c:v>
                </c:pt>
                <c:pt idx="3">
                  <c:v>5860</c:v>
                </c:pt>
                <c:pt idx="4">
                  <c:v>707</c:v>
                </c:pt>
                <c:pt idx="5" formatCode="General">
                  <c:v>837</c:v>
                </c:pt>
                <c:pt idx="6">
                  <c:v>180</c:v>
                </c:pt>
              </c:numCache>
            </c:numRef>
          </c:val>
          <c:extLs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0-FD5C-4B9D-BAAD-6F50FAD5B6AE}"/>
            </c:ext>
          </c:extLst>
        </c:ser>
        <c:dLbls>
          <c:showLegendKey val="0"/>
          <c:showVal val="0"/>
          <c:showCatName val="0"/>
          <c:showSerName val="0"/>
          <c:showPercent val="0"/>
          <c:showBubbleSize val="0"/>
        </c:dLbls>
        <c:gapWidth val="219"/>
        <c:overlap val="-27"/>
        <c:axId val="215570192"/>
        <c:axId val="215564784"/>
      </c:barChart>
      <c:catAx>
        <c:axId val="215570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imSun" panose="02010600030101010101" pitchFamily="2" charset="-122"/>
                <a:ea typeface="SimSun" panose="02010600030101010101" pitchFamily="2" charset="-122"/>
                <a:cs typeface="+mn-cs"/>
              </a:defRPr>
            </a:pPr>
            <a:endParaRPr lang="zh-CN"/>
          </a:p>
        </c:txPr>
        <c:crossAx val="215564784"/>
        <c:crosses val="autoZero"/>
        <c:auto val="1"/>
        <c:lblAlgn val="ctr"/>
        <c:lblOffset val="100"/>
        <c:noMultiLvlLbl val="0"/>
      </c:catAx>
      <c:valAx>
        <c:axId val="2155647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imSun" panose="02010600030101010101" pitchFamily="2" charset="-122"/>
                <a:ea typeface="SimSun" panose="02010600030101010101" pitchFamily="2" charset="-122"/>
                <a:cs typeface="+mn-cs"/>
              </a:defRPr>
            </a:pPr>
            <a:endParaRPr lang="zh-CN"/>
          </a:p>
        </c:txPr>
        <c:crossAx val="215570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SimSun" panose="02010600030101010101" pitchFamily="2" charset="-122"/>
          <a:ea typeface="SimSun" panose="02010600030101010101" pitchFamily="2" charset="-122"/>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SimSun" panose="02010600030101010101" pitchFamily="2" charset="-122"/>
                <a:ea typeface="SimSun" panose="02010600030101010101" pitchFamily="2" charset="-122"/>
                <a:cs typeface="+mn-cs"/>
              </a:defRPr>
            </a:pPr>
            <a:r>
              <a:rPr lang="en-US"/>
              <a:t>2020年的ATR单页访问数量</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SimSun" panose="02010600030101010101" pitchFamily="2" charset="-122"/>
              <a:ea typeface="SimSun" panose="02010600030101010101" pitchFamily="2" charset="-122"/>
              <a:cs typeface="+mn-cs"/>
            </a:defRPr>
          </a:pPr>
          <a:endParaRPr lang="zh-CN"/>
        </a:p>
      </c:txPr>
    </c:title>
    <c:autoTitleDeleted val="0"/>
    <c:plotArea>
      <c:layout/>
      <c:barChart>
        <c:barDir val="col"/>
        <c:grouping val="clustered"/>
        <c:varyColors val="0"/>
        <c:ser>
          <c:idx val="0"/>
          <c:order val="0"/>
          <c:tx>
            <c:strRef>
              <c:f>'2020'!$V$1</c:f>
              <c:strCache>
                <c:ptCount val="1"/>
                <c:pt idx="0">
                  <c:v>独特的</c:v>
                </c:pt>
              </c:strCache>
            </c:strRef>
          </c:tx>
          <c:spPr>
            <a:solidFill>
              <a:schemeClr val="accent1"/>
            </a:solidFill>
            <a:ln>
              <a:noFill/>
            </a:ln>
            <a:effectLst/>
          </c:spPr>
          <c:invertIfNegative val="0"/>
          <c:cat>
            <c:strRef>
              <c:f>'2020'!$U$2:$U$159</c:f>
              <c:strCache>
                <c:ptCount val="158"/>
                <c:pt idx="0">
                  <c:v>PI 2018 JP</c:v>
                </c:pt>
                <c:pt idx="1">
                  <c:v>PI 2016 ES</c:v>
                </c:pt>
                <c:pt idx="2">
                  <c:v>ID 2015 MX</c:v>
                </c:pt>
                <c:pt idx="3">
                  <c:v>TM 2016 ES</c:v>
                </c:pt>
                <c:pt idx="4">
                  <c:v>TM 2018 UA</c:v>
                </c:pt>
                <c:pt idx="5">
                  <c:v>PI 2018 RU</c:v>
                </c:pt>
                <c:pt idx="6">
                  <c:v>ID 2016 ES</c:v>
                </c:pt>
                <c:pt idx="7">
                  <c:v>PI 2018 GB</c:v>
                </c:pt>
                <c:pt idx="8">
                  <c:v>TM 2018 EC</c:v>
                </c:pt>
                <c:pt idx="9">
                  <c:v>PI 2019 EA</c:v>
                </c:pt>
                <c:pt idx="10">
                  <c:v>PI 2018 CZ</c:v>
                </c:pt>
                <c:pt idx="11">
                  <c:v>PI 2018 EC</c:v>
                </c:pt>
                <c:pt idx="12">
                  <c:v>PI 2015 MX</c:v>
                </c:pt>
                <c:pt idx="13">
                  <c:v>ID 2018 EC</c:v>
                </c:pt>
                <c:pt idx="14">
                  <c:v>ID 2015 MD</c:v>
                </c:pt>
                <c:pt idx="15">
                  <c:v>TM 2018 PL</c:v>
                </c:pt>
                <c:pt idx="16">
                  <c:v>TM 2016 BR</c:v>
                </c:pt>
                <c:pt idx="17">
                  <c:v>PI 2016 BR</c:v>
                </c:pt>
                <c:pt idx="18">
                  <c:v>ID 2018 GB</c:v>
                </c:pt>
                <c:pt idx="19">
                  <c:v>PI 2016 GB</c:v>
                </c:pt>
                <c:pt idx="20">
                  <c:v>TM 2018 RS</c:v>
                </c:pt>
                <c:pt idx="21">
                  <c:v>PI 2018 UA</c:v>
                </c:pt>
                <c:pt idx="22">
                  <c:v>PI 2014 UY</c:v>
                </c:pt>
                <c:pt idx="23">
                  <c:v>TM 2018 SK</c:v>
                </c:pt>
                <c:pt idx="24">
                  <c:v>TM 2018 JP</c:v>
                </c:pt>
                <c:pt idx="25">
                  <c:v>PI 2018 PL</c:v>
                </c:pt>
                <c:pt idx="26">
                  <c:v>ID 2018 UA</c:v>
                </c:pt>
                <c:pt idx="27">
                  <c:v>TM 2019 UY</c:v>
                </c:pt>
                <c:pt idx="28">
                  <c:v>TM 2015 MX</c:v>
                </c:pt>
                <c:pt idx="29">
                  <c:v>ID 2018 JP</c:v>
                </c:pt>
                <c:pt idx="30">
                  <c:v>TM 2018 GB</c:v>
                </c:pt>
                <c:pt idx="31">
                  <c:v>TM 2016 RS</c:v>
                </c:pt>
                <c:pt idx="32">
                  <c:v>TM 2018 RU</c:v>
                </c:pt>
                <c:pt idx="33">
                  <c:v>ID 2018 PL</c:v>
                </c:pt>
                <c:pt idx="34">
                  <c:v>TM 2014 UY</c:v>
                </c:pt>
                <c:pt idx="35">
                  <c:v>ID 2014 UY</c:v>
                </c:pt>
                <c:pt idx="36">
                  <c:v>ID 2019 HU</c:v>
                </c:pt>
                <c:pt idx="37">
                  <c:v>ID 2018 SK</c:v>
                </c:pt>
                <c:pt idx="38">
                  <c:v>PI 2019 HU</c:v>
                </c:pt>
                <c:pt idx="39">
                  <c:v>ID 2017 SK</c:v>
                </c:pt>
                <c:pt idx="40">
                  <c:v>TM 2018 BG</c:v>
                </c:pt>
                <c:pt idx="41">
                  <c:v>TM 2016 BG</c:v>
                </c:pt>
                <c:pt idx="42">
                  <c:v>PI 2017 JP</c:v>
                </c:pt>
                <c:pt idx="43">
                  <c:v>PI 2017 CA</c:v>
                </c:pt>
                <c:pt idx="44">
                  <c:v>ID 2018 CZ</c:v>
                </c:pt>
                <c:pt idx="45">
                  <c:v>PI 2019 PL</c:v>
                </c:pt>
                <c:pt idx="46">
                  <c:v>TM 2019 MX</c:v>
                </c:pt>
                <c:pt idx="47">
                  <c:v>PI 2016 EG</c:v>
                </c:pt>
                <c:pt idx="48">
                  <c:v>PI 2017 PL</c:v>
                </c:pt>
                <c:pt idx="49">
                  <c:v>TM 2017 CA</c:v>
                </c:pt>
                <c:pt idx="50">
                  <c:v>ID 2016 BR</c:v>
                </c:pt>
                <c:pt idx="51">
                  <c:v>PI 2018 HU</c:v>
                </c:pt>
                <c:pt idx="52">
                  <c:v>ID 2019 PY</c:v>
                </c:pt>
                <c:pt idx="53">
                  <c:v>PI 2016 PL</c:v>
                </c:pt>
                <c:pt idx="54">
                  <c:v>PI 2018 RS</c:v>
                </c:pt>
                <c:pt idx="55">
                  <c:v>PI 2019 UY</c:v>
                </c:pt>
                <c:pt idx="56">
                  <c:v>ID 2018 HU</c:v>
                </c:pt>
                <c:pt idx="57">
                  <c:v>ID 2016 MG</c:v>
                </c:pt>
                <c:pt idx="58">
                  <c:v>TM 2015 MD</c:v>
                </c:pt>
                <c:pt idx="59">
                  <c:v>ID 2019 PL</c:v>
                </c:pt>
                <c:pt idx="60">
                  <c:v>PI 2018 SK</c:v>
                </c:pt>
                <c:pt idx="61">
                  <c:v>TM 2019 PL</c:v>
                </c:pt>
                <c:pt idx="62">
                  <c:v>PI 2016 RU</c:v>
                </c:pt>
                <c:pt idx="63">
                  <c:v>PI 2019 JP</c:v>
                </c:pt>
                <c:pt idx="64">
                  <c:v>TM 2019 HU</c:v>
                </c:pt>
                <c:pt idx="65">
                  <c:v>ID 2017 EC</c:v>
                </c:pt>
                <c:pt idx="66">
                  <c:v>PI 2015 HR</c:v>
                </c:pt>
                <c:pt idx="67">
                  <c:v>TM 2019 AZ</c:v>
                </c:pt>
                <c:pt idx="68">
                  <c:v>PI 2019 MX</c:v>
                </c:pt>
                <c:pt idx="69">
                  <c:v>ID 2017 CA</c:v>
                </c:pt>
                <c:pt idx="70">
                  <c:v>ID 2014 BA</c:v>
                </c:pt>
                <c:pt idx="71">
                  <c:v>TM 2016 CZ</c:v>
                </c:pt>
                <c:pt idx="72">
                  <c:v>ID 2019 UY</c:v>
                </c:pt>
                <c:pt idx="73">
                  <c:v>ID 2019 RU</c:v>
                </c:pt>
                <c:pt idx="74">
                  <c:v>PI 2017 GB</c:v>
                </c:pt>
                <c:pt idx="75">
                  <c:v>PI 2019 CY</c:v>
                </c:pt>
                <c:pt idx="76">
                  <c:v>PI 2015 MD</c:v>
                </c:pt>
                <c:pt idx="77">
                  <c:v>TM 2019 JP</c:v>
                </c:pt>
                <c:pt idx="78">
                  <c:v>TM 2019 BA</c:v>
                </c:pt>
                <c:pt idx="79">
                  <c:v>TM 2019 PY</c:v>
                </c:pt>
                <c:pt idx="80">
                  <c:v>ID 2019 MX</c:v>
                </c:pt>
                <c:pt idx="81">
                  <c:v>ID 2016 LT</c:v>
                </c:pt>
                <c:pt idx="82">
                  <c:v>PI 2017 SK</c:v>
                </c:pt>
                <c:pt idx="83">
                  <c:v>ID 2016 SK</c:v>
                </c:pt>
                <c:pt idx="84">
                  <c:v>TM 2017 SK</c:v>
                </c:pt>
                <c:pt idx="85">
                  <c:v>PI 2014 JP</c:v>
                </c:pt>
                <c:pt idx="86">
                  <c:v>TM 2019 RU</c:v>
                </c:pt>
                <c:pt idx="87">
                  <c:v>TM 2017 JP</c:v>
                </c:pt>
                <c:pt idx="88">
                  <c:v>PI 2014 CL</c:v>
                </c:pt>
                <c:pt idx="89">
                  <c:v>TM 2019 CY</c:v>
                </c:pt>
                <c:pt idx="90">
                  <c:v>ID 2017 CZ</c:v>
                </c:pt>
                <c:pt idx="91">
                  <c:v>TM 2017 PL</c:v>
                </c:pt>
                <c:pt idx="92">
                  <c:v>TM 2019 BR</c:v>
                </c:pt>
                <c:pt idx="93">
                  <c:v>PI 2019 RU</c:v>
                </c:pt>
                <c:pt idx="94">
                  <c:v>ID 2018 RU</c:v>
                </c:pt>
                <c:pt idx="95">
                  <c:v>PI 2019 EC</c:v>
                </c:pt>
                <c:pt idx="96">
                  <c:v>TM 2017 EC</c:v>
                </c:pt>
                <c:pt idx="97">
                  <c:v>PI 2016 EE</c:v>
                </c:pt>
                <c:pt idx="98">
                  <c:v>PI 2017 EC</c:v>
                </c:pt>
                <c:pt idx="99">
                  <c:v>ID 2019 JP</c:v>
                </c:pt>
                <c:pt idx="100">
                  <c:v>TM 2017 HU</c:v>
                </c:pt>
                <c:pt idx="101">
                  <c:v>PI 2016 JP</c:v>
                </c:pt>
                <c:pt idx="102">
                  <c:v>ID 2019 UA</c:v>
                </c:pt>
                <c:pt idx="103">
                  <c:v>TM 2019 EC</c:v>
                </c:pt>
                <c:pt idx="104">
                  <c:v>PI 2019 PY</c:v>
                </c:pt>
                <c:pt idx="105">
                  <c:v>TM 2017 GB</c:v>
                </c:pt>
                <c:pt idx="106">
                  <c:v>PI 2016 SK</c:v>
                </c:pt>
                <c:pt idx="107">
                  <c:v>PI 2019 UA</c:v>
                </c:pt>
                <c:pt idx="108">
                  <c:v>TM 2017 RS</c:v>
                </c:pt>
                <c:pt idx="109">
                  <c:v>ID 2016 HU</c:v>
                </c:pt>
                <c:pt idx="110">
                  <c:v>PI 2019 CA</c:v>
                </c:pt>
                <c:pt idx="111">
                  <c:v>ID 2014 JP</c:v>
                </c:pt>
                <c:pt idx="112">
                  <c:v>TM 2019 MG</c:v>
                </c:pt>
                <c:pt idx="113">
                  <c:v>TM 2017 EE</c:v>
                </c:pt>
                <c:pt idx="114">
                  <c:v>ID 2017 PL</c:v>
                </c:pt>
                <c:pt idx="115">
                  <c:v>TM 2016 JP</c:v>
                </c:pt>
                <c:pt idx="116">
                  <c:v>TM 2018 HU</c:v>
                </c:pt>
                <c:pt idx="117">
                  <c:v>TM 2019 UA</c:v>
                </c:pt>
                <c:pt idx="118">
                  <c:v>ID 2016 RU</c:v>
                </c:pt>
                <c:pt idx="119">
                  <c:v>ID 2016 JP</c:v>
                </c:pt>
                <c:pt idx="120">
                  <c:v>ID 2017 EE</c:v>
                </c:pt>
                <c:pt idx="121">
                  <c:v>TM 2015 SK</c:v>
                </c:pt>
                <c:pt idx="122">
                  <c:v>PI 2019 AZ</c:v>
                </c:pt>
                <c:pt idx="123">
                  <c:v>PI 2015 JP</c:v>
                </c:pt>
                <c:pt idx="124">
                  <c:v>PI 2019 BA</c:v>
                </c:pt>
                <c:pt idx="125">
                  <c:v>ID 2017 HU</c:v>
                </c:pt>
                <c:pt idx="126">
                  <c:v>PI 2016 CZ</c:v>
                </c:pt>
                <c:pt idx="127">
                  <c:v>ID 2019 CY</c:v>
                </c:pt>
                <c:pt idx="128">
                  <c:v>PI 2017 RU</c:v>
                </c:pt>
                <c:pt idx="129">
                  <c:v>PI 2017 HU</c:v>
                </c:pt>
                <c:pt idx="130">
                  <c:v>ID 2014 NO</c:v>
                </c:pt>
                <c:pt idx="131">
                  <c:v>PI 2016 UA</c:v>
                </c:pt>
                <c:pt idx="132">
                  <c:v>PI 2017 AU</c:v>
                </c:pt>
                <c:pt idx="133">
                  <c:v>ID 2014 CL</c:v>
                </c:pt>
                <c:pt idx="134">
                  <c:v>ID 2014 HU</c:v>
                </c:pt>
                <c:pt idx="135">
                  <c:v>ID 2016 CZ</c:v>
                </c:pt>
                <c:pt idx="136">
                  <c:v>ID 2019 CA</c:v>
                </c:pt>
                <c:pt idx="137">
                  <c:v>PI 2015 KG</c:v>
                </c:pt>
                <c:pt idx="138">
                  <c:v>TM 2016 EE</c:v>
                </c:pt>
                <c:pt idx="139">
                  <c:v>PI 2016 HU</c:v>
                </c:pt>
                <c:pt idx="140">
                  <c:v>PI 2015 EG</c:v>
                </c:pt>
                <c:pt idx="141">
                  <c:v>TM 2015 KR</c:v>
                </c:pt>
                <c:pt idx="142">
                  <c:v>PI 2014 PL</c:v>
                </c:pt>
                <c:pt idx="143">
                  <c:v>ID 2019 EC</c:v>
                </c:pt>
                <c:pt idx="144">
                  <c:v>TM 2019 CA</c:v>
                </c:pt>
                <c:pt idx="145">
                  <c:v>PI 2014 ES</c:v>
                </c:pt>
                <c:pt idx="146">
                  <c:v>TM 2015 KG</c:v>
                </c:pt>
                <c:pt idx="147">
                  <c:v>PI 2014 HR</c:v>
                </c:pt>
                <c:pt idx="148">
                  <c:v>TM 2018 CZ</c:v>
                </c:pt>
                <c:pt idx="149">
                  <c:v>ID 2014 MD</c:v>
                </c:pt>
                <c:pt idx="150">
                  <c:v>TM 2015 HR</c:v>
                </c:pt>
                <c:pt idx="151">
                  <c:v>PI 2014 IE</c:v>
                </c:pt>
                <c:pt idx="152">
                  <c:v>ID 2019 MG</c:v>
                </c:pt>
                <c:pt idx="153">
                  <c:v>PI 2019 MG</c:v>
                </c:pt>
                <c:pt idx="154">
                  <c:v>PI 2015 KR</c:v>
                </c:pt>
                <c:pt idx="155">
                  <c:v>ID 2019 BR</c:v>
                </c:pt>
                <c:pt idx="156">
                  <c:v>ID 2015 KG</c:v>
                </c:pt>
                <c:pt idx="157">
                  <c:v>TM 2017 AU</c:v>
                </c:pt>
              </c:strCache>
            </c:strRef>
          </c:cat>
          <c:val>
            <c:numRef>
              <c:f>'2020'!$V$2:$V$159</c:f>
              <c:numCache>
                <c:formatCode>General</c:formatCode>
                <c:ptCount val="158"/>
                <c:pt idx="0">
                  <c:v>38</c:v>
                </c:pt>
                <c:pt idx="1">
                  <c:v>24</c:v>
                </c:pt>
                <c:pt idx="2">
                  <c:v>20</c:v>
                </c:pt>
                <c:pt idx="3">
                  <c:v>18</c:v>
                </c:pt>
                <c:pt idx="4">
                  <c:v>18</c:v>
                </c:pt>
                <c:pt idx="5">
                  <c:v>17</c:v>
                </c:pt>
                <c:pt idx="6">
                  <c:v>17</c:v>
                </c:pt>
                <c:pt idx="7">
                  <c:v>16</c:v>
                </c:pt>
                <c:pt idx="8">
                  <c:v>15</c:v>
                </c:pt>
                <c:pt idx="9">
                  <c:v>14</c:v>
                </c:pt>
                <c:pt idx="10">
                  <c:v>14</c:v>
                </c:pt>
                <c:pt idx="11">
                  <c:v>14</c:v>
                </c:pt>
                <c:pt idx="12">
                  <c:v>13</c:v>
                </c:pt>
                <c:pt idx="13">
                  <c:v>13</c:v>
                </c:pt>
                <c:pt idx="14">
                  <c:v>10</c:v>
                </c:pt>
                <c:pt idx="15">
                  <c:v>9</c:v>
                </c:pt>
                <c:pt idx="16">
                  <c:v>9</c:v>
                </c:pt>
                <c:pt idx="17">
                  <c:v>9</c:v>
                </c:pt>
                <c:pt idx="18">
                  <c:v>9</c:v>
                </c:pt>
                <c:pt idx="19">
                  <c:v>8</c:v>
                </c:pt>
                <c:pt idx="20">
                  <c:v>8</c:v>
                </c:pt>
                <c:pt idx="21">
                  <c:v>8</c:v>
                </c:pt>
                <c:pt idx="22">
                  <c:v>7</c:v>
                </c:pt>
                <c:pt idx="23">
                  <c:v>7</c:v>
                </c:pt>
                <c:pt idx="24">
                  <c:v>7</c:v>
                </c:pt>
                <c:pt idx="25">
                  <c:v>7</c:v>
                </c:pt>
                <c:pt idx="26">
                  <c:v>7</c:v>
                </c:pt>
                <c:pt idx="27">
                  <c:v>7</c:v>
                </c:pt>
                <c:pt idx="28">
                  <c:v>6</c:v>
                </c:pt>
                <c:pt idx="29">
                  <c:v>6</c:v>
                </c:pt>
                <c:pt idx="30">
                  <c:v>6</c:v>
                </c:pt>
                <c:pt idx="31">
                  <c:v>6</c:v>
                </c:pt>
                <c:pt idx="32">
                  <c:v>6</c:v>
                </c:pt>
                <c:pt idx="33">
                  <c:v>6</c:v>
                </c:pt>
                <c:pt idx="34">
                  <c:v>6</c:v>
                </c:pt>
                <c:pt idx="35">
                  <c:v>6</c:v>
                </c:pt>
                <c:pt idx="36">
                  <c:v>5</c:v>
                </c:pt>
                <c:pt idx="37">
                  <c:v>5</c:v>
                </c:pt>
                <c:pt idx="38">
                  <c:v>5</c:v>
                </c:pt>
                <c:pt idx="39">
                  <c:v>5</c:v>
                </c:pt>
                <c:pt idx="40">
                  <c:v>5</c:v>
                </c:pt>
                <c:pt idx="41">
                  <c:v>5</c:v>
                </c:pt>
                <c:pt idx="42">
                  <c:v>5</c:v>
                </c:pt>
                <c:pt idx="43">
                  <c:v>5</c:v>
                </c:pt>
                <c:pt idx="44">
                  <c:v>5</c:v>
                </c:pt>
                <c:pt idx="45">
                  <c:v>4</c:v>
                </c:pt>
                <c:pt idx="46">
                  <c:v>4</c:v>
                </c:pt>
                <c:pt idx="47">
                  <c:v>4</c:v>
                </c:pt>
                <c:pt idx="48">
                  <c:v>4</c:v>
                </c:pt>
                <c:pt idx="49">
                  <c:v>4</c:v>
                </c:pt>
                <c:pt idx="50">
                  <c:v>4</c:v>
                </c:pt>
                <c:pt idx="51">
                  <c:v>4</c:v>
                </c:pt>
                <c:pt idx="52">
                  <c:v>4</c:v>
                </c:pt>
                <c:pt idx="53">
                  <c:v>4</c:v>
                </c:pt>
                <c:pt idx="54">
                  <c:v>4</c:v>
                </c:pt>
                <c:pt idx="55">
                  <c:v>4</c:v>
                </c:pt>
                <c:pt idx="56">
                  <c:v>4</c:v>
                </c:pt>
                <c:pt idx="57">
                  <c:v>4</c:v>
                </c:pt>
                <c:pt idx="58">
                  <c:v>4</c:v>
                </c:pt>
                <c:pt idx="59">
                  <c:v>3</c:v>
                </c:pt>
                <c:pt idx="60">
                  <c:v>3</c:v>
                </c:pt>
                <c:pt idx="61">
                  <c:v>3</c:v>
                </c:pt>
                <c:pt idx="62">
                  <c:v>3</c:v>
                </c:pt>
                <c:pt idx="63">
                  <c:v>3</c:v>
                </c:pt>
                <c:pt idx="64">
                  <c:v>3</c:v>
                </c:pt>
                <c:pt idx="65">
                  <c:v>3</c:v>
                </c:pt>
                <c:pt idx="66">
                  <c:v>3</c:v>
                </c:pt>
                <c:pt idx="67">
                  <c:v>3</c:v>
                </c:pt>
                <c:pt idx="68">
                  <c:v>3</c:v>
                </c:pt>
                <c:pt idx="69">
                  <c:v>3</c:v>
                </c:pt>
                <c:pt idx="70">
                  <c:v>3</c:v>
                </c:pt>
                <c:pt idx="71">
                  <c:v>3</c:v>
                </c:pt>
                <c:pt idx="72">
                  <c:v>3</c:v>
                </c:pt>
                <c:pt idx="73">
                  <c:v>3</c:v>
                </c:pt>
                <c:pt idx="74">
                  <c:v>3</c:v>
                </c:pt>
                <c:pt idx="75">
                  <c:v>2</c:v>
                </c:pt>
                <c:pt idx="76">
                  <c:v>2</c:v>
                </c:pt>
                <c:pt idx="77">
                  <c:v>2</c:v>
                </c:pt>
                <c:pt idx="78">
                  <c:v>2</c:v>
                </c:pt>
                <c:pt idx="79">
                  <c:v>2</c:v>
                </c:pt>
                <c:pt idx="80">
                  <c:v>2</c:v>
                </c:pt>
                <c:pt idx="81">
                  <c:v>2</c:v>
                </c:pt>
                <c:pt idx="82">
                  <c:v>2</c:v>
                </c:pt>
                <c:pt idx="83">
                  <c:v>2</c:v>
                </c:pt>
                <c:pt idx="84">
                  <c:v>2</c:v>
                </c:pt>
                <c:pt idx="85">
                  <c:v>2</c:v>
                </c:pt>
                <c:pt idx="86">
                  <c:v>2</c:v>
                </c:pt>
                <c:pt idx="87">
                  <c:v>2</c:v>
                </c:pt>
                <c:pt idx="88">
                  <c:v>2</c:v>
                </c:pt>
                <c:pt idx="89">
                  <c:v>2</c:v>
                </c:pt>
                <c:pt idx="90">
                  <c:v>2</c:v>
                </c:pt>
                <c:pt idx="91">
                  <c:v>2</c:v>
                </c:pt>
                <c:pt idx="92">
                  <c:v>2</c:v>
                </c:pt>
                <c:pt idx="93">
                  <c:v>2</c:v>
                </c:pt>
                <c:pt idx="94">
                  <c:v>2</c:v>
                </c:pt>
                <c:pt idx="95">
                  <c:v>2</c:v>
                </c:pt>
                <c:pt idx="96">
                  <c:v>2</c:v>
                </c:pt>
                <c:pt idx="97">
                  <c:v>2</c:v>
                </c:pt>
                <c:pt idx="98">
                  <c:v>2</c:v>
                </c:pt>
                <c:pt idx="99">
                  <c:v>2</c:v>
                </c:pt>
                <c:pt idx="100">
                  <c:v>2</c:v>
                </c:pt>
                <c:pt idx="101">
                  <c:v>2</c:v>
                </c:pt>
                <c:pt idx="102">
                  <c:v>2</c:v>
                </c:pt>
                <c:pt idx="103">
                  <c:v>2</c:v>
                </c:pt>
                <c:pt idx="104">
                  <c:v>2</c:v>
                </c:pt>
                <c:pt idx="105">
                  <c:v>2</c:v>
                </c:pt>
                <c:pt idx="106">
                  <c:v>2</c:v>
                </c:pt>
                <c:pt idx="107">
                  <c:v>1</c:v>
                </c:pt>
                <c:pt idx="108">
                  <c:v>1</c:v>
                </c:pt>
                <c:pt idx="109">
                  <c:v>1</c:v>
                </c:pt>
                <c:pt idx="110">
                  <c:v>1</c:v>
                </c:pt>
                <c:pt idx="111">
                  <c:v>1</c:v>
                </c:pt>
                <c:pt idx="112">
                  <c:v>1</c:v>
                </c:pt>
                <c:pt idx="113">
                  <c:v>1</c:v>
                </c:pt>
                <c:pt idx="114">
                  <c:v>1</c:v>
                </c:pt>
                <c:pt idx="115">
                  <c:v>1</c:v>
                </c:pt>
                <c:pt idx="116">
                  <c:v>1</c:v>
                </c:pt>
                <c:pt idx="117">
                  <c:v>1</c:v>
                </c:pt>
                <c:pt idx="118">
                  <c:v>1</c:v>
                </c:pt>
                <c:pt idx="119">
                  <c:v>1</c:v>
                </c:pt>
                <c:pt idx="120">
                  <c:v>1</c:v>
                </c:pt>
                <c:pt idx="121">
                  <c:v>1</c:v>
                </c:pt>
                <c:pt idx="122">
                  <c:v>1</c:v>
                </c:pt>
                <c:pt idx="123">
                  <c:v>1</c:v>
                </c:pt>
                <c:pt idx="124">
                  <c:v>1</c:v>
                </c:pt>
                <c:pt idx="125">
                  <c:v>1</c:v>
                </c:pt>
                <c:pt idx="126">
                  <c:v>1</c:v>
                </c:pt>
                <c:pt idx="127">
                  <c:v>1</c:v>
                </c:pt>
                <c:pt idx="128">
                  <c:v>1</c:v>
                </c:pt>
                <c:pt idx="129">
                  <c:v>1</c:v>
                </c:pt>
                <c:pt idx="130">
                  <c:v>1</c:v>
                </c:pt>
                <c:pt idx="131">
                  <c:v>1</c:v>
                </c:pt>
                <c:pt idx="132">
                  <c:v>1</c:v>
                </c:pt>
                <c:pt idx="133">
                  <c:v>1</c:v>
                </c:pt>
                <c:pt idx="134">
                  <c:v>1</c:v>
                </c:pt>
                <c:pt idx="135">
                  <c:v>1</c:v>
                </c:pt>
                <c:pt idx="136">
                  <c:v>1</c:v>
                </c:pt>
                <c:pt idx="137">
                  <c:v>1</c:v>
                </c:pt>
                <c:pt idx="138">
                  <c:v>1</c:v>
                </c:pt>
                <c:pt idx="139">
                  <c:v>1</c:v>
                </c:pt>
                <c:pt idx="140">
                  <c:v>1</c:v>
                </c:pt>
                <c:pt idx="141">
                  <c:v>1</c:v>
                </c:pt>
                <c:pt idx="142">
                  <c:v>1</c:v>
                </c:pt>
                <c:pt idx="143">
                  <c:v>1</c:v>
                </c:pt>
                <c:pt idx="144">
                  <c:v>1</c:v>
                </c:pt>
                <c:pt idx="145">
                  <c:v>1</c:v>
                </c:pt>
                <c:pt idx="146">
                  <c:v>1</c:v>
                </c:pt>
                <c:pt idx="147">
                  <c:v>1</c:v>
                </c:pt>
                <c:pt idx="148">
                  <c:v>1</c:v>
                </c:pt>
                <c:pt idx="149">
                  <c:v>1</c:v>
                </c:pt>
                <c:pt idx="150">
                  <c:v>1</c:v>
                </c:pt>
                <c:pt idx="151">
                  <c:v>1</c:v>
                </c:pt>
                <c:pt idx="152">
                  <c:v>1</c:v>
                </c:pt>
                <c:pt idx="153">
                  <c:v>1</c:v>
                </c:pt>
                <c:pt idx="154">
                  <c:v>1</c:v>
                </c:pt>
                <c:pt idx="155">
                  <c:v>1</c:v>
                </c:pt>
                <c:pt idx="156">
                  <c:v>1</c:v>
                </c:pt>
                <c:pt idx="157">
                  <c:v>1</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0-7C34-4849-B208-7C071D9111F6}"/>
            </c:ext>
          </c:extLst>
        </c:ser>
        <c:dLbls>
          <c:showLegendKey val="0"/>
          <c:showVal val="0"/>
          <c:showCatName val="0"/>
          <c:showSerName val="0"/>
          <c:showPercent val="0"/>
          <c:showBubbleSize val="0"/>
        </c:dLbls>
        <c:gapWidth val="125"/>
        <c:axId val="413159407"/>
        <c:axId val="413185615"/>
      </c:barChart>
      <c:catAx>
        <c:axId val="413159407"/>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SimSun" panose="02010600030101010101" pitchFamily="2" charset="-122"/>
                    <a:ea typeface="SimSun" panose="02010600030101010101" pitchFamily="2" charset="-122"/>
                    <a:cs typeface="+mn-cs"/>
                  </a:defRPr>
                </a:pPr>
                <a:r>
                  <a:rPr lang="en-US"/>
                  <a:t>单个ATR页面（每四个项目标记一次）</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SimSun" panose="02010600030101010101" pitchFamily="2" charset="-122"/>
                  <a:ea typeface="SimSun" panose="02010600030101010101" pitchFamily="2" charset="-122"/>
                  <a:cs typeface="+mn-cs"/>
                </a:defRPr>
              </a:pPr>
              <a:endParaRPr lang="zh-C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imSun" panose="02010600030101010101" pitchFamily="2" charset="-122"/>
                <a:ea typeface="SimSun" panose="02010600030101010101" pitchFamily="2" charset="-122"/>
                <a:cs typeface="+mn-cs"/>
              </a:defRPr>
            </a:pPr>
            <a:endParaRPr lang="zh-CN"/>
          </a:p>
        </c:txPr>
        <c:crossAx val="413185615"/>
        <c:crosses val="autoZero"/>
        <c:auto val="1"/>
        <c:lblAlgn val="ctr"/>
        <c:lblOffset val="100"/>
        <c:noMultiLvlLbl val="1"/>
      </c:catAx>
      <c:valAx>
        <c:axId val="4131856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SimSun" panose="02010600030101010101" pitchFamily="2" charset="-122"/>
                    <a:ea typeface="SimSun" panose="02010600030101010101" pitchFamily="2" charset="-122"/>
                    <a:cs typeface="+mn-cs"/>
                  </a:defRPr>
                </a:pPr>
                <a:r>
                  <a:rPr lang="en-US"/>
                  <a:t>页面浏览量 </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SimSun" panose="02010600030101010101" pitchFamily="2" charset="-122"/>
                  <a:ea typeface="SimSun" panose="02010600030101010101" pitchFamily="2" charset="-122"/>
                  <a:cs typeface="+mn-cs"/>
                </a:defRPr>
              </a:pPr>
              <a:endParaRPr lang="zh-C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imSun" panose="02010600030101010101" pitchFamily="2" charset="-122"/>
                <a:ea typeface="SimSun" panose="02010600030101010101" pitchFamily="2" charset="-122"/>
                <a:cs typeface="+mn-cs"/>
              </a:defRPr>
            </a:pPr>
            <a:endParaRPr lang="zh-CN"/>
          </a:p>
        </c:txPr>
        <c:crossAx val="4131594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SimSun" panose="02010600030101010101" pitchFamily="2" charset="-122"/>
          <a:ea typeface="SimSun" panose="02010600030101010101" pitchFamily="2" charset="-122"/>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0.33805</cdr:x>
      <cdr:y>0.80524</cdr:y>
    </cdr:from>
    <cdr:to>
      <cdr:x>0.48921</cdr:x>
      <cdr:y>0.93088</cdr:y>
    </cdr:to>
    <cdr:sp macro="" textlink="">
      <cdr:nvSpPr>
        <cdr:cNvPr id="2" name="Text Box 2"/>
        <cdr:cNvSpPr txBox="1"/>
      </cdr:nvSpPr>
      <cdr:spPr>
        <a:xfrm xmlns:a="http://schemas.openxmlformats.org/drawingml/2006/main">
          <a:off x="1674373" y="1994170"/>
          <a:ext cx="748665" cy="31115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r>
            <a:rPr lang="en-US" sz="900">
              <a:solidFill>
                <a:srgbClr val="262626"/>
              </a:solidFill>
              <a:effectLst/>
              <a:latin typeface="SimSun" panose="02010600030101010101" pitchFamily="2" charset="-122"/>
              <a:ea typeface="SimSun" panose="02010600030101010101" pitchFamily="2" charset="-122"/>
            </a:rPr>
            <a:t>201</a:t>
          </a:r>
          <a:r>
            <a:rPr lang="en-US" altLang="zh-CN" sz="900">
              <a:solidFill>
                <a:srgbClr val="262626"/>
              </a:solidFill>
              <a:effectLst/>
              <a:latin typeface="SimSun" panose="02010600030101010101" pitchFamily="2" charset="-122"/>
              <a:ea typeface="SimSun" panose="02010600030101010101" pitchFamily="2" charset="-122"/>
            </a:rPr>
            <a:t>7</a:t>
          </a:r>
          <a:r>
            <a:rPr lang="zh-CN" sz="900">
              <a:solidFill>
                <a:srgbClr val="262626"/>
              </a:solidFill>
              <a:effectLst/>
              <a:latin typeface="Arial" panose="020B0604020202020204" pitchFamily="34" charset="0"/>
              <a:ea typeface="SimSun" panose="02010600030101010101" pitchFamily="2" charset="-122"/>
            </a:rPr>
            <a:t>年</a:t>
          </a:r>
          <a:endParaRPr lang="en-CH" sz="1100">
            <a:effectLst/>
            <a:latin typeface="Arial" panose="020B0604020202020204" pitchFamily="34" charset="0"/>
            <a:ea typeface="SimSun" panose="02010600030101010101" pitchFamily="2" charset="-122"/>
          </a:endParaRPr>
        </a:p>
      </cdr:txBody>
    </cdr:sp>
  </cdr:relSizeAnchor>
  <cdr:relSizeAnchor xmlns:cdr="http://schemas.openxmlformats.org/drawingml/2006/chartDrawing">
    <cdr:from>
      <cdr:x>0.50739</cdr:x>
      <cdr:y>0.80524</cdr:y>
    </cdr:from>
    <cdr:to>
      <cdr:x>0.65855</cdr:x>
      <cdr:y>0.93088</cdr:y>
    </cdr:to>
    <cdr:sp macro="" textlink="">
      <cdr:nvSpPr>
        <cdr:cNvPr id="3" name="Text Box 2"/>
        <cdr:cNvSpPr txBox="1"/>
      </cdr:nvSpPr>
      <cdr:spPr>
        <a:xfrm xmlns:a="http://schemas.openxmlformats.org/drawingml/2006/main">
          <a:off x="2513113" y="1994170"/>
          <a:ext cx="748665" cy="31115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solidFill>
                <a:srgbClr val="262626"/>
              </a:solidFill>
              <a:effectLst/>
              <a:latin typeface="SimSun" panose="02010600030101010101" pitchFamily="2" charset="-122"/>
              <a:ea typeface="SimSun" panose="02010600030101010101" pitchFamily="2" charset="-122"/>
            </a:rPr>
            <a:t>201</a:t>
          </a:r>
          <a:r>
            <a:rPr lang="en-US" altLang="zh-CN" sz="900">
              <a:solidFill>
                <a:srgbClr val="262626"/>
              </a:solidFill>
              <a:effectLst/>
              <a:latin typeface="SimSun" panose="02010600030101010101" pitchFamily="2" charset="-122"/>
              <a:ea typeface="SimSun" panose="02010600030101010101" pitchFamily="2" charset="-122"/>
            </a:rPr>
            <a:t>6</a:t>
          </a:r>
          <a:r>
            <a:rPr lang="zh-CN" sz="900">
              <a:solidFill>
                <a:srgbClr val="262626"/>
              </a:solidFill>
              <a:effectLst/>
              <a:latin typeface="Arial" panose="020B0604020202020204" pitchFamily="34" charset="0"/>
              <a:ea typeface="SimSun" panose="02010600030101010101" pitchFamily="2" charset="-122"/>
            </a:rPr>
            <a:t>年</a:t>
          </a:r>
          <a:endParaRPr lang="en-CH" sz="1100">
            <a:effectLst/>
            <a:latin typeface="Arial" panose="020B0604020202020204" pitchFamily="34" charset="0"/>
            <a:ea typeface="SimSun" panose="02010600030101010101" pitchFamily="2" charset="-122"/>
          </a:endParaRPr>
        </a:p>
      </cdr:txBody>
    </cdr:sp>
  </cdr:relSizeAnchor>
  <cdr:relSizeAnchor xmlns:cdr="http://schemas.openxmlformats.org/drawingml/2006/chartDrawing">
    <cdr:from>
      <cdr:x>0.67673</cdr:x>
      <cdr:y>0.80524</cdr:y>
    </cdr:from>
    <cdr:to>
      <cdr:x>0.82789</cdr:x>
      <cdr:y>0.93088</cdr:y>
    </cdr:to>
    <cdr:sp macro="" textlink="">
      <cdr:nvSpPr>
        <cdr:cNvPr id="4" name="Text Box 1"/>
        <cdr:cNvSpPr txBox="1"/>
      </cdr:nvSpPr>
      <cdr:spPr>
        <a:xfrm xmlns:a="http://schemas.openxmlformats.org/drawingml/2006/main">
          <a:off x="3351853" y="1994170"/>
          <a:ext cx="748665" cy="31115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solidFill>
                <a:srgbClr val="262626"/>
              </a:solidFill>
              <a:effectLst/>
              <a:latin typeface="SimSun" panose="02010600030101010101" pitchFamily="2" charset="-122"/>
              <a:ea typeface="SimSun" panose="02010600030101010101" pitchFamily="2" charset="-122"/>
            </a:rPr>
            <a:t>201</a:t>
          </a:r>
          <a:r>
            <a:rPr lang="en-US" altLang="zh-CN" sz="900">
              <a:solidFill>
                <a:srgbClr val="262626"/>
              </a:solidFill>
              <a:effectLst/>
              <a:latin typeface="SimSun" panose="02010600030101010101" pitchFamily="2" charset="-122"/>
              <a:ea typeface="SimSun" panose="02010600030101010101" pitchFamily="2" charset="-122"/>
            </a:rPr>
            <a:t>5</a:t>
          </a:r>
          <a:r>
            <a:rPr lang="zh-CN" sz="900">
              <a:solidFill>
                <a:srgbClr val="262626"/>
              </a:solidFill>
              <a:effectLst/>
              <a:latin typeface="Arial" panose="020B0604020202020204" pitchFamily="34" charset="0"/>
              <a:ea typeface="SimSun" panose="02010600030101010101" pitchFamily="2" charset="-122"/>
            </a:rPr>
            <a:t>年</a:t>
          </a:r>
          <a:endParaRPr lang="en-CH" sz="1100">
            <a:effectLst/>
            <a:latin typeface="Arial" panose="020B0604020202020204" pitchFamily="34" charset="0"/>
            <a:ea typeface="SimSun" panose="02010600030101010101" pitchFamily="2" charset="-122"/>
          </a:endParaRPr>
        </a:p>
      </cdr:txBody>
    </cdr:sp>
  </cdr:relSizeAnchor>
  <cdr:relSizeAnchor xmlns:cdr="http://schemas.openxmlformats.org/drawingml/2006/chartDrawing">
    <cdr:from>
      <cdr:x>0.84885</cdr:x>
      <cdr:y>0.80524</cdr:y>
    </cdr:from>
    <cdr:to>
      <cdr:x>1</cdr:x>
      <cdr:y>0.93088</cdr:y>
    </cdr:to>
    <cdr:sp macro="" textlink="">
      <cdr:nvSpPr>
        <cdr:cNvPr id="5" name="Text Box 1"/>
        <cdr:cNvSpPr txBox="1"/>
      </cdr:nvSpPr>
      <cdr:spPr>
        <a:xfrm xmlns:a="http://schemas.openxmlformats.org/drawingml/2006/main">
          <a:off x="4204335" y="1994170"/>
          <a:ext cx="748665" cy="311150"/>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solidFill>
                <a:srgbClr val="262626"/>
              </a:solidFill>
              <a:effectLst/>
              <a:latin typeface="SimSun" panose="02010600030101010101" pitchFamily="2" charset="-122"/>
              <a:ea typeface="SimSun" panose="02010600030101010101" pitchFamily="2" charset="-122"/>
            </a:rPr>
            <a:t>201</a:t>
          </a:r>
          <a:r>
            <a:rPr lang="en-US" altLang="zh-CN" sz="900">
              <a:solidFill>
                <a:srgbClr val="262626"/>
              </a:solidFill>
              <a:effectLst/>
              <a:latin typeface="SimSun" panose="02010600030101010101" pitchFamily="2" charset="-122"/>
              <a:ea typeface="SimSun" panose="02010600030101010101" pitchFamily="2" charset="-122"/>
            </a:rPr>
            <a:t>4</a:t>
          </a:r>
          <a:r>
            <a:rPr lang="zh-CN" sz="900">
              <a:solidFill>
                <a:srgbClr val="262626"/>
              </a:solidFill>
              <a:effectLst/>
              <a:latin typeface="Arial" panose="020B0604020202020204" pitchFamily="34" charset="0"/>
              <a:ea typeface="SimSun" panose="02010600030101010101" pitchFamily="2" charset="-122"/>
            </a:rPr>
            <a:t>年</a:t>
          </a:r>
          <a:endParaRPr lang="en-CH" sz="1100">
            <a:effectLst/>
            <a:latin typeface="Arial" panose="020B0604020202020204" pitchFamily="34" charset="0"/>
            <a:ea typeface="SimSun" panose="02010600030101010101" pitchFamily="2" charset="-122"/>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0.13284</cdr:x>
      <cdr:y>0.81106</cdr:y>
    </cdr:from>
    <cdr:to>
      <cdr:x>0.33015</cdr:x>
      <cdr:y>0.90926</cdr:y>
    </cdr:to>
    <cdr:sp macro="" textlink="">
      <cdr:nvSpPr>
        <cdr:cNvPr id="2" name="Text Box 1"/>
        <cdr:cNvSpPr txBox="1"/>
      </cdr:nvSpPr>
      <cdr:spPr>
        <a:xfrm xmlns:a="http://schemas.openxmlformats.org/drawingml/2006/main">
          <a:off x="622206" y="2169269"/>
          <a:ext cx="924127" cy="262646"/>
        </a:xfrm>
        <a:prstGeom xmlns:a="http://schemas.openxmlformats.org/drawingml/2006/main" prst="rect">
          <a:avLst/>
        </a:prstGeom>
        <a:solidFill xmlns:a="http://schemas.openxmlformats.org/drawingml/2006/main">
          <a:schemeClr val="bg1"/>
        </a:solidFill>
      </cdr:spPr>
      <cdr:txBody>
        <a:bodyPr xmlns:a="http://schemas.openxmlformats.org/drawingml/2006/main" vertOverflow="clip" wrap="square" rtlCol="0"/>
        <a:lstStyle xmlns:a="http://schemas.openxmlformats.org/drawingml/2006/main"/>
        <a:p xmlns:a="http://schemas.openxmlformats.org/drawingml/2006/main">
          <a:r>
            <a:rPr lang="en-US" altLang="zh-CN" sz="1100">
              <a:solidFill>
                <a:schemeClr val="tx1">
                  <a:lumMod val="65000"/>
                  <a:lumOff val="35000"/>
                </a:schemeClr>
              </a:solidFill>
              <a:latin typeface="SimSun" panose="02010600030101010101" pitchFamily="2" charset="-122"/>
              <a:ea typeface="SimSun" panose="02010600030101010101" pitchFamily="2" charset="-122"/>
            </a:rPr>
            <a:t>2018</a:t>
          </a:r>
          <a:r>
            <a:rPr lang="zh-CN" altLang="en-US" sz="1100">
              <a:solidFill>
                <a:schemeClr val="tx1">
                  <a:lumMod val="65000"/>
                  <a:lumOff val="35000"/>
                </a:schemeClr>
              </a:solidFill>
              <a:latin typeface="SimSun" panose="02010600030101010101" pitchFamily="2" charset="-122"/>
              <a:ea typeface="SimSun" panose="02010600030101010101" pitchFamily="2" charset="-122"/>
            </a:rPr>
            <a:t>年</a:t>
          </a:r>
          <a:r>
            <a:rPr lang="en-US" altLang="zh-CN" sz="1100">
              <a:solidFill>
                <a:schemeClr val="tx1">
                  <a:lumMod val="65000"/>
                  <a:lumOff val="35000"/>
                </a:schemeClr>
              </a:solidFill>
              <a:latin typeface="SimSun" panose="02010600030101010101" pitchFamily="2" charset="-122"/>
              <a:ea typeface="SimSun" panose="02010600030101010101" pitchFamily="2" charset="-122"/>
            </a:rPr>
            <a:t>ATR</a:t>
          </a:r>
          <a:endParaRPr lang="en-GB" sz="1100">
            <a:solidFill>
              <a:schemeClr val="tx1">
                <a:lumMod val="65000"/>
                <a:lumOff val="35000"/>
              </a:schemeClr>
            </a:solidFill>
            <a:latin typeface="SimSun" panose="02010600030101010101" pitchFamily="2" charset="-122"/>
            <a:ea typeface="SimSun" panose="02010600030101010101" pitchFamily="2" charset="-122"/>
          </a:endParaRPr>
        </a:p>
      </cdr:txBody>
    </cdr:sp>
  </cdr:relSizeAnchor>
  <cdr:relSizeAnchor xmlns:cdr="http://schemas.openxmlformats.org/drawingml/2006/chartDrawing">
    <cdr:from>
      <cdr:x>0.42615</cdr:x>
      <cdr:y>0.81187</cdr:y>
    </cdr:from>
    <cdr:to>
      <cdr:x>0.62345</cdr:x>
      <cdr:y>0.91006</cdr:y>
    </cdr:to>
    <cdr:sp macro="" textlink="">
      <cdr:nvSpPr>
        <cdr:cNvPr id="4" name="Text Box 1"/>
        <cdr:cNvSpPr txBox="1"/>
      </cdr:nvSpPr>
      <cdr:spPr>
        <a:xfrm xmlns:a="http://schemas.openxmlformats.org/drawingml/2006/main">
          <a:off x="1995968" y="2171431"/>
          <a:ext cx="924127" cy="262646"/>
        </a:xfrm>
        <a:prstGeom xmlns:a="http://schemas.openxmlformats.org/drawingml/2006/main" prst="rect">
          <a:avLst/>
        </a:prstGeom>
        <a:solidFill xmlns:a="http://schemas.openxmlformats.org/drawingml/2006/main">
          <a:schemeClr val="bg1"/>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CN" sz="1100">
              <a:solidFill>
                <a:schemeClr val="tx1">
                  <a:lumMod val="65000"/>
                  <a:lumOff val="35000"/>
                </a:schemeClr>
              </a:solidFill>
              <a:latin typeface="SimSun" panose="02010600030101010101" pitchFamily="2" charset="-122"/>
              <a:ea typeface="SimSun" panose="02010600030101010101" pitchFamily="2" charset="-122"/>
            </a:rPr>
            <a:t>2017</a:t>
          </a:r>
          <a:r>
            <a:rPr lang="zh-CN" altLang="en-US" sz="1100">
              <a:solidFill>
                <a:schemeClr val="tx1">
                  <a:lumMod val="65000"/>
                  <a:lumOff val="35000"/>
                </a:schemeClr>
              </a:solidFill>
              <a:latin typeface="SimSun" panose="02010600030101010101" pitchFamily="2" charset="-122"/>
              <a:ea typeface="SimSun" panose="02010600030101010101" pitchFamily="2" charset="-122"/>
            </a:rPr>
            <a:t>年</a:t>
          </a:r>
          <a:r>
            <a:rPr lang="en-US" altLang="zh-CN" sz="1100">
              <a:solidFill>
                <a:schemeClr val="tx1">
                  <a:lumMod val="65000"/>
                  <a:lumOff val="35000"/>
                </a:schemeClr>
              </a:solidFill>
              <a:latin typeface="SimSun" panose="02010600030101010101" pitchFamily="2" charset="-122"/>
              <a:ea typeface="SimSun" panose="02010600030101010101" pitchFamily="2" charset="-122"/>
            </a:rPr>
            <a:t>ATR</a:t>
          </a:r>
          <a:endParaRPr lang="en-GB" sz="1100">
            <a:solidFill>
              <a:schemeClr val="tx1">
                <a:lumMod val="65000"/>
                <a:lumOff val="35000"/>
              </a:schemeClr>
            </a:solidFill>
            <a:latin typeface="SimSun" panose="02010600030101010101" pitchFamily="2" charset="-122"/>
            <a:ea typeface="SimSun" panose="02010600030101010101" pitchFamily="2" charset="-122"/>
          </a:endParaRPr>
        </a:p>
      </cdr:txBody>
    </cdr:sp>
  </cdr:relSizeAnchor>
  <cdr:relSizeAnchor xmlns:cdr="http://schemas.openxmlformats.org/drawingml/2006/chartDrawing">
    <cdr:from>
      <cdr:x>0.7236</cdr:x>
      <cdr:y>0.81267</cdr:y>
    </cdr:from>
    <cdr:to>
      <cdr:x>0.92091</cdr:x>
      <cdr:y>0.91087</cdr:y>
    </cdr:to>
    <cdr:sp macro="" textlink="">
      <cdr:nvSpPr>
        <cdr:cNvPr id="5" name="Text Box 1"/>
        <cdr:cNvSpPr txBox="1"/>
      </cdr:nvSpPr>
      <cdr:spPr>
        <a:xfrm xmlns:a="http://schemas.openxmlformats.org/drawingml/2006/main">
          <a:off x="3389185" y="2173593"/>
          <a:ext cx="924127" cy="262646"/>
        </a:xfrm>
        <a:prstGeom xmlns:a="http://schemas.openxmlformats.org/drawingml/2006/main" prst="rect">
          <a:avLst/>
        </a:prstGeom>
        <a:solidFill xmlns:a="http://schemas.openxmlformats.org/drawingml/2006/main">
          <a:schemeClr val="bg1"/>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CN" sz="1100">
              <a:solidFill>
                <a:schemeClr val="tx1">
                  <a:lumMod val="65000"/>
                  <a:lumOff val="35000"/>
                </a:schemeClr>
              </a:solidFill>
              <a:latin typeface="SimSun" panose="02010600030101010101" pitchFamily="2" charset="-122"/>
              <a:ea typeface="SimSun" panose="02010600030101010101" pitchFamily="2" charset="-122"/>
            </a:rPr>
            <a:t>2016</a:t>
          </a:r>
          <a:r>
            <a:rPr lang="zh-CN" altLang="en-US" sz="1100">
              <a:solidFill>
                <a:schemeClr val="tx1">
                  <a:lumMod val="65000"/>
                  <a:lumOff val="35000"/>
                </a:schemeClr>
              </a:solidFill>
              <a:latin typeface="SimSun" panose="02010600030101010101" pitchFamily="2" charset="-122"/>
              <a:ea typeface="SimSun" panose="02010600030101010101" pitchFamily="2" charset="-122"/>
            </a:rPr>
            <a:t>年</a:t>
          </a:r>
          <a:r>
            <a:rPr lang="en-US" altLang="zh-CN" sz="1100">
              <a:solidFill>
                <a:schemeClr val="tx1">
                  <a:lumMod val="65000"/>
                  <a:lumOff val="35000"/>
                </a:schemeClr>
              </a:solidFill>
              <a:latin typeface="SimSun" panose="02010600030101010101" pitchFamily="2" charset="-122"/>
              <a:ea typeface="SimSun" panose="02010600030101010101" pitchFamily="2" charset="-122"/>
            </a:rPr>
            <a:t>ATR</a:t>
          </a:r>
          <a:endParaRPr lang="en-GB" sz="1100">
            <a:solidFill>
              <a:schemeClr val="tx1">
                <a:lumMod val="65000"/>
                <a:lumOff val="35000"/>
              </a:schemeClr>
            </a:solidFill>
            <a:latin typeface="SimSun" panose="02010600030101010101" pitchFamily="2" charset="-122"/>
            <a:ea typeface="SimSun" panose="02010600030101010101" pitchFamily="2" charset="-122"/>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43CD4-D7F1-48FB-A808-44F5E8C21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Template>
  <TotalTime>336</TotalTime>
  <Pages>6</Pages>
  <Words>3603</Words>
  <Characters>1196</Characters>
  <Application>Microsoft Office Word</Application>
  <DocSecurity>0</DocSecurity>
  <Lines>149</Lines>
  <Paragraphs>369</Paragraphs>
  <ScaleCrop>false</ScaleCrop>
  <HeadingPairs>
    <vt:vector size="2" baseType="variant">
      <vt:variant>
        <vt:lpstr>Title</vt:lpstr>
      </vt:variant>
      <vt:variant>
        <vt:i4>1</vt:i4>
      </vt:variant>
    </vt:vector>
  </HeadingPairs>
  <TitlesOfParts>
    <vt:vector size="1" baseType="lpstr">
      <vt:lpstr>CWS/9/18</vt:lpstr>
    </vt:vector>
  </TitlesOfParts>
  <Company>WIPO</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CWS/9/18</dc:title>
  <dc:subject>关于改进年度技术报告（ATR）的提案</dc:subject>
  <dc:creator>WIPO</dc:creator>
  <cp:keywords>FOR OFFICIAL USE ONLY</cp:keywords>
  <cp:lastModifiedBy>MA Weihai</cp:lastModifiedBy>
  <cp:revision>11</cp:revision>
  <cp:lastPrinted>2011-02-15T11:56:00Z</cp:lastPrinted>
  <dcterms:created xsi:type="dcterms:W3CDTF">2021-09-27T08:18:00Z</dcterms:created>
  <dcterms:modified xsi:type="dcterms:W3CDTF">2021-09-29T07:16:00Z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