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CB2AD3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CB2AD3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B2AD3" w:rsidRDefault="006A629F" w:rsidP="00AB613D">
            <w:r w:rsidRPr="00CB2AD3">
              <w:rPr>
                <w:noProof/>
                <w:lang w:eastAsia="es-ES" w:bidi="lo-LA"/>
              </w:rPr>
              <w:drawing>
                <wp:inline distT="0" distB="0" distL="0" distR="0" wp14:anchorId="10C59B3A" wp14:editId="07E0B9EB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B2AD3" w:rsidRDefault="00E504E5" w:rsidP="00AB613D">
            <w:pPr>
              <w:jc w:val="right"/>
            </w:pPr>
            <w:r w:rsidRPr="00CB2AD3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CB2AD3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B2AD3" w:rsidRDefault="00337947" w:rsidP="00A84AA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B2AD3">
              <w:rPr>
                <w:rFonts w:ascii="Arial Black" w:hAnsi="Arial Black"/>
                <w:caps/>
                <w:sz w:val="15"/>
              </w:rPr>
              <w:t>LI/DC/</w:t>
            </w:r>
            <w:bookmarkStart w:id="0" w:name="Code"/>
            <w:bookmarkEnd w:id="0"/>
            <w:r w:rsidR="0079439A">
              <w:rPr>
                <w:rFonts w:ascii="Arial Black" w:hAnsi="Arial Black"/>
                <w:caps/>
                <w:sz w:val="15"/>
              </w:rPr>
              <w:t>2</w:t>
            </w:r>
            <w:r w:rsidR="00A84AAD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CB2AD3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B2AD3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B2AD3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CB2AD3">
              <w:rPr>
                <w:rFonts w:ascii="Arial Black" w:hAnsi="Arial Black"/>
                <w:caps/>
                <w:sz w:val="15"/>
              </w:rPr>
              <w:t xml:space="preserve"> </w:t>
            </w:r>
            <w:r w:rsidRPr="00CB2AD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8C5525" w:rsidRPr="00CB2AD3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CB2AD3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B2AD3" w:rsidRDefault="00675021" w:rsidP="0079439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B2AD3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CB2AD3">
              <w:rPr>
                <w:rFonts w:ascii="Arial Black" w:hAnsi="Arial Black"/>
                <w:caps/>
                <w:sz w:val="15"/>
              </w:rPr>
              <w:t>:</w:t>
            </w:r>
            <w:r w:rsidR="00F84474" w:rsidRPr="00CB2AD3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CB2AD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FD31E0" w:rsidRPr="00CB2AD3">
              <w:rPr>
                <w:rFonts w:ascii="Arial Black" w:hAnsi="Arial Black"/>
                <w:caps/>
                <w:sz w:val="15"/>
              </w:rPr>
              <w:t>2</w:t>
            </w:r>
            <w:r w:rsidR="0079439A">
              <w:rPr>
                <w:rFonts w:ascii="Arial Black" w:hAnsi="Arial Black"/>
                <w:caps/>
                <w:sz w:val="15"/>
              </w:rPr>
              <w:t>1</w:t>
            </w:r>
            <w:r w:rsidR="00FD31E0" w:rsidRPr="00CB2AD3">
              <w:rPr>
                <w:rFonts w:ascii="Arial Black" w:hAnsi="Arial Black"/>
                <w:caps/>
                <w:sz w:val="15"/>
              </w:rPr>
              <w:t xml:space="preserve"> de mayo de 2015</w:t>
            </w:r>
          </w:p>
        </w:tc>
        <w:bookmarkStart w:id="3" w:name="_GoBack"/>
        <w:bookmarkEnd w:id="3"/>
      </w:tr>
    </w:tbl>
    <w:p w:rsidR="008B2CC1" w:rsidRPr="00CB2AD3" w:rsidRDefault="008B2CC1" w:rsidP="008B2CC1"/>
    <w:p w:rsidR="008B2CC1" w:rsidRPr="00CB2AD3" w:rsidRDefault="008B2CC1" w:rsidP="008B2CC1"/>
    <w:p w:rsidR="008B2CC1" w:rsidRPr="00CB2AD3" w:rsidRDefault="008B2CC1" w:rsidP="008B2CC1"/>
    <w:p w:rsidR="008B2CC1" w:rsidRPr="00B83DB3" w:rsidRDefault="008B2CC1" w:rsidP="008B2CC1">
      <w:pPr>
        <w:rPr>
          <w:sz w:val="16"/>
          <w:szCs w:val="16"/>
        </w:rPr>
      </w:pPr>
    </w:p>
    <w:p w:rsidR="008B2CC1" w:rsidRPr="00CB2AD3" w:rsidRDefault="008B2CC1" w:rsidP="008B2CC1"/>
    <w:p w:rsidR="00B67CDC" w:rsidRPr="00CB2AD3" w:rsidRDefault="006F30E5" w:rsidP="00B67CDC">
      <w:pPr>
        <w:rPr>
          <w:b/>
          <w:sz w:val="28"/>
          <w:szCs w:val="28"/>
        </w:rPr>
      </w:pPr>
      <w:r w:rsidRPr="00CB2AD3">
        <w:rPr>
          <w:b/>
          <w:sz w:val="28"/>
          <w:szCs w:val="28"/>
        </w:rPr>
        <w:t>Conferencia diplomática para la adopción de una nueva Acta del Arreglo de Lisboa para la Protección de las Denominaciones de Origen y su Registro Internacional</w:t>
      </w:r>
    </w:p>
    <w:p w:rsidR="003845C1" w:rsidRPr="00CB2AD3" w:rsidRDefault="003845C1" w:rsidP="003845C1"/>
    <w:p w:rsidR="003845C1" w:rsidRPr="00CB2AD3" w:rsidRDefault="003845C1" w:rsidP="003845C1"/>
    <w:p w:rsidR="00B67CDC" w:rsidRPr="00CB2AD3" w:rsidRDefault="00B67CDC" w:rsidP="00B67CDC">
      <w:pPr>
        <w:rPr>
          <w:b/>
          <w:sz w:val="24"/>
          <w:szCs w:val="24"/>
        </w:rPr>
      </w:pPr>
    </w:p>
    <w:p w:rsidR="00B67CDC" w:rsidRPr="00CB2AD3" w:rsidRDefault="006F30E5" w:rsidP="00B67CDC">
      <w:pPr>
        <w:rPr>
          <w:b/>
          <w:sz w:val="24"/>
          <w:szCs w:val="24"/>
        </w:rPr>
      </w:pPr>
      <w:r w:rsidRPr="00CB2AD3">
        <w:rPr>
          <w:b/>
          <w:sz w:val="24"/>
          <w:szCs w:val="24"/>
        </w:rPr>
        <w:t>Ginebra, 11 a 21 de mayo de 2015</w:t>
      </w:r>
    </w:p>
    <w:p w:rsidR="008B2CC1" w:rsidRPr="00CB2AD3" w:rsidRDefault="008B2CC1" w:rsidP="008B2CC1"/>
    <w:p w:rsidR="008B2CC1" w:rsidRPr="00CB2AD3" w:rsidRDefault="008B2CC1" w:rsidP="008B2CC1"/>
    <w:p w:rsidR="008B2CC1" w:rsidRPr="00CB2AD3" w:rsidRDefault="008B2CC1" w:rsidP="008B2CC1"/>
    <w:p w:rsidR="00357A16" w:rsidRPr="00CB2AD3" w:rsidRDefault="00A84AAD" w:rsidP="00357A16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FIRMAS DEL ACTA DE GINEBRA DEL ARREGLO DE LISBOA RELATIVO A LAS DENOMINACIONES DE ORIGEN Y LAS INDICACIONES GEOGRÁFICAS</w:t>
      </w:r>
    </w:p>
    <w:p w:rsidR="00357A16" w:rsidRPr="00CB2AD3" w:rsidRDefault="00357A16" w:rsidP="00357A16"/>
    <w:p w:rsidR="00357A16" w:rsidRPr="00CB2AD3" w:rsidRDefault="00E972C0" w:rsidP="00CB2AD3">
      <w:pPr>
        <w:rPr>
          <w:i/>
        </w:rPr>
      </w:pPr>
      <w:bookmarkStart w:id="5" w:name="Prepared"/>
      <w:bookmarkEnd w:id="5"/>
      <w:r>
        <w:rPr>
          <w:i/>
        </w:rPr>
        <w:t>Memorando de la Secretaría</w:t>
      </w:r>
    </w:p>
    <w:p w:rsidR="00357A16" w:rsidRPr="00B83DB3" w:rsidRDefault="00357A16" w:rsidP="00357A16">
      <w:pPr>
        <w:rPr>
          <w:sz w:val="18"/>
          <w:szCs w:val="18"/>
        </w:rPr>
      </w:pPr>
    </w:p>
    <w:p w:rsidR="00357A16" w:rsidRPr="00B83DB3" w:rsidRDefault="00357A16" w:rsidP="00357A16">
      <w:pPr>
        <w:rPr>
          <w:sz w:val="18"/>
          <w:szCs w:val="18"/>
        </w:rPr>
      </w:pPr>
    </w:p>
    <w:p w:rsidR="00357A16" w:rsidRPr="00B83DB3" w:rsidRDefault="00357A16" w:rsidP="00357A16">
      <w:pPr>
        <w:rPr>
          <w:sz w:val="18"/>
          <w:szCs w:val="18"/>
        </w:rPr>
      </w:pPr>
    </w:p>
    <w:p w:rsidR="00E972C0" w:rsidRPr="00343D18" w:rsidRDefault="00E972C0" w:rsidP="00E972C0">
      <w:pPr>
        <w:pStyle w:val="Default"/>
        <w:spacing w:line="240" w:lineRule="auto"/>
      </w:pPr>
      <w:r>
        <w:rPr>
          <w:sz w:val="22"/>
          <w:szCs w:val="22"/>
          <w:lang w:val="es-ES"/>
        </w:rPr>
        <w:t>Las Delegaciones siguientes han firmado, el 21 de mayo de 2015, el Acta de Ginebra del Arreglo de Lisboa relativo a las Denominaciones de Origen y las Indicaciones Geográficas:  Bosnia y Herzegovina, Burkina Faso, Congo, Francia, Gabón, Hungría, Malí, Nicaragua, Perú, Rumania, Togo (11).</w:t>
      </w:r>
    </w:p>
    <w:p w:rsidR="00B83DB3" w:rsidRPr="00343D18" w:rsidRDefault="00B83DB3" w:rsidP="00AC2BAF"/>
    <w:p w:rsidR="00357A16" w:rsidRDefault="00357A16" w:rsidP="0079439A"/>
    <w:p w:rsidR="00B83DB3" w:rsidRPr="00CB2AD3" w:rsidRDefault="00B83DB3" w:rsidP="0079439A"/>
    <w:p w:rsidR="00152CEA" w:rsidRPr="00B83DB3" w:rsidRDefault="00B83DB3" w:rsidP="00B83DB3">
      <w:pPr>
        <w:pStyle w:val="Endofdocument-Annex"/>
        <w:rPr>
          <w:lang w:val="es-ES"/>
        </w:rPr>
      </w:pPr>
      <w:r w:rsidRPr="00B83DB3">
        <w:rPr>
          <w:lang w:val="es-ES"/>
        </w:rPr>
        <w:t>[Fin del documento</w:t>
      </w:r>
      <w:r w:rsidR="00C83914">
        <w:rPr>
          <w:lang w:val="es-ES"/>
        </w:rPr>
        <w:t>]</w:t>
      </w:r>
    </w:p>
    <w:sectPr w:rsidR="00152CEA" w:rsidRPr="00B83DB3" w:rsidSect="00B83DB3">
      <w:headerReference w:type="default" r:id="rId9"/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25" w:rsidRDefault="008C5525">
      <w:r>
        <w:separator/>
      </w:r>
    </w:p>
  </w:endnote>
  <w:endnote w:type="continuationSeparator" w:id="0">
    <w:p w:rsidR="008C5525" w:rsidRPr="009D30E6" w:rsidRDefault="008C552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C5525" w:rsidRPr="007E663E" w:rsidRDefault="008C552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C5525" w:rsidRPr="007E663E" w:rsidRDefault="008C5525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25" w:rsidRDefault="008C5525">
      <w:r>
        <w:separator/>
      </w:r>
    </w:p>
  </w:footnote>
  <w:footnote w:type="continuationSeparator" w:id="0">
    <w:p w:rsidR="008C5525" w:rsidRPr="009D30E6" w:rsidRDefault="008C552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C5525" w:rsidRPr="007E663E" w:rsidRDefault="008C552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C5525" w:rsidRPr="007E663E" w:rsidRDefault="008C5525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8C5525" w:rsidP="00477D6B">
    <w:pPr>
      <w:jc w:val="right"/>
    </w:pPr>
    <w:bookmarkStart w:id="6" w:name="Code2"/>
    <w:bookmarkEnd w:id="6"/>
    <w:r>
      <w:t>LI/DC/</w:t>
    </w:r>
    <w:r w:rsidR="00FD31E0">
      <w:t>18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972C0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aconnmeros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25"/>
    <w:rsid w:val="00010686"/>
    <w:rsid w:val="00052915"/>
    <w:rsid w:val="000E3BB3"/>
    <w:rsid w:val="000F5E56"/>
    <w:rsid w:val="001362EE"/>
    <w:rsid w:val="00152CEA"/>
    <w:rsid w:val="001832A6"/>
    <w:rsid w:val="002634C4"/>
    <w:rsid w:val="002E0F47"/>
    <w:rsid w:val="002E18E5"/>
    <w:rsid w:val="002F4E68"/>
    <w:rsid w:val="00337947"/>
    <w:rsid w:val="00354647"/>
    <w:rsid w:val="00357A16"/>
    <w:rsid w:val="00377273"/>
    <w:rsid w:val="003845C1"/>
    <w:rsid w:val="00387287"/>
    <w:rsid w:val="003A295E"/>
    <w:rsid w:val="003E2F98"/>
    <w:rsid w:val="003E48F1"/>
    <w:rsid w:val="003F347A"/>
    <w:rsid w:val="00423E3E"/>
    <w:rsid w:val="004247D7"/>
    <w:rsid w:val="00427AF4"/>
    <w:rsid w:val="0045231F"/>
    <w:rsid w:val="00453AAB"/>
    <w:rsid w:val="004647DA"/>
    <w:rsid w:val="00477808"/>
    <w:rsid w:val="00477D6B"/>
    <w:rsid w:val="004A47BC"/>
    <w:rsid w:val="004A6C37"/>
    <w:rsid w:val="004E297D"/>
    <w:rsid w:val="005332F0"/>
    <w:rsid w:val="00542818"/>
    <w:rsid w:val="0055013B"/>
    <w:rsid w:val="00571B99"/>
    <w:rsid w:val="005B3071"/>
    <w:rsid w:val="00605827"/>
    <w:rsid w:val="00675021"/>
    <w:rsid w:val="006803EE"/>
    <w:rsid w:val="006A06C6"/>
    <w:rsid w:val="006A5186"/>
    <w:rsid w:val="006A629F"/>
    <w:rsid w:val="006F30E5"/>
    <w:rsid w:val="007224C8"/>
    <w:rsid w:val="00764049"/>
    <w:rsid w:val="00782576"/>
    <w:rsid w:val="00792B1A"/>
    <w:rsid w:val="0079439A"/>
    <w:rsid w:val="00794BE2"/>
    <w:rsid w:val="007B2AE4"/>
    <w:rsid w:val="007B71FE"/>
    <w:rsid w:val="007D781E"/>
    <w:rsid w:val="007E663E"/>
    <w:rsid w:val="00815082"/>
    <w:rsid w:val="0088395E"/>
    <w:rsid w:val="008B2CC1"/>
    <w:rsid w:val="008C1A82"/>
    <w:rsid w:val="008C22F1"/>
    <w:rsid w:val="008C5525"/>
    <w:rsid w:val="008E6BD6"/>
    <w:rsid w:val="0090731E"/>
    <w:rsid w:val="00966A22"/>
    <w:rsid w:val="00972F03"/>
    <w:rsid w:val="009A0C8B"/>
    <w:rsid w:val="009B6241"/>
    <w:rsid w:val="00A16FC0"/>
    <w:rsid w:val="00A309F9"/>
    <w:rsid w:val="00A32C9E"/>
    <w:rsid w:val="00A84AAD"/>
    <w:rsid w:val="00AB613D"/>
    <w:rsid w:val="00AC2BAF"/>
    <w:rsid w:val="00AE7F20"/>
    <w:rsid w:val="00B65A0A"/>
    <w:rsid w:val="00B67CDC"/>
    <w:rsid w:val="00B72D36"/>
    <w:rsid w:val="00B83DB3"/>
    <w:rsid w:val="00BC4164"/>
    <w:rsid w:val="00BD2DCC"/>
    <w:rsid w:val="00C10030"/>
    <w:rsid w:val="00C83914"/>
    <w:rsid w:val="00C90559"/>
    <w:rsid w:val="00CA2251"/>
    <w:rsid w:val="00CB2AD3"/>
    <w:rsid w:val="00D56C7C"/>
    <w:rsid w:val="00D71B4D"/>
    <w:rsid w:val="00D90289"/>
    <w:rsid w:val="00D93D55"/>
    <w:rsid w:val="00D9560D"/>
    <w:rsid w:val="00DC4C60"/>
    <w:rsid w:val="00E0079A"/>
    <w:rsid w:val="00E444DA"/>
    <w:rsid w:val="00E45C84"/>
    <w:rsid w:val="00E504E5"/>
    <w:rsid w:val="00E972C0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D31E0"/>
    <w:rsid w:val="00FD59D1"/>
    <w:rsid w:val="00FE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Ttulo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Ttulo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Ttulo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Ttulo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32C9E"/>
    <w:pPr>
      <w:spacing w:after="220"/>
    </w:pPr>
  </w:style>
  <w:style w:type="paragraph" w:styleId="Epgrafe">
    <w:name w:val="caption"/>
    <w:basedOn w:val="Normal"/>
    <w:next w:val="Normal"/>
    <w:qFormat/>
    <w:rsid w:val="00A32C9E"/>
    <w:rPr>
      <w:b/>
      <w:bCs/>
      <w:sz w:val="18"/>
    </w:rPr>
  </w:style>
  <w:style w:type="paragraph" w:styleId="Textocomentario">
    <w:name w:val="annotation text"/>
    <w:basedOn w:val="Normal"/>
    <w:semiHidden/>
    <w:rsid w:val="00A32C9E"/>
    <w:rPr>
      <w:sz w:val="18"/>
    </w:rPr>
  </w:style>
  <w:style w:type="paragraph" w:styleId="Textonotaalfinal">
    <w:name w:val="endnote text"/>
    <w:basedOn w:val="Normal"/>
    <w:semiHidden/>
    <w:rsid w:val="00A32C9E"/>
    <w:rPr>
      <w:sz w:val="18"/>
    </w:rPr>
  </w:style>
  <w:style w:type="paragraph" w:styleId="Piedepgina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Textonotapie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Encabezado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aconnmeros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Textoindependiente"/>
    <w:rsid w:val="00A32C9E"/>
    <w:pPr>
      <w:numPr>
        <w:numId w:val="5"/>
      </w:numPr>
    </w:pPr>
  </w:style>
  <w:style w:type="paragraph" w:customStyle="1" w:styleId="ONUMFS">
    <w:name w:val="ONUM FS"/>
    <w:basedOn w:val="Textoindependiente"/>
    <w:rsid w:val="00A32C9E"/>
    <w:pPr>
      <w:numPr>
        <w:numId w:val="6"/>
      </w:numPr>
    </w:pPr>
  </w:style>
  <w:style w:type="paragraph" w:styleId="Saludo">
    <w:name w:val="Salutation"/>
    <w:basedOn w:val="Normal"/>
    <w:next w:val="Normal"/>
    <w:semiHidden/>
    <w:rsid w:val="00A32C9E"/>
  </w:style>
  <w:style w:type="paragraph" w:styleId="Firma">
    <w:name w:val="Signature"/>
    <w:basedOn w:val="Normal"/>
    <w:semiHidden/>
    <w:rsid w:val="00A32C9E"/>
    <w:pPr>
      <w:ind w:left="5250"/>
    </w:pPr>
  </w:style>
  <w:style w:type="paragraph" w:styleId="Textodeglobo">
    <w:name w:val="Balloon Text"/>
    <w:basedOn w:val="Normal"/>
    <w:link w:val="TextodegloboCar"/>
    <w:rsid w:val="00A30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09F9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Default">
    <w:name w:val="Default"/>
    <w:rsid w:val="00357A16"/>
    <w:pPr>
      <w:suppressAutoHyphens/>
      <w:autoSpaceDE w:val="0"/>
      <w:autoSpaceDN w:val="0"/>
      <w:spacing w:line="360" w:lineRule="auto"/>
      <w:textAlignment w:val="baseline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Ttulo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Ttulo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Ttulo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Ttulo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32C9E"/>
    <w:pPr>
      <w:spacing w:after="220"/>
    </w:pPr>
  </w:style>
  <w:style w:type="paragraph" w:styleId="Epgrafe">
    <w:name w:val="caption"/>
    <w:basedOn w:val="Normal"/>
    <w:next w:val="Normal"/>
    <w:qFormat/>
    <w:rsid w:val="00A32C9E"/>
    <w:rPr>
      <w:b/>
      <w:bCs/>
      <w:sz w:val="18"/>
    </w:rPr>
  </w:style>
  <w:style w:type="paragraph" w:styleId="Textocomentario">
    <w:name w:val="annotation text"/>
    <w:basedOn w:val="Normal"/>
    <w:semiHidden/>
    <w:rsid w:val="00A32C9E"/>
    <w:rPr>
      <w:sz w:val="18"/>
    </w:rPr>
  </w:style>
  <w:style w:type="paragraph" w:styleId="Textonotaalfinal">
    <w:name w:val="endnote text"/>
    <w:basedOn w:val="Normal"/>
    <w:semiHidden/>
    <w:rsid w:val="00A32C9E"/>
    <w:rPr>
      <w:sz w:val="18"/>
    </w:rPr>
  </w:style>
  <w:style w:type="paragraph" w:styleId="Piedepgina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Textonotapie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Encabezado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aconnmeros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Textoindependiente"/>
    <w:rsid w:val="00A32C9E"/>
    <w:pPr>
      <w:numPr>
        <w:numId w:val="5"/>
      </w:numPr>
    </w:pPr>
  </w:style>
  <w:style w:type="paragraph" w:customStyle="1" w:styleId="ONUMFS">
    <w:name w:val="ONUM FS"/>
    <w:basedOn w:val="Textoindependiente"/>
    <w:rsid w:val="00A32C9E"/>
    <w:pPr>
      <w:numPr>
        <w:numId w:val="6"/>
      </w:numPr>
    </w:pPr>
  </w:style>
  <w:style w:type="paragraph" w:styleId="Saludo">
    <w:name w:val="Salutation"/>
    <w:basedOn w:val="Normal"/>
    <w:next w:val="Normal"/>
    <w:semiHidden/>
    <w:rsid w:val="00A32C9E"/>
  </w:style>
  <w:style w:type="paragraph" w:styleId="Firma">
    <w:name w:val="Signature"/>
    <w:basedOn w:val="Normal"/>
    <w:semiHidden/>
    <w:rsid w:val="00A32C9E"/>
    <w:pPr>
      <w:ind w:left="5250"/>
    </w:pPr>
  </w:style>
  <w:style w:type="paragraph" w:styleId="Textodeglobo">
    <w:name w:val="Balloon Text"/>
    <w:basedOn w:val="Normal"/>
    <w:link w:val="TextodegloboCar"/>
    <w:rsid w:val="00A30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09F9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Default">
    <w:name w:val="Default"/>
    <w:rsid w:val="00357A16"/>
    <w:pPr>
      <w:suppressAutoHyphens/>
      <w:autoSpaceDE w:val="0"/>
      <w:autoSpaceDN w:val="0"/>
      <w:spacing w:line="360" w:lineRule="auto"/>
      <w:textAlignment w:val="baseline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IP%20Law\LIDC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LIDC (S).dotm</Template>
  <TotalTime>4</TotalTime>
  <Pages>1</Pages>
  <Words>113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LI/DC/</vt:lpstr>
      <vt:lpstr>LI/DC/</vt:lpstr>
    </vt:vector>
  </TitlesOfParts>
  <Company>WIPO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</dc:title>
  <dc:creator>LOPEZ OLIVARES Dolores</dc:creator>
  <cp:lastModifiedBy>LOPEZ OLIVARES Dolores</cp:lastModifiedBy>
  <cp:revision>4</cp:revision>
  <cp:lastPrinted>2015-05-27T09:58:00Z</cp:lastPrinted>
  <dcterms:created xsi:type="dcterms:W3CDTF">2015-05-26T15:43:00Z</dcterms:created>
  <dcterms:modified xsi:type="dcterms:W3CDTF">2015-05-27T09:58:00Z</dcterms:modified>
</cp:coreProperties>
</file>