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56910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56910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56910" w:rsidRDefault="004A686C" w:rsidP="00916EE2">
            <w:pPr>
              <w:rPr>
                <w:lang w:val="ru-RU"/>
              </w:rPr>
            </w:pPr>
            <w:r w:rsidRPr="00F56910">
              <w:rPr>
                <w:noProof/>
                <w:lang w:eastAsia="en-US"/>
              </w:rPr>
              <w:drawing>
                <wp:inline distT="0" distB="0" distL="0" distR="0" wp14:anchorId="45ACD4CB" wp14:editId="126C3907">
                  <wp:extent cx="1932305" cy="1371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56910" w:rsidRDefault="00D90137" w:rsidP="00916EE2">
            <w:pPr>
              <w:jc w:val="right"/>
              <w:rPr>
                <w:lang w:val="ru-RU"/>
              </w:rPr>
            </w:pPr>
            <w:r w:rsidRPr="00F56910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F56910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56910" w:rsidRDefault="00A90194" w:rsidP="009C1AE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F56910">
              <w:rPr>
                <w:rFonts w:ascii="Arial Black" w:hAnsi="Arial Black"/>
                <w:caps/>
                <w:sz w:val="15"/>
                <w:lang w:val="ru-RU"/>
              </w:rPr>
              <w:t>LI/DC/</w:t>
            </w:r>
            <w:bookmarkStart w:id="1" w:name="Code"/>
            <w:bookmarkEnd w:id="1"/>
            <w:r w:rsidR="00E214AC" w:rsidRPr="00F56910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9C1AED" w:rsidRPr="00F56910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8B2CC1" w:rsidRPr="00F56910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8B2CC1" w:rsidRPr="00F56910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56910" w:rsidRDefault="00D90137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F56910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2" w:name="Original"/>
            <w:bookmarkEnd w:id="2"/>
            <w:r w:rsidRPr="00F56910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F5691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56910" w:rsidRDefault="00D90137" w:rsidP="00D9013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F56910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F56910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F56910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F56910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3" w:name="Date"/>
            <w:bookmarkEnd w:id="3"/>
            <w:r w:rsidR="00E214AC" w:rsidRPr="00F56910">
              <w:rPr>
                <w:rFonts w:ascii="Arial Black" w:hAnsi="Arial Black"/>
                <w:caps/>
                <w:sz w:val="15"/>
                <w:lang w:val="ru-RU"/>
              </w:rPr>
              <w:t>18</w:t>
            </w:r>
            <w:r w:rsidRPr="00F56910">
              <w:rPr>
                <w:rFonts w:ascii="Arial Black" w:hAnsi="Arial Black"/>
                <w:caps/>
                <w:sz w:val="15"/>
                <w:lang w:val="ru-RU"/>
              </w:rPr>
              <w:t xml:space="preserve"> мая </w:t>
            </w:r>
            <w:r w:rsidR="00E214AC" w:rsidRPr="00F56910">
              <w:rPr>
                <w:rFonts w:ascii="Arial Black" w:hAnsi="Arial Black"/>
                <w:caps/>
                <w:sz w:val="15"/>
                <w:lang w:val="ru-RU"/>
              </w:rPr>
              <w:t>2015</w:t>
            </w:r>
            <w:r w:rsidRPr="00F56910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2122F3" w:rsidRPr="00F56910" w:rsidRDefault="002122F3" w:rsidP="008B2CC1">
      <w:pPr>
        <w:rPr>
          <w:lang w:val="ru-RU"/>
        </w:rPr>
      </w:pPr>
    </w:p>
    <w:p w:rsidR="002122F3" w:rsidRPr="00F56910" w:rsidRDefault="002122F3" w:rsidP="008B2CC1">
      <w:pPr>
        <w:rPr>
          <w:lang w:val="ru-RU"/>
        </w:rPr>
      </w:pPr>
    </w:p>
    <w:p w:rsidR="002122F3" w:rsidRPr="00F56910" w:rsidRDefault="002122F3" w:rsidP="008B2CC1">
      <w:pPr>
        <w:rPr>
          <w:lang w:val="ru-RU"/>
        </w:rPr>
      </w:pPr>
    </w:p>
    <w:p w:rsidR="002122F3" w:rsidRPr="00F56910" w:rsidRDefault="002122F3" w:rsidP="008B2CC1">
      <w:pPr>
        <w:rPr>
          <w:lang w:val="ru-RU"/>
        </w:rPr>
      </w:pPr>
    </w:p>
    <w:p w:rsidR="002122F3" w:rsidRPr="00F56910" w:rsidRDefault="002122F3" w:rsidP="008B2CC1">
      <w:pPr>
        <w:rPr>
          <w:lang w:val="ru-RU"/>
        </w:rPr>
      </w:pPr>
    </w:p>
    <w:p w:rsidR="002122F3" w:rsidRPr="00F56910" w:rsidRDefault="003A0221" w:rsidP="003A0221">
      <w:pPr>
        <w:rPr>
          <w:b/>
          <w:sz w:val="28"/>
          <w:szCs w:val="28"/>
          <w:lang w:val="ru-RU"/>
        </w:rPr>
      </w:pPr>
      <w:r w:rsidRPr="00F56910">
        <w:rPr>
          <w:b/>
          <w:sz w:val="28"/>
          <w:szCs w:val="28"/>
          <w:lang w:val="ru-RU"/>
        </w:rPr>
        <w:t>Дипломатическая конференция по принятию Нового акта Лиссабонского соглашения об охране наименований мест происхождения и их международной регистрации</w:t>
      </w:r>
    </w:p>
    <w:p w:rsidR="002122F3" w:rsidRPr="00F56910" w:rsidRDefault="002122F3" w:rsidP="003845C1">
      <w:pPr>
        <w:rPr>
          <w:lang w:val="ru-RU"/>
        </w:rPr>
      </w:pPr>
    </w:p>
    <w:p w:rsidR="002122F3" w:rsidRPr="00F56910" w:rsidRDefault="002122F3" w:rsidP="003845C1">
      <w:pPr>
        <w:rPr>
          <w:lang w:val="ru-RU"/>
        </w:rPr>
      </w:pPr>
    </w:p>
    <w:p w:rsidR="002122F3" w:rsidRPr="00F56910" w:rsidRDefault="002122F3" w:rsidP="008B2CC1">
      <w:pPr>
        <w:rPr>
          <w:b/>
          <w:sz w:val="24"/>
          <w:szCs w:val="24"/>
          <w:lang w:val="ru-RU"/>
        </w:rPr>
      </w:pPr>
    </w:p>
    <w:p w:rsidR="002122F3" w:rsidRPr="00F56910" w:rsidRDefault="003A0221" w:rsidP="003A0221">
      <w:pPr>
        <w:rPr>
          <w:b/>
          <w:sz w:val="24"/>
          <w:szCs w:val="24"/>
          <w:lang w:val="ru-RU"/>
        </w:rPr>
      </w:pPr>
      <w:r w:rsidRPr="00F56910">
        <w:rPr>
          <w:b/>
          <w:sz w:val="24"/>
          <w:szCs w:val="24"/>
          <w:lang w:val="ru-RU"/>
        </w:rPr>
        <w:t>Женева, 11 – 21 мая 2015 г.</w:t>
      </w:r>
    </w:p>
    <w:p w:rsidR="002122F3" w:rsidRPr="00F56910" w:rsidRDefault="002122F3" w:rsidP="008B2CC1">
      <w:pPr>
        <w:rPr>
          <w:lang w:val="ru-RU"/>
        </w:rPr>
      </w:pPr>
    </w:p>
    <w:p w:rsidR="002122F3" w:rsidRPr="00F56910" w:rsidRDefault="002122F3" w:rsidP="008B2CC1">
      <w:pPr>
        <w:rPr>
          <w:lang w:val="ru-RU"/>
        </w:rPr>
      </w:pPr>
    </w:p>
    <w:p w:rsidR="002122F3" w:rsidRPr="00F56910" w:rsidRDefault="002122F3" w:rsidP="008B2CC1">
      <w:pPr>
        <w:rPr>
          <w:lang w:val="ru-RU"/>
        </w:rPr>
      </w:pPr>
    </w:p>
    <w:p w:rsidR="002122F3" w:rsidRPr="00F56910" w:rsidRDefault="003A0221" w:rsidP="003A0221">
      <w:pPr>
        <w:rPr>
          <w:caps/>
          <w:sz w:val="24"/>
          <w:lang w:val="ru-RU"/>
        </w:rPr>
      </w:pPr>
      <w:bookmarkStart w:id="4" w:name="TitleOfDoc"/>
      <w:bookmarkEnd w:id="4"/>
      <w:r w:rsidRPr="00F56910">
        <w:rPr>
          <w:caps/>
          <w:sz w:val="24"/>
          <w:lang w:val="ru-RU"/>
        </w:rPr>
        <w:t xml:space="preserve">ВТОРОЙ </w:t>
      </w:r>
      <w:r w:rsidR="003205D1" w:rsidRPr="00F56910">
        <w:rPr>
          <w:caps/>
          <w:sz w:val="24"/>
          <w:lang w:val="ru-RU"/>
        </w:rPr>
        <w:t>ОТЧЕТ</w:t>
      </w:r>
      <w:r w:rsidR="004E2671" w:rsidRPr="00F56910">
        <w:rPr>
          <w:caps/>
          <w:sz w:val="24"/>
          <w:lang w:val="ru-RU"/>
        </w:rPr>
        <w:t xml:space="preserve"> </w:t>
      </w:r>
      <w:r w:rsidRPr="00F56910">
        <w:rPr>
          <w:caps/>
          <w:sz w:val="24"/>
          <w:lang w:val="ru-RU"/>
        </w:rPr>
        <w:t>МАНДАТНОЙ КОМИССИИ</w:t>
      </w:r>
      <w:r w:rsidR="004A686C" w:rsidRPr="00F56910">
        <w:rPr>
          <w:caps/>
          <w:sz w:val="24"/>
          <w:lang w:val="ru-RU"/>
        </w:rPr>
        <w:t xml:space="preserve"> </w:t>
      </w:r>
    </w:p>
    <w:p w:rsidR="002122F3" w:rsidRPr="00F56910" w:rsidRDefault="002122F3" w:rsidP="008B2CC1">
      <w:pPr>
        <w:rPr>
          <w:lang w:val="ru-RU"/>
        </w:rPr>
      </w:pPr>
    </w:p>
    <w:p w:rsidR="002122F3" w:rsidRPr="00F56910" w:rsidRDefault="003A0221" w:rsidP="003A0221">
      <w:pPr>
        <w:rPr>
          <w:i/>
          <w:lang w:val="ru-RU"/>
        </w:rPr>
      </w:pPr>
      <w:bookmarkStart w:id="5" w:name="Prepared"/>
      <w:bookmarkEnd w:id="5"/>
      <w:r w:rsidRPr="00F56910">
        <w:rPr>
          <w:i/>
          <w:lang w:val="ru-RU"/>
        </w:rPr>
        <w:t>подготовлен Секретариатом</w:t>
      </w:r>
    </w:p>
    <w:p w:rsidR="002122F3" w:rsidRPr="00F56910" w:rsidRDefault="002122F3">
      <w:pPr>
        <w:rPr>
          <w:lang w:val="ru-RU"/>
        </w:rPr>
      </w:pPr>
    </w:p>
    <w:p w:rsidR="002122F3" w:rsidRPr="00F56910" w:rsidRDefault="002122F3">
      <w:pPr>
        <w:rPr>
          <w:lang w:val="ru-RU"/>
        </w:rPr>
      </w:pPr>
    </w:p>
    <w:p w:rsidR="002122F3" w:rsidRPr="00F56910" w:rsidRDefault="002122F3">
      <w:pPr>
        <w:rPr>
          <w:lang w:val="ru-RU"/>
        </w:rPr>
      </w:pPr>
    </w:p>
    <w:p w:rsidR="002122F3" w:rsidRPr="00F56910" w:rsidRDefault="002122F3" w:rsidP="0053057A">
      <w:pPr>
        <w:rPr>
          <w:lang w:val="ru-RU"/>
        </w:rPr>
      </w:pPr>
    </w:p>
    <w:p w:rsidR="002122F3" w:rsidRPr="00F56910" w:rsidRDefault="00E214AC" w:rsidP="003A0221">
      <w:pPr>
        <w:rPr>
          <w:lang w:val="ru-RU"/>
        </w:rPr>
      </w:pPr>
      <w:r w:rsidRPr="00F56910">
        <w:rPr>
          <w:lang w:val="ru-RU"/>
        </w:rPr>
        <w:fldChar w:fldCharType="begin"/>
      </w:r>
      <w:r w:rsidRPr="00F56910">
        <w:rPr>
          <w:lang w:val="ru-RU"/>
        </w:rPr>
        <w:instrText xml:space="preserve"> AUTONUM </w:instrText>
      </w:r>
      <w:r w:rsidRPr="00F56910">
        <w:rPr>
          <w:lang w:val="ru-RU"/>
        </w:rPr>
        <w:fldChar w:fldCharType="end"/>
      </w:r>
      <w:r w:rsidRPr="00F56910">
        <w:rPr>
          <w:lang w:val="ru-RU"/>
        </w:rPr>
        <w:tab/>
      </w:r>
      <w:r w:rsidR="003A0221" w:rsidRPr="00F56910">
        <w:rPr>
          <w:lang w:val="ru-RU"/>
        </w:rPr>
        <w:t>Мандатная комиссия (далее именуемая «Комиссия»), учрежденная 12 мая 2015 г. Дипломатической конференцией по принятию нового акта Лиссабонского соглашения об охране наименований мест происхождения и их международной регистрации, провела свое второе заседание 15 мая 2015 г.</w:t>
      </w:r>
    </w:p>
    <w:p w:rsidR="002122F3" w:rsidRPr="00F56910" w:rsidRDefault="002122F3" w:rsidP="00E214AC">
      <w:pPr>
        <w:spacing w:line="360" w:lineRule="auto"/>
        <w:rPr>
          <w:lang w:val="ru-RU"/>
        </w:rPr>
      </w:pPr>
    </w:p>
    <w:p w:rsidR="002122F3" w:rsidRPr="00F56910" w:rsidRDefault="00E214AC" w:rsidP="003A0221">
      <w:pPr>
        <w:rPr>
          <w:b/>
          <w:lang w:val="ru-RU"/>
        </w:rPr>
      </w:pPr>
      <w:r w:rsidRPr="00F56910">
        <w:rPr>
          <w:lang w:val="ru-RU"/>
        </w:rPr>
        <w:fldChar w:fldCharType="begin"/>
      </w:r>
      <w:r w:rsidRPr="00F56910">
        <w:rPr>
          <w:lang w:val="ru-RU"/>
        </w:rPr>
        <w:instrText xml:space="preserve"> AUTONUM </w:instrText>
      </w:r>
      <w:r w:rsidRPr="00F56910">
        <w:rPr>
          <w:lang w:val="ru-RU"/>
        </w:rPr>
        <w:fldChar w:fldCharType="end"/>
      </w:r>
      <w:r w:rsidRPr="00F56910">
        <w:rPr>
          <w:lang w:val="ru-RU"/>
        </w:rPr>
        <w:tab/>
      </w:r>
      <w:r w:rsidR="003A0221" w:rsidRPr="00F56910">
        <w:rPr>
          <w:lang w:val="ru-RU"/>
        </w:rPr>
        <w:t>В работе заседания Комиссии приняли участие делегации следующих государств, избранных Дипломатической конференцией ее членами: Босния и Герцеговина, Буркина-Фасо, Куба, Чешская Республика, Грузии, Никарагуа и Португалия (7).</w:t>
      </w:r>
      <w:r w:rsidRPr="00F56910">
        <w:rPr>
          <w:lang w:val="ru-RU"/>
        </w:rPr>
        <w:t xml:space="preserve"> </w:t>
      </w:r>
    </w:p>
    <w:p w:rsidR="002122F3" w:rsidRPr="00F56910" w:rsidRDefault="002122F3" w:rsidP="00E214AC">
      <w:pPr>
        <w:spacing w:line="360" w:lineRule="auto"/>
        <w:rPr>
          <w:lang w:val="ru-RU"/>
        </w:rPr>
      </w:pPr>
    </w:p>
    <w:p w:rsidR="002122F3" w:rsidRPr="00F56910" w:rsidRDefault="00E214AC" w:rsidP="00E214AC">
      <w:pPr>
        <w:rPr>
          <w:b/>
          <w:lang w:val="ru-RU"/>
        </w:rPr>
      </w:pPr>
      <w:r w:rsidRPr="00F56910">
        <w:rPr>
          <w:lang w:val="ru-RU"/>
        </w:rPr>
        <w:fldChar w:fldCharType="begin"/>
      </w:r>
      <w:r w:rsidRPr="00F56910">
        <w:rPr>
          <w:lang w:val="ru-RU"/>
        </w:rPr>
        <w:instrText xml:space="preserve"> AUTONUM </w:instrText>
      </w:r>
      <w:r w:rsidRPr="00F56910">
        <w:rPr>
          <w:lang w:val="ru-RU"/>
        </w:rPr>
        <w:fldChar w:fldCharType="end"/>
      </w:r>
      <w:r w:rsidRPr="00F56910">
        <w:rPr>
          <w:lang w:val="ru-RU"/>
        </w:rPr>
        <w:tab/>
      </w:r>
      <w:r w:rsidR="003A0221" w:rsidRPr="00F56910">
        <w:rPr>
          <w:lang w:val="ru-RU"/>
        </w:rPr>
        <w:t>Дипломатическая конференция избрала г-на Фелипе Рамальейру (Португалия) Председателем Комиссии.</w:t>
      </w:r>
      <w:r w:rsidRPr="00F56910">
        <w:rPr>
          <w:lang w:val="ru-RU"/>
        </w:rPr>
        <w:t xml:space="preserve">  </w:t>
      </w:r>
      <w:r w:rsidR="00647C5E" w:rsidRPr="00F56910">
        <w:rPr>
          <w:lang w:val="ru-RU"/>
        </w:rPr>
        <w:t>Дипломатическая конференция избрала г-на Милана Беранека (Чешская Республика) и г-жу Йенни Арану Вискайя (Никарагуа) заместителями Председателя</w:t>
      </w:r>
      <w:r w:rsidRPr="00F56910">
        <w:rPr>
          <w:lang w:val="ru-RU"/>
        </w:rPr>
        <w:t>.</w:t>
      </w:r>
      <w:r w:rsidRPr="00F56910">
        <w:rPr>
          <w:b/>
          <w:lang w:val="ru-RU"/>
        </w:rPr>
        <w:t xml:space="preserve"> </w:t>
      </w:r>
    </w:p>
    <w:p w:rsidR="002122F3" w:rsidRPr="00F56910" w:rsidRDefault="002122F3" w:rsidP="00E214AC">
      <w:pPr>
        <w:spacing w:line="360" w:lineRule="auto"/>
        <w:rPr>
          <w:lang w:val="ru-RU"/>
        </w:rPr>
      </w:pPr>
    </w:p>
    <w:p w:rsidR="002122F3" w:rsidRPr="00F56910" w:rsidRDefault="00E214AC" w:rsidP="00E214AC">
      <w:pPr>
        <w:rPr>
          <w:lang w:val="ru-RU"/>
        </w:rPr>
      </w:pPr>
      <w:r w:rsidRPr="00F56910">
        <w:rPr>
          <w:lang w:val="ru-RU"/>
        </w:rPr>
        <w:fldChar w:fldCharType="begin"/>
      </w:r>
      <w:r w:rsidRPr="00F56910">
        <w:rPr>
          <w:lang w:val="ru-RU"/>
        </w:rPr>
        <w:instrText xml:space="preserve"> AUTONUM </w:instrText>
      </w:r>
      <w:r w:rsidRPr="00F56910">
        <w:rPr>
          <w:lang w:val="ru-RU"/>
        </w:rPr>
        <w:fldChar w:fldCharType="end"/>
      </w:r>
      <w:r w:rsidRPr="00F56910">
        <w:rPr>
          <w:lang w:val="ru-RU"/>
        </w:rPr>
        <w:tab/>
      </w:r>
      <w:r w:rsidR="001E1C53" w:rsidRPr="00F56910">
        <w:rPr>
          <w:lang w:val="ru-RU"/>
        </w:rPr>
        <w:t xml:space="preserve">В соответствии с правилом 9 (1) Правил процедуры, принятых Конференцией </w:t>
      </w:r>
      <w:r w:rsidRPr="00F56910">
        <w:rPr>
          <w:lang w:val="ru-RU"/>
        </w:rPr>
        <w:t>11</w:t>
      </w:r>
      <w:r w:rsidR="001E1C53" w:rsidRPr="00F56910">
        <w:rPr>
          <w:lang w:val="ru-RU"/>
        </w:rPr>
        <w:t xml:space="preserve"> мая </w:t>
      </w:r>
      <w:r w:rsidRPr="00F56910">
        <w:rPr>
          <w:lang w:val="ru-RU"/>
        </w:rPr>
        <w:t xml:space="preserve">2015 </w:t>
      </w:r>
      <w:r w:rsidR="001E1C53" w:rsidRPr="00F56910">
        <w:rPr>
          <w:lang w:val="ru-RU"/>
        </w:rPr>
        <w:t xml:space="preserve">г. </w:t>
      </w:r>
      <w:r w:rsidRPr="00F56910">
        <w:rPr>
          <w:lang w:val="ru-RU"/>
        </w:rPr>
        <w:t>(</w:t>
      </w:r>
      <w:r w:rsidR="001E1C53" w:rsidRPr="00F56910">
        <w:rPr>
          <w:lang w:val="ru-RU"/>
        </w:rPr>
        <w:t xml:space="preserve">документ </w:t>
      </w:r>
      <w:r w:rsidRPr="00F56910">
        <w:rPr>
          <w:lang w:val="ru-RU"/>
        </w:rPr>
        <w:t xml:space="preserve">LI/DC/2 Prov., </w:t>
      </w:r>
      <w:r w:rsidR="001E1C53" w:rsidRPr="00F56910">
        <w:rPr>
          <w:lang w:val="ru-RU"/>
        </w:rPr>
        <w:t xml:space="preserve">далее именуемый «Правила процедуры»), Комиссия рассмотрела мандаты и полномочия, полученные после ее первого заседания, проведенного </w:t>
      </w:r>
      <w:r w:rsidRPr="00F56910">
        <w:rPr>
          <w:lang w:val="ru-RU"/>
        </w:rPr>
        <w:t>13</w:t>
      </w:r>
      <w:r w:rsidR="001E1C53" w:rsidRPr="00F56910">
        <w:rPr>
          <w:lang w:val="ru-RU"/>
        </w:rPr>
        <w:t xml:space="preserve"> мая </w:t>
      </w:r>
      <w:r w:rsidRPr="00F56910">
        <w:rPr>
          <w:lang w:val="ru-RU"/>
        </w:rPr>
        <w:t>2015</w:t>
      </w:r>
      <w:r w:rsidR="001E1C53" w:rsidRPr="00F56910">
        <w:rPr>
          <w:lang w:val="ru-RU"/>
        </w:rPr>
        <w:t xml:space="preserve"> г.</w:t>
      </w:r>
      <w:r w:rsidR="007A1348" w:rsidRPr="00F56910">
        <w:rPr>
          <w:lang w:val="ru-RU"/>
        </w:rPr>
        <w:t xml:space="preserve">, </w:t>
      </w:r>
      <w:r w:rsidR="001E1C53" w:rsidRPr="00F56910">
        <w:rPr>
          <w:lang w:val="ru-RU"/>
        </w:rPr>
        <w:t xml:space="preserve">отчет о котором содержится в документе </w:t>
      </w:r>
      <w:r w:rsidR="007A1348" w:rsidRPr="00F56910">
        <w:rPr>
          <w:lang w:val="ru-RU"/>
        </w:rPr>
        <w:t>LI/DC/10.</w:t>
      </w:r>
    </w:p>
    <w:p w:rsidR="002122F3" w:rsidRPr="00F56910" w:rsidRDefault="002122F3" w:rsidP="00E214AC">
      <w:pPr>
        <w:rPr>
          <w:lang w:val="ru-RU"/>
        </w:rPr>
      </w:pPr>
    </w:p>
    <w:p w:rsidR="002122F3" w:rsidRPr="00F56910" w:rsidRDefault="00C540D9" w:rsidP="00F119CC">
      <w:pPr>
        <w:rPr>
          <w:lang w:val="ru-RU"/>
        </w:rPr>
      </w:pPr>
      <w:r w:rsidRPr="00F56910">
        <w:rPr>
          <w:lang w:val="ru-RU"/>
        </w:rPr>
        <w:fldChar w:fldCharType="begin"/>
      </w:r>
      <w:r w:rsidRPr="00F56910">
        <w:rPr>
          <w:lang w:val="ru-RU"/>
        </w:rPr>
        <w:instrText xml:space="preserve"> AUTONUM </w:instrText>
      </w:r>
      <w:r w:rsidRPr="00F56910">
        <w:rPr>
          <w:lang w:val="ru-RU"/>
        </w:rPr>
        <w:fldChar w:fldCharType="end"/>
      </w:r>
      <w:r w:rsidRPr="00F56910">
        <w:rPr>
          <w:lang w:val="ru-RU"/>
        </w:rPr>
        <w:tab/>
      </w:r>
      <w:r w:rsidR="001E1C53" w:rsidRPr="00F56910">
        <w:rPr>
          <w:lang w:val="ru-RU"/>
        </w:rPr>
        <w:t>Комиссия сочла отвечающими требованиям</w:t>
      </w:r>
      <w:r w:rsidR="00085034" w:rsidRPr="00F56910">
        <w:rPr>
          <w:lang w:val="ru-RU"/>
        </w:rPr>
        <w:t>:</w:t>
      </w:r>
    </w:p>
    <w:p w:rsidR="002122F3" w:rsidRPr="00F56910" w:rsidRDefault="002122F3" w:rsidP="00FB159A">
      <w:pPr>
        <w:ind w:firstLine="567"/>
        <w:rPr>
          <w:lang w:val="ru-RU"/>
        </w:rPr>
      </w:pPr>
    </w:p>
    <w:p w:rsidR="002122F3" w:rsidRPr="00F56910" w:rsidRDefault="001E1C53" w:rsidP="001E1C53">
      <w:pPr>
        <w:pStyle w:val="ListParagraph"/>
        <w:numPr>
          <w:ilvl w:val="0"/>
          <w:numId w:val="11"/>
        </w:numPr>
        <w:tabs>
          <w:tab w:val="left" w:pos="567"/>
        </w:tabs>
        <w:rPr>
          <w:lang w:val="ru-RU"/>
        </w:rPr>
      </w:pPr>
      <w:r w:rsidRPr="00F56910">
        <w:rPr>
          <w:lang w:val="ru-RU"/>
        </w:rPr>
        <w:lastRenderedPageBreak/>
        <w:t>в случае делегаций-членов мандаты и полномочия (т.е. мандаты на участие в работе Конференции и подписание Заключительного акта и полномочия на подписание также Договора, подлежащего принятию Дипломатической конференцией), представленные делегацией Италии</w:t>
      </w:r>
      <w:r w:rsidR="00E30DCC" w:rsidRPr="00F56910">
        <w:rPr>
          <w:lang w:val="ru-RU"/>
        </w:rPr>
        <w:t>.</w:t>
      </w:r>
    </w:p>
    <w:p w:rsidR="002122F3" w:rsidRPr="00F56910" w:rsidRDefault="00FB159A" w:rsidP="00E30DCC">
      <w:pPr>
        <w:pStyle w:val="ListParagraph"/>
        <w:tabs>
          <w:tab w:val="left" w:pos="567"/>
        </w:tabs>
        <w:ind w:left="567"/>
        <w:rPr>
          <w:lang w:val="ru-RU"/>
        </w:rPr>
      </w:pPr>
      <w:r w:rsidRPr="00F56910">
        <w:rPr>
          <w:lang w:val="ru-RU"/>
        </w:rPr>
        <w:tab/>
      </w:r>
    </w:p>
    <w:p w:rsidR="00C540D9" w:rsidRPr="00F56910" w:rsidRDefault="00C540D9" w:rsidP="001E1C53">
      <w:pPr>
        <w:tabs>
          <w:tab w:val="left" w:pos="567"/>
        </w:tabs>
        <w:ind w:left="568"/>
        <w:rPr>
          <w:lang w:val="ru-RU"/>
        </w:rPr>
      </w:pPr>
      <w:r w:rsidRPr="00F56910">
        <w:rPr>
          <w:lang w:val="ru-RU"/>
        </w:rPr>
        <w:t>(</w:t>
      </w:r>
      <w:r w:rsidR="00720365" w:rsidRPr="00F56910">
        <w:rPr>
          <w:lang w:val="ru-RU"/>
        </w:rPr>
        <w:t>b</w:t>
      </w:r>
      <w:r w:rsidRPr="00F56910">
        <w:rPr>
          <w:lang w:val="ru-RU"/>
        </w:rPr>
        <w:t>)</w:t>
      </w:r>
      <w:r w:rsidRPr="00F56910">
        <w:rPr>
          <w:lang w:val="ru-RU"/>
        </w:rPr>
        <w:tab/>
      </w:r>
      <w:r w:rsidR="001E1C53" w:rsidRPr="00F56910">
        <w:rPr>
          <w:lang w:val="ru-RU"/>
        </w:rPr>
        <w:t xml:space="preserve">в случае </w:t>
      </w:r>
      <w:r w:rsidR="001E1C53" w:rsidRPr="00F56910">
        <w:rPr>
          <w:i/>
          <w:lang w:val="ru-RU"/>
        </w:rPr>
        <w:t>делегаций-наблюдателей</w:t>
      </w:r>
      <w:r w:rsidR="001E1C53" w:rsidRPr="00F56910">
        <w:rPr>
          <w:lang w:val="ru-RU"/>
        </w:rPr>
        <w:t xml:space="preserve"> – </w:t>
      </w:r>
      <w:r w:rsidR="001E1C53" w:rsidRPr="00F56910">
        <w:rPr>
          <w:i/>
          <w:lang w:val="ru-RU"/>
        </w:rPr>
        <w:t>мандаты</w:t>
      </w:r>
      <w:r w:rsidR="001E1C53" w:rsidRPr="00F56910">
        <w:rPr>
          <w:lang w:val="ru-RU"/>
        </w:rPr>
        <w:t xml:space="preserve"> </w:t>
      </w:r>
      <w:r w:rsidRPr="00F56910">
        <w:rPr>
          <w:lang w:val="ru-RU"/>
        </w:rPr>
        <w:t>(</w:t>
      </w:r>
      <w:r w:rsidR="002B1679" w:rsidRPr="00F56910">
        <w:rPr>
          <w:lang w:val="ru-RU"/>
        </w:rPr>
        <w:t xml:space="preserve">без </w:t>
      </w:r>
      <w:r w:rsidR="002B1679" w:rsidRPr="00F56910">
        <w:rPr>
          <w:i/>
          <w:lang w:val="ru-RU"/>
        </w:rPr>
        <w:t>полномочий</w:t>
      </w:r>
      <w:r w:rsidR="00074676" w:rsidRPr="00F56910">
        <w:rPr>
          <w:lang w:val="ru-RU"/>
        </w:rPr>
        <w:t>)</w:t>
      </w:r>
      <w:r w:rsidR="00734B9B" w:rsidRPr="00F56910">
        <w:rPr>
          <w:lang w:val="ru-RU"/>
        </w:rPr>
        <w:t xml:space="preserve">, представленные </w:t>
      </w:r>
      <w:r w:rsidR="000D6A5F" w:rsidRPr="00F56910">
        <w:rPr>
          <w:lang w:val="ru-RU"/>
        </w:rPr>
        <w:t xml:space="preserve">делегациями </w:t>
      </w:r>
      <w:r w:rsidR="002B1679" w:rsidRPr="00F56910">
        <w:rPr>
          <w:lang w:val="ru-RU"/>
        </w:rPr>
        <w:t xml:space="preserve">следующих государств </w:t>
      </w:r>
      <w:r w:rsidRPr="00F56910">
        <w:rPr>
          <w:lang w:val="ru-RU"/>
        </w:rPr>
        <w:t>(</w:t>
      </w:r>
      <w:r w:rsidR="00E341BA" w:rsidRPr="00F56910">
        <w:rPr>
          <w:lang w:val="ru-RU"/>
        </w:rPr>
        <w:t>3</w:t>
      </w:r>
      <w:r w:rsidRPr="00F56910">
        <w:rPr>
          <w:lang w:val="ru-RU"/>
        </w:rPr>
        <w:t xml:space="preserve">): </w:t>
      </w:r>
    </w:p>
    <w:tbl>
      <w:tblPr>
        <w:tblW w:w="0" w:type="auto"/>
        <w:tblInd w:w="1650" w:type="dxa"/>
        <w:tblLook w:val="04A0" w:firstRow="1" w:lastRow="0" w:firstColumn="1" w:lastColumn="0" w:noHBand="0" w:noVBand="1"/>
      </w:tblPr>
      <w:tblGrid>
        <w:gridCol w:w="4270"/>
        <w:gridCol w:w="3651"/>
      </w:tblGrid>
      <w:tr w:rsidR="00C540D9" w:rsidRPr="005C37B7" w:rsidTr="009D3A72">
        <w:tc>
          <w:tcPr>
            <w:tcW w:w="4270" w:type="dxa"/>
            <w:shd w:val="clear" w:color="auto" w:fill="auto"/>
          </w:tcPr>
          <w:p w:rsidR="00C540D9" w:rsidRPr="00F56910" w:rsidRDefault="00C540D9" w:rsidP="009D3A72">
            <w:pPr>
              <w:rPr>
                <w:lang w:val="ru-RU"/>
              </w:rPr>
            </w:pPr>
          </w:p>
        </w:tc>
        <w:tc>
          <w:tcPr>
            <w:tcW w:w="3651" w:type="dxa"/>
            <w:shd w:val="clear" w:color="auto" w:fill="auto"/>
          </w:tcPr>
          <w:p w:rsidR="00C540D9" w:rsidRPr="00F56910" w:rsidRDefault="00C540D9" w:rsidP="009D3A72">
            <w:pPr>
              <w:rPr>
                <w:lang w:val="ru-RU"/>
              </w:rPr>
            </w:pPr>
          </w:p>
        </w:tc>
      </w:tr>
      <w:tr w:rsidR="00C540D9" w:rsidRPr="00F56910" w:rsidTr="009D3A72">
        <w:tc>
          <w:tcPr>
            <w:tcW w:w="4270" w:type="dxa"/>
            <w:shd w:val="clear" w:color="auto" w:fill="auto"/>
          </w:tcPr>
          <w:p w:rsidR="00C540D9" w:rsidRPr="00F56910" w:rsidRDefault="00734B9B" w:rsidP="009D3A72">
            <w:pPr>
              <w:rPr>
                <w:lang w:val="ru-RU"/>
              </w:rPr>
            </w:pPr>
            <w:r w:rsidRPr="00F56910">
              <w:rPr>
                <w:lang w:val="ru-RU"/>
              </w:rPr>
              <w:t>Ангола</w:t>
            </w:r>
          </w:p>
        </w:tc>
        <w:tc>
          <w:tcPr>
            <w:tcW w:w="3651" w:type="dxa"/>
            <w:shd w:val="clear" w:color="auto" w:fill="auto"/>
          </w:tcPr>
          <w:p w:rsidR="00C540D9" w:rsidRPr="00F56910" w:rsidRDefault="00C540D9" w:rsidP="009D3A72">
            <w:pPr>
              <w:rPr>
                <w:lang w:val="ru-RU"/>
              </w:rPr>
            </w:pPr>
          </w:p>
        </w:tc>
      </w:tr>
      <w:tr w:rsidR="00C540D9" w:rsidRPr="00F56910" w:rsidTr="009D3A72">
        <w:tc>
          <w:tcPr>
            <w:tcW w:w="4270" w:type="dxa"/>
            <w:shd w:val="clear" w:color="auto" w:fill="auto"/>
          </w:tcPr>
          <w:p w:rsidR="00C540D9" w:rsidRPr="00F56910" w:rsidRDefault="00734B9B" w:rsidP="009D3A72">
            <w:pPr>
              <w:rPr>
                <w:lang w:val="ru-RU"/>
              </w:rPr>
            </w:pPr>
            <w:r w:rsidRPr="00F56910">
              <w:rPr>
                <w:lang w:val="ru-RU"/>
              </w:rPr>
              <w:t>Кения</w:t>
            </w:r>
          </w:p>
        </w:tc>
        <w:tc>
          <w:tcPr>
            <w:tcW w:w="3651" w:type="dxa"/>
            <w:shd w:val="clear" w:color="auto" w:fill="auto"/>
          </w:tcPr>
          <w:p w:rsidR="00C540D9" w:rsidRPr="00F56910" w:rsidRDefault="00C540D9" w:rsidP="009D3A72">
            <w:pPr>
              <w:rPr>
                <w:lang w:val="ru-RU"/>
              </w:rPr>
            </w:pPr>
          </w:p>
        </w:tc>
      </w:tr>
      <w:tr w:rsidR="00C540D9" w:rsidRPr="00F56910" w:rsidTr="009D3A72">
        <w:tc>
          <w:tcPr>
            <w:tcW w:w="4270" w:type="dxa"/>
            <w:shd w:val="clear" w:color="auto" w:fill="auto"/>
          </w:tcPr>
          <w:p w:rsidR="00C540D9" w:rsidRPr="00F56910" w:rsidRDefault="00734B9B" w:rsidP="006B25B8">
            <w:pPr>
              <w:rPr>
                <w:lang w:val="ru-RU"/>
              </w:rPr>
            </w:pPr>
            <w:r w:rsidRPr="00F56910">
              <w:rPr>
                <w:lang w:val="ru-RU"/>
              </w:rPr>
              <w:t>Нигерия</w:t>
            </w:r>
          </w:p>
        </w:tc>
        <w:tc>
          <w:tcPr>
            <w:tcW w:w="3651" w:type="dxa"/>
            <w:shd w:val="clear" w:color="auto" w:fill="auto"/>
          </w:tcPr>
          <w:p w:rsidR="00C540D9" w:rsidRPr="00F56910" w:rsidRDefault="00C540D9" w:rsidP="009D3A72">
            <w:pPr>
              <w:rPr>
                <w:lang w:val="ru-RU"/>
              </w:rPr>
            </w:pPr>
          </w:p>
        </w:tc>
      </w:tr>
      <w:tr w:rsidR="00C540D9" w:rsidRPr="00F56910" w:rsidTr="009D3A72">
        <w:tc>
          <w:tcPr>
            <w:tcW w:w="4270" w:type="dxa"/>
            <w:shd w:val="clear" w:color="auto" w:fill="auto"/>
          </w:tcPr>
          <w:p w:rsidR="00C540D9" w:rsidRPr="00F56910" w:rsidRDefault="00C540D9" w:rsidP="009D3A72">
            <w:pPr>
              <w:rPr>
                <w:lang w:val="ru-RU"/>
              </w:rPr>
            </w:pPr>
          </w:p>
        </w:tc>
        <w:tc>
          <w:tcPr>
            <w:tcW w:w="3651" w:type="dxa"/>
            <w:shd w:val="clear" w:color="auto" w:fill="auto"/>
          </w:tcPr>
          <w:p w:rsidR="00C540D9" w:rsidRPr="00F56910" w:rsidRDefault="00C540D9" w:rsidP="009D3A72">
            <w:pPr>
              <w:rPr>
                <w:lang w:val="ru-RU"/>
              </w:rPr>
            </w:pPr>
          </w:p>
        </w:tc>
      </w:tr>
    </w:tbl>
    <w:p w:rsidR="002122F3" w:rsidRPr="00F56910" w:rsidRDefault="00C540D9" w:rsidP="00C540D9">
      <w:pPr>
        <w:ind w:right="555"/>
        <w:rPr>
          <w:lang w:val="ru-RU"/>
        </w:rPr>
      </w:pPr>
      <w:r w:rsidRPr="00F56910">
        <w:rPr>
          <w:lang w:val="ru-RU"/>
        </w:rPr>
        <w:tab/>
        <w:t>(</w:t>
      </w:r>
      <w:r w:rsidR="00720365" w:rsidRPr="00F56910">
        <w:rPr>
          <w:lang w:val="ru-RU"/>
        </w:rPr>
        <w:t>c</w:t>
      </w:r>
      <w:r w:rsidRPr="00F56910">
        <w:rPr>
          <w:lang w:val="ru-RU"/>
        </w:rPr>
        <w:t>)</w:t>
      </w:r>
      <w:r w:rsidRPr="00F56910">
        <w:rPr>
          <w:lang w:val="ru-RU"/>
        </w:rPr>
        <w:tab/>
      </w:r>
      <w:r w:rsidR="000D6A5F" w:rsidRPr="00F56910">
        <w:rPr>
          <w:lang w:val="ru-RU"/>
        </w:rPr>
        <w:t xml:space="preserve">в случае </w:t>
      </w:r>
      <w:r w:rsidR="000D6A5F" w:rsidRPr="00F56910">
        <w:rPr>
          <w:i/>
          <w:lang w:val="ru-RU"/>
        </w:rPr>
        <w:t>наблюдателей</w:t>
      </w:r>
      <w:r w:rsidR="000D6A5F" w:rsidRPr="00F56910">
        <w:rPr>
          <w:lang w:val="ru-RU"/>
        </w:rPr>
        <w:t xml:space="preserve"> – </w:t>
      </w:r>
      <w:r w:rsidR="000D6A5F" w:rsidRPr="00F56910">
        <w:rPr>
          <w:i/>
          <w:lang w:val="ru-RU"/>
        </w:rPr>
        <w:t>письма или документы о назначении</w:t>
      </w:r>
      <w:r w:rsidR="000D6A5F" w:rsidRPr="00F56910">
        <w:rPr>
          <w:lang w:val="ru-RU"/>
        </w:rPr>
        <w:t xml:space="preserve"> представителей следующих наблюдателей</w:t>
      </w:r>
      <w:r w:rsidRPr="00F56910">
        <w:rPr>
          <w:lang w:val="ru-RU"/>
        </w:rPr>
        <w:t>:</w:t>
      </w:r>
      <w:r w:rsidR="000D6A5F" w:rsidRPr="00F56910">
        <w:rPr>
          <w:lang w:val="ru-RU"/>
        </w:rPr>
        <w:t xml:space="preserve"> </w:t>
      </w:r>
    </w:p>
    <w:p w:rsidR="002122F3" w:rsidRPr="00F56910" w:rsidRDefault="002122F3" w:rsidP="00C540D9">
      <w:pPr>
        <w:ind w:right="555"/>
        <w:rPr>
          <w:lang w:val="ru-RU"/>
        </w:rPr>
      </w:pPr>
    </w:p>
    <w:p w:rsidR="002122F3" w:rsidRPr="00F56910" w:rsidRDefault="000D6A5F" w:rsidP="004E2671">
      <w:pPr>
        <w:numPr>
          <w:ilvl w:val="0"/>
          <w:numId w:val="9"/>
        </w:numPr>
        <w:rPr>
          <w:lang w:val="ru-RU"/>
        </w:rPr>
      </w:pPr>
      <w:r w:rsidRPr="00F56910">
        <w:rPr>
          <w:i/>
          <w:lang w:val="ru-RU"/>
        </w:rPr>
        <w:t>межправительственных организаций</w:t>
      </w:r>
      <w:r w:rsidR="00C540D9" w:rsidRPr="00F56910">
        <w:rPr>
          <w:lang w:val="ru-RU"/>
        </w:rPr>
        <w:t xml:space="preserve">: </w:t>
      </w:r>
      <w:r w:rsidR="00D57AF8" w:rsidRPr="00F56910">
        <w:rPr>
          <w:lang w:val="ru-RU"/>
        </w:rPr>
        <w:t xml:space="preserve"> </w:t>
      </w:r>
      <w:r w:rsidR="004E2671" w:rsidRPr="00F56910">
        <w:rPr>
          <w:lang w:val="ru-RU"/>
        </w:rPr>
        <w:t xml:space="preserve">Западноафриканский экономический и валютный союз </w:t>
      </w:r>
      <w:r w:rsidR="00D57AF8" w:rsidRPr="00F56910">
        <w:rPr>
          <w:lang w:val="ru-RU"/>
        </w:rPr>
        <w:t>(</w:t>
      </w:r>
      <w:r w:rsidR="004E2671" w:rsidRPr="00F56910">
        <w:rPr>
          <w:lang w:val="ru-RU"/>
        </w:rPr>
        <w:t>ЗАЭВС</w:t>
      </w:r>
      <w:r w:rsidR="00D57AF8" w:rsidRPr="00F56910">
        <w:rPr>
          <w:lang w:val="ru-RU"/>
        </w:rPr>
        <w:t>)</w:t>
      </w:r>
      <w:r w:rsidR="00C540D9" w:rsidRPr="00F56910">
        <w:rPr>
          <w:lang w:val="ru-RU"/>
        </w:rPr>
        <w:t xml:space="preserve"> (</w:t>
      </w:r>
      <w:r w:rsidR="00D57AF8" w:rsidRPr="00F56910">
        <w:rPr>
          <w:lang w:val="ru-RU"/>
        </w:rPr>
        <w:t>1</w:t>
      </w:r>
      <w:r w:rsidR="00C540D9" w:rsidRPr="00F56910">
        <w:rPr>
          <w:lang w:val="ru-RU"/>
        </w:rPr>
        <w:t>).</w:t>
      </w:r>
      <w:r w:rsidRPr="00F56910">
        <w:rPr>
          <w:lang w:val="ru-RU"/>
        </w:rPr>
        <w:t xml:space="preserve"> </w:t>
      </w:r>
      <w:r w:rsidR="004E2671" w:rsidRPr="00F56910">
        <w:rPr>
          <w:lang w:val="ru-RU"/>
        </w:rPr>
        <w:t xml:space="preserve"> </w:t>
      </w:r>
    </w:p>
    <w:p w:rsidR="002122F3" w:rsidRPr="00F56910" w:rsidRDefault="002122F3" w:rsidP="00C540D9">
      <w:pPr>
        <w:pStyle w:val="Footer"/>
        <w:rPr>
          <w:lang w:val="ru-RU"/>
        </w:rPr>
      </w:pPr>
    </w:p>
    <w:p w:rsidR="002122F3" w:rsidRPr="00F56910" w:rsidRDefault="004E2671" w:rsidP="004E2671">
      <w:pPr>
        <w:numPr>
          <w:ilvl w:val="0"/>
          <w:numId w:val="9"/>
        </w:numPr>
        <w:rPr>
          <w:lang w:val="ru-RU"/>
        </w:rPr>
      </w:pPr>
      <w:r w:rsidRPr="00F56910">
        <w:rPr>
          <w:i/>
          <w:lang w:val="ru-RU"/>
        </w:rPr>
        <w:t>неправительственных организаций</w:t>
      </w:r>
      <w:r w:rsidR="00C540D9" w:rsidRPr="00F56910">
        <w:rPr>
          <w:lang w:val="ru-RU"/>
        </w:rPr>
        <w:t xml:space="preserve">:  </w:t>
      </w:r>
      <w:r w:rsidRPr="00F56910">
        <w:rPr>
          <w:lang w:val="ru-RU"/>
        </w:rPr>
        <w:t>Романдская ассоциация интеллектуальной собственности (AROPI</w:t>
      </w:r>
      <w:r w:rsidR="007370BE" w:rsidRPr="00F56910">
        <w:rPr>
          <w:i/>
          <w:lang w:val="ru-RU"/>
        </w:rPr>
        <w:t>),</w:t>
      </w:r>
      <w:r w:rsidR="007370BE" w:rsidRPr="00F56910">
        <w:rPr>
          <w:lang w:val="ru-RU"/>
        </w:rPr>
        <w:t xml:space="preserve"> </w:t>
      </w:r>
      <w:r w:rsidRPr="00F56910">
        <w:rPr>
          <w:lang w:val="ru-RU"/>
        </w:rPr>
        <w:t>Торгово-промышленная палата Российской Федерации (ТПП РФ</w:t>
      </w:r>
      <w:r w:rsidR="007370BE" w:rsidRPr="00F56910">
        <w:rPr>
          <w:lang w:val="ru-RU"/>
        </w:rPr>
        <w:t xml:space="preserve">) </w:t>
      </w:r>
      <w:r w:rsidR="00F56910">
        <w:rPr>
          <w:lang w:val="ru-RU"/>
        </w:rPr>
        <w:t>и</w:t>
      </w:r>
      <w:r w:rsidR="007370BE" w:rsidRPr="00F56910">
        <w:rPr>
          <w:lang w:val="ru-RU"/>
        </w:rPr>
        <w:t xml:space="preserve"> </w:t>
      </w:r>
      <w:r w:rsidRPr="00F56910">
        <w:rPr>
          <w:lang w:val="ru-RU"/>
        </w:rPr>
        <w:t xml:space="preserve">Исследовательско-информационный центр документации коренных народов </w:t>
      </w:r>
      <w:r w:rsidR="0076124B" w:rsidRPr="00F56910">
        <w:rPr>
          <w:lang w:val="ru-RU"/>
        </w:rPr>
        <w:t>(</w:t>
      </w:r>
      <w:r w:rsidRPr="00F56910">
        <w:rPr>
          <w:lang w:val="ru-RU"/>
        </w:rPr>
        <w:t>ДОСИП</w:t>
      </w:r>
      <w:r w:rsidR="0076124B" w:rsidRPr="00F56910">
        <w:rPr>
          <w:lang w:val="ru-RU"/>
        </w:rPr>
        <w:t>)</w:t>
      </w:r>
      <w:r w:rsidRPr="00F56910">
        <w:rPr>
          <w:lang w:val="ru-RU"/>
        </w:rPr>
        <w:t> </w:t>
      </w:r>
      <w:r w:rsidR="00C540D9" w:rsidRPr="00F56910">
        <w:rPr>
          <w:lang w:val="ru-RU"/>
        </w:rPr>
        <w:t>(</w:t>
      </w:r>
      <w:r w:rsidR="006B1AB7" w:rsidRPr="00F56910">
        <w:rPr>
          <w:lang w:val="ru-RU"/>
        </w:rPr>
        <w:t>3</w:t>
      </w:r>
      <w:r w:rsidR="00C540D9" w:rsidRPr="00F56910">
        <w:rPr>
          <w:lang w:val="ru-RU"/>
        </w:rPr>
        <w:t>).</w:t>
      </w:r>
    </w:p>
    <w:p w:rsidR="002122F3" w:rsidRPr="00F56910" w:rsidRDefault="002122F3" w:rsidP="00A25F9A">
      <w:pPr>
        <w:pStyle w:val="ListParagraph"/>
        <w:rPr>
          <w:lang w:val="ru-RU"/>
        </w:rPr>
      </w:pPr>
    </w:p>
    <w:p w:rsidR="002122F3" w:rsidRPr="00F56910" w:rsidRDefault="00A25F9A" w:rsidP="00A25F9A">
      <w:pPr>
        <w:rPr>
          <w:lang w:val="ru-RU"/>
        </w:rPr>
      </w:pPr>
      <w:r w:rsidRPr="00F56910">
        <w:rPr>
          <w:lang w:val="ru-RU"/>
        </w:rPr>
        <w:t>6.</w:t>
      </w:r>
      <w:r w:rsidRPr="00F56910">
        <w:rPr>
          <w:lang w:val="ru-RU"/>
        </w:rPr>
        <w:tab/>
      </w:r>
      <w:r w:rsidR="004E2671" w:rsidRPr="00F56910">
        <w:rPr>
          <w:lang w:val="ru-RU"/>
        </w:rPr>
        <w:t xml:space="preserve">Комиссия постановила, что делегация бывшей югославской республики Македония будет указана в пункте </w:t>
      </w:r>
      <w:r w:rsidRPr="00F56910">
        <w:rPr>
          <w:lang w:val="ru-RU"/>
        </w:rPr>
        <w:t xml:space="preserve">7(a)(ii) </w:t>
      </w:r>
      <w:r w:rsidR="00230F5B" w:rsidRPr="00F56910">
        <w:rPr>
          <w:lang w:val="ru-RU"/>
        </w:rPr>
        <w:t>(</w:t>
      </w:r>
      <w:r w:rsidR="004E2671" w:rsidRPr="00F56910">
        <w:rPr>
          <w:lang w:val="ru-RU"/>
        </w:rPr>
        <w:t>мандаты</w:t>
      </w:r>
      <w:r w:rsidR="00230F5B" w:rsidRPr="00F56910">
        <w:rPr>
          <w:lang w:val="ru-RU"/>
        </w:rPr>
        <w:t xml:space="preserve">) </w:t>
      </w:r>
      <w:r w:rsidR="004E2671" w:rsidRPr="00F56910">
        <w:rPr>
          <w:lang w:val="ru-RU"/>
        </w:rPr>
        <w:t xml:space="preserve">первого </w:t>
      </w:r>
      <w:r w:rsidR="003205D1" w:rsidRPr="00F56910">
        <w:rPr>
          <w:lang w:val="ru-RU"/>
        </w:rPr>
        <w:t>отчет</w:t>
      </w:r>
      <w:r w:rsidR="004E2671" w:rsidRPr="00F56910">
        <w:rPr>
          <w:lang w:val="ru-RU"/>
        </w:rPr>
        <w:t xml:space="preserve">а Комиссии вместо пункта </w:t>
      </w:r>
      <w:r w:rsidRPr="00F56910">
        <w:rPr>
          <w:lang w:val="ru-RU"/>
        </w:rPr>
        <w:t>7(a)(i)</w:t>
      </w:r>
      <w:r w:rsidR="00230F5B" w:rsidRPr="00F56910">
        <w:rPr>
          <w:lang w:val="ru-RU"/>
        </w:rPr>
        <w:t xml:space="preserve"> (</w:t>
      </w:r>
      <w:r w:rsidR="004E2671" w:rsidRPr="00F56910">
        <w:rPr>
          <w:lang w:val="ru-RU"/>
        </w:rPr>
        <w:t>полномочия</w:t>
      </w:r>
      <w:r w:rsidR="00230F5B" w:rsidRPr="00F56910">
        <w:rPr>
          <w:lang w:val="ru-RU"/>
        </w:rPr>
        <w:t>)</w:t>
      </w:r>
      <w:r w:rsidRPr="00F56910">
        <w:rPr>
          <w:lang w:val="ru-RU"/>
        </w:rPr>
        <w:t>.</w:t>
      </w:r>
      <w:r w:rsidR="004E2671" w:rsidRPr="00F56910">
        <w:rPr>
          <w:lang w:val="ru-RU"/>
        </w:rPr>
        <w:t xml:space="preserve"> </w:t>
      </w:r>
    </w:p>
    <w:p w:rsidR="002122F3" w:rsidRPr="00F56910" w:rsidRDefault="002122F3" w:rsidP="00085034">
      <w:pPr>
        <w:ind w:left="1650"/>
        <w:rPr>
          <w:lang w:val="ru-RU"/>
        </w:rPr>
      </w:pPr>
    </w:p>
    <w:p w:rsidR="002122F3" w:rsidRPr="00F56910" w:rsidRDefault="00FF494D" w:rsidP="00085034">
      <w:pPr>
        <w:tabs>
          <w:tab w:val="left" w:pos="567"/>
          <w:tab w:val="left" w:pos="1134"/>
        </w:tabs>
        <w:rPr>
          <w:lang w:val="ru-RU"/>
        </w:rPr>
      </w:pPr>
      <w:r w:rsidRPr="00F56910">
        <w:rPr>
          <w:lang w:val="ru-RU"/>
        </w:rPr>
        <w:t>7.</w:t>
      </w:r>
      <w:r w:rsidR="00085034" w:rsidRPr="00F56910">
        <w:rPr>
          <w:lang w:val="ru-RU"/>
        </w:rPr>
        <w:tab/>
      </w:r>
      <w:r w:rsidR="00760F27" w:rsidRPr="00F56910">
        <w:rPr>
          <w:lang w:val="ru-RU"/>
        </w:rPr>
        <w:t>Комиссия рекомендует Конференции принять на своем пленарном заседании мандаты и полномочия делегации, упомянутой в пункте 5(а) выше, мандаты делегаций-наблюдателей, упомянутых в пункте 5(b) выше, а также письма о назначении наблюдателей, упомянутых в пунктах (c)(i) и 5(c)(ii) выше</w:t>
      </w:r>
      <w:r w:rsidR="00085034" w:rsidRPr="00F56910">
        <w:rPr>
          <w:lang w:val="ru-RU"/>
        </w:rPr>
        <w:t>.</w:t>
      </w:r>
    </w:p>
    <w:p w:rsidR="002122F3" w:rsidRPr="00F56910" w:rsidRDefault="002122F3" w:rsidP="00085034">
      <w:pPr>
        <w:tabs>
          <w:tab w:val="left" w:pos="567"/>
          <w:tab w:val="left" w:pos="1134"/>
        </w:tabs>
        <w:rPr>
          <w:lang w:val="ru-RU"/>
        </w:rPr>
      </w:pPr>
    </w:p>
    <w:p w:rsidR="002122F3" w:rsidRPr="00F56910" w:rsidRDefault="00FF494D" w:rsidP="00760F27">
      <w:pPr>
        <w:tabs>
          <w:tab w:val="left" w:pos="567"/>
          <w:tab w:val="left" w:pos="1134"/>
        </w:tabs>
        <w:rPr>
          <w:lang w:val="ru-RU"/>
        </w:rPr>
      </w:pPr>
      <w:r w:rsidRPr="00F56910">
        <w:rPr>
          <w:lang w:val="ru-RU"/>
        </w:rPr>
        <w:t>8.</w:t>
      </w:r>
      <w:r w:rsidR="00085034" w:rsidRPr="00F56910">
        <w:rPr>
          <w:lang w:val="ru-RU"/>
        </w:rPr>
        <w:tab/>
      </w:r>
      <w:r w:rsidR="00760F27" w:rsidRPr="00F56910">
        <w:rPr>
          <w:lang w:val="ru-RU"/>
        </w:rPr>
        <w:t xml:space="preserve">Комиссия постановила, что Секретариат подготовит </w:t>
      </w:r>
      <w:r w:rsidR="003205D1" w:rsidRPr="00F56910">
        <w:rPr>
          <w:lang w:val="ru-RU"/>
        </w:rPr>
        <w:t>отчет</w:t>
      </w:r>
      <w:r w:rsidR="00760F27" w:rsidRPr="00F56910">
        <w:rPr>
          <w:lang w:val="ru-RU"/>
        </w:rPr>
        <w:t xml:space="preserve"> о ее заседании и опубликует его в качестве </w:t>
      </w:r>
      <w:r w:rsidR="003205D1" w:rsidRPr="00F56910">
        <w:rPr>
          <w:lang w:val="ru-RU"/>
        </w:rPr>
        <w:t xml:space="preserve">такового для </w:t>
      </w:r>
      <w:r w:rsidR="00760F27" w:rsidRPr="00F56910">
        <w:rPr>
          <w:lang w:val="ru-RU"/>
        </w:rPr>
        <w:t>представлен</w:t>
      </w:r>
      <w:r w:rsidR="003205D1" w:rsidRPr="00F56910">
        <w:rPr>
          <w:lang w:val="ru-RU"/>
        </w:rPr>
        <w:t>ия</w:t>
      </w:r>
      <w:r w:rsidR="00760F27" w:rsidRPr="00F56910">
        <w:rPr>
          <w:lang w:val="ru-RU"/>
        </w:rPr>
        <w:t xml:space="preserve"> Председателем на пленарном заседании Конференции</w:t>
      </w:r>
      <w:r w:rsidR="00085034" w:rsidRPr="00F56910">
        <w:rPr>
          <w:lang w:val="ru-RU"/>
        </w:rPr>
        <w:t>.</w:t>
      </w:r>
      <w:r w:rsidR="00760F27" w:rsidRPr="00F56910">
        <w:rPr>
          <w:lang w:val="ru-RU"/>
        </w:rPr>
        <w:t xml:space="preserve"> </w:t>
      </w:r>
    </w:p>
    <w:p w:rsidR="002122F3" w:rsidRPr="00F56910" w:rsidRDefault="002122F3" w:rsidP="00085034">
      <w:pPr>
        <w:tabs>
          <w:tab w:val="left" w:pos="567"/>
          <w:tab w:val="left" w:pos="1134"/>
        </w:tabs>
        <w:rPr>
          <w:lang w:val="ru-RU"/>
        </w:rPr>
      </w:pPr>
    </w:p>
    <w:p w:rsidR="002122F3" w:rsidRPr="00F56910" w:rsidRDefault="00FF494D" w:rsidP="00085034">
      <w:pPr>
        <w:tabs>
          <w:tab w:val="left" w:pos="567"/>
          <w:tab w:val="left" w:pos="1134"/>
        </w:tabs>
        <w:rPr>
          <w:lang w:val="ru-RU"/>
        </w:rPr>
      </w:pPr>
      <w:r w:rsidRPr="00F56910">
        <w:rPr>
          <w:lang w:val="ru-RU"/>
        </w:rPr>
        <w:t>9</w:t>
      </w:r>
      <w:r w:rsidR="00CF65A1" w:rsidRPr="00F56910">
        <w:rPr>
          <w:lang w:val="ru-RU"/>
        </w:rPr>
        <w:t>.</w:t>
      </w:r>
      <w:r w:rsidR="009F75F8" w:rsidRPr="00F56910">
        <w:rPr>
          <w:lang w:val="ru-RU"/>
        </w:rPr>
        <w:tab/>
      </w:r>
      <w:r w:rsidR="002122F3" w:rsidRPr="00F56910">
        <w:rPr>
          <w:lang w:val="ru-RU"/>
        </w:rPr>
        <w:t>К настоящему времени Комиссия сочла отвечающими требованиям в общей сложности 12 мандатов (с полномочиями), 10 из которых были представлены членами Лиссабонского союза, а также в общей сложности 101 мандат без полномочий (18 из которых были представлены членами Лиссабонского союза и специальными делегациями)</w:t>
      </w:r>
      <w:r w:rsidR="008F760B" w:rsidRPr="00F56910">
        <w:rPr>
          <w:lang w:val="ru-RU"/>
        </w:rPr>
        <w:t xml:space="preserve">. </w:t>
      </w:r>
    </w:p>
    <w:p w:rsidR="002122F3" w:rsidRPr="00F56910" w:rsidRDefault="002122F3" w:rsidP="002122F3">
      <w:pPr>
        <w:tabs>
          <w:tab w:val="left" w:pos="567"/>
          <w:tab w:val="left" w:pos="1134"/>
        </w:tabs>
        <w:rPr>
          <w:lang w:val="ru-RU"/>
        </w:rPr>
      </w:pPr>
    </w:p>
    <w:p w:rsidR="002122F3" w:rsidRPr="00F56910" w:rsidRDefault="00FF494D" w:rsidP="00085034">
      <w:pPr>
        <w:tabs>
          <w:tab w:val="left" w:pos="567"/>
          <w:tab w:val="left" w:pos="1134"/>
        </w:tabs>
        <w:rPr>
          <w:lang w:val="ru-RU"/>
        </w:rPr>
      </w:pPr>
      <w:r w:rsidRPr="00F56910">
        <w:rPr>
          <w:lang w:val="ru-RU"/>
        </w:rPr>
        <w:t>10</w:t>
      </w:r>
      <w:r w:rsidR="00085034" w:rsidRPr="00F56910">
        <w:rPr>
          <w:lang w:val="ru-RU"/>
        </w:rPr>
        <w:t>.</w:t>
      </w:r>
      <w:r w:rsidR="00085034" w:rsidRPr="00F56910">
        <w:rPr>
          <w:lang w:val="ru-RU"/>
        </w:rPr>
        <w:tab/>
      </w:r>
      <w:r w:rsidR="003205D1" w:rsidRPr="00F56910">
        <w:rPr>
          <w:lang w:val="ru-RU"/>
        </w:rPr>
        <w:t>Комиссия уполномочила своего Председателя изучить все новые сообщения, касающиеся делегаций-членов, специальных делегаций, делегаций-наблюдателей и наблюдателей, которые могут быть получены Секретариатом после ее второго заседания, и сообщить о них Конференции на ее пленарном заседании, если только Председатель не сочтет необходимым созвать Комиссию для рассмотрения этих сообщений и подготовки по ним отчета</w:t>
      </w:r>
      <w:r w:rsidR="00085034" w:rsidRPr="00F56910">
        <w:rPr>
          <w:lang w:val="ru-RU"/>
        </w:rPr>
        <w:t>.</w:t>
      </w:r>
      <w:r w:rsidR="003205D1" w:rsidRPr="00F56910">
        <w:rPr>
          <w:lang w:val="ru-RU"/>
        </w:rPr>
        <w:t xml:space="preserve"> </w:t>
      </w:r>
    </w:p>
    <w:p w:rsidR="002122F3" w:rsidRPr="00F56910" w:rsidRDefault="002122F3" w:rsidP="00085034">
      <w:pPr>
        <w:tabs>
          <w:tab w:val="left" w:pos="567"/>
          <w:tab w:val="left" w:pos="1134"/>
        </w:tabs>
        <w:rPr>
          <w:lang w:val="ru-RU"/>
        </w:rPr>
      </w:pPr>
    </w:p>
    <w:p w:rsidR="002122F3" w:rsidRPr="00F56910" w:rsidRDefault="002122F3" w:rsidP="00C17D55">
      <w:pPr>
        <w:rPr>
          <w:lang w:val="ru-RU"/>
        </w:rPr>
      </w:pPr>
    </w:p>
    <w:p w:rsidR="002122F3" w:rsidRPr="00F56910" w:rsidRDefault="002122F3" w:rsidP="00C17D55">
      <w:pPr>
        <w:rPr>
          <w:lang w:val="ru-RU"/>
        </w:rPr>
      </w:pPr>
    </w:p>
    <w:p w:rsidR="002122F3" w:rsidRPr="00F56910" w:rsidRDefault="00C17D55" w:rsidP="00C17D55">
      <w:pPr>
        <w:pStyle w:val="Endofdocument"/>
        <w:rPr>
          <w:lang w:val="ru-RU"/>
        </w:rPr>
      </w:pPr>
      <w:r w:rsidRPr="00F56910">
        <w:rPr>
          <w:lang w:val="ru-RU"/>
        </w:rPr>
        <w:t>[</w:t>
      </w:r>
      <w:r w:rsidR="00F56910" w:rsidRPr="00F56910">
        <w:rPr>
          <w:rFonts w:ascii="Arial" w:hAnsi="Arial" w:cs="Arial"/>
          <w:sz w:val="22"/>
          <w:szCs w:val="22"/>
          <w:lang w:val="ru-RU"/>
        </w:rPr>
        <w:t>Конец документа</w:t>
      </w:r>
      <w:r w:rsidRPr="00F56910">
        <w:rPr>
          <w:rFonts w:ascii="Arial" w:hAnsi="Arial" w:cs="Arial"/>
          <w:sz w:val="22"/>
          <w:szCs w:val="22"/>
          <w:lang w:val="ru-RU"/>
        </w:rPr>
        <w:t>]</w:t>
      </w:r>
      <w:r w:rsidR="00F56910" w:rsidRPr="00F5691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122F3" w:rsidRPr="00F56910" w:rsidRDefault="002122F3" w:rsidP="00C17D55">
      <w:pPr>
        <w:rPr>
          <w:lang w:val="ru-RU"/>
        </w:rPr>
      </w:pPr>
    </w:p>
    <w:p w:rsidR="00AE58DE" w:rsidRPr="00F56910" w:rsidRDefault="00AE58DE" w:rsidP="00E214AC">
      <w:pPr>
        <w:rPr>
          <w:lang w:val="ru-RU"/>
        </w:rPr>
      </w:pPr>
    </w:p>
    <w:sectPr w:rsidR="00AE58DE" w:rsidRPr="00F56910" w:rsidSect="00E214A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44F" w:rsidRDefault="00E9344F">
      <w:r>
        <w:separator/>
      </w:r>
    </w:p>
  </w:endnote>
  <w:endnote w:type="continuationSeparator" w:id="0">
    <w:p w:rsidR="00E9344F" w:rsidRDefault="00E9344F" w:rsidP="003B38C1">
      <w:r>
        <w:separator/>
      </w:r>
    </w:p>
    <w:p w:rsidR="00E9344F" w:rsidRPr="003B38C1" w:rsidRDefault="00E9344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9344F" w:rsidRPr="003B38C1" w:rsidRDefault="00E9344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44F" w:rsidRDefault="00E9344F">
      <w:r>
        <w:separator/>
      </w:r>
    </w:p>
  </w:footnote>
  <w:footnote w:type="continuationSeparator" w:id="0">
    <w:p w:rsidR="00E9344F" w:rsidRDefault="00E9344F" w:rsidP="008B60B2">
      <w:r>
        <w:separator/>
      </w:r>
    </w:p>
    <w:p w:rsidR="00E9344F" w:rsidRPr="00ED77FB" w:rsidRDefault="00E9344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9344F" w:rsidRPr="00ED77FB" w:rsidRDefault="00E9344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E214AC" w:rsidRDefault="00E214AC" w:rsidP="00477D6B">
    <w:pPr>
      <w:jc w:val="right"/>
      <w:rPr>
        <w:lang w:val="fr-CH"/>
      </w:rPr>
    </w:pPr>
    <w:bookmarkStart w:id="6" w:name="Code2"/>
    <w:bookmarkEnd w:id="6"/>
    <w:r w:rsidRPr="00E214AC">
      <w:rPr>
        <w:lang w:val="fr-CH"/>
      </w:rPr>
      <w:t>LI/DC/1</w:t>
    </w:r>
    <w:r w:rsidR="0074096E">
      <w:rPr>
        <w:lang w:val="fr-CH"/>
      </w:rPr>
      <w:t>2</w:t>
    </w:r>
  </w:p>
  <w:p w:rsidR="00EC4E49" w:rsidRPr="00E214AC" w:rsidRDefault="00F56910" w:rsidP="00477D6B">
    <w:pPr>
      <w:jc w:val="right"/>
      <w:rPr>
        <w:lang w:val="fr-CH"/>
      </w:rPr>
    </w:pPr>
    <w:r>
      <w:rPr>
        <w:lang w:val="ru-RU"/>
      </w:rPr>
      <w:t>стр.</w:t>
    </w:r>
    <w:r w:rsidR="00EC4E49" w:rsidRPr="00E214AC">
      <w:rPr>
        <w:lang w:val="fr-CH"/>
      </w:rPr>
      <w:t xml:space="preserve"> </w:t>
    </w:r>
    <w:r w:rsidR="00EC4E49">
      <w:fldChar w:fldCharType="begin"/>
    </w:r>
    <w:r w:rsidR="00EC4E49" w:rsidRPr="00E214AC">
      <w:rPr>
        <w:lang w:val="fr-CH"/>
      </w:rPr>
      <w:instrText xml:space="preserve"> PAGE  \* MERGEFORMAT </w:instrText>
    </w:r>
    <w:r w:rsidR="00EC4E49">
      <w:fldChar w:fldCharType="separate"/>
    </w:r>
    <w:r w:rsidR="0019568A">
      <w:rPr>
        <w:noProof/>
        <w:lang w:val="fr-CH"/>
      </w:rPr>
      <w:t>2</w:t>
    </w:r>
    <w:r w:rsidR="00EC4E49">
      <w:fldChar w:fldCharType="end"/>
    </w:r>
  </w:p>
  <w:p w:rsidR="00EC4E49" w:rsidRPr="00E214AC" w:rsidRDefault="00EC4E49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AA5E67"/>
    <w:multiLevelType w:val="hybridMultilevel"/>
    <w:tmpl w:val="771CFA64"/>
    <w:lvl w:ilvl="0" w:tplc="CCB26C10">
      <w:start w:val="1"/>
      <w:numFmt w:val="lowerRoman"/>
      <w:lvlText w:val="(%1)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7160FED"/>
    <w:multiLevelType w:val="hybridMultilevel"/>
    <w:tmpl w:val="F0D844B8"/>
    <w:lvl w:ilvl="0" w:tplc="EBA4A7F8">
      <w:start w:val="1"/>
      <w:numFmt w:val="lowerLetter"/>
      <w:lvlText w:val="(%1)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4">
    <w:nsid w:val="11CD2A76"/>
    <w:multiLevelType w:val="hybridMultilevel"/>
    <w:tmpl w:val="6CD6C8E6"/>
    <w:lvl w:ilvl="0" w:tplc="EBA4A7F8">
      <w:start w:val="1"/>
      <w:numFmt w:val="lowerLetter"/>
      <w:lvlText w:val="(%1)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C90030"/>
    <w:multiLevelType w:val="hybridMultilevel"/>
    <w:tmpl w:val="9F02AAC4"/>
    <w:lvl w:ilvl="0" w:tplc="EBA4A7F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FBF64EB"/>
    <w:multiLevelType w:val="hybridMultilevel"/>
    <w:tmpl w:val="A1F2591A"/>
    <w:lvl w:ilvl="0" w:tplc="CCB26C10">
      <w:start w:val="1"/>
      <w:numFmt w:val="lowerRoman"/>
      <w:lvlText w:val="(%1)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Local TXT Base|Administrative\Meetings|Administrative\Other|Administrative\Publications|Budget and Finance\Meetings|Budget and Finance\Other|Budget and Finance\Publications|Copyright\Meetings|Copyright\Other|Copyright\Publications|Glossaries\EN-RU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"/>
    <w:docVar w:name="TextBaseURL" w:val="empty"/>
    <w:docVar w:name="UILng" w:val="en"/>
  </w:docVars>
  <w:rsids>
    <w:rsidRoot w:val="00E214AC"/>
    <w:rsid w:val="000121D0"/>
    <w:rsid w:val="00043CAA"/>
    <w:rsid w:val="00070C9A"/>
    <w:rsid w:val="00074676"/>
    <w:rsid w:val="00075432"/>
    <w:rsid w:val="00085034"/>
    <w:rsid w:val="000968ED"/>
    <w:rsid w:val="000A2A93"/>
    <w:rsid w:val="000A4967"/>
    <w:rsid w:val="000D6A5F"/>
    <w:rsid w:val="000F5E56"/>
    <w:rsid w:val="00101B04"/>
    <w:rsid w:val="001073EC"/>
    <w:rsid w:val="001362EE"/>
    <w:rsid w:val="00153113"/>
    <w:rsid w:val="001832A6"/>
    <w:rsid w:val="001907B2"/>
    <w:rsid w:val="0019568A"/>
    <w:rsid w:val="001B1BAF"/>
    <w:rsid w:val="001D4648"/>
    <w:rsid w:val="001E1C53"/>
    <w:rsid w:val="002110CA"/>
    <w:rsid w:val="002122F3"/>
    <w:rsid w:val="002274A2"/>
    <w:rsid w:val="00230F5B"/>
    <w:rsid w:val="002503F5"/>
    <w:rsid w:val="002634C4"/>
    <w:rsid w:val="002928D3"/>
    <w:rsid w:val="002B1679"/>
    <w:rsid w:val="002F1FE6"/>
    <w:rsid w:val="002F43E4"/>
    <w:rsid w:val="002F4E68"/>
    <w:rsid w:val="00312F7F"/>
    <w:rsid w:val="003205D1"/>
    <w:rsid w:val="00361450"/>
    <w:rsid w:val="003673CF"/>
    <w:rsid w:val="003845C1"/>
    <w:rsid w:val="00394EE2"/>
    <w:rsid w:val="003A0221"/>
    <w:rsid w:val="003A6F89"/>
    <w:rsid w:val="003B38C1"/>
    <w:rsid w:val="003B45A7"/>
    <w:rsid w:val="003D0B52"/>
    <w:rsid w:val="003E7BE0"/>
    <w:rsid w:val="004077EA"/>
    <w:rsid w:val="00423E3E"/>
    <w:rsid w:val="00427AF4"/>
    <w:rsid w:val="004647DA"/>
    <w:rsid w:val="00466B81"/>
    <w:rsid w:val="004739FE"/>
    <w:rsid w:val="00474062"/>
    <w:rsid w:val="00477D6B"/>
    <w:rsid w:val="004A686C"/>
    <w:rsid w:val="004E2671"/>
    <w:rsid w:val="005019FF"/>
    <w:rsid w:val="0051774D"/>
    <w:rsid w:val="0053057A"/>
    <w:rsid w:val="00530F95"/>
    <w:rsid w:val="00560A29"/>
    <w:rsid w:val="00566743"/>
    <w:rsid w:val="00582704"/>
    <w:rsid w:val="005900C8"/>
    <w:rsid w:val="005C37B7"/>
    <w:rsid w:val="005C6649"/>
    <w:rsid w:val="00605827"/>
    <w:rsid w:val="00646050"/>
    <w:rsid w:val="00647C5E"/>
    <w:rsid w:val="006713CA"/>
    <w:rsid w:val="00676C5C"/>
    <w:rsid w:val="006B1AB7"/>
    <w:rsid w:val="006B25B8"/>
    <w:rsid w:val="006E223D"/>
    <w:rsid w:val="006F7566"/>
    <w:rsid w:val="00716A64"/>
    <w:rsid w:val="00720365"/>
    <w:rsid w:val="00734B9B"/>
    <w:rsid w:val="007370BE"/>
    <w:rsid w:val="0074096E"/>
    <w:rsid w:val="00760F27"/>
    <w:rsid w:val="0076124B"/>
    <w:rsid w:val="00762936"/>
    <w:rsid w:val="007802D1"/>
    <w:rsid w:val="00795A63"/>
    <w:rsid w:val="007A1348"/>
    <w:rsid w:val="007D1613"/>
    <w:rsid w:val="00864552"/>
    <w:rsid w:val="008B2CC1"/>
    <w:rsid w:val="008B60B2"/>
    <w:rsid w:val="008E2A07"/>
    <w:rsid w:val="008F760B"/>
    <w:rsid w:val="0090731E"/>
    <w:rsid w:val="00916EE2"/>
    <w:rsid w:val="00951ECC"/>
    <w:rsid w:val="00961D2B"/>
    <w:rsid w:val="00966A22"/>
    <w:rsid w:val="0096722F"/>
    <w:rsid w:val="0097654C"/>
    <w:rsid w:val="00980843"/>
    <w:rsid w:val="009C1AED"/>
    <w:rsid w:val="009D6FEC"/>
    <w:rsid w:val="009E2791"/>
    <w:rsid w:val="009E3F6F"/>
    <w:rsid w:val="009F499F"/>
    <w:rsid w:val="009F75F8"/>
    <w:rsid w:val="00A141DC"/>
    <w:rsid w:val="00A20576"/>
    <w:rsid w:val="00A25F9A"/>
    <w:rsid w:val="00A27DAA"/>
    <w:rsid w:val="00A362DC"/>
    <w:rsid w:val="00A415F9"/>
    <w:rsid w:val="00A42DAF"/>
    <w:rsid w:val="00A45BD8"/>
    <w:rsid w:val="00A869B7"/>
    <w:rsid w:val="00A90194"/>
    <w:rsid w:val="00AC205C"/>
    <w:rsid w:val="00AD26C5"/>
    <w:rsid w:val="00AD2881"/>
    <w:rsid w:val="00AE58DE"/>
    <w:rsid w:val="00AF0A6B"/>
    <w:rsid w:val="00B001BC"/>
    <w:rsid w:val="00B05A69"/>
    <w:rsid w:val="00B45B92"/>
    <w:rsid w:val="00B74F56"/>
    <w:rsid w:val="00B844A6"/>
    <w:rsid w:val="00B9734B"/>
    <w:rsid w:val="00BA1A02"/>
    <w:rsid w:val="00C11BFE"/>
    <w:rsid w:val="00C17D55"/>
    <w:rsid w:val="00C540D9"/>
    <w:rsid w:val="00CE2EC2"/>
    <w:rsid w:val="00CF1BE1"/>
    <w:rsid w:val="00CF65A1"/>
    <w:rsid w:val="00D45252"/>
    <w:rsid w:val="00D57AF8"/>
    <w:rsid w:val="00D63470"/>
    <w:rsid w:val="00D71B4D"/>
    <w:rsid w:val="00D77E96"/>
    <w:rsid w:val="00D90137"/>
    <w:rsid w:val="00D93D55"/>
    <w:rsid w:val="00E039FE"/>
    <w:rsid w:val="00E07E7F"/>
    <w:rsid w:val="00E214AC"/>
    <w:rsid w:val="00E30DCC"/>
    <w:rsid w:val="00E335FE"/>
    <w:rsid w:val="00E341BA"/>
    <w:rsid w:val="00E9344F"/>
    <w:rsid w:val="00EC484A"/>
    <w:rsid w:val="00EC4E49"/>
    <w:rsid w:val="00ED77FB"/>
    <w:rsid w:val="00EE45FA"/>
    <w:rsid w:val="00F119CC"/>
    <w:rsid w:val="00F56910"/>
    <w:rsid w:val="00F622BB"/>
    <w:rsid w:val="00F66152"/>
    <w:rsid w:val="00F76AEE"/>
    <w:rsid w:val="00FB159A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540D9"/>
    <w:pPr>
      <w:ind w:left="720"/>
      <w:contextualSpacing/>
    </w:pPr>
  </w:style>
  <w:style w:type="paragraph" w:customStyle="1" w:styleId="Endofdocument">
    <w:name w:val="End of document"/>
    <w:basedOn w:val="Normal"/>
    <w:rsid w:val="00C17D55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540D9"/>
    <w:pPr>
      <w:ind w:left="720"/>
      <w:contextualSpacing/>
    </w:pPr>
  </w:style>
  <w:style w:type="paragraph" w:customStyle="1" w:styleId="Endofdocument">
    <w:name w:val="End of document"/>
    <w:basedOn w:val="Normal"/>
    <w:rsid w:val="00C17D55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P%20Law\LI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LIDC (E)</Template>
  <TotalTime>0</TotalTime>
  <Pages>2</Pages>
  <Words>557</Words>
  <Characters>3175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</vt:lpstr>
    </vt:vector>
  </TitlesOfParts>
  <Company>WIPO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</dc:title>
  <dc:creator>COUSIN Raquel</dc:creator>
  <cp:lastModifiedBy>COUSIN Raquel</cp:lastModifiedBy>
  <cp:revision>2</cp:revision>
  <cp:lastPrinted>2015-05-16T20:29:00Z</cp:lastPrinted>
  <dcterms:created xsi:type="dcterms:W3CDTF">2015-05-18T07:03:00Z</dcterms:created>
  <dcterms:modified xsi:type="dcterms:W3CDTF">2015-05-18T07:03:00Z</dcterms:modified>
</cp:coreProperties>
</file>