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4123" w:rsidRDefault="00A24123" w:rsidP="00916EE2">
            <w:r w:rsidRPr="009E5558">
              <w:rPr>
                <w:noProof/>
                <w:lang w:eastAsia="en-US"/>
              </w:rPr>
              <w:drawing>
                <wp:inline distT="0" distB="0" distL="0" distR="0" wp14:anchorId="64477BE5" wp14:editId="2568E5B9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0BE6" w:rsidP="00916EE2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6452" w:rsidP="001E69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r w:rsidR="001E6960">
              <w:rPr>
                <w:rFonts w:ascii="Arial Black" w:hAnsi="Arial Black"/>
                <w:caps/>
                <w:sz w:val="15"/>
              </w:rPr>
              <w:t>9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241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24123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2412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241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24123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A24123">
              <w:rPr>
                <w:rFonts w:ascii="Arial Black" w:hAnsi="Arial Black"/>
                <w:caps/>
                <w:sz w:val="15"/>
              </w:rPr>
              <w:t xml:space="preserve"> 11 </w:t>
            </w:r>
            <w:r w:rsidR="001E6960">
              <w:rPr>
                <w:rFonts w:ascii="Arial Black" w:hAnsi="Arial Black"/>
                <w:caps/>
                <w:sz w:val="15"/>
              </w:rPr>
              <w:t>MA</w:t>
            </w:r>
            <w:r w:rsidR="00A24123">
              <w:rPr>
                <w:rFonts w:ascii="Arial Black" w:hAnsi="Arial Black"/>
                <w:caps/>
                <w:sz w:val="15"/>
              </w:rPr>
              <w:t>i</w:t>
            </w:r>
            <w:r w:rsidR="001E696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E6960">
              <w:rPr>
                <w:rFonts w:ascii="Arial Black" w:hAnsi="Arial Black"/>
                <w:caps/>
                <w:sz w:val="15"/>
              </w:rPr>
              <w:t>2015</w:t>
            </w:r>
          </w:p>
        </w:tc>
      </w:tr>
    </w:tbl>
    <w:p w:rsidR="002F5D64" w:rsidRDefault="002F5D64" w:rsidP="008B2CC1"/>
    <w:p w:rsidR="002F5D64" w:rsidRDefault="002F5D64" w:rsidP="008B2CC1"/>
    <w:p w:rsidR="002F5D64" w:rsidRDefault="002F5D64" w:rsidP="008B2CC1"/>
    <w:p w:rsidR="002F5D64" w:rsidRDefault="002F5D64" w:rsidP="008B2CC1"/>
    <w:p w:rsidR="002F5D64" w:rsidRDefault="002F5D64" w:rsidP="008B2CC1"/>
    <w:p w:rsidR="00A24123" w:rsidRPr="009E5558" w:rsidRDefault="00A24123" w:rsidP="00A24123">
      <w:pPr>
        <w:rPr>
          <w:b/>
          <w:bCs/>
          <w:sz w:val="28"/>
          <w:szCs w:val="28"/>
          <w:lang w:val="fr-FR"/>
        </w:rPr>
      </w:pPr>
      <w:r w:rsidRPr="009E5558">
        <w:rPr>
          <w:b/>
          <w:sz w:val="28"/>
          <w:szCs w:val="28"/>
          <w:lang w:val="fr-FR"/>
        </w:rPr>
        <w:t>Conférence diplomatique pour l</w:t>
      </w:r>
      <w:r w:rsidR="0034197B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adoption d</w:t>
      </w:r>
      <w:r w:rsidR="0034197B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un nouvel Acte </w:t>
      </w:r>
      <w:r w:rsidRPr="009E5558">
        <w:rPr>
          <w:b/>
          <w:sz w:val="28"/>
          <w:szCs w:val="28"/>
          <w:lang w:val="fr-FR"/>
        </w:rPr>
        <w:br/>
        <w:t>de l</w:t>
      </w:r>
      <w:r w:rsidR="0034197B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Arrangement de Lisbonne concernant la protection </w:t>
      </w:r>
      <w:r w:rsidRPr="009E5558">
        <w:rPr>
          <w:b/>
          <w:sz w:val="28"/>
          <w:szCs w:val="28"/>
          <w:lang w:val="fr-FR"/>
        </w:rPr>
        <w:br/>
        <w:t>des appellations d</w:t>
      </w:r>
      <w:r w:rsidR="0034197B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origine et leur enregistrement international</w:t>
      </w:r>
    </w:p>
    <w:p w:rsidR="00A24123" w:rsidRPr="009E5558" w:rsidRDefault="00A24123" w:rsidP="00A24123">
      <w:pPr>
        <w:rPr>
          <w:bCs/>
          <w:lang w:val="fr-FR"/>
        </w:rPr>
      </w:pPr>
    </w:p>
    <w:p w:rsidR="00A24123" w:rsidRPr="009E5558" w:rsidRDefault="00A24123" w:rsidP="00A24123">
      <w:pPr>
        <w:rPr>
          <w:bCs/>
          <w:lang w:val="fr-FR"/>
        </w:rPr>
      </w:pPr>
    </w:p>
    <w:p w:rsidR="00A24123" w:rsidRPr="009E5558" w:rsidRDefault="00A24123" w:rsidP="00A24123">
      <w:pPr>
        <w:rPr>
          <w:b/>
          <w:bCs/>
          <w:sz w:val="24"/>
          <w:szCs w:val="24"/>
          <w:lang w:val="fr-FR"/>
        </w:rPr>
      </w:pPr>
      <w:r w:rsidRPr="009E5558">
        <w:rPr>
          <w:b/>
          <w:bCs/>
          <w:sz w:val="24"/>
          <w:szCs w:val="24"/>
          <w:lang w:val="fr-FR"/>
        </w:rPr>
        <w:t>Genève, 11 – 21 mai 2015</w:t>
      </w:r>
    </w:p>
    <w:p w:rsidR="002F5D64" w:rsidRDefault="002F5D64" w:rsidP="008B2CC1"/>
    <w:p w:rsidR="002F5D64" w:rsidRDefault="002F5D64" w:rsidP="008B2CC1"/>
    <w:p w:rsidR="002F5D64" w:rsidRDefault="002F5D64" w:rsidP="008B2CC1"/>
    <w:p w:rsidR="002F5D64" w:rsidRPr="00A81216" w:rsidRDefault="00A24123" w:rsidP="002F5D64">
      <w:pPr>
        <w:spacing w:line="250" w:lineRule="auto"/>
        <w:rPr>
          <w:sz w:val="24"/>
          <w:lang w:val="fr-FR"/>
        </w:rPr>
      </w:pPr>
      <w:bookmarkStart w:id="4" w:name="TitleOfDoc"/>
      <w:bookmarkEnd w:id="4"/>
      <w:r w:rsidRPr="00A81216">
        <w:rPr>
          <w:sz w:val="24"/>
          <w:lang w:val="fr-FR"/>
        </w:rPr>
        <w:t>PROPOSITION PRÉSENTÉE PAR LES DÉLÉGATIONS DE L</w:t>
      </w:r>
      <w:r w:rsidR="0034197B" w:rsidRPr="00A81216">
        <w:rPr>
          <w:sz w:val="24"/>
          <w:lang w:val="fr-FR"/>
        </w:rPr>
        <w:t>’</w:t>
      </w:r>
      <w:r w:rsidRPr="00A81216">
        <w:rPr>
          <w:sz w:val="24"/>
          <w:lang w:val="fr-FR"/>
        </w:rPr>
        <w:t xml:space="preserve">ARABIE SAOUDITE, </w:t>
      </w:r>
      <w:r w:rsidRPr="00A81216">
        <w:rPr>
          <w:sz w:val="24"/>
          <w:lang w:val="fr-FR"/>
        </w:rPr>
        <w:br/>
        <w:t>DE L</w:t>
      </w:r>
      <w:r w:rsidR="0034197B" w:rsidRPr="00A81216">
        <w:rPr>
          <w:sz w:val="24"/>
          <w:lang w:val="fr-FR"/>
        </w:rPr>
        <w:t>’</w:t>
      </w:r>
      <w:r w:rsidRPr="00A81216">
        <w:rPr>
          <w:sz w:val="24"/>
          <w:lang w:val="fr-FR"/>
        </w:rPr>
        <w:t>ARGENTINE, DE L</w:t>
      </w:r>
      <w:r w:rsidR="0034197B" w:rsidRPr="00A81216">
        <w:rPr>
          <w:sz w:val="24"/>
          <w:lang w:val="fr-FR"/>
        </w:rPr>
        <w:t>’</w:t>
      </w:r>
      <w:r w:rsidRPr="00A81216">
        <w:rPr>
          <w:sz w:val="24"/>
          <w:lang w:val="fr-FR"/>
        </w:rPr>
        <w:t>AUSTRALIE, DU CANADA, DU CHILI, DES ÉTATS-UNIS D</w:t>
      </w:r>
      <w:r w:rsidR="0034197B" w:rsidRPr="00A81216">
        <w:rPr>
          <w:sz w:val="24"/>
          <w:lang w:val="fr-FR"/>
        </w:rPr>
        <w:t>’</w:t>
      </w:r>
      <w:r w:rsidRPr="00A81216">
        <w:rPr>
          <w:sz w:val="24"/>
          <w:lang w:val="fr-FR"/>
        </w:rPr>
        <w:t>AMÉRIQUE, DU JAPON, DE LA NOUVELLE-ZÉLANDE, DU PANAMA, DE LA RÉPUBLIQUE DE CORÉE, DE SINGAPOUR ET DE L</w:t>
      </w:r>
      <w:r w:rsidR="0034197B" w:rsidRPr="00A81216">
        <w:rPr>
          <w:sz w:val="24"/>
          <w:lang w:val="fr-FR"/>
        </w:rPr>
        <w:t>’</w:t>
      </w:r>
      <w:r w:rsidRPr="00A81216">
        <w:rPr>
          <w:sz w:val="24"/>
          <w:lang w:val="fr-FR"/>
        </w:rPr>
        <w:t xml:space="preserve">URUGUAY </w:t>
      </w:r>
    </w:p>
    <w:p w:rsidR="002F5D64" w:rsidRPr="00A81216" w:rsidRDefault="002F5D64">
      <w:pPr>
        <w:rPr>
          <w:lang w:val="fr-FR"/>
        </w:rPr>
      </w:pPr>
      <w:bookmarkStart w:id="5" w:name="Prepared"/>
      <w:bookmarkEnd w:id="5"/>
    </w:p>
    <w:p w:rsidR="002F5D64" w:rsidRPr="00A81216" w:rsidRDefault="002F5D64">
      <w:pPr>
        <w:rPr>
          <w:lang w:val="fr-FR"/>
        </w:rPr>
      </w:pPr>
    </w:p>
    <w:p w:rsidR="002F5D64" w:rsidRPr="00A81216" w:rsidRDefault="002F5D64">
      <w:pPr>
        <w:rPr>
          <w:lang w:val="fr-FR"/>
        </w:rPr>
      </w:pPr>
    </w:p>
    <w:p w:rsidR="002F5D64" w:rsidRPr="00A81216" w:rsidRDefault="002F5D64">
      <w:pPr>
        <w:rPr>
          <w:lang w:val="fr-FR"/>
        </w:rPr>
      </w:pPr>
    </w:p>
    <w:p w:rsidR="002F5D64" w:rsidRPr="00A81216" w:rsidRDefault="002F5D64">
      <w:pPr>
        <w:rPr>
          <w:lang w:val="fr-FR"/>
        </w:rPr>
      </w:pPr>
    </w:p>
    <w:p w:rsidR="002F5D64" w:rsidRPr="00A81216" w:rsidRDefault="00B04399" w:rsidP="002F5D64">
      <w:pPr>
        <w:rPr>
          <w:lang w:val="fr-FR"/>
        </w:rPr>
      </w:pPr>
      <w:r w:rsidRPr="00A81216">
        <w:rPr>
          <w:lang w:val="fr-FR"/>
        </w:rPr>
        <w:fldChar w:fldCharType="begin"/>
      </w:r>
      <w:r w:rsidRPr="00A81216">
        <w:rPr>
          <w:lang w:val="fr-FR"/>
        </w:rPr>
        <w:instrText xml:space="preserve"> AUTONUM  </w:instrText>
      </w:r>
      <w:r w:rsidRPr="00A81216">
        <w:rPr>
          <w:lang w:val="fr-FR"/>
        </w:rPr>
        <w:fldChar w:fldCharType="end"/>
      </w:r>
      <w:r w:rsidRPr="00A81216">
        <w:rPr>
          <w:lang w:val="fr-FR"/>
        </w:rPr>
        <w:tab/>
      </w:r>
      <w:r w:rsidR="002F5D64" w:rsidRPr="00A81216">
        <w:rPr>
          <w:lang w:val="fr-FR"/>
        </w:rPr>
        <w:t>Dans une communication datée du 8 mai 2015, les délégations de l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Arabie saoudite, de l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Argentine, de l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Australie, du Canada, du Chili, des États-Unis d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Amérique, du Japon, de la Nouvelle-Zélande, du Panama, de la République de Corée, de Singapour et de l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Uruguay ont transmis au Bureau international de l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Organisation Mondiale de la Propriété Intellectuelle (OMPI) la proposition figurant dans le présent document.</w:t>
      </w:r>
      <w:r w:rsidR="00E479B5" w:rsidRPr="00A81216">
        <w:rPr>
          <w:lang w:val="fr-FR"/>
        </w:rPr>
        <w:t xml:space="preserve">  </w:t>
      </w:r>
    </w:p>
    <w:p w:rsidR="002F5D64" w:rsidRPr="00A81216" w:rsidRDefault="002F5D64" w:rsidP="0034197B">
      <w:pPr>
        <w:spacing w:line="247" w:lineRule="auto"/>
        <w:ind w:right="6475"/>
        <w:rPr>
          <w:lang w:val="fr-FR"/>
        </w:rPr>
      </w:pPr>
    </w:p>
    <w:p w:rsidR="002F5D64" w:rsidRPr="00A81216" w:rsidRDefault="002F5D64" w:rsidP="001E6960">
      <w:pPr>
        <w:ind w:right="46"/>
        <w:rPr>
          <w:lang w:val="fr-FR"/>
        </w:rPr>
      </w:pPr>
    </w:p>
    <w:p w:rsidR="002F5D64" w:rsidRPr="00A81216" w:rsidRDefault="00D714D3" w:rsidP="002F5D64">
      <w:pPr>
        <w:ind w:right="46"/>
        <w:rPr>
          <w:lang w:val="fr-FR"/>
        </w:rPr>
      </w:pPr>
      <w:r w:rsidRPr="00A81216">
        <w:rPr>
          <w:lang w:val="fr-FR"/>
        </w:rPr>
        <w:t xml:space="preserve">PROPOSITION D’AMÉLIORATION DU PROJET DE RÈGLEMENT INTÉRIEUR </w:t>
      </w:r>
      <w:r w:rsidRPr="00A81216">
        <w:rPr>
          <w:lang w:val="fr-FR"/>
        </w:rPr>
        <w:br/>
        <w:t xml:space="preserve">DE LA CONFÉRENCE DIPLOMATIQUE  </w:t>
      </w:r>
    </w:p>
    <w:p w:rsidR="002F5D64" w:rsidRPr="00A81216" w:rsidRDefault="002F5D64" w:rsidP="001E6960">
      <w:pPr>
        <w:ind w:left="5"/>
        <w:rPr>
          <w:lang w:val="fr-FR"/>
        </w:rPr>
      </w:pPr>
    </w:p>
    <w:p w:rsidR="002F5D64" w:rsidRPr="00A81216" w:rsidRDefault="00B04399" w:rsidP="004B7FA6">
      <w:pPr>
        <w:ind w:right="46"/>
        <w:rPr>
          <w:lang w:val="fr-FR"/>
        </w:rPr>
      </w:pPr>
      <w:r w:rsidRPr="00A81216">
        <w:rPr>
          <w:lang w:val="fr-FR"/>
        </w:rPr>
        <w:fldChar w:fldCharType="begin"/>
      </w:r>
      <w:r w:rsidRPr="00A81216">
        <w:rPr>
          <w:lang w:val="fr-FR"/>
        </w:rPr>
        <w:instrText xml:space="preserve"> AUTONUM  </w:instrText>
      </w:r>
      <w:r w:rsidRPr="00A81216">
        <w:rPr>
          <w:lang w:val="fr-FR"/>
        </w:rPr>
        <w:fldChar w:fldCharType="end"/>
      </w:r>
      <w:r w:rsidRPr="00A81216">
        <w:rPr>
          <w:lang w:val="fr-FR"/>
        </w:rPr>
        <w:tab/>
      </w:r>
      <w:r w:rsidR="002F5D64" w:rsidRPr="00A81216">
        <w:rPr>
          <w:lang w:val="fr-FR"/>
        </w:rPr>
        <w:t xml:space="preserve">Il est pris note du </w:t>
      </w:r>
      <w:r w:rsidR="0034197B" w:rsidRPr="00A81216">
        <w:rPr>
          <w:lang w:val="fr-FR"/>
        </w:rPr>
        <w:t>“</w:t>
      </w:r>
      <w:r w:rsidR="002F5D64" w:rsidRPr="00A81216">
        <w:rPr>
          <w:lang w:val="fr-FR"/>
        </w:rPr>
        <w:t>Projet de règlement intérieur de la conférence diplomatique</w:t>
      </w:r>
      <w:r w:rsidR="0034197B" w:rsidRPr="00A81216">
        <w:rPr>
          <w:lang w:val="fr-FR"/>
        </w:rPr>
        <w:t>”</w:t>
      </w:r>
      <w:r w:rsidR="002F5D64" w:rsidRPr="00A81216">
        <w:rPr>
          <w:lang w:val="fr-FR"/>
        </w:rPr>
        <w:t xml:space="preserve"> (document LI/DC/2 Prov.) pour la Conférence diplomatique pour l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adoption d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un Arrangement de Lisbonne révisé sur les appellations d</w:t>
      </w:r>
      <w:r w:rsidR="0034197B" w:rsidRPr="00A81216">
        <w:rPr>
          <w:lang w:val="fr-FR"/>
        </w:rPr>
        <w:t>’</w:t>
      </w:r>
      <w:r w:rsidR="002F5D64" w:rsidRPr="00A81216">
        <w:rPr>
          <w:lang w:val="fr-FR"/>
        </w:rPr>
        <w:t>origine et les indications géographique</w:t>
      </w:r>
      <w:r w:rsidR="007378B5" w:rsidRPr="00A81216">
        <w:rPr>
          <w:lang w:val="fr-FR"/>
        </w:rPr>
        <w:t>s</w:t>
      </w:r>
      <w:r w:rsidR="002F5D64" w:rsidRPr="00A81216">
        <w:rPr>
          <w:lang w:val="fr-FR"/>
        </w:rPr>
        <w:t>.</w:t>
      </w:r>
      <w:r w:rsidR="001E6960" w:rsidRPr="00A81216">
        <w:rPr>
          <w:lang w:val="fr-FR"/>
        </w:rPr>
        <w:t xml:space="preserve">   </w:t>
      </w:r>
      <w:r w:rsidR="009E08BA" w:rsidRPr="00A81216">
        <w:rPr>
          <w:lang w:val="fr-FR"/>
        </w:rPr>
        <w:t>Ce projet de règlement intérieur prévoit, en son article 1.2), que la conférence réunie en séance plénière est compétente pour adopter le règlement intérieur et, le cas échéant, le modifier.</w:t>
      </w:r>
      <w:r w:rsidR="001E6960" w:rsidRPr="00A81216">
        <w:rPr>
          <w:lang w:val="fr-FR"/>
        </w:rPr>
        <w:t xml:space="preserve">  </w:t>
      </w:r>
      <w:r w:rsidR="009E08BA" w:rsidRPr="00A81216">
        <w:rPr>
          <w:lang w:val="fr-FR"/>
        </w:rPr>
        <w:t>En outre, le projet de règlement intérieur (article 2) définit la conférence comme étant composée des membres de 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Union de Lisbonne, de 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Organisation africaine de la propriété intellectuelle, de 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Union européenne, des membres de 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OMPI, des membres de 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Organisation des Nations</w:t>
      </w:r>
      <w:r w:rsidR="00D63690">
        <w:rPr>
          <w:lang w:val="fr-FR"/>
        </w:rPr>
        <w:t> </w:t>
      </w:r>
      <w:r w:rsidR="009E08BA" w:rsidRPr="00A81216">
        <w:rPr>
          <w:lang w:val="fr-FR"/>
        </w:rPr>
        <w:t>Unies qui ne sont pas membres de 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OMPI et d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 xml:space="preserve">autres </w:t>
      </w:r>
      <w:r w:rsidR="006E15A0">
        <w:rPr>
          <w:lang w:val="fr-FR"/>
        </w:rPr>
        <w:t xml:space="preserve">participants </w:t>
      </w:r>
      <w:r w:rsidR="009E08BA" w:rsidRPr="00A81216">
        <w:rPr>
          <w:lang w:val="fr-FR"/>
        </w:rPr>
        <w:t>invités en qualité d</w:t>
      </w:r>
      <w:r w:rsidR="0034197B" w:rsidRPr="00A81216">
        <w:rPr>
          <w:lang w:val="fr-FR"/>
        </w:rPr>
        <w:t>’</w:t>
      </w:r>
      <w:r w:rsidR="006E15A0">
        <w:rPr>
          <w:lang w:val="fr-FR"/>
        </w:rPr>
        <w:t>observateurs</w:t>
      </w:r>
      <w:r w:rsidR="009E08BA" w:rsidRPr="00A81216">
        <w:rPr>
          <w:lang w:val="fr-FR"/>
        </w:rPr>
        <w:t>.</w:t>
      </w:r>
      <w:r w:rsidR="001E6960" w:rsidRPr="00A81216">
        <w:rPr>
          <w:lang w:val="fr-FR"/>
        </w:rPr>
        <w:t xml:space="preserve">  </w:t>
      </w:r>
      <w:r w:rsidR="009E08BA" w:rsidRPr="00A81216">
        <w:rPr>
          <w:lang w:val="fr-FR"/>
        </w:rPr>
        <w:t>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article 29 prévoit que les délégations membres peuvent présenter des propositions d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 xml:space="preserve">amendement de la proposition de base, mais le projet de règlement intérieur ne contient </w:t>
      </w:r>
      <w:r w:rsidR="00A8292F">
        <w:rPr>
          <w:lang w:val="fr-FR"/>
        </w:rPr>
        <w:t>aucune</w:t>
      </w:r>
      <w:r w:rsidR="009E08BA" w:rsidRPr="00A81216">
        <w:rPr>
          <w:lang w:val="fr-FR"/>
        </w:rPr>
        <w:t xml:space="preserve"> indication quant à la qualité requise pour présenter des propositions de </w:t>
      </w:r>
      <w:r w:rsidR="009E08BA" w:rsidRPr="00A81216">
        <w:rPr>
          <w:lang w:val="fr-FR"/>
        </w:rPr>
        <w:lastRenderedPageBreak/>
        <w:t>modification du règlement intérieur.</w:t>
      </w:r>
      <w:r w:rsidR="001E6960" w:rsidRPr="00A81216">
        <w:rPr>
          <w:lang w:val="fr-FR"/>
        </w:rPr>
        <w:t xml:space="preserve">  </w:t>
      </w:r>
      <w:r w:rsidR="009E08BA" w:rsidRPr="00A81216">
        <w:rPr>
          <w:lang w:val="fr-FR"/>
        </w:rPr>
        <w:t>Il s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ensuit donc que tous les participants peuvent présenter des propositions de modification du projet de règlement intérieur.</w:t>
      </w:r>
      <w:r w:rsidR="001E6960" w:rsidRPr="00A81216">
        <w:rPr>
          <w:lang w:val="fr-FR"/>
        </w:rPr>
        <w:t xml:space="preserve">  </w:t>
      </w:r>
      <w:r w:rsidR="009E08BA" w:rsidRPr="00A81216">
        <w:rPr>
          <w:lang w:val="fr-FR"/>
        </w:rPr>
        <w:t>L</w:t>
      </w:r>
      <w:r w:rsidR="0034197B" w:rsidRPr="00A81216">
        <w:rPr>
          <w:lang w:val="fr-FR"/>
        </w:rPr>
        <w:t>’</w:t>
      </w:r>
      <w:r w:rsidR="009E08BA" w:rsidRPr="00A81216">
        <w:rPr>
          <w:lang w:val="fr-FR"/>
        </w:rPr>
        <w:t>article 46 confirme que les délégations observatrices et les observateurs peuvent assister aux séances plénières de la conférence.</w:t>
      </w:r>
      <w:r w:rsidR="001E6960" w:rsidRPr="00A81216">
        <w:rPr>
          <w:lang w:val="fr-FR"/>
        </w:rPr>
        <w:t xml:space="preserve">  </w:t>
      </w:r>
      <w:r w:rsidR="004B7FA6" w:rsidRPr="00A81216">
        <w:rPr>
          <w:lang w:val="fr-FR"/>
        </w:rPr>
        <w:t>Enfin,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article 34.1) prévoit que, dans la mesure du possible, toutes les décisions de tous les organes sont prises par consensus.</w:t>
      </w:r>
      <w:r w:rsidR="001E6960" w:rsidRPr="00A81216">
        <w:rPr>
          <w:lang w:val="fr-FR"/>
        </w:rPr>
        <w:t xml:space="preserve">  </w:t>
      </w:r>
      <w:r w:rsidR="004B7FA6" w:rsidRPr="00A81216">
        <w:rPr>
          <w:lang w:val="fr-FR"/>
        </w:rPr>
        <w:t>Nous sommes convaincus que la présente proposition de modification du projet de règlement intérieur devrait être approuvée par consensus par la conférence.</w:t>
      </w:r>
    </w:p>
    <w:p w:rsidR="002F5D64" w:rsidRPr="00A81216" w:rsidRDefault="001E6960" w:rsidP="001E6960">
      <w:pPr>
        <w:ind w:left="5"/>
        <w:rPr>
          <w:lang w:val="fr-FR"/>
        </w:rPr>
      </w:pPr>
      <w:r w:rsidRPr="00A81216">
        <w:rPr>
          <w:lang w:val="fr-FR"/>
        </w:rPr>
        <w:t xml:space="preserve"> </w:t>
      </w:r>
    </w:p>
    <w:p w:rsidR="002F5D64" w:rsidRPr="00A81216" w:rsidRDefault="00B04399" w:rsidP="004B7FA6">
      <w:pPr>
        <w:ind w:right="46"/>
        <w:rPr>
          <w:lang w:val="fr-FR"/>
        </w:rPr>
      </w:pPr>
      <w:r w:rsidRPr="00A81216">
        <w:rPr>
          <w:lang w:val="fr-FR"/>
        </w:rPr>
        <w:fldChar w:fldCharType="begin"/>
      </w:r>
      <w:r w:rsidRPr="00A81216">
        <w:rPr>
          <w:lang w:val="fr-FR"/>
        </w:rPr>
        <w:instrText xml:space="preserve"> AUTONUM  </w:instrText>
      </w:r>
      <w:r w:rsidRPr="00A81216">
        <w:rPr>
          <w:lang w:val="fr-FR"/>
        </w:rPr>
        <w:fldChar w:fldCharType="end"/>
      </w:r>
      <w:r w:rsidRPr="00A81216">
        <w:rPr>
          <w:lang w:val="fr-FR"/>
        </w:rPr>
        <w:tab/>
      </w:r>
      <w:r w:rsidR="004B7FA6" w:rsidRPr="00A81216">
        <w:rPr>
          <w:lang w:val="fr-FR"/>
        </w:rPr>
        <w:t>Ainsi qu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il est expliqué dans le document LI/R/PM/5/Rev.3 et qu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il a été indiqué au sein du comité préparatoire, les conférences diplomatiques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 xml:space="preserve">OMPI sont généralement ouvertes à la </w:t>
      </w:r>
      <w:r w:rsidR="00855F64">
        <w:rPr>
          <w:lang w:val="fr-FR"/>
        </w:rPr>
        <w:t xml:space="preserve">pleine </w:t>
      </w:r>
      <w:r w:rsidR="004B7FA6" w:rsidRPr="00A81216">
        <w:rPr>
          <w:lang w:val="fr-FR"/>
        </w:rPr>
        <w:t>participation et au vote de tous les membres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OMPI.</w:t>
      </w:r>
      <w:r w:rsidR="001E6960" w:rsidRPr="00A81216">
        <w:rPr>
          <w:lang w:val="fr-FR"/>
        </w:rPr>
        <w:t xml:space="preserve">  </w:t>
      </w:r>
      <w:r w:rsidR="004B7FA6" w:rsidRPr="00A81216">
        <w:rPr>
          <w:lang w:val="fr-FR"/>
        </w:rPr>
        <w:t>Or la version actuelle du document LI/DC/2 Prov. limite la pleine participation et le droit de vote aux seuls membres actuels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Union de Lisbonne, tout en en conférant à deux non-membres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OMPI davantage de droits de négociation qu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aux membres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 xml:space="preserve">OMPI qui ne sont pas </w:t>
      </w:r>
      <w:r w:rsidR="00A81216" w:rsidRPr="00A81216">
        <w:rPr>
          <w:lang w:val="fr-FR"/>
        </w:rPr>
        <w:t>membres</w:t>
      </w:r>
      <w:r w:rsidR="004B7FA6" w:rsidRPr="00A81216">
        <w:rPr>
          <w:lang w:val="fr-FR"/>
        </w:rPr>
        <w:t xml:space="preserve">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Union de Lisbonne.</w:t>
      </w:r>
      <w:r w:rsidR="001E6960" w:rsidRPr="00A81216">
        <w:rPr>
          <w:lang w:val="fr-FR"/>
        </w:rPr>
        <w:t xml:space="preserve">  </w:t>
      </w:r>
      <w:r w:rsidR="004B7FA6" w:rsidRPr="00A81216">
        <w:rPr>
          <w:lang w:val="fr-FR"/>
        </w:rPr>
        <w:t>Au cours des 20 dernières années, les conférences diplomatiques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 xml:space="preserve">OMPI, dont une </w:t>
      </w:r>
      <w:r w:rsidR="00075EF2">
        <w:rPr>
          <w:lang w:val="fr-FR"/>
        </w:rPr>
        <w:t>pour</w:t>
      </w:r>
      <w:r w:rsidR="004B7FA6" w:rsidRPr="00A81216">
        <w:rPr>
          <w:lang w:val="fr-FR"/>
        </w:rPr>
        <w:t xml:space="preserve">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adoption d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un nouvel Acte d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un traité existant (l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Arrangement de La Haye), prévoyaient la participation sur un pied d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égalité de tous les membres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OMPI (voir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annexe contenant des extraits des règlements intérieurs de quatre conférences diplomatiques récentes).</w:t>
      </w:r>
      <w:r w:rsidR="001E6960" w:rsidRPr="00A81216">
        <w:rPr>
          <w:lang w:val="fr-FR"/>
        </w:rPr>
        <w:t xml:space="preserve">   </w:t>
      </w:r>
    </w:p>
    <w:p w:rsidR="002F5D64" w:rsidRPr="00A81216" w:rsidRDefault="002F5D64" w:rsidP="001E6960">
      <w:pPr>
        <w:ind w:left="5"/>
        <w:rPr>
          <w:lang w:val="fr-FR"/>
        </w:rPr>
      </w:pPr>
    </w:p>
    <w:p w:rsidR="002F5D64" w:rsidRPr="00A81216" w:rsidRDefault="00B04399" w:rsidP="004B7FA6">
      <w:pPr>
        <w:ind w:right="291"/>
        <w:rPr>
          <w:lang w:val="fr-FR"/>
        </w:rPr>
      </w:pPr>
      <w:r w:rsidRPr="00A81216">
        <w:rPr>
          <w:lang w:val="fr-FR"/>
        </w:rPr>
        <w:fldChar w:fldCharType="begin"/>
      </w:r>
      <w:r w:rsidRPr="00A81216">
        <w:rPr>
          <w:lang w:val="fr-FR"/>
        </w:rPr>
        <w:instrText xml:space="preserve"> AUTONUM  </w:instrText>
      </w:r>
      <w:r w:rsidRPr="00A81216">
        <w:rPr>
          <w:lang w:val="fr-FR"/>
        </w:rPr>
        <w:fldChar w:fldCharType="end"/>
      </w:r>
      <w:r w:rsidRPr="00A81216">
        <w:rPr>
          <w:lang w:val="fr-FR"/>
        </w:rPr>
        <w:tab/>
      </w:r>
      <w:r w:rsidR="004B7FA6" w:rsidRPr="00A81216">
        <w:rPr>
          <w:lang w:val="fr-FR"/>
        </w:rPr>
        <w:t xml:space="preserve">Pour permettre </w:t>
      </w:r>
      <w:r w:rsidR="003C4D01">
        <w:rPr>
          <w:lang w:val="fr-FR"/>
        </w:rPr>
        <w:t>la</w:t>
      </w:r>
      <w:r w:rsidR="004B7FA6" w:rsidRPr="00A81216">
        <w:rPr>
          <w:lang w:val="fr-FR"/>
        </w:rPr>
        <w:t xml:space="preserve"> pleine participation sur un pied d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égalité de tous les membres de l</w:t>
      </w:r>
      <w:r w:rsidR="0034197B" w:rsidRPr="00A81216">
        <w:rPr>
          <w:lang w:val="fr-FR"/>
        </w:rPr>
        <w:t>’</w:t>
      </w:r>
      <w:r w:rsidR="004B7FA6" w:rsidRPr="00A81216">
        <w:rPr>
          <w:lang w:val="fr-FR"/>
        </w:rPr>
        <w:t>OMPI, nous continuons de proposer de réviser le document LI/DC/2</w:t>
      </w:r>
      <w:r w:rsidR="003C4D01">
        <w:rPr>
          <w:lang w:val="fr-FR"/>
        </w:rPr>
        <w:t> Prov.</w:t>
      </w:r>
      <w:r w:rsidR="004B7FA6" w:rsidRPr="00A81216">
        <w:rPr>
          <w:lang w:val="fr-FR"/>
        </w:rPr>
        <w:t xml:space="preserve"> comme suit.</w:t>
      </w:r>
      <w:r w:rsidR="001E6960" w:rsidRPr="00A81216">
        <w:rPr>
          <w:lang w:val="fr-FR"/>
        </w:rPr>
        <w:t xml:space="preserve">   </w:t>
      </w:r>
    </w:p>
    <w:p w:rsidR="002F5D64" w:rsidRPr="00A81216" w:rsidRDefault="002F5D64" w:rsidP="001E6960">
      <w:pPr>
        <w:ind w:left="5"/>
        <w:rPr>
          <w:lang w:val="fr-FR"/>
        </w:rPr>
      </w:pPr>
    </w:p>
    <w:p w:rsidR="002F5D64" w:rsidRPr="00A81216" w:rsidRDefault="002F5D64" w:rsidP="001E6960">
      <w:pPr>
        <w:ind w:left="5"/>
        <w:rPr>
          <w:lang w:val="fr-FR"/>
        </w:rPr>
      </w:pPr>
    </w:p>
    <w:p w:rsidR="00F646D8" w:rsidRPr="00A81216" w:rsidRDefault="004B7FA6" w:rsidP="004B7FA6">
      <w:pPr>
        <w:ind w:right="46"/>
        <w:rPr>
          <w:lang w:val="fr-FR"/>
        </w:rPr>
      </w:pPr>
      <w:r w:rsidRPr="00A81216">
        <w:rPr>
          <w:lang w:val="fr-FR"/>
        </w:rPr>
        <w:t>PROJET DE RÈGLEMENT INTÉRIEUR DE LA CONFÉRENCE DIPLOMATIQUE</w:t>
      </w:r>
    </w:p>
    <w:p w:rsidR="002F5D64" w:rsidRPr="00A81216" w:rsidRDefault="002F5D64" w:rsidP="004B7FA6">
      <w:pPr>
        <w:ind w:right="46"/>
        <w:rPr>
          <w:lang w:val="fr-FR"/>
        </w:rPr>
      </w:pPr>
    </w:p>
    <w:p w:rsidR="000F781F" w:rsidRPr="000F781F" w:rsidRDefault="000F781F" w:rsidP="000F781F">
      <w:pPr>
        <w:rPr>
          <w:szCs w:val="22"/>
          <w:u w:val="single"/>
          <w:lang w:val="fr-FR" w:eastAsia="en-US"/>
        </w:rPr>
      </w:pPr>
      <w:r w:rsidRPr="000F781F">
        <w:rPr>
          <w:szCs w:val="22"/>
          <w:u w:val="single"/>
          <w:lang w:val="fr-FR" w:eastAsia="en-US"/>
        </w:rPr>
        <w:t>Article 2</w:t>
      </w:r>
      <w:r w:rsidRPr="000F781F">
        <w:rPr>
          <w:szCs w:val="22"/>
          <w:lang w:val="fr-FR" w:eastAsia="en-US"/>
        </w:rPr>
        <w:t xml:space="preserve"> : </w:t>
      </w:r>
      <w:r w:rsidRPr="000F781F">
        <w:rPr>
          <w:szCs w:val="22"/>
          <w:lang w:val="fr-FR" w:eastAsia="en-US"/>
        </w:rPr>
        <w:tab/>
      </w:r>
      <w:r w:rsidRPr="000F781F">
        <w:rPr>
          <w:szCs w:val="22"/>
          <w:u w:val="single"/>
          <w:lang w:val="fr-FR" w:eastAsia="en-US"/>
        </w:rPr>
        <w:t>Composition de la conférence</w:t>
      </w:r>
    </w:p>
    <w:p w:rsidR="00F646D8" w:rsidRPr="00A81216" w:rsidRDefault="00F646D8" w:rsidP="00F646D8">
      <w:pPr>
        <w:rPr>
          <w:rStyle w:val="underline"/>
          <w:szCs w:val="22"/>
          <w:lang w:val="fr-FR"/>
        </w:rPr>
      </w:pPr>
    </w:p>
    <w:p w:rsidR="00F646D8" w:rsidRPr="00A81216" w:rsidRDefault="00F646D8" w:rsidP="00F646D8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szCs w:val="22"/>
          <w:lang w:val="fr-FR"/>
        </w:rPr>
      </w:pPr>
      <w:r w:rsidRPr="00A81216">
        <w:rPr>
          <w:szCs w:val="22"/>
          <w:lang w:val="fr-FR"/>
        </w:rPr>
        <w:t>La conférence se compose :</w:t>
      </w:r>
    </w:p>
    <w:p w:rsidR="00F646D8" w:rsidRPr="00A81216" w:rsidRDefault="00F646D8" w:rsidP="00F646D8">
      <w:pPr>
        <w:tabs>
          <w:tab w:val="left" w:pos="567"/>
        </w:tabs>
        <w:rPr>
          <w:szCs w:val="22"/>
          <w:lang w:val="fr-FR"/>
        </w:rPr>
      </w:pPr>
    </w:p>
    <w:p w:rsidR="00F646D8" w:rsidRPr="00A81216" w:rsidRDefault="00F646D8" w:rsidP="00F646D8">
      <w:pPr>
        <w:pStyle w:val="imarge"/>
        <w:numPr>
          <w:ilvl w:val="0"/>
          <w:numId w:val="18"/>
        </w:numPr>
        <w:tabs>
          <w:tab w:val="clear" w:pos="1021"/>
          <w:tab w:val="right" w:pos="567"/>
          <w:tab w:val="left" w:pos="1134"/>
        </w:tabs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A81216">
        <w:rPr>
          <w:rFonts w:ascii="Arial" w:hAnsi="Arial" w:cs="Arial"/>
          <w:sz w:val="22"/>
          <w:szCs w:val="22"/>
          <w:lang w:val="fr-FR"/>
        </w:rPr>
        <w:t>des délégations des États membres de l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sz w:val="22"/>
          <w:szCs w:val="22"/>
          <w:lang w:val="fr-FR"/>
        </w:rPr>
        <w:t>Organisation Mondiale de la Propriété Intellectuelle (ci</w:t>
      </w:r>
      <w:r w:rsidRPr="00A81216">
        <w:rPr>
          <w:rFonts w:ascii="Arial" w:hAnsi="Arial" w:cs="Arial"/>
          <w:sz w:val="22"/>
          <w:szCs w:val="22"/>
          <w:lang w:val="fr-FR"/>
        </w:rPr>
        <w:noBreakHyphen/>
        <w:t xml:space="preserve">après dénommées 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“</w:t>
      </w:r>
      <w:r w:rsidRPr="00A81216">
        <w:rPr>
          <w:rFonts w:ascii="Arial" w:hAnsi="Arial" w:cs="Arial"/>
          <w:sz w:val="22"/>
          <w:szCs w:val="22"/>
          <w:lang w:val="fr-FR"/>
        </w:rPr>
        <w:t>délégations membres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”</w:t>
      </w:r>
      <w:r w:rsidRPr="00A81216">
        <w:rPr>
          <w:rFonts w:ascii="Arial" w:hAnsi="Arial" w:cs="Arial"/>
          <w:sz w:val="22"/>
          <w:szCs w:val="22"/>
          <w:lang w:val="fr-FR"/>
        </w:rPr>
        <w:t>);</w:t>
      </w:r>
    </w:p>
    <w:p w:rsidR="00F646D8" w:rsidRPr="00A81216" w:rsidRDefault="00F646D8" w:rsidP="00F646D8">
      <w:pPr>
        <w:pStyle w:val="imarge"/>
        <w:tabs>
          <w:tab w:val="clear" w:pos="1021"/>
          <w:tab w:val="right" w:pos="567"/>
          <w:tab w:val="left" w:pos="1134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:rsidR="00F646D8" w:rsidRPr="00A81216" w:rsidRDefault="00F646D8" w:rsidP="00F646D8">
      <w:pPr>
        <w:pStyle w:val="imarge"/>
        <w:numPr>
          <w:ilvl w:val="0"/>
          <w:numId w:val="18"/>
        </w:numPr>
        <w:tabs>
          <w:tab w:val="clear" w:pos="1021"/>
          <w:tab w:val="clear" w:pos="1418"/>
          <w:tab w:val="left" w:pos="1134"/>
        </w:tabs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A81216">
        <w:rPr>
          <w:rFonts w:ascii="Arial" w:hAnsi="Arial" w:cs="Arial"/>
          <w:sz w:val="22"/>
          <w:szCs w:val="22"/>
          <w:lang w:val="fr-FR"/>
        </w:rPr>
        <w:t>des délégations de l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sz w:val="22"/>
          <w:szCs w:val="22"/>
          <w:lang w:val="fr-FR"/>
        </w:rPr>
        <w:t>Organisation africaine de la propriété intellectuelle et de l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sz w:val="22"/>
          <w:szCs w:val="22"/>
          <w:lang w:val="fr-FR"/>
        </w:rPr>
        <w:t>Union européenne (ci</w:t>
      </w:r>
      <w:r w:rsidRPr="00A81216">
        <w:rPr>
          <w:rFonts w:ascii="Arial" w:hAnsi="Arial" w:cs="Arial"/>
          <w:sz w:val="22"/>
          <w:szCs w:val="22"/>
          <w:lang w:val="fr-FR"/>
        </w:rPr>
        <w:noBreakHyphen/>
        <w:t xml:space="preserve">après dénommées 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“</w:t>
      </w:r>
      <w:r w:rsidRPr="00A81216">
        <w:rPr>
          <w:rFonts w:ascii="Arial" w:hAnsi="Arial" w:cs="Arial"/>
          <w:sz w:val="22"/>
          <w:szCs w:val="22"/>
          <w:lang w:val="fr-FR"/>
        </w:rPr>
        <w:t>délégations spéciales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”</w:t>
      </w:r>
      <w:r w:rsidRPr="00A81216">
        <w:rPr>
          <w:rFonts w:ascii="Arial" w:hAnsi="Arial" w:cs="Arial"/>
          <w:sz w:val="22"/>
          <w:szCs w:val="22"/>
          <w:lang w:val="fr-FR"/>
        </w:rPr>
        <w:t>);</w:t>
      </w:r>
    </w:p>
    <w:p w:rsidR="00F646D8" w:rsidRPr="00A81216" w:rsidRDefault="00F646D8" w:rsidP="00F646D8">
      <w:pPr>
        <w:pStyle w:val="imarge"/>
        <w:tabs>
          <w:tab w:val="clear" w:pos="1021"/>
          <w:tab w:val="clear" w:pos="1418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fr-FR"/>
        </w:rPr>
      </w:pPr>
    </w:p>
    <w:p w:rsidR="00F646D8" w:rsidRPr="00A81216" w:rsidRDefault="00F646D8" w:rsidP="00F646D8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des Nations Unies qui ne sont pas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);  et</w:t>
      </w:r>
    </w:p>
    <w:p w:rsidR="00F646D8" w:rsidRPr="00A81216" w:rsidRDefault="00F646D8" w:rsidP="00F646D8">
      <w:pPr>
        <w:pStyle w:val="imarge"/>
        <w:tabs>
          <w:tab w:val="clear" w:pos="1021"/>
          <w:tab w:val="right" w:pos="567"/>
          <w:tab w:val="left" w:pos="1134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:rsidR="00F646D8" w:rsidRPr="00A81216" w:rsidRDefault="00F646D8" w:rsidP="00F646D8">
      <w:pPr>
        <w:pStyle w:val="imarge"/>
        <w:tabs>
          <w:tab w:val="clear" w:pos="1021"/>
          <w:tab w:val="clear" w:pos="1418"/>
          <w:tab w:val="left" w:pos="1134"/>
        </w:tabs>
        <w:ind w:left="567"/>
        <w:rPr>
          <w:rFonts w:ascii="Arial" w:hAnsi="Arial" w:cs="Arial"/>
          <w:sz w:val="22"/>
          <w:szCs w:val="22"/>
          <w:lang w:val="fr-FR"/>
        </w:rPr>
      </w:pPr>
      <w:r w:rsidRPr="00A81216">
        <w:rPr>
          <w:rFonts w:ascii="Arial" w:hAnsi="Arial" w:cs="Arial"/>
          <w:sz w:val="22"/>
          <w:szCs w:val="22"/>
          <w:lang w:val="fr-FR"/>
        </w:rPr>
        <w:t>iv)</w:t>
      </w:r>
      <w:r w:rsidRPr="00A81216">
        <w:rPr>
          <w:rFonts w:ascii="Arial" w:hAnsi="Arial" w:cs="Arial"/>
          <w:sz w:val="22"/>
          <w:szCs w:val="22"/>
          <w:lang w:val="fr-FR"/>
        </w:rPr>
        <w:tab/>
        <w:t>des représentants d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sz w:val="22"/>
          <w:szCs w:val="22"/>
          <w:lang w:val="fr-FR"/>
        </w:rPr>
        <w:t>organisations intergouvernementales et non gouvernementales ou autres invitées à la conférence en qualité d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sz w:val="22"/>
          <w:szCs w:val="22"/>
          <w:lang w:val="fr-FR"/>
        </w:rPr>
        <w:t>observatrices (ci</w:t>
      </w:r>
      <w:r w:rsidRPr="00A81216">
        <w:rPr>
          <w:rFonts w:ascii="Arial" w:hAnsi="Arial" w:cs="Arial"/>
          <w:sz w:val="22"/>
          <w:szCs w:val="22"/>
          <w:lang w:val="fr-FR"/>
        </w:rPr>
        <w:noBreakHyphen/>
        <w:t xml:space="preserve">après dénommés 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“</w:t>
      </w:r>
      <w:r w:rsidRPr="00A81216">
        <w:rPr>
          <w:rFonts w:ascii="Arial" w:hAnsi="Arial" w:cs="Arial"/>
          <w:sz w:val="22"/>
          <w:szCs w:val="22"/>
          <w:lang w:val="fr-FR"/>
        </w:rPr>
        <w:t>observateurs</w:t>
      </w:r>
      <w:r w:rsidR="0034197B" w:rsidRPr="00A81216">
        <w:rPr>
          <w:rFonts w:ascii="Arial" w:hAnsi="Arial" w:cs="Arial"/>
          <w:sz w:val="22"/>
          <w:szCs w:val="22"/>
          <w:lang w:val="fr-FR"/>
        </w:rPr>
        <w:t>”</w:t>
      </w:r>
      <w:r w:rsidRPr="00A81216">
        <w:rPr>
          <w:rFonts w:ascii="Arial" w:hAnsi="Arial" w:cs="Arial"/>
          <w:sz w:val="22"/>
          <w:szCs w:val="22"/>
          <w:lang w:val="fr-FR"/>
        </w:rPr>
        <w:t>).</w:t>
      </w:r>
    </w:p>
    <w:p w:rsidR="00F646D8" w:rsidRPr="00A81216" w:rsidRDefault="00F646D8" w:rsidP="00F646D8">
      <w:pPr>
        <w:pStyle w:val="imarge"/>
        <w:tabs>
          <w:tab w:val="clear" w:pos="1021"/>
          <w:tab w:val="clear" w:pos="1418"/>
          <w:tab w:val="left" w:pos="567"/>
          <w:tab w:val="left" w:pos="1134"/>
        </w:tabs>
        <w:ind w:left="567" w:hanging="567"/>
        <w:rPr>
          <w:rFonts w:ascii="Arial" w:hAnsi="Arial" w:cs="Arial"/>
          <w:sz w:val="22"/>
          <w:szCs w:val="22"/>
          <w:lang w:val="fr-FR"/>
        </w:rPr>
      </w:pPr>
    </w:p>
    <w:p w:rsidR="00F646D8" w:rsidRPr="00A81216" w:rsidRDefault="00F646D8" w:rsidP="00F646D8">
      <w:pPr>
        <w:rPr>
          <w:szCs w:val="22"/>
          <w:lang w:val="fr-FR"/>
        </w:rPr>
      </w:pPr>
      <w:r w:rsidRPr="00A81216">
        <w:rPr>
          <w:szCs w:val="22"/>
          <w:lang w:val="fr-FR"/>
        </w:rPr>
        <w:t>2)</w:t>
      </w:r>
      <w:r w:rsidRPr="00A81216">
        <w:rPr>
          <w:szCs w:val="22"/>
          <w:lang w:val="fr-FR"/>
        </w:rPr>
        <w:tab/>
        <w:t xml:space="preserve">Sauf indication expresse contraire (voir les articles 11.2), 33 et 34), le terme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 aussi les délégations spéciales.</w:t>
      </w:r>
    </w:p>
    <w:p w:rsidR="00F646D8" w:rsidRPr="00A81216" w:rsidRDefault="00F646D8" w:rsidP="00F646D8">
      <w:pPr>
        <w:rPr>
          <w:szCs w:val="22"/>
          <w:lang w:val="fr-FR"/>
        </w:rPr>
      </w:pPr>
    </w:p>
    <w:p w:rsidR="00F646D8" w:rsidRPr="00A81216" w:rsidRDefault="00F646D8" w:rsidP="00F646D8">
      <w:pPr>
        <w:rPr>
          <w:szCs w:val="22"/>
          <w:lang w:val="fr-FR"/>
        </w:rPr>
      </w:pPr>
      <w:r w:rsidRPr="00A81216">
        <w:rPr>
          <w:szCs w:val="22"/>
          <w:lang w:val="fr-FR"/>
        </w:rPr>
        <w:t>3)</w:t>
      </w:r>
      <w:r w:rsidRPr="00A81216">
        <w:rPr>
          <w:szCs w:val="22"/>
          <w:lang w:val="fr-FR"/>
        </w:rPr>
        <w:tab/>
        <w:t xml:space="preserve">Le terme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 dans le présent règlement les trois types de délégations (délégations membres, délégations spéciales et délégations observatrices) mais n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inclut pas les observateurs.</w:t>
      </w:r>
    </w:p>
    <w:p w:rsidR="0034197B" w:rsidRPr="00A81216" w:rsidRDefault="0034197B" w:rsidP="0034197B">
      <w:pPr>
        <w:ind w:left="5533"/>
        <w:rPr>
          <w:lang w:val="fr-FR"/>
        </w:rPr>
      </w:pPr>
    </w:p>
    <w:p w:rsidR="00347E56" w:rsidRDefault="00F646D8" w:rsidP="0034197B">
      <w:pPr>
        <w:ind w:left="5533"/>
        <w:rPr>
          <w:lang w:val="fr-FR"/>
        </w:rPr>
        <w:sectPr w:rsidR="00347E56" w:rsidSect="00D44EC8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  <w:r w:rsidRPr="00A81216">
        <w:rPr>
          <w:lang w:val="fr-FR"/>
        </w:rPr>
        <w:t>[L</w:t>
      </w:r>
      <w:r w:rsidR="0034197B" w:rsidRPr="00A81216">
        <w:rPr>
          <w:lang w:val="fr-FR"/>
        </w:rPr>
        <w:t>’</w:t>
      </w:r>
      <w:r w:rsidRPr="00A81216">
        <w:rPr>
          <w:lang w:val="fr-FR"/>
        </w:rPr>
        <w:t>annexe suit]</w:t>
      </w:r>
      <w:r w:rsidR="001E6960" w:rsidRPr="00A81216">
        <w:rPr>
          <w:lang w:val="fr-FR"/>
        </w:rPr>
        <w:t xml:space="preserve"> </w:t>
      </w:r>
    </w:p>
    <w:p w:rsidR="0034197B" w:rsidRPr="00A81216" w:rsidRDefault="0034197B" w:rsidP="0034197B">
      <w:pPr>
        <w:ind w:left="5533"/>
        <w:rPr>
          <w:szCs w:val="22"/>
          <w:u w:val="single"/>
          <w:lang w:val="fr-FR"/>
        </w:rPr>
      </w:pPr>
    </w:p>
    <w:p w:rsidR="00F56DCA" w:rsidRPr="000E0169" w:rsidRDefault="000E0169" w:rsidP="00F56DCA">
      <w:pPr>
        <w:rPr>
          <w:szCs w:val="22"/>
          <w:lang w:val="fr-FR"/>
        </w:rPr>
      </w:pPr>
      <w:r w:rsidRPr="000E0169">
        <w:rPr>
          <w:szCs w:val="22"/>
          <w:lang w:val="fr-FR"/>
        </w:rPr>
        <w:t xml:space="preserve">EXEMPLES DE RÈGLEMENTS INTÉRIEURS DE PRÉCÉDENTES CONFÉRENCES DIPLOMATIQUES DE L’OMPI – EXTRAITS CONCERNANT LA COMPOSITION </w:t>
      </w:r>
      <w:r>
        <w:rPr>
          <w:szCs w:val="22"/>
          <w:lang w:val="fr-FR"/>
        </w:rPr>
        <w:br/>
      </w:r>
      <w:r w:rsidRPr="000E0169">
        <w:rPr>
          <w:szCs w:val="22"/>
          <w:lang w:val="fr-FR"/>
        </w:rPr>
        <w:t>DE LA CONFÉRENCE</w:t>
      </w: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Article 2 du règlement intérieur de la Conférence diplomatique pour l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adoption d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un nouvel Acte de l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Arrangement de La Haye concernant le dépôt international des dessins et modèles industriels (Genève, 1999) – document H/DC/12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tabs>
          <w:tab w:val="left" w:pos="1418"/>
        </w:tabs>
        <w:rPr>
          <w:szCs w:val="22"/>
          <w:lang w:val="fr-FR"/>
        </w:rPr>
      </w:pPr>
      <w:r w:rsidRPr="00A81216">
        <w:rPr>
          <w:szCs w:val="22"/>
          <w:u w:val="single"/>
          <w:lang w:val="fr-FR"/>
        </w:rPr>
        <w:t>Article 2</w:t>
      </w:r>
      <w:r w:rsidRPr="00A81216">
        <w:rPr>
          <w:szCs w:val="22"/>
          <w:lang w:val="fr-FR"/>
        </w:rPr>
        <w:t xml:space="preserve"> : </w:t>
      </w:r>
      <w:r w:rsidRPr="00A81216">
        <w:rPr>
          <w:szCs w:val="22"/>
          <w:lang w:val="fr-FR"/>
        </w:rPr>
        <w:tab/>
      </w:r>
      <w:r w:rsidRPr="00A81216">
        <w:rPr>
          <w:szCs w:val="22"/>
          <w:u w:val="single"/>
          <w:lang w:val="fr-FR"/>
        </w:rPr>
        <w:t>Composition de la conférence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1)</w:t>
      </w:r>
      <w:r w:rsidRPr="00A81216">
        <w:rPr>
          <w:szCs w:val="22"/>
          <w:lang w:val="fr-FR"/>
        </w:rPr>
        <w:tab/>
        <w:t>La conférence se compose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 ordinaires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ii)</w:t>
      </w:r>
      <w:r w:rsidRPr="00A81216">
        <w:rPr>
          <w:szCs w:val="22"/>
          <w:lang w:val="fr-FR"/>
        </w:rPr>
        <w:tab/>
        <w:t>des délégations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africaine de la propriété intellectuelle,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régionale africaine de la propriété industrielle et de la Communauté européenne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 spéciales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des Nations Unies qui ne sont pas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et qui sont invités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observateurs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iv)</w:t>
      </w:r>
      <w:r w:rsidRPr="00A81216">
        <w:rPr>
          <w:szCs w:val="22"/>
          <w:lang w:val="fr-FR"/>
        </w:rPr>
        <w:tab/>
        <w:t>des représentants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organisations intergouvernementales et non gouvernementales invitées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observateurs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organisations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).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2)</w:t>
      </w:r>
      <w:r w:rsidRPr="00A81216">
        <w:rPr>
          <w:szCs w:val="22"/>
          <w:lang w:val="fr-FR"/>
        </w:rPr>
        <w:tab/>
        <w:t xml:space="preserve">Les termes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désignent dans le présent règlement les délégations membres ordinaires et les délégations membres spéciales.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Article 2 du règlement intérieur de la Conférence diplomatique pour l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adoption d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un Traité révisé sur le droit des marques (Singapour, 2006) – document TLT/R/DC/2</w:t>
      </w:r>
    </w:p>
    <w:p w:rsidR="00F56DCA" w:rsidRPr="00A81216" w:rsidRDefault="00F56DCA" w:rsidP="00F56DCA">
      <w:pPr>
        <w:tabs>
          <w:tab w:val="left" w:pos="7020"/>
        </w:tabs>
        <w:rPr>
          <w:szCs w:val="22"/>
          <w:lang w:val="fr-FR"/>
        </w:rPr>
      </w:pPr>
    </w:p>
    <w:p w:rsidR="00F56DCA" w:rsidRPr="00A81216" w:rsidRDefault="00F56DCA" w:rsidP="00F56DCA">
      <w:pPr>
        <w:tabs>
          <w:tab w:val="left" w:pos="1418"/>
        </w:tabs>
        <w:rPr>
          <w:szCs w:val="22"/>
          <w:lang w:val="fr-FR"/>
        </w:rPr>
      </w:pPr>
      <w:r w:rsidRPr="00A81216">
        <w:rPr>
          <w:szCs w:val="22"/>
          <w:u w:val="single"/>
          <w:lang w:val="fr-FR"/>
        </w:rPr>
        <w:t>Article 2</w:t>
      </w:r>
      <w:r w:rsidRPr="00A81216">
        <w:rPr>
          <w:szCs w:val="22"/>
          <w:lang w:val="fr-FR"/>
        </w:rPr>
        <w:t xml:space="preserve"> : </w:t>
      </w:r>
      <w:r w:rsidRPr="00A81216">
        <w:rPr>
          <w:szCs w:val="22"/>
          <w:lang w:val="fr-FR"/>
        </w:rPr>
        <w:tab/>
      </w:r>
      <w:r w:rsidRPr="00A81216">
        <w:rPr>
          <w:szCs w:val="22"/>
          <w:u w:val="single"/>
          <w:lang w:val="fr-FR"/>
        </w:rPr>
        <w:t>Composition de la conférence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1)</w:t>
      </w:r>
      <w:r w:rsidRPr="00A81216">
        <w:rPr>
          <w:szCs w:val="22"/>
          <w:lang w:val="fr-FR"/>
        </w:rPr>
        <w:tab/>
        <w:t>La conférence se compose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 ordinaires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);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ii)</w:t>
      </w:r>
      <w:r w:rsidRPr="00A81216">
        <w:rPr>
          <w:szCs w:val="22"/>
          <w:lang w:val="fr-FR"/>
        </w:rPr>
        <w:tab/>
        <w:t>des délégations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africaine de la propriété intellectuelle,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régionale africaine de la propriété intellectuelle et de la Communauté européenne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 spéciales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);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des Nations Unies qui ne sont pas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et qui sont invités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observateurs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);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iv)</w:t>
      </w:r>
      <w:r w:rsidRPr="00A81216">
        <w:rPr>
          <w:szCs w:val="22"/>
          <w:lang w:val="fr-FR"/>
        </w:rPr>
        <w:tab/>
        <w:t>des représentants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organisations intergouvernementales et non gouvernementales invitées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observateurs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organisations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).</w:t>
      </w: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2)</w:t>
      </w:r>
      <w:r w:rsidRPr="00A81216">
        <w:rPr>
          <w:szCs w:val="22"/>
          <w:lang w:val="fr-FR"/>
        </w:rPr>
        <w:tab/>
        <w:t xml:space="preserve">Les termes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désignent dans le présent règlement les délégations membres ordinaires et les délégations membres spéciales.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3)</w:t>
      </w:r>
      <w:r w:rsidRPr="00A81216">
        <w:rPr>
          <w:szCs w:val="22"/>
          <w:lang w:val="fr-FR"/>
        </w:rPr>
        <w:tab/>
        <w:t xml:space="preserve">Le terme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 dans le présent règlement les trois types de délégations (délégations membres ordinaires, délégations membres spéciales et délégations observatrices) mais n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inclut pas les organisations observatrices.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Article 2 du projet de règlement intérieur de la Conférence diplomatique sur la protection des interprétations et exécutions audiovisuelles (Beijing, 2012) – document AVP/DC/2</w:t>
      </w: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sz w:val="22"/>
          <w:szCs w:val="22"/>
          <w:lang w:val="fr-FR"/>
        </w:rPr>
      </w:pPr>
    </w:p>
    <w:p w:rsidR="00F56DCA" w:rsidRPr="00A81216" w:rsidRDefault="00F56DCA" w:rsidP="00F56DCA">
      <w:pPr>
        <w:tabs>
          <w:tab w:val="left" w:pos="1418"/>
        </w:tabs>
        <w:rPr>
          <w:szCs w:val="22"/>
          <w:lang w:val="fr-FR"/>
        </w:rPr>
      </w:pPr>
      <w:r w:rsidRPr="00A81216">
        <w:rPr>
          <w:szCs w:val="22"/>
          <w:u w:val="single"/>
          <w:lang w:val="fr-FR"/>
        </w:rPr>
        <w:t>Article 2</w:t>
      </w:r>
      <w:r w:rsidRPr="00A81216">
        <w:rPr>
          <w:szCs w:val="22"/>
          <w:lang w:val="fr-FR"/>
        </w:rPr>
        <w:t xml:space="preserve"> : </w:t>
      </w:r>
      <w:r w:rsidRPr="00A81216">
        <w:rPr>
          <w:szCs w:val="22"/>
          <w:lang w:val="fr-FR"/>
        </w:rPr>
        <w:tab/>
      </w:r>
      <w:r w:rsidRPr="00A81216">
        <w:rPr>
          <w:szCs w:val="22"/>
          <w:u w:val="single"/>
          <w:lang w:val="fr-FR"/>
        </w:rPr>
        <w:t>Composition de la conférence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1)</w:t>
      </w:r>
      <w:r w:rsidRPr="00A81216">
        <w:rPr>
          <w:szCs w:val="22"/>
          <w:lang w:val="fr-FR"/>
        </w:rPr>
        <w:tab/>
        <w:t>La conférence se compose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ii)</w:t>
      </w:r>
      <w:r w:rsidRPr="00A81216">
        <w:rPr>
          <w:szCs w:val="22"/>
          <w:lang w:val="fr-FR"/>
        </w:rPr>
        <w:tab/>
        <w:t>de la délégation spéciale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Union européenne (ci</w:t>
      </w:r>
      <w:r w:rsidRPr="00A81216">
        <w:rPr>
          <w:szCs w:val="22"/>
          <w:lang w:val="fr-FR"/>
        </w:rPr>
        <w:noBreakHyphen/>
        <w:t xml:space="preserve">après dénommée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 spéciale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des Nations Unies qui ne sont pas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et qui sont invités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observateurs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autoSpaceDE w:val="0"/>
        <w:autoSpaceDN w:val="0"/>
        <w:adjustRightInd w:val="0"/>
        <w:ind w:left="567"/>
        <w:rPr>
          <w:szCs w:val="22"/>
          <w:lang w:val="fr-FR"/>
        </w:rPr>
      </w:pPr>
    </w:p>
    <w:p w:rsidR="00F56DCA" w:rsidRPr="00A81216" w:rsidRDefault="00F56DCA" w:rsidP="00F56DCA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iv)</w:t>
      </w:r>
      <w:r w:rsidRPr="00A81216">
        <w:rPr>
          <w:szCs w:val="22"/>
          <w:lang w:val="fr-FR"/>
        </w:rPr>
        <w:tab/>
      </w:r>
      <w:r w:rsidRPr="00A81216">
        <w:rPr>
          <w:rFonts w:eastAsiaTheme="minorHAnsi"/>
          <w:szCs w:val="22"/>
          <w:lang w:val="fr-FR" w:eastAsia="en-US"/>
        </w:rPr>
        <w:t>des représentants d</w:t>
      </w:r>
      <w:r w:rsidR="0034197B" w:rsidRPr="00A81216">
        <w:rPr>
          <w:rFonts w:eastAsiaTheme="minorHAnsi"/>
          <w:szCs w:val="22"/>
          <w:lang w:val="fr-FR" w:eastAsia="en-US"/>
        </w:rPr>
        <w:t>’</w:t>
      </w:r>
      <w:r w:rsidRPr="00A81216">
        <w:rPr>
          <w:rFonts w:eastAsiaTheme="minorHAnsi"/>
          <w:szCs w:val="22"/>
          <w:lang w:val="fr-FR" w:eastAsia="en-US"/>
        </w:rPr>
        <w:t>organisations intergouvernementales et non gouvernementales ou autres invitées à la conférence en qualité d</w:t>
      </w:r>
      <w:r w:rsidR="0034197B" w:rsidRPr="00A81216">
        <w:rPr>
          <w:rFonts w:eastAsiaTheme="minorHAnsi"/>
          <w:szCs w:val="22"/>
          <w:lang w:val="fr-FR" w:eastAsia="en-US"/>
        </w:rPr>
        <w:t>’</w:t>
      </w:r>
      <w:r w:rsidRPr="00A81216">
        <w:rPr>
          <w:rFonts w:eastAsiaTheme="minorHAnsi"/>
          <w:szCs w:val="22"/>
          <w:lang w:val="fr-FR" w:eastAsia="en-US"/>
        </w:rPr>
        <w:t>observatrices (ci</w:t>
      </w:r>
      <w:r w:rsidRPr="00A81216">
        <w:rPr>
          <w:rFonts w:eastAsiaTheme="minorHAnsi"/>
          <w:szCs w:val="22"/>
          <w:lang w:val="fr-FR" w:eastAsia="en-US"/>
        </w:rPr>
        <w:noBreakHyphen/>
        <w:t xml:space="preserve">après dénommés </w:t>
      </w:r>
      <w:r w:rsidR="0034197B" w:rsidRPr="00A81216">
        <w:rPr>
          <w:rFonts w:eastAsiaTheme="minorHAnsi"/>
          <w:szCs w:val="22"/>
          <w:lang w:val="fr-FR" w:eastAsia="en-US"/>
        </w:rPr>
        <w:t>“</w:t>
      </w:r>
      <w:r w:rsidRPr="00A81216">
        <w:rPr>
          <w:rFonts w:eastAsiaTheme="minorHAnsi"/>
          <w:szCs w:val="22"/>
          <w:lang w:val="fr-FR" w:eastAsia="en-US"/>
        </w:rPr>
        <w:t>observateurs</w:t>
      </w:r>
      <w:r w:rsidR="0034197B" w:rsidRPr="00A81216">
        <w:rPr>
          <w:rFonts w:eastAsiaTheme="minorHAnsi"/>
          <w:szCs w:val="22"/>
          <w:lang w:val="fr-FR" w:eastAsia="en-US"/>
        </w:rPr>
        <w:t>”</w:t>
      </w:r>
      <w:r w:rsidRPr="00A81216">
        <w:rPr>
          <w:rFonts w:eastAsiaTheme="minorHAnsi"/>
          <w:szCs w:val="22"/>
          <w:lang w:val="fr-FR" w:eastAsia="en-US"/>
        </w:rPr>
        <w:t>)</w:t>
      </w:r>
      <w:r w:rsidRPr="00A81216">
        <w:rPr>
          <w:szCs w:val="22"/>
          <w:lang w:val="fr-FR"/>
        </w:rPr>
        <w:t>.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2)</w:t>
      </w:r>
      <w:r w:rsidRPr="00A81216">
        <w:rPr>
          <w:szCs w:val="22"/>
          <w:lang w:val="fr-FR"/>
        </w:rPr>
        <w:tab/>
        <w:t xml:space="preserve">Sauf indication expresse contraire (voir les articles 11.2), 33 et 34), le terme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 aussi la délégation spéciale.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3)</w:t>
      </w:r>
      <w:r w:rsidRPr="00A81216">
        <w:rPr>
          <w:szCs w:val="22"/>
          <w:lang w:val="fr-FR"/>
        </w:rPr>
        <w:tab/>
        <w:t xml:space="preserve">Le terme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 xml:space="preserve"> désigne dans le présent règlement les trois types de délégations (délégations membres, délégation spéciale et délégations observatrices) mais n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inclut pas les observateurs.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 xml:space="preserve">Article 2 du règlement intérieur de la Conférence diplomatique pour la conclusion 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br/>
        <w:t>d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>un traité visant à faciliter l</w:t>
      </w:r>
      <w:r w:rsidR="0034197B" w:rsidRPr="00A81216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t xml:space="preserve">accès des déficients visuels et des personnes </w:t>
      </w:r>
      <w:r w:rsidRPr="00A81216">
        <w:rPr>
          <w:rFonts w:ascii="Arial" w:hAnsi="Arial" w:cs="Arial"/>
          <w:b/>
          <w:caps w:val="0"/>
          <w:sz w:val="22"/>
          <w:szCs w:val="22"/>
          <w:lang w:val="fr-FR"/>
        </w:rPr>
        <w:br/>
        <w:t>ayant des difficultés de lecture des textes imprimés aux œuvres publiées (Marrakech, 2013) – document VIP/DC/2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tabs>
          <w:tab w:val="left" w:pos="1418"/>
        </w:tabs>
        <w:rPr>
          <w:szCs w:val="22"/>
          <w:lang w:val="fr-FR"/>
        </w:rPr>
      </w:pPr>
      <w:r w:rsidRPr="00A81216">
        <w:rPr>
          <w:szCs w:val="22"/>
          <w:u w:val="single"/>
          <w:lang w:val="fr-FR"/>
        </w:rPr>
        <w:t>Article 2</w:t>
      </w:r>
      <w:r w:rsidRPr="00A81216">
        <w:rPr>
          <w:szCs w:val="22"/>
          <w:lang w:val="fr-FR"/>
        </w:rPr>
        <w:t xml:space="preserve"> : </w:t>
      </w:r>
      <w:r w:rsidRPr="00A81216">
        <w:rPr>
          <w:szCs w:val="22"/>
          <w:lang w:val="fr-FR"/>
        </w:rPr>
        <w:tab/>
      </w:r>
      <w:r w:rsidRPr="00A81216">
        <w:rPr>
          <w:szCs w:val="22"/>
          <w:u w:val="single"/>
          <w:lang w:val="fr-FR"/>
        </w:rPr>
        <w:t>Composition de la conférence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rPr>
          <w:szCs w:val="22"/>
          <w:lang w:val="fr-FR"/>
        </w:rPr>
      </w:pPr>
      <w:r w:rsidRPr="00A81216">
        <w:rPr>
          <w:szCs w:val="22"/>
          <w:lang w:val="fr-FR"/>
        </w:rPr>
        <w:t>1)</w:t>
      </w:r>
      <w:r w:rsidRPr="00A81216">
        <w:rPr>
          <w:szCs w:val="22"/>
          <w:lang w:val="fr-FR"/>
        </w:rPr>
        <w:tab/>
        <w:t>La conférence se compose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membres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ii)</w:t>
      </w:r>
      <w:r w:rsidRPr="00A81216">
        <w:rPr>
          <w:szCs w:val="22"/>
          <w:lang w:val="fr-FR"/>
        </w:rPr>
        <w:tab/>
        <w:t>de la délégation spéciale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Union européenne (ci</w:t>
      </w:r>
      <w:r w:rsidRPr="00A81216">
        <w:rPr>
          <w:szCs w:val="22"/>
          <w:lang w:val="fr-FR"/>
        </w:rPr>
        <w:noBreakHyphen/>
        <w:t xml:space="preserve">après dénommée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 spéciale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iii)</w:t>
      </w:r>
      <w:r w:rsidRPr="00A81216">
        <w:rPr>
          <w:szCs w:val="22"/>
          <w:lang w:val="fr-FR"/>
        </w:rPr>
        <w:tab/>
        <w:t>des délégations des États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des Nations Unies qui ne sont pas membres de l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 Mondiale de la Propriété Intellectuelle et qui sont invités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observateurs (ci</w:t>
      </w:r>
      <w:r w:rsidRPr="00A81216">
        <w:rPr>
          <w:szCs w:val="22"/>
          <w:lang w:val="fr-FR"/>
        </w:rPr>
        <w:noBreakHyphen/>
        <w:t xml:space="preserve">après dénommées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délégations observatrices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),</w:t>
      </w:r>
    </w:p>
    <w:p w:rsidR="00F56DCA" w:rsidRPr="00A81216" w:rsidRDefault="00F56DCA" w:rsidP="00F56DCA">
      <w:pPr>
        <w:ind w:left="567"/>
        <w:rPr>
          <w:szCs w:val="22"/>
          <w:lang w:val="fr-FR"/>
        </w:rPr>
      </w:pPr>
    </w:p>
    <w:p w:rsidR="00F56DCA" w:rsidRPr="00A81216" w:rsidRDefault="00F56DCA" w:rsidP="00F56DCA">
      <w:pPr>
        <w:ind w:left="567"/>
        <w:rPr>
          <w:szCs w:val="22"/>
          <w:lang w:val="fr-FR"/>
        </w:rPr>
      </w:pPr>
      <w:r w:rsidRPr="00A81216">
        <w:rPr>
          <w:szCs w:val="22"/>
          <w:lang w:val="fr-FR"/>
        </w:rPr>
        <w:t>iv)</w:t>
      </w:r>
      <w:r w:rsidRPr="00A81216">
        <w:rPr>
          <w:szCs w:val="22"/>
          <w:lang w:val="fr-FR"/>
        </w:rPr>
        <w:tab/>
        <w:t>des représentants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organisations intergouvernementales et non gouvernementales ou autres invitées à la conférence en qualité d</w:t>
      </w:r>
      <w:r w:rsidR="0034197B" w:rsidRPr="00A81216">
        <w:rPr>
          <w:szCs w:val="22"/>
          <w:lang w:val="fr-FR"/>
        </w:rPr>
        <w:t>’</w:t>
      </w:r>
      <w:r w:rsidRPr="00A81216">
        <w:rPr>
          <w:szCs w:val="22"/>
          <w:lang w:val="fr-FR"/>
        </w:rPr>
        <w:t>observatrices (ci</w:t>
      </w:r>
      <w:r w:rsidRPr="00A81216">
        <w:rPr>
          <w:szCs w:val="22"/>
          <w:lang w:val="fr-FR"/>
        </w:rPr>
        <w:noBreakHyphen/>
        <w:t xml:space="preserve">après dénommés </w:t>
      </w:r>
      <w:r w:rsidR="0034197B" w:rsidRPr="00A81216">
        <w:rPr>
          <w:szCs w:val="22"/>
          <w:lang w:val="fr-FR"/>
        </w:rPr>
        <w:t>“</w:t>
      </w:r>
      <w:r w:rsidRPr="00A81216">
        <w:rPr>
          <w:szCs w:val="22"/>
          <w:lang w:val="fr-FR"/>
        </w:rPr>
        <w:t>observateurs</w:t>
      </w:r>
      <w:r w:rsidR="0034197B" w:rsidRPr="00A81216">
        <w:rPr>
          <w:szCs w:val="22"/>
          <w:lang w:val="fr-FR"/>
        </w:rPr>
        <w:t>”</w:t>
      </w:r>
      <w:r w:rsidRPr="00A81216">
        <w:rPr>
          <w:szCs w:val="22"/>
          <w:lang w:val="fr-FR"/>
        </w:rPr>
        <w:t>).</w:t>
      </w:r>
    </w:p>
    <w:p w:rsidR="00F56DCA" w:rsidRPr="00A81216" w:rsidRDefault="00F56DCA" w:rsidP="00F56DCA">
      <w:pPr>
        <w:pStyle w:val="Endofdocument-Annex"/>
        <w:rPr>
          <w:lang w:val="fr-FR"/>
        </w:rPr>
      </w:pPr>
    </w:p>
    <w:p w:rsidR="00F56DCA" w:rsidRPr="00A81216" w:rsidRDefault="00F56DCA" w:rsidP="00F56DCA">
      <w:pPr>
        <w:pStyle w:val="Endofdocument-Annex"/>
        <w:rPr>
          <w:lang w:val="fr-FR"/>
        </w:rPr>
      </w:pPr>
    </w:p>
    <w:p w:rsidR="00F56DCA" w:rsidRPr="00A81216" w:rsidRDefault="00F56DCA" w:rsidP="00F56DCA">
      <w:pPr>
        <w:pStyle w:val="Endofdocument-Annex"/>
        <w:rPr>
          <w:lang w:val="fr-FR"/>
        </w:rPr>
      </w:pPr>
    </w:p>
    <w:p w:rsidR="00F56DCA" w:rsidRPr="00A81216" w:rsidRDefault="00F56DCA" w:rsidP="00F56DCA">
      <w:pPr>
        <w:pStyle w:val="Endofdocument-Annex"/>
        <w:rPr>
          <w:lang w:val="fr-FR"/>
        </w:rPr>
      </w:pPr>
      <w:r w:rsidRPr="00A81216">
        <w:rPr>
          <w:lang w:val="fr-FR"/>
        </w:rPr>
        <w:t>[Fin de l</w:t>
      </w:r>
      <w:r w:rsidR="0034197B" w:rsidRPr="00A81216">
        <w:rPr>
          <w:lang w:val="fr-FR"/>
        </w:rPr>
        <w:t>’</w:t>
      </w:r>
      <w:r w:rsidRPr="00A81216">
        <w:rPr>
          <w:lang w:val="fr-FR"/>
        </w:rPr>
        <w:t>annexe et du document]</w:t>
      </w:r>
    </w:p>
    <w:p w:rsidR="002F5D64" w:rsidRPr="00A81216" w:rsidRDefault="002F5D64" w:rsidP="00663A83">
      <w:pPr>
        <w:ind w:left="5533"/>
        <w:rPr>
          <w:i/>
          <w:lang w:val="fr-FR"/>
        </w:rPr>
      </w:pPr>
    </w:p>
    <w:p w:rsidR="001E6960" w:rsidRPr="00A81216" w:rsidRDefault="001E6960" w:rsidP="00663A83">
      <w:pPr>
        <w:ind w:left="5533"/>
        <w:rPr>
          <w:i/>
          <w:lang w:val="fr-FR"/>
        </w:rPr>
      </w:pPr>
    </w:p>
    <w:sectPr w:rsidR="001E6960" w:rsidRPr="00A81216" w:rsidSect="003B4E10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A" w:rsidRDefault="005B553A" w:rsidP="005B553A">
    <w:pPr>
      <w:pStyle w:val="Header"/>
      <w:jc w:val="right"/>
    </w:pPr>
    <w:r>
      <w:t>LI/DC/9</w:t>
    </w:r>
  </w:p>
  <w:p w:rsidR="004A38BE" w:rsidRDefault="00642CEE" w:rsidP="004A38BE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:rsidR="004A38BE" w:rsidRDefault="004A38BE" w:rsidP="0099121B">
    <w:pPr>
      <w:pStyle w:val="Header"/>
    </w:pPr>
  </w:p>
  <w:p w:rsidR="00446BB0" w:rsidRPr="0099121B" w:rsidRDefault="00446BB0" w:rsidP="0099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56" w:rsidRDefault="00347E56" w:rsidP="005B553A">
    <w:pPr>
      <w:pStyle w:val="Header"/>
      <w:jc w:val="right"/>
    </w:pPr>
    <w:r>
      <w:t>LI/DC/9</w:t>
    </w:r>
  </w:p>
  <w:p w:rsidR="00347E56" w:rsidRDefault="00347E56" w:rsidP="004A38BE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r w:rsidR="003B4E10">
      <w:fldChar w:fldCharType="begin"/>
    </w:r>
    <w:r w:rsidR="003B4E10">
      <w:instrText xml:space="preserve"> PAGE   \* MERGEFORMAT </w:instrText>
    </w:r>
    <w:r w:rsidR="003B4E10">
      <w:fldChar w:fldCharType="separate"/>
    </w:r>
    <w:r w:rsidR="006535DC">
      <w:rPr>
        <w:noProof/>
      </w:rPr>
      <w:t>3</w:t>
    </w:r>
    <w:r w:rsidR="003B4E10">
      <w:rPr>
        <w:noProof/>
      </w:rPr>
      <w:fldChar w:fldCharType="end"/>
    </w:r>
  </w:p>
  <w:p w:rsidR="00347E56" w:rsidRDefault="00347E56" w:rsidP="0099121B">
    <w:pPr>
      <w:pStyle w:val="Header"/>
    </w:pPr>
  </w:p>
  <w:p w:rsidR="00347E56" w:rsidRPr="0099121B" w:rsidRDefault="00347E56" w:rsidP="0099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56" w:rsidRDefault="00347E56" w:rsidP="00347E56">
    <w:pPr>
      <w:pStyle w:val="Header"/>
      <w:jc w:val="right"/>
    </w:pPr>
    <w:r>
      <w:t>LI/DC/9</w:t>
    </w:r>
  </w:p>
  <w:p w:rsidR="00347E56" w:rsidRDefault="00347E56" w:rsidP="00347E56">
    <w:pPr>
      <w:pStyle w:val="Header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36A1EAA"/>
    <w:multiLevelType w:val="hybridMultilevel"/>
    <w:tmpl w:val="302A1ACC"/>
    <w:lvl w:ilvl="0" w:tplc="F616646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F0BCF"/>
    <w:multiLevelType w:val="hybridMultilevel"/>
    <w:tmpl w:val="74F20D54"/>
    <w:lvl w:ilvl="0" w:tplc="A41A14DE">
      <w:start w:val="1"/>
      <w:numFmt w:val="decimal"/>
      <w:lvlText w:val="(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3AA">
      <w:start w:val="1"/>
      <w:numFmt w:val="lowerRoman"/>
      <w:lvlText w:val="(%2)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B0F3D18"/>
    <w:multiLevelType w:val="hybridMultilevel"/>
    <w:tmpl w:val="CD26C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5D739A"/>
    <w:rsid w:val="000017A5"/>
    <w:rsid w:val="00014147"/>
    <w:rsid w:val="00023C95"/>
    <w:rsid w:val="000324EE"/>
    <w:rsid w:val="00043897"/>
    <w:rsid w:val="00043CAA"/>
    <w:rsid w:val="000548F7"/>
    <w:rsid w:val="0006513A"/>
    <w:rsid w:val="000748F8"/>
    <w:rsid w:val="00075432"/>
    <w:rsid w:val="00075EF2"/>
    <w:rsid w:val="00077C1C"/>
    <w:rsid w:val="0008417D"/>
    <w:rsid w:val="00090937"/>
    <w:rsid w:val="000968ED"/>
    <w:rsid w:val="000976ED"/>
    <w:rsid w:val="00097DEA"/>
    <w:rsid w:val="000B1203"/>
    <w:rsid w:val="000B23A0"/>
    <w:rsid w:val="000C3DB4"/>
    <w:rsid w:val="000C597F"/>
    <w:rsid w:val="000D0706"/>
    <w:rsid w:val="000D2934"/>
    <w:rsid w:val="000D4F4D"/>
    <w:rsid w:val="000D7940"/>
    <w:rsid w:val="000E0169"/>
    <w:rsid w:val="000F5E56"/>
    <w:rsid w:val="000F781F"/>
    <w:rsid w:val="000F7A63"/>
    <w:rsid w:val="00113C31"/>
    <w:rsid w:val="001362EE"/>
    <w:rsid w:val="00143109"/>
    <w:rsid w:val="00144D97"/>
    <w:rsid w:val="00151995"/>
    <w:rsid w:val="001712E3"/>
    <w:rsid w:val="001832A6"/>
    <w:rsid w:val="00184807"/>
    <w:rsid w:val="001A75CB"/>
    <w:rsid w:val="001E5A16"/>
    <w:rsid w:val="001E6960"/>
    <w:rsid w:val="001E710F"/>
    <w:rsid w:val="001F00C3"/>
    <w:rsid w:val="001F44EB"/>
    <w:rsid w:val="002165BB"/>
    <w:rsid w:val="00240871"/>
    <w:rsid w:val="00247566"/>
    <w:rsid w:val="002611E4"/>
    <w:rsid w:val="002634C4"/>
    <w:rsid w:val="00277720"/>
    <w:rsid w:val="00284EC5"/>
    <w:rsid w:val="002928D3"/>
    <w:rsid w:val="0029475F"/>
    <w:rsid w:val="002C1D9B"/>
    <w:rsid w:val="002C5E46"/>
    <w:rsid w:val="002D22CE"/>
    <w:rsid w:val="002D3EA9"/>
    <w:rsid w:val="002F1FE6"/>
    <w:rsid w:val="002F4E68"/>
    <w:rsid w:val="002F5D64"/>
    <w:rsid w:val="003048CB"/>
    <w:rsid w:val="00310632"/>
    <w:rsid w:val="00312F7F"/>
    <w:rsid w:val="00334205"/>
    <w:rsid w:val="003353DD"/>
    <w:rsid w:val="00336355"/>
    <w:rsid w:val="0034197B"/>
    <w:rsid w:val="00342C2E"/>
    <w:rsid w:val="00347E56"/>
    <w:rsid w:val="00356E8B"/>
    <w:rsid w:val="003673CF"/>
    <w:rsid w:val="003701D3"/>
    <w:rsid w:val="003845C1"/>
    <w:rsid w:val="003858A1"/>
    <w:rsid w:val="003A6B32"/>
    <w:rsid w:val="003A6F89"/>
    <w:rsid w:val="003B38C1"/>
    <w:rsid w:val="003B4E10"/>
    <w:rsid w:val="003B7B06"/>
    <w:rsid w:val="003C4D01"/>
    <w:rsid w:val="003C4FF0"/>
    <w:rsid w:val="003D376A"/>
    <w:rsid w:val="003D463F"/>
    <w:rsid w:val="003E2AF4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A2CE0"/>
    <w:rsid w:val="004A38BE"/>
    <w:rsid w:val="004B7FA6"/>
    <w:rsid w:val="004C07DB"/>
    <w:rsid w:val="004C4E6B"/>
    <w:rsid w:val="004D255F"/>
    <w:rsid w:val="004E2371"/>
    <w:rsid w:val="004E2B0E"/>
    <w:rsid w:val="004F0D75"/>
    <w:rsid w:val="005019FF"/>
    <w:rsid w:val="00506B76"/>
    <w:rsid w:val="0051353B"/>
    <w:rsid w:val="00523362"/>
    <w:rsid w:val="0053057A"/>
    <w:rsid w:val="00537483"/>
    <w:rsid w:val="00545D4F"/>
    <w:rsid w:val="00547154"/>
    <w:rsid w:val="00560A29"/>
    <w:rsid w:val="00560B0A"/>
    <w:rsid w:val="00581F76"/>
    <w:rsid w:val="005B2D3C"/>
    <w:rsid w:val="005B2E76"/>
    <w:rsid w:val="005B553A"/>
    <w:rsid w:val="005C0B30"/>
    <w:rsid w:val="005D0A2C"/>
    <w:rsid w:val="005D739A"/>
    <w:rsid w:val="00605827"/>
    <w:rsid w:val="0062277E"/>
    <w:rsid w:val="00622C00"/>
    <w:rsid w:val="00635C6E"/>
    <w:rsid w:val="0063749C"/>
    <w:rsid w:val="00642CEE"/>
    <w:rsid w:val="00644389"/>
    <w:rsid w:val="00646050"/>
    <w:rsid w:val="00646B20"/>
    <w:rsid w:val="006535DC"/>
    <w:rsid w:val="00653DE4"/>
    <w:rsid w:val="00663A83"/>
    <w:rsid w:val="006713CA"/>
    <w:rsid w:val="00672149"/>
    <w:rsid w:val="00676C5C"/>
    <w:rsid w:val="00690E85"/>
    <w:rsid w:val="006A1350"/>
    <w:rsid w:val="006A6243"/>
    <w:rsid w:val="006D35D7"/>
    <w:rsid w:val="006D6452"/>
    <w:rsid w:val="006E15A0"/>
    <w:rsid w:val="006F6906"/>
    <w:rsid w:val="00700560"/>
    <w:rsid w:val="00711722"/>
    <w:rsid w:val="00727164"/>
    <w:rsid w:val="007318F0"/>
    <w:rsid w:val="00735B95"/>
    <w:rsid w:val="007378B5"/>
    <w:rsid w:val="007476AE"/>
    <w:rsid w:val="00747CE5"/>
    <w:rsid w:val="007527B4"/>
    <w:rsid w:val="00753C33"/>
    <w:rsid w:val="00757B01"/>
    <w:rsid w:val="007610C8"/>
    <w:rsid w:val="007620E6"/>
    <w:rsid w:val="0079049A"/>
    <w:rsid w:val="00797682"/>
    <w:rsid w:val="007A5C08"/>
    <w:rsid w:val="007B683B"/>
    <w:rsid w:val="007B70F7"/>
    <w:rsid w:val="007D1613"/>
    <w:rsid w:val="007E0BE6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5F64"/>
    <w:rsid w:val="0085682B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606C8"/>
    <w:rsid w:val="00966A22"/>
    <w:rsid w:val="0096722F"/>
    <w:rsid w:val="0097274C"/>
    <w:rsid w:val="00975A1A"/>
    <w:rsid w:val="00980843"/>
    <w:rsid w:val="00981EAD"/>
    <w:rsid w:val="009823B8"/>
    <w:rsid w:val="009845F5"/>
    <w:rsid w:val="00984A10"/>
    <w:rsid w:val="0099121B"/>
    <w:rsid w:val="00994037"/>
    <w:rsid w:val="009956B8"/>
    <w:rsid w:val="009A469A"/>
    <w:rsid w:val="009A7AD5"/>
    <w:rsid w:val="009C3AE9"/>
    <w:rsid w:val="009D7209"/>
    <w:rsid w:val="009E08BA"/>
    <w:rsid w:val="009E1364"/>
    <w:rsid w:val="009E2791"/>
    <w:rsid w:val="009E3F6F"/>
    <w:rsid w:val="009E7DAD"/>
    <w:rsid w:val="009F499F"/>
    <w:rsid w:val="00A24123"/>
    <w:rsid w:val="00A27F3E"/>
    <w:rsid w:val="00A42DAF"/>
    <w:rsid w:val="00A459F8"/>
    <w:rsid w:val="00A45BD8"/>
    <w:rsid w:val="00A46C76"/>
    <w:rsid w:val="00A50BF2"/>
    <w:rsid w:val="00A55ABF"/>
    <w:rsid w:val="00A81216"/>
    <w:rsid w:val="00A8292F"/>
    <w:rsid w:val="00A869B7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414F4"/>
    <w:rsid w:val="00B433AF"/>
    <w:rsid w:val="00B4584A"/>
    <w:rsid w:val="00B6304F"/>
    <w:rsid w:val="00B65B34"/>
    <w:rsid w:val="00B70ED6"/>
    <w:rsid w:val="00B7780D"/>
    <w:rsid w:val="00B843DE"/>
    <w:rsid w:val="00B87520"/>
    <w:rsid w:val="00B91491"/>
    <w:rsid w:val="00B95676"/>
    <w:rsid w:val="00B9734B"/>
    <w:rsid w:val="00BA71FC"/>
    <w:rsid w:val="00BB092A"/>
    <w:rsid w:val="00BB49DC"/>
    <w:rsid w:val="00BD5036"/>
    <w:rsid w:val="00BE4590"/>
    <w:rsid w:val="00BE7362"/>
    <w:rsid w:val="00BF605C"/>
    <w:rsid w:val="00C00436"/>
    <w:rsid w:val="00C11BFE"/>
    <w:rsid w:val="00C17BB4"/>
    <w:rsid w:val="00C2282A"/>
    <w:rsid w:val="00C30042"/>
    <w:rsid w:val="00C33DAD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252"/>
    <w:rsid w:val="00D45FB8"/>
    <w:rsid w:val="00D5531C"/>
    <w:rsid w:val="00D63690"/>
    <w:rsid w:val="00D64509"/>
    <w:rsid w:val="00D64A53"/>
    <w:rsid w:val="00D714D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E07A10"/>
    <w:rsid w:val="00E151DB"/>
    <w:rsid w:val="00E267FD"/>
    <w:rsid w:val="00E26819"/>
    <w:rsid w:val="00E335FE"/>
    <w:rsid w:val="00E376B3"/>
    <w:rsid w:val="00E41F62"/>
    <w:rsid w:val="00E479B5"/>
    <w:rsid w:val="00E6227E"/>
    <w:rsid w:val="00E65991"/>
    <w:rsid w:val="00E65F9E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34E85"/>
    <w:rsid w:val="00F53001"/>
    <w:rsid w:val="00F535E3"/>
    <w:rsid w:val="00F55A8B"/>
    <w:rsid w:val="00F56DCA"/>
    <w:rsid w:val="00F6149A"/>
    <w:rsid w:val="00F627D9"/>
    <w:rsid w:val="00F646D8"/>
    <w:rsid w:val="00F66152"/>
    <w:rsid w:val="00F66A0E"/>
    <w:rsid w:val="00F777A3"/>
    <w:rsid w:val="00F973F0"/>
    <w:rsid w:val="00FA2793"/>
    <w:rsid w:val="00FA5737"/>
    <w:rsid w:val="00FB26CE"/>
    <w:rsid w:val="00FC4FB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  <w:style w:type="character" w:customStyle="1" w:styleId="underline">
    <w:name w:val="underline"/>
    <w:basedOn w:val="DefaultParagraphFont"/>
    <w:rsid w:val="00F646D8"/>
    <w:rPr>
      <w:u w:val="single"/>
    </w:rPr>
  </w:style>
  <w:style w:type="paragraph" w:customStyle="1" w:styleId="imarge">
    <w:name w:val="_i_marge"/>
    <w:basedOn w:val="Normal"/>
    <w:rsid w:val="00F646D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ofDoc">
    <w:name w:val="Title of Doc"/>
    <w:basedOn w:val="Normal"/>
    <w:rsid w:val="00F56DCA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  <w:style w:type="character" w:customStyle="1" w:styleId="underline">
    <w:name w:val="underline"/>
    <w:basedOn w:val="DefaultParagraphFont"/>
    <w:rsid w:val="00F646D8"/>
    <w:rPr>
      <w:u w:val="single"/>
    </w:rPr>
  </w:style>
  <w:style w:type="paragraph" w:customStyle="1" w:styleId="imarge">
    <w:name w:val="_i_marge"/>
    <w:basedOn w:val="Normal"/>
    <w:rsid w:val="00F646D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ofDoc">
    <w:name w:val="Title of Doc"/>
    <w:basedOn w:val="Normal"/>
    <w:rsid w:val="00F56DCA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56F8-1337-4F65-9849-7DE5D9C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1389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HERMANS Jean-Christophe</cp:lastModifiedBy>
  <cp:revision>76</cp:revision>
  <cp:lastPrinted>2015-05-10T08:35:00Z</cp:lastPrinted>
  <dcterms:created xsi:type="dcterms:W3CDTF">2015-05-08T15:45:00Z</dcterms:created>
  <dcterms:modified xsi:type="dcterms:W3CDTF">2015-05-10T08:36:00Z</dcterms:modified>
</cp:coreProperties>
</file>