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76CBE" w:rsidRPr="0087141E" w:rsidTr="00554918">
        <w:trPr>
          <w:trHeight w:val="1977"/>
        </w:trPr>
        <w:tc>
          <w:tcPr>
            <w:tcW w:w="4594" w:type="dxa"/>
            <w:tcBorders>
              <w:bottom w:val="single" w:sz="4" w:space="0" w:color="auto"/>
            </w:tcBorders>
            <w:tcMar>
              <w:bottom w:w="170" w:type="dxa"/>
            </w:tcMar>
          </w:tcPr>
          <w:p w:rsidR="00D76CBE" w:rsidRPr="0087141E" w:rsidRDefault="00D76CBE" w:rsidP="00554918">
            <w:bookmarkStart w:id="0" w:name="TitleOfDoc"/>
            <w:bookmarkEnd w:id="0"/>
            <w:r w:rsidRPr="0087141E">
              <w:rPr>
                <w:noProof/>
              </w:rPr>
              <w:drawing>
                <wp:anchor distT="0" distB="0" distL="114300" distR="114300" simplePos="0" relativeHeight="251659264" behindDoc="1" locked="0" layoutInCell="0" allowOverlap="1" wp14:anchorId="0856BF8A" wp14:editId="02FED3D3">
                  <wp:simplePos x="0" y="0"/>
                  <wp:positionH relativeFrom="page">
                    <wp:posOffset>3834130</wp:posOffset>
                  </wp:positionH>
                  <wp:positionV relativeFrom="margin">
                    <wp:posOffset>0</wp:posOffset>
                  </wp:positionV>
                  <wp:extent cx="866775" cy="1323975"/>
                  <wp:effectExtent l="0" t="0" r="9525" b="9525"/>
                  <wp:wrapNone/>
                  <wp:docPr id="3" name="图片 3" descr="Description: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escription: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76CBE" w:rsidRPr="0087141E" w:rsidRDefault="00D76CBE" w:rsidP="00554918"/>
        </w:tc>
        <w:tc>
          <w:tcPr>
            <w:tcW w:w="425" w:type="dxa"/>
            <w:tcBorders>
              <w:bottom w:val="single" w:sz="4" w:space="0" w:color="auto"/>
            </w:tcBorders>
            <w:tcMar>
              <w:left w:w="0" w:type="dxa"/>
              <w:right w:w="0" w:type="dxa"/>
            </w:tcMar>
          </w:tcPr>
          <w:p w:rsidR="00D76CBE" w:rsidRPr="0087141E" w:rsidRDefault="00D76CBE" w:rsidP="00554918">
            <w:pPr>
              <w:jc w:val="right"/>
            </w:pPr>
            <w:r w:rsidRPr="0087141E">
              <w:rPr>
                <w:b/>
                <w:sz w:val="40"/>
                <w:szCs w:val="40"/>
              </w:rPr>
              <w:t>C</w:t>
            </w:r>
          </w:p>
        </w:tc>
      </w:tr>
      <w:tr w:rsidR="00D76CBE" w:rsidRPr="0087141E" w:rsidTr="00554918">
        <w:trPr>
          <w:trHeight w:hRule="exact" w:val="340"/>
        </w:trPr>
        <w:tc>
          <w:tcPr>
            <w:tcW w:w="9356" w:type="dxa"/>
            <w:gridSpan w:val="3"/>
            <w:tcBorders>
              <w:top w:val="single" w:sz="4" w:space="0" w:color="auto"/>
            </w:tcBorders>
            <w:tcMar>
              <w:top w:w="170" w:type="dxa"/>
              <w:left w:w="0" w:type="dxa"/>
              <w:right w:w="0" w:type="dxa"/>
            </w:tcMar>
            <w:vAlign w:val="bottom"/>
          </w:tcPr>
          <w:p w:rsidR="00D76CBE" w:rsidRPr="0087141E" w:rsidRDefault="00D76CBE" w:rsidP="00D76CBE">
            <w:pPr>
              <w:jc w:val="right"/>
              <w:rPr>
                <w:rFonts w:ascii="Arial Black" w:hAnsi="Arial Black"/>
                <w:caps/>
                <w:sz w:val="15"/>
                <w:szCs w:val="15"/>
              </w:rPr>
            </w:pPr>
            <w:r w:rsidRPr="0087141E">
              <w:rPr>
                <w:rFonts w:ascii="Arial Black" w:hAnsi="Arial Black" w:hint="eastAsia"/>
                <w:caps/>
                <w:sz w:val="15"/>
                <w:szCs w:val="15"/>
              </w:rPr>
              <w:t>LI/DC</w:t>
            </w:r>
            <w:r w:rsidRPr="0087141E">
              <w:rPr>
                <w:rFonts w:ascii="Arial Black" w:hAnsi="Arial Black"/>
                <w:caps/>
                <w:sz w:val="15"/>
                <w:szCs w:val="15"/>
              </w:rPr>
              <w:t>/</w:t>
            </w:r>
            <w:r>
              <w:rPr>
                <w:rFonts w:ascii="Arial Black" w:hAnsi="Arial Black" w:hint="eastAsia"/>
                <w:caps/>
                <w:sz w:val="15"/>
                <w:szCs w:val="15"/>
              </w:rPr>
              <w:t>9</w:t>
            </w:r>
            <w:bookmarkStart w:id="1" w:name="Code"/>
            <w:bookmarkEnd w:id="1"/>
          </w:p>
        </w:tc>
      </w:tr>
      <w:tr w:rsidR="00D76CBE" w:rsidRPr="0087141E" w:rsidTr="00554918">
        <w:trPr>
          <w:trHeight w:hRule="exact" w:val="170"/>
        </w:trPr>
        <w:tc>
          <w:tcPr>
            <w:tcW w:w="9356" w:type="dxa"/>
            <w:gridSpan w:val="3"/>
            <w:noWrap/>
            <w:tcMar>
              <w:left w:w="0" w:type="dxa"/>
              <w:right w:w="0" w:type="dxa"/>
            </w:tcMar>
            <w:vAlign w:val="bottom"/>
          </w:tcPr>
          <w:p w:rsidR="00D76CBE" w:rsidRPr="0087141E" w:rsidRDefault="00D76CBE" w:rsidP="00554918">
            <w:pPr>
              <w:jc w:val="right"/>
              <w:rPr>
                <w:rFonts w:ascii="Arial Black" w:hAnsi="Arial Black"/>
                <w:b/>
                <w:caps/>
                <w:sz w:val="15"/>
                <w:szCs w:val="15"/>
              </w:rPr>
            </w:pPr>
            <w:r w:rsidRPr="0087141E">
              <w:rPr>
                <w:rFonts w:ascii="Arial Black" w:eastAsia="SimHei" w:hint="eastAsia"/>
                <w:b/>
                <w:sz w:val="15"/>
                <w:szCs w:val="15"/>
              </w:rPr>
              <w:t>原</w:t>
            </w:r>
            <w:r w:rsidRPr="0087141E">
              <w:rPr>
                <w:rFonts w:ascii="Arial Black" w:eastAsia="SimHei" w:hAnsi="Arial Black"/>
                <w:b/>
                <w:sz w:val="15"/>
                <w:szCs w:val="15"/>
                <w:lang w:val="pt-BR"/>
              </w:rPr>
              <w:t xml:space="preserve"> </w:t>
            </w:r>
            <w:r w:rsidRPr="0087141E">
              <w:rPr>
                <w:rFonts w:ascii="Arial Black" w:eastAsia="SimHei" w:hint="eastAsia"/>
                <w:b/>
                <w:sz w:val="15"/>
                <w:szCs w:val="15"/>
              </w:rPr>
              <w:t>文</w:t>
            </w:r>
            <w:r w:rsidRPr="0087141E">
              <w:rPr>
                <w:rFonts w:ascii="Arial Black" w:eastAsia="SimHei" w:hint="eastAsia"/>
                <w:b/>
                <w:sz w:val="15"/>
                <w:szCs w:val="15"/>
                <w:lang w:val="pt-BR"/>
              </w:rPr>
              <w:t>：</w:t>
            </w:r>
            <w:r w:rsidRPr="0087141E">
              <w:rPr>
                <w:rFonts w:ascii="Arial Black" w:eastAsia="SimHei" w:hint="eastAsia"/>
                <w:b/>
                <w:sz w:val="15"/>
                <w:szCs w:val="15"/>
              </w:rPr>
              <w:t>英文</w:t>
            </w:r>
          </w:p>
        </w:tc>
      </w:tr>
      <w:tr w:rsidR="00D76CBE" w:rsidRPr="0087141E" w:rsidTr="00554918">
        <w:trPr>
          <w:trHeight w:hRule="exact" w:val="198"/>
        </w:trPr>
        <w:tc>
          <w:tcPr>
            <w:tcW w:w="9356" w:type="dxa"/>
            <w:gridSpan w:val="3"/>
            <w:tcMar>
              <w:left w:w="0" w:type="dxa"/>
              <w:right w:w="0" w:type="dxa"/>
            </w:tcMar>
            <w:vAlign w:val="bottom"/>
          </w:tcPr>
          <w:p w:rsidR="00D76CBE" w:rsidRPr="0087141E" w:rsidRDefault="00D76CBE" w:rsidP="00554918">
            <w:pPr>
              <w:jc w:val="right"/>
              <w:rPr>
                <w:rFonts w:ascii="Arial Black" w:eastAsia="SimHei" w:hAnsi="Arial Black"/>
                <w:b/>
                <w:caps/>
                <w:sz w:val="15"/>
                <w:szCs w:val="15"/>
              </w:rPr>
            </w:pPr>
            <w:r w:rsidRPr="0087141E">
              <w:rPr>
                <w:rFonts w:ascii="Arial Black" w:eastAsia="SimHei" w:hAnsi="Arial Black" w:hint="eastAsia"/>
                <w:b/>
                <w:sz w:val="15"/>
                <w:szCs w:val="15"/>
              </w:rPr>
              <w:t>日</w:t>
            </w:r>
            <w:r w:rsidRPr="0087141E">
              <w:rPr>
                <w:rFonts w:ascii="Arial Black" w:eastAsia="SimHei" w:hAnsi="Arial Black" w:hint="eastAsia"/>
                <w:b/>
                <w:sz w:val="15"/>
                <w:szCs w:val="15"/>
                <w:lang w:val="pt-BR"/>
              </w:rPr>
              <w:t xml:space="preserve"> </w:t>
            </w:r>
            <w:r w:rsidRPr="0087141E">
              <w:rPr>
                <w:rFonts w:ascii="Arial Black" w:eastAsia="SimHei" w:hAnsi="Arial Black" w:hint="eastAsia"/>
                <w:b/>
                <w:sz w:val="15"/>
                <w:szCs w:val="15"/>
              </w:rPr>
              <w:t>期</w:t>
            </w:r>
            <w:r w:rsidRPr="0087141E">
              <w:rPr>
                <w:rFonts w:ascii="Arial Black" w:eastAsia="SimHei" w:hAnsi="Arial Black" w:hint="eastAsia"/>
                <w:b/>
                <w:sz w:val="15"/>
                <w:szCs w:val="15"/>
                <w:lang w:val="pt-BR"/>
              </w:rPr>
              <w:t>：</w:t>
            </w:r>
            <w:r w:rsidRPr="0087141E">
              <w:rPr>
                <w:rFonts w:ascii="Arial Black" w:eastAsia="SimHei" w:hAnsi="Arial Black" w:hint="eastAsia"/>
                <w:b/>
                <w:sz w:val="15"/>
                <w:szCs w:val="15"/>
                <w:lang w:val="pt-BR"/>
              </w:rPr>
              <w:t>2015</w:t>
            </w:r>
            <w:r w:rsidRPr="0087141E">
              <w:rPr>
                <w:rFonts w:ascii="Arial Black" w:eastAsia="SimHei" w:hAnsi="Arial Black" w:hint="eastAsia"/>
                <w:b/>
                <w:sz w:val="15"/>
                <w:szCs w:val="15"/>
              </w:rPr>
              <w:t>年</w:t>
            </w:r>
            <w:r w:rsidRPr="0087141E">
              <w:rPr>
                <w:rFonts w:ascii="Arial Black" w:eastAsia="SimHei" w:hAnsi="Arial Black" w:hint="eastAsia"/>
                <w:b/>
                <w:sz w:val="15"/>
                <w:szCs w:val="15"/>
              </w:rPr>
              <w:t>5</w:t>
            </w:r>
            <w:r w:rsidRPr="0087141E">
              <w:rPr>
                <w:rFonts w:ascii="Arial Black" w:eastAsia="SimHei" w:hAnsi="Arial Black" w:hint="eastAsia"/>
                <w:b/>
                <w:sz w:val="15"/>
                <w:szCs w:val="15"/>
              </w:rPr>
              <w:t>月</w:t>
            </w:r>
            <w:r>
              <w:rPr>
                <w:rFonts w:ascii="Arial Black" w:eastAsia="SimHei" w:hAnsi="Arial Black" w:hint="eastAsia"/>
                <w:b/>
                <w:sz w:val="15"/>
                <w:szCs w:val="15"/>
              </w:rPr>
              <w:t>11</w:t>
            </w:r>
            <w:r w:rsidRPr="0087141E">
              <w:rPr>
                <w:rFonts w:ascii="Arial Black" w:eastAsia="SimHei" w:hAnsi="Arial Black" w:hint="eastAsia"/>
                <w:b/>
                <w:sz w:val="15"/>
                <w:szCs w:val="15"/>
              </w:rPr>
              <w:t>日</w:t>
            </w:r>
            <w:r w:rsidRPr="0087141E">
              <w:rPr>
                <w:rFonts w:ascii="Arial Black" w:eastAsia="SimHei" w:hAnsi="Arial Black" w:hint="eastAsia"/>
                <w:b/>
                <w:caps/>
                <w:sz w:val="15"/>
                <w:szCs w:val="15"/>
              </w:rPr>
              <w:t xml:space="preserve">  </w:t>
            </w:r>
            <w:bookmarkStart w:id="2" w:name="Date"/>
            <w:bookmarkEnd w:id="2"/>
          </w:p>
        </w:tc>
      </w:tr>
    </w:tbl>
    <w:p w:rsidR="00D76CBE" w:rsidRPr="0087141E" w:rsidRDefault="00D76CBE" w:rsidP="00D76CBE"/>
    <w:p w:rsidR="00D76CBE" w:rsidRPr="0087141E" w:rsidRDefault="00D76CBE" w:rsidP="00D76CBE"/>
    <w:p w:rsidR="00D76CBE" w:rsidRPr="0087141E" w:rsidRDefault="00D76CBE" w:rsidP="00D76CBE"/>
    <w:p w:rsidR="00D76CBE" w:rsidRPr="0087141E" w:rsidRDefault="00D76CBE" w:rsidP="00D76CBE"/>
    <w:p w:rsidR="00D76CBE" w:rsidRPr="0087141E" w:rsidRDefault="00D76CBE" w:rsidP="00D76CBE"/>
    <w:p w:rsidR="00D76CBE" w:rsidRPr="0087141E" w:rsidRDefault="00D76CBE" w:rsidP="00D76CBE">
      <w:pPr>
        <w:rPr>
          <w:rFonts w:ascii="SimHei" w:eastAsia="Times New Roman" w:cs="Times New Roman"/>
          <w:sz w:val="28"/>
        </w:rPr>
      </w:pPr>
      <w:r w:rsidRPr="0087141E">
        <w:rPr>
          <w:rFonts w:ascii="SimHei" w:eastAsia="SimHei" w:cs="Times New Roman" w:hint="eastAsia"/>
          <w:sz w:val="28"/>
          <w:szCs w:val="28"/>
        </w:rPr>
        <w:t>通过原产地名称保护及国际注册里斯本协定新文本外交会议</w:t>
      </w:r>
    </w:p>
    <w:p w:rsidR="00D76CBE" w:rsidRPr="0087141E" w:rsidRDefault="00D76CBE" w:rsidP="00D76CBE"/>
    <w:p w:rsidR="00D76CBE" w:rsidRPr="0087141E" w:rsidRDefault="00D76CBE" w:rsidP="00D76CBE"/>
    <w:p w:rsidR="00D76CBE" w:rsidRPr="0087141E" w:rsidRDefault="00D76CBE" w:rsidP="00D76CBE"/>
    <w:p w:rsidR="00D76CBE" w:rsidRPr="0087141E" w:rsidRDefault="00D76CBE" w:rsidP="00D76CBE">
      <w:pPr>
        <w:rPr>
          <w:rFonts w:ascii="KaiTi" w:eastAsia="KaiTi" w:cs="Times New Roman"/>
          <w:b/>
          <w:sz w:val="24"/>
        </w:rPr>
      </w:pPr>
      <w:r w:rsidRPr="0087141E">
        <w:rPr>
          <w:rFonts w:ascii="KaiTi" w:eastAsia="KaiTi" w:hAnsi="Times New Roman" w:cs="Times New Roman"/>
          <w:sz w:val="24"/>
          <w:szCs w:val="24"/>
        </w:rPr>
        <w:t>201</w:t>
      </w:r>
      <w:r w:rsidRPr="0087141E">
        <w:rPr>
          <w:rFonts w:ascii="KaiTi" w:eastAsia="KaiTi" w:hAnsi="Times New Roman" w:cs="Times New Roman" w:hint="eastAsia"/>
          <w:sz w:val="24"/>
          <w:szCs w:val="24"/>
        </w:rPr>
        <w:t>5</w:t>
      </w:r>
      <w:r w:rsidRPr="0087141E">
        <w:rPr>
          <w:rFonts w:ascii="KaiTi" w:eastAsia="KaiTi" w:cs="Times New Roman" w:hint="eastAsia"/>
          <w:b/>
          <w:sz w:val="24"/>
          <w:szCs w:val="24"/>
        </w:rPr>
        <w:t>年</w:t>
      </w:r>
      <w:r w:rsidRPr="0087141E">
        <w:rPr>
          <w:rFonts w:ascii="KaiTi" w:eastAsia="KaiTi" w:hAnsi="Times New Roman" w:cs="Times New Roman" w:hint="eastAsia"/>
          <w:sz w:val="24"/>
          <w:szCs w:val="24"/>
        </w:rPr>
        <w:t>5</w:t>
      </w:r>
      <w:r w:rsidRPr="0087141E">
        <w:rPr>
          <w:rFonts w:ascii="KaiTi" w:eastAsia="KaiTi" w:cs="Times New Roman" w:hint="eastAsia"/>
          <w:b/>
          <w:sz w:val="24"/>
          <w:szCs w:val="24"/>
        </w:rPr>
        <w:t>月</w:t>
      </w:r>
      <w:r w:rsidRPr="0087141E">
        <w:rPr>
          <w:rFonts w:ascii="KaiTi" w:eastAsia="KaiTi" w:hAnsi="Times New Roman" w:cs="Times New Roman" w:hint="eastAsia"/>
          <w:sz w:val="24"/>
          <w:szCs w:val="24"/>
        </w:rPr>
        <w:t>11</w:t>
      </w:r>
      <w:r w:rsidRPr="0087141E">
        <w:rPr>
          <w:rFonts w:ascii="KaiTi" w:eastAsia="KaiTi" w:cs="Times New Roman" w:hint="eastAsia"/>
          <w:b/>
          <w:sz w:val="24"/>
          <w:szCs w:val="24"/>
        </w:rPr>
        <w:t>日至</w:t>
      </w:r>
      <w:r w:rsidRPr="0087141E">
        <w:rPr>
          <w:rFonts w:ascii="KaiTi" w:eastAsia="KaiTi" w:hAnsi="Times New Roman" w:cs="Times New Roman" w:hint="eastAsia"/>
          <w:sz w:val="24"/>
          <w:szCs w:val="24"/>
        </w:rPr>
        <w:t>21</w:t>
      </w:r>
      <w:r w:rsidRPr="0087141E">
        <w:rPr>
          <w:rFonts w:ascii="KaiTi" w:eastAsia="KaiTi" w:cs="Times New Roman" w:hint="eastAsia"/>
          <w:b/>
          <w:sz w:val="24"/>
          <w:szCs w:val="24"/>
        </w:rPr>
        <w:t>日</w:t>
      </w:r>
      <w:r w:rsidRPr="0087141E">
        <w:rPr>
          <w:rFonts w:ascii="KaiTi" w:eastAsia="KaiTi" w:cs="Times New Roman" w:hint="eastAsia"/>
          <w:sz w:val="24"/>
          <w:szCs w:val="24"/>
        </w:rPr>
        <w:t>，</w:t>
      </w:r>
      <w:r w:rsidRPr="0087141E">
        <w:rPr>
          <w:rFonts w:ascii="KaiTi" w:eastAsia="KaiTi" w:cs="Times New Roman" w:hint="eastAsia"/>
          <w:b/>
          <w:sz w:val="24"/>
          <w:szCs w:val="24"/>
        </w:rPr>
        <w:t>日内瓦</w:t>
      </w:r>
    </w:p>
    <w:p w:rsidR="00D76CBE" w:rsidRPr="0087141E" w:rsidRDefault="00D76CBE" w:rsidP="00D76CBE"/>
    <w:p w:rsidR="00D76CBE" w:rsidRPr="0087141E" w:rsidRDefault="00D76CBE" w:rsidP="00D76CBE"/>
    <w:p w:rsidR="00D76CBE" w:rsidRPr="0087141E" w:rsidRDefault="00D76CBE" w:rsidP="00D76CBE"/>
    <w:p w:rsidR="00D76CBE" w:rsidRPr="0087141E" w:rsidRDefault="00D76CBE" w:rsidP="00D76CBE">
      <w:pPr>
        <w:rPr>
          <w:rFonts w:ascii="KaiTi" w:eastAsia="KaiTi"/>
          <w:sz w:val="24"/>
          <w:szCs w:val="24"/>
        </w:rPr>
      </w:pPr>
      <w:r w:rsidRPr="00D76CBE">
        <w:rPr>
          <w:rFonts w:ascii="KaiTi" w:eastAsia="KaiTi" w:hint="eastAsia"/>
          <w:sz w:val="24"/>
          <w:szCs w:val="24"/>
        </w:rPr>
        <w:t>阿根廷、澳大利亚、</w:t>
      </w:r>
      <w:r>
        <w:rPr>
          <w:rFonts w:ascii="KaiTi" w:eastAsia="KaiTi" w:hint="eastAsia"/>
          <w:sz w:val="24"/>
          <w:szCs w:val="24"/>
        </w:rPr>
        <w:t>加拿大、</w:t>
      </w:r>
      <w:r w:rsidRPr="00D76CBE">
        <w:rPr>
          <w:rFonts w:ascii="KaiTi" w:eastAsia="KaiTi" w:hint="eastAsia"/>
          <w:sz w:val="24"/>
          <w:szCs w:val="24"/>
        </w:rPr>
        <w:t>智利、日本、新西兰、巴拿马、大韩民国、</w:t>
      </w:r>
      <w:r>
        <w:rPr>
          <w:rFonts w:ascii="KaiTi" w:eastAsia="KaiTi"/>
          <w:sz w:val="24"/>
          <w:szCs w:val="24"/>
        </w:rPr>
        <w:br/>
      </w:r>
      <w:r>
        <w:rPr>
          <w:rFonts w:ascii="KaiTi" w:eastAsia="KaiTi" w:hint="eastAsia"/>
          <w:sz w:val="24"/>
          <w:szCs w:val="24"/>
        </w:rPr>
        <w:t>沙特阿拉伯、</w:t>
      </w:r>
      <w:r w:rsidRPr="00D76CBE">
        <w:rPr>
          <w:rFonts w:ascii="KaiTi" w:eastAsia="KaiTi" w:hint="eastAsia"/>
          <w:sz w:val="24"/>
          <w:szCs w:val="24"/>
        </w:rPr>
        <w:t>新加坡、美利坚合众国和乌拉圭等代表团的提案</w:t>
      </w:r>
    </w:p>
    <w:p w:rsidR="00D76CBE" w:rsidRPr="0087141E" w:rsidRDefault="00D76CBE" w:rsidP="00D76CBE">
      <w:pPr>
        <w:rPr>
          <w:caps/>
        </w:rPr>
      </w:pPr>
    </w:p>
    <w:p w:rsidR="00D76CBE" w:rsidRPr="0087141E" w:rsidRDefault="00D76CBE" w:rsidP="00D76CBE">
      <w:pPr>
        <w:rPr>
          <w:rFonts w:ascii="KaiTi" w:eastAsia="KaiTi"/>
          <w:i/>
          <w:sz w:val="21"/>
        </w:rPr>
      </w:pPr>
    </w:p>
    <w:p w:rsidR="00D76CBE" w:rsidRPr="0087141E" w:rsidRDefault="00D76CBE" w:rsidP="00D76CBE"/>
    <w:p w:rsidR="00D76CBE" w:rsidRPr="0087141E" w:rsidRDefault="00D76CBE" w:rsidP="00D76CBE"/>
    <w:p w:rsidR="00D76CBE" w:rsidRPr="0087141E" w:rsidRDefault="00D76CBE" w:rsidP="00D76CBE"/>
    <w:p w:rsidR="00D76CBE" w:rsidRPr="0087141E" w:rsidRDefault="00D76CBE" w:rsidP="00D76CBE"/>
    <w:p w:rsidR="00D76CBE" w:rsidRPr="00D76CBE" w:rsidRDefault="00D76CBE" w:rsidP="00D76CBE">
      <w:pPr>
        <w:pStyle w:val="af1"/>
        <w:numPr>
          <w:ilvl w:val="0"/>
          <w:numId w:val="17"/>
        </w:numPr>
        <w:overflowPunct w:val="0"/>
        <w:spacing w:afterLines="50" w:after="120" w:line="340" w:lineRule="atLeast"/>
        <w:ind w:left="0" w:firstLine="0"/>
        <w:contextualSpacing w:val="0"/>
        <w:jc w:val="both"/>
        <w:rPr>
          <w:rFonts w:ascii="SimSun" w:hAnsi="SimSun" w:cs="Times New Roman"/>
          <w:sz w:val="21"/>
          <w:szCs w:val="22"/>
        </w:rPr>
      </w:pPr>
      <w:r w:rsidRPr="00D76CBE">
        <w:rPr>
          <w:rFonts w:ascii="SimSun" w:hAnsi="SimSun" w:cs="Times New Roman" w:hint="eastAsia"/>
          <w:sz w:val="21"/>
          <w:szCs w:val="22"/>
        </w:rPr>
        <w:t>在201</w:t>
      </w:r>
      <w:r>
        <w:rPr>
          <w:rFonts w:ascii="SimSun" w:hAnsi="SimSun" w:cs="Times New Roman" w:hint="eastAsia"/>
          <w:sz w:val="21"/>
          <w:szCs w:val="22"/>
        </w:rPr>
        <w:t>5</w:t>
      </w:r>
      <w:r w:rsidRPr="00D76CBE">
        <w:rPr>
          <w:rFonts w:ascii="SimSun" w:hAnsi="SimSun" w:cs="Times New Roman" w:hint="eastAsia"/>
          <w:sz w:val="21"/>
          <w:szCs w:val="22"/>
        </w:rPr>
        <w:t>年</w:t>
      </w:r>
      <w:r>
        <w:rPr>
          <w:rFonts w:ascii="SimSun" w:hAnsi="SimSun" w:cs="Times New Roman" w:hint="eastAsia"/>
          <w:sz w:val="21"/>
          <w:szCs w:val="22"/>
        </w:rPr>
        <w:t>5</w:t>
      </w:r>
      <w:r w:rsidRPr="00D76CBE">
        <w:rPr>
          <w:rFonts w:ascii="SimSun" w:hAnsi="SimSun" w:cs="Times New Roman" w:hint="eastAsia"/>
          <w:sz w:val="21"/>
          <w:szCs w:val="22"/>
        </w:rPr>
        <w:t>月</w:t>
      </w:r>
      <w:r>
        <w:rPr>
          <w:rFonts w:ascii="SimSun" w:hAnsi="SimSun" w:cs="Times New Roman" w:hint="eastAsia"/>
          <w:sz w:val="21"/>
          <w:szCs w:val="22"/>
        </w:rPr>
        <w:t>8</w:t>
      </w:r>
      <w:r w:rsidRPr="00D76CBE">
        <w:rPr>
          <w:rFonts w:ascii="SimSun" w:hAnsi="SimSun" w:cs="Times New Roman" w:hint="eastAsia"/>
          <w:sz w:val="21"/>
          <w:szCs w:val="22"/>
        </w:rPr>
        <w:t>日的来文中，</w:t>
      </w:r>
      <w:r>
        <w:rPr>
          <w:rFonts w:ascii="SimSun" w:hAnsi="SimSun" w:cs="Times New Roman" w:hint="eastAsia"/>
          <w:sz w:val="21"/>
          <w:szCs w:val="22"/>
        </w:rPr>
        <w:t>阿根廷、</w:t>
      </w:r>
      <w:r w:rsidRPr="00D76CBE">
        <w:rPr>
          <w:rFonts w:ascii="SimSun" w:hAnsi="SimSun" w:cs="Times New Roman" w:hint="eastAsia"/>
          <w:sz w:val="21"/>
          <w:szCs w:val="22"/>
        </w:rPr>
        <w:t>澳大利亚、</w:t>
      </w:r>
      <w:r>
        <w:rPr>
          <w:rFonts w:ascii="SimSun" w:hAnsi="SimSun" w:cs="Times New Roman" w:hint="eastAsia"/>
          <w:sz w:val="21"/>
          <w:szCs w:val="22"/>
        </w:rPr>
        <w:t>加拿大、</w:t>
      </w:r>
      <w:r w:rsidRPr="00D76CBE">
        <w:rPr>
          <w:rFonts w:ascii="SimSun" w:hAnsi="SimSun" w:cs="Times New Roman" w:hint="eastAsia"/>
          <w:sz w:val="21"/>
          <w:szCs w:val="22"/>
        </w:rPr>
        <w:t>智利、</w:t>
      </w:r>
      <w:r>
        <w:rPr>
          <w:rFonts w:ascii="SimSun" w:hAnsi="SimSun" w:cs="Times New Roman" w:hint="eastAsia"/>
          <w:sz w:val="21"/>
          <w:szCs w:val="22"/>
        </w:rPr>
        <w:t>日本、</w:t>
      </w:r>
      <w:r w:rsidRPr="00D76CBE">
        <w:rPr>
          <w:rFonts w:ascii="SimSun" w:hAnsi="SimSun" w:cs="Times New Roman" w:hint="eastAsia"/>
          <w:sz w:val="21"/>
          <w:szCs w:val="22"/>
        </w:rPr>
        <w:t>新西兰、巴拿马、大韩民国、</w:t>
      </w:r>
      <w:r>
        <w:rPr>
          <w:rFonts w:ascii="SimSun" w:hAnsi="SimSun" w:cs="Times New Roman" w:hint="eastAsia"/>
          <w:sz w:val="21"/>
          <w:szCs w:val="22"/>
        </w:rPr>
        <w:t>沙特阿拉伯、</w:t>
      </w:r>
      <w:r w:rsidRPr="00D76CBE">
        <w:rPr>
          <w:rFonts w:ascii="SimSun" w:hAnsi="SimSun" w:cs="Times New Roman" w:hint="eastAsia"/>
          <w:sz w:val="21"/>
          <w:szCs w:val="22"/>
        </w:rPr>
        <w:t>新加坡、美利坚合众国和乌拉圭等</w:t>
      </w:r>
      <w:r>
        <w:rPr>
          <w:rFonts w:ascii="SimSun" w:hAnsi="SimSun" w:cs="Times New Roman" w:hint="eastAsia"/>
          <w:sz w:val="21"/>
          <w:szCs w:val="22"/>
        </w:rPr>
        <w:t>十</w:t>
      </w:r>
      <w:r w:rsidR="007D50C2">
        <w:rPr>
          <w:rFonts w:ascii="SimSun" w:hAnsi="SimSun" w:cs="Times New Roman" w:hint="eastAsia"/>
          <w:sz w:val="21"/>
          <w:szCs w:val="22"/>
        </w:rPr>
        <w:t>二</w:t>
      </w:r>
      <w:bookmarkStart w:id="3" w:name="_GoBack"/>
      <w:bookmarkEnd w:id="3"/>
      <w:r w:rsidRPr="00D76CBE">
        <w:rPr>
          <w:rFonts w:ascii="SimSun" w:hAnsi="SimSun" w:cs="Times New Roman" w:hint="eastAsia"/>
          <w:sz w:val="21"/>
          <w:szCs w:val="22"/>
        </w:rPr>
        <w:t>个代表团向世界知识产权组织(WIPO)国际局转交了本文件中所载的提案。</w:t>
      </w:r>
    </w:p>
    <w:p w:rsidR="00D76CBE" w:rsidRPr="00D76CBE" w:rsidRDefault="00D76CBE" w:rsidP="00D76CBE">
      <w:pPr>
        <w:keepNext/>
        <w:spacing w:beforeLines="100" w:before="240" w:afterLines="100" w:after="240" w:line="340" w:lineRule="atLeast"/>
        <w:outlineLvl w:val="1"/>
        <w:rPr>
          <w:rFonts w:ascii="SimHei" w:eastAsia="SimHei" w:hAnsi="SimHei"/>
          <w:bCs/>
          <w:iCs/>
          <w:caps/>
          <w:sz w:val="21"/>
          <w:szCs w:val="28"/>
        </w:rPr>
      </w:pPr>
      <w:r w:rsidRPr="00D76CBE">
        <w:rPr>
          <w:rFonts w:ascii="SimHei" w:eastAsia="SimHei" w:hAnsi="SimHei" w:hint="eastAsia"/>
          <w:bCs/>
          <w:iCs/>
          <w:caps/>
          <w:sz w:val="21"/>
          <w:szCs w:val="28"/>
        </w:rPr>
        <w:t>关于改进外交会议议事规则草案的提案</w:t>
      </w:r>
    </w:p>
    <w:p w:rsidR="00D76CBE" w:rsidRPr="00D76CBE" w:rsidRDefault="00D76CBE" w:rsidP="00572B6D">
      <w:pPr>
        <w:pStyle w:val="af1"/>
        <w:numPr>
          <w:ilvl w:val="0"/>
          <w:numId w:val="17"/>
        </w:numPr>
        <w:overflowPunct w:val="0"/>
        <w:spacing w:afterLines="50" w:after="120" w:line="340" w:lineRule="atLeast"/>
        <w:ind w:left="0" w:firstLine="0"/>
        <w:contextualSpacing w:val="0"/>
        <w:jc w:val="both"/>
        <w:rPr>
          <w:rFonts w:ascii="SimSun" w:hAnsi="SimSun"/>
          <w:sz w:val="21"/>
          <w:szCs w:val="22"/>
        </w:rPr>
      </w:pPr>
      <w:r w:rsidRPr="00D76CBE">
        <w:rPr>
          <w:rFonts w:ascii="SimSun" w:hAnsi="SimSun" w:hint="eastAsia"/>
          <w:sz w:val="21"/>
          <w:szCs w:val="22"/>
        </w:rPr>
        <w:t>我们注意到</w:t>
      </w:r>
      <w:r w:rsidRPr="00F84BAB">
        <w:rPr>
          <w:rFonts w:ascii="SimSun" w:hAnsi="SimSun" w:hint="eastAsia"/>
          <w:sz w:val="21"/>
          <w:szCs w:val="22"/>
        </w:rPr>
        <w:t>通过原产地名称保护及国际注册里斯本协定新文本外交会议的</w:t>
      </w:r>
      <w:r w:rsidRPr="00D76CBE">
        <w:rPr>
          <w:rFonts w:ascii="SimSun" w:hAnsi="SimSun" w:hint="eastAsia"/>
          <w:sz w:val="21"/>
          <w:szCs w:val="22"/>
        </w:rPr>
        <w:t>“外交会议议事规则草案”</w:t>
      </w:r>
      <w:r w:rsidRPr="00D76CBE">
        <w:rPr>
          <w:rFonts w:ascii="SimSun" w:hAnsi="SimSun"/>
          <w:sz w:val="21"/>
          <w:szCs w:val="22"/>
        </w:rPr>
        <w:t>(</w:t>
      </w:r>
      <w:r w:rsidRPr="00D76CBE">
        <w:rPr>
          <w:rFonts w:ascii="SimSun" w:hAnsi="SimSun" w:hint="eastAsia"/>
          <w:sz w:val="21"/>
          <w:szCs w:val="22"/>
        </w:rPr>
        <w:t>文件</w:t>
      </w:r>
      <w:r w:rsidRPr="00D76CBE">
        <w:rPr>
          <w:rFonts w:ascii="SimSun" w:hAnsi="SimSun"/>
          <w:sz w:val="21"/>
          <w:szCs w:val="22"/>
        </w:rPr>
        <w:t>LI/</w:t>
      </w:r>
      <w:r w:rsidR="00572B6D">
        <w:rPr>
          <w:rFonts w:ascii="SimSun" w:hAnsi="SimSun" w:hint="eastAsia"/>
          <w:sz w:val="21"/>
          <w:szCs w:val="22"/>
        </w:rPr>
        <w:t>DC</w:t>
      </w:r>
      <w:r w:rsidRPr="00D76CBE">
        <w:rPr>
          <w:rFonts w:ascii="SimSun" w:hAnsi="SimSun"/>
          <w:sz w:val="21"/>
          <w:szCs w:val="22"/>
        </w:rPr>
        <w:t>/2</w:t>
      </w:r>
      <w:r w:rsidR="00572B6D">
        <w:rPr>
          <w:rFonts w:ascii="SimSun" w:hAnsi="SimSun" w:hint="eastAsia"/>
          <w:sz w:val="21"/>
          <w:szCs w:val="22"/>
        </w:rPr>
        <w:t xml:space="preserve"> Prov.</w:t>
      </w:r>
      <w:r w:rsidRPr="00D76CBE">
        <w:rPr>
          <w:rFonts w:ascii="SimSun" w:hAnsi="SimSun"/>
          <w:sz w:val="21"/>
          <w:szCs w:val="22"/>
        </w:rPr>
        <w:t>)</w:t>
      </w:r>
      <w:r w:rsidRPr="00D76CBE">
        <w:rPr>
          <w:rFonts w:ascii="SimSun" w:hAnsi="SimSun" w:hint="eastAsia"/>
          <w:sz w:val="21"/>
          <w:szCs w:val="22"/>
        </w:rPr>
        <w:t>。</w:t>
      </w:r>
      <w:r w:rsidR="00572B6D">
        <w:rPr>
          <w:rFonts w:ascii="SimSun" w:hAnsi="SimSun" w:hint="eastAsia"/>
          <w:sz w:val="21"/>
          <w:szCs w:val="22"/>
        </w:rPr>
        <w:t>《</w:t>
      </w:r>
      <w:r w:rsidRPr="00F84BAB">
        <w:rPr>
          <w:rFonts w:ascii="SimSun" w:hAnsi="SimSun" w:hint="eastAsia"/>
          <w:sz w:val="21"/>
          <w:szCs w:val="22"/>
        </w:rPr>
        <w:t>规则草案</w:t>
      </w:r>
      <w:r w:rsidR="00572B6D">
        <w:rPr>
          <w:rFonts w:ascii="SimSun" w:hAnsi="SimSun" w:hint="eastAsia"/>
          <w:sz w:val="21"/>
          <w:szCs w:val="22"/>
        </w:rPr>
        <w:t>》</w:t>
      </w:r>
      <w:r w:rsidRPr="00F84BAB">
        <w:rPr>
          <w:rFonts w:ascii="SimSun" w:hAnsi="SimSun" w:hint="eastAsia"/>
          <w:sz w:val="21"/>
          <w:szCs w:val="22"/>
        </w:rPr>
        <w:t>在第1条第(2)款规定，外交会议的全体会议有权通过</w:t>
      </w:r>
      <w:r w:rsidR="00572B6D">
        <w:rPr>
          <w:rFonts w:ascii="SimSun" w:hAnsi="SimSun" w:hint="eastAsia"/>
          <w:sz w:val="21"/>
          <w:szCs w:val="22"/>
        </w:rPr>
        <w:t>和修正</w:t>
      </w:r>
      <w:r w:rsidRPr="00F84BAB">
        <w:rPr>
          <w:rFonts w:ascii="SimSun" w:hAnsi="SimSun" w:hint="eastAsia"/>
          <w:sz w:val="21"/>
          <w:szCs w:val="22"/>
        </w:rPr>
        <w:t>会议的议事</w:t>
      </w:r>
      <w:r w:rsidRPr="00572B6D">
        <w:rPr>
          <w:rFonts w:ascii="SimSun" w:hAnsi="SimSun" w:cs="Times New Roman" w:hint="eastAsia"/>
          <w:sz w:val="21"/>
          <w:szCs w:val="22"/>
        </w:rPr>
        <w:t>规则</w:t>
      </w:r>
      <w:r w:rsidRPr="00F84BAB">
        <w:rPr>
          <w:rFonts w:ascii="SimSun" w:hAnsi="SimSun" w:hint="eastAsia"/>
          <w:sz w:val="21"/>
          <w:szCs w:val="22"/>
        </w:rPr>
        <w:t>。此外，</w:t>
      </w:r>
      <w:r w:rsidR="00572B6D">
        <w:rPr>
          <w:rFonts w:ascii="SimSun" w:hAnsi="SimSun" w:hint="eastAsia"/>
          <w:sz w:val="21"/>
          <w:szCs w:val="22"/>
        </w:rPr>
        <w:t>《</w:t>
      </w:r>
      <w:r w:rsidRPr="00F84BAB">
        <w:rPr>
          <w:rFonts w:ascii="SimSun" w:hAnsi="SimSun" w:hint="eastAsia"/>
          <w:sz w:val="21"/>
          <w:szCs w:val="22"/>
        </w:rPr>
        <w:t>规则草案</w:t>
      </w:r>
      <w:r w:rsidR="00572B6D">
        <w:rPr>
          <w:rFonts w:ascii="SimSun" w:hAnsi="SimSun" w:hint="eastAsia"/>
          <w:sz w:val="21"/>
          <w:szCs w:val="22"/>
        </w:rPr>
        <w:t>》</w:t>
      </w:r>
      <w:r w:rsidRPr="00F84BAB">
        <w:rPr>
          <w:rFonts w:ascii="SimSun" w:hAnsi="SimSun" w:hint="eastAsia"/>
          <w:sz w:val="21"/>
          <w:szCs w:val="22"/>
        </w:rPr>
        <w:t>(第2条)规定，</w:t>
      </w:r>
      <w:r w:rsidR="00F84BAB" w:rsidRPr="00F84BAB">
        <w:rPr>
          <w:rFonts w:ascii="SimSun" w:hAnsi="SimSun" w:hint="eastAsia"/>
          <w:sz w:val="21"/>
          <w:szCs w:val="22"/>
        </w:rPr>
        <w:t>会议</w:t>
      </w:r>
      <w:r w:rsidR="00572B6D">
        <w:rPr>
          <w:rFonts w:ascii="SimSun" w:hAnsi="SimSun" w:hint="eastAsia"/>
          <w:sz w:val="21"/>
          <w:szCs w:val="22"/>
        </w:rPr>
        <w:t>由</w:t>
      </w:r>
      <w:r w:rsidR="00F84BAB" w:rsidRPr="00F84BAB">
        <w:rPr>
          <w:rFonts w:ascii="SimSun" w:hAnsi="SimSun" w:hint="eastAsia"/>
          <w:sz w:val="21"/>
          <w:szCs w:val="22"/>
        </w:rPr>
        <w:t>里斯本成员、非洲知识产权组织、欧洲联盟、WIPO成员、非WIPO成员的联合国会员以及受邀作为观察员出席的其他各方</w:t>
      </w:r>
      <w:r w:rsidR="00572B6D">
        <w:rPr>
          <w:rFonts w:ascii="SimSun" w:hAnsi="SimSun" w:hint="eastAsia"/>
          <w:sz w:val="21"/>
          <w:szCs w:val="22"/>
        </w:rPr>
        <w:t>组成</w:t>
      </w:r>
      <w:r w:rsidR="00F84BAB" w:rsidRPr="00F84BAB">
        <w:rPr>
          <w:rFonts w:ascii="SimSun" w:hAnsi="SimSun" w:hint="eastAsia"/>
          <w:sz w:val="21"/>
          <w:szCs w:val="22"/>
        </w:rPr>
        <w:t>。</w:t>
      </w:r>
      <w:r w:rsidR="00572B6D">
        <w:rPr>
          <w:rFonts w:ascii="SimSun" w:hAnsi="SimSun" w:hint="eastAsia"/>
          <w:sz w:val="21"/>
          <w:szCs w:val="22"/>
        </w:rPr>
        <w:t>第29条规定，</w:t>
      </w:r>
      <w:r w:rsidR="00572B6D" w:rsidRPr="00572B6D">
        <w:rPr>
          <w:rFonts w:ascii="SimSun" w:hAnsi="SimSun" w:hint="eastAsia"/>
          <w:sz w:val="21"/>
          <w:szCs w:val="22"/>
        </w:rPr>
        <w:t>成员代表团可</w:t>
      </w:r>
      <w:r w:rsidR="00572B6D">
        <w:rPr>
          <w:rFonts w:ascii="SimSun" w:hAnsi="SimSun" w:hint="eastAsia"/>
          <w:sz w:val="21"/>
          <w:szCs w:val="22"/>
        </w:rPr>
        <w:t>以</w:t>
      </w:r>
      <w:r w:rsidR="00572B6D" w:rsidRPr="00572B6D">
        <w:rPr>
          <w:rFonts w:ascii="SimSun" w:hAnsi="SimSun" w:hint="eastAsia"/>
          <w:sz w:val="21"/>
          <w:szCs w:val="22"/>
        </w:rPr>
        <w:t>对基础提案提出修正案</w:t>
      </w:r>
      <w:r w:rsidR="00572B6D">
        <w:rPr>
          <w:rFonts w:ascii="SimSun" w:hAnsi="SimSun" w:hint="eastAsia"/>
          <w:sz w:val="21"/>
          <w:szCs w:val="22"/>
        </w:rPr>
        <w:t>，但谁可对《议事规则》提出修正，《规则草案》则没有规定。</w:t>
      </w:r>
      <w:r w:rsidR="00F84BAB" w:rsidRPr="00F84BAB">
        <w:rPr>
          <w:rFonts w:ascii="SimSun" w:hAnsi="SimSun" w:hint="eastAsia"/>
          <w:sz w:val="21"/>
          <w:szCs w:val="22"/>
        </w:rPr>
        <w:t>由此可知，所有参会方均可对</w:t>
      </w:r>
      <w:r w:rsidR="00572B6D">
        <w:rPr>
          <w:rFonts w:ascii="SimSun" w:hAnsi="SimSun" w:hint="eastAsia"/>
          <w:sz w:val="21"/>
          <w:szCs w:val="22"/>
        </w:rPr>
        <w:t>《</w:t>
      </w:r>
      <w:r w:rsidR="00F84BAB" w:rsidRPr="00F84BAB">
        <w:rPr>
          <w:rFonts w:ascii="SimSun" w:hAnsi="SimSun" w:hint="eastAsia"/>
          <w:sz w:val="21"/>
          <w:szCs w:val="22"/>
        </w:rPr>
        <w:t>规则草案</w:t>
      </w:r>
      <w:r w:rsidR="00572B6D">
        <w:rPr>
          <w:rFonts w:ascii="SimSun" w:hAnsi="SimSun" w:hint="eastAsia"/>
          <w:sz w:val="21"/>
          <w:szCs w:val="22"/>
        </w:rPr>
        <w:t>》</w:t>
      </w:r>
      <w:r w:rsidR="00F84BAB" w:rsidRPr="00F84BAB">
        <w:rPr>
          <w:rFonts w:ascii="SimSun" w:hAnsi="SimSun" w:hint="eastAsia"/>
          <w:sz w:val="21"/>
          <w:szCs w:val="22"/>
        </w:rPr>
        <w:t>提出修正。第46条确认，观察员代表团</w:t>
      </w:r>
      <w:r w:rsidR="00F84BAB">
        <w:rPr>
          <w:rFonts w:ascii="SimSun" w:hAnsi="SimSun" w:hint="eastAsia"/>
          <w:sz w:val="21"/>
          <w:szCs w:val="22"/>
        </w:rPr>
        <w:t>和观察员</w:t>
      </w:r>
      <w:r w:rsidR="00F84BAB" w:rsidRPr="00F84BAB">
        <w:rPr>
          <w:rFonts w:ascii="SimSun" w:hAnsi="SimSun" w:hint="eastAsia"/>
          <w:sz w:val="21"/>
          <w:szCs w:val="22"/>
        </w:rPr>
        <w:t>可</w:t>
      </w:r>
      <w:r w:rsidR="00F84BAB">
        <w:rPr>
          <w:rFonts w:ascii="SimSun" w:hAnsi="SimSun" w:hint="eastAsia"/>
          <w:sz w:val="21"/>
          <w:szCs w:val="22"/>
        </w:rPr>
        <w:t>以</w:t>
      </w:r>
      <w:r w:rsidR="00F84BAB" w:rsidRPr="00F84BAB">
        <w:rPr>
          <w:rFonts w:ascii="SimSun" w:hAnsi="SimSun" w:hint="eastAsia"/>
          <w:sz w:val="21"/>
          <w:szCs w:val="22"/>
        </w:rPr>
        <w:t>出席</w:t>
      </w:r>
      <w:r w:rsidR="00F84BAB">
        <w:rPr>
          <w:rFonts w:ascii="SimSun" w:hAnsi="SimSun" w:hint="eastAsia"/>
          <w:sz w:val="21"/>
          <w:szCs w:val="22"/>
        </w:rPr>
        <w:t>外交</w:t>
      </w:r>
      <w:r w:rsidR="00F84BAB" w:rsidRPr="00F84BAB">
        <w:rPr>
          <w:rFonts w:ascii="SimSun" w:hAnsi="SimSun" w:hint="eastAsia"/>
          <w:sz w:val="21"/>
          <w:szCs w:val="22"/>
        </w:rPr>
        <w:t>会议的全体会议</w:t>
      </w:r>
      <w:r w:rsidR="00F84BAB">
        <w:rPr>
          <w:rFonts w:ascii="SimSun" w:hAnsi="SimSun" w:hint="eastAsia"/>
          <w:sz w:val="21"/>
          <w:szCs w:val="22"/>
        </w:rPr>
        <w:t>。最后，第34条第(1)款规定，</w:t>
      </w:r>
      <w:r w:rsidR="00F84BAB" w:rsidRPr="00F84BAB">
        <w:rPr>
          <w:rFonts w:ascii="SimSun" w:hAnsi="SimSun" w:hint="eastAsia"/>
          <w:sz w:val="21"/>
          <w:szCs w:val="22"/>
        </w:rPr>
        <w:t>所有机构均应尽可能通过协商一致</w:t>
      </w:r>
      <w:proofErr w:type="gramStart"/>
      <w:r w:rsidR="00F84BAB" w:rsidRPr="00F84BAB">
        <w:rPr>
          <w:rFonts w:ascii="SimSun" w:hAnsi="SimSun" w:hint="eastAsia"/>
          <w:sz w:val="21"/>
          <w:szCs w:val="22"/>
        </w:rPr>
        <w:t>作出</w:t>
      </w:r>
      <w:proofErr w:type="gramEnd"/>
      <w:r w:rsidR="00F84BAB" w:rsidRPr="00F84BAB">
        <w:rPr>
          <w:rFonts w:ascii="SimSun" w:hAnsi="SimSun" w:hint="eastAsia"/>
          <w:sz w:val="21"/>
          <w:szCs w:val="22"/>
        </w:rPr>
        <w:t>一切决定。</w:t>
      </w:r>
      <w:r w:rsidR="00F84BAB">
        <w:rPr>
          <w:rFonts w:ascii="SimSun" w:hAnsi="SimSun" w:hint="eastAsia"/>
          <w:sz w:val="21"/>
          <w:szCs w:val="22"/>
        </w:rPr>
        <w:t>我们相信，对《议事规则草案》的本修正提案应在外交会议上取得协商一致的批准。</w:t>
      </w:r>
    </w:p>
    <w:p w:rsidR="00D76CBE" w:rsidRPr="00D76CBE" w:rsidRDefault="00F84BAB" w:rsidP="00F84BAB">
      <w:pPr>
        <w:pStyle w:val="af1"/>
        <w:numPr>
          <w:ilvl w:val="0"/>
          <w:numId w:val="17"/>
        </w:numPr>
        <w:overflowPunct w:val="0"/>
        <w:spacing w:afterLines="50" w:after="120" w:line="340" w:lineRule="atLeast"/>
        <w:ind w:left="0" w:firstLine="0"/>
        <w:contextualSpacing w:val="0"/>
        <w:jc w:val="both"/>
        <w:rPr>
          <w:rFonts w:ascii="SimSun" w:hAnsi="SimSun"/>
          <w:sz w:val="21"/>
          <w:szCs w:val="22"/>
        </w:rPr>
      </w:pPr>
      <w:r>
        <w:rPr>
          <w:rFonts w:ascii="SimSun" w:hAnsi="SimSun" w:hint="eastAsia"/>
          <w:sz w:val="21"/>
          <w:szCs w:val="22"/>
        </w:rPr>
        <w:t>如文件</w:t>
      </w:r>
      <w:r w:rsidRPr="00D76CBE">
        <w:rPr>
          <w:rFonts w:ascii="SimSun" w:hAnsi="SimSun"/>
          <w:sz w:val="21"/>
          <w:szCs w:val="22"/>
        </w:rPr>
        <w:t>LI/R/PM/</w:t>
      </w:r>
      <w:r>
        <w:rPr>
          <w:rFonts w:ascii="SimSun" w:hAnsi="SimSun" w:hint="eastAsia"/>
          <w:sz w:val="21"/>
          <w:szCs w:val="22"/>
        </w:rPr>
        <w:t>5 Rev.3中所述以及在筹备委员会中讨论的那样，</w:t>
      </w:r>
      <w:r w:rsidR="00D76CBE" w:rsidRPr="00D76CBE">
        <w:rPr>
          <w:rFonts w:ascii="SimSun" w:hAnsi="SimSun" w:hint="eastAsia"/>
          <w:sz w:val="21"/>
          <w:szCs w:val="22"/>
        </w:rPr>
        <w:t>WIPO外交会议通常是开放的，WIPO所有成员可全面参与和表决。但是，文件</w:t>
      </w:r>
      <w:r w:rsidR="00D76CBE" w:rsidRPr="00D76CBE">
        <w:rPr>
          <w:rFonts w:ascii="SimSun" w:hAnsi="SimSun"/>
          <w:sz w:val="21"/>
          <w:szCs w:val="22"/>
        </w:rPr>
        <w:t>LI/</w:t>
      </w:r>
      <w:r>
        <w:rPr>
          <w:rFonts w:ascii="SimSun" w:hAnsi="SimSun" w:hint="eastAsia"/>
          <w:sz w:val="21"/>
          <w:szCs w:val="22"/>
        </w:rPr>
        <w:t>DC</w:t>
      </w:r>
      <w:r w:rsidR="00D76CBE" w:rsidRPr="00D76CBE">
        <w:rPr>
          <w:rFonts w:ascii="SimSun" w:hAnsi="SimSun"/>
          <w:sz w:val="21"/>
          <w:szCs w:val="22"/>
        </w:rPr>
        <w:t>/2</w:t>
      </w:r>
      <w:r>
        <w:rPr>
          <w:rFonts w:ascii="SimSun" w:hAnsi="SimSun" w:hint="eastAsia"/>
          <w:sz w:val="21"/>
          <w:szCs w:val="22"/>
        </w:rPr>
        <w:t xml:space="preserve"> Prov.</w:t>
      </w:r>
      <w:r w:rsidR="00572B6D">
        <w:rPr>
          <w:rFonts w:ascii="SimSun" w:hAnsi="SimSun" w:hint="eastAsia"/>
          <w:sz w:val="21"/>
          <w:szCs w:val="22"/>
        </w:rPr>
        <w:t>目前的草案</w:t>
      </w:r>
      <w:r>
        <w:rPr>
          <w:rFonts w:ascii="SimSun" w:hAnsi="SimSun" w:hint="eastAsia"/>
          <w:sz w:val="21"/>
          <w:szCs w:val="22"/>
        </w:rPr>
        <w:t>将</w:t>
      </w:r>
      <w:r w:rsidR="00D76CBE" w:rsidRPr="00D76CBE">
        <w:rPr>
          <w:rFonts w:ascii="SimSun" w:hAnsi="SimSun" w:hint="eastAsia"/>
          <w:sz w:val="21"/>
          <w:szCs w:val="22"/>
        </w:rPr>
        <w:t>全面参与和表决权仅限于目前的里斯本成员</w:t>
      </w:r>
      <w:r>
        <w:rPr>
          <w:rFonts w:ascii="SimSun" w:hAnsi="SimSun" w:hint="eastAsia"/>
          <w:sz w:val="21"/>
          <w:szCs w:val="22"/>
        </w:rPr>
        <w:t>，但却给予两个非WIPO成员比非里斯本成员的WIPO成员更多的谈判权利</w:t>
      </w:r>
      <w:r w:rsidR="00D76CBE" w:rsidRPr="00D76CBE">
        <w:rPr>
          <w:rFonts w:ascii="SimSun" w:hAnsi="SimSun" w:hint="eastAsia"/>
          <w:sz w:val="21"/>
          <w:szCs w:val="22"/>
        </w:rPr>
        <w:t>。</w:t>
      </w:r>
      <w:r w:rsidR="00B34CFF">
        <w:rPr>
          <w:rFonts w:ascii="SimSun" w:hAnsi="SimSun" w:hint="eastAsia"/>
          <w:sz w:val="21"/>
          <w:szCs w:val="22"/>
        </w:rPr>
        <w:t>过去20年间</w:t>
      </w:r>
      <w:r w:rsidR="00572B6D">
        <w:rPr>
          <w:rFonts w:ascii="SimSun" w:hAnsi="SimSun" w:hint="eastAsia"/>
          <w:sz w:val="21"/>
          <w:szCs w:val="22"/>
        </w:rPr>
        <w:t>，</w:t>
      </w:r>
      <w:r w:rsidR="00B34CFF">
        <w:rPr>
          <w:rFonts w:ascii="SimSun" w:hAnsi="SimSun" w:hint="eastAsia"/>
          <w:sz w:val="21"/>
          <w:szCs w:val="22"/>
        </w:rPr>
        <w:t>WIPO的外交会议，包括通过已有条约新文本的外交会议(《海牙协定》)，均允许所有WIPO成员平等参与(见附件近期四次外交会议的摘录)。</w:t>
      </w:r>
    </w:p>
    <w:p w:rsidR="00D76CBE" w:rsidRPr="00D76CBE" w:rsidRDefault="00D76CBE" w:rsidP="00B34CFF">
      <w:pPr>
        <w:pStyle w:val="af1"/>
        <w:numPr>
          <w:ilvl w:val="0"/>
          <w:numId w:val="17"/>
        </w:numPr>
        <w:overflowPunct w:val="0"/>
        <w:spacing w:afterLines="50" w:after="120" w:line="340" w:lineRule="atLeast"/>
        <w:ind w:left="0" w:firstLine="0"/>
        <w:contextualSpacing w:val="0"/>
        <w:jc w:val="both"/>
        <w:rPr>
          <w:rFonts w:ascii="SimSun" w:hAnsi="SimSun"/>
          <w:sz w:val="21"/>
          <w:szCs w:val="22"/>
        </w:rPr>
      </w:pPr>
      <w:r w:rsidRPr="00D76CBE">
        <w:rPr>
          <w:rFonts w:ascii="SimSun" w:hAnsi="SimSun" w:hint="eastAsia"/>
          <w:sz w:val="21"/>
          <w:szCs w:val="22"/>
        </w:rPr>
        <w:lastRenderedPageBreak/>
        <w:t>为允许WIPO所有成员全面、平等地参与，我们</w:t>
      </w:r>
      <w:r w:rsidR="00B34CFF">
        <w:rPr>
          <w:rFonts w:ascii="SimSun" w:hAnsi="SimSun" w:hint="eastAsia"/>
          <w:sz w:val="21"/>
          <w:szCs w:val="22"/>
        </w:rPr>
        <w:t>仍</w:t>
      </w:r>
      <w:r w:rsidRPr="00D76CBE">
        <w:rPr>
          <w:rFonts w:ascii="SimSun" w:hAnsi="SimSun" w:hint="eastAsia"/>
          <w:sz w:val="21"/>
          <w:szCs w:val="22"/>
        </w:rPr>
        <w:t>建议对文件</w:t>
      </w:r>
      <w:r w:rsidRPr="00D76CBE">
        <w:rPr>
          <w:rFonts w:ascii="SimSun" w:hAnsi="SimSun"/>
          <w:sz w:val="21"/>
          <w:szCs w:val="22"/>
        </w:rPr>
        <w:t>LI/</w:t>
      </w:r>
      <w:r w:rsidR="00B34CFF">
        <w:rPr>
          <w:rFonts w:ascii="SimSun" w:hAnsi="SimSun" w:hint="eastAsia"/>
          <w:sz w:val="21"/>
          <w:szCs w:val="22"/>
        </w:rPr>
        <w:t>DC</w:t>
      </w:r>
      <w:r w:rsidRPr="00D76CBE">
        <w:rPr>
          <w:rFonts w:ascii="SimSun" w:hAnsi="SimSun"/>
          <w:sz w:val="21"/>
          <w:szCs w:val="22"/>
        </w:rPr>
        <w:t>/2</w:t>
      </w:r>
      <w:r w:rsidR="00B34CFF">
        <w:rPr>
          <w:rFonts w:ascii="SimSun" w:hAnsi="SimSun" w:hint="eastAsia"/>
          <w:sz w:val="21"/>
          <w:szCs w:val="22"/>
        </w:rPr>
        <w:t xml:space="preserve"> Prov.作</w:t>
      </w:r>
      <w:r w:rsidRPr="00D76CBE">
        <w:rPr>
          <w:rFonts w:ascii="SimSun" w:hAnsi="SimSun" w:hint="eastAsia"/>
          <w:sz w:val="21"/>
          <w:szCs w:val="22"/>
        </w:rPr>
        <w:t>以下修订：</w:t>
      </w:r>
    </w:p>
    <w:p w:rsidR="00D76CBE" w:rsidRPr="00D76CBE" w:rsidRDefault="00D76CBE" w:rsidP="00D76CBE">
      <w:pPr>
        <w:keepNext/>
        <w:spacing w:beforeLines="100" w:before="240" w:afterLines="100" w:after="240" w:line="340" w:lineRule="atLeast"/>
        <w:outlineLvl w:val="1"/>
        <w:rPr>
          <w:rFonts w:ascii="SimHei" w:eastAsia="SimHei" w:hAnsi="SimHei"/>
          <w:bCs/>
          <w:iCs/>
          <w:caps/>
          <w:sz w:val="21"/>
          <w:szCs w:val="28"/>
        </w:rPr>
      </w:pPr>
      <w:r w:rsidRPr="00D76CBE">
        <w:rPr>
          <w:rFonts w:ascii="SimHei" w:eastAsia="SimHei" w:hAnsi="SimHei" w:hint="eastAsia"/>
          <w:bCs/>
          <w:iCs/>
          <w:caps/>
          <w:sz w:val="21"/>
          <w:szCs w:val="28"/>
        </w:rPr>
        <w:t>外交会议议事规则草案</w:t>
      </w:r>
    </w:p>
    <w:p w:rsidR="00D76CBE" w:rsidRPr="00D76CBE" w:rsidRDefault="00D76CBE" w:rsidP="00D76CBE">
      <w:pPr>
        <w:spacing w:afterLines="50" w:after="120" w:line="340" w:lineRule="atLeast"/>
        <w:jc w:val="both"/>
        <w:rPr>
          <w:rFonts w:ascii="SimSun" w:hAnsi="SimSun"/>
          <w:sz w:val="21"/>
          <w:u w:val="single"/>
        </w:rPr>
      </w:pPr>
      <w:r w:rsidRPr="00D76CBE">
        <w:rPr>
          <w:rFonts w:ascii="SimSun" w:hAnsi="SimSun" w:hint="eastAsia"/>
          <w:sz w:val="21"/>
          <w:u w:val="single"/>
        </w:rPr>
        <w:t>第2条</w:t>
      </w:r>
      <w:r w:rsidRPr="00D76CBE">
        <w:rPr>
          <w:rFonts w:ascii="SimSun" w:hAnsi="SimSun" w:hint="eastAsia"/>
          <w:sz w:val="21"/>
        </w:rPr>
        <w:t>：</w:t>
      </w:r>
      <w:r w:rsidRPr="00D76CBE">
        <w:rPr>
          <w:rFonts w:ascii="SimSun" w:hAnsi="SimSun" w:hint="eastAsia"/>
          <w:sz w:val="21"/>
        </w:rPr>
        <w:tab/>
      </w:r>
      <w:r w:rsidRPr="00D76CBE">
        <w:rPr>
          <w:rFonts w:ascii="SimSun" w:hAnsi="SimSun" w:hint="eastAsia"/>
          <w:sz w:val="21"/>
          <w:u w:val="single"/>
        </w:rPr>
        <w:t>会议的组成</w:t>
      </w:r>
    </w:p>
    <w:p w:rsidR="00D76CBE" w:rsidRPr="00D76CBE" w:rsidRDefault="00D76CBE" w:rsidP="00B34CFF">
      <w:pPr>
        <w:widowControl w:val="0"/>
        <w:adjustRightInd w:val="0"/>
        <w:spacing w:afterLines="50" w:after="120" w:line="340" w:lineRule="atLeast"/>
        <w:jc w:val="both"/>
        <w:rPr>
          <w:rFonts w:ascii="SimSun" w:hAnsi="Calibri" w:cs="SimSun"/>
          <w:color w:val="000000"/>
          <w:sz w:val="21"/>
          <w:szCs w:val="21"/>
        </w:rPr>
      </w:pPr>
      <w:r w:rsidRPr="00D76CBE">
        <w:rPr>
          <w:rFonts w:ascii="SimSun" w:hAnsi="Calibri" w:cs="SimSun"/>
          <w:color w:val="000000"/>
          <w:sz w:val="21"/>
          <w:szCs w:val="21"/>
        </w:rPr>
        <w:t>(1)</w:t>
      </w:r>
      <w:r w:rsidRPr="00D76CBE">
        <w:rPr>
          <w:rFonts w:ascii="SimSun" w:hAnsi="Calibri" w:cs="SimSun" w:hint="eastAsia"/>
          <w:color w:val="000000"/>
          <w:sz w:val="21"/>
          <w:szCs w:val="21"/>
        </w:rPr>
        <w:tab/>
        <w:t>本会议应包括：</w:t>
      </w:r>
    </w:p>
    <w:p w:rsidR="00D76CBE" w:rsidRPr="00D76CBE" w:rsidRDefault="00D76CBE" w:rsidP="00B34CFF">
      <w:pPr>
        <w:widowControl w:val="0"/>
        <w:overflowPunct w:val="0"/>
        <w:adjustRightInd w:val="0"/>
        <w:spacing w:afterLines="50" w:after="120" w:line="340" w:lineRule="atLeast"/>
        <w:ind w:leftChars="258" w:left="568"/>
        <w:jc w:val="both"/>
        <w:rPr>
          <w:rFonts w:ascii="SimSun" w:hAnsi="Calibri" w:cs="SimSun"/>
          <w:color w:val="000000"/>
          <w:sz w:val="21"/>
          <w:szCs w:val="21"/>
        </w:rPr>
      </w:pPr>
      <w:r w:rsidRPr="00D76CBE">
        <w:rPr>
          <w:rFonts w:ascii="SimSun" w:hAnsi="Calibri" w:cs="SimSun"/>
          <w:color w:val="000000"/>
          <w:sz w:val="21"/>
          <w:szCs w:val="21"/>
        </w:rPr>
        <w:t>(</w:t>
      </w:r>
      <w:proofErr w:type="spellStart"/>
      <w:r w:rsidRPr="00D76CBE">
        <w:rPr>
          <w:rFonts w:ascii="SimSun" w:hAnsi="Calibri" w:cs="SimSun"/>
          <w:color w:val="000000"/>
          <w:sz w:val="21"/>
          <w:szCs w:val="21"/>
        </w:rPr>
        <w:t>i</w:t>
      </w:r>
      <w:proofErr w:type="spellEnd"/>
      <w:r w:rsidRPr="00D76CBE">
        <w:rPr>
          <w:rFonts w:ascii="SimSun" w:hAnsi="Calibri" w:cs="SimSun"/>
          <w:color w:val="000000"/>
          <w:sz w:val="21"/>
          <w:szCs w:val="21"/>
        </w:rPr>
        <w:t>)</w:t>
      </w:r>
      <w:r w:rsidRPr="00D76CBE">
        <w:rPr>
          <w:rFonts w:ascii="SimSun" w:hAnsi="Calibri" w:cs="SimSun" w:hint="eastAsia"/>
          <w:color w:val="000000"/>
          <w:sz w:val="21"/>
          <w:szCs w:val="21"/>
        </w:rPr>
        <w:tab/>
      </w:r>
      <w:r w:rsidRPr="00D76CBE">
        <w:rPr>
          <w:rFonts w:ascii="SimSun" w:hAnsi="SimSun" w:cs="Times New Roman" w:hint="eastAsia"/>
          <w:sz w:val="21"/>
          <w:szCs w:val="21"/>
        </w:rPr>
        <w:t>世界知识产权组织</w:t>
      </w:r>
      <w:r w:rsidRPr="00D76CBE">
        <w:rPr>
          <w:rFonts w:ascii="SimSun" w:hAnsi="Calibri" w:cs="SimSun" w:hint="eastAsia"/>
          <w:color w:val="000000"/>
          <w:sz w:val="21"/>
          <w:szCs w:val="21"/>
        </w:rPr>
        <w:t>成员国代表团</w:t>
      </w:r>
      <w:r w:rsidRPr="00D76CBE">
        <w:rPr>
          <w:rFonts w:ascii="SimSun" w:hAnsi="Calibri" w:cs="SimSun"/>
          <w:color w:val="000000"/>
          <w:sz w:val="21"/>
          <w:szCs w:val="21"/>
        </w:rPr>
        <w:t>(</w:t>
      </w:r>
      <w:r w:rsidRPr="00D76CBE">
        <w:rPr>
          <w:rFonts w:ascii="SimSun" w:hAnsi="Calibri" w:cs="SimSun" w:hint="eastAsia"/>
          <w:color w:val="000000"/>
          <w:sz w:val="21"/>
          <w:szCs w:val="21"/>
        </w:rPr>
        <w:t>以下简称“成员代表团”</w:t>
      </w:r>
      <w:r w:rsidRPr="00D76CBE">
        <w:rPr>
          <w:rFonts w:ascii="SimSun" w:hAnsi="Calibri" w:cs="SimSun"/>
          <w:color w:val="000000"/>
          <w:sz w:val="21"/>
          <w:szCs w:val="21"/>
        </w:rPr>
        <w:t>)</w:t>
      </w:r>
      <w:r w:rsidRPr="00D76CBE">
        <w:rPr>
          <w:rFonts w:ascii="SimSun" w:hAnsi="Calibri" w:cs="SimSun" w:hint="eastAsia"/>
          <w:color w:val="000000"/>
          <w:sz w:val="21"/>
          <w:szCs w:val="21"/>
        </w:rPr>
        <w:t>，</w:t>
      </w:r>
    </w:p>
    <w:p w:rsidR="00D76CBE" w:rsidRPr="00D76CBE" w:rsidRDefault="00D76CBE" w:rsidP="00B34CFF">
      <w:pPr>
        <w:widowControl w:val="0"/>
        <w:overflowPunct w:val="0"/>
        <w:adjustRightInd w:val="0"/>
        <w:spacing w:afterLines="50" w:after="120" w:line="340" w:lineRule="atLeast"/>
        <w:ind w:leftChars="258" w:left="568"/>
        <w:jc w:val="both"/>
        <w:rPr>
          <w:rFonts w:ascii="SimSun" w:hAnsi="Calibri" w:cs="SimSun"/>
          <w:color w:val="000000"/>
          <w:sz w:val="21"/>
          <w:szCs w:val="21"/>
        </w:rPr>
      </w:pPr>
      <w:r w:rsidRPr="00D76CBE">
        <w:rPr>
          <w:rFonts w:ascii="SimSun" w:hAnsi="Calibri" w:cs="SimSun"/>
          <w:color w:val="000000"/>
          <w:sz w:val="21"/>
          <w:szCs w:val="21"/>
        </w:rPr>
        <w:t>(ii)</w:t>
      </w:r>
      <w:r w:rsidRPr="00D76CBE">
        <w:rPr>
          <w:rFonts w:ascii="SimSun" w:hAnsi="Calibri" w:cs="SimSun" w:hint="eastAsia"/>
          <w:color w:val="000000"/>
          <w:sz w:val="21"/>
          <w:szCs w:val="21"/>
        </w:rPr>
        <w:tab/>
        <w:t>非洲知识产权组织代表团和欧洲联盟代表团</w:t>
      </w:r>
      <w:r w:rsidRPr="00D76CBE">
        <w:rPr>
          <w:rFonts w:ascii="SimSun" w:hAnsi="Calibri" w:cs="SimSun"/>
          <w:color w:val="000000"/>
          <w:sz w:val="21"/>
          <w:szCs w:val="21"/>
        </w:rPr>
        <w:t>(</w:t>
      </w:r>
      <w:r w:rsidRPr="00D76CBE">
        <w:rPr>
          <w:rFonts w:ascii="SimSun" w:hAnsi="Calibri" w:cs="SimSun" w:hint="eastAsia"/>
          <w:color w:val="000000"/>
          <w:sz w:val="21"/>
          <w:szCs w:val="21"/>
        </w:rPr>
        <w:t>以下简称“特别代表团”</w:t>
      </w:r>
      <w:r w:rsidRPr="00D76CBE">
        <w:rPr>
          <w:rFonts w:ascii="SimSun" w:hAnsi="Calibri" w:cs="SimSun"/>
          <w:color w:val="000000"/>
          <w:sz w:val="21"/>
          <w:szCs w:val="21"/>
        </w:rPr>
        <w:t>)</w:t>
      </w:r>
      <w:r w:rsidRPr="00D76CBE">
        <w:rPr>
          <w:rFonts w:ascii="SimSun" w:hAnsi="Calibri" w:cs="SimSun" w:hint="eastAsia"/>
          <w:color w:val="000000"/>
          <w:sz w:val="21"/>
          <w:szCs w:val="21"/>
        </w:rPr>
        <w:t>，</w:t>
      </w:r>
    </w:p>
    <w:p w:rsidR="00D76CBE" w:rsidRPr="00D76CBE" w:rsidRDefault="00D76CBE" w:rsidP="00B34CFF">
      <w:pPr>
        <w:widowControl w:val="0"/>
        <w:overflowPunct w:val="0"/>
        <w:adjustRightInd w:val="0"/>
        <w:spacing w:afterLines="50" w:after="120" w:line="340" w:lineRule="atLeast"/>
        <w:ind w:leftChars="258" w:left="568"/>
        <w:jc w:val="both"/>
        <w:rPr>
          <w:rFonts w:ascii="SimSun" w:hAnsi="Calibri" w:cs="SimSun"/>
          <w:color w:val="000000"/>
          <w:sz w:val="21"/>
          <w:szCs w:val="21"/>
        </w:rPr>
      </w:pPr>
      <w:r w:rsidRPr="00D76CBE">
        <w:rPr>
          <w:rFonts w:ascii="SimSun" w:hAnsi="Calibri" w:cs="SimSun"/>
          <w:color w:val="000000"/>
          <w:sz w:val="21"/>
          <w:szCs w:val="21"/>
        </w:rPr>
        <w:t>(iii)</w:t>
      </w:r>
      <w:r w:rsidRPr="00D76CBE">
        <w:rPr>
          <w:rFonts w:ascii="SimSun" w:hAnsi="Calibri" w:cs="SimSun" w:hint="eastAsia"/>
          <w:color w:val="000000"/>
          <w:sz w:val="21"/>
          <w:szCs w:val="21"/>
        </w:rPr>
        <w:tab/>
        <w:t>非世界知识产权组织成员的联合国会员国代表团</w:t>
      </w:r>
      <w:r w:rsidRPr="00D76CBE">
        <w:rPr>
          <w:rFonts w:ascii="SimSun" w:hAnsi="Calibri" w:cs="SimSun"/>
          <w:color w:val="000000"/>
          <w:sz w:val="21"/>
          <w:szCs w:val="21"/>
        </w:rPr>
        <w:t>(</w:t>
      </w:r>
      <w:r w:rsidRPr="00D76CBE">
        <w:rPr>
          <w:rFonts w:ascii="SimSun" w:hAnsi="Calibri" w:cs="SimSun" w:hint="eastAsia"/>
          <w:color w:val="000000"/>
          <w:sz w:val="21"/>
          <w:szCs w:val="21"/>
        </w:rPr>
        <w:t>以下简称“观察员代表团”</w:t>
      </w:r>
      <w:r w:rsidRPr="00D76CBE">
        <w:rPr>
          <w:rFonts w:ascii="SimSun" w:hAnsi="Calibri" w:cs="SimSun"/>
          <w:color w:val="000000"/>
          <w:sz w:val="21"/>
          <w:szCs w:val="21"/>
        </w:rPr>
        <w:t>)</w:t>
      </w:r>
      <w:r w:rsidRPr="00D76CBE">
        <w:rPr>
          <w:rFonts w:ascii="SimSun" w:hAnsi="Calibri" w:cs="SimSun" w:hint="eastAsia"/>
          <w:color w:val="000000"/>
          <w:sz w:val="21"/>
          <w:szCs w:val="21"/>
        </w:rPr>
        <w:t>，以及</w:t>
      </w:r>
    </w:p>
    <w:p w:rsidR="00D76CBE" w:rsidRPr="00D76CBE" w:rsidRDefault="00D76CBE" w:rsidP="00B34CFF">
      <w:pPr>
        <w:widowControl w:val="0"/>
        <w:overflowPunct w:val="0"/>
        <w:adjustRightInd w:val="0"/>
        <w:spacing w:afterLines="50" w:after="120" w:line="340" w:lineRule="atLeast"/>
        <w:ind w:leftChars="258" w:left="568"/>
        <w:jc w:val="both"/>
        <w:rPr>
          <w:rFonts w:ascii="SimSun" w:hAnsi="Calibri" w:cs="SimSun"/>
          <w:color w:val="000000"/>
          <w:sz w:val="21"/>
          <w:szCs w:val="21"/>
        </w:rPr>
      </w:pPr>
      <w:r w:rsidRPr="00D76CBE">
        <w:rPr>
          <w:rFonts w:ascii="SimSun" w:hAnsi="Calibri" w:cs="SimSun"/>
          <w:color w:val="000000"/>
          <w:sz w:val="21"/>
          <w:szCs w:val="21"/>
        </w:rPr>
        <w:t>(iv)</w:t>
      </w:r>
      <w:r w:rsidRPr="00D76CBE">
        <w:rPr>
          <w:rFonts w:ascii="SimSun" w:hAnsi="Calibri" w:cs="SimSun" w:hint="eastAsia"/>
          <w:color w:val="000000"/>
          <w:sz w:val="21"/>
          <w:szCs w:val="21"/>
        </w:rPr>
        <w:tab/>
        <w:t>应邀作为观察员出席本会议的政府间和非政府组织及其他方的代表</w:t>
      </w:r>
      <w:r w:rsidRPr="00D76CBE">
        <w:rPr>
          <w:rFonts w:ascii="SimSun" w:hAnsi="Calibri" w:cs="SimSun"/>
          <w:color w:val="000000"/>
          <w:sz w:val="21"/>
          <w:szCs w:val="21"/>
        </w:rPr>
        <w:t>(</w:t>
      </w:r>
      <w:r w:rsidRPr="00D76CBE">
        <w:rPr>
          <w:rFonts w:ascii="SimSun" w:hAnsi="Calibri" w:cs="SimSun" w:hint="eastAsia"/>
          <w:color w:val="000000"/>
          <w:sz w:val="21"/>
          <w:szCs w:val="21"/>
        </w:rPr>
        <w:t>以下简称“观察</w:t>
      </w:r>
      <w:r w:rsidR="00B34CFF">
        <w:rPr>
          <w:rFonts w:ascii="SimSun" w:hAnsi="Calibri" w:cs="SimSun"/>
          <w:color w:val="000000"/>
          <w:sz w:val="21"/>
          <w:szCs w:val="21"/>
        </w:rPr>
        <w:t>‍</w:t>
      </w:r>
      <w:r w:rsidRPr="00D76CBE">
        <w:rPr>
          <w:rFonts w:ascii="SimSun" w:hAnsi="Calibri" w:cs="SimSun" w:hint="eastAsia"/>
          <w:color w:val="000000"/>
          <w:sz w:val="21"/>
          <w:szCs w:val="21"/>
        </w:rPr>
        <w:t>员”</w:t>
      </w:r>
      <w:r w:rsidRPr="00D76CBE">
        <w:rPr>
          <w:rFonts w:ascii="SimSun" w:hAnsi="Calibri" w:cs="SimSun"/>
          <w:color w:val="000000"/>
          <w:sz w:val="21"/>
          <w:szCs w:val="21"/>
        </w:rPr>
        <w:t>)</w:t>
      </w:r>
      <w:r w:rsidRPr="00D76CBE">
        <w:rPr>
          <w:rFonts w:ascii="SimSun" w:hAnsi="Calibri" w:cs="SimSun" w:hint="eastAsia"/>
          <w:color w:val="000000"/>
          <w:sz w:val="21"/>
          <w:szCs w:val="21"/>
        </w:rPr>
        <w:t>。</w:t>
      </w:r>
    </w:p>
    <w:p w:rsidR="00D76CBE" w:rsidRPr="00D76CBE" w:rsidRDefault="00D76CBE" w:rsidP="00572B6D">
      <w:pPr>
        <w:widowControl w:val="0"/>
        <w:overflowPunct w:val="0"/>
        <w:adjustRightInd w:val="0"/>
        <w:spacing w:afterLines="50" w:after="120" w:line="340" w:lineRule="atLeast"/>
        <w:jc w:val="both"/>
        <w:rPr>
          <w:rFonts w:ascii="SimSun" w:hAnsi="Calibri" w:cs="SimSun"/>
          <w:color w:val="000000"/>
          <w:sz w:val="21"/>
          <w:szCs w:val="21"/>
        </w:rPr>
      </w:pPr>
      <w:r w:rsidRPr="00D76CBE">
        <w:rPr>
          <w:rFonts w:ascii="SimSun" w:hAnsi="Calibri" w:cs="SimSun"/>
          <w:color w:val="000000"/>
          <w:sz w:val="21"/>
          <w:szCs w:val="21"/>
        </w:rPr>
        <w:t>(2)</w:t>
      </w:r>
      <w:r w:rsidRPr="00D76CBE">
        <w:rPr>
          <w:rFonts w:ascii="SimSun" w:hAnsi="Calibri" w:cs="SimSun" w:hint="eastAsia"/>
          <w:color w:val="000000"/>
          <w:sz w:val="21"/>
          <w:szCs w:val="21"/>
        </w:rPr>
        <w:tab/>
        <w:t>本议事规则提及“成员代表团”时，除另行做出规定外</w:t>
      </w:r>
      <w:r w:rsidRPr="00D76CBE">
        <w:rPr>
          <w:rFonts w:ascii="SimSun" w:hAnsi="Calibri" w:cs="SimSun"/>
          <w:color w:val="000000"/>
          <w:sz w:val="21"/>
          <w:szCs w:val="21"/>
        </w:rPr>
        <w:t>(</w:t>
      </w:r>
      <w:r w:rsidRPr="00D76CBE">
        <w:rPr>
          <w:rFonts w:ascii="SimSun" w:hAnsi="Calibri" w:cs="SimSun" w:hint="eastAsia"/>
          <w:color w:val="000000"/>
          <w:sz w:val="21"/>
          <w:szCs w:val="21"/>
        </w:rPr>
        <w:t>见第</w:t>
      </w:r>
      <w:r w:rsidRPr="00D76CBE">
        <w:rPr>
          <w:rFonts w:ascii="SimSun" w:hAnsi="Calibri" w:cs="SimSun"/>
          <w:color w:val="000000"/>
          <w:sz w:val="21"/>
          <w:szCs w:val="21"/>
        </w:rPr>
        <w:t>11</w:t>
      </w:r>
      <w:r w:rsidRPr="00D76CBE">
        <w:rPr>
          <w:rFonts w:ascii="SimSun" w:hAnsi="Calibri" w:cs="SimSun" w:hint="eastAsia"/>
          <w:color w:val="000000"/>
          <w:sz w:val="21"/>
          <w:szCs w:val="21"/>
        </w:rPr>
        <w:t>条第</w:t>
      </w:r>
      <w:r w:rsidRPr="00D76CBE">
        <w:rPr>
          <w:rFonts w:ascii="SimSun" w:hAnsi="Calibri" w:cs="SimSun"/>
          <w:color w:val="000000"/>
          <w:sz w:val="21"/>
          <w:szCs w:val="21"/>
        </w:rPr>
        <w:t>(2)</w:t>
      </w:r>
      <w:r w:rsidRPr="00D76CBE">
        <w:rPr>
          <w:rFonts w:ascii="SimSun" w:hAnsi="Calibri" w:cs="SimSun" w:hint="eastAsia"/>
          <w:color w:val="000000"/>
          <w:sz w:val="21"/>
          <w:szCs w:val="21"/>
        </w:rPr>
        <w:t>款、第</w:t>
      </w:r>
      <w:r w:rsidRPr="00D76CBE">
        <w:rPr>
          <w:rFonts w:ascii="SimSun" w:hAnsi="Calibri" w:cs="SimSun"/>
          <w:color w:val="000000"/>
          <w:sz w:val="21"/>
          <w:szCs w:val="21"/>
        </w:rPr>
        <w:t>33</w:t>
      </w:r>
      <w:r w:rsidRPr="00D76CBE">
        <w:rPr>
          <w:rFonts w:ascii="SimSun" w:hAnsi="Calibri" w:cs="SimSun" w:hint="eastAsia"/>
          <w:color w:val="000000"/>
          <w:sz w:val="21"/>
          <w:szCs w:val="21"/>
        </w:rPr>
        <w:t>条和第</w:t>
      </w:r>
      <w:r w:rsidRPr="00D76CBE">
        <w:rPr>
          <w:rFonts w:ascii="SimSun" w:hAnsi="Calibri" w:cs="SimSun"/>
          <w:color w:val="000000"/>
          <w:sz w:val="21"/>
          <w:szCs w:val="21"/>
        </w:rPr>
        <w:t>34</w:t>
      </w:r>
      <w:r w:rsidRPr="00D76CBE">
        <w:rPr>
          <w:rFonts w:ascii="SimSun" w:hAnsi="Calibri" w:cs="SimSun" w:hint="eastAsia"/>
          <w:color w:val="000000"/>
          <w:sz w:val="21"/>
          <w:szCs w:val="21"/>
        </w:rPr>
        <w:t>条</w:t>
      </w:r>
      <w:r w:rsidRPr="00D76CBE">
        <w:rPr>
          <w:rFonts w:ascii="SimSun" w:hAnsi="Calibri" w:cs="SimSun"/>
          <w:color w:val="000000"/>
          <w:sz w:val="21"/>
          <w:szCs w:val="21"/>
        </w:rPr>
        <w:t>)</w:t>
      </w:r>
      <w:r w:rsidRPr="00D76CBE">
        <w:rPr>
          <w:rFonts w:ascii="SimSun" w:hAnsi="Calibri" w:cs="SimSun" w:hint="eastAsia"/>
          <w:color w:val="000000"/>
          <w:sz w:val="21"/>
          <w:szCs w:val="21"/>
        </w:rPr>
        <w:t>，应视为亦指特别代表团。</w:t>
      </w:r>
    </w:p>
    <w:p w:rsidR="00D76CBE" w:rsidRPr="00D76CBE" w:rsidRDefault="00D76CBE" w:rsidP="00572B6D">
      <w:pPr>
        <w:overflowPunct w:val="0"/>
        <w:spacing w:afterLines="50" w:after="120" w:line="340" w:lineRule="atLeast"/>
        <w:jc w:val="both"/>
        <w:rPr>
          <w:rFonts w:ascii="SimSun" w:hAnsi="SimSun"/>
          <w:sz w:val="21"/>
          <w:szCs w:val="22"/>
        </w:rPr>
      </w:pPr>
      <w:r w:rsidRPr="00D76CBE">
        <w:rPr>
          <w:rFonts w:ascii="SimSun" w:hAnsi="Calibri" w:cs="SimSun"/>
          <w:color w:val="000000"/>
          <w:sz w:val="21"/>
          <w:szCs w:val="21"/>
        </w:rPr>
        <w:t>(3)</w:t>
      </w:r>
      <w:r w:rsidRPr="00D76CBE">
        <w:rPr>
          <w:rFonts w:ascii="SimSun" w:hAnsi="Calibri" w:cs="SimSun" w:hint="eastAsia"/>
          <w:color w:val="000000"/>
          <w:sz w:val="21"/>
          <w:szCs w:val="21"/>
        </w:rPr>
        <w:tab/>
        <w:t>本议事规则提及“代表团”时，应</w:t>
      </w:r>
      <w:proofErr w:type="gramStart"/>
      <w:r w:rsidRPr="00D76CBE">
        <w:rPr>
          <w:rFonts w:ascii="SimSun" w:hAnsi="Calibri" w:cs="SimSun" w:hint="eastAsia"/>
          <w:color w:val="000000"/>
          <w:sz w:val="21"/>
          <w:szCs w:val="21"/>
        </w:rPr>
        <w:t>视为指</w:t>
      </w:r>
      <w:proofErr w:type="gramEnd"/>
      <w:r w:rsidRPr="00D76CBE">
        <w:rPr>
          <w:rFonts w:ascii="SimSun" w:hAnsi="Calibri" w:cs="SimSun" w:hint="eastAsia"/>
          <w:color w:val="000000"/>
          <w:sz w:val="21"/>
          <w:szCs w:val="21"/>
        </w:rPr>
        <w:t>三类代表团</w:t>
      </w:r>
      <w:r w:rsidRPr="00D76CBE">
        <w:rPr>
          <w:rFonts w:ascii="SimSun" w:hAnsi="Calibri" w:cs="SimSun"/>
          <w:color w:val="000000"/>
          <w:sz w:val="21"/>
          <w:szCs w:val="21"/>
        </w:rPr>
        <w:t>(</w:t>
      </w:r>
      <w:r w:rsidRPr="00D76CBE">
        <w:rPr>
          <w:rFonts w:ascii="SimSun" w:hAnsi="Calibri" w:cs="SimSun" w:hint="eastAsia"/>
          <w:color w:val="000000"/>
          <w:sz w:val="21"/>
          <w:szCs w:val="21"/>
        </w:rPr>
        <w:t>成员代表团、特别代表团和观察员代表团</w:t>
      </w:r>
      <w:r w:rsidRPr="00D76CBE">
        <w:rPr>
          <w:rFonts w:ascii="SimSun" w:hAnsi="Calibri" w:cs="SimSun"/>
          <w:color w:val="000000"/>
          <w:sz w:val="21"/>
          <w:szCs w:val="21"/>
        </w:rPr>
        <w:t>)</w:t>
      </w:r>
      <w:r w:rsidRPr="00D76CBE">
        <w:rPr>
          <w:rFonts w:ascii="SimSun" w:hAnsi="Calibri" w:cs="SimSun" w:hint="eastAsia"/>
          <w:color w:val="000000"/>
          <w:sz w:val="21"/>
          <w:szCs w:val="21"/>
        </w:rPr>
        <w:t>，但不包括观察员。</w:t>
      </w:r>
    </w:p>
    <w:p w:rsidR="00D76CBE" w:rsidRPr="00D76CBE" w:rsidRDefault="00D76CBE" w:rsidP="00572B6D">
      <w:pPr>
        <w:overflowPunct w:val="0"/>
        <w:spacing w:afterLines="50" w:after="120" w:line="340" w:lineRule="atLeast"/>
        <w:ind w:left="5534"/>
        <w:rPr>
          <w:rFonts w:ascii="SimSun" w:hAnsi="SimSun"/>
          <w:sz w:val="21"/>
          <w:szCs w:val="22"/>
        </w:rPr>
      </w:pPr>
    </w:p>
    <w:p w:rsidR="00D76CBE" w:rsidRPr="00D76CBE" w:rsidRDefault="00D76CBE" w:rsidP="00572B6D">
      <w:pPr>
        <w:overflowPunct w:val="0"/>
        <w:spacing w:afterLines="50" w:after="120" w:line="340" w:lineRule="atLeast"/>
        <w:ind w:left="5534"/>
        <w:rPr>
          <w:rFonts w:ascii="KaiTi" w:eastAsia="KaiTi" w:hAnsi="KaiTi" w:cs="Times New Roman"/>
          <w:sz w:val="21"/>
          <w:szCs w:val="22"/>
        </w:rPr>
      </w:pPr>
      <w:r w:rsidRPr="00D76CBE">
        <w:rPr>
          <w:rFonts w:ascii="KaiTi" w:eastAsia="KaiTi" w:hAnsi="KaiTi" w:cs="Times New Roman"/>
          <w:sz w:val="21"/>
          <w:szCs w:val="22"/>
        </w:rPr>
        <w:t>[</w:t>
      </w:r>
      <w:r w:rsidRPr="00D76CBE">
        <w:rPr>
          <w:rFonts w:ascii="KaiTi" w:eastAsia="KaiTi" w:hAnsi="KaiTi" w:cs="Times New Roman" w:hint="eastAsia"/>
          <w:sz w:val="21"/>
          <w:szCs w:val="22"/>
        </w:rPr>
        <w:t>后接附件</w:t>
      </w:r>
      <w:r w:rsidRPr="00D76CBE">
        <w:rPr>
          <w:rFonts w:ascii="KaiTi" w:eastAsia="KaiTi" w:hAnsi="KaiTi" w:cs="Times New Roman"/>
          <w:sz w:val="21"/>
          <w:szCs w:val="22"/>
        </w:rPr>
        <w:t>]</w:t>
      </w:r>
    </w:p>
    <w:p w:rsidR="00D76CBE" w:rsidRPr="00D76CBE" w:rsidRDefault="00D76CBE" w:rsidP="00D76CBE">
      <w:pPr>
        <w:rPr>
          <w:rFonts w:ascii="SimSun" w:hAnsi="SimSun"/>
          <w:sz w:val="21"/>
          <w:szCs w:val="22"/>
        </w:rPr>
      </w:pPr>
    </w:p>
    <w:p w:rsidR="00D76CBE" w:rsidRPr="00D76CBE" w:rsidRDefault="00D76CBE" w:rsidP="00D76CBE">
      <w:pPr>
        <w:rPr>
          <w:rFonts w:ascii="SimSun" w:hAnsi="SimSun"/>
          <w:sz w:val="21"/>
          <w:szCs w:val="22"/>
        </w:rPr>
        <w:sectPr w:rsidR="00D76CBE" w:rsidRPr="00D76CBE" w:rsidSect="000F2B85">
          <w:headerReference w:type="default" r:id="rId10"/>
          <w:endnotePr>
            <w:numFmt w:val="decimal"/>
          </w:endnotePr>
          <w:pgSz w:w="11907" w:h="16840" w:code="9"/>
          <w:pgMar w:top="567" w:right="1134" w:bottom="1418" w:left="1418" w:header="510" w:footer="1021" w:gutter="0"/>
          <w:cols w:space="720"/>
          <w:titlePg/>
          <w:docGrid w:linePitch="299"/>
        </w:sectPr>
      </w:pPr>
    </w:p>
    <w:p w:rsidR="00D76CBE" w:rsidRPr="00D76CBE" w:rsidRDefault="00D76CBE" w:rsidP="00B34CFF">
      <w:pPr>
        <w:keepNext/>
        <w:overflowPunct w:val="0"/>
        <w:spacing w:beforeLines="100" w:before="240" w:afterLines="100" w:after="240" w:line="340" w:lineRule="atLeast"/>
        <w:outlineLvl w:val="2"/>
        <w:rPr>
          <w:rFonts w:ascii="SimHei" w:eastAsia="SimHei" w:hAnsi="SimHei"/>
          <w:bCs/>
          <w:sz w:val="21"/>
          <w:szCs w:val="26"/>
        </w:rPr>
      </w:pPr>
      <w:r w:rsidRPr="00D76CBE">
        <w:rPr>
          <w:rFonts w:ascii="SimHei" w:eastAsia="SimHei" w:hAnsi="SimHei" w:hint="eastAsia"/>
          <w:sz w:val="21"/>
          <w:szCs w:val="22"/>
        </w:rPr>
        <w:lastRenderedPageBreak/>
        <w:t>WIPO以往外交会议最终议事规则举例——关于会议组成的内容摘录</w:t>
      </w:r>
    </w:p>
    <w:p w:rsidR="00D76CBE" w:rsidRPr="00D76CBE" w:rsidRDefault="00D76CBE" w:rsidP="00B34CFF">
      <w:pPr>
        <w:overflowPunct w:val="0"/>
        <w:spacing w:beforeLines="100" w:before="240" w:afterLines="50" w:after="120" w:line="340" w:lineRule="atLeast"/>
        <w:jc w:val="both"/>
        <w:rPr>
          <w:rFonts w:ascii="SimSun" w:hAnsi="SimSun"/>
          <w:b/>
          <w:bCs/>
          <w:sz w:val="21"/>
          <w:szCs w:val="21"/>
        </w:rPr>
      </w:pPr>
      <w:r w:rsidRPr="00D76CBE">
        <w:rPr>
          <w:rFonts w:ascii="SimSun" w:hAnsi="SimSun" w:hint="eastAsia"/>
          <w:b/>
          <w:bCs/>
          <w:sz w:val="21"/>
          <w:szCs w:val="21"/>
        </w:rPr>
        <w:t>通过《工业品外观设计国际保存海牙协定》新文本的外交会议，</w:t>
      </w:r>
      <w:r w:rsidRPr="00D76CBE">
        <w:rPr>
          <w:rFonts w:ascii="SimSun" w:hAnsi="SimSun" w:cs="Times New Roman" w:hint="eastAsia"/>
          <w:b/>
          <w:sz w:val="21"/>
          <w:szCs w:val="21"/>
        </w:rPr>
        <w:t>议事规则，</w:t>
      </w:r>
      <w:r w:rsidRPr="00D76CBE">
        <w:rPr>
          <w:rFonts w:ascii="SimSun" w:hAnsi="SimSun"/>
          <w:b/>
          <w:bCs/>
          <w:sz w:val="21"/>
          <w:szCs w:val="21"/>
        </w:rPr>
        <w:t>H/DC/12</w:t>
      </w:r>
      <w:r w:rsidRPr="00D76CBE">
        <w:rPr>
          <w:rFonts w:ascii="SimSun" w:hAnsi="SimSun" w:hint="eastAsia"/>
          <w:b/>
          <w:bCs/>
          <w:sz w:val="21"/>
          <w:szCs w:val="21"/>
        </w:rPr>
        <w:t>，第2条</w:t>
      </w:r>
      <w:r w:rsidRPr="00D76CBE">
        <w:rPr>
          <w:rFonts w:ascii="SimSun" w:hAnsi="SimSun"/>
          <w:b/>
          <w:bCs/>
          <w:sz w:val="21"/>
          <w:szCs w:val="21"/>
        </w:rPr>
        <w:br/>
        <w:t>(1999</w:t>
      </w:r>
      <w:r w:rsidRPr="00D76CBE">
        <w:rPr>
          <w:rFonts w:ascii="SimSun" w:hAnsi="SimSun" w:hint="eastAsia"/>
          <w:b/>
          <w:bCs/>
          <w:sz w:val="21"/>
          <w:szCs w:val="21"/>
        </w:rPr>
        <w:t>年，日内瓦</w:t>
      </w:r>
      <w:r w:rsidRPr="00D76CBE">
        <w:rPr>
          <w:rFonts w:ascii="SimSun" w:hAnsi="SimSun"/>
          <w:b/>
          <w:bCs/>
          <w:sz w:val="21"/>
          <w:szCs w:val="21"/>
        </w:rPr>
        <w:t>)</w:t>
      </w:r>
    </w:p>
    <w:p w:rsidR="00D76CBE" w:rsidRPr="00D76CBE" w:rsidRDefault="00D76CBE" w:rsidP="00B34CFF">
      <w:pPr>
        <w:overflowPunct w:val="0"/>
        <w:spacing w:afterLines="50" w:after="120" w:line="340" w:lineRule="atLeast"/>
        <w:jc w:val="both"/>
        <w:rPr>
          <w:rFonts w:ascii="SimSun" w:hAnsi="SimSun" w:cs="Times New Roman"/>
          <w:sz w:val="21"/>
          <w:szCs w:val="22"/>
        </w:rPr>
      </w:pPr>
      <w:r w:rsidRPr="00D76CBE">
        <w:rPr>
          <w:rFonts w:ascii="SimSun" w:hAnsi="SimSun" w:cs="Times New Roman" w:hint="eastAsia"/>
          <w:sz w:val="21"/>
          <w:szCs w:val="22"/>
          <w:u w:val="single"/>
        </w:rPr>
        <w:t>第</w:t>
      </w:r>
      <w:r w:rsidRPr="00D76CBE">
        <w:rPr>
          <w:rFonts w:ascii="SimSun" w:hAnsi="SimSun" w:cs="Times New Roman"/>
          <w:sz w:val="21"/>
          <w:szCs w:val="22"/>
          <w:u w:val="single"/>
        </w:rPr>
        <w:t>2</w:t>
      </w:r>
      <w:r w:rsidRPr="00D76CBE">
        <w:rPr>
          <w:rFonts w:ascii="SimSun" w:hAnsi="SimSun" w:cs="Times New Roman" w:hint="eastAsia"/>
          <w:sz w:val="21"/>
          <w:szCs w:val="22"/>
          <w:u w:val="single"/>
        </w:rPr>
        <w:t>条</w:t>
      </w:r>
      <w:r w:rsidRPr="00D76CBE">
        <w:rPr>
          <w:rFonts w:ascii="SimSun" w:hAnsi="SimSun" w:cs="Times New Roman" w:hint="eastAsia"/>
          <w:sz w:val="21"/>
          <w:szCs w:val="22"/>
        </w:rPr>
        <w:t>：</w:t>
      </w:r>
      <w:r w:rsidRPr="00D76CBE">
        <w:rPr>
          <w:rFonts w:ascii="SimSun" w:hAnsi="SimSun" w:cs="Times New Roman" w:hint="eastAsia"/>
          <w:sz w:val="21"/>
          <w:szCs w:val="22"/>
        </w:rPr>
        <w:tab/>
      </w:r>
      <w:r w:rsidRPr="00D76CBE">
        <w:rPr>
          <w:rFonts w:ascii="SimSun" w:hAnsi="SimSun" w:cs="Times New Roman" w:hint="eastAsia"/>
          <w:sz w:val="21"/>
          <w:szCs w:val="22"/>
          <w:u w:val="single"/>
        </w:rPr>
        <w:t>会议的组成</w:t>
      </w:r>
    </w:p>
    <w:p w:rsidR="00D76CBE" w:rsidRPr="00D76CBE" w:rsidRDefault="00D76CBE" w:rsidP="00B34CFF">
      <w:pPr>
        <w:overflowPunct w:val="0"/>
        <w:spacing w:afterLines="50" w:after="120" w:line="340" w:lineRule="atLeast"/>
        <w:jc w:val="both"/>
        <w:rPr>
          <w:rFonts w:ascii="SimSun" w:hAnsi="SimSun" w:cs="Times New Roman"/>
          <w:sz w:val="21"/>
          <w:szCs w:val="22"/>
        </w:rPr>
      </w:pPr>
      <w:r w:rsidRPr="00D76CBE">
        <w:rPr>
          <w:rFonts w:ascii="SimSun" w:hAnsi="SimSun" w:cs="Times New Roman"/>
          <w:sz w:val="21"/>
          <w:szCs w:val="22"/>
        </w:rPr>
        <w:t>(1)</w:t>
      </w:r>
      <w:r w:rsidRPr="00D76CBE">
        <w:rPr>
          <w:rFonts w:ascii="SimSun" w:hAnsi="SimSun" w:cs="Times New Roman" w:hint="eastAsia"/>
          <w:sz w:val="21"/>
          <w:szCs w:val="22"/>
        </w:rPr>
        <w:tab/>
        <w:t>本会议应包括：</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2"/>
        </w:rPr>
      </w:pPr>
      <w:r w:rsidRPr="00D76CBE">
        <w:rPr>
          <w:rFonts w:ascii="SimSun" w:hAnsi="SimSun" w:cs="Times New Roman"/>
          <w:sz w:val="21"/>
          <w:szCs w:val="22"/>
        </w:rPr>
        <w:t>(</w:t>
      </w:r>
      <w:proofErr w:type="spellStart"/>
      <w:r w:rsidRPr="00D76CBE">
        <w:rPr>
          <w:rFonts w:ascii="SimSun" w:hAnsi="SimSun" w:cs="Times New Roman"/>
          <w:sz w:val="21"/>
          <w:szCs w:val="22"/>
        </w:rPr>
        <w:t>i</w:t>
      </w:r>
      <w:proofErr w:type="spellEnd"/>
      <w:r w:rsidRPr="00D76CBE">
        <w:rPr>
          <w:rFonts w:ascii="SimSun" w:hAnsi="SimSun" w:cs="Times New Roman"/>
          <w:sz w:val="21"/>
          <w:szCs w:val="22"/>
        </w:rPr>
        <w:t>)</w:t>
      </w:r>
      <w:r w:rsidRPr="00D76CBE">
        <w:rPr>
          <w:rFonts w:ascii="SimSun" w:hAnsi="SimSun" w:cs="Times New Roman"/>
          <w:sz w:val="21"/>
          <w:szCs w:val="22"/>
        </w:rPr>
        <w:tab/>
      </w:r>
      <w:r w:rsidRPr="00D76CBE">
        <w:rPr>
          <w:rFonts w:ascii="SimSun" w:hAnsi="SimSun" w:cs="Times New Roman" w:hint="eastAsia"/>
          <w:sz w:val="21"/>
          <w:szCs w:val="22"/>
        </w:rPr>
        <w:t>世界知识产权组织成员国代表团</w:t>
      </w:r>
      <w:r w:rsidRPr="00D76CBE">
        <w:rPr>
          <w:rFonts w:ascii="SimSun" w:hAnsi="SimSun" w:cs="Times New Roman"/>
          <w:sz w:val="21"/>
          <w:szCs w:val="22"/>
        </w:rPr>
        <w:t>(</w:t>
      </w:r>
      <w:r w:rsidRPr="00D76CBE">
        <w:rPr>
          <w:rFonts w:ascii="SimSun" w:hAnsi="SimSun" w:cs="Times New Roman" w:hint="eastAsia"/>
          <w:sz w:val="21"/>
          <w:szCs w:val="22"/>
        </w:rPr>
        <w:t>以下简称“普通成员代表团”</w:t>
      </w:r>
      <w:r w:rsidRPr="00D76CBE">
        <w:rPr>
          <w:rFonts w:ascii="SimSun" w:hAnsi="SimSun" w:cs="Times New Roman"/>
          <w:sz w:val="21"/>
          <w:szCs w:val="22"/>
        </w:rPr>
        <w:t>)</w:t>
      </w:r>
      <w:r w:rsidRPr="00D76CBE">
        <w:rPr>
          <w:rFonts w:ascii="SimSun" w:hAnsi="SimSun" w:cs="Times New Roman" w:hint="eastAsia"/>
          <w:sz w:val="21"/>
          <w:szCs w:val="22"/>
        </w:rPr>
        <w:t>，</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2"/>
        </w:rPr>
      </w:pPr>
      <w:r w:rsidRPr="00D76CBE">
        <w:rPr>
          <w:rFonts w:ascii="SimSun" w:hAnsi="SimSun" w:cs="Times New Roman"/>
          <w:sz w:val="21"/>
          <w:szCs w:val="22"/>
        </w:rPr>
        <w:t>(ii)</w:t>
      </w:r>
      <w:r w:rsidRPr="00D76CBE">
        <w:rPr>
          <w:rFonts w:ascii="SimSun" w:hAnsi="SimSun" w:cs="Times New Roman"/>
          <w:sz w:val="21"/>
          <w:szCs w:val="22"/>
        </w:rPr>
        <w:tab/>
      </w:r>
      <w:r w:rsidRPr="00D76CBE">
        <w:rPr>
          <w:rFonts w:ascii="SimSun" w:hAnsi="SimSun" w:cs="Times New Roman" w:hint="eastAsia"/>
          <w:sz w:val="21"/>
          <w:szCs w:val="22"/>
        </w:rPr>
        <w:t>非洲知识产权组织代表团、非洲地区工业产权组织代表团和欧洲共同体代表团</w:t>
      </w:r>
      <w:r w:rsidRPr="00D76CBE">
        <w:rPr>
          <w:rFonts w:ascii="SimSun" w:hAnsi="SimSun" w:cs="Times New Roman"/>
          <w:sz w:val="21"/>
          <w:szCs w:val="22"/>
        </w:rPr>
        <w:t>(</w:t>
      </w:r>
      <w:r w:rsidRPr="00D76CBE">
        <w:rPr>
          <w:rFonts w:ascii="SimSun" w:hAnsi="SimSun" w:cs="Times New Roman" w:hint="eastAsia"/>
          <w:sz w:val="21"/>
          <w:szCs w:val="22"/>
        </w:rPr>
        <w:t>以下简称“特别成员代表团”</w:t>
      </w:r>
      <w:r w:rsidRPr="00D76CBE">
        <w:rPr>
          <w:rFonts w:ascii="SimSun" w:hAnsi="SimSun" w:cs="Times New Roman"/>
          <w:sz w:val="21"/>
          <w:szCs w:val="22"/>
        </w:rPr>
        <w:t>)</w:t>
      </w:r>
      <w:r w:rsidRPr="00D76CBE">
        <w:rPr>
          <w:rFonts w:ascii="SimSun" w:hAnsi="SimSun" w:cs="Times New Roman" w:hint="eastAsia"/>
          <w:sz w:val="21"/>
          <w:szCs w:val="22"/>
        </w:rPr>
        <w:t>，</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2"/>
        </w:rPr>
      </w:pPr>
      <w:r w:rsidRPr="00D76CBE">
        <w:rPr>
          <w:rFonts w:ascii="SimSun" w:hAnsi="SimSun" w:cs="Times New Roman"/>
          <w:sz w:val="21"/>
          <w:szCs w:val="22"/>
        </w:rPr>
        <w:t>(iii)</w:t>
      </w:r>
      <w:r w:rsidRPr="00D76CBE">
        <w:rPr>
          <w:rFonts w:ascii="SimSun" w:hAnsi="SimSun" w:cs="Times New Roman"/>
          <w:sz w:val="21"/>
          <w:szCs w:val="22"/>
        </w:rPr>
        <w:tab/>
      </w:r>
      <w:r w:rsidRPr="00D76CBE">
        <w:rPr>
          <w:rFonts w:ascii="SimSun" w:hAnsi="SimSun" w:cs="Times New Roman" w:hint="eastAsia"/>
          <w:sz w:val="21"/>
          <w:szCs w:val="22"/>
        </w:rPr>
        <w:t>应邀作为观察员出席本会议的非世界知识产权组织成员国的联合国会员国代表团</w:t>
      </w:r>
      <w:r w:rsidRPr="00D76CBE">
        <w:rPr>
          <w:rFonts w:ascii="SimSun" w:hAnsi="SimSun" w:cs="Times New Roman"/>
          <w:sz w:val="21"/>
          <w:szCs w:val="22"/>
        </w:rPr>
        <w:t>(</w:t>
      </w:r>
      <w:r w:rsidRPr="00D76CBE">
        <w:rPr>
          <w:rFonts w:ascii="SimSun" w:hAnsi="SimSun" w:cs="Times New Roman" w:hint="eastAsia"/>
          <w:sz w:val="21"/>
          <w:szCs w:val="22"/>
        </w:rPr>
        <w:t>以下简称“观察员代表团”</w:t>
      </w:r>
      <w:r w:rsidRPr="00D76CBE">
        <w:rPr>
          <w:rFonts w:ascii="SimSun" w:hAnsi="SimSun" w:cs="Times New Roman"/>
          <w:sz w:val="21"/>
          <w:szCs w:val="22"/>
        </w:rPr>
        <w:t>)</w:t>
      </w:r>
      <w:r w:rsidRPr="00D76CBE">
        <w:rPr>
          <w:rFonts w:ascii="SimSun" w:hAnsi="SimSun" w:cs="Times New Roman" w:hint="eastAsia"/>
          <w:sz w:val="21"/>
          <w:szCs w:val="22"/>
        </w:rPr>
        <w:t>，</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2"/>
        </w:rPr>
      </w:pPr>
      <w:r w:rsidRPr="00D76CBE">
        <w:rPr>
          <w:rFonts w:ascii="SimSun" w:hAnsi="SimSun" w:cs="Times New Roman"/>
          <w:sz w:val="21"/>
          <w:szCs w:val="22"/>
        </w:rPr>
        <w:t>(iv)</w:t>
      </w:r>
      <w:r w:rsidRPr="00D76CBE">
        <w:rPr>
          <w:rFonts w:ascii="SimSun" w:hAnsi="SimSun" w:cs="Times New Roman"/>
          <w:sz w:val="21"/>
          <w:szCs w:val="22"/>
        </w:rPr>
        <w:tab/>
      </w:r>
      <w:r w:rsidRPr="00D76CBE">
        <w:rPr>
          <w:rFonts w:ascii="SimSun" w:hAnsi="SimSun" w:cs="Times New Roman" w:hint="eastAsia"/>
          <w:sz w:val="21"/>
          <w:szCs w:val="22"/>
        </w:rPr>
        <w:t>应邀作为观察员出席本会议的政府间和非政府组织代表</w:t>
      </w:r>
      <w:r w:rsidRPr="00D76CBE">
        <w:rPr>
          <w:rFonts w:ascii="SimSun" w:hAnsi="SimSun" w:cs="Times New Roman"/>
          <w:sz w:val="21"/>
          <w:szCs w:val="22"/>
        </w:rPr>
        <w:t>(</w:t>
      </w:r>
      <w:r w:rsidRPr="00D76CBE">
        <w:rPr>
          <w:rFonts w:ascii="SimSun" w:hAnsi="SimSun" w:cs="Times New Roman" w:hint="eastAsia"/>
          <w:sz w:val="21"/>
          <w:szCs w:val="22"/>
        </w:rPr>
        <w:t>以下简称“观察员组织”</w:t>
      </w:r>
      <w:r w:rsidRPr="00D76CBE">
        <w:rPr>
          <w:rFonts w:ascii="SimSun" w:hAnsi="SimSun" w:cs="Times New Roman"/>
          <w:sz w:val="21"/>
          <w:szCs w:val="22"/>
        </w:rPr>
        <w:t>)</w:t>
      </w:r>
      <w:r w:rsidRPr="00D76CBE">
        <w:rPr>
          <w:rFonts w:ascii="SimSun" w:hAnsi="SimSun" w:cs="Times New Roman" w:hint="eastAsia"/>
          <w:sz w:val="21"/>
          <w:szCs w:val="22"/>
        </w:rPr>
        <w:t>。</w:t>
      </w:r>
    </w:p>
    <w:p w:rsidR="00D76CBE" w:rsidRPr="00D76CBE" w:rsidRDefault="00D76CBE" w:rsidP="00B34CFF">
      <w:pPr>
        <w:overflowPunct w:val="0"/>
        <w:spacing w:afterLines="50" w:after="120" w:line="340" w:lineRule="atLeast"/>
        <w:jc w:val="both"/>
        <w:rPr>
          <w:rFonts w:ascii="SimSun" w:hAnsi="SimSun"/>
          <w:sz w:val="21"/>
          <w:szCs w:val="22"/>
        </w:rPr>
      </w:pPr>
      <w:r w:rsidRPr="00D76CBE">
        <w:rPr>
          <w:rFonts w:ascii="SimSun" w:hAnsi="SimSun" w:cs="Times New Roman"/>
          <w:sz w:val="21"/>
          <w:szCs w:val="22"/>
        </w:rPr>
        <w:t>(2)</w:t>
      </w:r>
      <w:r w:rsidRPr="00D76CBE">
        <w:rPr>
          <w:rFonts w:ascii="SimSun" w:hAnsi="SimSun" w:cs="Times New Roman" w:hint="eastAsia"/>
          <w:sz w:val="21"/>
          <w:szCs w:val="22"/>
        </w:rPr>
        <w:tab/>
        <w:t>本议事规则提及成员代表团时，应</w:t>
      </w:r>
      <w:proofErr w:type="gramStart"/>
      <w:r w:rsidRPr="00D76CBE">
        <w:rPr>
          <w:rFonts w:ascii="SimSun" w:hAnsi="SimSun" w:cs="Times New Roman" w:hint="eastAsia"/>
          <w:sz w:val="21"/>
          <w:szCs w:val="22"/>
        </w:rPr>
        <w:t>视为指</w:t>
      </w:r>
      <w:proofErr w:type="gramEnd"/>
      <w:r w:rsidRPr="00D76CBE">
        <w:rPr>
          <w:rFonts w:ascii="SimSun" w:hAnsi="SimSun" w:cs="Times New Roman" w:hint="eastAsia"/>
          <w:sz w:val="21"/>
          <w:szCs w:val="22"/>
        </w:rPr>
        <w:t>普通成员代表团和特别成员代表团。</w:t>
      </w:r>
    </w:p>
    <w:p w:rsidR="00D76CBE" w:rsidRPr="00D76CBE" w:rsidRDefault="00D76CBE" w:rsidP="00B34CFF">
      <w:pPr>
        <w:overflowPunct w:val="0"/>
        <w:spacing w:beforeLines="100" w:before="240" w:afterLines="50" w:after="120" w:line="340" w:lineRule="atLeast"/>
        <w:jc w:val="both"/>
        <w:rPr>
          <w:rFonts w:ascii="SimSun" w:hAnsi="SimSun"/>
          <w:b/>
          <w:bCs/>
          <w:sz w:val="21"/>
          <w:szCs w:val="21"/>
        </w:rPr>
      </w:pPr>
    </w:p>
    <w:p w:rsidR="00D76CBE" w:rsidRPr="00D76CBE" w:rsidRDefault="00D76CBE" w:rsidP="00B34CFF">
      <w:pPr>
        <w:overflowPunct w:val="0"/>
        <w:spacing w:beforeLines="100" w:before="240" w:afterLines="50" w:after="120" w:line="340" w:lineRule="atLeast"/>
        <w:jc w:val="both"/>
        <w:rPr>
          <w:rFonts w:ascii="SimSun" w:hAnsi="SimSun"/>
          <w:b/>
          <w:bCs/>
          <w:sz w:val="21"/>
          <w:szCs w:val="21"/>
        </w:rPr>
      </w:pPr>
      <w:r w:rsidRPr="00D76CBE">
        <w:rPr>
          <w:rFonts w:ascii="SimSun" w:hAnsi="SimSun" w:hint="eastAsia"/>
          <w:b/>
          <w:bCs/>
          <w:sz w:val="21"/>
          <w:szCs w:val="21"/>
        </w:rPr>
        <w:t>通过经修订的《商标法条约》的外交会议，议事规则，</w:t>
      </w:r>
      <w:r w:rsidRPr="00D76CBE">
        <w:rPr>
          <w:rFonts w:ascii="SimSun" w:hAnsi="SimSun"/>
          <w:b/>
          <w:bCs/>
          <w:sz w:val="21"/>
          <w:szCs w:val="21"/>
        </w:rPr>
        <w:t>TLT/R/DC/2</w:t>
      </w:r>
      <w:r w:rsidRPr="00D76CBE">
        <w:rPr>
          <w:rFonts w:ascii="SimSun" w:hAnsi="SimSun" w:hint="eastAsia"/>
          <w:b/>
          <w:bCs/>
          <w:sz w:val="21"/>
          <w:szCs w:val="21"/>
        </w:rPr>
        <w:t>，第2条(2006年，新加坡)</w:t>
      </w:r>
    </w:p>
    <w:p w:rsidR="00D76CBE" w:rsidRPr="00D76CBE" w:rsidRDefault="00D76CBE" w:rsidP="00B34CFF">
      <w:pPr>
        <w:overflowPunct w:val="0"/>
        <w:spacing w:afterLines="50" w:after="120" w:line="340" w:lineRule="atLeast"/>
        <w:jc w:val="both"/>
        <w:rPr>
          <w:rFonts w:ascii="SimSun" w:hAnsi="SimSun" w:cs="Times New Roman"/>
          <w:sz w:val="21"/>
          <w:szCs w:val="22"/>
        </w:rPr>
      </w:pPr>
      <w:r w:rsidRPr="00D76CBE">
        <w:rPr>
          <w:rFonts w:ascii="SimSun" w:hAnsi="SimSun" w:cs="Times New Roman" w:hint="eastAsia"/>
          <w:sz w:val="21"/>
          <w:szCs w:val="22"/>
          <w:u w:val="single"/>
        </w:rPr>
        <w:t>第</w:t>
      </w:r>
      <w:r w:rsidRPr="00D76CBE">
        <w:rPr>
          <w:rFonts w:ascii="SimSun" w:hAnsi="SimSun" w:cs="Times New Roman"/>
          <w:sz w:val="21"/>
          <w:szCs w:val="22"/>
          <w:u w:val="single"/>
        </w:rPr>
        <w:t>2</w:t>
      </w:r>
      <w:r w:rsidRPr="00D76CBE">
        <w:rPr>
          <w:rFonts w:ascii="SimSun" w:hAnsi="SimSun" w:cs="Times New Roman" w:hint="eastAsia"/>
          <w:sz w:val="21"/>
          <w:szCs w:val="22"/>
          <w:u w:val="single"/>
        </w:rPr>
        <w:t>条</w:t>
      </w:r>
      <w:r w:rsidRPr="00D76CBE">
        <w:rPr>
          <w:rFonts w:ascii="SimSun" w:hAnsi="SimSun" w:cs="Times New Roman" w:hint="eastAsia"/>
          <w:sz w:val="21"/>
          <w:szCs w:val="22"/>
        </w:rPr>
        <w:t>：</w:t>
      </w:r>
      <w:r w:rsidRPr="00D76CBE">
        <w:rPr>
          <w:rFonts w:ascii="SimSun" w:hAnsi="SimSun" w:cs="Times New Roman" w:hint="eastAsia"/>
          <w:sz w:val="21"/>
          <w:szCs w:val="22"/>
        </w:rPr>
        <w:tab/>
      </w:r>
      <w:r w:rsidRPr="00D76CBE">
        <w:rPr>
          <w:rFonts w:ascii="SimSun" w:hAnsi="SimSun" w:cs="Times New Roman" w:hint="eastAsia"/>
          <w:sz w:val="21"/>
          <w:szCs w:val="22"/>
          <w:u w:val="single"/>
        </w:rPr>
        <w:t>会议的组成</w:t>
      </w:r>
    </w:p>
    <w:p w:rsidR="00D76CBE" w:rsidRPr="00D76CBE" w:rsidRDefault="00D76CBE" w:rsidP="00B34CFF">
      <w:pPr>
        <w:overflowPunct w:val="0"/>
        <w:spacing w:afterLines="50" w:after="120" w:line="340" w:lineRule="atLeast"/>
        <w:jc w:val="both"/>
        <w:rPr>
          <w:rFonts w:ascii="SimSun" w:hAnsi="SimSun" w:cs="Times New Roman"/>
          <w:sz w:val="21"/>
          <w:szCs w:val="22"/>
        </w:rPr>
      </w:pPr>
      <w:r w:rsidRPr="00D76CBE">
        <w:rPr>
          <w:rFonts w:ascii="SimSun" w:hAnsi="SimSun" w:cs="Times New Roman"/>
          <w:sz w:val="21"/>
          <w:szCs w:val="22"/>
        </w:rPr>
        <w:t>(1)</w:t>
      </w:r>
      <w:r w:rsidRPr="00D76CBE">
        <w:rPr>
          <w:rFonts w:ascii="SimSun" w:hAnsi="SimSun" w:cs="Times New Roman" w:hint="eastAsia"/>
          <w:sz w:val="21"/>
          <w:szCs w:val="22"/>
        </w:rPr>
        <w:tab/>
        <w:t>本会议应包括：</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2"/>
        </w:rPr>
      </w:pPr>
      <w:r w:rsidRPr="00D76CBE">
        <w:rPr>
          <w:rFonts w:ascii="SimSun" w:hAnsi="SimSun" w:cs="Times New Roman"/>
          <w:sz w:val="21"/>
          <w:szCs w:val="22"/>
        </w:rPr>
        <w:t>(</w:t>
      </w:r>
      <w:proofErr w:type="spellStart"/>
      <w:r w:rsidRPr="00D76CBE">
        <w:rPr>
          <w:rFonts w:ascii="SimSun" w:hAnsi="SimSun" w:cs="Times New Roman"/>
          <w:sz w:val="21"/>
          <w:szCs w:val="22"/>
        </w:rPr>
        <w:t>i</w:t>
      </w:r>
      <w:proofErr w:type="spellEnd"/>
      <w:r w:rsidRPr="00D76CBE">
        <w:rPr>
          <w:rFonts w:ascii="SimSun" w:hAnsi="SimSun" w:cs="Times New Roman"/>
          <w:sz w:val="21"/>
          <w:szCs w:val="22"/>
        </w:rPr>
        <w:t>)</w:t>
      </w:r>
      <w:r w:rsidRPr="00D76CBE">
        <w:rPr>
          <w:rFonts w:ascii="SimSun" w:hAnsi="SimSun" w:cs="Times New Roman"/>
          <w:sz w:val="21"/>
          <w:szCs w:val="22"/>
        </w:rPr>
        <w:tab/>
      </w:r>
      <w:r w:rsidRPr="00D76CBE">
        <w:rPr>
          <w:rFonts w:ascii="SimSun" w:hAnsi="SimSun" w:cs="Times New Roman" w:hint="eastAsia"/>
          <w:sz w:val="21"/>
          <w:szCs w:val="22"/>
        </w:rPr>
        <w:t>《保护工业产权巴黎公约》成员国代表团或世界知识产权组织成员国代表团</w:t>
      </w:r>
      <w:r w:rsidRPr="00D76CBE">
        <w:rPr>
          <w:rFonts w:ascii="SimSun" w:hAnsi="SimSun" w:cs="Times New Roman"/>
          <w:sz w:val="21"/>
          <w:szCs w:val="22"/>
        </w:rPr>
        <w:t>(</w:t>
      </w:r>
      <w:r w:rsidRPr="00D76CBE">
        <w:rPr>
          <w:rFonts w:ascii="SimSun" w:hAnsi="SimSun" w:cs="Times New Roman" w:hint="eastAsia"/>
          <w:sz w:val="21"/>
          <w:szCs w:val="22"/>
        </w:rPr>
        <w:t>以下简称“普通成员代表团”</w:t>
      </w:r>
      <w:r w:rsidRPr="00D76CBE">
        <w:rPr>
          <w:rFonts w:ascii="SimSun" w:hAnsi="SimSun" w:cs="Times New Roman"/>
          <w:sz w:val="21"/>
          <w:szCs w:val="22"/>
        </w:rPr>
        <w:t>)</w:t>
      </w:r>
      <w:r w:rsidRPr="00D76CBE">
        <w:rPr>
          <w:rFonts w:ascii="SimSun" w:hAnsi="SimSun" w:cs="Times New Roman" w:hint="eastAsia"/>
          <w:sz w:val="21"/>
          <w:szCs w:val="22"/>
        </w:rPr>
        <w:t>，</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2"/>
        </w:rPr>
      </w:pPr>
      <w:r w:rsidRPr="00D76CBE">
        <w:rPr>
          <w:rFonts w:ascii="SimSun" w:hAnsi="SimSun" w:cs="Times New Roman"/>
          <w:sz w:val="21"/>
          <w:szCs w:val="22"/>
        </w:rPr>
        <w:t>(ii)</w:t>
      </w:r>
      <w:r w:rsidRPr="00D76CBE">
        <w:rPr>
          <w:rFonts w:ascii="SimSun" w:hAnsi="SimSun" w:cs="Times New Roman"/>
          <w:sz w:val="21"/>
          <w:szCs w:val="22"/>
        </w:rPr>
        <w:tab/>
      </w:r>
      <w:r w:rsidRPr="00D76CBE">
        <w:rPr>
          <w:rFonts w:ascii="SimSun" w:hAnsi="SimSun" w:cs="Times New Roman" w:hint="eastAsia"/>
          <w:sz w:val="21"/>
          <w:szCs w:val="22"/>
        </w:rPr>
        <w:t>非洲知识产权组织代表团、非洲地区知识产权组织代表团和欧洲共同体代表团</w:t>
      </w:r>
      <w:r w:rsidRPr="00D76CBE">
        <w:rPr>
          <w:rFonts w:ascii="SimSun" w:hAnsi="SimSun" w:cs="Times New Roman"/>
          <w:sz w:val="21"/>
          <w:szCs w:val="22"/>
        </w:rPr>
        <w:t>(</w:t>
      </w:r>
      <w:r w:rsidRPr="00D76CBE">
        <w:rPr>
          <w:rFonts w:ascii="SimSun" w:hAnsi="SimSun" w:cs="Times New Roman" w:hint="eastAsia"/>
          <w:sz w:val="21"/>
          <w:szCs w:val="22"/>
        </w:rPr>
        <w:t>以下简称“特别成员代表团”</w:t>
      </w:r>
      <w:r w:rsidRPr="00D76CBE">
        <w:rPr>
          <w:rFonts w:ascii="SimSun" w:hAnsi="SimSun" w:cs="Times New Roman"/>
          <w:sz w:val="21"/>
          <w:szCs w:val="22"/>
        </w:rPr>
        <w:t>)</w:t>
      </w:r>
      <w:r w:rsidRPr="00D76CBE">
        <w:rPr>
          <w:rFonts w:ascii="SimSun" w:hAnsi="SimSun" w:cs="Times New Roman" w:hint="eastAsia"/>
          <w:sz w:val="21"/>
          <w:szCs w:val="22"/>
        </w:rPr>
        <w:t>，</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2"/>
        </w:rPr>
      </w:pPr>
      <w:r w:rsidRPr="00D76CBE">
        <w:rPr>
          <w:rFonts w:ascii="SimSun" w:hAnsi="SimSun" w:cs="Times New Roman"/>
          <w:sz w:val="21"/>
          <w:szCs w:val="22"/>
        </w:rPr>
        <w:t>(iii)</w:t>
      </w:r>
      <w:r w:rsidRPr="00D76CBE">
        <w:rPr>
          <w:rFonts w:ascii="SimSun" w:hAnsi="SimSun" w:cs="Times New Roman"/>
          <w:sz w:val="21"/>
          <w:szCs w:val="22"/>
        </w:rPr>
        <w:tab/>
      </w:r>
      <w:r w:rsidRPr="00D76CBE">
        <w:rPr>
          <w:rFonts w:ascii="SimSun" w:hAnsi="SimSun" w:cs="Times New Roman" w:hint="eastAsia"/>
          <w:sz w:val="21"/>
          <w:szCs w:val="22"/>
        </w:rPr>
        <w:t>应邀作为观察员出席本会议的世界知识产权组织成员国的联合国会员国代表团</w:t>
      </w:r>
      <w:r w:rsidRPr="00D76CBE">
        <w:rPr>
          <w:rFonts w:ascii="SimSun" w:hAnsi="SimSun" w:cs="Times New Roman"/>
          <w:sz w:val="21"/>
          <w:szCs w:val="22"/>
        </w:rPr>
        <w:t>(</w:t>
      </w:r>
      <w:r w:rsidRPr="00D76CBE">
        <w:rPr>
          <w:rFonts w:ascii="SimSun" w:hAnsi="SimSun" w:cs="Times New Roman" w:hint="eastAsia"/>
          <w:sz w:val="21"/>
          <w:szCs w:val="22"/>
        </w:rPr>
        <w:t>以下简称“观察员代表团”</w:t>
      </w:r>
      <w:r w:rsidRPr="00D76CBE">
        <w:rPr>
          <w:rFonts w:ascii="SimSun" w:hAnsi="SimSun" w:cs="Times New Roman"/>
          <w:sz w:val="21"/>
          <w:szCs w:val="22"/>
        </w:rPr>
        <w:t>)</w:t>
      </w:r>
      <w:r w:rsidRPr="00D76CBE">
        <w:rPr>
          <w:rFonts w:ascii="SimSun" w:hAnsi="SimSun" w:cs="Times New Roman" w:hint="eastAsia"/>
          <w:sz w:val="21"/>
          <w:szCs w:val="22"/>
        </w:rPr>
        <w:t>，</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2"/>
        </w:rPr>
      </w:pPr>
      <w:r w:rsidRPr="00D76CBE">
        <w:rPr>
          <w:rFonts w:ascii="SimSun" w:hAnsi="SimSun" w:cs="Times New Roman"/>
          <w:sz w:val="21"/>
          <w:szCs w:val="22"/>
        </w:rPr>
        <w:t>(iv)</w:t>
      </w:r>
      <w:r w:rsidRPr="00D76CBE">
        <w:rPr>
          <w:rFonts w:ascii="SimSun" w:hAnsi="SimSun" w:cs="Times New Roman"/>
          <w:sz w:val="21"/>
          <w:szCs w:val="22"/>
        </w:rPr>
        <w:tab/>
      </w:r>
      <w:r w:rsidRPr="00D76CBE">
        <w:rPr>
          <w:rFonts w:ascii="SimSun" w:hAnsi="SimSun" w:cs="Times New Roman" w:hint="eastAsia"/>
          <w:sz w:val="21"/>
          <w:szCs w:val="22"/>
        </w:rPr>
        <w:t>应邀作为观察员出席本会议的政府间和非政府组织代表</w:t>
      </w:r>
      <w:r w:rsidRPr="00D76CBE">
        <w:rPr>
          <w:rFonts w:ascii="SimSun" w:hAnsi="SimSun" w:cs="Times New Roman"/>
          <w:sz w:val="21"/>
          <w:szCs w:val="22"/>
        </w:rPr>
        <w:t>(</w:t>
      </w:r>
      <w:r w:rsidRPr="00D76CBE">
        <w:rPr>
          <w:rFonts w:ascii="SimSun" w:hAnsi="SimSun" w:cs="Times New Roman" w:hint="eastAsia"/>
          <w:sz w:val="21"/>
          <w:szCs w:val="22"/>
        </w:rPr>
        <w:t>以下简称“观察员组织”</w:t>
      </w:r>
      <w:r w:rsidRPr="00D76CBE">
        <w:rPr>
          <w:rFonts w:ascii="SimSun" w:hAnsi="SimSun" w:cs="Times New Roman"/>
          <w:sz w:val="21"/>
          <w:szCs w:val="22"/>
        </w:rPr>
        <w:t>)</w:t>
      </w:r>
      <w:r w:rsidRPr="00D76CBE">
        <w:rPr>
          <w:rFonts w:ascii="SimSun" w:hAnsi="SimSun" w:cs="Times New Roman" w:hint="eastAsia"/>
          <w:sz w:val="21"/>
          <w:szCs w:val="22"/>
        </w:rPr>
        <w:t>。</w:t>
      </w:r>
    </w:p>
    <w:p w:rsidR="00D76CBE" w:rsidRPr="00D76CBE" w:rsidRDefault="00D76CBE" w:rsidP="00B34CFF">
      <w:pPr>
        <w:overflowPunct w:val="0"/>
        <w:spacing w:afterLines="50" w:after="120" w:line="340" w:lineRule="atLeast"/>
        <w:jc w:val="both"/>
        <w:rPr>
          <w:rFonts w:ascii="SimSun" w:hAnsi="SimSun" w:cs="Times New Roman"/>
          <w:sz w:val="21"/>
          <w:szCs w:val="22"/>
        </w:rPr>
      </w:pPr>
      <w:r w:rsidRPr="00D76CBE">
        <w:rPr>
          <w:rFonts w:ascii="SimSun" w:hAnsi="SimSun" w:cs="Times New Roman"/>
          <w:sz w:val="21"/>
          <w:szCs w:val="22"/>
        </w:rPr>
        <w:t>(2)</w:t>
      </w:r>
      <w:r w:rsidRPr="00D76CBE">
        <w:rPr>
          <w:rFonts w:ascii="SimSun" w:hAnsi="SimSun" w:cs="Times New Roman" w:hint="eastAsia"/>
          <w:sz w:val="21"/>
          <w:szCs w:val="22"/>
        </w:rPr>
        <w:tab/>
        <w:t>本议事规则提及成员代表团时，应</w:t>
      </w:r>
      <w:proofErr w:type="gramStart"/>
      <w:r w:rsidRPr="00D76CBE">
        <w:rPr>
          <w:rFonts w:ascii="SimSun" w:hAnsi="SimSun" w:cs="Times New Roman" w:hint="eastAsia"/>
          <w:sz w:val="21"/>
          <w:szCs w:val="22"/>
        </w:rPr>
        <w:t>视为指</w:t>
      </w:r>
      <w:proofErr w:type="gramEnd"/>
      <w:r w:rsidRPr="00D76CBE">
        <w:rPr>
          <w:rFonts w:ascii="SimSun" w:hAnsi="SimSun" w:cs="Times New Roman" w:hint="eastAsia"/>
          <w:sz w:val="21"/>
          <w:szCs w:val="22"/>
        </w:rPr>
        <w:t>普通成员代表团和特别成员代表团。</w:t>
      </w:r>
    </w:p>
    <w:p w:rsidR="00D76CBE" w:rsidRPr="00D76CBE" w:rsidRDefault="00D76CBE" w:rsidP="00B34CFF">
      <w:pPr>
        <w:overflowPunct w:val="0"/>
        <w:spacing w:afterLines="50" w:after="120" w:line="340" w:lineRule="atLeast"/>
        <w:jc w:val="both"/>
        <w:rPr>
          <w:rFonts w:ascii="SimSun" w:hAnsi="SimSun"/>
          <w:sz w:val="21"/>
          <w:szCs w:val="22"/>
        </w:rPr>
      </w:pPr>
      <w:r w:rsidRPr="00D76CBE">
        <w:rPr>
          <w:rFonts w:ascii="SimSun" w:hAnsi="SimSun" w:cs="Times New Roman"/>
          <w:sz w:val="21"/>
          <w:szCs w:val="22"/>
        </w:rPr>
        <w:t>(3)</w:t>
      </w:r>
      <w:r w:rsidRPr="00D76CBE">
        <w:rPr>
          <w:rFonts w:ascii="SimSun" w:hAnsi="SimSun" w:cs="Times New Roman" w:hint="eastAsia"/>
          <w:sz w:val="21"/>
          <w:szCs w:val="22"/>
        </w:rPr>
        <w:tab/>
        <w:t>本议事规则提及“代表团”时，应</w:t>
      </w:r>
      <w:proofErr w:type="gramStart"/>
      <w:r w:rsidRPr="00D76CBE">
        <w:rPr>
          <w:rFonts w:ascii="SimSun" w:hAnsi="SimSun" w:cs="Times New Roman" w:hint="eastAsia"/>
          <w:sz w:val="21"/>
          <w:szCs w:val="22"/>
        </w:rPr>
        <w:t>视为指</w:t>
      </w:r>
      <w:proofErr w:type="gramEnd"/>
      <w:r w:rsidRPr="00D76CBE">
        <w:rPr>
          <w:rFonts w:ascii="SimSun" w:hAnsi="SimSun" w:cs="Times New Roman" w:hint="eastAsia"/>
          <w:sz w:val="21"/>
          <w:szCs w:val="22"/>
        </w:rPr>
        <w:t>三类</w:t>
      </w:r>
      <w:r w:rsidRPr="00D76CBE">
        <w:rPr>
          <w:rFonts w:ascii="SimSun" w:hAnsi="SimSun" w:cs="Times New Roman"/>
          <w:sz w:val="21"/>
          <w:szCs w:val="22"/>
        </w:rPr>
        <w:t>(</w:t>
      </w:r>
      <w:r w:rsidRPr="00D76CBE">
        <w:rPr>
          <w:rFonts w:ascii="SimSun" w:hAnsi="SimSun" w:cs="Times New Roman" w:hint="eastAsia"/>
          <w:sz w:val="21"/>
          <w:szCs w:val="22"/>
        </w:rPr>
        <w:t>普通成员、特别成员和观察员</w:t>
      </w:r>
      <w:r w:rsidRPr="00D76CBE">
        <w:rPr>
          <w:rFonts w:ascii="SimSun" w:hAnsi="SimSun" w:cs="Times New Roman"/>
          <w:sz w:val="21"/>
          <w:szCs w:val="22"/>
        </w:rPr>
        <w:t>)</w:t>
      </w:r>
      <w:r w:rsidRPr="00D76CBE">
        <w:rPr>
          <w:rFonts w:ascii="SimSun" w:hAnsi="SimSun" w:cs="Times New Roman" w:hint="eastAsia"/>
          <w:sz w:val="21"/>
          <w:szCs w:val="22"/>
        </w:rPr>
        <w:t>代表团，但不包括观察员组织。</w:t>
      </w:r>
    </w:p>
    <w:p w:rsidR="00D76CBE" w:rsidRPr="00D76CBE" w:rsidRDefault="00D76CBE" w:rsidP="00B34CFF">
      <w:pPr>
        <w:overflowPunct w:val="0"/>
        <w:rPr>
          <w:rFonts w:ascii="SimSun" w:hAnsi="SimSun"/>
          <w:b/>
          <w:bCs/>
          <w:sz w:val="21"/>
          <w:szCs w:val="21"/>
        </w:rPr>
      </w:pPr>
      <w:r w:rsidRPr="00D76CBE">
        <w:rPr>
          <w:rFonts w:ascii="SimSun" w:hAnsi="SimSun"/>
          <w:b/>
          <w:bCs/>
          <w:sz w:val="21"/>
          <w:szCs w:val="21"/>
        </w:rPr>
        <w:br w:type="page"/>
      </w:r>
    </w:p>
    <w:p w:rsidR="00D76CBE" w:rsidRPr="00D76CBE" w:rsidRDefault="00D76CBE" w:rsidP="00B34CFF">
      <w:pPr>
        <w:overflowPunct w:val="0"/>
        <w:spacing w:beforeLines="100" w:before="240" w:afterLines="50" w:after="120" w:line="340" w:lineRule="atLeast"/>
        <w:jc w:val="both"/>
        <w:rPr>
          <w:rFonts w:ascii="SimSun" w:hAnsi="SimSun"/>
          <w:b/>
          <w:bCs/>
          <w:sz w:val="21"/>
          <w:szCs w:val="21"/>
        </w:rPr>
      </w:pPr>
      <w:r w:rsidRPr="00D76CBE">
        <w:rPr>
          <w:rFonts w:ascii="SimSun" w:hAnsi="SimSun" w:hint="eastAsia"/>
          <w:b/>
          <w:bCs/>
          <w:sz w:val="21"/>
          <w:szCs w:val="21"/>
        </w:rPr>
        <w:lastRenderedPageBreak/>
        <w:t>关于保护音像表演的</w:t>
      </w:r>
      <w:bookmarkStart w:id="4" w:name="OLE_LINK1"/>
      <w:bookmarkStart w:id="5" w:name="OLE_LINK2"/>
      <w:r w:rsidRPr="00D76CBE">
        <w:rPr>
          <w:rFonts w:ascii="SimSun" w:hAnsi="SimSun" w:hint="eastAsia"/>
          <w:b/>
          <w:bCs/>
          <w:sz w:val="21"/>
          <w:szCs w:val="21"/>
        </w:rPr>
        <w:t>外交会议</w:t>
      </w:r>
      <w:bookmarkEnd w:id="4"/>
      <w:bookmarkEnd w:id="5"/>
      <w:r w:rsidRPr="00D76CBE">
        <w:rPr>
          <w:rFonts w:ascii="SimSun" w:hAnsi="SimSun" w:hint="eastAsia"/>
          <w:b/>
          <w:bCs/>
          <w:sz w:val="21"/>
          <w:szCs w:val="21"/>
        </w:rPr>
        <w:t>，外交会议议事规则草案，</w:t>
      </w:r>
      <w:r w:rsidRPr="00D76CBE">
        <w:rPr>
          <w:rFonts w:ascii="SimSun" w:hAnsi="SimSun"/>
          <w:b/>
          <w:bCs/>
          <w:sz w:val="21"/>
          <w:szCs w:val="21"/>
        </w:rPr>
        <w:t>AVP/DC/2</w:t>
      </w:r>
      <w:r w:rsidRPr="00D76CBE">
        <w:rPr>
          <w:rFonts w:ascii="SimSun" w:hAnsi="SimSun" w:hint="eastAsia"/>
          <w:b/>
          <w:bCs/>
          <w:sz w:val="21"/>
          <w:szCs w:val="21"/>
        </w:rPr>
        <w:t>，第2条(2012年，北京)</w:t>
      </w:r>
    </w:p>
    <w:p w:rsidR="00D76CBE" w:rsidRPr="00D76CBE" w:rsidRDefault="00D76CBE" w:rsidP="00B34CFF">
      <w:pPr>
        <w:overflowPunct w:val="0"/>
        <w:spacing w:afterLines="50" w:after="120" w:line="340" w:lineRule="atLeast"/>
        <w:jc w:val="both"/>
        <w:rPr>
          <w:rFonts w:ascii="SimSun" w:hAnsi="SimSun" w:cs="Times New Roman"/>
          <w:sz w:val="21"/>
          <w:szCs w:val="21"/>
          <w:u w:val="single"/>
        </w:rPr>
      </w:pPr>
      <w:r w:rsidRPr="00D76CBE">
        <w:rPr>
          <w:rFonts w:ascii="SimSun" w:hAnsi="SimSun" w:cs="Times New Roman" w:hint="eastAsia"/>
          <w:sz w:val="21"/>
          <w:szCs w:val="21"/>
          <w:u w:val="single"/>
        </w:rPr>
        <w:t>第2条</w:t>
      </w:r>
      <w:r w:rsidRPr="00D76CBE">
        <w:rPr>
          <w:rFonts w:ascii="SimSun" w:hAnsi="SimSun" w:cs="Times New Roman" w:hint="eastAsia"/>
          <w:sz w:val="21"/>
          <w:szCs w:val="21"/>
        </w:rPr>
        <w:t>：</w:t>
      </w:r>
      <w:r w:rsidRPr="00D76CBE">
        <w:rPr>
          <w:rFonts w:ascii="SimSun" w:hAnsi="SimSun" w:cs="Times New Roman" w:hint="eastAsia"/>
          <w:sz w:val="21"/>
          <w:szCs w:val="21"/>
        </w:rPr>
        <w:tab/>
      </w:r>
      <w:r w:rsidRPr="00D76CBE">
        <w:rPr>
          <w:rFonts w:ascii="SimSun" w:hAnsi="SimSun" w:cs="Times New Roman" w:hint="eastAsia"/>
          <w:sz w:val="21"/>
          <w:szCs w:val="21"/>
          <w:u w:val="single"/>
        </w:rPr>
        <w:t>会议的组成</w:t>
      </w:r>
    </w:p>
    <w:p w:rsidR="00D76CBE" w:rsidRPr="00D76CBE" w:rsidRDefault="00D76CBE" w:rsidP="00B34CFF">
      <w:pPr>
        <w:overflowPunct w:val="0"/>
        <w:spacing w:afterLines="50" w:after="120" w:line="340" w:lineRule="atLeast"/>
        <w:jc w:val="both"/>
        <w:rPr>
          <w:rFonts w:ascii="SimSun" w:hAnsi="SimSun" w:cs="Times New Roman"/>
          <w:sz w:val="21"/>
          <w:szCs w:val="21"/>
        </w:rPr>
      </w:pPr>
      <w:r w:rsidRPr="00D76CBE">
        <w:rPr>
          <w:rFonts w:ascii="SimSun" w:hAnsi="SimSun" w:cs="Times New Roman" w:hint="eastAsia"/>
          <w:sz w:val="21"/>
          <w:szCs w:val="21"/>
        </w:rPr>
        <w:t>(1)</w:t>
      </w:r>
      <w:r w:rsidRPr="00D76CBE">
        <w:rPr>
          <w:rFonts w:ascii="SimSun" w:hAnsi="SimSun" w:cs="Times New Roman"/>
          <w:sz w:val="21"/>
          <w:szCs w:val="21"/>
        </w:rPr>
        <w:tab/>
      </w:r>
      <w:r w:rsidRPr="00D76CBE">
        <w:rPr>
          <w:rFonts w:ascii="SimSun" w:hAnsi="SimSun" w:cs="Times New Roman" w:hint="eastAsia"/>
          <w:sz w:val="21"/>
          <w:szCs w:val="21"/>
        </w:rPr>
        <w:t>本会议应包括：</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1"/>
        </w:rPr>
      </w:pPr>
      <w:r w:rsidRPr="00D76CBE">
        <w:rPr>
          <w:rFonts w:ascii="SimSun" w:hAnsi="SimSun" w:cs="Times New Roman" w:hint="eastAsia"/>
          <w:sz w:val="21"/>
          <w:szCs w:val="21"/>
        </w:rPr>
        <w:t>(</w:t>
      </w:r>
      <w:proofErr w:type="spellStart"/>
      <w:r w:rsidRPr="00D76CBE">
        <w:rPr>
          <w:rFonts w:ascii="SimSun" w:hAnsi="SimSun" w:cs="Times New Roman" w:hint="eastAsia"/>
          <w:sz w:val="21"/>
          <w:szCs w:val="21"/>
        </w:rPr>
        <w:t>i</w:t>
      </w:r>
      <w:proofErr w:type="spellEnd"/>
      <w:r w:rsidRPr="00D76CBE">
        <w:rPr>
          <w:rFonts w:ascii="SimSun" w:hAnsi="SimSun" w:cs="Times New Roman" w:hint="eastAsia"/>
          <w:sz w:val="21"/>
          <w:szCs w:val="21"/>
        </w:rPr>
        <w:t>)</w:t>
      </w:r>
      <w:r w:rsidRPr="00D76CBE">
        <w:rPr>
          <w:rFonts w:ascii="SimSun" w:hAnsi="SimSun" w:cs="Times New Roman" w:hint="eastAsia"/>
          <w:sz w:val="21"/>
          <w:szCs w:val="21"/>
        </w:rPr>
        <w:tab/>
      </w:r>
      <w:r w:rsidRPr="00D76CBE">
        <w:rPr>
          <w:rFonts w:ascii="SimSun" w:hAnsi="SimSun" w:cs="Times New Roman" w:hint="eastAsia"/>
          <w:sz w:val="21"/>
          <w:szCs w:val="22"/>
        </w:rPr>
        <w:t>世界知识产权组织</w:t>
      </w:r>
      <w:r w:rsidRPr="00D76CBE">
        <w:rPr>
          <w:rFonts w:ascii="SimSun" w:hAnsi="SimSun" w:cs="Times New Roman" w:hint="eastAsia"/>
          <w:sz w:val="21"/>
          <w:szCs w:val="21"/>
        </w:rPr>
        <w:t>成员国代表团(以下简称“成员代表团”)，</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1"/>
        </w:rPr>
      </w:pPr>
      <w:r w:rsidRPr="00D76CBE">
        <w:rPr>
          <w:rFonts w:ascii="SimSun" w:hAnsi="SimSun" w:cs="Times New Roman" w:hint="eastAsia"/>
          <w:sz w:val="21"/>
          <w:szCs w:val="21"/>
        </w:rPr>
        <w:t>(ii)</w:t>
      </w:r>
      <w:r w:rsidRPr="00D76CBE">
        <w:rPr>
          <w:rFonts w:ascii="SimSun" w:hAnsi="SimSun" w:cs="Times New Roman" w:hint="eastAsia"/>
          <w:sz w:val="21"/>
          <w:szCs w:val="21"/>
        </w:rPr>
        <w:tab/>
      </w:r>
      <w:r w:rsidRPr="00D76CBE">
        <w:rPr>
          <w:rFonts w:ascii="SimSun" w:hAnsi="SimSun" w:cs="Times New Roman" w:hint="eastAsia"/>
          <w:sz w:val="21"/>
          <w:szCs w:val="22"/>
        </w:rPr>
        <w:t>欧洲联盟特别代表团</w:t>
      </w:r>
      <w:r w:rsidRPr="00D76CBE">
        <w:rPr>
          <w:rFonts w:ascii="SimSun" w:hAnsi="SimSun" w:cs="Times New Roman" w:hint="eastAsia"/>
          <w:sz w:val="21"/>
          <w:szCs w:val="21"/>
        </w:rPr>
        <w:t>(以下简称“特别代表团”)，</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1"/>
        </w:rPr>
      </w:pPr>
      <w:r w:rsidRPr="00D76CBE">
        <w:rPr>
          <w:rFonts w:ascii="SimSun" w:hAnsi="SimSun" w:cs="Times New Roman" w:hint="eastAsia"/>
          <w:sz w:val="21"/>
          <w:szCs w:val="21"/>
        </w:rPr>
        <w:t>(iii)</w:t>
      </w:r>
      <w:r w:rsidRPr="00D76CBE">
        <w:rPr>
          <w:rFonts w:ascii="SimSun" w:hAnsi="SimSun" w:cs="Times New Roman" w:hint="eastAsia"/>
          <w:sz w:val="21"/>
          <w:szCs w:val="21"/>
        </w:rPr>
        <w:tab/>
        <w:t>应邀作为</w:t>
      </w:r>
      <w:r w:rsidRPr="00D76CBE">
        <w:rPr>
          <w:rFonts w:ascii="SimSun" w:hAnsi="SimSun" w:cs="Times New Roman" w:hint="eastAsia"/>
          <w:sz w:val="21"/>
          <w:szCs w:val="22"/>
        </w:rPr>
        <w:t>观察员</w:t>
      </w:r>
      <w:r w:rsidRPr="00D76CBE">
        <w:rPr>
          <w:rFonts w:ascii="SimSun" w:hAnsi="SimSun" w:cs="Times New Roman" w:hint="eastAsia"/>
          <w:sz w:val="21"/>
          <w:szCs w:val="21"/>
        </w:rPr>
        <w:t>出席本会议的非世界知识产权组织成员国的联合国会员国代表团(以下简称“观察员代表团”)，以及</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1"/>
        </w:rPr>
      </w:pPr>
      <w:r w:rsidRPr="00D76CBE">
        <w:rPr>
          <w:rFonts w:ascii="SimSun" w:hAnsi="SimSun" w:cs="Times New Roman" w:hint="eastAsia"/>
          <w:sz w:val="21"/>
          <w:szCs w:val="21"/>
        </w:rPr>
        <w:t>(iv)</w:t>
      </w:r>
      <w:r w:rsidRPr="00D76CBE">
        <w:rPr>
          <w:rFonts w:ascii="SimSun" w:hAnsi="SimSun" w:cs="Times New Roman" w:hint="eastAsia"/>
          <w:sz w:val="21"/>
          <w:szCs w:val="21"/>
        </w:rPr>
        <w:tab/>
        <w:t>应邀作为观察员</w:t>
      </w:r>
      <w:r w:rsidRPr="00D76CBE">
        <w:rPr>
          <w:rFonts w:ascii="SimSun" w:hAnsi="SimSun" w:cs="Times New Roman" w:hint="eastAsia"/>
          <w:sz w:val="21"/>
          <w:szCs w:val="22"/>
        </w:rPr>
        <w:t>出席</w:t>
      </w:r>
      <w:r w:rsidRPr="00D76CBE">
        <w:rPr>
          <w:rFonts w:ascii="SimSun" w:hAnsi="SimSun" w:cs="Times New Roman" w:hint="eastAsia"/>
          <w:sz w:val="21"/>
          <w:szCs w:val="21"/>
        </w:rPr>
        <w:t>本会议的政府间和非政府组织及其他方的代表(以下简称“观察员”)。</w:t>
      </w:r>
    </w:p>
    <w:p w:rsidR="00D76CBE" w:rsidRPr="00D76CBE" w:rsidRDefault="00D76CBE" w:rsidP="00B34CFF">
      <w:pPr>
        <w:overflowPunct w:val="0"/>
        <w:spacing w:afterLines="50" w:after="120" w:line="340" w:lineRule="atLeast"/>
        <w:jc w:val="both"/>
        <w:rPr>
          <w:rFonts w:ascii="SimSun" w:hAnsi="SimSun" w:cs="Times New Roman"/>
          <w:sz w:val="21"/>
          <w:szCs w:val="21"/>
        </w:rPr>
      </w:pPr>
      <w:r w:rsidRPr="00D76CBE">
        <w:rPr>
          <w:rFonts w:ascii="SimSun" w:hAnsi="SimSun" w:cs="Times New Roman" w:hint="eastAsia"/>
          <w:sz w:val="21"/>
          <w:szCs w:val="21"/>
        </w:rPr>
        <w:t>(2)</w:t>
      </w:r>
      <w:r w:rsidRPr="00D76CBE">
        <w:rPr>
          <w:rFonts w:ascii="SimSun" w:hAnsi="SimSun" w:cs="Times New Roman"/>
          <w:sz w:val="21"/>
          <w:szCs w:val="21"/>
        </w:rPr>
        <w:tab/>
      </w:r>
      <w:r w:rsidRPr="00D76CBE">
        <w:rPr>
          <w:rFonts w:ascii="SimSun" w:hAnsi="SimSun" w:cs="Times New Roman" w:hint="eastAsia"/>
          <w:sz w:val="21"/>
          <w:szCs w:val="21"/>
        </w:rPr>
        <w:t>本议事规则提及“成员代表团”时，除另行做出规定外(见第11条第(2)款、第33条和第34条)，应视为亦指特别代表团。</w:t>
      </w:r>
    </w:p>
    <w:p w:rsidR="00D76CBE" w:rsidRPr="00D76CBE" w:rsidRDefault="00D76CBE" w:rsidP="00B34CFF">
      <w:pPr>
        <w:overflowPunct w:val="0"/>
        <w:spacing w:afterLines="50" w:after="120" w:line="340" w:lineRule="atLeast"/>
        <w:jc w:val="both"/>
        <w:rPr>
          <w:rFonts w:ascii="SimSun" w:hAnsi="SimSun"/>
          <w:sz w:val="21"/>
          <w:szCs w:val="22"/>
        </w:rPr>
      </w:pPr>
      <w:r w:rsidRPr="00D76CBE">
        <w:rPr>
          <w:rFonts w:ascii="SimSun" w:hAnsi="SimSun" w:cs="Times New Roman" w:hint="eastAsia"/>
          <w:sz w:val="21"/>
          <w:szCs w:val="21"/>
        </w:rPr>
        <w:t>(3)</w:t>
      </w:r>
      <w:r w:rsidRPr="00D76CBE">
        <w:rPr>
          <w:rFonts w:ascii="SimSun" w:hAnsi="SimSun" w:cs="Times New Roman"/>
          <w:sz w:val="21"/>
          <w:szCs w:val="21"/>
        </w:rPr>
        <w:tab/>
      </w:r>
      <w:r w:rsidRPr="00D76CBE">
        <w:rPr>
          <w:rFonts w:ascii="SimSun" w:hAnsi="SimSun" w:cs="Times New Roman" w:hint="eastAsia"/>
          <w:sz w:val="21"/>
          <w:szCs w:val="21"/>
        </w:rPr>
        <w:t>本议事规则提及“代表团”时，应</w:t>
      </w:r>
      <w:proofErr w:type="gramStart"/>
      <w:r w:rsidRPr="00D76CBE">
        <w:rPr>
          <w:rFonts w:ascii="SimSun" w:hAnsi="SimSun" w:cs="Times New Roman" w:hint="eastAsia"/>
          <w:sz w:val="21"/>
          <w:szCs w:val="21"/>
        </w:rPr>
        <w:t>视为指</w:t>
      </w:r>
      <w:proofErr w:type="gramEnd"/>
      <w:r w:rsidRPr="00D76CBE">
        <w:rPr>
          <w:rFonts w:ascii="SimSun" w:hAnsi="SimSun" w:cs="Times New Roman" w:hint="eastAsia"/>
          <w:sz w:val="21"/>
          <w:szCs w:val="21"/>
        </w:rPr>
        <w:t>三类(成员、特别成员和观察员)代表团，但不包括观察</w:t>
      </w:r>
      <w:r w:rsidRPr="00D76CBE">
        <w:rPr>
          <w:rFonts w:ascii="MS Mincho" w:eastAsia="MS Mincho" w:hAnsi="MS Mincho" w:cs="MS Mincho" w:hint="eastAsia"/>
          <w:sz w:val="21"/>
          <w:szCs w:val="21"/>
        </w:rPr>
        <w:t>‍</w:t>
      </w:r>
      <w:r w:rsidRPr="00D76CBE">
        <w:rPr>
          <w:rFonts w:ascii="SimSun" w:hAnsi="SimSun" w:cs="Times New Roman" w:hint="eastAsia"/>
          <w:sz w:val="21"/>
          <w:szCs w:val="21"/>
        </w:rPr>
        <w:t>员。</w:t>
      </w:r>
    </w:p>
    <w:p w:rsidR="00D76CBE" w:rsidRPr="00D76CBE" w:rsidRDefault="00D76CBE" w:rsidP="00B34CFF">
      <w:pPr>
        <w:overflowPunct w:val="0"/>
        <w:spacing w:beforeLines="100" w:before="240" w:afterLines="50" w:after="120" w:line="340" w:lineRule="atLeast"/>
        <w:jc w:val="both"/>
        <w:rPr>
          <w:rFonts w:ascii="SimSun" w:hAnsi="SimSun"/>
          <w:b/>
          <w:bCs/>
          <w:sz w:val="21"/>
          <w:szCs w:val="21"/>
        </w:rPr>
      </w:pPr>
    </w:p>
    <w:p w:rsidR="00D76CBE" w:rsidRPr="00D76CBE" w:rsidRDefault="00D76CBE" w:rsidP="00B34CFF">
      <w:pPr>
        <w:overflowPunct w:val="0"/>
        <w:spacing w:beforeLines="100" w:before="240" w:afterLines="50" w:after="120" w:line="340" w:lineRule="atLeast"/>
        <w:jc w:val="both"/>
        <w:rPr>
          <w:rFonts w:ascii="SimSun" w:hAnsi="SimSun"/>
          <w:b/>
          <w:bCs/>
          <w:sz w:val="21"/>
          <w:szCs w:val="21"/>
        </w:rPr>
      </w:pPr>
      <w:r w:rsidRPr="00D76CBE">
        <w:rPr>
          <w:rFonts w:ascii="SimSun" w:hAnsi="SimSun" w:hint="eastAsia"/>
          <w:b/>
          <w:bCs/>
          <w:sz w:val="21"/>
          <w:szCs w:val="21"/>
        </w:rPr>
        <w:t>关于缔结一项为视力障碍者和印刷品阅读障碍者获取已发表的作品提供便利的条约的外交会议，外交会议议事规则，</w:t>
      </w:r>
      <w:r w:rsidRPr="00D76CBE">
        <w:rPr>
          <w:rFonts w:ascii="SimSun" w:hAnsi="SimSun"/>
          <w:b/>
          <w:bCs/>
          <w:sz w:val="21"/>
          <w:szCs w:val="21"/>
        </w:rPr>
        <w:t>VIP/DC/</w:t>
      </w:r>
      <w:r w:rsidRPr="00D76CBE">
        <w:rPr>
          <w:rFonts w:ascii="SimSun" w:hAnsi="SimSun" w:hint="eastAsia"/>
          <w:b/>
          <w:bCs/>
          <w:sz w:val="21"/>
          <w:szCs w:val="21"/>
        </w:rPr>
        <w:t>2，第2条(2013年，马拉喀什)</w:t>
      </w:r>
    </w:p>
    <w:p w:rsidR="00D76CBE" w:rsidRPr="00D76CBE" w:rsidRDefault="00D76CBE" w:rsidP="00B34CFF">
      <w:pPr>
        <w:overflowPunct w:val="0"/>
        <w:spacing w:afterLines="50" w:after="120" w:line="340" w:lineRule="atLeast"/>
        <w:jc w:val="both"/>
        <w:rPr>
          <w:rFonts w:ascii="SimSun" w:hAnsi="SimSun" w:cs="Times New Roman"/>
          <w:sz w:val="21"/>
          <w:szCs w:val="21"/>
          <w:u w:val="single"/>
        </w:rPr>
      </w:pPr>
      <w:r w:rsidRPr="00D76CBE">
        <w:rPr>
          <w:rFonts w:ascii="SimSun" w:hAnsi="SimSun" w:cs="Times New Roman" w:hint="eastAsia"/>
          <w:sz w:val="21"/>
          <w:szCs w:val="21"/>
          <w:u w:val="single"/>
        </w:rPr>
        <w:t>第2条：会议的组成</w:t>
      </w:r>
    </w:p>
    <w:p w:rsidR="00D76CBE" w:rsidRPr="00D76CBE" w:rsidRDefault="00D76CBE" w:rsidP="00B34CFF">
      <w:pPr>
        <w:overflowPunct w:val="0"/>
        <w:spacing w:afterLines="50" w:after="120" w:line="340" w:lineRule="atLeast"/>
        <w:jc w:val="both"/>
        <w:rPr>
          <w:rFonts w:ascii="SimSun" w:hAnsi="SimSun" w:cs="Times New Roman"/>
          <w:sz w:val="21"/>
          <w:szCs w:val="21"/>
        </w:rPr>
      </w:pPr>
      <w:r w:rsidRPr="00D76CBE">
        <w:rPr>
          <w:rFonts w:ascii="SimSun" w:hAnsi="SimSun" w:cs="Times New Roman" w:hint="eastAsia"/>
          <w:sz w:val="21"/>
          <w:szCs w:val="21"/>
        </w:rPr>
        <w:t>(1)</w:t>
      </w:r>
      <w:r w:rsidRPr="00D76CBE">
        <w:rPr>
          <w:rFonts w:ascii="SimSun" w:hAnsi="SimSun" w:cs="Times New Roman"/>
          <w:sz w:val="21"/>
          <w:szCs w:val="21"/>
        </w:rPr>
        <w:tab/>
      </w:r>
      <w:r w:rsidRPr="00D76CBE">
        <w:rPr>
          <w:rFonts w:ascii="SimSun" w:hAnsi="SimSun" w:cs="Times New Roman" w:hint="eastAsia"/>
          <w:sz w:val="21"/>
          <w:szCs w:val="21"/>
        </w:rPr>
        <w:t>本会议应包括：</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1"/>
        </w:rPr>
      </w:pPr>
      <w:r w:rsidRPr="00D76CBE">
        <w:rPr>
          <w:rFonts w:ascii="SimSun" w:hAnsi="SimSun" w:cs="Times New Roman" w:hint="eastAsia"/>
          <w:sz w:val="21"/>
          <w:szCs w:val="21"/>
        </w:rPr>
        <w:t>(</w:t>
      </w:r>
      <w:proofErr w:type="spellStart"/>
      <w:r w:rsidRPr="00D76CBE">
        <w:rPr>
          <w:rFonts w:ascii="SimSun" w:hAnsi="SimSun" w:cs="Times New Roman" w:hint="eastAsia"/>
          <w:sz w:val="21"/>
          <w:szCs w:val="21"/>
        </w:rPr>
        <w:t>i</w:t>
      </w:r>
      <w:proofErr w:type="spellEnd"/>
      <w:r w:rsidRPr="00D76CBE">
        <w:rPr>
          <w:rFonts w:ascii="SimSun" w:hAnsi="SimSun" w:cs="Times New Roman" w:hint="eastAsia"/>
          <w:sz w:val="21"/>
          <w:szCs w:val="21"/>
        </w:rPr>
        <w:t>)</w:t>
      </w:r>
      <w:r w:rsidRPr="00D76CBE">
        <w:rPr>
          <w:rFonts w:ascii="SimSun" w:hAnsi="SimSun" w:cs="Times New Roman" w:hint="eastAsia"/>
          <w:sz w:val="21"/>
          <w:szCs w:val="21"/>
        </w:rPr>
        <w:tab/>
      </w:r>
      <w:r w:rsidRPr="00D76CBE">
        <w:rPr>
          <w:rFonts w:ascii="SimSun" w:hAnsi="SimSun" w:cs="Times New Roman" w:hint="eastAsia"/>
          <w:sz w:val="21"/>
          <w:szCs w:val="22"/>
        </w:rPr>
        <w:t>世界知识产权组织</w:t>
      </w:r>
      <w:r w:rsidRPr="00D76CBE">
        <w:rPr>
          <w:rFonts w:ascii="SimSun" w:hAnsi="SimSun" w:cs="Times New Roman" w:hint="eastAsia"/>
          <w:sz w:val="21"/>
          <w:szCs w:val="21"/>
        </w:rPr>
        <w:t>成员国代表团(以下简称“成员代表团”)，</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1"/>
        </w:rPr>
      </w:pPr>
      <w:r w:rsidRPr="00D76CBE">
        <w:rPr>
          <w:rFonts w:ascii="SimSun" w:hAnsi="SimSun" w:cs="Times New Roman" w:hint="eastAsia"/>
          <w:sz w:val="21"/>
          <w:szCs w:val="21"/>
        </w:rPr>
        <w:t>(ii)</w:t>
      </w:r>
      <w:r w:rsidRPr="00D76CBE">
        <w:rPr>
          <w:rFonts w:ascii="SimSun" w:hAnsi="SimSun" w:cs="Times New Roman" w:hint="eastAsia"/>
          <w:sz w:val="21"/>
          <w:szCs w:val="21"/>
        </w:rPr>
        <w:tab/>
      </w:r>
      <w:r w:rsidRPr="00D76CBE">
        <w:rPr>
          <w:rFonts w:ascii="SimSun" w:hAnsi="SimSun" w:cs="Times New Roman" w:hint="eastAsia"/>
          <w:sz w:val="21"/>
          <w:szCs w:val="22"/>
        </w:rPr>
        <w:t>欧洲联盟特别代表团</w:t>
      </w:r>
      <w:r w:rsidRPr="00D76CBE">
        <w:rPr>
          <w:rFonts w:ascii="SimSun" w:hAnsi="SimSun" w:cs="Times New Roman" w:hint="eastAsia"/>
          <w:sz w:val="21"/>
          <w:szCs w:val="21"/>
        </w:rPr>
        <w:t>(以下简称“特别代表团”)，</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1"/>
        </w:rPr>
      </w:pPr>
      <w:r w:rsidRPr="00D76CBE">
        <w:rPr>
          <w:rFonts w:ascii="SimSun" w:hAnsi="SimSun" w:cs="Times New Roman" w:hint="eastAsia"/>
          <w:sz w:val="21"/>
          <w:szCs w:val="21"/>
        </w:rPr>
        <w:t>(iii)</w:t>
      </w:r>
      <w:r w:rsidRPr="00D76CBE">
        <w:rPr>
          <w:rFonts w:ascii="SimSun" w:hAnsi="SimSun" w:cs="Times New Roman" w:hint="eastAsia"/>
          <w:sz w:val="21"/>
          <w:szCs w:val="21"/>
        </w:rPr>
        <w:tab/>
        <w:t>应邀作为</w:t>
      </w:r>
      <w:r w:rsidRPr="00D76CBE">
        <w:rPr>
          <w:rFonts w:ascii="SimSun" w:hAnsi="SimSun" w:cs="Times New Roman" w:hint="eastAsia"/>
          <w:sz w:val="21"/>
          <w:szCs w:val="22"/>
        </w:rPr>
        <w:t>观察员</w:t>
      </w:r>
      <w:r w:rsidRPr="00D76CBE">
        <w:rPr>
          <w:rFonts w:ascii="SimSun" w:hAnsi="SimSun" w:cs="Times New Roman" w:hint="eastAsia"/>
          <w:sz w:val="21"/>
          <w:szCs w:val="21"/>
        </w:rPr>
        <w:t>出席本会议的非世界知识产权组织成员国的联合国会员国代表团(以下简称“观察员代表团”)，以及</w:t>
      </w:r>
    </w:p>
    <w:p w:rsidR="00D76CBE" w:rsidRPr="00D76CBE" w:rsidRDefault="00D76CBE" w:rsidP="00B34CFF">
      <w:pPr>
        <w:overflowPunct w:val="0"/>
        <w:spacing w:afterLines="50" w:after="120" w:line="340" w:lineRule="atLeast"/>
        <w:ind w:leftChars="258" w:left="568"/>
        <w:jc w:val="both"/>
        <w:rPr>
          <w:rFonts w:ascii="SimSun" w:hAnsi="SimSun" w:cs="Times New Roman"/>
          <w:sz w:val="21"/>
          <w:szCs w:val="21"/>
        </w:rPr>
      </w:pPr>
      <w:r w:rsidRPr="00D76CBE">
        <w:rPr>
          <w:rFonts w:ascii="SimSun" w:hAnsi="SimSun" w:cs="Times New Roman" w:hint="eastAsia"/>
          <w:sz w:val="21"/>
          <w:szCs w:val="21"/>
        </w:rPr>
        <w:t>(iv)</w:t>
      </w:r>
      <w:r w:rsidRPr="00D76CBE">
        <w:rPr>
          <w:rFonts w:ascii="SimSun" w:hAnsi="SimSun" w:cs="Times New Roman" w:hint="eastAsia"/>
          <w:sz w:val="21"/>
          <w:szCs w:val="21"/>
        </w:rPr>
        <w:tab/>
        <w:t>应邀作为</w:t>
      </w:r>
      <w:r w:rsidRPr="00D76CBE">
        <w:rPr>
          <w:rFonts w:ascii="SimSun" w:hAnsi="SimSun" w:cs="Times New Roman" w:hint="eastAsia"/>
          <w:sz w:val="21"/>
          <w:szCs w:val="22"/>
        </w:rPr>
        <w:t>观察员</w:t>
      </w:r>
      <w:r w:rsidRPr="00D76CBE">
        <w:rPr>
          <w:rFonts w:ascii="SimSun" w:hAnsi="SimSun" w:cs="Times New Roman" w:hint="eastAsia"/>
          <w:sz w:val="21"/>
          <w:szCs w:val="21"/>
        </w:rPr>
        <w:t>出席本会议的政府间和非政府组织及其他方的代表(以下简称“观察</w:t>
      </w:r>
      <w:r w:rsidR="00B34CFF">
        <w:rPr>
          <w:rFonts w:ascii="SimSun" w:hAnsi="Calibri" w:cs="SimSun"/>
          <w:color w:val="000000"/>
          <w:sz w:val="21"/>
          <w:szCs w:val="21"/>
        </w:rPr>
        <w:t>‍</w:t>
      </w:r>
      <w:r w:rsidRPr="00D76CBE">
        <w:rPr>
          <w:rFonts w:ascii="SimSun" w:hAnsi="SimSun" w:cs="Times New Roman" w:hint="eastAsia"/>
          <w:sz w:val="21"/>
          <w:szCs w:val="21"/>
        </w:rPr>
        <w:t>员”)。</w:t>
      </w:r>
    </w:p>
    <w:p w:rsidR="00D76CBE" w:rsidRPr="00D76CBE" w:rsidRDefault="00D76CBE" w:rsidP="00B34CFF">
      <w:pPr>
        <w:overflowPunct w:val="0"/>
        <w:spacing w:afterLines="50" w:after="120" w:line="340" w:lineRule="atLeast"/>
        <w:ind w:left="5534"/>
        <w:rPr>
          <w:rFonts w:ascii="KaiTi" w:eastAsia="KaiTi" w:hAnsi="KaiTi" w:cs="Times New Roman"/>
          <w:sz w:val="21"/>
          <w:szCs w:val="22"/>
        </w:rPr>
      </w:pPr>
    </w:p>
    <w:p w:rsidR="001E6960" w:rsidRPr="00D76CBE" w:rsidRDefault="00D76CBE" w:rsidP="00B34CFF">
      <w:pPr>
        <w:overflowPunct w:val="0"/>
        <w:spacing w:afterLines="50" w:after="120" w:line="340" w:lineRule="atLeast"/>
        <w:ind w:left="5534"/>
      </w:pPr>
      <w:r w:rsidRPr="00D76CBE">
        <w:rPr>
          <w:rFonts w:ascii="KaiTi" w:eastAsia="KaiTi" w:hAnsi="KaiTi" w:cs="Times New Roman" w:hint="eastAsia"/>
          <w:sz w:val="21"/>
          <w:szCs w:val="22"/>
        </w:rPr>
        <w:t>[附件和文件完]</w:t>
      </w:r>
    </w:p>
    <w:sectPr w:rsidR="001E6960" w:rsidRPr="00D76CBE" w:rsidSect="00B34CFF">
      <w:headerReference w:type="default" r:id="rId11"/>
      <w:headerReference w:type="first" r:id="rId12"/>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692" w:rsidRDefault="00C73692">
      <w:r>
        <w:separator/>
      </w:r>
    </w:p>
  </w:endnote>
  <w:endnote w:type="continuationSeparator" w:id="0">
    <w:p w:rsidR="00C73692" w:rsidRDefault="00C73692" w:rsidP="003B38C1">
      <w:r>
        <w:separator/>
      </w:r>
    </w:p>
    <w:p w:rsidR="00C73692" w:rsidRPr="003B38C1" w:rsidRDefault="00C73692" w:rsidP="003B38C1">
      <w:pPr>
        <w:spacing w:after="60"/>
        <w:rPr>
          <w:sz w:val="17"/>
        </w:rPr>
      </w:pPr>
      <w:r>
        <w:rPr>
          <w:sz w:val="17"/>
        </w:rPr>
        <w:t>[Endnote continued from previous page]</w:t>
      </w:r>
    </w:p>
  </w:endnote>
  <w:endnote w:type="continuationNotice" w:id="1">
    <w:p w:rsidR="00C73692" w:rsidRPr="003B38C1" w:rsidRDefault="00C736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692" w:rsidRDefault="00C73692">
      <w:r>
        <w:separator/>
      </w:r>
    </w:p>
  </w:footnote>
  <w:footnote w:type="continuationSeparator" w:id="0">
    <w:p w:rsidR="00C73692" w:rsidRDefault="00C73692" w:rsidP="008B60B2">
      <w:r>
        <w:separator/>
      </w:r>
    </w:p>
    <w:p w:rsidR="00C73692" w:rsidRPr="00ED77FB" w:rsidRDefault="00C73692" w:rsidP="008B60B2">
      <w:pPr>
        <w:spacing w:after="60"/>
        <w:rPr>
          <w:sz w:val="17"/>
          <w:szCs w:val="17"/>
        </w:rPr>
      </w:pPr>
      <w:r w:rsidRPr="00ED77FB">
        <w:rPr>
          <w:sz w:val="17"/>
          <w:szCs w:val="17"/>
        </w:rPr>
        <w:t>[Footnote continued from previous page]</w:t>
      </w:r>
    </w:p>
  </w:footnote>
  <w:footnote w:type="continuationNotice" w:id="1">
    <w:p w:rsidR="00C73692" w:rsidRPr="00ED77FB" w:rsidRDefault="00C7369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CBE" w:rsidRPr="00DB59A6" w:rsidRDefault="00D76CBE" w:rsidP="00DB59A6">
    <w:pPr>
      <w:pStyle w:val="aa"/>
      <w:tabs>
        <w:tab w:val="clear" w:pos="4536"/>
      </w:tabs>
      <w:jc w:val="right"/>
      <w:rPr>
        <w:rFonts w:ascii="SimSun" w:hAnsi="SimSun"/>
        <w:sz w:val="21"/>
      </w:rPr>
    </w:pPr>
    <w:r w:rsidRPr="00DB59A6">
      <w:rPr>
        <w:rFonts w:ascii="SimSun" w:hAnsi="SimSun"/>
        <w:sz w:val="21"/>
      </w:rPr>
      <w:t>LI/</w:t>
    </w:r>
    <w:r w:rsidR="00B34CFF">
      <w:rPr>
        <w:rFonts w:ascii="SimSun" w:hAnsi="SimSun" w:hint="eastAsia"/>
        <w:sz w:val="21"/>
      </w:rPr>
      <w:t>DC</w:t>
    </w:r>
    <w:r w:rsidRPr="00DB59A6">
      <w:rPr>
        <w:rFonts w:ascii="SimSun" w:hAnsi="SimSun"/>
        <w:sz w:val="21"/>
      </w:rPr>
      <w:t>/</w:t>
    </w:r>
    <w:r w:rsidR="00B34CFF">
      <w:rPr>
        <w:rFonts w:ascii="SimSun" w:hAnsi="SimSun" w:hint="eastAsia"/>
        <w:sz w:val="21"/>
      </w:rPr>
      <w:t>9</w:t>
    </w:r>
  </w:p>
  <w:p w:rsidR="00D76CBE" w:rsidRPr="00DB59A6" w:rsidRDefault="00D76CBE" w:rsidP="00DB59A6">
    <w:pPr>
      <w:pStyle w:val="aa"/>
      <w:tabs>
        <w:tab w:val="clear" w:pos="4536"/>
      </w:tabs>
      <w:jc w:val="right"/>
      <w:rPr>
        <w:rFonts w:ascii="SimSun" w:hAnsi="SimSun"/>
        <w:sz w:val="21"/>
      </w:rPr>
    </w:pPr>
    <w:r>
      <w:rPr>
        <w:rFonts w:ascii="SimSun" w:hAnsi="SimSun" w:hint="eastAsia"/>
        <w:sz w:val="21"/>
      </w:rPr>
      <w:t>第</w:t>
    </w:r>
    <w:sdt>
      <w:sdtPr>
        <w:rPr>
          <w:rFonts w:ascii="SimSun" w:hAnsi="SimSun"/>
          <w:sz w:val="21"/>
        </w:rPr>
        <w:id w:val="2091269678"/>
        <w:docPartObj>
          <w:docPartGallery w:val="Page Numbers (Top of Page)"/>
          <w:docPartUnique/>
        </w:docPartObj>
      </w:sdtPr>
      <w:sdtEndPr>
        <w:rPr>
          <w:noProof/>
        </w:rPr>
      </w:sdtEndPr>
      <w:sdtContent>
        <w:r w:rsidRPr="00DB59A6">
          <w:rPr>
            <w:rFonts w:ascii="SimSun" w:hAnsi="SimSun"/>
            <w:sz w:val="21"/>
          </w:rPr>
          <w:fldChar w:fldCharType="begin"/>
        </w:r>
        <w:r w:rsidRPr="00DB59A6">
          <w:rPr>
            <w:rFonts w:ascii="SimSun" w:hAnsi="SimSun"/>
            <w:sz w:val="21"/>
          </w:rPr>
          <w:instrText xml:space="preserve"> PAGE   \* MERGEFORMAT </w:instrText>
        </w:r>
        <w:r w:rsidRPr="00DB59A6">
          <w:rPr>
            <w:rFonts w:ascii="SimSun" w:hAnsi="SimSun"/>
            <w:sz w:val="21"/>
          </w:rPr>
          <w:fldChar w:fldCharType="separate"/>
        </w:r>
        <w:r w:rsidR="007D50C2">
          <w:rPr>
            <w:rFonts w:ascii="SimSun" w:hAnsi="SimSun"/>
            <w:noProof/>
            <w:sz w:val="21"/>
          </w:rPr>
          <w:t>2</w:t>
        </w:r>
        <w:r w:rsidRPr="00DB59A6">
          <w:rPr>
            <w:rFonts w:ascii="SimSun" w:hAnsi="SimSun"/>
            <w:noProof/>
            <w:sz w:val="21"/>
          </w:rPr>
          <w:fldChar w:fldCharType="end"/>
        </w:r>
        <w:r>
          <w:rPr>
            <w:rFonts w:ascii="SimSun" w:hAnsi="SimSun" w:hint="eastAsia"/>
            <w:noProof/>
            <w:sz w:val="21"/>
          </w:rPr>
          <w:t>页</w:t>
        </w:r>
      </w:sdtContent>
    </w:sdt>
  </w:p>
  <w:p w:rsidR="00D76CBE" w:rsidRPr="00DB59A6" w:rsidRDefault="00D76CBE" w:rsidP="00DB59A6">
    <w:pPr>
      <w:jc w:val="right"/>
      <w:rPr>
        <w:rFonts w:ascii="SimSun" w:hAnsi="SimSun"/>
      </w:rPr>
    </w:pPr>
  </w:p>
  <w:p w:rsidR="00D76CBE" w:rsidRPr="00DB59A6" w:rsidRDefault="00D76CBE" w:rsidP="00DB59A6">
    <w:pPr>
      <w:jc w:val="right"/>
      <w:rPr>
        <w:rFonts w:ascii="SimSun" w:hAns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53A" w:rsidRPr="00B34CFF" w:rsidRDefault="005B553A" w:rsidP="00B34CFF">
    <w:pPr>
      <w:pStyle w:val="aa"/>
      <w:tabs>
        <w:tab w:val="clear" w:pos="4536"/>
        <w:tab w:val="clear" w:pos="9072"/>
      </w:tabs>
      <w:jc w:val="right"/>
      <w:rPr>
        <w:rFonts w:ascii="SimSun" w:hAnsi="SimSun"/>
        <w:sz w:val="21"/>
        <w:lang w:val="fr-CH"/>
      </w:rPr>
    </w:pPr>
    <w:r w:rsidRPr="00B34CFF">
      <w:rPr>
        <w:rFonts w:ascii="SimSun" w:hAnsi="SimSun"/>
        <w:sz w:val="21"/>
        <w:lang w:val="fr-CH"/>
      </w:rPr>
      <w:t>LI/DC/9</w:t>
    </w:r>
  </w:p>
  <w:p w:rsidR="004A38BE" w:rsidRDefault="00B34CFF" w:rsidP="00B34CFF">
    <w:pPr>
      <w:pStyle w:val="aa"/>
      <w:tabs>
        <w:tab w:val="clear" w:pos="4536"/>
        <w:tab w:val="clear" w:pos="9072"/>
      </w:tabs>
      <w:jc w:val="right"/>
      <w:rPr>
        <w:rFonts w:ascii="SimSun" w:hAnsi="SimSun"/>
        <w:noProof/>
        <w:sz w:val="21"/>
      </w:rPr>
    </w:pPr>
    <w:proofErr w:type="gramStart"/>
    <w:r w:rsidRPr="00B34CFF">
      <w:rPr>
        <w:rFonts w:ascii="SimSun" w:hAnsi="SimSun" w:hint="eastAsia"/>
        <w:sz w:val="21"/>
      </w:rPr>
      <w:t>附件第</w:t>
    </w:r>
    <w:proofErr w:type="gramEnd"/>
    <w:sdt>
      <w:sdtPr>
        <w:rPr>
          <w:rFonts w:ascii="SimSun" w:hAnsi="SimSun"/>
          <w:sz w:val="21"/>
        </w:rPr>
        <w:id w:val="-877549734"/>
        <w:docPartObj>
          <w:docPartGallery w:val="Page Numbers (Top of Page)"/>
          <w:docPartUnique/>
        </w:docPartObj>
      </w:sdtPr>
      <w:sdtEndPr>
        <w:rPr>
          <w:noProof/>
        </w:rPr>
      </w:sdtEndPr>
      <w:sdtContent>
        <w:r w:rsidR="004A38BE" w:rsidRPr="00B34CFF">
          <w:rPr>
            <w:rFonts w:ascii="SimSun" w:hAnsi="SimSun"/>
            <w:sz w:val="21"/>
          </w:rPr>
          <w:fldChar w:fldCharType="begin"/>
        </w:r>
        <w:r w:rsidR="004A38BE" w:rsidRPr="00B34CFF">
          <w:rPr>
            <w:rFonts w:ascii="SimSun" w:hAnsi="SimSun"/>
            <w:sz w:val="21"/>
            <w:lang w:val="fr-CH"/>
          </w:rPr>
          <w:instrText xml:space="preserve"> PAGE   \* MERGEFORMAT </w:instrText>
        </w:r>
        <w:r w:rsidR="004A38BE" w:rsidRPr="00B34CFF">
          <w:rPr>
            <w:rFonts w:ascii="SimSun" w:hAnsi="SimSun"/>
            <w:sz w:val="21"/>
          </w:rPr>
          <w:fldChar w:fldCharType="separate"/>
        </w:r>
        <w:r w:rsidR="007D50C2">
          <w:rPr>
            <w:rFonts w:ascii="SimSun" w:hAnsi="SimSun"/>
            <w:noProof/>
            <w:sz w:val="21"/>
            <w:lang w:val="fr-CH"/>
          </w:rPr>
          <w:t>2</w:t>
        </w:r>
        <w:r w:rsidR="004A38BE" w:rsidRPr="00B34CFF">
          <w:rPr>
            <w:rFonts w:ascii="SimSun" w:hAnsi="SimSun"/>
            <w:noProof/>
            <w:sz w:val="21"/>
          </w:rPr>
          <w:fldChar w:fldCharType="end"/>
        </w:r>
        <w:r w:rsidRPr="00B34CFF">
          <w:rPr>
            <w:rFonts w:ascii="SimSun" w:hAnsi="SimSun" w:hint="eastAsia"/>
            <w:noProof/>
            <w:sz w:val="21"/>
          </w:rPr>
          <w:t>页</w:t>
        </w:r>
      </w:sdtContent>
    </w:sdt>
  </w:p>
  <w:p w:rsidR="00B34CFF" w:rsidRDefault="00B34CFF" w:rsidP="00B34CFF">
    <w:pPr>
      <w:pStyle w:val="aa"/>
      <w:tabs>
        <w:tab w:val="clear" w:pos="4536"/>
        <w:tab w:val="clear" w:pos="9072"/>
      </w:tabs>
      <w:jc w:val="right"/>
      <w:rPr>
        <w:rFonts w:ascii="SimSun" w:hAnsi="SimSun"/>
        <w:noProof/>
        <w:sz w:val="21"/>
      </w:rPr>
    </w:pPr>
  </w:p>
  <w:p w:rsidR="00B34CFF" w:rsidRPr="00B34CFF" w:rsidRDefault="00B34CFF" w:rsidP="00B34CFF">
    <w:pPr>
      <w:pStyle w:val="aa"/>
      <w:tabs>
        <w:tab w:val="clear" w:pos="4536"/>
        <w:tab w:val="clear" w:pos="9072"/>
      </w:tabs>
      <w:jc w:val="right"/>
      <w:rPr>
        <w:rFonts w:ascii="SimSun" w:hAnsi="SimSun"/>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53A" w:rsidRPr="00B34CFF" w:rsidRDefault="005B553A" w:rsidP="00B34CFF">
    <w:pPr>
      <w:pStyle w:val="aa"/>
      <w:tabs>
        <w:tab w:val="clear" w:pos="4536"/>
        <w:tab w:val="clear" w:pos="9072"/>
      </w:tabs>
      <w:jc w:val="right"/>
      <w:rPr>
        <w:rFonts w:ascii="SimSun" w:hAnsi="SimSun"/>
        <w:sz w:val="21"/>
      </w:rPr>
    </w:pPr>
    <w:r w:rsidRPr="00B34CFF">
      <w:rPr>
        <w:rFonts w:ascii="SimSun" w:hAnsi="SimSun"/>
        <w:sz w:val="21"/>
      </w:rPr>
      <w:t>LI/DC/9</w:t>
    </w:r>
  </w:p>
  <w:p w:rsidR="00D44EC8" w:rsidRDefault="00B34CFF" w:rsidP="00B34CFF">
    <w:pPr>
      <w:pStyle w:val="aa"/>
      <w:tabs>
        <w:tab w:val="clear" w:pos="4536"/>
        <w:tab w:val="clear" w:pos="9072"/>
      </w:tabs>
      <w:jc w:val="right"/>
      <w:rPr>
        <w:rFonts w:ascii="SimSun" w:hAnsi="SimSun"/>
        <w:noProof/>
        <w:sz w:val="21"/>
      </w:rPr>
    </w:pPr>
    <w:r w:rsidRPr="00B34CFF">
      <w:rPr>
        <w:rFonts w:ascii="SimSun" w:hAnsi="SimSun" w:hint="eastAsia"/>
        <w:sz w:val="21"/>
      </w:rPr>
      <w:t>附</w:t>
    </w:r>
    <w:r>
      <w:rPr>
        <w:rFonts w:ascii="SimSun" w:hAnsi="SimSun" w:hint="eastAsia"/>
        <w:sz w:val="21"/>
      </w:rPr>
      <w:t xml:space="preserve">　</w:t>
    </w:r>
    <w:r w:rsidRPr="00B34CFF">
      <w:rPr>
        <w:rFonts w:ascii="SimSun" w:hAnsi="SimSun" w:hint="eastAsia"/>
        <w:sz w:val="21"/>
      </w:rPr>
      <w:t>件</w:t>
    </w:r>
  </w:p>
  <w:p w:rsidR="00B34CFF" w:rsidRDefault="00B34CFF" w:rsidP="00B34CFF">
    <w:pPr>
      <w:pStyle w:val="aa"/>
      <w:tabs>
        <w:tab w:val="clear" w:pos="4536"/>
        <w:tab w:val="clear" w:pos="9072"/>
      </w:tabs>
      <w:jc w:val="right"/>
      <w:rPr>
        <w:rFonts w:ascii="SimSun" w:hAnsi="SimSun"/>
        <w:noProof/>
        <w:sz w:val="21"/>
      </w:rPr>
    </w:pPr>
  </w:p>
  <w:p w:rsidR="00B34CFF" w:rsidRPr="00B34CFF" w:rsidRDefault="00B34CFF" w:rsidP="00B34CFF">
    <w:pPr>
      <w:pStyle w:val="aa"/>
      <w:tabs>
        <w:tab w:val="clear" w:pos="4536"/>
        <w:tab w:val="clear" w:pos="9072"/>
      </w:tabs>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39D33BF"/>
    <w:multiLevelType w:val="hybridMultilevel"/>
    <w:tmpl w:val="CF720842"/>
    <w:lvl w:ilvl="0" w:tplc="0E4A8E4E">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885D8">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627634">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4254FA">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8F8C4">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CC1BA">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98B01E">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29006">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566840">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6">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70B7CD0"/>
    <w:multiLevelType w:val="hybridMultilevel"/>
    <w:tmpl w:val="093450E0"/>
    <w:lvl w:ilvl="0" w:tplc="32124D34">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CC688">
      <w:start w:val="1"/>
      <w:numFmt w:val="lowerRoman"/>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167AEC">
      <w:start w:val="1"/>
      <w:numFmt w:val="lowerRoman"/>
      <w:lvlText w:val="%3"/>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C45842">
      <w:start w:val="1"/>
      <w:numFmt w:val="decimal"/>
      <w:lvlText w:val="%4"/>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A5CB8">
      <w:start w:val="1"/>
      <w:numFmt w:val="lowerLetter"/>
      <w:lvlText w:val="%5"/>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0899E2">
      <w:start w:val="1"/>
      <w:numFmt w:val="lowerRoman"/>
      <w:lvlText w:val="%6"/>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2C0298">
      <w:start w:val="1"/>
      <w:numFmt w:val="decimal"/>
      <w:lvlText w:val="%7"/>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48352E">
      <w:start w:val="1"/>
      <w:numFmt w:val="lowerLetter"/>
      <w:lvlText w:val="%8"/>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34CAB8">
      <w:start w:val="1"/>
      <w:numFmt w:val="lowerRoman"/>
      <w:lvlText w:val="%9"/>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4577029"/>
    <w:multiLevelType w:val="hybridMultilevel"/>
    <w:tmpl w:val="EC00665E"/>
    <w:lvl w:ilvl="0" w:tplc="23CC8BFC">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B05186"/>
    <w:multiLevelType w:val="hybridMultilevel"/>
    <w:tmpl w:val="96AA68E2"/>
    <w:lvl w:ilvl="0" w:tplc="0EE84648">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CE122">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4C6C5A">
      <w:start w:val="1"/>
      <w:numFmt w:val="lowerRoman"/>
      <w:lvlText w:val="%3"/>
      <w:lvlJc w:val="left"/>
      <w:pPr>
        <w:ind w:left="1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DC9E48">
      <w:start w:val="1"/>
      <w:numFmt w:val="decimal"/>
      <w:lvlText w:val="%4"/>
      <w:lvlJc w:val="left"/>
      <w:pPr>
        <w:ind w:left="2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A5606">
      <w:start w:val="1"/>
      <w:numFmt w:val="lowerLetter"/>
      <w:lvlText w:val="%5"/>
      <w:lvlJc w:val="left"/>
      <w:pPr>
        <w:ind w:left="3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4F77E">
      <w:start w:val="1"/>
      <w:numFmt w:val="lowerRoman"/>
      <w:lvlText w:val="%6"/>
      <w:lvlJc w:val="left"/>
      <w:pPr>
        <w:ind w:left="3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20336">
      <w:start w:val="1"/>
      <w:numFmt w:val="decimal"/>
      <w:lvlText w:val="%7"/>
      <w:lvlJc w:val="left"/>
      <w:pPr>
        <w:ind w:left="4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8DD88">
      <w:start w:val="1"/>
      <w:numFmt w:val="lowerLetter"/>
      <w:lvlText w:val="%8"/>
      <w:lvlJc w:val="left"/>
      <w:pPr>
        <w:ind w:left="5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7274FA">
      <w:start w:val="1"/>
      <w:numFmt w:val="lowerRoman"/>
      <w:lvlText w:val="%9"/>
      <w:lvlJc w:val="left"/>
      <w:pPr>
        <w:ind w:left="6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9F0BCF"/>
    <w:multiLevelType w:val="hybridMultilevel"/>
    <w:tmpl w:val="74F20D54"/>
    <w:lvl w:ilvl="0" w:tplc="A41A14DE">
      <w:start w:val="1"/>
      <w:numFmt w:val="decimal"/>
      <w:lvlText w:val="(%1)"/>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74C3AA">
      <w:start w:val="1"/>
      <w:numFmt w:val="lowerRoman"/>
      <w:lvlText w:val="(%2)"/>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C03AD4">
      <w:start w:val="1"/>
      <w:numFmt w:val="lowerRoman"/>
      <w:lvlText w:val="%3"/>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8AAF72">
      <w:start w:val="1"/>
      <w:numFmt w:val="decimal"/>
      <w:lvlText w:val="%4"/>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B032EC">
      <w:start w:val="1"/>
      <w:numFmt w:val="lowerLetter"/>
      <w:lvlText w:val="%5"/>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DC1730">
      <w:start w:val="1"/>
      <w:numFmt w:val="lowerRoman"/>
      <w:lvlText w:val="%6"/>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9E17E2">
      <w:start w:val="1"/>
      <w:numFmt w:val="decimal"/>
      <w:lvlText w:val="%7"/>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F86506">
      <w:start w:val="1"/>
      <w:numFmt w:val="lowerLetter"/>
      <w:lvlText w:val="%8"/>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64652">
      <w:start w:val="1"/>
      <w:numFmt w:val="lowerRoman"/>
      <w:lvlText w:val="%9"/>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6929216C"/>
    <w:multiLevelType w:val="hybridMultilevel"/>
    <w:tmpl w:val="B866C56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9412C57"/>
    <w:multiLevelType w:val="hybridMultilevel"/>
    <w:tmpl w:val="74D23EA4"/>
    <w:lvl w:ilvl="0" w:tplc="84A88960">
      <w:start w:val="1"/>
      <w:numFmt w:val="lowerRoman"/>
      <w:lvlText w:val="(%1)"/>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2FF78">
      <w:start w:val="1"/>
      <w:numFmt w:val="lowerLetter"/>
      <w:lvlText w:val="%2"/>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746DF2">
      <w:start w:val="1"/>
      <w:numFmt w:val="lowerRoman"/>
      <w:lvlText w:val="%3"/>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34FF84">
      <w:start w:val="1"/>
      <w:numFmt w:val="decimal"/>
      <w:lvlText w:val="%4"/>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A8FE4">
      <w:start w:val="1"/>
      <w:numFmt w:val="lowerLetter"/>
      <w:lvlText w:val="%5"/>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14C830">
      <w:start w:val="1"/>
      <w:numFmt w:val="lowerRoman"/>
      <w:lvlText w:val="%6"/>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A13FE">
      <w:start w:val="1"/>
      <w:numFmt w:val="decimal"/>
      <w:lvlText w:val="%7"/>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EED504">
      <w:start w:val="1"/>
      <w:numFmt w:val="lowerLetter"/>
      <w:lvlText w:val="%8"/>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9AF7B0">
      <w:start w:val="1"/>
      <w:numFmt w:val="lowerRoman"/>
      <w:lvlText w:val="%9"/>
      <w:lvlJc w:val="left"/>
      <w:pPr>
        <w:ind w:left="7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4"/>
  </w:num>
  <w:num w:numId="2">
    <w:abstractNumId w:val="9"/>
  </w:num>
  <w:num w:numId="3">
    <w:abstractNumId w:val="0"/>
  </w:num>
  <w:num w:numId="4">
    <w:abstractNumId w:val="12"/>
  </w:num>
  <w:num w:numId="5">
    <w:abstractNumId w:val="2"/>
  </w:num>
  <w:num w:numId="6">
    <w:abstractNumId w:val="7"/>
  </w:num>
  <w:num w:numId="7">
    <w:abstractNumId w:val="6"/>
  </w:num>
  <w:num w:numId="8">
    <w:abstractNumId w:val="16"/>
  </w:num>
  <w:num w:numId="9">
    <w:abstractNumId w:val="5"/>
  </w:num>
  <w:num w:numId="10">
    <w:abstractNumId w:val="1"/>
  </w:num>
  <w:num w:numId="11">
    <w:abstractNumId w:val="13"/>
  </w:num>
  <w:num w:numId="12">
    <w:abstractNumId w:val="8"/>
  </w:num>
  <w:num w:numId="13">
    <w:abstractNumId w:val="11"/>
  </w:num>
  <w:num w:numId="14">
    <w:abstractNumId w:val="3"/>
  </w:num>
  <w:num w:numId="15">
    <w:abstractNumId w:val="15"/>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14147"/>
    <w:rsid w:val="00023C95"/>
    <w:rsid w:val="000324EE"/>
    <w:rsid w:val="00043897"/>
    <w:rsid w:val="00043CAA"/>
    <w:rsid w:val="000548F7"/>
    <w:rsid w:val="0006513A"/>
    <w:rsid w:val="000748F8"/>
    <w:rsid w:val="00075432"/>
    <w:rsid w:val="00077C1C"/>
    <w:rsid w:val="0008417D"/>
    <w:rsid w:val="00090937"/>
    <w:rsid w:val="000968ED"/>
    <w:rsid w:val="000976ED"/>
    <w:rsid w:val="000B1203"/>
    <w:rsid w:val="000B23A0"/>
    <w:rsid w:val="000C3DB4"/>
    <w:rsid w:val="000C597F"/>
    <w:rsid w:val="000D0706"/>
    <w:rsid w:val="000D2934"/>
    <w:rsid w:val="000D4F4D"/>
    <w:rsid w:val="000D7940"/>
    <w:rsid w:val="000F5E56"/>
    <w:rsid w:val="000F7A63"/>
    <w:rsid w:val="00113C31"/>
    <w:rsid w:val="001362EE"/>
    <w:rsid w:val="00143109"/>
    <w:rsid w:val="00144D97"/>
    <w:rsid w:val="00151995"/>
    <w:rsid w:val="001712E3"/>
    <w:rsid w:val="001832A6"/>
    <w:rsid w:val="00184807"/>
    <w:rsid w:val="001A75CB"/>
    <w:rsid w:val="001E5A16"/>
    <w:rsid w:val="001E6960"/>
    <w:rsid w:val="001E710F"/>
    <w:rsid w:val="001F00C3"/>
    <w:rsid w:val="001F44EB"/>
    <w:rsid w:val="002165BB"/>
    <w:rsid w:val="00240871"/>
    <w:rsid w:val="00247566"/>
    <w:rsid w:val="002611E4"/>
    <w:rsid w:val="002634C4"/>
    <w:rsid w:val="00277720"/>
    <w:rsid w:val="00284EC5"/>
    <w:rsid w:val="002928D3"/>
    <w:rsid w:val="0029475F"/>
    <w:rsid w:val="002C1D9B"/>
    <w:rsid w:val="002C5E46"/>
    <w:rsid w:val="002D22CE"/>
    <w:rsid w:val="002D3EA9"/>
    <w:rsid w:val="002F1FE6"/>
    <w:rsid w:val="002F4E68"/>
    <w:rsid w:val="003048CB"/>
    <w:rsid w:val="00310632"/>
    <w:rsid w:val="00312F7F"/>
    <w:rsid w:val="00334205"/>
    <w:rsid w:val="003353DD"/>
    <w:rsid w:val="00336355"/>
    <w:rsid w:val="00342C2E"/>
    <w:rsid w:val="00356E8B"/>
    <w:rsid w:val="003673CF"/>
    <w:rsid w:val="003845C1"/>
    <w:rsid w:val="003858A1"/>
    <w:rsid w:val="003A6B32"/>
    <w:rsid w:val="003A6F89"/>
    <w:rsid w:val="003B38C1"/>
    <w:rsid w:val="003B7B06"/>
    <w:rsid w:val="003C4FF0"/>
    <w:rsid w:val="003D376A"/>
    <w:rsid w:val="003D463F"/>
    <w:rsid w:val="003E2AF4"/>
    <w:rsid w:val="003E3579"/>
    <w:rsid w:val="003E662E"/>
    <w:rsid w:val="003F14DE"/>
    <w:rsid w:val="003F3CEC"/>
    <w:rsid w:val="003F5CA5"/>
    <w:rsid w:val="004021FC"/>
    <w:rsid w:val="00412B91"/>
    <w:rsid w:val="00420B95"/>
    <w:rsid w:val="00423E3E"/>
    <w:rsid w:val="00427AF4"/>
    <w:rsid w:val="00436779"/>
    <w:rsid w:val="00442129"/>
    <w:rsid w:val="004433CC"/>
    <w:rsid w:val="00445382"/>
    <w:rsid w:val="00446BB0"/>
    <w:rsid w:val="00453136"/>
    <w:rsid w:val="00461C73"/>
    <w:rsid w:val="004647DA"/>
    <w:rsid w:val="00474062"/>
    <w:rsid w:val="004744E1"/>
    <w:rsid w:val="00477C50"/>
    <w:rsid w:val="00477D6B"/>
    <w:rsid w:val="004841EF"/>
    <w:rsid w:val="004A28D5"/>
    <w:rsid w:val="004A2CE0"/>
    <w:rsid w:val="004A38BE"/>
    <w:rsid w:val="004C07DB"/>
    <w:rsid w:val="004C4E6B"/>
    <w:rsid w:val="004D255F"/>
    <w:rsid w:val="004E2371"/>
    <w:rsid w:val="004E2B0E"/>
    <w:rsid w:val="004F0D75"/>
    <w:rsid w:val="005019FF"/>
    <w:rsid w:val="00506B76"/>
    <w:rsid w:val="0051353B"/>
    <w:rsid w:val="00523362"/>
    <w:rsid w:val="0053057A"/>
    <w:rsid w:val="00537483"/>
    <w:rsid w:val="00545D4F"/>
    <w:rsid w:val="00547154"/>
    <w:rsid w:val="00560A29"/>
    <w:rsid w:val="00560B0A"/>
    <w:rsid w:val="00572B6D"/>
    <w:rsid w:val="00581F76"/>
    <w:rsid w:val="005B2D3C"/>
    <w:rsid w:val="005B2E76"/>
    <w:rsid w:val="005B553A"/>
    <w:rsid w:val="005C0B30"/>
    <w:rsid w:val="005D0A2C"/>
    <w:rsid w:val="005D739A"/>
    <w:rsid w:val="00605827"/>
    <w:rsid w:val="0062277E"/>
    <w:rsid w:val="00622C00"/>
    <w:rsid w:val="00635C6E"/>
    <w:rsid w:val="0063749C"/>
    <w:rsid w:val="00644389"/>
    <w:rsid w:val="00646050"/>
    <w:rsid w:val="00646B20"/>
    <w:rsid w:val="00653DE4"/>
    <w:rsid w:val="00663A83"/>
    <w:rsid w:val="006713CA"/>
    <w:rsid w:val="00672149"/>
    <w:rsid w:val="00676C5C"/>
    <w:rsid w:val="00690E85"/>
    <w:rsid w:val="006A1350"/>
    <w:rsid w:val="006A6243"/>
    <w:rsid w:val="006D35D7"/>
    <w:rsid w:val="006D6452"/>
    <w:rsid w:val="006F6906"/>
    <w:rsid w:val="00700560"/>
    <w:rsid w:val="00711722"/>
    <w:rsid w:val="00727164"/>
    <w:rsid w:val="007318F0"/>
    <w:rsid w:val="00735B95"/>
    <w:rsid w:val="007476AE"/>
    <w:rsid w:val="00747CE5"/>
    <w:rsid w:val="007527B4"/>
    <w:rsid w:val="00753C33"/>
    <w:rsid w:val="00757B01"/>
    <w:rsid w:val="007610C8"/>
    <w:rsid w:val="007620E6"/>
    <w:rsid w:val="0079049A"/>
    <w:rsid w:val="00797682"/>
    <w:rsid w:val="007A5C08"/>
    <w:rsid w:val="007B683B"/>
    <w:rsid w:val="007B70F7"/>
    <w:rsid w:val="007D1613"/>
    <w:rsid w:val="007D50C2"/>
    <w:rsid w:val="007E4258"/>
    <w:rsid w:val="007E7FB5"/>
    <w:rsid w:val="007F0BA5"/>
    <w:rsid w:val="007F5920"/>
    <w:rsid w:val="00801F00"/>
    <w:rsid w:val="008054B3"/>
    <w:rsid w:val="008147D7"/>
    <w:rsid w:val="0082321A"/>
    <w:rsid w:val="00836218"/>
    <w:rsid w:val="00840D63"/>
    <w:rsid w:val="0085682B"/>
    <w:rsid w:val="00871243"/>
    <w:rsid w:val="00877200"/>
    <w:rsid w:val="008A590E"/>
    <w:rsid w:val="008A59A0"/>
    <w:rsid w:val="008B2CC1"/>
    <w:rsid w:val="008B60B2"/>
    <w:rsid w:val="008B6CC0"/>
    <w:rsid w:val="008C6EC5"/>
    <w:rsid w:val="008E370E"/>
    <w:rsid w:val="008F0372"/>
    <w:rsid w:val="008F4B96"/>
    <w:rsid w:val="009072C8"/>
    <w:rsid w:val="0090731E"/>
    <w:rsid w:val="00916EE2"/>
    <w:rsid w:val="00921B27"/>
    <w:rsid w:val="00924E66"/>
    <w:rsid w:val="0094268B"/>
    <w:rsid w:val="00946092"/>
    <w:rsid w:val="009606C8"/>
    <w:rsid w:val="00966A22"/>
    <w:rsid w:val="0096722F"/>
    <w:rsid w:val="0097274C"/>
    <w:rsid w:val="00975A1A"/>
    <w:rsid w:val="00980843"/>
    <w:rsid w:val="00981EAD"/>
    <w:rsid w:val="009845F5"/>
    <w:rsid w:val="00984A10"/>
    <w:rsid w:val="0099121B"/>
    <w:rsid w:val="00994037"/>
    <w:rsid w:val="009956B8"/>
    <w:rsid w:val="009A469A"/>
    <w:rsid w:val="009A7AD5"/>
    <w:rsid w:val="009C3AE9"/>
    <w:rsid w:val="009D7209"/>
    <w:rsid w:val="009E1364"/>
    <w:rsid w:val="009E2791"/>
    <w:rsid w:val="009E3F6F"/>
    <w:rsid w:val="009E7DAD"/>
    <w:rsid w:val="009F499F"/>
    <w:rsid w:val="00A27F3E"/>
    <w:rsid w:val="00A42DAF"/>
    <w:rsid w:val="00A459F8"/>
    <w:rsid w:val="00A45BD8"/>
    <w:rsid w:val="00A46C76"/>
    <w:rsid w:val="00A50BF2"/>
    <w:rsid w:val="00A55ABF"/>
    <w:rsid w:val="00A869B7"/>
    <w:rsid w:val="00A933E9"/>
    <w:rsid w:val="00A963A0"/>
    <w:rsid w:val="00A967E2"/>
    <w:rsid w:val="00AA2B17"/>
    <w:rsid w:val="00AA4AD3"/>
    <w:rsid w:val="00AB7D1C"/>
    <w:rsid w:val="00AC205C"/>
    <w:rsid w:val="00AC2FFE"/>
    <w:rsid w:val="00AC5721"/>
    <w:rsid w:val="00AD0327"/>
    <w:rsid w:val="00AD6619"/>
    <w:rsid w:val="00AF0A6B"/>
    <w:rsid w:val="00B04399"/>
    <w:rsid w:val="00B05A69"/>
    <w:rsid w:val="00B0710D"/>
    <w:rsid w:val="00B071DB"/>
    <w:rsid w:val="00B34CFF"/>
    <w:rsid w:val="00B433AF"/>
    <w:rsid w:val="00B4584A"/>
    <w:rsid w:val="00B6304F"/>
    <w:rsid w:val="00B70ED6"/>
    <w:rsid w:val="00B7780D"/>
    <w:rsid w:val="00B843DE"/>
    <w:rsid w:val="00B87520"/>
    <w:rsid w:val="00B91491"/>
    <w:rsid w:val="00B95676"/>
    <w:rsid w:val="00B9734B"/>
    <w:rsid w:val="00BA71FC"/>
    <w:rsid w:val="00BB092A"/>
    <w:rsid w:val="00BB49DC"/>
    <w:rsid w:val="00BD5036"/>
    <w:rsid w:val="00BE4590"/>
    <w:rsid w:val="00BE7362"/>
    <w:rsid w:val="00BF605C"/>
    <w:rsid w:val="00C00436"/>
    <w:rsid w:val="00C11BFE"/>
    <w:rsid w:val="00C17BB4"/>
    <w:rsid w:val="00C2282A"/>
    <w:rsid w:val="00C30042"/>
    <w:rsid w:val="00C33DAD"/>
    <w:rsid w:val="00C53C39"/>
    <w:rsid w:val="00C56EE0"/>
    <w:rsid w:val="00C63976"/>
    <w:rsid w:val="00C73692"/>
    <w:rsid w:val="00C74D39"/>
    <w:rsid w:val="00C9511D"/>
    <w:rsid w:val="00CC114E"/>
    <w:rsid w:val="00CD4F30"/>
    <w:rsid w:val="00CE517B"/>
    <w:rsid w:val="00CE5377"/>
    <w:rsid w:val="00CE5BA0"/>
    <w:rsid w:val="00CF0E6C"/>
    <w:rsid w:val="00CF1AC0"/>
    <w:rsid w:val="00D068E9"/>
    <w:rsid w:val="00D168E7"/>
    <w:rsid w:val="00D225C2"/>
    <w:rsid w:val="00D31559"/>
    <w:rsid w:val="00D4172C"/>
    <w:rsid w:val="00D44EC8"/>
    <w:rsid w:val="00D45252"/>
    <w:rsid w:val="00D45FB8"/>
    <w:rsid w:val="00D5531C"/>
    <w:rsid w:val="00D64509"/>
    <w:rsid w:val="00D64A53"/>
    <w:rsid w:val="00D71B4D"/>
    <w:rsid w:val="00D7457B"/>
    <w:rsid w:val="00D76CBE"/>
    <w:rsid w:val="00D805C0"/>
    <w:rsid w:val="00D82C66"/>
    <w:rsid w:val="00D90C72"/>
    <w:rsid w:val="00D93D55"/>
    <w:rsid w:val="00D956A3"/>
    <w:rsid w:val="00D97EA2"/>
    <w:rsid w:val="00DC4F6C"/>
    <w:rsid w:val="00DC711F"/>
    <w:rsid w:val="00E07A10"/>
    <w:rsid w:val="00E151DB"/>
    <w:rsid w:val="00E267FD"/>
    <w:rsid w:val="00E26819"/>
    <w:rsid w:val="00E335FE"/>
    <w:rsid w:val="00E376B3"/>
    <w:rsid w:val="00E41F62"/>
    <w:rsid w:val="00E479B5"/>
    <w:rsid w:val="00E6227E"/>
    <w:rsid w:val="00E65991"/>
    <w:rsid w:val="00E65F9E"/>
    <w:rsid w:val="00E72392"/>
    <w:rsid w:val="00E97691"/>
    <w:rsid w:val="00EB028A"/>
    <w:rsid w:val="00EB36E9"/>
    <w:rsid w:val="00EB39F9"/>
    <w:rsid w:val="00EC4A4F"/>
    <w:rsid w:val="00EC4B6B"/>
    <w:rsid w:val="00EC4E49"/>
    <w:rsid w:val="00ED77FB"/>
    <w:rsid w:val="00EE02F1"/>
    <w:rsid w:val="00EE45FA"/>
    <w:rsid w:val="00EE7755"/>
    <w:rsid w:val="00EF20E3"/>
    <w:rsid w:val="00F076A8"/>
    <w:rsid w:val="00F1007F"/>
    <w:rsid w:val="00F213FD"/>
    <w:rsid w:val="00F26550"/>
    <w:rsid w:val="00F26569"/>
    <w:rsid w:val="00F2742D"/>
    <w:rsid w:val="00F34E85"/>
    <w:rsid w:val="00F53001"/>
    <w:rsid w:val="00F535E3"/>
    <w:rsid w:val="00F55A8B"/>
    <w:rsid w:val="00F6149A"/>
    <w:rsid w:val="00F627D9"/>
    <w:rsid w:val="00F66152"/>
    <w:rsid w:val="00F66A0E"/>
    <w:rsid w:val="00F777A3"/>
    <w:rsid w:val="00F84BAB"/>
    <w:rsid w:val="00F973F0"/>
    <w:rsid w:val="00FA2793"/>
    <w:rsid w:val="00FA5737"/>
    <w:rsid w:val="00FB26CE"/>
    <w:rsid w:val="00FC4FBC"/>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uiPriority w:val="9"/>
    <w:qFormat/>
    <w:rsid w:val="00676C5C"/>
    <w:pPr>
      <w:keepNext/>
      <w:spacing w:before="240" w:after="60"/>
      <w:outlineLvl w:val="0"/>
    </w:pPr>
    <w:rPr>
      <w:b/>
      <w:bCs/>
      <w:caps/>
      <w:kern w:val="32"/>
      <w:szCs w:val="32"/>
    </w:rPr>
  </w:style>
  <w:style w:type="paragraph" w:styleId="2">
    <w:name w:val="heading 2"/>
    <w:basedOn w:val="a0"/>
    <w:next w:val="a0"/>
    <w:link w:val="2Char"/>
    <w:uiPriority w:val="9"/>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4021FC"/>
    <w:pPr>
      <w:spacing w:after="120" w:line="260" w:lineRule="atLeast"/>
      <w:ind w:left="5534"/>
      <w:contextualSpacing/>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semiHidden/>
    <w:rsid w:val="00FA2793"/>
    <w:rPr>
      <w:vertAlign w:val="superscript"/>
    </w:rPr>
  </w:style>
  <w:style w:type="character" w:styleId="ae">
    <w:name w:val="annotation reference"/>
    <w:semiHidden/>
    <w:rsid w:val="00B7780D"/>
    <w:rPr>
      <w:sz w:val="16"/>
      <w:szCs w:val="16"/>
    </w:rPr>
  </w:style>
  <w:style w:type="paragraph" w:styleId="af">
    <w:name w:val="annotation subject"/>
    <w:basedOn w:val="a6"/>
    <w:next w:val="a6"/>
    <w:semiHidden/>
    <w:rsid w:val="00B7780D"/>
    <w:rPr>
      <w:b/>
      <w:bCs/>
      <w:sz w:val="20"/>
    </w:rPr>
  </w:style>
  <w:style w:type="paragraph" w:styleId="af0">
    <w:name w:val="Balloon Text"/>
    <w:basedOn w:val="a0"/>
    <w:semiHidden/>
    <w:rsid w:val="00B7780D"/>
    <w:rPr>
      <w:rFonts w:ascii="Tahoma" w:hAnsi="Tahoma" w:cs="Tahoma"/>
      <w:sz w:val="16"/>
      <w:szCs w:val="16"/>
    </w:rPr>
  </w:style>
  <w:style w:type="paragraph" w:styleId="af1">
    <w:name w:val="List Paragraph"/>
    <w:basedOn w:val="a0"/>
    <w:uiPriority w:val="34"/>
    <w:qFormat/>
    <w:rsid w:val="00FF547E"/>
    <w:pPr>
      <w:ind w:left="720"/>
      <w:contextualSpacing/>
    </w:pPr>
  </w:style>
  <w:style w:type="character" w:customStyle="1" w:styleId="1Char">
    <w:name w:val="标题 1 Char"/>
    <w:link w:val="1"/>
    <w:uiPriority w:val="9"/>
    <w:rsid w:val="001E6960"/>
    <w:rPr>
      <w:rFonts w:ascii="Arial" w:eastAsia="SimSun" w:hAnsi="Arial" w:cs="Arial"/>
      <w:b/>
      <w:bCs/>
      <w:caps/>
      <w:kern w:val="32"/>
      <w:sz w:val="22"/>
      <w:szCs w:val="32"/>
      <w:lang w:eastAsia="zh-CN"/>
    </w:rPr>
  </w:style>
  <w:style w:type="character" w:customStyle="1" w:styleId="2Char">
    <w:name w:val="标题 2 Char"/>
    <w:link w:val="2"/>
    <w:uiPriority w:val="9"/>
    <w:rsid w:val="001E6960"/>
    <w:rPr>
      <w:rFonts w:ascii="Arial" w:eastAsia="SimSun" w:hAnsi="Arial" w:cs="Arial"/>
      <w:bCs/>
      <w:iCs/>
      <w:caps/>
      <w:sz w:val="22"/>
      <w:szCs w:val="28"/>
      <w:lang w:eastAsia="zh-CN"/>
    </w:rPr>
  </w:style>
  <w:style w:type="character" w:customStyle="1" w:styleId="Char">
    <w:name w:val="页眉 Char"/>
    <w:basedOn w:val="a1"/>
    <w:link w:val="aa"/>
    <w:uiPriority w:val="99"/>
    <w:rsid w:val="00D44EC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uiPriority w:val="9"/>
    <w:qFormat/>
    <w:rsid w:val="00676C5C"/>
    <w:pPr>
      <w:keepNext/>
      <w:spacing w:before="240" w:after="60"/>
      <w:outlineLvl w:val="0"/>
    </w:pPr>
    <w:rPr>
      <w:b/>
      <w:bCs/>
      <w:caps/>
      <w:kern w:val="32"/>
      <w:szCs w:val="32"/>
    </w:rPr>
  </w:style>
  <w:style w:type="paragraph" w:styleId="2">
    <w:name w:val="heading 2"/>
    <w:basedOn w:val="a0"/>
    <w:next w:val="a0"/>
    <w:link w:val="2Char"/>
    <w:uiPriority w:val="9"/>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4021FC"/>
    <w:pPr>
      <w:spacing w:after="120" w:line="260" w:lineRule="atLeast"/>
      <w:ind w:left="5534"/>
      <w:contextualSpacing/>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semiHidden/>
    <w:rsid w:val="00FA2793"/>
    <w:rPr>
      <w:vertAlign w:val="superscript"/>
    </w:rPr>
  </w:style>
  <w:style w:type="character" w:styleId="ae">
    <w:name w:val="annotation reference"/>
    <w:semiHidden/>
    <w:rsid w:val="00B7780D"/>
    <w:rPr>
      <w:sz w:val="16"/>
      <w:szCs w:val="16"/>
    </w:rPr>
  </w:style>
  <w:style w:type="paragraph" w:styleId="af">
    <w:name w:val="annotation subject"/>
    <w:basedOn w:val="a6"/>
    <w:next w:val="a6"/>
    <w:semiHidden/>
    <w:rsid w:val="00B7780D"/>
    <w:rPr>
      <w:b/>
      <w:bCs/>
      <w:sz w:val="20"/>
    </w:rPr>
  </w:style>
  <w:style w:type="paragraph" w:styleId="af0">
    <w:name w:val="Balloon Text"/>
    <w:basedOn w:val="a0"/>
    <w:semiHidden/>
    <w:rsid w:val="00B7780D"/>
    <w:rPr>
      <w:rFonts w:ascii="Tahoma" w:hAnsi="Tahoma" w:cs="Tahoma"/>
      <w:sz w:val="16"/>
      <w:szCs w:val="16"/>
    </w:rPr>
  </w:style>
  <w:style w:type="paragraph" w:styleId="af1">
    <w:name w:val="List Paragraph"/>
    <w:basedOn w:val="a0"/>
    <w:uiPriority w:val="34"/>
    <w:qFormat/>
    <w:rsid w:val="00FF547E"/>
    <w:pPr>
      <w:ind w:left="720"/>
      <w:contextualSpacing/>
    </w:pPr>
  </w:style>
  <w:style w:type="character" w:customStyle="1" w:styleId="1Char">
    <w:name w:val="标题 1 Char"/>
    <w:link w:val="1"/>
    <w:uiPriority w:val="9"/>
    <w:rsid w:val="001E6960"/>
    <w:rPr>
      <w:rFonts w:ascii="Arial" w:eastAsia="SimSun" w:hAnsi="Arial" w:cs="Arial"/>
      <w:b/>
      <w:bCs/>
      <w:caps/>
      <w:kern w:val="32"/>
      <w:sz w:val="22"/>
      <w:szCs w:val="32"/>
      <w:lang w:eastAsia="zh-CN"/>
    </w:rPr>
  </w:style>
  <w:style w:type="character" w:customStyle="1" w:styleId="2Char">
    <w:name w:val="标题 2 Char"/>
    <w:link w:val="2"/>
    <w:uiPriority w:val="9"/>
    <w:rsid w:val="001E6960"/>
    <w:rPr>
      <w:rFonts w:ascii="Arial" w:eastAsia="SimSun" w:hAnsi="Arial" w:cs="Arial"/>
      <w:bCs/>
      <w:iCs/>
      <w:caps/>
      <w:sz w:val="22"/>
      <w:szCs w:val="28"/>
      <w:lang w:eastAsia="zh-CN"/>
    </w:rPr>
  </w:style>
  <w:style w:type="character" w:customStyle="1" w:styleId="Char">
    <w:name w:val="页眉 Char"/>
    <w:basedOn w:val="a1"/>
    <w:link w:val="aa"/>
    <w:uiPriority w:val="99"/>
    <w:rsid w:val="00D44EC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170E4-968A-4278-9A73-59D153F0F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2227</Words>
  <Characters>379</Characters>
  <Application>Microsoft Office Word</Application>
  <DocSecurity>0</DocSecurity>
  <Lines>14</Lines>
  <Paragraphs>55</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LI/DC/9</dc:title>
  <dc:subject>阿根廷、澳大利亚、加拿大、智利、日本、新西兰、巴拿马、大韩民国、沙特阿拉伯、新加坡、美利坚合众国和乌拉圭等代表团的提案</dc:subject>
  <dc:creator/>
  <cp:lastModifiedBy>MA Weihai</cp:lastModifiedBy>
  <cp:revision>57</cp:revision>
  <cp:lastPrinted>2015-05-10T08:43:00Z</cp:lastPrinted>
  <dcterms:created xsi:type="dcterms:W3CDTF">2015-05-08T15:45:00Z</dcterms:created>
  <dcterms:modified xsi:type="dcterms:W3CDTF">2015-05-10T09:32:00Z</dcterms:modified>
</cp:coreProperties>
</file>