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7951" w:rsidRPr="00497951" w:rsidTr="002C4F10">
        <w:tc>
          <w:tcPr>
            <w:tcW w:w="4594" w:type="dxa"/>
            <w:tcBorders>
              <w:bottom w:val="single" w:sz="4" w:space="0" w:color="auto"/>
            </w:tcBorders>
            <w:tcMar>
              <w:bottom w:w="170" w:type="dxa"/>
            </w:tcMar>
          </w:tcPr>
          <w:p w:rsidR="00BA2829" w:rsidRPr="00497951" w:rsidRDefault="00BA2829" w:rsidP="002C4F10">
            <w:bookmarkStart w:id="0" w:name="TitleOfDoc"/>
            <w:bookmarkStart w:id="1" w:name="_GoBack"/>
            <w:bookmarkEnd w:id="0"/>
            <w:bookmarkEnd w:id="1"/>
          </w:p>
        </w:tc>
        <w:tc>
          <w:tcPr>
            <w:tcW w:w="4337" w:type="dxa"/>
            <w:tcBorders>
              <w:bottom w:val="single" w:sz="4" w:space="0" w:color="auto"/>
            </w:tcBorders>
            <w:tcMar>
              <w:left w:w="0" w:type="dxa"/>
              <w:right w:w="0" w:type="dxa"/>
            </w:tcMar>
          </w:tcPr>
          <w:p w:rsidR="00BA2829" w:rsidRPr="00497951" w:rsidRDefault="00BA2829" w:rsidP="002C4F10">
            <w:r w:rsidRPr="00497951">
              <w:rPr>
                <w:noProof/>
                <w:lang w:eastAsia="en-US"/>
              </w:rPr>
              <w:drawing>
                <wp:inline distT="0" distB="0" distL="0" distR="0" wp14:anchorId="435915AD" wp14:editId="4BA16690">
                  <wp:extent cx="1860550" cy="1327785"/>
                  <wp:effectExtent l="0" t="0" r="6350" b="571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A2829" w:rsidRPr="00497951" w:rsidRDefault="00BA2829" w:rsidP="002C4F10">
            <w:pPr>
              <w:jc w:val="right"/>
            </w:pPr>
            <w:r w:rsidRPr="00497951">
              <w:rPr>
                <w:b/>
                <w:sz w:val="40"/>
                <w:szCs w:val="40"/>
              </w:rPr>
              <w:t>F</w:t>
            </w:r>
          </w:p>
        </w:tc>
      </w:tr>
      <w:tr w:rsidR="00497951" w:rsidRPr="00497951" w:rsidTr="002C4F10">
        <w:trPr>
          <w:trHeight w:hRule="exact" w:val="340"/>
        </w:trPr>
        <w:tc>
          <w:tcPr>
            <w:tcW w:w="9356" w:type="dxa"/>
            <w:gridSpan w:val="3"/>
            <w:tcBorders>
              <w:top w:val="single" w:sz="4" w:space="0" w:color="auto"/>
            </w:tcBorders>
            <w:tcMar>
              <w:top w:w="170" w:type="dxa"/>
              <w:left w:w="0" w:type="dxa"/>
              <w:right w:w="0" w:type="dxa"/>
            </w:tcMar>
            <w:vAlign w:val="bottom"/>
          </w:tcPr>
          <w:p w:rsidR="00BA2829" w:rsidRPr="00497951" w:rsidRDefault="00BA2829" w:rsidP="00BA2829">
            <w:pPr>
              <w:jc w:val="right"/>
              <w:rPr>
                <w:rFonts w:ascii="Arial Black" w:hAnsi="Arial Black"/>
                <w:caps/>
                <w:sz w:val="15"/>
              </w:rPr>
            </w:pPr>
            <w:r w:rsidRPr="00497951">
              <w:rPr>
                <w:rFonts w:ascii="Arial Black" w:hAnsi="Arial Black"/>
                <w:caps/>
                <w:sz w:val="15"/>
              </w:rPr>
              <w:t xml:space="preserve">WIPO/IP/ITAI/GE/18/5 </w:t>
            </w:r>
          </w:p>
        </w:tc>
      </w:tr>
      <w:tr w:rsidR="00497951" w:rsidRPr="00497951" w:rsidTr="002C4F10">
        <w:trPr>
          <w:trHeight w:hRule="exact" w:val="170"/>
        </w:trPr>
        <w:tc>
          <w:tcPr>
            <w:tcW w:w="9356" w:type="dxa"/>
            <w:gridSpan w:val="3"/>
            <w:noWrap/>
            <w:tcMar>
              <w:left w:w="0" w:type="dxa"/>
              <w:right w:w="0" w:type="dxa"/>
            </w:tcMar>
            <w:vAlign w:val="bottom"/>
          </w:tcPr>
          <w:p w:rsidR="00BA2829" w:rsidRPr="00497951" w:rsidRDefault="00BA2829" w:rsidP="002C4F10">
            <w:pPr>
              <w:jc w:val="right"/>
              <w:rPr>
                <w:rFonts w:ascii="Arial Black" w:hAnsi="Arial Black"/>
                <w:caps/>
                <w:sz w:val="15"/>
                <w:lang w:val="fr-FR"/>
              </w:rPr>
            </w:pPr>
            <w:r w:rsidRPr="00497951">
              <w:rPr>
                <w:rFonts w:ascii="Arial Black" w:hAnsi="Arial Black"/>
                <w:caps/>
                <w:sz w:val="15"/>
                <w:lang w:val="fr-FR"/>
              </w:rPr>
              <w:t>ORIGINAL</w:t>
            </w:r>
            <w:r w:rsidR="006D31D5" w:rsidRPr="00497951">
              <w:rPr>
                <w:rFonts w:ascii="Arial Black" w:hAnsi="Arial Black"/>
                <w:caps/>
                <w:sz w:val="15"/>
                <w:lang w:val="fr-FR"/>
              </w:rPr>
              <w:t> :</w:t>
            </w:r>
            <w:r w:rsidRPr="00497951">
              <w:rPr>
                <w:rFonts w:ascii="Arial Black" w:hAnsi="Arial Black"/>
                <w:caps/>
                <w:sz w:val="15"/>
                <w:lang w:val="fr-FR"/>
              </w:rPr>
              <w:t xml:space="preserve"> </w:t>
            </w:r>
            <w:bookmarkStart w:id="2" w:name="Original"/>
            <w:bookmarkEnd w:id="2"/>
            <w:r w:rsidRPr="00497951">
              <w:rPr>
                <w:rFonts w:ascii="Arial Black" w:hAnsi="Arial Black"/>
                <w:caps/>
                <w:sz w:val="15"/>
                <w:lang w:val="fr-FR"/>
              </w:rPr>
              <w:t>anglais</w:t>
            </w:r>
          </w:p>
        </w:tc>
      </w:tr>
      <w:tr w:rsidR="002546F5" w:rsidRPr="00497951" w:rsidTr="002C4F10">
        <w:trPr>
          <w:trHeight w:hRule="exact" w:val="198"/>
        </w:trPr>
        <w:tc>
          <w:tcPr>
            <w:tcW w:w="9356" w:type="dxa"/>
            <w:gridSpan w:val="3"/>
            <w:tcMar>
              <w:left w:w="0" w:type="dxa"/>
              <w:right w:w="0" w:type="dxa"/>
            </w:tcMar>
            <w:vAlign w:val="bottom"/>
          </w:tcPr>
          <w:p w:rsidR="00BA2829" w:rsidRPr="00497951" w:rsidRDefault="00BA2829" w:rsidP="00BA2829">
            <w:pPr>
              <w:jc w:val="right"/>
              <w:rPr>
                <w:rFonts w:ascii="Arial Black" w:hAnsi="Arial Black"/>
                <w:caps/>
                <w:sz w:val="15"/>
                <w:lang w:val="fr-FR"/>
              </w:rPr>
            </w:pPr>
            <w:r w:rsidRPr="00497951">
              <w:rPr>
                <w:rFonts w:ascii="Arial Black" w:hAnsi="Arial Black"/>
                <w:caps/>
                <w:sz w:val="15"/>
                <w:lang w:val="fr-FR"/>
              </w:rPr>
              <w:t>DATE</w:t>
            </w:r>
            <w:r w:rsidR="006D31D5" w:rsidRPr="00497951">
              <w:rPr>
                <w:rFonts w:ascii="Arial Black" w:hAnsi="Arial Black"/>
                <w:caps/>
                <w:sz w:val="15"/>
                <w:lang w:val="fr-FR"/>
              </w:rPr>
              <w:t> :</w:t>
            </w:r>
            <w:r w:rsidRPr="00497951">
              <w:rPr>
                <w:rFonts w:ascii="Arial Black" w:hAnsi="Arial Black"/>
                <w:caps/>
                <w:sz w:val="15"/>
                <w:lang w:val="fr-FR"/>
              </w:rPr>
              <w:t xml:space="preserve"> 25 mai 2018 </w:t>
            </w:r>
          </w:p>
        </w:tc>
      </w:tr>
    </w:tbl>
    <w:p w:rsidR="00560603" w:rsidRPr="00497951" w:rsidRDefault="00560603" w:rsidP="00BA2829"/>
    <w:p w:rsidR="00560603" w:rsidRPr="00497951" w:rsidRDefault="00560603" w:rsidP="00BA2829"/>
    <w:p w:rsidR="00560603" w:rsidRPr="00497951" w:rsidRDefault="00560603" w:rsidP="00BA2829"/>
    <w:p w:rsidR="00560603" w:rsidRPr="00497951" w:rsidRDefault="00560603" w:rsidP="00BA2829"/>
    <w:p w:rsidR="00560603" w:rsidRPr="00497951" w:rsidRDefault="00560603" w:rsidP="00BA2829"/>
    <w:p w:rsidR="00560603" w:rsidRPr="00497951" w:rsidRDefault="00BA2829" w:rsidP="00BA2829">
      <w:pPr>
        <w:rPr>
          <w:b/>
          <w:sz w:val="28"/>
          <w:szCs w:val="28"/>
          <w:lang w:val="fr-FR"/>
        </w:rPr>
      </w:pPr>
      <w:r w:rsidRPr="00497951">
        <w:rPr>
          <w:b/>
          <w:sz w:val="28"/>
          <w:szCs w:val="28"/>
          <w:lang w:val="fr-FR"/>
        </w:rPr>
        <w:t>RÉUNION DES OFFICES DE PROPRIÉTÉ INTELLECTUELLE SUR LES STRATÉGIES INFORMATIQUES ET L</w:t>
      </w:r>
      <w:r w:rsidR="006D31D5" w:rsidRPr="00497951">
        <w:rPr>
          <w:b/>
          <w:sz w:val="28"/>
          <w:szCs w:val="28"/>
          <w:lang w:val="fr-FR"/>
        </w:rPr>
        <w:t>’</w:t>
      </w:r>
      <w:r w:rsidRPr="00497951">
        <w:rPr>
          <w:b/>
          <w:sz w:val="28"/>
          <w:szCs w:val="28"/>
          <w:lang w:val="fr-FR"/>
        </w:rPr>
        <w:t>INTELLIGENCE ARTIFICIELLE AUX FINS DE L</w:t>
      </w:r>
      <w:r w:rsidR="006D31D5" w:rsidRPr="00497951">
        <w:rPr>
          <w:b/>
          <w:sz w:val="28"/>
          <w:szCs w:val="28"/>
          <w:lang w:val="fr-FR"/>
        </w:rPr>
        <w:t>’</w:t>
      </w:r>
      <w:r w:rsidRPr="00497951">
        <w:rPr>
          <w:b/>
          <w:sz w:val="28"/>
          <w:szCs w:val="28"/>
          <w:lang w:val="fr-FR"/>
        </w:rPr>
        <w:t>ADMINISTRATION DE LA PROPRIÉTÉ INTELLECTUELLE</w:t>
      </w:r>
    </w:p>
    <w:p w:rsidR="00560603" w:rsidRPr="00497951" w:rsidRDefault="00560603" w:rsidP="00BA2829">
      <w:pPr>
        <w:rPr>
          <w:lang w:val="fr-FR"/>
        </w:rPr>
      </w:pPr>
    </w:p>
    <w:p w:rsidR="00560603" w:rsidRPr="00497951" w:rsidRDefault="00560603" w:rsidP="00BA2829">
      <w:pPr>
        <w:rPr>
          <w:lang w:val="fr-FR"/>
        </w:rPr>
      </w:pPr>
    </w:p>
    <w:p w:rsidR="00560603" w:rsidRPr="00497951" w:rsidRDefault="00BA2829" w:rsidP="00BA2829">
      <w:pPr>
        <w:rPr>
          <w:b/>
          <w:sz w:val="24"/>
          <w:szCs w:val="24"/>
          <w:lang w:val="fr-FR"/>
        </w:rPr>
      </w:pPr>
      <w:r w:rsidRPr="00497951">
        <w:rPr>
          <w:b/>
          <w:sz w:val="24"/>
          <w:szCs w:val="24"/>
          <w:lang w:val="fr-FR"/>
        </w:rPr>
        <w:t>Genève, 23 – 25 mai 2018</w:t>
      </w:r>
    </w:p>
    <w:p w:rsidR="00560603" w:rsidRPr="00497951" w:rsidRDefault="00560603" w:rsidP="00BA2829">
      <w:pPr>
        <w:rPr>
          <w:lang w:val="fr-FR"/>
        </w:rPr>
      </w:pPr>
    </w:p>
    <w:p w:rsidR="00560603" w:rsidRPr="00497951" w:rsidRDefault="00560603" w:rsidP="00BA2829">
      <w:pPr>
        <w:rPr>
          <w:lang w:val="fr-FR"/>
        </w:rPr>
      </w:pPr>
    </w:p>
    <w:p w:rsidR="00560603" w:rsidRPr="00497951" w:rsidRDefault="00560603" w:rsidP="00BA2829">
      <w:pPr>
        <w:rPr>
          <w:lang w:val="fr-FR"/>
        </w:rPr>
      </w:pPr>
    </w:p>
    <w:p w:rsidR="00560603" w:rsidRPr="00497951" w:rsidRDefault="00560603" w:rsidP="005D5130">
      <w:pPr>
        <w:rPr>
          <w:b/>
          <w:sz w:val="24"/>
          <w:szCs w:val="24"/>
          <w:lang w:val="fr-FR"/>
        </w:rPr>
      </w:pPr>
      <w:r w:rsidRPr="00497951">
        <w:rPr>
          <w:b/>
          <w:sz w:val="24"/>
          <w:szCs w:val="24"/>
          <w:lang w:val="fr-FR"/>
        </w:rPr>
        <w:t xml:space="preserve">RÉSUMÉ PRÉSENTÉ PAR LE </w:t>
      </w:r>
      <w:r w:rsidR="00E66FF8" w:rsidRPr="00497951">
        <w:rPr>
          <w:b/>
          <w:sz w:val="24"/>
          <w:szCs w:val="24"/>
          <w:lang w:val="fr-FR"/>
        </w:rPr>
        <w:t>MODÉRATEUR</w:t>
      </w:r>
    </w:p>
    <w:p w:rsidR="00560603" w:rsidRPr="00497951" w:rsidRDefault="00560603">
      <w:pPr>
        <w:rPr>
          <w:lang w:val="fr-FR"/>
        </w:rPr>
      </w:pPr>
    </w:p>
    <w:p w:rsidR="00560603" w:rsidRPr="00497951" w:rsidRDefault="00560603">
      <w:pPr>
        <w:rPr>
          <w:lang w:val="fr-FR"/>
        </w:rPr>
      </w:pPr>
    </w:p>
    <w:p w:rsidR="00560603" w:rsidRPr="00497951" w:rsidRDefault="00560603">
      <w:pPr>
        <w:rPr>
          <w:lang w:val="fr-FR"/>
        </w:rPr>
      </w:pPr>
    </w:p>
    <w:p w:rsidR="00560603" w:rsidRPr="00497951" w:rsidRDefault="00560603" w:rsidP="0053057A">
      <w:pPr>
        <w:rPr>
          <w:lang w:val="fr-FR"/>
        </w:rPr>
      </w:pPr>
    </w:p>
    <w:p w:rsidR="00560603" w:rsidRPr="00497951" w:rsidRDefault="00530123">
      <w:pPr>
        <w:rPr>
          <w:lang w:val="fr-FR"/>
        </w:rPr>
      </w:pPr>
      <w:r w:rsidRPr="00497951">
        <w:rPr>
          <w:lang w:val="fr-FR"/>
        </w:rPr>
        <w:br w:type="page"/>
      </w:r>
    </w:p>
    <w:p w:rsidR="00560603" w:rsidRPr="00497951" w:rsidRDefault="0001618B" w:rsidP="0001618B">
      <w:pPr>
        <w:pStyle w:val="Heading1"/>
        <w:rPr>
          <w:lang w:val="fr-FR" w:eastAsia="en-US"/>
        </w:rPr>
      </w:pPr>
      <w:r w:rsidRPr="00497951">
        <w:rPr>
          <w:lang w:val="fr-FR"/>
        </w:rPr>
        <w:lastRenderedPageBreak/>
        <w:t>POINT</w:t>
      </w:r>
      <w:r w:rsidRPr="00497951">
        <w:rPr>
          <w:lang w:val="fr-FR" w:eastAsia="en-US"/>
        </w:rPr>
        <w:t> 1 DE L’</w:t>
      </w:r>
      <w:r>
        <w:rPr>
          <w:lang w:val="fr-FR" w:eastAsia="en-US"/>
        </w:rPr>
        <w:t>O</w:t>
      </w:r>
      <w:r w:rsidRPr="00497951">
        <w:rPr>
          <w:lang w:val="fr-FR" w:eastAsia="en-US"/>
        </w:rPr>
        <w:t>RDRE DU JOUR </w:t>
      </w:r>
      <w:r w:rsidR="006D31D5" w:rsidRPr="00497951">
        <w:rPr>
          <w:lang w:val="fr-FR" w:eastAsia="en-US"/>
        </w:rPr>
        <w:t>:</w:t>
      </w:r>
      <w:r w:rsidR="00713E69" w:rsidRPr="00497951">
        <w:rPr>
          <w:lang w:val="fr-FR" w:eastAsia="en-US"/>
        </w:rPr>
        <w:t xml:space="preserve"> </w:t>
      </w:r>
      <w:r w:rsidR="00E35DE4" w:rsidRPr="00497951">
        <w:rPr>
          <w:lang w:val="fr-FR" w:eastAsia="en-US"/>
        </w:rPr>
        <w:t>O</w:t>
      </w:r>
      <w:r w:rsidR="00560603" w:rsidRPr="00497951">
        <w:rPr>
          <w:lang w:val="fr-FR" w:eastAsia="en-US"/>
        </w:rPr>
        <w:t>uverture de</w:t>
      </w:r>
      <w:r w:rsidR="006D31D5" w:rsidRPr="00497951">
        <w:rPr>
          <w:lang w:val="fr-FR" w:eastAsia="en-US"/>
        </w:rPr>
        <w:t xml:space="preserve"> la </w:t>
      </w:r>
      <w:r w:rsidRPr="00497951">
        <w:rPr>
          <w:lang w:val="fr-FR" w:eastAsia="en-US"/>
        </w:rPr>
        <w:t>session</w:t>
      </w:r>
    </w:p>
    <w:p w:rsidR="00560603" w:rsidRPr="00497951" w:rsidRDefault="00560603" w:rsidP="00497951">
      <w:pPr>
        <w:pStyle w:val="ONUMFS"/>
        <w:rPr>
          <w:lang w:val="fr-FR" w:eastAsia="en-US"/>
        </w:rPr>
      </w:pPr>
      <w:r w:rsidRPr="00497951">
        <w:rPr>
          <w:lang w:val="fr-FR" w:eastAsia="en-US"/>
        </w:rPr>
        <w:t>La réunion a été ouverte par M.</w:t>
      </w:r>
      <w:r w:rsidR="007C6470" w:rsidRPr="00497951">
        <w:rPr>
          <w:lang w:val="fr-FR" w:eastAsia="en-US"/>
        </w:rPr>
        <w:t> </w:t>
      </w:r>
      <w:r w:rsidRPr="00497951">
        <w:rPr>
          <w:lang w:val="fr-FR" w:eastAsia="en-US"/>
        </w:rPr>
        <w:t>Francis</w:t>
      </w:r>
      <w:r w:rsidR="00D47B43" w:rsidRPr="00497951">
        <w:rPr>
          <w:lang w:val="fr-FR" w:eastAsia="en-US"/>
        </w:rPr>
        <w:t> </w:t>
      </w:r>
      <w:r w:rsidRPr="00497951">
        <w:rPr>
          <w:lang w:val="fr-FR" w:eastAsia="en-US"/>
        </w:rPr>
        <w:t>Gurry, Directeur général de l</w:t>
      </w:r>
      <w:r w:rsidR="006D31D5" w:rsidRPr="00497951">
        <w:rPr>
          <w:lang w:val="fr-FR" w:eastAsia="en-US"/>
        </w:rPr>
        <w:t>’</w:t>
      </w:r>
      <w:r w:rsidRPr="00497951">
        <w:rPr>
          <w:lang w:val="fr-FR" w:eastAsia="en-US"/>
        </w:rPr>
        <w:t>OMPI, qui a souligné la nécessité de tirer parti des technologies de l</w:t>
      </w:r>
      <w:r w:rsidR="006D31D5" w:rsidRPr="00497951">
        <w:rPr>
          <w:lang w:val="fr-FR" w:eastAsia="en-US"/>
        </w:rPr>
        <w:t>’</w:t>
      </w:r>
      <w:r w:rsidRPr="00497951">
        <w:rPr>
          <w:lang w:val="fr-FR" w:eastAsia="en-US"/>
        </w:rPr>
        <w:t xml:space="preserve">information les plus récentes pour </w:t>
      </w:r>
      <w:r w:rsidR="00131669" w:rsidRPr="00497951">
        <w:rPr>
          <w:lang w:val="fr-FR" w:eastAsia="en-US"/>
        </w:rPr>
        <w:t>faire face</w:t>
      </w:r>
      <w:r w:rsidRPr="00497951">
        <w:rPr>
          <w:lang w:val="fr-FR" w:eastAsia="en-US"/>
        </w:rPr>
        <w:t xml:space="preserve"> à l</w:t>
      </w:r>
      <w:r w:rsidR="006D31D5" w:rsidRPr="00497951">
        <w:rPr>
          <w:lang w:val="fr-FR" w:eastAsia="en-US"/>
        </w:rPr>
        <w:t>’</w:t>
      </w:r>
      <w:r w:rsidRPr="00497951">
        <w:rPr>
          <w:lang w:val="fr-FR" w:eastAsia="en-US"/>
        </w:rPr>
        <w:t xml:space="preserve">augmentation de la complexité et du </w:t>
      </w:r>
      <w:r w:rsidR="00131669" w:rsidRPr="00497951">
        <w:rPr>
          <w:lang w:val="fr-FR" w:eastAsia="en-US"/>
        </w:rPr>
        <w:t>volume</w:t>
      </w:r>
      <w:r w:rsidRPr="00497951">
        <w:rPr>
          <w:lang w:val="fr-FR" w:eastAsia="en-US"/>
        </w:rPr>
        <w:t xml:space="preserve"> des demandes de titres de propriété intellectuelle, </w:t>
      </w:r>
      <w:r w:rsidR="00102F6F" w:rsidRPr="00497951">
        <w:rPr>
          <w:lang w:val="fr-FR" w:eastAsia="en-US"/>
        </w:rPr>
        <w:t>et de renforcer la</w:t>
      </w:r>
      <w:r w:rsidRPr="00497951">
        <w:rPr>
          <w:lang w:val="fr-FR" w:eastAsia="en-US"/>
        </w:rPr>
        <w:t xml:space="preserve"> collaboration entre les offices de propriété intellectuelle</w:t>
      </w:r>
      <w:r w:rsidR="005D5130" w:rsidRPr="00497951">
        <w:rPr>
          <w:lang w:val="fr-FR" w:eastAsia="en-US"/>
        </w:rPr>
        <w:t>.</w:t>
      </w:r>
    </w:p>
    <w:p w:rsidR="00560603" w:rsidRPr="00497951" w:rsidRDefault="005D5130" w:rsidP="00497951">
      <w:pPr>
        <w:pStyle w:val="ONUMFS"/>
        <w:rPr>
          <w:lang w:val="fr-FR" w:eastAsia="en-US"/>
        </w:rPr>
      </w:pPr>
      <w:r w:rsidRPr="00497951">
        <w:rPr>
          <w:lang w:val="fr-FR" w:eastAsia="en-US"/>
        </w:rPr>
        <w:t>M.</w:t>
      </w:r>
      <w:r w:rsidR="007C6470" w:rsidRPr="00497951">
        <w:rPr>
          <w:lang w:val="fr-FR" w:eastAsia="en-US"/>
        </w:rPr>
        <w:t> </w:t>
      </w:r>
      <w:r w:rsidRPr="00497951">
        <w:rPr>
          <w:lang w:val="fr-FR" w:eastAsia="en-US"/>
        </w:rPr>
        <w:t>Andy</w:t>
      </w:r>
      <w:r w:rsidR="00D47B43" w:rsidRPr="00497951">
        <w:rPr>
          <w:lang w:val="fr-FR" w:eastAsia="en-US"/>
        </w:rPr>
        <w:t> </w:t>
      </w:r>
      <w:r w:rsidRPr="00497951">
        <w:rPr>
          <w:lang w:val="fr-FR" w:eastAsia="en-US"/>
        </w:rPr>
        <w:t xml:space="preserve">Bartlett, </w:t>
      </w:r>
      <w:r w:rsidR="00827700" w:rsidRPr="00497951">
        <w:rPr>
          <w:lang w:val="fr-FR" w:eastAsia="en-US"/>
        </w:rPr>
        <w:t>directeur divisionnaire de l</w:t>
      </w:r>
      <w:r w:rsidR="006D31D5" w:rsidRPr="00497951">
        <w:rPr>
          <w:lang w:val="fr-FR" w:eastAsia="en-US"/>
        </w:rPr>
        <w:t>’</w:t>
      </w:r>
      <w:r w:rsidR="00827700" w:rsidRPr="00497951">
        <w:rPr>
          <w:lang w:val="fr-FR" w:eastAsia="en-US"/>
        </w:rPr>
        <w:t>Office de la propriété intellectuelle du Royaume</w:t>
      </w:r>
      <w:r w:rsidR="001562AD" w:rsidRPr="00497951">
        <w:rPr>
          <w:lang w:val="fr-FR" w:eastAsia="en-US"/>
        </w:rPr>
        <w:noBreakHyphen/>
      </w:r>
      <w:r w:rsidR="00827700" w:rsidRPr="00497951">
        <w:rPr>
          <w:lang w:val="fr-FR" w:eastAsia="en-US"/>
        </w:rPr>
        <w:t xml:space="preserve">Uni </w:t>
      </w:r>
      <w:r w:rsidR="007E36C7" w:rsidRPr="00497951">
        <w:rPr>
          <w:lang w:val="fr-FR" w:eastAsia="en-US"/>
        </w:rPr>
        <w:t>(UKIPO)</w:t>
      </w:r>
      <w:r w:rsidRPr="00497951">
        <w:rPr>
          <w:lang w:val="fr-FR" w:eastAsia="en-US"/>
        </w:rPr>
        <w:t xml:space="preserve">, </w:t>
      </w:r>
      <w:r w:rsidR="00827700" w:rsidRPr="00497951">
        <w:rPr>
          <w:lang w:val="fr-FR" w:eastAsia="en-US"/>
        </w:rPr>
        <w:t>a été invité à animer la réunion</w:t>
      </w:r>
      <w:r w:rsidRPr="00497951">
        <w:rPr>
          <w:lang w:val="fr-FR" w:eastAsia="en-US"/>
        </w:rPr>
        <w:t>.  M.</w:t>
      </w:r>
      <w:r w:rsidR="007C6470" w:rsidRPr="00497951">
        <w:rPr>
          <w:lang w:val="fr-FR" w:eastAsia="en-US"/>
        </w:rPr>
        <w:t> </w:t>
      </w:r>
      <w:r w:rsidRPr="00497951">
        <w:rPr>
          <w:lang w:val="fr-FR" w:eastAsia="en-US"/>
        </w:rPr>
        <w:t xml:space="preserve">Bartlett </w:t>
      </w:r>
      <w:r w:rsidR="00827700" w:rsidRPr="00497951">
        <w:rPr>
          <w:lang w:val="fr-FR" w:eastAsia="en-US"/>
        </w:rPr>
        <w:t>a souligné le rôle essentiel que jouent l</w:t>
      </w:r>
      <w:r w:rsidR="006D31D5" w:rsidRPr="00497951">
        <w:rPr>
          <w:lang w:val="fr-FR" w:eastAsia="en-US"/>
        </w:rPr>
        <w:t>’</w:t>
      </w:r>
      <w:r w:rsidR="00827700" w:rsidRPr="00497951">
        <w:rPr>
          <w:lang w:val="fr-FR" w:eastAsia="en-US"/>
        </w:rPr>
        <w:t>intelligence artificielle et la transformation numérique dans l</w:t>
      </w:r>
      <w:r w:rsidR="006D31D5" w:rsidRPr="00497951">
        <w:rPr>
          <w:lang w:val="fr-FR" w:eastAsia="en-US"/>
        </w:rPr>
        <w:t>’</w:t>
      </w:r>
      <w:r w:rsidR="00827700" w:rsidRPr="00497951">
        <w:rPr>
          <w:lang w:val="fr-FR" w:eastAsia="en-US"/>
        </w:rPr>
        <w:t>amélioration des services fournis par les offices de propriété intellectuelle et a invité ces derniers à mettre à profit leur créativité et leur capacité d</w:t>
      </w:r>
      <w:r w:rsidR="006D31D5" w:rsidRPr="00497951">
        <w:rPr>
          <w:lang w:val="fr-FR" w:eastAsia="en-US"/>
        </w:rPr>
        <w:t>’</w:t>
      </w:r>
      <w:r w:rsidR="00827700" w:rsidRPr="00497951">
        <w:rPr>
          <w:lang w:val="fr-FR" w:eastAsia="en-US"/>
        </w:rPr>
        <w:t xml:space="preserve">innovation </w:t>
      </w:r>
      <w:r w:rsidR="00F11804" w:rsidRPr="00497951">
        <w:rPr>
          <w:lang w:val="fr-FR" w:eastAsia="en-US"/>
        </w:rPr>
        <w:t>et à unir</w:t>
      </w:r>
      <w:r w:rsidR="00827700" w:rsidRPr="00497951">
        <w:rPr>
          <w:lang w:val="fr-FR" w:eastAsia="en-US"/>
        </w:rPr>
        <w:t xml:space="preserve"> leurs efforts</w:t>
      </w:r>
      <w:r w:rsidRPr="00497951">
        <w:rPr>
          <w:lang w:val="fr-FR" w:eastAsia="en-US"/>
        </w:rPr>
        <w:t>.</w:t>
      </w:r>
    </w:p>
    <w:p w:rsidR="00560603" w:rsidRPr="00497951" w:rsidRDefault="00560603" w:rsidP="005D5130">
      <w:pPr>
        <w:spacing w:after="200" w:line="276" w:lineRule="auto"/>
        <w:rPr>
          <w:rFonts w:eastAsiaTheme="minorHAnsi"/>
          <w:szCs w:val="22"/>
          <w:lang w:val="fr-FR" w:eastAsia="en-US"/>
        </w:rPr>
      </w:pPr>
    </w:p>
    <w:p w:rsidR="00560603" w:rsidRPr="00497951" w:rsidRDefault="00C11906" w:rsidP="0001618B">
      <w:pPr>
        <w:pStyle w:val="Heading1"/>
        <w:rPr>
          <w:lang w:val="fr-FR" w:eastAsia="en-US"/>
        </w:rPr>
      </w:pPr>
      <w:r w:rsidRPr="00497951">
        <w:rPr>
          <w:lang w:val="fr-FR" w:eastAsia="en-US"/>
        </w:rPr>
        <w:t>POINT</w:t>
      </w:r>
      <w:r w:rsidR="00D47B43" w:rsidRPr="00497951">
        <w:rPr>
          <w:lang w:val="fr-FR" w:eastAsia="en-US"/>
        </w:rPr>
        <w:t> </w:t>
      </w:r>
      <w:r w:rsidRPr="00497951">
        <w:rPr>
          <w:lang w:val="fr-FR" w:eastAsia="en-US"/>
        </w:rPr>
        <w:t>2 DE L</w:t>
      </w:r>
      <w:r w:rsidR="006D31D5" w:rsidRPr="00497951">
        <w:rPr>
          <w:lang w:val="fr-FR" w:eastAsia="en-US"/>
        </w:rPr>
        <w:t>’</w:t>
      </w:r>
      <w:r w:rsidRPr="00497951">
        <w:rPr>
          <w:lang w:val="fr-FR" w:eastAsia="en-US"/>
        </w:rPr>
        <w:t>ORDRE DU JOUR</w:t>
      </w:r>
      <w:r w:rsidR="006D31D5" w:rsidRPr="00497951">
        <w:rPr>
          <w:lang w:val="fr-FR" w:eastAsia="en-US"/>
        </w:rPr>
        <w:t> :</w:t>
      </w:r>
      <w:r w:rsidRPr="00497951">
        <w:rPr>
          <w:lang w:val="fr-FR" w:eastAsia="en-US"/>
        </w:rPr>
        <w:t xml:space="preserve"> </w:t>
      </w:r>
      <w:r w:rsidR="0001618B" w:rsidRPr="00497951">
        <w:rPr>
          <w:lang w:val="fr-FR" w:eastAsia="en-US"/>
        </w:rPr>
        <w:t xml:space="preserve">Exposés </w:t>
      </w:r>
      <w:r w:rsidR="00713E69" w:rsidRPr="00497951">
        <w:rPr>
          <w:lang w:val="fr-FR" w:eastAsia="en-US"/>
        </w:rPr>
        <w:t>présentés</w:t>
      </w:r>
      <w:r w:rsidR="00573E08" w:rsidRPr="00497951">
        <w:rPr>
          <w:lang w:val="fr-FR" w:eastAsia="en-US"/>
        </w:rPr>
        <w:t xml:space="preserve"> par certains offices de propriété intellectuelle</w:t>
      </w:r>
    </w:p>
    <w:p w:rsidR="00560603" w:rsidRPr="00497951" w:rsidRDefault="00573E08" w:rsidP="00497951">
      <w:pPr>
        <w:pStyle w:val="ONUMFS"/>
        <w:rPr>
          <w:lang w:val="fr-FR" w:eastAsia="en-US"/>
        </w:rPr>
      </w:pPr>
      <w:r w:rsidRPr="00497951">
        <w:rPr>
          <w:lang w:val="fr-FR" w:eastAsia="en-US"/>
        </w:rPr>
        <w:t>L</w:t>
      </w:r>
      <w:r w:rsidR="006D31D5" w:rsidRPr="00497951">
        <w:rPr>
          <w:lang w:val="fr-FR" w:eastAsia="en-US"/>
        </w:rPr>
        <w:t>’</w:t>
      </w:r>
      <w:r w:rsidRPr="00497951">
        <w:rPr>
          <w:lang w:val="fr-FR" w:eastAsia="en-US"/>
        </w:rPr>
        <w:t>Office de la propriété intellectuelle du Royaume</w:t>
      </w:r>
      <w:r w:rsidR="001562AD" w:rsidRPr="00497951">
        <w:rPr>
          <w:lang w:val="fr-FR" w:eastAsia="en-US"/>
        </w:rPr>
        <w:noBreakHyphen/>
      </w:r>
      <w:r w:rsidRPr="00497951">
        <w:rPr>
          <w:lang w:val="fr-FR" w:eastAsia="en-US"/>
        </w:rPr>
        <w:t>Uni a présenté un exposé sur la modernisation de sa plateforme informatiq</w:t>
      </w:r>
      <w:r w:rsidR="00DE4AAA" w:rsidRPr="00497951">
        <w:rPr>
          <w:lang w:val="fr-FR" w:eastAsia="en-US"/>
        </w:rPr>
        <w:t>ue.  L’a</w:t>
      </w:r>
      <w:r w:rsidRPr="00497951">
        <w:rPr>
          <w:lang w:val="fr-FR" w:eastAsia="en-US"/>
        </w:rPr>
        <w:t xml:space="preserve">pproche est axée sur les services et </w:t>
      </w:r>
      <w:r w:rsidR="00F935FF" w:rsidRPr="00497951">
        <w:rPr>
          <w:lang w:val="fr-FR" w:eastAsia="en-US"/>
        </w:rPr>
        <w:t>la</w:t>
      </w:r>
      <w:r w:rsidRPr="00497951">
        <w:rPr>
          <w:lang w:val="fr-FR" w:eastAsia="en-US"/>
        </w:rPr>
        <w:t xml:space="preserve"> modélisation de process</w:t>
      </w:r>
      <w:r w:rsidR="00DE4AAA" w:rsidRPr="00497951">
        <w:rPr>
          <w:lang w:val="fr-FR" w:eastAsia="en-US"/>
        </w:rPr>
        <w:t>us.  Ap</w:t>
      </w:r>
      <w:r w:rsidRPr="00497951">
        <w:rPr>
          <w:lang w:val="fr-FR" w:eastAsia="en-US"/>
        </w:rPr>
        <w:t xml:space="preserve">rès </w:t>
      </w:r>
      <w:r w:rsidR="00744F66" w:rsidRPr="00497951">
        <w:rPr>
          <w:lang w:val="fr-FR" w:eastAsia="en-US"/>
        </w:rPr>
        <w:t xml:space="preserve">plusieurs tentatives </w:t>
      </w:r>
      <w:r w:rsidR="00B10045" w:rsidRPr="00497951">
        <w:rPr>
          <w:lang w:val="fr-FR" w:eastAsia="en-US"/>
        </w:rPr>
        <w:t>visant à</w:t>
      </w:r>
      <w:r w:rsidR="00744F66" w:rsidRPr="00497951">
        <w:rPr>
          <w:lang w:val="fr-FR" w:eastAsia="en-US"/>
        </w:rPr>
        <w:t xml:space="preserve"> </w:t>
      </w:r>
      <w:r w:rsidR="007E3166" w:rsidRPr="00497951">
        <w:rPr>
          <w:lang w:val="fr-FR" w:eastAsia="en-US"/>
        </w:rPr>
        <w:t>développer une</w:t>
      </w:r>
      <w:r w:rsidRPr="00497951">
        <w:rPr>
          <w:lang w:val="fr-FR" w:eastAsia="en-US"/>
        </w:rPr>
        <w:t xml:space="preserve"> architecture informatique</w:t>
      </w:r>
      <w:r w:rsidR="007E3166" w:rsidRPr="00497951">
        <w:rPr>
          <w:lang w:val="fr-FR" w:eastAsia="en-US"/>
        </w:rPr>
        <w:t xml:space="preserve"> moderne</w:t>
      </w:r>
      <w:r w:rsidR="005D5130" w:rsidRPr="00497951">
        <w:rPr>
          <w:lang w:val="fr-FR" w:eastAsia="en-US"/>
        </w:rPr>
        <w:t xml:space="preserve">, </w:t>
      </w:r>
      <w:r w:rsidRPr="00497951">
        <w:rPr>
          <w:lang w:val="fr-FR" w:eastAsia="en-US"/>
        </w:rPr>
        <w:t>l</w:t>
      </w:r>
      <w:r w:rsidR="006D31D5" w:rsidRPr="00497951">
        <w:rPr>
          <w:lang w:val="fr-FR" w:eastAsia="en-US"/>
        </w:rPr>
        <w:t>’</w:t>
      </w:r>
      <w:r w:rsidRPr="00497951">
        <w:rPr>
          <w:lang w:val="fr-FR" w:eastAsia="en-US"/>
        </w:rPr>
        <w:t xml:space="preserve">office </w:t>
      </w:r>
      <w:r w:rsidR="00744F66" w:rsidRPr="00497951">
        <w:rPr>
          <w:lang w:val="fr-FR" w:eastAsia="en-US"/>
        </w:rPr>
        <w:t>est actuellement en train de développer</w:t>
      </w:r>
      <w:r w:rsidRPr="00497951">
        <w:rPr>
          <w:lang w:val="fr-FR" w:eastAsia="en-US"/>
        </w:rPr>
        <w:t xml:space="preserve"> une architecture </w:t>
      </w:r>
      <w:r w:rsidR="00F935FF" w:rsidRPr="00497951">
        <w:rPr>
          <w:lang w:val="fr-FR" w:eastAsia="en-US"/>
        </w:rPr>
        <w:t xml:space="preserve">orientée composant qui offrira plus de </w:t>
      </w:r>
      <w:r w:rsidR="004A18A8" w:rsidRPr="00497951">
        <w:rPr>
          <w:lang w:val="fr-FR" w:eastAsia="en-US"/>
        </w:rPr>
        <w:t>flexibilité</w:t>
      </w:r>
      <w:r w:rsidR="00F935FF" w:rsidRPr="00497951">
        <w:rPr>
          <w:lang w:val="fr-FR" w:eastAsia="en-US"/>
        </w:rPr>
        <w:t xml:space="preserve"> et une plus grande stabilité à long terme.</w:t>
      </w:r>
    </w:p>
    <w:p w:rsidR="00560603" w:rsidRPr="00497951" w:rsidRDefault="009C7481" w:rsidP="00497951">
      <w:pPr>
        <w:pStyle w:val="ONUMFS"/>
        <w:rPr>
          <w:lang w:val="fr-FR" w:eastAsia="en-US"/>
        </w:rPr>
      </w:pPr>
      <w:r w:rsidRPr="00497951">
        <w:rPr>
          <w:lang w:val="fr-FR" w:eastAsia="en-US"/>
        </w:rPr>
        <w:t>L</w:t>
      </w:r>
      <w:r w:rsidR="006D31D5" w:rsidRPr="00497951">
        <w:rPr>
          <w:lang w:val="fr-FR" w:eastAsia="en-US"/>
        </w:rPr>
        <w:t>’</w:t>
      </w:r>
      <w:r w:rsidRPr="00497951">
        <w:rPr>
          <w:lang w:val="fr-FR" w:eastAsia="en-US"/>
        </w:rPr>
        <w:t xml:space="preserve">Institut </w:t>
      </w:r>
      <w:r w:rsidR="0092185F" w:rsidRPr="00497951">
        <w:rPr>
          <w:lang w:val="fr-FR" w:eastAsia="en-US"/>
        </w:rPr>
        <w:t>f</w:t>
      </w:r>
      <w:r w:rsidRPr="00497951">
        <w:rPr>
          <w:lang w:val="fr-FR" w:eastAsia="en-US"/>
        </w:rPr>
        <w:t xml:space="preserve">édéral de la </w:t>
      </w:r>
      <w:r w:rsidR="0092185F" w:rsidRPr="00497951">
        <w:rPr>
          <w:lang w:val="fr-FR" w:eastAsia="en-US"/>
        </w:rPr>
        <w:t>p</w:t>
      </w:r>
      <w:r w:rsidRPr="00497951">
        <w:rPr>
          <w:lang w:val="fr-FR" w:eastAsia="en-US"/>
        </w:rPr>
        <w:t xml:space="preserve">ropriété </w:t>
      </w:r>
      <w:r w:rsidR="0092185F" w:rsidRPr="00497951">
        <w:rPr>
          <w:lang w:val="fr-FR" w:eastAsia="en-US"/>
        </w:rPr>
        <w:t>i</w:t>
      </w:r>
      <w:r w:rsidRPr="00497951">
        <w:rPr>
          <w:lang w:val="fr-FR" w:eastAsia="en-US"/>
        </w:rPr>
        <w:t xml:space="preserve">ntellectuelle </w:t>
      </w:r>
      <w:r w:rsidR="0092185F" w:rsidRPr="00497951">
        <w:rPr>
          <w:lang w:val="fr-FR" w:eastAsia="en-US"/>
        </w:rPr>
        <w:t>de la Suisse</w:t>
      </w:r>
      <w:r w:rsidRPr="00497951">
        <w:rPr>
          <w:lang w:val="fr-FR" w:eastAsia="en-US"/>
        </w:rPr>
        <w:t xml:space="preserve"> a présenté un exposé sur la modernisation de son système de gestion des flux de travail et des dossie</w:t>
      </w:r>
      <w:r w:rsidR="00DE4AAA" w:rsidRPr="00497951">
        <w:rPr>
          <w:lang w:val="fr-FR" w:eastAsia="en-US"/>
        </w:rPr>
        <w:t>rs.  Le</w:t>
      </w:r>
      <w:r w:rsidR="00713E69" w:rsidRPr="00497951">
        <w:rPr>
          <w:lang w:val="fr-FR" w:eastAsia="en-US"/>
        </w:rPr>
        <w:t xml:space="preserve"> résultat obtenu est un exemple d</w:t>
      </w:r>
      <w:r w:rsidR="006D31D5" w:rsidRPr="00497951">
        <w:rPr>
          <w:lang w:val="fr-FR" w:eastAsia="en-US"/>
        </w:rPr>
        <w:t>’</w:t>
      </w:r>
      <w:r w:rsidR="00713E69" w:rsidRPr="00497951">
        <w:rPr>
          <w:lang w:val="fr-FR" w:eastAsia="en-US"/>
        </w:rPr>
        <w:t>utilisation réussie d</w:t>
      </w:r>
      <w:r w:rsidR="006D31D5" w:rsidRPr="00497951">
        <w:rPr>
          <w:lang w:val="fr-FR" w:eastAsia="en-US"/>
        </w:rPr>
        <w:t>’</w:t>
      </w:r>
      <w:r w:rsidR="00713E69" w:rsidRPr="00497951">
        <w:rPr>
          <w:lang w:val="fr-FR" w:eastAsia="en-US"/>
        </w:rPr>
        <w:t xml:space="preserve">un logiciel disponible dans le commerce </w:t>
      </w:r>
      <w:r w:rsidR="00BC30D4" w:rsidRPr="00497951">
        <w:rPr>
          <w:lang w:val="fr-FR" w:eastAsia="en-US"/>
        </w:rPr>
        <w:t>pour le</w:t>
      </w:r>
      <w:r w:rsidR="00B22B3A" w:rsidRPr="00497951">
        <w:rPr>
          <w:lang w:val="fr-FR" w:eastAsia="en-US"/>
        </w:rPr>
        <w:t xml:space="preserve"> traitement </w:t>
      </w:r>
      <w:r w:rsidR="001C4EE6" w:rsidRPr="00497951">
        <w:rPr>
          <w:lang w:val="fr-FR" w:eastAsia="en-US"/>
        </w:rPr>
        <w:t>de l</w:t>
      </w:r>
      <w:r w:rsidR="006D31D5" w:rsidRPr="00497951">
        <w:rPr>
          <w:lang w:val="fr-FR" w:eastAsia="en-US"/>
        </w:rPr>
        <w:t>’</w:t>
      </w:r>
      <w:r w:rsidR="001C4EE6" w:rsidRPr="00497951">
        <w:rPr>
          <w:lang w:val="fr-FR" w:eastAsia="en-US"/>
        </w:rPr>
        <w:t xml:space="preserve">information en matière </w:t>
      </w:r>
      <w:r w:rsidR="00B22B3A" w:rsidRPr="00497951">
        <w:rPr>
          <w:lang w:val="fr-FR" w:eastAsia="en-US"/>
        </w:rPr>
        <w:t>de propriété intellectuelle</w:t>
      </w:r>
      <w:r w:rsidR="00ED3B7C" w:rsidRPr="00497951">
        <w:rPr>
          <w:lang w:val="fr-FR" w:eastAsia="en-US"/>
        </w:rPr>
        <w:t>.</w:t>
      </w:r>
    </w:p>
    <w:p w:rsidR="00560603" w:rsidRPr="00497951" w:rsidRDefault="00560603" w:rsidP="005D5130">
      <w:pPr>
        <w:spacing w:after="200" w:line="276" w:lineRule="auto"/>
        <w:rPr>
          <w:rFonts w:eastAsiaTheme="minorHAnsi"/>
          <w:szCs w:val="22"/>
          <w:lang w:val="fr-FR" w:eastAsia="en-US"/>
        </w:rPr>
      </w:pPr>
    </w:p>
    <w:p w:rsidR="00560603" w:rsidRPr="00497951" w:rsidRDefault="005C1DB4" w:rsidP="0001618B">
      <w:pPr>
        <w:pStyle w:val="Heading1"/>
        <w:rPr>
          <w:lang w:val="fr-FR" w:eastAsia="en-US"/>
        </w:rPr>
      </w:pPr>
      <w:r w:rsidRPr="00497951">
        <w:rPr>
          <w:lang w:val="fr-FR" w:eastAsia="en-US"/>
        </w:rPr>
        <w:t>POINT</w:t>
      </w:r>
      <w:r w:rsidR="00D47B43" w:rsidRPr="00497951">
        <w:rPr>
          <w:lang w:val="fr-FR" w:eastAsia="en-US"/>
        </w:rPr>
        <w:t> </w:t>
      </w:r>
      <w:r w:rsidRPr="00497951">
        <w:rPr>
          <w:lang w:val="fr-FR" w:eastAsia="en-US"/>
        </w:rPr>
        <w:t>3 DE L</w:t>
      </w:r>
      <w:r w:rsidR="006D31D5" w:rsidRPr="00497951">
        <w:rPr>
          <w:lang w:val="fr-FR" w:eastAsia="en-US"/>
        </w:rPr>
        <w:t>’</w:t>
      </w:r>
      <w:r w:rsidRPr="00497951">
        <w:rPr>
          <w:lang w:val="fr-FR" w:eastAsia="en-US"/>
        </w:rPr>
        <w:t>ORDRE DU JOUR</w:t>
      </w:r>
      <w:r w:rsidR="006D31D5" w:rsidRPr="00497951">
        <w:rPr>
          <w:lang w:val="fr-FR" w:eastAsia="en-US"/>
        </w:rPr>
        <w:t> :</w:t>
      </w:r>
      <w:r w:rsidR="002C64BA" w:rsidRPr="00497951">
        <w:rPr>
          <w:lang w:val="fr-FR" w:eastAsia="en-US"/>
        </w:rPr>
        <w:t xml:space="preserve"> </w:t>
      </w:r>
      <w:r w:rsidR="0001618B" w:rsidRPr="00497951">
        <w:rPr>
          <w:lang w:val="fr-FR" w:eastAsia="en-US"/>
        </w:rPr>
        <w:t>Débat général sur les stratégies informatiques</w:t>
      </w:r>
    </w:p>
    <w:p w:rsidR="00560603" w:rsidRPr="00497951" w:rsidRDefault="00E94A52" w:rsidP="00497951">
      <w:pPr>
        <w:pStyle w:val="ONUMFS"/>
        <w:rPr>
          <w:lang w:val="fr-FR" w:eastAsia="en-US"/>
        </w:rPr>
      </w:pPr>
      <w:r w:rsidRPr="00497951">
        <w:rPr>
          <w:lang w:val="fr-FR" w:eastAsia="en-US"/>
        </w:rPr>
        <w:t>Les délibérations ont eu lieu sur la base du document</w:t>
      </w:r>
      <w:r w:rsidR="00D47B43" w:rsidRPr="00497951">
        <w:rPr>
          <w:lang w:val="fr-FR" w:eastAsia="en-US"/>
        </w:rPr>
        <w:t> </w:t>
      </w:r>
      <w:r w:rsidR="005D5130" w:rsidRPr="00497951">
        <w:rPr>
          <w:lang w:val="fr-FR" w:eastAsia="en-US"/>
        </w:rPr>
        <w:t>WIPO/IP/ITAI/GE/18/3</w:t>
      </w:r>
      <w:r w:rsidR="003E7BD9" w:rsidRPr="00497951">
        <w:rPr>
          <w:lang w:val="fr-FR" w:eastAsia="en-US"/>
        </w:rPr>
        <w:t>.  Ce</w:t>
      </w:r>
      <w:r w:rsidR="00615C93">
        <w:rPr>
          <w:lang w:val="fr-FR" w:eastAsia="en-US"/>
        </w:rPr>
        <w:t> </w:t>
      </w:r>
      <w:r w:rsidR="003E7BD9" w:rsidRPr="00497951">
        <w:rPr>
          <w:lang w:val="fr-FR" w:eastAsia="en-US"/>
        </w:rPr>
        <w:t>document</w:t>
      </w:r>
      <w:r w:rsidR="00A72BBC" w:rsidRPr="00497951">
        <w:rPr>
          <w:lang w:val="fr-FR" w:eastAsia="en-US"/>
        </w:rPr>
        <w:t xml:space="preserve"> </w:t>
      </w:r>
      <w:r w:rsidRPr="00497951">
        <w:rPr>
          <w:lang w:val="fr-FR" w:eastAsia="en-US"/>
        </w:rPr>
        <w:t xml:space="preserve">contenait un certain nombre de recommandations </w:t>
      </w:r>
      <w:r w:rsidR="006B679A" w:rsidRPr="00497951">
        <w:rPr>
          <w:lang w:val="fr-FR" w:eastAsia="en-US"/>
        </w:rPr>
        <w:t>destinées à lancer les</w:t>
      </w:r>
      <w:r w:rsidR="002C64BA" w:rsidRPr="00497951">
        <w:rPr>
          <w:lang w:val="fr-FR" w:eastAsia="en-US"/>
        </w:rPr>
        <w:t xml:space="preserve"> </w:t>
      </w:r>
      <w:r w:rsidRPr="00497951">
        <w:rPr>
          <w:lang w:val="fr-FR" w:eastAsia="en-US"/>
        </w:rPr>
        <w:t>discussion</w:t>
      </w:r>
      <w:r w:rsidR="002C64BA" w:rsidRPr="00497951">
        <w:rPr>
          <w:lang w:val="fr-FR" w:eastAsia="en-US"/>
        </w:rPr>
        <w:t>s</w:t>
      </w:r>
      <w:r w:rsidR="006B679A" w:rsidRPr="00497951">
        <w:rPr>
          <w:lang w:val="fr-FR" w:eastAsia="en-US"/>
        </w:rPr>
        <w:t>,</w:t>
      </w:r>
      <w:r w:rsidRPr="00497951">
        <w:rPr>
          <w:lang w:val="fr-FR" w:eastAsia="en-US"/>
        </w:rPr>
        <w:t xml:space="preserve"> </w:t>
      </w:r>
      <w:r w:rsidR="002C64BA" w:rsidRPr="00497951">
        <w:rPr>
          <w:lang w:val="fr-FR" w:eastAsia="en-US"/>
        </w:rPr>
        <w:t>mais qui ne nécessitaient pas d</w:t>
      </w:r>
      <w:r w:rsidR="006D31D5" w:rsidRPr="00497951">
        <w:rPr>
          <w:lang w:val="fr-FR" w:eastAsia="en-US"/>
        </w:rPr>
        <w:t>’</w:t>
      </w:r>
      <w:r w:rsidR="002C64BA" w:rsidRPr="00497951">
        <w:rPr>
          <w:lang w:val="fr-FR" w:eastAsia="en-US"/>
        </w:rPr>
        <w:t>être approuvé</w:t>
      </w:r>
      <w:r w:rsidR="00DE4AAA" w:rsidRPr="00497951">
        <w:rPr>
          <w:lang w:val="fr-FR" w:eastAsia="en-US"/>
        </w:rPr>
        <w:t>es.  Le</w:t>
      </w:r>
      <w:r w:rsidR="002C64BA" w:rsidRPr="00497951">
        <w:rPr>
          <w:lang w:val="fr-FR" w:eastAsia="en-US"/>
        </w:rPr>
        <w:t xml:space="preserve">s délégations se sont félicitées </w:t>
      </w:r>
      <w:r w:rsidR="00597226" w:rsidRPr="00497951">
        <w:rPr>
          <w:lang w:val="fr-FR" w:eastAsia="en-US"/>
        </w:rPr>
        <w:t xml:space="preserve">que </w:t>
      </w:r>
      <w:r w:rsidR="002C64BA" w:rsidRPr="00497951">
        <w:rPr>
          <w:lang w:val="fr-FR" w:eastAsia="en-US"/>
        </w:rPr>
        <w:t>l</w:t>
      </w:r>
      <w:r w:rsidR="006D31D5" w:rsidRPr="00497951">
        <w:rPr>
          <w:lang w:val="fr-FR" w:eastAsia="en-US"/>
        </w:rPr>
        <w:t>’</w:t>
      </w:r>
      <w:r w:rsidR="002C64BA" w:rsidRPr="00497951">
        <w:rPr>
          <w:lang w:val="fr-FR" w:eastAsia="en-US"/>
        </w:rPr>
        <w:t xml:space="preserve">OMPI </w:t>
      </w:r>
      <w:r w:rsidR="00917B58" w:rsidRPr="00497951">
        <w:rPr>
          <w:lang w:val="fr-FR" w:eastAsia="en-US"/>
        </w:rPr>
        <w:t xml:space="preserve">ait </w:t>
      </w:r>
      <w:r w:rsidR="00A22C3C" w:rsidRPr="00497951">
        <w:rPr>
          <w:lang w:val="fr-FR" w:eastAsia="en-US"/>
        </w:rPr>
        <w:t>convoqué</w:t>
      </w:r>
      <w:r w:rsidR="00597226" w:rsidRPr="00497951">
        <w:rPr>
          <w:lang w:val="fr-FR" w:eastAsia="en-US"/>
        </w:rPr>
        <w:t xml:space="preserve"> cette réunion</w:t>
      </w:r>
      <w:r w:rsidR="00A22C3C" w:rsidRPr="00497951">
        <w:rPr>
          <w:lang w:val="fr-FR" w:eastAsia="en-US"/>
        </w:rPr>
        <w:t>,</w:t>
      </w:r>
      <w:r w:rsidR="00597226" w:rsidRPr="00497951">
        <w:rPr>
          <w:lang w:val="fr-FR" w:eastAsia="en-US"/>
        </w:rPr>
        <w:t xml:space="preserve"> à la fois opportune et utile pour échanger des vues et des données d</w:t>
      </w:r>
      <w:r w:rsidR="006D31D5" w:rsidRPr="00497951">
        <w:rPr>
          <w:lang w:val="fr-FR" w:eastAsia="en-US"/>
        </w:rPr>
        <w:t>’</w:t>
      </w:r>
      <w:r w:rsidR="00597226" w:rsidRPr="00497951">
        <w:rPr>
          <w:lang w:val="fr-FR" w:eastAsia="en-US"/>
        </w:rPr>
        <w:t>expérience sur les stratégies informatiques et l</w:t>
      </w:r>
      <w:r w:rsidR="006D31D5" w:rsidRPr="00497951">
        <w:rPr>
          <w:lang w:val="fr-FR" w:eastAsia="en-US"/>
        </w:rPr>
        <w:t>’</w:t>
      </w:r>
      <w:r w:rsidR="00597226" w:rsidRPr="00497951">
        <w:rPr>
          <w:lang w:val="fr-FR" w:eastAsia="en-US"/>
        </w:rPr>
        <w:t>administration rationnelle des opératio</w:t>
      </w:r>
      <w:r w:rsidR="00DE4AAA" w:rsidRPr="00497951">
        <w:rPr>
          <w:lang w:val="fr-FR" w:eastAsia="en-US"/>
        </w:rPr>
        <w:t>ns.  Le</w:t>
      </w:r>
      <w:r w:rsidR="00597226" w:rsidRPr="00497951">
        <w:rPr>
          <w:lang w:val="fr-FR" w:eastAsia="en-US"/>
        </w:rPr>
        <w:t>s</w:t>
      </w:r>
      <w:r w:rsidR="001562AD" w:rsidRPr="00497951">
        <w:rPr>
          <w:lang w:val="fr-FR" w:eastAsia="en-US"/>
        </w:rPr>
        <w:t> </w:t>
      </w:r>
      <w:r w:rsidR="00597226" w:rsidRPr="00497951">
        <w:rPr>
          <w:lang w:val="fr-FR" w:eastAsia="en-US"/>
        </w:rPr>
        <w:t xml:space="preserve">délégations ont </w:t>
      </w:r>
      <w:r w:rsidR="00A22C3C" w:rsidRPr="00497951">
        <w:rPr>
          <w:lang w:val="fr-FR" w:eastAsia="en-US"/>
        </w:rPr>
        <w:t>notamment examiné les</w:t>
      </w:r>
      <w:r w:rsidR="00597226" w:rsidRPr="00497951">
        <w:rPr>
          <w:lang w:val="fr-FR" w:eastAsia="en-US"/>
        </w:rPr>
        <w:t xml:space="preserve"> questions </w:t>
      </w:r>
      <w:r w:rsidR="0012162A" w:rsidRPr="00497951">
        <w:rPr>
          <w:lang w:val="fr-FR" w:eastAsia="en-US"/>
        </w:rPr>
        <w:t>générales ci</w:t>
      </w:r>
      <w:r w:rsidR="001562AD" w:rsidRPr="00497951">
        <w:rPr>
          <w:lang w:val="fr-FR" w:eastAsia="en-US"/>
        </w:rPr>
        <w:noBreakHyphen/>
      </w:r>
      <w:r w:rsidR="0012162A" w:rsidRPr="00497951">
        <w:rPr>
          <w:lang w:val="fr-FR" w:eastAsia="en-US"/>
        </w:rPr>
        <w:t>après</w:t>
      </w:r>
      <w:r w:rsidR="00597226" w:rsidRPr="00497951">
        <w:rPr>
          <w:lang w:val="fr-FR" w:eastAsia="en-US"/>
        </w:rPr>
        <w:t xml:space="preserve"> concernan</w:t>
      </w:r>
      <w:r w:rsidR="00A22C3C" w:rsidRPr="00497951">
        <w:rPr>
          <w:lang w:val="fr-FR" w:eastAsia="en-US"/>
        </w:rPr>
        <w:t>t les stratégies informatiques</w:t>
      </w:r>
      <w:r w:rsidR="006D31D5" w:rsidRPr="00497951">
        <w:rPr>
          <w:lang w:val="fr-FR" w:eastAsia="en-US"/>
        </w:rPr>
        <w:t> :</w:t>
      </w:r>
    </w:p>
    <w:p w:rsidR="00560603" w:rsidRPr="00497951" w:rsidRDefault="004A4631" w:rsidP="0082703B">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L</w:t>
      </w:r>
      <w:r w:rsidR="00242117" w:rsidRPr="00497951">
        <w:rPr>
          <w:rFonts w:eastAsiaTheme="minorHAnsi"/>
          <w:szCs w:val="22"/>
          <w:lang w:val="fr-FR" w:eastAsia="en-US"/>
        </w:rPr>
        <w:t>a nécessité d</w:t>
      </w:r>
      <w:r w:rsidR="006D31D5" w:rsidRPr="00497951">
        <w:rPr>
          <w:rFonts w:eastAsiaTheme="minorHAnsi"/>
          <w:szCs w:val="22"/>
          <w:lang w:val="fr-FR" w:eastAsia="en-US"/>
        </w:rPr>
        <w:t>’</w:t>
      </w:r>
      <w:r w:rsidR="00242117" w:rsidRPr="00497951">
        <w:rPr>
          <w:rFonts w:eastAsiaTheme="minorHAnsi"/>
          <w:szCs w:val="22"/>
          <w:lang w:val="fr-FR" w:eastAsia="en-US"/>
        </w:rPr>
        <w:t xml:space="preserve">établir un catalogue des technologies </w:t>
      </w:r>
      <w:r w:rsidR="00CF26C7" w:rsidRPr="00497951">
        <w:rPr>
          <w:rFonts w:eastAsiaTheme="minorHAnsi"/>
          <w:szCs w:val="22"/>
          <w:lang w:val="fr-FR" w:eastAsia="en-US"/>
        </w:rPr>
        <w:t>afin d</w:t>
      </w:r>
      <w:r w:rsidR="006D31D5" w:rsidRPr="00497951">
        <w:rPr>
          <w:rFonts w:eastAsiaTheme="minorHAnsi"/>
          <w:szCs w:val="22"/>
          <w:lang w:val="fr-FR" w:eastAsia="en-US"/>
        </w:rPr>
        <w:t>’</w:t>
      </w:r>
      <w:r w:rsidR="00CF26C7" w:rsidRPr="00497951">
        <w:rPr>
          <w:rFonts w:eastAsiaTheme="minorHAnsi"/>
          <w:szCs w:val="22"/>
          <w:lang w:val="fr-FR" w:eastAsia="en-US"/>
        </w:rPr>
        <w:t>éviter les doublons et la prolifé</w:t>
      </w:r>
      <w:r w:rsidRPr="00497951">
        <w:rPr>
          <w:rFonts w:eastAsiaTheme="minorHAnsi"/>
          <w:szCs w:val="22"/>
          <w:lang w:val="fr-FR" w:eastAsia="en-US"/>
        </w:rPr>
        <w:t>ration de solutions différentes.</w:t>
      </w:r>
    </w:p>
    <w:p w:rsidR="00560603" w:rsidRPr="00497951" w:rsidRDefault="00B7511D" w:rsidP="0082703B">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 xml:space="preserve">La modification des </w:t>
      </w:r>
      <w:r w:rsidR="00CF26C7" w:rsidRPr="00497951">
        <w:rPr>
          <w:rFonts w:eastAsiaTheme="minorHAnsi"/>
          <w:szCs w:val="22"/>
          <w:lang w:val="fr-FR" w:eastAsia="en-US"/>
        </w:rPr>
        <w:t>normes de l</w:t>
      </w:r>
      <w:r w:rsidR="006D31D5" w:rsidRPr="00497951">
        <w:rPr>
          <w:rFonts w:eastAsiaTheme="minorHAnsi"/>
          <w:szCs w:val="22"/>
          <w:lang w:val="fr-FR" w:eastAsia="en-US"/>
        </w:rPr>
        <w:t>’</w:t>
      </w:r>
      <w:r w:rsidR="00CF26C7" w:rsidRPr="00497951">
        <w:rPr>
          <w:rFonts w:eastAsiaTheme="minorHAnsi"/>
          <w:szCs w:val="22"/>
          <w:lang w:val="fr-FR" w:eastAsia="en-US"/>
        </w:rPr>
        <w:t>OMPI afin de tenir compte des applications d</w:t>
      </w:r>
      <w:r w:rsidR="006D31D5" w:rsidRPr="00497951">
        <w:rPr>
          <w:rFonts w:eastAsiaTheme="minorHAnsi"/>
          <w:szCs w:val="22"/>
          <w:lang w:val="fr-FR" w:eastAsia="en-US"/>
        </w:rPr>
        <w:t>’</w:t>
      </w:r>
      <w:r w:rsidR="00CF26C7" w:rsidRPr="00497951">
        <w:rPr>
          <w:rFonts w:eastAsiaTheme="minorHAnsi"/>
          <w:szCs w:val="22"/>
          <w:lang w:val="fr-FR" w:eastAsia="en-US"/>
        </w:rPr>
        <w:t>intelligence artificielle, car l</w:t>
      </w:r>
      <w:r w:rsidR="006D31D5" w:rsidRPr="00497951">
        <w:rPr>
          <w:rFonts w:eastAsiaTheme="minorHAnsi"/>
          <w:szCs w:val="22"/>
          <w:lang w:val="fr-FR" w:eastAsia="en-US"/>
        </w:rPr>
        <w:t>’</w:t>
      </w:r>
      <w:r w:rsidR="00CF26C7" w:rsidRPr="00497951">
        <w:rPr>
          <w:rFonts w:eastAsiaTheme="minorHAnsi"/>
          <w:szCs w:val="22"/>
          <w:lang w:val="fr-FR" w:eastAsia="en-US"/>
        </w:rPr>
        <w:t xml:space="preserve">élaboration de nouvelles normes et leur mise en œuvre nécessitent </w:t>
      </w:r>
      <w:r w:rsidR="00816791" w:rsidRPr="00497951">
        <w:rPr>
          <w:rFonts w:eastAsiaTheme="minorHAnsi"/>
          <w:szCs w:val="22"/>
          <w:lang w:val="fr-FR" w:eastAsia="en-US"/>
        </w:rPr>
        <w:t>beaucoup de temps et d</w:t>
      </w:r>
      <w:r w:rsidR="006D31D5" w:rsidRPr="00497951">
        <w:rPr>
          <w:rFonts w:eastAsiaTheme="minorHAnsi"/>
          <w:szCs w:val="22"/>
          <w:lang w:val="fr-FR" w:eastAsia="en-US"/>
        </w:rPr>
        <w:t>’</w:t>
      </w:r>
      <w:r w:rsidR="00816791" w:rsidRPr="00497951">
        <w:rPr>
          <w:rFonts w:eastAsiaTheme="minorHAnsi"/>
          <w:szCs w:val="22"/>
          <w:lang w:val="fr-FR" w:eastAsia="en-US"/>
        </w:rPr>
        <w:t>efforts.</w:t>
      </w:r>
    </w:p>
    <w:p w:rsidR="00560603" w:rsidRPr="00497951" w:rsidRDefault="000C1B00" w:rsidP="0082703B">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homogénéité</w:t>
      </w:r>
      <w:r w:rsidR="00CF26C7" w:rsidRPr="00497951">
        <w:rPr>
          <w:rFonts w:eastAsiaTheme="minorHAnsi"/>
          <w:szCs w:val="22"/>
          <w:lang w:val="fr-FR" w:eastAsia="en-US"/>
        </w:rPr>
        <w:t xml:space="preserve"> </w:t>
      </w:r>
      <w:r w:rsidRPr="00497951">
        <w:rPr>
          <w:rFonts w:eastAsiaTheme="minorHAnsi"/>
          <w:szCs w:val="22"/>
          <w:lang w:val="fr-FR" w:eastAsia="en-US"/>
        </w:rPr>
        <w:t>des</w:t>
      </w:r>
      <w:r w:rsidR="00CF26C7" w:rsidRPr="00497951">
        <w:rPr>
          <w:rFonts w:eastAsiaTheme="minorHAnsi"/>
          <w:szCs w:val="22"/>
          <w:lang w:val="fr-FR" w:eastAsia="en-US"/>
        </w:rPr>
        <w:t xml:space="preserve"> applications d</w:t>
      </w:r>
      <w:r w:rsidR="006D31D5" w:rsidRPr="00497951">
        <w:rPr>
          <w:rFonts w:eastAsiaTheme="minorHAnsi"/>
          <w:szCs w:val="22"/>
          <w:lang w:val="fr-FR" w:eastAsia="en-US"/>
        </w:rPr>
        <w:t>’</w:t>
      </w:r>
      <w:r w:rsidR="00CF26C7" w:rsidRPr="00497951">
        <w:rPr>
          <w:rFonts w:eastAsiaTheme="minorHAnsi"/>
          <w:szCs w:val="22"/>
          <w:lang w:val="fr-FR" w:eastAsia="en-US"/>
        </w:rPr>
        <w:t xml:space="preserve">intelligence artificielle </w:t>
      </w:r>
      <w:r w:rsidRPr="00497951">
        <w:rPr>
          <w:rFonts w:eastAsiaTheme="minorHAnsi"/>
          <w:szCs w:val="22"/>
          <w:lang w:val="fr-FR" w:eastAsia="en-US"/>
        </w:rPr>
        <w:t>entre les</w:t>
      </w:r>
      <w:r w:rsidR="00CF26C7" w:rsidRPr="00497951">
        <w:rPr>
          <w:rFonts w:eastAsiaTheme="minorHAnsi"/>
          <w:szCs w:val="22"/>
          <w:lang w:val="fr-FR" w:eastAsia="en-US"/>
        </w:rPr>
        <w:t xml:space="preserve"> offices de propriété intellectuel</w:t>
      </w:r>
      <w:r w:rsidR="00DE4AAA" w:rsidRPr="00497951">
        <w:rPr>
          <w:rFonts w:eastAsiaTheme="minorHAnsi"/>
          <w:szCs w:val="22"/>
          <w:lang w:val="fr-FR" w:eastAsia="en-US"/>
        </w:rPr>
        <w:t>le.  Il</w:t>
      </w:r>
      <w:r w:rsidR="00F90750" w:rsidRPr="00497951">
        <w:rPr>
          <w:rFonts w:eastAsiaTheme="minorHAnsi"/>
          <w:szCs w:val="22"/>
          <w:lang w:val="fr-FR" w:eastAsia="en-US"/>
        </w:rPr>
        <w:t xml:space="preserve"> est peu probable que l</w:t>
      </w:r>
      <w:r w:rsidR="00CF26C7" w:rsidRPr="00497951">
        <w:rPr>
          <w:rFonts w:eastAsiaTheme="minorHAnsi"/>
          <w:szCs w:val="22"/>
          <w:lang w:val="fr-FR" w:eastAsia="en-US"/>
        </w:rPr>
        <w:t>es tiers fournisseurs de systèmes de gestion des brevets</w:t>
      </w:r>
      <w:r w:rsidR="00F90750" w:rsidRPr="00497951">
        <w:rPr>
          <w:rFonts w:eastAsiaTheme="minorHAnsi"/>
          <w:szCs w:val="22"/>
          <w:lang w:val="fr-FR" w:eastAsia="en-US"/>
        </w:rPr>
        <w:t>, en particulier,</w:t>
      </w:r>
      <w:r w:rsidR="00CF26C7" w:rsidRPr="00497951">
        <w:rPr>
          <w:rFonts w:eastAsiaTheme="minorHAnsi"/>
          <w:szCs w:val="22"/>
          <w:lang w:val="fr-FR" w:eastAsia="en-US"/>
        </w:rPr>
        <w:t xml:space="preserve"> </w:t>
      </w:r>
      <w:r w:rsidR="00D61AF7" w:rsidRPr="00497951">
        <w:rPr>
          <w:rFonts w:eastAsiaTheme="minorHAnsi"/>
          <w:szCs w:val="22"/>
          <w:lang w:val="fr-FR" w:eastAsia="en-US"/>
        </w:rPr>
        <w:t>acceptent de prendre en charge différ</w:t>
      </w:r>
      <w:r w:rsidR="002231AE" w:rsidRPr="00497951">
        <w:rPr>
          <w:rFonts w:eastAsiaTheme="minorHAnsi"/>
          <w:szCs w:val="22"/>
          <w:lang w:val="fr-FR" w:eastAsia="en-US"/>
        </w:rPr>
        <w:t>entes normes pour chaque office.</w:t>
      </w:r>
    </w:p>
    <w:p w:rsidR="00560603" w:rsidRPr="00497951" w:rsidRDefault="00870C81" w:rsidP="0082703B">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L</w:t>
      </w:r>
      <w:r w:rsidR="00D61AF7" w:rsidRPr="00497951">
        <w:rPr>
          <w:rFonts w:eastAsiaTheme="minorHAnsi"/>
          <w:szCs w:val="22"/>
          <w:lang w:val="fr-FR" w:eastAsia="en-US"/>
        </w:rPr>
        <w:t xml:space="preserve">a nécessité </w:t>
      </w:r>
      <w:r w:rsidR="00B85A6C" w:rsidRPr="00497951">
        <w:rPr>
          <w:rFonts w:eastAsiaTheme="minorHAnsi"/>
          <w:szCs w:val="22"/>
          <w:lang w:val="fr-FR" w:eastAsia="en-US"/>
        </w:rPr>
        <w:t>d</w:t>
      </w:r>
      <w:r w:rsidR="006D31D5" w:rsidRPr="00497951">
        <w:rPr>
          <w:rFonts w:eastAsiaTheme="minorHAnsi"/>
          <w:szCs w:val="22"/>
          <w:lang w:val="fr-FR" w:eastAsia="en-US"/>
        </w:rPr>
        <w:t>’</w:t>
      </w:r>
      <w:r w:rsidR="00B85A6C" w:rsidRPr="00497951">
        <w:rPr>
          <w:rFonts w:eastAsiaTheme="minorHAnsi"/>
          <w:szCs w:val="22"/>
          <w:lang w:val="fr-FR" w:eastAsia="en-US"/>
        </w:rPr>
        <w:t>opter pour une approche</w:t>
      </w:r>
      <w:r w:rsidR="00D61AF7" w:rsidRPr="00497951">
        <w:rPr>
          <w:rFonts w:eastAsiaTheme="minorHAnsi"/>
          <w:szCs w:val="22"/>
          <w:lang w:val="fr-FR" w:eastAsia="en-US"/>
        </w:rPr>
        <w:t xml:space="preserve"> </w:t>
      </w:r>
      <w:r w:rsidRPr="00497951">
        <w:rPr>
          <w:rFonts w:eastAsiaTheme="minorHAnsi"/>
          <w:szCs w:val="22"/>
          <w:lang w:val="fr-FR" w:eastAsia="en-US"/>
        </w:rPr>
        <w:t>axée</w:t>
      </w:r>
      <w:r w:rsidR="00D61AF7" w:rsidRPr="00497951">
        <w:rPr>
          <w:rFonts w:eastAsiaTheme="minorHAnsi"/>
          <w:szCs w:val="22"/>
          <w:lang w:val="fr-FR" w:eastAsia="en-US"/>
        </w:rPr>
        <w:t xml:space="preserve"> sur la fourniture de services</w:t>
      </w:r>
      <w:r w:rsidR="00DA3697" w:rsidRPr="00497951">
        <w:rPr>
          <w:rFonts w:eastAsiaTheme="minorHAnsi"/>
          <w:szCs w:val="22"/>
          <w:lang w:val="fr-FR" w:eastAsia="en-US"/>
        </w:rPr>
        <w:t xml:space="preserve"> qui tienne compte des</w:t>
      </w:r>
      <w:r w:rsidR="00D61AF7" w:rsidRPr="00497951">
        <w:rPr>
          <w:rFonts w:eastAsiaTheme="minorHAnsi"/>
          <w:szCs w:val="22"/>
          <w:lang w:val="fr-FR" w:eastAsia="en-US"/>
        </w:rPr>
        <w:t xml:space="preserve"> besoins</w:t>
      </w:r>
      <w:r w:rsidRPr="00497951">
        <w:rPr>
          <w:rFonts w:eastAsiaTheme="minorHAnsi"/>
          <w:szCs w:val="22"/>
          <w:lang w:val="fr-FR" w:eastAsia="en-US"/>
        </w:rPr>
        <w:t xml:space="preserve"> des parties prenantes externes.</w:t>
      </w:r>
    </w:p>
    <w:p w:rsidR="00560603" w:rsidRPr="00497951" w:rsidRDefault="00B85A6C" w:rsidP="0082703B">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Adopter une approche de la</w:t>
      </w:r>
      <w:r w:rsidR="00F6378B" w:rsidRPr="00497951">
        <w:rPr>
          <w:rFonts w:eastAsiaTheme="minorHAnsi"/>
          <w:szCs w:val="22"/>
          <w:lang w:val="fr-FR" w:eastAsia="en-US"/>
        </w:rPr>
        <w:t xml:space="preserve"> modélisation de processus </w:t>
      </w:r>
      <w:r w:rsidRPr="00497951">
        <w:rPr>
          <w:rFonts w:eastAsiaTheme="minorHAnsi"/>
          <w:szCs w:val="22"/>
          <w:lang w:val="fr-FR" w:eastAsia="en-US"/>
        </w:rPr>
        <w:t>opérationnels fondée sur</w:t>
      </w:r>
      <w:r w:rsidR="00F6378B" w:rsidRPr="00497951">
        <w:rPr>
          <w:rFonts w:eastAsiaTheme="minorHAnsi"/>
          <w:szCs w:val="22"/>
          <w:lang w:val="fr-FR" w:eastAsia="en-US"/>
        </w:rPr>
        <w:t xml:space="preserve"> </w:t>
      </w:r>
      <w:r w:rsidR="00F6378B" w:rsidRPr="00497951">
        <w:rPr>
          <w:rFonts w:eastAsiaTheme="minorHAnsi"/>
          <w:szCs w:val="22"/>
          <w:lang w:val="fr-FR" w:eastAsia="en-US"/>
        </w:rPr>
        <w:lastRenderedPageBreak/>
        <w:t>l</w:t>
      </w:r>
      <w:r w:rsidR="006D31D5" w:rsidRPr="00497951">
        <w:rPr>
          <w:rFonts w:eastAsiaTheme="minorHAnsi"/>
          <w:szCs w:val="22"/>
          <w:lang w:val="fr-FR" w:eastAsia="en-US"/>
        </w:rPr>
        <w:t>’</w:t>
      </w:r>
      <w:r w:rsidR="00F6378B" w:rsidRPr="00497951">
        <w:rPr>
          <w:rFonts w:eastAsiaTheme="minorHAnsi"/>
          <w:szCs w:val="22"/>
          <w:lang w:val="fr-FR" w:eastAsia="en-US"/>
        </w:rPr>
        <w:t xml:space="preserve">élaboration de modèles </w:t>
      </w:r>
      <w:r w:rsidR="005D5130" w:rsidRPr="00497951">
        <w:rPr>
          <w:rFonts w:eastAsiaTheme="minorHAnsi"/>
          <w:szCs w:val="22"/>
          <w:lang w:val="fr-FR" w:eastAsia="en-US"/>
        </w:rPr>
        <w:t>“</w:t>
      </w:r>
      <w:r w:rsidR="00F6378B" w:rsidRPr="00497951">
        <w:rPr>
          <w:rFonts w:eastAsiaTheme="minorHAnsi"/>
          <w:szCs w:val="22"/>
          <w:lang w:val="fr-FR" w:eastAsia="en-US"/>
        </w:rPr>
        <w:t>idéaux</w:t>
      </w:r>
      <w:r w:rsidR="005D5130" w:rsidRPr="00497951">
        <w:rPr>
          <w:rFonts w:eastAsiaTheme="minorHAnsi"/>
          <w:szCs w:val="22"/>
          <w:lang w:val="fr-FR" w:eastAsia="en-US"/>
        </w:rPr>
        <w:t xml:space="preserve">” </w:t>
      </w:r>
      <w:r w:rsidR="00F6378B" w:rsidRPr="00497951">
        <w:rPr>
          <w:rFonts w:eastAsiaTheme="minorHAnsi"/>
          <w:szCs w:val="22"/>
          <w:lang w:val="fr-FR" w:eastAsia="en-US"/>
        </w:rPr>
        <w:t>qui tirent parti des capacités informatiques disponibles</w:t>
      </w:r>
      <w:r w:rsidR="005D5130" w:rsidRPr="00497951">
        <w:rPr>
          <w:rFonts w:eastAsiaTheme="minorHAnsi"/>
          <w:szCs w:val="22"/>
          <w:lang w:val="fr-FR" w:eastAsia="en-US"/>
        </w:rPr>
        <w:t xml:space="preserve"> </w:t>
      </w:r>
      <w:r w:rsidR="00F6378B" w:rsidRPr="00497951">
        <w:rPr>
          <w:rFonts w:eastAsiaTheme="minorHAnsi"/>
          <w:szCs w:val="22"/>
          <w:lang w:val="fr-FR" w:eastAsia="en-US"/>
        </w:rPr>
        <w:t>aux fins du</w:t>
      </w:r>
      <w:r w:rsidR="005D5130" w:rsidRPr="00497951">
        <w:rPr>
          <w:rFonts w:eastAsiaTheme="minorHAnsi"/>
          <w:szCs w:val="22"/>
          <w:lang w:val="fr-FR" w:eastAsia="en-US"/>
        </w:rPr>
        <w:t xml:space="preserve"> </w:t>
      </w:r>
      <w:r w:rsidR="00F6378B" w:rsidRPr="00497951">
        <w:rPr>
          <w:rFonts w:eastAsiaTheme="minorHAnsi"/>
          <w:szCs w:val="22"/>
          <w:lang w:val="fr-FR" w:eastAsia="en-US"/>
        </w:rPr>
        <w:t>respect des prescriptions légales</w:t>
      </w:r>
      <w:r w:rsidR="004008C1" w:rsidRPr="00497951">
        <w:rPr>
          <w:rFonts w:eastAsiaTheme="minorHAnsi"/>
          <w:szCs w:val="22"/>
          <w:lang w:val="fr-FR" w:eastAsia="en-US"/>
        </w:rPr>
        <w:t xml:space="preserve">, </w:t>
      </w:r>
      <w:r w:rsidR="00F6378B" w:rsidRPr="00497951">
        <w:rPr>
          <w:rFonts w:eastAsiaTheme="minorHAnsi"/>
          <w:szCs w:val="22"/>
          <w:lang w:val="fr-FR" w:eastAsia="en-US"/>
        </w:rPr>
        <w:t>plutôt que concentrer les efforts sur les modèles existants et recréer les processus exi</w:t>
      </w:r>
      <w:r w:rsidRPr="00497951">
        <w:rPr>
          <w:rFonts w:eastAsiaTheme="minorHAnsi"/>
          <w:szCs w:val="22"/>
          <w:lang w:val="fr-FR" w:eastAsia="en-US"/>
        </w:rPr>
        <w:t>stants avec des outils modernes.</w:t>
      </w:r>
    </w:p>
    <w:p w:rsidR="006D31D5" w:rsidRPr="00497951" w:rsidRDefault="00B85A6C" w:rsidP="00F935CE">
      <w:pPr>
        <w:widowControl w:val="0"/>
        <w:numPr>
          <w:ilvl w:val="0"/>
          <w:numId w:val="7"/>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Privilégier</w:t>
      </w:r>
      <w:r w:rsidR="00D61AF7" w:rsidRPr="00497951">
        <w:rPr>
          <w:rFonts w:eastAsiaTheme="minorHAnsi"/>
          <w:szCs w:val="22"/>
          <w:lang w:val="fr-FR" w:eastAsia="en-US"/>
        </w:rPr>
        <w:t xml:space="preserve"> la qualité à la source tout en reconnaissant </w:t>
      </w:r>
      <w:r w:rsidR="00F66568" w:rsidRPr="00497951">
        <w:rPr>
          <w:rFonts w:eastAsiaTheme="minorHAnsi"/>
          <w:szCs w:val="22"/>
          <w:lang w:val="fr-FR" w:eastAsia="en-US"/>
        </w:rPr>
        <w:t>que des actions de</w:t>
      </w:r>
      <w:r w:rsidR="00D61AF7" w:rsidRPr="00497951">
        <w:rPr>
          <w:rFonts w:eastAsiaTheme="minorHAnsi"/>
          <w:szCs w:val="22"/>
          <w:lang w:val="fr-FR" w:eastAsia="en-US"/>
        </w:rPr>
        <w:t xml:space="preserve"> coopération internationale </w:t>
      </w:r>
      <w:r w:rsidR="00F66568" w:rsidRPr="00497951">
        <w:rPr>
          <w:rFonts w:eastAsiaTheme="minorHAnsi"/>
          <w:szCs w:val="22"/>
          <w:lang w:val="fr-FR" w:eastAsia="en-US"/>
        </w:rPr>
        <w:t xml:space="preserve">concernant </w:t>
      </w:r>
      <w:r w:rsidR="00D61AF7" w:rsidRPr="00497951">
        <w:rPr>
          <w:rFonts w:eastAsiaTheme="minorHAnsi"/>
          <w:szCs w:val="22"/>
          <w:lang w:val="fr-FR" w:eastAsia="en-US"/>
        </w:rPr>
        <w:t xml:space="preserve">les technologies de reconnaissance optique de caractères (ROC) </w:t>
      </w:r>
      <w:r w:rsidR="00F66568" w:rsidRPr="00497951">
        <w:rPr>
          <w:rFonts w:eastAsiaTheme="minorHAnsi"/>
          <w:szCs w:val="22"/>
          <w:lang w:val="fr-FR" w:eastAsia="en-US"/>
        </w:rPr>
        <w:t>sont en cours pour</w:t>
      </w:r>
      <w:r w:rsidR="00D61AF7" w:rsidRPr="00497951">
        <w:rPr>
          <w:rFonts w:eastAsiaTheme="minorHAnsi"/>
          <w:szCs w:val="22"/>
          <w:lang w:val="fr-FR" w:eastAsia="en-US"/>
        </w:rPr>
        <w:t xml:space="preserve"> la numérisation des fichiers </w:t>
      </w:r>
      <w:r w:rsidR="00F6378B" w:rsidRPr="00497951">
        <w:rPr>
          <w:rFonts w:eastAsiaTheme="minorHAnsi"/>
          <w:szCs w:val="22"/>
          <w:lang w:val="fr-FR" w:eastAsia="en-US"/>
        </w:rPr>
        <w:t xml:space="preserve">actuels et </w:t>
      </w:r>
      <w:r w:rsidR="00D61AF7" w:rsidRPr="00497951">
        <w:rPr>
          <w:rFonts w:eastAsiaTheme="minorHAnsi"/>
          <w:szCs w:val="22"/>
          <w:lang w:val="fr-FR" w:eastAsia="en-US"/>
        </w:rPr>
        <w:t>rétrospectifs</w:t>
      </w:r>
      <w:r w:rsidR="005D5130" w:rsidRPr="00497951">
        <w:rPr>
          <w:rFonts w:eastAsiaTheme="minorHAnsi"/>
          <w:szCs w:val="22"/>
          <w:lang w:val="fr-FR" w:eastAsia="en-US"/>
        </w:rPr>
        <w:t>.</w:t>
      </w:r>
    </w:p>
    <w:p w:rsidR="00FB63E9" w:rsidRPr="00497951" w:rsidRDefault="00FB63E9" w:rsidP="00FB63E9">
      <w:pPr>
        <w:spacing w:after="200" w:line="276" w:lineRule="auto"/>
        <w:rPr>
          <w:rFonts w:eastAsiaTheme="minorHAnsi"/>
          <w:szCs w:val="22"/>
          <w:lang w:val="fr-FR" w:eastAsia="en-US"/>
        </w:rPr>
      </w:pPr>
    </w:p>
    <w:p w:rsidR="00560603" w:rsidRPr="00497951" w:rsidRDefault="00961DD7" w:rsidP="0001618B">
      <w:pPr>
        <w:pStyle w:val="Heading1"/>
        <w:rPr>
          <w:lang w:val="fr-FR" w:eastAsia="en-US"/>
        </w:rPr>
      </w:pPr>
      <w:r w:rsidRPr="00497951">
        <w:rPr>
          <w:lang w:val="fr-FR" w:eastAsia="en-US"/>
        </w:rPr>
        <w:t>POINT</w:t>
      </w:r>
      <w:r w:rsidR="00D47B43" w:rsidRPr="00497951">
        <w:rPr>
          <w:lang w:val="fr-FR" w:eastAsia="en-US"/>
        </w:rPr>
        <w:t> </w:t>
      </w:r>
      <w:r w:rsidRPr="00497951">
        <w:rPr>
          <w:lang w:val="fr-FR" w:eastAsia="en-US"/>
        </w:rPr>
        <w:t>4 DE L</w:t>
      </w:r>
      <w:r w:rsidR="006D31D5" w:rsidRPr="00497951">
        <w:rPr>
          <w:lang w:val="fr-FR" w:eastAsia="en-US"/>
        </w:rPr>
        <w:t>’</w:t>
      </w:r>
      <w:r w:rsidRPr="00497951">
        <w:rPr>
          <w:lang w:val="fr-FR" w:eastAsia="en-US"/>
        </w:rPr>
        <w:t>ORDRE DU JOUR</w:t>
      </w:r>
      <w:r w:rsidR="006D31D5" w:rsidRPr="00497951">
        <w:rPr>
          <w:lang w:val="fr-FR" w:eastAsia="en-US"/>
        </w:rPr>
        <w:t> :</w:t>
      </w:r>
      <w:r w:rsidRPr="00497951">
        <w:rPr>
          <w:lang w:val="fr-FR" w:eastAsia="en-US"/>
        </w:rPr>
        <w:t xml:space="preserve"> </w:t>
      </w:r>
      <w:r w:rsidR="0001618B" w:rsidRPr="00497951">
        <w:rPr>
          <w:lang w:val="fr-FR" w:eastAsia="en-US"/>
        </w:rPr>
        <w:t>Débat sur certaines questions (stratégie informatique nationale)</w:t>
      </w:r>
    </w:p>
    <w:p w:rsidR="00560603" w:rsidRPr="00497951" w:rsidRDefault="00CC3B2C" w:rsidP="00497951">
      <w:pPr>
        <w:pStyle w:val="ONUMFS"/>
        <w:rPr>
          <w:lang w:val="fr-FR" w:eastAsia="en-US"/>
        </w:rPr>
      </w:pPr>
      <w:r w:rsidRPr="00497951">
        <w:rPr>
          <w:lang w:val="fr-FR" w:eastAsia="en-US"/>
        </w:rPr>
        <w:t>Les délibérations ont eu lieu sur la</w:t>
      </w:r>
      <w:r w:rsidR="00E1069F" w:rsidRPr="00497951">
        <w:rPr>
          <w:lang w:val="fr-FR" w:eastAsia="en-US"/>
        </w:rPr>
        <w:t xml:space="preserve"> base de la</w:t>
      </w:r>
      <w:r w:rsidRPr="00497951">
        <w:rPr>
          <w:lang w:val="fr-FR" w:eastAsia="en-US"/>
        </w:rPr>
        <w:t xml:space="preserve"> première partie du document</w:t>
      </w:r>
      <w:r w:rsidR="00D47B43" w:rsidRPr="00497951">
        <w:rPr>
          <w:lang w:val="fr-FR" w:eastAsia="en-US"/>
        </w:rPr>
        <w:t> </w:t>
      </w:r>
      <w:r w:rsidR="005D5130" w:rsidRPr="00497951">
        <w:rPr>
          <w:lang w:val="fr-FR" w:eastAsia="en-US"/>
        </w:rPr>
        <w:t xml:space="preserve">WIPO/IP/ITAI/GE/18/3.  </w:t>
      </w:r>
      <w:r w:rsidRPr="00497951">
        <w:rPr>
          <w:lang w:val="fr-FR" w:eastAsia="en-US"/>
        </w:rPr>
        <w:t>Les délégations ont notamment examiné les questions spécifiques ci</w:t>
      </w:r>
      <w:r w:rsidR="001562AD" w:rsidRPr="00497951">
        <w:rPr>
          <w:lang w:val="fr-FR" w:eastAsia="en-US"/>
        </w:rPr>
        <w:noBreakHyphen/>
      </w:r>
      <w:r w:rsidRPr="00497951">
        <w:rPr>
          <w:lang w:val="fr-FR" w:eastAsia="en-US"/>
        </w:rPr>
        <w:t>après</w:t>
      </w:r>
      <w:r w:rsidR="006D31D5" w:rsidRPr="00497951">
        <w:rPr>
          <w:lang w:val="fr-FR" w:eastAsia="en-US"/>
        </w:rPr>
        <w:t> :</w:t>
      </w:r>
    </w:p>
    <w:p w:rsidR="00560603" w:rsidRPr="00497951" w:rsidRDefault="003653B9"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De nombreuses</w:t>
      </w:r>
      <w:r w:rsidR="00CC3B2C" w:rsidRPr="00497951">
        <w:rPr>
          <w:rFonts w:eastAsiaTheme="minorHAnsi"/>
          <w:szCs w:val="22"/>
          <w:lang w:val="fr-FR" w:eastAsia="en-US"/>
        </w:rPr>
        <w:t xml:space="preserve"> parties sont en train d</w:t>
      </w:r>
      <w:r w:rsidR="006D31D5" w:rsidRPr="00497951">
        <w:rPr>
          <w:rFonts w:eastAsiaTheme="minorHAnsi"/>
          <w:szCs w:val="22"/>
          <w:lang w:val="fr-FR" w:eastAsia="en-US"/>
        </w:rPr>
        <w:t>’</w:t>
      </w:r>
      <w:r w:rsidR="00CC3B2C" w:rsidRPr="00497951">
        <w:rPr>
          <w:rFonts w:eastAsiaTheme="minorHAnsi"/>
          <w:szCs w:val="22"/>
          <w:lang w:val="fr-FR" w:eastAsia="en-US"/>
        </w:rPr>
        <w:t>élaborer des outils d</w:t>
      </w:r>
      <w:r w:rsidR="006D31D5" w:rsidRPr="00497951">
        <w:rPr>
          <w:rFonts w:eastAsiaTheme="minorHAnsi"/>
          <w:szCs w:val="22"/>
          <w:lang w:val="fr-FR" w:eastAsia="en-US"/>
        </w:rPr>
        <w:t>’</w:t>
      </w:r>
      <w:r w:rsidR="00CC3B2C" w:rsidRPr="00497951">
        <w:rPr>
          <w:rFonts w:eastAsiaTheme="minorHAnsi"/>
          <w:szCs w:val="22"/>
          <w:lang w:val="fr-FR" w:eastAsia="en-US"/>
        </w:rPr>
        <w:t>intelligence artificielle pour le classeme</w:t>
      </w:r>
      <w:r w:rsidR="00DE4AAA" w:rsidRPr="00497951">
        <w:rPr>
          <w:rFonts w:eastAsiaTheme="minorHAnsi"/>
          <w:szCs w:val="22"/>
          <w:lang w:val="fr-FR" w:eastAsia="en-US"/>
        </w:rPr>
        <w:t>nt.  Ce</w:t>
      </w:r>
      <w:r w:rsidR="00CC3B2C" w:rsidRPr="00497951">
        <w:rPr>
          <w:rFonts w:eastAsiaTheme="minorHAnsi"/>
          <w:szCs w:val="22"/>
          <w:lang w:val="fr-FR" w:eastAsia="en-US"/>
        </w:rPr>
        <w:t xml:space="preserve">s parties ont la possibilité </w:t>
      </w:r>
      <w:r w:rsidRPr="00497951">
        <w:rPr>
          <w:rFonts w:eastAsiaTheme="minorHAnsi"/>
          <w:szCs w:val="22"/>
          <w:lang w:val="fr-FR" w:eastAsia="en-US"/>
        </w:rPr>
        <w:t>d</w:t>
      </w:r>
      <w:r w:rsidR="006D31D5" w:rsidRPr="00497951">
        <w:rPr>
          <w:rFonts w:eastAsiaTheme="minorHAnsi"/>
          <w:szCs w:val="22"/>
          <w:lang w:val="fr-FR" w:eastAsia="en-US"/>
        </w:rPr>
        <w:t>’</w:t>
      </w:r>
      <w:r w:rsidRPr="00497951">
        <w:rPr>
          <w:rFonts w:eastAsiaTheme="minorHAnsi"/>
          <w:szCs w:val="22"/>
          <w:lang w:val="fr-FR" w:eastAsia="en-US"/>
        </w:rPr>
        <w:t xml:space="preserve">unir </w:t>
      </w:r>
      <w:r w:rsidR="00CC3B2C" w:rsidRPr="00497951">
        <w:rPr>
          <w:rFonts w:eastAsiaTheme="minorHAnsi"/>
          <w:szCs w:val="22"/>
          <w:lang w:val="fr-FR" w:eastAsia="en-US"/>
        </w:rPr>
        <w:t>leurs efforts</w:t>
      </w:r>
      <w:r w:rsidR="005D5130" w:rsidRPr="00497951">
        <w:rPr>
          <w:rFonts w:eastAsiaTheme="minorHAnsi"/>
          <w:szCs w:val="22"/>
          <w:lang w:val="fr-FR" w:eastAsia="en-US"/>
        </w:rPr>
        <w:t>.</w:t>
      </w:r>
    </w:p>
    <w:p w:rsidR="00560603" w:rsidRPr="00497951" w:rsidRDefault="00CC3B2C"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La collaboration doit égal</w:t>
      </w:r>
      <w:r w:rsidR="00A83A1F" w:rsidRPr="00497951">
        <w:rPr>
          <w:rFonts w:eastAsiaTheme="minorHAnsi"/>
          <w:szCs w:val="22"/>
          <w:lang w:val="fr-FR" w:eastAsia="en-US"/>
        </w:rPr>
        <w:t>ement porter sur le partage d</w:t>
      </w:r>
      <w:r w:rsidR="006D31D5" w:rsidRPr="00497951">
        <w:rPr>
          <w:rFonts w:eastAsiaTheme="minorHAnsi"/>
          <w:szCs w:val="22"/>
          <w:lang w:val="fr-FR" w:eastAsia="en-US"/>
        </w:rPr>
        <w:t>’</w:t>
      </w:r>
      <w:r w:rsidR="00A83A1F" w:rsidRPr="00497951">
        <w:rPr>
          <w:rFonts w:eastAsiaTheme="minorHAnsi"/>
          <w:szCs w:val="22"/>
          <w:lang w:val="fr-FR" w:eastAsia="en-US"/>
        </w:rPr>
        <w:t xml:space="preserve">ensembles de </w:t>
      </w:r>
      <w:r w:rsidRPr="00497951">
        <w:rPr>
          <w:rFonts w:eastAsiaTheme="minorHAnsi"/>
          <w:szCs w:val="22"/>
          <w:lang w:val="fr-FR" w:eastAsia="en-US"/>
        </w:rPr>
        <w:t>données, notamment en ce qui concerne les offices possédant de grands ensembles de données.</w:t>
      </w:r>
    </w:p>
    <w:p w:rsidR="00560603" w:rsidRPr="00497951" w:rsidRDefault="00CC3B2C"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Certains offices ont déjà adopté une politique ouverte en ce qui concerne le partage des données avec d</w:t>
      </w:r>
      <w:r w:rsidR="006D31D5" w:rsidRPr="00497951">
        <w:rPr>
          <w:rFonts w:eastAsiaTheme="minorHAnsi"/>
          <w:szCs w:val="22"/>
          <w:lang w:val="fr-FR" w:eastAsia="en-US"/>
        </w:rPr>
        <w:t>’</w:t>
      </w:r>
      <w:r w:rsidRPr="00497951">
        <w:rPr>
          <w:rFonts w:eastAsiaTheme="minorHAnsi"/>
          <w:szCs w:val="22"/>
          <w:lang w:val="fr-FR" w:eastAsia="en-US"/>
        </w:rPr>
        <w:t>autres offices.</w:t>
      </w:r>
    </w:p>
    <w:p w:rsidR="00560603" w:rsidRPr="00497951" w:rsidRDefault="00266C69"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Une fois validés en interne, les outils peuvent être proposés aux clients afin d</w:t>
      </w:r>
      <w:r w:rsidR="006D31D5" w:rsidRPr="00497951">
        <w:rPr>
          <w:rFonts w:eastAsiaTheme="minorHAnsi"/>
          <w:szCs w:val="22"/>
          <w:lang w:val="fr-FR" w:eastAsia="en-US"/>
        </w:rPr>
        <w:t>’</w:t>
      </w:r>
      <w:r w:rsidRPr="00497951">
        <w:rPr>
          <w:rFonts w:eastAsiaTheme="minorHAnsi"/>
          <w:szCs w:val="22"/>
          <w:lang w:val="fr-FR" w:eastAsia="en-US"/>
        </w:rPr>
        <w:t>améliorer la qualité à la source</w:t>
      </w:r>
      <w:r w:rsidR="005D5130" w:rsidRPr="00497951">
        <w:rPr>
          <w:rFonts w:eastAsiaTheme="minorHAnsi"/>
          <w:szCs w:val="22"/>
          <w:lang w:val="fr-FR" w:eastAsia="en-US"/>
        </w:rPr>
        <w:t>.</w:t>
      </w:r>
    </w:p>
    <w:p w:rsidR="00560603" w:rsidRPr="00497951" w:rsidRDefault="00034761"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 xml:space="preserve">Les délégations ont examiné des questions concernant la publication, la diffusion des </w:t>
      </w:r>
      <w:r w:rsidR="00A83A1F" w:rsidRPr="00497951">
        <w:rPr>
          <w:rFonts w:eastAsiaTheme="minorHAnsi"/>
          <w:szCs w:val="22"/>
          <w:lang w:val="fr-FR" w:eastAsia="en-US"/>
        </w:rPr>
        <w:t>informations</w:t>
      </w:r>
      <w:r w:rsidRPr="00497951">
        <w:rPr>
          <w:rFonts w:eastAsiaTheme="minorHAnsi"/>
          <w:szCs w:val="22"/>
          <w:lang w:val="fr-FR" w:eastAsia="en-US"/>
        </w:rPr>
        <w:t xml:space="preserve"> et la situation juridiq</w:t>
      </w:r>
      <w:r w:rsidR="00DE4AAA" w:rsidRPr="00497951">
        <w:rPr>
          <w:rFonts w:eastAsiaTheme="minorHAnsi"/>
          <w:szCs w:val="22"/>
          <w:lang w:val="fr-FR" w:eastAsia="en-US"/>
        </w:rPr>
        <w:t>ue.  Il</w:t>
      </w:r>
      <w:r w:rsidRPr="00497951">
        <w:rPr>
          <w:rFonts w:eastAsiaTheme="minorHAnsi"/>
          <w:szCs w:val="22"/>
          <w:lang w:val="fr-FR" w:eastAsia="en-US"/>
        </w:rPr>
        <w:t xml:space="preserve"> a été fait mention de la nécessité de réduire le nombre de doublons et de recenser une source </w:t>
      </w:r>
      <w:r w:rsidR="00A83A1F" w:rsidRPr="00497951">
        <w:rPr>
          <w:rFonts w:eastAsiaTheme="minorHAnsi"/>
          <w:szCs w:val="22"/>
          <w:lang w:val="fr-FR" w:eastAsia="en-US"/>
        </w:rPr>
        <w:t>unique et authentique d</w:t>
      </w:r>
      <w:r w:rsidR="006D31D5" w:rsidRPr="00497951">
        <w:rPr>
          <w:rFonts w:eastAsiaTheme="minorHAnsi"/>
          <w:szCs w:val="22"/>
          <w:lang w:val="fr-FR" w:eastAsia="en-US"/>
        </w:rPr>
        <w:t>’</w:t>
      </w:r>
      <w:r w:rsidR="00A83A1F" w:rsidRPr="00497951">
        <w:rPr>
          <w:rFonts w:eastAsiaTheme="minorHAnsi"/>
          <w:szCs w:val="22"/>
          <w:lang w:val="fr-FR" w:eastAsia="en-US"/>
        </w:rPr>
        <w:t>informations</w:t>
      </w:r>
      <w:r w:rsidR="00985479" w:rsidRPr="00497951">
        <w:rPr>
          <w:rFonts w:eastAsiaTheme="minorHAnsi"/>
          <w:szCs w:val="22"/>
          <w:lang w:val="fr-FR" w:eastAsia="en-US"/>
        </w:rPr>
        <w:t>.</w:t>
      </w:r>
    </w:p>
    <w:p w:rsidR="00560603" w:rsidRPr="00497951" w:rsidRDefault="00034761"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 xml:space="preserve">Il existe </w:t>
      </w:r>
      <w:r w:rsidR="00785892" w:rsidRPr="00497951">
        <w:rPr>
          <w:rFonts w:eastAsiaTheme="minorHAnsi"/>
          <w:szCs w:val="22"/>
          <w:lang w:val="fr-FR" w:eastAsia="en-US"/>
        </w:rPr>
        <w:t>des</w:t>
      </w:r>
      <w:r w:rsidRPr="00497951">
        <w:rPr>
          <w:rFonts w:eastAsiaTheme="minorHAnsi"/>
          <w:szCs w:val="22"/>
          <w:lang w:val="fr-FR" w:eastAsia="en-US"/>
        </w:rPr>
        <w:t xml:space="preserve"> pratiques</w:t>
      </w:r>
      <w:r w:rsidR="00785892" w:rsidRPr="00497951">
        <w:rPr>
          <w:rFonts w:eastAsiaTheme="minorHAnsi"/>
          <w:szCs w:val="22"/>
          <w:lang w:val="fr-FR" w:eastAsia="en-US"/>
        </w:rPr>
        <w:t xml:space="preserve"> différentes</w:t>
      </w:r>
      <w:r w:rsidRPr="00497951">
        <w:rPr>
          <w:rFonts w:eastAsiaTheme="minorHAnsi"/>
          <w:szCs w:val="22"/>
          <w:lang w:val="fr-FR" w:eastAsia="en-US"/>
        </w:rPr>
        <w:t xml:space="preserve"> en matière de gestion des dossiers, notamment en ce qui concerne les exigences relatives à l</w:t>
      </w:r>
      <w:r w:rsidR="006D31D5" w:rsidRPr="00497951">
        <w:rPr>
          <w:rFonts w:eastAsiaTheme="minorHAnsi"/>
          <w:szCs w:val="22"/>
          <w:lang w:val="fr-FR" w:eastAsia="en-US"/>
        </w:rPr>
        <w:t>’</w:t>
      </w:r>
      <w:r w:rsidRPr="00497951">
        <w:rPr>
          <w:rFonts w:eastAsiaTheme="minorHAnsi"/>
          <w:szCs w:val="22"/>
          <w:lang w:val="fr-FR" w:eastAsia="en-US"/>
        </w:rPr>
        <w:t>authenticité et aux signatures numériques, découlant des différents cadres juridiques nationaux</w:t>
      </w:r>
      <w:r w:rsidR="0060013C" w:rsidRPr="00497951">
        <w:rPr>
          <w:rFonts w:eastAsiaTheme="minorHAnsi"/>
          <w:szCs w:val="22"/>
          <w:lang w:val="fr-FR" w:eastAsia="en-US"/>
        </w:rPr>
        <w:t>.</w:t>
      </w:r>
    </w:p>
    <w:p w:rsidR="00560603" w:rsidRPr="00497951" w:rsidRDefault="00034761"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Un certain nombre d</w:t>
      </w:r>
      <w:r w:rsidR="006D31D5" w:rsidRPr="00497951">
        <w:rPr>
          <w:rFonts w:eastAsiaTheme="minorHAnsi"/>
          <w:szCs w:val="22"/>
          <w:lang w:val="fr-FR" w:eastAsia="en-US"/>
        </w:rPr>
        <w:t>’</w:t>
      </w:r>
      <w:r w:rsidRPr="00497951">
        <w:rPr>
          <w:rFonts w:eastAsiaTheme="minorHAnsi"/>
          <w:szCs w:val="22"/>
          <w:lang w:val="fr-FR" w:eastAsia="en-US"/>
        </w:rPr>
        <w:t xml:space="preserve">offices </w:t>
      </w:r>
      <w:r w:rsidR="00785892" w:rsidRPr="00497951">
        <w:rPr>
          <w:rFonts w:eastAsiaTheme="minorHAnsi"/>
          <w:szCs w:val="22"/>
          <w:lang w:val="fr-FR" w:eastAsia="en-US"/>
        </w:rPr>
        <w:t>mènent</w:t>
      </w:r>
      <w:r w:rsidRPr="00497951">
        <w:rPr>
          <w:rFonts w:eastAsiaTheme="minorHAnsi"/>
          <w:szCs w:val="22"/>
          <w:lang w:val="fr-FR" w:eastAsia="en-US"/>
        </w:rPr>
        <w:t xml:space="preserve"> des expériences avec les technologies de chaîne de blocs </w:t>
      </w:r>
      <w:r w:rsidR="00276067" w:rsidRPr="00497951">
        <w:rPr>
          <w:rFonts w:eastAsiaTheme="minorHAnsi"/>
          <w:szCs w:val="22"/>
          <w:lang w:val="fr-FR" w:eastAsia="en-US"/>
        </w:rPr>
        <w:t>pour les utiliser dans des situations telles que la création de registres distribués.</w:t>
      </w:r>
    </w:p>
    <w:p w:rsidR="00560603" w:rsidRPr="00497951" w:rsidRDefault="00680EBF" w:rsidP="00497951">
      <w:pPr>
        <w:pStyle w:val="ONUMFS"/>
        <w:rPr>
          <w:lang w:val="fr-FR" w:eastAsia="en-US"/>
        </w:rPr>
      </w:pPr>
      <w:r w:rsidRPr="00497951">
        <w:rPr>
          <w:lang w:val="fr-FR" w:eastAsia="en-US"/>
        </w:rPr>
        <w:t>Les délégations ont pris note de plusieurs projets ou initiatives en cours</w:t>
      </w:r>
      <w:r w:rsidR="006D31D5" w:rsidRPr="00497951">
        <w:rPr>
          <w:lang w:val="fr-FR" w:eastAsia="en-US"/>
        </w:rPr>
        <w:t> :</w:t>
      </w:r>
    </w:p>
    <w:p w:rsidR="00560603" w:rsidRPr="00497951" w:rsidRDefault="00276067"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Une plateforme pour les projets de collaboration est en train d</w:t>
      </w:r>
      <w:r w:rsidR="006D31D5" w:rsidRPr="00497951">
        <w:rPr>
          <w:rFonts w:eastAsiaTheme="minorHAnsi"/>
          <w:szCs w:val="22"/>
          <w:lang w:val="fr-FR" w:eastAsia="en-US"/>
        </w:rPr>
        <w:t>’</w:t>
      </w:r>
      <w:r w:rsidRPr="00497951">
        <w:rPr>
          <w:rFonts w:eastAsiaTheme="minorHAnsi"/>
          <w:szCs w:val="22"/>
          <w:lang w:val="fr-FR" w:eastAsia="en-US"/>
        </w:rPr>
        <w:t xml:space="preserve">être </w:t>
      </w:r>
      <w:r w:rsidR="00680EBF" w:rsidRPr="00497951">
        <w:rPr>
          <w:rFonts w:eastAsiaTheme="minorHAnsi"/>
          <w:szCs w:val="22"/>
          <w:lang w:val="fr-FR" w:eastAsia="en-US"/>
        </w:rPr>
        <w:t>cré</w:t>
      </w:r>
      <w:r w:rsidR="00DE4AAA" w:rsidRPr="00497951">
        <w:rPr>
          <w:rFonts w:eastAsiaTheme="minorHAnsi"/>
          <w:szCs w:val="22"/>
          <w:lang w:val="fr-FR" w:eastAsia="en-US"/>
        </w:rPr>
        <w:t>ée.  Le</w:t>
      </w:r>
      <w:r w:rsidR="00680EBF" w:rsidRPr="00497951">
        <w:rPr>
          <w:rFonts w:eastAsiaTheme="minorHAnsi"/>
          <w:szCs w:val="22"/>
          <w:lang w:val="fr-FR" w:eastAsia="en-US"/>
        </w:rPr>
        <w:t>s</w:t>
      </w:r>
      <w:r w:rsidR="00562516">
        <w:rPr>
          <w:rFonts w:eastAsiaTheme="minorHAnsi"/>
          <w:szCs w:val="22"/>
          <w:lang w:val="fr-FR" w:eastAsia="en-US"/>
        </w:rPr>
        <w:t> </w:t>
      </w:r>
      <w:r w:rsidR="00680EBF" w:rsidRPr="00497951">
        <w:rPr>
          <w:rFonts w:eastAsiaTheme="minorHAnsi"/>
          <w:szCs w:val="22"/>
          <w:lang w:val="fr-FR" w:eastAsia="en-US"/>
        </w:rPr>
        <w:t>offices intéressés pourront y participer</w:t>
      </w:r>
      <w:r w:rsidR="00DC791D" w:rsidRPr="00497951">
        <w:rPr>
          <w:rFonts w:eastAsiaTheme="minorHAnsi"/>
          <w:szCs w:val="22"/>
          <w:lang w:val="fr-FR" w:eastAsia="en-US"/>
        </w:rPr>
        <w:t>.</w:t>
      </w:r>
    </w:p>
    <w:p w:rsidR="00560603" w:rsidRPr="00497951" w:rsidRDefault="00536BEA"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élaboration d</w:t>
      </w:r>
      <w:r w:rsidR="006D31D5" w:rsidRPr="00497951">
        <w:rPr>
          <w:rFonts w:eastAsiaTheme="minorHAnsi"/>
          <w:szCs w:val="22"/>
          <w:lang w:val="fr-FR" w:eastAsia="en-US"/>
        </w:rPr>
        <w:t>’</w:t>
      </w:r>
      <w:r w:rsidRPr="00497951">
        <w:rPr>
          <w:rFonts w:eastAsiaTheme="minorHAnsi"/>
          <w:szCs w:val="22"/>
          <w:lang w:val="fr-FR" w:eastAsia="en-US"/>
        </w:rPr>
        <w:t>outils de classement automatique fondés sur l</w:t>
      </w:r>
      <w:r w:rsidR="006D31D5" w:rsidRPr="00497951">
        <w:rPr>
          <w:rFonts w:eastAsiaTheme="minorHAnsi"/>
          <w:szCs w:val="22"/>
          <w:lang w:val="fr-FR" w:eastAsia="en-US"/>
        </w:rPr>
        <w:t>’</w:t>
      </w:r>
      <w:r w:rsidRPr="00497951">
        <w:rPr>
          <w:rFonts w:eastAsiaTheme="minorHAnsi"/>
          <w:szCs w:val="22"/>
          <w:lang w:val="fr-FR" w:eastAsia="en-US"/>
        </w:rPr>
        <w:t>intelligence artificielle et la production des ensembles de données requis pour former ces outils d</w:t>
      </w:r>
      <w:r w:rsidR="006D31D5" w:rsidRPr="00497951">
        <w:rPr>
          <w:rFonts w:eastAsiaTheme="minorHAnsi"/>
          <w:szCs w:val="22"/>
          <w:lang w:val="fr-FR" w:eastAsia="en-US"/>
        </w:rPr>
        <w:t>’</w:t>
      </w:r>
      <w:r w:rsidRPr="00497951">
        <w:rPr>
          <w:rFonts w:eastAsiaTheme="minorHAnsi"/>
          <w:szCs w:val="22"/>
          <w:lang w:val="fr-FR" w:eastAsia="en-US"/>
        </w:rPr>
        <w:t xml:space="preserve">intelligence artificielle </w:t>
      </w:r>
      <w:r w:rsidR="00CD3EA9" w:rsidRPr="00497951">
        <w:rPr>
          <w:rFonts w:eastAsiaTheme="minorHAnsi"/>
          <w:szCs w:val="22"/>
          <w:lang w:val="fr-FR" w:eastAsia="en-US"/>
        </w:rPr>
        <w:t>nécessitent une étroite</w:t>
      </w:r>
      <w:r w:rsidR="00680EBF" w:rsidRPr="00497951">
        <w:rPr>
          <w:rFonts w:eastAsiaTheme="minorHAnsi"/>
          <w:szCs w:val="22"/>
          <w:lang w:val="fr-FR" w:eastAsia="en-US"/>
        </w:rPr>
        <w:t xml:space="preserve"> collaboration internationa</w:t>
      </w:r>
      <w:r w:rsidR="00DE4AAA" w:rsidRPr="00497951">
        <w:rPr>
          <w:rFonts w:eastAsiaTheme="minorHAnsi"/>
          <w:szCs w:val="22"/>
          <w:lang w:val="fr-FR" w:eastAsia="en-US"/>
        </w:rPr>
        <w:t>le.  Le</w:t>
      </w:r>
      <w:r w:rsidRPr="00497951">
        <w:rPr>
          <w:rFonts w:eastAsiaTheme="minorHAnsi"/>
          <w:szCs w:val="22"/>
          <w:lang w:val="fr-FR" w:eastAsia="en-US"/>
        </w:rPr>
        <w:t>s</w:t>
      </w:r>
      <w:r w:rsidR="00562516">
        <w:rPr>
          <w:rFonts w:eastAsiaTheme="minorHAnsi"/>
          <w:szCs w:val="22"/>
          <w:lang w:val="fr-FR" w:eastAsia="en-US"/>
        </w:rPr>
        <w:t> </w:t>
      </w:r>
      <w:r w:rsidRPr="00497951">
        <w:rPr>
          <w:rFonts w:eastAsiaTheme="minorHAnsi"/>
          <w:szCs w:val="22"/>
          <w:lang w:val="fr-FR" w:eastAsia="en-US"/>
        </w:rPr>
        <w:t xml:space="preserve">offices de propriété intellectuelle intéressés sont invités à </w:t>
      </w:r>
      <w:r w:rsidR="00680EBF" w:rsidRPr="00497951">
        <w:rPr>
          <w:rFonts w:eastAsiaTheme="minorHAnsi"/>
          <w:szCs w:val="22"/>
          <w:lang w:val="fr-FR" w:eastAsia="en-US"/>
        </w:rPr>
        <w:t>participer à</w:t>
      </w:r>
      <w:r w:rsidRPr="00497951">
        <w:rPr>
          <w:rFonts w:eastAsiaTheme="minorHAnsi"/>
          <w:szCs w:val="22"/>
          <w:lang w:val="fr-FR" w:eastAsia="en-US"/>
        </w:rPr>
        <w:t xml:space="preserve"> une équipe d</w:t>
      </w:r>
      <w:r w:rsidR="006D31D5" w:rsidRPr="00497951">
        <w:rPr>
          <w:rFonts w:eastAsiaTheme="minorHAnsi"/>
          <w:szCs w:val="22"/>
          <w:lang w:val="fr-FR" w:eastAsia="en-US"/>
        </w:rPr>
        <w:t>’</w:t>
      </w:r>
      <w:r w:rsidRPr="00497951">
        <w:rPr>
          <w:rFonts w:eastAsiaTheme="minorHAnsi"/>
          <w:szCs w:val="22"/>
          <w:lang w:val="fr-FR" w:eastAsia="en-US"/>
        </w:rPr>
        <w:t>experts créée par l</w:t>
      </w:r>
      <w:r w:rsidR="006D31D5" w:rsidRPr="00497951">
        <w:rPr>
          <w:rFonts w:eastAsiaTheme="minorHAnsi"/>
          <w:szCs w:val="22"/>
          <w:lang w:val="fr-FR" w:eastAsia="en-US"/>
        </w:rPr>
        <w:t>’</w:t>
      </w:r>
      <w:r w:rsidRPr="00497951">
        <w:rPr>
          <w:rFonts w:eastAsiaTheme="minorHAnsi"/>
          <w:szCs w:val="22"/>
          <w:lang w:val="fr-FR" w:eastAsia="en-US"/>
        </w:rPr>
        <w:t xml:space="preserve">OMPI </w:t>
      </w:r>
      <w:r w:rsidR="004E5969" w:rsidRPr="00497951">
        <w:rPr>
          <w:rFonts w:eastAsiaTheme="minorHAnsi"/>
          <w:szCs w:val="22"/>
          <w:lang w:val="fr-FR" w:eastAsia="en-US"/>
        </w:rPr>
        <w:t>(</w:t>
      </w:r>
      <w:r w:rsidRPr="00497951">
        <w:rPr>
          <w:rFonts w:eastAsiaTheme="minorHAnsi"/>
          <w:szCs w:val="22"/>
          <w:lang w:val="fr-FR" w:eastAsia="en-US"/>
        </w:rPr>
        <w:t>voir les recommandations</w:t>
      </w:r>
      <w:r w:rsidR="00D47B43" w:rsidRPr="00497951">
        <w:rPr>
          <w:rFonts w:eastAsiaTheme="minorHAnsi"/>
          <w:szCs w:val="22"/>
          <w:lang w:val="fr-FR" w:eastAsia="en-US"/>
        </w:rPr>
        <w:t> </w:t>
      </w:r>
      <w:r w:rsidR="004E5969" w:rsidRPr="00497951">
        <w:rPr>
          <w:rFonts w:eastAsiaTheme="minorHAnsi"/>
          <w:szCs w:val="22"/>
          <w:lang w:val="fr-FR" w:eastAsia="en-US"/>
        </w:rPr>
        <w:t xml:space="preserve">R7 </w:t>
      </w:r>
      <w:r w:rsidRPr="00497951">
        <w:rPr>
          <w:rFonts w:eastAsiaTheme="minorHAnsi"/>
          <w:szCs w:val="22"/>
          <w:lang w:val="fr-FR" w:eastAsia="en-US"/>
        </w:rPr>
        <w:t>et</w:t>
      </w:r>
      <w:r w:rsidR="004E5969" w:rsidRPr="00497951">
        <w:rPr>
          <w:rFonts w:eastAsiaTheme="minorHAnsi"/>
          <w:szCs w:val="22"/>
          <w:lang w:val="fr-FR" w:eastAsia="en-US"/>
        </w:rPr>
        <w:t xml:space="preserve"> </w:t>
      </w:r>
      <w:r w:rsidR="00DC791D" w:rsidRPr="00497951">
        <w:rPr>
          <w:rFonts w:eastAsiaTheme="minorHAnsi"/>
          <w:szCs w:val="22"/>
          <w:lang w:val="fr-FR" w:eastAsia="en-US"/>
        </w:rPr>
        <w:t>R</w:t>
      </w:r>
      <w:r w:rsidR="004E5969" w:rsidRPr="00497951">
        <w:rPr>
          <w:rFonts w:eastAsiaTheme="minorHAnsi"/>
          <w:szCs w:val="22"/>
          <w:lang w:val="fr-FR" w:eastAsia="en-US"/>
        </w:rPr>
        <w:t>8)</w:t>
      </w:r>
      <w:r w:rsidR="005D5130" w:rsidRPr="00497951">
        <w:rPr>
          <w:rFonts w:eastAsiaTheme="minorHAnsi"/>
          <w:szCs w:val="22"/>
          <w:lang w:val="fr-FR" w:eastAsia="en-US"/>
        </w:rPr>
        <w:t>.</w:t>
      </w:r>
    </w:p>
    <w:p w:rsidR="00560603" w:rsidRPr="00497951" w:rsidRDefault="00536BEA"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 xml:space="preserve">Un atelier ou un séminaire </w:t>
      </w:r>
      <w:r w:rsidR="00E41A06" w:rsidRPr="00497951">
        <w:rPr>
          <w:rFonts w:eastAsiaTheme="minorHAnsi"/>
          <w:szCs w:val="22"/>
          <w:lang w:val="fr-FR" w:eastAsia="en-US"/>
        </w:rPr>
        <w:t>en ligne</w:t>
      </w:r>
      <w:r w:rsidRPr="00497951">
        <w:rPr>
          <w:rFonts w:eastAsiaTheme="minorHAnsi"/>
          <w:szCs w:val="22"/>
          <w:lang w:val="fr-FR" w:eastAsia="en-US"/>
        </w:rPr>
        <w:t xml:space="preserve"> sera organisé afin de partager des informations techniques spécifiques sur les outils de recherche pour </w:t>
      </w:r>
      <w:r w:rsidR="00E41A06" w:rsidRPr="00497951">
        <w:rPr>
          <w:rFonts w:eastAsiaTheme="minorHAnsi"/>
          <w:szCs w:val="22"/>
          <w:lang w:val="fr-FR" w:eastAsia="en-US"/>
        </w:rPr>
        <w:t xml:space="preserve">les </w:t>
      </w:r>
      <w:r w:rsidRPr="00497951">
        <w:rPr>
          <w:rFonts w:eastAsiaTheme="minorHAnsi"/>
          <w:szCs w:val="22"/>
          <w:lang w:val="fr-FR" w:eastAsia="en-US"/>
        </w:rPr>
        <w:t>différents types de droits de propriété intellectuelle</w:t>
      </w:r>
      <w:r w:rsidR="004E5969" w:rsidRPr="00497951">
        <w:rPr>
          <w:rFonts w:eastAsiaTheme="minorHAnsi"/>
          <w:szCs w:val="22"/>
          <w:lang w:val="fr-FR" w:eastAsia="en-US"/>
        </w:rPr>
        <w:t xml:space="preserve"> (</w:t>
      </w:r>
      <w:r w:rsidRPr="00497951">
        <w:rPr>
          <w:rFonts w:eastAsiaTheme="minorHAnsi"/>
          <w:szCs w:val="22"/>
          <w:lang w:val="fr-FR" w:eastAsia="en-US"/>
        </w:rPr>
        <w:t>voir la recommandation</w:t>
      </w:r>
      <w:r w:rsidR="00D47B43" w:rsidRPr="00497951">
        <w:rPr>
          <w:rFonts w:eastAsiaTheme="minorHAnsi"/>
          <w:szCs w:val="22"/>
          <w:lang w:val="fr-FR" w:eastAsia="en-US"/>
        </w:rPr>
        <w:t> </w:t>
      </w:r>
      <w:r w:rsidR="004E5969" w:rsidRPr="00497951">
        <w:rPr>
          <w:rFonts w:eastAsiaTheme="minorHAnsi"/>
          <w:szCs w:val="22"/>
          <w:lang w:val="fr-FR" w:eastAsia="en-US"/>
        </w:rPr>
        <w:t>R9)</w:t>
      </w:r>
      <w:r w:rsidR="005D5130" w:rsidRPr="00497951">
        <w:rPr>
          <w:rFonts w:eastAsiaTheme="minorHAnsi"/>
          <w:szCs w:val="22"/>
          <w:lang w:val="fr-FR" w:eastAsia="en-US"/>
        </w:rPr>
        <w:t>.</w:t>
      </w:r>
    </w:p>
    <w:p w:rsidR="00560603" w:rsidRPr="00497951" w:rsidRDefault="00536BEA"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lastRenderedPageBreak/>
        <w:t xml:space="preserve">Le </w:t>
      </w:r>
      <w:r w:rsidR="0060013C" w:rsidRPr="00497951">
        <w:rPr>
          <w:rFonts w:eastAsiaTheme="minorHAnsi"/>
          <w:szCs w:val="22"/>
          <w:lang w:val="fr-FR" w:eastAsia="en-US"/>
        </w:rPr>
        <w:t xml:space="preserve">CWS </w:t>
      </w:r>
      <w:r w:rsidR="00E41A06" w:rsidRPr="00497951">
        <w:rPr>
          <w:rFonts w:eastAsiaTheme="minorHAnsi"/>
          <w:szCs w:val="22"/>
          <w:lang w:val="fr-FR" w:eastAsia="en-US"/>
        </w:rPr>
        <w:t>doit</w:t>
      </w:r>
      <w:r w:rsidRPr="00497951">
        <w:rPr>
          <w:rFonts w:eastAsiaTheme="minorHAnsi"/>
          <w:szCs w:val="22"/>
          <w:lang w:val="fr-FR" w:eastAsia="en-US"/>
        </w:rPr>
        <w:t xml:space="preserve"> examiner la question de la normalisation des formats pour la publication en ligne </w:t>
      </w:r>
      <w:r w:rsidR="0060013C" w:rsidRPr="00497951">
        <w:rPr>
          <w:rFonts w:eastAsiaTheme="minorHAnsi"/>
          <w:szCs w:val="22"/>
          <w:lang w:val="fr-FR" w:eastAsia="en-US"/>
        </w:rPr>
        <w:t>(</w:t>
      </w:r>
      <w:r w:rsidRPr="00497951">
        <w:rPr>
          <w:rFonts w:eastAsiaTheme="minorHAnsi"/>
          <w:szCs w:val="22"/>
          <w:lang w:val="fr-FR" w:eastAsia="en-US"/>
        </w:rPr>
        <w:t>voir la recommandation</w:t>
      </w:r>
      <w:r w:rsidR="00D47B43" w:rsidRPr="00497951">
        <w:rPr>
          <w:rFonts w:eastAsiaTheme="minorHAnsi"/>
          <w:szCs w:val="22"/>
          <w:lang w:val="fr-FR" w:eastAsia="en-US"/>
        </w:rPr>
        <w:t> </w:t>
      </w:r>
      <w:r w:rsidR="0060013C" w:rsidRPr="00497951">
        <w:rPr>
          <w:rFonts w:eastAsiaTheme="minorHAnsi"/>
          <w:szCs w:val="22"/>
          <w:lang w:val="fr-FR" w:eastAsia="en-US"/>
        </w:rPr>
        <w:t>R10).</w:t>
      </w:r>
    </w:p>
    <w:p w:rsidR="00560603" w:rsidRPr="00497951" w:rsidRDefault="00536BEA" w:rsidP="0082703B">
      <w:pPr>
        <w:numPr>
          <w:ilvl w:val="0"/>
          <w:numId w:val="8"/>
        </w:numPr>
        <w:spacing w:after="200" w:line="276" w:lineRule="auto"/>
        <w:ind w:left="1134" w:hanging="567"/>
        <w:contextualSpacing/>
        <w:rPr>
          <w:rFonts w:eastAsiaTheme="minorHAnsi"/>
          <w:szCs w:val="22"/>
          <w:lang w:val="fr-FR" w:eastAsia="en-US"/>
        </w:rPr>
      </w:pPr>
      <w:r w:rsidRPr="00497951">
        <w:rPr>
          <w:rFonts w:eastAsiaTheme="minorHAnsi"/>
          <w:szCs w:val="22"/>
          <w:lang w:val="fr-FR" w:eastAsia="en-US"/>
        </w:rPr>
        <w:t>Une proposition pourrait être présentée</w:t>
      </w:r>
      <w:r w:rsidR="006D31D5" w:rsidRPr="00497951">
        <w:rPr>
          <w:rFonts w:eastAsiaTheme="minorHAnsi"/>
          <w:szCs w:val="22"/>
          <w:lang w:val="fr-FR" w:eastAsia="en-US"/>
        </w:rPr>
        <w:t xml:space="preserve"> au CWS</w:t>
      </w:r>
      <w:r w:rsidR="00E41A06" w:rsidRPr="00497951">
        <w:rPr>
          <w:rFonts w:eastAsiaTheme="minorHAnsi"/>
          <w:szCs w:val="22"/>
          <w:lang w:val="fr-FR" w:eastAsia="en-US"/>
        </w:rPr>
        <w:t xml:space="preserve"> tendant à </w:t>
      </w:r>
      <w:r w:rsidRPr="00497951">
        <w:rPr>
          <w:rFonts w:eastAsiaTheme="minorHAnsi"/>
          <w:szCs w:val="22"/>
          <w:lang w:val="fr-FR" w:eastAsia="en-US"/>
        </w:rPr>
        <w:t>cré</w:t>
      </w:r>
      <w:r w:rsidR="00E41A06" w:rsidRPr="00497951">
        <w:rPr>
          <w:rFonts w:eastAsiaTheme="minorHAnsi"/>
          <w:szCs w:val="22"/>
          <w:lang w:val="fr-FR" w:eastAsia="en-US"/>
        </w:rPr>
        <w:t>er</w:t>
      </w:r>
      <w:r w:rsidRPr="00497951">
        <w:rPr>
          <w:rFonts w:eastAsiaTheme="minorHAnsi"/>
          <w:szCs w:val="22"/>
          <w:lang w:val="fr-FR" w:eastAsia="en-US"/>
        </w:rPr>
        <w:t xml:space="preserve"> une équipe d</w:t>
      </w:r>
      <w:r w:rsidR="006D31D5" w:rsidRPr="00497951">
        <w:rPr>
          <w:rFonts w:eastAsiaTheme="minorHAnsi"/>
          <w:szCs w:val="22"/>
          <w:lang w:val="fr-FR" w:eastAsia="en-US"/>
        </w:rPr>
        <w:t>’</w:t>
      </w:r>
      <w:r w:rsidRPr="00497951">
        <w:rPr>
          <w:rFonts w:eastAsiaTheme="minorHAnsi"/>
          <w:szCs w:val="22"/>
          <w:lang w:val="fr-FR" w:eastAsia="en-US"/>
        </w:rPr>
        <w:t xml:space="preserve">experts chargée </w:t>
      </w:r>
      <w:r w:rsidR="00E41A06" w:rsidRPr="00497951">
        <w:rPr>
          <w:rFonts w:eastAsiaTheme="minorHAnsi"/>
          <w:szCs w:val="22"/>
          <w:lang w:val="fr-FR" w:eastAsia="en-US"/>
        </w:rPr>
        <w:t>d</w:t>
      </w:r>
      <w:r w:rsidR="006D31D5" w:rsidRPr="00497951">
        <w:rPr>
          <w:rFonts w:eastAsiaTheme="minorHAnsi"/>
          <w:szCs w:val="22"/>
          <w:lang w:val="fr-FR" w:eastAsia="en-US"/>
        </w:rPr>
        <w:t>’</w:t>
      </w:r>
      <w:r w:rsidR="00E41A06" w:rsidRPr="00497951">
        <w:rPr>
          <w:rFonts w:eastAsiaTheme="minorHAnsi"/>
          <w:szCs w:val="22"/>
          <w:lang w:val="fr-FR" w:eastAsia="en-US"/>
        </w:rPr>
        <w:t>étudier</w:t>
      </w:r>
      <w:r w:rsidRPr="00497951">
        <w:rPr>
          <w:rFonts w:eastAsiaTheme="minorHAnsi"/>
          <w:szCs w:val="22"/>
          <w:lang w:val="fr-FR" w:eastAsia="en-US"/>
        </w:rPr>
        <w:t xml:space="preserve"> l</w:t>
      </w:r>
      <w:r w:rsidR="006D31D5" w:rsidRPr="00497951">
        <w:rPr>
          <w:rFonts w:eastAsiaTheme="minorHAnsi"/>
          <w:szCs w:val="22"/>
          <w:lang w:val="fr-FR" w:eastAsia="en-US"/>
        </w:rPr>
        <w:t>’</w:t>
      </w:r>
      <w:r w:rsidRPr="00497951">
        <w:rPr>
          <w:rFonts w:eastAsiaTheme="minorHAnsi"/>
          <w:szCs w:val="22"/>
          <w:lang w:val="fr-FR" w:eastAsia="en-US"/>
        </w:rPr>
        <w:t>utilisation des technologies de chaîne de blo</w:t>
      </w:r>
      <w:r w:rsidR="00DE4AAA" w:rsidRPr="00497951">
        <w:rPr>
          <w:rFonts w:eastAsiaTheme="minorHAnsi"/>
          <w:szCs w:val="22"/>
          <w:lang w:val="fr-FR" w:eastAsia="en-US"/>
        </w:rPr>
        <w:t>cs.  L’é</w:t>
      </w:r>
      <w:r w:rsidR="00E41A06" w:rsidRPr="00497951">
        <w:rPr>
          <w:rFonts w:eastAsiaTheme="minorHAnsi"/>
          <w:szCs w:val="22"/>
          <w:lang w:val="fr-FR" w:eastAsia="en-US"/>
        </w:rPr>
        <w:t>quipe d</w:t>
      </w:r>
      <w:r w:rsidR="006D31D5" w:rsidRPr="00497951">
        <w:rPr>
          <w:rFonts w:eastAsiaTheme="minorHAnsi"/>
          <w:szCs w:val="22"/>
          <w:lang w:val="fr-FR" w:eastAsia="en-US"/>
        </w:rPr>
        <w:t>’</w:t>
      </w:r>
      <w:r w:rsidR="00E41A06" w:rsidRPr="00497951">
        <w:rPr>
          <w:rFonts w:eastAsiaTheme="minorHAnsi"/>
          <w:szCs w:val="22"/>
          <w:lang w:val="fr-FR" w:eastAsia="en-US"/>
        </w:rPr>
        <w:t>experts tiendrait</w:t>
      </w:r>
      <w:r w:rsidRPr="00497951">
        <w:rPr>
          <w:rFonts w:eastAsiaTheme="minorHAnsi"/>
          <w:szCs w:val="22"/>
          <w:lang w:val="fr-FR" w:eastAsia="en-US"/>
        </w:rPr>
        <w:t xml:space="preserve"> compte des observations formulées par certaines délégations, </w:t>
      </w:r>
      <w:r w:rsidR="00E41A06" w:rsidRPr="00497951">
        <w:rPr>
          <w:rFonts w:eastAsiaTheme="minorHAnsi"/>
          <w:szCs w:val="22"/>
          <w:lang w:val="fr-FR" w:eastAsia="en-US"/>
        </w:rPr>
        <w:t xml:space="preserve">selon lesquelles </w:t>
      </w:r>
      <w:r w:rsidRPr="00497951">
        <w:rPr>
          <w:rFonts w:eastAsiaTheme="minorHAnsi"/>
          <w:szCs w:val="22"/>
          <w:lang w:val="fr-FR" w:eastAsia="en-US"/>
        </w:rPr>
        <w:t xml:space="preserve">un modèle </w:t>
      </w:r>
      <w:r w:rsidR="0058023C" w:rsidRPr="00497951">
        <w:rPr>
          <w:rFonts w:eastAsiaTheme="minorHAnsi"/>
          <w:szCs w:val="22"/>
          <w:lang w:val="fr-FR" w:eastAsia="en-US"/>
        </w:rPr>
        <w:t>fédéré de registre et la création de liens profonds pour ces registres</w:t>
      </w:r>
      <w:r w:rsidR="00E41A06" w:rsidRPr="00497951">
        <w:rPr>
          <w:rFonts w:eastAsiaTheme="minorHAnsi"/>
          <w:szCs w:val="22"/>
          <w:lang w:val="fr-FR" w:eastAsia="en-US"/>
        </w:rPr>
        <w:t>,</w:t>
      </w:r>
      <w:r w:rsidR="0058023C" w:rsidRPr="00497951">
        <w:rPr>
          <w:rFonts w:eastAsiaTheme="minorHAnsi"/>
          <w:szCs w:val="22"/>
          <w:lang w:val="fr-FR" w:eastAsia="en-US"/>
        </w:rPr>
        <w:t xml:space="preserve"> à des fins de recherche et de récupération</w:t>
      </w:r>
      <w:r w:rsidR="00E41A06" w:rsidRPr="00497951">
        <w:rPr>
          <w:rFonts w:eastAsiaTheme="minorHAnsi"/>
          <w:szCs w:val="22"/>
          <w:lang w:val="fr-FR" w:eastAsia="en-US"/>
        </w:rPr>
        <w:t>,</w:t>
      </w:r>
      <w:r w:rsidR="00DC6D19" w:rsidRPr="00497951">
        <w:rPr>
          <w:rFonts w:eastAsiaTheme="minorHAnsi"/>
          <w:szCs w:val="22"/>
          <w:lang w:val="fr-FR" w:eastAsia="en-US"/>
        </w:rPr>
        <w:t xml:space="preserve"> </w:t>
      </w:r>
      <w:r w:rsidR="0058023C" w:rsidRPr="00497951">
        <w:rPr>
          <w:rFonts w:eastAsiaTheme="minorHAnsi"/>
          <w:szCs w:val="22"/>
          <w:lang w:val="fr-FR" w:eastAsia="en-US"/>
        </w:rPr>
        <w:t>pourraient offrir une solution plus intéressante à court terme</w:t>
      </w:r>
      <w:r w:rsidR="00DC6D19" w:rsidRPr="00497951">
        <w:rPr>
          <w:rFonts w:eastAsiaTheme="minorHAnsi"/>
          <w:szCs w:val="22"/>
          <w:lang w:val="fr-FR" w:eastAsia="en-US"/>
        </w:rPr>
        <w:t xml:space="preserve"> </w:t>
      </w:r>
      <w:r w:rsidR="007C0CF1" w:rsidRPr="00497951">
        <w:rPr>
          <w:rFonts w:eastAsiaTheme="minorHAnsi"/>
          <w:szCs w:val="22"/>
          <w:lang w:val="fr-FR" w:eastAsia="en-US"/>
        </w:rPr>
        <w:t>(</w:t>
      </w:r>
      <w:r w:rsidR="0058023C" w:rsidRPr="00497951">
        <w:rPr>
          <w:rFonts w:eastAsiaTheme="minorHAnsi"/>
          <w:szCs w:val="22"/>
          <w:lang w:val="fr-FR" w:eastAsia="en-US"/>
        </w:rPr>
        <w:t>voir la recommandation</w:t>
      </w:r>
      <w:r w:rsidR="00D47B43" w:rsidRPr="00497951">
        <w:rPr>
          <w:rFonts w:eastAsiaTheme="minorHAnsi"/>
          <w:szCs w:val="22"/>
          <w:lang w:val="fr-FR" w:eastAsia="en-US"/>
        </w:rPr>
        <w:t> </w:t>
      </w:r>
      <w:r w:rsidR="007C0CF1" w:rsidRPr="00497951">
        <w:rPr>
          <w:rFonts w:eastAsiaTheme="minorHAnsi"/>
          <w:szCs w:val="22"/>
          <w:lang w:val="fr-FR" w:eastAsia="en-US"/>
        </w:rPr>
        <w:t>R12)</w:t>
      </w:r>
      <w:r w:rsidR="0017719B" w:rsidRPr="00497951">
        <w:rPr>
          <w:rFonts w:eastAsiaTheme="minorHAnsi"/>
          <w:szCs w:val="22"/>
          <w:lang w:val="fr-FR" w:eastAsia="en-US"/>
        </w:rPr>
        <w:t>.</w:t>
      </w:r>
    </w:p>
    <w:p w:rsidR="00560603" w:rsidRPr="00497951" w:rsidRDefault="00BA3830" w:rsidP="00497951">
      <w:pPr>
        <w:pStyle w:val="ONUMFS"/>
        <w:rPr>
          <w:lang w:val="fr-FR" w:eastAsia="en-US"/>
        </w:rPr>
      </w:pPr>
      <w:r w:rsidRPr="00497951">
        <w:rPr>
          <w:lang w:val="fr-FR" w:eastAsia="en-US"/>
        </w:rPr>
        <w:t>Les délégations ont pris note de</w:t>
      </w:r>
      <w:r w:rsidR="0058023C" w:rsidRPr="00497951">
        <w:rPr>
          <w:lang w:val="fr-FR" w:eastAsia="en-US"/>
        </w:rPr>
        <w:t>s recommandations</w:t>
      </w:r>
      <w:r w:rsidR="00D47B43" w:rsidRPr="00497951">
        <w:rPr>
          <w:lang w:val="fr-FR" w:eastAsia="en-US"/>
        </w:rPr>
        <w:t> </w:t>
      </w:r>
      <w:r w:rsidRPr="00497951">
        <w:rPr>
          <w:lang w:val="fr-FR" w:eastAsia="en-US"/>
        </w:rPr>
        <w:t xml:space="preserve">R1 à R12 et les ont </w:t>
      </w:r>
      <w:r w:rsidR="00015939" w:rsidRPr="00497951">
        <w:rPr>
          <w:lang w:val="fr-FR" w:eastAsia="en-US"/>
        </w:rPr>
        <w:t xml:space="preserve">généralement </w:t>
      </w:r>
      <w:r w:rsidRPr="00497951">
        <w:rPr>
          <w:lang w:val="fr-FR" w:eastAsia="en-US"/>
        </w:rPr>
        <w:t>accepté</w:t>
      </w:r>
      <w:r w:rsidR="00DE4AAA" w:rsidRPr="00497951">
        <w:rPr>
          <w:lang w:val="fr-FR" w:eastAsia="en-US"/>
        </w:rPr>
        <w:t>es.  El</w:t>
      </w:r>
      <w:r w:rsidR="00987AB6" w:rsidRPr="00497951">
        <w:rPr>
          <w:lang w:val="fr-FR" w:eastAsia="en-US"/>
        </w:rPr>
        <w:t>les ont également indiqué</w:t>
      </w:r>
      <w:r w:rsidRPr="00497951">
        <w:rPr>
          <w:lang w:val="fr-FR" w:eastAsia="en-US"/>
        </w:rPr>
        <w:t xml:space="preserve"> que la pleine application et mise en œuvre de certaines recommandations </w:t>
      </w:r>
      <w:r w:rsidR="004E5969" w:rsidRPr="00497951">
        <w:rPr>
          <w:lang w:val="fr-FR" w:eastAsia="en-US"/>
        </w:rPr>
        <w:t>(</w:t>
      </w:r>
      <w:r w:rsidR="009B1FF7" w:rsidRPr="00497951">
        <w:rPr>
          <w:lang w:val="fr-FR" w:eastAsia="en-US"/>
        </w:rPr>
        <w:t xml:space="preserve">voir </w:t>
      </w:r>
      <w:r w:rsidRPr="00497951">
        <w:rPr>
          <w:lang w:val="fr-FR" w:eastAsia="en-US"/>
        </w:rPr>
        <w:t>par exemple la recommandation</w:t>
      </w:r>
      <w:r w:rsidR="00D47B43" w:rsidRPr="00497951">
        <w:rPr>
          <w:lang w:val="fr-FR" w:eastAsia="en-US"/>
        </w:rPr>
        <w:t> </w:t>
      </w:r>
      <w:r w:rsidRPr="00497951">
        <w:rPr>
          <w:lang w:val="fr-FR" w:eastAsia="en-US"/>
        </w:rPr>
        <w:t>R5</w:t>
      </w:r>
      <w:r w:rsidR="004E5969" w:rsidRPr="00497951">
        <w:rPr>
          <w:lang w:val="fr-FR" w:eastAsia="en-US"/>
        </w:rPr>
        <w:t xml:space="preserve">) </w:t>
      </w:r>
      <w:r w:rsidRPr="00497951">
        <w:rPr>
          <w:lang w:val="fr-FR" w:eastAsia="en-US"/>
        </w:rPr>
        <w:t>prendrait un certain temps et qu</w:t>
      </w:r>
      <w:r w:rsidR="006D31D5" w:rsidRPr="00497951">
        <w:rPr>
          <w:lang w:val="fr-FR" w:eastAsia="en-US"/>
        </w:rPr>
        <w:t>’</w:t>
      </w:r>
      <w:r w:rsidRPr="00497951">
        <w:rPr>
          <w:lang w:val="fr-FR" w:eastAsia="en-US"/>
        </w:rPr>
        <w:t xml:space="preserve">il </w:t>
      </w:r>
      <w:r w:rsidR="00987AB6" w:rsidRPr="00497951">
        <w:rPr>
          <w:lang w:val="fr-FR" w:eastAsia="en-US"/>
        </w:rPr>
        <w:t>conviendrait que les</w:t>
      </w:r>
      <w:r w:rsidRPr="00497951">
        <w:rPr>
          <w:lang w:val="fr-FR" w:eastAsia="en-US"/>
        </w:rPr>
        <w:t xml:space="preserve"> données d</w:t>
      </w:r>
      <w:r w:rsidR="006D31D5" w:rsidRPr="00497951">
        <w:rPr>
          <w:lang w:val="fr-FR" w:eastAsia="en-US"/>
        </w:rPr>
        <w:t>’</w:t>
      </w:r>
      <w:r w:rsidRPr="00497951">
        <w:rPr>
          <w:lang w:val="fr-FR" w:eastAsia="en-US"/>
        </w:rPr>
        <w:t xml:space="preserve">image, notamment en ce qui concerne les dessins et modèles industriels, </w:t>
      </w:r>
      <w:r w:rsidR="00987AB6" w:rsidRPr="00497951">
        <w:rPr>
          <w:lang w:val="fr-FR" w:eastAsia="en-US"/>
        </w:rPr>
        <w:t xml:space="preserve">soient générées </w:t>
      </w:r>
      <w:r w:rsidRPr="00497951">
        <w:rPr>
          <w:lang w:val="fr-FR" w:eastAsia="en-US"/>
        </w:rPr>
        <w:t xml:space="preserve">dans un format </w:t>
      </w:r>
      <w:r w:rsidR="00987AB6" w:rsidRPr="00497951">
        <w:rPr>
          <w:lang w:val="fr-FR" w:eastAsia="en-US"/>
        </w:rPr>
        <w:t>lisible par ordinateur</w:t>
      </w:r>
      <w:r w:rsidR="00EC154A" w:rsidRPr="00497951">
        <w:rPr>
          <w:lang w:val="fr-FR" w:eastAsia="en-US"/>
        </w:rPr>
        <w:t>.</w:t>
      </w:r>
    </w:p>
    <w:p w:rsidR="00560603" w:rsidRPr="00497951" w:rsidRDefault="00A37717" w:rsidP="00497951">
      <w:pPr>
        <w:pStyle w:val="ONUMFS"/>
        <w:rPr>
          <w:lang w:val="fr-FR" w:eastAsia="en-US"/>
        </w:rPr>
      </w:pPr>
      <w:r w:rsidRPr="00497951">
        <w:rPr>
          <w:lang w:val="fr-FR" w:eastAsia="en-US"/>
        </w:rPr>
        <w:t>Le Bureau international de l</w:t>
      </w:r>
      <w:r w:rsidR="006D31D5" w:rsidRPr="00497951">
        <w:rPr>
          <w:lang w:val="fr-FR" w:eastAsia="en-US"/>
        </w:rPr>
        <w:t>’</w:t>
      </w:r>
      <w:r w:rsidRPr="00497951">
        <w:rPr>
          <w:lang w:val="fr-FR" w:eastAsia="en-US"/>
        </w:rPr>
        <w:t xml:space="preserve">OMPI a partagé des informations sur le progiciel </w:t>
      </w:r>
      <w:r w:rsidR="00CA3DD0" w:rsidRPr="00497951">
        <w:rPr>
          <w:lang w:val="fr-FR" w:eastAsia="en-US"/>
        </w:rPr>
        <w:t xml:space="preserve">IPAS </w:t>
      </w:r>
      <w:r w:rsidRPr="00497951">
        <w:rPr>
          <w:lang w:val="fr-FR" w:eastAsia="en-US"/>
        </w:rPr>
        <w:t>de l</w:t>
      </w:r>
      <w:r w:rsidR="006D31D5" w:rsidRPr="00497951">
        <w:rPr>
          <w:lang w:val="fr-FR" w:eastAsia="en-US"/>
        </w:rPr>
        <w:t>’</w:t>
      </w:r>
      <w:r w:rsidRPr="00497951">
        <w:rPr>
          <w:lang w:val="fr-FR" w:eastAsia="en-US"/>
        </w:rPr>
        <w:t>OMPI</w:t>
      </w:r>
      <w:r w:rsidR="004510DE" w:rsidRPr="00497951">
        <w:rPr>
          <w:lang w:val="fr-FR" w:eastAsia="en-US"/>
        </w:rPr>
        <w:t xml:space="preserve"> pour les offices de propriété intellectuel</w:t>
      </w:r>
      <w:r w:rsidR="00DE4AAA" w:rsidRPr="00497951">
        <w:rPr>
          <w:lang w:val="fr-FR" w:eastAsia="en-US"/>
        </w:rPr>
        <w:t>le.  Il</w:t>
      </w:r>
      <w:r w:rsidR="005F34AD" w:rsidRPr="00497951">
        <w:rPr>
          <w:lang w:val="fr-FR" w:eastAsia="en-US"/>
        </w:rPr>
        <w:t xml:space="preserve"> a été rappelé que l</w:t>
      </w:r>
      <w:r w:rsidRPr="00497951">
        <w:rPr>
          <w:lang w:val="fr-FR" w:eastAsia="en-US"/>
        </w:rPr>
        <w:t xml:space="preserve">es offices de propriété intellectuelle disposant de ressources limitées </w:t>
      </w:r>
      <w:r w:rsidR="005F34AD" w:rsidRPr="00497951">
        <w:rPr>
          <w:lang w:val="fr-FR" w:eastAsia="en-US"/>
        </w:rPr>
        <w:t>sont</w:t>
      </w:r>
      <w:r w:rsidRPr="00497951">
        <w:rPr>
          <w:lang w:val="fr-FR" w:eastAsia="en-US"/>
        </w:rPr>
        <w:t xml:space="preserve"> encouragés à utiliser le progiciel </w:t>
      </w:r>
      <w:r w:rsidR="00CA3DD0" w:rsidRPr="00497951">
        <w:rPr>
          <w:lang w:val="fr-FR" w:eastAsia="en-US"/>
        </w:rPr>
        <w:t xml:space="preserve">IPAS </w:t>
      </w:r>
      <w:r w:rsidRPr="00497951">
        <w:rPr>
          <w:lang w:val="fr-FR" w:eastAsia="en-US"/>
        </w:rPr>
        <w:t>de l</w:t>
      </w:r>
      <w:r w:rsidR="006D31D5" w:rsidRPr="00497951">
        <w:rPr>
          <w:lang w:val="fr-FR" w:eastAsia="en-US"/>
        </w:rPr>
        <w:t>’</w:t>
      </w:r>
      <w:r w:rsidRPr="00497951">
        <w:rPr>
          <w:lang w:val="fr-FR" w:eastAsia="en-US"/>
        </w:rPr>
        <w:t>OMPI à des fins de renforcement de la coopération internationale et d</w:t>
      </w:r>
      <w:r w:rsidR="006D31D5" w:rsidRPr="00497951">
        <w:rPr>
          <w:lang w:val="fr-FR" w:eastAsia="en-US"/>
        </w:rPr>
        <w:t>’</w:t>
      </w:r>
      <w:r w:rsidRPr="00497951">
        <w:rPr>
          <w:lang w:val="fr-FR" w:eastAsia="en-US"/>
        </w:rPr>
        <w:t>échange des données</w:t>
      </w:r>
      <w:r w:rsidR="00DC6D19" w:rsidRPr="00497951">
        <w:rPr>
          <w:lang w:val="fr-FR" w:eastAsia="en-US"/>
        </w:rPr>
        <w:t>.</w:t>
      </w:r>
    </w:p>
    <w:p w:rsidR="00560603" w:rsidRPr="00497951" w:rsidRDefault="00560603" w:rsidP="00053CA5">
      <w:pPr>
        <w:spacing w:after="200" w:line="276" w:lineRule="auto"/>
        <w:contextualSpacing/>
        <w:rPr>
          <w:rFonts w:eastAsiaTheme="minorHAnsi"/>
          <w:szCs w:val="22"/>
          <w:lang w:val="fr-FR" w:eastAsia="en-US"/>
        </w:rPr>
      </w:pPr>
    </w:p>
    <w:p w:rsidR="00560603" w:rsidRPr="00497951" w:rsidRDefault="00961DD7" w:rsidP="0001618B">
      <w:pPr>
        <w:pStyle w:val="Heading1"/>
        <w:rPr>
          <w:lang w:val="fr-FR" w:eastAsia="en-US"/>
        </w:rPr>
      </w:pPr>
      <w:r w:rsidRPr="00497951">
        <w:rPr>
          <w:lang w:val="fr-FR" w:eastAsia="en-US"/>
        </w:rPr>
        <w:t>POINT</w:t>
      </w:r>
      <w:r w:rsidR="00D47B43" w:rsidRPr="00497951">
        <w:rPr>
          <w:lang w:val="fr-FR" w:eastAsia="en-US"/>
        </w:rPr>
        <w:t> </w:t>
      </w:r>
      <w:r w:rsidRPr="00497951">
        <w:rPr>
          <w:lang w:val="fr-FR" w:eastAsia="en-US"/>
        </w:rPr>
        <w:t>5 DE L</w:t>
      </w:r>
      <w:r w:rsidR="006D31D5" w:rsidRPr="00497951">
        <w:rPr>
          <w:lang w:val="fr-FR" w:eastAsia="en-US"/>
        </w:rPr>
        <w:t>’</w:t>
      </w:r>
      <w:r w:rsidRPr="00497951">
        <w:rPr>
          <w:lang w:val="fr-FR" w:eastAsia="en-US"/>
        </w:rPr>
        <w:t>ORDRE DU JOUR</w:t>
      </w:r>
      <w:r w:rsidR="006D31D5" w:rsidRPr="00497951">
        <w:rPr>
          <w:lang w:val="fr-FR" w:eastAsia="en-US"/>
        </w:rPr>
        <w:t> :</w:t>
      </w:r>
      <w:r w:rsidRPr="00497951">
        <w:rPr>
          <w:lang w:val="fr-FR" w:eastAsia="en-US"/>
        </w:rPr>
        <w:t xml:space="preserve"> </w:t>
      </w:r>
      <w:r w:rsidR="0001618B" w:rsidRPr="00497951">
        <w:rPr>
          <w:lang w:val="fr-FR" w:eastAsia="en-US"/>
        </w:rPr>
        <w:t>Débat sur certaines questions (stratégie informatique internationale)</w:t>
      </w:r>
    </w:p>
    <w:p w:rsidR="00560603" w:rsidRPr="00497951" w:rsidRDefault="00E1069F" w:rsidP="00497951">
      <w:pPr>
        <w:pStyle w:val="ONUMFS"/>
        <w:rPr>
          <w:lang w:val="fr-FR" w:eastAsia="en-US"/>
        </w:rPr>
      </w:pPr>
      <w:r w:rsidRPr="00497951">
        <w:rPr>
          <w:lang w:val="fr-FR" w:eastAsia="en-US"/>
        </w:rPr>
        <w:t>Les délibérations ont eu lieu sur la base de la deuxième partie du document</w:t>
      </w:r>
      <w:r w:rsidR="00D47B43" w:rsidRPr="00497951">
        <w:rPr>
          <w:lang w:val="fr-FR" w:eastAsia="en-US"/>
        </w:rPr>
        <w:t> </w:t>
      </w:r>
      <w:r w:rsidR="00080B62" w:rsidRPr="00497951">
        <w:rPr>
          <w:lang w:val="fr-FR" w:eastAsia="en-US"/>
        </w:rPr>
        <w:t xml:space="preserve">WIPO/IP/ITAI/GE/18/3.  </w:t>
      </w:r>
      <w:r w:rsidRPr="00497951">
        <w:rPr>
          <w:lang w:val="fr-FR" w:eastAsia="en-US"/>
        </w:rPr>
        <w:t>Les délégations ont notamment examiné les questions spécifiques ci</w:t>
      </w:r>
      <w:r w:rsidR="001562AD" w:rsidRPr="00497951">
        <w:rPr>
          <w:lang w:val="fr-FR" w:eastAsia="en-US"/>
        </w:rPr>
        <w:noBreakHyphen/>
      </w:r>
      <w:r w:rsidRPr="00497951">
        <w:rPr>
          <w:lang w:val="fr-FR" w:eastAsia="en-US"/>
        </w:rPr>
        <w:t>après</w:t>
      </w:r>
      <w:r w:rsidR="006D31D5" w:rsidRPr="00497951">
        <w:rPr>
          <w:lang w:val="fr-FR" w:eastAsia="en-US"/>
        </w:rPr>
        <w:t> :</w:t>
      </w:r>
    </w:p>
    <w:p w:rsidR="00560603" w:rsidRPr="00497951" w:rsidRDefault="00E1069F"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 xml:space="preserve">Plusieurs offices auraient des difficultés à échanger des informations sur les demandes non publiées, bien que certains </w:t>
      </w:r>
      <w:r w:rsidR="001C432E" w:rsidRPr="00497951">
        <w:rPr>
          <w:rFonts w:eastAsiaTheme="minorHAnsi"/>
          <w:szCs w:val="22"/>
          <w:lang w:val="fr-FR" w:eastAsia="en-US"/>
        </w:rPr>
        <w:t>aient</w:t>
      </w:r>
      <w:r w:rsidRPr="00497951">
        <w:rPr>
          <w:rFonts w:eastAsiaTheme="minorHAnsi"/>
          <w:szCs w:val="22"/>
          <w:lang w:val="fr-FR" w:eastAsia="en-US"/>
        </w:rPr>
        <w:t xml:space="preserve"> également de l</w:t>
      </w:r>
      <w:r w:rsidR="006D31D5" w:rsidRPr="00497951">
        <w:rPr>
          <w:rFonts w:eastAsiaTheme="minorHAnsi"/>
          <w:szCs w:val="22"/>
          <w:lang w:val="fr-FR" w:eastAsia="en-US"/>
        </w:rPr>
        <w:t>’</w:t>
      </w:r>
      <w:r w:rsidRPr="00497951">
        <w:rPr>
          <w:rFonts w:eastAsiaTheme="minorHAnsi"/>
          <w:szCs w:val="22"/>
          <w:lang w:val="fr-FR" w:eastAsia="en-US"/>
        </w:rPr>
        <w:t xml:space="preserve">expérience </w:t>
      </w:r>
      <w:r w:rsidR="009511E6" w:rsidRPr="00497951">
        <w:rPr>
          <w:rFonts w:eastAsiaTheme="minorHAnsi"/>
          <w:szCs w:val="22"/>
          <w:lang w:val="fr-FR" w:eastAsia="en-US"/>
        </w:rPr>
        <w:t>dans la publication de certaines catégories d</w:t>
      </w:r>
      <w:r w:rsidR="006D31D5" w:rsidRPr="00497951">
        <w:rPr>
          <w:rFonts w:eastAsiaTheme="minorHAnsi"/>
          <w:szCs w:val="22"/>
          <w:lang w:val="fr-FR" w:eastAsia="en-US"/>
        </w:rPr>
        <w:t>’</w:t>
      </w:r>
      <w:r w:rsidR="009511E6" w:rsidRPr="00497951">
        <w:rPr>
          <w:rFonts w:eastAsiaTheme="minorHAnsi"/>
          <w:szCs w:val="22"/>
          <w:lang w:val="fr-FR" w:eastAsia="en-US"/>
        </w:rPr>
        <w:t>informatio</w:t>
      </w:r>
      <w:r w:rsidR="00DE4AAA" w:rsidRPr="00497951">
        <w:rPr>
          <w:rFonts w:eastAsiaTheme="minorHAnsi"/>
          <w:szCs w:val="22"/>
          <w:lang w:val="fr-FR" w:eastAsia="en-US"/>
        </w:rPr>
        <w:t>ns.  Le</w:t>
      </w:r>
      <w:r w:rsidR="009511E6" w:rsidRPr="00497951">
        <w:rPr>
          <w:rFonts w:eastAsiaTheme="minorHAnsi"/>
          <w:szCs w:val="22"/>
          <w:lang w:val="fr-FR" w:eastAsia="en-US"/>
        </w:rPr>
        <w:t>s préoccupations portaient notamment sur les restrictions juridiques et l</w:t>
      </w:r>
      <w:r w:rsidR="001C432E" w:rsidRPr="00497951">
        <w:rPr>
          <w:rFonts w:eastAsiaTheme="minorHAnsi"/>
          <w:szCs w:val="22"/>
          <w:lang w:val="fr-FR" w:eastAsia="en-US"/>
        </w:rPr>
        <w:t xml:space="preserve">es </w:t>
      </w:r>
      <w:r w:rsidR="009511E6" w:rsidRPr="00497951">
        <w:rPr>
          <w:rFonts w:eastAsiaTheme="minorHAnsi"/>
          <w:szCs w:val="22"/>
          <w:lang w:val="fr-FR" w:eastAsia="en-US"/>
        </w:rPr>
        <w:t>intérêt</w:t>
      </w:r>
      <w:r w:rsidR="001C432E" w:rsidRPr="00497951">
        <w:rPr>
          <w:rFonts w:eastAsiaTheme="minorHAnsi"/>
          <w:szCs w:val="22"/>
          <w:lang w:val="fr-FR" w:eastAsia="en-US"/>
        </w:rPr>
        <w:t>s</w:t>
      </w:r>
      <w:r w:rsidR="009511E6" w:rsidRPr="00497951">
        <w:rPr>
          <w:rFonts w:eastAsiaTheme="minorHAnsi"/>
          <w:szCs w:val="22"/>
          <w:lang w:val="fr-FR" w:eastAsia="en-US"/>
        </w:rPr>
        <w:t xml:space="preserve"> des déposants</w:t>
      </w:r>
      <w:r w:rsidR="00907C86" w:rsidRPr="00497951">
        <w:rPr>
          <w:rFonts w:eastAsiaTheme="minorHAnsi"/>
          <w:szCs w:val="22"/>
          <w:lang w:val="fr-FR" w:eastAsia="en-US"/>
        </w:rPr>
        <w:t xml:space="preserve"> (</w:t>
      </w:r>
      <w:r w:rsidR="009511E6" w:rsidRPr="00497951">
        <w:rPr>
          <w:rFonts w:eastAsiaTheme="minorHAnsi"/>
          <w:szCs w:val="22"/>
          <w:lang w:val="fr-FR" w:eastAsia="en-US"/>
        </w:rPr>
        <w:t>voir la recommandation</w:t>
      </w:r>
      <w:r w:rsidR="00D47B43" w:rsidRPr="00497951">
        <w:rPr>
          <w:rFonts w:eastAsiaTheme="minorHAnsi"/>
          <w:szCs w:val="22"/>
          <w:lang w:val="fr-FR" w:eastAsia="en-US"/>
        </w:rPr>
        <w:t> </w:t>
      </w:r>
      <w:r w:rsidR="00907C86" w:rsidRPr="00497951">
        <w:rPr>
          <w:rFonts w:eastAsiaTheme="minorHAnsi"/>
          <w:szCs w:val="22"/>
          <w:lang w:val="fr-FR" w:eastAsia="en-US"/>
        </w:rPr>
        <w:t>R15)</w:t>
      </w:r>
      <w:r w:rsidR="00765CCA" w:rsidRPr="00497951">
        <w:rPr>
          <w:rFonts w:eastAsiaTheme="minorHAnsi"/>
          <w:szCs w:val="22"/>
          <w:lang w:val="fr-FR" w:eastAsia="en-US"/>
        </w:rPr>
        <w:t>.</w:t>
      </w:r>
    </w:p>
    <w:p w:rsidR="00560603" w:rsidRPr="00497951" w:rsidRDefault="009511E6"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En dépit de cela</w:t>
      </w:r>
      <w:r w:rsidR="00765CCA" w:rsidRPr="00497951">
        <w:rPr>
          <w:rFonts w:eastAsiaTheme="minorHAnsi"/>
          <w:szCs w:val="22"/>
          <w:lang w:val="fr-FR" w:eastAsia="en-US"/>
        </w:rPr>
        <w:t xml:space="preserve">, </w:t>
      </w: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objectif consistant à faciliter l</w:t>
      </w:r>
      <w:r w:rsidR="006D31D5" w:rsidRPr="00497951">
        <w:rPr>
          <w:rFonts w:eastAsiaTheme="minorHAnsi"/>
          <w:szCs w:val="22"/>
          <w:lang w:val="fr-FR" w:eastAsia="en-US"/>
        </w:rPr>
        <w:t>’</w:t>
      </w:r>
      <w:r w:rsidRPr="00497951">
        <w:rPr>
          <w:rFonts w:eastAsiaTheme="minorHAnsi"/>
          <w:szCs w:val="22"/>
          <w:lang w:val="fr-FR" w:eastAsia="en-US"/>
        </w:rPr>
        <w:t>échange d</w:t>
      </w:r>
      <w:r w:rsidR="006D31D5" w:rsidRPr="00497951">
        <w:rPr>
          <w:rFonts w:eastAsiaTheme="minorHAnsi"/>
          <w:szCs w:val="22"/>
          <w:lang w:val="fr-FR" w:eastAsia="en-US"/>
        </w:rPr>
        <w:t>’</w:t>
      </w:r>
      <w:r w:rsidRPr="00497951">
        <w:rPr>
          <w:rFonts w:eastAsiaTheme="minorHAnsi"/>
          <w:szCs w:val="22"/>
          <w:lang w:val="fr-FR" w:eastAsia="en-US"/>
        </w:rPr>
        <w:t>information</w:t>
      </w:r>
      <w:r w:rsidR="002D047E" w:rsidRPr="00497951">
        <w:rPr>
          <w:rFonts w:eastAsiaTheme="minorHAnsi"/>
          <w:szCs w:val="22"/>
          <w:lang w:val="fr-FR" w:eastAsia="en-US"/>
        </w:rPr>
        <w:t>s</w:t>
      </w:r>
      <w:r w:rsidRPr="00497951">
        <w:rPr>
          <w:rFonts w:eastAsiaTheme="minorHAnsi"/>
          <w:szCs w:val="22"/>
          <w:lang w:val="fr-FR" w:eastAsia="en-US"/>
        </w:rPr>
        <w:t xml:space="preserve"> est valable et nécessite des mesures efficaces, mais d</w:t>
      </w:r>
      <w:r w:rsidR="006D31D5" w:rsidRPr="00497951">
        <w:rPr>
          <w:rFonts w:eastAsiaTheme="minorHAnsi"/>
          <w:szCs w:val="22"/>
          <w:lang w:val="fr-FR" w:eastAsia="en-US"/>
        </w:rPr>
        <w:t>’</w:t>
      </w:r>
      <w:r w:rsidRPr="00497951">
        <w:rPr>
          <w:rFonts w:eastAsiaTheme="minorHAnsi"/>
          <w:szCs w:val="22"/>
          <w:lang w:val="fr-FR" w:eastAsia="en-US"/>
        </w:rPr>
        <w:t>autres solution</w:t>
      </w:r>
      <w:r w:rsidR="00D47B43" w:rsidRPr="00497951">
        <w:rPr>
          <w:rFonts w:eastAsiaTheme="minorHAnsi"/>
          <w:szCs w:val="22"/>
          <w:lang w:val="fr-FR" w:eastAsia="en-US"/>
        </w:rPr>
        <w:t xml:space="preserve">s </w:t>
      </w:r>
      <w:r w:rsidRPr="00497951">
        <w:rPr>
          <w:rFonts w:eastAsiaTheme="minorHAnsi"/>
          <w:szCs w:val="22"/>
          <w:lang w:val="fr-FR" w:eastAsia="en-US"/>
        </w:rPr>
        <w:t xml:space="preserve">techniques et juridiques </w:t>
      </w:r>
      <w:r w:rsidR="00BD6BD6" w:rsidRPr="00497951">
        <w:rPr>
          <w:rFonts w:eastAsiaTheme="minorHAnsi"/>
          <w:szCs w:val="22"/>
          <w:lang w:val="fr-FR" w:eastAsia="en-US"/>
        </w:rPr>
        <w:t>sont à prendre</w:t>
      </w:r>
      <w:r w:rsidR="002D047E" w:rsidRPr="00497951">
        <w:rPr>
          <w:rFonts w:eastAsiaTheme="minorHAnsi"/>
          <w:szCs w:val="22"/>
          <w:lang w:val="fr-FR" w:eastAsia="en-US"/>
        </w:rPr>
        <w:t xml:space="preserve"> en considération</w:t>
      </w:r>
      <w:r w:rsidR="00765CCA" w:rsidRPr="00497951">
        <w:rPr>
          <w:rFonts w:eastAsiaTheme="minorHAnsi"/>
          <w:szCs w:val="22"/>
          <w:lang w:val="fr-FR" w:eastAsia="en-US"/>
        </w:rPr>
        <w:t>.</w:t>
      </w:r>
    </w:p>
    <w:p w:rsidR="00560603" w:rsidRPr="00497951" w:rsidRDefault="00360607"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Les</w:t>
      </w:r>
      <w:r w:rsidR="009511E6" w:rsidRPr="00497951">
        <w:rPr>
          <w:rFonts w:eastAsiaTheme="minorHAnsi"/>
          <w:szCs w:val="22"/>
          <w:lang w:val="fr-FR" w:eastAsia="en-US"/>
        </w:rPr>
        <w:t xml:space="preserve"> offices envisagent de passer à la norme</w:t>
      </w:r>
      <w:r w:rsidR="007C6470" w:rsidRPr="00497951">
        <w:rPr>
          <w:rFonts w:eastAsiaTheme="minorHAnsi"/>
          <w:szCs w:val="22"/>
          <w:lang w:val="fr-FR" w:eastAsia="en-US"/>
        </w:rPr>
        <w:t> </w:t>
      </w:r>
      <w:r w:rsidR="009511E6" w:rsidRPr="00497951">
        <w:rPr>
          <w:rFonts w:eastAsiaTheme="minorHAnsi"/>
          <w:szCs w:val="22"/>
          <w:lang w:val="fr-FR" w:eastAsia="en-US"/>
        </w:rPr>
        <w:t>ST.96 de l</w:t>
      </w:r>
      <w:r w:rsidR="006D31D5" w:rsidRPr="00497951">
        <w:rPr>
          <w:rFonts w:eastAsiaTheme="minorHAnsi"/>
          <w:szCs w:val="22"/>
          <w:lang w:val="fr-FR" w:eastAsia="en-US"/>
        </w:rPr>
        <w:t>’</w:t>
      </w:r>
      <w:r w:rsidR="009511E6" w:rsidRPr="00497951">
        <w:rPr>
          <w:rFonts w:eastAsiaTheme="minorHAnsi"/>
          <w:szCs w:val="22"/>
          <w:lang w:val="fr-FR" w:eastAsia="en-US"/>
        </w:rPr>
        <w:t>OMPI</w:t>
      </w:r>
      <w:r w:rsidRPr="00497951">
        <w:rPr>
          <w:rFonts w:eastAsiaTheme="minorHAnsi"/>
          <w:szCs w:val="22"/>
          <w:lang w:val="fr-FR" w:eastAsia="en-US"/>
        </w:rPr>
        <w:t xml:space="preserve"> mais relèvent certaines difficultés en ce qui concerne la</w:t>
      </w:r>
      <w:r w:rsidR="009511E6" w:rsidRPr="00497951">
        <w:rPr>
          <w:rFonts w:eastAsiaTheme="minorHAnsi"/>
          <w:szCs w:val="22"/>
          <w:lang w:val="fr-FR" w:eastAsia="en-US"/>
        </w:rPr>
        <w:t xml:space="preserve"> conversion et </w:t>
      </w:r>
      <w:r w:rsidRPr="00497951">
        <w:rPr>
          <w:rFonts w:eastAsiaTheme="minorHAnsi"/>
          <w:szCs w:val="22"/>
          <w:lang w:val="fr-FR" w:eastAsia="en-US"/>
        </w:rPr>
        <w:t>la</w:t>
      </w:r>
      <w:r w:rsidR="009511E6" w:rsidRPr="00497951">
        <w:rPr>
          <w:rFonts w:eastAsiaTheme="minorHAnsi"/>
          <w:szCs w:val="22"/>
          <w:lang w:val="fr-FR" w:eastAsia="en-US"/>
        </w:rPr>
        <w:t xml:space="preserve"> g</w:t>
      </w:r>
      <w:r w:rsidRPr="00497951">
        <w:rPr>
          <w:rFonts w:eastAsiaTheme="minorHAnsi"/>
          <w:szCs w:val="22"/>
          <w:lang w:val="fr-FR" w:eastAsia="en-US"/>
        </w:rPr>
        <w:t>estion</w:t>
      </w:r>
      <w:r w:rsidR="009511E6" w:rsidRPr="00497951">
        <w:rPr>
          <w:rFonts w:eastAsiaTheme="minorHAnsi"/>
          <w:szCs w:val="22"/>
          <w:lang w:val="fr-FR" w:eastAsia="en-US"/>
        </w:rPr>
        <w:t xml:space="preserve"> de formats multiples.</w:t>
      </w:r>
      <w:r w:rsidR="00765CCA" w:rsidRPr="00497951">
        <w:rPr>
          <w:rFonts w:eastAsiaTheme="minorHAnsi"/>
          <w:szCs w:val="22"/>
          <w:lang w:val="fr-FR" w:eastAsia="en-US"/>
        </w:rPr>
        <w:t xml:space="preserve">  </w:t>
      </w:r>
      <w:r w:rsidR="009511E6" w:rsidRPr="00497951">
        <w:rPr>
          <w:rFonts w:eastAsiaTheme="minorHAnsi"/>
          <w:szCs w:val="22"/>
          <w:lang w:val="fr-FR" w:eastAsia="en-US"/>
        </w:rPr>
        <w:t>L</w:t>
      </w:r>
      <w:r w:rsidR="006D31D5" w:rsidRPr="00497951">
        <w:rPr>
          <w:rFonts w:eastAsiaTheme="minorHAnsi"/>
          <w:szCs w:val="22"/>
          <w:lang w:val="fr-FR" w:eastAsia="en-US"/>
        </w:rPr>
        <w:t>’</w:t>
      </w:r>
      <w:r w:rsidR="009511E6" w:rsidRPr="00497951">
        <w:rPr>
          <w:rFonts w:eastAsiaTheme="minorHAnsi"/>
          <w:szCs w:val="22"/>
          <w:lang w:val="fr-FR" w:eastAsia="en-US"/>
        </w:rPr>
        <w:t>Équipe d</w:t>
      </w:r>
      <w:r w:rsidR="006D31D5" w:rsidRPr="00497951">
        <w:rPr>
          <w:rFonts w:eastAsiaTheme="minorHAnsi"/>
          <w:szCs w:val="22"/>
          <w:lang w:val="fr-FR" w:eastAsia="en-US"/>
        </w:rPr>
        <w:t>’</w:t>
      </w:r>
      <w:r w:rsidR="009511E6" w:rsidRPr="00497951">
        <w:rPr>
          <w:rFonts w:eastAsiaTheme="minorHAnsi"/>
          <w:szCs w:val="22"/>
          <w:lang w:val="fr-FR" w:eastAsia="en-US"/>
        </w:rPr>
        <w:t>experts chargée de la norme</w:t>
      </w:r>
      <w:r w:rsidR="007C6470" w:rsidRPr="00497951">
        <w:rPr>
          <w:rFonts w:eastAsiaTheme="minorHAnsi"/>
          <w:szCs w:val="22"/>
          <w:lang w:val="fr-FR" w:eastAsia="en-US"/>
        </w:rPr>
        <w:t> </w:t>
      </w:r>
      <w:r w:rsidR="009511E6" w:rsidRPr="00497951">
        <w:rPr>
          <w:rFonts w:eastAsiaTheme="minorHAnsi"/>
          <w:szCs w:val="22"/>
          <w:lang w:val="fr-FR" w:eastAsia="en-US"/>
        </w:rPr>
        <w:t>XML4IP est supposée examiner de nouveaux éléments pour la norme</w:t>
      </w:r>
      <w:r w:rsidR="007C6470" w:rsidRPr="00497951">
        <w:rPr>
          <w:rFonts w:eastAsiaTheme="minorHAnsi"/>
          <w:szCs w:val="22"/>
          <w:lang w:val="fr-FR" w:eastAsia="en-US"/>
        </w:rPr>
        <w:t> </w:t>
      </w:r>
      <w:r w:rsidR="009511E6" w:rsidRPr="00497951">
        <w:rPr>
          <w:rFonts w:eastAsiaTheme="minorHAnsi"/>
          <w:szCs w:val="22"/>
          <w:lang w:val="fr-FR" w:eastAsia="en-US"/>
        </w:rPr>
        <w:t>ST.96</w:t>
      </w:r>
      <w:r w:rsidR="00765CCA" w:rsidRPr="00497951">
        <w:rPr>
          <w:rFonts w:eastAsiaTheme="minorHAnsi"/>
          <w:szCs w:val="22"/>
          <w:lang w:val="fr-FR" w:eastAsia="en-US"/>
        </w:rPr>
        <w:t xml:space="preserve">, </w:t>
      </w:r>
      <w:r w:rsidR="009511E6" w:rsidRPr="00497951">
        <w:rPr>
          <w:rFonts w:eastAsiaTheme="minorHAnsi"/>
          <w:szCs w:val="22"/>
          <w:lang w:val="fr-FR" w:eastAsia="en-US"/>
        </w:rPr>
        <w:t>notamment les rapports de recherche ou d</w:t>
      </w:r>
      <w:r w:rsidR="006D31D5" w:rsidRPr="00497951">
        <w:rPr>
          <w:rFonts w:eastAsiaTheme="minorHAnsi"/>
          <w:szCs w:val="22"/>
          <w:lang w:val="fr-FR" w:eastAsia="en-US"/>
        </w:rPr>
        <w:t>’</w:t>
      </w:r>
      <w:r w:rsidR="009511E6" w:rsidRPr="00497951">
        <w:rPr>
          <w:rFonts w:eastAsiaTheme="minorHAnsi"/>
          <w:szCs w:val="22"/>
          <w:lang w:val="fr-FR" w:eastAsia="en-US"/>
        </w:rPr>
        <w:t xml:space="preserve">examen et </w:t>
      </w:r>
      <w:r w:rsidR="0015025D" w:rsidRPr="00497951">
        <w:rPr>
          <w:rFonts w:eastAsiaTheme="minorHAnsi"/>
          <w:szCs w:val="22"/>
          <w:lang w:val="fr-FR" w:eastAsia="en-US"/>
        </w:rPr>
        <w:t>l</w:t>
      </w:r>
      <w:r w:rsidR="006D31D5" w:rsidRPr="00497951">
        <w:rPr>
          <w:rFonts w:eastAsiaTheme="minorHAnsi"/>
          <w:szCs w:val="22"/>
          <w:lang w:val="fr-FR" w:eastAsia="en-US"/>
        </w:rPr>
        <w:t>’</w:t>
      </w:r>
      <w:r w:rsidR="0015025D" w:rsidRPr="00497951">
        <w:rPr>
          <w:rFonts w:eastAsiaTheme="minorHAnsi"/>
          <w:szCs w:val="22"/>
          <w:lang w:val="fr-FR" w:eastAsia="en-US"/>
        </w:rPr>
        <w:t>extension</w:t>
      </w:r>
      <w:r w:rsidR="009511E6" w:rsidRPr="00497951">
        <w:rPr>
          <w:rFonts w:eastAsiaTheme="minorHAnsi"/>
          <w:szCs w:val="22"/>
          <w:lang w:val="fr-FR" w:eastAsia="en-US"/>
        </w:rPr>
        <w:t xml:space="preserve"> </w:t>
      </w:r>
      <w:r w:rsidR="00E04F04" w:rsidRPr="00497951">
        <w:rPr>
          <w:rFonts w:eastAsiaTheme="minorHAnsi"/>
          <w:szCs w:val="22"/>
          <w:lang w:val="fr-FR" w:eastAsia="en-US"/>
        </w:rPr>
        <w:t xml:space="preserve">possible </w:t>
      </w:r>
      <w:r w:rsidR="009511E6" w:rsidRPr="00497951">
        <w:rPr>
          <w:rFonts w:eastAsiaTheme="minorHAnsi"/>
          <w:szCs w:val="22"/>
          <w:lang w:val="fr-FR" w:eastAsia="en-US"/>
        </w:rPr>
        <w:t xml:space="preserve">des travaux </w:t>
      </w:r>
      <w:r w:rsidR="0015025D" w:rsidRPr="00497951">
        <w:rPr>
          <w:rFonts w:eastAsiaTheme="minorHAnsi"/>
          <w:szCs w:val="22"/>
          <w:lang w:val="fr-FR" w:eastAsia="en-US"/>
        </w:rPr>
        <w:t>de l</w:t>
      </w:r>
      <w:r w:rsidR="006D31D5" w:rsidRPr="00497951">
        <w:rPr>
          <w:rFonts w:eastAsiaTheme="minorHAnsi"/>
          <w:szCs w:val="22"/>
          <w:lang w:val="fr-FR" w:eastAsia="en-US"/>
        </w:rPr>
        <w:t>’</w:t>
      </w:r>
      <w:r w:rsidR="0015025D" w:rsidRPr="00497951">
        <w:rPr>
          <w:rFonts w:eastAsiaTheme="minorHAnsi"/>
          <w:szCs w:val="22"/>
          <w:lang w:val="fr-FR" w:eastAsia="en-US"/>
        </w:rPr>
        <w:t>équipe d</w:t>
      </w:r>
      <w:r w:rsidR="006D31D5" w:rsidRPr="00497951">
        <w:rPr>
          <w:rFonts w:eastAsiaTheme="minorHAnsi"/>
          <w:szCs w:val="22"/>
          <w:lang w:val="fr-FR" w:eastAsia="en-US"/>
        </w:rPr>
        <w:t>’</w:t>
      </w:r>
      <w:r w:rsidR="0015025D" w:rsidRPr="00497951">
        <w:rPr>
          <w:rFonts w:eastAsiaTheme="minorHAnsi"/>
          <w:szCs w:val="22"/>
          <w:lang w:val="fr-FR" w:eastAsia="en-US"/>
        </w:rPr>
        <w:t>experts aux questions de mise en œuvre liées aux mécanismes de validation XML afin d</w:t>
      </w:r>
      <w:r w:rsidR="006D31D5" w:rsidRPr="00497951">
        <w:rPr>
          <w:rFonts w:eastAsiaTheme="minorHAnsi"/>
          <w:szCs w:val="22"/>
          <w:lang w:val="fr-FR" w:eastAsia="en-US"/>
        </w:rPr>
        <w:t>’</w:t>
      </w:r>
      <w:r w:rsidR="0015025D" w:rsidRPr="00497951">
        <w:rPr>
          <w:rFonts w:eastAsiaTheme="minorHAnsi"/>
          <w:szCs w:val="22"/>
          <w:lang w:val="fr-FR" w:eastAsia="en-US"/>
        </w:rPr>
        <w:t>améliorer l</w:t>
      </w:r>
      <w:r w:rsidR="006D31D5" w:rsidRPr="00497951">
        <w:rPr>
          <w:rFonts w:eastAsiaTheme="minorHAnsi"/>
          <w:szCs w:val="22"/>
          <w:lang w:val="fr-FR" w:eastAsia="en-US"/>
        </w:rPr>
        <w:t>’</w:t>
      </w:r>
      <w:r w:rsidR="0015025D" w:rsidRPr="00497951">
        <w:rPr>
          <w:rFonts w:eastAsiaTheme="minorHAnsi"/>
          <w:szCs w:val="22"/>
          <w:lang w:val="fr-FR" w:eastAsia="en-US"/>
        </w:rPr>
        <w:t>interopérabilité entre les offices</w:t>
      </w:r>
      <w:r w:rsidR="009961C1" w:rsidRPr="00497951">
        <w:rPr>
          <w:rFonts w:eastAsiaTheme="minorHAnsi"/>
          <w:szCs w:val="22"/>
          <w:lang w:val="fr-FR" w:eastAsia="en-US"/>
        </w:rPr>
        <w:t xml:space="preserve"> </w:t>
      </w:r>
      <w:r w:rsidR="00765CCA" w:rsidRPr="00497951">
        <w:rPr>
          <w:rFonts w:eastAsiaTheme="minorHAnsi"/>
          <w:szCs w:val="22"/>
          <w:lang w:val="fr-FR" w:eastAsia="en-US"/>
        </w:rPr>
        <w:t>(</w:t>
      </w:r>
      <w:r w:rsidR="0015025D" w:rsidRPr="00497951">
        <w:rPr>
          <w:rFonts w:eastAsiaTheme="minorHAnsi"/>
          <w:szCs w:val="22"/>
          <w:lang w:val="fr-FR" w:eastAsia="en-US"/>
        </w:rPr>
        <w:t>voir les recommandations</w:t>
      </w:r>
      <w:r w:rsidR="00D47B43" w:rsidRPr="00497951">
        <w:rPr>
          <w:rFonts w:eastAsiaTheme="minorHAnsi"/>
          <w:szCs w:val="22"/>
          <w:lang w:val="fr-FR" w:eastAsia="en-US"/>
        </w:rPr>
        <w:t> </w:t>
      </w:r>
      <w:r w:rsidR="00072D09" w:rsidRPr="00497951">
        <w:rPr>
          <w:rFonts w:eastAsiaTheme="minorHAnsi"/>
          <w:szCs w:val="22"/>
          <w:lang w:val="fr-FR" w:eastAsia="en-US"/>
        </w:rPr>
        <w:t xml:space="preserve">R16 </w:t>
      </w:r>
      <w:r w:rsidR="0015025D" w:rsidRPr="00497951">
        <w:rPr>
          <w:rFonts w:eastAsiaTheme="minorHAnsi"/>
          <w:szCs w:val="22"/>
          <w:lang w:val="fr-FR" w:eastAsia="en-US"/>
        </w:rPr>
        <w:t>et</w:t>
      </w:r>
      <w:r w:rsidR="00072D09" w:rsidRPr="00497951">
        <w:rPr>
          <w:rFonts w:eastAsiaTheme="minorHAnsi"/>
          <w:szCs w:val="22"/>
          <w:lang w:val="fr-FR" w:eastAsia="en-US"/>
        </w:rPr>
        <w:t xml:space="preserve"> </w:t>
      </w:r>
      <w:r w:rsidR="00765CCA" w:rsidRPr="00497951">
        <w:rPr>
          <w:rFonts w:eastAsiaTheme="minorHAnsi"/>
          <w:szCs w:val="22"/>
          <w:lang w:val="fr-FR" w:eastAsia="en-US"/>
        </w:rPr>
        <w:t>R17).</w:t>
      </w:r>
      <w:r w:rsidR="0095657B" w:rsidRPr="00497951">
        <w:rPr>
          <w:rFonts w:eastAsiaTheme="minorHAnsi"/>
          <w:szCs w:val="22"/>
          <w:lang w:val="fr-FR" w:eastAsia="en-US"/>
        </w:rPr>
        <w:t xml:space="preserve">  </w:t>
      </w:r>
      <w:r w:rsidR="0015025D" w:rsidRPr="00497951">
        <w:rPr>
          <w:rFonts w:eastAsiaTheme="minorHAnsi"/>
          <w:szCs w:val="22"/>
          <w:lang w:val="fr-FR" w:eastAsia="en-US"/>
        </w:rPr>
        <w:t>D</w:t>
      </w:r>
      <w:r w:rsidR="006D31D5" w:rsidRPr="00497951">
        <w:rPr>
          <w:rFonts w:eastAsiaTheme="minorHAnsi"/>
          <w:szCs w:val="22"/>
          <w:lang w:val="fr-FR" w:eastAsia="en-US"/>
        </w:rPr>
        <w:t>’</w:t>
      </w:r>
      <w:r w:rsidR="0015025D" w:rsidRPr="00497951">
        <w:rPr>
          <w:rFonts w:eastAsiaTheme="minorHAnsi"/>
          <w:szCs w:val="22"/>
          <w:lang w:val="fr-FR" w:eastAsia="en-US"/>
        </w:rPr>
        <w:t>autres compétences juridiques et techniques pourraient être nécessaires pour ces éléments supplémentaires</w:t>
      </w:r>
      <w:r w:rsidR="0095657B" w:rsidRPr="00497951">
        <w:rPr>
          <w:rFonts w:eastAsiaTheme="minorHAnsi"/>
          <w:szCs w:val="22"/>
          <w:lang w:val="fr-FR" w:eastAsia="en-US"/>
        </w:rPr>
        <w:t>.</w:t>
      </w:r>
    </w:p>
    <w:p w:rsidR="00560603" w:rsidRPr="00497951" w:rsidRDefault="0015025D"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 xml:space="preserve">Des outils communs, </w:t>
      </w:r>
      <w:r w:rsidR="00E04F04" w:rsidRPr="00497951">
        <w:rPr>
          <w:rFonts w:eastAsiaTheme="minorHAnsi"/>
          <w:szCs w:val="22"/>
          <w:lang w:val="fr-FR" w:eastAsia="en-US"/>
        </w:rPr>
        <w:t>le cas échéant</w:t>
      </w:r>
      <w:r w:rsidRPr="00497951">
        <w:rPr>
          <w:rFonts w:eastAsiaTheme="minorHAnsi"/>
          <w:szCs w:val="22"/>
          <w:lang w:val="fr-FR" w:eastAsia="en-US"/>
        </w:rPr>
        <w:t>, aideraient à assurer la mise en œuvre uniforme des norm</w:t>
      </w:r>
      <w:r w:rsidR="00DE4AAA" w:rsidRPr="00497951">
        <w:rPr>
          <w:rFonts w:eastAsiaTheme="minorHAnsi"/>
          <w:szCs w:val="22"/>
          <w:lang w:val="fr-FR" w:eastAsia="en-US"/>
        </w:rPr>
        <w:t>es.  De</w:t>
      </w:r>
      <w:r w:rsidRPr="00497951">
        <w:rPr>
          <w:rFonts w:eastAsiaTheme="minorHAnsi"/>
          <w:szCs w:val="22"/>
          <w:lang w:val="fr-FR" w:eastAsia="en-US"/>
        </w:rPr>
        <w:t xml:space="preserve">s convertisseurs </w:t>
      </w:r>
      <w:proofErr w:type="spellStart"/>
      <w:r w:rsidRPr="00497951">
        <w:rPr>
          <w:rFonts w:eastAsiaTheme="minorHAnsi"/>
          <w:szCs w:val="22"/>
          <w:lang w:val="fr-FR" w:eastAsia="en-US"/>
        </w:rPr>
        <w:t>d</w:t>
      </w:r>
      <w:r w:rsidR="009961C1" w:rsidRPr="00497951">
        <w:rPr>
          <w:rFonts w:eastAsiaTheme="minorHAnsi"/>
          <w:szCs w:val="22"/>
          <w:lang w:val="fr-FR" w:eastAsia="en-US"/>
        </w:rPr>
        <w:t>ocx</w:t>
      </w:r>
      <w:proofErr w:type="spellEnd"/>
      <w:r w:rsidR="009961C1" w:rsidRPr="00497951">
        <w:rPr>
          <w:rFonts w:eastAsiaTheme="minorHAnsi"/>
          <w:szCs w:val="22"/>
          <w:lang w:val="fr-FR" w:eastAsia="en-US"/>
        </w:rPr>
        <w:t xml:space="preserve"> </w:t>
      </w:r>
      <w:r w:rsidRPr="00497951">
        <w:rPr>
          <w:rFonts w:eastAsiaTheme="minorHAnsi"/>
          <w:szCs w:val="22"/>
          <w:lang w:val="fr-FR" w:eastAsia="en-US"/>
        </w:rPr>
        <w:t>pour le corps de la demande constitueraient un premier exemple</w:t>
      </w:r>
      <w:r w:rsidR="009961C1" w:rsidRPr="00497951">
        <w:rPr>
          <w:rFonts w:eastAsiaTheme="minorHAnsi"/>
          <w:szCs w:val="22"/>
          <w:lang w:val="fr-FR" w:eastAsia="en-US"/>
        </w:rPr>
        <w:t xml:space="preserve"> (</w:t>
      </w:r>
      <w:r w:rsidRPr="00497951">
        <w:rPr>
          <w:rFonts w:eastAsiaTheme="minorHAnsi"/>
          <w:szCs w:val="22"/>
          <w:lang w:val="fr-FR" w:eastAsia="en-US"/>
        </w:rPr>
        <w:t xml:space="preserve">à noter que </w:t>
      </w:r>
      <w:r w:rsidR="00C30938" w:rsidRPr="00497951">
        <w:rPr>
          <w:rFonts w:eastAsiaTheme="minorHAnsi"/>
          <w:szCs w:val="22"/>
          <w:lang w:val="fr-FR" w:eastAsia="en-US"/>
        </w:rPr>
        <w:t>d</w:t>
      </w:r>
      <w:r w:rsidR="006D31D5" w:rsidRPr="00497951">
        <w:rPr>
          <w:rFonts w:eastAsiaTheme="minorHAnsi"/>
          <w:szCs w:val="22"/>
          <w:lang w:val="fr-FR" w:eastAsia="en-US"/>
        </w:rPr>
        <w:t>’</w:t>
      </w:r>
      <w:r w:rsidR="00C30938" w:rsidRPr="00497951">
        <w:rPr>
          <w:rFonts w:eastAsiaTheme="minorHAnsi"/>
          <w:szCs w:val="22"/>
          <w:lang w:val="fr-FR" w:eastAsia="en-US"/>
        </w:rPr>
        <w:t>autres</w:t>
      </w:r>
      <w:r w:rsidRPr="00497951">
        <w:rPr>
          <w:rFonts w:eastAsiaTheme="minorHAnsi"/>
          <w:szCs w:val="22"/>
          <w:lang w:val="fr-FR" w:eastAsia="en-US"/>
        </w:rPr>
        <w:t xml:space="preserve"> questions juridiques ou de procédure </w:t>
      </w:r>
      <w:r w:rsidR="00C30938" w:rsidRPr="00497951">
        <w:rPr>
          <w:rFonts w:eastAsiaTheme="minorHAnsi"/>
          <w:szCs w:val="22"/>
          <w:lang w:val="fr-FR" w:eastAsia="en-US"/>
        </w:rPr>
        <w:t>sont</w:t>
      </w:r>
      <w:r w:rsidR="00E04F04" w:rsidRPr="00497951">
        <w:rPr>
          <w:rFonts w:eastAsiaTheme="minorHAnsi"/>
          <w:szCs w:val="22"/>
          <w:lang w:val="fr-FR" w:eastAsia="en-US"/>
        </w:rPr>
        <w:t xml:space="preserve"> à prendre </w:t>
      </w:r>
      <w:r w:rsidR="00313689" w:rsidRPr="00497951">
        <w:rPr>
          <w:rFonts w:eastAsiaTheme="minorHAnsi"/>
          <w:szCs w:val="22"/>
          <w:lang w:val="fr-FR" w:eastAsia="en-US"/>
        </w:rPr>
        <w:t>en considération en plus de la question de l</w:t>
      </w:r>
      <w:r w:rsidR="006D31D5" w:rsidRPr="00497951">
        <w:rPr>
          <w:rFonts w:eastAsiaTheme="minorHAnsi"/>
          <w:szCs w:val="22"/>
          <w:lang w:val="fr-FR" w:eastAsia="en-US"/>
        </w:rPr>
        <w:t>’</w:t>
      </w:r>
      <w:r w:rsidR="00313689" w:rsidRPr="00497951">
        <w:rPr>
          <w:rFonts w:eastAsiaTheme="minorHAnsi"/>
          <w:szCs w:val="22"/>
          <w:lang w:val="fr-FR" w:eastAsia="en-US"/>
        </w:rPr>
        <w:t>uniformité sur le plan technique</w:t>
      </w:r>
      <w:r w:rsidR="009961C1" w:rsidRPr="00497951">
        <w:rPr>
          <w:rFonts w:eastAsiaTheme="minorHAnsi"/>
          <w:szCs w:val="22"/>
          <w:lang w:val="fr-FR" w:eastAsia="en-US"/>
        </w:rPr>
        <w:t>).</w:t>
      </w:r>
    </w:p>
    <w:p w:rsidR="00560603" w:rsidRPr="00497951" w:rsidRDefault="00313689"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lastRenderedPageBreak/>
        <w:t>Outre les questions concernant l</w:t>
      </w:r>
      <w:r w:rsidR="006D31D5" w:rsidRPr="00497951">
        <w:rPr>
          <w:rFonts w:eastAsiaTheme="minorHAnsi"/>
          <w:szCs w:val="22"/>
          <w:lang w:val="fr-FR" w:eastAsia="en-US"/>
        </w:rPr>
        <w:t>’</w:t>
      </w:r>
      <w:r w:rsidRPr="00497951">
        <w:rPr>
          <w:rFonts w:eastAsiaTheme="minorHAnsi"/>
          <w:szCs w:val="22"/>
          <w:lang w:val="fr-FR" w:eastAsia="en-US"/>
        </w:rPr>
        <w:t xml:space="preserve">équipe </w:t>
      </w:r>
      <w:r w:rsidR="007302CD" w:rsidRPr="00497951">
        <w:rPr>
          <w:rFonts w:eastAsiaTheme="minorHAnsi"/>
          <w:szCs w:val="22"/>
          <w:lang w:val="fr-FR" w:eastAsia="en-US"/>
        </w:rPr>
        <w:t>d</w:t>
      </w:r>
      <w:r w:rsidR="006D31D5" w:rsidRPr="00497951">
        <w:rPr>
          <w:rFonts w:eastAsiaTheme="minorHAnsi"/>
          <w:szCs w:val="22"/>
          <w:lang w:val="fr-FR" w:eastAsia="en-US"/>
        </w:rPr>
        <w:t>’</w:t>
      </w:r>
      <w:r w:rsidR="007302CD" w:rsidRPr="00497951">
        <w:rPr>
          <w:rFonts w:eastAsiaTheme="minorHAnsi"/>
          <w:szCs w:val="22"/>
          <w:lang w:val="fr-FR" w:eastAsia="en-US"/>
        </w:rPr>
        <w:t>experts</w:t>
      </w:r>
      <w:r w:rsidR="006D31D5" w:rsidRPr="00497951">
        <w:rPr>
          <w:rFonts w:eastAsiaTheme="minorHAnsi"/>
          <w:szCs w:val="22"/>
          <w:lang w:val="fr-FR" w:eastAsia="en-US"/>
        </w:rPr>
        <w:t xml:space="preserve"> du CWS</w:t>
      </w:r>
      <w:r w:rsidRPr="00497951">
        <w:rPr>
          <w:rFonts w:eastAsiaTheme="minorHAnsi"/>
          <w:szCs w:val="22"/>
          <w:lang w:val="fr-FR" w:eastAsia="en-US"/>
        </w:rPr>
        <w:t xml:space="preserve">, certains offices </w:t>
      </w:r>
      <w:r w:rsidR="007302CD" w:rsidRPr="00497951">
        <w:rPr>
          <w:rFonts w:eastAsiaTheme="minorHAnsi"/>
          <w:szCs w:val="22"/>
          <w:lang w:val="fr-FR" w:eastAsia="en-US"/>
        </w:rPr>
        <w:t>s</w:t>
      </w:r>
      <w:r w:rsidRPr="00497951">
        <w:rPr>
          <w:rFonts w:eastAsiaTheme="minorHAnsi"/>
          <w:szCs w:val="22"/>
          <w:lang w:val="fr-FR" w:eastAsia="en-US"/>
        </w:rPr>
        <w:t>ont convenu</w:t>
      </w:r>
      <w:r w:rsidR="007302CD" w:rsidRPr="00497951">
        <w:rPr>
          <w:rFonts w:eastAsiaTheme="minorHAnsi"/>
          <w:szCs w:val="22"/>
          <w:lang w:val="fr-FR" w:eastAsia="en-US"/>
        </w:rPr>
        <w:t>s</w:t>
      </w:r>
      <w:r w:rsidRPr="00497951">
        <w:rPr>
          <w:rFonts w:eastAsiaTheme="minorHAnsi"/>
          <w:szCs w:val="22"/>
          <w:lang w:val="fr-FR" w:eastAsia="en-US"/>
        </w:rPr>
        <w:t xml:space="preserve"> d</w:t>
      </w:r>
      <w:r w:rsidR="006D31D5" w:rsidRPr="00497951">
        <w:rPr>
          <w:rFonts w:eastAsiaTheme="minorHAnsi"/>
          <w:szCs w:val="22"/>
          <w:lang w:val="fr-FR" w:eastAsia="en-US"/>
        </w:rPr>
        <w:t>’</w:t>
      </w:r>
      <w:r w:rsidRPr="00497951">
        <w:rPr>
          <w:rFonts w:eastAsiaTheme="minorHAnsi"/>
          <w:szCs w:val="22"/>
          <w:lang w:val="fr-FR" w:eastAsia="en-US"/>
        </w:rPr>
        <w:t>échanger davantage d</w:t>
      </w:r>
      <w:r w:rsidR="006D31D5" w:rsidRPr="00497951">
        <w:rPr>
          <w:rFonts w:eastAsiaTheme="minorHAnsi"/>
          <w:szCs w:val="22"/>
          <w:lang w:val="fr-FR" w:eastAsia="en-US"/>
        </w:rPr>
        <w:t>’</w:t>
      </w:r>
      <w:r w:rsidRPr="00497951">
        <w:rPr>
          <w:rFonts w:eastAsiaTheme="minorHAnsi"/>
          <w:szCs w:val="22"/>
          <w:lang w:val="fr-FR" w:eastAsia="en-US"/>
        </w:rPr>
        <w:t>informations techniques</w:t>
      </w:r>
      <w:r w:rsidR="00765CCA" w:rsidRPr="00497951">
        <w:rPr>
          <w:rFonts w:eastAsiaTheme="minorHAnsi"/>
          <w:szCs w:val="22"/>
          <w:lang w:val="fr-FR" w:eastAsia="en-US"/>
        </w:rPr>
        <w:t xml:space="preserve">, </w:t>
      </w:r>
      <w:r w:rsidRPr="00497951">
        <w:rPr>
          <w:rFonts w:eastAsiaTheme="minorHAnsi"/>
          <w:szCs w:val="22"/>
          <w:lang w:val="fr-FR" w:eastAsia="en-US"/>
        </w:rPr>
        <w:t xml:space="preserve">de préférence dans le cadre de séminaires </w:t>
      </w:r>
      <w:r w:rsidR="00A151C9" w:rsidRPr="00497951">
        <w:rPr>
          <w:rFonts w:eastAsiaTheme="minorHAnsi"/>
          <w:szCs w:val="22"/>
          <w:lang w:val="fr-FR" w:eastAsia="en-US"/>
        </w:rPr>
        <w:t>en ligne</w:t>
      </w:r>
      <w:r w:rsidRPr="00497951">
        <w:rPr>
          <w:rFonts w:eastAsiaTheme="minorHAnsi"/>
          <w:szCs w:val="22"/>
          <w:lang w:val="fr-FR" w:eastAsia="en-US"/>
        </w:rPr>
        <w:t xml:space="preserve"> ou d</w:t>
      </w:r>
      <w:r w:rsidR="006D31D5" w:rsidRPr="00497951">
        <w:rPr>
          <w:rFonts w:eastAsiaTheme="minorHAnsi"/>
          <w:szCs w:val="22"/>
          <w:lang w:val="fr-FR" w:eastAsia="en-US"/>
        </w:rPr>
        <w:t>’</w:t>
      </w:r>
      <w:r w:rsidRPr="00497951">
        <w:rPr>
          <w:rFonts w:eastAsiaTheme="minorHAnsi"/>
          <w:szCs w:val="22"/>
          <w:lang w:val="fr-FR" w:eastAsia="en-US"/>
        </w:rPr>
        <w:t>autres réunions en ligne organisés régulièrement</w:t>
      </w:r>
      <w:r w:rsidR="00765CCA" w:rsidRPr="00497951">
        <w:rPr>
          <w:rFonts w:eastAsiaTheme="minorHAnsi"/>
          <w:szCs w:val="22"/>
          <w:lang w:val="fr-FR" w:eastAsia="en-US"/>
        </w:rPr>
        <w:t xml:space="preserve">, </w:t>
      </w:r>
      <w:r w:rsidR="007302CD" w:rsidRPr="00497951">
        <w:rPr>
          <w:rFonts w:eastAsiaTheme="minorHAnsi"/>
          <w:szCs w:val="22"/>
          <w:lang w:val="fr-FR" w:eastAsia="en-US"/>
        </w:rPr>
        <w:t xml:space="preserve">en ce qui concerne </w:t>
      </w:r>
      <w:r w:rsidRPr="00497951">
        <w:rPr>
          <w:rFonts w:eastAsiaTheme="minorHAnsi"/>
          <w:szCs w:val="22"/>
          <w:lang w:val="fr-FR" w:eastAsia="en-US"/>
        </w:rPr>
        <w:t>leur expérience sur les outils de conversion, les outils de validation, l</w:t>
      </w:r>
      <w:r w:rsidR="006D31D5" w:rsidRPr="00497951">
        <w:rPr>
          <w:rFonts w:eastAsiaTheme="minorHAnsi"/>
          <w:szCs w:val="22"/>
          <w:lang w:val="fr-FR" w:eastAsia="en-US"/>
        </w:rPr>
        <w:t>’</w:t>
      </w:r>
      <w:r w:rsidRPr="00497951">
        <w:rPr>
          <w:rFonts w:eastAsiaTheme="minorHAnsi"/>
          <w:szCs w:val="22"/>
          <w:lang w:val="fr-FR" w:eastAsia="en-US"/>
        </w:rPr>
        <w:t>utilisation d</w:t>
      </w:r>
      <w:r w:rsidR="006D31D5" w:rsidRPr="00497951">
        <w:rPr>
          <w:rFonts w:eastAsiaTheme="minorHAnsi"/>
          <w:szCs w:val="22"/>
          <w:lang w:val="fr-FR" w:eastAsia="en-US"/>
        </w:rPr>
        <w:t>’</w:t>
      </w:r>
      <w:r w:rsidRPr="00497951">
        <w:rPr>
          <w:rFonts w:eastAsiaTheme="minorHAnsi"/>
          <w:szCs w:val="22"/>
          <w:lang w:val="fr-FR" w:eastAsia="en-US"/>
        </w:rPr>
        <w:t>applications d</w:t>
      </w:r>
      <w:r w:rsidR="006D31D5" w:rsidRPr="00497951">
        <w:rPr>
          <w:rFonts w:eastAsiaTheme="minorHAnsi"/>
          <w:szCs w:val="22"/>
          <w:lang w:val="fr-FR" w:eastAsia="en-US"/>
        </w:rPr>
        <w:t>’</w:t>
      </w:r>
      <w:r w:rsidRPr="00497951">
        <w:rPr>
          <w:rFonts w:eastAsiaTheme="minorHAnsi"/>
          <w:szCs w:val="22"/>
          <w:lang w:val="fr-FR" w:eastAsia="en-US"/>
        </w:rPr>
        <w:t>intelligence artificielle pour fournir des services aux clients</w:t>
      </w:r>
      <w:r w:rsidR="00765CCA" w:rsidRPr="00497951">
        <w:rPr>
          <w:rFonts w:eastAsiaTheme="minorHAnsi"/>
          <w:szCs w:val="22"/>
          <w:lang w:val="fr-FR" w:eastAsia="en-US"/>
        </w:rPr>
        <w:t xml:space="preserve">, </w:t>
      </w: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intégration dans des systèmes tiers, ou d</w:t>
      </w:r>
      <w:r w:rsidR="006D31D5" w:rsidRPr="00497951">
        <w:rPr>
          <w:rFonts w:eastAsiaTheme="minorHAnsi"/>
          <w:szCs w:val="22"/>
          <w:lang w:val="fr-FR" w:eastAsia="en-US"/>
        </w:rPr>
        <w:t>’</w:t>
      </w:r>
      <w:r w:rsidRPr="00497951">
        <w:rPr>
          <w:rFonts w:eastAsiaTheme="minorHAnsi"/>
          <w:szCs w:val="22"/>
          <w:lang w:val="fr-FR" w:eastAsia="en-US"/>
        </w:rPr>
        <w:t>autres questions, comme l</w:t>
      </w:r>
      <w:r w:rsidR="006D31D5" w:rsidRPr="00497951">
        <w:rPr>
          <w:rFonts w:eastAsiaTheme="minorHAnsi"/>
          <w:szCs w:val="22"/>
          <w:lang w:val="fr-FR" w:eastAsia="en-US"/>
        </w:rPr>
        <w:t>’</w:t>
      </w:r>
      <w:r w:rsidRPr="00497951">
        <w:rPr>
          <w:rFonts w:eastAsiaTheme="minorHAnsi"/>
          <w:szCs w:val="22"/>
          <w:lang w:val="fr-FR" w:eastAsia="en-US"/>
        </w:rPr>
        <w:t>orientation de leur stratégie informatique à long terme.</w:t>
      </w:r>
    </w:p>
    <w:p w:rsidR="006D31D5" w:rsidRPr="00497951" w:rsidRDefault="00313689"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équipe d</w:t>
      </w:r>
      <w:r w:rsidR="006D31D5" w:rsidRPr="00497951">
        <w:rPr>
          <w:rFonts w:eastAsiaTheme="minorHAnsi"/>
          <w:szCs w:val="22"/>
          <w:lang w:val="fr-FR" w:eastAsia="en-US"/>
        </w:rPr>
        <w:t>’</w:t>
      </w:r>
      <w:r w:rsidRPr="00497951">
        <w:rPr>
          <w:rFonts w:eastAsiaTheme="minorHAnsi"/>
          <w:szCs w:val="22"/>
          <w:lang w:val="fr-FR" w:eastAsia="en-US"/>
        </w:rPr>
        <w:t>experts</w:t>
      </w:r>
      <w:r w:rsidR="006D31D5" w:rsidRPr="00497951">
        <w:rPr>
          <w:rFonts w:eastAsiaTheme="minorHAnsi"/>
          <w:szCs w:val="22"/>
          <w:lang w:val="fr-FR" w:eastAsia="en-US"/>
        </w:rPr>
        <w:t xml:space="preserve"> du CWS</w:t>
      </w:r>
      <w:r w:rsidRPr="00497951">
        <w:rPr>
          <w:rFonts w:eastAsiaTheme="minorHAnsi"/>
          <w:szCs w:val="22"/>
          <w:lang w:val="fr-FR" w:eastAsia="en-US"/>
        </w:rPr>
        <w:t xml:space="preserve"> chargée des applications d</w:t>
      </w:r>
      <w:r w:rsidR="006D31D5" w:rsidRPr="00497951">
        <w:rPr>
          <w:rFonts w:eastAsiaTheme="minorHAnsi"/>
          <w:szCs w:val="22"/>
          <w:lang w:val="fr-FR" w:eastAsia="en-US"/>
        </w:rPr>
        <w:t>’</w:t>
      </w:r>
      <w:r w:rsidRPr="00497951">
        <w:rPr>
          <w:rFonts w:eastAsiaTheme="minorHAnsi"/>
          <w:szCs w:val="22"/>
          <w:lang w:val="fr-FR" w:eastAsia="en-US"/>
        </w:rPr>
        <w:t xml:space="preserve">intelligence artificielle pourrait proposer un </w:t>
      </w:r>
      <w:r w:rsidR="00B9121D" w:rsidRPr="00497951">
        <w:rPr>
          <w:rFonts w:eastAsiaTheme="minorHAnsi"/>
          <w:szCs w:val="22"/>
          <w:lang w:val="fr-FR" w:eastAsia="en-US"/>
        </w:rPr>
        <w:t>“</w:t>
      </w:r>
      <w:r w:rsidRPr="00497951">
        <w:rPr>
          <w:rFonts w:eastAsiaTheme="minorHAnsi"/>
          <w:szCs w:val="22"/>
          <w:lang w:val="fr-FR" w:eastAsia="en-US"/>
        </w:rPr>
        <w:t>modèle de mise en œuvre</w:t>
      </w:r>
      <w:r w:rsidR="00B9121D" w:rsidRPr="00497951">
        <w:rPr>
          <w:rFonts w:eastAsiaTheme="minorHAnsi"/>
          <w:szCs w:val="22"/>
          <w:lang w:val="fr-FR" w:eastAsia="en-US"/>
        </w:rPr>
        <w:t xml:space="preserve">” </w:t>
      </w:r>
      <w:r w:rsidRPr="00497951">
        <w:rPr>
          <w:rFonts w:eastAsiaTheme="minorHAnsi"/>
          <w:szCs w:val="22"/>
          <w:lang w:val="fr-FR" w:eastAsia="en-US"/>
        </w:rPr>
        <w:t>qui pourrait être utilisé par les offices et les tiers pour élaborer des systèmes compatibles</w:t>
      </w:r>
      <w:r w:rsidR="00B9121D" w:rsidRPr="00497951">
        <w:rPr>
          <w:rFonts w:eastAsiaTheme="minorHAnsi"/>
          <w:szCs w:val="22"/>
          <w:lang w:val="fr-FR" w:eastAsia="en-US"/>
        </w:rPr>
        <w:t>.</w:t>
      </w:r>
    </w:p>
    <w:p w:rsidR="00560603" w:rsidRPr="00497951" w:rsidRDefault="00793DC3"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Les fichiers d</w:t>
      </w:r>
      <w:r w:rsidR="006D31D5" w:rsidRPr="00497951">
        <w:rPr>
          <w:rFonts w:eastAsiaTheme="minorHAnsi"/>
          <w:szCs w:val="22"/>
          <w:lang w:val="fr-FR" w:eastAsia="en-US"/>
        </w:rPr>
        <w:t>’</w:t>
      </w:r>
      <w:r w:rsidRPr="00497951">
        <w:rPr>
          <w:rFonts w:eastAsiaTheme="minorHAnsi"/>
          <w:szCs w:val="22"/>
          <w:lang w:val="fr-FR" w:eastAsia="en-US"/>
        </w:rPr>
        <w:t>autorité sont déjà mis à disposition par certains offices et ont été normalisés dans la norme</w:t>
      </w:r>
      <w:r w:rsidR="007C6470" w:rsidRPr="00497951">
        <w:rPr>
          <w:rFonts w:eastAsiaTheme="minorHAnsi"/>
          <w:szCs w:val="22"/>
          <w:lang w:val="fr-FR" w:eastAsia="en-US"/>
        </w:rPr>
        <w:t> </w:t>
      </w:r>
      <w:r w:rsidRPr="00497951">
        <w:rPr>
          <w:rFonts w:eastAsiaTheme="minorHAnsi"/>
          <w:szCs w:val="22"/>
          <w:lang w:val="fr-FR" w:eastAsia="en-US"/>
        </w:rPr>
        <w:t>ST.37 de l</w:t>
      </w:r>
      <w:r w:rsidR="006D31D5" w:rsidRPr="00497951">
        <w:rPr>
          <w:rFonts w:eastAsiaTheme="minorHAnsi"/>
          <w:szCs w:val="22"/>
          <w:lang w:val="fr-FR" w:eastAsia="en-US"/>
        </w:rPr>
        <w:t>’</w:t>
      </w:r>
      <w:r w:rsidRPr="00497951">
        <w:rPr>
          <w:rFonts w:eastAsiaTheme="minorHAnsi"/>
          <w:szCs w:val="22"/>
          <w:lang w:val="fr-FR" w:eastAsia="en-US"/>
        </w:rPr>
        <w:t>O</w:t>
      </w:r>
      <w:r w:rsidR="00DE4AAA" w:rsidRPr="00497951">
        <w:rPr>
          <w:rFonts w:eastAsiaTheme="minorHAnsi"/>
          <w:szCs w:val="22"/>
          <w:lang w:val="fr-FR" w:eastAsia="en-US"/>
        </w:rPr>
        <w:t>MPI.  Le</w:t>
      </w:r>
      <w:r w:rsidRPr="00497951">
        <w:rPr>
          <w:rFonts w:eastAsiaTheme="minorHAnsi"/>
          <w:szCs w:val="22"/>
          <w:lang w:val="fr-FR" w:eastAsia="en-US"/>
        </w:rPr>
        <w:t xml:space="preserve">s autres offices sont encouragés à mettre en œuvre cette norme </w:t>
      </w:r>
      <w:r w:rsidR="00FE34D6" w:rsidRPr="00497951">
        <w:rPr>
          <w:rFonts w:eastAsiaTheme="minorHAnsi"/>
          <w:szCs w:val="22"/>
          <w:lang w:val="fr-FR" w:eastAsia="en-US"/>
        </w:rPr>
        <w:t>(</w:t>
      </w:r>
      <w:r w:rsidRPr="00497951">
        <w:rPr>
          <w:rFonts w:eastAsiaTheme="minorHAnsi"/>
          <w:szCs w:val="22"/>
          <w:lang w:val="fr-FR" w:eastAsia="en-US"/>
        </w:rPr>
        <w:t>voir la recommandation</w:t>
      </w:r>
      <w:r w:rsidR="00D47B43" w:rsidRPr="00497951">
        <w:rPr>
          <w:rFonts w:eastAsiaTheme="minorHAnsi"/>
          <w:szCs w:val="22"/>
          <w:lang w:val="fr-FR" w:eastAsia="en-US"/>
        </w:rPr>
        <w:t> </w:t>
      </w:r>
      <w:r w:rsidR="00FE34D6" w:rsidRPr="00497951">
        <w:rPr>
          <w:rFonts w:eastAsiaTheme="minorHAnsi"/>
          <w:szCs w:val="22"/>
          <w:lang w:val="fr-FR" w:eastAsia="en-US"/>
        </w:rPr>
        <w:t>R23)</w:t>
      </w:r>
      <w:r w:rsidRPr="00497951">
        <w:rPr>
          <w:rFonts w:eastAsiaTheme="minorHAnsi"/>
          <w:szCs w:val="22"/>
          <w:lang w:val="fr-FR" w:eastAsia="en-US"/>
        </w:rPr>
        <w:t>.</w:t>
      </w:r>
    </w:p>
    <w:p w:rsidR="006D31D5" w:rsidRPr="00497951" w:rsidRDefault="00D769EF"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Il n</w:t>
      </w:r>
      <w:r w:rsidR="006D31D5" w:rsidRPr="00497951">
        <w:rPr>
          <w:rFonts w:eastAsiaTheme="minorHAnsi"/>
          <w:szCs w:val="22"/>
          <w:lang w:val="fr-FR" w:eastAsia="en-US"/>
        </w:rPr>
        <w:t>’</w:t>
      </w:r>
      <w:r w:rsidRPr="00497951">
        <w:rPr>
          <w:rFonts w:eastAsiaTheme="minorHAnsi"/>
          <w:szCs w:val="22"/>
          <w:lang w:val="fr-FR" w:eastAsia="en-US"/>
        </w:rPr>
        <w:t xml:space="preserve">existe pas de politique </w:t>
      </w:r>
      <w:r w:rsidR="00A151C9" w:rsidRPr="00497951">
        <w:rPr>
          <w:rFonts w:eastAsiaTheme="minorHAnsi"/>
          <w:szCs w:val="22"/>
          <w:lang w:val="fr-FR" w:eastAsia="en-US"/>
        </w:rPr>
        <w:t>internationale concernant</w:t>
      </w:r>
      <w:r w:rsidRPr="00497951">
        <w:rPr>
          <w:rFonts w:eastAsiaTheme="minorHAnsi"/>
          <w:szCs w:val="22"/>
          <w:lang w:val="fr-FR" w:eastAsia="en-US"/>
        </w:rPr>
        <w:t xml:space="preserve"> l</w:t>
      </w:r>
      <w:r w:rsidR="006D31D5" w:rsidRPr="00497951">
        <w:rPr>
          <w:rFonts w:eastAsiaTheme="minorHAnsi"/>
          <w:szCs w:val="22"/>
          <w:lang w:val="fr-FR" w:eastAsia="en-US"/>
        </w:rPr>
        <w:t>’</w:t>
      </w:r>
      <w:r w:rsidRPr="00497951">
        <w:rPr>
          <w:rFonts w:eastAsiaTheme="minorHAnsi"/>
          <w:szCs w:val="22"/>
          <w:lang w:val="fr-FR" w:eastAsia="en-US"/>
        </w:rPr>
        <w:t>échange sans restrictions d</w:t>
      </w:r>
      <w:r w:rsidR="006D31D5" w:rsidRPr="00497951">
        <w:rPr>
          <w:rFonts w:eastAsiaTheme="minorHAnsi"/>
          <w:szCs w:val="22"/>
          <w:lang w:val="fr-FR" w:eastAsia="en-US"/>
        </w:rPr>
        <w:t>’</w:t>
      </w:r>
      <w:r w:rsidRPr="00497951">
        <w:rPr>
          <w:rFonts w:eastAsiaTheme="minorHAnsi"/>
          <w:szCs w:val="22"/>
          <w:lang w:val="fr-FR" w:eastAsia="en-US"/>
        </w:rPr>
        <w:t>information en matière de brevets</w:t>
      </w:r>
      <w:r w:rsidR="00C70B13" w:rsidRPr="00497951">
        <w:rPr>
          <w:rFonts w:eastAsiaTheme="minorHAnsi"/>
          <w:szCs w:val="22"/>
          <w:lang w:val="fr-FR" w:eastAsia="en-US"/>
        </w:rPr>
        <w:t xml:space="preserve">, </w:t>
      </w:r>
      <w:r w:rsidR="00A151C9" w:rsidRPr="00497951">
        <w:rPr>
          <w:rFonts w:eastAsiaTheme="minorHAnsi"/>
          <w:szCs w:val="22"/>
          <w:lang w:val="fr-FR" w:eastAsia="en-US"/>
        </w:rPr>
        <w:t xml:space="preserve">bien que </w:t>
      </w:r>
      <w:r w:rsidRPr="00497951">
        <w:rPr>
          <w:rFonts w:eastAsiaTheme="minorHAnsi"/>
          <w:szCs w:val="22"/>
          <w:lang w:val="fr-FR" w:eastAsia="en-US"/>
        </w:rPr>
        <w:t xml:space="preserve">de nombreuses délégations </w:t>
      </w:r>
      <w:r w:rsidR="00A151C9" w:rsidRPr="00497951">
        <w:rPr>
          <w:rFonts w:eastAsiaTheme="minorHAnsi"/>
          <w:szCs w:val="22"/>
          <w:lang w:val="fr-FR" w:eastAsia="en-US"/>
        </w:rPr>
        <w:t>aient</w:t>
      </w:r>
      <w:r w:rsidRPr="00497951">
        <w:rPr>
          <w:rFonts w:eastAsiaTheme="minorHAnsi"/>
          <w:szCs w:val="22"/>
          <w:lang w:val="fr-FR" w:eastAsia="en-US"/>
        </w:rPr>
        <w:t xml:space="preserve"> déjà adopté une politique </w:t>
      </w:r>
      <w:r w:rsidR="00A151C9" w:rsidRPr="00497951">
        <w:rPr>
          <w:rFonts w:eastAsiaTheme="minorHAnsi"/>
          <w:szCs w:val="22"/>
          <w:lang w:val="fr-FR" w:eastAsia="en-US"/>
        </w:rPr>
        <w:t>de ce type et souhaite</w:t>
      </w:r>
      <w:r w:rsidRPr="00497951">
        <w:rPr>
          <w:rFonts w:eastAsiaTheme="minorHAnsi"/>
          <w:szCs w:val="22"/>
          <w:lang w:val="fr-FR" w:eastAsia="en-US"/>
        </w:rPr>
        <w:t>nt qu</w:t>
      </w:r>
      <w:r w:rsidR="006D31D5" w:rsidRPr="00497951">
        <w:rPr>
          <w:rFonts w:eastAsiaTheme="minorHAnsi"/>
          <w:szCs w:val="22"/>
          <w:lang w:val="fr-FR" w:eastAsia="en-US"/>
        </w:rPr>
        <w:t>’</w:t>
      </w:r>
      <w:r w:rsidRPr="00497951">
        <w:rPr>
          <w:rFonts w:eastAsiaTheme="minorHAnsi"/>
          <w:szCs w:val="22"/>
          <w:lang w:val="fr-FR" w:eastAsia="en-US"/>
        </w:rPr>
        <w:t>elle soit plus largement appliqu</w:t>
      </w:r>
      <w:r w:rsidR="00DE4AAA" w:rsidRPr="00497951">
        <w:rPr>
          <w:rFonts w:eastAsiaTheme="minorHAnsi"/>
          <w:szCs w:val="22"/>
          <w:lang w:val="fr-FR" w:eastAsia="en-US"/>
        </w:rPr>
        <w:t>ée.  Ce</w:t>
      </w:r>
      <w:r w:rsidRPr="00497951">
        <w:rPr>
          <w:rFonts w:eastAsiaTheme="minorHAnsi"/>
          <w:szCs w:val="22"/>
          <w:lang w:val="fr-FR" w:eastAsia="en-US"/>
        </w:rPr>
        <w:t>tte politique devrait préciser l</w:t>
      </w:r>
      <w:r w:rsidR="006D31D5" w:rsidRPr="00497951">
        <w:rPr>
          <w:rFonts w:eastAsiaTheme="minorHAnsi"/>
          <w:szCs w:val="22"/>
          <w:lang w:val="fr-FR" w:eastAsia="en-US"/>
        </w:rPr>
        <w:t>’</w:t>
      </w:r>
      <w:r w:rsidRPr="00497951">
        <w:rPr>
          <w:rFonts w:eastAsiaTheme="minorHAnsi"/>
          <w:szCs w:val="22"/>
          <w:lang w:val="fr-FR" w:eastAsia="en-US"/>
        </w:rPr>
        <w:t>étendue de l</w:t>
      </w:r>
      <w:r w:rsidR="006D31D5" w:rsidRPr="00497951">
        <w:rPr>
          <w:rFonts w:eastAsiaTheme="minorHAnsi"/>
          <w:szCs w:val="22"/>
          <w:lang w:val="fr-FR" w:eastAsia="en-US"/>
        </w:rPr>
        <w:t>’</w:t>
      </w:r>
      <w:r w:rsidRPr="00497951">
        <w:rPr>
          <w:rFonts w:eastAsiaTheme="minorHAnsi"/>
          <w:szCs w:val="22"/>
          <w:lang w:val="fr-FR" w:eastAsia="en-US"/>
        </w:rPr>
        <w:t>information en matière de brevets</w:t>
      </w:r>
      <w:r w:rsidR="00C70B13" w:rsidRPr="00497951">
        <w:rPr>
          <w:rFonts w:eastAsiaTheme="minorHAnsi"/>
          <w:szCs w:val="22"/>
          <w:lang w:val="fr-FR" w:eastAsia="en-US"/>
        </w:rPr>
        <w:t xml:space="preserve"> (</w:t>
      </w:r>
      <w:r w:rsidRPr="00497951">
        <w:rPr>
          <w:rFonts w:eastAsiaTheme="minorHAnsi"/>
          <w:szCs w:val="22"/>
          <w:lang w:val="fr-FR" w:eastAsia="en-US"/>
        </w:rPr>
        <w:t>données bibliographiques, données en texte intégral, citations, données de classement</w:t>
      </w:r>
      <w:r w:rsidR="00A151C9" w:rsidRPr="00497951">
        <w:rPr>
          <w:rFonts w:eastAsiaTheme="minorHAnsi"/>
          <w:szCs w:val="22"/>
          <w:lang w:val="fr-FR" w:eastAsia="en-US"/>
        </w:rPr>
        <w:t xml:space="preserve"> et</w:t>
      </w:r>
      <w:r w:rsidRPr="00497951">
        <w:rPr>
          <w:rFonts w:eastAsiaTheme="minorHAnsi"/>
          <w:szCs w:val="22"/>
          <w:lang w:val="fr-FR" w:eastAsia="en-US"/>
        </w:rPr>
        <w:t xml:space="preserve"> produits des offices)</w:t>
      </w:r>
      <w:r w:rsidR="00C70B13" w:rsidRPr="00497951">
        <w:rPr>
          <w:rFonts w:eastAsiaTheme="minorHAnsi"/>
          <w:szCs w:val="22"/>
          <w:lang w:val="fr-FR" w:eastAsia="en-US"/>
        </w:rPr>
        <w:t xml:space="preserve"> </w:t>
      </w:r>
      <w:r w:rsidR="00FE34D6" w:rsidRPr="00497951">
        <w:rPr>
          <w:rFonts w:eastAsiaTheme="minorHAnsi"/>
          <w:szCs w:val="22"/>
          <w:lang w:val="fr-FR" w:eastAsia="en-US"/>
        </w:rPr>
        <w:t>(</w:t>
      </w:r>
      <w:r w:rsidRPr="00497951">
        <w:rPr>
          <w:rFonts w:eastAsiaTheme="minorHAnsi"/>
          <w:szCs w:val="22"/>
          <w:lang w:val="fr-FR" w:eastAsia="en-US"/>
        </w:rPr>
        <w:t>voir la recommandation</w:t>
      </w:r>
      <w:r w:rsidR="00D47B43" w:rsidRPr="00497951">
        <w:rPr>
          <w:rFonts w:eastAsiaTheme="minorHAnsi"/>
          <w:szCs w:val="22"/>
          <w:lang w:val="fr-FR" w:eastAsia="en-US"/>
        </w:rPr>
        <w:t> </w:t>
      </w:r>
      <w:r w:rsidR="00FE34D6" w:rsidRPr="00497951">
        <w:rPr>
          <w:rFonts w:eastAsiaTheme="minorHAnsi"/>
          <w:szCs w:val="22"/>
          <w:lang w:val="fr-FR" w:eastAsia="en-US"/>
        </w:rPr>
        <w:t>R22)</w:t>
      </w:r>
      <w:r w:rsidRPr="00497951">
        <w:rPr>
          <w:rFonts w:eastAsiaTheme="minorHAnsi"/>
          <w:szCs w:val="22"/>
          <w:lang w:val="fr-FR" w:eastAsia="en-US"/>
        </w:rPr>
        <w:t>.</w:t>
      </w:r>
    </w:p>
    <w:p w:rsidR="00560603" w:rsidRDefault="00CA3DD0" w:rsidP="0082703B">
      <w:pPr>
        <w:pStyle w:val="ListParagraph"/>
        <w:widowControl w:val="0"/>
        <w:numPr>
          <w:ilvl w:val="0"/>
          <w:numId w:val="9"/>
        </w:numPr>
        <w:spacing w:after="200" w:line="276" w:lineRule="auto"/>
        <w:ind w:left="1134" w:hanging="567"/>
        <w:rPr>
          <w:rFonts w:eastAsiaTheme="minorHAnsi"/>
          <w:szCs w:val="22"/>
          <w:lang w:val="fr-FR" w:eastAsia="en-US"/>
        </w:rPr>
      </w:pPr>
      <w:r w:rsidRPr="00497951">
        <w:rPr>
          <w:rFonts w:eastAsiaTheme="minorHAnsi"/>
          <w:szCs w:val="22"/>
          <w:lang w:val="fr-FR" w:eastAsia="en-US"/>
        </w:rPr>
        <w:t>Les offices utilisent de plus en plus le Service d</w:t>
      </w:r>
      <w:r w:rsidR="006D31D5" w:rsidRPr="00497951">
        <w:rPr>
          <w:rFonts w:eastAsiaTheme="minorHAnsi"/>
          <w:szCs w:val="22"/>
          <w:lang w:val="fr-FR" w:eastAsia="en-US"/>
        </w:rPr>
        <w:t>’</w:t>
      </w:r>
      <w:r w:rsidRPr="00497951">
        <w:rPr>
          <w:rFonts w:eastAsiaTheme="minorHAnsi"/>
          <w:szCs w:val="22"/>
          <w:lang w:val="fr-FR" w:eastAsia="en-US"/>
        </w:rPr>
        <w:t>accès numérique de l</w:t>
      </w:r>
      <w:r w:rsidR="006D31D5" w:rsidRPr="00497951">
        <w:rPr>
          <w:rFonts w:eastAsiaTheme="minorHAnsi"/>
          <w:szCs w:val="22"/>
          <w:lang w:val="fr-FR" w:eastAsia="en-US"/>
        </w:rPr>
        <w:t>’</w:t>
      </w:r>
      <w:r w:rsidRPr="00497951">
        <w:rPr>
          <w:rFonts w:eastAsiaTheme="minorHAnsi"/>
          <w:szCs w:val="22"/>
          <w:lang w:val="fr-FR" w:eastAsia="en-US"/>
        </w:rPr>
        <w:t>OMPI aux documents de priorité (DAS) et considèrent qu</w:t>
      </w:r>
      <w:r w:rsidR="006D31D5" w:rsidRPr="00497951">
        <w:rPr>
          <w:rFonts w:eastAsiaTheme="minorHAnsi"/>
          <w:szCs w:val="22"/>
          <w:lang w:val="fr-FR" w:eastAsia="en-US"/>
        </w:rPr>
        <w:t>’</w:t>
      </w:r>
      <w:r w:rsidRPr="00497951">
        <w:rPr>
          <w:rFonts w:eastAsiaTheme="minorHAnsi"/>
          <w:szCs w:val="22"/>
          <w:lang w:val="fr-FR" w:eastAsia="en-US"/>
        </w:rPr>
        <w:t>il offre une solution économique pour abandonner progressivement le système d</w:t>
      </w:r>
      <w:r w:rsidR="006D31D5" w:rsidRPr="00497951">
        <w:rPr>
          <w:rFonts w:eastAsiaTheme="minorHAnsi"/>
          <w:szCs w:val="22"/>
          <w:lang w:val="fr-FR" w:eastAsia="en-US"/>
        </w:rPr>
        <w:t>’</w:t>
      </w:r>
      <w:r w:rsidRPr="00497951">
        <w:rPr>
          <w:rFonts w:eastAsiaTheme="minorHAnsi"/>
          <w:szCs w:val="22"/>
          <w:lang w:val="fr-FR" w:eastAsia="en-US"/>
        </w:rPr>
        <w:t>échange de documents au format papier et qu</w:t>
      </w:r>
      <w:r w:rsidR="006D31D5" w:rsidRPr="00497951">
        <w:rPr>
          <w:rFonts w:eastAsiaTheme="minorHAnsi"/>
          <w:szCs w:val="22"/>
          <w:lang w:val="fr-FR" w:eastAsia="en-US"/>
        </w:rPr>
        <w:t>’</w:t>
      </w:r>
      <w:r w:rsidRPr="00497951">
        <w:rPr>
          <w:rFonts w:eastAsiaTheme="minorHAnsi"/>
          <w:szCs w:val="22"/>
          <w:lang w:val="fr-FR" w:eastAsia="en-US"/>
        </w:rPr>
        <w:t xml:space="preserve">il pourrait également offrir des </w:t>
      </w:r>
      <w:r w:rsidR="00A151C9" w:rsidRPr="00497951">
        <w:rPr>
          <w:rFonts w:eastAsiaTheme="minorHAnsi"/>
          <w:szCs w:val="22"/>
          <w:lang w:val="fr-FR" w:eastAsia="en-US"/>
        </w:rPr>
        <w:t>solutions</w:t>
      </w:r>
      <w:r w:rsidRPr="00497951">
        <w:rPr>
          <w:rFonts w:eastAsiaTheme="minorHAnsi"/>
          <w:szCs w:val="22"/>
          <w:lang w:val="fr-FR" w:eastAsia="en-US"/>
        </w:rPr>
        <w:t xml:space="preserve"> à certaines questions concernant le droit de partager des informations non publiées, telles que les résultats de la recherche et de l</w:t>
      </w:r>
      <w:r w:rsidR="006D31D5" w:rsidRPr="00497951">
        <w:rPr>
          <w:rFonts w:eastAsiaTheme="minorHAnsi"/>
          <w:szCs w:val="22"/>
          <w:lang w:val="fr-FR" w:eastAsia="en-US"/>
        </w:rPr>
        <w:t>’</w:t>
      </w:r>
      <w:r w:rsidRPr="00497951">
        <w:rPr>
          <w:rFonts w:eastAsiaTheme="minorHAnsi"/>
          <w:szCs w:val="22"/>
          <w:lang w:val="fr-FR" w:eastAsia="en-US"/>
        </w:rPr>
        <w:t>exam</w:t>
      </w:r>
      <w:r w:rsidR="00DE4AAA" w:rsidRPr="00497951">
        <w:rPr>
          <w:rFonts w:eastAsiaTheme="minorHAnsi"/>
          <w:szCs w:val="22"/>
          <w:lang w:val="fr-FR" w:eastAsia="en-US"/>
        </w:rPr>
        <w:t>en.  Le</w:t>
      </w:r>
      <w:r w:rsidRPr="00497951">
        <w:rPr>
          <w:rFonts w:eastAsiaTheme="minorHAnsi"/>
          <w:szCs w:val="22"/>
          <w:lang w:val="fr-FR" w:eastAsia="en-US"/>
        </w:rPr>
        <w:t>s offices sont également favorables à l</w:t>
      </w:r>
      <w:r w:rsidR="006D31D5" w:rsidRPr="00497951">
        <w:rPr>
          <w:rFonts w:eastAsiaTheme="minorHAnsi"/>
          <w:szCs w:val="22"/>
          <w:lang w:val="fr-FR" w:eastAsia="en-US"/>
        </w:rPr>
        <w:t>’</w:t>
      </w:r>
      <w:r w:rsidRPr="00497951">
        <w:rPr>
          <w:rFonts w:eastAsiaTheme="minorHAnsi"/>
          <w:szCs w:val="22"/>
          <w:lang w:val="fr-FR" w:eastAsia="en-US"/>
        </w:rPr>
        <w:t xml:space="preserve">idée de créer </w:t>
      </w:r>
      <w:r w:rsidR="006C37BA" w:rsidRPr="00497951">
        <w:rPr>
          <w:rFonts w:eastAsiaTheme="minorHAnsi"/>
          <w:szCs w:val="22"/>
          <w:lang w:val="fr-FR" w:eastAsia="en-US"/>
        </w:rPr>
        <w:t>des progiciels simples pour l</w:t>
      </w:r>
      <w:r w:rsidR="006D31D5" w:rsidRPr="00497951">
        <w:rPr>
          <w:rFonts w:eastAsiaTheme="minorHAnsi"/>
          <w:szCs w:val="22"/>
          <w:lang w:val="fr-FR" w:eastAsia="en-US"/>
        </w:rPr>
        <w:t>’</w:t>
      </w:r>
      <w:r w:rsidR="006C37BA" w:rsidRPr="00497951">
        <w:rPr>
          <w:rFonts w:eastAsiaTheme="minorHAnsi"/>
          <w:szCs w:val="22"/>
          <w:lang w:val="fr-FR" w:eastAsia="en-US"/>
        </w:rPr>
        <w:t>échange de documents</w:t>
      </w:r>
      <w:r w:rsidR="00A151C9" w:rsidRPr="00497951">
        <w:rPr>
          <w:rFonts w:eastAsiaTheme="minorHAnsi"/>
          <w:szCs w:val="22"/>
          <w:lang w:val="fr-FR" w:eastAsia="en-US"/>
        </w:rPr>
        <w:t>, étant entendu que</w:t>
      </w:r>
      <w:r w:rsidR="006C37BA" w:rsidRPr="00497951">
        <w:rPr>
          <w:rFonts w:eastAsiaTheme="minorHAnsi"/>
          <w:szCs w:val="22"/>
          <w:lang w:val="fr-FR" w:eastAsia="en-US"/>
        </w:rPr>
        <w:t xml:space="preserve"> tout investissement dans de nouveaux systèmes </w:t>
      </w:r>
      <w:r w:rsidR="00A151C9" w:rsidRPr="00497951">
        <w:rPr>
          <w:rFonts w:eastAsiaTheme="minorHAnsi"/>
          <w:szCs w:val="22"/>
          <w:lang w:val="fr-FR" w:eastAsia="en-US"/>
        </w:rPr>
        <w:t xml:space="preserve">doit </w:t>
      </w:r>
      <w:r w:rsidR="006C37BA" w:rsidRPr="00497951">
        <w:rPr>
          <w:rFonts w:eastAsiaTheme="minorHAnsi"/>
          <w:szCs w:val="22"/>
          <w:lang w:val="fr-FR" w:eastAsia="en-US"/>
        </w:rPr>
        <w:t xml:space="preserve">être justifié au regard des avantages </w:t>
      </w:r>
      <w:r w:rsidR="0076426F" w:rsidRPr="00497951">
        <w:rPr>
          <w:rFonts w:eastAsiaTheme="minorHAnsi"/>
          <w:szCs w:val="22"/>
          <w:lang w:val="fr-FR" w:eastAsia="en-US"/>
        </w:rPr>
        <w:t>que</w:t>
      </w:r>
      <w:r w:rsidR="006C37BA" w:rsidRPr="00497951">
        <w:rPr>
          <w:rFonts w:eastAsiaTheme="minorHAnsi"/>
          <w:szCs w:val="22"/>
          <w:lang w:val="fr-FR" w:eastAsia="en-US"/>
        </w:rPr>
        <w:t xml:space="preserve"> présentent</w:t>
      </w:r>
      <w:r w:rsidR="0076426F" w:rsidRPr="00497951">
        <w:rPr>
          <w:rFonts w:eastAsiaTheme="minorHAnsi"/>
          <w:szCs w:val="22"/>
          <w:lang w:val="fr-FR" w:eastAsia="en-US"/>
        </w:rPr>
        <w:t xml:space="preserve"> ces systèmes</w:t>
      </w:r>
      <w:r w:rsidR="00FE34D6" w:rsidRPr="00497951">
        <w:rPr>
          <w:rFonts w:eastAsiaTheme="minorHAnsi"/>
          <w:szCs w:val="22"/>
          <w:lang w:val="fr-FR" w:eastAsia="en-US"/>
        </w:rPr>
        <w:t xml:space="preserve"> (</w:t>
      </w:r>
      <w:r w:rsidR="006C37BA" w:rsidRPr="00497951">
        <w:rPr>
          <w:rFonts w:eastAsiaTheme="minorHAnsi"/>
          <w:szCs w:val="22"/>
          <w:lang w:val="fr-FR" w:eastAsia="en-US"/>
        </w:rPr>
        <w:t>voir la recommandation</w:t>
      </w:r>
      <w:r w:rsidR="00D47B43" w:rsidRPr="00497951">
        <w:rPr>
          <w:rFonts w:eastAsiaTheme="minorHAnsi"/>
          <w:szCs w:val="22"/>
          <w:lang w:val="fr-FR" w:eastAsia="en-US"/>
        </w:rPr>
        <w:t> </w:t>
      </w:r>
      <w:r w:rsidR="00FE34D6" w:rsidRPr="00497951">
        <w:rPr>
          <w:rFonts w:eastAsiaTheme="minorHAnsi"/>
          <w:szCs w:val="22"/>
          <w:lang w:val="fr-FR" w:eastAsia="en-US"/>
        </w:rPr>
        <w:t>R25)</w:t>
      </w:r>
      <w:r w:rsidR="00714134" w:rsidRPr="00497951">
        <w:rPr>
          <w:rFonts w:eastAsiaTheme="minorHAnsi"/>
          <w:szCs w:val="22"/>
          <w:lang w:val="fr-FR" w:eastAsia="en-US"/>
        </w:rPr>
        <w:t>.</w:t>
      </w:r>
    </w:p>
    <w:p w:rsidR="00560603" w:rsidRPr="00497951" w:rsidRDefault="006C37BA" w:rsidP="00497951">
      <w:pPr>
        <w:pStyle w:val="ONUMFS"/>
        <w:rPr>
          <w:lang w:val="fr-FR" w:eastAsia="en-US"/>
        </w:rPr>
      </w:pPr>
      <w:r w:rsidRPr="00497951">
        <w:rPr>
          <w:lang w:val="fr-FR" w:eastAsia="en-US"/>
        </w:rPr>
        <w:t>Les délégations ont pris note des recommandations</w:t>
      </w:r>
      <w:r w:rsidR="00D47B43" w:rsidRPr="00497951">
        <w:rPr>
          <w:lang w:val="fr-FR" w:eastAsia="en-US"/>
        </w:rPr>
        <w:t> </w:t>
      </w:r>
      <w:r w:rsidRPr="00497951">
        <w:rPr>
          <w:lang w:val="fr-FR" w:eastAsia="en-US"/>
        </w:rPr>
        <w:t>R13 à R24</w:t>
      </w:r>
      <w:r w:rsidR="009A368B" w:rsidRPr="00497951">
        <w:rPr>
          <w:lang w:val="fr-FR" w:eastAsia="en-US"/>
        </w:rPr>
        <w:t xml:space="preserve"> </w:t>
      </w:r>
      <w:r w:rsidRPr="00497951">
        <w:rPr>
          <w:lang w:val="fr-FR" w:eastAsia="en-US"/>
        </w:rPr>
        <w:t xml:space="preserve">et les ont </w:t>
      </w:r>
      <w:r w:rsidR="00015939" w:rsidRPr="00497951">
        <w:rPr>
          <w:lang w:val="fr-FR" w:eastAsia="en-US"/>
        </w:rPr>
        <w:t xml:space="preserve">généralement </w:t>
      </w:r>
      <w:r w:rsidRPr="00497951">
        <w:rPr>
          <w:lang w:val="fr-FR" w:eastAsia="en-US"/>
        </w:rPr>
        <w:t>accepté</w:t>
      </w:r>
      <w:r w:rsidR="00DE4AAA" w:rsidRPr="00497951">
        <w:rPr>
          <w:lang w:val="fr-FR" w:eastAsia="en-US"/>
        </w:rPr>
        <w:t>es.  Ce</w:t>
      </w:r>
      <w:r w:rsidRPr="00497951">
        <w:rPr>
          <w:lang w:val="fr-FR" w:eastAsia="en-US"/>
        </w:rPr>
        <w:t>rtaines recommandations devraient s</w:t>
      </w:r>
      <w:r w:rsidR="006D31D5" w:rsidRPr="00497951">
        <w:rPr>
          <w:lang w:val="fr-FR" w:eastAsia="en-US"/>
        </w:rPr>
        <w:t>’</w:t>
      </w:r>
      <w:r w:rsidRPr="00497951">
        <w:rPr>
          <w:lang w:val="fr-FR" w:eastAsia="en-US"/>
        </w:rPr>
        <w:t>accompagner de mesures spécifiques</w:t>
      </w:r>
      <w:r w:rsidR="00E414AB" w:rsidRPr="00497951">
        <w:rPr>
          <w:lang w:val="fr-FR" w:eastAsia="en-US"/>
        </w:rPr>
        <w:t xml:space="preserve">, </w:t>
      </w:r>
      <w:r w:rsidRPr="00497951">
        <w:rPr>
          <w:lang w:val="fr-FR" w:eastAsia="en-US"/>
        </w:rPr>
        <w:t>par exemple l</w:t>
      </w:r>
      <w:r w:rsidR="006D31D5" w:rsidRPr="00497951">
        <w:rPr>
          <w:lang w:val="fr-FR" w:eastAsia="en-US"/>
        </w:rPr>
        <w:t>’</w:t>
      </w:r>
      <w:r w:rsidRPr="00497951">
        <w:rPr>
          <w:lang w:val="fr-FR" w:eastAsia="en-US"/>
        </w:rPr>
        <w:t>échange d</w:t>
      </w:r>
      <w:r w:rsidR="006D31D5" w:rsidRPr="00497951">
        <w:rPr>
          <w:lang w:val="fr-FR" w:eastAsia="en-US"/>
        </w:rPr>
        <w:t>’</w:t>
      </w:r>
      <w:r w:rsidRPr="00497951">
        <w:rPr>
          <w:lang w:val="fr-FR" w:eastAsia="en-US"/>
        </w:rPr>
        <w:t xml:space="preserve">informations techniques sur une plateforme de collaboration et des </w:t>
      </w:r>
      <w:r w:rsidR="00155779" w:rsidRPr="00497951">
        <w:rPr>
          <w:lang w:val="fr-FR" w:eastAsia="en-US"/>
        </w:rPr>
        <w:t>vidéoconférences</w:t>
      </w:r>
      <w:r w:rsidRPr="00497951">
        <w:rPr>
          <w:lang w:val="fr-FR" w:eastAsia="en-US"/>
        </w:rPr>
        <w:t xml:space="preserve"> ou des séminaires </w:t>
      </w:r>
      <w:r w:rsidR="00A151C9" w:rsidRPr="00497951">
        <w:rPr>
          <w:lang w:val="fr-FR" w:eastAsia="en-US"/>
        </w:rPr>
        <w:t>en lig</w:t>
      </w:r>
      <w:r w:rsidR="00DE4AAA" w:rsidRPr="00497951">
        <w:rPr>
          <w:lang w:val="fr-FR" w:eastAsia="en-US"/>
        </w:rPr>
        <w:t>ne.  Da</w:t>
      </w:r>
      <w:r w:rsidRPr="00497951">
        <w:rPr>
          <w:lang w:val="fr-FR" w:eastAsia="en-US"/>
        </w:rPr>
        <w:t>ns certains cas</w:t>
      </w:r>
      <w:r w:rsidR="005C621F" w:rsidRPr="00497951">
        <w:rPr>
          <w:lang w:val="fr-FR" w:eastAsia="en-US"/>
        </w:rPr>
        <w:t xml:space="preserve"> (</w:t>
      </w:r>
      <w:r w:rsidR="00A151C9" w:rsidRPr="00497951">
        <w:rPr>
          <w:lang w:val="fr-FR" w:eastAsia="en-US"/>
        </w:rPr>
        <w:t>voir par exemple</w:t>
      </w:r>
      <w:r w:rsidRPr="00497951">
        <w:rPr>
          <w:lang w:val="fr-FR" w:eastAsia="en-US"/>
        </w:rPr>
        <w:t xml:space="preserve"> les recommandations</w:t>
      </w:r>
      <w:r w:rsidR="00D47B43" w:rsidRPr="00497951">
        <w:rPr>
          <w:lang w:val="fr-FR" w:eastAsia="en-US"/>
        </w:rPr>
        <w:t> </w:t>
      </w:r>
      <w:r w:rsidR="00060BB9" w:rsidRPr="00497951">
        <w:rPr>
          <w:lang w:val="fr-FR" w:eastAsia="en-US"/>
        </w:rPr>
        <w:t xml:space="preserve">R16, </w:t>
      </w:r>
      <w:r w:rsidR="005C621F" w:rsidRPr="00497951">
        <w:rPr>
          <w:lang w:val="fr-FR" w:eastAsia="en-US"/>
        </w:rPr>
        <w:t xml:space="preserve">R17, </w:t>
      </w:r>
      <w:r w:rsidR="00060BB9" w:rsidRPr="00497951">
        <w:rPr>
          <w:lang w:val="fr-FR" w:eastAsia="en-US"/>
        </w:rPr>
        <w:t xml:space="preserve">R19, </w:t>
      </w:r>
      <w:r w:rsidR="005C621F" w:rsidRPr="00497951">
        <w:rPr>
          <w:lang w:val="fr-FR" w:eastAsia="en-US"/>
        </w:rPr>
        <w:t>R21</w:t>
      </w:r>
      <w:r w:rsidRPr="00497951">
        <w:rPr>
          <w:lang w:val="fr-FR" w:eastAsia="en-US"/>
        </w:rPr>
        <w:t xml:space="preserve"> </w:t>
      </w:r>
      <w:r w:rsidR="00A151C9" w:rsidRPr="00497951">
        <w:rPr>
          <w:lang w:val="fr-FR" w:eastAsia="en-US"/>
        </w:rPr>
        <w:t>et</w:t>
      </w:r>
      <w:r w:rsidR="00060BB9" w:rsidRPr="00497951">
        <w:rPr>
          <w:lang w:val="fr-FR" w:eastAsia="en-US"/>
        </w:rPr>
        <w:t xml:space="preserve"> R23</w:t>
      </w:r>
      <w:r w:rsidR="005C621F" w:rsidRPr="00497951">
        <w:rPr>
          <w:lang w:val="fr-FR" w:eastAsia="en-US"/>
        </w:rPr>
        <w:t xml:space="preserve">), </w:t>
      </w:r>
      <w:r w:rsidR="00155779" w:rsidRPr="00497951">
        <w:rPr>
          <w:lang w:val="fr-FR" w:eastAsia="en-US"/>
        </w:rPr>
        <w:t>les équipes d</w:t>
      </w:r>
      <w:r w:rsidR="006D31D5" w:rsidRPr="00497951">
        <w:rPr>
          <w:lang w:val="fr-FR" w:eastAsia="en-US"/>
        </w:rPr>
        <w:t>’</w:t>
      </w:r>
      <w:r w:rsidR="00155779" w:rsidRPr="00497951">
        <w:rPr>
          <w:lang w:val="fr-FR" w:eastAsia="en-US"/>
        </w:rPr>
        <w:t>experts concernées</w:t>
      </w:r>
      <w:r w:rsidR="006D31D5" w:rsidRPr="00497951">
        <w:rPr>
          <w:lang w:val="fr-FR" w:eastAsia="en-US"/>
        </w:rPr>
        <w:t xml:space="preserve"> du CWS</w:t>
      </w:r>
      <w:r w:rsidR="00E0483A" w:rsidRPr="00497951">
        <w:rPr>
          <w:lang w:val="fr-FR" w:eastAsia="en-US"/>
        </w:rPr>
        <w:t xml:space="preserve"> </w:t>
      </w:r>
      <w:r w:rsidR="00A151C9" w:rsidRPr="00497951">
        <w:rPr>
          <w:lang w:val="fr-FR" w:eastAsia="en-US"/>
        </w:rPr>
        <w:t xml:space="preserve">doivent </w:t>
      </w:r>
      <w:r w:rsidR="00155779" w:rsidRPr="00497951">
        <w:rPr>
          <w:lang w:val="fr-FR" w:eastAsia="en-US"/>
        </w:rPr>
        <w:t>examiner un champ plus large de questio</w:t>
      </w:r>
      <w:r w:rsidR="00DE4AAA" w:rsidRPr="00497951">
        <w:rPr>
          <w:lang w:val="fr-FR" w:eastAsia="en-US"/>
        </w:rPr>
        <w:t>ns.  En</w:t>
      </w:r>
      <w:r w:rsidR="00155779" w:rsidRPr="00497951">
        <w:rPr>
          <w:lang w:val="fr-FR" w:eastAsia="en-US"/>
        </w:rPr>
        <w:t xml:space="preserve"> ce qui concerne la politique relative à l</w:t>
      </w:r>
      <w:r w:rsidR="006D31D5" w:rsidRPr="00497951">
        <w:rPr>
          <w:lang w:val="fr-FR" w:eastAsia="en-US"/>
        </w:rPr>
        <w:t>’</w:t>
      </w:r>
      <w:r w:rsidR="00155779" w:rsidRPr="00497951">
        <w:rPr>
          <w:lang w:val="fr-FR" w:eastAsia="en-US"/>
        </w:rPr>
        <w:t xml:space="preserve">information en matière de brevets, le Bureau international </w:t>
      </w:r>
      <w:r w:rsidR="00A151C9" w:rsidRPr="00497951">
        <w:rPr>
          <w:lang w:val="fr-FR" w:eastAsia="en-US"/>
        </w:rPr>
        <w:t>devrait</w:t>
      </w:r>
      <w:r w:rsidR="00155779" w:rsidRPr="00497951">
        <w:rPr>
          <w:lang w:val="fr-FR" w:eastAsia="en-US"/>
        </w:rPr>
        <w:t xml:space="preserve"> réfléchir à la façon d</w:t>
      </w:r>
      <w:r w:rsidR="006D31D5" w:rsidRPr="00497951">
        <w:rPr>
          <w:lang w:val="fr-FR" w:eastAsia="en-US"/>
        </w:rPr>
        <w:t>’</w:t>
      </w:r>
      <w:r w:rsidR="00155779" w:rsidRPr="00497951">
        <w:rPr>
          <w:lang w:val="fr-FR" w:eastAsia="en-US"/>
        </w:rPr>
        <w:t xml:space="preserve">établir une politique </w:t>
      </w:r>
      <w:r w:rsidR="00127EF5" w:rsidRPr="00497951">
        <w:rPr>
          <w:lang w:val="fr-FR" w:eastAsia="en-US"/>
        </w:rPr>
        <w:t>internationale officielle</w:t>
      </w:r>
      <w:r w:rsidR="00155779" w:rsidRPr="00497951">
        <w:rPr>
          <w:lang w:val="fr-FR" w:eastAsia="en-US"/>
        </w:rPr>
        <w:t xml:space="preserve"> concernant l</w:t>
      </w:r>
      <w:r w:rsidR="006D31D5" w:rsidRPr="00497951">
        <w:rPr>
          <w:lang w:val="fr-FR" w:eastAsia="en-US"/>
        </w:rPr>
        <w:t>’</w:t>
      </w:r>
      <w:r w:rsidR="00155779" w:rsidRPr="00497951">
        <w:rPr>
          <w:lang w:val="fr-FR" w:eastAsia="en-US"/>
        </w:rPr>
        <w:t>échange sans restrictions de données</w:t>
      </w:r>
      <w:r w:rsidR="005C621F" w:rsidRPr="00497951">
        <w:rPr>
          <w:lang w:val="fr-FR" w:eastAsia="en-US"/>
        </w:rPr>
        <w:t>.</w:t>
      </w:r>
    </w:p>
    <w:p w:rsidR="00560603" w:rsidRPr="00497951" w:rsidRDefault="00155779" w:rsidP="00497951">
      <w:pPr>
        <w:pStyle w:val="ONUMFS"/>
        <w:rPr>
          <w:lang w:val="fr-FR" w:eastAsia="en-US"/>
        </w:rPr>
      </w:pPr>
      <w:r w:rsidRPr="00497951">
        <w:rPr>
          <w:lang w:val="fr-FR" w:eastAsia="en-US"/>
        </w:rPr>
        <w:t>Le Bureau international a présenté des exposés sur les systèmes ePCT et PCT RSP (</w:t>
      </w:r>
      <w:proofErr w:type="spellStart"/>
      <w:r w:rsidRPr="00497951">
        <w:rPr>
          <w:lang w:val="fr-FR" w:eastAsia="en-US"/>
        </w:rPr>
        <w:t>Resilient</w:t>
      </w:r>
      <w:proofErr w:type="spellEnd"/>
      <w:r w:rsidRPr="00497951">
        <w:rPr>
          <w:lang w:val="fr-FR" w:eastAsia="en-US"/>
        </w:rPr>
        <w:t xml:space="preserve"> and Secure Platform)</w:t>
      </w:r>
      <w:r w:rsidR="00B9121D" w:rsidRPr="00497951">
        <w:rPr>
          <w:lang w:val="fr-FR" w:eastAsia="en-US"/>
        </w:rPr>
        <w:t>.</w:t>
      </w:r>
    </w:p>
    <w:p w:rsidR="00560603" w:rsidRPr="00497951" w:rsidRDefault="00560603" w:rsidP="00B9121D">
      <w:pPr>
        <w:widowControl w:val="0"/>
        <w:spacing w:after="200" w:line="276" w:lineRule="auto"/>
        <w:rPr>
          <w:rFonts w:eastAsiaTheme="minorHAnsi"/>
          <w:szCs w:val="22"/>
          <w:lang w:val="fr-FR" w:eastAsia="en-US"/>
        </w:rPr>
      </w:pPr>
    </w:p>
    <w:p w:rsidR="00560603" w:rsidRPr="00497951" w:rsidRDefault="0001618B" w:rsidP="00E3036F">
      <w:pPr>
        <w:pStyle w:val="Heading1"/>
        <w:keepLines/>
        <w:rPr>
          <w:lang w:val="fr-FR" w:eastAsia="en-US"/>
        </w:rPr>
      </w:pPr>
      <w:r w:rsidRPr="00497951">
        <w:rPr>
          <w:rFonts w:eastAsiaTheme="minorHAnsi"/>
          <w:szCs w:val="22"/>
          <w:lang w:val="fr-FR" w:eastAsia="en-US"/>
        </w:rPr>
        <w:lastRenderedPageBreak/>
        <w:t>POINT</w:t>
      </w:r>
      <w:r w:rsidRPr="00497951">
        <w:rPr>
          <w:lang w:val="fr-FR" w:eastAsia="en-US"/>
        </w:rPr>
        <w:t> 6 DE L’ORDRE DU JOUR </w:t>
      </w:r>
      <w:r w:rsidR="006D31D5" w:rsidRPr="00497951">
        <w:rPr>
          <w:lang w:val="fr-FR" w:eastAsia="en-US"/>
        </w:rPr>
        <w:t>:</w:t>
      </w:r>
      <w:r w:rsidR="00961DD7" w:rsidRPr="00497951">
        <w:rPr>
          <w:lang w:val="fr-FR" w:eastAsia="en-US"/>
        </w:rPr>
        <w:t xml:space="preserve"> </w:t>
      </w:r>
      <w:r w:rsidRPr="00497951">
        <w:rPr>
          <w:lang w:val="fr-FR" w:eastAsia="en-US"/>
        </w:rPr>
        <w:t xml:space="preserve">Débat </w:t>
      </w:r>
      <w:r w:rsidR="00961DD7" w:rsidRPr="00497951">
        <w:rPr>
          <w:lang w:val="fr-FR" w:eastAsia="en-US"/>
        </w:rPr>
        <w:t>sur certaines questions</w:t>
      </w:r>
      <w:r w:rsidR="005D5130" w:rsidRPr="00497951">
        <w:rPr>
          <w:lang w:val="fr-FR" w:eastAsia="en-US"/>
        </w:rPr>
        <w:t xml:space="preserve"> (</w:t>
      </w:r>
      <w:r w:rsidR="00961DD7" w:rsidRPr="00497951">
        <w:rPr>
          <w:lang w:val="fr-FR" w:eastAsia="en-US"/>
        </w:rPr>
        <w:t>stratégie informatique globale</w:t>
      </w:r>
      <w:r w:rsidR="00AB5751" w:rsidRPr="00497951">
        <w:rPr>
          <w:lang w:val="fr-FR" w:eastAsia="en-US"/>
        </w:rPr>
        <w:t>)</w:t>
      </w:r>
    </w:p>
    <w:p w:rsidR="00560603" w:rsidRPr="00497951" w:rsidRDefault="007B0AE4" w:rsidP="00E3036F">
      <w:pPr>
        <w:pStyle w:val="ONUMFS"/>
        <w:keepNext/>
        <w:keepLines/>
        <w:rPr>
          <w:lang w:val="fr-FR" w:eastAsia="en-US"/>
        </w:rPr>
      </w:pPr>
      <w:r w:rsidRPr="00497951">
        <w:rPr>
          <w:lang w:val="fr-FR" w:eastAsia="en-US"/>
        </w:rPr>
        <w:t>Les délibérations ont eu lieu sur la base de la deuxième et de la troisième partie du document</w:t>
      </w:r>
      <w:r w:rsidR="00D47B43" w:rsidRPr="00497951">
        <w:rPr>
          <w:lang w:val="fr-FR" w:eastAsia="en-US"/>
        </w:rPr>
        <w:t> </w:t>
      </w:r>
      <w:r w:rsidR="00C7418A" w:rsidRPr="00497951">
        <w:rPr>
          <w:lang w:val="fr-FR" w:eastAsia="en-US"/>
        </w:rPr>
        <w:t xml:space="preserve">WIPO/IP/ITAI/GE/18/3.  </w:t>
      </w:r>
      <w:r w:rsidRPr="00497951">
        <w:rPr>
          <w:lang w:val="fr-FR" w:eastAsia="en-US"/>
        </w:rPr>
        <w:t>Les délégations ont notamment examiné les questions ci</w:t>
      </w:r>
      <w:r w:rsidR="001562AD" w:rsidRPr="00497951">
        <w:rPr>
          <w:lang w:val="fr-FR" w:eastAsia="en-US"/>
        </w:rPr>
        <w:noBreakHyphen/>
      </w:r>
      <w:r w:rsidRPr="00497951">
        <w:rPr>
          <w:lang w:val="fr-FR" w:eastAsia="en-US"/>
        </w:rPr>
        <w:t>après</w:t>
      </w:r>
      <w:r w:rsidR="006D31D5" w:rsidRPr="00497951">
        <w:rPr>
          <w:lang w:val="fr-FR" w:eastAsia="en-US"/>
        </w:rPr>
        <w:t> :</w:t>
      </w:r>
    </w:p>
    <w:p w:rsidR="00560603" w:rsidRPr="00497951" w:rsidRDefault="005508DC" w:rsidP="00E3036F">
      <w:pPr>
        <w:pStyle w:val="ListParagraph"/>
        <w:keepNext/>
        <w:keepLines/>
        <w:widowControl w:val="0"/>
        <w:numPr>
          <w:ilvl w:val="0"/>
          <w:numId w:val="10"/>
        </w:numPr>
        <w:spacing w:after="200" w:line="276" w:lineRule="auto"/>
        <w:ind w:left="1134" w:hanging="567"/>
        <w:rPr>
          <w:rFonts w:eastAsiaTheme="minorHAnsi"/>
          <w:szCs w:val="22"/>
          <w:lang w:val="fr-FR" w:eastAsia="en-US"/>
        </w:rPr>
      </w:pPr>
      <w:r w:rsidRPr="00497951">
        <w:rPr>
          <w:rFonts w:eastAsiaTheme="minorHAnsi"/>
          <w:szCs w:val="22"/>
          <w:lang w:val="fr-FR" w:eastAsia="en-US"/>
        </w:rPr>
        <w:t xml:space="preserve">Les offices souhaitent que toutes les opérations relatives au système de Madrid et au système de </w:t>
      </w:r>
      <w:r w:rsidR="006D31D5" w:rsidRPr="00497951">
        <w:rPr>
          <w:rFonts w:eastAsiaTheme="minorHAnsi"/>
          <w:szCs w:val="22"/>
          <w:lang w:val="fr-FR" w:eastAsia="en-US"/>
        </w:rPr>
        <w:t>La Haye</w:t>
      </w:r>
      <w:r w:rsidRPr="00497951">
        <w:rPr>
          <w:rFonts w:eastAsiaTheme="minorHAnsi"/>
          <w:szCs w:val="22"/>
          <w:lang w:val="fr-FR" w:eastAsia="en-US"/>
        </w:rPr>
        <w:t xml:space="preserve"> puissent être réalisées en lig</w:t>
      </w:r>
      <w:r w:rsidR="00DE4AAA" w:rsidRPr="00497951">
        <w:rPr>
          <w:rFonts w:eastAsiaTheme="minorHAnsi"/>
          <w:szCs w:val="22"/>
          <w:lang w:val="fr-FR" w:eastAsia="en-US"/>
        </w:rPr>
        <w:t>ne.  Da</w:t>
      </w:r>
      <w:r w:rsidRPr="00497951">
        <w:rPr>
          <w:rFonts w:eastAsiaTheme="minorHAnsi"/>
          <w:szCs w:val="22"/>
          <w:lang w:val="fr-FR" w:eastAsia="en-US"/>
        </w:rPr>
        <w:t>vantage d</w:t>
      </w:r>
      <w:r w:rsidR="006D31D5" w:rsidRPr="00497951">
        <w:rPr>
          <w:rFonts w:eastAsiaTheme="minorHAnsi"/>
          <w:szCs w:val="22"/>
          <w:lang w:val="fr-FR" w:eastAsia="en-US"/>
        </w:rPr>
        <w:t>’</w:t>
      </w:r>
      <w:r w:rsidRPr="00497951">
        <w:rPr>
          <w:rFonts w:eastAsiaTheme="minorHAnsi"/>
          <w:szCs w:val="22"/>
          <w:lang w:val="fr-FR" w:eastAsia="en-US"/>
        </w:rPr>
        <w:t xml:space="preserve">offices vont envisager la possibilité </w:t>
      </w:r>
      <w:r w:rsidR="002E39FF" w:rsidRPr="00497951">
        <w:rPr>
          <w:rFonts w:eastAsiaTheme="minorHAnsi"/>
          <w:szCs w:val="22"/>
          <w:lang w:val="fr-FR" w:eastAsia="en-US"/>
        </w:rPr>
        <w:t>d</w:t>
      </w:r>
      <w:r w:rsidR="006D31D5" w:rsidRPr="00497951">
        <w:rPr>
          <w:rFonts w:eastAsiaTheme="minorHAnsi"/>
          <w:szCs w:val="22"/>
          <w:lang w:val="fr-FR" w:eastAsia="en-US"/>
        </w:rPr>
        <w:t>’</w:t>
      </w:r>
      <w:r w:rsidR="002E39FF" w:rsidRPr="00497951">
        <w:rPr>
          <w:rFonts w:eastAsiaTheme="minorHAnsi"/>
          <w:szCs w:val="22"/>
          <w:lang w:val="fr-FR" w:eastAsia="en-US"/>
        </w:rPr>
        <w:t>intégrer le service de dépôt électronique selon le système de Madrid et de collaborer avec le Bureau international afin d</w:t>
      </w:r>
      <w:r w:rsidR="006D31D5" w:rsidRPr="00497951">
        <w:rPr>
          <w:rFonts w:eastAsiaTheme="minorHAnsi"/>
          <w:szCs w:val="22"/>
          <w:lang w:val="fr-FR" w:eastAsia="en-US"/>
        </w:rPr>
        <w:t>’</w:t>
      </w:r>
      <w:r w:rsidR="002E39FF" w:rsidRPr="00497951">
        <w:rPr>
          <w:rFonts w:eastAsiaTheme="minorHAnsi"/>
          <w:szCs w:val="22"/>
          <w:lang w:val="fr-FR" w:eastAsia="en-US"/>
        </w:rPr>
        <w:t xml:space="preserve">améliorer les protocoles et </w:t>
      </w:r>
      <w:r w:rsidR="004F3A82" w:rsidRPr="00497951">
        <w:rPr>
          <w:rFonts w:eastAsiaTheme="minorHAnsi"/>
          <w:szCs w:val="22"/>
          <w:lang w:val="fr-FR" w:eastAsia="en-US"/>
        </w:rPr>
        <w:t xml:space="preserve">les </w:t>
      </w:r>
      <w:r w:rsidR="002E39FF" w:rsidRPr="00497951">
        <w:rPr>
          <w:rFonts w:eastAsiaTheme="minorHAnsi"/>
          <w:szCs w:val="22"/>
          <w:lang w:val="fr-FR" w:eastAsia="en-US"/>
        </w:rPr>
        <w:t>processus</w:t>
      </w:r>
      <w:r w:rsidR="00DA3DE4" w:rsidRPr="00497951">
        <w:rPr>
          <w:rFonts w:eastAsiaTheme="minorHAnsi"/>
          <w:szCs w:val="22"/>
          <w:lang w:val="fr-FR" w:eastAsia="en-US"/>
        </w:rPr>
        <w:t>.</w:t>
      </w:r>
    </w:p>
    <w:p w:rsidR="00560603" w:rsidRPr="00497951" w:rsidRDefault="00CB5E6D" w:rsidP="0082703B">
      <w:pPr>
        <w:pStyle w:val="ListParagraph"/>
        <w:widowControl w:val="0"/>
        <w:numPr>
          <w:ilvl w:val="0"/>
          <w:numId w:val="10"/>
        </w:numPr>
        <w:spacing w:after="200" w:line="276" w:lineRule="auto"/>
        <w:ind w:left="1134" w:hanging="567"/>
        <w:rPr>
          <w:rFonts w:eastAsiaTheme="minorHAnsi"/>
          <w:szCs w:val="22"/>
          <w:lang w:val="fr-FR" w:eastAsia="en-US"/>
        </w:rPr>
      </w:pPr>
      <w:r w:rsidRPr="00497951">
        <w:rPr>
          <w:rFonts w:eastAsiaTheme="minorHAnsi"/>
          <w:szCs w:val="22"/>
          <w:lang w:val="fr-FR" w:eastAsia="en-US"/>
        </w:rPr>
        <w:t>Les offices sont en train d</w:t>
      </w:r>
      <w:r w:rsidR="006D31D5" w:rsidRPr="00497951">
        <w:rPr>
          <w:rFonts w:eastAsiaTheme="minorHAnsi"/>
          <w:szCs w:val="22"/>
          <w:lang w:val="fr-FR" w:eastAsia="en-US"/>
        </w:rPr>
        <w:t>’</w:t>
      </w:r>
      <w:r w:rsidRPr="00497951">
        <w:rPr>
          <w:rFonts w:eastAsiaTheme="minorHAnsi"/>
          <w:szCs w:val="22"/>
          <w:lang w:val="fr-FR" w:eastAsia="en-US"/>
        </w:rPr>
        <w:t>élaborer des outils en ligne pour la validation des produits et services qui pourraient bénéficier également du Gestionnaire des produits et services de Madrid</w:t>
      </w:r>
      <w:r w:rsidR="00DA3DE4" w:rsidRPr="00497951">
        <w:rPr>
          <w:rFonts w:eastAsiaTheme="minorHAnsi"/>
          <w:szCs w:val="22"/>
          <w:lang w:val="fr-FR" w:eastAsia="en-US"/>
        </w:rPr>
        <w:t>.</w:t>
      </w:r>
    </w:p>
    <w:p w:rsidR="00560603" w:rsidRPr="00497951" w:rsidRDefault="00CB5E6D" w:rsidP="0082703B">
      <w:pPr>
        <w:pStyle w:val="ListParagraph"/>
        <w:widowControl w:val="0"/>
        <w:numPr>
          <w:ilvl w:val="0"/>
          <w:numId w:val="10"/>
        </w:numPr>
        <w:spacing w:after="200" w:line="276" w:lineRule="auto"/>
        <w:ind w:left="1134" w:hanging="567"/>
        <w:rPr>
          <w:rFonts w:eastAsiaTheme="minorHAnsi"/>
          <w:szCs w:val="22"/>
          <w:lang w:val="fr-FR" w:eastAsia="en-US"/>
        </w:rPr>
      </w:pPr>
      <w:r w:rsidRPr="00497951">
        <w:rPr>
          <w:rFonts w:eastAsiaTheme="minorHAnsi"/>
          <w:szCs w:val="22"/>
          <w:lang w:val="fr-FR" w:eastAsia="en-US"/>
        </w:rPr>
        <w:t>Le Bulletin des dessins et modèles internationaux de l</w:t>
      </w:r>
      <w:r w:rsidR="006D31D5" w:rsidRPr="00497951">
        <w:rPr>
          <w:rFonts w:eastAsiaTheme="minorHAnsi"/>
          <w:szCs w:val="22"/>
          <w:lang w:val="fr-FR" w:eastAsia="en-US"/>
        </w:rPr>
        <w:t>’</w:t>
      </w:r>
      <w:r w:rsidRPr="00497951">
        <w:rPr>
          <w:rFonts w:eastAsiaTheme="minorHAnsi"/>
          <w:szCs w:val="22"/>
          <w:lang w:val="fr-FR" w:eastAsia="en-US"/>
        </w:rPr>
        <w:t>OMPI est en train d</w:t>
      </w:r>
      <w:r w:rsidR="006D31D5" w:rsidRPr="00497951">
        <w:rPr>
          <w:rFonts w:eastAsiaTheme="minorHAnsi"/>
          <w:szCs w:val="22"/>
          <w:lang w:val="fr-FR" w:eastAsia="en-US"/>
        </w:rPr>
        <w:t>’</w:t>
      </w:r>
      <w:r w:rsidRPr="00497951">
        <w:rPr>
          <w:rFonts w:eastAsiaTheme="minorHAnsi"/>
          <w:szCs w:val="22"/>
          <w:lang w:val="fr-FR" w:eastAsia="en-US"/>
        </w:rPr>
        <w:t>être adapté au format prévu dans la norme</w:t>
      </w:r>
      <w:r w:rsidR="007C6470" w:rsidRPr="00497951">
        <w:rPr>
          <w:rFonts w:eastAsiaTheme="minorHAnsi"/>
          <w:szCs w:val="22"/>
          <w:lang w:val="fr-FR" w:eastAsia="en-US"/>
        </w:rPr>
        <w:t> </w:t>
      </w:r>
      <w:r w:rsidRPr="00497951">
        <w:rPr>
          <w:rFonts w:eastAsiaTheme="minorHAnsi"/>
          <w:szCs w:val="22"/>
          <w:lang w:val="fr-FR" w:eastAsia="en-US"/>
        </w:rPr>
        <w:t>ST.96 et les offices devraient passer à ce nouveau format d</w:t>
      </w:r>
      <w:r w:rsidR="006D31D5" w:rsidRPr="00497951">
        <w:rPr>
          <w:rFonts w:eastAsiaTheme="minorHAnsi"/>
          <w:szCs w:val="22"/>
          <w:lang w:val="fr-FR" w:eastAsia="en-US"/>
        </w:rPr>
        <w:t>’</w:t>
      </w:r>
      <w:r w:rsidRPr="00497951">
        <w:rPr>
          <w:rFonts w:eastAsiaTheme="minorHAnsi"/>
          <w:szCs w:val="22"/>
          <w:lang w:val="fr-FR" w:eastAsia="en-US"/>
        </w:rPr>
        <w:t xml:space="preserve">ici à </w:t>
      </w:r>
      <w:r w:rsidR="00FA1BE7" w:rsidRPr="00497951">
        <w:rPr>
          <w:rFonts w:eastAsiaTheme="minorHAnsi"/>
          <w:szCs w:val="22"/>
          <w:lang w:val="fr-FR" w:eastAsia="en-US"/>
        </w:rPr>
        <w:t xml:space="preserve">2021, </w:t>
      </w:r>
      <w:r w:rsidR="002516DC" w:rsidRPr="00497951">
        <w:rPr>
          <w:rFonts w:eastAsiaTheme="minorHAnsi"/>
          <w:szCs w:val="22"/>
          <w:lang w:val="fr-FR" w:eastAsia="en-US"/>
        </w:rPr>
        <w:t>dans la mesure du</w:t>
      </w:r>
      <w:r w:rsidRPr="00497951">
        <w:rPr>
          <w:rFonts w:eastAsiaTheme="minorHAnsi"/>
          <w:szCs w:val="22"/>
          <w:lang w:val="fr-FR" w:eastAsia="en-US"/>
        </w:rPr>
        <w:t xml:space="preserve"> possible</w:t>
      </w:r>
      <w:r w:rsidR="00FA1BE7" w:rsidRPr="00497951">
        <w:rPr>
          <w:rFonts w:eastAsiaTheme="minorHAnsi"/>
          <w:szCs w:val="22"/>
          <w:lang w:val="fr-FR" w:eastAsia="en-US"/>
        </w:rPr>
        <w:t>.</w:t>
      </w:r>
    </w:p>
    <w:p w:rsidR="00560603" w:rsidRPr="00497951" w:rsidRDefault="00CB5E6D" w:rsidP="00497951">
      <w:pPr>
        <w:pStyle w:val="ONUMFS"/>
        <w:rPr>
          <w:lang w:val="fr-FR" w:eastAsia="en-US"/>
        </w:rPr>
      </w:pPr>
      <w:r w:rsidRPr="00497951">
        <w:rPr>
          <w:lang w:val="fr-FR" w:eastAsia="en-US"/>
        </w:rPr>
        <w:t>Les délégations ont pris note des r</w:t>
      </w:r>
      <w:r w:rsidR="00881529" w:rsidRPr="00497951">
        <w:rPr>
          <w:lang w:val="fr-FR" w:eastAsia="en-US"/>
        </w:rPr>
        <w:t>ecomm</w:t>
      </w:r>
      <w:r w:rsidRPr="00497951">
        <w:rPr>
          <w:lang w:val="fr-FR" w:eastAsia="en-US"/>
        </w:rPr>
        <w:t>a</w:t>
      </w:r>
      <w:r w:rsidR="00881529" w:rsidRPr="00497951">
        <w:rPr>
          <w:lang w:val="fr-FR" w:eastAsia="en-US"/>
        </w:rPr>
        <w:t>ndations</w:t>
      </w:r>
      <w:r w:rsidR="00D47B43" w:rsidRPr="00497951">
        <w:rPr>
          <w:lang w:val="fr-FR" w:eastAsia="en-US"/>
        </w:rPr>
        <w:t> </w:t>
      </w:r>
      <w:r w:rsidRPr="00497951">
        <w:rPr>
          <w:lang w:val="fr-FR" w:eastAsia="en-US"/>
        </w:rPr>
        <w:t>R</w:t>
      </w:r>
      <w:r w:rsidR="00881529" w:rsidRPr="00497951">
        <w:rPr>
          <w:lang w:val="fr-FR" w:eastAsia="en-US"/>
        </w:rPr>
        <w:t>27</w:t>
      </w:r>
      <w:r w:rsidRPr="00497951">
        <w:rPr>
          <w:lang w:val="fr-FR" w:eastAsia="en-US"/>
        </w:rPr>
        <w:t xml:space="preserve"> à R</w:t>
      </w:r>
      <w:r w:rsidR="00881529" w:rsidRPr="00497951">
        <w:rPr>
          <w:lang w:val="fr-FR" w:eastAsia="en-US"/>
        </w:rPr>
        <w:t xml:space="preserve">34 </w:t>
      </w:r>
      <w:r w:rsidRPr="00497951">
        <w:rPr>
          <w:lang w:val="fr-FR" w:eastAsia="en-US"/>
        </w:rPr>
        <w:t xml:space="preserve">relatives au système de Madrid et au système de </w:t>
      </w:r>
      <w:r w:rsidR="006D31D5" w:rsidRPr="00497951">
        <w:rPr>
          <w:lang w:val="fr-FR" w:eastAsia="en-US"/>
        </w:rPr>
        <w:t>La Haye</w:t>
      </w:r>
      <w:r w:rsidRPr="00497951">
        <w:rPr>
          <w:lang w:val="fr-FR" w:eastAsia="en-US"/>
        </w:rPr>
        <w:t xml:space="preserve"> et les ont </w:t>
      </w:r>
      <w:r w:rsidR="00015939" w:rsidRPr="00497951">
        <w:rPr>
          <w:lang w:val="fr-FR" w:eastAsia="en-US"/>
        </w:rPr>
        <w:t>généralement acceptées</w:t>
      </w:r>
      <w:r w:rsidR="00881529" w:rsidRPr="00497951">
        <w:rPr>
          <w:lang w:val="fr-FR" w:eastAsia="en-US"/>
        </w:rPr>
        <w:t>.</w:t>
      </w:r>
    </w:p>
    <w:p w:rsidR="00560603" w:rsidRPr="00497951" w:rsidRDefault="00D75437"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Le Bureau international est en train de chercher des solutions de compensation pour optimiser la gestion des différentes devises et des différents paiements entre les nombreux services de propriété intellectuelle et pour améliorer le rapprochement et la fiabilité des transactions financières</w:t>
      </w:r>
      <w:r w:rsidR="008B2D2D" w:rsidRPr="00497951">
        <w:rPr>
          <w:rFonts w:eastAsiaTheme="minorHAnsi"/>
          <w:szCs w:val="22"/>
          <w:lang w:val="fr-FR" w:eastAsia="en-US"/>
        </w:rPr>
        <w:t>.</w:t>
      </w:r>
    </w:p>
    <w:p w:rsidR="00560603" w:rsidRPr="00497951" w:rsidRDefault="005673DD"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Les normes internationales en matière de sécurité sont généralement appliquées par de nombreux offic</w:t>
      </w:r>
      <w:r w:rsidR="00DE4AAA" w:rsidRPr="00497951">
        <w:rPr>
          <w:rFonts w:eastAsiaTheme="minorHAnsi"/>
          <w:szCs w:val="22"/>
          <w:lang w:val="fr-FR" w:eastAsia="en-US"/>
        </w:rPr>
        <w:t>es.  Ce</w:t>
      </w:r>
      <w:r w:rsidRPr="00497951">
        <w:rPr>
          <w:rFonts w:eastAsiaTheme="minorHAnsi"/>
          <w:szCs w:val="22"/>
          <w:lang w:val="fr-FR" w:eastAsia="en-US"/>
        </w:rPr>
        <w:t xml:space="preserve">pendant, </w:t>
      </w:r>
      <w:r w:rsidR="00625412" w:rsidRPr="00497951">
        <w:rPr>
          <w:rFonts w:eastAsiaTheme="minorHAnsi"/>
          <w:szCs w:val="22"/>
          <w:lang w:val="fr-FR" w:eastAsia="en-US"/>
        </w:rPr>
        <w:t>les</w:t>
      </w:r>
      <w:r w:rsidRPr="00497951">
        <w:rPr>
          <w:rFonts w:eastAsiaTheme="minorHAnsi"/>
          <w:szCs w:val="22"/>
          <w:lang w:val="fr-FR" w:eastAsia="en-US"/>
        </w:rPr>
        <w:t xml:space="preserve"> offices nationaux doivent également, en vertu de la réglementation nationale, mettre en œuvre des normes et des politiques nationales en matière de sécurité, mais pourraient envisager la possibilité de conclure un accord </w:t>
      </w:r>
      <w:r w:rsidR="00625412" w:rsidRPr="00497951">
        <w:rPr>
          <w:rFonts w:eastAsiaTheme="minorHAnsi"/>
          <w:szCs w:val="22"/>
          <w:lang w:val="fr-FR" w:eastAsia="en-US"/>
        </w:rPr>
        <w:t xml:space="preserve">concernant </w:t>
      </w:r>
      <w:r w:rsidR="00C76212" w:rsidRPr="00497951">
        <w:rPr>
          <w:rFonts w:eastAsiaTheme="minorHAnsi"/>
          <w:szCs w:val="22"/>
          <w:lang w:val="fr-FR" w:eastAsia="en-US"/>
        </w:rPr>
        <w:t>des</w:t>
      </w:r>
      <w:r w:rsidRPr="00497951">
        <w:rPr>
          <w:rFonts w:eastAsiaTheme="minorHAnsi"/>
          <w:szCs w:val="22"/>
          <w:lang w:val="fr-FR" w:eastAsia="en-US"/>
        </w:rPr>
        <w:t xml:space="preserve"> normes internationales </w:t>
      </w:r>
      <w:r w:rsidR="00C76212" w:rsidRPr="00497951">
        <w:rPr>
          <w:rFonts w:eastAsiaTheme="minorHAnsi"/>
          <w:szCs w:val="22"/>
          <w:lang w:val="fr-FR" w:eastAsia="en-US"/>
        </w:rPr>
        <w:t>relatives aux</w:t>
      </w:r>
      <w:r w:rsidRPr="00497951">
        <w:rPr>
          <w:rFonts w:eastAsiaTheme="minorHAnsi"/>
          <w:szCs w:val="22"/>
          <w:lang w:val="fr-FR" w:eastAsia="en-US"/>
        </w:rPr>
        <w:t xml:space="preserve"> systèmes d</w:t>
      </w:r>
      <w:r w:rsidR="006D31D5" w:rsidRPr="00497951">
        <w:rPr>
          <w:rFonts w:eastAsiaTheme="minorHAnsi"/>
          <w:szCs w:val="22"/>
          <w:lang w:val="fr-FR" w:eastAsia="en-US"/>
        </w:rPr>
        <w:t>’</w:t>
      </w:r>
      <w:r w:rsidRPr="00497951">
        <w:rPr>
          <w:rFonts w:eastAsiaTheme="minorHAnsi"/>
          <w:szCs w:val="22"/>
          <w:lang w:val="fr-FR" w:eastAsia="en-US"/>
        </w:rPr>
        <w:t>échange de données</w:t>
      </w:r>
      <w:r w:rsidR="008B2D2D" w:rsidRPr="00497951">
        <w:rPr>
          <w:rFonts w:eastAsiaTheme="minorHAnsi"/>
          <w:szCs w:val="22"/>
          <w:lang w:val="fr-FR" w:eastAsia="en-US"/>
        </w:rPr>
        <w:t>.</w:t>
      </w:r>
    </w:p>
    <w:p w:rsidR="00560603" w:rsidRPr="00497951" w:rsidRDefault="005673DD"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 xml:space="preserve">De nombreux offices </w:t>
      </w:r>
      <w:r w:rsidR="00FF162A" w:rsidRPr="00497951">
        <w:rPr>
          <w:rFonts w:eastAsiaTheme="minorHAnsi"/>
          <w:szCs w:val="22"/>
          <w:lang w:val="fr-FR" w:eastAsia="en-US"/>
        </w:rPr>
        <w:t>envisagent de recourir à l</w:t>
      </w:r>
      <w:r w:rsidR="006D31D5" w:rsidRPr="00497951">
        <w:rPr>
          <w:rFonts w:eastAsiaTheme="minorHAnsi"/>
          <w:szCs w:val="22"/>
          <w:lang w:val="fr-FR" w:eastAsia="en-US"/>
        </w:rPr>
        <w:t>’</w:t>
      </w:r>
      <w:r w:rsidR="00FF162A" w:rsidRPr="00497951">
        <w:rPr>
          <w:rFonts w:eastAsiaTheme="minorHAnsi"/>
          <w:szCs w:val="22"/>
          <w:lang w:val="fr-FR" w:eastAsia="en-US"/>
        </w:rPr>
        <w:t>hébergement en nuage ou ont déjà commencé à utiliser cette solution pour certaines applications et donné</w:t>
      </w:r>
      <w:r w:rsidR="00DE4AAA" w:rsidRPr="00497951">
        <w:rPr>
          <w:rFonts w:eastAsiaTheme="minorHAnsi"/>
          <w:szCs w:val="22"/>
          <w:lang w:val="fr-FR" w:eastAsia="en-US"/>
        </w:rPr>
        <w:t xml:space="preserve">es.  À </w:t>
      </w:r>
      <w:r w:rsidR="00FF162A" w:rsidRPr="00497951">
        <w:rPr>
          <w:rFonts w:eastAsiaTheme="minorHAnsi"/>
          <w:szCs w:val="22"/>
          <w:lang w:val="fr-FR" w:eastAsia="en-US"/>
        </w:rPr>
        <w:t>l</w:t>
      </w:r>
      <w:r w:rsidR="006D31D5" w:rsidRPr="00497951">
        <w:rPr>
          <w:rFonts w:eastAsiaTheme="minorHAnsi"/>
          <w:szCs w:val="22"/>
          <w:lang w:val="fr-FR" w:eastAsia="en-US"/>
        </w:rPr>
        <w:t>’</w:t>
      </w:r>
      <w:r w:rsidR="00FF162A" w:rsidRPr="00497951">
        <w:rPr>
          <w:rFonts w:eastAsiaTheme="minorHAnsi"/>
          <w:szCs w:val="22"/>
          <w:lang w:val="fr-FR" w:eastAsia="en-US"/>
        </w:rPr>
        <w:t xml:space="preserve">heure actuelle, aucun office ne prévoit de recourir à des prestataires </w:t>
      </w:r>
      <w:r w:rsidR="00EA2C65" w:rsidRPr="00497951">
        <w:rPr>
          <w:rFonts w:eastAsiaTheme="minorHAnsi"/>
          <w:szCs w:val="22"/>
          <w:lang w:val="fr-FR" w:eastAsia="en-US"/>
        </w:rPr>
        <w:t xml:space="preserve">publics </w:t>
      </w:r>
      <w:r w:rsidR="00FF162A" w:rsidRPr="00497951">
        <w:rPr>
          <w:rFonts w:eastAsiaTheme="minorHAnsi"/>
          <w:szCs w:val="22"/>
          <w:lang w:val="fr-FR" w:eastAsia="en-US"/>
        </w:rPr>
        <w:t>de services d</w:t>
      </w:r>
      <w:r w:rsidR="006D31D5" w:rsidRPr="00497951">
        <w:rPr>
          <w:rFonts w:eastAsiaTheme="minorHAnsi"/>
          <w:szCs w:val="22"/>
          <w:lang w:val="fr-FR" w:eastAsia="en-US"/>
        </w:rPr>
        <w:t>’</w:t>
      </w:r>
      <w:r w:rsidR="00FF162A" w:rsidRPr="00497951">
        <w:rPr>
          <w:rFonts w:eastAsiaTheme="minorHAnsi"/>
          <w:szCs w:val="22"/>
          <w:lang w:val="fr-FR" w:eastAsia="en-US"/>
        </w:rPr>
        <w:t>hébergement en nuage pour le stockage ou le traitement des demandes de brevet non publiées</w:t>
      </w:r>
      <w:r w:rsidR="00695562" w:rsidRPr="00497951">
        <w:rPr>
          <w:rFonts w:eastAsiaTheme="minorHAnsi"/>
          <w:szCs w:val="22"/>
          <w:lang w:val="fr-FR" w:eastAsia="en-US"/>
        </w:rPr>
        <w:t>.</w:t>
      </w:r>
    </w:p>
    <w:p w:rsidR="006D31D5" w:rsidRPr="00497951" w:rsidRDefault="007B33B7"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 xml:space="preserve">Les normes sont nécessaires mais doivent être adoptées et mises en œuvre rapidement </w:t>
      </w:r>
      <w:r w:rsidR="00E53F86" w:rsidRPr="00497951">
        <w:rPr>
          <w:rFonts w:eastAsiaTheme="minorHAnsi"/>
          <w:szCs w:val="22"/>
          <w:lang w:val="fr-FR" w:eastAsia="en-US"/>
        </w:rPr>
        <w:t>afin de</w:t>
      </w:r>
      <w:r w:rsidRPr="00497951">
        <w:rPr>
          <w:rFonts w:eastAsiaTheme="minorHAnsi"/>
          <w:szCs w:val="22"/>
          <w:lang w:val="fr-FR" w:eastAsia="en-US"/>
        </w:rPr>
        <w:t xml:space="preserve"> tenir compte des nouvelles technologi</w:t>
      </w:r>
      <w:r w:rsidR="00DE4AAA" w:rsidRPr="00497951">
        <w:rPr>
          <w:rFonts w:eastAsiaTheme="minorHAnsi"/>
          <w:szCs w:val="22"/>
          <w:lang w:val="fr-FR" w:eastAsia="en-US"/>
        </w:rPr>
        <w:t>es.  Le</w:t>
      </w:r>
      <w:r w:rsidRPr="00497951">
        <w:rPr>
          <w:rFonts w:eastAsiaTheme="minorHAnsi"/>
          <w:szCs w:val="22"/>
          <w:lang w:val="fr-FR" w:eastAsia="en-US"/>
        </w:rPr>
        <w:t xml:space="preserve">s questions concernant les cycles de maintenance et la gouvernance </w:t>
      </w:r>
      <w:r w:rsidR="009B1FF7" w:rsidRPr="00497951">
        <w:rPr>
          <w:rFonts w:eastAsiaTheme="minorHAnsi"/>
          <w:szCs w:val="22"/>
          <w:lang w:val="fr-FR" w:eastAsia="en-US"/>
        </w:rPr>
        <w:t>sont également à prendre</w:t>
      </w:r>
      <w:r w:rsidRPr="00497951">
        <w:rPr>
          <w:rFonts w:eastAsiaTheme="minorHAnsi"/>
          <w:szCs w:val="22"/>
          <w:lang w:val="fr-FR" w:eastAsia="en-US"/>
        </w:rPr>
        <w:t xml:space="preserve"> en considération au regard de l</w:t>
      </w:r>
      <w:r w:rsidR="006D31D5" w:rsidRPr="00497951">
        <w:rPr>
          <w:rFonts w:eastAsiaTheme="minorHAnsi"/>
          <w:szCs w:val="22"/>
          <w:lang w:val="fr-FR" w:eastAsia="en-US"/>
        </w:rPr>
        <w:t>’</w:t>
      </w:r>
      <w:r w:rsidRPr="00497951">
        <w:rPr>
          <w:rFonts w:eastAsiaTheme="minorHAnsi"/>
          <w:szCs w:val="22"/>
          <w:lang w:val="fr-FR" w:eastAsia="en-US"/>
        </w:rPr>
        <w:t>évolution des exigences des utilisateurs et des nouvelles technologies</w:t>
      </w:r>
      <w:r w:rsidR="00DE3D95" w:rsidRPr="00497951">
        <w:rPr>
          <w:rFonts w:eastAsiaTheme="minorHAnsi"/>
          <w:szCs w:val="22"/>
          <w:lang w:val="fr-FR" w:eastAsia="en-US"/>
        </w:rPr>
        <w:t>.</w:t>
      </w:r>
    </w:p>
    <w:p w:rsidR="00560603" w:rsidRPr="00497951" w:rsidRDefault="00E0483A"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Les offices sont convenus de participer activement aux travaux de l</w:t>
      </w:r>
      <w:r w:rsidR="006D31D5" w:rsidRPr="00497951">
        <w:rPr>
          <w:rFonts w:eastAsiaTheme="minorHAnsi"/>
          <w:szCs w:val="22"/>
          <w:lang w:val="fr-FR" w:eastAsia="en-US"/>
        </w:rPr>
        <w:t>’</w:t>
      </w:r>
      <w:r w:rsidRPr="00497951">
        <w:rPr>
          <w:rFonts w:eastAsiaTheme="minorHAnsi"/>
          <w:szCs w:val="22"/>
          <w:lang w:val="fr-FR" w:eastAsia="en-US"/>
        </w:rPr>
        <w:t>équipe d</w:t>
      </w:r>
      <w:r w:rsidR="006D31D5" w:rsidRPr="00497951">
        <w:rPr>
          <w:rFonts w:eastAsiaTheme="minorHAnsi"/>
          <w:szCs w:val="22"/>
          <w:lang w:val="fr-FR" w:eastAsia="en-US"/>
        </w:rPr>
        <w:t>’</w:t>
      </w:r>
      <w:r w:rsidRPr="00497951">
        <w:rPr>
          <w:rFonts w:eastAsiaTheme="minorHAnsi"/>
          <w:szCs w:val="22"/>
          <w:lang w:val="fr-FR" w:eastAsia="en-US"/>
        </w:rPr>
        <w:t>experts</w:t>
      </w:r>
      <w:r w:rsidR="006D31D5" w:rsidRPr="00497951">
        <w:rPr>
          <w:rFonts w:eastAsiaTheme="minorHAnsi"/>
          <w:szCs w:val="22"/>
          <w:lang w:val="fr-FR" w:eastAsia="en-US"/>
        </w:rPr>
        <w:t xml:space="preserve"> du CWS</w:t>
      </w:r>
      <w:r w:rsidR="009B1FF7" w:rsidRPr="00497951">
        <w:rPr>
          <w:rFonts w:eastAsiaTheme="minorHAnsi"/>
          <w:szCs w:val="22"/>
          <w:lang w:val="fr-FR" w:eastAsia="en-US"/>
        </w:rPr>
        <w:t xml:space="preserve"> </w:t>
      </w:r>
      <w:r w:rsidRPr="00497951">
        <w:rPr>
          <w:rFonts w:eastAsiaTheme="minorHAnsi"/>
          <w:szCs w:val="22"/>
          <w:lang w:val="fr-FR" w:eastAsia="en-US"/>
        </w:rPr>
        <w:t>en apportant leur contribution d</w:t>
      </w:r>
      <w:r w:rsidR="006D31D5" w:rsidRPr="00497951">
        <w:rPr>
          <w:rFonts w:eastAsiaTheme="minorHAnsi"/>
          <w:szCs w:val="22"/>
          <w:lang w:val="fr-FR" w:eastAsia="en-US"/>
        </w:rPr>
        <w:t>’</w:t>
      </w:r>
      <w:r w:rsidRPr="00497951">
        <w:rPr>
          <w:rFonts w:eastAsiaTheme="minorHAnsi"/>
          <w:szCs w:val="22"/>
          <w:lang w:val="fr-FR" w:eastAsia="en-US"/>
        </w:rPr>
        <w:t>ici à la fin juin, afin qu</w:t>
      </w:r>
      <w:r w:rsidR="006D31D5" w:rsidRPr="00497951">
        <w:rPr>
          <w:rFonts w:eastAsiaTheme="minorHAnsi"/>
          <w:szCs w:val="22"/>
          <w:lang w:val="fr-FR" w:eastAsia="en-US"/>
        </w:rPr>
        <w:t>’</w:t>
      </w:r>
      <w:r w:rsidRPr="00497951">
        <w:rPr>
          <w:rFonts w:eastAsiaTheme="minorHAnsi"/>
          <w:szCs w:val="22"/>
          <w:lang w:val="fr-FR" w:eastAsia="en-US"/>
        </w:rPr>
        <w:t>une proposition finale relative à l</w:t>
      </w:r>
      <w:r w:rsidR="006D31D5" w:rsidRPr="00497951">
        <w:rPr>
          <w:rFonts w:eastAsiaTheme="minorHAnsi"/>
          <w:szCs w:val="22"/>
          <w:lang w:val="fr-FR" w:eastAsia="en-US"/>
        </w:rPr>
        <w:t>’</w:t>
      </w:r>
      <w:r w:rsidRPr="00497951">
        <w:rPr>
          <w:rFonts w:eastAsiaTheme="minorHAnsi"/>
          <w:szCs w:val="22"/>
          <w:lang w:val="fr-FR" w:eastAsia="en-US"/>
        </w:rPr>
        <w:t>élaboration d</w:t>
      </w:r>
      <w:r w:rsidR="006D31D5" w:rsidRPr="00497951">
        <w:rPr>
          <w:rFonts w:eastAsiaTheme="minorHAnsi"/>
          <w:szCs w:val="22"/>
          <w:lang w:val="fr-FR" w:eastAsia="en-US"/>
        </w:rPr>
        <w:t>’</w:t>
      </w:r>
      <w:r w:rsidRPr="00497951">
        <w:rPr>
          <w:rFonts w:eastAsiaTheme="minorHAnsi"/>
          <w:szCs w:val="22"/>
          <w:lang w:val="fr-FR" w:eastAsia="en-US"/>
        </w:rPr>
        <w:t>une nouvelle norme de l</w:t>
      </w:r>
      <w:r w:rsidR="006D31D5" w:rsidRPr="00497951">
        <w:rPr>
          <w:rFonts w:eastAsiaTheme="minorHAnsi"/>
          <w:szCs w:val="22"/>
          <w:lang w:val="fr-FR" w:eastAsia="en-US"/>
        </w:rPr>
        <w:t>’</w:t>
      </w:r>
      <w:r w:rsidRPr="00497951">
        <w:rPr>
          <w:rFonts w:eastAsiaTheme="minorHAnsi"/>
          <w:szCs w:val="22"/>
          <w:lang w:val="fr-FR" w:eastAsia="en-US"/>
        </w:rPr>
        <w:t>OMPI sur les interfaces d</w:t>
      </w:r>
      <w:r w:rsidR="006D31D5" w:rsidRPr="00497951">
        <w:rPr>
          <w:rFonts w:eastAsiaTheme="minorHAnsi"/>
          <w:szCs w:val="22"/>
          <w:lang w:val="fr-FR" w:eastAsia="en-US"/>
        </w:rPr>
        <w:t>’</w:t>
      </w:r>
      <w:r w:rsidRPr="00497951">
        <w:rPr>
          <w:rFonts w:eastAsiaTheme="minorHAnsi"/>
          <w:szCs w:val="22"/>
          <w:lang w:val="fr-FR" w:eastAsia="en-US"/>
        </w:rPr>
        <w:t>intelligence artificielle puisse être présentée</w:t>
      </w:r>
      <w:r w:rsidR="006D31D5" w:rsidRPr="00497951">
        <w:rPr>
          <w:rFonts w:eastAsiaTheme="minorHAnsi"/>
          <w:szCs w:val="22"/>
          <w:lang w:val="fr-FR" w:eastAsia="en-US"/>
        </w:rPr>
        <w:t xml:space="preserve"> au CWS</w:t>
      </w:r>
      <w:r w:rsidRPr="00497951">
        <w:rPr>
          <w:rFonts w:eastAsiaTheme="minorHAnsi"/>
          <w:szCs w:val="22"/>
          <w:lang w:val="fr-FR" w:eastAsia="en-US"/>
        </w:rPr>
        <w:t xml:space="preserve"> pour examen et adoption à sa six</w:t>
      </w:r>
      <w:r w:rsidR="006D31D5" w:rsidRPr="00497951">
        <w:rPr>
          <w:rFonts w:eastAsiaTheme="minorHAnsi"/>
          <w:szCs w:val="22"/>
          <w:lang w:val="fr-FR" w:eastAsia="en-US"/>
        </w:rPr>
        <w:t>ième session</w:t>
      </w:r>
      <w:r w:rsidRPr="00497951">
        <w:rPr>
          <w:rFonts w:eastAsiaTheme="minorHAnsi"/>
          <w:szCs w:val="22"/>
          <w:lang w:val="fr-FR" w:eastAsia="en-US"/>
        </w:rPr>
        <w:t xml:space="preserve"> qui se tiendra en </w:t>
      </w:r>
      <w:r w:rsidR="006D31D5" w:rsidRPr="00497951">
        <w:rPr>
          <w:rFonts w:eastAsiaTheme="minorHAnsi"/>
          <w:szCs w:val="22"/>
          <w:lang w:val="fr-FR" w:eastAsia="en-US"/>
        </w:rPr>
        <w:t>octobre 20</w:t>
      </w:r>
      <w:r w:rsidRPr="00497951">
        <w:rPr>
          <w:rFonts w:eastAsiaTheme="minorHAnsi"/>
          <w:szCs w:val="22"/>
          <w:lang w:val="fr-FR" w:eastAsia="en-US"/>
        </w:rPr>
        <w:t>18</w:t>
      </w:r>
      <w:r w:rsidR="00347FFE" w:rsidRPr="00497951">
        <w:rPr>
          <w:rFonts w:eastAsiaTheme="minorHAnsi"/>
          <w:szCs w:val="22"/>
          <w:lang w:val="fr-FR" w:eastAsia="en-US"/>
        </w:rPr>
        <w:t>.</w:t>
      </w:r>
    </w:p>
    <w:p w:rsidR="006D31D5" w:rsidRPr="00497951" w:rsidRDefault="00E0483A" w:rsidP="0082703B">
      <w:pPr>
        <w:pStyle w:val="ListParagraph"/>
        <w:widowControl w:val="0"/>
        <w:numPr>
          <w:ilvl w:val="0"/>
          <w:numId w:val="11"/>
        </w:numPr>
        <w:spacing w:after="200" w:line="276" w:lineRule="auto"/>
        <w:ind w:left="1134" w:hanging="567"/>
        <w:rPr>
          <w:rFonts w:eastAsiaTheme="minorHAnsi"/>
          <w:szCs w:val="22"/>
          <w:lang w:val="fr-FR" w:eastAsia="en-US"/>
        </w:rPr>
      </w:pPr>
      <w:r w:rsidRPr="00497951">
        <w:rPr>
          <w:rFonts w:eastAsiaTheme="minorHAnsi"/>
          <w:szCs w:val="22"/>
          <w:lang w:val="fr-FR" w:eastAsia="en-US"/>
        </w:rPr>
        <w:t>Dans certains cas (</w:t>
      </w:r>
      <w:r w:rsidR="009B1FF7" w:rsidRPr="00497951">
        <w:rPr>
          <w:rFonts w:eastAsiaTheme="minorHAnsi"/>
          <w:szCs w:val="22"/>
          <w:lang w:val="fr-FR" w:eastAsia="en-US"/>
        </w:rPr>
        <w:t>voir par exemple</w:t>
      </w:r>
      <w:r w:rsidRPr="00497951">
        <w:rPr>
          <w:rFonts w:eastAsiaTheme="minorHAnsi"/>
          <w:szCs w:val="22"/>
          <w:lang w:val="fr-FR" w:eastAsia="en-US"/>
        </w:rPr>
        <w:t xml:space="preserve"> les recommandations</w:t>
      </w:r>
      <w:r w:rsidR="00D47B43" w:rsidRPr="00497951">
        <w:rPr>
          <w:rFonts w:eastAsiaTheme="minorHAnsi"/>
          <w:szCs w:val="22"/>
          <w:lang w:val="fr-FR" w:eastAsia="en-US"/>
        </w:rPr>
        <w:t> </w:t>
      </w:r>
      <w:r w:rsidR="00347FFE" w:rsidRPr="00497951">
        <w:rPr>
          <w:rFonts w:eastAsiaTheme="minorHAnsi"/>
          <w:szCs w:val="22"/>
          <w:lang w:val="fr-FR" w:eastAsia="en-US"/>
        </w:rPr>
        <w:t>R32</w:t>
      </w:r>
      <w:r w:rsidRPr="00497951">
        <w:rPr>
          <w:rFonts w:eastAsiaTheme="minorHAnsi"/>
          <w:szCs w:val="22"/>
          <w:lang w:val="fr-FR" w:eastAsia="en-US"/>
        </w:rPr>
        <w:t xml:space="preserve"> et</w:t>
      </w:r>
      <w:r w:rsidR="00347FFE" w:rsidRPr="00497951">
        <w:rPr>
          <w:rFonts w:eastAsiaTheme="minorHAnsi"/>
          <w:szCs w:val="22"/>
          <w:lang w:val="fr-FR" w:eastAsia="en-US"/>
        </w:rPr>
        <w:t xml:space="preserve"> R33), </w:t>
      </w:r>
      <w:r w:rsidRPr="00497951">
        <w:rPr>
          <w:rFonts w:eastAsiaTheme="minorHAnsi"/>
          <w:szCs w:val="22"/>
          <w:lang w:val="fr-FR" w:eastAsia="en-US"/>
        </w:rPr>
        <w:t>les équipes d</w:t>
      </w:r>
      <w:r w:rsidR="006D31D5" w:rsidRPr="00497951">
        <w:rPr>
          <w:rFonts w:eastAsiaTheme="minorHAnsi"/>
          <w:szCs w:val="22"/>
          <w:lang w:val="fr-FR" w:eastAsia="en-US"/>
        </w:rPr>
        <w:t>’</w:t>
      </w:r>
      <w:r w:rsidRPr="00497951">
        <w:rPr>
          <w:rFonts w:eastAsiaTheme="minorHAnsi"/>
          <w:szCs w:val="22"/>
          <w:lang w:val="fr-FR" w:eastAsia="en-US"/>
        </w:rPr>
        <w:t>experts concernées</w:t>
      </w:r>
      <w:r w:rsidR="006D31D5" w:rsidRPr="00497951">
        <w:rPr>
          <w:rFonts w:eastAsiaTheme="minorHAnsi"/>
          <w:szCs w:val="22"/>
          <w:lang w:val="fr-FR" w:eastAsia="en-US"/>
        </w:rPr>
        <w:t xml:space="preserve"> du CWS</w:t>
      </w:r>
      <w:r w:rsidRPr="00497951">
        <w:rPr>
          <w:rFonts w:eastAsiaTheme="minorHAnsi"/>
          <w:szCs w:val="22"/>
          <w:lang w:val="fr-FR" w:eastAsia="en-US"/>
        </w:rPr>
        <w:t xml:space="preserve"> </w:t>
      </w:r>
      <w:r w:rsidR="009B1FF7" w:rsidRPr="00497951">
        <w:rPr>
          <w:rFonts w:eastAsiaTheme="minorHAnsi"/>
          <w:szCs w:val="22"/>
          <w:lang w:val="fr-FR" w:eastAsia="en-US"/>
        </w:rPr>
        <w:t>doivent</w:t>
      </w:r>
      <w:r w:rsidRPr="00497951">
        <w:rPr>
          <w:rFonts w:eastAsiaTheme="minorHAnsi"/>
          <w:szCs w:val="22"/>
          <w:lang w:val="fr-FR" w:eastAsia="en-US"/>
        </w:rPr>
        <w:t xml:space="preserve"> examiner un champ plus large de questions.</w:t>
      </w:r>
    </w:p>
    <w:p w:rsidR="00560603" w:rsidRPr="00497951" w:rsidRDefault="00CE2A2E" w:rsidP="00497951">
      <w:pPr>
        <w:pStyle w:val="ONUMFS"/>
        <w:rPr>
          <w:lang w:val="fr-FR" w:eastAsia="en-US"/>
        </w:rPr>
      </w:pPr>
      <w:r w:rsidRPr="00497951">
        <w:rPr>
          <w:lang w:val="fr-FR" w:eastAsia="en-US"/>
        </w:rPr>
        <w:lastRenderedPageBreak/>
        <w:t>Les délégations ont pris note des r</w:t>
      </w:r>
      <w:r w:rsidR="008D7294" w:rsidRPr="00497951">
        <w:rPr>
          <w:lang w:val="fr-FR" w:eastAsia="en-US"/>
        </w:rPr>
        <w:t>ecomm</w:t>
      </w:r>
      <w:r w:rsidRPr="00497951">
        <w:rPr>
          <w:lang w:val="fr-FR" w:eastAsia="en-US"/>
        </w:rPr>
        <w:t>a</w:t>
      </w:r>
      <w:r w:rsidR="008D7294" w:rsidRPr="00497951">
        <w:rPr>
          <w:lang w:val="fr-FR" w:eastAsia="en-US"/>
        </w:rPr>
        <w:t>ndations</w:t>
      </w:r>
      <w:r w:rsidR="00D47B43" w:rsidRPr="00497951">
        <w:rPr>
          <w:lang w:val="fr-FR" w:eastAsia="en-US"/>
        </w:rPr>
        <w:t> </w:t>
      </w:r>
      <w:r w:rsidRPr="00497951">
        <w:rPr>
          <w:lang w:val="fr-FR" w:eastAsia="en-US"/>
        </w:rPr>
        <w:t>R</w:t>
      </w:r>
      <w:r w:rsidR="008D7294" w:rsidRPr="00497951">
        <w:rPr>
          <w:lang w:val="fr-FR" w:eastAsia="en-US"/>
        </w:rPr>
        <w:t>35</w:t>
      </w:r>
      <w:r w:rsidRPr="00497951">
        <w:rPr>
          <w:lang w:val="fr-FR" w:eastAsia="en-US"/>
        </w:rPr>
        <w:t xml:space="preserve"> à R</w:t>
      </w:r>
      <w:r w:rsidR="008D7294" w:rsidRPr="00497951">
        <w:rPr>
          <w:lang w:val="fr-FR" w:eastAsia="en-US"/>
        </w:rPr>
        <w:t xml:space="preserve">40 </w:t>
      </w:r>
      <w:r w:rsidRPr="00497951">
        <w:rPr>
          <w:lang w:val="fr-FR" w:eastAsia="en-US"/>
        </w:rPr>
        <w:t>sur les politiques et stratégies informatiques global</w:t>
      </w:r>
      <w:r w:rsidR="00DE4AAA" w:rsidRPr="00497951">
        <w:rPr>
          <w:lang w:val="fr-FR" w:eastAsia="en-US"/>
        </w:rPr>
        <w:t>es.  Le</w:t>
      </w:r>
      <w:r w:rsidRPr="00497951">
        <w:rPr>
          <w:lang w:val="fr-FR" w:eastAsia="en-US"/>
        </w:rPr>
        <w:t xml:space="preserve">s solutions de compensation doivent être considérées dans un contexte plus large que celui </w:t>
      </w:r>
      <w:r w:rsidR="00517B75" w:rsidRPr="00497951">
        <w:rPr>
          <w:lang w:val="fr-FR" w:eastAsia="en-US"/>
        </w:rPr>
        <w:t>indiqué</w:t>
      </w:r>
      <w:r w:rsidRPr="00497951">
        <w:rPr>
          <w:lang w:val="fr-FR" w:eastAsia="en-US"/>
        </w:rPr>
        <w:t xml:space="preserve"> dans la recommandation</w:t>
      </w:r>
      <w:r w:rsidR="00D47B43" w:rsidRPr="00497951">
        <w:rPr>
          <w:lang w:val="fr-FR" w:eastAsia="en-US"/>
        </w:rPr>
        <w:t> </w:t>
      </w:r>
      <w:r w:rsidR="00876B1D" w:rsidRPr="00497951">
        <w:rPr>
          <w:lang w:val="fr-FR" w:eastAsia="en-US"/>
        </w:rPr>
        <w:t xml:space="preserve">R35, </w:t>
      </w:r>
      <w:r w:rsidRPr="00497951">
        <w:rPr>
          <w:lang w:val="fr-FR" w:eastAsia="en-US"/>
        </w:rPr>
        <w:t>avec un cadre de transaction plus efficace</w:t>
      </w:r>
      <w:r w:rsidR="00876B1D" w:rsidRPr="00497951">
        <w:rPr>
          <w:lang w:val="fr-FR" w:eastAsia="en-US"/>
        </w:rPr>
        <w:t>.</w:t>
      </w:r>
    </w:p>
    <w:p w:rsidR="00560603" w:rsidRPr="00497951" w:rsidRDefault="00D870AE" w:rsidP="00497951">
      <w:pPr>
        <w:pStyle w:val="ONUMFS"/>
        <w:rPr>
          <w:lang w:val="fr-FR" w:eastAsia="en-US"/>
        </w:rPr>
      </w:pPr>
      <w:r w:rsidRPr="00497951">
        <w:rPr>
          <w:lang w:val="fr-FR" w:eastAsia="en-US"/>
        </w:rPr>
        <w:t>À l</w:t>
      </w:r>
      <w:r w:rsidR="006D31D5" w:rsidRPr="00497951">
        <w:rPr>
          <w:lang w:val="fr-FR" w:eastAsia="en-US"/>
        </w:rPr>
        <w:t>’</w:t>
      </w:r>
      <w:r w:rsidRPr="00497951">
        <w:rPr>
          <w:lang w:val="fr-FR" w:eastAsia="en-US"/>
        </w:rPr>
        <w:t xml:space="preserve">issue des délibérations sur le </w:t>
      </w:r>
      <w:r w:rsidR="00517B75" w:rsidRPr="00497951">
        <w:rPr>
          <w:lang w:val="fr-FR" w:eastAsia="en-US"/>
        </w:rPr>
        <w:t>document</w:t>
      </w:r>
      <w:r w:rsidR="00D47B43" w:rsidRPr="00497951">
        <w:rPr>
          <w:lang w:val="fr-FR" w:eastAsia="en-US"/>
        </w:rPr>
        <w:t> </w:t>
      </w:r>
      <w:r w:rsidR="008D7294" w:rsidRPr="00497951">
        <w:rPr>
          <w:lang w:val="fr-FR" w:eastAsia="en-US"/>
        </w:rPr>
        <w:t>WIPO/IP/ITAI/GE/18/3</w:t>
      </w:r>
      <w:r w:rsidRPr="00497951">
        <w:rPr>
          <w:lang w:val="fr-FR" w:eastAsia="en-US"/>
        </w:rPr>
        <w:t>, les délégations ont fait part de leur volonté de poursuivre les discussions et l</w:t>
      </w:r>
      <w:r w:rsidR="006D31D5" w:rsidRPr="00497951">
        <w:rPr>
          <w:lang w:val="fr-FR" w:eastAsia="en-US"/>
        </w:rPr>
        <w:t>’</w:t>
      </w:r>
      <w:r w:rsidRPr="00497951">
        <w:rPr>
          <w:lang w:val="fr-FR" w:eastAsia="en-US"/>
        </w:rPr>
        <w:t>échang</w:t>
      </w:r>
      <w:r w:rsidR="00517B75" w:rsidRPr="00497951">
        <w:rPr>
          <w:lang w:val="fr-FR" w:eastAsia="en-US"/>
        </w:rPr>
        <w:t>e</w:t>
      </w:r>
      <w:r w:rsidRPr="00497951">
        <w:rPr>
          <w:lang w:val="fr-FR" w:eastAsia="en-US"/>
        </w:rPr>
        <w:t xml:space="preserve"> d</w:t>
      </w:r>
      <w:r w:rsidR="006D31D5" w:rsidRPr="00497951">
        <w:rPr>
          <w:lang w:val="fr-FR" w:eastAsia="en-US"/>
        </w:rPr>
        <w:t>’</w:t>
      </w:r>
      <w:r w:rsidRPr="00497951">
        <w:rPr>
          <w:lang w:val="fr-FR" w:eastAsia="en-US"/>
        </w:rPr>
        <w:t>informations techniques, en particulier par l</w:t>
      </w:r>
      <w:r w:rsidR="006D31D5" w:rsidRPr="00497951">
        <w:rPr>
          <w:lang w:val="fr-FR" w:eastAsia="en-US"/>
        </w:rPr>
        <w:t>’</w:t>
      </w:r>
      <w:r w:rsidRPr="00497951">
        <w:rPr>
          <w:lang w:val="fr-FR" w:eastAsia="en-US"/>
        </w:rPr>
        <w:t>intermédiaire des outils de collaboration en ligne, de vidéoconférences ou de séminaires en ligne</w:t>
      </w:r>
      <w:r w:rsidR="008D7294" w:rsidRPr="00497951">
        <w:rPr>
          <w:lang w:val="fr-FR" w:eastAsia="en-US"/>
        </w:rPr>
        <w:t>.</w:t>
      </w:r>
    </w:p>
    <w:p w:rsidR="00560603" w:rsidRPr="00497951" w:rsidRDefault="00D870AE" w:rsidP="00497951">
      <w:pPr>
        <w:pStyle w:val="ONUMFS"/>
        <w:rPr>
          <w:lang w:val="fr-FR" w:eastAsia="en-US"/>
        </w:rPr>
      </w:pPr>
      <w:r w:rsidRPr="00497951">
        <w:rPr>
          <w:lang w:val="fr-FR" w:eastAsia="en-US"/>
        </w:rPr>
        <w:t>Le Secrétariat de l</w:t>
      </w:r>
      <w:r w:rsidR="006D31D5" w:rsidRPr="00497951">
        <w:rPr>
          <w:lang w:val="fr-FR" w:eastAsia="en-US"/>
        </w:rPr>
        <w:t>’</w:t>
      </w:r>
      <w:r w:rsidRPr="00497951">
        <w:rPr>
          <w:lang w:val="fr-FR" w:eastAsia="en-US"/>
        </w:rPr>
        <w:t>OMPI a proposé de créer un site</w:t>
      </w:r>
      <w:r w:rsidR="007C6470" w:rsidRPr="00497951">
        <w:rPr>
          <w:lang w:val="fr-FR" w:eastAsia="en-US"/>
        </w:rPr>
        <w:t> </w:t>
      </w:r>
      <w:r w:rsidRPr="00497951">
        <w:rPr>
          <w:lang w:val="fr-FR" w:eastAsia="en-US"/>
        </w:rPr>
        <w:t>Web et un site wiki consacrés aux stratégies informatiques et à l</w:t>
      </w:r>
      <w:r w:rsidR="006D31D5" w:rsidRPr="00497951">
        <w:rPr>
          <w:lang w:val="fr-FR" w:eastAsia="en-US"/>
        </w:rPr>
        <w:t>’</w:t>
      </w:r>
      <w:r w:rsidRPr="00497951">
        <w:rPr>
          <w:lang w:val="fr-FR" w:eastAsia="en-US"/>
        </w:rPr>
        <w:t>intelligence artificielle</w:t>
      </w:r>
      <w:r w:rsidR="006663B4" w:rsidRPr="00497951">
        <w:rPr>
          <w:lang w:val="fr-FR" w:eastAsia="en-US"/>
        </w:rPr>
        <w:t xml:space="preserve">, afin de </w:t>
      </w:r>
      <w:r w:rsidRPr="00497951">
        <w:rPr>
          <w:lang w:val="fr-FR" w:eastAsia="en-US"/>
        </w:rPr>
        <w:t>faciliter</w:t>
      </w:r>
      <w:r w:rsidR="006663B4" w:rsidRPr="00497951">
        <w:rPr>
          <w:lang w:val="fr-FR" w:eastAsia="en-US"/>
        </w:rPr>
        <w:t xml:space="preserve"> </w:t>
      </w:r>
      <w:r w:rsidRPr="00497951">
        <w:rPr>
          <w:lang w:val="fr-FR" w:eastAsia="en-US"/>
        </w:rPr>
        <w:t>l</w:t>
      </w:r>
      <w:r w:rsidR="006D31D5" w:rsidRPr="00497951">
        <w:rPr>
          <w:lang w:val="fr-FR" w:eastAsia="en-US"/>
        </w:rPr>
        <w:t>’</w:t>
      </w:r>
      <w:r w:rsidRPr="00497951">
        <w:rPr>
          <w:lang w:val="fr-FR" w:eastAsia="en-US"/>
        </w:rPr>
        <w:t>échange d</w:t>
      </w:r>
      <w:r w:rsidR="006D31D5" w:rsidRPr="00497951">
        <w:rPr>
          <w:lang w:val="fr-FR" w:eastAsia="en-US"/>
        </w:rPr>
        <w:t>’</w:t>
      </w:r>
      <w:r w:rsidRPr="00497951">
        <w:rPr>
          <w:lang w:val="fr-FR" w:eastAsia="en-US"/>
        </w:rPr>
        <w:t>informations entre les États membres ainsi que l</w:t>
      </w:r>
      <w:r w:rsidR="006D31D5" w:rsidRPr="00497951">
        <w:rPr>
          <w:lang w:val="fr-FR" w:eastAsia="en-US"/>
        </w:rPr>
        <w:t>’</w:t>
      </w:r>
      <w:r w:rsidRPr="00497951">
        <w:rPr>
          <w:lang w:val="fr-FR" w:eastAsia="en-US"/>
        </w:rPr>
        <w:t xml:space="preserve">organisation de réunions virtuelles sur </w:t>
      </w:r>
      <w:r w:rsidR="006663B4" w:rsidRPr="00497951">
        <w:rPr>
          <w:lang w:val="fr-FR" w:eastAsia="en-US"/>
        </w:rPr>
        <w:t>certains</w:t>
      </w:r>
      <w:r w:rsidRPr="00497951">
        <w:rPr>
          <w:lang w:val="fr-FR" w:eastAsia="en-US"/>
        </w:rPr>
        <w:t xml:space="preserve"> thèmes et projets de collaboration</w:t>
      </w:r>
      <w:r w:rsidR="006663B4" w:rsidRPr="00497951">
        <w:rPr>
          <w:lang w:val="fr-FR" w:eastAsia="en-US"/>
        </w:rPr>
        <w:t xml:space="preserve"> spécifiqu</w:t>
      </w:r>
      <w:r w:rsidR="00DE4AAA" w:rsidRPr="00497951">
        <w:rPr>
          <w:lang w:val="fr-FR" w:eastAsia="en-US"/>
        </w:rPr>
        <w:t>es.  Le</w:t>
      </w:r>
      <w:r w:rsidRPr="00497951">
        <w:rPr>
          <w:lang w:val="fr-FR" w:eastAsia="en-US"/>
        </w:rPr>
        <w:t>s délégations ont salué cette proposition</w:t>
      </w:r>
      <w:r w:rsidR="005424A4" w:rsidRPr="00497951">
        <w:rPr>
          <w:lang w:val="fr-FR" w:eastAsia="en-US"/>
        </w:rPr>
        <w:t>.</w:t>
      </w:r>
    </w:p>
    <w:p w:rsidR="00560603" w:rsidRPr="00497951" w:rsidRDefault="00560603" w:rsidP="00402655">
      <w:pPr>
        <w:widowControl w:val="0"/>
        <w:spacing w:after="200" w:line="276" w:lineRule="auto"/>
        <w:rPr>
          <w:rFonts w:eastAsiaTheme="minorHAnsi"/>
          <w:szCs w:val="22"/>
          <w:lang w:val="fr-FR" w:eastAsia="en-US"/>
        </w:rPr>
      </w:pPr>
    </w:p>
    <w:p w:rsidR="00560603" w:rsidRPr="00497951" w:rsidRDefault="0001618B" w:rsidP="0001618B">
      <w:pPr>
        <w:pStyle w:val="Heading1"/>
        <w:rPr>
          <w:lang w:val="fr-FR" w:eastAsia="en-US"/>
        </w:rPr>
      </w:pPr>
      <w:r w:rsidRPr="00497951">
        <w:rPr>
          <w:rFonts w:eastAsiaTheme="minorHAnsi"/>
          <w:szCs w:val="22"/>
          <w:lang w:val="fr-FR" w:eastAsia="en-US"/>
        </w:rPr>
        <w:t>POINT</w:t>
      </w:r>
      <w:r w:rsidRPr="00497951">
        <w:rPr>
          <w:lang w:val="fr-FR" w:eastAsia="en-US"/>
        </w:rPr>
        <w:t> 7 DE L’ORDRE DU JOUR</w:t>
      </w:r>
    </w:p>
    <w:p w:rsidR="00560603" w:rsidRPr="00497951" w:rsidRDefault="00177032" w:rsidP="00497951">
      <w:pPr>
        <w:pStyle w:val="ONUMFS"/>
        <w:rPr>
          <w:lang w:val="fr-FR" w:eastAsia="en-US"/>
        </w:rPr>
      </w:pPr>
      <w:r w:rsidRPr="00497951">
        <w:rPr>
          <w:lang w:val="fr-FR" w:eastAsia="en-US"/>
        </w:rPr>
        <w:t>Le Secrétariat de l</w:t>
      </w:r>
      <w:r w:rsidR="006D31D5" w:rsidRPr="00497951">
        <w:rPr>
          <w:lang w:val="fr-FR" w:eastAsia="en-US"/>
        </w:rPr>
        <w:t>’</w:t>
      </w:r>
      <w:r w:rsidRPr="00497951">
        <w:rPr>
          <w:lang w:val="fr-FR" w:eastAsia="en-US"/>
        </w:rPr>
        <w:t xml:space="preserve">OMPI a présenté un résumé des réponses à la </w:t>
      </w:r>
      <w:r w:rsidR="006663B4" w:rsidRPr="00497951">
        <w:rPr>
          <w:lang w:val="fr-FR" w:eastAsia="en-US"/>
        </w:rPr>
        <w:t>note</w:t>
      </w:r>
      <w:r w:rsidRPr="00497951">
        <w:rPr>
          <w:lang w:val="fr-FR" w:eastAsia="en-US"/>
        </w:rPr>
        <w:t xml:space="preserve"> concernant l</w:t>
      </w:r>
      <w:r w:rsidR="006D31D5" w:rsidRPr="00497951">
        <w:rPr>
          <w:lang w:val="fr-FR" w:eastAsia="en-US"/>
        </w:rPr>
        <w:t>’</w:t>
      </w:r>
      <w:r w:rsidRPr="00497951">
        <w:rPr>
          <w:lang w:val="fr-FR" w:eastAsia="en-US"/>
        </w:rPr>
        <w:t>utilisation d</w:t>
      </w:r>
      <w:r w:rsidR="006D31D5" w:rsidRPr="00497951">
        <w:rPr>
          <w:lang w:val="fr-FR" w:eastAsia="en-US"/>
        </w:rPr>
        <w:t>’</w:t>
      </w:r>
      <w:r w:rsidRPr="00497951">
        <w:rPr>
          <w:lang w:val="fr-FR" w:eastAsia="en-US"/>
        </w:rPr>
        <w:t>applications d</w:t>
      </w:r>
      <w:r w:rsidR="006D31D5" w:rsidRPr="00497951">
        <w:rPr>
          <w:lang w:val="fr-FR" w:eastAsia="en-US"/>
        </w:rPr>
        <w:t>’</w:t>
      </w:r>
      <w:r w:rsidRPr="00497951">
        <w:rPr>
          <w:lang w:val="fr-FR" w:eastAsia="en-US"/>
        </w:rPr>
        <w:t>intelligence artificielle dans l</w:t>
      </w:r>
      <w:r w:rsidR="006D31D5" w:rsidRPr="00497951">
        <w:rPr>
          <w:lang w:val="fr-FR" w:eastAsia="en-US"/>
        </w:rPr>
        <w:t>’</w:t>
      </w:r>
      <w:r w:rsidRPr="00497951">
        <w:rPr>
          <w:lang w:val="fr-FR" w:eastAsia="en-US"/>
        </w:rPr>
        <w:t>administration des offices de propriété intellectuelle</w:t>
      </w:r>
      <w:r w:rsidR="006A2288" w:rsidRPr="00497951">
        <w:rPr>
          <w:lang w:val="fr-FR" w:eastAsia="en-US"/>
        </w:rPr>
        <w:t xml:space="preserve"> (</w:t>
      </w:r>
      <w:r w:rsidRPr="00497951">
        <w:rPr>
          <w:lang w:val="fr-FR" w:eastAsia="en-US"/>
        </w:rPr>
        <w:t>voir le</w:t>
      </w:r>
      <w:r w:rsidR="006A2288" w:rsidRPr="00497951">
        <w:rPr>
          <w:lang w:val="fr-FR" w:eastAsia="en-US"/>
        </w:rPr>
        <w:t xml:space="preserve"> document</w:t>
      </w:r>
      <w:r w:rsidR="00D47B43" w:rsidRPr="00497951">
        <w:rPr>
          <w:lang w:val="fr-FR" w:eastAsia="en-US"/>
        </w:rPr>
        <w:t> </w:t>
      </w:r>
      <w:r w:rsidR="006A2288" w:rsidRPr="00497951">
        <w:rPr>
          <w:lang w:val="fr-FR" w:eastAsia="en-US"/>
        </w:rPr>
        <w:t>ITAI/GE/18/1).</w:t>
      </w:r>
    </w:p>
    <w:p w:rsidR="00560603" w:rsidRPr="00497951" w:rsidRDefault="00177032" w:rsidP="00497951">
      <w:pPr>
        <w:pStyle w:val="ONUMFS"/>
        <w:rPr>
          <w:lang w:val="fr-FR" w:eastAsia="en-US"/>
        </w:rPr>
      </w:pPr>
      <w:r w:rsidRPr="00497951">
        <w:rPr>
          <w:lang w:val="fr-FR" w:eastAsia="en-US"/>
        </w:rPr>
        <w:t xml:space="preserve">Les délégations </w:t>
      </w:r>
      <w:r w:rsidR="006663B4" w:rsidRPr="00497951">
        <w:rPr>
          <w:lang w:val="fr-FR" w:eastAsia="en-US"/>
        </w:rPr>
        <w:t>s</w:t>
      </w:r>
      <w:r w:rsidRPr="00497951">
        <w:rPr>
          <w:lang w:val="fr-FR" w:eastAsia="en-US"/>
        </w:rPr>
        <w:t>ont convenu</w:t>
      </w:r>
      <w:r w:rsidR="006663B4" w:rsidRPr="00497951">
        <w:rPr>
          <w:lang w:val="fr-FR" w:eastAsia="en-US"/>
        </w:rPr>
        <w:t>es</w:t>
      </w:r>
      <w:r w:rsidRPr="00497951">
        <w:rPr>
          <w:lang w:val="fr-FR" w:eastAsia="en-US"/>
        </w:rPr>
        <w:t xml:space="preserve"> que le domaine de l</w:t>
      </w:r>
      <w:r w:rsidR="006D31D5" w:rsidRPr="00497951">
        <w:rPr>
          <w:lang w:val="fr-FR" w:eastAsia="en-US"/>
        </w:rPr>
        <w:t>’</w:t>
      </w:r>
      <w:r w:rsidRPr="00497951">
        <w:rPr>
          <w:lang w:val="fr-FR" w:eastAsia="en-US"/>
        </w:rPr>
        <w:t>intelligence artificielle évoluait rapidement et qu</w:t>
      </w:r>
      <w:r w:rsidR="006D31D5" w:rsidRPr="00497951">
        <w:rPr>
          <w:lang w:val="fr-FR" w:eastAsia="en-US"/>
        </w:rPr>
        <w:t>’</w:t>
      </w:r>
      <w:r w:rsidRPr="00497951">
        <w:rPr>
          <w:lang w:val="fr-FR" w:eastAsia="en-US"/>
        </w:rPr>
        <w:t>il serait utile de partager des données d</w:t>
      </w:r>
      <w:r w:rsidR="006D31D5" w:rsidRPr="00497951">
        <w:rPr>
          <w:lang w:val="fr-FR" w:eastAsia="en-US"/>
        </w:rPr>
        <w:t>’</w:t>
      </w:r>
      <w:r w:rsidRPr="00497951">
        <w:rPr>
          <w:lang w:val="fr-FR" w:eastAsia="en-US"/>
        </w:rPr>
        <w:t xml:space="preserve">expérience et des pratiques recommandées </w:t>
      </w:r>
      <w:r w:rsidR="00D45F2F" w:rsidRPr="00497951">
        <w:rPr>
          <w:lang w:val="fr-FR" w:eastAsia="en-US"/>
        </w:rPr>
        <w:t>par l</w:t>
      </w:r>
      <w:r w:rsidR="006D31D5" w:rsidRPr="00497951">
        <w:rPr>
          <w:lang w:val="fr-FR" w:eastAsia="en-US"/>
        </w:rPr>
        <w:t>’</w:t>
      </w:r>
      <w:r w:rsidR="00D45F2F" w:rsidRPr="00497951">
        <w:rPr>
          <w:lang w:val="fr-FR" w:eastAsia="en-US"/>
        </w:rPr>
        <w:t>intermédiaire d</w:t>
      </w:r>
      <w:r w:rsidR="006D31D5" w:rsidRPr="00497951">
        <w:rPr>
          <w:lang w:val="fr-FR" w:eastAsia="en-US"/>
        </w:rPr>
        <w:t>’</w:t>
      </w:r>
      <w:r w:rsidR="00D45F2F" w:rsidRPr="00497951">
        <w:rPr>
          <w:lang w:val="fr-FR" w:eastAsia="en-US"/>
        </w:rPr>
        <w:t>une plateforme de collaboration en ligne</w:t>
      </w:r>
      <w:r w:rsidR="00453441" w:rsidRPr="00497951">
        <w:rPr>
          <w:lang w:val="fr-FR" w:eastAsia="en-US"/>
        </w:rPr>
        <w:t>.</w:t>
      </w:r>
    </w:p>
    <w:p w:rsidR="00560603" w:rsidRPr="00497951" w:rsidRDefault="00560603" w:rsidP="00BC576F">
      <w:pPr>
        <w:widowControl w:val="0"/>
        <w:spacing w:after="200" w:line="276" w:lineRule="auto"/>
        <w:rPr>
          <w:rFonts w:eastAsiaTheme="minorHAnsi"/>
          <w:szCs w:val="22"/>
          <w:lang w:val="fr-FR" w:eastAsia="en-US"/>
        </w:rPr>
      </w:pPr>
    </w:p>
    <w:p w:rsidR="00560603" w:rsidRPr="00497951" w:rsidRDefault="0001618B" w:rsidP="0001618B">
      <w:pPr>
        <w:pStyle w:val="Heading1"/>
        <w:rPr>
          <w:lang w:val="fr-FR" w:eastAsia="en-US"/>
        </w:rPr>
      </w:pPr>
      <w:r w:rsidRPr="00497951">
        <w:rPr>
          <w:rFonts w:eastAsiaTheme="minorHAnsi"/>
          <w:szCs w:val="22"/>
          <w:lang w:val="fr-FR" w:eastAsia="en-US"/>
        </w:rPr>
        <w:t>POINT</w:t>
      </w:r>
      <w:r w:rsidRPr="00497951">
        <w:rPr>
          <w:lang w:val="fr-FR" w:eastAsia="en-US"/>
        </w:rPr>
        <w:t> 8 DE L’ORDRE DU JOUR </w:t>
      </w:r>
      <w:r w:rsidR="006D31D5" w:rsidRPr="00497951">
        <w:rPr>
          <w:lang w:val="fr-FR" w:eastAsia="en-US"/>
        </w:rPr>
        <w:t>:</w:t>
      </w:r>
      <w:r w:rsidR="0030229D" w:rsidRPr="00497951">
        <w:rPr>
          <w:lang w:val="fr-FR" w:eastAsia="en-US"/>
        </w:rPr>
        <w:t xml:space="preserve"> </w:t>
      </w:r>
      <w:r w:rsidRPr="00497951">
        <w:rPr>
          <w:lang w:val="fr-FR" w:eastAsia="en-US"/>
        </w:rPr>
        <w:t xml:space="preserve">Exposés </w:t>
      </w:r>
      <w:r w:rsidR="0030229D" w:rsidRPr="00497951">
        <w:rPr>
          <w:lang w:val="fr-FR" w:eastAsia="en-US"/>
        </w:rPr>
        <w:t>présentés par certains offices de propriété intellectuelle</w:t>
      </w:r>
    </w:p>
    <w:p w:rsidR="00560603" w:rsidRPr="00497951" w:rsidRDefault="00C204C7" w:rsidP="00497951">
      <w:pPr>
        <w:pStyle w:val="ONUMFS"/>
        <w:rPr>
          <w:lang w:val="fr-FR" w:eastAsia="en-US"/>
        </w:rPr>
      </w:pPr>
      <w:r w:rsidRPr="00497951">
        <w:rPr>
          <w:lang w:val="fr-FR" w:eastAsia="en-US"/>
        </w:rPr>
        <w:t>Des exposés ont été présentés par</w:t>
      </w:r>
      <w:r w:rsidR="006D31D5" w:rsidRPr="00497951">
        <w:rPr>
          <w:lang w:val="fr-FR" w:eastAsia="en-US"/>
        </w:rPr>
        <w:t> :</w:t>
      </w:r>
    </w:p>
    <w:p w:rsidR="00560603" w:rsidRPr="00497951" w:rsidRDefault="00C204C7"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Institut fédéral de la propriété industrielle</w:t>
      </w:r>
      <w:r w:rsidR="00453441" w:rsidRPr="00497951">
        <w:rPr>
          <w:rFonts w:eastAsiaTheme="minorHAnsi"/>
          <w:szCs w:val="22"/>
          <w:lang w:val="fr-FR" w:eastAsia="en-US"/>
        </w:rPr>
        <w:t xml:space="preserve"> (FIPS)</w:t>
      </w:r>
      <w:r w:rsidRPr="00497951">
        <w:rPr>
          <w:rFonts w:eastAsiaTheme="minorHAnsi"/>
          <w:szCs w:val="22"/>
          <w:lang w:val="fr-FR" w:eastAsia="en-US"/>
        </w:rPr>
        <w:t xml:space="preserve"> de la Fédération de Russie,</w:t>
      </w:r>
    </w:p>
    <w:p w:rsidR="00560603" w:rsidRPr="00497951" w:rsidRDefault="00C204C7"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Office des brevets et des marques des États</w:t>
      </w:r>
      <w:r w:rsidR="001562AD" w:rsidRPr="00497951">
        <w:rPr>
          <w:rFonts w:eastAsiaTheme="minorHAnsi"/>
          <w:szCs w:val="22"/>
          <w:lang w:val="fr-FR" w:eastAsia="en-US"/>
        </w:rPr>
        <w:noBreakHyphen/>
      </w:r>
      <w:r w:rsidRPr="00497951">
        <w:rPr>
          <w:rFonts w:eastAsiaTheme="minorHAnsi"/>
          <w:szCs w:val="22"/>
          <w:lang w:val="fr-FR" w:eastAsia="en-US"/>
        </w:rPr>
        <w:t>Unis d</w:t>
      </w:r>
      <w:r w:rsidR="006D31D5" w:rsidRPr="00497951">
        <w:rPr>
          <w:rFonts w:eastAsiaTheme="minorHAnsi"/>
          <w:szCs w:val="22"/>
          <w:lang w:val="fr-FR" w:eastAsia="en-US"/>
        </w:rPr>
        <w:t>’</w:t>
      </w:r>
      <w:r w:rsidRPr="00497951">
        <w:rPr>
          <w:rFonts w:eastAsiaTheme="minorHAnsi"/>
          <w:szCs w:val="22"/>
          <w:lang w:val="fr-FR" w:eastAsia="en-US"/>
        </w:rPr>
        <w:t>Amérique</w:t>
      </w:r>
      <w:r w:rsidR="00453441" w:rsidRPr="00497951">
        <w:rPr>
          <w:rFonts w:eastAsiaTheme="minorHAnsi"/>
          <w:szCs w:val="22"/>
          <w:lang w:val="fr-FR" w:eastAsia="en-US"/>
        </w:rPr>
        <w:t xml:space="preserve"> (USPTO)</w:t>
      </w:r>
      <w:r w:rsidRPr="00497951">
        <w:rPr>
          <w:rFonts w:eastAsiaTheme="minorHAnsi"/>
          <w:szCs w:val="22"/>
          <w:lang w:val="fr-FR" w:eastAsia="en-US"/>
        </w:rPr>
        <w:t>,</w:t>
      </w:r>
    </w:p>
    <w:p w:rsidR="00560603" w:rsidRPr="00497951" w:rsidRDefault="00C204C7"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Office coréen de la propriété intellectuelle</w:t>
      </w:r>
      <w:r w:rsidR="002C20E0" w:rsidRPr="00497951">
        <w:rPr>
          <w:rFonts w:eastAsiaTheme="minorHAnsi"/>
          <w:szCs w:val="22"/>
          <w:lang w:val="fr-FR" w:eastAsia="en-US"/>
        </w:rPr>
        <w:t xml:space="preserve"> (KIPO)</w:t>
      </w:r>
      <w:r w:rsidRPr="00497951">
        <w:rPr>
          <w:rFonts w:eastAsiaTheme="minorHAnsi"/>
          <w:szCs w:val="22"/>
          <w:lang w:val="fr-FR" w:eastAsia="en-US"/>
        </w:rPr>
        <w:t>,</w:t>
      </w:r>
    </w:p>
    <w:p w:rsidR="00560603" w:rsidRPr="00497951" w:rsidRDefault="00EA580A"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IP</w:t>
      </w:r>
      <w:r w:rsidR="007C6470" w:rsidRPr="00497951">
        <w:rPr>
          <w:rFonts w:eastAsiaTheme="minorHAnsi"/>
          <w:szCs w:val="22"/>
          <w:lang w:val="fr-FR" w:eastAsia="en-US"/>
        </w:rPr>
        <w:t> </w:t>
      </w:r>
      <w:proofErr w:type="spellStart"/>
      <w:r w:rsidRPr="00497951">
        <w:rPr>
          <w:rFonts w:eastAsiaTheme="minorHAnsi"/>
          <w:szCs w:val="22"/>
          <w:lang w:val="fr-FR" w:eastAsia="en-US"/>
        </w:rPr>
        <w:t>Australia</w:t>
      </w:r>
      <w:proofErr w:type="spellEnd"/>
      <w:r w:rsidR="00C204C7" w:rsidRPr="00497951">
        <w:rPr>
          <w:rFonts w:eastAsiaTheme="minorHAnsi"/>
          <w:szCs w:val="22"/>
          <w:lang w:val="fr-FR" w:eastAsia="en-US"/>
        </w:rPr>
        <w:t>,</w:t>
      </w:r>
    </w:p>
    <w:p w:rsidR="00560603" w:rsidRPr="00497951" w:rsidRDefault="00C204C7"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Office européen des brevets</w:t>
      </w:r>
      <w:r w:rsidR="00EA580A" w:rsidRPr="00497951">
        <w:rPr>
          <w:rFonts w:eastAsiaTheme="minorHAnsi"/>
          <w:szCs w:val="22"/>
          <w:lang w:val="fr-FR" w:eastAsia="en-US"/>
        </w:rPr>
        <w:t xml:space="preserve"> (O</w:t>
      </w:r>
      <w:r w:rsidRPr="00497951">
        <w:rPr>
          <w:rFonts w:eastAsiaTheme="minorHAnsi"/>
          <w:szCs w:val="22"/>
          <w:lang w:val="fr-FR" w:eastAsia="en-US"/>
        </w:rPr>
        <w:t>E</w:t>
      </w:r>
      <w:r w:rsidR="006663B4" w:rsidRPr="00497951">
        <w:rPr>
          <w:rFonts w:eastAsiaTheme="minorHAnsi"/>
          <w:szCs w:val="22"/>
          <w:lang w:val="fr-FR" w:eastAsia="en-US"/>
        </w:rPr>
        <w:t>B</w:t>
      </w:r>
      <w:r w:rsidR="00EA580A" w:rsidRPr="00497951">
        <w:rPr>
          <w:rFonts w:eastAsiaTheme="minorHAnsi"/>
          <w:szCs w:val="22"/>
          <w:lang w:val="fr-FR" w:eastAsia="en-US"/>
        </w:rPr>
        <w:t>)</w:t>
      </w:r>
      <w:r w:rsidRPr="00497951">
        <w:rPr>
          <w:rFonts w:eastAsiaTheme="minorHAnsi"/>
          <w:szCs w:val="22"/>
          <w:lang w:val="fr-FR" w:eastAsia="en-US"/>
        </w:rPr>
        <w:t xml:space="preserve"> et</w:t>
      </w:r>
    </w:p>
    <w:p w:rsidR="00560603" w:rsidRPr="00497951" w:rsidRDefault="00C204C7" w:rsidP="0082703B">
      <w:pPr>
        <w:pStyle w:val="ListParagraph"/>
        <w:widowControl w:val="0"/>
        <w:numPr>
          <w:ilvl w:val="0"/>
          <w:numId w:val="13"/>
        </w:numPr>
        <w:spacing w:after="200" w:line="276" w:lineRule="auto"/>
        <w:ind w:left="1134" w:hanging="567"/>
        <w:rPr>
          <w:rFonts w:eastAsiaTheme="minorHAnsi"/>
          <w:szCs w:val="22"/>
          <w:lang w:val="fr-FR" w:eastAsia="en-US"/>
        </w:rPr>
      </w:pPr>
      <w:r w:rsidRPr="00497951">
        <w:rPr>
          <w:rFonts w:eastAsiaTheme="minorHAnsi"/>
          <w:szCs w:val="22"/>
          <w:lang w:val="fr-FR" w:eastAsia="en-US"/>
        </w:rPr>
        <w:t>l</w:t>
      </w:r>
      <w:r w:rsidR="006D31D5" w:rsidRPr="00497951">
        <w:rPr>
          <w:rFonts w:eastAsiaTheme="minorHAnsi"/>
          <w:szCs w:val="22"/>
          <w:lang w:val="fr-FR" w:eastAsia="en-US"/>
        </w:rPr>
        <w:t>’</w:t>
      </w:r>
      <w:r w:rsidRPr="00497951">
        <w:rPr>
          <w:rFonts w:eastAsiaTheme="minorHAnsi"/>
          <w:szCs w:val="22"/>
          <w:lang w:val="fr-FR" w:eastAsia="en-US"/>
        </w:rPr>
        <w:t>Office des brevets du Japon</w:t>
      </w:r>
      <w:r w:rsidR="00EA580A" w:rsidRPr="00497951">
        <w:rPr>
          <w:rFonts w:eastAsiaTheme="minorHAnsi"/>
          <w:szCs w:val="22"/>
          <w:lang w:val="fr-FR" w:eastAsia="en-US"/>
        </w:rPr>
        <w:t xml:space="preserve"> (JPO).</w:t>
      </w:r>
    </w:p>
    <w:p w:rsidR="00560603" w:rsidRPr="00497951" w:rsidRDefault="00560603" w:rsidP="00ED3B7C">
      <w:pPr>
        <w:pStyle w:val="ListParagraph"/>
        <w:widowControl w:val="0"/>
        <w:spacing w:after="200" w:line="276" w:lineRule="auto"/>
        <w:rPr>
          <w:rFonts w:eastAsiaTheme="minorHAnsi"/>
          <w:szCs w:val="22"/>
          <w:lang w:val="fr-FR" w:eastAsia="en-US"/>
        </w:rPr>
      </w:pPr>
    </w:p>
    <w:p w:rsidR="00560603" w:rsidRPr="00497951" w:rsidRDefault="001A5BDE" w:rsidP="00EC3C6B">
      <w:pPr>
        <w:pStyle w:val="ListParagraph"/>
        <w:widowControl w:val="0"/>
        <w:spacing w:after="200" w:line="276" w:lineRule="auto"/>
        <w:ind w:left="0"/>
        <w:rPr>
          <w:rFonts w:eastAsiaTheme="minorHAnsi"/>
          <w:szCs w:val="22"/>
          <w:lang w:val="fr-FR" w:eastAsia="en-US"/>
        </w:rPr>
      </w:pPr>
      <w:r w:rsidRPr="00497951">
        <w:rPr>
          <w:rFonts w:eastAsiaTheme="minorHAnsi"/>
          <w:szCs w:val="22"/>
          <w:lang w:val="fr-FR" w:eastAsia="en-US"/>
        </w:rPr>
        <w:t xml:space="preserve">Ces exposés ont fourni de </w:t>
      </w:r>
      <w:r w:rsidR="00907B43" w:rsidRPr="00497951">
        <w:rPr>
          <w:rFonts w:eastAsiaTheme="minorHAnsi"/>
          <w:szCs w:val="22"/>
          <w:lang w:val="fr-FR" w:eastAsia="en-US"/>
        </w:rPr>
        <w:t xml:space="preserve">précieuses </w:t>
      </w:r>
      <w:r w:rsidRPr="00497951">
        <w:rPr>
          <w:rFonts w:eastAsiaTheme="minorHAnsi"/>
          <w:szCs w:val="22"/>
          <w:lang w:val="fr-FR" w:eastAsia="en-US"/>
        </w:rPr>
        <w:t xml:space="preserve">informations sur les progrès </w:t>
      </w:r>
      <w:r w:rsidR="006663B4" w:rsidRPr="00497951">
        <w:rPr>
          <w:rFonts w:eastAsiaTheme="minorHAnsi"/>
          <w:szCs w:val="22"/>
          <w:lang w:val="fr-FR" w:eastAsia="en-US"/>
        </w:rPr>
        <w:t>notables</w:t>
      </w:r>
      <w:r w:rsidRPr="00497951">
        <w:rPr>
          <w:rFonts w:eastAsiaTheme="minorHAnsi"/>
          <w:szCs w:val="22"/>
          <w:lang w:val="fr-FR" w:eastAsia="en-US"/>
        </w:rPr>
        <w:t xml:space="preserve"> accomplis au sein de ces différents offices </w:t>
      </w:r>
      <w:r w:rsidR="006663B4" w:rsidRPr="00497951">
        <w:rPr>
          <w:rFonts w:eastAsiaTheme="minorHAnsi"/>
          <w:szCs w:val="22"/>
          <w:lang w:val="fr-FR" w:eastAsia="en-US"/>
        </w:rPr>
        <w:t>dans le but d</w:t>
      </w:r>
      <w:r w:rsidR="006D31D5" w:rsidRPr="00497951">
        <w:rPr>
          <w:rFonts w:eastAsiaTheme="minorHAnsi"/>
          <w:szCs w:val="22"/>
          <w:lang w:val="fr-FR" w:eastAsia="en-US"/>
        </w:rPr>
        <w:t>’</w:t>
      </w:r>
      <w:r w:rsidRPr="00497951">
        <w:rPr>
          <w:rFonts w:eastAsiaTheme="minorHAnsi"/>
          <w:szCs w:val="22"/>
          <w:lang w:val="fr-FR" w:eastAsia="en-US"/>
        </w:rPr>
        <w:t>exploiter le potentiel de l</w:t>
      </w:r>
      <w:r w:rsidR="006D31D5" w:rsidRPr="00497951">
        <w:rPr>
          <w:rFonts w:eastAsiaTheme="minorHAnsi"/>
          <w:szCs w:val="22"/>
          <w:lang w:val="fr-FR" w:eastAsia="en-US"/>
        </w:rPr>
        <w:t>’</w:t>
      </w:r>
      <w:r w:rsidRPr="00497951">
        <w:rPr>
          <w:rFonts w:eastAsiaTheme="minorHAnsi"/>
          <w:szCs w:val="22"/>
          <w:lang w:val="fr-FR" w:eastAsia="en-US"/>
        </w:rPr>
        <w:t>intelligence artificielle dans nos systèmes d</w:t>
      </w:r>
      <w:r w:rsidR="006D31D5" w:rsidRPr="00497951">
        <w:rPr>
          <w:rFonts w:eastAsiaTheme="minorHAnsi"/>
          <w:szCs w:val="22"/>
          <w:lang w:val="fr-FR" w:eastAsia="en-US"/>
        </w:rPr>
        <w:t>’</w:t>
      </w:r>
      <w:r w:rsidRPr="00497951">
        <w:rPr>
          <w:rFonts w:eastAsiaTheme="minorHAnsi"/>
          <w:szCs w:val="22"/>
          <w:lang w:val="fr-FR" w:eastAsia="en-US"/>
        </w:rPr>
        <w:t>administration de la propriété intellectuel</w:t>
      </w:r>
      <w:r w:rsidR="00DE4AAA" w:rsidRPr="00497951">
        <w:rPr>
          <w:rFonts w:eastAsiaTheme="minorHAnsi"/>
          <w:szCs w:val="22"/>
          <w:lang w:val="fr-FR" w:eastAsia="en-US"/>
        </w:rPr>
        <w:t>le.  Le</w:t>
      </w:r>
      <w:r w:rsidRPr="00497951">
        <w:rPr>
          <w:rFonts w:eastAsiaTheme="minorHAnsi"/>
          <w:szCs w:val="22"/>
          <w:lang w:val="fr-FR" w:eastAsia="en-US"/>
        </w:rPr>
        <w:t>s discussions ont démontré la volonté des offices de poursuivre l</w:t>
      </w:r>
      <w:r w:rsidR="006D31D5" w:rsidRPr="00497951">
        <w:rPr>
          <w:rFonts w:eastAsiaTheme="minorHAnsi"/>
          <w:szCs w:val="22"/>
          <w:lang w:val="fr-FR" w:eastAsia="en-US"/>
        </w:rPr>
        <w:t>’</w:t>
      </w:r>
      <w:r w:rsidRPr="00497951">
        <w:rPr>
          <w:rFonts w:eastAsiaTheme="minorHAnsi"/>
          <w:szCs w:val="22"/>
          <w:lang w:val="fr-FR" w:eastAsia="en-US"/>
        </w:rPr>
        <w:t>échange d</w:t>
      </w:r>
      <w:r w:rsidR="006D31D5" w:rsidRPr="00497951">
        <w:rPr>
          <w:rFonts w:eastAsiaTheme="minorHAnsi"/>
          <w:szCs w:val="22"/>
          <w:lang w:val="fr-FR" w:eastAsia="en-US"/>
        </w:rPr>
        <w:t>’</w:t>
      </w:r>
      <w:r w:rsidRPr="00497951">
        <w:rPr>
          <w:rFonts w:eastAsiaTheme="minorHAnsi"/>
          <w:szCs w:val="22"/>
          <w:lang w:val="fr-FR" w:eastAsia="en-US"/>
        </w:rPr>
        <w:t>informations et de données d</w:t>
      </w:r>
      <w:r w:rsidR="006D31D5" w:rsidRPr="00497951">
        <w:rPr>
          <w:rFonts w:eastAsiaTheme="minorHAnsi"/>
          <w:szCs w:val="22"/>
          <w:lang w:val="fr-FR" w:eastAsia="en-US"/>
        </w:rPr>
        <w:t>’</w:t>
      </w:r>
      <w:r w:rsidRPr="00497951">
        <w:rPr>
          <w:rFonts w:eastAsiaTheme="minorHAnsi"/>
          <w:szCs w:val="22"/>
          <w:lang w:val="fr-FR" w:eastAsia="en-US"/>
        </w:rPr>
        <w:t>expérience sur l</w:t>
      </w:r>
      <w:r w:rsidR="006D31D5" w:rsidRPr="00497951">
        <w:rPr>
          <w:rFonts w:eastAsiaTheme="minorHAnsi"/>
          <w:szCs w:val="22"/>
          <w:lang w:val="fr-FR" w:eastAsia="en-US"/>
        </w:rPr>
        <w:t>’</w:t>
      </w:r>
      <w:r w:rsidRPr="00497951">
        <w:rPr>
          <w:rFonts w:eastAsiaTheme="minorHAnsi"/>
          <w:szCs w:val="22"/>
          <w:lang w:val="fr-FR" w:eastAsia="en-US"/>
        </w:rPr>
        <w:t>intelligence artificielle, notamment afin d</w:t>
      </w:r>
      <w:r w:rsidR="006D31D5" w:rsidRPr="00497951">
        <w:rPr>
          <w:rFonts w:eastAsiaTheme="minorHAnsi"/>
          <w:szCs w:val="22"/>
          <w:lang w:val="fr-FR" w:eastAsia="en-US"/>
        </w:rPr>
        <w:t>’</w:t>
      </w:r>
      <w:r w:rsidRPr="00497951">
        <w:rPr>
          <w:rFonts w:eastAsiaTheme="minorHAnsi"/>
          <w:szCs w:val="22"/>
          <w:lang w:val="fr-FR" w:eastAsia="en-US"/>
        </w:rPr>
        <w:t>éviter le chevauchement des activités</w:t>
      </w:r>
      <w:r w:rsidR="00ED3B7C" w:rsidRPr="00497951">
        <w:rPr>
          <w:rFonts w:eastAsiaTheme="minorHAnsi"/>
          <w:szCs w:val="22"/>
          <w:lang w:val="fr-FR" w:eastAsia="en-US"/>
        </w:rPr>
        <w:t>.</w:t>
      </w:r>
    </w:p>
    <w:p w:rsidR="00560603" w:rsidRPr="00497951" w:rsidRDefault="00560603" w:rsidP="00EC3C6B">
      <w:pPr>
        <w:pStyle w:val="ListParagraph"/>
        <w:widowControl w:val="0"/>
        <w:spacing w:after="200" w:line="276" w:lineRule="auto"/>
        <w:ind w:left="0"/>
        <w:rPr>
          <w:rFonts w:eastAsiaTheme="minorHAnsi"/>
          <w:szCs w:val="22"/>
          <w:lang w:val="fr-FR" w:eastAsia="en-US"/>
        </w:rPr>
      </w:pPr>
    </w:p>
    <w:p w:rsidR="006D31D5" w:rsidRPr="00497951" w:rsidRDefault="0001618B" w:rsidP="0001618B">
      <w:pPr>
        <w:pStyle w:val="Heading1"/>
        <w:rPr>
          <w:lang w:val="fr-FR" w:eastAsia="en-US"/>
        </w:rPr>
      </w:pPr>
      <w:r w:rsidRPr="00497951">
        <w:rPr>
          <w:rFonts w:eastAsiaTheme="minorHAnsi"/>
          <w:szCs w:val="22"/>
          <w:lang w:val="fr-FR" w:eastAsia="en-US"/>
        </w:rPr>
        <w:t>POINT</w:t>
      </w:r>
      <w:r w:rsidRPr="00497951">
        <w:rPr>
          <w:lang w:val="fr-FR" w:eastAsia="en-US"/>
        </w:rPr>
        <w:t> 9 DE L’ORDRE DU JOUR </w:t>
      </w:r>
      <w:r w:rsidR="006D31D5" w:rsidRPr="00497951">
        <w:rPr>
          <w:lang w:val="fr-FR" w:eastAsia="en-US"/>
        </w:rPr>
        <w:t>:</w:t>
      </w:r>
      <w:r w:rsidR="0030229D" w:rsidRPr="00497951">
        <w:rPr>
          <w:lang w:val="fr-FR" w:eastAsia="en-US"/>
        </w:rPr>
        <w:t xml:space="preserve"> </w:t>
      </w:r>
      <w:r w:rsidRPr="00497951">
        <w:rPr>
          <w:lang w:val="fr-FR" w:eastAsia="en-US"/>
        </w:rPr>
        <w:t xml:space="preserve">Exposé </w:t>
      </w:r>
      <w:r w:rsidR="0030229D" w:rsidRPr="00497951">
        <w:rPr>
          <w:lang w:val="fr-FR" w:eastAsia="en-US"/>
        </w:rPr>
        <w:t xml:space="preserve">présenté par un </w:t>
      </w:r>
      <w:r w:rsidR="00FA0E08" w:rsidRPr="00497951">
        <w:rPr>
          <w:lang w:val="fr-FR" w:eastAsia="en-US"/>
        </w:rPr>
        <w:t>éminent chercheur en intelligence artificielle</w:t>
      </w:r>
    </w:p>
    <w:p w:rsidR="00560603" w:rsidRPr="00497951" w:rsidRDefault="00EA580A" w:rsidP="00497951">
      <w:pPr>
        <w:pStyle w:val="ONUMFS"/>
        <w:rPr>
          <w:lang w:val="fr-FR" w:eastAsia="en-US"/>
        </w:rPr>
      </w:pPr>
      <w:r w:rsidRPr="00497951">
        <w:rPr>
          <w:lang w:val="fr-FR"/>
        </w:rPr>
        <w:t>M.</w:t>
      </w:r>
      <w:r w:rsidR="007C6470" w:rsidRPr="00497951">
        <w:rPr>
          <w:lang w:val="fr-FR" w:eastAsia="en-US"/>
        </w:rPr>
        <w:t> </w:t>
      </w:r>
      <w:r w:rsidRPr="00497951">
        <w:rPr>
          <w:lang w:val="fr-FR" w:eastAsia="en-US"/>
        </w:rPr>
        <w:t xml:space="preserve">Wei Xu, </w:t>
      </w:r>
      <w:r w:rsidR="00C204C7" w:rsidRPr="00497951">
        <w:rPr>
          <w:lang w:val="fr-FR" w:eastAsia="en-US"/>
        </w:rPr>
        <w:t>éminent chercheur chez</w:t>
      </w:r>
      <w:r w:rsidRPr="00497951">
        <w:rPr>
          <w:lang w:val="fr-FR" w:eastAsia="en-US"/>
        </w:rPr>
        <w:t xml:space="preserve"> </w:t>
      </w:r>
      <w:proofErr w:type="spellStart"/>
      <w:r w:rsidRPr="00497951">
        <w:rPr>
          <w:lang w:val="fr-FR" w:eastAsia="en-US"/>
        </w:rPr>
        <w:t>Baidu</w:t>
      </w:r>
      <w:proofErr w:type="spellEnd"/>
      <w:r w:rsidR="00EC3C6B" w:rsidRPr="00497951">
        <w:rPr>
          <w:lang w:val="fr-FR" w:eastAsia="en-US"/>
        </w:rPr>
        <w:t>,</w:t>
      </w:r>
      <w:r w:rsidRPr="00497951">
        <w:rPr>
          <w:lang w:val="fr-FR" w:eastAsia="en-US"/>
        </w:rPr>
        <w:t xml:space="preserve"> </w:t>
      </w:r>
      <w:r w:rsidR="00C204C7" w:rsidRPr="00497951">
        <w:rPr>
          <w:lang w:val="fr-FR" w:eastAsia="en-US"/>
        </w:rPr>
        <w:t>a présenté un exposé sur la situation actuelle en ce qui concerne l</w:t>
      </w:r>
      <w:r w:rsidR="006D31D5" w:rsidRPr="00497951">
        <w:rPr>
          <w:lang w:val="fr-FR" w:eastAsia="en-US"/>
        </w:rPr>
        <w:t>’</w:t>
      </w:r>
      <w:r w:rsidR="00C204C7" w:rsidRPr="00497951">
        <w:rPr>
          <w:lang w:val="fr-FR" w:eastAsia="en-US"/>
        </w:rPr>
        <w:t>intelligence artificielle et</w:t>
      </w:r>
      <w:r w:rsidR="006663B4" w:rsidRPr="00497951">
        <w:rPr>
          <w:lang w:val="fr-FR" w:eastAsia="en-US"/>
        </w:rPr>
        <w:t xml:space="preserve"> a</w:t>
      </w:r>
      <w:r w:rsidR="00C204C7" w:rsidRPr="00497951">
        <w:rPr>
          <w:lang w:val="fr-FR" w:eastAsia="en-US"/>
        </w:rPr>
        <w:t xml:space="preserve"> livré ses réflexions sur l</w:t>
      </w:r>
      <w:r w:rsidR="006D31D5" w:rsidRPr="00497951">
        <w:rPr>
          <w:lang w:val="fr-FR" w:eastAsia="en-US"/>
        </w:rPr>
        <w:t>’</w:t>
      </w:r>
      <w:r w:rsidR="00C204C7" w:rsidRPr="00497951">
        <w:rPr>
          <w:lang w:val="fr-FR" w:eastAsia="en-US"/>
        </w:rPr>
        <w:t>avenir de l</w:t>
      </w:r>
      <w:r w:rsidR="006D31D5" w:rsidRPr="00497951">
        <w:rPr>
          <w:lang w:val="fr-FR" w:eastAsia="en-US"/>
        </w:rPr>
        <w:t>’</w:t>
      </w:r>
      <w:r w:rsidR="00C204C7" w:rsidRPr="00497951">
        <w:rPr>
          <w:lang w:val="fr-FR" w:eastAsia="en-US"/>
        </w:rPr>
        <w:t>intelligence artificielle</w:t>
      </w:r>
      <w:r w:rsidRPr="00497951">
        <w:rPr>
          <w:lang w:val="fr-FR" w:eastAsia="en-US"/>
        </w:rPr>
        <w:t>.</w:t>
      </w:r>
    </w:p>
    <w:p w:rsidR="00560603" w:rsidRPr="00497951" w:rsidRDefault="0001618B" w:rsidP="0001618B">
      <w:pPr>
        <w:pStyle w:val="Heading1"/>
        <w:rPr>
          <w:lang w:val="fr-FR" w:eastAsia="en-US"/>
        </w:rPr>
      </w:pPr>
      <w:r w:rsidRPr="00497951">
        <w:rPr>
          <w:rFonts w:eastAsiaTheme="minorHAnsi"/>
          <w:szCs w:val="22"/>
          <w:lang w:val="fr-FR" w:eastAsia="en-US"/>
        </w:rPr>
        <w:lastRenderedPageBreak/>
        <w:t>POINT</w:t>
      </w:r>
      <w:r w:rsidRPr="00497951">
        <w:rPr>
          <w:lang w:val="fr-FR" w:eastAsia="en-US"/>
        </w:rPr>
        <w:t> 9 DE L’ORDRE DU JOUR (SUITE) </w:t>
      </w:r>
      <w:r w:rsidR="006D31D5" w:rsidRPr="00497951">
        <w:rPr>
          <w:lang w:val="fr-FR" w:eastAsia="en-US"/>
        </w:rPr>
        <w:t>:</w:t>
      </w:r>
      <w:r w:rsidR="00FA0E08" w:rsidRPr="00497951">
        <w:rPr>
          <w:lang w:val="fr-FR" w:eastAsia="en-US"/>
        </w:rPr>
        <w:t xml:space="preserve"> </w:t>
      </w:r>
      <w:r w:rsidRPr="00497951">
        <w:rPr>
          <w:lang w:val="fr-FR" w:eastAsia="en-US"/>
        </w:rPr>
        <w:t xml:space="preserve">Exposé </w:t>
      </w:r>
      <w:r w:rsidR="006663B4" w:rsidRPr="00497951">
        <w:rPr>
          <w:lang w:val="fr-FR" w:eastAsia="en-US"/>
        </w:rPr>
        <w:t>présenté</w:t>
      </w:r>
      <w:r w:rsidR="00FA0E08" w:rsidRPr="00497951">
        <w:rPr>
          <w:lang w:val="fr-FR" w:eastAsia="en-US"/>
        </w:rPr>
        <w:t xml:space="preserve"> par le bureau international de l</w:t>
      </w:r>
      <w:r w:rsidR="006D31D5" w:rsidRPr="00497951">
        <w:rPr>
          <w:lang w:val="fr-FR" w:eastAsia="en-US"/>
        </w:rPr>
        <w:t>’</w:t>
      </w:r>
      <w:r w:rsidR="00FA0E08" w:rsidRPr="00497951">
        <w:rPr>
          <w:lang w:val="fr-FR" w:eastAsia="en-US"/>
        </w:rPr>
        <w:t>OMPI</w:t>
      </w:r>
    </w:p>
    <w:p w:rsidR="00560603" w:rsidRPr="00497951" w:rsidRDefault="00C204C7" w:rsidP="00497951">
      <w:pPr>
        <w:pStyle w:val="ONUMFS"/>
        <w:rPr>
          <w:lang w:val="fr-FR"/>
        </w:rPr>
      </w:pPr>
      <w:r w:rsidRPr="00497951">
        <w:rPr>
          <w:lang w:val="fr-FR"/>
        </w:rPr>
        <w:t>Le Secrétariat de l</w:t>
      </w:r>
      <w:r w:rsidR="006D31D5" w:rsidRPr="00497951">
        <w:rPr>
          <w:lang w:val="fr-FR"/>
        </w:rPr>
        <w:t>’</w:t>
      </w:r>
      <w:r w:rsidRPr="00497951">
        <w:rPr>
          <w:lang w:val="fr-FR"/>
        </w:rPr>
        <w:t>OMPI a présenté un exposé sur les applications d</w:t>
      </w:r>
      <w:r w:rsidR="006D31D5" w:rsidRPr="00497951">
        <w:rPr>
          <w:lang w:val="fr-FR"/>
        </w:rPr>
        <w:t>’</w:t>
      </w:r>
      <w:r w:rsidRPr="00497951">
        <w:rPr>
          <w:lang w:val="fr-FR"/>
        </w:rPr>
        <w:t>intelligence artificielle à l</w:t>
      </w:r>
      <w:r w:rsidR="006D31D5" w:rsidRPr="00497951">
        <w:rPr>
          <w:lang w:val="fr-FR"/>
        </w:rPr>
        <w:t>’</w:t>
      </w:r>
      <w:r w:rsidRPr="00497951">
        <w:rPr>
          <w:lang w:val="fr-FR"/>
        </w:rPr>
        <w:t>OMPI</w:t>
      </w:r>
      <w:r w:rsidR="00EA580A" w:rsidRPr="00497951">
        <w:rPr>
          <w:lang w:val="fr-FR"/>
        </w:rPr>
        <w:t>.</w:t>
      </w:r>
    </w:p>
    <w:p w:rsidR="00560603" w:rsidRPr="00497951" w:rsidRDefault="0001618B" w:rsidP="0001618B">
      <w:pPr>
        <w:pStyle w:val="Heading1"/>
        <w:rPr>
          <w:lang w:val="fr-FR" w:eastAsia="en-US"/>
        </w:rPr>
      </w:pPr>
      <w:r w:rsidRPr="00497951">
        <w:rPr>
          <w:lang w:val="fr-FR"/>
        </w:rPr>
        <w:t>POINT</w:t>
      </w:r>
      <w:r w:rsidRPr="00497951">
        <w:rPr>
          <w:lang w:val="fr-FR" w:eastAsia="en-US"/>
        </w:rPr>
        <w:t> 10 DE L’ORDRE DU JOUR </w:t>
      </w:r>
      <w:r w:rsidR="006D31D5" w:rsidRPr="00497951">
        <w:rPr>
          <w:lang w:val="fr-FR" w:eastAsia="en-US"/>
        </w:rPr>
        <w:t>:</w:t>
      </w:r>
      <w:r w:rsidR="00FA0E08" w:rsidRPr="00497951">
        <w:rPr>
          <w:lang w:val="fr-FR" w:eastAsia="en-US"/>
        </w:rPr>
        <w:t xml:space="preserve"> </w:t>
      </w:r>
      <w:r w:rsidRPr="00497951">
        <w:rPr>
          <w:lang w:val="fr-FR" w:eastAsia="en-US"/>
        </w:rPr>
        <w:t xml:space="preserve">Débat </w:t>
      </w:r>
      <w:r w:rsidR="00FA0E08" w:rsidRPr="00497951">
        <w:rPr>
          <w:lang w:val="fr-FR" w:eastAsia="en-US"/>
        </w:rPr>
        <w:t xml:space="preserve">sur </w:t>
      </w:r>
      <w:r w:rsidR="006663B4" w:rsidRPr="00497951">
        <w:rPr>
          <w:lang w:val="fr-FR" w:eastAsia="en-US"/>
        </w:rPr>
        <w:t xml:space="preserve">les </w:t>
      </w:r>
      <w:r w:rsidR="00FA0E08" w:rsidRPr="00497951">
        <w:rPr>
          <w:lang w:val="fr-FR" w:eastAsia="en-US"/>
        </w:rPr>
        <w:t>applications d</w:t>
      </w:r>
      <w:r w:rsidR="006D31D5" w:rsidRPr="00497951">
        <w:rPr>
          <w:lang w:val="fr-FR" w:eastAsia="en-US"/>
        </w:rPr>
        <w:t>’</w:t>
      </w:r>
      <w:r w:rsidR="00FA0E08" w:rsidRPr="00497951">
        <w:rPr>
          <w:lang w:val="fr-FR" w:eastAsia="en-US"/>
        </w:rPr>
        <w:t>intelligence artificielle</w:t>
      </w:r>
    </w:p>
    <w:p w:rsidR="00560603" w:rsidRPr="00497951" w:rsidRDefault="001A5BDE" w:rsidP="00497951">
      <w:pPr>
        <w:pStyle w:val="ONUMFS"/>
        <w:rPr>
          <w:lang w:val="fr-FR"/>
        </w:rPr>
      </w:pPr>
      <w:r w:rsidRPr="00497951">
        <w:rPr>
          <w:lang w:val="fr-FR"/>
        </w:rPr>
        <w:t>Les délégations sont convenues de poursuivre l</w:t>
      </w:r>
      <w:r w:rsidR="006D31D5" w:rsidRPr="00497951">
        <w:rPr>
          <w:lang w:val="fr-FR"/>
        </w:rPr>
        <w:t>’</w:t>
      </w:r>
      <w:r w:rsidRPr="00497951">
        <w:rPr>
          <w:lang w:val="fr-FR"/>
        </w:rPr>
        <w:t>échange d</w:t>
      </w:r>
      <w:r w:rsidR="006D31D5" w:rsidRPr="00497951">
        <w:rPr>
          <w:lang w:val="fr-FR"/>
        </w:rPr>
        <w:t>’</w:t>
      </w:r>
      <w:r w:rsidRPr="00497951">
        <w:rPr>
          <w:lang w:val="fr-FR"/>
        </w:rPr>
        <w:t>informations et de renforcer la coopération, comme en témoigne</w:t>
      </w:r>
      <w:r w:rsidR="00E67546" w:rsidRPr="00497951">
        <w:rPr>
          <w:lang w:val="fr-FR"/>
        </w:rPr>
        <w:t xml:space="preserve">nt les propositions relatives au </w:t>
      </w:r>
      <w:r w:rsidRPr="00497951">
        <w:rPr>
          <w:lang w:val="fr-FR"/>
        </w:rPr>
        <w:t>site</w:t>
      </w:r>
      <w:r w:rsidR="007C6470" w:rsidRPr="00497951">
        <w:rPr>
          <w:lang w:val="fr-FR"/>
        </w:rPr>
        <w:t> </w:t>
      </w:r>
      <w:r w:rsidRPr="00497951">
        <w:rPr>
          <w:lang w:val="fr-FR"/>
        </w:rPr>
        <w:t>Web</w:t>
      </w:r>
      <w:r w:rsidR="006663B4" w:rsidRPr="00497951">
        <w:rPr>
          <w:lang w:val="fr-FR"/>
        </w:rPr>
        <w:t>,</w:t>
      </w:r>
      <w:r w:rsidR="00950D22" w:rsidRPr="00497951">
        <w:rPr>
          <w:lang w:val="fr-FR"/>
        </w:rPr>
        <w:t xml:space="preserve"> </w:t>
      </w:r>
      <w:r w:rsidR="00E67546" w:rsidRPr="00497951">
        <w:rPr>
          <w:lang w:val="fr-FR"/>
        </w:rPr>
        <w:t>aux</w:t>
      </w:r>
      <w:r w:rsidR="00950D22" w:rsidRPr="00497951">
        <w:rPr>
          <w:lang w:val="fr-FR"/>
        </w:rPr>
        <w:t xml:space="preserve"> séminaires en ligne et </w:t>
      </w:r>
      <w:r w:rsidR="00E67546" w:rsidRPr="00497951">
        <w:rPr>
          <w:lang w:val="fr-FR"/>
        </w:rPr>
        <w:t>au</w:t>
      </w:r>
      <w:r w:rsidR="00950D22" w:rsidRPr="00497951">
        <w:rPr>
          <w:lang w:val="fr-FR"/>
        </w:rPr>
        <w:t xml:space="preserve"> partage d</w:t>
      </w:r>
      <w:r w:rsidR="006D31D5" w:rsidRPr="00497951">
        <w:rPr>
          <w:lang w:val="fr-FR"/>
        </w:rPr>
        <w:t>’</w:t>
      </w:r>
      <w:r w:rsidR="00950D22" w:rsidRPr="00497951">
        <w:rPr>
          <w:lang w:val="fr-FR"/>
        </w:rPr>
        <w:t>informations sur les outils de classement</w:t>
      </w:r>
      <w:r w:rsidR="00ED3B7C" w:rsidRPr="00497951">
        <w:rPr>
          <w:lang w:val="fr-FR"/>
        </w:rPr>
        <w:t>.</w:t>
      </w:r>
    </w:p>
    <w:p w:rsidR="00560603" w:rsidRPr="00497951" w:rsidRDefault="0001618B" w:rsidP="0001618B">
      <w:pPr>
        <w:pStyle w:val="Heading1"/>
        <w:rPr>
          <w:lang w:val="fr-FR" w:eastAsia="en-US"/>
        </w:rPr>
      </w:pPr>
      <w:r w:rsidRPr="00497951">
        <w:rPr>
          <w:lang w:val="fr-FR"/>
        </w:rPr>
        <w:t>POINT</w:t>
      </w:r>
      <w:r w:rsidRPr="00497951">
        <w:rPr>
          <w:lang w:val="fr-FR" w:eastAsia="en-US"/>
        </w:rPr>
        <w:t> 11 DE L’ORDRE DU JOUR</w:t>
      </w:r>
      <w:r w:rsidR="006D31D5" w:rsidRPr="00497951">
        <w:rPr>
          <w:lang w:val="fr-FR" w:eastAsia="en-US"/>
        </w:rPr>
        <w:t> :</w:t>
      </w:r>
      <w:r w:rsidR="00FA0E08" w:rsidRPr="00497951">
        <w:rPr>
          <w:lang w:val="fr-FR" w:eastAsia="en-US"/>
        </w:rPr>
        <w:t xml:space="preserve"> </w:t>
      </w:r>
      <w:r w:rsidRPr="00497951">
        <w:rPr>
          <w:lang w:val="fr-FR" w:eastAsia="en-US"/>
        </w:rPr>
        <w:t xml:space="preserve">Résumé </w:t>
      </w:r>
      <w:r w:rsidR="00FA0E08" w:rsidRPr="00497951">
        <w:rPr>
          <w:lang w:val="fr-FR" w:eastAsia="en-US"/>
        </w:rPr>
        <w:t xml:space="preserve">présenté par le </w:t>
      </w:r>
      <w:r w:rsidR="00E66FF8" w:rsidRPr="00497951">
        <w:rPr>
          <w:lang w:val="fr-FR" w:eastAsia="en-US"/>
        </w:rPr>
        <w:t>modérateur</w:t>
      </w:r>
    </w:p>
    <w:p w:rsidR="00560603" w:rsidRPr="00497951" w:rsidRDefault="00950D22" w:rsidP="00497951">
      <w:pPr>
        <w:pStyle w:val="ONUMFS"/>
        <w:rPr>
          <w:lang w:val="fr-FR" w:eastAsia="en-US"/>
        </w:rPr>
      </w:pPr>
      <w:r w:rsidRPr="00497951">
        <w:rPr>
          <w:lang w:val="fr-FR" w:eastAsia="en-US"/>
        </w:rPr>
        <w:t xml:space="preserve">Les délégations ont remercié le </w:t>
      </w:r>
      <w:r w:rsidR="00E66FF8" w:rsidRPr="00497951">
        <w:rPr>
          <w:lang w:val="fr-FR" w:eastAsia="en-US"/>
        </w:rPr>
        <w:t>modérateur</w:t>
      </w:r>
      <w:r w:rsidRPr="00497951">
        <w:rPr>
          <w:lang w:val="fr-FR" w:eastAsia="en-US"/>
        </w:rPr>
        <w:t xml:space="preserve"> pour sa direction éclairée et </w:t>
      </w:r>
      <w:r w:rsidR="00E75E76" w:rsidRPr="00497951">
        <w:rPr>
          <w:lang w:val="fr-FR" w:eastAsia="en-US"/>
        </w:rPr>
        <w:t>salué sa</w:t>
      </w:r>
      <w:r w:rsidRPr="00497951">
        <w:rPr>
          <w:lang w:val="fr-FR" w:eastAsia="en-US"/>
        </w:rPr>
        <w:t xml:space="preserve"> décision de publier un résumé de la réunion </w:t>
      </w:r>
      <w:r w:rsidR="00F871E1" w:rsidRPr="00497951">
        <w:rPr>
          <w:lang w:val="fr-FR" w:eastAsia="en-US"/>
        </w:rPr>
        <w:t>(</w:t>
      </w:r>
      <w:r w:rsidRPr="00497951">
        <w:rPr>
          <w:lang w:val="fr-FR" w:eastAsia="en-US"/>
        </w:rPr>
        <w:t>le présent document</w:t>
      </w:r>
      <w:r w:rsidR="00F871E1" w:rsidRPr="00497951">
        <w:rPr>
          <w:lang w:val="fr-FR" w:eastAsia="en-US"/>
        </w:rPr>
        <w:t xml:space="preserve">) </w:t>
      </w:r>
      <w:r w:rsidRPr="00497951">
        <w:rPr>
          <w:lang w:val="fr-FR" w:eastAsia="en-US"/>
        </w:rPr>
        <w:t>sur le site</w:t>
      </w:r>
      <w:r w:rsidR="007C6470" w:rsidRPr="00497951">
        <w:rPr>
          <w:lang w:val="fr-FR" w:eastAsia="en-US"/>
        </w:rPr>
        <w:t> </w:t>
      </w:r>
      <w:r w:rsidRPr="00497951">
        <w:rPr>
          <w:lang w:val="fr-FR" w:eastAsia="en-US"/>
        </w:rPr>
        <w:t>Web de l</w:t>
      </w:r>
      <w:r w:rsidR="006D31D5" w:rsidRPr="00497951">
        <w:rPr>
          <w:lang w:val="fr-FR" w:eastAsia="en-US"/>
        </w:rPr>
        <w:t>’</w:t>
      </w:r>
      <w:r w:rsidRPr="00497951">
        <w:rPr>
          <w:lang w:val="fr-FR" w:eastAsia="en-US"/>
        </w:rPr>
        <w:t>OMPI</w:t>
      </w:r>
      <w:r w:rsidR="00F871E1" w:rsidRPr="00497951">
        <w:rPr>
          <w:lang w:val="fr-FR" w:eastAsia="en-US"/>
        </w:rPr>
        <w:t>.</w:t>
      </w:r>
    </w:p>
    <w:p w:rsidR="000746AF" w:rsidRDefault="000746AF" w:rsidP="000746AF">
      <w:pPr>
        <w:tabs>
          <w:tab w:val="left" w:pos="2835"/>
        </w:tabs>
        <w:ind w:left="3969" w:hanging="3969"/>
        <w:rPr>
          <w:lang w:val="fr-FR"/>
        </w:rPr>
      </w:pPr>
    </w:p>
    <w:p w:rsidR="000746AF" w:rsidRDefault="000746AF" w:rsidP="000746AF">
      <w:pPr>
        <w:tabs>
          <w:tab w:val="left" w:pos="2835"/>
        </w:tabs>
        <w:ind w:left="3969" w:hanging="3969"/>
        <w:rPr>
          <w:lang w:val="fr-FR"/>
        </w:rPr>
      </w:pPr>
    </w:p>
    <w:p w:rsidR="000746AF" w:rsidRDefault="000746AF" w:rsidP="000746AF">
      <w:pPr>
        <w:tabs>
          <w:tab w:val="left" w:pos="2835"/>
        </w:tabs>
        <w:ind w:left="3969" w:hanging="3969"/>
        <w:rPr>
          <w:lang w:val="fr-FR"/>
        </w:rPr>
      </w:pPr>
    </w:p>
    <w:p w:rsidR="00560603" w:rsidRPr="00497951" w:rsidRDefault="00AF6CD1" w:rsidP="000746AF">
      <w:pPr>
        <w:tabs>
          <w:tab w:val="left" w:pos="2835"/>
        </w:tabs>
        <w:ind w:left="5534"/>
        <w:rPr>
          <w:lang w:val="fr-FR"/>
        </w:rPr>
      </w:pPr>
      <w:r w:rsidRPr="00497951">
        <w:rPr>
          <w:lang w:val="fr-FR"/>
        </w:rPr>
        <w:t>[</w:t>
      </w:r>
      <w:r w:rsidR="00FA0E08" w:rsidRPr="00497951">
        <w:rPr>
          <w:lang w:val="fr-FR"/>
        </w:rPr>
        <w:t>Fin du</w:t>
      </w:r>
      <w:r w:rsidRPr="00497951">
        <w:rPr>
          <w:lang w:val="fr-FR"/>
        </w:rPr>
        <w:t xml:space="preserve"> document]</w:t>
      </w:r>
    </w:p>
    <w:p w:rsidR="00AF6CD1" w:rsidRPr="00497951" w:rsidRDefault="00AF6CD1" w:rsidP="000746AF">
      <w:pPr>
        <w:tabs>
          <w:tab w:val="left" w:pos="2835"/>
        </w:tabs>
        <w:ind w:left="3969" w:hanging="3969"/>
        <w:rPr>
          <w:lang w:val="fr-FR"/>
        </w:rPr>
      </w:pPr>
    </w:p>
    <w:sectPr w:rsidR="00AF6CD1" w:rsidRPr="00497951" w:rsidSect="007415FC">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AE" w:rsidRDefault="00EC31AE">
      <w:r>
        <w:separator/>
      </w:r>
    </w:p>
  </w:endnote>
  <w:endnote w:type="continuationSeparator" w:id="0">
    <w:p w:rsidR="00EC31AE" w:rsidRDefault="00EC31AE" w:rsidP="003B38C1">
      <w:r>
        <w:separator/>
      </w:r>
    </w:p>
    <w:p w:rsidR="00EC31AE" w:rsidRPr="003B38C1" w:rsidRDefault="00EC31AE" w:rsidP="003B38C1">
      <w:pPr>
        <w:spacing w:after="60"/>
        <w:rPr>
          <w:sz w:val="17"/>
        </w:rPr>
      </w:pPr>
      <w:r>
        <w:rPr>
          <w:sz w:val="17"/>
        </w:rPr>
        <w:t>[Endnote continued from previous page]</w:t>
      </w:r>
    </w:p>
  </w:endnote>
  <w:endnote w:type="continuationNotice" w:id="1">
    <w:p w:rsidR="00EC31AE" w:rsidRPr="003B38C1" w:rsidRDefault="00EC31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AE" w:rsidRDefault="00EC31AE">
      <w:r>
        <w:separator/>
      </w:r>
    </w:p>
  </w:footnote>
  <w:footnote w:type="continuationSeparator" w:id="0">
    <w:p w:rsidR="00EC31AE" w:rsidRDefault="00EC31AE" w:rsidP="008B60B2">
      <w:r>
        <w:separator/>
      </w:r>
    </w:p>
    <w:p w:rsidR="00EC31AE" w:rsidRPr="00ED77FB" w:rsidRDefault="00EC31AE" w:rsidP="008B60B2">
      <w:pPr>
        <w:spacing w:after="60"/>
        <w:rPr>
          <w:sz w:val="17"/>
          <w:szCs w:val="17"/>
        </w:rPr>
      </w:pPr>
      <w:r w:rsidRPr="00ED77FB">
        <w:rPr>
          <w:sz w:val="17"/>
          <w:szCs w:val="17"/>
        </w:rPr>
        <w:t>[Footnote continued from previous page]</w:t>
      </w:r>
    </w:p>
  </w:footnote>
  <w:footnote w:type="continuationNotice" w:id="1">
    <w:p w:rsidR="00EC31AE" w:rsidRPr="00ED77FB" w:rsidRDefault="00EC31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0B" w:rsidRPr="0018040B" w:rsidRDefault="0018040B" w:rsidP="00477D6B">
    <w:pPr>
      <w:jc w:val="right"/>
      <w:rPr>
        <w:lang w:val="fr-CH"/>
      </w:rPr>
    </w:pPr>
    <w:r w:rsidRPr="0018040B">
      <w:rPr>
        <w:caps/>
        <w:szCs w:val="22"/>
      </w:rPr>
      <w:t>WIPO/IP/ITAI/GE/18/5</w:t>
    </w:r>
  </w:p>
  <w:p w:rsidR="00EC4E49" w:rsidRPr="005C4511" w:rsidRDefault="00EC4E49" w:rsidP="00477D6B">
    <w:pPr>
      <w:jc w:val="right"/>
      <w:rPr>
        <w:lang w:val="fr-CH"/>
      </w:rPr>
    </w:pPr>
    <w:proofErr w:type="gramStart"/>
    <w:r w:rsidRPr="005C4511">
      <w:rPr>
        <w:lang w:val="fr-CH"/>
      </w:rPr>
      <w:t>page</w:t>
    </w:r>
    <w:proofErr w:type="gramEnd"/>
    <w:r w:rsidR="00D47B43">
      <w:rPr>
        <w:lang w:val="fr-CH"/>
      </w:rPr>
      <w:t> </w:t>
    </w:r>
    <w:r>
      <w:fldChar w:fldCharType="begin"/>
    </w:r>
    <w:r w:rsidRPr="005C4511">
      <w:rPr>
        <w:lang w:val="fr-CH"/>
      </w:rPr>
      <w:instrText xml:space="preserve"> PAGE  \* MERGEFORMAT </w:instrText>
    </w:r>
    <w:r>
      <w:fldChar w:fldCharType="separate"/>
    </w:r>
    <w:r w:rsidR="00F60A51">
      <w:rPr>
        <w:noProof/>
        <w:lang w:val="fr-CH"/>
      </w:rPr>
      <w:t>8</w:t>
    </w:r>
    <w:r>
      <w:fldChar w:fldCharType="end"/>
    </w:r>
  </w:p>
  <w:p w:rsidR="00EC4E49" w:rsidRPr="005C4511"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6841B8"/>
    <w:multiLevelType w:val="hybridMultilevel"/>
    <w:tmpl w:val="ED58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1A4DE7"/>
    <w:multiLevelType w:val="hybridMultilevel"/>
    <w:tmpl w:val="A5E6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C10AC0"/>
    <w:multiLevelType w:val="hybridMultilevel"/>
    <w:tmpl w:val="1580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754D6"/>
    <w:multiLevelType w:val="hybridMultilevel"/>
    <w:tmpl w:val="B97A1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F2243"/>
    <w:multiLevelType w:val="hybridMultilevel"/>
    <w:tmpl w:val="3BC4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13C5E"/>
    <w:multiLevelType w:val="hybridMultilevel"/>
    <w:tmpl w:val="499C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9"/>
  </w:num>
  <w:num w:numId="8">
    <w:abstractNumId w:val="4"/>
  </w:num>
  <w:num w:numId="9">
    <w:abstractNumId w:val="6"/>
  </w:num>
  <w:num w:numId="10">
    <w:abstractNumId w:val="11"/>
  </w:num>
  <w:num w:numId="11">
    <w:abstractNumId w:val="12"/>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Bartlett">
    <w15:presenceInfo w15:providerId="AD" w15:userId="S-1-5-21-448539723-1284227242-839522115-1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UPOV_Beta|WIPOLDTERM|UPOVOld"/>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30123"/>
    <w:rsid w:val="00000247"/>
    <w:rsid w:val="00014C27"/>
    <w:rsid w:val="00015939"/>
    <w:rsid w:val="0001618B"/>
    <w:rsid w:val="00034761"/>
    <w:rsid w:val="00036577"/>
    <w:rsid w:val="00042B32"/>
    <w:rsid w:val="00043CAA"/>
    <w:rsid w:val="00053CA5"/>
    <w:rsid w:val="0005616C"/>
    <w:rsid w:val="00060BB9"/>
    <w:rsid w:val="00072D09"/>
    <w:rsid w:val="000746AF"/>
    <w:rsid w:val="00075432"/>
    <w:rsid w:val="00080B62"/>
    <w:rsid w:val="00090ADA"/>
    <w:rsid w:val="000968ED"/>
    <w:rsid w:val="000B2DCA"/>
    <w:rsid w:val="000C1B00"/>
    <w:rsid w:val="000F4EB1"/>
    <w:rsid w:val="000F5E56"/>
    <w:rsid w:val="00102E60"/>
    <w:rsid w:val="00102F6F"/>
    <w:rsid w:val="0012162A"/>
    <w:rsid w:val="00127EF5"/>
    <w:rsid w:val="00131669"/>
    <w:rsid w:val="00132A1E"/>
    <w:rsid w:val="001362EE"/>
    <w:rsid w:val="0015025D"/>
    <w:rsid w:val="0015081B"/>
    <w:rsid w:val="00155779"/>
    <w:rsid w:val="001562AD"/>
    <w:rsid w:val="001647D5"/>
    <w:rsid w:val="0016691D"/>
    <w:rsid w:val="00177032"/>
    <w:rsid w:val="0017719B"/>
    <w:rsid w:val="0018040B"/>
    <w:rsid w:val="001832A6"/>
    <w:rsid w:val="00196577"/>
    <w:rsid w:val="001A2073"/>
    <w:rsid w:val="001A2DAB"/>
    <w:rsid w:val="001A5BDE"/>
    <w:rsid w:val="001C432E"/>
    <w:rsid w:val="001C4EE6"/>
    <w:rsid w:val="001D67DE"/>
    <w:rsid w:val="001F2E3C"/>
    <w:rsid w:val="00205CA4"/>
    <w:rsid w:val="0021217E"/>
    <w:rsid w:val="002231AE"/>
    <w:rsid w:val="00242117"/>
    <w:rsid w:val="002516DC"/>
    <w:rsid w:val="002546F5"/>
    <w:rsid w:val="002568D3"/>
    <w:rsid w:val="002634C4"/>
    <w:rsid w:val="00266C69"/>
    <w:rsid w:val="00276067"/>
    <w:rsid w:val="00291506"/>
    <w:rsid w:val="002928D3"/>
    <w:rsid w:val="002C20E0"/>
    <w:rsid w:val="002C64BA"/>
    <w:rsid w:val="002D047E"/>
    <w:rsid w:val="002D10E7"/>
    <w:rsid w:val="002D6341"/>
    <w:rsid w:val="002E39FF"/>
    <w:rsid w:val="002F1FE6"/>
    <w:rsid w:val="002F4E68"/>
    <w:rsid w:val="0030229D"/>
    <w:rsid w:val="00312F7F"/>
    <w:rsid w:val="00313689"/>
    <w:rsid w:val="003274B7"/>
    <w:rsid w:val="00347FFE"/>
    <w:rsid w:val="00360607"/>
    <w:rsid w:val="00361450"/>
    <w:rsid w:val="003653B9"/>
    <w:rsid w:val="003673CF"/>
    <w:rsid w:val="00381313"/>
    <w:rsid w:val="003845C1"/>
    <w:rsid w:val="003A5343"/>
    <w:rsid w:val="003A6F89"/>
    <w:rsid w:val="003B38C1"/>
    <w:rsid w:val="003B6C36"/>
    <w:rsid w:val="003E7BD9"/>
    <w:rsid w:val="004008C1"/>
    <w:rsid w:val="00402655"/>
    <w:rsid w:val="004034A0"/>
    <w:rsid w:val="00413CC7"/>
    <w:rsid w:val="00423E3E"/>
    <w:rsid w:val="00427AF4"/>
    <w:rsid w:val="004303A9"/>
    <w:rsid w:val="00430550"/>
    <w:rsid w:val="004510DE"/>
    <w:rsid w:val="00453441"/>
    <w:rsid w:val="004647DA"/>
    <w:rsid w:val="0047119F"/>
    <w:rsid w:val="00473B78"/>
    <w:rsid w:val="00474062"/>
    <w:rsid w:val="00477D6B"/>
    <w:rsid w:val="00497951"/>
    <w:rsid w:val="004A18A8"/>
    <w:rsid w:val="004A3298"/>
    <w:rsid w:val="004A4631"/>
    <w:rsid w:val="004E5969"/>
    <w:rsid w:val="004F3A82"/>
    <w:rsid w:val="005019FF"/>
    <w:rsid w:val="0051724B"/>
    <w:rsid w:val="00517B75"/>
    <w:rsid w:val="005253EB"/>
    <w:rsid w:val="00530123"/>
    <w:rsid w:val="0053057A"/>
    <w:rsid w:val="00536BEA"/>
    <w:rsid w:val="005424A4"/>
    <w:rsid w:val="005508DC"/>
    <w:rsid w:val="00560603"/>
    <w:rsid w:val="00560A29"/>
    <w:rsid w:val="00562516"/>
    <w:rsid w:val="005673DD"/>
    <w:rsid w:val="00573E08"/>
    <w:rsid w:val="0058023C"/>
    <w:rsid w:val="00597226"/>
    <w:rsid w:val="005B6EF4"/>
    <w:rsid w:val="005C1DB4"/>
    <w:rsid w:val="005C4511"/>
    <w:rsid w:val="005C621F"/>
    <w:rsid w:val="005C6649"/>
    <w:rsid w:val="005D5130"/>
    <w:rsid w:val="005E3631"/>
    <w:rsid w:val="005E5628"/>
    <w:rsid w:val="005F34AD"/>
    <w:rsid w:val="0060013C"/>
    <w:rsid w:val="00605827"/>
    <w:rsid w:val="00615C93"/>
    <w:rsid w:val="00625412"/>
    <w:rsid w:val="00646050"/>
    <w:rsid w:val="006663B4"/>
    <w:rsid w:val="006713CA"/>
    <w:rsid w:val="00676C5C"/>
    <w:rsid w:val="00680EBF"/>
    <w:rsid w:val="00695562"/>
    <w:rsid w:val="006A02AD"/>
    <w:rsid w:val="006A0B77"/>
    <w:rsid w:val="006A2288"/>
    <w:rsid w:val="006A2E7A"/>
    <w:rsid w:val="006B0096"/>
    <w:rsid w:val="006B10D9"/>
    <w:rsid w:val="006B4679"/>
    <w:rsid w:val="006B679A"/>
    <w:rsid w:val="006C37BA"/>
    <w:rsid w:val="006D31D5"/>
    <w:rsid w:val="00713E69"/>
    <w:rsid w:val="00714134"/>
    <w:rsid w:val="007302CD"/>
    <w:rsid w:val="007415FC"/>
    <w:rsid w:val="00744F66"/>
    <w:rsid w:val="00745F16"/>
    <w:rsid w:val="0076426F"/>
    <w:rsid w:val="00765CCA"/>
    <w:rsid w:val="00774E6E"/>
    <w:rsid w:val="00785892"/>
    <w:rsid w:val="00793DC3"/>
    <w:rsid w:val="007A29AE"/>
    <w:rsid w:val="007A7FB3"/>
    <w:rsid w:val="007B0482"/>
    <w:rsid w:val="007B0AE4"/>
    <w:rsid w:val="007B2626"/>
    <w:rsid w:val="007B33B7"/>
    <w:rsid w:val="007C0CF1"/>
    <w:rsid w:val="007C2513"/>
    <w:rsid w:val="007C5455"/>
    <w:rsid w:val="007C6470"/>
    <w:rsid w:val="007C776C"/>
    <w:rsid w:val="007C7F39"/>
    <w:rsid w:val="007D1613"/>
    <w:rsid w:val="007D1EBF"/>
    <w:rsid w:val="007E3166"/>
    <w:rsid w:val="007E36C7"/>
    <w:rsid w:val="007E4C0E"/>
    <w:rsid w:val="007E6CC2"/>
    <w:rsid w:val="008070FA"/>
    <w:rsid w:val="00816791"/>
    <w:rsid w:val="0082703B"/>
    <w:rsid w:val="00827700"/>
    <w:rsid w:val="008361AD"/>
    <w:rsid w:val="00837272"/>
    <w:rsid w:val="008443B1"/>
    <w:rsid w:val="00870C81"/>
    <w:rsid w:val="008729C3"/>
    <w:rsid w:val="00876B1D"/>
    <w:rsid w:val="00881529"/>
    <w:rsid w:val="00887C53"/>
    <w:rsid w:val="008A134B"/>
    <w:rsid w:val="008A316F"/>
    <w:rsid w:val="008B2CC1"/>
    <w:rsid w:val="008B2D2D"/>
    <w:rsid w:val="008B60B2"/>
    <w:rsid w:val="008D7294"/>
    <w:rsid w:val="008E434F"/>
    <w:rsid w:val="008E6A7A"/>
    <w:rsid w:val="008F0BF9"/>
    <w:rsid w:val="008F2912"/>
    <w:rsid w:val="0090135F"/>
    <w:rsid w:val="0090731E"/>
    <w:rsid w:val="00907B43"/>
    <w:rsid w:val="00907C86"/>
    <w:rsid w:val="00916EE2"/>
    <w:rsid w:val="00917B58"/>
    <w:rsid w:val="0092185F"/>
    <w:rsid w:val="009375E7"/>
    <w:rsid w:val="00945A38"/>
    <w:rsid w:val="00950D22"/>
    <w:rsid w:val="009511E6"/>
    <w:rsid w:val="009538AC"/>
    <w:rsid w:val="0095657B"/>
    <w:rsid w:val="00961DD7"/>
    <w:rsid w:val="00966A22"/>
    <w:rsid w:val="0096722F"/>
    <w:rsid w:val="00980843"/>
    <w:rsid w:val="00985479"/>
    <w:rsid w:val="00987AB6"/>
    <w:rsid w:val="00994D53"/>
    <w:rsid w:val="009961C1"/>
    <w:rsid w:val="009A368B"/>
    <w:rsid w:val="009B1FF7"/>
    <w:rsid w:val="009B6467"/>
    <w:rsid w:val="009C7481"/>
    <w:rsid w:val="009E2791"/>
    <w:rsid w:val="009E3F6F"/>
    <w:rsid w:val="009F499F"/>
    <w:rsid w:val="00A13F3F"/>
    <w:rsid w:val="00A151C9"/>
    <w:rsid w:val="00A22C3C"/>
    <w:rsid w:val="00A37342"/>
    <w:rsid w:val="00A37717"/>
    <w:rsid w:val="00A42DAF"/>
    <w:rsid w:val="00A45BD8"/>
    <w:rsid w:val="00A5025E"/>
    <w:rsid w:val="00A51486"/>
    <w:rsid w:val="00A66143"/>
    <w:rsid w:val="00A72BBC"/>
    <w:rsid w:val="00A83A1F"/>
    <w:rsid w:val="00A869B7"/>
    <w:rsid w:val="00AB5751"/>
    <w:rsid w:val="00AB6C5F"/>
    <w:rsid w:val="00AC205C"/>
    <w:rsid w:val="00AC7DA0"/>
    <w:rsid w:val="00AE0E3A"/>
    <w:rsid w:val="00AF0A6B"/>
    <w:rsid w:val="00AF406E"/>
    <w:rsid w:val="00AF6BAF"/>
    <w:rsid w:val="00AF6CD1"/>
    <w:rsid w:val="00B05A69"/>
    <w:rsid w:val="00B10045"/>
    <w:rsid w:val="00B22B3A"/>
    <w:rsid w:val="00B268DE"/>
    <w:rsid w:val="00B35A1B"/>
    <w:rsid w:val="00B532C5"/>
    <w:rsid w:val="00B534C3"/>
    <w:rsid w:val="00B60520"/>
    <w:rsid w:val="00B73001"/>
    <w:rsid w:val="00B7511D"/>
    <w:rsid w:val="00B85A6C"/>
    <w:rsid w:val="00B86EFE"/>
    <w:rsid w:val="00B9121D"/>
    <w:rsid w:val="00B961DD"/>
    <w:rsid w:val="00B9734B"/>
    <w:rsid w:val="00BA2829"/>
    <w:rsid w:val="00BA30E2"/>
    <w:rsid w:val="00BA3830"/>
    <w:rsid w:val="00BC30D4"/>
    <w:rsid w:val="00BC576F"/>
    <w:rsid w:val="00BC7AA7"/>
    <w:rsid w:val="00BD6BD6"/>
    <w:rsid w:val="00BE01DE"/>
    <w:rsid w:val="00BE56ED"/>
    <w:rsid w:val="00C11052"/>
    <w:rsid w:val="00C11906"/>
    <w:rsid w:val="00C11BFE"/>
    <w:rsid w:val="00C13B09"/>
    <w:rsid w:val="00C204C7"/>
    <w:rsid w:val="00C30938"/>
    <w:rsid w:val="00C5068F"/>
    <w:rsid w:val="00C54310"/>
    <w:rsid w:val="00C70B13"/>
    <w:rsid w:val="00C7418A"/>
    <w:rsid w:val="00C74F82"/>
    <w:rsid w:val="00C75117"/>
    <w:rsid w:val="00C76212"/>
    <w:rsid w:val="00C86D74"/>
    <w:rsid w:val="00CA3DD0"/>
    <w:rsid w:val="00CB2D61"/>
    <w:rsid w:val="00CB5E6D"/>
    <w:rsid w:val="00CC3B2C"/>
    <w:rsid w:val="00CD04F1"/>
    <w:rsid w:val="00CD3EA9"/>
    <w:rsid w:val="00CE2A2E"/>
    <w:rsid w:val="00CF176D"/>
    <w:rsid w:val="00CF26C7"/>
    <w:rsid w:val="00CF3713"/>
    <w:rsid w:val="00D06466"/>
    <w:rsid w:val="00D233DF"/>
    <w:rsid w:val="00D44323"/>
    <w:rsid w:val="00D45252"/>
    <w:rsid w:val="00D45527"/>
    <w:rsid w:val="00D45F2F"/>
    <w:rsid w:val="00D47B43"/>
    <w:rsid w:val="00D53697"/>
    <w:rsid w:val="00D569C0"/>
    <w:rsid w:val="00D61AF7"/>
    <w:rsid w:val="00D71B4D"/>
    <w:rsid w:val="00D75437"/>
    <w:rsid w:val="00D769EF"/>
    <w:rsid w:val="00D870AE"/>
    <w:rsid w:val="00D93A56"/>
    <w:rsid w:val="00D93D55"/>
    <w:rsid w:val="00DA3697"/>
    <w:rsid w:val="00DA3DE4"/>
    <w:rsid w:val="00DB66C0"/>
    <w:rsid w:val="00DC6D19"/>
    <w:rsid w:val="00DC791D"/>
    <w:rsid w:val="00DC7A57"/>
    <w:rsid w:val="00DE3D95"/>
    <w:rsid w:val="00DE4AAA"/>
    <w:rsid w:val="00E0483A"/>
    <w:rsid w:val="00E04F04"/>
    <w:rsid w:val="00E1069F"/>
    <w:rsid w:val="00E142DA"/>
    <w:rsid w:val="00E15015"/>
    <w:rsid w:val="00E262DC"/>
    <w:rsid w:val="00E3036F"/>
    <w:rsid w:val="00E335FE"/>
    <w:rsid w:val="00E35DE4"/>
    <w:rsid w:val="00E37F3D"/>
    <w:rsid w:val="00E414AB"/>
    <w:rsid w:val="00E41A06"/>
    <w:rsid w:val="00E469C7"/>
    <w:rsid w:val="00E53F86"/>
    <w:rsid w:val="00E66511"/>
    <w:rsid w:val="00E66FF8"/>
    <w:rsid w:val="00E67546"/>
    <w:rsid w:val="00E72F22"/>
    <w:rsid w:val="00E75E76"/>
    <w:rsid w:val="00E80E2C"/>
    <w:rsid w:val="00E94A52"/>
    <w:rsid w:val="00EA2C65"/>
    <w:rsid w:val="00EA580A"/>
    <w:rsid w:val="00EA7D6E"/>
    <w:rsid w:val="00EC154A"/>
    <w:rsid w:val="00EC31AE"/>
    <w:rsid w:val="00EC3C6B"/>
    <w:rsid w:val="00EC4E49"/>
    <w:rsid w:val="00ED3B7C"/>
    <w:rsid w:val="00ED77FB"/>
    <w:rsid w:val="00EE45FA"/>
    <w:rsid w:val="00F11804"/>
    <w:rsid w:val="00F20730"/>
    <w:rsid w:val="00F27FEC"/>
    <w:rsid w:val="00F429C8"/>
    <w:rsid w:val="00F4631C"/>
    <w:rsid w:val="00F579F5"/>
    <w:rsid w:val="00F60A51"/>
    <w:rsid w:val="00F60EA1"/>
    <w:rsid w:val="00F6378B"/>
    <w:rsid w:val="00F66152"/>
    <w:rsid w:val="00F66568"/>
    <w:rsid w:val="00F72FFC"/>
    <w:rsid w:val="00F871E1"/>
    <w:rsid w:val="00F90750"/>
    <w:rsid w:val="00F9214B"/>
    <w:rsid w:val="00F935CE"/>
    <w:rsid w:val="00F935FF"/>
    <w:rsid w:val="00F9453B"/>
    <w:rsid w:val="00F9581E"/>
    <w:rsid w:val="00FA0E08"/>
    <w:rsid w:val="00FA1BE7"/>
    <w:rsid w:val="00FB63E9"/>
    <w:rsid w:val="00FD6DB7"/>
    <w:rsid w:val="00FE34D6"/>
    <w:rsid w:val="00FF162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E35DE4"/>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30123"/>
    <w:rPr>
      <w:rFonts w:ascii="Tahoma" w:hAnsi="Tahoma" w:cs="Tahoma"/>
      <w:sz w:val="16"/>
      <w:szCs w:val="16"/>
    </w:rPr>
  </w:style>
  <w:style w:type="character" w:customStyle="1" w:styleId="BalloonTextChar">
    <w:name w:val="Balloon Text Char"/>
    <w:basedOn w:val="DefaultParagraphFont"/>
    <w:link w:val="BalloonText"/>
    <w:rsid w:val="00530123"/>
    <w:rPr>
      <w:rFonts w:ascii="Tahoma" w:eastAsia="SimSun" w:hAnsi="Tahoma" w:cs="Tahoma"/>
      <w:sz w:val="16"/>
      <w:szCs w:val="16"/>
      <w:lang w:val="en-US" w:eastAsia="zh-CN"/>
    </w:rPr>
  </w:style>
  <w:style w:type="paragraph" w:styleId="ListParagraph">
    <w:name w:val="List Paragraph"/>
    <w:basedOn w:val="Normal"/>
    <w:uiPriority w:val="34"/>
    <w:qFormat/>
    <w:rsid w:val="00765CCA"/>
    <w:pPr>
      <w:ind w:left="720"/>
      <w:contextualSpacing/>
    </w:pPr>
  </w:style>
  <w:style w:type="character" w:styleId="Hyperlink">
    <w:name w:val="Hyperlink"/>
    <w:basedOn w:val="DefaultParagraphFont"/>
    <w:semiHidden/>
    <w:unhideWhenUsed/>
    <w:rsid w:val="00DE4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E35DE4"/>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30123"/>
    <w:rPr>
      <w:rFonts w:ascii="Tahoma" w:hAnsi="Tahoma" w:cs="Tahoma"/>
      <w:sz w:val="16"/>
      <w:szCs w:val="16"/>
    </w:rPr>
  </w:style>
  <w:style w:type="character" w:customStyle="1" w:styleId="BalloonTextChar">
    <w:name w:val="Balloon Text Char"/>
    <w:basedOn w:val="DefaultParagraphFont"/>
    <w:link w:val="BalloonText"/>
    <w:rsid w:val="00530123"/>
    <w:rPr>
      <w:rFonts w:ascii="Tahoma" w:eastAsia="SimSun" w:hAnsi="Tahoma" w:cs="Tahoma"/>
      <w:sz w:val="16"/>
      <w:szCs w:val="16"/>
      <w:lang w:val="en-US" w:eastAsia="zh-CN"/>
    </w:rPr>
  </w:style>
  <w:style w:type="paragraph" w:styleId="ListParagraph">
    <w:name w:val="List Paragraph"/>
    <w:basedOn w:val="Normal"/>
    <w:uiPriority w:val="34"/>
    <w:qFormat/>
    <w:rsid w:val="00765CCA"/>
    <w:pPr>
      <w:ind w:left="720"/>
      <w:contextualSpacing/>
    </w:pPr>
  </w:style>
  <w:style w:type="character" w:styleId="Hyperlink">
    <w:name w:val="Hyperlink"/>
    <w:basedOn w:val="DefaultParagraphFont"/>
    <w:semiHidden/>
    <w:unhideWhenUsed/>
    <w:rsid w:val="00DE4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B5C8-BB09-4EEF-A897-269A58FE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2821</Words>
  <Characters>16377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lastModifiedBy>FEDER-AGUILERA Nancy</cp:lastModifiedBy>
  <cp:revision>3</cp:revision>
  <cp:lastPrinted>2018-06-05T13:21:00Z</cp:lastPrinted>
  <dcterms:created xsi:type="dcterms:W3CDTF">2018-06-05T13:20:00Z</dcterms:created>
  <dcterms:modified xsi:type="dcterms:W3CDTF">2018-06-05T13:21:00Z</dcterms:modified>
</cp:coreProperties>
</file>