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B22F7D" w:rsidP="008F287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A/58/</w:t>
      </w:r>
      <w:r w:rsidR="00344CB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10 ADD.</w:t>
      </w:r>
      <w:r w:rsidR="008F287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344CBB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44CBB">
        <w:rPr>
          <w:b/>
          <w:bCs/>
          <w:sz w:val="30"/>
          <w:szCs w:val="30"/>
          <w:rtl/>
        </w:rPr>
        <w:t xml:space="preserve">2 </w:t>
      </w:r>
      <w:proofErr w:type="gramStart"/>
      <w:r w:rsidR="00344CBB">
        <w:rPr>
          <w:b/>
          <w:bCs/>
          <w:sz w:val="30"/>
          <w:szCs w:val="30"/>
          <w:rtl/>
        </w:rPr>
        <w:t>أكتوبر</w:t>
      </w:r>
      <w:proofErr w:type="gramEnd"/>
      <w:r w:rsidR="00344CBB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  <w:proofErr w:type="gramEnd"/>
    </w:p>
    <w:p w:rsidR="002E7810" w:rsidRPr="002E7810" w:rsidRDefault="00B22F7D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344CBB" w:rsidP="00874721">
      <w:pPr>
        <w:rPr>
          <w:rFonts w:ascii="Arial Black" w:hAnsi="Arial Black" w:cs="PT Bold Heading"/>
          <w:sz w:val="26"/>
          <w:szCs w:val="26"/>
          <w:rtl/>
        </w:rPr>
      </w:pP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  <w:proofErr w:type="gramEnd"/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الموجز</w:t>
      </w:r>
    </w:p>
    <w:p w:rsidR="003F7284" w:rsidRPr="00BB6440" w:rsidRDefault="00344CBB" w:rsidP="00874721">
      <w:pPr>
        <w:spacing w:before="200" w:after="960"/>
        <w:rPr>
          <w:i/>
          <w:iCs/>
          <w:rtl/>
        </w:rPr>
      </w:pPr>
      <w:proofErr w:type="gramStart"/>
      <w:r>
        <w:rPr>
          <w:rFonts w:hint="cs"/>
          <w:i/>
          <w:iCs/>
          <w:rtl/>
        </w:rPr>
        <w:t>إضافة</w:t>
      </w:r>
      <w:proofErr w:type="gramEnd"/>
    </w:p>
    <w:p w:rsidR="008F2874" w:rsidRPr="00C567C4" w:rsidRDefault="008F2874" w:rsidP="00C567C4">
      <w:pPr>
        <w:pStyle w:val="Heading2"/>
        <w:rPr>
          <w:b w:val="0"/>
          <w:bCs w:val="0"/>
          <w:rtl/>
        </w:rPr>
      </w:pPr>
      <w:r w:rsidRPr="00C567C4">
        <w:rPr>
          <w:rFonts w:hint="cs"/>
          <w:b w:val="0"/>
          <w:bCs w:val="0"/>
          <w:rtl/>
        </w:rPr>
        <w:t>ا</w:t>
      </w:r>
      <w:r w:rsidRPr="00C567C4">
        <w:rPr>
          <w:b w:val="0"/>
          <w:bCs w:val="0"/>
          <w:rtl/>
        </w:rPr>
        <w:t xml:space="preserve">لبند </w:t>
      </w:r>
      <w:r w:rsidRPr="00C567C4">
        <w:rPr>
          <w:rFonts w:hint="cs"/>
          <w:b w:val="0"/>
          <w:bCs w:val="0"/>
          <w:rtl/>
        </w:rPr>
        <w:t>10</w:t>
      </w:r>
      <w:r w:rsidRPr="00C567C4">
        <w:rPr>
          <w:b w:val="0"/>
          <w:bCs w:val="0"/>
          <w:rtl/>
        </w:rPr>
        <w:t xml:space="preserve"> </w:t>
      </w:r>
      <w:proofErr w:type="gramStart"/>
      <w:r w:rsidRPr="00C567C4">
        <w:rPr>
          <w:b w:val="0"/>
          <w:bCs w:val="0"/>
          <w:rtl/>
        </w:rPr>
        <w:t>من</w:t>
      </w:r>
      <w:proofErr w:type="gramEnd"/>
      <w:r w:rsidRPr="00C567C4">
        <w:rPr>
          <w:b w:val="0"/>
          <w:bCs w:val="0"/>
          <w:rtl/>
        </w:rPr>
        <w:t xml:space="preserve"> جدول الأعمال الموحّد</w:t>
      </w:r>
    </w:p>
    <w:p w:rsidR="008F2874" w:rsidRPr="00C567C4" w:rsidRDefault="008F2874" w:rsidP="00C567C4">
      <w:pPr>
        <w:pStyle w:val="Heading2"/>
        <w:rPr>
          <w:b w:val="0"/>
          <w:bCs w:val="0"/>
          <w:rtl/>
        </w:rPr>
      </w:pPr>
      <w:r w:rsidRPr="00C567C4">
        <w:rPr>
          <w:b w:val="0"/>
          <w:bCs w:val="0"/>
          <w:rtl/>
        </w:rPr>
        <w:t xml:space="preserve">تكوين لجنة البرنامج </w:t>
      </w:r>
      <w:proofErr w:type="gramStart"/>
      <w:r w:rsidRPr="00C567C4">
        <w:rPr>
          <w:b w:val="0"/>
          <w:bCs w:val="0"/>
          <w:rtl/>
        </w:rPr>
        <w:t>والميزانية</w:t>
      </w:r>
      <w:proofErr w:type="gramEnd"/>
    </w:p>
    <w:p w:rsidR="008F2874" w:rsidRPr="00C567C4" w:rsidRDefault="00C567C4" w:rsidP="00C567C4">
      <w:pPr>
        <w:pStyle w:val="BodyText"/>
        <w:ind w:left="566"/>
        <w:rPr>
          <w:rtl/>
          <w:lang w:val="fr-CH"/>
        </w:rPr>
      </w:pPr>
      <w:r w:rsidRPr="00C567C4">
        <w:rPr>
          <w:rFonts w:hint="cs"/>
          <w:rtl/>
          <w:lang w:val="fr-CH"/>
        </w:rPr>
        <w:t>قرّرت الجمع</w:t>
      </w:r>
      <w:r w:rsidR="00071C4C">
        <w:rPr>
          <w:rFonts w:hint="cs"/>
          <w:rtl/>
          <w:lang w:val="fr-CH"/>
        </w:rPr>
        <w:t xml:space="preserve">ية العامة </w:t>
      </w:r>
      <w:proofErr w:type="spellStart"/>
      <w:r w:rsidR="00071C4C">
        <w:rPr>
          <w:rFonts w:hint="cs"/>
          <w:rtl/>
          <w:lang w:val="fr-CH"/>
        </w:rPr>
        <w:t>للويبو</w:t>
      </w:r>
      <w:proofErr w:type="spellEnd"/>
      <w:r w:rsidR="00071C4C">
        <w:rPr>
          <w:rFonts w:hint="cs"/>
          <w:rtl/>
          <w:lang w:val="fr-CH"/>
        </w:rPr>
        <w:t xml:space="preserve"> أن تنظر في تكو</w:t>
      </w:r>
      <w:bookmarkStart w:id="3" w:name="_GoBack"/>
      <w:bookmarkEnd w:id="3"/>
      <w:r w:rsidRPr="00C567C4">
        <w:rPr>
          <w:rFonts w:hint="cs"/>
          <w:rtl/>
          <w:lang w:val="fr-CH"/>
        </w:rPr>
        <w:t xml:space="preserve">ين لجنة البرنامج والميزانية؛ وفي هذا السياق، سيجري رئيس الجمعية العامة </w:t>
      </w:r>
      <w:proofErr w:type="spellStart"/>
      <w:r w:rsidRPr="00C567C4">
        <w:rPr>
          <w:rFonts w:hint="cs"/>
          <w:rtl/>
          <w:lang w:val="fr-CH"/>
        </w:rPr>
        <w:t>للويبو</w:t>
      </w:r>
      <w:proofErr w:type="spellEnd"/>
      <w:r w:rsidRPr="00C567C4">
        <w:rPr>
          <w:rFonts w:hint="cs"/>
          <w:rtl/>
          <w:lang w:val="fr-CH"/>
        </w:rPr>
        <w:t xml:space="preserve"> مشاورات بشأن لجنة برنامج وميزانية شاملة وشفافة وفعالة، مع مراعاة اعتبارات عدة منها التمثيل الجغرافي، بغرض اتخاذ قرار خلال الجمعية العامة </w:t>
      </w:r>
      <w:proofErr w:type="spellStart"/>
      <w:r w:rsidRPr="00C567C4">
        <w:rPr>
          <w:rFonts w:hint="cs"/>
          <w:rtl/>
          <w:lang w:val="fr-CH"/>
        </w:rPr>
        <w:t>للويبو</w:t>
      </w:r>
      <w:proofErr w:type="spellEnd"/>
      <w:r w:rsidRPr="00C567C4">
        <w:rPr>
          <w:rFonts w:hint="cs"/>
          <w:rtl/>
          <w:lang w:val="fr-CH"/>
        </w:rPr>
        <w:t xml:space="preserve"> في دورتها الحادية والخمسين في عام 2019.</w:t>
      </w:r>
    </w:p>
    <w:p w:rsidR="008F2874" w:rsidRPr="008F2874" w:rsidRDefault="008F2874" w:rsidP="00C567C4">
      <w:pPr>
        <w:pStyle w:val="Endofdocument-Annex"/>
        <w:spacing w:before="480"/>
      </w:pPr>
      <w:r w:rsidRPr="008F2874">
        <w:rPr>
          <w:rFonts w:hint="cs"/>
          <w:rtl/>
        </w:rPr>
        <w:t>[</w:t>
      </w:r>
      <w:proofErr w:type="gramStart"/>
      <w:r w:rsidRPr="008F2874">
        <w:rPr>
          <w:rFonts w:hint="cs"/>
          <w:rtl/>
        </w:rPr>
        <w:t>نهاية</w:t>
      </w:r>
      <w:proofErr w:type="gramEnd"/>
      <w:r w:rsidRPr="008F2874">
        <w:rPr>
          <w:rFonts w:hint="cs"/>
          <w:rtl/>
        </w:rPr>
        <w:t xml:space="preserve"> الوثيقة]</w:t>
      </w:r>
    </w:p>
    <w:sectPr w:rsidR="008F2874" w:rsidRPr="008F287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BB" w:rsidRDefault="00344CBB">
      <w:r>
        <w:separator/>
      </w:r>
    </w:p>
  </w:endnote>
  <w:endnote w:type="continuationSeparator" w:id="0">
    <w:p w:rsidR="00344CBB" w:rsidRDefault="0034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BB" w:rsidRDefault="00344CB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4CBB" w:rsidRDefault="00344CB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B" w:rsidRDefault="00344CBB" w:rsidP="008F2874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A/58/10 Add.</w:t>
    </w:r>
    <w:r w:rsidR="008F2874">
      <w:rPr>
        <w:rFonts w:ascii="Arial" w:hAnsi="Arial" w:cs="Arial"/>
        <w:sz w:val="22"/>
        <w:szCs w:val="22"/>
      </w:rPr>
      <w:t>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567C4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B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1C4C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4CBB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874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62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67C4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A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E06B-1EE2-41FC-85CE-C854659C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A_58_AR.dotm</Template>
  <TotalTime>9</TotalTime>
  <Pages>1</Pages>
  <Words>89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2 (Arabic)</vt:lpstr>
    </vt:vector>
  </TitlesOfParts>
  <Company>World Intellectual Property Organization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2 (Arabic)</dc:title>
  <dc:creator>MERZOUK Fawzi</dc:creator>
  <cp:lastModifiedBy>MERZOUK Fawzi</cp:lastModifiedBy>
  <cp:revision>8</cp:revision>
  <cp:lastPrinted>2018-10-02T15:19:00Z</cp:lastPrinted>
  <dcterms:created xsi:type="dcterms:W3CDTF">2018-10-01T14:50:00Z</dcterms:created>
  <dcterms:modified xsi:type="dcterms:W3CDTF">2018-10-02T15:19:00Z</dcterms:modified>
</cp:coreProperties>
</file>