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4407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4407A9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904612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04612">
        <w:rPr>
          <w:rFonts w:hint="cs"/>
          <w:b/>
          <w:bCs/>
          <w:sz w:val="30"/>
          <w:szCs w:val="30"/>
          <w:rtl/>
        </w:rPr>
        <w:t>1</w:t>
      </w:r>
      <w:r w:rsidR="004407A9">
        <w:rPr>
          <w:b/>
          <w:bCs/>
          <w:sz w:val="30"/>
          <w:szCs w:val="30"/>
          <w:rtl/>
        </w:rPr>
        <w:t xml:space="preserve"> </w:t>
      </w:r>
      <w:proofErr w:type="gramStart"/>
      <w:r w:rsidR="00904612">
        <w:rPr>
          <w:rFonts w:hint="cs"/>
          <w:b/>
          <w:bCs/>
          <w:sz w:val="30"/>
          <w:szCs w:val="30"/>
          <w:rtl/>
        </w:rPr>
        <w:t>أكتوبر</w:t>
      </w:r>
      <w:proofErr w:type="gramEnd"/>
      <w:r w:rsidR="004407A9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  <w:proofErr w:type="gramEnd"/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4407A9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أعضاء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المكاتب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rtl/>
        </w:rPr>
      </w:pPr>
      <w:r w:rsidRPr="004407A9">
        <w:rPr>
          <w:sz w:val="40"/>
          <w:szCs w:val="40"/>
          <w:rtl/>
        </w:rPr>
        <w:t xml:space="preserve">الجمعية العامة </w:t>
      </w:r>
      <w:proofErr w:type="spellStart"/>
      <w:r w:rsidRPr="004407A9">
        <w:rPr>
          <w:sz w:val="40"/>
          <w:szCs w:val="40"/>
          <w:rtl/>
        </w:rPr>
        <w:t>للويبو</w:t>
      </w:r>
      <w:proofErr w:type="spellEnd"/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  <w:lang w:bidi="ar-EG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1"/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دونغ-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شي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دونغ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فييت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 xml:space="preserve"> نام)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bidi="ar-EG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  <w:lang w:bidi="ar-EG"/>
              </w:rPr>
              <w:t>1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تودور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أوليانوفتش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(جمهورية مولدوفا)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كولي سيك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(السنغال)</w:t>
            </w:r>
          </w:p>
        </w:tc>
      </w:tr>
    </w:tbl>
    <w:p w:rsidR="004407A9" w:rsidRPr="004407A9" w:rsidRDefault="004407A9" w:rsidP="004407A9">
      <w:pPr>
        <w:spacing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rtl/>
        </w:rPr>
      </w:pPr>
      <w:r w:rsidRPr="004407A9">
        <w:rPr>
          <w:sz w:val="40"/>
          <w:szCs w:val="40"/>
          <w:rtl/>
        </w:rPr>
        <w:t>مؤتمر الويبو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منويل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غيرا زمارو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(المكسيك)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مريا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سيروتينا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(كازاخستان)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أنتول فابيان نكو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(الكاميرون)</w:t>
            </w:r>
          </w:p>
        </w:tc>
      </w:tr>
    </w:tbl>
    <w:p w:rsidR="004407A9" w:rsidRPr="004407A9" w:rsidRDefault="004407A9" w:rsidP="004407A9">
      <w:pPr>
        <w:bidi w:val="0"/>
        <w:rPr>
          <w:rtl/>
        </w:rPr>
      </w:pPr>
      <w:r w:rsidRPr="004407A9">
        <w:rPr>
          <w:rtl/>
        </w:rPr>
        <w:br w:type="page"/>
      </w:r>
    </w:p>
    <w:p w:rsidR="004407A9" w:rsidRPr="004407A9" w:rsidRDefault="004407A9" w:rsidP="004407A9">
      <w:pPr>
        <w:keepNext/>
        <w:spacing w:after="240" w:line="360" w:lineRule="exact"/>
        <w:rPr>
          <w:rtl/>
        </w:rPr>
      </w:pPr>
      <w:r w:rsidRPr="004407A9">
        <w:rPr>
          <w:sz w:val="40"/>
          <w:szCs w:val="40"/>
          <w:rtl/>
        </w:rPr>
        <w:lastRenderedPageBreak/>
        <w:t>لجنة الويبو للتنسيق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2"/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CD629B" w:rsidP="00CD629B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CD629B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 xml:space="preserve">إسماعيل باغاي </w:t>
            </w:r>
            <w:proofErr w:type="spellStart"/>
            <w:r w:rsidRPr="00CD629B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هامانيه</w:t>
            </w:r>
            <w:proofErr w:type="spellEnd"/>
            <w:r w:rsidRPr="00CD629B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</w:t>
            </w:r>
            <w:r w:rsidR="004407A9"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(السيد)</w:t>
            </w:r>
          </w:p>
        </w:tc>
        <w:tc>
          <w:tcPr>
            <w:tcW w:w="2689" w:type="dxa"/>
          </w:tcPr>
          <w:p w:rsidR="004407A9" w:rsidRPr="004407A9" w:rsidRDefault="004407A9" w:rsidP="00CD629B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r w:rsidR="00CD629B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 xml:space="preserve">إيران (جمهورية </w:t>
            </w:r>
            <w:r w:rsidR="00CD629B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–</w:t>
            </w:r>
            <w:r w:rsidR="00CD629B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 xml:space="preserve"> الإسلامية)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3"/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904612" w:rsidP="00904612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9046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أغنيشكا</w:t>
            </w:r>
            <w:proofErr w:type="spellEnd"/>
            <w:r w:rsidRPr="009046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proofErr w:type="spellStart"/>
            <w:r w:rsidRPr="009046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هارديج-جانوزيك</w:t>
            </w:r>
            <w:proofErr w:type="spellEnd"/>
            <w:r w:rsidRPr="009046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4407A9" w:rsidRPr="004407A9" w:rsidRDefault="00904612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(بولندا)</w:t>
            </w:r>
            <w:bookmarkStart w:id="3" w:name="_GoBack"/>
            <w:bookmarkEnd w:id="3"/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proofErr w:type="gramStart"/>
      <w:r w:rsidRPr="004407A9">
        <w:rPr>
          <w:sz w:val="40"/>
          <w:szCs w:val="40"/>
          <w:rtl/>
        </w:rPr>
        <w:t>جمعية</w:t>
      </w:r>
      <w:proofErr w:type="gramEnd"/>
      <w:r w:rsidRPr="004407A9">
        <w:rPr>
          <w:sz w:val="40"/>
          <w:szCs w:val="40"/>
          <w:rtl/>
        </w:rPr>
        <w:t xml:space="preserve"> اتحاد باريس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بيمانيا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تويبازي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(أوغندا)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شين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شانغيو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مكسمليانو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سنتا كروز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(شيلي)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اللجنة التنفيذية لاتحاد باريس</w:t>
      </w:r>
      <w:r w:rsidRPr="004407A9">
        <w:rPr>
          <w:vertAlign w:val="superscript"/>
          <w:rtl/>
        </w:rPr>
        <w:footnoteReference w:id="4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904612" w:rsidP="00904612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904612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>نيكولوز</w:t>
            </w:r>
            <w:proofErr w:type="spellEnd"/>
            <w:r w:rsidRPr="00904612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 xml:space="preserve"> </w:t>
            </w:r>
            <w:proofErr w:type="spellStart"/>
            <w:r w:rsidRPr="00904612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>غوجيليدزي</w:t>
            </w:r>
            <w:proofErr w:type="spellEnd"/>
            <w:r w:rsidRPr="00904612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904612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(جورجيا)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proofErr w:type="gramStart"/>
      <w:r w:rsidRPr="004407A9">
        <w:rPr>
          <w:sz w:val="40"/>
          <w:szCs w:val="40"/>
          <w:rtl/>
        </w:rPr>
        <w:t>جمعية</w:t>
      </w:r>
      <w:proofErr w:type="gramEnd"/>
      <w:r w:rsidRPr="004407A9">
        <w:rPr>
          <w:sz w:val="40"/>
          <w:szCs w:val="40"/>
          <w:rtl/>
        </w:rPr>
        <w:t xml:space="preserve"> اتحاد برن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عبد السلام العلي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الإمارات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العربية المتحدة)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تانغ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زهاوزهي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ليليا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بولوكان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(جمهورية مولدوفا)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 xml:space="preserve">اللجنة التنفيذية لاتحاد </w:t>
      </w:r>
      <w:proofErr w:type="gramStart"/>
      <w:r w:rsidRPr="004407A9">
        <w:rPr>
          <w:sz w:val="40"/>
          <w:szCs w:val="40"/>
          <w:rtl/>
        </w:rPr>
        <w:t>برن</w:t>
      </w:r>
      <w:proofErr w:type="gramEnd"/>
      <w:r w:rsidRPr="004407A9">
        <w:rPr>
          <w:vertAlign w:val="superscript"/>
          <w:rtl/>
        </w:rPr>
        <w:footnoteReference w:id="5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904612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هينينغ</w:t>
            </w:r>
            <w:proofErr w:type="spellEnd"/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إينفال</w:t>
            </w:r>
            <w:proofErr w:type="spellEnd"/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904612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(السويد)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</w:tbl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مدريد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نيكولوز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غوجيليدزي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(جورجيا)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كوي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شودنغ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سوميت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سيث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(الهند)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لاهاي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أولفر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هال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آلن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الاتحاد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 xml:space="preserve"> الأوروبي)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يونغ داي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سون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(جمهورية كوريا)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لمين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كا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مباي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(السنغال)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نيس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مغيل أنخل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مرغاين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غونساليس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(المكسيك)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لين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جونشيانغ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روبرت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أولريخ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(النمسا)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لشبونة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جواو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بينا دي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مورايس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(البرتغال)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رزا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دهغاني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(إيران (جمهورية – الإسلامية))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كسابا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باتيتش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(هنغاريا)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 xml:space="preserve">جمعية اتحاد </w:t>
      </w:r>
      <w:proofErr w:type="spellStart"/>
      <w:r w:rsidRPr="004407A9">
        <w:rPr>
          <w:sz w:val="40"/>
          <w:szCs w:val="40"/>
          <w:rtl/>
        </w:rPr>
        <w:t>لوكارنو</w:t>
      </w:r>
      <w:proofErr w:type="spellEnd"/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جمشيد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خاميدوف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(طاجيكستان)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صونغ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جيانهوا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ة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غوستافو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ميخيدي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(الأرجنتين)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التصنيف الدولي للبراءات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مارين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سيبوتاري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(جمهورية مولدوفا)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هو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ونهيو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دانييل روبرتو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بينتو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(البرازيل)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معاهدة التعاون بشأن البراءات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سندرس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لغنوفسكي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(لاتفيا)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هي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زهيمين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لمين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كا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مباي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(السنغال)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بودابست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مكسمليانو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سنتا كروز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(شيلي)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وو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كاي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بتريك أندرسن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(السويد)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فيينا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يونغ داي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سون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(جمهورية كوريا)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روبرت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أولريخ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(النمسا)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الويبو بشأن حق المؤلف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منويل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غيرا زمارو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(المكسيك)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زلتان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نمسانيي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(هنغاريا)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كمران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إيمانوف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(أذربيجان)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الويبو بشأن الأداء والتسجيل الصوتي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مريا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إينس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رودريغيس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(الأرجنتين)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يو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سيكي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زلتان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نمسانيي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(هنغاريا)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قانون البراءات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ليوبكو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جورجنسكي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ind w:left="205" w:hanging="205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(جمهورية مقدونيا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br/>
              <w:t>اليوغوسلافية السابقة)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محمد البلوشي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(عُمان)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مريا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سيروتينا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(كازاخستان)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معاهدة سنغافورة بشأن قانون العلامات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فانشو </w:t>
            </w:r>
            <w:proofErr w:type="spellStart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كارغوف</w:t>
            </w:r>
            <w:proofErr w:type="spellEnd"/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(جمهورية مقدونيا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br/>
              <w:t>اليوغوسلافية السابقة)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يوكيو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أونو</w:t>
            </w:r>
            <w:proofErr w:type="spell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(اليابان)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</w:rPr>
      </w:pPr>
    </w:p>
    <w:p w:rsidR="004407A9" w:rsidRPr="004407A9" w:rsidRDefault="004407A9" w:rsidP="004407A9">
      <w:pPr>
        <w:keepNext/>
        <w:spacing w:after="240" w:line="36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محمد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السلمي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(تونس)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مارك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شان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(كندا)</w:t>
            </w:r>
          </w:p>
        </w:tc>
      </w:tr>
      <w:tr w:rsidR="004407A9" w:rsidRPr="004407A9" w:rsidTr="005F077A">
        <w:tc>
          <w:tcPr>
            <w:tcW w:w="2588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عبد </w:t>
            </w: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السلام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آل علي (السيد)</w:t>
            </w:r>
          </w:p>
        </w:tc>
        <w:tc>
          <w:tcPr>
            <w:tcW w:w="2689" w:type="dxa"/>
          </w:tcPr>
          <w:p w:rsidR="004407A9" w:rsidRPr="004407A9" w:rsidRDefault="004407A9" w:rsidP="004407A9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proofErr w:type="gramStart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الإمارات</w:t>
            </w:r>
            <w:proofErr w:type="gramEnd"/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العربية المتحدة)</w:t>
            </w:r>
          </w:p>
        </w:tc>
      </w:tr>
    </w:tbl>
    <w:p w:rsidR="004407A9" w:rsidRPr="004407A9" w:rsidRDefault="004407A9" w:rsidP="004407A9">
      <w:pPr>
        <w:spacing w:after="240" w:line="360" w:lineRule="exact"/>
        <w:rPr>
          <w:rtl/>
          <w:lang w:bidi="ar-EG"/>
        </w:rPr>
      </w:pPr>
    </w:p>
    <w:p w:rsidR="004407A9" w:rsidRPr="004407A9" w:rsidRDefault="004407A9" w:rsidP="004407A9">
      <w:pPr>
        <w:spacing w:after="240" w:line="360" w:lineRule="exact"/>
        <w:ind w:left="5534"/>
        <w:rPr>
          <w:rtl/>
          <w:lang w:bidi="ar-EG"/>
        </w:rPr>
      </w:pPr>
      <w:r w:rsidRPr="004407A9">
        <w:rPr>
          <w:rtl/>
          <w:lang w:bidi="ar-EG"/>
        </w:rPr>
        <w:t>[</w:t>
      </w:r>
      <w:proofErr w:type="gramStart"/>
      <w:r w:rsidRPr="004407A9">
        <w:rPr>
          <w:rtl/>
          <w:lang w:bidi="ar-EG"/>
        </w:rPr>
        <w:t>نهاية</w:t>
      </w:r>
      <w:proofErr w:type="gramEnd"/>
      <w:r w:rsidRPr="004407A9">
        <w:rPr>
          <w:rtl/>
          <w:lang w:bidi="ar-EG"/>
        </w:rPr>
        <w:t xml:space="preserve"> الوثيقة]</w:t>
      </w:r>
    </w:p>
    <w:sectPr w:rsidR="004407A9" w:rsidRPr="004407A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A9" w:rsidRDefault="004407A9">
      <w:r>
        <w:separator/>
      </w:r>
    </w:p>
  </w:endnote>
  <w:endnote w:type="continuationSeparator" w:id="0">
    <w:p w:rsidR="004407A9" w:rsidRDefault="0044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A9" w:rsidRDefault="004407A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407A9" w:rsidRDefault="004407A9" w:rsidP="009622BF">
      <w:r>
        <w:separator/>
      </w:r>
    </w:p>
  </w:footnote>
  <w:footnote w:id="1">
    <w:p w:rsidR="004407A9" w:rsidRDefault="004407A9" w:rsidP="004407A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وفقاً للدورة الانتخابية الجديدة لأعضاء مكتب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، وتطبيقاً لأحكام القاعدة 6 من النظام الداخلي الخاص للجمعية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، ستبدأ ولايتهم بعد الاجتماع الأخير للجمعية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في دورتها التاسعة والأربعين (الدورة العادية الثالثة والعشرين).</w:t>
      </w:r>
    </w:p>
  </w:footnote>
  <w:footnote w:id="2">
    <w:p w:rsidR="004407A9" w:rsidRDefault="004407A9" w:rsidP="00CD629B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بموجب أحكام القاعدة 3 من النظام الداخلي الخاص للجنة الويبو للتنسيق، يجب أن يعيَّن الرئيس هذا العام من بين مندوبي الأعضاء العاديين للجنة التنفيذية لاتحاد </w:t>
      </w:r>
      <w:r w:rsidR="00CD629B">
        <w:rPr>
          <w:rFonts w:hint="cs"/>
          <w:rtl/>
        </w:rPr>
        <w:t>باريس</w:t>
      </w:r>
      <w:r>
        <w:rPr>
          <w:rFonts w:hint="cs"/>
          <w:rtl/>
        </w:rPr>
        <w:t>.</w:t>
      </w:r>
    </w:p>
  </w:footnote>
  <w:footnote w:id="3">
    <w:p w:rsidR="004407A9" w:rsidRDefault="004407A9" w:rsidP="00CD629B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بموجب أحكام القاعدة 3 من النظام الداخلي الخاص للجنة الويبو للتنسيق، يجب أن يعيَّن النائب الأول للرئيس هذا العام من بين مندوبي الأعضاء العاديين للجنة التنفيذية لاتحاد </w:t>
      </w:r>
      <w:r w:rsidR="00CD629B">
        <w:rPr>
          <w:rFonts w:hint="cs"/>
          <w:rtl/>
        </w:rPr>
        <w:t>برن</w:t>
      </w:r>
      <w:r>
        <w:rPr>
          <w:rFonts w:hint="cs"/>
          <w:rtl/>
        </w:rPr>
        <w:t>، ويجب أن يعيَّن النائب الثاني للرئيس من بين مندوبي الأعضاء العاديين للجنة التنفيذية لاتحاد برن.</w:t>
      </w:r>
    </w:p>
  </w:footnote>
  <w:footnote w:id="4">
    <w:p w:rsidR="004407A9" w:rsidRDefault="004407A9" w:rsidP="004407A9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يجب أن يعيَّن أعضاء مكتب اللجنة التنفيذية لاتحاد باريس (الرئيس ونائبا الرئيس) من بين مندوبي الأعضاء العاديين للجنة التنفيذية لاتحاد باريس.</w:t>
      </w:r>
    </w:p>
  </w:footnote>
  <w:footnote w:id="5">
    <w:p w:rsidR="004407A9" w:rsidRDefault="004407A9" w:rsidP="004407A9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يجب أن يعيَّن أعضاء مكتب اللجنة التنفيذية لاتحاد برن (الرئيس ونائبا الرئيس) من بين مندوبي الأعضاء العاديين للجنة التنفيذية لاتحاد برن.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A9" w:rsidRDefault="004407A9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A/58/INF/2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32E9D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2E9D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07A9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34D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12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4ACA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29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4407A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4407A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EEB7-96D6-4704-AB4F-62ABC01E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16</TotalTime>
  <Pages>5</Pages>
  <Words>516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A/58/INF/2_x000d_ (Arabic)</vt:lpstr>
    </vt:vector>
  </TitlesOfParts>
  <Company>World Intellectual Property Organization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A/58/INF/2_x000d_ (Arabic)</dc:title>
  <dc:creator>MERZOUK Fawzi</dc:creator>
  <cp:lastModifiedBy>MERZOUK Fawzi</cp:lastModifiedBy>
  <cp:revision>3</cp:revision>
  <cp:lastPrinted>2018-10-01T13:17:00Z</cp:lastPrinted>
  <dcterms:created xsi:type="dcterms:W3CDTF">2018-09-28T15:14:00Z</dcterms:created>
  <dcterms:modified xsi:type="dcterms:W3CDTF">2018-10-01T13:17:00Z</dcterms:modified>
</cp:coreProperties>
</file>