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084E13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7026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084E1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DF2B3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الأصل:</w:t>
      </w:r>
      <w:r w:rsidR="008404C6">
        <w:rPr>
          <w:rFonts w:hint="cs"/>
          <w:b/>
          <w:bCs/>
          <w:sz w:val="30"/>
          <w:szCs w:val="30"/>
          <w:rtl/>
        </w:rPr>
        <w:t xml:space="preserve"> بالإنكليزية</w:t>
      </w:r>
      <w:r w:rsidRPr="00BB6440">
        <w:rPr>
          <w:b/>
          <w:bCs/>
          <w:sz w:val="30"/>
          <w:szCs w:val="30"/>
          <w:rtl/>
        </w:rPr>
        <w:t xml:space="preserve"> </w:t>
      </w:r>
      <w:bookmarkStart w:id="5" w:name="Original"/>
      <w:bookmarkEnd w:id="5"/>
    </w:p>
    <w:p w:rsidR="003F7284" w:rsidRPr="00BB6440" w:rsidRDefault="003F7284" w:rsidP="00DF2B3D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66721E">
        <w:rPr>
          <w:rFonts w:hint="cs"/>
          <w:b/>
          <w:bCs/>
          <w:sz w:val="30"/>
          <w:szCs w:val="30"/>
          <w:rtl/>
        </w:rPr>
        <w:t>15</w:t>
      </w:r>
      <w:r w:rsidR="00B90BEA">
        <w:rPr>
          <w:rFonts w:hint="cs"/>
          <w:b/>
          <w:bCs/>
          <w:sz w:val="30"/>
          <w:szCs w:val="30"/>
          <w:rtl/>
        </w:rPr>
        <w:t xml:space="preserve"> </w:t>
      </w:r>
      <w:r w:rsidR="00DF2B3D">
        <w:rPr>
          <w:rFonts w:hint="cs"/>
          <w:b/>
          <w:bCs/>
          <w:sz w:val="30"/>
          <w:szCs w:val="30"/>
          <w:rtl/>
        </w:rPr>
        <w:t>ديسمبر</w:t>
      </w:r>
      <w:r w:rsidR="00B90BEA">
        <w:rPr>
          <w:rFonts w:hint="cs"/>
          <w:b/>
          <w:bCs/>
          <w:sz w:val="30"/>
          <w:szCs w:val="30"/>
          <w:rtl/>
        </w:rPr>
        <w:t xml:space="preserve">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7026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4626">
        <w:rPr>
          <w:rFonts w:ascii="Arial Black" w:hAnsi="Arial Black" w:cs="PT Bold Heading" w:hint="cs"/>
          <w:sz w:val="30"/>
          <w:szCs w:val="30"/>
          <w:rtl/>
        </w:rPr>
        <w:t>الحادية و</w:t>
      </w:r>
      <w:r w:rsidR="007026FA">
        <w:rPr>
          <w:rFonts w:ascii="Arial Black" w:hAnsi="Arial Black" w:cs="PT Bold Heading" w:hint="cs"/>
          <w:sz w:val="30"/>
          <w:szCs w:val="30"/>
          <w:rtl/>
        </w:rPr>
        <w:t>الستون</w:t>
      </w:r>
    </w:p>
    <w:p w:rsidR="002E7810" w:rsidRPr="002E7810" w:rsidRDefault="00B22F7D" w:rsidP="00BD5678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0D4626">
        <w:rPr>
          <w:rFonts w:hint="cs"/>
          <w:b/>
          <w:bCs/>
          <w:rtl/>
        </w:rPr>
        <w:t>من 21 إلى</w:t>
      </w:r>
      <w:r>
        <w:rPr>
          <w:b/>
          <w:bCs/>
          <w:rtl/>
        </w:rPr>
        <w:t xml:space="preserve"> </w:t>
      </w:r>
      <w:r w:rsidR="00BD5678">
        <w:rPr>
          <w:rFonts w:hint="cs"/>
          <w:b/>
          <w:bCs/>
          <w:rtl/>
        </w:rPr>
        <w:t>25</w:t>
      </w:r>
      <w:r>
        <w:rPr>
          <w:b/>
          <w:bCs/>
          <w:rtl/>
        </w:rPr>
        <w:t xml:space="preserve"> </w:t>
      </w:r>
      <w:r w:rsidR="000D4626">
        <w:rPr>
          <w:rFonts w:hint="cs"/>
          <w:b/>
          <w:bCs/>
          <w:rtl/>
        </w:rPr>
        <w:t>سبتمبر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2020</w:t>
      </w:r>
    </w:p>
    <w:p w:rsidR="002E7810" w:rsidRPr="002E7810" w:rsidRDefault="00F022E0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قائمة الوثائق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2E5A97">
        <w:rPr>
          <w:rFonts w:hint="cs"/>
          <w:i/>
          <w:iCs/>
          <w:rtl/>
        </w:rPr>
        <w:t>الأمانة</w:t>
      </w:r>
    </w:p>
    <w:p w:rsidR="007C4EA2" w:rsidRPr="007C4EA2" w:rsidRDefault="007C4EA2" w:rsidP="00FD6BB1">
      <w:pPr>
        <w:pStyle w:val="Heading2"/>
        <w:rPr>
          <w:rtl/>
        </w:rPr>
      </w:pPr>
      <w:r w:rsidRPr="007C4EA2">
        <w:rPr>
          <w:rtl/>
        </w:rPr>
        <w:t>البند 1 من جدول الأعمال</w:t>
      </w:r>
      <w:r w:rsidR="00BD752A">
        <w:rPr>
          <w:rtl/>
        </w:rPr>
        <w:tab/>
      </w:r>
      <w:r w:rsidR="00B91512">
        <w:rPr>
          <w:rtl/>
        </w:rPr>
        <w:tab/>
      </w:r>
      <w:r w:rsidRPr="007C4EA2">
        <w:rPr>
          <w:rtl/>
        </w:rPr>
        <w:t>افتتاح الدور</w:t>
      </w:r>
      <w:r w:rsidR="0091227A">
        <w:rPr>
          <w:rFonts w:hint="cs"/>
          <w:rtl/>
        </w:rPr>
        <w:t>ات</w:t>
      </w:r>
    </w:p>
    <w:p w:rsidR="007C4EA2" w:rsidRPr="007C4EA2" w:rsidRDefault="0066721E" w:rsidP="0066721E">
      <w:pPr>
        <w:pStyle w:val="BodyText"/>
        <w:rPr>
          <w:rtl/>
        </w:rPr>
      </w:pPr>
      <w:r w:rsidRPr="0066721E">
        <w:t>A/61/INF/1 Rev.</w:t>
      </w:r>
      <w:r w:rsidR="007C4EA2" w:rsidRPr="007C4EA2">
        <w:rPr>
          <w:rFonts w:hint="cs"/>
          <w:rtl/>
        </w:rPr>
        <w:t xml:space="preserve"> </w:t>
      </w:r>
      <w:r w:rsidR="007C4EA2" w:rsidRPr="007C4EA2">
        <w:rPr>
          <w:rFonts w:hint="cs"/>
          <w:i/>
          <w:iCs/>
          <w:rtl/>
        </w:rPr>
        <w:t>(معلومات عامة)</w:t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>البند 2 من جدول الأعمال</w:t>
      </w:r>
      <w:r w:rsidR="00BD752A">
        <w:rPr>
          <w:rtl/>
        </w:rPr>
        <w:tab/>
      </w:r>
      <w:r w:rsidR="00B91512">
        <w:rPr>
          <w:rtl/>
        </w:rPr>
        <w:tab/>
      </w:r>
      <w:r w:rsidRPr="007C4EA2">
        <w:rPr>
          <w:rtl/>
        </w:rPr>
        <w:t>اعتماد جدول الأعمال</w:t>
      </w:r>
    </w:p>
    <w:p w:rsidR="007C4EA2" w:rsidRPr="007C4EA2" w:rsidRDefault="00B91512" w:rsidP="00DF2B3D">
      <w:pPr>
        <w:pStyle w:val="BodyText"/>
      </w:pPr>
      <w:r w:rsidRPr="00B91512">
        <w:t>A/61/1</w:t>
      </w:r>
      <w:r w:rsidR="007C4EA2" w:rsidRPr="007C4EA2">
        <w:rPr>
          <w:rFonts w:hint="cs"/>
          <w:rtl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(جدول الأعمال الموحّد)</w:t>
      </w:r>
    </w:p>
    <w:p w:rsidR="007C4EA2" w:rsidRPr="007C4EA2" w:rsidRDefault="00B91512" w:rsidP="00DF2B3D">
      <w:pPr>
        <w:pStyle w:val="BodyText"/>
      </w:pPr>
      <w:r w:rsidRPr="00B91512">
        <w:t>A/61/2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(قائمة الوثائق)</w:t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>البند 3 من جدول الأعمال</w:t>
      </w:r>
      <w:r w:rsidR="00BD752A">
        <w:rPr>
          <w:rtl/>
        </w:rPr>
        <w:tab/>
      </w:r>
      <w:r w:rsidRPr="007C4EA2">
        <w:rPr>
          <w:rFonts w:hint="cs"/>
          <w:rtl/>
        </w:rPr>
        <w:tab/>
      </w:r>
      <w:r w:rsidRPr="007C4EA2">
        <w:rPr>
          <w:rtl/>
        </w:rPr>
        <w:t>انتخاب أعضاء المكتب</w:t>
      </w:r>
    </w:p>
    <w:p w:rsidR="007C4EA2" w:rsidRPr="007C4EA2" w:rsidRDefault="00B91512" w:rsidP="00B91512">
      <w:pPr>
        <w:pStyle w:val="BodyText"/>
        <w:rPr>
          <w:i/>
          <w:iCs/>
          <w:rtl/>
          <w:lang w:bidi="ar-SA"/>
        </w:rPr>
      </w:pPr>
      <w:r w:rsidRPr="00B91512">
        <w:t>A/61/INF/2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7C4EA2" w:rsidRPr="007C4EA2">
        <w:rPr>
          <w:i/>
          <w:iCs/>
          <w:rtl/>
          <w:lang w:bidi="ar-SA"/>
        </w:rPr>
        <w:t>أعضاء المكتب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7C4EA2">
      <w:pPr>
        <w:pStyle w:val="Heading2"/>
        <w:rPr>
          <w:rtl/>
        </w:rPr>
      </w:pPr>
      <w:r w:rsidRPr="007C4EA2">
        <w:rPr>
          <w:rtl/>
        </w:rPr>
        <w:lastRenderedPageBreak/>
        <w:t xml:space="preserve">البند </w:t>
      </w:r>
      <w:r w:rsidRPr="007C4EA2">
        <w:rPr>
          <w:rFonts w:hint="cs"/>
          <w:rtl/>
        </w:rPr>
        <w:t>4</w:t>
      </w:r>
      <w:r w:rsidRPr="007C4EA2">
        <w:rPr>
          <w:rtl/>
        </w:rPr>
        <w:t xml:space="preserve"> من جدول الأعمال</w:t>
      </w:r>
      <w:r w:rsidR="00BD752A">
        <w:rPr>
          <w:rtl/>
        </w:rPr>
        <w:tab/>
      </w:r>
      <w:r w:rsidRPr="007C4EA2">
        <w:rPr>
          <w:rFonts w:hint="cs"/>
          <w:rtl/>
        </w:rPr>
        <w:tab/>
      </w:r>
      <w:r w:rsidRPr="007C4EA2">
        <w:rPr>
          <w:rtl/>
        </w:rPr>
        <w:t>تقرير المدير العام إلى جمعيات الويبو</w:t>
      </w:r>
    </w:p>
    <w:p w:rsidR="007C4EA2" w:rsidRPr="007C4EA2" w:rsidRDefault="007C4EA2" w:rsidP="007C4EA2">
      <w:pPr>
        <w:pStyle w:val="BodyText"/>
        <w:rPr>
          <w:rtl/>
        </w:rPr>
      </w:pPr>
      <w:r w:rsidRPr="007C4EA2">
        <w:rPr>
          <w:rFonts w:hint="cs"/>
          <w:rtl/>
        </w:rPr>
        <w:t>يمكن</w:t>
      </w:r>
      <w:r w:rsidRPr="007C4EA2">
        <w:rPr>
          <w:rFonts w:hint="cs"/>
          <w:rtl/>
          <w:lang w:bidi="ar-SA"/>
        </w:rPr>
        <w:t xml:space="preserve"> الاطلاع على منشور تقرير المدير العام على الموقع الإلكتروني للويبو.</w:t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>البند 5 من جدول الأعمال</w:t>
      </w:r>
      <w:r w:rsidRPr="007C4EA2">
        <w:rPr>
          <w:rFonts w:hint="cs"/>
          <w:rtl/>
        </w:rPr>
        <w:tab/>
      </w:r>
      <w:r w:rsidR="00BD752A">
        <w:rPr>
          <w:rtl/>
        </w:rPr>
        <w:tab/>
      </w:r>
      <w:r w:rsidRPr="007C4EA2">
        <w:rPr>
          <w:rtl/>
        </w:rPr>
        <w:t>البيانات العامة</w:t>
      </w:r>
    </w:p>
    <w:p w:rsidR="007C4EA2" w:rsidRPr="007C4EA2" w:rsidRDefault="007C4EA2" w:rsidP="007C4EA2">
      <w:pPr>
        <w:pStyle w:val="BodyText"/>
        <w:rPr>
          <w:lang w:val="fr-FR"/>
        </w:rPr>
      </w:pPr>
      <w:r w:rsidRPr="007C4EA2">
        <w:rPr>
          <w:rFonts w:hint="cs"/>
          <w:rtl/>
        </w:rPr>
        <w:t xml:space="preserve">يمكن الاطلاع على البيانات العامة التي </w:t>
      </w:r>
      <w:r w:rsidR="00B030CF">
        <w:rPr>
          <w:rFonts w:hint="cs"/>
          <w:rtl/>
        </w:rPr>
        <w:t>قدمتها</w:t>
      </w:r>
      <w:r w:rsidRPr="007C4EA2">
        <w:rPr>
          <w:rFonts w:hint="cs"/>
          <w:rtl/>
        </w:rPr>
        <w:t xml:space="preserve"> الوفود على الموقع الإلكتروني للويبو.</w:t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>البند 6 من جدول الأعمال</w:t>
      </w:r>
      <w:r w:rsidRPr="007C4EA2">
        <w:rPr>
          <w:rFonts w:hint="cs"/>
          <w:rtl/>
        </w:rPr>
        <w:tab/>
      </w:r>
      <w:r w:rsidR="00BD752A">
        <w:rPr>
          <w:rtl/>
        </w:rPr>
        <w:tab/>
      </w:r>
      <w:r w:rsidRPr="007C4EA2">
        <w:rPr>
          <w:rtl/>
        </w:rPr>
        <w:t>قبول المراقبين</w:t>
      </w:r>
    </w:p>
    <w:p w:rsidR="007C4EA2" w:rsidRPr="007C4EA2" w:rsidRDefault="007C4EA2" w:rsidP="007C4EA2">
      <w:pPr>
        <w:pStyle w:val="BodyText"/>
      </w:pPr>
      <w:r w:rsidRPr="007C4EA2">
        <w:t>A/</w:t>
      </w:r>
      <w:r w:rsidR="00484303">
        <w:t>61</w:t>
      </w:r>
      <w:r w:rsidRPr="007C4EA2">
        <w:t>/3</w:t>
      </w:r>
      <w:r w:rsidRPr="007C4EA2">
        <w:rPr>
          <w:rFonts w:hint="cs"/>
          <w:rtl/>
          <w:lang w:bidi="ar-SA"/>
        </w:rPr>
        <w:t xml:space="preserve"> </w:t>
      </w:r>
      <w:r w:rsidRPr="007C4EA2">
        <w:rPr>
          <w:rFonts w:hint="cs"/>
          <w:i/>
          <w:iCs/>
          <w:rtl/>
          <w:lang w:bidi="ar-SA"/>
        </w:rPr>
        <w:t>(قبول المراقبين)</w:t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7</w:t>
      </w:r>
      <w:r w:rsidRPr="007C4EA2">
        <w:rPr>
          <w:rtl/>
        </w:rPr>
        <w:t xml:space="preserve"> من جدول الأعمال</w:t>
      </w:r>
      <w:r w:rsidR="00BD752A">
        <w:rPr>
          <w:rtl/>
        </w:rPr>
        <w:tab/>
      </w:r>
      <w:r w:rsidRPr="007C4EA2">
        <w:rPr>
          <w:rFonts w:hint="cs"/>
          <w:rtl/>
        </w:rPr>
        <w:tab/>
        <w:t>الموافقة على اتفاقات</w:t>
      </w:r>
    </w:p>
    <w:p w:rsidR="007C4EA2" w:rsidRPr="007C4EA2" w:rsidRDefault="00484303" w:rsidP="00484303">
      <w:pPr>
        <w:pStyle w:val="BodyText"/>
      </w:pPr>
      <w:r w:rsidRPr="00484303">
        <w:t>WO/CC/78/3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(الموافقة على اتفاقات)</w:t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8</w:t>
      </w:r>
      <w:r w:rsidRPr="007C4EA2">
        <w:rPr>
          <w:rtl/>
        </w:rPr>
        <w:t xml:space="preserve"> من جدول الأعمال</w:t>
      </w:r>
      <w:r w:rsidR="00BD752A">
        <w:rPr>
          <w:rtl/>
        </w:rPr>
        <w:tab/>
      </w:r>
      <w:r w:rsidRPr="007C4EA2">
        <w:rPr>
          <w:rFonts w:hint="cs"/>
          <w:rtl/>
        </w:rPr>
        <w:tab/>
      </w:r>
      <w:r w:rsidR="00591C74">
        <w:rPr>
          <w:rFonts w:hint="cs"/>
          <w:rtl/>
        </w:rPr>
        <w:t>عقد الدورات الاستثنائية لعام 2021</w:t>
      </w:r>
    </w:p>
    <w:p w:rsidR="007C4EA2" w:rsidRDefault="001A6817" w:rsidP="001A6817">
      <w:pPr>
        <w:pStyle w:val="BodyText"/>
        <w:rPr>
          <w:i/>
          <w:iCs/>
          <w:lang w:bidi="ar-SA"/>
        </w:rPr>
      </w:pPr>
      <w:r w:rsidRPr="001A6817">
        <w:t>A/61/8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192573" w:rsidRPr="00192573">
        <w:rPr>
          <w:rFonts w:hint="cs"/>
          <w:i/>
          <w:iCs/>
          <w:rtl/>
          <w:lang w:bidi="ar-SA"/>
        </w:rPr>
        <w:t>عقد الدورات الاستثنائية لعام 2021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DF2B3D" w:rsidRPr="007C4EA2" w:rsidRDefault="00DF2B3D" w:rsidP="00DF2B3D">
      <w:pPr>
        <w:pStyle w:val="BodyText"/>
      </w:pPr>
      <w:r w:rsidRPr="00DF2B3D">
        <w:rPr>
          <w:lang w:bidi="ar-SA"/>
        </w:rPr>
        <w:t>A/61/8 Corr</w:t>
      </w:r>
      <w:r w:rsidRPr="00DF2B3D">
        <w:rPr>
          <w:i/>
          <w:iCs/>
          <w:lang w:bidi="ar-SA"/>
        </w:rPr>
        <w:t>.</w:t>
      </w:r>
      <w:r w:rsidRPr="00DF2B3D">
        <w:rPr>
          <w:rFonts w:hint="cs"/>
          <w:rtl/>
          <w:lang w:bidi="ar-SA"/>
        </w:rPr>
        <w:t xml:space="preserve"> </w:t>
      </w:r>
      <w:r w:rsidRPr="007C4EA2">
        <w:rPr>
          <w:rFonts w:hint="cs"/>
          <w:i/>
          <w:iCs/>
          <w:rtl/>
          <w:lang w:bidi="ar-SA"/>
        </w:rPr>
        <w:t>(</w:t>
      </w:r>
      <w:r w:rsidRPr="00192573">
        <w:rPr>
          <w:rFonts w:hint="cs"/>
          <w:i/>
          <w:iCs/>
          <w:rtl/>
          <w:lang w:bidi="ar-SA"/>
        </w:rPr>
        <w:t>عقد الدورات الاستثنائية لعام 2021</w:t>
      </w:r>
      <w:r w:rsidRPr="007C4EA2"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85703A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9</w:t>
      </w:r>
      <w:r w:rsidRPr="007C4EA2">
        <w:rPr>
          <w:rtl/>
        </w:rPr>
        <w:t xml:space="preserve"> من جدول الأعمال</w:t>
      </w:r>
      <w:r w:rsidR="00BD752A">
        <w:rPr>
          <w:rtl/>
        </w:rPr>
        <w:tab/>
      </w:r>
      <w:r w:rsidRPr="007C4EA2">
        <w:rPr>
          <w:rFonts w:hint="cs"/>
          <w:rtl/>
        </w:rPr>
        <w:tab/>
      </w:r>
      <w:r w:rsidR="00587625">
        <w:rPr>
          <w:rFonts w:hint="cs"/>
          <w:rtl/>
        </w:rPr>
        <w:t>مشروعات جداول أعمال دورات عام 2021</w:t>
      </w:r>
      <w:r w:rsidR="0085703A" w:rsidRPr="0085703A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85703A" w:rsidRPr="0085703A">
        <w:rPr>
          <w:rFonts w:hint="cs"/>
          <w:rtl/>
        </w:rPr>
        <w:t>العادية</w:t>
      </w:r>
    </w:p>
    <w:p w:rsidR="007C4EA2" w:rsidRPr="007C4EA2" w:rsidRDefault="001515AB" w:rsidP="001515AB">
      <w:pPr>
        <w:pStyle w:val="BodyText"/>
      </w:pPr>
      <w:r w:rsidRPr="001515AB">
        <w:t>A/61/4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59112A" w:rsidRPr="0059112A">
        <w:rPr>
          <w:i/>
          <w:iCs/>
          <w:rtl/>
          <w:lang w:bidi="ar-SA"/>
        </w:rPr>
        <w:t>مشروعات جداول أعمال دورات عام 2021 العادية للجمعية العامة للويبو ومؤتمر الويبو وجمعية اتحاد باريس وجمعية اتحاد برن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85703A">
      <w:pPr>
        <w:pStyle w:val="Heading2"/>
        <w:rPr>
          <w:lang w:bidi="ar-EG"/>
        </w:rPr>
      </w:pPr>
      <w:r w:rsidRPr="007C4EA2">
        <w:rPr>
          <w:rtl/>
        </w:rPr>
        <w:lastRenderedPageBreak/>
        <w:t xml:space="preserve">البند </w:t>
      </w:r>
      <w:r w:rsidRPr="007C4EA2">
        <w:rPr>
          <w:rFonts w:hint="cs"/>
          <w:rtl/>
        </w:rPr>
        <w:t>10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Pr="0085703A">
        <w:rPr>
          <w:rtl/>
        </w:rPr>
        <w:t>تقارير عن التدقيق والرقابة</w:t>
      </w:r>
    </w:p>
    <w:p w:rsidR="007C4EA2" w:rsidRPr="007C4EA2" w:rsidRDefault="00EE0D24" w:rsidP="00EE0D24">
      <w:pPr>
        <w:pStyle w:val="BodyText"/>
      </w:pPr>
      <w:r w:rsidRPr="00EE0D24">
        <w:t>WO/GA/53/1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795793">
        <w:rPr>
          <w:rFonts w:hint="cs"/>
          <w:i/>
          <w:iCs/>
          <w:rtl/>
          <w:lang w:bidi="ar-SA"/>
        </w:rPr>
        <w:t>تقرير لجنة الويبو الاستشارية المستقلة للرقابة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7C4EA2" w:rsidRDefault="00EE0D24" w:rsidP="00EE0D24">
      <w:pPr>
        <w:pStyle w:val="BodyText"/>
        <w:rPr>
          <w:i/>
          <w:iCs/>
          <w:rtl/>
          <w:lang w:bidi="ar-SA"/>
        </w:rPr>
      </w:pPr>
      <w:r w:rsidRPr="00EE0D24">
        <w:t>A/61/5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4462C1">
        <w:rPr>
          <w:rFonts w:hint="cs"/>
          <w:i/>
          <w:iCs/>
          <w:rtl/>
          <w:lang w:bidi="ar-SA"/>
        </w:rPr>
        <w:t>تقرير المدقق الخارجي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EE0D24" w:rsidRDefault="00EE0D24" w:rsidP="00EE0D24">
      <w:pPr>
        <w:pStyle w:val="BodyText"/>
        <w:rPr>
          <w:rtl/>
        </w:rPr>
      </w:pPr>
      <w:r w:rsidRPr="00EE0D24">
        <w:t>WO/GA/53/2</w:t>
      </w:r>
      <w:r>
        <w:rPr>
          <w:rFonts w:hint="cs"/>
          <w:rtl/>
        </w:rPr>
        <w:t xml:space="preserve"> </w:t>
      </w:r>
      <w:r w:rsidRPr="00EE0D24">
        <w:rPr>
          <w:rFonts w:hint="cs"/>
          <w:i/>
          <w:iCs/>
          <w:rtl/>
        </w:rPr>
        <w:t>(</w:t>
      </w:r>
      <w:r w:rsidR="009F4568">
        <w:rPr>
          <w:rFonts w:hint="cs"/>
          <w:i/>
          <w:iCs/>
          <w:rtl/>
        </w:rPr>
        <w:t>التقرير السنوي لمدير شعبة الرقابة الداخل</w:t>
      </w:r>
      <w:r w:rsidR="00DE595A">
        <w:rPr>
          <w:rFonts w:hint="cs"/>
          <w:i/>
          <w:iCs/>
          <w:rtl/>
        </w:rPr>
        <w:t>ية</w:t>
      </w:r>
      <w:r w:rsidRPr="00EE0D24">
        <w:rPr>
          <w:rFonts w:hint="cs"/>
          <w:i/>
          <w:iCs/>
          <w:rtl/>
        </w:rPr>
        <w:t>)</w:t>
      </w:r>
    </w:p>
    <w:p w:rsidR="00EE0D24" w:rsidRPr="007C4EA2" w:rsidRDefault="00EE0D24" w:rsidP="001413A2">
      <w:pPr>
        <w:pStyle w:val="BodyText"/>
      </w:pPr>
      <w:r w:rsidRPr="00EE0D24">
        <w:t>A/61/6</w:t>
      </w:r>
      <w:r>
        <w:rPr>
          <w:rFonts w:hint="cs"/>
          <w:rtl/>
        </w:rPr>
        <w:t xml:space="preserve"> </w:t>
      </w:r>
      <w:r w:rsidRPr="00EE0D24">
        <w:rPr>
          <w:rFonts w:hint="cs"/>
          <w:i/>
          <w:iCs/>
          <w:rtl/>
        </w:rPr>
        <w:t>(</w:t>
      </w:r>
      <w:r w:rsidR="00DD19EA">
        <w:rPr>
          <w:rFonts w:hint="cs"/>
          <w:i/>
          <w:iCs/>
          <w:rtl/>
        </w:rPr>
        <w:t xml:space="preserve">قائمة القرارات التي </w:t>
      </w:r>
      <w:r w:rsidR="00677E4E">
        <w:rPr>
          <w:rFonts w:hint="cs"/>
          <w:i/>
          <w:iCs/>
          <w:rtl/>
        </w:rPr>
        <w:t>اعتمدتها</w:t>
      </w:r>
      <w:r w:rsidR="00DD19EA">
        <w:rPr>
          <w:rFonts w:hint="cs"/>
          <w:i/>
          <w:iCs/>
          <w:rtl/>
        </w:rPr>
        <w:t xml:space="preserve"> لجنة البرنامج والميزانية</w:t>
      </w:r>
      <w:r w:rsidRPr="00EE0D24">
        <w:rPr>
          <w:rFonts w:hint="cs"/>
          <w:i/>
          <w:iCs/>
          <w:rtl/>
        </w:rPr>
        <w:t>)</w:t>
      </w:r>
      <w:r w:rsidR="001413A2" w:rsidRPr="001413A2">
        <w:rPr>
          <w:i/>
          <w:iCs/>
          <w:vertAlign w:val="superscript"/>
          <w:rtl/>
          <w:lang w:bidi="ar-SA"/>
        </w:rPr>
        <w:t xml:space="preserve"> </w:t>
      </w:r>
      <w:r w:rsidR="001413A2" w:rsidRPr="00BE0C08">
        <w:rPr>
          <w:vertAlign w:val="superscript"/>
          <w:rtl/>
          <w:lang w:bidi="ar-SA"/>
        </w:rPr>
        <w:footnoteReference w:id="1"/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11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EA7BBD">
        <w:rPr>
          <w:rFonts w:hint="cs"/>
          <w:rtl/>
        </w:rPr>
        <w:t>تقرير عن لجنة البرنامج والميزانية</w:t>
      </w:r>
    </w:p>
    <w:p w:rsidR="007C4EA2" w:rsidRPr="00932CEE" w:rsidRDefault="00B030CF" w:rsidP="00B030CF">
      <w:pPr>
        <w:pStyle w:val="BodyText"/>
      </w:pPr>
      <w:r w:rsidRPr="00B030CF">
        <w:t>A/61/6</w:t>
      </w:r>
      <w:r w:rsidR="00625DEC" w:rsidRPr="00625DEC">
        <w:rPr>
          <w:rFonts w:hint="cs"/>
          <w:rtl/>
          <w:lang w:bidi="ar-SA"/>
        </w:rPr>
        <w:t xml:space="preserve"> </w:t>
      </w:r>
      <w:r w:rsidR="00625DEC" w:rsidRPr="00625DEC">
        <w:rPr>
          <w:rFonts w:hint="cs"/>
          <w:i/>
          <w:iCs/>
          <w:rtl/>
          <w:lang w:bidi="ar-SA"/>
        </w:rPr>
        <w:t>(قائمة القرارات التي اعتمدتها لجنة البرنامج والميزانية)</w:t>
      </w:r>
      <w:r w:rsidR="00932CEE">
        <w:rPr>
          <w:rStyle w:val="FootnoteReference"/>
          <w:i/>
          <w:iCs/>
          <w:rtl/>
          <w:lang w:bidi="ar-SA"/>
        </w:rPr>
        <w:footnoteReference w:id="2"/>
      </w:r>
    </w:p>
    <w:p w:rsidR="007C4EA2" w:rsidRPr="007C4EA2" w:rsidRDefault="007C4EA2" w:rsidP="007C4EA2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12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E128FD">
        <w:rPr>
          <w:rFonts w:hint="cs"/>
          <w:rtl/>
        </w:rPr>
        <w:t>مركز الويبو للتحكيم والوساطة، بما في ذلك أسماء الحقول على الإنترنت</w:t>
      </w:r>
    </w:p>
    <w:p w:rsidR="007C4EA2" w:rsidRPr="00AB1EF9" w:rsidRDefault="007C4EA2" w:rsidP="00AB1EF9">
      <w:pPr>
        <w:pStyle w:val="BodyText"/>
        <w:rPr>
          <w:i/>
          <w:iCs/>
          <w:lang w:bidi="ar-SA"/>
        </w:rPr>
      </w:pPr>
      <w:r w:rsidRPr="00AB1EF9">
        <w:t>WO/GA/5</w:t>
      </w:r>
      <w:r w:rsidR="00AB1EF9">
        <w:t>3</w:t>
      </w:r>
      <w:r w:rsidRPr="00AB1EF9">
        <w:t>/</w:t>
      </w:r>
      <w:r w:rsidR="00AB1EF9">
        <w:t>8</w:t>
      </w:r>
      <w:r w:rsidRPr="00AB1EF9">
        <w:rPr>
          <w:rtl/>
          <w:lang w:bidi="ar-SA"/>
        </w:rPr>
        <w:t xml:space="preserve"> </w:t>
      </w:r>
      <w:r w:rsidRPr="00AB1EF9">
        <w:rPr>
          <w:i/>
          <w:iCs/>
          <w:rtl/>
          <w:lang w:bidi="ar-SA"/>
        </w:rPr>
        <w:t>(</w:t>
      </w:r>
      <w:r w:rsidR="00AB1EF9" w:rsidRPr="00AB1EF9">
        <w:rPr>
          <w:rFonts w:hint="cs"/>
          <w:i/>
          <w:iCs/>
          <w:rtl/>
        </w:rPr>
        <w:t>مركز الويبو للتحكيم والوساطة، بما في ذلك أسماء الحقول على الإنترنت</w:t>
      </w:r>
      <w:r w:rsidRPr="00AB1EF9">
        <w:rPr>
          <w:i/>
          <w:iCs/>
          <w:rtl/>
          <w:lang w:bidi="ar-SA"/>
        </w:rPr>
        <w:t>)</w:t>
      </w:r>
    </w:p>
    <w:p w:rsidR="0066721E" w:rsidRPr="007C4EA2" w:rsidRDefault="0066721E" w:rsidP="0066721E">
      <w:pPr>
        <w:pStyle w:val="Heading2"/>
        <w:rPr>
          <w:rtl/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13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>
        <w:rPr>
          <w:rFonts w:hint="cs"/>
          <w:rtl/>
        </w:rPr>
        <w:t>نظام مدريد</w:t>
      </w:r>
    </w:p>
    <w:p w:rsidR="0066721E" w:rsidRPr="007C4EA2" w:rsidRDefault="0066721E" w:rsidP="006C5F56">
      <w:pPr>
        <w:pStyle w:val="BodyText"/>
        <w:rPr>
          <w:i/>
          <w:iCs/>
          <w:rtl/>
          <w:lang w:bidi="ar-SA"/>
        </w:rPr>
      </w:pPr>
      <w:r w:rsidRPr="0066721E">
        <w:t>MM/A/54/1</w:t>
      </w:r>
      <w:r w:rsidRPr="007C4EA2">
        <w:rPr>
          <w:rFonts w:hint="cs"/>
          <w:rtl/>
          <w:lang w:bidi="ar-SA"/>
        </w:rPr>
        <w:t xml:space="preserve"> </w:t>
      </w:r>
      <w:r w:rsidRPr="007C4EA2">
        <w:rPr>
          <w:rFonts w:hint="cs"/>
          <w:i/>
          <w:iCs/>
          <w:rtl/>
          <w:lang w:bidi="ar-SA"/>
        </w:rPr>
        <w:t>(</w:t>
      </w:r>
      <w:r w:rsidR="006C5F56" w:rsidRPr="006C5F56">
        <w:rPr>
          <w:i/>
          <w:iCs/>
          <w:rtl/>
          <w:lang w:bidi="ar-SA"/>
        </w:rPr>
        <w:t>التدابير الخاصة بكوفيد-19: جعل البريد الإلكتروني من البيانات المطلوبة</w:t>
      </w:r>
      <w:r w:rsidRPr="007C4EA2">
        <w:rPr>
          <w:rFonts w:hint="cs"/>
          <w:i/>
          <w:iCs/>
          <w:rtl/>
          <w:lang w:bidi="ar-SA"/>
        </w:rPr>
        <w:t>)</w:t>
      </w:r>
    </w:p>
    <w:p w:rsidR="006C5F56" w:rsidRPr="007C4EA2" w:rsidRDefault="006C5F56" w:rsidP="006C5F56">
      <w:pPr>
        <w:pStyle w:val="Heading2"/>
        <w:rPr>
          <w:rtl/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</w:t>
      </w:r>
      <w:r>
        <w:rPr>
          <w:rFonts w:hint="cs"/>
          <w:rtl/>
        </w:rPr>
        <w:t>4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>
        <w:rPr>
          <w:rFonts w:hint="cs"/>
          <w:rtl/>
        </w:rPr>
        <w:t>نظام لاهاي</w:t>
      </w:r>
    </w:p>
    <w:p w:rsidR="006C5F56" w:rsidRPr="007C4EA2" w:rsidRDefault="006C5F56" w:rsidP="006C5F56">
      <w:pPr>
        <w:pStyle w:val="BodyText"/>
        <w:rPr>
          <w:i/>
          <w:iCs/>
          <w:rtl/>
          <w:lang w:bidi="ar-SA"/>
        </w:rPr>
      </w:pPr>
      <w:r w:rsidRPr="006C5F56">
        <w:t>H/A/40/1</w:t>
      </w:r>
      <w:r w:rsidRPr="007C4EA2">
        <w:rPr>
          <w:rFonts w:hint="cs"/>
          <w:rtl/>
          <w:lang w:bidi="ar-SA"/>
        </w:rPr>
        <w:t xml:space="preserve"> </w:t>
      </w:r>
      <w:r w:rsidRPr="007C4EA2">
        <w:rPr>
          <w:rFonts w:hint="cs"/>
          <w:i/>
          <w:iCs/>
          <w:rtl/>
          <w:lang w:bidi="ar-SA"/>
        </w:rPr>
        <w:t>(</w:t>
      </w:r>
      <w:r w:rsidRPr="006C5F56">
        <w:rPr>
          <w:i/>
          <w:iCs/>
          <w:rtl/>
          <w:lang w:bidi="ar-SA"/>
        </w:rPr>
        <w:t>التدابير المتخذة لمجابهة جائحة كوفيد-19: اشتراط تقديم عنوان بريد إلكتروني</w:t>
      </w:r>
      <w:r w:rsidRPr="007C4EA2"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6C5F56">
      <w:pPr>
        <w:pStyle w:val="Heading2"/>
        <w:rPr>
          <w:rtl/>
          <w:lang w:bidi="ar-EG"/>
        </w:rPr>
      </w:pPr>
      <w:r w:rsidRPr="007C4EA2">
        <w:rPr>
          <w:rtl/>
        </w:rPr>
        <w:lastRenderedPageBreak/>
        <w:t xml:space="preserve">البند </w:t>
      </w:r>
      <w:r w:rsidRPr="007C4EA2">
        <w:rPr>
          <w:rFonts w:hint="cs"/>
          <w:rtl/>
        </w:rPr>
        <w:t>1</w:t>
      </w:r>
      <w:r w:rsidR="006C5F56">
        <w:rPr>
          <w:rFonts w:hint="cs"/>
          <w:rtl/>
        </w:rPr>
        <w:t>5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B80D52">
        <w:rPr>
          <w:rFonts w:hint="cs"/>
          <w:rtl/>
        </w:rPr>
        <w:t>جمعية اتحاد باريس</w:t>
      </w:r>
    </w:p>
    <w:p w:rsidR="007C4EA2" w:rsidRPr="007C4EA2" w:rsidRDefault="00B80D52" w:rsidP="00B80D52">
      <w:pPr>
        <w:pStyle w:val="BodyText"/>
        <w:rPr>
          <w:i/>
          <w:iCs/>
          <w:rtl/>
          <w:lang w:bidi="ar-SA"/>
        </w:rPr>
      </w:pPr>
      <w:r w:rsidRPr="00B80D52">
        <w:t>P/A/56/1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Pr="00B80D52">
        <w:rPr>
          <w:i/>
          <w:iCs/>
          <w:rtl/>
          <w:lang w:bidi="ar-SA"/>
        </w:rPr>
        <w:t>الإرشادات المقترحة من جمعية اتحاد باريس بشأن تطبيق اتفاقية باريس فيما يتعلق بحق الأولوية في حالات الطوارئ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6C5F56">
      <w:pPr>
        <w:pStyle w:val="Heading2"/>
        <w:ind w:left="2692" w:hanging="2693"/>
        <w:rPr>
          <w:rtl/>
        </w:rPr>
      </w:pPr>
      <w:r w:rsidRPr="007C4EA2">
        <w:rPr>
          <w:rFonts w:hint="cs"/>
          <w:rtl/>
        </w:rPr>
        <w:t>البند 1</w:t>
      </w:r>
      <w:r w:rsidR="006C5F56">
        <w:rPr>
          <w:rFonts w:hint="cs"/>
          <w:rtl/>
        </w:rPr>
        <w:t>6</w:t>
      </w:r>
      <w:r w:rsidRPr="007C4EA2">
        <w:rPr>
          <w:rFonts w:hint="cs"/>
          <w:rtl/>
        </w:rPr>
        <w:t xml:space="preserve"> من جدول الأعمال</w:t>
      </w:r>
      <w:r w:rsidRPr="007C4EA2">
        <w:rPr>
          <w:rtl/>
        </w:rPr>
        <w:tab/>
      </w:r>
      <w:r w:rsidR="0030476B" w:rsidRPr="0030476B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7C4EA2" w:rsidRPr="007C4EA2" w:rsidRDefault="00AC010B" w:rsidP="00AC010B">
      <w:pPr>
        <w:pStyle w:val="BodyText"/>
        <w:rPr>
          <w:b/>
          <w:i/>
          <w:iCs/>
          <w:rtl/>
        </w:rPr>
      </w:pPr>
      <w:r w:rsidRPr="00AC010B">
        <w:rPr>
          <w:bCs/>
        </w:rPr>
        <w:t>MVT/A/5/1</w:t>
      </w:r>
      <w:r w:rsidR="007C4EA2" w:rsidRPr="007C4EA2">
        <w:rPr>
          <w:rFonts w:hint="cs"/>
          <w:b/>
          <w:i/>
          <w:iCs/>
          <w:rtl/>
        </w:rPr>
        <w:t xml:space="preserve"> (</w:t>
      </w:r>
      <w:r>
        <w:rPr>
          <w:rFonts w:hint="cs"/>
          <w:b/>
          <w:i/>
          <w:iCs/>
          <w:rtl/>
        </w:rPr>
        <w:t>وضع معاهدة مراكش</w:t>
      </w:r>
      <w:r w:rsidR="007C4EA2" w:rsidRPr="007C4EA2">
        <w:rPr>
          <w:rFonts w:hint="cs"/>
          <w:b/>
          <w:i/>
          <w:iCs/>
          <w:rtl/>
        </w:rPr>
        <w:t>)</w:t>
      </w:r>
    </w:p>
    <w:p w:rsidR="007C4EA2" w:rsidRPr="007C4EA2" w:rsidRDefault="007C4EA2" w:rsidP="006C5F56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</w:t>
      </w:r>
      <w:r w:rsidR="006C5F56">
        <w:rPr>
          <w:rFonts w:hint="cs"/>
          <w:rtl/>
        </w:rPr>
        <w:t>7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655349">
        <w:rPr>
          <w:rFonts w:hint="cs"/>
          <w:rtl/>
        </w:rPr>
        <w:t>معاهدة بيجين بشأن الأداء السمعي البصري</w:t>
      </w:r>
    </w:p>
    <w:p w:rsidR="007C4EA2" w:rsidRDefault="0065480A" w:rsidP="0065480A">
      <w:pPr>
        <w:pStyle w:val="BodyText"/>
        <w:rPr>
          <w:i/>
          <w:iCs/>
          <w:rtl/>
          <w:lang w:bidi="ar-SA"/>
        </w:rPr>
      </w:pPr>
      <w:r w:rsidRPr="0065480A">
        <w:t>BTAP/A/1/1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النظام الداخلي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1010A2" w:rsidRPr="007C4EA2" w:rsidRDefault="001010A2" w:rsidP="001010A2">
      <w:pPr>
        <w:pStyle w:val="BodyText"/>
        <w:rPr>
          <w:i/>
          <w:iCs/>
          <w:rtl/>
          <w:lang w:bidi="ar-SA"/>
        </w:rPr>
      </w:pPr>
      <w:r w:rsidRPr="001010A2">
        <w:rPr>
          <w:lang w:bidi="ar-SA"/>
        </w:rPr>
        <w:t>BTAP/A/1/2</w:t>
      </w:r>
      <w:r w:rsidRPr="001010A2">
        <w:rPr>
          <w:rFonts w:hint="cs"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(</w:t>
      </w:r>
      <w:r w:rsidR="00D03327">
        <w:rPr>
          <w:rFonts w:hint="cs"/>
          <w:i/>
          <w:iCs/>
          <w:rtl/>
          <w:lang w:bidi="ar-SA"/>
        </w:rPr>
        <w:t>وضع معاهدة بيجين</w:t>
      </w:r>
      <w:r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6C5F56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</w:t>
      </w:r>
      <w:r w:rsidR="006C5F56">
        <w:rPr>
          <w:rFonts w:hint="cs"/>
          <w:rtl/>
        </w:rPr>
        <w:t>8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212E60">
        <w:rPr>
          <w:rFonts w:hint="cs"/>
          <w:rtl/>
        </w:rPr>
        <w:t>تقارير عن شؤون الموظفين</w:t>
      </w:r>
    </w:p>
    <w:p w:rsidR="007C4EA2" w:rsidRDefault="00702973" w:rsidP="00702973">
      <w:pPr>
        <w:pStyle w:val="BodyText"/>
        <w:rPr>
          <w:i/>
          <w:iCs/>
          <w:rtl/>
          <w:lang w:bidi="ar-SA"/>
        </w:rPr>
      </w:pPr>
      <w:r w:rsidRPr="00702973">
        <w:t>WO/CC/78/INF/1 Rev.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C1344C">
        <w:rPr>
          <w:rFonts w:hint="cs"/>
          <w:i/>
          <w:iCs/>
          <w:rtl/>
          <w:lang w:bidi="ar-SA"/>
        </w:rPr>
        <w:t>تقرير سنوي عن الموارد البشري</w:t>
      </w:r>
      <w:r w:rsidR="00281D21">
        <w:rPr>
          <w:rFonts w:hint="cs"/>
          <w:i/>
          <w:iCs/>
          <w:rtl/>
          <w:lang w:bidi="ar-SA"/>
        </w:rPr>
        <w:t>ة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702973" w:rsidRPr="007C4EA2" w:rsidRDefault="00702973" w:rsidP="00702973">
      <w:pPr>
        <w:pStyle w:val="BodyText"/>
      </w:pPr>
      <w:r w:rsidRPr="00702973">
        <w:t>WO/CC/78/INF/2</w:t>
      </w:r>
      <w:r>
        <w:rPr>
          <w:rFonts w:hint="cs"/>
          <w:rtl/>
        </w:rPr>
        <w:t xml:space="preserve"> </w:t>
      </w:r>
      <w:r w:rsidRPr="00702973">
        <w:rPr>
          <w:rFonts w:hint="cs"/>
          <w:i/>
          <w:iCs/>
          <w:rtl/>
        </w:rPr>
        <w:t>(</w:t>
      </w:r>
      <w:r w:rsidR="00543CF3">
        <w:rPr>
          <w:rFonts w:hint="cs"/>
          <w:i/>
          <w:iCs/>
          <w:rtl/>
        </w:rPr>
        <w:t>التقرير السنوي لمكتب الأخلاقيات</w:t>
      </w:r>
      <w:r w:rsidRPr="00702973">
        <w:rPr>
          <w:rFonts w:hint="cs"/>
          <w:i/>
          <w:iCs/>
          <w:rtl/>
        </w:rPr>
        <w:t>)</w:t>
      </w:r>
    </w:p>
    <w:p w:rsidR="007C4EA2" w:rsidRPr="007C4EA2" w:rsidRDefault="007C4EA2" w:rsidP="006C5F56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Pr="007C4EA2">
        <w:rPr>
          <w:rFonts w:hint="cs"/>
          <w:rtl/>
        </w:rPr>
        <w:t>1</w:t>
      </w:r>
      <w:r w:rsidR="006C5F56">
        <w:rPr>
          <w:rFonts w:hint="cs"/>
          <w:rtl/>
        </w:rPr>
        <w:t>9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7C5F67">
        <w:rPr>
          <w:rFonts w:hint="cs"/>
          <w:rtl/>
        </w:rPr>
        <w:t>تعيين رئيس ونائب رئيس لمجلس الويبو للطعون</w:t>
      </w:r>
    </w:p>
    <w:p w:rsidR="007C4EA2" w:rsidRPr="007C4EA2" w:rsidRDefault="00A473B8" w:rsidP="00A473B8">
      <w:pPr>
        <w:pStyle w:val="BodyText"/>
        <w:rPr>
          <w:i/>
          <w:iCs/>
          <w:rtl/>
          <w:lang w:bidi="ar-SA"/>
        </w:rPr>
      </w:pPr>
      <w:r w:rsidRPr="00A473B8">
        <w:t>WO/CC/78/2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Pr="00A473B8">
        <w:rPr>
          <w:rFonts w:hint="cs"/>
          <w:i/>
          <w:iCs/>
          <w:rtl/>
          <w:lang w:bidi="ar-SA"/>
        </w:rPr>
        <w:t>تعيين رئيس ونائب رئيس لمجلس الويبو للطعون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7C4EA2" w:rsidRPr="007C4EA2" w:rsidRDefault="007C4EA2" w:rsidP="006C5F56">
      <w:pPr>
        <w:pStyle w:val="Heading2"/>
        <w:rPr>
          <w:lang w:bidi="ar-EG"/>
        </w:rPr>
      </w:pPr>
      <w:r w:rsidRPr="007C4EA2">
        <w:rPr>
          <w:rtl/>
        </w:rPr>
        <w:lastRenderedPageBreak/>
        <w:t xml:space="preserve">البند </w:t>
      </w:r>
      <w:r w:rsidR="006C5F56">
        <w:rPr>
          <w:rFonts w:hint="cs"/>
          <w:rtl/>
        </w:rPr>
        <w:t>20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793F8E" w:rsidRPr="00793F8E">
        <w:rPr>
          <w:rFonts w:hint="cs"/>
          <w:i/>
          <w:iCs/>
          <w:rtl/>
        </w:rPr>
        <w:t>تجديد تعيين نواب المدير العام ومساعدي المدير العام بشكل استثنائي</w:t>
      </w:r>
    </w:p>
    <w:p w:rsidR="007C4EA2" w:rsidRPr="007C4EA2" w:rsidRDefault="00F76EA9" w:rsidP="00F76EA9">
      <w:pPr>
        <w:pStyle w:val="BodyText"/>
        <w:rPr>
          <w:i/>
          <w:iCs/>
        </w:rPr>
      </w:pPr>
      <w:r w:rsidRPr="00F76EA9">
        <w:t>WO/CC/78/4</w:t>
      </w:r>
      <w:r w:rsidR="007C4EA2" w:rsidRPr="007C4EA2">
        <w:rPr>
          <w:rFonts w:hint="cs"/>
          <w:rtl/>
          <w:lang w:bidi="ar-SA"/>
        </w:rPr>
        <w:t xml:space="preserve"> </w:t>
      </w:r>
      <w:r w:rsidR="007C4EA2" w:rsidRPr="007C4EA2">
        <w:rPr>
          <w:rFonts w:hint="cs"/>
          <w:i/>
          <w:iCs/>
          <w:rtl/>
          <w:lang w:bidi="ar-SA"/>
        </w:rPr>
        <w:t>(</w:t>
      </w:r>
      <w:r w:rsidR="00D530CB">
        <w:rPr>
          <w:rFonts w:hint="cs"/>
          <w:i/>
          <w:iCs/>
          <w:rtl/>
          <w:lang w:bidi="ar-SA"/>
        </w:rPr>
        <w:t>تجديد تعيين نوا</w:t>
      </w:r>
      <w:r w:rsidR="00793F8E">
        <w:rPr>
          <w:rFonts w:hint="cs"/>
          <w:i/>
          <w:iCs/>
          <w:rtl/>
          <w:lang w:bidi="ar-SA"/>
        </w:rPr>
        <w:t>ب المدير العام ومساعدي المدير العام بشكل استثنائي</w:t>
      </w:r>
      <w:r w:rsidR="007C4EA2" w:rsidRPr="007C4EA2">
        <w:rPr>
          <w:rFonts w:hint="cs"/>
          <w:i/>
          <w:iCs/>
          <w:rtl/>
          <w:lang w:bidi="ar-SA"/>
        </w:rPr>
        <w:t>)</w:t>
      </w:r>
    </w:p>
    <w:p w:rsidR="006066A7" w:rsidRPr="006066A7" w:rsidRDefault="006066A7">
      <w:pPr>
        <w:bidi w:val="0"/>
        <w:rPr>
          <w:rStyle w:val="Heading2Char"/>
          <w:b w:val="0"/>
          <w:bCs w:val="0"/>
          <w:rtl/>
        </w:rPr>
      </w:pPr>
      <w:r>
        <w:rPr>
          <w:rStyle w:val="Heading2Char"/>
          <w:rtl/>
        </w:rPr>
        <w:br w:type="page"/>
      </w:r>
    </w:p>
    <w:p w:rsidR="007C4EA2" w:rsidRPr="007C4EA2" w:rsidRDefault="007C4EA2" w:rsidP="006C5F56">
      <w:pPr>
        <w:pStyle w:val="BodyText"/>
        <w:rPr>
          <w:b/>
          <w:bCs/>
        </w:rPr>
      </w:pPr>
      <w:r w:rsidRPr="007C4EA2">
        <w:rPr>
          <w:rStyle w:val="Heading2Char"/>
          <w:rtl/>
          <w:lang w:bidi="ar-SA"/>
        </w:rPr>
        <w:lastRenderedPageBreak/>
        <w:t xml:space="preserve">البند </w:t>
      </w:r>
      <w:r w:rsidR="006C5F56">
        <w:rPr>
          <w:rStyle w:val="Heading2Char"/>
          <w:rFonts w:hint="cs"/>
          <w:rtl/>
          <w:lang w:bidi="ar-SA"/>
        </w:rPr>
        <w:t>21</w:t>
      </w:r>
      <w:r w:rsidRPr="007C4EA2">
        <w:rPr>
          <w:rStyle w:val="Heading2Char"/>
          <w:rtl/>
          <w:lang w:bidi="ar-SA"/>
        </w:rPr>
        <w:t xml:space="preserve"> من جدول الأعمال</w:t>
      </w:r>
      <w:r w:rsidRPr="007C4EA2">
        <w:rPr>
          <w:rStyle w:val="Heading2Char"/>
          <w:rFonts w:hint="cs"/>
          <w:rtl/>
          <w:lang w:bidi="ar-SA"/>
        </w:rPr>
        <w:tab/>
      </w:r>
      <w:r w:rsidR="00942156">
        <w:rPr>
          <w:rStyle w:val="Heading2Char"/>
          <w:rFonts w:hint="cs"/>
          <w:rtl/>
          <w:lang w:bidi="ar-SA"/>
        </w:rPr>
        <w:t>اعتماد التقرير</w:t>
      </w:r>
    </w:p>
    <w:p w:rsidR="007C4EA2" w:rsidRDefault="00DF2B3D" w:rsidP="000477CC">
      <w:pPr>
        <w:pStyle w:val="BodyText"/>
        <w:rPr>
          <w:rtl/>
          <w:lang w:bidi="ar-SA"/>
        </w:rPr>
      </w:pPr>
      <w:r w:rsidRPr="00DF2B3D">
        <w:rPr>
          <w:lang w:bidi="ar-SA"/>
        </w:rPr>
        <w:t>A/61/</w:t>
      </w:r>
      <w:r w:rsidR="000477CC">
        <w:rPr>
          <w:lang w:bidi="ar-SA"/>
        </w:rPr>
        <w:t>9</w:t>
      </w:r>
      <w:r w:rsidR="000477CC">
        <w:rPr>
          <w:rFonts w:hint="cs"/>
          <w:rtl/>
          <w:lang w:bidi="ar-SA"/>
        </w:rPr>
        <w:t xml:space="preserve"> (</w:t>
      </w:r>
      <w:r w:rsidR="00942156">
        <w:rPr>
          <w:rFonts w:hint="cs"/>
          <w:rtl/>
          <w:lang w:bidi="ar-SA"/>
        </w:rPr>
        <w:t>التقرير الموجز</w:t>
      </w:r>
      <w:r w:rsidR="000477CC">
        <w:rPr>
          <w:rFonts w:hint="cs"/>
          <w:rtl/>
          <w:lang w:bidi="ar-SA"/>
        </w:rPr>
        <w:t>)</w:t>
      </w:r>
    </w:p>
    <w:p w:rsidR="00DF2B3D" w:rsidRPr="00DF2B3D" w:rsidRDefault="00DF2B3D" w:rsidP="00DF2B3D">
      <w:pPr>
        <w:pStyle w:val="BodyText"/>
        <w:rPr>
          <w:lang w:bidi="ar-SA"/>
        </w:rPr>
      </w:pPr>
      <w:r w:rsidRPr="00DF2B3D">
        <w:rPr>
          <w:lang w:bidi="ar-SA"/>
        </w:rPr>
        <w:t>A/61/10</w:t>
      </w:r>
      <w:r w:rsidR="000477CC">
        <w:rPr>
          <w:rFonts w:hint="cs"/>
          <w:rtl/>
        </w:rPr>
        <w:t xml:space="preserve"> (</w:t>
      </w:r>
      <w:r w:rsidR="000477CC">
        <w:rPr>
          <w:rtl/>
        </w:rPr>
        <w:t xml:space="preserve">التقرير العام </w:t>
      </w:r>
      <w:r w:rsidR="000477CC">
        <w:rPr>
          <w:rFonts w:hint="cs"/>
          <w:rtl/>
        </w:rPr>
        <w:t xml:space="preserve">- </w:t>
      </w:r>
      <w:r w:rsidRPr="00DF2B3D">
        <w:rPr>
          <w:rtl/>
        </w:rPr>
        <w:t>الجمعيات)</w:t>
      </w:r>
    </w:p>
    <w:p w:rsidR="00DF2B3D" w:rsidRPr="00DF2B3D" w:rsidRDefault="00DF2B3D" w:rsidP="00DF2B3D">
      <w:pPr>
        <w:pStyle w:val="BodyText"/>
        <w:rPr>
          <w:rtl/>
        </w:rPr>
      </w:pPr>
      <w:r w:rsidRPr="00DF2B3D">
        <w:rPr>
          <w:lang w:bidi="ar-SA"/>
        </w:rPr>
        <w:t>WO/GA/53/9</w:t>
      </w:r>
      <w:r w:rsidR="000477CC">
        <w:rPr>
          <w:rFonts w:hint="cs"/>
          <w:rtl/>
        </w:rPr>
        <w:t xml:space="preserve"> (</w:t>
      </w:r>
      <w:r w:rsidR="000477CC">
        <w:rPr>
          <w:rtl/>
        </w:rPr>
        <w:t xml:space="preserve">التقرير </w:t>
      </w:r>
      <w:r w:rsidR="000477CC">
        <w:rPr>
          <w:rFonts w:hint="cs"/>
          <w:rtl/>
        </w:rPr>
        <w:t xml:space="preserve">- </w:t>
      </w:r>
      <w:r w:rsidRPr="00DF2B3D">
        <w:rPr>
          <w:rtl/>
        </w:rPr>
        <w:t>الجمعية العامة</w:t>
      </w:r>
      <w:r w:rsidR="000477CC">
        <w:rPr>
          <w:rFonts w:hint="cs"/>
          <w:rtl/>
        </w:rPr>
        <w:t xml:space="preserve"> للويبو</w:t>
      </w:r>
      <w:r w:rsidRPr="00DF2B3D">
        <w:rPr>
          <w:rtl/>
        </w:rPr>
        <w:t>)</w:t>
      </w:r>
    </w:p>
    <w:p w:rsidR="00DF2B3D" w:rsidRPr="00DF2B3D" w:rsidRDefault="00DF2B3D" w:rsidP="00DF2B3D">
      <w:pPr>
        <w:pStyle w:val="BodyText"/>
        <w:rPr>
          <w:rtl/>
        </w:rPr>
      </w:pPr>
      <w:r w:rsidRPr="00DF2B3D">
        <w:rPr>
          <w:lang w:bidi="ar-SA"/>
        </w:rPr>
        <w:t>WO/CC/78/5</w:t>
      </w:r>
      <w:r w:rsidR="000477CC">
        <w:rPr>
          <w:rFonts w:hint="cs"/>
          <w:rtl/>
        </w:rPr>
        <w:t xml:space="preserve"> (</w:t>
      </w:r>
      <w:r w:rsidR="000477CC">
        <w:rPr>
          <w:rtl/>
        </w:rPr>
        <w:t xml:space="preserve">التقرير </w:t>
      </w:r>
      <w:r w:rsidR="000477CC">
        <w:rPr>
          <w:rFonts w:hint="cs"/>
          <w:rtl/>
        </w:rPr>
        <w:t xml:space="preserve">- </w:t>
      </w:r>
      <w:r w:rsidRPr="00DF2B3D">
        <w:rPr>
          <w:rtl/>
        </w:rPr>
        <w:t>لجنة الويبو للتنسيق)</w:t>
      </w:r>
    </w:p>
    <w:p w:rsidR="000477CC" w:rsidRPr="00DF2B3D" w:rsidRDefault="000477CC" w:rsidP="000477CC">
      <w:pPr>
        <w:pStyle w:val="BodyText"/>
        <w:rPr>
          <w:lang w:bidi="ar-SA"/>
        </w:rPr>
      </w:pPr>
      <w:r w:rsidRPr="00DF2B3D">
        <w:rPr>
          <w:lang w:bidi="ar-SA"/>
        </w:rPr>
        <w:t>MM/A/54/2</w:t>
      </w:r>
      <w:r>
        <w:rPr>
          <w:rFonts w:hint="cs"/>
          <w:rtl/>
        </w:rPr>
        <w:t xml:space="preserve"> (</w:t>
      </w:r>
      <w:r w:rsidRPr="00DF2B3D">
        <w:rPr>
          <w:rtl/>
        </w:rPr>
        <w:t xml:space="preserve">التقرير </w:t>
      </w:r>
      <w:r>
        <w:rPr>
          <w:rtl/>
        </w:rPr>
        <w:t>–</w:t>
      </w:r>
      <w:r>
        <w:rPr>
          <w:rFonts w:hint="cs"/>
          <w:rtl/>
        </w:rPr>
        <w:t xml:space="preserve"> جمعية </w:t>
      </w:r>
      <w:r>
        <w:rPr>
          <w:rtl/>
        </w:rPr>
        <w:t>اتحاد مدريد</w:t>
      </w:r>
      <w:r w:rsidRPr="00DF2B3D">
        <w:rPr>
          <w:rtl/>
        </w:rPr>
        <w:t>)</w:t>
      </w:r>
    </w:p>
    <w:p w:rsidR="000477CC" w:rsidRPr="00DF2B3D" w:rsidRDefault="000477CC" w:rsidP="000477CC">
      <w:pPr>
        <w:pStyle w:val="BodyText"/>
      </w:pPr>
      <w:r w:rsidRPr="00DF2B3D">
        <w:t>H/A/40/2</w:t>
      </w:r>
      <w:r>
        <w:rPr>
          <w:rFonts w:hint="cs"/>
          <w:rtl/>
        </w:rPr>
        <w:t xml:space="preserve"> </w:t>
      </w:r>
      <w:r w:rsidRPr="00DF2B3D">
        <w:rPr>
          <w:rtl/>
        </w:rPr>
        <w:t>(</w:t>
      </w:r>
      <w:r>
        <w:rPr>
          <w:rFonts w:hint="cs"/>
          <w:rtl/>
        </w:rPr>
        <w:t xml:space="preserve">التقرير </w:t>
      </w:r>
      <w:r>
        <w:rPr>
          <w:rtl/>
        </w:rPr>
        <w:t>–</w:t>
      </w:r>
      <w:r>
        <w:rPr>
          <w:rFonts w:hint="cs"/>
          <w:rtl/>
        </w:rPr>
        <w:t xml:space="preserve"> جمعية </w:t>
      </w:r>
      <w:r>
        <w:rPr>
          <w:rtl/>
        </w:rPr>
        <w:t>اتحاد لاهاي</w:t>
      </w:r>
      <w:r w:rsidRPr="00DF2B3D">
        <w:rPr>
          <w:rtl/>
        </w:rPr>
        <w:t>)</w:t>
      </w:r>
    </w:p>
    <w:p w:rsidR="00DF2B3D" w:rsidRPr="00DF2B3D" w:rsidRDefault="00DF2B3D" w:rsidP="000477CC">
      <w:pPr>
        <w:pStyle w:val="BodyText"/>
        <w:rPr>
          <w:lang w:bidi="ar-SA"/>
        </w:rPr>
      </w:pPr>
      <w:r w:rsidRPr="00DF2B3D">
        <w:rPr>
          <w:lang w:bidi="ar-SA"/>
        </w:rPr>
        <w:t>P/A/56/2</w:t>
      </w:r>
      <w:r w:rsidR="000477CC">
        <w:rPr>
          <w:rFonts w:hint="cs"/>
          <w:rtl/>
        </w:rPr>
        <w:t xml:space="preserve"> (</w:t>
      </w:r>
      <w:r w:rsidR="000477CC">
        <w:rPr>
          <w:rtl/>
        </w:rPr>
        <w:t>التقرير –</w:t>
      </w:r>
      <w:r w:rsidR="000477CC">
        <w:rPr>
          <w:rFonts w:hint="cs"/>
          <w:rtl/>
        </w:rPr>
        <w:t xml:space="preserve"> جمعية </w:t>
      </w:r>
      <w:r w:rsidR="000477CC">
        <w:rPr>
          <w:rtl/>
        </w:rPr>
        <w:t>اتحاد باريس</w:t>
      </w:r>
      <w:r w:rsidRPr="00DF2B3D">
        <w:rPr>
          <w:rtl/>
        </w:rPr>
        <w:t>)</w:t>
      </w:r>
    </w:p>
    <w:p w:rsidR="00DF2B3D" w:rsidRPr="00DF2B3D" w:rsidRDefault="00DF2B3D" w:rsidP="000477CC">
      <w:pPr>
        <w:pStyle w:val="BodyText"/>
        <w:rPr>
          <w:lang w:bidi="ar-SA"/>
        </w:rPr>
      </w:pPr>
      <w:r w:rsidRPr="00DF2B3D">
        <w:rPr>
          <w:lang w:bidi="ar-SA"/>
        </w:rPr>
        <w:t>MVT/A/5/2</w:t>
      </w:r>
      <w:r w:rsidR="000477CC">
        <w:rPr>
          <w:rFonts w:hint="cs"/>
          <w:rtl/>
        </w:rPr>
        <w:t xml:space="preserve"> (</w:t>
      </w:r>
      <w:r w:rsidR="000477CC">
        <w:rPr>
          <w:rtl/>
        </w:rPr>
        <w:t>التقرير –</w:t>
      </w:r>
      <w:r w:rsidR="000477CC">
        <w:rPr>
          <w:rFonts w:hint="cs"/>
          <w:rtl/>
        </w:rPr>
        <w:t xml:space="preserve"> جمعية </w:t>
      </w:r>
      <w:r w:rsidR="000477CC">
        <w:rPr>
          <w:rtl/>
        </w:rPr>
        <w:t>معاهدة مراكش</w:t>
      </w:r>
      <w:r w:rsidRPr="00DF2B3D">
        <w:rPr>
          <w:rtl/>
        </w:rPr>
        <w:t>)</w:t>
      </w:r>
    </w:p>
    <w:p w:rsidR="00DF2B3D" w:rsidRPr="00DF2B3D" w:rsidRDefault="00DF2B3D" w:rsidP="000477CC">
      <w:pPr>
        <w:pStyle w:val="BodyText"/>
        <w:rPr>
          <w:lang w:bidi="ar-SA"/>
        </w:rPr>
      </w:pPr>
      <w:r w:rsidRPr="00DF2B3D">
        <w:rPr>
          <w:lang w:bidi="ar-SA"/>
        </w:rPr>
        <w:t>BTAP/A/1/3</w:t>
      </w:r>
      <w:r w:rsidR="000477CC">
        <w:rPr>
          <w:rFonts w:hint="cs"/>
          <w:rtl/>
        </w:rPr>
        <w:t xml:space="preserve"> (</w:t>
      </w:r>
      <w:r w:rsidR="000477CC">
        <w:rPr>
          <w:rtl/>
        </w:rPr>
        <w:t>التقرير –</w:t>
      </w:r>
      <w:r w:rsidR="000477CC">
        <w:rPr>
          <w:rFonts w:hint="cs"/>
          <w:rtl/>
        </w:rPr>
        <w:t xml:space="preserve"> جمعية </w:t>
      </w:r>
      <w:r w:rsidR="000477CC">
        <w:rPr>
          <w:rtl/>
        </w:rPr>
        <w:t>معاهدة بيجين</w:t>
      </w:r>
      <w:r w:rsidRPr="00DF2B3D">
        <w:rPr>
          <w:rtl/>
        </w:rPr>
        <w:t>)</w:t>
      </w:r>
    </w:p>
    <w:p w:rsidR="00DF2B3D" w:rsidRPr="00DF2B3D" w:rsidRDefault="00DF2B3D" w:rsidP="000477CC">
      <w:pPr>
        <w:pStyle w:val="BodyText"/>
        <w:rPr>
          <w:rtl/>
        </w:rPr>
      </w:pPr>
      <w:r w:rsidRPr="00DF2B3D">
        <w:rPr>
          <w:rtl/>
        </w:rPr>
        <w:t>رموز وثائق مختلفة</w:t>
      </w:r>
      <w:r w:rsidR="000477CC" w:rsidRPr="000477CC">
        <w:rPr>
          <w:rStyle w:val="FootnoteReference"/>
          <w:rtl/>
        </w:rPr>
        <w:footnoteReference w:customMarkFollows="1" w:id="3"/>
        <w:sym w:font="Symbol" w:char="F02A"/>
      </w:r>
      <w:r w:rsidR="000477CC">
        <w:rPr>
          <w:rFonts w:hint="cs"/>
          <w:rtl/>
        </w:rPr>
        <w:t xml:space="preserve"> (</w:t>
      </w:r>
      <w:r w:rsidRPr="00DF2B3D">
        <w:rPr>
          <w:rtl/>
        </w:rPr>
        <w:t>تقارير الجمعيات والهيئات الأخرى التي اجتمعت أيضاً بصفة</w:t>
      </w:r>
      <w:r w:rsidRPr="00DF2B3D">
        <w:rPr>
          <w:i/>
          <w:iCs/>
          <w:rtl/>
        </w:rPr>
        <w:t xml:space="preserve"> </w:t>
      </w:r>
      <w:r w:rsidRPr="00DF2B3D">
        <w:rPr>
          <w:rtl/>
        </w:rPr>
        <w:t xml:space="preserve">رسمية (انظر القائمة الواردة في الفقرة </w:t>
      </w:r>
      <w:r w:rsidRPr="00DF2B3D">
        <w:rPr>
          <w:lang w:bidi="ar-SA"/>
        </w:rPr>
        <w:t>1</w:t>
      </w:r>
      <w:r w:rsidRPr="00DF2B3D">
        <w:rPr>
          <w:rtl/>
        </w:rPr>
        <w:t xml:space="preserve"> من الوثيقة </w:t>
      </w:r>
      <w:r w:rsidRPr="00DF2B3D">
        <w:rPr>
          <w:lang w:bidi="ar-SA"/>
        </w:rPr>
        <w:t>A/61/10</w:t>
      </w:r>
      <w:r w:rsidRPr="00DF2B3D">
        <w:rPr>
          <w:rtl/>
        </w:rPr>
        <w:t>)</w:t>
      </w:r>
    </w:p>
    <w:p w:rsidR="00DF2B3D" w:rsidRPr="00942156" w:rsidRDefault="00DF2B3D" w:rsidP="007C4EA2">
      <w:pPr>
        <w:pStyle w:val="BodyText"/>
      </w:pPr>
    </w:p>
    <w:p w:rsidR="007C4EA2" w:rsidRPr="007C4EA2" w:rsidRDefault="007C4EA2" w:rsidP="006C5F56">
      <w:pPr>
        <w:pStyle w:val="Heading2"/>
        <w:rPr>
          <w:lang w:bidi="ar-EG"/>
        </w:rPr>
      </w:pPr>
      <w:r w:rsidRPr="007C4EA2">
        <w:rPr>
          <w:rtl/>
        </w:rPr>
        <w:t xml:space="preserve">البند </w:t>
      </w:r>
      <w:r w:rsidR="006C5F56">
        <w:rPr>
          <w:rFonts w:hint="cs"/>
          <w:rtl/>
        </w:rPr>
        <w:t>22</w:t>
      </w:r>
      <w:r w:rsidRPr="007C4EA2">
        <w:rPr>
          <w:rtl/>
        </w:rPr>
        <w:t xml:space="preserve"> من جدول الأعمال</w:t>
      </w:r>
      <w:r w:rsidRPr="007C4EA2">
        <w:rPr>
          <w:rFonts w:hint="cs"/>
          <w:rtl/>
        </w:rPr>
        <w:tab/>
      </w:r>
      <w:r w:rsidR="00942156">
        <w:rPr>
          <w:rFonts w:hint="cs"/>
          <w:rtl/>
        </w:rPr>
        <w:t>اختتام الدورات</w:t>
      </w:r>
    </w:p>
    <w:p w:rsidR="007C4EA2" w:rsidRPr="00065686" w:rsidRDefault="006B0C91" w:rsidP="007C4EA2">
      <w:pPr>
        <w:pStyle w:val="BodyText"/>
      </w:pPr>
      <w:r>
        <w:rPr>
          <w:rFonts w:hint="cs"/>
          <w:rtl/>
        </w:rPr>
        <w:t>لا شيء</w:t>
      </w:r>
    </w:p>
    <w:p w:rsidR="000A63EA" w:rsidRDefault="000A63EA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0A63EA" w:rsidRPr="000A63EA" w:rsidRDefault="000A63EA" w:rsidP="00770099">
      <w:pPr>
        <w:pStyle w:val="Heading3"/>
        <w:rPr>
          <w:lang w:val="fr-CH"/>
        </w:rPr>
      </w:pPr>
      <w:r w:rsidRPr="000A63EA">
        <w:rPr>
          <w:rFonts w:hint="cs"/>
          <w:rtl/>
        </w:rPr>
        <w:lastRenderedPageBreak/>
        <w:t>قائمة الوثائق بحسب الرقم التسلسلي</w:t>
      </w:r>
    </w:p>
    <w:tbl>
      <w:tblPr>
        <w:tblStyle w:val="TableGrid"/>
        <w:bidiVisual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6228"/>
      </w:tblGrid>
      <w:tr w:rsidR="003A4452" w:rsidRPr="003A4452" w:rsidTr="00BD4220">
        <w:trPr>
          <w:trHeight w:val="274"/>
          <w:tblHeader/>
        </w:trPr>
        <w:tc>
          <w:tcPr>
            <w:tcW w:w="2682" w:type="dxa"/>
            <w:vAlign w:val="center"/>
          </w:tcPr>
          <w:p w:rsidR="003A4452" w:rsidRPr="000A63EA" w:rsidRDefault="003A4452" w:rsidP="003A4452">
            <w:pPr>
              <w:pStyle w:val="BodyText"/>
              <w:rPr>
                <w:i/>
                <w:u w:val="single"/>
                <w:lang w:val="fr-CH"/>
              </w:rPr>
            </w:pPr>
            <w:r w:rsidRPr="000A63EA">
              <w:rPr>
                <w:i/>
                <w:u w:val="single"/>
                <w:rtl/>
                <w:lang w:bidi="ar-SA"/>
              </w:rPr>
              <w:t>الرقم التسلسلي</w:t>
            </w:r>
          </w:p>
        </w:tc>
        <w:tc>
          <w:tcPr>
            <w:tcW w:w="6787" w:type="dxa"/>
            <w:vAlign w:val="center"/>
          </w:tcPr>
          <w:p w:rsidR="003A4452" w:rsidRPr="000A63EA" w:rsidRDefault="003A4452" w:rsidP="003A4452">
            <w:pPr>
              <w:pStyle w:val="BodyText"/>
              <w:rPr>
                <w:i/>
                <w:u w:val="single"/>
                <w:lang w:val="fr-CH"/>
              </w:rPr>
            </w:pPr>
            <w:r w:rsidRPr="000A63EA">
              <w:rPr>
                <w:i/>
                <w:u w:val="single"/>
                <w:rtl/>
                <w:lang w:bidi="ar-SA"/>
              </w:rPr>
              <w:t>عنوان الوثيقة</w:t>
            </w:r>
            <w:r w:rsidRPr="000A63EA">
              <w:rPr>
                <w:i/>
                <w:u w:val="single"/>
                <w:vertAlign w:val="superscript"/>
                <w:rtl/>
                <w:lang w:bidi="ar-SA"/>
              </w:rPr>
              <w:footnoteReference w:id="4"/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0A63EA" w:rsidRDefault="006C5F56" w:rsidP="006C5F56">
            <w:pPr>
              <w:pStyle w:val="BodyText"/>
            </w:pPr>
            <w:r w:rsidRPr="006C5F56">
              <w:t>A/61/INF/1 Rev.</w:t>
            </w:r>
          </w:p>
        </w:tc>
        <w:tc>
          <w:tcPr>
            <w:tcW w:w="6787" w:type="dxa"/>
          </w:tcPr>
          <w:p w:rsidR="003A4452" w:rsidRPr="000A63EA" w:rsidRDefault="00423BD0" w:rsidP="003A4452">
            <w:pPr>
              <w:pStyle w:val="BodyText"/>
            </w:pPr>
            <w:r>
              <w:rPr>
                <w:rFonts w:hint="cs"/>
                <w:rtl/>
              </w:rPr>
              <w:t>معلومات عامة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A/61/INF/2</w:t>
            </w:r>
          </w:p>
        </w:tc>
        <w:tc>
          <w:tcPr>
            <w:tcW w:w="6787" w:type="dxa"/>
          </w:tcPr>
          <w:p w:rsidR="003A4452" w:rsidRPr="00F74DDA" w:rsidRDefault="00A27A8F" w:rsidP="003A4452">
            <w:pPr>
              <w:pStyle w:val="BodyText"/>
              <w:ind w:left="567" w:hanging="567"/>
              <w:rPr>
                <w:rtl/>
              </w:rPr>
            </w:pPr>
            <w:r w:rsidRPr="00F74DDA">
              <w:rPr>
                <w:rFonts w:hint="cs"/>
                <w:rtl/>
              </w:rPr>
              <w:t>أعضاء المكتب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A/61/INF/3</w:t>
            </w:r>
          </w:p>
        </w:tc>
        <w:tc>
          <w:tcPr>
            <w:tcW w:w="6787" w:type="dxa"/>
          </w:tcPr>
          <w:p w:rsidR="003A4452" w:rsidRPr="00F74DDA" w:rsidRDefault="000F3ACB" w:rsidP="003A4452">
            <w:pPr>
              <w:pStyle w:val="BodyText"/>
              <w:ind w:left="567" w:hanging="567"/>
              <w:rPr>
                <w:rtl/>
              </w:rPr>
            </w:pPr>
            <w:r w:rsidRPr="00F74DDA">
              <w:rPr>
                <w:rFonts w:hint="cs"/>
                <w:rtl/>
              </w:rPr>
              <w:t>وضع الانضمام إلى المعاهدات التي تديرها الويبو ومسائل الإصلاح الدستوري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A/61/INF/4</w:t>
            </w:r>
          </w:p>
        </w:tc>
        <w:tc>
          <w:tcPr>
            <w:tcW w:w="6787" w:type="dxa"/>
          </w:tcPr>
          <w:p w:rsidR="003A4452" w:rsidRPr="00F74DDA" w:rsidRDefault="00097E6C" w:rsidP="006C5F56">
            <w:pPr>
              <w:pStyle w:val="BodyText"/>
              <w:ind w:left="567" w:hanging="567"/>
              <w:rPr>
                <w:rtl/>
              </w:rPr>
            </w:pPr>
            <w:r w:rsidRPr="00F74DDA">
              <w:rPr>
                <w:rtl/>
              </w:rPr>
              <w:t xml:space="preserve">وضع تسديد الاشتراكات في 31 أغسطس </w:t>
            </w:r>
            <w:r w:rsidRPr="00F74DDA">
              <w:rPr>
                <w:rFonts w:hint="cs"/>
                <w:rtl/>
              </w:rPr>
              <w:t>2020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CA58B3">
            <w:pPr>
              <w:pStyle w:val="BodyText"/>
            </w:pPr>
            <w:r w:rsidRPr="003A4452">
              <w:t>A/61/INF/5</w:t>
            </w:r>
          </w:p>
        </w:tc>
        <w:tc>
          <w:tcPr>
            <w:tcW w:w="6787" w:type="dxa"/>
          </w:tcPr>
          <w:p w:rsidR="003A4452" w:rsidRPr="00BD4220" w:rsidRDefault="0085438E" w:rsidP="00CA58B3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قائمة المشاركين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CA58B3">
            <w:pPr>
              <w:pStyle w:val="BodyText"/>
            </w:pPr>
            <w:r w:rsidRPr="003A4452">
              <w:t>A/61/1</w:t>
            </w:r>
          </w:p>
        </w:tc>
        <w:tc>
          <w:tcPr>
            <w:tcW w:w="6787" w:type="dxa"/>
          </w:tcPr>
          <w:p w:rsidR="003A4452" w:rsidRPr="00BD4220" w:rsidRDefault="00CA64AE" w:rsidP="003A4452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جدول الأعمال الموحّد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CA58B3">
            <w:pPr>
              <w:pStyle w:val="BodyText"/>
            </w:pPr>
            <w:r w:rsidRPr="003A4452">
              <w:t>A/61/2</w:t>
            </w:r>
          </w:p>
        </w:tc>
        <w:tc>
          <w:tcPr>
            <w:tcW w:w="6787" w:type="dxa"/>
          </w:tcPr>
          <w:p w:rsidR="003A4452" w:rsidRPr="00BD4220" w:rsidRDefault="00C02FC1" w:rsidP="003A4452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قائمة الوثائق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A/61/3</w:t>
            </w:r>
          </w:p>
        </w:tc>
        <w:tc>
          <w:tcPr>
            <w:tcW w:w="6787" w:type="dxa"/>
          </w:tcPr>
          <w:p w:rsidR="003A4452" w:rsidRPr="00BD4220" w:rsidRDefault="00C02FC1" w:rsidP="003A4452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قبول المراقبين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A/61/4</w:t>
            </w:r>
          </w:p>
        </w:tc>
        <w:tc>
          <w:tcPr>
            <w:tcW w:w="6787" w:type="dxa"/>
          </w:tcPr>
          <w:p w:rsidR="003A4452" w:rsidRPr="00BD4220" w:rsidRDefault="00293868" w:rsidP="00293868">
            <w:pPr>
              <w:pStyle w:val="BodyText"/>
              <w:rPr>
                <w:rtl/>
              </w:rPr>
            </w:pPr>
            <w:r w:rsidRPr="00BD4220">
              <w:rPr>
                <w:rtl/>
              </w:rPr>
              <w:t>مشروعات جداول أعمال دورات عام 2021 العادية للجمعية العامة للويبو ومؤتمر الويبو وجمعية اتحاد باريس وجمعية اتحاد برن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A/61/5</w:t>
            </w:r>
          </w:p>
        </w:tc>
        <w:tc>
          <w:tcPr>
            <w:tcW w:w="6787" w:type="dxa"/>
          </w:tcPr>
          <w:p w:rsidR="003A4452" w:rsidRPr="00BD4220" w:rsidRDefault="00F74DDA" w:rsidP="00F74DDA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تقرير المدقق الخارجي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A/61/6</w:t>
            </w:r>
          </w:p>
        </w:tc>
        <w:tc>
          <w:tcPr>
            <w:tcW w:w="6787" w:type="dxa"/>
          </w:tcPr>
          <w:p w:rsidR="003A4452" w:rsidRPr="00BD4220" w:rsidRDefault="00F74DDA" w:rsidP="00F74DDA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قائمة القرارات التي اعتمدتها لجنة البرنامج والميزانية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A/61/7</w:t>
            </w:r>
          </w:p>
        </w:tc>
        <w:tc>
          <w:tcPr>
            <w:tcW w:w="6787" w:type="dxa"/>
          </w:tcPr>
          <w:p w:rsidR="003A4452" w:rsidRPr="00BD4220" w:rsidRDefault="000A7E25" w:rsidP="003A4452">
            <w:pPr>
              <w:pStyle w:val="BodyText"/>
              <w:ind w:left="567" w:hanging="567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F74DDA" w:rsidRPr="00BD4220">
              <w:rPr>
                <w:rFonts w:hint="cs"/>
                <w:rtl/>
              </w:rPr>
              <w:t>هذا الرمز مُلغى</w:t>
            </w:r>
            <w:r>
              <w:rPr>
                <w:rFonts w:hint="cs"/>
                <w:rtl/>
              </w:rPr>
              <w:t>)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rPr>
                <w:lang w:val="en"/>
              </w:rPr>
              <w:lastRenderedPageBreak/>
              <w:t>A/61/8</w:t>
            </w:r>
          </w:p>
        </w:tc>
        <w:tc>
          <w:tcPr>
            <w:tcW w:w="6787" w:type="dxa"/>
          </w:tcPr>
          <w:p w:rsidR="003A4452" w:rsidRPr="00BD4220" w:rsidRDefault="00ED22B3" w:rsidP="00ED22B3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عقد الدورات الاستثنائية لعام 2021</w:t>
            </w:r>
          </w:p>
        </w:tc>
      </w:tr>
      <w:tr w:rsidR="00CA58B3" w:rsidRPr="003A4452" w:rsidTr="00BD4220">
        <w:trPr>
          <w:trHeight w:val="274"/>
        </w:trPr>
        <w:tc>
          <w:tcPr>
            <w:tcW w:w="2682" w:type="dxa"/>
          </w:tcPr>
          <w:p w:rsidR="00CA58B3" w:rsidRPr="00CA58B3" w:rsidRDefault="00CA58B3" w:rsidP="00CA58B3">
            <w:pPr>
              <w:pStyle w:val="BodyText"/>
            </w:pPr>
            <w:r w:rsidRPr="00CA58B3">
              <w:t>A/61/8 Corr</w:t>
            </w:r>
            <w:r w:rsidRPr="00CA58B3">
              <w:rPr>
                <w:i/>
                <w:iCs/>
              </w:rPr>
              <w:t>.</w:t>
            </w:r>
          </w:p>
        </w:tc>
        <w:tc>
          <w:tcPr>
            <w:tcW w:w="6787" w:type="dxa"/>
          </w:tcPr>
          <w:p w:rsidR="00CA58B3" w:rsidRPr="00BD4220" w:rsidRDefault="00CA58B3" w:rsidP="00ED22B3">
            <w:pPr>
              <w:pStyle w:val="BodyText"/>
              <w:ind w:left="567" w:hanging="567"/>
              <w:rPr>
                <w:rtl/>
                <w:lang w:bidi="ar-SA"/>
              </w:rPr>
            </w:pPr>
            <w:r w:rsidRPr="00BD4220">
              <w:rPr>
                <w:rFonts w:hint="cs"/>
                <w:rtl/>
                <w:lang w:bidi="ar-SA"/>
              </w:rPr>
              <w:t>عقد الدورات الاستثنائية لعام 2021</w:t>
            </w:r>
          </w:p>
        </w:tc>
      </w:tr>
      <w:tr w:rsidR="00CA58B3" w:rsidRPr="003A4452" w:rsidTr="00BD4220">
        <w:trPr>
          <w:trHeight w:val="274"/>
        </w:trPr>
        <w:tc>
          <w:tcPr>
            <w:tcW w:w="2682" w:type="dxa"/>
          </w:tcPr>
          <w:p w:rsidR="00CA58B3" w:rsidRPr="003A4452" w:rsidRDefault="00CA58B3" w:rsidP="00CA58B3">
            <w:pPr>
              <w:pStyle w:val="BodyText"/>
              <w:rPr>
                <w:lang w:val="en"/>
              </w:rPr>
            </w:pPr>
            <w:r w:rsidRPr="00CA58B3">
              <w:t>A/61/9</w:t>
            </w:r>
          </w:p>
        </w:tc>
        <w:tc>
          <w:tcPr>
            <w:tcW w:w="6787" w:type="dxa"/>
          </w:tcPr>
          <w:p w:rsidR="00CA58B3" w:rsidRPr="00BD4220" w:rsidRDefault="00CA58B3" w:rsidP="00ED22B3">
            <w:pPr>
              <w:pStyle w:val="BodyText"/>
              <w:ind w:left="567" w:hanging="56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 الموجز</w:t>
            </w:r>
          </w:p>
        </w:tc>
      </w:tr>
      <w:tr w:rsidR="00CA58B3" w:rsidRPr="003A4452" w:rsidTr="00BD4220">
        <w:trPr>
          <w:trHeight w:val="274"/>
        </w:trPr>
        <w:tc>
          <w:tcPr>
            <w:tcW w:w="2682" w:type="dxa"/>
          </w:tcPr>
          <w:p w:rsidR="00CA58B3" w:rsidRPr="003A4452" w:rsidRDefault="00CA58B3" w:rsidP="00CA58B3">
            <w:pPr>
              <w:pStyle w:val="BodyText"/>
              <w:rPr>
                <w:lang w:val="en"/>
              </w:rPr>
            </w:pPr>
            <w:r w:rsidRPr="00CA58B3">
              <w:t>A/61/10</w:t>
            </w:r>
          </w:p>
        </w:tc>
        <w:tc>
          <w:tcPr>
            <w:tcW w:w="6787" w:type="dxa"/>
          </w:tcPr>
          <w:p w:rsidR="00CA58B3" w:rsidRPr="00BD4220" w:rsidRDefault="00CA58B3" w:rsidP="00ED22B3">
            <w:pPr>
              <w:pStyle w:val="BodyText"/>
              <w:ind w:left="567" w:hanging="56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 العام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WO/GA/53/1</w:t>
            </w:r>
          </w:p>
        </w:tc>
        <w:tc>
          <w:tcPr>
            <w:tcW w:w="6787" w:type="dxa"/>
          </w:tcPr>
          <w:p w:rsidR="003A4452" w:rsidRPr="00BD4220" w:rsidRDefault="00ED22B3" w:rsidP="00ED22B3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تقرير لجنة الويبو الاستشارية المستقلة للرقابة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WO/GA/53/2</w:t>
            </w:r>
          </w:p>
        </w:tc>
        <w:tc>
          <w:tcPr>
            <w:tcW w:w="6787" w:type="dxa"/>
          </w:tcPr>
          <w:p w:rsidR="003A4452" w:rsidRPr="00BD4220" w:rsidRDefault="00ED22B3" w:rsidP="00ED22B3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التقرير السنوي لمدير شعبة الرقابة الداخلية</w:t>
            </w:r>
          </w:p>
        </w:tc>
      </w:tr>
      <w:tr w:rsidR="006C5F56" w:rsidRPr="003A4452" w:rsidTr="00BD4220">
        <w:trPr>
          <w:trHeight w:val="274"/>
        </w:trPr>
        <w:tc>
          <w:tcPr>
            <w:tcW w:w="2682" w:type="dxa"/>
          </w:tcPr>
          <w:p w:rsidR="006C5F56" w:rsidRPr="003A4452" w:rsidRDefault="006C5F56" w:rsidP="006C5F56">
            <w:pPr>
              <w:pStyle w:val="BodyText"/>
            </w:pPr>
            <w:r w:rsidRPr="006C5F56">
              <w:t>WO/GA/53/2 Corr.</w:t>
            </w:r>
          </w:p>
        </w:tc>
        <w:tc>
          <w:tcPr>
            <w:tcW w:w="6787" w:type="dxa"/>
          </w:tcPr>
          <w:p w:rsidR="006C5F56" w:rsidRPr="00BD4220" w:rsidRDefault="006C5F56" w:rsidP="006C5F56">
            <w:pPr>
              <w:pStyle w:val="BodyText"/>
              <w:ind w:left="567" w:hanging="567"/>
              <w:rPr>
                <w:rtl/>
                <w:lang w:bidi="ar-SA"/>
              </w:rPr>
            </w:pPr>
            <w:r w:rsidRPr="006C5F56">
              <w:rPr>
                <w:rFonts w:hint="cs"/>
                <w:rtl/>
                <w:lang w:bidi="ar-SA"/>
              </w:rPr>
              <w:t>التقرير السنوي لمدير شعبة الرقابة الداخلية</w:t>
            </w:r>
            <w:r>
              <w:rPr>
                <w:rFonts w:hint="cs"/>
                <w:rtl/>
                <w:lang w:bidi="ar-SA"/>
              </w:rPr>
              <w:t xml:space="preserve"> (الإسبانية فقط)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  <w:rPr>
                <w:rtl/>
                <w:lang w:val="fr-CH" w:bidi="ar-SA"/>
              </w:rPr>
            </w:pPr>
            <w:r w:rsidRPr="003A4452">
              <w:t>WO/GA/53/3</w:t>
            </w:r>
            <w:r>
              <w:rPr>
                <w:rFonts w:hint="cs"/>
                <w:rtl/>
                <w:lang w:val="fr-CH" w:bidi="ar-SA"/>
              </w:rPr>
              <w:t xml:space="preserve"> إلى</w:t>
            </w:r>
            <w:r>
              <w:rPr>
                <w:rtl/>
                <w:lang w:val="fr-CH" w:bidi="ar-SA"/>
              </w:rPr>
              <w:br/>
            </w:r>
            <w:r w:rsidRPr="003A4452">
              <w:rPr>
                <w:lang w:bidi="ar-SA"/>
              </w:rPr>
              <w:t>WO/GA/53/</w:t>
            </w:r>
            <w:r>
              <w:rPr>
                <w:lang w:bidi="ar-SA"/>
              </w:rPr>
              <w:t>7</w:t>
            </w:r>
          </w:p>
        </w:tc>
        <w:tc>
          <w:tcPr>
            <w:tcW w:w="6787" w:type="dxa"/>
          </w:tcPr>
          <w:p w:rsidR="003A4452" w:rsidRPr="00BD4220" w:rsidRDefault="00761088" w:rsidP="003A4452">
            <w:pPr>
              <w:pStyle w:val="BodyText"/>
              <w:ind w:left="567" w:hanging="567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D22B3" w:rsidRPr="00BD4220">
              <w:rPr>
                <w:rFonts w:hint="cs"/>
                <w:rtl/>
              </w:rPr>
              <w:t>هذه الرموز ملغاة</w:t>
            </w:r>
            <w:r>
              <w:rPr>
                <w:rFonts w:hint="cs"/>
                <w:rtl/>
              </w:rPr>
              <w:t>)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WO/GA/53/8</w:t>
            </w:r>
          </w:p>
        </w:tc>
        <w:tc>
          <w:tcPr>
            <w:tcW w:w="6787" w:type="dxa"/>
          </w:tcPr>
          <w:p w:rsidR="003A4452" w:rsidRPr="00BD4220" w:rsidRDefault="003C06D5" w:rsidP="003C06D5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مركز الويبو للتحكيم والوساطة، بما في ذلك أسماء الحقول على الإنترنت</w:t>
            </w:r>
          </w:p>
        </w:tc>
      </w:tr>
      <w:tr w:rsidR="000F5DB0" w:rsidRPr="003A4452" w:rsidTr="00BD4220">
        <w:trPr>
          <w:trHeight w:val="274"/>
        </w:trPr>
        <w:tc>
          <w:tcPr>
            <w:tcW w:w="2682" w:type="dxa"/>
          </w:tcPr>
          <w:p w:rsidR="000F5DB0" w:rsidRPr="003A4452" w:rsidRDefault="000F5DB0" w:rsidP="000F5DB0">
            <w:pPr>
              <w:pStyle w:val="BodyText"/>
            </w:pPr>
            <w:r w:rsidRPr="003A4452">
              <w:rPr>
                <w:lang w:bidi="ar-SA"/>
              </w:rPr>
              <w:t>WO/GA/53/</w:t>
            </w:r>
            <w:r>
              <w:rPr>
                <w:lang w:bidi="ar-SA"/>
              </w:rPr>
              <w:t>9</w:t>
            </w:r>
          </w:p>
        </w:tc>
        <w:tc>
          <w:tcPr>
            <w:tcW w:w="6787" w:type="dxa"/>
          </w:tcPr>
          <w:p w:rsidR="000F5DB0" w:rsidRPr="00BD4220" w:rsidRDefault="000F5DB0" w:rsidP="003C06D5">
            <w:pPr>
              <w:pStyle w:val="BodyText"/>
              <w:ind w:left="567" w:hanging="56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WO/CC/78/INF/1 Rev</w:t>
            </w:r>
            <w:r w:rsidR="00761088">
              <w:t>.</w:t>
            </w:r>
          </w:p>
        </w:tc>
        <w:tc>
          <w:tcPr>
            <w:tcW w:w="6787" w:type="dxa"/>
          </w:tcPr>
          <w:p w:rsidR="003A4452" w:rsidRPr="00BD4220" w:rsidRDefault="00766967" w:rsidP="00766967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تقرير سنوي عن الموارد البشرية</w:t>
            </w:r>
          </w:p>
        </w:tc>
      </w:tr>
      <w:tr w:rsidR="003A4452" w:rsidRPr="003A4452" w:rsidTr="00BD4220">
        <w:trPr>
          <w:trHeight w:val="274"/>
        </w:trPr>
        <w:tc>
          <w:tcPr>
            <w:tcW w:w="2682" w:type="dxa"/>
          </w:tcPr>
          <w:p w:rsidR="003A4452" w:rsidRPr="003A4452" w:rsidRDefault="003A4452" w:rsidP="003A4452">
            <w:pPr>
              <w:pStyle w:val="BodyText"/>
            </w:pPr>
            <w:r w:rsidRPr="003A4452">
              <w:t>WO/CC/78/INF/2</w:t>
            </w:r>
          </w:p>
        </w:tc>
        <w:tc>
          <w:tcPr>
            <w:tcW w:w="6787" w:type="dxa"/>
          </w:tcPr>
          <w:p w:rsidR="003A4452" w:rsidRPr="00BD4220" w:rsidRDefault="00766967" w:rsidP="00766967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التقرير السنوي لمكتب الأخلاقيات</w:t>
            </w:r>
          </w:p>
        </w:tc>
      </w:tr>
      <w:tr w:rsidR="00766967" w:rsidRPr="003A4452" w:rsidTr="00BD4220">
        <w:trPr>
          <w:trHeight w:val="274"/>
        </w:trPr>
        <w:tc>
          <w:tcPr>
            <w:tcW w:w="2682" w:type="dxa"/>
          </w:tcPr>
          <w:p w:rsidR="00766967" w:rsidRPr="003A4452" w:rsidRDefault="00766967" w:rsidP="00766967">
            <w:pPr>
              <w:pStyle w:val="BodyText"/>
            </w:pPr>
            <w:r w:rsidRPr="003A4452">
              <w:t>WO/CC/78/1</w:t>
            </w:r>
          </w:p>
        </w:tc>
        <w:tc>
          <w:tcPr>
            <w:tcW w:w="6787" w:type="dxa"/>
          </w:tcPr>
          <w:p w:rsidR="00766967" w:rsidRPr="00A65CEA" w:rsidRDefault="006C5F56" w:rsidP="00761088">
            <w:pPr>
              <w:pStyle w:val="BodyText"/>
            </w:pPr>
            <w:r>
              <w:rPr>
                <w:rFonts w:hint="cs"/>
                <w:rtl/>
                <w:lang w:bidi="ar-SA"/>
              </w:rPr>
              <w:t>(هذا الرمز ملغى)</w:t>
            </w:r>
          </w:p>
        </w:tc>
      </w:tr>
      <w:tr w:rsidR="00766967" w:rsidRPr="003A4452" w:rsidTr="00BD4220">
        <w:trPr>
          <w:trHeight w:val="274"/>
        </w:trPr>
        <w:tc>
          <w:tcPr>
            <w:tcW w:w="2682" w:type="dxa"/>
          </w:tcPr>
          <w:p w:rsidR="00766967" w:rsidRPr="003A4452" w:rsidRDefault="00766967" w:rsidP="00766967">
            <w:pPr>
              <w:pStyle w:val="BodyText"/>
            </w:pPr>
            <w:r w:rsidRPr="003A4452">
              <w:t>WO/CC/78/2</w:t>
            </w:r>
          </w:p>
        </w:tc>
        <w:tc>
          <w:tcPr>
            <w:tcW w:w="6787" w:type="dxa"/>
          </w:tcPr>
          <w:p w:rsidR="00766967" w:rsidRPr="00BD4220" w:rsidRDefault="00766967" w:rsidP="00766967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تعيين رئيس ونائب رئيس لمجلس الويبو للطعون</w:t>
            </w:r>
          </w:p>
        </w:tc>
      </w:tr>
      <w:tr w:rsidR="00766967" w:rsidRPr="003A4452" w:rsidTr="00BD4220">
        <w:trPr>
          <w:trHeight w:val="274"/>
        </w:trPr>
        <w:tc>
          <w:tcPr>
            <w:tcW w:w="2682" w:type="dxa"/>
          </w:tcPr>
          <w:p w:rsidR="00766967" w:rsidRPr="003A4452" w:rsidRDefault="00766967" w:rsidP="00766967">
            <w:pPr>
              <w:pStyle w:val="BodyText"/>
            </w:pPr>
            <w:r w:rsidRPr="003A4452">
              <w:lastRenderedPageBreak/>
              <w:t>WO/CC/78/3</w:t>
            </w:r>
          </w:p>
        </w:tc>
        <w:tc>
          <w:tcPr>
            <w:tcW w:w="6787" w:type="dxa"/>
          </w:tcPr>
          <w:p w:rsidR="00766967" w:rsidRPr="00BD4220" w:rsidRDefault="00766967" w:rsidP="00766967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الموافقة على اتفاقات</w:t>
            </w:r>
          </w:p>
        </w:tc>
      </w:tr>
      <w:tr w:rsidR="00766967" w:rsidRPr="003A4452" w:rsidTr="00BD4220">
        <w:trPr>
          <w:trHeight w:val="274"/>
        </w:trPr>
        <w:tc>
          <w:tcPr>
            <w:tcW w:w="2682" w:type="dxa"/>
          </w:tcPr>
          <w:p w:rsidR="00766967" w:rsidRPr="003A4452" w:rsidRDefault="00766967" w:rsidP="00766967">
            <w:pPr>
              <w:pStyle w:val="BodyText"/>
            </w:pPr>
            <w:r w:rsidRPr="003A4452">
              <w:rPr>
                <w:lang w:val="en"/>
              </w:rPr>
              <w:t>WO/CC/78/4</w:t>
            </w:r>
          </w:p>
        </w:tc>
        <w:tc>
          <w:tcPr>
            <w:tcW w:w="6787" w:type="dxa"/>
          </w:tcPr>
          <w:p w:rsidR="00766967" w:rsidRPr="00BD4220" w:rsidRDefault="00415014" w:rsidP="00415014">
            <w:pPr>
              <w:pStyle w:val="BodyText"/>
              <w:tabs>
                <w:tab w:val="left" w:pos="1831"/>
              </w:tabs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  <w:lang w:bidi="ar-SA"/>
              </w:rPr>
              <w:t>تجديد تعيين نواب المدير العام ومساعدي المدير العام بشكل استثنائي</w:t>
            </w:r>
          </w:p>
        </w:tc>
      </w:tr>
      <w:tr w:rsidR="006F72B6" w:rsidRPr="003A4452" w:rsidTr="00BD4220">
        <w:trPr>
          <w:trHeight w:val="274"/>
        </w:trPr>
        <w:tc>
          <w:tcPr>
            <w:tcW w:w="2682" w:type="dxa"/>
          </w:tcPr>
          <w:p w:rsidR="006F72B6" w:rsidRPr="003A4452" w:rsidRDefault="006F72B6" w:rsidP="006F72B6">
            <w:pPr>
              <w:pStyle w:val="BodyText"/>
              <w:rPr>
                <w:lang w:val="en"/>
              </w:rPr>
            </w:pPr>
            <w:r w:rsidRPr="003A4452">
              <w:rPr>
                <w:lang w:val="en"/>
              </w:rPr>
              <w:t>WO/CC/78/</w:t>
            </w:r>
            <w:r>
              <w:rPr>
                <w:lang w:val="en"/>
              </w:rPr>
              <w:t>5</w:t>
            </w:r>
          </w:p>
        </w:tc>
        <w:tc>
          <w:tcPr>
            <w:tcW w:w="6787" w:type="dxa"/>
          </w:tcPr>
          <w:p w:rsidR="006F72B6" w:rsidRPr="00BD4220" w:rsidRDefault="006F72B6" w:rsidP="00415014">
            <w:pPr>
              <w:pStyle w:val="BodyText"/>
              <w:tabs>
                <w:tab w:val="left" w:pos="1831"/>
              </w:tabs>
              <w:ind w:left="567" w:hanging="56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6C5F56" w:rsidRPr="003A4452" w:rsidTr="00BD4220">
        <w:trPr>
          <w:trHeight w:val="274"/>
        </w:trPr>
        <w:tc>
          <w:tcPr>
            <w:tcW w:w="2682" w:type="dxa"/>
          </w:tcPr>
          <w:p w:rsidR="006C5F56" w:rsidRPr="003A4452" w:rsidRDefault="006066A7" w:rsidP="006066A7">
            <w:pPr>
              <w:pStyle w:val="BodyText"/>
            </w:pPr>
            <w:r w:rsidRPr="006066A7">
              <w:t>MM/A/54/1</w:t>
            </w:r>
          </w:p>
        </w:tc>
        <w:tc>
          <w:tcPr>
            <w:tcW w:w="6787" w:type="dxa"/>
          </w:tcPr>
          <w:p w:rsidR="006C5F56" w:rsidRPr="00BD4220" w:rsidRDefault="006066A7" w:rsidP="00415014">
            <w:pPr>
              <w:pStyle w:val="BodyText"/>
              <w:rPr>
                <w:rtl/>
                <w:lang w:bidi="ar-SA"/>
              </w:rPr>
            </w:pPr>
            <w:r w:rsidRPr="006066A7">
              <w:rPr>
                <w:rtl/>
                <w:lang w:bidi="ar-SA"/>
              </w:rPr>
              <w:t>التدابير الخاصة بكوفيد-19: جعل البريد الإلكتروني من البيانات المطلوبة</w:t>
            </w:r>
          </w:p>
        </w:tc>
      </w:tr>
      <w:tr w:rsidR="009E7202" w:rsidRPr="003A4452" w:rsidTr="00BD4220">
        <w:trPr>
          <w:trHeight w:val="274"/>
        </w:trPr>
        <w:tc>
          <w:tcPr>
            <w:tcW w:w="2682" w:type="dxa"/>
          </w:tcPr>
          <w:p w:rsidR="009E7202" w:rsidRPr="006066A7" w:rsidRDefault="009E7202" w:rsidP="009E7202">
            <w:pPr>
              <w:pStyle w:val="BodyText"/>
            </w:pPr>
            <w:r w:rsidRPr="006066A7">
              <w:t>MM/A/54/</w:t>
            </w:r>
            <w:r>
              <w:t>2</w:t>
            </w:r>
          </w:p>
        </w:tc>
        <w:tc>
          <w:tcPr>
            <w:tcW w:w="6787" w:type="dxa"/>
          </w:tcPr>
          <w:p w:rsidR="009E7202" w:rsidRPr="006066A7" w:rsidRDefault="009E7202" w:rsidP="00415014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6C5F56" w:rsidRPr="003A4452" w:rsidTr="00BD4220">
        <w:trPr>
          <w:trHeight w:val="274"/>
        </w:trPr>
        <w:tc>
          <w:tcPr>
            <w:tcW w:w="2682" w:type="dxa"/>
          </w:tcPr>
          <w:p w:rsidR="006C5F56" w:rsidRPr="003A4452" w:rsidRDefault="006066A7" w:rsidP="006066A7">
            <w:pPr>
              <w:pStyle w:val="BodyText"/>
            </w:pPr>
            <w:r w:rsidRPr="006066A7">
              <w:t>H/A/40/1</w:t>
            </w:r>
          </w:p>
        </w:tc>
        <w:tc>
          <w:tcPr>
            <w:tcW w:w="6787" w:type="dxa"/>
          </w:tcPr>
          <w:p w:rsidR="006C5F56" w:rsidRPr="00BD4220" w:rsidRDefault="006066A7" w:rsidP="00415014">
            <w:pPr>
              <w:pStyle w:val="BodyText"/>
              <w:rPr>
                <w:rtl/>
                <w:lang w:bidi="ar-SA"/>
              </w:rPr>
            </w:pPr>
            <w:r w:rsidRPr="006066A7">
              <w:rPr>
                <w:rtl/>
                <w:lang w:bidi="ar-SA"/>
              </w:rPr>
              <w:t>(التدابير المتخذة لمجابهة جائحة كوفيد-19: اشتراط تقديم عنوان بريد إلكتروني</w:t>
            </w:r>
          </w:p>
        </w:tc>
      </w:tr>
      <w:tr w:rsidR="009E7202" w:rsidRPr="003A4452" w:rsidTr="00BD4220">
        <w:trPr>
          <w:trHeight w:val="274"/>
        </w:trPr>
        <w:tc>
          <w:tcPr>
            <w:tcW w:w="2682" w:type="dxa"/>
          </w:tcPr>
          <w:p w:rsidR="009E7202" w:rsidRPr="006066A7" w:rsidRDefault="009E7202" w:rsidP="009E7202">
            <w:pPr>
              <w:pStyle w:val="BodyText"/>
            </w:pPr>
            <w:r w:rsidRPr="006066A7">
              <w:t>H/A/40/</w:t>
            </w:r>
            <w:r>
              <w:t>2</w:t>
            </w:r>
          </w:p>
        </w:tc>
        <w:tc>
          <w:tcPr>
            <w:tcW w:w="6787" w:type="dxa"/>
          </w:tcPr>
          <w:p w:rsidR="009E7202" w:rsidRPr="006066A7" w:rsidRDefault="009E7202" w:rsidP="00415014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8801CB" w:rsidRPr="003A4452" w:rsidTr="00BD4220">
        <w:trPr>
          <w:trHeight w:val="274"/>
        </w:trPr>
        <w:tc>
          <w:tcPr>
            <w:tcW w:w="2682" w:type="dxa"/>
          </w:tcPr>
          <w:p w:rsidR="008801CB" w:rsidRPr="003A4452" w:rsidRDefault="008801CB" w:rsidP="008801CB">
            <w:pPr>
              <w:pStyle w:val="BodyText"/>
            </w:pPr>
            <w:r w:rsidRPr="003A4452">
              <w:t>P/A/56/1</w:t>
            </w:r>
          </w:p>
        </w:tc>
        <w:tc>
          <w:tcPr>
            <w:tcW w:w="6787" w:type="dxa"/>
          </w:tcPr>
          <w:p w:rsidR="008801CB" w:rsidRPr="00BD4220" w:rsidRDefault="008801CB" w:rsidP="008801CB">
            <w:pPr>
              <w:pStyle w:val="BodyText"/>
              <w:rPr>
                <w:rtl/>
              </w:rPr>
            </w:pPr>
            <w:r w:rsidRPr="00BD4220">
              <w:rPr>
                <w:rtl/>
                <w:lang w:bidi="ar-SA"/>
              </w:rPr>
              <w:t>الإرشادات المقترحة من جمعية اتحاد باريس بشأن تطبيق اتفاقية باريس فيما يتعلق بحق الأولوية في حالات الطوارئ</w:t>
            </w:r>
          </w:p>
        </w:tc>
      </w:tr>
      <w:tr w:rsidR="007F080A" w:rsidRPr="003A4452" w:rsidTr="00BD4220">
        <w:trPr>
          <w:trHeight w:val="274"/>
        </w:trPr>
        <w:tc>
          <w:tcPr>
            <w:tcW w:w="2682" w:type="dxa"/>
          </w:tcPr>
          <w:p w:rsidR="007F080A" w:rsidRPr="003A4452" w:rsidRDefault="007F080A" w:rsidP="007F080A">
            <w:pPr>
              <w:pStyle w:val="BodyText"/>
            </w:pPr>
            <w:r w:rsidRPr="003A4452">
              <w:t>P/A/56/</w:t>
            </w:r>
            <w:r>
              <w:t>2</w:t>
            </w:r>
          </w:p>
        </w:tc>
        <w:tc>
          <w:tcPr>
            <w:tcW w:w="6787" w:type="dxa"/>
          </w:tcPr>
          <w:p w:rsidR="007F080A" w:rsidRPr="00BD4220" w:rsidRDefault="007F080A" w:rsidP="008801C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8801CB" w:rsidRPr="003A4452" w:rsidTr="00BD4220">
        <w:trPr>
          <w:trHeight w:val="274"/>
        </w:trPr>
        <w:tc>
          <w:tcPr>
            <w:tcW w:w="2682" w:type="dxa"/>
          </w:tcPr>
          <w:p w:rsidR="008801CB" w:rsidRPr="003A4452" w:rsidRDefault="008801CB" w:rsidP="008801CB">
            <w:pPr>
              <w:pStyle w:val="BodyText"/>
            </w:pPr>
            <w:r w:rsidRPr="003A4452">
              <w:t>MVT/A/5/1</w:t>
            </w:r>
          </w:p>
        </w:tc>
        <w:tc>
          <w:tcPr>
            <w:tcW w:w="6787" w:type="dxa"/>
          </w:tcPr>
          <w:p w:rsidR="008801CB" w:rsidRPr="00BD4220" w:rsidRDefault="008801CB" w:rsidP="008801CB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b/>
                <w:rtl/>
                <w:lang w:bidi="ar-SA"/>
              </w:rPr>
              <w:t>وضع معاهدة مراكش</w:t>
            </w:r>
          </w:p>
        </w:tc>
      </w:tr>
      <w:tr w:rsidR="008801CB" w:rsidRPr="003A4452" w:rsidTr="00BD4220">
        <w:trPr>
          <w:trHeight w:val="274"/>
        </w:trPr>
        <w:tc>
          <w:tcPr>
            <w:tcW w:w="2682" w:type="dxa"/>
          </w:tcPr>
          <w:p w:rsidR="008801CB" w:rsidRPr="003A4452" w:rsidRDefault="008801CB" w:rsidP="008801CB">
            <w:pPr>
              <w:pStyle w:val="BodyText"/>
            </w:pPr>
            <w:r w:rsidRPr="003A4452">
              <w:t>MVT/A/5/INF/1</w:t>
            </w:r>
          </w:p>
        </w:tc>
        <w:tc>
          <w:tcPr>
            <w:tcW w:w="6787" w:type="dxa"/>
          </w:tcPr>
          <w:p w:rsidR="008801CB" w:rsidRPr="00BD4220" w:rsidRDefault="008801CB" w:rsidP="008801CB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تقرير عن اتحاد الكتب الميسّرة</w:t>
            </w:r>
          </w:p>
        </w:tc>
      </w:tr>
      <w:tr w:rsidR="007F080A" w:rsidRPr="003A4452" w:rsidTr="00BD4220">
        <w:trPr>
          <w:trHeight w:val="274"/>
        </w:trPr>
        <w:tc>
          <w:tcPr>
            <w:tcW w:w="2682" w:type="dxa"/>
          </w:tcPr>
          <w:p w:rsidR="007F080A" w:rsidRPr="003A4452" w:rsidRDefault="007F080A" w:rsidP="007F080A">
            <w:pPr>
              <w:pStyle w:val="BodyText"/>
              <w:rPr>
                <w:rtl/>
                <w:lang w:bidi="ar-SA"/>
              </w:rPr>
            </w:pPr>
            <w:r w:rsidRPr="003A4452">
              <w:t>MVT/A/5/</w:t>
            </w:r>
            <w:r>
              <w:t>2</w:t>
            </w:r>
          </w:p>
        </w:tc>
        <w:tc>
          <w:tcPr>
            <w:tcW w:w="6787" w:type="dxa"/>
          </w:tcPr>
          <w:p w:rsidR="007F080A" w:rsidRPr="00BD4220" w:rsidRDefault="007F080A" w:rsidP="008801CB">
            <w:pPr>
              <w:pStyle w:val="BodyText"/>
              <w:ind w:left="567" w:hanging="567"/>
              <w:rPr>
                <w:rtl/>
              </w:rPr>
            </w:pPr>
            <w:r>
              <w:rPr>
                <w:rFonts w:hint="cs"/>
                <w:rtl/>
              </w:rPr>
              <w:t>التقرير</w:t>
            </w:r>
          </w:p>
        </w:tc>
      </w:tr>
      <w:tr w:rsidR="008801CB" w:rsidRPr="003A4452" w:rsidTr="00BD4220">
        <w:trPr>
          <w:trHeight w:val="274"/>
        </w:trPr>
        <w:tc>
          <w:tcPr>
            <w:tcW w:w="2682" w:type="dxa"/>
          </w:tcPr>
          <w:p w:rsidR="008801CB" w:rsidRPr="003A4452" w:rsidRDefault="008801CB" w:rsidP="008801CB">
            <w:pPr>
              <w:pStyle w:val="BodyText"/>
            </w:pPr>
            <w:r w:rsidRPr="003A4452">
              <w:t>BTAP/A/1/1</w:t>
            </w:r>
          </w:p>
        </w:tc>
        <w:tc>
          <w:tcPr>
            <w:tcW w:w="6787" w:type="dxa"/>
          </w:tcPr>
          <w:p w:rsidR="008801CB" w:rsidRPr="00BD4220" w:rsidRDefault="008801CB" w:rsidP="008801CB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النظام الداخلي</w:t>
            </w:r>
          </w:p>
        </w:tc>
      </w:tr>
      <w:tr w:rsidR="008801CB" w:rsidRPr="003A4452" w:rsidTr="00BD4220">
        <w:trPr>
          <w:trHeight w:val="274"/>
        </w:trPr>
        <w:tc>
          <w:tcPr>
            <w:tcW w:w="2682" w:type="dxa"/>
          </w:tcPr>
          <w:p w:rsidR="008801CB" w:rsidRPr="003A4452" w:rsidRDefault="008801CB" w:rsidP="008801CB">
            <w:pPr>
              <w:pStyle w:val="BodyText"/>
            </w:pPr>
            <w:r w:rsidRPr="003A4452">
              <w:t>BTAP/A/1/2</w:t>
            </w:r>
          </w:p>
        </w:tc>
        <w:tc>
          <w:tcPr>
            <w:tcW w:w="6787" w:type="dxa"/>
          </w:tcPr>
          <w:p w:rsidR="008801CB" w:rsidRPr="00BD4220" w:rsidRDefault="008801CB" w:rsidP="008801CB">
            <w:pPr>
              <w:pStyle w:val="BodyText"/>
              <w:ind w:left="567" w:hanging="567"/>
              <w:rPr>
                <w:rtl/>
              </w:rPr>
            </w:pPr>
            <w:r w:rsidRPr="00BD4220">
              <w:rPr>
                <w:rFonts w:hint="cs"/>
                <w:rtl/>
              </w:rPr>
              <w:t>وضع معاهدة بيجين</w:t>
            </w:r>
          </w:p>
        </w:tc>
      </w:tr>
      <w:tr w:rsidR="001A1F79" w:rsidRPr="003A4452" w:rsidTr="00BD4220">
        <w:trPr>
          <w:trHeight w:val="274"/>
        </w:trPr>
        <w:tc>
          <w:tcPr>
            <w:tcW w:w="2682" w:type="dxa"/>
          </w:tcPr>
          <w:p w:rsidR="001A1F79" w:rsidRPr="003A4452" w:rsidRDefault="001A1F79" w:rsidP="001A1F79">
            <w:pPr>
              <w:pStyle w:val="BodyText"/>
            </w:pPr>
            <w:r w:rsidRPr="003A4452">
              <w:t>BTAP/A/1/</w:t>
            </w:r>
            <w:r>
              <w:t>3</w:t>
            </w:r>
          </w:p>
        </w:tc>
        <w:tc>
          <w:tcPr>
            <w:tcW w:w="6787" w:type="dxa"/>
          </w:tcPr>
          <w:p w:rsidR="001A1F79" w:rsidRPr="00BD4220" w:rsidRDefault="001A1F79" w:rsidP="001A1F79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1A1F79" w:rsidRPr="003A4452" w:rsidTr="00BD4220">
        <w:trPr>
          <w:trHeight w:val="274"/>
        </w:trPr>
        <w:tc>
          <w:tcPr>
            <w:tcW w:w="2682" w:type="dxa"/>
          </w:tcPr>
          <w:p w:rsidR="001A1F79" w:rsidRPr="003A4452" w:rsidRDefault="001A1F79" w:rsidP="001A1F79">
            <w:pPr>
              <w:pStyle w:val="BodyText"/>
            </w:pPr>
            <w:r w:rsidRPr="001A1F79">
              <w:rPr>
                <w:rtl/>
              </w:rPr>
              <w:lastRenderedPageBreak/>
              <w:t>رموز وثائق مختلفة</w:t>
            </w:r>
          </w:p>
        </w:tc>
        <w:tc>
          <w:tcPr>
            <w:tcW w:w="6787" w:type="dxa"/>
          </w:tcPr>
          <w:p w:rsidR="001A1F79" w:rsidRDefault="001A1F79" w:rsidP="001A1F79">
            <w:pPr>
              <w:pStyle w:val="BodyText"/>
              <w:ind w:left="567" w:hanging="567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(</w:t>
            </w:r>
            <w:r w:rsidRPr="001A1F79">
              <w:rPr>
                <w:rtl/>
              </w:rPr>
              <w:t>تقارير الجمعيات والهيئات الأخرى التي اجتمعت أيضاً بصفة</w:t>
            </w:r>
            <w:r w:rsidRPr="001A1F79">
              <w:rPr>
                <w:i/>
                <w:iCs/>
                <w:rtl/>
              </w:rPr>
              <w:t xml:space="preserve"> </w:t>
            </w:r>
            <w:r>
              <w:rPr>
                <w:rtl/>
              </w:rPr>
              <w:t xml:space="preserve">رسمية 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انظر القائمة الواردة</w:t>
            </w:r>
            <w:r>
              <w:rPr>
                <w:rFonts w:hint="cs"/>
                <w:rtl/>
              </w:rPr>
              <w:t xml:space="preserve"> </w:t>
            </w:r>
            <w:r w:rsidRPr="001A1F79">
              <w:rPr>
                <w:rtl/>
              </w:rPr>
              <w:t xml:space="preserve">في الفقرة </w:t>
            </w:r>
            <w:r w:rsidRPr="001A1F79">
              <w:rPr>
                <w:lang w:bidi="ar-SA"/>
              </w:rPr>
              <w:t>1</w:t>
            </w:r>
            <w:r w:rsidRPr="001A1F79">
              <w:rPr>
                <w:rtl/>
              </w:rPr>
              <w:t xml:space="preserve"> من الوثيقة </w:t>
            </w:r>
            <w:r w:rsidRPr="001A1F79">
              <w:rPr>
                <w:lang w:bidi="ar-SA"/>
              </w:rPr>
              <w:t>A/61/10</w:t>
            </w:r>
            <w:r>
              <w:rPr>
                <w:rFonts w:hint="cs"/>
                <w:rtl/>
                <w:lang w:bidi="ar-SA"/>
              </w:rPr>
              <w:t>)</w:t>
            </w:r>
          </w:p>
        </w:tc>
      </w:tr>
    </w:tbl>
    <w:p w:rsidR="007A3CF9" w:rsidRPr="003A4452" w:rsidRDefault="006066A7" w:rsidP="003A4452">
      <w:pPr>
        <w:pStyle w:val="Endofdocument-Annex"/>
        <w:rPr>
          <w:rtl/>
          <w:lang w:val="fr-CH"/>
        </w:rPr>
      </w:pPr>
      <w:bookmarkStart w:id="13" w:name="ExtraPara"/>
      <w:bookmarkEnd w:id="13"/>
      <w:r>
        <w:rPr>
          <w:rFonts w:hint="cs"/>
          <w:rtl/>
          <w:lang w:val="fr-CH"/>
        </w:rPr>
        <w:t>[</w:t>
      </w:r>
      <w:r w:rsidR="003A4452">
        <w:rPr>
          <w:rFonts w:hint="cs"/>
          <w:rtl/>
          <w:lang w:val="fr-CH"/>
        </w:rPr>
        <w:t>نهاية الوثيقة</w:t>
      </w:r>
      <w:r>
        <w:rPr>
          <w:rFonts w:hint="cs"/>
          <w:rtl/>
          <w:lang w:val="fr-CH"/>
        </w:rPr>
        <w:t>]</w:t>
      </w:r>
    </w:p>
    <w:sectPr w:rsidR="007A3CF9" w:rsidRPr="003A4452" w:rsidSect="005C3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248" w:rsidRDefault="00684248">
      <w:r>
        <w:separator/>
      </w:r>
    </w:p>
  </w:endnote>
  <w:endnote w:type="continuationSeparator" w:id="0">
    <w:p w:rsidR="00684248" w:rsidRDefault="0068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AE" w:rsidRDefault="005C36AE" w:rsidP="005C3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AE" w:rsidRDefault="005C3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AE" w:rsidRDefault="005C3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248" w:rsidRDefault="0068424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84248" w:rsidRDefault="00684248" w:rsidP="009622BF">
      <w:r>
        <w:separator/>
      </w:r>
    </w:p>
  </w:footnote>
  <w:footnote w:id="1">
    <w:p w:rsidR="001413A2" w:rsidRDefault="001413A2" w:rsidP="001413A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FB1317">
        <w:rPr>
          <w:rtl/>
        </w:rPr>
        <w:t>المسائل التي يغطيها هذا البند من جدول الأعمال.</w:t>
      </w:r>
    </w:p>
  </w:footnote>
  <w:footnote w:id="2">
    <w:p w:rsidR="00932CEE" w:rsidRDefault="00932CE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32CEE">
        <w:rPr>
          <w:rtl/>
        </w:rPr>
        <w:t xml:space="preserve">بشأن مسائل لجنة البرنامج والميزانية بخلاف تلك المشمولة بالبند </w:t>
      </w:r>
      <w:r w:rsidR="00FC1DC6">
        <w:rPr>
          <w:rFonts w:hint="cs"/>
          <w:rtl/>
        </w:rPr>
        <w:t>10</w:t>
      </w:r>
      <w:r w:rsidRPr="00932CEE">
        <w:rPr>
          <w:rtl/>
        </w:rPr>
        <w:t xml:space="preserve"> من جدول الأعمال</w:t>
      </w:r>
      <w:r>
        <w:rPr>
          <w:rFonts w:hint="cs"/>
          <w:rtl/>
        </w:rPr>
        <w:t>.</w:t>
      </w:r>
    </w:p>
  </w:footnote>
  <w:footnote w:id="3">
    <w:p w:rsidR="000477CC" w:rsidRDefault="000477CC" w:rsidP="000477CC">
      <w:pPr>
        <w:pStyle w:val="FootnoteText"/>
      </w:pPr>
      <w:r w:rsidRPr="000477CC"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 w:rsidRPr="000477CC">
        <w:rPr>
          <w:lang w:val="it-IT"/>
        </w:rPr>
        <w:t>WO/CF/41/1</w:t>
      </w:r>
      <w:r w:rsidRPr="000477CC">
        <w:rPr>
          <w:rtl/>
          <w:lang w:bidi="ar-SA"/>
        </w:rPr>
        <w:t xml:space="preserve"> و</w:t>
      </w:r>
      <w:r w:rsidRPr="000477CC">
        <w:rPr>
          <w:lang w:val="it-IT"/>
        </w:rPr>
        <w:t xml:space="preserve"> P/EC/60/1</w:t>
      </w:r>
      <w:r w:rsidRPr="000477CC">
        <w:rPr>
          <w:rtl/>
          <w:lang w:bidi="ar-SA"/>
        </w:rPr>
        <w:t>و</w:t>
      </w:r>
      <w:r w:rsidRPr="000477CC">
        <w:rPr>
          <w:lang w:val="it-IT"/>
        </w:rPr>
        <w:t xml:space="preserve"> B/A/50/1</w:t>
      </w:r>
      <w:r w:rsidRPr="000477CC">
        <w:rPr>
          <w:rtl/>
          <w:lang w:bidi="ar-SA"/>
        </w:rPr>
        <w:t>و</w:t>
      </w:r>
      <w:r w:rsidRPr="000477CC">
        <w:rPr>
          <w:lang w:val="it-IT"/>
        </w:rPr>
        <w:t xml:space="preserve"> B/EC/66/1</w:t>
      </w:r>
      <w:r w:rsidRPr="000477CC">
        <w:rPr>
          <w:rtl/>
          <w:lang w:bidi="ar-SA"/>
        </w:rPr>
        <w:t>و</w:t>
      </w:r>
      <w:r w:rsidRPr="000477CC">
        <w:rPr>
          <w:lang w:val="it-IT"/>
        </w:rPr>
        <w:t xml:space="preserve"> N/A/40/1</w:t>
      </w:r>
      <w:r w:rsidRPr="000477CC">
        <w:rPr>
          <w:rtl/>
          <w:lang w:bidi="ar-SA"/>
        </w:rPr>
        <w:t>و</w:t>
      </w:r>
      <w:r w:rsidRPr="000477CC">
        <w:rPr>
          <w:lang w:val="it-IT"/>
        </w:rPr>
        <w:t xml:space="preserve"> LI/A/37/1</w:t>
      </w:r>
      <w:r w:rsidRPr="000477CC">
        <w:rPr>
          <w:rFonts w:hint="cs"/>
          <w:rtl/>
          <w:lang w:bidi="ar-SA"/>
        </w:rPr>
        <w:t>و</w:t>
      </w:r>
      <w:r w:rsidRPr="000477CC">
        <w:rPr>
          <w:lang w:val="it-IT"/>
        </w:rPr>
        <w:t>LO/A/40/1</w:t>
      </w:r>
      <w:r w:rsidRPr="000477CC">
        <w:rPr>
          <w:rtl/>
          <w:lang w:bidi="ar-SA"/>
        </w:rPr>
        <w:t xml:space="preserve"> و</w:t>
      </w:r>
      <w:r w:rsidRPr="000477CC">
        <w:rPr>
          <w:lang w:val="it-IT"/>
        </w:rPr>
        <w:t xml:space="preserve"> IPC/A/41/1</w:t>
      </w:r>
      <w:r w:rsidRPr="000477CC">
        <w:rPr>
          <w:rtl/>
          <w:lang w:bidi="ar-SA"/>
        </w:rPr>
        <w:t>و</w:t>
      </w:r>
      <w:r w:rsidRPr="000477CC">
        <w:t>PCT/A/52/1</w:t>
      </w:r>
      <w:r w:rsidRPr="000477CC">
        <w:rPr>
          <w:rFonts w:hint="cs"/>
          <w:rtl/>
          <w:lang w:bidi="ar-SA"/>
        </w:rPr>
        <w:t xml:space="preserve"> </w:t>
      </w:r>
      <w:r w:rsidRPr="000477CC">
        <w:rPr>
          <w:rtl/>
          <w:lang w:bidi="ar-SA"/>
        </w:rPr>
        <w:t>و</w:t>
      </w:r>
      <w:r w:rsidRPr="000477CC">
        <w:t>BP/A/37/1</w:t>
      </w:r>
      <w:r w:rsidRPr="000477CC">
        <w:rPr>
          <w:rtl/>
          <w:lang w:bidi="ar-SA"/>
        </w:rPr>
        <w:t xml:space="preserve"> و</w:t>
      </w:r>
      <w:r w:rsidRPr="000477CC">
        <w:t xml:space="preserve"> VA/A/33/1</w:t>
      </w:r>
      <w:r w:rsidRPr="000477CC">
        <w:rPr>
          <w:rtl/>
          <w:lang w:bidi="ar-SA"/>
        </w:rPr>
        <w:t>و</w:t>
      </w:r>
      <w:r w:rsidRPr="000477CC">
        <w:t xml:space="preserve"> WCT/A/20/1</w:t>
      </w:r>
      <w:r w:rsidRPr="000477CC">
        <w:rPr>
          <w:rFonts w:hint="cs"/>
          <w:rtl/>
          <w:lang w:bidi="ar-SA"/>
        </w:rPr>
        <w:t>و</w:t>
      </w:r>
      <w:r w:rsidRPr="000477CC">
        <w:t>WPPT/A/20/1</w:t>
      </w:r>
      <w:r w:rsidRPr="000477CC">
        <w:rPr>
          <w:rFonts w:hint="cs"/>
          <w:rtl/>
          <w:lang w:bidi="ar-SA"/>
        </w:rPr>
        <w:t xml:space="preserve"> </w:t>
      </w:r>
      <w:r w:rsidRPr="000477CC">
        <w:rPr>
          <w:rtl/>
          <w:lang w:bidi="ar-SA"/>
        </w:rPr>
        <w:t>و</w:t>
      </w:r>
      <w:r w:rsidRPr="000477CC">
        <w:t xml:space="preserve"> PLT/A/19/1</w:t>
      </w:r>
      <w:r w:rsidRPr="000477CC">
        <w:rPr>
          <w:rtl/>
          <w:lang w:bidi="ar-SA"/>
        </w:rPr>
        <w:t>و</w:t>
      </w:r>
      <w:r w:rsidRPr="000477CC">
        <w:t>STLT/A/13/1</w:t>
      </w:r>
      <w:r w:rsidRPr="000477CC">
        <w:rPr>
          <w:rtl/>
          <w:lang w:bidi="ar-SA"/>
        </w:rPr>
        <w:t>.</w:t>
      </w:r>
    </w:p>
  </w:footnote>
  <w:footnote w:id="4">
    <w:p w:rsidR="003A4452" w:rsidRDefault="003A4452" w:rsidP="000A63EA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أُعدّت جميع الوثائق باللغات الست التالية، </w:t>
      </w:r>
      <w:r w:rsidRPr="004239B1">
        <w:rPr>
          <w:rtl/>
        </w:rPr>
        <w:t>ما لم يُذكر خلاف ذلك</w:t>
      </w:r>
      <w:r>
        <w:rPr>
          <w:rFonts w:hint="cs"/>
          <w:rtl/>
        </w:rPr>
        <w:t xml:space="preserve">: </w:t>
      </w:r>
      <w:r w:rsidRPr="009F364A">
        <w:rPr>
          <w:rtl/>
        </w:rPr>
        <w:t>إ: إنكليزي</w:t>
      </w:r>
      <w:r>
        <w:rPr>
          <w:rFonts w:hint="cs"/>
          <w:rtl/>
        </w:rPr>
        <w:t>؛</w:t>
      </w:r>
      <w:r w:rsidRPr="009F364A">
        <w:rPr>
          <w:rtl/>
        </w:rPr>
        <w:t xml:space="preserve"> </w:t>
      </w:r>
      <w:r>
        <w:rPr>
          <w:rtl/>
        </w:rPr>
        <w:t>ع: عربي</w:t>
      </w:r>
      <w:r>
        <w:rPr>
          <w:rFonts w:hint="cs"/>
          <w:rtl/>
          <w:lang w:val="fr-FR"/>
        </w:rPr>
        <w:t>؛</w:t>
      </w:r>
      <w:r w:rsidRPr="009F364A">
        <w:rPr>
          <w:rtl/>
        </w:rPr>
        <w:t xml:space="preserve"> ص: صيني</w:t>
      </w:r>
      <w:r>
        <w:rPr>
          <w:rFonts w:hint="cs"/>
          <w:rtl/>
        </w:rPr>
        <w:t>؛</w:t>
      </w:r>
      <w:r w:rsidRPr="009F364A">
        <w:rPr>
          <w:rtl/>
        </w:rPr>
        <w:t xml:space="preserve"> ف: فرنسي</w:t>
      </w:r>
      <w:r>
        <w:rPr>
          <w:rFonts w:hint="cs"/>
          <w:rtl/>
        </w:rPr>
        <w:t>؛</w:t>
      </w:r>
      <w:r w:rsidRPr="009F364A">
        <w:rPr>
          <w:rtl/>
        </w:rPr>
        <w:t xml:space="preserve"> ر: روسي</w:t>
      </w:r>
      <w:r>
        <w:rPr>
          <w:rFonts w:hint="cs"/>
          <w:rtl/>
        </w:rPr>
        <w:t>؛</w:t>
      </w:r>
      <w:r w:rsidRPr="009F364A">
        <w:rPr>
          <w:rtl/>
        </w:rPr>
        <w:t xml:space="preserve"> س: إسباني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AE" w:rsidRDefault="005C36AE" w:rsidP="005C36AE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A/61/2</w:t>
    </w:r>
  </w:p>
  <w:p w:rsidR="005C36AE" w:rsidRPr="00C50A61" w:rsidRDefault="005C36AE" w:rsidP="005C36AE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B12DB">
      <w:rPr>
        <w:rFonts w:ascii="Arial" w:hAnsi="Arial" w:cs="Arial"/>
        <w:noProof/>
        <w:sz w:val="22"/>
        <w:szCs w:val="22"/>
        <w:lang w:bidi="ar-EG"/>
      </w:rPr>
      <w:t>10</w:t>
    </w:r>
    <w:r w:rsidRPr="00C50A61">
      <w:rPr>
        <w:rFonts w:ascii="Arial" w:hAnsi="Arial" w:cs="Arial"/>
        <w:sz w:val="22"/>
        <w:szCs w:val="22"/>
      </w:rPr>
      <w:fldChar w:fldCharType="end"/>
    </w:r>
  </w:p>
  <w:p w:rsidR="005C36AE" w:rsidRPr="00C50A61" w:rsidRDefault="005C36AE" w:rsidP="005C36AE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23" w:rsidRDefault="00F02923" w:rsidP="0023693F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A/61/2</w:t>
    </w:r>
  </w:p>
  <w:p w:rsidR="004C495B" w:rsidRPr="00C50A61" w:rsidRDefault="004C495B" w:rsidP="00F02923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B12DB">
      <w:rPr>
        <w:rFonts w:ascii="Arial" w:hAnsi="Arial" w:cs="Arial"/>
        <w:noProof/>
        <w:sz w:val="22"/>
        <w:szCs w:val="22"/>
        <w:lang w:bidi="ar-EG"/>
      </w:rPr>
      <w:t>9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AE" w:rsidRDefault="005C3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7EF5ED7"/>
    <w:multiLevelType w:val="hybridMultilevel"/>
    <w:tmpl w:val="A05093A4"/>
    <w:lvl w:ilvl="0" w:tplc="E812A786">
      <w:start w:val="26"/>
      <w:numFmt w:val="bullet"/>
      <w:lvlText w:val="_"/>
      <w:lvlJc w:val="left"/>
      <w:pPr>
        <w:ind w:left="720" w:hanging="360"/>
      </w:pPr>
      <w:rPr>
        <w:rFonts w:ascii="Arabic Typesetting" w:eastAsia="SimSu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7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E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7CC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5686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030A"/>
    <w:rsid w:val="0008237C"/>
    <w:rsid w:val="000833C3"/>
    <w:rsid w:val="0008421F"/>
    <w:rsid w:val="0008451C"/>
    <w:rsid w:val="00084E13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97E6C"/>
    <w:rsid w:val="000A12BC"/>
    <w:rsid w:val="000A1306"/>
    <w:rsid w:val="000A1521"/>
    <w:rsid w:val="000A2FC1"/>
    <w:rsid w:val="000A3A57"/>
    <w:rsid w:val="000A53C5"/>
    <w:rsid w:val="000A5408"/>
    <w:rsid w:val="000A63EA"/>
    <w:rsid w:val="000A6510"/>
    <w:rsid w:val="000A6D68"/>
    <w:rsid w:val="000A7CF7"/>
    <w:rsid w:val="000A7E25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6DC"/>
    <w:rsid w:val="000C5DF9"/>
    <w:rsid w:val="000C5F21"/>
    <w:rsid w:val="000C662C"/>
    <w:rsid w:val="000C733A"/>
    <w:rsid w:val="000C76B0"/>
    <w:rsid w:val="000D0C07"/>
    <w:rsid w:val="000D0C7C"/>
    <w:rsid w:val="000D1A1D"/>
    <w:rsid w:val="000D4626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B"/>
    <w:rsid w:val="000F3ACF"/>
    <w:rsid w:val="000F49FA"/>
    <w:rsid w:val="000F58C4"/>
    <w:rsid w:val="000F5DB0"/>
    <w:rsid w:val="000F5E56"/>
    <w:rsid w:val="000F70F9"/>
    <w:rsid w:val="001007AB"/>
    <w:rsid w:val="00100F97"/>
    <w:rsid w:val="001010A2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7AA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2005"/>
    <w:rsid w:val="00134BF4"/>
    <w:rsid w:val="00135C24"/>
    <w:rsid w:val="00136389"/>
    <w:rsid w:val="00136A1A"/>
    <w:rsid w:val="00136A96"/>
    <w:rsid w:val="001376B6"/>
    <w:rsid w:val="00140A35"/>
    <w:rsid w:val="0014111A"/>
    <w:rsid w:val="001413A2"/>
    <w:rsid w:val="00142166"/>
    <w:rsid w:val="00142F4D"/>
    <w:rsid w:val="00143428"/>
    <w:rsid w:val="0014412C"/>
    <w:rsid w:val="00144713"/>
    <w:rsid w:val="00144CC3"/>
    <w:rsid w:val="0015009D"/>
    <w:rsid w:val="001515AB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2573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F79"/>
    <w:rsid w:val="001A2AB7"/>
    <w:rsid w:val="001A2AC8"/>
    <w:rsid w:val="001A3BE6"/>
    <w:rsid w:val="001A41A1"/>
    <w:rsid w:val="001A4A9C"/>
    <w:rsid w:val="001A6817"/>
    <w:rsid w:val="001A6B88"/>
    <w:rsid w:val="001A6C33"/>
    <w:rsid w:val="001A6E68"/>
    <w:rsid w:val="001B0DC5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E60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D21"/>
    <w:rsid w:val="00281F4F"/>
    <w:rsid w:val="00282858"/>
    <w:rsid w:val="00286744"/>
    <w:rsid w:val="002909B9"/>
    <w:rsid w:val="00292CEE"/>
    <w:rsid w:val="00292D22"/>
    <w:rsid w:val="00293868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A97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476B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4452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6D5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5AA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014"/>
    <w:rsid w:val="00417E93"/>
    <w:rsid w:val="00420389"/>
    <w:rsid w:val="00422A2A"/>
    <w:rsid w:val="00423BD0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2C1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303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AA7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0CC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3CF3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625"/>
    <w:rsid w:val="00587BC2"/>
    <w:rsid w:val="0059112A"/>
    <w:rsid w:val="005918E4"/>
    <w:rsid w:val="00591AF0"/>
    <w:rsid w:val="00591C6D"/>
    <w:rsid w:val="00591C71"/>
    <w:rsid w:val="00591C74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6AE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66A7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5DEC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80A"/>
    <w:rsid w:val="00655349"/>
    <w:rsid w:val="006575ED"/>
    <w:rsid w:val="006578FD"/>
    <w:rsid w:val="00660060"/>
    <w:rsid w:val="006609AA"/>
    <w:rsid w:val="00662EDE"/>
    <w:rsid w:val="00664C9F"/>
    <w:rsid w:val="00666548"/>
    <w:rsid w:val="00666A71"/>
    <w:rsid w:val="0066721E"/>
    <w:rsid w:val="00667537"/>
    <w:rsid w:val="00667B2B"/>
    <w:rsid w:val="006701AF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77E4E"/>
    <w:rsid w:val="00680657"/>
    <w:rsid w:val="00680BD9"/>
    <w:rsid w:val="00681B4A"/>
    <w:rsid w:val="00681D07"/>
    <w:rsid w:val="00681EDA"/>
    <w:rsid w:val="00682017"/>
    <w:rsid w:val="00682AAD"/>
    <w:rsid w:val="00684248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C91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C5F56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2B6"/>
    <w:rsid w:val="006F733F"/>
    <w:rsid w:val="006F7974"/>
    <w:rsid w:val="00700A60"/>
    <w:rsid w:val="00700B39"/>
    <w:rsid w:val="007026FA"/>
    <w:rsid w:val="00702973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1088"/>
    <w:rsid w:val="0076281A"/>
    <w:rsid w:val="00762ADE"/>
    <w:rsid w:val="0076365D"/>
    <w:rsid w:val="007642DC"/>
    <w:rsid w:val="007660E6"/>
    <w:rsid w:val="007661A9"/>
    <w:rsid w:val="007662C0"/>
    <w:rsid w:val="00766967"/>
    <w:rsid w:val="0076742F"/>
    <w:rsid w:val="00767712"/>
    <w:rsid w:val="00770099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3F8E"/>
    <w:rsid w:val="00795460"/>
    <w:rsid w:val="00795793"/>
    <w:rsid w:val="00796CF7"/>
    <w:rsid w:val="007A0313"/>
    <w:rsid w:val="007A0A83"/>
    <w:rsid w:val="007A3CF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C4EA2"/>
    <w:rsid w:val="007C5F67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80A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737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4C6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38E"/>
    <w:rsid w:val="008548DB"/>
    <w:rsid w:val="00855CA6"/>
    <w:rsid w:val="0085703A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1CB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0999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135"/>
    <w:rsid w:val="009035DB"/>
    <w:rsid w:val="00904671"/>
    <w:rsid w:val="00904FDD"/>
    <w:rsid w:val="00905BC5"/>
    <w:rsid w:val="009064AA"/>
    <w:rsid w:val="00912257"/>
    <w:rsid w:val="0091227A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CEE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2156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0D4D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2DB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A7A"/>
    <w:rsid w:val="009E3BED"/>
    <w:rsid w:val="009E4506"/>
    <w:rsid w:val="009E455E"/>
    <w:rsid w:val="009E487A"/>
    <w:rsid w:val="009E4FFB"/>
    <w:rsid w:val="009E7202"/>
    <w:rsid w:val="009F045D"/>
    <w:rsid w:val="009F0E5F"/>
    <w:rsid w:val="009F1098"/>
    <w:rsid w:val="009F1458"/>
    <w:rsid w:val="009F1D3A"/>
    <w:rsid w:val="009F2C2E"/>
    <w:rsid w:val="009F4190"/>
    <w:rsid w:val="009F4568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A8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3B8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5CEA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07B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EF9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010B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145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0CF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9E0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86"/>
    <w:rsid w:val="00B751C3"/>
    <w:rsid w:val="00B76AF5"/>
    <w:rsid w:val="00B76C0D"/>
    <w:rsid w:val="00B77D0D"/>
    <w:rsid w:val="00B80817"/>
    <w:rsid w:val="00B80D52"/>
    <w:rsid w:val="00B827E6"/>
    <w:rsid w:val="00B82A28"/>
    <w:rsid w:val="00B82B8D"/>
    <w:rsid w:val="00B82C97"/>
    <w:rsid w:val="00B851D5"/>
    <w:rsid w:val="00B85B06"/>
    <w:rsid w:val="00B90558"/>
    <w:rsid w:val="00B90BEA"/>
    <w:rsid w:val="00B91512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220"/>
    <w:rsid w:val="00BD4EEC"/>
    <w:rsid w:val="00BD4F34"/>
    <w:rsid w:val="00BD537C"/>
    <w:rsid w:val="00BD5678"/>
    <w:rsid w:val="00BD6F5B"/>
    <w:rsid w:val="00BD752A"/>
    <w:rsid w:val="00BD7662"/>
    <w:rsid w:val="00BE05ED"/>
    <w:rsid w:val="00BE0C0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2FC1"/>
    <w:rsid w:val="00C03869"/>
    <w:rsid w:val="00C042A1"/>
    <w:rsid w:val="00C07988"/>
    <w:rsid w:val="00C07C5E"/>
    <w:rsid w:val="00C10068"/>
    <w:rsid w:val="00C10AC5"/>
    <w:rsid w:val="00C12DAD"/>
    <w:rsid w:val="00C12E17"/>
    <w:rsid w:val="00C1344C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252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8B3"/>
    <w:rsid w:val="00CA5A66"/>
    <w:rsid w:val="00CA64AE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327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27E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0CB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4BF"/>
    <w:rsid w:val="00D94564"/>
    <w:rsid w:val="00D9536E"/>
    <w:rsid w:val="00D9583C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CF3"/>
    <w:rsid w:val="00DC7481"/>
    <w:rsid w:val="00DC7591"/>
    <w:rsid w:val="00DD0839"/>
    <w:rsid w:val="00DD1957"/>
    <w:rsid w:val="00DD19EA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595A"/>
    <w:rsid w:val="00DE7822"/>
    <w:rsid w:val="00DF081A"/>
    <w:rsid w:val="00DF265D"/>
    <w:rsid w:val="00DF2B3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491D"/>
    <w:rsid w:val="00E06951"/>
    <w:rsid w:val="00E10C94"/>
    <w:rsid w:val="00E10EC4"/>
    <w:rsid w:val="00E118D7"/>
    <w:rsid w:val="00E128FD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BBD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4F77"/>
    <w:rsid w:val="00EC56B1"/>
    <w:rsid w:val="00EC664F"/>
    <w:rsid w:val="00EC6749"/>
    <w:rsid w:val="00EC72F5"/>
    <w:rsid w:val="00EC7334"/>
    <w:rsid w:val="00ED1877"/>
    <w:rsid w:val="00ED22B3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0D24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2E0"/>
    <w:rsid w:val="00F02663"/>
    <w:rsid w:val="00F0292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DDA"/>
    <w:rsid w:val="00F75896"/>
    <w:rsid w:val="00F76666"/>
    <w:rsid w:val="00F76EA9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2DB3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1DC6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BB1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408283B-95E7-4F69-9A17-F1405334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styleId="EndnoteReference">
    <w:name w:val="endnote reference"/>
    <w:basedOn w:val="DefaultParagraphFont"/>
    <w:semiHidden/>
    <w:unhideWhenUsed/>
    <w:rsid w:val="00DF2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another\A_61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1BFF-486F-4C33-B579-63F18BB7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A_61_AR</Template>
  <TotalTime>25</TotalTime>
  <Pages>10</Pages>
  <Words>798</Words>
  <Characters>4609</Characters>
  <Application>Microsoft Office Word</Application>
  <DocSecurity>0</DocSecurity>
  <Lines>246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A/61/2 (Arabic)</vt:lpstr>
    </vt:vector>
  </TitlesOfParts>
  <Company>World Intellectual Property Organization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A/61/2 (Arabic)</dc:title>
  <dc:creator>Ahmad Endani</dc:creator>
  <cp:keywords>PUBLIC</cp:keywords>
  <cp:lastModifiedBy>HÄFLIGER Patience</cp:lastModifiedBy>
  <cp:revision>12</cp:revision>
  <cp:lastPrinted>2021-01-08T16:56:00Z</cp:lastPrinted>
  <dcterms:created xsi:type="dcterms:W3CDTF">2021-01-08T16:23:00Z</dcterms:created>
  <dcterms:modified xsi:type="dcterms:W3CDTF">2021-01-08T17:05:00Z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f95bba99-88c9-4210-9d58-4f6d055d1b19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