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128C509A" w14:textId="77777777" w:rsidR="008B2CC1" w:rsidRPr="00694974"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14:anchorId="33FC0681" wp14:editId="669248FE">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4024539"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b8cvtgCAAD0BwAADgAAAGRycy9lMm9Eb2MueG1s1FXL&#10;bhMxFN0j8Q/WrGDRTiZpGhg16aa0QuIR8fgAx+PJWMyMLdtJ2iVqiyp+pLCsxIL+yczfcOxM0iap&#10;VFQhBItM7sO+Pvf42N7bPy5yMuXaCFn2g2i7FRBeMpmIctwPPn443HoWEGNpmdBclrwfnHAT7A8e&#10;P9qbqZi3ZSbzhGuCIqWJZ6ofZNaqOAwNy3hBzbZUvEQylbqgFq4eh4mmM1Qv8rDdau2GM6kTpSXj&#10;xiB6ME8GA18/TTmzb9PUcEvyfgBs1n+1/47cNxzs0XisqcoEa2DQB6AoqCix6LLUAbWUTLTYKFUI&#10;pqWRqd1msghlmgrGfQ/oJmqtdXOk5UT5XsbxbKyWNIHaNZ4eXJa9mR5p9V4NNZiYqTG48J7r5TjV&#10;hfsHSnLsKTtZUsaPLWEItnu9Xrv7PCAMuajT6XRbDaksA/Mb81j24p6Z4WLhcAWOEizGr+EA1gYH&#10;92sFs+xE86ApUvxWjYLqTxO1he1S1IqRyIU98dLDxjhQ5XQo2FDPHdA51EQkICYgJS2geGTdogSB&#10;hBsG7VU/quvqsroi1WV9Vp/XX6qf9Xn13bsu44NfEYDh8mf1ae1cn/lcn1ZX3n3i/QvY3+qLp9C2&#10;sDnWW63epJ3OHViHz6GFGzp/BfwoF+pQ5Lnbc2c3NAHxmtruYHqu5APJJgUv7fxoap6DMVmaTCgT&#10;EB3zYsRBjX6ZRBAMrgULvEqL0s7PodHsHU6sP5PGam5Z5rCkwNTEIY5lwjdwg9m1Y6BjMpq9lgkK&#10;04mV/kyu6Tja6eKoQbKbao467V7UxT3h1dze7ezCcVwtNEljpY094rIgzkAvwOsXodNXxiHH0MUQ&#10;h72UjlHfUV6uBDDQRXwXDndjoo35VsH4b8TeWRc7AguxX1dXECj0e6PQmxCIcfv2r8iy/Td1CJlt&#10;KrAb7eAK3bhO/4AA7xSav2PxtHjdNs+ge7tu+7BvP9aDXwAAAP//AwBQSwMECgAAAAAAAAAhABsu&#10;dVvSWAAA0lgAABUAAABkcnMvbWVkaWEvaW1hZ2UxLmpwZWf/2P/gABBKRklGAAEBAQDcANwAAP/b&#10;AEMAAgEBAQEBAgEBAQICAgICBAMCAgICBQQEAwQGBQYGBgUGBgYHCQgGBwkHBgYICwgJCgoKCgoG&#10;CAsMCwoMCQoKCv/AAAsIATABPwEBEQD/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2gAIAQEAAD8A/fyiiiiiiiiiiiikdiqMwXOBnHrXwx8Jf+Dg/wDYS8QeN4vg&#10;9+09Y+N/2e/HTSWsTeGfjV4Wl0sGSaMsXFyu+GGBWVlE1y1uGwCBg8fangvxt4N+I/hSw8d/Dzxb&#10;pevaHqtstxpes6Lfx3VpeQt92SKWJmSRD2ZSQa1KKKKKKKKKKKKKKKKKKKKKKKKKKKKKKKKKKKKK&#10;KwviR8Lvhn8ZPCN18P8A4vfDrQvFWg3u37ZofiTSIb6znwcjfDMrI2DyMg4r5a1f/gjB+z38PvFG&#10;ofFH9g/4m+Ov2cvF19JcXU03wz1xm0LULwwulub7Q7zzbG4t4Gkdlt444V+dgGU7WXp/D/xq/bu/&#10;Zmuk0T9rj4QWfxU8Jx/JH8Vvgro1x/aNug+yRI+p+GmaW5LO8lxIZNMkvAFiybaFea9/+G3xO+HP&#10;xk8E2PxJ+EvjvSPE3h/UlkOn61oWoR3VrcbJGjkCyRkqSkiOjDOVdGU4KkDcoooooooooooooooo&#10;oooooooooooooooooooZgilmPA5NcP8AAr9pn9nb9p7w3J4u/Z1+OPhTxxp8KxG6uPC+vQXv2UyL&#10;uRJhExaFyufkkCsMEEAg13FFcDr/AMC9JtPiB/wuP4W3K+HPE1xdrL4i+xrts/FEfkpB5WoxAYlk&#10;WOKARXgAuYPs8aK7W5ntZ+r8M+LtE8WR3g0m7U3Gm3jWeq2bcTWVyFVzFKvVWKPHIvZ45I5ELJIj&#10;Np0UUUUUUUUUUUUUUUUUUUUUUUUUUUUUUUUUEAjBFfGvxd/4ILf8E2/iN4vb4pfDr4Vat8I/G0cs&#10;MmneM/g14kuPD93prxk/PbQQsbOF2BYF1t953E7geapaN8DP+Cwn7G6s/wAGv2lfC/7S3gqxW4li&#10;8F/F62OieKorSCE/ZrK01y2Dw3t3M5xJc6hEq5ReUDs0fq/wc/4KIfC7xn490/4FfHnwN4l+DHxM&#10;1JpItN8FfEqzjtk1qWNbbzf7J1GJ5LHVlV7qNdttM03UvFHg19AV5TrPxVh0D9uDw38ELFo5pPFn&#10;wp1vXNUWXV5ma0Gk6lpVvamO1L+VGJv7avPMmCB5PssKlmEShfVqKKKKKKKKKKKKKKKKKKKKKKKK&#10;KKKKKKKKKKKKxPiN8NPhz8YPBl78Ofi14A0XxR4e1JUXUdC8RaXDe2d0FdXUSQzKyPh1VhkHDKCO&#10;QDXzh+0x8e/BX/BIz4Ot8aviH8VtU1r4VwaitmvhHxFrD6j4it7iZf3UOj3V1KZtS/eK8j2d3I7x&#10;wyTyx3MUFlHZv4X/AMES7z44/t2/Gv4jf8FmP2lfAWn+H5fG2mL4J+DOi2d9JK2keFrS8eW5iLcL&#10;MJLxIiZWAZp7e6ZEiikjSv0eooooooooooooooooooooooooooooooooopHUOjIf4hivz807/gmn&#10;/wAFTf2TNQuNX/YS/wCCrWpeLdFjurZ7L4b/ALSGkvrVpLGkfltFJq0LG5t4xncsdpDAMqoJwM1e&#10;17/gsV8V/wBiD+wdD/4LB/sh3/wwtda1Z9H0z4r/AA91RPEfhfUrqGB5JZmhiP2/T0l2AwQPFNO6&#10;lyQohlK/Nf7cf/B2n8GvB15efDr/AIJ//Cqfxpq8Z2/8Jt40srix0ePmBhJDaDZdXKFWnjYym0Mc&#10;kakCZTivI/2JP+CMP7dv/BXH4x6b+23/AMFk/GviSHwj5yta+Fdc3WOsa7bwt8lrHaxpEuj6e0m8&#10;lo0illUySRJGbiO8X9lPAUXw3+Anxh039mXwFomnaFo+veD7vW/CfhfRNJeC00yPS5rGzvhGBN5F&#10;vAw1HS/KtoIIlEi3crM7THHqVFFFFFFFFFFFFFFFFFFFFFFFFFFFFFFFNlligiaaeRURVyzM2Ao9&#10;Sa+ZfjP/AMFnP+CWPwEtY7nx7+3L4BuWkvnszZ+E9UPiC5imUlWWSDS1uJYtrKVJdVAYYJB4r4r+&#10;P3/B3d+yT4P/ANA/Zs/Zr8a+PrtdSeFrjXtQttCsp7dc/wCkwyL9qmIODhZYITyM4JxX59/tNf8A&#10;Bzp/wVD/AGh7KXwr4I8deG/hbpt1He2kyfD/AEjbdXNvNhYy17eNPLDPGh+Wa2NuwZt3Hy4d+zh/&#10;wQW/4K3f8FH/AIgN8Vv2ldO1/wAJQ3tzGmt+PfjVqF2dWukgkghYR20xN9PIIADEZligkFuF85Bt&#10;z+rn7K//AAbQfsO/sy+GNI8Q23jLxhqfxX0bULXU9L+K6XMCTaRfwmFvMsdMuY7jT1j8yEuouobu&#10;VDIxExYIy/V9t8evHX7Plitl+2xqHh2z0lZXSH4uaNG2n6A/yeYi6jDcTStoshxJEryTTWkrRxj7&#10;RFPdwWVfMH/BOz9q7Vv+CnP/AAUs+Jf7ZPwrvNZg+CPwr8Bn4c+AW1LSmjg8SajfX1vf6hqsLsAY&#10;yFsLOMwtl/JltJHWF2eIfoNRRRRRRRRRRRRRRRRRRRRRRRRRRRX59/te/wDByd/wT9/Y3+Omvfs8&#10;+M/CXxM8R6/4X1BrHXm8KeG7R4LWdQC6bru8ty+0EElFYYOQSM18y/FL/g8b+EWh+Ifsvwf/AGGv&#10;EWuaXsY/bPFXja30e4JAYgCGG2u1bIGeJDjn0Gfn/wAff8HeX7eWs+Ibz/hWv7PHwt0HR51ZbGHW&#10;dN1K+u7bsSbgXkEUhXK8+SFyeR0DfL/xP/4L5/8ABYf4x+E7vwv4n/bU1jS9NvdskjeFtH07R7qI&#10;q2QI7uxt4bmFD8vSU7gcMccHwjVtf/bF/b9+JFrpGtan8TvjV4vt9Nki0uzna/8AEWpRW3liSRIl&#10;JmlWPk7towMZJGFNfUf7NX/Btz/wVc+PsWn3l38EbP4c6Nf28t1Dq3j3WI9NAzJnyZrKHzr2JmIB&#10;CyWwAwNxwc198fs0/wDBnn8DfDyw6v8AtZ/tPa34kk8i1lk8O+BdJh0u1juUOZY5Lm4E8lzC4AXK&#10;x28mNzbgW46X9jv4cftc/wDBHzUZofHX/BCzwP4q0fTrsWkfxc/Zr1F9X177DcRq0saWurTz6teK&#10;Zo4wyGS2hjAXapVAT9y/so/8FZf2FP2wvES/Df4dfGWLRPHsdz9jvvhn46tH0XxBa3yxPLNZfZLo&#10;KbiaFY5PNFsZlj8tstjmsP8Abq/4LR/8E/P+Cfkl54a+L/xlg1rxpaMEb4d+C2i1DWkciF9s8YkW&#10;Oy/dTpMPtUkIeMMY95GD+TviX9oj/gqh/wAHNfxTb9nr4VaE3wp+Atvq9nL4omtYnutN0z7MyzF9&#10;QvCIX1W73OkkNgnlxl1tneOPyXvE/Zv9h39mz4afsHfDix/Yk+F8V1/wj/h/TzqXhnUtVa1F3qkc&#10;szfbPOaOQPc3EVwwklmFvBCkV/ZxIGZHI9zooooooooooooooooooooooooooor+f/8Abo/4N/P+&#10;Cln7Xf8AwUo+LPxX8BfCrwzoPg/xR4vmv9G8XeJvGFtHBdQkBQ5gtWnuEJHTdCpGM4zwZvhL/wAG&#10;ef7TmvQXkXx8/bJ8EeGpG3C1m8I6Pfa55mVADsLg2GxgRwQXIDMMnII+lfhR/wAGh37EGgaZp0vx&#10;q/aH+JfizVLe6WbUl0eSx0nTtQGQWja3aC4mjVsYJS4D46OOtfWfwb/4IWf8EkvgZe32oeDv2GvB&#10;2oyalCkV2vjRbjxFGQucMkWqy3EcTcnLRqpIwCSAAPqDwh4P8JfD7wxY+CfAXhbTdD0XS7ZbfTNI&#10;0exjtrW0hUYWOKKMBI0A6KoAFaWa+b/2g/8Agr7/AMEy/wBl5ri1+MX7aPgi3vrPUmsL7R9B1Bta&#10;1CzuF+9HNZ6cs88OO5dFA7kV8A/tS/8AB338CPClncaR+yH+zJr3iy+2zQJrXjXUodMs4Zj8ttPH&#10;b2xuJryJj85jZrV9o25ViSn5v/tH/ttf8FL/APgvD8TfD/w1Pwo0/wAXX2j3a3ui+E/h/wCAoymg&#10;bxFay3Bu2WW7t7SV3iM32i6+zBvLZsCOIx/Wn7Lf/Bp9+0gnhDQ/i7+0l4n8Hy6vp+rWuoSfBX+3&#10;7y0h1S2BieSzvdcs1n+wyYM0T/Zra7DKBsnjMheP9mP2RvFfwL8OeDLP9nX4Z/BNvhDfeGrWWT/h&#10;U+oaZa2NxYwtIskl1AtpJJbXsDyXKu93ayzRmaZ0lkW4E0aeO/Dv9pnR/wBpf/gs7rnw6+EttZ61&#10;4b+AnwX1TRPGnirT7pJEtPEmtavpU39lNzy0cGiMWKbgsqzRSbJIdp+xKKKKKKKKKKKKKKKKKKKK&#10;KKKKKKKK83+LP7ZH7IfwE1dfD/x0/ap+G/gu/k/1dj4s8cafpszcE8JcTIx4BPToK8M+K/8AwXm/&#10;4JFfBjX4PDfjH9tzw3dXFySIZPC+m3+uW5I6jz9Nt54geDwWBxXgfj7/AIOwv+CZfhPX7nRvCnhH&#10;4qeK7aIOLfXNG8M2cNncMASAPtl5DOoOO8IOO2eK+X/il/weOeONR8PahpvwR/YY0nSdYyv9mat4&#10;q8cSahboP+mtnBbWzknlcLcDByctjafmD40f8HQv/BW34r63azeAPil4R+HUdnbGK8sfBvgm1mhu&#10;ZGY4aQ6qL2VHAAxsZVwTld2K+Wdb+MP/AAUF/wCCgfiSH4Z658SfjB8Zr4Xs2rWfg+TVNT17yphl&#10;neCwJkKhNzDKRqEQlRheK+ov2Zf+DZL/AIKh/Hsrr3i/4f6N8M9LmS3uob74gawiTXEMo2TBLK0W&#10;a4S5VMt5d0kA3NjIyQPRP+Ce37HH/BBHwz8RD8Mv+CjHxg+LWjfEiGSWxuPBPxq8OS+BtOEc8KyJ&#10;NK1lNK9qyDcqy3F/AHZh+5yVr+gD9nz4efs6/Dj4W6dp/wCyt4K8GaH4L1GNdQ0uPwDp9pb6ZdrK&#10;ikXMf2QCKTeoQ+YM7gAcnitz4h/Ej4efCLwbffEX4r+PNG8M+H9NVW1HXPEGqRWdnaqzhFMk0zKi&#10;ZdlUZIyWAHJFfi7/AMFNv+C59/8At/eKdH/YQ/4JH/DDXvE3jLUfElo/hX4qWayafqdreiGfzm0V&#10;ZDFNZH7O08E9/O0KpaPqCMghcz196f8ABFn9grw3/wAE4v2dL/8AZ28TzaDd/FaW8j1r4laxpOoJ&#10;cHVBcGUWU8RfbciyVYp7ePz44t09tfOiYdnb7Iooooooooooooooooooooooooooor+T/wD4K0fC&#10;n4pfGT/grx8cfBXwd+HOv+K9auviBcldK8L6PNf3Q2gc+VBmTG0ZxgqSw4I4rH+Ev/BFX/gqt8b5&#10;7tfBH7BPjjT7i2lMjf8ACVaenh1G4wADqpt1b7zH92XOQvUcV9IfCT/g1K/4Kh+PLfS/EPjXxH8N&#10;PAME11/xMNI1vxJNcajZwHGdq6fbz28hHJ2i5XceNyAKV+uPg9/wZ5/AjSNcub/9oD9sjxT4gsJo&#10;A1vp3gvw1b6K8NyeHZ5rmW9Eke0KqqscZGMlmJ4+vv2fP+DfP/gk3+zwdP1HTv2WrPxdq1np7Wt1&#10;qnxC1K41ldR3Z3TT2U7mwMpyfmS2QLn5QtfXHw++HPw9+EvhCz+H/wAKvAei+GdB09WXT9D8P6XF&#10;ZWdspYsRHDCqogLEk4AyST3razXxn+3t/wAFVf8AgjV8MvBF98P/ANrr4xfDv4gW8ck8kvgW10qH&#10;xUz3lqNwhmgjSaG1m3EKhumhUMfvKAxH4j/tG/8ABWn4BfCz4mL8Q/8Agib8L/iN+z5cNqs2pate&#10;N448zSvEb3MDRuL3w1MLuwR4HkItmEpijUt+5DCLyI7D9mD/AILEf8Fc5NP/AGmv2uG+KWqfDS71&#10;azM3ja+8P3N5a6RZSrbJLeaT4fsY1nvImjSJt2m2wilkjLTSqBJKP3Y/4JR/8E6P2Bv2Kfgjp3iv&#10;9jm50fxpc69YyrffF4XltqF7r0bT7pI0uoB5cduskaoIIdqAwKX3yq0jddrX7RVnef8ABU7wv+yj&#10;4f8AFM/m2PwD8QeKPFWjpGfJYya1olrpkrNjDSIE1QBc5VZskYkBP0FRRRRRRRRRRRRRRRRRRRRR&#10;RRRRRRRRXlPxI/bv/Yh+DniOfwb8Wv2xfhb4Z1m2jZ59H174gadaXiKOpMMsyydj/D1r5h+KH/By&#10;v/wSG+HWlajcaH+0HqvjDUtPkCf2F4V8F6k090Tj/VTXUMFqw+YYYzBT2JINfM3xe/4PDPgDo+qW&#10;sPwC/Yu8ZeJLJrVnv7rxh4ltNDkhl3AIkcdsl/5qsCcsWQgjG09a+NvjD/wdWf8ABUj4n240TwLJ&#10;8P8A4bxx6otxHqfhbwk15eNaksVgm/tGW6hK+W6FnSJDuTIZASo+Y9d+J/8AwVA/4Kl+Jb7wjc+L&#10;/jB8ZmGoR3+qeHtLu7/UtPsJmdY0nFnb7rWwQOpw6xxxjDfdBYV9Ff8ABPD/AINuPjx+3RoE3xB1&#10;H9qH4WeFfDNvJNaXTeGPEtp4vvrW4ESGOOSDTLo2qI4bcVa9WZQo3Id/y/st+xZ/wQH/AOCa37Eu&#10;pxeLvDHwffxt4ot5vNtPE3xGki1OazYSRSoYIBGlrC8csQdJ1hFwpZh5pDEV9pV+Z/8AwWP/AOCs&#10;H7MH/BMrUtU1n9mzxlpt3+0NeavZT654C0tTPpWpRPAI5JvEccbKkMi2iwNFOjx6gWh09Nz2Rmif&#10;rv8AggV+zT8afCXwz+IX7aH7YHifXtQ+Nnxq8TJdeNtN8T2ot77QLe1VhZWU1uyLJZyNDMswtztS&#10;O2kso0jQRgt+gVFFFFFFFFFFFFFFFFFFFFFFFFFFFfzJ/wDBZz/gpV/wUS0X/go78TPhX4P/AGw/&#10;iN4c8L+FPGNzZaHpvg3xfc6PHaW6BMIy2Ri8/wCY9ZS7c4yBXwv8Wvjh8ZPjnqn/AAk3xy+MPiTx&#10;hqVjbMbPUPGXie61CZA+1d6vPKzA8HIBAx/e2kHoPg9+w7+2r8f9BtfEnwX/AGQ/iR4q0e/uFhtd&#10;U8OeC9QvLF3Y4GbiOMwLGMMcswUbgTtGSfrb4Mf8Gwv/AAV9+KU82heKvhn4X+HtnFaCa21jxt40&#10;tpI7kuF3QhNMa8mDggHMkaDacZDdfsr4A/8ABnvoxbRdZ/as/bDlkVLYtrXhz4deG0gKXGBtWHUr&#10;ssJIwRyXsVZhwAh+avtf9mr/AIN3f+CTn7NUdjew/s1QeO9Ys4545da+Jl8+sfbBLnPnWb7bBiqn&#10;apFspUAEfNlj9l+EfB3hDwB4XsfBHgPwrpuiaLplstvpuj6RYx21raQqMLHHFGAkaAdFUACvjX4y&#10;/wDBBr/gmXqHiS4+PXw78La58CvFenXH9o/8J98IfGM3h+TSo44WSTyoiXsrSIxFt5SBOATuGTn4&#10;l+K3/Bbr4g/8EuPFul/D/wAD/wDBRPwD+2l4Xt7p01PRLzR59P1/SdO+ySNZeT4jsVuNO1IgiP7T&#10;PP5lwzqAI1MrtB88/tB/8HBn/BUL/gpZ8VNJ/Ze/Y98PN8MV8Y6xFpug+HfAWpNLr16zCE5l1aQQ&#10;mJUkjklMkC2apFIyTs6Kzn7t/wCCPP8AwbheBP2P/EPh/wDam/bM1Wz8ZfFLS5WvdD8NWxE2i+GL&#10;nfmG4BZQ15exqNyyECKGWVjGsjxQ3Nffer/EqHw9+214f+D1kGmk8X/C3WdZ1LzdYmZbMaRqWlwW&#10;3lWhcxRmb+27rzJlUPJ9kgRmZYkC+qUUUUUUUUUUUUUUUUUUUUUUUUUUUV8xeJP+CM//AATJ8a/H&#10;/WP2n/Hf7JujeIfGfiDUHvtYvvEWqX+oWt1O4+Z2sbi4e0HsoiAB5AB5r134Qfsnfssfs+ahc6t8&#10;A/2aPh/4HurxNl5deD/Btjpsk65zh2t4kLD65r0Csfx38QvAXwt8LXXjj4m+N9H8OaLYpvvdY17U&#10;orO1t19XllZUQe5Ir5n+L/8AwXN/4JKfBC+stP8AGH7dHgzUJNQhaW3Pgt7jxGgUHH7x9JiuViOe&#10;iuVJHIBAJr4/+Nv/AAd7/se+FtJkf4Cfs0ePvFt9DqBjd/E15ZaHYy2i+YGuIponvJmYlVKxPAhI&#10;c7ijKUPxb+0f/wAHXX/BRr4jtqOl/BXRPBfwzsTeJd6TdaXoJ1LUobUAH7PPNfGW2m3HOZEtoyVP&#10;y7CMn5z0T4Vf8Fiv+CxXiNfEOiaP8UvjBZR3t/LZarrWqSR6JZ3KKvnw29zeumn2DtuAEKGMkDGz&#10;BGP0Y/Yt/wCDRWzsr+18Wft+/tBi+jsziHwX8NZHSGdVaF0+0X9zGH2FfPieGKBWGUdLkHIP6qfD&#10;b/gnt+w58JPgPcfsxeBP2UfAtv4CvvJOreGbzw7DeW+qSRbfLmvDcK7XkylEImnZ5Mop3ZArzP8A&#10;af8A2h/DP/BIf4MN8a/ib8VNS8SfCqPXLWwXw94o183niWwe4Qosel3l5L5usASIJntLuQ3CQtfT&#10;pdtHawWJ8J/4IleIfjV/wUC+PPxK/wCCy3x/8D2vh+18WaWngP4K6Pa3kjNY+GbW8ee7VxtCT77x&#10;Yv37Ev58N4FSGJkQ/pJRRRRRRRRRRRRRRRRRRRRRRRRRRRX4l/8ABTr/AIOeP2rv2Vv2uPG37NHw&#10;A+AHw9ht/AniCTS7rVfGEd/qUmqMoQh40tri0WAndjZulOcZIBr5B+MP/B0N/wAFZPiJqiXfg74p&#10;eFfh9Hbxk/ZPCvgqyeG4J2AFzqy3bgAuMbWXocnHTwH4mf8ABW//AIKe/F/xHN4k8U/t/wDxNtby&#10;SP8A0qx0XxdPolqIyyg4ttOlijGDgDEWDkjceQfJfAnwj+PH7UHja4s/hP8ADvxt8QfElzEb7UrX&#10;w/4eu9YvGjDMhuJ/s4eVgTjDkEE5BbOM/V37OP8Awbj/APBV/wDaCi0XUb79nhfAmi6xZvKurfEP&#10;XINPaz2n5EubNTJfQswXG37NkEruCjJr7c/Zo/4M7rRBp+u/tgftcbWk+0nWPDPwy0ULsLE+V5Oq&#10;Xo+bkJI2+xByWUHgSH78/Zn/AOCCn/BK39l2CO68N/sr6P4q1j7LHFdeIPiJnXJ7iRCCLjybndaw&#10;TZA+e3giPHuc8Dpv/BPH/grr+ybeSah+xR/wVP8A+FiaKusia1+H/wC0to8uoxG1aExlZdZt/MvD&#10;5Z2ukVvHbIzAZIG7frSf8Fg/id+yU+j6B/wVt/Yv8SfCGHVNQl02y+KHg66TxN4UvpoLdpGnc2Ze&#10;704XDoRb20kUszK2XwI5WT5p/bo/4O0vgT4BjvvBP7AHwtu/iBrEcZWHxt4usLjT9DhfyopVK2p8&#10;u8uBkywssv2MI6Bg0iEMfHf2Gf8Agkh+3l/wWJ+MGhft0f8ABXXx54jX4fzKbmx8L6zNJY6jrdsm&#10;1IbW2s4liTSbCQoZHljWOSdQHjUtci8j/ZL4f2/w3+Afxd039mTwBouk+H9F1zwfd634R8J6Dob2&#10;9tpy6bcWltqBQrL9nghb+0tMMdtDDFiT7XKzSNKdnqVFFFFFFFFFFFFFFFFFFFFFFFFFFFflP+0r&#10;/wAGtvw2/av/AG0vGH7U/wAUv2wdcttH8YeJptWuvCugeD4IbmESA/uhezzzK2OPmNv0yMDPHbfC&#10;X/g1Z/4JT/DrU7q+8baT8QPiFBcW/krp/jDxcIYYB/eT+y4bN8/7zHrX0f8AB/8A4I7/APBLn4Ga&#10;NDongP8AYT+G8y29ws0F74l8Ox65exyKVKkXWo+fONpVSPnwCoIwRX0faWlpp9rHY2FrHDBDGEhh&#10;hjCqigYCgDgADsKkr5v+OX/BYD/gmH+zrp9xffE/9t/4f+ZZ6n/Z97pnh3Wl1vULa4+bKS2emie4&#10;jC7SGZowqnAYgkA/Fn7R3/B3J+xV8PTqmkfs3fAzxp8SNR0+8VLW91CaDQ9J1G32b3nhnfz7oYAZ&#10;RHJaRsWUg7Rhj8DftT/8HR//AAUv+LrzQfCzX/Cvws8PtcXBh/4RfQftN/JZumEinub4TYdQcieC&#10;O2O4Zwpwoxf2fP8AgiD/AMFev+CkvxI/4Wr8cLXxJpNrOsdvffET45alex3s8ERiHlRW85e+uv3E&#10;5aFmRbdvKkjM6HAr9VP2Vv8Ag2S/Yu/Zn8N6T4kX4l+MNW+K+i6lbapo/wAU1SyV9HvoWDCSz0y7&#10;hurHaSoYfa4ruRH+eOVHVHX68tv2g/GHwB09bH9t698O6TY/bo7Wz+K2jI9l4du2kQmNbyO4mlfR&#10;JmkR4VE80trI7WqJdm4u0s0+Zf2AP2qtb/4KVf8ABTj4lftYfC5tTg+Cfwi8CSfDjwXcahpzLF4k&#10;1a+v7a+1DUreTaNirHp9mhiZmYxSWsjLE0jx1+gFFFFFFFFFFFFFFFFFFFFFFFFFFFFfBX7ZH/Bx&#10;t/wTx/Yu+MGpfAjxZb+PfFfibQ9Sew8Q2PhDw5Dt0ydQTtke/uLVZM4ODCZBXzF8Yv8Ag8T+A/h+&#10;S1n+BX7FPi7xFaNzfv4z8WWegzQKc7SscKXwfJBzlkAx1zxXhPxT/wCDvH9tDVNee5+Df7MXwv0D&#10;SRCrPZeIbq91i6j3ZwfOhubNT91sfuecj05+Y/jD/wAHDn/BXT4m6fqGkXP7XNxoljqqt5+n+FfD&#10;On6dJYowOFguYoPtcQABIYzF8jrXzhq/xL/bF/bd8caV4E1z4k/E34zeKvs0v9g6Pf61qXiC+C/6&#10;xvsyO0snyg5+QYA5/iNfSn7Nv/Bu5/wVe/aQm0fXB+z/AC+B9H1aKbzdc+JWoJo/2N4i4ZZ7E+Zq&#10;Cb2T5D9lYMWVwQjbx97/ALMX/Bnz4B063g1r9sj9rfWtVuntxI+g/DfT47OKzud/K/brxZjdwlMD&#10;BtYGzjBAGD+l37KH/BMH9gX9iJob79mj9l7wz4f1S3Mnk+I57d7/AFZBIipIq3120twiMqjMayBO&#10;vy8mveq+YP26v+Cw37BH/BPSO40f46fGOK+8Vwbf+KB8IxrqOtZKRyDzYUYJZgxSrIr3TwI6cqzH&#10;AP5NeJv2rP8Agpp/wcwfGNv2XPg34Ub4XfAOG+trvxRqFpFLdWNtBDtJOpX37r+0ZzId8GnxCFXf&#10;ymddttJeJ+x/7C37Mfwx/YK+G1r+xT8KrHUDoOg2Z1XQ9c1hrP7VrH2ieT7X5zQur3FxDNsMkn2e&#10;GJIbyyiQuUfb7rRRRRRRRRRRRRRRRRRRRRRRRRRRRX89v/BQX/ggb/wVF/ax/wCCmHxM+J/w2+C+&#10;m6b4L8XeNJ7zS/GWteMdMjtUt2GVnaGKaS7HQrt+z7xu7c5u/CL/AIM//wBrzVtca2+On7Vvw48N&#10;6atmwhv/AAla6hrdysuchBFcxWKrGctkiQngYXk4+kfhD/waBfshaDoUdv8AHb9qX4ieJ9SRiDN4&#10;XstP0W0eMkEqYZor2UE4GSsw9gDX1t8Gf+CC3/BJD4F69/wlHhT9ivw3qmoNZi2km8YXV1rkTruL&#10;Fvs+oTTW6OSzHckannAwOK+pfh/8Ofh78JvCVn4A+FngTRvDOg6dH5en6L4f0uKztLVc52xwwqqI&#10;M9gBWzXz7+0j/wAFV/8AgnP+ySdVtPjz+2F4K0vUtDvY7TWvDun6n/amr2EsgBUTafYia6jG1lYs&#10;0QVVIZiAc18C/tKf8HeP7MXhKdtF/ZL/AGcfFHxAm+1TwrrniS/i0TT5ogp8u6tlAnnuEZsExypa&#10;tsIJKkqD+f8A8QP+Cw//AAW3/wCCpnxGh+CnwY8TeJLOS9ijuZPBPwN0e40trZYmEDzy3CNJfLbs&#10;Z183z7k2ylkJVcLX1H/wTr/4NNfFmr3dj8Sv+Ck3jhdLsVmhuP8AhWPg7UVe4uNro7Q319HmOGNi&#10;jI6WrSO8cuVuYmBB/bH4M/BX4T/s7/DLSfg18Dvh/pfhfwvoduYdL0XR7URQwgsXduOXkd2aR5GJ&#10;eR3Z3ZmYk/MvgP8AaW0n9o//AILO6p8NvhRY2uteHPgV8E9X0jxn4ssLovHZ+JNZ1jSZRpLDbtLx&#10;2+iszMjMFk86J9kkLrX2FRRRRRRRRRRRRRRRRRRRRRRRRRRRXCfGT9qT9mX9nT7F/wANB/tF+BPA&#10;n9pOyaf/AMJl4ustL+1MBkiP7TKm8gdQua8O+MH/AAXF/wCCTPwPks4/Gf7c3gy+N/IY7f8A4Q2S&#10;48RAMBn5zpUVz5Qx3faPevn34l/8HXP/AAS18F6z/Z3gW1+JXjyz8vP9teGfCcNvaK2FKqf7TubS&#10;bJ3dRERwfbPzP8V/+Dx+8W31Ox+C/wCwgkMjK39g6p4s8eBmYcYeeygtlxwy/It1ycjcOCflj4s/&#10;8HTH/BWP4oyWlz4L8ZeC/h/DZ584+DfA8Mi3rEkBZP7Xa9xg8fu2j5AHXNfLXjD9p/8A4KL/APBQ&#10;DxRH8GvEvxm+KnxYvde1Jr618C2+vajq0V1cRK8kkkGnwbkQIA7bYotsajogFfQ37NH/AAbZ/wDB&#10;Vr9pPT7PUtU+FFh8M9FutP8AtFlqnxK1hbK4VRJsEH2SBJr23l2gHE8EfyoBuGQW/S79lP8A4NK/&#10;2Lvhfdf8JB+1d8WvE3xY1AzSn+zbFG8OaWY2X5AyWsr3ZlRiSJEuo1Py5j4Of0u+CX7PvwK/Zr8G&#10;/wDCvP2e/g74Z8E6G1wbiTS/C2iQWMM05RUM0iwqvmSsqIGkbLttGScVteOfHvgb4YeE77x78SvG&#10;ek+HdC0yHzdS1rXNRitLS0jyBvkmlZUjXJAyxAyRX5B/8FAP+DhLx7+1D40g/YI/4IxeFNb8ReM/&#10;Ft8umr8QorX7PJJG0DPKulQy7ZISvzCW+uViS3SCd1AUx3cX3R/wSE/4Jq6V/wAEz/2W4/h1r+uW&#10;XiD4heJr46x8SPFdrCf9Nv3Hy20crqJZba3UlI2kwXZppikTTvGv1VRRRRRRRRRRRRRRRRRRRRRR&#10;RRRRRX8mn/BYLwd48+I//BXj40+Cvh34d1DW9avviBdQ6doujWT3d3dN8jhY4oxudiV6KCeM4O3I&#10;yPhH/wAEb/8AgqX8Y/EreEvA37CXxKsJY4ZPMk8YaBLoVs0fAytxqYgjLdwBJu4+XuD9IfBj/g1Z&#10;/wCCpXjzQ21jxjB8O/h7efaFSSz8TeLmnuXjBb5k/s2C7i/i5BkXPbGTj62+Dn/Bnv8ADbT9TS7/&#10;AGhf229e1qxktVa403wf4Th024S624Li7uprpXQDjm3Vj3Pavrr9nn/g3R/4JNfs+TaXrQ/Z1k8b&#10;a5prO0mufEDW7jUft7su0vc2QZLCU46D7MFBAIAIBH2B8K/hD8JvgX4Ktvht8Evhf4d8HeHbOSR7&#10;PQPCuiwafZQNI7SSMkECJGpZ2ZmIAyzEnJJNdFXzR+03/wAFiP8Agmp+yNLNpnxj/a38Lf2xb6jL&#10;p8/h3w3cNrOowXkalmt57exWV7RuNu64ESBiAWBNfmd+13/wd/aq8baD+wx+yt5Cv9nZfFXxUuPm&#10;RWVjKn9nWUm3ONhSb7W4+9uh7V81fBb9i3/gtV/wXx8faT8T/j58SvElv4DiuIZoPHfjWH7Do9vC&#10;dkUsmlabCkcc8zQo4Jto0ieSPbPOjHJ/b3/gm3/wST/ZP/4JmeDtnwl8NDWPHOoaaLXxR8Stat0b&#10;VNUUuJHiUji1tt6pi3jwCIojI00ieafqCiiiiiiiiiiiiiiiiiiiiiiiiiiiiiivN/iz+2T+yH8B&#10;Ndh8L/HP9qj4ceDNUuI/Mt9N8VeN7DT7iVf7yxzyqzD6A181/Fn/AIOJv+CRvwln1LS7r9p99e1L&#10;TlfZYeGvCep3S3zKuStvd/Z1s5f94T7PVhXyn8Z/+Dw/9mvw5HZv8Bv2N/Hfibe2NQPjDXLHQ1gy&#10;M/uzbfb/ADTjk52AYPPFfHfx8/4OyP8AgpJ8R7PVtD+E2h/D/wCHNv8A2nu0rUtD0N7/AFSGEO37&#10;mR9QeW1fKj5pBbAsFLIFBFfLPjr9pX/gqH/wVD8Vap8N9W+IXxe+MJ1FodY1bwTocN9e2SeS0ax3&#10;A0qyT7NbIrqvzJCqBmDfeck/WH7Kn/BqL/wUC+M0KXX7RHinw/8AB3SZFkhmXULxNc1YKYiUZLaz&#10;m8hkLPsO+7ikXaTs4AP6v/sTf8G9X/BN79jG/t/Gb/DSb4k+MId+zxP8SPKvvs+/yWZYLNY0tYgs&#10;kPmJI0Tzxl2AmIOK+46KKKKKKKKKKKKKKKKKKKKKKKKKKKKKK/mj/wCCz/8AwVP/AOCimnft6fEz&#10;4DeG/wBsfxt4Z8L+D/G1zbeFdN8H6w2hPCiFQsTzaf5Et2NpY7Z3kyQMcivhX40ftG/tIftBXVpN&#10;+0B8fvGnjtdNeRrAeL/Fd1qgtpNpAdDdSMIztb+EcZbBAJzf+EP7If7V3x70qbxP8BP2bviF46sb&#10;e5EdxeeD/BN9qFvFM4b5Xlt4mCdTwWAHJxgZr6x+CX/Bs9/wVy+LuuxPrPwf0j4eWF5YLLHrPjfx&#10;VZ+WDyRG0Fm9xdRtjja0I5PODjb9gfAP/gzvu7i80jxF+1T+1/p8a+WyeIvC/gHwsZfMUgbVg1K8&#10;kUDDAEs1icjII5yPt79m/wD4NyP+CUP7O0umazefAW6+ImuaXLO6618TNZk1P7V5m8bZ7FfL0+UK&#10;r4Xda5XajZLqGH2l4G8BeBvhh4SsfAPw08F6T4d0HS4fJ03RdD02K0tLSPJOyKGJVSNcknCgDJrW&#10;oooooooooooooooooooooooooooooooor5W+IH/BEv8A4Je/Ff4+337TnxM/ZVste8ZaprB1PUr3&#10;VfEmqzWt5ck5JlsWujaSJnny2iKcfdr134U/sW/sc/AjxR/wm/wP/ZM+Gfg3WvJaH+2PCngPT9Ou&#10;vLb7yebbwo+055GcGvTKKKKKKKKKKKKKKKKKKKKKKKKKKKKKKKKKKKKKKKKKKKKKKbJJHDG0srqq&#10;quWZjgAetc3afGr4N3+vN4Wsfi14Zm1RSQ2mw69btcAjqPLD7v0rpqKKKKKKKKKKKKKKKKKKKKKK&#10;/KD/AIO2/wBlmb4r/sVeC/2ltIsrqa7+F/jA22qSLOot7bSdVEcMszp953+2QabGhU/KJpCVPVfn&#10;T/gz1+Po0H40fF79la4j1Z4Nf8O2nijS2mvx9jtJbGcWt0qwluJpRqFvmRUBZbLDkhIyfuz/AIOY&#10;v2i7/wCAP/BJzxhomg6jqFnqnxH1ax8I2N5p4UmKOdmubtZAwOYpLK0uoGGOfPAyM5H82v7Nfxrf&#10;9mn9o/wH+0foOitd3HgPxppevRWK3jRi8W2uY5mt3kCMVEgXYcDOxshSASf7P9F1rR/Eej2niHw9&#10;qttf6ff20dzY31nOssNxC6hkkR1JV0ZSGDAkEEEV/IF+3n8atb/bx/4KGfED4xeCUvvFzePviFPB&#10;4NhtdEf7deaf5otNIijhRd3mi2W0jCFS5I2srMRn+sL9kf8AZ80X9k/9l74f/s1aBc29zb+B/CFh&#10;ozX1rZC3W+mggVJroxhm2NNKHlYbmO6RssxyT/LP/wAFmNRVP+CoHx6t4dXu4ZG+JF9wszARBW+8&#10;Pm4+fB4GOvDE1/Td/wAEzmkf/gm/+z60zMzn4I+FCzNnJP8AY9r68/nXwP8A8HfLlP2FPhy32VJQ&#10;vxXjJ39v+JZfdPfmvx4/4J2f8Eq/2pv+Cm0niyy/Zsu/CayeC47GXVR4k1J7T5LwSmDYUik8zDW8&#10;2T8v8IwMEH6T1n/g1V/4KqWOm3epi3+HOpyw25kt7HTfGDRzTTAEhU86BIwTwMMyrkZJGTXzz8JP&#10;22/+Cmn/AASe+Pdx8PvD3xd8R+HdS8D+JZLXxB8Ntc1WW90WSaNlWW2ntN/kSpIoVfPt2zsbfDMh&#10;KOv9Sn7Gf7TnhT9sz9lbwH+1F4MhtoLPxp4bt9Qm0+11D7WunXZGy6sTNsTzHt7hZrdm2LloW+Ve&#10;g+Sf+C7/APwWRuP+CZnw30X4Z/BS10rUfix44hkm0tdSdZodA01G2vqEtsGDyySMHit1bbEZElkd&#10;nW3aCb8GfBuh/wDBS3/gtB+0H/wiCa54z+K3iqSS6vZG1jWf9A0CCV8yTK0rLbaba/exFGsas22O&#10;OMnZGfrC/wD+DST/AIKaaXpd1e2nxS+Ct59ls5HtdNsfE+qCa6fGfLQyabGkRIGwZk2jPzNjmvkv&#10;wd8dP+Cl/wDwR3+O158MvDHjTxr8LvEeha152ueEr6YTaXeu8ZhE0toZGtL6N42ASbbKAAkkUhZQ&#10;6/0a/wDBGz/gqT4Z/wCCp/7LK/E280fT9D8eeG7iPTfiB4b0+7DwwXRj3R3lurM0q2lwA5j8zJV4&#10;p4g83kmZ/reiiiiiiiiiiiiiiiiiiiivMf20/wBnHSv2vP2S/iJ+zPqy6ev/AAmnhG902xudUtTN&#10;BZ3rxE2l0yAgt5NwIphgg7ohgg1/Lz/wRl+MWsfsn/8ABVz4NeNPE+m31mjeMh4Y1+z1Jm08W4vk&#10;bSpXuAeAsBuRKY3PytbAkkjcPtr/AIO9P2hh4t/aa+Ff7LGnLC1v4R8I3XiHUp7bUAzNdahP5SwS&#10;RYxHJFDYCVSx3Ml50CncfnT/AIKif8E2Lj9kT/gnp+yT8f7Hw7LNfeJvBN1b+Nr230lbWG3vbqeT&#10;W9Otpg2WN0sF/d2zSu2XTTFwqD5V/Sv9lb/gpNJov/Br9qf7Q7+KjZ+Kvhv8ObzwGs/hVQs+i6oj&#10;LpejMTKxAlSC60q4kfpl2YIP9WPy/wD+Dcv9mCD9qH/gqj4Jm1a1XUNF+HcMnjXWGk1SW3bdYmMW&#10;TIowzMmoz2DmMnaY42DEjKH+pqv5Hf8Agsqnk/8ABVD46zSWsTM3xI1DymmbCnB+6SBkEknH068g&#10;V/Tp/wAEz5Vn/wCCcP7P0yfdf4I+FGGcd9HtfQkfkT9TXwP/AMHfMjR/sKfDkqinPxYiGWJAX/iW&#10;X3JPpjr6jP0r88/+CA//AAV4/Z1/4JZXnxS1X9oTwX461yDx5Dow0VfB1jZXTQPaG980S/abuDbn&#10;7RFtVSxOGyF43fpCn/B3d/wTgkXdF8Cfjky79rMvhzRTtPGc/wDE24xkZz0r8QP+CiX7XN9+35+2&#10;34//AGtIfCi6LZ+LNUi/s3TlYiWKztrWK2tll5dTL5FuhkKnbvcsnykA/wBQ/wDwSY/Zh1r9jn/g&#10;nL8J/wBnzxRb3dvrGleGvt2u2N9s8yx1C/nl1C6tDsJUiGe6lhBBOVjBJJJNfz/f8HL3jXxJ4h/4&#10;LBfEzSNf8RXEtv4d0fQdP0KOWQstlatpNjdmJMsuwG4uriQKCF3SuTy2K/XH/g10+APgX4X/APBL&#10;Dw/8YdE06P8At/4na7qepeIrySCPzh9jvZ9NgtRKqh2hjW1eVUYnbJdXDDBkbP6M1+O3/B39+z14&#10;F1T9nT4WftUQWgg8V6P47HhT7RDDCv23T7yzurvbMxUSS+TJZMYk8xUT7XcnaS4x8zf8GhXjHxVY&#10;ft+fEDwDpfibUP8AhHdU+EV1f6lpf2hVt7i9ttT02K2uGjGcukdzdorFuBK/Xecf0RUUUUUUUUUU&#10;UUUUUUUUUUUV/K7/AMHCv7MFx+y5/wAFUviBBomlNZ6T4/vIvGujSSXizSXA1Jma8k4OY1Oox34W&#10;M7SFiBztZWHOaZ4i8f8A/Bbn/grp4f1vxx4Yhs7v4teNtKtfFWl+EbloRa6NbW1vb3csJmZz5kWn&#10;WckzMwPI4Aztr97/APg4S/Zlh/ab/wCCUfxMtLPTrGbV/AlnH400W4v7p4UtG00mW7kVlB+c6eb6&#10;NQRgtKBlfvD+b/wr+11450X9gTxd+wifE2qw6R4j+KGj+KlS3aOO2cQ2l7b3kM5yN/nOdJlUfMi/&#10;YQ+A2Af2h/4NHv2X5PBP7NHxE/az1zSJoLjx74mi0bw+93Zx/vNN06Ml7mGYEsyy3dzPE68Ddp6k&#10;5I4/XWv5Gv8Ags2bWP8A4Ks/HBze4YfErUCsflufmyOBtGDwQTkjAB4PFf07f8Eygi/8E3P2fFiC&#10;7R8EPCe3y/u4/se16e1fBX/B3qkzfsK/DmSDG5PitGcswVedLvh83tzyM89DxXwz/wAG4/8AwTF/&#10;ZK/4KMax8YbL9qjwhqGqweDYtDOgw6V4gnshC1yb4yswhYHJ8mL5SflKcAZNfqJ/xDD/APBIwRtC&#10;nwf8SrGxz5a+Nr3AbAGfv9cKK9T/AGYP+CHP/BMD9kXxzpvxR+En7MVnL4m0fa2l654m1i81aS0l&#10;WRJEuIoruaSGGdGjXZNHGsiYIVgCQfrOv5wf+DrD9k7xb8H/ANv6P9qn+zru48N/Fbw/aSR6oceX&#10;b6pp9vFZz2Q2FnXFvDZzKWUCQ3EoQnynr2j/AINoP+CzPwP+DPw2vP2A/wBrf4naX4VtbXVbzV/h&#10;z4u1zVIbbSoYJlE91pVxM4RLWQT/AGi5jlkcpMbiSLdHIkKT/uD4k8d+CPBvg66+Ivi/xlpWleH7&#10;GyN5e67qWoRQWdvbBdxmeZ2CJGF53kgY5zX88/8Awco/8Fafhx+21480L9lP9mfxdJqngH4f6pPe&#10;a94msSklnr2tEfZ0e3yoZra1jaZFuUk2XBvJCg8uKKaX1v8A4NB/2RPF6eNPiR+3Rr1neWGjx6Gf&#10;BHh1d0TW+pSST295eSKAd6GD7NZqDt2OLkgMWhdR+6VFFFFFFFFFFFFFFFFFFFFFfnn/AMF1f+CM&#10;Hjf/AIKnS/D3xj8GPGng/wAN+JvB639lqV14ksZQdQsZzDJEvnwRvJ+4kilKRspX/S5WBU5D+S/8&#10;EXv+DeP4vf8ABOn9sH/hpr4//EfwL4mg0vwne2Phi08OtePcWOpTtFGbvdPDGP8Aj0+1QnqT5/T0&#10;/V7WNH0rxDpF1oGvabBeWN9byW95Z3UQkinhdSrxup4ZWUkEHgg4r+fvxH/wZ9/tgQazqGmeD/2o&#10;vhvNopvJhp9xef2ja3EsBLBHlhS3lRJCNpKq7BSCNzDk/td+wN+y7p/7Fn7Gfw4/Zgso7H7R4R8L&#10;wW+tTabJI1vdapJma/uYzKA+yW7luJQCBgSYwuMD16vxF/b8/wCDYz9r79rD9sn4iftI+Avjr8Nd&#10;N0vxl4quNUsbPWLjUftFvG5BVWCWzqHyMnaxHp2x+vH7JPwi1z9n39lT4ZfAXxPqNneal4I+Hui6&#10;BqF5p+/7PPPZ2MNvI8e8BtjNGSu4A4IyAa+a/wDguN/wTQ+L3/BUP9njwl8Hfg9468N6De+H/Gy6&#10;1dXXiaS4WGSIWdzBsXyI3YtunB5AGAe+K4T/AIIRf8Eefjr/AMEqtU+KF98Zfid4U8RJ44t9Fi01&#10;fDUlyzQfYzeGQyGeGPAY3K4UbgCGPGa/RGiivOf2qv2TP2fv21vg5ffAf9pX4c2viTw3ezJOtvOz&#10;RzWlwmfLuLeZCJIJVDMA6MCVd0OUd1b8Y/2ov+DPz4tQ+JP7R/Y1/ar8O6hpVxqEjrpfxKt57G40&#10;yHavlt9ps4bhL6XcDuPkWwGBjOTjy0/8Gin/AAUmF28o+L/wSlYR7VkuvE+rEE5zkn+yixPPcYyA&#10;cV7p+x9/waCTWPiCz8Vft4ftJ6ffWdrfO03g34a2svl3sI2su/UrpI3jV28wSRx2wfacpOrNlf2Z&#10;+DPwY+Fn7PHwt0T4KfBLwNYeG/Cvh2yFpo+i6bFtit4wSxPJLO7MWd5GLPI7s7szMzHp6KKKKKKK&#10;KKKKKKKKKKKKKKKKKKKKKKKKKKKKKKKKKKKKKKKKKKKKKKKKKKKKKKKKKKKK4T4yfEH41eCNW8P2&#10;vwm/Z8k8cWmoNqX9vXcfim1046QsGnXE9rhLj/j4NzdxwWgCkCL7R5rnZGwO/wDDPXvGXin4b+H/&#10;ABN8RfAZ8K+INS0O0ute8MHVI77+yLySFXms/tEQEdx5UhaPzUAV9m5eCK3KKKKKK8r/AGV/2ln/&#10;AGlrX4gXTeCl0X/hBfiprfg1QupG5+3DT5Vj+18xR+UZN3+q+fbjh3BzWt4n+OD+HP2nPBf7Og8L&#10;rMvi7wV4i186ydQ2taHS7rRoBAIfLPmeb/axbfvXZ9nA2v5mU76iiiuF/Z2+NLfHv4f6h45bw2ul&#10;fYfHXijw79lW++0B/wCx9ev9J8/fsTBl+xecY8HyzLs3Pt3tj/En9pKT4fftV/C79mZPBIvF+JGi&#10;+JNQbXP7SMf9m/2Uli2zyfKYTeb9txnzI9nl9H3fL6lXlus/Fn9pWx+Kc3hLSv2S5L7wzH4003TY&#10;vFy+OrGMS6PNpslxdav9lYeYPs16qWZtSfMlEnnISqla9Sooorh/2e/jK/x28Bah42k8NrpRsfHH&#10;ifw99lW9NxvGka7f6SJ9xjTBlFl5xTB8sy7N0m3e174ZeLviZ4q1HxZb/EX4RN4Vt9H8VS2Hhe5b&#10;XoL3/hINMW3t3TU9sPNqHmkni8iTMg+z7zxIoHVVyXg7xn8T9b+KfjLwh4q+DM2h+G9DOn/8Ip4u&#10;fXra4XxL50Be5K20Z820+zyARHzseYTuT5RXW0UV57+0/wDHWX9nL4Vw/EuHwkNbabxl4a0L7C2o&#10;fZcDVtcsdKM+/wAt/wDUi987Zt/eeVs3Ju3r6FXl/wCyp+0dL+0x4X8XeI5fBS6GfC3xQ8S+EBCu&#10;pG6+1DSdTnsRd58qPZ5oh8zy8Ns3bd743H1Ciiiiiiivhr4ffCDxb/wUZ+NHxs8Y/Ez9q742eDdM&#10;+HPxgvfA/hPwr8MfiJL4fsIbO003TZXuJfscUc1zPNPcTSFppJAilUjCKDu9r/4Jrx+ILL9lZfDn&#10;iXx14k8SzaD8SPHWiW+t+MNcn1LUrm0sfFur2dt59zOzSTMsEESBmP3VAGAAB71XjPgrxX4hu/8A&#10;goZ8TPA9x4n1CXSdP+DPga+s9FkunNra3Fxq3i2Oa4jjJ2rJKltAjsAGZbaIEkIoHs1fI+q/BTx3&#10;+25+1F8YNO+JX7TfxI8K+Efhfr1j4W8G+F/hX4vu/DZM1xoOlarc6nfXNnKJr2fffrDFG5WCKOA/&#10;uneV3PV/8Ex/jH8Rfit8FfGXhv4oeMdR8Tal8OPjN4v8Dw+KNY+zC91ez0zVp4LWe4FrDFD5wg8q&#10;N2SNd7RFyAzMB9G18tf8EtElj0n4/LK2T/w1L42I+bOAbuMj9K6b4olv+HnfwVAIx/wpX4jH3P8A&#10;xNPB3t0/H069vf6+PfFWkfEX9vn9sH4ofAi//ak8RfDzwD8E77RbG48K/Crxl/ZfiPxDqV7psWom&#10;+1K5jjF1ZacI7kW9vDBIn2iW2upHkIiSNU+FOteN/wBi79vPwV+xHL+0r44+KXhH4leBNd1nS9K8&#10;cFda1zwZeafdRSC4n1RAs7aXdR3ctujXyyMlxZQxRznzvKX7Drw3/gnioX4A68BFt/4vj8T+Awb/&#10;AJnvXuePXrjqM4PNcp+0aSf+CpX7Mah1/wCRL+Ip2nqf3Wif417f+0F8Tbj4KfAXxv8AGS00lL+X&#10;wl4R1LWo7GSQotw1rayTiMsAdoYptzjjNfnRrn7M3xL8b/8ABIyf/gor4r/b/wD2mJviRq37O/8A&#10;wsK4i034uXGlabFqsuhf2h5MWn6elvbw26StsWJFX5FALFssf1Fr5b/4KCeN/iJrnxz/AGfv2PPB&#10;vxP8TeCtL+L3i7XYfF3iTwZqEFrqo0/TtAvb0WkE8sMjW/mzrBumh2TKsRCOm8sD4I+DPiL+yt+3&#10;LY/s3aT8ffF/jP4eeO/hjrXim10n4ja5PrWp6Bqul6ho9o4tdSuHNw9pcRaoGe3nMvly24aN4xK6&#10;N9SV8P8A7KXgH9vP4o+DvGXh/wCH/wAe/CPwq+H1v8dPH39n6vofhP8AtrxTqg/4TrXnvCHvyLDT&#10;hkrFHutb4sFaUlNyoOmsPgl8Qv2Mf2nvg/N4T/as+KXjjTfir401Tw98QNN+KHittYiuGTQdZ1i3&#10;vrOMrHDpckctgITFZxQwPFLhot0aOPrqvmz4A+O/HWs/8FPf2jvh/rPjHU7rw/ofgT4e3Gh6Lcak&#10;8lrp81yNe+0yQwlisLS+TDvZQC/lJnOwY+k6+MfhR+zx8QP23tQ8d/tCfFD9sj4u+G7y2+J/iTw1&#10;4I0X4Y+NJNE0vw5YaFr17psLm0TzINRupmtXmnkvkuEbzBEsUccapXsX/BN344eOf2kv2DfhP8cf&#10;idqEN54i8ReCbK41y/t440W8uwmyW4CxKsaeYymTYihVL7VAAFZP/BTmRY/2WbNnzj/hcXw2HGe/&#10;jjQxX0FXzF/wSuMn/Cr/AItCRNuP2nviVjHp/wAJPfc/5/8ArV9O0UUUUUUV8l2/7PH7ef7MXxi+&#10;JWu/sbWnwc8TeDfif42fxjeab8RtY1fSdR0fVprO1truNJrS3vI7u3kNokyZjgaJpZEPmDawzfhB&#10;8Nf+CtP7Pei6z8O/AfgT9nXXNEuPHnijXrDVNW8da9Z3Uqatrt9qu2SCPSpUiKm9KbRLJjb99vvH&#10;qP8AhJf+Cz2B/wAWV/Zh6Hd/xc/xF14wP+QJ9efYcc8cbpHw/wD+CxmiftC+J/2hbb4bfs1S3XiX&#10;wZoXh2TSZPiV4hEMEemXmr3Kzq39jZ3SHVmVhjAEK8nOK7RfEn/BZjHzfBn9mP8AD4meIuP/ACi1&#10;5j8Af2vLP9jT48fGbw7/AMFQ/Eng34T+J/iF4qtfGPhbU4tenk8M65psGgaNpUsenahdxQmS5gls&#10;h51o8ccym4jdEkjkWRuZ/YJtP+CmWj+BvH/xI/Z0+E3wluvAfxK+NnjHxn4RuPilr/iHQdZm02/1&#10;i4e2lksv7JdoI5YVjmj3kOY5VYqARn3IeJf+CzpGD8Ff2YVO3k/8LQ8RHDf+CQcV3X7Dv7OHjD9m&#10;z4QalpvxR8S6Tq/jbxl4x1bxf46vfDtnLb6aNV1G4M0sNnHM7yC3hXy4UaRi8gi8xgpcouX+1x8B&#10;v2h/FfxJ8BftK/sneL/DNr448A2uraU3h3x0sy6Lr2kao1i15BNNbRyT2s6SafaTQzRo4BjeN0ZZ&#10;SV5uTxL/AMFmP+WXwX/Zj/h+98TvEXrz/wAwX06ep9OteS/tAfsqf8FVf2kvFOh+On8Nfs//AAv8&#10;daHJbxaN8YPAfj7XbjW9KtBcxyzWzW02kRQ6naPiTdYXT+RITk7HxIrf2WP2YP8Agq5+ypaeItb0&#10;v4afs5+LvHXjjUY9S+I3xO8TfE7xD/a3ie+SLyo3lC6KUt7eGMCOCyg229tHlY0Us7P6zceJP+C0&#10;DW+20+DP7MCSlD88nxM8RMqt2OBoo3D8Rn2r1X9kj4K+LfgB8DLP4ffEDxnaeIPENxrmta74h1XT&#10;9Pa1tZdQ1XVrvVLlIImd2SFJrySOMMxbYiljkmsP4t/AHx345/bZ+DX7Qei3mnx6B4A8OeLbLXYb&#10;i4dbiSXUk01bbyUCFXANrKW3MuBjGScV6Z8SfAHhv4sfDrX/AIWeMraSbR/E2i3WlatDDMY3e2uI&#10;WhlVWHKko7AEcjrXxPB+x9/wVF0/9h7UP+Ccf274B33gu1+EF74A0Hx5Dqmt2WqT2iaTJYWE82nN&#10;bXEUErAQCYrdTKhMkiK+Fhb1I+Jv+C0fmKB8Ev2X9m/DN/wtLxHkL6gf2JyfbI+teGftL6/+2j8O&#10;P2s/2cv2t/29vBPwu8N/DL4a+Ntbh1rxN8Nda1vW20o6p4evrGC5v0l0yEWlp9oaGJrkkxxtMhkK&#10;KSw6jxX+0R8UP2sP26NA+Kv/AAS90/4f/EjSvhv8N/EHhzxl458TeIrq18Mx3uqX2h3cenWd9ZW9&#10;yby9SPTfMljiRo4UlQSSJI6Rt6Y3if8A4LQbMp8Ev2YN3ofil4ix19f7D9K474E+Av8AgsX8C/A2&#10;oeC9N+F/7M+oLeeMvEniETTfErxChEmr61e6q8XGinAje9aMNyWCAkAkimfEz4f/APBZL4meOPhv&#10;49vfhl+zLaXHw78X3GvW9rD8SfELJetLo2paWYWY6LlQF1FpcgZ3RKOhJHbHxL/wWbDfL8Fv2YmX&#10;bz/xc7xEPm/8Eh4//X7V5n8P/gf/AMFhPh9+1H8SP2n7PwD+zXdXnxI0Pw5pl5pMnxF8QJFYppP2&#10;8I6ONGJdpPt75BAA8pcdSR6TJ4m/4LRZURfBT9l/vuLfFDxH68f8wT0rzT9kP9u34M/sd+APGHwD&#10;/b98daJ8MvinpPxE8UeIdR8LTzXEya3a6zr+o6ja3ehZiE2r20nnvEghiM4kheOSKOQbKxv+Cdfh&#10;L/gsL8F/2GPhX8M9E+A3wJsrPTPBdkLWz8aeONfsNXto5IxKsN7arpDi3uUD7ZItx2MpUnINeleM&#10;fhD/AMFPf2mpvDnw1/aK0T4BeFPA9p460HxB4kvvB/iDW9Z1S6i0nVLbVIbW3iubOzihaW4s4Y2m&#10;d5PLjaQrG7bcfXVeM/sQ/s/+Of2dvBHjnw949vNPmn8SfGfxl4r0/wDs64eQJY6prd1e2yuWRcSi&#10;KZdyjIU8BjjNezUUUUUUUUUVzvxZ+E/w4+Ovw21r4QfF7wfZ6/4Z8Q2L2es6PfoWiuYW6qcEEEHB&#10;DAhlIBBBANL4D+FHw5+F974i1H4feELPSZvFviGTXfEbWalRfalJBDBJcuM43tHbwhiAMlNxyxYn&#10;oaKKKKKKKKKKKKKKKKKKKKKKKKKKKKKKKKKKK8O/am/bWuP2YPiZ4L+Hcf7L3xR8ex+L9P1q7fVP&#10;h/4b/tCLTf7PtDciCX51/fT4McSZG9uM9q6j9kP9oiX9q/8AZ08M/tATfCPxT4FbxFbzSN4W8Z6f&#10;9m1Cy8ueSHLp/cfy/MjbjfFJG2BuwPSaKKKGYKNzHAHJJ7V+cN3/AMHDLeP7iTxB+yH/AMEu/wBo&#10;74u+CWu57fTfHnh3wDdrp+ptFI6NJAUglPlnZkCXy5VJ2vHGwKj9CvAviK88YeCdH8W6h4dvNHuN&#10;U0u3u59J1CMrcWTyRq5glBAIdCdrAgEEHgVqV5v+13+0O/7J/wCzf4r/AGhovhH4q8dN4ZsUnXwr&#10;4L077VqF6XmSIFE7Rp5nmyyc+XDHLJtbZtPVfC3x0fih8MvDvxLPg7XfDv8AwkWg2ep/8I/4o0/7&#10;LqemefCkv2W7g3N5NxHv2SR7jtdWXJxmt6vm/wDbd/4KNeE/2Jvjh8Cvgj4i+GOpa9cfHLxynhrT&#10;dQsb6KGPSZGurG386VXGZFzfKcLg/IR1Ir6QrwX/AIJuft4eGP8Ago9+y9YftPeEfh/qHhmyv9Uu&#10;7JdK1K7SaVGgcKWLIAMHPHFav7cX7YEn7FHwm0v4qJ+zr8RviZ/aXiyw0RtD+Gfh86lfWwuC+bl4&#10;wwxGNnlr/fnmt4sr5u9U/Zj/AGwn/aU+Kvxa+Fzfs6/EbwX/AMKr8XDQ11zxp4fNnY+JB+8H2nT5&#10;Nx86P915nH/LC4tJc/v9iezUUV8a/trf8Flfh9+yv+0FN+yV8Jf2YPih8bviXYaDBrWu+GvhboP9&#10;of2PYyuFDXRiLyxPh4H2+UV2XMJLDeoPsH7CX7Wfjf8AbH+EepfE3x7+yl4/+D95p/iSbS4/DPxG&#10;0eayvbmNLe3lF3GkscbNCzTtGGAILwSAE4r2qvA/C37enhnxR/wUc8Sf8E6YfhzqUOreG/hvH4vm&#10;8UNdRm0miae1h+zCP74kBulbJ4wp9RXvlFFcb+0X8Y9O/Z1/Z88d/tBaxos2pWfgXwbqniG60+3l&#10;WOS6jsrSW5aJWb5VZhGVBPAJyayf2Qf2j9F/a8/Zm8GftL+HfDlxpFj4z0VNRtdNu51kkt1YkbWZ&#10;eCeO1ekV4X/wTn/bj8O/8FEv2WtJ/ah8LfD/AFDwxZ6rqF5aJpGp3STTRm3maIsWQAEMVyOOhr3S&#10;iiiiiiivzT0z44f8FIv+Chn/AAUb/aA+Bn7K37dOn/A3wL8B7rR9GWzX4U6d4hn1m6uFuDLPK124&#10;ZG822uVykiIIhbgRb/Nkbuv+DeL9sz9pX9uT9irxR8W/2pviYPFXiDT/AIqajo1nqA0eysvLs4bH&#10;T3WLZZxRIcSTTNuKlvnwTgAD7yr4v/4KH/tYftA/A3/gob+x98DfhX49XS/CvxR8TeIrXx5pZ060&#10;m/tOG2j04wJvmheWLabiU5heMnd8xIAx79+3J8R/Gfwc/Yo+MHxd+HGq/YPEPhX4W+INY0G++zxy&#10;/Z72202eaCTZIrI+2RFbayspxggjIryj/gid+0n8Yv2vP+CY/wAM/wBoj4/eNx4i8XeIv7a/tbWB&#10;p9va+f5GtX1tEPKto44l2RQxp8qLnZk8kk/Ut7b/AGuzmtN+3zY2TdjOMjGa/N/4Ff8ABIb/AIKo&#10;/sc/s92nwD/ZU/4LR2+n6D4btb5/C/h7VP2f9KeL7RPPPdMs15NPczqr3M7sz7ZNithUIUJX0N/w&#10;Rr/as+K37a3/AATc+Gv7RXxxvbG78Wava39rrl9p9mtvHeSWeo3NmtwY0JRJJEgR5BGFj8xn8tI0&#10;2ov09XwP+3F8Z/8AgoJ8Zf8Agp14T/4Jy/sTftMaL8G9Pg+EM3j7xh44uvBdrr15PCb6exS2htrt&#10;TE22ZbY/eiOyWZi5MaRvc/4JR/Gb9tHVP2yf2pP2Tf2u/wBqf/hbC/CK88JReG9f/wCEH07Q8f2j&#10;aX1zOPJskHZIFw7yEeVuBXeVH3ZX5f8A/Be5pv8Ahvr/AIJ9xoY9p+P0JYSY6jV/D/IHrjPPb8a/&#10;UCvzu/4Ndp2uf+CTmhXDNnzPGmtMuAQNpuAVwOwxjjt0rrP+Co37Rf7ZUX7Xv7O37A37FHxw0v4a&#10;618WrzXb/wASeNtQ8K2+rS2djptmJ/LihuQ8bb1FwSpQMzpABNCpkLec/wDBP39oP/goL4V/4LRf&#10;Er/gnh+1f+2g3xe8O+Evg7/wkVlff8K70nQR9sluNIMb7LOMyApHeTx7WlZW+9tzjb+ldfJ3/BVb&#10;9pP43/s4T/s4/wDClPGp0VfHP7UHhbwn4uA0+2uPt+i3i3X2i1/fxSeVvKR/vI9kg2/K4yQfrGvz&#10;/wDi/wD8EcP2o9Q/4KPfEb/go5+yn/wUrb4U698Q9Ds9JudJb4P2eurbWsNnp0DR+ZeXgRw8mmxS&#10;5WJGXO0NjcWj/wCCev7Wv7avg/8A4Kb/ABR/4JX/ALZXxi074sXHhzwLD408M/E2Dwva6Dcm2J02&#10;GSzksrQGIoXvgyuWEivDLkyJLGsH6CV+cPwghWP/AIOkPipMu7dJ+yzb7/kGMDUdHxz+LdOuOegr&#10;9Hq/NX4zfE//AIKU/tt/8FWPi5+w/wDsuftrWPwH8F/BvwpoV1capZ+A7PX7zWr6+t7e7DMlyY2j&#10;AWd0O2YIBDHmOQyuY/bP+CMX7SP7UP7QHwH+I/hP9sPxpo/ifx18JPjj4i+H2p+KtF06O0j1n+zz&#10;bt9oaKJI40O64eMbI0zHHGWXeXJ9Q/4KZzfZ/wDgm9+0FcGRE8v4I+LG3SY2rjR7rk57Vxv/AARX&#10;leb/AIJU/AuWRNrN4Dtyy5zg734z3+tfUFfn3/wbEJHF/wAEi/B0cMbIo8S65hWYkj/TpPWv0Eoo&#10;ooooor8ybL4Qf8FIP+CcX/BRn9oH45/szfsH2/x28E/H7UdE1S31C1+JljoU2j3kP2wPbzrcpI+B&#10;JdSksIzEIzC3mBjJEniv/BKLW/8Agr7/AMEuf2f9c/Z9T/gjVr3jpNY8d3XiH+2U+Kmn6YsQmtLW&#10;DyVhMNwWwbQNvLruMpyoxk/T3/Dzn/gsAWKj/ggRrf8ArNo3fHiw6c/N/wAg/p09Tz04zXF6H4C/&#10;4KT/APBR7/got+z/APtB/tMfsDL8BfAfwJn13U7m41D4jWOs3Os3d1BbpHBEsEaSr+9hgb5oljMS&#10;XBaUP5UTfY3/AAU2Ct/wTb/aEV13Kfgf4syvr/xJ7qvzP/4Izft0/wDBR/4L/wDBNT4b/DX4Ef8A&#10;BJDWPix4V0sawNL8fW/xYsdMTVN+s30kuLZ7N2j8qV3hOT8xhLAAECvp1v8Agp9/wV++XZ/wQC8Q&#10;8/e3fHbThtPH/Ticjnt6HGeMwXn/AAU6/wCCx9za3Fvpn/BAvW7WdoWW0urn44afNHHIV+VnjFmh&#10;ZQxyVDqSAcEE14n/AME3PjP/AMFdv+CeP7GPhD9ke1/4IoeI/GDeGZr9pPEM3xe0/Txcm6v57sny&#10;Ps05jCefsA8xy2zdkZwPcX/4Kff8Fg1RSP8Ag3/18ttyy/8AC+NO4Pp/x4c9/b+deDTfGj/gsVH/&#10;AMFJ1/4KIxf8ERdakdvgyPh+/g7/AIXHp42r/an9ofbvtf2Q5P8Ayz8nyR/e8w8KIf2X/iz/AMFl&#10;f2ef2xPj3+1VrH/BGHVdeb45Xmh3P9j23xUsLJdBj0yC5gihMphmN27pOu6TbCoMZIXDbV+hH/4K&#10;bf8ABX5Fjb/hwbrTbs71X48WOR6Yzp2Dn3IwPyryrx58JP8AgpH/AMFWP25/2cfiR+0F+wJdfs/+&#10;DfgL42m8UaprGofEay1xtXkWaxuoLaKGGOCRWaSwWMth0VZ3ZsFEWT9Va+C/+Dbf4XfEn4Sf8Esf&#10;DPh34o/D7WvDWoXXiTVr230/XtOmtbh7aSfMc3lzAPskA3KxADqQy5VlJm/4Kq/s8/tox/te/s7/&#10;APBQT9in4FaX8UNU+EE3iCz8ReBb7xRDpU13Z6jZrB5sEs+EG2M3KltzOsj25WGZfMC/K3hC8/4K&#10;9fC7/gq340/4KbD/AII5avqUnjz4Xw+Gm8F2vxa00Lp219OIme9FufMcjTwTEIRsEwBbcjKfpmH/&#10;AIKcf8FdZcl/+CBviCP5cqH+OWn5PHTixOD079c9gCfA/wBuz4zf8Fg/20IvhCbP/gitr3hl/hZ8&#10;bNC+IDLJ8WtOvF1Qaa0v+gn/AEaPyfNEv+uAkMe3Ijc9PeR/wU6/4K/CRA//AAQF1/azfMy/HjTj&#10;sGe4+wjt6ZqNP+Cnv/BYUq27/ggDrm4NhQvx60/DDHXJ08Y54/WvmrwF4q/4LFeCP+CqHjb/AIKY&#10;3f8AwRt1q+Xxd8NovCNv4Hg+KWnxfYER9Pc3DXrRN57F7J8KIIwFmUZJQl/pf/h55/wWA2q3/DgH&#10;xBzncp+PGm5Hp/y44P5184+FPHP/AAV/8Jf8FSfFX/BSZf8Agi9r11/wknwri8HL4L/4WppifZ2F&#10;xaTm6+2+QS4/0ML5fkp/rM7jt5+j4v8Agp5/wV+Z8T/8EBPECLu+Vh8dtObjnk/6B/LPB5xXgf8A&#10;wTz/AG3/AAx4P/4LKftO/FD9v/T/AA7+zn4k8X+EPDLL4T8d+PbXyYfsdhbxlUvpRBBMzQiO4CqA&#10;213GD5TkZf8AwTw/by/bI+Hmv/tI6j+xV/wTguvj94F8UftV+MtftPHmj/Ey10i3b7TJbGOGOKa1&#10;laUeQtvN5u4Ai4AA+Xn1j9pn9tP/AIK9ftJ/s1+P/wBnif8A4IT+ItEj8feCdW8OTat/wurTbltP&#10;W+s5rb7QIfsiCbYJA3l703H5dyj5hh/sU/tTf8Fh/wBjj9k7wD+y+3/BD7X/ABRJ4L8Ow6a3iGX4&#10;0adZ/bmQ5MjQi0l8oksflDP0684HpOu/8FNv+Cz1zp8mneFf+CB2qW+pXMckVneX3xv0+a3tpin7&#10;uWSMWsXmRhyMr5kRKg/MhOR7H/wRX/Y8+Jv7C3/BOH4f/s//ABqtLe18YW63uo+I7G1vkuY7K4u7&#10;uWdbbzIxsLxxPFHJ5ZePzVk8uSRNrn6qoooooooooor4p+A/wb/4Lo6P4g+E97+0F+1v8ItTsdF8&#10;aa9P8WrXR9DZhr2gzwWn9m20H/EvgZbm3mF9+8R7dQr27SC72vG3on/BUf8AZi/ay/bD/ZvX9nn9&#10;lf4/aH8PYfE+rrp3xG1PV9H+1yXXhmeGWG9t7cbG/elZAQmYjJt2efCCS3qX7Kv7NHww/Y5/Z38J&#10;fsy/Buxmh8O+D9JWysWuthnuXLNJNdTGNUQzTTPJNIVVVMkrEKoIA9Aoooooooooooor41uPgr/w&#10;W2k8byXVv+2P8LY/Df8Aw0Yutw2J8Lhr7/hXfnMTorT/AGMR+d5WwbRF5+4Mf7SAIC/ZVFFFFFeL&#10;/tV/8E7v2Jv23ZbG9/ak/Zy8P+LL/TVjSx1ieOS21CKFGkZbcXds8c5g3SyMYC5iLMWKk816Z8Nv&#10;hj8Nvg34Ksvhv8Ivh9ovhbw7pvmf2foPh3S4bKztvMkaWTy4YVVE3SO7tgDczsxySTW5RRRRRRRR&#10;RRRRRRRRRRRRRRRRRRRRRRRRRRRRRRRRRRRRX//ZUEsDBAoAAAAAAAAAIQDoVsgN4wIAAOMCAAAU&#10;AAAAZHJzL21lZGlhL2ltYWdlMi5wbmeJUE5HDQoaCgAAAA1JSERSAAAANgAAAIwIBgAAAUATalgA&#10;AAABc1JHQgCuzhzpAAAABGdBTUEAALGPC/xhBQAAAAlwSFlzAAAOwwAADsMBx2+oZAAAAnhJREFU&#10;aEPtm42RgyAQRinhSrg6KMg6rgSrsRmL8fwBFYRVlw1mne/NMLkcWZ+fYIzRmIHgWqcxZujd356g&#10;c2p7BJwp0DnyaGcTDfTE/B+bmAUT1xabAp0jT3RSHAqnCZEa95jDK4xp3KOdH3MEhXvTZG7jd6Ud&#10;5+uUAYUEKCRQUvhg0bQDN517kiEs6pq54Ow9Juj1L75dtDZiHdeivrXBCykbvR4ZUORAkQNFDhQ5&#10;UOSoV8Tly2TjgdUf7ko5XcIi8sLlgz8XUhacjriEljpLOCEv222+uJ18vsmSkfVuwcfzJC/kwKti&#10;ApkIkIkAmQiQiQCZCJCJAJkIkInwbtlfrVYz2S9kEnyZzJ9pUl+MX+RM1m0y5qntDlrWNYukcY+F&#10;2WjZlsgltO3SwYOSOYEbq03MJi/zm9BvOv+84DuXvMwnOTb2V0oZWd8mJFtjkpa1dllovMnW2cmb&#10;lmlZPoHf7+jL8RnyY/YBIBMBMhEgEwEyESATATIRIBMBMhEgEwEyESATATIRIBMBMhEgEwEyESAT&#10;4eWy5JXXD7SfmslqUnXIaoJg2kCwLP6qZNia0mvnpRQGI+7mF7jloYSSYN36e4g1SBT0wWz8YOEU&#10;3KZe+H9bcg9CCcxg5MhEI2nb4YFsnGAXVjwKXvJzHSZ3g/XrPRt3W+X97V6w+QfNu5WlRyIa2bqH&#10;gBvB+naw+xW9su/Eh4N6w3Y12HEKXl3H+ABeaX/jvHmoAMG0gWDaQDBtIJg2EEwbCKYNBNMGgmkD&#10;wbSBYNpAMG0gmDYQTBsIpg0E0waCaQPBtIFg2kAwbSCYNhBMGwimDQTTBoJpA8G0gWDaeHGwd2LM&#10;PwwnW5Mat7OUAAAAAElFTkSuQmCCUEsDBBQABgAIAAAAIQBDEx4P3QAAAAUBAAAPAAAAZHJzL2Rv&#10;d25yZXYueG1sTI/NasMwEITvhb6D2EJvjeQk/cG1HEJoewqFJIWQ28ba2CbWyliK7bx91V7ay8Iw&#10;w8y32WK0jeip87VjDclEgSAunKm51PC1e394AeEDssHGMWm4kodFfnuTYWrcwBvqt6EUsYR9ihqq&#10;ENpUSl9UZNFPXEscvZPrLIYou1KaDodYbhs5VepJWqw5LlTY0qqi4ry9WA0fAw7LWfLWr8+n1fWw&#10;e/zcrxPS+v5uXL6CCDSGvzD84Ed0yCPT0V3YeNFoiI+E3xu9+ex5DuKoYZooBTLP5H/6/BsAAP//&#10;AwBQSwMEFAAGAAgAAAAhACvZ2PHIAAAApgEAABkAAABkcnMvX3JlbHMvZTJvRG9jLnhtbC5yZWxz&#10;vJDBigIxDIbvC75Dyd3pzBxkWex4kQWviz5AaDOd6jQtbXfRt7foZQXBm8ck/N//kfXm7GfxRym7&#10;wAq6pgVBrINxbBUc9t/LTxC5IBucA5OCC2XYDIuP9Q/NWGooTy5mUSmcFUylxC8ps57IY25CJK6X&#10;MSSPpY7Jyoj6hJZk37Yrmf4zYHhgip1RkHamB7G/xNr8mh3G0WnaBv3ricuTCul87a5ATJaKAk/G&#10;4X3ZN5EtyOcO3XscuuYY6SYhH747XAEAAP//AwBQSwECLQAUAAYACAAAACEA0OBzzxQBAABHAgAA&#10;EwAAAAAAAAAAAAAAAAAAAAAAW0NvbnRlbnRfVHlwZXNdLnhtbFBLAQItABQABgAIAAAAIQA4/SH/&#10;1gAAAJQBAAALAAAAAAAAAAAAAAAAAEUBAABfcmVscy8ucmVsc1BLAQItABQABgAIAAAAIQChvxy+&#10;2AIAAPQHAAAOAAAAAAAAAAAAAAAAAEQCAABkcnMvZTJvRG9jLnhtbFBLAQItAAoAAAAAAAAAIQAb&#10;LnVb0lgAANJYAAAVAAAAAAAAAAAAAAAAAEgFAABkcnMvbWVkaWEvaW1hZ2UxLmpwZWdQSwECLQAK&#10;AAAAAAAAACEA6FbIDeMCAADjAgAAFAAAAAAAAAAAAAAAAABNXgAAZHJzL21lZGlhL2ltYWdlMi5w&#10;bmdQSwECLQAUAAYACAAAACEAQxMeD90AAAAFAQAADwAAAAAAAAAAAAAAAABiYQAAZHJzL2Rvd25y&#10;ZXYueG1sUEsBAi0AFAAGAAgAAAAhACvZ2PHIAAAApgEAABkAAAAAAAAAAAAAAAAAbGIAAGRycy9f&#10;cmVscy9lMm9Eb2MueG1sLnJlbHNQSwUGAAAAAAcABwC/AQAAa2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2BFCDBEB" w14:textId="18C986EC" w:rsidR="007E1D1A" w:rsidRPr="00694974" w:rsidRDefault="007E1D1A" w:rsidP="00D36E4F">
      <w:pPr>
        <w:bidi w:val="0"/>
        <w:rPr>
          <w:rFonts w:ascii="Arial Black" w:hAnsi="Arial Black"/>
          <w:bCs/>
          <w:caps/>
          <w:sz w:val="15"/>
          <w:szCs w:val="15"/>
        </w:rPr>
      </w:pPr>
      <w:bookmarkStart w:id="1" w:name="Original"/>
      <w:r w:rsidRPr="00694974">
        <w:rPr>
          <w:rFonts w:ascii="Arial Black" w:hAnsi="Arial Black"/>
          <w:bCs/>
          <w:caps/>
          <w:sz w:val="15"/>
          <w:szCs w:val="15"/>
        </w:rPr>
        <w:t>A/</w:t>
      </w:r>
      <w:r w:rsidR="00F75B2B" w:rsidRPr="00694974">
        <w:rPr>
          <w:rFonts w:ascii="Arial Black" w:hAnsi="Arial Black"/>
          <w:bCs/>
          <w:caps/>
          <w:sz w:val="15"/>
          <w:szCs w:val="15"/>
        </w:rPr>
        <w:t>64</w:t>
      </w:r>
      <w:r w:rsidR="003660D1" w:rsidRPr="00694974">
        <w:rPr>
          <w:rFonts w:ascii="Arial Black" w:hAnsi="Arial Black"/>
          <w:bCs/>
          <w:caps/>
          <w:sz w:val="15"/>
          <w:szCs w:val="15"/>
        </w:rPr>
        <w:t>/</w:t>
      </w:r>
      <w:r w:rsidR="001325CC" w:rsidRPr="00694974">
        <w:rPr>
          <w:rFonts w:ascii="Arial Black" w:hAnsi="Arial Black"/>
          <w:bCs/>
          <w:caps/>
          <w:sz w:val="15"/>
          <w:szCs w:val="15"/>
        </w:rPr>
        <w:t>5</w:t>
      </w:r>
    </w:p>
    <w:p w14:paraId="1E8D9426" w14:textId="26D9DF4C" w:rsidR="008B2CC1" w:rsidRPr="00694974" w:rsidRDefault="00CC3E2D" w:rsidP="003660D1">
      <w:pPr>
        <w:jc w:val="right"/>
        <w:rPr>
          <w:caps/>
          <w:sz w:val="15"/>
          <w:szCs w:val="15"/>
          <w:lang w:bidi="ar-EG"/>
        </w:rPr>
      </w:pPr>
      <w:r w:rsidRPr="00694974">
        <w:rPr>
          <w:rFonts w:hint="cs"/>
          <w:b/>
          <w:bCs/>
          <w:caps/>
          <w:sz w:val="15"/>
          <w:szCs w:val="15"/>
          <w:rtl/>
        </w:rPr>
        <w:t>الأصل:</w:t>
      </w:r>
      <w:r w:rsidR="00F75B2B" w:rsidRPr="00694974">
        <w:rPr>
          <w:rFonts w:hint="cs"/>
          <w:b/>
          <w:bCs/>
          <w:caps/>
          <w:sz w:val="15"/>
          <w:szCs w:val="15"/>
          <w:rtl/>
        </w:rPr>
        <w:t xml:space="preserve"> </w:t>
      </w:r>
      <w:r w:rsidR="001325CC" w:rsidRPr="00694974">
        <w:rPr>
          <w:rFonts w:hint="cs"/>
          <w:b/>
          <w:bCs/>
          <w:caps/>
          <w:sz w:val="15"/>
          <w:szCs w:val="15"/>
          <w:rtl/>
          <w:lang w:bidi="ar-EG"/>
        </w:rPr>
        <w:t>بالإنكليزية</w:t>
      </w:r>
    </w:p>
    <w:p w14:paraId="38793E1C" w14:textId="72FA755B" w:rsidR="008B2CC1" w:rsidRPr="00694974" w:rsidRDefault="003660D1" w:rsidP="003660D1">
      <w:pPr>
        <w:spacing w:after="1200"/>
        <w:jc w:val="right"/>
        <w:rPr>
          <w:b/>
          <w:bCs/>
          <w:caps/>
          <w:sz w:val="15"/>
          <w:szCs w:val="15"/>
          <w:rtl/>
          <w:lang w:bidi="ar-LB"/>
        </w:rPr>
      </w:pPr>
      <w:bookmarkStart w:id="2" w:name="Date"/>
      <w:bookmarkEnd w:id="1"/>
      <w:r w:rsidRPr="00694974">
        <w:rPr>
          <w:rFonts w:hint="cs"/>
          <w:b/>
          <w:bCs/>
          <w:caps/>
          <w:sz w:val="15"/>
          <w:szCs w:val="15"/>
          <w:rtl/>
        </w:rPr>
        <w:t>التاريخ:</w:t>
      </w:r>
      <w:r w:rsidR="00F75B2B" w:rsidRPr="00694974">
        <w:rPr>
          <w:rFonts w:hint="cs"/>
          <w:b/>
          <w:bCs/>
          <w:caps/>
          <w:sz w:val="15"/>
          <w:szCs w:val="15"/>
          <w:rtl/>
        </w:rPr>
        <w:t xml:space="preserve"> </w:t>
      </w:r>
      <w:r w:rsidR="001325CC" w:rsidRPr="00694974">
        <w:rPr>
          <w:rFonts w:hint="cs"/>
          <w:b/>
          <w:bCs/>
          <w:caps/>
          <w:sz w:val="15"/>
          <w:szCs w:val="15"/>
          <w:rtl/>
        </w:rPr>
        <w:t>5 مايو 2023</w:t>
      </w:r>
    </w:p>
    <w:bookmarkEnd w:id="2"/>
    <w:p w14:paraId="1E509CE1" w14:textId="77777777" w:rsidR="002253C1" w:rsidRPr="00694974" w:rsidRDefault="002253C1" w:rsidP="00D36E4F">
      <w:pPr>
        <w:pStyle w:val="Heading1"/>
        <w:rPr>
          <w:rtl/>
        </w:rPr>
      </w:pPr>
      <w:r w:rsidRPr="00694974">
        <w:rPr>
          <w:rtl/>
        </w:rPr>
        <w:t>جمعيات الدول الأعضاء في الويبو</w:t>
      </w:r>
    </w:p>
    <w:p w14:paraId="14026261" w14:textId="77777777" w:rsidR="00A90F0A" w:rsidRPr="00694974" w:rsidRDefault="002253C1" w:rsidP="00F75B2B">
      <w:pPr>
        <w:outlineLvl w:val="1"/>
        <w:rPr>
          <w:bCs/>
          <w:sz w:val="24"/>
          <w:szCs w:val="24"/>
        </w:rPr>
      </w:pPr>
      <w:r w:rsidRPr="00694974">
        <w:rPr>
          <w:bCs/>
          <w:sz w:val="24"/>
          <w:szCs w:val="24"/>
          <w:rtl/>
        </w:rPr>
        <w:t xml:space="preserve">سلسلة الاجتماعات </w:t>
      </w:r>
      <w:r w:rsidR="00630241" w:rsidRPr="00694974">
        <w:rPr>
          <w:rFonts w:hint="cs"/>
          <w:bCs/>
          <w:sz w:val="24"/>
          <w:szCs w:val="24"/>
          <w:rtl/>
        </w:rPr>
        <w:t>ال</w:t>
      </w:r>
      <w:r w:rsidR="00F75B2B" w:rsidRPr="00694974">
        <w:rPr>
          <w:rFonts w:hint="cs"/>
          <w:bCs/>
          <w:sz w:val="24"/>
          <w:szCs w:val="24"/>
          <w:rtl/>
        </w:rPr>
        <w:t>رابع</w:t>
      </w:r>
      <w:r w:rsidRPr="00694974">
        <w:rPr>
          <w:rFonts w:hint="cs"/>
          <w:bCs/>
          <w:sz w:val="24"/>
          <w:szCs w:val="24"/>
          <w:rtl/>
        </w:rPr>
        <w:t>ة والستون</w:t>
      </w:r>
    </w:p>
    <w:p w14:paraId="3A84DB0F" w14:textId="77777777" w:rsidR="008B2CC1" w:rsidRPr="00694974" w:rsidRDefault="00D67EAE" w:rsidP="00F75B2B">
      <w:pPr>
        <w:spacing w:after="720"/>
        <w:outlineLvl w:val="1"/>
        <w:rPr>
          <w:bCs/>
          <w:sz w:val="24"/>
          <w:szCs w:val="24"/>
        </w:rPr>
      </w:pPr>
      <w:r w:rsidRPr="00694974">
        <w:rPr>
          <w:rFonts w:hint="cs"/>
          <w:bCs/>
          <w:sz w:val="24"/>
          <w:szCs w:val="24"/>
          <w:rtl/>
        </w:rPr>
        <w:t xml:space="preserve">جنيف، </w:t>
      </w:r>
      <w:r w:rsidR="002253C1" w:rsidRPr="00694974">
        <w:rPr>
          <w:bCs/>
          <w:sz w:val="24"/>
          <w:szCs w:val="24"/>
          <w:rtl/>
        </w:rPr>
        <w:t>من</w:t>
      </w:r>
      <w:r w:rsidR="000779AC" w:rsidRPr="00694974">
        <w:rPr>
          <w:rFonts w:hint="cs"/>
          <w:bCs/>
          <w:sz w:val="24"/>
          <w:szCs w:val="24"/>
          <w:rtl/>
        </w:rPr>
        <w:t xml:space="preserve"> </w:t>
      </w:r>
      <w:r w:rsidR="00F75B2B" w:rsidRPr="00694974">
        <w:rPr>
          <w:rFonts w:hint="cs"/>
          <w:bCs/>
          <w:sz w:val="24"/>
          <w:szCs w:val="24"/>
          <w:rtl/>
        </w:rPr>
        <w:t>6</w:t>
      </w:r>
      <w:r w:rsidR="000779AC" w:rsidRPr="00694974">
        <w:rPr>
          <w:rFonts w:hint="cs"/>
          <w:bCs/>
          <w:sz w:val="24"/>
          <w:szCs w:val="24"/>
          <w:rtl/>
        </w:rPr>
        <w:t xml:space="preserve"> </w:t>
      </w:r>
      <w:r w:rsidR="002253C1" w:rsidRPr="00694974">
        <w:rPr>
          <w:bCs/>
          <w:sz w:val="24"/>
          <w:szCs w:val="24"/>
          <w:rtl/>
        </w:rPr>
        <w:t>إلى</w:t>
      </w:r>
      <w:r w:rsidR="000779AC" w:rsidRPr="00694974">
        <w:rPr>
          <w:rFonts w:hint="cs"/>
          <w:bCs/>
          <w:sz w:val="24"/>
          <w:szCs w:val="24"/>
          <w:rtl/>
        </w:rPr>
        <w:t xml:space="preserve"> </w:t>
      </w:r>
      <w:r w:rsidR="00F75B2B" w:rsidRPr="00694974">
        <w:rPr>
          <w:rFonts w:hint="cs"/>
          <w:bCs/>
          <w:sz w:val="24"/>
          <w:szCs w:val="24"/>
          <w:rtl/>
        </w:rPr>
        <w:t>14</w:t>
      </w:r>
      <w:r w:rsidR="000779AC" w:rsidRPr="00694974">
        <w:rPr>
          <w:rFonts w:hint="cs"/>
          <w:bCs/>
          <w:sz w:val="24"/>
          <w:szCs w:val="24"/>
          <w:rtl/>
        </w:rPr>
        <w:t xml:space="preserve"> يوليو </w:t>
      </w:r>
      <w:r w:rsidR="00F75B2B" w:rsidRPr="00694974">
        <w:rPr>
          <w:rFonts w:hint="cs"/>
          <w:bCs/>
          <w:sz w:val="24"/>
          <w:szCs w:val="24"/>
          <w:rtl/>
        </w:rPr>
        <w:t>2023</w:t>
      </w:r>
    </w:p>
    <w:p w14:paraId="15D4B4A8" w14:textId="07AB44B1" w:rsidR="008B2CC1" w:rsidRPr="00694974" w:rsidRDefault="001325CC" w:rsidP="00DD7B7F">
      <w:pPr>
        <w:spacing w:after="360"/>
        <w:outlineLvl w:val="0"/>
        <w:rPr>
          <w:caps/>
          <w:sz w:val="28"/>
          <w:szCs w:val="24"/>
        </w:rPr>
      </w:pPr>
      <w:bookmarkStart w:id="3" w:name="TitleOfDoc"/>
      <w:r w:rsidRPr="00694974">
        <w:rPr>
          <w:caps/>
          <w:sz w:val="28"/>
          <w:szCs w:val="24"/>
          <w:rtl/>
        </w:rPr>
        <w:t>مراجعة النظام الداخلي العام للويبو والأنظمة الداخلية الخاصة لهيئات الويبو الرئاسية والاتحادات التي تديرها الويبو</w:t>
      </w:r>
    </w:p>
    <w:p w14:paraId="1C233B38" w14:textId="2B16A09F" w:rsidR="002928D3" w:rsidRPr="00694974" w:rsidRDefault="001325CC" w:rsidP="003660D1">
      <w:pPr>
        <w:spacing w:after="1040"/>
        <w:rPr>
          <w:iCs/>
          <w:rtl/>
        </w:rPr>
      </w:pPr>
      <w:bookmarkStart w:id="4" w:name="Prepared"/>
      <w:bookmarkEnd w:id="3"/>
      <w:bookmarkEnd w:id="4"/>
      <w:r w:rsidRPr="00694974">
        <w:rPr>
          <w:rFonts w:hint="cs"/>
          <w:iCs/>
          <w:rtl/>
        </w:rPr>
        <w:t xml:space="preserve">وثيقة </w:t>
      </w:r>
      <w:r w:rsidR="003660D1" w:rsidRPr="00694974">
        <w:rPr>
          <w:iCs/>
          <w:rtl/>
        </w:rPr>
        <w:t>من</w:t>
      </w:r>
      <w:r w:rsidR="003660D1" w:rsidRPr="00694974">
        <w:rPr>
          <w:rFonts w:hint="cs"/>
          <w:iCs/>
          <w:rtl/>
        </w:rPr>
        <w:t xml:space="preserve"> إعداد</w:t>
      </w:r>
      <w:r w:rsidRPr="00694974">
        <w:rPr>
          <w:rFonts w:hint="cs"/>
          <w:iCs/>
          <w:rtl/>
        </w:rPr>
        <w:t xml:space="preserve"> الأمانة</w:t>
      </w:r>
    </w:p>
    <w:p w14:paraId="3C4CF305" w14:textId="77777777" w:rsidR="001325CC" w:rsidRPr="00694974" w:rsidRDefault="001325CC" w:rsidP="008B5AFC">
      <w:pPr>
        <w:pStyle w:val="Heading2"/>
        <w:spacing w:before="220" w:after="220"/>
        <w:rPr>
          <w:b/>
          <w:iCs w:val="0"/>
          <w:sz w:val="22"/>
          <w:szCs w:val="22"/>
          <w:rtl/>
          <w:lang w:bidi="ar-EG"/>
        </w:rPr>
      </w:pPr>
      <w:r w:rsidRPr="00694974">
        <w:rPr>
          <w:b/>
          <w:iCs w:val="0"/>
          <w:sz w:val="22"/>
          <w:szCs w:val="22"/>
          <w:rtl/>
          <w:lang w:bidi="ar-EG"/>
        </w:rPr>
        <w:t>مقدمة</w:t>
      </w:r>
    </w:p>
    <w:p w14:paraId="6F13E9A5" w14:textId="7761C15F" w:rsidR="001325CC" w:rsidRPr="00694974" w:rsidRDefault="001325CC" w:rsidP="001325CC">
      <w:pPr>
        <w:pStyle w:val="ONUMFS"/>
        <w:rPr>
          <w:rtl/>
        </w:rPr>
      </w:pPr>
      <w:r w:rsidRPr="00694974">
        <w:rPr>
          <w:rtl/>
        </w:rPr>
        <w:t xml:space="preserve">قررت جمعيات الدول الأعضاء في الويبو </w:t>
      </w:r>
      <w:r w:rsidRPr="00694974">
        <w:rPr>
          <w:rtl/>
          <w:lang w:bidi="ar-EG"/>
        </w:rPr>
        <w:t>(</w:t>
      </w:r>
      <w:r w:rsidRPr="00694974">
        <w:rPr>
          <w:rtl/>
        </w:rPr>
        <w:t>جمعيات الويبو</w:t>
      </w:r>
      <w:r w:rsidRPr="00694974">
        <w:rPr>
          <w:rtl/>
          <w:lang w:bidi="ar-EG"/>
        </w:rPr>
        <w:t>)</w:t>
      </w:r>
      <w:r w:rsidRPr="00694974">
        <w:rPr>
          <w:rtl/>
        </w:rPr>
        <w:t>، كل فيما يعنيه، في سلسلة اجتماعاتها الثالثة والستين المعقودة في الفترة من 14 إلى 22 يوليو 2022، مواءمة الدورة الانتخابية لأعضاء مكتب جمعيات الدول الأعضاء في الويبو وسائر هيئات الدول الأعضاء في الويبو مع الدورة الانتخابية للجمعية العامة للويبو بتعديل المادة 9</w:t>
      </w:r>
      <w:r w:rsidRPr="00694974">
        <w:rPr>
          <w:rtl/>
          <w:lang w:bidi="ar-EG"/>
        </w:rPr>
        <w:t>(</w:t>
      </w:r>
      <w:r w:rsidRPr="00694974">
        <w:rPr>
          <w:rtl/>
        </w:rPr>
        <w:t>2</w:t>
      </w:r>
      <w:r w:rsidRPr="00694974">
        <w:rPr>
          <w:rtl/>
          <w:lang w:bidi="ar-EG"/>
        </w:rPr>
        <w:t>)</w:t>
      </w:r>
      <w:r w:rsidRPr="00694974">
        <w:rPr>
          <w:rtl/>
        </w:rPr>
        <w:t xml:space="preserve"> من النظام الداخلي العام للويبو. وقررت أيضا تحديث النظام الداخلي العام للويبو، فضلا عن الأنظمة الداخلية الخاصة لهيئات الويبو الرئاسية والاتحادات التي تديرها الويبو </w:t>
      </w:r>
      <w:r w:rsidRPr="00694974">
        <w:rPr>
          <w:rtl/>
          <w:lang w:bidi="ar-EG"/>
        </w:rPr>
        <w:t>(</w:t>
      </w:r>
      <w:r w:rsidRPr="00694974">
        <w:rPr>
          <w:rtl/>
        </w:rPr>
        <w:t>الأنظمة الداخلية الخاصة</w:t>
      </w:r>
      <w:r w:rsidRPr="00694974">
        <w:rPr>
          <w:rtl/>
          <w:lang w:bidi="ar-EG"/>
        </w:rPr>
        <w:t>)</w:t>
      </w:r>
      <w:r w:rsidRPr="00694974">
        <w:rPr>
          <w:rtl/>
        </w:rPr>
        <w:t xml:space="preserve">، باستخدام لغة محايدة جنسانيا، وتحديث المصطلحات والإحالات في النصوص المعنية من دون تغيير جوهر الأحكام نفسها </w:t>
      </w:r>
      <w:r w:rsidRPr="00694974">
        <w:rPr>
          <w:rtl/>
          <w:lang w:bidi="ar-EG"/>
        </w:rPr>
        <w:t>(</w:t>
      </w:r>
      <w:r w:rsidRPr="00694974">
        <w:rPr>
          <w:rtl/>
        </w:rPr>
        <w:t>انظر</w:t>
      </w:r>
      <w:r w:rsidRPr="00694974">
        <w:rPr>
          <w:rtl/>
          <w:lang w:bidi="ar-EG"/>
        </w:rPr>
        <w:t>(</w:t>
      </w:r>
      <w:r w:rsidRPr="00694974">
        <w:rPr>
          <w:rtl/>
        </w:rPr>
        <w:t>ي</w:t>
      </w:r>
      <w:r w:rsidRPr="00694974">
        <w:rPr>
          <w:rtl/>
          <w:lang w:bidi="ar-EG"/>
        </w:rPr>
        <w:t>)</w:t>
      </w:r>
      <w:r w:rsidRPr="00694974">
        <w:rPr>
          <w:rtl/>
        </w:rPr>
        <w:t xml:space="preserve"> الوثيقة </w:t>
      </w:r>
      <w:r w:rsidRPr="00694974">
        <w:t>A/63/5 Rev.</w:t>
      </w:r>
      <w:r w:rsidRPr="00694974">
        <w:rPr>
          <w:cs/>
        </w:rPr>
        <w:t>‎</w:t>
      </w:r>
      <w:r w:rsidRPr="00694974">
        <w:rPr>
          <w:rtl/>
        </w:rPr>
        <w:t xml:space="preserve"> والفقرات 117 إلى 127 من الوثيقة </w:t>
      </w:r>
      <w:r w:rsidRPr="00694974">
        <w:t>A/63/10</w:t>
      </w:r>
      <w:r w:rsidRPr="00694974">
        <w:rPr>
          <w:rtl/>
          <w:lang w:bidi="ar-EG"/>
        </w:rPr>
        <w:t>)</w:t>
      </w:r>
      <w:r w:rsidRPr="00694974">
        <w:rPr>
          <w:rtl/>
        </w:rPr>
        <w:t>.</w:t>
      </w:r>
    </w:p>
    <w:p w14:paraId="0EA390F0" w14:textId="48E92B86" w:rsidR="000621BA" w:rsidRPr="00694974" w:rsidRDefault="001325CC" w:rsidP="001325CC">
      <w:pPr>
        <w:pStyle w:val="ONUMFS"/>
        <w:rPr>
          <w:rtl/>
          <w:lang w:bidi="ar-EG"/>
        </w:rPr>
      </w:pPr>
      <w:r w:rsidRPr="00694974">
        <w:rPr>
          <w:rtl/>
        </w:rPr>
        <w:t xml:space="preserve">وفي القرار نفسه، طلبت جمعيات الويبو من الأمانة مواصلة مراجعة النظام الداخلي العام والأنظمة الداخلية الخاصة بغية تحديث المراجع اللغوية وإجراء المراجعات الضرورية الأخرى وتقديم التغييرات المقترحة إلى جمعيات الويبو في دوراتها لعام 2023 </w:t>
      </w:r>
      <w:r w:rsidRPr="00694974">
        <w:rPr>
          <w:rtl/>
          <w:lang w:bidi="ar-EG"/>
        </w:rPr>
        <w:t>(</w:t>
      </w:r>
      <w:r w:rsidRPr="00694974">
        <w:rPr>
          <w:rtl/>
        </w:rPr>
        <w:t xml:space="preserve">انظر الفقرة 127"4" من الوثيقة </w:t>
      </w:r>
      <w:r w:rsidRPr="00694974">
        <w:t>A/63/10</w:t>
      </w:r>
      <w:r w:rsidRPr="00694974">
        <w:rPr>
          <w:rtl/>
          <w:lang w:bidi="ar-EG"/>
        </w:rPr>
        <w:t>)</w:t>
      </w:r>
      <w:r w:rsidRPr="00694974">
        <w:rPr>
          <w:rtl/>
        </w:rPr>
        <w:t>.</w:t>
      </w:r>
    </w:p>
    <w:p w14:paraId="60CA6299" w14:textId="77777777" w:rsidR="001325CC" w:rsidRPr="00694974" w:rsidRDefault="001325CC" w:rsidP="008B5AFC">
      <w:pPr>
        <w:pStyle w:val="Heading2"/>
        <w:spacing w:before="220" w:after="220"/>
        <w:rPr>
          <w:b/>
          <w:iCs w:val="0"/>
          <w:sz w:val="22"/>
          <w:szCs w:val="22"/>
          <w:rtl/>
          <w:lang w:bidi="ar-EG"/>
        </w:rPr>
      </w:pPr>
      <w:r w:rsidRPr="00694974">
        <w:rPr>
          <w:rFonts w:hint="cs"/>
          <w:b/>
          <w:iCs w:val="0"/>
          <w:sz w:val="22"/>
          <w:szCs w:val="22"/>
          <w:rtl/>
          <w:lang w:bidi="ar-EG"/>
        </w:rPr>
        <w:t>تحديث المراجع اللغوية</w:t>
      </w:r>
    </w:p>
    <w:p w14:paraId="4F357DF8" w14:textId="63F5B5A1" w:rsidR="001325CC" w:rsidRPr="00694974" w:rsidRDefault="001325CC" w:rsidP="001325CC">
      <w:pPr>
        <w:pStyle w:val="ONUMFS"/>
        <w:rPr>
          <w:spacing w:val="-2"/>
          <w:rtl/>
        </w:rPr>
      </w:pPr>
      <w:r w:rsidRPr="00694974">
        <w:rPr>
          <w:rFonts w:hint="cs"/>
          <w:spacing w:val="-2"/>
          <w:rtl/>
        </w:rPr>
        <w:t xml:space="preserve">بناء على ما تقدَّم، تقترح الأمانة في هذه الوثيقة إدخال تعديلات على الأحكام التي تتضمن مراجع لغوية في النظام الداخلي العام والأنظمة الداخلية الخاصة بما يتماشى مع السياسة المنقحة للغات في الويبو التي اعتمدتها جمعيات الويبو إبّان سلسلة اجتماعاتها الثانية والستين المعقودة في الفترة من 4 إلى 8 أكتوبر 2021 </w:t>
      </w:r>
      <w:r w:rsidRPr="00694974">
        <w:rPr>
          <w:rFonts w:hint="cs"/>
          <w:spacing w:val="-2"/>
          <w:rtl/>
          <w:lang w:bidi="ar-EG"/>
        </w:rPr>
        <w:t>(</w:t>
      </w:r>
      <w:r w:rsidRPr="00694974">
        <w:rPr>
          <w:rFonts w:hint="cs"/>
          <w:spacing w:val="-2"/>
          <w:rtl/>
        </w:rPr>
        <w:t>انظر</w:t>
      </w:r>
      <w:r w:rsidRPr="00694974">
        <w:rPr>
          <w:rFonts w:hint="cs"/>
          <w:spacing w:val="-2"/>
          <w:rtl/>
          <w:lang w:bidi="ar-EG"/>
        </w:rPr>
        <w:t>(</w:t>
      </w:r>
      <w:r w:rsidRPr="00694974">
        <w:rPr>
          <w:rFonts w:hint="cs"/>
          <w:spacing w:val="-2"/>
          <w:rtl/>
        </w:rPr>
        <w:t>ي</w:t>
      </w:r>
      <w:r w:rsidRPr="00694974">
        <w:rPr>
          <w:rFonts w:hint="cs"/>
          <w:spacing w:val="-2"/>
          <w:rtl/>
          <w:lang w:bidi="ar-EG"/>
        </w:rPr>
        <w:t>)</w:t>
      </w:r>
      <w:r w:rsidRPr="00694974">
        <w:rPr>
          <w:rFonts w:hint="cs"/>
          <w:spacing w:val="-2"/>
          <w:rtl/>
        </w:rPr>
        <w:t xml:space="preserve"> الوثيقتين </w:t>
      </w:r>
      <w:r w:rsidRPr="00694974">
        <w:rPr>
          <w:spacing w:val="-2"/>
        </w:rPr>
        <w:t>A/62/7</w:t>
      </w:r>
      <w:r w:rsidRPr="00694974">
        <w:rPr>
          <w:rFonts w:hint="cs"/>
          <w:spacing w:val="-2"/>
          <w:rtl/>
        </w:rPr>
        <w:t xml:space="preserve"> و</w:t>
      </w:r>
      <w:r w:rsidRPr="00694974">
        <w:rPr>
          <w:spacing w:val="-2"/>
        </w:rPr>
        <w:t>WO/PBC/32/6</w:t>
      </w:r>
      <w:r w:rsidRPr="00694974">
        <w:rPr>
          <w:rFonts w:hint="cs"/>
          <w:spacing w:val="-2"/>
          <w:rtl/>
        </w:rPr>
        <w:t xml:space="preserve"> والفقرة 89 من الوثيقة </w:t>
      </w:r>
      <w:r w:rsidRPr="00694974">
        <w:rPr>
          <w:spacing w:val="-2"/>
        </w:rPr>
        <w:t>A/62/13</w:t>
      </w:r>
      <w:r w:rsidRPr="00694974">
        <w:rPr>
          <w:spacing w:val="-2"/>
          <w:rtl/>
          <w:lang w:bidi="ar-EG"/>
        </w:rPr>
        <w:t>)</w:t>
      </w:r>
      <w:r w:rsidRPr="00694974">
        <w:rPr>
          <w:rFonts w:hint="cs"/>
          <w:spacing w:val="-2"/>
          <w:rtl/>
        </w:rPr>
        <w:t>، والقرارات السابقة التي اتخذتها جمعيات الويبو في عامَي 2010</w:t>
      </w:r>
      <w:r w:rsidR="000621BA" w:rsidRPr="00694974">
        <w:rPr>
          <w:rFonts w:hint="cs"/>
          <w:spacing w:val="-2"/>
          <w:rtl/>
        </w:rPr>
        <w:t xml:space="preserve"> و</w:t>
      </w:r>
      <w:r w:rsidRPr="00694974">
        <w:rPr>
          <w:rFonts w:hint="cs"/>
          <w:spacing w:val="-2"/>
          <w:rtl/>
        </w:rPr>
        <w:t xml:space="preserve">2011 في هذا الصدد </w:t>
      </w:r>
      <w:r w:rsidRPr="00694974">
        <w:rPr>
          <w:rFonts w:hint="cs"/>
          <w:spacing w:val="-2"/>
          <w:rtl/>
          <w:lang w:bidi="ar-EG"/>
        </w:rPr>
        <w:t>(</w:t>
      </w:r>
      <w:r w:rsidRPr="00694974">
        <w:rPr>
          <w:rFonts w:hint="cs"/>
          <w:spacing w:val="-2"/>
          <w:rtl/>
        </w:rPr>
        <w:t>انظر</w:t>
      </w:r>
      <w:r w:rsidRPr="00694974">
        <w:rPr>
          <w:rFonts w:hint="cs"/>
          <w:spacing w:val="-2"/>
          <w:rtl/>
          <w:lang w:bidi="ar-EG"/>
        </w:rPr>
        <w:t>(</w:t>
      </w:r>
      <w:r w:rsidRPr="00694974">
        <w:rPr>
          <w:rFonts w:hint="cs"/>
          <w:spacing w:val="-2"/>
          <w:rtl/>
        </w:rPr>
        <w:t>ي</w:t>
      </w:r>
      <w:r w:rsidRPr="00694974">
        <w:rPr>
          <w:rFonts w:hint="cs"/>
          <w:spacing w:val="-2"/>
          <w:rtl/>
          <w:lang w:bidi="ar-EG"/>
        </w:rPr>
        <w:t>)</w:t>
      </w:r>
      <w:r w:rsidRPr="00694974">
        <w:rPr>
          <w:rFonts w:hint="cs"/>
          <w:spacing w:val="-2"/>
          <w:rtl/>
        </w:rPr>
        <w:t xml:space="preserve"> الوثيقتين </w:t>
      </w:r>
      <w:r w:rsidRPr="00694974">
        <w:rPr>
          <w:spacing w:val="-2"/>
        </w:rPr>
        <w:t>A/48/11</w:t>
      </w:r>
      <w:r w:rsidRPr="00694974">
        <w:rPr>
          <w:rFonts w:hint="cs"/>
          <w:spacing w:val="-2"/>
          <w:rtl/>
        </w:rPr>
        <w:t xml:space="preserve"> و</w:t>
      </w:r>
      <w:r w:rsidRPr="00694974">
        <w:rPr>
          <w:spacing w:val="-2"/>
        </w:rPr>
        <w:t>A/48/11 ADD.</w:t>
      </w:r>
      <w:r w:rsidRPr="00694974">
        <w:rPr>
          <w:rFonts w:cs="Arial"/>
          <w:spacing w:val="-2"/>
          <w:cs/>
        </w:rPr>
        <w:t>‎</w:t>
      </w:r>
      <w:r w:rsidRPr="00694974">
        <w:rPr>
          <w:rFonts w:hint="cs"/>
          <w:spacing w:val="-2"/>
          <w:rtl/>
        </w:rPr>
        <w:t xml:space="preserve"> والفقرة 250 من الوثيقة </w:t>
      </w:r>
      <w:r w:rsidRPr="00694974">
        <w:rPr>
          <w:spacing w:val="-2"/>
        </w:rPr>
        <w:t>A/48/26</w:t>
      </w:r>
      <w:r w:rsidRPr="00694974">
        <w:rPr>
          <w:rFonts w:hint="cs"/>
          <w:spacing w:val="-2"/>
          <w:rtl/>
        </w:rPr>
        <w:t xml:space="preserve"> والوثيقتين </w:t>
      </w:r>
      <w:r w:rsidRPr="00694974">
        <w:rPr>
          <w:spacing w:val="-2"/>
        </w:rPr>
        <w:t>A/49/15</w:t>
      </w:r>
      <w:r w:rsidRPr="00694974">
        <w:rPr>
          <w:rFonts w:hint="cs"/>
          <w:spacing w:val="-2"/>
          <w:rtl/>
        </w:rPr>
        <w:t xml:space="preserve"> و</w:t>
      </w:r>
      <w:r w:rsidRPr="00694974">
        <w:rPr>
          <w:spacing w:val="-2"/>
        </w:rPr>
        <w:t>A/49/16</w:t>
      </w:r>
      <w:r w:rsidRPr="00694974">
        <w:rPr>
          <w:rFonts w:hint="cs"/>
          <w:spacing w:val="-2"/>
          <w:rtl/>
        </w:rPr>
        <w:t xml:space="preserve"> والفقرة 184 من الوثيقة </w:t>
      </w:r>
      <w:r w:rsidRPr="00694974">
        <w:rPr>
          <w:spacing w:val="-2"/>
        </w:rPr>
        <w:t>A/49/18</w:t>
      </w:r>
      <w:r w:rsidRPr="00694974">
        <w:rPr>
          <w:rFonts w:hint="cs"/>
          <w:spacing w:val="-2"/>
          <w:rtl/>
          <w:lang w:bidi="ar-EG"/>
        </w:rPr>
        <w:t>)</w:t>
      </w:r>
      <w:r w:rsidRPr="00694974">
        <w:rPr>
          <w:rFonts w:hint="cs"/>
          <w:spacing w:val="-2"/>
          <w:rtl/>
        </w:rPr>
        <w:t>.</w:t>
      </w:r>
    </w:p>
    <w:p w14:paraId="522E6CA2" w14:textId="77777777" w:rsidR="001325CC" w:rsidRPr="00694974" w:rsidRDefault="001325CC" w:rsidP="001325CC">
      <w:pPr>
        <w:pStyle w:val="ONUMFS"/>
        <w:rPr>
          <w:rtl/>
        </w:rPr>
      </w:pPr>
      <w:r w:rsidRPr="00694974">
        <w:rPr>
          <w:rFonts w:hint="cs"/>
          <w:rtl/>
        </w:rPr>
        <w:t xml:space="preserve">ووفقا لهذه القرارات، يوسَّع نطاق اللغات التي توفر بها الوثائق لاجتماعات الهيئات المشمولة بالنظام الداخلي العام أو الأنظمة الداخلية الخاصة المعنية ليشمل اللغات الرسمية الست للأمم المتحدة </w:t>
      </w:r>
      <w:r w:rsidRPr="00694974">
        <w:rPr>
          <w:rFonts w:hint="cs"/>
          <w:rtl/>
          <w:lang w:bidi="ar-EG"/>
        </w:rPr>
        <w:t>(</w:t>
      </w:r>
      <w:r w:rsidRPr="00694974">
        <w:rPr>
          <w:rFonts w:hint="cs"/>
          <w:rtl/>
        </w:rPr>
        <w:t>العربية والصينية والإنكليزية والفرنسية والروسية والإسبانية</w:t>
      </w:r>
      <w:r w:rsidRPr="00694974">
        <w:rPr>
          <w:rFonts w:hint="cs"/>
          <w:rtl/>
          <w:lang w:bidi="ar-EG"/>
        </w:rPr>
        <w:t>)</w:t>
      </w:r>
      <w:r w:rsidRPr="00694974">
        <w:rPr>
          <w:rFonts w:hint="cs"/>
          <w:rtl/>
        </w:rPr>
        <w:t>.</w:t>
      </w:r>
      <w:r w:rsidRPr="00694974">
        <w:rPr>
          <w:rFonts w:hint="cs"/>
          <w:rtl/>
          <w:lang w:bidi="ar-EG"/>
        </w:rPr>
        <w:t xml:space="preserve"> </w:t>
      </w:r>
      <w:r w:rsidRPr="00694974">
        <w:rPr>
          <w:rFonts w:hint="cs"/>
          <w:rtl/>
        </w:rPr>
        <w:t>وبالمثل، يوسَّع نطاق اللغات الخاصة بالمداخلات الشفوية والترجمة الشفوية ليشمل اللغات الرسمية الست للأمم المتحدة.</w:t>
      </w:r>
    </w:p>
    <w:p w14:paraId="5A0A5F03" w14:textId="77777777" w:rsidR="001325CC" w:rsidRPr="00694974" w:rsidRDefault="001325CC" w:rsidP="001325CC">
      <w:pPr>
        <w:pStyle w:val="ONUMFS"/>
        <w:rPr>
          <w:rtl/>
        </w:rPr>
      </w:pPr>
      <w:r w:rsidRPr="00694974">
        <w:rPr>
          <w:rFonts w:hint="cs"/>
          <w:rtl/>
        </w:rPr>
        <w:lastRenderedPageBreak/>
        <w:t xml:space="preserve">وفيما يتعلق بالترجمة الشفوية باللغة البرتغالية في اجتماعات الويبو، قررت الجمعية العامة للويبو توفير تلك الترجمة الشفوية، عند الاقتضاء، للمؤتمرات الدبلوماسية والجمعية العامة، على أن تكون الترتيبات المحددة من صلاحية المدير العام </w:t>
      </w:r>
      <w:r w:rsidRPr="00694974">
        <w:rPr>
          <w:rFonts w:hint="cs"/>
          <w:rtl/>
          <w:lang w:bidi="ar-EG"/>
        </w:rPr>
        <w:t>(</w:t>
      </w:r>
      <w:r w:rsidRPr="00694974">
        <w:rPr>
          <w:rFonts w:hint="cs"/>
          <w:rtl/>
        </w:rPr>
        <w:t>انظر</w:t>
      </w:r>
      <w:r w:rsidRPr="00694974">
        <w:rPr>
          <w:rFonts w:hint="cs"/>
          <w:rtl/>
          <w:lang w:bidi="ar-EG"/>
        </w:rPr>
        <w:t>(</w:t>
      </w:r>
      <w:r w:rsidRPr="00694974">
        <w:rPr>
          <w:rFonts w:hint="cs"/>
          <w:rtl/>
        </w:rPr>
        <w:t>ي</w:t>
      </w:r>
      <w:r w:rsidRPr="00694974">
        <w:rPr>
          <w:rFonts w:hint="cs"/>
          <w:rtl/>
          <w:lang w:bidi="ar-EG"/>
        </w:rPr>
        <w:t>)</w:t>
      </w:r>
      <w:r w:rsidRPr="00694974">
        <w:rPr>
          <w:rFonts w:hint="cs"/>
          <w:rtl/>
        </w:rPr>
        <w:t xml:space="preserve"> الفقرة 175 من الوثيقة </w:t>
      </w:r>
      <w:r w:rsidRPr="00694974">
        <w:t>WO/GA/26/10</w:t>
      </w:r>
      <w:r w:rsidRPr="00694974">
        <w:rPr>
          <w:rFonts w:hint="cs"/>
          <w:rtl/>
          <w:lang w:bidi="ar-EG"/>
        </w:rPr>
        <w:t>)</w:t>
      </w:r>
      <w:r w:rsidRPr="00694974">
        <w:rPr>
          <w:rFonts w:hint="cs"/>
          <w:rtl/>
        </w:rPr>
        <w:t>.</w:t>
      </w:r>
      <w:r w:rsidRPr="00694974">
        <w:rPr>
          <w:rFonts w:hint="cs"/>
          <w:rtl/>
          <w:lang w:bidi="ar-EG"/>
        </w:rPr>
        <w:t xml:space="preserve"> </w:t>
      </w:r>
      <w:r w:rsidRPr="00694974">
        <w:rPr>
          <w:rFonts w:hint="cs"/>
          <w:rtl/>
        </w:rPr>
        <w:t xml:space="preserve">ومنذ اعتماد هذا القرار، جرت العادة في الويبو على توفير الترجمة الفورية فقط </w:t>
      </w:r>
      <w:r w:rsidRPr="00694974">
        <w:rPr>
          <w:rFonts w:hint="cs"/>
          <w:i/>
          <w:iCs/>
          <w:rtl/>
        </w:rPr>
        <w:t>من</w:t>
      </w:r>
      <w:r w:rsidRPr="00694974">
        <w:rPr>
          <w:rFonts w:hint="cs"/>
          <w:iCs/>
          <w:rtl/>
        </w:rPr>
        <w:t xml:space="preserve"> </w:t>
      </w:r>
      <w:r w:rsidRPr="00694974">
        <w:rPr>
          <w:rFonts w:hint="cs"/>
          <w:rtl/>
        </w:rPr>
        <w:t xml:space="preserve">اللغة البرتغالية إلى لغات الأمم المتحدة الرسمية الست </w:t>
      </w:r>
      <w:r w:rsidRPr="00694974">
        <w:rPr>
          <w:rFonts w:hint="cs"/>
          <w:rtl/>
          <w:lang w:bidi="ar-EG"/>
        </w:rPr>
        <w:t>(</w:t>
      </w:r>
      <w:r w:rsidRPr="00694974">
        <w:rPr>
          <w:rFonts w:hint="cs"/>
          <w:rtl/>
        </w:rPr>
        <w:t>"الترجمة الشفوية السلبية"</w:t>
      </w:r>
      <w:r w:rsidRPr="00694974">
        <w:rPr>
          <w:rFonts w:hint="cs"/>
          <w:rtl/>
          <w:lang w:bidi="ar-EG"/>
        </w:rPr>
        <w:t>)</w:t>
      </w:r>
      <w:r w:rsidRPr="00694974">
        <w:rPr>
          <w:rFonts w:hint="cs"/>
          <w:rtl/>
        </w:rPr>
        <w:t>.</w:t>
      </w:r>
      <w:r w:rsidRPr="00694974">
        <w:rPr>
          <w:rFonts w:hint="cs"/>
          <w:rtl/>
          <w:lang w:bidi="ar-EG"/>
        </w:rPr>
        <w:t xml:space="preserve"> </w:t>
      </w:r>
      <w:r w:rsidRPr="00694974">
        <w:rPr>
          <w:rFonts w:hint="cs"/>
          <w:rtl/>
        </w:rPr>
        <w:t xml:space="preserve">ويعني ذلك أنه يمكن إلقاء كلمات شفوية باللغة البرتغالية ولكن لا توفَّر ترجمة شفوية </w:t>
      </w:r>
      <w:r w:rsidRPr="00694974">
        <w:rPr>
          <w:rFonts w:hint="cs"/>
          <w:i/>
          <w:iCs/>
          <w:rtl/>
        </w:rPr>
        <w:t>إلى</w:t>
      </w:r>
      <w:r w:rsidRPr="00694974">
        <w:rPr>
          <w:rFonts w:hint="cs"/>
          <w:iCs/>
          <w:rtl/>
        </w:rPr>
        <w:t xml:space="preserve"> </w:t>
      </w:r>
      <w:r w:rsidRPr="00694974">
        <w:rPr>
          <w:rFonts w:hint="cs"/>
          <w:rtl/>
        </w:rPr>
        <w:t xml:space="preserve">اللغة البرتغالية </w:t>
      </w:r>
      <w:r w:rsidRPr="00694974">
        <w:rPr>
          <w:rFonts w:hint="cs"/>
          <w:rtl/>
          <w:lang w:bidi="ar-EG"/>
        </w:rPr>
        <w:t>(</w:t>
      </w:r>
      <w:r w:rsidRPr="00694974">
        <w:rPr>
          <w:rFonts w:hint="cs"/>
          <w:rtl/>
        </w:rPr>
        <w:t>"الترجمة الشفوية النشطة"</w:t>
      </w:r>
      <w:r w:rsidRPr="00694974">
        <w:rPr>
          <w:rFonts w:hint="cs"/>
          <w:rtl/>
          <w:lang w:bidi="ar-EG"/>
        </w:rPr>
        <w:t>)</w:t>
      </w:r>
      <w:r w:rsidRPr="00694974">
        <w:rPr>
          <w:rFonts w:hint="cs"/>
          <w:rtl/>
        </w:rPr>
        <w:t>.</w:t>
      </w:r>
      <w:r w:rsidRPr="00694974">
        <w:rPr>
          <w:rFonts w:hint="cs"/>
          <w:rtl/>
          <w:lang w:bidi="ar-EG"/>
        </w:rPr>
        <w:t xml:space="preserve"> </w:t>
      </w:r>
      <w:r w:rsidRPr="00694974">
        <w:rPr>
          <w:rFonts w:hint="cs"/>
          <w:rtl/>
        </w:rPr>
        <w:t>وفيما يتعلق بنوع الاجتماعات التي تستفيد من الترجمة الشفوية باللغة البرتغالية، جرت العادة في الويبو على تغطية جميع جمعيات الويبو، وليس الجمعية العامة للويبو فقط.</w:t>
      </w:r>
    </w:p>
    <w:p w14:paraId="5AEBDFF6" w14:textId="77777777" w:rsidR="001325CC" w:rsidRPr="00694974" w:rsidRDefault="001325CC" w:rsidP="001325CC">
      <w:pPr>
        <w:pStyle w:val="ONUMFS"/>
        <w:rPr>
          <w:rtl/>
        </w:rPr>
      </w:pPr>
      <w:r w:rsidRPr="00694974">
        <w:rPr>
          <w:rFonts w:hint="cs"/>
          <w:rtl/>
        </w:rPr>
        <w:t xml:space="preserve">ومع ذلك، تجدر الإشارة في هذا الصدد إلى أن تغطية "الترجمة الشفوية السلبية" فيما يتعلق باللغة البرتغالية في المؤتمرات الدبلوماسية، كما جاء في القرار الوارد في الفقرة 175 من الوثيقة </w:t>
      </w:r>
      <w:r w:rsidRPr="00694974">
        <w:t>WO/GA/26/10</w:t>
      </w:r>
      <w:r w:rsidRPr="00694974">
        <w:rPr>
          <w:rFonts w:hint="cs"/>
          <w:rtl/>
        </w:rPr>
        <w:t>، يتجاوز نطاق وثيقة العمل هذه لأنه لا يمكن اتخاذ هذا القرار في سياق تعديل النظام الداخلي العام للويبو الذي لا يسري على المؤتمرات الدبلوماسية.</w:t>
      </w:r>
      <w:r w:rsidRPr="00694974">
        <w:rPr>
          <w:rStyle w:val="FootnoteReference"/>
          <w:rFonts w:ascii="Arial" w:hAnsi="Arial" w:cs="Calibri"/>
          <w:szCs w:val="22"/>
          <w:rtl/>
          <w:lang w:bidi="ar-EG"/>
        </w:rPr>
        <w:footnoteReference w:id="2"/>
      </w:r>
    </w:p>
    <w:p w14:paraId="25FBD375" w14:textId="43B359F7" w:rsidR="001325CC" w:rsidRPr="00694974" w:rsidRDefault="001325CC" w:rsidP="001325CC">
      <w:pPr>
        <w:pStyle w:val="ONUMFS"/>
        <w:rPr>
          <w:rtl/>
        </w:rPr>
      </w:pPr>
      <w:r w:rsidRPr="00694974">
        <w:rPr>
          <w:rFonts w:hint="cs"/>
          <w:rtl/>
        </w:rPr>
        <w:t xml:space="preserve">وإن أحكام النظام الداخلي العام، التي تتضمن مراجع لغوية وجيهة والتي يقترح إدخال تعديلات عليها، ترد في المادة 40 </w:t>
      </w:r>
      <w:r w:rsidRPr="00694974">
        <w:rPr>
          <w:rFonts w:hint="cs"/>
          <w:rtl/>
          <w:lang w:bidi="ar-EG"/>
        </w:rPr>
        <w:t>(</w:t>
      </w:r>
      <w:r w:rsidRPr="00694974">
        <w:rPr>
          <w:rFonts w:hint="cs"/>
          <w:rtl/>
        </w:rPr>
        <w:t>لغات الوثائق</w:t>
      </w:r>
      <w:r w:rsidRPr="00694974">
        <w:rPr>
          <w:rFonts w:hint="cs"/>
          <w:rtl/>
          <w:lang w:bidi="ar-EG"/>
        </w:rPr>
        <w:t>)</w:t>
      </w:r>
      <w:r w:rsidRPr="00694974">
        <w:rPr>
          <w:rFonts w:hint="cs"/>
          <w:rtl/>
        </w:rPr>
        <w:t xml:space="preserve"> والمادة 41 </w:t>
      </w:r>
      <w:r w:rsidRPr="00694974">
        <w:rPr>
          <w:rFonts w:hint="cs"/>
          <w:rtl/>
          <w:lang w:bidi="ar-EG"/>
        </w:rPr>
        <w:t>(</w:t>
      </w:r>
      <w:r w:rsidRPr="00694974">
        <w:rPr>
          <w:rFonts w:hint="cs"/>
          <w:rtl/>
        </w:rPr>
        <w:t>لغات الكلمات الشفوية. الترجمة الشفوية</w:t>
      </w:r>
      <w:r w:rsidRPr="00694974">
        <w:rPr>
          <w:rFonts w:hint="cs"/>
          <w:rtl/>
          <w:lang w:bidi="ar-EG"/>
        </w:rPr>
        <w:t>)</w:t>
      </w:r>
      <w:r w:rsidRPr="00694974">
        <w:rPr>
          <w:rFonts w:hint="cs"/>
          <w:rtl/>
        </w:rPr>
        <w:t>،</w:t>
      </w:r>
      <w:r w:rsidRPr="00694974">
        <w:rPr>
          <w:rFonts w:hint="cs"/>
          <w:rtl/>
          <w:lang w:bidi="ar-EG"/>
        </w:rPr>
        <w:t xml:space="preserve"> </w:t>
      </w:r>
      <w:r w:rsidRPr="00694974">
        <w:rPr>
          <w:rFonts w:hint="cs"/>
          <w:rtl/>
        </w:rPr>
        <w:t>علما بأن المادة 51 من النظام الداخلي العام تتضمن أيضا مراجع لغوية.</w:t>
      </w:r>
      <w:r w:rsidRPr="00694974">
        <w:rPr>
          <w:rFonts w:hint="cs"/>
          <w:rtl/>
          <w:lang w:bidi="ar-EG"/>
        </w:rPr>
        <w:t xml:space="preserve"> </w:t>
      </w:r>
      <w:r w:rsidRPr="00694974">
        <w:rPr>
          <w:rFonts w:hint="cs"/>
          <w:rtl/>
        </w:rPr>
        <w:t>ومع ذلك، لا تتعلق المادة إلا بلجان الخبراء الخاصة؛ ومن ثم تخول المدير العام للويبو سلطة اختيار اللغات المتعلقة بالوثائق والكلمات الشفوية والترجمة الشفوية.</w:t>
      </w:r>
      <w:r w:rsidRPr="00694974">
        <w:rPr>
          <w:rFonts w:hint="cs"/>
          <w:rtl/>
          <w:lang w:bidi="ar-EG"/>
        </w:rPr>
        <w:t xml:space="preserve"> </w:t>
      </w:r>
      <w:r w:rsidRPr="00694974">
        <w:rPr>
          <w:rFonts w:hint="cs"/>
          <w:rtl/>
        </w:rPr>
        <w:t>ونظرا إلى أن المادة الحالية لا تحدد ولا تذكر أي لغة معينة وتكتفي بالإشارة إلى قرار المدير العام، فسيُحافظ على ذلك النهج. ومن ثم، لا يُقترح إدخال أي تعديلات عليها.</w:t>
      </w:r>
    </w:p>
    <w:p w14:paraId="48EC0958" w14:textId="1A625569" w:rsidR="001325CC" w:rsidRPr="00694974" w:rsidRDefault="001325CC" w:rsidP="001325CC">
      <w:pPr>
        <w:pStyle w:val="ONUMFS"/>
        <w:rPr>
          <w:rtl/>
        </w:rPr>
      </w:pPr>
      <w:r w:rsidRPr="00694974">
        <w:rPr>
          <w:rFonts w:hint="cs"/>
          <w:rtl/>
        </w:rPr>
        <w:t>وفيما يتعلق بالأنظمة الداخلية الخاصة لهيئات الويبو الرئاسية والاتحادات التي تديرها الويبو، لم تعتمد سوى الجمعية العامة للويبو ومؤتمر الويبو أحكاما بشأن اللغات؛ وترد تلك الأحكام في المادة 4 والمادة 3 على التوالي من نظامهما الخاص.</w:t>
      </w:r>
      <w:r w:rsidRPr="00694974">
        <w:rPr>
          <w:rFonts w:hint="cs"/>
          <w:rtl/>
          <w:lang w:bidi="ar-EG"/>
        </w:rPr>
        <w:t xml:space="preserve"> </w:t>
      </w:r>
      <w:r w:rsidRPr="00694974">
        <w:rPr>
          <w:rFonts w:hint="cs"/>
          <w:rtl/>
        </w:rPr>
        <w:t>وفي ضوء التعديل المقترح إدخاله على النظام الداخلي العام، لم تعد توجد حاجة إلى هذه الأحكام. ولذلك يُقترح حذفها.</w:t>
      </w:r>
    </w:p>
    <w:p w14:paraId="0AB5DAF9" w14:textId="77777777" w:rsidR="001325CC" w:rsidRPr="00694974" w:rsidRDefault="001325CC" w:rsidP="008B5AFC">
      <w:pPr>
        <w:pStyle w:val="Heading2"/>
        <w:spacing w:before="220" w:after="220"/>
        <w:rPr>
          <w:b/>
          <w:iCs w:val="0"/>
          <w:szCs w:val="22"/>
          <w:rtl/>
        </w:rPr>
      </w:pPr>
      <w:r w:rsidRPr="00694974">
        <w:rPr>
          <w:rFonts w:hint="cs"/>
          <w:b/>
          <w:iCs w:val="0"/>
          <w:szCs w:val="22"/>
          <w:rtl/>
        </w:rPr>
        <w:t xml:space="preserve">التعديلات الضرورية </w:t>
      </w:r>
      <w:r w:rsidRPr="00694974">
        <w:rPr>
          <w:rFonts w:hint="cs"/>
          <w:b/>
          <w:iCs w:val="0"/>
          <w:sz w:val="22"/>
          <w:szCs w:val="22"/>
          <w:rtl/>
          <w:lang w:bidi="ar-EG"/>
        </w:rPr>
        <w:t>الأخرى</w:t>
      </w:r>
    </w:p>
    <w:p w14:paraId="7D9E2A51" w14:textId="5A601F0A" w:rsidR="001325CC" w:rsidRPr="00694974" w:rsidRDefault="001325CC" w:rsidP="001325CC">
      <w:pPr>
        <w:pStyle w:val="ONUMFS"/>
        <w:rPr>
          <w:rtl/>
        </w:rPr>
      </w:pPr>
      <w:r w:rsidRPr="00694974">
        <w:rPr>
          <w:rFonts w:hint="cs"/>
          <w:rtl/>
        </w:rPr>
        <w:t>عملا بقرار جمعيات الويبو الذي طلبت فيه من الأمانة مواصلة مراجعة النظام الداخلي العام والأنظمة الداخلية الخاصة مع إجراء "المراجعات الضرورية" الأخرى، يُقترح إدخال تعديلات إضافية على أحكام مختارة من تلك الأنظمة الداخلية.</w:t>
      </w:r>
      <w:r w:rsidRPr="00694974">
        <w:rPr>
          <w:rFonts w:hint="cs"/>
          <w:rtl/>
          <w:lang w:bidi="ar-EG"/>
        </w:rPr>
        <w:t xml:space="preserve"> </w:t>
      </w:r>
      <w:r w:rsidRPr="00694974">
        <w:rPr>
          <w:rFonts w:hint="cs"/>
          <w:rtl/>
        </w:rPr>
        <w:t>وتلاحظ الأمانة أن الغرض من هذه الأنظمة الداخلية هو أن تكون وثائق حية يجري تفسيرها في جميع الأوقات لتيسير تطبيقها على السياق الحالي الذي تُعقد فيه الاجتماعات، ولا سيما الاجتماعات المعقودة بأساليب مختلطة.</w:t>
      </w:r>
      <w:r w:rsidRPr="00694974">
        <w:rPr>
          <w:rFonts w:hint="cs"/>
          <w:rtl/>
          <w:lang w:bidi="ar-EG"/>
        </w:rPr>
        <w:t xml:space="preserve"> </w:t>
      </w:r>
      <w:r w:rsidRPr="00694974">
        <w:rPr>
          <w:rFonts w:hint="cs"/>
          <w:rtl/>
        </w:rPr>
        <w:t xml:space="preserve">ومع ذلك، فإن الأمانة على استعداد لمواصلة مراجعة النظام الداخلي العام والأنظمة الداخلية الخاصة بحسب الحاجة وبناء على </w:t>
      </w:r>
      <w:r w:rsidRPr="00694974">
        <w:rPr>
          <w:rFonts w:hint="cs"/>
          <w:i/>
          <w:iCs/>
          <w:rtl/>
        </w:rPr>
        <w:t>طلب</w:t>
      </w:r>
      <w:r w:rsidRPr="00694974">
        <w:rPr>
          <w:rFonts w:hint="cs"/>
          <w:iCs/>
          <w:rtl/>
        </w:rPr>
        <w:t xml:space="preserve"> </w:t>
      </w:r>
      <w:r w:rsidRPr="00694974">
        <w:rPr>
          <w:rFonts w:hint="cs"/>
          <w:rtl/>
        </w:rPr>
        <w:t>الدول الأعضاء.</w:t>
      </w:r>
    </w:p>
    <w:p w14:paraId="37CA578B" w14:textId="66B9A2F0" w:rsidR="001325CC" w:rsidRPr="00694974" w:rsidRDefault="001325CC" w:rsidP="001325CC">
      <w:pPr>
        <w:pStyle w:val="ONUMFS"/>
        <w:rPr>
          <w:rtl/>
        </w:rPr>
      </w:pPr>
      <w:r w:rsidRPr="00694974">
        <w:rPr>
          <w:rFonts w:hint="cs"/>
          <w:rtl/>
        </w:rPr>
        <w:t>وتُعدَّل المادتان 5</w:t>
      </w:r>
      <w:r w:rsidR="000621BA" w:rsidRPr="00694974">
        <w:rPr>
          <w:rFonts w:hint="cs"/>
          <w:rtl/>
        </w:rPr>
        <w:t xml:space="preserve"> و</w:t>
      </w:r>
      <w:r w:rsidRPr="00694974">
        <w:rPr>
          <w:rFonts w:hint="cs"/>
          <w:rtl/>
        </w:rPr>
        <w:t>6 من النظام الداخلي العام لتغطية الممارسة المتبعة والمتمثلة في رفع جدول أعمال اجتماعات الويبو ووثائق عملها على موقع الويبو الإلكتروني.</w:t>
      </w:r>
    </w:p>
    <w:p w14:paraId="688D3B8C" w14:textId="4F1C49DA" w:rsidR="001325CC" w:rsidRPr="00694974" w:rsidRDefault="001325CC" w:rsidP="001325CC">
      <w:pPr>
        <w:pStyle w:val="ONUMFS"/>
        <w:rPr>
          <w:rtl/>
        </w:rPr>
      </w:pPr>
      <w:r w:rsidRPr="00694974">
        <w:rPr>
          <w:rFonts w:hint="cs"/>
          <w:rtl/>
        </w:rPr>
        <w:t>وتُعدَّل المادة 10</w:t>
      </w:r>
      <w:r w:rsidRPr="00694974">
        <w:rPr>
          <w:rFonts w:hint="cs"/>
          <w:rtl/>
          <w:lang w:bidi="ar-EG"/>
        </w:rPr>
        <w:t>(</w:t>
      </w:r>
      <w:r w:rsidRPr="00694974">
        <w:rPr>
          <w:rFonts w:hint="cs"/>
          <w:rtl/>
        </w:rPr>
        <w:t>1</w:t>
      </w:r>
      <w:r w:rsidRPr="00694974">
        <w:rPr>
          <w:rFonts w:hint="cs"/>
          <w:rtl/>
          <w:lang w:bidi="ar-EG"/>
        </w:rPr>
        <w:t>)</w:t>
      </w:r>
      <w:r w:rsidRPr="00694974">
        <w:rPr>
          <w:rFonts w:hint="cs"/>
          <w:rtl/>
        </w:rPr>
        <w:t xml:space="preserve"> من النظام الداخلي العام لتجنب الإشارة إلى سن نائبي الرئيس.</w:t>
      </w:r>
      <w:r w:rsidRPr="00694974">
        <w:rPr>
          <w:rFonts w:hint="cs"/>
          <w:rtl/>
          <w:lang w:bidi="ar-EG"/>
        </w:rPr>
        <w:t xml:space="preserve"> </w:t>
      </w:r>
      <w:r w:rsidRPr="00694974">
        <w:rPr>
          <w:rFonts w:hint="cs"/>
          <w:rtl/>
        </w:rPr>
        <w:t>ويُقترَح هذا التعديل لتجنب التفسير الحرفي الذي يقتضي إثبات سن نائب رئيس معين، وهو ما قد يكون عاملا تمييزيا بطبيعته ولا علاقة له بتوفر نائب الرئيس أو قدرته الفعلية على تولي الرئاسة.</w:t>
      </w:r>
      <w:r w:rsidRPr="00694974">
        <w:rPr>
          <w:rFonts w:hint="cs"/>
          <w:rtl/>
          <w:lang w:bidi="ar-EG"/>
        </w:rPr>
        <w:t xml:space="preserve"> </w:t>
      </w:r>
      <w:r w:rsidRPr="00694974">
        <w:rPr>
          <w:rFonts w:hint="cs"/>
          <w:rtl/>
        </w:rPr>
        <w:t>وعوضا عن استخدام السن معيارا لتحديد نائب الرئيس الذي سيترأس الجلسة في غياب الرئيس، يُقترح أن يُختار نائب الرئيس الذي سيتولى الرئاسة بالقرعة في حالة عدم توصل النائبين إلى اتفاق في هذا الشأن.</w:t>
      </w:r>
    </w:p>
    <w:p w14:paraId="0D3251B7" w14:textId="77777777" w:rsidR="001325CC" w:rsidRPr="00694974" w:rsidRDefault="001325CC" w:rsidP="001325CC">
      <w:pPr>
        <w:pStyle w:val="ONUMFS"/>
        <w:rPr>
          <w:rtl/>
        </w:rPr>
      </w:pPr>
      <w:r w:rsidRPr="00694974">
        <w:rPr>
          <w:rFonts w:hint="cs"/>
          <w:rtl/>
        </w:rPr>
        <w:t>وتُعدَّل المادة 35 لتشمل إشارة إلى النصاب القانوني المطلوب لهيئات الويبو الرئاسية والاتحادات التي تديرها الويبو.</w:t>
      </w:r>
    </w:p>
    <w:p w14:paraId="5E758384" w14:textId="0B4A15BA" w:rsidR="001325CC" w:rsidRPr="00694974" w:rsidRDefault="001325CC" w:rsidP="001325CC">
      <w:pPr>
        <w:pStyle w:val="ONUMFS"/>
        <w:rPr>
          <w:rtl/>
        </w:rPr>
      </w:pPr>
      <w:r w:rsidRPr="00694974">
        <w:rPr>
          <w:rFonts w:hint="cs"/>
          <w:rtl/>
        </w:rPr>
        <w:t>وتُعدَّل المادة 44 من النظام الداخلي العام لتغطية الممارسة المتبعة والمتمثلة في التقارير الموجزة ومشاريع التقارير لاجتماعات جمعيات الويبو.</w:t>
      </w:r>
      <w:r w:rsidRPr="00694974">
        <w:rPr>
          <w:rFonts w:hint="cs"/>
          <w:rtl/>
          <w:lang w:bidi="ar-EG"/>
        </w:rPr>
        <w:t xml:space="preserve"> </w:t>
      </w:r>
      <w:r w:rsidRPr="00694974">
        <w:rPr>
          <w:rFonts w:hint="cs"/>
          <w:rtl/>
        </w:rPr>
        <w:t xml:space="preserve">وتجدر الإشارة إلى أنه وفقا للقرار الصادر عن جمعيات عام 2021، حلت النسخ النصية الكاملة المنقولة من الكلام </w:t>
      </w:r>
      <w:r w:rsidRPr="00694974">
        <w:rPr>
          <w:rFonts w:hint="cs"/>
          <w:rtl/>
          <w:lang w:bidi="ar-EG"/>
        </w:rPr>
        <w:t>(</w:t>
      </w:r>
      <w:r w:rsidRPr="00694974">
        <w:t>S2T</w:t>
      </w:r>
      <w:r w:rsidRPr="00694974">
        <w:rPr>
          <w:rFonts w:hint="cs"/>
          <w:rtl/>
          <w:lang w:bidi="ar-EG"/>
        </w:rPr>
        <w:t>)</w:t>
      </w:r>
      <w:r w:rsidRPr="00694974">
        <w:rPr>
          <w:rFonts w:hint="cs"/>
          <w:rtl/>
        </w:rPr>
        <w:t xml:space="preserve"> والترجمات الآلية المؤتمتة محل تقارير اجتماعات الهيئات الفرعية </w:t>
      </w:r>
      <w:r w:rsidRPr="00694974">
        <w:rPr>
          <w:rFonts w:hint="cs"/>
          <w:rtl/>
          <w:lang w:bidi="ar-EG"/>
        </w:rPr>
        <w:t>(</w:t>
      </w:r>
      <w:r w:rsidRPr="00694974">
        <w:rPr>
          <w:rFonts w:hint="cs"/>
          <w:rtl/>
        </w:rPr>
        <w:t xml:space="preserve">انظر الفقرة 102 من الوثيقة </w:t>
      </w:r>
      <w:r w:rsidRPr="00694974">
        <w:t>A/62/13</w:t>
      </w:r>
      <w:r w:rsidRPr="00694974">
        <w:rPr>
          <w:rFonts w:hint="cs"/>
          <w:rtl/>
          <w:lang w:bidi="ar-EG"/>
        </w:rPr>
        <w:t>)</w:t>
      </w:r>
      <w:r w:rsidRPr="00694974">
        <w:rPr>
          <w:rFonts w:hint="cs"/>
          <w:rtl/>
        </w:rPr>
        <w:t>.</w:t>
      </w:r>
    </w:p>
    <w:p w14:paraId="5D4334F8" w14:textId="343038C5" w:rsidR="001325CC" w:rsidRPr="00694974" w:rsidRDefault="001325CC" w:rsidP="001325CC">
      <w:pPr>
        <w:pStyle w:val="ONUMFS"/>
        <w:rPr>
          <w:spacing w:val="-2"/>
          <w:rtl/>
        </w:rPr>
      </w:pPr>
      <w:r w:rsidRPr="00694974">
        <w:rPr>
          <w:rFonts w:hint="cs"/>
          <w:spacing w:val="-2"/>
          <w:rtl/>
        </w:rPr>
        <w:t xml:space="preserve">وتُعدَّل المادة 16 من مرفق النظام الداخلي العام </w:t>
      </w:r>
      <w:r w:rsidRPr="00694974">
        <w:rPr>
          <w:rFonts w:hint="cs"/>
          <w:spacing w:val="-2"/>
          <w:rtl/>
          <w:lang w:bidi="ar-EG"/>
        </w:rPr>
        <w:t>(</w:t>
      </w:r>
      <w:r w:rsidRPr="00694974">
        <w:rPr>
          <w:rFonts w:hint="cs"/>
          <w:spacing w:val="-2"/>
          <w:rtl/>
        </w:rPr>
        <w:t>نظام التصويت بالاقتراع السري</w:t>
      </w:r>
      <w:r w:rsidRPr="00694974">
        <w:rPr>
          <w:rFonts w:hint="cs"/>
          <w:spacing w:val="-2"/>
          <w:rtl/>
          <w:lang w:bidi="ar-EG"/>
        </w:rPr>
        <w:t>)</w:t>
      </w:r>
      <w:r w:rsidRPr="00694974">
        <w:rPr>
          <w:rFonts w:hint="cs"/>
          <w:spacing w:val="-2"/>
          <w:rtl/>
        </w:rPr>
        <w:t xml:space="preserve"> للاستعاضة عن شرط "حرق بطاقات التصويت مباشرة بعد إعلان نتائج الاقتراع" بشرط الاكتفاء بإعدام بطاقات التصويت وهو ما تم إنجازه عمليا باستخدام آلة تمزيق الأوراق.</w:t>
      </w:r>
    </w:p>
    <w:p w14:paraId="7653FC03" w14:textId="38FE99E2" w:rsidR="001325CC" w:rsidRPr="00694974" w:rsidRDefault="001325CC" w:rsidP="001325CC">
      <w:pPr>
        <w:pStyle w:val="ONUMFS"/>
        <w:rPr>
          <w:rtl/>
        </w:rPr>
      </w:pPr>
      <w:r w:rsidRPr="00694974">
        <w:rPr>
          <w:rFonts w:hint="cs"/>
          <w:rtl/>
        </w:rPr>
        <w:t>ويُقترَح تعديل المادة 3 من النظام الداخلي الخاص لجمعية اتحاد مدريد من أجل إدماج جميع الأطراف المتعاقدة في التمويل الذي يتحمله اتحاد مدريد عن مندوب واحد وفقا للمادة 10</w:t>
      </w:r>
      <w:r w:rsidRPr="00694974">
        <w:rPr>
          <w:rFonts w:hint="cs"/>
          <w:rtl/>
          <w:lang w:bidi="ar-EG"/>
        </w:rPr>
        <w:t>(</w:t>
      </w:r>
      <w:r w:rsidRPr="00694974">
        <w:rPr>
          <w:rFonts w:hint="cs"/>
          <w:rtl/>
        </w:rPr>
        <w:t>1</w:t>
      </w:r>
      <w:r w:rsidRPr="00694974">
        <w:rPr>
          <w:rFonts w:hint="cs"/>
          <w:rtl/>
          <w:lang w:bidi="ar-EG"/>
        </w:rPr>
        <w:t>)(</w:t>
      </w:r>
      <w:r w:rsidRPr="00694974">
        <w:rPr>
          <w:rFonts w:hint="cs"/>
          <w:rtl/>
        </w:rPr>
        <w:t>ج</w:t>
      </w:r>
      <w:r w:rsidRPr="00694974">
        <w:rPr>
          <w:rFonts w:hint="cs"/>
          <w:rtl/>
          <w:lang w:bidi="ar-EG"/>
        </w:rPr>
        <w:t>)</w:t>
      </w:r>
      <w:r w:rsidRPr="00694974">
        <w:rPr>
          <w:rFonts w:hint="cs"/>
          <w:rtl/>
        </w:rPr>
        <w:t xml:space="preserve"> من بروتوكول اتفاق مدريد بشأن التسجيل الدولي للعلامات، وإدراج إشارة إلى سياسة الويبو الخاصة بأسفار الغير.</w:t>
      </w:r>
    </w:p>
    <w:p w14:paraId="4515AD52" w14:textId="77777777" w:rsidR="001325CC" w:rsidRPr="00694974" w:rsidRDefault="001325CC" w:rsidP="000621BA">
      <w:pPr>
        <w:pStyle w:val="ONUMFS"/>
        <w:keepNext/>
        <w:rPr>
          <w:lang w:bidi="ar-EG"/>
        </w:rPr>
      </w:pPr>
      <w:r w:rsidRPr="00694974">
        <w:rPr>
          <w:rtl/>
          <w:lang w:bidi="ar-EG"/>
        </w:rPr>
        <w:lastRenderedPageBreak/>
        <w:t>وترد التعديلات المقترحة في مرفقَي هذه الوثيقة. فترد الإضافات والأجزاء المحذوفة المقترحة في المرفق الأول. وترد نسخة نهائية من الأحكام المعدّلة المقترحة في المرفق الثاني.</w:t>
      </w:r>
    </w:p>
    <w:p w14:paraId="6BA6EFF6" w14:textId="77777777" w:rsidR="001325CC" w:rsidRPr="00694974" w:rsidRDefault="001325CC" w:rsidP="000621BA">
      <w:pPr>
        <w:pStyle w:val="ONUMFS"/>
        <w:keepNext/>
        <w:ind w:left="5533"/>
        <w:rPr>
          <w:i/>
          <w:iCs/>
          <w:lang w:bidi="ar-EG"/>
        </w:rPr>
      </w:pPr>
      <w:r w:rsidRPr="00694974">
        <w:rPr>
          <w:i/>
          <w:iCs/>
          <w:rtl/>
          <w:lang w:bidi="ar-EG"/>
        </w:rPr>
        <w:t>إن جمعيات الويبو، كل فيما يعنيه، مدعوة إلى القيام بما يلي:</w:t>
      </w:r>
    </w:p>
    <w:p w14:paraId="7E50B403" w14:textId="77777777" w:rsidR="001325CC" w:rsidRPr="00694974" w:rsidRDefault="001325CC" w:rsidP="000621BA">
      <w:pPr>
        <w:pStyle w:val="BodyText"/>
        <w:keepNext/>
        <w:numPr>
          <w:ilvl w:val="0"/>
          <w:numId w:val="46"/>
        </w:numPr>
        <w:ind w:left="6101" w:hanging="567"/>
        <w:rPr>
          <w:i/>
          <w:iCs/>
          <w:lang w:bidi="ar-EG"/>
        </w:rPr>
      </w:pPr>
      <w:r w:rsidRPr="00694974">
        <w:rPr>
          <w:i/>
          <w:iCs/>
          <w:rtl/>
          <w:lang w:bidi="ar-EG"/>
        </w:rPr>
        <w:t xml:space="preserve">أن تتخذ قرارا بشأن اعتماد التعديلات المدخلة على كل من النظام الداخلي العام والأنظمة الداخلية الخاصة، كما هي واردة في مرفقي الوثيقة </w:t>
      </w:r>
      <w:r w:rsidRPr="00694974">
        <w:rPr>
          <w:i/>
          <w:iCs/>
          <w:lang w:bidi="ar-EG"/>
        </w:rPr>
        <w:t>A/64/5</w:t>
      </w:r>
      <w:r w:rsidRPr="00694974">
        <w:rPr>
          <w:i/>
          <w:iCs/>
          <w:rtl/>
          <w:lang w:bidi="ar-EG"/>
        </w:rPr>
        <w:t>؛</w:t>
      </w:r>
    </w:p>
    <w:p w14:paraId="7916DCD5" w14:textId="77777777" w:rsidR="001325CC" w:rsidRPr="00694974" w:rsidRDefault="001325CC" w:rsidP="000621BA">
      <w:pPr>
        <w:pStyle w:val="BodyText"/>
        <w:numPr>
          <w:ilvl w:val="0"/>
          <w:numId w:val="46"/>
        </w:numPr>
        <w:ind w:left="6101" w:hanging="567"/>
        <w:rPr>
          <w:i/>
          <w:iCs/>
          <w:lang w:bidi="ar-EG"/>
        </w:rPr>
      </w:pPr>
      <w:r w:rsidRPr="00694974">
        <w:rPr>
          <w:i/>
          <w:iCs/>
          <w:rtl/>
          <w:lang w:bidi="ar-EG"/>
        </w:rPr>
        <w:t>وأن تطلب من الأمانة مواصلة مراجعة النظام الداخلي العام والأنظمة الداخلية الخاصة بحسب الاقتضاء، بغية تقديم أي تغيير مقترح إلى جمعيات الويبو في إحدى دوراتها المقبلة.</w:t>
      </w:r>
    </w:p>
    <w:p w14:paraId="3E726E8A" w14:textId="3B95B3F8" w:rsidR="001325CC" w:rsidRPr="00694974" w:rsidRDefault="001325CC" w:rsidP="000621BA">
      <w:pPr>
        <w:pStyle w:val="Endofdocument-Annex"/>
        <w:spacing w:before="660"/>
        <w:rPr>
          <w:lang w:bidi="ar-EG"/>
        </w:rPr>
      </w:pPr>
      <w:r w:rsidRPr="00694974">
        <w:rPr>
          <w:rtl/>
          <w:lang w:bidi="ar-EG"/>
        </w:rPr>
        <w:t>[يلي ذلك المرفقان]</w:t>
      </w:r>
    </w:p>
    <w:p w14:paraId="792600AA" w14:textId="77777777" w:rsidR="000621BA" w:rsidRPr="00694974" w:rsidRDefault="000621BA" w:rsidP="000621BA">
      <w:pPr>
        <w:pStyle w:val="BodyText"/>
        <w:rPr>
          <w:lang w:bidi="ar-EG"/>
        </w:rPr>
      </w:pPr>
    </w:p>
    <w:p w14:paraId="04B47F77" w14:textId="77777777" w:rsidR="001325CC" w:rsidRPr="00694974" w:rsidRDefault="001325CC" w:rsidP="001325CC">
      <w:pPr>
        <w:pStyle w:val="BodyText"/>
        <w:rPr>
          <w:rtl/>
          <w:lang w:bidi="ar-EG"/>
        </w:rPr>
        <w:sectPr w:rsidR="001325CC" w:rsidRPr="00694974" w:rsidSect="001325CC">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567" w:right="1418" w:bottom="1418" w:left="1134" w:header="510" w:footer="1021" w:gutter="0"/>
          <w:cols w:space="720"/>
          <w:titlePg/>
          <w:bidi/>
          <w:rtlGutter/>
          <w:docGrid w:linePitch="299"/>
        </w:sectPr>
      </w:pPr>
    </w:p>
    <w:p w14:paraId="576A3380" w14:textId="77777777" w:rsidR="000621BA" w:rsidRPr="00694974" w:rsidRDefault="000621BA" w:rsidP="008B5AFC">
      <w:pPr>
        <w:pStyle w:val="Heading2"/>
        <w:spacing w:before="0" w:after="440"/>
        <w:jc w:val="center"/>
        <w:rPr>
          <w:b/>
          <w:iCs w:val="0"/>
          <w:sz w:val="22"/>
          <w:szCs w:val="22"/>
          <w:u w:val="single"/>
          <w:rtl/>
          <w:lang w:bidi="ar-EG"/>
        </w:rPr>
      </w:pPr>
      <w:r w:rsidRPr="00694974">
        <w:rPr>
          <w:rFonts w:hint="cs"/>
          <w:b/>
          <w:iCs w:val="0"/>
          <w:sz w:val="22"/>
          <w:szCs w:val="22"/>
          <w:u w:val="single"/>
          <w:rtl/>
          <w:lang w:bidi="ar-EG"/>
        </w:rPr>
        <w:lastRenderedPageBreak/>
        <w:t>التعديلات المقترحة</w:t>
      </w:r>
    </w:p>
    <w:tbl>
      <w:tblPr>
        <w:bidiVisual/>
        <w:tblW w:w="5016"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Caption w:val="التعديلات المقترح إدخالها على النظام الداخلي العام"/>
        <w:tblDescription w:val="التعديلات المقترح إدخالها على النظام الداخلي العام"/>
      </w:tblPr>
      <w:tblGrid>
        <w:gridCol w:w="4684"/>
        <w:gridCol w:w="4685"/>
      </w:tblGrid>
      <w:tr w:rsidR="000621BA" w:rsidRPr="00694974" w14:paraId="090125BE" w14:textId="77777777" w:rsidTr="008B5AFC">
        <w:trPr>
          <w:trHeight w:val="20"/>
          <w:tblHeader/>
        </w:trPr>
        <w:tc>
          <w:tcPr>
            <w:tcW w:w="2500" w:type="pct"/>
            <w:tcBorders>
              <w:top w:val="single" w:sz="6" w:space="0" w:color="A6A6A6"/>
              <w:left w:val="single" w:sz="6" w:space="0" w:color="A6A6A6"/>
              <w:bottom w:val="single" w:sz="6" w:space="0" w:color="A6A6A6"/>
              <w:right w:val="single" w:sz="6" w:space="0" w:color="A6A6A6"/>
            </w:tcBorders>
            <w:shd w:val="clear" w:color="auto" w:fill="FBD4B4"/>
            <w:tcMar>
              <w:top w:w="57" w:type="dxa"/>
              <w:bottom w:w="57" w:type="dxa"/>
            </w:tcMar>
          </w:tcPr>
          <w:p w14:paraId="2046A226" w14:textId="5E468E82" w:rsidR="000621BA" w:rsidRPr="00694974" w:rsidRDefault="000621BA" w:rsidP="008B5AFC">
            <w:pPr>
              <w:jc w:val="center"/>
              <w:rPr>
                <w:b/>
                <w:bCs/>
                <w:rtl/>
                <w:lang w:bidi="ar-EG"/>
              </w:rPr>
            </w:pPr>
            <w:r w:rsidRPr="00694974">
              <w:rPr>
                <w:rFonts w:hint="cs"/>
                <w:b/>
                <w:bCs/>
                <w:rtl/>
                <w:lang w:bidi="ar-EG"/>
              </w:rPr>
              <w:t>المادة الحالية في النظام الداخلي العام</w:t>
            </w:r>
          </w:p>
        </w:tc>
        <w:tc>
          <w:tcPr>
            <w:tcW w:w="2500" w:type="pct"/>
            <w:tcBorders>
              <w:top w:val="single" w:sz="6" w:space="0" w:color="A6A6A6"/>
              <w:left w:val="single" w:sz="6" w:space="0" w:color="A6A6A6"/>
              <w:bottom w:val="single" w:sz="6" w:space="0" w:color="A6A6A6"/>
              <w:right w:val="single" w:sz="6" w:space="0" w:color="A6A6A6"/>
            </w:tcBorders>
            <w:shd w:val="clear" w:color="auto" w:fill="FBD4B4"/>
            <w:tcMar>
              <w:top w:w="57" w:type="dxa"/>
              <w:bottom w:w="57" w:type="dxa"/>
            </w:tcMar>
          </w:tcPr>
          <w:p w14:paraId="50C74DD1" w14:textId="53D6018B" w:rsidR="000621BA" w:rsidRPr="00694974" w:rsidRDefault="000621BA" w:rsidP="008B5AFC">
            <w:pPr>
              <w:jc w:val="center"/>
              <w:rPr>
                <w:b/>
                <w:bCs/>
                <w:rtl/>
                <w:lang w:bidi="ar-EG"/>
              </w:rPr>
            </w:pPr>
            <w:r w:rsidRPr="00694974">
              <w:rPr>
                <w:rFonts w:hint="cs"/>
                <w:b/>
                <w:bCs/>
                <w:rtl/>
                <w:lang w:bidi="ar-EG"/>
              </w:rPr>
              <w:t>المادة الجديدة في النظام الداخلي العام</w:t>
            </w:r>
          </w:p>
        </w:tc>
      </w:tr>
      <w:tr w:rsidR="000621BA" w:rsidRPr="00694974" w14:paraId="6F92072B" w14:textId="77777777" w:rsidTr="008B5AFC">
        <w:trPr>
          <w:trHeight w:val="20"/>
        </w:trPr>
        <w:tc>
          <w:tcPr>
            <w:tcW w:w="2500" w:type="pct"/>
            <w:tcBorders>
              <w:top w:val="single" w:sz="6" w:space="0" w:color="A6A6A6"/>
            </w:tcBorders>
            <w:shd w:val="clear" w:color="auto" w:fill="FFFFFF"/>
            <w:tcMar>
              <w:top w:w="57" w:type="dxa"/>
              <w:bottom w:w="57" w:type="dxa"/>
            </w:tcMar>
          </w:tcPr>
          <w:p w14:paraId="0C11A332" w14:textId="77777777" w:rsidR="000621BA" w:rsidRPr="00694974" w:rsidRDefault="000621BA" w:rsidP="008B5AFC">
            <w:pPr>
              <w:autoSpaceDE w:val="0"/>
              <w:autoSpaceDN w:val="0"/>
              <w:adjustRightInd w:val="0"/>
              <w:spacing w:after="220"/>
              <w:rPr>
                <w:rtl/>
                <w:lang w:bidi="ar-EG"/>
              </w:rPr>
            </w:pPr>
            <w:r w:rsidRPr="00694974">
              <w:rPr>
                <w:rFonts w:hint="cs"/>
                <w:rtl/>
                <w:lang w:bidi="ar-EG"/>
              </w:rPr>
              <w:t>المادة 5: جدول الأعمال</w:t>
            </w:r>
          </w:p>
          <w:p w14:paraId="1BAE7F58" w14:textId="77777777" w:rsidR="000621BA" w:rsidRPr="00694974" w:rsidRDefault="000621BA" w:rsidP="008B5AFC">
            <w:pPr>
              <w:autoSpaceDE w:val="0"/>
              <w:autoSpaceDN w:val="0"/>
              <w:adjustRightInd w:val="0"/>
              <w:spacing w:after="220"/>
              <w:rPr>
                <w:rtl/>
                <w:lang w:bidi="ar-EG"/>
              </w:rPr>
            </w:pPr>
            <w:r w:rsidRPr="00694974">
              <w:rPr>
                <w:rFonts w:hint="cs"/>
                <w:rtl/>
                <w:lang w:bidi="ar-EG"/>
              </w:rPr>
              <w:t>(1) يعد المدير العام مشروع جدول الأعمال للدورات العادية.</w:t>
            </w:r>
          </w:p>
          <w:p w14:paraId="10582611" w14:textId="77777777" w:rsidR="000621BA" w:rsidRPr="00694974" w:rsidRDefault="000621BA" w:rsidP="008B5AFC">
            <w:pPr>
              <w:autoSpaceDE w:val="0"/>
              <w:autoSpaceDN w:val="0"/>
              <w:adjustRightInd w:val="0"/>
              <w:spacing w:after="220"/>
              <w:rPr>
                <w:spacing w:val="-3"/>
                <w:rtl/>
                <w:lang w:bidi="ar-EG"/>
              </w:rPr>
            </w:pPr>
            <w:r w:rsidRPr="00694974">
              <w:rPr>
                <w:rFonts w:hint="cs"/>
                <w:spacing w:val="-3"/>
                <w:rtl/>
                <w:lang w:bidi="ar-EG"/>
              </w:rPr>
              <w:t>(2) يتولى إعداد مشروع جدول الأعمال للدورات الاستثنائية الشخص أو الأشخاص الذين طلبوا الدعوة إلى انعقاد تلك الدورات.</w:t>
            </w:r>
          </w:p>
          <w:p w14:paraId="20B91E83" w14:textId="77777777" w:rsidR="000621BA" w:rsidRPr="00694974" w:rsidRDefault="000621BA" w:rsidP="008B5AFC">
            <w:pPr>
              <w:autoSpaceDE w:val="0"/>
              <w:autoSpaceDN w:val="0"/>
              <w:adjustRightInd w:val="0"/>
              <w:spacing w:after="220"/>
              <w:rPr>
                <w:rtl/>
                <w:lang w:bidi="ar-EG"/>
              </w:rPr>
            </w:pPr>
            <w:r w:rsidRPr="00694974">
              <w:rPr>
                <w:rFonts w:hint="cs"/>
                <w:rtl/>
                <w:lang w:bidi="ar-EG"/>
              </w:rPr>
              <w:t>(3) يرسل المدير العام مشروع جدول الأعمال ورسالة الدعوة في الوقت ذاته.</w:t>
            </w:r>
          </w:p>
          <w:p w14:paraId="78D4543D" w14:textId="77777777" w:rsidR="000621BA" w:rsidRPr="00694974" w:rsidRDefault="000621BA" w:rsidP="008B5AFC">
            <w:pPr>
              <w:autoSpaceDE w:val="0"/>
              <w:autoSpaceDN w:val="0"/>
              <w:adjustRightInd w:val="0"/>
              <w:spacing w:after="220"/>
              <w:rPr>
                <w:rtl/>
                <w:lang w:bidi="ar-EG"/>
              </w:rPr>
            </w:pPr>
            <w:r w:rsidRPr="00694974">
              <w:rPr>
                <w:rFonts w:hint="cs"/>
                <w:rtl/>
                <w:lang w:bidi="ar-EG"/>
              </w:rPr>
              <w:t>(4) يجوز لأي دولة عضو في إحدى الهيئات أن تطلب إدراج بنود تكميلية في مشروع جدول الأعمال. وتبلغ تلك الطلبات للمدير العام قبل شهر واحد على الأكثر من التاريخ المحدد لافتتاح الدورة. ويبلغ المدير العام ذلك فورا لسائر الدول الأعضاء في تلك الهيئة.</w:t>
            </w:r>
          </w:p>
          <w:p w14:paraId="04B0A166" w14:textId="77777777" w:rsidR="000621BA" w:rsidRPr="00694974" w:rsidRDefault="000621BA" w:rsidP="008B5AFC">
            <w:pPr>
              <w:autoSpaceDE w:val="0"/>
              <w:autoSpaceDN w:val="0"/>
              <w:adjustRightInd w:val="0"/>
              <w:spacing w:after="220"/>
              <w:rPr>
                <w:rtl/>
                <w:lang w:bidi="ar-EG"/>
              </w:rPr>
            </w:pPr>
            <w:r w:rsidRPr="00694974">
              <w:rPr>
                <w:rFonts w:hint="cs"/>
                <w:rtl/>
                <w:lang w:bidi="ar-EG"/>
              </w:rPr>
              <w:t>(5) تعتمد الجمعية جدول أعمالها في أول جلسة للدورة.</w:t>
            </w:r>
          </w:p>
          <w:p w14:paraId="072C75A3" w14:textId="77777777" w:rsidR="000621BA" w:rsidRPr="00694974" w:rsidRDefault="000621BA" w:rsidP="008B5AFC">
            <w:pPr>
              <w:autoSpaceDE w:val="0"/>
              <w:autoSpaceDN w:val="0"/>
              <w:adjustRightInd w:val="0"/>
              <w:spacing w:after="220"/>
              <w:rPr>
                <w:spacing w:val="-3"/>
                <w:rtl/>
                <w:lang w:bidi="ar-EG"/>
              </w:rPr>
            </w:pPr>
            <w:r w:rsidRPr="00694974">
              <w:rPr>
                <w:rFonts w:hint="cs"/>
                <w:spacing w:val="-3"/>
                <w:rtl/>
                <w:lang w:bidi="ar-EG"/>
              </w:rPr>
              <w:t>(6) يجوز للجمعية أن تغير ترتيب بنود جدول أعمالها وتعدل بعض تلك البنود أو تحذفها من جدول الأعمال، أثناء انعقاد الدورة.</w:t>
            </w:r>
          </w:p>
          <w:p w14:paraId="4FA9AECD" w14:textId="77777777" w:rsidR="000621BA" w:rsidRPr="00694974" w:rsidRDefault="000621BA" w:rsidP="008B5AFC">
            <w:pPr>
              <w:autoSpaceDE w:val="0"/>
              <w:autoSpaceDN w:val="0"/>
              <w:adjustRightInd w:val="0"/>
              <w:spacing w:after="220"/>
              <w:rPr>
                <w:rtl/>
                <w:lang w:bidi="ar-EG"/>
              </w:rPr>
            </w:pPr>
            <w:r w:rsidRPr="00694974">
              <w:rPr>
                <w:rFonts w:hint="cs"/>
                <w:spacing w:val="-1"/>
                <w:rtl/>
                <w:lang w:bidi="ar-EG"/>
              </w:rPr>
              <w:t>(7) يجوز للجمعية أن تقرر، أثناء الدورة، إضافة بنود جديدة إلى جدول الأعمال بأغلبية ثلثي الأصوات المدلى بها شرط أن تكون تلك البنود الجديدة ذات طابع عاجل. وتؤجل مناقشة أي بند من تلك البنود لمدة ثمان وأربعين ساعة إذا طلب ذلك أحد الوفود.</w:t>
            </w:r>
          </w:p>
        </w:tc>
        <w:tc>
          <w:tcPr>
            <w:tcW w:w="2500" w:type="pct"/>
            <w:tcBorders>
              <w:top w:val="single" w:sz="6" w:space="0" w:color="A6A6A6"/>
            </w:tcBorders>
            <w:shd w:val="clear" w:color="auto" w:fill="FFFFFF"/>
            <w:tcMar>
              <w:top w:w="57" w:type="dxa"/>
              <w:bottom w:w="57" w:type="dxa"/>
            </w:tcMar>
          </w:tcPr>
          <w:p w14:paraId="3BA3DE57" w14:textId="77777777" w:rsidR="000621BA" w:rsidRPr="00694974" w:rsidRDefault="000621BA" w:rsidP="008B5AFC">
            <w:pPr>
              <w:autoSpaceDE w:val="0"/>
              <w:autoSpaceDN w:val="0"/>
              <w:adjustRightInd w:val="0"/>
              <w:spacing w:after="220"/>
              <w:rPr>
                <w:rtl/>
                <w:lang w:bidi="ar-EG"/>
              </w:rPr>
            </w:pPr>
            <w:r w:rsidRPr="00694974">
              <w:rPr>
                <w:rFonts w:hint="cs"/>
                <w:rtl/>
                <w:lang w:bidi="ar-EG"/>
              </w:rPr>
              <w:t>المادة 5: جدول الأعمال</w:t>
            </w:r>
          </w:p>
          <w:p w14:paraId="189590B7" w14:textId="77777777" w:rsidR="000621BA" w:rsidRPr="00694974" w:rsidRDefault="000621BA" w:rsidP="008B5AFC">
            <w:pPr>
              <w:autoSpaceDE w:val="0"/>
              <w:autoSpaceDN w:val="0"/>
              <w:adjustRightInd w:val="0"/>
              <w:spacing w:after="220"/>
              <w:rPr>
                <w:rtl/>
                <w:lang w:bidi="ar-EG"/>
              </w:rPr>
            </w:pPr>
            <w:r w:rsidRPr="00694974">
              <w:rPr>
                <w:rFonts w:hint="cs"/>
                <w:rtl/>
                <w:lang w:bidi="ar-EG"/>
              </w:rPr>
              <w:t>(1) يعد المدير العام مشروع جدول الأعمال للدورات العادية.</w:t>
            </w:r>
          </w:p>
          <w:p w14:paraId="3CDD7F8B" w14:textId="77777777" w:rsidR="000621BA" w:rsidRPr="00694974" w:rsidRDefault="000621BA" w:rsidP="008B5AFC">
            <w:pPr>
              <w:autoSpaceDE w:val="0"/>
              <w:autoSpaceDN w:val="0"/>
              <w:adjustRightInd w:val="0"/>
              <w:spacing w:after="220"/>
              <w:rPr>
                <w:spacing w:val="-3"/>
                <w:rtl/>
                <w:lang w:bidi="ar-EG"/>
              </w:rPr>
            </w:pPr>
            <w:r w:rsidRPr="00694974">
              <w:rPr>
                <w:rFonts w:hint="cs"/>
                <w:spacing w:val="-3"/>
                <w:rtl/>
                <w:lang w:bidi="ar-EG"/>
              </w:rPr>
              <w:t>(2) يتولى إعداد مشروع جدول الأعمال للدورات الاستثنائية الشخص أو الأشخاص الذين طلبوا الدعوة إلى انعقاد تلك الدورات.</w:t>
            </w:r>
          </w:p>
          <w:p w14:paraId="1872C0C7" w14:textId="77777777" w:rsidR="000621BA" w:rsidRPr="00694974" w:rsidRDefault="000621BA" w:rsidP="008B5AFC">
            <w:pPr>
              <w:autoSpaceDE w:val="0"/>
              <w:autoSpaceDN w:val="0"/>
              <w:adjustRightInd w:val="0"/>
              <w:spacing w:after="220"/>
              <w:rPr>
                <w:rtl/>
                <w:lang w:bidi="ar-EG"/>
              </w:rPr>
            </w:pPr>
            <w:r w:rsidRPr="00694974">
              <w:rPr>
                <w:rFonts w:hint="cs"/>
                <w:rtl/>
                <w:lang w:bidi="ar-EG"/>
              </w:rPr>
              <w:t xml:space="preserve">(3) </w:t>
            </w:r>
            <w:r w:rsidRPr="00694974">
              <w:rPr>
                <w:rFonts w:hint="cs"/>
                <w:dstrike/>
                <w:color w:val="FF0000"/>
                <w:rtl/>
                <w:lang w:bidi="ar-EG"/>
              </w:rPr>
              <w:t xml:space="preserve">يرسل </w:t>
            </w:r>
            <w:r w:rsidRPr="00694974">
              <w:rPr>
                <w:rFonts w:hint="cs"/>
                <w:color w:val="FF0000"/>
                <w:rtl/>
                <w:lang w:bidi="ar-EG"/>
              </w:rPr>
              <w:t xml:space="preserve">يحيل </w:t>
            </w:r>
            <w:r w:rsidRPr="00694974">
              <w:rPr>
                <w:rFonts w:hint="cs"/>
                <w:rtl/>
                <w:lang w:bidi="ar-EG"/>
              </w:rPr>
              <w:t xml:space="preserve">المدير العام </w:t>
            </w:r>
            <w:r w:rsidRPr="00694974">
              <w:rPr>
                <w:rFonts w:hint="cs"/>
                <w:color w:val="FF0000"/>
                <w:rtl/>
                <w:lang w:bidi="ar-EG"/>
              </w:rPr>
              <w:t xml:space="preserve">أو يتيح بوسيلة أخرى </w:t>
            </w:r>
            <w:r w:rsidRPr="00694974">
              <w:rPr>
                <w:rFonts w:hint="cs"/>
                <w:rtl/>
                <w:lang w:bidi="ar-EG"/>
              </w:rPr>
              <w:t>مشروع جدول الأعمال ورسالة الدعوة في الوقت ذاته.</w:t>
            </w:r>
          </w:p>
          <w:p w14:paraId="055A5E80" w14:textId="77777777" w:rsidR="000621BA" w:rsidRPr="00694974" w:rsidRDefault="000621BA" w:rsidP="008B5AFC">
            <w:pPr>
              <w:autoSpaceDE w:val="0"/>
              <w:autoSpaceDN w:val="0"/>
              <w:adjustRightInd w:val="0"/>
              <w:spacing w:after="220"/>
              <w:rPr>
                <w:rtl/>
                <w:lang w:bidi="ar-EG"/>
              </w:rPr>
            </w:pPr>
            <w:r w:rsidRPr="00694974">
              <w:rPr>
                <w:rFonts w:hint="cs"/>
                <w:rtl/>
                <w:lang w:bidi="ar-EG"/>
              </w:rPr>
              <w:t>(4) يجوز لأي دولة عضو في إحدى الهيئات أن تطلب إدراج بنود تكميلية في مشروع جدول الأعمال. وتبلغ تلك الطلبات للمدير العام قبل شهر واحد على الأكثر من التاريخ المحدد لافتتاح الدورة. ويبلغ المدير العام ذلك فورا لسائر الدول الأعضاء في تلك الهيئة.</w:t>
            </w:r>
          </w:p>
          <w:p w14:paraId="76E7FD8F" w14:textId="77777777" w:rsidR="000621BA" w:rsidRPr="00694974" w:rsidRDefault="000621BA" w:rsidP="008B5AFC">
            <w:pPr>
              <w:autoSpaceDE w:val="0"/>
              <w:autoSpaceDN w:val="0"/>
              <w:adjustRightInd w:val="0"/>
              <w:spacing w:after="220"/>
              <w:rPr>
                <w:rtl/>
                <w:lang w:bidi="ar-EG"/>
              </w:rPr>
            </w:pPr>
            <w:r w:rsidRPr="00694974">
              <w:rPr>
                <w:rFonts w:hint="cs"/>
                <w:rtl/>
                <w:lang w:bidi="ar-EG"/>
              </w:rPr>
              <w:t>(5) تعتمد الجمعية جدول أعمالها في أول جلسة للدورة.</w:t>
            </w:r>
          </w:p>
          <w:p w14:paraId="3CF74578" w14:textId="77777777" w:rsidR="000621BA" w:rsidRPr="00694974" w:rsidRDefault="000621BA" w:rsidP="008B5AFC">
            <w:pPr>
              <w:autoSpaceDE w:val="0"/>
              <w:autoSpaceDN w:val="0"/>
              <w:adjustRightInd w:val="0"/>
              <w:spacing w:after="220"/>
              <w:rPr>
                <w:rtl/>
                <w:lang w:bidi="ar-EG"/>
              </w:rPr>
            </w:pPr>
            <w:r w:rsidRPr="00694974">
              <w:rPr>
                <w:rFonts w:hint="cs"/>
                <w:rtl/>
                <w:lang w:bidi="ar-EG"/>
              </w:rPr>
              <w:t>(</w:t>
            </w:r>
            <w:r w:rsidRPr="00694974">
              <w:rPr>
                <w:rFonts w:hint="cs"/>
                <w:spacing w:val="-3"/>
                <w:rtl/>
                <w:lang w:bidi="ar-EG"/>
              </w:rPr>
              <w:t>6) يجوز للجمعية أن تغير ترتيب بنود جدول أعمالها وتعدل بعض تلك البنود أو تحذفها من جدول الأعمال، أثناء انعقاد الدورة.</w:t>
            </w:r>
          </w:p>
          <w:p w14:paraId="7530E36F" w14:textId="77777777" w:rsidR="000621BA" w:rsidRPr="00694974" w:rsidRDefault="000621BA" w:rsidP="008B5AFC">
            <w:pPr>
              <w:autoSpaceDE w:val="0"/>
              <w:autoSpaceDN w:val="0"/>
              <w:adjustRightInd w:val="0"/>
              <w:spacing w:after="220"/>
              <w:rPr>
                <w:spacing w:val="-1"/>
                <w:rtl/>
                <w:lang w:bidi="ar-EG"/>
              </w:rPr>
            </w:pPr>
            <w:r w:rsidRPr="00694974">
              <w:rPr>
                <w:rFonts w:hint="cs"/>
                <w:spacing w:val="-1"/>
                <w:rtl/>
                <w:lang w:bidi="ar-EG"/>
              </w:rPr>
              <w:t>(7) يجوز للجمعية أن تقرر، أثناء الدورة، إضافة بنود جديدة إلى جدول الأعمال بأغلبية ثلثي الأصوات المدلى بها شرط أن تكون تلك البنود الجديدة ذات طابع عاجل. وتؤجل مناقشة أي بند من تلك البنود لمدة ثمان وأربعين ساعة إذا طلب ذلك أحد الوفود.</w:t>
            </w:r>
          </w:p>
        </w:tc>
      </w:tr>
      <w:tr w:rsidR="000621BA" w:rsidRPr="00694974" w14:paraId="6874D3F0" w14:textId="77777777" w:rsidTr="008B5AFC">
        <w:trPr>
          <w:trHeight w:val="20"/>
        </w:trPr>
        <w:tc>
          <w:tcPr>
            <w:tcW w:w="2500" w:type="pct"/>
            <w:tcBorders>
              <w:top w:val="single" w:sz="6" w:space="0" w:color="A6A6A6"/>
            </w:tcBorders>
            <w:shd w:val="clear" w:color="auto" w:fill="FFFFFF"/>
            <w:tcMar>
              <w:top w:w="57" w:type="dxa"/>
              <w:bottom w:w="57" w:type="dxa"/>
            </w:tcMar>
          </w:tcPr>
          <w:p w14:paraId="5029E18D" w14:textId="77777777" w:rsidR="000621BA" w:rsidRPr="00694974" w:rsidRDefault="000621BA" w:rsidP="008B5AFC">
            <w:pPr>
              <w:autoSpaceDE w:val="0"/>
              <w:autoSpaceDN w:val="0"/>
              <w:adjustRightInd w:val="0"/>
              <w:spacing w:after="220"/>
              <w:rPr>
                <w:rtl/>
                <w:lang w:bidi="ar-EG"/>
              </w:rPr>
            </w:pPr>
            <w:r w:rsidRPr="00694974">
              <w:rPr>
                <w:rFonts w:hint="cs"/>
                <w:rtl/>
                <w:lang w:bidi="ar-EG"/>
              </w:rPr>
              <w:t>المادة 6: وثائق العمل</w:t>
            </w:r>
          </w:p>
          <w:p w14:paraId="71BEAB79" w14:textId="77777777" w:rsidR="000621BA" w:rsidRPr="00694974" w:rsidRDefault="000621BA" w:rsidP="008B5AFC">
            <w:pPr>
              <w:keepLines/>
              <w:autoSpaceDE w:val="0"/>
              <w:autoSpaceDN w:val="0"/>
              <w:adjustRightInd w:val="0"/>
              <w:spacing w:after="220"/>
              <w:rPr>
                <w:rtl/>
                <w:lang w:bidi="ar-EG"/>
              </w:rPr>
            </w:pPr>
            <w:r w:rsidRPr="00694974">
              <w:rPr>
                <w:rFonts w:hint="cs"/>
                <w:rtl/>
                <w:lang w:bidi="ar-EG"/>
              </w:rPr>
              <w:t>(1) يكون كل بند من بنود جدول أعمال الدورة العادية مبدئيا موضع تقرير من المدير العام.</w:t>
            </w:r>
          </w:p>
          <w:p w14:paraId="3AC52536" w14:textId="77777777" w:rsidR="000621BA" w:rsidRPr="00694974" w:rsidRDefault="000621BA" w:rsidP="008B5AFC">
            <w:pPr>
              <w:keepNext/>
              <w:keepLines/>
              <w:autoSpaceDE w:val="0"/>
              <w:autoSpaceDN w:val="0"/>
              <w:adjustRightInd w:val="0"/>
              <w:spacing w:after="220"/>
              <w:rPr>
                <w:rtl/>
                <w:lang w:bidi="ar-EG"/>
              </w:rPr>
            </w:pPr>
            <w:r w:rsidRPr="00694974">
              <w:rPr>
                <w:rFonts w:hint="cs"/>
                <w:rtl/>
                <w:lang w:bidi="ar-EG"/>
              </w:rPr>
              <w:t>(2) ترسل التقارير وسائر وثائق العمل في الوقت ذاته التي ترسل فيه رسالة الدعوة، أو في أقرب وقت ممكن بعد ذلك.</w:t>
            </w:r>
          </w:p>
        </w:tc>
        <w:tc>
          <w:tcPr>
            <w:tcW w:w="2500" w:type="pct"/>
            <w:tcBorders>
              <w:top w:val="single" w:sz="6" w:space="0" w:color="A6A6A6"/>
            </w:tcBorders>
            <w:shd w:val="clear" w:color="auto" w:fill="FFFFFF"/>
            <w:tcMar>
              <w:top w:w="57" w:type="dxa"/>
              <w:bottom w:w="57" w:type="dxa"/>
            </w:tcMar>
          </w:tcPr>
          <w:p w14:paraId="383163F5" w14:textId="77777777" w:rsidR="000621BA" w:rsidRPr="00694974" w:rsidRDefault="000621BA" w:rsidP="008B5AFC">
            <w:pPr>
              <w:keepNext/>
              <w:keepLines/>
              <w:autoSpaceDE w:val="0"/>
              <w:autoSpaceDN w:val="0"/>
              <w:adjustRightInd w:val="0"/>
              <w:spacing w:after="220"/>
              <w:rPr>
                <w:rtl/>
                <w:lang w:bidi="ar-EG"/>
              </w:rPr>
            </w:pPr>
            <w:r w:rsidRPr="00694974">
              <w:rPr>
                <w:rFonts w:hint="cs"/>
                <w:rtl/>
                <w:lang w:bidi="ar-EG"/>
              </w:rPr>
              <w:t>المادة 6: وثائق العمل</w:t>
            </w:r>
          </w:p>
          <w:p w14:paraId="59D47197" w14:textId="77777777" w:rsidR="000621BA" w:rsidRPr="00694974" w:rsidRDefault="000621BA" w:rsidP="008B5AFC">
            <w:pPr>
              <w:keepNext/>
              <w:keepLines/>
              <w:autoSpaceDE w:val="0"/>
              <w:autoSpaceDN w:val="0"/>
              <w:adjustRightInd w:val="0"/>
              <w:spacing w:after="220"/>
              <w:rPr>
                <w:rtl/>
                <w:lang w:bidi="ar-EG"/>
              </w:rPr>
            </w:pPr>
            <w:r w:rsidRPr="00694974">
              <w:rPr>
                <w:rFonts w:hint="cs"/>
                <w:rtl/>
                <w:lang w:bidi="ar-EG"/>
              </w:rPr>
              <w:t>(1) يكون كل بند من بنود جدول أعمال الدورة العادية مبدئيا موضع تقرير من المدير العام.</w:t>
            </w:r>
          </w:p>
          <w:p w14:paraId="4616818D" w14:textId="77777777" w:rsidR="000621BA" w:rsidRPr="00694974" w:rsidRDefault="000621BA" w:rsidP="008B5AFC">
            <w:pPr>
              <w:keepNext/>
              <w:keepLines/>
              <w:autoSpaceDE w:val="0"/>
              <w:autoSpaceDN w:val="0"/>
              <w:adjustRightInd w:val="0"/>
              <w:spacing w:after="220"/>
              <w:rPr>
                <w:rtl/>
                <w:lang w:bidi="ar-EG"/>
              </w:rPr>
            </w:pPr>
            <w:r w:rsidRPr="00694974">
              <w:rPr>
                <w:rFonts w:hint="cs"/>
                <w:rtl/>
                <w:lang w:bidi="ar-EG"/>
              </w:rPr>
              <w:t xml:space="preserve">(2) </w:t>
            </w:r>
            <w:r w:rsidRPr="00694974">
              <w:rPr>
                <w:rFonts w:hint="cs"/>
                <w:dstrike/>
                <w:color w:val="FF0000"/>
                <w:rtl/>
                <w:lang w:bidi="ar-EG"/>
              </w:rPr>
              <w:t xml:space="preserve">ترسل </w:t>
            </w:r>
            <w:r w:rsidRPr="00694974">
              <w:rPr>
                <w:rFonts w:hint="cs"/>
                <w:color w:val="FF0000"/>
                <w:rtl/>
                <w:lang w:bidi="ar-EG"/>
              </w:rPr>
              <w:t xml:space="preserve">تحال </w:t>
            </w:r>
            <w:r w:rsidRPr="00694974">
              <w:rPr>
                <w:rFonts w:hint="cs"/>
                <w:rtl/>
                <w:lang w:bidi="ar-EG"/>
              </w:rPr>
              <w:t xml:space="preserve">التقارير وسائر وثائق العمل </w:t>
            </w:r>
            <w:r w:rsidRPr="00694974">
              <w:rPr>
                <w:rFonts w:hint="cs"/>
                <w:color w:val="FF0000"/>
                <w:rtl/>
                <w:lang w:bidi="ar-EG"/>
              </w:rPr>
              <w:t xml:space="preserve">أو تتاح بوسيلة أخرى </w:t>
            </w:r>
            <w:r w:rsidRPr="00694974">
              <w:rPr>
                <w:rFonts w:hint="cs"/>
                <w:rtl/>
                <w:lang w:bidi="ar-EG"/>
              </w:rPr>
              <w:t>في الوقت ذاته التي ترسل فيه رسالة الدعوة، أو في أقرب وقت ممكن بعد ذلك.</w:t>
            </w:r>
          </w:p>
        </w:tc>
      </w:tr>
      <w:tr w:rsidR="000621BA" w:rsidRPr="00694974" w14:paraId="75210026" w14:textId="77777777" w:rsidTr="008B5AFC">
        <w:trPr>
          <w:trHeight w:val="20"/>
        </w:trPr>
        <w:tc>
          <w:tcPr>
            <w:tcW w:w="2500" w:type="pct"/>
            <w:tcBorders>
              <w:top w:val="single" w:sz="6" w:space="0" w:color="A6A6A6"/>
            </w:tcBorders>
            <w:shd w:val="clear" w:color="auto" w:fill="FFFFFF"/>
            <w:tcMar>
              <w:top w:w="57" w:type="dxa"/>
              <w:bottom w:w="57" w:type="dxa"/>
            </w:tcMar>
          </w:tcPr>
          <w:p w14:paraId="64F39698" w14:textId="77777777" w:rsidR="000621BA" w:rsidRPr="00694974" w:rsidRDefault="000621BA" w:rsidP="008B5AFC">
            <w:pPr>
              <w:autoSpaceDE w:val="0"/>
              <w:autoSpaceDN w:val="0"/>
              <w:adjustRightInd w:val="0"/>
              <w:spacing w:after="220"/>
              <w:rPr>
                <w:rtl/>
                <w:lang w:bidi="ar-EG"/>
              </w:rPr>
            </w:pPr>
            <w:r w:rsidRPr="00694974">
              <w:rPr>
                <w:rFonts w:hint="cs"/>
                <w:rtl/>
                <w:lang w:bidi="ar-EG"/>
              </w:rPr>
              <w:t>المادة 10: الرؤساء بالنيابة</w:t>
            </w:r>
          </w:p>
          <w:p w14:paraId="6EE95FBD" w14:textId="0A0ACB27" w:rsidR="008B5AFC" w:rsidRPr="00694974" w:rsidRDefault="000621BA" w:rsidP="008B5AFC">
            <w:pPr>
              <w:autoSpaceDE w:val="0"/>
              <w:autoSpaceDN w:val="0"/>
              <w:adjustRightInd w:val="0"/>
              <w:rPr>
                <w:spacing w:val="-3"/>
                <w:lang w:bidi="ar-EG"/>
              </w:rPr>
            </w:pPr>
            <w:r w:rsidRPr="00694974">
              <w:rPr>
                <w:rFonts w:hint="cs"/>
                <w:spacing w:val="-3"/>
                <w:rtl/>
                <w:lang w:bidi="ar-EG"/>
              </w:rPr>
              <w:t>(1) إذا توفي الرئيس(ة)، أو وجد ضرورة للتغيب أو لم تعد الدولة التي يمثلها عضوا في الهيئة المعنية، ناب عنه أحد نائبيه الأكبر سنا.</w:t>
            </w:r>
          </w:p>
          <w:p w14:paraId="5B204373" w14:textId="04420171" w:rsidR="008B5AFC" w:rsidRPr="00694974" w:rsidRDefault="008B5AFC" w:rsidP="008B5AFC">
            <w:pPr>
              <w:autoSpaceDE w:val="0"/>
              <w:autoSpaceDN w:val="0"/>
              <w:adjustRightInd w:val="0"/>
              <w:rPr>
                <w:spacing w:val="-3"/>
                <w:lang w:bidi="ar-EG"/>
              </w:rPr>
            </w:pPr>
          </w:p>
          <w:p w14:paraId="733DF988" w14:textId="2B9ABA10" w:rsidR="008B5AFC" w:rsidRPr="00694974" w:rsidRDefault="008B5AFC" w:rsidP="008B5AFC">
            <w:pPr>
              <w:autoSpaceDE w:val="0"/>
              <w:autoSpaceDN w:val="0"/>
              <w:adjustRightInd w:val="0"/>
              <w:rPr>
                <w:spacing w:val="-3"/>
                <w:lang w:bidi="ar-EG"/>
              </w:rPr>
            </w:pPr>
          </w:p>
          <w:p w14:paraId="69E0C1C4" w14:textId="6E7660C1" w:rsidR="008B5AFC" w:rsidRPr="00694974" w:rsidRDefault="008B5AFC" w:rsidP="008B5AFC">
            <w:pPr>
              <w:autoSpaceDE w:val="0"/>
              <w:autoSpaceDN w:val="0"/>
              <w:adjustRightInd w:val="0"/>
              <w:rPr>
                <w:spacing w:val="-3"/>
                <w:lang w:bidi="ar-EG"/>
              </w:rPr>
            </w:pPr>
          </w:p>
          <w:p w14:paraId="4E6AC32C" w14:textId="77777777" w:rsidR="008B5AFC" w:rsidRPr="00694974" w:rsidRDefault="008B5AFC" w:rsidP="008B5AFC">
            <w:pPr>
              <w:autoSpaceDE w:val="0"/>
              <w:autoSpaceDN w:val="0"/>
              <w:adjustRightInd w:val="0"/>
              <w:rPr>
                <w:spacing w:val="-3"/>
                <w:lang w:bidi="ar-EG"/>
              </w:rPr>
            </w:pPr>
          </w:p>
          <w:p w14:paraId="490CB8C3" w14:textId="0B199157" w:rsidR="000621BA" w:rsidRPr="00694974" w:rsidRDefault="000621BA" w:rsidP="008B5AFC">
            <w:pPr>
              <w:autoSpaceDE w:val="0"/>
              <w:autoSpaceDN w:val="0"/>
              <w:adjustRightInd w:val="0"/>
              <w:spacing w:after="220"/>
              <w:rPr>
                <w:spacing w:val="-3"/>
                <w:rtl/>
                <w:lang w:bidi="ar-EG"/>
              </w:rPr>
            </w:pPr>
            <w:r w:rsidRPr="00694974">
              <w:rPr>
                <w:rFonts w:hint="cs"/>
                <w:rtl/>
                <w:lang w:bidi="ar-EG"/>
              </w:rPr>
              <w:t>(2) إذا لم يكن أي من نائبي الرئيس(ة) قادرا على شغل منصب الرئيس(ة) لأحد الأسباب المشار إليها في الفقرة السابقة، تنتخب الهيئة المعنية رئيسا(ة) بالنيابة.</w:t>
            </w:r>
          </w:p>
        </w:tc>
        <w:tc>
          <w:tcPr>
            <w:tcW w:w="2500" w:type="pct"/>
            <w:tcBorders>
              <w:top w:val="single" w:sz="6" w:space="0" w:color="A6A6A6"/>
            </w:tcBorders>
            <w:shd w:val="clear" w:color="auto" w:fill="FFFFFF"/>
            <w:tcMar>
              <w:top w:w="57" w:type="dxa"/>
              <w:bottom w:w="57" w:type="dxa"/>
            </w:tcMar>
          </w:tcPr>
          <w:p w14:paraId="0818DE8B" w14:textId="77777777" w:rsidR="000621BA" w:rsidRPr="00694974" w:rsidRDefault="000621BA" w:rsidP="008B5AFC">
            <w:pPr>
              <w:autoSpaceDE w:val="0"/>
              <w:autoSpaceDN w:val="0"/>
              <w:adjustRightInd w:val="0"/>
              <w:spacing w:after="220"/>
              <w:rPr>
                <w:rtl/>
                <w:lang w:bidi="ar-EG"/>
              </w:rPr>
            </w:pPr>
            <w:r w:rsidRPr="00694974">
              <w:rPr>
                <w:rFonts w:hint="cs"/>
                <w:rtl/>
                <w:lang w:bidi="ar-EG"/>
              </w:rPr>
              <w:t>المادة 10: الرؤساء بالنيابة</w:t>
            </w:r>
          </w:p>
          <w:p w14:paraId="3D1E3BD6" w14:textId="77777777" w:rsidR="000621BA" w:rsidRPr="00694974" w:rsidRDefault="000621BA" w:rsidP="008B5AFC">
            <w:pPr>
              <w:autoSpaceDE w:val="0"/>
              <w:autoSpaceDN w:val="0"/>
              <w:adjustRightInd w:val="0"/>
              <w:spacing w:after="220"/>
              <w:rPr>
                <w:rtl/>
                <w:lang w:bidi="ar-EG"/>
              </w:rPr>
            </w:pPr>
            <w:r w:rsidRPr="00694974">
              <w:rPr>
                <w:rFonts w:hint="cs"/>
                <w:rtl/>
                <w:lang w:bidi="ar-EG"/>
              </w:rPr>
              <w:t>(1) إذا توفي الرئيس(ة)، أو وجد ضرورة للتغيب أو لم تعد الدولة التي يمثلها عضوا في الهيئة المعنية،</w:t>
            </w:r>
            <w:r w:rsidRPr="00694974">
              <w:rPr>
                <w:rFonts w:hint="cs"/>
                <w:dstrike/>
                <w:color w:val="FF0000"/>
                <w:rtl/>
                <w:lang w:bidi="ar-EG"/>
              </w:rPr>
              <w:t xml:space="preserve"> ناب عنه أحد نائبيه الأكبر سنا</w:t>
            </w:r>
            <w:r w:rsidRPr="00694974">
              <w:rPr>
                <w:rFonts w:hint="cs"/>
                <w:color w:val="FF0000"/>
                <w:rtl/>
                <w:lang w:bidi="ar-EG"/>
              </w:rPr>
              <w:t xml:space="preserve"> يُحدَّد النائب الذي سينوب عنه ابتدائيا على أساس اتفاق بين النائبين؛ وفي حالة عدم التوصل إلى اتفاق في هذا الشأن، يُحدَّد نائب الرئيس بالقرعة</w:t>
            </w:r>
            <w:r w:rsidRPr="00694974">
              <w:rPr>
                <w:rFonts w:hint="cs"/>
                <w:rtl/>
                <w:lang w:bidi="ar-EG"/>
              </w:rPr>
              <w:t>.</w:t>
            </w:r>
          </w:p>
          <w:p w14:paraId="4BEA4334" w14:textId="77777777" w:rsidR="000621BA" w:rsidRPr="00694974" w:rsidRDefault="000621BA" w:rsidP="008B5AFC">
            <w:pPr>
              <w:autoSpaceDE w:val="0"/>
              <w:autoSpaceDN w:val="0"/>
              <w:adjustRightInd w:val="0"/>
              <w:spacing w:after="220"/>
              <w:rPr>
                <w:rtl/>
                <w:lang w:bidi="ar-EG"/>
              </w:rPr>
            </w:pPr>
            <w:r w:rsidRPr="00694974">
              <w:rPr>
                <w:rFonts w:hint="cs"/>
                <w:rtl/>
                <w:lang w:bidi="ar-EG"/>
              </w:rPr>
              <w:t>(2) إذا لم يكن أي من نائبي الرئيس(ة) قادرا على شغل منصب الرئيس(ة) لأحد الأسباب المشار إليها في الفقرة السابقة، تنتخب الهيئة المعنية رئيسا(ة) بالنيابة.</w:t>
            </w:r>
          </w:p>
        </w:tc>
      </w:tr>
      <w:tr w:rsidR="000621BA" w:rsidRPr="00694974" w14:paraId="1923ADFE" w14:textId="77777777" w:rsidTr="008B5AFC">
        <w:trPr>
          <w:cantSplit/>
          <w:trHeight w:val="20"/>
        </w:trPr>
        <w:tc>
          <w:tcPr>
            <w:tcW w:w="2500" w:type="pct"/>
            <w:tcBorders>
              <w:top w:val="single" w:sz="6" w:space="0" w:color="A6A6A6"/>
            </w:tcBorders>
            <w:shd w:val="clear" w:color="auto" w:fill="FFFFFF"/>
            <w:tcMar>
              <w:top w:w="57" w:type="dxa"/>
              <w:bottom w:w="57" w:type="dxa"/>
            </w:tcMar>
          </w:tcPr>
          <w:p w14:paraId="0E0F9EFB" w14:textId="72A01797" w:rsidR="000621BA" w:rsidRPr="00694974" w:rsidRDefault="000621BA" w:rsidP="008B5AFC">
            <w:pPr>
              <w:autoSpaceDE w:val="0"/>
              <w:autoSpaceDN w:val="0"/>
              <w:adjustRightInd w:val="0"/>
              <w:spacing w:after="220"/>
              <w:rPr>
                <w:lang w:bidi="ar-EG"/>
              </w:rPr>
            </w:pPr>
            <w:r w:rsidRPr="00694974">
              <w:rPr>
                <w:rFonts w:hint="cs"/>
                <w:rtl/>
                <w:lang w:bidi="ar-EG"/>
              </w:rPr>
              <w:lastRenderedPageBreak/>
              <w:t>المادة 15: الحق في الكلام</w:t>
            </w:r>
          </w:p>
          <w:p w14:paraId="19828969" w14:textId="77777777" w:rsidR="000621BA" w:rsidRPr="00694974" w:rsidRDefault="000621BA" w:rsidP="008B5AFC">
            <w:pPr>
              <w:autoSpaceDE w:val="0"/>
              <w:autoSpaceDN w:val="0"/>
              <w:adjustRightInd w:val="0"/>
              <w:spacing w:after="220"/>
              <w:rPr>
                <w:rtl/>
                <w:lang w:bidi="ar-EG"/>
              </w:rPr>
            </w:pPr>
            <w:r w:rsidRPr="00694974">
              <w:rPr>
                <w:rFonts w:hint="cs"/>
                <w:rtl/>
                <w:lang w:bidi="ar-EG"/>
              </w:rPr>
              <w:t>[...]</w:t>
            </w:r>
          </w:p>
          <w:p w14:paraId="0852A953" w14:textId="77777777" w:rsidR="000621BA" w:rsidRPr="00694974" w:rsidRDefault="000621BA" w:rsidP="008B5AFC">
            <w:pPr>
              <w:autoSpaceDE w:val="0"/>
              <w:autoSpaceDN w:val="0"/>
              <w:adjustRightInd w:val="0"/>
              <w:spacing w:after="220"/>
              <w:rPr>
                <w:highlight w:val="yellow"/>
                <w:rtl/>
                <w:lang w:bidi="ar-EG"/>
              </w:rPr>
            </w:pPr>
            <w:r w:rsidRPr="00694974">
              <w:rPr>
                <w:rFonts w:hint="cs"/>
                <w:rtl/>
                <w:lang w:bidi="ar-EG"/>
              </w:rPr>
              <w:t>(5) يجوز للرئيس(ة) أن يدعو متكلما ما إلى مراعاة النظام إذا لم تكن ملاحظاته تتعلق بالمسألة موضع البحث.</w:t>
            </w:r>
          </w:p>
        </w:tc>
        <w:tc>
          <w:tcPr>
            <w:tcW w:w="2500" w:type="pct"/>
            <w:tcBorders>
              <w:top w:val="single" w:sz="6" w:space="0" w:color="A6A6A6"/>
            </w:tcBorders>
            <w:shd w:val="clear" w:color="auto" w:fill="FFFFFF"/>
            <w:tcMar>
              <w:top w:w="57" w:type="dxa"/>
              <w:bottom w:w="57" w:type="dxa"/>
            </w:tcMar>
          </w:tcPr>
          <w:p w14:paraId="66369A16" w14:textId="77777777" w:rsidR="000621BA" w:rsidRPr="00694974" w:rsidRDefault="000621BA" w:rsidP="008B5AFC">
            <w:pPr>
              <w:autoSpaceDE w:val="0"/>
              <w:autoSpaceDN w:val="0"/>
              <w:adjustRightInd w:val="0"/>
              <w:spacing w:after="220"/>
              <w:rPr>
                <w:rtl/>
                <w:lang w:bidi="ar-EG"/>
              </w:rPr>
            </w:pPr>
            <w:r w:rsidRPr="00694974">
              <w:rPr>
                <w:rFonts w:hint="cs"/>
                <w:rtl/>
                <w:lang w:bidi="ar-EG"/>
              </w:rPr>
              <w:t>المادة 15: الحق في الكلام</w:t>
            </w:r>
          </w:p>
          <w:p w14:paraId="57C21C07" w14:textId="77777777" w:rsidR="000621BA" w:rsidRPr="00694974" w:rsidRDefault="000621BA" w:rsidP="008B5AFC">
            <w:pPr>
              <w:autoSpaceDE w:val="0"/>
              <w:autoSpaceDN w:val="0"/>
              <w:adjustRightInd w:val="0"/>
              <w:spacing w:after="220"/>
              <w:rPr>
                <w:rtl/>
                <w:lang w:bidi="ar-EG"/>
              </w:rPr>
            </w:pPr>
            <w:r w:rsidRPr="00694974">
              <w:rPr>
                <w:rFonts w:hint="cs"/>
                <w:rtl/>
                <w:lang w:bidi="ar-EG"/>
              </w:rPr>
              <w:t>[...]</w:t>
            </w:r>
          </w:p>
          <w:p w14:paraId="4CBA10CF" w14:textId="77777777" w:rsidR="000621BA" w:rsidRPr="00694974" w:rsidRDefault="000621BA" w:rsidP="008B5AFC">
            <w:pPr>
              <w:autoSpaceDE w:val="0"/>
              <w:autoSpaceDN w:val="0"/>
              <w:adjustRightInd w:val="0"/>
              <w:spacing w:after="220"/>
              <w:rPr>
                <w:spacing w:val="-3"/>
                <w:rtl/>
                <w:lang w:bidi="ar-EG"/>
              </w:rPr>
            </w:pPr>
            <w:r w:rsidRPr="00694974">
              <w:rPr>
                <w:rFonts w:hint="cs"/>
                <w:spacing w:val="-3"/>
                <w:rtl/>
                <w:lang w:bidi="ar-EG"/>
              </w:rPr>
              <w:t xml:space="preserve">(5) يجوز للرئيس(ة) أن يدعو </w:t>
            </w:r>
            <w:r w:rsidRPr="00694974">
              <w:rPr>
                <w:rFonts w:hint="cs"/>
                <w:dstrike/>
                <w:color w:val="FF0000"/>
                <w:spacing w:val="-3"/>
                <w:rtl/>
                <w:lang w:bidi="ar-EG"/>
              </w:rPr>
              <w:t xml:space="preserve">متكلما ما </w:t>
            </w:r>
            <w:r w:rsidRPr="00694974">
              <w:rPr>
                <w:rFonts w:hint="cs"/>
                <w:color w:val="FF0000"/>
                <w:spacing w:val="-3"/>
                <w:rtl/>
                <w:lang w:bidi="ar-EG"/>
              </w:rPr>
              <w:t xml:space="preserve">المتكلمين </w:t>
            </w:r>
            <w:r w:rsidRPr="00694974">
              <w:rPr>
                <w:rFonts w:hint="cs"/>
                <w:spacing w:val="-3"/>
                <w:rtl/>
                <w:lang w:bidi="ar-EG"/>
              </w:rPr>
              <w:t xml:space="preserve">إلى مراعاة النظام إذا لم تكن </w:t>
            </w:r>
            <w:r w:rsidRPr="00694974">
              <w:rPr>
                <w:rFonts w:hint="cs"/>
                <w:dstrike/>
                <w:color w:val="FF0000"/>
                <w:spacing w:val="-3"/>
                <w:rtl/>
                <w:lang w:bidi="ar-EG"/>
              </w:rPr>
              <w:t xml:space="preserve">ملاحظاته </w:t>
            </w:r>
            <w:r w:rsidRPr="00694974">
              <w:rPr>
                <w:rFonts w:hint="cs"/>
                <w:color w:val="FF0000"/>
                <w:spacing w:val="-3"/>
                <w:rtl/>
                <w:lang w:bidi="ar-EG"/>
              </w:rPr>
              <w:t xml:space="preserve">ملاحظاتهم </w:t>
            </w:r>
            <w:r w:rsidRPr="00694974">
              <w:rPr>
                <w:rFonts w:hint="cs"/>
                <w:spacing w:val="-3"/>
                <w:rtl/>
                <w:lang w:bidi="ar-EG"/>
              </w:rPr>
              <w:t>تتعلق بالمسألة موضع البحث.</w:t>
            </w:r>
          </w:p>
        </w:tc>
      </w:tr>
      <w:tr w:rsidR="000621BA" w:rsidRPr="00694974" w14:paraId="4B96BE0F" w14:textId="77777777" w:rsidTr="008B5AFC">
        <w:trPr>
          <w:trHeight w:val="20"/>
        </w:trPr>
        <w:tc>
          <w:tcPr>
            <w:tcW w:w="2500" w:type="pct"/>
            <w:tcBorders>
              <w:top w:val="single" w:sz="6" w:space="0" w:color="A6A6A6"/>
            </w:tcBorders>
            <w:shd w:val="clear" w:color="auto" w:fill="FFFFFF"/>
            <w:tcMar>
              <w:top w:w="57" w:type="dxa"/>
              <w:bottom w:w="57" w:type="dxa"/>
            </w:tcMar>
          </w:tcPr>
          <w:p w14:paraId="08D6A61E" w14:textId="77777777" w:rsidR="000621BA" w:rsidRPr="00694974" w:rsidRDefault="000621BA" w:rsidP="008B5AFC">
            <w:pPr>
              <w:autoSpaceDE w:val="0"/>
              <w:autoSpaceDN w:val="0"/>
              <w:adjustRightInd w:val="0"/>
              <w:spacing w:after="220"/>
              <w:rPr>
                <w:rtl/>
                <w:lang w:bidi="ar-EG"/>
              </w:rPr>
            </w:pPr>
            <w:r w:rsidRPr="00694974">
              <w:rPr>
                <w:rFonts w:hint="cs"/>
                <w:rtl/>
                <w:lang w:bidi="ar-EG"/>
              </w:rPr>
              <w:t>المادة 16: تحديد عدد الكلمات ومدتها</w:t>
            </w:r>
          </w:p>
          <w:p w14:paraId="16425EB7" w14:textId="77777777" w:rsidR="000621BA" w:rsidRPr="00694974" w:rsidRDefault="000621BA" w:rsidP="008B5AFC">
            <w:pPr>
              <w:autoSpaceDE w:val="0"/>
              <w:autoSpaceDN w:val="0"/>
              <w:adjustRightInd w:val="0"/>
              <w:spacing w:after="220"/>
              <w:rPr>
                <w:rtl/>
                <w:lang w:bidi="ar-EG"/>
              </w:rPr>
            </w:pPr>
            <w:r w:rsidRPr="00694974">
              <w:rPr>
                <w:rFonts w:hint="cs"/>
                <w:rtl/>
                <w:lang w:bidi="ar-EG"/>
              </w:rPr>
              <w:t>[...]</w:t>
            </w:r>
          </w:p>
          <w:p w14:paraId="2DAF9342" w14:textId="77777777" w:rsidR="000621BA" w:rsidRPr="00694974" w:rsidRDefault="000621BA" w:rsidP="008B5AFC">
            <w:pPr>
              <w:autoSpaceDE w:val="0"/>
              <w:autoSpaceDN w:val="0"/>
              <w:adjustRightInd w:val="0"/>
              <w:spacing w:after="220"/>
              <w:rPr>
                <w:highlight w:val="yellow"/>
                <w:rtl/>
                <w:lang w:bidi="ar-EG"/>
              </w:rPr>
            </w:pPr>
            <w:r w:rsidRPr="00694974">
              <w:rPr>
                <w:rFonts w:hint="cs"/>
                <w:rtl/>
                <w:lang w:bidi="ar-EG"/>
              </w:rPr>
              <w:t>(2) يجوز للرئيس(ة) أن يحدد الوقت المسموح به لأي شخص يتكلم عن تأجيل مناقشة أو إقفال بابها أو يقترح تعليق الجلسة أو رفعها أو يتكلم عن إعادة النظر في اقتراحات سبق اعتمادها أو رفضها أو يعلل تصويت وفده.</w:t>
            </w:r>
          </w:p>
        </w:tc>
        <w:tc>
          <w:tcPr>
            <w:tcW w:w="2500" w:type="pct"/>
            <w:tcBorders>
              <w:top w:val="single" w:sz="6" w:space="0" w:color="A6A6A6"/>
            </w:tcBorders>
            <w:shd w:val="clear" w:color="auto" w:fill="FFFFFF"/>
            <w:tcMar>
              <w:top w:w="57" w:type="dxa"/>
              <w:bottom w:w="57" w:type="dxa"/>
            </w:tcMar>
          </w:tcPr>
          <w:p w14:paraId="43B113F5" w14:textId="77777777" w:rsidR="000621BA" w:rsidRPr="00694974" w:rsidRDefault="000621BA" w:rsidP="008B5AFC">
            <w:pPr>
              <w:autoSpaceDE w:val="0"/>
              <w:autoSpaceDN w:val="0"/>
              <w:adjustRightInd w:val="0"/>
              <w:spacing w:after="220"/>
              <w:rPr>
                <w:rtl/>
                <w:lang w:bidi="ar-EG"/>
              </w:rPr>
            </w:pPr>
            <w:r w:rsidRPr="00694974">
              <w:rPr>
                <w:rFonts w:hint="cs"/>
                <w:rtl/>
                <w:lang w:bidi="ar-EG"/>
              </w:rPr>
              <w:t>المادة 16: تحديد عدد الكلمات ومدتها</w:t>
            </w:r>
          </w:p>
          <w:p w14:paraId="7B5774B1" w14:textId="77777777" w:rsidR="000621BA" w:rsidRPr="00694974" w:rsidRDefault="000621BA" w:rsidP="008B5AFC">
            <w:pPr>
              <w:autoSpaceDE w:val="0"/>
              <w:autoSpaceDN w:val="0"/>
              <w:adjustRightInd w:val="0"/>
              <w:spacing w:after="220"/>
              <w:rPr>
                <w:rtl/>
                <w:lang w:bidi="ar-EG"/>
              </w:rPr>
            </w:pPr>
            <w:r w:rsidRPr="00694974">
              <w:rPr>
                <w:rFonts w:hint="cs"/>
                <w:rtl/>
                <w:lang w:bidi="ar-EG"/>
              </w:rPr>
              <w:t>[...]</w:t>
            </w:r>
          </w:p>
          <w:p w14:paraId="6524B092" w14:textId="77777777" w:rsidR="000621BA" w:rsidRPr="00694974" w:rsidRDefault="000621BA" w:rsidP="008B5AFC">
            <w:pPr>
              <w:autoSpaceDE w:val="0"/>
              <w:autoSpaceDN w:val="0"/>
              <w:adjustRightInd w:val="0"/>
              <w:spacing w:after="220"/>
              <w:rPr>
                <w:rtl/>
                <w:lang w:bidi="ar-EG"/>
              </w:rPr>
            </w:pPr>
            <w:r w:rsidRPr="00694974">
              <w:rPr>
                <w:rFonts w:hint="cs"/>
                <w:rtl/>
                <w:lang w:bidi="ar-EG"/>
              </w:rPr>
              <w:t xml:space="preserve">(2) يجوز للرئيس(ة) أن يحدد الوقت المسموح به </w:t>
            </w:r>
            <w:r w:rsidRPr="00694974">
              <w:rPr>
                <w:rFonts w:hint="cs"/>
                <w:dstrike/>
                <w:color w:val="FF0000"/>
                <w:rtl/>
                <w:lang w:bidi="ar-EG"/>
              </w:rPr>
              <w:t xml:space="preserve">لأي شخص يتكلم </w:t>
            </w:r>
            <w:r w:rsidRPr="00694974">
              <w:rPr>
                <w:rFonts w:hint="cs"/>
                <w:color w:val="FF0000"/>
                <w:rtl/>
                <w:lang w:bidi="ar-EG"/>
              </w:rPr>
              <w:t xml:space="preserve">للأشخاص الذين يتكلمون </w:t>
            </w:r>
            <w:r w:rsidRPr="00694974">
              <w:rPr>
                <w:rFonts w:hint="cs"/>
                <w:rtl/>
                <w:lang w:bidi="ar-EG"/>
              </w:rPr>
              <w:t xml:space="preserve">عن تأجيل مناقشة أو إقفال بابها أو </w:t>
            </w:r>
            <w:r w:rsidRPr="00694974">
              <w:rPr>
                <w:rFonts w:hint="cs"/>
                <w:dstrike/>
                <w:color w:val="FF0000"/>
                <w:rtl/>
                <w:lang w:bidi="ar-EG"/>
              </w:rPr>
              <w:t xml:space="preserve">يقترح </w:t>
            </w:r>
            <w:r w:rsidRPr="00694974">
              <w:rPr>
                <w:rFonts w:hint="cs"/>
                <w:color w:val="FF0000"/>
                <w:rtl/>
                <w:lang w:bidi="ar-EG"/>
              </w:rPr>
              <w:t xml:space="preserve">يقترحون </w:t>
            </w:r>
            <w:r w:rsidRPr="00694974">
              <w:rPr>
                <w:rFonts w:hint="cs"/>
                <w:rtl/>
                <w:lang w:bidi="ar-EG"/>
              </w:rPr>
              <w:t xml:space="preserve">تعليق الجلسة أو رفعها أو </w:t>
            </w:r>
            <w:r w:rsidRPr="00694974">
              <w:rPr>
                <w:rFonts w:hint="cs"/>
                <w:dstrike/>
                <w:color w:val="FF0000"/>
                <w:rtl/>
                <w:lang w:bidi="ar-EG"/>
              </w:rPr>
              <w:t xml:space="preserve">يتكلم </w:t>
            </w:r>
            <w:r w:rsidRPr="00694974">
              <w:rPr>
                <w:rFonts w:hint="cs"/>
                <w:color w:val="FF0000"/>
                <w:rtl/>
                <w:lang w:bidi="ar-EG"/>
              </w:rPr>
              <w:t xml:space="preserve">يتكلمون </w:t>
            </w:r>
            <w:r w:rsidRPr="00694974">
              <w:rPr>
                <w:rFonts w:hint="cs"/>
                <w:rtl/>
                <w:lang w:bidi="ar-EG"/>
              </w:rPr>
              <w:t xml:space="preserve">عن إعادة النظر في اقتراحات سبق اعتمادها أو رفضها أو </w:t>
            </w:r>
            <w:r w:rsidRPr="00694974">
              <w:rPr>
                <w:rFonts w:hint="cs"/>
                <w:dstrike/>
                <w:color w:val="FF0000"/>
                <w:rtl/>
                <w:lang w:bidi="ar-EG"/>
              </w:rPr>
              <w:t xml:space="preserve">يعلل </w:t>
            </w:r>
            <w:r w:rsidRPr="00694974">
              <w:rPr>
                <w:rFonts w:hint="cs"/>
                <w:color w:val="FF0000"/>
                <w:rtl/>
                <w:lang w:bidi="ar-EG"/>
              </w:rPr>
              <w:t xml:space="preserve">يعللون </w:t>
            </w:r>
            <w:r w:rsidRPr="00694974">
              <w:rPr>
                <w:rFonts w:hint="cs"/>
                <w:rtl/>
                <w:lang w:bidi="ar-EG"/>
              </w:rPr>
              <w:t xml:space="preserve">تصويت </w:t>
            </w:r>
            <w:r w:rsidRPr="00694974">
              <w:rPr>
                <w:rFonts w:hint="cs"/>
                <w:dstrike/>
                <w:color w:val="FF0000"/>
                <w:rtl/>
                <w:lang w:bidi="ar-EG"/>
              </w:rPr>
              <w:t xml:space="preserve">وفده </w:t>
            </w:r>
            <w:r w:rsidRPr="00694974">
              <w:rPr>
                <w:rFonts w:hint="cs"/>
                <w:color w:val="FF0000"/>
                <w:rtl/>
                <w:lang w:bidi="ar-EG"/>
              </w:rPr>
              <w:t>وفودهم</w:t>
            </w:r>
            <w:r w:rsidRPr="00694974">
              <w:rPr>
                <w:rFonts w:hint="cs"/>
                <w:rtl/>
                <w:lang w:bidi="ar-EG"/>
              </w:rPr>
              <w:t>.</w:t>
            </w:r>
          </w:p>
        </w:tc>
      </w:tr>
      <w:tr w:rsidR="000621BA" w:rsidRPr="00694974" w14:paraId="2352000A" w14:textId="77777777" w:rsidTr="008B5AFC">
        <w:trPr>
          <w:trHeight w:val="20"/>
        </w:trPr>
        <w:tc>
          <w:tcPr>
            <w:tcW w:w="2500" w:type="pct"/>
            <w:tcBorders>
              <w:top w:val="single" w:sz="6" w:space="0" w:color="A6A6A6"/>
            </w:tcBorders>
            <w:shd w:val="clear" w:color="auto" w:fill="FFFFFF"/>
            <w:tcMar>
              <w:top w:w="57" w:type="dxa"/>
              <w:bottom w:w="57" w:type="dxa"/>
            </w:tcMar>
          </w:tcPr>
          <w:p w14:paraId="71062A4D" w14:textId="77777777" w:rsidR="000621BA" w:rsidRPr="00694974" w:rsidRDefault="000621BA" w:rsidP="008B5AFC">
            <w:pPr>
              <w:keepNext/>
              <w:keepLines/>
              <w:autoSpaceDE w:val="0"/>
              <w:autoSpaceDN w:val="0"/>
              <w:adjustRightInd w:val="0"/>
              <w:spacing w:after="220"/>
              <w:rPr>
                <w:rtl/>
                <w:lang w:bidi="ar-EG"/>
              </w:rPr>
            </w:pPr>
            <w:r w:rsidRPr="00694974">
              <w:rPr>
                <w:rFonts w:hint="cs"/>
                <w:rtl/>
                <w:lang w:bidi="ar-EG"/>
              </w:rPr>
              <w:t>المادة 35: الأغلبية المطلوبة</w:t>
            </w:r>
          </w:p>
          <w:p w14:paraId="1491B88C" w14:textId="77777777" w:rsidR="000621BA" w:rsidRPr="00694974" w:rsidRDefault="000621BA" w:rsidP="008B5AFC">
            <w:pPr>
              <w:keepNext/>
              <w:keepLines/>
              <w:autoSpaceDE w:val="0"/>
              <w:autoSpaceDN w:val="0"/>
              <w:adjustRightInd w:val="0"/>
              <w:spacing w:after="220"/>
              <w:rPr>
                <w:spacing w:val="3"/>
                <w:highlight w:val="yellow"/>
                <w:rtl/>
                <w:lang w:bidi="ar-EG"/>
              </w:rPr>
            </w:pPr>
            <w:r w:rsidRPr="00694974">
              <w:rPr>
                <w:rFonts w:hint="cs"/>
                <w:spacing w:val="3"/>
                <w:rtl/>
                <w:lang w:bidi="ar-EG"/>
              </w:rPr>
              <w:t>تتخذ كل القرارات بالأغلبية البسيطة، ما لم يرد نص صريح مخالف لذلك في المعاهدات المطبقة أو في هذا النظام الداخلي العام.</w:t>
            </w:r>
          </w:p>
        </w:tc>
        <w:tc>
          <w:tcPr>
            <w:tcW w:w="2500" w:type="pct"/>
            <w:tcBorders>
              <w:top w:val="single" w:sz="6" w:space="0" w:color="A6A6A6"/>
            </w:tcBorders>
            <w:shd w:val="clear" w:color="auto" w:fill="FFFFFF"/>
            <w:tcMar>
              <w:top w:w="57" w:type="dxa"/>
              <w:bottom w:w="57" w:type="dxa"/>
            </w:tcMar>
          </w:tcPr>
          <w:p w14:paraId="35618DFB" w14:textId="77777777" w:rsidR="000621BA" w:rsidRPr="00694974" w:rsidRDefault="000621BA" w:rsidP="008B5AFC">
            <w:pPr>
              <w:keepNext/>
              <w:keepLines/>
              <w:autoSpaceDE w:val="0"/>
              <w:autoSpaceDN w:val="0"/>
              <w:adjustRightInd w:val="0"/>
              <w:spacing w:after="220"/>
              <w:rPr>
                <w:rtl/>
                <w:lang w:bidi="ar-EG"/>
              </w:rPr>
            </w:pPr>
            <w:r w:rsidRPr="00694974">
              <w:rPr>
                <w:rFonts w:hint="cs"/>
                <w:rtl/>
                <w:lang w:bidi="ar-EG"/>
              </w:rPr>
              <w:t xml:space="preserve">المادة 35: </w:t>
            </w:r>
            <w:r w:rsidRPr="00694974">
              <w:rPr>
                <w:rFonts w:hint="cs"/>
                <w:color w:val="FF0000"/>
                <w:rtl/>
                <w:lang w:bidi="ar-EG"/>
              </w:rPr>
              <w:t>النصاب القانوني و</w:t>
            </w:r>
            <w:r w:rsidRPr="00694974">
              <w:rPr>
                <w:rFonts w:hint="cs"/>
                <w:rtl/>
                <w:lang w:bidi="ar-EG"/>
              </w:rPr>
              <w:t>الأغلبية المطلوبة</w:t>
            </w:r>
          </w:p>
          <w:p w14:paraId="7A9095B8" w14:textId="77777777" w:rsidR="000621BA" w:rsidRPr="00694974" w:rsidRDefault="000621BA" w:rsidP="008B5AFC">
            <w:pPr>
              <w:keepNext/>
              <w:keepLines/>
              <w:autoSpaceDE w:val="0"/>
              <w:autoSpaceDN w:val="0"/>
              <w:adjustRightInd w:val="0"/>
              <w:spacing w:after="220"/>
              <w:rPr>
                <w:rtl/>
                <w:lang w:bidi="ar-EG"/>
              </w:rPr>
            </w:pPr>
            <w:r w:rsidRPr="00694974">
              <w:rPr>
                <w:rFonts w:hint="cs"/>
                <w:color w:val="FF0000"/>
                <w:rtl/>
                <w:lang w:bidi="ar-EG"/>
              </w:rPr>
              <w:t>(1) يتكون النصاب القانوني من نصف عدد الدول الأعضاء ما لم يرد نص صريح مخالف لذلك في المعاهدات المطبقة أو في هذا النظام الداخلي الخاص.</w:t>
            </w:r>
          </w:p>
          <w:p w14:paraId="17CCB53F" w14:textId="77777777" w:rsidR="000621BA" w:rsidRPr="00694974" w:rsidRDefault="000621BA" w:rsidP="008B5AFC">
            <w:pPr>
              <w:keepNext/>
              <w:keepLines/>
              <w:autoSpaceDE w:val="0"/>
              <w:autoSpaceDN w:val="0"/>
              <w:adjustRightInd w:val="0"/>
              <w:spacing w:after="220"/>
              <w:ind w:hanging="21"/>
              <w:rPr>
                <w:spacing w:val="3"/>
                <w:rtl/>
                <w:lang w:bidi="ar-EG"/>
              </w:rPr>
            </w:pPr>
            <w:r w:rsidRPr="00694974">
              <w:rPr>
                <w:rFonts w:hint="cs"/>
                <w:color w:val="FF0000"/>
                <w:spacing w:val="3"/>
                <w:rtl/>
                <w:lang w:bidi="ar-EG"/>
              </w:rPr>
              <w:t xml:space="preserve">(2) </w:t>
            </w:r>
            <w:r w:rsidRPr="00694974">
              <w:rPr>
                <w:rFonts w:hint="cs"/>
                <w:spacing w:val="3"/>
                <w:rtl/>
                <w:lang w:bidi="ar-EG"/>
              </w:rPr>
              <w:t>تتخذ كل القرارات بالأغلبية البسيطة، ما لم يرد نص صريح مخالف لذلك في المعاهدات المطبقة أو في هذا النظام الداخلي العام.</w:t>
            </w:r>
          </w:p>
        </w:tc>
      </w:tr>
      <w:tr w:rsidR="000621BA" w:rsidRPr="00694974" w14:paraId="6902938C" w14:textId="77777777" w:rsidTr="008B5AFC">
        <w:trPr>
          <w:trHeight w:val="20"/>
        </w:trPr>
        <w:tc>
          <w:tcPr>
            <w:tcW w:w="2500" w:type="pct"/>
            <w:tcBorders>
              <w:top w:val="single" w:sz="6" w:space="0" w:color="A6A6A6"/>
            </w:tcBorders>
            <w:shd w:val="clear" w:color="auto" w:fill="FFFFFF"/>
            <w:tcMar>
              <w:top w:w="57" w:type="dxa"/>
              <w:bottom w:w="57" w:type="dxa"/>
            </w:tcMar>
          </w:tcPr>
          <w:p w14:paraId="1BD8446B" w14:textId="77777777" w:rsidR="000621BA" w:rsidRPr="00694974" w:rsidRDefault="000621BA" w:rsidP="008B5AFC">
            <w:pPr>
              <w:autoSpaceDE w:val="0"/>
              <w:autoSpaceDN w:val="0"/>
              <w:adjustRightInd w:val="0"/>
              <w:spacing w:after="220"/>
              <w:rPr>
                <w:rtl/>
                <w:lang w:bidi="ar-EG"/>
              </w:rPr>
            </w:pPr>
            <w:r w:rsidRPr="00694974">
              <w:rPr>
                <w:rFonts w:hint="cs"/>
                <w:rtl/>
                <w:lang w:bidi="ar-EG"/>
              </w:rPr>
              <w:t>المادة 40: لغات الوثائق</w:t>
            </w:r>
          </w:p>
          <w:p w14:paraId="52C58CF8" w14:textId="77777777" w:rsidR="000621BA" w:rsidRPr="00694974" w:rsidRDefault="000621BA" w:rsidP="008B5AFC">
            <w:pPr>
              <w:autoSpaceDE w:val="0"/>
              <w:autoSpaceDN w:val="0"/>
              <w:adjustRightInd w:val="0"/>
              <w:spacing w:after="220"/>
              <w:rPr>
                <w:rtl/>
                <w:lang w:bidi="ar-EG"/>
              </w:rPr>
            </w:pPr>
            <w:r w:rsidRPr="00694974">
              <w:rPr>
                <w:rFonts w:hint="cs"/>
                <w:rtl/>
                <w:lang w:bidi="ar-EG"/>
              </w:rPr>
              <w:t>(1) تعد الوثائق الخاصة بمختلف الهيئات باللغتين الإنكليزية والفرنسية. ويجوز للمدير العام أن يقرر إعداد بعض الوثائق أيضا باللغة الإسبانية أو الروسية أو بكلا اللغتين، إذا رأى أن ذلك مستحسن وممكن.</w:t>
            </w:r>
          </w:p>
          <w:p w14:paraId="7FBDE699" w14:textId="77777777" w:rsidR="000621BA" w:rsidRPr="00694974" w:rsidRDefault="000621BA" w:rsidP="008B5AFC">
            <w:pPr>
              <w:autoSpaceDE w:val="0"/>
              <w:autoSpaceDN w:val="0"/>
              <w:adjustRightInd w:val="0"/>
              <w:spacing w:after="220"/>
              <w:contextualSpacing/>
              <w:rPr>
                <w:rtl/>
                <w:lang w:bidi="ar-EG"/>
              </w:rPr>
            </w:pPr>
            <w:r w:rsidRPr="00694974">
              <w:rPr>
                <w:rFonts w:hint="cs"/>
                <w:rtl/>
                <w:lang w:bidi="ar-EG"/>
              </w:rPr>
              <w:t>(2) يقرر المدير العام بشأن اللغة أو اللغات التي تعد بها الوثائق الخاصة بالهيئات المعاونة.</w:t>
            </w:r>
          </w:p>
        </w:tc>
        <w:tc>
          <w:tcPr>
            <w:tcW w:w="2500" w:type="pct"/>
            <w:tcBorders>
              <w:top w:val="single" w:sz="6" w:space="0" w:color="A6A6A6"/>
            </w:tcBorders>
            <w:shd w:val="clear" w:color="auto" w:fill="FFFFFF"/>
            <w:tcMar>
              <w:top w:w="57" w:type="dxa"/>
              <w:bottom w:w="57" w:type="dxa"/>
            </w:tcMar>
          </w:tcPr>
          <w:p w14:paraId="334479FD" w14:textId="77777777" w:rsidR="000621BA" w:rsidRPr="00694974" w:rsidRDefault="000621BA" w:rsidP="008B5AFC">
            <w:pPr>
              <w:autoSpaceDE w:val="0"/>
              <w:autoSpaceDN w:val="0"/>
              <w:adjustRightInd w:val="0"/>
              <w:spacing w:after="220"/>
              <w:rPr>
                <w:rtl/>
                <w:lang w:bidi="ar-EG"/>
              </w:rPr>
            </w:pPr>
            <w:r w:rsidRPr="00694974">
              <w:rPr>
                <w:rFonts w:hint="cs"/>
                <w:rtl/>
                <w:lang w:bidi="ar-EG"/>
              </w:rPr>
              <w:t>المادة 40: لغات الوثائق</w:t>
            </w:r>
          </w:p>
          <w:p w14:paraId="6508A2DE" w14:textId="77777777" w:rsidR="000621BA" w:rsidRPr="00694974" w:rsidRDefault="000621BA" w:rsidP="008B5AFC">
            <w:pPr>
              <w:autoSpaceDE w:val="0"/>
              <w:autoSpaceDN w:val="0"/>
              <w:adjustRightInd w:val="0"/>
              <w:spacing w:after="220"/>
              <w:rPr>
                <w:spacing w:val="-4"/>
                <w:rtl/>
                <w:lang w:bidi="ar-EG"/>
              </w:rPr>
            </w:pPr>
            <w:r w:rsidRPr="00694974">
              <w:rPr>
                <w:rFonts w:hint="cs"/>
                <w:dstrike/>
                <w:color w:val="FF0000"/>
                <w:spacing w:val="-4"/>
                <w:rtl/>
                <w:lang w:bidi="ar-EG"/>
              </w:rPr>
              <w:t xml:space="preserve">(1) </w:t>
            </w:r>
            <w:r w:rsidRPr="00694974">
              <w:rPr>
                <w:rFonts w:hint="cs"/>
                <w:spacing w:val="-4"/>
                <w:rtl/>
                <w:lang w:bidi="ar-EG"/>
              </w:rPr>
              <w:t>تعد الوثائق الخاصة بمختلف الهيئات</w:t>
            </w:r>
            <w:r w:rsidRPr="00694974">
              <w:rPr>
                <w:rFonts w:hint="cs"/>
                <w:dstrike/>
                <w:color w:val="FF0000"/>
                <w:spacing w:val="-4"/>
                <w:rtl/>
                <w:lang w:bidi="ar-EG"/>
              </w:rPr>
              <w:t xml:space="preserve"> باللغتين</w:t>
            </w:r>
            <w:r w:rsidRPr="00694974">
              <w:rPr>
                <w:rFonts w:hint="cs"/>
                <w:color w:val="FF0000"/>
                <w:spacing w:val="-4"/>
                <w:rtl/>
                <w:lang w:bidi="ar-EG"/>
              </w:rPr>
              <w:t xml:space="preserve"> باللغات العربية والصينية و</w:t>
            </w:r>
            <w:r w:rsidRPr="00694974">
              <w:rPr>
                <w:rFonts w:hint="cs"/>
                <w:spacing w:val="-4"/>
                <w:rtl/>
                <w:lang w:bidi="ar-EG"/>
              </w:rPr>
              <w:t>الإنكليزية والفرنسية</w:t>
            </w:r>
            <w:r w:rsidRPr="00694974">
              <w:rPr>
                <w:rFonts w:hint="cs"/>
                <w:color w:val="FF0000"/>
                <w:spacing w:val="-4"/>
                <w:rtl/>
                <w:lang w:bidi="ar-EG"/>
              </w:rPr>
              <w:t xml:space="preserve"> والروسية والإسبانية</w:t>
            </w:r>
            <w:r w:rsidRPr="00694974">
              <w:rPr>
                <w:rFonts w:hint="cs"/>
                <w:spacing w:val="-4"/>
                <w:rtl/>
                <w:lang w:bidi="ar-EG"/>
              </w:rPr>
              <w:t>.</w:t>
            </w:r>
            <w:r w:rsidRPr="00694974">
              <w:rPr>
                <w:rFonts w:hint="cs"/>
                <w:dstrike/>
                <w:color w:val="FF0000"/>
                <w:spacing w:val="-4"/>
                <w:rtl/>
                <w:lang w:bidi="ar-EG"/>
              </w:rPr>
              <w:t xml:space="preserve"> ويجوز للمدير العام أن يقرر إعداد بعض الوثائق أيضا باللغة الإسبانية أو الروسية أو بكلا اللغتين، إذا رأى أن ذلك مستحسن وممكن.</w:t>
            </w:r>
          </w:p>
          <w:p w14:paraId="175D1530" w14:textId="77777777" w:rsidR="000621BA" w:rsidRPr="00694974" w:rsidRDefault="000621BA" w:rsidP="008B5AFC">
            <w:pPr>
              <w:autoSpaceDE w:val="0"/>
              <w:autoSpaceDN w:val="0"/>
              <w:adjustRightInd w:val="0"/>
              <w:spacing w:after="220"/>
              <w:rPr>
                <w:strike/>
                <w:rtl/>
                <w:lang w:bidi="ar-EG"/>
              </w:rPr>
            </w:pPr>
            <w:r w:rsidRPr="00694974">
              <w:rPr>
                <w:rFonts w:hint="cs"/>
                <w:dstrike/>
                <w:color w:val="FF0000"/>
                <w:rtl/>
                <w:lang w:bidi="ar-EG"/>
              </w:rPr>
              <w:t>(2) يقرر المدير العام بشأن اللغة أو اللغات التي تعد بها الوثائق الخاصة بالهيئات المعاونة.</w:t>
            </w:r>
          </w:p>
        </w:tc>
      </w:tr>
      <w:tr w:rsidR="000621BA" w:rsidRPr="00694974" w14:paraId="3CAE0675" w14:textId="77777777" w:rsidTr="008B5AFC">
        <w:trPr>
          <w:trHeight w:val="20"/>
        </w:trPr>
        <w:tc>
          <w:tcPr>
            <w:tcW w:w="2500" w:type="pct"/>
            <w:tcBorders>
              <w:top w:val="single" w:sz="6" w:space="0" w:color="A6A6A6"/>
              <w:left w:val="single" w:sz="4" w:space="0" w:color="A6A6A6"/>
              <w:bottom w:val="single" w:sz="6" w:space="0" w:color="A6A6A6"/>
              <w:right w:val="single" w:sz="4" w:space="0" w:color="A6A6A6"/>
            </w:tcBorders>
            <w:shd w:val="clear" w:color="auto" w:fill="FFFFFF"/>
            <w:tcMar>
              <w:top w:w="57" w:type="dxa"/>
              <w:bottom w:w="57" w:type="dxa"/>
            </w:tcMar>
          </w:tcPr>
          <w:p w14:paraId="22E35C25" w14:textId="77777777" w:rsidR="000621BA" w:rsidRPr="00694974" w:rsidRDefault="000621BA" w:rsidP="008B5AFC">
            <w:pPr>
              <w:autoSpaceDE w:val="0"/>
              <w:autoSpaceDN w:val="0"/>
              <w:adjustRightInd w:val="0"/>
              <w:spacing w:after="220"/>
              <w:rPr>
                <w:rtl/>
                <w:lang w:bidi="ar-EG"/>
              </w:rPr>
            </w:pPr>
            <w:r w:rsidRPr="00694974">
              <w:rPr>
                <w:rFonts w:hint="cs"/>
                <w:rtl/>
                <w:lang w:bidi="ar-EG"/>
              </w:rPr>
              <w:t>المادة 41: لغات الكلمات الشفوية. الترجمة الشفوية</w:t>
            </w:r>
          </w:p>
          <w:p w14:paraId="0752BBB4" w14:textId="0C32E9C9" w:rsidR="000621BA" w:rsidRPr="00694974" w:rsidRDefault="000621BA" w:rsidP="008B5AFC">
            <w:pPr>
              <w:autoSpaceDE w:val="0"/>
              <w:autoSpaceDN w:val="0"/>
              <w:adjustRightInd w:val="0"/>
              <w:rPr>
                <w:rtl/>
                <w:lang w:bidi="ar-EG"/>
              </w:rPr>
            </w:pPr>
            <w:r w:rsidRPr="00694974">
              <w:rPr>
                <w:rFonts w:hint="cs"/>
                <w:rtl/>
                <w:lang w:bidi="ar-EG"/>
              </w:rPr>
              <w:t>(1) تلقى الكلمات الشفوية أثناء جلسات مختلف الهيئات باللغة الإنكليزية أو الفرنسية، وتوفر الترجمة الشفوية باللغة الأخرى. ولكن، للمدير العام أن يقرر أنه يجوز إلقاء الكلمات الشفوية أيضا باللغة الإسبانية أو الروسية أو بكلتا اللغتين. وفي تلك الحالات، توفر الترجمة الشفوية بكل اللغات المقبولة.</w:t>
            </w:r>
          </w:p>
          <w:p w14:paraId="183F898E" w14:textId="4943A9FE" w:rsidR="008B5AFC" w:rsidRPr="00694974" w:rsidRDefault="008B5AFC" w:rsidP="008B5AFC">
            <w:pPr>
              <w:autoSpaceDE w:val="0"/>
              <w:autoSpaceDN w:val="0"/>
              <w:adjustRightInd w:val="0"/>
              <w:rPr>
                <w:rtl/>
                <w:lang w:bidi="ar-EG"/>
              </w:rPr>
            </w:pPr>
          </w:p>
          <w:p w14:paraId="43DD4EE3" w14:textId="1C283D99" w:rsidR="008B5AFC" w:rsidRPr="00694974" w:rsidRDefault="008B5AFC" w:rsidP="008B5AFC">
            <w:pPr>
              <w:autoSpaceDE w:val="0"/>
              <w:autoSpaceDN w:val="0"/>
              <w:adjustRightInd w:val="0"/>
              <w:rPr>
                <w:rtl/>
                <w:lang w:bidi="ar-EG"/>
              </w:rPr>
            </w:pPr>
          </w:p>
          <w:p w14:paraId="4ECFD5F9" w14:textId="77777777" w:rsidR="008B5AFC" w:rsidRPr="00694974" w:rsidRDefault="008B5AFC" w:rsidP="008B5AFC">
            <w:pPr>
              <w:autoSpaceDE w:val="0"/>
              <w:autoSpaceDN w:val="0"/>
              <w:adjustRightInd w:val="0"/>
              <w:rPr>
                <w:rtl/>
                <w:lang w:bidi="ar-EG"/>
              </w:rPr>
            </w:pPr>
          </w:p>
          <w:p w14:paraId="0BF7AE14" w14:textId="70CE60F3" w:rsidR="000621BA" w:rsidRPr="00694974" w:rsidRDefault="000621BA" w:rsidP="008B5AFC">
            <w:pPr>
              <w:autoSpaceDE w:val="0"/>
              <w:autoSpaceDN w:val="0"/>
              <w:adjustRightInd w:val="0"/>
              <w:spacing w:after="220"/>
              <w:rPr>
                <w:spacing w:val="2"/>
                <w:rtl/>
                <w:lang w:bidi="ar-EG"/>
              </w:rPr>
            </w:pPr>
            <w:r w:rsidRPr="00694974">
              <w:rPr>
                <w:rFonts w:hint="cs"/>
                <w:spacing w:val="2"/>
                <w:rtl/>
                <w:lang w:bidi="ar-EG"/>
              </w:rPr>
              <w:lastRenderedPageBreak/>
              <w:t>(2) فيما يتعلق بالهيئات المعاونة، يقرر المدير العام بشأن اللغة أو اللغات التي تلقى بها الكلمات الشفوية وتوفر بها الترجمة الشفوية.</w:t>
            </w:r>
          </w:p>
          <w:p w14:paraId="37DDE5E5" w14:textId="77777777" w:rsidR="000621BA" w:rsidRPr="00694974" w:rsidRDefault="000621BA" w:rsidP="008B5AFC">
            <w:pPr>
              <w:autoSpaceDE w:val="0"/>
              <w:autoSpaceDN w:val="0"/>
              <w:adjustRightInd w:val="0"/>
              <w:spacing w:after="220"/>
              <w:rPr>
                <w:rtl/>
                <w:lang w:bidi="ar-EG"/>
              </w:rPr>
            </w:pPr>
            <w:r w:rsidRPr="00694974">
              <w:rPr>
                <w:rFonts w:hint="cs"/>
                <w:rtl/>
                <w:lang w:bidi="ar-EG"/>
              </w:rPr>
              <w:t>(3) يجوز لأي مشترك في جلسة توفر فيها الأمانة الترجمة الشفوية بلغتين على الأقل أن يلقي كلمات شفوية بلغة أخرى شرط أن يوفر الترجمة الشفوية بإحدى اللغات التي توفر الأمانة الترجمة الشفوية بها.</w:t>
            </w:r>
          </w:p>
        </w:tc>
        <w:tc>
          <w:tcPr>
            <w:tcW w:w="2500" w:type="pct"/>
            <w:tcBorders>
              <w:top w:val="single" w:sz="6" w:space="0" w:color="A6A6A6"/>
              <w:left w:val="single" w:sz="4" w:space="0" w:color="A6A6A6"/>
              <w:bottom w:val="single" w:sz="6" w:space="0" w:color="A6A6A6"/>
              <w:right w:val="single" w:sz="4" w:space="0" w:color="A6A6A6"/>
            </w:tcBorders>
            <w:shd w:val="clear" w:color="auto" w:fill="FFFFFF"/>
            <w:tcMar>
              <w:top w:w="57" w:type="dxa"/>
              <w:bottom w:w="57" w:type="dxa"/>
            </w:tcMar>
          </w:tcPr>
          <w:p w14:paraId="56C9579C" w14:textId="77777777" w:rsidR="000621BA" w:rsidRPr="00694974" w:rsidRDefault="000621BA" w:rsidP="008B5AFC">
            <w:pPr>
              <w:autoSpaceDE w:val="0"/>
              <w:autoSpaceDN w:val="0"/>
              <w:adjustRightInd w:val="0"/>
              <w:spacing w:after="220"/>
              <w:rPr>
                <w:color w:val="FF0000"/>
                <w:rtl/>
                <w:lang w:bidi="ar-EG"/>
              </w:rPr>
            </w:pPr>
            <w:r w:rsidRPr="00694974">
              <w:rPr>
                <w:rFonts w:hint="cs"/>
                <w:rtl/>
                <w:lang w:bidi="ar-EG"/>
              </w:rPr>
              <w:lastRenderedPageBreak/>
              <w:t>المادة 41: لغات الكلمات الشفوية. الترجمة الشفوية</w:t>
            </w:r>
          </w:p>
          <w:p w14:paraId="0532D836" w14:textId="77777777" w:rsidR="000621BA" w:rsidRPr="00694974" w:rsidRDefault="000621BA" w:rsidP="008B5AFC">
            <w:pPr>
              <w:autoSpaceDE w:val="0"/>
              <w:autoSpaceDN w:val="0"/>
              <w:adjustRightInd w:val="0"/>
              <w:spacing w:after="220"/>
              <w:rPr>
                <w:rtl/>
                <w:lang w:bidi="ar-EG"/>
              </w:rPr>
            </w:pPr>
            <w:r w:rsidRPr="00694974">
              <w:rPr>
                <w:rFonts w:hint="cs"/>
                <w:rtl/>
                <w:lang w:bidi="ar-EG"/>
              </w:rPr>
              <w:t xml:space="preserve">(1) تلقى الكلمات الشفوية أثناء جلسات مختلف الهيئات باللغة </w:t>
            </w:r>
            <w:r w:rsidRPr="00694974">
              <w:rPr>
                <w:rFonts w:hint="cs"/>
                <w:color w:val="FF0000"/>
                <w:rtl/>
                <w:lang w:bidi="ar-EG"/>
              </w:rPr>
              <w:t xml:space="preserve">العربية أو الصينية أو </w:t>
            </w:r>
            <w:r w:rsidRPr="00694974">
              <w:rPr>
                <w:rFonts w:hint="cs"/>
                <w:rtl/>
                <w:lang w:bidi="ar-EG"/>
              </w:rPr>
              <w:t>الإنكليزية أو الفرنسية</w:t>
            </w:r>
            <w:r w:rsidRPr="00694974">
              <w:rPr>
                <w:rFonts w:hint="cs"/>
                <w:color w:val="FF0000"/>
                <w:rtl/>
                <w:lang w:bidi="ar-EG"/>
              </w:rPr>
              <w:t xml:space="preserve"> أو الروسية أو الإسبانية</w:t>
            </w:r>
            <w:r w:rsidRPr="00694974">
              <w:rPr>
                <w:rFonts w:hint="cs"/>
                <w:rtl/>
                <w:lang w:bidi="ar-EG"/>
              </w:rPr>
              <w:t xml:space="preserve">، وتوفر </w:t>
            </w:r>
            <w:r w:rsidRPr="00694974">
              <w:rPr>
                <w:rFonts w:hint="cs"/>
                <w:color w:val="FF0000"/>
                <w:rtl/>
                <w:lang w:bidi="ar-EG"/>
              </w:rPr>
              <w:t xml:space="preserve">الأمانة </w:t>
            </w:r>
            <w:r w:rsidRPr="00694974">
              <w:rPr>
                <w:rFonts w:hint="cs"/>
                <w:rtl/>
                <w:lang w:bidi="ar-EG"/>
              </w:rPr>
              <w:t xml:space="preserve">الترجمة الشفوية </w:t>
            </w:r>
            <w:r w:rsidRPr="00694974">
              <w:rPr>
                <w:rFonts w:hint="cs"/>
                <w:dstrike/>
                <w:color w:val="FF0000"/>
                <w:rtl/>
                <w:lang w:bidi="ar-EG"/>
              </w:rPr>
              <w:t xml:space="preserve">باللغة </w:t>
            </w:r>
            <w:r w:rsidRPr="00694974">
              <w:rPr>
                <w:rFonts w:hint="cs"/>
                <w:color w:val="FF0000"/>
                <w:rtl/>
                <w:lang w:bidi="ar-EG"/>
              </w:rPr>
              <w:t xml:space="preserve">باللغات الخمس </w:t>
            </w:r>
            <w:r w:rsidRPr="00694974">
              <w:rPr>
                <w:rFonts w:hint="cs"/>
                <w:rtl/>
                <w:lang w:bidi="ar-EG"/>
              </w:rPr>
              <w:t xml:space="preserve">الأخرى. </w:t>
            </w:r>
            <w:r w:rsidRPr="00694974">
              <w:rPr>
                <w:rFonts w:hint="cs"/>
                <w:dstrike/>
                <w:color w:val="FF0000"/>
                <w:rtl/>
                <w:lang w:bidi="ar-EG"/>
              </w:rPr>
              <w:t>ولكن، للمدير العام أن يقرر أنه يجوز إلقاء الكلمات الشفوية أيضا باللغة الإسبانية أو الروسية أو بكلتا اللغتين. وفي تلك الحالات، توفر الترجمة الشفوية بكل اللغات المقبولة.</w:t>
            </w:r>
            <w:r w:rsidRPr="00694974">
              <w:rPr>
                <w:rFonts w:hint="cs"/>
                <w:color w:val="FF0000"/>
                <w:rtl/>
                <w:lang w:bidi="ar-EG"/>
              </w:rPr>
              <w:t xml:space="preserve"> وباستثناء اجتماعات الهيئات الفرعية، يجوز أيضا إلقاء الكلمات الشفوية باللغة البرتغالية، وتوفر الأمانة الترجمة الشفوية باللغات العربية والصينية والإنكليزية والفرنسية والروسية والإسبانية.</w:t>
            </w:r>
          </w:p>
          <w:p w14:paraId="0A9D4F9C" w14:textId="77777777" w:rsidR="000621BA" w:rsidRPr="00694974" w:rsidRDefault="000621BA" w:rsidP="008B5AFC">
            <w:pPr>
              <w:autoSpaceDE w:val="0"/>
              <w:autoSpaceDN w:val="0"/>
              <w:adjustRightInd w:val="0"/>
              <w:spacing w:after="220"/>
              <w:rPr>
                <w:rtl/>
                <w:lang w:bidi="ar-EG"/>
              </w:rPr>
            </w:pPr>
            <w:r w:rsidRPr="00694974">
              <w:rPr>
                <w:rFonts w:hint="cs"/>
                <w:rtl/>
                <w:lang w:bidi="ar-EG"/>
              </w:rPr>
              <w:lastRenderedPageBreak/>
              <w:t xml:space="preserve">(2) فيما يتعلق بالهيئات المعاونة، يقرر المدير العام بشأن اللغة أو اللغات </w:t>
            </w:r>
            <w:r w:rsidRPr="00694974">
              <w:rPr>
                <w:rFonts w:hint="cs"/>
                <w:color w:val="FF0000"/>
                <w:rtl/>
                <w:lang w:bidi="ar-EG"/>
              </w:rPr>
              <w:t xml:space="preserve">الإضافية </w:t>
            </w:r>
            <w:r w:rsidRPr="00694974">
              <w:rPr>
                <w:rFonts w:hint="cs"/>
                <w:rtl/>
                <w:lang w:bidi="ar-EG"/>
              </w:rPr>
              <w:t>التي تلقى بها الكلمات الشفوية وتوفر بها الترجمة الشفوية.</w:t>
            </w:r>
          </w:p>
          <w:p w14:paraId="5003CBCB" w14:textId="77777777" w:rsidR="000621BA" w:rsidRPr="00694974" w:rsidRDefault="000621BA" w:rsidP="008B5AFC">
            <w:pPr>
              <w:spacing w:after="220"/>
              <w:rPr>
                <w:dstrike/>
                <w:rtl/>
                <w:lang w:bidi="ar-EG"/>
              </w:rPr>
            </w:pPr>
            <w:r w:rsidRPr="00694974">
              <w:rPr>
                <w:rFonts w:hint="cs"/>
                <w:rtl/>
                <w:lang w:bidi="ar-EG"/>
              </w:rPr>
              <w:t>(3) يجوز لأي مشترك في جلسة توفر فيها الأمانة الترجمة الشفوية</w:t>
            </w:r>
            <w:r w:rsidRPr="00694974">
              <w:rPr>
                <w:rFonts w:hint="cs"/>
                <w:dstrike/>
                <w:color w:val="FF0000"/>
                <w:rtl/>
                <w:lang w:bidi="ar-EG"/>
              </w:rPr>
              <w:t xml:space="preserve"> بلغتين على الأقل</w:t>
            </w:r>
            <w:r w:rsidRPr="00694974">
              <w:rPr>
                <w:rFonts w:hint="cs"/>
                <w:rtl/>
                <w:lang w:bidi="ar-EG"/>
              </w:rPr>
              <w:t xml:space="preserve"> أن يلقي كلمات شفوية بلغة أخرى شرط أن يوفر الترجمة الشفوية بإحدى اللغات التي توفر الأمانة الترجمة الشفوية بها.</w:t>
            </w:r>
          </w:p>
        </w:tc>
      </w:tr>
      <w:tr w:rsidR="000621BA" w:rsidRPr="00694974" w14:paraId="3A6A6987" w14:textId="77777777" w:rsidTr="008B5AFC">
        <w:trPr>
          <w:trHeight w:val="20"/>
        </w:trPr>
        <w:tc>
          <w:tcPr>
            <w:tcW w:w="2500" w:type="pct"/>
            <w:tcBorders>
              <w:top w:val="single" w:sz="6" w:space="0" w:color="A6A6A6"/>
              <w:left w:val="single" w:sz="4" w:space="0" w:color="A6A6A6"/>
              <w:bottom w:val="single" w:sz="6" w:space="0" w:color="A6A6A6"/>
              <w:right w:val="single" w:sz="4" w:space="0" w:color="A6A6A6"/>
            </w:tcBorders>
            <w:shd w:val="clear" w:color="auto" w:fill="FFFFFF"/>
            <w:tcMar>
              <w:top w:w="57" w:type="dxa"/>
              <w:bottom w:w="57" w:type="dxa"/>
            </w:tcMar>
          </w:tcPr>
          <w:p w14:paraId="7B3A9CED" w14:textId="77777777" w:rsidR="000621BA" w:rsidRPr="00694974" w:rsidRDefault="000621BA" w:rsidP="008B5AFC">
            <w:pPr>
              <w:autoSpaceDE w:val="0"/>
              <w:autoSpaceDN w:val="0"/>
              <w:adjustRightInd w:val="0"/>
              <w:spacing w:after="220"/>
              <w:rPr>
                <w:rtl/>
                <w:lang w:bidi="ar-EG"/>
              </w:rPr>
            </w:pPr>
            <w:r w:rsidRPr="00694974">
              <w:rPr>
                <w:rFonts w:hint="cs"/>
                <w:rtl/>
                <w:lang w:bidi="ar-EG"/>
              </w:rPr>
              <w:lastRenderedPageBreak/>
              <w:t>المادة 44: التقرير</w:t>
            </w:r>
          </w:p>
          <w:p w14:paraId="12A33BEB" w14:textId="77777777" w:rsidR="000621BA" w:rsidRPr="00694974" w:rsidRDefault="000621BA" w:rsidP="008B5AFC">
            <w:pPr>
              <w:autoSpaceDE w:val="0"/>
              <w:autoSpaceDN w:val="0"/>
              <w:adjustRightInd w:val="0"/>
              <w:spacing w:after="220"/>
              <w:rPr>
                <w:rtl/>
                <w:lang w:bidi="ar-EG"/>
              </w:rPr>
            </w:pPr>
            <w:r w:rsidRPr="00694974">
              <w:rPr>
                <w:rFonts w:hint="cs"/>
                <w:rtl/>
                <w:lang w:bidi="ar-EG"/>
              </w:rPr>
              <w:t>(1) في نهاية كل دورة، ترفع الأمانة إلى الجمعية مشروع تقرير عن العمل المنجز.</w:t>
            </w:r>
          </w:p>
          <w:p w14:paraId="1B3E57C0" w14:textId="77777777" w:rsidR="000621BA" w:rsidRPr="00694974" w:rsidRDefault="000621BA" w:rsidP="008B5AFC">
            <w:pPr>
              <w:autoSpaceDE w:val="0"/>
              <w:autoSpaceDN w:val="0"/>
              <w:adjustRightInd w:val="0"/>
              <w:spacing w:after="220"/>
              <w:rPr>
                <w:b/>
                <w:bCs/>
                <w:rtl/>
                <w:lang w:bidi="ar-EG"/>
              </w:rPr>
            </w:pPr>
            <w:r w:rsidRPr="00694974">
              <w:rPr>
                <w:rFonts w:hint="cs"/>
                <w:rtl/>
                <w:lang w:bidi="ar-EG"/>
              </w:rPr>
              <w:t>(2) بعد الدورة، يحيل المدير العام التقرير الذي اعتمدته الجمعية إلى الدول والمنظمات التي دعيت إلى الدورة.</w:t>
            </w:r>
          </w:p>
        </w:tc>
        <w:tc>
          <w:tcPr>
            <w:tcW w:w="2500" w:type="pct"/>
            <w:tcBorders>
              <w:top w:val="single" w:sz="6" w:space="0" w:color="A6A6A6"/>
              <w:left w:val="single" w:sz="4" w:space="0" w:color="A6A6A6"/>
              <w:bottom w:val="single" w:sz="6" w:space="0" w:color="A6A6A6"/>
              <w:right w:val="single" w:sz="4" w:space="0" w:color="A6A6A6"/>
            </w:tcBorders>
            <w:shd w:val="clear" w:color="auto" w:fill="FFFFFF"/>
            <w:tcMar>
              <w:top w:w="57" w:type="dxa"/>
              <w:bottom w:w="57" w:type="dxa"/>
            </w:tcMar>
          </w:tcPr>
          <w:p w14:paraId="41B92F20" w14:textId="77777777" w:rsidR="000621BA" w:rsidRPr="00694974" w:rsidRDefault="000621BA" w:rsidP="008B5AFC">
            <w:pPr>
              <w:autoSpaceDE w:val="0"/>
              <w:autoSpaceDN w:val="0"/>
              <w:adjustRightInd w:val="0"/>
              <w:spacing w:after="220"/>
              <w:rPr>
                <w:color w:val="FF0000"/>
                <w:rtl/>
                <w:lang w:bidi="ar-EG"/>
              </w:rPr>
            </w:pPr>
            <w:r w:rsidRPr="00694974">
              <w:rPr>
                <w:rFonts w:hint="cs"/>
                <w:rtl/>
                <w:lang w:bidi="ar-EG"/>
              </w:rPr>
              <w:t>المادة 44: التقرير</w:t>
            </w:r>
          </w:p>
          <w:p w14:paraId="7851B850" w14:textId="77777777" w:rsidR="000621BA" w:rsidRPr="00694974" w:rsidRDefault="000621BA" w:rsidP="008B5AFC">
            <w:pPr>
              <w:autoSpaceDE w:val="0"/>
              <w:autoSpaceDN w:val="0"/>
              <w:adjustRightInd w:val="0"/>
              <w:spacing w:after="220"/>
              <w:rPr>
                <w:rtl/>
                <w:lang w:bidi="ar-EG"/>
              </w:rPr>
            </w:pPr>
            <w:r w:rsidRPr="00694974">
              <w:rPr>
                <w:rFonts w:hint="cs"/>
                <w:rtl/>
                <w:lang w:bidi="ar-EG"/>
              </w:rPr>
              <w:t xml:space="preserve">(1) في نهاية كل دورة، ترفع الأمانة إلى الجمعية </w:t>
            </w:r>
            <w:r w:rsidRPr="00694974">
              <w:rPr>
                <w:rFonts w:hint="cs"/>
                <w:dstrike/>
                <w:color w:val="FF0000"/>
                <w:rtl/>
                <w:lang w:bidi="ar-EG"/>
              </w:rPr>
              <w:t xml:space="preserve">مشروع تقرير </w:t>
            </w:r>
            <w:r w:rsidRPr="00694974">
              <w:rPr>
                <w:rFonts w:hint="cs"/>
                <w:color w:val="FF0000"/>
                <w:rtl/>
                <w:lang w:bidi="ar-EG"/>
              </w:rPr>
              <w:t xml:space="preserve">تقريرا موجزا أو محضرا </w:t>
            </w:r>
            <w:r w:rsidRPr="00694974">
              <w:rPr>
                <w:rFonts w:hint="cs"/>
                <w:rtl/>
                <w:lang w:bidi="ar-EG"/>
              </w:rPr>
              <w:t>عن العمل المنجز.</w:t>
            </w:r>
          </w:p>
          <w:p w14:paraId="7218BF29" w14:textId="77777777" w:rsidR="000621BA" w:rsidRPr="00694974" w:rsidRDefault="000621BA" w:rsidP="008B5AFC">
            <w:pPr>
              <w:spacing w:after="220"/>
              <w:rPr>
                <w:rtl/>
                <w:lang w:bidi="ar-EG"/>
              </w:rPr>
            </w:pPr>
            <w:r w:rsidRPr="00694974">
              <w:rPr>
                <w:rFonts w:hint="cs"/>
                <w:rtl/>
                <w:lang w:bidi="ar-EG"/>
              </w:rPr>
              <w:t>(2) بعد الدورة،</w:t>
            </w:r>
            <w:r w:rsidRPr="00694974">
              <w:rPr>
                <w:rFonts w:hint="cs"/>
                <w:color w:val="FF0000"/>
                <w:rtl/>
                <w:lang w:bidi="ar-EG"/>
              </w:rPr>
              <w:t xml:space="preserve"> يحال مشروع تقرير تعدّه الأمانة لإبداء التعليقات عليه أو اعتماده أو يُتاح محضر للمناقشات</w:t>
            </w:r>
            <w:r w:rsidRPr="00694974">
              <w:rPr>
                <w:rFonts w:hint="cs"/>
                <w:dstrike/>
                <w:color w:val="FF0000"/>
                <w:rtl/>
                <w:lang w:bidi="ar-EG"/>
              </w:rPr>
              <w:t xml:space="preserve"> يحيل المدير العام التقرير الذي اعتمدته الجمعية إلى الدول والمنظمات التي دعيت إلى الدورة</w:t>
            </w:r>
            <w:r w:rsidRPr="00694974">
              <w:rPr>
                <w:rFonts w:hint="cs"/>
                <w:rtl/>
                <w:lang w:bidi="ar-EG"/>
              </w:rPr>
              <w:t>.</w:t>
            </w:r>
          </w:p>
        </w:tc>
      </w:tr>
      <w:tr w:rsidR="000621BA" w:rsidRPr="00694974" w14:paraId="6C4635FC" w14:textId="77777777" w:rsidTr="008B5AFC">
        <w:trPr>
          <w:trHeight w:val="20"/>
        </w:trPr>
        <w:tc>
          <w:tcPr>
            <w:tcW w:w="2500" w:type="pct"/>
            <w:tcBorders>
              <w:top w:val="single" w:sz="6" w:space="0" w:color="A6A6A6"/>
              <w:left w:val="single" w:sz="4" w:space="0" w:color="A6A6A6"/>
              <w:bottom w:val="single" w:sz="6" w:space="0" w:color="A6A6A6"/>
              <w:right w:val="single" w:sz="4" w:space="0" w:color="A6A6A6"/>
            </w:tcBorders>
            <w:shd w:val="clear" w:color="auto" w:fill="FFFFFF"/>
            <w:tcMar>
              <w:top w:w="57" w:type="dxa"/>
              <w:bottom w:w="57" w:type="dxa"/>
            </w:tcMar>
          </w:tcPr>
          <w:p w14:paraId="1F5F2D99" w14:textId="77777777" w:rsidR="000621BA" w:rsidRPr="00694974" w:rsidRDefault="000621BA" w:rsidP="008B5AFC">
            <w:pPr>
              <w:autoSpaceDE w:val="0"/>
              <w:autoSpaceDN w:val="0"/>
              <w:adjustRightInd w:val="0"/>
              <w:spacing w:after="220"/>
              <w:rPr>
                <w:rtl/>
                <w:lang w:bidi="ar-EG"/>
              </w:rPr>
            </w:pPr>
            <w:r w:rsidRPr="00694974">
              <w:rPr>
                <w:rFonts w:hint="cs"/>
                <w:b/>
                <w:bCs/>
                <w:rtl/>
                <w:lang w:bidi="ar-EG"/>
              </w:rPr>
              <w:t>مرفق النظام الداخلي العام للويبو - نظام التصويت بالاقتراع السري</w:t>
            </w:r>
          </w:p>
          <w:p w14:paraId="39D70340" w14:textId="2CD6756D" w:rsidR="000621BA" w:rsidRPr="00694974" w:rsidRDefault="000621BA" w:rsidP="008B5AFC">
            <w:pPr>
              <w:spacing w:after="220"/>
              <w:rPr>
                <w:rtl/>
                <w:lang w:bidi="ar-EG"/>
              </w:rPr>
            </w:pPr>
            <w:r w:rsidRPr="00694974">
              <w:rPr>
                <w:rFonts w:hint="cs"/>
                <w:rtl/>
                <w:lang w:bidi="ar-EG"/>
              </w:rPr>
              <w:t>المادة 16: تحرق بطاقات التصويت بحضور حاسبي الأصوات مباشرة بعد إعلان نتائج الاقتراع.</w:t>
            </w:r>
          </w:p>
        </w:tc>
        <w:tc>
          <w:tcPr>
            <w:tcW w:w="2500" w:type="pct"/>
            <w:tcBorders>
              <w:top w:val="single" w:sz="6" w:space="0" w:color="A6A6A6"/>
              <w:left w:val="single" w:sz="4" w:space="0" w:color="A6A6A6"/>
              <w:bottom w:val="single" w:sz="6" w:space="0" w:color="A6A6A6"/>
              <w:right w:val="single" w:sz="4" w:space="0" w:color="A6A6A6"/>
            </w:tcBorders>
            <w:shd w:val="clear" w:color="auto" w:fill="FFFFFF"/>
            <w:tcMar>
              <w:top w:w="57" w:type="dxa"/>
              <w:bottom w:w="57" w:type="dxa"/>
            </w:tcMar>
          </w:tcPr>
          <w:p w14:paraId="08A48BC4" w14:textId="77777777" w:rsidR="000621BA" w:rsidRPr="00694974" w:rsidRDefault="000621BA" w:rsidP="008B5AFC">
            <w:pPr>
              <w:autoSpaceDE w:val="0"/>
              <w:autoSpaceDN w:val="0"/>
              <w:adjustRightInd w:val="0"/>
              <w:spacing w:after="220"/>
              <w:rPr>
                <w:color w:val="FF0000"/>
                <w:rtl/>
                <w:lang w:bidi="ar-EG"/>
              </w:rPr>
            </w:pPr>
            <w:r w:rsidRPr="00694974">
              <w:rPr>
                <w:rFonts w:hint="cs"/>
                <w:b/>
                <w:bCs/>
                <w:rtl/>
                <w:lang w:bidi="ar-EG"/>
              </w:rPr>
              <w:t>مرفق النظام الداخلي العام للويبو - نظام التصويت بالاقتراع السري</w:t>
            </w:r>
          </w:p>
          <w:p w14:paraId="2F1FA694" w14:textId="3A639FA7" w:rsidR="000621BA" w:rsidRPr="00694974" w:rsidRDefault="000621BA" w:rsidP="008B5AFC">
            <w:pPr>
              <w:spacing w:after="220"/>
              <w:rPr>
                <w:rtl/>
                <w:lang w:bidi="ar-EG"/>
              </w:rPr>
            </w:pPr>
            <w:r w:rsidRPr="00694974">
              <w:rPr>
                <w:rFonts w:hint="cs"/>
                <w:rtl/>
                <w:lang w:bidi="ar-EG"/>
              </w:rPr>
              <w:t xml:space="preserve">المادة 16: </w:t>
            </w:r>
            <w:r w:rsidRPr="00694974">
              <w:rPr>
                <w:rFonts w:hint="cs"/>
                <w:dstrike/>
                <w:color w:val="FF0000"/>
                <w:rtl/>
                <w:lang w:bidi="ar-EG"/>
              </w:rPr>
              <w:t xml:space="preserve">تحرق </w:t>
            </w:r>
            <w:r w:rsidRPr="00694974">
              <w:rPr>
                <w:rFonts w:hint="cs"/>
                <w:color w:val="FF0000"/>
                <w:rtl/>
                <w:lang w:bidi="ar-EG"/>
              </w:rPr>
              <w:t xml:space="preserve">تُعدَم </w:t>
            </w:r>
            <w:r w:rsidRPr="00694974">
              <w:rPr>
                <w:rFonts w:hint="cs"/>
                <w:rtl/>
                <w:lang w:bidi="ar-EG"/>
              </w:rPr>
              <w:t>بطاقات التصويت بحضور حاسبي الأصوات مباشرة بعد إعلان نتائج الاقتراع.</w:t>
            </w:r>
          </w:p>
        </w:tc>
      </w:tr>
    </w:tbl>
    <w:p w14:paraId="63D3A4B6" w14:textId="77777777" w:rsidR="000621BA" w:rsidRPr="00694974" w:rsidRDefault="000621BA" w:rsidP="000621BA">
      <w:pPr>
        <w:rPr>
          <w:rtl/>
          <w:lang w:bidi="ar-EG"/>
        </w:rPr>
      </w:pPr>
      <w:r w:rsidRPr="00694974">
        <w:rPr>
          <w:rFonts w:hint="cs"/>
          <w:rtl/>
          <w:lang w:bidi="ar-EG"/>
        </w:rPr>
        <w:br w:type="page"/>
      </w:r>
    </w:p>
    <w:tbl>
      <w:tblPr>
        <w:bidiVisual/>
        <w:tblW w:w="5009"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Caption w:val="التعديلات المقترح إدخالها على النظام الداخلي الخاص"/>
        <w:tblDescription w:val="التعديلات المقترح إدخالها على النظام الداخلي الخاص"/>
      </w:tblPr>
      <w:tblGrid>
        <w:gridCol w:w="1984"/>
        <w:gridCol w:w="3686"/>
        <w:gridCol w:w="3686"/>
      </w:tblGrid>
      <w:tr w:rsidR="000621BA" w:rsidRPr="00694974" w14:paraId="7D919333" w14:textId="77777777" w:rsidTr="008B5AFC">
        <w:trPr>
          <w:trHeight w:val="20"/>
          <w:tblHeader/>
        </w:trPr>
        <w:tc>
          <w:tcPr>
            <w:tcW w:w="1060" w:type="pct"/>
            <w:tcBorders>
              <w:top w:val="single" w:sz="6" w:space="0" w:color="A6A6A6"/>
              <w:left w:val="single" w:sz="6" w:space="0" w:color="A6A6A6"/>
              <w:bottom w:val="single" w:sz="6" w:space="0" w:color="A6A6A6"/>
              <w:right w:val="single" w:sz="6" w:space="0" w:color="A6A6A6"/>
            </w:tcBorders>
            <w:shd w:val="clear" w:color="auto" w:fill="FBD4B4"/>
            <w:tcMar>
              <w:top w:w="57" w:type="dxa"/>
              <w:bottom w:w="57" w:type="dxa"/>
            </w:tcMar>
          </w:tcPr>
          <w:p w14:paraId="4962CA0F" w14:textId="77777777" w:rsidR="000621BA" w:rsidRPr="00694974" w:rsidRDefault="000621BA" w:rsidP="008B5AFC">
            <w:pPr>
              <w:ind w:left="142" w:hanging="142"/>
              <w:jc w:val="center"/>
              <w:rPr>
                <w:b/>
                <w:bCs/>
                <w:rtl/>
                <w:lang w:bidi="ar-EG"/>
              </w:rPr>
            </w:pPr>
            <w:r w:rsidRPr="00694974">
              <w:rPr>
                <w:rFonts w:hint="cs"/>
                <w:b/>
                <w:bCs/>
                <w:rtl/>
                <w:lang w:bidi="ar-EG"/>
              </w:rPr>
              <w:lastRenderedPageBreak/>
              <w:t>هيئات الويبو</w:t>
            </w:r>
          </w:p>
        </w:tc>
        <w:tc>
          <w:tcPr>
            <w:tcW w:w="1970" w:type="pct"/>
            <w:tcBorders>
              <w:top w:val="single" w:sz="6" w:space="0" w:color="A6A6A6"/>
              <w:left w:val="single" w:sz="6" w:space="0" w:color="A6A6A6"/>
              <w:bottom w:val="single" w:sz="6" w:space="0" w:color="A6A6A6"/>
              <w:right w:val="single" w:sz="6" w:space="0" w:color="A6A6A6"/>
            </w:tcBorders>
            <w:shd w:val="clear" w:color="auto" w:fill="FBD4B4"/>
            <w:tcMar>
              <w:top w:w="57" w:type="dxa"/>
              <w:bottom w:w="57" w:type="dxa"/>
            </w:tcMar>
          </w:tcPr>
          <w:p w14:paraId="6DEE8986" w14:textId="2ED5C568" w:rsidR="000621BA" w:rsidRPr="00694974" w:rsidRDefault="000621BA" w:rsidP="008B5AFC">
            <w:pPr>
              <w:jc w:val="center"/>
              <w:rPr>
                <w:b/>
                <w:bCs/>
                <w:rtl/>
                <w:lang w:bidi="ar-EG"/>
              </w:rPr>
            </w:pPr>
            <w:r w:rsidRPr="00694974">
              <w:rPr>
                <w:rFonts w:hint="cs"/>
                <w:b/>
                <w:bCs/>
                <w:rtl/>
                <w:lang w:bidi="ar-EG"/>
              </w:rPr>
              <w:t>المادة الحالية في النظام الداخلي الخاص</w:t>
            </w:r>
          </w:p>
        </w:tc>
        <w:tc>
          <w:tcPr>
            <w:tcW w:w="1970" w:type="pct"/>
            <w:tcBorders>
              <w:top w:val="single" w:sz="6" w:space="0" w:color="A6A6A6"/>
              <w:left w:val="single" w:sz="6" w:space="0" w:color="A6A6A6"/>
              <w:bottom w:val="single" w:sz="6" w:space="0" w:color="A6A6A6"/>
              <w:right w:val="single" w:sz="6" w:space="0" w:color="A6A6A6"/>
            </w:tcBorders>
            <w:shd w:val="clear" w:color="auto" w:fill="FBD4B4"/>
            <w:tcMar>
              <w:top w:w="57" w:type="dxa"/>
              <w:bottom w:w="57" w:type="dxa"/>
            </w:tcMar>
          </w:tcPr>
          <w:p w14:paraId="731EBEFB" w14:textId="5A02F096" w:rsidR="000621BA" w:rsidRPr="00694974" w:rsidRDefault="000621BA" w:rsidP="008B5AFC">
            <w:pPr>
              <w:jc w:val="center"/>
              <w:rPr>
                <w:b/>
                <w:bCs/>
                <w:rtl/>
                <w:lang w:bidi="ar-EG"/>
              </w:rPr>
            </w:pPr>
            <w:r w:rsidRPr="00694974">
              <w:rPr>
                <w:rFonts w:hint="cs"/>
                <w:b/>
                <w:bCs/>
                <w:rtl/>
                <w:lang w:bidi="ar-EG"/>
              </w:rPr>
              <w:t>المادة الجديدة في النظام الداخلي الخاص</w:t>
            </w:r>
          </w:p>
        </w:tc>
      </w:tr>
      <w:tr w:rsidR="000621BA" w:rsidRPr="00694974" w14:paraId="7FC065D3" w14:textId="77777777" w:rsidTr="008B5AFC">
        <w:trPr>
          <w:trHeight w:val="20"/>
        </w:trPr>
        <w:tc>
          <w:tcPr>
            <w:tcW w:w="1060" w:type="pct"/>
            <w:tcBorders>
              <w:top w:val="single" w:sz="6" w:space="0" w:color="A6A6A6"/>
            </w:tcBorders>
            <w:shd w:val="clear" w:color="auto" w:fill="FFFFFF"/>
            <w:tcMar>
              <w:top w:w="57" w:type="dxa"/>
              <w:bottom w:w="57" w:type="dxa"/>
            </w:tcMar>
          </w:tcPr>
          <w:p w14:paraId="54C8FAA5" w14:textId="77777777" w:rsidR="000621BA" w:rsidRPr="00694974" w:rsidRDefault="000621BA" w:rsidP="008B5AFC">
            <w:pPr>
              <w:spacing w:after="220"/>
              <w:ind w:right="33"/>
              <w:rPr>
                <w:rtl/>
                <w:lang w:bidi="ar-EG"/>
              </w:rPr>
            </w:pPr>
            <w:r w:rsidRPr="00694974">
              <w:rPr>
                <w:rFonts w:hint="cs"/>
                <w:b/>
                <w:bCs/>
                <w:rtl/>
                <w:lang w:bidi="ar-EG"/>
              </w:rPr>
              <w:t>الجمعية العامة للويبو</w:t>
            </w:r>
          </w:p>
        </w:tc>
        <w:tc>
          <w:tcPr>
            <w:tcW w:w="1970" w:type="pct"/>
            <w:tcBorders>
              <w:top w:val="single" w:sz="6" w:space="0" w:color="A6A6A6"/>
            </w:tcBorders>
            <w:shd w:val="clear" w:color="auto" w:fill="FFFFFF"/>
            <w:tcMar>
              <w:top w:w="57" w:type="dxa"/>
              <w:bottom w:w="57" w:type="dxa"/>
            </w:tcMar>
          </w:tcPr>
          <w:p w14:paraId="3D44742B" w14:textId="77777777" w:rsidR="000621BA" w:rsidRPr="00694974" w:rsidRDefault="000621BA" w:rsidP="008B5AFC">
            <w:pPr>
              <w:autoSpaceDE w:val="0"/>
              <w:autoSpaceDN w:val="0"/>
              <w:adjustRightInd w:val="0"/>
              <w:spacing w:after="220"/>
              <w:rPr>
                <w:color w:val="FF0000"/>
                <w:rtl/>
                <w:lang w:bidi="ar-EG"/>
              </w:rPr>
            </w:pPr>
            <w:r w:rsidRPr="00694974">
              <w:rPr>
                <w:rFonts w:hint="cs"/>
                <w:rtl/>
                <w:lang w:bidi="ar-EG"/>
              </w:rPr>
              <w:t>المادة 4: لغات العمل</w:t>
            </w:r>
            <w:r w:rsidRPr="00694974">
              <w:rPr>
                <w:rFonts w:hint="cs"/>
                <w:vertAlign w:val="superscript"/>
                <w:rtl/>
                <w:lang w:bidi="ar-EG"/>
              </w:rPr>
              <w:t>1</w:t>
            </w:r>
          </w:p>
          <w:p w14:paraId="06296280" w14:textId="77777777" w:rsidR="000621BA" w:rsidRPr="00694974" w:rsidRDefault="000621BA" w:rsidP="008B5AFC">
            <w:pPr>
              <w:tabs>
                <w:tab w:val="left" w:pos="567"/>
              </w:tabs>
              <w:spacing w:after="220"/>
              <w:rPr>
                <w:rtl/>
                <w:lang w:bidi="ar-EG"/>
              </w:rPr>
            </w:pPr>
            <w:r w:rsidRPr="00694974">
              <w:rPr>
                <w:rFonts w:hint="cs"/>
                <w:rtl/>
                <w:lang w:bidi="ar-EG"/>
              </w:rPr>
              <w:t>يمكن أن تُلقى المداخلات الشفوية أثناء جلسات الجمعية العامة باللغة الإنكليزية أو الفرنسية أو الإسبانية أو الروسية، وتُوفر الترجمة الشفوية باللغات الثلاث الأخرى.</w:t>
            </w:r>
          </w:p>
        </w:tc>
        <w:tc>
          <w:tcPr>
            <w:tcW w:w="1970" w:type="pct"/>
            <w:tcBorders>
              <w:top w:val="single" w:sz="6" w:space="0" w:color="A6A6A6"/>
            </w:tcBorders>
            <w:shd w:val="clear" w:color="auto" w:fill="FFFFFF"/>
            <w:tcMar>
              <w:top w:w="57" w:type="dxa"/>
              <w:bottom w:w="57" w:type="dxa"/>
            </w:tcMar>
          </w:tcPr>
          <w:p w14:paraId="7CB489E9" w14:textId="77777777" w:rsidR="000621BA" w:rsidRPr="00694974" w:rsidRDefault="000621BA" w:rsidP="008B5AFC">
            <w:pPr>
              <w:autoSpaceDE w:val="0"/>
              <w:autoSpaceDN w:val="0"/>
              <w:adjustRightInd w:val="0"/>
              <w:spacing w:after="220"/>
              <w:rPr>
                <w:color w:val="FF0000"/>
                <w:rtl/>
                <w:lang w:bidi="ar-EG"/>
              </w:rPr>
            </w:pPr>
            <w:r w:rsidRPr="00694974">
              <w:rPr>
                <w:rFonts w:hint="cs"/>
                <w:dstrike/>
                <w:color w:val="FF0000"/>
                <w:rtl/>
                <w:lang w:bidi="ar-EG"/>
              </w:rPr>
              <w:t>المادة 4: لغات العمل</w:t>
            </w:r>
            <w:r w:rsidRPr="00694974">
              <w:rPr>
                <w:rFonts w:hint="cs"/>
                <w:dstrike/>
                <w:color w:val="FF0000"/>
                <w:vertAlign w:val="superscript"/>
                <w:rtl/>
                <w:lang w:bidi="ar-EG"/>
              </w:rPr>
              <w:t>1</w:t>
            </w:r>
          </w:p>
          <w:p w14:paraId="351B9F70" w14:textId="77777777" w:rsidR="000621BA" w:rsidRPr="00694974" w:rsidRDefault="000621BA" w:rsidP="008B5AFC">
            <w:pPr>
              <w:spacing w:after="220"/>
              <w:rPr>
                <w:rtl/>
                <w:lang w:bidi="ar-EG"/>
              </w:rPr>
            </w:pPr>
            <w:r w:rsidRPr="00694974">
              <w:rPr>
                <w:rFonts w:hint="cs"/>
                <w:dstrike/>
                <w:color w:val="FF0000"/>
                <w:rtl/>
                <w:lang w:bidi="ar-EG"/>
              </w:rPr>
              <w:t>يمكن أن تُلقى المداخلات الشفوية أثناء جلسات الجمعية العامة باللغة الإنكليزية أو الفرنسية أو الإسبانية أو الروسية، وتُوفر الترجمة الشفوية باللغات الثلاث الأخرى.</w:t>
            </w:r>
          </w:p>
        </w:tc>
      </w:tr>
      <w:tr w:rsidR="000621BA" w:rsidRPr="00694974" w14:paraId="44D251C9" w14:textId="77777777" w:rsidTr="008B5AFC">
        <w:trPr>
          <w:trHeight w:val="20"/>
        </w:trPr>
        <w:tc>
          <w:tcPr>
            <w:tcW w:w="1060" w:type="pct"/>
            <w:tcBorders>
              <w:top w:val="single" w:sz="6" w:space="0" w:color="A6A6A6"/>
              <w:bottom w:val="single" w:sz="6" w:space="0" w:color="A6A6A6"/>
            </w:tcBorders>
            <w:shd w:val="clear" w:color="auto" w:fill="FFFFFF"/>
            <w:tcMar>
              <w:top w:w="57" w:type="dxa"/>
              <w:bottom w:w="57" w:type="dxa"/>
            </w:tcMar>
          </w:tcPr>
          <w:p w14:paraId="130F3D33" w14:textId="77777777" w:rsidR="000621BA" w:rsidRPr="00694974" w:rsidRDefault="000621BA" w:rsidP="008B5AFC">
            <w:pPr>
              <w:spacing w:after="220"/>
              <w:ind w:right="34"/>
              <w:rPr>
                <w:b/>
                <w:bCs/>
                <w:rtl/>
                <w:lang w:bidi="ar-EG"/>
              </w:rPr>
            </w:pPr>
            <w:r w:rsidRPr="00694974">
              <w:rPr>
                <w:rFonts w:hint="cs"/>
                <w:b/>
                <w:bCs/>
                <w:rtl/>
                <w:lang w:bidi="ar-EG"/>
              </w:rPr>
              <w:t>مؤتمر الويبو</w:t>
            </w:r>
          </w:p>
        </w:tc>
        <w:tc>
          <w:tcPr>
            <w:tcW w:w="1970" w:type="pct"/>
            <w:tcBorders>
              <w:top w:val="single" w:sz="6" w:space="0" w:color="A6A6A6"/>
              <w:bottom w:val="single" w:sz="6" w:space="0" w:color="A6A6A6"/>
            </w:tcBorders>
            <w:shd w:val="clear" w:color="auto" w:fill="FFFFFF"/>
            <w:tcMar>
              <w:top w:w="57" w:type="dxa"/>
              <w:bottom w:w="57" w:type="dxa"/>
            </w:tcMar>
          </w:tcPr>
          <w:p w14:paraId="4AAB9695" w14:textId="77777777" w:rsidR="000621BA" w:rsidRPr="00694974" w:rsidRDefault="000621BA" w:rsidP="008B5AFC">
            <w:pPr>
              <w:autoSpaceDE w:val="0"/>
              <w:autoSpaceDN w:val="0"/>
              <w:adjustRightInd w:val="0"/>
              <w:spacing w:after="220"/>
              <w:rPr>
                <w:color w:val="FF0000"/>
                <w:rtl/>
                <w:lang w:bidi="ar-EG"/>
              </w:rPr>
            </w:pPr>
            <w:r w:rsidRPr="00694974">
              <w:rPr>
                <w:rFonts w:hint="cs"/>
                <w:rtl/>
                <w:lang w:bidi="ar-EG"/>
              </w:rPr>
              <w:t>المادة 3: لغات العمل</w:t>
            </w:r>
            <w:r w:rsidRPr="00694974">
              <w:rPr>
                <w:rFonts w:hint="cs"/>
                <w:vertAlign w:val="superscript"/>
                <w:rtl/>
                <w:lang w:bidi="ar-EG"/>
              </w:rPr>
              <w:t>3</w:t>
            </w:r>
          </w:p>
          <w:p w14:paraId="33BCAFCA" w14:textId="77777777" w:rsidR="000621BA" w:rsidRPr="00694974" w:rsidRDefault="000621BA" w:rsidP="008B5AFC">
            <w:pPr>
              <w:spacing w:after="220"/>
              <w:rPr>
                <w:rtl/>
                <w:lang w:bidi="ar-EG"/>
              </w:rPr>
            </w:pPr>
            <w:r w:rsidRPr="00694974">
              <w:rPr>
                <w:rFonts w:hint="cs"/>
                <w:rtl/>
                <w:lang w:bidi="ar-EG"/>
              </w:rPr>
              <w:t>يمكن أن تُلقى المداخلات الشفوية أثناء جلسات المؤتمر باللغة الإنكليزية أو الفرنسية أو الإسبانية أو الروسية، وتُوفر الترجمة الشفوية باللغات الثلاث الأخرى.</w:t>
            </w:r>
          </w:p>
        </w:tc>
        <w:tc>
          <w:tcPr>
            <w:tcW w:w="1970" w:type="pct"/>
            <w:tcBorders>
              <w:top w:val="single" w:sz="6" w:space="0" w:color="A6A6A6"/>
              <w:bottom w:val="single" w:sz="6" w:space="0" w:color="A6A6A6"/>
            </w:tcBorders>
            <w:shd w:val="clear" w:color="auto" w:fill="FFFFFF"/>
            <w:tcMar>
              <w:top w:w="57" w:type="dxa"/>
              <w:bottom w:w="57" w:type="dxa"/>
            </w:tcMar>
          </w:tcPr>
          <w:p w14:paraId="68B0B42B" w14:textId="77777777" w:rsidR="000621BA" w:rsidRPr="00694974" w:rsidRDefault="000621BA" w:rsidP="008B5AFC">
            <w:pPr>
              <w:autoSpaceDE w:val="0"/>
              <w:autoSpaceDN w:val="0"/>
              <w:adjustRightInd w:val="0"/>
              <w:spacing w:after="220"/>
              <w:rPr>
                <w:color w:val="FF0000"/>
                <w:rtl/>
                <w:lang w:bidi="ar-EG"/>
              </w:rPr>
            </w:pPr>
            <w:r w:rsidRPr="00694974">
              <w:rPr>
                <w:rFonts w:hint="cs"/>
                <w:dstrike/>
                <w:color w:val="FF0000"/>
                <w:rtl/>
                <w:lang w:bidi="ar-EG"/>
              </w:rPr>
              <w:t>المادة 3: لغات العمل</w:t>
            </w:r>
            <w:r w:rsidRPr="00694974">
              <w:rPr>
                <w:rFonts w:hint="cs"/>
                <w:dstrike/>
                <w:color w:val="FF0000"/>
                <w:vertAlign w:val="superscript"/>
                <w:rtl/>
                <w:lang w:bidi="ar-EG"/>
              </w:rPr>
              <w:t>3</w:t>
            </w:r>
          </w:p>
          <w:p w14:paraId="5DFCC304" w14:textId="77777777" w:rsidR="000621BA" w:rsidRPr="00694974" w:rsidRDefault="000621BA" w:rsidP="008B5AFC">
            <w:pPr>
              <w:spacing w:after="220"/>
              <w:rPr>
                <w:rtl/>
                <w:lang w:bidi="ar-EG"/>
              </w:rPr>
            </w:pPr>
            <w:r w:rsidRPr="00694974">
              <w:rPr>
                <w:rFonts w:hint="cs"/>
                <w:dstrike/>
                <w:color w:val="FF0000"/>
                <w:rtl/>
                <w:lang w:bidi="ar-EG"/>
              </w:rPr>
              <w:t>يمكن أن تُلقى المداخلات الشفوية أثناء جلسات المؤتمر باللغة الإنكليزية أو الفرنسية أو الإسبانية أو الروسية، وتُوفر الترجمة الشفوية باللغات الثلاث الأخرى.</w:t>
            </w:r>
          </w:p>
        </w:tc>
      </w:tr>
      <w:tr w:rsidR="000621BA" w:rsidRPr="00694974" w14:paraId="562A54C0" w14:textId="77777777" w:rsidTr="008B5AFC">
        <w:trPr>
          <w:trHeight w:val="20"/>
        </w:trPr>
        <w:tc>
          <w:tcPr>
            <w:tcW w:w="1060" w:type="pct"/>
            <w:tcBorders>
              <w:top w:val="single" w:sz="6" w:space="0" w:color="A6A6A6"/>
            </w:tcBorders>
            <w:shd w:val="clear" w:color="auto" w:fill="FFFFFF"/>
            <w:tcMar>
              <w:top w:w="57" w:type="dxa"/>
              <w:bottom w:w="57" w:type="dxa"/>
            </w:tcMar>
          </w:tcPr>
          <w:p w14:paraId="539863FC" w14:textId="77777777" w:rsidR="000621BA" w:rsidRPr="00694974" w:rsidRDefault="000621BA" w:rsidP="008B5AFC">
            <w:pPr>
              <w:spacing w:after="220"/>
              <w:ind w:right="34"/>
              <w:rPr>
                <w:b/>
                <w:bCs/>
                <w:rtl/>
                <w:lang w:bidi="ar-EG"/>
              </w:rPr>
            </w:pPr>
            <w:r w:rsidRPr="00694974">
              <w:rPr>
                <w:rFonts w:hint="cs"/>
                <w:b/>
                <w:bCs/>
                <w:rtl/>
                <w:lang w:bidi="ar-EG"/>
              </w:rPr>
              <w:t>جمعية اتحاد مدريد</w:t>
            </w:r>
          </w:p>
        </w:tc>
        <w:tc>
          <w:tcPr>
            <w:tcW w:w="1970" w:type="pct"/>
            <w:tcBorders>
              <w:top w:val="single" w:sz="6" w:space="0" w:color="A6A6A6"/>
            </w:tcBorders>
            <w:shd w:val="clear" w:color="auto" w:fill="FFFFFF"/>
            <w:tcMar>
              <w:top w:w="57" w:type="dxa"/>
              <w:bottom w:w="57" w:type="dxa"/>
            </w:tcMar>
          </w:tcPr>
          <w:p w14:paraId="18409DD4" w14:textId="77777777" w:rsidR="000621BA" w:rsidRPr="00694974" w:rsidRDefault="000621BA" w:rsidP="008B5AFC">
            <w:pPr>
              <w:autoSpaceDE w:val="0"/>
              <w:autoSpaceDN w:val="0"/>
              <w:adjustRightInd w:val="0"/>
              <w:spacing w:after="220"/>
              <w:rPr>
                <w:color w:val="FF0000"/>
                <w:rtl/>
                <w:lang w:bidi="ar-EG"/>
              </w:rPr>
            </w:pPr>
            <w:r w:rsidRPr="00694974">
              <w:rPr>
                <w:rFonts w:hint="cs"/>
                <w:color w:val="000000"/>
                <w:rtl/>
                <w:lang w:bidi="ar-EG"/>
              </w:rPr>
              <w:t>المادة 3: المصاريف</w:t>
            </w:r>
          </w:p>
          <w:p w14:paraId="01F39B59" w14:textId="15812B83" w:rsidR="000621BA" w:rsidRPr="00694974" w:rsidRDefault="000621BA" w:rsidP="008B5AFC">
            <w:pPr>
              <w:autoSpaceDE w:val="0"/>
              <w:autoSpaceDN w:val="0"/>
              <w:adjustRightInd w:val="0"/>
              <w:rPr>
                <w:color w:val="000000"/>
                <w:spacing w:val="2"/>
                <w:rtl/>
                <w:lang w:bidi="ar-EG"/>
              </w:rPr>
            </w:pPr>
            <w:r w:rsidRPr="00694974">
              <w:rPr>
                <w:rFonts w:hint="cs"/>
                <w:color w:val="000000"/>
                <w:spacing w:val="2"/>
                <w:rtl/>
                <w:lang w:bidi="ar-EG"/>
              </w:rPr>
              <w:t>(1) يتحمل اتحاد مدريد مصاريف السفر والإقامة لمندوب واحد من كل دولة عضو وفقا للشروط التالية:</w:t>
            </w:r>
          </w:p>
          <w:p w14:paraId="176F0201" w14:textId="6F67BD86" w:rsidR="008B5AFC" w:rsidRPr="00694974" w:rsidRDefault="008B5AFC" w:rsidP="008B5AFC">
            <w:pPr>
              <w:autoSpaceDE w:val="0"/>
              <w:autoSpaceDN w:val="0"/>
              <w:adjustRightInd w:val="0"/>
              <w:rPr>
                <w:color w:val="000000"/>
                <w:spacing w:val="2"/>
                <w:rtl/>
                <w:lang w:bidi="ar-EG"/>
              </w:rPr>
            </w:pPr>
          </w:p>
          <w:p w14:paraId="79DEAE98" w14:textId="77777777" w:rsidR="008B5AFC" w:rsidRPr="00694974" w:rsidRDefault="008B5AFC" w:rsidP="008B5AFC">
            <w:pPr>
              <w:autoSpaceDE w:val="0"/>
              <w:autoSpaceDN w:val="0"/>
              <w:adjustRightInd w:val="0"/>
              <w:rPr>
                <w:color w:val="000000"/>
                <w:spacing w:val="2"/>
                <w:lang w:bidi="ar-EG"/>
              </w:rPr>
            </w:pPr>
          </w:p>
          <w:p w14:paraId="799B43D3" w14:textId="77777777" w:rsidR="000621BA" w:rsidRPr="00694974" w:rsidRDefault="000621BA" w:rsidP="008B5AFC">
            <w:pPr>
              <w:autoSpaceDE w:val="0"/>
              <w:autoSpaceDN w:val="0"/>
              <w:adjustRightInd w:val="0"/>
              <w:spacing w:after="220"/>
              <w:rPr>
                <w:rFonts w:eastAsia="Times New Roman"/>
                <w:color w:val="000000"/>
                <w:spacing w:val="-2"/>
                <w:vertAlign w:val="superscript"/>
                <w:rtl/>
                <w:lang w:bidi="ar-EG"/>
              </w:rPr>
            </w:pPr>
            <w:r w:rsidRPr="00694974">
              <w:rPr>
                <w:rFonts w:hint="cs"/>
                <w:color w:val="000000"/>
                <w:spacing w:val="-2"/>
                <w:rtl/>
                <w:lang w:bidi="ar-EG"/>
              </w:rPr>
              <w:t>(أ) يُسدّد صافي تكاليف السفر بالقطار أو الطائرة (الدرجة الأولى) عند تقديم التذكرة المستخدمة</w:t>
            </w:r>
            <w:r w:rsidRPr="00694974">
              <w:rPr>
                <w:rFonts w:hint="cs"/>
                <w:color w:val="000000"/>
                <w:spacing w:val="-2"/>
                <w:vertAlign w:val="superscript"/>
                <w:rtl/>
                <w:lang w:bidi="ar-EG"/>
              </w:rPr>
              <w:t>15</w:t>
            </w:r>
            <w:r w:rsidRPr="00694974">
              <w:rPr>
                <w:rFonts w:hint="cs"/>
                <w:color w:val="000000"/>
                <w:spacing w:val="-2"/>
                <w:rtl/>
                <w:lang w:bidi="ar-EG"/>
              </w:rPr>
              <w:t>؛</w:t>
            </w:r>
          </w:p>
          <w:p w14:paraId="5485F315" w14:textId="77777777" w:rsidR="000621BA" w:rsidRPr="00694974" w:rsidRDefault="000621BA" w:rsidP="008B5AFC">
            <w:pPr>
              <w:autoSpaceDE w:val="0"/>
              <w:autoSpaceDN w:val="0"/>
              <w:adjustRightInd w:val="0"/>
              <w:spacing w:after="220"/>
              <w:rPr>
                <w:rFonts w:eastAsia="Times New Roman"/>
                <w:color w:val="000000"/>
                <w:rtl/>
                <w:lang w:bidi="ar-EG"/>
              </w:rPr>
            </w:pPr>
            <w:r w:rsidRPr="00694974">
              <w:rPr>
                <w:rFonts w:hint="cs"/>
                <w:color w:val="000000"/>
                <w:rtl/>
                <w:lang w:bidi="ar-EG"/>
              </w:rPr>
              <w:t>(ب) بدلات الإقامة اليومية هي تلك المحدّدة في جدول الأمم المتحدة؛ وينبغي أن يتطابق عددها مع عدد الأيام اللازمة للدورة مع إضافة يوم واحد؛</w:t>
            </w:r>
          </w:p>
          <w:p w14:paraId="31CB6018" w14:textId="77777777" w:rsidR="000621BA" w:rsidRPr="00694974" w:rsidRDefault="000621BA" w:rsidP="008B5AFC">
            <w:pPr>
              <w:autoSpaceDE w:val="0"/>
              <w:autoSpaceDN w:val="0"/>
              <w:adjustRightInd w:val="0"/>
              <w:spacing w:after="220"/>
              <w:rPr>
                <w:rtl/>
                <w:lang w:bidi="ar-EG"/>
              </w:rPr>
            </w:pPr>
            <w:r w:rsidRPr="00694974">
              <w:rPr>
                <w:rFonts w:hint="cs"/>
                <w:color w:val="000000"/>
                <w:rtl/>
                <w:lang w:bidi="ar-EG"/>
              </w:rPr>
              <w:t>(ج) تُدفع مصاريف محطات السفر على شكل مبلغ محدّد في نظام موظفي الويبو ولائحته.</w:t>
            </w:r>
          </w:p>
          <w:p w14:paraId="62324F09" w14:textId="77777777" w:rsidR="000621BA" w:rsidRPr="00694974" w:rsidRDefault="000621BA" w:rsidP="008B5AFC">
            <w:pPr>
              <w:spacing w:after="220"/>
              <w:rPr>
                <w:rtl/>
                <w:lang w:bidi="ar-EG"/>
              </w:rPr>
            </w:pPr>
            <w:r w:rsidRPr="00694974">
              <w:rPr>
                <w:rFonts w:hint="cs"/>
                <w:color w:val="000000"/>
                <w:rtl/>
                <w:lang w:bidi="ar-EG"/>
              </w:rPr>
              <w:t>(2) ينبغي للمندوبين الذين يتلقون هذه البدلات أن يذكروا كتابة أن مصاريف سفرهم وإقامتهم لن تُعوّض من مصادر أخرى.</w:t>
            </w:r>
          </w:p>
        </w:tc>
        <w:tc>
          <w:tcPr>
            <w:tcW w:w="1970" w:type="pct"/>
            <w:tcBorders>
              <w:top w:val="single" w:sz="6" w:space="0" w:color="A6A6A6"/>
            </w:tcBorders>
            <w:shd w:val="clear" w:color="auto" w:fill="FFFFFF"/>
            <w:tcMar>
              <w:top w:w="57" w:type="dxa"/>
              <w:bottom w:w="57" w:type="dxa"/>
            </w:tcMar>
          </w:tcPr>
          <w:p w14:paraId="3F0EEFB3" w14:textId="77777777" w:rsidR="000621BA" w:rsidRPr="00694974" w:rsidRDefault="000621BA" w:rsidP="008B5AFC">
            <w:pPr>
              <w:autoSpaceDE w:val="0"/>
              <w:autoSpaceDN w:val="0"/>
              <w:adjustRightInd w:val="0"/>
              <w:spacing w:after="220"/>
              <w:rPr>
                <w:color w:val="FF0000"/>
                <w:rtl/>
                <w:lang w:bidi="ar-EG"/>
              </w:rPr>
            </w:pPr>
            <w:r w:rsidRPr="00694974">
              <w:rPr>
                <w:rFonts w:hint="cs"/>
                <w:color w:val="000000"/>
                <w:rtl/>
                <w:lang w:bidi="ar-EG"/>
              </w:rPr>
              <w:t>المادة 3: المصاريف</w:t>
            </w:r>
          </w:p>
          <w:p w14:paraId="3B0E814A" w14:textId="77777777" w:rsidR="000621BA" w:rsidRPr="00694974" w:rsidRDefault="000621BA" w:rsidP="008B5AFC">
            <w:pPr>
              <w:autoSpaceDE w:val="0"/>
              <w:autoSpaceDN w:val="0"/>
              <w:adjustRightInd w:val="0"/>
              <w:spacing w:after="220"/>
              <w:rPr>
                <w:rtl/>
                <w:lang w:bidi="ar-EG"/>
              </w:rPr>
            </w:pPr>
            <w:r w:rsidRPr="00694974">
              <w:rPr>
                <w:rFonts w:hint="cs"/>
                <w:rtl/>
                <w:lang w:bidi="ar-EG"/>
              </w:rPr>
              <w:t xml:space="preserve">(1) يتحمل اتحاد مدريد مصاريف السفر والإقامة لمندوب واحد من كل </w:t>
            </w:r>
            <w:r w:rsidRPr="00694974">
              <w:rPr>
                <w:rFonts w:hint="cs"/>
                <w:color w:val="FF0000"/>
                <w:rtl/>
                <w:lang w:bidi="ar-EG"/>
              </w:rPr>
              <w:t>طرف متعاقد وفقا لسياسة الويبو الخاصة بأسفار الغير.</w:t>
            </w:r>
            <w:r w:rsidRPr="00694974">
              <w:rPr>
                <w:rFonts w:hint="cs"/>
                <w:dstrike/>
                <w:color w:val="FF0000"/>
                <w:rtl/>
                <w:lang w:bidi="ar-EG"/>
              </w:rPr>
              <w:t>دولة عضو وفقا للشروط التالية:</w:t>
            </w:r>
          </w:p>
          <w:p w14:paraId="3682D6DD" w14:textId="77777777" w:rsidR="000621BA" w:rsidRPr="00694974" w:rsidRDefault="000621BA" w:rsidP="008B5AFC">
            <w:pPr>
              <w:autoSpaceDE w:val="0"/>
              <w:autoSpaceDN w:val="0"/>
              <w:adjustRightInd w:val="0"/>
              <w:spacing w:after="220"/>
              <w:rPr>
                <w:spacing w:val="-2"/>
                <w:rtl/>
                <w:lang w:bidi="ar-EG"/>
              </w:rPr>
            </w:pPr>
            <w:r w:rsidRPr="00694974">
              <w:rPr>
                <w:rFonts w:hint="cs"/>
                <w:dstrike/>
                <w:color w:val="FF0000"/>
                <w:spacing w:val="-2"/>
                <w:rtl/>
                <w:lang w:bidi="ar-EG"/>
              </w:rPr>
              <w:t>(أ) يُسدّد صافي تكاليف السفر بالقطار أو الطائرة (الدرجة الأولى) عند تقديم التذكرة المستخدمة</w:t>
            </w:r>
            <w:r w:rsidRPr="00694974">
              <w:rPr>
                <w:rFonts w:hint="cs"/>
                <w:dstrike/>
                <w:color w:val="FF0000"/>
                <w:spacing w:val="-2"/>
                <w:vertAlign w:val="superscript"/>
                <w:rtl/>
                <w:lang w:bidi="ar-EG"/>
              </w:rPr>
              <w:t>15</w:t>
            </w:r>
            <w:r w:rsidRPr="00694974">
              <w:rPr>
                <w:rFonts w:hint="cs"/>
                <w:dstrike/>
                <w:color w:val="FF0000"/>
                <w:spacing w:val="-2"/>
                <w:rtl/>
                <w:lang w:bidi="ar-EG"/>
              </w:rPr>
              <w:t>؛</w:t>
            </w:r>
          </w:p>
          <w:p w14:paraId="5479B41A" w14:textId="77777777" w:rsidR="000621BA" w:rsidRPr="00694974" w:rsidRDefault="000621BA" w:rsidP="008B5AFC">
            <w:pPr>
              <w:autoSpaceDE w:val="0"/>
              <w:autoSpaceDN w:val="0"/>
              <w:adjustRightInd w:val="0"/>
              <w:spacing w:after="220"/>
              <w:rPr>
                <w:rtl/>
                <w:lang w:bidi="ar-EG"/>
              </w:rPr>
            </w:pPr>
            <w:r w:rsidRPr="00694974">
              <w:rPr>
                <w:rFonts w:hint="cs"/>
                <w:dstrike/>
                <w:color w:val="FF0000"/>
                <w:rtl/>
                <w:lang w:bidi="ar-EG"/>
              </w:rPr>
              <w:t>(ب) بدلات الإقامة اليومية هي تلك المحدّدة في جدول الأمم المتحدة؛ وينبغي أن يتطابق عددها مع عدد الأيام اللازمة للدورة مع إضافة يوم واحد؛</w:t>
            </w:r>
          </w:p>
          <w:p w14:paraId="5BFF1ECA" w14:textId="77777777" w:rsidR="000621BA" w:rsidRPr="00694974" w:rsidRDefault="000621BA" w:rsidP="008B5AFC">
            <w:pPr>
              <w:autoSpaceDE w:val="0"/>
              <w:autoSpaceDN w:val="0"/>
              <w:adjustRightInd w:val="0"/>
              <w:spacing w:after="220"/>
              <w:rPr>
                <w:rtl/>
                <w:lang w:bidi="ar-EG"/>
              </w:rPr>
            </w:pPr>
            <w:r w:rsidRPr="00694974">
              <w:rPr>
                <w:rFonts w:hint="cs"/>
                <w:dstrike/>
                <w:color w:val="FF0000"/>
                <w:rtl/>
                <w:lang w:bidi="ar-EG"/>
              </w:rPr>
              <w:t>(ج) تُدفع مصاريف محطات السفر على شكل مبلغ محدّد في نظام موظفي الويبو ولائحته.</w:t>
            </w:r>
          </w:p>
          <w:p w14:paraId="654D00F3" w14:textId="77777777" w:rsidR="000621BA" w:rsidRPr="00694974" w:rsidRDefault="000621BA" w:rsidP="008B5AFC">
            <w:pPr>
              <w:spacing w:after="220"/>
              <w:rPr>
                <w:dstrike/>
                <w:rtl/>
                <w:lang w:bidi="ar-EG"/>
              </w:rPr>
            </w:pPr>
            <w:r w:rsidRPr="00694974">
              <w:rPr>
                <w:rFonts w:hint="cs"/>
                <w:rtl/>
                <w:lang w:bidi="ar-EG"/>
              </w:rPr>
              <w:t>(2) ينبغي للمندوبين الذين يتلقون هذه البدلات أن يذكروا كتابة أن مصاريف سفرهم وإقامتهم لن تُعوّض من مصادر أخرى.</w:t>
            </w:r>
          </w:p>
        </w:tc>
      </w:tr>
    </w:tbl>
    <w:p w14:paraId="310227DC" w14:textId="11769CF1" w:rsidR="000621BA" w:rsidRPr="00694974" w:rsidRDefault="000621BA" w:rsidP="000621BA">
      <w:pPr>
        <w:pStyle w:val="Endofdocument-Annex"/>
        <w:spacing w:before="660"/>
        <w:rPr>
          <w:rtl/>
          <w:lang w:bidi="ar-EG"/>
        </w:rPr>
      </w:pPr>
      <w:r w:rsidRPr="00694974">
        <w:rPr>
          <w:rFonts w:hint="cs"/>
          <w:rtl/>
          <w:lang w:bidi="ar-EG"/>
        </w:rPr>
        <w:t>[يلي ذلك المرفق الثاني]</w:t>
      </w:r>
    </w:p>
    <w:p w14:paraId="7C592825" w14:textId="0365FCCC" w:rsidR="001325CC" w:rsidRPr="00694974" w:rsidRDefault="001325CC" w:rsidP="001325CC">
      <w:pPr>
        <w:pStyle w:val="BodyText"/>
        <w:rPr>
          <w:lang w:bidi="ar-EG"/>
        </w:rPr>
      </w:pPr>
    </w:p>
    <w:p w14:paraId="49E1A250" w14:textId="77777777" w:rsidR="001325CC" w:rsidRPr="00694974" w:rsidRDefault="001325CC" w:rsidP="001325CC">
      <w:pPr>
        <w:pStyle w:val="BodyText"/>
        <w:rPr>
          <w:rtl/>
          <w:lang w:bidi="ar-EG"/>
        </w:rPr>
        <w:sectPr w:rsidR="001325CC" w:rsidRPr="00694974" w:rsidSect="001325CC">
          <w:headerReference w:type="default" r:id="rId18"/>
          <w:headerReference w:type="first" r:id="rId19"/>
          <w:endnotePr>
            <w:numFmt w:val="decimal"/>
          </w:endnotePr>
          <w:pgSz w:w="11907" w:h="16840" w:code="9"/>
          <w:pgMar w:top="567" w:right="1418" w:bottom="1418" w:left="1134" w:header="510" w:footer="1021" w:gutter="0"/>
          <w:pgNumType w:start="1"/>
          <w:cols w:space="720"/>
          <w:titlePg/>
          <w:bidi/>
          <w:rtlGutter/>
          <w:docGrid w:linePitch="299"/>
        </w:sectPr>
      </w:pPr>
    </w:p>
    <w:p w14:paraId="31FF2780" w14:textId="5A5CFE5D" w:rsidR="000621BA" w:rsidRPr="00694974" w:rsidRDefault="000621BA" w:rsidP="008B5AFC">
      <w:pPr>
        <w:pStyle w:val="Heading2"/>
        <w:spacing w:before="0" w:after="440"/>
        <w:rPr>
          <w:b/>
          <w:iCs w:val="0"/>
          <w:sz w:val="22"/>
          <w:szCs w:val="22"/>
          <w:rtl/>
          <w:lang w:bidi="ar-EG"/>
        </w:rPr>
      </w:pPr>
      <w:r w:rsidRPr="00694974">
        <w:rPr>
          <w:rFonts w:hint="cs"/>
          <w:b/>
          <w:iCs w:val="0"/>
          <w:sz w:val="22"/>
          <w:szCs w:val="22"/>
          <w:rtl/>
          <w:lang w:bidi="ar-EG"/>
        </w:rPr>
        <w:lastRenderedPageBreak/>
        <w:t>الصيغ النهائية للأحكام المعدّلة في النظام الداخلي العام</w:t>
      </w:r>
      <w:r w:rsidR="00C60A3B" w:rsidRPr="00694974">
        <w:rPr>
          <w:rFonts w:hint="cs"/>
          <w:b/>
          <w:iCs w:val="0"/>
          <w:sz w:val="22"/>
          <w:szCs w:val="22"/>
          <w:rtl/>
          <w:lang w:bidi="ar-EG"/>
        </w:rPr>
        <w:t xml:space="preserve"> للويبو</w:t>
      </w:r>
    </w:p>
    <w:p w14:paraId="249B2C4C" w14:textId="77777777" w:rsidR="000621BA" w:rsidRPr="00694974" w:rsidRDefault="000621BA" w:rsidP="008B5AFC">
      <w:pPr>
        <w:pStyle w:val="Heading3"/>
        <w:rPr>
          <w:rtl/>
        </w:rPr>
      </w:pPr>
      <w:r w:rsidRPr="00694974">
        <w:rPr>
          <w:rFonts w:hint="cs"/>
          <w:rtl/>
        </w:rPr>
        <w:t>المادة 5: جدول الأعمال</w:t>
      </w:r>
    </w:p>
    <w:p w14:paraId="6FFF2E6E" w14:textId="77777777" w:rsidR="000621BA" w:rsidRPr="00694974" w:rsidRDefault="000621BA" w:rsidP="008B5AFC">
      <w:pPr>
        <w:autoSpaceDE w:val="0"/>
        <w:autoSpaceDN w:val="0"/>
        <w:adjustRightInd w:val="0"/>
        <w:spacing w:after="220"/>
        <w:rPr>
          <w:rtl/>
          <w:lang w:bidi="ar-EG"/>
        </w:rPr>
      </w:pPr>
      <w:r w:rsidRPr="00694974">
        <w:rPr>
          <w:rFonts w:hint="cs"/>
          <w:rtl/>
          <w:lang w:bidi="ar-EG"/>
        </w:rPr>
        <w:t>(1) يعد المدير العام مشروع جدول الأعمال للدورات العادية.</w:t>
      </w:r>
    </w:p>
    <w:p w14:paraId="2BA53576" w14:textId="77777777" w:rsidR="000621BA" w:rsidRPr="00694974" w:rsidRDefault="000621BA" w:rsidP="008B5AFC">
      <w:pPr>
        <w:autoSpaceDE w:val="0"/>
        <w:autoSpaceDN w:val="0"/>
        <w:adjustRightInd w:val="0"/>
        <w:spacing w:after="220"/>
        <w:rPr>
          <w:rtl/>
          <w:lang w:bidi="ar-EG"/>
        </w:rPr>
      </w:pPr>
      <w:r w:rsidRPr="00694974">
        <w:rPr>
          <w:rFonts w:hint="cs"/>
          <w:rtl/>
          <w:lang w:bidi="ar-EG"/>
        </w:rPr>
        <w:t>(2) يتولى إعداد مشروع جدول الأعمال للدورات الاستثنائية الشخص أو الأشخاص الذين طلبوا الدعوة إلى انعقاد تلك الدورات.</w:t>
      </w:r>
    </w:p>
    <w:p w14:paraId="7C00C150" w14:textId="77777777" w:rsidR="000621BA" w:rsidRPr="00694974" w:rsidRDefault="000621BA" w:rsidP="008B5AFC">
      <w:pPr>
        <w:autoSpaceDE w:val="0"/>
        <w:autoSpaceDN w:val="0"/>
        <w:adjustRightInd w:val="0"/>
        <w:spacing w:after="220"/>
        <w:rPr>
          <w:rtl/>
          <w:lang w:bidi="ar-EG"/>
        </w:rPr>
      </w:pPr>
      <w:r w:rsidRPr="00694974">
        <w:rPr>
          <w:rFonts w:hint="cs"/>
          <w:rtl/>
          <w:lang w:bidi="ar-EG"/>
        </w:rPr>
        <w:t>(3) يرسل يحيل المدير العام أو يتيح بوسيلة أخرى مشروع جدول الأعمال ورسالة الدعوة في الوقت ذاته.</w:t>
      </w:r>
    </w:p>
    <w:p w14:paraId="440504E9" w14:textId="77777777" w:rsidR="000621BA" w:rsidRPr="00694974" w:rsidRDefault="000621BA" w:rsidP="008B5AFC">
      <w:pPr>
        <w:autoSpaceDE w:val="0"/>
        <w:autoSpaceDN w:val="0"/>
        <w:adjustRightInd w:val="0"/>
        <w:spacing w:after="220"/>
        <w:rPr>
          <w:rtl/>
          <w:lang w:bidi="ar-EG"/>
        </w:rPr>
      </w:pPr>
      <w:r w:rsidRPr="00694974">
        <w:rPr>
          <w:rFonts w:hint="cs"/>
          <w:rtl/>
          <w:lang w:bidi="ar-EG"/>
        </w:rPr>
        <w:t>(4) يجوز لأي دولة عضو في إحدى الهيئات أن تطلب إدراج بنود تكميلية في مشروع جدول الأعمال. وتبلغ تلك الطلبات للمدير العام قبل شهر واحد على الأكثر من التاريخ المحدد لافتتاح الدورة. ويبلغ المدير العام ذلك فورا لسائر الدول الأعضاء في تلك الهيئة.</w:t>
      </w:r>
    </w:p>
    <w:p w14:paraId="0F9A3963" w14:textId="77777777" w:rsidR="000621BA" w:rsidRPr="00694974" w:rsidRDefault="000621BA" w:rsidP="008B5AFC">
      <w:pPr>
        <w:autoSpaceDE w:val="0"/>
        <w:autoSpaceDN w:val="0"/>
        <w:adjustRightInd w:val="0"/>
        <w:spacing w:after="220"/>
        <w:rPr>
          <w:rtl/>
          <w:lang w:bidi="ar-EG"/>
        </w:rPr>
      </w:pPr>
      <w:r w:rsidRPr="00694974">
        <w:rPr>
          <w:rFonts w:hint="cs"/>
          <w:rtl/>
          <w:lang w:bidi="ar-EG"/>
        </w:rPr>
        <w:t>(5) تعتمد الجمعية جدول أعمالها في أول جلسة للدورة.</w:t>
      </w:r>
    </w:p>
    <w:p w14:paraId="2A983D2B" w14:textId="77777777" w:rsidR="000621BA" w:rsidRPr="00694974" w:rsidRDefault="000621BA" w:rsidP="008B5AFC">
      <w:pPr>
        <w:autoSpaceDE w:val="0"/>
        <w:autoSpaceDN w:val="0"/>
        <w:adjustRightInd w:val="0"/>
        <w:spacing w:after="220"/>
        <w:rPr>
          <w:rtl/>
          <w:lang w:bidi="ar-EG"/>
        </w:rPr>
      </w:pPr>
      <w:r w:rsidRPr="00694974">
        <w:rPr>
          <w:rFonts w:hint="cs"/>
          <w:rtl/>
          <w:lang w:bidi="ar-EG"/>
        </w:rPr>
        <w:t>(6) يجوز للجمعية أن تغير ترتيب بنود جدول أعمالها وتعدل بعض تلك البنود أو تحذفها من جدول الأعمال، أثناء انعقاد الدورة.</w:t>
      </w:r>
    </w:p>
    <w:p w14:paraId="2D6F68EC" w14:textId="77777777" w:rsidR="000621BA" w:rsidRPr="00694974" w:rsidRDefault="000621BA" w:rsidP="008B5AFC">
      <w:pPr>
        <w:autoSpaceDE w:val="0"/>
        <w:autoSpaceDN w:val="0"/>
        <w:adjustRightInd w:val="0"/>
        <w:spacing w:after="220"/>
        <w:rPr>
          <w:rtl/>
          <w:lang w:bidi="ar-EG"/>
        </w:rPr>
      </w:pPr>
      <w:r w:rsidRPr="00694974">
        <w:rPr>
          <w:rFonts w:hint="cs"/>
          <w:rtl/>
          <w:lang w:bidi="ar-EG"/>
        </w:rPr>
        <w:t>(7) يجوز للجمعية أن تقرر، أثناء الدورة، إضافة بنود جديدة إلى جدول الأعمال بأغلبية ثلثي الأصوات المدلى بها شرط أن تكون تلك البنود الجديدة ذات طابع عاجل. وتؤجل مناقشة أي بند من تلك البنود لمدة ثمان وأربعين ساعة إذا طلب ذلك أحد الوفود.</w:t>
      </w:r>
    </w:p>
    <w:p w14:paraId="2618F875" w14:textId="77777777" w:rsidR="000621BA" w:rsidRPr="00694974" w:rsidRDefault="000621BA" w:rsidP="008B5AFC">
      <w:pPr>
        <w:pStyle w:val="Heading3"/>
        <w:rPr>
          <w:rtl/>
        </w:rPr>
      </w:pPr>
      <w:r w:rsidRPr="00694974">
        <w:rPr>
          <w:rFonts w:hint="cs"/>
          <w:rtl/>
        </w:rPr>
        <w:t>المادة 6: وثائق العمل</w:t>
      </w:r>
    </w:p>
    <w:p w14:paraId="2700685D" w14:textId="77777777" w:rsidR="000621BA" w:rsidRPr="00694974" w:rsidRDefault="000621BA" w:rsidP="008B5AFC">
      <w:pPr>
        <w:autoSpaceDE w:val="0"/>
        <w:autoSpaceDN w:val="0"/>
        <w:adjustRightInd w:val="0"/>
        <w:spacing w:after="220"/>
        <w:rPr>
          <w:rtl/>
          <w:lang w:bidi="ar-EG"/>
        </w:rPr>
      </w:pPr>
      <w:r w:rsidRPr="00694974">
        <w:rPr>
          <w:rFonts w:hint="cs"/>
          <w:rtl/>
          <w:lang w:bidi="ar-EG"/>
        </w:rPr>
        <w:t>(1) يكون كل بند من بنود جدول أعمال الدورة العادية مبدئيا موضع تقرير من المدير العام.</w:t>
      </w:r>
    </w:p>
    <w:p w14:paraId="55B072AE" w14:textId="77777777" w:rsidR="000621BA" w:rsidRPr="00694974" w:rsidRDefault="000621BA" w:rsidP="008B5AFC">
      <w:pPr>
        <w:autoSpaceDE w:val="0"/>
        <w:autoSpaceDN w:val="0"/>
        <w:adjustRightInd w:val="0"/>
        <w:spacing w:after="220"/>
        <w:rPr>
          <w:rtl/>
          <w:lang w:bidi="ar-EG"/>
        </w:rPr>
      </w:pPr>
      <w:r w:rsidRPr="00694974">
        <w:rPr>
          <w:rFonts w:hint="cs"/>
          <w:rtl/>
          <w:lang w:bidi="ar-EG"/>
        </w:rPr>
        <w:t>(2) ترسل تحال التقارير وسائر وثائق العمل أو تتاح بوسيلة أخرى في الوقت ذاته التي ترسل فيه رسالة الدعوة، أو في أقرب وقت ممكن بعد ذلك.</w:t>
      </w:r>
    </w:p>
    <w:p w14:paraId="6D2C4E35" w14:textId="77777777" w:rsidR="000621BA" w:rsidRPr="00694974" w:rsidRDefault="000621BA" w:rsidP="008B5AFC">
      <w:pPr>
        <w:pStyle w:val="Heading3"/>
        <w:rPr>
          <w:rtl/>
        </w:rPr>
      </w:pPr>
      <w:r w:rsidRPr="00694974">
        <w:rPr>
          <w:rFonts w:hint="cs"/>
          <w:rtl/>
        </w:rPr>
        <w:t>المادة 10: الرؤساء بالنيابة</w:t>
      </w:r>
    </w:p>
    <w:p w14:paraId="57C12EA7" w14:textId="77777777" w:rsidR="000621BA" w:rsidRPr="00694974" w:rsidRDefault="000621BA" w:rsidP="008B5AFC">
      <w:pPr>
        <w:autoSpaceDE w:val="0"/>
        <w:autoSpaceDN w:val="0"/>
        <w:adjustRightInd w:val="0"/>
        <w:spacing w:after="220"/>
        <w:rPr>
          <w:rtl/>
          <w:lang w:bidi="ar-EG"/>
        </w:rPr>
      </w:pPr>
      <w:r w:rsidRPr="00694974">
        <w:rPr>
          <w:rFonts w:hint="cs"/>
          <w:rtl/>
          <w:lang w:bidi="ar-EG"/>
        </w:rPr>
        <w:t>(1) إذا توفي الرئيس(ة)، أو وجد ضرورة للتغيب أو لم تعد الدولة التي يمثلها عضوا في الهيئة المعنية، يُحدَّد النائب الذي سينوب عنه ابتدائيا على أساس اتفاق بين النائبين؛ وفي حالة عدم التوصل إلى اتفاق في هذا الشأن، يُحدَّد نائب الرئيس بالقرعة.</w:t>
      </w:r>
    </w:p>
    <w:p w14:paraId="2927AFFC" w14:textId="77777777" w:rsidR="000621BA" w:rsidRPr="00694974" w:rsidRDefault="000621BA" w:rsidP="008B5AFC">
      <w:pPr>
        <w:autoSpaceDE w:val="0"/>
        <w:autoSpaceDN w:val="0"/>
        <w:adjustRightInd w:val="0"/>
        <w:spacing w:after="220"/>
        <w:rPr>
          <w:rtl/>
          <w:lang w:bidi="ar-EG"/>
        </w:rPr>
      </w:pPr>
      <w:r w:rsidRPr="00694974">
        <w:rPr>
          <w:rFonts w:hint="cs"/>
          <w:rtl/>
          <w:lang w:bidi="ar-EG"/>
        </w:rPr>
        <w:t>(2) إذا لم يكن أي من نائبي الرئيس(ة) قادرا على شغل منصب الرئيس(ة) لأحد الأسباب المشار إليها في الفقرة السابقة، تنتخب الهيئة المعنية رئيسا(ة) بالنيابة.</w:t>
      </w:r>
    </w:p>
    <w:p w14:paraId="72971EED" w14:textId="77777777" w:rsidR="000621BA" w:rsidRPr="00694974" w:rsidRDefault="000621BA" w:rsidP="008B5AFC">
      <w:pPr>
        <w:pStyle w:val="Heading3"/>
        <w:rPr>
          <w:rtl/>
        </w:rPr>
      </w:pPr>
      <w:r w:rsidRPr="00694974">
        <w:rPr>
          <w:rFonts w:hint="cs"/>
          <w:rtl/>
        </w:rPr>
        <w:t>المادة 15: الحق في الكلام</w:t>
      </w:r>
    </w:p>
    <w:p w14:paraId="2A8A55C5" w14:textId="77777777" w:rsidR="000621BA" w:rsidRPr="00694974" w:rsidRDefault="000621BA" w:rsidP="008B5AFC">
      <w:pPr>
        <w:spacing w:after="220"/>
        <w:rPr>
          <w:b/>
          <w:bCs/>
          <w:rtl/>
          <w:lang w:bidi="ar-EG"/>
        </w:rPr>
      </w:pPr>
      <w:r w:rsidRPr="00694974">
        <w:rPr>
          <w:rFonts w:hint="cs"/>
          <w:rtl/>
          <w:lang w:bidi="ar-EG"/>
        </w:rPr>
        <w:t>[...]</w:t>
      </w:r>
    </w:p>
    <w:p w14:paraId="18094128" w14:textId="77777777" w:rsidR="000621BA" w:rsidRPr="00694974" w:rsidRDefault="000621BA" w:rsidP="008B5AFC">
      <w:pPr>
        <w:spacing w:after="220"/>
        <w:rPr>
          <w:rFonts w:eastAsia="Times New Roman"/>
          <w:rtl/>
          <w:lang w:bidi="ar-EG"/>
        </w:rPr>
      </w:pPr>
      <w:r w:rsidRPr="00694974">
        <w:rPr>
          <w:rFonts w:hint="cs"/>
          <w:rtl/>
          <w:lang w:bidi="ar-EG"/>
        </w:rPr>
        <w:t>(5) يجوز للرئيس(ة) أن يدعو المتكلمين إلى مراعاة النظام إذا لم تكن ملاحظاتهم تتعلق بالمسألة موضع البحث.</w:t>
      </w:r>
    </w:p>
    <w:p w14:paraId="36156629" w14:textId="77777777" w:rsidR="000621BA" w:rsidRPr="00694974" w:rsidRDefault="000621BA" w:rsidP="008B5AFC">
      <w:pPr>
        <w:pStyle w:val="Heading3"/>
        <w:rPr>
          <w:rtl/>
        </w:rPr>
      </w:pPr>
      <w:r w:rsidRPr="00694974">
        <w:rPr>
          <w:rFonts w:hint="cs"/>
          <w:rtl/>
        </w:rPr>
        <w:t>المادة 16: تحديد عدد الكلمات ومدتها</w:t>
      </w:r>
    </w:p>
    <w:p w14:paraId="6DFD096F" w14:textId="77777777" w:rsidR="000621BA" w:rsidRPr="00694974" w:rsidRDefault="000621BA" w:rsidP="008B5AFC">
      <w:pPr>
        <w:spacing w:after="220"/>
        <w:rPr>
          <w:b/>
          <w:bCs/>
          <w:rtl/>
          <w:lang w:bidi="ar-EG"/>
        </w:rPr>
      </w:pPr>
      <w:r w:rsidRPr="00694974">
        <w:rPr>
          <w:rFonts w:hint="cs"/>
          <w:rtl/>
          <w:lang w:bidi="ar-EG"/>
        </w:rPr>
        <w:t>[...]</w:t>
      </w:r>
    </w:p>
    <w:p w14:paraId="1F5FDFA9" w14:textId="77777777" w:rsidR="000621BA" w:rsidRPr="00694974" w:rsidRDefault="000621BA" w:rsidP="008B5AFC">
      <w:pPr>
        <w:autoSpaceDE w:val="0"/>
        <w:autoSpaceDN w:val="0"/>
        <w:adjustRightInd w:val="0"/>
        <w:spacing w:after="220"/>
        <w:rPr>
          <w:rtl/>
          <w:lang w:bidi="ar-EG"/>
        </w:rPr>
      </w:pPr>
      <w:r w:rsidRPr="00694974">
        <w:rPr>
          <w:rFonts w:hint="cs"/>
          <w:rtl/>
          <w:lang w:bidi="ar-EG"/>
        </w:rPr>
        <w:t>(2) يجوز للرئيس(ة) أن يحدد الوقت المسموح به للأشخاص الذين يتكلمون عن تأجيل مناقشة أو إقفال بابها أو يقترحون تعليق الجلسة أو رفعها أو يتكلمون عن إعادة النظر في اقتراحات سبق اعتمادها أو رفضها أو يعللون تصويت وفودهم.</w:t>
      </w:r>
    </w:p>
    <w:p w14:paraId="3C142572" w14:textId="77777777" w:rsidR="000621BA" w:rsidRPr="00694974" w:rsidRDefault="000621BA" w:rsidP="008B5AFC">
      <w:pPr>
        <w:pStyle w:val="Heading3"/>
        <w:rPr>
          <w:rtl/>
        </w:rPr>
      </w:pPr>
      <w:r w:rsidRPr="00694974">
        <w:rPr>
          <w:rFonts w:hint="cs"/>
          <w:rtl/>
        </w:rPr>
        <w:t>المادة 35: النصاب القانوني والأغلبية المطلوبة</w:t>
      </w:r>
    </w:p>
    <w:p w14:paraId="6BED5217" w14:textId="77777777" w:rsidR="000621BA" w:rsidRPr="00694974" w:rsidRDefault="000621BA" w:rsidP="008B5AFC">
      <w:pPr>
        <w:autoSpaceDE w:val="0"/>
        <w:autoSpaceDN w:val="0"/>
        <w:adjustRightInd w:val="0"/>
        <w:spacing w:after="220"/>
        <w:rPr>
          <w:rtl/>
          <w:lang w:bidi="ar-EG"/>
        </w:rPr>
      </w:pPr>
      <w:r w:rsidRPr="00694974">
        <w:rPr>
          <w:rFonts w:hint="cs"/>
          <w:rtl/>
          <w:lang w:bidi="ar-EG"/>
        </w:rPr>
        <w:t>(1) يتكون النصاب القانوني من نصف عدد الدول الأعضاء ما لم يرد نص صريح مخالف لذلك في المعاهدات المطبقة أو في هذا النظام الداخلي الخاص.</w:t>
      </w:r>
    </w:p>
    <w:p w14:paraId="0A7327BB" w14:textId="77777777" w:rsidR="000621BA" w:rsidRPr="00694974" w:rsidRDefault="000621BA" w:rsidP="008B5AFC">
      <w:pPr>
        <w:autoSpaceDE w:val="0"/>
        <w:autoSpaceDN w:val="0"/>
        <w:adjustRightInd w:val="0"/>
        <w:spacing w:after="220"/>
        <w:rPr>
          <w:rtl/>
          <w:lang w:bidi="ar-EG"/>
        </w:rPr>
      </w:pPr>
      <w:r w:rsidRPr="00694974">
        <w:rPr>
          <w:rFonts w:hint="cs"/>
          <w:rtl/>
          <w:lang w:bidi="ar-EG"/>
        </w:rPr>
        <w:t>(2) تتخذ كل القرارات بالأغلبية البسيطة، ما لم يرد نص صريح مخالف لذلك في المعاهدات المطبقة أو في هذا النظام الداخلي العام.</w:t>
      </w:r>
    </w:p>
    <w:p w14:paraId="7EC7EFA5" w14:textId="77777777" w:rsidR="000621BA" w:rsidRPr="00694974" w:rsidRDefault="000621BA" w:rsidP="008B5AFC">
      <w:pPr>
        <w:pStyle w:val="Heading3"/>
        <w:rPr>
          <w:rtl/>
        </w:rPr>
      </w:pPr>
      <w:r w:rsidRPr="00694974">
        <w:rPr>
          <w:rFonts w:hint="cs"/>
          <w:rtl/>
        </w:rPr>
        <w:lastRenderedPageBreak/>
        <w:t>المادة 40: لغات الوثائق</w:t>
      </w:r>
    </w:p>
    <w:p w14:paraId="57418E6B" w14:textId="77777777" w:rsidR="000621BA" w:rsidRPr="00694974" w:rsidRDefault="000621BA" w:rsidP="008B5AFC">
      <w:pPr>
        <w:autoSpaceDE w:val="0"/>
        <w:autoSpaceDN w:val="0"/>
        <w:adjustRightInd w:val="0"/>
        <w:spacing w:after="220"/>
        <w:rPr>
          <w:rtl/>
          <w:lang w:bidi="ar-EG"/>
        </w:rPr>
      </w:pPr>
      <w:r w:rsidRPr="00694974">
        <w:rPr>
          <w:rFonts w:hint="cs"/>
          <w:rtl/>
          <w:lang w:bidi="ar-EG"/>
        </w:rPr>
        <w:t>تعد الوثائق الخاصة بمختلف الهيئات باللغات العربية والصينية والإنكليزية والفرنسية والروسية والإسبانية.</w:t>
      </w:r>
    </w:p>
    <w:p w14:paraId="090173EB" w14:textId="77777777" w:rsidR="000621BA" w:rsidRPr="00694974" w:rsidRDefault="000621BA" w:rsidP="008B5AFC">
      <w:pPr>
        <w:pStyle w:val="Heading3"/>
        <w:rPr>
          <w:rtl/>
        </w:rPr>
      </w:pPr>
      <w:r w:rsidRPr="00694974">
        <w:rPr>
          <w:rFonts w:hint="cs"/>
          <w:rtl/>
        </w:rPr>
        <w:t>المادة 41: لغات الكلمات الشفوية. الترجمة الشفوية</w:t>
      </w:r>
    </w:p>
    <w:p w14:paraId="0A4A38C6" w14:textId="77777777" w:rsidR="000621BA" w:rsidRPr="00694974" w:rsidRDefault="000621BA" w:rsidP="008B5AFC">
      <w:pPr>
        <w:autoSpaceDE w:val="0"/>
        <w:autoSpaceDN w:val="0"/>
        <w:adjustRightInd w:val="0"/>
        <w:spacing w:after="220"/>
        <w:rPr>
          <w:rtl/>
          <w:lang w:bidi="ar-EG"/>
        </w:rPr>
      </w:pPr>
      <w:r w:rsidRPr="00694974">
        <w:rPr>
          <w:rFonts w:hint="cs"/>
          <w:rtl/>
          <w:lang w:bidi="ar-EG"/>
        </w:rPr>
        <w:t>(1) تلقى الكلمات الشفوية أثناء جلسات مختلف الهيئات باللغة العربية أو الصينية أو الإنكليزية أو الفرنسية أو الروسية أو الإسبانية، وتوفر الأمانة الترجمة الشفوية باللغات الخمس الأخرى. وباستثناء اجتماعات الهيئات الفرعية، يجوز أيضا إلقاء الكلمات الشفوية باللغة البرتغالية، وتوفر الأمانة الترجمة الشفوية باللغات العربية والصينية والإنكليزية والفرنسية والروسية والإسبانية.</w:t>
      </w:r>
    </w:p>
    <w:p w14:paraId="5C70BA2D" w14:textId="77777777" w:rsidR="000621BA" w:rsidRPr="00694974" w:rsidRDefault="000621BA" w:rsidP="008B5AFC">
      <w:pPr>
        <w:autoSpaceDE w:val="0"/>
        <w:autoSpaceDN w:val="0"/>
        <w:adjustRightInd w:val="0"/>
        <w:spacing w:after="220"/>
        <w:rPr>
          <w:rtl/>
          <w:lang w:bidi="ar-EG"/>
        </w:rPr>
      </w:pPr>
      <w:r w:rsidRPr="00694974">
        <w:rPr>
          <w:rFonts w:hint="cs"/>
          <w:rtl/>
          <w:lang w:bidi="ar-EG"/>
        </w:rPr>
        <w:t>(</w:t>
      </w:r>
      <w:r w:rsidRPr="00694974">
        <w:rPr>
          <w:rFonts w:hint="cs"/>
          <w:spacing w:val="-4"/>
          <w:rtl/>
          <w:lang w:bidi="ar-EG"/>
        </w:rPr>
        <w:t>2) فيما يتعلق بالهيئات المعاونة، يقرر المدير العام بشأن اللغة أو اللغات الإضافية التي تلقى بها الكلمات الشفوية وتوفر بها الترجمة الشفوية.</w:t>
      </w:r>
    </w:p>
    <w:p w14:paraId="6BA33DAA" w14:textId="77777777" w:rsidR="000621BA" w:rsidRPr="00694974" w:rsidRDefault="000621BA" w:rsidP="008B5AFC">
      <w:pPr>
        <w:autoSpaceDE w:val="0"/>
        <w:autoSpaceDN w:val="0"/>
        <w:adjustRightInd w:val="0"/>
        <w:spacing w:after="220"/>
        <w:rPr>
          <w:rtl/>
          <w:lang w:bidi="ar-EG"/>
        </w:rPr>
      </w:pPr>
      <w:r w:rsidRPr="00694974">
        <w:rPr>
          <w:rFonts w:hint="cs"/>
          <w:rtl/>
          <w:lang w:bidi="ar-EG"/>
        </w:rPr>
        <w:t>(3) يجوز لأي مشترك في جلسة توفر فيها الأمانة الترجمة الشفوية أن يلقي كلمات شفوية بلغة أخرى شرط أن يوفر الترجمة الشفوية بإحدى اللغات التي توفر الأمانة الترجمة الشفوية بها.</w:t>
      </w:r>
    </w:p>
    <w:p w14:paraId="7081A37B" w14:textId="77777777" w:rsidR="000621BA" w:rsidRPr="00694974" w:rsidRDefault="000621BA" w:rsidP="008B5AFC">
      <w:pPr>
        <w:pStyle w:val="Heading3"/>
        <w:rPr>
          <w:rtl/>
        </w:rPr>
      </w:pPr>
      <w:r w:rsidRPr="00694974">
        <w:rPr>
          <w:rFonts w:hint="cs"/>
          <w:rtl/>
        </w:rPr>
        <w:t>المادة 44: التقرير</w:t>
      </w:r>
    </w:p>
    <w:p w14:paraId="3869A849" w14:textId="77777777" w:rsidR="000621BA" w:rsidRPr="00694974" w:rsidRDefault="000621BA" w:rsidP="008B5AFC">
      <w:pPr>
        <w:spacing w:after="220"/>
        <w:rPr>
          <w:rtl/>
          <w:lang w:bidi="ar-EG"/>
        </w:rPr>
      </w:pPr>
      <w:r w:rsidRPr="00694974">
        <w:rPr>
          <w:rFonts w:hint="cs"/>
          <w:rtl/>
          <w:lang w:bidi="ar-EG"/>
        </w:rPr>
        <w:t>(1) في نهاية كل دورة، ترفع الأمانة إلى الجمعية تقريرا موجزا أو محضرا عن العمل المنجز.</w:t>
      </w:r>
    </w:p>
    <w:p w14:paraId="4869C313" w14:textId="77777777" w:rsidR="000621BA" w:rsidRPr="00694974" w:rsidRDefault="000621BA" w:rsidP="008B5AFC">
      <w:pPr>
        <w:autoSpaceDE w:val="0"/>
        <w:autoSpaceDN w:val="0"/>
        <w:adjustRightInd w:val="0"/>
        <w:spacing w:after="220"/>
        <w:rPr>
          <w:rtl/>
          <w:lang w:bidi="ar-EG"/>
        </w:rPr>
      </w:pPr>
      <w:r w:rsidRPr="00694974">
        <w:rPr>
          <w:rFonts w:hint="cs"/>
          <w:rtl/>
          <w:lang w:bidi="ar-EG"/>
        </w:rPr>
        <w:t>(2) بعد الدورة، يحال مشروع تقرير تعدّه الأمانة لإبداء التعليقات عليه أو اعتماده أو يُتاح محضر للمناقشات.</w:t>
      </w:r>
    </w:p>
    <w:p w14:paraId="1C6D7F7B" w14:textId="77777777" w:rsidR="000621BA" w:rsidRPr="00694974" w:rsidRDefault="000621BA" w:rsidP="00D36E4F">
      <w:pPr>
        <w:pStyle w:val="Heading3"/>
        <w:rPr>
          <w:rtl/>
        </w:rPr>
      </w:pPr>
      <w:r w:rsidRPr="00694974">
        <w:rPr>
          <w:rFonts w:hint="cs"/>
          <w:rtl/>
        </w:rPr>
        <w:t>مرفق النظام الداخلي العام للويبو - نظام التصويت بالاقتراع السري</w:t>
      </w:r>
    </w:p>
    <w:p w14:paraId="2FC0416A" w14:textId="77777777" w:rsidR="000621BA" w:rsidRPr="00694974" w:rsidRDefault="000621BA" w:rsidP="008B5AFC">
      <w:pPr>
        <w:spacing w:after="220"/>
        <w:rPr>
          <w:rtl/>
          <w:lang w:bidi="ar-EG"/>
        </w:rPr>
      </w:pPr>
      <w:r w:rsidRPr="00694974">
        <w:rPr>
          <w:rFonts w:hint="cs"/>
          <w:rtl/>
          <w:lang w:bidi="ar-EG"/>
        </w:rPr>
        <w:t>المادة 16: تُعدَم بطاقات التصويت بحضور حاسبي الأصوات مباشرة بعد إعلان نتائج الاقتراع.</w:t>
      </w:r>
    </w:p>
    <w:p w14:paraId="7D9A4E07" w14:textId="77777777" w:rsidR="000621BA" w:rsidRPr="00694974" w:rsidRDefault="000621BA" w:rsidP="008B5AFC">
      <w:pPr>
        <w:spacing w:after="220"/>
        <w:rPr>
          <w:b/>
          <w:bCs/>
          <w:rtl/>
          <w:lang w:bidi="ar-EG"/>
        </w:rPr>
      </w:pPr>
      <w:r w:rsidRPr="00694974">
        <w:rPr>
          <w:rFonts w:hint="cs"/>
          <w:rtl/>
          <w:lang w:bidi="ar-EG"/>
        </w:rPr>
        <w:br w:type="page"/>
      </w:r>
    </w:p>
    <w:p w14:paraId="23B07089" w14:textId="77777777" w:rsidR="000621BA" w:rsidRPr="00694974" w:rsidRDefault="000621BA" w:rsidP="00D36E4F">
      <w:pPr>
        <w:pStyle w:val="Heading2"/>
        <w:spacing w:before="0" w:after="440"/>
        <w:rPr>
          <w:b/>
          <w:iCs w:val="0"/>
          <w:sz w:val="22"/>
          <w:szCs w:val="22"/>
          <w:rtl/>
          <w:lang w:bidi="ar-EG"/>
        </w:rPr>
      </w:pPr>
      <w:r w:rsidRPr="00694974">
        <w:rPr>
          <w:rFonts w:hint="cs"/>
          <w:b/>
          <w:iCs w:val="0"/>
          <w:sz w:val="22"/>
          <w:szCs w:val="22"/>
          <w:rtl/>
          <w:lang w:bidi="ar-EG"/>
        </w:rPr>
        <w:lastRenderedPageBreak/>
        <w:t>الصيغ النهائية للأحكام المعدّلة في الأنظمة الداخلية الخاصة لهيئات الويبو الرئاسية والاتحادات التي تديرها الويبو</w:t>
      </w:r>
    </w:p>
    <w:p w14:paraId="42D9F356" w14:textId="77777777" w:rsidR="000621BA" w:rsidRPr="00694974" w:rsidRDefault="000621BA" w:rsidP="00D36E4F">
      <w:pPr>
        <w:pStyle w:val="Heading3"/>
        <w:rPr>
          <w:u w:val="single"/>
          <w:rtl/>
        </w:rPr>
      </w:pPr>
      <w:r w:rsidRPr="00694974">
        <w:rPr>
          <w:rFonts w:hint="cs"/>
          <w:u w:val="single"/>
          <w:rtl/>
        </w:rPr>
        <w:t>الجمعية العامة للويبو</w:t>
      </w:r>
    </w:p>
    <w:p w14:paraId="3E591397" w14:textId="77777777" w:rsidR="000621BA" w:rsidRPr="00694974" w:rsidRDefault="000621BA" w:rsidP="008B5AFC">
      <w:pPr>
        <w:tabs>
          <w:tab w:val="left" w:pos="1180"/>
        </w:tabs>
        <w:spacing w:after="220"/>
        <w:rPr>
          <w:b/>
          <w:bCs/>
          <w:rtl/>
          <w:lang w:bidi="ar-EG"/>
        </w:rPr>
      </w:pPr>
      <w:r w:rsidRPr="00694974">
        <w:rPr>
          <w:rFonts w:hint="cs"/>
          <w:b/>
          <w:bCs/>
          <w:rtl/>
          <w:lang w:bidi="ar-EG"/>
        </w:rPr>
        <w:t>[...]</w:t>
      </w:r>
    </w:p>
    <w:p w14:paraId="7A517087" w14:textId="77777777" w:rsidR="000621BA" w:rsidRPr="00694974" w:rsidRDefault="000621BA" w:rsidP="00D36E4F">
      <w:pPr>
        <w:pStyle w:val="Heading4"/>
        <w:rPr>
          <w:rtl/>
        </w:rPr>
      </w:pPr>
      <w:r w:rsidRPr="00694974">
        <w:rPr>
          <w:rFonts w:hint="cs"/>
          <w:rtl/>
        </w:rPr>
        <w:t>المادة 4: نشر التقرير</w:t>
      </w:r>
    </w:p>
    <w:p w14:paraId="2156E1BB" w14:textId="77777777" w:rsidR="000621BA" w:rsidRPr="00694974" w:rsidRDefault="000621BA" w:rsidP="008B5AFC">
      <w:pPr>
        <w:spacing w:after="220"/>
        <w:rPr>
          <w:rtl/>
          <w:lang w:bidi="ar-EG"/>
        </w:rPr>
      </w:pPr>
      <w:r w:rsidRPr="00694974">
        <w:rPr>
          <w:rFonts w:hint="cs"/>
          <w:rtl/>
          <w:lang w:bidi="ar-EG"/>
        </w:rPr>
        <w:t>يُنشر التقرير عن أعمال كل دورة، أو الملخص الذي يعده المكتب الدولي، على موقع الويبو الإلكتروني.</w:t>
      </w:r>
    </w:p>
    <w:p w14:paraId="1D1E91FC" w14:textId="77777777" w:rsidR="000621BA" w:rsidRPr="00694974" w:rsidRDefault="000621BA" w:rsidP="00D36E4F">
      <w:pPr>
        <w:pStyle w:val="Heading3"/>
        <w:rPr>
          <w:u w:val="single"/>
          <w:rtl/>
        </w:rPr>
      </w:pPr>
      <w:r w:rsidRPr="00694974">
        <w:rPr>
          <w:rFonts w:hint="cs"/>
          <w:u w:val="single"/>
          <w:rtl/>
        </w:rPr>
        <w:t>مؤتمر الويبو</w:t>
      </w:r>
    </w:p>
    <w:p w14:paraId="38D33C3A" w14:textId="77777777" w:rsidR="000621BA" w:rsidRPr="00694974" w:rsidRDefault="000621BA" w:rsidP="008B5AFC">
      <w:pPr>
        <w:tabs>
          <w:tab w:val="left" w:pos="1180"/>
        </w:tabs>
        <w:spacing w:after="220"/>
        <w:rPr>
          <w:b/>
          <w:bCs/>
          <w:rtl/>
          <w:lang w:bidi="ar-EG"/>
        </w:rPr>
      </w:pPr>
      <w:r w:rsidRPr="00694974">
        <w:rPr>
          <w:rFonts w:hint="cs"/>
          <w:b/>
          <w:bCs/>
          <w:rtl/>
          <w:lang w:bidi="ar-EG"/>
        </w:rPr>
        <w:t>[...]</w:t>
      </w:r>
    </w:p>
    <w:p w14:paraId="1ABA4215" w14:textId="77777777" w:rsidR="000621BA" w:rsidRPr="00694974" w:rsidRDefault="000621BA" w:rsidP="00D36E4F">
      <w:pPr>
        <w:pStyle w:val="Heading4"/>
        <w:rPr>
          <w:rtl/>
        </w:rPr>
      </w:pPr>
      <w:r w:rsidRPr="00694974">
        <w:rPr>
          <w:rFonts w:hint="cs"/>
          <w:rtl/>
        </w:rPr>
        <w:t>المادة 3: نشر التقرير</w:t>
      </w:r>
    </w:p>
    <w:p w14:paraId="7685DE44" w14:textId="77777777" w:rsidR="000621BA" w:rsidRPr="00694974" w:rsidRDefault="000621BA" w:rsidP="008B5AFC">
      <w:pPr>
        <w:spacing w:after="220"/>
        <w:ind w:right="544"/>
        <w:rPr>
          <w:rtl/>
          <w:lang w:bidi="ar-EG"/>
        </w:rPr>
      </w:pPr>
      <w:r w:rsidRPr="00694974">
        <w:rPr>
          <w:rFonts w:hint="cs"/>
          <w:rtl/>
          <w:lang w:bidi="ar-EG"/>
        </w:rPr>
        <w:t>يُنشر التقرير عن أعمال كل دورة، أو الملخص الذي يعده المكتب الدولي، على موقع الويبو الإلكتروني.</w:t>
      </w:r>
    </w:p>
    <w:p w14:paraId="08ACD137" w14:textId="77777777" w:rsidR="000621BA" w:rsidRPr="00694974" w:rsidRDefault="000621BA" w:rsidP="00D36E4F">
      <w:pPr>
        <w:pStyle w:val="Heading3"/>
        <w:rPr>
          <w:u w:val="single"/>
          <w:rtl/>
        </w:rPr>
      </w:pPr>
      <w:r w:rsidRPr="00694974">
        <w:rPr>
          <w:rFonts w:hint="cs"/>
          <w:u w:val="single"/>
          <w:rtl/>
        </w:rPr>
        <w:t>جمعية اتحاد مدريد</w:t>
      </w:r>
    </w:p>
    <w:p w14:paraId="68E2DDDB" w14:textId="77777777" w:rsidR="000621BA" w:rsidRPr="00694974" w:rsidRDefault="000621BA" w:rsidP="00D36E4F">
      <w:pPr>
        <w:pStyle w:val="Heading4"/>
        <w:rPr>
          <w:rtl/>
        </w:rPr>
      </w:pPr>
      <w:r w:rsidRPr="00694974">
        <w:rPr>
          <w:rFonts w:hint="cs"/>
          <w:rtl/>
        </w:rPr>
        <w:t>المادة 3: المصاريف</w:t>
      </w:r>
    </w:p>
    <w:p w14:paraId="62660135" w14:textId="77777777" w:rsidR="000621BA" w:rsidRPr="00694974" w:rsidRDefault="000621BA" w:rsidP="008B5AFC">
      <w:pPr>
        <w:tabs>
          <w:tab w:val="left" w:pos="391"/>
        </w:tabs>
        <w:autoSpaceDE w:val="0"/>
        <w:autoSpaceDN w:val="0"/>
        <w:adjustRightInd w:val="0"/>
        <w:spacing w:after="220"/>
        <w:rPr>
          <w:rtl/>
          <w:lang w:bidi="ar-EG"/>
        </w:rPr>
      </w:pPr>
      <w:r w:rsidRPr="00694974">
        <w:rPr>
          <w:rFonts w:hint="cs"/>
          <w:rtl/>
          <w:lang w:bidi="ar-EG"/>
        </w:rPr>
        <w:t>(1) يتحمل اتحاد مدريد مصاريف السفر والإقامة لمندوب واحد من كل طرف متعاقد وفقا لسياسة الويبو الخاصة بأسفار الغير.</w:t>
      </w:r>
    </w:p>
    <w:p w14:paraId="7E49489C" w14:textId="77777777" w:rsidR="000621BA" w:rsidRPr="00694974" w:rsidRDefault="000621BA" w:rsidP="008B5AFC">
      <w:pPr>
        <w:spacing w:after="220"/>
        <w:rPr>
          <w:rtl/>
          <w:lang w:bidi="ar-EG"/>
        </w:rPr>
      </w:pPr>
      <w:r w:rsidRPr="00694974">
        <w:rPr>
          <w:rFonts w:hint="cs"/>
          <w:rtl/>
          <w:lang w:bidi="ar-EG"/>
        </w:rPr>
        <w:t>(2) ينبغي للمندوبين الذين يتلقون هذه البدلات أن يذكروا كتابة أن مصاريف سفرهم وإقامتهم لن تُعوّض من مصادر أخرى.</w:t>
      </w:r>
    </w:p>
    <w:p w14:paraId="7A9FD122" w14:textId="5C737A43" w:rsidR="001325CC" w:rsidRPr="00694974" w:rsidRDefault="000621BA" w:rsidP="008B5AFC">
      <w:pPr>
        <w:pStyle w:val="Endofdocument-Annex"/>
        <w:spacing w:before="660" w:after="220"/>
        <w:rPr>
          <w:rtl/>
          <w:lang w:bidi="ar-EG"/>
        </w:rPr>
      </w:pPr>
      <w:r w:rsidRPr="00694974">
        <w:rPr>
          <w:rFonts w:hint="cs"/>
          <w:rtl/>
          <w:lang w:bidi="ar-EG"/>
        </w:rPr>
        <w:t>[نهاية المرفق الثاني والوثيقة]</w:t>
      </w:r>
    </w:p>
    <w:sectPr w:rsidR="001325CC" w:rsidRPr="00694974" w:rsidSect="001325CC">
      <w:headerReference w:type="default" r:id="rId20"/>
      <w:headerReference w:type="first" r:id="rId21"/>
      <w:endnotePr>
        <w:numFmt w:val="decimal"/>
      </w:endnotePr>
      <w:pgSz w:w="11907" w:h="16840" w:code="9"/>
      <w:pgMar w:top="567" w:right="1418" w:bottom="1418" w:left="1134" w:header="510" w:footer="1021" w:gutter="0"/>
      <w:pgNumType w:start="1"/>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FD5294" w14:textId="77777777" w:rsidR="00733DCF" w:rsidRDefault="00733DCF">
      <w:r>
        <w:separator/>
      </w:r>
    </w:p>
  </w:endnote>
  <w:endnote w:type="continuationSeparator" w:id="0">
    <w:p w14:paraId="68095C78" w14:textId="77777777" w:rsidR="00733DCF" w:rsidRDefault="00733DCF" w:rsidP="003B38C1">
      <w:r>
        <w:separator/>
      </w:r>
    </w:p>
    <w:p w14:paraId="4A2D6386" w14:textId="77777777" w:rsidR="00733DCF" w:rsidRPr="003B38C1" w:rsidRDefault="00733DCF" w:rsidP="003B38C1">
      <w:pPr>
        <w:spacing w:after="60"/>
        <w:rPr>
          <w:sz w:val="17"/>
        </w:rPr>
      </w:pPr>
      <w:r>
        <w:rPr>
          <w:sz w:val="17"/>
        </w:rPr>
        <w:t>[Endnote continued from previous page]</w:t>
      </w:r>
    </w:p>
  </w:endnote>
  <w:endnote w:type="continuationNotice" w:id="1">
    <w:p w14:paraId="78A31446" w14:textId="77777777" w:rsidR="00733DCF" w:rsidRPr="003B38C1" w:rsidRDefault="00733DC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abic Typesetting">
    <w:panose1 w:val="03020402040406030203"/>
    <w:charset w:val="00"/>
    <w:family w:val="script"/>
    <w:pitch w:val="variable"/>
    <w:sig w:usb0="80002007" w:usb1="80000000" w:usb2="00000008" w:usb3="00000000" w:csb0="000000D3"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AD66D" w14:textId="77777777" w:rsidR="00D85072" w:rsidRDefault="00D850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81E31F" w14:textId="72ACA996" w:rsidR="00CB4196" w:rsidRDefault="00CB41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A20DE8" w14:textId="386EC144" w:rsidR="00CB4196" w:rsidRDefault="00CB41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CF7CE2" w14:textId="77777777" w:rsidR="00733DCF" w:rsidRDefault="00733DCF">
      <w:r>
        <w:separator/>
      </w:r>
    </w:p>
  </w:footnote>
  <w:footnote w:type="continuationSeparator" w:id="0">
    <w:p w14:paraId="571282DC" w14:textId="77777777" w:rsidR="00733DCF" w:rsidRDefault="00733DCF" w:rsidP="008B60B2">
      <w:r>
        <w:separator/>
      </w:r>
    </w:p>
    <w:p w14:paraId="7C331340" w14:textId="77777777" w:rsidR="00733DCF" w:rsidRPr="00ED77FB" w:rsidRDefault="00733DCF" w:rsidP="008B60B2">
      <w:pPr>
        <w:spacing w:after="60"/>
        <w:rPr>
          <w:sz w:val="17"/>
          <w:szCs w:val="17"/>
        </w:rPr>
      </w:pPr>
      <w:r w:rsidRPr="00ED77FB">
        <w:rPr>
          <w:sz w:val="17"/>
          <w:szCs w:val="17"/>
        </w:rPr>
        <w:t>[Footnote continued from previous page]</w:t>
      </w:r>
    </w:p>
  </w:footnote>
  <w:footnote w:type="continuationNotice" w:id="1">
    <w:p w14:paraId="32961D32" w14:textId="77777777" w:rsidR="00733DCF" w:rsidRPr="00ED77FB" w:rsidRDefault="00733DCF" w:rsidP="008B60B2">
      <w:pPr>
        <w:spacing w:before="60"/>
        <w:jc w:val="right"/>
        <w:rPr>
          <w:sz w:val="17"/>
          <w:szCs w:val="17"/>
        </w:rPr>
      </w:pPr>
      <w:r w:rsidRPr="00ED77FB">
        <w:rPr>
          <w:sz w:val="17"/>
          <w:szCs w:val="17"/>
        </w:rPr>
        <w:t>[Footnote continued on next page]</w:t>
      </w:r>
    </w:p>
  </w:footnote>
  <w:footnote w:id="2">
    <w:p w14:paraId="57F8F55F" w14:textId="4769ED8F" w:rsidR="001325CC" w:rsidRPr="000621BA" w:rsidRDefault="001325CC" w:rsidP="000621BA">
      <w:pPr>
        <w:pStyle w:val="FootnoteText"/>
        <w:rPr>
          <w:rtl/>
        </w:rPr>
      </w:pPr>
      <w:r w:rsidRPr="000621BA">
        <w:rPr>
          <w:rStyle w:val="FootnoteReference"/>
          <w:rFonts w:ascii="Arial" w:hAnsi="Arial" w:cs="Calibri"/>
          <w:sz w:val="18"/>
          <w:szCs w:val="18"/>
          <w:rtl/>
          <w:lang w:bidi="ar-EG"/>
        </w:rPr>
        <w:footnoteRef/>
      </w:r>
      <w:r w:rsidRPr="000621BA">
        <w:rPr>
          <w:rFonts w:hint="cs"/>
          <w:rtl/>
        </w:rPr>
        <w:t xml:space="preserve"> انظر</w:t>
      </w:r>
      <w:r w:rsidRPr="000621BA">
        <w:rPr>
          <w:rFonts w:hint="cs"/>
          <w:rtl/>
          <w:lang w:bidi="ar-EG"/>
        </w:rPr>
        <w:t>(</w:t>
      </w:r>
      <w:r w:rsidRPr="000621BA">
        <w:rPr>
          <w:rFonts w:hint="cs"/>
          <w:rtl/>
        </w:rPr>
        <w:t>ي</w:t>
      </w:r>
      <w:r w:rsidRPr="000621BA">
        <w:rPr>
          <w:rFonts w:hint="cs"/>
          <w:rtl/>
          <w:lang w:bidi="ar-EG"/>
        </w:rPr>
        <w:t>)</w:t>
      </w:r>
      <w:r w:rsidRPr="000621BA">
        <w:rPr>
          <w:rFonts w:hint="cs"/>
          <w:rtl/>
        </w:rPr>
        <w:t xml:space="preserve"> المادة 1</w:t>
      </w:r>
      <w:r w:rsidRPr="000621BA">
        <w:rPr>
          <w:rFonts w:hint="cs"/>
          <w:rtl/>
          <w:lang w:bidi="ar-EG"/>
        </w:rPr>
        <w:t>(</w:t>
      </w:r>
      <w:r w:rsidRPr="000621BA">
        <w:rPr>
          <w:rFonts w:hint="cs"/>
          <w:rtl/>
        </w:rPr>
        <w:t>2</w:t>
      </w:r>
      <w:r w:rsidRPr="000621BA">
        <w:rPr>
          <w:rFonts w:hint="cs"/>
          <w:rtl/>
          <w:lang w:bidi="ar-EG"/>
        </w:rPr>
        <w:t>)</w:t>
      </w:r>
      <w:r w:rsidRPr="000621BA">
        <w:rPr>
          <w:rFonts w:hint="cs"/>
          <w:rtl/>
        </w:rPr>
        <w:t xml:space="preserve"> من النظام الداخلي العام.</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29BCD9" w14:textId="77777777" w:rsidR="00D85072" w:rsidRDefault="00D850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77203" w14:textId="2642E86F" w:rsidR="00C27A27" w:rsidRDefault="00C27A27" w:rsidP="000779AC">
    <w:pPr>
      <w:bidi w:val="0"/>
      <w:rPr>
        <w:rtl/>
      </w:rPr>
    </w:pPr>
    <w:r>
      <w:t>A/</w:t>
    </w:r>
    <w:r w:rsidR="00F75B2B">
      <w:t>64</w:t>
    </w:r>
    <w:r w:rsidR="003660D1">
      <w:t>/</w:t>
    </w:r>
    <w:r w:rsidR="001325CC">
      <w:t>5</w:t>
    </w:r>
  </w:p>
  <w:p w14:paraId="11FDA181" w14:textId="7CE53F3A" w:rsidR="00D07C78" w:rsidRDefault="00D07C78" w:rsidP="00C27A27">
    <w:pPr>
      <w:bidi w:val="0"/>
    </w:pPr>
    <w:r>
      <w:fldChar w:fldCharType="begin"/>
    </w:r>
    <w:r>
      <w:instrText xml:space="preserve"> PAGE  \* MERGEFORMAT </w:instrText>
    </w:r>
    <w:r>
      <w:fldChar w:fldCharType="separate"/>
    </w:r>
    <w:r w:rsidR="00CA39FE">
      <w:rPr>
        <w:noProof/>
      </w:rPr>
      <w:t>3</w:t>
    </w:r>
    <w:r>
      <w:fldChar w:fldCharType="end"/>
    </w:r>
  </w:p>
  <w:p w14:paraId="4A297F1F" w14:textId="77777777" w:rsidR="00D07C78" w:rsidRDefault="00D07C78" w:rsidP="00210D5F">
    <w:pPr>
      <w:bidi w:val="0"/>
    </w:pPr>
  </w:p>
  <w:p w14:paraId="34FE9703" w14:textId="77777777" w:rsidR="00D07C78" w:rsidRDefault="00D07C78" w:rsidP="00210D5F">
    <w:pPr>
      <w:bidi w:val="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96F279" w14:textId="77777777" w:rsidR="00D85072" w:rsidRDefault="00D8507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D6DE1" w14:textId="6B20E0EE" w:rsidR="001325CC" w:rsidRDefault="001325CC" w:rsidP="000779AC">
    <w:pPr>
      <w:bidi w:val="0"/>
    </w:pPr>
    <w:r>
      <w:t>A/64/5</w:t>
    </w:r>
  </w:p>
  <w:p w14:paraId="6761FC46" w14:textId="09107BF1" w:rsidR="001325CC" w:rsidRDefault="001325CC" w:rsidP="001325CC">
    <w:pPr>
      <w:bidi w:val="0"/>
      <w:rPr>
        <w:rtl/>
      </w:rPr>
    </w:pPr>
    <w:r>
      <w:t>Annex I</w:t>
    </w:r>
  </w:p>
  <w:p w14:paraId="608CF587" w14:textId="515A485E" w:rsidR="001325CC" w:rsidRDefault="001325CC" w:rsidP="00C27A27">
    <w:pPr>
      <w:bidi w:val="0"/>
    </w:pPr>
    <w:r>
      <w:fldChar w:fldCharType="begin"/>
    </w:r>
    <w:r>
      <w:instrText xml:space="preserve"> PAGE  \* MERGEFORMAT </w:instrText>
    </w:r>
    <w:r>
      <w:fldChar w:fldCharType="separate"/>
    </w:r>
    <w:r w:rsidR="00CA39FE">
      <w:rPr>
        <w:noProof/>
      </w:rPr>
      <w:t>4</w:t>
    </w:r>
    <w:r>
      <w:fldChar w:fldCharType="end"/>
    </w:r>
  </w:p>
  <w:p w14:paraId="0AC9647E" w14:textId="77777777" w:rsidR="001325CC" w:rsidRDefault="001325CC" w:rsidP="00210D5F">
    <w:pPr>
      <w:bidi w:val="0"/>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AA1F76" w14:textId="77777777" w:rsidR="001325CC" w:rsidRDefault="001325CC" w:rsidP="001325CC">
    <w:pPr>
      <w:bidi w:val="0"/>
      <w:rPr>
        <w:rtl/>
      </w:rPr>
    </w:pPr>
    <w:r>
      <w:t>A/64/5</w:t>
    </w:r>
  </w:p>
  <w:sdt>
    <w:sdtPr>
      <w:id w:val="2047872514"/>
      <w:docPartObj>
        <w:docPartGallery w:val="Page Numbers (Top of Page)"/>
        <w:docPartUnique/>
      </w:docPartObj>
    </w:sdtPr>
    <w:sdtEndPr>
      <w:rPr>
        <w:noProof/>
      </w:rPr>
    </w:sdtEndPr>
    <w:sdtContent>
      <w:p w14:paraId="1C11D032" w14:textId="77777777" w:rsidR="001325CC" w:rsidRDefault="001325CC" w:rsidP="001325CC">
        <w:pPr>
          <w:pStyle w:val="Header"/>
          <w:bidi w:val="0"/>
        </w:pPr>
        <w:r>
          <w:t>ANNEX I</w:t>
        </w:r>
      </w:p>
      <w:p w14:paraId="6F85DA3D" w14:textId="65BC5436" w:rsidR="001325CC" w:rsidRDefault="001325CC" w:rsidP="001325CC">
        <w:pPr>
          <w:pStyle w:val="Header"/>
          <w:bidi w:val="0"/>
        </w:pPr>
        <w:r>
          <w:rPr>
            <w:rFonts w:hint="cs"/>
            <w:rtl/>
            <w:lang w:bidi="ar-EG"/>
          </w:rPr>
          <w:t>المرفق الأول</w:t>
        </w:r>
      </w:p>
    </w:sdtContent>
  </w:sdt>
  <w:p w14:paraId="43AD5DC7" w14:textId="77777777" w:rsidR="001325CC" w:rsidRPr="001327E8" w:rsidRDefault="001325CC" w:rsidP="001325CC">
    <w:pPr>
      <w:pStyle w:val="Header"/>
      <w:bidi w:val="0"/>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CDB517" w14:textId="77777777" w:rsidR="001325CC" w:rsidRDefault="001325CC" w:rsidP="000779AC">
    <w:pPr>
      <w:bidi w:val="0"/>
    </w:pPr>
    <w:r>
      <w:t>A/64/5</w:t>
    </w:r>
  </w:p>
  <w:p w14:paraId="14A92D91" w14:textId="7A1ACBDF" w:rsidR="001325CC" w:rsidRDefault="001325CC" w:rsidP="001325CC">
    <w:pPr>
      <w:bidi w:val="0"/>
      <w:rPr>
        <w:rtl/>
      </w:rPr>
    </w:pPr>
    <w:r>
      <w:t>Annex II</w:t>
    </w:r>
  </w:p>
  <w:p w14:paraId="3945D0F8" w14:textId="11D912A0" w:rsidR="001325CC" w:rsidRDefault="001325CC" w:rsidP="00C27A27">
    <w:pPr>
      <w:bidi w:val="0"/>
    </w:pPr>
    <w:r>
      <w:fldChar w:fldCharType="begin"/>
    </w:r>
    <w:r>
      <w:instrText xml:space="preserve"> PAGE  \* MERGEFORMAT </w:instrText>
    </w:r>
    <w:r>
      <w:fldChar w:fldCharType="separate"/>
    </w:r>
    <w:r w:rsidR="00CA39FE">
      <w:rPr>
        <w:noProof/>
      </w:rPr>
      <w:t>3</w:t>
    </w:r>
    <w:r>
      <w:fldChar w:fldCharType="end"/>
    </w:r>
  </w:p>
  <w:p w14:paraId="466E83E6" w14:textId="77777777" w:rsidR="001325CC" w:rsidRDefault="001325CC" w:rsidP="00210D5F">
    <w:pPr>
      <w:bidi w:val="0"/>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AC7590" w14:textId="77777777" w:rsidR="001325CC" w:rsidRDefault="001325CC" w:rsidP="001325CC">
    <w:pPr>
      <w:bidi w:val="0"/>
      <w:rPr>
        <w:rtl/>
      </w:rPr>
    </w:pPr>
    <w:r>
      <w:t>A/64/5</w:t>
    </w:r>
  </w:p>
  <w:sdt>
    <w:sdtPr>
      <w:id w:val="-1407760725"/>
      <w:docPartObj>
        <w:docPartGallery w:val="Page Numbers (Top of Page)"/>
        <w:docPartUnique/>
      </w:docPartObj>
    </w:sdtPr>
    <w:sdtEndPr>
      <w:rPr>
        <w:noProof/>
      </w:rPr>
    </w:sdtEndPr>
    <w:sdtContent>
      <w:p w14:paraId="4C26DCB8" w14:textId="03964D7C" w:rsidR="001325CC" w:rsidRDefault="001325CC" w:rsidP="001325CC">
        <w:pPr>
          <w:pStyle w:val="Header"/>
          <w:bidi w:val="0"/>
        </w:pPr>
        <w:r>
          <w:t>ANNEX II</w:t>
        </w:r>
      </w:p>
      <w:p w14:paraId="09EE5CA8" w14:textId="426DDF52" w:rsidR="001325CC" w:rsidRDefault="001325CC" w:rsidP="001325CC">
        <w:pPr>
          <w:pStyle w:val="Header"/>
          <w:bidi w:val="0"/>
        </w:pPr>
        <w:r>
          <w:rPr>
            <w:rFonts w:hint="cs"/>
            <w:rtl/>
            <w:lang w:bidi="ar-EG"/>
          </w:rPr>
          <w:t>المرفق الثاني</w:t>
        </w:r>
      </w:p>
    </w:sdtContent>
  </w:sdt>
  <w:p w14:paraId="18655C65" w14:textId="77777777" w:rsidR="001325CC" w:rsidRPr="001327E8" w:rsidRDefault="001325CC" w:rsidP="001325CC">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7156D45"/>
    <w:multiLevelType w:val="hybridMultilevel"/>
    <w:tmpl w:val="73063E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F21E35"/>
    <w:multiLevelType w:val="multilevel"/>
    <w:tmpl w:val="351A82F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9DD7550"/>
    <w:multiLevelType w:val="hybridMultilevel"/>
    <w:tmpl w:val="C3682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C27A48"/>
    <w:multiLevelType w:val="hybridMultilevel"/>
    <w:tmpl w:val="C1FC6D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26152738"/>
    <w:multiLevelType w:val="hybridMultilevel"/>
    <w:tmpl w:val="7930C370"/>
    <w:lvl w:ilvl="0" w:tplc="4C76DB32">
      <w:start w:val="1"/>
      <w:numFmt w:val="decimal"/>
      <w:lvlText w:val="&quot;%1&quo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AFA6C86"/>
    <w:multiLevelType w:val="hybridMultilevel"/>
    <w:tmpl w:val="37A8A66E"/>
    <w:lvl w:ilvl="0" w:tplc="4114075E">
      <w:start w:val="1"/>
      <w:numFmt w:val="decimal"/>
      <w:lvlText w:val="&quot;%1&quot;"/>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4A5F92"/>
    <w:multiLevelType w:val="hybridMultilevel"/>
    <w:tmpl w:val="7006F69A"/>
    <w:lvl w:ilvl="0" w:tplc="226624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E316A6"/>
    <w:multiLevelType w:val="hybridMultilevel"/>
    <w:tmpl w:val="D7A68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03471D"/>
    <w:multiLevelType w:val="hybridMultilevel"/>
    <w:tmpl w:val="A970A3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F03471"/>
    <w:multiLevelType w:val="hybridMultilevel"/>
    <w:tmpl w:val="9CD628B6"/>
    <w:lvl w:ilvl="0" w:tplc="20CEDDEE">
      <w:start w:val="1"/>
      <w:numFmt w:val="decimal"/>
      <w:pStyle w:val="Decision"/>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1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9F7459D"/>
    <w:multiLevelType w:val="hybridMultilevel"/>
    <w:tmpl w:val="9EE41C94"/>
    <w:lvl w:ilvl="0" w:tplc="4114075E">
      <w:start w:val="1"/>
      <w:numFmt w:val="decimal"/>
      <w:lvlText w:val="&quot;%1&quot;"/>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1CE0083"/>
    <w:multiLevelType w:val="hybridMultilevel"/>
    <w:tmpl w:val="4154AEB4"/>
    <w:lvl w:ilvl="0" w:tplc="0409000F">
      <w:start w:val="1"/>
      <w:numFmt w:val="decimal"/>
      <w:lvlText w:val="%1."/>
      <w:lvlJc w:val="left"/>
      <w:pPr>
        <w:ind w:left="720" w:hanging="360"/>
      </w:pPr>
      <w:rPr>
        <w:rFonts w:hint="default"/>
      </w:rPr>
    </w:lvl>
    <w:lvl w:ilvl="1" w:tplc="4114075E">
      <w:start w:val="1"/>
      <w:numFmt w:val="decimal"/>
      <w:lvlText w:val="&quot;%2&quot;"/>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EA05F9"/>
    <w:multiLevelType w:val="hybridMultilevel"/>
    <w:tmpl w:val="82E63E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0" w15:restartNumberingAfterBreak="0">
    <w:nsid w:val="5BEA5A45"/>
    <w:multiLevelType w:val="hybridMultilevel"/>
    <w:tmpl w:val="C86EB2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E1594E"/>
    <w:multiLevelType w:val="hybridMultilevel"/>
    <w:tmpl w:val="8F4A7D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6BD015E"/>
    <w:multiLevelType w:val="hybridMultilevel"/>
    <w:tmpl w:val="3B7668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4"/>
  </w:num>
  <w:num w:numId="3">
    <w:abstractNumId w:val="0"/>
  </w:num>
  <w:num w:numId="4">
    <w:abstractNumId w:val="16"/>
  </w:num>
  <w:num w:numId="5">
    <w:abstractNumId w:val="1"/>
  </w:num>
  <w:num w:numId="6">
    <w:abstractNumId w:val="7"/>
  </w:num>
  <w:num w:numId="7">
    <w:abstractNumId w:val="19"/>
  </w:num>
  <w:num w:numId="8">
    <w:abstractNumId w:val="13"/>
  </w:num>
  <w:num w:numId="9">
    <w:abstractNumId w:val="11"/>
  </w:num>
  <w:num w:numId="10">
    <w:abstractNumId w:val="17"/>
  </w:num>
  <w:num w:numId="11">
    <w:abstractNumId w:val="12"/>
  </w:num>
  <w:num w:numId="12">
    <w:abstractNumId w:val="20"/>
  </w:num>
  <w:num w:numId="13">
    <w:abstractNumId w:val="21"/>
  </w:num>
  <w:num w:numId="14">
    <w:abstractNumId w:val="5"/>
  </w:num>
  <w:num w:numId="15">
    <w:abstractNumId w:val="22"/>
  </w:num>
  <w:num w:numId="16">
    <w:abstractNumId w:val="2"/>
  </w:num>
  <w:num w:numId="17">
    <w:abstractNumId w:val="18"/>
  </w:num>
  <w:num w:numId="18">
    <w:abstractNumId w:val="6"/>
  </w:num>
  <w:num w:numId="19">
    <w:abstractNumId w:val="10"/>
  </w:num>
  <w:num w:numId="20">
    <w:abstractNumId w:val="19"/>
  </w:num>
  <w:num w:numId="21">
    <w:abstractNumId w:val="19"/>
  </w:num>
  <w:num w:numId="22">
    <w:abstractNumId w:val="19"/>
  </w:num>
  <w:num w:numId="23">
    <w:abstractNumId w:val="15"/>
  </w:num>
  <w:num w:numId="24">
    <w:abstractNumId w:val="19"/>
  </w:num>
  <w:num w:numId="25">
    <w:abstractNumId w:val="19"/>
  </w:num>
  <w:num w:numId="26">
    <w:abstractNumId w:val="19"/>
  </w:num>
  <w:num w:numId="27">
    <w:abstractNumId w:val="19"/>
  </w:num>
  <w:num w:numId="28">
    <w:abstractNumId w:val="19"/>
  </w:num>
  <w:num w:numId="29">
    <w:abstractNumId w:val="19"/>
  </w:num>
  <w:num w:numId="30">
    <w:abstractNumId w:val="9"/>
  </w:num>
  <w:num w:numId="31">
    <w:abstractNumId w:val="3"/>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num>
  <w:num w:numId="34">
    <w:abstractNumId w:val="7"/>
  </w:num>
  <w:num w:numId="35">
    <w:abstractNumId w:val="7"/>
  </w:num>
  <w:num w:numId="36">
    <w:abstractNumId w:val="7"/>
  </w:num>
  <w:num w:numId="37">
    <w:abstractNumId w:val="7"/>
  </w:num>
  <w:num w:numId="38">
    <w:abstractNumId w:val="7"/>
  </w:num>
  <w:num w:numId="39">
    <w:abstractNumId w:val="7"/>
  </w:num>
  <w:num w:numId="40">
    <w:abstractNumId w:val="7"/>
  </w:num>
  <w:num w:numId="41">
    <w:abstractNumId w:val="7"/>
  </w:num>
  <w:num w:numId="42">
    <w:abstractNumId w:val="7"/>
  </w:num>
  <w:num w:numId="43">
    <w:abstractNumId w:val="7"/>
  </w:num>
  <w:num w:numId="44">
    <w:abstractNumId w:val="7"/>
  </w:num>
  <w:num w:numId="45">
    <w:abstractNumId w:val="7"/>
  </w:num>
  <w:num w:numId="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5CC"/>
    <w:rsid w:val="00043CAA"/>
    <w:rsid w:val="00056816"/>
    <w:rsid w:val="000621BA"/>
    <w:rsid w:val="00075432"/>
    <w:rsid w:val="000779AC"/>
    <w:rsid w:val="000811ED"/>
    <w:rsid w:val="000968ED"/>
    <w:rsid w:val="000A3D97"/>
    <w:rsid w:val="000A5B1A"/>
    <w:rsid w:val="000E2051"/>
    <w:rsid w:val="000F5E56"/>
    <w:rsid w:val="001325CC"/>
    <w:rsid w:val="001362EE"/>
    <w:rsid w:val="001406E1"/>
    <w:rsid w:val="00155D8A"/>
    <w:rsid w:val="001647D5"/>
    <w:rsid w:val="00167832"/>
    <w:rsid w:val="001832A6"/>
    <w:rsid w:val="0019592A"/>
    <w:rsid w:val="001B43C7"/>
    <w:rsid w:val="001D4107"/>
    <w:rsid w:val="001E69E3"/>
    <w:rsid w:val="00203D24"/>
    <w:rsid w:val="00210D5F"/>
    <w:rsid w:val="0021217E"/>
    <w:rsid w:val="002253C1"/>
    <w:rsid w:val="002326AB"/>
    <w:rsid w:val="0023454F"/>
    <w:rsid w:val="00243430"/>
    <w:rsid w:val="00250149"/>
    <w:rsid w:val="002634C4"/>
    <w:rsid w:val="002751BB"/>
    <w:rsid w:val="00276CA2"/>
    <w:rsid w:val="00285008"/>
    <w:rsid w:val="002928D3"/>
    <w:rsid w:val="002F1FE6"/>
    <w:rsid w:val="002F4E68"/>
    <w:rsid w:val="00312F7F"/>
    <w:rsid w:val="00361450"/>
    <w:rsid w:val="003660D1"/>
    <w:rsid w:val="003673CF"/>
    <w:rsid w:val="0037232D"/>
    <w:rsid w:val="00383742"/>
    <w:rsid w:val="003845C1"/>
    <w:rsid w:val="003A6F89"/>
    <w:rsid w:val="003B355C"/>
    <w:rsid w:val="003B38C1"/>
    <w:rsid w:val="003C34E9"/>
    <w:rsid w:val="003F75AF"/>
    <w:rsid w:val="00423E3E"/>
    <w:rsid w:val="00427AF4"/>
    <w:rsid w:val="0045246E"/>
    <w:rsid w:val="004647DA"/>
    <w:rsid w:val="00470DC6"/>
    <w:rsid w:val="00474062"/>
    <w:rsid w:val="00477D6B"/>
    <w:rsid w:val="004C5E23"/>
    <w:rsid w:val="004E3A74"/>
    <w:rsid w:val="005019FF"/>
    <w:rsid w:val="00530147"/>
    <w:rsid w:val="0053057A"/>
    <w:rsid w:val="00556076"/>
    <w:rsid w:val="00560A29"/>
    <w:rsid w:val="005C6649"/>
    <w:rsid w:val="005E7B89"/>
    <w:rsid w:val="005F462A"/>
    <w:rsid w:val="00605827"/>
    <w:rsid w:val="00630241"/>
    <w:rsid w:val="00646050"/>
    <w:rsid w:val="006713CA"/>
    <w:rsid w:val="00676C5C"/>
    <w:rsid w:val="00694974"/>
    <w:rsid w:val="006B5C12"/>
    <w:rsid w:val="00717A11"/>
    <w:rsid w:val="00720EFD"/>
    <w:rsid w:val="0072790E"/>
    <w:rsid w:val="00733DCF"/>
    <w:rsid w:val="0074502F"/>
    <w:rsid w:val="00775FAF"/>
    <w:rsid w:val="007837CD"/>
    <w:rsid w:val="007854AF"/>
    <w:rsid w:val="00793A7C"/>
    <w:rsid w:val="007A398A"/>
    <w:rsid w:val="007C4902"/>
    <w:rsid w:val="007D1613"/>
    <w:rsid w:val="007E1D1A"/>
    <w:rsid w:val="007E4C0E"/>
    <w:rsid w:val="00870B22"/>
    <w:rsid w:val="008A134B"/>
    <w:rsid w:val="008B2CC1"/>
    <w:rsid w:val="008B5AFC"/>
    <w:rsid w:val="008B60B2"/>
    <w:rsid w:val="008D4201"/>
    <w:rsid w:val="0090731E"/>
    <w:rsid w:val="009152F1"/>
    <w:rsid w:val="00916EE2"/>
    <w:rsid w:val="00966A22"/>
    <w:rsid w:val="0096722F"/>
    <w:rsid w:val="00980843"/>
    <w:rsid w:val="00983201"/>
    <w:rsid w:val="009B0855"/>
    <w:rsid w:val="009E1721"/>
    <w:rsid w:val="009E2791"/>
    <w:rsid w:val="009E3F6F"/>
    <w:rsid w:val="009F499F"/>
    <w:rsid w:val="00A06F4E"/>
    <w:rsid w:val="00A37342"/>
    <w:rsid w:val="00A42DAF"/>
    <w:rsid w:val="00A45BD8"/>
    <w:rsid w:val="00A61D5F"/>
    <w:rsid w:val="00A869B7"/>
    <w:rsid w:val="00A90F0A"/>
    <w:rsid w:val="00AC205C"/>
    <w:rsid w:val="00AD326E"/>
    <w:rsid w:val="00AF0A6B"/>
    <w:rsid w:val="00AF53BC"/>
    <w:rsid w:val="00B05A69"/>
    <w:rsid w:val="00B17CEA"/>
    <w:rsid w:val="00B42CA9"/>
    <w:rsid w:val="00B51FF7"/>
    <w:rsid w:val="00B75281"/>
    <w:rsid w:val="00B92F1F"/>
    <w:rsid w:val="00B9734B"/>
    <w:rsid w:val="00BA30E2"/>
    <w:rsid w:val="00BE2A85"/>
    <w:rsid w:val="00C11BFE"/>
    <w:rsid w:val="00C27A27"/>
    <w:rsid w:val="00C5068F"/>
    <w:rsid w:val="00C57918"/>
    <w:rsid w:val="00C60A3B"/>
    <w:rsid w:val="00C84642"/>
    <w:rsid w:val="00C86D74"/>
    <w:rsid w:val="00CA39FE"/>
    <w:rsid w:val="00CA638E"/>
    <w:rsid w:val="00CB3DBA"/>
    <w:rsid w:val="00CB4196"/>
    <w:rsid w:val="00CC3E2D"/>
    <w:rsid w:val="00CD04F1"/>
    <w:rsid w:val="00CE19F8"/>
    <w:rsid w:val="00CF681A"/>
    <w:rsid w:val="00D07C78"/>
    <w:rsid w:val="00D36E4F"/>
    <w:rsid w:val="00D421CB"/>
    <w:rsid w:val="00D45252"/>
    <w:rsid w:val="00D60B2C"/>
    <w:rsid w:val="00D67EAE"/>
    <w:rsid w:val="00D71B4D"/>
    <w:rsid w:val="00D85072"/>
    <w:rsid w:val="00D90B96"/>
    <w:rsid w:val="00D93D55"/>
    <w:rsid w:val="00DD7B7F"/>
    <w:rsid w:val="00E15015"/>
    <w:rsid w:val="00E319DF"/>
    <w:rsid w:val="00E335FE"/>
    <w:rsid w:val="00E42ADC"/>
    <w:rsid w:val="00E55EA6"/>
    <w:rsid w:val="00E6259C"/>
    <w:rsid w:val="00E66CC5"/>
    <w:rsid w:val="00E73A03"/>
    <w:rsid w:val="00EA7D6E"/>
    <w:rsid w:val="00EB2F76"/>
    <w:rsid w:val="00EC4E49"/>
    <w:rsid w:val="00ED07E3"/>
    <w:rsid w:val="00ED77FB"/>
    <w:rsid w:val="00EE45FA"/>
    <w:rsid w:val="00F043DE"/>
    <w:rsid w:val="00F66152"/>
    <w:rsid w:val="00F75B2B"/>
    <w:rsid w:val="00F76CB4"/>
    <w:rsid w:val="00F9165B"/>
    <w:rsid w:val="00FC482F"/>
    <w:rsid w:val="00FF51CC"/>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B29950"/>
  <w15:docId w15:val="{A800BBB4-3BB2-4867-A5FC-1359D60F4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855"/>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8B5AFC"/>
    <w:pPr>
      <w:keepNext/>
      <w:spacing w:after="220"/>
      <w:outlineLvl w:val="2"/>
    </w:pPr>
    <w:rPr>
      <w:b/>
      <w:bCs/>
      <w:lang w:bidi="ar-EG"/>
    </w:rPr>
  </w:style>
  <w:style w:type="paragraph" w:styleId="Heading4">
    <w:name w:val="heading 4"/>
    <w:basedOn w:val="Heading3"/>
    <w:next w:val="Normal"/>
    <w:qFormat/>
    <w:rsid w:val="00D36E4F"/>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9B0855"/>
    <w:rPr>
      <w:sz w:val="18"/>
      <w:szCs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paragraph" w:customStyle="1" w:styleId="Decision">
    <w:name w:val="Decision"/>
    <w:basedOn w:val="ONUMA"/>
    <w:qFormat/>
    <w:rsid w:val="00F76CB4"/>
    <w:pPr>
      <w:numPr>
        <w:numId w:val="8"/>
      </w:numPr>
    </w:pPr>
    <w:rPr>
      <w:i/>
      <w:iCs/>
      <w:lang w:bidi="ar-EG"/>
    </w:rPr>
  </w:style>
  <w:style w:type="paragraph" w:styleId="ListParagraph">
    <w:name w:val="List Paragraph"/>
    <w:basedOn w:val="Normal"/>
    <w:link w:val="ListParagraphChar"/>
    <w:uiPriority w:val="34"/>
    <w:qFormat/>
    <w:rsid w:val="0072790E"/>
    <w:pPr>
      <w:ind w:left="720"/>
      <w:contextualSpacing/>
    </w:pPr>
  </w:style>
  <w:style w:type="character" w:customStyle="1" w:styleId="FootnoteTextChar">
    <w:name w:val="Footnote Text Char"/>
    <w:basedOn w:val="DefaultParagraphFont"/>
    <w:link w:val="FootnoteText"/>
    <w:uiPriority w:val="99"/>
    <w:semiHidden/>
    <w:rsid w:val="0072790E"/>
    <w:rPr>
      <w:rFonts w:ascii="Arial" w:eastAsia="SimSun" w:hAnsi="Arial" w:cs="Calibri"/>
      <w:sz w:val="18"/>
      <w:szCs w:val="18"/>
      <w:lang w:val="en-US" w:eastAsia="zh-CN"/>
    </w:rPr>
  </w:style>
  <w:style w:type="character" w:styleId="FootnoteReference">
    <w:name w:val="footnote reference"/>
    <w:semiHidden/>
    <w:rsid w:val="0072790E"/>
    <w:rPr>
      <w:rFonts w:ascii="Arabic Typesetting" w:hAnsi="Arabic Typesetting" w:cs="Arabic Typesetting"/>
      <w:sz w:val="36"/>
      <w:szCs w:val="36"/>
      <w:vertAlign w:val="superscript"/>
    </w:rPr>
  </w:style>
  <w:style w:type="paragraph" w:styleId="BalloonText">
    <w:name w:val="Balloon Text"/>
    <w:basedOn w:val="Normal"/>
    <w:link w:val="BalloonTextChar"/>
    <w:semiHidden/>
    <w:unhideWhenUsed/>
    <w:rsid w:val="00AF53BC"/>
    <w:rPr>
      <w:rFonts w:ascii="Segoe UI" w:hAnsi="Segoe UI" w:cs="Segoe UI"/>
      <w:sz w:val="18"/>
      <w:szCs w:val="18"/>
    </w:rPr>
  </w:style>
  <w:style w:type="character" w:customStyle="1" w:styleId="BalloonTextChar">
    <w:name w:val="Balloon Text Char"/>
    <w:basedOn w:val="DefaultParagraphFont"/>
    <w:link w:val="BalloonText"/>
    <w:semiHidden/>
    <w:rsid w:val="00AF53BC"/>
    <w:rPr>
      <w:rFonts w:ascii="Segoe UI" w:eastAsia="SimSun" w:hAnsi="Segoe UI" w:cs="Segoe UI"/>
      <w:sz w:val="18"/>
      <w:szCs w:val="18"/>
      <w:lang w:val="en-US" w:eastAsia="zh-CN"/>
    </w:rPr>
  </w:style>
  <w:style w:type="character" w:customStyle="1" w:styleId="HeaderChar">
    <w:name w:val="Header Char"/>
    <w:basedOn w:val="DefaultParagraphFont"/>
    <w:link w:val="Header"/>
    <w:uiPriority w:val="99"/>
    <w:rsid w:val="001325CC"/>
    <w:rPr>
      <w:rFonts w:ascii="Arial" w:eastAsia="SimSun" w:hAnsi="Arial" w:cs="Calibri"/>
      <w:sz w:val="22"/>
      <w:szCs w:val="22"/>
      <w:lang w:val="en-US" w:eastAsia="zh-CN"/>
    </w:rPr>
  </w:style>
  <w:style w:type="character" w:customStyle="1" w:styleId="ListParagraphChar">
    <w:name w:val="List Paragraph Char"/>
    <w:basedOn w:val="DefaultParagraphFont"/>
    <w:link w:val="ListParagraph"/>
    <w:uiPriority w:val="34"/>
    <w:locked/>
    <w:rsid w:val="001325CC"/>
    <w:rPr>
      <w:rFonts w:ascii="Arial" w:eastAsia="SimSun" w:hAnsi="Arial" w:cs="Calibri"/>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med\OneDrive\Translation\Translation%20Templates\WIPO\A_64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773D5-6BBB-4E2C-BF44-07FA7E106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A_64_AR</Template>
  <TotalTime>3</TotalTime>
  <Pages>10</Pages>
  <Words>3375</Words>
  <Characters>17226</Characters>
  <Application>Microsoft Office Word</Application>
  <DocSecurity>0</DocSecurity>
  <Lines>453</Lines>
  <Paragraphs>212</Paragraphs>
  <ScaleCrop>false</ScaleCrop>
  <HeadingPairs>
    <vt:vector size="2" baseType="variant">
      <vt:variant>
        <vt:lpstr>Title</vt:lpstr>
      </vt:variant>
      <vt:variant>
        <vt:i4>1</vt:i4>
      </vt:variant>
    </vt:vector>
  </HeadingPairs>
  <TitlesOfParts>
    <vt:vector size="1" baseType="lpstr">
      <vt:lpstr>A/64/5 (Arabic)</vt:lpstr>
    </vt:vector>
  </TitlesOfParts>
  <Company>WIPO</Company>
  <LinksUpToDate>false</LinksUpToDate>
  <CharactersWithSpaces>20389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A/64/5 (Arabic)</dc:title>
  <dc:creator>Ahmed Hassan</dc:creator>
  <cp:keywords>FOR OFFICIAL USE ONLY</cp:keywords>
  <cp:lastModifiedBy>HÄFLIGER Patience</cp:lastModifiedBy>
  <cp:revision>3</cp:revision>
  <cp:lastPrinted>2023-05-02T13:16:00Z</cp:lastPrinted>
  <dcterms:created xsi:type="dcterms:W3CDTF">2023-05-03T15:19:00Z</dcterms:created>
  <dcterms:modified xsi:type="dcterms:W3CDTF">2023-05-04T12:30:00Z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2023-05-04T12:30:05Z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3ff84c20-99f7-4b81-a9cb-5aacdec66dfc</vt:lpwstr>
  </property>
  <property fmtid="{D5CDD505-2E9C-101B-9397-08002B2CF9AE}" pid="13" name="MSIP_Label_20773ee6-353b-4fb9-a59d-0b94c8c67bea_ContentBits">
    <vt:lpwstr>0</vt:lpwstr>
  </property>
</Properties>
</file>