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rsidR="007E1D1A" w:rsidRPr="000B6D64" w:rsidRDefault="007E1D1A" w:rsidP="004B5032">
      <w:pPr>
        <w:bidi w:val="0"/>
        <w:rPr>
          <w:rFonts w:ascii="Arial Black" w:hAnsi="Arial Black"/>
          <w:caps/>
          <w:sz w:val="15"/>
          <w:szCs w:val="15"/>
          <w:rtl/>
          <w:lang w:val="fr-CH" w:bidi="ar-SY"/>
        </w:rPr>
      </w:pPr>
      <w:bookmarkStart w:id="1" w:name="Original"/>
      <w:r w:rsidRPr="007E1D1A">
        <w:rPr>
          <w:rFonts w:ascii="Arial Black" w:hAnsi="Arial Black"/>
          <w:caps/>
          <w:sz w:val="15"/>
          <w:szCs w:val="15"/>
        </w:rPr>
        <w:t>A/</w:t>
      </w:r>
      <w:r w:rsidR="004B5032">
        <w:rPr>
          <w:rFonts w:ascii="Arial Black" w:hAnsi="Arial Black"/>
          <w:caps/>
          <w:sz w:val="15"/>
          <w:szCs w:val="15"/>
        </w:rPr>
        <w:t>64/inf/3</w:t>
      </w:r>
      <w:r w:rsidR="009C368E">
        <w:rPr>
          <w:rFonts w:ascii="Arial Black" w:hAnsi="Arial Black"/>
          <w:caps/>
          <w:sz w:val="15"/>
          <w:szCs w:val="15"/>
        </w:rPr>
        <w:t>/ADD.</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4919F8">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9C368E">
        <w:rPr>
          <w:rFonts w:asciiTheme="minorHAnsi" w:hAnsiTheme="minorHAnsi" w:cstheme="minorHAnsi" w:hint="cs"/>
          <w:b/>
          <w:bCs/>
          <w:caps/>
          <w:sz w:val="15"/>
          <w:szCs w:val="15"/>
          <w:rtl/>
        </w:rPr>
        <w:t xml:space="preserve">4 </w:t>
      </w:r>
      <w:r w:rsidR="005359F5">
        <w:rPr>
          <w:rFonts w:asciiTheme="minorHAnsi" w:hAnsiTheme="minorHAnsi" w:cstheme="minorHAnsi" w:hint="cs"/>
          <w:b/>
          <w:bCs/>
          <w:caps/>
          <w:sz w:val="15"/>
          <w:szCs w:val="15"/>
          <w:rtl/>
        </w:rPr>
        <w:t>يو</w:t>
      </w:r>
      <w:r w:rsidR="009C368E">
        <w:rPr>
          <w:rFonts w:asciiTheme="minorHAnsi" w:hAnsiTheme="minorHAnsi" w:cstheme="minorHAnsi" w:hint="cs"/>
          <w:b/>
          <w:bCs/>
          <w:caps/>
          <w:sz w:val="15"/>
          <w:szCs w:val="15"/>
          <w:rtl/>
        </w:rPr>
        <w:t>ل</w:t>
      </w:r>
      <w:r w:rsidR="005359F5">
        <w:rPr>
          <w:rFonts w:asciiTheme="minorHAnsi" w:hAnsiTheme="minorHAnsi" w:cstheme="minorHAnsi" w:hint="cs"/>
          <w:b/>
          <w:bCs/>
          <w:caps/>
          <w:sz w:val="15"/>
          <w:szCs w:val="15"/>
          <w:rtl/>
        </w:rPr>
        <w:t xml:space="preserve">يو </w:t>
      </w:r>
      <w:r w:rsidR="004B5032">
        <w:rPr>
          <w:rFonts w:asciiTheme="minorHAnsi" w:hAnsiTheme="minorHAnsi" w:cstheme="minorHAnsi" w:hint="cs"/>
          <w:b/>
          <w:bCs/>
          <w:caps/>
          <w:sz w:val="15"/>
          <w:szCs w:val="15"/>
          <w:rtl/>
        </w:rPr>
        <w:t>2023</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9C368E">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4B5032">
        <w:rPr>
          <w:rFonts w:asciiTheme="minorHAnsi" w:hAnsiTheme="minorHAnsi" w:hint="cs"/>
          <w:bCs/>
          <w:sz w:val="24"/>
          <w:szCs w:val="24"/>
          <w:rtl/>
          <w:lang w:bidi="ar-LB"/>
        </w:rPr>
        <w:t>ر</w:t>
      </w:r>
      <w:r>
        <w:rPr>
          <w:rFonts w:asciiTheme="minorHAnsi" w:hAnsiTheme="minorHAnsi" w:hint="cs"/>
          <w:bCs/>
          <w:sz w:val="24"/>
          <w:szCs w:val="24"/>
          <w:rtl/>
        </w:rPr>
        <w:t>ا</w:t>
      </w:r>
      <w:r w:rsidR="009C368E">
        <w:rPr>
          <w:rFonts w:asciiTheme="minorHAnsi" w:hAnsiTheme="minorHAnsi" w:hint="cs"/>
          <w:bCs/>
          <w:sz w:val="24"/>
          <w:szCs w:val="24"/>
          <w:rtl/>
          <w:lang w:val="fr-CH" w:bidi="ar-SY"/>
        </w:rPr>
        <w:t>ب</w:t>
      </w:r>
      <w:r w:rsidR="004B5032">
        <w:rPr>
          <w:rFonts w:asciiTheme="minorHAnsi" w:hAnsiTheme="minorHAnsi" w:hint="cs"/>
          <w:bCs/>
          <w:sz w:val="24"/>
          <w:szCs w:val="24"/>
          <w:rtl/>
        </w:rPr>
        <w:t>ع</w:t>
      </w:r>
      <w:r>
        <w:rPr>
          <w:rFonts w:asciiTheme="minorHAnsi" w:hAnsiTheme="minorHAnsi" w:hint="cs"/>
          <w:bCs/>
          <w:sz w:val="24"/>
          <w:szCs w:val="24"/>
          <w:rtl/>
        </w:rPr>
        <w:t>ة والستون</w:t>
      </w:r>
    </w:p>
    <w:p w:rsidR="008B2CC1" w:rsidRPr="00D67EAE" w:rsidRDefault="00D67EAE" w:rsidP="004B503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4B5032">
        <w:rPr>
          <w:rFonts w:asciiTheme="minorHAnsi" w:hAnsiTheme="minorHAnsi" w:cstheme="minorHAnsi" w:hint="cs"/>
          <w:bCs/>
          <w:sz w:val="24"/>
          <w:szCs w:val="24"/>
          <w:rtl/>
        </w:rPr>
        <w:t>6</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4B5032">
        <w:rPr>
          <w:rFonts w:asciiTheme="minorHAnsi" w:hAnsiTheme="minorHAnsi" w:cstheme="minorHAnsi" w:hint="cs"/>
          <w:bCs/>
          <w:sz w:val="24"/>
          <w:szCs w:val="24"/>
          <w:rtl/>
        </w:rPr>
        <w:t>14 يوليو 2023</w:t>
      </w:r>
    </w:p>
    <w:p w:rsidR="008B2CC1" w:rsidRPr="00D67EAE" w:rsidRDefault="004043A5" w:rsidP="009C368E">
      <w:pPr>
        <w:spacing w:after="360"/>
        <w:outlineLvl w:val="0"/>
        <w:rPr>
          <w:rFonts w:asciiTheme="minorHAnsi" w:hAnsiTheme="minorHAnsi" w:cstheme="minorHAnsi"/>
          <w:caps/>
          <w:sz w:val="24"/>
        </w:rPr>
      </w:pPr>
      <w:bookmarkStart w:id="3" w:name="TitleOfDoc"/>
      <w:r w:rsidRPr="004043A5">
        <w:rPr>
          <w:rFonts w:asciiTheme="minorHAnsi" w:hAnsiTheme="minorHAnsi"/>
          <w:caps/>
          <w:sz w:val="28"/>
          <w:szCs w:val="24"/>
          <w:rtl/>
        </w:rPr>
        <w:t>وضع تسديد الاشتراكات في</w:t>
      </w:r>
      <w:r w:rsidR="009C368E">
        <w:rPr>
          <w:rFonts w:asciiTheme="minorHAnsi" w:hAnsiTheme="minorHAnsi" w:hint="cs"/>
          <w:caps/>
          <w:sz w:val="28"/>
          <w:szCs w:val="24"/>
          <w:rtl/>
        </w:rPr>
        <w:t xml:space="preserve"> 30 </w:t>
      </w:r>
      <w:r w:rsidRPr="004043A5">
        <w:rPr>
          <w:rFonts w:asciiTheme="minorHAnsi" w:hAnsiTheme="minorHAnsi"/>
          <w:caps/>
          <w:sz w:val="28"/>
          <w:szCs w:val="24"/>
          <w:rtl/>
        </w:rPr>
        <w:t>يو</w:t>
      </w:r>
      <w:r w:rsidR="009C368E">
        <w:rPr>
          <w:rFonts w:asciiTheme="minorHAnsi" w:hAnsiTheme="minorHAnsi" w:hint="cs"/>
          <w:caps/>
          <w:sz w:val="28"/>
          <w:szCs w:val="24"/>
          <w:rtl/>
        </w:rPr>
        <w:t>نيو</w:t>
      </w:r>
      <w:r w:rsidR="004B5032">
        <w:rPr>
          <w:rFonts w:asciiTheme="minorHAnsi" w:hAnsiTheme="minorHAnsi" w:hint="cs"/>
          <w:caps/>
          <w:sz w:val="28"/>
          <w:szCs w:val="24"/>
          <w:rtl/>
        </w:rPr>
        <w:t xml:space="preserve"> 2023</w:t>
      </w:r>
    </w:p>
    <w:p w:rsidR="002928D3" w:rsidRDefault="005B3EA7" w:rsidP="004043A5">
      <w:pPr>
        <w:spacing w:after="1040"/>
        <w:rPr>
          <w:rFonts w:asciiTheme="minorHAnsi" w:hAnsiTheme="minorHAnsi"/>
          <w:iCs/>
        </w:rPr>
      </w:pPr>
      <w:bookmarkStart w:id="4" w:name="Prepared"/>
      <w:bookmarkEnd w:id="3"/>
      <w:bookmarkEnd w:id="4"/>
      <w:r>
        <w:rPr>
          <w:rFonts w:asciiTheme="minorHAnsi" w:hAnsiTheme="minorHAnsi" w:hint="cs"/>
          <w:iCs/>
          <w:rtl/>
        </w:rPr>
        <w:t>إضافة</w:t>
      </w:r>
    </w:p>
    <w:p w:rsidR="004043A5" w:rsidRPr="004043A5" w:rsidRDefault="004043A5" w:rsidP="005A79A8">
      <w:pPr>
        <w:pStyle w:val="ONUMA"/>
      </w:pPr>
      <w:r w:rsidRPr="004043A5">
        <w:rPr>
          <w:rtl/>
        </w:rPr>
        <w:t xml:space="preserve">تحتوي هذه الوثيقة على تحديث للمعلومات الواردة في "وضع تسديد الاشتراكات في </w:t>
      </w:r>
      <w:r w:rsidR="004B5032">
        <w:rPr>
          <w:rFonts w:hint="cs"/>
          <w:rtl/>
        </w:rPr>
        <w:t>30</w:t>
      </w:r>
      <w:r w:rsidRPr="004043A5">
        <w:rPr>
          <w:rtl/>
        </w:rPr>
        <w:t xml:space="preserve"> </w:t>
      </w:r>
      <w:r w:rsidR="004B5032">
        <w:rPr>
          <w:rFonts w:hint="cs"/>
          <w:rtl/>
        </w:rPr>
        <w:t xml:space="preserve">أبريل </w:t>
      </w:r>
      <w:r w:rsidR="004B5032">
        <w:rPr>
          <w:rtl/>
        </w:rPr>
        <w:t>202</w:t>
      </w:r>
      <w:r w:rsidR="004B5032">
        <w:rPr>
          <w:rFonts w:hint="cs"/>
          <w:rtl/>
        </w:rPr>
        <w:t>3</w:t>
      </w:r>
      <w:r>
        <w:rPr>
          <w:rFonts w:hint="cs"/>
          <w:rtl/>
        </w:rPr>
        <w:t>" (</w:t>
      </w:r>
      <w:r w:rsidRPr="004043A5">
        <w:rPr>
          <w:rtl/>
        </w:rPr>
        <w:t>الوثيقة</w:t>
      </w:r>
      <w:r w:rsidRPr="004043A5">
        <w:t xml:space="preserve"> WO/PBC/</w:t>
      </w:r>
      <w:r w:rsidR="004B5032">
        <w:t>36</w:t>
      </w:r>
      <w:r w:rsidRPr="004043A5">
        <w:t>/</w:t>
      </w:r>
      <w:r w:rsidR="004B5032">
        <w:t>7</w:t>
      </w:r>
      <w:r w:rsidR="009C368E">
        <w:rPr>
          <w:rFonts w:hint="cs"/>
          <w:rtl/>
        </w:rPr>
        <w:t>) وتلك الواوردة في "</w:t>
      </w:r>
      <w:r w:rsidR="009C368E" w:rsidRPr="004043A5">
        <w:rPr>
          <w:rtl/>
        </w:rPr>
        <w:t xml:space="preserve">وضع تسديد الاشتراكات في </w:t>
      </w:r>
      <w:r w:rsidR="009C368E">
        <w:rPr>
          <w:rFonts w:hint="cs"/>
          <w:rtl/>
        </w:rPr>
        <w:t>31</w:t>
      </w:r>
      <w:r w:rsidR="009C368E" w:rsidRPr="004043A5">
        <w:rPr>
          <w:rtl/>
        </w:rPr>
        <w:t xml:space="preserve"> </w:t>
      </w:r>
      <w:r w:rsidR="009C368E">
        <w:rPr>
          <w:rFonts w:hint="cs"/>
          <w:rtl/>
        </w:rPr>
        <w:t xml:space="preserve">مايو </w:t>
      </w:r>
      <w:r w:rsidR="009C368E">
        <w:rPr>
          <w:rtl/>
        </w:rPr>
        <w:t>202</w:t>
      </w:r>
      <w:r w:rsidR="009C368E">
        <w:rPr>
          <w:rFonts w:hint="cs"/>
          <w:rtl/>
        </w:rPr>
        <w:t>3" (</w:t>
      </w:r>
      <w:r w:rsidR="009C368E" w:rsidRPr="004043A5">
        <w:rPr>
          <w:rtl/>
        </w:rPr>
        <w:t>الوثيقة</w:t>
      </w:r>
      <w:r w:rsidR="009C368E">
        <w:rPr>
          <w:rFonts w:hint="cs"/>
          <w:rtl/>
        </w:rPr>
        <w:t xml:space="preserve"> </w:t>
      </w:r>
      <w:r w:rsidR="009C368E" w:rsidRPr="009C368E">
        <w:t>A/64/INF/3</w:t>
      </w:r>
      <w:r w:rsidR="009C368E">
        <w:rPr>
          <w:rFonts w:hint="cs"/>
          <w:rtl/>
        </w:rPr>
        <w:t>).</w:t>
      </w:r>
    </w:p>
    <w:p w:rsidR="004043A5" w:rsidRPr="004043A5" w:rsidRDefault="004043A5" w:rsidP="009C368E">
      <w:pPr>
        <w:pStyle w:val="Heading2"/>
        <w:rPr>
          <w:i/>
          <w:iCs w:val="0"/>
          <w:sz w:val="26"/>
          <w:szCs w:val="26"/>
        </w:rPr>
      </w:pPr>
      <w:r w:rsidRPr="004043A5">
        <w:rPr>
          <w:i/>
          <w:iCs w:val="0"/>
          <w:sz w:val="26"/>
          <w:szCs w:val="26"/>
          <w:rtl/>
        </w:rPr>
        <w:t xml:space="preserve">وضع الاشتراكات المتأخرة حتى </w:t>
      </w:r>
      <w:r w:rsidR="009C368E" w:rsidRPr="009C368E">
        <w:rPr>
          <w:i/>
          <w:iCs w:val="0"/>
          <w:sz w:val="26"/>
          <w:szCs w:val="26"/>
          <w:rtl/>
        </w:rPr>
        <w:t xml:space="preserve">30 يونيو </w:t>
      </w:r>
      <w:r w:rsidR="004B5032">
        <w:rPr>
          <w:i/>
          <w:iCs w:val="0"/>
          <w:sz w:val="26"/>
          <w:szCs w:val="26"/>
          <w:rtl/>
        </w:rPr>
        <w:t>202</w:t>
      </w:r>
      <w:r w:rsidR="004B5032">
        <w:rPr>
          <w:rFonts w:hint="cs"/>
          <w:i/>
          <w:iCs w:val="0"/>
          <w:sz w:val="26"/>
          <w:szCs w:val="26"/>
          <w:rtl/>
        </w:rPr>
        <w:t>3</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w:t>
      </w:r>
    </w:p>
    <w:p w:rsidR="004043A5" w:rsidRPr="004043A5" w:rsidRDefault="004043A5" w:rsidP="004043A5">
      <w:pPr>
        <w:pStyle w:val="Heading3"/>
        <w:rPr>
          <w:sz w:val="24"/>
          <w:szCs w:val="24"/>
          <w:u w:val="none"/>
        </w:rPr>
      </w:pPr>
      <w:r w:rsidRPr="004043A5">
        <w:rPr>
          <w:sz w:val="24"/>
          <w:szCs w:val="24"/>
          <w:u w:val="none"/>
          <w:rtl/>
        </w:rPr>
        <w:t>(ما عدا الاشتراكات المتأخرة للبلدان الأقل نمواً والمدرجة في حساب خاص (مجمّد) بشأن السنوات السابقة لعام 1990)</w:t>
      </w:r>
    </w:p>
    <w:p w:rsidR="004043A5" w:rsidRDefault="004043A5" w:rsidP="009C368E">
      <w:pPr>
        <w:pStyle w:val="ONUMA"/>
      </w:pPr>
      <w:r>
        <w:rPr>
          <w:rtl/>
        </w:rPr>
        <w:t xml:space="preserve">يبيّن الجدول الوارد أدناه الاشتراكات المتأخرة حتى </w:t>
      </w:r>
      <w:r w:rsidR="009C368E" w:rsidRPr="009C368E">
        <w:rPr>
          <w:rtl/>
        </w:rPr>
        <w:t xml:space="preserve">30 يونيو </w:t>
      </w:r>
      <w:r w:rsidR="004B5032" w:rsidRPr="004B5032">
        <w:rPr>
          <w:rtl/>
        </w:rPr>
        <w:t>2023</w:t>
      </w:r>
      <w:r>
        <w:rPr>
          <w:rtl/>
        </w:rPr>
        <w:t>،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w:t>
      </w:r>
      <w:r w:rsidR="004919F8">
        <w:rPr>
          <w:rFonts w:hint="cs"/>
          <w:rtl/>
        </w:rPr>
        <w:t>، والتي لا ترد في الجدول التالي، لكن ي</w:t>
      </w:r>
      <w:r>
        <w:rPr>
          <w:rtl/>
        </w:rPr>
        <w:t>رد بيانها في جدول الفقرة 5 أدناه.</w:t>
      </w:r>
    </w:p>
    <w:p w:rsidR="00B25F5B" w:rsidRDefault="00B25F5B" w:rsidP="00280A82">
      <w:pPr>
        <w:pStyle w:val="ONUMA"/>
        <w:numPr>
          <w:ilvl w:val="0"/>
          <w:numId w:val="0"/>
        </w:numPr>
        <w:rPr>
          <w:rtl/>
        </w:rPr>
      </w:pPr>
      <w:r w:rsidRPr="00B25F5B">
        <w:rPr>
          <w:noProof/>
          <w:rtl/>
        </w:rPr>
        <w:lastRenderedPageBreak/>
        <w:drawing>
          <wp:inline distT="0" distB="0" distL="0" distR="0">
            <wp:extent cx="5940425" cy="4549833"/>
            <wp:effectExtent l="0" t="0" r="3175" b="3175"/>
            <wp:docPr id="12" name="Picture 12" title="الاشتراكات المتأخر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4549833"/>
                    </a:xfrm>
                    <a:prstGeom prst="rect">
                      <a:avLst/>
                    </a:prstGeom>
                    <a:noFill/>
                    <a:ln>
                      <a:noFill/>
                    </a:ln>
                  </pic:spPr>
                </pic:pic>
              </a:graphicData>
            </a:graphic>
          </wp:inline>
        </w:drawing>
      </w:r>
    </w:p>
    <w:p w:rsidR="00B25F5B" w:rsidRDefault="00B25F5B" w:rsidP="00280A82">
      <w:pPr>
        <w:pStyle w:val="ONUMA"/>
        <w:numPr>
          <w:ilvl w:val="0"/>
          <w:numId w:val="0"/>
        </w:numPr>
        <w:rPr>
          <w:rtl/>
        </w:rPr>
      </w:pPr>
      <w:r w:rsidRPr="00B25F5B">
        <w:rPr>
          <w:noProof/>
          <w:rtl/>
        </w:rPr>
        <w:lastRenderedPageBreak/>
        <w:drawing>
          <wp:inline distT="0" distB="0" distL="0" distR="0">
            <wp:extent cx="5940425" cy="6149915"/>
            <wp:effectExtent l="0" t="0" r="3175" b="3810"/>
            <wp:docPr id="13" name="Picture 13" title="الاشتراكات المتأخر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6149915"/>
                    </a:xfrm>
                    <a:prstGeom prst="rect">
                      <a:avLst/>
                    </a:prstGeom>
                    <a:noFill/>
                    <a:ln>
                      <a:noFill/>
                    </a:ln>
                  </pic:spPr>
                </pic:pic>
              </a:graphicData>
            </a:graphic>
          </wp:inline>
        </w:drawing>
      </w:r>
    </w:p>
    <w:p w:rsidR="00B25F5B" w:rsidRDefault="00B25F5B" w:rsidP="00280A82">
      <w:pPr>
        <w:pStyle w:val="ONUMA"/>
        <w:numPr>
          <w:ilvl w:val="0"/>
          <w:numId w:val="0"/>
        </w:numPr>
        <w:rPr>
          <w:rtl/>
        </w:rPr>
      </w:pPr>
      <w:r w:rsidRPr="00B25F5B">
        <w:rPr>
          <w:noProof/>
          <w:rtl/>
        </w:rPr>
        <w:lastRenderedPageBreak/>
        <w:drawing>
          <wp:inline distT="0" distB="0" distL="0" distR="0">
            <wp:extent cx="5940425" cy="5406188"/>
            <wp:effectExtent l="0" t="0" r="3175" b="4445"/>
            <wp:docPr id="14" name="Picture 14" title="الاشتراكات المتأخر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5406188"/>
                    </a:xfrm>
                    <a:prstGeom prst="rect">
                      <a:avLst/>
                    </a:prstGeom>
                    <a:noFill/>
                    <a:ln>
                      <a:noFill/>
                    </a:ln>
                  </pic:spPr>
                </pic:pic>
              </a:graphicData>
            </a:graphic>
          </wp:inline>
        </w:drawing>
      </w:r>
    </w:p>
    <w:p w:rsidR="00B25F5B" w:rsidRDefault="00B25F5B" w:rsidP="00280A82">
      <w:pPr>
        <w:pStyle w:val="ONUMA"/>
        <w:numPr>
          <w:ilvl w:val="0"/>
          <w:numId w:val="0"/>
        </w:numPr>
        <w:rPr>
          <w:rtl/>
        </w:rPr>
      </w:pPr>
      <w:r w:rsidRPr="00B25F5B">
        <w:rPr>
          <w:noProof/>
          <w:rtl/>
        </w:rPr>
        <w:lastRenderedPageBreak/>
        <w:drawing>
          <wp:inline distT="0" distB="0" distL="0" distR="0">
            <wp:extent cx="5940425" cy="5562367"/>
            <wp:effectExtent l="0" t="0" r="3175" b="635"/>
            <wp:docPr id="15" name="Picture 15" title="الاشتراكات المتأخر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5562367"/>
                    </a:xfrm>
                    <a:prstGeom prst="rect">
                      <a:avLst/>
                    </a:prstGeom>
                    <a:noFill/>
                    <a:ln>
                      <a:noFill/>
                    </a:ln>
                  </pic:spPr>
                </pic:pic>
              </a:graphicData>
            </a:graphic>
          </wp:inline>
        </w:drawing>
      </w:r>
    </w:p>
    <w:p w:rsidR="00B25F5B" w:rsidRDefault="00B25F5B">
      <w:pPr>
        <w:bidi w:val="0"/>
        <w:rPr>
          <w:rFonts w:eastAsia="Times New Roman"/>
          <w:rtl/>
          <w:lang w:eastAsia="en-US"/>
        </w:rPr>
      </w:pPr>
      <w:r>
        <w:rPr>
          <w:rtl/>
        </w:rPr>
        <w:br w:type="page"/>
      </w:r>
    </w:p>
    <w:p w:rsidR="00B25F5B" w:rsidRDefault="00B25F5B" w:rsidP="00280A82">
      <w:pPr>
        <w:pStyle w:val="ONUMA"/>
        <w:numPr>
          <w:ilvl w:val="0"/>
          <w:numId w:val="0"/>
        </w:numPr>
      </w:pPr>
      <w:r w:rsidRPr="00B25F5B">
        <w:rPr>
          <w:noProof/>
          <w:rtl/>
        </w:rPr>
        <w:lastRenderedPageBreak/>
        <w:drawing>
          <wp:inline distT="0" distB="0" distL="0" distR="0">
            <wp:extent cx="5940425" cy="2106161"/>
            <wp:effectExtent l="0" t="0" r="3175" b="8890"/>
            <wp:docPr id="16" name="Picture 16" title="الاشتراكات المتأخر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2106161"/>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مجموع الاشتراكات المتأخرة (ما عدا الاشتراكات المتأخرة للبلدان الأقل نمواً والمدرجة في حساب خاص (مجمّد) بشأن السنوات السابقة لعام 1990)</w:t>
      </w:r>
    </w:p>
    <w:p w:rsidR="00280A82" w:rsidRPr="00280A82" w:rsidRDefault="00B25F5B" w:rsidP="00B25F5B">
      <w:r w:rsidRPr="00B25F5B">
        <w:rPr>
          <w:noProof/>
          <w:rtl/>
          <w:lang w:eastAsia="en-US"/>
        </w:rPr>
        <w:drawing>
          <wp:inline distT="0" distB="0" distL="0" distR="0">
            <wp:extent cx="5940425" cy="409859"/>
            <wp:effectExtent l="0" t="0" r="3175" b="9525"/>
            <wp:docPr id="22" name="Picture 22" title="‮مجموع الاشتراكات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09859"/>
                    </a:xfrm>
                    <a:prstGeom prst="rect">
                      <a:avLst/>
                    </a:prstGeom>
                    <a:noFill/>
                    <a:ln>
                      <a:noFill/>
                    </a:ln>
                  </pic:spPr>
                </pic:pic>
              </a:graphicData>
            </a:graphic>
          </wp:inline>
        </w:drawing>
      </w:r>
    </w:p>
    <w:p w:rsidR="004043A5" w:rsidRPr="004043A5" w:rsidRDefault="004043A5" w:rsidP="004043A5">
      <w:pPr>
        <w:pStyle w:val="Heading3"/>
        <w:rPr>
          <w:sz w:val="24"/>
          <w:szCs w:val="24"/>
          <w:u w:val="none"/>
        </w:rPr>
      </w:pPr>
      <w:r w:rsidRPr="004043A5">
        <w:rPr>
          <w:sz w:val="24"/>
          <w:szCs w:val="24"/>
          <w:u w:val="none"/>
          <w:rtl/>
        </w:rPr>
        <w:t>ملاحظات</w:t>
      </w:r>
    </w:p>
    <w:p w:rsidR="004043A5" w:rsidRDefault="004043A5" w:rsidP="00B70BC0">
      <w:pPr>
        <w:pStyle w:val="ONUMA"/>
      </w:pPr>
      <w:r>
        <w:rPr>
          <w:rtl/>
        </w:rPr>
        <w:t>بلغ مجموع الاشتراكات المتأخرة، في</w:t>
      </w:r>
      <w:r w:rsidR="003003B1">
        <w:rPr>
          <w:rFonts w:hint="cs"/>
          <w:rtl/>
          <w:lang w:val="fr-CH" w:bidi="ar-SY"/>
        </w:rPr>
        <w:t xml:space="preserve"> </w:t>
      </w:r>
      <w:r w:rsidR="00B70BC0">
        <w:rPr>
          <w:rFonts w:hint="cs"/>
          <w:rtl/>
          <w:lang w:val="fr-CH" w:bidi="ar-SY"/>
        </w:rPr>
        <w:t>30</w:t>
      </w:r>
      <w:r w:rsidR="003003B1" w:rsidRPr="003003B1">
        <w:rPr>
          <w:rtl/>
          <w:lang w:val="fr-CH" w:bidi="ar-SY"/>
        </w:rPr>
        <w:t xml:space="preserve"> يو</w:t>
      </w:r>
      <w:r w:rsidR="00B70BC0">
        <w:rPr>
          <w:rFonts w:hint="cs"/>
          <w:rtl/>
          <w:lang w:val="fr-CH" w:bidi="ar-SY"/>
        </w:rPr>
        <w:t>نيو</w:t>
      </w:r>
      <w:r w:rsidR="003003B1" w:rsidRPr="003003B1">
        <w:rPr>
          <w:rtl/>
          <w:lang w:val="fr-CH" w:bidi="ar-SY"/>
        </w:rPr>
        <w:t xml:space="preserve"> 2023</w:t>
      </w:r>
      <w:r>
        <w:rPr>
          <w:rtl/>
        </w:rPr>
        <w:t>، مبلغ</w:t>
      </w:r>
      <w:r w:rsidR="00B70BC0">
        <w:rPr>
          <w:rFonts w:hint="cs"/>
          <w:rtl/>
        </w:rPr>
        <w:t xml:space="preserve"> 5.49</w:t>
      </w:r>
      <w:r w:rsidR="003003B1">
        <w:rPr>
          <w:rFonts w:hint="cs"/>
          <w:rtl/>
        </w:rPr>
        <w:t xml:space="preserve"> </w:t>
      </w:r>
      <w:r>
        <w:rPr>
          <w:rtl/>
        </w:rPr>
        <w:t>مليون فرنك سويسري، منها مبلغ</w:t>
      </w:r>
      <w:r w:rsidR="003003B1">
        <w:rPr>
          <w:rFonts w:hint="cs"/>
          <w:rtl/>
        </w:rPr>
        <w:t xml:space="preserve"> </w:t>
      </w:r>
      <w:r w:rsidR="00F76CED">
        <w:rPr>
          <w:rFonts w:hint="cs"/>
          <w:rtl/>
        </w:rPr>
        <w:t xml:space="preserve">4.25 </w:t>
      </w:r>
      <w:r>
        <w:rPr>
          <w:rtl/>
        </w:rPr>
        <w:t xml:space="preserve">مليون فرنك سويسري يخص النظام أحادي الاشتراكات، ومبلغ </w:t>
      </w:r>
      <w:r w:rsidR="003003B1">
        <w:rPr>
          <w:rFonts w:hint="cs"/>
          <w:rtl/>
        </w:rPr>
        <w:t>1.24</w:t>
      </w:r>
      <w:r>
        <w:rPr>
          <w:rtl/>
        </w:rPr>
        <w:t xml:space="preserve"> مليون فرنك سويسري يخص الاشتراكات السابقة لعام 1994 بشأن الاتحادات الممولة من الاشتراكات والويبو. ومجموع الاشتراكات المتأخرة البالغ</w:t>
      </w:r>
      <w:r w:rsidR="00F76CED">
        <w:rPr>
          <w:rFonts w:hint="cs"/>
          <w:rtl/>
        </w:rPr>
        <w:t xml:space="preserve"> 5.49</w:t>
      </w:r>
      <w:r w:rsidR="003003B1">
        <w:rPr>
          <w:rFonts w:hint="cs"/>
          <w:rtl/>
        </w:rPr>
        <w:t xml:space="preserve"> </w:t>
      </w:r>
      <w:r>
        <w:rPr>
          <w:rtl/>
        </w:rPr>
        <w:t>مليون فرنك سويسري (كما هو مبين في الجدول أعلاه)، يعادل</w:t>
      </w:r>
      <w:r w:rsidR="00F76CED">
        <w:rPr>
          <w:rFonts w:hint="cs"/>
          <w:rtl/>
        </w:rPr>
        <w:t xml:space="preserve"> 31 </w:t>
      </w:r>
      <w:r>
        <w:rPr>
          <w:rtl/>
        </w:rPr>
        <w:t>في المائة من المبلغ الإجمالي</w:t>
      </w:r>
      <w:r w:rsidR="003003B1">
        <w:rPr>
          <w:rtl/>
        </w:rPr>
        <w:t xml:space="preserve"> للاشتراكات المستحقة عن عام 202</w:t>
      </w:r>
      <w:r w:rsidR="003003B1">
        <w:rPr>
          <w:rFonts w:hint="cs"/>
          <w:rtl/>
        </w:rPr>
        <w:t>3</w:t>
      </w:r>
      <w:r>
        <w:rPr>
          <w:rtl/>
        </w:rPr>
        <w:t>، أي 17.6 مليون فرنك سويسري تقريبا.</w:t>
      </w:r>
    </w:p>
    <w:p w:rsidR="004043A5" w:rsidRDefault="00F76CED" w:rsidP="00F76CED">
      <w:pPr>
        <w:pStyle w:val="ONUMA"/>
      </w:pPr>
      <w:r>
        <w:rPr>
          <w:rtl/>
        </w:rPr>
        <w:t>وستُبلَّغ الجمعيات عند النظر في هذه الوثيقة</w:t>
      </w:r>
      <w:r>
        <w:rPr>
          <w:rFonts w:hint="cs"/>
          <w:rtl/>
        </w:rPr>
        <w:t xml:space="preserve"> </w:t>
      </w:r>
      <w:r w:rsidR="003003B1">
        <w:rPr>
          <w:rFonts w:hint="cs"/>
          <w:rtl/>
        </w:rPr>
        <w:t>ب</w:t>
      </w:r>
      <w:r w:rsidR="003003B1">
        <w:rPr>
          <w:rtl/>
        </w:rPr>
        <w:t>أيّ مبلغ يسدَّد للمكتب الدولي بين</w:t>
      </w:r>
      <w:r w:rsidR="003003B1">
        <w:rPr>
          <w:rFonts w:hint="cs"/>
          <w:rtl/>
        </w:rPr>
        <w:t xml:space="preserve"> 1 و</w:t>
      </w:r>
      <w:r>
        <w:rPr>
          <w:rFonts w:hint="cs"/>
          <w:rtl/>
        </w:rPr>
        <w:t>10</w:t>
      </w:r>
      <w:r w:rsidR="003003B1">
        <w:rPr>
          <w:rFonts w:hint="cs"/>
          <w:rtl/>
        </w:rPr>
        <w:t xml:space="preserve"> يوليو 2023</w:t>
      </w:r>
      <w:r w:rsidR="004043A5">
        <w:rPr>
          <w:rtl/>
        </w:rPr>
        <w:t>.</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 للبلدان الأقل نمواً والمدرجة في حساب خاص (مجمّد) بشأن السنوات السابقة لعام 1990</w:t>
      </w:r>
    </w:p>
    <w:p w:rsidR="004043A5" w:rsidRDefault="004043A5" w:rsidP="00F76CED">
      <w:pPr>
        <w:pStyle w:val="ONUMA"/>
      </w:pPr>
      <w:r>
        <w:rPr>
          <w:rtl/>
        </w:rPr>
        <w:t>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 (انظر</w:t>
      </w:r>
      <w:r>
        <w:rPr>
          <w:rFonts w:hint="cs"/>
          <w:rtl/>
        </w:rPr>
        <w:t>(ي)</w:t>
      </w:r>
      <w:r>
        <w:rPr>
          <w:rtl/>
        </w:rPr>
        <w:t xml:space="preserve"> الوثيقة </w:t>
      </w:r>
      <w:r>
        <w:t>AB/XXII/20</w:t>
      </w:r>
      <w:r>
        <w:rPr>
          <w:rtl/>
        </w:rPr>
        <w:t xml:space="preserve"> والفقرة 127 من الوثيقة </w:t>
      </w:r>
      <w:r>
        <w:t>AB/XXII/22</w:t>
      </w:r>
      <w:r>
        <w:rPr>
          <w:rtl/>
        </w:rPr>
        <w:t>). ويرد في الجدول التالي بيان تلك الاشتراكات المتأخرة حتى</w:t>
      </w:r>
      <w:r w:rsidR="00C34671">
        <w:rPr>
          <w:rFonts w:hint="cs"/>
          <w:rtl/>
        </w:rPr>
        <w:t xml:space="preserve"> </w:t>
      </w:r>
      <w:r w:rsidR="00F76CED">
        <w:rPr>
          <w:rFonts w:hint="cs"/>
          <w:rtl/>
        </w:rPr>
        <w:t>30</w:t>
      </w:r>
      <w:r w:rsidR="00C34671">
        <w:rPr>
          <w:rFonts w:hint="cs"/>
          <w:rtl/>
        </w:rPr>
        <w:t xml:space="preserve"> </w:t>
      </w:r>
      <w:r>
        <w:rPr>
          <w:rtl/>
        </w:rPr>
        <w:t>يو</w:t>
      </w:r>
      <w:r w:rsidR="00F76CED">
        <w:rPr>
          <w:rFonts w:hint="cs"/>
          <w:rtl/>
        </w:rPr>
        <w:t>نيو</w:t>
      </w:r>
      <w:r w:rsidR="00C34671">
        <w:rPr>
          <w:rFonts w:hint="cs"/>
          <w:rtl/>
        </w:rPr>
        <w:t xml:space="preserve"> 2023</w:t>
      </w:r>
      <w:r>
        <w:rPr>
          <w:rtl/>
        </w:rPr>
        <w:t xml:space="preserve"> بشأن اتحادي باريس وبرن وبشأن الويبو. </w:t>
      </w:r>
      <w:r w:rsidR="00C34671">
        <w:rPr>
          <w:rtl/>
        </w:rPr>
        <w:t>وستُبلَّغ الجمعيات، عند النظر في هذه الوثيقة</w:t>
      </w:r>
      <w:r w:rsidR="00C34671">
        <w:rPr>
          <w:rFonts w:hint="cs"/>
          <w:rtl/>
        </w:rPr>
        <w:t xml:space="preserve"> ب</w:t>
      </w:r>
      <w:r w:rsidR="00C34671">
        <w:rPr>
          <w:rtl/>
        </w:rPr>
        <w:t>أيّ مبلغ يسدَّد للمكتب الدولي بين</w:t>
      </w:r>
      <w:r w:rsidR="00C34671">
        <w:rPr>
          <w:rFonts w:hint="cs"/>
          <w:rtl/>
        </w:rPr>
        <w:t xml:space="preserve"> 1 و</w:t>
      </w:r>
      <w:r w:rsidR="00F76CED">
        <w:rPr>
          <w:rFonts w:hint="cs"/>
          <w:rtl/>
        </w:rPr>
        <w:t>10</w:t>
      </w:r>
      <w:r w:rsidR="00C34671">
        <w:rPr>
          <w:rFonts w:hint="cs"/>
          <w:rtl/>
        </w:rPr>
        <w:t xml:space="preserve"> يوليو 2023</w:t>
      </w:r>
      <w:r>
        <w:rPr>
          <w:rtl/>
        </w:rPr>
        <w:t>.</w:t>
      </w:r>
    </w:p>
    <w:p w:rsidR="00B25F5B" w:rsidRDefault="00B25F5B" w:rsidP="00B25F5B">
      <w:pPr>
        <w:pStyle w:val="ONUMA"/>
        <w:numPr>
          <w:ilvl w:val="0"/>
          <w:numId w:val="0"/>
        </w:numPr>
      </w:pPr>
      <w:r w:rsidRPr="00B25F5B">
        <w:rPr>
          <w:noProof/>
          <w:rtl/>
        </w:rPr>
        <w:lastRenderedPageBreak/>
        <w:drawing>
          <wp:inline distT="0" distB="0" distL="0" distR="0">
            <wp:extent cx="5940425" cy="7638211"/>
            <wp:effectExtent l="0" t="0" r="3175" b="1270"/>
            <wp:docPr id="9" name="Picture 9" title="الاشتراكات المتأخرة المجمدة حتى 30 يون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7638211"/>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lastRenderedPageBreak/>
        <w:t>مجموع الاشتراكات المتأخرة للبلدان الأقل نمواً المدرجة في حساب خاص (مجمّد) بشأن السنوات السابقة لعام 1990</w:t>
      </w:r>
    </w:p>
    <w:p w:rsidR="00B25F5B" w:rsidRDefault="00B25F5B" w:rsidP="00280A82">
      <w:r w:rsidRPr="00B25F5B">
        <w:rPr>
          <w:noProof/>
          <w:rtl/>
          <w:lang w:eastAsia="en-US"/>
        </w:rPr>
        <w:drawing>
          <wp:inline distT="0" distB="0" distL="0" distR="0">
            <wp:extent cx="5940425" cy="887617"/>
            <wp:effectExtent l="0" t="0" r="3175" b="8255"/>
            <wp:docPr id="8" name="Picture 8" title="مجموع الاشتراكات المتأخرة المجم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887617"/>
                    </a:xfrm>
                    <a:prstGeom prst="rect">
                      <a:avLst/>
                    </a:prstGeom>
                    <a:noFill/>
                    <a:ln>
                      <a:noFill/>
                    </a:ln>
                  </pic:spPr>
                </pic:pic>
              </a:graphicData>
            </a:graphic>
          </wp:inline>
        </w:drawing>
      </w:r>
    </w:p>
    <w:p w:rsidR="004043A5" w:rsidRPr="004043A5" w:rsidRDefault="004043A5" w:rsidP="004043A5">
      <w:pPr>
        <w:pStyle w:val="Heading3"/>
        <w:rPr>
          <w:sz w:val="24"/>
          <w:szCs w:val="24"/>
          <w:u w:val="none"/>
          <w:rtl/>
        </w:rPr>
      </w:pPr>
      <w:r w:rsidRPr="004043A5">
        <w:rPr>
          <w:sz w:val="24"/>
          <w:szCs w:val="24"/>
          <w:u w:val="none"/>
          <w:rtl/>
        </w:rPr>
        <w:t>المبالغ المستحقة لصناديق رؤوس الأموال العاملة</w:t>
      </w:r>
    </w:p>
    <w:p w:rsidR="004043A5" w:rsidRDefault="004043A5" w:rsidP="00F76CED">
      <w:pPr>
        <w:pStyle w:val="ONUMA"/>
      </w:pPr>
      <w:r>
        <w:rPr>
          <w:rtl/>
        </w:rPr>
        <w:t xml:space="preserve">يبيّن الجدول التالي المبالغ المستحقة على الدول في </w:t>
      </w:r>
      <w:r w:rsidR="00F76CED">
        <w:rPr>
          <w:rFonts w:hint="cs"/>
          <w:rtl/>
        </w:rPr>
        <w:t>30</w:t>
      </w:r>
      <w:r>
        <w:rPr>
          <w:rtl/>
        </w:rPr>
        <w:t xml:space="preserve"> يو</w:t>
      </w:r>
      <w:r w:rsidR="00F76CED">
        <w:rPr>
          <w:rFonts w:hint="cs"/>
          <w:rtl/>
        </w:rPr>
        <w:t>نيو</w:t>
      </w:r>
      <w:r w:rsidR="00C34671">
        <w:rPr>
          <w:rtl/>
        </w:rPr>
        <w:t xml:space="preserve"> 202</w:t>
      </w:r>
      <w:r w:rsidR="00C34671">
        <w:rPr>
          <w:rFonts w:hint="cs"/>
          <w:rtl/>
        </w:rPr>
        <w:t>3</w:t>
      </w:r>
      <w:r>
        <w:rPr>
          <w:rtl/>
        </w:rPr>
        <w:t xml:space="preserve"> لأغراض صندوقين اثنين تم إنشاؤهما لرؤوس الأموال العاملة، وهما صندوقا اتحادين ممولين من الاشتراكات (باريس وبرن). </w:t>
      </w:r>
      <w:r w:rsidR="00C34671">
        <w:rPr>
          <w:rtl/>
        </w:rPr>
        <w:t>وستُبلَّغ الجمعيات، عند النظر في هذه الوثيقة</w:t>
      </w:r>
      <w:r w:rsidR="00C34671">
        <w:rPr>
          <w:rFonts w:hint="cs"/>
          <w:rtl/>
        </w:rPr>
        <w:t xml:space="preserve"> ب</w:t>
      </w:r>
      <w:r w:rsidR="00C34671">
        <w:rPr>
          <w:rtl/>
        </w:rPr>
        <w:t>أيّ مبلغ يسدَّد للمكتب الدولي بين</w:t>
      </w:r>
      <w:r w:rsidR="00C34671">
        <w:rPr>
          <w:rFonts w:hint="cs"/>
          <w:rtl/>
        </w:rPr>
        <w:t xml:space="preserve"> 1 و</w:t>
      </w:r>
      <w:r w:rsidR="00F76CED">
        <w:rPr>
          <w:rFonts w:hint="cs"/>
          <w:rtl/>
        </w:rPr>
        <w:t>10</w:t>
      </w:r>
      <w:r w:rsidR="00C34671">
        <w:rPr>
          <w:rFonts w:hint="cs"/>
          <w:rtl/>
        </w:rPr>
        <w:t xml:space="preserve"> يوليو 2023</w:t>
      </w:r>
      <w:r>
        <w:rPr>
          <w:rtl/>
        </w:rPr>
        <w:t>.</w:t>
      </w:r>
    </w:p>
    <w:p w:rsidR="00711736" w:rsidRDefault="00711736" w:rsidP="00711736">
      <w:pPr>
        <w:pStyle w:val="ONUMA"/>
        <w:numPr>
          <w:ilvl w:val="0"/>
          <w:numId w:val="0"/>
        </w:numPr>
      </w:pPr>
      <w:r w:rsidRPr="00711736">
        <w:rPr>
          <w:noProof/>
          <w:rtl/>
        </w:rPr>
        <w:drawing>
          <wp:inline distT="0" distB="0" distL="0" distR="0">
            <wp:extent cx="5940425" cy="1285947"/>
            <wp:effectExtent l="0" t="0" r="3175" b="9525"/>
            <wp:docPr id="5" name="Picture 5" title="المبالغ المستحقة لصناديق رؤوس الأموال الع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285947"/>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المبلغ الإجمالي المستحق لصناديق رؤوس الأموال العاملة</w:t>
      </w:r>
    </w:p>
    <w:p w:rsidR="00280A82" w:rsidRPr="00280A82" w:rsidRDefault="005568AD" w:rsidP="00280A82">
      <w:r w:rsidRPr="005568AD">
        <w:rPr>
          <w:noProof/>
          <w:rtl/>
          <w:lang w:eastAsia="en-US"/>
        </w:rPr>
        <w:drawing>
          <wp:inline distT="0" distB="0" distL="0" distR="0">
            <wp:extent cx="4572000" cy="557530"/>
            <wp:effectExtent l="0" t="0" r="0" b="0"/>
            <wp:docPr id="29" name="Picture 29" title="المبلغ الإجمالي المستحق لصناديق رؤوس الأموال العاملة بحسب الاتح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557530"/>
                    </a:xfrm>
                    <a:prstGeom prst="rect">
                      <a:avLst/>
                    </a:prstGeom>
                    <a:noFill/>
                    <a:ln>
                      <a:noFill/>
                    </a:ln>
                  </pic:spPr>
                </pic:pic>
              </a:graphicData>
            </a:graphic>
          </wp:inline>
        </w:drawing>
      </w:r>
    </w:p>
    <w:p w:rsidR="004043A5" w:rsidRDefault="004043A5" w:rsidP="004043A5">
      <w:pPr>
        <w:pStyle w:val="Heading3"/>
      </w:pPr>
      <w:r w:rsidRPr="004043A5">
        <w:rPr>
          <w:sz w:val="24"/>
          <w:szCs w:val="24"/>
          <w:u w:val="none"/>
          <w:rtl/>
        </w:rPr>
        <w:t>التغيّرات في الاشتراكات المتأخرة وفي المبالغ المستحقة لصناديق رؤوس الأموال العاملة خلال الأعوام العشرة الماضية</w:t>
      </w:r>
    </w:p>
    <w:p w:rsidR="004043A5" w:rsidRDefault="004043A5" w:rsidP="00750CC0">
      <w:pPr>
        <w:pStyle w:val="ONUMA"/>
      </w:pPr>
      <w:r>
        <w:rPr>
          <w:rtl/>
        </w:rPr>
        <w:t>منذ اعتماد النظام أحادي الاشتراكات في عام 1994 وإنشاء فئات جديدة أكثر إنصافاً للبلدان النامية، تراجعت الاشتراكات المتأخرة والمبالغ المستحقة لصناديق رؤوس الأموال العاملة تراجعاً ملموساً. وفي 31 ديسمبر 1993، بلغ إجمالي الاشتراكات المتأخرة والمبالغ المستحقة لصناديق رؤوس الأموال العاملة 15.12 مليون فرنك سويسري، وبلغ عدد البلدان التي يتعين عليها دفع اشتراكات سنوية 140 بلداً</w:t>
      </w:r>
      <w:r w:rsidR="001E6B3E">
        <w:rPr>
          <w:rFonts w:hint="cs"/>
          <w:rtl/>
        </w:rPr>
        <w:t>.</w:t>
      </w:r>
      <w:r>
        <w:rPr>
          <w:rtl/>
        </w:rPr>
        <w:t xml:space="preserve"> وفي 31 ديسمبر </w:t>
      </w:r>
      <w:r w:rsidR="00750CC0">
        <w:rPr>
          <w:rFonts w:hint="cs"/>
          <w:rtl/>
        </w:rPr>
        <w:t>2022</w:t>
      </w:r>
      <w:r>
        <w:rPr>
          <w:rtl/>
        </w:rPr>
        <w:t xml:space="preserve">، بلغ إجمالي الاشتراكات المتأخرة والمبالغ المستحقة لصناديق رؤوس الأموال العاملة ما يقارب </w:t>
      </w:r>
      <w:r w:rsidR="00750CC0">
        <w:rPr>
          <w:rFonts w:hint="cs"/>
          <w:rtl/>
        </w:rPr>
        <w:t>7.9</w:t>
      </w:r>
      <w:r>
        <w:rPr>
          <w:rtl/>
        </w:rPr>
        <w:t xml:space="preserve"> مليون فرنك سويسري، وبلغ عدد البلدان التي يتعين عليها دفع اشتراكات سنوية 194 بلداً.</w:t>
      </w:r>
    </w:p>
    <w:p w:rsidR="004043A5" w:rsidRDefault="004043A5" w:rsidP="00750CC0">
      <w:pPr>
        <w:pStyle w:val="ONUMA"/>
      </w:pPr>
      <w:r>
        <w:rPr>
          <w:rtl/>
        </w:rPr>
        <w:t xml:space="preserve">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w:t>
      </w:r>
      <w:r w:rsidR="00750CC0">
        <w:rPr>
          <w:rFonts w:hint="cs"/>
          <w:rtl/>
        </w:rPr>
        <w:t>2013</w:t>
      </w:r>
      <w:r>
        <w:rPr>
          <w:rtl/>
        </w:rPr>
        <w:t>.</w:t>
      </w:r>
    </w:p>
    <w:p w:rsidR="00711736" w:rsidRDefault="00711736" w:rsidP="00711736">
      <w:pPr>
        <w:pStyle w:val="ONUMA"/>
        <w:numPr>
          <w:ilvl w:val="0"/>
          <w:numId w:val="0"/>
        </w:numPr>
      </w:pPr>
      <w:r w:rsidRPr="00711736">
        <w:rPr>
          <w:noProof/>
          <w:rtl/>
        </w:rPr>
        <w:drawing>
          <wp:inline distT="0" distB="0" distL="0" distR="0">
            <wp:extent cx="5940425" cy="2090699"/>
            <wp:effectExtent l="0" t="0" r="3175" b="5080"/>
            <wp:docPr id="1" name="Picture 1" title="مجموع المبالغ المستحقة في السنوات العشر الماض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090699"/>
                    </a:xfrm>
                    <a:prstGeom prst="rect">
                      <a:avLst/>
                    </a:prstGeom>
                    <a:noFill/>
                    <a:ln>
                      <a:noFill/>
                    </a:ln>
                  </pic:spPr>
                </pic:pic>
              </a:graphicData>
            </a:graphic>
          </wp:inline>
        </w:drawing>
      </w:r>
    </w:p>
    <w:p w:rsidR="004043A5" w:rsidRDefault="004043A5" w:rsidP="004043A5">
      <w:pPr>
        <w:pStyle w:val="Endofdocument-Annex"/>
      </w:pPr>
      <w:r w:rsidRPr="00837824">
        <w:rPr>
          <w:rtl/>
        </w:rPr>
        <w:t>[نهاية الوثيقة]</w:t>
      </w:r>
    </w:p>
    <w:sectPr w:rsidR="004043A5" w:rsidSect="00CC3E2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9F" w:rsidRDefault="0037769F">
      <w:r>
        <w:separator/>
      </w:r>
    </w:p>
  </w:endnote>
  <w:endnote w:type="continuationSeparator" w:id="0">
    <w:p w:rsidR="0037769F" w:rsidRDefault="0037769F" w:rsidP="003B38C1">
      <w:r>
        <w:separator/>
      </w:r>
    </w:p>
    <w:p w:rsidR="0037769F" w:rsidRPr="003B38C1" w:rsidRDefault="0037769F" w:rsidP="003B38C1">
      <w:pPr>
        <w:spacing w:after="60"/>
        <w:rPr>
          <w:sz w:val="17"/>
        </w:rPr>
      </w:pPr>
      <w:r>
        <w:rPr>
          <w:sz w:val="17"/>
        </w:rPr>
        <w:t>[Endnote continued from previous page]</w:t>
      </w:r>
    </w:p>
  </w:endnote>
  <w:endnote w:type="continuationNotice" w:id="1">
    <w:p w:rsidR="0037769F" w:rsidRPr="003B38C1" w:rsidRDefault="003776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36" w:rsidRDefault="00711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36" w:rsidRDefault="00711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36" w:rsidRDefault="0071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9F" w:rsidRDefault="0037769F">
      <w:r>
        <w:separator/>
      </w:r>
    </w:p>
  </w:footnote>
  <w:footnote w:type="continuationSeparator" w:id="0">
    <w:p w:rsidR="0037769F" w:rsidRDefault="0037769F" w:rsidP="008B60B2">
      <w:r>
        <w:separator/>
      </w:r>
    </w:p>
    <w:p w:rsidR="0037769F" w:rsidRPr="00ED77FB" w:rsidRDefault="0037769F" w:rsidP="008B60B2">
      <w:pPr>
        <w:spacing w:after="60"/>
        <w:rPr>
          <w:sz w:val="17"/>
          <w:szCs w:val="17"/>
        </w:rPr>
      </w:pPr>
      <w:r w:rsidRPr="00ED77FB">
        <w:rPr>
          <w:sz w:val="17"/>
          <w:szCs w:val="17"/>
        </w:rPr>
        <w:t>[Footnote continued from previous page]</w:t>
      </w:r>
    </w:p>
  </w:footnote>
  <w:footnote w:type="continuationNotice" w:id="1">
    <w:p w:rsidR="0037769F" w:rsidRPr="00ED77FB" w:rsidRDefault="0037769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36" w:rsidRDefault="00711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Pr="005359F5" w:rsidRDefault="00C27A27" w:rsidP="004B5032">
    <w:pPr>
      <w:bidi w:val="0"/>
    </w:pPr>
    <w:r>
      <w:t>A/</w:t>
    </w:r>
    <w:r w:rsidR="004B5032">
      <w:t>64</w:t>
    </w:r>
    <w:r w:rsidR="00CE34D6">
      <w:t>/INF/</w:t>
    </w:r>
    <w:r w:rsidR="004B5032">
      <w:t>3</w:t>
    </w:r>
    <w:r w:rsidR="00B70BC0">
      <w:t>/Add.</w:t>
    </w:r>
  </w:p>
  <w:p w:rsidR="00D07C78" w:rsidRDefault="00D07C78" w:rsidP="00C27A27">
    <w:pPr>
      <w:bidi w:val="0"/>
    </w:pPr>
    <w:r>
      <w:fldChar w:fldCharType="begin"/>
    </w:r>
    <w:r>
      <w:instrText xml:space="preserve"> PAGE  \* MERGEFORMAT </w:instrText>
    </w:r>
    <w:r>
      <w:fldChar w:fldCharType="separate"/>
    </w:r>
    <w:r w:rsidR="00766FD8">
      <w:rPr>
        <w:noProof/>
      </w:rPr>
      <w:t>8</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36" w:rsidRDefault="00711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13994"/>
    <w:rsid w:val="00043CAA"/>
    <w:rsid w:val="00056816"/>
    <w:rsid w:val="00075432"/>
    <w:rsid w:val="000779AC"/>
    <w:rsid w:val="000811ED"/>
    <w:rsid w:val="00094EC4"/>
    <w:rsid w:val="000968ED"/>
    <w:rsid w:val="000A3D97"/>
    <w:rsid w:val="000A5B1A"/>
    <w:rsid w:val="000B28AD"/>
    <w:rsid w:val="000B6D64"/>
    <w:rsid w:val="000E2051"/>
    <w:rsid w:val="000F5E56"/>
    <w:rsid w:val="001362EE"/>
    <w:rsid w:val="00136568"/>
    <w:rsid w:val="001406E1"/>
    <w:rsid w:val="00155D8A"/>
    <w:rsid w:val="001647D5"/>
    <w:rsid w:val="00167832"/>
    <w:rsid w:val="001832A6"/>
    <w:rsid w:val="001856AF"/>
    <w:rsid w:val="0019592A"/>
    <w:rsid w:val="001A7CAC"/>
    <w:rsid w:val="001B43C7"/>
    <w:rsid w:val="001D4107"/>
    <w:rsid w:val="001E69E3"/>
    <w:rsid w:val="001E6B3E"/>
    <w:rsid w:val="00203D24"/>
    <w:rsid w:val="00210D5F"/>
    <w:rsid w:val="0021217E"/>
    <w:rsid w:val="002165A3"/>
    <w:rsid w:val="002253C1"/>
    <w:rsid w:val="002326AB"/>
    <w:rsid w:val="0023454F"/>
    <w:rsid w:val="00243430"/>
    <w:rsid w:val="00243546"/>
    <w:rsid w:val="00244EC2"/>
    <w:rsid w:val="00250149"/>
    <w:rsid w:val="002634C4"/>
    <w:rsid w:val="002751BB"/>
    <w:rsid w:val="00276CA2"/>
    <w:rsid w:val="00280A82"/>
    <w:rsid w:val="002928D3"/>
    <w:rsid w:val="002D5BED"/>
    <w:rsid w:val="002F1FE6"/>
    <w:rsid w:val="002F4E68"/>
    <w:rsid w:val="003003B1"/>
    <w:rsid w:val="0030362C"/>
    <w:rsid w:val="00312F7F"/>
    <w:rsid w:val="00361450"/>
    <w:rsid w:val="003673CF"/>
    <w:rsid w:val="0037232D"/>
    <w:rsid w:val="0037769F"/>
    <w:rsid w:val="00383742"/>
    <w:rsid w:val="003845C1"/>
    <w:rsid w:val="003917F8"/>
    <w:rsid w:val="003A21CE"/>
    <w:rsid w:val="003A6F89"/>
    <w:rsid w:val="003B355C"/>
    <w:rsid w:val="003B38C1"/>
    <w:rsid w:val="003C34E9"/>
    <w:rsid w:val="003E029E"/>
    <w:rsid w:val="003F75AF"/>
    <w:rsid w:val="004043A5"/>
    <w:rsid w:val="00423E3E"/>
    <w:rsid w:val="00427AF4"/>
    <w:rsid w:val="0045246E"/>
    <w:rsid w:val="004647DA"/>
    <w:rsid w:val="00470272"/>
    <w:rsid w:val="004709F6"/>
    <w:rsid w:val="00470DC6"/>
    <w:rsid w:val="00474062"/>
    <w:rsid w:val="00477D6B"/>
    <w:rsid w:val="004919F8"/>
    <w:rsid w:val="004A3904"/>
    <w:rsid w:val="004A5431"/>
    <w:rsid w:val="004B5032"/>
    <w:rsid w:val="004C5E23"/>
    <w:rsid w:val="004E3A74"/>
    <w:rsid w:val="004F48D6"/>
    <w:rsid w:val="005019FF"/>
    <w:rsid w:val="00530147"/>
    <w:rsid w:val="0053057A"/>
    <w:rsid w:val="005359F5"/>
    <w:rsid w:val="00556076"/>
    <w:rsid w:val="005568AD"/>
    <w:rsid w:val="00560A29"/>
    <w:rsid w:val="005813D1"/>
    <w:rsid w:val="005B3EA7"/>
    <w:rsid w:val="005C6649"/>
    <w:rsid w:val="005D0BB0"/>
    <w:rsid w:val="005E7B89"/>
    <w:rsid w:val="005F462A"/>
    <w:rsid w:val="00605827"/>
    <w:rsid w:val="00617F2A"/>
    <w:rsid w:val="00630241"/>
    <w:rsid w:val="00646050"/>
    <w:rsid w:val="006713CA"/>
    <w:rsid w:val="00676C5C"/>
    <w:rsid w:val="006B5C12"/>
    <w:rsid w:val="00706CB8"/>
    <w:rsid w:val="00711736"/>
    <w:rsid w:val="00717A11"/>
    <w:rsid w:val="00720EFD"/>
    <w:rsid w:val="0072790E"/>
    <w:rsid w:val="0074502F"/>
    <w:rsid w:val="007473A9"/>
    <w:rsid w:val="00750CC0"/>
    <w:rsid w:val="00766FD8"/>
    <w:rsid w:val="007837CD"/>
    <w:rsid w:val="007854AF"/>
    <w:rsid w:val="00793A7C"/>
    <w:rsid w:val="007A398A"/>
    <w:rsid w:val="007C4902"/>
    <w:rsid w:val="007D1613"/>
    <w:rsid w:val="007D1B5A"/>
    <w:rsid w:val="007E1D1A"/>
    <w:rsid w:val="007E4C0E"/>
    <w:rsid w:val="008207C5"/>
    <w:rsid w:val="008326C8"/>
    <w:rsid w:val="008A134B"/>
    <w:rsid w:val="008B2CC1"/>
    <w:rsid w:val="008B60B2"/>
    <w:rsid w:val="008D4201"/>
    <w:rsid w:val="008F1F23"/>
    <w:rsid w:val="0090731E"/>
    <w:rsid w:val="009152F1"/>
    <w:rsid w:val="00916EE2"/>
    <w:rsid w:val="009348E8"/>
    <w:rsid w:val="00966A22"/>
    <w:rsid w:val="0096722F"/>
    <w:rsid w:val="00980843"/>
    <w:rsid w:val="009812AD"/>
    <w:rsid w:val="00983201"/>
    <w:rsid w:val="0098415E"/>
    <w:rsid w:val="009A2496"/>
    <w:rsid w:val="009B0855"/>
    <w:rsid w:val="009C368E"/>
    <w:rsid w:val="009E1721"/>
    <w:rsid w:val="009E2791"/>
    <w:rsid w:val="009E3F6F"/>
    <w:rsid w:val="009F499F"/>
    <w:rsid w:val="00A06F4E"/>
    <w:rsid w:val="00A37342"/>
    <w:rsid w:val="00A42DAF"/>
    <w:rsid w:val="00A45BD8"/>
    <w:rsid w:val="00A869B7"/>
    <w:rsid w:val="00A90F0A"/>
    <w:rsid w:val="00AC205C"/>
    <w:rsid w:val="00AD326E"/>
    <w:rsid w:val="00AF0A6B"/>
    <w:rsid w:val="00AF53BC"/>
    <w:rsid w:val="00B05A69"/>
    <w:rsid w:val="00B14502"/>
    <w:rsid w:val="00B17CEA"/>
    <w:rsid w:val="00B25F5B"/>
    <w:rsid w:val="00B42CA9"/>
    <w:rsid w:val="00B51FF7"/>
    <w:rsid w:val="00B70BC0"/>
    <w:rsid w:val="00B75281"/>
    <w:rsid w:val="00B92F1F"/>
    <w:rsid w:val="00B964F2"/>
    <w:rsid w:val="00B9734B"/>
    <w:rsid w:val="00BA0A41"/>
    <w:rsid w:val="00BA30E2"/>
    <w:rsid w:val="00BE2A85"/>
    <w:rsid w:val="00C11BFE"/>
    <w:rsid w:val="00C27A27"/>
    <w:rsid w:val="00C34671"/>
    <w:rsid w:val="00C5068F"/>
    <w:rsid w:val="00C57918"/>
    <w:rsid w:val="00C84642"/>
    <w:rsid w:val="00C86A9F"/>
    <w:rsid w:val="00C86D74"/>
    <w:rsid w:val="00CA638E"/>
    <w:rsid w:val="00CB3DBA"/>
    <w:rsid w:val="00CC3E2D"/>
    <w:rsid w:val="00CD04F1"/>
    <w:rsid w:val="00CE19F8"/>
    <w:rsid w:val="00CE34D6"/>
    <w:rsid w:val="00CF681A"/>
    <w:rsid w:val="00CF7C8F"/>
    <w:rsid w:val="00D07C78"/>
    <w:rsid w:val="00D45252"/>
    <w:rsid w:val="00D52E16"/>
    <w:rsid w:val="00D60B2C"/>
    <w:rsid w:val="00D67EAE"/>
    <w:rsid w:val="00D71B4D"/>
    <w:rsid w:val="00D90B96"/>
    <w:rsid w:val="00D93D55"/>
    <w:rsid w:val="00DA46E2"/>
    <w:rsid w:val="00DD7B7F"/>
    <w:rsid w:val="00DE2BB1"/>
    <w:rsid w:val="00E06626"/>
    <w:rsid w:val="00E15015"/>
    <w:rsid w:val="00E319DF"/>
    <w:rsid w:val="00E335FE"/>
    <w:rsid w:val="00E55EA6"/>
    <w:rsid w:val="00E6259C"/>
    <w:rsid w:val="00E66CC5"/>
    <w:rsid w:val="00E73A03"/>
    <w:rsid w:val="00EA49E9"/>
    <w:rsid w:val="00EA7D6E"/>
    <w:rsid w:val="00EB2F76"/>
    <w:rsid w:val="00EB4C75"/>
    <w:rsid w:val="00EC4E49"/>
    <w:rsid w:val="00ED07E3"/>
    <w:rsid w:val="00ED77FB"/>
    <w:rsid w:val="00EE45FA"/>
    <w:rsid w:val="00F043DE"/>
    <w:rsid w:val="00F23C4B"/>
    <w:rsid w:val="00F47EC6"/>
    <w:rsid w:val="00F54A21"/>
    <w:rsid w:val="00F66152"/>
    <w:rsid w:val="00F76CB4"/>
    <w:rsid w:val="00F76CED"/>
    <w:rsid w:val="00F9165B"/>
    <w:rsid w:val="00FC482F"/>
    <w:rsid w:val="00FE2E8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DecisionInvitingPara">
    <w:name w:val="Decision Inviting Para."/>
    <w:basedOn w:val="Normal"/>
    <w:rsid w:val="004043A5"/>
    <w:pPr>
      <w:widowControl w:val="0"/>
      <w:bidi w:val="0"/>
      <w:adjustRightInd w:val="0"/>
      <w:spacing w:after="120" w:line="260" w:lineRule="exact"/>
      <w:ind w:left="5534"/>
      <w:jc w:val="both"/>
      <w:textAlignment w:val="baseline"/>
    </w:pPr>
    <w:rPr>
      <w:rFonts w:eastAsia="Times New Roman" w:cs="Times New Roman"/>
      <w:i/>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9705-F6A6-4627-B12B-E4D64BE6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592</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A/64/INF/3/ADD (Arabic)</vt:lpstr>
    </vt:vector>
  </TitlesOfParts>
  <Company>WIPO</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A/64/INF/3/ADD (Arabic)</dc:title>
  <dc:creator>HAGE Christel</dc:creator>
  <cp:keywords>FOR OFFICIAL USE ONLY</cp:keywords>
  <cp:lastModifiedBy>SANCHEZ Maria Margarita</cp:lastModifiedBy>
  <cp:revision>3</cp:revision>
  <cp:lastPrinted>2023-07-06T12:51:00Z</cp:lastPrinted>
  <dcterms:created xsi:type="dcterms:W3CDTF">2023-07-06T12:51:00Z</dcterms:created>
  <dcterms:modified xsi:type="dcterms:W3CDTF">2023-07-06T12:51:00Z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2023-06-12T10:45:08Z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e45a75f9-9dd4-4c96-bfc0-90d83777aa81</vt:lpwstr>
  </property>
  <property fmtid="{D5CDD505-2E9C-101B-9397-08002B2CF9AE}" pid="13" name="MSIP_Label_20773ee6-353b-4fb9-a59d-0b94c8c67bea_ContentBits">
    <vt:lpwstr>0</vt:lpwstr>
  </property>
</Properties>
</file>