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86" w:rsidRPr="009B730F" w:rsidRDefault="00554392" w:rsidP="009B730F">
      <w:pPr>
        <w:pStyle w:val="DocumentDateAR"/>
        <w:bidi/>
        <w:jc w:val="left"/>
        <w:rPr>
          <w:sz w:val="36"/>
          <w:szCs w:val="36"/>
          <w:rtl/>
        </w:rPr>
      </w:pPr>
      <w:bookmarkStart w:id="2" w:name="_GoBack"/>
      <w:bookmarkEnd w:id="2"/>
      <w:r w:rsidRPr="009B730F">
        <w:rPr>
          <w:rFonts w:hint="cs"/>
          <w:sz w:val="36"/>
          <w:szCs w:val="36"/>
          <w:rtl/>
        </w:rPr>
        <w:t>3 مارس 2017</w:t>
      </w:r>
    </w:p>
    <w:p w:rsidR="00554392" w:rsidRPr="009B730F" w:rsidRDefault="00105B3D" w:rsidP="00105B3D">
      <w:pPr>
        <w:pStyle w:val="NumberedParaAR"/>
        <w:numPr>
          <w:ilvl w:val="0"/>
          <w:numId w:val="0"/>
        </w:numPr>
        <w:jc w:val="center"/>
        <w:rPr>
          <w:b/>
          <w:bCs/>
          <w:sz w:val="40"/>
          <w:szCs w:val="40"/>
          <w:rtl/>
        </w:rPr>
      </w:pPr>
      <w:r w:rsidRPr="009B730F">
        <w:rPr>
          <w:b/>
          <w:bCs/>
          <w:sz w:val="40"/>
          <w:szCs w:val="40"/>
          <w:rtl/>
        </w:rPr>
        <w:t>التقارير التقنية السنوية</w:t>
      </w:r>
      <w:r w:rsidRPr="009B730F">
        <w:rPr>
          <w:rFonts w:hint="cs"/>
          <w:b/>
          <w:bCs/>
          <w:sz w:val="40"/>
          <w:szCs w:val="40"/>
          <w:rtl/>
        </w:rPr>
        <w:t xml:space="preserve"> </w:t>
      </w:r>
      <w:r w:rsidRPr="009B730F">
        <w:rPr>
          <w:b/>
          <w:bCs/>
          <w:sz w:val="40"/>
          <w:szCs w:val="40"/>
          <w:rtl/>
        </w:rPr>
        <w:t>–</w:t>
      </w:r>
      <w:r w:rsidRPr="009B730F">
        <w:rPr>
          <w:rFonts w:hint="cs"/>
          <w:b/>
          <w:bCs/>
          <w:sz w:val="40"/>
          <w:szCs w:val="40"/>
          <w:rtl/>
        </w:rPr>
        <w:t xml:space="preserve"> إحصاءات عام 2015</w:t>
      </w:r>
    </w:p>
    <w:tbl>
      <w:tblPr>
        <w:bidiVisual/>
        <w:tblW w:w="13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20"/>
        <w:gridCol w:w="3420"/>
        <w:gridCol w:w="3420"/>
        <w:gridCol w:w="3420"/>
      </w:tblGrid>
      <w:tr w:rsidR="00105B3D" w:rsidRPr="009B730F" w:rsidTr="00105B3D">
        <w:trPr>
          <w:trHeight w:val="780"/>
        </w:trPr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B3D" w:rsidRPr="009B730F" w:rsidRDefault="004E2142" w:rsidP="00105B3D">
            <w:pPr>
              <w:bidi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B730F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مكتب الملكية الصناعية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B3D" w:rsidRPr="009B730F" w:rsidRDefault="004E2142" w:rsidP="00DA1D50">
            <w:pPr>
              <w:bidi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B730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الأنشطة في مجال المعلومات المتعلقة بالبراءات</w:t>
            </w:r>
            <w:r w:rsidR="00105B3D" w:rsidRPr="00E945AC"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  <w:br/>
              <w:t>(CWS/ATR/PI/2015)</w:t>
            </w:r>
            <w:r w:rsidR="00DA1D50" w:rsidRPr="009B730F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  <w:lang w:val="fr-FR"/>
              </w:rPr>
              <w:t>: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B3D" w:rsidRPr="009B730F" w:rsidRDefault="004E2142" w:rsidP="00DA1D50">
            <w:pPr>
              <w:bidi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B730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الأنشطة في مجال المعلومات المتعلقة </w:t>
            </w:r>
            <w:r w:rsidRPr="009B730F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بالعلامات التجارية</w:t>
            </w:r>
            <w:r w:rsidR="00105B3D" w:rsidRPr="00E945AC"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  <w:br/>
              <w:t>(CWS/ATR/TM/2015)</w:t>
            </w:r>
            <w:r w:rsidR="00DA1D50" w:rsidRPr="009B730F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  <w:lang w:val="fr-FR"/>
              </w:rPr>
              <w:t>: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B3D" w:rsidRPr="009B730F" w:rsidRDefault="004E2142" w:rsidP="00DA1D50">
            <w:pPr>
              <w:bidi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B730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الأنشطة في مجال المعلومات المتعلقة </w:t>
            </w:r>
            <w:r w:rsidRPr="009B730F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بالتصاميم الصناعية</w:t>
            </w:r>
            <w:r w:rsidR="00105B3D" w:rsidRPr="00E945AC"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  <w:br/>
              <w:t>(CWS/ATR/ID/2015)</w:t>
            </w:r>
            <w:r w:rsidR="00DA1D50" w:rsidRPr="009B730F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  <w:lang w:val="fr-FR"/>
              </w:rPr>
              <w:t>:</w:t>
            </w:r>
          </w:p>
        </w:tc>
      </w:tr>
      <w:tr w:rsidR="00105B3D" w:rsidRPr="00E945AC" w:rsidTr="00105B3D">
        <w:trPr>
          <w:trHeight w:val="5820"/>
        </w:trPr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5B3D" w:rsidRPr="009B730F" w:rsidRDefault="00105B3D" w:rsidP="00105B3D">
            <w:pPr>
              <w:bidi/>
              <w:spacing w:before="120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أستراليا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كندا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rtl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تشيكيا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rtl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إستونيا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مصر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المملكة المتحدة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كرواتيا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هنغاريا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rtl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آيرلندا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اليابان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rtl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 xml:space="preserve">قيرغيزستان، 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rtl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جمهورية كوريا</w:t>
            </w:r>
          </w:p>
          <w:p w:rsidR="004E2142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rtl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ليتوانيا</w:t>
            </w:r>
          </w:p>
          <w:p w:rsidR="00105B3D" w:rsidRPr="009B730F" w:rsidRDefault="004E2142" w:rsidP="004E2142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مولدوفا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المكسيك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نيوزيلندا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بولندا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صربيا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الاتحاد الروسي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المملكة العربية السعودية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سلوفاكيا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أوكرانيا</w:t>
            </w:r>
          </w:p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rtl/>
              </w:rPr>
              <w:t>أوزباكستان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5B3D" w:rsidRPr="009B730F" w:rsidRDefault="00105B3D" w:rsidP="00105B3D">
            <w:pPr>
              <w:bidi/>
              <w:spacing w:before="120"/>
              <w:rPr>
                <w:rFonts w:ascii="Arabic Typesetting" w:hAnsi="Arabic Typesetting" w:cs="Arabic Typesetting"/>
                <w:sz w:val="24"/>
                <w:szCs w:val="24"/>
                <w:lang w:val="fr-FR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lang w:val="fr-FR"/>
              </w:rPr>
              <w:t>CWS/ATR/PI/2015/AU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lang w:val="fr-FR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  <w:lang w:val="fr-FR"/>
              </w:rPr>
              <w:t>CWS/ATR/PI/2015/CA</w:t>
            </w:r>
          </w:p>
          <w:p w:rsidR="00105B3D" w:rsidRPr="00E945AC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</w:pPr>
            <w:r w:rsidRPr="00E945AC"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  <w:t>CWS/ATR/PI/2015/CZ</w:t>
            </w:r>
          </w:p>
          <w:p w:rsidR="00105B3D" w:rsidRPr="00E945AC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</w:pPr>
            <w:r w:rsidRPr="00E945AC"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  <w:t>CWS/ATR/PI/2015/EE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CWS/ATR/PI/2015/EG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CWS/ATR/PI/2015/GB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CWS/ATR/PI/2015/HR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CWS/ATR/PI/2015/HU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CWS/ATR/PI/2015/IE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CWS/ATR/PI/2015/JP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CWS/ATR/PI/2015/KG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CWS/ATR/PI/2015/KR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CWS/ATR/PI/2015/LT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CWS/ATR/PI/2015/MD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CWS/ATR/PI/2015/MX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CWS/ATR/PI/2015/NZ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CWS/ATR/PI/2015/PL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CWS/ATR/PI/2015/RS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CWS/ATR/PI/2015/RU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CWS/ATR/PI/2015/SA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CWS/ATR/PI/2015/SK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CWS/ATR/PI/2015/UA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5B3D" w:rsidRPr="009B730F" w:rsidRDefault="00105B3D" w:rsidP="00105B3D">
            <w:pPr>
              <w:bidi/>
              <w:spacing w:before="120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CWS/ATR/TM/2015/AU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CWS/ATR/TM/2015/CA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CWS/ATR/TM/2015/CZ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CWS/ATR/TM/2015/EE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CWS/ATR/TM/2015/EG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CWS/ATR/TM/2015/HR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CWS/ATR/TM/2015/HU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CWS/ATR/TM/2015/JP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CWS/ATR/TM/2015/KG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CWS/ATR/TM/2015/KR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CWS/ATR/TM/2015/LT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CWS/ATR/TM/2015/MD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CWS/ATR/TM/2015/MX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CWS/ATR/TM/2015/NZ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CWS/ATR/TM/2015/PL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CWS/ATR/TM/2015/RS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CWS/ATR/TM/2015/RU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CWS/ATR/TM/2015/SK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CWS/ATR/TM/2015/UA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CWS/ATR/TM/2015/UZ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5B3D" w:rsidRPr="009B730F" w:rsidRDefault="00105B3D" w:rsidP="00105B3D">
            <w:pPr>
              <w:bidi/>
              <w:spacing w:before="120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CWS/ATR/ID/2015/AU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CWS/ATR/ID/2015/CA</w:t>
            </w:r>
          </w:p>
          <w:p w:rsidR="00105B3D" w:rsidRPr="00E945AC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</w:pPr>
            <w:r w:rsidRPr="00E945AC"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  <w:t>CWS/ATR/ID/2015/CZ</w:t>
            </w:r>
          </w:p>
          <w:p w:rsidR="00105B3D" w:rsidRPr="00E945AC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</w:pPr>
            <w:r w:rsidRPr="00E945AC"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  <w:t>CWS/ATR/ID/2015/EE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CWS/ATR/ID/2015/EG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CWS/ATR/ID/2015/HR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CWS/ATR/ID/2015/HU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CWS/ATR/ID/2015/JP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CWS/ATR/ID/2015/KG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CWS/ATR/ID/2015/KR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CWS/ATR/ID/2015/LT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CWS/ATR/ID/2015/MD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CWS/ATR/ID/2015/MX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CWS/ATR/ID/2015/NZ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CWS/ATR/ID/2015/PL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CWS/ATR/ID/2015/RS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CWS/ATR/ID/2015/RU</w:t>
            </w:r>
          </w:p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sz w:val="24"/>
                <w:szCs w:val="24"/>
              </w:rPr>
              <w:t>CWS/ATR/ID/2015/SK</w:t>
            </w:r>
          </w:p>
          <w:p w:rsidR="00105B3D" w:rsidRPr="00E945AC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</w:pPr>
            <w:r w:rsidRPr="00E945AC"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  <w:t>CWS/ATR/ID/2015/UA</w:t>
            </w:r>
          </w:p>
          <w:p w:rsidR="00105B3D" w:rsidRPr="00E945AC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</w:pPr>
            <w:r w:rsidRPr="00E945AC">
              <w:rPr>
                <w:rFonts w:ascii="Arabic Typesetting" w:hAnsi="Arabic Typesetting" w:cs="Arabic Typesetting"/>
                <w:sz w:val="24"/>
                <w:szCs w:val="24"/>
                <w:lang w:val="es-ES"/>
              </w:rPr>
              <w:t>CWS/ATR/ID/2015/UZ</w:t>
            </w:r>
          </w:p>
        </w:tc>
      </w:tr>
      <w:tr w:rsidR="00105B3D" w:rsidRPr="009B730F" w:rsidTr="00105B3D">
        <w:trPr>
          <w:trHeight w:val="285"/>
        </w:trPr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b/>
                <w:bCs/>
                <w:sz w:val="24"/>
                <w:szCs w:val="24"/>
                <w:rtl/>
              </w:rPr>
              <w:t>23 مكتباً للملكية الصناعية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5B3D" w:rsidRPr="009B730F" w:rsidRDefault="004E2142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b/>
                <w:bCs/>
                <w:sz w:val="24"/>
                <w:szCs w:val="24"/>
                <w:rtl/>
                <w:lang w:val="es-ES_tradnl"/>
              </w:rPr>
              <w:t>22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5B3D" w:rsidRPr="009B730F" w:rsidRDefault="00105B3D" w:rsidP="00105B3D">
            <w:pPr>
              <w:bidi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9B730F">
              <w:rPr>
                <w:rFonts w:ascii="Arabic Typesetting" w:hAnsi="Arabic Typesetting" w:cs="Arabic Typesetting"/>
                <w:b/>
                <w:bCs/>
                <w:sz w:val="24"/>
                <w:szCs w:val="24"/>
                <w:lang w:val="es-ES_tradnl"/>
              </w:rPr>
              <w:t>20</w:t>
            </w:r>
          </w:p>
        </w:tc>
      </w:tr>
    </w:tbl>
    <w:p w:rsidR="00065ED1" w:rsidRDefault="00B73EFC" w:rsidP="009B730F">
      <w:pPr>
        <w:pStyle w:val="EndofDocumentAR"/>
        <w:spacing w:before="120"/>
        <w:ind w:firstLine="3935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065ED1" w:rsidSect="00EA7A11">
      <w:headerReference w:type="default" r:id="rId8"/>
      <w:headerReference w:type="first" r:id="rId9"/>
      <w:pgSz w:w="16840" w:h="11907" w:orient="landscape" w:code="9"/>
      <w:pgMar w:top="1134" w:right="1134" w:bottom="1134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67E" w:rsidRDefault="00BB067E">
      <w:r>
        <w:separator/>
      </w:r>
    </w:p>
  </w:endnote>
  <w:endnote w:type="continuationSeparator" w:id="0">
    <w:p w:rsidR="00BB067E" w:rsidRDefault="00BB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67E" w:rsidRDefault="00BB067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B067E" w:rsidRDefault="00BB067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BB067E">
    <w:r>
      <w:t>CWS</w:t>
    </w:r>
    <w:r w:rsidR="00065ED1">
      <w:t>/</w:t>
    </w:r>
    <w:r>
      <w:t>5</w:t>
    </w:r>
    <w:r w:rsidR="002F77FC">
      <w:t>/</w:t>
    </w:r>
    <w:r w:rsidR="00BB067E">
      <w:t>7</w:t>
    </w:r>
  </w:p>
  <w:p w:rsidR="00BB067E" w:rsidRDefault="00BB067E" w:rsidP="00BB067E">
    <w:r>
      <w:t>Annex</w:t>
    </w:r>
    <w:r w:rsidR="00152AC0" w:rsidRPr="00152AC0">
      <w:t xml:space="preserve"> </w:t>
    </w:r>
    <w:r w:rsidR="00152AC0">
      <w:t>I</w:t>
    </w:r>
    <w:r w:rsidR="00152AC0">
      <w:rPr>
        <w:rFonts w:hint="cs"/>
        <w:rtl/>
      </w:rPr>
      <w:t xml:space="preserve"> </w:t>
    </w:r>
    <w:r w:rsidR="00152AC0">
      <w:t xml:space="preserve"> 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EA7A11">
      <w:rPr>
        <w:noProof/>
      </w:rPr>
      <w:t>2</w:t>
    </w:r>
    <w:r>
      <w:rPr>
        <w:noProof/>
      </w:rPr>
      <w:fldChar w:fldCharType="end"/>
    </w:r>
  </w:p>
  <w:p w:rsidR="005677B7" w:rsidRDefault="005677B7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67E" w:rsidRDefault="00BB067E" w:rsidP="00554392">
    <w:r>
      <w:t>CWS/5/</w:t>
    </w:r>
    <w:r w:rsidR="00554392">
      <w:t>18</w:t>
    </w:r>
  </w:p>
  <w:p w:rsidR="00BB067E" w:rsidRDefault="00BB067E" w:rsidP="00554392">
    <w:r>
      <w:t>ANNEX</w:t>
    </w:r>
    <w:r w:rsidR="00152AC0" w:rsidRPr="00152AC0">
      <w:t xml:space="preserve"> </w:t>
    </w:r>
  </w:p>
  <w:p w:rsidR="00BB067E" w:rsidRPr="00BB067E" w:rsidRDefault="00BB067E" w:rsidP="00554392">
    <w:pPr>
      <w:rPr>
        <w:rFonts w:ascii="Arabic Typesetting" w:hAnsi="Arabic Typesetting" w:cs="Arabic Typesetting"/>
        <w:sz w:val="36"/>
        <w:szCs w:val="36"/>
        <w:rtl/>
        <w:lang w:bidi="ar-EG"/>
      </w:rPr>
    </w:pPr>
    <w:r w:rsidRPr="00BB067E">
      <w:rPr>
        <w:rFonts w:ascii="Arabic Typesetting" w:hAnsi="Arabic Typesetting" w:cs="Arabic Typesetting"/>
        <w:sz w:val="36"/>
        <w:szCs w:val="36"/>
        <w:rtl/>
        <w:lang w:bidi="ar-EG"/>
      </w:rPr>
      <w:t>المرفق</w:t>
    </w:r>
    <w:r w:rsidR="00152AC0">
      <w:rPr>
        <w:rFonts w:ascii="Arabic Typesetting" w:hAnsi="Arabic Typesetting" w:cs="Arabic Typesetting" w:hint="cs"/>
        <w:sz w:val="36"/>
        <w:szCs w:val="36"/>
        <w:rtl/>
        <w:lang w:bidi="ar-E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604E63"/>
    <w:multiLevelType w:val="hybridMultilevel"/>
    <w:tmpl w:val="04A8EF4A"/>
    <w:lvl w:ilvl="0" w:tplc="4C2EE992">
      <w:start w:val="1"/>
      <w:numFmt w:val="bullet"/>
      <w:lvlText w:val="–"/>
      <w:lvlJc w:val="left"/>
      <w:pPr>
        <w:ind w:left="720" w:hanging="360"/>
      </w:pPr>
      <w:rPr>
        <w:rFonts w:ascii="Arabic Typesetting" w:hAnsi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AB6973"/>
    <w:multiLevelType w:val="hybridMultilevel"/>
    <w:tmpl w:val="E2289942"/>
    <w:lvl w:ilvl="0" w:tplc="8FC29F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1C28DF"/>
    <w:multiLevelType w:val="hybridMultilevel"/>
    <w:tmpl w:val="71762B76"/>
    <w:lvl w:ilvl="0" w:tplc="B558A7F2">
      <w:start w:val="1"/>
      <w:numFmt w:val="bullet"/>
      <w:lvlText w:val="-"/>
      <w:lvlJc w:val="left"/>
      <w:pPr>
        <w:ind w:left="1080" w:hanging="360"/>
      </w:pPr>
      <w:rPr>
        <w:rFonts w:ascii="Arabic Typesetting" w:hAnsi="Arabic Typesetting" w:hint="default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1"/>
  </w:num>
  <w:num w:numId="5">
    <w:abstractNumId w:val="8"/>
  </w:num>
  <w:num w:numId="6">
    <w:abstractNumId w:val="22"/>
  </w:num>
  <w:num w:numId="7">
    <w:abstractNumId w:val="13"/>
  </w:num>
  <w:num w:numId="8">
    <w:abstractNumId w:val="20"/>
  </w:num>
  <w:num w:numId="9">
    <w:abstractNumId w:val="18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12"/>
  </w:num>
  <w:num w:numId="23">
    <w:abstractNumId w:val="16"/>
  </w:num>
  <w:num w:numId="24">
    <w:abstractNumId w:val="19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67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D72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CE8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6769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5B3D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624A"/>
    <w:rsid w:val="0015009D"/>
    <w:rsid w:val="001519FB"/>
    <w:rsid w:val="00151B18"/>
    <w:rsid w:val="00151BF2"/>
    <w:rsid w:val="00151C68"/>
    <w:rsid w:val="001520DD"/>
    <w:rsid w:val="00152374"/>
    <w:rsid w:val="00152AC0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3C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D6B02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4E6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6B1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4E6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362E"/>
    <w:rsid w:val="002843BE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BE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2F7FE5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2FA2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F68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87D8B"/>
    <w:rsid w:val="00390FC0"/>
    <w:rsid w:val="003911B2"/>
    <w:rsid w:val="00391AFE"/>
    <w:rsid w:val="00392705"/>
    <w:rsid w:val="00392818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4B2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434A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142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109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2792E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392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11A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18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5C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D86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1AA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367E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331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588"/>
    <w:rsid w:val="007B5C86"/>
    <w:rsid w:val="007B6071"/>
    <w:rsid w:val="007B6540"/>
    <w:rsid w:val="007B69A2"/>
    <w:rsid w:val="007B7483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3D6"/>
    <w:rsid w:val="008174D1"/>
    <w:rsid w:val="008178B2"/>
    <w:rsid w:val="00817AC6"/>
    <w:rsid w:val="00820DF0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32A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4FA9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734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06D0C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483"/>
    <w:rsid w:val="009443ED"/>
    <w:rsid w:val="00945DBF"/>
    <w:rsid w:val="00946042"/>
    <w:rsid w:val="00946AB3"/>
    <w:rsid w:val="00946D25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8CF"/>
    <w:rsid w:val="009B3A61"/>
    <w:rsid w:val="009B528E"/>
    <w:rsid w:val="009B54FE"/>
    <w:rsid w:val="009B6F85"/>
    <w:rsid w:val="009B730F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597"/>
    <w:rsid w:val="00A0042C"/>
    <w:rsid w:val="00A00495"/>
    <w:rsid w:val="00A01925"/>
    <w:rsid w:val="00A01DEB"/>
    <w:rsid w:val="00A0624A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A11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70F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646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2B0D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887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3EFC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29F0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067E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4CDF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09C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1C22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4C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1D5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B21"/>
    <w:rsid w:val="00DF2EB0"/>
    <w:rsid w:val="00DF31C1"/>
    <w:rsid w:val="00DF3D16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958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4E4E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5AC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7A11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391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1F9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53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7A8"/>
    <w:rsid w:val="00F91DA4"/>
    <w:rsid w:val="00F92728"/>
    <w:rsid w:val="00F937AF"/>
    <w:rsid w:val="00F94494"/>
    <w:rsid w:val="00F95795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2726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AAC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1</TotalTime>
  <Pages>1</Pages>
  <Words>135</Words>
  <Characters>1619</Characters>
  <Application>Microsoft Office Word</Application>
  <DocSecurity>0</DocSecurity>
  <Lines>107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CWS/5/-- (Arabic)</vt:lpstr>
    </vt:vector>
  </TitlesOfParts>
  <Company>World Intellectual Property Organization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CWS/5/18 Annex (in Russian)</dc:title>
  <dc:subject>Report on Annual Technical Reports (ATRs)</dc:subject>
  <dc:creator>WIPO</dc:creator>
  <cp:keywords>CWS</cp:keywords>
  <cp:lastModifiedBy>ZAGO Bétina</cp:lastModifiedBy>
  <cp:revision>3</cp:revision>
  <cp:lastPrinted>2017-05-01T10:34:00Z</cp:lastPrinted>
  <dcterms:created xsi:type="dcterms:W3CDTF">2017-05-03T14:34:00Z</dcterms:created>
  <dcterms:modified xsi:type="dcterms:W3CDTF">2017-05-03T14:35:00Z</dcterms:modified>
</cp:coreProperties>
</file>