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037B6"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6F01155E" wp14:editId="179D981C">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F8CD4C3"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2060500" w14:textId="217446C9" w:rsidR="008B2CC1" w:rsidRPr="002326AB" w:rsidRDefault="005F7F2F" w:rsidP="00E343C9">
      <w:pPr>
        <w:bidi w:val="0"/>
        <w:rPr>
          <w:rFonts w:ascii="Arial Black" w:hAnsi="Arial Black"/>
          <w:caps/>
          <w:sz w:val="15"/>
          <w:szCs w:val="15"/>
        </w:rPr>
      </w:pPr>
      <w:bookmarkStart w:id="0" w:name="Code"/>
      <w:bookmarkEnd w:id="0"/>
      <w:r w:rsidRPr="005F7F2F">
        <w:rPr>
          <w:rFonts w:ascii="Arial Black" w:hAnsi="Arial Black"/>
          <w:caps/>
          <w:sz w:val="15"/>
          <w:szCs w:val="15"/>
        </w:rPr>
        <w:t>MM/A/</w:t>
      </w:r>
      <w:r w:rsidR="00EE1A0A">
        <w:rPr>
          <w:rFonts w:ascii="Arial Black" w:hAnsi="Arial Black"/>
          <w:caps/>
          <w:sz w:val="15"/>
          <w:szCs w:val="15"/>
        </w:rPr>
        <w:t>5</w:t>
      </w:r>
      <w:r w:rsidR="002B1556">
        <w:rPr>
          <w:rFonts w:ascii="Arial Black" w:hAnsi="Arial Black"/>
          <w:caps/>
          <w:sz w:val="15"/>
          <w:szCs w:val="15"/>
        </w:rPr>
        <w:t>8</w:t>
      </w:r>
      <w:r w:rsidR="00E343C9">
        <w:rPr>
          <w:rFonts w:ascii="Arial Black" w:hAnsi="Arial Black"/>
          <w:caps/>
          <w:sz w:val="15"/>
          <w:szCs w:val="15"/>
        </w:rPr>
        <w:t>/</w:t>
      </w:r>
      <w:r w:rsidR="00173A9B">
        <w:rPr>
          <w:rFonts w:ascii="Arial Black" w:hAnsi="Arial Black"/>
          <w:caps/>
          <w:sz w:val="15"/>
          <w:szCs w:val="15"/>
        </w:rPr>
        <w:t>1</w:t>
      </w:r>
    </w:p>
    <w:p w14:paraId="1BFAC092" w14:textId="77777777" w:rsidR="008B2CC1" w:rsidRPr="00CD3B06" w:rsidRDefault="00CC3E2D" w:rsidP="00E343C9">
      <w:pPr>
        <w:jc w:val="right"/>
        <w:rPr>
          <w:rFonts w:asciiTheme="minorHAnsi" w:hAnsiTheme="minorHAnsi" w:cstheme="minorHAnsi"/>
          <w:b/>
          <w:bCs/>
          <w:caps/>
          <w:sz w:val="15"/>
          <w:szCs w:val="15"/>
        </w:rPr>
      </w:pPr>
      <w:bookmarkStart w:id="1" w:name="Original"/>
      <w:r w:rsidRPr="00CD3B06">
        <w:rPr>
          <w:rFonts w:asciiTheme="minorHAnsi" w:hAnsiTheme="minorHAnsi" w:cstheme="minorHAnsi" w:hint="cs"/>
          <w:b/>
          <w:bCs/>
          <w:caps/>
          <w:sz w:val="15"/>
          <w:szCs w:val="15"/>
          <w:rtl/>
        </w:rPr>
        <w:t xml:space="preserve">الأصل: </w:t>
      </w:r>
      <w:r w:rsidR="00173A9B" w:rsidRPr="00CD3B06">
        <w:rPr>
          <w:rFonts w:asciiTheme="minorHAnsi" w:hAnsiTheme="minorHAnsi" w:cstheme="minorHAnsi" w:hint="cs"/>
          <w:b/>
          <w:bCs/>
          <w:caps/>
          <w:sz w:val="15"/>
          <w:szCs w:val="15"/>
          <w:rtl/>
        </w:rPr>
        <w:t>بالإنكليزية</w:t>
      </w:r>
    </w:p>
    <w:p w14:paraId="7DBA6645" w14:textId="6AF099FA" w:rsidR="008B2CC1" w:rsidRPr="00CC3E2D" w:rsidRDefault="00CC3E2D" w:rsidP="00E343C9">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w:t>
      </w:r>
      <w:r w:rsidR="002B1556">
        <w:rPr>
          <w:rFonts w:asciiTheme="minorHAnsi" w:hAnsiTheme="minorHAnsi" w:cstheme="minorHAnsi" w:hint="cs"/>
          <w:b/>
          <w:bCs/>
          <w:caps/>
          <w:sz w:val="15"/>
          <w:szCs w:val="15"/>
          <w:rtl/>
        </w:rPr>
        <w:t xml:space="preserve"> 11 </w:t>
      </w:r>
      <w:r w:rsidR="00173A9B">
        <w:rPr>
          <w:rFonts w:asciiTheme="minorHAnsi" w:hAnsiTheme="minorHAnsi" w:cstheme="minorHAnsi" w:hint="cs"/>
          <w:b/>
          <w:bCs/>
          <w:caps/>
          <w:sz w:val="15"/>
          <w:szCs w:val="15"/>
          <w:rtl/>
        </w:rPr>
        <w:t xml:space="preserve">أبريل </w:t>
      </w:r>
      <w:r w:rsidR="002B1556">
        <w:rPr>
          <w:rFonts w:asciiTheme="minorHAnsi" w:hAnsiTheme="minorHAnsi" w:cstheme="minorHAnsi" w:hint="cs"/>
          <w:b/>
          <w:bCs/>
          <w:caps/>
          <w:sz w:val="15"/>
          <w:szCs w:val="15"/>
          <w:rtl/>
        </w:rPr>
        <w:t>2024</w:t>
      </w:r>
    </w:p>
    <w:bookmarkEnd w:id="2"/>
    <w:p w14:paraId="72F25EF9" w14:textId="77777777" w:rsidR="008B2CC1" w:rsidRDefault="005F7F2F" w:rsidP="0019592A">
      <w:pPr>
        <w:pStyle w:val="Heading1"/>
        <w:rPr>
          <w:rtl/>
        </w:rPr>
      </w:pPr>
      <w:r w:rsidRPr="005F7F2F">
        <w:rPr>
          <w:rtl/>
        </w:rPr>
        <w:t>الاتحاد الخاص للتسجيل الدولي للعلامات (اتحاد مدريد)</w:t>
      </w:r>
    </w:p>
    <w:p w14:paraId="573264AD" w14:textId="77777777" w:rsidR="005F7F2F" w:rsidRPr="005F7F2F" w:rsidRDefault="005F7F2F" w:rsidP="005F7F2F">
      <w:pPr>
        <w:spacing w:after="480"/>
        <w:rPr>
          <w:b/>
          <w:bCs/>
          <w:caps/>
          <w:kern w:val="32"/>
          <w:sz w:val="32"/>
          <w:szCs w:val="32"/>
        </w:rPr>
      </w:pPr>
      <w:r w:rsidRPr="005F7F2F">
        <w:rPr>
          <w:rFonts w:hint="cs"/>
          <w:b/>
          <w:bCs/>
          <w:caps/>
          <w:kern w:val="32"/>
          <w:sz w:val="32"/>
          <w:szCs w:val="32"/>
          <w:rtl/>
        </w:rPr>
        <w:t>الجمعية</w:t>
      </w:r>
    </w:p>
    <w:p w14:paraId="434D222E" w14:textId="6B6A120D" w:rsidR="00A90F0A" w:rsidRPr="00D67EAE" w:rsidRDefault="00EE1A0A" w:rsidP="00E343C9">
      <w:pPr>
        <w:outlineLvl w:val="1"/>
        <w:rPr>
          <w:rFonts w:asciiTheme="minorHAnsi" w:hAnsiTheme="minorHAnsi" w:cstheme="minorHAnsi"/>
          <w:bCs/>
          <w:sz w:val="24"/>
          <w:szCs w:val="24"/>
        </w:rPr>
      </w:pPr>
      <w:r w:rsidRPr="00EE1A0A">
        <w:rPr>
          <w:rFonts w:asciiTheme="minorHAnsi" w:hAnsiTheme="minorHAnsi"/>
          <w:bCs/>
          <w:sz w:val="24"/>
          <w:szCs w:val="24"/>
          <w:rtl/>
        </w:rPr>
        <w:t xml:space="preserve">الدورة </w:t>
      </w:r>
      <w:r w:rsidR="00E343C9">
        <w:rPr>
          <w:rFonts w:asciiTheme="minorHAnsi" w:hAnsiTheme="minorHAnsi" w:hint="cs"/>
          <w:bCs/>
          <w:sz w:val="24"/>
          <w:szCs w:val="24"/>
          <w:rtl/>
        </w:rPr>
        <w:t>ال</w:t>
      </w:r>
      <w:r w:rsidR="002B1556">
        <w:rPr>
          <w:rFonts w:asciiTheme="minorHAnsi" w:hAnsiTheme="minorHAnsi" w:hint="cs"/>
          <w:bCs/>
          <w:sz w:val="24"/>
          <w:szCs w:val="24"/>
          <w:rtl/>
        </w:rPr>
        <w:t>ثامن</w:t>
      </w:r>
      <w:r w:rsidR="00E343C9">
        <w:rPr>
          <w:rFonts w:asciiTheme="minorHAnsi" w:hAnsiTheme="minorHAnsi" w:hint="cs"/>
          <w:bCs/>
          <w:sz w:val="24"/>
          <w:szCs w:val="24"/>
          <w:rtl/>
        </w:rPr>
        <w:t>ة</w:t>
      </w:r>
      <w:r w:rsidRPr="00EE1A0A">
        <w:rPr>
          <w:rFonts w:asciiTheme="minorHAnsi" w:hAnsiTheme="minorHAnsi"/>
          <w:bCs/>
          <w:sz w:val="24"/>
          <w:szCs w:val="24"/>
          <w:rtl/>
        </w:rPr>
        <w:t xml:space="preserve"> والخمسون (الدورة </w:t>
      </w:r>
      <w:r w:rsidR="00E343C9">
        <w:rPr>
          <w:rFonts w:asciiTheme="minorHAnsi" w:hAnsiTheme="minorHAnsi" w:hint="cs"/>
          <w:bCs/>
          <w:sz w:val="24"/>
          <w:szCs w:val="24"/>
          <w:rtl/>
        </w:rPr>
        <w:t>ال</w:t>
      </w:r>
      <w:r w:rsidR="002B1556">
        <w:rPr>
          <w:rFonts w:asciiTheme="minorHAnsi" w:hAnsiTheme="minorHAnsi" w:hint="cs"/>
          <w:bCs/>
          <w:sz w:val="24"/>
          <w:szCs w:val="24"/>
          <w:rtl/>
        </w:rPr>
        <w:t>استثنائ</w:t>
      </w:r>
      <w:r w:rsidR="00E343C9">
        <w:rPr>
          <w:rFonts w:asciiTheme="minorHAnsi" w:hAnsiTheme="minorHAnsi" w:hint="cs"/>
          <w:bCs/>
          <w:sz w:val="24"/>
          <w:szCs w:val="24"/>
          <w:rtl/>
        </w:rPr>
        <w:t>ية</w:t>
      </w:r>
      <w:r w:rsidRPr="00EE1A0A">
        <w:rPr>
          <w:rFonts w:asciiTheme="minorHAnsi" w:hAnsiTheme="minorHAnsi"/>
          <w:bCs/>
          <w:sz w:val="24"/>
          <w:szCs w:val="24"/>
          <w:rtl/>
        </w:rPr>
        <w:t xml:space="preserve"> </w:t>
      </w:r>
      <w:r w:rsidR="00E343C9">
        <w:rPr>
          <w:rFonts w:asciiTheme="minorHAnsi" w:hAnsiTheme="minorHAnsi" w:hint="cs"/>
          <w:bCs/>
          <w:sz w:val="24"/>
          <w:szCs w:val="24"/>
          <w:rtl/>
        </w:rPr>
        <w:t>ال</w:t>
      </w:r>
      <w:r w:rsidR="002B1556">
        <w:rPr>
          <w:rFonts w:asciiTheme="minorHAnsi" w:hAnsiTheme="minorHAnsi" w:hint="cs"/>
          <w:bCs/>
          <w:sz w:val="24"/>
          <w:szCs w:val="24"/>
          <w:rtl/>
        </w:rPr>
        <w:t>ث</w:t>
      </w:r>
      <w:r w:rsidR="00E343C9">
        <w:rPr>
          <w:rFonts w:asciiTheme="minorHAnsi" w:hAnsiTheme="minorHAnsi" w:hint="cs"/>
          <w:bCs/>
          <w:sz w:val="24"/>
          <w:szCs w:val="24"/>
          <w:rtl/>
        </w:rPr>
        <w:t>ا</w:t>
      </w:r>
      <w:r w:rsidR="002B1556">
        <w:rPr>
          <w:rFonts w:asciiTheme="minorHAnsi" w:hAnsiTheme="minorHAnsi" w:hint="cs"/>
          <w:bCs/>
          <w:sz w:val="24"/>
          <w:szCs w:val="24"/>
          <w:rtl/>
        </w:rPr>
        <w:t>لث</w:t>
      </w:r>
      <w:r w:rsidR="00E343C9">
        <w:rPr>
          <w:rFonts w:asciiTheme="minorHAnsi" w:hAnsiTheme="minorHAnsi" w:hint="cs"/>
          <w:bCs/>
          <w:sz w:val="24"/>
          <w:szCs w:val="24"/>
          <w:rtl/>
        </w:rPr>
        <w:t>ة</w:t>
      </w:r>
      <w:r w:rsidR="00E343C9">
        <w:rPr>
          <w:rFonts w:asciiTheme="minorHAnsi" w:hAnsiTheme="minorHAnsi"/>
          <w:bCs/>
          <w:sz w:val="24"/>
          <w:szCs w:val="24"/>
          <w:rtl/>
        </w:rPr>
        <w:t xml:space="preserve"> وال</w:t>
      </w:r>
      <w:r w:rsidR="002B1556">
        <w:rPr>
          <w:rFonts w:asciiTheme="minorHAnsi" w:hAnsiTheme="minorHAnsi" w:hint="cs"/>
          <w:bCs/>
          <w:sz w:val="24"/>
          <w:szCs w:val="24"/>
          <w:rtl/>
        </w:rPr>
        <w:t>ثلاث</w:t>
      </w:r>
      <w:r w:rsidR="00E343C9">
        <w:rPr>
          <w:rFonts w:asciiTheme="minorHAnsi" w:hAnsiTheme="minorHAnsi" w:hint="cs"/>
          <w:bCs/>
          <w:sz w:val="24"/>
          <w:szCs w:val="24"/>
          <w:rtl/>
        </w:rPr>
        <w:t>ون</w:t>
      </w:r>
      <w:r w:rsidRPr="00EE1A0A">
        <w:rPr>
          <w:rFonts w:asciiTheme="minorHAnsi" w:hAnsiTheme="minorHAnsi"/>
          <w:bCs/>
          <w:sz w:val="24"/>
          <w:szCs w:val="24"/>
          <w:rtl/>
        </w:rPr>
        <w:t>)</w:t>
      </w:r>
    </w:p>
    <w:p w14:paraId="012516AE" w14:textId="30446ACE" w:rsidR="008B2CC1" w:rsidRPr="00D67EAE" w:rsidRDefault="00D67EAE" w:rsidP="00E343C9">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جنيف، من</w:t>
      </w:r>
      <w:r w:rsidR="002B1556">
        <w:rPr>
          <w:rFonts w:asciiTheme="minorHAnsi" w:hAnsiTheme="minorHAnsi" w:cstheme="minorHAnsi" w:hint="cs"/>
          <w:bCs/>
          <w:sz w:val="24"/>
          <w:szCs w:val="24"/>
          <w:rtl/>
        </w:rPr>
        <w:t xml:space="preserve"> 9 </w:t>
      </w:r>
      <w:r w:rsidRPr="00D67EAE">
        <w:rPr>
          <w:rFonts w:asciiTheme="minorHAnsi" w:hAnsiTheme="minorHAnsi" w:cstheme="minorHAnsi" w:hint="cs"/>
          <w:bCs/>
          <w:sz w:val="24"/>
          <w:szCs w:val="24"/>
          <w:rtl/>
        </w:rPr>
        <w:t xml:space="preserve">إلى </w:t>
      </w:r>
      <w:r w:rsidR="002B1556">
        <w:rPr>
          <w:rFonts w:asciiTheme="minorHAnsi" w:hAnsiTheme="minorHAnsi" w:cstheme="minorHAnsi" w:hint="cs"/>
          <w:bCs/>
          <w:sz w:val="24"/>
          <w:szCs w:val="24"/>
          <w:rtl/>
        </w:rPr>
        <w:t>17</w:t>
      </w:r>
      <w:r w:rsidRPr="00D67EAE">
        <w:rPr>
          <w:rFonts w:asciiTheme="minorHAnsi" w:hAnsiTheme="minorHAnsi" w:cstheme="minorHAnsi" w:hint="cs"/>
          <w:bCs/>
          <w:sz w:val="24"/>
          <w:szCs w:val="24"/>
          <w:rtl/>
        </w:rPr>
        <w:t xml:space="preserve"> </w:t>
      </w:r>
      <w:r w:rsidR="00EE1A0A">
        <w:rPr>
          <w:rFonts w:asciiTheme="minorHAnsi" w:hAnsiTheme="minorHAnsi" w:cstheme="minorHAnsi" w:hint="cs"/>
          <w:bCs/>
          <w:sz w:val="24"/>
          <w:szCs w:val="24"/>
          <w:rtl/>
        </w:rPr>
        <w:t xml:space="preserve">يوليو </w:t>
      </w:r>
      <w:r w:rsidR="002B1556">
        <w:rPr>
          <w:rFonts w:asciiTheme="minorHAnsi" w:hAnsiTheme="minorHAnsi" w:cstheme="minorHAnsi" w:hint="cs"/>
          <w:bCs/>
          <w:sz w:val="24"/>
          <w:szCs w:val="24"/>
          <w:rtl/>
        </w:rPr>
        <w:t>2024</w:t>
      </w:r>
    </w:p>
    <w:p w14:paraId="01CFA2FB" w14:textId="060D882E" w:rsidR="002B1556" w:rsidRDefault="002B1556" w:rsidP="000D1EA7">
      <w:pPr>
        <w:spacing w:after="360"/>
        <w:outlineLvl w:val="0"/>
        <w:rPr>
          <w:rFonts w:asciiTheme="minorHAnsi" w:hAnsiTheme="minorHAnsi"/>
          <w:caps/>
          <w:sz w:val="28"/>
          <w:szCs w:val="24"/>
          <w:rtl/>
        </w:rPr>
      </w:pPr>
      <w:bookmarkStart w:id="3" w:name="TitleOfDoc"/>
      <w:r w:rsidRPr="002B1556">
        <w:rPr>
          <w:rFonts w:asciiTheme="minorHAnsi" w:hAnsiTheme="minorHAnsi"/>
          <w:caps/>
          <w:sz w:val="28"/>
          <w:szCs w:val="24"/>
          <w:rtl/>
        </w:rPr>
        <w:t>تقرير عن الفريق العامل المعني بالتطوير القانوني لنظام مدريد بشأن التسجيل الدولي للعلامات</w:t>
      </w:r>
    </w:p>
    <w:p w14:paraId="6C679550" w14:textId="77777777" w:rsidR="002928D3" w:rsidRDefault="00D67EAE" w:rsidP="00E343C9">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وثيقة من إعداد</w:t>
      </w:r>
      <w:r w:rsidR="000D1EA7">
        <w:rPr>
          <w:rFonts w:asciiTheme="minorHAnsi" w:hAnsiTheme="minorHAnsi" w:cstheme="minorHAnsi" w:hint="cs"/>
          <w:iCs/>
          <w:rtl/>
        </w:rPr>
        <w:t xml:space="preserve"> الأمانة</w:t>
      </w:r>
    </w:p>
    <w:p w14:paraId="0CBEB84F" w14:textId="71F23EDD" w:rsidR="002B1556" w:rsidRDefault="002B1556" w:rsidP="002B1556">
      <w:pPr>
        <w:pStyle w:val="ONUMA"/>
      </w:pPr>
      <w:r w:rsidRPr="002B1556">
        <w:rPr>
          <w:rtl/>
        </w:rPr>
        <w:t>عقد الفريق العامل المعني بالتطوير القانوني لنظام مدريد بشأن التسجيل الدولي للعلامات (المشار إليه فيما يلي بعبارة "الفريق العامل") دورته الحادية والعشرين، في نسق هجين، في الفترة من 13 إلى 17 نوفمبر 2023</w:t>
      </w:r>
      <w:r>
        <w:rPr>
          <w:rFonts w:hint="cs"/>
          <w:rtl/>
        </w:rPr>
        <w:t>.</w:t>
      </w:r>
    </w:p>
    <w:p w14:paraId="77596B39" w14:textId="517F5D63" w:rsidR="002B1556" w:rsidRPr="002B1556" w:rsidRDefault="002B1556" w:rsidP="002B1556">
      <w:pPr>
        <w:pStyle w:val="ONUMA"/>
      </w:pPr>
      <w:r w:rsidRPr="002B1556">
        <w:rPr>
          <w:rtl/>
        </w:rPr>
        <w:t>وترأست الدورة السيدة ماريا بوزيتش (صربيا). وشارك في الدورة ما مجموعه 86 وفدا</w:t>
      </w:r>
      <w:r>
        <w:rPr>
          <w:rFonts w:hint="cs"/>
          <w:rtl/>
        </w:rPr>
        <w:t>ً</w:t>
      </w:r>
      <w:r w:rsidRPr="002B1556">
        <w:rPr>
          <w:rtl/>
        </w:rPr>
        <w:t xml:space="preserve"> من أعضاء اتحاد مدريد و13 وفدا</w:t>
      </w:r>
      <w:r>
        <w:rPr>
          <w:rFonts w:hint="cs"/>
          <w:rtl/>
        </w:rPr>
        <w:t>ً</w:t>
      </w:r>
      <w:r w:rsidRPr="002B1556">
        <w:rPr>
          <w:rtl/>
        </w:rPr>
        <w:t xml:space="preserve"> من الدول الأعضاء الأخرى في الويبو و16 منظمة مراقبة. </w:t>
      </w:r>
      <w:r>
        <w:rPr>
          <w:rFonts w:hint="cs"/>
          <w:rtl/>
        </w:rPr>
        <w:t xml:space="preserve">ويرد </w:t>
      </w:r>
      <w:r w:rsidRPr="002B1556">
        <w:rPr>
          <w:rtl/>
        </w:rPr>
        <w:t xml:space="preserve">ملخص </w:t>
      </w:r>
      <w:r>
        <w:rPr>
          <w:rFonts w:hint="cs"/>
          <w:rtl/>
        </w:rPr>
        <w:t>ال</w:t>
      </w:r>
      <w:r w:rsidRPr="002B1556">
        <w:rPr>
          <w:rtl/>
        </w:rPr>
        <w:t>رئيس</w:t>
      </w:r>
      <w:r>
        <w:rPr>
          <w:rFonts w:hint="cs"/>
          <w:rtl/>
        </w:rPr>
        <w:t xml:space="preserve"> ل</w:t>
      </w:r>
      <w:r w:rsidRPr="002B1556">
        <w:rPr>
          <w:rtl/>
        </w:rPr>
        <w:t>لدورة الحادية والعشرين للفريق العامل في الوثيقة</w:t>
      </w:r>
      <w:r>
        <w:rPr>
          <w:rFonts w:hint="cs"/>
          <w:rtl/>
        </w:rPr>
        <w:t> </w:t>
      </w:r>
      <w:hyperlink r:id="rId12" w:history="1">
        <w:r w:rsidRPr="002B1556">
          <w:rPr>
            <w:rStyle w:val="Hyperlink"/>
          </w:rPr>
          <w:t>MM/LD/WG/21/9</w:t>
        </w:r>
      </w:hyperlink>
      <w:r>
        <w:rPr>
          <w:rFonts w:hint="cs"/>
          <w:rtl/>
          <w:lang w:bidi="ar-SY"/>
        </w:rPr>
        <w:t>.</w:t>
      </w:r>
    </w:p>
    <w:p w14:paraId="1A344990" w14:textId="763A6C09" w:rsidR="002B1556" w:rsidRPr="002B1556" w:rsidRDefault="002B1556" w:rsidP="00496593">
      <w:pPr>
        <w:pStyle w:val="Heading1"/>
        <w:spacing w:after="120"/>
        <w:rPr>
          <w:sz w:val="22"/>
          <w:szCs w:val="22"/>
          <w:lang w:bidi="ar-EG"/>
        </w:rPr>
      </w:pPr>
      <w:r w:rsidRPr="002B1556">
        <w:rPr>
          <w:sz w:val="22"/>
          <w:szCs w:val="22"/>
          <w:rtl/>
          <w:lang w:bidi="ar-EG"/>
        </w:rPr>
        <w:t>الانتخابات المستقبلية للرؤساء ونواب الرئيس</w:t>
      </w:r>
    </w:p>
    <w:p w14:paraId="62F6D2DB" w14:textId="76C954EC" w:rsidR="002B1556" w:rsidRDefault="002B1556" w:rsidP="002B1556">
      <w:pPr>
        <w:pStyle w:val="ONUMA"/>
      </w:pPr>
      <w:r>
        <w:rPr>
          <w:rtl/>
        </w:rPr>
        <w:t>اعتمد الفريق العامل، بأثر فوري، تدبيرا</w:t>
      </w:r>
      <w:r>
        <w:rPr>
          <w:rFonts w:hint="cs"/>
          <w:rtl/>
        </w:rPr>
        <w:t>ً</w:t>
      </w:r>
      <w:r>
        <w:rPr>
          <w:rtl/>
        </w:rPr>
        <w:t xml:space="preserve"> انتقاليا</w:t>
      </w:r>
      <w:r>
        <w:rPr>
          <w:rFonts w:hint="cs"/>
          <w:rtl/>
        </w:rPr>
        <w:t>ً</w:t>
      </w:r>
      <w:r>
        <w:rPr>
          <w:rtl/>
        </w:rPr>
        <w:t xml:space="preserve"> (الوثيقة</w:t>
      </w:r>
      <w:r>
        <w:rPr>
          <w:rFonts w:hint="cs"/>
          <w:rtl/>
        </w:rPr>
        <w:t> </w:t>
      </w:r>
      <w:hyperlink r:id="rId13" w:history="1">
        <w:r w:rsidRPr="00BA2018">
          <w:rPr>
            <w:rStyle w:val="Hyperlink"/>
          </w:rPr>
          <w:t>MM/LD/WG/21/2</w:t>
        </w:r>
      </w:hyperlink>
      <w:r>
        <w:rPr>
          <w:rtl/>
        </w:rPr>
        <w:t>)</w:t>
      </w:r>
      <w:r>
        <w:rPr>
          <w:rFonts w:hint="cs"/>
          <w:rtl/>
        </w:rPr>
        <w:t xml:space="preserve"> ل</w:t>
      </w:r>
      <w:r>
        <w:rPr>
          <w:rtl/>
        </w:rPr>
        <w:t xml:space="preserve">مواءمة الدورة الانتخابية لأعضاء مكتبه مع المادة 9 من النظام الداخلي العام للويبو، </w:t>
      </w:r>
      <w:r w:rsidRPr="002B1556">
        <w:rPr>
          <w:rtl/>
        </w:rPr>
        <w:t>وتمث</w:t>
      </w:r>
      <w:r>
        <w:rPr>
          <w:rFonts w:hint="cs"/>
          <w:rtl/>
        </w:rPr>
        <w:t>ّ</w:t>
      </w:r>
      <w:r w:rsidRPr="002B1556">
        <w:rPr>
          <w:rtl/>
        </w:rPr>
        <w:t xml:space="preserve">ل </w:t>
      </w:r>
      <w:r>
        <w:rPr>
          <w:rFonts w:hint="cs"/>
          <w:rtl/>
        </w:rPr>
        <w:t xml:space="preserve">ذلك </w:t>
      </w:r>
      <w:r w:rsidRPr="002B1556">
        <w:rPr>
          <w:rtl/>
        </w:rPr>
        <w:t xml:space="preserve">في انتخاب </w:t>
      </w:r>
      <w:r>
        <w:rPr>
          <w:rtl/>
        </w:rPr>
        <w:t xml:space="preserve">أعضاء المكتب </w:t>
      </w:r>
      <w:r>
        <w:rPr>
          <w:rFonts w:hint="cs"/>
          <w:rtl/>
        </w:rPr>
        <w:t>ل</w:t>
      </w:r>
      <w:r>
        <w:rPr>
          <w:rtl/>
        </w:rPr>
        <w:t xml:space="preserve">رئاسة </w:t>
      </w:r>
      <w:r>
        <w:rPr>
          <w:rFonts w:hint="cs"/>
          <w:rtl/>
        </w:rPr>
        <w:t xml:space="preserve">دورتيه </w:t>
      </w:r>
      <w:r w:rsidRPr="002B1556">
        <w:rPr>
          <w:rtl/>
        </w:rPr>
        <w:t>الحادية والعشرين والثانية والعشرين.</w:t>
      </w:r>
    </w:p>
    <w:p w14:paraId="32040895" w14:textId="03A80087" w:rsidR="002B1556" w:rsidRDefault="002B1556" w:rsidP="002B1556">
      <w:pPr>
        <w:pStyle w:val="ONUMA"/>
      </w:pPr>
      <w:r>
        <w:rPr>
          <w:rtl/>
        </w:rPr>
        <w:t>وانتخب الفريق العامل السيدة ماريا بوزيتش (صربيا) رئيسة للفريق العامل، وانتخب السيد لونغ كيمفيتشيت (كمبوديا) والسيد داستن تايلور (أستراليا) نائبين للرئيس</w:t>
      </w:r>
      <w:r>
        <w:rPr>
          <w:rFonts w:hint="cs"/>
          <w:rtl/>
        </w:rPr>
        <w:t>ة</w:t>
      </w:r>
      <w:r>
        <w:rPr>
          <w:rtl/>
        </w:rPr>
        <w:t xml:space="preserve"> بموجب التدبير الانتقالي المذكور أعلاه.  واتفق الفريق العامل على انتخاب أعضاء مكتبه وفقا</w:t>
      </w:r>
      <w:r>
        <w:rPr>
          <w:rFonts w:hint="cs"/>
          <w:rtl/>
        </w:rPr>
        <w:t>ً</w:t>
      </w:r>
      <w:r>
        <w:rPr>
          <w:rtl/>
        </w:rPr>
        <w:t xml:space="preserve"> للمادة 9 من النظام الداخلي العام للويبو اعتبارا</w:t>
      </w:r>
      <w:r>
        <w:rPr>
          <w:rFonts w:hint="cs"/>
          <w:rtl/>
        </w:rPr>
        <w:t>ً</w:t>
      </w:r>
      <w:r>
        <w:rPr>
          <w:rtl/>
        </w:rPr>
        <w:t xml:space="preserve"> من دورته الثانية والعشرين</w:t>
      </w:r>
      <w:r>
        <w:rPr>
          <w:rFonts w:hint="cs"/>
          <w:rtl/>
        </w:rPr>
        <w:t>.</w:t>
      </w:r>
    </w:p>
    <w:p w14:paraId="5FC9FA9E" w14:textId="77777777" w:rsidR="002B1556" w:rsidRPr="002B1556" w:rsidRDefault="002B1556" w:rsidP="00496593">
      <w:pPr>
        <w:pStyle w:val="Heading1"/>
        <w:spacing w:after="120"/>
        <w:rPr>
          <w:sz w:val="22"/>
          <w:szCs w:val="22"/>
          <w:lang w:bidi="ar-EG"/>
        </w:rPr>
      </w:pPr>
      <w:r w:rsidRPr="002B1556">
        <w:rPr>
          <w:sz w:val="22"/>
          <w:szCs w:val="22"/>
          <w:rtl/>
          <w:lang w:bidi="ar-EG"/>
        </w:rPr>
        <w:t>إعادة حساب الرسوم الفردية</w:t>
      </w:r>
    </w:p>
    <w:p w14:paraId="62A06BF8" w14:textId="7CB3E4C4" w:rsidR="002B1556" w:rsidRDefault="002B1556" w:rsidP="002B1556">
      <w:pPr>
        <w:pStyle w:val="ONUMA"/>
      </w:pPr>
      <w:r>
        <w:rPr>
          <w:rtl/>
        </w:rPr>
        <w:t>ناقش الفريق العامل اقتراح</w:t>
      </w:r>
      <w:r w:rsidR="00B4496E">
        <w:rPr>
          <w:rFonts w:hint="cs"/>
          <w:rtl/>
        </w:rPr>
        <w:t>اً</w:t>
      </w:r>
      <w:r>
        <w:rPr>
          <w:rtl/>
        </w:rPr>
        <w:t xml:space="preserve"> بشأن إعادة حساب مبالغ الرسوم الفردية بالفرنك السويسري، يتعلق بالتعديلات المقترح إدخالها على القاعدتين 35(2)(ج) و(د) من اللائحة التنفيذية لبروتوكول اتفاق مدريد بشأن التسجيل الدولي للعلامات (المشار إليهما فيما يلي بعبارة "اللائحة التنفيذية" و"البروتوكول" على التوالي).</w:t>
      </w:r>
    </w:p>
    <w:p w14:paraId="3F5AEA80" w14:textId="38A2743C" w:rsidR="002B1556" w:rsidRDefault="00B4496E" w:rsidP="00B4496E">
      <w:pPr>
        <w:pStyle w:val="ONUMA"/>
      </w:pPr>
      <w:r>
        <w:rPr>
          <w:rFonts w:hint="cs"/>
          <w:rtl/>
        </w:rPr>
        <w:lastRenderedPageBreak/>
        <w:t xml:space="preserve">وسيجري </w:t>
      </w:r>
      <w:r w:rsidR="002B1556">
        <w:rPr>
          <w:rtl/>
        </w:rPr>
        <w:t xml:space="preserve">تحويل الرسوم الفردية المعلنة بعملة أخرى غير الفرنك السويسري بأحدث سعر صرف. </w:t>
      </w:r>
      <w:r>
        <w:rPr>
          <w:rFonts w:hint="cs"/>
          <w:rtl/>
        </w:rPr>
        <w:t xml:space="preserve">وتستدعي </w:t>
      </w:r>
      <w:r w:rsidR="002B1556">
        <w:rPr>
          <w:rtl/>
        </w:rPr>
        <w:t>التعديلات المقترحة (الوثيقة</w:t>
      </w:r>
      <w:r>
        <w:rPr>
          <w:rFonts w:hint="cs"/>
          <w:rtl/>
        </w:rPr>
        <w:t> </w:t>
      </w:r>
      <w:hyperlink r:id="rId14" w:history="1">
        <w:r w:rsidRPr="00B4496E">
          <w:rPr>
            <w:rStyle w:val="Hyperlink"/>
          </w:rPr>
          <w:t>MM/LD/WG/21/3</w:t>
        </w:r>
      </w:hyperlink>
      <w:r>
        <w:rPr>
          <w:rFonts w:hint="cs"/>
          <w:rtl/>
        </w:rPr>
        <w:t>)</w:t>
      </w:r>
      <w:r w:rsidR="002B1556">
        <w:rPr>
          <w:rtl/>
        </w:rPr>
        <w:t xml:space="preserve"> إعادة حساب الرسوم الفردية</w:t>
      </w:r>
      <w:r>
        <w:rPr>
          <w:rFonts w:hint="cs"/>
          <w:rtl/>
        </w:rPr>
        <w:t xml:space="preserve"> ب</w:t>
      </w:r>
      <w:r w:rsidR="002B1556">
        <w:rPr>
          <w:rtl/>
        </w:rPr>
        <w:t xml:space="preserve">الفرنك السويسري </w:t>
      </w:r>
      <w:r>
        <w:rPr>
          <w:rFonts w:hint="cs"/>
          <w:rtl/>
        </w:rPr>
        <w:t xml:space="preserve">في حال انخفضت قيمة </w:t>
      </w:r>
      <w:r w:rsidR="002B1556">
        <w:rPr>
          <w:rtl/>
        </w:rPr>
        <w:t xml:space="preserve">العملة التي أعلنت بها </w:t>
      </w:r>
      <w:r>
        <w:rPr>
          <w:rFonts w:hint="cs"/>
          <w:rtl/>
        </w:rPr>
        <w:t>الرسوم ب</w:t>
      </w:r>
      <w:r w:rsidR="002B1556">
        <w:rPr>
          <w:rtl/>
        </w:rPr>
        <w:t xml:space="preserve">أكثر من خمسة في المائة </w:t>
      </w:r>
      <w:r>
        <w:rPr>
          <w:rFonts w:hint="cs"/>
          <w:rtl/>
        </w:rPr>
        <w:t>مقارنة بال</w:t>
      </w:r>
      <w:r w:rsidR="002B1556">
        <w:rPr>
          <w:rtl/>
        </w:rPr>
        <w:t>فرنك السويسري لمدة تزيد على ثلاثة أشهر متتالية.  وفي الوقت الراهن، لا يلزم إعادة الحساب إلا عندما تنخفض قيمة العملة بأكثر من 10 في المائة لمدة تزيد على ثلاثة أشهر متتالية.</w:t>
      </w:r>
    </w:p>
    <w:p w14:paraId="1DE30F70" w14:textId="4AA20F3B" w:rsidR="002B1556" w:rsidRDefault="002B1556" w:rsidP="002B1556">
      <w:pPr>
        <w:pStyle w:val="ONUMA"/>
      </w:pPr>
      <w:r>
        <w:rPr>
          <w:rtl/>
        </w:rPr>
        <w:t>ويهدف التعديل المقترح إلى ضمان أن يدفع أصحاب التسجيلات الدولية مبالغ تعادل ما كانوا سيدفعونه لو أودعوا طلبا</w:t>
      </w:r>
      <w:r w:rsidR="005400FE">
        <w:rPr>
          <w:rFonts w:hint="cs"/>
          <w:rtl/>
        </w:rPr>
        <w:t>ً</w:t>
      </w:r>
      <w:r>
        <w:rPr>
          <w:rtl/>
        </w:rPr>
        <w:t xml:space="preserve"> محليا</w:t>
      </w:r>
      <w:r w:rsidR="005400FE">
        <w:rPr>
          <w:rFonts w:hint="cs"/>
          <w:rtl/>
        </w:rPr>
        <w:t>ً</w:t>
      </w:r>
      <w:r>
        <w:rPr>
          <w:rtl/>
        </w:rPr>
        <w:t>. و</w:t>
      </w:r>
      <w:r w:rsidR="005400FE">
        <w:rPr>
          <w:rFonts w:hint="cs"/>
          <w:rtl/>
        </w:rPr>
        <w:t xml:space="preserve">لاقى هذا </w:t>
      </w:r>
      <w:r w:rsidR="005400FE">
        <w:rPr>
          <w:rtl/>
        </w:rPr>
        <w:t xml:space="preserve">الاقتراح </w:t>
      </w:r>
      <w:r>
        <w:rPr>
          <w:rtl/>
        </w:rPr>
        <w:t>تأييد</w:t>
      </w:r>
      <w:r w:rsidR="005400FE">
        <w:rPr>
          <w:rFonts w:hint="cs"/>
          <w:rtl/>
        </w:rPr>
        <w:t>اً</w:t>
      </w:r>
      <w:r>
        <w:rPr>
          <w:rtl/>
        </w:rPr>
        <w:t xml:space="preserve"> واسع</w:t>
      </w:r>
      <w:r w:rsidR="005400FE">
        <w:rPr>
          <w:rFonts w:hint="cs"/>
          <w:rtl/>
        </w:rPr>
        <w:t>اً</w:t>
      </w:r>
      <w:r>
        <w:rPr>
          <w:rtl/>
        </w:rPr>
        <w:t xml:space="preserve"> وقرر الفريق العامل مواصلة المناقشات في دورته التالية</w:t>
      </w:r>
      <w:r w:rsidR="005400FE">
        <w:rPr>
          <w:rFonts w:hint="cs"/>
          <w:rtl/>
        </w:rPr>
        <w:t>.</w:t>
      </w:r>
    </w:p>
    <w:p w14:paraId="2AD3F47C" w14:textId="35818148" w:rsidR="002B1556" w:rsidRPr="005400FE" w:rsidRDefault="005400FE" w:rsidP="005400FE">
      <w:pPr>
        <w:pStyle w:val="Heading1"/>
        <w:spacing w:after="120"/>
        <w:rPr>
          <w:sz w:val="22"/>
          <w:szCs w:val="22"/>
          <w:lang w:bidi="ar-EG"/>
        </w:rPr>
      </w:pPr>
      <w:r>
        <w:rPr>
          <w:rFonts w:hint="cs"/>
          <w:sz w:val="22"/>
          <w:szCs w:val="22"/>
          <w:rtl/>
          <w:lang w:bidi="ar-EG"/>
        </w:rPr>
        <w:t>ال</w:t>
      </w:r>
      <w:r w:rsidR="002B1556" w:rsidRPr="005400FE">
        <w:rPr>
          <w:sz w:val="22"/>
          <w:szCs w:val="22"/>
          <w:rtl/>
          <w:lang w:bidi="ar-EG"/>
        </w:rPr>
        <w:t>تبعية</w:t>
      </w:r>
    </w:p>
    <w:p w14:paraId="205706C0" w14:textId="210A6697" w:rsidR="002B1556" w:rsidRDefault="002B1556" w:rsidP="005400FE">
      <w:pPr>
        <w:pStyle w:val="ONUMA"/>
      </w:pPr>
      <w:r>
        <w:rPr>
          <w:rtl/>
        </w:rPr>
        <w:t>أحاط الفريق العامل علما</w:t>
      </w:r>
      <w:r w:rsidR="005400FE">
        <w:rPr>
          <w:rFonts w:hint="cs"/>
          <w:rtl/>
        </w:rPr>
        <w:t>ً</w:t>
      </w:r>
      <w:r>
        <w:rPr>
          <w:rtl/>
        </w:rPr>
        <w:t xml:space="preserve"> بالوثيقة</w:t>
      </w:r>
      <w:r w:rsidR="005400FE">
        <w:rPr>
          <w:rFonts w:hint="cs"/>
          <w:rtl/>
        </w:rPr>
        <w:t> </w:t>
      </w:r>
      <w:hyperlink r:id="rId15" w:history="1">
        <w:r w:rsidR="005400FE" w:rsidRPr="005400FE">
          <w:rPr>
            <w:rStyle w:val="Hyperlink"/>
          </w:rPr>
          <w:t>MM/LD/WG/21/4</w:t>
        </w:r>
      </w:hyperlink>
      <w:r>
        <w:rPr>
          <w:rtl/>
        </w:rPr>
        <w:t>،</w:t>
      </w:r>
      <w:r w:rsidR="005400FE">
        <w:rPr>
          <w:rFonts w:hint="cs"/>
          <w:rtl/>
        </w:rPr>
        <w:t xml:space="preserve"> التي </w:t>
      </w:r>
      <w:r>
        <w:rPr>
          <w:rtl/>
        </w:rPr>
        <w:t xml:space="preserve">ذكر فيه المكتب الدولي أنه، </w:t>
      </w:r>
      <w:r w:rsidR="005400FE">
        <w:rPr>
          <w:rFonts w:hint="cs"/>
          <w:rtl/>
        </w:rPr>
        <w:t>و</w:t>
      </w:r>
      <w:r>
        <w:rPr>
          <w:rtl/>
        </w:rPr>
        <w:t>بناء على طلب الفريق العامل في دورته السابقة، سيلتمس اقتراحات بشأن التبعية. وإضافة إلى ذلك، شجع الفريق العامل الأطراف المتعاقدة والدول الأعضاء الأخرى في الويبو والمنظمات المراقبة على تقديم اقتراحات أو ملاحظات بشأن التبعية ل</w:t>
      </w:r>
      <w:r w:rsidR="009B0A45">
        <w:rPr>
          <w:rFonts w:hint="cs"/>
          <w:rtl/>
        </w:rPr>
        <w:t>ي</w:t>
      </w:r>
      <w:r>
        <w:rPr>
          <w:rtl/>
        </w:rPr>
        <w:t>نظر فيها في دورته ال</w:t>
      </w:r>
      <w:r w:rsidR="009B0A45">
        <w:rPr>
          <w:rFonts w:hint="cs"/>
          <w:rtl/>
        </w:rPr>
        <w:t>ث</w:t>
      </w:r>
      <w:r>
        <w:rPr>
          <w:rtl/>
        </w:rPr>
        <w:t>ا</w:t>
      </w:r>
      <w:r w:rsidR="009B0A45">
        <w:rPr>
          <w:rFonts w:hint="cs"/>
          <w:rtl/>
        </w:rPr>
        <w:t>ن</w:t>
      </w:r>
      <w:r>
        <w:rPr>
          <w:rtl/>
        </w:rPr>
        <w:t>ية والعشرين. وفي 12 فبراير 2024، أرسل المكتب الدولي المذكرة</w:t>
      </w:r>
      <w:r w:rsidR="009B0A45">
        <w:rPr>
          <w:rFonts w:hint="cs"/>
          <w:rtl/>
        </w:rPr>
        <w:t xml:space="preserve"> </w:t>
      </w:r>
      <w:r w:rsidR="009B0A45">
        <w:t>C. M 1526</w:t>
      </w:r>
      <w:r w:rsidR="009B0A45">
        <w:rPr>
          <w:rFonts w:hint="cs"/>
          <w:rtl/>
        </w:rPr>
        <w:t xml:space="preserve"> و</w:t>
      </w:r>
      <w:r>
        <w:rPr>
          <w:rtl/>
        </w:rPr>
        <w:t>دع</w:t>
      </w:r>
      <w:r w:rsidR="009B0A45">
        <w:rPr>
          <w:rFonts w:hint="cs"/>
          <w:rtl/>
        </w:rPr>
        <w:t xml:space="preserve">ا </w:t>
      </w:r>
      <w:r>
        <w:rPr>
          <w:rtl/>
        </w:rPr>
        <w:t>فيها الم</w:t>
      </w:r>
      <w:r w:rsidR="009B0A45">
        <w:rPr>
          <w:rFonts w:hint="cs"/>
          <w:rtl/>
        </w:rPr>
        <w:t xml:space="preserve">جيبين </w:t>
      </w:r>
      <w:r>
        <w:rPr>
          <w:rtl/>
        </w:rPr>
        <w:t>إلى تقديم الاقتراحات أو الملاحظات المذكورة في موعد أقصاه 3 يونيو 2024</w:t>
      </w:r>
      <w:r w:rsidR="009B0A45">
        <w:rPr>
          <w:rFonts w:hint="cs"/>
          <w:rtl/>
        </w:rPr>
        <w:t>.</w:t>
      </w:r>
    </w:p>
    <w:p w14:paraId="45AAB516" w14:textId="70C7A70D" w:rsidR="002B1556" w:rsidRDefault="002B1556" w:rsidP="00D2361E">
      <w:pPr>
        <w:pStyle w:val="ONUMA"/>
      </w:pPr>
      <w:r>
        <w:rPr>
          <w:rtl/>
        </w:rPr>
        <w:t>وناقش الفريق العامل اقتراحا</w:t>
      </w:r>
      <w:r w:rsidR="00D2361E">
        <w:rPr>
          <w:rFonts w:hint="cs"/>
          <w:rtl/>
        </w:rPr>
        <w:t>ً</w:t>
      </w:r>
      <w:r>
        <w:rPr>
          <w:rtl/>
        </w:rPr>
        <w:t xml:space="preserve"> قدمته وفود أستراليا وشيلي وغانا والفلبين وجمهورية كوريا والولايات المتحدة الأمريكية (الوثيقة</w:t>
      </w:r>
      <w:r w:rsidR="00D2361E">
        <w:rPr>
          <w:rFonts w:hint="cs"/>
          <w:rtl/>
        </w:rPr>
        <w:t> </w:t>
      </w:r>
      <w:hyperlink r:id="rId16" w:history="1">
        <w:r w:rsidR="00D2361E" w:rsidRPr="00D2361E">
          <w:rPr>
            <w:rStyle w:val="Hyperlink"/>
          </w:rPr>
          <w:t>MM/LD/WG/21/8 Rev.</w:t>
        </w:r>
      </w:hyperlink>
      <w:r>
        <w:rPr>
          <w:rtl/>
        </w:rPr>
        <w:t>) إدراج إعلانات في البروتوكول تنص على مواطن المرونة فيما يتعلق بالتبعية وشرط العلامة الأساسية. وناقشت الوثيقة أيضا</w:t>
      </w:r>
      <w:r w:rsidR="00D2361E">
        <w:rPr>
          <w:rFonts w:hint="cs"/>
          <w:rtl/>
        </w:rPr>
        <w:t>ً</w:t>
      </w:r>
      <w:r>
        <w:rPr>
          <w:rtl/>
        </w:rPr>
        <w:t xml:space="preserve"> الاعتبارات المحتملة الأخرى فيما يتعلق بمبادئ الإيداع غير المباشر، والتعيين</w:t>
      </w:r>
      <w:r w:rsidR="00D2361E">
        <w:rPr>
          <w:rFonts w:hint="cs"/>
          <w:rtl/>
        </w:rPr>
        <w:t xml:space="preserve"> </w:t>
      </w:r>
      <w:r w:rsidR="00D2361E">
        <w:rPr>
          <w:rtl/>
        </w:rPr>
        <w:t>الذاتي</w:t>
      </w:r>
      <w:r>
        <w:rPr>
          <w:rtl/>
        </w:rPr>
        <w:t>، و</w:t>
      </w:r>
      <w:r w:rsidR="00D2361E" w:rsidRPr="00D2361E">
        <w:rPr>
          <w:rtl/>
        </w:rPr>
        <w:t>النقض الأساسي الذي يطلبه الغير</w:t>
      </w:r>
      <w:r>
        <w:rPr>
          <w:rtl/>
        </w:rPr>
        <w:t xml:space="preserve">. واتفق الفريق العامل على مواصلة مناقشة هذا الاقتراح في دورته </w:t>
      </w:r>
      <w:r w:rsidR="00D2361E">
        <w:rPr>
          <w:rtl/>
        </w:rPr>
        <w:t xml:space="preserve">الثانية </w:t>
      </w:r>
      <w:r w:rsidR="00D2361E">
        <w:rPr>
          <w:rFonts w:hint="cs"/>
          <w:rtl/>
        </w:rPr>
        <w:t>و</w:t>
      </w:r>
      <w:r>
        <w:rPr>
          <w:rtl/>
        </w:rPr>
        <w:t>العشرين</w:t>
      </w:r>
      <w:r w:rsidR="00D2361E">
        <w:rPr>
          <w:rFonts w:hint="cs"/>
          <w:rtl/>
        </w:rPr>
        <w:t>.</w:t>
      </w:r>
    </w:p>
    <w:p w14:paraId="40F1F5D1" w14:textId="348BB3C7" w:rsidR="002B1556" w:rsidRDefault="002B1556" w:rsidP="00D2361E">
      <w:pPr>
        <w:pStyle w:val="ONUMA"/>
      </w:pPr>
      <w:r>
        <w:rPr>
          <w:rtl/>
        </w:rPr>
        <w:t>واصل الفريق العامل مناقشاته بشأن الوثيقة</w:t>
      </w:r>
      <w:r w:rsidR="00D2361E">
        <w:rPr>
          <w:rFonts w:hint="cs"/>
          <w:rtl/>
        </w:rPr>
        <w:t> </w:t>
      </w:r>
      <w:hyperlink r:id="rId17" w:history="1">
        <w:r w:rsidR="00D2361E" w:rsidRPr="00D2361E">
          <w:rPr>
            <w:rStyle w:val="Hyperlink"/>
          </w:rPr>
          <w:t>MM/LD/WG/20/5</w:t>
        </w:r>
      </w:hyperlink>
      <w:r>
        <w:rPr>
          <w:rtl/>
        </w:rPr>
        <w:t>، الذي تناول التعديل المحتمل للمادة 6 من البروتوكول لتخفيض فترة التبعية إلى ثلاث سنوات، ووصف إجراءات الدعوة إلى</w:t>
      </w:r>
      <w:r w:rsidR="00D2361E">
        <w:rPr>
          <w:rFonts w:hint="cs"/>
          <w:rtl/>
        </w:rPr>
        <w:t xml:space="preserve"> عقد </w:t>
      </w:r>
      <w:r>
        <w:rPr>
          <w:rtl/>
        </w:rPr>
        <w:t>مؤتمر دبلوماسي وسرد التعديلات الممكنة الأخرى لتحديث نص البروتوكول. واتفق الفريق العامل على مواصلة مناقشة إمكانية عقد مؤتمر دبلوماسي في دورة لاحقة، استنادا إلى الاقتراحات والملاحظات الممكنة بشأن التبعية المقدمة إليه للنظر فيها</w:t>
      </w:r>
      <w:r w:rsidR="00D2361E">
        <w:rPr>
          <w:rFonts w:hint="cs"/>
          <w:rtl/>
        </w:rPr>
        <w:t>.</w:t>
      </w:r>
    </w:p>
    <w:p w14:paraId="1D703130" w14:textId="29A79812" w:rsidR="002B1556" w:rsidRPr="00D2361E" w:rsidRDefault="005E1677" w:rsidP="00D2361E">
      <w:pPr>
        <w:pStyle w:val="Heading1"/>
        <w:spacing w:after="120"/>
        <w:rPr>
          <w:sz w:val="22"/>
          <w:szCs w:val="22"/>
          <w:lang w:bidi="ar-EG"/>
        </w:rPr>
      </w:pPr>
      <w:r w:rsidRPr="005E1677">
        <w:rPr>
          <w:sz w:val="22"/>
          <w:szCs w:val="22"/>
          <w:rtl/>
          <w:lang w:bidi="ar-EG"/>
        </w:rPr>
        <w:t>معلومات محدّثة عن المهلة الزمنية للرد على إخطارات الرفض المؤقت وعن طريقة حسابها</w:t>
      </w:r>
    </w:p>
    <w:p w14:paraId="741BC53E" w14:textId="401F1A77" w:rsidR="002B1556" w:rsidRPr="00C93570" w:rsidRDefault="002B1556" w:rsidP="005E1677">
      <w:pPr>
        <w:pStyle w:val="ONUMA"/>
      </w:pPr>
      <w:r w:rsidRPr="00C93570">
        <w:rPr>
          <w:rtl/>
        </w:rPr>
        <w:t>أحاط الفريق العامل علما</w:t>
      </w:r>
      <w:r w:rsidR="005E1677" w:rsidRPr="00C93570">
        <w:rPr>
          <w:rFonts w:hint="cs"/>
          <w:rtl/>
        </w:rPr>
        <w:t>ً</w:t>
      </w:r>
      <w:r w:rsidRPr="00C93570">
        <w:rPr>
          <w:rtl/>
        </w:rPr>
        <w:t xml:space="preserve"> بالوثيقة</w:t>
      </w:r>
      <w:r w:rsidR="005E1677" w:rsidRPr="00C93570">
        <w:rPr>
          <w:rFonts w:hint="cs"/>
          <w:rtl/>
        </w:rPr>
        <w:t> </w:t>
      </w:r>
      <w:hyperlink r:id="rId18" w:history="1">
        <w:r w:rsidR="005E1677" w:rsidRPr="00C93570">
          <w:rPr>
            <w:rStyle w:val="Hyperlink"/>
          </w:rPr>
          <w:t>MM/LD/WG/21/5 Rev.</w:t>
        </w:r>
      </w:hyperlink>
      <w:r w:rsidRPr="00C93570">
        <w:rPr>
          <w:rtl/>
        </w:rPr>
        <w:t>، ال</w:t>
      </w:r>
      <w:r w:rsidR="00C93570">
        <w:rPr>
          <w:rFonts w:hint="cs"/>
          <w:rtl/>
        </w:rPr>
        <w:t>ت</w:t>
      </w:r>
      <w:r w:rsidRPr="00C93570">
        <w:rPr>
          <w:rtl/>
        </w:rPr>
        <w:t>ي قدم فيه</w:t>
      </w:r>
      <w:r w:rsidR="00C93570">
        <w:rPr>
          <w:rFonts w:hint="cs"/>
          <w:rtl/>
        </w:rPr>
        <w:t>ا</w:t>
      </w:r>
      <w:r w:rsidRPr="00C93570">
        <w:rPr>
          <w:rtl/>
        </w:rPr>
        <w:t xml:space="preserve"> المكتب الدولي معلومات جمعها عن المهلة الزمنية للرد على إخطارات الرفض المؤقت في الأطراف المتعاقدة وطريقة حساب تلك المهل الزمنية.  وعلاوة على ذلك، </w:t>
      </w:r>
      <w:r w:rsidR="00C93570">
        <w:rPr>
          <w:rFonts w:hint="cs"/>
          <w:rtl/>
        </w:rPr>
        <w:t xml:space="preserve">حثّ </w:t>
      </w:r>
      <w:r w:rsidRPr="00C93570">
        <w:rPr>
          <w:rtl/>
        </w:rPr>
        <w:t>الفريق العامل الأطراف المتعاقدة على مواصلة إخطار المكتب الدولي بالمعلومات المطلوبة بموجب القاعدة 17(7) من اللائحة التنفيذية، فضلا عن أي تغيير فيها، دون تأخير.</w:t>
      </w:r>
    </w:p>
    <w:p w14:paraId="686ACE50" w14:textId="3430E2CD" w:rsidR="002B1556" w:rsidRPr="00C93570" w:rsidRDefault="002B1556" w:rsidP="00C93570">
      <w:pPr>
        <w:pStyle w:val="Heading1"/>
        <w:spacing w:after="120"/>
        <w:rPr>
          <w:sz w:val="22"/>
          <w:szCs w:val="22"/>
          <w:lang w:bidi="ar-EG"/>
        </w:rPr>
      </w:pPr>
      <w:r w:rsidRPr="00C93570">
        <w:rPr>
          <w:sz w:val="22"/>
          <w:szCs w:val="22"/>
          <w:rtl/>
          <w:lang w:bidi="ar-EG"/>
        </w:rPr>
        <w:t xml:space="preserve">نسخة محدثة </w:t>
      </w:r>
      <w:r w:rsidR="008562E7">
        <w:rPr>
          <w:rFonts w:hint="cs"/>
          <w:sz w:val="22"/>
          <w:szCs w:val="22"/>
          <w:rtl/>
          <w:lang w:val="fr-CH" w:bidi="ar-SY"/>
        </w:rPr>
        <w:t>ل</w:t>
      </w:r>
      <w:r w:rsidRPr="00C93570">
        <w:rPr>
          <w:sz w:val="22"/>
          <w:szCs w:val="22"/>
          <w:rtl/>
          <w:lang w:bidi="ar-EG"/>
        </w:rPr>
        <w:t>خر</w:t>
      </w:r>
      <w:r w:rsidR="008562E7">
        <w:rPr>
          <w:rFonts w:hint="cs"/>
          <w:sz w:val="22"/>
          <w:szCs w:val="22"/>
          <w:rtl/>
          <w:lang w:bidi="ar-EG"/>
        </w:rPr>
        <w:t>ي</w:t>
      </w:r>
      <w:r w:rsidRPr="00C93570">
        <w:rPr>
          <w:sz w:val="22"/>
          <w:szCs w:val="22"/>
          <w:rtl/>
          <w:lang w:bidi="ar-EG"/>
        </w:rPr>
        <w:t>طة الطريق لتطور نظام مدريد</w:t>
      </w:r>
    </w:p>
    <w:p w14:paraId="6479B764" w14:textId="36D54C55" w:rsidR="002B1556" w:rsidRDefault="002B1556" w:rsidP="00C93570">
      <w:pPr>
        <w:pStyle w:val="ONUMA"/>
      </w:pPr>
      <w:r>
        <w:rPr>
          <w:rtl/>
        </w:rPr>
        <w:t>أحاط الفريق العامل علما</w:t>
      </w:r>
      <w:r w:rsidR="00C93570">
        <w:rPr>
          <w:rFonts w:hint="cs"/>
          <w:rtl/>
        </w:rPr>
        <w:t>ً</w:t>
      </w:r>
      <w:r>
        <w:rPr>
          <w:rtl/>
        </w:rPr>
        <w:t xml:space="preserve"> بالوثيقة</w:t>
      </w:r>
      <w:r w:rsidR="00C93570">
        <w:rPr>
          <w:rFonts w:hint="eastAsia"/>
          <w:rtl/>
        </w:rPr>
        <w:t> </w:t>
      </w:r>
      <w:hyperlink r:id="rId19" w:history="1">
        <w:r w:rsidR="00C93570" w:rsidRPr="00C93570">
          <w:rPr>
            <w:rStyle w:val="Hyperlink"/>
          </w:rPr>
          <w:t>MM/LD/WG/21/6</w:t>
        </w:r>
      </w:hyperlink>
      <w:r>
        <w:rPr>
          <w:rtl/>
        </w:rPr>
        <w:t>، ال</w:t>
      </w:r>
      <w:r w:rsidR="008562E7">
        <w:rPr>
          <w:rFonts w:hint="cs"/>
          <w:rtl/>
        </w:rPr>
        <w:t>ت</w:t>
      </w:r>
      <w:r>
        <w:rPr>
          <w:rtl/>
        </w:rPr>
        <w:t xml:space="preserve">ي </w:t>
      </w:r>
      <w:r w:rsidR="008562E7">
        <w:rPr>
          <w:rFonts w:hint="cs"/>
          <w:rtl/>
        </w:rPr>
        <w:t xml:space="preserve">عرض </w:t>
      </w:r>
      <w:r>
        <w:rPr>
          <w:rtl/>
        </w:rPr>
        <w:t>فيه</w:t>
      </w:r>
      <w:r w:rsidR="008562E7">
        <w:rPr>
          <w:rFonts w:hint="cs"/>
          <w:rtl/>
        </w:rPr>
        <w:t>ا</w:t>
      </w:r>
      <w:r>
        <w:rPr>
          <w:rtl/>
        </w:rPr>
        <w:t xml:space="preserve"> المكتب الدولي نسخة جديدة من خر</w:t>
      </w:r>
      <w:r w:rsidR="008562E7">
        <w:rPr>
          <w:rFonts w:hint="cs"/>
          <w:rtl/>
        </w:rPr>
        <w:t>ي</w:t>
      </w:r>
      <w:r>
        <w:rPr>
          <w:rtl/>
        </w:rPr>
        <w:t xml:space="preserve">طة الطريق لتطور نظام مدريد، والتي تم تحديثها لتعكس المساهمات التي قدمتها عدة وفود خلال الدورة العشرين للفريق العامل. وإضافة إلى ذلك، </w:t>
      </w:r>
      <w:r w:rsidR="008562E7">
        <w:rPr>
          <w:rFonts w:hint="cs"/>
          <w:rtl/>
        </w:rPr>
        <w:t xml:space="preserve">التمس </w:t>
      </w:r>
      <w:r>
        <w:rPr>
          <w:rtl/>
        </w:rPr>
        <w:t xml:space="preserve">الفريق العامل أن تدرج الأمانة المواضيع التي نوقشت في الوثيقة </w:t>
      </w:r>
      <w:r>
        <w:t>MM/LD/WG/21/6</w:t>
      </w:r>
      <w:r>
        <w:rPr>
          <w:rtl/>
        </w:rPr>
        <w:t xml:space="preserve"> في جدول أعمال دوراته المقبلة.</w:t>
      </w:r>
    </w:p>
    <w:p w14:paraId="2C7D597C" w14:textId="48693D7B" w:rsidR="002B1556" w:rsidRPr="008562E7" w:rsidRDefault="008562E7" w:rsidP="008562E7">
      <w:pPr>
        <w:pStyle w:val="Heading1"/>
        <w:spacing w:after="120"/>
        <w:rPr>
          <w:sz w:val="22"/>
          <w:szCs w:val="22"/>
          <w:lang w:bidi="ar-EG"/>
        </w:rPr>
      </w:pPr>
      <w:r w:rsidRPr="008562E7">
        <w:rPr>
          <w:sz w:val="22"/>
          <w:szCs w:val="22"/>
          <w:rtl/>
          <w:lang w:bidi="ar-EG"/>
        </w:rPr>
        <w:t>تقرير عن المشاورات التقنية المعقودة بشأن إمكانية إدخال لغات جديدة واقتراح طريقة ممكنة للمضي قدما</w:t>
      </w:r>
    </w:p>
    <w:p w14:paraId="5FDEC1F0" w14:textId="7B99FF83" w:rsidR="002B1556" w:rsidRPr="00194F5A" w:rsidRDefault="002B1556" w:rsidP="008562E7">
      <w:pPr>
        <w:pStyle w:val="ONUMA"/>
      </w:pPr>
      <w:r w:rsidRPr="00194F5A">
        <w:rPr>
          <w:rtl/>
        </w:rPr>
        <w:t>ناقش الفريق العامل الوثيقة</w:t>
      </w:r>
      <w:r w:rsidR="008562E7" w:rsidRPr="00194F5A">
        <w:rPr>
          <w:rFonts w:hint="cs"/>
          <w:rtl/>
        </w:rPr>
        <w:t> </w:t>
      </w:r>
      <w:hyperlink r:id="rId20" w:history="1">
        <w:r w:rsidR="008562E7" w:rsidRPr="00194F5A">
          <w:rPr>
            <w:rStyle w:val="Hyperlink"/>
          </w:rPr>
          <w:t>MM/LD/WG/21/7</w:t>
        </w:r>
      </w:hyperlink>
      <w:r w:rsidRPr="00194F5A">
        <w:rPr>
          <w:rtl/>
        </w:rPr>
        <w:t>، ال</w:t>
      </w:r>
      <w:r w:rsidR="00194F5A">
        <w:rPr>
          <w:rFonts w:hint="cs"/>
          <w:rtl/>
        </w:rPr>
        <w:t>ت</w:t>
      </w:r>
      <w:r w:rsidRPr="00194F5A">
        <w:rPr>
          <w:rtl/>
        </w:rPr>
        <w:t xml:space="preserve">ي </w:t>
      </w:r>
      <w:r w:rsidR="00194F5A">
        <w:rPr>
          <w:rFonts w:hint="cs"/>
          <w:rtl/>
        </w:rPr>
        <w:t xml:space="preserve">عرض </w:t>
      </w:r>
      <w:r w:rsidRPr="00194F5A">
        <w:rPr>
          <w:rtl/>
        </w:rPr>
        <w:t>فيه</w:t>
      </w:r>
      <w:r w:rsidR="00194F5A">
        <w:rPr>
          <w:rFonts w:hint="cs"/>
          <w:rtl/>
        </w:rPr>
        <w:t>ا</w:t>
      </w:r>
      <w:r w:rsidRPr="00194F5A">
        <w:rPr>
          <w:rtl/>
        </w:rPr>
        <w:t xml:space="preserve"> المكتب الدولي تقريرا</w:t>
      </w:r>
      <w:r w:rsidR="00194F5A">
        <w:rPr>
          <w:rFonts w:hint="cs"/>
          <w:rtl/>
        </w:rPr>
        <w:t>ً</w:t>
      </w:r>
      <w:r w:rsidRPr="00194F5A">
        <w:rPr>
          <w:rtl/>
        </w:rPr>
        <w:t xml:space="preserve"> عن المشاورات التقنية التي أجراها بشأن إمكانية إد</w:t>
      </w:r>
      <w:r w:rsidR="00194F5A">
        <w:rPr>
          <w:rFonts w:hint="cs"/>
          <w:rtl/>
        </w:rPr>
        <w:t xml:space="preserve">خال </w:t>
      </w:r>
      <w:r w:rsidRPr="00194F5A">
        <w:rPr>
          <w:rtl/>
        </w:rPr>
        <w:t>لغات جديدة واقتر</w:t>
      </w:r>
      <w:r w:rsidR="00194F5A">
        <w:rPr>
          <w:rFonts w:hint="cs"/>
          <w:rtl/>
        </w:rPr>
        <w:t>ا</w:t>
      </w:r>
      <w:r w:rsidRPr="00194F5A">
        <w:rPr>
          <w:rtl/>
        </w:rPr>
        <w:t>ح طريقة ممكنة للمضي قدما. وقدمت الوثيقة معلومات إحصائية واقترحت إدخال تدابير تقنية من شأنها أن تكون ذات قيمة لأصحاب العلامات التجارية بغض النظر عن إمكانية إدخال لغات جديدة.</w:t>
      </w:r>
    </w:p>
    <w:p w14:paraId="7FC2F07F" w14:textId="72E20703" w:rsidR="002B1556" w:rsidRDefault="002B1556" w:rsidP="002B1556">
      <w:pPr>
        <w:pStyle w:val="ONUMA"/>
      </w:pPr>
      <w:r>
        <w:rPr>
          <w:rtl/>
        </w:rPr>
        <w:t>وطلب الفريق العامل إلى الأمانة أن تعد مشروعا</w:t>
      </w:r>
      <w:r w:rsidR="00194F5A">
        <w:rPr>
          <w:rFonts w:hint="cs"/>
          <w:rtl/>
        </w:rPr>
        <w:t>ً</w:t>
      </w:r>
      <w:r>
        <w:rPr>
          <w:rtl/>
        </w:rPr>
        <w:t xml:space="preserve"> مفصلا</w:t>
      </w:r>
      <w:r w:rsidR="00194F5A">
        <w:rPr>
          <w:rFonts w:hint="cs"/>
          <w:rtl/>
        </w:rPr>
        <w:t>ً</w:t>
      </w:r>
      <w:r>
        <w:rPr>
          <w:rtl/>
        </w:rPr>
        <w:t xml:space="preserve"> لخطة تنفيذ التدابير التقنية المذكورة آنفا</w:t>
      </w:r>
      <w:r w:rsidR="00194F5A">
        <w:rPr>
          <w:rFonts w:hint="cs"/>
          <w:rtl/>
        </w:rPr>
        <w:t>ً</w:t>
      </w:r>
      <w:r>
        <w:rPr>
          <w:rtl/>
        </w:rPr>
        <w:t xml:space="preserve"> لمناقشته في دورته الثانية والعشرين. وينبغي أن يشمل مشروع خطة التنفيذ، جملة أمور</w:t>
      </w:r>
      <w:r w:rsidR="00194F5A">
        <w:rPr>
          <w:rFonts w:hint="cs"/>
          <w:rtl/>
        </w:rPr>
        <w:t xml:space="preserve"> منها</w:t>
      </w:r>
      <w:r>
        <w:rPr>
          <w:rtl/>
        </w:rPr>
        <w:t>، تقديرات التكاليف ومصدر التمويل وضمان الجودة، ولا سيما بهدف إتاحة قاعدة بيانات معززة لمصطلحات السلع والخدمات للجمهور، ولإمكانية إدخال لغات جديدة في قاعدة البيانات هذه.</w:t>
      </w:r>
    </w:p>
    <w:p w14:paraId="74912FF2" w14:textId="4338A42A" w:rsidR="002B1556" w:rsidRDefault="002B1556" w:rsidP="002B1556">
      <w:pPr>
        <w:pStyle w:val="ONUMA"/>
      </w:pPr>
      <w:r>
        <w:rPr>
          <w:rtl/>
        </w:rPr>
        <w:t>وإضافة إلى ذلك، طلب الفريق العامل إلى الأمانة أن تعد</w:t>
      </w:r>
      <w:r w:rsidR="008F508B">
        <w:rPr>
          <w:rFonts w:hint="cs"/>
          <w:rtl/>
        </w:rPr>
        <w:t>ّ</w:t>
      </w:r>
      <w:r>
        <w:rPr>
          <w:rtl/>
        </w:rPr>
        <w:t xml:space="preserve">، لدورته المقبلة، وثيقة تتضمن إحصاءات محدثة بشأن الفقرات 88 إلى 101 من الوثيقة </w:t>
      </w:r>
      <w:r>
        <w:t>MM/LD/WG/21/7</w:t>
      </w:r>
      <w:r>
        <w:rPr>
          <w:rtl/>
        </w:rPr>
        <w:t>، وكذلك تحديثا</w:t>
      </w:r>
      <w:r w:rsidR="008F508B">
        <w:rPr>
          <w:rFonts w:hint="cs"/>
          <w:rtl/>
        </w:rPr>
        <w:t>ً</w:t>
      </w:r>
      <w:r>
        <w:rPr>
          <w:rtl/>
        </w:rPr>
        <w:t xml:space="preserve"> عن وضع مواصفات لإرسال </w:t>
      </w:r>
      <w:r w:rsidR="008F508B" w:rsidRPr="008F508B">
        <w:rPr>
          <w:rtl/>
        </w:rPr>
        <w:t xml:space="preserve">البيانات المقروءة آليًا في التبليغات </w:t>
      </w:r>
      <w:r>
        <w:rPr>
          <w:rtl/>
        </w:rPr>
        <w:t>الواردة من المكاتب ال</w:t>
      </w:r>
      <w:r w:rsidR="008F508B">
        <w:rPr>
          <w:rFonts w:hint="cs"/>
          <w:rtl/>
        </w:rPr>
        <w:t xml:space="preserve">مذكورة </w:t>
      </w:r>
      <w:r>
        <w:rPr>
          <w:rtl/>
        </w:rPr>
        <w:t xml:space="preserve">في الفقرة 122 من الوثيقة </w:t>
      </w:r>
      <w:r>
        <w:t>MM/LD/WG/21/7</w:t>
      </w:r>
      <w:r w:rsidR="008F508B">
        <w:rPr>
          <w:rFonts w:hint="cs"/>
          <w:rtl/>
        </w:rPr>
        <w:t>.</w:t>
      </w:r>
    </w:p>
    <w:p w14:paraId="00E941D7" w14:textId="65B1661E" w:rsidR="002B1556" w:rsidRDefault="002B1556" w:rsidP="002B1556">
      <w:pPr>
        <w:pStyle w:val="ONUMA"/>
      </w:pPr>
      <w:r>
        <w:rPr>
          <w:rtl/>
        </w:rPr>
        <w:t>وأخيرا</w:t>
      </w:r>
      <w:r w:rsidR="008F508B">
        <w:rPr>
          <w:rFonts w:hint="cs"/>
          <w:rtl/>
        </w:rPr>
        <w:t>ً</w:t>
      </w:r>
      <w:r>
        <w:rPr>
          <w:rtl/>
        </w:rPr>
        <w:t>، وافق الفريق العامل على مواصلة مناقشة إمكانية إد</w:t>
      </w:r>
      <w:r w:rsidR="008F508B">
        <w:rPr>
          <w:rFonts w:hint="cs"/>
          <w:rtl/>
        </w:rPr>
        <w:t xml:space="preserve">خال </w:t>
      </w:r>
      <w:r>
        <w:rPr>
          <w:rtl/>
        </w:rPr>
        <w:t>لغات جديدة، بما في ذلك العربية والصينية والروسية، و</w:t>
      </w:r>
      <w:r w:rsidR="008F508B">
        <w:rPr>
          <w:rFonts w:hint="cs"/>
          <w:rtl/>
        </w:rPr>
        <w:t>التمس م</w:t>
      </w:r>
      <w:r>
        <w:rPr>
          <w:rtl/>
        </w:rPr>
        <w:t>ن الأمانة مواصلة إجراء مشاورات تقنية مع الأطراف المتعاقدة المهتمة والدول الأعضاء في الويبو ومنظمات المستخدمين</w:t>
      </w:r>
      <w:r w:rsidR="008F508B">
        <w:rPr>
          <w:rFonts w:hint="cs"/>
          <w:rtl/>
        </w:rPr>
        <w:t>.</w:t>
      </w:r>
    </w:p>
    <w:p w14:paraId="0F8F9061" w14:textId="1BF8EFA5" w:rsidR="002B1556" w:rsidRPr="008F508B" w:rsidRDefault="002B1556" w:rsidP="008F508B">
      <w:pPr>
        <w:pStyle w:val="Heading1"/>
        <w:spacing w:after="120"/>
        <w:rPr>
          <w:sz w:val="22"/>
          <w:szCs w:val="22"/>
          <w:lang w:bidi="ar-EG"/>
        </w:rPr>
      </w:pPr>
      <w:r w:rsidRPr="008F508B">
        <w:rPr>
          <w:sz w:val="22"/>
          <w:szCs w:val="22"/>
          <w:rtl/>
          <w:lang w:bidi="ar-EG"/>
        </w:rPr>
        <w:lastRenderedPageBreak/>
        <w:t xml:space="preserve">المائدة المستديرة لفريق </w:t>
      </w:r>
      <w:r w:rsidR="008F508B">
        <w:rPr>
          <w:rFonts w:hint="cs"/>
          <w:sz w:val="22"/>
          <w:szCs w:val="22"/>
          <w:rtl/>
          <w:lang w:bidi="ar-EG"/>
        </w:rPr>
        <w:t xml:space="preserve">مدريد </w:t>
      </w:r>
      <w:r w:rsidRPr="008F508B">
        <w:rPr>
          <w:sz w:val="22"/>
          <w:szCs w:val="22"/>
          <w:rtl/>
          <w:lang w:bidi="ar-EG"/>
        </w:rPr>
        <w:t>العامل</w:t>
      </w:r>
    </w:p>
    <w:p w14:paraId="11A2805B" w14:textId="496050CA" w:rsidR="002B1556" w:rsidRDefault="002B1556" w:rsidP="002B1556">
      <w:pPr>
        <w:pStyle w:val="ONUMA"/>
      </w:pPr>
      <w:r>
        <w:rPr>
          <w:rtl/>
        </w:rPr>
        <w:t>جنبا</w:t>
      </w:r>
      <w:r w:rsidR="008F508B">
        <w:rPr>
          <w:rFonts w:hint="cs"/>
          <w:rtl/>
        </w:rPr>
        <w:t>ً</w:t>
      </w:r>
      <w:r>
        <w:rPr>
          <w:rtl/>
        </w:rPr>
        <w:t xml:space="preserve"> إلى جنب مع الدورة </w:t>
      </w:r>
      <w:r w:rsidR="008F508B">
        <w:rPr>
          <w:rFonts w:hint="cs"/>
          <w:rtl/>
        </w:rPr>
        <w:t>الحادية والعشرين</w:t>
      </w:r>
      <w:r>
        <w:rPr>
          <w:rtl/>
        </w:rPr>
        <w:t xml:space="preserve">، نظم الفريق العامل </w:t>
      </w:r>
      <w:r w:rsidR="008F508B">
        <w:rPr>
          <w:rFonts w:hint="cs"/>
          <w:rtl/>
        </w:rPr>
        <w:t>ال</w:t>
      </w:r>
      <w:r>
        <w:rPr>
          <w:rtl/>
        </w:rPr>
        <w:t xml:space="preserve">مائدة </w:t>
      </w:r>
      <w:r w:rsidR="008F508B">
        <w:rPr>
          <w:rFonts w:hint="cs"/>
          <w:rtl/>
        </w:rPr>
        <w:t>ال</w:t>
      </w:r>
      <w:r>
        <w:rPr>
          <w:rtl/>
        </w:rPr>
        <w:t xml:space="preserve">مستديرة لفريق مدريد العامل، الذي تبادل فيه المشاركون، على مدى يوم ونصف، معلومات بشأن المسائل القانونية والتشغيلية والتقنية، مثل التبادل الإلكتروني للبيانات، وممارسات التصنيف، وتحسين تجربة العملاء، وتطوير الأنشطة الترويجية. </w:t>
      </w:r>
      <w:r w:rsidR="008F508B">
        <w:rPr>
          <w:rFonts w:hint="cs"/>
          <w:rtl/>
        </w:rPr>
        <w:t xml:space="preserve">ويتاح </w:t>
      </w:r>
      <w:r>
        <w:rPr>
          <w:rtl/>
        </w:rPr>
        <w:t>برنامج المائدة المستديرة والعروض التقديمية الم</w:t>
      </w:r>
      <w:r w:rsidR="008F508B">
        <w:rPr>
          <w:rFonts w:hint="cs"/>
          <w:rtl/>
        </w:rPr>
        <w:t>قدم</w:t>
      </w:r>
      <w:r>
        <w:rPr>
          <w:rtl/>
        </w:rPr>
        <w:t>ة فيه</w:t>
      </w:r>
      <w:r w:rsidR="008F508B">
        <w:rPr>
          <w:rFonts w:hint="cs"/>
          <w:rtl/>
        </w:rPr>
        <w:t>ا</w:t>
      </w:r>
      <w:r>
        <w:rPr>
          <w:rtl/>
        </w:rPr>
        <w:t xml:space="preserve"> </w:t>
      </w:r>
      <w:r w:rsidR="008F508B">
        <w:rPr>
          <w:rFonts w:hint="cs"/>
          <w:rtl/>
        </w:rPr>
        <w:t xml:space="preserve">على </w:t>
      </w:r>
      <w:hyperlink r:id="rId21" w:history="1">
        <w:r w:rsidR="008F508B" w:rsidRPr="00294896">
          <w:rPr>
            <w:rStyle w:val="Hyperlink"/>
            <w:rFonts w:hint="cs"/>
            <w:rtl/>
          </w:rPr>
          <w:t>ال</w:t>
        </w:r>
        <w:r w:rsidRPr="00294896">
          <w:rPr>
            <w:rStyle w:val="Hyperlink"/>
            <w:rtl/>
          </w:rPr>
          <w:t xml:space="preserve">صفحة </w:t>
        </w:r>
        <w:r w:rsidR="008F508B" w:rsidRPr="00294896">
          <w:rPr>
            <w:rStyle w:val="Hyperlink"/>
            <w:rFonts w:hint="cs"/>
            <w:rtl/>
          </w:rPr>
          <w:t xml:space="preserve">الإلكترونية </w:t>
        </w:r>
        <w:r w:rsidRPr="00294896">
          <w:rPr>
            <w:rStyle w:val="Hyperlink"/>
            <w:rtl/>
          </w:rPr>
          <w:t>الخاصة بالاجتماع</w:t>
        </w:r>
      </w:hyperlink>
      <w:r w:rsidR="008F508B">
        <w:rPr>
          <w:rFonts w:hint="cs"/>
          <w:rtl/>
        </w:rPr>
        <w:t>.</w:t>
      </w:r>
    </w:p>
    <w:p w14:paraId="2222DAFF" w14:textId="0EBDF63C" w:rsidR="002B1556" w:rsidRPr="00294896" w:rsidRDefault="002B1556" w:rsidP="00294896">
      <w:pPr>
        <w:pStyle w:val="Heading1"/>
        <w:spacing w:after="120"/>
        <w:rPr>
          <w:sz w:val="22"/>
          <w:szCs w:val="22"/>
          <w:lang w:bidi="ar-EG"/>
        </w:rPr>
      </w:pPr>
      <w:r w:rsidRPr="00294896">
        <w:rPr>
          <w:sz w:val="22"/>
          <w:szCs w:val="22"/>
          <w:rtl/>
          <w:lang w:bidi="ar-EG"/>
        </w:rPr>
        <w:t>تص</w:t>
      </w:r>
      <w:r w:rsidR="00294896">
        <w:rPr>
          <w:rFonts w:hint="cs"/>
          <w:sz w:val="22"/>
          <w:szCs w:val="22"/>
          <w:rtl/>
          <w:lang w:bidi="ar-EG"/>
        </w:rPr>
        <w:t xml:space="preserve">ويب </w:t>
      </w:r>
      <w:r w:rsidRPr="00294896">
        <w:rPr>
          <w:sz w:val="22"/>
          <w:szCs w:val="22"/>
          <w:rtl/>
          <w:lang w:bidi="ar-EG"/>
        </w:rPr>
        <w:t>خطأ مطبعي</w:t>
      </w:r>
    </w:p>
    <w:p w14:paraId="2C8AD22F" w14:textId="48FCC463" w:rsidR="00294896" w:rsidRDefault="00294896" w:rsidP="002B1556">
      <w:pPr>
        <w:pStyle w:val="ONUMA"/>
      </w:pPr>
      <w:r w:rsidRPr="00294896">
        <w:rPr>
          <w:rtl/>
        </w:rPr>
        <w:t>ناقش الفريق العامل تصويب خطأ مطبعي في القاعدة 32 (2)</w:t>
      </w:r>
      <w:r>
        <w:rPr>
          <w:rFonts w:hint="cs"/>
          <w:rtl/>
        </w:rPr>
        <w:t>"1"</w:t>
      </w:r>
      <w:r w:rsidRPr="00294896">
        <w:rPr>
          <w:rtl/>
        </w:rPr>
        <w:t xml:space="preserve"> من اللائحة </w:t>
      </w:r>
      <w:r>
        <w:rPr>
          <w:rFonts w:hint="cs"/>
          <w:rtl/>
        </w:rPr>
        <w:t xml:space="preserve">التنفيذية </w:t>
      </w:r>
      <w:r w:rsidRPr="00294896">
        <w:rPr>
          <w:rtl/>
        </w:rPr>
        <w:t>التي تتضمن إشارة إلى القاعدة 40(7) من اللائحة</w:t>
      </w:r>
      <w:r w:rsidRPr="00294896">
        <w:rPr>
          <w:rFonts w:hint="cs"/>
          <w:rtl/>
        </w:rPr>
        <w:t xml:space="preserve"> </w:t>
      </w:r>
      <w:r>
        <w:rPr>
          <w:rFonts w:hint="cs"/>
          <w:rtl/>
        </w:rPr>
        <w:t>التنفيذية</w:t>
      </w:r>
      <w:r w:rsidRPr="00294896">
        <w:rPr>
          <w:rtl/>
        </w:rPr>
        <w:t xml:space="preserve"> (الوثيقة</w:t>
      </w:r>
      <w:r>
        <w:rPr>
          <w:rFonts w:hint="cs"/>
          <w:rtl/>
        </w:rPr>
        <w:t> </w:t>
      </w:r>
      <w:hyperlink r:id="rId22" w:history="1">
        <w:r w:rsidRPr="00294896">
          <w:rPr>
            <w:rStyle w:val="Hyperlink"/>
          </w:rPr>
          <w:t>MM/LD/WG/21/3</w:t>
        </w:r>
      </w:hyperlink>
      <w:r w:rsidRPr="00294896">
        <w:rPr>
          <w:rtl/>
        </w:rPr>
        <w:t xml:space="preserve">) </w:t>
      </w:r>
      <w:r>
        <w:rPr>
          <w:rFonts w:hint="cs"/>
          <w:rtl/>
        </w:rPr>
        <w:t>عوض</w:t>
      </w:r>
      <w:r w:rsidRPr="00294896">
        <w:rPr>
          <w:rtl/>
        </w:rPr>
        <w:t>ا</w:t>
      </w:r>
      <w:r>
        <w:rPr>
          <w:rFonts w:hint="cs"/>
          <w:rtl/>
        </w:rPr>
        <w:t>ً</w:t>
      </w:r>
      <w:r w:rsidRPr="00294896">
        <w:rPr>
          <w:rtl/>
        </w:rPr>
        <w:t xml:space="preserve"> </w:t>
      </w:r>
      <w:r>
        <w:rPr>
          <w:rFonts w:hint="cs"/>
          <w:rtl/>
        </w:rPr>
        <w:t>ع</w:t>
      </w:r>
      <w:r w:rsidRPr="00294896">
        <w:rPr>
          <w:rtl/>
        </w:rPr>
        <w:t xml:space="preserve">ن الإشارة إلى القاعدة 40(8) منها.  وسيجري تحديث اللائحة </w:t>
      </w:r>
      <w:r>
        <w:rPr>
          <w:rFonts w:hint="cs"/>
          <w:rtl/>
        </w:rPr>
        <w:t xml:space="preserve">التنفيذية </w:t>
      </w:r>
      <w:r w:rsidRPr="00294896">
        <w:rPr>
          <w:rtl/>
        </w:rPr>
        <w:t>بعد اختتام جمعية اتحاد مدريد وفقا لذلك.</w:t>
      </w:r>
    </w:p>
    <w:p w14:paraId="2C1B13BB" w14:textId="766BE3D7" w:rsidR="00294896" w:rsidRDefault="000D1EA7" w:rsidP="006F4D06">
      <w:pPr>
        <w:pStyle w:val="ONUMA"/>
        <w:ind w:left="5530"/>
        <w:rPr>
          <w:i/>
          <w:iCs/>
          <w:lang w:bidi="ar-EG"/>
        </w:rPr>
      </w:pPr>
      <w:r w:rsidRPr="008E1484">
        <w:rPr>
          <w:i/>
          <w:iCs/>
          <w:rtl/>
          <w:lang w:bidi="ar-EG"/>
        </w:rPr>
        <w:t xml:space="preserve">إن جمعية اتحاد مدريد مدعوة إلى </w:t>
      </w:r>
      <w:r w:rsidR="00294896">
        <w:rPr>
          <w:rFonts w:hint="cs"/>
          <w:i/>
          <w:iCs/>
          <w:rtl/>
          <w:lang w:bidi="ar-EG"/>
        </w:rPr>
        <w:t xml:space="preserve">الإحاطة علماً </w:t>
      </w:r>
      <w:r w:rsidR="006F4D06">
        <w:rPr>
          <w:rFonts w:hint="cs"/>
          <w:i/>
          <w:iCs/>
          <w:rtl/>
        </w:rPr>
        <w:t>بمضمون "</w:t>
      </w:r>
      <w:r w:rsidR="006F4D06" w:rsidRPr="006F4D06">
        <w:rPr>
          <w:i/>
          <w:iCs/>
          <w:rtl/>
        </w:rPr>
        <w:t>تقرير عن الفريق العامل المعني بالتطوير القانوني لنظام مدريد بشأن التسجيل الدولي للعلامات</w:t>
      </w:r>
      <w:r w:rsidR="006F4D06">
        <w:rPr>
          <w:rFonts w:hint="cs"/>
          <w:i/>
          <w:iCs/>
          <w:rtl/>
        </w:rPr>
        <w:t xml:space="preserve">" (الوثيقة </w:t>
      </w:r>
      <w:r w:rsidR="006F4D06" w:rsidRPr="006F4D06">
        <w:rPr>
          <w:i/>
          <w:iCs/>
        </w:rPr>
        <w:t>MM/A/58/1</w:t>
      </w:r>
      <w:r w:rsidR="006F4D06">
        <w:rPr>
          <w:rFonts w:hint="cs"/>
          <w:i/>
          <w:iCs/>
          <w:rtl/>
        </w:rPr>
        <w:t>)</w:t>
      </w:r>
      <w:r w:rsidR="00294896">
        <w:rPr>
          <w:rFonts w:hint="cs"/>
          <w:i/>
          <w:iCs/>
          <w:rtl/>
          <w:lang w:bidi="ar-EG"/>
        </w:rPr>
        <w:t>.</w:t>
      </w:r>
    </w:p>
    <w:p w14:paraId="4C3381A3" w14:textId="54E1916C" w:rsidR="00E343C9" w:rsidRPr="00294896" w:rsidRDefault="00294896" w:rsidP="00082ADE">
      <w:pPr>
        <w:pStyle w:val="Endofdocument-Annex"/>
        <w:spacing w:before="480"/>
        <w:rPr>
          <w:lang w:bidi="ar-EG"/>
        </w:rPr>
      </w:pPr>
      <w:r w:rsidRPr="00294896">
        <w:rPr>
          <w:rFonts w:hint="cs"/>
          <w:rtl/>
          <w:lang w:bidi="ar-EG"/>
        </w:rPr>
        <w:t>[نهاية</w:t>
      </w:r>
      <w:r>
        <w:rPr>
          <w:rFonts w:hint="cs"/>
          <w:rtl/>
          <w:lang w:bidi="ar-EG"/>
        </w:rPr>
        <w:t xml:space="preserve"> </w:t>
      </w:r>
      <w:r w:rsidR="00B90004" w:rsidRPr="00294896">
        <w:rPr>
          <w:rFonts w:hint="cs"/>
          <w:rtl/>
          <w:lang w:bidi="ar-SY"/>
        </w:rPr>
        <w:t>الوثيقة</w:t>
      </w:r>
      <w:r w:rsidR="00F308C0" w:rsidRPr="00294896">
        <w:rPr>
          <w:rFonts w:hint="cs"/>
          <w:rtl/>
          <w:lang w:bidi="ar-SY"/>
        </w:rPr>
        <w:t>]</w:t>
      </w:r>
    </w:p>
    <w:sectPr w:rsidR="00E343C9" w:rsidRPr="00294896" w:rsidSect="003128C2">
      <w:headerReference w:type="even" r:id="rId23"/>
      <w:headerReference w:type="default" r:id="rId24"/>
      <w:footerReference w:type="even" r:id="rId25"/>
      <w:footerReference w:type="default" r:id="rId26"/>
      <w:headerReference w:type="first" r:id="rId27"/>
      <w:footerReference w:type="first" r:id="rId28"/>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E4300" w14:textId="77777777" w:rsidR="002E06A7" w:rsidRDefault="002E06A7">
      <w:r>
        <w:separator/>
      </w:r>
    </w:p>
  </w:endnote>
  <w:endnote w:type="continuationSeparator" w:id="0">
    <w:p w14:paraId="108F20A3" w14:textId="77777777" w:rsidR="002E06A7" w:rsidRDefault="002E06A7" w:rsidP="003B38C1">
      <w:r>
        <w:separator/>
      </w:r>
    </w:p>
    <w:p w14:paraId="5DE3B47A" w14:textId="77777777" w:rsidR="002E06A7" w:rsidRPr="003B38C1" w:rsidRDefault="002E06A7" w:rsidP="003B38C1">
      <w:pPr>
        <w:spacing w:after="60"/>
        <w:rPr>
          <w:sz w:val="17"/>
        </w:rPr>
      </w:pPr>
      <w:r>
        <w:rPr>
          <w:sz w:val="17"/>
        </w:rPr>
        <w:t>[Endnote continued from previous page]</w:t>
      </w:r>
    </w:p>
  </w:endnote>
  <w:endnote w:type="continuationNotice" w:id="1">
    <w:p w14:paraId="352318AB" w14:textId="77777777" w:rsidR="002E06A7" w:rsidRPr="003B38C1" w:rsidRDefault="002E06A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6FCA" w14:textId="77777777" w:rsidR="003E0FEA" w:rsidRDefault="003E0F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CEAA6" w14:textId="77777777" w:rsidR="003E0FEA" w:rsidRDefault="003E0F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7EFDC" w14:textId="77777777" w:rsidR="003E0FEA" w:rsidRDefault="003E0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D3B8D" w14:textId="77777777" w:rsidR="002E06A7" w:rsidRDefault="002E06A7">
      <w:r>
        <w:separator/>
      </w:r>
    </w:p>
  </w:footnote>
  <w:footnote w:type="continuationSeparator" w:id="0">
    <w:p w14:paraId="60845D59" w14:textId="77777777" w:rsidR="002E06A7" w:rsidRDefault="002E06A7" w:rsidP="008B60B2">
      <w:r>
        <w:separator/>
      </w:r>
    </w:p>
    <w:p w14:paraId="50FDFAAB" w14:textId="77777777" w:rsidR="002E06A7" w:rsidRPr="00ED77FB" w:rsidRDefault="002E06A7" w:rsidP="008B60B2">
      <w:pPr>
        <w:spacing w:after="60"/>
        <w:rPr>
          <w:sz w:val="17"/>
          <w:szCs w:val="17"/>
        </w:rPr>
      </w:pPr>
      <w:r w:rsidRPr="00ED77FB">
        <w:rPr>
          <w:sz w:val="17"/>
          <w:szCs w:val="17"/>
        </w:rPr>
        <w:t>[Footnote continued from previous page]</w:t>
      </w:r>
    </w:p>
  </w:footnote>
  <w:footnote w:type="continuationNotice" w:id="1">
    <w:p w14:paraId="4F86F23C" w14:textId="77777777" w:rsidR="002E06A7" w:rsidRPr="00ED77FB" w:rsidRDefault="002E06A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17203" w14:textId="77777777" w:rsidR="003E0FEA" w:rsidRDefault="003E0F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DB488" w14:textId="1722A5BC" w:rsidR="00294896" w:rsidRDefault="00294896" w:rsidP="00294896">
    <w:pPr>
      <w:pStyle w:val="Header"/>
      <w:bidi w:val="0"/>
      <w:rPr>
        <w:rtl/>
      </w:rPr>
    </w:pPr>
    <w:r w:rsidRPr="00294896">
      <w:t>MM/A/58/1</w:t>
    </w:r>
  </w:p>
  <w:p w14:paraId="3162E445" w14:textId="044E637D" w:rsidR="00294896" w:rsidRDefault="00294896" w:rsidP="00294896">
    <w:pPr>
      <w:pStyle w:val="Header"/>
      <w:bidi w:val="0"/>
      <w:rPr>
        <w:rFonts w:asciiTheme="minorBidi" w:hAnsiTheme="minorBidi" w:cstheme="minorBidi"/>
        <w:rtl/>
      </w:rPr>
    </w:pPr>
    <w:r w:rsidRPr="00294896">
      <w:rPr>
        <w:rFonts w:asciiTheme="minorBidi" w:hAnsiTheme="minorBidi" w:cstheme="minorBidi"/>
      </w:rPr>
      <w:fldChar w:fldCharType="begin"/>
    </w:r>
    <w:r w:rsidRPr="00294896">
      <w:rPr>
        <w:rFonts w:asciiTheme="minorBidi" w:hAnsiTheme="minorBidi" w:cstheme="minorBidi"/>
      </w:rPr>
      <w:instrText xml:space="preserve"> PAGE   \* MERGEFORMAT </w:instrText>
    </w:r>
    <w:r w:rsidRPr="00294896">
      <w:rPr>
        <w:rFonts w:asciiTheme="minorBidi" w:hAnsiTheme="minorBidi" w:cstheme="minorBidi"/>
      </w:rPr>
      <w:fldChar w:fldCharType="separate"/>
    </w:r>
    <w:r w:rsidRPr="00294896">
      <w:rPr>
        <w:rFonts w:asciiTheme="minorBidi" w:hAnsiTheme="minorBidi" w:cstheme="minorBidi"/>
        <w:noProof/>
      </w:rPr>
      <w:t>1</w:t>
    </w:r>
    <w:r w:rsidRPr="00294896">
      <w:rPr>
        <w:rFonts w:asciiTheme="minorBidi" w:hAnsiTheme="minorBidi" w:cstheme="minorBidi"/>
        <w:noProof/>
      </w:rPr>
      <w:fldChar w:fldCharType="end"/>
    </w:r>
  </w:p>
  <w:p w14:paraId="3ED8BC93" w14:textId="77777777" w:rsidR="00294896" w:rsidRPr="00294896" w:rsidRDefault="00294896" w:rsidP="00294896">
    <w:pPr>
      <w:pStyle w:val="Header"/>
      <w:bidi w:val="0"/>
      <w:rPr>
        <w:rFonts w:asciiTheme="minorBidi" w:hAnsiTheme="minorBidi" w:cstheme="minorBid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9A806" w14:textId="77777777" w:rsidR="003E0FEA" w:rsidRDefault="003E0F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1391608290">
    <w:abstractNumId w:val="2"/>
  </w:num>
  <w:num w:numId="2" w16cid:durableId="276258811">
    <w:abstractNumId w:val="5"/>
  </w:num>
  <w:num w:numId="3" w16cid:durableId="655306439">
    <w:abstractNumId w:val="0"/>
  </w:num>
  <w:num w:numId="4" w16cid:durableId="1962957368">
    <w:abstractNumId w:val="6"/>
  </w:num>
  <w:num w:numId="5" w16cid:durableId="1409494810">
    <w:abstractNumId w:val="1"/>
  </w:num>
  <w:num w:numId="6" w16cid:durableId="985008606">
    <w:abstractNumId w:val="3"/>
  </w:num>
  <w:num w:numId="7" w16cid:durableId="833497306">
    <w:abstractNumId w:val="7"/>
  </w:num>
  <w:num w:numId="8" w16cid:durableId="1520586326">
    <w:abstractNumId w:val="4"/>
  </w:num>
  <w:num w:numId="9" w16cid:durableId="1697580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483"/>
    <w:rsid w:val="000060CF"/>
    <w:rsid w:val="00013B80"/>
    <w:rsid w:val="000275BA"/>
    <w:rsid w:val="00027D09"/>
    <w:rsid w:val="00043CAA"/>
    <w:rsid w:val="00052292"/>
    <w:rsid w:val="00056816"/>
    <w:rsid w:val="00075432"/>
    <w:rsid w:val="00077739"/>
    <w:rsid w:val="00082ADE"/>
    <w:rsid w:val="000916BE"/>
    <w:rsid w:val="00095B55"/>
    <w:rsid w:val="000968ED"/>
    <w:rsid w:val="000A3D97"/>
    <w:rsid w:val="000A4E1D"/>
    <w:rsid w:val="000D1EA7"/>
    <w:rsid w:val="000E3D51"/>
    <w:rsid w:val="000E42F2"/>
    <w:rsid w:val="000F5E56"/>
    <w:rsid w:val="001104AA"/>
    <w:rsid w:val="00112A87"/>
    <w:rsid w:val="001362EE"/>
    <w:rsid w:val="001406E1"/>
    <w:rsid w:val="00143A60"/>
    <w:rsid w:val="00155D8A"/>
    <w:rsid w:val="001647D5"/>
    <w:rsid w:val="00171795"/>
    <w:rsid w:val="00173A9B"/>
    <w:rsid w:val="00175B66"/>
    <w:rsid w:val="001832A6"/>
    <w:rsid w:val="00194F5A"/>
    <w:rsid w:val="0019592A"/>
    <w:rsid w:val="001A56B8"/>
    <w:rsid w:val="001B3B00"/>
    <w:rsid w:val="001D4107"/>
    <w:rsid w:val="002010DB"/>
    <w:rsid w:val="00203D24"/>
    <w:rsid w:val="00210D5F"/>
    <w:rsid w:val="002114B1"/>
    <w:rsid w:val="0021217E"/>
    <w:rsid w:val="002326AB"/>
    <w:rsid w:val="002416F8"/>
    <w:rsid w:val="00243430"/>
    <w:rsid w:val="002634C4"/>
    <w:rsid w:val="00286022"/>
    <w:rsid w:val="002928D3"/>
    <w:rsid w:val="00294896"/>
    <w:rsid w:val="002B1556"/>
    <w:rsid w:val="002B6EEA"/>
    <w:rsid w:val="002E06A7"/>
    <w:rsid w:val="002E3BCD"/>
    <w:rsid w:val="002F1FE6"/>
    <w:rsid w:val="002F4E68"/>
    <w:rsid w:val="003128C2"/>
    <w:rsid w:val="00312F7F"/>
    <w:rsid w:val="00315316"/>
    <w:rsid w:val="00361450"/>
    <w:rsid w:val="003673CF"/>
    <w:rsid w:val="003845C1"/>
    <w:rsid w:val="003A6F89"/>
    <w:rsid w:val="003B355C"/>
    <w:rsid w:val="003B38C1"/>
    <w:rsid w:val="003C34E9"/>
    <w:rsid w:val="003D00C1"/>
    <w:rsid w:val="003E0FEA"/>
    <w:rsid w:val="003F0D34"/>
    <w:rsid w:val="003F485A"/>
    <w:rsid w:val="004101F9"/>
    <w:rsid w:val="0042105C"/>
    <w:rsid w:val="00423E3E"/>
    <w:rsid w:val="004248D8"/>
    <w:rsid w:val="00427AF4"/>
    <w:rsid w:val="0046213B"/>
    <w:rsid w:val="00462D45"/>
    <w:rsid w:val="004647DA"/>
    <w:rsid w:val="00474062"/>
    <w:rsid w:val="00474AF7"/>
    <w:rsid w:val="00477D6B"/>
    <w:rsid w:val="0049150E"/>
    <w:rsid w:val="00496593"/>
    <w:rsid w:val="004E1E50"/>
    <w:rsid w:val="005019FF"/>
    <w:rsid w:val="0053057A"/>
    <w:rsid w:val="005400FE"/>
    <w:rsid w:val="00556076"/>
    <w:rsid w:val="00560A29"/>
    <w:rsid w:val="00561829"/>
    <w:rsid w:val="00571488"/>
    <w:rsid w:val="005C6649"/>
    <w:rsid w:val="005E1677"/>
    <w:rsid w:val="005E67C9"/>
    <w:rsid w:val="005E7B89"/>
    <w:rsid w:val="005F7F2F"/>
    <w:rsid w:val="00600B70"/>
    <w:rsid w:val="00605827"/>
    <w:rsid w:val="00625854"/>
    <w:rsid w:val="00646050"/>
    <w:rsid w:val="006540C9"/>
    <w:rsid w:val="0067112E"/>
    <w:rsid w:val="006713CA"/>
    <w:rsid w:val="00671AE6"/>
    <w:rsid w:val="00676C5C"/>
    <w:rsid w:val="00684D47"/>
    <w:rsid w:val="006B5C12"/>
    <w:rsid w:val="006B6609"/>
    <w:rsid w:val="006C0090"/>
    <w:rsid w:val="006F21B7"/>
    <w:rsid w:val="006F4D06"/>
    <w:rsid w:val="00712F38"/>
    <w:rsid w:val="00720AA4"/>
    <w:rsid w:val="00720EFD"/>
    <w:rsid w:val="00721EF2"/>
    <w:rsid w:val="0074590F"/>
    <w:rsid w:val="007854AF"/>
    <w:rsid w:val="00793A7C"/>
    <w:rsid w:val="007A398A"/>
    <w:rsid w:val="007C4902"/>
    <w:rsid w:val="007D1613"/>
    <w:rsid w:val="007E20A5"/>
    <w:rsid w:val="007E4C0E"/>
    <w:rsid w:val="007F1259"/>
    <w:rsid w:val="007F2029"/>
    <w:rsid w:val="008042F2"/>
    <w:rsid w:val="008562E7"/>
    <w:rsid w:val="00860995"/>
    <w:rsid w:val="00877EBC"/>
    <w:rsid w:val="008A134B"/>
    <w:rsid w:val="008B2CC1"/>
    <w:rsid w:val="008B60B2"/>
    <w:rsid w:val="008E1484"/>
    <w:rsid w:val="008F508B"/>
    <w:rsid w:val="00900DFE"/>
    <w:rsid w:val="0090731E"/>
    <w:rsid w:val="00916EE2"/>
    <w:rsid w:val="0093659D"/>
    <w:rsid w:val="009374F0"/>
    <w:rsid w:val="00953B39"/>
    <w:rsid w:val="00957316"/>
    <w:rsid w:val="00965551"/>
    <w:rsid w:val="00966A22"/>
    <w:rsid w:val="0096722F"/>
    <w:rsid w:val="00980843"/>
    <w:rsid w:val="009861A0"/>
    <w:rsid w:val="009A0659"/>
    <w:rsid w:val="009A266D"/>
    <w:rsid w:val="009A5ED7"/>
    <w:rsid w:val="009B0855"/>
    <w:rsid w:val="009B0A45"/>
    <w:rsid w:val="009C4C03"/>
    <w:rsid w:val="009E2791"/>
    <w:rsid w:val="009E3F6F"/>
    <w:rsid w:val="009F499F"/>
    <w:rsid w:val="009F5812"/>
    <w:rsid w:val="00A37342"/>
    <w:rsid w:val="00A42DAF"/>
    <w:rsid w:val="00A45BD8"/>
    <w:rsid w:val="00A647D5"/>
    <w:rsid w:val="00A869B7"/>
    <w:rsid w:val="00A90F0A"/>
    <w:rsid w:val="00AC205C"/>
    <w:rsid w:val="00AE63EE"/>
    <w:rsid w:val="00AF0A6B"/>
    <w:rsid w:val="00B05A69"/>
    <w:rsid w:val="00B072B6"/>
    <w:rsid w:val="00B30483"/>
    <w:rsid w:val="00B41401"/>
    <w:rsid w:val="00B42CA9"/>
    <w:rsid w:val="00B4496E"/>
    <w:rsid w:val="00B51FF7"/>
    <w:rsid w:val="00B75281"/>
    <w:rsid w:val="00B8005E"/>
    <w:rsid w:val="00B82DB8"/>
    <w:rsid w:val="00B86A09"/>
    <w:rsid w:val="00B90004"/>
    <w:rsid w:val="00B92F1F"/>
    <w:rsid w:val="00B9734B"/>
    <w:rsid w:val="00BA30E2"/>
    <w:rsid w:val="00C11BFE"/>
    <w:rsid w:val="00C130A9"/>
    <w:rsid w:val="00C15651"/>
    <w:rsid w:val="00C5068F"/>
    <w:rsid w:val="00C67382"/>
    <w:rsid w:val="00C86D74"/>
    <w:rsid w:val="00C91663"/>
    <w:rsid w:val="00C93570"/>
    <w:rsid w:val="00CA4C6F"/>
    <w:rsid w:val="00CB3DBA"/>
    <w:rsid w:val="00CC3E2D"/>
    <w:rsid w:val="00CC5455"/>
    <w:rsid w:val="00CD04F1"/>
    <w:rsid w:val="00CD3B06"/>
    <w:rsid w:val="00CE19F8"/>
    <w:rsid w:val="00CF681A"/>
    <w:rsid w:val="00D07C78"/>
    <w:rsid w:val="00D07F9E"/>
    <w:rsid w:val="00D2361E"/>
    <w:rsid w:val="00D33E55"/>
    <w:rsid w:val="00D45252"/>
    <w:rsid w:val="00D52326"/>
    <w:rsid w:val="00D53ADB"/>
    <w:rsid w:val="00D60B2C"/>
    <w:rsid w:val="00D653CD"/>
    <w:rsid w:val="00D67EAE"/>
    <w:rsid w:val="00D71B4D"/>
    <w:rsid w:val="00D90B96"/>
    <w:rsid w:val="00D93D55"/>
    <w:rsid w:val="00DA3A4A"/>
    <w:rsid w:val="00DB5134"/>
    <w:rsid w:val="00DD7B7F"/>
    <w:rsid w:val="00DE7004"/>
    <w:rsid w:val="00E15015"/>
    <w:rsid w:val="00E319DF"/>
    <w:rsid w:val="00E335FE"/>
    <w:rsid w:val="00E343C9"/>
    <w:rsid w:val="00E66CC5"/>
    <w:rsid w:val="00E7374D"/>
    <w:rsid w:val="00EA7534"/>
    <w:rsid w:val="00EA7D6E"/>
    <w:rsid w:val="00EB2F76"/>
    <w:rsid w:val="00EC0C9B"/>
    <w:rsid w:val="00EC4E49"/>
    <w:rsid w:val="00ED77FB"/>
    <w:rsid w:val="00EE066C"/>
    <w:rsid w:val="00EE1A0A"/>
    <w:rsid w:val="00EE45FA"/>
    <w:rsid w:val="00F043DE"/>
    <w:rsid w:val="00F24613"/>
    <w:rsid w:val="00F308C0"/>
    <w:rsid w:val="00F422B8"/>
    <w:rsid w:val="00F66152"/>
    <w:rsid w:val="00F9165B"/>
    <w:rsid w:val="00FC482F"/>
    <w:rsid w:val="00FD723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FC4DA"/>
  <w15:docId w15:val="{EA3C12DE-915D-4100-A017-3B557730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rsid w:val="00B86A09"/>
    <w:rPr>
      <w:rFonts w:ascii="Arabic Typesetting" w:hAnsi="Arabic Typesetting" w:cs="Arabic Typesetting"/>
      <w:sz w:val="36"/>
      <w:szCs w:val="36"/>
      <w:vertAlign w:val="superscript"/>
    </w:rPr>
  </w:style>
  <w:style w:type="table" w:customStyle="1" w:styleId="Grilledutableau11">
    <w:name w:val="Grille du tableau11"/>
    <w:basedOn w:val="TableNormal"/>
    <w:next w:val="TableGrid"/>
    <w:rsid w:val="00B86A0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B86A0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8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86A09"/>
    <w:rPr>
      <w:rFonts w:ascii="Segoe UI" w:hAnsi="Segoe UI" w:cs="Segoe UI"/>
      <w:sz w:val="18"/>
      <w:szCs w:val="18"/>
    </w:rPr>
  </w:style>
  <w:style w:type="character" w:customStyle="1" w:styleId="BalloonTextChar">
    <w:name w:val="Balloon Text Char"/>
    <w:basedOn w:val="DefaultParagraphFont"/>
    <w:link w:val="BalloonText"/>
    <w:semiHidden/>
    <w:rsid w:val="00B86A09"/>
    <w:rPr>
      <w:rFonts w:ascii="Segoe UI" w:eastAsia="SimSun" w:hAnsi="Segoe UI" w:cs="Segoe UI"/>
      <w:sz w:val="18"/>
      <w:szCs w:val="18"/>
      <w:lang w:val="en-US" w:eastAsia="zh-CN"/>
    </w:rPr>
  </w:style>
  <w:style w:type="paragraph" w:styleId="Revision">
    <w:name w:val="Revision"/>
    <w:hidden/>
    <w:uiPriority w:val="99"/>
    <w:semiHidden/>
    <w:rsid w:val="00625854"/>
    <w:rPr>
      <w:rFonts w:ascii="Arial" w:eastAsia="SimSun" w:hAnsi="Arial" w:cs="Calibri"/>
      <w:sz w:val="22"/>
      <w:szCs w:val="22"/>
      <w:lang w:val="en-US" w:eastAsia="zh-CN"/>
    </w:rPr>
  </w:style>
  <w:style w:type="character" w:customStyle="1" w:styleId="FootnoteTextChar">
    <w:name w:val="Footnote Text Char"/>
    <w:basedOn w:val="DefaultParagraphFont"/>
    <w:link w:val="FootnoteText"/>
    <w:uiPriority w:val="99"/>
    <w:semiHidden/>
    <w:rsid w:val="000D1EA7"/>
    <w:rPr>
      <w:rFonts w:ascii="Arial" w:eastAsia="SimSun" w:hAnsi="Arial" w:cs="Calibri"/>
      <w:sz w:val="18"/>
      <w:szCs w:val="18"/>
      <w:lang w:val="en-US" w:eastAsia="zh-CN"/>
    </w:rPr>
  </w:style>
  <w:style w:type="character" w:styleId="Hyperlink">
    <w:name w:val="Hyperlink"/>
    <w:basedOn w:val="DefaultParagraphFont"/>
    <w:unhideWhenUsed/>
    <w:rsid w:val="002B1556"/>
    <w:rPr>
      <w:color w:val="0000FF" w:themeColor="hyperlink"/>
      <w:u w:val="single"/>
    </w:rPr>
  </w:style>
  <w:style w:type="character" w:styleId="UnresolvedMention">
    <w:name w:val="Unresolved Mention"/>
    <w:basedOn w:val="DefaultParagraphFont"/>
    <w:uiPriority w:val="99"/>
    <w:semiHidden/>
    <w:unhideWhenUsed/>
    <w:rsid w:val="002B1556"/>
    <w:rPr>
      <w:color w:val="605E5C"/>
      <w:shd w:val="clear" w:color="auto" w:fill="E1DFDD"/>
    </w:rPr>
  </w:style>
  <w:style w:type="character" w:styleId="FollowedHyperlink">
    <w:name w:val="FollowedHyperlink"/>
    <w:basedOn w:val="DefaultParagraphFont"/>
    <w:semiHidden/>
    <w:unhideWhenUsed/>
    <w:rsid w:val="00B449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madrid/ar/mm_ld_wg_21/mm_ld_wg_21_2.pdf" TargetMode="External"/><Relationship Id="rId18" Type="http://schemas.openxmlformats.org/officeDocument/2006/relationships/hyperlink" Target="https://www.wipo.int/edocs/mdocs/madrid/ar/mm_ld_wg_21/mm_ld_wg_21_5_rev.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wipo.int/meetings/ar/details.jsp?meeting_id=75416" TargetMode="External"/><Relationship Id="rId7" Type="http://schemas.openxmlformats.org/officeDocument/2006/relationships/endnotes" Target="endnotes.xml"/><Relationship Id="rId12" Type="http://schemas.openxmlformats.org/officeDocument/2006/relationships/hyperlink" Target="https://www.wipo.int/edocs/mdocs/madrid/ar/mm_ld_wg_21/mm_ld_wg_21_9.pdf" TargetMode="External"/><Relationship Id="rId17" Type="http://schemas.openxmlformats.org/officeDocument/2006/relationships/hyperlink" Target="https://www.wipo.int/edocs/mdocs/madrid/ar/mm_ld_wg_20/mm_ld_wg_20_5.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wipo.int/edocs/mdocs/madrid/ar/mm_ld_wg_21/mm_ld_wg_21_8.pdf" TargetMode="External"/><Relationship Id="rId20" Type="http://schemas.openxmlformats.org/officeDocument/2006/relationships/hyperlink" Target="https://www.wipo.int/edocs/mdocs/madrid/ar/mm_ld_wg_21/mm_ld_wg_21_7.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wipo.int/edocs/mdocs/madrid/ar/mm_ld_wg_21/mm_ld_wg_21_4.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yperlink" Target="https://www.wipo.int/edocs/mdocs/madrid/ar/mm_ld_wg_21/mm_ld_wg_21_6.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edocs/mdocs/madrid/ar/mm_ld_wg_21/mm_ld_wg_21_3.pdf" TargetMode="External"/><Relationship Id="rId22" Type="http://schemas.openxmlformats.org/officeDocument/2006/relationships/hyperlink" Target="https://www.wipo.int/edocs/mdocs/madrid/ar/mm_ld_wg_21/mm_ld_wg_21_3.pdf"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CE24D-2F4C-4DEF-A6B3-59BDB15B2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1028</Words>
  <Characters>6616</Characters>
  <Application>Microsoft Office Word</Application>
  <DocSecurity>0</DocSecurity>
  <Lines>122</Lines>
  <Paragraphs>37</Paragraphs>
  <ScaleCrop>false</ScaleCrop>
  <HeadingPairs>
    <vt:vector size="2" baseType="variant">
      <vt:variant>
        <vt:lpstr>Title</vt:lpstr>
      </vt:variant>
      <vt:variant>
        <vt:i4>1</vt:i4>
      </vt:variant>
    </vt:vector>
  </HeadingPairs>
  <TitlesOfParts>
    <vt:vector size="1" baseType="lpstr">
      <vt:lpstr>MM/A/57/1 (Arabic)</vt:lpstr>
    </vt:vector>
  </TitlesOfParts>
  <Company>WIPO</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MM/A/58/1 (Arabic)</dc:title>
  <dc:creator>WIPO</dc:creator>
  <cp:keywords>FOR OFFICIAL USE ONLY</cp:keywords>
  <cp:lastModifiedBy>HÄFLIGER Patience</cp:lastModifiedBy>
  <cp:revision>7</cp:revision>
  <cp:lastPrinted>2024-04-09T14:07:00Z</cp:lastPrinted>
  <dcterms:created xsi:type="dcterms:W3CDTF">2024-03-22T17:26:00Z</dcterms:created>
  <dcterms:modified xsi:type="dcterms:W3CDTF">2024-04-09T14:21:00Z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2024-03-22T17:26:32Z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497143e6-c515-4d58-a34f-fdbb9c8fec81</vt:lpwstr>
  </property>
  <property fmtid="{D5CDD505-2E9C-101B-9397-08002B2CF9AE}" pid="13" name="MSIP_Label_20773ee6-353b-4fb9-a59d-0b94c8c67bea_ContentBits">
    <vt:lpwstr>0</vt:lpwstr>
  </property>
</Properties>
</file>