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8A7993" w:rsidP="00AF2771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 w:rsidR="003F373A">
              <w:t>4</w:t>
            </w:r>
            <w:r w:rsidR="004123D5">
              <w:t>7</w:t>
            </w:r>
            <w:r w:rsidR="00B6101C" w:rsidRPr="00B6101C">
              <w:t>/</w:t>
            </w:r>
            <w:r w:rsidR="00AF2771">
              <w:t>7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F277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AF2771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F277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F2771">
              <w:rPr>
                <w:rFonts w:hint="cs"/>
                <w:rtl/>
              </w:rPr>
              <w:t>7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AF2771">
              <w:rPr>
                <w:rFonts w:hint="cs"/>
                <w:rtl/>
              </w:rPr>
              <w:t>أغسطس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3F373A">
              <w:rPr>
                <w:rFonts w:hint="cs"/>
                <w:rtl/>
              </w:rPr>
              <w:t>201</w:t>
            </w:r>
            <w:r w:rsidR="004123D5">
              <w:rPr>
                <w:rFonts w:hint="cs"/>
                <w:rtl/>
              </w:rPr>
              <w:t>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438D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C1388" w:rsidRPr="008A7993" w:rsidRDefault="008A7993" w:rsidP="008A7993">
      <w:pPr>
        <w:pStyle w:val="MeetingTitleAR"/>
        <w:bidi/>
        <w:rPr>
          <w:rtl/>
        </w:rPr>
      </w:pPr>
      <w:r>
        <w:rPr>
          <w:rFonts w:hint="cs"/>
          <w:rtl/>
          <w:lang w:val="fr-CH"/>
        </w:rPr>
        <w:t>اتحاد معاهدة التعاون بشأن البراءات</w:t>
      </w: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0438DD" w:rsidP="000438DD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E1775E" w:rsidP="004123D5">
      <w:pPr>
        <w:pStyle w:val="MeetingSessionAR"/>
        <w:bidi/>
        <w:rPr>
          <w:rFonts w:ascii="Cambria Math" w:hAnsi="Cambria Math"/>
          <w:rtl/>
        </w:rPr>
      </w:pPr>
      <w:proofErr w:type="gramStart"/>
      <w:r>
        <w:rPr>
          <w:rFonts w:ascii="Cambria Math" w:hAnsi="Cambria Math"/>
          <w:rtl/>
        </w:rPr>
        <w:t>الدورة</w:t>
      </w:r>
      <w:proofErr w:type="gramEnd"/>
      <w:r>
        <w:rPr>
          <w:rFonts w:ascii="Cambria Math" w:hAnsi="Cambria Math" w:hint="cs"/>
          <w:rtl/>
          <w:lang w:val="fr-CH"/>
        </w:rPr>
        <w:t xml:space="preserve"> </w:t>
      </w:r>
      <w:r w:rsidR="003F373A">
        <w:rPr>
          <w:rFonts w:ascii="Cambria Math" w:hAnsi="Cambria Math" w:hint="cs"/>
          <w:rtl/>
          <w:lang w:val="fr-CH"/>
        </w:rPr>
        <w:t>السا</w:t>
      </w:r>
      <w:r w:rsidR="004123D5">
        <w:rPr>
          <w:rFonts w:ascii="Cambria Math" w:hAnsi="Cambria Math" w:hint="cs"/>
          <w:rtl/>
          <w:lang w:val="fr-CH"/>
        </w:rPr>
        <w:t>بع</w:t>
      </w:r>
      <w:r w:rsidR="003F373A">
        <w:rPr>
          <w:rFonts w:ascii="Cambria Math" w:hAnsi="Cambria Math" w:hint="cs"/>
          <w:rtl/>
          <w:lang w:val="fr-CH"/>
        </w:rPr>
        <w:t>ة</w:t>
      </w:r>
      <w:r w:rsidR="008A7993">
        <w:rPr>
          <w:rFonts w:ascii="Cambria Math" w:hAnsi="Cambria Math" w:hint="cs"/>
          <w:rtl/>
          <w:lang w:val="fr-CH"/>
        </w:rPr>
        <w:t xml:space="preserve"> والأربعون</w:t>
      </w:r>
      <w:r w:rsidR="00EC1388">
        <w:rPr>
          <w:rFonts w:ascii="Cambria Math" w:hAnsi="Cambria Math" w:hint="cs"/>
          <w:rtl/>
        </w:rPr>
        <w:t xml:space="preserve"> </w:t>
      </w:r>
      <w:r w:rsidR="0059089F" w:rsidRPr="0059089F">
        <w:rPr>
          <w:rFonts w:ascii="Cambria Math" w:hAnsi="Cambria Math"/>
          <w:rtl/>
        </w:rPr>
        <w:t xml:space="preserve">(الدورة </w:t>
      </w:r>
      <w:r w:rsidR="004123D5">
        <w:rPr>
          <w:rFonts w:ascii="Cambria Math" w:hAnsi="Cambria Math" w:hint="cs"/>
          <w:rtl/>
        </w:rPr>
        <w:t xml:space="preserve">العادية </w:t>
      </w:r>
      <w:r w:rsidR="003F373A">
        <w:rPr>
          <w:rFonts w:ascii="Cambria Math" w:hAnsi="Cambria Math" w:hint="cs"/>
          <w:rtl/>
        </w:rPr>
        <w:t>العشرون</w:t>
      </w:r>
      <w:r w:rsidR="0059089F" w:rsidRPr="0059089F">
        <w:rPr>
          <w:rFonts w:ascii="Cambria Math" w:hAnsi="Cambria Math"/>
          <w:rtl/>
        </w:rPr>
        <w:t>)</w:t>
      </w:r>
    </w:p>
    <w:p w:rsidR="00D61541" w:rsidRPr="00D61541" w:rsidRDefault="00D61541" w:rsidP="004123D5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4123D5">
        <w:rPr>
          <w:rFonts w:hint="cs"/>
          <w:rtl/>
        </w:rPr>
        <w:t>5</w:t>
      </w:r>
      <w:r w:rsidR="00983389">
        <w:rPr>
          <w:rFonts w:hint="cs"/>
          <w:rtl/>
        </w:rPr>
        <w:t xml:space="preserve"> </w:t>
      </w:r>
      <w:r w:rsidR="003F373A">
        <w:rPr>
          <w:rFonts w:hint="cs"/>
          <w:rtl/>
        </w:rPr>
        <w:t xml:space="preserve">إلى </w:t>
      </w:r>
      <w:r w:rsidR="004123D5">
        <w:rPr>
          <w:rFonts w:hint="cs"/>
          <w:rtl/>
        </w:rPr>
        <w:t>15 أكتوبر</w:t>
      </w:r>
      <w:r w:rsidR="003F373A">
        <w:rPr>
          <w:rFonts w:hint="cs"/>
          <w:rtl/>
        </w:rPr>
        <w:t xml:space="preserve">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F2771" w:rsidP="00AF2771">
      <w:pPr>
        <w:pStyle w:val="DocumentTitleAR"/>
        <w:bidi/>
        <w:ind w:right="2552"/>
        <w:rPr>
          <w:rtl/>
        </w:rPr>
      </w:pPr>
      <w:r>
        <w:rPr>
          <w:rFonts w:hint="cs"/>
          <w:rtl/>
        </w:rPr>
        <w:t xml:space="preserve">تعديل اتفاق عمل </w:t>
      </w:r>
      <w:r w:rsidRPr="00AF2771">
        <w:rPr>
          <w:rtl/>
        </w:rPr>
        <w:t>الدائرة الحكومية الأوكرانية للملكية الفكرية كإدارة للبحث الدولي والفحص التمهيدي الدولي بناء على معاهدة التعاون بشأن البراءات</w:t>
      </w:r>
    </w:p>
    <w:p w:rsidR="00D61541" w:rsidRPr="00D61541" w:rsidRDefault="00AF2771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المكتب الدولي</w:t>
      </w:r>
    </w:p>
    <w:p w:rsidR="009F4CF7" w:rsidRDefault="009F4CF7" w:rsidP="009F4CF7">
      <w:pPr>
        <w:pStyle w:val="Heading1AR"/>
        <w:rPr>
          <w:rtl/>
        </w:rPr>
      </w:pPr>
      <w:r>
        <w:rPr>
          <w:rFonts w:hint="cs"/>
          <w:rtl/>
        </w:rPr>
        <w:t>خلفية</w:t>
      </w:r>
    </w:p>
    <w:p w:rsidR="00D61541" w:rsidRDefault="00FE3019" w:rsidP="009F4CF7">
      <w:pPr>
        <w:pStyle w:val="NumberedParaAR"/>
      </w:pPr>
      <w:r>
        <w:rPr>
          <w:rFonts w:hint="cs"/>
          <w:rtl/>
        </w:rPr>
        <w:t xml:space="preserve">عيّنت الجمعية، في دورتها الرابعة والأربعين المنعقدة في جنيف من 23 سبتمبر إلى 2 أكتوبر 2013، </w:t>
      </w:r>
      <w:r w:rsidRPr="00FE3019">
        <w:rPr>
          <w:rtl/>
        </w:rPr>
        <w:t>الدائرة الحكومية الأوكرانية للملكية الفكرية</w:t>
      </w:r>
      <w:r>
        <w:rPr>
          <w:rFonts w:hint="cs"/>
          <w:rtl/>
        </w:rPr>
        <w:t xml:space="preserve"> ("الدائرة الحكومية")</w:t>
      </w:r>
      <w:r w:rsidRPr="00FE3019">
        <w:rPr>
          <w:rtl/>
        </w:rPr>
        <w:t xml:space="preserve"> كإدارة للبحث الدولي والفحص التمهيدي الدولي بناء على معاهدة التعاون بشأن البراءات</w:t>
      </w:r>
      <w:r>
        <w:rPr>
          <w:rFonts w:hint="cs"/>
          <w:rtl/>
        </w:rPr>
        <w:t>. واعتمدت الجمعية نص مشروع اتفاق بين الدائرة الحكومية الأوكرانية والمكتب الدولي (الوثيقة</w:t>
      </w:r>
      <w:r>
        <w:rPr>
          <w:rFonts w:hint="eastAsia"/>
          <w:rtl/>
        </w:rPr>
        <w:t> </w:t>
      </w:r>
      <w:r w:rsidRPr="00FE3019">
        <w:t>PCT/A/44/4 Rev</w:t>
      </w:r>
      <w:r>
        <w:rPr>
          <w:rFonts w:hint="cs"/>
          <w:rtl/>
        </w:rPr>
        <w:t xml:space="preserve"> والوثيقة </w:t>
      </w:r>
      <w:r w:rsidRPr="00FE3019">
        <w:t>PCT/A/44/5</w:t>
      </w:r>
      <w:r>
        <w:rPr>
          <w:rFonts w:hint="cs"/>
          <w:rtl/>
        </w:rPr>
        <w:t xml:space="preserve"> الفقرات من 31 إلى 36)</w:t>
      </w:r>
      <w:r w:rsidRPr="00FE3019">
        <w:rPr>
          <w:rtl/>
        </w:rPr>
        <w:t>.</w:t>
      </w:r>
      <w:r>
        <w:rPr>
          <w:rFonts w:hint="cs"/>
          <w:rtl/>
        </w:rPr>
        <w:t xml:space="preserve"> وتم توقيع الاتفاق في</w:t>
      </w:r>
      <w:r>
        <w:rPr>
          <w:rFonts w:hint="eastAsia"/>
          <w:rtl/>
        </w:rPr>
        <w:t> </w:t>
      </w:r>
      <w:r>
        <w:rPr>
          <w:rFonts w:hint="cs"/>
          <w:rtl/>
        </w:rPr>
        <w:t>30</w:t>
      </w:r>
      <w:r>
        <w:rPr>
          <w:rFonts w:hint="eastAsia"/>
          <w:rtl/>
        </w:rPr>
        <w:t> </w:t>
      </w:r>
      <w:r>
        <w:rPr>
          <w:rFonts w:hint="cs"/>
          <w:rtl/>
        </w:rPr>
        <w:t>سبتمبر</w:t>
      </w:r>
      <w:r>
        <w:rPr>
          <w:rFonts w:hint="eastAsia"/>
          <w:rtl/>
        </w:rPr>
        <w:t> </w:t>
      </w:r>
      <w:r>
        <w:rPr>
          <w:rFonts w:hint="cs"/>
          <w:rtl/>
        </w:rPr>
        <w:t>2013.</w:t>
      </w:r>
    </w:p>
    <w:p w:rsidR="00FE3019" w:rsidRPr="009F4CF7" w:rsidRDefault="00FE3019" w:rsidP="006C6A95">
      <w:pPr>
        <w:pStyle w:val="NumberedParaAR"/>
      </w:pPr>
      <w:r>
        <w:rPr>
          <w:rFonts w:hint="cs"/>
          <w:rtl/>
        </w:rPr>
        <w:t xml:space="preserve">ومنذ ذلك التاريخ، </w:t>
      </w:r>
      <w:r w:rsidR="00D7734C">
        <w:rPr>
          <w:rFonts w:hint="cs"/>
          <w:rtl/>
        </w:rPr>
        <w:t>استقل القسم المسؤول</w:t>
      </w:r>
      <w:r w:rsidR="00F164D0">
        <w:rPr>
          <w:rFonts w:hint="cs"/>
          <w:rtl/>
        </w:rPr>
        <w:t xml:space="preserve"> في الدائرة الحكومية </w:t>
      </w:r>
      <w:r w:rsidR="00D7734C">
        <w:rPr>
          <w:rFonts w:hint="cs"/>
          <w:rtl/>
        </w:rPr>
        <w:t xml:space="preserve">عن إدارة </w:t>
      </w:r>
      <w:r w:rsidR="004C5FD8">
        <w:rPr>
          <w:rFonts w:hint="cs"/>
          <w:rtl/>
        </w:rPr>
        <w:t>أنشطة معالجة</w:t>
      </w:r>
      <w:r w:rsidR="00D7734C">
        <w:rPr>
          <w:rFonts w:hint="cs"/>
          <w:rtl/>
        </w:rPr>
        <w:t xml:space="preserve"> البراءات عن الدائرة الحكومية وأصبح اسمه "</w:t>
      </w:r>
      <w:r w:rsidR="004C5FD8">
        <w:rPr>
          <w:rFonts w:hint="cs"/>
          <w:rtl/>
        </w:rPr>
        <w:t>ال</w:t>
      </w:r>
      <w:r w:rsidR="00D7734C">
        <w:rPr>
          <w:rFonts w:hint="cs"/>
          <w:rtl/>
        </w:rPr>
        <w:t xml:space="preserve">شركة </w:t>
      </w:r>
      <w:r w:rsidR="004C5FD8">
        <w:rPr>
          <w:rFonts w:hint="cs"/>
          <w:rtl/>
        </w:rPr>
        <w:t>ال</w:t>
      </w:r>
      <w:r w:rsidR="00D7734C">
        <w:rPr>
          <w:rFonts w:hint="cs"/>
          <w:rtl/>
        </w:rPr>
        <w:t>حكومية "المعهد الأوكراني للملكية الفكرية"" ("الشركة الحكومية") أو باللغة الأوكرانية</w:t>
      </w:r>
      <w:r w:rsidR="00D7734C">
        <w:rPr>
          <w:rFonts w:hint="cs"/>
          <w:rtl/>
        </w:rPr>
        <w:br/>
      </w:r>
      <w:r w:rsidR="00D7734C" w:rsidRPr="00D7734C">
        <w:rPr>
          <w:sz w:val="24"/>
          <w:szCs w:val="24"/>
        </w:rPr>
        <w:t>“</w:t>
      </w:r>
      <w:proofErr w:type="spellStart"/>
      <w:r w:rsidR="00D7734C" w:rsidRPr="00D7734C">
        <w:rPr>
          <w:rFonts w:ascii="Times New Roman" w:hAnsi="Times New Roman" w:cs="Times New Roman"/>
          <w:i/>
          <w:sz w:val="24"/>
          <w:szCs w:val="24"/>
        </w:rPr>
        <w:t>Державне</w:t>
      </w:r>
      <w:proofErr w:type="spellEnd"/>
      <w:r w:rsidR="00D7734C" w:rsidRPr="00D7734C">
        <w:rPr>
          <w:i/>
          <w:sz w:val="24"/>
          <w:szCs w:val="24"/>
        </w:rPr>
        <w:t xml:space="preserve"> </w:t>
      </w:r>
      <w:proofErr w:type="spellStart"/>
      <w:r w:rsidR="00D7734C" w:rsidRPr="00D7734C">
        <w:rPr>
          <w:rFonts w:ascii="Times New Roman" w:hAnsi="Times New Roman" w:cs="Times New Roman"/>
          <w:i/>
          <w:sz w:val="24"/>
          <w:szCs w:val="24"/>
        </w:rPr>
        <w:t>підприємство</w:t>
      </w:r>
      <w:proofErr w:type="spellEnd"/>
      <w:r w:rsidR="00D7734C" w:rsidRPr="00D7734C">
        <w:rPr>
          <w:i/>
          <w:sz w:val="24"/>
          <w:szCs w:val="24"/>
        </w:rPr>
        <w:t xml:space="preserve"> “</w:t>
      </w:r>
      <w:proofErr w:type="spellStart"/>
      <w:r w:rsidR="00D7734C" w:rsidRPr="00D7734C">
        <w:rPr>
          <w:rFonts w:ascii="Times New Roman" w:hAnsi="Times New Roman" w:cs="Times New Roman"/>
          <w:i/>
          <w:sz w:val="24"/>
          <w:szCs w:val="24"/>
        </w:rPr>
        <w:t>Український</w:t>
      </w:r>
      <w:proofErr w:type="spellEnd"/>
      <w:r w:rsidR="00D7734C" w:rsidRPr="00D7734C">
        <w:rPr>
          <w:i/>
          <w:sz w:val="24"/>
          <w:szCs w:val="24"/>
        </w:rPr>
        <w:t xml:space="preserve"> </w:t>
      </w:r>
      <w:proofErr w:type="spellStart"/>
      <w:r w:rsidR="00D7734C" w:rsidRPr="00D7734C">
        <w:rPr>
          <w:rFonts w:ascii="Times New Roman" w:hAnsi="Times New Roman" w:cs="Times New Roman"/>
          <w:i/>
          <w:sz w:val="24"/>
          <w:szCs w:val="24"/>
        </w:rPr>
        <w:t>інститут</w:t>
      </w:r>
      <w:proofErr w:type="spellEnd"/>
      <w:r w:rsidR="00D7734C" w:rsidRPr="00D7734C">
        <w:rPr>
          <w:i/>
          <w:sz w:val="24"/>
          <w:szCs w:val="24"/>
        </w:rPr>
        <w:t xml:space="preserve"> </w:t>
      </w:r>
      <w:proofErr w:type="spellStart"/>
      <w:r w:rsidR="00D7734C" w:rsidRPr="00D7734C">
        <w:rPr>
          <w:rFonts w:ascii="Times New Roman" w:hAnsi="Times New Roman" w:cs="Times New Roman"/>
          <w:i/>
          <w:sz w:val="24"/>
          <w:szCs w:val="24"/>
        </w:rPr>
        <w:t>інтелектуальної</w:t>
      </w:r>
      <w:proofErr w:type="spellEnd"/>
      <w:r w:rsidR="00D7734C" w:rsidRPr="00D7734C">
        <w:rPr>
          <w:i/>
          <w:sz w:val="24"/>
          <w:szCs w:val="24"/>
        </w:rPr>
        <w:t xml:space="preserve"> </w:t>
      </w:r>
      <w:proofErr w:type="spellStart"/>
      <w:r w:rsidR="00D7734C" w:rsidRPr="00D7734C">
        <w:rPr>
          <w:rFonts w:ascii="Times New Roman" w:hAnsi="Times New Roman" w:cs="Times New Roman"/>
          <w:i/>
          <w:sz w:val="24"/>
          <w:szCs w:val="24"/>
        </w:rPr>
        <w:t>власності</w:t>
      </w:r>
      <w:proofErr w:type="spellEnd"/>
      <w:r w:rsidR="00D7734C" w:rsidRPr="00D7734C">
        <w:rPr>
          <w:sz w:val="24"/>
          <w:szCs w:val="24"/>
        </w:rPr>
        <w:t>”</w:t>
      </w:r>
      <w:r w:rsidR="003E19F2" w:rsidRPr="00D7734C">
        <w:rPr>
          <w:sz w:val="24"/>
          <w:szCs w:val="24"/>
        </w:rPr>
        <w:t>”</w:t>
      </w:r>
      <w:r w:rsidR="00F164D0" w:rsidRPr="00F164D0">
        <w:rPr>
          <w:rFonts w:hint="cs"/>
          <w:rtl/>
        </w:rPr>
        <w:t xml:space="preserve">. </w:t>
      </w:r>
      <w:r w:rsidR="009F4CF7">
        <w:rPr>
          <w:rFonts w:hint="cs"/>
          <w:rtl/>
        </w:rPr>
        <w:t>ومع أن الشركة الحكومية مستقلة عن الدائرة الحكومية</w:t>
      </w:r>
      <w:r w:rsidR="005D413F">
        <w:rPr>
          <w:rFonts w:hint="cs"/>
          <w:rtl/>
          <w:lang w:bidi="ar-EG"/>
        </w:rPr>
        <w:t>،</w:t>
      </w:r>
      <w:r w:rsidR="009F4CF7">
        <w:rPr>
          <w:rFonts w:hint="cs"/>
          <w:rtl/>
        </w:rPr>
        <w:t xml:space="preserve"> تظل الدائرة الحكومية هي المسؤولة عن السياسات والرقابة.</w:t>
      </w:r>
    </w:p>
    <w:p w:rsidR="00EC1388" w:rsidRPr="00FE3019" w:rsidRDefault="009F4CF7" w:rsidP="005D413F">
      <w:pPr>
        <w:pStyle w:val="NumberedParaAR"/>
        <w:rPr>
          <w:rtl/>
        </w:rPr>
      </w:pPr>
      <w:proofErr w:type="gramStart"/>
      <w:r>
        <w:rPr>
          <w:rFonts w:hint="cs"/>
          <w:rtl/>
        </w:rPr>
        <w:t>وتحتفظ</w:t>
      </w:r>
      <w:proofErr w:type="gramEnd"/>
      <w:r>
        <w:rPr>
          <w:rFonts w:hint="cs"/>
          <w:rtl/>
        </w:rPr>
        <w:t xml:space="preserve"> الشركة الحكومية بجميع الفاحصين و</w:t>
      </w:r>
      <w:r w:rsidR="005D413F">
        <w:rPr>
          <w:rFonts w:hint="cs"/>
          <w:rtl/>
        </w:rPr>
        <w:t>مرافق البحث والنظم الإلكترونية وغ</w:t>
      </w:r>
      <w:r>
        <w:rPr>
          <w:rFonts w:hint="cs"/>
          <w:rtl/>
        </w:rPr>
        <w:t>يرها من المرافق والخبرات التي ورد وصفها في الوثيقة </w:t>
      </w:r>
      <w:r w:rsidRPr="009F4CF7">
        <w:t>PCT/A/44/4 Rev</w:t>
      </w:r>
      <w:r>
        <w:rPr>
          <w:rFonts w:hint="cs"/>
          <w:rtl/>
        </w:rPr>
        <w:t xml:space="preserve"> </w:t>
      </w:r>
      <w:r w:rsidR="005D413F">
        <w:rPr>
          <w:rFonts w:hint="cs"/>
          <w:rtl/>
        </w:rPr>
        <w:t>وتكون</w:t>
      </w:r>
      <w:r w:rsidRPr="009F4CF7">
        <w:rPr>
          <w:rtl/>
        </w:rPr>
        <w:t xml:space="preserve"> مستقلة عن الدائرة الحكومية وهي في أساسها الهيئة التي عيّنتها</w:t>
      </w:r>
      <w:r w:rsidR="005D413F">
        <w:rPr>
          <w:rFonts w:hint="cs"/>
          <w:rtl/>
        </w:rPr>
        <w:t> </w:t>
      </w:r>
      <w:r w:rsidRPr="009F4CF7">
        <w:rPr>
          <w:rtl/>
        </w:rPr>
        <w:t>الجمعية.</w:t>
      </w:r>
    </w:p>
    <w:p w:rsidR="003F373A" w:rsidRDefault="009F4CF7" w:rsidP="009F4CF7">
      <w:pPr>
        <w:pStyle w:val="Heading1AR"/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lastRenderedPageBreak/>
        <w:t>تعديل</w:t>
      </w:r>
      <w:proofErr w:type="gramEnd"/>
      <w:r>
        <w:rPr>
          <w:rFonts w:hint="cs"/>
          <w:rtl/>
          <w:lang w:bidi="ar-EG"/>
        </w:rPr>
        <w:t xml:space="preserve"> الاتفاق</w:t>
      </w:r>
    </w:p>
    <w:p w:rsidR="009F4CF7" w:rsidRDefault="00120C66" w:rsidP="00705D1D">
      <w:pPr>
        <w:pStyle w:val="NumberedParaAR"/>
      </w:pPr>
      <w:proofErr w:type="gramStart"/>
      <w:r>
        <w:rPr>
          <w:rFonts w:hint="cs"/>
          <w:rtl/>
        </w:rPr>
        <w:t>أصبحت</w:t>
      </w:r>
      <w:proofErr w:type="gramEnd"/>
      <w:r>
        <w:rPr>
          <w:rFonts w:hint="cs"/>
          <w:rtl/>
        </w:rPr>
        <w:t xml:space="preserve"> الشركة الحكومية شبه جاهزة للعمل </w:t>
      </w:r>
      <w:r w:rsidRPr="00120C66">
        <w:rPr>
          <w:rtl/>
        </w:rPr>
        <w:t>كإدارة للبحث الدولي والفحص التمهيدي الدولي</w:t>
      </w:r>
      <w:r>
        <w:rPr>
          <w:rFonts w:hint="cs"/>
          <w:rtl/>
        </w:rPr>
        <w:t xml:space="preserve">، على أن الدائرة الحكومية ترغب في تعديل الاتفاق لبيان التغييرات في الأسماء والعلاقات بين الهيئتين المعنيتين. </w:t>
      </w:r>
      <w:proofErr w:type="gramStart"/>
      <w:r>
        <w:rPr>
          <w:rFonts w:hint="cs"/>
          <w:rtl/>
        </w:rPr>
        <w:t>وسيظل</w:t>
      </w:r>
      <w:proofErr w:type="gramEnd"/>
      <w:r>
        <w:rPr>
          <w:rFonts w:hint="cs"/>
          <w:rtl/>
        </w:rPr>
        <w:t xml:space="preserve"> الاتفاق قائما بين الدائرة والمكتب الدولي على أن الشركة الحكومية هي التي ستعمل بمفردها كإدارة دولية. </w:t>
      </w:r>
      <w:r w:rsidR="00705D1D">
        <w:rPr>
          <w:rFonts w:hint="cs"/>
          <w:rtl/>
        </w:rPr>
        <w:t xml:space="preserve">وتشترط المادة 11(1) من الاتفاق موافقة الجمعية على التعديلات التي يراد إدخالها </w:t>
      </w:r>
      <w:proofErr w:type="gramStart"/>
      <w:r w:rsidR="00705D1D">
        <w:rPr>
          <w:rFonts w:hint="cs"/>
          <w:rtl/>
        </w:rPr>
        <w:t>على</w:t>
      </w:r>
      <w:proofErr w:type="gramEnd"/>
      <w:r w:rsidR="00705D1D">
        <w:rPr>
          <w:rFonts w:hint="cs"/>
          <w:rtl/>
        </w:rPr>
        <w:t xml:space="preserve"> متن الاتفاق.</w:t>
      </w:r>
    </w:p>
    <w:p w:rsidR="00705D1D" w:rsidRPr="009F4CF7" w:rsidRDefault="00705D1D" w:rsidP="00705D1D">
      <w:pPr>
        <w:pStyle w:val="NumberedParaAR"/>
        <w:rPr>
          <w:rtl/>
        </w:rPr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التعديلات</w:t>
      </w:r>
      <w:proofErr w:type="gramEnd"/>
      <w:r>
        <w:rPr>
          <w:rFonts w:hint="cs"/>
          <w:rtl/>
        </w:rPr>
        <w:t xml:space="preserve"> المقترحة في مرفق هذه الوثيقة.</w:t>
      </w:r>
    </w:p>
    <w:p w:rsidR="009F4CF7" w:rsidRDefault="00705D1D" w:rsidP="00705D1D">
      <w:pPr>
        <w:pStyle w:val="DecisionParaAR"/>
      </w:pPr>
      <w:r>
        <w:rPr>
          <w:rFonts w:hint="cs"/>
          <w:rtl/>
        </w:rPr>
        <w:t>إن جمعية اتحاد التعاون بشأن البراءات مدعو إلى ما يلي"</w:t>
      </w:r>
    </w:p>
    <w:p w:rsidR="00705D1D" w:rsidRDefault="00705D1D" w:rsidP="00705D1D">
      <w:pPr>
        <w:pStyle w:val="DecisionParaAR"/>
        <w:numPr>
          <w:ilvl w:val="0"/>
          <w:numId w:val="0"/>
        </w:numPr>
        <w:ind w:left="6236"/>
        <w:rPr>
          <w:rtl/>
          <w:lang w:bidi="ar-EG"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أن</w:t>
      </w:r>
      <w:proofErr w:type="gramEnd"/>
      <w:r>
        <w:rPr>
          <w:rFonts w:hint="cs"/>
          <w:rtl/>
        </w:rPr>
        <w:t xml:space="preserve"> تحيط علما بمضمون الوثيقة</w:t>
      </w:r>
      <w:r>
        <w:rPr>
          <w:rFonts w:hint="eastAsia"/>
          <w:rtl/>
        </w:rPr>
        <w:t> </w:t>
      </w:r>
      <w:r>
        <w:t>PCT/A/47/7</w:t>
      </w:r>
      <w:r>
        <w:rPr>
          <w:rFonts w:hint="cs"/>
          <w:rtl/>
          <w:lang w:bidi="ar-EG"/>
        </w:rPr>
        <w:t>؛</w:t>
      </w:r>
    </w:p>
    <w:p w:rsidR="00705D1D" w:rsidRDefault="00705D1D" w:rsidP="00705D1D">
      <w:pPr>
        <w:pStyle w:val="DecisionParaAR"/>
        <w:numPr>
          <w:ilvl w:val="0"/>
          <w:numId w:val="0"/>
        </w:numPr>
        <w:ind w:left="6236"/>
        <w:rPr>
          <w:rtl/>
          <w:lang w:bidi="ar-EG"/>
        </w:rPr>
      </w:pPr>
      <w:r>
        <w:rPr>
          <w:rFonts w:hint="cs"/>
          <w:rtl/>
          <w:lang w:bidi="ar-EG"/>
        </w:rPr>
        <w:t>"2"</w:t>
      </w:r>
      <w:r>
        <w:rPr>
          <w:rFonts w:hint="cs"/>
          <w:rtl/>
          <w:lang w:bidi="ar-EG"/>
        </w:rPr>
        <w:tab/>
        <w:t xml:space="preserve">وأن توافق على التعديلات المقترح إدخالها على الاتفاق بين </w:t>
      </w:r>
      <w:r w:rsidRPr="00705D1D">
        <w:rPr>
          <w:rtl/>
          <w:lang w:bidi="ar-EG"/>
        </w:rPr>
        <w:t>الدائرة الحكومية الأوكرانية للملكية الفكرية</w:t>
      </w:r>
      <w:r>
        <w:rPr>
          <w:rFonts w:hint="cs"/>
          <w:rtl/>
          <w:lang w:bidi="ar-EG"/>
        </w:rPr>
        <w:t xml:space="preserve"> والمكتب الدولي، كما وردت في مرفق </w:t>
      </w:r>
      <w:r>
        <w:rPr>
          <w:rFonts w:hint="cs"/>
          <w:rtl/>
        </w:rPr>
        <w:t>الوثيقة</w:t>
      </w:r>
      <w:r>
        <w:rPr>
          <w:rFonts w:hint="eastAsia"/>
          <w:rtl/>
        </w:rPr>
        <w:t> </w:t>
      </w:r>
      <w:r>
        <w:t>PCT/A/47/7</w:t>
      </w:r>
      <w:r>
        <w:rPr>
          <w:rFonts w:hint="cs"/>
          <w:rtl/>
        </w:rPr>
        <w:t>.</w:t>
      </w:r>
    </w:p>
    <w:p w:rsidR="009F4CF7" w:rsidRDefault="00705D1D" w:rsidP="00705D1D">
      <w:pPr>
        <w:pStyle w:val="EndofDocumentAR"/>
        <w:rPr>
          <w:rtl/>
          <w:lang w:bidi="ar-EG"/>
        </w:rPr>
      </w:pPr>
      <w:r>
        <w:rPr>
          <w:rFonts w:hint="cs"/>
          <w:rtl/>
          <w:lang w:bidi="ar-EG"/>
        </w:rPr>
        <w:t xml:space="preserve">[يلي ذلك </w:t>
      </w:r>
      <w:proofErr w:type="gramStart"/>
      <w:r>
        <w:rPr>
          <w:rFonts w:hint="cs"/>
          <w:rtl/>
          <w:lang w:bidi="ar-EG"/>
        </w:rPr>
        <w:t>المرفق</w:t>
      </w:r>
      <w:proofErr w:type="gramEnd"/>
      <w:r>
        <w:rPr>
          <w:rFonts w:hint="cs"/>
          <w:rtl/>
          <w:lang w:bidi="ar-EG"/>
        </w:rPr>
        <w:t>]</w:t>
      </w:r>
    </w:p>
    <w:p w:rsidR="009F4CF7" w:rsidRDefault="009F4CF7" w:rsidP="007F38D1">
      <w:pPr>
        <w:pStyle w:val="NormalParaAR"/>
        <w:rPr>
          <w:rtl/>
        </w:rPr>
      </w:pPr>
    </w:p>
    <w:p w:rsidR="00AA6E2C" w:rsidRDefault="00AA6E2C" w:rsidP="007F38D1">
      <w:pPr>
        <w:pStyle w:val="NormalParaAR"/>
        <w:rPr>
          <w:rtl/>
        </w:rPr>
        <w:sectPr w:rsidR="00AA6E2C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AA6E2C" w:rsidRDefault="00AA6E2C" w:rsidP="00AA6E2C">
      <w:pPr>
        <w:pStyle w:val="NormalParaAR"/>
        <w:keepNext/>
        <w:jc w:val="center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>مشروع تعديلات على الاتفاق</w:t>
      </w:r>
      <w:r>
        <w:rPr>
          <w:rFonts w:hint="cs"/>
          <w:sz w:val="40"/>
          <w:szCs w:val="40"/>
          <w:rtl/>
          <w:lang w:bidi="ar-EG"/>
        </w:rPr>
        <w:br/>
        <w:t xml:space="preserve">بين </w:t>
      </w:r>
      <w:r w:rsidRPr="00AA6E2C">
        <w:rPr>
          <w:sz w:val="40"/>
          <w:szCs w:val="40"/>
          <w:rtl/>
          <w:lang w:bidi="ar-EG"/>
        </w:rPr>
        <w:t>الدائرة الحكومية الأوكرانية للملكية الفكرية</w:t>
      </w:r>
      <w:r>
        <w:rPr>
          <w:rFonts w:hint="cs"/>
          <w:sz w:val="40"/>
          <w:szCs w:val="40"/>
          <w:rtl/>
          <w:lang w:bidi="ar-EG"/>
        </w:rPr>
        <w:br/>
      </w:r>
      <w:r w:rsidR="00B9683C" w:rsidRPr="00B9683C">
        <w:rPr>
          <w:sz w:val="40"/>
          <w:szCs w:val="40"/>
          <w:rtl/>
          <w:lang w:bidi="ar-EG"/>
        </w:rPr>
        <w:t>والمكتب الدولي للمنظمة العالمية للملكية الفكرية</w:t>
      </w:r>
    </w:p>
    <w:p w:rsidR="00B9683C" w:rsidRPr="005F496F" w:rsidRDefault="00B9683C" w:rsidP="005F496F">
      <w:pPr>
        <w:pStyle w:val="NormalParaAR"/>
        <w:keepNext/>
        <w:jc w:val="center"/>
        <w:rPr>
          <w:lang w:bidi="ar-EG"/>
        </w:rPr>
      </w:pPr>
    </w:p>
    <w:p w:rsidR="00AA6E2C" w:rsidRDefault="00AA6E2C" w:rsidP="005F496F">
      <w:pPr>
        <w:pStyle w:val="NormalParaAR"/>
        <w:keepNext/>
        <w:spacing w:after="120"/>
        <w:jc w:val="center"/>
        <w:rPr>
          <w:rtl/>
        </w:rPr>
      </w:pPr>
      <w:r>
        <w:rPr>
          <w:rFonts w:hint="cs"/>
          <w:rtl/>
        </w:rPr>
        <w:t>اتفاق</w:t>
      </w:r>
    </w:p>
    <w:p w:rsidR="00AA6E2C" w:rsidRDefault="00AA6E2C" w:rsidP="005F496F">
      <w:pPr>
        <w:pStyle w:val="NormalParaAR"/>
        <w:keepNext/>
        <w:spacing w:after="120"/>
        <w:jc w:val="center"/>
        <w:rPr>
          <w:rtl/>
        </w:rPr>
      </w:pPr>
      <w:r>
        <w:rPr>
          <w:rFonts w:hint="cs"/>
          <w:rtl/>
        </w:rPr>
        <w:t>بين الدائرة الحكومية الأوكرانية للملكية الفكرية</w:t>
      </w:r>
      <w:r>
        <w:rPr>
          <w:rtl/>
        </w:rPr>
        <w:br/>
      </w:r>
      <w:r>
        <w:rPr>
          <w:rFonts w:hint="cs"/>
          <w:rtl/>
        </w:rPr>
        <w:t>والمكتب الدولي للمنظمة العالمية للملكية الفكرية</w:t>
      </w:r>
    </w:p>
    <w:p w:rsidR="00AA6E2C" w:rsidRDefault="00AA6E2C" w:rsidP="00EC0830">
      <w:pPr>
        <w:pStyle w:val="NormalParaAR"/>
        <w:keepNext/>
        <w:spacing w:after="480"/>
        <w:jc w:val="center"/>
        <w:rPr>
          <w:rtl/>
        </w:rPr>
      </w:pPr>
      <w:r>
        <w:rPr>
          <w:rFonts w:hint="cs"/>
          <w:rtl/>
        </w:rPr>
        <w:t xml:space="preserve">فيما يخص عمل </w:t>
      </w:r>
      <w:r w:rsidRPr="00B9683C">
        <w:rPr>
          <w:rFonts w:hint="cs"/>
          <w:strike/>
          <w:color w:val="FF0000"/>
          <w:rtl/>
        </w:rPr>
        <w:t>الدائرة الحكومية الأوكرانية للملكية الفكرية</w:t>
      </w:r>
      <w:r w:rsidRPr="00B9683C">
        <w:rPr>
          <w:rFonts w:hint="cs"/>
          <w:color w:val="FF0000"/>
          <w:rtl/>
        </w:rPr>
        <w:t xml:space="preserve"> </w:t>
      </w:r>
      <w:r w:rsidR="00B9683C" w:rsidRPr="00277515">
        <w:rPr>
          <w:rFonts w:hint="cs"/>
          <w:color w:val="0070C0"/>
          <w:u w:val="single"/>
          <w:rtl/>
        </w:rPr>
        <w:t>شركة الدولة</w:t>
      </w:r>
      <w:r w:rsidR="00EC0830" w:rsidRPr="00277515">
        <w:rPr>
          <w:color w:val="0070C0"/>
          <w:u w:val="single"/>
          <w:rtl/>
        </w:rPr>
        <w:br/>
      </w:r>
      <w:r w:rsidR="00B9683C" w:rsidRPr="00277515">
        <w:rPr>
          <w:rFonts w:hint="cs"/>
          <w:color w:val="0070C0"/>
          <w:u w:val="single"/>
          <w:rtl/>
        </w:rPr>
        <w:t>"المعهد الأوكراني للملكية الفكرية"</w:t>
      </w:r>
      <w:r w:rsidR="00B9683C" w:rsidRPr="00277515">
        <w:rPr>
          <w:rFonts w:hint="cs"/>
          <w:color w:val="0070C0"/>
          <w:u w:val="single"/>
          <w:rtl/>
        </w:rPr>
        <w:br/>
      </w:r>
      <w:r>
        <w:rPr>
          <w:rFonts w:hint="cs"/>
          <w:rtl/>
        </w:rPr>
        <w:t>كإدارة للبحث الدولي</w:t>
      </w:r>
      <w:r>
        <w:rPr>
          <w:rFonts w:hint="cs"/>
          <w:rtl/>
        </w:rPr>
        <w:br/>
        <w:t>وإدارة للفحص التمهيدي الدولي</w:t>
      </w:r>
      <w:r>
        <w:rPr>
          <w:rFonts w:hint="cs"/>
          <w:rtl/>
        </w:rPr>
        <w:br/>
        <w:t>بناء على معاهدة التعاون بشأن البراءات</w:t>
      </w:r>
    </w:p>
    <w:p w:rsidR="00AA6E2C" w:rsidRPr="005F496F" w:rsidRDefault="00AA6E2C" w:rsidP="005F496F">
      <w:pPr>
        <w:pStyle w:val="NormalParaAR"/>
        <w:keepNext/>
        <w:rPr>
          <w:rtl/>
        </w:rPr>
      </w:pPr>
      <w:r w:rsidRPr="005F496F">
        <w:rPr>
          <w:rtl/>
        </w:rPr>
        <w:t>ديباجة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 w:rsidRPr="008658BF">
        <w:rPr>
          <w:rtl/>
        </w:rPr>
        <w:tab/>
      </w:r>
      <w:r w:rsidRPr="006D5F59">
        <w:rPr>
          <w:rFonts w:hint="cs"/>
          <w:rtl/>
        </w:rPr>
        <w:t>الدائرة الحكومية الأوكرانية للملكية الفكرية</w:t>
      </w:r>
      <w:r w:rsidRPr="008658BF">
        <w:rPr>
          <w:rtl/>
        </w:rPr>
        <w:t xml:space="preserve"> والمكتب الدولي للمنظمة العالمية للملكية الفكرية،</w:t>
      </w:r>
    </w:p>
    <w:p w:rsidR="00AA6E2C" w:rsidRDefault="00AA6E2C" w:rsidP="00EC0830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Fonts w:hint="cs"/>
          <w:i/>
          <w:iCs/>
          <w:rtl/>
        </w:rPr>
        <w:t>اعتبارا منهما</w:t>
      </w:r>
      <w:r>
        <w:rPr>
          <w:rtl/>
        </w:rPr>
        <w:t xml:space="preserve"> </w:t>
      </w:r>
      <w:r>
        <w:rPr>
          <w:rFonts w:hint="cs"/>
          <w:rtl/>
        </w:rPr>
        <w:t xml:space="preserve">أنّ </w:t>
      </w:r>
      <w:r w:rsidRPr="008658BF">
        <w:rPr>
          <w:rtl/>
        </w:rPr>
        <w:t>جمعية معاهدة التعاون بشأن البراءات</w:t>
      </w:r>
      <w:r>
        <w:rPr>
          <w:rFonts w:hint="cs"/>
          <w:rtl/>
        </w:rPr>
        <w:t xml:space="preserve"> قامت</w:t>
      </w:r>
      <w:r w:rsidRPr="008658BF">
        <w:rPr>
          <w:rtl/>
        </w:rPr>
        <w:t xml:space="preserve">، بعد الاستماع إلى </w:t>
      </w:r>
      <w:r>
        <w:rPr>
          <w:rFonts w:hint="cs"/>
          <w:rtl/>
        </w:rPr>
        <w:t>مشورة ال</w:t>
      </w:r>
      <w:r w:rsidRPr="001B78CC">
        <w:rPr>
          <w:rFonts w:hint="cs"/>
          <w:rtl/>
        </w:rPr>
        <w:t xml:space="preserve">لجنة المعنية بالتعاون التقني </w:t>
      </w:r>
      <w:r>
        <w:rPr>
          <w:rFonts w:hint="cs"/>
          <w:rtl/>
        </w:rPr>
        <w:t>ل</w:t>
      </w:r>
      <w:r w:rsidRPr="001B78CC">
        <w:rPr>
          <w:rFonts w:hint="cs"/>
          <w:rtl/>
        </w:rPr>
        <w:t xml:space="preserve">معاهدة التعاون بشأن البراءات </w:t>
      </w:r>
      <w:r w:rsidRPr="008658BF">
        <w:rPr>
          <w:rtl/>
        </w:rPr>
        <w:t xml:space="preserve">، </w:t>
      </w:r>
      <w:r>
        <w:rPr>
          <w:rFonts w:hint="cs"/>
          <w:rtl/>
        </w:rPr>
        <w:t>بتعيين</w:t>
      </w:r>
      <w:r w:rsidRPr="008658BF">
        <w:rPr>
          <w:rtl/>
        </w:rPr>
        <w:t xml:space="preserve"> </w:t>
      </w:r>
      <w:r w:rsidRPr="001B78CC">
        <w:rPr>
          <w:rFonts w:hint="cs"/>
          <w:rtl/>
        </w:rPr>
        <w:t>الدائرة الحكومية الأوكرانية للملكية الفكرية</w:t>
      </w:r>
      <w:r w:rsidRPr="008658BF">
        <w:rPr>
          <w:rtl/>
        </w:rPr>
        <w:t xml:space="preserve"> </w:t>
      </w:r>
      <w:r>
        <w:rPr>
          <w:rFonts w:hint="cs"/>
          <w:rtl/>
        </w:rPr>
        <w:t xml:space="preserve">كإدارة للبحث الدولي والفحص التمهيدي الدولي بناء على معاهدة التعاون بشأن البراءات ووافقت على هذا الاتفاق طبقا </w:t>
      </w:r>
      <w:r>
        <w:rPr>
          <w:rtl/>
        </w:rPr>
        <w:t>للماد</w:t>
      </w:r>
      <w:r>
        <w:rPr>
          <w:rFonts w:hint="cs"/>
          <w:rtl/>
        </w:rPr>
        <w:t>تين</w:t>
      </w:r>
      <w:r>
        <w:rPr>
          <w:rtl/>
        </w:rPr>
        <w:t xml:space="preserve"> 16(3 ) </w:t>
      </w:r>
      <w:r>
        <w:rPr>
          <w:rFonts w:hint="cs"/>
          <w:rtl/>
        </w:rPr>
        <w:t>و</w:t>
      </w:r>
      <w:r>
        <w:rPr>
          <w:rtl/>
        </w:rPr>
        <w:t>32(3)</w:t>
      </w:r>
      <w:r w:rsidR="00EC0830">
        <w:rPr>
          <w:rFonts w:hint="cs"/>
          <w:rtl/>
        </w:rPr>
        <w:t>،</w:t>
      </w:r>
    </w:p>
    <w:p w:rsidR="00EC0830" w:rsidRPr="00EC0830" w:rsidRDefault="00EC0830" w:rsidP="00AA6E2C">
      <w:pPr>
        <w:pStyle w:val="NormalParaAR"/>
        <w:keepNext/>
        <w:rPr>
          <w:color w:val="17365D" w:themeColor="text2" w:themeShade="BF"/>
          <w:u w:val="single"/>
          <w:rtl/>
        </w:rPr>
      </w:pPr>
      <w:r>
        <w:rPr>
          <w:rFonts w:hint="cs"/>
          <w:rtl/>
        </w:rPr>
        <w:tab/>
      </w:r>
      <w:r w:rsidRPr="00277515">
        <w:rPr>
          <w:rFonts w:hint="cs"/>
          <w:i/>
          <w:iCs/>
          <w:color w:val="0070C0"/>
          <w:u w:val="single"/>
          <w:rtl/>
        </w:rPr>
        <w:t xml:space="preserve">واعتبارا </w:t>
      </w:r>
      <w:r w:rsidRPr="00277515">
        <w:rPr>
          <w:rFonts w:hint="cs"/>
          <w:color w:val="0070C0"/>
          <w:u w:val="single"/>
          <w:rtl/>
        </w:rPr>
        <w:t xml:space="preserve">أن "المعهد الأوكراني للملكية الفكرية هو المسؤول عن أنشطة معالجة البراءات نيابة عن </w:t>
      </w:r>
      <w:r w:rsidRPr="00277515">
        <w:rPr>
          <w:color w:val="0070C0"/>
          <w:u w:val="single"/>
          <w:rtl/>
        </w:rPr>
        <w:t>الدائرة الحكومية الأوكرانية للملكية الفكرية</w:t>
      </w:r>
      <w:r w:rsidRPr="00277515">
        <w:rPr>
          <w:rFonts w:hint="cs"/>
          <w:color w:val="0070C0"/>
          <w:u w:val="single"/>
          <w:rtl/>
        </w:rPr>
        <w:t>،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 xml:space="preserve">يوافقان </w:t>
      </w:r>
      <w:proofErr w:type="gramStart"/>
      <w:r>
        <w:rPr>
          <w:rFonts w:hint="cs"/>
          <w:rtl/>
        </w:rPr>
        <w:t>على</w:t>
      </w:r>
      <w:proofErr w:type="gramEnd"/>
      <w:r>
        <w:rPr>
          <w:rFonts w:hint="cs"/>
          <w:rtl/>
        </w:rPr>
        <w:t xml:space="preserve"> ما </w:t>
      </w:r>
      <w:r w:rsidRPr="008658BF">
        <w:rPr>
          <w:rtl/>
        </w:rPr>
        <w:t>يلي:</w:t>
      </w:r>
    </w:p>
    <w:p w:rsidR="00AA6E2C" w:rsidRPr="00802678" w:rsidRDefault="00AA6E2C" w:rsidP="005F496F">
      <w:pPr>
        <w:pStyle w:val="NormalParaAR"/>
        <w:keepNext/>
        <w:jc w:val="center"/>
        <w:rPr>
          <w:i/>
          <w:iCs/>
          <w:rtl/>
        </w:rPr>
      </w:pPr>
      <w:r w:rsidRPr="00802678">
        <w:rPr>
          <w:i/>
          <w:iCs/>
          <w:rtl/>
        </w:rPr>
        <w:t>المادة 1</w:t>
      </w:r>
      <w:r w:rsidRPr="00802678">
        <w:rPr>
          <w:i/>
          <w:iCs/>
          <w:rtl/>
        </w:rPr>
        <w:br/>
        <w:t xml:space="preserve">المصطلحات </w:t>
      </w:r>
      <w:proofErr w:type="gramStart"/>
      <w:r w:rsidRPr="00802678">
        <w:rPr>
          <w:i/>
          <w:iCs/>
          <w:rtl/>
        </w:rPr>
        <w:t>وال</w:t>
      </w:r>
      <w:r w:rsidRPr="00802678">
        <w:rPr>
          <w:rFonts w:hint="cs"/>
          <w:i/>
          <w:iCs/>
          <w:rtl/>
        </w:rPr>
        <w:t>عبارات</w:t>
      </w:r>
      <w:proofErr w:type="gramEnd"/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tl/>
        </w:rPr>
        <w:tab/>
      </w:r>
      <w:r w:rsidRPr="008658BF">
        <w:rPr>
          <w:rtl/>
        </w:rPr>
        <w:t>(1)</w:t>
      </w:r>
      <w:r>
        <w:rPr>
          <w:rFonts w:hint="cs"/>
          <w:rtl/>
        </w:rPr>
        <w:tab/>
      </w:r>
      <w:r w:rsidRPr="008658BF">
        <w:rPr>
          <w:rtl/>
        </w:rPr>
        <w:t>لأغراض هذا الاتفاق: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 w:rsidRPr="008658BF">
        <w:rPr>
          <w:rtl/>
        </w:rPr>
        <w:t>(</w:t>
      </w:r>
      <w:r>
        <w:rPr>
          <w:rFonts w:hint="cs"/>
          <w:rtl/>
        </w:rPr>
        <w:t>أ)</w:t>
      </w:r>
      <w:r>
        <w:rPr>
          <w:rtl/>
        </w:rPr>
        <w:tab/>
      </w:r>
      <w:r>
        <w:rPr>
          <w:rFonts w:hint="cs"/>
          <w:rtl/>
        </w:rPr>
        <w:t xml:space="preserve">"المعاهدة" </w:t>
      </w:r>
      <w:r w:rsidRPr="008658BF">
        <w:rPr>
          <w:rtl/>
        </w:rPr>
        <w:t>تعنى معاهدة التعاون بشأن البراءات؛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 w:rsidRPr="008658BF">
        <w:rPr>
          <w:rtl/>
        </w:rPr>
        <w:t>(</w:t>
      </w:r>
      <w:r>
        <w:rPr>
          <w:rFonts w:hint="cs"/>
          <w:rtl/>
        </w:rPr>
        <w:t>ب)</w:t>
      </w:r>
      <w:r>
        <w:rPr>
          <w:rFonts w:hint="cs"/>
          <w:rtl/>
        </w:rPr>
        <w:tab/>
        <w:t>و"</w:t>
      </w:r>
      <w:proofErr w:type="gramStart"/>
      <w:r>
        <w:rPr>
          <w:rFonts w:hint="cs"/>
          <w:rtl/>
        </w:rPr>
        <w:t>اللا</w:t>
      </w:r>
      <w:r>
        <w:rPr>
          <w:rtl/>
        </w:rPr>
        <w:t>ئحة</w:t>
      </w:r>
      <w:proofErr w:type="gramEnd"/>
      <w:r>
        <w:rPr>
          <w:rFonts w:hint="cs"/>
          <w:rtl/>
        </w:rPr>
        <w:t xml:space="preserve"> التنفيذية"</w:t>
      </w:r>
      <w:r>
        <w:rPr>
          <w:rtl/>
        </w:rPr>
        <w:t xml:space="preserve"> </w:t>
      </w:r>
      <w:r w:rsidRPr="008658BF">
        <w:rPr>
          <w:rtl/>
        </w:rPr>
        <w:t>تعنى اللائحة التنفيذية للمعاهدة؛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  <w:t>(ج)</w:t>
      </w:r>
      <w:r>
        <w:rPr>
          <w:rFonts w:hint="cs"/>
          <w:rtl/>
        </w:rPr>
        <w:tab/>
        <w:t>و"</w:t>
      </w:r>
      <w:proofErr w:type="gramStart"/>
      <w:r>
        <w:rPr>
          <w:rFonts w:hint="cs"/>
          <w:rtl/>
        </w:rPr>
        <w:t>ال</w:t>
      </w:r>
      <w:r>
        <w:rPr>
          <w:rtl/>
        </w:rPr>
        <w:t>تعليمات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>إدارية</w:t>
      </w:r>
      <w:r>
        <w:rPr>
          <w:rFonts w:hint="cs"/>
          <w:rtl/>
        </w:rPr>
        <w:t>"</w:t>
      </w:r>
      <w:r>
        <w:rPr>
          <w:rtl/>
        </w:rPr>
        <w:t xml:space="preserve"> </w:t>
      </w:r>
      <w:r w:rsidRPr="008658BF">
        <w:rPr>
          <w:rtl/>
        </w:rPr>
        <w:t>تعنى ا</w:t>
      </w:r>
      <w:r>
        <w:rPr>
          <w:rtl/>
        </w:rPr>
        <w:t>لتعليمات الإدارية طبقا للمعاهدة</w:t>
      </w:r>
      <w:r>
        <w:rPr>
          <w:rFonts w:hint="cs"/>
          <w:rtl/>
        </w:rPr>
        <w:t>؛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tl/>
        </w:rPr>
        <w:tab/>
      </w:r>
      <w:r>
        <w:rPr>
          <w:rFonts w:hint="cs"/>
          <w:rtl/>
        </w:rPr>
        <w:t>(د)</w:t>
      </w:r>
      <w:r>
        <w:rPr>
          <w:rtl/>
        </w:rPr>
        <w:tab/>
      </w:r>
      <w:r>
        <w:rPr>
          <w:rFonts w:hint="cs"/>
          <w:rtl/>
        </w:rPr>
        <w:t xml:space="preserve">و"المادة" </w:t>
      </w:r>
      <w:r w:rsidRPr="008658BF">
        <w:rPr>
          <w:rtl/>
        </w:rPr>
        <w:t xml:space="preserve">تعنى </w:t>
      </w:r>
      <w:r>
        <w:rPr>
          <w:rFonts w:hint="cs"/>
          <w:rtl/>
        </w:rPr>
        <w:t>إحدى مواد المعاهدة (</w:t>
      </w:r>
      <w:r w:rsidRPr="008658BF">
        <w:rPr>
          <w:rtl/>
        </w:rPr>
        <w:t xml:space="preserve">ما لم توجد إشارة </w:t>
      </w:r>
      <w:r>
        <w:rPr>
          <w:rFonts w:hint="cs"/>
          <w:rtl/>
        </w:rPr>
        <w:t>محدّدة</w:t>
      </w:r>
      <w:r w:rsidRPr="008658BF">
        <w:rPr>
          <w:rtl/>
        </w:rPr>
        <w:t xml:space="preserve"> إلي </w:t>
      </w:r>
      <w:proofErr w:type="gramStart"/>
      <w:r w:rsidRPr="008658BF">
        <w:rPr>
          <w:rtl/>
        </w:rPr>
        <w:t>إحدى</w:t>
      </w:r>
      <w:proofErr w:type="gramEnd"/>
      <w:r w:rsidRPr="008658BF">
        <w:rPr>
          <w:rtl/>
        </w:rPr>
        <w:t xml:space="preserve"> </w:t>
      </w:r>
      <w:r>
        <w:rPr>
          <w:rtl/>
        </w:rPr>
        <w:t>مواد هذا الاتفاق</w:t>
      </w:r>
      <w:r>
        <w:rPr>
          <w:rFonts w:hint="cs"/>
          <w:rtl/>
        </w:rPr>
        <w:t>)</w:t>
      </w:r>
      <w:r w:rsidRPr="008658BF">
        <w:rPr>
          <w:rtl/>
        </w:rPr>
        <w:t>؛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  <w:t>(ه)</w:t>
      </w:r>
      <w:r>
        <w:rPr>
          <w:rtl/>
        </w:rPr>
        <w:tab/>
      </w:r>
      <w:r>
        <w:rPr>
          <w:rFonts w:hint="cs"/>
          <w:rtl/>
        </w:rPr>
        <w:t>و"ال</w:t>
      </w:r>
      <w:r>
        <w:rPr>
          <w:rtl/>
        </w:rPr>
        <w:t>قاعدة</w:t>
      </w:r>
      <w:r>
        <w:rPr>
          <w:rFonts w:hint="cs"/>
          <w:rtl/>
        </w:rPr>
        <w:t>"</w:t>
      </w:r>
      <w:r>
        <w:rPr>
          <w:rtl/>
        </w:rPr>
        <w:t xml:space="preserve"> تعنى </w:t>
      </w:r>
      <w:r>
        <w:rPr>
          <w:rFonts w:hint="cs"/>
          <w:rtl/>
        </w:rPr>
        <w:t xml:space="preserve">إحدى قواعد </w:t>
      </w:r>
      <w:r w:rsidRPr="008658BF">
        <w:rPr>
          <w:rtl/>
        </w:rPr>
        <w:t>اللائحة</w:t>
      </w:r>
      <w:r>
        <w:rPr>
          <w:rFonts w:hint="cs"/>
          <w:rtl/>
        </w:rPr>
        <w:t xml:space="preserve"> التنفيذية</w:t>
      </w:r>
      <w:r w:rsidRPr="008658BF">
        <w:rPr>
          <w:rtl/>
        </w:rPr>
        <w:t>؛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lastRenderedPageBreak/>
        <w:tab/>
        <w:t>(</w:t>
      </w:r>
      <w:r w:rsidRPr="008658BF">
        <w:rPr>
          <w:rtl/>
        </w:rPr>
        <w:t>و</w:t>
      </w:r>
      <w:r>
        <w:rPr>
          <w:rFonts w:hint="cs"/>
          <w:rtl/>
        </w:rPr>
        <w:t>)</w:t>
      </w:r>
      <w:r>
        <w:rPr>
          <w:rFonts w:hint="cs"/>
          <w:rtl/>
        </w:rPr>
        <w:tab/>
        <w:t>و"ال</w:t>
      </w:r>
      <w:r>
        <w:rPr>
          <w:rtl/>
        </w:rPr>
        <w:t xml:space="preserve">دولة </w:t>
      </w:r>
      <w:r>
        <w:rPr>
          <w:rFonts w:hint="cs"/>
          <w:rtl/>
        </w:rPr>
        <w:t>ال</w:t>
      </w:r>
      <w:r>
        <w:rPr>
          <w:rtl/>
        </w:rPr>
        <w:t>متعاقدة</w:t>
      </w:r>
      <w:r>
        <w:rPr>
          <w:rFonts w:hint="cs"/>
          <w:rtl/>
        </w:rPr>
        <w:t xml:space="preserve">" </w:t>
      </w:r>
      <w:r w:rsidRPr="008658BF">
        <w:rPr>
          <w:rtl/>
        </w:rPr>
        <w:t xml:space="preserve">تعنى دولة </w:t>
      </w:r>
      <w:proofErr w:type="gramStart"/>
      <w:r w:rsidRPr="008658BF">
        <w:rPr>
          <w:rtl/>
        </w:rPr>
        <w:t>طرف</w:t>
      </w:r>
      <w:proofErr w:type="gramEnd"/>
      <w:r w:rsidRPr="008658BF">
        <w:rPr>
          <w:rtl/>
        </w:rPr>
        <w:t xml:space="preserve"> في المعاهدة؛</w:t>
      </w:r>
    </w:p>
    <w:p w:rsidR="00AA6E2C" w:rsidRPr="008658BF" w:rsidRDefault="00AA6E2C" w:rsidP="005F496F">
      <w:pPr>
        <w:pStyle w:val="NormalParaAR"/>
        <w:keepNext/>
        <w:rPr>
          <w:rtl/>
        </w:rPr>
      </w:pPr>
      <w:r>
        <w:rPr>
          <w:rFonts w:hint="cs"/>
          <w:rtl/>
        </w:rPr>
        <w:tab/>
        <w:t>(</w:t>
      </w:r>
      <w:r w:rsidRPr="008658BF">
        <w:rPr>
          <w:rtl/>
        </w:rPr>
        <w:t>ز</w:t>
      </w:r>
      <w:r>
        <w:rPr>
          <w:rFonts w:hint="cs"/>
          <w:rtl/>
        </w:rPr>
        <w:t>)</w:t>
      </w:r>
      <w:r>
        <w:rPr>
          <w:rFonts w:hint="cs"/>
          <w:rtl/>
        </w:rPr>
        <w:tab/>
        <w:t>و"ال</w:t>
      </w:r>
      <w:r>
        <w:rPr>
          <w:rtl/>
        </w:rPr>
        <w:t>إدارة</w:t>
      </w:r>
      <w:r>
        <w:rPr>
          <w:rFonts w:hint="cs"/>
          <w:rtl/>
        </w:rPr>
        <w:t xml:space="preserve">" </w:t>
      </w:r>
      <w:r w:rsidR="005F496F" w:rsidRPr="00B9683C">
        <w:rPr>
          <w:rFonts w:hint="cs"/>
          <w:strike/>
          <w:color w:val="FF0000"/>
          <w:rtl/>
        </w:rPr>
        <w:t>الدائرة الحكومية الأوكرانية للملكية الفكرية</w:t>
      </w:r>
      <w:r w:rsidR="005F496F" w:rsidRPr="00B9683C">
        <w:rPr>
          <w:rFonts w:hint="cs"/>
          <w:color w:val="FF0000"/>
          <w:rtl/>
        </w:rPr>
        <w:t xml:space="preserve"> </w:t>
      </w:r>
      <w:r w:rsidR="005F496F" w:rsidRPr="00277515">
        <w:rPr>
          <w:rFonts w:hint="cs"/>
          <w:color w:val="0070C0"/>
          <w:u w:val="single"/>
          <w:rtl/>
        </w:rPr>
        <w:t>شركة الدولة "المعهد الأوكراني للملكية الفكرية"</w:t>
      </w:r>
      <w:r w:rsidRPr="008658BF">
        <w:rPr>
          <w:rtl/>
        </w:rPr>
        <w:t>؛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  <w:t>(</w:t>
      </w:r>
      <w:r w:rsidRPr="008658BF">
        <w:rPr>
          <w:rtl/>
        </w:rPr>
        <w:t>ح</w:t>
      </w:r>
      <w:r>
        <w:rPr>
          <w:rFonts w:hint="cs"/>
          <w:rtl/>
        </w:rPr>
        <w:t>)</w:t>
      </w:r>
      <w:r>
        <w:rPr>
          <w:rFonts w:hint="cs"/>
          <w:rtl/>
        </w:rPr>
        <w:tab/>
        <w:t>و"</w:t>
      </w:r>
      <w:proofErr w:type="gramStart"/>
      <w:r>
        <w:rPr>
          <w:rtl/>
        </w:rPr>
        <w:t>المكتب</w:t>
      </w:r>
      <w:proofErr w:type="gramEnd"/>
      <w:r>
        <w:rPr>
          <w:rtl/>
        </w:rPr>
        <w:t xml:space="preserve"> الدولي</w:t>
      </w:r>
      <w:r>
        <w:rPr>
          <w:rFonts w:hint="cs"/>
          <w:rtl/>
        </w:rPr>
        <w:t>" يعني</w:t>
      </w:r>
      <w:r w:rsidRPr="008658BF">
        <w:rPr>
          <w:rtl/>
        </w:rPr>
        <w:t xml:space="preserve"> المكتب الدولي للمنظمة العالمية للملكية الفكرية.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tl/>
        </w:rPr>
        <w:tab/>
      </w:r>
      <w:r>
        <w:rPr>
          <w:rFonts w:hint="cs"/>
          <w:rtl/>
        </w:rPr>
        <w:t>(2)</w:t>
      </w:r>
      <w:r>
        <w:rPr>
          <w:rtl/>
        </w:rPr>
        <w:tab/>
      </w:r>
      <w:proofErr w:type="gramStart"/>
      <w:r>
        <w:rPr>
          <w:rFonts w:hint="cs"/>
          <w:rtl/>
        </w:rPr>
        <w:t>و</w:t>
      </w:r>
      <w:r>
        <w:rPr>
          <w:rtl/>
        </w:rPr>
        <w:t>لأغراض</w:t>
      </w:r>
      <w:proofErr w:type="gramEnd"/>
      <w:r>
        <w:rPr>
          <w:rtl/>
        </w:rPr>
        <w:t xml:space="preserve"> هذا الاتفاق</w:t>
      </w:r>
      <w:r>
        <w:rPr>
          <w:rFonts w:hint="cs"/>
          <w:rtl/>
        </w:rPr>
        <w:t xml:space="preserve"> </w:t>
      </w:r>
      <w:r>
        <w:rPr>
          <w:rtl/>
        </w:rPr>
        <w:t>يكون لكل المصطلحات و ال</w:t>
      </w:r>
      <w:r>
        <w:rPr>
          <w:rFonts w:hint="cs"/>
          <w:rtl/>
        </w:rPr>
        <w:t>عبارات</w:t>
      </w:r>
      <w:r w:rsidRPr="008658BF">
        <w:rPr>
          <w:rtl/>
        </w:rPr>
        <w:t xml:space="preserve"> </w:t>
      </w:r>
      <w:r>
        <w:rPr>
          <w:rFonts w:hint="cs"/>
          <w:rtl/>
        </w:rPr>
        <w:t xml:space="preserve">الأخرى </w:t>
      </w:r>
      <w:r w:rsidRPr="008658BF">
        <w:rPr>
          <w:rtl/>
        </w:rPr>
        <w:t>المستخدمة في الاتف</w:t>
      </w:r>
      <w:r>
        <w:rPr>
          <w:rtl/>
        </w:rPr>
        <w:t xml:space="preserve">اق والمستخدمة </w:t>
      </w:r>
      <w:r>
        <w:rPr>
          <w:rFonts w:hint="cs"/>
          <w:rtl/>
        </w:rPr>
        <w:t>أيضا</w:t>
      </w:r>
      <w:r>
        <w:rPr>
          <w:rtl/>
        </w:rPr>
        <w:t xml:space="preserve"> في المعاهدة </w:t>
      </w:r>
      <w:r>
        <w:rPr>
          <w:rFonts w:hint="cs"/>
          <w:rtl/>
        </w:rPr>
        <w:t>أو ال</w:t>
      </w:r>
      <w:r w:rsidRPr="008658BF">
        <w:rPr>
          <w:rtl/>
        </w:rPr>
        <w:t>لائحة</w:t>
      </w:r>
      <w:r>
        <w:rPr>
          <w:rFonts w:hint="cs"/>
          <w:rtl/>
        </w:rPr>
        <w:t xml:space="preserve"> التنفيذية</w:t>
      </w:r>
      <w:r>
        <w:rPr>
          <w:rtl/>
        </w:rPr>
        <w:t xml:space="preserve"> </w:t>
      </w:r>
      <w:r>
        <w:rPr>
          <w:rFonts w:hint="cs"/>
          <w:rtl/>
        </w:rPr>
        <w:t xml:space="preserve">أو </w:t>
      </w:r>
      <w:r w:rsidRPr="008658BF">
        <w:rPr>
          <w:rtl/>
        </w:rPr>
        <w:t xml:space="preserve">التعليمات الإدارية المعنى </w:t>
      </w:r>
      <w:r>
        <w:rPr>
          <w:rFonts w:hint="cs"/>
          <w:rtl/>
        </w:rPr>
        <w:t xml:space="preserve">نفسه </w:t>
      </w:r>
      <w:r w:rsidRPr="008658BF">
        <w:rPr>
          <w:rtl/>
        </w:rPr>
        <w:t>الو</w:t>
      </w:r>
      <w:r>
        <w:rPr>
          <w:rtl/>
        </w:rPr>
        <w:t>ارد في المعاهدة و</w:t>
      </w:r>
      <w:r w:rsidRPr="008658BF">
        <w:rPr>
          <w:rtl/>
        </w:rPr>
        <w:t xml:space="preserve">اللائحة </w:t>
      </w:r>
      <w:r>
        <w:rPr>
          <w:rFonts w:hint="cs"/>
          <w:rtl/>
        </w:rPr>
        <w:t xml:space="preserve">التنفيذية </w:t>
      </w:r>
      <w:r w:rsidRPr="008658BF">
        <w:rPr>
          <w:rtl/>
        </w:rPr>
        <w:t>والتعليمات الإدارية.</w:t>
      </w:r>
    </w:p>
    <w:p w:rsidR="00AA6E2C" w:rsidRPr="00802678" w:rsidRDefault="00AA6E2C" w:rsidP="00AA6E2C">
      <w:pPr>
        <w:pStyle w:val="NormalParaAR"/>
        <w:keepNext/>
        <w:jc w:val="center"/>
        <w:rPr>
          <w:i/>
          <w:iCs/>
          <w:rtl/>
        </w:rPr>
      </w:pPr>
      <w:proofErr w:type="gramStart"/>
      <w:r w:rsidRPr="00802678">
        <w:rPr>
          <w:i/>
          <w:iCs/>
          <w:rtl/>
        </w:rPr>
        <w:t>المادة</w:t>
      </w:r>
      <w:proofErr w:type="gramEnd"/>
      <w:r w:rsidRPr="00802678">
        <w:rPr>
          <w:i/>
          <w:iCs/>
          <w:rtl/>
        </w:rPr>
        <w:t xml:space="preserve"> 2</w:t>
      </w:r>
      <w:r w:rsidRPr="00802678">
        <w:rPr>
          <w:i/>
          <w:iCs/>
          <w:rtl/>
        </w:rPr>
        <w:br/>
        <w:t>الالتزامات الأساسية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(1)</w:t>
      </w:r>
      <w:r>
        <w:rPr>
          <w:rFonts w:hint="cs"/>
          <w:rtl/>
        </w:rPr>
        <w:tab/>
      </w:r>
      <w:r>
        <w:rPr>
          <w:rtl/>
        </w:rPr>
        <w:t>ت</w:t>
      </w:r>
      <w:r>
        <w:rPr>
          <w:rFonts w:hint="cs"/>
          <w:rtl/>
        </w:rPr>
        <w:t>ضطلع</w:t>
      </w:r>
      <w:r w:rsidRPr="008658BF">
        <w:rPr>
          <w:rtl/>
        </w:rPr>
        <w:t xml:space="preserve"> الإدارة </w:t>
      </w:r>
      <w:r>
        <w:rPr>
          <w:rFonts w:hint="cs"/>
          <w:rtl/>
        </w:rPr>
        <w:t>ب</w:t>
      </w:r>
      <w:r w:rsidRPr="008658BF">
        <w:rPr>
          <w:rtl/>
        </w:rPr>
        <w:t>البحث الدولي والفحص التمهيدي الدولي</w:t>
      </w:r>
      <w:r>
        <w:rPr>
          <w:rFonts w:hint="cs"/>
          <w:rtl/>
        </w:rPr>
        <w:t xml:space="preserve">، </w:t>
      </w:r>
      <w:r>
        <w:rPr>
          <w:rtl/>
        </w:rPr>
        <w:t>وتقوم ب</w:t>
      </w:r>
      <w:r>
        <w:rPr>
          <w:rFonts w:hint="cs"/>
          <w:rtl/>
        </w:rPr>
        <w:t xml:space="preserve">وظائفها الأخرى </w:t>
      </w:r>
      <w:r w:rsidRPr="008658BF">
        <w:rPr>
          <w:rtl/>
        </w:rPr>
        <w:t>كإدارة للبحث الدولي و</w:t>
      </w:r>
      <w:r>
        <w:rPr>
          <w:rFonts w:hint="cs"/>
          <w:rtl/>
        </w:rPr>
        <w:t>إدارة ل</w:t>
      </w:r>
      <w:r w:rsidRPr="008658BF">
        <w:rPr>
          <w:rtl/>
        </w:rPr>
        <w:t>لفحص التمهيدي الدولي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 xml:space="preserve">حسبما هو منصوص </w:t>
      </w:r>
      <w:proofErr w:type="gramStart"/>
      <w:r>
        <w:rPr>
          <w:rFonts w:hint="cs"/>
          <w:rtl/>
        </w:rPr>
        <w:t>عليه</w:t>
      </w:r>
      <w:proofErr w:type="gramEnd"/>
      <w:r>
        <w:rPr>
          <w:rFonts w:hint="cs"/>
          <w:rtl/>
        </w:rPr>
        <w:t xml:space="preserve"> في ال</w:t>
      </w:r>
      <w:r w:rsidRPr="008658BF">
        <w:rPr>
          <w:rtl/>
        </w:rPr>
        <w:t xml:space="preserve">معاهدة واللائحة </w:t>
      </w:r>
      <w:r>
        <w:rPr>
          <w:rFonts w:hint="cs"/>
          <w:rtl/>
        </w:rPr>
        <w:t xml:space="preserve">التنفيذية </w:t>
      </w:r>
      <w:r>
        <w:rPr>
          <w:rtl/>
        </w:rPr>
        <w:t>والتعليمات الإدارية وهذا الاتفاق</w:t>
      </w:r>
      <w:r>
        <w:rPr>
          <w:rFonts w:hint="cs"/>
          <w:rtl/>
        </w:rPr>
        <w:t>.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(2)</w:t>
      </w:r>
      <w:r>
        <w:rPr>
          <w:rFonts w:hint="cs"/>
          <w:rtl/>
        </w:rPr>
        <w:tab/>
        <w:t>و</w:t>
      </w:r>
      <w:r>
        <w:rPr>
          <w:rtl/>
        </w:rPr>
        <w:t>ت</w:t>
      </w:r>
      <w:r>
        <w:rPr>
          <w:rFonts w:hint="cs"/>
          <w:rtl/>
        </w:rPr>
        <w:t xml:space="preserve">طبق </w:t>
      </w:r>
      <w:r>
        <w:rPr>
          <w:rtl/>
        </w:rPr>
        <w:t>الإدارة</w:t>
      </w:r>
      <w:r>
        <w:rPr>
          <w:rFonts w:hint="cs"/>
          <w:rtl/>
        </w:rPr>
        <w:t xml:space="preserve">، </w:t>
      </w:r>
      <w:r w:rsidRPr="008658BF">
        <w:rPr>
          <w:rtl/>
        </w:rPr>
        <w:t xml:space="preserve">في </w:t>
      </w:r>
      <w:r>
        <w:rPr>
          <w:rFonts w:hint="cs"/>
          <w:rtl/>
        </w:rPr>
        <w:t>اضطلاعها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 w:rsidRPr="008658BF">
        <w:rPr>
          <w:rtl/>
        </w:rPr>
        <w:t>بحث الدول</w:t>
      </w:r>
      <w:r>
        <w:rPr>
          <w:rtl/>
        </w:rPr>
        <w:t>ي والفحص التمهيدي الدولي</w:t>
      </w:r>
      <w:r>
        <w:rPr>
          <w:rFonts w:hint="cs"/>
          <w:rtl/>
        </w:rPr>
        <w:t xml:space="preserve">، </w:t>
      </w:r>
      <w:r w:rsidRPr="008658BF">
        <w:rPr>
          <w:rtl/>
        </w:rPr>
        <w:t xml:space="preserve">كل القواعد </w:t>
      </w:r>
      <w:r>
        <w:rPr>
          <w:rFonts w:hint="cs"/>
          <w:rtl/>
        </w:rPr>
        <w:t>المشتركة</w:t>
      </w:r>
      <w:r w:rsidRPr="008658BF">
        <w:rPr>
          <w:rtl/>
        </w:rPr>
        <w:t xml:space="preserve"> للبحث الدولي والفحص التمهيدي الدولي</w:t>
      </w:r>
      <w:r>
        <w:rPr>
          <w:rFonts w:hint="cs"/>
          <w:rtl/>
        </w:rPr>
        <w:t xml:space="preserve"> وتلتزم بها</w:t>
      </w:r>
      <w:r>
        <w:rPr>
          <w:rtl/>
        </w:rPr>
        <w:t>، و</w:t>
      </w:r>
      <w:r w:rsidRPr="008658BF">
        <w:rPr>
          <w:rtl/>
        </w:rPr>
        <w:t xml:space="preserve">تهتدي </w:t>
      </w:r>
      <w:r>
        <w:rPr>
          <w:rFonts w:hint="cs"/>
          <w:rtl/>
        </w:rPr>
        <w:t xml:space="preserve">على وجه خاص </w:t>
      </w:r>
      <w:r w:rsidRPr="008658BF">
        <w:rPr>
          <w:rtl/>
        </w:rPr>
        <w:t>بالمبادئ الإرشادية لمعاهدة التعاون بشأن البراءات فيما يخص البحث الدولي والفحص التمهيدي الدولي.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 w:rsidRPr="008658BF">
        <w:rPr>
          <w:rtl/>
        </w:rPr>
        <w:t>(3)</w:t>
      </w:r>
      <w:r>
        <w:rPr>
          <w:rFonts w:hint="cs"/>
          <w:rtl/>
        </w:rPr>
        <w:tab/>
        <w:t>ويكون لدى ا</w:t>
      </w:r>
      <w:r>
        <w:rPr>
          <w:rtl/>
        </w:rPr>
        <w:t xml:space="preserve">لإدارة </w:t>
      </w:r>
      <w:r w:rsidRPr="008658BF">
        <w:rPr>
          <w:rtl/>
        </w:rPr>
        <w:t xml:space="preserve">نظام </w:t>
      </w:r>
      <w:r>
        <w:rPr>
          <w:rFonts w:hint="cs"/>
          <w:rtl/>
        </w:rPr>
        <w:t>ل</w:t>
      </w:r>
      <w:r>
        <w:rPr>
          <w:rtl/>
        </w:rPr>
        <w:t xml:space="preserve">إدارة </w:t>
      </w:r>
      <w:r>
        <w:rPr>
          <w:rFonts w:hint="cs"/>
          <w:rtl/>
        </w:rPr>
        <w:t>الجودة</w:t>
      </w:r>
      <w:r w:rsidRPr="008658BF">
        <w:rPr>
          <w:rtl/>
        </w:rPr>
        <w:t xml:space="preserve"> </w:t>
      </w:r>
      <w:r>
        <w:rPr>
          <w:rFonts w:hint="cs"/>
          <w:rtl/>
        </w:rPr>
        <w:t>وفقا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Pr="008658BF">
        <w:rPr>
          <w:rtl/>
        </w:rPr>
        <w:t>لمتطلبات الواردة في المبادئ الإرشادية لمعاهدة التعاون بشأن البراءات فيما يخص البحث الدولي والفحص التمهيدي الدولي.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(4)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ويتبادل</w:t>
      </w:r>
      <w:proofErr w:type="gramEnd"/>
      <w:r>
        <w:rPr>
          <w:rFonts w:hint="cs"/>
          <w:rtl/>
        </w:rPr>
        <w:t xml:space="preserve"> كل من الإدارة</w:t>
      </w:r>
      <w:r>
        <w:rPr>
          <w:rtl/>
        </w:rPr>
        <w:t xml:space="preserve"> والمكتب الدولي</w:t>
      </w:r>
      <w:r>
        <w:rPr>
          <w:rFonts w:hint="cs"/>
          <w:rtl/>
        </w:rPr>
        <w:t xml:space="preserve"> المساعدة </w:t>
      </w:r>
      <w:r>
        <w:rPr>
          <w:rtl/>
        </w:rPr>
        <w:t xml:space="preserve">في </w:t>
      </w:r>
      <w:r>
        <w:rPr>
          <w:rFonts w:hint="cs"/>
          <w:rtl/>
        </w:rPr>
        <w:t>أداء الوظائف</w:t>
      </w:r>
      <w:r w:rsidRPr="008658BF">
        <w:rPr>
          <w:rtl/>
        </w:rPr>
        <w:t xml:space="preserve"> </w:t>
      </w:r>
      <w:r>
        <w:rPr>
          <w:rFonts w:hint="cs"/>
          <w:rtl/>
        </w:rPr>
        <w:t>المبيّنة</w:t>
      </w:r>
      <w:r w:rsidRPr="008658BF">
        <w:rPr>
          <w:rtl/>
        </w:rPr>
        <w:t xml:space="preserve"> </w:t>
      </w:r>
      <w:r>
        <w:rPr>
          <w:rFonts w:hint="cs"/>
          <w:rtl/>
        </w:rPr>
        <w:t>أدناه</w:t>
      </w:r>
      <w:r>
        <w:rPr>
          <w:rtl/>
        </w:rPr>
        <w:t xml:space="preserve">، بالنظر </w:t>
      </w:r>
      <w:r>
        <w:rPr>
          <w:rFonts w:hint="cs"/>
          <w:rtl/>
        </w:rPr>
        <w:t>إلى وظائف</w:t>
      </w:r>
      <w:r>
        <w:rPr>
          <w:rtl/>
        </w:rPr>
        <w:t xml:space="preserve"> </w:t>
      </w:r>
      <w:r w:rsidRPr="008658BF">
        <w:rPr>
          <w:rtl/>
        </w:rPr>
        <w:t xml:space="preserve">كل منهما </w:t>
      </w:r>
      <w:r>
        <w:rPr>
          <w:rFonts w:hint="cs"/>
          <w:rtl/>
        </w:rPr>
        <w:t>بموجب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Pr="008658BF">
        <w:rPr>
          <w:rtl/>
        </w:rPr>
        <w:t xml:space="preserve">لمعاهدة واللائحة </w:t>
      </w:r>
      <w:r>
        <w:rPr>
          <w:rFonts w:hint="cs"/>
          <w:rtl/>
        </w:rPr>
        <w:t xml:space="preserve">التنفيذية </w:t>
      </w:r>
      <w:r w:rsidRPr="008658BF">
        <w:rPr>
          <w:rtl/>
        </w:rPr>
        <w:t>والتعلي</w:t>
      </w:r>
      <w:r>
        <w:rPr>
          <w:rtl/>
        </w:rPr>
        <w:t>مات الإدارية وهذا الاتفاق</w:t>
      </w:r>
      <w:r>
        <w:rPr>
          <w:rFonts w:hint="cs"/>
          <w:rtl/>
        </w:rPr>
        <w:t xml:space="preserve"> وبالقدر الذي يُعتبر مناسبا بالنسبة ل</w:t>
      </w:r>
      <w:r w:rsidRPr="008658BF">
        <w:rPr>
          <w:rtl/>
        </w:rPr>
        <w:t>لإدارة والمكتب الدولي</w:t>
      </w:r>
      <w:r>
        <w:rPr>
          <w:rFonts w:hint="cs"/>
          <w:rtl/>
        </w:rPr>
        <w:t xml:space="preserve"> على حد سواء</w:t>
      </w:r>
      <w:r w:rsidRPr="008658BF">
        <w:rPr>
          <w:rtl/>
        </w:rPr>
        <w:t>.</w:t>
      </w:r>
    </w:p>
    <w:p w:rsidR="00AA6E2C" w:rsidRPr="00802678" w:rsidRDefault="00AA6E2C" w:rsidP="00AA6E2C">
      <w:pPr>
        <w:pStyle w:val="NormalParaAR"/>
        <w:keepNext/>
        <w:jc w:val="center"/>
        <w:rPr>
          <w:i/>
          <w:iCs/>
          <w:rtl/>
        </w:rPr>
      </w:pPr>
      <w:r w:rsidRPr="00802678">
        <w:rPr>
          <w:i/>
          <w:iCs/>
          <w:rtl/>
        </w:rPr>
        <w:t>المادة 3</w:t>
      </w:r>
      <w:r w:rsidRPr="00802678">
        <w:rPr>
          <w:i/>
          <w:iCs/>
          <w:rtl/>
        </w:rPr>
        <w:br/>
        <w:t>اختصاصات الإدارة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(1)</w:t>
      </w:r>
      <w:r>
        <w:rPr>
          <w:rFonts w:hint="cs"/>
          <w:rtl/>
        </w:rPr>
        <w:tab/>
      </w:r>
      <w:r>
        <w:rPr>
          <w:rtl/>
        </w:rPr>
        <w:t>ت</w:t>
      </w:r>
      <w:r>
        <w:rPr>
          <w:rFonts w:hint="cs"/>
          <w:rtl/>
        </w:rPr>
        <w:t>عمل</w:t>
      </w:r>
      <w:r w:rsidRPr="008658BF">
        <w:rPr>
          <w:rtl/>
        </w:rPr>
        <w:t xml:space="preserve"> </w:t>
      </w:r>
      <w:r>
        <w:rPr>
          <w:rFonts w:hint="cs"/>
          <w:rtl/>
        </w:rPr>
        <w:t xml:space="preserve">الإدارة كإدارة </w:t>
      </w:r>
      <w:r>
        <w:rPr>
          <w:rtl/>
        </w:rPr>
        <w:t>للبحث الدولي فيما</w:t>
      </w:r>
      <w:r>
        <w:rPr>
          <w:rFonts w:hint="cs"/>
          <w:rtl/>
        </w:rPr>
        <w:t xml:space="preserve"> يتعلق</w:t>
      </w:r>
      <w:r w:rsidRPr="008658BF">
        <w:rPr>
          <w:rtl/>
        </w:rPr>
        <w:t xml:space="preserve"> </w:t>
      </w:r>
      <w:r>
        <w:rPr>
          <w:rFonts w:hint="cs"/>
          <w:rtl/>
        </w:rPr>
        <w:t xml:space="preserve">بأي من </w:t>
      </w:r>
      <w:r w:rsidRPr="008658BF">
        <w:rPr>
          <w:rtl/>
        </w:rPr>
        <w:t>الطلبات الدول</w:t>
      </w:r>
      <w:r>
        <w:rPr>
          <w:rtl/>
        </w:rPr>
        <w:t>ية التي ت</w:t>
      </w:r>
      <w:r>
        <w:rPr>
          <w:rFonts w:hint="cs"/>
          <w:rtl/>
        </w:rPr>
        <w:t>ودع لدى مكتب</w:t>
      </w:r>
      <w:r w:rsidRPr="008658BF">
        <w:rPr>
          <w:rtl/>
        </w:rPr>
        <w:t xml:space="preserve"> </w:t>
      </w:r>
      <w:r>
        <w:rPr>
          <w:rFonts w:hint="cs"/>
          <w:rtl/>
        </w:rPr>
        <w:t>تسلم</w:t>
      </w:r>
      <w:r>
        <w:rPr>
          <w:rtl/>
        </w:rPr>
        <w:t xml:space="preserve"> الطلبات</w:t>
      </w:r>
      <w:r>
        <w:rPr>
          <w:rFonts w:hint="cs"/>
          <w:rtl/>
        </w:rPr>
        <w:t xml:space="preserve"> التابع ل</w:t>
      </w:r>
      <w:r>
        <w:rPr>
          <w:rtl/>
        </w:rPr>
        <w:t>أ</w:t>
      </w:r>
      <w:r>
        <w:rPr>
          <w:rFonts w:hint="cs"/>
          <w:rtl/>
        </w:rPr>
        <w:t>ية</w:t>
      </w:r>
      <w:r w:rsidRPr="008658BF">
        <w:rPr>
          <w:rtl/>
        </w:rPr>
        <w:t xml:space="preserve"> دولة متعاقدة أو المكتب الذي يعمل </w:t>
      </w:r>
      <w:r>
        <w:rPr>
          <w:rFonts w:hint="cs"/>
          <w:rtl/>
        </w:rPr>
        <w:t>نيابة</w:t>
      </w:r>
      <w:r w:rsidRPr="008658BF">
        <w:rPr>
          <w:rtl/>
        </w:rPr>
        <w:t xml:space="preserve"> </w:t>
      </w:r>
      <w:r>
        <w:rPr>
          <w:rFonts w:hint="cs"/>
          <w:rtl/>
        </w:rPr>
        <w:t xml:space="preserve">عن </w:t>
      </w:r>
      <w:r w:rsidRPr="008658BF">
        <w:rPr>
          <w:rtl/>
        </w:rPr>
        <w:t>تلك الدولة بشرط أن يحد</w:t>
      </w:r>
      <w:r>
        <w:rPr>
          <w:rFonts w:hint="cs"/>
          <w:rtl/>
        </w:rPr>
        <w:t>ّ</w:t>
      </w:r>
      <w:r w:rsidRPr="008658BF">
        <w:rPr>
          <w:rtl/>
        </w:rPr>
        <w:t xml:space="preserve">د </w:t>
      </w:r>
      <w:r>
        <w:rPr>
          <w:rFonts w:hint="cs"/>
          <w:rtl/>
        </w:rPr>
        <w:t>ذلك ال</w:t>
      </w:r>
      <w:r w:rsidRPr="008658BF">
        <w:rPr>
          <w:rtl/>
        </w:rPr>
        <w:t>مك</w:t>
      </w:r>
      <w:r>
        <w:rPr>
          <w:rtl/>
        </w:rPr>
        <w:t xml:space="preserve">تب الإدارة المعنية </w:t>
      </w:r>
      <w:r>
        <w:rPr>
          <w:rFonts w:hint="cs"/>
          <w:rtl/>
        </w:rPr>
        <w:t>بهذا الغرض</w:t>
      </w:r>
      <w:r w:rsidRPr="008658BF">
        <w:rPr>
          <w:rtl/>
        </w:rPr>
        <w:t xml:space="preserve">، وأن تكون </w:t>
      </w:r>
      <w:r>
        <w:rPr>
          <w:rFonts w:hint="cs"/>
          <w:rtl/>
        </w:rPr>
        <w:t>تلك</w:t>
      </w:r>
      <w:r>
        <w:rPr>
          <w:rtl/>
        </w:rPr>
        <w:t xml:space="preserve"> الطلبات</w:t>
      </w:r>
      <w:r>
        <w:rPr>
          <w:rFonts w:hint="cs"/>
          <w:rtl/>
        </w:rPr>
        <w:t xml:space="preserve"> </w:t>
      </w:r>
      <w:r>
        <w:rPr>
          <w:rtl/>
        </w:rPr>
        <w:t>أو ترجم</w:t>
      </w:r>
      <w:r>
        <w:rPr>
          <w:rFonts w:hint="cs"/>
          <w:rtl/>
        </w:rPr>
        <w:t>اتها ال</w:t>
      </w:r>
      <w:r>
        <w:rPr>
          <w:rtl/>
        </w:rPr>
        <w:t>مقدمة لأغراض البحث الدولي</w:t>
      </w:r>
      <w:r>
        <w:rPr>
          <w:rFonts w:hint="cs"/>
          <w:rtl/>
        </w:rPr>
        <w:t xml:space="preserve"> واردة </w:t>
      </w:r>
      <w:r w:rsidRPr="008658BF">
        <w:rPr>
          <w:rtl/>
        </w:rPr>
        <w:t xml:space="preserve">بلغة واحدة أو أكثر من اللغات </w:t>
      </w:r>
      <w:r>
        <w:rPr>
          <w:rtl/>
        </w:rPr>
        <w:t>المحد</w:t>
      </w:r>
      <w:r>
        <w:rPr>
          <w:rFonts w:hint="cs"/>
          <w:rtl/>
        </w:rPr>
        <w:t>ّ</w:t>
      </w:r>
      <w:r>
        <w:rPr>
          <w:rtl/>
        </w:rPr>
        <w:t>دة في الم</w:t>
      </w:r>
      <w:r>
        <w:rPr>
          <w:rFonts w:hint="cs"/>
          <w:rtl/>
        </w:rPr>
        <w:t xml:space="preserve">رفق ألف من </w:t>
      </w:r>
      <w:r>
        <w:rPr>
          <w:rtl/>
        </w:rPr>
        <w:t>هذا الاتفاق</w:t>
      </w:r>
      <w:r>
        <w:rPr>
          <w:rFonts w:hint="cs"/>
          <w:rtl/>
        </w:rPr>
        <w:t xml:space="preserve">، وأن يكون صاحب الطلب قد قام، حسب الاقتضاء، باختيار </w:t>
      </w:r>
      <w:r>
        <w:rPr>
          <w:rtl/>
        </w:rPr>
        <w:t>الإدارة</w:t>
      </w:r>
      <w:r w:rsidRPr="008658BF">
        <w:rPr>
          <w:rtl/>
        </w:rPr>
        <w:t>.</w:t>
      </w:r>
    </w:p>
    <w:p w:rsidR="00AA6E2C" w:rsidRPr="008658BF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(2)</w:t>
      </w:r>
      <w:r>
        <w:rPr>
          <w:rFonts w:hint="cs"/>
          <w:rtl/>
        </w:rPr>
        <w:tab/>
        <w:t>و</w:t>
      </w:r>
      <w:r w:rsidRPr="008658BF">
        <w:rPr>
          <w:rtl/>
        </w:rPr>
        <w:t xml:space="preserve">تعمل </w:t>
      </w:r>
      <w:r>
        <w:rPr>
          <w:rFonts w:hint="cs"/>
          <w:rtl/>
        </w:rPr>
        <w:t>الإدارة</w:t>
      </w:r>
      <w:r>
        <w:rPr>
          <w:rtl/>
        </w:rPr>
        <w:t xml:space="preserve"> كإدارة للفحص التمهيدي الدولي </w:t>
      </w:r>
      <w:r>
        <w:rPr>
          <w:rFonts w:hint="cs"/>
          <w:rtl/>
        </w:rPr>
        <w:t>فيما يتعلق ب</w:t>
      </w:r>
      <w:r w:rsidRPr="008658BF">
        <w:rPr>
          <w:rtl/>
        </w:rPr>
        <w:t xml:space="preserve">أي </w:t>
      </w:r>
      <w:r>
        <w:rPr>
          <w:rFonts w:hint="cs"/>
          <w:rtl/>
        </w:rPr>
        <w:t>من ال</w:t>
      </w:r>
      <w:r w:rsidRPr="008658BF">
        <w:rPr>
          <w:rtl/>
        </w:rPr>
        <w:t>طلب</w:t>
      </w:r>
      <w:r>
        <w:rPr>
          <w:rFonts w:hint="cs"/>
          <w:rtl/>
        </w:rPr>
        <w:t>ات</w:t>
      </w:r>
      <w:r w:rsidRPr="008658BF"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>دول</w:t>
      </w:r>
      <w:r>
        <w:rPr>
          <w:rFonts w:hint="cs"/>
          <w:rtl/>
        </w:rPr>
        <w:t>ية</w:t>
      </w:r>
      <w:r w:rsidRPr="008658BF">
        <w:rPr>
          <w:rtl/>
        </w:rPr>
        <w:t xml:space="preserve"> </w:t>
      </w:r>
      <w:r>
        <w:rPr>
          <w:rFonts w:hint="cs"/>
          <w:rtl/>
        </w:rPr>
        <w:t>التي تودع</w:t>
      </w:r>
      <w:r w:rsidRPr="008658BF">
        <w:rPr>
          <w:rtl/>
        </w:rPr>
        <w:t xml:space="preserve"> </w:t>
      </w:r>
      <w:r>
        <w:rPr>
          <w:rFonts w:hint="cs"/>
          <w:rtl/>
        </w:rPr>
        <w:t>لدى مكتب</w:t>
      </w:r>
      <w:r w:rsidRPr="008658BF">
        <w:rPr>
          <w:rtl/>
        </w:rPr>
        <w:t xml:space="preserve"> </w:t>
      </w:r>
      <w:r>
        <w:rPr>
          <w:rFonts w:hint="cs"/>
          <w:rtl/>
        </w:rPr>
        <w:t>تسلم</w:t>
      </w:r>
      <w:r>
        <w:rPr>
          <w:rtl/>
        </w:rPr>
        <w:t xml:space="preserve"> الطلبات</w:t>
      </w:r>
      <w:r>
        <w:rPr>
          <w:rFonts w:hint="cs"/>
          <w:rtl/>
        </w:rPr>
        <w:t xml:space="preserve"> التابع ل</w:t>
      </w:r>
      <w:r>
        <w:rPr>
          <w:rtl/>
        </w:rPr>
        <w:t>أ</w:t>
      </w:r>
      <w:r>
        <w:rPr>
          <w:rFonts w:hint="cs"/>
          <w:rtl/>
        </w:rPr>
        <w:t>ية</w:t>
      </w:r>
      <w:r w:rsidRPr="008658BF">
        <w:rPr>
          <w:rtl/>
        </w:rPr>
        <w:t xml:space="preserve"> دولة متعاقدة أو ال</w:t>
      </w:r>
      <w:r>
        <w:rPr>
          <w:rtl/>
        </w:rPr>
        <w:t xml:space="preserve">مكتب الذي يعمل </w:t>
      </w:r>
      <w:r>
        <w:rPr>
          <w:rFonts w:hint="cs"/>
          <w:rtl/>
        </w:rPr>
        <w:t>نيابة عن</w:t>
      </w:r>
      <w:r>
        <w:rPr>
          <w:rtl/>
        </w:rPr>
        <w:t xml:space="preserve"> تلك الدولة</w:t>
      </w:r>
      <w:r>
        <w:rPr>
          <w:rFonts w:hint="cs"/>
          <w:rtl/>
        </w:rPr>
        <w:t xml:space="preserve">، </w:t>
      </w:r>
      <w:r w:rsidRPr="008658BF">
        <w:rPr>
          <w:rtl/>
        </w:rPr>
        <w:t>بشرط أن يحد</w:t>
      </w:r>
      <w:r>
        <w:rPr>
          <w:rFonts w:hint="cs"/>
          <w:rtl/>
        </w:rPr>
        <w:t>ّ</w:t>
      </w:r>
      <w:r w:rsidRPr="008658BF">
        <w:rPr>
          <w:rtl/>
        </w:rPr>
        <w:t xml:space="preserve">د </w:t>
      </w:r>
      <w:r>
        <w:rPr>
          <w:rFonts w:hint="cs"/>
          <w:rtl/>
        </w:rPr>
        <w:t>ذلك ال</w:t>
      </w:r>
      <w:r w:rsidRPr="008658BF">
        <w:rPr>
          <w:rtl/>
        </w:rPr>
        <w:t>مك</w:t>
      </w:r>
      <w:r>
        <w:rPr>
          <w:rtl/>
        </w:rPr>
        <w:t xml:space="preserve">تب الإدارة المعنية </w:t>
      </w:r>
      <w:r>
        <w:rPr>
          <w:rFonts w:hint="cs"/>
          <w:rtl/>
        </w:rPr>
        <w:t>بهذا الغرض</w:t>
      </w:r>
      <w:r w:rsidRPr="008658BF">
        <w:rPr>
          <w:rtl/>
        </w:rPr>
        <w:t xml:space="preserve">، وأن تكون </w:t>
      </w:r>
      <w:r>
        <w:rPr>
          <w:rFonts w:hint="cs"/>
          <w:rtl/>
        </w:rPr>
        <w:t>تلك</w:t>
      </w:r>
      <w:r>
        <w:rPr>
          <w:rtl/>
        </w:rPr>
        <w:t xml:space="preserve"> الطلبات</w:t>
      </w:r>
      <w:r>
        <w:rPr>
          <w:rFonts w:hint="cs"/>
          <w:rtl/>
        </w:rPr>
        <w:t xml:space="preserve"> </w:t>
      </w:r>
      <w:r>
        <w:rPr>
          <w:rtl/>
        </w:rPr>
        <w:t>أو ترجم</w:t>
      </w:r>
      <w:r>
        <w:rPr>
          <w:rFonts w:hint="cs"/>
          <w:rtl/>
        </w:rPr>
        <w:t>اتها ال</w:t>
      </w:r>
      <w:r>
        <w:rPr>
          <w:rtl/>
        </w:rPr>
        <w:t xml:space="preserve">مقدمة لأغراض </w:t>
      </w:r>
      <w:r>
        <w:rPr>
          <w:rFonts w:hint="cs"/>
          <w:rtl/>
        </w:rPr>
        <w:t xml:space="preserve">الفحص التمهيدي الدولي واردة </w:t>
      </w:r>
      <w:r w:rsidRPr="008658BF">
        <w:rPr>
          <w:rtl/>
        </w:rPr>
        <w:t xml:space="preserve">بلغة واحدة أو أكثر من اللغات </w:t>
      </w:r>
      <w:r>
        <w:rPr>
          <w:rtl/>
        </w:rPr>
        <w:t>المحد</w:t>
      </w:r>
      <w:r>
        <w:rPr>
          <w:rFonts w:hint="cs"/>
          <w:rtl/>
        </w:rPr>
        <w:t>ّ</w:t>
      </w:r>
      <w:r>
        <w:rPr>
          <w:rtl/>
        </w:rPr>
        <w:t>دة في الم</w:t>
      </w:r>
      <w:r>
        <w:rPr>
          <w:rFonts w:hint="cs"/>
          <w:rtl/>
        </w:rPr>
        <w:t xml:space="preserve">رفق ألف من </w:t>
      </w:r>
      <w:r>
        <w:rPr>
          <w:rtl/>
        </w:rPr>
        <w:t>هذا الاتفاق</w:t>
      </w:r>
      <w:r>
        <w:rPr>
          <w:rFonts w:hint="cs"/>
          <w:rtl/>
        </w:rPr>
        <w:t xml:space="preserve">، وأن يكون صاحب الطلب قد قام، حسب الاقتضاء، باختيار </w:t>
      </w:r>
      <w:r>
        <w:rPr>
          <w:rtl/>
        </w:rPr>
        <w:t>الإدارة</w:t>
      </w:r>
      <w:r w:rsidRPr="008658BF">
        <w:rPr>
          <w:rtl/>
        </w:rPr>
        <w:t>.</w:t>
      </w:r>
    </w:p>
    <w:p w:rsidR="00AA6E2C" w:rsidRDefault="00AA6E2C" w:rsidP="00802678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(3)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وفي</w:t>
      </w:r>
      <w:proofErr w:type="gramEnd"/>
      <w:r>
        <w:rPr>
          <w:rFonts w:hint="cs"/>
          <w:rtl/>
        </w:rPr>
        <w:t xml:space="preserve"> الحالات التي يودع فيها</w:t>
      </w:r>
      <w:r w:rsidRPr="008658BF">
        <w:rPr>
          <w:rtl/>
        </w:rPr>
        <w:t xml:space="preserve"> طلب دولي </w:t>
      </w:r>
      <w:r>
        <w:rPr>
          <w:rFonts w:hint="cs"/>
          <w:rtl/>
        </w:rPr>
        <w:t>لدى</w:t>
      </w:r>
      <w:r w:rsidRPr="008658BF">
        <w:rPr>
          <w:rtl/>
        </w:rPr>
        <w:t xml:space="preserve"> المكتب الدولي باعتباره مكتبا </w:t>
      </w:r>
      <w:r>
        <w:rPr>
          <w:rFonts w:hint="cs"/>
          <w:rtl/>
        </w:rPr>
        <w:t>لتسلم</w:t>
      </w:r>
      <w:r>
        <w:rPr>
          <w:rtl/>
        </w:rPr>
        <w:t xml:space="preserve"> الطلـبات طبقا للقاعدة</w:t>
      </w:r>
      <w:r w:rsidR="00802678">
        <w:rPr>
          <w:rFonts w:hint="cs"/>
          <w:rtl/>
        </w:rPr>
        <w:t> </w:t>
      </w:r>
      <w:r>
        <w:rPr>
          <w:rFonts w:hint="cs"/>
          <w:rtl/>
        </w:rPr>
        <w:t>1.19</w:t>
      </w:r>
      <w:r w:rsidRPr="008658BF">
        <w:rPr>
          <w:rtl/>
        </w:rPr>
        <w:t xml:space="preserve"> (أ)"3"، </w:t>
      </w:r>
      <w:proofErr w:type="gramStart"/>
      <w:r w:rsidRPr="008658BF">
        <w:rPr>
          <w:rtl/>
        </w:rPr>
        <w:t>تطبق</w:t>
      </w:r>
      <w:proofErr w:type="gramEnd"/>
      <w:r w:rsidRPr="008658BF">
        <w:rPr>
          <w:rtl/>
        </w:rPr>
        <w:t xml:space="preserve"> الفقرتان (1) و(2) كما لو كان </w:t>
      </w:r>
      <w:r>
        <w:rPr>
          <w:rFonts w:hint="cs"/>
          <w:rtl/>
        </w:rPr>
        <w:t>الطلب قد أودع لدى</w:t>
      </w:r>
      <w:r w:rsidRPr="008658BF">
        <w:rPr>
          <w:rtl/>
        </w:rPr>
        <w:t xml:space="preserve"> مكتب </w:t>
      </w:r>
      <w:r>
        <w:rPr>
          <w:rFonts w:hint="cs"/>
          <w:rtl/>
        </w:rPr>
        <w:t>تسلم مختص بموجب ال</w:t>
      </w:r>
      <w:r w:rsidRPr="008658BF">
        <w:rPr>
          <w:rtl/>
        </w:rPr>
        <w:t xml:space="preserve">قاعدة </w:t>
      </w:r>
      <w:r>
        <w:rPr>
          <w:rFonts w:hint="cs"/>
          <w:rtl/>
        </w:rPr>
        <w:t>1.19</w:t>
      </w:r>
      <w:r w:rsidRPr="008658BF">
        <w:rPr>
          <w:rtl/>
        </w:rPr>
        <w:t xml:space="preserve">(أ)"1" أو "2"، أو (ب) أو (ج) أو </w:t>
      </w:r>
      <w:proofErr w:type="gramStart"/>
      <w:r w:rsidRPr="008658BF">
        <w:rPr>
          <w:rtl/>
        </w:rPr>
        <w:t>القاعدة</w:t>
      </w:r>
      <w:proofErr w:type="gramEnd"/>
      <w:r w:rsidRPr="008658BF">
        <w:rPr>
          <w:rtl/>
        </w:rPr>
        <w:t xml:space="preserve"> </w:t>
      </w:r>
      <w:r>
        <w:rPr>
          <w:rFonts w:hint="cs"/>
          <w:rtl/>
        </w:rPr>
        <w:t>2.19</w:t>
      </w:r>
      <w:r w:rsidRPr="008658BF">
        <w:rPr>
          <w:rtl/>
        </w:rPr>
        <w:t>"1".</w:t>
      </w:r>
    </w:p>
    <w:p w:rsidR="00AA6E2C" w:rsidRDefault="00AA6E2C" w:rsidP="00AA6E2C">
      <w:pPr>
        <w:pStyle w:val="NormalParaAR"/>
        <w:keepNext/>
        <w:rPr>
          <w:rtl/>
        </w:rPr>
      </w:pPr>
      <w:r>
        <w:rPr>
          <w:rFonts w:hint="cs"/>
          <w:rtl/>
        </w:rPr>
        <w:lastRenderedPageBreak/>
        <w:tab/>
        <w:t>(4)</w:t>
      </w:r>
      <w:r>
        <w:rPr>
          <w:rtl/>
        </w:rPr>
        <w:tab/>
      </w:r>
      <w:r>
        <w:rPr>
          <w:rFonts w:hint="cs"/>
          <w:rtl/>
        </w:rPr>
        <w:t xml:space="preserve">وتقوم الإدارة بأنشطة البحث الدولي الإضافي طبقا للقاعدة 45 </w:t>
      </w:r>
      <w:r w:rsidRPr="009934BA">
        <w:rPr>
          <w:rFonts w:hint="cs"/>
          <w:vertAlign w:val="superscript"/>
          <w:rtl/>
        </w:rPr>
        <w:t>(ثانيا)</w:t>
      </w:r>
      <w:r>
        <w:rPr>
          <w:rFonts w:hint="cs"/>
          <w:vertAlign w:val="superscript"/>
          <w:rtl/>
        </w:rPr>
        <w:t xml:space="preserve"> </w:t>
      </w:r>
      <w:r>
        <w:rPr>
          <w:rFonts w:hint="cs"/>
          <w:rtl/>
        </w:rPr>
        <w:t>وتغطي في ذلك على الأقل الوثائق المشار إليها في المرفق هاء من هذا الاتفاق، رهنا بأية تقييدات أو شروط مبيّنة في ذلك المرفق.</w:t>
      </w:r>
    </w:p>
    <w:p w:rsidR="00277515" w:rsidRPr="00802678" w:rsidRDefault="00277515" w:rsidP="00277515">
      <w:pPr>
        <w:pStyle w:val="NormalParaAR"/>
        <w:keepNext/>
        <w:jc w:val="center"/>
        <w:rPr>
          <w:i/>
          <w:iCs/>
          <w:rtl/>
        </w:rPr>
      </w:pPr>
      <w:r w:rsidRPr="00802678">
        <w:rPr>
          <w:i/>
          <w:iCs/>
          <w:rtl/>
        </w:rPr>
        <w:t>المادة 4</w:t>
      </w:r>
      <w:r w:rsidRPr="00802678">
        <w:rPr>
          <w:i/>
          <w:iCs/>
          <w:rtl/>
        </w:rPr>
        <w:br/>
      </w:r>
      <w:proofErr w:type="gramStart"/>
      <w:r w:rsidRPr="00802678">
        <w:rPr>
          <w:i/>
          <w:iCs/>
          <w:rtl/>
        </w:rPr>
        <w:t>الموضوعات</w:t>
      </w:r>
      <w:proofErr w:type="gramEnd"/>
      <w:r w:rsidRPr="00802678">
        <w:rPr>
          <w:i/>
          <w:iCs/>
          <w:rtl/>
        </w:rPr>
        <w:t xml:space="preserve"> غير الم</w:t>
      </w:r>
      <w:r w:rsidRPr="00802678">
        <w:rPr>
          <w:rFonts w:hint="cs"/>
          <w:i/>
          <w:iCs/>
          <w:rtl/>
        </w:rPr>
        <w:t xml:space="preserve">طلوب </w:t>
      </w:r>
      <w:r w:rsidRPr="00802678">
        <w:rPr>
          <w:i/>
          <w:iCs/>
          <w:rtl/>
        </w:rPr>
        <w:t>بحث</w:t>
      </w:r>
      <w:r w:rsidRPr="00802678">
        <w:rPr>
          <w:rFonts w:hint="cs"/>
          <w:i/>
          <w:iCs/>
          <w:rtl/>
        </w:rPr>
        <w:t>ها</w:t>
      </w:r>
      <w:r w:rsidRPr="00802678">
        <w:rPr>
          <w:i/>
          <w:iCs/>
          <w:rtl/>
        </w:rPr>
        <w:t xml:space="preserve"> أو </w:t>
      </w:r>
      <w:r w:rsidRPr="00802678">
        <w:rPr>
          <w:rFonts w:hint="cs"/>
          <w:i/>
          <w:iCs/>
          <w:rtl/>
        </w:rPr>
        <w:t>فحصها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 w:rsidRPr="008658BF">
        <w:rPr>
          <w:rtl/>
        </w:rPr>
        <w:t xml:space="preserve">لا تلتزم الإدارة بالبحث </w:t>
      </w:r>
      <w:proofErr w:type="gramStart"/>
      <w:r w:rsidRPr="008658BF">
        <w:rPr>
          <w:rtl/>
        </w:rPr>
        <w:t>طبقا  للمادة</w:t>
      </w:r>
      <w:proofErr w:type="gramEnd"/>
      <w:r w:rsidRPr="008658BF">
        <w:rPr>
          <w:rtl/>
        </w:rPr>
        <w:t xml:space="preserve"> 17(2)(أ)"1"، أو</w:t>
      </w:r>
      <w:r>
        <w:rPr>
          <w:rtl/>
        </w:rPr>
        <w:t xml:space="preserve"> الفحص طبقا للمادة 34(4)(أ)"1"</w:t>
      </w:r>
      <w:r>
        <w:rPr>
          <w:rFonts w:hint="cs"/>
          <w:rtl/>
        </w:rPr>
        <w:t xml:space="preserve">، فيما يخص </w:t>
      </w:r>
      <w:r w:rsidRPr="008658BF">
        <w:rPr>
          <w:rtl/>
        </w:rPr>
        <w:t xml:space="preserve">أي طلب دولي </w:t>
      </w:r>
      <w:r>
        <w:rPr>
          <w:rFonts w:hint="cs"/>
          <w:rtl/>
        </w:rPr>
        <w:t>طالما اعتبرت</w:t>
      </w:r>
      <w:r w:rsidRPr="008658BF">
        <w:rPr>
          <w:rtl/>
        </w:rPr>
        <w:t xml:space="preserve"> </w:t>
      </w:r>
      <w:r>
        <w:rPr>
          <w:rFonts w:hint="cs"/>
          <w:rtl/>
        </w:rPr>
        <w:t>أنّ</w:t>
      </w:r>
      <w:r w:rsidRPr="008658BF">
        <w:rPr>
          <w:rtl/>
        </w:rPr>
        <w:t xml:space="preserve"> </w:t>
      </w:r>
      <w:r>
        <w:rPr>
          <w:rFonts w:hint="cs"/>
          <w:rtl/>
        </w:rPr>
        <w:t>ذلك</w:t>
      </w:r>
      <w:r w:rsidRPr="008658BF">
        <w:rPr>
          <w:rtl/>
        </w:rPr>
        <w:t xml:space="preserve"> الطلب يتصل بموضوع </w:t>
      </w:r>
      <w:r>
        <w:rPr>
          <w:rFonts w:hint="cs"/>
          <w:rtl/>
        </w:rPr>
        <w:t>منصوص عليه</w:t>
      </w:r>
      <w:r w:rsidRPr="008658BF">
        <w:rPr>
          <w:rtl/>
        </w:rPr>
        <w:t xml:space="preserve"> في القاعدة</w:t>
      </w:r>
      <w:r>
        <w:rPr>
          <w:rFonts w:hint="cs"/>
          <w:rtl/>
        </w:rPr>
        <w:t xml:space="preserve"> 1.39 </w:t>
      </w:r>
      <w:r>
        <w:rPr>
          <w:rtl/>
        </w:rPr>
        <w:t>أو</w:t>
      </w:r>
      <w:r>
        <w:rPr>
          <w:rFonts w:hint="cs"/>
          <w:rtl/>
        </w:rPr>
        <w:t xml:space="preserve"> 1.67</w:t>
      </w:r>
      <w:r w:rsidRPr="008658BF">
        <w:rPr>
          <w:rtl/>
        </w:rPr>
        <w:t xml:space="preserve">، حسب </w:t>
      </w:r>
      <w:r>
        <w:rPr>
          <w:rFonts w:hint="cs"/>
          <w:rtl/>
        </w:rPr>
        <w:t>الحال</w:t>
      </w:r>
      <w:r w:rsidRPr="008658BF">
        <w:rPr>
          <w:rtl/>
        </w:rPr>
        <w:t xml:space="preserve">، فيما عدا </w:t>
      </w:r>
      <w:r>
        <w:rPr>
          <w:rFonts w:hint="cs"/>
          <w:rtl/>
        </w:rPr>
        <w:t>الموضوعات</w:t>
      </w:r>
      <w:r w:rsidRPr="008658BF">
        <w:rPr>
          <w:rtl/>
        </w:rPr>
        <w:t xml:space="preserve"> </w:t>
      </w:r>
      <w:r>
        <w:rPr>
          <w:rFonts w:hint="cs"/>
          <w:rtl/>
        </w:rPr>
        <w:t>ال</w:t>
      </w:r>
      <w:r w:rsidRPr="008658BF">
        <w:rPr>
          <w:rtl/>
        </w:rPr>
        <w:t>و</w:t>
      </w:r>
      <w:r>
        <w:rPr>
          <w:rFonts w:hint="cs"/>
          <w:rtl/>
        </w:rPr>
        <w:t>ا</w:t>
      </w:r>
      <w:r w:rsidRPr="008658BF">
        <w:rPr>
          <w:rtl/>
        </w:rPr>
        <w:t>رد بيان</w:t>
      </w:r>
      <w:r>
        <w:rPr>
          <w:rFonts w:hint="cs"/>
          <w:rtl/>
        </w:rPr>
        <w:t>ها</w:t>
      </w:r>
      <w:r w:rsidRPr="008658BF">
        <w:rPr>
          <w:rtl/>
        </w:rPr>
        <w:t xml:space="preserve"> في </w:t>
      </w:r>
      <w:r>
        <w:rPr>
          <w:rFonts w:hint="cs"/>
          <w:rtl/>
        </w:rPr>
        <w:t>المرفق</w:t>
      </w:r>
      <w:r w:rsidRPr="008658BF">
        <w:rPr>
          <w:rtl/>
        </w:rPr>
        <w:t xml:space="preserve"> </w:t>
      </w:r>
      <w:r>
        <w:rPr>
          <w:rFonts w:hint="cs"/>
          <w:rtl/>
        </w:rPr>
        <w:t>باء</w:t>
      </w:r>
      <w:r w:rsidRPr="008658BF">
        <w:rPr>
          <w:rtl/>
        </w:rPr>
        <w:t xml:space="preserve"> من هذا الاتفاق.</w:t>
      </w:r>
    </w:p>
    <w:p w:rsidR="00277515" w:rsidRPr="00802678" w:rsidRDefault="00277515" w:rsidP="00277515">
      <w:pPr>
        <w:pStyle w:val="NormalParaAR"/>
        <w:keepNext/>
        <w:jc w:val="center"/>
        <w:rPr>
          <w:i/>
          <w:iCs/>
          <w:rtl/>
        </w:rPr>
      </w:pPr>
      <w:proofErr w:type="gramStart"/>
      <w:r w:rsidRPr="00802678">
        <w:rPr>
          <w:i/>
          <w:iCs/>
          <w:rtl/>
        </w:rPr>
        <w:t>المادة</w:t>
      </w:r>
      <w:proofErr w:type="gramEnd"/>
      <w:r w:rsidRPr="00802678">
        <w:rPr>
          <w:i/>
          <w:iCs/>
          <w:rtl/>
        </w:rPr>
        <w:t xml:space="preserve"> 5</w:t>
      </w:r>
      <w:r w:rsidRPr="00802678">
        <w:rPr>
          <w:i/>
          <w:iCs/>
          <w:rtl/>
        </w:rPr>
        <w:br/>
        <w:t>الرسوم و الأعباء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(1)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ي</w:t>
      </w:r>
      <w:r>
        <w:rPr>
          <w:rtl/>
        </w:rPr>
        <w:t>رد</w:t>
      </w:r>
      <w:proofErr w:type="gramEnd"/>
      <w:r>
        <w:rPr>
          <w:rtl/>
        </w:rPr>
        <w:t xml:space="preserve"> في الم</w:t>
      </w:r>
      <w:r>
        <w:rPr>
          <w:rFonts w:hint="cs"/>
          <w:rtl/>
        </w:rPr>
        <w:t>رفق</w:t>
      </w:r>
      <w:r w:rsidRPr="008658BF">
        <w:rPr>
          <w:rtl/>
        </w:rPr>
        <w:t xml:space="preserve"> </w:t>
      </w:r>
      <w:r>
        <w:rPr>
          <w:rFonts w:hint="cs"/>
          <w:rtl/>
        </w:rPr>
        <w:t>جيم</w:t>
      </w:r>
      <w:r w:rsidRPr="008658BF">
        <w:rPr>
          <w:rtl/>
        </w:rPr>
        <w:t xml:space="preserve"> من هذا الاتفاق جدول بكل الرسوم وكل الأتعاب الأخرى التي يحق للإد</w:t>
      </w:r>
      <w:r>
        <w:rPr>
          <w:rtl/>
        </w:rPr>
        <w:t>ارة تحصيلها فيما ي</w:t>
      </w:r>
      <w:r>
        <w:rPr>
          <w:rFonts w:hint="cs"/>
          <w:rtl/>
        </w:rPr>
        <w:t xml:space="preserve">خص الوظائف التي تضطلع بها </w:t>
      </w:r>
      <w:r w:rsidRPr="008658BF">
        <w:rPr>
          <w:rtl/>
        </w:rPr>
        <w:t>كإدارة للبحث الدولي و</w:t>
      </w:r>
      <w:r>
        <w:rPr>
          <w:rFonts w:hint="cs"/>
          <w:rtl/>
        </w:rPr>
        <w:t>إدارة ل</w:t>
      </w:r>
      <w:r w:rsidRPr="008658BF">
        <w:rPr>
          <w:rtl/>
        </w:rPr>
        <w:t>لفحص التمهيدي الدولي.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tl/>
        </w:rPr>
        <w:tab/>
      </w:r>
      <w:r w:rsidRPr="008658BF">
        <w:rPr>
          <w:rtl/>
        </w:rPr>
        <w:t>(2)</w:t>
      </w:r>
      <w:r>
        <w:rPr>
          <w:rFonts w:hint="cs"/>
          <w:rtl/>
        </w:rPr>
        <w:tab/>
        <w:t>و</w:t>
      </w:r>
      <w:r>
        <w:rPr>
          <w:rtl/>
        </w:rPr>
        <w:t>ت</w:t>
      </w:r>
      <w:r>
        <w:rPr>
          <w:rFonts w:hint="cs"/>
          <w:rtl/>
        </w:rPr>
        <w:t>قوم</w:t>
      </w:r>
      <w:r w:rsidRPr="008658BF">
        <w:rPr>
          <w:rtl/>
        </w:rPr>
        <w:t xml:space="preserve"> </w:t>
      </w:r>
      <w:r>
        <w:rPr>
          <w:rFonts w:hint="cs"/>
          <w:rtl/>
        </w:rPr>
        <w:t xml:space="preserve">الإدارة، </w:t>
      </w:r>
      <w:proofErr w:type="gramStart"/>
      <w:r>
        <w:rPr>
          <w:rFonts w:hint="cs"/>
          <w:rtl/>
        </w:rPr>
        <w:t>ضمن</w:t>
      </w:r>
      <w:proofErr w:type="gramEnd"/>
      <w:r>
        <w:rPr>
          <w:rFonts w:hint="cs"/>
          <w:rtl/>
        </w:rPr>
        <w:t xml:space="preserve"> ا</w:t>
      </w:r>
      <w:r>
        <w:rPr>
          <w:rtl/>
        </w:rPr>
        <w:t>لشروط و</w:t>
      </w:r>
      <w:r w:rsidRPr="008658BF">
        <w:rPr>
          <w:rtl/>
        </w:rPr>
        <w:t xml:space="preserve">الحدود </w:t>
      </w:r>
      <w:r>
        <w:rPr>
          <w:rFonts w:hint="cs"/>
          <w:rtl/>
        </w:rPr>
        <w:t>المبيّنة</w:t>
      </w:r>
      <w:r>
        <w:rPr>
          <w:rtl/>
        </w:rPr>
        <w:t xml:space="preserve"> في </w:t>
      </w:r>
      <w:r>
        <w:rPr>
          <w:rFonts w:hint="cs"/>
          <w:rtl/>
        </w:rPr>
        <w:t xml:space="preserve">المرفق جيم </w:t>
      </w:r>
      <w:r>
        <w:rPr>
          <w:rtl/>
        </w:rPr>
        <w:t>من هذا الاتفاق</w:t>
      </w:r>
      <w:r>
        <w:rPr>
          <w:rFonts w:hint="cs"/>
          <w:rtl/>
        </w:rPr>
        <w:t>،</w:t>
      </w:r>
      <w:r w:rsidRPr="008658BF">
        <w:rPr>
          <w:rtl/>
        </w:rPr>
        <w:t xml:space="preserve"> </w:t>
      </w:r>
      <w:r>
        <w:rPr>
          <w:rFonts w:hint="cs"/>
          <w:rtl/>
        </w:rPr>
        <w:t>ب</w:t>
      </w:r>
      <w:r w:rsidRPr="008658BF">
        <w:rPr>
          <w:rtl/>
        </w:rPr>
        <w:t>ما يلي:</w:t>
      </w:r>
    </w:p>
    <w:p w:rsidR="00277515" w:rsidRPr="008658BF" w:rsidRDefault="00277515" w:rsidP="00277515">
      <w:pPr>
        <w:pStyle w:val="NormalParaAR"/>
        <w:keepNext/>
        <w:ind w:firstLine="1133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proofErr w:type="gramStart"/>
      <w:r>
        <w:rPr>
          <w:rtl/>
        </w:rPr>
        <w:t>رد</w:t>
      </w:r>
      <w:r>
        <w:rPr>
          <w:rFonts w:hint="cs"/>
          <w:rtl/>
        </w:rPr>
        <w:t>ّ</w:t>
      </w:r>
      <w:proofErr w:type="gramEnd"/>
      <w:r>
        <w:rPr>
          <w:rtl/>
        </w:rPr>
        <w:t xml:space="preserve"> كل </w:t>
      </w:r>
      <w:r>
        <w:rPr>
          <w:rFonts w:hint="cs"/>
          <w:rtl/>
        </w:rPr>
        <w:t xml:space="preserve">المبلغ الذي دُفع لسداد </w:t>
      </w:r>
      <w:r>
        <w:rPr>
          <w:rtl/>
        </w:rPr>
        <w:t xml:space="preserve">رسم </w:t>
      </w:r>
      <w:r>
        <w:rPr>
          <w:rFonts w:hint="cs"/>
          <w:rtl/>
        </w:rPr>
        <w:t>ال</w:t>
      </w:r>
      <w:r w:rsidRPr="008658BF">
        <w:rPr>
          <w:rtl/>
        </w:rPr>
        <w:t xml:space="preserve">بحث </w:t>
      </w:r>
      <w:r>
        <w:rPr>
          <w:rFonts w:hint="cs"/>
          <w:rtl/>
        </w:rPr>
        <w:t xml:space="preserve">أو ردّ جزء منه، </w:t>
      </w:r>
      <w:r>
        <w:rPr>
          <w:rtl/>
        </w:rPr>
        <w:t xml:space="preserve">أو </w:t>
      </w:r>
      <w:r>
        <w:rPr>
          <w:rFonts w:hint="cs"/>
          <w:rtl/>
        </w:rPr>
        <w:t>ال</w:t>
      </w:r>
      <w:r w:rsidRPr="008658BF">
        <w:rPr>
          <w:rtl/>
        </w:rPr>
        <w:t xml:space="preserve">تنازل </w:t>
      </w:r>
      <w:r>
        <w:rPr>
          <w:rFonts w:hint="cs"/>
          <w:rtl/>
        </w:rPr>
        <w:t xml:space="preserve">عن ذلك الرسم </w:t>
      </w:r>
      <w:r>
        <w:rPr>
          <w:rtl/>
        </w:rPr>
        <w:t>أو تخف</w:t>
      </w:r>
      <w:r>
        <w:rPr>
          <w:rFonts w:hint="cs"/>
          <w:rtl/>
        </w:rPr>
        <w:t>يضه</w:t>
      </w:r>
      <w:r w:rsidRPr="008658BF">
        <w:rPr>
          <w:rtl/>
        </w:rPr>
        <w:t xml:space="preserve">، </w:t>
      </w:r>
      <w:r>
        <w:rPr>
          <w:rFonts w:hint="cs"/>
          <w:rtl/>
        </w:rPr>
        <w:t xml:space="preserve">في الحالات التي يمكن أن يستند فيها </w:t>
      </w:r>
      <w:r w:rsidRPr="008658BF">
        <w:rPr>
          <w:rtl/>
        </w:rPr>
        <w:t xml:space="preserve">تقرير </w:t>
      </w:r>
      <w:r>
        <w:rPr>
          <w:rtl/>
        </w:rPr>
        <w:t>البحث الدولي</w:t>
      </w:r>
      <w:r>
        <w:rPr>
          <w:rFonts w:hint="cs"/>
          <w:rtl/>
        </w:rPr>
        <w:t>، بشكل كلي أو جزئي، إلى</w:t>
      </w:r>
      <w:r w:rsidRPr="008658BF">
        <w:rPr>
          <w:rtl/>
        </w:rPr>
        <w:t xml:space="preserve"> النتائج الواردة في بحث سابق (القاعدتان </w:t>
      </w:r>
      <w:r>
        <w:rPr>
          <w:rFonts w:hint="cs"/>
          <w:rtl/>
        </w:rPr>
        <w:t>3.16</w:t>
      </w:r>
      <w:r>
        <w:rPr>
          <w:rtl/>
        </w:rPr>
        <w:t xml:space="preserve"> و</w:t>
      </w:r>
      <w:r>
        <w:rPr>
          <w:rFonts w:hint="cs"/>
          <w:rtl/>
        </w:rPr>
        <w:t>1.41</w:t>
      </w:r>
      <w:r w:rsidRPr="008658BF">
        <w:rPr>
          <w:rtl/>
        </w:rPr>
        <w:t>؛</w:t>
      </w:r>
    </w:p>
    <w:p w:rsidR="00277515" w:rsidRPr="008658BF" w:rsidRDefault="00277515" w:rsidP="00277515">
      <w:pPr>
        <w:pStyle w:val="NormalParaAR"/>
        <w:keepNext/>
        <w:ind w:firstLine="1133"/>
        <w:rPr>
          <w:rtl/>
        </w:rPr>
      </w:pPr>
      <w:r>
        <w:rPr>
          <w:rFonts w:hint="cs"/>
          <w:rtl/>
        </w:rPr>
        <w:t>"2"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و</w:t>
      </w:r>
      <w:r w:rsidRPr="008658BF">
        <w:rPr>
          <w:rtl/>
        </w:rPr>
        <w:t>رد</w:t>
      </w:r>
      <w:r>
        <w:rPr>
          <w:rFonts w:hint="cs"/>
          <w:rtl/>
        </w:rPr>
        <w:t>ّ</w:t>
      </w:r>
      <w:proofErr w:type="gramEnd"/>
      <w:r w:rsidRPr="008658BF">
        <w:rPr>
          <w:rtl/>
        </w:rPr>
        <w:t xml:space="preserve"> </w:t>
      </w:r>
      <w:r>
        <w:rPr>
          <w:rFonts w:hint="cs"/>
          <w:rtl/>
        </w:rPr>
        <w:t>المبلغ الذي دُفع لسداد رسم</w:t>
      </w:r>
      <w:r w:rsidRPr="008658BF">
        <w:rPr>
          <w:rtl/>
        </w:rPr>
        <w:t xml:space="preserve"> البحث </w:t>
      </w:r>
      <w:r>
        <w:rPr>
          <w:rFonts w:hint="cs"/>
          <w:rtl/>
        </w:rPr>
        <w:t>في الحالات</w:t>
      </w:r>
      <w:r w:rsidRPr="008658BF">
        <w:rPr>
          <w:rtl/>
        </w:rPr>
        <w:t xml:space="preserve"> </w:t>
      </w:r>
      <w:r>
        <w:rPr>
          <w:rFonts w:hint="cs"/>
          <w:rtl/>
        </w:rPr>
        <w:t xml:space="preserve">التي يُسحب فيها </w:t>
      </w:r>
      <w:r w:rsidRPr="008658BF">
        <w:rPr>
          <w:rtl/>
        </w:rPr>
        <w:t xml:space="preserve">الطلب الدولي أو </w:t>
      </w:r>
      <w:r>
        <w:rPr>
          <w:rFonts w:hint="cs"/>
          <w:rtl/>
        </w:rPr>
        <w:t>يُعتبر</w:t>
      </w:r>
      <w:r w:rsidRPr="008658BF">
        <w:rPr>
          <w:rtl/>
        </w:rPr>
        <w:t xml:space="preserve"> مسحوبا قبل بدء البحث الدولي.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tl/>
        </w:rPr>
        <w:tab/>
      </w:r>
      <w:r>
        <w:rPr>
          <w:rFonts w:hint="cs"/>
          <w:rtl/>
        </w:rPr>
        <w:t>(3)</w:t>
      </w:r>
      <w:r>
        <w:rPr>
          <w:rtl/>
        </w:rPr>
        <w:tab/>
      </w:r>
      <w:proofErr w:type="gramStart"/>
      <w:r>
        <w:rPr>
          <w:rFonts w:hint="cs"/>
          <w:rtl/>
        </w:rPr>
        <w:t>و</w:t>
      </w:r>
      <w:r>
        <w:rPr>
          <w:rtl/>
        </w:rPr>
        <w:t>ت</w:t>
      </w:r>
      <w:r>
        <w:rPr>
          <w:rFonts w:hint="cs"/>
          <w:rtl/>
        </w:rPr>
        <w:t>قوم</w:t>
      </w:r>
      <w:proofErr w:type="gramEnd"/>
      <w:r>
        <w:rPr>
          <w:rFonts w:hint="cs"/>
          <w:rtl/>
        </w:rPr>
        <w:t xml:space="preserve"> الإدارة، ضمن ا</w:t>
      </w:r>
      <w:r>
        <w:rPr>
          <w:rtl/>
        </w:rPr>
        <w:t>لشروط و</w:t>
      </w:r>
      <w:r w:rsidRPr="008658BF">
        <w:rPr>
          <w:rtl/>
        </w:rPr>
        <w:t xml:space="preserve">الحدود </w:t>
      </w:r>
      <w:r>
        <w:rPr>
          <w:rFonts w:hint="cs"/>
          <w:rtl/>
        </w:rPr>
        <w:t>المبيّنة</w:t>
      </w:r>
      <w:r>
        <w:rPr>
          <w:rtl/>
        </w:rPr>
        <w:t xml:space="preserve"> في </w:t>
      </w:r>
      <w:r>
        <w:rPr>
          <w:rFonts w:hint="cs"/>
          <w:rtl/>
        </w:rPr>
        <w:t xml:space="preserve">المرفق جيم </w:t>
      </w:r>
      <w:r>
        <w:rPr>
          <w:rtl/>
        </w:rPr>
        <w:t>من هذا الاتفاق</w:t>
      </w:r>
      <w:r>
        <w:rPr>
          <w:rFonts w:hint="cs"/>
          <w:rtl/>
        </w:rPr>
        <w:t>، ب</w:t>
      </w:r>
      <w:r>
        <w:rPr>
          <w:rtl/>
        </w:rPr>
        <w:t>رد</w:t>
      </w:r>
      <w:r>
        <w:rPr>
          <w:rFonts w:hint="cs"/>
          <w:rtl/>
        </w:rPr>
        <w:t>ّ</w:t>
      </w:r>
      <w:r>
        <w:rPr>
          <w:rtl/>
        </w:rPr>
        <w:t xml:space="preserve"> كل </w:t>
      </w:r>
      <w:r>
        <w:rPr>
          <w:rFonts w:hint="cs"/>
          <w:rtl/>
        </w:rPr>
        <w:t xml:space="preserve">المبلغ الذي دُفع لسداد </w:t>
      </w:r>
      <w:r>
        <w:rPr>
          <w:rtl/>
        </w:rPr>
        <w:t xml:space="preserve">رسم </w:t>
      </w:r>
      <w:r>
        <w:rPr>
          <w:rFonts w:hint="cs"/>
          <w:rtl/>
        </w:rPr>
        <w:t>الفحص التمهيدي</w:t>
      </w:r>
      <w:r w:rsidRPr="008658BF">
        <w:rPr>
          <w:rtl/>
        </w:rPr>
        <w:t xml:space="preserve"> </w:t>
      </w:r>
      <w:r>
        <w:rPr>
          <w:rFonts w:hint="cs"/>
          <w:rtl/>
        </w:rPr>
        <w:t>أو ردّ جزء منه</w:t>
      </w:r>
      <w:r w:rsidRPr="008658BF">
        <w:rPr>
          <w:rtl/>
        </w:rPr>
        <w:t xml:space="preserve"> </w:t>
      </w:r>
      <w:r>
        <w:rPr>
          <w:rFonts w:hint="cs"/>
          <w:rtl/>
        </w:rPr>
        <w:t xml:space="preserve">في الحالات التي يُعتبر فيها </w:t>
      </w:r>
      <w:r w:rsidRPr="008658BF">
        <w:rPr>
          <w:rtl/>
        </w:rPr>
        <w:t xml:space="preserve">الطلب </w:t>
      </w:r>
      <w:r>
        <w:rPr>
          <w:rFonts w:hint="cs"/>
          <w:rtl/>
        </w:rPr>
        <w:t>كما لو لم يُقدم</w:t>
      </w:r>
      <w:r w:rsidRPr="008658BF">
        <w:rPr>
          <w:rtl/>
        </w:rPr>
        <w:t xml:space="preserve"> (القاعدة </w:t>
      </w:r>
      <w:r>
        <w:rPr>
          <w:rFonts w:hint="cs"/>
          <w:rtl/>
        </w:rPr>
        <w:t>3.58</w:t>
      </w:r>
      <w:r>
        <w:rPr>
          <w:rtl/>
        </w:rPr>
        <w:t xml:space="preserve">) </w:t>
      </w:r>
      <w:proofErr w:type="gramStart"/>
      <w:r>
        <w:rPr>
          <w:rtl/>
        </w:rPr>
        <w:t>أو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 xml:space="preserve">في حال سحب طلب الفحص التمهيدي الدولي أو </w:t>
      </w:r>
      <w:r w:rsidRPr="008658BF">
        <w:rPr>
          <w:rtl/>
        </w:rPr>
        <w:t xml:space="preserve">الطلب الدولي </w:t>
      </w:r>
      <w:r>
        <w:rPr>
          <w:rFonts w:hint="cs"/>
          <w:rtl/>
        </w:rPr>
        <w:t>من قبل صاحبه</w:t>
      </w:r>
      <w:r>
        <w:rPr>
          <w:rtl/>
        </w:rPr>
        <w:t xml:space="preserve"> </w:t>
      </w:r>
      <w:r w:rsidRPr="008658BF">
        <w:rPr>
          <w:rtl/>
        </w:rPr>
        <w:t>قبل بدء الفحص التمهيدي الدولي.</w:t>
      </w:r>
    </w:p>
    <w:p w:rsidR="00277515" w:rsidRPr="00802678" w:rsidRDefault="00277515" w:rsidP="00277515">
      <w:pPr>
        <w:pStyle w:val="NormalParaAR"/>
        <w:keepNext/>
        <w:jc w:val="center"/>
        <w:rPr>
          <w:i/>
          <w:iCs/>
          <w:rtl/>
        </w:rPr>
      </w:pPr>
      <w:proofErr w:type="gramStart"/>
      <w:r w:rsidRPr="00802678">
        <w:rPr>
          <w:rFonts w:hint="cs"/>
          <w:i/>
          <w:iCs/>
          <w:rtl/>
        </w:rPr>
        <w:t>ال</w:t>
      </w:r>
      <w:r w:rsidRPr="00802678">
        <w:rPr>
          <w:i/>
          <w:iCs/>
          <w:rtl/>
        </w:rPr>
        <w:t>مادة</w:t>
      </w:r>
      <w:proofErr w:type="gramEnd"/>
      <w:r w:rsidRPr="00802678">
        <w:rPr>
          <w:i/>
          <w:iCs/>
          <w:rtl/>
        </w:rPr>
        <w:t xml:space="preserve"> 6</w:t>
      </w:r>
      <w:r w:rsidRPr="00802678">
        <w:rPr>
          <w:i/>
          <w:iCs/>
          <w:rtl/>
        </w:rPr>
        <w:br/>
        <w:t>التصنيف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tl/>
        </w:rPr>
        <w:tab/>
      </w:r>
      <w:proofErr w:type="gramStart"/>
      <w:r w:rsidRPr="008658BF">
        <w:rPr>
          <w:rtl/>
        </w:rPr>
        <w:t>لأغراض</w:t>
      </w:r>
      <w:proofErr w:type="gramEnd"/>
      <w:r w:rsidRPr="008658BF">
        <w:rPr>
          <w:rtl/>
        </w:rPr>
        <w:t xml:space="preserve"> تطبيق القا</w:t>
      </w:r>
      <w:r>
        <w:rPr>
          <w:rtl/>
        </w:rPr>
        <w:t xml:space="preserve">عدتين </w:t>
      </w:r>
      <w:r>
        <w:rPr>
          <w:rFonts w:hint="cs"/>
          <w:rtl/>
        </w:rPr>
        <w:t>3.43</w:t>
      </w:r>
      <w:r w:rsidRPr="008658BF">
        <w:rPr>
          <w:rtl/>
        </w:rPr>
        <w:t>(أ) و</w:t>
      </w:r>
      <w:r>
        <w:rPr>
          <w:rFonts w:hint="cs"/>
          <w:rtl/>
        </w:rPr>
        <w:t>5.70</w:t>
      </w:r>
      <w:r>
        <w:rPr>
          <w:rtl/>
        </w:rPr>
        <w:t>(ب)</w:t>
      </w:r>
      <w:r>
        <w:rPr>
          <w:rFonts w:hint="cs"/>
          <w:rtl/>
        </w:rPr>
        <w:t xml:space="preserve"> ينبغي أن لا تشير الإدارة سوى إلى </w:t>
      </w:r>
      <w:r w:rsidRPr="008658BF">
        <w:rPr>
          <w:rtl/>
        </w:rPr>
        <w:t>التصنيف الدولي لبراءات الاختراع.</w:t>
      </w:r>
    </w:p>
    <w:p w:rsidR="00277515" w:rsidRPr="00802678" w:rsidRDefault="00277515" w:rsidP="00277515">
      <w:pPr>
        <w:pStyle w:val="NormalParaAR"/>
        <w:keepNext/>
        <w:jc w:val="center"/>
        <w:rPr>
          <w:i/>
          <w:iCs/>
          <w:rtl/>
        </w:rPr>
      </w:pPr>
      <w:r w:rsidRPr="00802678">
        <w:rPr>
          <w:i/>
          <w:iCs/>
          <w:rtl/>
        </w:rPr>
        <w:t>المادة 7</w:t>
      </w:r>
      <w:r w:rsidRPr="00802678">
        <w:rPr>
          <w:i/>
          <w:iCs/>
          <w:rtl/>
        </w:rPr>
        <w:br/>
        <w:t>لغات المراسلة ال</w:t>
      </w:r>
      <w:r w:rsidRPr="00802678">
        <w:rPr>
          <w:rFonts w:hint="cs"/>
          <w:i/>
          <w:iCs/>
          <w:rtl/>
        </w:rPr>
        <w:t>تي تستخدمها</w:t>
      </w:r>
      <w:r w:rsidRPr="00802678">
        <w:rPr>
          <w:i/>
          <w:iCs/>
          <w:rtl/>
        </w:rPr>
        <w:t xml:space="preserve"> الإدارة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 w:rsidRPr="008658BF">
        <w:rPr>
          <w:rtl/>
        </w:rPr>
        <w:t xml:space="preserve">لأغراض المراسلة بما في ذلك الاستمارات، </w:t>
      </w:r>
      <w:r>
        <w:rPr>
          <w:rFonts w:hint="cs"/>
          <w:rtl/>
        </w:rPr>
        <w:t>و</w:t>
      </w:r>
      <w:r w:rsidRPr="008658BF">
        <w:rPr>
          <w:rtl/>
        </w:rPr>
        <w:t xml:space="preserve">خلاف المراسلات </w:t>
      </w:r>
      <w:r>
        <w:rPr>
          <w:rFonts w:hint="cs"/>
          <w:rtl/>
        </w:rPr>
        <w:t xml:space="preserve">التي تتم </w:t>
      </w:r>
      <w:r w:rsidRPr="008658BF">
        <w:rPr>
          <w:rtl/>
        </w:rPr>
        <w:t xml:space="preserve">مع المكتب الدولي، </w:t>
      </w:r>
      <w:r>
        <w:rPr>
          <w:rFonts w:hint="cs"/>
          <w:rtl/>
        </w:rPr>
        <w:t>تستخدم الإدارة</w:t>
      </w:r>
      <w:r>
        <w:rPr>
          <w:rtl/>
        </w:rPr>
        <w:t xml:space="preserve"> </w:t>
      </w:r>
      <w:r w:rsidRPr="008658BF">
        <w:rPr>
          <w:rtl/>
        </w:rPr>
        <w:t xml:space="preserve">اللغة أو </w:t>
      </w:r>
      <w:r>
        <w:rPr>
          <w:rFonts w:hint="cs"/>
          <w:rtl/>
        </w:rPr>
        <w:t xml:space="preserve">إحدى </w:t>
      </w:r>
      <w:r>
        <w:rPr>
          <w:rtl/>
        </w:rPr>
        <w:t>اللغات المشار إليها</w:t>
      </w:r>
      <w:r>
        <w:rPr>
          <w:rFonts w:hint="cs"/>
          <w:rtl/>
        </w:rPr>
        <w:t xml:space="preserve"> في المرفق دال، مع مراعاة اللغة أو اللغات المذكورة </w:t>
      </w:r>
      <w:r w:rsidRPr="008658BF">
        <w:rPr>
          <w:rtl/>
        </w:rPr>
        <w:t xml:space="preserve">في </w:t>
      </w:r>
      <w:r>
        <w:rPr>
          <w:rFonts w:hint="cs"/>
          <w:rtl/>
        </w:rPr>
        <w:t>المرفق</w:t>
      </w:r>
      <w:r w:rsidRPr="008658BF">
        <w:rPr>
          <w:rtl/>
        </w:rPr>
        <w:t xml:space="preserve"> </w:t>
      </w:r>
      <w:r>
        <w:rPr>
          <w:rFonts w:hint="cs"/>
          <w:rtl/>
        </w:rPr>
        <w:t>ألف</w:t>
      </w:r>
      <w:r w:rsidRPr="008658BF">
        <w:rPr>
          <w:rtl/>
        </w:rPr>
        <w:t xml:space="preserve"> واللغة أو اللغات </w:t>
      </w:r>
      <w:r>
        <w:rPr>
          <w:rFonts w:hint="cs"/>
          <w:rtl/>
        </w:rPr>
        <w:t>التي تصرّح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Pr="008658BF">
        <w:rPr>
          <w:rtl/>
        </w:rPr>
        <w:t xml:space="preserve">لإدارة </w:t>
      </w:r>
      <w:r>
        <w:rPr>
          <w:rFonts w:hint="cs"/>
          <w:rtl/>
        </w:rPr>
        <w:t>ب</w:t>
      </w:r>
      <w:r>
        <w:rPr>
          <w:rtl/>
        </w:rPr>
        <w:t xml:space="preserve">استخدامها طبقاً للقاعدة </w:t>
      </w:r>
      <w:r>
        <w:rPr>
          <w:rFonts w:hint="cs"/>
          <w:rtl/>
        </w:rPr>
        <w:t>2.92(ب)</w:t>
      </w:r>
      <w:r w:rsidRPr="008658BF">
        <w:rPr>
          <w:rtl/>
        </w:rPr>
        <w:t>.</w:t>
      </w:r>
    </w:p>
    <w:p w:rsidR="00277515" w:rsidRPr="00802678" w:rsidRDefault="00277515" w:rsidP="00277515">
      <w:pPr>
        <w:pStyle w:val="NormalParaAR"/>
        <w:keepNext/>
        <w:jc w:val="center"/>
        <w:rPr>
          <w:i/>
          <w:iCs/>
          <w:rtl/>
        </w:rPr>
      </w:pPr>
      <w:proofErr w:type="gramStart"/>
      <w:r w:rsidRPr="00802678">
        <w:rPr>
          <w:i/>
          <w:iCs/>
          <w:rtl/>
        </w:rPr>
        <w:lastRenderedPageBreak/>
        <w:t>المادة</w:t>
      </w:r>
      <w:proofErr w:type="gramEnd"/>
      <w:r w:rsidRPr="00802678">
        <w:rPr>
          <w:i/>
          <w:iCs/>
          <w:rtl/>
        </w:rPr>
        <w:t xml:space="preserve"> 8</w:t>
      </w:r>
      <w:r w:rsidRPr="00802678">
        <w:rPr>
          <w:i/>
          <w:iCs/>
          <w:rtl/>
        </w:rPr>
        <w:br/>
        <w:t>البحث الدولي الطابع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ت</w:t>
      </w:r>
      <w:r>
        <w:rPr>
          <w:rFonts w:hint="cs"/>
          <w:rtl/>
        </w:rPr>
        <w:t xml:space="preserve">ضطلع </w:t>
      </w:r>
      <w:r w:rsidRPr="008658BF">
        <w:rPr>
          <w:rtl/>
        </w:rPr>
        <w:t xml:space="preserve">الإدارة </w:t>
      </w:r>
      <w:r>
        <w:rPr>
          <w:rFonts w:hint="cs"/>
          <w:rtl/>
        </w:rPr>
        <w:t xml:space="preserve">بأنشطة </w:t>
      </w:r>
      <w:r>
        <w:rPr>
          <w:rtl/>
        </w:rPr>
        <w:t>"</w:t>
      </w:r>
      <w:proofErr w:type="gramStart"/>
      <w:r>
        <w:rPr>
          <w:rtl/>
        </w:rPr>
        <w:t>البحث</w:t>
      </w:r>
      <w:proofErr w:type="gramEnd"/>
      <w:r>
        <w:rPr>
          <w:rtl/>
        </w:rPr>
        <w:t xml:space="preserve"> الدولي الطابع" </w:t>
      </w:r>
      <w:r>
        <w:rPr>
          <w:rFonts w:hint="cs"/>
          <w:rtl/>
        </w:rPr>
        <w:t>ضمن</w:t>
      </w:r>
      <w:r>
        <w:rPr>
          <w:rtl/>
        </w:rPr>
        <w:t xml:space="preserve"> الحدود الت</w:t>
      </w:r>
      <w:r>
        <w:rPr>
          <w:rFonts w:hint="cs"/>
          <w:rtl/>
        </w:rPr>
        <w:t>ي</w:t>
      </w:r>
      <w:r w:rsidRPr="008658BF">
        <w:rPr>
          <w:rtl/>
        </w:rPr>
        <w:t xml:space="preserve"> تقر</w:t>
      </w:r>
      <w:r>
        <w:rPr>
          <w:rFonts w:hint="cs"/>
          <w:rtl/>
        </w:rPr>
        <w:t>ّ</w:t>
      </w:r>
      <w:r w:rsidRPr="008658BF">
        <w:rPr>
          <w:rtl/>
        </w:rPr>
        <w:t>رها.</w:t>
      </w:r>
    </w:p>
    <w:p w:rsidR="00277515" w:rsidRPr="00802678" w:rsidRDefault="00277515" w:rsidP="00277515">
      <w:pPr>
        <w:pStyle w:val="NormalParaAR"/>
        <w:keepNext/>
        <w:jc w:val="center"/>
        <w:rPr>
          <w:i/>
          <w:iCs/>
          <w:rtl/>
        </w:rPr>
      </w:pPr>
      <w:r w:rsidRPr="00802678">
        <w:rPr>
          <w:i/>
          <w:iCs/>
          <w:rtl/>
        </w:rPr>
        <w:t>المادة 9</w:t>
      </w:r>
      <w:r w:rsidRPr="00802678">
        <w:rPr>
          <w:i/>
          <w:iCs/>
          <w:rtl/>
        </w:rPr>
        <w:br/>
      </w:r>
      <w:r w:rsidRPr="00802678">
        <w:rPr>
          <w:rFonts w:hint="cs"/>
          <w:i/>
          <w:iCs/>
          <w:rtl/>
        </w:rPr>
        <w:t>بدء</w:t>
      </w:r>
      <w:r w:rsidRPr="00802678">
        <w:rPr>
          <w:i/>
          <w:iCs/>
          <w:rtl/>
        </w:rPr>
        <w:t xml:space="preserve"> النفاذ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ي</w:t>
      </w:r>
      <w:r>
        <w:rPr>
          <w:rFonts w:hint="cs"/>
          <w:rtl/>
        </w:rPr>
        <w:t xml:space="preserve">بدأ نفاذ </w:t>
      </w:r>
      <w:r w:rsidRPr="008658BF">
        <w:rPr>
          <w:rtl/>
        </w:rPr>
        <w:t xml:space="preserve">هذا الاتفاق </w:t>
      </w:r>
      <w:r w:rsidRPr="00277515">
        <w:rPr>
          <w:rFonts w:hint="cs"/>
          <w:rtl/>
        </w:rPr>
        <w:t xml:space="preserve">بعد شهر من تاريخ إخطار </w:t>
      </w:r>
      <w:r w:rsidRPr="00277515">
        <w:rPr>
          <w:rFonts w:hint="cs"/>
          <w:strike/>
          <w:color w:val="FF0000"/>
          <w:rtl/>
        </w:rPr>
        <w:t>الإدارة</w:t>
      </w:r>
      <w:r w:rsidRPr="00277515">
        <w:rPr>
          <w:rFonts w:hint="cs"/>
          <w:color w:val="FF0000"/>
          <w:rtl/>
        </w:rPr>
        <w:t xml:space="preserve"> </w:t>
      </w:r>
      <w:r w:rsidRPr="00277515">
        <w:rPr>
          <w:rFonts w:hint="cs"/>
          <w:color w:val="0070C0"/>
          <w:rtl/>
        </w:rPr>
        <w:t xml:space="preserve">الدائرة الحكومية الأوكرانية للملكية الفكرية </w:t>
      </w:r>
      <w:r>
        <w:rPr>
          <w:rFonts w:hint="cs"/>
          <w:rtl/>
        </w:rPr>
        <w:t>ا</w:t>
      </w:r>
      <w:r w:rsidRPr="008658BF">
        <w:rPr>
          <w:rtl/>
        </w:rPr>
        <w:t>لمدير العام للمنظمة العالمية للملكية الفكرية</w:t>
      </w:r>
      <w:r>
        <w:rPr>
          <w:rFonts w:hint="cs"/>
          <w:rtl/>
        </w:rPr>
        <w:t xml:space="preserve"> </w:t>
      </w:r>
      <w:r w:rsidRPr="00277515">
        <w:rPr>
          <w:rFonts w:hint="cs"/>
          <w:rtl/>
        </w:rPr>
        <w:t>عبر القنوات الدبلوماسية</w:t>
      </w:r>
      <w:r w:rsidRPr="00277515">
        <w:rPr>
          <w:rFonts w:hint="cs"/>
          <w:color w:val="0070C0"/>
          <w:rtl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277515">
        <w:rPr>
          <w:rFonts w:hint="cs"/>
          <w:strike/>
          <w:color w:val="FF0000"/>
          <w:rtl/>
        </w:rPr>
        <w:t>بأنّها</w:t>
      </w:r>
      <w:r w:rsidRPr="00277515">
        <w:rPr>
          <w:rFonts w:hint="cs"/>
          <w:color w:val="FF0000"/>
          <w:rtl/>
        </w:rPr>
        <w:t xml:space="preserve"> </w:t>
      </w:r>
      <w:r w:rsidRPr="00277515">
        <w:rPr>
          <w:rFonts w:hint="cs"/>
          <w:color w:val="0070C0"/>
          <w:u w:val="single"/>
          <w:rtl/>
        </w:rPr>
        <w:t>بأن الإدارة</w:t>
      </w:r>
      <w:r w:rsidRPr="00277515">
        <w:rPr>
          <w:rFonts w:hint="cs"/>
          <w:color w:val="0070C0"/>
          <w:rtl/>
        </w:rPr>
        <w:t xml:space="preserve"> </w:t>
      </w:r>
      <w:r w:rsidRPr="00277515">
        <w:rPr>
          <w:rFonts w:hint="cs"/>
          <w:rtl/>
        </w:rPr>
        <w:t>على استعداد لبدء العمل كإدارة للبحث الدولي وإدارة للفحص التمهيدي الدولي</w:t>
      </w:r>
      <w:r w:rsidRPr="008658BF">
        <w:rPr>
          <w:rtl/>
        </w:rPr>
        <w:t>.</w:t>
      </w:r>
    </w:p>
    <w:p w:rsidR="00277515" w:rsidRPr="00802678" w:rsidRDefault="00277515" w:rsidP="00277515">
      <w:pPr>
        <w:pStyle w:val="NormalParaAR"/>
        <w:keepNext/>
        <w:jc w:val="center"/>
        <w:rPr>
          <w:rtl/>
        </w:rPr>
      </w:pPr>
      <w:r w:rsidRPr="00802678">
        <w:rPr>
          <w:rtl/>
        </w:rPr>
        <w:t>المادة 10</w:t>
      </w:r>
      <w:r w:rsidRPr="00802678">
        <w:rPr>
          <w:rtl/>
        </w:rPr>
        <w:br/>
        <w:t xml:space="preserve">المدة </w:t>
      </w:r>
      <w:proofErr w:type="gramStart"/>
      <w:r w:rsidRPr="00802678">
        <w:rPr>
          <w:rtl/>
        </w:rPr>
        <w:t>والتجديد</w:t>
      </w:r>
      <w:proofErr w:type="gramEnd"/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 w:rsidRPr="008658BF">
        <w:rPr>
          <w:rtl/>
        </w:rPr>
        <w:t>يظل</w:t>
      </w:r>
      <w:r>
        <w:rPr>
          <w:rFonts w:hint="cs"/>
          <w:rtl/>
        </w:rPr>
        <w:t>ّ</w:t>
      </w:r>
      <w:r w:rsidRPr="008658BF">
        <w:rPr>
          <w:rtl/>
        </w:rPr>
        <w:t xml:space="preserve"> هذا الاتفاق </w:t>
      </w:r>
      <w:proofErr w:type="gramStart"/>
      <w:r>
        <w:rPr>
          <w:rFonts w:hint="cs"/>
          <w:rtl/>
        </w:rPr>
        <w:t>ساريا</w:t>
      </w:r>
      <w:proofErr w:type="gramEnd"/>
      <w:r w:rsidRPr="008658BF">
        <w:rPr>
          <w:rtl/>
        </w:rPr>
        <w:t xml:space="preserve"> حتى 31 ديسمبر</w:t>
      </w:r>
      <w:r>
        <w:rPr>
          <w:rtl/>
        </w:rPr>
        <w:t>2017. و</w:t>
      </w:r>
      <w:r>
        <w:rPr>
          <w:rFonts w:hint="cs"/>
          <w:rtl/>
        </w:rPr>
        <w:t>على الطرفين</w:t>
      </w:r>
      <w:r>
        <w:rPr>
          <w:rtl/>
        </w:rPr>
        <w:t xml:space="preserve"> في</w:t>
      </w:r>
      <w:r>
        <w:rPr>
          <w:rFonts w:hint="cs"/>
          <w:rtl/>
        </w:rPr>
        <w:t xml:space="preserve">ه </w:t>
      </w:r>
      <w:r>
        <w:rPr>
          <w:rtl/>
        </w:rPr>
        <w:t>بدء التفاوض على تجديده في موعد</w:t>
      </w:r>
      <w:r>
        <w:rPr>
          <w:rFonts w:hint="cs"/>
          <w:rtl/>
        </w:rPr>
        <w:t xml:space="preserve"> أقصاه يوليو</w:t>
      </w:r>
      <w:r>
        <w:rPr>
          <w:rFonts w:hint="eastAsia"/>
          <w:rtl/>
        </w:rPr>
        <w:t> </w:t>
      </w:r>
      <w:r w:rsidRPr="008658BF">
        <w:rPr>
          <w:rtl/>
        </w:rPr>
        <w:t>2016.</w:t>
      </w:r>
    </w:p>
    <w:p w:rsidR="00277515" w:rsidRPr="00802678" w:rsidRDefault="00277515" w:rsidP="00277515">
      <w:pPr>
        <w:pStyle w:val="NormalParaAR"/>
        <w:keepNext/>
        <w:jc w:val="center"/>
        <w:rPr>
          <w:i/>
          <w:iCs/>
          <w:rtl/>
        </w:rPr>
      </w:pPr>
      <w:proofErr w:type="gramStart"/>
      <w:r w:rsidRPr="00802678">
        <w:rPr>
          <w:i/>
          <w:iCs/>
          <w:rtl/>
        </w:rPr>
        <w:t>المادة</w:t>
      </w:r>
      <w:proofErr w:type="gramEnd"/>
      <w:r w:rsidRPr="00802678">
        <w:rPr>
          <w:i/>
          <w:iCs/>
          <w:rtl/>
        </w:rPr>
        <w:t xml:space="preserve"> 11</w:t>
      </w:r>
      <w:r w:rsidRPr="00802678">
        <w:rPr>
          <w:i/>
          <w:iCs/>
          <w:rtl/>
        </w:rPr>
        <w:br/>
        <w:t>التعديل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tl/>
        </w:rPr>
        <w:tab/>
        <w:t>(1)</w:t>
      </w:r>
      <w:r>
        <w:rPr>
          <w:rFonts w:hint="cs"/>
          <w:rtl/>
        </w:rPr>
        <w:tab/>
        <w:t>دون</w:t>
      </w:r>
      <w:r>
        <w:rPr>
          <w:rtl/>
        </w:rPr>
        <w:t xml:space="preserve"> الإخلال ب</w:t>
      </w:r>
      <w:r>
        <w:rPr>
          <w:rFonts w:hint="cs"/>
          <w:rtl/>
        </w:rPr>
        <w:t>أحكام</w:t>
      </w:r>
      <w:r>
        <w:rPr>
          <w:rtl/>
        </w:rPr>
        <w:t xml:space="preserve"> الفقرتين (2) و(3)</w:t>
      </w:r>
      <w:r>
        <w:rPr>
          <w:rFonts w:hint="cs"/>
          <w:rtl/>
        </w:rPr>
        <w:t xml:space="preserve"> </w:t>
      </w:r>
      <w:r>
        <w:rPr>
          <w:rtl/>
        </w:rPr>
        <w:t>يجوز</w:t>
      </w:r>
      <w:r>
        <w:rPr>
          <w:rFonts w:hint="cs"/>
          <w:rtl/>
        </w:rPr>
        <w:t xml:space="preserve">، رهن موافقة </w:t>
      </w:r>
      <w:r>
        <w:rPr>
          <w:rtl/>
        </w:rPr>
        <w:t xml:space="preserve">جمعية </w:t>
      </w:r>
      <w:r>
        <w:rPr>
          <w:rFonts w:hint="cs"/>
          <w:rtl/>
        </w:rPr>
        <w:t>ا</w:t>
      </w:r>
      <w:r w:rsidRPr="008658BF">
        <w:rPr>
          <w:rtl/>
        </w:rPr>
        <w:t xml:space="preserve">لاتحاد الدولي للتعاون بشأن البراءات، </w:t>
      </w:r>
      <w:r>
        <w:rPr>
          <w:rFonts w:hint="cs"/>
          <w:rtl/>
        </w:rPr>
        <w:t xml:space="preserve">إدخال </w:t>
      </w:r>
      <w:r>
        <w:rPr>
          <w:rtl/>
        </w:rPr>
        <w:t>تعديل</w:t>
      </w:r>
      <w:r>
        <w:rPr>
          <w:rFonts w:hint="cs"/>
          <w:rtl/>
        </w:rPr>
        <w:t xml:space="preserve">ات على </w:t>
      </w:r>
      <w:r w:rsidRPr="008658BF">
        <w:rPr>
          <w:rtl/>
        </w:rPr>
        <w:t xml:space="preserve">هذا </w:t>
      </w:r>
      <w:r>
        <w:rPr>
          <w:rFonts w:hint="cs"/>
          <w:rtl/>
        </w:rPr>
        <w:t xml:space="preserve">الاتفاق </w:t>
      </w:r>
      <w:r w:rsidRPr="008658BF">
        <w:rPr>
          <w:rtl/>
        </w:rPr>
        <w:t xml:space="preserve">بموجب اتفاق </w:t>
      </w:r>
      <w:r>
        <w:rPr>
          <w:rFonts w:hint="cs"/>
          <w:rtl/>
        </w:rPr>
        <w:t xml:space="preserve">بين الطرفين فيه. </w:t>
      </w:r>
      <w:r w:rsidRPr="008658BF">
        <w:rPr>
          <w:rtl/>
        </w:rPr>
        <w:t xml:space="preserve">ويبدأ نفاذ </w:t>
      </w:r>
      <w:r>
        <w:rPr>
          <w:rFonts w:hint="cs"/>
          <w:rtl/>
        </w:rPr>
        <w:t xml:space="preserve">تلك </w:t>
      </w:r>
      <w:r w:rsidRPr="008658BF">
        <w:rPr>
          <w:rtl/>
        </w:rPr>
        <w:t>التعديل</w:t>
      </w:r>
      <w:r>
        <w:rPr>
          <w:rFonts w:hint="cs"/>
          <w:rtl/>
        </w:rPr>
        <w:t>ات</w:t>
      </w:r>
      <w:r w:rsidRPr="008658BF">
        <w:rPr>
          <w:rtl/>
        </w:rPr>
        <w:t xml:space="preserve"> في التاريخ </w:t>
      </w:r>
      <w:r>
        <w:rPr>
          <w:rFonts w:hint="cs"/>
          <w:rtl/>
        </w:rPr>
        <w:t>المتفق عليه</w:t>
      </w:r>
      <w:r w:rsidRPr="008658BF">
        <w:rPr>
          <w:rtl/>
        </w:rPr>
        <w:t>.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tl/>
        </w:rPr>
        <w:tab/>
        <w:t>(2)</w:t>
      </w:r>
      <w:r>
        <w:rPr>
          <w:rFonts w:hint="cs"/>
          <w:rtl/>
        </w:rPr>
        <w:tab/>
        <w:t xml:space="preserve">ودون </w:t>
      </w:r>
      <w:r>
        <w:rPr>
          <w:rtl/>
        </w:rPr>
        <w:t>الإخلال ب</w:t>
      </w:r>
      <w:r>
        <w:rPr>
          <w:rFonts w:hint="cs"/>
          <w:rtl/>
        </w:rPr>
        <w:t>أحكام</w:t>
      </w:r>
      <w:r>
        <w:rPr>
          <w:rtl/>
        </w:rPr>
        <w:t xml:space="preserve"> الفقرة (3) يجوز إ</w:t>
      </w:r>
      <w:r>
        <w:rPr>
          <w:rFonts w:hint="cs"/>
          <w:rtl/>
        </w:rPr>
        <w:t>دخال</w:t>
      </w:r>
      <w:r w:rsidRPr="008658BF">
        <w:rPr>
          <w:rtl/>
        </w:rPr>
        <w:t xml:space="preserve"> تعديلات </w:t>
      </w:r>
      <w:r>
        <w:rPr>
          <w:rFonts w:hint="cs"/>
          <w:rtl/>
        </w:rPr>
        <w:t>على مرفقات</w:t>
      </w:r>
      <w:r w:rsidRPr="008658BF">
        <w:rPr>
          <w:rtl/>
        </w:rPr>
        <w:t xml:space="preserve"> هذا الاتفاق بموجب اتفاق بين المدير العام للمنظمة العال</w:t>
      </w:r>
      <w:r>
        <w:rPr>
          <w:rtl/>
        </w:rPr>
        <w:t xml:space="preserve">مية للملكية الفكرية </w:t>
      </w:r>
      <w:r w:rsidRPr="00277515">
        <w:rPr>
          <w:strike/>
          <w:color w:val="FF0000"/>
          <w:rtl/>
        </w:rPr>
        <w:t>والإدارة</w:t>
      </w:r>
      <w:r>
        <w:rPr>
          <w:rFonts w:hint="cs"/>
          <w:rtl/>
        </w:rPr>
        <w:t xml:space="preserve"> </w:t>
      </w:r>
      <w:r w:rsidRPr="00DB7C59">
        <w:rPr>
          <w:rFonts w:hint="cs"/>
          <w:color w:val="0070C0"/>
          <w:rtl/>
        </w:rPr>
        <w:t>و</w:t>
      </w:r>
      <w:r w:rsidRPr="00277515">
        <w:rPr>
          <w:rFonts w:hint="cs"/>
          <w:color w:val="0070C0"/>
          <w:rtl/>
        </w:rPr>
        <w:t>الدائرة الحكومية الأوكرانية للملكية الفكرية</w:t>
      </w:r>
      <w:r>
        <w:rPr>
          <w:rtl/>
        </w:rPr>
        <w:t xml:space="preserve">. </w:t>
      </w:r>
      <w:proofErr w:type="gramStart"/>
      <w:r>
        <w:rPr>
          <w:rtl/>
        </w:rPr>
        <w:t>و</w:t>
      </w:r>
      <w:r>
        <w:rPr>
          <w:rFonts w:hint="cs"/>
          <w:rtl/>
        </w:rPr>
        <w:t>بخلاف</w:t>
      </w:r>
      <w:proofErr w:type="gramEnd"/>
      <w:r>
        <w:rPr>
          <w:rFonts w:hint="cs"/>
          <w:rtl/>
        </w:rPr>
        <w:t xml:space="preserve"> أحكام</w:t>
      </w:r>
      <w:r w:rsidRPr="008658BF">
        <w:rPr>
          <w:rtl/>
        </w:rPr>
        <w:t xml:space="preserve"> الفقرة (4)، يبدأ نفاذ التعديلات في التاريخ المتفق عليه.</w:t>
      </w:r>
    </w:p>
    <w:p w:rsidR="00277515" w:rsidRPr="008658BF" w:rsidRDefault="00277515" w:rsidP="00DB7C59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(3)</w:t>
      </w:r>
      <w:r>
        <w:rPr>
          <w:rFonts w:hint="cs"/>
          <w:rtl/>
        </w:rPr>
        <w:tab/>
        <w:t>و</w:t>
      </w:r>
      <w:r>
        <w:rPr>
          <w:rtl/>
        </w:rPr>
        <w:t xml:space="preserve">يجوز </w:t>
      </w:r>
      <w:r w:rsidRPr="00DB7C59">
        <w:rPr>
          <w:strike/>
          <w:color w:val="FF0000"/>
          <w:rtl/>
        </w:rPr>
        <w:t>لل</w:t>
      </w:r>
      <w:r w:rsidRPr="00DB7C59">
        <w:rPr>
          <w:rFonts w:hint="cs"/>
          <w:strike/>
          <w:color w:val="FF0000"/>
          <w:rtl/>
        </w:rPr>
        <w:t>إدارة</w:t>
      </w:r>
      <w:r w:rsidR="00DB7C59">
        <w:rPr>
          <w:rFonts w:hint="cs"/>
          <w:rtl/>
        </w:rPr>
        <w:t xml:space="preserve"> </w:t>
      </w:r>
      <w:r w:rsidR="00DB7C59" w:rsidRPr="00DB7C59">
        <w:rPr>
          <w:rFonts w:hint="cs"/>
          <w:color w:val="0070C0"/>
          <w:rtl/>
        </w:rPr>
        <w:t>ل</w:t>
      </w:r>
      <w:r w:rsidR="00DB7C59" w:rsidRPr="00277515">
        <w:rPr>
          <w:rFonts w:hint="cs"/>
          <w:color w:val="0070C0"/>
          <w:rtl/>
        </w:rPr>
        <w:t>لدائرة الحكومية الأوكرانية للملكية الفكرية</w:t>
      </w:r>
      <w:r>
        <w:rPr>
          <w:rFonts w:hint="cs"/>
          <w:rtl/>
        </w:rPr>
        <w:t xml:space="preserve">، في </w:t>
      </w:r>
      <w:r>
        <w:rPr>
          <w:rtl/>
        </w:rPr>
        <w:t xml:space="preserve">إخطار </w:t>
      </w:r>
      <w:r>
        <w:rPr>
          <w:rFonts w:hint="cs"/>
          <w:rtl/>
        </w:rPr>
        <w:t>ت</w:t>
      </w:r>
      <w:r w:rsidRPr="008658BF">
        <w:rPr>
          <w:rtl/>
        </w:rPr>
        <w:t>وج</w:t>
      </w:r>
      <w:r>
        <w:rPr>
          <w:rFonts w:hint="cs"/>
          <w:rtl/>
        </w:rPr>
        <w:t>ه</w:t>
      </w:r>
      <w:r w:rsidRPr="008658BF">
        <w:rPr>
          <w:rtl/>
        </w:rPr>
        <w:t xml:space="preserve">ه إلى </w:t>
      </w:r>
      <w:r>
        <w:rPr>
          <w:rFonts w:hint="cs"/>
          <w:rtl/>
        </w:rPr>
        <w:t>ال</w:t>
      </w:r>
      <w:r>
        <w:rPr>
          <w:rtl/>
        </w:rPr>
        <w:t xml:space="preserve">مدير </w:t>
      </w:r>
      <w:r>
        <w:rPr>
          <w:rFonts w:hint="cs"/>
          <w:rtl/>
        </w:rPr>
        <w:t>الع</w:t>
      </w:r>
      <w:r>
        <w:rPr>
          <w:rtl/>
        </w:rPr>
        <w:t xml:space="preserve">ام </w:t>
      </w:r>
      <w:r>
        <w:rPr>
          <w:rFonts w:hint="cs"/>
          <w:rtl/>
        </w:rPr>
        <w:t>ل</w:t>
      </w:r>
      <w:r w:rsidRPr="008658BF">
        <w:rPr>
          <w:rtl/>
        </w:rPr>
        <w:t>لمنظمة العالمية للملكية الفكرية:</w:t>
      </w:r>
    </w:p>
    <w:p w:rsidR="00277515" w:rsidRPr="008658BF" w:rsidRDefault="00277515" w:rsidP="00277515">
      <w:pPr>
        <w:pStyle w:val="NormalParaAR"/>
        <w:keepNext/>
        <w:ind w:firstLine="1133"/>
        <w:rPr>
          <w:rtl/>
        </w:rPr>
      </w:pPr>
      <w:r>
        <w:rPr>
          <w:rtl/>
        </w:rPr>
        <w:t>"1"</w:t>
      </w:r>
      <w:r>
        <w:rPr>
          <w:rFonts w:hint="cs"/>
          <w:rtl/>
        </w:rPr>
        <w:tab/>
      </w:r>
      <w:proofErr w:type="gramStart"/>
      <w:r>
        <w:rPr>
          <w:rtl/>
        </w:rPr>
        <w:t>إضافة</w:t>
      </w:r>
      <w:proofErr w:type="gramEnd"/>
      <w:r>
        <w:rPr>
          <w:rtl/>
        </w:rPr>
        <w:t xml:space="preserve"> لغات </w:t>
      </w:r>
      <w:r>
        <w:rPr>
          <w:rFonts w:hint="cs"/>
          <w:rtl/>
        </w:rPr>
        <w:t xml:space="preserve">إلى </w:t>
      </w:r>
      <w:r w:rsidRPr="008658BF">
        <w:rPr>
          <w:rtl/>
        </w:rPr>
        <w:t xml:space="preserve">ما ورد في </w:t>
      </w:r>
      <w:r>
        <w:rPr>
          <w:rFonts w:hint="cs"/>
          <w:rtl/>
        </w:rPr>
        <w:t>المرفق</w:t>
      </w:r>
      <w:r w:rsidRPr="008658BF">
        <w:rPr>
          <w:rtl/>
        </w:rPr>
        <w:t xml:space="preserve"> </w:t>
      </w:r>
      <w:r>
        <w:rPr>
          <w:rFonts w:hint="cs"/>
          <w:rtl/>
        </w:rPr>
        <w:t>ألف</w:t>
      </w:r>
      <w:r w:rsidRPr="008658BF">
        <w:rPr>
          <w:rtl/>
        </w:rPr>
        <w:t xml:space="preserve"> من هذا الاتفاق؛</w:t>
      </w:r>
    </w:p>
    <w:p w:rsidR="00277515" w:rsidRPr="008658BF" w:rsidRDefault="00277515" w:rsidP="00277515">
      <w:pPr>
        <w:pStyle w:val="NormalParaAR"/>
        <w:keepNext/>
        <w:ind w:firstLine="1133"/>
        <w:rPr>
          <w:rtl/>
        </w:rPr>
      </w:pPr>
      <w:r w:rsidRPr="008658BF">
        <w:rPr>
          <w:rtl/>
        </w:rPr>
        <w:t>"2"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و</w:t>
      </w:r>
      <w:r w:rsidRPr="008658BF">
        <w:rPr>
          <w:rtl/>
        </w:rPr>
        <w:t>تعديل</w:t>
      </w:r>
      <w:proofErr w:type="gramEnd"/>
      <w:r w:rsidRPr="008658BF">
        <w:rPr>
          <w:rtl/>
        </w:rPr>
        <w:t xml:space="preserve"> جدول الرسوم والأتعاب الوارد في </w:t>
      </w:r>
      <w:r>
        <w:rPr>
          <w:rFonts w:hint="cs"/>
          <w:rtl/>
        </w:rPr>
        <w:t>المرفق</w:t>
      </w:r>
      <w:r w:rsidRPr="008658BF">
        <w:rPr>
          <w:rtl/>
        </w:rPr>
        <w:t xml:space="preserve"> </w:t>
      </w:r>
      <w:r>
        <w:rPr>
          <w:rFonts w:hint="cs"/>
          <w:rtl/>
        </w:rPr>
        <w:t>جيم</w:t>
      </w:r>
      <w:r w:rsidRPr="008658BF">
        <w:rPr>
          <w:rtl/>
        </w:rPr>
        <w:t xml:space="preserve"> من هذا الاتفاق؛</w:t>
      </w:r>
    </w:p>
    <w:p w:rsidR="00277515" w:rsidRPr="008658BF" w:rsidRDefault="00277515" w:rsidP="00277515">
      <w:pPr>
        <w:pStyle w:val="NormalParaAR"/>
        <w:keepNext/>
        <w:ind w:firstLine="1133"/>
        <w:rPr>
          <w:rtl/>
        </w:rPr>
      </w:pPr>
      <w:r>
        <w:rPr>
          <w:rtl/>
        </w:rPr>
        <w:t>"3"</w:t>
      </w:r>
      <w:r>
        <w:rPr>
          <w:rFonts w:hint="cs"/>
          <w:rtl/>
        </w:rPr>
        <w:tab/>
        <w:t>و</w:t>
      </w:r>
      <w:r w:rsidRPr="008658BF">
        <w:rPr>
          <w:rtl/>
        </w:rPr>
        <w:t xml:space="preserve">تعديل </w:t>
      </w:r>
      <w:proofErr w:type="gramStart"/>
      <w:r w:rsidRPr="008658BF">
        <w:rPr>
          <w:rtl/>
        </w:rPr>
        <w:t>لغات</w:t>
      </w:r>
      <w:proofErr w:type="gramEnd"/>
      <w:r w:rsidRPr="008658BF">
        <w:rPr>
          <w:rtl/>
        </w:rPr>
        <w:t xml:space="preserve"> المراسلة الواردة في </w:t>
      </w:r>
      <w:r>
        <w:rPr>
          <w:rFonts w:hint="cs"/>
          <w:rtl/>
        </w:rPr>
        <w:t>المرفق</w:t>
      </w:r>
      <w:r w:rsidRPr="008658BF"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من هذا الاتفاق</w:t>
      </w:r>
      <w:r>
        <w:rPr>
          <w:rFonts w:hint="cs"/>
          <w:rtl/>
        </w:rPr>
        <w:t>؛</w:t>
      </w:r>
    </w:p>
    <w:p w:rsidR="00277515" w:rsidRPr="008658BF" w:rsidRDefault="00277515" w:rsidP="00277515">
      <w:pPr>
        <w:pStyle w:val="NormalParaAR"/>
        <w:keepNext/>
        <w:ind w:firstLine="1133"/>
        <w:rPr>
          <w:rtl/>
        </w:rPr>
      </w:pPr>
      <w:r>
        <w:rPr>
          <w:rFonts w:hint="cs"/>
          <w:rtl/>
        </w:rPr>
        <w:t>"4"</w:t>
      </w:r>
      <w:r>
        <w:rPr>
          <w:rtl/>
        </w:rPr>
        <w:tab/>
      </w:r>
      <w:r>
        <w:rPr>
          <w:rFonts w:hint="cs"/>
          <w:rtl/>
        </w:rPr>
        <w:t>وتعديل البيانات والمعلومات المتعلقة بالبحث الدولي الإضافي والواردة في المرفق هاء من هذا الاتفاق.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>
        <w:rPr>
          <w:rtl/>
        </w:rPr>
        <w:t>(4)</w:t>
      </w:r>
      <w:r>
        <w:rPr>
          <w:rFonts w:hint="cs"/>
          <w:rtl/>
        </w:rPr>
        <w:tab/>
        <w:t>و</w:t>
      </w:r>
      <w:r>
        <w:rPr>
          <w:rtl/>
        </w:rPr>
        <w:t>ي</w:t>
      </w:r>
      <w:r>
        <w:rPr>
          <w:rFonts w:hint="cs"/>
          <w:rtl/>
        </w:rPr>
        <w:t xml:space="preserve">بدأ نفاذ </w:t>
      </w:r>
      <w:r>
        <w:rPr>
          <w:rtl/>
        </w:rPr>
        <w:t>أي تعديل</w:t>
      </w:r>
      <w:r w:rsidRPr="008658BF">
        <w:rPr>
          <w:rtl/>
        </w:rPr>
        <w:t xml:space="preserve"> </w:t>
      </w:r>
      <w:r>
        <w:rPr>
          <w:rFonts w:hint="cs"/>
          <w:rtl/>
        </w:rPr>
        <w:t xml:space="preserve">أخطر به </w:t>
      </w:r>
      <w:r>
        <w:rPr>
          <w:rtl/>
        </w:rPr>
        <w:t>وفقا للفقرة (3)</w:t>
      </w:r>
      <w:r>
        <w:rPr>
          <w:rFonts w:hint="cs"/>
          <w:rtl/>
        </w:rPr>
        <w:t xml:space="preserve"> في ال</w:t>
      </w:r>
      <w:r w:rsidRPr="008658BF">
        <w:rPr>
          <w:rtl/>
        </w:rPr>
        <w:t xml:space="preserve">تاريخ </w:t>
      </w:r>
      <w:r>
        <w:rPr>
          <w:rFonts w:hint="cs"/>
          <w:rtl/>
        </w:rPr>
        <w:t>المحدّد</w:t>
      </w:r>
      <w:r>
        <w:rPr>
          <w:rtl/>
        </w:rPr>
        <w:t xml:space="preserve"> في الإخطا</w:t>
      </w:r>
      <w:r>
        <w:rPr>
          <w:rFonts w:hint="cs"/>
          <w:rtl/>
        </w:rPr>
        <w:t xml:space="preserve">ر، شرط أن يكون ذلك التاريخ بعد تاريخ استلام الإخطار من قبل المكتب الدولي بشهرين على الأقل </w:t>
      </w:r>
      <w:r>
        <w:rPr>
          <w:rtl/>
        </w:rPr>
        <w:t>فيما يخص أ</w:t>
      </w:r>
      <w:r>
        <w:rPr>
          <w:rFonts w:hint="cs"/>
          <w:rtl/>
        </w:rPr>
        <w:t>ي</w:t>
      </w:r>
      <w:r>
        <w:rPr>
          <w:rtl/>
        </w:rPr>
        <w:t xml:space="preserve"> تغيير ف</w:t>
      </w:r>
      <w:r>
        <w:rPr>
          <w:rFonts w:hint="cs"/>
          <w:rtl/>
        </w:rPr>
        <w:t>ي</w:t>
      </w:r>
      <w:r w:rsidRPr="008658BF">
        <w:rPr>
          <w:rtl/>
        </w:rPr>
        <w:t xml:space="preserve"> العملة أو مبلغ الرسوم </w:t>
      </w:r>
      <w:r>
        <w:rPr>
          <w:rtl/>
        </w:rPr>
        <w:t xml:space="preserve">أو الأتعاب الواردة في </w:t>
      </w:r>
      <w:r>
        <w:rPr>
          <w:rFonts w:hint="cs"/>
          <w:rtl/>
        </w:rPr>
        <w:t>المرفق جيم</w:t>
      </w:r>
      <w:r w:rsidRPr="008658BF">
        <w:rPr>
          <w:rtl/>
        </w:rPr>
        <w:t>، وأي</w:t>
      </w:r>
      <w:r>
        <w:rPr>
          <w:rFonts w:hint="cs"/>
          <w:rtl/>
        </w:rPr>
        <w:t>ة</w:t>
      </w:r>
      <w:r w:rsidRPr="008658BF">
        <w:rPr>
          <w:rtl/>
        </w:rPr>
        <w:t xml:space="preserve"> إضافة </w:t>
      </w:r>
      <w:r>
        <w:rPr>
          <w:rFonts w:hint="cs"/>
          <w:rtl/>
        </w:rPr>
        <w:t>ل</w:t>
      </w:r>
      <w:r>
        <w:rPr>
          <w:rtl/>
        </w:rPr>
        <w:t>رسوم أو أعباء جديدة</w:t>
      </w:r>
      <w:r>
        <w:rPr>
          <w:rFonts w:hint="cs"/>
          <w:rtl/>
        </w:rPr>
        <w:t xml:space="preserve">، </w:t>
      </w:r>
      <w:r>
        <w:rPr>
          <w:rtl/>
        </w:rPr>
        <w:t>وأي ت</w:t>
      </w:r>
      <w:r>
        <w:rPr>
          <w:rFonts w:hint="cs"/>
          <w:rtl/>
        </w:rPr>
        <w:t>غيير</w:t>
      </w:r>
      <w:r>
        <w:rPr>
          <w:rtl/>
        </w:rPr>
        <w:t xml:space="preserve"> ف</w:t>
      </w:r>
      <w:r>
        <w:rPr>
          <w:rFonts w:hint="cs"/>
          <w:rtl/>
        </w:rPr>
        <w:t>ي</w:t>
      </w:r>
      <w:r>
        <w:rPr>
          <w:rtl/>
        </w:rPr>
        <w:t xml:space="preserve"> الشروط الخاصة برد</w:t>
      </w:r>
      <w:r>
        <w:rPr>
          <w:rFonts w:hint="cs"/>
          <w:rtl/>
        </w:rPr>
        <w:t xml:space="preserve">ّ </w:t>
      </w:r>
      <w:r>
        <w:rPr>
          <w:rtl/>
        </w:rPr>
        <w:t>الرسوم الواردة ف</w:t>
      </w:r>
      <w:r>
        <w:rPr>
          <w:rFonts w:hint="cs"/>
          <w:rtl/>
        </w:rPr>
        <w:t>ي</w:t>
      </w:r>
      <w:r w:rsidRPr="008658BF">
        <w:rPr>
          <w:rtl/>
        </w:rPr>
        <w:t xml:space="preserve"> </w:t>
      </w:r>
      <w:r>
        <w:rPr>
          <w:rFonts w:hint="cs"/>
          <w:rtl/>
        </w:rPr>
        <w:t>المرفق</w:t>
      </w:r>
      <w:r w:rsidRPr="008658BF">
        <w:rPr>
          <w:rtl/>
        </w:rPr>
        <w:t xml:space="preserve"> </w:t>
      </w:r>
      <w:r>
        <w:rPr>
          <w:rFonts w:hint="cs"/>
          <w:rtl/>
        </w:rPr>
        <w:t>جيم</w:t>
      </w:r>
      <w:r w:rsidRPr="008658BF">
        <w:rPr>
          <w:rtl/>
        </w:rPr>
        <w:t xml:space="preserve"> </w:t>
      </w:r>
      <w:r>
        <w:rPr>
          <w:rFonts w:hint="cs"/>
          <w:rtl/>
        </w:rPr>
        <w:t>أو تخفيضها.</w:t>
      </w:r>
    </w:p>
    <w:p w:rsidR="00277515" w:rsidRPr="00802678" w:rsidRDefault="00277515" w:rsidP="00277515">
      <w:pPr>
        <w:pStyle w:val="NormalParaAR"/>
        <w:keepNext/>
        <w:jc w:val="center"/>
        <w:rPr>
          <w:i/>
          <w:iCs/>
          <w:rtl/>
        </w:rPr>
      </w:pPr>
      <w:proofErr w:type="gramStart"/>
      <w:r w:rsidRPr="00802678">
        <w:rPr>
          <w:i/>
          <w:iCs/>
          <w:rtl/>
        </w:rPr>
        <w:lastRenderedPageBreak/>
        <w:t>المادة</w:t>
      </w:r>
      <w:proofErr w:type="gramEnd"/>
      <w:r w:rsidRPr="00802678">
        <w:rPr>
          <w:i/>
          <w:iCs/>
          <w:rtl/>
        </w:rPr>
        <w:t xml:space="preserve"> 12</w:t>
      </w:r>
      <w:r w:rsidRPr="00802678">
        <w:rPr>
          <w:i/>
          <w:iCs/>
          <w:rtl/>
        </w:rPr>
        <w:br/>
        <w:t>الإنهاء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 w:rsidRPr="008658BF">
        <w:rPr>
          <w:rtl/>
        </w:rPr>
        <w:t>(1)</w:t>
      </w:r>
      <w:r>
        <w:rPr>
          <w:rFonts w:hint="cs"/>
          <w:rtl/>
        </w:rPr>
        <w:tab/>
      </w:r>
      <w:r w:rsidRPr="008658BF">
        <w:rPr>
          <w:rtl/>
        </w:rPr>
        <w:t xml:space="preserve">ينتهي </w:t>
      </w:r>
      <w:r>
        <w:rPr>
          <w:rFonts w:hint="cs"/>
          <w:rtl/>
        </w:rPr>
        <w:t xml:space="preserve">سريان </w:t>
      </w:r>
      <w:r w:rsidRPr="008658BF">
        <w:rPr>
          <w:rtl/>
        </w:rPr>
        <w:t xml:space="preserve">هذا الاتفاق </w:t>
      </w:r>
      <w:proofErr w:type="gramStart"/>
      <w:r w:rsidRPr="008658BF">
        <w:rPr>
          <w:rtl/>
        </w:rPr>
        <w:t>قبل</w:t>
      </w:r>
      <w:proofErr w:type="gramEnd"/>
      <w:r w:rsidRPr="008658BF">
        <w:rPr>
          <w:rtl/>
        </w:rPr>
        <w:t xml:space="preserve"> 31 من ديسمبر</w:t>
      </w:r>
      <w:r>
        <w:rPr>
          <w:rtl/>
        </w:rPr>
        <w:t xml:space="preserve"> 2017 ف</w:t>
      </w:r>
      <w:r>
        <w:rPr>
          <w:rFonts w:hint="cs"/>
          <w:rtl/>
        </w:rPr>
        <w:t>ي</w:t>
      </w:r>
      <w:r w:rsidRPr="008658BF">
        <w:rPr>
          <w:rtl/>
        </w:rPr>
        <w:t xml:space="preserve"> </w:t>
      </w:r>
      <w:r>
        <w:rPr>
          <w:rFonts w:hint="cs"/>
          <w:rtl/>
        </w:rPr>
        <w:t>الحالتين</w:t>
      </w:r>
      <w:r w:rsidRPr="008658BF">
        <w:rPr>
          <w:rtl/>
        </w:rPr>
        <w:t xml:space="preserve"> </w:t>
      </w:r>
      <w:r>
        <w:rPr>
          <w:rFonts w:hint="cs"/>
          <w:rtl/>
        </w:rPr>
        <w:t>التاليتين</w:t>
      </w:r>
      <w:r w:rsidRPr="008658BF">
        <w:rPr>
          <w:rtl/>
        </w:rPr>
        <w:t>:</w:t>
      </w:r>
    </w:p>
    <w:p w:rsidR="00277515" w:rsidRPr="008658BF" w:rsidRDefault="00810EE9" w:rsidP="00810EE9">
      <w:pPr>
        <w:pStyle w:val="NormalParaAR"/>
        <w:keepNext/>
        <w:ind w:firstLine="567"/>
        <w:rPr>
          <w:rtl/>
        </w:rPr>
      </w:pPr>
      <w:r>
        <w:rPr>
          <w:rtl/>
        </w:rPr>
        <w:t>"1"</w:t>
      </w:r>
      <w:r>
        <w:rPr>
          <w:rFonts w:hint="cs"/>
          <w:rtl/>
        </w:rPr>
        <w:tab/>
      </w:r>
      <w:r w:rsidR="00277515" w:rsidRPr="008658BF">
        <w:rPr>
          <w:rtl/>
        </w:rPr>
        <w:t xml:space="preserve">إذا وجهت </w:t>
      </w:r>
      <w:r w:rsidR="00277515" w:rsidRPr="00810EE9">
        <w:rPr>
          <w:rFonts w:hint="cs"/>
          <w:strike/>
          <w:color w:val="FF0000"/>
          <w:rtl/>
        </w:rPr>
        <w:t>الإدارة</w:t>
      </w:r>
      <w:r w:rsidR="00277515" w:rsidRPr="00810EE9">
        <w:rPr>
          <w:rFonts w:hint="cs"/>
          <w:color w:val="FF0000"/>
          <w:rtl/>
        </w:rPr>
        <w:t xml:space="preserve"> </w:t>
      </w:r>
      <w:r w:rsidR="00277515" w:rsidRPr="00810EE9">
        <w:rPr>
          <w:rFonts w:hint="cs"/>
          <w:color w:val="0070C0"/>
          <w:u w:val="single"/>
          <w:rtl/>
        </w:rPr>
        <w:t>الدائرة الحكومية الأوكرانية للملكية الفكرية</w:t>
      </w:r>
      <w:r w:rsidR="00277515" w:rsidRPr="00810EE9">
        <w:rPr>
          <w:color w:val="0070C0"/>
          <w:rtl/>
        </w:rPr>
        <w:t xml:space="preserve"> </w:t>
      </w:r>
      <w:r w:rsidR="00277515" w:rsidRPr="008658BF">
        <w:rPr>
          <w:rtl/>
        </w:rPr>
        <w:t xml:space="preserve">إلى </w:t>
      </w:r>
      <w:r w:rsidR="00277515">
        <w:rPr>
          <w:rFonts w:hint="cs"/>
          <w:rtl/>
        </w:rPr>
        <w:t>ال</w:t>
      </w:r>
      <w:r w:rsidR="00277515" w:rsidRPr="008658BF">
        <w:rPr>
          <w:rtl/>
        </w:rPr>
        <w:t xml:space="preserve">مدير </w:t>
      </w:r>
      <w:r w:rsidR="00277515">
        <w:rPr>
          <w:rFonts w:hint="cs"/>
          <w:rtl/>
        </w:rPr>
        <w:t>ال</w:t>
      </w:r>
      <w:r w:rsidR="00277515">
        <w:rPr>
          <w:rtl/>
        </w:rPr>
        <w:t xml:space="preserve">عام </w:t>
      </w:r>
      <w:r w:rsidR="00277515">
        <w:rPr>
          <w:rFonts w:hint="cs"/>
          <w:rtl/>
        </w:rPr>
        <w:t>ل</w:t>
      </w:r>
      <w:r w:rsidR="00277515" w:rsidRPr="008658BF">
        <w:rPr>
          <w:rtl/>
        </w:rPr>
        <w:t>لمنظمة ا</w:t>
      </w:r>
      <w:r w:rsidR="00277515">
        <w:rPr>
          <w:rtl/>
        </w:rPr>
        <w:t>لعالمية للملكية الفكرية</w:t>
      </w:r>
      <w:r w:rsidR="00277515" w:rsidRPr="00810EE9">
        <w:rPr>
          <w:rFonts w:hint="cs"/>
          <w:rtl/>
        </w:rPr>
        <w:t>، عبر القنوات الدبلوماسية،</w:t>
      </w:r>
      <w:r w:rsidR="00277515">
        <w:rPr>
          <w:rFonts w:hint="cs"/>
          <w:rtl/>
        </w:rPr>
        <w:t xml:space="preserve"> </w:t>
      </w:r>
      <w:r w:rsidR="00277515">
        <w:rPr>
          <w:rtl/>
        </w:rPr>
        <w:t>إ</w:t>
      </w:r>
      <w:r w:rsidR="00277515">
        <w:rPr>
          <w:rFonts w:hint="cs"/>
          <w:rtl/>
        </w:rPr>
        <w:t xml:space="preserve">شعارا </w:t>
      </w:r>
      <w:r w:rsidR="00277515">
        <w:rPr>
          <w:rtl/>
        </w:rPr>
        <w:t>مكتوباً</w:t>
      </w:r>
      <w:r w:rsidR="00277515">
        <w:rPr>
          <w:rFonts w:hint="cs"/>
          <w:rtl/>
        </w:rPr>
        <w:t xml:space="preserve"> </w:t>
      </w:r>
      <w:r w:rsidR="00277515">
        <w:rPr>
          <w:rtl/>
        </w:rPr>
        <w:t>بإنهاء هذا الاتفاق</w:t>
      </w:r>
      <w:r w:rsidR="00277515">
        <w:rPr>
          <w:rFonts w:hint="cs"/>
          <w:rtl/>
        </w:rPr>
        <w:t>؛</w:t>
      </w:r>
    </w:p>
    <w:p w:rsidR="00277515" w:rsidRPr="008658BF" w:rsidRDefault="00277515" w:rsidP="00810EE9">
      <w:pPr>
        <w:pStyle w:val="NormalParaAR"/>
        <w:keepNext/>
        <w:ind w:firstLine="567"/>
        <w:rPr>
          <w:rtl/>
        </w:rPr>
      </w:pPr>
      <w:r w:rsidRPr="008658BF">
        <w:rPr>
          <w:rtl/>
        </w:rPr>
        <w:t>"2"</w:t>
      </w:r>
      <w:r w:rsidR="00810EE9">
        <w:rPr>
          <w:rFonts w:hint="cs"/>
          <w:rtl/>
        </w:rPr>
        <w:tab/>
      </w:r>
      <w:r>
        <w:rPr>
          <w:rFonts w:hint="cs"/>
          <w:rtl/>
        </w:rPr>
        <w:t xml:space="preserve">أو </w:t>
      </w:r>
      <w:r w:rsidRPr="008658BF">
        <w:rPr>
          <w:rtl/>
        </w:rPr>
        <w:t xml:space="preserve">إذا </w:t>
      </w:r>
      <w:r>
        <w:rPr>
          <w:rFonts w:hint="cs"/>
          <w:rtl/>
        </w:rPr>
        <w:t>وجه</w:t>
      </w:r>
      <w:r w:rsidRPr="008658BF">
        <w:rPr>
          <w:rtl/>
        </w:rPr>
        <w:t xml:space="preserve"> المدير العام للمنظمة العالمية للملكية ال</w:t>
      </w:r>
      <w:r>
        <w:rPr>
          <w:rtl/>
        </w:rPr>
        <w:t>فكرية</w:t>
      </w:r>
      <w:r>
        <w:rPr>
          <w:rFonts w:hint="cs"/>
          <w:rtl/>
        </w:rPr>
        <w:t xml:space="preserve"> </w:t>
      </w:r>
      <w:r w:rsidRPr="00810EE9">
        <w:rPr>
          <w:rFonts w:hint="cs"/>
          <w:rtl/>
        </w:rPr>
        <w:t xml:space="preserve">، عبر القنوات الدبلوماسية، </w:t>
      </w:r>
      <w:r>
        <w:rPr>
          <w:rtl/>
        </w:rPr>
        <w:t>إ</w:t>
      </w:r>
      <w:r>
        <w:rPr>
          <w:rFonts w:hint="cs"/>
          <w:rtl/>
        </w:rPr>
        <w:t>شعارا</w:t>
      </w:r>
      <w:r w:rsidRPr="008658BF">
        <w:rPr>
          <w:rtl/>
        </w:rPr>
        <w:t xml:space="preserve"> مكتوبا إلى</w:t>
      </w:r>
      <w:r>
        <w:rPr>
          <w:rFonts w:hint="cs"/>
          <w:rtl/>
        </w:rPr>
        <w:t xml:space="preserve"> </w:t>
      </w:r>
      <w:r w:rsidRPr="00810EE9">
        <w:rPr>
          <w:rFonts w:hint="cs"/>
          <w:strike/>
          <w:color w:val="FF0000"/>
          <w:rtl/>
        </w:rPr>
        <w:t>الإدارة</w:t>
      </w:r>
      <w:r w:rsidRPr="00810EE9">
        <w:rPr>
          <w:color w:val="FF0000"/>
          <w:rtl/>
        </w:rPr>
        <w:t xml:space="preserve"> </w:t>
      </w:r>
      <w:r w:rsidRPr="00810EE9">
        <w:rPr>
          <w:rFonts w:hint="cs"/>
          <w:color w:val="0070C0"/>
          <w:u w:val="single"/>
          <w:rtl/>
        </w:rPr>
        <w:t>الدائرة الحكومية الأوكرانية للملكية الفكرية</w:t>
      </w:r>
      <w:r w:rsidRPr="008658BF">
        <w:rPr>
          <w:rtl/>
        </w:rPr>
        <w:t xml:space="preserve"> بإنهاء هذا الاتفاق</w:t>
      </w:r>
      <w:r>
        <w:rPr>
          <w:rFonts w:hint="cs"/>
          <w:rtl/>
        </w:rPr>
        <w:t>.</w:t>
      </w:r>
    </w:p>
    <w:p w:rsidR="00277515" w:rsidRPr="008658BF" w:rsidRDefault="00277515" w:rsidP="00277515">
      <w:pPr>
        <w:pStyle w:val="NormalParaAR"/>
        <w:keepNext/>
        <w:rPr>
          <w:rtl/>
        </w:rPr>
      </w:pPr>
      <w:r>
        <w:rPr>
          <w:rFonts w:hint="cs"/>
          <w:rtl/>
        </w:rPr>
        <w:tab/>
      </w:r>
      <w:r w:rsidRPr="008658BF">
        <w:rPr>
          <w:rtl/>
        </w:rPr>
        <w:t>(2)</w:t>
      </w:r>
      <w:r>
        <w:rPr>
          <w:rFonts w:hint="cs"/>
          <w:rtl/>
        </w:rPr>
        <w:tab/>
        <w:t xml:space="preserve">وينتهي سريان </w:t>
      </w:r>
      <w:proofErr w:type="gramStart"/>
      <w:r>
        <w:rPr>
          <w:rFonts w:hint="cs"/>
          <w:rtl/>
        </w:rPr>
        <w:t>هذا  الاتفاق</w:t>
      </w:r>
      <w:proofErr w:type="gramEnd"/>
      <w:r>
        <w:rPr>
          <w:rFonts w:hint="cs"/>
          <w:rtl/>
        </w:rPr>
        <w:t xml:space="preserve"> بموجب ال</w:t>
      </w:r>
      <w:r>
        <w:rPr>
          <w:rtl/>
        </w:rPr>
        <w:t>فقرة (1)</w:t>
      </w:r>
      <w:r>
        <w:rPr>
          <w:rFonts w:hint="cs"/>
          <w:rtl/>
        </w:rPr>
        <w:t xml:space="preserve"> </w:t>
      </w:r>
      <w:r w:rsidRPr="008658BF">
        <w:rPr>
          <w:rtl/>
        </w:rPr>
        <w:t xml:space="preserve">بعد عام واحد من </w:t>
      </w:r>
      <w:r w:rsidR="00810EE9">
        <w:rPr>
          <w:rFonts w:hint="cs"/>
          <w:rtl/>
        </w:rPr>
        <w:t>استلام أحد الطرفين</w:t>
      </w:r>
      <w:r w:rsidRPr="00810EE9">
        <w:rPr>
          <w:rFonts w:hint="cs"/>
          <w:rtl/>
        </w:rPr>
        <w:t>، عبر القنوات الدبلوماسية،</w:t>
      </w:r>
      <w:r>
        <w:rPr>
          <w:rFonts w:hint="cs"/>
          <w:rtl/>
        </w:rPr>
        <w:t xml:space="preserve"> الإشعار بإنهائه</w:t>
      </w:r>
      <w:r w:rsidRPr="008658BF">
        <w:rPr>
          <w:rtl/>
        </w:rPr>
        <w:t>، ما لم ت</w:t>
      </w:r>
      <w:r>
        <w:rPr>
          <w:rFonts w:hint="cs"/>
          <w:rtl/>
        </w:rPr>
        <w:t>ُ</w:t>
      </w:r>
      <w:r w:rsidRPr="008658BF">
        <w:rPr>
          <w:rtl/>
        </w:rPr>
        <w:t>حد</w:t>
      </w:r>
      <w:r>
        <w:rPr>
          <w:rFonts w:hint="cs"/>
          <w:rtl/>
        </w:rPr>
        <w:t>ّ</w:t>
      </w:r>
      <w:r w:rsidRPr="008658BF">
        <w:rPr>
          <w:rtl/>
        </w:rPr>
        <w:t xml:space="preserve">د مدة أطول في </w:t>
      </w:r>
      <w:r>
        <w:rPr>
          <w:rFonts w:hint="cs"/>
          <w:rtl/>
        </w:rPr>
        <w:t>الإشعار</w:t>
      </w:r>
      <w:r w:rsidRPr="008658BF">
        <w:rPr>
          <w:rtl/>
        </w:rPr>
        <w:t xml:space="preserve"> أو يتفق الطرفان على مدة أقصر.</w:t>
      </w:r>
    </w:p>
    <w:p w:rsidR="009F4CF7" w:rsidRPr="00810EE9" w:rsidRDefault="00810EE9" w:rsidP="00810EE9">
      <w:pPr>
        <w:pStyle w:val="NormalParaAR"/>
        <w:ind w:left="-1"/>
        <w:rPr>
          <w:i/>
          <w:iCs/>
          <w:rtl/>
        </w:rPr>
      </w:pPr>
      <w:r w:rsidRPr="00810EE9">
        <w:rPr>
          <w:rFonts w:hint="cs"/>
          <w:i/>
          <w:iCs/>
          <w:rtl/>
        </w:rPr>
        <w:t>[لم نورد هنا مرفقات الاتفاق]</w:t>
      </w:r>
    </w:p>
    <w:p w:rsidR="00AA6E2C" w:rsidRDefault="00810EE9" w:rsidP="00810EE9">
      <w:pPr>
        <w:pStyle w:val="EndofDocumentAR"/>
        <w:rPr>
          <w:rtl/>
        </w:rPr>
      </w:pPr>
      <w:r>
        <w:rPr>
          <w:rFonts w:hint="cs"/>
          <w:rtl/>
        </w:rPr>
        <w:t xml:space="preserve">[نهاية المرفق </w:t>
      </w:r>
      <w:proofErr w:type="gramStart"/>
      <w:r>
        <w:rPr>
          <w:rFonts w:hint="cs"/>
          <w:rtl/>
        </w:rPr>
        <w:t>والوثيقة</w:t>
      </w:r>
      <w:proofErr w:type="gramEnd"/>
      <w:r>
        <w:rPr>
          <w:rFonts w:hint="cs"/>
          <w:rtl/>
        </w:rPr>
        <w:t>]</w:t>
      </w:r>
    </w:p>
    <w:p w:rsidR="00AA6E2C" w:rsidRDefault="00AA6E2C" w:rsidP="007F38D1">
      <w:pPr>
        <w:pStyle w:val="NormalParaAR"/>
        <w:rPr>
          <w:rtl/>
        </w:rPr>
      </w:pPr>
    </w:p>
    <w:p w:rsidR="00AA6E2C" w:rsidRDefault="00AA6E2C" w:rsidP="007F38D1">
      <w:pPr>
        <w:pStyle w:val="NormalParaAR"/>
        <w:rPr>
          <w:rtl/>
        </w:rPr>
      </w:pPr>
    </w:p>
    <w:p w:rsidR="009F4CF7" w:rsidRDefault="009F4CF7" w:rsidP="007F38D1">
      <w:pPr>
        <w:pStyle w:val="NormalParaAR"/>
        <w:rPr>
          <w:rtl/>
        </w:rPr>
      </w:pPr>
    </w:p>
    <w:p w:rsidR="009F4CF7" w:rsidRDefault="009F4CF7" w:rsidP="007F38D1">
      <w:pPr>
        <w:pStyle w:val="NormalParaAR"/>
        <w:rPr>
          <w:rtl/>
        </w:rPr>
      </w:pPr>
    </w:p>
    <w:sectPr w:rsidR="009F4CF7" w:rsidSect="00AA6E2C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3F" w:rsidRDefault="00240A3F">
      <w:r>
        <w:separator/>
      </w:r>
    </w:p>
  </w:endnote>
  <w:endnote w:type="continuationSeparator" w:id="0">
    <w:p w:rsidR="00240A3F" w:rsidRDefault="0024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3F" w:rsidRDefault="00240A3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40A3F" w:rsidRDefault="00240A3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8A7993" w:rsidP="009F4CF7">
    <w:r>
      <w:t>PCT</w:t>
    </w:r>
    <w:r w:rsidR="00772E46">
      <w:t>/</w:t>
    </w:r>
    <w:r w:rsidR="0059089F">
      <w:t>A</w:t>
    </w:r>
    <w:r w:rsidR="002F77FC">
      <w:t>/</w:t>
    </w:r>
    <w:r w:rsidR="003F373A">
      <w:t>4</w:t>
    </w:r>
    <w:r w:rsidR="004123D5">
      <w:t>7</w:t>
    </w:r>
    <w:r w:rsidR="002F77FC">
      <w:t>/</w:t>
    </w:r>
    <w:r w:rsidR="009F4CF7">
      <w:t>7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082F55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2C" w:rsidRDefault="00AA6E2C" w:rsidP="009F4CF7">
    <w:r>
      <w:t>PCT/A/47/7</w:t>
    </w:r>
  </w:p>
  <w:p w:rsidR="00AA6E2C" w:rsidRDefault="00AA6E2C" w:rsidP="009F4CF7">
    <w:r>
      <w:t>Annex</w:t>
    </w:r>
  </w:p>
  <w:p w:rsidR="00AA6E2C" w:rsidRDefault="00AA6E2C" w:rsidP="00D61541">
    <w:r>
      <w:fldChar w:fldCharType="begin"/>
    </w:r>
    <w:r>
      <w:instrText xml:space="preserve"> PAGE  \* MERGEFORMAT </w:instrText>
    </w:r>
    <w:r>
      <w:fldChar w:fldCharType="separate"/>
    </w:r>
    <w:r w:rsidR="00082F55">
      <w:rPr>
        <w:noProof/>
      </w:rPr>
      <w:t>5</w:t>
    </w:r>
    <w:r>
      <w:fldChar w:fldCharType="end"/>
    </w:r>
  </w:p>
  <w:p w:rsidR="00AA6E2C" w:rsidRDefault="00AA6E2C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2C" w:rsidRDefault="00AA6E2C" w:rsidP="00976BB2">
    <w:pPr>
      <w:pStyle w:val="Header"/>
    </w:pPr>
    <w:r>
      <w:t>PCT/A/4</w:t>
    </w:r>
    <w:r w:rsidR="00976BB2">
      <w:t>7</w:t>
    </w:r>
    <w:r>
      <w:t>/</w:t>
    </w:r>
    <w:r w:rsidR="00976BB2">
      <w:t>7</w:t>
    </w:r>
  </w:p>
  <w:p w:rsidR="00AA6E2C" w:rsidRDefault="00AA6E2C" w:rsidP="00AA6E2C">
    <w:pPr>
      <w:pStyle w:val="Header"/>
    </w:pPr>
    <w:r>
      <w:t>ANNEX</w:t>
    </w:r>
  </w:p>
  <w:p w:rsidR="00AA6E2C" w:rsidRPr="00BB19D3" w:rsidRDefault="00AA6E2C" w:rsidP="00AA6E2C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>
      <w:rPr>
        <w:rFonts w:ascii="Arabic Typesetting" w:hAnsi="Arabic Typesetting" w:cs="Arabic Typesetting" w:hint="cs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3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38DD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2F55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5DD7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C66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0A3F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7751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9F2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73A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3D5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5FD8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16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413F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496F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A5A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6A95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05D1D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2678"/>
    <w:rsid w:val="00806E68"/>
    <w:rsid w:val="00807FC3"/>
    <w:rsid w:val="00810034"/>
    <w:rsid w:val="00810EE9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324"/>
    <w:rsid w:val="008A7522"/>
    <w:rsid w:val="008A7993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6BB2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4CF7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6E2C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2B2"/>
    <w:rsid w:val="00AC2FD0"/>
    <w:rsid w:val="00AC3DBD"/>
    <w:rsid w:val="00AC3E1F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2771"/>
    <w:rsid w:val="00AF3291"/>
    <w:rsid w:val="00AF395E"/>
    <w:rsid w:val="00AF4D6A"/>
    <w:rsid w:val="00AF5D2C"/>
    <w:rsid w:val="00AF5D6E"/>
    <w:rsid w:val="00AF6318"/>
    <w:rsid w:val="00AF6FC7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83C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7734C"/>
    <w:rsid w:val="00D80F87"/>
    <w:rsid w:val="00D812A5"/>
    <w:rsid w:val="00D82A5C"/>
    <w:rsid w:val="00D82D11"/>
    <w:rsid w:val="00D83CD3"/>
    <w:rsid w:val="00D83E51"/>
    <w:rsid w:val="00D84719"/>
    <w:rsid w:val="00D84762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59"/>
    <w:rsid w:val="00DB7CB3"/>
    <w:rsid w:val="00DC0D57"/>
    <w:rsid w:val="00DC16F7"/>
    <w:rsid w:val="00DC1CA3"/>
    <w:rsid w:val="00DC2641"/>
    <w:rsid w:val="00DC2B1E"/>
    <w:rsid w:val="00DC4882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75E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179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30"/>
    <w:rsid w:val="00EC0889"/>
    <w:rsid w:val="00EC0C13"/>
    <w:rsid w:val="00EC1388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4D0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019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A6E2C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A6E2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A_4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3AE8-B2D2-4B97-9973-C1F52D3C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PCT_A_47_AR.dotx</Template>
  <TotalTime>173</TotalTime>
  <Pages>7</Pages>
  <Words>1627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PCT/A/47/-- (Arabic)</vt:lpstr>
    </vt:vector>
  </TitlesOfParts>
  <Company>World Intellectual Property Organization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PCT/A/47/-- (Arabic)</dc:title>
  <dc:creator>CHADAREVIAN Diane</dc:creator>
  <cp:lastModifiedBy>YOUSSEF Randa</cp:lastModifiedBy>
  <cp:revision>22</cp:revision>
  <cp:lastPrinted>2015-08-17T08:21:00Z</cp:lastPrinted>
  <dcterms:created xsi:type="dcterms:W3CDTF">2015-08-13T09:58:00Z</dcterms:created>
  <dcterms:modified xsi:type="dcterms:W3CDTF">2015-08-17T08:21:00Z</dcterms:modified>
</cp:coreProperties>
</file>