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26F18" w:rsidP="001844E3">
            <w:pPr>
              <w:pStyle w:val="DocumentCodeAR"/>
              <w:bidi/>
              <w:rPr>
                <w:rtl/>
              </w:rPr>
            </w:pPr>
            <w:r>
              <w:t>STLT</w:t>
            </w:r>
            <w:r w:rsidR="00772E46">
              <w:t>/</w:t>
            </w:r>
            <w:r w:rsidR="0059089F">
              <w:t>A</w:t>
            </w:r>
            <w:r w:rsidR="00100F97">
              <w:t>/</w:t>
            </w:r>
            <w:r>
              <w:t>8</w:t>
            </w:r>
            <w:r w:rsidR="00B6101C" w:rsidRPr="00B6101C">
              <w:t>/</w:t>
            </w:r>
            <w:r w:rsidR="00DC70D2">
              <w:t>2</w:t>
            </w:r>
          </w:p>
        </w:tc>
      </w:tr>
      <w:tr w:rsidR="001667B6" w:rsidTr="00BF164F">
        <w:tc>
          <w:tcPr>
            <w:tcW w:w="9571" w:type="dxa"/>
            <w:gridSpan w:val="3"/>
          </w:tcPr>
          <w:p w:rsidR="001667B6" w:rsidRPr="00B6101C" w:rsidRDefault="00B6101C" w:rsidP="00DC70D2">
            <w:pPr>
              <w:pStyle w:val="DocumentLanguageAR"/>
              <w:bidi/>
              <w:rPr>
                <w:rtl/>
              </w:rPr>
            </w:pPr>
            <w:r w:rsidRPr="00B6101C">
              <w:rPr>
                <w:rFonts w:hint="cs"/>
                <w:rtl/>
              </w:rPr>
              <w:t xml:space="preserve">الأصل: </w:t>
            </w:r>
            <w:r w:rsidR="00DC70D2">
              <w:rPr>
                <w:rFonts w:hint="cs"/>
                <w:rtl/>
              </w:rPr>
              <w:t>بالإنكليزية</w:t>
            </w:r>
          </w:p>
        </w:tc>
      </w:tr>
      <w:tr w:rsidR="001667B6" w:rsidTr="00BF164F">
        <w:tc>
          <w:tcPr>
            <w:tcW w:w="9571" w:type="dxa"/>
            <w:gridSpan w:val="3"/>
          </w:tcPr>
          <w:p w:rsidR="001667B6" w:rsidRPr="00B6101C" w:rsidRDefault="00B6101C" w:rsidP="001844E3">
            <w:pPr>
              <w:pStyle w:val="DocumentDateAR"/>
              <w:bidi/>
              <w:rPr>
                <w:rtl/>
              </w:rPr>
            </w:pPr>
            <w:r w:rsidRPr="00B6101C">
              <w:rPr>
                <w:rFonts w:hint="cs"/>
                <w:rtl/>
              </w:rPr>
              <w:t xml:space="preserve">التاريخ: </w:t>
            </w:r>
            <w:r w:rsidR="001844E3">
              <w:rPr>
                <w:rFonts w:hint="cs"/>
                <w:rtl/>
              </w:rPr>
              <w:t>5</w:t>
            </w:r>
            <w:r w:rsidR="00DC70D2">
              <w:rPr>
                <w:rFonts w:hint="cs"/>
                <w:rtl/>
              </w:rPr>
              <w:t xml:space="preserve"> </w:t>
            </w:r>
            <w:r w:rsidR="001844E3">
              <w:rPr>
                <w:rFonts w:hint="cs"/>
                <w:rtl/>
              </w:rPr>
              <w:t>فبراير</w:t>
            </w:r>
            <w:r w:rsidR="00DC70D2">
              <w:rPr>
                <w:rFonts w:hint="cs"/>
                <w:rtl/>
              </w:rPr>
              <w:t xml:space="preserve"> </w:t>
            </w:r>
            <w:r w:rsidR="001844E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826F18" w:rsidRPr="00B420F1" w:rsidRDefault="00826F18" w:rsidP="00826F18">
      <w:pPr>
        <w:pStyle w:val="MeetingTitleAR"/>
        <w:bidi/>
        <w:rPr>
          <w:rFonts w:ascii="Arabic Typesetting" w:hAnsi="Arabic Typesetting" w:cs="Arabic Typesetting"/>
          <w:rtl/>
          <w:lang w:val="fr-CH"/>
        </w:rPr>
      </w:pPr>
      <w:r w:rsidRPr="008162A0">
        <w:rPr>
          <w:rtl/>
        </w:rPr>
        <w:t xml:space="preserve">معاهدة </w:t>
      </w:r>
      <w:r>
        <w:rPr>
          <w:rFonts w:hint="cs"/>
          <w:rtl/>
          <w:lang w:val="fr-CH"/>
        </w:rPr>
        <w:t>سنغافورة بشأن قانون العلامات التجارية</w:t>
      </w:r>
    </w:p>
    <w:p w:rsidR="00826F18" w:rsidRDefault="00826F18" w:rsidP="00826F18">
      <w:pPr>
        <w:bidi/>
        <w:spacing w:after="240" w:line="360" w:lineRule="exact"/>
        <w:rPr>
          <w:rFonts w:ascii="Arabic Typesetting" w:hAnsi="Arabic Typesetting" w:cs="Arabic Typesetting"/>
          <w:sz w:val="36"/>
          <w:szCs w:val="36"/>
          <w:rtl/>
        </w:rPr>
      </w:pPr>
    </w:p>
    <w:p w:rsidR="00826F18" w:rsidRPr="00BC6527" w:rsidRDefault="00826F18" w:rsidP="00826F18">
      <w:pPr>
        <w:pStyle w:val="MeetingTitleAR"/>
        <w:bidi/>
        <w:ind w:right="550"/>
        <w:rPr>
          <w:rFonts w:ascii="Arabic Typesetting" w:hAnsi="Arabic Typesetting" w:cs="Arabic Typesetting"/>
          <w:rtl/>
          <w:lang w:val="fr-CH"/>
        </w:rPr>
      </w:pPr>
      <w:r>
        <w:rPr>
          <w:rFonts w:hint="cs"/>
          <w:rtl/>
          <w:lang w:val="fr-CH"/>
        </w:rPr>
        <w:t>الجمعية</w:t>
      </w:r>
    </w:p>
    <w:p w:rsidR="00826F18" w:rsidRDefault="00826F18" w:rsidP="00826F18">
      <w:pPr>
        <w:bidi/>
        <w:spacing w:line="360" w:lineRule="exact"/>
        <w:rPr>
          <w:rFonts w:ascii="Arabic Typesetting" w:hAnsi="Arabic Typesetting" w:cs="Arabic Typesetting"/>
          <w:sz w:val="36"/>
          <w:szCs w:val="36"/>
          <w:rtl/>
        </w:rPr>
      </w:pPr>
    </w:p>
    <w:p w:rsidR="00826F18" w:rsidRPr="00BC6527" w:rsidRDefault="00826F18" w:rsidP="00826F18">
      <w:pPr>
        <w:pStyle w:val="MeetingSessionAR"/>
        <w:bidi/>
        <w:rPr>
          <w:rFonts w:ascii="Arabic Typesetting" w:hAnsi="Arabic Typesetting" w:cs="Arabic Typesetting"/>
          <w:rtl/>
        </w:rPr>
      </w:pPr>
      <w:r>
        <w:rPr>
          <w:rFonts w:ascii="Cambria Math" w:hAnsi="Cambria Math"/>
          <w:rtl/>
        </w:rPr>
        <w:t>الدورة</w:t>
      </w:r>
      <w:r>
        <w:rPr>
          <w:rFonts w:ascii="Cambria Math" w:hAnsi="Cambria Math" w:hint="cs"/>
          <w:rtl/>
          <w:lang w:val="fr-CH"/>
        </w:rPr>
        <w:t xml:space="preserve"> الثامنة</w:t>
      </w:r>
      <w:r>
        <w:rPr>
          <w:rFonts w:ascii="Cambria Math" w:hAnsi="Cambria Math" w:hint="cs"/>
          <w:rtl/>
        </w:rPr>
        <w:t xml:space="preserve"> </w:t>
      </w:r>
      <w:r w:rsidRPr="0059089F">
        <w:rPr>
          <w:rFonts w:ascii="Cambria Math" w:hAnsi="Cambria Math"/>
          <w:rtl/>
        </w:rPr>
        <w:t xml:space="preserve">(الدورة </w:t>
      </w:r>
      <w:r>
        <w:rPr>
          <w:rFonts w:ascii="Cambria Math" w:hAnsi="Cambria Math" w:hint="cs"/>
          <w:rtl/>
        </w:rPr>
        <w:t>العادية</w:t>
      </w:r>
      <w:r w:rsidRPr="008162A0">
        <w:rPr>
          <w:rFonts w:ascii="Cambria Math" w:hAnsi="Cambria Math"/>
          <w:rtl/>
        </w:rPr>
        <w:t xml:space="preserve"> </w:t>
      </w:r>
      <w:r>
        <w:rPr>
          <w:rFonts w:ascii="Cambria Math" w:hAnsi="Cambria Math" w:hint="cs"/>
          <w:rtl/>
        </w:rPr>
        <w:t>الرابعة</w:t>
      </w:r>
      <w:r w:rsidRPr="0059089F">
        <w:rPr>
          <w:rFonts w:ascii="Cambria Math" w:hAnsi="Cambria Math"/>
          <w:rtl/>
        </w:rPr>
        <w:t>)</w:t>
      </w:r>
    </w:p>
    <w:p w:rsidR="00826F18" w:rsidRPr="00D61541" w:rsidRDefault="00826F18" w:rsidP="00826F18">
      <w:pPr>
        <w:pStyle w:val="MeetingDatesAR"/>
        <w:bidi/>
        <w:rPr>
          <w:rtl/>
        </w:rPr>
      </w:pPr>
      <w:r w:rsidRPr="00D61541">
        <w:rPr>
          <w:rFonts w:hint="cs"/>
          <w:rtl/>
        </w:rPr>
        <w:t xml:space="preserve">جنيف، من </w:t>
      </w:r>
      <w:r>
        <w:rPr>
          <w:rFonts w:hint="cs"/>
          <w:rtl/>
        </w:rPr>
        <w:t>5 إلى 14 أكتوبر 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B6178" w:rsidP="00FB7EC9">
      <w:pPr>
        <w:pStyle w:val="DocumentTitleAR"/>
        <w:bidi/>
        <w:rPr>
          <w:rtl/>
        </w:rPr>
      </w:pPr>
      <w:r>
        <w:rPr>
          <w:rFonts w:hint="cs"/>
          <w:rtl/>
        </w:rPr>
        <w:t>التقرير</w:t>
      </w:r>
    </w:p>
    <w:p w:rsidR="00D61541" w:rsidRPr="00D61541" w:rsidRDefault="0068157A" w:rsidP="00931859">
      <w:pPr>
        <w:pStyle w:val="PreparedbyAR"/>
        <w:bidi/>
        <w:rPr>
          <w:rtl/>
        </w:rPr>
      </w:pPr>
      <w:r>
        <w:rPr>
          <w:rFonts w:hint="cs"/>
          <w:rtl/>
        </w:rPr>
        <w:t>الذي اعتمدته الجمعية</w:t>
      </w:r>
    </w:p>
    <w:p w:rsidR="003B6178" w:rsidRPr="004D0A41" w:rsidRDefault="003B6178" w:rsidP="00E76018">
      <w:pPr>
        <w:pStyle w:val="NumberedParaAR"/>
      </w:pPr>
      <w:r>
        <w:rPr>
          <w:rFonts w:hint="cs"/>
          <w:rtl/>
          <w:lang w:val="fr-CH"/>
        </w:rPr>
        <w:t>تناولت الجمعية</w:t>
      </w:r>
      <w:r>
        <w:rPr>
          <w:rFonts w:hint="cs"/>
          <w:rtl/>
        </w:rPr>
        <w:t xml:space="preserve"> البنود التالية</w:t>
      </w:r>
      <w:r>
        <w:t xml:space="preserve"> </w:t>
      </w:r>
      <w:r>
        <w:rPr>
          <w:rtl/>
        </w:rPr>
        <w:t>التي تعنيها</w:t>
      </w:r>
      <w:r>
        <w:rPr>
          <w:rFonts w:hint="cs"/>
          <w:rtl/>
        </w:rPr>
        <w:t xml:space="preserve"> من جدول الأعمال الموحّد (الوثيقة </w:t>
      </w:r>
      <w:r>
        <w:t>A/55/1</w:t>
      </w:r>
      <w:bookmarkStart w:id="2" w:name="_GoBack"/>
      <w:bookmarkEnd w:id="2"/>
      <w:r>
        <w:rPr>
          <w:rFonts w:hint="cs"/>
          <w:rtl/>
          <w:lang w:val="fr-CH"/>
        </w:rPr>
        <w:t>): 1 و2 و3 و4 و5 و6 و10 و11 و26 و31 و32.</w:t>
      </w:r>
    </w:p>
    <w:p w:rsidR="003B6178" w:rsidRPr="00A979D3" w:rsidRDefault="003B6178" w:rsidP="001844E3">
      <w:pPr>
        <w:pStyle w:val="NumberedParaAR"/>
      </w:pPr>
      <w:r>
        <w:rPr>
          <w:rFonts w:hint="cs"/>
          <w:rtl/>
        </w:rPr>
        <w:t>وترد التقارير الخاصة بالبنود المذكورة</w:t>
      </w:r>
      <w:r>
        <w:rPr>
          <w:rFonts w:hint="cs"/>
          <w:rtl/>
          <w:lang w:val="fr-CH"/>
        </w:rPr>
        <w:t xml:space="preserve">، فيما عدا البند 26، </w:t>
      </w:r>
      <w:r>
        <w:rPr>
          <w:rFonts w:hint="cs"/>
          <w:rtl/>
        </w:rPr>
        <w:t xml:space="preserve">في التقرير العام (الوثيقة </w:t>
      </w:r>
      <w:r>
        <w:t>A/55/13</w:t>
      </w:r>
      <w:r>
        <w:rPr>
          <w:rFonts w:hint="cs"/>
          <w:rtl/>
          <w:lang w:val="fr-CH"/>
        </w:rPr>
        <w:t>).</w:t>
      </w:r>
    </w:p>
    <w:p w:rsidR="003B6178" w:rsidRDefault="003B6178" w:rsidP="003B6178">
      <w:pPr>
        <w:pStyle w:val="NumberedParaAR"/>
      </w:pPr>
      <w:r>
        <w:rPr>
          <w:rFonts w:hint="cs"/>
          <w:rtl/>
        </w:rPr>
        <w:t>ويرد التقرير الخاص بالبند 26 في هذه الوثيقة.</w:t>
      </w:r>
    </w:p>
    <w:p w:rsidR="003B6178" w:rsidRPr="00A2703F" w:rsidRDefault="003B6178" w:rsidP="00A2703F">
      <w:pPr>
        <w:pStyle w:val="NumberedParaAR"/>
        <w:rPr>
          <w:rtl/>
        </w:rPr>
      </w:pPr>
      <w:r w:rsidRPr="00A2703F">
        <w:rPr>
          <w:rFonts w:hint="cs"/>
          <w:rtl/>
        </w:rPr>
        <w:t xml:space="preserve">وانتخب </w:t>
      </w:r>
      <w:r w:rsidR="00A2703F">
        <w:rPr>
          <w:rFonts w:hint="cs"/>
          <w:rtl/>
        </w:rPr>
        <w:t xml:space="preserve">السيد </w:t>
      </w:r>
      <w:proofErr w:type="spellStart"/>
      <w:r w:rsidR="00A2703F">
        <w:rPr>
          <w:rFonts w:hint="cs"/>
          <w:rtl/>
        </w:rPr>
        <w:t>لوبوش</w:t>
      </w:r>
      <w:proofErr w:type="spellEnd"/>
      <w:r w:rsidR="00A2703F">
        <w:rPr>
          <w:rFonts w:hint="cs"/>
          <w:rtl/>
        </w:rPr>
        <w:t xml:space="preserve"> </w:t>
      </w:r>
      <w:proofErr w:type="spellStart"/>
      <w:r w:rsidR="00A2703F">
        <w:rPr>
          <w:rFonts w:hint="cs"/>
          <w:rtl/>
        </w:rPr>
        <w:t>كنوث</w:t>
      </w:r>
      <w:proofErr w:type="spellEnd"/>
      <w:r w:rsidR="00A2703F">
        <w:rPr>
          <w:rFonts w:hint="cs"/>
          <w:rtl/>
        </w:rPr>
        <w:t xml:space="preserve"> (سلوفاكيا)</w:t>
      </w:r>
      <w:r w:rsidRPr="00A2703F">
        <w:rPr>
          <w:rFonts w:hint="cs"/>
          <w:rtl/>
        </w:rPr>
        <w:t xml:space="preserve"> رئيسا للجمعية</w:t>
      </w:r>
      <w:r w:rsidRPr="00A2703F">
        <w:rPr>
          <w:rFonts w:hint="cs"/>
          <w:rtl/>
          <w:lang w:val="fr-CH"/>
        </w:rPr>
        <w:t>.</w:t>
      </w:r>
    </w:p>
    <w:p w:rsidR="003B6178" w:rsidRDefault="003B6178" w:rsidP="003B6178">
      <w:pPr>
        <w:rPr>
          <w:rFonts w:ascii="Arabic Typesetting" w:hAnsi="Arabic Typesetting" w:cs="Arabic Typesetting"/>
          <w:sz w:val="40"/>
          <w:szCs w:val="40"/>
          <w:rtl/>
        </w:rPr>
      </w:pPr>
      <w:r>
        <w:rPr>
          <w:sz w:val="40"/>
          <w:szCs w:val="40"/>
          <w:rtl/>
        </w:rPr>
        <w:br w:type="page"/>
      </w:r>
    </w:p>
    <w:p w:rsidR="003B6178" w:rsidRPr="00FF06C9" w:rsidRDefault="003B6178" w:rsidP="00BC7B88">
      <w:pPr>
        <w:pStyle w:val="NormalParaAR"/>
        <w:spacing w:before="480" w:after="0" w:line="400" w:lineRule="exact"/>
        <w:rPr>
          <w:sz w:val="40"/>
          <w:szCs w:val="40"/>
          <w:rtl/>
        </w:rPr>
      </w:pPr>
      <w:r w:rsidRPr="00FF06C9">
        <w:rPr>
          <w:rFonts w:hint="cs"/>
          <w:sz w:val="40"/>
          <w:szCs w:val="40"/>
          <w:rtl/>
        </w:rPr>
        <w:lastRenderedPageBreak/>
        <w:t xml:space="preserve">البند </w:t>
      </w:r>
      <w:r w:rsidR="00BC7B88">
        <w:rPr>
          <w:rFonts w:hint="cs"/>
          <w:sz w:val="40"/>
          <w:szCs w:val="40"/>
          <w:rtl/>
        </w:rPr>
        <w:t>26</w:t>
      </w:r>
      <w:r w:rsidRPr="00FF06C9">
        <w:rPr>
          <w:rFonts w:hint="cs"/>
          <w:sz w:val="40"/>
          <w:szCs w:val="40"/>
          <w:rtl/>
        </w:rPr>
        <w:t xml:space="preserve"> من جدول الأعمال الموحّد</w:t>
      </w:r>
    </w:p>
    <w:p w:rsidR="003B6178" w:rsidRPr="003B6178" w:rsidRDefault="003B6178" w:rsidP="003B6178">
      <w:pPr>
        <w:pStyle w:val="NormalParaAR"/>
        <w:spacing w:line="400" w:lineRule="exact"/>
        <w:rPr>
          <w:sz w:val="40"/>
          <w:szCs w:val="40"/>
          <w:rtl/>
          <w:lang w:val="fr-CH"/>
        </w:rPr>
      </w:pPr>
      <w:r w:rsidRPr="00FF06C9">
        <w:rPr>
          <w:rFonts w:hint="cs"/>
          <w:sz w:val="40"/>
          <w:szCs w:val="40"/>
          <w:rtl/>
        </w:rPr>
        <w:t>جمعية معاهدة سنغافورة</w:t>
      </w:r>
      <w:r>
        <w:rPr>
          <w:rFonts w:hint="cs"/>
          <w:sz w:val="40"/>
          <w:szCs w:val="40"/>
          <w:rtl/>
          <w:lang w:val="fr-CH"/>
        </w:rPr>
        <w:t xml:space="preserve"> بشأن قانون العلامات</w:t>
      </w:r>
    </w:p>
    <w:p w:rsidR="008811AF" w:rsidRDefault="008811AF" w:rsidP="00841C5C">
      <w:pPr>
        <w:pStyle w:val="NumberedParaAR"/>
        <w:rPr>
          <w:lang w:bidi="ar-AE"/>
        </w:rPr>
      </w:pPr>
      <w:r>
        <w:rPr>
          <w:rFonts w:hint="cs"/>
          <w:rtl/>
          <w:lang w:bidi="ar-AE"/>
        </w:rPr>
        <w:t xml:space="preserve">استندت المناقشات إلى الوثيقة </w:t>
      </w:r>
      <w:r>
        <w:t>STLT/A/8/1</w:t>
      </w:r>
      <w:r>
        <w:rPr>
          <w:rFonts w:hint="cs"/>
          <w:rtl/>
          <w:lang w:bidi="ar-AE"/>
        </w:rPr>
        <w:t>.</w:t>
      </w:r>
    </w:p>
    <w:p w:rsidR="008811AF" w:rsidRDefault="008811AF" w:rsidP="00841C5C">
      <w:pPr>
        <w:pStyle w:val="NumberedParaAR"/>
        <w:rPr>
          <w:lang w:bidi="ar-AE"/>
        </w:rPr>
      </w:pPr>
      <w:r>
        <w:rPr>
          <w:rFonts w:hint="cs"/>
          <w:rtl/>
          <w:lang w:bidi="ar-AE"/>
        </w:rPr>
        <w:t>وافتتح الرئيس الاجتماع ورحب بجميع الوفود المشاركة في الدورة الثامنة لجمعية معاهدة سنغافورة. كما رحب الرئيس بانضمام سبعة أطراف متعاقدة جديدة إلى معاهدة سنغافورة بشأن قانون العلامات (المشار إليها فيما يلي "بمعاهدة سنغافورة")، وهي بيلاروس، وبلجيكا، ومنظمة اتحاد بنلوكس للملكية الفكرية، والعراق، ولكسمبرغ، وهولندا، وطاجيكستان، التي أودعت صكوك تصديقها أو انضمامها الخاصة منذ الدورة الأخيرة للجمعية، ليصل مجموع عدد الأطراف المتعاقدة إلى 38 طرفاً.</w:t>
      </w:r>
    </w:p>
    <w:p w:rsidR="008811AF" w:rsidRDefault="008811AF" w:rsidP="008811AF">
      <w:pPr>
        <w:pStyle w:val="ReportDecisionParaAR"/>
        <w:rPr>
          <w:rtl/>
          <w:lang w:bidi="ar-AE"/>
        </w:rPr>
      </w:pPr>
      <w:r>
        <w:rPr>
          <w:rFonts w:hint="cs"/>
          <w:rtl/>
          <w:lang w:bidi="ar-AE"/>
        </w:rPr>
        <w:t xml:space="preserve">وأحاطت الجمعية علماً </w:t>
      </w:r>
      <w:r>
        <w:rPr>
          <w:rFonts w:hint="cs"/>
          <w:rtl/>
          <w:lang w:val="fr-CH"/>
        </w:rPr>
        <w:t>بمضمون</w:t>
      </w:r>
      <w:r>
        <w:rPr>
          <w:rFonts w:hint="cs"/>
          <w:rtl/>
          <w:lang w:bidi="ar-AE"/>
        </w:rPr>
        <w:t xml:space="preserve"> "</w:t>
      </w:r>
      <w:r w:rsidRPr="00C545A8">
        <w:rPr>
          <w:rtl/>
          <w:lang w:bidi="ar-AE"/>
        </w:rPr>
        <w:t>المساعدة من أجل تنفيذ معاهدة سنغافورة بشأن قانون العلامات التجارية</w:t>
      </w:r>
      <w:r>
        <w:rPr>
          <w:rFonts w:hint="cs"/>
          <w:rtl/>
          <w:lang w:bidi="ar-AE"/>
        </w:rPr>
        <w:t xml:space="preserve">" (الوثيقة </w:t>
      </w:r>
      <w:r w:rsidRPr="00965456">
        <w:t>STLT/A/8/1</w:t>
      </w:r>
      <w:r>
        <w:rPr>
          <w:rFonts w:hint="cs"/>
          <w:rtl/>
          <w:lang w:bidi="ar-AE"/>
        </w:rPr>
        <w:t>).</w:t>
      </w:r>
    </w:p>
    <w:p w:rsidR="008811AF" w:rsidRDefault="008811AF" w:rsidP="007F38D1">
      <w:pPr>
        <w:pStyle w:val="NormalParaAR"/>
        <w:rPr>
          <w:rtl/>
        </w:rPr>
      </w:pPr>
    </w:p>
    <w:p w:rsidR="008811AF" w:rsidRDefault="008811AF" w:rsidP="00E16974">
      <w:pPr>
        <w:pStyle w:val="EndofDocumentAR"/>
        <w:rPr>
          <w:rtl/>
        </w:rPr>
      </w:pPr>
      <w:r>
        <w:rPr>
          <w:rFonts w:hint="cs"/>
          <w:rtl/>
        </w:rPr>
        <w:t>[نهاية الوثيقة]</w:t>
      </w:r>
    </w:p>
    <w:p w:rsidR="008811AF" w:rsidRPr="007F38D1" w:rsidRDefault="008811AF" w:rsidP="007F38D1">
      <w:pPr>
        <w:pStyle w:val="NormalParaAR"/>
      </w:pPr>
    </w:p>
    <w:p w:rsidR="00D61541" w:rsidRPr="003B6178" w:rsidRDefault="00D61541" w:rsidP="007F38D1">
      <w:pPr>
        <w:pStyle w:val="NormalParaAR"/>
      </w:pPr>
    </w:p>
    <w:sectPr w:rsidR="00D61541" w:rsidRPr="003B6178"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0D2" w:rsidRDefault="00DC70D2">
      <w:r>
        <w:separator/>
      </w:r>
    </w:p>
  </w:endnote>
  <w:endnote w:type="continuationSeparator" w:id="0">
    <w:p w:rsidR="00DC70D2" w:rsidRDefault="00DC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0D2" w:rsidRDefault="00DC70D2" w:rsidP="009622BF">
      <w:pPr>
        <w:bidi/>
      </w:pPr>
      <w:bookmarkStart w:id="0" w:name="OLE_LINK1"/>
      <w:bookmarkStart w:id="1" w:name="OLE_LINK2"/>
      <w:r>
        <w:separator/>
      </w:r>
      <w:bookmarkEnd w:id="0"/>
      <w:bookmarkEnd w:id="1"/>
    </w:p>
  </w:footnote>
  <w:footnote w:type="continuationSeparator" w:id="0">
    <w:p w:rsidR="00DC70D2" w:rsidRDefault="00DC70D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26F18" w:rsidP="001844E3">
    <w:r>
      <w:t>STLT</w:t>
    </w:r>
    <w:r w:rsidR="00772E46">
      <w:t>/</w:t>
    </w:r>
    <w:r w:rsidR="0059089F">
      <w:t>A</w:t>
    </w:r>
    <w:r w:rsidR="002F77FC">
      <w:t>/</w:t>
    </w:r>
    <w:r>
      <w:t>8</w:t>
    </w:r>
    <w:r w:rsidR="002F77FC">
      <w:t>/</w:t>
    </w:r>
    <w:r w:rsidR="003B6178">
      <w:t xml:space="preserve">2 </w:t>
    </w:r>
  </w:p>
  <w:p w:rsidR="002F77FC" w:rsidRDefault="002F77FC" w:rsidP="00D61541">
    <w:r>
      <w:fldChar w:fldCharType="begin"/>
    </w:r>
    <w:r>
      <w:instrText xml:space="preserve"> PAGE  \* MERGEFORMAT </w:instrText>
    </w:r>
    <w:r>
      <w:fldChar w:fldCharType="separate"/>
    </w:r>
    <w:r w:rsidR="00A777CE">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DB5BB2"/>
    <w:multiLevelType w:val="hybridMultilevel"/>
    <w:tmpl w:val="4746B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D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C17"/>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4E3"/>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36A"/>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265"/>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0DA"/>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178"/>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55B"/>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57A"/>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9EA"/>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F18"/>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1AF"/>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767"/>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03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777CE"/>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D5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B88"/>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47D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6E2"/>
    <w:rsid w:val="00DC0D57"/>
    <w:rsid w:val="00DC16F7"/>
    <w:rsid w:val="00DC1CA3"/>
    <w:rsid w:val="00DC2641"/>
    <w:rsid w:val="00DC2B1E"/>
    <w:rsid w:val="00DC70D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18"/>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8811AF"/>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8811AF"/>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STLT_A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17547-5F25-43CF-8732-E33C4FB1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STLT_A_8_AR.dotx</Template>
  <TotalTime>2</TotalTime>
  <Pages>2</Pages>
  <Words>189</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STLT/A/8/2 (Arabic)</vt:lpstr>
    </vt:vector>
  </TitlesOfParts>
  <Company>World Intellectual Property Organization</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STLT/A/8/2 (Arabic)</dc:title>
  <dc:creator>YOUSSEF Randa</dc:creator>
  <cp:lastModifiedBy>AHMIDOUCH Noureddine</cp:lastModifiedBy>
  <cp:revision>8</cp:revision>
  <cp:lastPrinted>2016-01-14T13:42:00Z</cp:lastPrinted>
  <dcterms:created xsi:type="dcterms:W3CDTF">2016-01-11T10:00:00Z</dcterms:created>
  <dcterms:modified xsi:type="dcterms:W3CDTF">2016-01-14T13:43:00Z</dcterms:modified>
</cp:coreProperties>
</file>