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B1200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5541E6" w:rsidP="000D1CED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WO/CC/</w:t>
      </w:r>
      <w:r w:rsidR="002C32BE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7</w:t>
      </w:r>
      <w:r w:rsidR="000D1CE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9</w:t>
      </w:r>
      <w:r w:rsidR="00F9088B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647D45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3</w:t>
      </w:r>
    </w:p>
    <w:bookmarkEnd w:id="4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647D45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F54409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466491">
        <w:rPr>
          <w:rFonts w:hint="cs"/>
          <w:b/>
          <w:bCs/>
          <w:sz w:val="30"/>
          <w:szCs w:val="30"/>
          <w:rtl/>
        </w:rPr>
        <w:t>3 ديسمبر 2020</w:t>
      </w:r>
    </w:p>
    <w:p w:rsidR="002E7810" w:rsidRPr="00FD6D15" w:rsidRDefault="00F9088B" w:rsidP="00656703">
      <w:pPr>
        <w:pStyle w:val="Heading1"/>
        <w:spacing w:after="600" w:line="240" w:lineRule="auto"/>
        <w:rPr>
          <w:rtl/>
        </w:rPr>
      </w:pPr>
      <w:bookmarkStart w:id="7" w:name="Body"/>
      <w:bookmarkEnd w:id="7"/>
      <w:r>
        <w:rPr>
          <w:rFonts w:hint="eastAsia"/>
          <w:rtl/>
        </w:rPr>
        <w:t>لجنة</w:t>
      </w:r>
      <w:r>
        <w:rPr>
          <w:rtl/>
        </w:rPr>
        <w:t xml:space="preserve"> </w:t>
      </w:r>
      <w:r>
        <w:rPr>
          <w:rFonts w:hint="eastAsia"/>
          <w:rtl/>
        </w:rPr>
        <w:t>الويبو</w:t>
      </w:r>
      <w:r>
        <w:rPr>
          <w:rtl/>
        </w:rPr>
        <w:t xml:space="preserve"> </w:t>
      </w:r>
      <w:r>
        <w:rPr>
          <w:rFonts w:hint="eastAsia"/>
          <w:rtl/>
        </w:rPr>
        <w:t>للتنسيق</w:t>
      </w:r>
    </w:p>
    <w:p w:rsidR="002E7810" w:rsidRPr="002E7810" w:rsidRDefault="00F9088B" w:rsidP="000D1CED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0D1CED">
        <w:rPr>
          <w:rFonts w:ascii="Arial Black" w:hAnsi="Arial Black" w:cs="PT Bold Heading" w:hint="cs"/>
          <w:sz w:val="30"/>
          <w:szCs w:val="30"/>
          <w:rtl/>
        </w:rPr>
        <w:t>التاسعة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>
        <w:rPr>
          <w:rFonts w:ascii="Arial Black" w:hAnsi="Arial Black" w:cs="PT Bold Heading" w:hint="eastAsia"/>
          <w:sz w:val="30"/>
          <w:szCs w:val="30"/>
          <w:rtl/>
        </w:rPr>
        <w:t>والسبعون</w:t>
      </w:r>
      <w:r>
        <w:rPr>
          <w:rFonts w:ascii="Arial Black" w:hAnsi="Arial Black" w:cs="PT Bold Heading"/>
          <w:sz w:val="30"/>
          <w:szCs w:val="30"/>
          <w:rtl/>
        </w:rPr>
        <w:t xml:space="preserve"> (</w:t>
      </w:r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>
        <w:rPr>
          <w:rFonts w:ascii="Arial Black" w:hAnsi="Arial Black" w:cs="PT Bold Heading"/>
          <w:sz w:val="30"/>
          <w:szCs w:val="30"/>
          <w:rtl/>
        </w:rPr>
        <w:t xml:space="preserve"> </w:t>
      </w:r>
      <w:r w:rsidR="000D1CED">
        <w:rPr>
          <w:rFonts w:ascii="Arial Black" w:hAnsi="Arial Black" w:cs="PT Bold Heading" w:hint="cs"/>
          <w:sz w:val="30"/>
          <w:szCs w:val="30"/>
          <w:rtl/>
        </w:rPr>
        <w:t>الاستثنائية</w:t>
      </w:r>
      <w:r w:rsidR="00CC41F8">
        <w:rPr>
          <w:rFonts w:ascii="Arial Black" w:hAnsi="Arial Black" w:cs="PT Bold Heading" w:hint="cs"/>
          <w:sz w:val="30"/>
          <w:szCs w:val="30"/>
          <w:rtl/>
        </w:rPr>
        <w:t xml:space="preserve"> </w:t>
      </w:r>
      <w:r w:rsidR="000D1CED">
        <w:rPr>
          <w:rFonts w:ascii="Arial Black" w:hAnsi="Arial Black" w:cs="PT Bold Heading" w:hint="cs"/>
          <w:sz w:val="30"/>
          <w:szCs w:val="30"/>
          <w:rtl/>
        </w:rPr>
        <w:t>الثامنة والعشرون</w:t>
      </w:r>
      <w:r>
        <w:rPr>
          <w:rFonts w:ascii="Arial Black" w:hAnsi="Arial Black" w:cs="PT Bold Heading"/>
          <w:sz w:val="30"/>
          <w:szCs w:val="30"/>
          <w:rtl/>
        </w:rPr>
        <w:t>)</w:t>
      </w:r>
    </w:p>
    <w:p w:rsidR="002E7810" w:rsidRPr="002E7810" w:rsidRDefault="00CC41F8" w:rsidP="000D1CED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</w:t>
      </w:r>
      <w:r w:rsidR="000D1CED">
        <w:rPr>
          <w:rFonts w:hint="cs"/>
          <w:b/>
          <w:bCs/>
          <w:rtl/>
        </w:rPr>
        <w:t>3 ديسمبر</w:t>
      </w:r>
      <w:r w:rsidR="00F9088B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2020</w:t>
      </w:r>
    </w:p>
    <w:p w:rsidR="002E7810" w:rsidRPr="002E7810" w:rsidRDefault="00E417A3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>ال</w:t>
      </w:r>
      <w:r w:rsidR="003A37F4">
        <w:rPr>
          <w:rFonts w:ascii="Arial Black" w:hAnsi="Arial Black" w:cs="PT Bold Heading" w:hint="cs"/>
          <w:sz w:val="26"/>
          <w:szCs w:val="26"/>
          <w:rtl/>
        </w:rPr>
        <w:t xml:space="preserve">تقرير </w:t>
      </w:r>
      <w:r>
        <w:rPr>
          <w:rFonts w:ascii="Arial Black" w:hAnsi="Arial Black" w:cs="PT Bold Heading" w:hint="cs"/>
          <w:sz w:val="26"/>
          <w:szCs w:val="26"/>
          <w:rtl/>
        </w:rPr>
        <w:t>ال</w:t>
      </w:r>
      <w:r w:rsidR="003A37F4">
        <w:rPr>
          <w:rFonts w:ascii="Arial Black" w:hAnsi="Arial Black" w:cs="PT Bold Heading" w:hint="cs"/>
          <w:sz w:val="26"/>
          <w:szCs w:val="26"/>
          <w:rtl/>
        </w:rPr>
        <w:t>موجز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2" w:name="Prepared"/>
      <w:bookmarkEnd w:id="12"/>
      <w:r w:rsidR="002E40E1">
        <w:rPr>
          <w:rFonts w:hint="cs"/>
          <w:i/>
          <w:iCs/>
          <w:rtl/>
        </w:rPr>
        <w:t>الأمانة</w:t>
      </w:r>
    </w:p>
    <w:p w:rsidR="00E3612C" w:rsidRDefault="00B37944" w:rsidP="00B37944">
      <w:pPr>
        <w:pStyle w:val="Heading3"/>
        <w:rPr>
          <w:rtl/>
        </w:rPr>
      </w:pPr>
      <w:r>
        <w:rPr>
          <w:rFonts w:hint="cs"/>
          <w:rtl/>
        </w:rPr>
        <w:t>البند 1 من جدول الأعمال</w:t>
      </w:r>
    </w:p>
    <w:p w:rsidR="00B37944" w:rsidRPr="00FD6D15" w:rsidRDefault="00B37944" w:rsidP="00B37944">
      <w:pPr>
        <w:pStyle w:val="Heading3"/>
      </w:pPr>
      <w:r>
        <w:rPr>
          <w:rFonts w:hint="cs"/>
          <w:rtl/>
        </w:rPr>
        <w:t>افتتاح الدورة</w:t>
      </w:r>
    </w:p>
    <w:p w:rsidR="00C41AE0" w:rsidRDefault="003D6215" w:rsidP="00B37944">
      <w:pPr>
        <w:pStyle w:val="ONUMA"/>
      </w:pPr>
      <w:r>
        <w:rPr>
          <w:rFonts w:hint="cs"/>
          <w:rtl/>
        </w:rPr>
        <w:t>دعا</w:t>
      </w:r>
      <w:r w:rsidR="00B37944" w:rsidRPr="00B37944">
        <w:rPr>
          <w:rtl/>
        </w:rPr>
        <w:t xml:space="preserve"> المدير العام للويبو، السيد </w:t>
      </w:r>
      <w:r w:rsidR="00B37944">
        <w:rPr>
          <w:rFonts w:hint="cs"/>
          <w:rtl/>
        </w:rPr>
        <w:t>دارين تانغ</w:t>
      </w:r>
      <w:r w:rsidR="005B115F">
        <w:rPr>
          <w:rFonts w:hint="cs"/>
          <w:rtl/>
        </w:rPr>
        <w:t>، الدورة التاسع</w:t>
      </w:r>
      <w:r>
        <w:rPr>
          <w:rFonts w:hint="cs"/>
          <w:rtl/>
        </w:rPr>
        <w:t>ة والسبعين للجنة الويبو للتنسيق إلى الانعقاد.</w:t>
      </w:r>
    </w:p>
    <w:p w:rsidR="000847AF" w:rsidRDefault="00C4267E" w:rsidP="00EB3FD0">
      <w:pPr>
        <w:pStyle w:val="ONUMA"/>
        <w:rPr>
          <w:rtl/>
        </w:rPr>
      </w:pPr>
      <w:r>
        <w:rPr>
          <w:rFonts w:hint="cs"/>
          <w:rtl/>
        </w:rPr>
        <w:t>وافتتح</w:t>
      </w:r>
      <w:r w:rsidR="00BC1948">
        <w:rPr>
          <w:rFonts w:hint="cs"/>
          <w:rtl/>
        </w:rPr>
        <w:t>ت</w:t>
      </w:r>
      <w:r>
        <w:rPr>
          <w:rFonts w:hint="cs"/>
          <w:rtl/>
        </w:rPr>
        <w:t xml:space="preserve"> الدورة السفيرة </w:t>
      </w:r>
      <w:r w:rsidRPr="00C4267E">
        <w:rPr>
          <w:rtl/>
        </w:rPr>
        <w:t xml:space="preserve">سوزانا هورفاث </w:t>
      </w:r>
      <w:r w:rsidR="00EB3FD0" w:rsidRPr="00EB3FD0">
        <w:rPr>
          <w:rtl/>
        </w:rPr>
        <w:t>(السيدة)</w:t>
      </w:r>
      <w:r w:rsidR="00EB3FD0" w:rsidRPr="00EB3FD0">
        <w:rPr>
          <w:rFonts w:hint="cs"/>
          <w:rtl/>
        </w:rPr>
        <w:t xml:space="preserve"> </w:t>
      </w:r>
      <w:r>
        <w:rPr>
          <w:rFonts w:hint="cs"/>
          <w:rtl/>
        </w:rPr>
        <w:t>(هنغاريا)، رئيسة لجنة الويبو للتنسيق.</w:t>
      </w:r>
    </w:p>
    <w:p w:rsidR="000D7E81" w:rsidRPr="000D7E81" w:rsidRDefault="00F666C5" w:rsidP="00207566">
      <w:pPr>
        <w:pStyle w:val="Heading3"/>
        <w:rPr>
          <w:rtl/>
        </w:rPr>
      </w:pPr>
      <w:r>
        <w:rPr>
          <w:rFonts w:hint="cs"/>
          <w:rtl/>
        </w:rPr>
        <w:lastRenderedPageBreak/>
        <w:t>البند 2 من جدول الأعمال</w:t>
      </w:r>
    </w:p>
    <w:p w:rsidR="000D1CED" w:rsidRDefault="00F666C5" w:rsidP="00207566">
      <w:pPr>
        <w:pStyle w:val="Heading3"/>
        <w:rPr>
          <w:rtl/>
        </w:rPr>
      </w:pPr>
      <w:r w:rsidRPr="00F666C5">
        <w:rPr>
          <w:rtl/>
        </w:rPr>
        <w:t>اعتماد جدول أعمال الدورة</w:t>
      </w:r>
    </w:p>
    <w:p w:rsidR="00B37944" w:rsidRDefault="00D87248" w:rsidP="003D6215">
      <w:pPr>
        <w:pStyle w:val="ONUMA"/>
      </w:pPr>
      <w:r>
        <w:rPr>
          <w:rFonts w:hint="cs"/>
          <w:rtl/>
        </w:rPr>
        <w:t xml:space="preserve">استندت المناقشات إلى الوثيقة </w:t>
      </w:r>
      <w:r w:rsidR="00593775" w:rsidRPr="00593775">
        <w:rPr>
          <w:bCs/>
        </w:rPr>
        <w:t xml:space="preserve">WO/CC/79/1 </w:t>
      </w:r>
      <w:r w:rsidR="003D6215">
        <w:rPr>
          <w:bCs/>
        </w:rPr>
        <w:t>P</w:t>
      </w:r>
      <w:r w:rsidR="00593775" w:rsidRPr="00593775">
        <w:rPr>
          <w:bCs/>
        </w:rPr>
        <w:t>rov</w:t>
      </w:r>
      <w:r w:rsidR="00593775" w:rsidRPr="00593775">
        <w:t>.</w:t>
      </w:r>
      <w:r>
        <w:rPr>
          <w:rFonts w:hint="cs"/>
          <w:rtl/>
        </w:rPr>
        <w:t>.</w:t>
      </w:r>
    </w:p>
    <w:p w:rsidR="00C73FE8" w:rsidRDefault="00C73FE8" w:rsidP="003D6215">
      <w:pPr>
        <w:pStyle w:val="ONUMA"/>
        <w:ind w:left="566"/>
      </w:pPr>
      <w:r>
        <w:rPr>
          <w:rFonts w:hint="cs"/>
          <w:rtl/>
        </w:rPr>
        <w:t xml:space="preserve">اعتمدت لجنة الويبو للتنسيق جدول الأعمال </w:t>
      </w:r>
      <w:r w:rsidR="00DC1122">
        <w:rPr>
          <w:rFonts w:hint="cs"/>
          <w:rtl/>
        </w:rPr>
        <w:t xml:space="preserve">كما هو مقترح في الوثيقة </w:t>
      </w:r>
      <w:r w:rsidR="001F5089" w:rsidRPr="001F5089">
        <w:rPr>
          <w:bCs/>
        </w:rPr>
        <w:t xml:space="preserve">WO/CC/79/1 </w:t>
      </w:r>
      <w:r w:rsidR="003D6215">
        <w:rPr>
          <w:bCs/>
        </w:rPr>
        <w:t>P</w:t>
      </w:r>
      <w:r w:rsidR="001F5089" w:rsidRPr="001F5089">
        <w:rPr>
          <w:bCs/>
        </w:rPr>
        <w:t>rov</w:t>
      </w:r>
      <w:r w:rsidR="001F5089" w:rsidRPr="001F5089">
        <w:t>.</w:t>
      </w:r>
      <w:r w:rsidR="001F5089" w:rsidRPr="001F5089">
        <w:rPr>
          <w:rFonts w:hint="cs"/>
          <w:rtl/>
        </w:rPr>
        <w:t>.</w:t>
      </w:r>
    </w:p>
    <w:p w:rsidR="00E417A3" w:rsidRPr="000D7E81" w:rsidRDefault="00E417A3" w:rsidP="00E417A3">
      <w:pPr>
        <w:pStyle w:val="Heading3"/>
        <w:rPr>
          <w:rtl/>
        </w:rPr>
      </w:pPr>
      <w:r>
        <w:rPr>
          <w:rFonts w:hint="cs"/>
          <w:rtl/>
        </w:rPr>
        <w:t>البند 3 من جدول الأعمال</w:t>
      </w:r>
    </w:p>
    <w:p w:rsidR="00C73FE8" w:rsidRDefault="00E417A3" w:rsidP="00E417A3">
      <w:pPr>
        <w:pStyle w:val="Heading3"/>
      </w:pPr>
      <w:r w:rsidRPr="00E417A3">
        <w:t> </w:t>
      </w:r>
      <w:r w:rsidRPr="00E417A3">
        <w:rPr>
          <w:rtl/>
        </w:rPr>
        <w:t>تعيين نواب المدير العام ومساعدي</w:t>
      </w:r>
      <w:r>
        <w:rPr>
          <w:rFonts w:hint="cs"/>
          <w:rtl/>
        </w:rPr>
        <w:t>ه</w:t>
      </w:r>
    </w:p>
    <w:p w:rsidR="00B37944" w:rsidRDefault="00442C2D" w:rsidP="006C72C8">
      <w:pPr>
        <w:pStyle w:val="ONUMA"/>
      </w:pPr>
      <w:r>
        <w:rPr>
          <w:rFonts w:hint="cs"/>
          <w:rtl/>
        </w:rPr>
        <w:t xml:space="preserve">استندت المناقشات إلى الوثيقة </w:t>
      </w:r>
      <w:r w:rsidR="0085722A" w:rsidRPr="0085722A">
        <w:t>WO/CC/79/2</w:t>
      </w:r>
      <w:r>
        <w:rPr>
          <w:rFonts w:hint="cs"/>
          <w:rtl/>
        </w:rPr>
        <w:t>.</w:t>
      </w:r>
    </w:p>
    <w:p w:rsidR="006C72C8" w:rsidRDefault="006C72C8" w:rsidP="006C72C8">
      <w:pPr>
        <w:pStyle w:val="ONUMA"/>
        <w:ind w:left="566"/>
      </w:pPr>
      <w:r>
        <w:rPr>
          <w:rFonts w:hint="cs"/>
          <w:rtl/>
        </w:rPr>
        <w:t>إن لجنة الويبو للتنسيق:</w:t>
      </w:r>
    </w:p>
    <w:p w:rsidR="006C72C8" w:rsidRDefault="006C72C8" w:rsidP="009B2645">
      <w:pPr>
        <w:pStyle w:val="ONUMA"/>
        <w:numPr>
          <w:ilvl w:val="1"/>
          <w:numId w:val="24"/>
        </w:numPr>
        <w:ind w:left="1133"/>
      </w:pPr>
      <w:r>
        <w:rPr>
          <w:rFonts w:hint="cs"/>
          <w:rtl/>
        </w:rPr>
        <w:t xml:space="preserve">وافقت على تعيين </w:t>
      </w:r>
      <w:r w:rsidR="003D6215" w:rsidRPr="003D6215">
        <w:rPr>
          <w:rtl/>
        </w:rPr>
        <w:t>السيدة ليزا يورغنسون والسيدة وانغ بنيينغ والسيدة سيلفي فوربان والسيد</w:t>
      </w:r>
      <w:r w:rsidR="009B2645">
        <w:rPr>
          <w:rFonts w:hint="cs"/>
          <w:rtl/>
        </w:rPr>
        <w:t> </w:t>
      </w:r>
      <w:r w:rsidR="003D6215" w:rsidRPr="003D6215">
        <w:rPr>
          <w:rtl/>
        </w:rPr>
        <w:t>حسن كليب</w:t>
      </w:r>
      <w:r>
        <w:rPr>
          <w:rFonts w:hint="cs"/>
          <w:rtl/>
        </w:rPr>
        <w:t xml:space="preserve"> </w:t>
      </w:r>
      <w:r w:rsidR="0013771B">
        <w:rPr>
          <w:rFonts w:hint="cs"/>
          <w:rtl/>
        </w:rPr>
        <w:t xml:space="preserve">في مناصب </w:t>
      </w:r>
      <w:r w:rsidR="0013771B" w:rsidRPr="0013771B">
        <w:rPr>
          <w:rFonts w:hint="cs"/>
          <w:rtl/>
        </w:rPr>
        <w:t xml:space="preserve">نواب المدير العام </w:t>
      </w:r>
      <w:r w:rsidR="00036C56">
        <w:rPr>
          <w:rFonts w:hint="cs"/>
          <w:rtl/>
        </w:rPr>
        <w:t>للمدة</w:t>
      </w:r>
      <w:r>
        <w:rPr>
          <w:rFonts w:hint="cs"/>
          <w:rtl/>
        </w:rPr>
        <w:t xml:space="preserve"> المذكورة في الفقرة </w:t>
      </w:r>
      <w:r w:rsidRPr="00703B11">
        <w:rPr>
          <w:rFonts w:hint="cs"/>
          <w:rtl/>
        </w:rPr>
        <w:t xml:space="preserve">13 </w:t>
      </w:r>
      <w:r>
        <w:rPr>
          <w:rFonts w:hint="cs"/>
          <w:rtl/>
        </w:rPr>
        <w:t>من الوثيقة</w:t>
      </w:r>
      <w:r w:rsidR="009B2645">
        <w:rPr>
          <w:rFonts w:hint="eastAsia"/>
          <w:rtl/>
        </w:rPr>
        <w:t> </w:t>
      </w:r>
      <w:r w:rsidR="00B01452" w:rsidRPr="00B01452">
        <w:t>WO/CC/79/2</w:t>
      </w:r>
      <w:r>
        <w:rPr>
          <w:rFonts w:hint="cs"/>
          <w:rtl/>
        </w:rPr>
        <w:t>؛</w:t>
      </w:r>
    </w:p>
    <w:p w:rsidR="006C72C8" w:rsidRDefault="00822382" w:rsidP="005B2EFC">
      <w:pPr>
        <w:pStyle w:val="ONUMA"/>
        <w:numPr>
          <w:ilvl w:val="1"/>
          <w:numId w:val="24"/>
        </w:numPr>
        <w:ind w:left="1133"/>
      </w:pPr>
      <w:r>
        <w:rPr>
          <w:rFonts w:hint="cs"/>
          <w:rtl/>
        </w:rPr>
        <w:t xml:space="preserve">وأسدت مشورتها المؤيدة </w:t>
      </w:r>
      <w:r w:rsidR="00000A32">
        <w:rPr>
          <w:rFonts w:hint="cs"/>
          <w:rtl/>
        </w:rPr>
        <w:t xml:space="preserve">بشأن تعيين </w:t>
      </w:r>
      <w:r w:rsidR="00703B11" w:rsidRPr="00703B11">
        <w:rPr>
          <w:rtl/>
        </w:rPr>
        <w:t>السيد كينيشيرو ناتسومي والسيد إدوارد كواكوا والسيد</w:t>
      </w:r>
      <w:r w:rsidR="005B2EFC">
        <w:rPr>
          <w:rFonts w:hint="cs"/>
          <w:rtl/>
        </w:rPr>
        <w:t> </w:t>
      </w:r>
      <w:r w:rsidR="00703B11" w:rsidRPr="00703B11">
        <w:rPr>
          <w:rtl/>
        </w:rPr>
        <w:t>ماركو</w:t>
      </w:r>
      <w:r w:rsidR="005B2EFC">
        <w:rPr>
          <w:rFonts w:hint="cs"/>
          <w:rtl/>
        </w:rPr>
        <w:t> </w:t>
      </w:r>
      <w:r w:rsidR="00703B11" w:rsidRPr="00703B11">
        <w:rPr>
          <w:rtl/>
        </w:rPr>
        <w:t xml:space="preserve">أليمان والسيد أندرو ستينز </w:t>
      </w:r>
      <w:r w:rsidR="00000A32">
        <w:rPr>
          <w:rFonts w:hint="cs"/>
          <w:rtl/>
        </w:rPr>
        <w:t>في مناصب مساعدي المدير العام</w:t>
      </w:r>
      <w:r>
        <w:rPr>
          <w:rFonts w:hint="cs"/>
          <w:rtl/>
        </w:rPr>
        <w:t xml:space="preserve"> </w:t>
      </w:r>
      <w:r w:rsidR="00000A32">
        <w:rPr>
          <w:rFonts w:hint="cs"/>
          <w:rtl/>
        </w:rPr>
        <w:t xml:space="preserve">للمدة </w:t>
      </w:r>
      <w:r>
        <w:rPr>
          <w:rFonts w:hint="cs"/>
          <w:rtl/>
        </w:rPr>
        <w:t xml:space="preserve">المذكورة </w:t>
      </w:r>
      <w:r w:rsidRPr="00822382">
        <w:rPr>
          <w:rFonts w:hint="cs"/>
          <w:rtl/>
        </w:rPr>
        <w:t xml:space="preserve">في الفقرة </w:t>
      </w:r>
      <w:r w:rsidRPr="00703B11">
        <w:rPr>
          <w:rFonts w:hint="cs"/>
          <w:rtl/>
        </w:rPr>
        <w:t xml:space="preserve">13 </w:t>
      </w:r>
      <w:r w:rsidRPr="00822382">
        <w:rPr>
          <w:rFonts w:hint="cs"/>
          <w:rtl/>
        </w:rPr>
        <w:t>من الوثيقة</w:t>
      </w:r>
      <w:r w:rsidR="005B2EFC">
        <w:rPr>
          <w:rFonts w:hint="eastAsia"/>
          <w:rtl/>
        </w:rPr>
        <w:t> </w:t>
      </w:r>
      <w:r w:rsidRPr="00822382">
        <w:t>WO/CC/79/2</w:t>
      </w:r>
      <w:r>
        <w:rPr>
          <w:rFonts w:hint="cs"/>
          <w:rtl/>
        </w:rPr>
        <w:t>.</w:t>
      </w:r>
    </w:p>
    <w:p w:rsidR="005C2D30" w:rsidRDefault="005C2D30" w:rsidP="005C2D30">
      <w:pPr>
        <w:pStyle w:val="Heading3"/>
        <w:rPr>
          <w:rtl/>
        </w:rPr>
      </w:pPr>
      <w:r>
        <w:rPr>
          <w:rFonts w:hint="cs"/>
          <w:rtl/>
        </w:rPr>
        <w:t>البند 4 من جدول الأعمال</w:t>
      </w:r>
    </w:p>
    <w:p w:rsidR="00B64BC5" w:rsidRDefault="009C5938" w:rsidP="00B64BC5">
      <w:pPr>
        <w:pStyle w:val="Heading3"/>
        <w:rPr>
          <w:rtl/>
        </w:rPr>
      </w:pPr>
      <w:r>
        <w:rPr>
          <w:rFonts w:hint="cs"/>
          <w:rtl/>
        </w:rPr>
        <w:t>التقرير الموجز للدورة</w:t>
      </w:r>
    </w:p>
    <w:p w:rsidR="00B64BC5" w:rsidRDefault="00F62242" w:rsidP="00A74B7C">
      <w:pPr>
        <w:pStyle w:val="ONUMA"/>
      </w:pPr>
      <w:r>
        <w:rPr>
          <w:rFonts w:hint="cs"/>
          <w:rtl/>
        </w:rPr>
        <w:t xml:space="preserve">استندت المناقشات إلى الوثيقة </w:t>
      </w:r>
      <w:r w:rsidR="00A74B7C" w:rsidRPr="00A74B7C">
        <w:t>WO/CC/79/3</w:t>
      </w:r>
      <w:r>
        <w:rPr>
          <w:rFonts w:hint="cs"/>
          <w:rtl/>
        </w:rPr>
        <w:t>.</w:t>
      </w:r>
    </w:p>
    <w:p w:rsidR="00AD03F2" w:rsidRDefault="00AD03F2" w:rsidP="005A1CFD">
      <w:pPr>
        <w:pStyle w:val="ONUMA"/>
        <w:ind w:left="566"/>
      </w:pPr>
      <w:r>
        <w:rPr>
          <w:rFonts w:hint="cs"/>
          <w:rtl/>
        </w:rPr>
        <w:lastRenderedPageBreak/>
        <w:t xml:space="preserve">اعتمدت لجنة الويبو للتنسيق التقرير الموجز كما هو مقترح في الوثيقة </w:t>
      </w:r>
      <w:r w:rsidR="005A1CFD" w:rsidRPr="00703B11">
        <w:t>WO/CC/79/3</w:t>
      </w:r>
      <w:r>
        <w:rPr>
          <w:rFonts w:hint="cs"/>
          <w:rtl/>
        </w:rPr>
        <w:t>.</w:t>
      </w:r>
    </w:p>
    <w:p w:rsidR="00B9132F" w:rsidRDefault="00EF596D" w:rsidP="00703B11">
      <w:pPr>
        <w:pStyle w:val="ONUMA"/>
      </w:pPr>
      <w:r>
        <w:rPr>
          <w:rFonts w:hint="cs"/>
          <w:rtl/>
        </w:rPr>
        <w:t>وسيُتاح مشروع التقرير الشامل</w:t>
      </w:r>
      <w:r w:rsidR="000D6E28">
        <w:rPr>
          <w:rFonts w:hint="cs"/>
          <w:rtl/>
        </w:rPr>
        <w:t xml:space="preserve"> بحلول 18 ديسمبر 2020</w:t>
      </w:r>
      <w:r w:rsidR="007C7FCF">
        <w:rPr>
          <w:rFonts w:hint="cs"/>
          <w:rtl/>
        </w:rPr>
        <w:t xml:space="preserve">. </w:t>
      </w:r>
      <w:r w:rsidR="006F2988" w:rsidRPr="006F2988">
        <w:rPr>
          <w:rtl/>
        </w:rPr>
        <w:t>وينبغي تقديم التعليقات إلى الأمانة في موعد أقصاه</w:t>
      </w:r>
      <w:r w:rsidR="006F2988" w:rsidRPr="006F2988">
        <w:rPr>
          <w:rFonts w:hint="cs"/>
          <w:rtl/>
        </w:rPr>
        <w:t xml:space="preserve"> 8</w:t>
      </w:r>
      <w:r w:rsidR="00703B11">
        <w:rPr>
          <w:rFonts w:hint="eastAsia"/>
          <w:rtl/>
        </w:rPr>
        <w:t> </w:t>
      </w:r>
      <w:r w:rsidR="006F2988" w:rsidRPr="006F2988">
        <w:rPr>
          <w:rFonts w:hint="cs"/>
          <w:rtl/>
        </w:rPr>
        <w:t xml:space="preserve">يناير </w:t>
      </w:r>
      <w:r w:rsidR="00703B11">
        <w:rPr>
          <w:rFonts w:hint="cs"/>
          <w:rtl/>
        </w:rPr>
        <w:t>2021</w:t>
      </w:r>
      <w:r w:rsidR="006F2988" w:rsidRPr="006F2988">
        <w:rPr>
          <w:rFonts w:hint="cs"/>
          <w:rtl/>
        </w:rPr>
        <w:t>. وبعد ذلك، سي</w:t>
      </w:r>
      <w:r w:rsidR="00FB432F">
        <w:rPr>
          <w:rFonts w:hint="cs"/>
          <w:rtl/>
        </w:rPr>
        <w:t>ُ</w:t>
      </w:r>
      <w:r w:rsidR="006F2988" w:rsidRPr="006F2988">
        <w:rPr>
          <w:rFonts w:hint="cs"/>
          <w:rtl/>
        </w:rPr>
        <w:t>عتبر التقرير الشامل معتمداً في 15 يناير 2021، وسيتم تعميمه وفقاً لذلك.</w:t>
      </w:r>
    </w:p>
    <w:p w:rsidR="006B531A" w:rsidRDefault="006B531A" w:rsidP="006B531A">
      <w:pPr>
        <w:pStyle w:val="Heading3"/>
        <w:rPr>
          <w:rtl/>
        </w:rPr>
      </w:pPr>
      <w:r>
        <w:rPr>
          <w:rFonts w:hint="cs"/>
          <w:rtl/>
        </w:rPr>
        <w:t>البند 5 من جدول الأعمال</w:t>
      </w:r>
    </w:p>
    <w:p w:rsidR="006B531A" w:rsidRPr="006B531A" w:rsidRDefault="006B531A" w:rsidP="006B531A">
      <w:pPr>
        <w:pStyle w:val="Heading3"/>
        <w:rPr>
          <w:rtl/>
        </w:rPr>
      </w:pPr>
      <w:r>
        <w:rPr>
          <w:rFonts w:hint="cs"/>
          <w:rtl/>
        </w:rPr>
        <w:t>اختتام الدورة</w:t>
      </w:r>
    </w:p>
    <w:p w:rsidR="00571C65" w:rsidRDefault="0025674B" w:rsidP="008D6755">
      <w:pPr>
        <w:pStyle w:val="ONUMA"/>
        <w:rPr>
          <w:rtl/>
        </w:rPr>
      </w:pPr>
      <w:r>
        <w:rPr>
          <w:rFonts w:hint="cs"/>
          <w:rtl/>
        </w:rPr>
        <w:t xml:space="preserve">اختتمت </w:t>
      </w:r>
      <w:r w:rsidR="00114EDF">
        <w:rPr>
          <w:rFonts w:hint="cs"/>
          <w:rtl/>
        </w:rPr>
        <w:t xml:space="preserve">رئيسة لجنة الويبو للتنسيق </w:t>
      </w:r>
      <w:r>
        <w:rPr>
          <w:rFonts w:hint="cs"/>
          <w:rtl/>
        </w:rPr>
        <w:t>الدورة التاسعة والسبع</w:t>
      </w:r>
      <w:r w:rsidR="00EB1FFA">
        <w:rPr>
          <w:rFonts w:hint="cs"/>
          <w:rtl/>
        </w:rPr>
        <w:t>ي</w:t>
      </w:r>
      <w:r>
        <w:rPr>
          <w:rFonts w:hint="cs"/>
          <w:rtl/>
        </w:rPr>
        <w:t>ن</w:t>
      </w:r>
      <w:r w:rsidR="00705B2E">
        <w:rPr>
          <w:rFonts w:hint="cs"/>
          <w:rtl/>
        </w:rPr>
        <w:t xml:space="preserve"> للجنة</w:t>
      </w:r>
      <w:r w:rsidR="008D6755">
        <w:rPr>
          <w:rFonts w:hint="cs"/>
          <w:rtl/>
        </w:rPr>
        <w:t>.</w:t>
      </w:r>
    </w:p>
    <w:p w:rsidR="00B37944" w:rsidRDefault="00E05F5D" w:rsidP="00703B11">
      <w:pPr>
        <w:pStyle w:val="Endofdocument-Annex"/>
        <w:spacing w:before="480"/>
        <w:ind w:left="5530"/>
        <w:rPr>
          <w:rtl/>
        </w:rPr>
      </w:pPr>
      <w:r>
        <w:rPr>
          <w:rFonts w:hint="cs"/>
          <w:rtl/>
        </w:rPr>
        <w:t>[نهاية الوثيقة]</w:t>
      </w:r>
    </w:p>
    <w:sectPr w:rsidR="00B37944" w:rsidSect="005F78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764" w:rsidRDefault="007A2764">
      <w:r>
        <w:separator/>
      </w:r>
    </w:p>
  </w:endnote>
  <w:endnote w:type="continuationSeparator" w:id="0">
    <w:p w:rsidR="007A2764" w:rsidRDefault="007A2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8F8" w:rsidRDefault="005F78F8" w:rsidP="005F78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8F8" w:rsidRDefault="005F78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8F8" w:rsidRDefault="005F7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764" w:rsidRDefault="007A2764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7A2764" w:rsidRDefault="007A2764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8F8" w:rsidRPr="00B37944" w:rsidRDefault="005F78F8" w:rsidP="005F78F8">
    <w:pPr>
      <w:bidi w:val="0"/>
      <w:rPr>
        <w:rFonts w:ascii="Arial" w:hAnsi="Arial" w:cs="Arial"/>
        <w:sz w:val="22"/>
        <w:szCs w:val="22"/>
        <w:rtl/>
        <w:lang w:val="fr-CH"/>
      </w:rPr>
    </w:pPr>
    <w:r w:rsidRPr="00E966A5">
      <w:rPr>
        <w:rFonts w:ascii="Arial" w:hAnsi="Arial" w:cs="Arial"/>
        <w:sz w:val="22"/>
        <w:szCs w:val="22"/>
      </w:rPr>
      <w:t>WO/CC/7</w:t>
    </w:r>
    <w:r>
      <w:rPr>
        <w:rFonts w:ascii="Arial" w:hAnsi="Arial" w:cs="Arial"/>
        <w:sz w:val="22"/>
        <w:szCs w:val="22"/>
      </w:rPr>
      <w:t>9</w:t>
    </w:r>
    <w:r w:rsidRPr="00E966A5">
      <w:rPr>
        <w:rFonts w:ascii="Arial" w:hAnsi="Arial" w:cs="Arial"/>
        <w:sz w:val="22"/>
        <w:szCs w:val="22"/>
      </w:rPr>
      <w:t>/</w:t>
    </w:r>
    <w:r>
      <w:rPr>
        <w:rFonts w:ascii="Arial" w:hAnsi="Arial" w:cs="Arial"/>
        <w:sz w:val="22"/>
        <w:szCs w:val="22"/>
      </w:rPr>
      <w:t>3</w:t>
    </w:r>
  </w:p>
  <w:p w:rsidR="005F78F8" w:rsidRPr="00C50A61" w:rsidRDefault="005F78F8" w:rsidP="005F78F8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5F78F8" w:rsidRPr="00C50A61" w:rsidRDefault="005F78F8" w:rsidP="005F78F8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6A5" w:rsidRPr="00B37944" w:rsidRDefault="00E966A5" w:rsidP="000D1CED">
    <w:pPr>
      <w:bidi w:val="0"/>
      <w:rPr>
        <w:rFonts w:ascii="Arial" w:hAnsi="Arial" w:cs="Arial"/>
        <w:sz w:val="22"/>
        <w:szCs w:val="22"/>
        <w:rtl/>
        <w:lang w:val="fr-CH"/>
      </w:rPr>
    </w:pPr>
    <w:r w:rsidRPr="00E966A5">
      <w:rPr>
        <w:rFonts w:ascii="Arial" w:hAnsi="Arial" w:cs="Arial"/>
        <w:sz w:val="22"/>
        <w:szCs w:val="22"/>
      </w:rPr>
      <w:t>WO/CC/7</w:t>
    </w:r>
    <w:r w:rsidR="000D1CED">
      <w:rPr>
        <w:rFonts w:ascii="Arial" w:hAnsi="Arial" w:cs="Arial"/>
        <w:sz w:val="22"/>
        <w:szCs w:val="22"/>
      </w:rPr>
      <w:t>9</w:t>
    </w:r>
    <w:r w:rsidRPr="00E966A5">
      <w:rPr>
        <w:rFonts w:ascii="Arial" w:hAnsi="Arial" w:cs="Arial"/>
        <w:sz w:val="22"/>
        <w:szCs w:val="22"/>
      </w:rPr>
      <w:t>/</w:t>
    </w:r>
    <w:r w:rsidR="00B37944">
      <w:rPr>
        <w:rFonts w:ascii="Arial" w:hAnsi="Arial" w:cs="Arial"/>
        <w:sz w:val="22"/>
        <w:szCs w:val="22"/>
      </w:rPr>
      <w:t>3</w:t>
    </w:r>
  </w:p>
  <w:p w:rsidR="00E966A5" w:rsidRPr="00C50A61" w:rsidRDefault="00E966A5" w:rsidP="00E966A5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5F78F8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E966A5" w:rsidRPr="00C50A61" w:rsidRDefault="00E966A5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8F8" w:rsidRDefault="005F7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79"/>
    <w:rsid w:val="00000A32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36C56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47AF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1F84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1CED"/>
    <w:rsid w:val="000D2CB8"/>
    <w:rsid w:val="000D5FB7"/>
    <w:rsid w:val="000D6E28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D2B"/>
    <w:rsid w:val="000F1EAA"/>
    <w:rsid w:val="000F30D5"/>
    <w:rsid w:val="000F33C5"/>
    <w:rsid w:val="000F3884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4EDF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3771B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309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17A"/>
    <w:rsid w:val="001C09D2"/>
    <w:rsid w:val="001C1620"/>
    <w:rsid w:val="001C18B2"/>
    <w:rsid w:val="001C1994"/>
    <w:rsid w:val="001C2933"/>
    <w:rsid w:val="001C5EEE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45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5089"/>
    <w:rsid w:val="001F5B5F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566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142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74B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32BE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40E1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02FA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4"/>
    <w:rsid w:val="003A37F7"/>
    <w:rsid w:val="003A54E9"/>
    <w:rsid w:val="003A5E7C"/>
    <w:rsid w:val="003A78C7"/>
    <w:rsid w:val="003A7E9A"/>
    <w:rsid w:val="003B1200"/>
    <w:rsid w:val="003B15FE"/>
    <w:rsid w:val="003B1C41"/>
    <w:rsid w:val="003B37F6"/>
    <w:rsid w:val="003B46AD"/>
    <w:rsid w:val="003B5C96"/>
    <w:rsid w:val="003B65FB"/>
    <w:rsid w:val="003B6A26"/>
    <w:rsid w:val="003C108F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215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18BA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C2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66491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6D75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3B8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1E6"/>
    <w:rsid w:val="00554335"/>
    <w:rsid w:val="00555631"/>
    <w:rsid w:val="0055621D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1C65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3775"/>
    <w:rsid w:val="00594604"/>
    <w:rsid w:val="005955C0"/>
    <w:rsid w:val="00595B68"/>
    <w:rsid w:val="00595EAA"/>
    <w:rsid w:val="0059672B"/>
    <w:rsid w:val="00596EAE"/>
    <w:rsid w:val="005A0C60"/>
    <w:rsid w:val="005A1CFD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115F"/>
    <w:rsid w:val="005B2EFC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2D30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8F8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47D45"/>
    <w:rsid w:val="00650397"/>
    <w:rsid w:val="006507E8"/>
    <w:rsid w:val="00650C73"/>
    <w:rsid w:val="00651143"/>
    <w:rsid w:val="00651959"/>
    <w:rsid w:val="00653149"/>
    <w:rsid w:val="006531E4"/>
    <w:rsid w:val="00654505"/>
    <w:rsid w:val="00656703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531A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C72C8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E7979"/>
    <w:rsid w:val="006F2988"/>
    <w:rsid w:val="006F2F22"/>
    <w:rsid w:val="006F434A"/>
    <w:rsid w:val="006F4DF6"/>
    <w:rsid w:val="006F733F"/>
    <w:rsid w:val="006F7974"/>
    <w:rsid w:val="00700A60"/>
    <w:rsid w:val="00700B39"/>
    <w:rsid w:val="00703976"/>
    <w:rsid w:val="00703B11"/>
    <w:rsid w:val="00705027"/>
    <w:rsid w:val="00705B2E"/>
    <w:rsid w:val="007069ED"/>
    <w:rsid w:val="00710494"/>
    <w:rsid w:val="007117BD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2764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25E9"/>
    <w:rsid w:val="007C2F78"/>
    <w:rsid w:val="007C34C5"/>
    <w:rsid w:val="007C4079"/>
    <w:rsid w:val="007C4827"/>
    <w:rsid w:val="007C4A20"/>
    <w:rsid w:val="007C7FCF"/>
    <w:rsid w:val="007D0B7F"/>
    <w:rsid w:val="007D1266"/>
    <w:rsid w:val="007D1862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19F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382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5722A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49B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6755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E08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6AE3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5D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645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5938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5B32"/>
    <w:rsid w:val="00A666AA"/>
    <w:rsid w:val="00A671FC"/>
    <w:rsid w:val="00A71670"/>
    <w:rsid w:val="00A72874"/>
    <w:rsid w:val="00A72E48"/>
    <w:rsid w:val="00A7359C"/>
    <w:rsid w:val="00A73616"/>
    <w:rsid w:val="00A74B7C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3F2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924"/>
    <w:rsid w:val="00AE473C"/>
    <w:rsid w:val="00AE55E7"/>
    <w:rsid w:val="00AE578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6A36"/>
    <w:rsid w:val="00B0072E"/>
    <w:rsid w:val="00B01452"/>
    <w:rsid w:val="00B03B63"/>
    <w:rsid w:val="00B0513A"/>
    <w:rsid w:val="00B0620B"/>
    <w:rsid w:val="00B072A3"/>
    <w:rsid w:val="00B07FCD"/>
    <w:rsid w:val="00B1149C"/>
    <w:rsid w:val="00B11F60"/>
    <w:rsid w:val="00B121EF"/>
    <w:rsid w:val="00B122C8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1326"/>
    <w:rsid w:val="00B322BC"/>
    <w:rsid w:val="00B3398B"/>
    <w:rsid w:val="00B33B1E"/>
    <w:rsid w:val="00B362D9"/>
    <w:rsid w:val="00B36B99"/>
    <w:rsid w:val="00B36D20"/>
    <w:rsid w:val="00B36F67"/>
    <w:rsid w:val="00B37944"/>
    <w:rsid w:val="00B40633"/>
    <w:rsid w:val="00B44049"/>
    <w:rsid w:val="00B44318"/>
    <w:rsid w:val="00B44C4B"/>
    <w:rsid w:val="00B45872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4BC5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132F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1948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7AA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67E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6792C"/>
    <w:rsid w:val="00C7044F"/>
    <w:rsid w:val="00C71881"/>
    <w:rsid w:val="00C720F8"/>
    <w:rsid w:val="00C7294B"/>
    <w:rsid w:val="00C73FE8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1F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707"/>
    <w:rsid w:val="00CC1352"/>
    <w:rsid w:val="00CC41F8"/>
    <w:rsid w:val="00CC4CB6"/>
    <w:rsid w:val="00CC4DB0"/>
    <w:rsid w:val="00CC5038"/>
    <w:rsid w:val="00CC5326"/>
    <w:rsid w:val="00CC7426"/>
    <w:rsid w:val="00CC7602"/>
    <w:rsid w:val="00CC7910"/>
    <w:rsid w:val="00CC7E65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3D7F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0433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248"/>
    <w:rsid w:val="00D87F74"/>
    <w:rsid w:val="00D912D5"/>
    <w:rsid w:val="00D91AAF"/>
    <w:rsid w:val="00D94564"/>
    <w:rsid w:val="00D9536E"/>
    <w:rsid w:val="00D95891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838"/>
    <w:rsid w:val="00DB39E7"/>
    <w:rsid w:val="00DB3B3E"/>
    <w:rsid w:val="00DB71DB"/>
    <w:rsid w:val="00DB71E1"/>
    <w:rsid w:val="00DB7B0F"/>
    <w:rsid w:val="00DB7CB3"/>
    <w:rsid w:val="00DC0D57"/>
    <w:rsid w:val="00DC1122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5F5D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7A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90C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6A5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1FFA"/>
    <w:rsid w:val="00EB2857"/>
    <w:rsid w:val="00EB30B7"/>
    <w:rsid w:val="00EB3F8A"/>
    <w:rsid w:val="00EB3FD0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0E7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96D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242"/>
    <w:rsid w:val="00F62AFE"/>
    <w:rsid w:val="00F633E5"/>
    <w:rsid w:val="00F64A3A"/>
    <w:rsid w:val="00F64F35"/>
    <w:rsid w:val="00F64FC4"/>
    <w:rsid w:val="00F65DE3"/>
    <w:rsid w:val="00F666C5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088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7"/>
    <w:rsid w:val="00FA776B"/>
    <w:rsid w:val="00FB0AB1"/>
    <w:rsid w:val="00FB2BEF"/>
    <w:rsid w:val="00FB36CA"/>
    <w:rsid w:val="00FB432F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F3B6A117-18BE-4CFC-B1C1-14D6C374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D2CB8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1C017A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1C017A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1C017A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2A1407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1C017A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1C017A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1C017A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uiPriority w:val="99"/>
    <w:semiHidden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ACE42-5997-4F7B-A6BF-1802524D9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253</Words>
  <Characters>1348</Characters>
  <Application>Microsoft Office Word</Application>
  <DocSecurity>0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WO/CC/79/3 (Arabic)</vt:lpstr>
    </vt:vector>
  </TitlesOfParts>
  <Company>World Intellectual Property Organization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WO/CC/79/3 (Arabic)</dc:title>
  <dc:creator>ENDANI Ahmad</dc:creator>
  <cp:keywords>PUBLIC</cp:keywords>
  <cp:lastModifiedBy>HÄFLIGER Patience</cp:lastModifiedBy>
  <cp:revision>14</cp:revision>
  <cp:lastPrinted>2020-12-02T08:37:00Z</cp:lastPrinted>
  <dcterms:created xsi:type="dcterms:W3CDTF">2020-11-26T23:00:00Z</dcterms:created>
  <dcterms:modified xsi:type="dcterms:W3CDTF">2020-12-02T08:57:00Z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25e59c50-f901-4854-9ce5-bff64fb8db1e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