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E4F31" w:rsidP="00916EE2">
            <w:r>
              <w:rPr>
                <w:noProof/>
                <w:lang w:eastAsia="en-US"/>
              </w:rPr>
              <w:drawing>
                <wp:inline distT="0" distB="0" distL="0" distR="0" wp14:anchorId="449CB563" wp14:editId="4AE76F4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C706E3">
            <w:pPr>
              <w:jc w:val="right"/>
              <w:rPr>
                <w:rFonts w:ascii="Arial Black" w:hAnsi="Arial Black"/>
                <w:caps/>
                <w:sz w:val="15"/>
              </w:rPr>
            </w:pPr>
            <w:r>
              <w:rPr>
                <w:rFonts w:ascii="Arial Black" w:hAnsi="Arial Black"/>
                <w:caps/>
                <w:sz w:val="15"/>
              </w:rPr>
              <w:t>A/51/</w:t>
            </w:r>
            <w:bookmarkStart w:id="0" w:name="Code"/>
            <w:bookmarkEnd w:id="0"/>
            <w:r w:rsidR="00C706E3">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E4F3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35FF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35FFD">
              <w:rPr>
                <w:rFonts w:ascii="Arial Black" w:hAnsi="Arial Black"/>
                <w:caps/>
                <w:sz w:val="15"/>
              </w:rPr>
              <w:t>JULY 22</w:t>
            </w:r>
            <w:r w:rsidR="001E4F31">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1E4F31" w:rsidP="008B2CC1">
      <w:pPr>
        <w:rPr>
          <w:caps/>
          <w:sz w:val="24"/>
        </w:rPr>
      </w:pPr>
      <w:bookmarkStart w:id="3" w:name="TitleOfDoc"/>
      <w:bookmarkEnd w:id="3"/>
      <w:r>
        <w:rPr>
          <w:caps/>
          <w:sz w:val="24"/>
        </w:rPr>
        <w:t>COMPOSITION OF THE WIPO COORDINATION COMMITTEE</w:t>
      </w:r>
      <w:proofErr w:type="gramStart"/>
      <w:r>
        <w:rPr>
          <w:caps/>
          <w:sz w:val="24"/>
        </w:rPr>
        <w:t>;  ELECTION</w:t>
      </w:r>
      <w:proofErr w:type="gramEnd"/>
      <w:r>
        <w:rPr>
          <w:caps/>
          <w:sz w:val="24"/>
        </w:rPr>
        <w:t xml:space="preserve"> OF THE MEMBERS OF THE EXECUTIVE COMMITTEES OF THE PARIS AND BERNE UNIONS AND DESIGNATION OF THE </w:t>
      </w:r>
      <w:r w:rsidRPr="001E4F31">
        <w:rPr>
          <w:i/>
          <w:caps/>
          <w:sz w:val="24"/>
        </w:rPr>
        <w:t>AD HOC</w:t>
      </w:r>
      <w:r>
        <w:rPr>
          <w:caps/>
          <w:sz w:val="24"/>
        </w:rPr>
        <w:t xml:space="preserve"> MEMBERS OF THE WIPO COORDINATION COMMITTEE</w:t>
      </w:r>
    </w:p>
    <w:p w:rsidR="008B2CC1" w:rsidRPr="008B2CC1" w:rsidRDefault="008B2CC1" w:rsidP="008B2CC1"/>
    <w:p w:rsidR="008B2CC1" w:rsidRPr="008B2CC1" w:rsidRDefault="00F35FFD" w:rsidP="008B2CC1">
      <w:pPr>
        <w:rPr>
          <w:i/>
        </w:rPr>
      </w:pPr>
      <w:bookmarkStart w:id="4" w:name="Prepared"/>
      <w:bookmarkEnd w:id="4"/>
      <w:r>
        <w:rPr>
          <w:i/>
        </w:rPr>
        <w:t xml:space="preserve">Document </w:t>
      </w:r>
      <w:r w:rsidR="001E4F31">
        <w:rPr>
          <w:i/>
        </w:rPr>
        <w:t>prepared by the Secretariat</w:t>
      </w:r>
    </w:p>
    <w:p w:rsidR="00AC205C" w:rsidRDefault="00AC205C"/>
    <w:p w:rsidR="000F5E56" w:rsidRDefault="000F5E56"/>
    <w:p w:rsidR="002928D3" w:rsidRDefault="002928D3"/>
    <w:p w:rsidR="002928D3" w:rsidRDefault="002928D3" w:rsidP="0053057A"/>
    <w:p w:rsidR="001E4F31" w:rsidRPr="0030724F" w:rsidRDefault="001E4F31" w:rsidP="001E4F31">
      <w:pPr>
        <w:pStyle w:val="Heading1"/>
        <w:rPr>
          <w:szCs w:val="22"/>
        </w:rPr>
      </w:pPr>
      <w:r w:rsidRPr="0030724F">
        <w:rPr>
          <w:szCs w:val="22"/>
        </w:rPr>
        <w:t>Introduction</w:t>
      </w:r>
    </w:p>
    <w:p w:rsidR="001E4F31" w:rsidRPr="0030724F" w:rsidRDefault="001E4F31" w:rsidP="001E4F31">
      <w:pPr>
        <w:tabs>
          <w:tab w:val="left" w:pos="567"/>
          <w:tab w:val="left" w:pos="1134"/>
          <w:tab w:val="left" w:pos="1701"/>
          <w:tab w:val="left" w:pos="5670"/>
        </w:tabs>
        <w:rPr>
          <w:szCs w:val="22"/>
        </w:rPr>
      </w:pPr>
    </w:p>
    <w:p w:rsidR="001E4F31" w:rsidRPr="0030724F" w:rsidRDefault="001E4F31" w:rsidP="001E4F31">
      <w:pPr>
        <w:pStyle w:val="ONUME"/>
        <w:numPr>
          <w:ilvl w:val="0"/>
          <w:numId w:val="7"/>
        </w:numPr>
        <w:rPr>
          <w:szCs w:val="22"/>
        </w:rPr>
      </w:pPr>
      <w:r w:rsidRPr="0030724F">
        <w:rPr>
          <w:szCs w:val="22"/>
        </w:rPr>
        <w:t>The membership of the WIPO Coordination Committee consists of States drawn from three other bodies, namely</w:t>
      </w:r>
    </w:p>
    <w:p w:rsidR="001E4F31" w:rsidRPr="0030724F" w:rsidRDefault="001E4F31" w:rsidP="001E4F31">
      <w:pPr>
        <w:pStyle w:val="ONUME"/>
        <w:numPr>
          <w:ilvl w:val="2"/>
          <w:numId w:val="7"/>
        </w:numPr>
        <w:rPr>
          <w:szCs w:val="22"/>
        </w:rPr>
      </w:pPr>
      <w:r w:rsidRPr="0030724F">
        <w:rPr>
          <w:szCs w:val="22"/>
        </w:rPr>
        <w:t>the Executive Committee of the Paris Union;</w:t>
      </w:r>
    </w:p>
    <w:p w:rsidR="001E4F31" w:rsidRPr="0030724F" w:rsidRDefault="001E4F31" w:rsidP="001E4F31">
      <w:pPr>
        <w:pStyle w:val="ONUME"/>
        <w:numPr>
          <w:ilvl w:val="2"/>
          <w:numId w:val="7"/>
        </w:numPr>
        <w:rPr>
          <w:szCs w:val="22"/>
        </w:rPr>
      </w:pPr>
      <w:r w:rsidRPr="0030724F">
        <w:rPr>
          <w:szCs w:val="22"/>
        </w:rPr>
        <w:t>the Executive Committee of the Berne Union;  and</w:t>
      </w:r>
    </w:p>
    <w:p w:rsidR="001E4F31" w:rsidRPr="0030724F" w:rsidRDefault="001E4F31" w:rsidP="001E4F31">
      <w:pPr>
        <w:pStyle w:val="ONUME"/>
        <w:numPr>
          <w:ilvl w:val="2"/>
          <w:numId w:val="7"/>
        </w:numPr>
        <w:rPr>
          <w:szCs w:val="22"/>
        </w:rPr>
      </w:pPr>
      <w:proofErr w:type="gramStart"/>
      <w:r w:rsidRPr="0030724F">
        <w:rPr>
          <w:szCs w:val="22"/>
        </w:rPr>
        <w:t>one-</w:t>
      </w:r>
      <w:proofErr w:type="gramEnd"/>
      <w:r w:rsidRPr="0030724F">
        <w:rPr>
          <w:szCs w:val="22"/>
        </w:rPr>
        <w:t>fourth of the States party to the Convention Establishing the World Intellectual Property Organization (“the WIPO Convention”) that are not members of any of the Unions administered by WIPO.</w:t>
      </w:r>
      <w:r w:rsidRPr="0030724F">
        <w:rPr>
          <w:rStyle w:val="FootnoteReference"/>
          <w:szCs w:val="22"/>
        </w:rPr>
        <w:footnoteReference w:id="2"/>
      </w:r>
    </w:p>
    <w:p w:rsidR="001E4F31" w:rsidRPr="0030724F" w:rsidRDefault="001E4F31" w:rsidP="001E4F31">
      <w:pPr>
        <w:spacing w:after="220"/>
        <w:rPr>
          <w:szCs w:val="22"/>
        </w:rPr>
      </w:pPr>
      <w:r w:rsidRPr="0030724F">
        <w:rPr>
          <w:szCs w:val="22"/>
        </w:rPr>
        <w:t xml:space="preserve">In addition, Switzerland, as the host State, is an </w:t>
      </w:r>
      <w:r w:rsidRPr="0030724F">
        <w:rPr>
          <w:i/>
          <w:szCs w:val="22"/>
        </w:rPr>
        <w:t>ex officio</w:t>
      </w:r>
      <w:r w:rsidRPr="0030724F">
        <w:rPr>
          <w:szCs w:val="22"/>
        </w:rPr>
        <w:t xml:space="preserve"> member of the Coordination Committee.</w:t>
      </w:r>
      <w:r w:rsidRPr="0030724F">
        <w:rPr>
          <w:rStyle w:val="FootnoteReference"/>
          <w:szCs w:val="22"/>
        </w:rPr>
        <w:footnoteReference w:id="3"/>
      </w:r>
    </w:p>
    <w:p w:rsidR="00F13DC6" w:rsidRPr="0030724F" w:rsidRDefault="00F13DC6">
      <w:pPr>
        <w:rPr>
          <w:szCs w:val="22"/>
        </w:rPr>
      </w:pPr>
      <w:r w:rsidRPr="0030724F">
        <w:rPr>
          <w:szCs w:val="22"/>
        </w:rPr>
        <w:br w:type="page"/>
      </w:r>
    </w:p>
    <w:p w:rsidR="001E4F31" w:rsidRPr="0030724F" w:rsidRDefault="001E4F31" w:rsidP="001E4F31">
      <w:pPr>
        <w:pStyle w:val="ONUME"/>
        <w:numPr>
          <w:ilvl w:val="0"/>
          <w:numId w:val="7"/>
        </w:numPr>
        <w:rPr>
          <w:szCs w:val="22"/>
        </w:rPr>
      </w:pPr>
      <w:r w:rsidRPr="0030724F">
        <w:rPr>
          <w:szCs w:val="22"/>
        </w:rPr>
        <w:lastRenderedPageBreak/>
        <w:t>The membership of the Coordination Committee is established once every two years, at the ordinary sessions of the Assemblies of the Member States (“the Assemblies”).  The terms of office of the present members of the Executive Committee of the Paris Union, the Executive Committee of the Berne Union and the WIPO Coordination Committee expire at the close of the present (September 2</w:t>
      </w:r>
      <w:r w:rsidR="00F13DC6" w:rsidRPr="0030724F">
        <w:rPr>
          <w:szCs w:val="22"/>
        </w:rPr>
        <w:t>3</w:t>
      </w:r>
      <w:r w:rsidRPr="0030724F">
        <w:rPr>
          <w:szCs w:val="22"/>
        </w:rPr>
        <w:t xml:space="preserve"> to October </w:t>
      </w:r>
      <w:r w:rsidR="00F13DC6" w:rsidRPr="0030724F">
        <w:rPr>
          <w:szCs w:val="22"/>
        </w:rPr>
        <w:t>2, 2013</w:t>
      </w:r>
      <w:r w:rsidRPr="0030724F">
        <w:rPr>
          <w:szCs w:val="22"/>
        </w:rPr>
        <w:t>) ordinary s</w:t>
      </w:r>
      <w:r w:rsidR="00841675">
        <w:rPr>
          <w:szCs w:val="22"/>
        </w:rPr>
        <w:t>essions of the Assemblies.  New </w:t>
      </w:r>
      <w:r w:rsidRPr="0030724F">
        <w:rPr>
          <w:szCs w:val="22"/>
        </w:rPr>
        <w:t>members of each of those Committees must therefore be elected during the present sessions of the Assemblies.  Those new members will serve until the close of the next ordinary sessions of the Assemblies, which will be held in September 201</w:t>
      </w:r>
      <w:r w:rsidR="006D2799" w:rsidRPr="0030724F">
        <w:rPr>
          <w:szCs w:val="22"/>
        </w:rPr>
        <w:t>5</w:t>
      </w:r>
      <w:r w:rsidRPr="0030724F">
        <w:rPr>
          <w:szCs w:val="22"/>
        </w:rPr>
        <w:t>.</w:t>
      </w:r>
    </w:p>
    <w:p w:rsidR="001E4F31" w:rsidRPr="0030724F" w:rsidRDefault="001E4F31" w:rsidP="001E4F31">
      <w:pPr>
        <w:pStyle w:val="ONUME"/>
        <w:numPr>
          <w:ilvl w:val="0"/>
          <w:numId w:val="7"/>
        </w:numPr>
        <w:spacing w:after="0"/>
        <w:rPr>
          <w:szCs w:val="22"/>
        </w:rPr>
      </w:pPr>
      <w:r w:rsidRPr="0030724F">
        <w:rPr>
          <w:szCs w:val="22"/>
        </w:rPr>
        <w:t>The present document deals with the composition of the Committees that are to be elected and the decisions that the corresponding Assemblies and other bodies are invited to take in order to elect the new members of the Committees.</w:t>
      </w:r>
    </w:p>
    <w:p w:rsidR="001E4F31" w:rsidRPr="0030724F" w:rsidRDefault="001E4F31" w:rsidP="001E4F31">
      <w:pPr>
        <w:pStyle w:val="ONUME"/>
        <w:numPr>
          <w:ilvl w:val="0"/>
          <w:numId w:val="0"/>
        </w:numPr>
        <w:spacing w:after="0"/>
        <w:rPr>
          <w:szCs w:val="22"/>
        </w:rPr>
      </w:pPr>
    </w:p>
    <w:p w:rsidR="001E4F31" w:rsidRPr="0030724F" w:rsidRDefault="001E4F31" w:rsidP="001E4F31">
      <w:pPr>
        <w:pStyle w:val="Heading2"/>
        <w:rPr>
          <w:szCs w:val="22"/>
        </w:rPr>
      </w:pPr>
      <w:r w:rsidRPr="0030724F">
        <w:rPr>
          <w:szCs w:val="22"/>
        </w:rPr>
        <w:t>I.</w:t>
      </w:r>
      <w:r w:rsidRPr="0030724F">
        <w:rPr>
          <w:szCs w:val="22"/>
        </w:rPr>
        <w:tab/>
        <w:t>Executive Committee of the Paris Union</w:t>
      </w:r>
    </w:p>
    <w:p w:rsidR="001E4F31" w:rsidRPr="0030724F" w:rsidRDefault="001E4F31" w:rsidP="001E4F31">
      <w:pPr>
        <w:keepNext/>
        <w:tabs>
          <w:tab w:val="left" w:pos="567"/>
          <w:tab w:val="left" w:pos="1134"/>
          <w:tab w:val="left" w:pos="1701"/>
          <w:tab w:val="left" w:pos="5670"/>
        </w:tabs>
        <w:rPr>
          <w:szCs w:val="22"/>
          <w:u w:val="single"/>
        </w:rPr>
      </w:pPr>
    </w:p>
    <w:p w:rsidR="001E4F31" w:rsidRPr="0030724F" w:rsidRDefault="001E4F31" w:rsidP="001E4F31">
      <w:pPr>
        <w:pStyle w:val="ONUME"/>
        <w:numPr>
          <w:ilvl w:val="0"/>
          <w:numId w:val="7"/>
        </w:numPr>
        <w:rPr>
          <w:szCs w:val="22"/>
        </w:rPr>
      </w:pPr>
      <w:r w:rsidRPr="0030724F">
        <w:rPr>
          <w:rStyle w:val="Heading3Char"/>
          <w:szCs w:val="22"/>
        </w:rPr>
        <w:t>Present Composition</w:t>
      </w:r>
      <w:r w:rsidRPr="0030724F">
        <w:rPr>
          <w:szCs w:val="22"/>
        </w:rPr>
        <w:t>.  The Executive Committee of the Paris Union comprises, at present, 42 members, consisting of 4</w:t>
      </w:r>
      <w:r w:rsidR="006D2799" w:rsidRPr="0030724F">
        <w:rPr>
          <w:szCs w:val="22"/>
        </w:rPr>
        <w:t>1</w:t>
      </w:r>
      <w:r w:rsidRPr="0030724F">
        <w:rPr>
          <w:szCs w:val="22"/>
        </w:rPr>
        <w:t> ordinary members,</w:t>
      </w:r>
      <w:r w:rsidRPr="0030724F">
        <w:rPr>
          <w:rStyle w:val="FootnoteReference"/>
          <w:szCs w:val="22"/>
        </w:rPr>
        <w:footnoteReference w:id="4"/>
      </w:r>
      <w:r w:rsidRPr="0030724F">
        <w:rPr>
          <w:szCs w:val="22"/>
        </w:rPr>
        <w:t xml:space="preserve"> and one </w:t>
      </w:r>
      <w:r w:rsidRPr="0030724F">
        <w:rPr>
          <w:i/>
          <w:szCs w:val="22"/>
        </w:rPr>
        <w:t>ex officio</w:t>
      </w:r>
      <w:r w:rsidRPr="0030724F">
        <w:rPr>
          <w:szCs w:val="22"/>
        </w:rPr>
        <w:t xml:space="preserve"> member.</w:t>
      </w:r>
      <w:r w:rsidRPr="0030724F">
        <w:rPr>
          <w:rStyle w:val="FootnoteReference"/>
          <w:szCs w:val="22"/>
        </w:rPr>
        <w:footnoteReference w:id="5"/>
      </w:r>
      <w:r w:rsidRPr="0030724F">
        <w:rPr>
          <w:szCs w:val="22"/>
        </w:rPr>
        <w:t xml:space="preserve">  The names of the present members are underlined in List No. 1 in the Annex to this document.</w:t>
      </w:r>
    </w:p>
    <w:p w:rsidR="001E4F31" w:rsidRPr="0030724F" w:rsidRDefault="001E4F31" w:rsidP="001E4F31">
      <w:pPr>
        <w:pStyle w:val="ONUME"/>
        <w:numPr>
          <w:ilvl w:val="0"/>
          <w:numId w:val="7"/>
        </w:numPr>
        <w:rPr>
          <w:szCs w:val="22"/>
        </w:rPr>
      </w:pPr>
      <w:r w:rsidRPr="0030724F">
        <w:rPr>
          <w:rStyle w:val="Heading3Char"/>
          <w:szCs w:val="22"/>
        </w:rPr>
        <w:t>Limits to Re-eligibility for Election</w:t>
      </w:r>
      <w:r w:rsidRPr="0030724F">
        <w:rPr>
          <w:szCs w:val="22"/>
        </w:rPr>
        <w:t>.  Members of the Executive Committee of the Paris Union may be re</w:t>
      </w:r>
      <w:r w:rsidRPr="0030724F">
        <w:rPr>
          <w:szCs w:val="22"/>
        </w:rPr>
        <w:noBreakHyphen/>
        <w:t>elected, but only up to a maximum of two</w:t>
      </w:r>
      <w:r w:rsidRPr="0030724F">
        <w:rPr>
          <w:szCs w:val="22"/>
        </w:rPr>
        <w:noBreakHyphen/>
        <w:t xml:space="preserve">thirds of the ordinary members plus the </w:t>
      </w:r>
      <w:r w:rsidRPr="0030724F">
        <w:rPr>
          <w:i/>
          <w:szCs w:val="22"/>
        </w:rPr>
        <w:t xml:space="preserve">ex officio </w:t>
      </w:r>
      <w:r w:rsidRPr="0030724F">
        <w:rPr>
          <w:szCs w:val="22"/>
        </w:rPr>
        <w:t>member.</w:t>
      </w:r>
      <w:r w:rsidRPr="0030724F">
        <w:rPr>
          <w:rStyle w:val="FootnoteReference"/>
          <w:szCs w:val="22"/>
        </w:rPr>
        <w:footnoteReference w:id="6"/>
      </w:r>
      <w:r w:rsidRPr="0030724F">
        <w:rPr>
          <w:szCs w:val="22"/>
        </w:rPr>
        <w:t xml:space="preserve">  There being 42 such members, the number of elected ordinary members eligible for re-election is 28.</w:t>
      </w:r>
      <w:r w:rsidRPr="0030724F">
        <w:rPr>
          <w:rStyle w:val="FootnoteReference"/>
          <w:szCs w:val="22"/>
        </w:rPr>
        <w:footnoteReference w:id="7"/>
      </w:r>
    </w:p>
    <w:p w:rsidR="001E4F31" w:rsidRPr="0030724F" w:rsidRDefault="001E4F31" w:rsidP="001E4F31">
      <w:pPr>
        <w:pStyle w:val="ONUME"/>
        <w:numPr>
          <w:ilvl w:val="0"/>
          <w:numId w:val="7"/>
        </w:numPr>
        <w:rPr>
          <w:szCs w:val="22"/>
        </w:rPr>
      </w:pPr>
      <w:r w:rsidRPr="0030724F">
        <w:rPr>
          <w:rStyle w:val="Heading3Char"/>
          <w:szCs w:val="22"/>
        </w:rPr>
        <w:t>New Composition</w:t>
      </w:r>
      <w:r w:rsidRPr="0030724F">
        <w:rPr>
          <w:szCs w:val="22"/>
        </w:rPr>
        <w:t>.  The Executive Committee of the Paris Union to serve from the close of the present sessions of the Assemblies to the close of the next ordinary sessions of the Assemblies should have 4</w:t>
      </w:r>
      <w:r w:rsidR="008D65B4" w:rsidRPr="0030724F">
        <w:rPr>
          <w:szCs w:val="22"/>
        </w:rPr>
        <w:t>3</w:t>
      </w:r>
      <w:r w:rsidRPr="0030724F">
        <w:rPr>
          <w:rStyle w:val="FootnoteReference"/>
          <w:szCs w:val="22"/>
        </w:rPr>
        <w:footnoteReference w:id="8"/>
      </w:r>
      <w:r w:rsidRPr="0030724F">
        <w:rPr>
          <w:szCs w:val="22"/>
        </w:rPr>
        <w:t> members, consisting of:</w:t>
      </w:r>
    </w:p>
    <w:p w:rsidR="001E4F31" w:rsidRPr="0030724F" w:rsidRDefault="001E4F31" w:rsidP="001E4F31">
      <w:pPr>
        <w:pStyle w:val="ONUME"/>
        <w:numPr>
          <w:ilvl w:val="2"/>
          <w:numId w:val="7"/>
        </w:numPr>
        <w:rPr>
          <w:szCs w:val="22"/>
        </w:rPr>
      </w:pPr>
      <w:r w:rsidRPr="0030724F">
        <w:rPr>
          <w:szCs w:val="22"/>
        </w:rPr>
        <w:t>4</w:t>
      </w:r>
      <w:r w:rsidR="008D65B4" w:rsidRPr="0030724F">
        <w:rPr>
          <w:szCs w:val="22"/>
        </w:rPr>
        <w:t>2</w:t>
      </w:r>
      <w:r w:rsidRPr="0030724F">
        <w:rPr>
          <w:szCs w:val="22"/>
        </w:rPr>
        <w:t xml:space="preserve"> elected ordinary members, to be elected by the Assembly of the Paris Union;  out of the present 41 elected members, 27 may and 14 may not be re</w:t>
      </w:r>
      <w:r w:rsidRPr="0030724F">
        <w:rPr>
          <w:szCs w:val="22"/>
        </w:rPr>
        <w:noBreakHyphen/>
        <w:t>elected;</w:t>
      </w:r>
    </w:p>
    <w:p w:rsidR="001E4F31" w:rsidRPr="0030724F" w:rsidRDefault="001E4F31" w:rsidP="001E4F31">
      <w:pPr>
        <w:pStyle w:val="ONUME"/>
        <w:numPr>
          <w:ilvl w:val="2"/>
          <w:numId w:val="7"/>
        </w:numPr>
        <w:rPr>
          <w:szCs w:val="22"/>
        </w:rPr>
      </w:pPr>
      <w:proofErr w:type="gramStart"/>
      <w:r w:rsidRPr="0030724F">
        <w:rPr>
          <w:szCs w:val="22"/>
        </w:rPr>
        <w:t>one</w:t>
      </w:r>
      <w:proofErr w:type="gramEnd"/>
      <w:r w:rsidRPr="0030724F">
        <w:rPr>
          <w:szCs w:val="22"/>
        </w:rPr>
        <w:t xml:space="preserve"> </w:t>
      </w:r>
      <w:r w:rsidRPr="0030724F">
        <w:rPr>
          <w:i/>
          <w:szCs w:val="22"/>
        </w:rPr>
        <w:t xml:space="preserve">ex officio </w:t>
      </w:r>
      <w:r w:rsidRPr="0030724F">
        <w:rPr>
          <w:szCs w:val="22"/>
        </w:rPr>
        <w:t>member (Switzerland).</w:t>
      </w:r>
    </w:p>
    <w:p w:rsidR="001E4F31" w:rsidRPr="0030724F" w:rsidRDefault="001E4F31" w:rsidP="001E4F31">
      <w:pPr>
        <w:pStyle w:val="ONUME"/>
        <w:numPr>
          <w:ilvl w:val="0"/>
          <w:numId w:val="7"/>
        </w:numPr>
        <w:ind w:left="5533"/>
        <w:rPr>
          <w:szCs w:val="22"/>
        </w:rPr>
      </w:pPr>
      <w:r w:rsidRPr="0030724F">
        <w:rPr>
          <w:rStyle w:val="DecisionInvitingParaChar"/>
          <w:sz w:val="22"/>
          <w:szCs w:val="22"/>
        </w:rPr>
        <w:t>Accordingly, the Assembly of the Paris Union is invited to elect, from among its members, 4</w:t>
      </w:r>
      <w:r w:rsidR="008D65B4" w:rsidRPr="0030724F">
        <w:rPr>
          <w:rStyle w:val="DecisionInvitingParaChar"/>
          <w:sz w:val="22"/>
          <w:szCs w:val="22"/>
        </w:rPr>
        <w:t>2</w:t>
      </w:r>
      <w:r w:rsidRPr="0030724F">
        <w:rPr>
          <w:rStyle w:val="DecisionInvitingParaChar"/>
          <w:sz w:val="22"/>
          <w:szCs w:val="22"/>
        </w:rPr>
        <w:t> States to the Executive Committee of the Paris Union, in the capacity of ordinary members</w:t>
      </w:r>
      <w:proofErr w:type="gramStart"/>
      <w:r w:rsidRPr="0030724F">
        <w:rPr>
          <w:rStyle w:val="DecisionInvitingParaChar"/>
          <w:sz w:val="22"/>
          <w:szCs w:val="22"/>
        </w:rPr>
        <w:t>;  these</w:t>
      </w:r>
      <w:proofErr w:type="gramEnd"/>
      <w:r w:rsidRPr="0030724F">
        <w:rPr>
          <w:rStyle w:val="DecisionInvitingParaChar"/>
          <w:sz w:val="22"/>
          <w:szCs w:val="22"/>
        </w:rPr>
        <w:t xml:space="preserve"> 4</w:t>
      </w:r>
      <w:r w:rsidR="008D65B4" w:rsidRPr="0030724F">
        <w:rPr>
          <w:rStyle w:val="DecisionInvitingParaChar"/>
          <w:sz w:val="22"/>
          <w:szCs w:val="22"/>
        </w:rPr>
        <w:t>2</w:t>
      </w:r>
      <w:r w:rsidRPr="0030724F">
        <w:rPr>
          <w:rStyle w:val="DecisionInvitingParaChar"/>
          <w:sz w:val="22"/>
          <w:szCs w:val="22"/>
        </w:rPr>
        <w:t> States must not include more than 27 States which, at present, are ordinary members of that Committee</w:t>
      </w:r>
      <w:r w:rsidRPr="0030724F">
        <w:rPr>
          <w:szCs w:val="22"/>
        </w:rPr>
        <w:t>.</w:t>
      </w:r>
    </w:p>
    <w:p w:rsidR="001E4F31" w:rsidRPr="0030724F" w:rsidRDefault="001E4F31" w:rsidP="001E4F31">
      <w:pPr>
        <w:rPr>
          <w:szCs w:val="22"/>
        </w:rPr>
      </w:pPr>
    </w:p>
    <w:p w:rsidR="001E4F31" w:rsidRPr="0030724F" w:rsidRDefault="001E4F31" w:rsidP="001E4F31">
      <w:pPr>
        <w:pStyle w:val="Heading2"/>
        <w:rPr>
          <w:szCs w:val="22"/>
        </w:rPr>
      </w:pPr>
      <w:r w:rsidRPr="0030724F">
        <w:rPr>
          <w:szCs w:val="22"/>
        </w:rPr>
        <w:lastRenderedPageBreak/>
        <w:t>II.</w:t>
      </w:r>
      <w:r w:rsidRPr="0030724F">
        <w:rPr>
          <w:szCs w:val="22"/>
        </w:rPr>
        <w:tab/>
        <w:t>Executive Committee of the Berne Union</w:t>
      </w:r>
    </w:p>
    <w:p w:rsidR="001E4F31" w:rsidRPr="0030724F" w:rsidRDefault="001E4F31" w:rsidP="001E4F31">
      <w:pPr>
        <w:keepNext/>
        <w:keepLines/>
        <w:rPr>
          <w:szCs w:val="22"/>
          <w:u w:val="single"/>
        </w:rPr>
      </w:pPr>
    </w:p>
    <w:p w:rsidR="001E4F31" w:rsidRPr="0030724F" w:rsidRDefault="001E4F31" w:rsidP="001E4F31">
      <w:pPr>
        <w:pStyle w:val="ONUME"/>
        <w:numPr>
          <w:ilvl w:val="0"/>
          <w:numId w:val="7"/>
        </w:numPr>
        <w:rPr>
          <w:szCs w:val="22"/>
        </w:rPr>
      </w:pPr>
      <w:r w:rsidRPr="0030724F">
        <w:rPr>
          <w:rStyle w:val="Heading3Char"/>
          <w:szCs w:val="22"/>
        </w:rPr>
        <w:t>Present Composition</w:t>
      </w:r>
      <w:r w:rsidRPr="0030724F">
        <w:rPr>
          <w:szCs w:val="22"/>
        </w:rPr>
        <w:t>.  The Executive Committee of the Berne Union comprises, at present, 40 members, consisting of 39 ordinary members</w:t>
      </w:r>
      <w:r w:rsidRPr="0030724F">
        <w:rPr>
          <w:rStyle w:val="FootnoteReference"/>
          <w:szCs w:val="22"/>
        </w:rPr>
        <w:footnoteReference w:id="9"/>
      </w:r>
      <w:r w:rsidRPr="0030724F">
        <w:rPr>
          <w:szCs w:val="22"/>
        </w:rPr>
        <w:t xml:space="preserve"> and one </w:t>
      </w:r>
      <w:r w:rsidRPr="0030724F">
        <w:rPr>
          <w:i/>
          <w:szCs w:val="22"/>
        </w:rPr>
        <w:t>ex officio</w:t>
      </w:r>
      <w:r w:rsidRPr="0030724F">
        <w:rPr>
          <w:szCs w:val="22"/>
        </w:rPr>
        <w:t xml:space="preserve"> member.</w:t>
      </w:r>
      <w:r w:rsidRPr="0030724F">
        <w:rPr>
          <w:rStyle w:val="FootnoteReference"/>
          <w:szCs w:val="22"/>
        </w:rPr>
        <w:footnoteReference w:id="10"/>
      </w:r>
      <w:r w:rsidR="009E5A3C">
        <w:rPr>
          <w:szCs w:val="22"/>
        </w:rPr>
        <w:t xml:space="preserve">  The </w:t>
      </w:r>
      <w:r w:rsidRPr="0030724F">
        <w:rPr>
          <w:szCs w:val="22"/>
        </w:rPr>
        <w:t>names of the present members are underlined in List No. 2 in the Annex to this document.</w:t>
      </w:r>
    </w:p>
    <w:p w:rsidR="001E4F31" w:rsidRPr="0030724F" w:rsidRDefault="001E4F31" w:rsidP="001E4F31">
      <w:pPr>
        <w:pStyle w:val="ONUME"/>
        <w:numPr>
          <w:ilvl w:val="0"/>
          <w:numId w:val="7"/>
        </w:numPr>
        <w:rPr>
          <w:szCs w:val="22"/>
        </w:rPr>
      </w:pPr>
      <w:r w:rsidRPr="0030724F">
        <w:rPr>
          <w:rStyle w:val="Heading3Char"/>
          <w:szCs w:val="22"/>
        </w:rPr>
        <w:t>Limits to Re</w:t>
      </w:r>
      <w:r w:rsidRPr="0030724F">
        <w:rPr>
          <w:rStyle w:val="Heading3Char"/>
          <w:szCs w:val="22"/>
        </w:rPr>
        <w:noBreakHyphen/>
        <w:t>eligibility for Election</w:t>
      </w:r>
      <w:r w:rsidRPr="0030724F">
        <w:rPr>
          <w:szCs w:val="22"/>
        </w:rPr>
        <w:t>.  Members of the Executive Committee of the Berne Union may be re</w:t>
      </w:r>
      <w:r w:rsidRPr="0030724F">
        <w:rPr>
          <w:szCs w:val="22"/>
        </w:rPr>
        <w:noBreakHyphen/>
        <w:t>elected, but only up to a maximum of two</w:t>
      </w:r>
      <w:r w:rsidRPr="0030724F">
        <w:rPr>
          <w:szCs w:val="22"/>
        </w:rPr>
        <w:noBreakHyphen/>
        <w:t xml:space="preserve">thirds of the ordinary members plus the </w:t>
      </w:r>
      <w:r w:rsidRPr="0030724F">
        <w:rPr>
          <w:i/>
          <w:szCs w:val="22"/>
        </w:rPr>
        <w:t xml:space="preserve">ex officio </w:t>
      </w:r>
      <w:r w:rsidRPr="0030724F">
        <w:rPr>
          <w:szCs w:val="22"/>
        </w:rPr>
        <w:t>member.</w:t>
      </w:r>
      <w:r w:rsidRPr="0030724F">
        <w:rPr>
          <w:rStyle w:val="FootnoteReference"/>
          <w:szCs w:val="22"/>
        </w:rPr>
        <w:footnoteReference w:id="11"/>
      </w:r>
      <w:r w:rsidRPr="0030724F">
        <w:rPr>
          <w:szCs w:val="22"/>
        </w:rPr>
        <w:t xml:space="preserve">  There being 40 such members, the number of elected ordinary members eligible for re</w:t>
      </w:r>
      <w:r w:rsidRPr="0030724F">
        <w:rPr>
          <w:szCs w:val="22"/>
        </w:rPr>
        <w:noBreakHyphen/>
        <w:t>election is 27.</w:t>
      </w:r>
      <w:r w:rsidRPr="0030724F">
        <w:rPr>
          <w:rStyle w:val="FootnoteReference"/>
          <w:szCs w:val="22"/>
        </w:rPr>
        <w:footnoteReference w:id="12"/>
      </w:r>
    </w:p>
    <w:p w:rsidR="001E4F31" w:rsidRPr="0030724F" w:rsidRDefault="001E4F31" w:rsidP="001E4F31">
      <w:pPr>
        <w:pStyle w:val="ONUME"/>
        <w:numPr>
          <w:ilvl w:val="0"/>
          <w:numId w:val="7"/>
        </w:numPr>
        <w:rPr>
          <w:szCs w:val="22"/>
        </w:rPr>
      </w:pPr>
      <w:r w:rsidRPr="0030724F">
        <w:rPr>
          <w:rStyle w:val="Heading3Char"/>
          <w:szCs w:val="22"/>
        </w:rPr>
        <w:t>New Composition</w:t>
      </w:r>
      <w:r w:rsidRPr="0030724F">
        <w:rPr>
          <w:szCs w:val="22"/>
        </w:rPr>
        <w:t>.  The Executive Committee of the Berne Union to serve from the close of the present sessions of the Assemblies to the close of the next ordinary sessions of the Assemblies should have 40</w:t>
      </w:r>
      <w:r w:rsidRPr="0030724F">
        <w:rPr>
          <w:rStyle w:val="FootnoteReference"/>
          <w:szCs w:val="22"/>
        </w:rPr>
        <w:footnoteReference w:id="13"/>
      </w:r>
      <w:r w:rsidRPr="0030724F">
        <w:rPr>
          <w:szCs w:val="22"/>
        </w:rPr>
        <w:t xml:space="preserve"> members, consisting of:</w:t>
      </w:r>
      <w:r w:rsidRPr="0030724F">
        <w:rPr>
          <w:rStyle w:val="FootnoteReference"/>
          <w:szCs w:val="22"/>
        </w:rPr>
        <w:t xml:space="preserve"> </w:t>
      </w:r>
    </w:p>
    <w:p w:rsidR="001E4F31" w:rsidRPr="0030724F" w:rsidRDefault="001E4F31" w:rsidP="001E4F31">
      <w:pPr>
        <w:pStyle w:val="ONUME"/>
        <w:numPr>
          <w:ilvl w:val="2"/>
          <w:numId w:val="7"/>
        </w:numPr>
        <w:rPr>
          <w:szCs w:val="22"/>
        </w:rPr>
      </w:pPr>
      <w:r w:rsidRPr="0030724F">
        <w:rPr>
          <w:szCs w:val="22"/>
        </w:rPr>
        <w:t>39 elected ordinary members, to be elected by the Assembly of the Berne Union;  out of the present 39 elected members, 26 may and 13 may not be re</w:t>
      </w:r>
      <w:r w:rsidRPr="0030724F">
        <w:rPr>
          <w:szCs w:val="22"/>
        </w:rPr>
        <w:noBreakHyphen/>
        <w:t>elected;</w:t>
      </w:r>
    </w:p>
    <w:p w:rsidR="001E4F31" w:rsidRPr="0030724F" w:rsidRDefault="001E4F31" w:rsidP="001E4F31">
      <w:pPr>
        <w:pStyle w:val="ONUME"/>
        <w:numPr>
          <w:ilvl w:val="2"/>
          <w:numId w:val="7"/>
        </w:numPr>
        <w:spacing w:after="0"/>
        <w:rPr>
          <w:szCs w:val="22"/>
        </w:rPr>
      </w:pPr>
      <w:proofErr w:type="gramStart"/>
      <w:r w:rsidRPr="0030724F">
        <w:rPr>
          <w:szCs w:val="22"/>
        </w:rPr>
        <w:t>one</w:t>
      </w:r>
      <w:proofErr w:type="gramEnd"/>
      <w:r w:rsidRPr="0030724F">
        <w:rPr>
          <w:szCs w:val="22"/>
        </w:rPr>
        <w:t xml:space="preserve"> </w:t>
      </w:r>
      <w:r w:rsidRPr="0030724F">
        <w:rPr>
          <w:i/>
          <w:szCs w:val="22"/>
        </w:rPr>
        <w:t xml:space="preserve">ex officio </w:t>
      </w:r>
      <w:r w:rsidRPr="0030724F">
        <w:rPr>
          <w:szCs w:val="22"/>
        </w:rPr>
        <w:t>member (Switzerland).</w:t>
      </w:r>
    </w:p>
    <w:p w:rsidR="001E4F31" w:rsidRPr="0030724F" w:rsidRDefault="001E4F31" w:rsidP="001E4F31">
      <w:pPr>
        <w:pStyle w:val="ONUME"/>
        <w:numPr>
          <w:ilvl w:val="0"/>
          <w:numId w:val="0"/>
        </w:numPr>
        <w:spacing w:after="0"/>
        <w:ind w:left="1134"/>
        <w:rPr>
          <w:szCs w:val="22"/>
        </w:rPr>
      </w:pPr>
    </w:p>
    <w:p w:rsidR="001E4F31" w:rsidRPr="00F54388" w:rsidRDefault="001E4F31" w:rsidP="008350D7">
      <w:pPr>
        <w:pStyle w:val="ONUME"/>
        <w:numPr>
          <w:ilvl w:val="0"/>
          <w:numId w:val="7"/>
        </w:numPr>
        <w:tabs>
          <w:tab w:val="left" w:pos="6096"/>
        </w:tabs>
        <w:spacing w:after="0"/>
        <w:ind w:left="5533"/>
        <w:rPr>
          <w:b/>
          <w:i/>
          <w:szCs w:val="22"/>
        </w:rPr>
      </w:pPr>
      <w:r w:rsidRPr="0030724F">
        <w:rPr>
          <w:i/>
          <w:szCs w:val="22"/>
        </w:rPr>
        <w:t xml:space="preserve">Accordingly, the Assembly of the Berne Union </w:t>
      </w:r>
      <w:r w:rsidRPr="008350D7">
        <w:rPr>
          <w:i/>
          <w:szCs w:val="22"/>
        </w:rPr>
        <w:t>is</w:t>
      </w:r>
      <w:r w:rsidRPr="0030724F">
        <w:rPr>
          <w:i/>
          <w:szCs w:val="22"/>
        </w:rPr>
        <w:t xml:space="preserve"> invited to elect, from among its members, 39 States to the Executive Committee of the Berne Union</w:t>
      </w:r>
      <w:proofErr w:type="gramStart"/>
      <w:r w:rsidRPr="0030724F">
        <w:rPr>
          <w:i/>
          <w:szCs w:val="22"/>
        </w:rPr>
        <w:t>;  these</w:t>
      </w:r>
      <w:proofErr w:type="gramEnd"/>
      <w:r w:rsidRPr="0030724F">
        <w:rPr>
          <w:i/>
          <w:szCs w:val="22"/>
        </w:rPr>
        <w:t xml:space="preserve"> 39 States must not include more than 26 States which,</w:t>
      </w:r>
      <w:bookmarkStart w:id="5" w:name="_GoBack"/>
      <w:bookmarkEnd w:id="5"/>
      <w:r w:rsidRPr="0030724F">
        <w:rPr>
          <w:i/>
          <w:szCs w:val="22"/>
        </w:rPr>
        <w:t xml:space="preserve"> at present, are members of that Committee.</w:t>
      </w:r>
    </w:p>
    <w:p w:rsidR="001E4F31" w:rsidRDefault="001E4F31" w:rsidP="001E4F31">
      <w:pPr>
        <w:rPr>
          <w:b/>
          <w:szCs w:val="22"/>
        </w:rPr>
      </w:pPr>
    </w:p>
    <w:p w:rsidR="00F54388" w:rsidRPr="00F54388" w:rsidRDefault="00F54388" w:rsidP="001E4F31">
      <w:pPr>
        <w:rPr>
          <w:b/>
          <w:szCs w:val="22"/>
        </w:rPr>
      </w:pPr>
    </w:p>
    <w:p w:rsidR="001E4F31" w:rsidRPr="00F54388" w:rsidRDefault="001E4F31" w:rsidP="00F54388">
      <w:pPr>
        <w:pStyle w:val="Heading2"/>
        <w:spacing w:before="0" w:after="0"/>
        <w:rPr>
          <w:b/>
          <w:szCs w:val="22"/>
        </w:rPr>
      </w:pPr>
      <w:r w:rsidRPr="00F54388">
        <w:rPr>
          <w:b/>
          <w:szCs w:val="22"/>
        </w:rPr>
        <w:t>Iii.</w:t>
      </w:r>
      <w:r w:rsidRPr="00F54388">
        <w:rPr>
          <w:b/>
          <w:szCs w:val="22"/>
        </w:rPr>
        <w:tab/>
        <w:t>WIPO Coordination Committee</w:t>
      </w:r>
    </w:p>
    <w:p w:rsidR="001E4F31" w:rsidRPr="0030724F" w:rsidRDefault="001E4F31" w:rsidP="001E4F31">
      <w:pPr>
        <w:keepNext/>
        <w:keepLines/>
        <w:rPr>
          <w:szCs w:val="22"/>
        </w:rPr>
      </w:pPr>
    </w:p>
    <w:p w:rsidR="001E4F31" w:rsidRPr="0030724F" w:rsidRDefault="001E4F31" w:rsidP="001E4F31">
      <w:pPr>
        <w:pStyle w:val="ONUME"/>
        <w:numPr>
          <w:ilvl w:val="0"/>
          <w:numId w:val="7"/>
        </w:numPr>
        <w:rPr>
          <w:szCs w:val="22"/>
        </w:rPr>
      </w:pPr>
      <w:r w:rsidRPr="0030724F">
        <w:rPr>
          <w:szCs w:val="22"/>
          <w:u w:val="single"/>
        </w:rPr>
        <w:t>Rules of Composition</w:t>
      </w:r>
      <w:r w:rsidRPr="0030724F">
        <w:rPr>
          <w:szCs w:val="22"/>
        </w:rPr>
        <w:t>.  The WIPO Coordination Committee is composed of the following categories of members:</w:t>
      </w:r>
    </w:p>
    <w:p w:rsidR="001E4F31" w:rsidRPr="0030724F" w:rsidRDefault="001E4F31" w:rsidP="001E4F31">
      <w:pPr>
        <w:pStyle w:val="ONUME"/>
        <w:numPr>
          <w:ilvl w:val="2"/>
          <w:numId w:val="7"/>
        </w:numPr>
        <w:rPr>
          <w:szCs w:val="22"/>
        </w:rPr>
      </w:pPr>
      <w:r w:rsidRPr="0030724F">
        <w:rPr>
          <w:szCs w:val="22"/>
        </w:rPr>
        <w:t>the elected ordinary members of the Executive Committee of the Paris Union and of the Executive Committee of the Berne Union;</w:t>
      </w:r>
      <w:r w:rsidRPr="0030724F">
        <w:rPr>
          <w:rStyle w:val="FootnoteReference"/>
          <w:szCs w:val="22"/>
        </w:rPr>
        <w:footnoteReference w:id="14"/>
      </w:r>
    </w:p>
    <w:p w:rsidR="001E4F31" w:rsidRPr="0030724F" w:rsidRDefault="001E4F31" w:rsidP="001E4F31">
      <w:pPr>
        <w:pStyle w:val="ONUME"/>
        <w:numPr>
          <w:ilvl w:val="2"/>
          <w:numId w:val="7"/>
        </w:numPr>
        <w:rPr>
          <w:szCs w:val="22"/>
        </w:rPr>
      </w:pPr>
      <w:r w:rsidRPr="0030724F">
        <w:rPr>
          <w:szCs w:val="22"/>
        </w:rPr>
        <w:t>Switzerland, as the State on whose territory the Organization has its headquarters;</w:t>
      </w:r>
      <w:r w:rsidRPr="0030724F">
        <w:rPr>
          <w:rStyle w:val="FootnoteReference"/>
          <w:szCs w:val="22"/>
        </w:rPr>
        <w:footnoteReference w:id="15"/>
      </w:r>
    </w:p>
    <w:p w:rsidR="001E4F31" w:rsidRPr="0030724F" w:rsidRDefault="001E4F31" w:rsidP="001E4F31">
      <w:pPr>
        <w:pStyle w:val="ONUME"/>
        <w:numPr>
          <w:ilvl w:val="2"/>
          <w:numId w:val="7"/>
        </w:numPr>
        <w:rPr>
          <w:szCs w:val="22"/>
        </w:rPr>
      </w:pPr>
      <w:r w:rsidRPr="0030724F">
        <w:rPr>
          <w:szCs w:val="22"/>
        </w:rPr>
        <w:t>one-fourth of the States party to the WIPO Convention that are not members of any of the Unions, which are designated by the WIPO Conference</w:t>
      </w:r>
      <w:r w:rsidRPr="0030724F">
        <w:rPr>
          <w:rStyle w:val="FootnoteReference"/>
          <w:szCs w:val="22"/>
        </w:rPr>
        <w:footnoteReference w:id="16"/>
      </w:r>
      <w:r w:rsidRPr="0030724F">
        <w:rPr>
          <w:szCs w:val="22"/>
        </w:rPr>
        <w:t xml:space="preserve"> and which serve as </w:t>
      </w:r>
      <w:r w:rsidRPr="0030724F">
        <w:rPr>
          <w:i/>
          <w:szCs w:val="22"/>
        </w:rPr>
        <w:t>ad hoc</w:t>
      </w:r>
      <w:r w:rsidRPr="0030724F">
        <w:rPr>
          <w:szCs w:val="22"/>
        </w:rPr>
        <w:t xml:space="preserve"> members of the WIPO Coordination Committee.</w:t>
      </w:r>
      <w:r w:rsidRPr="0030724F">
        <w:rPr>
          <w:rStyle w:val="FootnoteReference"/>
          <w:szCs w:val="22"/>
        </w:rPr>
        <w:footnoteReference w:id="17"/>
      </w:r>
    </w:p>
    <w:p w:rsidR="001E4F31" w:rsidRPr="0030724F" w:rsidRDefault="001E4F31" w:rsidP="001E4F31">
      <w:pPr>
        <w:pStyle w:val="ONUME"/>
        <w:numPr>
          <w:ilvl w:val="0"/>
          <w:numId w:val="7"/>
        </w:numPr>
        <w:rPr>
          <w:szCs w:val="22"/>
        </w:rPr>
      </w:pPr>
      <w:r w:rsidRPr="0030724F">
        <w:rPr>
          <w:szCs w:val="22"/>
        </w:rPr>
        <w:lastRenderedPageBreak/>
        <w:t xml:space="preserve">The names of the present </w:t>
      </w:r>
      <w:r w:rsidRPr="0030724F">
        <w:rPr>
          <w:i/>
          <w:szCs w:val="22"/>
        </w:rPr>
        <w:t>ad hoc</w:t>
      </w:r>
      <w:r w:rsidRPr="0030724F">
        <w:rPr>
          <w:szCs w:val="22"/>
        </w:rPr>
        <w:t xml:space="preserve"> members are underlined in List No. 3 in the Annex to this document.</w:t>
      </w:r>
    </w:p>
    <w:p w:rsidR="001E4F31" w:rsidRPr="0030724F" w:rsidRDefault="001E4F31" w:rsidP="001E4F31">
      <w:pPr>
        <w:pStyle w:val="ONUME"/>
        <w:numPr>
          <w:ilvl w:val="0"/>
          <w:numId w:val="7"/>
        </w:numPr>
        <w:rPr>
          <w:szCs w:val="22"/>
        </w:rPr>
      </w:pPr>
      <w:r w:rsidRPr="0030724F">
        <w:rPr>
          <w:szCs w:val="22"/>
          <w:u w:val="single"/>
        </w:rPr>
        <w:t>New Composition</w:t>
      </w:r>
      <w:r w:rsidRPr="0030724F">
        <w:rPr>
          <w:szCs w:val="22"/>
        </w:rPr>
        <w:t>.  It follows that the WIPO Coordination Committee to serve from the close of the present sessions of the Assemblies to the close of the next ordinary sessions of the Assemblies should have 8</w:t>
      </w:r>
      <w:r w:rsidR="003B7A6A">
        <w:rPr>
          <w:szCs w:val="22"/>
        </w:rPr>
        <w:t>4</w:t>
      </w:r>
      <w:r w:rsidRPr="0030724F">
        <w:rPr>
          <w:szCs w:val="22"/>
        </w:rPr>
        <w:t> members, consisting of:</w:t>
      </w:r>
    </w:p>
    <w:p w:rsidR="001E4F31" w:rsidRPr="0030724F" w:rsidRDefault="001E4F31" w:rsidP="001E4F31">
      <w:pPr>
        <w:pStyle w:val="ONUME"/>
        <w:numPr>
          <w:ilvl w:val="2"/>
          <w:numId w:val="7"/>
        </w:numPr>
        <w:rPr>
          <w:szCs w:val="22"/>
        </w:rPr>
      </w:pPr>
      <w:r w:rsidRPr="0030724F">
        <w:rPr>
          <w:szCs w:val="22"/>
        </w:rPr>
        <w:t>the 4</w:t>
      </w:r>
      <w:r w:rsidR="00F13DC6" w:rsidRPr="0030724F">
        <w:rPr>
          <w:szCs w:val="22"/>
        </w:rPr>
        <w:t>2</w:t>
      </w:r>
      <w:r w:rsidRPr="0030724F">
        <w:rPr>
          <w:szCs w:val="22"/>
        </w:rPr>
        <w:t xml:space="preserve"> ordinary members of the Executive Committee of the Paris Union to be elected by the Assembly of the Paris Union in the present sessions (see paragraph 6(</w:t>
      </w:r>
      <w:proofErr w:type="spellStart"/>
      <w:r w:rsidRPr="0030724F">
        <w:rPr>
          <w:szCs w:val="22"/>
        </w:rPr>
        <w:t>i</w:t>
      </w:r>
      <w:proofErr w:type="spellEnd"/>
      <w:r w:rsidRPr="0030724F">
        <w:rPr>
          <w:szCs w:val="22"/>
        </w:rPr>
        <w:t>), above);</w:t>
      </w:r>
    </w:p>
    <w:p w:rsidR="001E4F31" w:rsidRPr="0030724F" w:rsidRDefault="001E4F31" w:rsidP="001E4F31">
      <w:pPr>
        <w:pStyle w:val="ONUME"/>
        <w:numPr>
          <w:ilvl w:val="2"/>
          <w:numId w:val="7"/>
        </w:numPr>
        <w:rPr>
          <w:szCs w:val="22"/>
        </w:rPr>
      </w:pPr>
      <w:r w:rsidRPr="0030724F">
        <w:rPr>
          <w:szCs w:val="22"/>
        </w:rPr>
        <w:t>the 39 ordinary members of the Executive Committee of the Berne Union to be elected by the Assembly of the Berne Union in the present sessions (see paragraph 10(</w:t>
      </w:r>
      <w:proofErr w:type="spellStart"/>
      <w:r w:rsidRPr="0030724F">
        <w:rPr>
          <w:szCs w:val="22"/>
        </w:rPr>
        <w:t>i</w:t>
      </w:r>
      <w:proofErr w:type="spellEnd"/>
      <w:r w:rsidRPr="0030724F">
        <w:rPr>
          <w:szCs w:val="22"/>
        </w:rPr>
        <w:t>), above);</w:t>
      </w:r>
    </w:p>
    <w:p w:rsidR="001E4F31" w:rsidRPr="0030724F" w:rsidRDefault="001E4F31" w:rsidP="001E4F31">
      <w:pPr>
        <w:pStyle w:val="ONUME"/>
        <w:numPr>
          <w:ilvl w:val="2"/>
          <w:numId w:val="7"/>
        </w:numPr>
        <w:rPr>
          <w:szCs w:val="22"/>
        </w:rPr>
      </w:pPr>
      <w:r w:rsidRPr="0030724F">
        <w:rPr>
          <w:szCs w:val="22"/>
        </w:rPr>
        <w:t>Switzerland;  and</w:t>
      </w:r>
    </w:p>
    <w:p w:rsidR="001E4F31" w:rsidRDefault="001E4F31" w:rsidP="00F54388">
      <w:pPr>
        <w:pStyle w:val="ONUME"/>
        <w:numPr>
          <w:ilvl w:val="2"/>
          <w:numId w:val="7"/>
        </w:numPr>
        <w:spacing w:after="0"/>
        <w:rPr>
          <w:szCs w:val="22"/>
        </w:rPr>
      </w:pPr>
      <w:proofErr w:type="gramStart"/>
      <w:r w:rsidRPr="0030724F">
        <w:rPr>
          <w:szCs w:val="22"/>
        </w:rPr>
        <w:t>two</w:t>
      </w:r>
      <w:proofErr w:type="gramEnd"/>
      <w:r w:rsidRPr="0030724F">
        <w:rPr>
          <w:szCs w:val="22"/>
        </w:rPr>
        <w:t xml:space="preserve"> </w:t>
      </w:r>
      <w:r w:rsidRPr="0030724F">
        <w:rPr>
          <w:i/>
          <w:szCs w:val="22"/>
        </w:rPr>
        <w:t>ad hoc</w:t>
      </w:r>
      <w:r w:rsidRPr="0030724F">
        <w:rPr>
          <w:szCs w:val="22"/>
        </w:rPr>
        <w:t xml:space="preserve"> members to be designated by the WIPO Conference in the present sessions.</w:t>
      </w:r>
      <w:r w:rsidRPr="0030724F">
        <w:rPr>
          <w:rStyle w:val="FootnoteReference"/>
          <w:szCs w:val="22"/>
        </w:rPr>
        <w:footnoteReference w:id="18"/>
      </w:r>
    </w:p>
    <w:p w:rsidR="00F54388" w:rsidRPr="0030724F" w:rsidRDefault="00F54388" w:rsidP="00F54388">
      <w:pPr>
        <w:pStyle w:val="ONUME"/>
        <w:numPr>
          <w:ilvl w:val="0"/>
          <w:numId w:val="0"/>
        </w:numPr>
        <w:spacing w:after="0"/>
        <w:ind w:left="1134"/>
        <w:rPr>
          <w:szCs w:val="22"/>
        </w:rPr>
      </w:pPr>
    </w:p>
    <w:p w:rsidR="001E4F31" w:rsidRPr="0030724F" w:rsidRDefault="001E4F31" w:rsidP="00F54388">
      <w:pPr>
        <w:pStyle w:val="ONUME"/>
        <w:numPr>
          <w:ilvl w:val="0"/>
          <w:numId w:val="7"/>
        </w:numPr>
        <w:tabs>
          <w:tab w:val="left" w:pos="6096"/>
        </w:tabs>
        <w:spacing w:after="0"/>
        <w:ind w:left="5533"/>
        <w:rPr>
          <w:szCs w:val="22"/>
        </w:rPr>
      </w:pPr>
      <w:r w:rsidRPr="0030724F">
        <w:rPr>
          <w:rStyle w:val="DecisionParagraphsChar"/>
          <w:sz w:val="22"/>
          <w:szCs w:val="22"/>
        </w:rPr>
        <w:t>Accordingly, the WIPO Conference is invited to designate, from among its members that are not members of any of the Unions, two States to be ad hoc members of the WIPO Coordination Committee.</w:t>
      </w:r>
    </w:p>
    <w:p w:rsidR="001E4F31" w:rsidRDefault="001E4F31" w:rsidP="001E4F31">
      <w:pPr>
        <w:pStyle w:val="EndofDocument"/>
        <w:jc w:val="left"/>
        <w:rPr>
          <w:rFonts w:ascii="Arial" w:hAnsi="Arial" w:cs="Arial"/>
          <w:sz w:val="22"/>
          <w:szCs w:val="22"/>
        </w:rPr>
      </w:pPr>
    </w:p>
    <w:p w:rsidR="00F54388" w:rsidRPr="0030724F" w:rsidRDefault="00F54388" w:rsidP="001E4F31">
      <w:pPr>
        <w:pStyle w:val="EndofDocument"/>
        <w:jc w:val="left"/>
        <w:rPr>
          <w:rFonts w:ascii="Arial" w:hAnsi="Arial" w:cs="Arial"/>
          <w:sz w:val="22"/>
          <w:szCs w:val="22"/>
        </w:rPr>
      </w:pPr>
    </w:p>
    <w:p w:rsidR="001E4F31" w:rsidRPr="0030724F" w:rsidRDefault="001E4F31" w:rsidP="001E4F31">
      <w:pPr>
        <w:pStyle w:val="EndofDocument"/>
        <w:jc w:val="left"/>
        <w:rPr>
          <w:rFonts w:ascii="Arial" w:hAnsi="Arial" w:cs="Arial"/>
          <w:sz w:val="22"/>
          <w:szCs w:val="22"/>
        </w:rPr>
      </w:pPr>
    </w:p>
    <w:p w:rsidR="002928D3" w:rsidRPr="00E44B08" w:rsidRDefault="001E4F31" w:rsidP="00E44B08">
      <w:pPr>
        <w:pStyle w:val="EndofDocument"/>
        <w:ind w:left="5533"/>
        <w:jc w:val="left"/>
        <w:rPr>
          <w:rFonts w:ascii="Arial" w:hAnsi="Arial" w:cs="Arial"/>
        </w:rPr>
      </w:pPr>
      <w:r w:rsidRPr="00E44B08">
        <w:rPr>
          <w:rFonts w:ascii="Arial" w:hAnsi="Arial" w:cs="Arial"/>
        </w:rPr>
        <w:t>[Ann</w:t>
      </w:r>
      <w:r w:rsidR="004A3619" w:rsidRPr="00E44B08">
        <w:rPr>
          <w:rFonts w:ascii="Arial" w:hAnsi="Arial" w:cs="Arial"/>
        </w:rPr>
        <w:t>ex follows]</w:t>
      </w:r>
    </w:p>
    <w:p w:rsidR="0030724F" w:rsidRPr="0030724F" w:rsidRDefault="0030724F">
      <w:pPr>
        <w:pStyle w:val="EndofDocument"/>
        <w:rPr>
          <w:rFonts w:ascii="Arial" w:hAnsi="Arial" w:cs="Arial"/>
          <w:sz w:val="22"/>
          <w:szCs w:val="22"/>
        </w:rPr>
      </w:pPr>
    </w:p>
    <w:sectPr w:rsidR="0030724F" w:rsidRPr="0030724F" w:rsidSect="001E4F3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1F" w:rsidRDefault="00383A1F">
      <w:r>
        <w:separator/>
      </w:r>
    </w:p>
  </w:endnote>
  <w:endnote w:type="continuationSeparator" w:id="0">
    <w:p w:rsidR="00383A1F" w:rsidRDefault="00383A1F" w:rsidP="003B38C1">
      <w:r>
        <w:separator/>
      </w:r>
    </w:p>
    <w:p w:rsidR="00383A1F" w:rsidRPr="003B38C1" w:rsidRDefault="00383A1F" w:rsidP="003B38C1">
      <w:pPr>
        <w:spacing w:after="60"/>
        <w:rPr>
          <w:sz w:val="17"/>
        </w:rPr>
      </w:pPr>
      <w:r>
        <w:rPr>
          <w:sz w:val="17"/>
        </w:rPr>
        <w:t>[Endnote continued from previous page]</w:t>
      </w:r>
    </w:p>
  </w:endnote>
  <w:endnote w:type="continuationNotice" w:id="1">
    <w:p w:rsidR="00383A1F" w:rsidRPr="003B38C1" w:rsidRDefault="00383A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1F" w:rsidRDefault="00383A1F">
      <w:r>
        <w:separator/>
      </w:r>
    </w:p>
  </w:footnote>
  <w:footnote w:type="continuationSeparator" w:id="0">
    <w:p w:rsidR="00383A1F" w:rsidRDefault="00383A1F" w:rsidP="008B60B2">
      <w:r>
        <w:separator/>
      </w:r>
    </w:p>
    <w:p w:rsidR="00383A1F" w:rsidRPr="00ED77FB" w:rsidRDefault="00383A1F" w:rsidP="008B60B2">
      <w:pPr>
        <w:spacing w:after="60"/>
        <w:rPr>
          <w:sz w:val="17"/>
          <w:szCs w:val="17"/>
        </w:rPr>
      </w:pPr>
      <w:r w:rsidRPr="00ED77FB">
        <w:rPr>
          <w:sz w:val="17"/>
          <w:szCs w:val="17"/>
        </w:rPr>
        <w:t>[Footnote continued from previous page]</w:t>
      </w:r>
    </w:p>
  </w:footnote>
  <w:footnote w:type="continuationNotice" w:id="1">
    <w:p w:rsidR="00383A1F" w:rsidRPr="00ED77FB" w:rsidRDefault="00383A1F" w:rsidP="008B60B2">
      <w:pPr>
        <w:spacing w:before="60"/>
        <w:jc w:val="right"/>
        <w:rPr>
          <w:sz w:val="17"/>
          <w:szCs w:val="17"/>
        </w:rPr>
      </w:pPr>
      <w:r w:rsidRPr="00ED77FB">
        <w:rPr>
          <w:sz w:val="17"/>
          <w:szCs w:val="17"/>
        </w:rPr>
        <w:t>[Footnote continued on next page]</w:t>
      </w:r>
    </w:p>
  </w:footnote>
  <w:footnote w:id="2">
    <w:p w:rsidR="00383A1F" w:rsidRDefault="00383A1F" w:rsidP="009E5A3C">
      <w:pPr>
        <w:pStyle w:val="FootnoteText"/>
        <w:ind w:left="567" w:hanging="567"/>
      </w:pPr>
      <w:r>
        <w:rPr>
          <w:rStyle w:val="FootnoteReference"/>
        </w:rPr>
        <w:footnoteRef/>
      </w:r>
      <w:r>
        <w:t xml:space="preserve"> </w:t>
      </w:r>
      <w:r>
        <w:tab/>
        <w:t>Article 8(1</w:t>
      </w:r>
      <w:proofErr w:type="gramStart"/>
      <w:r>
        <w:t>)(</w:t>
      </w:r>
      <w:proofErr w:type="gramEnd"/>
      <w:r>
        <w:t>a) and (c), WIPO Convention.</w:t>
      </w:r>
    </w:p>
  </w:footnote>
  <w:footnote w:id="3">
    <w:p w:rsidR="00383A1F" w:rsidRDefault="00383A1F" w:rsidP="009E5A3C">
      <w:pPr>
        <w:pStyle w:val="FootnoteText"/>
        <w:ind w:left="567" w:hanging="567"/>
      </w:pPr>
      <w:r>
        <w:rPr>
          <w:rStyle w:val="FootnoteReference"/>
        </w:rPr>
        <w:footnoteRef/>
      </w:r>
      <w:r>
        <w:t xml:space="preserve"> </w:t>
      </w:r>
      <w:r>
        <w:tab/>
        <w:t>Article 11(9</w:t>
      </w:r>
      <w:proofErr w:type="gramStart"/>
      <w:r>
        <w:t>)(</w:t>
      </w:r>
      <w:proofErr w:type="gramEnd"/>
      <w:r>
        <w:t>a), WIPO Convention.</w:t>
      </w:r>
    </w:p>
  </w:footnote>
  <w:footnote w:id="4">
    <w:p w:rsidR="00383A1F" w:rsidRDefault="00383A1F" w:rsidP="009E5A3C">
      <w:pPr>
        <w:pStyle w:val="FootnoteText"/>
        <w:ind w:left="567" w:hanging="567"/>
      </w:pPr>
      <w:r>
        <w:rPr>
          <w:rStyle w:val="FootnoteReference"/>
        </w:rPr>
        <w:footnoteRef/>
      </w:r>
      <w:r>
        <w:t xml:space="preserve"> </w:t>
      </w:r>
      <w:r>
        <w:tab/>
        <w:t>Elected by the Assembly of the Paris Union (see Article 14(2</w:t>
      </w:r>
      <w:proofErr w:type="gramStart"/>
      <w:r>
        <w:t>)(</w:t>
      </w:r>
      <w:proofErr w:type="gramEnd"/>
      <w:r>
        <w:t>a) of the Paris Convention and Rule 3(1) of the Rules of Procedure of the Assembly of the Paris Union (document AB/XXIV/INF/2)).</w:t>
      </w:r>
    </w:p>
  </w:footnote>
  <w:footnote w:id="5">
    <w:p w:rsidR="00383A1F" w:rsidRDefault="00383A1F" w:rsidP="009E5A3C">
      <w:pPr>
        <w:pStyle w:val="FootnoteText"/>
        <w:ind w:left="567" w:hanging="567"/>
      </w:pPr>
      <w:r>
        <w:rPr>
          <w:rStyle w:val="FootnoteReference"/>
        </w:rPr>
        <w:footnoteRef/>
      </w:r>
      <w:r>
        <w:t xml:space="preserve"> </w:t>
      </w:r>
      <w:r>
        <w:tab/>
        <w:t xml:space="preserve">The State on whose territory the Organization has its headquarters (Switzerland) is the </w:t>
      </w:r>
      <w:r>
        <w:rPr>
          <w:i/>
        </w:rPr>
        <w:t>ex officio</w:t>
      </w:r>
      <w:r>
        <w:t xml:space="preserve"> member (see Article 14(2</w:t>
      </w:r>
      <w:proofErr w:type="gramStart"/>
      <w:r>
        <w:t>)(</w:t>
      </w:r>
      <w:proofErr w:type="gramEnd"/>
      <w:r>
        <w:t>a) of the Paris Convention).</w:t>
      </w:r>
    </w:p>
  </w:footnote>
  <w:footnote w:id="6">
    <w:p w:rsidR="00383A1F" w:rsidRDefault="00383A1F" w:rsidP="009E5A3C">
      <w:pPr>
        <w:pStyle w:val="FootnoteText"/>
        <w:ind w:left="567" w:hanging="567"/>
      </w:pPr>
      <w:r>
        <w:rPr>
          <w:rStyle w:val="FootnoteReference"/>
        </w:rPr>
        <w:footnoteRef/>
      </w:r>
      <w:r>
        <w:t xml:space="preserve"> </w:t>
      </w:r>
      <w:r>
        <w:tab/>
        <w:t>See Article 14(5</w:t>
      </w:r>
      <w:proofErr w:type="gramStart"/>
      <w:r>
        <w:t>)(</w:t>
      </w:r>
      <w:proofErr w:type="gramEnd"/>
      <w:r>
        <w:t xml:space="preserve">b) of the </w:t>
      </w:r>
      <w:smartTag w:uri="urn:schemas-microsoft-com:office:smarttags" w:element="place">
        <w:smartTag w:uri="urn:schemas-microsoft-com:office:smarttags" w:element="City">
          <w:r>
            <w:t>Paris</w:t>
          </w:r>
        </w:smartTag>
      </w:smartTag>
      <w:r>
        <w:t xml:space="preserve"> Convention.</w:t>
      </w:r>
    </w:p>
  </w:footnote>
  <w:footnote w:id="7">
    <w:p w:rsidR="00383A1F" w:rsidRDefault="00383A1F" w:rsidP="009E5A3C">
      <w:pPr>
        <w:pStyle w:val="FootnoteText"/>
        <w:ind w:left="567" w:hanging="567"/>
      </w:pPr>
      <w:r>
        <w:rPr>
          <w:rStyle w:val="FootnoteReference"/>
        </w:rPr>
        <w:footnoteRef/>
      </w:r>
      <w:r>
        <w:t xml:space="preserve"> </w:t>
      </w:r>
      <w:r>
        <w:tab/>
        <w:t>42x2/3=28.</w:t>
      </w:r>
    </w:p>
  </w:footnote>
  <w:footnote w:id="8">
    <w:p w:rsidR="00383A1F" w:rsidRDefault="00383A1F" w:rsidP="009E5A3C">
      <w:pPr>
        <w:pStyle w:val="FootnoteText"/>
        <w:ind w:left="567" w:hanging="567"/>
      </w:pPr>
      <w:r>
        <w:rPr>
          <w:rStyle w:val="FootnoteReference"/>
        </w:rPr>
        <w:footnoteRef/>
      </w:r>
      <w:r>
        <w:t xml:space="preserve"> </w:t>
      </w:r>
      <w:r>
        <w:tab/>
        <w:t>Forty</w:t>
      </w:r>
      <w:r>
        <w:noBreakHyphen/>
        <w:t>three represents one-fourth of the number of States members of the Assembly of the Paris Union, discounting any remainders after division by four (see Article 14(3) of the Paris Convention).  There are 172 members of the Assembly, whose names are set out in List No. 1 in the Annex.</w:t>
      </w:r>
    </w:p>
  </w:footnote>
  <w:footnote w:id="9">
    <w:p w:rsidR="00383A1F" w:rsidRPr="009E5A3C" w:rsidRDefault="00383A1F" w:rsidP="009E5A3C">
      <w:pPr>
        <w:pStyle w:val="FootnoteText"/>
        <w:ind w:left="567" w:hanging="567"/>
        <w:rPr>
          <w:szCs w:val="18"/>
        </w:rPr>
      </w:pPr>
      <w:r>
        <w:rPr>
          <w:rStyle w:val="FootnoteReference"/>
        </w:rPr>
        <w:footnoteRef/>
      </w:r>
      <w:r>
        <w:t xml:space="preserve"> </w:t>
      </w:r>
      <w:r>
        <w:tab/>
        <w:t>Elected by the Assembly of the Berne Union (see Article 23(2</w:t>
      </w:r>
      <w:proofErr w:type="gramStart"/>
      <w:r>
        <w:t>)(</w:t>
      </w:r>
      <w:proofErr w:type="gramEnd"/>
      <w:r>
        <w:t xml:space="preserve">a) of the Berne Convention and Rule 3(1) of the Rules of Procedure of </w:t>
      </w:r>
      <w:r w:rsidRPr="009E5A3C">
        <w:rPr>
          <w:szCs w:val="18"/>
        </w:rPr>
        <w:t>the Assembly of the Berne Union (document AB/XXIV/INF/2)).</w:t>
      </w:r>
    </w:p>
  </w:footnote>
  <w:footnote w:id="10">
    <w:p w:rsidR="00383A1F" w:rsidRPr="009E5A3C" w:rsidRDefault="00383A1F" w:rsidP="009E5A3C">
      <w:pPr>
        <w:pStyle w:val="FootnoteText"/>
        <w:ind w:left="567" w:hanging="567"/>
        <w:rPr>
          <w:szCs w:val="18"/>
        </w:rPr>
      </w:pPr>
      <w:r w:rsidRPr="009E5A3C">
        <w:rPr>
          <w:rStyle w:val="FootnoteReference"/>
          <w:szCs w:val="18"/>
        </w:rPr>
        <w:footnoteRef/>
      </w:r>
      <w:r w:rsidRPr="009E5A3C">
        <w:rPr>
          <w:szCs w:val="18"/>
        </w:rPr>
        <w:t xml:space="preserve"> </w:t>
      </w:r>
      <w:r w:rsidRPr="009E5A3C">
        <w:rPr>
          <w:szCs w:val="18"/>
        </w:rPr>
        <w:tab/>
        <w:t xml:space="preserve">The State on whose territory the Organization has its headquarters (Switzerland) is the </w:t>
      </w:r>
      <w:r w:rsidRPr="009E5A3C">
        <w:rPr>
          <w:i/>
          <w:szCs w:val="18"/>
        </w:rPr>
        <w:t>ex officio</w:t>
      </w:r>
      <w:r w:rsidRPr="009E5A3C">
        <w:rPr>
          <w:szCs w:val="18"/>
        </w:rPr>
        <w:t xml:space="preserve"> member (see Article 23(2</w:t>
      </w:r>
      <w:proofErr w:type="gramStart"/>
      <w:r w:rsidRPr="009E5A3C">
        <w:rPr>
          <w:szCs w:val="18"/>
        </w:rPr>
        <w:t>)(</w:t>
      </w:r>
      <w:proofErr w:type="gramEnd"/>
      <w:r w:rsidRPr="009E5A3C">
        <w:rPr>
          <w:szCs w:val="18"/>
        </w:rPr>
        <w:t>a) of the Berne Convention).</w:t>
      </w:r>
    </w:p>
  </w:footnote>
  <w:footnote w:id="11">
    <w:p w:rsidR="00383A1F" w:rsidRPr="009E5A3C" w:rsidRDefault="00383A1F" w:rsidP="009E5A3C">
      <w:pPr>
        <w:pStyle w:val="FootnoteText"/>
        <w:ind w:left="567" w:hanging="567"/>
        <w:rPr>
          <w:szCs w:val="18"/>
        </w:rPr>
      </w:pPr>
      <w:r w:rsidRPr="009E5A3C">
        <w:rPr>
          <w:rStyle w:val="FootnoteReference"/>
          <w:szCs w:val="18"/>
        </w:rPr>
        <w:footnoteRef/>
      </w:r>
      <w:r w:rsidRPr="009E5A3C">
        <w:rPr>
          <w:szCs w:val="18"/>
        </w:rPr>
        <w:t xml:space="preserve"> </w:t>
      </w:r>
      <w:r w:rsidRPr="009E5A3C">
        <w:rPr>
          <w:szCs w:val="18"/>
        </w:rPr>
        <w:tab/>
        <w:t>See Article 23(5</w:t>
      </w:r>
      <w:proofErr w:type="gramStart"/>
      <w:r w:rsidRPr="009E5A3C">
        <w:rPr>
          <w:szCs w:val="18"/>
        </w:rPr>
        <w:t>)(</w:t>
      </w:r>
      <w:proofErr w:type="gramEnd"/>
      <w:r w:rsidRPr="009E5A3C">
        <w:rPr>
          <w:szCs w:val="18"/>
        </w:rPr>
        <w:t>b) of the Berne Convention.</w:t>
      </w:r>
    </w:p>
  </w:footnote>
  <w:footnote w:id="12">
    <w:p w:rsidR="00383A1F" w:rsidRPr="009E5A3C" w:rsidRDefault="00383A1F" w:rsidP="009E5A3C">
      <w:pPr>
        <w:pStyle w:val="FootnoteText"/>
        <w:ind w:left="567" w:hanging="567"/>
        <w:rPr>
          <w:szCs w:val="18"/>
        </w:rPr>
      </w:pPr>
      <w:r w:rsidRPr="009E5A3C">
        <w:rPr>
          <w:rStyle w:val="FootnoteReference"/>
          <w:szCs w:val="18"/>
        </w:rPr>
        <w:footnoteRef/>
      </w:r>
      <w:r w:rsidRPr="009E5A3C">
        <w:rPr>
          <w:szCs w:val="18"/>
        </w:rPr>
        <w:t xml:space="preserve"> </w:t>
      </w:r>
      <w:r w:rsidRPr="009E5A3C">
        <w:rPr>
          <w:szCs w:val="18"/>
        </w:rPr>
        <w:tab/>
        <w:t>40x2/3=26.6, which, by convention, is rounded to the nearest whole number.</w:t>
      </w:r>
    </w:p>
  </w:footnote>
  <w:footnote w:id="13">
    <w:p w:rsidR="00383A1F" w:rsidRPr="009E5A3C" w:rsidRDefault="00383A1F" w:rsidP="009E5A3C">
      <w:pPr>
        <w:pStyle w:val="FootnoteText"/>
        <w:ind w:left="567" w:hanging="567"/>
        <w:rPr>
          <w:szCs w:val="18"/>
        </w:rPr>
      </w:pPr>
      <w:r w:rsidRPr="009E5A3C">
        <w:rPr>
          <w:rStyle w:val="FootnoteReference"/>
          <w:szCs w:val="18"/>
        </w:rPr>
        <w:footnoteRef/>
      </w:r>
      <w:r w:rsidRPr="009E5A3C">
        <w:rPr>
          <w:szCs w:val="18"/>
        </w:rPr>
        <w:t xml:space="preserve"> </w:t>
      </w:r>
      <w:r w:rsidRPr="009E5A3C">
        <w:rPr>
          <w:szCs w:val="18"/>
        </w:rPr>
        <w:tab/>
        <w:t>Forty represents one-fourth of the number of States members of the Assembly of the Berne Union, discounting any remainders after division by four (see Article 23(3) of the Berne Convention).  There are 163 members of the Assembly, whose names are set out in List No. 2 in the Annex.</w:t>
      </w:r>
    </w:p>
  </w:footnote>
  <w:footnote w:id="14">
    <w:p w:rsidR="00383A1F" w:rsidRPr="009E5A3C" w:rsidRDefault="00383A1F" w:rsidP="009E5A3C">
      <w:pPr>
        <w:pStyle w:val="FootnoteText"/>
        <w:ind w:left="567" w:hanging="567"/>
        <w:rPr>
          <w:szCs w:val="18"/>
        </w:rPr>
      </w:pPr>
      <w:r w:rsidRPr="009E5A3C">
        <w:rPr>
          <w:rStyle w:val="FootnoteReference"/>
          <w:szCs w:val="18"/>
        </w:rPr>
        <w:footnoteRef/>
      </w:r>
      <w:r w:rsidRPr="009E5A3C">
        <w:rPr>
          <w:szCs w:val="18"/>
        </w:rPr>
        <w:t xml:space="preserve"> </w:t>
      </w:r>
      <w:r w:rsidRPr="009E5A3C">
        <w:rPr>
          <w:szCs w:val="18"/>
        </w:rPr>
        <w:tab/>
        <w:t>See Article 8(1</w:t>
      </w:r>
      <w:proofErr w:type="gramStart"/>
      <w:r w:rsidRPr="009E5A3C">
        <w:rPr>
          <w:szCs w:val="18"/>
        </w:rPr>
        <w:t>)(</w:t>
      </w:r>
      <w:proofErr w:type="gramEnd"/>
      <w:r w:rsidRPr="009E5A3C">
        <w:rPr>
          <w:szCs w:val="18"/>
        </w:rPr>
        <w:t>a) of the WIPO Convention.</w:t>
      </w:r>
    </w:p>
  </w:footnote>
  <w:footnote w:id="15">
    <w:p w:rsidR="00383A1F" w:rsidRDefault="00383A1F" w:rsidP="009E5A3C">
      <w:pPr>
        <w:pStyle w:val="FootnoteText"/>
        <w:ind w:left="567" w:hanging="567"/>
      </w:pPr>
      <w:r w:rsidRPr="009E5A3C">
        <w:rPr>
          <w:rStyle w:val="FootnoteReference"/>
          <w:szCs w:val="18"/>
        </w:rPr>
        <w:footnoteRef/>
      </w:r>
      <w:r w:rsidRPr="009E5A3C">
        <w:rPr>
          <w:szCs w:val="18"/>
        </w:rPr>
        <w:t xml:space="preserve"> </w:t>
      </w:r>
      <w:r w:rsidRPr="009E5A3C">
        <w:rPr>
          <w:szCs w:val="18"/>
        </w:rPr>
        <w:tab/>
        <w:t>See Article 11(9</w:t>
      </w:r>
      <w:proofErr w:type="gramStart"/>
      <w:r w:rsidRPr="009E5A3C">
        <w:rPr>
          <w:szCs w:val="18"/>
        </w:rPr>
        <w:t>)(</w:t>
      </w:r>
      <w:proofErr w:type="gramEnd"/>
      <w:r w:rsidRPr="009E5A3C">
        <w:rPr>
          <w:szCs w:val="18"/>
        </w:rPr>
        <w:t>a) of the</w:t>
      </w:r>
      <w:r>
        <w:t xml:space="preserve"> WIPO Convention.</w:t>
      </w:r>
    </w:p>
  </w:footnote>
  <w:footnote w:id="16">
    <w:p w:rsidR="00383A1F" w:rsidRDefault="00383A1F" w:rsidP="009E5A3C">
      <w:pPr>
        <w:pStyle w:val="FootnoteText"/>
        <w:ind w:left="567" w:hanging="567"/>
      </w:pPr>
      <w:r>
        <w:rPr>
          <w:rStyle w:val="FootnoteReference"/>
        </w:rPr>
        <w:footnoteRef/>
      </w:r>
      <w:r>
        <w:rPr>
          <w:sz w:val="20"/>
        </w:rPr>
        <w:t xml:space="preserve"> </w:t>
      </w:r>
      <w:r>
        <w:tab/>
        <w:t>See Article 8(1</w:t>
      </w:r>
      <w:proofErr w:type="gramStart"/>
      <w:r>
        <w:t>)(</w:t>
      </w:r>
      <w:proofErr w:type="gramEnd"/>
      <w:r>
        <w:t>c) of the WIPO Convention.</w:t>
      </w:r>
    </w:p>
  </w:footnote>
  <w:footnote w:id="17">
    <w:p w:rsidR="00383A1F" w:rsidRDefault="00383A1F" w:rsidP="009E5A3C">
      <w:pPr>
        <w:pStyle w:val="FootnoteText"/>
        <w:ind w:left="567" w:hanging="567"/>
      </w:pPr>
      <w:r>
        <w:rPr>
          <w:rStyle w:val="FootnoteReference"/>
        </w:rPr>
        <w:footnoteRef/>
      </w:r>
      <w:r>
        <w:t xml:space="preserve"> </w:t>
      </w:r>
      <w:r>
        <w:tab/>
        <w:t>In addition, the Coordination Committee comprises, in theory, any associate members of the Executive Committee of the Paris Union or the Executive Committee of the Berne Union, which serve as associate members of the WIPO Coordination Committee.  The class of associate members is, however, now redundant (see notes 7 and 13, above, and Rule 2(3) of the Rules of Procedure of the WIPO Coordination Committee (document AB/XXV/INF/2)).</w:t>
      </w:r>
    </w:p>
  </w:footnote>
  <w:footnote w:id="18">
    <w:p w:rsidR="00383A1F" w:rsidRDefault="00383A1F" w:rsidP="009E5A3C">
      <w:pPr>
        <w:pStyle w:val="FootnoteText"/>
        <w:ind w:left="567" w:hanging="567"/>
      </w:pPr>
      <w:r>
        <w:rPr>
          <w:rStyle w:val="FootnoteReference"/>
        </w:rPr>
        <w:footnoteRef/>
      </w:r>
      <w:r>
        <w:t xml:space="preserve"> </w:t>
      </w:r>
      <w:r>
        <w:tab/>
        <w:t xml:space="preserve">There are 8 States members of the WIPO Conference that are not members of any of the Unions.  Their names are set out in List No. 3 in the Annex.  The number of </w:t>
      </w:r>
      <w:r>
        <w:rPr>
          <w:i/>
        </w:rPr>
        <w:t>ad hoc</w:t>
      </w:r>
      <w:r>
        <w:t xml:space="preserve"> members of the WIPO Coordination Committee to be designated by the WIPO Conference is thus 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1F" w:rsidRDefault="00383A1F" w:rsidP="00477D6B">
    <w:pPr>
      <w:jc w:val="right"/>
    </w:pPr>
    <w:bookmarkStart w:id="6" w:name="Code2"/>
    <w:bookmarkEnd w:id="6"/>
    <w:r>
      <w:t>A/51/4</w:t>
    </w:r>
  </w:p>
  <w:p w:rsidR="00383A1F" w:rsidRDefault="00383A1F" w:rsidP="00477D6B">
    <w:pPr>
      <w:jc w:val="right"/>
    </w:pPr>
    <w:proofErr w:type="gramStart"/>
    <w:r>
      <w:t>page</w:t>
    </w:r>
    <w:proofErr w:type="gramEnd"/>
    <w:r>
      <w:t xml:space="preserve"> </w:t>
    </w:r>
    <w:r>
      <w:fldChar w:fldCharType="begin"/>
    </w:r>
    <w:r>
      <w:instrText xml:space="preserve"> PAGE  \* MERGEFORMAT </w:instrText>
    </w:r>
    <w:r>
      <w:fldChar w:fldCharType="separate"/>
    </w:r>
    <w:r w:rsidR="008350D7">
      <w:rPr>
        <w:noProof/>
      </w:rPr>
      <w:t>3</w:t>
    </w:r>
    <w:r>
      <w:fldChar w:fldCharType="end"/>
    </w:r>
  </w:p>
  <w:p w:rsidR="00383A1F" w:rsidRDefault="00383A1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6D2129"/>
    <w:multiLevelType w:val="multilevel"/>
    <w:tmpl w:val="BC269B00"/>
    <w:lvl w:ilvl="0">
      <w:start w:val="1"/>
      <w:numFmt w:val="decimal"/>
      <w:lvlRestart w:val="0"/>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31"/>
    <w:rsid w:val="0001185F"/>
    <w:rsid w:val="00043CAA"/>
    <w:rsid w:val="00075432"/>
    <w:rsid w:val="000968ED"/>
    <w:rsid w:val="000F5E56"/>
    <w:rsid w:val="001362EE"/>
    <w:rsid w:val="001651E0"/>
    <w:rsid w:val="001832A6"/>
    <w:rsid w:val="001E4F31"/>
    <w:rsid w:val="00242BE2"/>
    <w:rsid w:val="002634C4"/>
    <w:rsid w:val="002928D3"/>
    <w:rsid w:val="002F1FE6"/>
    <w:rsid w:val="002F4E68"/>
    <w:rsid w:val="0030724F"/>
    <w:rsid w:val="00312F7F"/>
    <w:rsid w:val="003228B7"/>
    <w:rsid w:val="003673CF"/>
    <w:rsid w:val="00383A1F"/>
    <w:rsid w:val="003845C1"/>
    <w:rsid w:val="003A6F89"/>
    <w:rsid w:val="003B38C1"/>
    <w:rsid w:val="003B7A6A"/>
    <w:rsid w:val="00423E3E"/>
    <w:rsid w:val="00427AF4"/>
    <w:rsid w:val="004400E2"/>
    <w:rsid w:val="00441F8E"/>
    <w:rsid w:val="004647DA"/>
    <w:rsid w:val="00474062"/>
    <w:rsid w:val="00477D6B"/>
    <w:rsid w:val="004A3619"/>
    <w:rsid w:val="004F7F25"/>
    <w:rsid w:val="0053057A"/>
    <w:rsid w:val="00553F9A"/>
    <w:rsid w:val="00560A29"/>
    <w:rsid w:val="005A3159"/>
    <w:rsid w:val="005A521F"/>
    <w:rsid w:val="00605827"/>
    <w:rsid w:val="00646050"/>
    <w:rsid w:val="006713CA"/>
    <w:rsid w:val="00676C5C"/>
    <w:rsid w:val="006C2809"/>
    <w:rsid w:val="006D2799"/>
    <w:rsid w:val="006F417E"/>
    <w:rsid w:val="007058FB"/>
    <w:rsid w:val="007B6A58"/>
    <w:rsid w:val="007D1613"/>
    <w:rsid w:val="007E3C43"/>
    <w:rsid w:val="008350D7"/>
    <w:rsid w:val="00841675"/>
    <w:rsid w:val="008B2CC1"/>
    <w:rsid w:val="008B60B2"/>
    <w:rsid w:val="008D65B4"/>
    <w:rsid w:val="0090375D"/>
    <w:rsid w:val="0090731E"/>
    <w:rsid w:val="00916EE2"/>
    <w:rsid w:val="00966A22"/>
    <w:rsid w:val="0096722F"/>
    <w:rsid w:val="00980843"/>
    <w:rsid w:val="009E2791"/>
    <w:rsid w:val="009E3F6F"/>
    <w:rsid w:val="009E5A3C"/>
    <w:rsid w:val="009F499F"/>
    <w:rsid w:val="00A42DAF"/>
    <w:rsid w:val="00A45BD8"/>
    <w:rsid w:val="00A85B8E"/>
    <w:rsid w:val="00AC205C"/>
    <w:rsid w:val="00AD73C8"/>
    <w:rsid w:val="00B05A69"/>
    <w:rsid w:val="00B9734B"/>
    <w:rsid w:val="00BD4248"/>
    <w:rsid w:val="00C11BFE"/>
    <w:rsid w:val="00C42169"/>
    <w:rsid w:val="00C706E3"/>
    <w:rsid w:val="00C94629"/>
    <w:rsid w:val="00D21BB4"/>
    <w:rsid w:val="00D45252"/>
    <w:rsid w:val="00D71B4D"/>
    <w:rsid w:val="00D93D55"/>
    <w:rsid w:val="00E335FE"/>
    <w:rsid w:val="00E44B08"/>
    <w:rsid w:val="00E5021F"/>
    <w:rsid w:val="00EC4E49"/>
    <w:rsid w:val="00ED77FB"/>
    <w:rsid w:val="00F021A6"/>
    <w:rsid w:val="00F13DC6"/>
    <w:rsid w:val="00F35FFD"/>
    <w:rsid w:val="00F54388"/>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1E4F31"/>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1E4F31"/>
    <w:pPr>
      <w:ind w:left="4536"/>
    </w:pPr>
    <w:rPr>
      <w:rFonts w:ascii="Times New Roman" w:eastAsia="Times New Roman" w:hAnsi="Times New Roman" w:cs="Times New Roman"/>
      <w:i/>
      <w:sz w:val="24"/>
      <w:lang w:eastAsia="en-US"/>
    </w:rPr>
  </w:style>
  <w:style w:type="paragraph" w:customStyle="1" w:styleId="DecisionParagraphs">
    <w:name w:val="DecisionParagraphs"/>
    <w:basedOn w:val="Normal"/>
    <w:link w:val="DecisionParagraphsChar"/>
    <w:rsid w:val="001E4F31"/>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1E4F31"/>
    <w:rPr>
      <w:i/>
      <w:sz w:val="24"/>
    </w:rPr>
  </w:style>
  <w:style w:type="character" w:customStyle="1" w:styleId="DecisionParagraphsChar">
    <w:name w:val="DecisionParagraphs Char"/>
    <w:basedOn w:val="DefaultParagraphFont"/>
    <w:link w:val="DecisionParagraphs"/>
    <w:rsid w:val="001E4F31"/>
    <w:rPr>
      <w:i/>
      <w:sz w:val="24"/>
    </w:rPr>
  </w:style>
  <w:style w:type="paragraph" w:customStyle="1" w:styleId="EndofDocument">
    <w:name w:val="End of Document"/>
    <w:basedOn w:val="Normal"/>
    <w:rsid w:val="001E4F31"/>
    <w:pPr>
      <w:ind w:left="4536"/>
      <w:jc w:val="center"/>
    </w:pPr>
    <w:rPr>
      <w:rFonts w:ascii="Times New Roman" w:eastAsia="Times New Roman" w:hAnsi="Times New Roman" w:cs="Times New Roman"/>
      <w:sz w:val="24"/>
      <w:lang w:eastAsia="en-US"/>
    </w:rPr>
  </w:style>
  <w:style w:type="character" w:customStyle="1" w:styleId="ONUMEChar">
    <w:name w:val="ONUM E Char"/>
    <w:basedOn w:val="DefaultParagraphFont"/>
    <w:link w:val="ONUME"/>
    <w:rsid w:val="001E4F31"/>
    <w:rPr>
      <w:rFonts w:ascii="Arial" w:eastAsia="SimSun" w:hAnsi="Arial" w:cs="Arial"/>
      <w:sz w:val="22"/>
      <w:lang w:eastAsia="zh-CN"/>
    </w:rPr>
  </w:style>
  <w:style w:type="character" w:customStyle="1" w:styleId="Heading3Char">
    <w:name w:val="Heading 3 Char"/>
    <w:basedOn w:val="DefaultParagraphFont"/>
    <w:link w:val="Heading3"/>
    <w:rsid w:val="001E4F31"/>
    <w:rPr>
      <w:rFonts w:ascii="Arial" w:eastAsia="SimSun" w:hAnsi="Arial" w:cs="Arial"/>
      <w:bCs/>
      <w:sz w:val="22"/>
      <w:szCs w:val="26"/>
      <w:u w:val="single"/>
      <w:lang w:eastAsia="zh-CN"/>
    </w:rPr>
  </w:style>
  <w:style w:type="paragraph" w:styleId="BalloonText">
    <w:name w:val="Balloon Text"/>
    <w:basedOn w:val="Normal"/>
    <w:link w:val="BalloonTextChar"/>
    <w:rsid w:val="00F35FFD"/>
    <w:rPr>
      <w:rFonts w:ascii="Tahoma" w:hAnsi="Tahoma" w:cs="Tahoma"/>
      <w:sz w:val="16"/>
      <w:szCs w:val="16"/>
    </w:rPr>
  </w:style>
  <w:style w:type="character" w:customStyle="1" w:styleId="BalloonTextChar">
    <w:name w:val="Balloon Text Char"/>
    <w:basedOn w:val="DefaultParagraphFont"/>
    <w:link w:val="BalloonText"/>
    <w:rsid w:val="00F35FFD"/>
    <w:rPr>
      <w:rFonts w:ascii="Tahoma" w:eastAsia="SimSun" w:hAnsi="Tahoma" w:cs="Tahoma"/>
      <w:sz w:val="16"/>
      <w:szCs w:val="16"/>
      <w:lang w:eastAsia="zh-CN"/>
    </w:rPr>
  </w:style>
  <w:style w:type="paragraph" w:styleId="ListParagraph">
    <w:name w:val="List Paragraph"/>
    <w:basedOn w:val="Normal"/>
    <w:uiPriority w:val="34"/>
    <w:qFormat/>
    <w:rsid w:val="00835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1E4F31"/>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1E4F31"/>
    <w:pPr>
      <w:ind w:left="4536"/>
    </w:pPr>
    <w:rPr>
      <w:rFonts w:ascii="Times New Roman" w:eastAsia="Times New Roman" w:hAnsi="Times New Roman" w:cs="Times New Roman"/>
      <w:i/>
      <w:sz w:val="24"/>
      <w:lang w:eastAsia="en-US"/>
    </w:rPr>
  </w:style>
  <w:style w:type="paragraph" w:customStyle="1" w:styleId="DecisionParagraphs">
    <w:name w:val="DecisionParagraphs"/>
    <w:basedOn w:val="Normal"/>
    <w:link w:val="DecisionParagraphsChar"/>
    <w:rsid w:val="001E4F31"/>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1E4F31"/>
    <w:rPr>
      <w:i/>
      <w:sz w:val="24"/>
    </w:rPr>
  </w:style>
  <w:style w:type="character" w:customStyle="1" w:styleId="DecisionParagraphsChar">
    <w:name w:val="DecisionParagraphs Char"/>
    <w:basedOn w:val="DefaultParagraphFont"/>
    <w:link w:val="DecisionParagraphs"/>
    <w:rsid w:val="001E4F31"/>
    <w:rPr>
      <w:i/>
      <w:sz w:val="24"/>
    </w:rPr>
  </w:style>
  <w:style w:type="paragraph" w:customStyle="1" w:styleId="EndofDocument">
    <w:name w:val="End of Document"/>
    <w:basedOn w:val="Normal"/>
    <w:rsid w:val="001E4F31"/>
    <w:pPr>
      <w:ind w:left="4536"/>
      <w:jc w:val="center"/>
    </w:pPr>
    <w:rPr>
      <w:rFonts w:ascii="Times New Roman" w:eastAsia="Times New Roman" w:hAnsi="Times New Roman" w:cs="Times New Roman"/>
      <w:sz w:val="24"/>
      <w:lang w:eastAsia="en-US"/>
    </w:rPr>
  </w:style>
  <w:style w:type="character" w:customStyle="1" w:styleId="ONUMEChar">
    <w:name w:val="ONUM E Char"/>
    <w:basedOn w:val="DefaultParagraphFont"/>
    <w:link w:val="ONUME"/>
    <w:rsid w:val="001E4F31"/>
    <w:rPr>
      <w:rFonts w:ascii="Arial" w:eastAsia="SimSun" w:hAnsi="Arial" w:cs="Arial"/>
      <w:sz w:val="22"/>
      <w:lang w:eastAsia="zh-CN"/>
    </w:rPr>
  </w:style>
  <w:style w:type="character" w:customStyle="1" w:styleId="Heading3Char">
    <w:name w:val="Heading 3 Char"/>
    <w:basedOn w:val="DefaultParagraphFont"/>
    <w:link w:val="Heading3"/>
    <w:rsid w:val="001E4F31"/>
    <w:rPr>
      <w:rFonts w:ascii="Arial" w:eastAsia="SimSun" w:hAnsi="Arial" w:cs="Arial"/>
      <w:bCs/>
      <w:sz w:val="22"/>
      <w:szCs w:val="26"/>
      <w:u w:val="single"/>
      <w:lang w:eastAsia="zh-CN"/>
    </w:rPr>
  </w:style>
  <w:style w:type="paragraph" w:styleId="BalloonText">
    <w:name w:val="Balloon Text"/>
    <w:basedOn w:val="Normal"/>
    <w:link w:val="BalloonTextChar"/>
    <w:rsid w:val="00F35FFD"/>
    <w:rPr>
      <w:rFonts w:ascii="Tahoma" w:hAnsi="Tahoma" w:cs="Tahoma"/>
      <w:sz w:val="16"/>
      <w:szCs w:val="16"/>
    </w:rPr>
  </w:style>
  <w:style w:type="character" w:customStyle="1" w:styleId="BalloonTextChar">
    <w:name w:val="Balloon Text Char"/>
    <w:basedOn w:val="DefaultParagraphFont"/>
    <w:link w:val="BalloonText"/>
    <w:rsid w:val="00F35FFD"/>
    <w:rPr>
      <w:rFonts w:ascii="Tahoma" w:eastAsia="SimSun" w:hAnsi="Tahoma" w:cs="Tahoma"/>
      <w:sz w:val="16"/>
      <w:szCs w:val="16"/>
      <w:lang w:eastAsia="zh-CN"/>
    </w:rPr>
  </w:style>
  <w:style w:type="paragraph" w:styleId="ListParagraph">
    <w:name w:val="List Paragraph"/>
    <w:basedOn w:val="Normal"/>
    <w:uiPriority w:val="34"/>
    <w:qFormat/>
    <w:rsid w:val="00835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32C4-0307-46C7-8001-2C660520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(E).dot</Template>
  <TotalTime>18</TotalTime>
  <Pages>4</Pages>
  <Words>1014</Words>
  <Characters>5014</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HAPPY-DUMAS Juliet</dc:creator>
  <cp:lastModifiedBy>MARIN-CUDRAZ DAVI Nicoletta</cp:lastModifiedBy>
  <cp:revision>9</cp:revision>
  <cp:lastPrinted>2013-07-18T10:08:00Z</cp:lastPrinted>
  <dcterms:created xsi:type="dcterms:W3CDTF">2013-07-01T15:03:00Z</dcterms:created>
  <dcterms:modified xsi:type="dcterms:W3CDTF">2013-07-18T13:18:00Z</dcterms:modified>
</cp:coreProperties>
</file>