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462CE" w:rsidP="00916EE2">
            <w:r>
              <w:rPr>
                <w:noProof/>
                <w:lang w:eastAsia="en-US"/>
              </w:rPr>
              <w:drawing>
                <wp:inline distT="0" distB="0" distL="0" distR="0">
                  <wp:extent cx="185737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8866A0" w:rsidP="00916EE2">
            <w:pPr>
              <w:jc w:val="right"/>
              <w:rPr>
                <w:rFonts w:ascii="Arial Black" w:hAnsi="Arial Black"/>
                <w:caps/>
                <w:sz w:val="15"/>
              </w:rPr>
            </w:pPr>
            <w:r>
              <w:rPr>
                <w:rFonts w:ascii="Arial Black" w:hAnsi="Arial Black"/>
                <w:caps/>
                <w:sz w:val="15"/>
              </w:rPr>
              <w:t>A/56/</w:t>
            </w:r>
            <w:bookmarkStart w:id="0" w:name="Code"/>
            <w:bookmarkEnd w:id="0"/>
            <w:r w:rsidR="0084363F">
              <w:rPr>
                <w:rFonts w:ascii="Arial Black" w:hAnsi="Arial Black"/>
                <w:caps/>
                <w:sz w:val="15"/>
              </w:rPr>
              <w:t>2</w:t>
            </w:r>
            <w:r w:rsidR="00A57782">
              <w:rPr>
                <w:rFonts w:ascii="Arial Black" w:hAnsi="Arial Black"/>
                <w:caps/>
                <w:sz w:val="15"/>
              </w:rPr>
              <w:t xml:space="preserve"> REV</w:t>
            </w:r>
            <w:r w:rsidR="00257C48">
              <w:rPr>
                <w:rStyle w:val="FootnoteReference"/>
                <w:rFonts w:ascii="Arial Black" w:hAnsi="Arial Black"/>
                <w:caps/>
                <w:sz w:val="15"/>
              </w:rPr>
              <w:footnoteReference w:id="2"/>
            </w:r>
            <w:r w:rsidR="00A57782">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84363F">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308FD">
            <w:pPr>
              <w:jc w:val="right"/>
              <w:rPr>
                <w:rFonts w:ascii="Arial Black" w:hAnsi="Arial Black"/>
                <w:caps/>
                <w:sz w:val="15"/>
              </w:rPr>
            </w:pPr>
            <w:r w:rsidRPr="0090731E">
              <w:rPr>
                <w:rFonts w:ascii="Arial Black" w:hAnsi="Arial Black"/>
                <w:caps/>
                <w:sz w:val="15"/>
              </w:rPr>
              <w:t xml:space="preserve">DATE: </w:t>
            </w:r>
            <w:bookmarkStart w:id="2" w:name="Date"/>
            <w:bookmarkEnd w:id="2"/>
            <w:r w:rsidR="000941FD">
              <w:rPr>
                <w:rFonts w:ascii="Arial Black" w:hAnsi="Arial Black"/>
                <w:caps/>
                <w:sz w:val="15"/>
              </w:rPr>
              <w:t xml:space="preserve"> </w:t>
            </w:r>
            <w:r w:rsidR="00024231">
              <w:rPr>
                <w:rFonts w:ascii="Arial Black" w:hAnsi="Arial Black"/>
                <w:caps/>
                <w:sz w:val="15"/>
              </w:rPr>
              <w:t xml:space="preserve">September </w:t>
            </w:r>
            <w:r w:rsidR="00FD7890">
              <w:rPr>
                <w:rFonts w:ascii="Arial Black" w:hAnsi="Arial Black"/>
                <w:caps/>
                <w:sz w:val="15"/>
              </w:rPr>
              <w:t>2</w:t>
            </w:r>
            <w:r w:rsidR="00257C48">
              <w:rPr>
                <w:rFonts w:ascii="Arial Black" w:hAnsi="Arial Black"/>
                <w:caps/>
                <w:sz w:val="15"/>
              </w:rPr>
              <w:t>9</w:t>
            </w:r>
            <w:r w:rsidR="0084363F">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8866A0" w:rsidP="008B2CC1">
      <w:pPr>
        <w:rPr>
          <w:b/>
          <w:sz w:val="28"/>
          <w:szCs w:val="28"/>
        </w:rPr>
      </w:pPr>
      <w:r>
        <w:rPr>
          <w:rFonts w:eastAsia="Arial"/>
          <w:b/>
          <w:bCs/>
          <w:color w:val="111111"/>
          <w:w w:val="106"/>
          <w:sz w:val="26"/>
          <w:szCs w:val="26"/>
        </w:rPr>
        <w:t xml:space="preserve">Assemblies </w:t>
      </w:r>
      <w:r>
        <w:rPr>
          <w:rFonts w:eastAsia="Arial"/>
          <w:b/>
          <w:bCs/>
          <w:color w:val="111111"/>
          <w:sz w:val="26"/>
          <w:szCs w:val="26"/>
        </w:rPr>
        <w:t>of</w:t>
      </w:r>
      <w:r>
        <w:rPr>
          <w:rFonts w:eastAsia="Arial"/>
          <w:b/>
          <w:bCs/>
          <w:color w:val="111111"/>
          <w:spacing w:val="17"/>
          <w:sz w:val="26"/>
          <w:szCs w:val="26"/>
        </w:rPr>
        <w:t xml:space="preserve"> </w:t>
      </w:r>
      <w:r>
        <w:rPr>
          <w:rFonts w:eastAsia="Arial"/>
          <w:b/>
          <w:bCs/>
          <w:color w:val="111111"/>
          <w:sz w:val="26"/>
          <w:szCs w:val="26"/>
        </w:rPr>
        <w:t>the</w:t>
      </w:r>
      <w:r>
        <w:rPr>
          <w:rFonts w:eastAsia="Arial"/>
          <w:b/>
          <w:bCs/>
          <w:color w:val="111111"/>
          <w:spacing w:val="37"/>
          <w:sz w:val="26"/>
          <w:szCs w:val="26"/>
        </w:rPr>
        <w:t xml:space="preserve"> </w:t>
      </w:r>
      <w:r>
        <w:rPr>
          <w:rFonts w:eastAsia="Arial"/>
          <w:b/>
          <w:bCs/>
          <w:color w:val="111111"/>
          <w:sz w:val="26"/>
          <w:szCs w:val="26"/>
        </w:rPr>
        <w:t>Member</w:t>
      </w:r>
      <w:r>
        <w:rPr>
          <w:rFonts w:eastAsia="Arial"/>
          <w:b/>
          <w:bCs/>
          <w:color w:val="111111"/>
          <w:spacing w:val="68"/>
          <w:sz w:val="26"/>
          <w:szCs w:val="26"/>
        </w:rPr>
        <w:t xml:space="preserve"> </w:t>
      </w:r>
      <w:r>
        <w:rPr>
          <w:rFonts w:eastAsia="Arial"/>
          <w:b/>
          <w:bCs/>
          <w:color w:val="111111"/>
          <w:sz w:val="26"/>
          <w:szCs w:val="26"/>
        </w:rPr>
        <w:t>States</w:t>
      </w:r>
      <w:r>
        <w:rPr>
          <w:rFonts w:eastAsia="Arial"/>
          <w:b/>
          <w:bCs/>
          <w:color w:val="111111"/>
          <w:spacing w:val="52"/>
          <w:sz w:val="26"/>
          <w:szCs w:val="26"/>
        </w:rPr>
        <w:t xml:space="preserve"> </w:t>
      </w:r>
      <w:r>
        <w:rPr>
          <w:rFonts w:eastAsia="Arial"/>
          <w:b/>
          <w:bCs/>
          <w:color w:val="111111"/>
          <w:sz w:val="26"/>
          <w:szCs w:val="26"/>
        </w:rPr>
        <w:t>of</w:t>
      </w:r>
      <w:r>
        <w:rPr>
          <w:rFonts w:eastAsia="Arial"/>
          <w:b/>
          <w:bCs/>
          <w:color w:val="111111"/>
          <w:spacing w:val="20"/>
          <w:sz w:val="26"/>
          <w:szCs w:val="26"/>
        </w:rPr>
        <w:t xml:space="preserve"> </w:t>
      </w:r>
      <w:r>
        <w:rPr>
          <w:rFonts w:eastAsia="Arial"/>
          <w:b/>
          <w:bCs/>
          <w:color w:val="111111"/>
          <w:w w:val="107"/>
          <w:sz w:val="26"/>
          <w:szCs w:val="26"/>
        </w:rPr>
        <w:t>W</w:t>
      </w:r>
      <w:r>
        <w:rPr>
          <w:rFonts w:eastAsia="Arial"/>
          <w:b/>
          <w:bCs/>
          <w:color w:val="111111"/>
          <w:spacing w:val="-11"/>
          <w:w w:val="107"/>
          <w:sz w:val="26"/>
          <w:szCs w:val="26"/>
        </w:rPr>
        <w:t>I</w:t>
      </w:r>
      <w:r>
        <w:rPr>
          <w:rFonts w:eastAsia="Arial"/>
          <w:b/>
          <w:bCs/>
          <w:color w:val="111111"/>
          <w:w w:val="107"/>
          <w:sz w:val="26"/>
          <w:szCs w:val="26"/>
        </w:rPr>
        <w:t>PO</w:t>
      </w:r>
    </w:p>
    <w:p w:rsidR="003845C1" w:rsidRDefault="003845C1" w:rsidP="003845C1"/>
    <w:p w:rsidR="003845C1" w:rsidRDefault="003845C1" w:rsidP="003845C1"/>
    <w:p w:rsidR="008B2CC1" w:rsidRPr="003845C1" w:rsidRDefault="008866A0" w:rsidP="008B2CC1">
      <w:pPr>
        <w:rPr>
          <w:b/>
          <w:sz w:val="24"/>
          <w:szCs w:val="24"/>
        </w:rPr>
      </w:pPr>
      <w:r>
        <w:rPr>
          <w:rFonts w:eastAsia="Arial"/>
          <w:b/>
          <w:bCs/>
          <w:color w:val="111111"/>
          <w:sz w:val="23"/>
          <w:szCs w:val="23"/>
        </w:rPr>
        <w:t>Fifty-Sixth</w:t>
      </w:r>
      <w:r>
        <w:rPr>
          <w:rFonts w:eastAsia="Arial"/>
          <w:b/>
          <w:bCs/>
          <w:color w:val="111111"/>
          <w:spacing w:val="34"/>
          <w:sz w:val="23"/>
          <w:szCs w:val="23"/>
        </w:rPr>
        <w:t xml:space="preserve"> </w:t>
      </w:r>
      <w:r>
        <w:rPr>
          <w:rFonts w:eastAsia="Arial"/>
          <w:b/>
          <w:bCs/>
          <w:color w:val="111111"/>
          <w:sz w:val="23"/>
          <w:szCs w:val="23"/>
        </w:rPr>
        <w:t>Series</w:t>
      </w:r>
      <w:r>
        <w:rPr>
          <w:rFonts w:eastAsia="Arial"/>
          <w:b/>
          <w:bCs/>
          <w:color w:val="111111"/>
          <w:spacing w:val="30"/>
          <w:sz w:val="23"/>
          <w:szCs w:val="23"/>
        </w:rPr>
        <w:t xml:space="preserve"> </w:t>
      </w:r>
      <w:r>
        <w:rPr>
          <w:rFonts w:eastAsia="Arial"/>
          <w:b/>
          <w:bCs/>
          <w:color w:val="111111"/>
          <w:sz w:val="23"/>
          <w:szCs w:val="23"/>
        </w:rPr>
        <w:t>of</w:t>
      </w:r>
      <w:r>
        <w:rPr>
          <w:rFonts w:eastAsia="Arial"/>
          <w:b/>
          <w:bCs/>
          <w:color w:val="111111"/>
          <w:spacing w:val="13"/>
          <w:sz w:val="23"/>
          <w:szCs w:val="23"/>
        </w:rPr>
        <w:t xml:space="preserve"> </w:t>
      </w:r>
      <w:r>
        <w:rPr>
          <w:rFonts w:eastAsia="Arial"/>
          <w:b/>
          <w:bCs/>
          <w:color w:val="111111"/>
          <w:w w:val="103"/>
          <w:sz w:val="23"/>
          <w:szCs w:val="23"/>
        </w:rPr>
        <w:t>Meetings</w:t>
      </w:r>
    </w:p>
    <w:p w:rsidR="008B2CC1" w:rsidRPr="003845C1" w:rsidRDefault="008866A0" w:rsidP="008B2CC1">
      <w:pPr>
        <w:rPr>
          <w:b/>
          <w:sz w:val="24"/>
          <w:szCs w:val="24"/>
        </w:rPr>
      </w:pPr>
      <w:r>
        <w:rPr>
          <w:rFonts w:eastAsia="Arial"/>
          <w:b/>
          <w:bCs/>
          <w:color w:val="111111"/>
          <w:sz w:val="23"/>
          <w:szCs w:val="23"/>
        </w:rPr>
        <w:t>Genev</w:t>
      </w:r>
      <w:r>
        <w:rPr>
          <w:rFonts w:eastAsia="Arial"/>
          <w:b/>
          <w:bCs/>
          <w:color w:val="111111"/>
          <w:spacing w:val="7"/>
          <w:sz w:val="23"/>
          <w:szCs w:val="23"/>
        </w:rPr>
        <w:t>a</w:t>
      </w:r>
      <w:r>
        <w:rPr>
          <w:rFonts w:eastAsia="Arial"/>
          <w:b/>
          <w:bCs/>
          <w:color w:val="383838"/>
          <w:sz w:val="23"/>
          <w:szCs w:val="23"/>
        </w:rPr>
        <w:t>,</w:t>
      </w:r>
      <w:r>
        <w:rPr>
          <w:rFonts w:eastAsia="Arial"/>
          <w:b/>
          <w:bCs/>
          <w:color w:val="383838"/>
          <w:spacing w:val="6"/>
          <w:sz w:val="23"/>
          <w:szCs w:val="23"/>
        </w:rPr>
        <w:t xml:space="preserve"> </w:t>
      </w:r>
      <w:r>
        <w:rPr>
          <w:rFonts w:eastAsia="Arial"/>
          <w:b/>
          <w:bCs/>
          <w:color w:val="111111"/>
          <w:sz w:val="23"/>
          <w:szCs w:val="23"/>
        </w:rPr>
        <w:t>October</w:t>
      </w:r>
      <w:r>
        <w:rPr>
          <w:rFonts w:eastAsia="Arial"/>
          <w:b/>
          <w:bCs/>
          <w:color w:val="111111"/>
          <w:spacing w:val="37"/>
          <w:sz w:val="23"/>
          <w:szCs w:val="23"/>
        </w:rPr>
        <w:t xml:space="preserve"> </w:t>
      </w:r>
      <w:r>
        <w:rPr>
          <w:rFonts w:eastAsia="Arial"/>
          <w:b/>
          <w:bCs/>
          <w:color w:val="111111"/>
          <w:sz w:val="23"/>
          <w:szCs w:val="23"/>
        </w:rPr>
        <w:t>3</w:t>
      </w:r>
      <w:r>
        <w:rPr>
          <w:rFonts w:eastAsia="Arial"/>
          <w:b/>
          <w:bCs/>
          <w:color w:val="111111"/>
          <w:spacing w:val="14"/>
          <w:sz w:val="23"/>
          <w:szCs w:val="23"/>
        </w:rPr>
        <w:t xml:space="preserve"> </w:t>
      </w:r>
      <w:r>
        <w:rPr>
          <w:rFonts w:eastAsia="Arial"/>
          <w:b/>
          <w:bCs/>
          <w:color w:val="111111"/>
          <w:sz w:val="23"/>
          <w:szCs w:val="23"/>
        </w:rPr>
        <w:t>to</w:t>
      </w:r>
      <w:r>
        <w:rPr>
          <w:rFonts w:eastAsia="Arial"/>
          <w:b/>
          <w:bCs/>
          <w:color w:val="111111"/>
          <w:spacing w:val="4"/>
          <w:sz w:val="23"/>
          <w:szCs w:val="23"/>
        </w:rPr>
        <w:t xml:space="preserve"> </w:t>
      </w:r>
      <w:r>
        <w:rPr>
          <w:rFonts w:eastAsia="Arial"/>
          <w:b/>
          <w:bCs/>
          <w:color w:val="111111"/>
          <w:sz w:val="23"/>
          <w:szCs w:val="23"/>
        </w:rPr>
        <w:t>11,</w:t>
      </w:r>
      <w:r>
        <w:rPr>
          <w:rFonts w:eastAsia="Arial"/>
          <w:b/>
          <w:bCs/>
          <w:color w:val="111111"/>
          <w:spacing w:val="31"/>
          <w:sz w:val="23"/>
          <w:szCs w:val="23"/>
        </w:rPr>
        <w:t xml:space="preserve"> </w:t>
      </w:r>
      <w:r>
        <w:rPr>
          <w:rFonts w:eastAsia="Arial"/>
          <w:b/>
          <w:bCs/>
          <w:color w:val="111111"/>
          <w:w w:val="102"/>
          <w:sz w:val="23"/>
          <w:szCs w:val="23"/>
        </w:rPr>
        <w:t>2016</w:t>
      </w:r>
    </w:p>
    <w:p w:rsidR="008B2CC1" w:rsidRPr="008B2CC1" w:rsidRDefault="008B2CC1" w:rsidP="008B2CC1"/>
    <w:p w:rsidR="008B2CC1" w:rsidRPr="008B2CC1" w:rsidRDefault="008B2CC1" w:rsidP="008B2CC1"/>
    <w:p w:rsidR="008B2CC1" w:rsidRPr="008B2CC1" w:rsidRDefault="008B2CC1" w:rsidP="008B2CC1"/>
    <w:p w:rsidR="008B2CC1" w:rsidRPr="008B2CC1" w:rsidRDefault="0084363F" w:rsidP="008B2CC1">
      <w:bookmarkStart w:id="3" w:name="TitleOfDoc"/>
      <w:bookmarkEnd w:id="3"/>
      <w:r>
        <w:rPr>
          <w:caps/>
          <w:sz w:val="24"/>
        </w:rPr>
        <w:t>ADMISSION OF OBSERVERS</w:t>
      </w:r>
    </w:p>
    <w:p w:rsidR="008B2CC1" w:rsidRPr="008B2CC1" w:rsidRDefault="0084363F" w:rsidP="008B2CC1">
      <w:pPr>
        <w:rPr>
          <w:i/>
        </w:rPr>
      </w:pPr>
      <w:bookmarkStart w:id="4" w:name="Prepared"/>
      <w:bookmarkEnd w:id="4"/>
      <w:r>
        <w:rPr>
          <w:i/>
        </w:rPr>
        <w:t>Document prepared by the Secretariat</w:t>
      </w:r>
    </w:p>
    <w:p w:rsidR="00AC205C" w:rsidRDefault="00AC205C"/>
    <w:p w:rsidR="000F5E56" w:rsidRDefault="000F5E56"/>
    <w:p w:rsidR="002928D3" w:rsidRDefault="002928D3"/>
    <w:p w:rsidR="002928D3" w:rsidRDefault="002928D3" w:rsidP="0053057A"/>
    <w:p w:rsidR="00AC1AC9" w:rsidRPr="009366A1" w:rsidRDefault="00AC1AC9" w:rsidP="00AC1AC9">
      <w:pPr>
        <w:tabs>
          <w:tab w:val="left" w:pos="567"/>
        </w:tabs>
        <w:rPr>
          <w:szCs w:val="22"/>
        </w:rPr>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r>
      <w:r>
        <w:rPr>
          <w:szCs w:val="22"/>
        </w:rPr>
        <w:t>The observers admitted to attend the Fifty-Sixth</w:t>
      </w:r>
      <w:r w:rsidRPr="009366A1">
        <w:rPr>
          <w:szCs w:val="22"/>
        </w:rPr>
        <w:t xml:space="preserve"> </w:t>
      </w:r>
      <w:r>
        <w:rPr>
          <w:szCs w:val="22"/>
        </w:rPr>
        <w:t>s</w:t>
      </w:r>
      <w:r w:rsidRPr="009366A1">
        <w:rPr>
          <w:szCs w:val="22"/>
        </w:rPr>
        <w:t xml:space="preserve">eries of meetings of the Assemblies </w:t>
      </w:r>
      <w:r>
        <w:rPr>
          <w:szCs w:val="22"/>
        </w:rPr>
        <w:t xml:space="preserve">of the Member States of WIPO </w:t>
      </w:r>
      <w:r w:rsidRPr="009366A1">
        <w:rPr>
          <w:szCs w:val="22"/>
        </w:rPr>
        <w:t xml:space="preserve">and </w:t>
      </w:r>
      <w:r>
        <w:rPr>
          <w:szCs w:val="22"/>
        </w:rPr>
        <w:t xml:space="preserve">of </w:t>
      </w:r>
      <w:r w:rsidRPr="009366A1">
        <w:rPr>
          <w:szCs w:val="22"/>
        </w:rPr>
        <w:t>the Unions administered by WIPO</w:t>
      </w:r>
      <w:r>
        <w:rPr>
          <w:szCs w:val="22"/>
        </w:rPr>
        <w:t xml:space="preserve"> (the Assemblies)</w:t>
      </w:r>
      <w:r w:rsidRPr="009366A1">
        <w:rPr>
          <w:szCs w:val="22"/>
        </w:rPr>
        <w:t xml:space="preserve"> are listed in docum</w:t>
      </w:r>
      <w:r>
        <w:rPr>
          <w:szCs w:val="22"/>
        </w:rPr>
        <w:t>ent A/56</w:t>
      </w:r>
      <w:r w:rsidRPr="009366A1">
        <w:rPr>
          <w:szCs w:val="22"/>
        </w:rPr>
        <w:t>/INF/1.</w:t>
      </w:r>
    </w:p>
    <w:p w:rsidR="00AC1AC9" w:rsidRPr="009366A1" w:rsidRDefault="00AC1AC9" w:rsidP="00AC1AC9">
      <w:pPr>
        <w:tabs>
          <w:tab w:val="left" w:pos="567"/>
        </w:tabs>
        <w:rPr>
          <w:szCs w:val="22"/>
        </w:rPr>
      </w:pPr>
    </w:p>
    <w:p w:rsidR="00AC1AC9" w:rsidRPr="009366A1" w:rsidRDefault="00AC1AC9" w:rsidP="00AC1AC9">
      <w:pPr>
        <w:tabs>
          <w:tab w:val="left" w:pos="567"/>
        </w:tabs>
        <w:rPr>
          <w:szCs w:val="22"/>
        </w:rPr>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t xml:space="preserve">Once an </w:t>
      </w:r>
      <w:r>
        <w:rPr>
          <w:szCs w:val="22"/>
        </w:rPr>
        <w:t xml:space="preserve">observer </w:t>
      </w:r>
      <w:r w:rsidRPr="009366A1">
        <w:rPr>
          <w:szCs w:val="22"/>
        </w:rPr>
        <w:t>is admitted to attend the meetings of the Assemblies, it is also invited to attend, in the same capacity, meetings of committees, working groups, or other bodies subsidiary to the Assemblies, if their subject matter seems to be of direct interest to that o</w:t>
      </w:r>
      <w:r>
        <w:rPr>
          <w:szCs w:val="22"/>
        </w:rPr>
        <w:t>bserver</w:t>
      </w:r>
      <w:r w:rsidRPr="009366A1">
        <w:rPr>
          <w:szCs w:val="22"/>
        </w:rPr>
        <w:t>.</w:t>
      </w:r>
    </w:p>
    <w:p w:rsidR="00AC1AC9" w:rsidRPr="009366A1" w:rsidRDefault="00AC1AC9" w:rsidP="00AC1AC9">
      <w:pPr>
        <w:tabs>
          <w:tab w:val="left" w:pos="567"/>
        </w:tabs>
        <w:rPr>
          <w:szCs w:val="22"/>
        </w:rPr>
      </w:pPr>
    </w:p>
    <w:p w:rsidR="00AC1AC9" w:rsidRDefault="00AC1AC9" w:rsidP="00AC1AC9">
      <w:pPr>
        <w:tabs>
          <w:tab w:val="left" w:pos="567"/>
        </w:tabs>
        <w:rPr>
          <w:szCs w:val="22"/>
        </w:rPr>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t>Decisions concerning the admission of observers</w:t>
      </w:r>
      <w:r>
        <w:rPr>
          <w:szCs w:val="22"/>
        </w:rPr>
        <w:t xml:space="preserve"> to</w:t>
      </w:r>
      <w:r w:rsidRPr="009366A1">
        <w:rPr>
          <w:szCs w:val="22"/>
        </w:rPr>
        <w:t xml:space="preserve"> the meetings of certain Assemblies wer</w:t>
      </w:r>
      <w:r>
        <w:rPr>
          <w:szCs w:val="22"/>
        </w:rPr>
        <w:t>e last taken at the Fifty-Fifth</w:t>
      </w:r>
      <w:r w:rsidRPr="009366A1">
        <w:rPr>
          <w:szCs w:val="22"/>
        </w:rPr>
        <w:t xml:space="preserve"> series of meetings of the Assemblies of the Member States of WIPO, from </w:t>
      </w:r>
      <w:r>
        <w:rPr>
          <w:szCs w:val="22"/>
        </w:rPr>
        <w:t>October 5 to 14, 2015 (document A/55/13, paragraphs 15</w:t>
      </w:r>
      <w:r w:rsidRPr="009366A1">
        <w:rPr>
          <w:szCs w:val="22"/>
        </w:rPr>
        <w:t xml:space="preserve">7 </w:t>
      </w:r>
      <w:r>
        <w:rPr>
          <w:szCs w:val="22"/>
        </w:rPr>
        <w:t>to 162</w:t>
      </w:r>
      <w:r w:rsidRPr="009366A1">
        <w:rPr>
          <w:szCs w:val="22"/>
        </w:rPr>
        <w:t>).</w:t>
      </w:r>
    </w:p>
    <w:p w:rsidR="00AC1AC9" w:rsidRPr="009366A1" w:rsidRDefault="00AC1AC9" w:rsidP="00AC1AC9">
      <w:pPr>
        <w:tabs>
          <w:tab w:val="left" w:pos="567"/>
        </w:tabs>
        <w:rPr>
          <w:szCs w:val="22"/>
        </w:rPr>
      </w:pPr>
    </w:p>
    <w:p w:rsidR="00AC1AC9" w:rsidRPr="009366A1" w:rsidRDefault="00AC1AC9" w:rsidP="00AC1AC9">
      <w:pPr>
        <w:tabs>
          <w:tab w:val="left" w:pos="567"/>
        </w:tabs>
        <w:rPr>
          <w:szCs w:val="22"/>
        </w:rPr>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r>
      <w:r w:rsidRPr="009366A1">
        <w:t>Since the</w:t>
      </w:r>
      <w:r>
        <w:t>n,</w:t>
      </w:r>
      <w:r w:rsidRPr="009366A1">
        <w:t xml:space="preserve"> the Director General has received request</w:t>
      </w:r>
      <w:r>
        <w:t>s</w:t>
      </w:r>
      <w:r w:rsidRPr="009366A1">
        <w:t xml:space="preserve">, with the requisite information, from </w:t>
      </w:r>
      <w:r>
        <w:t xml:space="preserve">each of </w:t>
      </w:r>
      <w:r w:rsidRPr="009366A1">
        <w:t xml:space="preserve">the following </w:t>
      </w:r>
      <w:r>
        <w:t xml:space="preserve">entities </w:t>
      </w:r>
      <w:r w:rsidRPr="009366A1">
        <w:t>for admission to attend the meetings of the Assemblies as an observer:</w:t>
      </w:r>
      <w:r w:rsidRPr="009366A1">
        <w:rPr>
          <w:szCs w:val="22"/>
        </w:rPr>
        <w:t xml:space="preserve">  </w:t>
      </w:r>
    </w:p>
    <w:p w:rsidR="002928D3" w:rsidRDefault="002928D3"/>
    <w:p w:rsidR="00AC1AC9" w:rsidRPr="008C0104" w:rsidRDefault="00AC1AC9" w:rsidP="00AC1AC9">
      <w:pPr>
        <w:pStyle w:val="ListParagraph"/>
        <w:ind w:left="567"/>
        <w:rPr>
          <w:rFonts w:eastAsia="SimSun"/>
          <w:lang w:eastAsia="zh-CN"/>
        </w:rPr>
      </w:pPr>
      <w:r>
        <w:rPr>
          <w:rFonts w:eastAsia="SimSun"/>
          <w:lang w:eastAsia="zh-CN"/>
        </w:rPr>
        <w:t>(a)</w:t>
      </w:r>
      <w:r>
        <w:rPr>
          <w:rFonts w:eastAsia="SimSun"/>
          <w:lang w:eastAsia="zh-CN"/>
        </w:rPr>
        <w:tab/>
      </w:r>
      <w:r w:rsidRPr="008C0104">
        <w:rPr>
          <w:rFonts w:eastAsia="SimSun"/>
          <w:lang w:eastAsia="zh-CN"/>
        </w:rPr>
        <w:t>INTERNATIONAL NON-GOVERNMENTAL ORGANIZATIONS</w:t>
      </w:r>
      <w:r>
        <w:rPr>
          <w:rFonts w:eastAsia="SimSun"/>
          <w:lang w:eastAsia="zh-CN"/>
        </w:rPr>
        <w:t xml:space="preserve"> (NGOs)</w:t>
      </w:r>
    </w:p>
    <w:p w:rsidR="00AC1AC9" w:rsidRDefault="00AC1AC9" w:rsidP="00AC1AC9">
      <w:pPr>
        <w:ind w:left="1701"/>
        <w:contextualSpacing/>
      </w:pPr>
    </w:p>
    <w:p w:rsidR="00AC1AC9" w:rsidRPr="008C0104" w:rsidRDefault="00AC1AC9" w:rsidP="00AC1AC9">
      <w:pPr>
        <w:ind w:left="1134"/>
        <w:rPr>
          <w:szCs w:val="22"/>
        </w:rPr>
      </w:pPr>
      <w:r>
        <w:rPr>
          <w:iCs/>
        </w:rPr>
        <w:t>(</w:t>
      </w:r>
      <w:proofErr w:type="spellStart"/>
      <w:r>
        <w:rPr>
          <w:iCs/>
        </w:rPr>
        <w:t>i</w:t>
      </w:r>
      <w:proofErr w:type="spellEnd"/>
      <w:r>
        <w:rPr>
          <w:iCs/>
        </w:rPr>
        <w:t>)</w:t>
      </w:r>
      <w:r>
        <w:rPr>
          <w:iCs/>
        </w:rPr>
        <w:tab/>
      </w:r>
      <w:r w:rsidR="003D595E">
        <w:rPr>
          <w:szCs w:val="22"/>
        </w:rPr>
        <w:t>African Library and Information Associations and Institutions (</w:t>
      </w:r>
      <w:proofErr w:type="spellStart"/>
      <w:r w:rsidR="003D595E">
        <w:rPr>
          <w:szCs w:val="22"/>
        </w:rPr>
        <w:t>AfLIA</w:t>
      </w:r>
      <w:proofErr w:type="spellEnd"/>
      <w:r w:rsidR="003D595E">
        <w:rPr>
          <w:szCs w:val="22"/>
        </w:rPr>
        <w:t>);</w:t>
      </w:r>
    </w:p>
    <w:p w:rsidR="00AC1AC9" w:rsidRPr="003D595E" w:rsidRDefault="00AC1AC9" w:rsidP="00AC1AC9">
      <w:pPr>
        <w:ind w:left="1134"/>
        <w:rPr>
          <w:szCs w:val="22"/>
          <w:lang w:val="fr-CH"/>
        </w:rPr>
      </w:pPr>
      <w:r w:rsidRPr="003D595E">
        <w:rPr>
          <w:szCs w:val="22"/>
          <w:lang w:val="fr-CH"/>
        </w:rPr>
        <w:t>(ii)</w:t>
      </w:r>
      <w:r w:rsidRPr="003D595E">
        <w:rPr>
          <w:szCs w:val="22"/>
          <w:lang w:val="fr-CH"/>
        </w:rPr>
        <w:tab/>
      </w:r>
      <w:r w:rsidR="003D595E" w:rsidRPr="001A6B06">
        <w:rPr>
          <w:szCs w:val="22"/>
          <w:lang w:val="fr-CH"/>
        </w:rPr>
        <w:t xml:space="preserve">Centre International d’Investissement </w:t>
      </w:r>
      <w:r w:rsidR="003D595E">
        <w:rPr>
          <w:szCs w:val="22"/>
          <w:lang w:val="fr-CH"/>
        </w:rPr>
        <w:t xml:space="preserve"> (CII Suisse);</w:t>
      </w:r>
    </w:p>
    <w:p w:rsidR="00AC1AC9" w:rsidRPr="001327E8" w:rsidRDefault="00AC1AC9" w:rsidP="00AC1AC9">
      <w:pPr>
        <w:ind w:left="1134"/>
        <w:rPr>
          <w:szCs w:val="22"/>
        </w:rPr>
      </w:pPr>
      <w:r w:rsidRPr="001327E8">
        <w:rPr>
          <w:szCs w:val="22"/>
        </w:rPr>
        <w:t>(iii)</w:t>
      </w:r>
      <w:r w:rsidRPr="001327E8">
        <w:rPr>
          <w:szCs w:val="22"/>
        </w:rPr>
        <w:tab/>
      </w:r>
      <w:r w:rsidR="003D595E" w:rsidRPr="001327E8">
        <w:rPr>
          <w:iCs/>
        </w:rPr>
        <w:t>Medicines for Africa.</w:t>
      </w:r>
    </w:p>
    <w:p w:rsidR="00AC1AC9" w:rsidRPr="001327E8" w:rsidRDefault="00AC1AC9" w:rsidP="00AC1AC9">
      <w:pPr>
        <w:ind w:left="1134"/>
        <w:rPr>
          <w:szCs w:val="22"/>
        </w:rPr>
      </w:pPr>
    </w:p>
    <w:p w:rsidR="00AC1AC9" w:rsidRPr="001327E8" w:rsidRDefault="00AC1AC9" w:rsidP="00AC1AC9">
      <w:pPr>
        <w:contextualSpacing/>
      </w:pPr>
    </w:p>
    <w:p w:rsidR="00AC1AC9" w:rsidRPr="001327E8" w:rsidRDefault="00AC1AC9" w:rsidP="00AC1AC9">
      <w:pPr>
        <w:contextualSpacing/>
      </w:pPr>
    </w:p>
    <w:p w:rsidR="00AC1AC9" w:rsidRDefault="00AC1AC9" w:rsidP="00AC1AC9">
      <w:pPr>
        <w:ind w:left="567"/>
        <w:contextualSpacing/>
      </w:pPr>
      <w:r>
        <w:t>(b)</w:t>
      </w:r>
      <w:r>
        <w:tab/>
        <w:t>NATIONAL NON-GOVERNMENTAL ORGANIZATIONS</w:t>
      </w:r>
      <w:r>
        <w:rPr>
          <w:rStyle w:val="FootnoteReference"/>
        </w:rPr>
        <w:footnoteReference w:id="3"/>
      </w:r>
      <w:r>
        <w:t xml:space="preserve"> (NGOs)</w:t>
      </w:r>
    </w:p>
    <w:p w:rsidR="00AC1AC9" w:rsidRDefault="00AC1AC9" w:rsidP="00AC1AC9">
      <w:pPr>
        <w:contextualSpacing/>
      </w:pPr>
    </w:p>
    <w:p w:rsidR="00AC1AC9" w:rsidRPr="009366A1" w:rsidRDefault="00AC1AC9">
      <w:pPr>
        <w:ind w:left="1134"/>
        <w:rPr>
          <w:szCs w:val="22"/>
        </w:rPr>
      </w:pPr>
      <w:r>
        <w:rPr>
          <w:szCs w:val="22"/>
        </w:rPr>
        <w:t>(</w:t>
      </w:r>
      <w:proofErr w:type="spellStart"/>
      <w:r>
        <w:rPr>
          <w:szCs w:val="22"/>
        </w:rPr>
        <w:t>i</w:t>
      </w:r>
      <w:proofErr w:type="spellEnd"/>
      <w:r>
        <w:rPr>
          <w:szCs w:val="22"/>
        </w:rPr>
        <w:t>)</w:t>
      </w:r>
      <w:r>
        <w:rPr>
          <w:szCs w:val="22"/>
        </w:rPr>
        <w:tab/>
      </w:r>
      <w:r w:rsidR="00D4590E">
        <w:rPr>
          <w:szCs w:val="22"/>
        </w:rPr>
        <w:t>J</w:t>
      </w:r>
      <w:r w:rsidR="00D4590E">
        <w:t>apan Intellectual Property Association (JIPA);</w:t>
      </w:r>
    </w:p>
    <w:p w:rsidR="00AC1AC9" w:rsidRPr="000636CD" w:rsidRDefault="00AC1AC9">
      <w:pPr>
        <w:pStyle w:val="ListParagraph"/>
        <w:ind w:left="1134"/>
        <w:rPr>
          <w:rFonts w:eastAsia="SimSun"/>
          <w:szCs w:val="22"/>
          <w:lang w:eastAsia="zh-CN"/>
        </w:rPr>
      </w:pPr>
      <w:r>
        <w:rPr>
          <w:rFonts w:eastAsia="SimSun"/>
          <w:lang w:eastAsia="zh-CN"/>
        </w:rPr>
        <w:t>(ii)</w:t>
      </w:r>
      <w:r>
        <w:rPr>
          <w:rFonts w:eastAsia="SimSun"/>
          <w:lang w:eastAsia="zh-CN"/>
        </w:rPr>
        <w:tab/>
      </w:r>
      <w:proofErr w:type="spellStart"/>
      <w:r w:rsidR="00D4590E">
        <w:rPr>
          <w:szCs w:val="22"/>
        </w:rPr>
        <w:t>Karisma</w:t>
      </w:r>
      <w:proofErr w:type="spellEnd"/>
      <w:r w:rsidR="00D4590E">
        <w:rPr>
          <w:szCs w:val="22"/>
        </w:rPr>
        <w:t xml:space="preserve"> Foundation.</w:t>
      </w:r>
    </w:p>
    <w:p w:rsidR="00AC1AC9" w:rsidRPr="009366A1" w:rsidRDefault="00AC1AC9" w:rsidP="00AC1AC9">
      <w:pPr>
        <w:ind w:left="567" w:firstLine="567"/>
        <w:contextualSpacing/>
      </w:pPr>
    </w:p>
    <w:p w:rsidR="00AC1AC9" w:rsidRPr="009366A1" w:rsidRDefault="00AC1AC9" w:rsidP="00AC1AC9">
      <w:pPr>
        <w:keepNext/>
        <w:keepLines/>
        <w:rPr>
          <w:szCs w:val="22"/>
        </w:rPr>
      </w:pPr>
      <w:r w:rsidRPr="009366A1">
        <w:rPr>
          <w:szCs w:val="22"/>
        </w:rPr>
        <w:fldChar w:fldCharType="begin"/>
      </w:r>
      <w:r w:rsidRPr="009366A1">
        <w:rPr>
          <w:szCs w:val="22"/>
        </w:rPr>
        <w:instrText xml:space="preserve"> AUTONUM  </w:instrText>
      </w:r>
      <w:r w:rsidRPr="009366A1">
        <w:rPr>
          <w:szCs w:val="22"/>
        </w:rPr>
        <w:fldChar w:fldCharType="end"/>
      </w:r>
      <w:r w:rsidRPr="009366A1">
        <w:rPr>
          <w:szCs w:val="22"/>
        </w:rPr>
        <w:tab/>
        <w:t xml:space="preserve">A brief description of </w:t>
      </w:r>
      <w:r>
        <w:rPr>
          <w:szCs w:val="22"/>
        </w:rPr>
        <w:t xml:space="preserve">each of the entities mentioned </w:t>
      </w:r>
      <w:r w:rsidRPr="009366A1">
        <w:rPr>
          <w:szCs w:val="22"/>
        </w:rPr>
        <w:t>above</w:t>
      </w:r>
      <w:r>
        <w:rPr>
          <w:szCs w:val="22"/>
        </w:rPr>
        <w:t xml:space="preserve"> </w:t>
      </w:r>
      <w:r w:rsidRPr="009366A1">
        <w:rPr>
          <w:szCs w:val="22"/>
        </w:rPr>
        <w:t xml:space="preserve">– its objectives, structure and membership – appears in </w:t>
      </w:r>
      <w:r>
        <w:rPr>
          <w:szCs w:val="22"/>
        </w:rPr>
        <w:t xml:space="preserve">the </w:t>
      </w:r>
      <w:r w:rsidRPr="009366A1">
        <w:rPr>
          <w:szCs w:val="22"/>
        </w:rPr>
        <w:t>Annex</w:t>
      </w:r>
      <w:r>
        <w:rPr>
          <w:szCs w:val="22"/>
        </w:rPr>
        <w:t>es</w:t>
      </w:r>
      <w:r w:rsidRPr="009366A1">
        <w:rPr>
          <w:szCs w:val="22"/>
        </w:rPr>
        <w:t xml:space="preserve"> of this document.</w:t>
      </w:r>
    </w:p>
    <w:p w:rsidR="00AC1AC9" w:rsidRPr="009366A1" w:rsidRDefault="00AC1AC9" w:rsidP="00AC1AC9">
      <w:pPr>
        <w:keepNext/>
        <w:keepLines/>
        <w:rPr>
          <w:szCs w:val="22"/>
        </w:rPr>
      </w:pPr>
    </w:p>
    <w:p w:rsidR="00AC1AC9" w:rsidRPr="009366A1" w:rsidRDefault="00AC1AC9" w:rsidP="00AC1AC9">
      <w:pPr>
        <w:tabs>
          <w:tab w:val="left" w:pos="6096"/>
        </w:tabs>
        <w:ind w:left="5533"/>
        <w:rPr>
          <w:i/>
          <w:szCs w:val="22"/>
        </w:rPr>
      </w:pPr>
      <w:r w:rsidRPr="009366A1">
        <w:rPr>
          <w:i/>
          <w:szCs w:val="22"/>
        </w:rPr>
        <w:fldChar w:fldCharType="begin"/>
      </w:r>
      <w:r w:rsidRPr="009366A1">
        <w:rPr>
          <w:i/>
          <w:szCs w:val="22"/>
        </w:rPr>
        <w:instrText xml:space="preserve"> AUTONUM  </w:instrText>
      </w:r>
      <w:r w:rsidRPr="009366A1">
        <w:rPr>
          <w:i/>
          <w:szCs w:val="22"/>
        </w:rPr>
        <w:fldChar w:fldCharType="end"/>
      </w:r>
      <w:r w:rsidRPr="009366A1">
        <w:rPr>
          <w:i/>
          <w:szCs w:val="22"/>
        </w:rPr>
        <w:tab/>
        <w:t xml:space="preserve">The Assemblies of the Member States of WIPO </w:t>
      </w:r>
      <w:r>
        <w:rPr>
          <w:i/>
          <w:szCs w:val="22"/>
        </w:rPr>
        <w:t xml:space="preserve">and of the Unions administered by WIPO, </w:t>
      </w:r>
      <w:r w:rsidRPr="009366A1">
        <w:rPr>
          <w:i/>
          <w:szCs w:val="22"/>
        </w:rPr>
        <w:t xml:space="preserve">each in so far as it is concerned, </w:t>
      </w:r>
      <w:r>
        <w:rPr>
          <w:i/>
          <w:szCs w:val="22"/>
        </w:rPr>
        <w:t xml:space="preserve">are invited </w:t>
      </w:r>
      <w:r w:rsidRPr="009366A1">
        <w:rPr>
          <w:i/>
          <w:szCs w:val="22"/>
        </w:rPr>
        <w:t>to take a decision on the request</w:t>
      </w:r>
      <w:r>
        <w:rPr>
          <w:i/>
          <w:szCs w:val="22"/>
        </w:rPr>
        <w:t>s</w:t>
      </w:r>
      <w:r w:rsidRPr="009366A1">
        <w:rPr>
          <w:i/>
          <w:szCs w:val="22"/>
        </w:rPr>
        <w:t xml:space="preserve"> for admission, as observer</w:t>
      </w:r>
      <w:r>
        <w:rPr>
          <w:i/>
          <w:szCs w:val="22"/>
        </w:rPr>
        <w:t>s</w:t>
      </w:r>
      <w:r w:rsidRPr="009366A1">
        <w:rPr>
          <w:i/>
          <w:szCs w:val="22"/>
        </w:rPr>
        <w:t xml:space="preserve">, from the </w:t>
      </w:r>
      <w:r>
        <w:rPr>
          <w:i/>
          <w:szCs w:val="22"/>
        </w:rPr>
        <w:t xml:space="preserve">entities appearing in </w:t>
      </w:r>
      <w:r w:rsidRPr="009366A1">
        <w:rPr>
          <w:i/>
          <w:szCs w:val="22"/>
        </w:rPr>
        <w:t>paragraph 4, above</w:t>
      </w:r>
      <w:r w:rsidR="00FF1266">
        <w:rPr>
          <w:i/>
          <w:szCs w:val="22"/>
        </w:rPr>
        <w:t>.</w:t>
      </w:r>
    </w:p>
    <w:p w:rsidR="00AC1AC9" w:rsidRDefault="00AC1AC9" w:rsidP="00AC1AC9"/>
    <w:p w:rsidR="00AC1AC9" w:rsidRDefault="00AC1AC9" w:rsidP="00AC1AC9"/>
    <w:p w:rsidR="00AC1AC9" w:rsidRDefault="00AC1AC9" w:rsidP="00AC1AC9"/>
    <w:p w:rsidR="001A6B06" w:rsidRDefault="00AC1AC9" w:rsidP="00AC1AC9">
      <w:pPr>
        <w:ind w:left="5529"/>
      </w:pPr>
      <w:r>
        <w:t>[Annex</w:t>
      </w:r>
      <w:r w:rsidR="00FD7890">
        <w:t>es</w:t>
      </w:r>
      <w:r>
        <w:t xml:space="preserve"> follow]</w:t>
      </w:r>
    </w:p>
    <w:p w:rsidR="001A6B06" w:rsidRDefault="001A6B06">
      <w:r>
        <w:br w:type="page"/>
      </w:r>
    </w:p>
    <w:p w:rsidR="009256DA" w:rsidRDefault="009256DA" w:rsidP="001A6B06">
      <w:pPr>
        <w:pStyle w:val="Heading2"/>
        <w:keepNext w:val="0"/>
        <w:rPr>
          <w:szCs w:val="22"/>
        </w:rPr>
      </w:pPr>
    </w:p>
    <w:p w:rsidR="001A6B06" w:rsidRPr="009256DA" w:rsidRDefault="001A6B06" w:rsidP="001A6B06">
      <w:pPr>
        <w:pStyle w:val="Heading2"/>
        <w:keepNext w:val="0"/>
        <w:rPr>
          <w:szCs w:val="22"/>
        </w:rPr>
      </w:pPr>
      <w:r w:rsidRPr="009256DA">
        <w:rPr>
          <w:szCs w:val="22"/>
        </w:rPr>
        <w:t>PARTICULARS CONCERNING INTERNATIONAL NON-GOVERNMENTAL ORGANIZATIONS (ngo</w:t>
      </w:r>
      <w:r w:rsidRPr="009256DA">
        <w:rPr>
          <w:caps w:val="0"/>
          <w:szCs w:val="22"/>
        </w:rPr>
        <w:t>s</w:t>
      </w:r>
      <w:r w:rsidRPr="009256DA">
        <w:rPr>
          <w:szCs w:val="22"/>
        </w:rPr>
        <w:t>) (on the basis of information received from the said NGO</w:t>
      </w:r>
      <w:r w:rsidRPr="009256DA">
        <w:rPr>
          <w:caps w:val="0"/>
          <w:szCs w:val="22"/>
        </w:rPr>
        <w:t>s</w:t>
      </w:r>
      <w:r w:rsidRPr="009256DA">
        <w:rPr>
          <w:szCs w:val="22"/>
        </w:rPr>
        <w:t>)</w:t>
      </w:r>
    </w:p>
    <w:p w:rsidR="001A6B06" w:rsidRPr="009256DA" w:rsidRDefault="001A6B06" w:rsidP="001A6B06">
      <w:pPr>
        <w:rPr>
          <w:szCs w:val="22"/>
          <w:u w:val="single"/>
        </w:rPr>
      </w:pPr>
    </w:p>
    <w:p w:rsidR="001A6B06" w:rsidRPr="00BC305D" w:rsidRDefault="001A6B06" w:rsidP="001A6B06">
      <w:pPr>
        <w:rPr>
          <w:szCs w:val="22"/>
          <w:u w:val="single"/>
        </w:rPr>
      </w:pPr>
      <w:r w:rsidRPr="00BC305D">
        <w:rPr>
          <w:szCs w:val="22"/>
          <w:u w:val="single"/>
        </w:rPr>
        <w:t>African Library and Information Associations and Institutions (</w:t>
      </w:r>
      <w:proofErr w:type="spellStart"/>
      <w:r w:rsidRPr="00BC305D">
        <w:rPr>
          <w:szCs w:val="22"/>
          <w:u w:val="single"/>
        </w:rPr>
        <w:t>AfLIA</w:t>
      </w:r>
      <w:proofErr w:type="spellEnd"/>
      <w:r w:rsidRPr="00BC305D">
        <w:rPr>
          <w:szCs w:val="22"/>
          <w:u w:val="single"/>
        </w:rPr>
        <w:t>)</w:t>
      </w:r>
    </w:p>
    <w:p w:rsidR="001A6B06" w:rsidRPr="00A04A6C" w:rsidRDefault="001A6B06" w:rsidP="001A6B06">
      <w:pPr>
        <w:rPr>
          <w:szCs w:val="22"/>
          <w:u w:val="single"/>
        </w:rPr>
      </w:pPr>
    </w:p>
    <w:p w:rsidR="001A6B06" w:rsidRDefault="001A6B06" w:rsidP="001A6B06">
      <w:pPr>
        <w:rPr>
          <w:szCs w:val="22"/>
        </w:rPr>
      </w:pPr>
      <w:r w:rsidRPr="008632C4">
        <w:rPr>
          <w:iCs/>
          <w:szCs w:val="22"/>
        </w:rPr>
        <w:t>Headquarters:</w:t>
      </w:r>
      <w:r w:rsidRPr="008632C4">
        <w:rPr>
          <w:szCs w:val="22"/>
        </w:rPr>
        <w:t xml:space="preserve">  </w:t>
      </w:r>
      <w:r w:rsidRPr="00A80581">
        <w:rPr>
          <w:szCs w:val="22"/>
        </w:rPr>
        <w:t xml:space="preserve">The </w:t>
      </w:r>
      <w:r>
        <w:rPr>
          <w:szCs w:val="22"/>
        </w:rPr>
        <w:t>African Library and Information Associations and Institutions (</w:t>
      </w:r>
      <w:proofErr w:type="spellStart"/>
      <w:r w:rsidR="00F14AA5">
        <w:rPr>
          <w:szCs w:val="22"/>
        </w:rPr>
        <w:t>AfLIA</w:t>
      </w:r>
      <w:proofErr w:type="spellEnd"/>
      <w:r w:rsidR="00F14AA5">
        <w:rPr>
          <w:szCs w:val="22"/>
        </w:rPr>
        <w:t>) was established in 2014</w:t>
      </w:r>
      <w:r w:rsidRPr="00A80581">
        <w:rPr>
          <w:szCs w:val="22"/>
        </w:rPr>
        <w:t xml:space="preserve"> </w:t>
      </w:r>
      <w:r>
        <w:rPr>
          <w:szCs w:val="22"/>
        </w:rPr>
        <w:t>and is headquartered in Accra, Ghana.</w:t>
      </w:r>
    </w:p>
    <w:p w:rsidR="001A6B06" w:rsidRPr="008632C4" w:rsidRDefault="001A6B06" w:rsidP="001A6B06">
      <w:pPr>
        <w:rPr>
          <w:szCs w:val="22"/>
        </w:rPr>
      </w:pPr>
    </w:p>
    <w:p w:rsidR="001A6B06" w:rsidRPr="008632C4" w:rsidRDefault="001A6B06" w:rsidP="001A6B06">
      <w:pPr>
        <w:rPr>
          <w:szCs w:val="22"/>
        </w:rPr>
      </w:pPr>
      <w:r w:rsidRPr="008632C4">
        <w:rPr>
          <w:iCs/>
          <w:szCs w:val="22"/>
        </w:rPr>
        <w:t>Objectives:</w:t>
      </w:r>
      <w:r>
        <w:rPr>
          <w:iCs/>
          <w:szCs w:val="22"/>
        </w:rPr>
        <w:t xml:space="preserve">  </w:t>
      </w:r>
      <w:r w:rsidR="00F444D7">
        <w:rPr>
          <w:szCs w:val="22"/>
        </w:rPr>
        <w:t xml:space="preserve">The main purpose of </w:t>
      </w:r>
      <w:proofErr w:type="spellStart"/>
      <w:r>
        <w:rPr>
          <w:szCs w:val="22"/>
        </w:rPr>
        <w:t>AfLIA</w:t>
      </w:r>
      <w:proofErr w:type="spellEnd"/>
      <w:r>
        <w:rPr>
          <w:szCs w:val="22"/>
        </w:rPr>
        <w:t xml:space="preserve"> </w:t>
      </w:r>
      <w:r w:rsidRPr="00A80581">
        <w:rPr>
          <w:szCs w:val="22"/>
        </w:rPr>
        <w:t>is to</w:t>
      </w:r>
      <w:r>
        <w:rPr>
          <w:szCs w:val="22"/>
        </w:rPr>
        <w:t xml:space="preserve"> represent the interests of libraries and librarians across Africa.  It aims to support the profession, increase the quality of library services and advocate for libraries on the national and international agenda. </w:t>
      </w:r>
    </w:p>
    <w:p w:rsidR="001A6B06" w:rsidRPr="008632C4" w:rsidRDefault="001A6B06" w:rsidP="001A6B06">
      <w:pPr>
        <w:rPr>
          <w:szCs w:val="22"/>
        </w:rPr>
      </w:pPr>
    </w:p>
    <w:p w:rsidR="001A6B06" w:rsidRDefault="001A6B06" w:rsidP="001A6B06">
      <w:pPr>
        <w:rPr>
          <w:szCs w:val="22"/>
        </w:rPr>
      </w:pPr>
      <w:r w:rsidRPr="008632C4">
        <w:rPr>
          <w:iCs/>
          <w:szCs w:val="22"/>
        </w:rPr>
        <w:t xml:space="preserve">Structure: </w:t>
      </w:r>
      <w:r w:rsidRPr="008632C4">
        <w:rPr>
          <w:szCs w:val="22"/>
        </w:rPr>
        <w:t xml:space="preserve"> </w:t>
      </w:r>
      <w:r>
        <w:rPr>
          <w:szCs w:val="22"/>
        </w:rPr>
        <w:t xml:space="preserve">The Annual General Meeting is the highest governance level of the Association.  </w:t>
      </w:r>
      <w:r w:rsidRPr="00A80581">
        <w:rPr>
          <w:szCs w:val="22"/>
        </w:rPr>
        <w:t>The Association is governed by</w:t>
      </w:r>
      <w:r>
        <w:rPr>
          <w:szCs w:val="22"/>
        </w:rPr>
        <w:t xml:space="preserve"> a Governing Council</w:t>
      </w:r>
      <w:r w:rsidRPr="00A80581">
        <w:rPr>
          <w:szCs w:val="22"/>
        </w:rPr>
        <w:t xml:space="preserve">, consisting </w:t>
      </w:r>
      <w:r w:rsidR="00E67C0C">
        <w:rPr>
          <w:szCs w:val="22"/>
        </w:rPr>
        <w:t>of a President, Vice-</w:t>
      </w:r>
      <w:r>
        <w:rPr>
          <w:szCs w:val="22"/>
        </w:rPr>
        <w:t>President</w:t>
      </w:r>
      <w:r w:rsidRPr="00A80581">
        <w:rPr>
          <w:szCs w:val="22"/>
        </w:rPr>
        <w:t xml:space="preserve">, Treasurer, </w:t>
      </w:r>
      <w:r w:rsidR="00F14AA5">
        <w:rPr>
          <w:szCs w:val="22"/>
        </w:rPr>
        <w:t>Immediate Past-</w:t>
      </w:r>
      <w:r>
        <w:rPr>
          <w:szCs w:val="22"/>
        </w:rPr>
        <w:t>President and regional representatives</w:t>
      </w:r>
      <w:r w:rsidRPr="00A80581">
        <w:rPr>
          <w:szCs w:val="22"/>
        </w:rPr>
        <w:t xml:space="preserve">. </w:t>
      </w:r>
      <w:r>
        <w:rPr>
          <w:szCs w:val="22"/>
        </w:rPr>
        <w:t xml:space="preserve"> </w:t>
      </w:r>
    </w:p>
    <w:p w:rsidR="001A6B06" w:rsidRPr="008632C4" w:rsidRDefault="001A6B06" w:rsidP="001A6B06">
      <w:pPr>
        <w:rPr>
          <w:szCs w:val="22"/>
        </w:rPr>
      </w:pPr>
    </w:p>
    <w:p w:rsidR="001A6B06" w:rsidRDefault="001A6B06" w:rsidP="001A6B06">
      <w:pPr>
        <w:rPr>
          <w:szCs w:val="22"/>
          <w:u w:val="single"/>
        </w:rPr>
      </w:pPr>
      <w:r w:rsidRPr="008632C4">
        <w:rPr>
          <w:iCs/>
          <w:szCs w:val="22"/>
        </w:rPr>
        <w:t>Membership</w:t>
      </w:r>
      <w:r>
        <w:rPr>
          <w:iCs/>
          <w:szCs w:val="22"/>
        </w:rPr>
        <w:t xml:space="preserve">:  </w:t>
      </w:r>
      <w:proofErr w:type="spellStart"/>
      <w:r>
        <w:rPr>
          <w:iCs/>
          <w:szCs w:val="22"/>
        </w:rPr>
        <w:t>AfLIA</w:t>
      </w:r>
      <w:proofErr w:type="spellEnd"/>
      <w:r>
        <w:rPr>
          <w:iCs/>
          <w:szCs w:val="22"/>
        </w:rPr>
        <w:t xml:space="preserve"> </w:t>
      </w:r>
      <w:proofErr w:type="spellStart"/>
      <w:r>
        <w:rPr>
          <w:iCs/>
          <w:szCs w:val="22"/>
        </w:rPr>
        <w:t>groups</w:t>
      </w:r>
      <w:proofErr w:type="spellEnd"/>
      <w:r>
        <w:rPr>
          <w:iCs/>
          <w:szCs w:val="22"/>
        </w:rPr>
        <w:t xml:space="preserve"> 74 members consisting of libraries, national o</w:t>
      </w:r>
      <w:r w:rsidR="00521AB0">
        <w:rPr>
          <w:iCs/>
          <w:szCs w:val="22"/>
        </w:rPr>
        <w:t>r regional library associations and</w:t>
      </w:r>
      <w:r>
        <w:rPr>
          <w:iCs/>
          <w:szCs w:val="22"/>
        </w:rPr>
        <w:t xml:space="preserve"> information and documentation </w:t>
      </w:r>
      <w:proofErr w:type="spellStart"/>
      <w:r>
        <w:rPr>
          <w:iCs/>
          <w:szCs w:val="22"/>
        </w:rPr>
        <w:t>centres</w:t>
      </w:r>
      <w:proofErr w:type="spellEnd"/>
      <w:r>
        <w:rPr>
          <w:iCs/>
          <w:szCs w:val="22"/>
        </w:rPr>
        <w:t xml:space="preserve">, through the African continent. </w:t>
      </w:r>
    </w:p>
    <w:p w:rsidR="001A6B06" w:rsidRDefault="001A6B06" w:rsidP="001A6B06">
      <w:pPr>
        <w:rPr>
          <w:szCs w:val="22"/>
          <w:u w:val="single"/>
        </w:rPr>
      </w:pPr>
    </w:p>
    <w:p w:rsidR="001A6B06" w:rsidRPr="00960D7E" w:rsidRDefault="001A6B06" w:rsidP="001A6B06">
      <w:pPr>
        <w:rPr>
          <w:szCs w:val="22"/>
          <w:u w:val="single"/>
        </w:rPr>
      </w:pPr>
      <w:r w:rsidRPr="006918B5">
        <w:rPr>
          <w:i/>
          <w:u w:val="single"/>
        </w:rPr>
        <w:t xml:space="preserve">Centre International </w:t>
      </w:r>
      <w:proofErr w:type="spellStart"/>
      <w:r w:rsidRPr="006918B5">
        <w:rPr>
          <w:i/>
          <w:u w:val="single"/>
        </w:rPr>
        <w:t>d’Investissement</w:t>
      </w:r>
      <w:proofErr w:type="spellEnd"/>
      <w:r w:rsidR="00521AB0">
        <w:rPr>
          <w:u w:val="single"/>
        </w:rPr>
        <w:t xml:space="preserve"> (CI</w:t>
      </w:r>
      <w:r>
        <w:rPr>
          <w:u w:val="single"/>
        </w:rPr>
        <w:t>I)</w:t>
      </w:r>
    </w:p>
    <w:p w:rsidR="001A6B06" w:rsidRDefault="001A6B06" w:rsidP="001A6B06">
      <w:pPr>
        <w:rPr>
          <w:i/>
          <w:szCs w:val="22"/>
        </w:rPr>
      </w:pPr>
    </w:p>
    <w:p w:rsidR="001A6B06" w:rsidRPr="00DB244E" w:rsidRDefault="001A6B06" w:rsidP="001A6B06">
      <w:pPr>
        <w:rPr>
          <w:szCs w:val="22"/>
        </w:rPr>
      </w:pPr>
      <w:r w:rsidRPr="008632C4">
        <w:rPr>
          <w:iCs/>
          <w:szCs w:val="22"/>
        </w:rPr>
        <w:t xml:space="preserve">Headquarters: </w:t>
      </w:r>
      <w:r>
        <w:rPr>
          <w:szCs w:val="22"/>
        </w:rPr>
        <w:t xml:space="preserve"> </w:t>
      </w:r>
      <w:r w:rsidR="00F14AA5">
        <w:rPr>
          <w:szCs w:val="22"/>
        </w:rPr>
        <w:t xml:space="preserve">CII </w:t>
      </w:r>
      <w:r>
        <w:rPr>
          <w:szCs w:val="22"/>
        </w:rPr>
        <w:t>was created in 2010</w:t>
      </w:r>
      <w:r w:rsidRPr="00A80581">
        <w:rPr>
          <w:szCs w:val="22"/>
        </w:rPr>
        <w:t>, and is headquarter</w:t>
      </w:r>
      <w:r w:rsidR="006E5E92">
        <w:rPr>
          <w:szCs w:val="22"/>
        </w:rPr>
        <w:t>ed</w:t>
      </w:r>
      <w:r w:rsidRPr="00A80581">
        <w:rPr>
          <w:szCs w:val="22"/>
        </w:rPr>
        <w:t xml:space="preserve"> </w:t>
      </w:r>
      <w:r>
        <w:rPr>
          <w:szCs w:val="22"/>
        </w:rPr>
        <w:t>in Geneva, Switzerland.</w:t>
      </w:r>
    </w:p>
    <w:p w:rsidR="001A6B06" w:rsidRPr="00DB244E" w:rsidRDefault="001A6B06" w:rsidP="001A6B06">
      <w:pPr>
        <w:rPr>
          <w:szCs w:val="22"/>
        </w:rPr>
      </w:pPr>
    </w:p>
    <w:p w:rsidR="001A6B06" w:rsidRPr="00DB244E" w:rsidRDefault="001A6B06" w:rsidP="001A6B06">
      <w:pPr>
        <w:rPr>
          <w:szCs w:val="22"/>
        </w:rPr>
      </w:pPr>
      <w:r w:rsidRPr="008632C4">
        <w:rPr>
          <w:iCs/>
          <w:szCs w:val="22"/>
        </w:rPr>
        <w:t>Objectives:</w:t>
      </w:r>
      <w:r>
        <w:rPr>
          <w:szCs w:val="22"/>
        </w:rPr>
        <w:t xml:space="preserve"> </w:t>
      </w:r>
      <w:r w:rsidRPr="00DB244E">
        <w:rPr>
          <w:szCs w:val="22"/>
        </w:rPr>
        <w:t xml:space="preserve"> </w:t>
      </w:r>
      <w:r w:rsidRPr="00A80581">
        <w:rPr>
          <w:szCs w:val="22"/>
        </w:rPr>
        <w:t>T</w:t>
      </w:r>
      <w:r w:rsidR="00F14AA5">
        <w:rPr>
          <w:szCs w:val="22"/>
        </w:rPr>
        <w:t>he objectives of</w:t>
      </w:r>
      <w:r>
        <w:rPr>
          <w:szCs w:val="22"/>
        </w:rPr>
        <w:t xml:space="preserve"> CII are the promotion of sustainable development, the defense of cultural diversity and development of art</w:t>
      </w:r>
      <w:r w:rsidR="00F14AA5">
        <w:rPr>
          <w:szCs w:val="22"/>
        </w:rPr>
        <w:t>, international cooperation</w:t>
      </w:r>
      <w:r w:rsidR="00521AB0">
        <w:rPr>
          <w:szCs w:val="22"/>
        </w:rPr>
        <w:t xml:space="preserve"> </w:t>
      </w:r>
      <w:r>
        <w:rPr>
          <w:szCs w:val="22"/>
        </w:rPr>
        <w:t>in the field of</w:t>
      </w:r>
      <w:r w:rsidR="00F14AA5">
        <w:rPr>
          <w:szCs w:val="22"/>
        </w:rPr>
        <w:t xml:space="preserve"> education and</w:t>
      </w:r>
      <w:r>
        <w:rPr>
          <w:szCs w:val="22"/>
        </w:rPr>
        <w:t xml:space="preserve"> health, the promotion of new technologies, science and innovation</w:t>
      </w:r>
      <w:r w:rsidR="006E5E92">
        <w:rPr>
          <w:szCs w:val="22"/>
        </w:rPr>
        <w:t>,</w:t>
      </w:r>
      <w:r>
        <w:rPr>
          <w:szCs w:val="22"/>
        </w:rPr>
        <w:t xml:space="preserve"> and the protection of human rights.</w:t>
      </w:r>
      <w:r w:rsidRPr="00DB244E">
        <w:rPr>
          <w:szCs w:val="22"/>
        </w:rPr>
        <w:t xml:space="preserve"> </w:t>
      </w:r>
    </w:p>
    <w:p w:rsidR="001A6B06" w:rsidRPr="00DB244E" w:rsidRDefault="001A6B06" w:rsidP="001A6B06">
      <w:pPr>
        <w:rPr>
          <w:szCs w:val="22"/>
        </w:rPr>
      </w:pPr>
    </w:p>
    <w:p w:rsidR="001A6B06" w:rsidRPr="00DB244E" w:rsidRDefault="001A6B06" w:rsidP="001A6B06">
      <w:pPr>
        <w:rPr>
          <w:szCs w:val="22"/>
        </w:rPr>
      </w:pPr>
      <w:r w:rsidRPr="008632C4">
        <w:rPr>
          <w:iCs/>
          <w:szCs w:val="22"/>
        </w:rPr>
        <w:t>Structure:</w:t>
      </w:r>
      <w:r>
        <w:rPr>
          <w:szCs w:val="22"/>
        </w:rPr>
        <w:t xml:space="preserve"> </w:t>
      </w:r>
      <w:r w:rsidRPr="00DB244E">
        <w:rPr>
          <w:szCs w:val="22"/>
        </w:rPr>
        <w:t xml:space="preserve"> </w:t>
      </w:r>
      <w:r w:rsidR="00F14AA5">
        <w:rPr>
          <w:szCs w:val="22"/>
        </w:rPr>
        <w:t>The main governing body of</w:t>
      </w:r>
      <w:r w:rsidRPr="00A80581">
        <w:rPr>
          <w:szCs w:val="22"/>
        </w:rPr>
        <w:t xml:space="preserve"> </w:t>
      </w:r>
      <w:r>
        <w:rPr>
          <w:szCs w:val="22"/>
        </w:rPr>
        <w:t>CII is the General Assembly.</w:t>
      </w:r>
      <w:r w:rsidR="00F14AA5">
        <w:rPr>
          <w:szCs w:val="22"/>
        </w:rPr>
        <w:t xml:space="preserve">  The Executive Committee </w:t>
      </w:r>
      <w:r>
        <w:rPr>
          <w:szCs w:val="22"/>
        </w:rPr>
        <w:t>consists of a President</w:t>
      </w:r>
      <w:r w:rsidRPr="00A80581">
        <w:rPr>
          <w:szCs w:val="22"/>
        </w:rPr>
        <w:t xml:space="preserve">, a </w:t>
      </w:r>
      <w:r>
        <w:rPr>
          <w:szCs w:val="22"/>
        </w:rPr>
        <w:t xml:space="preserve">Secretary General and </w:t>
      </w:r>
      <w:r w:rsidR="00F14AA5">
        <w:rPr>
          <w:szCs w:val="22"/>
        </w:rPr>
        <w:t xml:space="preserve">a </w:t>
      </w:r>
      <w:r>
        <w:rPr>
          <w:szCs w:val="22"/>
        </w:rPr>
        <w:t>Treasurer.</w:t>
      </w:r>
      <w:r w:rsidRPr="00DB244E">
        <w:rPr>
          <w:szCs w:val="22"/>
        </w:rPr>
        <w:t xml:space="preserve"> </w:t>
      </w:r>
    </w:p>
    <w:p w:rsidR="001A6B06" w:rsidRPr="00DB244E" w:rsidRDefault="001A6B06" w:rsidP="001A6B06">
      <w:pPr>
        <w:rPr>
          <w:szCs w:val="22"/>
        </w:rPr>
      </w:pPr>
    </w:p>
    <w:p w:rsidR="001A6B06" w:rsidRDefault="001A6B06" w:rsidP="001A6B06">
      <w:pPr>
        <w:rPr>
          <w:szCs w:val="22"/>
        </w:rPr>
      </w:pPr>
      <w:r w:rsidRPr="008632C4">
        <w:rPr>
          <w:iCs/>
          <w:szCs w:val="22"/>
        </w:rPr>
        <w:t>Membership</w:t>
      </w:r>
      <w:r w:rsidRPr="00F444D7">
        <w:rPr>
          <w:iCs/>
          <w:szCs w:val="22"/>
        </w:rPr>
        <w:t xml:space="preserve">: </w:t>
      </w:r>
      <w:r w:rsidRPr="00F444D7">
        <w:rPr>
          <w:szCs w:val="22"/>
        </w:rPr>
        <w:t xml:space="preserve"> </w:t>
      </w:r>
      <w:r w:rsidR="00F444D7">
        <w:rPr>
          <w:szCs w:val="22"/>
        </w:rPr>
        <w:t xml:space="preserve">It consists of </w:t>
      </w:r>
      <w:r w:rsidRPr="00F444D7">
        <w:rPr>
          <w:szCs w:val="22"/>
        </w:rPr>
        <w:t>entities</w:t>
      </w:r>
      <w:r>
        <w:rPr>
          <w:szCs w:val="22"/>
        </w:rPr>
        <w:t xml:space="preserve"> from Switzerland and the Russian Federation.</w:t>
      </w:r>
    </w:p>
    <w:p w:rsidR="001A6B06" w:rsidRDefault="001A6B06" w:rsidP="001A6B06">
      <w:pPr>
        <w:rPr>
          <w:szCs w:val="22"/>
        </w:rPr>
      </w:pPr>
    </w:p>
    <w:p w:rsidR="001A6B06" w:rsidRPr="00254727" w:rsidRDefault="001A6B06" w:rsidP="001A6B06">
      <w:pPr>
        <w:rPr>
          <w:szCs w:val="22"/>
          <w:u w:val="single"/>
        </w:rPr>
      </w:pPr>
      <w:r>
        <w:rPr>
          <w:szCs w:val="22"/>
          <w:u w:val="single"/>
        </w:rPr>
        <w:t xml:space="preserve">Medicines for Africa </w:t>
      </w:r>
    </w:p>
    <w:p w:rsidR="001A6B06" w:rsidRPr="00DB244E" w:rsidRDefault="001A6B06" w:rsidP="001A6B06">
      <w:pPr>
        <w:rPr>
          <w:smallCaps/>
          <w:szCs w:val="22"/>
          <w:u w:val="single"/>
        </w:rPr>
      </w:pPr>
    </w:p>
    <w:p w:rsidR="001A6B06" w:rsidRPr="00DB244E" w:rsidRDefault="001A6B06" w:rsidP="001A6B06">
      <w:pPr>
        <w:rPr>
          <w:szCs w:val="22"/>
        </w:rPr>
      </w:pPr>
      <w:r w:rsidRPr="00254727">
        <w:rPr>
          <w:iCs/>
          <w:szCs w:val="22"/>
        </w:rPr>
        <w:t>Headquarters:</w:t>
      </w:r>
      <w:r>
        <w:rPr>
          <w:szCs w:val="22"/>
        </w:rPr>
        <w:t xml:space="preserve"> </w:t>
      </w:r>
      <w:r w:rsidRPr="00DB244E">
        <w:rPr>
          <w:szCs w:val="22"/>
        </w:rPr>
        <w:t xml:space="preserve"> </w:t>
      </w:r>
      <w:r>
        <w:rPr>
          <w:szCs w:val="22"/>
        </w:rPr>
        <w:t>Medi</w:t>
      </w:r>
      <w:r w:rsidR="00A30A92">
        <w:rPr>
          <w:szCs w:val="22"/>
        </w:rPr>
        <w:t xml:space="preserve">cines for Africa </w:t>
      </w:r>
      <w:r>
        <w:rPr>
          <w:szCs w:val="22"/>
        </w:rPr>
        <w:t>is headquartered in Geneva</w:t>
      </w:r>
      <w:r w:rsidR="006E5E92">
        <w:rPr>
          <w:szCs w:val="22"/>
        </w:rPr>
        <w:t>,</w:t>
      </w:r>
      <w:r>
        <w:rPr>
          <w:szCs w:val="22"/>
        </w:rPr>
        <w:t xml:space="preserve"> Switzerland</w:t>
      </w:r>
      <w:r w:rsidR="006E5E92">
        <w:rPr>
          <w:szCs w:val="22"/>
        </w:rPr>
        <w:t>,</w:t>
      </w:r>
      <w:r>
        <w:rPr>
          <w:szCs w:val="22"/>
        </w:rPr>
        <w:t xml:space="preserve"> and is registered in the United Kingdom</w:t>
      </w:r>
      <w:r w:rsidRPr="00DB244E">
        <w:rPr>
          <w:szCs w:val="22"/>
        </w:rPr>
        <w:t xml:space="preserve">.  </w:t>
      </w:r>
    </w:p>
    <w:p w:rsidR="001A6B06" w:rsidRPr="00DB244E" w:rsidRDefault="001A6B06" w:rsidP="001A6B06">
      <w:pPr>
        <w:rPr>
          <w:szCs w:val="22"/>
        </w:rPr>
      </w:pPr>
    </w:p>
    <w:p w:rsidR="001A6B06" w:rsidRDefault="001A6B06" w:rsidP="001A6B06">
      <w:pPr>
        <w:rPr>
          <w:szCs w:val="22"/>
        </w:rPr>
      </w:pPr>
      <w:r w:rsidRPr="00254727">
        <w:rPr>
          <w:iCs/>
          <w:szCs w:val="22"/>
        </w:rPr>
        <w:t>Objectives:</w:t>
      </w:r>
      <w:r>
        <w:rPr>
          <w:szCs w:val="22"/>
        </w:rPr>
        <w:t xml:space="preserve"> </w:t>
      </w:r>
      <w:r w:rsidRPr="00DB244E">
        <w:rPr>
          <w:szCs w:val="22"/>
        </w:rPr>
        <w:t xml:space="preserve"> </w:t>
      </w:r>
      <w:r w:rsidRPr="00A80581">
        <w:rPr>
          <w:szCs w:val="22"/>
        </w:rPr>
        <w:t xml:space="preserve">The objectives of </w:t>
      </w:r>
      <w:r>
        <w:rPr>
          <w:szCs w:val="22"/>
        </w:rPr>
        <w:t>Medicines for Africa are to improve access to medicines by supporting cost-effective purchase of medicines by African countries</w:t>
      </w:r>
      <w:r w:rsidR="00851B42">
        <w:rPr>
          <w:szCs w:val="22"/>
        </w:rPr>
        <w:t>,</w:t>
      </w:r>
      <w:r>
        <w:rPr>
          <w:szCs w:val="22"/>
        </w:rPr>
        <w:t xml:space="preserve"> at prices comparable to what others pay on the international market.  The focus is on priority medicines that are not subject to international procurement and development support efforts. </w:t>
      </w:r>
    </w:p>
    <w:p w:rsidR="001A6B06" w:rsidRPr="00DB244E" w:rsidRDefault="001A6B06" w:rsidP="001A6B06">
      <w:pPr>
        <w:rPr>
          <w:szCs w:val="22"/>
        </w:rPr>
      </w:pPr>
    </w:p>
    <w:p w:rsidR="001A6B06" w:rsidRDefault="001A6B06" w:rsidP="001A6B06">
      <w:pPr>
        <w:rPr>
          <w:szCs w:val="22"/>
        </w:rPr>
      </w:pPr>
      <w:r w:rsidRPr="00254727">
        <w:rPr>
          <w:iCs/>
          <w:szCs w:val="22"/>
        </w:rPr>
        <w:t>Structure:</w:t>
      </w:r>
      <w:r w:rsidRPr="00DB244E">
        <w:rPr>
          <w:szCs w:val="22"/>
        </w:rPr>
        <w:t xml:space="preserve"> </w:t>
      </w:r>
      <w:r>
        <w:rPr>
          <w:szCs w:val="22"/>
        </w:rPr>
        <w:t xml:space="preserve"> The main governing body</w:t>
      </w:r>
      <w:r w:rsidRPr="00A80581">
        <w:rPr>
          <w:szCs w:val="22"/>
        </w:rPr>
        <w:t xml:space="preserve"> </w:t>
      </w:r>
      <w:r>
        <w:rPr>
          <w:szCs w:val="22"/>
        </w:rPr>
        <w:t xml:space="preserve">is the </w:t>
      </w:r>
      <w:r w:rsidRPr="00A80581">
        <w:rPr>
          <w:szCs w:val="22"/>
        </w:rPr>
        <w:t xml:space="preserve">Board </w:t>
      </w:r>
      <w:r>
        <w:rPr>
          <w:szCs w:val="22"/>
        </w:rPr>
        <w:t xml:space="preserve">of Directors. </w:t>
      </w:r>
    </w:p>
    <w:p w:rsidR="001A6B06" w:rsidRPr="00DB244E" w:rsidRDefault="001A6B06" w:rsidP="001A6B06">
      <w:pPr>
        <w:rPr>
          <w:szCs w:val="22"/>
        </w:rPr>
      </w:pPr>
    </w:p>
    <w:p w:rsidR="001A6B06" w:rsidRPr="00A80581" w:rsidRDefault="001A6B06" w:rsidP="001A6B06">
      <w:pPr>
        <w:rPr>
          <w:szCs w:val="22"/>
        </w:rPr>
      </w:pPr>
      <w:r w:rsidRPr="00254727">
        <w:rPr>
          <w:iCs/>
          <w:szCs w:val="22"/>
        </w:rPr>
        <w:t>Membership:</w:t>
      </w:r>
      <w:r>
        <w:rPr>
          <w:iCs/>
          <w:szCs w:val="22"/>
        </w:rPr>
        <w:t xml:space="preserve"> </w:t>
      </w:r>
      <w:r w:rsidRPr="00DB244E">
        <w:rPr>
          <w:i/>
          <w:szCs w:val="22"/>
        </w:rPr>
        <w:t xml:space="preserve"> </w:t>
      </w:r>
      <w:r w:rsidR="00F444D7">
        <w:rPr>
          <w:szCs w:val="22"/>
        </w:rPr>
        <w:t xml:space="preserve">Medicines for Africa has </w:t>
      </w:r>
      <w:r>
        <w:rPr>
          <w:szCs w:val="22"/>
        </w:rPr>
        <w:t>9 individual m</w:t>
      </w:r>
      <w:r w:rsidRPr="00A80581">
        <w:rPr>
          <w:szCs w:val="22"/>
        </w:rPr>
        <w:t xml:space="preserve">embers. </w:t>
      </w:r>
    </w:p>
    <w:p w:rsidR="009256DA" w:rsidRDefault="009256DA" w:rsidP="009256DA"/>
    <w:p w:rsidR="009256DA" w:rsidRDefault="009256DA" w:rsidP="009256DA"/>
    <w:p w:rsidR="009256DA" w:rsidRDefault="009256DA" w:rsidP="009256DA"/>
    <w:p w:rsidR="009256DA" w:rsidRDefault="009256DA" w:rsidP="009256DA">
      <w:pPr>
        <w:ind w:left="5529"/>
      </w:pPr>
      <w:r>
        <w:t>[Annex II follows]</w:t>
      </w:r>
    </w:p>
    <w:p w:rsidR="001A6B06" w:rsidRDefault="001A6B06" w:rsidP="001A6B06">
      <w:pPr>
        <w:ind w:left="2265" w:hanging="2265"/>
        <w:jc w:val="both"/>
        <w:rPr>
          <w:szCs w:val="22"/>
        </w:rPr>
      </w:pPr>
    </w:p>
    <w:p w:rsidR="0015425F" w:rsidRDefault="0015425F" w:rsidP="001A6B06">
      <w:pPr>
        <w:spacing w:before="240" w:after="60"/>
        <w:sectPr w:rsidR="0015425F" w:rsidSect="00660F32">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pPr>
    </w:p>
    <w:p w:rsidR="0015425F" w:rsidRDefault="0015425F" w:rsidP="0015425F">
      <w:pPr>
        <w:jc w:val="right"/>
      </w:pPr>
      <w:proofErr w:type="gramStart"/>
      <w:r>
        <w:lastRenderedPageBreak/>
        <w:t>A/56/2</w:t>
      </w:r>
      <w:r w:rsidR="00A57782">
        <w:t xml:space="preserve"> Rev.</w:t>
      </w:r>
      <w:proofErr w:type="gramEnd"/>
    </w:p>
    <w:p w:rsidR="0015425F" w:rsidRDefault="0015425F" w:rsidP="0015425F">
      <w:pPr>
        <w:jc w:val="right"/>
      </w:pPr>
      <w:r>
        <w:t>ANNEX II</w:t>
      </w:r>
    </w:p>
    <w:p w:rsidR="001A6B06" w:rsidRPr="00DB244E" w:rsidRDefault="001A6B06" w:rsidP="001A6B06">
      <w:pPr>
        <w:spacing w:before="240" w:after="60"/>
        <w:rPr>
          <w:szCs w:val="22"/>
        </w:rPr>
      </w:pPr>
      <w:r w:rsidRPr="00DB244E">
        <w:t>PARTICULARS</w:t>
      </w:r>
      <w:r w:rsidRPr="00DB244E">
        <w:rPr>
          <w:rStyle w:val="Heading2Char"/>
          <w:szCs w:val="22"/>
        </w:rPr>
        <w:t xml:space="preserve"> </w:t>
      </w:r>
      <w:r w:rsidRPr="00DB244E">
        <w:rPr>
          <w:rStyle w:val="Heading2Char"/>
        </w:rPr>
        <w:t>CONCERNING</w:t>
      </w:r>
      <w:r w:rsidRPr="00514426">
        <w:rPr>
          <w:rStyle w:val="Heading2Char"/>
        </w:rPr>
        <w:t xml:space="preserve"> NATIONAL</w:t>
      </w:r>
      <w:r>
        <w:rPr>
          <w:rStyle w:val="Heading2Char"/>
        </w:rPr>
        <w:t xml:space="preserve"> NON-GOVERNMENTAL ORGANIZATIONS (NGOs) </w:t>
      </w:r>
      <w:r w:rsidRPr="00DB244E">
        <w:rPr>
          <w:rStyle w:val="Heading2Char"/>
        </w:rPr>
        <w:t>(ON THE BASIS OF INF</w:t>
      </w:r>
      <w:r w:rsidRPr="00DB244E">
        <w:rPr>
          <w:rStyle w:val="Heading2Char"/>
          <w:szCs w:val="22"/>
        </w:rPr>
        <w:t>ORMATION RECEIVED FROM THE SAID ORGANIZATIONS</w:t>
      </w:r>
      <w:r w:rsidRPr="00DB244E">
        <w:rPr>
          <w:szCs w:val="22"/>
        </w:rPr>
        <w:t>)</w:t>
      </w:r>
    </w:p>
    <w:p w:rsidR="001A6B06" w:rsidRDefault="001A6B06" w:rsidP="001A6B06">
      <w:pPr>
        <w:rPr>
          <w:szCs w:val="22"/>
        </w:rPr>
      </w:pPr>
    </w:p>
    <w:p w:rsidR="000941FD" w:rsidRDefault="000941FD" w:rsidP="001A6B06">
      <w:pPr>
        <w:rPr>
          <w:szCs w:val="22"/>
          <w:u w:val="single"/>
        </w:rPr>
      </w:pPr>
    </w:p>
    <w:p w:rsidR="001A6B06" w:rsidRPr="002E277A" w:rsidRDefault="001A6B06" w:rsidP="001A6B06">
      <w:pPr>
        <w:rPr>
          <w:szCs w:val="22"/>
          <w:u w:val="single"/>
        </w:rPr>
      </w:pPr>
      <w:r w:rsidRPr="002E277A">
        <w:rPr>
          <w:szCs w:val="22"/>
          <w:u w:val="single"/>
        </w:rPr>
        <w:t>Japan Intellectual Property Association (JIPA</w:t>
      </w:r>
      <w:r>
        <w:rPr>
          <w:szCs w:val="22"/>
          <w:u w:val="single"/>
        </w:rPr>
        <w:t>)</w:t>
      </w:r>
    </w:p>
    <w:p w:rsidR="001A6B06" w:rsidRPr="008632C4" w:rsidRDefault="001A6B06" w:rsidP="001A6B06">
      <w:pPr>
        <w:rPr>
          <w:szCs w:val="22"/>
        </w:rPr>
      </w:pPr>
    </w:p>
    <w:p w:rsidR="001A6B06" w:rsidRPr="00DB244E" w:rsidRDefault="001A6B06" w:rsidP="001A6B06">
      <w:pPr>
        <w:rPr>
          <w:szCs w:val="22"/>
        </w:rPr>
      </w:pPr>
      <w:r w:rsidRPr="008632C4">
        <w:rPr>
          <w:iCs/>
          <w:szCs w:val="22"/>
        </w:rPr>
        <w:t>Headquarters:</w:t>
      </w:r>
      <w:r w:rsidRPr="00DB244E">
        <w:rPr>
          <w:szCs w:val="22"/>
        </w:rPr>
        <w:t xml:space="preserve"> </w:t>
      </w:r>
      <w:r>
        <w:rPr>
          <w:szCs w:val="22"/>
        </w:rPr>
        <w:t xml:space="preserve"> JIPA was created in 1938 and </w:t>
      </w:r>
      <w:r w:rsidR="006E5E92">
        <w:rPr>
          <w:szCs w:val="22"/>
        </w:rPr>
        <w:t xml:space="preserve">is </w:t>
      </w:r>
      <w:r w:rsidRPr="00A80581">
        <w:rPr>
          <w:szCs w:val="22"/>
        </w:rPr>
        <w:t>headquarter</w:t>
      </w:r>
      <w:r w:rsidR="006E5E92">
        <w:rPr>
          <w:szCs w:val="22"/>
        </w:rPr>
        <w:t>ed</w:t>
      </w:r>
      <w:r w:rsidRPr="00A80581">
        <w:rPr>
          <w:szCs w:val="22"/>
        </w:rPr>
        <w:t xml:space="preserve"> in</w:t>
      </w:r>
      <w:r>
        <w:rPr>
          <w:szCs w:val="22"/>
        </w:rPr>
        <w:t xml:space="preserve"> Tokyo, Japan</w:t>
      </w:r>
      <w:r w:rsidRPr="00DB244E">
        <w:rPr>
          <w:szCs w:val="22"/>
        </w:rPr>
        <w:t xml:space="preserve">. </w:t>
      </w:r>
    </w:p>
    <w:p w:rsidR="001A6B06" w:rsidRPr="00DB244E" w:rsidRDefault="001A6B06" w:rsidP="001A6B06">
      <w:pPr>
        <w:rPr>
          <w:szCs w:val="22"/>
        </w:rPr>
      </w:pPr>
    </w:p>
    <w:p w:rsidR="001A6B06" w:rsidRPr="00DB244E" w:rsidRDefault="001A6B06" w:rsidP="001A6B06">
      <w:pPr>
        <w:rPr>
          <w:szCs w:val="22"/>
        </w:rPr>
      </w:pPr>
      <w:r w:rsidRPr="008632C4">
        <w:rPr>
          <w:iCs/>
          <w:szCs w:val="22"/>
        </w:rPr>
        <w:t xml:space="preserve">Objectives: </w:t>
      </w:r>
      <w:r>
        <w:rPr>
          <w:iCs/>
          <w:szCs w:val="22"/>
        </w:rPr>
        <w:t xml:space="preserve"> </w:t>
      </w:r>
      <w:r w:rsidRPr="00A80581">
        <w:rPr>
          <w:szCs w:val="22"/>
        </w:rPr>
        <w:t>The</w:t>
      </w:r>
      <w:r>
        <w:rPr>
          <w:szCs w:val="22"/>
        </w:rPr>
        <w:t xml:space="preserve"> purpose of JIPA is to con</w:t>
      </w:r>
      <w:r w:rsidR="00F444D7">
        <w:rPr>
          <w:szCs w:val="22"/>
        </w:rPr>
        <w:t>tribute to the business of its m</w:t>
      </w:r>
      <w:r>
        <w:rPr>
          <w:szCs w:val="22"/>
        </w:rPr>
        <w:t xml:space="preserve">embers by endeavoring to make full utilization </w:t>
      </w:r>
      <w:r w:rsidR="006E5E92">
        <w:rPr>
          <w:szCs w:val="22"/>
        </w:rPr>
        <w:t xml:space="preserve">of, </w:t>
      </w:r>
      <w:r w:rsidR="00F444D7">
        <w:rPr>
          <w:szCs w:val="22"/>
        </w:rPr>
        <w:t xml:space="preserve">and improve </w:t>
      </w:r>
      <w:r>
        <w:rPr>
          <w:szCs w:val="22"/>
        </w:rPr>
        <w:t>intellectual property systems</w:t>
      </w:r>
      <w:r w:rsidR="00F444D7">
        <w:rPr>
          <w:szCs w:val="22"/>
        </w:rPr>
        <w:t xml:space="preserve">.  </w:t>
      </w:r>
      <w:r>
        <w:rPr>
          <w:szCs w:val="22"/>
        </w:rPr>
        <w:t xml:space="preserve">JIPA also aims at contributing to the progress of technology and </w:t>
      </w:r>
      <w:r w:rsidR="006E5E92">
        <w:rPr>
          <w:szCs w:val="22"/>
        </w:rPr>
        <w:t xml:space="preserve">the </w:t>
      </w:r>
      <w:r>
        <w:rPr>
          <w:szCs w:val="22"/>
        </w:rPr>
        <w:t>development of industry</w:t>
      </w:r>
      <w:r w:rsidRPr="00DB244E">
        <w:rPr>
          <w:szCs w:val="22"/>
        </w:rPr>
        <w:t xml:space="preserve">. </w:t>
      </w:r>
    </w:p>
    <w:p w:rsidR="001A6B06" w:rsidRPr="00DB244E" w:rsidRDefault="001A6B06" w:rsidP="001A6B06">
      <w:pPr>
        <w:rPr>
          <w:szCs w:val="22"/>
        </w:rPr>
      </w:pPr>
    </w:p>
    <w:p w:rsidR="00F444D7" w:rsidRDefault="001A6B06" w:rsidP="001A6B06">
      <w:pPr>
        <w:rPr>
          <w:szCs w:val="22"/>
        </w:rPr>
      </w:pPr>
      <w:r w:rsidRPr="008632C4">
        <w:rPr>
          <w:iCs/>
          <w:szCs w:val="22"/>
        </w:rPr>
        <w:t xml:space="preserve">Structure: </w:t>
      </w:r>
      <w:r>
        <w:rPr>
          <w:iCs/>
          <w:szCs w:val="22"/>
        </w:rPr>
        <w:t xml:space="preserve"> </w:t>
      </w:r>
      <w:r w:rsidR="00F444D7">
        <w:rPr>
          <w:szCs w:val="22"/>
        </w:rPr>
        <w:t>The governing body of JIPA is a Board, composed of a President and</w:t>
      </w:r>
      <w:r>
        <w:rPr>
          <w:szCs w:val="22"/>
        </w:rPr>
        <w:t xml:space="preserve"> a </w:t>
      </w:r>
    </w:p>
    <w:p w:rsidR="001A6B06" w:rsidRDefault="00F444D7" w:rsidP="001A6B06">
      <w:pPr>
        <w:rPr>
          <w:iCs/>
          <w:szCs w:val="22"/>
        </w:rPr>
      </w:pPr>
      <w:proofErr w:type="gramStart"/>
      <w:r>
        <w:rPr>
          <w:szCs w:val="22"/>
        </w:rPr>
        <w:t>Vice-President.</w:t>
      </w:r>
      <w:proofErr w:type="gramEnd"/>
    </w:p>
    <w:p w:rsidR="001A6B06" w:rsidRDefault="001A6B06" w:rsidP="001A6B06">
      <w:pPr>
        <w:rPr>
          <w:iCs/>
          <w:szCs w:val="22"/>
        </w:rPr>
      </w:pPr>
    </w:p>
    <w:p w:rsidR="001A6B06" w:rsidRDefault="001A6B06" w:rsidP="001A6B06">
      <w:pPr>
        <w:rPr>
          <w:szCs w:val="22"/>
        </w:rPr>
      </w:pPr>
      <w:r w:rsidRPr="008632C4">
        <w:rPr>
          <w:iCs/>
          <w:szCs w:val="22"/>
        </w:rPr>
        <w:t>Membership:</w:t>
      </w:r>
      <w:r w:rsidRPr="00DB244E">
        <w:rPr>
          <w:i/>
          <w:szCs w:val="22"/>
        </w:rPr>
        <w:t xml:space="preserve"> </w:t>
      </w:r>
      <w:r>
        <w:rPr>
          <w:i/>
          <w:szCs w:val="22"/>
        </w:rPr>
        <w:t xml:space="preserve"> </w:t>
      </w:r>
      <w:r>
        <w:rPr>
          <w:szCs w:val="22"/>
        </w:rPr>
        <w:t>Tota</w:t>
      </w:r>
      <w:r w:rsidR="00F444D7">
        <w:rPr>
          <w:szCs w:val="22"/>
        </w:rPr>
        <w:t xml:space="preserve">l membership of JIPA stands at </w:t>
      </w:r>
      <w:r>
        <w:rPr>
          <w:szCs w:val="22"/>
        </w:rPr>
        <w:t xml:space="preserve">approximately 1,200 members.  There are two types of members, regular members and associate members.  The regular members </w:t>
      </w:r>
      <w:r w:rsidR="006E5E92">
        <w:rPr>
          <w:szCs w:val="22"/>
        </w:rPr>
        <w:t>consist of</w:t>
      </w:r>
      <w:r>
        <w:rPr>
          <w:szCs w:val="22"/>
        </w:rPr>
        <w:t xml:space="preserve"> over 900 corporations that create and protect intellectual property assets. Associate members, over 300</w:t>
      </w:r>
      <w:r w:rsidR="001759C0">
        <w:rPr>
          <w:szCs w:val="22"/>
        </w:rPr>
        <w:t xml:space="preserve"> in number</w:t>
      </w:r>
      <w:r>
        <w:rPr>
          <w:szCs w:val="22"/>
        </w:rPr>
        <w:t xml:space="preserve">, </w:t>
      </w:r>
      <w:r w:rsidR="006E5E92">
        <w:rPr>
          <w:szCs w:val="22"/>
        </w:rPr>
        <w:t>consist of</w:t>
      </w:r>
      <w:r>
        <w:rPr>
          <w:szCs w:val="22"/>
        </w:rPr>
        <w:t xml:space="preserve"> law fir</w:t>
      </w:r>
      <w:r w:rsidR="00C73C14">
        <w:rPr>
          <w:szCs w:val="22"/>
        </w:rPr>
        <w:t>ms and patent attorney’s office</w:t>
      </w:r>
      <w:r w:rsidR="006E5E92">
        <w:rPr>
          <w:szCs w:val="22"/>
        </w:rPr>
        <w:t>s</w:t>
      </w:r>
      <w:r>
        <w:rPr>
          <w:szCs w:val="22"/>
        </w:rPr>
        <w:t xml:space="preserve">. </w:t>
      </w:r>
    </w:p>
    <w:p w:rsidR="009256DA" w:rsidRDefault="009256DA" w:rsidP="009256DA"/>
    <w:p w:rsidR="00EB416B" w:rsidRDefault="00EB416B" w:rsidP="009256DA">
      <w:bookmarkStart w:id="5" w:name="_GoBack"/>
      <w:bookmarkEnd w:id="5"/>
    </w:p>
    <w:p w:rsidR="00EB416B" w:rsidRDefault="00EB416B" w:rsidP="009256DA">
      <w:pPr>
        <w:rPr>
          <w:u w:val="single"/>
        </w:rPr>
      </w:pPr>
      <w:proofErr w:type="spellStart"/>
      <w:r w:rsidRPr="00E72857">
        <w:rPr>
          <w:u w:val="single"/>
        </w:rPr>
        <w:t>Karisma</w:t>
      </w:r>
      <w:proofErr w:type="spellEnd"/>
      <w:r w:rsidRPr="00E72857">
        <w:rPr>
          <w:u w:val="single"/>
        </w:rPr>
        <w:t xml:space="preserve"> F</w:t>
      </w:r>
      <w:r w:rsidR="00E72857" w:rsidRPr="00E72857">
        <w:rPr>
          <w:u w:val="single"/>
        </w:rPr>
        <w:t>oundation</w:t>
      </w:r>
      <w:r w:rsidR="000C5D9D">
        <w:rPr>
          <w:u w:val="single"/>
        </w:rPr>
        <w:t xml:space="preserve"> (</w:t>
      </w:r>
      <w:proofErr w:type="spellStart"/>
      <w:r w:rsidR="000C5D9D">
        <w:rPr>
          <w:u w:val="single"/>
        </w:rPr>
        <w:t>Karisma</w:t>
      </w:r>
      <w:proofErr w:type="spellEnd"/>
      <w:r w:rsidR="000C5D9D">
        <w:rPr>
          <w:u w:val="single"/>
        </w:rPr>
        <w:t>)</w:t>
      </w:r>
    </w:p>
    <w:p w:rsidR="00E72857" w:rsidRDefault="00E72857" w:rsidP="009256DA">
      <w:pPr>
        <w:rPr>
          <w:u w:val="single"/>
        </w:rPr>
      </w:pPr>
    </w:p>
    <w:p w:rsidR="00E72857" w:rsidRDefault="00E72857" w:rsidP="009256DA">
      <w:r w:rsidRPr="00E72857">
        <w:t>Head</w:t>
      </w:r>
      <w:r>
        <w:t>quarters</w:t>
      </w:r>
      <w:r w:rsidR="002361EE">
        <w:t xml:space="preserve">:  </w:t>
      </w:r>
      <w:proofErr w:type="spellStart"/>
      <w:r w:rsidR="002361EE">
        <w:t>Karis</w:t>
      </w:r>
      <w:r w:rsidR="00793341">
        <w:t>ma</w:t>
      </w:r>
      <w:proofErr w:type="spellEnd"/>
      <w:r w:rsidR="00793341">
        <w:t xml:space="preserve"> was created in 200</w:t>
      </w:r>
      <w:r w:rsidR="002361EE">
        <w:t xml:space="preserve">3 in Bogota, Colombia.   </w:t>
      </w:r>
    </w:p>
    <w:p w:rsidR="00E72857" w:rsidRDefault="00E72857" w:rsidP="009256DA"/>
    <w:p w:rsidR="003D595E" w:rsidRDefault="00E72857" w:rsidP="009256DA">
      <w:r>
        <w:t>Objectives</w:t>
      </w:r>
      <w:r w:rsidR="002361EE" w:rsidRPr="0098518D">
        <w:t>:</w:t>
      </w:r>
      <w:r w:rsidRPr="0098518D">
        <w:t xml:space="preserve"> </w:t>
      </w:r>
      <w:r w:rsidR="00D33178" w:rsidRPr="0098518D">
        <w:t xml:space="preserve"> </w:t>
      </w:r>
      <w:r w:rsidR="00581F42" w:rsidRPr="0098518D">
        <w:t xml:space="preserve"> </w:t>
      </w:r>
      <w:proofErr w:type="spellStart"/>
      <w:r w:rsidR="00581F42" w:rsidRPr="0098518D">
        <w:t>Karisma</w:t>
      </w:r>
      <w:r w:rsidR="00376EDF" w:rsidRPr="0098518D">
        <w:t>’s</w:t>
      </w:r>
      <w:proofErr w:type="spellEnd"/>
      <w:r w:rsidR="00581F42" w:rsidRPr="0098518D">
        <w:t xml:space="preserve"> </w:t>
      </w:r>
      <w:r w:rsidR="005818D8" w:rsidRPr="0098518D">
        <w:t xml:space="preserve">main purpose is to ensure that </w:t>
      </w:r>
      <w:r w:rsidR="00554EA1">
        <w:t xml:space="preserve">the </w:t>
      </w:r>
      <w:r w:rsidR="005818D8" w:rsidRPr="0098518D">
        <w:t>benefits of technolo</w:t>
      </w:r>
      <w:r w:rsidR="00376EDF" w:rsidRPr="0098518D">
        <w:t xml:space="preserve">gy reach those most in need, and to </w:t>
      </w:r>
      <w:r w:rsidR="005818D8" w:rsidRPr="0098518D">
        <w:t>ensure that technological developments promote human rights, gender and social justice</w:t>
      </w:r>
      <w:r w:rsidR="00D33178" w:rsidRPr="0098518D">
        <w:t>.</w:t>
      </w:r>
      <w:r w:rsidR="005818D8" w:rsidRPr="0098518D">
        <w:t xml:space="preserve">  </w:t>
      </w:r>
      <w:proofErr w:type="spellStart"/>
      <w:r w:rsidR="005818D8" w:rsidRPr="0098518D">
        <w:t>Karisma’s</w:t>
      </w:r>
      <w:proofErr w:type="spellEnd"/>
      <w:r w:rsidR="005818D8" w:rsidRPr="0098518D">
        <w:t xml:space="preserve"> approach incorporates multiple perspectives</w:t>
      </w:r>
      <w:r w:rsidR="00020465">
        <w:t xml:space="preserve"> </w:t>
      </w:r>
      <w:r w:rsidR="00554EA1">
        <w:t>“</w:t>
      </w:r>
      <w:r w:rsidR="005818D8" w:rsidRPr="0098518D">
        <w:t>legal</w:t>
      </w:r>
      <w:r w:rsidR="00020465">
        <w:t>,</w:t>
      </w:r>
      <w:r w:rsidR="005818D8" w:rsidRPr="0098518D">
        <w:t xml:space="preserve"> technological, social and economic</w:t>
      </w:r>
      <w:r w:rsidR="00020465">
        <w:t>”</w:t>
      </w:r>
      <w:r w:rsidR="005818D8" w:rsidRPr="0098518D">
        <w:t xml:space="preserve"> in the analysis of opportunities and threats</w:t>
      </w:r>
      <w:r w:rsidR="00020465">
        <w:t>,</w:t>
      </w:r>
      <w:r w:rsidR="005818D8" w:rsidRPr="0098518D">
        <w:t xml:space="preserve"> and responds to these in coalitions with local, regional and international partners.</w:t>
      </w:r>
    </w:p>
    <w:p w:rsidR="009A0BD2" w:rsidRDefault="009A0BD2" w:rsidP="009256DA"/>
    <w:p w:rsidR="00E72857" w:rsidRDefault="00E72857" w:rsidP="009256DA">
      <w:r>
        <w:t>Structure</w:t>
      </w:r>
      <w:r w:rsidR="002361EE">
        <w:t>:</w:t>
      </w:r>
      <w:r w:rsidR="002E7CBA">
        <w:t xml:space="preserve">  The Assembly comprise</w:t>
      </w:r>
      <w:r w:rsidR="00020465">
        <w:t>s</w:t>
      </w:r>
      <w:r w:rsidR="002E7CBA">
        <w:t xml:space="preserve"> all members and is the highest go</w:t>
      </w:r>
      <w:r w:rsidR="00376EDF">
        <w:t>verning body</w:t>
      </w:r>
      <w:r w:rsidR="002E7CBA">
        <w:t>.  The Foundation is governed by a B</w:t>
      </w:r>
      <w:r w:rsidR="00F14AA5">
        <w:t>oard of Trustees, comp</w:t>
      </w:r>
      <w:r w:rsidR="00020465">
        <w:t>o</w:t>
      </w:r>
      <w:r w:rsidR="00F14AA5">
        <w:t>sed of five</w:t>
      </w:r>
      <w:r w:rsidR="002E7CBA">
        <w:t xml:space="preserve"> members</w:t>
      </w:r>
      <w:r w:rsidR="00376EDF">
        <w:t xml:space="preserve">, including the Director, </w:t>
      </w:r>
      <w:r w:rsidR="00AB46A8">
        <w:t>the</w:t>
      </w:r>
      <w:r w:rsidR="00376EDF">
        <w:t xml:space="preserve"> President and an A</w:t>
      </w:r>
      <w:r w:rsidR="009E261F">
        <w:t>uditor</w:t>
      </w:r>
      <w:r w:rsidR="00AB46A8">
        <w:t xml:space="preserve"> (</w:t>
      </w:r>
      <w:proofErr w:type="spellStart"/>
      <w:r w:rsidR="00AB46A8">
        <w:t>revisor</w:t>
      </w:r>
      <w:proofErr w:type="spellEnd"/>
      <w:r w:rsidR="00AB46A8">
        <w:t xml:space="preserve"> fiscal).</w:t>
      </w:r>
    </w:p>
    <w:p w:rsidR="002361EE" w:rsidRDefault="002361EE" w:rsidP="009256DA"/>
    <w:p w:rsidR="002361EE" w:rsidRDefault="002361EE" w:rsidP="009256DA">
      <w:r>
        <w:t>Membership:</w:t>
      </w:r>
      <w:r w:rsidR="005324C9">
        <w:t xml:space="preserve">  </w:t>
      </w:r>
      <w:proofErr w:type="spellStart"/>
      <w:r w:rsidR="003D595E">
        <w:t>K</w:t>
      </w:r>
      <w:r w:rsidR="000C5D9D">
        <w:t>arisma</w:t>
      </w:r>
      <w:proofErr w:type="spellEnd"/>
      <w:r w:rsidR="000C5D9D">
        <w:t xml:space="preserve"> </w:t>
      </w:r>
      <w:r w:rsidR="00EA30F2">
        <w:t xml:space="preserve">has </w:t>
      </w:r>
      <w:r w:rsidR="005324C9">
        <w:t>13</w:t>
      </w:r>
      <w:r w:rsidR="002E7CBA">
        <w:t xml:space="preserve"> individual members. </w:t>
      </w:r>
    </w:p>
    <w:p w:rsidR="002361EE" w:rsidRDefault="002361EE" w:rsidP="009256DA"/>
    <w:p w:rsidR="002361EE" w:rsidRPr="00E72857" w:rsidRDefault="002361EE" w:rsidP="009256DA"/>
    <w:p w:rsidR="009256DA" w:rsidRDefault="009256DA" w:rsidP="009256DA"/>
    <w:p w:rsidR="009256DA" w:rsidRDefault="009256DA" w:rsidP="009256DA"/>
    <w:p w:rsidR="009256DA" w:rsidRDefault="009256DA" w:rsidP="009256DA">
      <w:pPr>
        <w:ind w:left="5529"/>
      </w:pPr>
      <w:r>
        <w:t>[End of Annex II and of document]</w:t>
      </w:r>
    </w:p>
    <w:p w:rsidR="000941FD" w:rsidRDefault="000941FD" w:rsidP="001A6B06">
      <w:pPr>
        <w:rPr>
          <w:szCs w:val="22"/>
        </w:rPr>
      </w:pPr>
    </w:p>
    <w:p w:rsidR="000941FD" w:rsidRPr="00DB244E" w:rsidRDefault="000941FD" w:rsidP="001A6B06">
      <w:pPr>
        <w:rPr>
          <w:szCs w:val="22"/>
        </w:rPr>
      </w:pPr>
    </w:p>
    <w:p w:rsidR="00AC1AC9" w:rsidRDefault="00AC1AC9" w:rsidP="001A6B06"/>
    <w:sectPr w:rsidR="00AC1AC9" w:rsidSect="00660F32">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63F" w:rsidRDefault="0084363F">
      <w:r>
        <w:separator/>
      </w:r>
    </w:p>
  </w:endnote>
  <w:endnote w:type="continuationSeparator" w:id="0">
    <w:p w:rsidR="0084363F" w:rsidRDefault="0084363F" w:rsidP="003B38C1">
      <w:r>
        <w:separator/>
      </w:r>
    </w:p>
    <w:p w:rsidR="0084363F" w:rsidRPr="003B38C1" w:rsidRDefault="0084363F" w:rsidP="003B38C1">
      <w:pPr>
        <w:spacing w:after="60"/>
        <w:rPr>
          <w:sz w:val="17"/>
        </w:rPr>
      </w:pPr>
      <w:r>
        <w:rPr>
          <w:sz w:val="17"/>
        </w:rPr>
        <w:t>[Endnote continued from previous page]</w:t>
      </w:r>
    </w:p>
  </w:endnote>
  <w:endnote w:type="continuationNotice" w:id="1">
    <w:p w:rsidR="0084363F" w:rsidRPr="003B38C1" w:rsidRDefault="008436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63F" w:rsidRDefault="0084363F">
      <w:r>
        <w:separator/>
      </w:r>
    </w:p>
  </w:footnote>
  <w:footnote w:type="continuationSeparator" w:id="0">
    <w:p w:rsidR="0084363F" w:rsidRDefault="0084363F" w:rsidP="008B60B2">
      <w:r>
        <w:separator/>
      </w:r>
    </w:p>
    <w:p w:rsidR="0084363F" w:rsidRPr="00ED77FB" w:rsidRDefault="0084363F" w:rsidP="008B60B2">
      <w:pPr>
        <w:spacing w:after="60"/>
        <w:rPr>
          <w:sz w:val="17"/>
          <w:szCs w:val="17"/>
        </w:rPr>
      </w:pPr>
      <w:r w:rsidRPr="00ED77FB">
        <w:rPr>
          <w:sz w:val="17"/>
          <w:szCs w:val="17"/>
        </w:rPr>
        <w:t>[Footnote continued from previous page]</w:t>
      </w:r>
    </w:p>
  </w:footnote>
  <w:footnote w:type="continuationNotice" w:id="1">
    <w:p w:rsidR="0084363F" w:rsidRPr="00ED77FB" w:rsidRDefault="0084363F" w:rsidP="008B60B2">
      <w:pPr>
        <w:spacing w:before="60"/>
        <w:jc w:val="right"/>
        <w:rPr>
          <w:sz w:val="17"/>
          <w:szCs w:val="17"/>
        </w:rPr>
      </w:pPr>
      <w:r w:rsidRPr="00ED77FB">
        <w:rPr>
          <w:sz w:val="17"/>
          <w:szCs w:val="17"/>
        </w:rPr>
        <w:t>[Footnote continued on next page]</w:t>
      </w:r>
    </w:p>
  </w:footnote>
  <w:footnote w:id="2">
    <w:p w:rsidR="00257C48" w:rsidRPr="009308FD" w:rsidRDefault="00257C48" w:rsidP="009308FD">
      <w:pPr>
        <w:pStyle w:val="FootnoteText"/>
      </w:pPr>
      <w:r>
        <w:rPr>
          <w:rStyle w:val="FootnoteReference"/>
        </w:rPr>
        <w:footnoteRef/>
      </w:r>
      <w:r>
        <w:t xml:space="preserve"> </w:t>
      </w:r>
      <w:r w:rsidR="009308FD">
        <w:tab/>
      </w:r>
      <w:r>
        <w:t>A revision of this document is necessitated by the fact that one national non</w:t>
      </w:r>
      <w:r>
        <w:noBreakHyphen/>
        <w:t>governmental organization withdr</w:t>
      </w:r>
      <w:r>
        <w:t>e</w:t>
      </w:r>
      <w:r>
        <w:t>w</w:t>
      </w:r>
      <w:r>
        <w:t xml:space="preserve"> </w:t>
      </w:r>
      <w:r>
        <w:t>its application for permanent observer status in WIPO</w:t>
      </w:r>
      <w:r>
        <w:t xml:space="preserve"> on September 27, 2016</w:t>
      </w:r>
      <w:r>
        <w:t>.</w:t>
      </w:r>
    </w:p>
  </w:footnote>
  <w:footnote w:id="3">
    <w:p w:rsidR="00AC1AC9" w:rsidRPr="002F6579" w:rsidRDefault="00AC1AC9" w:rsidP="00AC1AC9">
      <w:pPr>
        <w:pStyle w:val="FootnoteText"/>
      </w:pPr>
      <w:r>
        <w:rPr>
          <w:rStyle w:val="FootnoteReference"/>
        </w:rPr>
        <w:footnoteRef/>
      </w:r>
      <w:r>
        <w:tab/>
      </w:r>
      <w:r w:rsidRPr="00055CF9">
        <w:t xml:space="preserve">For the principles applicable in extending invitations to national NGOs, as observers, </w:t>
      </w:r>
      <w:r>
        <w:t>adopted by</w:t>
      </w:r>
      <w:r w:rsidR="00554EA1">
        <w:t xml:space="preserve"> the</w:t>
      </w:r>
      <w:r>
        <w:t xml:space="preserve"> Assemblies at their Thirty-Seventh series of meetings, from September 23 to October 1, 2002, </w:t>
      </w:r>
      <w:r w:rsidRPr="00055CF9">
        <w:t>see document A/37/14, paragraph 316</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F32" w:rsidRDefault="009256DA" w:rsidP="009256DA">
    <w:pPr>
      <w:jc w:val="right"/>
    </w:pPr>
    <w:r>
      <w:t>A/56/2</w:t>
    </w:r>
    <w:r w:rsidR="00A57782">
      <w:t xml:space="preserve"> Rev.</w:t>
    </w:r>
  </w:p>
  <w:p w:rsidR="009256DA" w:rsidRDefault="00660F32" w:rsidP="009256DA">
    <w:pPr>
      <w:jc w:val="right"/>
    </w:pPr>
    <w:proofErr w:type="gramStart"/>
    <w:r>
      <w:t>page</w:t>
    </w:r>
    <w:proofErr w:type="gramEnd"/>
    <w:r>
      <w:t xml:space="preserv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7E8" w:rsidRDefault="001327E8" w:rsidP="001327E8">
    <w:pPr>
      <w:jc w:val="right"/>
    </w:pPr>
    <w:r>
      <w:t>A/56/2</w:t>
    </w:r>
    <w:r w:rsidR="00A57782">
      <w:t xml:space="preserve"> Rev.</w:t>
    </w:r>
  </w:p>
  <w:p w:rsidR="001327E8" w:rsidRDefault="001327E8" w:rsidP="001327E8">
    <w:pPr>
      <w:jc w:val="right"/>
    </w:pPr>
    <w:r>
      <w:t>ANNEX I</w:t>
    </w:r>
  </w:p>
  <w:p w:rsidR="00505959" w:rsidRPr="001327E8" w:rsidRDefault="00505959" w:rsidP="001327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F88" w:rsidRPr="009308FD" w:rsidRDefault="00C07F88" w:rsidP="00C07F88">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evenAndOddHeaders/>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63F"/>
    <w:rsid w:val="00020465"/>
    <w:rsid w:val="00024231"/>
    <w:rsid w:val="00043CAA"/>
    <w:rsid w:val="00075432"/>
    <w:rsid w:val="000941FD"/>
    <w:rsid w:val="000968ED"/>
    <w:rsid w:val="000C5D9D"/>
    <w:rsid w:val="000F5E56"/>
    <w:rsid w:val="001327E8"/>
    <w:rsid w:val="001362EE"/>
    <w:rsid w:val="0015425F"/>
    <w:rsid w:val="00157401"/>
    <w:rsid w:val="001759C0"/>
    <w:rsid w:val="001832A6"/>
    <w:rsid w:val="001A6B06"/>
    <w:rsid w:val="002361EE"/>
    <w:rsid w:val="00257C48"/>
    <w:rsid w:val="002634C4"/>
    <w:rsid w:val="002928D3"/>
    <w:rsid w:val="002E7CBA"/>
    <w:rsid w:val="002F1FE6"/>
    <w:rsid w:val="002F4E68"/>
    <w:rsid w:val="002F70AC"/>
    <w:rsid w:val="00312F7F"/>
    <w:rsid w:val="00357E74"/>
    <w:rsid w:val="00361450"/>
    <w:rsid w:val="003673CF"/>
    <w:rsid w:val="00376EDF"/>
    <w:rsid w:val="003845C1"/>
    <w:rsid w:val="003876EF"/>
    <w:rsid w:val="003A6F89"/>
    <w:rsid w:val="003B38C1"/>
    <w:rsid w:val="003D595E"/>
    <w:rsid w:val="003E1FB7"/>
    <w:rsid w:val="00423E3E"/>
    <w:rsid w:val="00427AF4"/>
    <w:rsid w:val="004647DA"/>
    <w:rsid w:val="00474062"/>
    <w:rsid w:val="00477D6B"/>
    <w:rsid w:val="004C390D"/>
    <w:rsid w:val="005019FF"/>
    <w:rsid w:val="00505959"/>
    <w:rsid w:val="00521AB0"/>
    <w:rsid w:val="00526E3D"/>
    <w:rsid w:val="0053057A"/>
    <w:rsid w:val="005324C9"/>
    <w:rsid w:val="005462CE"/>
    <w:rsid w:val="00554EA1"/>
    <w:rsid w:val="00560A29"/>
    <w:rsid w:val="005818D8"/>
    <w:rsid w:val="00581F42"/>
    <w:rsid w:val="005C6649"/>
    <w:rsid w:val="005F268F"/>
    <w:rsid w:val="00605827"/>
    <w:rsid w:val="00646050"/>
    <w:rsid w:val="00660F32"/>
    <w:rsid w:val="006713CA"/>
    <w:rsid w:val="006754BC"/>
    <w:rsid w:val="00676C5C"/>
    <w:rsid w:val="00696BC4"/>
    <w:rsid w:val="006B0F1F"/>
    <w:rsid w:val="006C2AE6"/>
    <w:rsid w:val="006E5E92"/>
    <w:rsid w:val="0076476E"/>
    <w:rsid w:val="00793341"/>
    <w:rsid w:val="007B72B5"/>
    <w:rsid w:val="007D1613"/>
    <w:rsid w:val="0084363F"/>
    <w:rsid w:val="00851B42"/>
    <w:rsid w:val="0085496E"/>
    <w:rsid w:val="008866A0"/>
    <w:rsid w:val="00894660"/>
    <w:rsid w:val="008B2CC1"/>
    <w:rsid w:val="008B60B2"/>
    <w:rsid w:val="008C4847"/>
    <w:rsid w:val="0090731E"/>
    <w:rsid w:val="00916EE2"/>
    <w:rsid w:val="009256DA"/>
    <w:rsid w:val="009308FD"/>
    <w:rsid w:val="00966A22"/>
    <w:rsid w:val="0096722F"/>
    <w:rsid w:val="00980843"/>
    <w:rsid w:val="0098518D"/>
    <w:rsid w:val="009A0BD2"/>
    <w:rsid w:val="009E261F"/>
    <w:rsid w:val="009E2791"/>
    <w:rsid w:val="009E3F6F"/>
    <w:rsid w:val="009F499F"/>
    <w:rsid w:val="009F726E"/>
    <w:rsid w:val="00A30432"/>
    <w:rsid w:val="00A30A92"/>
    <w:rsid w:val="00A42DAF"/>
    <w:rsid w:val="00A45BD8"/>
    <w:rsid w:val="00A57782"/>
    <w:rsid w:val="00A869B7"/>
    <w:rsid w:val="00AB46A8"/>
    <w:rsid w:val="00AC1AC9"/>
    <w:rsid w:val="00AC205C"/>
    <w:rsid w:val="00AF0A6B"/>
    <w:rsid w:val="00B05A69"/>
    <w:rsid w:val="00B9734B"/>
    <w:rsid w:val="00BA30E2"/>
    <w:rsid w:val="00C07F88"/>
    <w:rsid w:val="00C11BFE"/>
    <w:rsid w:val="00C73C14"/>
    <w:rsid w:val="00CD04F1"/>
    <w:rsid w:val="00D33178"/>
    <w:rsid w:val="00D45252"/>
    <w:rsid w:val="00D4590E"/>
    <w:rsid w:val="00D60663"/>
    <w:rsid w:val="00D63FA4"/>
    <w:rsid w:val="00D71B4D"/>
    <w:rsid w:val="00D93D55"/>
    <w:rsid w:val="00E1179B"/>
    <w:rsid w:val="00E25C3D"/>
    <w:rsid w:val="00E335FE"/>
    <w:rsid w:val="00E67C0C"/>
    <w:rsid w:val="00E72857"/>
    <w:rsid w:val="00EA30F2"/>
    <w:rsid w:val="00EB416B"/>
    <w:rsid w:val="00EC4E49"/>
    <w:rsid w:val="00ED77FB"/>
    <w:rsid w:val="00EE077E"/>
    <w:rsid w:val="00EE45FA"/>
    <w:rsid w:val="00F14AA5"/>
    <w:rsid w:val="00F444D7"/>
    <w:rsid w:val="00F66152"/>
    <w:rsid w:val="00F71987"/>
    <w:rsid w:val="00FB06FF"/>
    <w:rsid w:val="00FB42DF"/>
    <w:rsid w:val="00FD7890"/>
    <w:rsid w:val="00FF12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5462C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462CE"/>
    <w:rPr>
      <w:rFonts w:ascii="Tahoma" w:eastAsia="SimSun" w:hAnsi="Tahoma" w:cs="Tahoma"/>
      <w:sz w:val="16"/>
      <w:szCs w:val="16"/>
      <w:lang w:eastAsia="zh-CN"/>
    </w:rPr>
  </w:style>
  <w:style w:type="paragraph" w:styleId="ListParagraph">
    <w:name w:val="List Paragraph"/>
    <w:basedOn w:val="Normal"/>
    <w:uiPriority w:val="34"/>
    <w:qFormat/>
    <w:rsid w:val="00AC1AC9"/>
    <w:pPr>
      <w:ind w:left="720"/>
      <w:contextualSpacing/>
    </w:pPr>
    <w:rPr>
      <w:rFonts w:eastAsia="Times New Roman"/>
      <w:lang w:eastAsia="en-US"/>
    </w:rPr>
  </w:style>
  <w:style w:type="character" w:styleId="FootnoteReference">
    <w:name w:val="footnote reference"/>
    <w:basedOn w:val="DefaultParagraphFont"/>
    <w:rsid w:val="00AC1AC9"/>
    <w:rPr>
      <w:vertAlign w:val="superscript"/>
    </w:rPr>
  </w:style>
  <w:style w:type="character" w:customStyle="1" w:styleId="Heading2Char">
    <w:name w:val="Heading 2 Char"/>
    <w:basedOn w:val="DefaultParagraphFont"/>
    <w:link w:val="Heading2"/>
    <w:rsid w:val="001A6B06"/>
    <w:rPr>
      <w:rFonts w:ascii="Arial" w:eastAsia="SimSun" w:hAnsi="Arial" w:cs="Arial"/>
      <w:bCs/>
      <w:iCs/>
      <w:caps/>
      <w:sz w:val="22"/>
      <w:szCs w:val="28"/>
      <w:lang w:eastAsia="zh-CN"/>
    </w:rPr>
  </w:style>
  <w:style w:type="character" w:styleId="LineNumber">
    <w:name w:val="line number"/>
    <w:basedOn w:val="DefaultParagraphFont"/>
    <w:rsid w:val="003E1F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5462C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462CE"/>
    <w:rPr>
      <w:rFonts w:ascii="Tahoma" w:eastAsia="SimSun" w:hAnsi="Tahoma" w:cs="Tahoma"/>
      <w:sz w:val="16"/>
      <w:szCs w:val="16"/>
      <w:lang w:eastAsia="zh-CN"/>
    </w:rPr>
  </w:style>
  <w:style w:type="paragraph" w:styleId="ListParagraph">
    <w:name w:val="List Paragraph"/>
    <w:basedOn w:val="Normal"/>
    <w:uiPriority w:val="34"/>
    <w:qFormat/>
    <w:rsid w:val="00AC1AC9"/>
    <w:pPr>
      <w:ind w:left="720"/>
      <w:contextualSpacing/>
    </w:pPr>
    <w:rPr>
      <w:rFonts w:eastAsia="Times New Roman"/>
      <w:lang w:eastAsia="en-US"/>
    </w:rPr>
  </w:style>
  <w:style w:type="character" w:styleId="FootnoteReference">
    <w:name w:val="footnote reference"/>
    <w:basedOn w:val="DefaultParagraphFont"/>
    <w:rsid w:val="00AC1AC9"/>
    <w:rPr>
      <w:vertAlign w:val="superscript"/>
    </w:rPr>
  </w:style>
  <w:style w:type="character" w:customStyle="1" w:styleId="Heading2Char">
    <w:name w:val="Heading 2 Char"/>
    <w:basedOn w:val="DefaultParagraphFont"/>
    <w:link w:val="Heading2"/>
    <w:rsid w:val="001A6B06"/>
    <w:rPr>
      <w:rFonts w:ascii="Arial" w:eastAsia="SimSun" w:hAnsi="Arial" w:cs="Arial"/>
      <w:bCs/>
      <w:iCs/>
      <w:caps/>
      <w:sz w:val="22"/>
      <w:szCs w:val="28"/>
      <w:lang w:eastAsia="zh-CN"/>
    </w:rPr>
  </w:style>
  <w:style w:type="character" w:styleId="LineNumber">
    <w:name w:val="line number"/>
    <w:basedOn w:val="DefaultParagraphFont"/>
    <w:rsid w:val="003E1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72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340EA-22A3-4053-941B-D77C67F56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56 (E)</Template>
  <TotalTime>5</TotalTime>
  <Pages>4</Pages>
  <Words>883</Words>
  <Characters>5380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A/56/</vt:lpstr>
    </vt:vector>
  </TitlesOfParts>
  <Company>WIPO</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dc:title>
  <dc:creator>COUSIN Raquel</dc:creator>
  <cp:lastModifiedBy>COUSIN Raquel</cp:lastModifiedBy>
  <cp:revision>4</cp:revision>
  <cp:lastPrinted>2016-09-30T07:53:00Z</cp:lastPrinted>
  <dcterms:created xsi:type="dcterms:W3CDTF">2016-09-30T07:47:00Z</dcterms:created>
  <dcterms:modified xsi:type="dcterms:W3CDTF">2016-09-30T07:53:00Z</dcterms:modified>
</cp:coreProperties>
</file>