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443EF0" w14:textId="081C7DA4" w:rsidR="00EC5AD6" w:rsidRPr="00D350B5" w:rsidRDefault="00DD385A" w:rsidP="00DD385A">
      <w:pPr>
        <w:pStyle w:val="AnnexTitle"/>
        <w:numPr>
          <w:ilvl w:val="0"/>
          <w:numId w:val="0"/>
        </w:numPr>
        <w:ind w:left="2160" w:hanging="2160"/>
        <w:rPr>
          <w:lang w:val="en-US"/>
        </w:rPr>
      </w:pPr>
      <w:bookmarkStart w:id="0" w:name="_Toc1716797"/>
      <w:bookmarkStart w:id="1" w:name="_GoBack"/>
      <w:bookmarkEnd w:id="1"/>
      <w:r>
        <w:rPr>
          <w:lang w:val="en-US"/>
        </w:rPr>
        <w:t xml:space="preserve">ANNEX III </w:t>
      </w:r>
      <w:r>
        <w:rPr>
          <w:lang w:val="en-US"/>
        </w:rPr>
        <w:tab/>
      </w:r>
      <w:r w:rsidR="00EC5AD6" w:rsidRPr="00D350B5">
        <w:rPr>
          <w:lang w:val="en-US"/>
        </w:rPr>
        <w:t>20</w:t>
      </w:r>
      <w:r w:rsidR="00CF384B" w:rsidRPr="00D350B5">
        <w:rPr>
          <w:lang w:val="en-US"/>
        </w:rPr>
        <w:t>20</w:t>
      </w:r>
      <w:r w:rsidR="00EC5AD6" w:rsidRPr="00D350B5">
        <w:rPr>
          <w:lang w:val="en-US"/>
        </w:rPr>
        <w:t>/</w:t>
      </w:r>
      <w:r w:rsidR="00CF384B" w:rsidRPr="00D350B5">
        <w:rPr>
          <w:lang w:val="en-US"/>
        </w:rPr>
        <w:t>21</w:t>
      </w:r>
      <w:r w:rsidR="00EC5AD6" w:rsidRPr="00D350B5">
        <w:rPr>
          <w:lang w:val="en-US"/>
        </w:rPr>
        <w:t xml:space="preserve"> Allocation of Income and Expenditure by Unions</w:t>
      </w:r>
      <w:bookmarkEnd w:id="0"/>
    </w:p>
    <w:p w14:paraId="5A40CE8F" w14:textId="77777777" w:rsidR="00104F21" w:rsidRPr="00D350B5" w:rsidRDefault="00104F21" w:rsidP="00104F21">
      <w:pPr>
        <w:keepNext/>
        <w:spacing w:before="320" w:after="240"/>
        <w:outlineLvl w:val="2"/>
        <w:rPr>
          <w:rFonts w:eastAsia="Arial" w:cs="Arial"/>
          <w:color w:val="005172"/>
          <w:sz w:val="32"/>
        </w:rPr>
      </w:pPr>
      <w:r w:rsidRPr="00D350B5">
        <w:rPr>
          <w:rFonts w:eastAsia="Arial" w:cs="Arial"/>
          <w:color w:val="005172"/>
          <w:sz w:val="32"/>
        </w:rPr>
        <w:t>Introduction</w:t>
      </w:r>
    </w:p>
    <w:p w14:paraId="03411DCB" w14:textId="0B98B24F" w:rsidR="00104F21" w:rsidRPr="00D350B5" w:rsidRDefault="00104F21" w:rsidP="00104F21">
      <w:pPr>
        <w:rPr>
          <w:rFonts w:eastAsia="Arial" w:cs="Arial"/>
        </w:rPr>
      </w:pPr>
      <w:r w:rsidRPr="00D350B5">
        <w:rPr>
          <w:rFonts w:eastAsia="Arial" w:cs="Arial"/>
        </w:rPr>
        <w:t xml:space="preserve">In accordance with WIPO’s Financial Regulations and Rules (Regulation 2.3), this Annex presents the Organization’s Program and Budget 2020/21 for each Union. The Unions include the contribution-financed (CF) Unions (Paris, Berne, International Patent Classification (IPC), Nice, Locarno, and Vienna) and the WIPO Convention, and the four Unions of the international registration systems (PCT, Madrid, the Hague and Lisbon).  </w:t>
      </w:r>
      <w:r w:rsidR="00B96CC0">
        <w:rPr>
          <w:rFonts w:eastAsia="Arial" w:cs="Arial"/>
        </w:rPr>
        <w:t>T</w:t>
      </w:r>
      <w:r w:rsidRPr="00892292">
        <w:rPr>
          <w:rFonts w:eastAsia="Arial" w:cs="Arial"/>
        </w:rPr>
        <w:t xml:space="preserve">he methodology for the allocation of income and expenditure to the Unions in the context of the Program and Budget 2020/21 </w:t>
      </w:r>
      <w:r w:rsidR="00B96CC0">
        <w:rPr>
          <w:rFonts w:eastAsia="Arial" w:cs="Arial"/>
        </w:rPr>
        <w:t xml:space="preserve">has remained unchanged from </w:t>
      </w:r>
      <w:r w:rsidRPr="00892292">
        <w:rPr>
          <w:rFonts w:eastAsia="Arial" w:cs="Arial"/>
        </w:rPr>
        <w:t xml:space="preserve"> the methodology used for the Program and Budget 2018/19</w:t>
      </w:r>
      <w:r w:rsidR="00B96CC0">
        <w:rPr>
          <w:rFonts w:eastAsia="Arial" w:cs="Arial"/>
        </w:rPr>
        <w:t>.</w:t>
      </w:r>
      <w:r w:rsidRPr="00D350B5">
        <w:rPr>
          <w:rFonts w:eastAsia="Arial" w:cs="Arial"/>
        </w:rPr>
        <w:t xml:space="preserve">  As regards the allocation of direct and indirect Union expenses, as per past practice,</w:t>
      </w:r>
      <w:r w:rsidRPr="00D350B5" w:rsidDel="00CA585B">
        <w:rPr>
          <w:rFonts w:eastAsia="Arial" w:cs="Arial"/>
        </w:rPr>
        <w:t xml:space="preserve"> </w:t>
      </w:r>
      <w:r w:rsidRPr="00D350B5">
        <w:rPr>
          <w:rFonts w:eastAsia="Arial" w:cs="Arial"/>
        </w:rPr>
        <w:t>the calculations have been refined to better reflect the evolution of the work of the Organization enabled by the ERP/EPM systems. Tables 11, 12 and 13 provide an overview of the 2020/21 Allocation of Income and Expenditure by Union, the 2020/21 Income Estimates by Union and the 2020/21 Budget by Program and Union.</w:t>
      </w:r>
    </w:p>
    <w:p w14:paraId="7420A00D" w14:textId="655E2196" w:rsidR="00104F21" w:rsidRPr="00D350B5" w:rsidRDefault="00104F21" w:rsidP="00104F21">
      <w:pPr>
        <w:keepNext/>
        <w:spacing w:before="320" w:after="240"/>
        <w:outlineLvl w:val="2"/>
        <w:rPr>
          <w:rFonts w:eastAsia="Arial" w:cs="Arial"/>
          <w:color w:val="005172"/>
          <w:sz w:val="32"/>
        </w:rPr>
      </w:pPr>
      <w:r w:rsidRPr="00D350B5">
        <w:rPr>
          <w:rFonts w:eastAsia="Arial" w:cs="Arial"/>
          <w:color w:val="005172"/>
          <w:sz w:val="32"/>
        </w:rPr>
        <w:t xml:space="preserve">Allocation of </w:t>
      </w:r>
      <w:r w:rsidR="00564BB3" w:rsidRPr="00D350B5">
        <w:rPr>
          <w:rFonts w:eastAsia="Arial" w:cs="Arial"/>
          <w:color w:val="005172"/>
          <w:sz w:val="32"/>
        </w:rPr>
        <w:t>I</w:t>
      </w:r>
      <w:r w:rsidRPr="00D350B5">
        <w:rPr>
          <w:rFonts w:eastAsia="Arial" w:cs="Arial"/>
          <w:color w:val="005172"/>
          <w:sz w:val="32"/>
        </w:rPr>
        <w:t>ncome by Union</w:t>
      </w:r>
    </w:p>
    <w:p w14:paraId="22A9127B" w14:textId="77777777" w:rsidR="00104F21" w:rsidRPr="00D350B5" w:rsidRDefault="00104F21" w:rsidP="00104F21">
      <w:pPr>
        <w:rPr>
          <w:rFonts w:eastAsia="Arial" w:cs="Arial"/>
        </w:rPr>
      </w:pPr>
      <w:r w:rsidRPr="00D350B5">
        <w:rPr>
          <w:rFonts w:eastAsia="Arial" w:cs="Arial"/>
        </w:rPr>
        <w:t>The allocation of income to the Unions is based on the following allocation methodology:</w:t>
      </w:r>
    </w:p>
    <w:p w14:paraId="4B36B78C" w14:textId="77777777" w:rsidR="00104F21" w:rsidRPr="00D350B5" w:rsidRDefault="00104F21" w:rsidP="00FF44D7">
      <w:pPr>
        <w:numPr>
          <w:ilvl w:val="0"/>
          <w:numId w:val="102"/>
        </w:numPr>
        <w:tabs>
          <w:tab w:val="num" w:pos="680"/>
        </w:tabs>
        <w:spacing w:before="120" w:after="0" w:line="240" w:lineRule="auto"/>
        <w:ind w:left="697" w:hanging="357"/>
        <w:rPr>
          <w:rFonts w:eastAsia="Arial" w:cs="Arial"/>
          <w:lang w:eastAsia="ja-JP"/>
        </w:rPr>
      </w:pPr>
      <w:r w:rsidRPr="00D350B5">
        <w:rPr>
          <w:rFonts w:eastAsia="Arial" w:cs="Arial"/>
          <w:lang w:eastAsia="ja-JP"/>
        </w:rPr>
        <w:t>Income from Member States’ contributions is allocated to the CF Unions;</w:t>
      </w:r>
    </w:p>
    <w:p w14:paraId="0D2C5EEA" w14:textId="77777777" w:rsidR="00104F21" w:rsidRPr="00D350B5" w:rsidRDefault="00104F21" w:rsidP="00FF44D7">
      <w:pPr>
        <w:numPr>
          <w:ilvl w:val="0"/>
          <w:numId w:val="102"/>
        </w:numPr>
        <w:tabs>
          <w:tab w:val="num" w:pos="680"/>
        </w:tabs>
        <w:spacing w:before="120" w:after="0" w:line="240" w:lineRule="auto"/>
        <w:ind w:left="697" w:hanging="357"/>
        <w:rPr>
          <w:rFonts w:eastAsia="Arial" w:cs="Arial"/>
          <w:lang w:eastAsia="ja-JP"/>
        </w:rPr>
      </w:pPr>
      <w:r w:rsidRPr="00D350B5">
        <w:rPr>
          <w:rFonts w:eastAsia="Arial" w:cs="Arial"/>
          <w:lang w:eastAsia="ja-JP"/>
        </w:rPr>
        <w:t>Fee income from the PCT, Madrid, the Hague and Lisbon registration systems is allocated to the respective Unions;</w:t>
      </w:r>
    </w:p>
    <w:p w14:paraId="7A41DD71" w14:textId="77777777" w:rsidR="00104F21" w:rsidRPr="00D350B5" w:rsidRDefault="00104F21" w:rsidP="00FF44D7">
      <w:pPr>
        <w:numPr>
          <w:ilvl w:val="0"/>
          <w:numId w:val="102"/>
        </w:numPr>
        <w:tabs>
          <w:tab w:val="num" w:pos="680"/>
        </w:tabs>
        <w:spacing w:before="120" w:after="0" w:line="240" w:lineRule="auto"/>
        <w:ind w:left="697" w:hanging="357"/>
        <w:rPr>
          <w:rFonts w:eastAsia="Arial" w:cs="Arial"/>
          <w:lang w:eastAsia="ja-JP"/>
        </w:rPr>
      </w:pPr>
      <w:r w:rsidRPr="00D350B5">
        <w:rPr>
          <w:rFonts w:eastAsia="Arial" w:cs="Arial"/>
          <w:lang w:eastAsia="ja-JP"/>
        </w:rPr>
        <w:t>Income from publications is allocated to the CF, PCT and Madrid Unions on the basis of the estimated publications revenue for each of the Unions;</w:t>
      </w:r>
    </w:p>
    <w:p w14:paraId="4BD93F39" w14:textId="77777777" w:rsidR="00104F21" w:rsidRPr="00D350B5" w:rsidRDefault="00104F21" w:rsidP="00FF44D7">
      <w:pPr>
        <w:numPr>
          <w:ilvl w:val="0"/>
          <w:numId w:val="102"/>
        </w:numPr>
        <w:tabs>
          <w:tab w:val="num" w:pos="680"/>
        </w:tabs>
        <w:spacing w:before="120" w:after="0" w:line="240" w:lineRule="auto"/>
        <w:ind w:left="697" w:hanging="357"/>
        <w:rPr>
          <w:rFonts w:eastAsia="Arial" w:cs="Arial"/>
          <w:lang w:eastAsia="ja-JP"/>
        </w:rPr>
      </w:pPr>
      <w:r w:rsidRPr="00D350B5">
        <w:rPr>
          <w:rFonts w:eastAsia="Arial" w:cs="Arial"/>
          <w:lang w:eastAsia="ja-JP"/>
        </w:rPr>
        <w:t>Income from the Arbitration and Mediation Center is allocated to the Unions based on estimations by the Program Manager;</w:t>
      </w:r>
    </w:p>
    <w:p w14:paraId="685B3B41" w14:textId="77777777" w:rsidR="00104F21" w:rsidRPr="00D350B5" w:rsidRDefault="00104F21" w:rsidP="00FF44D7">
      <w:pPr>
        <w:numPr>
          <w:ilvl w:val="0"/>
          <w:numId w:val="102"/>
        </w:numPr>
        <w:tabs>
          <w:tab w:val="num" w:pos="680"/>
        </w:tabs>
        <w:spacing w:before="120" w:after="0" w:line="240" w:lineRule="auto"/>
        <w:ind w:left="697" w:hanging="357"/>
        <w:rPr>
          <w:rFonts w:eastAsia="Arial" w:cs="Arial"/>
          <w:lang w:eastAsia="ja-JP"/>
        </w:rPr>
      </w:pPr>
      <w:r w:rsidRPr="00D350B5">
        <w:rPr>
          <w:rFonts w:eastAsia="Arial" w:cs="Arial"/>
          <w:lang w:eastAsia="ja-JP"/>
        </w:rPr>
        <w:t>Miscellaneous income is allocated equally across all Unions; and</w:t>
      </w:r>
    </w:p>
    <w:p w14:paraId="0EFD2CBE" w14:textId="223FD7E5" w:rsidR="00104F21" w:rsidRPr="00D350B5" w:rsidRDefault="00104F21" w:rsidP="00FF44D7">
      <w:pPr>
        <w:numPr>
          <w:ilvl w:val="0"/>
          <w:numId w:val="102"/>
        </w:numPr>
        <w:tabs>
          <w:tab w:val="num" w:pos="680"/>
        </w:tabs>
        <w:spacing w:before="120" w:after="0" w:line="240" w:lineRule="auto"/>
        <w:ind w:left="697" w:hanging="357"/>
        <w:rPr>
          <w:rFonts w:eastAsia="Arial" w:cs="Arial"/>
          <w:lang w:eastAsia="ja-JP"/>
        </w:rPr>
      </w:pPr>
      <w:r w:rsidRPr="00D350B5">
        <w:rPr>
          <w:rFonts w:eastAsia="Arial" w:cs="Arial"/>
          <w:lang w:eastAsia="ja-JP"/>
        </w:rPr>
        <w:t>IPSAS adjustment</w:t>
      </w:r>
      <w:r w:rsidR="0061252B">
        <w:rPr>
          <w:rFonts w:eastAsia="Arial" w:cs="Arial"/>
          <w:lang w:eastAsia="ja-JP"/>
        </w:rPr>
        <w:t>s</w:t>
      </w:r>
      <w:r w:rsidRPr="00D350B5">
        <w:rPr>
          <w:rFonts w:eastAsia="Arial" w:cs="Arial"/>
          <w:lang w:eastAsia="ja-JP"/>
        </w:rPr>
        <w:t xml:space="preserve"> to income on a budgetary basis </w:t>
      </w:r>
      <w:r w:rsidR="0061252B">
        <w:rPr>
          <w:rFonts w:eastAsia="Arial" w:cs="Arial"/>
          <w:lang w:eastAsia="ja-JP"/>
        </w:rPr>
        <w:t>are</w:t>
      </w:r>
      <w:r w:rsidR="0061252B" w:rsidRPr="00D350B5">
        <w:rPr>
          <w:rFonts w:eastAsia="Arial" w:cs="Arial"/>
          <w:lang w:eastAsia="ja-JP"/>
        </w:rPr>
        <w:t xml:space="preserve"> </w:t>
      </w:r>
      <w:r w:rsidRPr="00D350B5">
        <w:rPr>
          <w:rFonts w:eastAsia="Arial" w:cs="Arial"/>
          <w:lang w:eastAsia="ja-JP"/>
        </w:rPr>
        <w:t xml:space="preserve">allocated equally across all Unions. </w:t>
      </w:r>
    </w:p>
    <w:p w14:paraId="21AA3FBB" w14:textId="6EDBFFCD" w:rsidR="00104F21" w:rsidRPr="00D350B5" w:rsidRDefault="00104F21" w:rsidP="00104F21">
      <w:pPr>
        <w:keepNext/>
        <w:spacing w:before="320" w:after="240"/>
        <w:outlineLvl w:val="2"/>
        <w:rPr>
          <w:rFonts w:eastAsia="Arial" w:cs="Arial"/>
          <w:color w:val="005172"/>
          <w:sz w:val="32"/>
        </w:rPr>
      </w:pPr>
      <w:r w:rsidRPr="00D350B5">
        <w:rPr>
          <w:rFonts w:eastAsia="Arial" w:cs="Arial"/>
          <w:color w:val="005172"/>
          <w:sz w:val="32"/>
        </w:rPr>
        <w:t xml:space="preserve">Allocation of </w:t>
      </w:r>
      <w:r w:rsidR="00564BB3" w:rsidRPr="00D350B5">
        <w:rPr>
          <w:rFonts w:eastAsia="Arial" w:cs="Arial"/>
          <w:color w:val="005172"/>
          <w:sz w:val="32"/>
        </w:rPr>
        <w:t xml:space="preserve">Expenditure </w:t>
      </w:r>
      <w:r w:rsidRPr="00D350B5">
        <w:rPr>
          <w:rFonts w:eastAsia="Arial" w:cs="Arial"/>
          <w:color w:val="005172"/>
          <w:sz w:val="32"/>
        </w:rPr>
        <w:t>by Union</w:t>
      </w:r>
    </w:p>
    <w:p w14:paraId="1B5BA015" w14:textId="08F1431A" w:rsidR="00104F21" w:rsidRPr="00D350B5" w:rsidRDefault="00104F21" w:rsidP="00104F21">
      <w:pPr>
        <w:keepNext/>
        <w:spacing w:before="240"/>
        <w:outlineLvl w:val="2"/>
        <w:rPr>
          <w:rFonts w:ascii="Arial Bold" w:eastAsia="Arial" w:hAnsi="Arial Bold" w:cs="Arial"/>
          <w:b/>
          <w:color w:val="005172"/>
          <w:sz w:val="22"/>
        </w:rPr>
      </w:pPr>
      <w:r w:rsidRPr="00D350B5">
        <w:rPr>
          <w:rFonts w:ascii="Arial Bold" w:eastAsia="Arial" w:hAnsi="Arial Bold" w:cs="Arial"/>
          <w:b/>
          <w:color w:val="005172"/>
          <w:sz w:val="22"/>
        </w:rPr>
        <w:t xml:space="preserve">Allocation </w:t>
      </w:r>
      <w:r w:rsidR="00564BB3" w:rsidRPr="00D350B5">
        <w:rPr>
          <w:rFonts w:ascii="Arial Bold" w:eastAsia="Arial" w:hAnsi="Arial Bold" w:cs="Arial"/>
          <w:b/>
          <w:color w:val="005172"/>
          <w:sz w:val="22"/>
        </w:rPr>
        <w:t>P</w:t>
      </w:r>
      <w:r w:rsidRPr="00D350B5">
        <w:rPr>
          <w:rFonts w:ascii="Arial Bold" w:eastAsia="Arial" w:hAnsi="Arial Bold" w:cs="Arial"/>
          <w:b/>
          <w:color w:val="005172"/>
          <w:sz w:val="22"/>
        </w:rPr>
        <w:t>rinciples</w:t>
      </w:r>
    </w:p>
    <w:p w14:paraId="2519137B" w14:textId="064A412A" w:rsidR="00104F21" w:rsidRPr="00D350B5" w:rsidRDefault="00104F21" w:rsidP="00104F21">
      <w:pPr>
        <w:rPr>
          <w:rFonts w:eastAsia="Arial" w:cs="Arial"/>
        </w:rPr>
      </w:pPr>
      <w:r w:rsidRPr="00D350B5">
        <w:rPr>
          <w:rFonts w:eastAsia="Arial" w:cs="Arial"/>
        </w:rPr>
        <w:t xml:space="preserve">Expenditure </w:t>
      </w:r>
      <w:r w:rsidR="00876EEA">
        <w:rPr>
          <w:rFonts w:eastAsia="Arial" w:cs="Arial"/>
        </w:rPr>
        <w:t>is</w:t>
      </w:r>
      <w:r w:rsidR="00876EEA" w:rsidRPr="00D350B5">
        <w:rPr>
          <w:rFonts w:eastAsia="Arial" w:cs="Arial"/>
        </w:rPr>
        <w:t xml:space="preserve"> </w:t>
      </w:r>
      <w:r w:rsidRPr="00D350B5">
        <w:rPr>
          <w:rFonts w:eastAsia="Arial" w:cs="Arial"/>
        </w:rPr>
        <w:t>allocated to the Unions under the following four categories:</w:t>
      </w:r>
    </w:p>
    <w:p w14:paraId="4E0D24F5" w14:textId="2AA7F804" w:rsidR="00104F21" w:rsidRPr="00D350B5" w:rsidRDefault="00104F21" w:rsidP="00FF44D7">
      <w:pPr>
        <w:numPr>
          <w:ilvl w:val="0"/>
          <w:numId w:val="103"/>
        </w:numPr>
        <w:spacing w:before="120" w:after="0" w:line="240" w:lineRule="auto"/>
        <w:ind w:left="1054" w:hanging="357"/>
        <w:rPr>
          <w:rFonts w:eastAsia="Arial" w:cs="Arial"/>
        </w:rPr>
      </w:pPr>
      <w:r w:rsidRPr="00D350B5">
        <w:rPr>
          <w:rFonts w:eastAsia="Arial" w:cs="Arial"/>
        </w:rPr>
        <w:t>“direct Union expenses” (e.g. the expenditure incurred by Program 5 - the PCT System - is a “direct Union” expenditure of the PCT Union);</w:t>
      </w:r>
    </w:p>
    <w:p w14:paraId="694FAB96" w14:textId="08E27471" w:rsidR="00104F21" w:rsidRPr="00D350B5" w:rsidRDefault="00104F21" w:rsidP="00FF44D7">
      <w:pPr>
        <w:numPr>
          <w:ilvl w:val="0"/>
          <w:numId w:val="103"/>
        </w:numPr>
        <w:tabs>
          <w:tab w:val="num" w:pos="680"/>
        </w:tabs>
        <w:spacing w:before="120" w:after="0" w:line="240" w:lineRule="auto"/>
        <w:ind w:left="1054" w:hanging="357"/>
        <w:rPr>
          <w:rFonts w:eastAsia="Arial" w:cs="Arial"/>
          <w:lang w:eastAsia="ja-JP"/>
        </w:rPr>
      </w:pPr>
      <w:r w:rsidRPr="00D350B5">
        <w:rPr>
          <w:rFonts w:eastAsia="Arial" w:cs="Arial"/>
          <w:lang w:eastAsia="ja-JP"/>
        </w:rPr>
        <w:t>“indirect Union expenses” (e.g. the part of the expenditure of Program 9 - Regional Bureaus and LDCs that is borne by the PCT Union is an “indirect Union” expenditure);</w:t>
      </w:r>
    </w:p>
    <w:p w14:paraId="30767881" w14:textId="7299D55C" w:rsidR="00104F21" w:rsidRPr="00D350B5" w:rsidRDefault="00104F21" w:rsidP="00FF44D7">
      <w:pPr>
        <w:numPr>
          <w:ilvl w:val="0"/>
          <w:numId w:val="103"/>
        </w:numPr>
        <w:tabs>
          <w:tab w:val="num" w:pos="680"/>
        </w:tabs>
        <w:spacing w:before="120" w:after="0" w:line="240" w:lineRule="auto"/>
        <w:ind w:left="1054" w:hanging="357"/>
        <w:rPr>
          <w:rFonts w:eastAsia="Arial" w:cs="Arial"/>
          <w:lang w:eastAsia="ja-JP"/>
        </w:rPr>
      </w:pPr>
      <w:r w:rsidRPr="00D350B5">
        <w:rPr>
          <w:rFonts w:eastAsia="Arial" w:cs="Arial"/>
          <w:lang w:eastAsia="ja-JP"/>
        </w:rPr>
        <w:t>“direct administrative expenses” (e.g. the expenditure of Program 23 – HRMD – that is incurred for human resources related support provided to Program 5 – is a “direct administrative” expenditure of the PCT Union); and</w:t>
      </w:r>
    </w:p>
    <w:p w14:paraId="4BF9ACA0" w14:textId="129B211D" w:rsidR="00104F21" w:rsidRPr="00D350B5" w:rsidRDefault="00104F21" w:rsidP="00FF44D7">
      <w:pPr>
        <w:numPr>
          <w:ilvl w:val="0"/>
          <w:numId w:val="103"/>
        </w:numPr>
        <w:tabs>
          <w:tab w:val="num" w:pos="680"/>
        </w:tabs>
        <w:spacing w:before="120" w:after="0" w:line="240" w:lineRule="auto"/>
        <w:ind w:left="1054" w:hanging="357"/>
        <w:rPr>
          <w:rFonts w:eastAsia="Arial" w:cs="Arial"/>
          <w:lang w:eastAsia="ja-JP"/>
        </w:rPr>
      </w:pPr>
      <w:r w:rsidRPr="00D350B5">
        <w:rPr>
          <w:rFonts w:eastAsia="Arial" w:cs="Arial"/>
          <w:lang w:eastAsia="ja-JP"/>
        </w:rPr>
        <w:t>“indirect administrative expenses” (e.g. the part of the expenditure of Program 23 that is incurred for human resources related support provided to Program 9 borne by the PCT Union is an “indirect administrative” expenditure).</w:t>
      </w:r>
    </w:p>
    <w:p w14:paraId="44606611" w14:textId="03F08E44" w:rsidR="00104F21" w:rsidRPr="00D350B5" w:rsidRDefault="00104F21" w:rsidP="00FF44D7">
      <w:pPr>
        <w:spacing w:before="120"/>
        <w:rPr>
          <w:rFonts w:eastAsia="Arial" w:cs="Arial"/>
        </w:rPr>
      </w:pPr>
      <w:r w:rsidRPr="00D350B5">
        <w:rPr>
          <w:rFonts w:eastAsia="Arial" w:cs="Arial"/>
        </w:rPr>
        <w:t>Direct Union expenses are allocated to Unions either fully or on the basis of estimates by Program Manager. Direct administrative expenses are allocated to the Unions based on relative headcount shares.</w:t>
      </w:r>
    </w:p>
    <w:p w14:paraId="41388240" w14:textId="67B205FC" w:rsidR="00104F21" w:rsidRPr="00D350B5" w:rsidRDefault="00104F21" w:rsidP="00104F21">
      <w:pPr>
        <w:rPr>
          <w:rFonts w:eastAsia="Arial" w:cs="Arial"/>
        </w:rPr>
      </w:pPr>
      <w:r w:rsidRPr="00D350B5">
        <w:rPr>
          <w:rFonts w:eastAsia="Arial" w:cs="Arial"/>
        </w:rPr>
        <w:t>Indirect Union expenses and indirect administrative expenses are allocated to the Unions based on the “capacity-to-pay” principle.  If the Union has a reserve level above its reserve target, it is deemed to be able to support indirect activities. The “capacity to pay” is calculated as the difference between a Union’s projected biennial income and its Direct Union and Direct Admin expenses.  The extent to which this support can be provided by each Union is calculated by considering the relative extent to which the Union’s income exceed</w:t>
      </w:r>
      <w:r w:rsidR="0061252B">
        <w:rPr>
          <w:rFonts w:eastAsia="Arial" w:cs="Arial"/>
        </w:rPr>
        <w:t>s</w:t>
      </w:r>
      <w:r w:rsidRPr="00D350B5">
        <w:rPr>
          <w:rFonts w:eastAsia="Arial" w:cs="Arial"/>
        </w:rPr>
        <w:t xml:space="preserve"> its direct expenditure.  </w:t>
      </w:r>
    </w:p>
    <w:p w14:paraId="2FE9B68E" w14:textId="6B8646F9" w:rsidR="00104F21" w:rsidRPr="00D350B5" w:rsidRDefault="00104F21" w:rsidP="00104F21">
      <w:pPr>
        <w:keepNext/>
        <w:spacing w:before="240"/>
        <w:outlineLvl w:val="2"/>
        <w:rPr>
          <w:rFonts w:ascii="Arial Bold" w:eastAsia="Arial" w:hAnsi="Arial Bold" w:cs="Arial"/>
          <w:b/>
          <w:color w:val="005172"/>
          <w:sz w:val="22"/>
        </w:rPr>
      </w:pPr>
      <w:r w:rsidRPr="00D350B5">
        <w:rPr>
          <w:rFonts w:ascii="Arial Bold" w:eastAsia="Arial" w:hAnsi="Arial Bold" w:cs="Arial"/>
          <w:b/>
          <w:color w:val="005172"/>
          <w:sz w:val="22"/>
        </w:rPr>
        <w:lastRenderedPageBreak/>
        <w:t xml:space="preserve">Allocation of 2020/21 </w:t>
      </w:r>
      <w:r w:rsidR="00564BB3" w:rsidRPr="00D350B5">
        <w:rPr>
          <w:rFonts w:ascii="Arial Bold" w:eastAsia="Arial" w:hAnsi="Arial Bold" w:cs="Arial"/>
          <w:b/>
          <w:color w:val="005172"/>
          <w:sz w:val="22"/>
        </w:rPr>
        <w:t>E</w:t>
      </w:r>
      <w:r w:rsidRPr="00D350B5">
        <w:rPr>
          <w:rFonts w:ascii="Arial Bold" w:eastAsia="Arial" w:hAnsi="Arial Bold" w:cs="Arial"/>
          <w:b/>
          <w:color w:val="005172"/>
          <w:sz w:val="22"/>
        </w:rPr>
        <w:t xml:space="preserve">xpenditure by </w:t>
      </w:r>
      <w:r w:rsidR="00564BB3" w:rsidRPr="00D350B5">
        <w:rPr>
          <w:rFonts w:ascii="Arial Bold" w:eastAsia="Arial" w:hAnsi="Arial Bold" w:cs="Arial"/>
          <w:b/>
          <w:color w:val="005172"/>
          <w:sz w:val="22"/>
        </w:rPr>
        <w:t>A</w:t>
      </w:r>
      <w:r w:rsidRPr="00D350B5">
        <w:rPr>
          <w:rFonts w:ascii="Arial Bold" w:eastAsia="Arial" w:hAnsi="Arial Bold" w:cs="Arial"/>
          <w:b/>
          <w:color w:val="005172"/>
          <w:sz w:val="22"/>
        </w:rPr>
        <w:t xml:space="preserve">llocation </w:t>
      </w:r>
      <w:r w:rsidR="00564BB3" w:rsidRPr="00D350B5">
        <w:rPr>
          <w:rFonts w:ascii="Arial Bold" w:eastAsia="Arial" w:hAnsi="Arial Bold" w:cs="Arial"/>
          <w:b/>
          <w:color w:val="005172"/>
          <w:sz w:val="22"/>
        </w:rPr>
        <w:t>C</w:t>
      </w:r>
      <w:r w:rsidRPr="00D350B5">
        <w:rPr>
          <w:rFonts w:ascii="Arial Bold" w:eastAsia="Arial" w:hAnsi="Arial Bold" w:cs="Arial"/>
          <w:b/>
          <w:color w:val="005172"/>
          <w:sz w:val="22"/>
        </w:rPr>
        <w:t>ategory</w:t>
      </w:r>
    </w:p>
    <w:p w14:paraId="340D2F3E" w14:textId="195DA377" w:rsidR="00104F21" w:rsidRPr="00D350B5" w:rsidRDefault="00104F21" w:rsidP="00104F21">
      <w:pPr>
        <w:keepNext/>
        <w:rPr>
          <w:rFonts w:eastAsia="Arial" w:cs="Arial"/>
        </w:rPr>
      </w:pPr>
      <w:r w:rsidRPr="00D350B5">
        <w:rPr>
          <w:rFonts w:eastAsia="Arial" w:cs="Arial"/>
        </w:rPr>
        <w:t xml:space="preserve">The table below summarizes the allocation of the 2020/21 expenditure to the Unions based on the four allocation categories. Indirect expenditure </w:t>
      </w:r>
      <w:r w:rsidR="00564BB3" w:rsidRPr="00D350B5">
        <w:rPr>
          <w:rFonts w:eastAsia="Arial" w:cs="Arial"/>
        </w:rPr>
        <w:t>is</w:t>
      </w:r>
      <w:r w:rsidRPr="00D350B5">
        <w:rPr>
          <w:rFonts w:eastAsia="Arial" w:cs="Arial"/>
        </w:rPr>
        <w:t xml:space="preserve"> allocated to the PCT and Madrid Unions based on their “capacity-to-pay”.</w:t>
      </w:r>
    </w:p>
    <w:tbl>
      <w:tblPr>
        <w:tblStyle w:val="TableGrid7"/>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0" w:type="dxa"/>
          <w:bottom w:w="28" w:type="dxa"/>
          <w:right w:w="0" w:type="dxa"/>
        </w:tblCellMar>
        <w:tblLook w:val="04A0" w:firstRow="1" w:lastRow="0" w:firstColumn="1" w:lastColumn="0" w:noHBand="0" w:noVBand="1"/>
      </w:tblPr>
      <w:tblGrid>
        <w:gridCol w:w="1927"/>
        <w:gridCol w:w="1928"/>
        <w:gridCol w:w="1928"/>
        <w:gridCol w:w="1928"/>
        <w:gridCol w:w="1928"/>
      </w:tblGrid>
      <w:tr w:rsidR="00104F21" w:rsidRPr="00D350B5" w14:paraId="7E11F8BA" w14:textId="77777777" w:rsidTr="007F2ED8">
        <w:tc>
          <w:tcPr>
            <w:tcW w:w="1000" w:type="pct"/>
            <w:shd w:val="clear" w:color="auto" w:fill="C6CFD7"/>
          </w:tcPr>
          <w:p w14:paraId="78DA2633" w14:textId="77777777" w:rsidR="00104F21" w:rsidRPr="00D350B5" w:rsidRDefault="00104F21" w:rsidP="00104F21">
            <w:pPr>
              <w:keepNext/>
              <w:spacing w:before="40" w:after="20" w:line="200" w:lineRule="atLeast"/>
              <w:ind w:left="113"/>
              <w:rPr>
                <w:rFonts w:ascii="Arial Narrow" w:hAnsi="Arial Narrow"/>
                <w:b/>
                <w:sz w:val="16"/>
              </w:rPr>
            </w:pPr>
            <w:r w:rsidRPr="00D350B5">
              <w:rPr>
                <w:rFonts w:ascii="Arial Narrow" w:hAnsi="Arial Narrow"/>
                <w:b/>
                <w:sz w:val="16"/>
              </w:rPr>
              <w:t>CF Unions</w:t>
            </w:r>
          </w:p>
        </w:tc>
        <w:tc>
          <w:tcPr>
            <w:tcW w:w="1000" w:type="pct"/>
            <w:shd w:val="clear" w:color="auto" w:fill="C6CFD7"/>
          </w:tcPr>
          <w:p w14:paraId="63F87A12" w14:textId="77777777" w:rsidR="00104F21" w:rsidRPr="00D350B5" w:rsidRDefault="00104F21" w:rsidP="00104F21">
            <w:pPr>
              <w:keepNext/>
              <w:spacing w:before="40" w:after="20" w:line="200" w:lineRule="atLeast"/>
              <w:ind w:left="113"/>
              <w:rPr>
                <w:rFonts w:ascii="Arial Narrow" w:hAnsi="Arial Narrow"/>
                <w:b/>
                <w:sz w:val="16"/>
              </w:rPr>
            </w:pPr>
            <w:r w:rsidRPr="00D350B5">
              <w:rPr>
                <w:rFonts w:ascii="Arial Narrow" w:hAnsi="Arial Narrow"/>
                <w:b/>
                <w:sz w:val="16"/>
              </w:rPr>
              <w:t>PCT Union</w:t>
            </w:r>
          </w:p>
        </w:tc>
        <w:tc>
          <w:tcPr>
            <w:tcW w:w="1000" w:type="pct"/>
            <w:shd w:val="clear" w:color="auto" w:fill="C6CFD7"/>
          </w:tcPr>
          <w:p w14:paraId="4E6FF502" w14:textId="77777777" w:rsidR="00104F21" w:rsidRPr="00D350B5" w:rsidRDefault="00104F21" w:rsidP="00104F21">
            <w:pPr>
              <w:keepNext/>
              <w:spacing w:before="40" w:after="20" w:line="200" w:lineRule="atLeast"/>
              <w:ind w:left="113"/>
              <w:rPr>
                <w:rFonts w:ascii="Arial Narrow" w:hAnsi="Arial Narrow"/>
                <w:b/>
                <w:sz w:val="16"/>
              </w:rPr>
            </w:pPr>
            <w:r w:rsidRPr="00D350B5">
              <w:rPr>
                <w:rFonts w:ascii="Arial Narrow" w:hAnsi="Arial Narrow"/>
                <w:b/>
                <w:sz w:val="16"/>
              </w:rPr>
              <w:t>Madrid Union</w:t>
            </w:r>
          </w:p>
        </w:tc>
        <w:tc>
          <w:tcPr>
            <w:tcW w:w="1000" w:type="pct"/>
            <w:shd w:val="clear" w:color="auto" w:fill="C6CFD7"/>
          </w:tcPr>
          <w:p w14:paraId="381719DB" w14:textId="77777777" w:rsidR="00104F21" w:rsidRPr="00D350B5" w:rsidRDefault="00104F21" w:rsidP="00104F21">
            <w:pPr>
              <w:keepNext/>
              <w:spacing w:before="40" w:after="20" w:line="200" w:lineRule="atLeast"/>
              <w:ind w:left="113"/>
              <w:rPr>
                <w:rFonts w:ascii="Arial Narrow" w:hAnsi="Arial Narrow"/>
                <w:b/>
                <w:sz w:val="16"/>
              </w:rPr>
            </w:pPr>
            <w:r w:rsidRPr="00D350B5">
              <w:rPr>
                <w:rFonts w:ascii="Arial Narrow" w:hAnsi="Arial Narrow"/>
                <w:b/>
                <w:sz w:val="16"/>
              </w:rPr>
              <w:t>The Hague Union</w:t>
            </w:r>
          </w:p>
        </w:tc>
        <w:tc>
          <w:tcPr>
            <w:tcW w:w="1000" w:type="pct"/>
            <w:shd w:val="clear" w:color="auto" w:fill="C6CFD7"/>
          </w:tcPr>
          <w:p w14:paraId="6947AF03" w14:textId="77777777" w:rsidR="00104F21" w:rsidRPr="00D350B5" w:rsidRDefault="00104F21" w:rsidP="00104F21">
            <w:pPr>
              <w:keepNext/>
              <w:spacing w:before="40" w:after="20" w:line="200" w:lineRule="atLeast"/>
              <w:ind w:left="113"/>
              <w:rPr>
                <w:rFonts w:ascii="Arial Narrow" w:hAnsi="Arial Narrow"/>
                <w:b/>
                <w:sz w:val="16"/>
              </w:rPr>
            </w:pPr>
            <w:r w:rsidRPr="00D350B5">
              <w:rPr>
                <w:rFonts w:ascii="Arial Narrow" w:hAnsi="Arial Narrow"/>
                <w:b/>
                <w:sz w:val="16"/>
              </w:rPr>
              <w:t>Lisbon Union</w:t>
            </w:r>
          </w:p>
        </w:tc>
      </w:tr>
      <w:tr w:rsidR="00104F21" w:rsidRPr="00D350B5" w14:paraId="2A9E90FC" w14:textId="77777777" w:rsidTr="007F2ED8">
        <w:tc>
          <w:tcPr>
            <w:tcW w:w="1000" w:type="pct"/>
          </w:tcPr>
          <w:p w14:paraId="127FF454" w14:textId="77777777" w:rsidR="00104F21" w:rsidRPr="00D350B5" w:rsidRDefault="00104F21" w:rsidP="00104F21">
            <w:pPr>
              <w:spacing w:after="0" w:line="200" w:lineRule="atLeast"/>
              <w:rPr>
                <w:rFonts w:ascii="Arial Narrow" w:hAnsi="Arial Narrow"/>
                <w:sz w:val="16"/>
              </w:rPr>
            </w:pPr>
            <w:r w:rsidRPr="00D350B5">
              <w:rPr>
                <w:rFonts w:ascii="Arial Narrow" w:hAnsi="Arial Narrow"/>
                <w:sz w:val="16"/>
              </w:rPr>
              <w:t>Direct Union</w:t>
            </w:r>
          </w:p>
        </w:tc>
        <w:tc>
          <w:tcPr>
            <w:tcW w:w="1000" w:type="pct"/>
          </w:tcPr>
          <w:p w14:paraId="51CCFEA0" w14:textId="77777777" w:rsidR="00104F21" w:rsidRPr="00D350B5" w:rsidRDefault="00104F21" w:rsidP="00104F21">
            <w:pPr>
              <w:spacing w:after="0" w:line="200" w:lineRule="atLeast"/>
              <w:rPr>
                <w:rFonts w:ascii="Arial Narrow" w:hAnsi="Arial Narrow"/>
                <w:sz w:val="16"/>
              </w:rPr>
            </w:pPr>
            <w:r w:rsidRPr="00D350B5">
              <w:rPr>
                <w:rFonts w:ascii="Arial Narrow" w:hAnsi="Arial Narrow"/>
                <w:sz w:val="16"/>
              </w:rPr>
              <w:t>Direct Union</w:t>
            </w:r>
          </w:p>
        </w:tc>
        <w:tc>
          <w:tcPr>
            <w:tcW w:w="1000" w:type="pct"/>
          </w:tcPr>
          <w:p w14:paraId="40511E3C" w14:textId="77777777" w:rsidR="00104F21" w:rsidRPr="00D350B5" w:rsidRDefault="00104F21" w:rsidP="00104F21">
            <w:pPr>
              <w:spacing w:after="0" w:line="200" w:lineRule="atLeast"/>
              <w:rPr>
                <w:rFonts w:ascii="Arial Narrow" w:hAnsi="Arial Narrow"/>
                <w:sz w:val="16"/>
              </w:rPr>
            </w:pPr>
            <w:r w:rsidRPr="00D350B5">
              <w:rPr>
                <w:rFonts w:ascii="Arial Narrow" w:hAnsi="Arial Narrow"/>
                <w:sz w:val="16"/>
              </w:rPr>
              <w:t>Direct Union</w:t>
            </w:r>
          </w:p>
        </w:tc>
        <w:tc>
          <w:tcPr>
            <w:tcW w:w="1000" w:type="pct"/>
          </w:tcPr>
          <w:p w14:paraId="0301C309" w14:textId="77777777" w:rsidR="00104F21" w:rsidRPr="00D350B5" w:rsidRDefault="00104F21" w:rsidP="00104F21">
            <w:pPr>
              <w:spacing w:after="0" w:line="200" w:lineRule="atLeast"/>
              <w:rPr>
                <w:rFonts w:ascii="Arial Narrow" w:hAnsi="Arial Narrow"/>
                <w:sz w:val="16"/>
              </w:rPr>
            </w:pPr>
            <w:r w:rsidRPr="00D350B5">
              <w:rPr>
                <w:rFonts w:ascii="Arial Narrow" w:hAnsi="Arial Narrow"/>
                <w:sz w:val="16"/>
              </w:rPr>
              <w:t>Direct Union</w:t>
            </w:r>
          </w:p>
        </w:tc>
        <w:tc>
          <w:tcPr>
            <w:tcW w:w="1000" w:type="pct"/>
          </w:tcPr>
          <w:p w14:paraId="75A3DE93" w14:textId="77777777" w:rsidR="00104F21" w:rsidRPr="00D350B5" w:rsidRDefault="00104F21" w:rsidP="00104F21">
            <w:pPr>
              <w:spacing w:after="0" w:line="200" w:lineRule="atLeast"/>
              <w:rPr>
                <w:rFonts w:ascii="Arial Narrow" w:hAnsi="Arial Narrow"/>
                <w:sz w:val="16"/>
              </w:rPr>
            </w:pPr>
            <w:r w:rsidRPr="00D350B5">
              <w:rPr>
                <w:rFonts w:ascii="Arial Narrow" w:hAnsi="Arial Narrow"/>
                <w:sz w:val="16"/>
              </w:rPr>
              <w:t>Direct Union</w:t>
            </w:r>
          </w:p>
        </w:tc>
      </w:tr>
      <w:tr w:rsidR="00104F21" w:rsidRPr="00D350B5" w14:paraId="0FD8D78D" w14:textId="77777777" w:rsidTr="007F2ED8">
        <w:tc>
          <w:tcPr>
            <w:tcW w:w="1000" w:type="pct"/>
          </w:tcPr>
          <w:p w14:paraId="202CED63" w14:textId="77777777" w:rsidR="00104F21" w:rsidRPr="00D350B5" w:rsidRDefault="00104F21" w:rsidP="00104F21">
            <w:pPr>
              <w:spacing w:after="0" w:line="200" w:lineRule="atLeast"/>
              <w:rPr>
                <w:rFonts w:ascii="Arial Narrow" w:hAnsi="Arial Narrow"/>
                <w:sz w:val="16"/>
              </w:rPr>
            </w:pPr>
            <w:r w:rsidRPr="00D350B5">
              <w:rPr>
                <w:rFonts w:ascii="Arial Narrow" w:hAnsi="Arial Narrow"/>
                <w:sz w:val="16"/>
              </w:rPr>
              <w:t>Direct Admin</w:t>
            </w:r>
          </w:p>
        </w:tc>
        <w:tc>
          <w:tcPr>
            <w:tcW w:w="1000" w:type="pct"/>
          </w:tcPr>
          <w:p w14:paraId="769BC0A2" w14:textId="77777777" w:rsidR="00104F21" w:rsidRPr="00D350B5" w:rsidRDefault="00104F21" w:rsidP="00104F21">
            <w:pPr>
              <w:spacing w:after="0" w:line="200" w:lineRule="atLeast"/>
              <w:rPr>
                <w:rFonts w:ascii="Arial Narrow" w:hAnsi="Arial Narrow"/>
                <w:sz w:val="16"/>
              </w:rPr>
            </w:pPr>
            <w:r w:rsidRPr="00D350B5">
              <w:rPr>
                <w:rFonts w:ascii="Arial Narrow" w:hAnsi="Arial Narrow"/>
                <w:sz w:val="16"/>
              </w:rPr>
              <w:t>Direct Admin</w:t>
            </w:r>
          </w:p>
        </w:tc>
        <w:tc>
          <w:tcPr>
            <w:tcW w:w="1000" w:type="pct"/>
          </w:tcPr>
          <w:p w14:paraId="503A069B" w14:textId="77777777" w:rsidR="00104F21" w:rsidRPr="00D350B5" w:rsidRDefault="00104F21" w:rsidP="00104F21">
            <w:pPr>
              <w:spacing w:after="0" w:line="200" w:lineRule="atLeast"/>
              <w:rPr>
                <w:rFonts w:ascii="Arial Narrow" w:hAnsi="Arial Narrow"/>
                <w:sz w:val="16"/>
              </w:rPr>
            </w:pPr>
            <w:r w:rsidRPr="00D350B5">
              <w:rPr>
                <w:rFonts w:ascii="Arial Narrow" w:hAnsi="Arial Narrow"/>
                <w:sz w:val="16"/>
              </w:rPr>
              <w:t>Direct Admin</w:t>
            </w:r>
          </w:p>
        </w:tc>
        <w:tc>
          <w:tcPr>
            <w:tcW w:w="1000" w:type="pct"/>
          </w:tcPr>
          <w:p w14:paraId="5D1C369B" w14:textId="77777777" w:rsidR="00104F21" w:rsidRPr="00D350B5" w:rsidRDefault="00104F21" w:rsidP="00104F21">
            <w:pPr>
              <w:spacing w:after="0" w:line="200" w:lineRule="atLeast"/>
              <w:rPr>
                <w:rFonts w:ascii="Arial Narrow" w:hAnsi="Arial Narrow"/>
                <w:sz w:val="16"/>
              </w:rPr>
            </w:pPr>
            <w:r w:rsidRPr="00D350B5">
              <w:rPr>
                <w:rFonts w:ascii="Arial Narrow" w:hAnsi="Arial Narrow"/>
                <w:sz w:val="16"/>
              </w:rPr>
              <w:t>Direct Admin</w:t>
            </w:r>
          </w:p>
        </w:tc>
        <w:tc>
          <w:tcPr>
            <w:tcW w:w="1000" w:type="pct"/>
          </w:tcPr>
          <w:p w14:paraId="1E67D165" w14:textId="77777777" w:rsidR="00104F21" w:rsidRPr="00D350B5" w:rsidRDefault="00104F21" w:rsidP="00104F21">
            <w:pPr>
              <w:spacing w:after="0" w:line="200" w:lineRule="atLeast"/>
              <w:rPr>
                <w:rFonts w:ascii="Arial Narrow" w:hAnsi="Arial Narrow"/>
                <w:sz w:val="16"/>
              </w:rPr>
            </w:pPr>
            <w:r w:rsidRPr="00D350B5">
              <w:rPr>
                <w:rFonts w:ascii="Arial Narrow" w:hAnsi="Arial Narrow"/>
                <w:sz w:val="16"/>
              </w:rPr>
              <w:t>Direct Admin</w:t>
            </w:r>
          </w:p>
        </w:tc>
      </w:tr>
      <w:tr w:rsidR="00104F21" w:rsidRPr="00D350B5" w14:paraId="45F43175" w14:textId="77777777" w:rsidTr="007F2ED8">
        <w:tc>
          <w:tcPr>
            <w:tcW w:w="1000" w:type="pct"/>
          </w:tcPr>
          <w:p w14:paraId="0CD1F71F" w14:textId="77777777" w:rsidR="00104F21" w:rsidRPr="00D350B5" w:rsidRDefault="00104F21" w:rsidP="00104F21">
            <w:pPr>
              <w:spacing w:after="0" w:line="200" w:lineRule="atLeast"/>
              <w:rPr>
                <w:rFonts w:ascii="Arial Narrow" w:hAnsi="Arial Narrow"/>
                <w:sz w:val="16"/>
              </w:rPr>
            </w:pPr>
            <w:r w:rsidRPr="00D350B5">
              <w:rPr>
                <w:rFonts w:ascii="Arial Narrow" w:hAnsi="Arial Narrow"/>
                <w:sz w:val="16"/>
              </w:rPr>
              <w:t>Indirect Union</w:t>
            </w:r>
          </w:p>
        </w:tc>
        <w:tc>
          <w:tcPr>
            <w:tcW w:w="1000" w:type="pct"/>
          </w:tcPr>
          <w:p w14:paraId="6E020AE5" w14:textId="77777777" w:rsidR="00104F21" w:rsidRPr="00D350B5" w:rsidRDefault="00104F21" w:rsidP="00104F21">
            <w:pPr>
              <w:spacing w:after="0" w:line="200" w:lineRule="atLeast"/>
              <w:rPr>
                <w:rFonts w:ascii="Arial Narrow" w:hAnsi="Arial Narrow"/>
                <w:sz w:val="16"/>
              </w:rPr>
            </w:pPr>
            <w:r w:rsidRPr="00D350B5">
              <w:rPr>
                <w:rFonts w:ascii="Arial Narrow" w:hAnsi="Arial Narrow"/>
                <w:sz w:val="16"/>
              </w:rPr>
              <w:t>Indirect Union</w:t>
            </w:r>
          </w:p>
        </w:tc>
        <w:tc>
          <w:tcPr>
            <w:tcW w:w="1000" w:type="pct"/>
          </w:tcPr>
          <w:p w14:paraId="5F68DA97" w14:textId="77777777" w:rsidR="00104F21" w:rsidRPr="00D350B5" w:rsidRDefault="00104F21" w:rsidP="00104F21">
            <w:pPr>
              <w:spacing w:after="0" w:line="200" w:lineRule="atLeast"/>
              <w:rPr>
                <w:rFonts w:ascii="Arial Narrow" w:hAnsi="Arial Narrow"/>
                <w:sz w:val="16"/>
              </w:rPr>
            </w:pPr>
            <w:r w:rsidRPr="00D350B5">
              <w:rPr>
                <w:rFonts w:ascii="Arial Narrow" w:hAnsi="Arial Narrow"/>
                <w:sz w:val="16"/>
              </w:rPr>
              <w:t>Indirect Union</w:t>
            </w:r>
          </w:p>
        </w:tc>
        <w:tc>
          <w:tcPr>
            <w:tcW w:w="1000" w:type="pct"/>
          </w:tcPr>
          <w:p w14:paraId="5496C62B" w14:textId="77777777" w:rsidR="00104F21" w:rsidRPr="00D350B5" w:rsidRDefault="00104F21" w:rsidP="00104F21">
            <w:pPr>
              <w:spacing w:after="0" w:line="200" w:lineRule="atLeast"/>
              <w:rPr>
                <w:rFonts w:ascii="Arial Narrow" w:hAnsi="Arial Narrow"/>
                <w:sz w:val="16"/>
              </w:rPr>
            </w:pPr>
            <w:r w:rsidRPr="00D350B5">
              <w:rPr>
                <w:rFonts w:ascii="Arial Narrow" w:hAnsi="Arial Narrow"/>
                <w:sz w:val="16"/>
              </w:rPr>
              <w:t>Indirect Union</w:t>
            </w:r>
          </w:p>
        </w:tc>
        <w:tc>
          <w:tcPr>
            <w:tcW w:w="1000" w:type="pct"/>
          </w:tcPr>
          <w:p w14:paraId="373D4E5E" w14:textId="77777777" w:rsidR="00104F21" w:rsidRPr="00D350B5" w:rsidRDefault="00104F21" w:rsidP="00104F21">
            <w:pPr>
              <w:spacing w:after="0" w:line="200" w:lineRule="atLeast"/>
              <w:rPr>
                <w:rFonts w:ascii="Arial Narrow" w:hAnsi="Arial Narrow"/>
                <w:sz w:val="16"/>
              </w:rPr>
            </w:pPr>
            <w:r w:rsidRPr="00D350B5">
              <w:rPr>
                <w:rFonts w:ascii="Arial Narrow" w:hAnsi="Arial Narrow"/>
                <w:sz w:val="16"/>
              </w:rPr>
              <w:t>Indirect Union</w:t>
            </w:r>
          </w:p>
        </w:tc>
      </w:tr>
      <w:tr w:rsidR="00104F21" w:rsidRPr="00D350B5" w14:paraId="35C6C3A2" w14:textId="77777777" w:rsidTr="007F2ED8">
        <w:tc>
          <w:tcPr>
            <w:tcW w:w="1000" w:type="pct"/>
          </w:tcPr>
          <w:p w14:paraId="441A3004" w14:textId="77777777" w:rsidR="00104F21" w:rsidRPr="00D350B5" w:rsidRDefault="00104F21" w:rsidP="00104F21">
            <w:pPr>
              <w:spacing w:after="0" w:line="200" w:lineRule="atLeast"/>
              <w:rPr>
                <w:rFonts w:ascii="Arial Narrow" w:hAnsi="Arial Narrow"/>
                <w:sz w:val="16"/>
              </w:rPr>
            </w:pPr>
            <w:r w:rsidRPr="00D350B5">
              <w:rPr>
                <w:rFonts w:ascii="Arial Narrow" w:hAnsi="Arial Narrow"/>
                <w:sz w:val="16"/>
              </w:rPr>
              <w:t>Indirect Admin</w:t>
            </w:r>
          </w:p>
        </w:tc>
        <w:tc>
          <w:tcPr>
            <w:tcW w:w="1000" w:type="pct"/>
          </w:tcPr>
          <w:p w14:paraId="3BB0F37A" w14:textId="77777777" w:rsidR="00104F21" w:rsidRPr="00D350B5" w:rsidRDefault="00104F21" w:rsidP="00104F21">
            <w:pPr>
              <w:spacing w:after="0" w:line="200" w:lineRule="atLeast"/>
              <w:rPr>
                <w:rFonts w:ascii="Arial Narrow" w:hAnsi="Arial Narrow"/>
                <w:sz w:val="16"/>
              </w:rPr>
            </w:pPr>
            <w:r w:rsidRPr="00D350B5">
              <w:rPr>
                <w:rFonts w:ascii="Arial Narrow" w:hAnsi="Arial Narrow"/>
                <w:sz w:val="16"/>
              </w:rPr>
              <w:t>Indirect Admin</w:t>
            </w:r>
          </w:p>
        </w:tc>
        <w:tc>
          <w:tcPr>
            <w:tcW w:w="1000" w:type="pct"/>
          </w:tcPr>
          <w:p w14:paraId="0E7969FD" w14:textId="77777777" w:rsidR="00104F21" w:rsidRPr="00D350B5" w:rsidRDefault="00104F21" w:rsidP="00104F21">
            <w:pPr>
              <w:spacing w:after="0" w:line="200" w:lineRule="atLeast"/>
              <w:rPr>
                <w:rFonts w:ascii="Arial Narrow" w:hAnsi="Arial Narrow"/>
                <w:sz w:val="16"/>
              </w:rPr>
            </w:pPr>
            <w:r w:rsidRPr="00D350B5">
              <w:rPr>
                <w:rFonts w:ascii="Arial Narrow" w:hAnsi="Arial Narrow"/>
                <w:sz w:val="16"/>
              </w:rPr>
              <w:t>Indirect Admin</w:t>
            </w:r>
          </w:p>
        </w:tc>
        <w:tc>
          <w:tcPr>
            <w:tcW w:w="1000" w:type="pct"/>
          </w:tcPr>
          <w:p w14:paraId="62E3BA24" w14:textId="77777777" w:rsidR="00104F21" w:rsidRPr="00D350B5" w:rsidRDefault="00104F21" w:rsidP="00104F21">
            <w:pPr>
              <w:spacing w:after="0" w:line="200" w:lineRule="atLeast"/>
              <w:rPr>
                <w:rFonts w:ascii="Arial Narrow" w:hAnsi="Arial Narrow"/>
                <w:sz w:val="16"/>
              </w:rPr>
            </w:pPr>
            <w:r w:rsidRPr="00D350B5">
              <w:rPr>
                <w:rFonts w:ascii="Arial Narrow" w:hAnsi="Arial Narrow"/>
                <w:sz w:val="16"/>
              </w:rPr>
              <w:t>Indirect Admin</w:t>
            </w:r>
          </w:p>
        </w:tc>
        <w:tc>
          <w:tcPr>
            <w:tcW w:w="1000" w:type="pct"/>
          </w:tcPr>
          <w:p w14:paraId="5568EFDD" w14:textId="77777777" w:rsidR="00104F21" w:rsidRPr="00D350B5" w:rsidRDefault="00104F21" w:rsidP="00104F21">
            <w:pPr>
              <w:spacing w:after="0" w:line="200" w:lineRule="atLeast"/>
              <w:rPr>
                <w:rFonts w:ascii="Arial Narrow" w:hAnsi="Arial Narrow"/>
                <w:sz w:val="16"/>
              </w:rPr>
            </w:pPr>
            <w:r w:rsidRPr="00D350B5">
              <w:rPr>
                <w:rFonts w:ascii="Arial Narrow" w:hAnsi="Arial Narrow"/>
                <w:sz w:val="16"/>
              </w:rPr>
              <w:t>Indirect Admin</w:t>
            </w:r>
          </w:p>
        </w:tc>
      </w:tr>
      <w:tr w:rsidR="00104F21" w:rsidRPr="00D350B5" w14:paraId="6C3F4BEE" w14:textId="77777777" w:rsidTr="007F2ED8">
        <w:tc>
          <w:tcPr>
            <w:tcW w:w="5000" w:type="pct"/>
            <w:gridSpan w:val="5"/>
            <w:shd w:val="clear" w:color="auto" w:fill="C6CFD7"/>
          </w:tcPr>
          <w:p w14:paraId="254BE93B" w14:textId="77777777" w:rsidR="00104F21" w:rsidRPr="00D350B5" w:rsidRDefault="00104F21" w:rsidP="00104F21">
            <w:pPr>
              <w:spacing w:after="0" w:line="200" w:lineRule="atLeast"/>
              <w:jc w:val="center"/>
              <w:rPr>
                <w:rFonts w:ascii="Arial Narrow" w:hAnsi="Arial Narrow"/>
                <w:sz w:val="16"/>
              </w:rPr>
            </w:pPr>
            <w:r w:rsidRPr="00D350B5">
              <w:rPr>
                <w:rFonts w:ascii="Arial Narrow" w:hAnsi="Arial Narrow"/>
                <w:sz w:val="16"/>
              </w:rPr>
              <w:t>IPSAS adjustments to expenditure</w:t>
            </w:r>
          </w:p>
        </w:tc>
      </w:tr>
    </w:tbl>
    <w:p w14:paraId="5350DEF3" w14:textId="3854BA03" w:rsidR="00104F21" w:rsidRPr="00D350B5" w:rsidRDefault="00104F21" w:rsidP="00104F21">
      <w:pPr>
        <w:keepNext/>
        <w:spacing w:before="240"/>
        <w:outlineLvl w:val="2"/>
        <w:rPr>
          <w:rFonts w:ascii="Arial Bold" w:eastAsia="Arial" w:hAnsi="Arial Bold" w:cs="Arial"/>
          <w:b/>
          <w:color w:val="005172"/>
          <w:sz w:val="22"/>
        </w:rPr>
      </w:pPr>
      <w:r w:rsidRPr="00D350B5">
        <w:rPr>
          <w:rFonts w:ascii="Arial Bold" w:eastAsia="Arial" w:hAnsi="Arial Bold" w:cs="Arial"/>
          <w:b/>
          <w:color w:val="005172"/>
          <w:sz w:val="22"/>
        </w:rPr>
        <w:t xml:space="preserve">Allocation of </w:t>
      </w:r>
      <w:r w:rsidR="00564BB3" w:rsidRPr="00D350B5">
        <w:rPr>
          <w:rFonts w:ascii="Arial Bold" w:eastAsia="Arial" w:hAnsi="Arial Bold" w:cs="Arial"/>
          <w:b/>
          <w:color w:val="005172"/>
          <w:sz w:val="22"/>
        </w:rPr>
        <w:t>E</w:t>
      </w:r>
      <w:r w:rsidRPr="00D350B5">
        <w:rPr>
          <w:rFonts w:ascii="Arial Bold" w:eastAsia="Arial" w:hAnsi="Arial Bold" w:cs="Arial"/>
          <w:b/>
          <w:color w:val="005172"/>
          <w:sz w:val="22"/>
        </w:rPr>
        <w:t>xpenditure by Expected Results (ER)</w:t>
      </w:r>
    </w:p>
    <w:p w14:paraId="6085E2EC" w14:textId="77777777" w:rsidR="00104F21" w:rsidRPr="00D350B5" w:rsidRDefault="00104F21" w:rsidP="00104F21">
      <w:pPr>
        <w:rPr>
          <w:rFonts w:eastAsia="Arial" w:cs="Arial"/>
        </w:rPr>
      </w:pPr>
      <w:r w:rsidRPr="00D350B5">
        <w:rPr>
          <w:rFonts w:eastAsia="Arial" w:cs="Arial"/>
        </w:rPr>
        <w:t>WIPO’s activities are implemented in accordance with a Program-based structure.  Programs undertake activities that contribute to the Organization’s Expected Results (ERs).</w:t>
      </w:r>
    </w:p>
    <w:p w14:paraId="0B5F5EFD" w14:textId="77777777" w:rsidR="00104F21" w:rsidRPr="00D350B5" w:rsidRDefault="00104F21" w:rsidP="00104F21">
      <w:pPr>
        <w:keepNext/>
        <w:rPr>
          <w:rFonts w:eastAsia="Arial" w:cs="Arial"/>
        </w:rPr>
      </w:pPr>
      <w:r w:rsidRPr="00D350B5">
        <w:rPr>
          <w:rFonts w:eastAsia="Arial" w:cs="Arial"/>
        </w:rPr>
        <w:t>Expenditure related to activities contributing to ER I.1 “Enhanced cooperation among Member States on development of balanced international normative frameworks for IP” implemented by the following Programs:</w:t>
      </w:r>
    </w:p>
    <w:p w14:paraId="64CBCEEC" w14:textId="77777777" w:rsidR="00104F21" w:rsidRPr="00D350B5" w:rsidRDefault="00104F21" w:rsidP="00104F21">
      <w:pPr>
        <w:keepNext/>
        <w:tabs>
          <w:tab w:val="left" w:pos="1701"/>
        </w:tabs>
        <w:ind w:left="1701" w:hanging="1021"/>
        <w:contextualSpacing/>
        <w:rPr>
          <w:rFonts w:eastAsia="Arial" w:cs="Arial"/>
        </w:rPr>
      </w:pPr>
      <w:r w:rsidRPr="00D350B5">
        <w:rPr>
          <w:rFonts w:eastAsia="Arial" w:cs="Arial"/>
        </w:rPr>
        <w:t>Program 1</w:t>
      </w:r>
      <w:r w:rsidRPr="00D350B5">
        <w:rPr>
          <w:rFonts w:eastAsia="Arial" w:cs="Arial"/>
        </w:rPr>
        <w:tab/>
        <w:t>(Patent Law)</w:t>
      </w:r>
    </w:p>
    <w:p w14:paraId="79CE2AB8" w14:textId="77777777" w:rsidR="00104F21" w:rsidRPr="00D350B5" w:rsidRDefault="00104F21" w:rsidP="00104F21">
      <w:pPr>
        <w:keepNext/>
        <w:tabs>
          <w:tab w:val="left" w:pos="1701"/>
        </w:tabs>
        <w:ind w:left="1701" w:hanging="1021"/>
        <w:contextualSpacing/>
        <w:rPr>
          <w:rFonts w:eastAsia="Arial" w:cs="Arial"/>
        </w:rPr>
      </w:pPr>
      <w:r w:rsidRPr="00D350B5">
        <w:rPr>
          <w:rFonts w:eastAsia="Arial" w:cs="Arial"/>
        </w:rPr>
        <w:t>Program 2</w:t>
      </w:r>
      <w:r w:rsidRPr="00D350B5">
        <w:rPr>
          <w:rFonts w:eastAsia="Arial" w:cs="Arial"/>
        </w:rPr>
        <w:tab/>
        <w:t xml:space="preserve">(Trademarks, Industrial Designs and Geographical Indications) </w:t>
      </w:r>
    </w:p>
    <w:p w14:paraId="7549BFC3" w14:textId="77777777" w:rsidR="00104F21" w:rsidRPr="00D350B5" w:rsidRDefault="00104F21" w:rsidP="00104F21">
      <w:pPr>
        <w:keepNext/>
        <w:tabs>
          <w:tab w:val="left" w:pos="1701"/>
        </w:tabs>
        <w:ind w:left="1701" w:hanging="1021"/>
        <w:contextualSpacing/>
        <w:rPr>
          <w:rFonts w:eastAsia="Arial" w:cs="Arial"/>
        </w:rPr>
      </w:pPr>
      <w:r w:rsidRPr="00D350B5">
        <w:rPr>
          <w:rFonts w:eastAsia="Arial" w:cs="Arial"/>
        </w:rPr>
        <w:t xml:space="preserve">Program 3 </w:t>
      </w:r>
      <w:r w:rsidRPr="00D350B5">
        <w:rPr>
          <w:rFonts w:eastAsia="Arial" w:cs="Arial"/>
        </w:rPr>
        <w:tab/>
        <w:t>(Copyright and Related Rights)</w:t>
      </w:r>
    </w:p>
    <w:p w14:paraId="294EA3D6" w14:textId="77777777" w:rsidR="00104F21" w:rsidRPr="00D350B5" w:rsidRDefault="00104F21" w:rsidP="00104F21">
      <w:pPr>
        <w:keepNext/>
        <w:tabs>
          <w:tab w:val="left" w:pos="1701"/>
        </w:tabs>
        <w:ind w:left="1701" w:hanging="1021"/>
        <w:contextualSpacing/>
        <w:rPr>
          <w:rFonts w:eastAsia="Arial" w:cs="Arial"/>
        </w:rPr>
      </w:pPr>
      <w:r w:rsidRPr="00D350B5">
        <w:rPr>
          <w:rFonts w:eastAsia="Arial" w:cs="Arial"/>
        </w:rPr>
        <w:t>Program 4</w:t>
      </w:r>
      <w:r w:rsidRPr="00D350B5">
        <w:rPr>
          <w:rFonts w:eastAsia="Arial" w:cs="Arial"/>
        </w:rPr>
        <w:tab/>
        <w:t>(TK, TCEs and GRs)</w:t>
      </w:r>
    </w:p>
    <w:p w14:paraId="48F0164B" w14:textId="77777777" w:rsidR="00104F21" w:rsidRPr="00D350B5" w:rsidRDefault="00104F21" w:rsidP="00104F21">
      <w:pPr>
        <w:keepNext/>
        <w:tabs>
          <w:tab w:val="left" w:pos="1701"/>
        </w:tabs>
        <w:ind w:left="1701" w:hanging="1021"/>
        <w:contextualSpacing/>
        <w:rPr>
          <w:rFonts w:eastAsia="Arial" w:cs="Arial"/>
        </w:rPr>
      </w:pPr>
      <w:r w:rsidRPr="00D350B5">
        <w:rPr>
          <w:rFonts w:eastAsia="Arial" w:cs="Arial"/>
        </w:rPr>
        <w:t>Program 18</w:t>
      </w:r>
      <w:r w:rsidRPr="00D350B5">
        <w:rPr>
          <w:rFonts w:eastAsia="Arial" w:cs="Arial"/>
        </w:rPr>
        <w:tab/>
        <w:t>(IP and Global Challenges)</w:t>
      </w:r>
    </w:p>
    <w:p w14:paraId="3D941503" w14:textId="77777777" w:rsidR="00104F21" w:rsidRPr="00D350B5" w:rsidRDefault="00104F21" w:rsidP="00104F21">
      <w:pPr>
        <w:keepNext/>
        <w:tabs>
          <w:tab w:val="left" w:pos="1701"/>
        </w:tabs>
        <w:ind w:left="1701" w:hanging="1021"/>
        <w:contextualSpacing/>
        <w:rPr>
          <w:rFonts w:eastAsia="Arial" w:cs="Arial"/>
        </w:rPr>
      </w:pPr>
    </w:p>
    <w:p w14:paraId="74F6DECA" w14:textId="77777777" w:rsidR="00104F21" w:rsidRPr="00D350B5" w:rsidRDefault="00104F21" w:rsidP="00104F21">
      <w:pPr>
        <w:keepNext/>
        <w:rPr>
          <w:rFonts w:eastAsia="Arial" w:cs="Arial"/>
        </w:rPr>
      </w:pPr>
      <w:r w:rsidRPr="00D350B5">
        <w:rPr>
          <w:rFonts w:eastAsia="Arial" w:cs="Arial"/>
        </w:rPr>
        <w:t>is allocated as “direct Union” and “indirect Union” expenses as shown below.</w:t>
      </w:r>
    </w:p>
    <w:tbl>
      <w:tblPr>
        <w:tblStyle w:val="TableGrid7"/>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0" w:type="dxa"/>
          <w:bottom w:w="28" w:type="dxa"/>
          <w:right w:w="0" w:type="dxa"/>
        </w:tblCellMar>
        <w:tblLook w:val="04A0" w:firstRow="1" w:lastRow="0" w:firstColumn="1" w:lastColumn="0" w:noHBand="0" w:noVBand="1"/>
      </w:tblPr>
      <w:tblGrid>
        <w:gridCol w:w="1927"/>
        <w:gridCol w:w="1928"/>
        <w:gridCol w:w="1928"/>
        <w:gridCol w:w="1928"/>
        <w:gridCol w:w="1928"/>
      </w:tblGrid>
      <w:tr w:rsidR="00104F21" w:rsidRPr="00D350B5" w14:paraId="71009B08" w14:textId="77777777" w:rsidTr="007F2ED8">
        <w:tc>
          <w:tcPr>
            <w:tcW w:w="1000" w:type="pct"/>
            <w:shd w:val="clear" w:color="auto" w:fill="C6CFD7"/>
          </w:tcPr>
          <w:p w14:paraId="3DCDEF42" w14:textId="77777777" w:rsidR="00104F21" w:rsidRPr="00D350B5" w:rsidRDefault="00104F21" w:rsidP="00104F21">
            <w:pPr>
              <w:keepNext/>
              <w:spacing w:before="40" w:after="20" w:line="200" w:lineRule="atLeast"/>
              <w:ind w:left="113"/>
              <w:jc w:val="center"/>
              <w:rPr>
                <w:rFonts w:ascii="Arial Narrow" w:hAnsi="Arial Narrow"/>
                <w:b/>
                <w:sz w:val="16"/>
              </w:rPr>
            </w:pPr>
            <w:r w:rsidRPr="00D350B5">
              <w:rPr>
                <w:rFonts w:ascii="Arial Narrow" w:hAnsi="Arial Narrow"/>
                <w:b/>
                <w:sz w:val="16"/>
              </w:rPr>
              <w:t>CF Unions</w:t>
            </w:r>
          </w:p>
          <w:p w14:paraId="206084D4" w14:textId="77777777" w:rsidR="00104F21" w:rsidRPr="00D350B5" w:rsidRDefault="00104F21" w:rsidP="00104F21">
            <w:pPr>
              <w:keepNext/>
              <w:spacing w:after="0" w:line="200" w:lineRule="atLeast"/>
              <w:ind w:left="113"/>
              <w:jc w:val="center"/>
              <w:rPr>
                <w:rFonts w:ascii="Arial Narrow" w:hAnsi="Arial Narrow"/>
                <w:sz w:val="16"/>
              </w:rPr>
            </w:pPr>
            <w:r w:rsidRPr="00D350B5">
              <w:rPr>
                <w:rFonts w:ascii="Arial Narrow" w:hAnsi="Arial Narrow"/>
                <w:sz w:val="16"/>
              </w:rPr>
              <w:t>Direct Union Expense</w:t>
            </w:r>
          </w:p>
        </w:tc>
        <w:tc>
          <w:tcPr>
            <w:tcW w:w="1000" w:type="pct"/>
            <w:shd w:val="clear" w:color="auto" w:fill="C6CFD7"/>
          </w:tcPr>
          <w:p w14:paraId="31D4884A" w14:textId="77777777" w:rsidR="00104F21" w:rsidRPr="00D350B5" w:rsidRDefault="00104F21" w:rsidP="00104F21">
            <w:pPr>
              <w:keepNext/>
              <w:spacing w:before="40" w:after="20" w:line="200" w:lineRule="atLeast"/>
              <w:ind w:left="113"/>
              <w:jc w:val="center"/>
              <w:rPr>
                <w:rFonts w:ascii="Arial Narrow" w:hAnsi="Arial Narrow"/>
                <w:b/>
                <w:sz w:val="16"/>
              </w:rPr>
            </w:pPr>
            <w:r w:rsidRPr="00D350B5">
              <w:rPr>
                <w:rFonts w:ascii="Arial Narrow" w:hAnsi="Arial Narrow"/>
                <w:b/>
                <w:sz w:val="16"/>
              </w:rPr>
              <w:t>PCT Union</w:t>
            </w:r>
          </w:p>
          <w:p w14:paraId="417D5F77" w14:textId="77777777" w:rsidR="00104F21" w:rsidRPr="00D350B5" w:rsidRDefault="00104F21" w:rsidP="00104F21">
            <w:pPr>
              <w:spacing w:after="0" w:line="200" w:lineRule="atLeast"/>
              <w:ind w:left="113"/>
              <w:jc w:val="center"/>
              <w:rPr>
                <w:rFonts w:ascii="Arial Narrow" w:hAnsi="Arial Narrow"/>
                <w:sz w:val="16"/>
              </w:rPr>
            </w:pPr>
            <w:r w:rsidRPr="00D350B5">
              <w:rPr>
                <w:rFonts w:ascii="Arial Narrow" w:hAnsi="Arial Narrow"/>
                <w:sz w:val="16"/>
              </w:rPr>
              <w:t>Direct Union Expense</w:t>
            </w:r>
          </w:p>
        </w:tc>
        <w:tc>
          <w:tcPr>
            <w:tcW w:w="1000" w:type="pct"/>
            <w:shd w:val="clear" w:color="auto" w:fill="C6CFD7"/>
          </w:tcPr>
          <w:p w14:paraId="01C4373E" w14:textId="77777777" w:rsidR="00104F21" w:rsidRPr="00D350B5" w:rsidRDefault="00104F21" w:rsidP="00104F21">
            <w:pPr>
              <w:keepNext/>
              <w:spacing w:before="40" w:after="20" w:line="200" w:lineRule="atLeast"/>
              <w:ind w:left="113"/>
              <w:jc w:val="center"/>
              <w:rPr>
                <w:rFonts w:ascii="Arial Narrow" w:hAnsi="Arial Narrow"/>
                <w:b/>
                <w:sz w:val="16"/>
              </w:rPr>
            </w:pPr>
            <w:r w:rsidRPr="00D350B5">
              <w:rPr>
                <w:rFonts w:ascii="Arial Narrow" w:hAnsi="Arial Narrow"/>
                <w:b/>
                <w:sz w:val="16"/>
              </w:rPr>
              <w:t>Madrid Union</w:t>
            </w:r>
          </w:p>
          <w:p w14:paraId="5F880549" w14:textId="77777777" w:rsidR="00104F21" w:rsidRPr="00D350B5" w:rsidRDefault="00104F21" w:rsidP="00104F21">
            <w:pPr>
              <w:spacing w:after="0" w:line="200" w:lineRule="atLeast"/>
              <w:ind w:left="113"/>
              <w:jc w:val="center"/>
              <w:rPr>
                <w:rFonts w:ascii="Arial Narrow" w:hAnsi="Arial Narrow"/>
                <w:sz w:val="16"/>
              </w:rPr>
            </w:pPr>
            <w:r w:rsidRPr="00D350B5">
              <w:rPr>
                <w:rFonts w:ascii="Arial Narrow" w:hAnsi="Arial Narrow"/>
                <w:sz w:val="16"/>
              </w:rPr>
              <w:t>Direct Union Expense</w:t>
            </w:r>
          </w:p>
        </w:tc>
        <w:tc>
          <w:tcPr>
            <w:tcW w:w="1000" w:type="pct"/>
            <w:shd w:val="clear" w:color="auto" w:fill="C6CFD7"/>
          </w:tcPr>
          <w:p w14:paraId="003FB178" w14:textId="77777777" w:rsidR="00104F21" w:rsidRPr="00D350B5" w:rsidRDefault="00104F21" w:rsidP="00104F21">
            <w:pPr>
              <w:keepNext/>
              <w:spacing w:before="40" w:after="20" w:line="200" w:lineRule="atLeast"/>
              <w:ind w:left="113"/>
              <w:jc w:val="center"/>
              <w:rPr>
                <w:rFonts w:ascii="Arial Narrow" w:hAnsi="Arial Narrow"/>
                <w:b/>
                <w:sz w:val="16"/>
              </w:rPr>
            </w:pPr>
            <w:r w:rsidRPr="00D350B5">
              <w:rPr>
                <w:rFonts w:ascii="Arial Narrow" w:hAnsi="Arial Narrow"/>
                <w:b/>
                <w:sz w:val="16"/>
              </w:rPr>
              <w:t>The Hague Union</w:t>
            </w:r>
          </w:p>
          <w:p w14:paraId="2687FAF3" w14:textId="77777777" w:rsidR="00104F21" w:rsidRPr="00D350B5" w:rsidRDefault="00104F21" w:rsidP="00104F21">
            <w:pPr>
              <w:spacing w:after="0" w:line="200" w:lineRule="atLeast"/>
              <w:ind w:left="113"/>
              <w:jc w:val="center"/>
              <w:rPr>
                <w:rFonts w:ascii="Arial Narrow" w:hAnsi="Arial Narrow"/>
                <w:sz w:val="16"/>
              </w:rPr>
            </w:pPr>
            <w:r w:rsidRPr="00D350B5">
              <w:rPr>
                <w:rFonts w:ascii="Arial Narrow" w:hAnsi="Arial Narrow"/>
                <w:sz w:val="16"/>
              </w:rPr>
              <w:t>Direct Union Expense</w:t>
            </w:r>
          </w:p>
        </w:tc>
        <w:tc>
          <w:tcPr>
            <w:tcW w:w="1000" w:type="pct"/>
            <w:shd w:val="clear" w:color="auto" w:fill="C6CFD7"/>
          </w:tcPr>
          <w:p w14:paraId="49B2F227" w14:textId="77777777" w:rsidR="00104F21" w:rsidRPr="00D350B5" w:rsidRDefault="00104F21" w:rsidP="00104F21">
            <w:pPr>
              <w:spacing w:after="0" w:line="200" w:lineRule="atLeast"/>
              <w:ind w:left="113"/>
              <w:jc w:val="center"/>
              <w:rPr>
                <w:rFonts w:ascii="Arial Narrow" w:hAnsi="Arial Narrow"/>
                <w:sz w:val="16"/>
              </w:rPr>
            </w:pPr>
          </w:p>
        </w:tc>
      </w:tr>
      <w:tr w:rsidR="00104F21" w:rsidRPr="00D350B5" w14:paraId="73EA8E5F" w14:textId="77777777" w:rsidTr="007F2ED8">
        <w:tc>
          <w:tcPr>
            <w:tcW w:w="1000" w:type="pct"/>
          </w:tcPr>
          <w:p w14:paraId="3F486C14" w14:textId="77777777" w:rsidR="00104F21" w:rsidRPr="00D350B5" w:rsidRDefault="00104F21" w:rsidP="00104F21">
            <w:pPr>
              <w:keepNext/>
              <w:spacing w:after="0" w:line="200" w:lineRule="atLeast"/>
              <w:ind w:left="113"/>
              <w:jc w:val="center"/>
              <w:rPr>
                <w:rFonts w:ascii="Arial Narrow" w:hAnsi="Arial Narrow"/>
                <w:sz w:val="16"/>
              </w:rPr>
            </w:pPr>
            <w:r w:rsidRPr="00D350B5">
              <w:rPr>
                <w:rFonts w:ascii="Arial Narrow" w:hAnsi="Arial Narrow"/>
                <w:sz w:val="16"/>
              </w:rPr>
              <w:t>Program 1 - SCP</w:t>
            </w:r>
          </w:p>
          <w:p w14:paraId="586723F0" w14:textId="77777777" w:rsidR="00104F21" w:rsidRPr="00D350B5" w:rsidRDefault="00104F21" w:rsidP="00104F21">
            <w:pPr>
              <w:keepNext/>
              <w:keepLines/>
              <w:spacing w:after="0" w:line="200" w:lineRule="atLeast"/>
              <w:ind w:left="113"/>
              <w:jc w:val="center"/>
              <w:rPr>
                <w:rFonts w:ascii="Arial Narrow" w:hAnsi="Arial Narrow"/>
                <w:i/>
                <w:sz w:val="16"/>
              </w:rPr>
            </w:pPr>
            <w:r w:rsidRPr="00D350B5">
              <w:rPr>
                <w:rFonts w:ascii="Arial Narrow" w:hAnsi="Arial Narrow"/>
                <w:i/>
                <w:sz w:val="16"/>
              </w:rPr>
              <w:t>(10% - estimate by PM)</w:t>
            </w:r>
          </w:p>
        </w:tc>
        <w:tc>
          <w:tcPr>
            <w:tcW w:w="1000" w:type="pct"/>
          </w:tcPr>
          <w:p w14:paraId="07DAA4E1" w14:textId="77777777" w:rsidR="00104F21" w:rsidRPr="00D350B5" w:rsidRDefault="00104F21" w:rsidP="00104F21">
            <w:pPr>
              <w:spacing w:after="0" w:line="200" w:lineRule="atLeast"/>
              <w:ind w:left="113"/>
              <w:jc w:val="center"/>
              <w:rPr>
                <w:rFonts w:ascii="Arial Narrow" w:hAnsi="Arial Narrow"/>
                <w:sz w:val="16"/>
              </w:rPr>
            </w:pPr>
            <w:r w:rsidRPr="00D350B5">
              <w:rPr>
                <w:rFonts w:ascii="Arial Narrow" w:hAnsi="Arial Narrow"/>
                <w:sz w:val="16"/>
              </w:rPr>
              <w:t xml:space="preserve">Program 1 - SCP </w:t>
            </w:r>
          </w:p>
          <w:p w14:paraId="69F3F46C" w14:textId="77777777" w:rsidR="00104F21" w:rsidRPr="00D350B5" w:rsidRDefault="00104F21" w:rsidP="00104F21">
            <w:pPr>
              <w:spacing w:after="0" w:line="200" w:lineRule="atLeast"/>
              <w:jc w:val="center"/>
              <w:rPr>
                <w:rFonts w:ascii="Arial Narrow" w:hAnsi="Arial Narrow"/>
                <w:i/>
                <w:sz w:val="16"/>
              </w:rPr>
            </w:pPr>
            <w:r w:rsidRPr="00D350B5">
              <w:rPr>
                <w:rFonts w:ascii="Arial Narrow" w:hAnsi="Arial Narrow"/>
                <w:i/>
                <w:sz w:val="16"/>
              </w:rPr>
              <w:t>(90% - estimate by PM)</w:t>
            </w:r>
          </w:p>
        </w:tc>
        <w:tc>
          <w:tcPr>
            <w:tcW w:w="1000" w:type="pct"/>
          </w:tcPr>
          <w:p w14:paraId="4EF4C546" w14:textId="77777777" w:rsidR="00104F21" w:rsidRPr="00D350B5" w:rsidRDefault="00104F21" w:rsidP="00104F21">
            <w:pPr>
              <w:spacing w:after="0" w:line="200" w:lineRule="atLeast"/>
              <w:ind w:left="113"/>
              <w:jc w:val="center"/>
              <w:rPr>
                <w:rFonts w:ascii="Arial Narrow" w:hAnsi="Arial Narrow"/>
                <w:sz w:val="16"/>
              </w:rPr>
            </w:pPr>
            <w:r w:rsidRPr="00D350B5">
              <w:rPr>
                <w:rFonts w:ascii="Arial Narrow" w:hAnsi="Arial Narrow"/>
                <w:sz w:val="16"/>
              </w:rPr>
              <w:t>Program 2 - SCT</w:t>
            </w:r>
          </w:p>
          <w:p w14:paraId="1F40F9CE" w14:textId="77777777" w:rsidR="00104F21" w:rsidRPr="00D350B5" w:rsidRDefault="00104F21" w:rsidP="00104F21">
            <w:pPr>
              <w:spacing w:after="0" w:line="200" w:lineRule="atLeast"/>
              <w:jc w:val="center"/>
              <w:rPr>
                <w:rFonts w:ascii="Arial Narrow" w:hAnsi="Arial Narrow"/>
                <w:i/>
                <w:sz w:val="16"/>
              </w:rPr>
            </w:pPr>
            <w:r w:rsidRPr="00D350B5">
              <w:rPr>
                <w:rFonts w:ascii="Arial Narrow" w:hAnsi="Arial Narrow"/>
                <w:i/>
                <w:sz w:val="16"/>
              </w:rPr>
              <w:t>(65% - estimate by PM)</w:t>
            </w:r>
          </w:p>
        </w:tc>
        <w:tc>
          <w:tcPr>
            <w:tcW w:w="1000" w:type="pct"/>
          </w:tcPr>
          <w:p w14:paraId="1ABC127B" w14:textId="77777777" w:rsidR="00104F21" w:rsidRPr="00D350B5" w:rsidRDefault="00104F21" w:rsidP="00104F21">
            <w:pPr>
              <w:spacing w:after="0" w:line="200" w:lineRule="atLeast"/>
              <w:ind w:left="113"/>
              <w:jc w:val="center"/>
              <w:rPr>
                <w:rFonts w:ascii="Arial Narrow" w:hAnsi="Arial Narrow"/>
                <w:sz w:val="16"/>
              </w:rPr>
            </w:pPr>
            <w:r w:rsidRPr="00D350B5">
              <w:rPr>
                <w:rFonts w:ascii="Arial Narrow" w:hAnsi="Arial Narrow"/>
                <w:sz w:val="16"/>
              </w:rPr>
              <w:t>Program 2 - SCT</w:t>
            </w:r>
          </w:p>
          <w:p w14:paraId="3C1DA677" w14:textId="77777777" w:rsidR="00104F21" w:rsidRPr="00D350B5" w:rsidRDefault="00104F21" w:rsidP="00104F21">
            <w:pPr>
              <w:spacing w:after="0" w:line="200" w:lineRule="atLeast"/>
              <w:jc w:val="center"/>
              <w:rPr>
                <w:rFonts w:ascii="Arial Narrow" w:hAnsi="Arial Narrow"/>
                <w:i/>
                <w:sz w:val="16"/>
              </w:rPr>
            </w:pPr>
            <w:r w:rsidRPr="00D350B5">
              <w:rPr>
                <w:rFonts w:ascii="Arial Narrow" w:hAnsi="Arial Narrow"/>
                <w:i/>
                <w:sz w:val="16"/>
              </w:rPr>
              <w:t>(15% - estimate by PM)</w:t>
            </w:r>
          </w:p>
        </w:tc>
        <w:tc>
          <w:tcPr>
            <w:tcW w:w="1000" w:type="pct"/>
          </w:tcPr>
          <w:p w14:paraId="5887FC65" w14:textId="77777777" w:rsidR="00104F21" w:rsidRPr="00D350B5" w:rsidRDefault="00104F21" w:rsidP="00104F21">
            <w:pPr>
              <w:spacing w:after="0" w:line="200" w:lineRule="atLeast"/>
              <w:rPr>
                <w:rFonts w:ascii="Arial Narrow" w:hAnsi="Arial Narrow"/>
                <w:sz w:val="16"/>
              </w:rPr>
            </w:pPr>
          </w:p>
        </w:tc>
      </w:tr>
      <w:tr w:rsidR="00104F21" w:rsidRPr="00D350B5" w14:paraId="27160891" w14:textId="77777777" w:rsidTr="007F2ED8">
        <w:tc>
          <w:tcPr>
            <w:tcW w:w="1000" w:type="pct"/>
          </w:tcPr>
          <w:p w14:paraId="0864D0FF" w14:textId="77777777" w:rsidR="00104F21" w:rsidRPr="00D350B5" w:rsidRDefault="00104F21" w:rsidP="00104F21">
            <w:pPr>
              <w:keepNext/>
              <w:spacing w:after="0" w:line="200" w:lineRule="atLeast"/>
              <w:ind w:left="113"/>
              <w:jc w:val="center"/>
              <w:rPr>
                <w:rFonts w:ascii="Arial Narrow" w:hAnsi="Arial Narrow"/>
                <w:sz w:val="16"/>
              </w:rPr>
            </w:pPr>
            <w:r w:rsidRPr="00D350B5">
              <w:rPr>
                <w:rFonts w:ascii="Arial Narrow" w:hAnsi="Arial Narrow"/>
                <w:sz w:val="16"/>
              </w:rPr>
              <w:t>Program 2 - SCT</w:t>
            </w:r>
          </w:p>
          <w:p w14:paraId="1EB26B21" w14:textId="77777777" w:rsidR="00104F21" w:rsidRPr="00D350B5" w:rsidRDefault="00104F21" w:rsidP="00104F21">
            <w:pPr>
              <w:keepNext/>
              <w:keepLines/>
              <w:spacing w:after="0" w:line="200" w:lineRule="atLeast"/>
              <w:jc w:val="center"/>
              <w:rPr>
                <w:rFonts w:ascii="Arial Narrow" w:hAnsi="Arial Narrow"/>
                <w:i/>
                <w:sz w:val="16"/>
              </w:rPr>
            </w:pPr>
            <w:r w:rsidRPr="00D350B5">
              <w:rPr>
                <w:rFonts w:ascii="Arial Narrow" w:hAnsi="Arial Narrow"/>
                <w:i/>
                <w:sz w:val="16"/>
              </w:rPr>
              <w:t>(20% - estimate by PM)</w:t>
            </w:r>
          </w:p>
        </w:tc>
        <w:tc>
          <w:tcPr>
            <w:tcW w:w="1000" w:type="pct"/>
          </w:tcPr>
          <w:p w14:paraId="3DC49613" w14:textId="77777777" w:rsidR="00104F21" w:rsidRPr="00D350B5" w:rsidRDefault="00104F21" w:rsidP="00104F21">
            <w:pPr>
              <w:spacing w:after="0" w:line="200" w:lineRule="atLeast"/>
              <w:rPr>
                <w:rFonts w:ascii="Arial Narrow" w:hAnsi="Arial Narrow"/>
                <w:sz w:val="16"/>
              </w:rPr>
            </w:pPr>
          </w:p>
        </w:tc>
        <w:tc>
          <w:tcPr>
            <w:tcW w:w="1000" w:type="pct"/>
          </w:tcPr>
          <w:p w14:paraId="39BE1C83" w14:textId="77777777" w:rsidR="00104F21" w:rsidRPr="00D350B5" w:rsidRDefault="00104F21" w:rsidP="00104F21">
            <w:pPr>
              <w:spacing w:after="0" w:line="200" w:lineRule="atLeast"/>
              <w:rPr>
                <w:rFonts w:ascii="Arial Narrow" w:hAnsi="Arial Narrow"/>
                <w:sz w:val="16"/>
              </w:rPr>
            </w:pPr>
          </w:p>
        </w:tc>
        <w:tc>
          <w:tcPr>
            <w:tcW w:w="1000" w:type="pct"/>
          </w:tcPr>
          <w:p w14:paraId="4D589D9D" w14:textId="77777777" w:rsidR="00104F21" w:rsidRPr="00D350B5" w:rsidRDefault="00104F21" w:rsidP="00104F21">
            <w:pPr>
              <w:spacing w:after="0" w:line="200" w:lineRule="atLeast"/>
              <w:rPr>
                <w:rFonts w:ascii="Arial Narrow" w:hAnsi="Arial Narrow"/>
                <w:sz w:val="16"/>
              </w:rPr>
            </w:pPr>
          </w:p>
        </w:tc>
        <w:tc>
          <w:tcPr>
            <w:tcW w:w="1000" w:type="pct"/>
          </w:tcPr>
          <w:p w14:paraId="5BA36993" w14:textId="77777777" w:rsidR="00104F21" w:rsidRPr="00D350B5" w:rsidRDefault="00104F21" w:rsidP="00104F21">
            <w:pPr>
              <w:spacing w:after="0" w:line="200" w:lineRule="atLeast"/>
              <w:rPr>
                <w:rFonts w:ascii="Arial Narrow" w:hAnsi="Arial Narrow"/>
                <w:sz w:val="16"/>
              </w:rPr>
            </w:pPr>
          </w:p>
        </w:tc>
      </w:tr>
      <w:tr w:rsidR="00104F21" w:rsidRPr="00D350B5" w14:paraId="717D154D" w14:textId="77777777" w:rsidTr="007F2ED8">
        <w:tc>
          <w:tcPr>
            <w:tcW w:w="1000" w:type="pct"/>
          </w:tcPr>
          <w:p w14:paraId="13536630" w14:textId="77777777" w:rsidR="00104F21" w:rsidRPr="00D350B5" w:rsidRDefault="00104F21" w:rsidP="00104F21">
            <w:pPr>
              <w:keepNext/>
              <w:spacing w:after="0" w:line="200" w:lineRule="atLeast"/>
              <w:ind w:left="113"/>
              <w:jc w:val="center"/>
              <w:rPr>
                <w:rFonts w:ascii="Arial Narrow" w:hAnsi="Arial Narrow"/>
                <w:sz w:val="16"/>
              </w:rPr>
            </w:pPr>
            <w:r w:rsidRPr="00D350B5">
              <w:rPr>
                <w:rFonts w:ascii="Arial Narrow" w:hAnsi="Arial Narrow"/>
                <w:sz w:val="16"/>
              </w:rPr>
              <w:t>Program 3 - SCCR</w:t>
            </w:r>
          </w:p>
        </w:tc>
        <w:tc>
          <w:tcPr>
            <w:tcW w:w="1000" w:type="pct"/>
          </w:tcPr>
          <w:p w14:paraId="01840C2B" w14:textId="77777777" w:rsidR="00104F21" w:rsidRPr="00D350B5" w:rsidRDefault="00104F21" w:rsidP="00104F21">
            <w:pPr>
              <w:spacing w:after="0" w:line="200" w:lineRule="atLeast"/>
              <w:rPr>
                <w:rFonts w:ascii="Arial Narrow" w:hAnsi="Arial Narrow"/>
                <w:sz w:val="16"/>
              </w:rPr>
            </w:pPr>
          </w:p>
        </w:tc>
        <w:tc>
          <w:tcPr>
            <w:tcW w:w="1000" w:type="pct"/>
          </w:tcPr>
          <w:p w14:paraId="41D38119" w14:textId="77777777" w:rsidR="00104F21" w:rsidRPr="00D350B5" w:rsidRDefault="00104F21" w:rsidP="00104F21">
            <w:pPr>
              <w:spacing w:after="0" w:line="200" w:lineRule="atLeast"/>
              <w:rPr>
                <w:rFonts w:ascii="Arial Narrow" w:hAnsi="Arial Narrow"/>
                <w:sz w:val="16"/>
              </w:rPr>
            </w:pPr>
          </w:p>
        </w:tc>
        <w:tc>
          <w:tcPr>
            <w:tcW w:w="1000" w:type="pct"/>
          </w:tcPr>
          <w:p w14:paraId="6A0C6DC1" w14:textId="77777777" w:rsidR="00104F21" w:rsidRPr="00D350B5" w:rsidRDefault="00104F21" w:rsidP="00104F21">
            <w:pPr>
              <w:spacing w:after="0" w:line="200" w:lineRule="atLeast"/>
              <w:rPr>
                <w:rFonts w:ascii="Arial Narrow" w:hAnsi="Arial Narrow"/>
                <w:sz w:val="16"/>
              </w:rPr>
            </w:pPr>
          </w:p>
        </w:tc>
        <w:tc>
          <w:tcPr>
            <w:tcW w:w="1000" w:type="pct"/>
          </w:tcPr>
          <w:p w14:paraId="79DB69F7" w14:textId="77777777" w:rsidR="00104F21" w:rsidRPr="00D350B5" w:rsidRDefault="00104F21" w:rsidP="00104F21">
            <w:pPr>
              <w:spacing w:after="0" w:line="200" w:lineRule="atLeast"/>
              <w:rPr>
                <w:rFonts w:ascii="Arial Narrow" w:hAnsi="Arial Narrow"/>
                <w:sz w:val="16"/>
              </w:rPr>
            </w:pPr>
          </w:p>
        </w:tc>
      </w:tr>
      <w:tr w:rsidR="00104F21" w:rsidRPr="00D350B5" w14:paraId="0243A966" w14:textId="77777777" w:rsidTr="007F2ED8">
        <w:tc>
          <w:tcPr>
            <w:tcW w:w="1000" w:type="pct"/>
          </w:tcPr>
          <w:p w14:paraId="66A70C74" w14:textId="77777777" w:rsidR="00104F21" w:rsidRPr="00D350B5" w:rsidRDefault="00104F21" w:rsidP="00104F21">
            <w:pPr>
              <w:keepNext/>
              <w:spacing w:after="0" w:line="200" w:lineRule="atLeast"/>
              <w:ind w:left="113"/>
              <w:jc w:val="center"/>
              <w:rPr>
                <w:rFonts w:ascii="Arial Narrow" w:hAnsi="Arial Narrow"/>
                <w:sz w:val="16"/>
              </w:rPr>
            </w:pPr>
            <w:r w:rsidRPr="00D350B5">
              <w:rPr>
                <w:rFonts w:ascii="Arial Narrow" w:hAnsi="Arial Narrow"/>
                <w:sz w:val="16"/>
              </w:rPr>
              <w:t>Program 4 - IGC</w:t>
            </w:r>
          </w:p>
        </w:tc>
        <w:tc>
          <w:tcPr>
            <w:tcW w:w="1000" w:type="pct"/>
          </w:tcPr>
          <w:p w14:paraId="3195A41F" w14:textId="77777777" w:rsidR="00104F21" w:rsidRPr="00D350B5" w:rsidRDefault="00104F21" w:rsidP="00104F21">
            <w:pPr>
              <w:spacing w:after="0" w:line="200" w:lineRule="atLeast"/>
              <w:rPr>
                <w:rFonts w:ascii="Arial Narrow" w:hAnsi="Arial Narrow"/>
                <w:sz w:val="16"/>
              </w:rPr>
            </w:pPr>
          </w:p>
        </w:tc>
        <w:tc>
          <w:tcPr>
            <w:tcW w:w="1000" w:type="pct"/>
          </w:tcPr>
          <w:p w14:paraId="54C5F4E7" w14:textId="77777777" w:rsidR="00104F21" w:rsidRPr="00D350B5" w:rsidRDefault="00104F21" w:rsidP="00104F21">
            <w:pPr>
              <w:spacing w:after="0" w:line="200" w:lineRule="atLeast"/>
              <w:rPr>
                <w:rFonts w:ascii="Arial Narrow" w:hAnsi="Arial Narrow"/>
                <w:sz w:val="16"/>
              </w:rPr>
            </w:pPr>
          </w:p>
        </w:tc>
        <w:tc>
          <w:tcPr>
            <w:tcW w:w="1000" w:type="pct"/>
          </w:tcPr>
          <w:p w14:paraId="4951323C" w14:textId="77777777" w:rsidR="00104F21" w:rsidRPr="00D350B5" w:rsidRDefault="00104F21" w:rsidP="00104F21">
            <w:pPr>
              <w:spacing w:after="0" w:line="200" w:lineRule="atLeast"/>
              <w:rPr>
                <w:rFonts w:ascii="Arial Narrow" w:hAnsi="Arial Narrow"/>
                <w:sz w:val="16"/>
              </w:rPr>
            </w:pPr>
          </w:p>
        </w:tc>
        <w:tc>
          <w:tcPr>
            <w:tcW w:w="1000" w:type="pct"/>
          </w:tcPr>
          <w:p w14:paraId="4B010C5A" w14:textId="77777777" w:rsidR="00104F21" w:rsidRPr="00D350B5" w:rsidRDefault="00104F21" w:rsidP="00104F21">
            <w:pPr>
              <w:spacing w:after="0" w:line="200" w:lineRule="atLeast"/>
              <w:rPr>
                <w:rFonts w:ascii="Arial Narrow" w:hAnsi="Arial Narrow"/>
                <w:sz w:val="16"/>
              </w:rPr>
            </w:pPr>
          </w:p>
        </w:tc>
      </w:tr>
      <w:tr w:rsidR="00104F21" w:rsidRPr="00D350B5" w14:paraId="6B7368C8" w14:textId="77777777" w:rsidTr="007F2ED8">
        <w:tc>
          <w:tcPr>
            <w:tcW w:w="5000" w:type="pct"/>
            <w:gridSpan w:val="5"/>
            <w:shd w:val="clear" w:color="auto" w:fill="C6CFD7"/>
          </w:tcPr>
          <w:p w14:paraId="78C65337" w14:textId="392BD82B" w:rsidR="00104F21" w:rsidRPr="00D350B5" w:rsidRDefault="00104F21" w:rsidP="00104F21">
            <w:pPr>
              <w:spacing w:after="0" w:line="200" w:lineRule="atLeast"/>
              <w:jc w:val="center"/>
              <w:rPr>
                <w:rFonts w:ascii="Arial Narrow" w:hAnsi="Arial Narrow"/>
                <w:sz w:val="16"/>
              </w:rPr>
            </w:pPr>
            <w:r w:rsidRPr="00D350B5">
              <w:rPr>
                <w:rFonts w:ascii="Arial Narrow" w:hAnsi="Arial Narrow"/>
                <w:sz w:val="16"/>
              </w:rPr>
              <w:t xml:space="preserve">Indirect Union expenses: </w:t>
            </w:r>
            <w:r w:rsidR="008E3575">
              <w:rPr>
                <w:rFonts w:ascii="Arial Narrow" w:hAnsi="Arial Narrow"/>
                <w:sz w:val="16"/>
              </w:rPr>
              <w:t xml:space="preserve"> </w:t>
            </w:r>
            <w:r w:rsidRPr="00D350B5">
              <w:rPr>
                <w:rFonts w:ascii="Arial Narrow" w:hAnsi="Arial Narrow"/>
                <w:sz w:val="16"/>
              </w:rPr>
              <w:t>Program 1 (capacity building) and Program 18</w:t>
            </w:r>
          </w:p>
        </w:tc>
      </w:tr>
    </w:tbl>
    <w:p w14:paraId="45879E8B" w14:textId="77777777" w:rsidR="00104F21" w:rsidRPr="00D350B5" w:rsidRDefault="00104F21" w:rsidP="00104F21">
      <w:pPr>
        <w:spacing w:after="0"/>
        <w:rPr>
          <w:rFonts w:eastAsia="Arial" w:cs="Arial"/>
        </w:rPr>
      </w:pPr>
    </w:p>
    <w:p w14:paraId="7EDA04E5" w14:textId="77777777" w:rsidR="00104F21" w:rsidRPr="00D350B5" w:rsidRDefault="00104F21" w:rsidP="00104F21">
      <w:pPr>
        <w:spacing w:after="0"/>
        <w:rPr>
          <w:rFonts w:eastAsia="Arial" w:cs="Arial"/>
        </w:rPr>
      </w:pPr>
    </w:p>
    <w:p w14:paraId="0CFAD38F" w14:textId="77777777" w:rsidR="00104F21" w:rsidRPr="00D350B5" w:rsidRDefault="00104F21" w:rsidP="00104F21">
      <w:pPr>
        <w:rPr>
          <w:rFonts w:eastAsia="Arial" w:cs="Arial"/>
        </w:rPr>
      </w:pPr>
      <w:r w:rsidRPr="00D350B5">
        <w:rPr>
          <w:rFonts w:eastAsia="Arial" w:cs="Arial"/>
        </w:rPr>
        <w:t>Expenditure related to activities contributing to ER I.2 “Tailored and balanced IP legislative, regulatory and policy frameworks” implemented by the following Programs:</w:t>
      </w:r>
    </w:p>
    <w:p w14:paraId="0D92CCED" w14:textId="77777777" w:rsidR="00104F21" w:rsidRPr="00D350B5" w:rsidRDefault="00104F21" w:rsidP="00104F21">
      <w:pPr>
        <w:tabs>
          <w:tab w:val="left" w:pos="1701"/>
        </w:tabs>
        <w:ind w:left="1701" w:hanging="1021"/>
        <w:contextualSpacing/>
        <w:rPr>
          <w:rFonts w:eastAsia="Arial" w:cs="Arial"/>
        </w:rPr>
      </w:pPr>
      <w:r w:rsidRPr="00D350B5">
        <w:rPr>
          <w:rFonts w:eastAsia="Arial" w:cs="Arial"/>
        </w:rPr>
        <w:t xml:space="preserve">Program 1 </w:t>
      </w:r>
      <w:r w:rsidRPr="00D350B5">
        <w:rPr>
          <w:rFonts w:eastAsia="Arial" w:cs="Arial"/>
        </w:rPr>
        <w:tab/>
        <w:t>(Patent Law)</w:t>
      </w:r>
    </w:p>
    <w:p w14:paraId="53CC4782" w14:textId="77777777" w:rsidR="00104F21" w:rsidRPr="00D350B5" w:rsidRDefault="00104F21" w:rsidP="00104F21">
      <w:pPr>
        <w:tabs>
          <w:tab w:val="left" w:pos="1701"/>
        </w:tabs>
        <w:ind w:left="1701" w:hanging="1021"/>
        <w:contextualSpacing/>
        <w:rPr>
          <w:rFonts w:eastAsia="Arial" w:cs="Arial"/>
        </w:rPr>
      </w:pPr>
      <w:r w:rsidRPr="00D350B5">
        <w:rPr>
          <w:rFonts w:eastAsia="Arial" w:cs="Arial"/>
        </w:rPr>
        <w:t xml:space="preserve">Program 2 </w:t>
      </w:r>
      <w:r w:rsidRPr="00D350B5">
        <w:rPr>
          <w:rFonts w:eastAsia="Arial" w:cs="Arial"/>
        </w:rPr>
        <w:tab/>
        <w:t>(Trademarks, Industrial Designs and Geographical Indications)</w:t>
      </w:r>
    </w:p>
    <w:p w14:paraId="5EE034E5" w14:textId="77777777" w:rsidR="00104F21" w:rsidRPr="00D350B5" w:rsidRDefault="00104F21" w:rsidP="00104F21">
      <w:pPr>
        <w:tabs>
          <w:tab w:val="left" w:pos="1701"/>
        </w:tabs>
        <w:ind w:left="1701" w:hanging="1021"/>
        <w:contextualSpacing/>
        <w:rPr>
          <w:rFonts w:eastAsia="Arial" w:cs="Arial"/>
        </w:rPr>
      </w:pPr>
      <w:r w:rsidRPr="00D350B5">
        <w:rPr>
          <w:rFonts w:eastAsia="Arial" w:cs="Arial"/>
          <w:szCs w:val="18"/>
        </w:rPr>
        <w:t>Program 3</w:t>
      </w:r>
      <w:r w:rsidRPr="00D350B5">
        <w:rPr>
          <w:rFonts w:eastAsia="Arial" w:cs="Arial"/>
          <w:szCs w:val="18"/>
        </w:rPr>
        <w:tab/>
        <w:t>(Copyright and Related Rights)</w:t>
      </w:r>
    </w:p>
    <w:p w14:paraId="5A5A19E5" w14:textId="77777777" w:rsidR="00104F21" w:rsidRPr="00D350B5" w:rsidRDefault="00104F21" w:rsidP="00104F21">
      <w:pPr>
        <w:tabs>
          <w:tab w:val="left" w:pos="1701"/>
        </w:tabs>
        <w:ind w:left="1701" w:hanging="1021"/>
        <w:contextualSpacing/>
        <w:rPr>
          <w:rFonts w:eastAsia="Arial" w:cs="Arial"/>
        </w:rPr>
      </w:pPr>
      <w:r w:rsidRPr="00D350B5">
        <w:rPr>
          <w:rFonts w:eastAsia="Arial" w:cs="Arial"/>
        </w:rPr>
        <w:t xml:space="preserve">Program 9 </w:t>
      </w:r>
      <w:r w:rsidRPr="00D350B5">
        <w:rPr>
          <w:rFonts w:eastAsia="Arial" w:cs="Arial"/>
        </w:rPr>
        <w:tab/>
        <w:t>(Regional Bureaus and LDCs)</w:t>
      </w:r>
    </w:p>
    <w:p w14:paraId="4DA044D3" w14:textId="77777777" w:rsidR="00104F21" w:rsidRPr="00D350B5" w:rsidRDefault="00104F21" w:rsidP="00104F21">
      <w:pPr>
        <w:tabs>
          <w:tab w:val="left" w:pos="1701"/>
        </w:tabs>
        <w:ind w:left="1701" w:hanging="1021"/>
        <w:contextualSpacing/>
        <w:rPr>
          <w:rFonts w:eastAsia="Arial" w:cs="Arial"/>
        </w:rPr>
      </w:pPr>
      <w:r w:rsidRPr="00D350B5">
        <w:rPr>
          <w:rFonts w:eastAsia="Arial" w:cs="Arial"/>
        </w:rPr>
        <w:t xml:space="preserve">Program 10 </w:t>
      </w:r>
      <w:r w:rsidRPr="00D350B5">
        <w:rPr>
          <w:rFonts w:eastAsia="Arial" w:cs="Arial"/>
        </w:rPr>
        <w:tab/>
        <w:t>(Transition and Developed Countries)</w:t>
      </w:r>
    </w:p>
    <w:p w14:paraId="187D3C4E" w14:textId="77777777" w:rsidR="00104F21" w:rsidRPr="00D350B5" w:rsidRDefault="00104F21" w:rsidP="00104F21">
      <w:pPr>
        <w:tabs>
          <w:tab w:val="left" w:pos="1701"/>
        </w:tabs>
        <w:ind w:left="1701" w:hanging="1021"/>
        <w:contextualSpacing/>
        <w:rPr>
          <w:rFonts w:eastAsia="Arial" w:cs="Arial"/>
        </w:rPr>
      </w:pPr>
      <w:r w:rsidRPr="00D350B5">
        <w:rPr>
          <w:rFonts w:eastAsia="Arial" w:cs="Arial"/>
        </w:rPr>
        <w:t xml:space="preserve">Program 17 </w:t>
      </w:r>
      <w:r w:rsidRPr="00D350B5">
        <w:rPr>
          <w:rFonts w:eastAsia="Arial" w:cs="Arial"/>
        </w:rPr>
        <w:tab/>
        <w:t>(Building Respect for IP)</w:t>
      </w:r>
    </w:p>
    <w:p w14:paraId="177F3429" w14:textId="77777777" w:rsidR="00104F21" w:rsidRPr="00D350B5" w:rsidRDefault="00104F21" w:rsidP="00104F21">
      <w:pPr>
        <w:tabs>
          <w:tab w:val="left" w:pos="1701"/>
        </w:tabs>
        <w:ind w:left="1701" w:hanging="1021"/>
        <w:contextualSpacing/>
        <w:rPr>
          <w:rFonts w:eastAsia="Arial" w:cs="Arial"/>
        </w:rPr>
      </w:pPr>
      <w:r w:rsidRPr="00D350B5">
        <w:rPr>
          <w:rFonts w:eastAsia="Arial" w:cs="Arial"/>
        </w:rPr>
        <w:t xml:space="preserve">Program 18 </w:t>
      </w:r>
      <w:r w:rsidRPr="00D350B5">
        <w:rPr>
          <w:rFonts w:eastAsia="Arial" w:cs="Arial"/>
        </w:rPr>
        <w:tab/>
        <w:t>(IP and Global Challenges)</w:t>
      </w:r>
    </w:p>
    <w:p w14:paraId="0600C8BD" w14:textId="77777777" w:rsidR="00104F21" w:rsidRPr="00D350B5" w:rsidRDefault="00104F21" w:rsidP="00104F21">
      <w:pPr>
        <w:tabs>
          <w:tab w:val="left" w:pos="1701"/>
        </w:tabs>
        <w:ind w:left="1701" w:hanging="1021"/>
        <w:contextualSpacing/>
        <w:rPr>
          <w:rFonts w:eastAsia="Arial" w:cs="Arial"/>
        </w:rPr>
      </w:pPr>
      <w:r w:rsidRPr="00D350B5">
        <w:rPr>
          <w:rFonts w:eastAsia="Arial" w:cs="Arial"/>
        </w:rPr>
        <w:t xml:space="preserve">Program 20 </w:t>
      </w:r>
      <w:r w:rsidRPr="00D350B5">
        <w:rPr>
          <w:rFonts w:eastAsia="Arial" w:cs="Arial"/>
        </w:rPr>
        <w:tab/>
        <w:t>(External Relations, Partnerships and External Offices)</w:t>
      </w:r>
    </w:p>
    <w:p w14:paraId="6721A4D8" w14:textId="77777777" w:rsidR="00104F21" w:rsidRPr="00D350B5" w:rsidRDefault="00104F21" w:rsidP="00104F21">
      <w:pPr>
        <w:tabs>
          <w:tab w:val="left" w:pos="1701"/>
        </w:tabs>
        <w:ind w:left="1701" w:hanging="1021"/>
        <w:contextualSpacing/>
        <w:rPr>
          <w:rFonts w:eastAsia="Arial" w:cs="Arial"/>
        </w:rPr>
      </w:pPr>
    </w:p>
    <w:p w14:paraId="10BDD66D" w14:textId="77777777" w:rsidR="00104F21" w:rsidRPr="00D350B5" w:rsidRDefault="00104F21" w:rsidP="00104F21">
      <w:pPr>
        <w:rPr>
          <w:rFonts w:eastAsia="Arial" w:cs="Arial"/>
        </w:rPr>
      </w:pPr>
      <w:r w:rsidRPr="00D350B5">
        <w:rPr>
          <w:rFonts w:eastAsia="Arial" w:cs="Arial"/>
        </w:rPr>
        <w:t>is allocated as “direct Union” and “indirect Union” expenses as shown below.</w:t>
      </w:r>
    </w:p>
    <w:tbl>
      <w:tblPr>
        <w:tblStyle w:val="TableGrid7"/>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0" w:type="dxa"/>
          <w:bottom w:w="28" w:type="dxa"/>
          <w:right w:w="0" w:type="dxa"/>
        </w:tblCellMar>
        <w:tblLook w:val="04A0" w:firstRow="1" w:lastRow="0" w:firstColumn="1" w:lastColumn="0" w:noHBand="0" w:noVBand="1"/>
      </w:tblPr>
      <w:tblGrid>
        <w:gridCol w:w="1927"/>
        <w:gridCol w:w="1928"/>
        <w:gridCol w:w="1928"/>
        <w:gridCol w:w="1928"/>
        <w:gridCol w:w="1928"/>
      </w:tblGrid>
      <w:tr w:rsidR="00104F21" w:rsidRPr="00D350B5" w14:paraId="57670411" w14:textId="77777777" w:rsidTr="007F2ED8">
        <w:tc>
          <w:tcPr>
            <w:tcW w:w="1000" w:type="pct"/>
            <w:shd w:val="clear" w:color="auto" w:fill="C6CFD7"/>
          </w:tcPr>
          <w:p w14:paraId="5DD7D2E9" w14:textId="77777777" w:rsidR="00104F21" w:rsidRPr="00D350B5" w:rsidRDefault="00104F21" w:rsidP="00104F21">
            <w:pPr>
              <w:keepNext/>
              <w:keepLines/>
              <w:spacing w:before="40" w:after="20" w:line="200" w:lineRule="atLeast"/>
              <w:ind w:left="113"/>
              <w:jc w:val="center"/>
              <w:rPr>
                <w:rFonts w:ascii="Arial Narrow" w:hAnsi="Arial Narrow"/>
                <w:b/>
                <w:sz w:val="16"/>
              </w:rPr>
            </w:pPr>
            <w:r w:rsidRPr="00D350B5">
              <w:rPr>
                <w:rFonts w:ascii="Arial Narrow" w:hAnsi="Arial Narrow"/>
                <w:b/>
                <w:sz w:val="16"/>
              </w:rPr>
              <w:lastRenderedPageBreak/>
              <w:t>CF Unions</w:t>
            </w:r>
          </w:p>
          <w:p w14:paraId="3BC32124" w14:textId="77777777" w:rsidR="00104F21" w:rsidRPr="00D350B5" w:rsidRDefault="00104F21" w:rsidP="00104F21">
            <w:pPr>
              <w:spacing w:after="0" w:line="200" w:lineRule="atLeast"/>
              <w:ind w:left="113"/>
              <w:jc w:val="center"/>
              <w:rPr>
                <w:rFonts w:ascii="Arial Narrow" w:hAnsi="Arial Narrow"/>
                <w:sz w:val="16"/>
              </w:rPr>
            </w:pPr>
            <w:r w:rsidRPr="00D350B5">
              <w:rPr>
                <w:rFonts w:ascii="Arial Narrow" w:hAnsi="Arial Narrow"/>
                <w:sz w:val="16"/>
              </w:rPr>
              <w:t>Direct Union Expense</w:t>
            </w:r>
          </w:p>
        </w:tc>
        <w:tc>
          <w:tcPr>
            <w:tcW w:w="1000" w:type="pct"/>
            <w:shd w:val="clear" w:color="auto" w:fill="C6CFD7"/>
          </w:tcPr>
          <w:p w14:paraId="47DB3C84" w14:textId="77777777" w:rsidR="00104F21" w:rsidRPr="00D350B5" w:rsidRDefault="00104F21" w:rsidP="00104F21">
            <w:pPr>
              <w:keepNext/>
              <w:spacing w:before="40" w:after="20" w:line="200" w:lineRule="atLeast"/>
              <w:ind w:left="113"/>
              <w:jc w:val="center"/>
              <w:rPr>
                <w:rFonts w:ascii="Arial Narrow" w:hAnsi="Arial Narrow"/>
                <w:b/>
                <w:sz w:val="16"/>
              </w:rPr>
            </w:pPr>
            <w:r w:rsidRPr="00D350B5">
              <w:rPr>
                <w:rFonts w:ascii="Arial Narrow" w:hAnsi="Arial Narrow"/>
                <w:b/>
                <w:sz w:val="16"/>
              </w:rPr>
              <w:t>PCT Union</w:t>
            </w:r>
          </w:p>
          <w:p w14:paraId="40AD7702" w14:textId="77777777" w:rsidR="00104F21" w:rsidRPr="00D350B5" w:rsidRDefault="00104F21" w:rsidP="00104F21">
            <w:pPr>
              <w:spacing w:after="0" w:line="200" w:lineRule="atLeast"/>
              <w:ind w:left="113"/>
              <w:jc w:val="center"/>
              <w:rPr>
                <w:rFonts w:ascii="Arial Narrow" w:hAnsi="Arial Narrow"/>
                <w:sz w:val="16"/>
              </w:rPr>
            </w:pPr>
            <w:r w:rsidRPr="00D350B5">
              <w:rPr>
                <w:rFonts w:ascii="Arial Narrow" w:hAnsi="Arial Narrow"/>
                <w:sz w:val="16"/>
              </w:rPr>
              <w:t>Direct Union Expense</w:t>
            </w:r>
          </w:p>
        </w:tc>
        <w:tc>
          <w:tcPr>
            <w:tcW w:w="1000" w:type="pct"/>
            <w:shd w:val="clear" w:color="auto" w:fill="C6CFD7"/>
          </w:tcPr>
          <w:p w14:paraId="59BB6682" w14:textId="77777777" w:rsidR="00104F21" w:rsidRPr="00D350B5" w:rsidRDefault="00104F21" w:rsidP="00104F21">
            <w:pPr>
              <w:keepNext/>
              <w:spacing w:before="40" w:after="20" w:line="200" w:lineRule="atLeast"/>
              <w:ind w:left="113"/>
              <w:jc w:val="center"/>
              <w:rPr>
                <w:rFonts w:ascii="Arial Narrow" w:hAnsi="Arial Narrow"/>
                <w:b/>
                <w:sz w:val="16"/>
              </w:rPr>
            </w:pPr>
            <w:r w:rsidRPr="00D350B5">
              <w:rPr>
                <w:rFonts w:ascii="Arial Narrow" w:hAnsi="Arial Narrow"/>
                <w:b/>
                <w:sz w:val="16"/>
              </w:rPr>
              <w:t>Madrid Union</w:t>
            </w:r>
          </w:p>
          <w:p w14:paraId="055880D1" w14:textId="77777777" w:rsidR="00104F21" w:rsidRPr="00D350B5" w:rsidRDefault="00104F21" w:rsidP="00104F21">
            <w:pPr>
              <w:spacing w:after="0" w:line="200" w:lineRule="atLeast"/>
              <w:ind w:left="113"/>
              <w:jc w:val="center"/>
              <w:rPr>
                <w:rFonts w:ascii="Arial Narrow" w:hAnsi="Arial Narrow"/>
                <w:sz w:val="16"/>
              </w:rPr>
            </w:pPr>
            <w:r w:rsidRPr="00D350B5">
              <w:rPr>
                <w:rFonts w:ascii="Arial Narrow" w:hAnsi="Arial Narrow"/>
                <w:sz w:val="16"/>
              </w:rPr>
              <w:t>Direct Union Expense</w:t>
            </w:r>
          </w:p>
        </w:tc>
        <w:tc>
          <w:tcPr>
            <w:tcW w:w="1000" w:type="pct"/>
            <w:shd w:val="clear" w:color="auto" w:fill="C6CFD7"/>
          </w:tcPr>
          <w:p w14:paraId="2F528182" w14:textId="77777777" w:rsidR="00104F21" w:rsidRPr="00D350B5" w:rsidRDefault="00104F21" w:rsidP="00104F21">
            <w:pPr>
              <w:keepNext/>
              <w:spacing w:before="40" w:after="20" w:line="200" w:lineRule="atLeast"/>
              <w:ind w:left="113"/>
              <w:jc w:val="center"/>
              <w:rPr>
                <w:rFonts w:ascii="Arial Narrow" w:hAnsi="Arial Narrow"/>
                <w:b/>
                <w:sz w:val="16"/>
              </w:rPr>
            </w:pPr>
            <w:r w:rsidRPr="00D350B5">
              <w:rPr>
                <w:rFonts w:ascii="Arial Narrow" w:hAnsi="Arial Narrow"/>
                <w:b/>
                <w:sz w:val="16"/>
              </w:rPr>
              <w:t>The Hague Union</w:t>
            </w:r>
          </w:p>
          <w:p w14:paraId="0B3F18D1" w14:textId="77777777" w:rsidR="00104F21" w:rsidRPr="00D350B5" w:rsidRDefault="00104F21" w:rsidP="00104F21">
            <w:pPr>
              <w:spacing w:after="0" w:line="200" w:lineRule="atLeast"/>
              <w:ind w:left="113"/>
              <w:jc w:val="center"/>
              <w:rPr>
                <w:rFonts w:ascii="Arial Narrow" w:hAnsi="Arial Narrow"/>
                <w:sz w:val="16"/>
              </w:rPr>
            </w:pPr>
            <w:r w:rsidRPr="00D350B5">
              <w:rPr>
                <w:rFonts w:ascii="Arial Narrow" w:hAnsi="Arial Narrow"/>
                <w:sz w:val="16"/>
              </w:rPr>
              <w:t>Direct Union Expense</w:t>
            </w:r>
          </w:p>
        </w:tc>
        <w:tc>
          <w:tcPr>
            <w:tcW w:w="1000" w:type="pct"/>
            <w:shd w:val="clear" w:color="auto" w:fill="C6CFD7"/>
          </w:tcPr>
          <w:p w14:paraId="0EA7D36F" w14:textId="77777777" w:rsidR="00104F21" w:rsidRPr="00D350B5" w:rsidRDefault="00104F21" w:rsidP="00104F21">
            <w:pPr>
              <w:spacing w:after="0" w:line="200" w:lineRule="atLeast"/>
              <w:ind w:left="113"/>
              <w:jc w:val="center"/>
              <w:rPr>
                <w:rFonts w:ascii="Arial Narrow" w:hAnsi="Arial Narrow"/>
                <w:sz w:val="16"/>
              </w:rPr>
            </w:pPr>
          </w:p>
        </w:tc>
      </w:tr>
      <w:tr w:rsidR="00104F21" w:rsidRPr="00D350B5" w14:paraId="77044B83" w14:textId="77777777" w:rsidTr="007F2ED8">
        <w:tc>
          <w:tcPr>
            <w:tcW w:w="1000" w:type="pct"/>
          </w:tcPr>
          <w:p w14:paraId="2613E99A" w14:textId="77777777" w:rsidR="00104F21" w:rsidRPr="00D350B5" w:rsidRDefault="00104F21" w:rsidP="00104F21">
            <w:pPr>
              <w:keepNext/>
              <w:keepLines/>
              <w:spacing w:after="0" w:line="200" w:lineRule="atLeast"/>
              <w:ind w:left="113"/>
              <w:jc w:val="center"/>
              <w:rPr>
                <w:rFonts w:ascii="Arial Narrow" w:hAnsi="Arial Narrow"/>
                <w:sz w:val="16"/>
              </w:rPr>
            </w:pPr>
            <w:r w:rsidRPr="00D350B5">
              <w:rPr>
                <w:rFonts w:ascii="Arial Narrow" w:hAnsi="Arial Narrow"/>
                <w:sz w:val="16"/>
              </w:rPr>
              <w:t>Program 1 - promotion of PLT &amp; Budapest treaty</w:t>
            </w:r>
          </w:p>
          <w:p w14:paraId="64F58239" w14:textId="77777777" w:rsidR="00104F21" w:rsidRPr="00D350B5" w:rsidRDefault="00104F21" w:rsidP="00104F21">
            <w:pPr>
              <w:keepNext/>
              <w:keepLines/>
              <w:spacing w:after="0" w:line="200" w:lineRule="atLeast"/>
              <w:ind w:left="113"/>
              <w:jc w:val="center"/>
              <w:rPr>
                <w:rFonts w:ascii="Arial Narrow" w:hAnsi="Arial Narrow"/>
                <w:i/>
                <w:sz w:val="16"/>
              </w:rPr>
            </w:pPr>
            <w:r w:rsidRPr="00D350B5">
              <w:rPr>
                <w:rFonts w:ascii="Arial Narrow" w:hAnsi="Arial Narrow"/>
                <w:i/>
                <w:sz w:val="16"/>
              </w:rPr>
              <w:t>(10% - estimate by PM)</w:t>
            </w:r>
          </w:p>
        </w:tc>
        <w:tc>
          <w:tcPr>
            <w:tcW w:w="1000" w:type="pct"/>
          </w:tcPr>
          <w:p w14:paraId="3991B746" w14:textId="77777777" w:rsidR="00104F21" w:rsidRPr="00D350B5" w:rsidRDefault="00104F21" w:rsidP="00104F21">
            <w:pPr>
              <w:spacing w:after="0" w:line="200" w:lineRule="atLeast"/>
              <w:ind w:left="113"/>
              <w:jc w:val="center"/>
              <w:rPr>
                <w:rFonts w:ascii="Arial Narrow" w:hAnsi="Arial Narrow"/>
                <w:sz w:val="16"/>
              </w:rPr>
            </w:pPr>
            <w:r w:rsidRPr="00D350B5">
              <w:rPr>
                <w:rFonts w:ascii="Arial Narrow" w:hAnsi="Arial Narrow"/>
                <w:sz w:val="16"/>
              </w:rPr>
              <w:t xml:space="preserve">Program 1 - promotion of PLT &amp; Budapest treaty </w:t>
            </w:r>
          </w:p>
          <w:p w14:paraId="2630C7DB" w14:textId="77777777" w:rsidR="00104F21" w:rsidRPr="00D350B5" w:rsidRDefault="00104F21" w:rsidP="00104F21">
            <w:pPr>
              <w:keepNext/>
              <w:keepLines/>
              <w:spacing w:after="0" w:line="200" w:lineRule="atLeast"/>
              <w:ind w:left="113"/>
              <w:jc w:val="center"/>
              <w:rPr>
                <w:rFonts w:ascii="Arial Narrow" w:hAnsi="Arial Narrow"/>
                <w:i/>
                <w:sz w:val="16"/>
              </w:rPr>
            </w:pPr>
            <w:r w:rsidRPr="00D350B5">
              <w:rPr>
                <w:rFonts w:ascii="Arial Narrow" w:hAnsi="Arial Narrow"/>
                <w:i/>
                <w:sz w:val="16"/>
              </w:rPr>
              <w:t>(90% - estimate by PM)</w:t>
            </w:r>
          </w:p>
        </w:tc>
        <w:tc>
          <w:tcPr>
            <w:tcW w:w="1000" w:type="pct"/>
          </w:tcPr>
          <w:p w14:paraId="386FE4B7" w14:textId="77777777" w:rsidR="00104F21" w:rsidRPr="00D350B5" w:rsidRDefault="00104F21" w:rsidP="00104F21">
            <w:pPr>
              <w:spacing w:after="0" w:line="200" w:lineRule="atLeast"/>
              <w:ind w:left="113"/>
              <w:jc w:val="center"/>
              <w:rPr>
                <w:rFonts w:ascii="Arial Narrow" w:hAnsi="Arial Narrow"/>
                <w:sz w:val="16"/>
              </w:rPr>
            </w:pPr>
            <w:r w:rsidRPr="00D350B5">
              <w:rPr>
                <w:rFonts w:ascii="Arial Narrow" w:hAnsi="Arial Narrow"/>
                <w:sz w:val="16"/>
              </w:rPr>
              <w:t>Program 2 – promotion of Singapore treaty</w:t>
            </w:r>
          </w:p>
          <w:p w14:paraId="37A61740" w14:textId="77777777" w:rsidR="00104F21" w:rsidRPr="00D350B5" w:rsidRDefault="00104F21" w:rsidP="00104F21">
            <w:pPr>
              <w:keepNext/>
              <w:keepLines/>
              <w:spacing w:after="0" w:line="200" w:lineRule="atLeast"/>
              <w:ind w:left="113"/>
              <w:jc w:val="center"/>
              <w:rPr>
                <w:rFonts w:ascii="Arial Narrow" w:hAnsi="Arial Narrow"/>
                <w:i/>
                <w:sz w:val="16"/>
              </w:rPr>
            </w:pPr>
            <w:r w:rsidRPr="00D350B5">
              <w:rPr>
                <w:rFonts w:ascii="Arial Narrow" w:hAnsi="Arial Narrow"/>
                <w:i/>
                <w:sz w:val="16"/>
              </w:rPr>
              <w:t>(65% - estimate by PM)</w:t>
            </w:r>
          </w:p>
        </w:tc>
        <w:tc>
          <w:tcPr>
            <w:tcW w:w="1000" w:type="pct"/>
          </w:tcPr>
          <w:p w14:paraId="79D6B2C3" w14:textId="77777777" w:rsidR="00104F21" w:rsidRPr="00D350B5" w:rsidRDefault="00104F21" w:rsidP="00104F21">
            <w:pPr>
              <w:spacing w:after="0" w:line="200" w:lineRule="atLeast"/>
              <w:ind w:left="113"/>
              <w:jc w:val="center"/>
              <w:rPr>
                <w:rFonts w:ascii="Arial Narrow" w:hAnsi="Arial Narrow"/>
                <w:sz w:val="16"/>
              </w:rPr>
            </w:pPr>
            <w:r w:rsidRPr="00D350B5">
              <w:rPr>
                <w:rFonts w:ascii="Arial Narrow" w:hAnsi="Arial Narrow"/>
                <w:sz w:val="16"/>
              </w:rPr>
              <w:t>Program 2 – promotion of Singapore treaty</w:t>
            </w:r>
          </w:p>
          <w:p w14:paraId="3C94CBBD" w14:textId="77777777" w:rsidR="00104F21" w:rsidRPr="00D350B5" w:rsidRDefault="00104F21" w:rsidP="00104F21">
            <w:pPr>
              <w:keepNext/>
              <w:keepLines/>
              <w:spacing w:after="0" w:line="200" w:lineRule="atLeast"/>
              <w:ind w:left="113"/>
              <w:jc w:val="center"/>
              <w:rPr>
                <w:rFonts w:ascii="Arial Narrow" w:hAnsi="Arial Narrow"/>
                <w:i/>
                <w:sz w:val="16"/>
              </w:rPr>
            </w:pPr>
            <w:r w:rsidRPr="00D350B5">
              <w:rPr>
                <w:rFonts w:ascii="Arial Narrow" w:hAnsi="Arial Narrow"/>
                <w:i/>
                <w:sz w:val="16"/>
              </w:rPr>
              <w:t>(15% - estimate by PM)</w:t>
            </w:r>
          </w:p>
        </w:tc>
        <w:tc>
          <w:tcPr>
            <w:tcW w:w="1000" w:type="pct"/>
          </w:tcPr>
          <w:p w14:paraId="3358F6E4" w14:textId="77777777" w:rsidR="00104F21" w:rsidRPr="00D350B5" w:rsidRDefault="00104F21" w:rsidP="00104F21">
            <w:pPr>
              <w:spacing w:after="0" w:line="200" w:lineRule="atLeast"/>
              <w:rPr>
                <w:rFonts w:ascii="Arial Narrow" w:hAnsi="Arial Narrow"/>
                <w:sz w:val="16"/>
              </w:rPr>
            </w:pPr>
          </w:p>
        </w:tc>
      </w:tr>
      <w:tr w:rsidR="00104F21" w:rsidRPr="00D350B5" w14:paraId="655A6B78" w14:textId="77777777" w:rsidTr="007F2ED8">
        <w:tc>
          <w:tcPr>
            <w:tcW w:w="1000" w:type="pct"/>
          </w:tcPr>
          <w:p w14:paraId="7AD1D3C0" w14:textId="77777777" w:rsidR="00104F21" w:rsidRPr="00D350B5" w:rsidRDefault="00104F21" w:rsidP="00104F21">
            <w:pPr>
              <w:keepNext/>
              <w:keepLines/>
              <w:spacing w:after="0" w:line="200" w:lineRule="atLeast"/>
              <w:ind w:left="113"/>
              <w:jc w:val="center"/>
              <w:rPr>
                <w:rFonts w:ascii="Arial Narrow" w:hAnsi="Arial Narrow"/>
                <w:sz w:val="16"/>
              </w:rPr>
            </w:pPr>
            <w:r w:rsidRPr="00D350B5">
              <w:rPr>
                <w:rFonts w:ascii="Arial Narrow" w:hAnsi="Arial Narrow"/>
                <w:sz w:val="16"/>
              </w:rPr>
              <w:t>Program 2 – promotion of Singapore treaty</w:t>
            </w:r>
          </w:p>
          <w:p w14:paraId="5EB573FE" w14:textId="77777777" w:rsidR="00104F21" w:rsidRPr="00D350B5" w:rsidRDefault="00104F21" w:rsidP="00104F21">
            <w:pPr>
              <w:keepNext/>
              <w:keepLines/>
              <w:spacing w:after="0" w:line="200" w:lineRule="atLeast"/>
              <w:ind w:left="113"/>
              <w:jc w:val="center"/>
              <w:rPr>
                <w:rFonts w:ascii="Arial Narrow" w:hAnsi="Arial Narrow"/>
                <w:i/>
                <w:sz w:val="16"/>
              </w:rPr>
            </w:pPr>
            <w:r w:rsidRPr="00D350B5">
              <w:rPr>
                <w:rFonts w:ascii="Arial Narrow" w:hAnsi="Arial Narrow"/>
                <w:i/>
                <w:sz w:val="16"/>
              </w:rPr>
              <w:t>(20% - estimate by PM)</w:t>
            </w:r>
          </w:p>
        </w:tc>
        <w:tc>
          <w:tcPr>
            <w:tcW w:w="1000" w:type="pct"/>
          </w:tcPr>
          <w:p w14:paraId="722FD23A" w14:textId="77777777" w:rsidR="00104F21" w:rsidRPr="00D350B5" w:rsidRDefault="00104F21" w:rsidP="00104F21">
            <w:pPr>
              <w:spacing w:after="0" w:line="200" w:lineRule="atLeast"/>
              <w:rPr>
                <w:rFonts w:ascii="Arial Narrow" w:hAnsi="Arial Narrow"/>
                <w:sz w:val="16"/>
              </w:rPr>
            </w:pPr>
          </w:p>
        </w:tc>
        <w:tc>
          <w:tcPr>
            <w:tcW w:w="1000" w:type="pct"/>
          </w:tcPr>
          <w:p w14:paraId="2FA0FE0C" w14:textId="77777777" w:rsidR="00104F21" w:rsidRPr="00D350B5" w:rsidRDefault="00104F21" w:rsidP="00104F21">
            <w:pPr>
              <w:spacing w:after="0" w:line="200" w:lineRule="atLeast"/>
              <w:rPr>
                <w:rFonts w:ascii="Arial Narrow" w:hAnsi="Arial Narrow"/>
                <w:sz w:val="16"/>
              </w:rPr>
            </w:pPr>
          </w:p>
        </w:tc>
        <w:tc>
          <w:tcPr>
            <w:tcW w:w="1000" w:type="pct"/>
          </w:tcPr>
          <w:p w14:paraId="4E3ED951" w14:textId="77777777" w:rsidR="00104F21" w:rsidRPr="00D350B5" w:rsidRDefault="00104F21" w:rsidP="00104F21">
            <w:pPr>
              <w:spacing w:after="0" w:line="200" w:lineRule="atLeast"/>
              <w:rPr>
                <w:rFonts w:ascii="Arial Narrow" w:hAnsi="Arial Narrow"/>
                <w:sz w:val="16"/>
              </w:rPr>
            </w:pPr>
          </w:p>
        </w:tc>
        <w:tc>
          <w:tcPr>
            <w:tcW w:w="1000" w:type="pct"/>
          </w:tcPr>
          <w:p w14:paraId="5C23D2CA" w14:textId="77777777" w:rsidR="00104F21" w:rsidRPr="00D350B5" w:rsidRDefault="00104F21" w:rsidP="00104F21">
            <w:pPr>
              <w:spacing w:after="0" w:line="200" w:lineRule="atLeast"/>
              <w:rPr>
                <w:rFonts w:ascii="Arial Narrow" w:hAnsi="Arial Narrow"/>
                <w:sz w:val="16"/>
              </w:rPr>
            </w:pPr>
          </w:p>
        </w:tc>
      </w:tr>
      <w:tr w:rsidR="00104F21" w:rsidRPr="00D350B5" w14:paraId="0A312373" w14:textId="77777777" w:rsidTr="007F2ED8">
        <w:tc>
          <w:tcPr>
            <w:tcW w:w="1000" w:type="pct"/>
          </w:tcPr>
          <w:p w14:paraId="58D9BD7F" w14:textId="77777777" w:rsidR="00104F21" w:rsidRPr="00D350B5" w:rsidRDefault="00104F21" w:rsidP="00104F21">
            <w:pPr>
              <w:keepNext/>
              <w:keepLines/>
              <w:spacing w:after="0" w:line="200" w:lineRule="atLeast"/>
              <w:ind w:left="113"/>
              <w:jc w:val="center"/>
              <w:rPr>
                <w:rFonts w:ascii="Arial Narrow" w:hAnsi="Arial Narrow"/>
                <w:sz w:val="16"/>
              </w:rPr>
            </w:pPr>
            <w:r w:rsidRPr="00D350B5">
              <w:rPr>
                <w:rFonts w:ascii="Arial Narrow" w:hAnsi="Arial Narrow"/>
                <w:sz w:val="16"/>
              </w:rPr>
              <w:t>Program 3 - promotion of treaties (Beijing, Marrakesh, WCT, WPPT, etc.)</w:t>
            </w:r>
          </w:p>
        </w:tc>
        <w:tc>
          <w:tcPr>
            <w:tcW w:w="1000" w:type="pct"/>
          </w:tcPr>
          <w:p w14:paraId="3447A859" w14:textId="77777777" w:rsidR="00104F21" w:rsidRPr="00D350B5" w:rsidRDefault="00104F21" w:rsidP="00104F21">
            <w:pPr>
              <w:spacing w:after="0" w:line="200" w:lineRule="atLeast"/>
              <w:rPr>
                <w:rFonts w:ascii="Arial Narrow" w:hAnsi="Arial Narrow"/>
                <w:sz w:val="16"/>
              </w:rPr>
            </w:pPr>
          </w:p>
        </w:tc>
        <w:tc>
          <w:tcPr>
            <w:tcW w:w="1000" w:type="pct"/>
          </w:tcPr>
          <w:p w14:paraId="3C1237CC" w14:textId="77777777" w:rsidR="00104F21" w:rsidRPr="00D350B5" w:rsidRDefault="00104F21" w:rsidP="00104F21">
            <w:pPr>
              <w:spacing w:after="0" w:line="200" w:lineRule="atLeast"/>
              <w:rPr>
                <w:rFonts w:ascii="Arial Narrow" w:hAnsi="Arial Narrow"/>
                <w:sz w:val="16"/>
              </w:rPr>
            </w:pPr>
          </w:p>
        </w:tc>
        <w:tc>
          <w:tcPr>
            <w:tcW w:w="1000" w:type="pct"/>
          </w:tcPr>
          <w:p w14:paraId="21F3624E" w14:textId="77777777" w:rsidR="00104F21" w:rsidRPr="00D350B5" w:rsidRDefault="00104F21" w:rsidP="00104F21">
            <w:pPr>
              <w:spacing w:after="0" w:line="200" w:lineRule="atLeast"/>
              <w:rPr>
                <w:rFonts w:ascii="Arial Narrow" w:hAnsi="Arial Narrow"/>
                <w:sz w:val="16"/>
              </w:rPr>
            </w:pPr>
          </w:p>
        </w:tc>
        <w:tc>
          <w:tcPr>
            <w:tcW w:w="1000" w:type="pct"/>
          </w:tcPr>
          <w:p w14:paraId="110F11F8" w14:textId="77777777" w:rsidR="00104F21" w:rsidRPr="00D350B5" w:rsidRDefault="00104F21" w:rsidP="00104F21">
            <w:pPr>
              <w:spacing w:after="0" w:line="200" w:lineRule="atLeast"/>
              <w:rPr>
                <w:rFonts w:ascii="Arial Narrow" w:hAnsi="Arial Narrow"/>
                <w:sz w:val="16"/>
              </w:rPr>
            </w:pPr>
          </w:p>
        </w:tc>
      </w:tr>
      <w:tr w:rsidR="00104F21" w:rsidRPr="00D350B5" w14:paraId="4B62F735" w14:textId="77777777" w:rsidTr="007F2ED8">
        <w:tc>
          <w:tcPr>
            <w:tcW w:w="5000" w:type="pct"/>
            <w:gridSpan w:val="5"/>
            <w:shd w:val="clear" w:color="auto" w:fill="C6CFD7"/>
          </w:tcPr>
          <w:p w14:paraId="1A29A9C7" w14:textId="51411D38" w:rsidR="00104F21" w:rsidRPr="00D350B5" w:rsidRDefault="00104F21" w:rsidP="00104F21">
            <w:pPr>
              <w:spacing w:after="0" w:line="200" w:lineRule="atLeast"/>
              <w:jc w:val="center"/>
              <w:rPr>
                <w:rFonts w:ascii="Arial Narrow" w:hAnsi="Arial Narrow"/>
                <w:sz w:val="16"/>
              </w:rPr>
            </w:pPr>
            <w:r w:rsidRPr="00D350B5">
              <w:rPr>
                <w:rFonts w:ascii="Arial Narrow" w:hAnsi="Arial Narrow"/>
                <w:sz w:val="16"/>
              </w:rPr>
              <w:t xml:space="preserve">Indirect Union expenses: </w:t>
            </w:r>
            <w:r w:rsidR="008E3575">
              <w:rPr>
                <w:rFonts w:ascii="Arial Narrow" w:hAnsi="Arial Narrow"/>
                <w:sz w:val="16"/>
              </w:rPr>
              <w:t xml:space="preserve"> </w:t>
            </w:r>
            <w:r w:rsidRPr="00D350B5">
              <w:rPr>
                <w:rFonts w:ascii="Arial Narrow" w:hAnsi="Arial Narrow"/>
                <w:sz w:val="16"/>
              </w:rPr>
              <w:t>Programs 1 (legislative advice), 9, 10, 17, 18 and 20</w:t>
            </w:r>
          </w:p>
        </w:tc>
      </w:tr>
    </w:tbl>
    <w:p w14:paraId="2EB283C6" w14:textId="77777777" w:rsidR="00104F21" w:rsidRPr="00D350B5" w:rsidRDefault="00104F21" w:rsidP="00104F21">
      <w:pPr>
        <w:spacing w:after="0"/>
        <w:rPr>
          <w:rFonts w:eastAsia="Arial" w:cs="Arial"/>
        </w:rPr>
      </w:pPr>
    </w:p>
    <w:p w14:paraId="1175FC67" w14:textId="77777777" w:rsidR="00104F21" w:rsidRPr="00D350B5" w:rsidRDefault="00104F21" w:rsidP="00104F21">
      <w:pPr>
        <w:spacing w:after="0"/>
        <w:rPr>
          <w:rFonts w:eastAsia="Arial" w:cs="Arial"/>
        </w:rPr>
      </w:pPr>
    </w:p>
    <w:p w14:paraId="7660BB1B" w14:textId="77777777" w:rsidR="00104F21" w:rsidRPr="00D350B5" w:rsidRDefault="00104F21" w:rsidP="00104F21">
      <w:pPr>
        <w:keepNext/>
        <w:rPr>
          <w:rFonts w:eastAsia="Arial" w:cs="Arial"/>
        </w:rPr>
      </w:pPr>
      <w:r w:rsidRPr="00D350B5">
        <w:rPr>
          <w:rFonts w:eastAsia="Arial" w:cs="Arial"/>
        </w:rPr>
        <w:t>Expenditure related to activities contributing to ER I.3 “Increased security and certainty for the protection of State emblems and names and emblems of International Intergovernmental Organizations” implemented by Program 2 (Trademarks, Industrial Designs and Geographical Indications) is allocated as “direct Union” expenses as shown below.</w:t>
      </w:r>
    </w:p>
    <w:tbl>
      <w:tblPr>
        <w:tblStyle w:val="TableGrid7"/>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0" w:type="dxa"/>
          <w:bottom w:w="28" w:type="dxa"/>
          <w:right w:w="0" w:type="dxa"/>
        </w:tblCellMar>
        <w:tblLook w:val="04A0" w:firstRow="1" w:lastRow="0" w:firstColumn="1" w:lastColumn="0" w:noHBand="0" w:noVBand="1"/>
      </w:tblPr>
      <w:tblGrid>
        <w:gridCol w:w="1927"/>
        <w:gridCol w:w="1928"/>
        <w:gridCol w:w="1928"/>
        <w:gridCol w:w="1928"/>
        <w:gridCol w:w="1928"/>
      </w:tblGrid>
      <w:tr w:rsidR="00104F21" w:rsidRPr="00D350B5" w14:paraId="2ADA5110" w14:textId="77777777" w:rsidTr="007F2ED8">
        <w:tc>
          <w:tcPr>
            <w:tcW w:w="1000" w:type="pct"/>
            <w:shd w:val="clear" w:color="auto" w:fill="C6CFD7"/>
          </w:tcPr>
          <w:p w14:paraId="77F6E3C8" w14:textId="77777777" w:rsidR="00104F21" w:rsidRPr="00D350B5" w:rsidRDefault="00104F21" w:rsidP="00104F21">
            <w:pPr>
              <w:keepNext/>
              <w:spacing w:before="40" w:after="20" w:line="200" w:lineRule="atLeast"/>
              <w:ind w:left="113"/>
              <w:jc w:val="center"/>
              <w:rPr>
                <w:rFonts w:ascii="Arial Narrow" w:hAnsi="Arial Narrow"/>
                <w:b/>
                <w:sz w:val="16"/>
              </w:rPr>
            </w:pPr>
            <w:r w:rsidRPr="00D350B5">
              <w:rPr>
                <w:rFonts w:ascii="Arial Narrow" w:hAnsi="Arial Narrow"/>
                <w:b/>
                <w:sz w:val="16"/>
              </w:rPr>
              <w:t>CF Unions</w:t>
            </w:r>
          </w:p>
          <w:p w14:paraId="558D5BED" w14:textId="77777777" w:rsidR="00104F21" w:rsidRPr="00D350B5" w:rsidRDefault="00104F21" w:rsidP="00104F21">
            <w:pPr>
              <w:spacing w:after="0" w:line="200" w:lineRule="atLeast"/>
              <w:ind w:left="113"/>
              <w:jc w:val="center"/>
              <w:rPr>
                <w:rFonts w:ascii="Arial Narrow" w:hAnsi="Arial Narrow"/>
                <w:sz w:val="16"/>
              </w:rPr>
            </w:pPr>
            <w:r w:rsidRPr="00D350B5">
              <w:rPr>
                <w:rFonts w:ascii="Arial Narrow" w:hAnsi="Arial Narrow"/>
                <w:sz w:val="16"/>
              </w:rPr>
              <w:t>Direct Union Expense</w:t>
            </w:r>
          </w:p>
        </w:tc>
        <w:tc>
          <w:tcPr>
            <w:tcW w:w="1000" w:type="pct"/>
            <w:shd w:val="clear" w:color="auto" w:fill="C6CFD7"/>
          </w:tcPr>
          <w:p w14:paraId="2B0C7F12" w14:textId="77777777" w:rsidR="00104F21" w:rsidRPr="00D350B5" w:rsidRDefault="00104F21" w:rsidP="00104F21">
            <w:pPr>
              <w:spacing w:after="0" w:line="200" w:lineRule="atLeast"/>
              <w:ind w:left="113"/>
              <w:jc w:val="center"/>
              <w:rPr>
                <w:rFonts w:ascii="Arial Narrow" w:hAnsi="Arial Narrow"/>
                <w:sz w:val="16"/>
              </w:rPr>
            </w:pPr>
          </w:p>
        </w:tc>
        <w:tc>
          <w:tcPr>
            <w:tcW w:w="1000" w:type="pct"/>
            <w:shd w:val="clear" w:color="auto" w:fill="C6CFD7"/>
          </w:tcPr>
          <w:p w14:paraId="1973A591" w14:textId="77777777" w:rsidR="00104F21" w:rsidRPr="00D350B5" w:rsidRDefault="00104F21" w:rsidP="00104F21">
            <w:pPr>
              <w:keepNext/>
              <w:spacing w:before="40" w:after="20" w:line="200" w:lineRule="atLeast"/>
              <w:ind w:left="113"/>
              <w:jc w:val="center"/>
              <w:rPr>
                <w:rFonts w:ascii="Arial Narrow" w:hAnsi="Arial Narrow"/>
                <w:b/>
                <w:sz w:val="16"/>
              </w:rPr>
            </w:pPr>
            <w:r w:rsidRPr="00D350B5">
              <w:rPr>
                <w:rFonts w:ascii="Arial Narrow" w:hAnsi="Arial Narrow"/>
                <w:b/>
                <w:sz w:val="16"/>
              </w:rPr>
              <w:t>Madrid Union</w:t>
            </w:r>
          </w:p>
          <w:p w14:paraId="04A35EDB" w14:textId="77777777" w:rsidR="00104F21" w:rsidRPr="00D350B5" w:rsidRDefault="00104F21" w:rsidP="00104F21">
            <w:pPr>
              <w:spacing w:after="0" w:line="200" w:lineRule="atLeast"/>
              <w:ind w:left="113"/>
              <w:jc w:val="center"/>
              <w:rPr>
                <w:rFonts w:ascii="Arial Narrow" w:hAnsi="Arial Narrow"/>
                <w:sz w:val="16"/>
              </w:rPr>
            </w:pPr>
            <w:r w:rsidRPr="00D350B5">
              <w:rPr>
                <w:rFonts w:ascii="Arial Narrow" w:hAnsi="Arial Narrow"/>
                <w:sz w:val="16"/>
              </w:rPr>
              <w:t>Direct Union Expense</w:t>
            </w:r>
          </w:p>
        </w:tc>
        <w:tc>
          <w:tcPr>
            <w:tcW w:w="1000" w:type="pct"/>
            <w:shd w:val="clear" w:color="auto" w:fill="C6CFD7"/>
          </w:tcPr>
          <w:p w14:paraId="0A7AAD5C" w14:textId="77777777" w:rsidR="00104F21" w:rsidRPr="00D350B5" w:rsidRDefault="00104F21" w:rsidP="00104F21">
            <w:pPr>
              <w:keepNext/>
              <w:spacing w:before="40" w:after="20" w:line="200" w:lineRule="atLeast"/>
              <w:ind w:left="113"/>
              <w:jc w:val="center"/>
              <w:rPr>
                <w:rFonts w:ascii="Arial Narrow" w:hAnsi="Arial Narrow"/>
                <w:b/>
                <w:sz w:val="16"/>
              </w:rPr>
            </w:pPr>
            <w:r w:rsidRPr="00D350B5">
              <w:rPr>
                <w:rFonts w:ascii="Arial Narrow" w:hAnsi="Arial Narrow"/>
                <w:b/>
                <w:sz w:val="16"/>
              </w:rPr>
              <w:t>The Hague Union</w:t>
            </w:r>
          </w:p>
          <w:p w14:paraId="1F5965EF" w14:textId="77777777" w:rsidR="00104F21" w:rsidRPr="00D350B5" w:rsidRDefault="00104F21" w:rsidP="00104F21">
            <w:pPr>
              <w:spacing w:after="0" w:line="200" w:lineRule="atLeast"/>
              <w:ind w:left="113"/>
              <w:jc w:val="center"/>
              <w:rPr>
                <w:rFonts w:ascii="Arial Narrow" w:hAnsi="Arial Narrow"/>
                <w:sz w:val="16"/>
              </w:rPr>
            </w:pPr>
            <w:r w:rsidRPr="00D350B5">
              <w:rPr>
                <w:rFonts w:ascii="Arial Narrow" w:hAnsi="Arial Narrow"/>
                <w:sz w:val="16"/>
              </w:rPr>
              <w:t>Direct Union Expense</w:t>
            </w:r>
          </w:p>
        </w:tc>
        <w:tc>
          <w:tcPr>
            <w:tcW w:w="1000" w:type="pct"/>
            <w:shd w:val="clear" w:color="auto" w:fill="C6CFD7"/>
          </w:tcPr>
          <w:p w14:paraId="43A84E8D" w14:textId="77777777" w:rsidR="00104F21" w:rsidRPr="00D350B5" w:rsidRDefault="00104F21" w:rsidP="00104F21">
            <w:pPr>
              <w:spacing w:after="0" w:line="200" w:lineRule="atLeast"/>
              <w:ind w:left="113"/>
              <w:jc w:val="center"/>
              <w:rPr>
                <w:rFonts w:ascii="Arial Narrow" w:hAnsi="Arial Narrow"/>
                <w:sz w:val="16"/>
              </w:rPr>
            </w:pPr>
          </w:p>
        </w:tc>
      </w:tr>
      <w:tr w:rsidR="00104F21" w:rsidRPr="00D350B5" w14:paraId="1289697E" w14:textId="77777777" w:rsidTr="007F2ED8">
        <w:tc>
          <w:tcPr>
            <w:tcW w:w="1000" w:type="pct"/>
            <w:tcBorders>
              <w:bottom w:val="single" w:sz="18" w:space="0" w:color="C6CFD7"/>
            </w:tcBorders>
          </w:tcPr>
          <w:p w14:paraId="1464A47D" w14:textId="77777777" w:rsidR="00104F21" w:rsidRPr="00D350B5" w:rsidRDefault="00104F21" w:rsidP="00104F21">
            <w:pPr>
              <w:spacing w:after="0" w:line="200" w:lineRule="atLeast"/>
              <w:ind w:left="113"/>
              <w:jc w:val="center"/>
              <w:rPr>
                <w:rFonts w:ascii="Arial Narrow" w:hAnsi="Arial Narrow"/>
                <w:sz w:val="16"/>
              </w:rPr>
            </w:pPr>
            <w:r w:rsidRPr="00D350B5">
              <w:rPr>
                <w:rFonts w:ascii="Arial Narrow" w:hAnsi="Arial Narrow"/>
                <w:sz w:val="16"/>
              </w:rPr>
              <w:t>Program 2 – Article 6</w:t>
            </w:r>
            <w:r w:rsidRPr="00D350B5">
              <w:rPr>
                <w:rFonts w:ascii="Arial Narrow" w:hAnsi="Arial Narrow"/>
                <w:i/>
                <w:sz w:val="16"/>
              </w:rPr>
              <w:t>ter</w:t>
            </w:r>
            <w:r w:rsidRPr="00D350B5">
              <w:rPr>
                <w:rFonts w:ascii="Arial Narrow" w:hAnsi="Arial Narrow"/>
                <w:sz w:val="16"/>
              </w:rPr>
              <w:t xml:space="preserve"> </w:t>
            </w:r>
          </w:p>
          <w:p w14:paraId="7407026F" w14:textId="77777777" w:rsidR="00104F21" w:rsidRPr="00D350B5" w:rsidRDefault="00104F21" w:rsidP="00104F21">
            <w:pPr>
              <w:keepNext/>
              <w:keepLines/>
              <w:spacing w:after="0" w:line="200" w:lineRule="atLeast"/>
              <w:ind w:left="113"/>
              <w:jc w:val="center"/>
              <w:rPr>
                <w:rFonts w:ascii="Arial Narrow" w:hAnsi="Arial Narrow"/>
                <w:i/>
                <w:sz w:val="16"/>
              </w:rPr>
            </w:pPr>
            <w:r w:rsidRPr="00D350B5">
              <w:rPr>
                <w:rFonts w:ascii="Arial Narrow" w:hAnsi="Arial Narrow"/>
                <w:i/>
                <w:sz w:val="16"/>
              </w:rPr>
              <w:t>(20% - estimate by PM)</w:t>
            </w:r>
          </w:p>
        </w:tc>
        <w:tc>
          <w:tcPr>
            <w:tcW w:w="1000" w:type="pct"/>
            <w:tcBorders>
              <w:bottom w:val="single" w:sz="18" w:space="0" w:color="C6CFD7"/>
            </w:tcBorders>
          </w:tcPr>
          <w:p w14:paraId="4BF550EA" w14:textId="77777777" w:rsidR="00104F21" w:rsidRPr="00D350B5" w:rsidRDefault="00104F21" w:rsidP="00104F21">
            <w:pPr>
              <w:spacing w:after="0" w:line="200" w:lineRule="atLeast"/>
              <w:jc w:val="center"/>
              <w:rPr>
                <w:rFonts w:ascii="Arial Narrow" w:hAnsi="Arial Narrow"/>
                <w:i/>
                <w:sz w:val="16"/>
              </w:rPr>
            </w:pPr>
          </w:p>
        </w:tc>
        <w:tc>
          <w:tcPr>
            <w:tcW w:w="1000" w:type="pct"/>
            <w:tcBorders>
              <w:bottom w:val="single" w:sz="18" w:space="0" w:color="C6CFD7"/>
            </w:tcBorders>
          </w:tcPr>
          <w:p w14:paraId="1D2DECC3" w14:textId="77777777" w:rsidR="00104F21" w:rsidRPr="00D350B5" w:rsidRDefault="00104F21" w:rsidP="00104F21">
            <w:pPr>
              <w:spacing w:after="0" w:line="200" w:lineRule="atLeast"/>
              <w:ind w:left="113"/>
              <w:jc w:val="center"/>
              <w:rPr>
                <w:rFonts w:ascii="Arial Narrow" w:hAnsi="Arial Narrow"/>
                <w:sz w:val="16"/>
              </w:rPr>
            </w:pPr>
            <w:r w:rsidRPr="00D350B5">
              <w:rPr>
                <w:rFonts w:ascii="Arial Narrow" w:hAnsi="Arial Narrow"/>
                <w:sz w:val="16"/>
              </w:rPr>
              <w:t>Program 2 - Article 6</w:t>
            </w:r>
            <w:r w:rsidRPr="00D350B5">
              <w:rPr>
                <w:rFonts w:ascii="Arial Narrow" w:hAnsi="Arial Narrow"/>
                <w:i/>
                <w:sz w:val="16"/>
              </w:rPr>
              <w:t>ter</w:t>
            </w:r>
            <w:r w:rsidRPr="00D350B5">
              <w:rPr>
                <w:rFonts w:ascii="Arial Narrow" w:hAnsi="Arial Narrow"/>
                <w:sz w:val="16"/>
              </w:rPr>
              <w:t xml:space="preserve"> </w:t>
            </w:r>
          </w:p>
          <w:p w14:paraId="05E0C0D2" w14:textId="77777777" w:rsidR="00104F21" w:rsidRPr="00D350B5" w:rsidRDefault="00104F21" w:rsidP="00104F21">
            <w:pPr>
              <w:spacing w:after="0" w:line="200" w:lineRule="atLeast"/>
              <w:jc w:val="center"/>
              <w:rPr>
                <w:rFonts w:ascii="Arial Narrow" w:hAnsi="Arial Narrow"/>
                <w:i/>
                <w:sz w:val="16"/>
              </w:rPr>
            </w:pPr>
            <w:r w:rsidRPr="00D350B5">
              <w:rPr>
                <w:rFonts w:ascii="Arial Narrow" w:hAnsi="Arial Narrow"/>
                <w:sz w:val="16"/>
              </w:rPr>
              <w:t>(65% - estimate by PM)</w:t>
            </w:r>
          </w:p>
        </w:tc>
        <w:tc>
          <w:tcPr>
            <w:tcW w:w="1000" w:type="pct"/>
            <w:tcBorders>
              <w:bottom w:val="single" w:sz="18" w:space="0" w:color="C6CFD7"/>
            </w:tcBorders>
          </w:tcPr>
          <w:p w14:paraId="1A51F2D0" w14:textId="77777777" w:rsidR="00104F21" w:rsidRPr="00D350B5" w:rsidRDefault="00104F21" w:rsidP="00104F21">
            <w:pPr>
              <w:spacing w:after="0" w:line="200" w:lineRule="atLeast"/>
              <w:ind w:left="113"/>
              <w:jc w:val="center"/>
              <w:rPr>
                <w:rFonts w:ascii="Arial Narrow" w:hAnsi="Arial Narrow"/>
                <w:sz w:val="16"/>
              </w:rPr>
            </w:pPr>
            <w:r w:rsidRPr="00D350B5">
              <w:rPr>
                <w:rFonts w:ascii="Arial Narrow" w:hAnsi="Arial Narrow"/>
                <w:sz w:val="16"/>
              </w:rPr>
              <w:t>Program 2 - Article 6</w:t>
            </w:r>
            <w:r w:rsidRPr="00D350B5">
              <w:rPr>
                <w:rFonts w:ascii="Arial Narrow" w:hAnsi="Arial Narrow"/>
                <w:i/>
                <w:sz w:val="16"/>
              </w:rPr>
              <w:t>ter</w:t>
            </w:r>
            <w:r w:rsidRPr="00D350B5">
              <w:rPr>
                <w:rFonts w:ascii="Arial Narrow" w:hAnsi="Arial Narrow"/>
                <w:sz w:val="16"/>
              </w:rPr>
              <w:t xml:space="preserve"> </w:t>
            </w:r>
          </w:p>
          <w:p w14:paraId="54DCC3B8" w14:textId="77777777" w:rsidR="00104F21" w:rsidRPr="00D350B5" w:rsidRDefault="00104F21" w:rsidP="00104F21">
            <w:pPr>
              <w:spacing w:after="0" w:line="200" w:lineRule="atLeast"/>
              <w:jc w:val="center"/>
              <w:rPr>
                <w:rFonts w:ascii="Arial Narrow" w:hAnsi="Arial Narrow"/>
                <w:i/>
                <w:sz w:val="16"/>
              </w:rPr>
            </w:pPr>
            <w:r w:rsidRPr="00D350B5">
              <w:rPr>
                <w:rFonts w:ascii="Arial Narrow" w:hAnsi="Arial Narrow"/>
                <w:sz w:val="16"/>
              </w:rPr>
              <w:t>(15% - estimate by PM)</w:t>
            </w:r>
          </w:p>
        </w:tc>
        <w:tc>
          <w:tcPr>
            <w:tcW w:w="1000" w:type="pct"/>
            <w:tcBorders>
              <w:bottom w:val="single" w:sz="18" w:space="0" w:color="C6CFD7"/>
            </w:tcBorders>
          </w:tcPr>
          <w:p w14:paraId="344D3F7D" w14:textId="77777777" w:rsidR="00104F21" w:rsidRPr="00D350B5" w:rsidRDefault="00104F21" w:rsidP="00104F21">
            <w:pPr>
              <w:spacing w:after="0" w:line="200" w:lineRule="atLeast"/>
              <w:rPr>
                <w:rFonts w:ascii="Arial Narrow" w:hAnsi="Arial Narrow"/>
                <w:sz w:val="16"/>
              </w:rPr>
            </w:pPr>
          </w:p>
        </w:tc>
      </w:tr>
    </w:tbl>
    <w:p w14:paraId="3CA0BA66" w14:textId="77777777" w:rsidR="00104F21" w:rsidRPr="00D350B5" w:rsidRDefault="00104F21" w:rsidP="00104F21">
      <w:pPr>
        <w:spacing w:after="0" w:line="240" w:lineRule="auto"/>
        <w:rPr>
          <w:rFonts w:eastAsia="Arial" w:cs="Arial"/>
        </w:rPr>
      </w:pPr>
    </w:p>
    <w:p w14:paraId="7D1BBAA9" w14:textId="77777777" w:rsidR="00104F21" w:rsidRPr="00D350B5" w:rsidRDefault="00104F21" w:rsidP="00104F21">
      <w:pPr>
        <w:keepNext/>
        <w:spacing w:after="0" w:line="240" w:lineRule="auto"/>
        <w:rPr>
          <w:rFonts w:eastAsia="Arial" w:cs="Arial"/>
        </w:rPr>
      </w:pPr>
    </w:p>
    <w:p w14:paraId="2BD4DCE8" w14:textId="77777777" w:rsidR="00104F21" w:rsidRPr="00D350B5" w:rsidRDefault="00104F21" w:rsidP="00104F21">
      <w:pPr>
        <w:keepNext/>
        <w:rPr>
          <w:rFonts w:eastAsia="Arial" w:cs="Arial"/>
        </w:rPr>
      </w:pPr>
      <w:r w:rsidRPr="00D350B5">
        <w:rPr>
          <w:rFonts w:eastAsia="Arial" w:cs="Arial"/>
        </w:rPr>
        <w:t>Expenditure related to activities contributing to ER I.4 “Growing interest in WIPO as a forum for analysis of issues in relation to the international protection of patents, utility models, layout designs (topographies) of integrated circuits and confidential information” implemented by Program 1 (Patent Law) is allocated as “direct Union” expenses as shown below.</w:t>
      </w:r>
    </w:p>
    <w:tbl>
      <w:tblPr>
        <w:tblStyle w:val="TableGrid7"/>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0" w:type="dxa"/>
          <w:bottom w:w="28" w:type="dxa"/>
          <w:right w:w="0" w:type="dxa"/>
        </w:tblCellMar>
        <w:tblLook w:val="04A0" w:firstRow="1" w:lastRow="0" w:firstColumn="1" w:lastColumn="0" w:noHBand="0" w:noVBand="1"/>
      </w:tblPr>
      <w:tblGrid>
        <w:gridCol w:w="1927"/>
        <w:gridCol w:w="1928"/>
        <w:gridCol w:w="1928"/>
        <w:gridCol w:w="1928"/>
        <w:gridCol w:w="1928"/>
      </w:tblGrid>
      <w:tr w:rsidR="00104F21" w:rsidRPr="00D350B5" w14:paraId="291737EA" w14:textId="77777777" w:rsidTr="007F2ED8">
        <w:tc>
          <w:tcPr>
            <w:tcW w:w="1000" w:type="pct"/>
            <w:shd w:val="clear" w:color="auto" w:fill="C6CFD7"/>
          </w:tcPr>
          <w:p w14:paraId="202B7F55" w14:textId="77777777" w:rsidR="00104F21" w:rsidRPr="00D350B5" w:rsidRDefault="00104F21" w:rsidP="00104F21">
            <w:pPr>
              <w:keepNext/>
              <w:spacing w:before="40" w:after="20" w:line="200" w:lineRule="atLeast"/>
              <w:ind w:left="113"/>
              <w:jc w:val="center"/>
              <w:rPr>
                <w:rFonts w:ascii="Arial Narrow" w:hAnsi="Arial Narrow"/>
                <w:b/>
                <w:sz w:val="16"/>
              </w:rPr>
            </w:pPr>
            <w:r w:rsidRPr="00D350B5">
              <w:rPr>
                <w:rFonts w:ascii="Arial Narrow" w:hAnsi="Arial Narrow"/>
                <w:b/>
                <w:sz w:val="16"/>
              </w:rPr>
              <w:t>CF Unions</w:t>
            </w:r>
          </w:p>
          <w:p w14:paraId="3FC0AB8F" w14:textId="77777777" w:rsidR="00104F21" w:rsidRPr="00D350B5" w:rsidRDefault="00104F21" w:rsidP="00104F21">
            <w:pPr>
              <w:spacing w:after="0" w:line="200" w:lineRule="atLeast"/>
              <w:ind w:left="113"/>
              <w:jc w:val="center"/>
              <w:rPr>
                <w:rFonts w:ascii="Arial Narrow" w:hAnsi="Arial Narrow"/>
                <w:sz w:val="16"/>
              </w:rPr>
            </w:pPr>
            <w:r w:rsidRPr="00D350B5">
              <w:rPr>
                <w:rFonts w:ascii="Arial Narrow" w:hAnsi="Arial Narrow"/>
                <w:sz w:val="16"/>
              </w:rPr>
              <w:t>Direct Union Expense</w:t>
            </w:r>
          </w:p>
        </w:tc>
        <w:tc>
          <w:tcPr>
            <w:tcW w:w="1000" w:type="pct"/>
            <w:shd w:val="clear" w:color="auto" w:fill="C6CFD7"/>
          </w:tcPr>
          <w:p w14:paraId="5D8251F5" w14:textId="77777777" w:rsidR="00104F21" w:rsidRPr="00D350B5" w:rsidRDefault="00104F21" w:rsidP="00104F21">
            <w:pPr>
              <w:keepNext/>
              <w:spacing w:before="40" w:after="20" w:line="200" w:lineRule="atLeast"/>
              <w:ind w:left="113"/>
              <w:jc w:val="center"/>
              <w:rPr>
                <w:rFonts w:ascii="Arial Narrow" w:hAnsi="Arial Narrow"/>
                <w:b/>
                <w:sz w:val="16"/>
              </w:rPr>
            </w:pPr>
            <w:r w:rsidRPr="00D350B5">
              <w:rPr>
                <w:rFonts w:ascii="Arial Narrow" w:hAnsi="Arial Narrow"/>
                <w:b/>
                <w:sz w:val="16"/>
              </w:rPr>
              <w:t>PCT Union</w:t>
            </w:r>
          </w:p>
          <w:p w14:paraId="6B8F0901" w14:textId="77777777" w:rsidR="00104F21" w:rsidRPr="00D350B5" w:rsidRDefault="00104F21" w:rsidP="00104F21">
            <w:pPr>
              <w:spacing w:after="0" w:line="200" w:lineRule="atLeast"/>
              <w:ind w:left="113"/>
              <w:jc w:val="center"/>
              <w:rPr>
                <w:rFonts w:ascii="Arial Narrow" w:hAnsi="Arial Narrow"/>
                <w:sz w:val="16"/>
              </w:rPr>
            </w:pPr>
            <w:r w:rsidRPr="00D350B5">
              <w:rPr>
                <w:rFonts w:ascii="Arial Narrow" w:hAnsi="Arial Narrow"/>
                <w:sz w:val="16"/>
              </w:rPr>
              <w:t>Direct Union Expense</w:t>
            </w:r>
          </w:p>
        </w:tc>
        <w:tc>
          <w:tcPr>
            <w:tcW w:w="1000" w:type="pct"/>
            <w:shd w:val="clear" w:color="auto" w:fill="C6CFD7"/>
          </w:tcPr>
          <w:p w14:paraId="695965DE" w14:textId="77777777" w:rsidR="00104F21" w:rsidRPr="00D350B5" w:rsidRDefault="00104F21" w:rsidP="00104F21">
            <w:pPr>
              <w:spacing w:after="0" w:line="200" w:lineRule="atLeast"/>
              <w:ind w:left="113"/>
              <w:jc w:val="center"/>
              <w:rPr>
                <w:rFonts w:ascii="Arial Narrow" w:hAnsi="Arial Narrow"/>
                <w:sz w:val="16"/>
              </w:rPr>
            </w:pPr>
          </w:p>
        </w:tc>
        <w:tc>
          <w:tcPr>
            <w:tcW w:w="1000" w:type="pct"/>
            <w:shd w:val="clear" w:color="auto" w:fill="C6CFD7"/>
          </w:tcPr>
          <w:p w14:paraId="25A5F541" w14:textId="77777777" w:rsidR="00104F21" w:rsidRPr="00D350B5" w:rsidRDefault="00104F21" w:rsidP="00104F21">
            <w:pPr>
              <w:spacing w:after="0" w:line="200" w:lineRule="atLeast"/>
              <w:ind w:left="113"/>
              <w:jc w:val="center"/>
              <w:rPr>
                <w:rFonts w:ascii="Arial Narrow" w:hAnsi="Arial Narrow"/>
                <w:sz w:val="16"/>
              </w:rPr>
            </w:pPr>
          </w:p>
        </w:tc>
        <w:tc>
          <w:tcPr>
            <w:tcW w:w="1000" w:type="pct"/>
            <w:shd w:val="clear" w:color="auto" w:fill="C6CFD7"/>
          </w:tcPr>
          <w:p w14:paraId="6ABE7EE6" w14:textId="77777777" w:rsidR="00104F21" w:rsidRPr="00D350B5" w:rsidRDefault="00104F21" w:rsidP="00104F21">
            <w:pPr>
              <w:spacing w:after="0" w:line="200" w:lineRule="atLeast"/>
              <w:ind w:left="113"/>
              <w:jc w:val="center"/>
              <w:rPr>
                <w:rFonts w:ascii="Arial Narrow" w:hAnsi="Arial Narrow"/>
                <w:sz w:val="16"/>
              </w:rPr>
            </w:pPr>
          </w:p>
        </w:tc>
      </w:tr>
      <w:tr w:rsidR="00104F21" w:rsidRPr="00D350B5" w14:paraId="344E8A1C" w14:textId="77777777" w:rsidTr="007F2ED8">
        <w:tc>
          <w:tcPr>
            <w:tcW w:w="1000" w:type="pct"/>
            <w:tcBorders>
              <w:bottom w:val="single" w:sz="18" w:space="0" w:color="C6CFD7"/>
            </w:tcBorders>
          </w:tcPr>
          <w:p w14:paraId="7AC8D73C" w14:textId="77777777" w:rsidR="00104F21" w:rsidRPr="00D350B5" w:rsidRDefault="00104F21" w:rsidP="00104F21">
            <w:pPr>
              <w:spacing w:after="0" w:line="200" w:lineRule="atLeast"/>
              <w:ind w:left="113"/>
              <w:jc w:val="center"/>
              <w:rPr>
                <w:rFonts w:ascii="Arial Narrow" w:hAnsi="Arial Narrow"/>
                <w:sz w:val="16"/>
              </w:rPr>
            </w:pPr>
            <w:r w:rsidRPr="00D350B5">
              <w:rPr>
                <w:rFonts w:ascii="Arial Narrow" w:hAnsi="Arial Narrow"/>
                <w:sz w:val="16"/>
              </w:rPr>
              <w:t>Program 1 – confidential information</w:t>
            </w:r>
          </w:p>
          <w:p w14:paraId="05F600BA" w14:textId="77777777" w:rsidR="00104F21" w:rsidRPr="00D350B5" w:rsidRDefault="00104F21" w:rsidP="00104F21">
            <w:pPr>
              <w:keepNext/>
              <w:keepLines/>
              <w:spacing w:after="0" w:line="200" w:lineRule="atLeast"/>
              <w:ind w:left="113"/>
              <w:jc w:val="center"/>
              <w:rPr>
                <w:rFonts w:ascii="Arial Narrow" w:hAnsi="Arial Narrow"/>
                <w:i/>
                <w:sz w:val="16"/>
              </w:rPr>
            </w:pPr>
            <w:r w:rsidRPr="00D350B5">
              <w:rPr>
                <w:rFonts w:ascii="Arial Narrow" w:hAnsi="Arial Narrow"/>
                <w:i/>
                <w:sz w:val="16"/>
              </w:rPr>
              <w:t>(10% - estimate by PM)</w:t>
            </w:r>
          </w:p>
        </w:tc>
        <w:tc>
          <w:tcPr>
            <w:tcW w:w="1000" w:type="pct"/>
            <w:tcBorders>
              <w:bottom w:val="single" w:sz="18" w:space="0" w:color="C6CFD7"/>
            </w:tcBorders>
          </w:tcPr>
          <w:p w14:paraId="498690A6" w14:textId="77777777" w:rsidR="00104F21" w:rsidRPr="00D350B5" w:rsidRDefault="00104F21" w:rsidP="00104F21">
            <w:pPr>
              <w:spacing w:after="0" w:line="200" w:lineRule="atLeast"/>
              <w:ind w:left="113"/>
              <w:jc w:val="center"/>
              <w:rPr>
                <w:rFonts w:ascii="Arial Narrow" w:hAnsi="Arial Narrow"/>
                <w:sz w:val="16"/>
              </w:rPr>
            </w:pPr>
            <w:r w:rsidRPr="00D350B5">
              <w:rPr>
                <w:rFonts w:ascii="Arial Narrow" w:hAnsi="Arial Narrow"/>
                <w:sz w:val="16"/>
              </w:rPr>
              <w:t>Program 1 - confidential information</w:t>
            </w:r>
          </w:p>
          <w:p w14:paraId="4A68092B" w14:textId="77777777" w:rsidR="00104F21" w:rsidRPr="00D350B5" w:rsidRDefault="00104F21" w:rsidP="00104F21">
            <w:pPr>
              <w:spacing w:after="0" w:line="200" w:lineRule="atLeast"/>
              <w:jc w:val="center"/>
              <w:rPr>
                <w:rFonts w:ascii="Arial Narrow" w:hAnsi="Arial Narrow"/>
                <w:i/>
                <w:sz w:val="16"/>
              </w:rPr>
            </w:pPr>
            <w:r w:rsidRPr="00D350B5">
              <w:rPr>
                <w:rFonts w:ascii="Arial Narrow" w:hAnsi="Arial Narrow"/>
                <w:sz w:val="16"/>
              </w:rPr>
              <w:t>(90% - estimate by PM)</w:t>
            </w:r>
          </w:p>
        </w:tc>
        <w:tc>
          <w:tcPr>
            <w:tcW w:w="1000" w:type="pct"/>
            <w:tcBorders>
              <w:bottom w:val="single" w:sz="18" w:space="0" w:color="C6CFD7"/>
            </w:tcBorders>
          </w:tcPr>
          <w:p w14:paraId="1434A0CC" w14:textId="77777777" w:rsidR="00104F21" w:rsidRPr="00D350B5" w:rsidRDefault="00104F21" w:rsidP="00104F21">
            <w:pPr>
              <w:spacing w:after="0" w:line="200" w:lineRule="atLeast"/>
              <w:jc w:val="center"/>
              <w:rPr>
                <w:rFonts w:ascii="Arial Narrow" w:hAnsi="Arial Narrow"/>
                <w:i/>
                <w:sz w:val="16"/>
              </w:rPr>
            </w:pPr>
          </w:p>
        </w:tc>
        <w:tc>
          <w:tcPr>
            <w:tcW w:w="1000" w:type="pct"/>
            <w:tcBorders>
              <w:bottom w:val="single" w:sz="18" w:space="0" w:color="C6CFD7"/>
            </w:tcBorders>
          </w:tcPr>
          <w:p w14:paraId="42097459" w14:textId="77777777" w:rsidR="00104F21" w:rsidRPr="00D350B5" w:rsidRDefault="00104F21" w:rsidP="00104F21">
            <w:pPr>
              <w:spacing w:after="0" w:line="200" w:lineRule="atLeast"/>
              <w:jc w:val="center"/>
              <w:rPr>
                <w:rFonts w:ascii="Arial Narrow" w:hAnsi="Arial Narrow"/>
                <w:i/>
                <w:sz w:val="16"/>
              </w:rPr>
            </w:pPr>
          </w:p>
        </w:tc>
        <w:tc>
          <w:tcPr>
            <w:tcW w:w="1000" w:type="pct"/>
            <w:tcBorders>
              <w:bottom w:val="single" w:sz="18" w:space="0" w:color="C6CFD7"/>
            </w:tcBorders>
          </w:tcPr>
          <w:p w14:paraId="7FC143AF" w14:textId="77777777" w:rsidR="00104F21" w:rsidRPr="00D350B5" w:rsidRDefault="00104F21" w:rsidP="00104F21">
            <w:pPr>
              <w:spacing w:after="0" w:line="200" w:lineRule="atLeast"/>
              <w:rPr>
                <w:rFonts w:ascii="Arial Narrow" w:hAnsi="Arial Narrow"/>
                <w:sz w:val="16"/>
              </w:rPr>
            </w:pPr>
          </w:p>
        </w:tc>
      </w:tr>
    </w:tbl>
    <w:p w14:paraId="44151FA0" w14:textId="77777777" w:rsidR="00104F21" w:rsidRPr="00D350B5" w:rsidRDefault="00104F21" w:rsidP="00104F21">
      <w:pPr>
        <w:spacing w:after="0" w:line="240" w:lineRule="auto"/>
        <w:rPr>
          <w:rFonts w:eastAsia="Arial" w:cs="Arial"/>
        </w:rPr>
      </w:pPr>
    </w:p>
    <w:p w14:paraId="796B1397" w14:textId="77777777" w:rsidR="00104F21" w:rsidRPr="00D350B5" w:rsidRDefault="00104F21" w:rsidP="00104F21">
      <w:pPr>
        <w:spacing w:after="0" w:line="240" w:lineRule="auto"/>
        <w:rPr>
          <w:rFonts w:eastAsia="Arial" w:cs="Arial"/>
        </w:rPr>
      </w:pPr>
    </w:p>
    <w:p w14:paraId="1BDB7939" w14:textId="77777777" w:rsidR="00104F21" w:rsidRPr="00D350B5" w:rsidRDefault="00104F21" w:rsidP="00104F21">
      <w:pPr>
        <w:keepNext/>
        <w:rPr>
          <w:rFonts w:eastAsia="Arial" w:cs="Arial"/>
        </w:rPr>
      </w:pPr>
      <w:r w:rsidRPr="00D350B5">
        <w:rPr>
          <w:rFonts w:eastAsia="Arial" w:cs="Arial"/>
        </w:rPr>
        <w:t>Expenditure related to activities contributing to ER II.1 “Wider and more effective use of the PCT system for filing international patent applications” implemented by the following Programs:</w:t>
      </w:r>
    </w:p>
    <w:p w14:paraId="4DC652CD" w14:textId="77777777" w:rsidR="00104F21" w:rsidRPr="00D350B5" w:rsidRDefault="00104F21" w:rsidP="00104F21">
      <w:pPr>
        <w:keepNext/>
        <w:tabs>
          <w:tab w:val="left" w:pos="1701"/>
        </w:tabs>
        <w:ind w:left="1701" w:hanging="1021"/>
        <w:contextualSpacing/>
        <w:rPr>
          <w:rFonts w:eastAsia="Arial" w:cs="Arial"/>
        </w:rPr>
      </w:pPr>
      <w:r w:rsidRPr="00D350B5">
        <w:rPr>
          <w:rFonts w:eastAsia="Arial" w:cs="Arial"/>
        </w:rPr>
        <w:t xml:space="preserve">Program 5 </w:t>
      </w:r>
      <w:r w:rsidRPr="00D350B5">
        <w:rPr>
          <w:rFonts w:eastAsia="Arial" w:cs="Arial"/>
        </w:rPr>
        <w:tab/>
        <w:t>(PCT)</w:t>
      </w:r>
    </w:p>
    <w:p w14:paraId="4C636D2C" w14:textId="77777777" w:rsidR="00104F21" w:rsidRPr="00D350B5" w:rsidRDefault="00104F21" w:rsidP="00104F21">
      <w:pPr>
        <w:keepNext/>
        <w:tabs>
          <w:tab w:val="left" w:pos="1701"/>
        </w:tabs>
        <w:ind w:left="1701" w:hanging="1021"/>
        <w:contextualSpacing/>
        <w:rPr>
          <w:rFonts w:eastAsia="Arial" w:cs="Arial"/>
        </w:rPr>
      </w:pPr>
      <w:r w:rsidRPr="00D350B5">
        <w:rPr>
          <w:rFonts w:eastAsia="Arial" w:cs="Arial"/>
        </w:rPr>
        <w:t xml:space="preserve">Program 9 </w:t>
      </w:r>
      <w:r w:rsidRPr="00D350B5">
        <w:rPr>
          <w:rFonts w:eastAsia="Arial" w:cs="Arial"/>
        </w:rPr>
        <w:tab/>
        <w:t>(Regional Bureaus and LDCs)</w:t>
      </w:r>
    </w:p>
    <w:p w14:paraId="1D5FFDA3" w14:textId="77777777" w:rsidR="00104F21" w:rsidRPr="00D350B5" w:rsidRDefault="00104F21" w:rsidP="00104F21">
      <w:pPr>
        <w:keepNext/>
        <w:tabs>
          <w:tab w:val="left" w:pos="1701"/>
        </w:tabs>
        <w:ind w:left="1701" w:hanging="1021"/>
        <w:contextualSpacing/>
        <w:rPr>
          <w:rFonts w:eastAsia="Arial" w:cs="Arial"/>
        </w:rPr>
      </w:pPr>
      <w:r w:rsidRPr="00D350B5">
        <w:rPr>
          <w:rFonts w:eastAsia="Arial" w:cs="Arial"/>
        </w:rPr>
        <w:t xml:space="preserve">Program 10 </w:t>
      </w:r>
      <w:r w:rsidRPr="00D350B5">
        <w:rPr>
          <w:rFonts w:eastAsia="Arial" w:cs="Arial"/>
        </w:rPr>
        <w:tab/>
        <w:t>(Transition and Developed Countries)</w:t>
      </w:r>
    </w:p>
    <w:p w14:paraId="06922917" w14:textId="77777777" w:rsidR="00104F21" w:rsidRPr="00D350B5" w:rsidRDefault="00104F21" w:rsidP="00104F21">
      <w:pPr>
        <w:keepNext/>
        <w:tabs>
          <w:tab w:val="left" w:pos="1701"/>
        </w:tabs>
        <w:ind w:left="1701" w:hanging="1021"/>
        <w:contextualSpacing/>
        <w:rPr>
          <w:rFonts w:eastAsia="Arial" w:cs="Arial"/>
        </w:rPr>
      </w:pPr>
      <w:r w:rsidRPr="00D350B5">
        <w:rPr>
          <w:rFonts w:eastAsia="Arial" w:cs="Arial"/>
        </w:rPr>
        <w:t xml:space="preserve">Program 20 </w:t>
      </w:r>
      <w:r w:rsidRPr="00D350B5">
        <w:rPr>
          <w:rFonts w:eastAsia="Arial" w:cs="Arial"/>
        </w:rPr>
        <w:tab/>
        <w:t>(External Relations, Partnerships and External Offices)</w:t>
      </w:r>
    </w:p>
    <w:p w14:paraId="303F06C9" w14:textId="77777777" w:rsidR="00104F21" w:rsidRPr="00D350B5" w:rsidRDefault="00104F21" w:rsidP="00104F21">
      <w:pPr>
        <w:keepNext/>
        <w:tabs>
          <w:tab w:val="left" w:pos="1701"/>
        </w:tabs>
        <w:ind w:left="1701" w:hanging="1021"/>
        <w:contextualSpacing/>
        <w:rPr>
          <w:rFonts w:eastAsia="Arial" w:cs="Arial"/>
        </w:rPr>
      </w:pPr>
    </w:p>
    <w:p w14:paraId="7CF42608" w14:textId="77777777" w:rsidR="00104F21" w:rsidRPr="00D350B5" w:rsidRDefault="00104F21" w:rsidP="00104F21">
      <w:pPr>
        <w:keepNext/>
        <w:rPr>
          <w:rFonts w:eastAsia="Arial" w:cs="Arial"/>
        </w:rPr>
      </w:pPr>
      <w:r w:rsidRPr="00D350B5">
        <w:rPr>
          <w:rFonts w:eastAsia="Arial" w:cs="Arial"/>
        </w:rPr>
        <w:t>is allocated as “direct Union” expenses as shown below.</w:t>
      </w:r>
    </w:p>
    <w:tbl>
      <w:tblPr>
        <w:tblStyle w:val="TableGrid7"/>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0" w:type="dxa"/>
          <w:bottom w:w="28" w:type="dxa"/>
          <w:right w:w="0" w:type="dxa"/>
        </w:tblCellMar>
        <w:tblLook w:val="04A0" w:firstRow="1" w:lastRow="0" w:firstColumn="1" w:lastColumn="0" w:noHBand="0" w:noVBand="1"/>
      </w:tblPr>
      <w:tblGrid>
        <w:gridCol w:w="1928"/>
        <w:gridCol w:w="2207"/>
        <w:gridCol w:w="1648"/>
        <w:gridCol w:w="1928"/>
        <w:gridCol w:w="1928"/>
      </w:tblGrid>
      <w:tr w:rsidR="00104F21" w:rsidRPr="00D350B5" w14:paraId="2AAF1635" w14:textId="77777777" w:rsidTr="007F2ED8">
        <w:tc>
          <w:tcPr>
            <w:tcW w:w="1000" w:type="pct"/>
            <w:shd w:val="clear" w:color="auto" w:fill="C6CFD7"/>
          </w:tcPr>
          <w:p w14:paraId="3D63F904" w14:textId="77777777" w:rsidR="00104F21" w:rsidRPr="00D350B5" w:rsidRDefault="00104F21" w:rsidP="00104F21">
            <w:pPr>
              <w:keepNext/>
              <w:spacing w:after="0" w:line="200" w:lineRule="atLeast"/>
              <w:ind w:left="113"/>
              <w:jc w:val="center"/>
              <w:rPr>
                <w:rFonts w:ascii="Arial Narrow" w:hAnsi="Arial Narrow"/>
                <w:sz w:val="16"/>
              </w:rPr>
            </w:pPr>
          </w:p>
        </w:tc>
        <w:tc>
          <w:tcPr>
            <w:tcW w:w="1145" w:type="pct"/>
            <w:shd w:val="clear" w:color="auto" w:fill="C6CFD7"/>
          </w:tcPr>
          <w:p w14:paraId="3F54EEE3" w14:textId="77777777" w:rsidR="00104F21" w:rsidRPr="00D350B5" w:rsidRDefault="00104F21" w:rsidP="00104F21">
            <w:pPr>
              <w:keepNext/>
              <w:spacing w:before="40" w:after="20" w:line="200" w:lineRule="atLeast"/>
              <w:ind w:left="113"/>
              <w:jc w:val="center"/>
              <w:rPr>
                <w:rFonts w:ascii="Arial Narrow" w:hAnsi="Arial Narrow"/>
                <w:b/>
                <w:sz w:val="16"/>
              </w:rPr>
            </w:pPr>
            <w:r w:rsidRPr="00D350B5">
              <w:rPr>
                <w:rFonts w:ascii="Arial Narrow" w:hAnsi="Arial Narrow"/>
                <w:b/>
                <w:sz w:val="16"/>
              </w:rPr>
              <w:t>PCT Union</w:t>
            </w:r>
          </w:p>
          <w:p w14:paraId="385D4B8A" w14:textId="77777777" w:rsidR="00104F21" w:rsidRPr="00D350B5" w:rsidRDefault="00104F21" w:rsidP="00104F21">
            <w:pPr>
              <w:spacing w:after="0" w:line="200" w:lineRule="atLeast"/>
              <w:ind w:left="113"/>
              <w:jc w:val="center"/>
              <w:rPr>
                <w:rFonts w:ascii="Arial Narrow" w:hAnsi="Arial Narrow"/>
                <w:sz w:val="16"/>
              </w:rPr>
            </w:pPr>
            <w:r w:rsidRPr="00D350B5">
              <w:rPr>
                <w:rFonts w:ascii="Arial Narrow" w:hAnsi="Arial Narrow"/>
                <w:sz w:val="16"/>
              </w:rPr>
              <w:t>Direct Union Expense</w:t>
            </w:r>
          </w:p>
        </w:tc>
        <w:tc>
          <w:tcPr>
            <w:tcW w:w="855" w:type="pct"/>
            <w:shd w:val="clear" w:color="auto" w:fill="C6CFD7"/>
          </w:tcPr>
          <w:p w14:paraId="6E27B523" w14:textId="77777777" w:rsidR="00104F21" w:rsidRPr="00D350B5" w:rsidRDefault="00104F21" w:rsidP="00104F21">
            <w:pPr>
              <w:spacing w:after="0" w:line="200" w:lineRule="atLeast"/>
              <w:ind w:left="113"/>
              <w:jc w:val="center"/>
              <w:rPr>
                <w:rFonts w:ascii="Arial Narrow" w:hAnsi="Arial Narrow"/>
                <w:sz w:val="16"/>
              </w:rPr>
            </w:pPr>
          </w:p>
        </w:tc>
        <w:tc>
          <w:tcPr>
            <w:tcW w:w="1000" w:type="pct"/>
            <w:shd w:val="clear" w:color="auto" w:fill="C6CFD7"/>
          </w:tcPr>
          <w:p w14:paraId="045CEEEA" w14:textId="77777777" w:rsidR="00104F21" w:rsidRPr="00D350B5" w:rsidRDefault="00104F21" w:rsidP="00104F21">
            <w:pPr>
              <w:spacing w:after="0" w:line="200" w:lineRule="atLeast"/>
              <w:ind w:left="113"/>
              <w:jc w:val="center"/>
              <w:rPr>
                <w:rFonts w:ascii="Arial Narrow" w:hAnsi="Arial Narrow"/>
                <w:sz w:val="16"/>
              </w:rPr>
            </w:pPr>
          </w:p>
        </w:tc>
        <w:tc>
          <w:tcPr>
            <w:tcW w:w="1000" w:type="pct"/>
            <w:shd w:val="clear" w:color="auto" w:fill="C6CFD7"/>
          </w:tcPr>
          <w:p w14:paraId="7C462966" w14:textId="77777777" w:rsidR="00104F21" w:rsidRPr="00D350B5" w:rsidRDefault="00104F21" w:rsidP="00104F21">
            <w:pPr>
              <w:spacing w:after="0" w:line="200" w:lineRule="atLeast"/>
              <w:ind w:left="113"/>
              <w:jc w:val="center"/>
              <w:rPr>
                <w:rFonts w:ascii="Arial Narrow" w:hAnsi="Arial Narrow"/>
                <w:sz w:val="16"/>
              </w:rPr>
            </w:pPr>
          </w:p>
        </w:tc>
      </w:tr>
      <w:tr w:rsidR="00104F21" w:rsidRPr="00D350B5" w14:paraId="0895C0ED" w14:textId="77777777" w:rsidTr="007F2ED8">
        <w:tc>
          <w:tcPr>
            <w:tcW w:w="1000" w:type="pct"/>
          </w:tcPr>
          <w:p w14:paraId="19F3B551" w14:textId="77777777" w:rsidR="00104F21" w:rsidRPr="00D350B5" w:rsidRDefault="00104F21" w:rsidP="00104F21">
            <w:pPr>
              <w:keepNext/>
              <w:keepLines/>
              <w:spacing w:after="0" w:line="200" w:lineRule="atLeast"/>
              <w:ind w:left="113"/>
              <w:jc w:val="center"/>
              <w:rPr>
                <w:rFonts w:ascii="Arial Narrow" w:hAnsi="Arial Narrow"/>
                <w:i/>
                <w:sz w:val="16"/>
              </w:rPr>
            </w:pPr>
          </w:p>
        </w:tc>
        <w:tc>
          <w:tcPr>
            <w:tcW w:w="1145" w:type="pct"/>
          </w:tcPr>
          <w:p w14:paraId="357F9189" w14:textId="77777777" w:rsidR="00104F21" w:rsidRPr="00D350B5" w:rsidRDefault="00104F21" w:rsidP="00104F21">
            <w:pPr>
              <w:spacing w:after="0" w:line="200" w:lineRule="atLeast"/>
              <w:jc w:val="center"/>
              <w:rPr>
                <w:rFonts w:ascii="Arial Narrow" w:hAnsi="Arial Narrow"/>
                <w:i/>
                <w:sz w:val="16"/>
              </w:rPr>
            </w:pPr>
            <w:r w:rsidRPr="00D350B5">
              <w:rPr>
                <w:rFonts w:ascii="Arial Narrow" w:hAnsi="Arial Narrow"/>
                <w:sz w:val="16"/>
              </w:rPr>
              <w:t>Program 5 – PCT Assembly, PCT Working Group, PCT legal and promotion activities</w:t>
            </w:r>
          </w:p>
        </w:tc>
        <w:tc>
          <w:tcPr>
            <w:tcW w:w="855" w:type="pct"/>
          </w:tcPr>
          <w:p w14:paraId="79FEF594" w14:textId="77777777" w:rsidR="00104F21" w:rsidRPr="00D350B5" w:rsidRDefault="00104F21" w:rsidP="00104F21">
            <w:pPr>
              <w:spacing w:after="0" w:line="200" w:lineRule="atLeast"/>
              <w:jc w:val="center"/>
              <w:rPr>
                <w:rFonts w:ascii="Arial Narrow" w:hAnsi="Arial Narrow"/>
                <w:i/>
                <w:sz w:val="16"/>
              </w:rPr>
            </w:pPr>
          </w:p>
        </w:tc>
        <w:tc>
          <w:tcPr>
            <w:tcW w:w="1000" w:type="pct"/>
          </w:tcPr>
          <w:p w14:paraId="4520338A" w14:textId="77777777" w:rsidR="00104F21" w:rsidRPr="00D350B5" w:rsidRDefault="00104F21" w:rsidP="00104F21">
            <w:pPr>
              <w:spacing w:after="0" w:line="200" w:lineRule="atLeast"/>
              <w:jc w:val="center"/>
              <w:rPr>
                <w:rFonts w:ascii="Arial Narrow" w:hAnsi="Arial Narrow"/>
                <w:i/>
                <w:sz w:val="16"/>
              </w:rPr>
            </w:pPr>
          </w:p>
        </w:tc>
        <w:tc>
          <w:tcPr>
            <w:tcW w:w="1000" w:type="pct"/>
          </w:tcPr>
          <w:p w14:paraId="7F6609E0" w14:textId="77777777" w:rsidR="00104F21" w:rsidRPr="00D350B5" w:rsidRDefault="00104F21" w:rsidP="00104F21">
            <w:pPr>
              <w:spacing w:after="0" w:line="200" w:lineRule="atLeast"/>
              <w:rPr>
                <w:rFonts w:ascii="Arial Narrow" w:hAnsi="Arial Narrow"/>
                <w:sz w:val="16"/>
              </w:rPr>
            </w:pPr>
          </w:p>
        </w:tc>
      </w:tr>
      <w:tr w:rsidR="00104F21" w:rsidRPr="00D350B5" w14:paraId="50A984BD" w14:textId="77777777" w:rsidTr="007F2ED8">
        <w:tc>
          <w:tcPr>
            <w:tcW w:w="1000" w:type="pct"/>
          </w:tcPr>
          <w:p w14:paraId="741702F6" w14:textId="77777777" w:rsidR="00104F21" w:rsidRPr="00D350B5" w:rsidRDefault="00104F21" w:rsidP="00104F21">
            <w:pPr>
              <w:keepNext/>
              <w:keepLines/>
              <w:spacing w:after="0" w:line="200" w:lineRule="atLeast"/>
              <w:ind w:left="113"/>
              <w:jc w:val="center"/>
              <w:rPr>
                <w:rFonts w:ascii="Arial Narrow" w:hAnsi="Arial Narrow"/>
                <w:i/>
                <w:sz w:val="16"/>
              </w:rPr>
            </w:pPr>
          </w:p>
        </w:tc>
        <w:tc>
          <w:tcPr>
            <w:tcW w:w="1145" w:type="pct"/>
          </w:tcPr>
          <w:p w14:paraId="31D9806B" w14:textId="77777777" w:rsidR="00104F21" w:rsidRPr="00D350B5" w:rsidRDefault="00104F21" w:rsidP="00104F21">
            <w:pPr>
              <w:spacing w:after="0" w:line="200" w:lineRule="atLeast"/>
              <w:jc w:val="center"/>
              <w:rPr>
                <w:rFonts w:ascii="Arial Narrow" w:hAnsi="Arial Narrow"/>
                <w:sz w:val="16"/>
              </w:rPr>
            </w:pPr>
            <w:r w:rsidRPr="00D350B5">
              <w:rPr>
                <w:rFonts w:ascii="Arial Narrow" w:hAnsi="Arial Narrow"/>
                <w:sz w:val="16"/>
              </w:rPr>
              <w:t>Program 9 – Promotion of the PCT</w:t>
            </w:r>
          </w:p>
        </w:tc>
        <w:tc>
          <w:tcPr>
            <w:tcW w:w="855" w:type="pct"/>
          </w:tcPr>
          <w:p w14:paraId="002055D4" w14:textId="77777777" w:rsidR="00104F21" w:rsidRPr="00D350B5" w:rsidRDefault="00104F21" w:rsidP="00104F21">
            <w:pPr>
              <w:spacing w:after="0" w:line="200" w:lineRule="atLeast"/>
              <w:jc w:val="center"/>
              <w:rPr>
                <w:rFonts w:ascii="Arial Narrow" w:hAnsi="Arial Narrow"/>
                <w:i/>
                <w:sz w:val="16"/>
              </w:rPr>
            </w:pPr>
          </w:p>
        </w:tc>
        <w:tc>
          <w:tcPr>
            <w:tcW w:w="1000" w:type="pct"/>
          </w:tcPr>
          <w:p w14:paraId="73894808" w14:textId="77777777" w:rsidR="00104F21" w:rsidRPr="00D350B5" w:rsidRDefault="00104F21" w:rsidP="00104F21">
            <w:pPr>
              <w:spacing w:after="0" w:line="200" w:lineRule="atLeast"/>
              <w:jc w:val="center"/>
              <w:rPr>
                <w:rFonts w:ascii="Arial Narrow" w:hAnsi="Arial Narrow"/>
                <w:i/>
                <w:sz w:val="16"/>
              </w:rPr>
            </w:pPr>
          </w:p>
        </w:tc>
        <w:tc>
          <w:tcPr>
            <w:tcW w:w="1000" w:type="pct"/>
          </w:tcPr>
          <w:p w14:paraId="749D4694" w14:textId="77777777" w:rsidR="00104F21" w:rsidRPr="00D350B5" w:rsidRDefault="00104F21" w:rsidP="00104F21">
            <w:pPr>
              <w:spacing w:after="0" w:line="200" w:lineRule="atLeast"/>
              <w:rPr>
                <w:rFonts w:ascii="Arial Narrow" w:hAnsi="Arial Narrow"/>
                <w:sz w:val="16"/>
              </w:rPr>
            </w:pPr>
          </w:p>
        </w:tc>
      </w:tr>
      <w:tr w:rsidR="00104F21" w:rsidRPr="00D350B5" w14:paraId="403A5690" w14:textId="77777777" w:rsidTr="007F2ED8">
        <w:tc>
          <w:tcPr>
            <w:tcW w:w="1000" w:type="pct"/>
          </w:tcPr>
          <w:p w14:paraId="125632EF" w14:textId="77777777" w:rsidR="00104F21" w:rsidRPr="00D350B5" w:rsidRDefault="00104F21" w:rsidP="00104F21">
            <w:pPr>
              <w:keepNext/>
              <w:keepLines/>
              <w:spacing w:after="0" w:line="200" w:lineRule="atLeast"/>
              <w:ind w:left="113"/>
              <w:jc w:val="center"/>
              <w:rPr>
                <w:rFonts w:ascii="Arial Narrow" w:hAnsi="Arial Narrow"/>
                <w:i/>
                <w:sz w:val="16"/>
              </w:rPr>
            </w:pPr>
          </w:p>
        </w:tc>
        <w:tc>
          <w:tcPr>
            <w:tcW w:w="1145" w:type="pct"/>
          </w:tcPr>
          <w:p w14:paraId="0FECC05C" w14:textId="77777777" w:rsidR="00104F21" w:rsidRPr="00D350B5" w:rsidRDefault="00104F21" w:rsidP="00104F21">
            <w:pPr>
              <w:spacing w:after="0" w:line="200" w:lineRule="atLeast"/>
              <w:jc w:val="center"/>
              <w:rPr>
                <w:rFonts w:ascii="Arial Narrow" w:hAnsi="Arial Narrow"/>
                <w:sz w:val="16"/>
              </w:rPr>
            </w:pPr>
            <w:r w:rsidRPr="00D350B5">
              <w:rPr>
                <w:rFonts w:ascii="Arial Narrow" w:hAnsi="Arial Narrow"/>
                <w:sz w:val="16"/>
              </w:rPr>
              <w:t>Program 10 – Promotion of the PCT</w:t>
            </w:r>
          </w:p>
        </w:tc>
        <w:tc>
          <w:tcPr>
            <w:tcW w:w="855" w:type="pct"/>
          </w:tcPr>
          <w:p w14:paraId="089C527B" w14:textId="77777777" w:rsidR="00104F21" w:rsidRPr="00D350B5" w:rsidRDefault="00104F21" w:rsidP="00104F21">
            <w:pPr>
              <w:spacing w:after="0" w:line="200" w:lineRule="atLeast"/>
              <w:jc w:val="center"/>
              <w:rPr>
                <w:rFonts w:ascii="Arial Narrow" w:hAnsi="Arial Narrow"/>
                <w:i/>
                <w:sz w:val="16"/>
              </w:rPr>
            </w:pPr>
          </w:p>
        </w:tc>
        <w:tc>
          <w:tcPr>
            <w:tcW w:w="1000" w:type="pct"/>
          </w:tcPr>
          <w:p w14:paraId="7014EFFA" w14:textId="77777777" w:rsidR="00104F21" w:rsidRPr="00D350B5" w:rsidRDefault="00104F21" w:rsidP="00104F21">
            <w:pPr>
              <w:spacing w:after="0" w:line="200" w:lineRule="atLeast"/>
              <w:jc w:val="center"/>
              <w:rPr>
                <w:rFonts w:ascii="Arial Narrow" w:hAnsi="Arial Narrow"/>
                <w:i/>
                <w:sz w:val="16"/>
              </w:rPr>
            </w:pPr>
          </w:p>
        </w:tc>
        <w:tc>
          <w:tcPr>
            <w:tcW w:w="1000" w:type="pct"/>
          </w:tcPr>
          <w:p w14:paraId="6E474BF8" w14:textId="77777777" w:rsidR="00104F21" w:rsidRPr="00D350B5" w:rsidRDefault="00104F21" w:rsidP="00104F21">
            <w:pPr>
              <w:spacing w:after="0" w:line="200" w:lineRule="atLeast"/>
              <w:rPr>
                <w:rFonts w:ascii="Arial Narrow" w:hAnsi="Arial Narrow"/>
                <w:sz w:val="16"/>
              </w:rPr>
            </w:pPr>
          </w:p>
        </w:tc>
      </w:tr>
      <w:tr w:rsidR="00104F21" w:rsidRPr="00D350B5" w14:paraId="41B3ACF6" w14:textId="77777777" w:rsidTr="00104F21">
        <w:tc>
          <w:tcPr>
            <w:tcW w:w="1000" w:type="pct"/>
            <w:tcBorders>
              <w:bottom w:val="single" w:sz="12" w:space="0" w:color="AAB8C4"/>
            </w:tcBorders>
          </w:tcPr>
          <w:p w14:paraId="1917BAB1" w14:textId="77777777" w:rsidR="00104F21" w:rsidRPr="00D350B5" w:rsidRDefault="00104F21" w:rsidP="00104F21">
            <w:pPr>
              <w:keepNext/>
              <w:keepLines/>
              <w:spacing w:after="0" w:line="200" w:lineRule="atLeast"/>
              <w:ind w:left="113"/>
              <w:jc w:val="center"/>
              <w:rPr>
                <w:rFonts w:ascii="Arial Narrow" w:hAnsi="Arial Narrow"/>
                <w:i/>
                <w:sz w:val="16"/>
              </w:rPr>
            </w:pPr>
          </w:p>
        </w:tc>
        <w:tc>
          <w:tcPr>
            <w:tcW w:w="1145" w:type="pct"/>
            <w:tcBorders>
              <w:bottom w:val="single" w:sz="12" w:space="0" w:color="AAB8C4"/>
            </w:tcBorders>
          </w:tcPr>
          <w:p w14:paraId="3E61CCC0" w14:textId="77777777" w:rsidR="00104F21" w:rsidRPr="00D350B5" w:rsidRDefault="00104F21" w:rsidP="00104F21">
            <w:pPr>
              <w:spacing w:after="0" w:line="200" w:lineRule="atLeast"/>
              <w:jc w:val="center"/>
              <w:rPr>
                <w:rFonts w:ascii="Arial Narrow" w:hAnsi="Arial Narrow"/>
                <w:sz w:val="16"/>
              </w:rPr>
            </w:pPr>
            <w:r w:rsidRPr="00D350B5">
              <w:rPr>
                <w:rFonts w:ascii="Arial Narrow" w:hAnsi="Arial Narrow"/>
                <w:sz w:val="16"/>
              </w:rPr>
              <w:t>Program 20 – Promotion of the PCT</w:t>
            </w:r>
          </w:p>
        </w:tc>
        <w:tc>
          <w:tcPr>
            <w:tcW w:w="855" w:type="pct"/>
            <w:tcBorders>
              <w:bottom w:val="single" w:sz="12" w:space="0" w:color="AAB8C4"/>
            </w:tcBorders>
          </w:tcPr>
          <w:p w14:paraId="48F8C149" w14:textId="77777777" w:rsidR="00104F21" w:rsidRPr="00D350B5" w:rsidRDefault="00104F21" w:rsidP="00104F21">
            <w:pPr>
              <w:spacing w:after="0" w:line="200" w:lineRule="atLeast"/>
              <w:jc w:val="center"/>
              <w:rPr>
                <w:rFonts w:ascii="Arial Narrow" w:hAnsi="Arial Narrow"/>
                <w:i/>
                <w:sz w:val="16"/>
              </w:rPr>
            </w:pPr>
          </w:p>
        </w:tc>
        <w:tc>
          <w:tcPr>
            <w:tcW w:w="1000" w:type="pct"/>
            <w:tcBorders>
              <w:bottom w:val="single" w:sz="12" w:space="0" w:color="AAB8C4"/>
            </w:tcBorders>
          </w:tcPr>
          <w:p w14:paraId="0A1BD7B4" w14:textId="77777777" w:rsidR="00104F21" w:rsidRPr="00D350B5" w:rsidRDefault="00104F21" w:rsidP="00104F21">
            <w:pPr>
              <w:spacing w:after="0" w:line="200" w:lineRule="atLeast"/>
              <w:jc w:val="center"/>
              <w:rPr>
                <w:rFonts w:ascii="Arial Narrow" w:hAnsi="Arial Narrow"/>
                <w:i/>
                <w:sz w:val="16"/>
              </w:rPr>
            </w:pPr>
          </w:p>
        </w:tc>
        <w:tc>
          <w:tcPr>
            <w:tcW w:w="1000" w:type="pct"/>
            <w:tcBorders>
              <w:bottom w:val="single" w:sz="12" w:space="0" w:color="AAB8C4"/>
            </w:tcBorders>
          </w:tcPr>
          <w:p w14:paraId="692EC11F" w14:textId="77777777" w:rsidR="00104F21" w:rsidRPr="00D350B5" w:rsidRDefault="00104F21" w:rsidP="00104F21">
            <w:pPr>
              <w:spacing w:after="0" w:line="200" w:lineRule="atLeast"/>
              <w:rPr>
                <w:rFonts w:ascii="Arial Narrow" w:hAnsi="Arial Narrow"/>
                <w:sz w:val="16"/>
              </w:rPr>
            </w:pPr>
          </w:p>
        </w:tc>
      </w:tr>
    </w:tbl>
    <w:p w14:paraId="24FF2605" w14:textId="77777777" w:rsidR="00104F21" w:rsidRPr="00D350B5" w:rsidRDefault="00104F21" w:rsidP="00104F21">
      <w:pPr>
        <w:spacing w:after="0"/>
        <w:rPr>
          <w:rFonts w:eastAsia="Arial" w:cs="Arial"/>
        </w:rPr>
      </w:pPr>
    </w:p>
    <w:p w14:paraId="6B6260AF" w14:textId="77777777" w:rsidR="00104F21" w:rsidRPr="00D350B5" w:rsidRDefault="00104F21" w:rsidP="00104F21">
      <w:pPr>
        <w:spacing w:after="0" w:line="240" w:lineRule="auto"/>
        <w:rPr>
          <w:rFonts w:eastAsia="Arial" w:cs="Arial"/>
        </w:rPr>
      </w:pPr>
      <w:r w:rsidRPr="00D350B5">
        <w:rPr>
          <w:rFonts w:eastAsia="Arial" w:cs="Arial"/>
        </w:rPr>
        <w:br w:type="page"/>
      </w:r>
    </w:p>
    <w:p w14:paraId="382415BB" w14:textId="77777777" w:rsidR="00104F21" w:rsidRPr="00D350B5" w:rsidRDefault="00104F21" w:rsidP="00104F21">
      <w:pPr>
        <w:keepNext/>
        <w:rPr>
          <w:rFonts w:eastAsia="Arial" w:cs="Arial"/>
        </w:rPr>
      </w:pPr>
      <w:r w:rsidRPr="00D350B5">
        <w:rPr>
          <w:rFonts w:eastAsia="Arial" w:cs="Arial"/>
        </w:rPr>
        <w:lastRenderedPageBreak/>
        <w:t>Expenditure related to activities contributing to ER II.2 “Improved productivity and service quality of PCT operations” implemented by Program 5 (PCT) is allocated as “direct Union” expenses to the PCT Union.</w:t>
      </w:r>
    </w:p>
    <w:tbl>
      <w:tblPr>
        <w:tblStyle w:val="TableGrid7"/>
        <w:tblW w:w="96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0" w:type="dxa"/>
          <w:bottom w:w="28" w:type="dxa"/>
          <w:right w:w="0" w:type="dxa"/>
        </w:tblCellMar>
        <w:tblLook w:val="04A0" w:firstRow="1" w:lastRow="0" w:firstColumn="1" w:lastColumn="0" w:noHBand="0" w:noVBand="1"/>
      </w:tblPr>
      <w:tblGrid>
        <w:gridCol w:w="1941"/>
        <w:gridCol w:w="1941"/>
        <w:gridCol w:w="1941"/>
        <w:gridCol w:w="1941"/>
        <w:gridCol w:w="1931"/>
      </w:tblGrid>
      <w:tr w:rsidR="00104F21" w:rsidRPr="00D350B5" w14:paraId="72B3B421" w14:textId="77777777" w:rsidTr="007F2ED8">
        <w:trPr>
          <w:trHeight w:val="471"/>
        </w:trPr>
        <w:tc>
          <w:tcPr>
            <w:tcW w:w="1001" w:type="pct"/>
            <w:shd w:val="clear" w:color="auto" w:fill="C6CFD7"/>
          </w:tcPr>
          <w:p w14:paraId="5B628006" w14:textId="77777777" w:rsidR="00104F21" w:rsidRPr="00D350B5" w:rsidRDefault="00104F21" w:rsidP="00104F21">
            <w:pPr>
              <w:spacing w:after="0" w:line="200" w:lineRule="atLeast"/>
              <w:ind w:left="113"/>
              <w:jc w:val="center"/>
              <w:rPr>
                <w:rFonts w:ascii="Arial Narrow" w:hAnsi="Arial Narrow"/>
                <w:sz w:val="16"/>
              </w:rPr>
            </w:pPr>
          </w:p>
        </w:tc>
        <w:tc>
          <w:tcPr>
            <w:tcW w:w="1001" w:type="pct"/>
            <w:shd w:val="clear" w:color="auto" w:fill="C6CFD7"/>
          </w:tcPr>
          <w:p w14:paraId="6CD63EE4" w14:textId="77777777" w:rsidR="00104F21" w:rsidRPr="00D350B5" w:rsidRDefault="00104F21" w:rsidP="00104F21">
            <w:pPr>
              <w:keepNext/>
              <w:spacing w:before="40" w:after="20" w:line="200" w:lineRule="atLeast"/>
              <w:ind w:left="113"/>
              <w:jc w:val="center"/>
              <w:rPr>
                <w:rFonts w:ascii="Arial Narrow" w:hAnsi="Arial Narrow"/>
                <w:b/>
                <w:sz w:val="16"/>
              </w:rPr>
            </w:pPr>
            <w:r w:rsidRPr="00D350B5">
              <w:rPr>
                <w:rFonts w:ascii="Arial Narrow" w:hAnsi="Arial Narrow"/>
                <w:b/>
                <w:sz w:val="16"/>
              </w:rPr>
              <w:t>PCT Union</w:t>
            </w:r>
          </w:p>
          <w:p w14:paraId="7237B36D" w14:textId="77777777" w:rsidR="00104F21" w:rsidRPr="00D350B5" w:rsidRDefault="00104F21" w:rsidP="00104F21">
            <w:pPr>
              <w:spacing w:after="0" w:line="200" w:lineRule="atLeast"/>
              <w:ind w:left="113"/>
              <w:jc w:val="center"/>
              <w:rPr>
                <w:rFonts w:ascii="Arial Narrow" w:hAnsi="Arial Narrow"/>
                <w:sz w:val="16"/>
              </w:rPr>
            </w:pPr>
            <w:r w:rsidRPr="00D350B5">
              <w:rPr>
                <w:rFonts w:ascii="Arial Narrow" w:hAnsi="Arial Narrow"/>
                <w:sz w:val="16"/>
              </w:rPr>
              <w:t>Direct Union Expense</w:t>
            </w:r>
          </w:p>
        </w:tc>
        <w:tc>
          <w:tcPr>
            <w:tcW w:w="1001" w:type="pct"/>
            <w:shd w:val="clear" w:color="auto" w:fill="C6CFD7"/>
          </w:tcPr>
          <w:p w14:paraId="5DEB4D83" w14:textId="77777777" w:rsidR="00104F21" w:rsidRPr="00D350B5" w:rsidRDefault="00104F21" w:rsidP="00104F21">
            <w:pPr>
              <w:spacing w:after="0" w:line="200" w:lineRule="atLeast"/>
              <w:ind w:left="113"/>
              <w:jc w:val="center"/>
              <w:rPr>
                <w:rFonts w:ascii="Arial Narrow" w:hAnsi="Arial Narrow"/>
                <w:sz w:val="16"/>
              </w:rPr>
            </w:pPr>
          </w:p>
        </w:tc>
        <w:tc>
          <w:tcPr>
            <w:tcW w:w="1001" w:type="pct"/>
            <w:shd w:val="clear" w:color="auto" w:fill="C6CFD7"/>
          </w:tcPr>
          <w:p w14:paraId="2709909B" w14:textId="77777777" w:rsidR="00104F21" w:rsidRPr="00D350B5" w:rsidRDefault="00104F21" w:rsidP="00104F21">
            <w:pPr>
              <w:spacing w:after="0" w:line="200" w:lineRule="atLeast"/>
              <w:ind w:left="113"/>
              <w:jc w:val="center"/>
              <w:rPr>
                <w:rFonts w:ascii="Arial Narrow" w:hAnsi="Arial Narrow"/>
                <w:sz w:val="16"/>
              </w:rPr>
            </w:pPr>
          </w:p>
        </w:tc>
        <w:tc>
          <w:tcPr>
            <w:tcW w:w="996" w:type="pct"/>
            <w:shd w:val="clear" w:color="auto" w:fill="C6CFD7"/>
          </w:tcPr>
          <w:p w14:paraId="34FD4102" w14:textId="77777777" w:rsidR="00104F21" w:rsidRPr="00D350B5" w:rsidRDefault="00104F21" w:rsidP="00104F21">
            <w:pPr>
              <w:spacing w:after="0" w:line="200" w:lineRule="atLeast"/>
              <w:ind w:left="113"/>
              <w:jc w:val="center"/>
              <w:rPr>
                <w:rFonts w:ascii="Arial Narrow" w:hAnsi="Arial Narrow"/>
                <w:sz w:val="16"/>
              </w:rPr>
            </w:pPr>
          </w:p>
        </w:tc>
      </w:tr>
      <w:tr w:rsidR="00104F21" w:rsidRPr="00D350B5" w14:paraId="0D35A1CB" w14:textId="77777777" w:rsidTr="00104F21">
        <w:trPr>
          <w:trHeight w:val="645"/>
        </w:trPr>
        <w:tc>
          <w:tcPr>
            <w:tcW w:w="1001" w:type="pct"/>
            <w:tcBorders>
              <w:bottom w:val="single" w:sz="18" w:space="0" w:color="AAB8C4"/>
            </w:tcBorders>
          </w:tcPr>
          <w:p w14:paraId="73123DFC" w14:textId="77777777" w:rsidR="00104F21" w:rsidRPr="00D350B5" w:rsidRDefault="00104F21" w:rsidP="00104F21">
            <w:pPr>
              <w:keepNext/>
              <w:keepLines/>
              <w:spacing w:after="0" w:line="200" w:lineRule="atLeast"/>
              <w:ind w:left="113"/>
              <w:jc w:val="center"/>
              <w:rPr>
                <w:rFonts w:ascii="Arial Narrow" w:hAnsi="Arial Narrow"/>
                <w:i/>
                <w:sz w:val="16"/>
              </w:rPr>
            </w:pPr>
          </w:p>
        </w:tc>
        <w:tc>
          <w:tcPr>
            <w:tcW w:w="1001" w:type="pct"/>
            <w:tcBorders>
              <w:bottom w:val="single" w:sz="18" w:space="0" w:color="AAB8C4"/>
            </w:tcBorders>
          </w:tcPr>
          <w:p w14:paraId="1DE0F13F" w14:textId="77777777" w:rsidR="00104F21" w:rsidRPr="00D350B5" w:rsidRDefault="00104F21" w:rsidP="00104F21">
            <w:pPr>
              <w:spacing w:after="0" w:line="200" w:lineRule="atLeast"/>
              <w:jc w:val="center"/>
              <w:rPr>
                <w:rFonts w:ascii="Arial Narrow" w:hAnsi="Arial Narrow"/>
                <w:i/>
                <w:sz w:val="16"/>
              </w:rPr>
            </w:pPr>
            <w:r w:rsidRPr="00D350B5">
              <w:rPr>
                <w:rFonts w:ascii="Arial Narrow" w:hAnsi="Arial Narrow"/>
                <w:sz w:val="16"/>
              </w:rPr>
              <w:t>Program 5 – PCT processing, translation and information system services</w:t>
            </w:r>
          </w:p>
        </w:tc>
        <w:tc>
          <w:tcPr>
            <w:tcW w:w="1001" w:type="pct"/>
            <w:tcBorders>
              <w:bottom w:val="single" w:sz="18" w:space="0" w:color="AAB8C4"/>
            </w:tcBorders>
          </w:tcPr>
          <w:p w14:paraId="5993CBBC" w14:textId="77777777" w:rsidR="00104F21" w:rsidRPr="00D350B5" w:rsidRDefault="00104F21" w:rsidP="00104F21">
            <w:pPr>
              <w:spacing w:after="0" w:line="200" w:lineRule="atLeast"/>
              <w:jc w:val="center"/>
              <w:rPr>
                <w:rFonts w:ascii="Arial Narrow" w:hAnsi="Arial Narrow"/>
                <w:i/>
                <w:sz w:val="16"/>
              </w:rPr>
            </w:pPr>
          </w:p>
        </w:tc>
        <w:tc>
          <w:tcPr>
            <w:tcW w:w="1001" w:type="pct"/>
            <w:tcBorders>
              <w:bottom w:val="single" w:sz="18" w:space="0" w:color="AAB8C4"/>
            </w:tcBorders>
          </w:tcPr>
          <w:p w14:paraId="15FBE0F0" w14:textId="77777777" w:rsidR="00104F21" w:rsidRPr="00D350B5" w:rsidRDefault="00104F21" w:rsidP="00104F21">
            <w:pPr>
              <w:spacing w:after="0" w:line="200" w:lineRule="atLeast"/>
              <w:jc w:val="center"/>
              <w:rPr>
                <w:rFonts w:ascii="Arial Narrow" w:hAnsi="Arial Narrow"/>
                <w:i/>
                <w:sz w:val="16"/>
              </w:rPr>
            </w:pPr>
          </w:p>
        </w:tc>
        <w:tc>
          <w:tcPr>
            <w:tcW w:w="996" w:type="pct"/>
            <w:tcBorders>
              <w:bottom w:val="single" w:sz="18" w:space="0" w:color="AAB8C4"/>
            </w:tcBorders>
          </w:tcPr>
          <w:p w14:paraId="7AF11167" w14:textId="77777777" w:rsidR="00104F21" w:rsidRPr="00D350B5" w:rsidRDefault="00104F21" w:rsidP="00104F21">
            <w:pPr>
              <w:spacing w:after="0" w:line="200" w:lineRule="atLeast"/>
              <w:rPr>
                <w:rFonts w:ascii="Arial Narrow" w:hAnsi="Arial Narrow"/>
                <w:sz w:val="16"/>
              </w:rPr>
            </w:pPr>
          </w:p>
        </w:tc>
      </w:tr>
    </w:tbl>
    <w:p w14:paraId="5D8CA882" w14:textId="77777777" w:rsidR="00104F21" w:rsidRPr="00D350B5" w:rsidRDefault="00104F21" w:rsidP="00104F21">
      <w:pPr>
        <w:spacing w:after="0" w:line="240" w:lineRule="auto"/>
        <w:rPr>
          <w:rFonts w:eastAsia="Arial" w:cs="Arial"/>
        </w:rPr>
      </w:pPr>
    </w:p>
    <w:p w14:paraId="7829732B" w14:textId="77777777" w:rsidR="00104F21" w:rsidRPr="00D350B5" w:rsidRDefault="00104F21" w:rsidP="00104F21">
      <w:pPr>
        <w:keepNext/>
        <w:spacing w:after="0" w:line="240" w:lineRule="auto"/>
        <w:rPr>
          <w:rFonts w:eastAsia="Arial" w:cs="Arial"/>
        </w:rPr>
      </w:pPr>
    </w:p>
    <w:p w14:paraId="693420B2" w14:textId="77777777" w:rsidR="00104F21" w:rsidRPr="00D350B5" w:rsidRDefault="00104F21" w:rsidP="00104F21">
      <w:pPr>
        <w:keepNext/>
        <w:rPr>
          <w:rFonts w:eastAsia="Arial" w:cs="Arial"/>
        </w:rPr>
      </w:pPr>
      <w:r w:rsidRPr="00D350B5">
        <w:rPr>
          <w:rFonts w:eastAsia="Arial" w:cs="Arial"/>
        </w:rPr>
        <w:t>Expenditure related to activities contributing to ER II.3 “Wider and more effective use of the Hague System, including by developing countries and LDCs” implemented by the following programs:</w:t>
      </w:r>
    </w:p>
    <w:p w14:paraId="0FD7320C" w14:textId="77777777" w:rsidR="00104F21" w:rsidRPr="00D350B5" w:rsidRDefault="00104F21" w:rsidP="00104F21">
      <w:pPr>
        <w:keepNext/>
        <w:tabs>
          <w:tab w:val="left" w:pos="1701"/>
        </w:tabs>
        <w:ind w:left="1701" w:hanging="1021"/>
        <w:contextualSpacing/>
        <w:rPr>
          <w:rFonts w:eastAsia="Arial" w:cs="Arial"/>
        </w:rPr>
      </w:pPr>
      <w:r w:rsidRPr="00D350B5">
        <w:rPr>
          <w:rFonts w:eastAsia="Arial" w:cs="Arial"/>
        </w:rPr>
        <w:t xml:space="preserve">Program 9 </w:t>
      </w:r>
      <w:r w:rsidRPr="00D350B5">
        <w:rPr>
          <w:rFonts w:eastAsia="Arial" w:cs="Arial"/>
        </w:rPr>
        <w:tab/>
        <w:t>(Regional Bureaus and LDCs)</w:t>
      </w:r>
    </w:p>
    <w:p w14:paraId="4DA7A09E" w14:textId="77777777" w:rsidR="00104F21" w:rsidRPr="00D350B5" w:rsidRDefault="00104F21" w:rsidP="00104F21">
      <w:pPr>
        <w:keepNext/>
        <w:tabs>
          <w:tab w:val="left" w:pos="1701"/>
        </w:tabs>
        <w:ind w:left="1701" w:hanging="1021"/>
        <w:contextualSpacing/>
        <w:rPr>
          <w:rFonts w:eastAsia="Arial" w:cs="Arial"/>
        </w:rPr>
      </w:pPr>
      <w:r w:rsidRPr="00D350B5">
        <w:rPr>
          <w:rFonts w:eastAsia="Arial" w:cs="Arial"/>
        </w:rPr>
        <w:t xml:space="preserve">Program 10 </w:t>
      </w:r>
      <w:r w:rsidRPr="00D350B5">
        <w:rPr>
          <w:rFonts w:eastAsia="Arial" w:cs="Arial"/>
        </w:rPr>
        <w:tab/>
        <w:t>(Transition and Developed Countries)</w:t>
      </w:r>
    </w:p>
    <w:p w14:paraId="32C9B852" w14:textId="77777777" w:rsidR="00104F21" w:rsidRPr="00D350B5" w:rsidRDefault="00104F21" w:rsidP="00104F21">
      <w:pPr>
        <w:keepNext/>
        <w:tabs>
          <w:tab w:val="left" w:pos="1701"/>
        </w:tabs>
        <w:ind w:left="1701" w:hanging="1021"/>
        <w:contextualSpacing/>
        <w:rPr>
          <w:rFonts w:eastAsia="Arial" w:cs="Arial"/>
        </w:rPr>
      </w:pPr>
      <w:r w:rsidRPr="00D350B5">
        <w:rPr>
          <w:rFonts w:eastAsia="Arial" w:cs="Arial"/>
        </w:rPr>
        <w:t xml:space="preserve">Program 20 </w:t>
      </w:r>
      <w:r w:rsidRPr="00D350B5">
        <w:rPr>
          <w:rFonts w:eastAsia="Arial" w:cs="Arial"/>
        </w:rPr>
        <w:tab/>
        <w:t>(External Relations and External Offices)</w:t>
      </w:r>
    </w:p>
    <w:p w14:paraId="7FB10358" w14:textId="77777777" w:rsidR="00104F21" w:rsidRPr="00D350B5" w:rsidRDefault="00104F21" w:rsidP="00104F21">
      <w:pPr>
        <w:keepNext/>
        <w:tabs>
          <w:tab w:val="left" w:pos="1701"/>
        </w:tabs>
        <w:ind w:left="1701" w:hanging="1021"/>
        <w:contextualSpacing/>
        <w:rPr>
          <w:rFonts w:eastAsia="Arial" w:cs="Arial"/>
        </w:rPr>
      </w:pPr>
      <w:r w:rsidRPr="00D350B5">
        <w:rPr>
          <w:rFonts w:eastAsia="Arial" w:cs="Arial"/>
        </w:rPr>
        <w:t xml:space="preserve">Program 31 </w:t>
      </w:r>
      <w:r w:rsidRPr="00D350B5">
        <w:rPr>
          <w:rFonts w:eastAsia="Arial" w:cs="Arial"/>
        </w:rPr>
        <w:tab/>
        <w:t>(The Hague System)</w:t>
      </w:r>
    </w:p>
    <w:p w14:paraId="44DA33D7" w14:textId="77777777" w:rsidR="00104F21" w:rsidRPr="00D350B5" w:rsidRDefault="00104F21" w:rsidP="00104F21">
      <w:pPr>
        <w:keepNext/>
        <w:tabs>
          <w:tab w:val="left" w:pos="1701"/>
        </w:tabs>
        <w:ind w:left="1701" w:hanging="1021"/>
        <w:contextualSpacing/>
        <w:rPr>
          <w:rFonts w:eastAsia="Arial" w:cs="Arial"/>
        </w:rPr>
      </w:pPr>
    </w:p>
    <w:p w14:paraId="0203961A" w14:textId="77777777" w:rsidR="00104F21" w:rsidRPr="00D350B5" w:rsidRDefault="00104F21" w:rsidP="00104F21">
      <w:pPr>
        <w:keepNext/>
        <w:rPr>
          <w:rFonts w:eastAsia="Arial" w:cs="Arial"/>
        </w:rPr>
      </w:pPr>
      <w:r w:rsidRPr="00D350B5">
        <w:rPr>
          <w:rFonts w:eastAsia="Arial" w:cs="Arial"/>
        </w:rPr>
        <w:t>is allocated as “direct Union” expenses as shown below.</w:t>
      </w:r>
    </w:p>
    <w:tbl>
      <w:tblPr>
        <w:tblStyle w:val="TableGrid7"/>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0" w:type="dxa"/>
          <w:bottom w:w="28" w:type="dxa"/>
          <w:right w:w="0" w:type="dxa"/>
        </w:tblCellMar>
        <w:tblLook w:val="04A0" w:firstRow="1" w:lastRow="0" w:firstColumn="1" w:lastColumn="0" w:noHBand="0" w:noVBand="1"/>
      </w:tblPr>
      <w:tblGrid>
        <w:gridCol w:w="1928"/>
        <w:gridCol w:w="1928"/>
        <w:gridCol w:w="1928"/>
        <w:gridCol w:w="2311"/>
        <w:gridCol w:w="1544"/>
      </w:tblGrid>
      <w:tr w:rsidR="00104F21" w:rsidRPr="00D350B5" w14:paraId="29FD0276" w14:textId="77777777" w:rsidTr="007F2ED8">
        <w:tc>
          <w:tcPr>
            <w:tcW w:w="1000" w:type="pct"/>
            <w:shd w:val="clear" w:color="auto" w:fill="C6CFD7"/>
          </w:tcPr>
          <w:p w14:paraId="5EA21280" w14:textId="77777777" w:rsidR="00104F21" w:rsidRPr="00D350B5" w:rsidRDefault="00104F21" w:rsidP="00104F21">
            <w:pPr>
              <w:spacing w:after="0" w:line="200" w:lineRule="atLeast"/>
              <w:ind w:left="113"/>
              <w:jc w:val="center"/>
              <w:rPr>
                <w:rFonts w:ascii="Arial Narrow" w:hAnsi="Arial Narrow"/>
                <w:sz w:val="16"/>
              </w:rPr>
            </w:pPr>
          </w:p>
        </w:tc>
        <w:tc>
          <w:tcPr>
            <w:tcW w:w="1000" w:type="pct"/>
            <w:shd w:val="clear" w:color="auto" w:fill="C6CFD7"/>
          </w:tcPr>
          <w:p w14:paraId="0AAC950B" w14:textId="77777777" w:rsidR="00104F21" w:rsidRPr="00D350B5" w:rsidRDefault="00104F21" w:rsidP="00104F21">
            <w:pPr>
              <w:spacing w:after="0" w:line="200" w:lineRule="atLeast"/>
              <w:ind w:left="113"/>
              <w:jc w:val="center"/>
              <w:rPr>
                <w:rFonts w:ascii="Arial Narrow" w:hAnsi="Arial Narrow"/>
                <w:sz w:val="16"/>
              </w:rPr>
            </w:pPr>
          </w:p>
        </w:tc>
        <w:tc>
          <w:tcPr>
            <w:tcW w:w="1000" w:type="pct"/>
            <w:shd w:val="clear" w:color="auto" w:fill="C6CFD7"/>
          </w:tcPr>
          <w:p w14:paraId="19DE77A1" w14:textId="77777777" w:rsidR="00104F21" w:rsidRPr="00D350B5" w:rsidRDefault="00104F21" w:rsidP="00104F21">
            <w:pPr>
              <w:spacing w:after="0" w:line="200" w:lineRule="atLeast"/>
              <w:ind w:left="113"/>
              <w:jc w:val="center"/>
              <w:rPr>
                <w:rFonts w:ascii="Arial Narrow" w:hAnsi="Arial Narrow"/>
                <w:sz w:val="16"/>
              </w:rPr>
            </w:pPr>
          </w:p>
        </w:tc>
        <w:tc>
          <w:tcPr>
            <w:tcW w:w="1199" w:type="pct"/>
            <w:shd w:val="clear" w:color="auto" w:fill="C6CFD7"/>
          </w:tcPr>
          <w:p w14:paraId="06A00A8C" w14:textId="77777777" w:rsidR="00104F21" w:rsidRPr="00D350B5" w:rsidRDefault="00104F21" w:rsidP="00104F21">
            <w:pPr>
              <w:keepNext/>
              <w:spacing w:before="40" w:after="20" w:line="200" w:lineRule="atLeast"/>
              <w:ind w:left="113"/>
              <w:jc w:val="center"/>
              <w:rPr>
                <w:rFonts w:ascii="Arial Narrow" w:hAnsi="Arial Narrow"/>
                <w:b/>
                <w:sz w:val="16"/>
              </w:rPr>
            </w:pPr>
            <w:r w:rsidRPr="00D350B5">
              <w:rPr>
                <w:rFonts w:ascii="Arial Narrow" w:hAnsi="Arial Narrow"/>
                <w:b/>
                <w:sz w:val="16"/>
              </w:rPr>
              <w:t>The Hague Union</w:t>
            </w:r>
          </w:p>
          <w:p w14:paraId="44C15308" w14:textId="77777777" w:rsidR="00104F21" w:rsidRPr="00D350B5" w:rsidRDefault="00104F21" w:rsidP="00104F21">
            <w:pPr>
              <w:spacing w:after="0" w:line="200" w:lineRule="atLeast"/>
              <w:ind w:left="113"/>
              <w:jc w:val="center"/>
              <w:rPr>
                <w:rFonts w:ascii="Arial Narrow" w:hAnsi="Arial Narrow"/>
                <w:sz w:val="16"/>
              </w:rPr>
            </w:pPr>
            <w:r w:rsidRPr="00D350B5">
              <w:rPr>
                <w:rFonts w:ascii="Arial Narrow" w:hAnsi="Arial Narrow"/>
                <w:sz w:val="16"/>
              </w:rPr>
              <w:t>Direct Union Expense</w:t>
            </w:r>
          </w:p>
        </w:tc>
        <w:tc>
          <w:tcPr>
            <w:tcW w:w="801" w:type="pct"/>
            <w:shd w:val="clear" w:color="auto" w:fill="C6CFD7"/>
          </w:tcPr>
          <w:p w14:paraId="479B4042" w14:textId="77777777" w:rsidR="00104F21" w:rsidRPr="00D350B5" w:rsidRDefault="00104F21" w:rsidP="00104F21">
            <w:pPr>
              <w:spacing w:after="0" w:line="200" w:lineRule="atLeast"/>
              <w:ind w:left="113"/>
              <w:jc w:val="center"/>
              <w:rPr>
                <w:rFonts w:ascii="Arial Narrow" w:hAnsi="Arial Narrow"/>
                <w:sz w:val="16"/>
              </w:rPr>
            </w:pPr>
          </w:p>
        </w:tc>
      </w:tr>
      <w:tr w:rsidR="00104F21" w:rsidRPr="00D350B5" w14:paraId="0C5D2B3C" w14:textId="77777777" w:rsidTr="007F2ED8">
        <w:tc>
          <w:tcPr>
            <w:tcW w:w="1000" w:type="pct"/>
          </w:tcPr>
          <w:p w14:paraId="6A544494" w14:textId="77777777" w:rsidR="00104F21" w:rsidRPr="00D350B5" w:rsidRDefault="00104F21" w:rsidP="00104F21">
            <w:pPr>
              <w:keepNext/>
              <w:keepLines/>
              <w:spacing w:after="0" w:line="200" w:lineRule="atLeast"/>
              <w:ind w:left="113"/>
              <w:jc w:val="center"/>
              <w:rPr>
                <w:rFonts w:ascii="Arial Narrow" w:hAnsi="Arial Narrow"/>
                <w:i/>
                <w:sz w:val="16"/>
              </w:rPr>
            </w:pPr>
          </w:p>
        </w:tc>
        <w:tc>
          <w:tcPr>
            <w:tcW w:w="1000" w:type="pct"/>
          </w:tcPr>
          <w:p w14:paraId="3DD7C831" w14:textId="77777777" w:rsidR="00104F21" w:rsidRPr="00D350B5" w:rsidRDefault="00104F21" w:rsidP="00104F21">
            <w:pPr>
              <w:spacing w:after="0" w:line="200" w:lineRule="atLeast"/>
              <w:jc w:val="center"/>
              <w:rPr>
                <w:rFonts w:ascii="Arial Narrow" w:hAnsi="Arial Narrow"/>
                <w:i/>
                <w:sz w:val="16"/>
              </w:rPr>
            </w:pPr>
          </w:p>
        </w:tc>
        <w:tc>
          <w:tcPr>
            <w:tcW w:w="1000" w:type="pct"/>
          </w:tcPr>
          <w:p w14:paraId="1A27E542" w14:textId="77777777" w:rsidR="00104F21" w:rsidRPr="00D350B5" w:rsidRDefault="00104F21" w:rsidP="00104F21">
            <w:pPr>
              <w:spacing w:after="0" w:line="200" w:lineRule="atLeast"/>
              <w:jc w:val="center"/>
              <w:rPr>
                <w:rFonts w:ascii="Arial Narrow" w:hAnsi="Arial Narrow"/>
                <w:i/>
                <w:sz w:val="16"/>
              </w:rPr>
            </w:pPr>
          </w:p>
        </w:tc>
        <w:tc>
          <w:tcPr>
            <w:tcW w:w="1199" w:type="pct"/>
          </w:tcPr>
          <w:p w14:paraId="0792C635" w14:textId="3C8D7FA6" w:rsidR="00104F21" w:rsidRPr="00D350B5" w:rsidRDefault="00104F21" w:rsidP="00104F21">
            <w:pPr>
              <w:spacing w:after="0" w:line="200" w:lineRule="atLeast"/>
              <w:jc w:val="center"/>
              <w:rPr>
                <w:rFonts w:ascii="Arial Narrow" w:hAnsi="Arial Narrow"/>
                <w:i/>
                <w:sz w:val="16"/>
              </w:rPr>
            </w:pPr>
            <w:r w:rsidRPr="00D350B5">
              <w:rPr>
                <w:rFonts w:ascii="Arial Narrow" w:hAnsi="Arial Narrow"/>
                <w:sz w:val="16"/>
              </w:rPr>
              <w:t>Program 31 – The Hague Working Group, the Hague legal and promotion activities</w:t>
            </w:r>
          </w:p>
        </w:tc>
        <w:tc>
          <w:tcPr>
            <w:tcW w:w="801" w:type="pct"/>
          </w:tcPr>
          <w:p w14:paraId="24CA9FB2" w14:textId="77777777" w:rsidR="00104F21" w:rsidRPr="00D350B5" w:rsidRDefault="00104F21" w:rsidP="00104F21">
            <w:pPr>
              <w:spacing w:after="0" w:line="200" w:lineRule="atLeast"/>
              <w:rPr>
                <w:rFonts w:ascii="Arial Narrow" w:hAnsi="Arial Narrow"/>
                <w:sz w:val="16"/>
              </w:rPr>
            </w:pPr>
          </w:p>
        </w:tc>
      </w:tr>
      <w:tr w:rsidR="00104F21" w:rsidRPr="00D350B5" w14:paraId="6F3A17A5" w14:textId="77777777" w:rsidTr="007F2ED8">
        <w:tc>
          <w:tcPr>
            <w:tcW w:w="1000" w:type="pct"/>
          </w:tcPr>
          <w:p w14:paraId="6D505FC8" w14:textId="77777777" w:rsidR="00104F21" w:rsidRPr="00D350B5" w:rsidRDefault="00104F21" w:rsidP="00104F21">
            <w:pPr>
              <w:keepNext/>
              <w:keepLines/>
              <w:spacing w:after="0" w:line="200" w:lineRule="atLeast"/>
              <w:ind w:left="113"/>
              <w:jc w:val="center"/>
              <w:rPr>
                <w:rFonts w:ascii="Arial Narrow" w:hAnsi="Arial Narrow"/>
                <w:i/>
                <w:sz w:val="16"/>
              </w:rPr>
            </w:pPr>
          </w:p>
        </w:tc>
        <w:tc>
          <w:tcPr>
            <w:tcW w:w="1000" w:type="pct"/>
          </w:tcPr>
          <w:p w14:paraId="3F776455" w14:textId="77777777" w:rsidR="00104F21" w:rsidRPr="00D350B5" w:rsidRDefault="00104F21" w:rsidP="00104F21">
            <w:pPr>
              <w:spacing w:after="0" w:line="200" w:lineRule="atLeast"/>
              <w:jc w:val="center"/>
              <w:rPr>
                <w:rFonts w:ascii="Arial Narrow" w:hAnsi="Arial Narrow"/>
                <w:i/>
                <w:sz w:val="16"/>
              </w:rPr>
            </w:pPr>
          </w:p>
        </w:tc>
        <w:tc>
          <w:tcPr>
            <w:tcW w:w="1000" w:type="pct"/>
          </w:tcPr>
          <w:p w14:paraId="6250E146" w14:textId="77777777" w:rsidR="00104F21" w:rsidRPr="00D350B5" w:rsidRDefault="00104F21" w:rsidP="00104F21">
            <w:pPr>
              <w:spacing w:after="0" w:line="200" w:lineRule="atLeast"/>
              <w:jc w:val="center"/>
              <w:rPr>
                <w:rFonts w:ascii="Arial Narrow" w:hAnsi="Arial Narrow"/>
                <w:i/>
                <w:sz w:val="16"/>
              </w:rPr>
            </w:pPr>
          </w:p>
        </w:tc>
        <w:tc>
          <w:tcPr>
            <w:tcW w:w="1199" w:type="pct"/>
          </w:tcPr>
          <w:p w14:paraId="53DF36CF" w14:textId="77777777" w:rsidR="00104F21" w:rsidRPr="00D350B5" w:rsidRDefault="00104F21" w:rsidP="00104F21">
            <w:pPr>
              <w:spacing w:after="0" w:line="200" w:lineRule="atLeast"/>
              <w:jc w:val="center"/>
              <w:rPr>
                <w:rFonts w:ascii="Arial Narrow" w:hAnsi="Arial Narrow"/>
                <w:sz w:val="16"/>
              </w:rPr>
            </w:pPr>
            <w:r w:rsidRPr="00D350B5">
              <w:rPr>
                <w:rFonts w:ascii="Arial Narrow" w:hAnsi="Arial Narrow"/>
                <w:sz w:val="16"/>
              </w:rPr>
              <w:t>Program 9 – Promotion of the Hague</w:t>
            </w:r>
          </w:p>
        </w:tc>
        <w:tc>
          <w:tcPr>
            <w:tcW w:w="801" w:type="pct"/>
          </w:tcPr>
          <w:p w14:paraId="3546911F" w14:textId="77777777" w:rsidR="00104F21" w:rsidRPr="00D350B5" w:rsidRDefault="00104F21" w:rsidP="00104F21">
            <w:pPr>
              <w:spacing w:after="0" w:line="200" w:lineRule="atLeast"/>
              <w:rPr>
                <w:rFonts w:ascii="Arial Narrow" w:hAnsi="Arial Narrow"/>
                <w:sz w:val="16"/>
              </w:rPr>
            </w:pPr>
          </w:p>
        </w:tc>
      </w:tr>
      <w:tr w:rsidR="00104F21" w:rsidRPr="00D350B5" w14:paraId="33587AFE" w14:textId="77777777" w:rsidTr="007F2ED8">
        <w:tc>
          <w:tcPr>
            <w:tcW w:w="1000" w:type="pct"/>
          </w:tcPr>
          <w:p w14:paraId="22A9F66D" w14:textId="77777777" w:rsidR="00104F21" w:rsidRPr="00D350B5" w:rsidRDefault="00104F21" w:rsidP="00104F21">
            <w:pPr>
              <w:keepNext/>
              <w:keepLines/>
              <w:spacing w:after="0" w:line="200" w:lineRule="atLeast"/>
              <w:ind w:left="113"/>
              <w:jc w:val="center"/>
              <w:rPr>
                <w:rFonts w:ascii="Arial Narrow" w:hAnsi="Arial Narrow"/>
                <w:i/>
                <w:sz w:val="16"/>
              </w:rPr>
            </w:pPr>
          </w:p>
        </w:tc>
        <w:tc>
          <w:tcPr>
            <w:tcW w:w="1000" w:type="pct"/>
          </w:tcPr>
          <w:p w14:paraId="6D5F7336" w14:textId="77777777" w:rsidR="00104F21" w:rsidRPr="00D350B5" w:rsidRDefault="00104F21" w:rsidP="00104F21">
            <w:pPr>
              <w:spacing w:after="0" w:line="200" w:lineRule="atLeast"/>
              <w:jc w:val="center"/>
              <w:rPr>
                <w:rFonts w:ascii="Arial Narrow" w:hAnsi="Arial Narrow"/>
                <w:i/>
                <w:sz w:val="16"/>
              </w:rPr>
            </w:pPr>
          </w:p>
        </w:tc>
        <w:tc>
          <w:tcPr>
            <w:tcW w:w="1000" w:type="pct"/>
          </w:tcPr>
          <w:p w14:paraId="01D3C0A1" w14:textId="77777777" w:rsidR="00104F21" w:rsidRPr="00D350B5" w:rsidRDefault="00104F21" w:rsidP="00104F21">
            <w:pPr>
              <w:spacing w:after="0" w:line="200" w:lineRule="atLeast"/>
              <w:jc w:val="center"/>
              <w:rPr>
                <w:rFonts w:ascii="Arial Narrow" w:hAnsi="Arial Narrow"/>
                <w:i/>
                <w:sz w:val="16"/>
              </w:rPr>
            </w:pPr>
          </w:p>
        </w:tc>
        <w:tc>
          <w:tcPr>
            <w:tcW w:w="1199" w:type="pct"/>
          </w:tcPr>
          <w:p w14:paraId="33918415" w14:textId="77777777" w:rsidR="00104F21" w:rsidRPr="00D350B5" w:rsidRDefault="00104F21" w:rsidP="00104F21">
            <w:pPr>
              <w:spacing w:after="0" w:line="200" w:lineRule="atLeast"/>
              <w:jc w:val="center"/>
              <w:rPr>
                <w:rFonts w:ascii="Arial Narrow" w:hAnsi="Arial Narrow"/>
                <w:sz w:val="16"/>
              </w:rPr>
            </w:pPr>
            <w:r w:rsidRPr="00D350B5">
              <w:rPr>
                <w:rFonts w:ascii="Arial Narrow" w:hAnsi="Arial Narrow"/>
                <w:sz w:val="16"/>
              </w:rPr>
              <w:t>Program 10 – Promotion of the Hague</w:t>
            </w:r>
          </w:p>
        </w:tc>
        <w:tc>
          <w:tcPr>
            <w:tcW w:w="801" w:type="pct"/>
          </w:tcPr>
          <w:p w14:paraId="7084D7D2" w14:textId="77777777" w:rsidR="00104F21" w:rsidRPr="00D350B5" w:rsidRDefault="00104F21" w:rsidP="00104F21">
            <w:pPr>
              <w:spacing w:after="0" w:line="200" w:lineRule="atLeast"/>
              <w:rPr>
                <w:rFonts w:ascii="Arial Narrow" w:hAnsi="Arial Narrow"/>
                <w:sz w:val="16"/>
              </w:rPr>
            </w:pPr>
          </w:p>
        </w:tc>
      </w:tr>
      <w:tr w:rsidR="00104F21" w:rsidRPr="00D350B5" w14:paraId="78445D0A" w14:textId="77777777" w:rsidTr="00104F21">
        <w:tc>
          <w:tcPr>
            <w:tcW w:w="1000" w:type="pct"/>
            <w:tcBorders>
              <w:bottom w:val="single" w:sz="18" w:space="0" w:color="AAB8C4"/>
            </w:tcBorders>
          </w:tcPr>
          <w:p w14:paraId="647324BC" w14:textId="77777777" w:rsidR="00104F21" w:rsidRPr="00D350B5" w:rsidRDefault="00104F21" w:rsidP="00104F21">
            <w:pPr>
              <w:keepNext/>
              <w:keepLines/>
              <w:spacing w:after="0" w:line="200" w:lineRule="atLeast"/>
              <w:ind w:left="113"/>
              <w:jc w:val="center"/>
              <w:rPr>
                <w:rFonts w:ascii="Arial Narrow" w:hAnsi="Arial Narrow"/>
                <w:i/>
                <w:sz w:val="16"/>
              </w:rPr>
            </w:pPr>
          </w:p>
        </w:tc>
        <w:tc>
          <w:tcPr>
            <w:tcW w:w="1000" w:type="pct"/>
            <w:tcBorders>
              <w:bottom w:val="single" w:sz="18" w:space="0" w:color="AAB8C4"/>
            </w:tcBorders>
          </w:tcPr>
          <w:p w14:paraId="30551E8F" w14:textId="77777777" w:rsidR="00104F21" w:rsidRPr="00D350B5" w:rsidRDefault="00104F21" w:rsidP="00104F21">
            <w:pPr>
              <w:spacing w:after="0" w:line="200" w:lineRule="atLeast"/>
              <w:jc w:val="center"/>
              <w:rPr>
                <w:rFonts w:ascii="Arial Narrow" w:hAnsi="Arial Narrow"/>
                <w:i/>
                <w:sz w:val="16"/>
              </w:rPr>
            </w:pPr>
          </w:p>
        </w:tc>
        <w:tc>
          <w:tcPr>
            <w:tcW w:w="1000" w:type="pct"/>
            <w:tcBorders>
              <w:bottom w:val="single" w:sz="18" w:space="0" w:color="AAB8C4"/>
            </w:tcBorders>
          </w:tcPr>
          <w:p w14:paraId="4C821AC2" w14:textId="77777777" w:rsidR="00104F21" w:rsidRPr="00D350B5" w:rsidRDefault="00104F21" w:rsidP="00104F21">
            <w:pPr>
              <w:spacing w:after="0" w:line="200" w:lineRule="atLeast"/>
              <w:jc w:val="center"/>
              <w:rPr>
                <w:rFonts w:ascii="Arial Narrow" w:hAnsi="Arial Narrow"/>
                <w:i/>
                <w:sz w:val="16"/>
              </w:rPr>
            </w:pPr>
          </w:p>
        </w:tc>
        <w:tc>
          <w:tcPr>
            <w:tcW w:w="1199" w:type="pct"/>
            <w:tcBorders>
              <w:bottom w:val="single" w:sz="18" w:space="0" w:color="AAB8C4"/>
            </w:tcBorders>
          </w:tcPr>
          <w:p w14:paraId="364950E8" w14:textId="77777777" w:rsidR="00104F21" w:rsidRPr="00D350B5" w:rsidRDefault="00104F21" w:rsidP="00104F21">
            <w:pPr>
              <w:spacing w:after="0" w:line="200" w:lineRule="atLeast"/>
              <w:jc w:val="center"/>
              <w:rPr>
                <w:rFonts w:ascii="Arial Narrow" w:hAnsi="Arial Narrow"/>
                <w:sz w:val="16"/>
              </w:rPr>
            </w:pPr>
            <w:r w:rsidRPr="00D350B5">
              <w:rPr>
                <w:rFonts w:ascii="Arial Narrow" w:hAnsi="Arial Narrow"/>
                <w:sz w:val="16"/>
              </w:rPr>
              <w:t>Program 20 – Promotion of the Hague</w:t>
            </w:r>
          </w:p>
        </w:tc>
        <w:tc>
          <w:tcPr>
            <w:tcW w:w="801" w:type="pct"/>
            <w:tcBorders>
              <w:bottom w:val="single" w:sz="18" w:space="0" w:color="AAB8C4"/>
            </w:tcBorders>
          </w:tcPr>
          <w:p w14:paraId="35B1923F" w14:textId="77777777" w:rsidR="00104F21" w:rsidRPr="00D350B5" w:rsidRDefault="00104F21" w:rsidP="00104F21">
            <w:pPr>
              <w:spacing w:after="0" w:line="200" w:lineRule="atLeast"/>
              <w:rPr>
                <w:rFonts w:ascii="Arial Narrow" w:hAnsi="Arial Narrow"/>
                <w:sz w:val="16"/>
              </w:rPr>
            </w:pPr>
          </w:p>
        </w:tc>
      </w:tr>
    </w:tbl>
    <w:p w14:paraId="71B246E2" w14:textId="77777777" w:rsidR="00104F21" w:rsidRPr="00D350B5" w:rsidRDefault="00104F21" w:rsidP="00104F21">
      <w:pPr>
        <w:spacing w:after="0" w:line="240" w:lineRule="auto"/>
        <w:rPr>
          <w:rFonts w:eastAsia="Arial" w:cs="Arial"/>
        </w:rPr>
      </w:pPr>
    </w:p>
    <w:p w14:paraId="5F564EDA" w14:textId="77777777" w:rsidR="00104F21" w:rsidRPr="00D350B5" w:rsidRDefault="00104F21" w:rsidP="00104F21">
      <w:pPr>
        <w:keepNext/>
        <w:spacing w:after="0" w:line="240" w:lineRule="auto"/>
        <w:rPr>
          <w:rFonts w:eastAsia="Arial" w:cs="Arial"/>
        </w:rPr>
      </w:pPr>
    </w:p>
    <w:p w14:paraId="0D1BD9B0" w14:textId="77777777" w:rsidR="00104F21" w:rsidRPr="00D350B5" w:rsidRDefault="00104F21" w:rsidP="00104F21">
      <w:pPr>
        <w:keepNext/>
        <w:rPr>
          <w:rFonts w:eastAsia="Arial" w:cs="Arial"/>
        </w:rPr>
      </w:pPr>
      <w:r w:rsidRPr="00D350B5">
        <w:rPr>
          <w:rFonts w:eastAsia="Arial" w:cs="Arial"/>
        </w:rPr>
        <w:t>Expenditure related to activities contributing to ER II.4 “Improved productivity and service quality of the Hague operations” implemented by Program 31 (The Hague System) is allocated as “direct Union” expenses to the Hague Union.</w:t>
      </w:r>
    </w:p>
    <w:tbl>
      <w:tblPr>
        <w:tblStyle w:val="TableGrid7"/>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0" w:type="dxa"/>
          <w:bottom w:w="28" w:type="dxa"/>
          <w:right w:w="0" w:type="dxa"/>
        </w:tblCellMar>
        <w:tblLook w:val="04A0" w:firstRow="1" w:lastRow="0" w:firstColumn="1" w:lastColumn="0" w:noHBand="0" w:noVBand="1"/>
      </w:tblPr>
      <w:tblGrid>
        <w:gridCol w:w="1927"/>
        <w:gridCol w:w="1928"/>
        <w:gridCol w:w="1928"/>
        <w:gridCol w:w="1928"/>
        <w:gridCol w:w="1928"/>
      </w:tblGrid>
      <w:tr w:rsidR="00104F21" w:rsidRPr="00D350B5" w14:paraId="6E776AB7" w14:textId="77777777" w:rsidTr="007F2ED8">
        <w:tc>
          <w:tcPr>
            <w:tcW w:w="1000" w:type="pct"/>
            <w:shd w:val="clear" w:color="auto" w:fill="C6CFD7"/>
          </w:tcPr>
          <w:p w14:paraId="007AFC46" w14:textId="77777777" w:rsidR="00104F21" w:rsidRPr="00D350B5" w:rsidRDefault="00104F21" w:rsidP="00104F21">
            <w:pPr>
              <w:spacing w:after="0" w:line="200" w:lineRule="atLeast"/>
              <w:ind w:left="113"/>
              <w:jc w:val="center"/>
              <w:rPr>
                <w:rFonts w:ascii="Arial Narrow" w:hAnsi="Arial Narrow"/>
                <w:sz w:val="16"/>
              </w:rPr>
            </w:pPr>
          </w:p>
        </w:tc>
        <w:tc>
          <w:tcPr>
            <w:tcW w:w="1000" w:type="pct"/>
            <w:shd w:val="clear" w:color="auto" w:fill="C6CFD7"/>
          </w:tcPr>
          <w:p w14:paraId="092CB9E9" w14:textId="77777777" w:rsidR="00104F21" w:rsidRPr="00D350B5" w:rsidRDefault="00104F21" w:rsidP="00104F21">
            <w:pPr>
              <w:spacing w:after="0" w:line="200" w:lineRule="atLeast"/>
              <w:ind w:left="113"/>
              <w:jc w:val="center"/>
              <w:rPr>
                <w:rFonts w:ascii="Arial Narrow" w:hAnsi="Arial Narrow"/>
                <w:sz w:val="16"/>
              </w:rPr>
            </w:pPr>
          </w:p>
        </w:tc>
        <w:tc>
          <w:tcPr>
            <w:tcW w:w="1000" w:type="pct"/>
            <w:shd w:val="clear" w:color="auto" w:fill="C6CFD7"/>
          </w:tcPr>
          <w:p w14:paraId="13E4E721" w14:textId="77777777" w:rsidR="00104F21" w:rsidRPr="00D350B5" w:rsidRDefault="00104F21" w:rsidP="00104F21">
            <w:pPr>
              <w:spacing w:after="0" w:line="200" w:lineRule="atLeast"/>
              <w:ind w:left="113"/>
              <w:jc w:val="center"/>
              <w:rPr>
                <w:rFonts w:ascii="Arial Narrow" w:hAnsi="Arial Narrow"/>
                <w:sz w:val="16"/>
              </w:rPr>
            </w:pPr>
          </w:p>
        </w:tc>
        <w:tc>
          <w:tcPr>
            <w:tcW w:w="1000" w:type="pct"/>
            <w:shd w:val="clear" w:color="auto" w:fill="C6CFD7"/>
          </w:tcPr>
          <w:p w14:paraId="4F83A6E8" w14:textId="77777777" w:rsidR="00104F21" w:rsidRPr="00D350B5" w:rsidRDefault="00104F21" w:rsidP="00104F21">
            <w:pPr>
              <w:keepNext/>
              <w:spacing w:before="40" w:after="20" w:line="200" w:lineRule="atLeast"/>
              <w:ind w:left="113"/>
              <w:jc w:val="center"/>
              <w:rPr>
                <w:rFonts w:ascii="Arial Narrow" w:hAnsi="Arial Narrow"/>
                <w:b/>
                <w:sz w:val="16"/>
              </w:rPr>
            </w:pPr>
            <w:r w:rsidRPr="00D350B5">
              <w:rPr>
                <w:rFonts w:ascii="Arial Narrow" w:hAnsi="Arial Narrow"/>
                <w:b/>
                <w:sz w:val="16"/>
              </w:rPr>
              <w:t>The Hague Union</w:t>
            </w:r>
          </w:p>
          <w:p w14:paraId="08A6E02C" w14:textId="77777777" w:rsidR="00104F21" w:rsidRPr="00D350B5" w:rsidRDefault="00104F21" w:rsidP="00104F21">
            <w:pPr>
              <w:spacing w:after="0" w:line="200" w:lineRule="atLeast"/>
              <w:ind w:left="113"/>
              <w:jc w:val="center"/>
              <w:rPr>
                <w:rFonts w:ascii="Arial Narrow" w:hAnsi="Arial Narrow"/>
                <w:sz w:val="16"/>
              </w:rPr>
            </w:pPr>
            <w:r w:rsidRPr="00D350B5">
              <w:rPr>
                <w:rFonts w:ascii="Arial Narrow" w:hAnsi="Arial Narrow"/>
                <w:sz w:val="16"/>
              </w:rPr>
              <w:t>Direct Union Expense</w:t>
            </w:r>
          </w:p>
        </w:tc>
        <w:tc>
          <w:tcPr>
            <w:tcW w:w="1000" w:type="pct"/>
            <w:shd w:val="clear" w:color="auto" w:fill="C6CFD7"/>
          </w:tcPr>
          <w:p w14:paraId="04F2B787" w14:textId="77777777" w:rsidR="00104F21" w:rsidRPr="00D350B5" w:rsidRDefault="00104F21" w:rsidP="00104F21">
            <w:pPr>
              <w:spacing w:after="0" w:line="200" w:lineRule="atLeast"/>
              <w:ind w:left="113"/>
              <w:jc w:val="center"/>
              <w:rPr>
                <w:rFonts w:ascii="Arial Narrow" w:hAnsi="Arial Narrow"/>
                <w:sz w:val="16"/>
              </w:rPr>
            </w:pPr>
          </w:p>
        </w:tc>
      </w:tr>
      <w:tr w:rsidR="00104F21" w:rsidRPr="00D350B5" w14:paraId="7971D189" w14:textId="77777777" w:rsidTr="007F2ED8">
        <w:tc>
          <w:tcPr>
            <w:tcW w:w="1000" w:type="pct"/>
            <w:tcBorders>
              <w:bottom w:val="single" w:sz="18" w:space="0" w:color="C6CFD7"/>
            </w:tcBorders>
          </w:tcPr>
          <w:p w14:paraId="7645E2EB" w14:textId="77777777" w:rsidR="00104F21" w:rsidRPr="00D350B5" w:rsidRDefault="00104F21" w:rsidP="00104F21">
            <w:pPr>
              <w:keepNext/>
              <w:keepLines/>
              <w:spacing w:after="0" w:line="200" w:lineRule="atLeast"/>
              <w:ind w:left="113"/>
              <w:jc w:val="center"/>
              <w:rPr>
                <w:rFonts w:ascii="Arial Narrow" w:hAnsi="Arial Narrow"/>
                <w:i/>
                <w:sz w:val="16"/>
              </w:rPr>
            </w:pPr>
          </w:p>
        </w:tc>
        <w:tc>
          <w:tcPr>
            <w:tcW w:w="1000" w:type="pct"/>
            <w:tcBorders>
              <w:bottom w:val="single" w:sz="18" w:space="0" w:color="C6CFD7"/>
            </w:tcBorders>
          </w:tcPr>
          <w:p w14:paraId="721F35B3" w14:textId="77777777" w:rsidR="00104F21" w:rsidRPr="00D350B5" w:rsidRDefault="00104F21" w:rsidP="00104F21">
            <w:pPr>
              <w:spacing w:after="0" w:line="200" w:lineRule="atLeast"/>
              <w:jc w:val="center"/>
              <w:rPr>
                <w:rFonts w:ascii="Arial Narrow" w:hAnsi="Arial Narrow"/>
                <w:i/>
                <w:sz w:val="16"/>
              </w:rPr>
            </w:pPr>
          </w:p>
        </w:tc>
        <w:tc>
          <w:tcPr>
            <w:tcW w:w="1000" w:type="pct"/>
            <w:tcBorders>
              <w:bottom w:val="single" w:sz="18" w:space="0" w:color="C6CFD7"/>
            </w:tcBorders>
          </w:tcPr>
          <w:p w14:paraId="325BF642" w14:textId="77777777" w:rsidR="00104F21" w:rsidRPr="00D350B5" w:rsidRDefault="00104F21" w:rsidP="00104F21">
            <w:pPr>
              <w:spacing w:after="0" w:line="200" w:lineRule="atLeast"/>
              <w:jc w:val="center"/>
              <w:rPr>
                <w:rFonts w:ascii="Arial Narrow" w:hAnsi="Arial Narrow"/>
                <w:i/>
                <w:sz w:val="16"/>
              </w:rPr>
            </w:pPr>
          </w:p>
        </w:tc>
        <w:tc>
          <w:tcPr>
            <w:tcW w:w="1000" w:type="pct"/>
            <w:tcBorders>
              <w:bottom w:val="single" w:sz="18" w:space="0" w:color="C6CFD7"/>
            </w:tcBorders>
          </w:tcPr>
          <w:p w14:paraId="0D0320EA" w14:textId="77777777" w:rsidR="00104F21" w:rsidRPr="00D350B5" w:rsidRDefault="00104F21" w:rsidP="00104F21">
            <w:pPr>
              <w:spacing w:after="0" w:line="200" w:lineRule="atLeast"/>
              <w:jc w:val="center"/>
              <w:rPr>
                <w:rFonts w:ascii="Arial Narrow" w:hAnsi="Arial Narrow"/>
                <w:i/>
                <w:sz w:val="16"/>
              </w:rPr>
            </w:pPr>
            <w:r w:rsidRPr="00D350B5">
              <w:rPr>
                <w:rFonts w:ascii="Arial Narrow" w:hAnsi="Arial Narrow"/>
                <w:sz w:val="16"/>
              </w:rPr>
              <w:t>Program 31 – The Hague system processing and information system services</w:t>
            </w:r>
          </w:p>
        </w:tc>
        <w:tc>
          <w:tcPr>
            <w:tcW w:w="1000" w:type="pct"/>
            <w:tcBorders>
              <w:bottom w:val="single" w:sz="18" w:space="0" w:color="C6CFD7"/>
            </w:tcBorders>
          </w:tcPr>
          <w:p w14:paraId="4C1269CE" w14:textId="77777777" w:rsidR="00104F21" w:rsidRPr="00D350B5" w:rsidRDefault="00104F21" w:rsidP="00104F21">
            <w:pPr>
              <w:spacing w:after="0" w:line="200" w:lineRule="atLeast"/>
              <w:rPr>
                <w:rFonts w:ascii="Arial Narrow" w:hAnsi="Arial Narrow"/>
                <w:sz w:val="16"/>
              </w:rPr>
            </w:pPr>
          </w:p>
        </w:tc>
      </w:tr>
    </w:tbl>
    <w:p w14:paraId="1E805C79" w14:textId="77777777" w:rsidR="00104F21" w:rsidRPr="00D350B5" w:rsidRDefault="00104F21" w:rsidP="00104F21">
      <w:pPr>
        <w:spacing w:after="0" w:line="240" w:lineRule="auto"/>
        <w:rPr>
          <w:rFonts w:eastAsia="Arial" w:cs="Arial"/>
        </w:rPr>
      </w:pPr>
    </w:p>
    <w:p w14:paraId="3D68506B" w14:textId="77777777" w:rsidR="00104F21" w:rsidRPr="00D350B5" w:rsidRDefault="00104F21" w:rsidP="00104F21">
      <w:pPr>
        <w:keepNext/>
        <w:spacing w:after="0" w:line="240" w:lineRule="auto"/>
        <w:rPr>
          <w:rFonts w:eastAsia="Arial" w:cs="Arial"/>
        </w:rPr>
      </w:pPr>
    </w:p>
    <w:p w14:paraId="65E1F721" w14:textId="77777777" w:rsidR="00104F21" w:rsidRPr="00D350B5" w:rsidRDefault="00104F21" w:rsidP="00104F21">
      <w:pPr>
        <w:keepNext/>
        <w:rPr>
          <w:rFonts w:eastAsia="Arial" w:cs="Arial"/>
        </w:rPr>
      </w:pPr>
      <w:r w:rsidRPr="00D350B5">
        <w:rPr>
          <w:rFonts w:eastAsia="Arial" w:cs="Arial"/>
        </w:rPr>
        <w:t>Expenditure related to activities contributing to ER II.5 “Wider and more effective use of the Madrid System, including by developing countries and LDCs” implemented by the following Programs:</w:t>
      </w:r>
    </w:p>
    <w:p w14:paraId="28D29A29" w14:textId="77777777" w:rsidR="00104F21" w:rsidRPr="00D350B5" w:rsidRDefault="00104F21" w:rsidP="00104F21">
      <w:pPr>
        <w:keepNext/>
        <w:tabs>
          <w:tab w:val="left" w:pos="1701"/>
        </w:tabs>
        <w:ind w:left="1701" w:hanging="1021"/>
        <w:contextualSpacing/>
        <w:rPr>
          <w:rFonts w:eastAsia="Arial" w:cs="Arial"/>
        </w:rPr>
      </w:pPr>
      <w:r w:rsidRPr="00D350B5">
        <w:rPr>
          <w:rFonts w:eastAsia="Arial" w:cs="Arial"/>
        </w:rPr>
        <w:t xml:space="preserve">Program 6 </w:t>
      </w:r>
      <w:r w:rsidRPr="00D350B5">
        <w:rPr>
          <w:rFonts w:eastAsia="Arial" w:cs="Arial"/>
        </w:rPr>
        <w:tab/>
        <w:t>(Madrid System)</w:t>
      </w:r>
    </w:p>
    <w:p w14:paraId="3270E353" w14:textId="77777777" w:rsidR="00104F21" w:rsidRPr="00D350B5" w:rsidRDefault="00104F21" w:rsidP="00104F21">
      <w:pPr>
        <w:keepNext/>
        <w:tabs>
          <w:tab w:val="left" w:pos="1701"/>
        </w:tabs>
        <w:ind w:left="1701" w:hanging="1021"/>
        <w:contextualSpacing/>
        <w:rPr>
          <w:rFonts w:eastAsia="Arial" w:cs="Arial"/>
        </w:rPr>
      </w:pPr>
      <w:r w:rsidRPr="00D350B5">
        <w:rPr>
          <w:rFonts w:eastAsia="Arial" w:cs="Arial"/>
        </w:rPr>
        <w:t xml:space="preserve">Program 9 </w:t>
      </w:r>
      <w:r w:rsidRPr="00D350B5">
        <w:rPr>
          <w:rFonts w:eastAsia="Arial" w:cs="Arial"/>
        </w:rPr>
        <w:tab/>
        <w:t>(Regional Bureaus and LDCs)</w:t>
      </w:r>
    </w:p>
    <w:p w14:paraId="2FCDA51F" w14:textId="77777777" w:rsidR="00104F21" w:rsidRPr="00D350B5" w:rsidRDefault="00104F21" w:rsidP="00104F21">
      <w:pPr>
        <w:keepNext/>
        <w:tabs>
          <w:tab w:val="left" w:pos="1701"/>
        </w:tabs>
        <w:ind w:left="1701" w:hanging="1021"/>
        <w:contextualSpacing/>
        <w:rPr>
          <w:rFonts w:eastAsia="Arial" w:cs="Arial"/>
        </w:rPr>
      </w:pPr>
      <w:r w:rsidRPr="00D350B5">
        <w:rPr>
          <w:rFonts w:eastAsia="Arial" w:cs="Arial"/>
        </w:rPr>
        <w:t xml:space="preserve">Program 10 </w:t>
      </w:r>
      <w:r w:rsidRPr="00D350B5">
        <w:rPr>
          <w:rFonts w:eastAsia="Arial" w:cs="Arial"/>
        </w:rPr>
        <w:tab/>
        <w:t>(Transition and Developed Countries)</w:t>
      </w:r>
    </w:p>
    <w:p w14:paraId="7F44520D" w14:textId="77777777" w:rsidR="00104F21" w:rsidRPr="00D350B5" w:rsidRDefault="00104F21" w:rsidP="00104F21">
      <w:pPr>
        <w:keepNext/>
        <w:tabs>
          <w:tab w:val="left" w:pos="1701"/>
        </w:tabs>
        <w:ind w:left="1701" w:hanging="1021"/>
        <w:contextualSpacing/>
        <w:rPr>
          <w:rFonts w:eastAsia="Arial" w:cs="Arial"/>
        </w:rPr>
      </w:pPr>
      <w:r w:rsidRPr="00D350B5">
        <w:rPr>
          <w:rFonts w:eastAsia="Arial" w:cs="Arial"/>
        </w:rPr>
        <w:t xml:space="preserve">Program 20 </w:t>
      </w:r>
      <w:r w:rsidRPr="00D350B5">
        <w:rPr>
          <w:rFonts w:eastAsia="Arial" w:cs="Arial"/>
        </w:rPr>
        <w:tab/>
        <w:t>(External Relations and External Offices)</w:t>
      </w:r>
    </w:p>
    <w:p w14:paraId="7B0CBAF9" w14:textId="77777777" w:rsidR="00104F21" w:rsidRPr="00D350B5" w:rsidRDefault="00104F21" w:rsidP="00104F21">
      <w:pPr>
        <w:keepNext/>
        <w:tabs>
          <w:tab w:val="left" w:pos="1701"/>
        </w:tabs>
        <w:ind w:left="1701" w:hanging="1021"/>
        <w:contextualSpacing/>
        <w:rPr>
          <w:rFonts w:eastAsia="Arial" w:cs="Arial"/>
        </w:rPr>
      </w:pPr>
    </w:p>
    <w:p w14:paraId="326DE535" w14:textId="77777777" w:rsidR="00104F21" w:rsidRPr="00D350B5" w:rsidRDefault="00104F21" w:rsidP="00104F21">
      <w:pPr>
        <w:keepNext/>
        <w:rPr>
          <w:rFonts w:eastAsia="Arial" w:cs="Arial"/>
        </w:rPr>
      </w:pPr>
      <w:r w:rsidRPr="00D350B5">
        <w:rPr>
          <w:rFonts w:eastAsia="Arial" w:cs="Arial"/>
        </w:rPr>
        <w:t>is allocated as “direct Union” expenses as shown below.</w:t>
      </w:r>
    </w:p>
    <w:tbl>
      <w:tblPr>
        <w:tblStyle w:val="TableGrid7"/>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0" w:type="dxa"/>
          <w:bottom w:w="28" w:type="dxa"/>
          <w:right w:w="0" w:type="dxa"/>
        </w:tblCellMar>
        <w:tblLook w:val="04A0" w:firstRow="1" w:lastRow="0" w:firstColumn="1" w:lastColumn="0" w:noHBand="0" w:noVBand="1"/>
      </w:tblPr>
      <w:tblGrid>
        <w:gridCol w:w="1928"/>
        <w:gridCol w:w="1928"/>
        <w:gridCol w:w="2259"/>
        <w:gridCol w:w="1596"/>
        <w:gridCol w:w="1928"/>
      </w:tblGrid>
      <w:tr w:rsidR="00104F21" w:rsidRPr="00D350B5" w14:paraId="3E8FA3CF" w14:textId="77777777" w:rsidTr="007F2ED8">
        <w:tc>
          <w:tcPr>
            <w:tcW w:w="1000" w:type="pct"/>
            <w:shd w:val="clear" w:color="auto" w:fill="C6CFD7"/>
          </w:tcPr>
          <w:p w14:paraId="3CFEFABF" w14:textId="77777777" w:rsidR="00104F21" w:rsidRPr="00D350B5" w:rsidRDefault="00104F21" w:rsidP="00104F21">
            <w:pPr>
              <w:spacing w:after="0" w:line="200" w:lineRule="atLeast"/>
              <w:ind w:left="113"/>
              <w:jc w:val="center"/>
              <w:rPr>
                <w:rFonts w:ascii="Arial Narrow" w:hAnsi="Arial Narrow"/>
                <w:sz w:val="16"/>
              </w:rPr>
            </w:pPr>
          </w:p>
        </w:tc>
        <w:tc>
          <w:tcPr>
            <w:tcW w:w="1000" w:type="pct"/>
            <w:shd w:val="clear" w:color="auto" w:fill="C6CFD7"/>
          </w:tcPr>
          <w:p w14:paraId="1CE638B9" w14:textId="77777777" w:rsidR="00104F21" w:rsidRPr="00D350B5" w:rsidRDefault="00104F21" w:rsidP="00104F21">
            <w:pPr>
              <w:spacing w:after="0" w:line="200" w:lineRule="atLeast"/>
              <w:ind w:left="113"/>
              <w:jc w:val="center"/>
              <w:rPr>
                <w:rFonts w:ascii="Arial Narrow" w:hAnsi="Arial Narrow"/>
                <w:sz w:val="16"/>
              </w:rPr>
            </w:pPr>
          </w:p>
        </w:tc>
        <w:tc>
          <w:tcPr>
            <w:tcW w:w="1172" w:type="pct"/>
            <w:shd w:val="clear" w:color="auto" w:fill="C6CFD7"/>
          </w:tcPr>
          <w:p w14:paraId="471AC1AF" w14:textId="77777777" w:rsidR="00104F21" w:rsidRPr="00D350B5" w:rsidRDefault="00104F21" w:rsidP="00104F21">
            <w:pPr>
              <w:keepNext/>
              <w:spacing w:before="40" w:after="20" w:line="200" w:lineRule="atLeast"/>
              <w:ind w:left="113"/>
              <w:jc w:val="center"/>
              <w:rPr>
                <w:rFonts w:ascii="Arial Narrow" w:hAnsi="Arial Narrow"/>
                <w:b/>
                <w:sz w:val="16"/>
              </w:rPr>
            </w:pPr>
            <w:r w:rsidRPr="00D350B5">
              <w:rPr>
                <w:rFonts w:ascii="Arial Narrow" w:hAnsi="Arial Narrow"/>
                <w:b/>
                <w:sz w:val="16"/>
              </w:rPr>
              <w:t>Madrid Union</w:t>
            </w:r>
          </w:p>
          <w:p w14:paraId="6885446B" w14:textId="77777777" w:rsidR="00104F21" w:rsidRPr="00D350B5" w:rsidRDefault="00104F21" w:rsidP="00104F21">
            <w:pPr>
              <w:spacing w:after="0" w:line="200" w:lineRule="atLeast"/>
              <w:ind w:left="113"/>
              <w:jc w:val="center"/>
              <w:rPr>
                <w:rFonts w:ascii="Arial Narrow" w:hAnsi="Arial Narrow"/>
                <w:sz w:val="16"/>
              </w:rPr>
            </w:pPr>
            <w:r w:rsidRPr="00D350B5">
              <w:rPr>
                <w:rFonts w:ascii="Arial Narrow" w:hAnsi="Arial Narrow"/>
                <w:sz w:val="16"/>
              </w:rPr>
              <w:t>Direct Union Expense</w:t>
            </w:r>
          </w:p>
        </w:tc>
        <w:tc>
          <w:tcPr>
            <w:tcW w:w="828" w:type="pct"/>
            <w:shd w:val="clear" w:color="auto" w:fill="C6CFD7"/>
          </w:tcPr>
          <w:p w14:paraId="5B9EA1A6" w14:textId="77777777" w:rsidR="00104F21" w:rsidRPr="00D350B5" w:rsidRDefault="00104F21" w:rsidP="00104F21">
            <w:pPr>
              <w:spacing w:after="0" w:line="200" w:lineRule="atLeast"/>
              <w:ind w:left="113"/>
              <w:jc w:val="center"/>
              <w:rPr>
                <w:rFonts w:ascii="Arial Narrow" w:hAnsi="Arial Narrow"/>
                <w:sz w:val="16"/>
              </w:rPr>
            </w:pPr>
          </w:p>
        </w:tc>
        <w:tc>
          <w:tcPr>
            <w:tcW w:w="1000" w:type="pct"/>
            <w:shd w:val="clear" w:color="auto" w:fill="C6CFD7"/>
          </w:tcPr>
          <w:p w14:paraId="6FAC42E8" w14:textId="77777777" w:rsidR="00104F21" w:rsidRPr="00D350B5" w:rsidRDefault="00104F21" w:rsidP="00104F21">
            <w:pPr>
              <w:spacing w:after="0" w:line="200" w:lineRule="atLeast"/>
              <w:ind w:left="113"/>
              <w:jc w:val="center"/>
              <w:rPr>
                <w:rFonts w:ascii="Arial Narrow" w:hAnsi="Arial Narrow"/>
                <w:sz w:val="16"/>
              </w:rPr>
            </w:pPr>
          </w:p>
        </w:tc>
      </w:tr>
      <w:tr w:rsidR="00104F21" w:rsidRPr="00D350B5" w14:paraId="78986E46" w14:textId="77777777" w:rsidTr="007F2ED8">
        <w:tc>
          <w:tcPr>
            <w:tcW w:w="1000" w:type="pct"/>
          </w:tcPr>
          <w:p w14:paraId="278C1AD6" w14:textId="77777777" w:rsidR="00104F21" w:rsidRPr="00D350B5" w:rsidRDefault="00104F21" w:rsidP="00104F21">
            <w:pPr>
              <w:keepNext/>
              <w:keepLines/>
              <w:spacing w:after="0" w:line="200" w:lineRule="atLeast"/>
              <w:ind w:left="113"/>
              <w:jc w:val="center"/>
              <w:rPr>
                <w:rFonts w:ascii="Arial Narrow" w:hAnsi="Arial Narrow"/>
                <w:i/>
                <w:sz w:val="16"/>
              </w:rPr>
            </w:pPr>
          </w:p>
        </w:tc>
        <w:tc>
          <w:tcPr>
            <w:tcW w:w="1000" w:type="pct"/>
          </w:tcPr>
          <w:p w14:paraId="44EE4707" w14:textId="77777777" w:rsidR="00104F21" w:rsidRPr="00D350B5" w:rsidRDefault="00104F21" w:rsidP="00104F21">
            <w:pPr>
              <w:spacing w:after="0" w:line="200" w:lineRule="atLeast"/>
              <w:jc w:val="center"/>
              <w:rPr>
                <w:rFonts w:ascii="Arial Narrow" w:hAnsi="Arial Narrow"/>
                <w:i/>
                <w:sz w:val="16"/>
              </w:rPr>
            </w:pPr>
          </w:p>
        </w:tc>
        <w:tc>
          <w:tcPr>
            <w:tcW w:w="1172" w:type="pct"/>
          </w:tcPr>
          <w:p w14:paraId="0427B5BB" w14:textId="77777777" w:rsidR="00104F21" w:rsidRPr="00D350B5" w:rsidRDefault="00104F21" w:rsidP="00104F21">
            <w:pPr>
              <w:spacing w:after="0" w:line="200" w:lineRule="atLeast"/>
              <w:jc w:val="center"/>
              <w:rPr>
                <w:rFonts w:ascii="Arial Narrow" w:hAnsi="Arial Narrow"/>
                <w:i/>
                <w:sz w:val="16"/>
              </w:rPr>
            </w:pPr>
            <w:r w:rsidRPr="00D350B5">
              <w:rPr>
                <w:rFonts w:ascii="Arial Narrow" w:hAnsi="Arial Narrow"/>
                <w:sz w:val="16"/>
              </w:rPr>
              <w:t>Program 6 – Madrid Assembly, Madrid Working Group, Madrid legal and promotion activities</w:t>
            </w:r>
          </w:p>
        </w:tc>
        <w:tc>
          <w:tcPr>
            <w:tcW w:w="828" w:type="pct"/>
          </w:tcPr>
          <w:p w14:paraId="027386C7" w14:textId="77777777" w:rsidR="00104F21" w:rsidRPr="00D350B5" w:rsidRDefault="00104F21" w:rsidP="00104F21">
            <w:pPr>
              <w:spacing w:after="0" w:line="200" w:lineRule="atLeast"/>
              <w:jc w:val="center"/>
              <w:rPr>
                <w:rFonts w:ascii="Arial Narrow" w:hAnsi="Arial Narrow"/>
                <w:i/>
                <w:sz w:val="16"/>
              </w:rPr>
            </w:pPr>
          </w:p>
        </w:tc>
        <w:tc>
          <w:tcPr>
            <w:tcW w:w="1000" w:type="pct"/>
          </w:tcPr>
          <w:p w14:paraId="25062A7B" w14:textId="77777777" w:rsidR="00104F21" w:rsidRPr="00D350B5" w:rsidRDefault="00104F21" w:rsidP="00104F21">
            <w:pPr>
              <w:spacing w:after="0" w:line="200" w:lineRule="atLeast"/>
              <w:rPr>
                <w:rFonts w:ascii="Arial Narrow" w:hAnsi="Arial Narrow"/>
                <w:sz w:val="16"/>
              </w:rPr>
            </w:pPr>
          </w:p>
        </w:tc>
      </w:tr>
      <w:tr w:rsidR="00104F21" w:rsidRPr="00D350B5" w14:paraId="33F6B161" w14:textId="77777777" w:rsidTr="007F2ED8">
        <w:tc>
          <w:tcPr>
            <w:tcW w:w="1000" w:type="pct"/>
          </w:tcPr>
          <w:p w14:paraId="0ACB701D" w14:textId="77777777" w:rsidR="00104F21" w:rsidRPr="00D350B5" w:rsidRDefault="00104F21" w:rsidP="00104F21">
            <w:pPr>
              <w:keepNext/>
              <w:keepLines/>
              <w:spacing w:after="0" w:line="200" w:lineRule="atLeast"/>
              <w:ind w:left="113"/>
              <w:jc w:val="center"/>
              <w:rPr>
                <w:rFonts w:ascii="Arial Narrow" w:hAnsi="Arial Narrow"/>
                <w:i/>
                <w:sz w:val="16"/>
              </w:rPr>
            </w:pPr>
          </w:p>
        </w:tc>
        <w:tc>
          <w:tcPr>
            <w:tcW w:w="1000" w:type="pct"/>
          </w:tcPr>
          <w:p w14:paraId="3998C59A" w14:textId="77777777" w:rsidR="00104F21" w:rsidRPr="00D350B5" w:rsidRDefault="00104F21" w:rsidP="00104F21">
            <w:pPr>
              <w:spacing w:after="0" w:line="200" w:lineRule="atLeast"/>
              <w:jc w:val="center"/>
              <w:rPr>
                <w:rFonts w:ascii="Arial Narrow" w:hAnsi="Arial Narrow"/>
                <w:i/>
                <w:sz w:val="16"/>
              </w:rPr>
            </w:pPr>
          </w:p>
        </w:tc>
        <w:tc>
          <w:tcPr>
            <w:tcW w:w="1172" w:type="pct"/>
          </w:tcPr>
          <w:p w14:paraId="34E18035" w14:textId="77777777" w:rsidR="00104F21" w:rsidRPr="00D350B5" w:rsidRDefault="00104F21" w:rsidP="00104F21">
            <w:pPr>
              <w:spacing w:after="0" w:line="200" w:lineRule="atLeast"/>
              <w:jc w:val="center"/>
              <w:rPr>
                <w:rFonts w:ascii="Arial Narrow" w:hAnsi="Arial Narrow"/>
                <w:sz w:val="16"/>
              </w:rPr>
            </w:pPr>
            <w:r w:rsidRPr="00D350B5">
              <w:rPr>
                <w:rFonts w:ascii="Arial Narrow" w:hAnsi="Arial Narrow"/>
                <w:sz w:val="16"/>
              </w:rPr>
              <w:t>Program 9 – Promotion of Madrid</w:t>
            </w:r>
          </w:p>
        </w:tc>
        <w:tc>
          <w:tcPr>
            <w:tcW w:w="828" w:type="pct"/>
          </w:tcPr>
          <w:p w14:paraId="4A00543C" w14:textId="77777777" w:rsidR="00104F21" w:rsidRPr="00D350B5" w:rsidRDefault="00104F21" w:rsidP="00104F21">
            <w:pPr>
              <w:spacing w:after="0" w:line="200" w:lineRule="atLeast"/>
              <w:jc w:val="center"/>
              <w:rPr>
                <w:rFonts w:ascii="Arial Narrow" w:hAnsi="Arial Narrow"/>
                <w:i/>
                <w:sz w:val="16"/>
              </w:rPr>
            </w:pPr>
          </w:p>
        </w:tc>
        <w:tc>
          <w:tcPr>
            <w:tcW w:w="1000" w:type="pct"/>
          </w:tcPr>
          <w:p w14:paraId="09AC599E" w14:textId="77777777" w:rsidR="00104F21" w:rsidRPr="00D350B5" w:rsidRDefault="00104F21" w:rsidP="00104F21">
            <w:pPr>
              <w:spacing w:after="0" w:line="200" w:lineRule="atLeast"/>
              <w:rPr>
                <w:rFonts w:ascii="Arial Narrow" w:hAnsi="Arial Narrow"/>
                <w:sz w:val="16"/>
              </w:rPr>
            </w:pPr>
          </w:p>
        </w:tc>
      </w:tr>
      <w:tr w:rsidR="00104F21" w:rsidRPr="00D350B5" w14:paraId="58EB8E24" w14:textId="77777777" w:rsidTr="007F2ED8">
        <w:tc>
          <w:tcPr>
            <w:tcW w:w="1000" w:type="pct"/>
          </w:tcPr>
          <w:p w14:paraId="19FFABCF" w14:textId="77777777" w:rsidR="00104F21" w:rsidRPr="00D350B5" w:rsidRDefault="00104F21" w:rsidP="00104F21">
            <w:pPr>
              <w:keepNext/>
              <w:keepLines/>
              <w:spacing w:after="0" w:line="200" w:lineRule="atLeast"/>
              <w:ind w:left="113"/>
              <w:jc w:val="center"/>
              <w:rPr>
                <w:rFonts w:ascii="Arial Narrow" w:hAnsi="Arial Narrow"/>
                <w:i/>
                <w:sz w:val="16"/>
              </w:rPr>
            </w:pPr>
          </w:p>
        </w:tc>
        <w:tc>
          <w:tcPr>
            <w:tcW w:w="1000" w:type="pct"/>
          </w:tcPr>
          <w:p w14:paraId="006EE850" w14:textId="77777777" w:rsidR="00104F21" w:rsidRPr="00D350B5" w:rsidRDefault="00104F21" w:rsidP="00104F21">
            <w:pPr>
              <w:spacing w:after="0" w:line="200" w:lineRule="atLeast"/>
              <w:jc w:val="center"/>
              <w:rPr>
                <w:rFonts w:ascii="Arial Narrow" w:hAnsi="Arial Narrow"/>
                <w:i/>
                <w:sz w:val="16"/>
              </w:rPr>
            </w:pPr>
          </w:p>
        </w:tc>
        <w:tc>
          <w:tcPr>
            <w:tcW w:w="1172" w:type="pct"/>
          </w:tcPr>
          <w:p w14:paraId="39D2FCCF" w14:textId="77777777" w:rsidR="00104F21" w:rsidRPr="00D350B5" w:rsidRDefault="00104F21" w:rsidP="00104F21">
            <w:pPr>
              <w:spacing w:after="0" w:line="200" w:lineRule="atLeast"/>
              <w:jc w:val="center"/>
              <w:rPr>
                <w:rFonts w:ascii="Arial Narrow" w:hAnsi="Arial Narrow"/>
                <w:sz w:val="16"/>
              </w:rPr>
            </w:pPr>
            <w:r w:rsidRPr="00D350B5">
              <w:rPr>
                <w:rFonts w:ascii="Arial Narrow" w:hAnsi="Arial Narrow"/>
                <w:sz w:val="16"/>
              </w:rPr>
              <w:t>Program 10 – Promotion of Madrid</w:t>
            </w:r>
          </w:p>
        </w:tc>
        <w:tc>
          <w:tcPr>
            <w:tcW w:w="828" w:type="pct"/>
          </w:tcPr>
          <w:p w14:paraId="6E39706F" w14:textId="77777777" w:rsidR="00104F21" w:rsidRPr="00D350B5" w:rsidRDefault="00104F21" w:rsidP="00104F21">
            <w:pPr>
              <w:spacing w:after="0" w:line="200" w:lineRule="atLeast"/>
              <w:jc w:val="center"/>
              <w:rPr>
                <w:rFonts w:ascii="Arial Narrow" w:hAnsi="Arial Narrow"/>
                <w:i/>
                <w:sz w:val="16"/>
              </w:rPr>
            </w:pPr>
          </w:p>
        </w:tc>
        <w:tc>
          <w:tcPr>
            <w:tcW w:w="1000" w:type="pct"/>
          </w:tcPr>
          <w:p w14:paraId="2C9B3275" w14:textId="77777777" w:rsidR="00104F21" w:rsidRPr="00D350B5" w:rsidRDefault="00104F21" w:rsidP="00104F21">
            <w:pPr>
              <w:spacing w:after="0" w:line="200" w:lineRule="atLeast"/>
              <w:rPr>
                <w:rFonts w:ascii="Arial Narrow" w:hAnsi="Arial Narrow"/>
                <w:sz w:val="16"/>
              </w:rPr>
            </w:pPr>
          </w:p>
        </w:tc>
      </w:tr>
      <w:tr w:rsidR="00104F21" w:rsidRPr="00D350B5" w14:paraId="5085408C" w14:textId="77777777" w:rsidTr="00104F21">
        <w:tc>
          <w:tcPr>
            <w:tcW w:w="1000" w:type="pct"/>
            <w:tcBorders>
              <w:bottom w:val="single" w:sz="18" w:space="0" w:color="AAB8C4"/>
            </w:tcBorders>
          </w:tcPr>
          <w:p w14:paraId="5FB8DA89" w14:textId="77777777" w:rsidR="00104F21" w:rsidRPr="00D350B5" w:rsidRDefault="00104F21" w:rsidP="00104F21">
            <w:pPr>
              <w:keepNext/>
              <w:keepLines/>
              <w:spacing w:after="0" w:line="200" w:lineRule="atLeast"/>
              <w:ind w:left="113"/>
              <w:jc w:val="center"/>
              <w:rPr>
                <w:rFonts w:ascii="Arial Narrow" w:hAnsi="Arial Narrow"/>
                <w:i/>
                <w:sz w:val="16"/>
              </w:rPr>
            </w:pPr>
          </w:p>
        </w:tc>
        <w:tc>
          <w:tcPr>
            <w:tcW w:w="1000" w:type="pct"/>
            <w:tcBorders>
              <w:bottom w:val="single" w:sz="18" w:space="0" w:color="AAB8C4"/>
            </w:tcBorders>
          </w:tcPr>
          <w:p w14:paraId="51A4A358" w14:textId="77777777" w:rsidR="00104F21" w:rsidRPr="00D350B5" w:rsidRDefault="00104F21" w:rsidP="00104F21">
            <w:pPr>
              <w:spacing w:after="0" w:line="200" w:lineRule="atLeast"/>
              <w:jc w:val="center"/>
              <w:rPr>
                <w:rFonts w:ascii="Arial Narrow" w:hAnsi="Arial Narrow"/>
                <w:i/>
                <w:sz w:val="16"/>
              </w:rPr>
            </w:pPr>
          </w:p>
        </w:tc>
        <w:tc>
          <w:tcPr>
            <w:tcW w:w="1172" w:type="pct"/>
            <w:tcBorders>
              <w:bottom w:val="single" w:sz="18" w:space="0" w:color="AAB8C4"/>
            </w:tcBorders>
          </w:tcPr>
          <w:p w14:paraId="341B3E30" w14:textId="77777777" w:rsidR="00104F21" w:rsidRPr="00D350B5" w:rsidRDefault="00104F21" w:rsidP="00104F21">
            <w:pPr>
              <w:spacing w:after="0" w:line="200" w:lineRule="atLeast"/>
              <w:jc w:val="center"/>
              <w:rPr>
                <w:rFonts w:ascii="Arial Narrow" w:hAnsi="Arial Narrow"/>
                <w:sz w:val="16"/>
              </w:rPr>
            </w:pPr>
            <w:r w:rsidRPr="00D350B5">
              <w:rPr>
                <w:rFonts w:ascii="Arial Narrow" w:hAnsi="Arial Narrow"/>
                <w:sz w:val="16"/>
              </w:rPr>
              <w:t>Program 20 – Promotion of Madrid</w:t>
            </w:r>
          </w:p>
        </w:tc>
        <w:tc>
          <w:tcPr>
            <w:tcW w:w="828" w:type="pct"/>
            <w:tcBorders>
              <w:bottom w:val="single" w:sz="18" w:space="0" w:color="AAB8C4"/>
            </w:tcBorders>
          </w:tcPr>
          <w:p w14:paraId="142D7B67" w14:textId="77777777" w:rsidR="00104F21" w:rsidRPr="00D350B5" w:rsidRDefault="00104F21" w:rsidP="00104F21">
            <w:pPr>
              <w:spacing w:after="0" w:line="200" w:lineRule="atLeast"/>
              <w:jc w:val="center"/>
              <w:rPr>
                <w:rFonts w:ascii="Arial Narrow" w:hAnsi="Arial Narrow"/>
                <w:i/>
                <w:sz w:val="16"/>
              </w:rPr>
            </w:pPr>
          </w:p>
        </w:tc>
        <w:tc>
          <w:tcPr>
            <w:tcW w:w="1000" w:type="pct"/>
            <w:tcBorders>
              <w:bottom w:val="single" w:sz="18" w:space="0" w:color="AAB8C4"/>
            </w:tcBorders>
          </w:tcPr>
          <w:p w14:paraId="2FE3C83B" w14:textId="77777777" w:rsidR="00104F21" w:rsidRPr="00D350B5" w:rsidRDefault="00104F21" w:rsidP="00104F21">
            <w:pPr>
              <w:spacing w:after="0" w:line="200" w:lineRule="atLeast"/>
              <w:rPr>
                <w:rFonts w:ascii="Arial Narrow" w:hAnsi="Arial Narrow"/>
                <w:sz w:val="16"/>
              </w:rPr>
            </w:pPr>
          </w:p>
        </w:tc>
      </w:tr>
    </w:tbl>
    <w:p w14:paraId="230A0EC8" w14:textId="77777777" w:rsidR="00104F21" w:rsidRPr="00D350B5" w:rsidRDefault="00104F21" w:rsidP="00104F21">
      <w:pPr>
        <w:spacing w:after="0"/>
        <w:rPr>
          <w:rFonts w:eastAsia="Arial" w:cs="Arial"/>
        </w:rPr>
      </w:pPr>
    </w:p>
    <w:p w14:paraId="53E5D2EA" w14:textId="77777777" w:rsidR="00104F21" w:rsidRPr="00D350B5" w:rsidRDefault="00104F21" w:rsidP="00104F21">
      <w:pPr>
        <w:keepNext/>
        <w:rPr>
          <w:rFonts w:eastAsia="Arial" w:cs="Arial"/>
        </w:rPr>
      </w:pPr>
      <w:r w:rsidRPr="00D350B5">
        <w:rPr>
          <w:rFonts w:eastAsia="Arial" w:cs="Arial"/>
        </w:rPr>
        <w:lastRenderedPageBreak/>
        <w:t>Expenditure related to activities contributing to ER II.6 “Improved productivity and service quality of Madrid operations” implemented by Program 6 (Madrid System) is allocated as “direct Union” expenses to the Madrid Union.</w:t>
      </w:r>
    </w:p>
    <w:tbl>
      <w:tblPr>
        <w:tblStyle w:val="TableGrid7"/>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0" w:type="dxa"/>
          <w:bottom w:w="28" w:type="dxa"/>
          <w:right w:w="0" w:type="dxa"/>
        </w:tblCellMar>
        <w:tblLook w:val="04A0" w:firstRow="1" w:lastRow="0" w:firstColumn="1" w:lastColumn="0" w:noHBand="0" w:noVBand="1"/>
      </w:tblPr>
      <w:tblGrid>
        <w:gridCol w:w="1927"/>
        <w:gridCol w:w="1928"/>
        <w:gridCol w:w="1905"/>
        <w:gridCol w:w="1951"/>
        <w:gridCol w:w="1928"/>
      </w:tblGrid>
      <w:tr w:rsidR="00104F21" w:rsidRPr="00D350B5" w14:paraId="41AF50DC" w14:textId="77777777" w:rsidTr="007F2ED8">
        <w:tc>
          <w:tcPr>
            <w:tcW w:w="1000" w:type="pct"/>
            <w:shd w:val="clear" w:color="auto" w:fill="C6CFD7"/>
          </w:tcPr>
          <w:p w14:paraId="32D9470E" w14:textId="77777777" w:rsidR="00104F21" w:rsidRPr="00D350B5" w:rsidRDefault="00104F21" w:rsidP="00104F21">
            <w:pPr>
              <w:keepNext/>
              <w:spacing w:after="0" w:line="200" w:lineRule="atLeast"/>
              <w:ind w:left="113"/>
              <w:jc w:val="center"/>
              <w:rPr>
                <w:rFonts w:ascii="Arial Narrow" w:hAnsi="Arial Narrow"/>
                <w:sz w:val="16"/>
              </w:rPr>
            </w:pPr>
          </w:p>
        </w:tc>
        <w:tc>
          <w:tcPr>
            <w:tcW w:w="1000" w:type="pct"/>
            <w:shd w:val="clear" w:color="auto" w:fill="C6CFD7"/>
          </w:tcPr>
          <w:p w14:paraId="5487BB14" w14:textId="77777777" w:rsidR="00104F21" w:rsidRPr="00D350B5" w:rsidRDefault="00104F21" w:rsidP="00104F21">
            <w:pPr>
              <w:keepNext/>
              <w:spacing w:after="0" w:line="200" w:lineRule="atLeast"/>
              <w:ind w:left="113"/>
              <w:jc w:val="center"/>
              <w:rPr>
                <w:rFonts w:ascii="Arial Narrow" w:hAnsi="Arial Narrow"/>
                <w:sz w:val="16"/>
              </w:rPr>
            </w:pPr>
          </w:p>
        </w:tc>
        <w:tc>
          <w:tcPr>
            <w:tcW w:w="988" w:type="pct"/>
            <w:shd w:val="clear" w:color="auto" w:fill="C6CFD7"/>
          </w:tcPr>
          <w:p w14:paraId="7620C3AE" w14:textId="77777777" w:rsidR="00104F21" w:rsidRPr="00D350B5" w:rsidRDefault="00104F21" w:rsidP="00104F21">
            <w:pPr>
              <w:keepNext/>
              <w:spacing w:before="40" w:after="20" w:line="200" w:lineRule="atLeast"/>
              <w:ind w:left="113"/>
              <w:jc w:val="center"/>
              <w:rPr>
                <w:rFonts w:ascii="Arial Narrow" w:hAnsi="Arial Narrow"/>
                <w:b/>
                <w:sz w:val="16"/>
              </w:rPr>
            </w:pPr>
            <w:r w:rsidRPr="00D350B5">
              <w:rPr>
                <w:rFonts w:ascii="Arial Narrow" w:hAnsi="Arial Narrow"/>
                <w:b/>
                <w:sz w:val="16"/>
              </w:rPr>
              <w:t>Madrid Union</w:t>
            </w:r>
          </w:p>
          <w:p w14:paraId="61FFED1C" w14:textId="77777777" w:rsidR="00104F21" w:rsidRPr="00D350B5" w:rsidRDefault="00104F21" w:rsidP="00104F21">
            <w:pPr>
              <w:keepNext/>
              <w:spacing w:after="0" w:line="200" w:lineRule="atLeast"/>
              <w:ind w:left="113"/>
              <w:jc w:val="center"/>
              <w:rPr>
                <w:rFonts w:ascii="Arial Narrow" w:hAnsi="Arial Narrow"/>
                <w:sz w:val="16"/>
              </w:rPr>
            </w:pPr>
            <w:r w:rsidRPr="00D350B5">
              <w:rPr>
                <w:rFonts w:ascii="Arial Narrow" w:hAnsi="Arial Narrow"/>
                <w:sz w:val="16"/>
              </w:rPr>
              <w:t>Direct Union Expense</w:t>
            </w:r>
          </w:p>
        </w:tc>
        <w:tc>
          <w:tcPr>
            <w:tcW w:w="1012" w:type="pct"/>
            <w:shd w:val="clear" w:color="auto" w:fill="C6CFD7"/>
          </w:tcPr>
          <w:p w14:paraId="3238319A" w14:textId="77777777" w:rsidR="00104F21" w:rsidRPr="00D350B5" w:rsidRDefault="00104F21" w:rsidP="00104F21">
            <w:pPr>
              <w:keepNext/>
              <w:spacing w:after="0" w:line="200" w:lineRule="atLeast"/>
              <w:ind w:left="113"/>
              <w:jc w:val="center"/>
              <w:rPr>
                <w:rFonts w:ascii="Arial Narrow" w:hAnsi="Arial Narrow"/>
                <w:sz w:val="16"/>
              </w:rPr>
            </w:pPr>
          </w:p>
        </w:tc>
        <w:tc>
          <w:tcPr>
            <w:tcW w:w="1000" w:type="pct"/>
            <w:shd w:val="clear" w:color="auto" w:fill="C6CFD7"/>
          </w:tcPr>
          <w:p w14:paraId="30D3A009" w14:textId="77777777" w:rsidR="00104F21" w:rsidRPr="00D350B5" w:rsidRDefault="00104F21" w:rsidP="00104F21">
            <w:pPr>
              <w:keepNext/>
              <w:spacing w:after="0" w:line="200" w:lineRule="atLeast"/>
              <w:ind w:left="113"/>
              <w:jc w:val="center"/>
              <w:rPr>
                <w:rFonts w:ascii="Arial Narrow" w:hAnsi="Arial Narrow"/>
                <w:sz w:val="16"/>
              </w:rPr>
            </w:pPr>
          </w:p>
        </w:tc>
      </w:tr>
      <w:tr w:rsidR="00104F21" w:rsidRPr="00D350B5" w14:paraId="0C291B71" w14:textId="77777777" w:rsidTr="00104F21">
        <w:tc>
          <w:tcPr>
            <w:tcW w:w="1000" w:type="pct"/>
            <w:tcBorders>
              <w:bottom w:val="single" w:sz="18" w:space="0" w:color="AAB8C4"/>
            </w:tcBorders>
          </w:tcPr>
          <w:p w14:paraId="7DBDEEB8" w14:textId="77777777" w:rsidR="00104F21" w:rsidRPr="00D350B5" w:rsidRDefault="00104F21" w:rsidP="00104F21">
            <w:pPr>
              <w:keepNext/>
              <w:keepLines/>
              <w:spacing w:after="0" w:line="200" w:lineRule="atLeast"/>
              <w:ind w:left="113"/>
              <w:jc w:val="center"/>
              <w:rPr>
                <w:rFonts w:ascii="Arial Narrow" w:hAnsi="Arial Narrow"/>
                <w:i/>
                <w:sz w:val="16"/>
              </w:rPr>
            </w:pPr>
          </w:p>
        </w:tc>
        <w:tc>
          <w:tcPr>
            <w:tcW w:w="1000" w:type="pct"/>
            <w:tcBorders>
              <w:bottom w:val="single" w:sz="18" w:space="0" w:color="AAB8C4"/>
            </w:tcBorders>
          </w:tcPr>
          <w:p w14:paraId="7A7C1123" w14:textId="77777777" w:rsidR="00104F21" w:rsidRPr="00D350B5" w:rsidRDefault="00104F21" w:rsidP="00104F21">
            <w:pPr>
              <w:spacing w:after="0" w:line="200" w:lineRule="atLeast"/>
              <w:jc w:val="center"/>
              <w:rPr>
                <w:rFonts w:ascii="Arial Narrow" w:hAnsi="Arial Narrow"/>
                <w:i/>
                <w:sz w:val="16"/>
              </w:rPr>
            </w:pPr>
          </w:p>
        </w:tc>
        <w:tc>
          <w:tcPr>
            <w:tcW w:w="988" w:type="pct"/>
            <w:tcBorders>
              <w:bottom w:val="single" w:sz="18" w:space="0" w:color="AAB8C4"/>
            </w:tcBorders>
          </w:tcPr>
          <w:p w14:paraId="04AA5525" w14:textId="77777777" w:rsidR="00104F21" w:rsidRPr="00D350B5" w:rsidRDefault="00104F21" w:rsidP="00104F21">
            <w:pPr>
              <w:spacing w:after="0" w:line="200" w:lineRule="atLeast"/>
              <w:jc w:val="center"/>
              <w:rPr>
                <w:rFonts w:ascii="Arial Narrow" w:hAnsi="Arial Narrow"/>
                <w:i/>
                <w:sz w:val="16"/>
              </w:rPr>
            </w:pPr>
            <w:r w:rsidRPr="00D350B5">
              <w:rPr>
                <w:rFonts w:ascii="Arial Narrow" w:hAnsi="Arial Narrow"/>
                <w:sz w:val="16"/>
              </w:rPr>
              <w:t>Program 6 – Madrid System processing, translation and information system services</w:t>
            </w:r>
            <w:r w:rsidRPr="00D350B5">
              <w:rPr>
                <w:rFonts w:ascii="Arial Narrow" w:hAnsi="Arial Narrow"/>
                <w:sz w:val="16"/>
                <w:vertAlign w:val="superscript"/>
              </w:rPr>
              <w:footnoteReference w:id="2"/>
            </w:r>
          </w:p>
        </w:tc>
        <w:tc>
          <w:tcPr>
            <w:tcW w:w="1012" w:type="pct"/>
            <w:tcBorders>
              <w:bottom w:val="single" w:sz="18" w:space="0" w:color="AAB8C4"/>
            </w:tcBorders>
          </w:tcPr>
          <w:p w14:paraId="15910F70" w14:textId="77777777" w:rsidR="00104F21" w:rsidRPr="00D350B5" w:rsidRDefault="00104F21" w:rsidP="00104F21">
            <w:pPr>
              <w:spacing w:after="0" w:line="200" w:lineRule="atLeast"/>
              <w:jc w:val="center"/>
              <w:rPr>
                <w:rFonts w:ascii="Arial Narrow" w:hAnsi="Arial Narrow"/>
                <w:i/>
                <w:sz w:val="16"/>
              </w:rPr>
            </w:pPr>
          </w:p>
        </w:tc>
        <w:tc>
          <w:tcPr>
            <w:tcW w:w="1000" w:type="pct"/>
            <w:tcBorders>
              <w:bottom w:val="single" w:sz="18" w:space="0" w:color="AAB8C4"/>
            </w:tcBorders>
          </w:tcPr>
          <w:p w14:paraId="7909E87E" w14:textId="77777777" w:rsidR="00104F21" w:rsidRPr="00D350B5" w:rsidRDefault="00104F21" w:rsidP="00104F21">
            <w:pPr>
              <w:spacing w:after="0" w:line="200" w:lineRule="atLeast"/>
              <w:rPr>
                <w:rFonts w:ascii="Arial Narrow" w:hAnsi="Arial Narrow"/>
                <w:sz w:val="16"/>
              </w:rPr>
            </w:pPr>
          </w:p>
        </w:tc>
      </w:tr>
    </w:tbl>
    <w:p w14:paraId="200E86A9" w14:textId="77777777" w:rsidR="00104F21" w:rsidRPr="00D350B5" w:rsidRDefault="00104F21" w:rsidP="00104F21">
      <w:pPr>
        <w:spacing w:after="0" w:line="240" w:lineRule="auto"/>
        <w:rPr>
          <w:rFonts w:eastAsia="Arial" w:cs="Arial"/>
        </w:rPr>
      </w:pPr>
    </w:p>
    <w:p w14:paraId="6850B53E" w14:textId="77777777" w:rsidR="00104F21" w:rsidRPr="00D350B5" w:rsidRDefault="00104F21" w:rsidP="00104F21">
      <w:pPr>
        <w:spacing w:after="0" w:line="240" w:lineRule="auto"/>
        <w:rPr>
          <w:rFonts w:eastAsia="Arial" w:cs="Arial"/>
          <w:sz w:val="14"/>
        </w:rPr>
      </w:pPr>
    </w:p>
    <w:p w14:paraId="7B460009" w14:textId="77777777" w:rsidR="00104F21" w:rsidRPr="00D350B5" w:rsidRDefault="00104F21" w:rsidP="00104F21">
      <w:pPr>
        <w:keepNext/>
        <w:rPr>
          <w:rFonts w:eastAsia="Arial" w:cs="Arial"/>
        </w:rPr>
      </w:pPr>
      <w:r w:rsidRPr="00D350B5">
        <w:rPr>
          <w:rFonts w:eastAsia="Arial" w:cs="Arial"/>
        </w:rPr>
        <w:t>Expenditure related to activities contributing to ER II.7 “International and domestic intellectual property disputes are increasingly prevented or resolved through WIPO mediation, arbitration and other alternative dispute resolution methods” and ER II.8 “Effective intellectual property protection in the gTLDs and the ccTLDs” implemented by the following Programs:</w:t>
      </w:r>
    </w:p>
    <w:p w14:paraId="477C446B" w14:textId="77777777" w:rsidR="00104F21" w:rsidRPr="00D350B5" w:rsidRDefault="00104F21" w:rsidP="00104F21">
      <w:pPr>
        <w:keepNext/>
        <w:tabs>
          <w:tab w:val="left" w:pos="1701"/>
        </w:tabs>
        <w:ind w:left="1701" w:hanging="1021"/>
        <w:contextualSpacing/>
        <w:rPr>
          <w:rFonts w:eastAsia="Arial" w:cs="Arial"/>
        </w:rPr>
      </w:pPr>
      <w:r w:rsidRPr="00D350B5">
        <w:rPr>
          <w:rFonts w:eastAsia="Arial" w:cs="Arial"/>
        </w:rPr>
        <w:t xml:space="preserve">Program 7 </w:t>
      </w:r>
      <w:r w:rsidRPr="00D350B5">
        <w:rPr>
          <w:rFonts w:eastAsia="Arial" w:cs="Arial"/>
        </w:rPr>
        <w:tab/>
        <w:t>(WIPO Arbitration and Mediation Center)</w:t>
      </w:r>
    </w:p>
    <w:p w14:paraId="05598D20" w14:textId="77777777" w:rsidR="00104F21" w:rsidRPr="00D350B5" w:rsidRDefault="00104F21" w:rsidP="00104F21">
      <w:pPr>
        <w:keepNext/>
        <w:tabs>
          <w:tab w:val="left" w:pos="1701"/>
        </w:tabs>
        <w:ind w:left="1701" w:hanging="1021"/>
        <w:contextualSpacing/>
        <w:rPr>
          <w:rFonts w:eastAsia="Arial" w:cs="Arial"/>
        </w:rPr>
      </w:pPr>
      <w:r w:rsidRPr="00D350B5">
        <w:rPr>
          <w:rFonts w:eastAsia="Arial" w:cs="Arial"/>
        </w:rPr>
        <w:t xml:space="preserve">Program 9 </w:t>
      </w:r>
      <w:r w:rsidRPr="00D350B5">
        <w:rPr>
          <w:rFonts w:eastAsia="Arial" w:cs="Arial"/>
        </w:rPr>
        <w:tab/>
        <w:t>(Regional Bureaus and LDCs)</w:t>
      </w:r>
    </w:p>
    <w:p w14:paraId="5787A657" w14:textId="77777777" w:rsidR="00104F21" w:rsidRPr="00D350B5" w:rsidRDefault="00104F21" w:rsidP="00104F21">
      <w:pPr>
        <w:keepNext/>
        <w:tabs>
          <w:tab w:val="left" w:pos="1701"/>
        </w:tabs>
        <w:ind w:left="1701" w:hanging="1021"/>
        <w:contextualSpacing/>
        <w:rPr>
          <w:rFonts w:eastAsia="Arial" w:cs="Arial"/>
        </w:rPr>
      </w:pPr>
      <w:r w:rsidRPr="00D350B5">
        <w:rPr>
          <w:rFonts w:eastAsia="Arial" w:cs="Arial"/>
        </w:rPr>
        <w:t xml:space="preserve">Program 10 </w:t>
      </w:r>
      <w:r w:rsidRPr="00D350B5">
        <w:rPr>
          <w:rFonts w:eastAsia="Arial" w:cs="Arial"/>
        </w:rPr>
        <w:tab/>
        <w:t>(Transition and Developed Countries)</w:t>
      </w:r>
    </w:p>
    <w:p w14:paraId="0A054DC5" w14:textId="77777777" w:rsidR="00104F21" w:rsidRPr="00D350B5" w:rsidRDefault="00104F21" w:rsidP="00104F21">
      <w:pPr>
        <w:keepNext/>
        <w:tabs>
          <w:tab w:val="left" w:pos="1701"/>
        </w:tabs>
        <w:ind w:left="1701" w:hanging="1021"/>
        <w:contextualSpacing/>
        <w:rPr>
          <w:rFonts w:eastAsia="Arial" w:cs="Arial"/>
        </w:rPr>
      </w:pPr>
      <w:r w:rsidRPr="00D350B5">
        <w:rPr>
          <w:rFonts w:eastAsia="Arial" w:cs="Arial"/>
        </w:rPr>
        <w:t xml:space="preserve">Program 20 </w:t>
      </w:r>
      <w:r w:rsidRPr="00D350B5">
        <w:rPr>
          <w:rFonts w:eastAsia="Arial" w:cs="Arial"/>
        </w:rPr>
        <w:tab/>
        <w:t>(External Relations and External Offices)</w:t>
      </w:r>
    </w:p>
    <w:p w14:paraId="08854334" w14:textId="77777777" w:rsidR="00104F21" w:rsidRPr="00D350B5" w:rsidRDefault="00104F21" w:rsidP="00104F21">
      <w:pPr>
        <w:keepNext/>
        <w:tabs>
          <w:tab w:val="left" w:pos="1701"/>
        </w:tabs>
        <w:ind w:left="1701" w:hanging="1021"/>
        <w:contextualSpacing/>
        <w:rPr>
          <w:rFonts w:eastAsia="Arial" w:cs="Arial"/>
        </w:rPr>
      </w:pPr>
    </w:p>
    <w:p w14:paraId="7B6FE40D" w14:textId="77777777" w:rsidR="00104F21" w:rsidRPr="00D350B5" w:rsidRDefault="00104F21" w:rsidP="00104F21">
      <w:pPr>
        <w:keepNext/>
        <w:rPr>
          <w:rFonts w:eastAsia="Arial" w:cs="Arial"/>
        </w:rPr>
      </w:pPr>
      <w:r w:rsidRPr="00D350B5">
        <w:rPr>
          <w:rFonts w:eastAsia="Arial" w:cs="Arial"/>
        </w:rPr>
        <w:t>is allocated as “direct Union” and “indirect Union” expenses as shown below.</w:t>
      </w:r>
    </w:p>
    <w:tbl>
      <w:tblPr>
        <w:tblStyle w:val="TableGrid7"/>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0" w:type="dxa"/>
          <w:bottom w:w="28" w:type="dxa"/>
          <w:right w:w="0" w:type="dxa"/>
        </w:tblCellMar>
        <w:tblLook w:val="04A0" w:firstRow="1" w:lastRow="0" w:firstColumn="1" w:lastColumn="0" w:noHBand="0" w:noVBand="1"/>
      </w:tblPr>
      <w:tblGrid>
        <w:gridCol w:w="1927"/>
        <w:gridCol w:w="1928"/>
        <w:gridCol w:w="1928"/>
        <w:gridCol w:w="1928"/>
        <w:gridCol w:w="1928"/>
      </w:tblGrid>
      <w:tr w:rsidR="00104F21" w:rsidRPr="00D350B5" w14:paraId="3AE3F931" w14:textId="77777777" w:rsidTr="007F2ED8">
        <w:tc>
          <w:tcPr>
            <w:tcW w:w="1000" w:type="pct"/>
            <w:shd w:val="clear" w:color="auto" w:fill="C6CFD7"/>
          </w:tcPr>
          <w:p w14:paraId="0E8CAF7A" w14:textId="77777777" w:rsidR="00104F21" w:rsidRPr="00D350B5" w:rsidRDefault="00104F21" w:rsidP="00104F21">
            <w:pPr>
              <w:keepNext/>
              <w:spacing w:before="40" w:after="20" w:line="200" w:lineRule="atLeast"/>
              <w:ind w:left="113"/>
              <w:jc w:val="center"/>
              <w:rPr>
                <w:rFonts w:ascii="Arial Narrow" w:hAnsi="Arial Narrow"/>
                <w:b/>
                <w:sz w:val="16"/>
              </w:rPr>
            </w:pPr>
            <w:r w:rsidRPr="00D350B5">
              <w:rPr>
                <w:rFonts w:ascii="Arial Narrow" w:hAnsi="Arial Narrow"/>
                <w:b/>
                <w:sz w:val="16"/>
              </w:rPr>
              <w:t>CF Unions</w:t>
            </w:r>
          </w:p>
          <w:p w14:paraId="46348C66" w14:textId="77777777" w:rsidR="00104F21" w:rsidRPr="00D350B5" w:rsidRDefault="00104F21" w:rsidP="00104F21">
            <w:pPr>
              <w:spacing w:after="0" w:line="200" w:lineRule="atLeast"/>
              <w:ind w:left="113"/>
              <w:jc w:val="center"/>
              <w:rPr>
                <w:rFonts w:ascii="Arial Narrow" w:hAnsi="Arial Narrow"/>
                <w:sz w:val="16"/>
              </w:rPr>
            </w:pPr>
            <w:r w:rsidRPr="00D350B5">
              <w:rPr>
                <w:rFonts w:ascii="Arial Narrow" w:hAnsi="Arial Narrow"/>
                <w:sz w:val="16"/>
              </w:rPr>
              <w:t>Direct Union Expense</w:t>
            </w:r>
          </w:p>
        </w:tc>
        <w:tc>
          <w:tcPr>
            <w:tcW w:w="1000" w:type="pct"/>
            <w:shd w:val="clear" w:color="auto" w:fill="C6CFD7"/>
          </w:tcPr>
          <w:p w14:paraId="68FAFDEB" w14:textId="77777777" w:rsidR="00104F21" w:rsidRPr="00D350B5" w:rsidRDefault="00104F21" w:rsidP="00104F21">
            <w:pPr>
              <w:keepNext/>
              <w:spacing w:before="40" w:after="20" w:line="200" w:lineRule="atLeast"/>
              <w:ind w:left="113"/>
              <w:jc w:val="center"/>
              <w:rPr>
                <w:rFonts w:ascii="Arial Narrow" w:hAnsi="Arial Narrow"/>
                <w:b/>
                <w:sz w:val="16"/>
              </w:rPr>
            </w:pPr>
            <w:r w:rsidRPr="00D350B5">
              <w:rPr>
                <w:rFonts w:ascii="Arial Narrow" w:hAnsi="Arial Narrow"/>
                <w:b/>
                <w:sz w:val="16"/>
              </w:rPr>
              <w:t>PCT Union</w:t>
            </w:r>
          </w:p>
          <w:p w14:paraId="7FEC0A8A" w14:textId="77777777" w:rsidR="00104F21" w:rsidRPr="00D350B5" w:rsidRDefault="00104F21" w:rsidP="00104F21">
            <w:pPr>
              <w:spacing w:after="0" w:line="200" w:lineRule="atLeast"/>
              <w:ind w:left="113"/>
              <w:jc w:val="center"/>
              <w:rPr>
                <w:rFonts w:ascii="Arial Narrow" w:hAnsi="Arial Narrow"/>
                <w:sz w:val="16"/>
              </w:rPr>
            </w:pPr>
            <w:r w:rsidRPr="00D350B5">
              <w:rPr>
                <w:rFonts w:ascii="Arial Narrow" w:hAnsi="Arial Narrow"/>
                <w:sz w:val="16"/>
              </w:rPr>
              <w:t>Direct Union Expense</w:t>
            </w:r>
          </w:p>
        </w:tc>
        <w:tc>
          <w:tcPr>
            <w:tcW w:w="1000" w:type="pct"/>
            <w:shd w:val="clear" w:color="auto" w:fill="C6CFD7"/>
          </w:tcPr>
          <w:p w14:paraId="1D5D5F19" w14:textId="77777777" w:rsidR="00104F21" w:rsidRPr="00D350B5" w:rsidRDefault="00104F21" w:rsidP="00104F21">
            <w:pPr>
              <w:keepNext/>
              <w:spacing w:before="40" w:after="20" w:line="200" w:lineRule="atLeast"/>
              <w:ind w:left="113"/>
              <w:jc w:val="center"/>
              <w:rPr>
                <w:rFonts w:ascii="Arial Narrow" w:hAnsi="Arial Narrow"/>
                <w:b/>
                <w:sz w:val="16"/>
              </w:rPr>
            </w:pPr>
            <w:r w:rsidRPr="00D350B5">
              <w:rPr>
                <w:rFonts w:ascii="Arial Narrow" w:hAnsi="Arial Narrow"/>
                <w:b/>
                <w:sz w:val="16"/>
              </w:rPr>
              <w:t>Madrid Union</w:t>
            </w:r>
          </w:p>
          <w:p w14:paraId="22160B70" w14:textId="77777777" w:rsidR="00104F21" w:rsidRPr="00D350B5" w:rsidRDefault="00104F21" w:rsidP="00104F21">
            <w:pPr>
              <w:spacing w:after="0" w:line="200" w:lineRule="atLeast"/>
              <w:ind w:left="113"/>
              <w:jc w:val="center"/>
              <w:rPr>
                <w:rFonts w:ascii="Arial Narrow" w:hAnsi="Arial Narrow"/>
                <w:sz w:val="16"/>
              </w:rPr>
            </w:pPr>
            <w:r w:rsidRPr="00D350B5">
              <w:rPr>
                <w:rFonts w:ascii="Arial Narrow" w:hAnsi="Arial Narrow"/>
                <w:sz w:val="16"/>
              </w:rPr>
              <w:t>Direct Union Expense</w:t>
            </w:r>
          </w:p>
        </w:tc>
        <w:tc>
          <w:tcPr>
            <w:tcW w:w="1000" w:type="pct"/>
            <w:shd w:val="clear" w:color="auto" w:fill="C6CFD7"/>
          </w:tcPr>
          <w:p w14:paraId="42C19ADC" w14:textId="77777777" w:rsidR="00104F21" w:rsidRPr="00D350B5" w:rsidRDefault="00104F21" w:rsidP="00104F21">
            <w:pPr>
              <w:keepNext/>
              <w:spacing w:before="40" w:after="20" w:line="200" w:lineRule="atLeast"/>
              <w:ind w:left="113"/>
              <w:jc w:val="center"/>
              <w:rPr>
                <w:rFonts w:ascii="Arial Narrow" w:hAnsi="Arial Narrow"/>
                <w:b/>
                <w:sz w:val="16"/>
              </w:rPr>
            </w:pPr>
            <w:r w:rsidRPr="00D350B5">
              <w:rPr>
                <w:rFonts w:ascii="Arial Narrow" w:hAnsi="Arial Narrow"/>
                <w:b/>
                <w:sz w:val="16"/>
              </w:rPr>
              <w:t>The Hague Union</w:t>
            </w:r>
          </w:p>
          <w:p w14:paraId="185EB53A" w14:textId="77777777" w:rsidR="00104F21" w:rsidRPr="00D350B5" w:rsidRDefault="00104F21" w:rsidP="00104F21">
            <w:pPr>
              <w:spacing w:after="0" w:line="200" w:lineRule="atLeast"/>
              <w:ind w:left="113"/>
              <w:jc w:val="center"/>
              <w:rPr>
                <w:rFonts w:ascii="Arial Narrow" w:hAnsi="Arial Narrow"/>
                <w:sz w:val="16"/>
              </w:rPr>
            </w:pPr>
            <w:r w:rsidRPr="00D350B5">
              <w:rPr>
                <w:rFonts w:ascii="Arial Narrow" w:hAnsi="Arial Narrow"/>
                <w:sz w:val="16"/>
              </w:rPr>
              <w:t>Direct Union Expense</w:t>
            </w:r>
          </w:p>
        </w:tc>
        <w:tc>
          <w:tcPr>
            <w:tcW w:w="1000" w:type="pct"/>
            <w:shd w:val="clear" w:color="auto" w:fill="C6CFD7"/>
          </w:tcPr>
          <w:p w14:paraId="045B3A9B" w14:textId="77777777" w:rsidR="00104F21" w:rsidRPr="00D350B5" w:rsidRDefault="00104F21" w:rsidP="00104F21">
            <w:pPr>
              <w:spacing w:after="0" w:line="200" w:lineRule="atLeast"/>
              <w:ind w:left="113"/>
              <w:jc w:val="center"/>
              <w:rPr>
                <w:rFonts w:ascii="Arial Narrow" w:hAnsi="Arial Narrow"/>
                <w:sz w:val="16"/>
              </w:rPr>
            </w:pPr>
          </w:p>
        </w:tc>
      </w:tr>
      <w:tr w:rsidR="00104F21" w:rsidRPr="00D350B5" w14:paraId="04A466BE" w14:textId="77777777" w:rsidTr="007F2ED8">
        <w:tc>
          <w:tcPr>
            <w:tcW w:w="1000" w:type="pct"/>
          </w:tcPr>
          <w:p w14:paraId="56DB9F12" w14:textId="77777777" w:rsidR="00104F21" w:rsidRPr="00D350B5" w:rsidRDefault="00104F21" w:rsidP="00104F21">
            <w:pPr>
              <w:spacing w:after="0" w:line="200" w:lineRule="atLeast"/>
              <w:ind w:left="113"/>
              <w:jc w:val="center"/>
              <w:rPr>
                <w:rFonts w:ascii="Arial Narrow" w:hAnsi="Arial Narrow"/>
                <w:sz w:val="16"/>
              </w:rPr>
            </w:pPr>
            <w:r w:rsidRPr="00D350B5">
              <w:rPr>
                <w:rFonts w:ascii="Arial Narrow" w:hAnsi="Arial Narrow"/>
                <w:sz w:val="16"/>
              </w:rPr>
              <w:t>Program 7 – alternative dispute resolution (ADR) services</w:t>
            </w:r>
          </w:p>
          <w:p w14:paraId="42726050" w14:textId="77777777" w:rsidR="00104F21" w:rsidRPr="00D350B5" w:rsidRDefault="00104F21" w:rsidP="00104F21">
            <w:pPr>
              <w:keepNext/>
              <w:keepLines/>
              <w:spacing w:after="0" w:line="200" w:lineRule="atLeast"/>
              <w:ind w:left="113"/>
              <w:jc w:val="center"/>
              <w:rPr>
                <w:rFonts w:ascii="Arial Narrow" w:hAnsi="Arial Narrow"/>
                <w:i/>
                <w:sz w:val="16"/>
              </w:rPr>
            </w:pPr>
            <w:r w:rsidRPr="00D350B5">
              <w:rPr>
                <w:rFonts w:ascii="Arial Narrow" w:hAnsi="Arial Narrow"/>
                <w:i/>
                <w:sz w:val="16"/>
              </w:rPr>
              <w:t>(18% - estimate by PM)</w:t>
            </w:r>
          </w:p>
        </w:tc>
        <w:tc>
          <w:tcPr>
            <w:tcW w:w="1000" w:type="pct"/>
          </w:tcPr>
          <w:p w14:paraId="38E5B0AF" w14:textId="77777777" w:rsidR="00104F21" w:rsidRPr="00D350B5" w:rsidRDefault="00104F21" w:rsidP="00104F21">
            <w:pPr>
              <w:spacing w:after="0" w:line="200" w:lineRule="atLeast"/>
              <w:ind w:left="113"/>
              <w:jc w:val="center"/>
              <w:rPr>
                <w:rFonts w:ascii="Arial Narrow" w:hAnsi="Arial Narrow"/>
                <w:sz w:val="16"/>
              </w:rPr>
            </w:pPr>
            <w:r w:rsidRPr="00D350B5">
              <w:rPr>
                <w:rFonts w:ascii="Arial Narrow" w:hAnsi="Arial Narrow"/>
                <w:sz w:val="16"/>
              </w:rPr>
              <w:t xml:space="preserve">Program 7 – alternative dispute resolution (ADR) services </w:t>
            </w:r>
          </w:p>
          <w:p w14:paraId="5EB7F853" w14:textId="77777777" w:rsidR="00104F21" w:rsidRPr="00D350B5" w:rsidRDefault="00104F21" w:rsidP="00104F21">
            <w:pPr>
              <w:keepNext/>
              <w:keepLines/>
              <w:spacing w:after="0" w:line="200" w:lineRule="atLeast"/>
              <w:ind w:left="113"/>
              <w:jc w:val="center"/>
              <w:rPr>
                <w:rFonts w:ascii="Arial Narrow" w:hAnsi="Arial Narrow"/>
                <w:i/>
                <w:sz w:val="16"/>
              </w:rPr>
            </w:pPr>
            <w:r w:rsidRPr="00D350B5">
              <w:rPr>
                <w:rFonts w:ascii="Arial Narrow" w:hAnsi="Arial Narrow"/>
                <w:i/>
                <w:sz w:val="16"/>
              </w:rPr>
              <w:t>(17% - estimate by PM)</w:t>
            </w:r>
          </w:p>
        </w:tc>
        <w:tc>
          <w:tcPr>
            <w:tcW w:w="1000" w:type="pct"/>
          </w:tcPr>
          <w:p w14:paraId="52BE5E52" w14:textId="77777777" w:rsidR="00104F21" w:rsidRPr="00D350B5" w:rsidRDefault="00104F21" w:rsidP="00104F21">
            <w:pPr>
              <w:spacing w:after="0" w:line="200" w:lineRule="atLeast"/>
              <w:ind w:left="113"/>
              <w:jc w:val="center"/>
              <w:rPr>
                <w:rFonts w:ascii="Arial Narrow" w:hAnsi="Arial Narrow"/>
                <w:sz w:val="16"/>
              </w:rPr>
            </w:pPr>
            <w:r w:rsidRPr="00D350B5">
              <w:rPr>
                <w:rFonts w:ascii="Arial Narrow" w:hAnsi="Arial Narrow"/>
                <w:sz w:val="16"/>
              </w:rPr>
              <w:t xml:space="preserve">Program 7 – alternative dispute resolution (ADR) services </w:t>
            </w:r>
          </w:p>
          <w:p w14:paraId="6C354548" w14:textId="77777777" w:rsidR="00104F21" w:rsidRPr="00D350B5" w:rsidRDefault="00104F21" w:rsidP="00104F21">
            <w:pPr>
              <w:keepNext/>
              <w:keepLines/>
              <w:spacing w:after="0" w:line="200" w:lineRule="atLeast"/>
              <w:ind w:left="113"/>
              <w:jc w:val="center"/>
              <w:rPr>
                <w:rFonts w:ascii="Arial Narrow" w:hAnsi="Arial Narrow"/>
                <w:i/>
                <w:sz w:val="16"/>
              </w:rPr>
            </w:pPr>
            <w:r w:rsidRPr="00D350B5">
              <w:rPr>
                <w:rFonts w:ascii="Arial Narrow" w:hAnsi="Arial Narrow"/>
                <w:i/>
                <w:sz w:val="16"/>
              </w:rPr>
              <w:t>(46% - estimate by PM)</w:t>
            </w:r>
          </w:p>
        </w:tc>
        <w:tc>
          <w:tcPr>
            <w:tcW w:w="1000" w:type="pct"/>
          </w:tcPr>
          <w:p w14:paraId="52AFBEA9" w14:textId="77777777" w:rsidR="00104F21" w:rsidRPr="00D350B5" w:rsidRDefault="00104F21" w:rsidP="00104F21">
            <w:pPr>
              <w:spacing w:after="0" w:line="200" w:lineRule="atLeast"/>
              <w:ind w:left="113"/>
              <w:jc w:val="center"/>
              <w:rPr>
                <w:rFonts w:ascii="Arial Narrow" w:hAnsi="Arial Narrow"/>
                <w:sz w:val="16"/>
              </w:rPr>
            </w:pPr>
            <w:r w:rsidRPr="00D350B5">
              <w:rPr>
                <w:rFonts w:ascii="Arial Narrow" w:hAnsi="Arial Narrow"/>
                <w:sz w:val="16"/>
              </w:rPr>
              <w:t xml:space="preserve">Program 7 – alternative dispute resolution (ADR) services </w:t>
            </w:r>
          </w:p>
          <w:p w14:paraId="3B323BA0" w14:textId="77777777" w:rsidR="00104F21" w:rsidRPr="00D350B5" w:rsidRDefault="00104F21" w:rsidP="00104F21">
            <w:pPr>
              <w:keepNext/>
              <w:keepLines/>
              <w:spacing w:after="0" w:line="200" w:lineRule="atLeast"/>
              <w:ind w:left="113"/>
              <w:jc w:val="center"/>
              <w:rPr>
                <w:rFonts w:ascii="Arial Narrow" w:hAnsi="Arial Narrow"/>
                <w:i/>
                <w:sz w:val="16"/>
              </w:rPr>
            </w:pPr>
            <w:r w:rsidRPr="00D350B5">
              <w:rPr>
                <w:rFonts w:ascii="Arial Narrow" w:hAnsi="Arial Narrow"/>
                <w:i/>
                <w:sz w:val="16"/>
              </w:rPr>
              <w:t>(19% - estimate by PM)</w:t>
            </w:r>
          </w:p>
        </w:tc>
        <w:tc>
          <w:tcPr>
            <w:tcW w:w="1000" w:type="pct"/>
          </w:tcPr>
          <w:p w14:paraId="112647FD" w14:textId="77777777" w:rsidR="00104F21" w:rsidRPr="00D350B5" w:rsidRDefault="00104F21" w:rsidP="00104F21">
            <w:pPr>
              <w:keepNext/>
              <w:keepLines/>
              <w:spacing w:after="0" w:line="200" w:lineRule="atLeast"/>
              <w:ind w:left="113"/>
              <w:jc w:val="center"/>
              <w:rPr>
                <w:rFonts w:ascii="Arial Narrow" w:hAnsi="Arial Narrow"/>
                <w:i/>
                <w:sz w:val="16"/>
              </w:rPr>
            </w:pPr>
          </w:p>
        </w:tc>
      </w:tr>
      <w:tr w:rsidR="00104F21" w:rsidRPr="00D350B5" w14:paraId="32CB8003" w14:textId="77777777" w:rsidTr="007F2ED8">
        <w:tc>
          <w:tcPr>
            <w:tcW w:w="1000" w:type="pct"/>
            <w:gridSpan w:val="5"/>
            <w:shd w:val="clear" w:color="auto" w:fill="C6CFD7"/>
          </w:tcPr>
          <w:p w14:paraId="3206327C" w14:textId="77777777" w:rsidR="00104F21" w:rsidRPr="00D350B5" w:rsidRDefault="00104F21" w:rsidP="00104F21">
            <w:pPr>
              <w:spacing w:after="0" w:line="200" w:lineRule="atLeast"/>
              <w:jc w:val="center"/>
              <w:rPr>
                <w:rFonts w:ascii="Arial Narrow" w:hAnsi="Arial Narrow"/>
                <w:sz w:val="16"/>
              </w:rPr>
            </w:pPr>
            <w:r w:rsidRPr="00D350B5">
              <w:rPr>
                <w:rFonts w:ascii="Arial Narrow" w:hAnsi="Arial Narrow"/>
                <w:sz w:val="16"/>
              </w:rPr>
              <w:t>Indirect Union expenses:  Programs 9, 10 and 20</w:t>
            </w:r>
          </w:p>
        </w:tc>
      </w:tr>
    </w:tbl>
    <w:p w14:paraId="43FAB913" w14:textId="77777777" w:rsidR="00104F21" w:rsidRPr="00D350B5" w:rsidRDefault="00104F21" w:rsidP="00104F21">
      <w:pPr>
        <w:spacing w:after="0"/>
        <w:rPr>
          <w:rFonts w:eastAsia="Arial" w:cs="Arial"/>
        </w:rPr>
      </w:pPr>
    </w:p>
    <w:p w14:paraId="049ADA68" w14:textId="77777777" w:rsidR="00104F21" w:rsidRPr="00D350B5" w:rsidRDefault="00104F21" w:rsidP="00104F21">
      <w:pPr>
        <w:spacing w:after="0"/>
        <w:rPr>
          <w:rFonts w:eastAsia="Arial" w:cs="Arial"/>
          <w:sz w:val="12"/>
        </w:rPr>
      </w:pPr>
    </w:p>
    <w:p w14:paraId="43B98CB7" w14:textId="77777777" w:rsidR="00104F21" w:rsidRPr="00D350B5" w:rsidRDefault="00104F21" w:rsidP="00104F21">
      <w:pPr>
        <w:spacing w:after="0" w:line="240" w:lineRule="auto"/>
        <w:rPr>
          <w:rFonts w:eastAsia="Arial" w:cs="Arial"/>
        </w:rPr>
      </w:pPr>
      <w:r w:rsidRPr="00D350B5">
        <w:rPr>
          <w:rFonts w:eastAsia="Arial" w:cs="Arial"/>
        </w:rPr>
        <w:t>Expenditure related to activities contributing to ER II.9 “Wider and more effective use of the Lisbon System, including by developing countries and LDCs” implemented by Program 32 (Lisbon System) is allocated as “direct Union” expenses to the Lisbon Union implemented by the following Programs:</w:t>
      </w:r>
    </w:p>
    <w:p w14:paraId="40582684" w14:textId="77777777" w:rsidR="00104F21" w:rsidRPr="00D350B5" w:rsidRDefault="00104F21" w:rsidP="00104F21">
      <w:pPr>
        <w:spacing w:after="0" w:line="240" w:lineRule="auto"/>
        <w:rPr>
          <w:rFonts w:eastAsia="Arial" w:cs="Arial"/>
        </w:rPr>
      </w:pPr>
    </w:p>
    <w:p w14:paraId="10CA6E39" w14:textId="0C0ACA63" w:rsidR="00104F21" w:rsidRPr="00D350B5" w:rsidRDefault="00FF44D7" w:rsidP="00104F21">
      <w:pPr>
        <w:keepNext/>
        <w:tabs>
          <w:tab w:val="left" w:pos="1701"/>
        </w:tabs>
        <w:ind w:left="1701" w:hanging="1021"/>
        <w:contextualSpacing/>
        <w:rPr>
          <w:rFonts w:eastAsia="Arial" w:cs="Arial"/>
        </w:rPr>
      </w:pPr>
      <w:r w:rsidRPr="00D350B5">
        <w:rPr>
          <w:rFonts w:eastAsia="Arial" w:cs="Arial"/>
        </w:rPr>
        <w:t xml:space="preserve">Program 9 </w:t>
      </w:r>
      <w:r w:rsidR="00104F21" w:rsidRPr="00D350B5">
        <w:rPr>
          <w:rFonts w:eastAsia="Arial" w:cs="Arial"/>
        </w:rPr>
        <w:t>(Regional Bureaus and LDCs)</w:t>
      </w:r>
    </w:p>
    <w:p w14:paraId="40F33322" w14:textId="4507F97D" w:rsidR="00104F21" w:rsidRPr="00D350B5" w:rsidRDefault="00104F21" w:rsidP="00104F21">
      <w:pPr>
        <w:keepNext/>
        <w:tabs>
          <w:tab w:val="left" w:pos="1701"/>
        </w:tabs>
        <w:ind w:left="1701" w:hanging="1021"/>
        <w:contextualSpacing/>
        <w:rPr>
          <w:rFonts w:eastAsia="Arial" w:cs="Arial"/>
        </w:rPr>
      </w:pPr>
      <w:r w:rsidRPr="00D350B5">
        <w:rPr>
          <w:rFonts w:eastAsia="Arial" w:cs="Arial"/>
        </w:rPr>
        <w:t>Program 10 (Transition and Developed Countries)</w:t>
      </w:r>
    </w:p>
    <w:p w14:paraId="4CFD828E" w14:textId="1693A6BB" w:rsidR="00104F21" w:rsidRPr="00D350B5" w:rsidRDefault="00104F21" w:rsidP="00104F21">
      <w:pPr>
        <w:keepNext/>
        <w:tabs>
          <w:tab w:val="left" w:pos="1701"/>
        </w:tabs>
        <w:ind w:left="1701" w:hanging="1021"/>
        <w:contextualSpacing/>
        <w:rPr>
          <w:rFonts w:eastAsia="Arial" w:cs="Arial"/>
        </w:rPr>
      </w:pPr>
      <w:r w:rsidRPr="00D350B5">
        <w:rPr>
          <w:rFonts w:eastAsia="Arial" w:cs="Arial"/>
        </w:rPr>
        <w:t>Program 20 (External Relations and External Offices)</w:t>
      </w:r>
    </w:p>
    <w:p w14:paraId="34866E4F" w14:textId="0E2E5779" w:rsidR="00104F21" w:rsidRPr="00D350B5" w:rsidRDefault="00FF44D7" w:rsidP="00FF44D7">
      <w:pPr>
        <w:keepNext/>
        <w:ind w:left="680"/>
        <w:rPr>
          <w:rFonts w:eastAsia="Arial" w:cs="Arial"/>
        </w:rPr>
      </w:pPr>
      <w:r w:rsidRPr="00D350B5">
        <w:rPr>
          <w:rFonts w:eastAsia="Arial" w:cs="Arial"/>
        </w:rPr>
        <w:t>Program 32</w:t>
      </w:r>
      <w:r w:rsidR="00104F21" w:rsidRPr="00D350B5">
        <w:rPr>
          <w:rFonts w:eastAsia="Arial" w:cs="Arial"/>
        </w:rPr>
        <w:t xml:space="preserve"> (The Lisbon Registry)</w:t>
      </w:r>
    </w:p>
    <w:p w14:paraId="244295AE" w14:textId="77777777" w:rsidR="00104F21" w:rsidRPr="00D350B5" w:rsidRDefault="00104F21" w:rsidP="00104F21">
      <w:pPr>
        <w:keepNext/>
        <w:rPr>
          <w:rFonts w:eastAsia="Arial" w:cs="Arial"/>
        </w:rPr>
      </w:pPr>
      <w:r w:rsidRPr="00D350B5">
        <w:rPr>
          <w:rFonts w:eastAsia="Arial" w:cs="Arial"/>
        </w:rPr>
        <w:t>is allocated as “direct Union” expenses as shown below.</w:t>
      </w:r>
    </w:p>
    <w:tbl>
      <w:tblPr>
        <w:tblStyle w:val="TableGrid7"/>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0" w:type="dxa"/>
          <w:bottom w:w="28" w:type="dxa"/>
          <w:right w:w="0" w:type="dxa"/>
        </w:tblCellMar>
        <w:tblLook w:val="04A0" w:firstRow="1" w:lastRow="0" w:firstColumn="1" w:lastColumn="0" w:noHBand="0" w:noVBand="1"/>
      </w:tblPr>
      <w:tblGrid>
        <w:gridCol w:w="1928"/>
        <w:gridCol w:w="1928"/>
        <w:gridCol w:w="1928"/>
        <w:gridCol w:w="1777"/>
        <w:gridCol w:w="2078"/>
      </w:tblGrid>
      <w:tr w:rsidR="00104F21" w:rsidRPr="00D350B5" w14:paraId="279244F6" w14:textId="77777777" w:rsidTr="007F2ED8">
        <w:tc>
          <w:tcPr>
            <w:tcW w:w="1000" w:type="pct"/>
            <w:shd w:val="clear" w:color="auto" w:fill="C6CFD7"/>
          </w:tcPr>
          <w:p w14:paraId="29750AE8" w14:textId="77777777" w:rsidR="00104F21" w:rsidRPr="00D350B5" w:rsidRDefault="00104F21" w:rsidP="00104F21">
            <w:pPr>
              <w:spacing w:after="0" w:line="200" w:lineRule="atLeast"/>
              <w:ind w:left="113"/>
              <w:jc w:val="center"/>
              <w:rPr>
                <w:rFonts w:ascii="Arial Narrow" w:hAnsi="Arial Narrow"/>
                <w:sz w:val="16"/>
              </w:rPr>
            </w:pPr>
          </w:p>
        </w:tc>
        <w:tc>
          <w:tcPr>
            <w:tcW w:w="1000" w:type="pct"/>
            <w:shd w:val="clear" w:color="auto" w:fill="C6CFD7"/>
          </w:tcPr>
          <w:p w14:paraId="0A301FD4" w14:textId="77777777" w:rsidR="00104F21" w:rsidRPr="00D350B5" w:rsidRDefault="00104F21" w:rsidP="00104F21">
            <w:pPr>
              <w:spacing w:after="0" w:line="200" w:lineRule="atLeast"/>
              <w:ind w:left="113"/>
              <w:jc w:val="center"/>
              <w:rPr>
                <w:rFonts w:ascii="Arial Narrow" w:hAnsi="Arial Narrow"/>
                <w:sz w:val="16"/>
              </w:rPr>
            </w:pPr>
          </w:p>
        </w:tc>
        <w:tc>
          <w:tcPr>
            <w:tcW w:w="1000" w:type="pct"/>
            <w:shd w:val="clear" w:color="auto" w:fill="C6CFD7"/>
          </w:tcPr>
          <w:p w14:paraId="7341CEAC" w14:textId="77777777" w:rsidR="00104F21" w:rsidRPr="00D350B5" w:rsidRDefault="00104F21" w:rsidP="00104F21">
            <w:pPr>
              <w:spacing w:after="0" w:line="200" w:lineRule="atLeast"/>
              <w:ind w:left="113"/>
              <w:jc w:val="center"/>
              <w:rPr>
                <w:rFonts w:ascii="Arial Narrow" w:hAnsi="Arial Narrow"/>
                <w:sz w:val="16"/>
              </w:rPr>
            </w:pPr>
          </w:p>
        </w:tc>
        <w:tc>
          <w:tcPr>
            <w:tcW w:w="922" w:type="pct"/>
            <w:shd w:val="clear" w:color="auto" w:fill="C6CFD7"/>
          </w:tcPr>
          <w:p w14:paraId="3EA28157" w14:textId="77777777" w:rsidR="00104F21" w:rsidRPr="00D350B5" w:rsidRDefault="00104F21" w:rsidP="00104F21">
            <w:pPr>
              <w:spacing w:after="0" w:line="200" w:lineRule="atLeast"/>
              <w:ind w:left="113"/>
              <w:jc w:val="center"/>
              <w:rPr>
                <w:rFonts w:ascii="Arial Narrow" w:hAnsi="Arial Narrow"/>
                <w:sz w:val="16"/>
              </w:rPr>
            </w:pPr>
          </w:p>
        </w:tc>
        <w:tc>
          <w:tcPr>
            <w:tcW w:w="1078" w:type="pct"/>
            <w:shd w:val="clear" w:color="auto" w:fill="C6CFD7"/>
          </w:tcPr>
          <w:p w14:paraId="7B48ACF6" w14:textId="77777777" w:rsidR="00104F21" w:rsidRPr="00D350B5" w:rsidRDefault="00104F21" w:rsidP="00104F21">
            <w:pPr>
              <w:keepNext/>
              <w:spacing w:before="40" w:after="20" w:line="200" w:lineRule="atLeast"/>
              <w:ind w:left="113"/>
              <w:jc w:val="center"/>
              <w:rPr>
                <w:rFonts w:ascii="Arial Narrow" w:hAnsi="Arial Narrow"/>
                <w:b/>
                <w:sz w:val="16"/>
              </w:rPr>
            </w:pPr>
            <w:r w:rsidRPr="00D350B5">
              <w:rPr>
                <w:rFonts w:ascii="Arial Narrow" w:hAnsi="Arial Narrow"/>
                <w:b/>
                <w:sz w:val="16"/>
              </w:rPr>
              <w:t>Lisbon Union</w:t>
            </w:r>
          </w:p>
          <w:p w14:paraId="2E2048B6" w14:textId="77777777" w:rsidR="00104F21" w:rsidRPr="00D350B5" w:rsidRDefault="00104F21" w:rsidP="00104F21">
            <w:pPr>
              <w:spacing w:after="0" w:line="200" w:lineRule="atLeast"/>
              <w:ind w:left="113"/>
              <w:jc w:val="center"/>
              <w:rPr>
                <w:rFonts w:ascii="Arial Narrow" w:hAnsi="Arial Narrow"/>
                <w:sz w:val="16"/>
              </w:rPr>
            </w:pPr>
            <w:r w:rsidRPr="00D350B5">
              <w:rPr>
                <w:rFonts w:ascii="Arial Narrow" w:hAnsi="Arial Narrow"/>
                <w:sz w:val="16"/>
              </w:rPr>
              <w:t>Direct Union Expense</w:t>
            </w:r>
          </w:p>
        </w:tc>
      </w:tr>
      <w:tr w:rsidR="00104F21" w:rsidRPr="00D350B5" w14:paraId="469E18FE" w14:textId="77777777" w:rsidTr="007F2ED8">
        <w:tc>
          <w:tcPr>
            <w:tcW w:w="1000" w:type="pct"/>
          </w:tcPr>
          <w:p w14:paraId="316C58DA" w14:textId="77777777" w:rsidR="00104F21" w:rsidRPr="00D350B5" w:rsidRDefault="00104F21" w:rsidP="00104F21">
            <w:pPr>
              <w:keepNext/>
              <w:keepLines/>
              <w:spacing w:after="0" w:line="200" w:lineRule="atLeast"/>
              <w:ind w:left="113"/>
              <w:jc w:val="center"/>
              <w:rPr>
                <w:rFonts w:ascii="Arial Narrow" w:hAnsi="Arial Narrow"/>
                <w:i/>
                <w:sz w:val="16"/>
              </w:rPr>
            </w:pPr>
          </w:p>
        </w:tc>
        <w:tc>
          <w:tcPr>
            <w:tcW w:w="1000" w:type="pct"/>
          </w:tcPr>
          <w:p w14:paraId="2499619D" w14:textId="77777777" w:rsidR="00104F21" w:rsidRPr="00D350B5" w:rsidRDefault="00104F21" w:rsidP="00104F21">
            <w:pPr>
              <w:spacing w:after="0" w:line="200" w:lineRule="atLeast"/>
              <w:jc w:val="center"/>
              <w:rPr>
                <w:rFonts w:ascii="Arial Narrow" w:hAnsi="Arial Narrow"/>
                <w:i/>
                <w:sz w:val="16"/>
              </w:rPr>
            </w:pPr>
          </w:p>
        </w:tc>
        <w:tc>
          <w:tcPr>
            <w:tcW w:w="1000" w:type="pct"/>
          </w:tcPr>
          <w:p w14:paraId="2B428347" w14:textId="77777777" w:rsidR="00104F21" w:rsidRPr="00D350B5" w:rsidRDefault="00104F21" w:rsidP="00104F21">
            <w:pPr>
              <w:spacing w:after="0" w:line="200" w:lineRule="atLeast"/>
              <w:jc w:val="center"/>
              <w:rPr>
                <w:rFonts w:ascii="Arial Narrow" w:hAnsi="Arial Narrow"/>
                <w:i/>
                <w:sz w:val="16"/>
              </w:rPr>
            </w:pPr>
          </w:p>
        </w:tc>
        <w:tc>
          <w:tcPr>
            <w:tcW w:w="922" w:type="pct"/>
          </w:tcPr>
          <w:p w14:paraId="31B2F9F5" w14:textId="77777777" w:rsidR="00104F21" w:rsidRPr="00D350B5" w:rsidRDefault="00104F21" w:rsidP="00104F21">
            <w:pPr>
              <w:spacing w:after="0" w:line="200" w:lineRule="atLeast"/>
              <w:jc w:val="center"/>
              <w:rPr>
                <w:rFonts w:ascii="Arial Narrow" w:hAnsi="Arial Narrow"/>
                <w:i/>
                <w:sz w:val="16"/>
              </w:rPr>
            </w:pPr>
          </w:p>
        </w:tc>
        <w:tc>
          <w:tcPr>
            <w:tcW w:w="1078" w:type="pct"/>
          </w:tcPr>
          <w:p w14:paraId="3A2C0A90" w14:textId="77777777" w:rsidR="00104F21" w:rsidRPr="00D350B5" w:rsidRDefault="00104F21" w:rsidP="00104F21">
            <w:pPr>
              <w:spacing w:after="0" w:line="200" w:lineRule="atLeast"/>
              <w:jc w:val="center"/>
              <w:rPr>
                <w:rFonts w:ascii="Arial Narrow" w:hAnsi="Arial Narrow"/>
                <w:sz w:val="16"/>
              </w:rPr>
            </w:pPr>
            <w:r w:rsidRPr="00D350B5">
              <w:rPr>
                <w:rFonts w:ascii="Arial Narrow" w:hAnsi="Arial Narrow"/>
                <w:sz w:val="16"/>
              </w:rPr>
              <w:t>Program 32 – Lisbon System processing and IT development, Lisbon Working Group, promotion</w:t>
            </w:r>
          </w:p>
        </w:tc>
      </w:tr>
      <w:tr w:rsidR="00104F21" w:rsidRPr="00D350B5" w14:paraId="3235DE48" w14:textId="77777777" w:rsidTr="007F2ED8">
        <w:tc>
          <w:tcPr>
            <w:tcW w:w="1000" w:type="pct"/>
          </w:tcPr>
          <w:p w14:paraId="3A31AA94" w14:textId="77777777" w:rsidR="00104F21" w:rsidRPr="00D350B5" w:rsidRDefault="00104F21" w:rsidP="00104F21">
            <w:pPr>
              <w:keepNext/>
              <w:keepLines/>
              <w:spacing w:after="0" w:line="200" w:lineRule="atLeast"/>
              <w:ind w:left="113"/>
              <w:jc w:val="center"/>
              <w:rPr>
                <w:rFonts w:ascii="Arial Narrow" w:hAnsi="Arial Narrow"/>
                <w:i/>
                <w:sz w:val="16"/>
              </w:rPr>
            </w:pPr>
          </w:p>
        </w:tc>
        <w:tc>
          <w:tcPr>
            <w:tcW w:w="1000" w:type="pct"/>
          </w:tcPr>
          <w:p w14:paraId="1E69D598" w14:textId="77777777" w:rsidR="00104F21" w:rsidRPr="00D350B5" w:rsidRDefault="00104F21" w:rsidP="00104F21">
            <w:pPr>
              <w:spacing w:after="0" w:line="200" w:lineRule="atLeast"/>
              <w:jc w:val="center"/>
              <w:rPr>
                <w:rFonts w:ascii="Arial Narrow" w:hAnsi="Arial Narrow"/>
                <w:i/>
                <w:sz w:val="16"/>
              </w:rPr>
            </w:pPr>
          </w:p>
        </w:tc>
        <w:tc>
          <w:tcPr>
            <w:tcW w:w="1000" w:type="pct"/>
          </w:tcPr>
          <w:p w14:paraId="5D33FC49" w14:textId="77777777" w:rsidR="00104F21" w:rsidRPr="00D350B5" w:rsidRDefault="00104F21" w:rsidP="00104F21">
            <w:pPr>
              <w:spacing w:after="0" w:line="200" w:lineRule="atLeast"/>
              <w:jc w:val="center"/>
              <w:rPr>
                <w:rFonts w:ascii="Arial Narrow" w:hAnsi="Arial Narrow"/>
                <w:i/>
                <w:sz w:val="16"/>
              </w:rPr>
            </w:pPr>
          </w:p>
        </w:tc>
        <w:tc>
          <w:tcPr>
            <w:tcW w:w="922" w:type="pct"/>
          </w:tcPr>
          <w:p w14:paraId="2E627515" w14:textId="77777777" w:rsidR="00104F21" w:rsidRPr="00D350B5" w:rsidRDefault="00104F21" w:rsidP="00104F21">
            <w:pPr>
              <w:spacing w:after="0" w:line="200" w:lineRule="atLeast"/>
              <w:jc w:val="center"/>
              <w:rPr>
                <w:rFonts w:ascii="Arial Narrow" w:hAnsi="Arial Narrow"/>
                <w:i/>
                <w:sz w:val="16"/>
              </w:rPr>
            </w:pPr>
          </w:p>
        </w:tc>
        <w:tc>
          <w:tcPr>
            <w:tcW w:w="1078" w:type="pct"/>
          </w:tcPr>
          <w:p w14:paraId="12326413" w14:textId="77777777" w:rsidR="00104F21" w:rsidRPr="00D350B5" w:rsidRDefault="00104F21" w:rsidP="00104F21">
            <w:pPr>
              <w:spacing w:after="0" w:line="200" w:lineRule="atLeast"/>
              <w:rPr>
                <w:rFonts w:ascii="Arial Narrow" w:hAnsi="Arial Narrow"/>
                <w:sz w:val="16"/>
              </w:rPr>
            </w:pPr>
            <w:r w:rsidRPr="00D350B5">
              <w:rPr>
                <w:rFonts w:ascii="Arial Narrow" w:hAnsi="Arial Narrow"/>
                <w:sz w:val="16"/>
              </w:rPr>
              <w:t xml:space="preserve"> Program 9 – Promotion of Lisbon</w:t>
            </w:r>
          </w:p>
        </w:tc>
      </w:tr>
      <w:tr w:rsidR="00104F21" w:rsidRPr="00D350B5" w14:paraId="4184BD65" w14:textId="77777777" w:rsidTr="007F2ED8">
        <w:tc>
          <w:tcPr>
            <w:tcW w:w="1000" w:type="pct"/>
          </w:tcPr>
          <w:p w14:paraId="579D3E88" w14:textId="77777777" w:rsidR="00104F21" w:rsidRPr="00D350B5" w:rsidRDefault="00104F21" w:rsidP="00104F21">
            <w:pPr>
              <w:keepNext/>
              <w:keepLines/>
              <w:spacing w:after="0" w:line="200" w:lineRule="atLeast"/>
              <w:ind w:left="113"/>
              <w:jc w:val="center"/>
              <w:rPr>
                <w:rFonts w:ascii="Arial Narrow" w:hAnsi="Arial Narrow"/>
                <w:i/>
                <w:sz w:val="16"/>
              </w:rPr>
            </w:pPr>
          </w:p>
        </w:tc>
        <w:tc>
          <w:tcPr>
            <w:tcW w:w="1000" w:type="pct"/>
          </w:tcPr>
          <w:p w14:paraId="4674C118" w14:textId="77777777" w:rsidR="00104F21" w:rsidRPr="00D350B5" w:rsidRDefault="00104F21" w:rsidP="00104F21">
            <w:pPr>
              <w:spacing w:after="0" w:line="200" w:lineRule="atLeast"/>
              <w:jc w:val="center"/>
              <w:rPr>
                <w:rFonts w:ascii="Arial Narrow" w:hAnsi="Arial Narrow"/>
                <w:i/>
                <w:sz w:val="16"/>
              </w:rPr>
            </w:pPr>
          </w:p>
        </w:tc>
        <w:tc>
          <w:tcPr>
            <w:tcW w:w="1000" w:type="pct"/>
          </w:tcPr>
          <w:p w14:paraId="08209FD2" w14:textId="77777777" w:rsidR="00104F21" w:rsidRPr="00D350B5" w:rsidRDefault="00104F21" w:rsidP="00104F21">
            <w:pPr>
              <w:spacing w:after="0" w:line="200" w:lineRule="atLeast"/>
              <w:jc w:val="center"/>
              <w:rPr>
                <w:rFonts w:ascii="Arial Narrow" w:hAnsi="Arial Narrow"/>
                <w:i/>
                <w:sz w:val="16"/>
              </w:rPr>
            </w:pPr>
          </w:p>
        </w:tc>
        <w:tc>
          <w:tcPr>
            <w:tcW w:w="922" w:type="pct"/>
          </w:tcPr>
          <w:p w14:paraId="669FF68E" w14:textId="77777777" w:rsidR="00104F21" w:rsidRPr="00D350B5" w:rsidRDefault="00104F21" w:rsidP="00104F21">
            <w:pPr>
              <w:spacing w:after="0" w:line="200" w:lineRule="atLeast"/>
              <w:jc w:val="center"/>
              <w:rPr>
                <w:rFonts w:ascii="Arial Narrow" w:hAnsi="Arial Narrow"/>
                <w:i/>
                <w:sz w:val="16"/>
              </w:rPr>
            </w:pPr>
          </w:p>
        </w:tc>
        <w:tc>
          <w:tcPr>
            <w:tcW w:w="1078" w:type="pct"/>
          </w:tcPr>
          <w:p w14:paraId="21C2996D" w14:textId="77777777" w:rsidR="00104F21" w:rsidRPr="00D350B5" w:rsidRDefault="00104F21" w:rsidP="00104F21">
            <w:pPr>
              <w:spacing w:after="0" w:line="200" w:lineRule="atLeast"/>
              <w:jc w:val="center"/>
              <w:rPr>
                <w:rFonts w:ascii="Arial Narrow" w:hAnsi="Arial Narrow"/>
                <w:sz w:val="16"/>
              </w:rPr>
            </w:pPr>
            <w:r w:rsidRPr="00D350B5">
              <w:rPr>
                <w:rFonts w:ascii="Arial Narrow" w:hAnsi="Arial Narrow"/>
                <w:sz w:val="16"/>
              </w:rPr>
              <w:t>Program 10 – Promotion of Lisbon</w:t>
            </w:r>
          </w:p>
        </w:tc>
      </w:tr>
      <w:tr w:rsidR="00104F21" w:rsidRPr="00D350B5" w14:paraId="0DF6A8AB" w14:textId="77777777" w:rsidTr="00104F21">
        <w:trPr>
          <w:trHeight w:val="294"/>
        </w:trPr>
        <w:tc>
          <w:tcPr>
            <w:tcW w:w="1000" w:type="pct"/>
            <w:tcBorders>
              <w:bottom w:val="single" w:sz="18" w:space="0" w:color="AAB8C4"/>
            </w:tcBorders>
          </w:tcPr>
          <w:p w14:paraId="1C629A85" w14:textId="77777777" w:rsidR="00104F21" w:rsidRPr="00D350B5" w:rsidRDefault="00104F21" w:rsidP="00104F21">
            <w:pPr>
              <w:keepNext/>
              <w:keepLines/>
              <w:spacing w:after="0" w:line="200" w:lineRule="atLeast"/>
              <w:ind w:left="113"/>
              <w:jc w:val="center"/>
              <w:rPr>
                <w:rFonts w:ascii="Arial Narrow" w:hAnsi="Arial Narrow"/>
                <w:i/>
                <w:sz w:val="16"/>
              </w:rPr>
            </w:pPr>
          </w:p>
        </w:tc>
        <w:tc>
          <w:tcPr>
            <w:tcW w:w="1000" w:type="pct"/>
            <w:tcBorders>
              <w:bottom w:val="single" w:sz="18" w:space="0" w:color="AAB8C4"/>
            </w:tcBorders>
          </w:tcPr>
          <w:p w14:paraId="0DCE9718" w14:textId="77777777" w:rsidR="00104F21" w:rsidRPr="00D350B5" w:rsidRDefault="00104F21" w:rsidP="00104F21">
            <w:pPr>
              <w:spacing w:after="0" w:line="200" w:lineRule="atLeast"/>
              <w:jc w:val="center"/>
              <w:rPr>
                <w:rFonts w:ascii="Arial Narrow" w:hAnsi="Arial Narrow"/>
                <w:i/>
                <w:sz w:val="16"/>
              </w:rPr>
            </w:pPr>
          </w:p>
        </w:tc>
        <w:tc>
          <w:tcPr>
            <w:tcW w:w="1000" w:type="pct"/>
            <w:tcBorders>
              <w:bottom w:val="single" w:sz="18" w:space="0" w:color="AAB8C4"/>
            </w:tcBorders>
          </w:tcPr>
          <w:p w14:paraId="49871EBA" w14:textId="77777777" w:rsidR="00104F21" w:rsidRPr="00D350B5" w:rsidRDefault="00104F21" w:rsidP="00104F21">
            <w:pPr>
              <w:spacing w:after="0" w:line="200" w:lineRule="atLeast"/>
              <w:jc w:val="center"/>
              <w:rPr>
                <w:rFonts w:ascii="Arial Narrow" w:hAnsi="Arial Narrow"/>
                <w:i/>
                <w:sz w:val="16"/>
              </w:rPr>
            </w:pPr>
          </w:p>
        </w:tc>
        <w:tc>
          <w:tcPr>
            <w:tcW w:w="922" w:type="pct"/>
            <w:tcBorders>
              <w:bottom w:val="single" w:sz="18" w:space="0" w:color="AAB8C4"/>
            </w:tcBorders>
          </w:tcPr>
          <w:p w14:paraId="5FB2A973" w14:textId="77777777" w:rsidR="00104F21" w:rsidRPr="00D350B5" w:rsidRDefault="00104F21" w:rsidP="00104F21">
            <w:pPr>
              <w:spacing w:after="0" w:line="200" w:lineRule="atLeast"/>
              <w:jc w:val="center"/>
              <w:rPr>
                <w:rFonts w:ascii="Arial Narrow" w:hAnsi="Arial Narrow"/>
                <w:i/>
                <w:sz w:val="16"/>
              </w:rPr>
            </w:pPr>
          </w:p>
        </w:tc>
        <w:tc>
          <w:tcPr>
            <w:tcW w:w="1078" w:type="pct"/>
            <w:tcBorders>
              <w:bottom w:val="single" w:sz="18" w:space="0" w:color="AAB8C4"/>
            </w:tcBorders>
          </w:tcPr>
          <w:p w14:paraId="641B7F7C" w14:textId="77777777" w:rsidR="00104F21" w:rsidRPr="00D350B5" w:rsidRDefault="00104F21" w:rsidP="00104F21">
            <w:pPr>
              <w:spacing w:after="0" w:line="200" w:lineRule="atLeast"/>
              <w:jc w:val="center"/>
              <w:rPr>
                <w:rFonts w:ascii="Arial Narrow" w:hAnsi="Arial Narrow"/>
                <w:sz w:val="16"/>
              </w:rPr>
            </w:pPr>
            <w:r w:rsidRPr="00D350B5">
              <w:rPr>
                <w:rFonts w:ascii="Arial Narrow" w:hAnsi="Arial Narrow"/>
                <w:sz w:val="16"/>
              </w:rPr>
              <w:t>Program 20 – Promotion of Lisbon</w:t>
            </w:r>
          </w:p>
        </w:tc>
      </w:tr>
    </w:tbl>
    <w:p w14:paraId="4AB15BD2" w14:textId="77777777" w:rsidR="00104F21" w:rsidRPr="00D350B5" w:rsidRDefault="00104F21" w:rsidP="00104F21">
      <w:pPr>
        <w:spacing w:after="0" w:line="240" w:lineRule="auto"/>
        <w:rPr>
          <w:rFonts w:eastAsia="Arial" w:cs="Arial"/>
        </w:rPr>
      </w:pPr>
    </w:p>
    <w:p w14:paraId="111C6DDE" w14:textId="77777777" w:rsidR="00104F21" w:rsidRPr="00D350B5" w:rsidRDefault="00104F21" w:rsidP="00104F21">
      <w:pPr>
        <w:spacing w:after="0" w:line="240" w:lineRule="auto"/>
        <w:rPr>
          <w:rFonts w:eastAsia="Arial" w:cs="Arial"/>
          <w:sz w:val="14"/>
        </w:rPr>
      </w:pPr>
    </w:p>
    <w:p w14:paraId="29E56C97" w14:textId="77777777" w:rsidR="00A22A47" w:rsidRPr="00D350B5" w:rsidRDefault="00A22A47">
      <w:pPr>
        <w:spacing w:after="200" w:line="276" w:lineRule="auto"/>
        <w:rPr>
          <w:rFonts w:eastAsia="Arial" w:cs="Arial"/>
        </w:rPr>
      </w:pPr>
      <w:r w:rsidRPr="00D350B5">
        <w:rPr>
          <w:rFonts w:eastAsia="Arial" w:cs="Arial"/>
        </w:rPr>
        <w:br w:type="page"/>
      </w:r>
    </w:p>
    <w:p w14:paraId="0AAFAAAE" w14:textId="35CD8EA0" w:rsidR="00A22A47" w:rsidRPr="00D350B5" w:rsidRDefault="00104F21" w:rsidP="00104F21">
      <w:pPr>
        <w:spacing w:after="0" w:line="240" w:lineRule="auto"/>
        <w:rPr>
          <w:rFonts w:eastAsia="Arial" w:cs="Arial"/>
        </w:rPr>
      </w:pPr>
      <w:r w:rsidRPr="00D350B5">
        <w:rPr>
          <w:rFonts w:eastAsia="Arial" w:cs="Arial"/>
        </w:rPr>
        <w:lastRenderedPageBreak/>
        <w:t>Expenditure related to activities contributing to ER II.10 “Improved productivity and service quality of Lisbon operations” implemented by Program 32 (Lisbon System) is allocated as “direct Union” expenses to the Lisbon Union.</w:t>
      </w:r>
    </w:p>
    <w:p w14:paraId="10337E33" w14:textId="77777777" w:rsidR="00104F21" w:rsidRPr="00D350B5" w:rsidRDefault="00104F21" w:rsidP="00104F21">
      <w:pPr>
        <w:spacing w:after="0" w:line="240" w:lineRule="auto"/>
        <w:rPr>
          <w:rFonts w:eastAsia="Arial" w:cs="Arial"/>
        </w:rPr>
      </w:pPr>
    </w:p>
    <w:tbl>
      <w:tblPr>
        <w:tblStyle w:val="TableGrid7"/>
        <w:tblW w:w="9639" w:type="dxa"/>
        <w:tblBorders>
          <w:top w:val="none" w:sz="0" w:space="0" w:color="auto"/>
          <w:left w:val="none" w:sz="0" w:space="0" w:color="auto"/>
          <w:bottom w:val="single" w:sz="12" w:space="0" w:color="AAB8C4"/>
          <w:right w:val="none" w:sz="0" w:space="0" w:color="auto"/>
          <w:insideH w:val="none" w:sz="0" w:space="0" w:color="auto"/>
          <w:insideV w:val="none" w:sz="0" w:space="0" w:color="auto"/>
        </w:tblBorders>
        <w:tblLayout w:type="fixed"/>
        <w:tblCellMar>
          <w:top w:w="28" w:type="dxa"/>
          <w:left w:w="0" w:type="dxa"/>
          <w:bottom w:w="28" w:type="dxa"/>
          <w:right w:w="0" w:type="dxa"/>
        </w:tblCellMar>
        <w:tblLook w:val="04A0" w:firstRow="1" w:lastRow="0" w:firstColumn="1" w:lastColumn="0" w:noHBand="0" w:noVBand="1"/>
      </w:tblPr>
      <w:tblGrid>
        <w:gridCol w:w="1928"/>
        <w:gridCol w:w="1928"/>
        <w:gridCol w:w="1928"/>
        <w:gridCol w:w="1777"/>
        <w:gridCol w:w="2078"/>
      </w:tblGrid>
      <w:tr w:rsidR="00104F21" w:rsidRPr="00D350B5" w14:paraId="10C6229D" w14:textId="77777777" w:rsidTr="00104F21">
        <w:tc>
          <w:tcPr>
            <w:tcW w:w="1000" w:type="pct"/>
            <w:shd w:val="clear" w:color="auto" w:fill="C6CFD7"/>
          </w:tcPr>
          <w:p w14:paraId="227D2BB8" w14:textId="77777777" w:rsidR="00104F21" w:rsidRPr="00D350B5" w:rsidRDefault="00104F21" w:rsidP="00104F21">
            <w:pPr>
              <w:spacing w:after="0" w:line="200" w:lineRule="atLeast"/>
              <w:ind w:left="113"/>
              <w:jc w:val="center"/>
              <w:rPr>
                <w:rFonts w:ascii="Arial Narrow" w:hAnsi="Arial Narrow"/>
                <w:sz w:val="16"/>
              </w:rPr>
            </w:pPr>
          </w:p>
        </w:tc>
        <w:tc>
          <w:tcPr>
            <w:tcW w:w="1000" w:type="pct"/>
            <w:shd w:val="clear" w:color="auto" w:fill="C6CFD7"/>
          </w:tcPr>
          <w:p w14:paraId="3702E65F" w14:textId="77777777" w:rsidR="00104F21" w:rsidRPr="00D350B5" w:rsidRDefault="00104F21" w:rsidP="00104F21">
            <w:pPr>
              <w:spacing w:after="0" w:line="200" w:lineRule="atLeast"/>
              <w:ind w:left="113"/>
              <w:jc w:val="center"/>
              <w:rPr>
                <w:rFonts w:ascii="Arial Narrow" w:hAnsi="Arial Narrow"/>
                <w:sz w:val="16"/>
              </w:rPr>
            </w:pPr>
          </w:p>
        </w:tc>
        <w:tc>
          <w:tcPr>
            <w:tcW w:w="1000" w:type="pct"/>
            <w:shd w:val="clear" w:color="auto" w:fill="C6CFD7"/>
          </w:tcPr>
          <w:p w14:paraId="054C8AA7" w14:textId="77777777" w:rsidR="00104F21" w:rsidRPr="00D350B5" w:rsidRDefault="00104F21" w:rsidP="00104F21">
            <w:pPr>
              <w:spacing w:after="0" w:line="200" w:lineRule="atLeast"/>
              <w:ind w:left="113"/>
              <w:jc w:val="center"/>
              <w:rPr>
                <w:rFonts w:ascii="Arial Narrow" w:hAnsi="Arial Narrow"/>
                <w:sz w:val="16"/>
              </w:rPr>
            </w:pPr>
          </w:p>
        </w:tc>
        <w:tc>
          <w:tcPr>
            <w:tcW w:w="922" w:type="pct"/>
            <w:shd w:val="clear" w:color="auto" w:fill="C6CFD7"/>
          </w:tcPr>
          <w:p w14:paraId="646FEEB9" w14:textId="77777777" w:rsidR="00104F21" w:rsidRPr="00D350B5" w:rsidRDefault="00104F21" w:rsidP="00104F21">
            <w:pPr>
              <w:spacing w:after="0" w:line="200" w:lineRule="atLeast"/>
              <w:ind w:left="113"/>
              <w:jc w:val="center"/>
              <w:rPr>
                <w:rFonts w:ascii="Arial Narrow" w:hAnsi="Arial Narrow"/>
                <w:sz w:val="16"/>
              </w:rPr>
            </w:pPr>
          </w:p>
        </w:tc>
        <w:tc>
          <w:tcPr>
            <w:tcW w:w="1078" w:type="pct"/>
            <w:shd w:val="clear" w:color="auto" w:fill="C6CFD7"/>
          </w:tcPr>
          <w:p w14:paraId="3526290B" w14:textId="77777777" w:rsidR="00104F21" w:rsidRPr="00D350B5" w:rsidRDefault="00104F21" w:rsidP="00104F21">
            <w:pPr>
              <w:keepNext/>
              <w:spacing w:before="40" w:after="20" w:line="200" w:lineRule="atLeast"/>
              <w:ind w:left="113"/>
              <w:jc w:val="center"/>
              <w:rPr>
                <w:rFonts w:ascii="Arial Narrow" w:hAnsi="Arial Narrow"/>
                <w:b/>
                <w:sz w:val="16"/>
              </w:rPr>
            </w:pPr>
            <w:r w:rsidRPr="00D350B5">
              <w:rPr>
                <w:rFonts w:ascii="Arial Narrow" w:hAnsi="Arial Narrow"/>
                <w:b/>
                <w:sz w:val="16"/>
              </w:rPr>
              <w:t>Lisbon Union</w:t>
            </w:r>
          </w:p>
          <w:p w14:paraId="14014BD0" w14:textId="77777777" w:rsidR="00104F21" w:rsidRPr="00D350B5" w:rsidRDefault="00104F21" w:rsidP="00104F21">
            <w:pPr>
              <w:spacing w:after="0" w:line="200" w:lineRule="atLeast"/>
              <w:ind w:left="113"/>
              <w:jc w:val="center"/>
              <w:rPr>
                <w:rFonts w:ascii="Arial Narrow" w:hAnsi="Arial Narrow"/>
                <w:sz w:val="16"/>
              </w:rPr>
            </w:pPr>
            <w:r w:rsidRPr="00D350B5">
              <w:rPr>
                <w:rFonts w:ascii="Arial Narrow" w:hAnsi="Arial Narrow"/>
                <w:sz w:val="16"/>
              </w:rPr>
              <w:t>Direct Union Expense</w:t>
            </w:r>
          </w:p>
        </w:tc>
      </w:tr>
      <w:tr w:rsidR="00104F21" w:rsidRPr="00D350B5" w14:paraId="2EB7E0A5" w14:textId="77777777" w:rsidTr="00104F21">
        <w:tc>
          <w:tcPr>
            <w:tcW w:w="1000" w:type="pct"/>
          </w:tcPr>
          <w:p w14:paraId="1C2A8F6B" w14:textId="77777777" w:rsidR="00104F21" w:rsidRPr="00D350B5" w:rsidRDefault="00104F21" w:rsidP="00104F21">
            <w:pPr>
              <w:keepNext/>
              <w:keepLines/>
              <w:spacing w:after="0" w:line="200" w:lineRule="atLeast"/>
              <w:ind w:left="113"/>
              <w:jc w:val="center"/>
              <w:rPr>
                <w:rFonts w:ascii="Arial Narrow" w:hAnsi="Arial Narrow"/>
                <w:i/>
                <w:sz w:val="16"/>
              </w:rPr>
            </w:pPr>
          </w:p>
        </w:tc>
        <w:tc>
          <w:tcPr>
            <w:tcW w:w="1000" w:type="pct"/>
          </w:tcPr>
          <w:p w14:paraId="27CCC00F" w14:textId="77777777" w:rsidR="00104F21" w:rsidRPr="00D350B5" w:rsidRDefault="00104F21" w:rsidP="00104F21">
            <w:pPr>
              <w:spacing w:after="0" w:line="200" w:lineRule="atLeast"/>
              <w:jc w:val="center"/>
              <w:rPr>
                <w:rFonts w:ascii="Arial Narrow" w:hAnsi="Arial Narrow"/>
                <w:i/>
                <w:sz w:val="16"/>
              </w:rPr>
            </w:pPr>
          </w:p>
        </w:tc>
        <w:tc>
          <w:tcPr>
            <w:tcW w:w="1000" w:type="pct"/>
          </w:tcPr>
          <w:p w14:paraId="74F0BE29" w14:textId="77777777" w:rsidR="00104F21" w:rsidRPr="00D350B5" w:rsidRDefault="00104F21" w:rsidP="00104F21">
            <w:pPr>
              <w:spacing w:after="0" w:line="200" w:lineRule="atLeast"/>
              <w:jc w:val="center"/>
              <w:rPr>
                <w:rFonts w:ascii="Arial Narrow" w:hAnsi="Arial Narrow"/>
                <w:i/>
                <w:sz w:val="16"/>
              </w:rPr>
            </w:pPr>
          </w:p>
        </w:tc>
        <w:tc>
          <w:tcPr>
            <w:tcW w:w="922" w:type="pct"/>
          </w:tcPr>
          <w:p w14:paraId="52BC2C5F" w14:textId="77777777" w:rsidR="00104F21" w:rsidRPr="00D350B5" w:rsidRDefault="00104F21" w:rsidP="00104F21">
            <w:pPr>
              <w:spacing w:after="0" w:line="200" w:lineRule="atLeast"/>
              <w:jc w:val="center"/>
              <w:rPr>
                <w:rFonts w:ascii="Arial Narrow" w:hAnsi="Arial Narrow"/>
                <w:i/>
                <w:sz w:val="16"/>
              </w:rPr>
            </w:pPr>
          </w:p>
        </w:tc>
        <w:tc>
          <w:tcPr>
            <w:tcW w:w="1078" w:type="pct"/>
          </w:tcPr>
          <w:p w14:paraId="17FF0D8F" w14:textId="77777777" w:rsidR="00104F21" w:rsidRPr="00D350B5" w:rsidRDefault="00104F21" w:rsidP="00104F21">
            <w:pPr>
              <w:spacing w:after="0" w:line="200" w:lineRule="atLeast"/>
              <w:jc w:val="center"/>
              <w:rPr>
                <w:rFonts w:ascii="Arial Narrow" w:hAnsi="Arial Narrow"/>
                <w:sz w:val="16"/>
              </w:rPr>
            </w:pPr>
            <w:r w:rsidRPr="00D350B5">
              <w:rPr>
                <w:rFonts w:ascii="Arial Narrow" w:hAnsi="Arial Narrow"/>
                <w:sz w:val="16"/>
              </w:rPr>
              <w:t>Program 32 – Lisbon System processing and IT development, Lisbon Working Group, promotion</w:t>
            </w:r>
          </w:p>
        </w:tc>
      </w:tr>
    </w:tbl>
    <w:p w14:paraId="5F31EE89" w14:textId="77777777" w:rsidR="00104F21" w:rsidRPr="00D350B5" w:rsidRDefault="00104F21" w:rsidP="00104F21">
      <w:pPr>
        <w:spacing w:after="0"/>
        <w:rPr>
          <w:rFonts w:eastAsia="Arial" w:cs="Arial"/>
          <w:lang w:val="en-US"/>
        </w:rPr>
      </w:pPr>
    </w:p>
    <w:p w14:paraId="17FEA890" w14:textId="77777777" w:rsidR="00104F21" w:rsidRPr="00D350B5" w:rsidRDefault="00104F21" w:rsidP="00104F21">
      <w:pPr>
        <w:keepNext/>
        <w:rPr>
          <w:rFonts w:eastAsia="Arial" w:cs="Arial"/>
        </w:rPr>
      </w:pPr>
      <w:r w:rsidRPr="00D350B5">
        <w:rPr>
          <w:rFonts w:eastAsia="Arial" w:cs="Arial"/>
        </w:rPr>
        <w:t>Expenditure related to activities contributing to ER III.2 “Enhanced human resource capacities able to deal with the broad range of requirements for the effective use of IP for development in developing countries, LDCs and countries with economies in transition” implemented by the following Programs:</w:t>
      </w:r>
    </w:p>
    <w:p w14:paraId="1F955051" w14:textId="77777777" w:rsidR="00104F21" w:rsidRPr="00D350B5" w:rsidRDefault="00104F21" w:rsidP="00104F21">
      <w:pPr>
        <w:keepNext/>
        <w:tabs>
          <w:tab w:val="left" w:pos="1701"/>
        </w:tabs>
        <w:ind w:left="1701" w:hanging="1021"/>
        <w:contextualSpacing/>
        <w:rPr>
          <w:rFonts w:eastAsia="Arial" w:cs="Arial"/>
        </w:rPr>
      </w:pPr>
      <w:r w:rsidRPr="00D350B5">
        <w:rPr>
          <w:rFonts w:eastAsia="Arial" w:cs="Arial"/>
        </w:rPr>
        <w:t xml:space="preserve">Program 2 </w:t>
      </w:r>
      <w:r w:rsidRPr="00D350B5">
        <w:rPr>
          <w:rFonts w:eastAsia="Arial" w:cs="Arial"/>
        </w:rPr>
        <w:tab/>
        <w:t>(Trademarks, Industrial Designs and Geographical Indications)</w:t>
      </w:r>
    </w:p>
    <w:p w14:paraId="3E36E926" w14:textId="77777777" w:rsidR="00104F21" w:rsidRPr="00D350B5" w:rsidRDefault="00104F21" w:rsidP="00104F21">
      <w:pPr>
        <w:keepNext/>
        <w:tabs>
          <w:tab w:val="left" w:pos="1701"/>
        </w:tabs>
        <w:ind w:left="1701" w:hanging="1021"/>
        <w:contextualSpacing/>
        <w:rPr>
          <w:rFonts w:eastAsia="Arial" w:cs="Arial"/>
        </w:rPr>
      </w:pPr>
      <w:r w:rsidRPr="00D350B5">
        <w:rPr>
          <w:rFonts w:eastAsia="Arial" w:cs="Arial"/>
        </w:rPr>
        <w:t xml:space="preserve">Program 3 </w:t>
      </w:r>
      <w:r w:rsidRPr="00D350B5">
        <w:rPr>
          <w:rFonts w:eastAsia="Arial" w:cs="Arial"/>
        </w:rPr>
        <w:tab/>
        <w:t>(Copyright and Related Rights)</w:t>
      </w:r>
    </w:p>
    <w:p w14:paraId="5B9B39B5" w14:textId="77777777" w:rsidR="00104F21" w:rsidRPr="00D350B5" w:rsidRDefault="00104F21" w:rsidP="00104F21">
      <w:pPr>
        <w:keepNext/>
        <w:tabs>
          <w:tab w:val="left" w:pos="1701"/>
        </w:tabs>
        <w:ind w:left="1701" w:hanging="1021"/>
        <w:contextualSpacing/>
        <w:rPr>
          <w:rFonts w:eastAsia="Arial" w:cs="Arial"/>
        </w:rPr>
      </w:pPr>
      <w:r w:rsidRPr="00D350B5">
        <w:rPr>
          <w:rFonts w:eastAsia="Arial" w:cs="Arial"/>
        </w:rPr>
        <w:t xml:space="preserve">Program 4 </w:t>
      </w:r>
      <w:r w:rsidRPr="00D350B5">
        <w:rPr>
          <w:rFonts w:eastAsia="Arial" w:cs="Arial"/>
        </w:rPr>
        <w:tab/>
        <w:t>(Traditional Knowledge, Traditional Cultural Expressions, and Genetic Resources)</w:t>
      </w:r>
    </w:p>
    <w:p w14:paraId="6D01CBF6" w14:textId="77777777" w:rsidR="00104F21" w:rsidRPr="00D350B5" w:rsidRDefault="00104F21" w:rsidP="00104F21">
      <w:pPr>
        <w:keepNext/>
        <w:tabs>
          <w:tab w:val="left" w:pos="1701"/>
        </w:tabs>
        <w:ind w:left="1701" w:hanging="1021"/>
        <w:contextualSpacing/>
        <w:rPr>
          <w:rFonts w:eastAsia="Arial" w:cs="Arial"/>
        </w:rPr>
      </w:pPr>
      <w:r w:rsidRPr="00D350B5">
        <w:rPr>
          <w:rFonts w:eastAsia="Arial" w:cs="Arial"/>
        </w:rPr>
        <w:t>Program 8    (Development Agenda Coordination)</w:t>
      </w:r>
    </w:p>
    <w:p w14:paraId="78FA9C31" w14:textId="77777777" w:rsidR="00104F21" w:rsidRPr="00D350B5" w:rsidRDefault="00104F21" w:rsidP="00104F21">
      <w:pPr>
        <w:keepNext/>
        <w:tabs>
          <w:tab w:val="left" w:pos="1701"/>
        </w:tabs>
        <w:ind w:left="1701" w:hanging="1021"/>
        <w:contextualSpacing/>
        <w:rPr>
          <w:rFonts w:eastAsia="Arial" w:cs="Arial"/>
        </w:rPr>
      </w:pPr>
      <w:r w:rsidRPr="00D350B5">
        <w:rPr>
          <w:rFonts w:eastAsia="Arial" w:cs="Arial"/>
        </w:rPr>
        <w:t xml:space="preserve">Program 9 </w:t>
      </w:r>
      <w:r w:rsidRPr="00D350B5">
        <w:rPr>
          <w:rFonts w:eastAsia="Arial" w:cs="Arial"/>
        </w:rPr>
        <w:tab/>
        <w:t>(Regional Bureaus and LDCs)</w:t>
      </w:r>
    </w:p>
    <w:p w14:paraId="4146FF82" w14:textId="77777777" w:rsidR="00104F21" w:rsidRPr="00D350B5" w:rsidRDefault="00104F21" w:rsidP="00104F21">
      <w:pPr>
        <w:keepNext/>
        <w:tabs>
          <w:tab w:val="left" w:pos="1701"/>
        </w:tabs>
        <w:ind w:left="1701" w:hanging="1021"/>
        <w:contextualSpacing/>
        <w:rPr>
          <w:rFonts w:eastAsia="Arial" w:cs="Arial"/>
        </w:rPr>
      </w:pPr>
      <w:r w:rsidRPr="00D350B5">
        <w:rPr>
          <w:rFonts w:eastAsia="Arial" w:cs="Arial"/>
        </w:rPr>
        <w:t xml:space="preserve">Program 10 </w:t>
      </w:r>
      <w:r w:rsidRPr="00D350B5">
        <w:rPr>
          <w:rFonts w:eastAsia="Arial" w:cs="Arial"/>
        </w:rPr>
        <w:tab/>
        <w:t>(Transition and Developed Countries)</w:t>
      </w:r>
    </w:p>
    <w:p w14:paraId="5BC4F3DE" w14:textId="532AA10A" w:rsidR="00104F21" w:rsidRPr="00D350B5" w:rsidRDefault="00104F21" w:rsidP="00104F21">
      <w:pPr>
        <w:keepNext/>
        <w:tabs>
          <w:tab w:val="left" w:pos="1701"/>
        </w:tabs>
        <w:ind w:left="1701" w:hanging="1021"/>
        <w:contextualSpacing/>
        <w:rPr>
          <w:rFonts w:eastAsia="Arial" w:cs="Arial"/>
        </w:rPr>
      </w:pPr>
      <w:r w:rsidRPr="00D350B5">
        <w:rPr>
          <w:rFonts w:eastAsia="Arial" w:cs="Arial"/>
        </w:rPr>
        <w:t xml:space="preserve">Program 11 </w:t>
      </w:r>
      <w:r w:rsidRPr="00D350B5">
        <w:rPr>
          <w:rFonts w:eastAsia="Arial" w:cs="Arial"/>
        </w:rPr>
        <w:tab/>
        <w:t>(</w:t>
      </w:r>
      <w:r w:rsidR="00564BB3" w:rsidRPr="00D350B5">
        <w:rPr>
          <w:rFonts w:eastAsia="Arial" w:cs="Arial"/>
        </w:rPr>
        <w:t xml:space="preserve">The WIPO </w:t>
      </w:r>
      <w:r w:rsidRPr="00D350B5">
        <w:rPr>
          <w:rFonts w:eastAsia="Arial" w:cs="Arial"/>
        </w:rPr>
        <w:t>Academy)</w:t>
      </w:r>
    </w:p>
    <w:p w14:paraId="2DCC7D17" w14:textId="77777777" w:rsidR="00104F21" w:rsidRPr="00D350B5" w:rsidRDefault="00104F21" w:rsidP="00104F21">
      <w:pPr>
        <w:keepNext/>
        <w:tabs>
          <w:tab w:val="left" w:pos="1701"/>
        </w:tabs>
        <w:ind w:left="1701" w:hanging="1021"/>
        <w:contextualSpacing/>
        <w:rPr>
          <w:rFonts w:eastAsia="Arial" w:cs="Arial"/>
        </w:rPr>
      </w:pPr>
      <w:r w:rsidRPr="00D350B5">
        <w:rPr>
          <w:rFonts w:eastAsia="Arial" w:cs="Arial"/>
        </w:rPr>
        <w:t xml:space="preserve">Program 14 </w:t>
      </w:r>
      <w:r w:rsidRPr="00D350B5">
        <w:rPr>
          <w:rFonts w:eastAsia="Arial" w:cs="Arial"/>
        </w:rPr>
        <w:tab/>
        <w:t>(Information and Knowledge)</w:t>
      </w:r>
    </w:p>
    <w:p w14:paraId="18E7B559" w14:textId="77777777" w:rsidR="00104F21" w:rsidRPr="00D350B5" w:rsidRDefault="00104F21" w:rsidP="00104F21">
      <w:pPr>
        <w:keepNext/>
        <w:tabs>
          <w:tab w:val="left" w:pos="1701"/>
        </w:tabs>
        <w:ind w:left="1701" w:hanging="1021"/>
        <w:contextualSpacing/>
        <w:rPr>
          <w:rFonts w:eastAsia="Arial" w:cs="Arial"/>
        </w:rPr>
      </w:pPr>
      <w:r w:rsidRPr="00D350B5">
        <w:rPr>
          <w:rFonts w:eastAsia="Arial" w:cs="Arial"/>
        </w:rPr>
        <w:t xml:space="preserve">Program 17 </w:t>
      </w:r>
      <w:r w:rsidRPr="00D350B5">
        <w:rPr>
          <w:rFonts w:eastAsia="Arial" w:cs="Arial"/>
        </w:rPr>
        <w:tab/>
        <w:t>(Building Respect for IP)</w:t>
      </w:r>
    </w:p>
    <w:p w14:paraId="0C24D095" w14:textId="77777777" w:rsidR="00104F21" w:rsidRPr="00D350B5" w:rsidRDefault="00104F21" w:rsidP="00104F21">
      <w:pPr>
        <w:keepNext/>
        <w:tabs>
          <w:tab w:val="left" w:pos="1701"/>
        </w:tabs>
        <w:ind w:left="1701" w:hanging="1021"/>
        <w:contextualSpacing/>
        <w:rPr>
          <w:rFonts w:eastAsia="Arial" w:cs="Arial"/>
        </w:rPr>
      </w:pPr>
      <w:r w:rsidRPr="00D350B5">
        <w:rPr>
          <w:rFonts w:eastAsia="Arial" w:cs="Arial"/>
        </w:rPr>
        <w:t xml:space="preserve">Program 18 </w:t>
      </w:r>
      <w:r w:rsidRPr="00D350B5">
        <w:rPr>
          <w:rFonts w:eastAsia="Arial" w:cs="Arial"/>
        </w:rPr>
        <w:tab/>
        <w:t>(IP and Global Challenges)</w:t>
      </w:r>
    </w:p>
    <w:p w14:paraId="7B628EE9" w14:textId="77777777" w:rsidR="00104F21" w:rsidRPr="00D350B5" w:rsidRDefault="00104F21" w:rsidP="00104F21">
      <w:pPr>
        <w:keepNext/>
        <w:tabs>
          <w:tab w:val="left" w:pos="1701"/>
        </w:tabs>
        <w:ind w:left="1701" w:hanging="1021"/>
        <w:contextualSpacing/>
        <w:rPr>
          <w:rFonts w:eastAsia="Arial" w:cs="Arial"/>
        </w:rPr>
      </w:pPr>
      <w:r w:rsidRPr="00D350B5">
        <w:rPr>
          <w:rFonts w:eastAsia="Arial" w:cs="Arial"/>
        </w:rPr>
        <w:t xml:space="preserve">Program 20 </w:t>
      </w:r>
      <w:r w:rsidRPr="00D350B5">
        <w:rPr>
          <w:rFonts w:eastAsia="Arial" w:cs="Arial"/>
        </w:rPr>
        <w:tab/>
        <w:t>(External Relations and External Offices)</w:t>
      </w:r>
    </w:p>
    <w:p w14:paraId="0F1175FC" w14:textId="77777777" w:rsidR="00104F21" w:rsidRPr="00D350B5" w:rsidRDefault="00104F21" w:rsidP="00104F21">
      <w:pPr>
        <w:keepNext/>
        <w:tabs>
          <w:tab w:val="left" w:pos="1701"/>
        </w:tabs>
        <w:ind w:left="1701" w:hanging="1021"/>
        <w:contextualSpacing/>
        <w:rPr>
          <w:rFonts w:eastAsia="Arial" w:cs="Arial"/>
        </w:rPr>
      </w:pPr>
      <w:r w:rsidRPr="00D350B5">
        <w:rPr>
          <w:rFonts w:eastAsia="Arial" w:cs="Arial"/>
        </w:rPr>
        <w:t xml:space="preserve">Program 30 </w:t>
      </w:r>
      <w:r w:rsidRPr="00D350B5">
        <w:rPr>
          <w:rFonts w:eastAsia="Arial" w:cs="Arial"/>
        </w:rPr>
        <w:tab/>
        <w:t>(SMEs)</w:t>
      </w:r>
    </w:p>
    <w:p w14:paraId="2BE80968" w14:textId="77777777" w:rsidR="00104F21" w:rsidRPr="00D350B5" w:rsidRDefault="00104F21" w:rsidP="00104F21">
      <w:pPr>
        <w:keepNext/>
        <w:tabs>
          <w:tab w:val="left" w:pos="1701"/>
        </w:tabs>
        <w:ind w:left="1701" w:hanging="1021"/>
        <w:contextualSpacing/>
        <w:rPr>
          <w:rFonts w:eastAsia="Arial" w:cs="Arial"/>
        </w:rPr>
      </w:pPr>
    </w:p>
    <w:p w14:paraId="7FBDB1D8" w14:textId="77777777" w:rsidR="00104F21" w:rsidRPr="00D350B5" w:rsidRDefault="00104F21" w:rsidP="00104F21">
      <w:pPr>
        <w:keepNext/>
        <w:rPr>
          <w:rFonts w:eastAsia="Arial" w:cs="Arial"/>
        </w:rPr>
      </w:pPr>
      <w:r w:rsidRPr="00D350B5">
        <w:rPr>
          <w:rFonts w:eastAsia="Arial" w:cs="Arial"/>
        </w:rPr>
        <w:t>is allocated as “direct Union” and “indirect Union” expenses as shown below.</w:t>
      </w:r>
    </w:p>
    <w:tbl>
      <w:tblPr>
        <w:tblStyle w:val="TableGrid7"/>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0" w:type="dxa"/>
          <w:bottom w:w="28" w:type="dxa"/>
          <w:right w:w="0" w:type="dxa"/>
        </w:tblCellMar>
        <w:tblLook w:val="04A0" w:firstRow="1" w:lastRow="0" w:firstColumn="1" w:lastColumn="0" w:noHBand="0" w:noVBand="1"/>
      </w:tblPr>
      <w:tblGrid>
        <w:gridCol w:w="1927"/>
        <w:gridCol w:w="1928"/>
        <w:gridCol w:w="1928"/>
        <w:gridCol w:w="1928"/>
        <w:gridCol w:w="1928"/>
      </w:tblGrid>
      <w:tr w:rsidR="00104F21" w:rsidRPr="00D350B5" w14:paraId="2CCF0A15" w14:textId="77777777" w:rsidTr="007F2ED8">
        <w:tc>
          <w:tcPr>
            <w:tcW w:w="1000" w:type="pct"/>
            <w:shd w:val="clear" w:color="auto" w:fill="C6CFD7"/>
          </w:tcPr>
          <w:p w14:paraId="2B5CAE38" w14:textId="77777777" w:rsidR="00104F21" w:rsidRPr="00D350B5" w:rsidRDefault="00104F21" w:rsidP="00104F21">
            <w:pPr>
              <w:keepNext/>
              <w:spacing w:before="40" w:after="20" w:line="200" w:lineRule="atLeast"/>
              <w:ind w:left="113"/>
              <w:jc w:val="center"/>
              <w:rPr>
                <w:rFonts w:ascii="Arial Narrow" w:hAnsi="Arial Narrow"/>
                <w:b/>
                <w:sz w:val="16"/>
              </w:rPr>
            </w:pPr>
            <w:r w:rsidRPr="00D350B5">
              <w:rPr>
                <w:rFonts w:ascii="Arial Narrow" w:hAnsi="Arial Narrow"/>
                <w:b/>
                <w:sz w:val="16"/>
              </w:rPr>
              <w:t>CF Unions</w:t>
            </w:r>
          </w:p>
          <w:p w14:paraId="1D9472D6" w14:textId="77777777" w:rsidR="00104F21" w:rsidRPr="00D350B5" w:rsidRDefault="00104F21" w:rsidP="00104F21">
            <w:pPr>
              <w:keepNext/>
              <w:spacing w:after="0" w:line="200" w:lineRule="atLeast"/>
              <w:ind w:left="113"/>
              <w:jc w:val="center"/>
              <w:rPr>
                <w:rFonts w:ascii="Arial Narrow" w:hAnsi="Arial Narrow"/>
                <w:sz w:val="16"/>
              </w:rPr>
            </w:pPr>
            <w:r w:rsidRPr="00D350B5">
              <w:rPr>
                <w:rFonts w:ascii="Arial Narrow" w:hAnsi="Arial Narrow"/>
                <w:sz w:val="16"/>
              </w:rPr>
              <w:t>Direct Union Expense</w:t>
            </w:r>
          </w:p>
        </w:tc>
        <w:tc>
          <w:tcPr>
            <w:tcW w:w="1000" w:type="pct"/>
            <w:shd w:val="clear" w:color="auto" w:fill="C6CFD7"/>
          </w:tcPr>
          <w:p w14:paraId="63064312" w14:textId="77777777" w:rsidR="00104F21" w:rsidRPr="00D350B5" w:rsidRDefault="00104F21" w:rsidP="00104F21">
            <w:pPr>
              <w:keepNext/>
              <w:spacing w:after="0" w:line="200" w:lineRule="atLeast"/>
              <w:ind w:left="113"/>
              <w:jc w:val="center"/>
              <w:rPr>
                <w:rFonts w:ascii="Arial Narrow" w:hAnsi="Arial Narrow"/>
                <w:sz w:val="16"/>
              </w:rPr>
            </w:pPr>
          </w:p>
        </w:tc>
        <w:tc>
          <w:tcPr>
            <w:tcW w:w="1000" w:type="pct"/>
            <w:shd w:val="clear" w:color="auto" w:fill="C6CFD7"/>
          </w:tcPr>
          <w:p w14:paraId="024806C0" w14:textId="77777777" w:rsidR="00104F21" w:rsidRPr="00D350B5" w:rsidRDefault="00104F21" w:rsidP="00104F21">
            <w:pPr>
              <w:keepNext/>
              <w:spacing w:before="40" w:after="20" w:line="200" w:lineRule="atLeast"/>
              <w:ind w:left="113"/>
              <w:jc w:val="center"/>
              <w:rPr>
                <w:rFonts w:ascii="Arial Narrow" w:hAnsi="Arial Narrow"/>
                <w:b/>
                <w:sz w:val="16"/>
              </w:rPr>
            </w:pPr>
            <w:r w:rsidRPr="00D350B5">
              <w:rPr>
                <w:rFonts w:ascii="Arial Narrow" w:hAnsi="Arial Narrow"/>
                <w:b/>
                <w:sz w:val="16"/>
              </w:rPr>
              <w:t>Madrid Union</w:t>
            </w:r>
          </w:p>
          <w:p w14:paraId="203794DF" w14:textId="77777777" w:rsidR="00104F21" w:rsidRPr="00D350B5" w:rsidRDefault="00104F21" w:rsidP="00104F21">
            <w:pPr>
              <w:keepNext/>
              <w:spacing w:after="0" w:line="200" w:lineRule="atLeast"/>
              <w:ind w:left="113"/>
              <w:jc w:val="center"/>
              <w:rPr>
                <w:rFonts w:ascii="Arial Narrow" w:hAnsi="Arial Narrow"/>
                <w:sz w:val="16"/>
              </w:rPr>
            </w:pPr>
            <w:r w:rsidRPr="00D350B5">
              <w:rPr>
                <w:rFonts w:ascii="Arial Narrow" w:hAnsi="Arial Narrow"/>
                <w:sz w:val="16"/>
              </w:rPr>
              <w:t>Direct Union Expense</w:t>
            </w:r>
          </w:p>
        </w:tc>
        <w:tc>
          <w:tcPr>
            <w:tcW w:w="1000" w:type="pct"/>
            <w:shd w:val="clear" w:color="auto" w:fill="C6CFD7"/>
          </w:tcPr>
          <w:p w14:paraId="0F56ED6F" w14:textId="77777777" w:rsidR="00104F21" w:rsidRPr="00D350B5" w:rsidRDefault="00104F21" w:rsidP="00104F21">
            <w:pPr>
              <w:keepNext/>
              <w:spacing w:before="40" w:after="20" w:line="200" w:lineRule="atLeast"/>
              <w:ind w:left="113"/>
              <w:jc w:val="center"/>
              <w:rPr>
                <w:rFonts w:ascii="Arial Narrow" w:hAnsi="Arial Narrow"/>
                <w:b/>
                <w:sz w:val="16"/>
              </w:rPr>
            </w:pPr>
            <w:r w:rsidRPr="00D350B5">
              <w:rPr>
                <w:rFonts w:ascii="Arial Narrow" w:hAnsi="Arial Narrow"/>
                <w:b/>
                <w:sz w:val="16"/>
              </w:rPr>
              <w:t>The Hague Union</w:t>
            </w:r>
          </w:p>
          <w:p w14:paraId="14DF6B35" w14:textId="77777777" w:rsidR="00104F21" w:rsidRPr="00D350B5" w:rsidRDefault="00104F21" w:rsidP="00104F21">
            <w:pPr>
              <w:keepNext/>
              <w:spacing w:after="0" w:line="200" w:lineRule="atLeast"/>
              <w:ind w:left="113"/>
              <w:jc w:val="center"/>
              <w:rPr>
                <w:rFonts w:ascii="Arial Narrow" w:hAnsi="Arial Narrow"/>
                <w:sz w:val="16"/>
              </w:rPr>
            </w:pPr>
            <w:r w:rsidRPr="00D350B5">
              <w:rPr>
                <w:rFonts w:ascii="Arial Narrow" w:hAnsi="Arial Narrow"/>
                <w:sz w:val="16"/>
              </w:rPr>
              <w:t>Direct Union Expense</w:t>
            </w:r>
          </w:p>
        </w:tc>
        <w:tc>
          <w:tcPr>
            <w:tcW w:w="1000" w:type="pct"/>
            <w:shd w:val="clear" w:color="auto" w:fill="C6CFD7"/>
          </w:tcPr>
          <w:p w14:paraId="5A20865A" w14:textId="77777777" w:rsidR="00104F21" w:rsidRPr="00D350B5" w:rsidRDefault="00104F21" w:rsidP="00104F21">
            <w:pPr>
              <w:keepNext/>
              <w:spacing w:after="0" w:line="200" w:lineRule="atLeast"/>
              <w:ind w:left="113"/>
              <w:jc w:val="center"/>
              <w:rPr>
                <w:rFonts w:ascii="Arial Narrow" w:hAnsi="Arial Narrow"/>
                <w:sz w:val="16"/>
              </w:rPr>
            </w:pPr>
          </w:p>
        </w:tc>
      </w:tr>
      <w:tr w:rsidR="00104F21" w:rsidRPr="00D350B5" w14:paraId="7110FEBF" w14:textId="77777777" w:rsidTr="007F2ED8">
        <w:tc>
          <w:tcPr>
            <w:tcW w:w="1000" w:type="pct"/>
          </w:tcPr>
          <w:p w14:paraId="1DC283E0" w14:textId="77777777" w:rsidR="00104F21" w:rsidRPr="00D350B5" w:rsidRDefault="00104F21" w:rsidP="00104F21">
            <w:pPr>
              <w:keepNext/>
              <w:spacing w:after="0" w:line="200" w:lineRule="atLeast"/>
              <w:ind w:left="113"/>
              <w:jc w:val="center"/>
              <w:rPr>
                <w:rFonts w:ascii="Arial Narrow" w:hAnsi="Arial Narrow"/>
                <w:sz w:val="16"/>
              </w:rPr>
            </w:pPr>
            <w:r w:rsidRPr="00D350B5">
              <w:rPr>
                <w:rFonts w:ascii="Arial Narrow" w:hAnsi="Arial Narrow"/>
                <w:sz w:val="16"/>
              </w:rPr>
              <w:t>Program 2 – TM, ID, GI capacity building</w:t>
            </w:r>
          </w:p>
          <w:p w14:paraId="4A49DD59" w14:textId="77777777" w:rsidR="00104F21" w:rsidRPr="00D350B5" w:rsidRDefault="00104F21" w:rsidP="00104F21">
            <w:pPr>
              <w:keepNext/>
              <w:keepLines/>
              <w:spacing w:after="0" w:line="200" w:lineRule="atLeast"/>
              <w:ind w:left="113"/>
              <w:jc w:val="center"/>
              <w:rPr>
                <w:rFonts w:ascii="Arial Narrow" w:hAnsi="Arial Narrow"/>
                <w:i/>
                <w:sz w:val="16"/>
              </w:rPr>
            </w:pPr>
            <w:r w:rsidRPr="00D350B5">
              <w:rPr>
                <w:rFonts w:ascii="Arial Narrow" w:hAnsi="Arial Narrow"/>
                <w:i/>
                <w:sz w:val="16"/>
              </w:rPr>
              <w:t>(20% - estimate by PM)</w:t>
            </w:r>
          </w:p>
        </w:tc>
        <w:tc>
          <w:tcPr>
            <w:tcW w:w="1000" w:type="pct"/>
          </w:tcPr>
          <w:p w14:paraId="0EBD8949" w14:textId="77777777" w:rsidR="00104F21" w:rsidRPr="00D350B5" w:rsidRDefault="00104F21" w:rsidP="00104F21">
            <w:pPr>
              <w:keepNext/>
              <w:spacing w:after="0" w:line="200" w:lineRule="atLeast"/>
              <w:jc w:val="center"/>
              <w:rPr>
                <w:rFonts w:ascii="Arial Narrow" w:hAnsi="Arial Narrow"/>
                <w:i/>
                <w:sz w:val="16"/>
              </w:rPr>
            </w:pPr>
          </w:p>
        </w:tc>
        <w:tc>
          <w:tcPr>
            <w:tcW w:w="1000" w:type="pct"/>
          </w:tcPr>
          <w:p w14:paraId="184862DB" w14:textId="77777777" w:rsidR="00104F21" w:rsidRPr="00D350B5" w:rsidRDefault="00104F21" w:rsidP="00104F21">
            <w:pPr>
              <w:keepNext/>
              <w:spacing w:after="0" w:line="200" w:lineRule="atLeast"/>
              <w:ind w:left="113"/>
              <w:jc w:val="center"/>
              <w:rPr>
                <w:rFonts w:ascii="Arial Narrow" w:hAnsi="Arial Narrow"/>
                <w:sz w:val="16"/>
              </w:rPr>
            </w:pPr>
            <w:r w:rsidRPr="00D350B5">
              <w:rPr>
                <w:rFonts w:ascii="Arial Narrow" w:hAnsi="Arial Narrow"/>
                <w:sz w:val="16"/>
              </w:rPr>
              <w:t>Program 2 -  TM, ID, GI capacity building</w:t>
            </w:r>
          </w:p>
          <w:p w14:paraId="2C051AEA" w14:textId="77777777" w:rsidR="00104F21" w:rsidRPr="00D350B5" w:rsidRDefault="00104F21" w:rsidP="00104F21">
            <w:pPr>
              <w:keepNext/>
              <w:keepLines/>
              <w:spacing w:after="0" w:line="200" w:lineRule="atLeast"/>
              <w:ind w:left="113"/>
              <w:jc w:val="center"/>
              <w:rPr>
                <w:rFonts w:ascii="Arial Narrow" w:hAnsi="Arial Narrow"/>
                <w:i/>
                <w:sz w:val="16"/>
              </w:rPr>
            </w:pPr>
            <w:r w:rsidRPr="00D350B5">
              <w:rPr>
                <w:rFonts w:ascii="Arial Narrow" w:hAnsi="Arial Narrow"/>
                <w:i/>
                <w:sz w:val="16"/>
              </w:rPr>
              <w:t>(65% - estimate by PM)</w:t>
            </w:r>
          </w:p>
        </w:tc>
        <w:tc>
          <w:tcPr>
            <w:tcW w:w="1000" w:type="pct"/>
          </w:tcPr>
          <w:p w14:paraId="5AE6550E" w14:textId="77777777" w:rsidR="00104F21" w:rsidRPr="00D350B5" w:rsidRDefault="00104F21" w:rsidP="00104F21">
            <w:pPr>
              <w:keepNext/>
              <w:spacing w:after="0" w:line="200" w:lineRule="atLeast"/>
              <w:ind w:left="113"/>
              <w:jc w:val="center"/>
              <w:rPr>
                <w:rFonts w:ascii="Arial Narrow" w:hAnsi="Arial Narrow"/>
                <w:sz w:val="16"/>
              </w:rPr>
            </w:pPr>
            <w:r w:rsidRPr="00D350B5">
              <w:rPr>
                <w:rFonts w:ascii="Arial Narrow" w:hAnsi="Arial Narrow"/>
                <w:sz w:val="16"/>
              </w:rPr>
              <w:t>Program 2 - TM, ID, GI capacity building</w:t>
            </w:r>
          </w:p>
          <w:p w14:paraId="5159CFF4" w14:textId="77777777" w:rsidR="00104F21" w:rsidRPr="00D350B5" w:rsidRDefault="00104F21" w:rsidP="00104F21">
            <w:pPr>
              <w:keepNext/>
              <w:keepLines/>
              <w:spacing w:after="0" w:line="200" w:lineRule="atLeast"/>
              <w:ind w:left="113"/>
              <w:jc w:val="center"/>
              <w:rPr>
                <w:rFonts w:ascii="Arial Narrow" w:hAnsi="Arial Narrow"/>
                <w:i/>
                <w:sz w:val="16"/>
              </w:rPr>
            </w:pPr>
            <w:r w:rsidRPr="00D350B5">
              <w:rPr>
                <w:rFonts w:ascii="Arial Narrow" w:hAnsi="Arial Narrow"/>
                <w:i/>
                <w:sz w:val="16"/>
              </w:rPr>
              <w:t>(15% - estimate by PM)</w:t>
            </w:r>
          </w:p>
        </w:tc>
        <w:tc>
          <w:tcPr>
            <w:tcW w:w="1000" w:type="pct"/>
          </w:tcPr>
          <w:p w14:paraId="7D8BA39F" w14:textId="77777777" w:rsidR="00104F21" w:rsidRPr="00D350B5" w:rsidRDefault="00104F21" w:rsidP="00104F21">
            <w:pPr>
              <w:keepNext/>
              <w:spacing w:after="0" w:line="200" w:lineRule="atLeast"/>
              <w:rPr>
                <w:rFonts w:ascii="Arial Narrow" w:hAnsi="Arial Narrow"/>
                <w:sz w:val="16"/>
              </w:rPr>
            </w:pPr>
          </w:p>
        </w:tc>
      </w:tr>
      <w:tr w:rsidR="00104F21" w:rsidRPr="00D350B5" w14:paraId="1AB01C58" w14:textId="77777777" w:rsidTr="007F2ED8">
        <w:tc>
          <w:tcPr>
            <w:tcW w:w="1000" w:type="pct"/>
          </w:tcPr>
          <w:p w14:paraId="3409EC7C" w14:textId="77777777" w:rsidR="00104F21" w:rsidRPr="00D350B5" w:rsidRDefault="00104F21" w:rsidP="00104F21">
            <w:pPr>
              <w:keepNext/>
              <w:spacing w:after="0" w:line="200" w:lineRule="atLeast"/>
              <w:ind w:left="113"/>
              <w:jc w:val="center"/>
              <w:rPr>
                <w:rFonts w:ascii="Arial Narrow" w:hAnsi="Arial Narrow"/>
                <w:i/>
                <w:sz w:val="16"/>
              </w:rPr>
            </w:pPr>
            <w:r w:rsidRPr="00D350B5">
              <w:rPr>
                <w:rFonts w:ascii="Arial Narrow" w:hAnsi="Arial Narrow"/>
                <w:sz w:val="16"/>
              </w:rPr>
              <w:t>Program 3 – ABC</w:t>
            </w:r>
          </w:p>
        </w:tc>
        <w:tc>
          <w:tcPr>
            <w:tcW w:w="1000" w:type="pct"/>
          </w:tcPr>
          <w:p w14:paraId="7BC217B3" w14:textId="77777777" w:rsidR="00104F21" w:rsidRPr="00D350B5" w:rsidRDefault="00104F21" w:rsidP="00104F21">
            <w:pPr>
              <w:keepNext/>
              <w:spacing w:after="0" w:line="200" w:lineRule="atLeast"/>
              <w:rPr>
                <w:rFonts w:ascii="Arial Narrow" w:hAnsi="Arial Narrow"/>
                <w:sz w:val="16"/>
              </w:rPr>
            </w:pPr>
          </w:p>
        </w:tc>
        <w:tc>
          <w:tcPr>
            <w:tcW w:w="1000" w:type="pct"/>
          </w:tcPr>
          <w:p w14:paraId="6014393E" w14:textId="77777777" w:rsidR="00104F21" w:rsidRPr="00D350B5" w:rsidRDefault="00104F21" w:rsidP="00104F21">
            <w:pPr>
              <w:keepNext/>
              <w:keepLines/>
              <w:spacing w:after="0" w:line="200" w:lineRule="atLeast"/>
              <w:ind w:left="113"/>
              <w:jc w:val="center"/>
              <w:rPr>
                <w:rFonts w:ascii="Arial Narrow" w:hAnsi="Arial Narrow"/>
                <w:i/>
                <w:sz w:val="16"/>
              </w:rPr>
            </w:pPr>
          </w:p>
        </w:tc>
        <w:tc>
          <w:tcPr>
            <w:tcW w:w="1000" w:type="pct"/>
          </w:tcPr>
          <w:p w14:paraId="02E4EC40" w14:textId="77777777" w:rsidR="00104F21" w:rsidRPr="00D350B5" w:rsidRDefault="00104F21" w:rsidP="00104F21">
            <w:pPr>
              <w:keepNext/>
              <w:keepLines/>
              <w:spacing w:after="0" w:line="200" w:lineRule="atLeast"/>
              <w:ind w:left="113"/>
              <w:jc w:val="center"/>
              <w:rPr>
                <w:rFonts w:ascii="Arial Narrow" w:hAnsi="Arial Narrow"/>
                <w:i/>
                <w:sz w:val="16"/>
              </w:rPr>
            </w:pPr>
          </w:p>
        </w:tc>
        <w:tc>
          <w:tcPr>
            <w:tcW w:w="1000" w:type="pct"/>
          </w:tcPr>
          <w:p w14:paraId="2347F5DE" w14:textId="77777777" w:rsidR="00104F21" w:rsidRPr="00D350B5" w:rsidRDefault="00104F21" w:rsidP="00104F21">
            <w:pPr>
              <w:keepNext/>
              <w:spacing w:after="0" w:line="200" w:lineRule="atLeast"/>
              <w:rPr>
                <w:rFonts w:ascii="Arial Narrow" w:hAnsi="Arial Narrow"/>
                <w:sz w:val="16"/>
              </w:rPr>
            </w:pPr>
          </w:p>
        </w:tc>
      </w:tr>
      <w:tr w:rsidR="00104F21" w:rsidRPr="00D350B5" w14:paraId="0065C165" w14:textId="77777777" w:rsidTr="007F2ED8">
        <w:tc>
          <w:tcPr>
            <w:tcW w:w="1000" w:type="pct"/>
          </w:tcPr>
          <w:p w14:paraId="713C2C84" w14:textId="77777777" w:rsidR="00104F21" w:rsidRPr="00D350B5" w:rsidRDefault="00104F21" w:rsidP="00104F21">
            <w:pPr>
              <w:keepNext/>
              <w:spacing w:after="0" w:line="200" w:lineRule="atLeast"/>
              <w:ind w:left="113"/>
              <w:jc w:val="center"/>
              <w:rPr>
                <w:rFonts w:ascii="Arial Narrow" w:hAnsi="Arial Narrow"/>
                <w:sz w:val="16"/>
              </w:rPr>
            </w:pPr>
            <w:r w:rsidRPr="00D350B5">
              <w:rPr>
                <w:rFonts w:ascii="Arial Narrow" w:hAnsi="Arial Narrow"/>
                <w:sz w:val="16"/>
              </w:rPr>
              <w:t>Program 4 – TK, TCEs &amp; GRs capacity building</w:t>
            </w:r>
          </w:p>
        </w:tc>
        <w:tc>
          <w:tcPr>
            <w:tcW w:w="1000" w:type="pct"/>
          </w:tcPr>
          <w:p w14:paraId="2C84A7E9" w14:textId="77777777" w:rsidR="00104F21" w:rsidRPr="00D350B5" w:rsidRDefault="00104F21" w:rsidP="00104F21">
            <w:pPr>
              <w:keepNext/>
              <w:spacing w:after="0" w:line="200" w:lineRule="atLeast"/>
              <w:rPr>
                <w:rFonts w:ascii="Arial Narrow" w:hAnsi="Arial Narrow"/>
                <w:sz w:val="16"/>
              </w:rPr>
            </w:pPr>
          </w:p>
        </w:tc>
        <w:tc>
          <w:tcPr>
            <w:tcW w:w="1000" w:type="pct"/>
          </w:tcPr>
          <w:p w14:paraId="782A551B" w14:textId="77777777" w:rsidR="00104F21" w:rsidRPr="00D350B5" w:rsidRDefault="00104F21" w:rsidP="00104F21">
            <w:pPr>
              <w:keepNext/>
              <w:spacing w:after="0" w:line="200" w:lineRule="atLeast"/>
              <w:rPr>
                <w:rFonts w:ascii="Arial Narrow" w:hAnsi="Arial Narrow"/>
                <w:sz w:val="16"/>
              </w:rPr>
            </w:pPr>
          </w:p>
        </w:tc>
        <w:tc>
          <w:tcPr>
            <w:tcW w:w="1000" w:type="pct"/>
          </w:tcPr>
          <w:p w14:paraId="0B0FE73F" w14:textId="77777777" w:rsidR="00104F21" w:rsidRPr="00D350B5" w:rsidRDefault="00104F21" w:rsidP="00104F21">
            <w:pPr>
              <w:keepNext/>
              <w:spacing w:after="0" w:line="200" w:lineRule="atLeast"/>
              <w:rPr>
                <w:rFonts w:ascii="Arial Narrow" w:hAnsi="Arial Narrow"/>
                <w:sz w:val="16"/>
              </w:rPr>
            </w:pPr>
          </w:p>
        </w:tc>
        <w:tc>
          <w:tcPr>
            <w:tcW w:w="1000" w:type="pct"/>
          </w:tcPr>
          <w:p w14:paraId="7C2707DE" w14:textId="77777777" w:rsidR="00104F21" w:rsidRPr="00D350B5" w:rsidRDefault="00104F21" w:rsidP="00104F21">
            <w:pPr>
              <w:keepNext/>
              <w:spacing w:after="0" w:line="200" w:lineRule="atLeast"/>
              <w:rPr>
                <w:rFonts w:ascii="Arial Narrow" w:hAnsi="Arial Narrow"/>
                <w:sz w:val="16"/>
              </w:rPr>
            </w:pPr>
          </w:p>
        </w:tc>
      </w:tr>
      <w:tr w:rsidR="00104F21" w:rsidRPr="00D350B5" w14:paraId="02CE9BE3" w14:textId="77777777" w:rsidTr="007F2ED8">
        <w:tc>
          <w:tcPr>
            <w:tcW w:w="5000" w:type="pct"/>
            <w:gridSpan w:val="5"/>
            <w:shd w:val="clear" w:color="auto" w:fill="C6CFD7"/>
          </w:tcPr>
          <w:p w14:paraId="5AB8E8FA" w14:textId="77777777" w:rsidR="00104F21" w:rsidRPr="00D350B5" w:rsidRDefault="00104F21" w:rsidP="00104F21">
            <w:pPr>
              <w:spacing w:after="0" w:line="200" w:lineRule="atLeast"/>
              <w:jc w:val="center"/>
              <w:rPr>
                <w:rFonts w:ascii="Arial Narrow" w:hAnsi="Arial Narrow"/>
                <w:sz w:val="16"/>
              </w:rPr>
            </w:pPr>
            <w:r w:rsidRPr="00D350B5">
              <w:rPr>
                <w:rFonts w:ascii="Arial Narrow" w:hAnsi="Arial Narrow"/>
                <w:sz w:val="16"/>
              </w:rPr>
              <w:t>Indirect Union expenses:  Program 3 (copyright development), 8, 9, 10, 11, 14, 17, 18, 20 and 30</w:t>
            </w:r>
          </w:p>
        </w:tc>
      </w:tr>
    </w:tbl>
    <w:p w14:paraId="4B3F05E4" w14:textId="77777777" w:rsidR="00104F21" w:rsidRPr="00D350B5" w:rsidRDefault="00104F21" w:rsidP="00104F21">
      <w:pPr>
        <w:spacing w:after="0" w:line="240" w:lineRule="auto"/>
        <w:rPr>
          <w:rFonts w:eastAsia="Arial" w:cs="Arial"/>
        </w:rPr>
      </w:pPr>
    </w:p>
    <w:p w14:paraId="4BD1DF09" w14:textId="77777777" w:rsidR="00104F21" w:rsidRPr="00D350B5" w:rsidRDefault="00104F21" w:rsidP="00104F21">
      <w:pPr>
        <w:spacing w:after="0" w:line="240" w:lineRule="auto"/>
        <w:rPr>
          <w:rFonts w:eastAsia="Arial" w:cs="Arial"/>
        </w:rPr>
      </w:pPr>
    </w:p>
    <w:p w14:paraId="4D6639A1" w14:textId="77777777" w:rsidR="00104F21" w:rsidRPr="00D350B5" w:rsidRDefault="00104F21" w:rsidP="00104F21">
      <w:pPr>
        <w:keepNext/>
        <w:rPr>
          <w:rFonts w:eastAsia="Arial" w:cs="Arial"/>
        </w:rPr>
      </w:pPr>
      <w:r w:rsidRPr="00D350B5">
        <w:rPr>
          <w:rFonts w:eastAsia="Arial" w:cs="Arial"/>
        </w:rPr>
        <w:t>Expenditure related to activities contributing to ER III.4 “Strengthened cooperation arrangements with institutions in developing countries, LDCs and countries in transition tailored to their needs” implemented by the following Programs:</w:t>
      </w:r>
    </w:p>
    <w:p w14:paraId="65BDBBC3" w14:textId="77777777" w:rsidR="00104F21" w:rsidRPr="00D350B5" w:rsidRDefault="00104F21" w:rsidP="00104F21">
      <w:pPr>
        <w:keepNext/>
        <w:tabs>
          <w:tab w:val="left" w:pos="1701"/>
        </w:tabs>
        <w:ind w:left="1701" w:hanging="1021"/>
        <w:contextualSpacing/>
        <w:rPr>
          <w:rFonts w:eastAsia="Arial" w:cs="Arial"/>
        </w:rPr>
      </w:pPr>
      <w:r w:rsidRPr="00D350B5">
        <w:rPr>
          <w:rFonts w:eastAsia="Arial" w:cs="Arial"/>
        </w:rPr>
        <w:t xml:space="preserve">Program 3 </w:t>
      </w:r>
      <w:r w:rsidRPr="00D350B5">
        <w:rPr>
          <w:rFonts w:eastAsia="Arial" w:cs="Arial"/>
        </w:rPr>
        <w:tab/>
        <w:t>(Copyright and Related Rights)</w:t>
      </w:r>
    </w:p>
    <w:p w14:paraId="3AD925B8" w14:textId="77777777" w:rsidR="00104F21" w:rsidRPr="00D350B5" w:rsidRDefault="00104F21" w:rsidP="00104F21">
      <w:pPr>
        <w:keepNext/>
        <w:tabs>
          <w:tab w:val="left" w:pos="1701"/>
        </w:tabs>
        <w:ind w:left="1701" w:hanging="1021"/>
        <w:contextualSpacing/>
        <w:rPr>
          <w:rFonts w:eastAsia="Arial" w:cs="Arial"/>
        </w:rPr>
      </w:pPr>
      <w:r w:rsidRPr="00D350B5">
        <w:rPr>
          <w:rFonts w:eastAsia="Arial" w:cs="Arial"/>
        </w:rPr>
        <w:t xml:space="preserve">Program 9 </w:t>
      </w:r>
      <w:r w:rsidRPr="00D350B5">
        <w:rPr>
          <w:rFonts w:eastAsia="Arial" w:cs="Arial"/>
        </w:rPr>
        <w:tab/>
        <w:t>(Regional Bureaus and LDCs)</w:t>
      </w:r>
    </w:p>
    <w:p w14:paraId="3788E3AE" w14:textId="77777777" w:rsidR="00104F21" w:rsidRPr="00D350B5" w:rsidRDefault="00104F21" w:rsidP="00104F21">
      <w:pPr>
        <w:keepNext/>
        <w:tabs>
          <w:tab w:val="left" w:pos="1701"/>
        </w:tabs>
        <w:ind w:left="1701" w:hanging="1021"/>
        <w:contextualSpacing/>
        <w:rPr>
          <w:rFonts w:eastAsia="Arial" w:cs="Arial"/>
        </w:rPr>
      </w:pPr>
      <w:r w:rsidRPr="00D350B5">
        <w:rPr>
          <w:rFonts w:eastAsia="Arial" w:cs="Arial"/>
        </w:rPr>
        <w:t xml:space="preserve">Program 10 </w:t>
      </w:r>
      <w:r w:rsidRPr="00D350B5">
        <w:rPr>
          <w:rFonts w:eastAsia="Arial" w:cs="Arial"/>
        </w:rPr>
        <w:tab/>
        <w:t>(Transition and Developed Countries)</w:t>
      </w:r>
    </w:p>
    <w:p w14:paraId="199349E7" w14:textId="77777777" w:rsidR="00104F21" w:rsidRPr="00D350B5" w:rsidRDefault="00104F21" w:rsidP="00104F21">
      <w:pPr>
        <w:keepNext/>
        <w:tabs>
          <w:tab w:val="left" w:pos="1701"/>
        </w:tabs>
        <w:ind w:left="1701" w:hanging="1021"/>
        <w:contextualSpacing/>
        <w:rPr>
          <w:rFonts w:eastAsia="Arial" w:cs="Arial"/>
        </w:rPr>
      </w:pPr>
    </w:p>
    <w:p w14:paraId="4286E588" w14:textId="77777777" w:rsidR="00104F21" w:rsidRPr="00D350B5" w:rsidRDefault="00104F21" w:rsidP="00104F21">
      <w:pPr>
        <w:keepNext/>
        <w:rPr>
          <w:rFonts w:eastAsia="Arial" w:cs="Arial"/>
        </w:rPr>
      </w:pPr>
      <w:r w:rsidRPr="00D350B5">
        <w:rPr>
          <w:rFonts w:eastAsia="Arial" w:cs="Arial"/>
        </w:rPr>
        <w:t>is allocated as “direct Union” and “indirect Union” expenses as shown below.</w:t>
      </w:r>
    </w:p>
    <w:tbl>
      <w:tblPr>
        <w:tblStyle w:val="TableGrid7"/>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0" w:type="dxa"/>
          <w:bottom w:w="28" w:type="dxa"/>
          <w:right w:w="0" w:type="dxa"/>
        </w:tblCellMar>
        <w:tblLook w:val="04A0" w:firstRow="1" w:lastRow="0" w:firstColumn="1" w:lastColumn="0" w:noHBand="0" w:noVBand="1"/>
      </w:tblPr>
      <w:tblGrid>
        <w:gridCol w:w="1927"/>
        <w:gridCol w:w="1928"/>
        <w:gridCol w:w="1928"/>
        <w:gridCol w:w="1928"/>
        <w:gridCol w:w="1928"/>
      </w:tblGrid>
      <w:tr w:rsidR="00104F21" w:rsidRPr="00D350B5" w14:paraId="0507613D" w14:textId="77777777" w:rsidTr="007F2ED8">
        <w:tc>
          <w:tcPr>
            <w:tcW w:w="1000" w:type="pct"/>
            <w:shd w:val="clear" w:color="auto" w:fill="C6CFD7"/>
          </w:tcPr>
          <w:p w14:paraId="4C20583D" w14:textId="77777777" w:rsidR="00104F21" w:rsidRPr="00D350B5" w:rsidRDefault="00104F21" w:rsidP="00104F21">
            <w:pPr>
              <w:keepNext/>
              <w:spacing w:before="40" w:after="20" w:line="200" w:lineRule="atLeast"/>
              <w:ind w:left="113"/>
              <w:jc w:val="center"/>
              <w:rPr>
                <w:rFonts w:ascii="Arial Narrow" w:hAnsi="Arial Narrow"/>
                <w:b/>
                <w:sz w:val="16"/>
              </w:rPr>
            </w:pPr>
            <w:r w:rsidRPr="00D350B5">
              <w:rPr>
                <w:rFonts w:ascii="Arial Narrow" w:hAnsi="Arial Narrow"/>
                <w:b/>
                <w:sz w:val="16"/>
              </w:rPr>
              <w:t>CF Unions</w:t>
            </w:r>
          </w:p>
          <w:p w14:paraId="0FE60118" w14:textId="77777777" w:rsidR="00104F21" w:rsidRPr="00D350B5" w:rsidRDefault="00104F21" w:rsidP="00104F21">
            <w:pPr>
              <w:keepNext/>
              <w:spacing w:after="0" w:line="200" w:lineRule="atLeast"/>
              <w:ind w:left="113"/>
              <w:jc w:val="center"/>
              <w:rPr>
                <w:rFonts w:ascii="Arial Narrow" w:hAnsi="Arial Narrow"/>
                <w:sz w:val="16"/>
              </w:rPr>
            </w:pPr>
            <w:r w:rsidRPr="00D350B5">
              <w:rPr>
                <w:rFonts w:ascii="Arial Narrow" w:hAnsi="Arial Narrow"/>
                <w:sz w:val="16"/>
              </w:rPr>
              <w:t>Direct Union Expense</w:t>
            </w:r>
          </w:p>
        </w:tc>
        <w:tc>
          <w:tcPr>
            <w:tcW w:w="1000" w:type="pct"/>
            <w:shd w:val="clear" w:color="auto" w:fill="C6CFD7"/>
          </w:tcPr>
          <w:p w14:paraId="05C49C89" w14:textId="77777777" w:rsidR="00104F21" w:rsidRPr="00D350B5" w:rsidRDefault="00104F21" w:rsidP="00104F21">
            <w:pPr>
              <w:keepNext/>
              <w:spacing w:after="0" w:line="200" w:lineRule="atLeast"/>
              <w:ind w:left="113"/>
              <w:jc w:val="center"/>
              <w:rPr>
                <w:rFonts w:ascii="Arial Narrow" w:hAnsi="Arial Narrow"/>
                <w:sz w:val="16"/>
              </w:rPr>
            </w:pPr>
          </w:p>
        </w:tc>
        <w:tc>
          <w:tcPr>
            <w:tcW w:w="1000" w:type="pct"/>
            <w:shd w:val="clear" w:color="auto" w:fill="C6CFD7"/>
          </w:tcPr>
          <w:p w14:paraId="62B5EAB1" w14:textId="77777777" w:rsidR="00104F21" w:rsidRPr="00D350B5" w:rsidRDefault="00104F21" w:rsidP="00104F21">
            <w:pPr>
              <w:keepNext/>
              <w:spacing w:after="0" w:line="200" w:lineRule="atLeast"/>
              <w:ind w:left="113"/>
              <w:jc w:val="center"/>
              <w:rPr>
                <w:rFonts w:ascii="Arial Narrow" w:hAnsi="Arial Narrow"/>
                <w:sz w:val="16"/>
              </w:rPr>
            </w:pPr>
          </w:p>
        </w:tc>
        <w:tc>
          <w:tcPr>
            <w:tcW w:w="1000" w:type="pct"/>
            <w:shd w:val="clear" w:color="auto" w:fill="C6CFD7"/>
          </w:tcPr>
          <w:p w14:paraId="77F9679B" w14:textId="77777777" w:rsidR="00104F21" w:rsidRPr="00D350B5" w:rsidRDefault="00104F21" w:rsidP="00104F21">
            <w:pPr>
              <w:keepNext/>
              <w:spacing w:after="0" w:line="200" w:lineRule="atLeast"/>
              <w:ind w:left="113"/>
              <w:jc w:val="center"/>
              <w:rPr>
                <w:rFonts w:ascii="Arial Narrow" w:hAnsi="Arial Narrow"/>
                <w:sz w:val="16"/>
              </w:rPr>
            </w:pPr>
          </w:p>
        </w:tc>
        <w:tc>
          <w:tcPr>
            <w:tcW w:w="1000" w:type="pct"/>
            <w:shd w:val="clear" w:color="auto" w:fill="C6CFD7"/>
          </w:tcPr>
          <w:p w14:paraId="3608A74F" w14:textId="77777777" w:rsidR="00104F21" w:rsidRPr="00D350B5" w:rsidRDefault="00104F21" w:rsidP="00104F21">
            <w:pPr>
              <w:keepNext/>
              <w:spacing w:after="0" w:line="200" w:lineRule="atLeast"/>
              <w:ind w:left="113"/>
              <w:jc w:val="center"/>
              <w:rPr>
                <w:rFonts w:ascii="Arial Narrow" w:hAnsi="Arial Narrow"/>
                <w:sz w:val="16"/>
              </w:rPr>
            </w:pPr>
          </w:p>
        </w:tc>
      </w:tr>
      <w:tr w:rsidR="00104F21" w:rsidRPr="00D350B5" w14:paraId="4F2A8068" w14:textId="77777777" w:rsidTr="007F2ED8">
        <w:trPr>
          <w:gridAfter w:val="2"/>
          <w:wAfter w:w="2000" w:type="pct"/>
        </w:trPr>
        <w:tc>
          <w:tcPr>
            <w:tcW w:w="1000" w:type="pct"/>
          </w:tcPr>
          <w:p w14:paraId="072A04FB" w14:textId="77777777" w:rsidR="00104F21" w:rsidRPr="00D350B5" w:rsidRDefault="00104F21" w:rsidP="00104F21">
            <w:pPr>
              <w:keepNext/>
              <w:spacing w:after="0" w:line="200" w:lineRule="atLeast"/>
              <w:ind w:left="113"/>
              <w:jc w:val="center"/>
              <w:rPr>
                <w:rFonts w:ascii="Arial Narrow" w:hAnsi="Arial Narrow"/>
                <w:i/>
                <w:sz w:val="14"/>
              </w:rPr>
            </w:pPr>
            <w:r w:rsidRPr="00D350B5">
              <w:rPr>
                <w:rFonts w:ascii="Arial Narrow" w:hAnsi="Arial Narrow"/>
                <w:sz w:val="16"/>
              </w:rPr>
              <w:t>Program 3 – capacity building CMOs</w:t>
            </w:r>
          </w:p>
        </w:tc>
        <w:tc>
          <w:tcPr>
            <w:tcW w:w="1000" w:type="pct"/>
          </w:tcPr>
          <w:p w14:paraId="720DBDEA" w14:textId="77777777" w:rsidR="00104F21" w:rsidRPr="00D350B5" w:rsidRDefault="00104F21" w:rsidP="00104F21">
            <w:pPr>
              <w:keepNext/>
              <w:spacing w:after="0" w:line="200" w:lineRule="atLeast"/>
              <w:jc w:val="center"/>
              <w:rPr>
                <w:rFonts w:ascii="Arial Narrow" w:hAnsi="Arial Narrow"/>
                <w:i/>
                <w:sz w:val="16"/>
              </w:rPr>
            </w:pPr>
          </w:p>
        </w:tc>
        <w:tc>
          <w:tcPr>
            <w:tcW w:w="1000" w:type="pct"/>
          </w:tcPr>
          <w:p w14:paraId="143BA4B5" w14:textId="77777777" w:rsidR="00104F21" w:rsidRPr="00D350B5" w:rsidRDefault="00104F21" w:rsidP="00104F21">
            <w:pPr>
              <w:keepNext/>
              <w:spacing w:after="0" w:line="200" w:lineRule="atLeast"/>
              <w:rPr>
                <w:rFonts w:ascii="Arial Narrow" w:hAnsi="Arial Narrow"/>
                <w:sz w:val="16"/>
              </w:rPr>
            </w:pPr>
          </w:p>
        </w:tc>
      </w:tr>
      <w:tr w:rsidR="00104F21" w:rsidRPr="00D350B5" w14:paraId="34C62476" w14:textId="77777777" w:rsidTr="007F2ED8">
        <w:tc>
          <w:tcPr>
            <w:tcW w:w="5000" w:type="pct"/>
            <w:gridSpan w:val="5"/>
            <w:shd w:val="clear" w:color="auto" w:fill="C6CFD7"/>
          </w:tcPr>
          <w:p w14:paraId="2C8CE8A7" w14:textId="77777777" w:rsidR="00104F21" w:rsidRPr="00D350B5" w:rsidRDefault="00104F21" w:rsidP="00104F21">
            <w:pPr>
              <w:spacing w:after="0" w:line="200" w:lineRule="atLeast"/>
              <w:jc w:val="center"/>
              <w:rPr>
                <w:rFonts w:ascii="Arial Narrow" w:hAnsi="Arial Narrow"/>
                <w:sz w:val="16"/>
              </w:rPr>
            </w:pPr>
            <w:r w:rsidRPr="00D350B5">
              <w:rPr>
                <w:rFonts w:ascii="Arial Narrow" w:hAnsi="Arial Narrow"/>
                <w:sz w:val="16"/>
              </w:rPr>
              <w:t>Indirect Union expenses:  Program 3 (copyright development), 9, 10</w:t>
            </w:r>
          </w:p>
        </w:tc>
      </w:tr>
    </w:tbl>
    <w:p w14:paraId="30719BE2" w14:textId="77777777" w:rsidR="00104F21" w:rsidRPr="00D350B5" w:rsidRDefault="00104F21" w:rsidP="00104F21">
      <w:pPr>
        <w:keepNext/>
        <w:spacing w:after="0" w:line="240" w:lineRule="auto"/>
        <w:rPr>
          <w:rFonts w:eastAsia="Arial" w:cs="Arial"/>
        </w:rPr>
      </w:pPr>
    </w:p>
    <w:p w14:paraId="76BEAB30" w14:textId="77777777" w:rsidR="00104F21" w:rsidRPr="00D350B5" w:rsidRDefault="00104F21" w:rsidP="00104F21">
      <w:pPr>
        <w:keepNext/>
        <w:rPr>
          <w:rFonts w:eastAsia="Arial" w:cs="Arial"/>
        </w:rPr>
      </w:pPr>
      <w:r w:rsidRPr="00D350B5">
        <w:rPr>
          <w:rFonts w:eastAsia="Arial" w:cs="Arial"/>
        </w:rPr>
        <w:t xml:space="preserve">Expenditure related to activities contributing to ER IV.1 “Updated and globally accepted system of international classifications and WIPO standards to facilitate access, use and dissemination of IP information among stakeholders in </w:t>
      </w:r>
      <w:r w:rsidRPr="00D350B5">
        <w:rPr>
          <w:rFonts w:eastAsia="Arial" w:cs="Arial"/>
        </w:rPr>
        <w:lastRenderedPageBreak/>
        <w:t>the world” implemented by Program 12 (International Classifications and Standards) is allocated as “direct Union” expenses as shown below.</w:t>
      </w:r>
    </w:p>
    <w:tbl>
      <w:tblPr>
        <w:tblStyle w:val="TableGrid7"/>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0" w:type="dxa"/>
          <w:bottom w:w="28" w:type="dxa"/>
          <w:right w:w="0" w:type="dxa"/>
        </w:tblCellMar>
        <w:tblLook w:val="04A0" w:firstRow="1" w:lastRow="0" w:firstColumn="1" w:lastColumn="0" w:noHBand="0" w:noVBand="1"/>
      </w:tblPr>
      <w:tblGrid>
        <w:gridCol w:w="1927"/>
        <w:gridCol w:w="1928"/>
        <w:gridCol w:w="1928"/>
        <w:gridCol w:w="1928"/>
        <w:gridCol w:w="1928"/>
      </w:tblGrid>
      <w:tr w:rsidR="00104F21" w:rsidRPr="00D350B5" w14:paraId="73A1F065" w14:textId="77777777" w:rsidTr="007F2ED8">
        <w:tc>
          <w:tcPr>
            <w:tcW w:w="1000" w:type="pct"/>
            <w:shd w:val="clear" w:color="auto" w:fill="C6CFD7"/>
          </w:tcPr>
          <w:p w14:paraId="0BBA40E9" w14:textId="77777777" w:rsidR="00104F21" w:rsidRPr="00D350B5" w:rsidRDefault="00104F21" w:rsidP="00104F21">
            <w:pPr>
              <w:keepNext/>
              <w:keepLines/>
              <w:spacing w:before="40" w:after="20" w:line="200" w:lineRule="atLeast"/>
              <w:ind w:left="113"/>
              <w:jc w:val="center"/>
              <w:rPr>
                <w:rFonts w:ascii="Arial Narrow" w:hAnsi="Arial Narrow"/>
                <w:b/>
                <w:sz w:val="16"/>
              </w:rPr>
            </w:pPr>
            <w:r w:rsidRPr="00D350B5">
              <w:rPr>
                <w:rFonts w:ascii="Arial Narrow" w:hAnsi="Arial Narrow"/>
                <w:b/>
                <w:sz w:val="16"/>
              </w:rPr>
              <w:t>CF Unions</w:t>
            </w:r>
          </w:p>
          <w:p w14:paraId="0358D07D" w14:textId="77777777" w:rsidR="00104F21" w:rsidRPr="00D350B5" w:rsidRDefault="00104F21" w:rsidP="00104F21">
            <w:pPr>
              <w:keepNext/>
              <w:keepLines/>
              <w:spacing w:after="0" w:line="200" w:lineRule="atLeast"/>
              <w:ind w:left="113"/>
              <w:jc w:val="center"/>
              <w:rPr>
                <w:rFonts w:ascii="Arial Narrow" w:hAnsi="Arial Narrow"/>
                <w:sz w:val="16"/>
              </w:rPr>
            </w:pPr>
            <w:r w:rsidRPr="00D350B5">
              <w:rPr>
                <w:rFonts w:ascii="Arial Narrow" w:hAnsi="Arial Narrow"/>
                <w:sz w:val="16"/>
              </w:rPr>
              <w:t>Direct Union Expense</w:t>
            </w:r>
          </w:p>
        </w:tc>
        <w:tc>
          <w:tcPr>
            <w:tcW w:w="1000" w:type="pct"/>
            <w:shd w:val="clear" w:color="auto" w:fill="C6CFD7"/>
          </w:tcPr>
          <w:p w14:paraId="0142F47A" w14:textId="77777777" w:rsidR="00104F21" w:rsidRPr="00D350B5" w:rsidRDefault="00104F21" w:rsidP="00104F21">
            <w:pPr>
              <w:keepNext/>
              <w:spacing w:before="40" w:after="20" w:line="200" w:lineRule="atLeast"/>
              <w:ind w:left="113"/>
              <w:jc w:val="center"/>
              <w:rPr>
                <w:rFonts w:ascii="Arial Narrow" w:hAnsi="Arial Narrow"/>
                <w:b/>
                <w:sz w:val="16"/>
              </w:rPr>
            </w:pPr>
            <w:r w:rsidRPr="00D350B5">
              <w:rPr>
                <w:rFonts w:ascii="Arial Narrow" w:hAnsi="Arial Narrow"/>
                <w:b/>
                <w:sz w:val="16"/>
              </w:rPr>
              <w:t>PCT Union</w:t>
            </w:r>
          </w:p>
          <w:p w14:paraId="00A98E1E" w14:textId="77777777" w:rsidR="00104F21" w:rsidRPr="00D350B5" w:rsidRDefault="00104F21" w:rsidP="00104F21">
            <w:pPr>
              <w:spacing w:after="0" w:line="200" w:lineRule="atLeast"/>
              <w:ind w:left="113"/>
              <w:jc w:val="center"/>
              <w:rPr>
                <w:rFonts w:ascii="Arial Narrow" w:hAnsi="Arial Narrow"/>
                <w:sz w:val="16"/>
              </w:rPr>
            </w:pPr>
            <w:r w:rsidRPr="00D350B5">
              <w:rPr>
                <w:rFonts w:ascii="Arial Narrow" w:hAnsi="Arial Narrow"/>
                <w:sz w:val="16"/>
              </w:rPr>
              <w:t>Direct Union Expense</w:t>
            </w:r>
          </w:p>
        </w:tc>
        <w:tc>
          <w:tcPr>
            <w:tcW w:w="1000" w:type="pct"/>
            <w:shd w:val="clear" w:color="auto" w:fill="C6CFD7"/>
          </w:tcPr>
          <w:p w14:paraId="03BDC54F" w14:textId="77777777" w:rsidR="00104F21" w:rsidRPr="00D350B5" w:rsidRDefault="00104F21" w:rsidP="00104F21">
            <w:pPr>
              <w:keepNext/>
              <w:spacing w:before="40" w:after="20" w:line="200" w:lineRule="atLeast"/>
              <w:ind w:left="113"/>
              <w:jc w:val="center"/>
              <w:rPr>
                <w:rFonts w:ascii="Arial Narrow" w:hAnsi="Arial Narrow"/>
                <w:b/>
                <w:sz w:val="16"/>
              </w:rPr>
            </w:pPr>
            <w:r w:rsidRPr="00D350B5">
              <w:rPr>
                <w:rFonts w:ascii="Arial Narrow" w:hAnsi="Arial Narrow"/>
                <w:b/>
                <w:sz w:val="16"/>
              </w:rPr>
              <w:t>Madrid Union</w:t>
            </w:r>
          </w:p>
          <w:p w14:paraId="22470D5A" w14:textId="77777777" w:rsidR="00104F21" w:rsidRPr="00D350B5" w:rsidRDefault="00104F21" w:rsidP="00104F21">
            <w:pPr>
              <w:spacing w:after="0" w:line="200" w:lineRule="atLeast"/>
              <w:ind w:left="113"/>
              <w:jc w:val="center"/>
              <w:rPr>
                <w:rFonts w:ascii="Arial Narrow" w:hAnsi="Arial Narrow"/>
                <w:sz w:val="16"/>
              </w:rPr>
            </w:pPr>
            <w:r w:rsidRPr="00D350B5">
              <w:rPr>
                <w:rFonts w:ascii="Arial Narrow" w:hAnsi="Arial Narrow"/>
                <w:sz w:val="16"/>
              </w:rPr>
              <w:t>Direct Union Expense</w:t>
            </w:r>
          </w:p>
        </w:tc>
        <w:tc>
          <w:tcPr>
            <w:tcW w:w="1000" w:type="pct"/>
            <w:shd w:val="clear" w:color="auto" w:fill="C6CFD7"/>
          </w:tcPr>
          <w:p w14:paraId="1AD7EFE4" w14:textId="77777777" w:rsidR="00104F21" w:rsidRPr="00D350B5" w:rsidRDefault="00104F21" w:rsidP="00104F21">
            <w:pPr>
              <w:keepNext/>
              <w:spacing w:before="40" w:after="20" w:line="200" w:lineRule="atLeast"/>
              <w:ind w:left="113"/>
              <w:jc w:val="center"/>
              <w:rPr>
                <w:rFonts w:ascii="Arial Narrow" w:hAnsi="Arial Narrow"/>
                <w:b/>
                <w:sz w:val="16"/>
              </w:rPr>
            </w:pPr>
            <w:r w:rsidRPr="00D350B5">
              <w:rPr>
                <w:rFonts w:ascii="Arial Narrow" w:hAnsi="Arial Narrow"/>
                <w:b/>
                <w:sz w:val="16"/>
              </w:rPr>
              <w:t>The Hague Union</w:t>
            </w:r>
          </w:p>
          <w:p w14:paraId="691AAF0E" w14:textId="77777777" w:rsidR="00104F21" w:rsidRPr="00D350B5" w:rsidRDefault="00104F21" w:rsidP="00104F21">
            <w:pPr>
              <w:spacing w:after="0" w:line="200" w:lineRule="atLeast"/>
              <w:ind w:left="113"/>
              <w:jc w:val="center"/>
              <w:rPr>
                <w:rFonts w:ascii="Arial Narrow" w:hAnsi="Arial Narrow"/>
                <w:sz w:val="16"/>
              </w:rPr>
            </w:pPr>
            <w:r w:rsidRPr="00D350B5">
              <w:rPr>
                <w:rFonts w:ascii="Arial Narrow" w:hAnsi="Arial Narrow"/>
                <w:sz w:val="16"/>
              </w:rPr>
              <w:t>Direct Union Expense</w:t>
            </w:r>
          </w:p>
        </w:tc>
        <w:tc>
          <w:tcPr>
            <w:tcW w:w="1000" w:type="pct"/>
            <w:shd w:val="clear" w:color="auto" w:fill="C6CFD7"/>
          </w:tcPr>
          <w:p w14:paraId="3FBA92E3" w14:textId="77777777" w:rsidR="00104F21" w:rsidRPr="00D350B5" w:rsidRDefault="00104F21" w:rsidP="00104F21">
            <w:pPr>
              <w:spacing w:after="0" w:line="200" w:lineRule="atLeast"/>
              <w:ind w:left="113"/>
              <w:jc w:val="center"/>
              <w:rPr>
                <w:rFonts w:ascii="Arial Narrow" w:hAnsi="Arial Narrow"/>
                <w:sz w:val="16"/>
              </w:rPr>
            </w:pPr>
          </w:p>
        </w:tc>
      </w:tr>
      <w:tr w:rsidR="00104F21" w:rsidRPr="00D350B5" w14:paraId="6440F516" w14:textId="77777777" w:rsidTr="007F2ED8">
        <w:tc>
          <w:tcPr>
            <w:tcW w:w="1000" w:type="pct"/>
            <w:tcBorders>
              <w:bottom w:val="single" w:sz="18" w:space="0" w:color="C6CFD7"/>
            </w:tcBorders>
          </w:tcPr>
          <w:p w14:paraId="26903C0B" w14:textId="77777777" w:rsidR="00104F21" w:rsidRPr="00D350B5" w:rsidRDefault="00104F21" w:rsidP="00104F21">
            <w:pPr>
              <w:keepNext/>
              <w:keepLines/>
              <w:spacing w:after="0" w:line="200" w:lineRule="atLeast"/>
              <w:ind w:left="113"/>
              <w:jc w:val="center"/>
              <w:rPr>
                <w:rFonts w:ascii="Arial Narrow" w:hAnsi="Arial Narrow"/>
                <w:sz w:val="16"/>
              </w:rPr>
            </w:pPr>
            <w:r w:rsidRPr="00D350B5">
              <w:rPr>
                <w:rFonts w:ascii="Arial Narrow" w:hAnsi="Arial Narrow"/>
                <w:sz w:val="16"/>
              </w:rPr>
              <w:t xml:space="preserve">Program 12 – int. classifications &amp; WIPO standards </w:t>
            </w:r>
          </w:p>
          <w:p w14:paraId="065C3476" w14:textId="77777777" w:rsidR="00104F21" w:rsidRPr="00D350B5" w:rsidRDefault="00104F21" w:rsidP="00104F21">
            <w:pPr>
              <w:keepNext/>
              <w:keepLines/>
              <w:spacing w:after="0" w:line="200" w:lineRule="atLeast"/>
              <w:ind w:left="113"/>
              <w:jc w:val="center"/>
              <w:rPr>
                <w:rFonts w:ascii="Arial Narrow" w:hAnsi="Arial Narrow"/>
                <w:i/>
                <w:sz w:val="16"/>
              </w:rPr>
            </w:pPr>
            <w:r w:rsidRPr="00D350B5">
              <w:rPr>
                <w:rFonts w:ascii="Arial Narrow" w:hAnsi="Arial Narrow"/>
                <w:i/>
                <w:sz w:val="16"/>
              </w:rPr>
              <w:t>(9% - estimate by PM)</w:t>
            </w:r>
          </w:p>
        </w:tc>
        <w:tc>
          <w:tcPr>
            <w:tcW w:w="1000" w:type="pct"/>
            <w:tcBorders>
              <w:bottom w:val="single" w:sz="18" w:space="0" w:color="C6CFD7"/>
            </w:tcBorders>
          </w:tcPr>
          <w:p w14:paraId="1A554AC4" w14:textId="77777777" w:rsidR="00104F21" w:rsidRPr="00D350B5" w:rsidRDefault="00104F21" w:rsidP="00104F21">
            <w:pPr>
              <w:spacing w:after="0" w:line="200" w:lineRule="atLeast"/>
              <w:ind w:left="113"/>
              <w:jc w:val="center"/>
              <w:rPr>
                <w:rFonts w:ascii="Arial Narrow" w:hAnsi="Arial Narrow"/>
                <w:sz w:val="16"/>
              </w:rPr>
            </w:pPr>
            <w:r w:rsidRPr="00D350B5">
              <w:rPr>
                <w:rFonts w:ascii="Arial Narrow" w:hAnsi="Arial Narrow"/>
                <w:sz w:val="16"/>
              </w:rPr>
              <w:t xml:space="preserve">Program 12 – int. classifications &amp; WIPO standards </w:t>
            </w:r>
          </w:p>
          <w:p w14:paraId="55220802" w14:textId="77777777" w:rsidR="00104F21" w:rsidRPr="00D350B5" w:rsidRDefault="00104F21" w:rsidP="00104F21">
            <w:pPr>
              <w:keepNext/>
              <w:keepLines/>
              <w:spacing w:after="0" w:line="200" w:lineRule="atLeast"/>
              <w:ind w:left="113"/>
              <w:jc w:val="center"/>
              <w:rPr>
                <w:rFonts w:ascii="Arial Narrow" w:hAnsi="Arial Narrow"/>
                <w:i/>
                <w:sz w:val="16"/>
              </w:rPr>
            </w:pPr>
            <w:r w:rsidRPr="00D350B5">
              <w:rPr>
                <w:rFonts w:ascii="Arial Narrow" w:hAnsi="Arial Narrow"/>
                <w:i/>
                <w:sz w:val="16"/>
              </w:rPr>
              <w:t>(70% - estimate by PM)</w:t>
            </w:r>
          </w:p>
        </w:tc>
        <w:tc>
          <w:tcPr>
            <w:tcW w:w="1000" w:type="pct"/>
            <w:tcBorders>
              <w:bottom w:val="single" w:sz="18" w:space="0" w:color="C6CFD7"/>
            </w:tcBorders>
          </w:tcPr>
          <w:p w14:paraId="159A2785" w14:textId="77777777" w:rsidR="00104F21" w:rsidRPr="00D350B5" w:rsidRDefault="00104F21" w:rsidP="00104F21">
            <w:pPr>
              <w:spacing w:after="0" w:line="200" w:lineRule="atLeast"/>
              <w:ind w:left="113"/>
              <w:jc w:val="center"/>
              <w:rPr>
                <w:rFonts w:ascii="Arial Narrow" w:hAnsi="Arial Narrow"/>
                <w:sz w:val="16"/>
              </w:rPr>
            </w:pPr>
            <w:r w:rsidRPr="00D350B5">
              <w:rPr>
                <w:rFonts w:ascii="Arial Narrow" w:hAnsi="Arial Narrow"/>
                <w:sz w:val="16"/>
              </w:rPr>
              <w:t xml:space="preserve">Program 12 – int. classifications &amp; WIPO standards </w:t>
            </w:r>
          </w:p>
          <w:p w14:paraId="55EAD748" w14:textId="77777777" w:rsidR="00104F21" w:rsidRPr="00D350B5" w:rsidRDefault="00104F21" w:rsidP="00104F21">
            <w:pPr>
              <w:keepNext/>
              <w:keepLines/>
              <w:spacing w:after="0" w:line="200" w:lineRule="atLeast"/>
              <w:ind w:left="113"/>
              <w:jc w:val="center"/>
              <w:rPr>
                <w:rFonts w:ascii="Arial Narrow" w:hAnsi="Arial Narrow"/>
                <w:i/>
                <w:sz w:val="16"/>
              </w:rPr>
            </w:pPr>
            <w:r w:rsidRPr="00D350B5">
              <w:rPr>
                <w:rFonts w:ascii="Arial Narrow" w:hAnsi="Arial Narrow"/>
                <w:i/>
                <w:sz w:val="16"/>
              </w:rPr>
              <w:t>(20% - estimate by PM)</w:t>
            </w:r>
          </w:p>
        </w:tc>
        <w:tc>
          <w:tcPr>
            <w:tcW w:w="1000" w:type="pct"/>
            <w:tcBorders>
              <w:bottom w:val="single" w:sz="18" w:space="0" w:color="C6CFD7"/>
            </w:tcBorders>
          </w:tcPr>
          <w:p w14:paraId="2D51C750" w14:textId="77777777" w:rsidR="00104F21" w:rsidRPr="00D350B5" w:rsidRDefault="00104F21" w:rsidP="00104F21">
            <w:pPr>
              <w:spacing w:after="0" w:line="200" w:lineRule="atLeast"/>
              <w:ind w:left="113"/>
              <w:jc w:val="center"/>
              <w:rPr>
                <w:rFonts w:ascii="Arial Narrow" w:hAnsi="Arial Narrow"/>
                <w:sz w:val="16"/>
              </w:rPr>
            </w:pPr>
            <w:r w:rsidRPr="00D350B5">
              <w:rPr>
                <w:rFonts w:ascii="Arial Narrow" w:hAnsi="Arial Narrow"/>
                <w:sz w:val="16"/>
              </w:rPr>
              <w:t xml:space="preserve">Program 12 – int. classifications &amp; WIPO standards </w:t>
            </w:r>
          </w:p>
          <w:p w14:paraId="35581FF4" w14:textId="77777777" w:rsidR="00104F21" w:rsidRPr="00D350B5" w:rsidRDefault="00104F21" w:rsidP="00104F21">
            <w:pPr>
              <w:keepNext/>
              <w:keepLines/>
              <w:spacing w:after="0" w:line="200" w:lineRule="atLeast"/>
              <w:ind w:left="113"/>
              <w:jc w:val="center"/>
              <w:rPr>
                <w:rFonts w:ascii="Arial Narrow" w:hAnsi="Arial Narrow"/>
                <w:i/>
                <w:sz w:val="16"/>
              </w:rPr>
            </w:pPr>
            <w:r w:rsidRPr="00D350B5">
              <w:rPr>
                <w:rFonts w:ascii="Arial Narrow" w:hAnsi="Arial Narrow"/>
                <w:i/>
                <w:sz w:val="16"/>
              </w:rPr>
              <w:t>(1% - estimate by PM)</w:t>
            </w:r>
          </w:p>
        </w:tc>
        <w:tc>
          <w:tcPr>
            <w:tcW w:w="1000" w:type="pct"/>
            <w:tcBorders>
              <w:bottom w:val="single" w:sz="18" w:space="0" w:color="C6CFD7"/>
            </w:tcBorders>
          </w:tcPr>
          <w:p w14:paraId="10CEAFF5" w14:textId="77777777" w:rsidR="00104F21" w:rsidRPr="00D350B5" w:rsidRDefault="00104F21" w:rsidP="00104F21">
            <w:pPr>
              <w:spacing w:after="0" w:line="200" w:lineRule="atLeast"/>
              <w:rPr>
                <w:rFonts w:ascii="Arial Narrow" w:hAnsi="Arial Narrow"/>
                <w:sz w:val="16"/>
              </w:rPr>
            </w:pPr>
          </w:p>
        </w:tc>
      </w:tr>
    </w:tbl>
    <w:p w14:paraId="2B0737D7" w14:textId="77777777" w:rsidR="00104F21" w:rsidRPr="00D350B5" w:rsidRDefault="00104F21" w:rsidP="00104F21">
      <w:pPr>
        <w:spacing w:after="0"/>
        <w:rPr>
          <w:rFonts w:eastAsia="Arial" w:cs="Arial"/>
          <w:sz w:val="16"/>
        </w:rPr>
      </w:pPr>
    </w:p>
    <w:p w14:paraId="4EF60DB1" w14:textId="77777777" w:rsidR="00104F21" w:rsidRPr="00D350B5" w:rsidRDefault="00104F21" w:rsidP="00104F21">
      <w:pPr>
        <w:keepNext/>
        <w:rPr>
          <w:rFonts w:eastAsia="Arial" w:cs="Arial"/>
        </w:rPr>
      </w:pPr>
      <w:r w:rsidRPr="00D350B5">
        <w:rPr>
          <w:rFonts w:eastAsia="Arial" w:cs="Arial"/>
        </w:rPr>
        <w:t>Expenditure related to activities contributing to ER IV.2 “Enhanced access to, and use of, IP information by IP institutions and the public to promote innovation and creativity” implemented by the following Programs:</w:t>
      </w:r>
    </w:p>
    <w:p w14:paraId="5078304B" w14:textId="77777777" w:rsidR="00104F21" w:rsidRPr="00D350B5" w:rsidRDefault="00104F21" w:rsidP="00104F21">
      <w:pPr>
        <w:keepNext/>
        <w:tabs>
          <w:tab w:val="left" w:pos="1701"/>
        </w:tabs>
        <w:ind w:left="1701" w:hanging="1021"/>
        <w:contextualSpacing/>
        <w:rPr>
          <w:rFonts w:eastAsia="Arial" w:cs="Arial"/>
        </w:rPr>
      </w:pPr>
      <w:r w:rsidRPr="00D350B5">
        <w:rPr>
          <w:rFonts w:eastAsia="Arial" w:cs="Arial"/>
        </w:rPr>
        <w:t xml:space="preserve">Program 4 </w:t>
      </w:r>
      <w:r w:rsidRPr="00D350B5">
        <w:rPr>
          <w:rFonts w:eastAsia="Arial" w:cs="Arial"/>
        </w:rPr>
        <w:tab/>
        <w:t>(Traditional Knowledge, Traditional Cultural Expressions, and Genetic Resources)</w:t>
      </w:r>
    </w:p>
    <w:p w14:paraId="2DE183CA" w14:textId="77777777" w:rsidR="00104F21" w:rsidRPr="00D350B5" w:rsidRDefault="00104F21" w:rsidP="00104F21">
      <w:pPr>
        <w:keepNext/>
        <w:tabs>
          <w:tab w:val="left" w:pos="1701"/>
        </w:tabs>
        <w:ind w:left="1701" w:hanging="1021"/>
        <w:contextualSpacing/>
        <w:rPr>
          <w:rFonts w:eastAsia="Arial" w:cs="Arial"/>
        </w:rPr>
      </w:pPr>
      <w:r w:rsidRPr="00D350B5">
        <w:rPr>
          <w:rFonts w:eastAsia="Arial" w:cs="Arial"/>
        </w:rPr>
        <w:t xml:space="preserve">Program 9 </w:t>
      </w:r>
      <w:r w:rsidRPr="00D350B5">
        <w:rPr>
          <w:rFonts w:eastAsia="Arial" w:cs="Arial"/>
        </w:rPr>
        <w:tab/>
        <w:t>(Regional Bureaus and LDCs)</w:t>
      </w:r>
    </w:p>
    <w:p w14:paraId="3F89AE5B" w14:textId="77777777" w:rsidR="00104F21" w:rsidRPr="00D350B5" w:rsidRDefault="00104F21" w:rsidP="00104F21">
      <w:pPr>
        <w:keepNext/>
        <w:tabs>
          <w:tab w:val="left" w:pos="1701"/>
        </w:tabs>
        <w:ind w:left="1701" w:hanging="1021"/>
        <w:contextualSpacing/>
        <w:rPr>
          <w:rFonts w:eastAsia="Arial" w:cs="Arial"/>
        </w:rPr>
      </w:pPr>
      <w:r w:rsidRPr="00D350B5">
        <w:rPr>
          <w:rFonts w:eastAsia="Arial" w:cs="Arial"/>
        </w:rPr>
        <w:t xml:space="preserve">Program 13 </w:t>
      </w:r>
      <w:r w:rsidRPr="00D350B5">
        <w:rPr>
          <w:rFonts w:eastAsia="Arial" w:cs="Arial"/>
        </w:rPr>
        <w:tab/>
        <w:t>(Global Databases)</w:t>
      </w:r>
    </w:p>
    <w:p w14:paraId="1FF2A7F6" w14:textId="77777777" w:rsidR="00104F21" w:rsidRPr="00D350B5" w:rsidRDefault="00104F21" w:rsidP="00104F21">
      <w:pPr>
        <w:keepNext/>
        <w:tabs>
          <w:tab w:val="left" w:pos="1701"/>
        </w:tabs>
        <w:ind w:left="1701" w:hanging="1021"/>
        <w:contextualSpacing/>
        <w:rPr>
          <w:rFonts w:eastAsia="Arial" w:cs="Arial"/>
        </w:rPr>
      </w:pPr>
      <w:r w:rsidRPr="00D350B5">
        <w:rPr>
          <w:rFonts w:eastAsia="Arial" w:cs="Arial"/>
        </w:rPr>
        <w:t xml:space="preserve">Program 14 </w:t>
      </w:r>
      <w:r w:rsidRPr="00D350B5">
        <w:rPr>
          <w:rFonts w:eastAsia="Arial" w:cs="Arial"/>
        </w:rPr>
        <w:tab/>
        <w:t>(Information and Knowledge)</w:t>
      </w:r>
    </w:p>
    <w:p w14:paraId="3B22461C" w14:textId="77777777" w:rsidR="00104F21" w:rsidRPr="00D350B5" w:rsidRDefault="00104F21" w:rsidP="00104F21">
      <w:pPr>
        <w:keepNext/>
        <w:tabs>
          <w:tab w:val="left" w:pos="1701"/>
        </w:tabs>
        <w:ind w:left="1701" w:hanging="1021"/>
        <w:contextualSpacing/>
        <w:rPr>
          <w:rFonts w:eastAsia="Arial" w:cs="Arial"/>
        </w:rPr>
      </w:pPr>
      <w:r w:rsidRPr="00D350B5">
        <w:rPr>
          <w:rFonts w:eastAsia="Arial" w:cs="Arial"/>
        </w:rPr>
        <w:t xml:space="preserve">Program 20 </w:t>
      </w:r>
      <w:r w:rsidRPr="00D350B5">
        <w:rPr>
          <w:rFonts w:eastAsia="Arial" w:cs="Arial"/>
        </w:rPr>
        <w:tab/>
        <w:t>(External Relations and External Offices)</w:t>
      </w:r>
    </w:p>
    <w:p w14:paraId="2CE86D6D" w14:textId="77777777" w:rsidR="00104F21" w:rsidRPr="00D350B5" w:rsidRDefault="00104F21" w:rsidP="00104F21">
      <w:pPr>
        <w:keepNext/>
        <w:tabs>
          <w:tab w:val="left" w:pos="1701"/>
        </w:tabs>
        <w:ind w:left="1701" w:hanging="1021"/>
        <w:contextualSpacing/>
        <w:rPr>
          <w:rFonts w:eastAsia="Arial" w:cs="Arial"/>
        </w:rPr>
      </w:pPr>
    </w:p>
    <w:p w14:paraId="6BBAAC7C" w14:textId="77777777" w:rsidR="00104F21" w:rsidRPr="00D350B5" w:rsidRDefault="00104F21" w:rsidP="00104F21">
      <w:pPr>
        <w:keepNext/>
        <w:rPr>
          <w:rFonts w:eastAsia="Arial" w:cs="Arial"/>
        </w:rPr>
      </w:pPr>
      <w:r w:rsidRPr="00D350B5">
        <w:rPr>
          <w:rFonts w:eastAsia="Arial" w:cs="Arial"/>
        </w:rPr>
        <w:t>is allocated as “direct Union” and “indirect Union” expenses as shown below.</w:t>
      </w:r>
    </w:p>
    <w:tbl>
      <w:tblPr>
        <w:tblStyle w:val="TableGrid7"/>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0" w:type="dxa"/>
          <w:bottom w:w="28" w:type="dxa"/>
          <w:right w:w="0" w:type="dxa"/>
        </w:tblCellMar>
        <w:tblLook w:val="04A0" w:firstRow="1" w:lastRow="0" w:firstColumn="1" w:lastColumn="0" w:noHBand="0" w:noVBand="1"/>
      </w:tblPr>
      <w:tblGrid>
        <w:gridCol w:w="1927"/>
        <w:gridCol w:w="1928"/>
        <w:gridCol w:w="1928"/>
        <w:gridCol w:w="1928"/>
        <w:gridCol w:w="1928"/>
      </w:tblGrid>
      <w:tr w:rsidR="00104F21" w:rsidRPr="00D350B5" w14:paraId="309DB435" w14:textId="77777777" w:rsidTr="007F2ED8">
        <w:tc>
          <w:tcPr>
            <w:tcW w:w="1000" w:type="pct"/>
            <w:shd w:val="clear" w:color="auto" w:fill="C6CFD7"/>
          </w:tcPr>
          <w:p w14:paraId="73781298" w14:textId="77777777" w:rsidR="00104F21" w:rsidRPr="00D350B5" w:rsidRDefault="00104F21" w:rsidP="00104F21">
            <w:pPr>
              <w:keepNext/>
              <w:spacing w:before="40" w:after="20" w:line="200" w:lineRule="atLeast"/>
              <w:ind w:left="113"/>
              <w:jc w:val="center"/>
              <w:rPr>
                <w:rFonts w:ascii="Arial Narrow" w:hAnsi="Arial Narrow"/>
                <w:b/>
                <w:sz w:val="16"/>
              </w:rPr>
            </w:pPr>
            <w:r w:rsidRPr="00D350B5">
              <w:rPr>
                <w:rFonts w:ascii="Arial Narrow" w:hAnsi="Arial Narrow"/>
                <w:b/>
                <w:sz w:val="16"/>
              </w:rPr>
              <w:t>CF Unions</w:t>
            </w:r>
          </w:p>
          <w:p w14:paraId="606E53AB" w14:textId="77777777" w:rsidR="00104F21" w:rsidRPr="00D350B5" w:rsidRDefault="00104F21" w:rsidP="00104F21">
            <w:pPr>
              <w:spacing w:after="0" w:line="200" w:lineRule="atLeast"/>
              <w:ind w:left="113"/>
              <w:jc w:val="center"/>
              <w:rPr>
                <w:rFonts w:ascii="Arial Narrow" w:hAnsi="Arial Narrow"/>
                <w:sz w:val="16"/>
              </w:rPr>
            </w:pPr>
            <w:r w:rsidRPr="00D350B5">
              <w:rPr>
                <w:rFonts w:ascii="Arial Narrow" w:hAnsi="Arial Narrow"/>
                <w:sz w:val="16"/>
              </w:rPr>
              <w:t>Direct Union Expense</w:t>
            </w:r>
          </w:p>
        </w:tc>
        <w:tc>
          <w:tcPr>
            <w:tcW w:w="1000" w:type="pct"/>
            <w:shd w:val="clear" w:color="auto" w:fill="C6CFD7"/>
          </w:tcPr>
          <w:p w14:paraId="038CAA1B" w14:textId="77777777" w:rsidR="00104F21" w:rsidRPr="00D350B5" w:rsidRDefault="00104F21" w:rsidP="00104F21">
            <w:pPr>
              <w:keepNext/>
              <w:spacing w:before="40" w:after="20" w:line="200" w:lineRule="atLeast"/>
              <w:ind w:left="113"/>
              <w:jc w:val="center"/>
              <w:rPr>
                <w:rFonts w:ascii="Arial Narrow" w:hAnsi="Arial Narrow"/>
                <w:b/>
                <w:sz w:val="16"/>
              </w:rPr>
            </w:pPr>
            <w:r w:rsidRPr="00D350B5">
              <w:rPr>
                <w:rFonts w:ascii="Arial Narrow" w:hAnsi="Arial Narrow"/>
                <w:b/>
                <w:sz w:val="16"/>
              </w:rPr>
              <w:t>PCT Union</w:t>
            </w:r>
          </w:p>
          <w:p w14:paraId="46667F43" w14:textId="77777777" w:rsidR="00104F21" w:rsidRPr="00D350B5" w:rsidRDefault="00104F21" w:rsidP="00104F21">
            <w:pPr>
              <w:spacing w:after="0" w:line="200" w:lineRule="atLeast"/>
              <w:ind w:left="113"/>
              <w:jc w:val="center"/>
              <w:rPr>
                <w:rFonts w:ascii="Arial Narrow" w:hAnsi="Arial Narrow"/>
                <w:sz w:val="16"/>
              </w:rPr>
            </w:pPr>
            <w:r w:rsidRPr="00D350B5">
              <w:rPr>
                <w:rFonts w:ascii="Arial Narrow" w:hAnsi="Arial Narrow"/>
                <w:sz w:val="16"/>
              </w:rPr>
              <w:t>Direct Union Expense</w:t>
            </w:r>
          </w:p>
        </w:tc>
        <w:tc>
          <w:tcPr>
            <w:tcW w:w="1000" w:type="pct"/>
            <w:shd w:val="clear" w:color="auto" w:fill="C6CFD7"/>
          </w:tcPr>
          <w:p w14:paraId="652D02AE" w14:textId="77777777" w:rsidR="00104F21" w:rsidRPr="00D350B5" w:rsidRDefault="00104F21" w:rsidP="00104F21">
            <w:pPr>
              <w:keepNext/>
              <w:spacing w:before="40" w:after="20" w:line="200" w:lineRule="atLeast"/>
              <w:ind w:left="113"/>
              <w:jc w:val="center"/>
              <w:rPr>
                <w:rFonts w:ascii="Arial Narrow" w:hAnsi="Arial Narrow"/>
                <w:b/>
                <w:sz w:val="16"/>
              </w:rPr>
            </w:pPr>
            <w:r w:rsidRPr="00D350B5">
              <w:rPr>
                <w:rFonts w:ascii="Arial Narrow" w:hAnsi="Arial Narrow"/>
                <w:b/>
                <w:sz w:val="16"/>
              </w:rPr>
              <w:t>Madrid Union</w:t>
            </w:r>
          </w:p>
          <w:p w14:paraId="0ACCC925" w14:textId="77777777" w:rsidR="00104F21" w:rsidRPr="00D350B5" w:rsidRDefault="00104F21" w:rsidP="00104F21">
            <w:pPr>
              <w:spacing w:after="0" w:line="200" w:lineRule="atLeast"/>
              <w:ind w:left="113"/>
              <w:jc w:val="center"/>
              <w:rPr>
                <w:rFonts w:ascii="Arial Narrow" w:hAnsi="Arial Narrow"/>
                <w:sz w:val="16"/>
              </w:rPr>
            </w:pPr>
            <w:r w:rsidRPr="00D350B5">
              <w:rPr>
                <w:rFonts w:ascii="Arial Narrow" w:hAnsi="Arial Narrow"/>
                <w:sz w:val="16"/>
              </w:rPr>
              <w:t>Direct Union Expense</w:t>
            </w:r>
          </w:p>
        </w:tc>
        <w:tc>
          <w:tcPr>
            <w:tcW w:w="1000" w:type="pct"/>
            <w:shd w:val="clear" w:color="auto" w:fill="C6CFD7"/>
          </w:tcPr>
          <w:p w14:paraId="6D4D548C" w14:textId="77777777" w:rsidR="00104F21" w:rsidRPr="00D350B5" w:rsidRDefault="00104F21" w:rsidP="00104F21">
            <w:pPr>
              <w:keepNext/>
              <w:spacing w:before="40" w:after="20" w:line="200" w:lineRule="atLeast"/>
              <w:ind w:left="113"/>
              <w:jc w:val="center"/>
              <w:rPr>
                <w:rFonts w:ascii="Arial Narrow" w:hAnsi="Arial Narrow"/>
                <w:b/>
                <w:sz w:val="16"/>
              </w:rPr>
            </w:pPr>
            <w:r w:rsidRPr="00D350B5">
              <w:rPr>
                <w:rFonts w:ascii="Arial Narrow" w:hAnsi="Arial Narrow"/>
                <w:b/>
                <w:sz w:val="16"/>
              </w:rPr>
              <w:t>The Hague Union</w:t>
            </w:r>
          </w:p>
          <w:p w14:paraId="4AB18355" w14:textId="77777777" w:rsidR="00104F21" w:rsidRPr="00D350B5" w:rsidRDefault="00104F21" w:rsidP="00104F21">
            <w:pPr>
              <w:spacing w:after="0" w:line="200" w:lineRule="atLeast"/>
              <w:ind w:left="113"/>
              <w:jc w:val="center"/>
              <w:rPr>
                <w:rFonts w:ascii="Arial Narrow" w:hAnsi="Arial Narrow"/>
                <w:sz w:val="16"/>
              </w:rPr>
            </w:pPr>
            <w:r w:rsidRPr="00D350B5">
              <w:rPr>
                <w:rFonts w:ascii="Arial Narrow" w:hAnsi="Arial Narrow"/>
                <w:sz w:val="16"/>
              </w:rPr>
              <w:t>Direct Union Expense</w:t>
            </w:r>
          </w:p>
        </w:tc>
        <w:tc>
          <w:tcPr>
            <w:tcW w:w="1000" w:type="pct"/>
            <w:shd w:val="clear" w:color="auto" w:fill="C6CFD7"/>
          </w:tcPr>
          <w:p w14:paraId="1708331E" w14:textId="77777777" w:rsidR="00104F21" w:rsidRPr="00D350B5" w:rsidRDefault="00104F21" w:rsidP="00104F21">
            <w:pPr>
              <w:spacing w:after="0" w:line="200" w:lineRule="atLeast"/>
              <w:ind w:left="113"/>
              <w:jc w:val="center"/>
              <w:rPr>
                <w:rFonts w:ascii="Arial Narrow" w:hAnsi="Arial Narrow"/>
                <w:sz w:val="16"/>
              </w:rPr>
            </w:pPr>
          </w:p>
        </w:tc>
      </w:tr>
      <w:tr w:rsidR="00104F21" w:rsidRPr="00D350B5" w14:paraId="4614BBBF" w14:textId="77777777" w:rsidTr="007F2ED8">
        <w:tc>
          <w:tcPr>
            <w:tcW w:w="1000" w:type="pct"/>
          </w:tcPr>
          <w:p w14:paraId="2D171279" w14:textId="77777777" w:rsidR="00104F21" w:rsidRPr="00D350B5" w:rsidRDefault="00104F21" w:rsidP="00104F21">
            <w:pPr>
              <w:keepNext/>
              <w:keepLines/>
              <w:spacing w:after="0" w:line="200" w:lineRule="atLeast"/>
              <w:ind w:left="113"/>
              <w:jc w:val="center"/>
              <w:rPr>
                <w:rFonts w:ascii="Arial Narrow" w:hAnsi="Arial Narrow"/>
                <w:sz w:val="16"/>
              </w:rPr>
            </w:pPr>
            <w:r w:rsidRPr="00D350B5">
              <w:rPr>
                <w:rFonts w:ascii="Arial Narrow" w:hAnsi="Arial Narrow"/>
                <w:sz w:val="16"/>
              </w:rPr>
              <w:t>Program 4 –TK, TCEs &amp; GRs databases</w:t>
            </w:r>
            <w:r w:rsidRPr="00D350B5" w:rsidDel="008D3B7B">
              <w:rPr>
                <w:rFonts w:ascii="Arial Narrow" w:hAnsi="Arial Narrow"/>
                <w:sz w:val="16"/>
              </w:rPr>
              <w:t xml:space="preserve"> </w:t>
            </w:r>
          </w:p>
        </w:tc>
        <w:tc>
          <w:tcPr>
            <w:tcW w:w="1000" w:type="pct"/>
          </w:tcPr>
          <w:p w14:paraId="692C6ECA" w14:textId="77777777" w:rsidR="00104F21" w:rsidRPr="00D350B5" w:rsidRDefault="00104F21" w:rsidP="00104F21">
            <w:pPr>
              <w:spacing w:after="0" w:line="200" w:lineRule="atLeast"/>
              <w:ind w:left="113"/>
              <w:jc w:val="center"/>
              <w:rPr>
                <w:rFonts w:ascii="Arial Narrow" w:hAnsi="Arial Narrow"/>
                <w:sz w:val="16"/>
              </w:rPr>
            </w:pPr>
            <w:r w:rsidRPr="00D350B5">
              <w:rPr>
                <w:rFonts w:ascii="Arial Narrow" w:hAnsi="Arial Narrow"/>
                <w:sz w:val="16"/>
              </w:rPr>
              <w:t xml:space="preserve">Program 13 – Global database infrastructure, search tools &amp; machine translation </w:t>
            </w:r>
          </w:p>
          <w:p w14:paraId="68A33C7B" w14:textId="77777777" w:rsidR="00104F21" w:rsidRPr="00D350B5" w:rsidRDefault="00104F21" w:rsidP="00104F21">
            <w:pPr>
              <w:keepNext/>
              <w:keepLines/>
              <w:spacing w:after="0" w:line="200" w:lineRule="atLeast"/>
              <w:ind w:left="113"/>
              <w:jc w:val="center"/>
              <w:rPr>
                <w:rFonts w:ascii="Arial Narrow" w:hAnsi="Arial Narrow"/>
                <w:i/>
                <w:sz w:val="16"/>
              </w:rPr>
            </w:pPr>
            <w:r w:rsidRPr="00D350B5">
              <w:rPr>
                <w:rFonts w:ascii="Arial Narrow" w:hAnsi="Arial Narrow"/>
                <w:i/>
                <w:sz w:val="16"/>
              </w:rPr>
              <w:t>(59.4% - estimate by PM)</w:t>
            </w:r>
          </w:p>
        </w:tc>
        <w:tc>
          <w:tcPr>
            <w:tcW w:w="1000" w:type="pct"/>
          </w:tcPr>
          <w:p w14:paraId="5954399C" w14:textId="77777777" w:rsidR="00104F21" w:rsidRPr="00D350B5" w:rsidRDefault="00104F21" w:rsidP="00104F21">
            <w:pPr>
              <w:spacing w:after="0" w:line="200" w:lineRule="atLeast"/>
              <w:ind w:left="113"/>
              <w:jc w:val="center"/>
              <w:rPr>
                <w:rFonts w:ascii="Arial Narrow" w:hAnsi="Arial Narrow"/>
                <w:sz w:val="16"/>
              </w:rPr>
            </w:pPr>
            <w:r w:rsidRPr="00D350B5">
              <w:rPr>
                <w:rFonts w:ascii="Arial Narrow" w:hAnsi="Arial Narrow"/>
                <w:sz w:val="16"/>
              </w:rPr>
              <w:t>Program 13 – Global database infrastructure, search tools &amp; machine translation</w:t>
            </w:r>
          </w:p>
          <w:p w14:paraId="0F330A57" w14:textId="77777777" w:rsidR="00104F21" w:rsidRPr="00D350B5" w:rsidRDefault="00104F21" w:rsidP="00104F21">
            <w:pPr>
              <w:keepNext/>
              <w:keepLines/>
              <w:spacing w:after="0" w:line="200" w:lineRule="atLeast"/>
              <w:ind w:left="113"/>
              <w:jc w:val="center"/>
              <w:rPr>
                <w:rFonts w:ascii="Arial Narrow" w:hAnsi="Arial Narrow"/>
                <w:i/>
                <w:sz w:val="16"/>
              </w:rPr>
            </w:pPr>
            <w:r w:rsidRPr="00D350B5">
              <w:rPr>
                <w:rFonts w:ascii="Arial Narrow" w:hAnsi="Arial Narrow"/>
                <w:i/>
                <w:sz w:val="16"/>
              </w:rPr>
              <w:t>(31.7% - estimate by PM)</w:t>
            </w:r>
          </w:p>
        </w:tc>
        <w:tc>
          <w:tcPr>
            <w:tcW w:w="1000" w:type="pct"/>
          </w:tcPr>
          <w:p w14:paraId="342057F7" w14:textId="77777777" w:rsidR="00104F21" w:rsidRPr="00D350B5" w:rsidRDefault="00104F21" w:rsidP="00104F21">
            <w:pPr>
              <w:spacing w:after="0" w:line="200" w:lineRule="atLeast"/>
              <w:ind w:left="113"/>
              <w:jc w:val="center"/>
              <w:rPr>
                <w:rFonts w:ascii="Arial Narrow" w:hAnsi="Arial Narrow"/>
                <w:sz w:val="16"/>
              </w:rPr>
            </w:pPr>
            <w:r w:rsidRPr="00D350B5">
              <w:rPr>
                <w:rFonts w:ascii="Arial Narrow" w:hAnsi="Arial Narrow"/>
                <w:sz w:val="16"/>
              </w:rPr>
              <w:t>Program 13 – Global database infrastructure, search tools &amp; machine translation</w:t>
            </w:r>
          </w:p>
          <w:p w14:paraId="57DB6696" w14:textId="77777777" w:rsidR="00104F21" w:rsidRPr="00D350B5" w:rsidRDefault="00104F21" w:rsidP="00104F21">
            <w:pPr>
              <w:keepNext/>
              <w:keepLines/>
              <w:spacing w:after="0" w:line="200" w:lineRule="atLeast"/>
              <w:ind w:left="113"/>
              <w:jc w:val="center"/>
              <w:rPr>
                <w:rFonts w:ascii="Arial Narrow" w:hAnsi="Arial Narrow"/>
                <w:i/>
                <w:sz w:val="16"/>
              </w:rPr>
            </w:pPr>
            <w:r w:rsidRPr="00D350B5">
              <w:rPr>
                <w:rFonts w:ascii="Arial Narrow" w:hAnsi="Arial Narrow"/>
                <w:i/>
                <w:sz w:val="16"/>
              </w:rPr>
              <w:t>(8.9% - estimate by PM)</w:t>
            </w:r>
          </w:p>
        </w:tc>
        <w:tc>
          <w:tcPr>
            <w:tcW w:w="1000" w:type="pct"/>
          </w:tcPr>
          <w:p w14:paraId="16FB69C0" w14:textId="77777777" w:rsidR="00104F21" w:rsidRPr="00D350B5" w:rsidRDefault="00104F21" w:rsidP="00104F21">
            <w:pPr>
              <w:spacing w:after="0" w:line="200" w:lineRule="atLeast"/>
              <w:ind w:left="113"/>
              <w:jc w:val="center"/>
              <w:rPr>
                <w:rFonts w:ascii="Arial Narrow" w:hAnsi="Arial Narrow"/>
                <w:sz w:val="16"/>
              </w:rPr>
            </w:pPr>
          </w:p>
        </w:tc>
      </w:tr>
      <w:tr w:rsidR="00104F21" w:rsidRPr="00D350B5" w14:paraId="4735401F" w14:textId="77777777" w:rsidTr="007F2ED8">
        <w:tc>
          <w:tcPr>
            <w:tcW w:w="1000" w:type="pct"/>
          </w:tcPr>
          <w:p w14:paraId="247375CA" w14:textId="77777777" w:rsidR="00104F21" w:rsidRPr="00D350B5" w:rsidRDefault="00104F21" w:rsidP="00104F21">
            <w:pPr>
              <w:keepNext/>
              <w:keepLines/>
              <w:spacing w:after="0" w:line="200" w:lineRule="atLeast"/>
              <w:ind w:left="113"/>
              <w:jc w:val="center"/>
              <w:rPr>
                <w:rFonts w:ascii="Arial Narrow" w:hAnsi="Arial Narrow"/>
                <w:sz w:val="16"/>
              </w:rPr>
            </w:pPr>
          </w:p>
        </w:tc>
        <w:tc>
          <w:tcPr>
            <w:tcW w:w="1000" w:type="pct"/>
          </w:tcPr>
          <w:p w14:paraId="7C7A9355" w14:textId="77777777" w:rsidR="00104F21" w:rsidRPr="00D350B5" w:rsidRDefault="00104F21" w:rsidP="00104F21">
            <w:pPr>
              <w:spacing w:after="0" w:line="200" w:lineRule="atLeast"/>
              <w:ind w:left="113"/>
              <w:jc w:val="center"/>
              <w:rPr>
                <w:rFonts w:ascii="Arial Narrow" w:hAnsi="Arial Narrow"/>
                <w:sz w:val="16"/>
              </w:rPr>
            </w:pPr>
            <w:r w:rsidRPr="00D350B5">
              <w:rPr>
                <w:rFonts w:ascii="Arial Narrow" w:hAnsi="Arial Narrow"/>
                <w:sz w:val="16"/>
              </w:rPr>
              <w:t xml:space="preserve">Program 14 – Global IP data dissemination </w:t>
            </w:r>
          </w:p>
          <w:p w14:paraId="057312A0" w14:textId="77777777" w:rsidR="00104F21" w:rsidRPr="00D350B5" w:rsidRDefault="00104F21" w:rsidP="00104F21">
            <w:pPr>
              <w:keepNext/>
              <w:keepLines/>
              <w:spacing w:after="0" w:line="200" w:lineRule="atLeast"/>
              <w:ind w:left="113"/>
              <w:jc w:val="center"/>
              <w:rPr>
                <w:rFonts w:ascii="Arial Narrow" w:hAnsi="Arial Narrow"/>
                <w:i/>
                <w:sz w:val="16"/>
              </w:rPr>
            </w:pPr>
            <w:r w:rsidRPr="00D350B5">
              <w:rPr>
                <w:rFonts w:ascii="Arial Narrow" w:hAnsi="Arial Narrow"/>
                <w:i/>
                <w:sz w:val="16"/>
              </w:rPr>
              <w:t>(59.4% - income share)</w:t>
            </w:r>
          </w:p>
        </w:tc>
        <w:tc>
          <w:tcPr>
            <w:tcW w:w="1000" w:type="pct"/>
          </w:tcPr>
          <w:p w14:paraId="2A9E4996" w14:textId="77777777" w:rsidR="00104F21" w:rsidRPr="00D350B5" w:rsidRDefault="00104F21" w:rsidP="00104F21">
            <w:pPr>
              <w:spacing w:after="0" w:line="200" w:lineRule="atLeast"/>
              <w:ind w:left="113"/>
              <w:jc w:val="center"/>
              <w:rPr>
                <w:rFonts w:ascii="Arial Narrow" w:hAnsi="Arial Narrow"/>
                <w:sz w:val="16"/>
              </w:rPr>
            </w:pPr>
            <w:r w:rsidRPr="00D350B5">
              <w:rPr>
                <w:rFonts w:ascii="Arial Narrow" w:hAnsi="Arial Narrow"/>
                <w:sz w:val="16"/>
              </w:rPr>
              <w:t xml:space="preserve">Program 14 – Global IP data dissemination </w:t>
            </w:r>
          </w:p>
          <w:p w14:paraId="1579C195" w14:textId="77777777" w:rsidR="00104F21" w:rsidRPr="00D350B5" w:rsidRDefault="00104F21" w:rsidP="00104F21">
            <w:pPr>
              <w:spacing w:after="0" w:line="200" w:lineRule="atLeast"/>
              <w:ind w:left="113"/>
              <w:jc w:val="center"/>
              <w:rPr>
                <w:rFonts w:ascii="Arial Narrow" w:hAnsi="Arial Narrow"/>
                <w:i/>
                <w:sz w:val="16"/>
              </w:rPr>
            </w:pPr>
            <w:r w:rsidRPr="00D350B5">
              <w:rPr>
                <w:rFonts w:ascii="Arial Narrow" w:hAnsi="Arial Narrow"/>
                <w:i/>
                <w:sz w:val="16"/>
              </w:rPr>
              <w:t>(31.7% - income share)</w:t>
            </w:r>
          </w:p>
        </w:tc>
        <w:tc>
          <w:tcPr>
            <w:tcW w:w="1000" w:type="pct"/>
          </w:tcPr>
          <w:p w14:paraId="7B042C8B" w14:textId="77777777" w:rsidR="00104F21" w:rsidRPr="00D350B5" w:rsidRDefault="00104F21" w:rsidP="00104F21">
            <w:pPr>
              <w:spacing w:after="0" w:line="200" w:lineRule="atLeast"/>
              <w:ind w:left="113"/>
              <w:jc w:val="center"/>
              <w:rPr>
                <w:rFonts w:ascii="Arial Narrow" w:hAnsi="Arial Narrow"/>
                <w:sz w:val="16"/>
              </w:rPr>
            </w:pPr>
            <w:r w:rsidRPr="00D350B5">
              <w:rPr>
                <w:rFonts w:ascii="Arial Narrow" w:hAnsi="Arial Narrow"/>
                <w:sz w:val="16"/>
              </w:rPr>
              <w:t>Program 14 – Global IP data dissemination</w:t>
            </w:r>
          </w:p>
          <w:p w14:paraId="6A2DD245" w14:textId="77777777" w:rsidR="00104F21" w:rsidRPr="00D350B5" w:rsidRDefault="00104F21" w:rsidP="00104F21">
            <w:pPr>
              <w:keepNext/>
              <w:keepLines/>
              <w:spacing w:after="0" w:line="200" w:lineRule="atLeast"/>
              <w:ind w:left="113"/>
              <w:jc w:val="center"/>
              <w:rPr>
                <w:rFonts w:ascii="Arial Narrow" w:hAnsi="Arial Narrow"/>
                <w:i/>
                <w:sz w:val="16"/>
              </w:rPr>
            </w:pPr>
            <w:r w:rsidRPr="00D350B5">
              <w:rPr>
                <w:rFonts w:ascii="Arial Narrow" w:hAnsi="Arial Narrow"/>
                <w:i/>
                <w:sz w:val="16"/>
              </w:rPr>
              <w:t>(8.9% - income share)</w:t>
            </w:r>
          </w:p>
        </w:tc>
        <w:tc>
          <w:tcPr>
            <w:tcW w:w="1000" w:type="pct"/>
          </w:tcPr>
          <w:p w14:paraId="7AE891FB" w14:textId="77777777" w:rsidR="00104F21" w:rsidRPr="00D350B5" w:rsidRDefault="00104F21" w:rsidP="00104F21">
            <w:pPr>
              <w:spacing w:after="0" w:line="200" w:lineRule="atLeast"/>
              <w:rPr>
                <w:rFonts w:ascii="Arial Narrow" w:hAnsi="Arial Narrow"/>
                <w:sz w:val="16"/>
              </w:rPr>
            </w:pPr>
          </w:p>
        </w:tc>
      </w:tr>
      <w:tr w:rsidR="00104F21" w:rsidRPr="00D350B5" w14:paraId="01CB2054" w14:textId="77777777" w:rsidTr="007F2ED8">
        <w:tc>
          <w:tcPr>
            <w:tcW w:w="5000" w:type="pct"/>
            <w:gridSpan w:val="5"/>
            <w:shd w:val="clear" w:color="auto" w:fill="C6CFD7"/>
          </w:tcPr>
          <w:p w14:paraId="60E9BB81" w14:textId="77777777" w:rsidR="00104F21" w:rsidRPr="00D350B5" w:rsidRDefault="00104F21" w:rsidP="00104F21">
            <w:pPr>
              <w:spacing w:after="0" w:line="200" w:lineRule="atLeast"/>
              <w:jc w:val="center"/>
              <w:rPr>
                <w:rFonts w:ascii="Arial Narrow" w:hAnsi="Arial Narrow"/>
                <w:sz w:val="16"/>
              </w:rPr>
            </w:pPr>
            <w:r w:rsidRPr="00D350B5">
              <w:rPr>
                <w:rFonts w:ascii="Arial Narrow" w:hAnsi="Arial Narrow"/>
                <w:sz w:val="16"/>
              </w:rPr>
              <w:t>Indirect Union expenses:  Programs 9, 13 (WIPO Lex), 14 and 20</w:t>
            </w:r>
          </w:p>
        </w:tc>
      </w:tr>
    </w:tbl>
    <w:p w14:paraId="68A3EF89" w14:textId="77777777" w:rsidR="00104F21" w:rsidRPr="00D350B5" w:rsidRDefault="00104F21" w:rsidP="00104F21">
      <w:pPr>
        <w:spacing w:after="0" w:line="240" w:lineRule="auto"/>
        <w:rPr>
          <w:rFonts w:eastAsia="Arial" w:cs="Arial"/>
          <w:sz w:val="14"/>
          <w:szCs w:val="14"/>
        </w:rPr>
      </w:pPr>
    </w:p>
    <w:p w14:paraId="74293D60" w14:textId="77777777" w:rsidR="00104F21" w:rsidRPr="00D350B5" w:rsidRDefault="00104F21" w:rsidP="00104F21">
      <w:pPr>
        <w:keepNext/>
        <w:spacing w:after="0" w:line="240" w:lineRule="auto"/>
        <w:rPr>
          <w:rFonts w:eastAsia="Arial" w:cs="Arial"/>
          <w:sz w:val="8"/>
          <w:szCs w:val="14"/>
        </w:rPr>
      </w:pPr>
    </w:p>
    <w:p w14:paraId="6D247E37" w14:textId="77777777" w:rsidR="00104F21" w:rsidRPr="00D350B5" w:rsidRDefault="00104F21" w:rsidP="00104F21">
      <w:pPr>
        <w:keepNext/>
        <w:rPr>
          <w:rFonts w:eastAsia="Arial" w:cs="Arial"/>
        </w:rPr>
      </w:pPr>
      <w:r w:rsidRPr="00D350B5">
        <w:rPr>
          <w:rFonts w:eastAsia="Arial" w:cs="Arial"/>
        </w:rPr>
        <w:t>Expenditure related to activities contributing to ER IV.3 “Broad geographical coverage of the content and use of WIPO Global IP Databases” implemented by Program 13 (Global Databases) is allocated as “direct Union” expenses as shown below.</w:t>
      </w:r>
    </w:p>
    <w:tbl>
      <w:tblPr>
        <w:tblStyle w:val="TableGrid7"/>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0" w:type="dxa"/>
          <w:bottom w:w="28" w:type="dxa"/>
          <w:right w:w="0" w:type="dxa"/>
        </w:tblCellMar>
        <w:tblLook w:val="04A0" w:firstRow="1" w:lastRow="0" w:firstColumn="1" w:lastColumn="0" w:noHBand="0" w:noVBand="1"/>
      </w:tblPr>
      <w:tblGrid>
        <w:gridCol w:w="1927"/>
        <w:gridCol w:w="1928"/>
        <w:gridCol w:w="1928"/>
        <w:gridCol w:w="1928"/>
        <w:gridCol w:w="1928"/>
      </w:tblGrid>
      <w:tr w:rsidR="00104F21" w:rsidRPr="00D350B5" w14:paraId="45F14F02" w14:textId="77777777" w:rsidTr="007F2ED8">
        <w:tc>
          <w:tcPr>
            <w:tcW w:w="1000" w:type="pct"/>
            <w:shd w:val="clear" w:color="auto" w:fill="C6CFD7"/>
          </w:tcPr>
          <w:p w14:paraId="2C0AE504" w14:textId="77777777" w:rsidR="00104F21" w:rsidRPr="00D350B5" w:rsidRDefault="00104F21" w:rsidP="00104F21">
            <w:pPr>
              <w:spacing w:after="0" w:line="200" w:lineRule="atLeast"/>
              <w:ind w:left="113"/>
              <w:jc w:val="center"/>
              <w:rPr>
                <w:rFonts w:ascii="Arial Narrow" w:hAnsi="Arial Narrow"/>
                <w:sz w:val="16"/>
              </w:rPr>
            </w:pPr>
          </w:p>
        </w:tc>
        <w:tc>
          <w:tcPr>
            <w:tcW w:w="1000" w:type="pct"/>
            <w:shd w:val="clear" w:color="auto" w:fill="C6CFD7"/>
          </w:tcPr>
          <w:p w14:paraId="3900869F" w14:textId="77777777" w:rsidR="00104F21" w:rsidRPr="00D350B5" w:rsidRDefault="00104F21" w:rsidP="00104F21">
            <w:pPr>
              <w:keepNext/>
              <w:spacing w:before="40" w:after="20" w:line="200" w:lineRule="atLeast"/>
              <w:ind w:left="113"/>
              <w:jc w:val="center"/>
              <w:rPr>
                <w:rFonts w:ascii="Arial Narrow" w:hAnsi="Arial Narrow"/>
                <w:b/>
                <w:sz w:val="16"/>
              </w:rPr>
            </w:pPr>
            <w:r w:rsidRPr="00D350B5">
              <w:rPr>
                <w:rFonts w:ascii="Arial Narrow" w:hAnsi="Arial Narrow"/>
                <w:b/>
                <w:sz w:val="16"/>
              </w:rPr>
              <w:t>PCT Union</w:t>
            </w:r>
          </w:p>
          <w:p w14:paraId="64395621" w14:textId="77777777" w:rsidR="00104F21" w:rsidRPr="00D350B5" w:rsidRDefault="00104F21" w:rsidP="00104F21">
            <w:pPr>
              <w:spacing w:after="0" w:line="200" w:lineRule="atLeast"/>
              <w:ind w:left="113"/>
              <w:jc w:val="center"/>
              <w:rPr>
                <w:rFonts w:ascii="Arial Narrow" w:hAnsi="Arial Narrow"/>
                <w:sz w:val="16"/>
              </w:rPr>
            </w:pPr>
            <w:r w:rsidRPr="00D350B5">
              <w:rPr>
                <w:rFonts w:ascii="Arial Narrow" w:hAnsi="Arial Narrow"/>
                <w:sz w:val="16"/>
              </w:rPr>
              <w:t>Direct Union Expense</w:t>
            </w:r>
          </w:p>
        </w:tc>
        <w:tc>
          <w:tcPr>
            <w:tcW w:w="1000" w:type="pct"/>
            <w:shd w:val="clear" w:color="auto" w:fill="C6CFD7"/>
          </w:tcPr>
          <w:p w14:paraId="06AA1E10" w14:textId="77777777" w:rsidR="00104F21" w:rsidRPr="00D350B5" w:rsidRDefault="00104F21" w:rsidP="00104F21">
            <w:pPr>
              <w:keepNext/>
              <w:spacing w:before="40" w:after="20" w:line="200" w:lineRule="atLeast"/>
              <w:ind w:left="113"/>
              <w:jc w:val="center"/>
              <w:rPr>
                <w:rFonts w:ascii="Arial Narrow" w:hAnsi="Arial Narrow"/>
                <w:b/>
                <w:sz w:val="16"/>
              </w:rPr>
            </w:pPr>
            <w:r w:rsidRPr="00D350B5">
              <w:rPr>
                <w:rFonts w:ascii="Arial Narrow" w:hAnsi="Arial Narrow"/>
                <w:b/>
                <w:sz w:val="16"/>
              </w:rPr>
              <w:t>Madrid Union</w:t>
            </w:r>
          </w:p>
          <w:p w14:paraId="474FF8C5" w14:textId="77777777" w:rsidR="00104F21" w:rsidRPr="00D350B5" w:rsidRDefault="00104F21" w:rsidP="00104F21">
            <w:pPr>
              <w:spacing w:after="0" w:line="200" w:lineRule="atLeast"/>
              <w:ind w:left="113"/>
              <w:jc w:val="center"/>
              <w:rPr>
                <w:rFonts w:ascii="Arial Narrow" w:hAnsi="Arial Narrow"/>
                <w:sz w:val="16"/>
              </w:rPr>
            </w:pPr>
            <w:r w:rsidRPr="00D350B5">
              <w:rPr>
                <w:rFonts w:ascii="Arial Narrow" w:hAnsi="Arial Narrow"/>
                <w:sz w:val="16"/>
              </w:rPr>
              <w:t>Direct Union Expense</w:t>
            </w:r>
          </w:p>
        </w:tc>
        <w:tc>
          <w:tcPr>
            <w:tcW w:w="1000" w:type="pct"/>
            <w:shd w:val="clear" w:color="auto" w:fill="C6CFD7"/>
          </w:tcPr>
          <w:p w14:paraId="620776CE" w14:textId="77777777" w:rsidR="00104F21" w:rsidRPr="00D350B5" w:rsidRDefault="00104F21" w:rsidP="00104F21">
            <w:pPr>
              <w:keepNext/>
              <w:spacing w:before="40" w:after="20" w:line="200" w:lineRule="atLeast"/>
              <w:ind w:left="113"/>
              <w:jc w:val="center"/>
              <w:rPr>
                <w:rFonts w:ascii="Arial Narrow" w:hAnsi="Arial Narrow"/>
                <w:b/>
                <w:sz w:val="16"/>
              </w:rPr>
            </w:pPr>
            <w:r w:rsidRPr="00D350B5">
              <w:rPr>
                <w:rFonts w:ascii="Arial Narrow" w:hAnsi="Arial Narrow"/>
                <w:b/>
                <w:sz w:val="16"/>
              </w:rPr>
              <w:t>The Hague Union</w:t>
            </w:r>
          </w:p>
          <w:p w14:paraId="5365A37D" w14:textId="77777777" w:rsidR="00104F21" w:rsidRPr="00D350B5" w:rsidRDefault="00104F21" w:rsidP="00104F21">
            <w:pPr>
              <w:spacing w:after="0" w:line="200" w:lineRule="atLeast"/>
              <w:ind w:left="113"/>
              <w:jc w:val="center"/>
              <w:rPr>
                <w:rFonts w:ascii="Arial Narrow" w:hAnsi="Arial Narrow"/>
                <w:sz w:val="16"/>
              </w:rPr>
            </w:pPr>
            <w:r w:rsidRPr="00D350B5">
              <w:rPr>
                <w:rFonts w:ascii="Arial Narrow" w:hAnsi="Arial Narrow"/>
                <w:sz w:val="16"/>
              </w:rPr>
              <w:t>Direct Union Expense</w:t>
            </w:r>
          </w:p>
        </w:tc>
        <w:tc>
          <w:tcPr>
            <w:tcW w:w="1000" w:type="pct"/>
            <w:shd w:val="clear" w:color="auto" w:fill="C6CFD7"/>
          </w:tcPr>
          <w:p w14:paraId="7D3DC667" w14:textId="77777777" w:rsidR="00104F21" w:rsidRPr="00D350B5" w:rsidRDefault="00104F21" w:rsidP="00104F21">
            <w:pPr>
              <w:spacing w:after="0" w:line="200" w:lineRule="atLeast"/>
              <w:ind w:left="113"/>
              <w:jc w:val="center"/>
              <w:rPr>
                <w:rFonts w:ascii="Arial Narrow" w:hAnsi="Arial Narrow"/>
                <w:sz w:val="16"/>
              </w:rPr>
            </w:pPr>
          </w:p>
        </w:tc>
      </w:tr>
      <w:tr w:rsidR="00104F21" w:rsidRPr="00D350B5" w14:paraId="7837B29B" w14:textId="77777777" w:rsidTr="007F2ED8">
        <w:tc>
          <w:tcPr>
            <w:tcW w:w="1000" w:type="pct"/>
            <w:tcBorders>
              <w:bottom w:val="single" w:sz="18" w:space="0" w:color="C6CFD7"/>
            </w:tcBorders>
          </w:tcPr>
          <w:p w14:paraId="5570E7A7" w14:textId="77777777" w:rsidR="00104F21" w:rsidRPr="00D350B5" w:rsidRDefault="00104F21" w:rsidP="00104F21">
            <w:pPr>
              <w:keepNext/>
              <w:keepLines/>
              <w:spacing w:after="0" w:line="200" w:lineRule="atLeast"/>
              <w:ind w:left="113"/>
              <w:jc w:val="center"/>
              <w:rPr>
                <w:rFonts w:ascii="Arial Narrow" w:hAnsi="Arial Narrow"/>
                <w:i/>
                <w:sz w:val="16"/>
              </w:rPr>
            </w:pPr>
          </w:p>
        </w:tc>
        <w:tc>
          <w:tcPr>
            <w:tcW w:w="1000" w:type="pct"/>
            <w:tcBorders>
              <w:bottom w:val="single" w:sz="18" w:space="0" w:color="C6CFD7"/>
            </w:tcBorders>
          </w:tcPr>
          <w:p w14:paraId="6773C908" w14:textId="77777777" w:rsidR="00104F21" w:rsidRPr="00D350B5" w:rsidRDefault="00104F21" w:rsidP="00104F21">
            <w:pPr>
              <w:spacing w:after="0" w:line="200" w:lineRule="atLeast"/>
              <w:ind w:left="113"/>
              <w:jc w:val="center"/>
              <w:rPr>
                <w:rFonts w:ascii="Arial Narrow" w:hAnsi="Arial Narrow"/>
                <w:sz w:val="16"/>
              </w:rPr>
            </w:pPr>
            <w:r w:rsidRPr="00D350B5">
              <w:rPr>
                <w:rFonts w:ascii="Arial Narrow" w:hAnsi="Arial Narrow"/>
                <w:sz w:val="16"/>
              </w:rPr>
              <w:t>Program 13 – Global databases expansion of coverage</w:t>
            </w:r>
          </w:p>
          <w:p w14:paraId="5FF4302A" w14:textId="77777777" w:rsidR="00104F21" w:rsidRPr="00D350B5" w:rsidRDefault="00104F21" w:rsidP="00104F21">
            <w:pPr>
              <w:keepNext/>
              <w:keepLines/>
              <w:spacing w:after="0" w:line="200" w:lineRule="atLeast"/>
              <w:ind w:left="113"/>
              <w:jc w:val="center"/>
              <w:rPr>
                <w:rFonts w:ascii="Arial Narrow" w:hAnsi="Arial Narrow"/>
                <w:i/>
                <w:sz w:val="16"/>
              </w:rPr>
            </w:pPr>
            <w:r w:rsidRPr="00D350B5">
              <w:rPr>
                <w:rFonts w:ascii="Arial Narrow" w:hAnsi="Arial Narrow"/>
                <w:i/>
                <w:sz w:val="16"/>
              </w:rPr>
              <w:t>(59.4% - estimate by PM)</w:t>
            </w:r>
          </w:p>
        </w:tc>
        <w:tc>
          <w:tcPr>
            <w:tcW w:w="1000" w:type="pct"/>
            <w:tcBorders>
              <w:bottom w:val="single" w:sz="18" w:space="0" w:color="C6CFD7"/>
            </w:tcBorders>
          </w:tcPr>
          <w:p w14:paraId="35E8A98E" w14:textId="77777777" w:rsidR="00104F21" w:rsidRPr="00D350B5" w:rsidRDefault="00104F21" w:rsidP="00104F21">
            <w:pPr>
              <w:spacing w:after="0" w:line="200" w:lineRule="atLeast"/>
              <w:ind w:left="113"/>
              <w:jc w:val="center"/>
              <w:rPr>
                <w:rFonts w:ascii="Arial Narrow" w:hAnsi="Arial Narrow"/>
                <w:sz w:val="16"/>
              </w:rPr>
            </w:pPr>
            <w:r w:rsidRPr="00D350B5">
              <w:rPr>
                <w:rFonts w:ascii="Arial Narrow" w:hAnsi="Arial Narrow"/>
                <w:sz w:val="16"/>
              </w:rPr>
              <w:t>Program 13 – Global databases expansion of coverage</w:t>
            </w:r>
          </w:p>
          <w:p w14:paraId="39BD6E73" w14:textId="77777777" w:rsidR="00104F21" w:rsidRPr="00D350B5" w:rsidRDefault="00104F21" w:rsidP="00104F21">
            <w:pPr>
              <w:keepNext/>
              <w:keepLines/>
              <w:spacing w:after="0" w:line="200" w:lineRule="atLeast"/>
              <w:ind w:left="113"/>
              <w:jc w:val="center"/>
              <w:rPr>
                <w:rFonts w:ascii="Arial Narrow" w:hAnsi="Arial Narrow"/>
                <w:i/>
                <w:sz w:val="16"/>
              </w:rPr>
            </w:pPr>
            <w:r w:rsidRPr="00D350B5">
              <w:rPr>
                <w:rFonts w:ascii="Arial Narrow" w:hAnsi="Arial Narrow"/>
                <w:i/>
                <w:sz w:val="16"/>
              </w:rPr>
              <w:t>(31.7% - estimate by PM)</w:t>
            </w:r>
          </w:p>
        </w:tc>
        <w:tc>
          <w:tcPr>
            <w:tcW w:w="1000" w:type="pct"/>
            <w:tcBorders>
              <w:bottom w:val="single" w:sz="18" w:space="0" w:color="C6CFD7"/>
            </w:tcBorders>
          </w:tcPr>
          <w:p w14:paraId="3342FEA8" w14:textId="77777777" w:rsidR="00104F21" w:rsidRPr="00D350B5" w:rsidRDefault="00104F21" w:rsidP="00104F21">
            <w:pPr>
              <w:spacing w:after="0" w:line="200" w:lineRule="atLeast"/>
              <w:ind w:left="113"/>
              <w:jc w:val="center"/>
              <w:rPr>
                <w:rFonts w:ascii="Arial Narrow" w:hAnsi="Arial Narrow"/>
                <w:sz w:val="16"/>
              </w:rPr>
            </w:pPr>
            <w:r w:rsidRPr="00D350B5">
              <w:rPr>
                <w:rFonts w:ascii="Arial Narrow" w:hAnsi="Arial Narrow"/>
                <w:sz w:val="16"/>
              </w:rPr>
              <w:t>Program 13 – Global databases expansion of coverage</w:t>
            </w:r>
          </w:p>
          <w:p w14:paraId="2C303472" w14:textId="77777777" w:rsidR="00104F21" w:rsidRPr="00D350B5" w:rsidRDefault="00104F21" w:rsidP="00104F21">
            <w:pPr>
              <w:keepNext/>
              <w:keepLines/>
              <w:spacing w:after="0" w:line="200" w:lineRule="atLeast"/>
              <w:ind w:left="113"/>
              <w:jc w:val="center"/>
              <w:rPr>
                <w:rFonts w:ascii="Arial Narrow" w:hAnsi="Arial Narrow"/>
                <w:i/>
                <w:sz w:val="16"/>
              </w:rPr>
            </w:pPr>
            <w:r w:rsidRPr="00D350B5">
              <w:rPr>
                <w:rFonts w:ascii="Arial Narrow" w:hAnsi="Arial Narrow"/>
                <w:i/>
                <w:sz w:val="16"/>
              </w:rPr>
              <w:t>(8.9% - estimate by PM)</w:t>
            </w:r>
          </w:p>
        </w:tc>
        <w:tc>
          <w:tcPr>
            <w:tcW w:w="1000" w:type="pct"/>
            <w:tcBorders>
              <w:bottom w:val="single" w:sz="18" w:space="0" w:color="C6CFD7"/>
            </w:tcBorders>
          </w:tcPr>
          <w:p w14:paraId="5058C2D8" w14:textId="77777777" w:rsidR="00104F21" w:rsidRPr="00D350B5" w:rsidRDefault="00104F21" w:rsidP="00104F21">
            <w:pPr>
              <w:spacing w:after="0" w:line="200" w:lineRule="atLeast"/>
              <w:rPr>
                <w:rFonts w:ascii="Arial Narrow" w:hAnsi="Arial Narrow"/>
                <w:sz w:val="16"/>
              </w:rPr>
            </w:pPr>
          </w:p>
        </w:tc>
      </w:tr>
    </w:tbl>
    <w:p w14:paraId="0BCBD1DB" w14:textId="77777777" w:rsidR="00104F21" w:rsidRPr="00D350B5" w:rsidRDefault="00104F21" w:rsidP="00104F21">
      <w:pPr>
        <w:keepNext/>
        <w:spacing w:after="0" w:line="240" w:lineRule="auto"/>
        <w:rPr>
          <w:rFonts w:eastAsia="Arial" w:cs="Arial"/>
          <w:szCs w:val="14"/>
        </w:rPr>
      </w:pPr>
    </w:p>
    <w:p w14:paraId="253E879E" w14:textId="77777777" w:rsidR="00104F21" w:rsidRPr="00D350B5" w:rsidRDefault="00104F21" w:rsidP="00104F21">
      <w:pPr>
        <w:keepNext/>
        <w:rPr>
          <w:rFonts w:eastAsia="Arial" w:cs="Arial"/>
        </w:rPr>
      </w:pPr>
      <w:r w:rsidRPr="00D350B5">
        <w:rPr>
          <w:rFonts w:eastAsia="Arial" w:cs="Arial"/>
        </w:rPr>
        <w:t>Expenditure related to activities contributing to ER IV.4 “Enhanced technical and knowledge infrastructure for IP Offices and other IP institutions leading to better services (cheaper, faster, higher quality) to their stakeholders and better outcome of IP administration” implemented by the following Programs:</w:t>
      </w:r>
    </w:p>
    <w:p w14:paraId="6AE56FB1" w14:textId="77777777" w:rsidR="00104F21" w:rsidRPr="00D350B5" w:rsidRDefault="00104F21" w:rsidP="00104F21">
      <w:pPr>
        <w:keepNext/>
        <w:tabs>
          <w:tab w:val="left" w:pos="1701"/>
        </w:tabs>
        <w:ind w:left="1701" w:hanging="1021"/>
        <w:contextualSpacing/>
        <w:rPr>
          <w:rFonts w:eastAsia="Arial" w:cs="Arial"/>
        </w:rPr>
      </w:pPr>
      <w:r w:rsidRPr="00D350B5">
        <w:rPr>
          <w:rFonts w:eastAsia="Arial" w:cs="Arial"/>
        </w:rPr>
        <w:t xml:space="preserve">Program 3 </w:t>
      </w:r>
      <w:r w:rsidRPr="00D350B5">
        <w:rPr>
          <w:rFonts w:eastAsia="Arial" w:cs="Arial"/>
        </w:rPr>
        <w:tab/>
        <w:t>(Copyright and Related Rights)</w:t>
      </w:r>
    </w:p>
    <w:p w14:paraId="7EFADB73" w14:textId="77777777" w:rsidR="00104F21" w:rsidRPr="00D350B5" w:rsidRDefault="00104F21" w:rsidP="00104F21">
      <w:pPr>
        <w:keepNext/>
        <w:tabs>
          <w:tab w:val="left" w:pos="1701"/>
        </w:tabs>
        <w:ind w:left="1701" w:hanging="1021"/>
        <w:contextualSpacing/>
        <w:rPr>
          <w:rFonts w:eastAsia="Arial" w:cs="Arial"/>
        </w:rPr>
      </w:pPr>
      <w:r w:rsidRPr="00D350B5">
        <w:rPr>
          <w:rFonts w:eastAsia="Arial" w:cs="Arial"/>
        </w:rPr>
        <w:t xml:space="preserve">Program 9 </w:t>
      </w:r>
      <w:r w:rsidRPr="00D350B5">
        <w:rPr>
          <w:rFonts w:eastAsia="Arial" w:cs="Arial"/>
        </w:rPr>
        <w:tab/>
        <w:t>(Regional Bureaus and LDCs)</w:t>
      </w:r>
    </w:p>
    <w:p w14:paraId="78C1B83F" w14:textId="77777777" w:rsidR="00104F21" w:rsidRPr="00D350B5" w:rsidRDefault="00104F21" w:rsidP="00104F21">
      <w:pPr>
        <w:keepNext/>
        <w:tabs>
          <w:tab w:val="left" w:pos="1701"/>
        </w:tabs>
        <w:ind w:left="1701" w:hanging="1021"/>
        <w:contextualSpacing/>
        <w:rPr>
          <w:rFonts w:eastAsia="Arial" w:cs="Arial"/>
        </w:rPr>
      </w:pPr>
      <w:r w:rsidRPr="00D350B5">
        <w:rPr>
          <w:rFonts w:eastAsia="Arial" w:cs="Arial"/>
        </w:rPr>
        <w:t xml:space="preserve">Program 13 </w:t>
      </w:r>
      <w:r w:rsidRPr="00D350B5">
        <w:rPr>
          <w:rFonts w:eastAsia="Arial" w:cs="Arial"/>
        </w:rPr>
        <w:tab/>
        <w:t>(Global Databases)</w:t>
      </w:r>
    </w:p>
    <w:p w14:paraId="3AC63143" w14:textId="77777777" w:rsidR="00104F21" w:rsidRPr="00D350B5" w:rsidRDefault="00104F21" w:rsidP="00104F21">
      <w:pPr>
        <w:keepNext/>
        <w:tabs>
          <w:tab w:val="left" w:pos="1701"/>
        </w:tabs>
        <w:ind w:left="1701" w:hanging="1021"/>
        <w:contextualSpacing/>
        <w:rPr>
          <w:rFonts w:eastAsia="Arial" w:cs="Arial"/>
        </w:rPr>
      </w:pPr>
      <w:r w:rsidRPr="00D350B5">
        <w:rPr>
          <w:rFonts w:eastAsia="Arial" w:cs="Arial"/>
        </w:rPr>
        <w:t xml:space="preserve">Program 15 </w:t>
      </w:r>
      <w:r w:rsidRPr="00D350B5">
        <w:rPr>
          <w:rFonts w:eastAsia="Arial" w:cs="Arial"/>
        </w:rPr>
        <w:tab/>
        <w:t>(Business Solutions for IP Offices)</w:t>
      </w:r>
    </w:p>
    <w:p w14:paraId="605CB23A" w14:textId="77777777" w:rsidR="00104F21" w:rsidRPr="00D350B5" w:rsidRDefault="00104F21" w:rsidP="00104F21">
      <w:pPr>
        <w:keepNext/>
        <w:tabs>
          <w:tab w:val="left" w:pos="1701"/>
        </w:tabs>
        <w:ind w:left="1701" w:hanging="1021"/>
        <w:contextualSpacing/>
        <w:rPr>
          <w:rFonts w:eastAsia="Arial" w:cs="Arial"/>
        </w:rPr>
      </w:pPr>
      <w:r w:rsidRPr="00D350B5">
        <w:rPr>
          <w:rFonts w:eastAsia="Arial" w:cs="Arial"/>
        </w:rPr>
        <w:t xml:space="preserve">Program 20 </w:t>
      </w:r>
      <w:r w:rsidRPr="00D350B5">
        <w:rPr>
          <w:rFonts w:eastAsia="Arial" w:cs="Arial"/>
        </w:rPr>
        <w:tab/>
        <w:t>(External Relations and External Offices)</w:t>
      </w:r>
    </w:p>
    <w:p w14:paraId="5F2E4192" w14:textId="77777777" w:rsidR="00104F21" w:rsidRPr="00D350B5" w:rsidRDefault="00104F21" w:rsidP="00104F21">
      <w:pPr>
        <w:keepNext/>
        <w:tabs>
          <w:tab w:val="left" w:pos="1701"/>
        </w:tabs>
        <w:ind w:left="1701" w:hanging="1021"/>
        <w:contextualSpacing/>
        <w:rPr>
          <w:rFonts w:eastAsia="Arial" w:cs="Arial"/>
        </w:rPr>
      </w:pPr>
    </w:p>
    <w:p w14:paraId="0C966A77" w14:textId="77777777" w:rsidR="00104F21" w:rsidRPr="00D350B5" w:rsidRDefault="00104F21" w:rsidP="00104F21">
      <w:pPr>
        <w:keepNext/>
        <w:rPr>
          <w:rFonts w:eastAsia="Arial" w:cs="Arial"/>
        </w:rPr>
      </w:pPr>
      <w:r w:rsidRPr="00D350B5">
        <w:rPr>
          <w:rFonts w:eastAsia="Arial" w:cs="Arial"/>
        </w:rPr>
        <w:t>is allocated as “direct Union” and “indirect Union” expenses as shown below.</w:t>
      </w:r>
    </w:p>
    <w:tbl>
      <w:tblPr>
        <w:tblStyle w:val="TableGrid7"/>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0" w:type="dxa"/>
          <w:bottom w:w="28" w:type="dxa"/>
          <w:right w:w="0" w:type="dxa"/>
        </w:tblCellMar>
        <w:tblLook w:val="04A0" w:firstRow="1" w:lastRow="0" w:firstColumn="1" w:lastColumn="0" w:noHBand="0" w:noVBand="1"/>
      </w:tblPr>
      <w:tblGrid>
        <w:gridCol w:w="1927"/>
        <w:gridCol w:w="1928"/>
        <w:gridCol w:w="1928"/>
        <w:gridCol w:w="1928"/>
        <w:gridCol w:w="1928"/>
      </w:tblGrid>
      <w:tr w:rsidR="00104F21" w:rsidRPr="00D350B5" w14:paraId="5F28DFEF" w14:textId="77777777" w:rsidTr="007F2ED8">
        <w:tc>
          <w:tcPr>
            <w:tcW w:w="1000" w:type="pct"/>
            <w:shd w:val="clear" w:color="auto" w:fill="C6CFD7"/>
          </w:tcPr>
          <w:p w14:paraId="017F0457" w14:textId="77777777" w:rsidR="00104F21" w:rsidRPr="00D350B5" w:rsidRDefault="00104F21" w:rsidP="00104F21">
            <w:pPr>
              <w:keepNext/>
              <w:keepLines/>
              <w:spacing w:before="40" w:after="20" w:line="200" w:lineRule="atLeast"/>
              <w:ind w:left="113"/>
              <w:jc w:val="center"/>
              <w:rPr>
                <w:rFonts w:ascii="Arial Narrow" w:hAnsi="Arial Narrow"/>
                <w:b/>
                <w:sz w:val="16"/>
              </w:rPr>
            </w:pPr>
            <w:r w:rsidRPr="00D350B5">
              <w:rPr>
                <w:rFonts w:ascii="Arial Narrow" w:hAnsi="Arial Narrow"/>
                <w:b/>
                <w:sz w:val="16"/>
              </w:rPr>
              <w:t>CF Unions</w:t>
            </w:r>
          </w:p>
          <w:p w14:paraId="00D63E6C" w14:textId="77777777" w:rsidR="00104F21" w:rsidRPr="00D350B5" w:rsidRDefault="00104F21" w:rsidP="00104F21">
            <w:pPr>
              <w:spacing w:after="0" w:line="200" w:lineRule="atLeast"/>
              <w:ind w:left="113"/>
              <w:jc w:val="center"/>
              <w:rPr>
                <w:rFonts w:ascii="Arial Narrow" w:hAnsi="Arial Narrow"/>
                <w:sz w:val="16"/>
              </w:rPr>
            </w:pPr>
            <w:r w:rsidRPr="00D350B5">
              <w:rPr>
                <w:rFonts w:ascii="Arial Narrow" w:hAnsi="Arial Narrow"/>
                <w:sz w:val="16"/>
              </w:rPr>
              <w:t>Direct Union Expense</w:t>
            </w:r>
          </w:p>
        </w:tc>
        <w:tc>
          <w:tcPr>
            <w:tcW w:w="1000" w:type="pct"/>
            <w:shd w:val="clear" w:color="auto" w:fill="C6CFD7"/>
          </w:tcPr>
          <w:p w14:paraId="36256D48" w14:textId="77777777" w:rsidR="00104F21" w:rsidRPr="00D350B5" w:rsidRDefault="00104F21" w:rsidP="00104F21">
            <w:pPr>
              <w:keepNext/>
              <w:spacing w:before="40" w:after="20" w:line="200" w:lineRule="atLeast"/>
              <w:ind w:left="113"/>
              <w:jc w:val="center"/>
              <w:rPr>
                <w:rFonts w:ascii="Arial Narrow" w:hAnsi="Arial Narrow"/>
                <w:b/>
                <w:sz w:val="16"/>
              </w:rPr>
            </w:pPr>
            <w:r w:rsidRPr="00D350B5">
              <w:rPr>
                <w:rFonts w:ascii="Arial Narrow" w:hAnsi="Arial Narrow"/>
                <w:b/>
                <w:sz w:val="16"/>
              </w:rPr>
              <w:t>PCT Union</w:t>
            </w:r>
          </w:p>
          <w:p w14:paraId="54DE4366" w14:textId="77777777" w:rsidR="00104F21" w:rsidRPr="00D350B5" w:rsidRDefault="00104F21" w:rsidP="00104F21">
            <w:pPr>
              <w:spacing w:after="0" w:line="200" w:lineRule="atLeast"/>
              <w:ind w:left="113"/>
              <w:jc w:val="center"/>
              <w:rPr>
                <w:rFonts w:ascii="Arial Narrow" w:hAnsi="Arial Narrow"/>
                <w:sz w:val="16"/>
              </w:rPr>
            </w:pPr>
            <w:r w:rsidRPr="00D350B5">
              <w:rPr>
                <w:rFonts w:ascii="Arial Narrow" w:hAnsi="Arial Narrow"/>
                <w:sz w:val="16"/>
              </w:rPr>
              <w:t>Direct Union Expense</w:t>
            </w:r>
          </w:p>
        </w:tc>
        <w:tc>
          <w:tcPr>
            <w:tcW w:w="1000" w:type="pct"/>
            <w:shd w:val="clear" w:color="auto" w:fill="C6CFD7"/>
          </w:tcPr>
          <w:p w14:paraId="6DCC8249" w14:textId="77777777" w:rsidR="00104F21" w:rsidRPr="00D350B5" w:rsidRDefault="00104F21" w:rsidP="00104F21">
            <w:pPr>
              <w:keepNext/>
              <w:spacing w:before="40" w:after="20" w:line="200" w:lineRule="atLeast"/>
              <w:ind w:left="113"/>
              <w:jc w:val="center"/>
              <w:rPr>
                <w:rFonts w:ascii="Arial Narrow" w:hAnsi="Arial Narrow"/>
                <w:b/>
                <w:sz w:val="16"/>
              </w:rPr>
            </w:pPr>
            <w:r w:rsidRPr="00D350B5">
              <w:rPr>
                <w:rFonts w:ascii="Arial Narrow" w:hAnsi="Arial Narrow"/>
                <w:b/>
                <w:sz w:val="16"/>
              </w:rPr>
              <w:t>Madrid Union</w:t>
            </w:r>
          </w:p>
          <w:p w14:paraId="59AF0961" w14:textId="77777777" w:rsidR="00104F21" w:rsidRPr="00D350B5" w:rsidRDefault="00104F21" w:rsidP="00104F21">
            <w:pPr>
              <w:spacing w:after="0" w:line="200" w:lineRule="atLeast"/>
              <w:ind w:left="113"/>
              <w:jc w:val="center"/>
              <w:rPr>
                <w:rFonts w:ascii="Arial Narrow" w:hAnsi="Arial Narrow"/>
                <w:sz w:val="16"/>
              </w:rPr>
            </w:pPr>
            <w:r w:rsidRPr="00D350B5">
              <w:rPr>
                <w:rFonts w:ascii="Arial Narrow" w:hAnsi="Arial Narrow"/>
                <w:sz w:val="16"/>
              </w:rPr>
              <w:t>Direct Union Expense</w:t>
            </w:r>
          </w:p>
        </w:tc>
        <w:tc>
          <w:tcPr>
            <w:tcW w:w="1000" w:type="pct"/>
            <w:shd w:val="clear" w:color="auto" w:fill="C6CFD7"/>
          </w:tcPr>
          <w:p w14:paraId="2B07A695" w14:textId="77777777" w:rsidR="00104F21" w:rsidRPr="00D350B5" w:rsidRDefault="00104F21" w:rsidP="00104F21">
            <w:pPr>
              <w:keepNext/>
              <w:spacing w:before="40" w:after="20" w:line="200" w:lineRule="atLeast"/>
              <w:ind w:left="113"/>
              <w:jc w:val="center"/>
              <w:rPr>
                <w:rFonts w:ascii="Arial Narrow" w:hAnsi="Arial Narrow"/>
                <w:b/>
                <w:sz w:val="16"/>
              </w:rPr>
            </w:pPr>
            <w:r w:rsidRPr="00D350B5">
              <w:rPr>
                <w:rFonts w:ascii="Arial Narrow" w:hAnsi="Arial Narrow"/>
                <w:b/>
                <w:sz w:val="16"/>
              </w:rPr>
              <w:t>The Hague Union</w:t>
            </w:r>
          </w:p>
          <w:p w14:paraId="5F8E5B86" w14:textId="77777777" w:rsidR="00104F21" w:rsidRPr="00D350B5" w:rsidRDefault="00104F21" w:rsidP="00104F21">
            <w:pPr>
              <w:spacing w:after="0" w:line="200" w:lineRule="atLeast"/>
              <w:ind w:left="113"/>
              <w:jc w:val="center"/>
              <w:rPr>
                <w:rFonts w:ascii="Arial Narrow" w:hAnsi="Arial Narrow"/>
                <w:sz w:val="16"/>
              </w:rPr>
            </w:pPr>
            <w:r w:rsidRPr="00D350B5">
              <w:rPr>
                <w:rFonts w:ascii="Arial Narrow" w:hAnsi="Arial Narrow"/>
                <w:sz w:val="16"/>
              </w:rPr>
              <w:t>Direct Union Expense</w:t>
            </w:r>
          </w:p>
        </w:tc>
        <w:tc>
          <w:tcPr>
            <w:tcW w:w="1000" w:type="pct"/>
            <w:shd w:val="clear" w:color="auto" w:fill="C6CFD7"/>
          </w:tcPr>
          <w:p w14:paraId="735A02C3" w14:textId="77777777" w:rsidR="00104F21" w:rsidRPr="00D350B5" w:rsidRDefault="00104F21" w:rsidP="00104F21">
            <w:pPr>
              <w:spacing w:after="0" w:line="200" w:lineRule="atLeast"/>
              <w:ind w:left="113"/>
              <w:jc w:val="center"/>
              <w:rPr>
                <w:rFonts w:ascii="Arial Narrow" w:hAnsi="Arial Narrow"/>
                <w:sz w:val="16"/>
              </w:rPr>
            </w:pPr>
          </w:p>
        </w:tc>
      </w:tr>
      <w:tr w:rsidR="00104F21" w:rsidRPr="00D350B5" w14:paraId="329A1EBA" w14:textId="77777777" w:rsidTr="007F2ED8">
        <w:tc>
          <w:tcPr>
            <w:tcW w:w="1000" w:type="pct"/>
          </w:tcPr>
          <w:p w14:paraId="3E23BFA5" w14:textId="77777777" w:rsidR="00104F21" w:rsidRPr="00D350B5" w:rsidRDefault="00104F21" w:rsidP="00104F21">
            <w:pPr>
              <w:keepNext/>
              <w:keepLines/>
              <w:spacing w:after="0" w:line="200" w:lineRule="atLeast"/>
              <w:ind w:left="113"/>
              <w:jc w:val="center"/>
              <w:rPr>
                <w:rFonts w:ascii="Arial Narrow" w:hAnsi="Arial Narrow"/>
                <w:sz w:val="16"/>
              </w:rPr>
            </w:pPr>
            <w:r w:rsidRPr="00D350B5">
              <w:rPr>
                <w:rFonts w:ascii="Arial Narrow" w:hAnsi="Arial Narrow"/>
                <w:sz w:val="16"/>
              </w:rPr>
              <w:t>Program 3 - digital data management systems</w:t>
            </w:r>
          </w:p>
        </w:tc>
        <w:tc>
          <w:tcPr>
            <w:tcW w:w="1000" w:type="pct"/>
          </w:tcPr>
          <w:p w14:paraId="7C7C0563" w14:textId="77777777" w:rsidR="00104F21" w:rsidRPr="00D350B5" w:rsidRDefault="00104F21" w:rsidP="00104F21">
            <w:pPr>
              <w:spacing w:after="0" w:line="200" w:lineRule="atLeast"/>
              <w:ind w:left="113"/>
              <w:jc w:val="center"/>
              <w:rPr>
                <w:rFonts w:ascii="Arial Narrow" w:hAnsi="Arial Narrow"/>
                <w:sz w:val="16"/>
              </w:rPr>
            </w:pPr>
            <w:r w:rsidRPr="00D350B5">
              <w:rPr>
                <w:rFonts w:ascii="Arial Narrow" w:hAnsi="Arial Narrow"/>
                <w:sz w:val="16"/>
              </w:rPr>
              <w:t xml:space="preserve">Program 13 – OCR systems in national offices  </w:t>
            </w:r>
          </w:p>
          <w:p w14:paraId="3CE7AF1C" w14:textId="77777777" w:rsidR="00104F21" w:rsidRPr="00D350B5" w:rsidRDefault="00104F21" w:rsidP="00104F21">
            <w:pPr>
              <w:spacing w:after="0" w:line="200" w:lineRule="atLeast"/>
              <w:jc w:val="center"/>
              <w:rPr>
                <w:rFonts w:ascii="Arial Narrow" w:hAnsi="Arial Narrow"/>
                <w:i/>
                <w:sz w:val="16"/>
              </w:rPr>
            </w:pPr>
            <w:r w:rsidRPr="00D350B5">
              <w:rPr>
                <w:rFonts w:ascii="Arial Narrow" w:hAnsi="Arial Narrow"/>
                <w:i/>
                <w:sz w:val="16"/>
              </w:rPr>
              <w:t>(59.4% - estimate by PM)</w:t>
            </w:r>
          </w:p>
        </w:tc>
        <w:tc>
          <w:tcPr>
            <w:tcW w:w="1000" w:type="pct"/>
          </w:tcPr>
          <w:p w14:paraId="1F35A0A9" w14:textId="77777777" w:rsidR="00104F21" w:rsidRPr="00D350B5" w:rsidRDefault="00104F21" w:rsidP="00104F21">
            <w:pPr>
              <w:keepNext/>
              <w:keepLines/>
              <w:spacing w:after="0" w:line="200" w:lineRule="atLeast"/>
              <w:ind w:left="113"/>
              <w:jc w:val="center"/>
              <w:rPr>
                <w:rFonts w:ascii="Arial Narrow" w:hAnsi="Arial Narrow"/>
                <w:sz w:val="16"/>
              </w:rPr>
            </w:pPr>
            <w:r w:rsidRPr="00D350B5">
              <w:rPr>
                <w:rFonts w:ascii="Arial Narrow" w:hAnsi="Arial Narrow"/>
                <w:sz w:val="16"/>
              </w:rPr>
              <w:t>Program 13 – OCR systems in national offices</w:t>
            </w:r>
          </w:p>
          <w:p w14:paraId="676144EA" w14:textId="77777777" w:rsidR="00104F21" w:rsidRPr="00D350B5" w:rsidRDefault="00104F21" w:rsidP="00104F21">
            <w:pPr>
              <w:spacing w:after="0" w:line="200" w:lineRule="atLeast"/>
              <w:jc w:val="center"/>
              <w:rPr>
                <w:rFonts w:ascii="Arial Narrow" w:hAnsi="Arial Narrow"/>
                <w:i/>
                <w:sz w:val="16"/>
              </w:rPr>
            </w:pPr>
            <w:r w:rsidRPr="00D350B5">
              <w:rPr>
                <w:rFonts w:ascii="Arial Narrow" w:hAnsi="Arial Narrow"/>
                <w:i/>
                <w:sz w:val="16"/>
              </w:rPr>
              <w:t>(31.7% - estimate by PM)</w:t>
            </w:r>
          </w:p>
        </w:tc>
        <w:tc>
          <w:tcPr>
            <w:tcW w:w="1000" w:type="pct"/>
          </w:tcPr>
          <w:p w14:paraId="199DB6D4" w14:textId="77777777" w:rsidR="00104F21" w:rsidRPr="00D350B5" w:rsidRDefault="00104F21" w:rsidP="00104F21">
            <w:pPr>
              <w:spacing w:after="0" w:line="200" w:lineRule="atLeast"/>
              <w:ind w:left="113"/>
              <w:jc w:val="center"/>
              <w:rPr>
                <w:rFonts w:ascii="Arial Narrow" w:hAnsi="Arial Narrow"/>
                <w:sz w:val="16"/>
              </w:rPr>
            </w:pPr>
            <w:r w:rsidRPr="00D350B5">
              <w:rPr>
                <w:rFonts w:ascii="Arial Narrow" w:hAnsi="Arial Narrow"/>
                <w:sz w:val="16"/>
              </w:rPr>
              <w:t>Program 13 – OCR systems in national offices</w:t>
            </w:r>
          </w:p>
          <w:p w14:paraId="527B931E" w14:textId="77777777" w:rsidR="00104F21" w:rsidRPr="00D350B5" w:rsidRDefault="00104F21" w:rsidP="00104F21">
            <w:pPr>
              <w:spacing w:after="0" w:line="200" w:lineRule="atLeast"/>
              <w:jc w:val="center"/>
              <w:rPr>
                <w:rFonts w:ascii="Arial Narrow" w:hAnsi="Arial Narrow"/>
                <w:i/>
                <w:sz w:val="16"/>
              </w:rPr>
            </w:pPr>
            <w:r w:rsidRPr="00D350B5">
              <w:rPr>
                <w:rFonts w:ascii="Arial Narrow" w:hAnsi="Arial Narrow"/>
                <w:i/>
                <w:sz w:val="16"/>
              </w:rPr>
              <w:t>(8.9% - estimate by PM)</w:t>
            </w:r>
          </w:p>
        </w:tc>
        <w:tc>
          <w:tcPr>
            <w:tcW w:w="1000" w:type="pct"/>
          </w:tcPr>
          <w:p w14:paraId="69C7D743" w14:textId="77777777" w:rsidR="00104F21" w:rsidRPr="00D350B5" w:rsidRDefault="00104F21" w:rsidP="00104F21">
            <w:pPr>
              <w:spacing w:after="0" w:line="200" w:lineRule="atLeast"/>
              <w:rPr>
                <w:rFonts w:ascii="Arial Narrow" w:hAnsi="Arial Narrow"/>
                <w:sz w:val="16"/>
              </w:rPr>
            </w:pPr>
          </w:p>
        </w:tc>
      </w:tr>
      <w:tr w:rsidR="00104F21" w:rsidRPr="00D350B5" w14:paraId="654101F5" w14:textId="77777777" w:rsidTr="007F2ED8">
        <w:tc>
          <w:tcPr>
            <w:tcW w:w="5000" w:type="pct"/>
            <w:gridSpan w:val="5"/>
            <w:shd w:val="clear" w:color="auto" w:fill="C6CFD7"/>
          </w:tcPr>
          <w:p w14:paraId="5D9982EF" w14:textId="77777777" w:rsidR="00104F21" w:rsidRPr="00D350B5" w:rsidRDefault="00104F21" w:rsidP="00104F21">
            <w:pPr>
              <w:spacing w:after="0" w:line="200" w:lineRule="atLeast"/>
              <w:ind w:left="113"/>
              <w:jc w:val="center"/>
              <w:rPr>
                <w:rFonts w:ascii="Arial Narrow" w:hAnsi="Arial Narrow"/>
                <w:sz w:val="16"/>
              </w:rPr>
            </w:pPr>
            <w:r w:rsidRPr="00D350B5">
              <w:rPr>
                <w:rFonts w:ascii="Arial Narrow" w:hAnsi="Arial Narrow"/>
                <w:sz w:val="16"/>
              </w:rPr>
              <w:t>Indirect Union expenses:  Programs 9, 15 and 20</w:t>
            </w:r>
          </w:p>
        </w:tc>
      </w:tr>
    </w:tbl>
    <w:p w14:paraId="09F50CDE" w14:textId="77777777" w:rsidR="00104F21" w:rsidRPr="00D350B5" w:rsidRDefault="00104F21" w:rsidP="00104F21">
      <w:pPr>
        <w:spacing w:after="0" w:line="240" w:lineRule="auto"/>
        <w:rPr>
          <w:rFonts w:eastAsia="Arial" w:cs="Arial"/>
          <w:sz w:val="14"/>
          <w:szCs w:val="14"/>
        </w:rPr>
      </w:pPr>
    </w:p>
    <w:p w14:paraId="18FB539A" w14:textId="77777777" w:rsidR="00104F21" w:rsidRPr="00D350B5" w:rsidRDefault="00104F21" w:rsidP="00104F21">
      <w:pPr>
        <w:rPr>
          <w:rFonts w:eastAsia="Arial" w:cs="Arial"/>
        </w:rPr>
      </w:pPr>
      <w:r w:rsidRPr="00D350B5">
        <w:rPr>
          <w:rFonts w:eastAsia="Arial" w:cs="Arial"/>
        </w:rPr>
        <w:lastRenderedPageBreak/>
        <w:t>Expenditure related to activities contributing to ER VII.1 “IP-based platforms and tools for knowledge transfer, technology adaptation and diffusion from developed to developing countries, particularly least developed countries, to address global challenges” implemented by the following Programs:</w:t>
      </w:r>
    </w:p>
    <w:p w14:paraId="7CC30233" w14:textId="77777777" w:rsidR="00104F21" w:rsidRPr="00D350B5" w:rsidRDefault="00104F21" w:rsidP="00104F21">
      <w:pPr>
        <w:tabs>
          <w:tab w:val="left" w:pos="1701"/>
        </w:tabs>
        <w:ind w:left="1701" w:hanging="1021"/>
        <w:contextualSpacing/>
        <w:rPr>
          <w:rFonts w:eastAsia="Arial" w:cs="Arial"/>
        </w:rPr>
      </w:pPr>
      <w:r w:rsidRPr="00D350B5">
        <w:rPr>
          <w:rFonts w:eastAsia="Arial" w:cs="Arial"/>
        </w:rPr>
        <w:t xml:space="preserve">Program 3 </w:t>
      </w:r>
      <w:r w:rsidRPr="00D350B5">
        <w:rPr>
          <w:rFonts w:eastAsia="Arial" w:cs="Arial"/>
        </w:rPr>
        <w:tab/>
        <w:t>(Copyright and Related Rights)</w:t>
      </w:r>
    </w:p>
    <w:p w14:paraId="603854C3" w14:textId="77777777" w:rsidR="00104F21" w:rsidRPr="00D350B5" w:rsidRDefault="00104F21" w:rsidP="00104F21">
      <w:pPr>
        <w:tabs>
          <w:tab w:val="left" w:pos="1701"/>
        </w:tabs>
        <w:ind w:left="1701" w:hanging="1021"/>
        <w:contextualSpacing/>
        <w:rPr>
          <w:rFonts w:eastAsia="Arial" w:cs="Arial"/>
        </w:rPr>
      </w:pPr>
      <w:r w:rsidRPr="00D350B5">
        <w:rPr>
          <w:rFonts w:eastAsia="Arial" w:cs="Arial"/>
        </w:rPr>
        <w:t xml:space="preserve">Program 4 </w:t>
      </w:r>
      <w:r w:rsidRPr="00D350B5">
        <w:rPr>
          <w:rFonts w:eastAsia="Arial" w:cs="Arial"/>
        </w:rPr>
        <w:tab/>
        <w:t>(Traditional Knowledge, Traditional Cultural Expressions, and Genetic Resources)</w:t>
      </w:r>
    </w:p>
    <w:p w14:paraId="6C18AEF4" w14:textId="77777777" w:rsidR="00104F21" w:rsidRPr="00D350B5" w:rsidRDefault="00104F21" w:rsidP="00104F21">
      <w:pPr>
        <w:tabs>
          <w:tab w:val="left" w:pos="1701"/>
        </w:tabs>
        <w:ind w:left="1701" w:hanging="1021"/>
        <w:contextualSpacing/>
        <w:rPr>
          <w:rFonts w:eastAsia="Arial" w:cs="Arial"/>
        </w:rPr>
      </w:pPr>
      <w:r w:rsidRPr="00D350B5">
        <w:rPr>
          <w:rFonts w:eastAsia="Arial" w:cs="Arial"/>
        </w:rPr>
        <w:t xml:space="preserve">Program 18 </w:t>
      </w:r>
      <w:r w:rsidRPr="00D350B5">
        <w:rPr>
          <w:rFonts w:eastAsia="Arial" w:cs="Arial"/>
        </w:rPr>
        <w:tab/>
        <w:t>(IP and Global Challenges)</w:t>
      </w:r>
    </w:p>
    <w:p w14:paraId="09FCB8FC" w14:textId="77777777" w:rsidR="00104F21" w:rsidRPr="00D350B5" w:rsidRDefault="00104F21" w:rsidP="00104F21">
      <w:pPr>
        <w:tabs>
          <w:tab w:val="left" w:pos="1701"/>
        </w:tabs>
        <w:ind w:left="1701" w:hanging="1021"/>
        <w:contextualSpacing/>
        <w:rPr>
          <w:rFonts w:eastAsia="Arial" w:cs="Arial"/>
        </w:rPr>
      </w:pPr>
      <w:r w:rsidRPr="00D350B5">
        <w:rPr>
          <w:rFonts w:eastAsia="Arial" w:cs="Arial"/>
        </w:rPr>
        <w:t xml:space="preserve">Program 20 </w:t>
      </w:r>
      <w:r w:rsidRPr="00D350B5">
        <w:rPr>
          <w:rFonts w:eastAsia="Arial" w:cs="Arial"/>
        </w:rPr>
        <w:tab/>
        <w:t>(External Relations and External Offices)</w:t>
      </w:r>
    </w:p>
    <w:p w14:paraId="3F515637" w14:textId="77777777" w:rsidR="00104F21" w:rsidRPr="00D350B5" w:rsidRDefault="00104F21" w:rsidP="00104F21">
      <w:pPr>
        <w:rPr>
          <w:rFonts w:eastAsia="Arial" w:cs="Arial"/>
        </w:rPr>
      </w:pPr>
    </w:p>
    <w:p w14:paraId="2E655E70" w14:textId="77777777" w:rsidR="00104F21" w:rsidRPr="00D350B5" w:rsidRDefault="00104F21" w:rsidP="00104F21">
      <w:pPr>
        <w:rPr>
          <w:rFonts w:eastAsia="Arial" w:cs="Arial"/>
        </w:rPr>
      </w:pPr>
      <w:r w:rsidRPr="00D350B5">
        <w:rPr>
          <w:rFonts w:eastAsia="Arial" w:cs="Arial"/>
        </w:rPr>
        <w:t>is allocated as “direct Union” and “indirect Union” expenses as shown below.</w:t>
      </w:r>
    </w:p>
    <w:tbl>
      <w:tblPr>
        <w:tblStyle w:val="TableGrid7"/>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0" w:type="dxa"/>
          <w:bottom w:w="28" w:type="dxa"/>
          <w:right w:w="0" w:type="dxa"/>
        </w:tblCellMar>
        <w:tblLook w:val="04A0" w:firstRow="1" w:lastRow="0" w:firstColumn="1" w:lastColumn="0" w:noHBand="0" w:noVBand="1"/>
      </w:tblPr>
      <w:tblGrid>
        <w:gridCol w:w="1927"/>
        <w:gridCol w:w="1928"/>
        <w:gridCol w:w="1928"/>
        <w:gridCol w:w="1928"/>
        <w:gridCol w:w="1928"/>
      </w:tblGrid>
      <w:tr w:rsidR="00104F21" w:rsidRPr="00D350B5" w14:paraId="13914BEF" w14:textId="77777777" w:rsidTr="007F2ED8">
        <w:tc>
          <w:tcPr>
            <w:tcW w:w="1000" w:type="pct"/>
            <w:shd w:val="clear" w:color="auto" w:fill="C6CFD7"/>
          </w:tcPr>
          <w:p w14:paraId="01E4BC18" w14:textId="77777777" w:rsidR="00104F21" w:rsidRPr="00D350B5" w:rsidRDefault="00104F21" w:rsidP="00104F21">
            <w:pPr>
              <w:keepNext/>
              <w:spacing w:before="40" w:after="20" w:line="200" w:lineRule="atLeast"/>
              <w:ind w:left="113"/>
              <w:jc w:val="center"/>
              <w:rPr>
                <w:rFonts w:ascii="Arial Narrow" w:hAnsi="Arial Narrow"/>
                <w:b/>
                <w:sz w:val="16"/>
              </w:rPr>
            </w:pPr>
            <w:r w:rsidRPr="00D350B5">
              <w:rPr>
                <w:rFonts w:ascii="Arial Narrow" w:hAnsi="Arial Narrow"/>
                <w:b/>
                <w:sz w:val="16"/>
              </w:rPr>
              <w:t>CF Unions</w:t>
            </w:r>
          </w:p>
          <w:p w14:paraId="3F108A2F" w14:textId="77777777" w:rsidR="00104F21" w:rsidRPr="00D350B5" w:rsidRDefault="00104F21" w:rsidP="00104F21">
            <w:pPr>
              <w:spacing w:after="0" w:line="200" w:lineRule="atLeast"/>
              <w:ind w:left="113"/>
              <w:jc w:val="center"/>
              <w:rPr>
                <w:rFonts w:ascii="Arial Narrow" w:hAnsi="Arial Narrow"/>
                <w:sz w:val="16"/>
              </w:rPr>
            </w:pPr>
            <w:r w:rsidRPr="00D350B5">
              <w:rPr>
                <w:rFonts w:ascii="Arial Narrow" w:hAnsi="Arial Narrow"/>
                <w:sz w:val="16"/>
              </w:rPr>
              <w:t>Direct Union Expense</w:t>
            </w:r>
          </w:p>
        </w:tc>
        <w:tc>
          <w:tcPr>
            <w:tcW w:w="1000" w:type="pct"/>
            <w:shd w:val="clear" w:color="auto" w:fill="C6CFD7"/>
          </w:tcPr>
          <w:p w14:paraId="78920005" w14:textId="77777777" w:rsidR="00104F21" w:rsidRPr="00D350B5" w:rsidRDefault="00104F21" w:rsidP="00104F21">
            <w:pPr>
              <w:spacing w:after="0" w:line="200" w:lineRule="atLeast"/>
              <w:ind w:left="113"/>
              <w:jc w:val="center"/>
              <w:rPr>
                <w:rFonts w:ascii="Arial Narrow" w:hAnsi="Arial Narrow"/>
                <w:sz w:val="16"/>
              </w:rPr>
            </w:pPr>
          </w:p>
        </w:tc>
        <w:tc>
          <w:tcPr>
            <w:tcW w:w="1000" w:type="pct"/>
            <w:shd w:val="clear" w:color="auto" w:fill="C6CFD7"/>
          </w:tcPr>
          <w:p w14:paraId="1417B395" w14:textId="77777777" w:rsidR="00104F21" w:rsidRPr="00D350B5" w:rsidRDefault="00104F21" w:rsidP="00104F21">
            <w:pPr>
              <w:spacing w:after="0" w:line="200" w:lineRule="atLeast"/>
              <w:ind w:left="113"/>
              <w:jc w:val="center"/>
              <w:rPr>
                <w:rFonts w:ascii="Arial Narrow" w:hAnsi="Arial Narrow"/>
                <w:sz w:val="16"/>
              </w:rPr>
            </w:pPr>
          </w:p>
        </w:tc>
        <w:tc>
          <w:tcPr>
            <w:tcW w:w="1000" w:type="pct"/>
            <w:shd w:val="clear" w:color="auto" w:fill="C6CFD7"/>
          </w:tcPr>
          <w:p w14:paraId="6C512707" w14:textId="77777777" w:rsidR="00104F21" w:rsidRPr="00D350B5" w:rsidRDefault="00104F21" w:rsidP="00104F21">
            <w:pPr>
              <w:spacing w:after="0" w:line="200" w:lineRule="atLeast"/>
              <w:ind w:left="113"/>
              <w:jc w:val="center"/>
              <w:rPr>
                <w:rFonts w:ascii="Arial Narrow" w:hAnsi="Arial Narrow"/>
                <w:sz w:val="16"/>
              </w:rPr>
            </w:pPr>
          </w:p>
        </w:tc>
        <w:tc>
          <w:tcPr>
            <w:tcW w:w="1000" w:type="pct"/>
            <w:shd w:val="clear" w:color="auto" w:fill="C6CFD7"/>
          </w:tcPr>
          <w:p w14:paraId="005337D3" w14:textId="77777777" w:rsidR="00104F21" w:rsidRPr="00D350B5" w:rsidRDefault="00104F21" w:rsidP="00104F21">
            <w:pPr>
              <w:spacing w:after="0" w:line="200" w:lineRule="atLeast"/>
              <w:ind w:left="113"/>
              <w:jc w:val="center"/>
              <w:rPr>
                <w:rFonts w:ascii="Arial Narrow" w:hAnsi="Arial Narrow"/>
                <w:sz w:val="16"/>
              </w:rPr>
            </w:pPr>
          </w:p>
        </w:tc>
      </w:tr>
      <w:tr w:rsidR="00104F21" w:rsidRPr="00D350B5" w14:paraId="2853C30E" w14:textId="77777777" w:rsidTr="007F2ED8">
        <w:tc>
          <w:tcPr>
            <w:tcW w:w="1000" w:type="pct"/>
          </w:tcPr>
          <w:p w14:paraId="481ABEBB" w14:textId="77777777" w:rsidR="00104F21" w:rsidRPr="00D350B5" w:rsidRDefault="00104F21" w:rsidP="00104F21">
            <w:pPr>
              <w:keepNext/>
              <w:keepLines/>
              <w:spacing w:after="0" w:line="200" w:lineRule="atLeast"/>
              <w:ind w:left="113"/>
              <w:jc w:val="center"/>
              <w:rPr>
                <w:rFonts w:ascii="Arial Narrow" w:hAnsi="Arial Narrow"/>
                <w:i/>
                <w:sz w:val="16"/>
              </w:rPr>
            </w:pPr>
            <w:r w:rsidRPr="00D350B5">
              <w:rPr>
                <w:rFonts w:ascii="Arial Narrow" w:hAnsi="Arial Narrow"/>
                <w:sz w:val="16"/>
              </w:rPr>
              <w:t>Program 3 – ABC Book Service, ABC inclusive publishing</w:t>
            </w:r>
          </w:p>
        </w:tc>
        <w:tc>
          <w:tcPr>
            <w:tcW w:w="1000" w:type="pct"/>
          </w:tcPr>
          <w:p w14:paraId="4513E8E7" w14:textId="77777777" w:rsidR="00104F21" w:rsidRPr="00D350B5" w:rsidRDefault="00104F21" w:rsidP="00104F21">
            <w:pPr>
              <w:spacing w:after="0" w:line="200" w:lineRule="atLeast"/>
              <w:jc w:val="center"/>
              <w:rPr>
                <w:rFonts w:ascii="Arial Narrow" w:hAnsi="Arial Narrow"/>
                <w:i/>
                <w:sz w:val="16"/>
              </w:rPr>
            </w:pPr>
          </w:p>
        </w:tc>
        <w:tc>
          <w:tcPr>
            <w:tcW w:w="1000" w:type="pct"/>
          </w:tcPr>
          <w:p w14:paraId="27DAB139" w14:textId="77777777" w:rsidR="00104F21" w:rsidRPr="00D350B5" w:rsidRDefault="00104F21" w:rsidP="00104F21">
            <w:pPr>
              <w:spacing w:after="0" w:line="200" w:lineRule="atLeast"/>
              <w:jc w:val="center"/>
              <w:rPr>
                <w:rFonts w:ascii="Arial Narrow" w:hAnsi="Arial Narrow"/>
                <w:i/>
                <w:sz w:val="16"/>
              </w:rPr>
            </w:pPr>
          </w:p>
        </w:tc>
        <w:tc>
          <w:tcPr>
            <w:tcW w:w="1000" w:type="pct"/>
          </w:tcPr>
          <w:p w14:paraId="0BCDA03E" w14:textId="77777777" w:rsidR="00104F21" w:rsidRPr="00D350B5" w:rsidRDefault="00104F21" w:rsidP="00104F21">
            <w:pPr>
              <w:spacing w:after="0" w:line="200" w:lineRule="atLeast"/>
              <w:jc w:val="center"/>
              <w:rPr>
                <w:rFonts w:ascii="Arial Narrow" w:hAnsi="Arial Narrow"/>
                <w:i/>
                <w:sz w:val="16"/>
              </w:rPr>
            </w:pPr>
          </w:p>
        </w:tc>
        <w:tc>
          <w:tcPr>
            <w:tcW w:w="1000" w:type="pct"/>
          </w:tcPr>
          <w:p w14:paraId="6A891767" w14:textId="77777777" w:rsidR="00104F21" w:rsidRPr="00D350B5" w:rsidRDefault="00104F21" w:rsidP="00104F21">
            <w:pPr>
              <w:spacing w:after="0" w:line="200" w:lineRule="atLeast"/>
              <w:rPr>
                <w:rFonts w:ascii="Arial Narrow" w:hAnsi="Arial Narrow"/>
                <w:sz w:val="16"/>
              </w:rPr>
            </w:pPr>
          </w:p>
        </w:tc>
      </w:tr>
      <w:tr w:rsidR="00104F21" w:rsidRPr="00D350B5" w14:paraId="1A0E322D" w14:textId="77777777" w:rsidTr="007F2ED8">
        <w:tc>
          <w:tcPr>
            <w:tcW w:w="1000" w:type="pct"/>
          </w:tcPr>
          <w:p w14:paraId="306EB47F" w14:textId="77777777" w:rsidR="00104F21" w:rsidRPr="00D350B5" w:rsidRDefault="00104F21" w:rsidP="00104F21">
            <w:pPr>
              <w:keepNext/>
              <w:keepLines/>
              <w:spacing w:after="0" w:line="200" w:lineRule="atLeast"/>
              <w:ind w:left="113"/>
              <w:jc w:val="center"/>
              <w:rPr>
                <w:rFonts w:ascii="Arial Narrow" w:hAnsi="Arial Narrow"/>
                <w:sz w:val="16"/>
              </w:rPr>
            </w:pPr>
            <w:r w:rsidRPr="00D350B5">
              <w:rPr>
                <w:rFonts w:ascii="Arial Narrow" w:hAnsi="Arial Narrow"/>
                <w:sz w:val="16"/>
              </w:rPr>
              <w:t>Program 4  -  support for WIPO Re:Search, WIPO GREEN</w:t>
            </w:r>
          </w:p>
        </w:tc>
        <w:tc>
          <w:tcPr>
            <w:tcW w:w="1000" w:type="pct"/>
          </w:tcPr>
          <w:p w14:paraId="220F3FC2" w14:textId="77777777" w:rsidR="00104F21" w:rsidRPr="00D350B5" w:rsidRDefault="00104F21" w:rsidP="00104F21">
            <w:pPr>
              <w:spacing w:after="0" w:line="200" w:lineRule="atLeast"/>
              <w:rPr>
                <w:rFonts w:ascii="Arial Narrow" w:hAnsi="Arial Narrow"/>
                <w:sz w:val="16"/>
              </w:rPr>
            </w:pPr>
          </w:p>
        </w:tc>
        <w:tc>
          <w:tcPr>
            <w:tcW w:w="1000" w:type="pct"/>
          </w:tcPr>
          <w:p w14:paraId="3E0DC43A" w14:textId="77777777" w:rsidR="00104F21" w:rsidRPr="00D350B5" w:rsidRDefault="00104F21" w:rsidP="00104F21">
            <w:pPr>
              <w:spacing w:after="0" w:line="200" w:lineRule="atLeast"/>
              <w:rPr>
                <w:rFonts w:ascii="Arial Narrow" w:hAnsi="Arial Narrow"/>
                <w:sz w:val="16"/>
              </w:rPr>
            </w:pPr>
          </w:p>
        </w:tc>
        <w:tc>
          <w:tcPr>
            <w:tcW w:w="1000" w:type="pct"/>
          </w:tcPr>
          <w:p w14:paraId="312DBB3D" w14:textId="77777777" w:rsidR="00104F21" w:rsidRPr="00D350B5" w:rsidRDefault="00104F21" w:rsidP="00104F21">
            <w:pPr>
              <w:spacing w:after="0" w:line="200" w:lineRule="atLeast"/>
              <w:rPr>
                <w:rFonts w:ascii="Arial Narrow" w:hAnsi="Arial Narrow"/>
                <w:sz w:val="16"/>
              </w:rPr>
            </w:pPr>
          </w:p>
        </w:tc>
        <w:tc>
          <w:tcPr>
            <w:tcW w:w="1000" w:type="pct"/>
          </w:tcPr>
          <w:p w14:paraId="4274E8A7" w14:textId="77777777" w:rsidR="00104F21" w:rsidRPr="00D350B5" w:rsidRDefault="00104F21" w:rsidP="00104F21">
            <w:pPr>
              <w:spacing w:after="0" w:line="200" w:lineRule="atLeast"/>
              <w:rPr>
                <w:rFonts w:ascii="Arial Narrow" w:hAnsi="Arial Narrow"/>
                <w:sz w:val="16"/>
              </w:rPr>
            </w:pPr>
          </w:p>
        </w:tc>
      </w:tr>
      <w:tr w:rsidR="00104F21" w:rsidRPr="00D350B5" w14:paraId="1353B0D8" w14:textId="77777777" w:rsidTr="007F2ED8">
        <w:tc>
          <w:tcPr>
            <w:tcW w:w="5000" w:type="pct"/>
            <w:gridSpan w:val="5"/>
            <w:shd w:val="clear" w:color="auto" w:fill="C6CFD7"/>
          </w:tcPr>
          <w:p w14:paraId="2DA7A438" w14:textId="77777777" w:rsidR="00104F21" w:rsidRPr="00D350B5" w:rsidRDefault="00104F21" w:rsidP="00104F21">
            <w:pPr>
              <w:spacing w:after="0" w:line="200" w:lineRule="atLeast"/>
              <w:jc w:val="center"/>
              <w:rPr>
                <w:rFonts w:ascii="Arial Narrow" w:hAnsi="Arial Narrow"/>
                <w:sz w:val="16"/>
              </w:rPr>
            </w:pPr>
            <w:r w:rsidRPr="00D350B5">
              <w:rPr>
                <w:rFonts w:ascii="Arial Narrow" w:hAnsi="Arial Narrow"/>
                <w:sz w:val="16"/>
              </w:rPr>
              <w:t>Indirect Union expenses:  Programs 18 and 20</w:t>
            </w:r>
          </w:p>
        </w:tc>
      </w:tr>
    </w:tbl>
    <w:p w14:paraId="0CB4004D" w14:textId="77777777" w:rsidR="00104F21" w:rsidRPr="00D350B5" w:rsidRDefault="00104F21" w:rsidP="00104F21">
      <w:pPr>
        <w:spacing w:after="0"/>
        <w:rPr>
          <w:rFonts w:eastAsia="Arial" w:cs="Arial"/>
        </w:rPr>
      </w:pPr>
    </w:p>
    <w:p w14:paraId="707C356E" w14:textId="77777777" w:rsidR="00104F21" w:rsidRPr="00D350B5" w:rsidRDefault="00104F21" w:rsidP="00104F21">
      <w:pPr>
        <w:spacing w:after="0"/>
        <w:rPr>
          <w:rFonts w:eastAsia="Arial" w:cs="Arial"/>
        </w:rPr>
      </w:pPr>
    </w:p>
    <w:p w14:paraId="681AA449" w14:textId="5BE9CEEA" w:rsidR="00104F21" w:rsidRPr="00D350B5" w:rsidRDefault="00104F21" w:rsidP="00104F21">
      <w:pPr>
        <w:rPr>
          <w:rFonts w:eastAsia="Arial" w:cs="Arial"/>
        </w:rPr>
      </w:pPr>
      <w:r w:rsidRPr="00D350B5">
        <w:rPr>
          <w:rFonts w:eastAsia="Arial" w:cs="Arial"/>
        </w:rPr>
        <w:t>Expenditure related to activities contributing to ER</w:t>
      </w:r>
      <w:r w:rsidR="00564BB3" w:rsidRPr="00D350B5">
        <w:rPr>
          <w:rFonts w:eastAsia="Arial" w:cs="Arial"/>
        </w:rPr>
        <w:t>s</w:t>
      </w:r>
      <w:r w:rsidRPr="00D350B5">
        <w:rPr>
          <w:rFonts w:eastAsia="Arial" w:cs="Arial"/>
        </w:rPr>
        <w:t xml:space="preserve"> III.1, III.3, III.6, V.1, V.2, VI.1, VI.2, VIII.1, VIII.2, VIII.4 and VIII.5 is allocated as “Indirect Union” expenses based on the “capacity to pay” principle. </w:t>
      </w:r>
    </w:p>
    <w:p w14:paraId="611D70F0" w14:textId="04E91463" w:rsidR="00104F21" w:rsidRPr="00D350B5" w:rsidRDefault="00104F21" w:rsidP="00104F21">
      <w:pPr>
        <w:rPr>
          <w:rFonts w:eastAsia="Arial" w:cs="Arial"/>
        </w:rPr>
      </w:pPr>
      <w:r w:rsidRPr="00D350B5">
        <w:rPr>
          <w:rFonts w:eastAsia="Arial" w:cs="Arial"/>
        </w:rPr>
        <w:t>Expenses for ER</w:t>
      </w:r>
      <w:r w:rsidR="00564BB3" w:rsidRPr="00D350B5">
        <w:rPr>
          <w:rFonts w:eastAsia="Arial" w:cs="Arial"/>
        </w:rPr>
        <w:t>s</w:t>
      </w:r>
      <w:r w:rsidRPr="00D350B5">
        <w:rPr>
          <w:rFonts w:eastAsia="Arial" w:cs="Arial"/>
        </w:rPr>
        <w:t xml:space="preserve"> I.1, I.2. III.2, IV.2, VIII.1, VIII.3 implemented by Program 21 and</w:t>
      </w:r>
      <w:r w:rsidR="0061252B">
        <w:rPr>
          <w:rFonts w:eastAsia="Arial" w:cs="Arial"/>
        </w:rPr>
        <w:t xml:space="preserve"> for</w:t>
      </w:r>
      <w:r w:rsidRPr="00D350B5">
        <w:rPr>
          <w:rFonts w:eastAsia="Arial" w:cs="Arial"/>
        </w:rPr>
        <w:t xml:space="preserve"> ER VIII.5 implemented by Programs 21 and 24 are allocated in the same way as the expenses for administrative and management-related activities.</w:t>
      </w:r>
    </w:p>
    <w:p w14:paraId="4182A105" w14:textId="7B4E043E" w:rsidR="00104F21" w:rsidRPr="00D350B5" w:rsidRDefault="00104F21" w:rsidP="00104F21">
      <w:pPr>
        <w:keepNext/>
        <w:rPr>
          <w:rFonts w:eastAsia="Arial" w:cs="Arial"/>
        </w:rPr>
      </w:pPr>
      <w:r w:rsidRPr="00D350B5">
        <w:rPr>
          <w:rFonts w:eastAsia="Arial" w:cs="Arial"/>
        </w:rPr>
        <w:t>Expenditure related to activities contributing to Strategic Goal IX “Efficient Administrative and Financial Support Structure to enable WIPO to Deliver its Programs” (ERs IX.1-IX.5), implemented by the Programs</w:t>
      </w:r>
      <w:r w:rsidR="007E112E">
        <w:rPr>
          <w:rFonts w:eastAsia="Arial" w:cs="Arial"/>
        </w:rPr>
        <w:t xml:space="preserve"> shown below</w:t>
      </w:r>
      <w:r w:rsidRPr="00D350B5">
        <w:rPr>
          <w:rFonts w:eastAsia="Arial" w:cs="Arial"/>
        </w:rPr>
        <w:t xml:space="preserve">, is allocated as “Direct Admin” expenses to all Unions as follows:  (a) direct attribution to the Unions of administrative costs such as the share of cost of server hosting at UNICC and share of cost of the Income Section in Finance;  and (b) attribution to the Unions of the remaining “direct administrative” costs based on relative headcount shares.  The administration related expenses </w:t>
      </w:r>
      <w:r w:rsidR="0075485D" w:rsidRPr="00D350B5">
        <w:rPr>
          <w:rFonts w:eastAsia="Arial" w:cs="Arial"/>
        </w:rPr>
        <w:t xml:space="preserve">that </w:t>
      </w:r>
      <w:r w:rsidRPr="00D350B5">
        <w:rPr>
          <w:rFonts w:eastAsia="Arial" w:cs="Arial"/>
        </w:rPr>
        <w:t>are not allocated as “Direct Admin” expenses are allocated as “Indirect Admin” expenses based on the “</w:t>
      </w:r>
      <w:r w:rsidR="00564BB3" w:rsidRPr="00D350B5">
        <w:rPr>
          <w:rFonts w:eastAsia="Arial" w:cs="Arial"/>
        </w:rPr>
        <w:t>capacity-to-</w:t>
      </w:r>
      <w:r w:rsidRPr="00D350B5">
        <w:rPr>
          <w:rFonts w:eastAsia="Arial" w:cs="Arial"/>
        </w:rPr>
        <w:t>pay” principle</w:t>
      </w:r>
      <w:r w:rsidR="007E112E">
        <w:rPr>
          <w:rFonts w:eastAsia="Arial" w:cs="Arial"/>
        </w:rPr>
        <w:t>.</w:t>
      </w:r>
    </w:p>
    <w:tbl>
      <w:tblPr>
        <w:tblStyle w:val="TableGrid7"/>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0" w:type="dxa"/>
          <w:bottom w:w="28" w:type="dxa"/>
          <w:right w:w="0" w:type="dxa"/>
        </w:tblCellMar>
        <w:tblLook w:val="04A0" w:firstRow="1" w:lastRow="0" w:firstColumn="1" w:lastColumn="0" w:noHBand="0" w:noVBand="1"/>
      </w:tblPr>
      <w:tblGrid>
        <w:gridCol w:w="9639"/>
      </w:tblGrid>
      <w:tr w:rsidR="00104F21" w:rsidRPr="00D350B5" w14:paraId="7539A5AE" w14:textId="77777777" w:rsidTr="007F2ED8">
        <w:tc>
          <w:tcPr>
            <w:tcW w:w="5000" w:type="pct"/>
            <w:shd w:val="clear" w:color="auto" w:fill="C6CFD7"/>
          </w:tcPr>
          <w:p w14:paraId="4B6823FE" w14:textId="77777777" w:rsidR="00104F21" w:rsidRPr="00D350B5" w:rsidRDefault="00104F21" w:rsidP="00104F21">
            <w:pPr>
              <w:keepNext/>
              <w:keepLines/>
              <w:spacing w:after="0" w:line="200" w:lineRule="atLeast"/>
              <w:ind w:left="113"/>
              <w:jc w:val="center"/>
              <w:rPr>
                <w:rFonts w:ascii="Arial Narrow" w:hAnsi="Arial Narrow"/>
                <w:sz w:val="16"/>
              </w:rPr>
            </w:pPr>
            <w:r w:rsidRPr="00D350B5">
              <w:rPr>
                <w:rFonts w:ascii="Arial Narrow" w:hAnsi="Arial Narrow"/>
                <w:sz w:val="16"/>
              </w:rPr>
              <w:t>Direct Admin/Indirect Admin</w:t>
            </w:r>
          </w:p>
        </w:tc>
      </w:tr>
      <w:tr w:rsidR="00104F21" w:rsidRPr="00D350B5" w14:paraId="7870B10C" w14:textId="77777777" w:rsidTr="007F2ED8">
        <w:tc>
          <w:tcPr>
            <w:tcW w:w="5000" w:type="pct"/>
          </w:tcPr>
          <w:p w14:paraId="3F95FF52" w14:textId="77777777" w:rsidR="00104F21" w:rsidRPr="00D350B5" w:rsidRDefault="00104F21" w:rsidP="00104F21">
            <w:pPr>
              <w:spacing w:after="0" w:line="200" w:lineRule="atLeast"/>
              <w:rPr>
                <w:rFonts w:ascii="Arial Narrow" w:hAnsi="Arial Narrow"/>
                <w:sz w:val="16"/>
              </w:rPr>
            </w:pPr>
            <w:r w:rsidRPr="00D350B5">
              <w:rPr>
                <w:rFonts w:ascii="Arial Narrow" w:hAnsi="Arial Narrow"/>
                <w:sz w:val="16"/>
              </w:rPr>
              <w:t>Program 21 (Executive Management)</w:t>
            </w:r>
          </w:p>
        </w:tc>
      </w:tr>
      <w:tr w:rsidR="00104F21" w:rsidRPr="00D350B5" w14:paraId="70ED3DEC" w14:textId="77777777" w:rsidTr="007F2ED8">
        <w:tc>
          <w:tcPr>
            <w:tcW w:w="5000" w:type="pct"/>
          </w:tcPr>
          <w:p w14:paraId="16450569" w14:textId="77777777" w:rsidR="00104F21" w:rsidRPr="00D350B5" w:rsidRDefault="00104F21" w:rsidP="00104F21">
            <w:pPr>
              <w:spacing w:after="0" w:line="200" w:lineRule="atLeast"/>
              <w:rPr>
                <w:rFonts w:ascii="Arial Narrow" w:hAnsi="Arial Narrow"/>
                <w:sz w:val="16"/>
              </w:rPr>
            </w:pPr>
            <w:r w:rsidRPr="00D350B5">
              <w:rPr>
                <w:rFonts w:ascii="Arial Narrow" w:hAnsi="Arial Narrow"/>
                <w:sz w:val="16"/>
              </w:rPr>
              <w:t>Program 22 (Program and Resource Management)</w:t>
            </w:r>
          </w:p>
        </w:tc>
      </w:tr>
      <w:tr w:rsidR="00104F21" w:rsidRPr="00D350B5" w14:paraId="788BC8CC" w14:textId="77777777" w:rsidTr="007F2ED8">
        <w:tc>
          <w:tcPr>
            <w:tcW w:w="5000" w:type="pct"/>
          </w:tcPr>
          <w:p w14:paraId="586D6A17" w14:textId="77777777" w:rsidR="00104F21" w:rsidRPr="00D350B5" w:rsidRDefault="00104F21" w:rsidP="00104F21">
            <w:pPr>
              <w:spacing w:after="0" w:line="200" w:lineRule="atLeast"/>
              <w:rPr>
                <w:rFonts w:ascii="Arial Narrow" w:hAnsi="Arial Narrow"/>
                <w:sz w:val="16"/>
              </w:rPr>
            </w:pPr>
            <w:r w:rsidRPr="00D350B5">
              <w:rPr>
                <w:rFonts w:ascii="Arial Narrow" w:hAnsi="Arial Narrow"/>
                <w:sz w:val="16"/>
              </w:rPr>
              <w:t>Program 23 (HRMD)</w:t>
            </w:r>
          </w:p>
        </w:tc>
      </w:tr>
      <w:tr w:rsidR="00104F21" w:rsidRPr="00D350B5" w14:paraId="00549428" w14:textId="77777777" w:rsidTr="007F2ED8">
        <w:tc>
          <w:tcPr>
            <w:tcW w:w="5000" w:type="pct"/>
          </w:tcPr>
          <w:p w14:paraId="25A32F26" w14:textId="77777777" w:rsidR="00104F21" w:rsidRPr="00D350B5" w:rsidRDefault="00104F21" w:rsidP="00104F21">
            <w:pPr>
              <w:spacing w:after="0" w:line="200" w:lineRule="atLeast"/>
              <w:rPr>
                <w:rFonts w:ascii="Arial Narrow" w:hAnsi="Arial Narrow"/>
                <w:sz w:val="16"/>
              </w:rPr>
            </w:pPr>
            <w:r w:rsidRPr="00D350B5">
              <w:rPr>
                <w:rFonts w:ascii="Arial Narrow" w:hAnsi="Arial Narrow"/>
                <w:sz w:val="16"/>
              </w:rPr>
              <w:t>Program 24 (General Support Services)</w:t>
            </w:r>
          </w:p>
        </w:tc>
      </w:tr>
      <w:tr w:rsidR="00104F21" w:rsidRPr="00D350B5" w14:paraId="58FE04BB" w14:textId="77777777" w:rsidTr="007F2ED8">
        <w:tc>
          <w:tcPr>
            <w:tcW w:w="5000" w:type="pct"/>
          </w:tcPr>
          <w:p w14:paraId="47C483B8" w14:textId="77777777" w:rsidR="00104F21" w:rsidRPr="00D350B5" w:rsidRDefault="00104F21" w:rsidP="00104F21">
            <w:pPr>
              <w:spacing w:after="0" w:line="200" w:lineRule="atLeast"/>
              <w:rPr>
                <w:rFonts w:ascii="Arial Narrow" w:hAnsi="Arial Narrow"/>
                <w:sz w:val="16"/>
              </w:rPr>
            </w:pPr>
            <w:r w:rsidRPr="00D350B5">
              <w:rPr>
                <w:rFonts w:ascii="Arial Narrow" w:hAnsi="Arial Narrow"/>
                <w:sz w:val="16"/>
              </w:rPr>
              <w:t>Program 25 (ICTD)</w:t>
            </w:r>
          </w:p>
        </w:tc>
      </w:tr>
      <w:tr w:rsidR="00104F21" w:rsidRPr="00D350B5" w14:paraId="729055EA" w14:textId="77777777" w:rsidTr="007F2ED8">
        <w:tc>
          <w:tcPr>
            <w:tcW w:w="5000" w:type="pct"/>
          </w:tcPr>
          <w:p w14:paraId="24086ED3" w14:textId="77777777" w:rsidR="00104F21" w:rsidRPr="00D350B5" w:rsidRDefault="00104F21" w:rsidP="00104F21">
            <w:pPr>
              <w:spacing w:after="0" w:line="200" w:lineRule="atLeast"/>
              <w:rPr>
                <w:rFonts w:ascii="Arial Narrow" w:hAnsi="Arial Narrow"/>
                <w:sz w:val="16"/>
              </w:rPr>
            </w:pPr>
            <w:r w:rsidRPr="00D350B5">
              <w:rPr>
                <w:rFonts w:ascii="Arial Narrow" w:hAnsi="Arial Narrow"/>
                <w:sz w:val="16"/>
              </w:rPr>
              <w:t>Program 26 (Internal Oversight)</w:t>
            </w:r>
          </w:p>
        </w:tc>
      </w:tr>
      <w:tr w:rsidR="00104F21" w:rsidRPr="00D350B5" w14:paraId="0698A7D2" w14:textId="77777777" w:rsidTr="007F2ED8">
        <w:tc>
          <w:tcPr>
            <w:tcW w:w="5000" w:type="pct"/>
          </w:tcPr>
          <w:p w14:paraId="263CD3DE" w14:textId="77777777" w:rsidR="00104F21" w:rsidRPr="00D350B5" w:rsidRDefault="00104F21" w:rsidP="00104F21">
            <w:pPr>
              <w:spacing w:after="0" w:line="200" w:lineRule="atLeast"/>
              <w:rPr>
                <w:rFonts w:ascii="Arial Narrow" w:hAnsi="Arial Narrow"/>
                <w:sz w:val="16"/>
              </w:rPr>
            </w:pPr>
            <w:r w:rsidRPr="00D350B5">
              <w:rPr>
                <w:rFonts w:ascii="Arial Narrow" w:hAnsi="Arial Narrow"/>
                <w:sz w:val="16"/>
              </w:rPr>
              <w:t>Program 27 (Conference and Language Services)</w:t>
            </w:r>
          </w:p>
        </w:tc>
      </w:tr>
      <w:tr w:rsidR="00104F21" w:rsidRPr="00D350B5" w14:paraId="01EC1852" w14:textId="77777777" w:rsidTr="007F2ED8">
        <w:tc>
          <w:tcPr>
            <w:tcW w:w="5000" w:type="pct"/>
            <w:tcBorders>
              <w:bottom w:val="single" w:sz="18" w:space="0" w:color="C6CFD7"/>
            </w:tcBorders>
          </w:tcPr>
          <w:p w14:paraId="296AD14C" w14:textId="77777777" w:rsidR="00104F21" w:rsidRPr="00D350B5" w:rsidRDefault="00104F21" w:rsidP="00104F21">
            <w:pPr>
              <w:spacing w:after="0" w:line="200" w:lineRule="atLeast"/>
              <w:rPr>
                <w:rFonts w:ascii="Arial Narrow" w:hAnsi="Arial Narrow"/>
                <w:sz w:val="16"/>
              </w:rPr>
            </w:pPr>
            <w:r w:rsidRPr="00D350B5">
              <w:rPr>
                <w:rFonts w:ascii="Arial Narrow" w:hAnsi="Arial Narrow"/>
                <w:sz w:val="16"/>
              </w:rPr>
              <w:t>Program 28 (Information Assurance, Safety and Security)</w:t>
            </w:r>
          </w:p>
        </w:tc>
      </w:tr>
    </w:tbl>
    <w:p w14:paraId="6E717CAF" w14:textId="77777777" w:rsidR="000D29AC" w:rsidRPr="00D350B5" w:rsidRDefault="000D29AC">
      <w:pPr>
        <w:spacing w:after="200" w:line="276" w:lineRule="auto"/>
        <w:rPr>
          <w:rFonts w:ascii="Arial Bold" w:eastAsia="Arial" w:hAnsi="Arial Bold" w:cs="Arial"/>
          <w:b/>
          <w:color w:val="005172"/>
          <w:sz w:val="22"/>
        </w:rPr>
      </w:pPr>
      <w:r w:rsidRPr="00D350B5">
        <w:rPr>
          <w:rFonts w:ascii="Arial Bold" w:eastAsia="Arial" w:hAnsi="Arial Bold" w:cs="Arial"/>
          <w:b/>
          <w:color w:val="005172"/>
          <w:sz w:val="22"/>
        </w:rPr>
        <w:br w:type="page"/>
      </w:r>
    </w:p>
    <w:p w14:paraId="596DAEBF" w14:textId="7BCEC4B1" w:rsidR="00104F21" w:rsidRPr="00D350B5" w:rsidRDefault="00104F21" w:rsidP="00104F21">
      <w:pPr>
        <w:keepNext/>
        <w:spacing w:before="240"/>
        <w:outlineLvl w:val="2"/>
        <w:rPr>
          <w:rFonts w:ascii="Arial Bold" w:eastAsia="Arial" w:hAnsi="Arial Bold" w:cs="Arial"/>
          <w:b/>
          <w:color w:val="005172"/>
          <w:sz w:val="22"/>
        </w:rPr>
      </w:pPr>
      <w:r w:rsidRPr="00D350B5">
        <w:rPr>
          <w:rFonts w:ascii="Arial Bold" w:eastAsia="Arial" w:hAnsi="Arial Bold" w:cs="Arial"/>
          <w:b/>
          <w:color w:val="005172"/>
          <w:sz w:val="22"/>
        </w:rPr>
        <w:lastRenderedPageBreak/>
        <w:t xml:space="preserve">Allocation of IPSAS </w:t>
      </w:r>
      <w:r w:rsidR="0075485D" w:rsidRPr="00D350B5">
        <w:rPr>
          <w:rFonts w:ascii="Arial Bold" w:eastAsia="Arial" w:hAnsi="Arial Bold" w:cs="Arial"/>
          <w:b/>
          <w:color w:val="005172"/>
          <w:sz w:val="22"/>
        </w:rPr>
        <w:t>A</w:t>
      </w:r>
      <w:r w:rsidRPr="00D350B5">
        <w:rPr>
          <w:rFonts w:ascii="Arial Bold" w:eastAsia="Arial" w:hAnsi="Arial Bold" w:cs="Arial"/>
          <w:b/>
          <w:color w:val="005172"/>
          <w:sz w:val="22"/>
        </w:rPr>
        <w:t xml:space="preserve">djustments by </w:t>
      </w:r>
      <w:r w:rsidR="0075485D" w:rsidRPr="00D350B5">
        <w:rPr>
          <w:rFonts w:ascii="Arial Bold" w:eastAsia="Arial" w:hAnsi="Arial Bold" w:cs="Arial"/>
          <w:b/>
          <w:color w:val="005172"/>
          <w:sz w:val="22"/>
        </w:rPr>
        <w:t>Union</w:t>
      </w:r>
    </w:p>
    <w:p w14:paraId="5FD5AEA1" w14:textId="77777777" w:rsidR="00104F21" w:rsidRPr="00D350B5" w:rsidRDefault="00104F21" w:rsidP="00104F21">
      <w:pPr>
        <w:rPr>
          <w:rFonts w:eastAsia="Arial" w:cs="Arial"/>
        </w:rPr>
      </w:pPr>
      <w:r w:rsidRPr="00D350B5">
        <w:rPr>
          <w:rFonts w:eastAsia="Arial" w:cs="Arial"/>
        </w:rPr>
        <w:t>IPSAS adjustments to expenditure are allocated pro-rata among the Unions based on relative expenditure shares. IPSAS adjustments include after-service employee benefits, buildings and equipment depreciation, software and land surface rights amortization and capitalization.</w:t>
      </w:r>
    </w:p>
    <w:p w14:paraId="23992DC8" w14:textId="465CA8BF" w:rsidR="00104F21" w:rsidRPr="00D350B5" w:rsidRDefault="00104F21" w:rsidP="00104F21">
      <w:pPr>
        <w:keepNext/>
        <w:keepLines/>
        <w:spacing w:before="240" w:after="60"/>
        <w:jc w:val="center"/>
        <w:rPr>
          <w:rFonts w:eastAsia="Arial" w:cs="Arial"/>
          <w:b/>
          <w:color w:val="005172"/>
        </w:rPr>
      </w:pPr>
      <w:r w:rsidRPr="00D350B5">
        <w:rPr>
          <w:rFonts w:eastAsia="Arial" w:cs="Arial"/>
          <w:b/>
          <w:color w:val="005172"/>
        </w:rPr>
        <w:t>Table</w:t>
      </w:r>
      <w:r w:rsidR="00DD29BF" w:rsidRPr="00D350B5">
        <w:rPr>
          <w:rFonts w:eastAsia="Arial" w:cs="Arial"/>
          <w:b/>
          <w:color w:val="005172"/>
        </w:rPr>
        <w:t xml:space="preserve"> 1</w:t>
      </w:r>
      <w:r w:rsidR="005059C1" w:rsidRPr="00D350B5">
        <w:rPr>
          <w:rFonts w:eastAsia="Arial" w:cs="Arial"/>
          <w:b/>
          <w:color w:val="005172"/>
        </w:rPr>
        <w:t>1</w:t>
      </w:r>
      <w:r w:rsidRPr="00D350B5">
        <w:rPr>
          <w:rFonts w:eastAsia="Arial" w:cs="Arial"/>
          <w:b/>
          <w:color w:val="005172"/>
        </w:rPr>
        <w:t>:  Overall Scenario by Union</w:t>
      </w:r>
    </w:p>
    <w:p w14:paraId="467E1C96" w14:textId="77777777" w:rsidR="00104F21" w:rsidRPr="00D350B5" w:rsidRDefault="00104F21" w:rsidP="00104F21">
      <w:pPr>
        <w:keepNext/>
        <w:keepLines/>
        <w:spacing w:before="60"/>
        <w:jc w:val="center"/>
        <w:rPr>
          <w:rFonts w:eastAsia="Arial" w:cs="Arial"/>
          <w:i/>
        </w:rPr>
      </w:pPr>
      <w:r w:rsidRPr="00D350B5">
        <w:rPr>
          <w:rFonts w:eastAsia="Arial" w:cs="Arial"/>
          <w:i/>
        </w:rPr>
        <w:t>(in thousands of Swiss francs)</w:t>
      </w:r>
    </w:p>
    <w:tbl>
      <w:tblPr>
        <w:tblW w:w="9447" w:type="dxa"/>
        <w:tblCellMar>
          <w:left w:w="70" w:type="dxa"/>
          <w:right w:w="70" w:type="dxa"/>
        </w:tblCellMar>
        <w:tblLook w:val="04A0" w:firstRow="1" w:lastRow="0" w:firstColumn="1" w:lastColumn="0" w:noHBand="0" w:noVBand="1"/>
      </w:tblPr>
      <w:tblGrid>
        <w:gridCol w:w="179"/>
        <w:gridCol w:w="364"/>
        <w:gridCol w:w="1831"/>
        <w:gridCol w:w="607"/>
        <w:gridCol w:w="551"/>
        <w:gridCol w:w="669"/>
        <w:gridCol w:w="534"/>
        <w:gridCol w:w="660"/>
        <w:gridCol w:w="528"/>
        <w:gridCol w:w="638"/>
        <w:gridCol w:w="522"/>
        <w:gridCol w:w="716"/>
        <w:gridCol w:w="398"/>
        <w:gridCol w:w="694"/>
        <w:gridCol w:w="556"/>
      </w:tblGrid>
      <w:tr w:rsidR="00FC5AF4" w:rsidRPr="00D350B5" w14:paraId="75C5DE5C" w14:textId="77777777" w:rsidTr="00785508">
        <w:trPr>
          <w:trHeight w:val="296"/>
        </w:trPr>
        <w:tc>
          <w:tcPr>
            <w:tcW w:w="179" w:type="dxa"/>
            <w:shd w:val="clear" w:color="000000" w:fill="C7CFD8"/>
            <w:noWrap/>
            <w:vAlign w:val="bottom"/>
            <w:hideMark/>
          </w:tcPr>
          <w:p w14:paraId="3E1F6AA2" w14:textId="77777777" w:rsidR="007F2ED8" w:rsidRPr="00D350B5" w:rsidRDefault="007F2ED8" w:rsidP="007F2ED8">
            <w:pPr>
              <w:spacing w:after="0" w:line="240" w:lineRule="auto"/>
              <w:rPr>
                <w:rFonts w:ascii="Arial Narrow" w:eastAsia="Times New Roman" w:hAnsi="Arial Narrow" w:cs="Times New Roman"/>
                <w:sz w:val="16"/>
                <w:szCs w:val="16"/>
                <w:lang w:val="en-US" w:eastAsia="fr-CH"/>
              </w:rPr>
            </w:pPr>
            <w:r w:rsidRPr="00D350B5">
              <w:rPr>
                <w:rFonts w:ascii="Arial Narrow" w:eastAsia="Times New Roman" w:hAnsi="Arial Narrow" w:cs="Times New Roman"/>
                <w:sz w:val="16"/>
                <w:szCs w:val="16"/>
                <w:lang w:val="en-US" w:eastAsia="fr-CH"/>
              </w:rPr>
              <w:t> </w:t>
            </w:r>
          </w:p>
        </w:tc>
        <w:tc>
          <w:tcPr>
            <w:tcW w:w="364" w:type="dxa"/>
            <w:shd w:val="clear" w:color="000000" w:fill="C7CFD8"/>
            <w:noWrap/>
            <w:vAlign w:val="bottom"/>
            <w:hideMark/>
          </w:tcPr>
          <w:p w14:paraId="564A9B0C" w14:textId="77777777" w:rsidR="007F2ED8" w:rsidRPr="00D350B5" w:rsidRDefault="007F2ED8" w:rsidP="007F2ED8">
            <w:pPr>
              <w:spacing w:after="0" w:line="240" w:lineRule="auto"/>
              <w:rPr>
                <w:rFonts w:ascii="Arial Narrow" w:eastAsia="Times New Roman" w:hAnsi="Arial Narrow" w:cs="Times New Roman"/>
                <w:sz w:val="16"/>
                <w:szCs w:val="16"/>
                <w:lang w:val="en-US" w:eastAsia="fr-CH"/>
              </w:rPr>
            </w:pPr>
            <w:r w:rsidRPr="00D350B5">
              <w:rPr>
                <w:rFonts w:ascii="Arial Narrow" w:eastAsia="Times New Roman" w:hAnsi="Arial Narrow" w:cs="Times New Roman"/>
                <w:sz w:val="16"/>
                <w:szCs w:val="16"/>
                <w:lang w:val="en-US" w:eastAsia="fr-CH"/>
              </w:rPr>
              <w:t> </w:t>
            </w:r>
          </w:p>
        </w:tc>
        <w:tc>
          <w:tcPr>
            <w:tcW w:w="1831" w:type="dxa"/>
            <w:shd w:val="clear" w:color="000000" w:fill="C7CFD8"/>
            <w:noWrap/>
            <w:vAlign w:val="bottom"/>
            <w:hideMark/>
          </w:tcPr>
          <w:p w14:paraId="072AFF2B" w14:textId="77777777" w:rsidR="007F2ED8" w:rsidRPr="00D350B5" w:rsidRDefault="007F2ED8" w:rsidP="007F2ED8">
            <w:pPr>
              <w:spacing w:after="0" w:line="240" w:lineRule="auto"/>
              <w:rPr>
                <w:rFonts w:ascii="Arial Narrow" w:eastAsia="Times New Roman" w:hAnsi="Arial Narrow" w:cs="Times New Roman"/>
                <w:b/>
                <w:bCs/>
                <w:sz w:val="16"/>
                <w:szCs w:val="16"/>
                <w:lang w:val="en-US" w:eastAsia="fr-CH"/>
              </w:rPr>
            </w:pPr>
            <w:r w:rsidRPr="00D350B5">
              <w:rPr>
                <w:rFonts w:ascii="Arial Narrow" w:eastAsia="Times New Roman" w:hAnsi="Arial Narrow" w:cs="Times New Roman"/>
                <w:b/>
                <w:bCs/>
                <w:sz w:val="16"/>
                <w:szCs w:val="16"/>
                <w:lang w:val="en-US" w:eastAsia="fr-CH"/>
              </w:rPr>
              <w:t> </w:t>
            </w:r>
          </w:p>
        </w:tc>
        <w:tc>
          <w:tcPr>
            <w:tcW w:w="1158" w:type="dxa"/>
            <w:gridSpan w:val="2"/>
            <w:shd w:val="clear" w:color="000000" w:fill="C7CFD8"/>
            <w:noWrap/>
            <w:vAlign w:val="center"/>
            <w:hideMark/>
          </w:tcPr>
          <w:p w14:paraId="178BC600" w14:textId="77777777" w:rsidR="007F2ED8" w:rsidRPr="00D350B5" w:rsidRDefault="007F2ED8" w:rsidP="00785508">
            <w:pPr>
              <w:spacing w:after="0" w:line="240" w:lineRule="auto"/>
              <w:rPr>
                <w:rFonts w:ascii="Arial Narrow" w:eastAsia="Times New Roman" w:hAnsi="Arial Narrow" w:cs="Times New Roman"/>
                <w:b/>
                <w:bCs/>
                <w:sz w:val="16"/>
                <w:szCs w:val="16"/>
                <w:lang w:val="fr-CH" w:eastAsia="fr-CH"/>
              </w:rPr>
            </w:pPr>
            <w:r w:rsidRPr="00D350B5">
              <w:rPr>
                <w:rFonts w:ascii="Arial Narrow" w:eastAsia="Times New Roman" w:hAnsi="Arial Narrow" w:cs="Times New Roman"/>
                <w:b/>
                <w:bCs/>
                <w:sz w:val="16"/>
                <w:szCs w:val="16"/>
                <w:lang w:val="fr-CH" w:eastAsia="fr-CH"/>
              </w:rPr>
              <w:t>CF Unions</w:t>
            </w:r>
          </w:p>
        </w:tc>
        <w:tc>
          <w:tcPr>
            <w:tcW w:w="1203" w:type="dxa"/>
            <w:gridSpan w:val="2"/>
            <w:shd w:val="clear" w:color="000000" w:fill="C7CFD8"/>
            <w:noWrap/>
            <w:vAlign w:val="center"/>
            <w:hideMark/>
          </w:tcPr>
          <w:p w14:paraId="6837BC5F" w14:textId="77777777" w:rsidR="007F2ED8" w:rsidRPr="00D350B5" w:rsidRDefault="007F2ED8" w:rsidP="00785508">
            <w:pPr>
              <w:spacing w:after="0" w:line="240" w:lineRule="auto"/>
              <w:rPr>
                <w:rFonts w:ascii="Arial Narrow" w:eastAsia="Times New Roman" w:hAnsi="Arial Narrow" w:cs="Times New Roman"/>
                <w:b/>
                <w:bCs/>
                <w:sz w:val="16"/>
                <w:szCs w:val="16"/>
                <w:lang w:val="fr-CH" w:eastAsia="fr-CH"/>
              </w:rPr>
            </w:pPr>
            <w:r w:rsidRPr="00D350B5">
              <w:rPr>
                <w:rFonts w:ascii="Arial Narrow" w:eastAsia="Times New Roman" w:hAnsi="Arial Narrow" w:cs="Times New Roman"/>
                <w:b/>
                <w:bCs/>
                <w:sz w:val="16"/>
                <w:szCs w:val="16"/>
                <w:lang w:val="fr-CH" w:eastAsia="fr-CH"/>
              </w:rPr>
              <w:t>PCT Union</w:t>
            </w:r>
          </w:p>
        </w:tc>
        <w:tc>
          <w:tcPr>
            <w:tcW w:w="1188" w:type="dxa"/>
            <w:gridSpan w:val="2"/>
            <w:shd w:val="clear" w:color="000000" w:fill="C7CFD8"/>
            <w:noWrap/>
            <w:vAlign w:val="center"/>
            <w:hideMark/>
          </w:tcPr>
          <w:p w14:paraId="3D428891" w14:textId="77777777" w:rsidR="007F2ED8" w:rsidRPr="00D350B5" w:rsidRDefault="007F2ED8" w:rsidP="00785508">
            <w:pPr>
              <w:spacing w:after="0" w:line="240" w:lineRule="auto"/>
              <w:rPr>
                <w:rFonts w:ascii="Arial Narrow" w:eastAsia="Times New Roman" w:hAnsi="Arial Narrow" w:cs="Times New Roman"/>
                <w:b/>
                <w:bCs/>
                <w:sz w:val="16"/>
                <w:szCs w:val="16"/>
                <w:lang w:val="fr-CH" w:eastAsia="fr-CH"/>
              </w:rPr>
            </w:pPr>
            <w:r w:rsidRPr="00D350B5">
              <w:rPr>
                <w:rFonts w:ascii="Arial Narrow" w:eastAsia="Times New Roman" w:hAnsi="Arial Narrow" w:cs="Times New Roman"/>
                <w:b/>
                <w:bCs/>
                <w:sz w:val="16"/>
                <w:szCs w:val="16"/>
                <w:lang w:val="fr-CH" w:eastAsia="fr-CH"/>
              </w:rPr>
              <w:t>Madrid Union</w:t>
            </w:r>
          </w:p>
        </w:tc>
        <w:tc>
          <w:tcPr>
            <w:tcW w:w="1160" w:type="dxa"/>
            <w:gridSpan w:val="2"/>
            <w:shd w:val="clear" w:color="000000" w:fill="C7CFD8"/>
            <w:noWrap/>
            <w:vAlign w:val="center"/>
            <w:hideMark/>
          </w:tcPr>
          <w:p w14:paraId="3C7DE669" w14:textId="77777777" w:rsidR="007F2ED8" w:rsidRPr="00D350B5" w:rsidRDefault="007F2ED8" w:rsidP="00785508">
            <w:pPr>
              <w:spacing w:after="0" w:line="240" w:lineRule="auto"/>
              <w:rPr>
                <w:rFonts w:ascii="Arial Narrow" w:eastAsia="Times New Roman" w:hAnsi="Arial Narrow" w:cs="Times New Roman"/>
                <w:b/>
                <w:bCs/>
                <w:sz w:val="16"/>
                <w:szCs w:val="16"/>
                <w:lang w:val="fr-CH" w:eastAsia="fr-CH"/>
              </w:rPr>
            </w:pPr>
            <w:r w:rsidRPr="00D350B5">
              <w:rPr>
                <w:rFonts w:ascii="Arial Narrow" w:eastAsia="Times New Roman" w:hAnsi="Arial Narrow" w:cs="Times New Roman"/>
                <w:b/>
                <w:bCs/>
                <w:sz w:val="16"/>
                <w:szCs w:val="16"/>
                <w:lang w:val="fr-CH" w:eastAsia="fr-CH"/>
              </w:rPr>
              <w:t>Hague Union</w:t>
            </w:r>
          </w:p>
        </w:tc>
        <w:tc>
          <w:tcPr>
            <w:tcW w:w="1114" w:type="dxa"/>
            <w:gridSpan w:val="2"/>
            <w:shd w:val="clear" w:color="000000" w:fill="C7CFD8"/>
            <w:noWrap/>
            <w:vAlign w:val="center"/>
            <w:hideMark/>
          </w:tcPr>
          <w:p w14:paraId="44FD2BC7" w14:textId="77777777" w:rsidR="007F2ED8" w:rsidRPr="00D350B5" w:rsidRDefault="007F2ED8" w:rsidP="00785508">
            <w:pPr>
              <w:spacing w:after="0" w:line="240" w:lineRule="auto"/>
              <w:rPr>
                <w:rFonts w:ascii="Arial Narrow" w:eastAsia="Times New Roman" w:hAnsi="Arial Narrow" w:cs="Times New Roman"/>
                <w:b/>
                <w:bCs/>
                <w:sz w:val="16"/>
                <w:szCs w:val="16"/>
                <w:lang w:val="fr-CH" w:eastAsia="fr-CH"/>
              </w:rPr>
            </w:pPr>
            <w:r w:rsidRPr="00D350B5">
              <w:rPr>
                <w:rFonts w:ascii="Arial Narrow" w:eastAsia="Times New Roman" w:hAnsi="Arial Narrow" w:cs="Times New Roman"/>
                <w:b/>
                <w:bCs/>
                <w:sz w:val="16"/>
                <w:szCs w:val="16"/>
                <w:lang w:val="fr-CH" w:eastAsia="fr-CH"/>
              </w:rPr>
              <w:t>Lisbon Union</w:t>
            </w:r>
          </w:p>
        </w:tc>
        <w:tc>
          <w:tcPr>
            <w:tcW w:w="1250" w:type="dxa"/>
            <w:gridSpan w:val="2"/>
            <w:shd w:val="clear" w:color="000000" w:fill="C7CFD8"/>
            <w:noWrap/>
            <w:vAlign w:val="center"/>
            <w:hideMark/>
          </w:tcPr>
          <w:p w14:paraId="3F853EC5" w14:textId="77777777" w:rsidR="007F2ED8" w:rsidRPr="00D350B5" w:rsidRDefault="007F2ED8" w:rsidP="00785508">
            <w:pPr>
              <w:spacing w:after="0" w:line="240" w:lineRule="auto"/>
              <w:rPr>
                <w:rFonts w:ascii="Arial Narrow" w:eastAsia="Times New Roman" w:hAnsi="Arial Narrow" w:cs="Times New Roman"/>
                <w:b/>
                <w:bCs/>
                <w:sz w:val="16"/>
                <w:szCs w:val="16"/>
                <w:lang w:val="fr-CH" w:eastAsia="fr-CH"/>
              </w:rPr>
            </w:pPr>
            <w:r w:rsidRPr="00D350B5">
              <w:rPr>
                <w:rFonts w:ascii="Arial Narrow" w:eastAsia="Times New Roman" w:hAnsi="Arial Narrow" w:cs="Times New Roman"/>
                <w:b/>
                <w:bCs/>
                <w:sz w:val="16"/>
                <w:szCs w:val="16"/>
                <w:lang w:val="fr-CH" w:eastAsia="fr-CH"/>
              </w:rPr>
              <w:t>Total</w:t>
            </w:r>
          </w:p>
        </w:tc>
      </w:tr>
      <w:tr w:rsidR="00FC5AF4" w:rsidRPr="00D350B5" w14:paraId="7BA9943E" w14:textId="77777777" w:rsidTr="00785508">
        <w:trPr>
          <w:trHeight w:val="221"/>
        </w:trPr>
        <w:tc>
          <w:tcPr>
            <w:tcW w:w="179" w:type="dxa"/>
            <w:tcBorders>
              <w:bottom w:val="single" w:sz="4" w:space="0" w:color="CBD4DB" w:themeColor="accent4" w:themeTint="99"/>
            </w:tcBorders>
            <w:shd w:val="clear" w:color="auto" w:fill="auto"/>
            <w:noWrap/>
            <w:vAlign w:val="bottom"/>
            <w:hideMark/>
          </w:tcPr>
          <w:p w14:paraId="77008680" w14:textId="77777777" w:rsidR="007F2ED8" w:rsidRPr="00D350B5" w:rsidRDefault="007F2ED8" w:rsidP="00082B6F">
            <w:pPr>
              <w:spacing w:before="40" w:after="0" w:line="240" w:lineRule="auto"/>
              <w:rPr>
                <w:rFonts w:ascii="Times New Roman" w:eastAsia="Times New Roman" w:hAnsi="Times New Roman" w:cs="Times New Roman"/>
                <w:sz w:val="20"/>
                <w:szCs w:val="20"/>
                <w:lang w:val="fr-CH" w:eastAsia="fr-CH"/>
              </w:rPr>
            </w:pPr>
          </w:p>
        </w:tc>
        <w:tc>
          <w:tcPr>
            <w:tcW w:w="2195" w:type="dxa"/>
            <w:gridSpan w:val="2"/>
            <w:tcBorders>
              <w:bottom w:val="single" w:sz="4" w:space="0" w:color="CBD4DB" w:themeColor="accent4" w:themeTint="99"/>
            </w:tcBorders>
            <w:shd w:val="clear" w:color="auto" w:fill="auto"/>
            <w:noWrap/>
            <w:vAlign w:val="bottom"/>
            <w:hideMark/>
          </w:tcPr>
          <w:p w14:paraId="6A34C76C" w14:textId="77777777" w:rsidR="007F2ED8" w:rsidRPr="00D350B5" w:rsidRDefault="007F2ED8" w:rsidP="00082B6F">
            <w:pPr>
              <w:spacing w:before="60" w:after="20" w:line="240" w:lineRule="auto"/>
              <w:rPr>
                <w:rFonts w:ascii="Arial Narrow" w:eastAsia="Times New Roman" w:hAnsi="Arial Narrow" w:cs="Times New Roman"/>
                <w:b/>
                <w:bCs/>
                <w:sz w:val="16"/>
                <w:szCs w:val="16"/>
                <w:lang w:val="fr-CH" w:eastAsia="fr-CH"/>
              </w:rPr>
            </w:pPr>
            <w:r w:rsidRPr="00D350B5">
              <w:rPr>
                <w:rFonts w:ascii="Arial Narrow" w:eastAsia="Times New Roman" w:hAnsi="Arial Narrow" w:cs="Times New Roman"/>
                <w:b/>
                <w:bCs/>
                <w:sz w:val="16"/>
                <w:szCs w:val="16"/>
                <w:lang w:val="fr-CH" w:eastAsia="fr-CH"/>
              </w:rPr>
              <w:t>2020/21 Income</w:t>
            </w:r>
          </w:p>
        </w:tc>
        <w:tc>
          <w:tcPr>
            <w:tcW w:w="607" w:type="dxa"/>
            <w:tcBorders>
              <w:bottom w:val="single" w:sz="4" w:space="0" w:color="CBD4DB" w:themeColor="accent4" w:themeTint="99"/>
            </w:tcBorders>
            <w:shd w:val="clear" w:color="auto" w:fill="auto"/>
            <w:noWrap/>
            <w:vAlign w:val="bottom"/>
            <w:hideMark/>
          </w:tcPr>
          <w:p w14:paraId="05D35BDF" w14:textId="77777777" w:rsidR="007F2ED8" w:rsidRPr="00D350B5" w:rsidRDefault="007F2ED8" w:rsidP="00082B6F">
            <w:pPr>
              <w:spacing w:before="60" w:after="20" w:line="240" w:lineRule="auto"/>
              <w:jc w:val="right"/>
              <w:rPr>
                <w:rFonts w:ascii="Arial Narrow" w:eastAsia="Times New Roman" w:hAnsi="Arial Narrow" w:cs="Times New Roman"/>
                <w:b/>
                <w:bCs/>
                <w:sz w:val="16"/>
                <w:szCs w:val="16"/>
                <w:lang w:val="fr-CH" w:eastAsia="fr-CH"/>
              </w:rPr>
            </w:pPr>
            <w:r w:rsidRPr="00D350B5">
              <w:rPr>
                <w:rFonts w:ascii="Arial Narrow" w:eastAsia="Times New Roman" w:hAnsi="Arial Narrow" w:cs="Times New Roman"/>
                <w:b/>
                <w:bCs/>
                <w:sz w:val="16"/>
                <w:szCs w:val="16"/>
                <w:lang w:val="fr-CH" w:eastAsia="fr-CH"/>
              </w:rPr>
              <w:t>36,084</w:t>
            </w:r>
          </w:p>
        </w:tc>
        <w:tc>
          <w:tcPr>
            <w:tcW w:w="551" w:type="dxa"/>
            <w:tcBorders>
              <w:bottom w:val="single" w:sz="4" w:space="0" w:color="CBD4DB" w:themeColor="accent4" w:themeTint="99"/>
            </w:tcBorders>
            <w:shd w:val="clear" w:color="auto" w:fill="auto"/>
            <w:noWrap/>
            <w:vAlign w:val="bottom"/>
            <w:hideMark/>
          </w:tcPr>
          <w:p w14:paraId="18782121" w14:textId="77777777" w:rsidR="007F2ED8" w:rsidRPr="00D350B5" w:rsidRDefault="007F2ED8" w:rsidP="00082B6F">
            <w:pPr>
              <w:spacing w:before="60" w:after="20" w:line="240" w:lineRule="auto"/>
              <w:jc w:val="right"/>
              <w:rPr>
                <w:rFonts w:ascii="Arial Narrow" w:eastAsia="Times New Roman" w:hAnsi="Arial Narrow" w:cs="Times New Roman"/>
                <w:b/>
                <w:bCs/>
                <w:sz w:val="16"/>
                <w:szCs w:val="16"/>
                <w:lang w:val="fr-CH" w:eastAsia="fr-CH"/>
              </w:rPr>
            </w:pPr>
          </w:p>
        </w:tc>
        <w:tc>
          <w:tcPr>
            <w:tcW w:w="669" w:type="dxa"/>
            <w:tcBorders>
              <w:bottom w:val="single" w:sz="4" w:space="0" w:color="CBD4DB" w:themeColor="accent4" w:themeTint="99"/>
            </w:tcBorders>
            <w:shd w:val="clear" w:color="auto" w:fill="auto"/>
            <w:noWrap/>
            <w:vAlign w:val="bottom"/>
            <w:hideMark/>
          </w:tcPr>
          <w:p w14:paraId="539B9B6B" w14:textId="48E31375" w:rsidR="007F2ED8" w:rsidRPr="00D350B5" w:rsidRDefault="00894A65" w:rsidP="00082B6F">
            <w:pPr>
              <w:spacing w:before="60" w:after="20" w:line="240" w:lineRule="auto"/>
              <w:jc w:val="right"/>
              <w:rPr>
                <w:rFonts w:ascii="Arial Narrow" w:eastAsia="Times New Roman" w:hAnsi="Arial Narrow" w:cs="Times New Roman"/>
                <w:b/>
                <w:bCs/>
                <w:sz w:val="16"/>
                <w:szCs w:val="16"/>
                <w:lang w:val="fr-CH" w:eastAsia="fr-CH"/>
              </w:rPr>
            </w:pPr>
            <w:r>
              <w:rPr>
                <w:rFonts w:ascii="Arial Narrow" w:eastAsia="Times New Roman" w:hAnsi="Arial Narrow" w:cs="Times New Roman"/>
                <w:b/>
                <w:bCs/>
                <w:sz w:val="16"/>
                <w:szCs w:val="16"/>
                <w:lang w:val="fr-CH" w:eastAsia="fr-CH"/>
              </w:rPr>
              <w:t>667,565</w:t>
            </w:r>
          </w:p>
        </w:tc>
        <w:tc>
          <w:tcPr>
            <w:tcW w:w="534" w:type="dxa"/>
            <w:tcBorders>
              <w:bottom w:val="single" w:sz="4" w:space="0" w:color="CBD4DB" w:themeColor="accent4" w:themeTint="99"/>
            </w:tcBorders>
            <w:shd w:val="clear" w:color="auto" w:fill="auto"/>
            <w:noWrap/>
            <w:vAlign w:val="bottom"/>
            <w:hideMark/>
          </w:tcPr>
          <w:p w14:paraId="13A64D10" w14:textId="77777777" w:rsidR="007F2ED8" w:rsidRPr="00D350B5" w:rsidRDefault="007F2ED8" w:rsidP="00082B6F">
            <w:pPr>
              <w:spacing w:before="60" w:after="20" w:line="240" w:lineRule="auto"/>
              <w:jc w:val="right"/>
              <w:rPr>
                <w:rFonts w:ascii="Arial Narrow" w:eastAsia="Times New Roman" w:hAnsi="Arial Narrow" w:cs="Times New Roman"/>
                <w:b/>
                <w:bCs/>
                <w:sz w:val="16"/>
                <w:szCs w:val="16"/>
                <w:lang w:val="fr-CH" w:eastAsia="fr-CH"/>
              </w:rPr>
            </w:pPr>
          </w:p>
        </w:tc>
        <w:tc>
          <w:tcPr>
            <w:tcW w:w="660" w:type="dxa"/>
            <w:tcBorders>
              <w:bottom w:val="single" w:sz="4" w:space="0" w:color="CBD4DB" w:themeColor="accent4" w:themeTint="99"/>
            </w:tcBorders>
            <w:shd w:val="clear" w:color="auto" w:fill="auto"/>
            <w:noWrap/>
            <w:vAlign w:val="bottom"/>
            <w:hideMark/>
          </w:tcPr>
          <w:p w14:paraId="6DE71595" w14:textId="57ACE29F" w:rsidR="007F2ED8" w:rsidRPr="00D350B5" w:rsidRDefault="00894A65" w:rsidP="00082B6F">
            <w:pPr>
              <w:spacing w:before="60" w:after="20" w:line="240" w:lineRule="auto"/>
              <w:jc w:val="right"/>
              <w:rPr>
                <w:rFonts w:ascii="Arial Narrow" w:eastAsia="Times New Roman" w:hAnsi="Arial Narrow" w:cs="Times New Roman"/>
                <w:b/>
                <w:bCs/>
                <w:sz w:val="16"/>
                <w:szCs w:val="16"/>
                <w:lang w:val="fr-CH" w:eastAsia="fr-CH"/>
              </w:rPr>
            </w:pPr>
            <w:r>
              <w:rPr>
                <w:rFonts w:ascii="Arial Narrow" w:eastAsia="Times New Roman" w:hAnsi="Arial Narrow" w:cs="Times New Roman"/>
                <w:b/>
                <w:bCs/>
                <w:sz w:val="16"/>
                <w:szCs w:val="16"/>
                <w:lang w:val="fr-CH" w:eastAsia="fr-CH"/>
              </w:rPr>
              <w:t>164,345</w:t>
            </w:r>
          </w:p>
        </w:tc>
        <w:tc>
          <w:tcPr>
            <w:tcW w:w="528" w:type="dxa"/>
            <w:tcBorders>
              <w:bottom w:val="single" w:sz="4" w:space="0" w:color="CBD4DB" w:themeColor="accent4" w:themeTint="99"/>
            </w:tcBorders>
            <w:shd w:val="clear" w:color="auto" w:fill="auto"/>
            <w:noWrap/>
            <w:vAlign w:val="bottom"/>
            <w:hideMark/>
          </w:tcPr>
          <w:p w14:paraId="5533ECDD" w14:textId="77777777" w:rsidR="007F2ED8" w:rsidRPr="00D350B5" w:rsidRDefault="007F2ED8" w:rsidP="00082B6F">
            <w:pPr>
              <w:spacing w:before="60" w:after="20" w:line="240" w:lineRule="auto"/>
              <w:jc w:val="right"/>
              <w:rPr>
                <w:rFonts w:ascii="Arial Narrow" w:eastAsia="Times New Roman" w:hAnsi="Arial Narrow" w:cs="Times New Roman"/>
                <w:b/>
                <w:bCs/>
                <w:sz w:val="16"/>
                <w:szCs w:val="16"/>
                <w:lang w:val="fr-CH" w:eastAsia="fr-CH"/>
              </w:rPr>
            </w:pPr>
          </w:p>
        </w:tc>
        <w:tc>
          <w:tcPr>
            <w:tcW w:w="638" w:type="dxa"/>
            <w:tcBorders>
              <w:bottom w:val="single" w:sz="4" w:space="0" w:color="CBD4DB" w:themeColor="accent4" w:themeTint="99"/>
            </w:tcBorders>
            <w:shd w:val="clear" w:color="auto" w:fill="auto"/>
            <w:noWrap/>
            <w:vAlign w:val="bottom"/>
            <w:hideMark/>
          </w:tcPr>
          <w:p w14:paraId="4412BE51" w14:textId="32455389" w:rsidR="007F2ED8" w:rsidRPr="00D350B5" w:rsidRDefault="00894A65" w:rsidP="00082B6F">
            <w:pPr>
              <w:spacing w:before="60" w:after="20" w:line="240" w:lineRule="auto"/>
              <w:jc w:val="right"/>
              <w:rPr>
                <w:rFonts w:ascii="Arial Narrow" w:eastAsia="Times New Roman" w:hAnsi="Arial Narrow" w:cs="Times New Roman"/>
                <w:b/>
                <w:bCs/>
                <w:sz w:val="16"/>
                <w:szCs w:val="16"/>
                <w:lang w:val="fr-CH" w:eastAsia="fr-CH"/>
              </w:rPr>
            </w:pPr>
            <w:r>
              <w:rPr>
                <w:rFonts w:ascii="Arial Narrow" w:eastAsia="Times New Roman" w:hAnsi="Arial Narrow" w:cs="Times New Roman"/>
                <w:b/>
                <w:bCs/>
                <w:sz w:val="16"/>
                <w:szCs w:val="16"/>
                <w:lang w:val="fr-CH" w:eastAsia="fr-CH"/>
              </w:rPr>
              <w:t>13,995</w:t>
            </w:r>
          </w:p>
        </w:tc>
        <w:tc>
          <w:tcPr>
            <w:tcW w:w="522" w:type="dxa"/>
            <w:tcBorders>
              <w:bottom w:val="single" w:sz="4" w:space="0" w:color="CBD4DB" w:themeColor="accent4" w:themeTint="99"/>
            </w:tcBorders>
            <w:shd w:val="clear" w:color="auto" w:fill="auto"/>
            <w:noWrap/>
            <w:vAlign w:val="bottom"/>
            <w:hideMark/>
          </w:tcPr>
          <w:p w14:paraId="1E1BEFB6" w14:textId="77777777" w:rsidR="007F2ED8" w:rsidRPr="00D350B5" w:rsidRDefault="007F2ED8" w:rsidP="00082B6F">
            <w:pPr>
              <w:spacing w:before="60" w:after="20" w:line="240" w:lineRule="auto"/>
              <w:jc w:val="right"/>
              <w:rPr>
                <w:rFonts w:ascii="Arial Narrow" w:eastAsia="Times New Roman" w:hAnsi="Arial Narrow" w:cs="Times New Roman"/>
                <w:b/>
                <w:bCs/>
                <w:sz w:val="16"/>
                <w:szCs w:val="16"/>
                <w:lang w:val="fr-CH" w:eastAsia="fr-CH"/>
              </w:rPr>
            </w:pPr>
          </w:p>
        </w:tc>
        <w:tc>
          <w:tcPr>
            <w:tcW w:w="716" w:type="dxa"/>
            <w:tcBorders>
              <w:bottom w:val="single" w:sz="4" w:space="0" w:color="CBD4DB" w:themeColor="accent4" w:themeTint="99"/>
            </w:tcBorders>
            <w:shd w:val="clear" w:color="auto" w:fill="auto"/>
            <w:noWrap/>
            <w:vAlign w:val="bottom"/>
            <w:hideMark/>
          </w:tcPr>
          <w:p w14:paraId="30C7DB21" w14:textId="77777777" w:rsidR="007F2ED8" w:rsidRPr="00D350B5" w:rsidRDefault="007F2ED8" w:rsidP="00082B6F">
            <w:pPr>
              <w:spacing w:before="60" w:after="20" w:line="240" w:lineRule="auto"/>
              <w:jc w:val="right"/>
              <w:rPr>
                <w:rFonts w:ascii="Arial Narrow" w:eastAsia="Times New Roman" w:hAnsi="Arial Narrow" w:cs="Times New Roman"/>
                <w:b/>
                <w:bCs/>
                <w:sz w:val="16"/>
                <w:szCs w:val="16"/>
                <w:lang w:val="fr-CH" w:eastAsia="fr-CH"/>
              </w:rPr>
            </w:pPr>
            <w:r w:rsidRPr="00D350B5">
              <w:rPr>
                <w:rFonts w:ascii="Arial Narrow" w:eastAsia="Times New Roman" w:hAnsi="Arial Narrow" w:cs="Times New Roman"/>
                <w:b/>
                <w:bCs/>
                <w:sz w:val="16"/>
                <w:szCs w:val="16"/>
                <w:lang w:val="fr-CH" w:eastAsia="fr-CH"/>
              </w:rPr>
              <w:t>779</w:t>
            </w:r>
          </w:p>
        </w:tc>
        <w:tc>
          <w:tcPr>
            <w:tcW w:w="398" w:type="dxa"/>
            <w:tcBorders>
              <w:bottom w:val="single" w:sz="4" w:space="0" w:color="CBD4DB" w:themeColor="accent4" w:themeTint="99"/>
            </w:tcBorders>
            <w:shd w:val="clear" w:color="auto" w:fill="auto"/>
            <w:noWrap/>
            <w:vAlign w:val="bottom"/>
            <w:hideMark/>
          </w:tcPr>
          <w:p w14:paraId="7E2E5BCC" w14:textId="77777777" w:rsidR="007F2ED8" w:rsidRPr="00D350B5" w:rsidRDefault="007F2ED8" w:rsidP="00082B6F">
            <w:pPr>
              <w:spacing w:before="60" w:after="20" w:line="240" w:lineRule="auto"/>
              <w:jc w:val="right"/>
              <w:rPr>
                <w:rFonts w:ascii="Arial Narrow" w:eastAsia="Times New Roman" w:hAnsi="Arial Narrow" w:cs="Times New Roman"/>
                <w:b/>
                <w:bCs/>
                <w:sz w:val="16"/>
                <w:szCs w:val="16"/>
                <w:lang w:val="fr-CH" w:eastAsia="fr-CH"/>
              </w:rPr>
            </w:pPr>
          </w:p>
        </w:tc>
        <w:tc>
          <w:tcPr>
            <w:tcW w:w="694" w:type="dxa"/>
            <w:tcBorders>
              <w:bottom w:val="single" w:sz="4" w:space="0" w:color="CBD4DB" w:themeColor="accent4" w:themeTint="99"/>
            </w:tcBorders>
            <w:shd w:val="clear" w:color="auto" w:fill="auto"/>
            <w:noWrap/>
            <w:vAlign w:val="bottom"/>
            <w:hideMark/>
          </w:tcPr>
          <w:p w14:paraId="5384A701" w14:textId="4C26E48F" w:rsidR="007F2ED8" w:rsidRPr="00D350B5" w:rsidRDefault="00894A65" w:rsidP="00082B6F">
            <w:pPr>
              <w:spacing w:before="60" w:after="20" w:line="240" w:lineRule="auto"/>
              <w:jc w:val="right"/>
              <w:rPr>
                <w:rFonts w:ascii="Arial Narrow" w:eastAsia="Times New Roman" w:hAnsi="Arial Narrow" w:cs="Times New Roman"/>
                <w:b/>
                <w:bCs/>
                <w:sz w:val="16"/>
                <w:szCs w:val="16"/>
                <w:lang w:val="fr-CH" w:eastAsia="fr-CH"/>
              </w:rPr>
            </w:pPr>
            <w:r>
              <w:rPr>
                <w:rFonts w:ascii="Arial Narrow" w:eastAsia="Times New Roman" w:hAnsi="Arial Narrow" w:cs="Times New Roman"/>
                <w:b/>
                <w:bCs/>
                <w:sz w:val="16"/>
                <w:szCs w:val="16"/>
                <w:lang w:val="fr-CH" w:eastAsia="fr-CH"/>
              </w:rPr>
              <w:t>882,768</w:t>
            </w:r>
          </w:p>
        </w:tc>
        <w:tc>
          <w:tcPr>
            <w:tcW w:w="556" w:type="dxa"/>
            <w:tcBorders>
              <w:bottom w:val="single" w:sz="4" w:space="0" w:color="CBD4DB" w:themeColor="accent4" w:themeTint="99"/>
            </w:tcBorders>
            <w:shd w:val="clear" w:color="auto" w:fill="auto"/>
            <w:noWrap/>
            <w:vAlign w:val="bottom"/>
            <w:hideMark/>
          </w:tcPr>
          <w:p w14:paraId="2307C1FC" w14:textId="77777777" w:rsidR="007F2ED8" w:rsidRPr="00D350B5" w:rsidRDefault="007F2ED8" w:rsidP="00082B6F">
            <w:pPr>
              <w:spacing w:before="60" w:after="20" w:line="240" w:lineRule="auto"/>
              <w:jc w:val="right"/>
              <w:rPr>
                <w:rFonts w:ascii="Arial Narrow" w:eastAsia="Times New Roman" w:hAnsi="Arial Narrow" w:cs="Times New Roman"/>
                <w:b/>
                <w:bCs/>
                <w:sz w:val="16"/>
                <w:szCs w:val="16"/>
                <w:lang w:val="fr-CH" w:eastAsia="fr-CH"/>
              </w:rPr>
            </w:pPr>
          </w:p>
        </w:tc>
      </w:tr>
      <w:tr w:rsidR="00FC5AF4" w:rsidRPr="00D350B5" w14:paraId="3F549769" w14:textId="77777777" w:rsidTr="00785508">
        <w:trPr>
          <w:trHeight w:val="189"/>
        </w:trPr>
        <w:tc>
          <w:tcPr>
            <w:tcW w:w="179" w:type="dxa"/>
            <w:tcBorders>
              <w:top w:val="single" w:sz="4" w:space="0" w:color="CBD4DB" w:themeColor="accent4" w:themeTint="99"/>
            </w:tcBorders>
            <w:shd w:val="clear" w:color="auto" w:fill="auto"/>
            <w:noWrap/>
            <w:vAlign w:val="bottom"/>
            <w:hideMark/>
          </w:tcPr>
          <w:p w14:paraId="33A91B77" w14:textId="77777777" w:rsidR="007F2ED8" w:rsidRPr="00D350B5" w:rsidRDefault="007F2ED8" w:rsidP="00082B6F">
            <w:pPr>
              <w:spacing w:before="40" w:after="0" w:line="240" w:lineRule="auto"/>
              <w:rPr>
                <w:rFonts w:ascii="Times New Roman" w:eastAsia="Times New Roman" w:hAnsi="Times New Roman" w:cs="Times New Roman"/>
                <w:sz w:val="20"/>
                <w:szCs w:val="20"/>
                <w:lang w:val="fr-CH" w:eastAsia="fr-CH"/>
              </w:rPr>
            </w:pPr>
          </w:p>
        </w:tc>
        <w:tc>
          <w:tcPr>
            <w:tcW w:w="2195" w:type="dxa"/>
            <w:gridSpan w:val="2"/>
            <w:tcBorders>
              <w:top w:val="single" w:sz="4" w:space="0" w:color="CBD4DB" w:themeColor="accent4" w:themeTint="99"/>
            </w:tcBorders>
            <w:shd w:val="clear" w:color="auto" w:fill="auto"/>
            <w:noWrap/>
            <w:vAlign w:val="bottom"/>
            <w:hideMark/>
          </w:tcPr>
          <w:p w14:paraId="798F7154" w14:textId="77777777" w:rsidR="007F2ED8" w:rsidRPr="00D350B5" w:rsidRDefault="007F2ED8" w:rsidP="00082B6F">
            <w:pPr>
              <w:spacing w:before="60" w:after="20" w:line="240" w:lineRule="auto"/>
              <w:rPr>
                <w:rFonts w:ascii="Arial Narrow" w:eastAsia="Times New Roman" w:hAnsi="Arial Narrow" w:cs="Times New Roman"/>
                <w:b/>
                <w:bCs/>
                <w:sz w:val="16"/>
                <w:szCs w:val="16"/>
                <w:lang w:val="fr-CH" w:eastAsia="fr-CH"/>
              </w:rPr>
            </w:pPr>
            <w:r w:rsidRPr="00D350B5">
              <w:rPr>
                <w:rFonts w:ascii="Arial Narrow" w:eastAsia="Times New Roman" w:hAnsi="Arial Narrow" w:cs="Times New Roman"/>
                <w:b/>
                <w:bCs/>
                <w:sz w:val="16"/>
                <w:szCs w:val="16"/>
                <w:lang w:val="fr-CH" w:eastAsia="fr-CH"/>
              </w:rPr>
              <w:t>2020/21 Expenditure</w:t>
            </w:r>
          </w:p>
        </w:tc>
        <w:tc>
          <w:tcPr>
            <w:tcW w:w="607" w:type="dxa"/>
            <w:tcBorders>
              <w:top w:val="single" w:sz="4" w:space="0" w:color="CBD4DB" w:themeColor="accent4" w:themeTint="99"/>
            </w:tcBorders>
            <w:shd w:val="clear" w:color="auto" w:fill="auto"/>
            <w:noWrap/>
            <w:vAlign w:val="bottom"/>
            <w:hideMark/>
          </w:tcPr>
          <w:p w14:paraId="0EFBA033" w14:textId="77777777" w:rsidR="007F2ED8" w:rsidRPr="00D350B5" w:rsidRDefault="007F2ED8" w:rsidP="00082B6F">
            <w:pPr>
              <w:spacing w:before="60" w:after="20" w:line="240" w:lineRule="auto"/>
              <w:rPr>
                <w:rFonts w:ascii="Arial Narrow" w:eastAsia="Times New Roman" w:hAnsi="Arial Narrow" w:cs="Times New Roman"/>
                <w:b/>
                <w:bCs/>
                <w:sz w:val="16"/>
                <w:szCs w:val="16"/>
                <w:lang w:val="fr-CH" w:eastAsia="fr-CH"/>
              </w:rPr>
            </w:pPr>
          </w:p>
        </w:tc>
        <w:tc>
          <w:tcPr>
            <w:tcW w:w="551" w:type="dxa"/>
            <w:tcBorders>
              <w:top w:val="single" w:sz="4" w:space="0" w:color="CBD4DB" w:themeColor="accent4" w:themeTint="99"/>
            </w:tcBorders>
            <w:shd w:val="clear" w:color="auto" w:fill="auto"/>
            <w:noWrap/>
            <w:vAlign w:val="bottom"/>
            <w:hideMark/>
          </w:tcPr>
          <w:p w14:paraId="663D8198" w14:textId="77777777" w:rsidR="007F2ED8" w:rsidRPr="00D350B5" w:rsidRDefault="007F2ED8" w:rsidP="00082B6F">
            <w:pPr>
              <w:spacing w:before="60" w:after="20" w:line="240" w:lineRule="auto"/>
              <w:rPr>
                <w:rFonts w:ascii="Times New Roman" w:eastAsia="Times New Roman" w:hAnsi="Times New Roman" w:cs="Times New Roman"/>
                <w:sz w:val="20"/>
                <w:szCs w:val="20"/>
                <w:lang w:val="fr-CH" w:eastAsia="fr-CH"/>
              </w:rPr>
            </w:pPr>
          </w:p>
        </w:tc>
        <w:tc>
          <w:tcPr>
            <w:tcW w:w="669" w:type="dxa"/>
            <w:tcBorders>
              <w:top w:val="single" w:sz="4" w:space="0" w:color="CBD4DB" w:themeColor="accent4" w:themeTint="99"/>
            </w:tcBorders>
            <w:shd w:val="clear" w:color="auto" w:fill="auto"/>
            <w:noWrap/>
            <w:vAlign w:val="bottom"/>
            <w:hideMark/>
          </w:tcPr>
          <w:p w14:paraId="60A17F7B" w14:textId="77777777" w:rsidR="007F2ED8" w:rsidRPr="00D350B5" w:rsidRDefault="007F2ED8" w:rsidP="00082B6F">
            <w:pPr>
              <w:spacing w:before="60" w:after="20" w:line="240" w:lineRule="auto"/>
              <w:rPr>
                <w:rFonts w:ascii="Times New Roman" w:eastAsia="Times New Roman" w:hAnsi="Times New Roman" w:cs="Times New Roman"/>
                <w:sz w:val="20"/>
                <w:szCs w:val="20"/>
                <w:lang w:val="fr-CH" w:eastAsia="fr-CH"/>
              </w:rPr>
            </w:pPr>
          </w:p>
        </w:tc>
        <w:tc>
          <w:tcPr>
            <w:tcW w:w="534" w:type="dxa"/>
            <w:tcBorders>
              <w:top w:val="single" w:sz="4" w:space="0" w:color="CBD4DB" w:themeColor="accent4" w:themeTint="99"/>
            </w:tcBorders>
            <w:shd w:val="clear" w:color="auto" w:fill="auto"/>
            <w:noWrap/>
            <w:vAlign w:val="bottom"/>
            <w:hideMark/>
          </w:tcPr>
          <w:p w14:paraId="2EA474AA" w14:textId="77777777" w:rsidR="007F2ED8" w:rsidRPr="00D350B5" w:rsidRDefault="007F2ED8" w:rsidP="00082B6F">
            <w:pPr>
              <w:spacing w:before="60" w:after="20" w:line="240" w:lineRule="auto"/>
              <w:rPr>
                <w:rFonts w:ascii="Times New Roman" w:eastAsia="Times New Roman" w:hAnsi="Times New Roman" w:cs="Times New Roman"/>
                <w:sz w:val="20"/>
                <w:szCs w:val="20"/>
                <w:lang w:val="fr-CH" w:eastAsia="fr-CH"/>
              </w:rPr>
            </w:pPr>
          </w:p>
        </w:tc>
        <w:tc>
          <w:tcPr>
            <w:tcW w:w="660" w:type="dxa"/>
            <w:tcBorders>
              <w:top w:val="single" w:sz="4" w:space="0" w:color="CBD4DB" w:themeColor="accent4" w:themeTint="99"/>
            </w:tcBorders>
            <w:shd w:val="clear" w:color="auto" w:fill="auto"/>
            <w:noWrap/>
            <w:vAlign w:val="bottom"/>
            <w:hideMark/>
          </w:tcPr>
          <w:p w14:paraId="761C7592" w14:textId="77777777" w:rsidR="007F2ED8" w:rsidRPr="00D350B5" w:rsidRDefault="007F2ED8" w:rsidP="00082B6F">
            <w:pPr>
              <w:spacing w:before="60" w:after="20" w:line="240" w:lineRule="auto"/>
              <w:rPr>
                <w:rFonts w:ascii="Times New Roman" w:eastAsia="Times New Roman" w:hAnsi="Times New Roman" w:cs="Times New Roman"/>
                <w:sz w:val="20"/>
                <w:szCs w:val="20"/>
                <w:lang w:val="fr-CH" w:eastAsia="fr-CH"/>
              </w:rPr>
            </w:pPr>
          </w:p>
        </w:tc>
        <w:tc>
          <w:tcPr>
            <w:tcW w:w="528" w:type="dxa"/>
            <w:tcBorders>
              <w:top w:val="single" w:sz="4" w:space="0" w:color="CBD4DB" w:themeColor="accent4" w:themeTint="99"/>
            </w:tcBorders>
            <w:shd w:val="clear" w:color="auto" w:fill="auto"/>
            <w:noWrap/>
            <w:vAlign w:val="bottom"/>
            <w:hideMark/>
          </w:tcPr>
          <w:p w14:paraId="3CD75DBF" w14:textId="77777777" w:rsidR="007F2ED8" w:rsidRPr="00D350B5" w:rsidRDefault="007F2ED8" w:rsidP="00082B6F">
            <w:pPr>
              <w:spacing w:before="60" w:after="20" w:line="240" w:lineRule="auto"/>
              <w:rPr>
                <w:rFonts w:ascii="Times New Roman" w:eastAsia="Times New Roman" w:hAnsi="Times New Roman" w:cs="Times New Roman"/>
                <w:sz w:val="20"/>
                <w:szCs w:val="20"/>
                <w:lang w:val="fr-CH" w:eastAsia="fr-CH"/>
              </w:rPr>
            </w:pPr>
          </w:p>
        </w:tc>
        <w:tc>
          <w:tcPr>
            <w:tcW w:w="638" w:type="dxa"/>
            <w:tcBorders>
              <w:top w:val="single" w:sz="4" w:space="0" w:color="CBD4DB" w:themeColor="accent4" w:themeTint="99"/>
            </w:tcBorders>
            <w:shd w:val="clear" w:color="auto" w:fill="auto"/>
            <w:noWrap/>
            <w:vAlign w:val="bottom"/>
            <w:hideMark/>
          </w:tcPr>
          <w:p w14:paraId="2D343E08" w14:textId="77777777" w:rsidR="007F2ED8" w:rsidRPr="00D350B5" w:rsidRDefault="007F2ED8" w:rsidP="00082B6F">
            <w:pPr>
              <w:spacing w:before="60" w:after="20" w:line="240" w:lineRule="auto"/>
              <w:rPr>
                <w:rFonts w:ascii="Times New Roman" w:eastAsia="Times New Roman" w:hAnsi="Times New Roman" w:cs="Times New Roman"/>
                <w:sz w:val="20"/>
                <w:szCs w:val="20"/>
                <w:lang w:val="fr-CH" w:eastAsia="fr-CH"/>
              </w:rPr>
            </w:pPr>
          </w:p>
        </w:tc>
        <w:tc>
          <w:tcPr>
            <w:tcW w:w="522" w:type="dxa"/>
            <w:tcBorders>
              <w:top w:val="single" w:sz="4" w:space="0" w:color="CBD4DB" w:themeColor="accent4" w:themeTint="99"/>
            </w:tcBorders>
            <w:shd w:val="clear" w:color="auto" w:fill="auto"/>
            <w:noWrap/>
            <w:vAlign w:val="bottom"/>
            <w:hideMark/>
          </w:tcPr>
          <w:p w14:paraId="483C83FC" w14:textId="77777777" w:rsidR="007F2ED8" w:rsidRPr="00D350B5" w:rsidRDefault="007F2ED8" w:rsidP="00082B6F">
            <w:pPr>
              <w:spacing w:before="60" w:after="20" w:line="240" w:lineRule="auto"/>
              <w:rPr>
                <w:rFonts w:ascii="Times New Roman" w:eastAsia="Times New Roman" w:hAnsi="Times New Roman" w:cs="Times New Roman"/>
                <w:sz w:val="20"/>
                <w:szCs w:val="20"/>
                <w:lang w:val="fr-CH" w:eastAsia="fr-CH"/>
              </w:rPr>
            </w:pPr>
          </w:p>
        </w:tc>
        <w:tc>
          <w:tcPr>
            <w:tcW w:w="716" w:type="dxa"/>
            <w:tcBorders>
              <w:top w:val="single" w:sz="4" w:space="0" w:color="CBD4DB" w:themeColor="accent4" w:themeTint="99"/>
            </w:tcBorders>
            <w:shd w:val="clear" w:color="auto" w:fill="auto"/>
            <w:noWrap/>
            <w:vAlign w:val="bottom"/>
            <w:hideMark/>
          </w:tcPr>
          <w:p w14:paraId="54A03489" w14:textId="77777777" w:rsidR="007F2ED8" w:rsidRPr="00D350B5" w:rsidRDefault="007F2ED8" w:rsidP="00082B6F">
            <w:pPr>
              <w:spacing w:before="60" w:after="20" w:line="240" w:lineRule="auto"/>
              <w:rPr>
                <w:rFonts w:ascii="Times New Roman" w:eastAsia="Times New Roman" w:hAnsi="Times New Roman" w:cs="Times New Roman"/>
                <w:sz w:val="20"/>
                <w:szCs w:val="20"/>
                <w:lang w:val="fr-CH" w:eastAsia="fr-CH"/>
              </w:rPr>
            </w:pPr>
          </w:p>
        </w:tc>
        <w:tc>
          <w:tcPr>
            <w:tcW w:w="398" w:type="dxa"/>
            <w:tcBorders>
              <w:top w:val="single" w:sz="4" w:space="0" w:color="CBD4DB" w:themeColor="accent4" w:themeTint="99"/>
            </w:tcBorders>
            <w:shd w:val="clear" w:color="auto" w:fill="auto"/>
            <w:noWrap/>
            <w:vAlign w:val="bottom"/>
            <w:hideMark/>
          </w:tcPr>
          <w:p w14:paraId="210C4B61" w14:textId="77777777" w:rsidR="007F2ED8" w:rsidRPr="00D350B5" w:rsidRDefault="007F2ED8" w:rsidP="00082B6F">
            <w:pPr>
              <w:spacing w:before="60" w:after="20" w:line="240" w:lineRule="auto"/>
              <w:rPr>
                <w:rFonts w:ascii="Times New Roman" w:eastAsia="Times New Roman" w:hAnsi="Times New Roman" w:cs="Times New Roman"/>
                <w:sz w:val="20"/>
                <w:szCs w:val="20"/>
                <w:lang w:val="fr-CH" w:eastAsia="fr-CH"/>
              </w:rPr>
            </w:pPr>
          </w:p>
        </w:tc>
        <w:tc>
          <w:tcPr>
            <w:tcW w:w="694" w:type="dxa"/>
            <w:tcBorders>
              <w:top w:val="single" w:sz="4" w:space="0" w:color="CBD4DB" w:themeColor="accent4" w:themeTint="99"/>
            </w:tcBorders>
            <w:shd w:val="clear" w:color="auto" w:fill="auto"/>
            <w:noWrap/>
            <w:vAlign w:val="bottom"/>
            <w:hideMark/>
          </w:tcPr>
          <w:p w14:paraId="6FB49962" w14:textId="77777777" w:rsidR="007F2ED8" w:rsidRPr="00D350B5" w:rsidRDefault="007F2ED8" w:rsidP="00082B6F">
            <w:pPr>
              <w:spacing w:before="60" w:after="20" w:line="240" w:lineRule="auto"/>
              <w:rPr>
                <w:rFonts w:ascii="Times New Roman" w:eastAsia="Times New Roman" w:hAnsi="Times New Roman" w:cs="Times New Roman"/>
                <w:sz w:val="20"/>
                <w:szCs w:val="20"/>
                <w:lang w:val="fr-CH" w:eastAsia="fr-CH"/>
              </w:rPr>
            </w:pPr>
          </w:p>
        </w:tc>
        <w:tc>
          <w:tcPr>
            <w:tcW w:w="556" w:type="dxa"/>
            <w:tcBorders>
              <w:top w:val="single" w:sz="4" w:space="0" w:color="CBD4DB" w:themeColor="accent4" w:themeTint="99"/>
            </w:tcBorders>
            <w:shd w:val="clear" w:color="auto" w:fill="auto"/>
            <w:noWrap/>
            <w:vAlign w:val="bottom"/>
            <w:hideMark/>
          </w:tcPr>
          <w:p w14:paraId="7E6D39F0" w14:textId="77777777" w:rsidR="007F2ED8" w:rsidRPr="00D350B5" w:rsidRDefault="007F2ED8" w:rsidP="00082B6F">
            <w:pPr>
              <w:spacing w:before="60" w:after="20" w:line="240" w:lineRule="auto"/>
              <w:rPr>
                <w:rFonts w:ascii="Times New Roman" w:eastAsia="Times New Roman" w:hAnsi="Times New Roman" w:cs="Times New Roman"/>
                <w:sz w:val="20"/>
                <w:szCs w:val="20"/>
                <w:lang w:val="fr-CH" w:eastAsia="fr-CH"/>
              </w:rPr>
            </w:pPr>
          </w:p>
        </w:tc>
      </w:tr>
      <w:tr w:rsidR="00FC5AF4" w:rsidRPr="00D350B5" w14:paraId="2EF43853" w14:textId="77777777" w:rsidTr="00785508">
        <w:trPr>
          <w:trHeight w:val="189"/>
        </w:trPr>
        <w:tc>
          <w:tcPr>
            <w:tcW w:w="179" w:type="dxa"/>
            <w:shd w:val="clear" w:color="auto" w:fill="auto"/>
            <w:noWrap/>
            <w:vAlign w:val="bottom"/>
            <w:hideMark/>
          </w:tcPr>
          <w:p w14:paraId="2B416E4A" w14:textId="77777777" w:rsidR="007F2ED8" w:rsidRPr="00D350B5" w:rsidRDefault="007F2ED8" w:rsidP="00082B6F">
            <w:pPr>
              <w:spacing w:before="40" w:after="0" w:line="240" w:lineRule="auto"/>
              <w:rPr>
                <w:rFonts w:ascii="Times New Roman" w:eastAsia="Times New Roman" w:hAnsi="Times New Roman" w:cs="Times New Roman"/>
                <w:sz w:val="20"/>
                <w:szCs w:val="20"/>
                <w:lang w:val="fr-CH" w:eastAsia="fr-CH"/>
              </w:rPr>
            </w:pPr>
          </w:p>
        </w:tc>
        <w:tc>
          <w:tcPr>
            <w:tcW w:w="364" w:type="dxa"/>
            <w:shd w:val="clear" w:color="auto" w:fill="auto"/>
            <w:noWrap/>
            <w:vAlign w:val="bottom"/>
            <w:hideMark/>
          </w:tcPr>
          <w:p w14:paraId="0830C9E1" w14:textId="77777777" w:rsidR="007F2ED8" w:rsidRPr="00D350B5" w:rsidRDefault="007F2ED8" w:rsidP="00082B6F">
            <w:pPr>
              <w:spacing w:before="60" w:after="20" w:line="240" w:lineRule="auto"/>
              <w:rPr>
                <w:rFonts w:ascii="Times New Roman" w:eastAsia="Times New Roman" w:hAnsi="Times New Roman" w:cs="Times New Roman"/>
                <w:sz w:val="20"/>
                <w:szCs w:val="20"/>
                <w:lang w:val="fr-CH" w:eastAsia="fr-CH"/>
              </w:rPr>
            </w:pPr>
          </w:p>
        </w:tc>
        <w:tc>
          <w:tcPr>
            <w:tcW w:w="1831" w:type="dxa"/>
            <w:shd w:val="clear" w:color="auto" w:fill="auto"/>
            <w:noWrap/>
            <w:vAlign w:val="bottom"/>
            <w:hideMark/>
          </w:tcPr>
          <w:p w14:paraId="52BD6AAB" w14:textId="77777777" w:rsidR="007F2ED8" w:rsidRPr="00D350B5" w:rsidRDefault="007F2ED8" w:rsidP="00082B6F">
            <w:pPr>
              <w:spacing w:before="60" w:after="20" w:line="240" w:lineRule="auto"/>
              <w:rPr>
                <w:rFonts w:ascii="Arial Narrow" w:eastAsia="Times New Roman" w:hAnsi="Arial Narrow" w:cs="Times New Roman"/>
                <w:i/>
                <w:sz w:val="16"/>
                <w:szCs w:val="16"/>
                <w:lang w:val="fr-CH" w:eastAsia="fr-CH"/>
              </w:rPr>
            </w:pPr>
            <w:r w:rsidRPr="00D350B5">
              <w:rPr>
                <w:rFonts w:ascii="Arial Narrow" w:eastAsia="Times New Roman" w:hAnsi="Arial Narrow" w:cs="Times New Roman"/>
                <w:i/>
                <w:sz w:val="16"/>
                <w:szCs w:val="16"/>
                <w:lang w:val="fr-CH" w:eastAsia="fr-CH"/>
              </w:rPr>
              <w:t>Direct Union</w:t>
            </w:r>
          </w:p>
        </w:tc>
        <w:tc>
          <w:tcPr>
            <w:tcW w:w="607" w:type="dxa"/>
            <w:shd w:val="clear" w:color="auto" w:fill="auto"/>
            <w:noWrap/>
            <w:vAlign w:val="bottom"/>
            <w:hideMark/>
          </w:tcPr>
          <w:p w14:paraId="47B20939" w14:textId="55E812F9" w:rsidR="007F2ED8" w:rsidRPr="00D350B5" w:rsidRDefault="007F2ED8" w:rsidP="00106D32">
            <w:pPr>
              <w:spacing w:before="60" w:after="2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25,</w:t>
            </w:r>
            <w:r w:rsidR="00552FB2">
              <w:rPr>
                <w:rFonts w:ascii="Arial Narrow" w:eastAsia="Times New Roman" w:hAnsi="Arial Narrow" w:cs="Times New Roman"/>
                <w:sz w:val="16"/>
                <w:szCs w:val="16"/>
                <w:lang w:val="fr-CH" w:eastAsia="fr-CH"/>
              </w:rPr>
              <w:t>761</w:t>
            </w:r>
          </w:p>
        </w:tc>
        <w:tc>
          <w:tcPr>
            <w:tcW w:w="551" w:type="dxa"/>
            <w:shd w:val="clear" w:color="auto" w:fill="auto"/>
            <w:noWrap/>
            <w:vAlign w:val="bottom"/>
            <w:hideMark/>
          </w:tcPr>
          <w:p w14:paraId="1418A727" w14:textId="77777777" w:rsidR="007F2ED8" w:rsidRPr="00D350B5" w:rsidRDefault="007F2ED8" w:rsidP="00082B6F">
            <w:pPr>
              <w:spacing w:before="60" w:after="20" w:line="240" w:lineRule="auto"/>
              <w:jc w:val="right"/>
              <w:rPr>
                <w:rFonts w:ascii="Arial Narrow" w:eastAsia="Times New Roman" w:hAnsi="Arial Narrow" w:cs="Times New Roman"/>
                <w:sz w:val="16"/>
                <w:szCs w:val="16"/>
                <w:lang w:val="fr-CH" w:eastAsia="fr-CH"/>
              </w:rPr>
            </w:pPr>
          </w:p>
        </w:tc>
        <w:tc>
          <w:tcPr>
            <w:tcW w:w="669" w:type="dxa"/>
            <w:shd w:val="clear" w:color="auto" w:fill="auto"/>
            <w:noWrap/>
            <w:vAlign w:val="bottom"/>
            <w:hideMark/>
          </w:tcPr>
          <w:p w14:paraId="10D135AC" w14:textId="55428A69" w:rsidR="007F2ED8" w:rsidRPr="00D350B5" w:rsidRDefault="007F2ED8" w:rsidP="00106D32">
            <w:pPr>
              <w:spacing w:before="60" w:after="2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2</w:t>
            </w:r>
            <w:r w:rsidR="00FC5AF4">
              <w:rPr>
                <w:rFonts w:ascii="Arial Narrow" w:eastAsia="Times New Roman" w:hAnsi="Arial Narrow" w:cs="Times New Roman"/>
                <w:sz w:val="16"/>
                <w:szCs w:val="16"/>
                <w:lang w:val="fr-CH" w:eastAsia="fr-CH"/>
              </w:rPr>
              <w:t>42,701</w:t>
            </w:r>
          </w:p>
        </w:tc>
        <w:tc>
          <w:tcPr>
            <w:tcW w:w="534" w:type="dxa"/>
            <w:shd w:val="clear" w:color="auto" w:fill="auto"/>
            <w:noWrap/>
            <w:vAlign w:val="bottom"/>
            <w:hideMark/>
          </w:tcPr>
          <w:p w14:paraId="4504CB4B" w14:textId="77777777" w:rsidR="007F2ED8" w:rsidRPr="00D350B5" w:rsidRDefault="007F2ED8" w:rsidP="00082B6F">
            <w:pPr>
              <w:spacing w:before="60" w:after="20" w:line="240" w:lineRule="auto"/>
              <w:jc w:val="right"/>
              <w:rPr>
                <w:rFonts w:ascii="Arial Narrow" w:eastAsia="Times New Roman" w:hAnsi="Arial Narrow" w:cs="Times New Roman"/>
                <w:sz w:val="16"/>
                <w:szCs w:val="16"/>
                <w:lang w:val="fr-CH" w:eastAsia="fr-CH"/>
              </w:rPr>
            </w:pPr>
          </w:p>
        </w:tc>
        <w:tc>
          <w:tcPr>
            <w:tcW w:w="660" w:type="dxa"/>
            <w:shd w:val="clear" w:color="auto" w:fill="auto"/>
            <w:noWrap/>
            <w:vAlign w:val="bottom"/>
            <w:hideMark/>
          </w:tcPr>
          <w:p w14:paraId="63F7E4D8" w14:textId="3C2EB510" w:rsidR="007F2ED8" w:rsidRPr="00D350B5" w:rsidRDefault="007F2ED8" w:rsidP="00106D32">
            <w:pPr>
              <w:spacing w:before="60" w:after="2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7</w:t>
            </w:r>
            <w:r w:rsidR="00FC5AF4">
              <w:rPr>
                <w:rFonts w:ascii="Arial Narrow" w:eastAsia="Times New Roman" w:hAnsi="Arial Narrow" w:cs="Times New Roman"/>
                <w:sz w:val="16"/>
                <w:szCs w:val="16"/>
                <w:lang w:val="fr-CH" w:eastAsia="fr-CH"/>
              </w:rPr>
              <w:t>9</w:t>
            </w:r>
            <w:r w:rsidRPr="00D350B5">
              <w:rPr>
                <w:rFonts w:ascii="Arial Narrow" w:eastAsia="Times New Roman" w:hAnsi="Arial Narrow" w:cs="Times New Roman"/>
                <w:sz w:val="16"/>
                <w:szCs w:val="16"/>
                <w:lang w:val="fr-CH" w:eastAsia="fr-CH"/>
              </w:rPr>
              <w:t>,</w:t>
            </w:r>
            <w:r w:rsidR="00FC5AF4">
              <w:rPr>
                <w:rFonts w:ascii="Arial Narrow" w:eastAsia="Times New Roman" w:hAnsi="Arial Narrow" w:cs="Times New Roman"/>
                <w:sz w:val="16"/>
                <w:szCs w:val="16"/>
                <w:lang w:val="fr-CH" w:eastAsia="fr-CH"/>
              </w:rPr>
              <w:t>15</w:t>
            </w:r>
            <w:r w:rsidR="00894A65">
              <w:rPr>
                <w:rFonts w:ascii="Arial Narrow" w:eastAsia="Times New Roman" w:hAnsi="Arial Narrow" w:cs="Times New Roman"/>
                <w:sz w:val="16"/>
                <w:szCs w:val="16"/>
                <w:lang w:val="fr-CH" w:eastAsia="fr-CH"/>
              </w:rPr>
              <w:t>0</w:t>
            </w:r>
          </w:p>
        </w:tc>
        <w:tc>
          <w:tcPr>
            <w:tcW w:w="528" w:type="dxa"/>
            <w:shd w:val="clear" w:color="auto" w:fill="auto"/>
            <w:noWrap/>
            <w:vAlign w:val="bottom"/>
            <w:hideMark/>
          </w:tcPr>
          <w:p w14:paraId="38132230" w14:textId="77777777" w:rsidR="007F2ED8" w:rsidRPr="00D350B5" w:rsidRDefault="007F2ED8" w:rsidP="00082B6F">
            <w:pPr>
              <w:spacing w:before="60" w:after="20" w:line="240" w:lineRule="auto"/>
              <w:jc w:val="right"/>
              <w:rPr>
                <w:rFonts w:ascii="Arial Narrow" w:eastAsia="Times New Roman" w:hAnsi="Arial Narrow" w:cs="Times New Roman"/>
                <w:sz w:val="16"/>
                <w:szCs w:val="16"/>
                <w:lang w:val="fr-CH" w:eastAsia="fr-CH"/>
              </w:rPr>
            </w:pPr>
          </w:p>
        </w:tc>
        <w:tc>
          <w:tcPr>
            <w:tcW w:w="638" w:type="dxa"/>
            <w:shd w:val="clear" w:color="auto" w:fill="auto"/>
            <w:noWrap/>
            <w:vAlign w:val="bottom"/>
            <w:hideMark/>
          </w:tcPr>
          <w:p w14:paraId="51135E9B" w14:textId="770F7E1A" w:rsidR="007F2ED8" w:rsidRPr="00D350B5" w:rsidRDefault="007F2ED8" w:rsidP="00106D32">
            <w:pPr>
              <w:spacing w:before="60" w:after="2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19,</w:t>
            </w:r>
            <w:r w:rsidR="00A93CE6">
              <w:rPr>
                <w:rFonts w:ascii="Arial Narrow" w:eastAsia="Times New Roman" w:hAnsi="Arial Narrow" w:cs="Times New Roman"/>
                <w:sz w:val="16"/>
                <w:szCs w:val="16"/>
                <w:lang w:val="fr-CH" w:eastAsia="fr-CH"/>
              </w:rPr>
              <w:t>900</w:t>
            </w:r>
          </w:p>
        </w:tc>
        <w:tc>
          <w:tcPr>
            <w:tcW w:w="522" w:type="dxa"/>
            <w:shd w:val="clear" w:color="auto" w:fill="auto"/>
            <w:noWrap/>
            <w:vAlign w:val="bottom"/>
            <w:hideMark/>
          </w:tcPr>
          <w:p w14:paraId="6F2151F9" w14:textId="77777777" w:rsidR="007F2ED8" w:rsidRPr="00D350B5" w:rsidRDefault="007F2ED8" w:rsidP="00082B6F">
            <w:pPr>
              <w:spacing w:before="60" w:after="20" w:line="240" w:lineRule="auto"/>
              <w:jc w:val="right"/>
              <w:rPr>
                <w:rFonts w:ascii="Arial Narrow" w:eastAsia="Times New Roman" w:hAnsi="Arial Narrow" w:cs="Times New Roman"/>
                <w:sz w:val="16"/>
                <w:szCs w:val="16"/>
                <w:lang w:val="fr-CH" w:eastAsia="fr-CH"/>
              </w:rPr>
            </w:pPr>
          </w:p>
        </w:tc>
        <w:tc>
          <w:tcPr>
            <w:tcW w:w="716" w:type="dxa"/>
            <w:shd w:val="clear" w:color="auto" w:fill="auto"/>
            <w:noWrap/>
            <w:vAlign w:val="bottom"/>
            <w:hideMark/>
          </w:tcPr>
          <w:p w14:paraId="6C52AC59" w14:textId="5BC23BBA" w:rsidR="007F2ED8" w:rsidRPr="00D350B5" w:rsidRDefault="007F2ED8" w:rsidP="00106D32">
            <w:pPr>
              <w:spacing w:before="60" w:after="2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1,5</w:t>
            </w:r>
            <w:r w:rsidR="00FC5AF4">
              <w:rPr>
                <w:rFonts w:ascii="Arial Narrow" w:eastAsia="Times New Roman" w:hAnsi="Arial Narrow" w:cs="Times New Roman"/>
                <w:sz w:val="16"/>
                <w:szCs w:val="16"/>
                <w:lang w:val="fr-CH" w:eastAsia="fr-CH"/>
              </w:rPr>
              <w:t>91</w:t>
            </w:r>
          </w:p>
        </w:tc>
        <w:tc>
          <w:tcPr>
            <w:tcW w:w="398" w:type="dxa"/>
            <w:shd w:val="clear" w:color="auto" w:fill="auto"/>
            <w:noWrap/>
            <w:vAlign w:val="bottom"/>
            <w:hideMark/>
          </w:tcPr>
          <w:p w14:paraId="3AAACBF1" w14:textId="77777777" w:rsidR="007F2ED8" w:rsidRPr="00D350B5" w:rsidRDefault="007F2ED8" w:rsidP="00082B6F">
            <w:pPr>
              <w:spacing w:before="60" w:after="20" w:line="240" w:lineRule="auto"/>
              <w:jc w:val="right"/>
              <w:rPr>
                <w:rFonts w:ascii="Arial Narrow" w:eastAsia="Times New Roman" w:hAnsi="Arial Narrow" w:cs="Times New Roman"/>
                <w:sz w:val="16"/>
                <w:szCs w:val="16"/>
                <w:lang w:val="fr-CH" w:eastAsia="fr-CH"/>
              </w:rPr>
            </w:pPr>
          </w:p>
        </w:tc>
        <w:tc>
          <w:tcPr>
            <w:tcW w:w="694" w:type="dxa"/>
            <w:shd w:val="clear" w:color="auto" w:fill="auto"/>
            <w:noWrap/>
            <w:vAlign w:val="bottom"/>
            <w:hideMark/>
          </w:tcPr>
          <w:p w14:paraId="455EAEE6" w14:textId="531BEBA8" w:rsidR="007F2ED8" w:rsidRPr="00D350B5" w:rsidRDefault="007F2ED8" w:rsidP="00106D32">
            <w:pPr>
              <w:spacing w:before="60" w:after="2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36</w:t>
            </w:r>
            <w:r w:rsidR="00FC5AF4">
              <w:rPr>
                <w:rFonts w:ascii="Arial Narrow" w:eastAsia="Times New Roman" w:hAnsi="Arial Narrow" w:cs="Times New Roman"/>
                <w:sz w:val="16"/>
                <w:szCs w:val="16"/>
                <w:lang w:val="fr-CH" w:eastAsia="fr-CH"/>
              </w:rPr>
              <w:t>9</w:t>
            </w:r>
            <w:r w:rsidR="00434CF5">
              <w:rPr>
                <w:rFonts w:ascii="Arial Narrow" w:eastAsia="Times New Roman" w:hAnsi="Arial Narrow" w:cs="Times New Roman"/>
                <w:sz w:val="16"/>
                <w:szCs w:val="16"/>
                <w:lang w:val="fr-CH" w:eastAsia="fr-CH"/>
              </w:rPr>
              <w:t>,</w:t>
            </w:r>
            <w:r w:rsidR="00FC5AF4">
              <w:rPr>
                <w:rFonts w:ascii="Arial Narrow" w:eastAsia="Times New Roman" w:hAnsi="Arial Narrow" w:cs="Times New Roman"/>
                <w:sz w:val="16"/>
                <w:szCs w:val="16"/>
                <w:lang w:val="fr-CH" w:eastAsia="fr-CH"/>
              </w:rPr>
              <w:t>104</w:t>
            </w:r>
          </w:p>
        </w:tc>
        <w:tc>
          <w:tcPr>
            <w:tcW w:w="556" w:type="dxa"/>
            <w:shd w:val="clear" w:color="auto" w:fill="auto"/>
            <w:noWrap/>
            <w:vAlign w:val="bottom"/>
            <w:hideMark/>
          </w:tcPr>
          <w:p w14:paraId="5C6878EE" w14:textId="77777777" w:rsidR="007F2ED8" w:rsidRPr="00D350B5" w:rsidRDefault="007F2ED8" w:rsidP="00082B6F">
            <w:pPr>
              <w:spacing w:before="60" w:after="20" w:line="240" w:lineRule="auto"/>
              <w:jc w:val="right"/>
              <w:rPr>
                <w:rFonts w:ascii="Arial Narrow" w:eastAsia="Times New Roman" w:hAnsi="Arial Narrow" w:cs="Times New Roman"/>
                <w:sz w:val="16"/>
                <w:szCs w:val="16"/>
                <w:lang w:val="fr-CH" w:eastAsia="fr-CH"/>
              </w:rPr>
            </w:pPr>
          </w:p>
        </w:tc>
      </w:tr>
      <w:tr w:rsidR="00FC5AF4" w:rsidRPr="00D350B5" w14:paraId="412837DF" w14:textId="77777777" w:rsidTr="00785508">
        <w:trPr>
          <w:trHeight w:val="189"/>
        </w:trPr>
        <w:tc>
          <w:tcPr>
            <w:tcW w:w="179" w:type="dxa"/>
            <w:shd w:val="clear" w:color="auto" w:fill="auto"/>
            <w:noWrap/>
            <w:vAlign w:val="bottom"/>
            <w:hideMark/>
          </w:tcPr>
          <w:p w14:paraId="6A219746" w14:textId="77777777" w:rsidR="007F2ED8" w:rsidRPr="00D350B5" w:rsidRDefault="007F2ED8" w:rsidP="00082B6F">
            <w:pPr>
              <w:spacing w:before="40" w:after="0" w:line="240" w:lineRule="auto"/>
              <w:rPr>
                <w:rFonts w:ascii="Times New Roman" w:eastAsia="Times New Roman" w:hAnsi="Times New Roman" w:cs="Times New Roman"/>
                <w:sz w:val="20"/>
                <w:szCs w:val="20"/>
                <w:lang w:val="fr-CH" w:eastAsia="fr-CH"/>
              </w:rPr>
            </w:pPr>
          </w:p>
        </w:tc>
        <w:tc>
          <w:tcPr>
            <w:tcW w:w="364" w:type="dxa"/>
            <w:shd w:val="clear" w:color="auto" w:fill="auto"/>
            <w:noWrap/>
            <w:vAlign w:val="bottom"/>
            <w:hideMark/>
          </w:tcPr>
          <w:p w14:paraId="25B55171" w14:textId="77777777" w:rsidR="007F2ED8" w:rsidRPr="00D350B5" w:rsidRDefault="007F2ED8" w:rsidP="00082B6F">
            <w:pPr>
              <w:spacing w:before="60" w:after="20" w:line="240" w:lineRule="auto"/>
              <w:rPr>
                <w:rFonts w:ascii="Times New Roman" w:eastAsia="Times New Roman" w:hAnsi="Times New Roman" w:cs="Times New Roman"/>
                <w:sz w:val="20"/>
                <w:szCs w:val="20"/>
                <w:lang w:val="fr-CH" w:eastAsia="fr-CH"/>
              </w:rPr>
            </w:pPr>
          </w:p>
        </w:tc>
        <w:tc>
          <w:tcPr>
            <w:tcW w:w="1831" w:type="dxa"/>
            <w:shd w:val="clear" w:color="auto" w:fill="auto"/>
            <w:noWrap/>
            <w:vAlign w:val="bottom"/>
            <w:hideMark/>
          </w:tcPr>
          <w:p w14:paraId="38021CF1" w14:textId="77777777" w:rsidR="007F2ED8" w:rsidRPr="00D350B5" w:rsidRDefault="007F2ED8" w:rsidP="00082B6F">
            <w:pPr>
              <w:spacing w:before="60" w:after="20" w:line="240" w:lineRule="auto"/>
              <w:rPr>
                <w:rFonts w:ascii="Arial Narrow" w:eastAsia="Times New Roman" w:hAnsi="Arial Narrow" w:cs="Times New Roman"/>
                <w:i/>
                <w:sz w:val="16"/>
                <w:szCs w:val="16"/>
                <w:lang w:val="fr-CH" w:eastAsia="fr-CH"/>
              </w:rPr>
            </w:pPr>
            <w:r w:rsidRPr="00D350B5">
              <w:rPr>
                <w:rFonts w:ascii="Arial Narrow" w:eastAsia="Times New Roman" w:hAnsi="Arial Narrow" w:cs="Times New Roman"/>
                <w:i/>
                <w:sz w:val="16"/>
                <w:szCs w:val="16"/>
                <w:lang w:val="fr-CH" w:eastAsia="fr-CH"/>
              </w:rPr>
              <w:t>Direct Admin</w:t>
            </w:r>
          </w:p>
        </w:tc>
        <w:tc>
          <w:tcPr>
            <w:tcW w:w="607" w:type="dxa"/>
            <w:shd w:val="clear" w:color="auto" w:fill="auto"/>
            <w:noWrap/>
            <w:vAlign w:val="bottom"/>
            <w:hideMark/>
          </w:tcPr>
          <w:p w14:paraId="441D0891" w14:textId="4E21FB22" w:rsidR="007F2ED8" w:rsidRPr="00D350B5" w:rsidRDefault="007F2ED8">
            <w:pPr>
              <w:spacing w:before="60" w:after="2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12,</w:t>
            </w:r>
            <w:r w:rsidR="00552FB2">
              <w:rPr>
                <w:rFonts w:ascii="Arial Narrow" w:eastAsia="Times New Roman" w:hAnsi="Arial Narrow" w:cs="Times New Roman"/>
                <w:sz w:val="16"/>
                <w:szCs w:val="16"/>
                <w:lang w:val="fr-CH" w:eastAsia="fr-CH"/>
              </w:rPr>
              <w:t>750</w:t>
            </w:r>
          </w:p>
        </w:tc>
        <w:tc>
          <w:tcPr>
            <w:tcW w:w="551" w:type="dxa"/>
            <w:shd w:val="clear" w:color="auto" w:fill="auto"/>
            <w:noWrap/>
            <w:vAlign w:val="bottom"/>
            <w:hideMark/>
          </w:tcPr>
          <w:p w14:paraId="28DE734D" w14:textId="77777777" w:rsidR="007F2ED8" w:rsidRPr="00D350B5" w:rsidRDefault="007F2ED8" w:rsidP="00082B6F">
            <w:pPr>
              <w:spacing w:before="60" w:after="20" w:line="240" w:lineRule="auto"/>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w:t>
            </w:r>
          </w:p>
        </w:tc>
        <w:tc>
          <w:tcPr>
            <w:tcW w:w="669" w:type="dxa"/>
            <w:shd w:val="clear" w:color="auto" w:fill="auto"/>
            <w:noWrap/>
            <w:vAlign w:val="bottom"/>
            <w:hideMark/>
          </w:tcPr>
          <w:p w14:paraId="78FA1587" w14:textId="2125882A" w:rsidR="007F2ED8" w:rsidRPr="00D350B5" w:rsidRDefault="007F2ED8" w:rsidP="00106D32">
            <w:pPr>
              <w:spacing w:before="60" w:after="2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11</w:t>
            </w:r>
            <w:r w:rsidR="00FC5AF4">
              <w:rPr>
                <w:rFonts w:ascii="Arial Narrow" w:eastAsia="Times New Roman" w:hAnsi="Arial Narrow" w:cs="Times New Roman"/>
                <w:sz w:val="16"/>
                <w:szCs w:val="16"/>
                <w:lang w:val="fr-CH" w:eastAsia="fr-CH"/>
              </w:rPr>
              <w:t>7</w:t>
            </w:r>
            <w:r w:rsidR="00A30B13">
              <w:rPr>
                <w:rFonts w:ascii="Arial Narrow" w:eastAsia="Times New Roman" w:hAnsi="Arial Narrow" w:cs="Times New Roman"/>
                <w:sz w:val="16"/>
                <w:szCs w:val="16"/>
                <w:lang w:val="fr-CH" w:eastAsia="fr-CH"/>
              </w:rPr>
              <w:t>,</w:t>
            </w:r>
            <w:r w:rsidR="00FC5AF4">
              <w:rPr>
                <w:rFonts w:ascii="Arial Narrow" w:eastAsia="Times New Roman" w:hAnsi="Arial Narrow" w:cs="Times New Roman"/>
                <w:sz w:val="16"/>
                <w:szCs w:val="16"/>
                <w:lang w:val="fr-CH" w:eastAsia="fr-CH"/>
              </w:rPr>
              <w:t>6</w:t>
            </w:r>
            <w:r w:rsidR="00A30B13">
              <w:rPr>
                <w:rFonts w:ascii="Arial Narrow" w:eastAsia="Times New Roman" w:hAnsi="Arial Narrow" w:cs="Times New Roman"/>
                <w:sz w:val="16"/>
                <w:szCs w:val="16"/>
                <w:lang w:val="fr-CH" w:eastAsia="fr-CH"/>
              </w:rPr>
              <w:t>3</w:t>
            </w:r>
            <w:r w:rsidR="00FC5AF4">
              <w:rPr>
                <w:rFonts w:ascii="Arial Narrow" w:eastAsia="Times New Roman" w:hAnsi="Arial Narrow" w:cs="Times New Roman"/>
                <w:sz w:val="16"/>
                <w:szCs w:val="16"/>
                <w:lang w:val="fr-CH" w:eastAsia="fr-CH"/>
              </w:rPr>
              <w:t>0</w:t>
            </w:r>
          </w:p>
        </w:tc>
        <w:tc>
          <w:tcPr>
            <w:tcW w:w="534" w:type="dxa"/>
            <w:shd w:val="clear" w:color="auto" w:fill="auto"/>
            <w:noWrap/>
            <w:vAlign w:val="bottom"/>
            <w:hideMark/>
          </w:tcPr>
          <w:p w14:paraId="2D18E3F7" w14:textId="77777777" w:rsidR="007F2ED8" w:rsidRPr="00D350B5" w:rsidRDefault="007F2ED8" w:rsidP="00082B6F">
            <w:pPr>
              <w:spacing w:before="60" w:after="20" w:line="240" w:lineRule="auto"/>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w:t>
            </w:r>
          </w:p>
        </w:tc>
        <w:tc>
          <w:tcPr>
            <w:tcW w:w="660" w:type="dxa"/>
            <w:shd w:val="clear" w:color="auto" w:fill="auto"/>
            <w:noWrap/>
            <w:vAlign w:val="bottom"/>
            <w:hideMark/>
          </w:tcPr>
          <w:p w14:paraId="2EEE4164" w14:textId="0EF29F83" w:rsidR="007F2ED8" w:rsidRPr="00D350B5" w:rsidRDefault="007F2ED8" w:rsidP="00106D32">
            <w:pPr>
              <w:spacing w:before="60" w:after="2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5</w:t>
            </w:r>
            <w:r w:rsidR="00FC5AF4">
              <w:rPr>
                <w:rFonts w:ascii="Arial Narrow" w:eastAsia="Times New Roman" w:hAnsi="Arial Narrow" w:cs="Times New Roman"/>
                <w:sz w:val="16"/>
                <w:szCs w:val="16"/>
                <w:lang w:val="fr-CH" w:eastAsia="fr-CH"/>
              </w:rPr>
              <w:t>6</w:t>
            </w:r>
            <w:r w:rsidRPr="00D350B5">
              <w:rPr>
                <w:rFonts w:ascii="Arial Narrow" w:eastAsia="Times New Roman" w:hAnsi="Arial Narrow" w:cs="Times New Roman"/>
                <w:sz w:val="16"/>
                <w:szCs w:val="16"/>
                <w:lang w:val="fr-CH" w:eastAsia="fr-CH"/>
              </w:rPr>
              <w:t>,</w:t>
            </w:r>
            <w:r w:rsidR="00FC5AF4">
              <w:rPr>
                <w:rFonts w:ascii="Arial Narrow" w:eastAsia="Times New Roman" w:hAnsi="Arial Narrow" w:cs="Times New Roman"/>
                <w:sz w:val="16"/>
                <w:szCs w:val="16"/>
                <w:lang w:val="fr-CH" w:eastAsia="fr-CH"/>
              </w:rPr>
              <w:t>2</w:t>
            </w:r>
            <w:r w:rsidR="00894A65">
              <w:rPr>
                <w:rFonts w:ascii="Arial Narrow" w:eastAsia="Times New Roman" w:hAnsi="Arial Narrow" w:cs="Times New Roman"/>
                <w:sz w:val="16"/>
                <w:szCs w:val="16"/>
                <w:lang w:val="fr-CH" w:eastAsia="fr-CH"/>
              </w:rPr>
              <w:t>06</w:t>
            </w:r>
          </w:p>
        </w:tc>
        <w:tc>
          <w:tcPr>
            <w:tcW w:w="528" w:type="dxa"/>
            <w:shd w:val="clear" w:color="auto" w:fill="auto"/>
            <w:noWrap/>
            <w:vAlign w:val="bottom"/>
            <w:hideMark/>
          </w:tcPr>
          <w:p w14:paraId="054F57D2" w14:textId="77777777" w:rsidR="007F2ED8" w:rsidRPr="00D350B5" w:rsidRDefault="007F2ED8" w:rsidP="00082B6F">
            <w:pPr>
              <w:spacing w:before="60" w:after="20" w:line="240" w:lineRule="auto"/>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w:t>
            </w:r>
          </w:p>
        </w:tc>
        <w:tc>
          <w:tcPr>
            <w:tcW w:w="638" w:type="dxa"/>
            <w:shd w:val="clear" w:color="auto" w:fill="auto"/>
            <w:noWrap/>
            <w:vAlign w:val="bottom"/>
            <w:hideMark/>
          </w:tcPr>
          <w:p w14:paraId="4FE8D97F" w14:textId="725E3709" w:rsidR="007F2ED8" w:rsidRPr="00D350B5" w:rsidRDefault="007F2ED8" w:rsidP="00106D32">
            <w:pPr>
              <w:spacing w:before="60" w:after="2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11,</w:t>
            </w:r>
            <w:r w:rsidR="00FC5AF4">
              <w:rPr>
                <w:rFonts w:ascii="Arial Narrow" w:eastAsia="Times New Roman" w:hAnsi="Arial Narrow" w:cs="Times New Roman"/>
                <w:sz w:val="16"/>
                <w:szCs w:val="16"/>
                <w:lang w:val="fr-CH" w:eastAsia="fr-CH"/>
              </w:rPr>
              <w:t>78</w:t>
            </w:r>
            <w:r w:rsidR="00A93CE6">
              <w:rPr>
                <w:rFonts w:ascii="Arial Narrow" w:eastAsia="Times New Roman" w:hAnsi="Arial Narrow" w:cs="Times New Roman"/>
                <w:sz w:val="16"/>
                <w:szCs w:val="16"/>
                <w:lang w:val="fr-CH" w:eastAsia="fr-CH"/>
              </w:rPr>
              <w:t>6</w:t>
            </w:r>
          </w:p>
        </w:tc>
        <w:tc>
          <w:tcPr>
            <w:tcW w:w="522" w:type="dxa"/>
            <w:shd w:val="clear" w:color="auto" w:fill="auto"/>
            <w:noWrap/>
            <w:vAlign w:val="bottom"/>
            <w:hideMark/>
          </w:tcPr>
          <w:p w14:paraId="32ECBE8B" w14:textId="77777777" w:rsidR="007F2ED8" w:rsidRPr="00D350B5" w:rsidRDefault="007F2ED8" w:rsidP="00082B6F">
            <w:pPr>
              <w:spacing w:before="60" w:after="20" w:line="240" w:lineRule="auto"/>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w:t>
            </w:r>
          </w:p>
        </w:tc>
        <w:tc>
          <w:tcPr>
            <w:tcW w:w="716" w:type="dxa"/>
            <w:shd w:val="clear" w:color="auto" w:fill="auto"/>
            <w:noWrap/>
            <w:vAlign w:val="bottom"/>
            <w:hideMark/>
          </w:tcPr>
          <w:p w14:paraId="3F56B96E" w14:textId="685166E5" w:rsidR="007F2ED8" w:rsidRPr="00D350B5" w:rsidRDefault="007F2ED8" w:rsidP="00082B6F">
            <w:pPr>
              <w:spacing w:before="60" w:after="2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8</w:t>
            </w:r>
            <w:r w:rsidR="00FC5AF4">
              <w:rPr>
                <w:rFonts w:ascii="Arial Narrow" w:eastAsia="Times New Roman" w:hAnsi="Arial Narrow" w:cs="Times New Roman"/>
                <w:sz w:val="16"/>
                <w:szCs w:val="16"/>
                <w:lang w:val="fr-CH" w:eastAsia="fr-CH"/>
              </w:rPr>
              <w:t>46</w:t>
            </w:r>
          </w:p>
        </w:tc>
        <w:tc>
          <w:tcPr>
            <w:tcW w:w="398" w:type="dxa"/>
            <w:shd w:val="clear" w:color="auto" w:fill="auto"/>
            <w:noWrap/>
            <w:vAlign w:val="bottom"/>
            <w:hideMark/>
          </w:tcPr>
          <w:p w14:paraId="7D14901E" w14:textId="77777777" w:rsidR="007F2ED8" w:rsidRPr="00D350B5" w:rsidRDefault="007F2ED8" w:rsidP="00082B6F">
            <w:pPr>
              <w:spacing w:before="60" w:after="20" w:line="240" w:lineRule="auto"/>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w:t>
            </w:r>
          </w:p>
        </w:tc>
        <w:tc>
          <w:tcPr>
            <w:tcW w:w="694" w:type="dxa"/>
            <w:shd w:val="clear" w:color="auto" w:fill="auto"/>
            <w:noWrap/>
            <w:vAlign w:val="bottom"/>
            <w:hideMark/>
          </w:tcPr>
          <w:p w14:paraId="18E9C2F7" w14:textId="4930ECFA" w:rsidR="007F2ED8" w:rsidRPr="00D350B5" w:rsidRDefault="007F2ED8" w:rsidP="00106D32">
            <w:pPr>
              <w:spacing w:before="60" w:after="2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19</w:t>
            </w:r>
            <w:r w:rsidR="00FC5AF4">
              <w:rPr>
                <w:rFonts w:ascii="Arial Narrow" w:eastAsia="Times New Roman" w:hAnsi="Arial Narrow" w:cs="Times New Roman"/>
                <w:sz w:val="16"/>
                <w:szCs w:val="16"/>
                <w:lang w:val="fr-CH" w:eastAsia="fr-CH"/>
              </w:rPr>
              <w:t>9</w:t>
            </w:r>
            <w:r w:rsidRPr="00D350B5">
              <w:rPr>
                <w:rFonts w:ascii="Arial Narrow" w:eastAsia="Times New Roman" w:hAnsi="Arial Narrow" w:cs="Times New Roman"/>
                <w:sz w:val="16"/>
                <w:szCs w:val="16"/>
                <w:lang w:val="fr-CH" w:eastAsia="fr-CH"/>
              </w:rPr>
              <w:t>,</w:t>
            </w:r>
            <w:r w:rsidR="00FC5AF4">
              <w:rPr>
                <w:rFonts w:ascii="Arial Narrow" w:eastAsia="Times New Roman" w:hAnsi="Arial Narrow" w:cs="Times New Roman"/>
                <w:sz w:val="16"/>
                <w:szCs w:val="16"/>
                <w:lang w:val="fr-CH" w:eastAsia="fr-CH"/>
              </w:rPr>
              <w:t>218</w:t>
            </w:r>
          </w:p>
        </w:tc>
        <w:tc>
          <w:tcPr>
            <w:tcW w:w="556" w:type="dxa"/>
            <w:shd w:val="clear" w:color="auto" w:fill="auto"/>
            <w:noWrap/>
            <w:vAlign w:val="bottom"/>
            <w:hideMark/>
          </w:tcPr>
          <w:p w14:paraId="5AE93F24" w14:textId="77777777" w:rsidR="007F2ED8" w:rsidRPr="00D350B5" w:rsidRDefault="007F2ED8" w:rsidP="00082B6F">
            <w:pPr>
              <w:spacing w:before="60" w:after="20" w:line="240" w:lineRule="auto"/>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w:t>
            </w:r>
          </w:p>
        </w:tc>
      </w:tr>
      <w:tr w:rsidR="00FC5AF4" w:rsidRPr="00D350B5" w14:paraId="02A8640F" w14:textId="77777777" w:rsidTr="00785508">
        <w:trPr>
          <w:trHeight w:val="189"/>
        </w:trPr>
        <w:tc>
          <w:tcPr>
            <w:tcW w:w="179" w:type="dxa"/>
            <w:tcBorders>
              <w:bottom w:val="single" w:sz="4" w:space="0" w:color="CBD4DB" w:themeColor="accent4" w:themeTint="99"/>
            </w:tcBorders>
            <w:shd w:val="clear" w:color="auto" w:fill="auto"/>
            <w:noWrap/>
            <w:vAlign w:val="bottom"/>
            <w:hideMark/>
          </w:tcPr>
          <w:p w14:paraId="3EF44027" w14:textId="77777777" w:rsidR="007F2ED8" w:rsidRPr="00D350B5" w:rsidRDefault="007F2ED8" w:rsidP="00082B6F">
            <w:pPr>
              <w:spacing w:before="40" w:after="0" w:line="240" w:lineRule="auto"/>
              <w:rPr>
                <w:rFonts w:ascii="Arial Narrow" w:eastAsia="Times New Roman" w:hAnsi="Arial Narrow" w:cs="Times New Roman"/>
                <w:sz w:val="16"/>
                <w:szCs w:val="16"/>
                <w:lang w:val="fr-CH" w:eastAsia="fr-CH"/>
              </w:rPr>
            </w:pPr>
          </w:p>
        </w:tc>
        <w:tc>
          <w:tcPr>
            <w:tcW w:w="364" w:type="dxa"/>
            <w:tcBorders>
              <w:bottom w:val="single" w:sz="4" w:space="0" w:color="CBD4DB" w:themeColor="accent4" w:themeTint="99"/>
            </w:tcBorders>
            <w:shd w:val="clear" w:color="auto" w:fill="auto"/>
            <w:noWrap/>
            <w:vAlign w:val="bottom"/>
            <w:hideMark/>
          </w:tcPr>
          <w:p w14:paraId="3B4DDF5A" w14:textId="77777777" w:rsidR="007F2ED8" w:rsidRPr="00D350B5" w:rsidRDefault="007F2ED8" w:rsidP="00082B6F">
            <w:pPr>
              <w:spacing w:before="60" w:after="20" w:line="240" w:lineRule="auto"/>
              <w:rPr>
                <w:rFonts w:ascii="Times New Roman" w:eastAsia="Times New Roman" w:hAnsi="Times New Roman" w:cs="Times New Roman"/>
                <w:sz w:val="20"/>
                <w:szCs w:val="20"/>
                <w:lang w:val="fr-CH" w:eastAsia="fr-CH"/>
              </w:rPr>
            </w:pPr>
          </w:p>
        </w:tc>
        <w:tc>
          <w:tcPr>
            <w:tcW w:w="1831" w:type="dxa"/>
            <w:tcBorders>
              <w:bottom w:val="single" w:sz="4" w:space="0" w:color="CBD4DB" w:themeColor="accent4" w:themeTint="99"/>
            </w:tcBorders>
            <w:shd w:val="clear" w:color="auto" w:fill="auto"/>
            <w:noWrap/>
            <w:vAlign w:val="bottom"/>
            <w:hideMark/>
          </w:tcPr>
          <w:p w14:paraId="357E489A" w14:textId="77777777" w:rsidR="007F2ED8" w:rsidRPr="00D350B5" w:rsidRDefault="007F2ED8" w:rsidP="00066474">
            <w:pPr>
              <w:spacing w:before="60" w:after="20" w:line="240" w:lineRule="auto"/>
              <w:ind w:firstLineChars="60" w:firstLine="96"/>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Sub-total, Direct</w:t>
            </w:r>
          </w:p>
        </w:tc>
        <w:tc>
          <w:tcPr>
            <w:tcW w:w="607" w:type="dxa"/>
            <w:tcBorders>
              <w:bottom w:val="single" w:sz="4" w:space="0" w:color="CBD4DB" w:themeColor="accent4" w:themeTint="99"/>
            </w:tcBorders>
            <w:shd w:val="clear" w:color="auto" w:fill="auto"/>
            <w:noWrap/>
            <w:vAlign w:val="bottom"/>
            <w:hideMark/>
          </w:tcPr>
          <w:p w14:paraId="48B40BAB" w14:textId="389309A7" w:rsidR="007F2ED8" w:rsidRPr="00D350B5" w:rsidRDefault="007F2ED8" w:rsidP="00106D32">
            <w:pPr>
              <w:spacing w:before="60" w:after="2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3</w:t>
            </w:r>
            <w:r w:rsidR="00552FB2">
              <w:rPr>
                <w:rFonts w:ascii="Arial Narrow" w:eastAsia="Times New Roman" w:hAnsi="Arial Narrow" w:cs="Times New Roman"/>
                <w:sz w:val="16"/>
                <w:szCs w:val="16"/>
                <w:lang w:val="fr-CH" w:eastAsia="fr-CH"/>
              </w:rPr>
              <w:t>8</w:t>
            </w:r>
            <w:r w:rsidRPr="00D350B5">
              <w:rPr>
                <w:rFonts w:ascii="Arial Narrow" w:eastAsia="Times New Roman" w:hAnsi="Arial Narrow" w:cs="Times New Roman"/>
                <w:sz w:val="16"/>
                <w:szCs w:val="16"/>
                <w:lang w:val="fr-CH" w:eastAsia="fr-CH"/>
              </w:rPr>
              <w:t>,</w:t>
            </w:r>
            <w:r w:rsidR="00552FB2">
              <w:rPr>
                <w:rFonts w:ascii="Arial Narrow" w:eastAsia="Times New Roman" w:hAnsi="Arial Narrow" w:cs="Times New Roman"/>
                <w:sz w:val="16"/>
                <w:szCs w:val="16"/>
                <w:lang w:val="fr-CH" w:eastAsia="fr-CH"/>
              </w:rPr>
              <w:t>511</w:t>
            </w:r>
          </w:p>
        </w:tc>
        <w:tc>
          <w:tcPr>
            <w:tcW w:w="551" w:type="dxa"/>
            <w:tcBorders>
              <w:bottom w:val="single" w:sz="4" w:space="0" w:color="CBD4DB" w:themeColor="accent4" w:themeTint="99"/>
            </w:tcBorders>
            <w:shd w:val="clear" w:color="auto" w:fill="auto"/>
            <w:noWrap/>
            <w:vAlign w:val="bottom"/>
            <w:hideMark/>
          </w:tcPr>
          <w:p w14:paraId="3E308327" w14:textId="77777777" w:rsidR="007F2ED8" w:rsidRPr="00D350B5" w:rsidRDefault="007F2ED8" w:rsidP="00082B6F">
            <w:pPr>
              <w:spacing w:before="60" w:after="20" w:line="240" w:lineRule="auto"/>
              <w:jc w:val="right"/>
              <w:rPr>
                <w:rFonts w:ascii="Arial Narrow" w:eastAsia="Times New Roman" w:hAnsi="Arial Narrow" w:cs="Times New Roman"/>
                <w:sz w:val="16"/>
                <w:szCs w:val="16"/>
                <w:lang w:val="fr-CH" w:eastAsia="fr-CH"/>
              </w:rPr>
            </w:pPr>
          </w:p>
        </w:tc>
        <w:tc>
          <w:tcPr>
            <w:tcW w:w="669" w:type="dxa"/>
            <w:tcBorders>
              <w:bottom w:val="single" w:sz="4" w:space="0" w:color="CBD4DB" w:themeColor="accent4" w:themeTint="99"/>
            </w:tcBorders>
            <w:shd w:val="clear" w:color="auto" w:fill="auto"/>
            <w:noWrap/>
            <w:vAlign w:val="bottom"/>
            <w:hideMark/>
          </w:tcPr>
          <w:p w14:paraId="66243573" w14:textId="32E8F99C" w:rsidR="007F2ED8" w:rsidRPr="00D350B5" w:rsidRDefault="007F2ED8" w:rsidP="00106D32">
            <w:pPr>
              <w:spacing w:before="60" w:after="2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3</w:t>
            </w:r>
            <w:r w:rsidR="00FC5AF4">
              <w:rPr>
                <w:rFonts w:ascii="Arial Narrow" w:eastAsia="Times New Roman" w:hAnsi="Arial Narrow" w:cs="Times New Roman"/>
                <w:sz w:val="16"/>
                <w:szCs w:val="16"/>
                <w:lang w:val="fr-CH" w:eastAsia="fr-CH"/>
              </w:rPr>
              <w:t>60</w:t>
            </w:r>
            <w:r w:rsidR="00A30B13">
              <w:rPr>
                <w:rFonts w:ascii="Arial Narrow" w:eastAsia="Times New Roman" w:hAnsi="Arial Narrow" w:cs="Times New Roman"/>
                <w:sz w:val="16"/>
                <w:szCs w:val="16"/>
                <w:lang w:val="fr-CH" w:eastAsia="fr-CH"/>
              </w:rPr>
              <w:t>,</w:t>
            </w:r>
            <w:r w:rsidR="00FC5AF4">
              <w:rPr>
                <w:rFonts w:ascii="Arial Narrow" w:eastAsia="Times New Roman" w:hAnsi="Arial Narrow" w:cs="Times New Roman"/>
                <w:sz w:val="16"/>
                <w:szCs w:val="16"/>
                <w:lang w:val="fr-CH" w:eastAsia="fr-CH"/>
              </w:rPr>
              <w:t>332</w:t>
            </w:r>
          </w:p>
        </w:tc>
        <w:tc>
          <w:tcPr>
            <w:tcW w:w="534" w:type="dxa"/>
            <w:tcBorders>
              <w:bottom w:val="single" w:sz="4" w:space="0" w:color="CBD4DB" w:themeColor="accent4" w:themeTint="99"/>
            </w:tcBorders>
            <w:shd w:val="clear" w:color="auto" w:fill="auto"/>
            <w:noWrap/>
            <w:vAlign w:val="bottom"/>
            <w:hideMark/>
          </w:tcPr>
          <w:p w14:paraId="16236528" w14:textId="77777777" w:rsidR="007F2ED8" w:rsidRPr="00D350B5" w:rsidRDefault="007F2ED8" w:rsidP="00082B6F">
            <w:pPr>
              <w:spacing w:before="60" w:after="20" w:line="240" w:lineRule="auto"/>
              <w:jc w:val="right"/>
              <w:rPr>
                <w:rFonts w:ascii="Arial Narrow" w:eastAsia="Times New Roman" w:hAnsi="Arial Narrow" w:cs="Times New Roman"/>
                <w:sz w:val="16"/>
                <w:szCs w:val="16"/>
                <w:lang w:val="fr-CH" w:eastAsia="fr-CH"/>
              </w:rPr>
            </w:pPr>
          </w:p>
        </w:tc>
        <w:tc>
          <w:tcPr>
            <w:tcW w:w="660" w:type="dxa"/>
            <w:tcBorders>
              <w:bottom w:val="single" w:sz="4" w:space="0" w:color="CBD4DB" w:themeColor="accent4" w:themeTint="99"/>
            </w:tcBorders>
            <w:shd w:val="clear" w:color="auto" w:fill="auto"/>
            <w:noWrap/>
            <w:vAlign w:val="bottom"/>
            <w:hideMark/>
          </w:tcPr>
          <w:p w14:paraId="66EC63FB" w14:textId="283052EA" w:rsidR="007F2ED8" w:rsidRPr="00D350B5" w:rsidRDefault="007F2ED8" w:rsidP="00106D32">
            <w:pPr>
              <w:spacing w:before="60" w:after="2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13</w:t>
            </w:r>
            <w:r w:rsidR="00FC5AF4">
              <w:rPr>
                <w:rFonts w:ascii="Arial Narrow" w:eastAsia="Times New Roman" w:hAnsi="Arial Narrow" w:cs="Times New Roman"/>
                <w:sz w:val="16"/>
                <w:szCs w:val="16"/>
                <w:lang w:val="fr-CH" w:eastAsia="fr-CH"/>
              </w:rPr>
              <w:t>5</w:t>
            </w:r>
            <w:r w:rsidRPr="00D350B5">
              <w:rPr>
                <w:rFonts w:ascii="Arial Narrow" w:eastAsia="Times New Roman" w:hAnsi="Arial Narrow" w:cs="Times New Roman"/>
                <w:sz w:val="16"/>
                <w:szCs w:val="16"/>
                <w:lang w:val="fr-CH" w:eastAsia="fr-CH"/>
              </w:rPr>
              <w:t>,</w:t>
            </w:r>
            <w:r w:rsidR="00434CF5">
              <w:rPr>
                <w:rFonts w:ascii="Arial Narrow" w:eastAsia="Times New Roman" w:hAnsi="Arial Narrow" w:cs="Times New Roman"/>
                <w:sz w:val="16"/>
                <w:szCs w:val="16"/>
                <w:lang w:val="fr-CH" w:eastAsia="fr-CH"/>
              </w:rPr>
              <w:t>3</w:t>
            </w:r>
            <w:r w:rsidR="00894A65">
              <w:rPr>
                <w:rFonts w:ascii="Arial Narrow" w:eastAsia="Times New Roman" w:hAnsi="Arial Narrow" w:cs="Times New Roman"/>
                <w:sz w:val="16"/>
                <w:szCs w:val="16"/>
                <w:lang w:val="fr-CH" w:eastAsia="fr-CH"/>
              </w:rPr>
              <w:t>57</w:t>
            </w:r>
          </w:p>
        </w:tc>
        <w:tc>
          <w:tcPr>
            <w:tcW w:w="528" w:type="dxa"/>
            <w:tcBorders>
              <w:bottom w:val="single" w:sz="4" w:space="0" w:color="CBD4DB" w:themeColor="accent4" w:themeTint="99"/>
            </w:tcBorders>
            <w:shd w:val="clear" w:color="auto" w:fill="auto"/>
            <w:noWrap/>
            <w:vAlign w:val="bottom"/>
            <w:hideMark/>
          </w:tcPr>
          <w:p w14:paraId="15C473B8" w14:textId="77777777" w:rsidR="007F2ED8" w:rsidRPr="00D350B5" w:rsidRDefault="007F2ED8" w:rsidP="00082B6F">
            <w:pPr>
              <w:spacing w:before="60" w:after="20" w:line="240" w:lineRule="auto"/>
              <w:jc w:val="right"/>
              <w:rPr>
                <w:rFonts w:ascii="Arial Narrow" w:eastAsia="Times New Roman" w:hAnsi="Arial Narrow" w:cs="Times New Roman"/>
                <w:sz w:val="16"/>
                <w:szCs w:val="16"/>
                <w:lang w:val="fr-CH" w:eastAsia="fr-CH"/>
              </w:rPr>
            </w:pPr>
          </w:p>
        </w:tc>
        <w:tc>
          <w:tcPr>
            <w:tcW w:w="638" w:type="dxa"/>
            <w:tcBorders>
              <w:bottom w:val="single" w:sz="4" w:space="0" w:color="CBD4DB" w:themeColor="accent4" w:themeTint="99"/>
            </w:tcBorders>
            <w:shd w:val="clear" w:color="auto" w:fill="auto"/>
            <w:noWrap/>
            <w:vAlign w:val="bottom"/>
            <w:hideMark/>
          </w:tcPr>
          <w:p w14:paraId="2C982406" w14:textId="0016A2A8" w:rsidR="007F2ED8" w:rsidRPr="00D350B5" w:rsidRDefault="007F2ED8" w:rsidP="00106D32">
            <w:pPr>
              <w:spacing w:before="60" w:after="2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3</w:t>
            </w:r>
            <w:r w:rsidR="00434CF5">
              <w:rPr>
                <w:rFonts w:ascii="Arial Narrow" w:eastAsia="Times New Roman" w:hAnsi="Arial Narrow" w:cs="Times New Roman"/>
                <w:sz w:val="16"/>
                <w:szCs w:val="16"/>
                <w:lang w:val="fr-CH" w:eastAsia="fr-CH"/>
              </w:rPr>
              <w:t>1</w:t>
            </w:r>
            <w:r w:rsidRPr="00D350B5">
              <w:rPr>
                <w:rFonts w:ascii="Arial Narrow" w:eastAsia="Times New Roman" w:hAnsi="Arial Narrow" w:cs="Times New Roman"/>
                <w:sz w:val="16"/>
                <w:szCs w:val="16"/>
                <w:lang w:val="fr-CH" w:eastAsia="fr-CH"/>
              </w:rPr>
              <w:t>,</w:t>
            </w:r>
            <w:r w:rsidR="00FC5AF4">
              <w:rPr>
                <w:rFonts w:ascii="Arial Narrow" w:eastAsia="Times New Roman" w:hAnsi="Arial Narrow" w:cs="Times New Roman"/>
                <w:sz w:val="16"/>
                <w:szCs w:val="16"/>
                <w:lang w:val="fr-CH" w:eastAsia="fr-CH"/>
              </w:rPr>
              <w:t>6</w:t>
            </w:r>
            <w:r w:rsidR="00A93CE6">
              <w:rPr>
                <w:rFonts w:ascii="Arial Narrow" w:eastAsia="Times New Roman" w:hAnsi="Arial Narrow" w:cs="Times New Roman"/>
                <w:sz w:val="16"/>
                <w:szCs w:val="16"/>
                <w:lang w:val="fr-CH" w:eastAsia="fr-CH"/>
              </w:rPr>
              <w:t>86</w:t>
            </w:r>
          </w:p>
        </w:tc>
        <w:tc>
          <w:tcPr>
            <w:tcW w:w="522" w:type="dxa"/>
            <w:tcBorders>
              <w:bottom w:val="single" w:sz="4" w:space="0" w:color="CBD4DB" w:themeColor="accent4" w:themeTint="99"/>
            </w:tcBorders>
            <w:shd w:val="clear" w:color="auto" w:fill="auto"/>
            <w:noWrap/>
            <w:vAlign w:val="bottom"/>
            <w:hideMark/>
          </w:tcPr>
          <w:p w14:paraId="63AACD46" w14:textId="77777777" w:rsidR="007F2ED8" w:rsidRPr="00D350B5" w:rsidRDefault="007F2ED8" w:rsidP="00082B6F">
            <w:pPr>
              <w:spacing w:before="60" w:after="20" w:line="240" w:lineRule="auto"/>
              <w:jc w:val="right"/>
              <w:rPr>
                <w:rFonts w:ascii="Arial Narrow" w:eastAsia="Times New Roman" w:hAnsi="Arial Narrow" w:cs="Times New Roman"/>
                <w:sz w:val="16"/>
                <w:szCs w:val="16"/>
                <w:lang w:val="fr-CH" w:eastAsia="fr-CH"/>
              </w:rPr>
            </w:pPr>
          </w:p>
        </w:tc>
        <w:tc>
          <w:tcPr>
            <w:tcW w:w="716" w:type="dxa"/>
            <w:tcBorders>
              <w:bottom w:val="single" w:sz="4" w:space="0" w:color="CBD4DB" w:themeColor="accent4" w:themeTint="99"/>
            </w:tcBorders>
            <w:shd w:val="clear" w:color="auto" w:fill="auto"/>
            <w:noWrap/>
            <w:vAlign w:val="bottom"/>
            <w:hideMark/>
          </w:tcPr>
          <w:p w14:paraId="2A91E121" w14:textId="04EF5054" w:rsidR="007F2ED8" w:rsidRPr="00D350B5" w:rsidRDefault="007F2ED8">
            <w:pPr>
              <w:spacing w:before="60" w:after="2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2,</w:t>
            </w:r>
            <w:r w:rsidR="00FC5AF4">
              <w:rPr>
                <w:rFonts w:ascii="Arial Narrow" w:eastAsia="Times New Roman" w:hAnsi="Arial Narrow" w:cs="Times New Roman"/>
                <w:sz w:val="16"/>
                <w:szCs w:val="16"/>
                <w:lang w:val="fr-CH" w:eastAsia="fr-CH"/>
              </w:rPr>
              <w:t>437</w:t>
            </w:r>
          </w:p>
        </w:tc>
        <w:tc>
          <w:tcPr>
            <w:tcW w:w="398" w:type="dxa"/>
            <w:tcBorders>
              <w:bottom w:val="single" w:sz="4" w:space="0" w:color="CBD4DB" w:themeColor="accent4" w:themeTint="99"/>
            </w:tcBorders>
            <w:shd w:val="clear" w:color="auto" w:fill="auto"/>
            <w:noWrap/>
            <w:vAlign w:val="bottom"/>
            <w:hideMark/>
          </w:tcPr>
          <w:p w14:paraId="39767BA4" w14:textId="77777777" w:rsidR="007F2ED8" w:rsidRPr="00D350B5" w:rsidRDefault="007F2ED8" w:rsidP="00082B6F">
            <w:pPr>
              <w:spacing w:before="60" w:after="20" w:line="240" w:lineRule="auto"/>
              <w:jc w:val="right"/>
              <w:rPr>
                <w:rFonts w:ascii="Arial Narrow" w:eastAsia="Times New Roman" w:hAnsi="Arial Narrow" w:cs="Times New Roman"/>
                <w:sz w:val="16"/>
                <w:szCs w:val="16"/>
                <w:lang w:val="fr-CH" w:eastAsia="fr-CH"/>
              </w:rPr>
            </w:pPr>
          </w:p>
        </w:tc>
        <w:tc>
          <w:tcPr>
            <w:tcW w:w="694" w:type="dxa"/>
            <w:tcBorders>
              <w:bottom w:val="single" w:sz="4" w:space="0" w:color="CBD4DB" w:themeColor="accent4" w:themeTint="99"/>
            </w:tcBorders>
            <w:shd w:val="clear" w:color="auto" w:fill="auto"/>
            <w:noWrap/>
            <w:vAlign w:val="bottom"/>
            <w:hideMark/>
          </w:tcPr>
          <w:p w14:paraId="11721574" w14:textId="3AC881C2" w:rsidR="007F2ED8" w:rsidRPr="00D350B5" w:rsidRDefault="007F2ED8" w:rsidP="00106D32">
            <w:pPr>
              <w:spacing w:before="60" w:after="2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5</w:t>
            </w:r>
            <w:r w:rsidR="00FC5AF4">
              <w:rPr>
                <w:rFonts w:ascii="Arial Narrow" w:eastAsia="Times New Roman" w:hAnsi="Arial Narrow" w:cs="Times New Roman"/>
                <w:sz w:val="16"/>
                <w:szCs w:val="16"/>
                <w:lang w:val="fr-CH" w:eastAsia="fr-CH"/>
              </w:rPr>
              <w:t>68,</w:t>
            </w:r>
            <w:r w:rsidR="00434CF5">
              <w:rPr>
                <w:rFonts w:ascii="Arial Narrow" w:eastAsia="Times New Roman" w:hAnsi="Arial Narrow" w:cs="Times New Roman"/>
                <w:sz w:val="16"/>
                <w:szCs w:val="16"/>
                <w:lang w:val="fr-CH" w:eastAsia="fr-CH"/>
              </w:rPr>
              <w:t>3</w:t>
            </w:r>
            <w:r w:rsidR="00FC5AF4">
              <w:rPr>
                <w:rFonts w:ascii="Arial Narrow" w:eastAsia="Times New Roman" w:hAnsi="Arial Narrow" w:cs="Times New Roman"/>
                <w:sz w:val="16"/>
                <w:szCs w:val="16"/>
                <w:lang w:val="fr-CH" w:eastAsia="fr-CH"/>
              </w:rPr>
              <w:t>22</w:t>
            </w:r>
          </w:p>
        </w:tc>
        <w:tc>
          <w:tcPr>
            <w:tcW w:w="556" w:type="dxa"/>
            <w:tcBorders>
              <w:bottom w:val="single" w:sz="4" w:space="0" w:color="CBD4DB" w:themeColor="accent4" w:themeTint="99"/>
            </w:tcBorders>
            <w:shd w:val="clear" w:color="auto" w:fill="auto"/>
            <w:noWrap/>
            <w:vAlign w:val="bottom"/>
            <w:hideMark/>
          </w:tcPr>
          <w:p w14:paraId="60ADB292" w14:textId="77777777" w:rsidR="007F2ED8" w:rsidRPr="00D350B5" w:rsidRDefault="007F2ED8" w:rsidP="00082B6F">
            <w:pPr>
              <w:spacing w:before="60" w:after="20" w:line="240" w:lineRule="auto"/>
              <w:jc w:val="right"/>
              <w:rPr>
                <w:rFonts w:ascii="Arial Narrow" w:eastAsia="Times New Roman" w:hAnsi="Arial Narrow" w:cs="Times New Roman"/>
                <w:sz w:val="16"/>
                <w:szCs w:val="16"/>
                <w:lang w:val="fr-CH" w:eastAsia="fr-CH"/>
              </w:rPr>
            </w:pPr>
          </w:p>
        </w:tc>
      </w:tr>
      <w:tr w:rsidR="00FC5AF4" w:rsidRPr="00D350B5" w14:paraId="21A05CB3" w14:textId="77777777" w:rsidTr="00785508">
        <w:trPr>
          <w:trHeight w:val="51"/>
        </w:trPr>
        <w:tc>
          <w:tcPr>
            <w:tcW w:w="179" w:type="dxa"/>
            <w:tcBorders>
              <w:top w:val="single" w:sz="4" w:space="0" w:color="CBD4DB" w:themeColor="accent4" w:themeTint="99"/>
            </w:tcBorders>
            <w:shd w:val="clear" w:color="auto" w:fill="auto"/>
            <w:noWrap/>
            <w:vAlign w:val="bottom"/>
            <w:hideMark/>
          </w:tcPr>
          <w:p w14:paraId="11133ED6" w14:textId="77777777" w:rsidR="007F2ED8" w:rsidRPr="00D350B5" w:rsidRDefault="007F2ED8" w:rsidP="00082B6F">
            <w:pPr>
              <w:spacing w:before="40" w:after="0" w:line="240" w:lineRule="auto"/>
              <w:rPr>
                <w:rFonts w:ascii="Times New Roman" w:eastAsia="Times New Roman" w:hAnsi="Times New Roman" w:cs="Times New Roman"/>
                <w:sz w:val="20"/>
                <w:szCs w:val="20"/>
                <w:lang w:val="fr-CH" w:eastAsia="fr-CH"/>
              </w:rPr>
            </w:pPr>
          </w:p>
        </w:tc>
        <w:tc>
          <w:tcPr>
            <w:tcW w:w="364" w:type="dxa"/>
            <w:tcBorders>
              <w:top w:val="single" w:sz="4" w:space="0" w:color="CBD4DB" w:themeColor="accent4" w:themeTint="99"/>
            </w:tcBorders>
            <w:shd w:val="clear" w:color="auto" w:fill="auto"/>
            <w:noWrap/>
            <w:vAlign w:val="bottom"/>
            <w:hideMark/>
          </w:tcPr>
          <w:p w14:paraId="2A5E51BE" w14:textId="77777777" w:rsidR="007F2ED8" w:rsidRPr="00D350B5" w:rsidRDefault="007F2ED8" w:rsidP="00082B6F">
            <w:pPr>
              <w:spacing w:before="60" w:after="20" w:line="240" w:lineRule="auto"/>
              <w:rPr>
                <w:rFonts w:ascii="Times New Roman" w:eastAsia="Times New Roman" w:hAnsi="Times New Roman" w:cs="Times New Roman"/>
                <w:sz w:val="20"/>
                <w:szCs w:val="20"/>
                <w:lang w:val="fr-CH" w:eastAsia="fr-CH"/>
              </w:rPr>
            </w:pPr>
          </w:p>
        </w:tc>
        <w:tc>
          <w:tcPr>
            <w:tcW w:w="1831" w:type="dxa"/>
            <w:tcBorders>
              <w:top w:val="single" w:sz="4" w:space="0" w:color="CBD4DB" w:themeColor="accent4" w:themeTint="99"/>
            </w:tcBorders>
            <w:shd w:val="clear" w:color="auto" w:fill="auto"/>
            <w:noWrap/>
            <w:vAlign w:val="bottom"/>
            <w:hideMark/>
          </w:tcPr>
          <w:p w14:paraId="7F72A0C4" w14:textId="77777777" w:rsidR="007F2ED8" w:rsidRPr="00D350B5" w:rsidRDefault="007F2ED8" w:rsidP="00082B6F">
            <w:pPr>
              <w:spacing w:before="60" w:after="20" w:line="240" w:lineRule="auto"/>
              <w:rPr>
                <w:rFonts w:ascii="Times New Roman" w:eastAsia="Times New Roman" w:hAnsi="Times New Roman" w:cs="Times New Roman"/>
                <w:sz w:val="20"/>
                <w:szCs w:val="20"/>
                <w:lang w:val="fr-CH" w:eastAsia="fr-CH"/>
              </w:rPr>
            </w:pPr>
          </w:p>
        </w:tc>
        <w:tc>
          <w:tcPr>
            <w:tcW w:w="607" w:type="dxa"/>
            <w:tcBorders>
              <w:top w:val="single" w:sz="4" w:space="0" w:color="CBD4DB" w:themeColor="accent4" w:themeTint="99"/>
            </w:tcBorders>
            <w:shd w:val="clear" w:color="auto" w:fill="auto"/>
            <w:noWrap/>
            <w:vAlign w:val="bottom"/>
            <w:hideMark/>
          </w:tcPr>
          <w:p w14:paraId="6B8E68A0" w14:textId="77777777" w:rsidR="007F2ED8" w:rsidRPr="00D350B5" w:rsidRDefault="007F2ED8" w:rsidP="00082B6F">
            <w:pPr>
              <w:spacing w:before="60" w:after="20" w:line="240" w:lineRule="auto"/>
              <w:rPr>
                <w:rFonts w:ascii="Times New Roman" w:eastAsia="Times New Roman" w:hAnsi="Times New Roman" w:cs="Times New Roman"/>
                <w:sz w:val="20"/>
                <w:szCs w:val="20"/>
                <w:lang w:val="fr-CH" w:eastAsia="fr-CH"/>
              </w:rPr>
            </w:pPr>
          </w:p>
        </w:tc>
        <w:tc>
          <w:tcPr>
            <w:tcW w:w="551" w:type="dxa"/>
            <w:tcBorders>
              <w:top w:val="single" w:sz="4" w:space="0" w:color="CBD4DB" w:themeColor="accent4" w:themeTint="99"/>
            </w:tcBorders>
            <w:shd w:val="clear" w:color="auto" w:fill="auto"/>
            <w:noWrap/>
            <w:vAlign w:val="bottom"/>
            <w:hideMark/>
          </w:tcPr>
          <w:p w14:paraId="5150B1D8" w14:textId="77777777" w:rsidR="007F2ED8" w:rsidRPr="00D350B5" w:rsidRDefault="007F2ED8" w:rsidP="00082B6F">
            <w:pPr>
              <w:spacing w:before="60" w:after="20" w:line="240" w:lineRule="auto"/>
              <w:rPr>
                <w:rFonts w:ascii="Times New Roman" w:eastAsia="Times New Roman" w:hAnsi="Times New Roman" w:cs="Times New Roman"/>
                <w:sz w:val="20"/>
                <w:szCs w:val="20"/>
                <w:lang w:val="fr-CH" w:eastAsia="fr-CH"/>
              </w:rPr>
            </w:pPr>
          </w:p>
        </w:tc>
        <w:tc>
          <w:tcPr>
            <w:tcW w:w="669" w:type="dxa"/>
            <w:tcBorders>
              <w:top w:val="single" w:sz="4" w:space="0" w:color="CBD4DB" w:themeColor="accent4" w:themeTint="99"/>
            </w:tcBorders>
            <w:shd w:val="clear" w:color="auto" w:fill="auto"/>
            <w:noWrap/>
            <w:vAlign w:val="bottom"/>
            <w:hideMark/>
          </w:tcPr>
          <w:p w14:paraId="1FC37EB7" w14:textId="77777777" w:rsidR="007F2ED8" w:rsidRPr="00D350B5" w:rsidRDefault="007F2ED8" w:rsidP="00082B6F">
            <w:pPr>
              <w:spacing w:before="60" w:after="20" w:line="240" w:lineRule="auto"/>
              <w:rPr>
                <w:rFonts w:ascii="Times New Roman" w:eastAsia="Times New Roman" w:hAnsi="Times New Roman" w:cs="Times New Roman"/>
                <w:sz w:val="20"/>
                <w:szCs w:val="20"/>
                <w:lang w:val="fr-CH" w:eastAsia="fr-CH"/>
              </w:rPr>
            </w:pPr>
          </w:p>
        </w:tc>
        <w:tc>
          <w:tcPr>
            <w:tcW w:w="534" w:type="dxa"/>
            <w:tcBorders>
              <w:top w:val="single" w:sz="4" w:space="0" w:color="CBD4DB" w:themeColor="accent4" w:themeTint="99"/>
            </w:tcBorders>
            <w:shd w:val="clear" w:color="auto" w:fill="auto"/>
            <w:noWrap/>
            <w:vAlign w:val="bottom"/>
            <w:hideMark/>
          </w:tcPr>
          <w:p w14:paraId="29E104C1" w14:textId="77777777" w:rsidR="007F2ED8" w:rsidRPr="00D350B5" w:rsidRDefault="007F2ED8" w:rsidP="00082B6F">
            <w:pPr>
              <w:spacing w:before="60" w:after="20" w:line="240" w:lineRule="auto"/>
              <w:rPr>
                <w:rFonts w:ascii="Times New Roman" w:eastAsia="Times New Roman" w:hAnsi="Times New Roman" w:cs="Times New Roman"/>
                <w:sz w:val="20"/>
                <w:szCs w:val="20"/>
                <w:lang w:val="fr-CH" w:eastAsia="fr-CH"/>
              </w:rPr>
            </w:pPr>
          </w:p>
        </w:tc>
        <w:tc>
          <w:tcPr>
            <w:tcW w:w="660" w:type="dxa"/>
            <w:tcBorders>
              <w:top w:val="single" w:sz="4" w:space="0" w:color="CBD4DB" w:themeColor="accent4" w:themeTint="99"/>
            </w:tcBorders>
            <w:shd w:val="clear" w:color="auto" w:fill="auto"/>
            <w:noWrap/>
            <w:vAlign w:val="bottom"/>
            <w:hideMark/>
          </w:tcPr>
          <w:p w14:paraId="38802486" w14:textId="77777777" w:rsidR="007F2ED8" w:rsidRPr="00D350B5" w:rsidRDefault="007F2ED8" w:rsidP="00082B6F">
            <w:pPr>
              <w:spacing w:before="60" w:after="20" w:line="240" w:lineRule="auto"/>
              <w:rPr>
                <w:rFonts w:ascii="Times New Roman" w:eastAsia="Times New Roman" w:hAnsi="Times New Roman" w:cs="Times New Roman"/>
                <w:sz w:val="20"/>
                <w:szCs w:val="20"/>
                <w:lang w:val="fr-CH" w:eastAsia="fr-CH"/>
              </w:rPr>
            </w:pPr>
          </w:p>
        </w:tc>
        <w:tc>
          <w:tcPr>
            <w:tcW w:w="528" w:type="dxa"/>
            <w:tcBorders>
              <w:top w:val="single" w:sz="4" w:space="0" w:color="CBD4DB" w:themeColor="accent4" w:themeTint="99"/>
            </w:tcBorders>
            <w:shd w:val="clear" w:color="auto" w:fill="auto"/>
            <w:noWrap/>
            <w:vAlign w:val="bottom"/>
            <w:hideMark/>
          </w:tcPr>
          <w:p w14:paraId="2705FC4D" w14:textId="77777777" w:rsidR="007F2ED8" w:rsidRPr="00D350B5" w:rsidRDefault="007F2ED8" w:rsidP="00082B6F">
            <w:pPr>
              <w:spacing w:before="60" w:after="20" w:line="240" w:lineRule="auto"/>
              <w:rPr>
                <w:rFonts w:ascii="Times New Roman" w:eastAsia="Times New Roman" w:hAnsi="Times New Roman" w:cs="Times New Roman"/>
                <w:sz w:val="20"/>
                <w:szCs w:val="20"/>
                <w:lang w:val="fr-CH" w:eastAsia="fr-CH"/>
              </w:rPr>
            </w:pPr>
          </w:p>
        </w:tc>
        <w:tc>
          <w:tcPr>
            <w:tcW w:w="638" w:type="dxa"/>
            <w:tcBorders>
              <w:top w:val="single" w:sz="4" w:space="0" w:color="CBD4DB" w:themeColor="accent4" w:themeTint="99"/>
            </w:tcBorders>
            <w:shd w:val="clear" w:color="auto" w:fill="auto"/>
            <w:noWrap/>
            <w:vAlign w:val="bottom"/>
            <w:hideMark/>
          </w:tcPr>
          <w:p w14:paraId="2BACE4B9" w14:textId="77777777" w:rsidR="007F2ED8" w:rsidRPr="00D350B5" w:rsidRDefault="007F2ED8" w:rsidP="00082B6F">
            <w:pPr>
              <w:spacing w:before="60" w:after="20" w:line="240" w:lineRule="auto"/>
              <w:rPr>
                <w:rFonts w:ascii="Times New Roman" w:eastAsia="Times New Roman" w:hAnsi="Times New Roman" w:cs="Times New Roman"/>
                <w:sz w:val="20"/>
                <w:szCs w:val="20"/>
                <w:lang w:val="fr-CH" w:eastAsia="fr-CH"/>
              </w:rPr>
            </w:pPr>
          </w:p>
        </w:tc>
        <w:tc>
          <w:tcPr>
            <w:tcW w:w="522" w:type="dxa"/>
            <w:tcBorders>
              <w:top w:val="single" w:sz="4" w:space="0" w:color="CBD4DB" w:themeColor="accent4" w:themeTint="99"/>
            </w:tcBorders>
            <w:shd w:val="clear" w:color="auto" w:fill="auto"/>
            <w:noWrap/>
            <w:vAlign w:val="bottom"/>
            <w:hideMark/>
          </w:tcPr>
          <w:p w14:paraId="22CF6360" w14:textId="77777777" w:rsidR="007F2ED8" w:rsidRPr="00D350B5" w:rsidRDefault="007F2ED8" w:rsidP="00082B6F">
            <w:pPr>
              <w:spacing w:before="60" w:after="20" w:line="240" w:lineRule="auto"/>
              <w:rPr>
                <w:rFonts w:ascii="Times New Roman" w:eastAsia="Times New Roman" w:hAnsi="Times New Roman" w:cs="Times New Roman"/>
                <w:sz w:val="20"/>
                <w:szCs w:val="20"/>
                <w:lang w:val="fr-CH" w:eastAsia="fr-CH"/>
              </w:rPr>
            </w:pPr>
          </w:p>
        </w:tc>
        <w:tc>
          <w:tcPr>
            <w:tcW w:w="716" w:type="dxa"/>
            <w:tcBorders>
              <w:top w:val="single" w:sz="4" w:space="0" w:color="CBD4DB" w:themeColor="accent4" w:themeTint="99"/>
            </w:tcBorders>
            <w:shd w:val="clear" w:color="auto" w:fill="auto"/>
            <w:noWrap/>
            <w:vAlign w:val="bottom"/>
            <w:hideMark/>
          </w:tcPr>
          <w:p w14:paraId="09242F5F" w14:textId="77777777" w:rsidR="007F2ED8" w:rsidRPr="00D350B5" w:rsidRDefault="007F2ED8" w:rsidP="00082B6F">
            <w:pPr>
              <w:spacing w:before="60" w:after="20" w:line="240" w:lineRule="auto"/>
              <w:rPr>
                <w:rFonts w:ascii="Times New Roman" w:eastAsia="Times New Roman" w:hAnsi="Times New Roman" w:cs="Times New Roman"/>
                <w:sz w:val="20"/>
                <w:szCs w:val="20"/>
                <w:lang w:val="fr-CH" w:eastAsia="fr-CH"/>
              </w:rPr>
            </w:pPr>
          </w:p>
        </w:tc>
        <w:tc>
          <w:tcPr>
            <w:tcW w:w="398" w:type="dxa"/>
            <w:tcBorders>
              <w:top w:val="single" w:sz="4" w:space="0" w:color="CBD4DB" w:themeColor="accent4" w:themeTint="99"/>
            </w:tcBorders>
            <w:shd w:val="clear" w:color="auto" w:fill="auto"/>
            <w:noWrap/>
            <w:vAlign w:val="bottom"/>
            <w:hideMark/>
          </w:tcPr>
          <w:p w14:paraId="4C3A0CA7" w14:textId="77777777" w:rsidR="007F2ED8" w:rsidRPr="00D350B5" w:rsidRDefault="007F2ED8" w:rsidP="00082B6F">
            <w:pPr>
              <w:spacing w:before="60" w:after="20" w:line="240" w:lineRule="auto"/>
              <w:rPr>
                <w:rFonts w:ascii="Times New Roman" w:eastAsia="Times New Roman" w:hAnsi="Times New Roman" w:cs="Times New Roman"/>
                <w:sz w:val="20"/>
                <w:szCs w:val="20"/>
                <w:lang w:val="fr-CH" w:eastAsia="fr-CH"/>
              </w:rPr>
            </w:pPr>
          </w:p>
        </w:tc>
        <w:tc>
          <w:tcPr>
            <w:tcW w:w="694" w:type="dxa"/>
            <w:tcBorders>
              <w:top w:val="single" w:sz="4" w:space="0" w:color="CBD4DB" w:themeColor="accent4" w:themeTint="99"/>
            </w:tcBorders>
            <w:shd w:val="clear" w:color="auto" w:fill="auto"/>
            <w:noWrap/>
            <w:vAlign w:val="bottom"/>
            <w:hideMark/>
          </w:tcPr>
          <w:p w14:paraId="6A0444E6" w14:textId="5B8D0BAF" w:rsidR="007F2ED8" w:rsidRPr="00D350B5" w:rsidRDefault="007F2ED8" w:rsidP="00082B6F">
            <w:pPr>
              <w:spacing w:before="60" w:after="20" w:line="240" w:lineRule="auto"/>
              <w:jc w:val="right"/>
              <w:rPr>
                <w:rFonts w:ascii="Arial Narrow" w:eastAsia="Times New Roman" w:hAnsi="Arial Narrow" w:cs="Times New Roman"/>
                <w:sz w:val="16"/>
                <w:szCs w:val="16"/>
                <w:lang w:val="fr-CH" w:eastAsia="fr-CH"/>
              </w:rPr>
            </w:pPr>
          </w:p>
        </w:tc>
        <w:tc>
          <w:tcPr>
            <w:tcW w:w="556" w:type="dxa"/>
            <w:tcBorders>
              <w:top w:val="single" w:sz="4" w:space="0" w:color="CBD4DB" w:themeColor="accent4" w:themeTint="99"/>
            </w:tcBorders>
            <w:shd w:val="clear" w:color="auto" w:fill="auto"/>
            <w:noWrap/>
            <w:vAlign w:val="bottom"/>
            <w:hideMark/>
          </w:tcPr>
          <w:p w14:paraId="40D40A6A" w14:textId="77777777" w:rsidR="007F2ED8" w:rsidRPr="00D350B5" w:rsidRDefault="007F2ED8" w:rsidP="00082B6F">
            <w:pPr>
              <w:spacing w:before="60" w:after="20" w:line="240" w:lineRule="auto"/>
              <w:jc w:val="right"/>
              <w:rPr>
                <w:rFonts w:ascii="Arial Narrow" w:eastAsia="Times New Roman" w:hAnsi="Arial Narrow" w:cs="Times New Roman"/>
                <w:sz w:val="16"/>
                <w:szCs w:val="16"/>
                <w:lang w:val="fr-CH" w:eastAsia="fr-CH"/>
              </w:rPr>
            </w:pPr>
          </w:p>
        </w:tc>
      </w:tr>
      <w:tr w:rsidR="00FC5AF4" w:rsidRPr="00D350B5" w14:paraId="62AC8B01" w14:textId="77777777" w:rsidTr="00785508">
        <w:trPr>
          <w:trHeight w:val="189"/>
        </w:trPr>
        <w:tc>
          <w:tcPr>
            <w:tcW w:w="179" w:type="dxa"/>
            <w:shd w:val="clear" w:color="auto" w:fill="auto"/>
            <w:noWrap/>
            <w:vAlign w:val="bottom"/>
            <w:hideMark/>
          </w:tcPr>
          <w:p w14:paraId="201110DA" w14:textId="77777777" w:rsidR="007F2ED8" w:rsidRPr="00D350B5" w:rsidRDefault="007F2ED8" w:rsidP="00082B6F">
            <w:pPr>
              <w:spacing w:before="40" w:after="0" w:line="240" w:lineRule="auto"/>
              <w:rPr>
                <w:rFonts w:ascii="Times New Roman" w:eastAsia="Times New Roman" w:hAnsi="Times New Roman" w:cs="Times New Roman"/>
                <w:sz w:val="20"/>
                <w:szCs w:val="20"/>
                <w:lang w:val="fr-CH" w:eastAsia="fr-CH"/>
              </w:rPr>
            </w:pPr>
          </w:p>
        </w:tc>
        <w:tc>
          <w:tcPr>
            <w:tcW w:w="364" w:type="dxa"/>
            <w:shd w:val="clear" w:color="auto" w:fill="auto"/>
            <w:noWrap/>
            <w:vAlign w:val="bottom"/>
            <w:hideMark/>
          </w:tcPr>
          <w:p w14:paraId="49C03C28" w14:textId="77777777" w:rsidR="007F2ED8" w:rsidRPr="00D350B5" w:rsidRDefault="007F2ED8" w:rsidP="00082B6F">
            <w:pPr>
              <w:spacing w:before="60" w:after="20" w:line="240" w:lineRule="auto"/>
              <w:rPr>
                <w:rFonts w:ascii="Times New Roman" w:eastAsia="Times New Roman" w:hAnsi="Times New Roman" w:cs="Times New Roman"/>
                <w:sz w:val="20"/>
                <w:szCs w:val="20"/>
                <w:lang w:val="fr-CH" w:eastAsia="fr-CH"/>
              </w:rPr>
            </w:pPr>
          </w:p>
        </w:tc>
        <w:tc>
          <w:tcPr>
            <w:tcW w:w="1831" w:type="dxa"/>
            <w:shd w:val="clear" w:color="auto" w:fill="auto"/>
            <w:noWrap/>
            <w:vAlign w:val="bottom"/>
            <w:hideMark/>
          </w:tcPr>
          <w:p w14:paraId="6ED0B6E0" w14:textId="77777777" w:rsidR="007F2ED8" w:rsidRPr="00D350B5" w:rsidRDefault="007F2ED8" w:rsidP="00082B6F">
            <w:pPr>
              <w:spacing w:before="60" w:after="20" w:line="240" w:lineRule="auto"/>
              <w:rPr>
                <w:rFonts w:ascii="Arial Narrow" w:eastAsia="Times New Roman" w:hAnsi="Arial Narrow" w:cs="Times New Roman"/>
                <w:i/>
                <w:sz w:val="16"/>
                <w:szCs w:val="16"/>
                <w:lang w:val="fr-CH" w:eastAsia="fr-CH"/>
              </w:rPr>
            </w:pPr>
            <w:r w:rsidRPr="00D350B5">
              <w:rPr>
                <w:rFonts w:ascii="Arial Narrow" w:eastAsia="Times New Roman" w:hAnsi="Arial Narrow" w:cs="Times New Roman"/>
                <w:i/>
                <w:sz w:val="16"/>
                <w:szCs w:val="16"/>
                <w:lang w:val="fr-CH" w:eastAsia="fr-CH"/>
              </w:rPr>
              <w:t>Indirect Union</w:t>
            </w:r>
          </w:p>
        </w:tc>
        <w:tc>
          <w:tcPr>
            <w:tcW w:w="607" w:type="dxa"/>
            <w:shd w:val="clear" w:color="auto" w:fill="auto"/>
            <w:noWrap/>
            <w:vAlign w:val="bottom"/>
            <w:hideMark/>
          </w:tcPr>
          <w:p w14:paraId="5804A23D" w14:textId="7371DFEE" w:rsidR="007F2ED8" w:rsidRPr="00D350B5" w:rsidRDefault="00B96CC0" w:rsidP="00082B6F">
            <w:pPr>
              <w:spacing w:before="60" w:after="20" w:line="240" w:lineRule="auto"/>
              <w:jc w:val="right"/>
              <w:rPr>
                <w:rFonts w:ascii="Arial Narrow" w:eastAsia="Times New Roman" w:hAnsi="Arial Narrow" w:cs="Times New Roman"/>
                <w:sz w:val="16"/>
                <w:szCs w:val="16"/>
                <w:lang w:val="fr-CH" w:eastAsia="fr-CH"/>
              </w:rPr>
            </w:pPr>
            <w:r>
              <w:rPr>
                <w:rFonts w:ascii="Arial Narrow" w:eastAsia="Times New Roman" w:hAnsi="Arial Narrow" w:cs="Times New Roman"/>
                <w:sz w:val="16"/>
                <w:szCs w:val="16"/>
                <w:lang w:val="fr-CH" w:eastAsia="fr-CH"/>
              </w:rPr>
              <w:t>-</w:t>
            </w:r>
          </w:p>
        </w:tc>
        <w:tc>
          <w:tcPr>
            <w:tcW w:w="551" w:type="dxa"/>
            <w:shd w:val="clear" w:color="auto" w:fill="auto"/>
            <w:noWrap/>
            <w:vAlign w:val="bottom"/>
            <w:hideMark/>
          </w:tcPr>
          <w:p w14:paraId="44D0E988" w14:textId="77777777" w:rsidR="007F2ED8" w:rsidRPr="00D350B5" w:rsidRDefault="007F2ED8" w:rsidP="00082B6F">
            <w:pPr>
              <w:spacing w:before="60" w:after="20" w:line="240" w:lineRule="auto"/>
              <w:jc w:val="right"/>
              <w:rPr>
                <w:rFonts w:ascii="Arial Narrow" w:eastAsia="Times New Roman" w:hAnsi="Arial Narrow" w:cs="Times New Roman"/>
                <w:sz w:val="16"/>
                <w:szCs w:val="16"/>
                <w:lang w:val="fr-CH" w:eastAsia="fr-CH"/>
              </w:rPr>
            </w:pPr>
          </w:p>
        </w:tc>
        <w:tc>
          <w:tcPr>
            <w:tcW w:w="669" w:type="dxa"/>
            <w:shd w:val="clear" w:color="auto" w:fill="auto"/>
            <w:noWrap/>
            <w:vAlign w:val="bottom"/>
            <w:hideMark/>
          </w:tcPr>
          <w:p w14:paraId="1D9BEB69" w14:textId="3D284576" w:rsidR="007F2ED8" w:rsidRPr="00D350B5" w:rsidRDefault="007F2ED8" w:rsidP="00106D32">
            <w:pPr>
              <w:spacing w:before="60" w:after="2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1</w:t>
            </w:r>
            <w:r w:rsidR="00FC5AF4">
              <w:rPr>
                <w:rFonts w:ascii="Arial Narrow" w:eastAsia="Times New Roman" w:hAnsi="Arial Narrow" w:cs="Times New Roman"/>
                <w:sz w:val="16"/>
                <w:szCs w:val="16"/>
                <w:lang w:val="fr-CH" w:eastAsia="fr-CH"/>
              </w:rPr>
              <w:t>20</w:t>
            </w:r>
            <w:r w:rsidRPr="00D350B5">
              <w:rPr>
                <w:rFonts w:ascii="Arial Narrow" w:eastAsia="Times New Roman" w:hAnsi="Arial Narrow" w:cs="Times New Roman"/>
                <w:sz w:val="16"/>
                <w:szCs w:val="16"/>
                <w:lang w:val="fr-CH" w:eastAsia="fr-CH"/>
              </w:rPr>
              <w:t>,</w:t>
            </w:r>
            <w:r w:rsidR="00B96CC0">
              <w:rPr>
                <w:rFonts w:ascii="Arial Narrow" w:eastAsia="Times New Roman" w:hAnsi="Arial Narrow" w:cs="Times New Roman"/>
                <w:sz w:val="16"/>
                <w:szCs w:val="16"/>
                <w:lang w:val="fr-CH" w:eastAsia="fr-CH"/>
              </w:rPr>
              <w:t>651</w:t>
            </w:r>
          </w:p>
        </w:tc>
        <w:tc>
          <w:tcPr>
            <w:tcW w:w="534" w:type="dxa"/>
            <w:shd w:val="clear" w:color="auto" w:fill="auto"/>
            <w:noWrap/>
            <w:vAlign w:val="bottom"/>
            <w:hideMark/>
          </w:tcPr>
          <w:p w14:paraId="01A2EF4B" w14:textId="77777777" w:rsidR="007F2ED8" w:rsidRPr="00D350B5" w:rsidRDefault="007F2ED8" w:rsidP="00082B6F">
            <w:pPr>
              <w:spacing w:before="60" w:after="20" w:line="240" w:lineRule="auto"/>
              <w:jc w:val="right"/>
              <w:rPr>
                <w:rFonts w:ascii="Arial Narrow" w:eastAsia="Times New Roman" w:hAnsi="Arial Narrow" w:cs="Times New Roman"/>
                <w:sz w:val="16"/>
                <w:szCs w:val="16"/>
                <w:lang w:val="fr-CH" w:eastAsia="fr-CH"/>
              </w:rPr>
            </w:pPr>
          </w:p>
        </w:tc>
        <w:tc>
          <w:tcPr>
            <w:tcW w:w="660" w:type="dxa"/>
            <w:shd w:val="clear" w:color="auto" w:fill="auto"/>
            <w:noWrap/>
            <w:vAlign w:val="bottom"/>
            <w:hideMark/>
          </w:tcPr>
          <w:p w14:paraId="62C2C30C" w14:textId="4CF972E9" w:rsidR="007F2ED8" w:rsidRPr="00D350B5" w:rsidRDefault="007F2ED8" w:rsidP="00106D32">
            <w:pPr>
              <w:spacing w:before="60" w:after="2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11,</w:t>
            </w:r>
            <w:r w:rsidR="007E699A">
              <w:rPr>
                <w:rFonts w:ascii="Arial Narrow" w:eastAsia="Times New Roman" w:hAnsi="Arial Narrow" w:cs="Times New Roman"/>
                <w:sz w:val="16"/>
                <w:szCs w:val="16"/>
                <w:lang w:val="fr-CH" w:eastAsia="fr-CH"/>
              </w:rPr>
              <w:t>384</w:t>
            </w:r>
          </w:p>
        </w:tc>
        <w:tc>
          <w:tcPr>
            <w:tcW w:w="528" w:type="dxa"/>
            <w:shd w:val="clear" w:color="auto" w:fill="auto"/>
            <w:noWrap/>
            <w:vAlign w:val="bottom"/>
            <w:hideMark/>
          </w:tcPr>
          <w:p w14:paraId="64C1830B" w14:textId="77777777" w:rsidR="007F2ED8" w:rsidRPr="00D350B5" w:rsidRDefault="007F2ED8" w:rsidP="00082B6F">
            <w:pPr>
              <w:spacing w:before="60" w:after="20" w:line="240" w:lineRule="auto"/>
              <w:jc w:val="right"/>
              <w:rPr>
                <w:rFonts w:ascii="Arial Narrow" w:eastAsia="Times New Roman" w:hAnsi="Arial Narrow" w:cs="Times New Roman"/>
                <w:sz w:val="16"/>
                <w:szCs w:val="16"/>
                <w:lang w:val="fr-CH" w:eastAsia="fr-CH"/>
              </w:rPr>
            </w:pPr>
          </w:p>
        </w:tc>
        <w:tc>
          <w:tcPr>
            <w:tcW w:w="638" w:type="dxa"/>
            <w:shd w:val="clear" w:color="auto" w:fill="auto"/>
            <w:noWrap/>
            <w:vAlign w:val="bottom"/>
            <w:hideMark/>
          </w:tcPr>
          <w:p w14:paraId="6ECD2093" w14:textId="3AADC5A2" w:rsidR="007F2ED8" w:rsidRPr="00D350B5" w:rsidRDefault="007E699A" w:rsidP="00082B6F">
            <w:pPr>
              <w:spacing w:before="60" w:after="20" w:line="240" w:lineRule="auto"/>
              <w:jc w:val="right"/>
              <w:rPr>
                <w:rFonts w:ascii="Arial Narrow" w:eastAsia="Times New Roman" w:hAnsi="Arial Narrow" w:cs="Times New Roman"/>
                <w:sz w:val="16"/>
                <w:szCs w:val="16"/>
                <w:lang w:val="fr-CH" w:eastAsia="fr-CH"/>
              </w:rPr>
            </w:pPr>
            <w:r>
              <w:rPr>
                <w:rFonts w:ascii="Arial Narrow" w:eastAsia="Times New Roman" w:hAnsi="Arial Narrow" w:cs="Times New Roman"/>
                <w:sz w:val="16"/>
                <w:szCs w:val="16"/>
                <w:lang w:val="fr-CH" w:eastAsia="fr-CH"/>
              </w:rPr>
              <w:t>-</w:t>
            </w:r>
          </w:p>
        </w:tc>
        <w:tc>
          <w:tcPr>
            <w:tcW w:w="522" w:type="dxa"/>
            <w:shd w:val="clear" w:color="auto" w:fill="auto"/>
            <w:noWrap/>
            <w:vAlign w:val="bottom"/>
            <w:hideMark/>
          </w:tcPr>
          <w:p w14:paraId="4E67909A" w14:textId="77777777" w:rsidR="007F2ED8" w:rsidRPr="00D350B5" w:rsidRDefault="007F2ED8" w:rsidP="00082B6F">
            <w:pPr>
              <w:spacing w:before="60" w:after="20" w:line="240" w:lineRule="auto"/>
              <w:jc w:val="right"/>
              <w:rPr>
                <w:rFonts w:ascii="Arial Narrow" w:eastAsia="Times New Roman" w:hAnsi="Arial Narrow" w:cs="Times New Roman"/>
                <w:sz w:val="16"/>
                <w:szCs w:val="16"/>
                <w:lang w:val="fr-CH" w:eastAsia="fr-CH"/>
              </w:rPr>
            </w:pPr>
          </w:p>
        </w:tc>
        <w:tc>
          <w:tcPr>
            <w:tcW w:w="716" w:type="dxa"/>
            <w:shd w:val="clear" w:color="auto" w:fill="auto"/>
            <w:noWrap/>
            <w:vAlign w:val="bottom"/>
            <w:hideMark/>
          </w:tcPr>
          <w:p w14:paraId="76233EAE" w14:textId="4E46F5A5" w:rsidR="007F2ED8" w:rsidRPr="00D350B5" w:rsidRDefault="007E699A" w:rsidP="00082B6F">
            <w:pPr>
              <w:spacing w:before="60" w:after="20" w:line="240" w:lineRule="auto"/>
              <w:jc w:val="right"/>
              <w:rPr>
                <w:rFonts w:ascii="Arial Narrow" w:eastAsia="Times New Roman" w:hAnsi="Arial Narrow" w:cs="Times New Roman"/>
                <w:sz w:val="16"/>
                <w:szCs w:val="16"/>
                <w:lang w:val="fr-CH" w:eastAsia="fr-CH"/>
              </w:rPr>
            </w:pPr>
            <w:r>
              <w:rPr>
                <w:rFonts w:ascii="Arial Narrow" w:eastAsia="Times New Roman" w:hAnsi="Arial Narrow" w:cs="Times New Roman"/>
                <w:sz w:val="16"/>
                <w:szCs w:val="16"/>
                <w:lang w:val="fr-CH" w:eastAsia="fr-CH"/>
              </w:rPr>
              <w:t>-</w:t>
            </w:r>
          </w:p>
        </w:tc>
        <w:tc>
          <w:tcPr>
            <w:tcW w:w="398" w:type="dxa"/>
            <w:shd w:val="clear" w:color="auto" w:fill="auto"/>
            <w:noWrap/>
            <w:vAlign w:val="bottom"/>
            <w:hideMark/>
          </w:tcPr>
          <w:p w14:paraId="41289824" w14:textId="77777777" w:rsidR="007F2ED8" w:rsidRPr="00D350B5" w:rsidRDefault="007F2ED8" w:rsidP="00082B6F">
            <w:pPr>
              <w:spacing w:before="60" w:after="20" w:line="240" w:lineRule="auto"/>
              <w:jc w:val="right"/>
              <w:rPr>
                <w:rFonts w:ascii="Arial Narrow" w:eastAsia="Times New Roman" w:hAnsi="Arial Narrow" w:cs="Times New Roman"/>
                <w:sz w:val="16"/>
                <w:szCs w:val="16"/>
                <w:lang w:val="fr-CH" w:eastAsia="fr-CH"/>
              </w:rPr>
            </w:pPr>
          </w:p>
        </w:tc>
        <w:tc>
          <w:tcPr>
            <w:tcW w:w="694" w:type="dxa"/>
            <w:shd w:val="clear" w:color="auto" w:fill="auto"/>
            <w:noWrap/>
            <w:vAlign w:val="bottom"/>
            <w:hideMark/>
          </w:tcPr>
          <w:p w14:paraId="4D616B87" w14:textId="43EB781B" w:rsidR="007F2ED8" w:rsidRPr="00D350B5" w:rsidRDefault="007F2ED8" w:rsidP="00106D32">
            <w:pPr>
              <w:spacing w:before="60" w:after="2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1</w:t>
            </w:r>
            <w:r w:rsidR="00FC5AF4">
              <w:rPr>
                <w:rFonts w:ascii="Arial Narrow" w:eastAsia="Times New Roman" w:hAnsi="Arial Narrow" w:cs="Times New Roman"/>
                <w:sz w:val="16"/>
                <w:szCs w:val="16"/>
                <w:lang w:val="fr-CH" w:eastAsia="fr-CH"/>
              </w:rPr>
              <w:t>3</w:t>
            </w:r>
            <w:r w:rsidRPr="00D350B5">
              <w:rPr>
                <w:rFonts w:ascii="Arial Narrow" w:eastAsia="Times New Roman" w:hAnsi="Arial Narrow" w:cs="Times New Roman"/>
                <w:sz w:val="16"/>
                <w:szCs w:val="16"/>
                <w:lang w:val="fr-CH" w:eastAsia="fr-CH"/>
              </w:rPr>
              <w:t>2,</w:t>
            </w:r>
            <w:r w:rsidR="00FC5AF4">
              <w:rPr>
                <w:rFonts w:ascii="Arial Narrow" w:eastAsia="Times New Roman" w:hAnsi="Arial Narrow" w:cs="Times New Roman"/>
                <w:sz w:val="16"/>
                <w:szCs w:val="16"/>
                <w:lang w:val="fr-CH" w:eastAsia="fr-CH"/>
              </w:rPr>
              <w:t>035</w:t>
            </w:r>
          </w:p>
        </w:tc>
        <w:tc>
          <w:tcPr>
            <w:tcW w:w="556" w:type="dxa"/>
            <w:shd w:val="clear" w:color="auto" w:fill="auto"/>
            <w:noWrap/>
            <w:vAlign w:val="bottom"/>
            <w:hideMark/>
          </w:tcPr>
          <w:p w14:paraId="2D66FAB4" w14:textId="77777777" w:rsidR="007F2ED8" w:rsidRPr="00D350B5" w:rsidRDefault="007F2ED8" w:rsidP="00082B6F">
            <w:pPr>
              <w:spacing w:before="60" w:after="20" w:line="240" w:lineRule="auto"/>
              <w:jc w:val="right"/>
              <w:rPr>
                <w:rFonts w:ascii="Arial Narrow" w:eastAsia="Times New Roman" w:hAnsi="Arial Narrow" w:cs="Times New Roman"/>
                <w:sz w:val="16"/>
                <w:szCs w:val="16"/>
                <w:lang w:val="fr-CH" w:eastAsia="fr-CH"/>
              </w:rPr>
            </w:pPr>
          </w:p>
        </w:tc>
      </w:tr>
      <w:tr w:rsidR="00FC5AF4" w:rsidRPr="00D350B5" w14:paraId="721C8923" w14:textId="77777777" w:rsidTr="001C7C81">
        <w:trPr>
          <w:trHeight w:val="80"/>
        </w:trPr>
        <w:tc>
          <w:tcPr>
            <w:tcW w:w="179" w:type="dxa"/>
            <w:shd w:val="clear" w:color="auto" w:fill="auto"/>
            <w:noWrap/>
            <w:vAlign w:val="bottom"/>
            <w:hideMark/>
          </w:tcPr>
          <w:p w14:paraId="105D875F" w14:textId="77777777" w:rsidR="007F2ED8" w:rsidRPr="00D350B5" w:rsidRDefault="007F2ED8" w:rsidP="00082B6F">
            <w:pPr>
              <w:spacing w:before="40" w:after="0" w:line="240" w:lineRule="auto"/>
              <w:rPr>
                <w:rFonts w:ascii="Times New Roman" w:eastAsia="Times New Roman" w:hAnsi="Times New Roman" w:cs="Times New Roman"/>
                <w:sz w:val="20"/>
                <w:szCs w:val="20"/>
                <w:lang w:val="fr-CH" w:eastAsia="fr-CH"/>
              </w:rPr>
            </w:pPr>
          </w:p>
        </w:tc>
        <w:tc>
          <w:tcPr>
            <w:tcW w:w="364" w:type="dxa"/>
            <w:shd w:val="clear" w:color="auto" w:fill="auto"/>
            <w:noWrap/>
            <w:vAlign w:val="bottom"/>
            <w:hideMark/>
          </w:tcPr>
          <w:p w14:paraId="6F1F1177" w14:textId="77777777" w:rsidR="007F2ED8" w:rsidRPr="00D350B5" w:rsidRDefault="007F2ED8" w:rsidP="00082B6F">
            <w:pPr>
              <w:spacing w:before="60" w:after="20" w:line="240" w:lineRule="auto"/>
              <w:rPr>
                <w:rFonts w:ascii="Times New Roman" w:eastAsia="Times New Roman" w:hAnsi="Times New Roman" w:cs="Times New Roman"/>
                <w:sz w:val="20"/>
                <w:szCs w:val="20"/>
                <w:lang w:val="fr-CH" w:eastAsia="fr-CH"/>
              </w:rPr>
            </w:pPr>
          </w:p>
        </w:tc>
        <w:tc>
          <w:tcPr>
            <w:tcW w:w="1831" w:type="dxa"/>
            <w:shd w:val="clear" w:color="auto" w:fill="auto"/>
            <w:noWrap/>
            <w:vAlign w:val="bottom"/>
            <w:hideMark/>
          </w:tcPr>
          <w:p w14:paraId="15EDE6CA" w14:textId="77777777" w:rsidR="007F2ED8" w:rsidRPr="00D350B5" w:rsidRDefault="007F2ED8" w:rsidP="00082B6F">
            <w:pPr>
              <w:spacing w:before="60" w:after="20" w:line="240" w:lineRule="auto"/>
              <w:rPr>
                <w:rFonts w:ascii="Arial Narrow" w:eastAsia="Times New Roman" w:hAnsi="Arial Narrow" w:cs="Times New Roman"/>
                <w:i/>
                <w:sz w:val="16"/>
                <w:szCs w:val="16"/>
                <w:lang w:val="fr-CH" w:eastAsia="fr-CH"/>
              </w:rPr>
            </w:pPr>
            <w:r w:rsidRPr="00D350B5">
              <w:rPr>
                <w:rFonts w:ascii="Arial Narrow" w:eastAsia="Times New Roman" w:hAnsi="Arial Narrow" w:cs="Times New Roman"/>
                <w:i/>
                <w:sz w:val="16"/>
                <w:szCs w:val="16"/>
                <w:lang w:val="fr-CH" w:eastAsia="fr-CH"/>
              </w:rPr>
              <w:t>Indirect Admin</w:t>
            </w:r>
          </w:p>
        </w:tc>
        <w:tc>
          <w:tcPr>
            <w:tcW w:w="607" w:type="dxa"/>
            <w:shd w:val="clear" w:color="auto" w:fill="auto"/>
            <w:noWrap/>
            <w:vAlign w:val="bottom"/>
            <w:hideMark/>
          </w:tcPr>
          <w:p w14:paraId="62BB7DDE" w14:textId="327ACDBF" w:rsidR="007F2ED8" w:rsidRPr="00D350B5" w:rsidRDefault="00B96CC0" w:rsidP="00082B6F">
            <w:pPr>
              <w:spacing w:before="60" w:after="20" w:line="240" w:lineRule="auto"/>
              <w:jc w:val="right"/>
              <w:rPr>
                <w:rFonts w:ascii="Arial Narrow" w:eastAsia="Times New Roman" w:hAnsi="Arial Narrow" w:cs="Times New Roman"/>
                <w:sz w:val="16"/>
                <w:szCs w:val="16"/>
                <w:lang w:val="fr-CH" w:eastAsia="fr-CH"/>
              </w:rPr>
            </w:pPr>
            <w:r>
              <w:rPr>
                <w:rFonts w:ascii="Arial Narrow" w:eastAsia="Times New Roman" w:hAnsi="Arial Narrow" w:cs="Times New Roman"/>
                <w:sz w:val="16"/>
                <w:szCs w:val="16"/>
                <w:lang w:val="fr-CH" w:eastAsia="fr-CH"/>
              </w:rPr>
              <w:t>-</w:t>
            </w:r>
          </w:p>
        </w:tc>
        <w:tc>
          <w:tcPr>
            <w:tcW w:w="551" w:type="dxa"/>
            <w:shd w:val="clear" w:color="auto" w:fill="auto"/>
            <w:noWrap/>
            <w:vAlign w:val="bottom"/>
            <w:hideMark/>
          </w:tcPr>
          <w:p w14:paraId="4DD8871D" w14:textId="77777777" w:rsidR="007F2ED8" w:rsidRPr="00D350B5" w:rsidRDefault="007F2ED8" w:rsidP="00082B6F">
            <w:pPr>
              <w:spacing w:before="60" w:after="20" w:line="240" w:lineRule="auto"/>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w:t>
            </w:r>
          </w:p>
        </w:tc>
        <w:tc>
          <w:tcPr>
            <w:tcW w:w="669" w:type="dxa"/>
            <w:shd w:val="clear" w:color="auto" w:fill="auto"/>
            <w:noWrap/>
            <w:vAlign w:val="bottom"/>
            <w:hideMark/>
          </w:tcPr>
          <w:p w14:paraId="06C438BC" w14:textId="1C98A66A" w:rsidR="007F2ED8" w:rsidRPr="00D350B5" w:rsidRDefault="007F2ED8" w:rsidP="00106D32">
            <w:pPr>
              <w:spacing w:before="60" w:after="2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6</w:t>
            </w:r>
            <w:r w:rsidR="00FC5AF4">
              <w:rPr>
                <w:rFonts w:ascii="Arial Narrow" w:eastAsia="Times New Roman" w:hAnsi="Arial Narrow" w:cs="Times New Roman"/>
                <w:sz w:val="16"/>
                <w:szCs w:val="16"/>
                <w:lang w:val="fr-CH" w:eastAsia="fr-CH"/>
              </w:rPr>
              <w:t>2</w:t>
            </w:r>
            <w:r w:rsidR="00A30B13">
              <w:rPr>
                <w:rFonts w:ascii="Arial Narrow" w:eastAsia="Times New Roman" w:hAnsi="Arial Narrow" w:cs="Times New Roman"/>
                <w:sz w:val="16"/>
                <w:szCs w:val="16"/>
                <w:lang w:val="fr-CH" w:eastAsia="fr-CH"/>
              </w:rPr>
              <w:t>,</w:t>
            </w:r>
            <w:r w:rsidR="00B96CC0">
              <w:rPr>
                <w:rFonts w:ascii="Arial Narrow" w:eastAsia="Times New Roman" w:hAnsi="Arial Narrow" w:cs="Times New Roman"/>
                <w:sz w:val="16"/>
                <w:szCs w:val="16"/>
                <w:lang w:val="fr-CH" w:eastAsia="fr-CH"/>
              </w:rPr>
              <w:t>178</w:t>
            </w:r>
          </w:p>
        </w:tc>
        <w:tc>
          <w:tcPr>
            <w:tcW w:w="534" w:type="dxa"/>
            <w:shd w:val="clear" w:color="auto" w:fill="auto"/>
            <w:noWrap/>
            <w:vAlign w:val="bottom"/>
            <w:hideMark/>
          </w:tcPr>
          <w:p w14:paraId="30C12591" w14:textId="77777777" w:rsidR="007F2ED8" w:rsidRPr="00D350B5" w:rsidRDefault="007F2ED8" w:rsidP="00082B6F">
            <w:pPr>
              <w:spacing w:before="60" w:after="20" w:line="240" w:lineRule="auto"/>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w:t>
            </w:r>
          </w:p>
        </w:tc>
        <w:tc>
          <w:tcPr>
            <w:tcW w:w="660" w:type="dxa"/>
            <w:shd w:val="clear" w:color="auto" w:fill="auto"/>
            <w:noWrap/>
            <w:vAlign w:val="bottom"/>
            <w:hideMark/>
          </w:tcPr>
          <w:p w14:paraId="7CCAF806" w14:textId="69FBE170" w:rsidR="007F2ED8" w:rsidRPr="00D350B5" w:rsidRDefault="007F2ED8" w:rsidP="00106D32">
            <w:pPr>
              <w:spacing w:before="60" w:after="2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5,</w:t>
            </w:r>
            <w:r w:rsidR="007E699A">
              <w:rPr>
                <w:rFonts w:ascii="Arial Narrow" w:eastAsia="Times New Roman" w:hAnsi="Arial Narrow" w:cs="Times New Roman"/>
                <w:sz w:val="16"/>
                <w:szCs w:val="16"/>
                <w:lang w:val="fr-CH" w:eastAsia="fr-CH"/>
              </w:rPr>
              <w:t>867</w:t>
            </w:r>
          </w:p>
        </w:tc>
        <w:tc>
          <w:tcPr>
            <w:tcW w:w="528" w:type="dxa"/>
            <w:shd w:val="clear" w:color="auto" w:fill="auto"/>
            <w:noWrap/>
            <w:vAlign w:val="bottom"/>
            <w:hideMark/>
          </w:tcPr>
          <w:p w14:paraId="119A01E8" w14:textId="77777777" w:rsidR="007F2ED8" w:rsidRPr="00D350B5" w:rsidRDefault="007F2ED8" w:rsidP="00082B6F">
            <w:pPr>
              <w:spacing w:before="60" w:after="20" w:line="240" w:lineRule="auto"/>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w:t>
            </w:r>
          </w:p>
        </w:tc>
        <w:tc>
          <w:tcPr>
            <w:tcW w:w="638" w:type="dxa"/>
            <w:shd w:val="clear" w:color="auto" w:fill="auto"/>
            <w:noWrap/>
            <w:vAlign w:val="bottom"/>
            <w:hideMark/>
          </w:tcPr>
          <w:p w14:paraId="5C47E158" w14:textId="4ED82D20" w:rsidR="007F2ED8" w:rsidRPr="00D350B5" w:rsidRDefault="007E699A" w:rsidP="00082B6F">
            <w:pPr>
              <w:spacing w:before="60" w:after="20" w:line="240" w:lineRule="auto"/>
              <w:jc w:val="right"/>
              <w:rPr>
                <w:rFonts w:ascii="Arial Narrow" w:eastAsia="Times New Roman" w:hAnsi="Arial Narrow" w:cs="Times New Roman"/>
                <w:sz w:val="16"/>
                <w:szCs w:val="16"/>
                <w:lang w:val="fr-CH" w:eastAsia="fr-CH"/>
              </w:rPr>
            </w:pPr>
            <w:r>
              <w:rPr>
                <w:rFonts w:ascii="Arial Narrow" w:eastAsia="Times New Roman" w:hAnsi="Arial Narrow" w:cs="Times New Roman"/>
                <w:sz w:val="16"/>
                <w:szCs w:val="16"/>
                <w:lang w:val="fr-CH" w:eastAsia="fr-CH"/>
              </w:rPr>
              <w:t>-</w:t>
            </w:r>
          </w:p>
        </w:tc>
        <w:tc>
          <w:tcPr>
            <w:tcW w:w="522" w:type="dxa"/>
            <w:shd w:val="clear" w:color="auto" w:fill="auto"/>
            <w:noWrap/>
            <w:vAlign w:val="bottom"/>
            <w:hideMark/>
          </w:tcPr>
          <w:p w14:paraId="4C9CD26C" w14:textId="77777777" w:rsidR="007F2ED8" w:rsidRPr="00D350B5" w:rsidRDefault="007F2ED8" w:rsidP="00082B6F">
            <w:pPr>
              <w:spacing w:before="60" w:after="20" w:line="240" w:lineRule="auto"/>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w:t>
            </w:r>
          </w:p>
        </w:tc>
        <w:tc>
          <w:tcPr>
            <w:tcW w:w="716" w:type="dxa"/>
            <w:shd w:val="clear" w:color="auto" w:fill="auto"/>
            <w:noWrap/>
            <w:vAlign w:val="bottom"/>
            <w:hideMark/>
          </w:tcPr>
          <w:p w14:paraId="374150D4" w14:textId="0296191F" w:rsidR="007F2ED8" w:rsidRPr="00D350B5" w:rsidRDefault="007E699A" w:rsidP="00082B6F">
            <w:pPr>
              <w:spacing w:before="60" w:after="20" w:line="240" w:lineRule="auto"/>
              <w:jc w:val="right"/>
              <w:rPr>
                <w:rFonts w:ascii="Arial Narrow" w:eastAsia="Times New Roman" w:hAnsi="Arial Narrow" w:cs="Times New Roman"/>
                <w:sz w:val="16"/>
                <w:szCs w:val="16"/>
                <w:lang w:val="fr-CH" w:eastAsia="fr-CH"/>
              </w:rPr>
            </w:pPr>
            <w:r>
              <w:rPr>
                <w:rFonts w:ascii="Arial Narrow" w:eastAsia="Times New Roman" w:hAnsi="Arial Narrow" w:cs="Times New Roman"/>
                <w:sz w:val="16"/>
                <w:szCs w:val="16"/>
                <w:lang w:val="fr-CH" w:eastAsia="fr-CH"/>
              </w:rPr>
              <w:t>-</w:t>
            </w:r>
          </w:p>
        </w:tc>
        <w:tc>
          <w:tcPr>
            <w:tcW w:w="398" w:type="dxa"/>
            <w:shd w:val="clear" w:color="auto" w:fill="auto"/>
            <w:noWrap/>
            <w:vAlign w:val="bottom"/>
            <w:hideMark/>
          </w:tcPr>
          <w:p w14:paraId="5FC69574" w14:textId="77777777" w:rsidR="007F2ED8" w:rsidRPr="00D350B5" w:rsidRDefault="007F2ED8" w:rsidP="00082B6F">
            <w:pPr>
              <w:spacing w:before="60" w:after="20" w:line="240" w:lineRule="auto"/>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w:t>
            </w:r>
          </w:p>
        </w:tc>
        <w:tc>
          <w:tcPr>
            <w:tcW w:w="694" w:type="dxa"/>
            <w:shd w:val="clear" w:color="auto" w:fill="auto"/>
            <w:noWrap/>
            <w:vAlign w:val="bottom"/>
            <w:hideMark/>
          </w:tcPr>
          <w:p w14:paraId="60606512" w14:textId="5D36DE69" w:rsidR="007F2ED8" w:rsidRPr="00D350B5" w:rsidRDefault="007F2ED8" w:rsidP="00106D32">
            <w:pPr>
              <w:spacing w:before="60" w:after="2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6</w:t>
            </w:r>
            <w:r w:rsidR="00FC5AF4">
              <w:rPr>
                <w:rFonts w:ascii="Arial Narrow" w:eastAsia="Times New Roman" w:hAnsi="Arial Narrow" w:cs="Times New Roman"/>
                <w:sz w:val="16"/>
                <w:szCs w:val="16"/>
                <w:lang w:val="fr-CH" w:eastAsia="fr-CH"/>
              </w:rPr>
              <w:t>8</w:t>
            </w:r>
            <w:r w:rsidRPr="00D350B5">
              <w:rPr>
                <w:rFonts w:ascii="Arial Narrow" w:eastAsia="Times New Roman" w:hAnsi="Arial Narrow" w:cs="Times New Roman"/>
                <w:sz w:val="16"/>
                <w:szCs w:val="16"/>
                <w:lang w:val="fr-CH" w:eastAsia="fr-CH"/>
              </w:rPr>
              <w:t>,</w:t>
            </w:r>
            <w:r w:rsidR="00FC5AF4">
              <w:rPr>
                <w:rFonts w:ascii="Arial Narrow" w:eastAsia="Times New Roman" w:hAnsi="Arial Narrow" w:cs="Times New Roman"/>
                <w:sz w:val="16"/>
                <w:szCs w:val="16"/>
                <w:lang w:val="fr-CH" w:eastAsia="fr-CH"/>
              </w:rPr>
              <w:t>044</w:t>
            </w:r>
          </w:p>
        </w:tc>
        <w:tc>
          <w:tcPr>
            <w:tcW w:w="556" w:type="dxa"/>
            <w:shd w:val="clear" w:color="auto" w:fill="auto"/>
            <w:noWrap/>
            <w:vAlign w:val="bottom"/>
            <w:hideMark/>
          </w:tcPr>
          <w:p w14:paraId="6D124CE3" w14:textId="77777777" w:rsidR="007F2ED8" w:rsidRPr="00D350B5" w:rsidRDefault="007F2ED8" w:rsidP="00082B6F">
            <w:pPr>
              <w:spacing w:before="60" w:after="20" w:line="240" w:lineRule="auto"/>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w:t>
            </w:r>
          </w:p>
        </w:tc>
      </w:tr>
      <w:tr w:rsidR="00FC5AF4" w:rsidRPr="00D350B5" w14:paraId="4B427167" w14:textId="77777777" w:rsidTr="001C7C81">
        <w:trPr>
          <w:trHeight w:val="57"/>
        </w:trPr>
        <w:tc>
          <w:tcPr>
            <w:tcW w:w="179" w:type="dxa"/>
            <w:tcBorders>
              <w:bottom w:val="single" w:sz="4" w:space="0" w:color="CBD4DB" w:themeColor="accent4" w:themeTint="99"/>
            </w:tcBorders>
            <w:shd w:val="clear" w:color="auto" w:fill="auto"/>
            <w:noWrap/>
            <w:vAlign w:val="bottom"/>
            <w:hideMark/>
          </w:tcPr>
          <w:p w14:paraId="4BC5FA7A" w14:textId="77777777" w:rsidR="007F2ED8" w:rsidRPr="00D350B5" w:rsidRDefault="007F2ED8" w:rsidP="00082B6F">
            <w:pPr>
              <w:spacing w:before="40" w:after="0" w:line="240" w:lineRule="auto"/>
              <w:rPr>
                <w:rFonts w:ascii="Arial Narrow" w:eastAsia="Times New Roman" w:hAnsi="Arial Narrow" w:cs="Times New Roman"/>
                <w:sz w:val="16"/>
                <w:szCs w:val="16"/>
                <w:lang w:val="fr-CH" w:eastAsia="fr-CH"/>
              </w:rPr>
            </w:pPr>
          </w:p>
        </w:tc>
        <w:tc>
          <w:tcPr>
            <w:tcW w:w="364" w:type="dxa"/>
            <w:tcBorders>
              <w:bottom w:val="single" w:sz="4" w:space="0" w:color="CBD4DB" w:themeColor="accent4" w:themeTint="99"/>
            </w:tcBorders>
            <w:shd w:val="clear" w:color="auto" w:fill="auto"/>
            <w:noWrap/>
            <w:vAlign w:val="bottom"/>
            <w:hideMark/>
          </w:tcPr>
          <w:p w14:paraId="0526F06B" w14:textId="77777777" w:rsidR="007F2ED8" w:rsidRPr="00D350B5" w:rsidRDefault="007F2ED8" w:rsidP="00082B6F">
            <w:pPr>
              <w:spacing w:before="60" w:after="20" w:line="240" w:lineRule="auto"/>
              <w:rPr>
                <w:rFonts w:ascii="Times New Roman" w:eastAsia="Times New Roman" w:hAnsi="Times New Roman" w:cs="Times New Roman"/>
                <w:sz w:val="20"/>
                <w:szCs w:val="20"/>
                <w:lang w:val="fr-CH" w:eastAsia="fr-CH"/>
              </w:rPr>
            </w:pPr>
          </w:p>
        </w:tc>
        <w:tc>
          <w:tcPr>
            <w:tcW w:w="1831" w:type="dxa"/>
            <w:tcBorders>
              <w:bottom w:val="single" w:sz="4" w:space="0" w:color="CBD4DB" w:themeColor="accent4" w:themeTint="99"/>
            </w:tcBorders>
            <w:shd w:val="clear" w:color="auto" w:fill="auto"/>
            <w:noWrap/>
            <w:vAlign w:val="bottom"/>
            <w:hideMark/>
          </w:tcPr>
          <w:p w14:paraId="41E1E108" w14:textId="1CFF4A4C" w:rsidR="007F2ED8" w:rsidRPr="00D350B5" w:rsidRDefault="007F2ED8" w:rsidP="00066474">
            <w:pPr>
              <w:spacing w:before="60" w:after="20" w:line="240" w:lineRule="auto"/>
              <w:ind w:firstLineChars="60" w:firstLine="96"/>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Sub-total,</w:t>
            </w:r>
            <w:r w:rsidR="00EE5CD6">
              <w:rPr>
                <w:rFonts w:ascii="Arial Narrow" w:eastAsia="Times New Roman" w:hAnsi="Arial Narrow" w:cs="Times New Roman"/>
                <w:sz w:val="16"/>
                <w:szCs w:val="16"/>
                <w:lang w:val="fr-CH" w:eastAsia="fr-CH"/>
              </w:rPr>
              <w:t xml:space="preserve"> </w:t>
            </w:r>
            <w:r w:rsidR="00FC5AF4">
              <w:rPr>
                <w:rFonts w:ascii="Arial Narrow" w:eastAsia="Times New Roman" w:hAnsi="Arial Narrow" w:cs="Times New Roman"/>
                <w:sz w:val="16"/>
                <w:szCs w:val="16"/>
                <w:lang w:val="fr-CH" w:eastAsia="fr-CH"/>
              </w:rPr>
              <w:t>I</w:t>
            </w:r>
            <w:r w:rsidRPr="00D350B5">
              <w:rPr>
                <w:rFonts w:ascii="Arial Narrow" w:eastAsia="Times New Roman" w:hAnsi="Arial Narrow" w:cs="Times New Roman"/>
                <w:sz w:val="16"/>
                <w:szCs w:val="16"/>
                <w:lang w:val="fr-CH" w:eastAsia="fr-CH"/>
              </w:rPr>
              <w:t>ndirect</w:t>
            </w:r>
          </w:p>
        </w:tc>
        <w:tc>
          <w:tcPr>
            <w:tcW w:w="607" w:type="dxa"/>
            <w:tcBorders>
              <w:bottom w:val="single" w:sz="4" w:space="0" w:color="CBD4DB" w:themeColor="accent4" w:themeTint="99"/>
            </w:tcBorders>
            <w:shd w:val="clear" w:color="auto" w:fill="auto"/>
            <w:noWrap/>
            <w:vAlign w:val="bottom"/>
            <w:hideMark/>
          </w:tcPr>
          <w:p w14:paraId="1182D789" w14:textId="0D129948" w:rsidR="007F2ED8" w:rsidRPr="00D350B5" w:rsidRDefault="00B96CC0" w:rsidP="00082B6F">
            <w:pPr>
              <w:spacing w:before="60" w:after="20" w:line="240" w:lineRule="auto"/>
              <w:jc w:val="right"/>
              <w:rPr>
                <w:rFonts w:ascii="Arial Narrow" w:eastAsia="Times New Roman" w:hAnsi="Arial Narrow" w:cs="Times New Roman"/>
                <w:sz w:val="16"/>
                <w:szCs w:val="16"/>
                <w:lang w:val="fr-CH" w:eastAsia="fr-CH"/>
              </w:rPr>
            </w:pPr>
            <w:r>
              <w:rPr>
                <w:rFonts w:ascii="Arial Narrow" w:eastAsia="Times New Roman" w:hAnsi="Arial Narrow" w:cs="Times New Roman"/>
                <w:sz w:val="16"/>
                <w:szCs w:val="16"/>
                <w:lang w:val="fr-CH" w:eastAsia="fr-CH"/>
              </w:rPr>
              <w:t>-</w:t>
            </w:r>
          </w:p>
        </w:tc>
        <w:tc>
          <w:tcPr>
            <w:tcW w:w="551" w:type="dxa"/>
            <w:tcBorders>
              <w:bottom w:val="single" w:sz="4" w:space="0" w:color="CBD4DB" w:themeColor="accent4" w:themeTint="99"/>
            </w:tcBorders>
            <w:shd w:val="clear" w:color="auto" w:fill="auto"/>
            <w:noWrap/>
            <w:vAlign w:val="bottom"/>
            <w:hideMark/>
          </w:tcPr>
          <w:p w14:paraId="63935E43" w14:textId="77777777" w:rsidR="007F2ED8" w:rsidRPr="00D350B5" w:rsidRDefault="007F2ED8" w:rsidP="00082B6F">
            <w:pPr>
              <w:spacing w:before="60" w:after="20" w:line="240" w:lineRule="auto"/>
              <w:jc w:val="right"/>
              <w:rPr>
                <w:rFonts w:ascii="Arial Narrow" w:eastAsia="Times New Roman" w:hAnsi="Arial Narrow" w:cs="Times New Roman"/>
                <w:sz w:val="16"/>
                <w:szCs w:val="16"/>
                <w:lang w:val="fr-CH" w:eastAsia="fr-CH"/>
              </w:rPr>
            </w:pPr>
          </w:p>
        </w:tc>
        <w:tc>
          <w:tcPr>
            <w:tcW w:w="669" w:type="dxa"/>
            <w:tcBorders>
              <w:bottom w:val="single" w:sz="4" w:space="0" w:color="CBD4DB" w:themeColor="accent4" w:themeTint="99"/>
            </w:tcBorders>
            <w:shd w:val="clear" w:color="auto" w:fill="auto"/>
            <w:noWrap/>
            <w:vAlign w:val="bottom"/>
            <w:hideMark/>
          </w:tcPr>
          <w:p w14:paraId="279412B9" w14:textId="42E7498E" w:rsidR="007F2ED8" w:rsidRPr="00D350B5" w:rsidRDefault="007F2ED8" w:rsidP="00106D32">
            <w:pPr>
              <w:spacing w:before="60" w:after="2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1</w:t>
            </w:r>
            <w:r w:rsidR="00A30B13">
              <w:rPr>
                <w:rFonts w:ascii="Arial Narrow" w:eastAsia="Times New Roman" w:hAnsi="Arial Narrow" w:cs="Times New Roman"/>
                <w:sz w:val="16"/>
                <w:szCs w:val="16"/>
                <w:lang w:val="fr-CH" w:eastAsia="fr-CH"/>
              </w:rPr>
              <w:t>8</w:t>
            </w:r>
            <w:r w:rsidR="00FC5AF4">
              <w:rPr>
                <w:rFonts w:ascii="Arial Narrow" w:eastAsia="Times New Roman" w:hAnsi="Arial Narrow" w:cs="Times New Roman"/>
                <w:sz w:val="16"/>
                <w:szCs w:val="16"/>
                <w:lang w:val="fr-CH" w:eastAsia="fr-CH"/>
              </w:rPr>
              <w:t>2</w:t>
            </w:r>
            <w:r w:rsidR="00A30B13">
              <w:rPr>
                <w:rFonts w:ascii="Arial Narrow" w:eastAsia="Times New Roman" w:hAnsi="Arial Narrow" w:cs="Times New Roman"/>
                <w:sz w:val="16"/>
                <w:szCs w:val="16"/>
                <w:lang w:val="fr-CH" w:eastAsia="fr-CH"/>
              </w:rPr>
              <w:t>,</w:t>
            </w:r>
            <w:r w:rsidR="00B96CC0">
              <w:rPr>
                <w:rFonts w:ascii="Arial Narrow" w:eastAsia="Times New Roman" w:hAnsi="Arial Narrow" w:cs="Times New Roman"/>
                <w:sz w:val="16"/>
                <w:szCs w:val="16"/>
                <w:lang w:val="fr-CH" w:eastAsia="fr-CH"/>
              </w:rPr>
              <w:t>828</w:t>
            </w:r>
          </w:p>
        </w:tc>
        <w:tc>
          <w:tcPr>
            <w:tcW w:w="534" w:type="dxa"/>
            <w:tcBorders>
              <w:bottom w:val="single" w:sz="4" w:space="0" w:color="CBD4DB" w:themeColor="accent4" w:themeTint="99"/>
            </w:tcBorders>
            <w:shd w:val="clear" w:color="auto" w:fill="auto"/>
            <w:noWrap/>
            <w:vAlign w:val="bottom"/>
            <w:hideMark/>
          </w:tcPr>
          <w:p w14:paraId="769F09A3" w14:textId="77777777" w:rsidR="007F2ED8" w:rsidRPr="00D350B5" w:rsidRDefault="007F2ED8" w:rsidP="00082B6F">
            <w:pPr>
              <w:spacing w:before="60" w:after="20" w:line="240" w:lineRule="auto"/>
              <w:jc w:val="right"/>
              <w:rPr>
                <w:rFonts w:ascii="Arial Narrow" w:eastAsia="Times New Roman" w:hAnsi="Arial Narrow" w:cs="Times New Roman"/>
                <w:sz w:val="16"/>
                <w:szCs w:val="16"/>
                <w:lang w:val="fr-CH" w:eastAsia="fr-CH"/>
              </w:rPr>
            </w:pPr>
          </w:p>
        </w:tc>
        <w:tc>
          <w:tcPr>
            <w:tcW w:w="660" w:type="dxa"/>
            <w:tcBorders>
              <w:bottom w:val="single" w:sz="4" w:space="0" w:color="CBD4DB" w:themeColor="accent4" w:themeTint="99"/>
            </w:tcBorders>
            <w:shd w:val="clear" w:color="auto" w:fill="auto"/>
            <w:noWrap/>
            <w:vAlign w:val="bottom"/>
            <w:hideMark/>
          </w:tcPr>
          <w:p w14:paraId="4E41A887" w14:textId="2BD878EE" w:rsidR="007F2ED8" w:rsidRPr="00D350B5" w:rsidRDefault="007F2ED8" w:rsidP="00106D32">
            <w:pPr>
              <w:spacing w:before="60" w:after="2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1</w:t>
            </w:r>
            <w:r w:rsidR="00894A65">
              <w:rPr>
                <w:rFonts w:ascii="Arial Narrow" w:eastAsia="Times New Roman" w:hAnsi="Arial Narrow" w:cs="Times New Roman"/>
                <w:sz w:val="16"/>
                <w:szCs w:val="16"/>
                <w:lang w:val="fr-CH" w:eastAsia="fr-CH"/>
              </w:rPr>
              <w:t>7</w:t>
            </w:r>
            <w:r w:rsidRPr="00D350B5">
              <w:rPr>
                <w:rFonts w:ascii="Arial Narrow" w:eastAsia="Times New Roman" w:hAnsi="Arial Narrow" w:cs="Times New Roman"/>
                <w:sz w:val="16"/>
                <w:szCs w:val="16"/>
                <w:lang w:val="fr-CH" w:eastAsia="fr-CH"/>
              </w:rPr>
              <w:t>,</w:t>
            </w:r>
            <w:r w:rsidR="007E699A">
              <w:rPr>
                <w:rFonts w:ascii="Arial Narrow" w:eastAsia="Times New Roman" w:hAnsi="Arial Narrow" w:cs="Times New Roman"/>
                <w:sz w:val="16"/>
                <w:szCs w:val="16"/>
                <w:lang w:val="fr-CH" w:eastAsia="fr-CH"/>
              </w:rPr>
              <w:t>251</w:t>
            </w:r>
          </w:p>
        </w:tc>
        <w:tc>
          <w:tcPr>
            <w:tcW w:w="528" w:type="dxa"/>
            <w:tcBorders>
              <w:bottom w:val="single" w:sz="4" w:space="0" w:color="CBD4DB" w:themeColor="accent4" w:themeTint="99"/>
            </w:tcBorders>
            <w:shd w:val="clear" w:color="auto" w:fill="auto"/>
            <w:noWrap/>
            <w:vAlign w:val="bottom"/>
            <w:hideMark/>
          </w:tcPr>
          <w:p w14:paraId="47EB15B0" w14:textId="77777777" w:rsidR="007F2ED8" w:rsidRPr="00D350B5" w:rsidRDefault="007F2ED8" w:rsidP="00082B6F">
            <w:pPr>
              <w:spacing w:before="60" w:after="20" w:line="240" w:lineRule="auto"/>
              <w:jc w:val="right"/>
              <w:rPr>
                <w:rFonts w:ascii="Arial Narrow" w:eastAsia="Times New Roman" w:hAnsi="Arial Narrow" w:cs="Times New Roman"/>
                <w:sz w:val="16"/>
                <w:szCs w:val="16"/>
                <w:lang w:val="fr-CH" w:eastAsia="fr-CH"/>
              </w:rPr>
            </w:pPr>
          </w:p>
        </w:tc>
        <w:tc>
          <w:tcPr>
            <w:tcW w:w="638" w:type="dxa"/>
            <w:tcBorders>
              <w:bottom w:val="single" w:sz="4" w:space="0" w:color="CBD4DB" w:themeColor="accent4" w:themeTint="99"/>
            </w:tcBorders>
            <w:shd w:val="clear" w:color="auto" w:fill="auto"/>
            <w:noWrap/>
            <w:vAlign w:val="bottom"/>
            <w:hideMark/>
          </w:tcPr>
          <w:p w14:paraId="20ABE831" w14:textId="3C37D6B6" w:rsidR="007F2ED8" w:rsidRPr="00D350B5" w:rsidRDefault="007E699A" w:rsidP="00082B6F">
            <w:pPr>
              <w:spacing w:before="60" w:after="20" w:line="240" w:lineRule="auto"/>
              <w:jc w:val="right"/>
              <w:rPr>
                <w:rFonts w:ascii="Arial Narrow" w:eastAsia="Times New Roman" w:hAnsi="Arial Narrow" w:cs="Times New Roman"/>
                <w:sz w:val="16"/>
                <w:szCs w:val="16"/>
                <w:lang w:val="fr-CH" w:eastAsia="fr-CH"/>
              </w:rPr>
            </w:pPr>
            <w:r>
              <w:rPr>
                <w:rFonts w:ascii="Arial Narrow" w:eastAsia="Times New Roman" w:hAnsi="Arial Narrow" w:cs="Times New Roman"/>
                <w:sz w:val="16"/>
                <w:szCs w:val="16"/>
                <w:lang w:val="fr-CH" w:eastAsia="fr-CH"/>
              </w:rPr>
              <w:t>-</w:t>
            </w:r>
          </w:p>
        </w:tc>
        <w:tc>
          <w:tcPr>
            <w:tcW w:w="522" w:type="dxa"/>
            <w:tcBorders>
              <w:bottom w:val="single" w:sz="4" w:space="0" w:color="CBD4DB" w:themeColor="accent4" w:themeTint="99"/>
            </w:tcBorders>
            <w:shd w:val="clear" w:color="auto" w:fill="auto"/>
            <w:noWrap/>
            <w:vAlign w:val="bottom"/>
            <w:hideMark/>
          </w:tcPr>
          <w:p w14:paraId="7DF75ED0" w14:textId="77777777" w:rsidR="007F2ED8" w:rsidRPr="00D350B5" w:rsidRDefault="007F2ED8" w:rsidP="00082B6F">
            <w:pPr>
              <w:spacing w:before="60" w:after="20" w:line="240" w:lineRule="auto"/>
              <w:jc w:val="right"/>
              <w:rPr>
                <w:rFonts w:ascii="Arial Narrow" w:eastAsia="Times New Roman" w:hAnsi="Arial Narrow" w:cs="Times New Roman"/>
                <w:sz w:val="16"/>
                <w:szCs w:val="16"/>
                <w:lang w:val="fr-CH" w:eastAsia="fr-CH"/>
              </w:rPr>
            </w:pPr>
          </w:p>
        </w:tc>
        <w:tc>
          <w:tcPr>
            <w:tcW w:w="716" w:type="dxa"/>
            <w:tcBorders>
              <w:bottom w:val="single" w:sz="4" w:space="0" w:color="CBD4DB" w:themeColor="accent4" w:themeTint="99"/>
            </w:tcBorders>
            <w:shd w:val="clear" w:color="auto" w:fill="auto"/>
            <w:noWrap/>
            <w:vAlign w:val="bottom"/>
            <w:hideMark/>
          </w:tcPr>
          <w:p w14:paraId="15FD488D" w14:textId="6417CC87" w:rsidR="007F2ED8" w:rsidRPr="00D350B5" w:rsidRDefault="007E699A" w:rsidP="00082B6F">
            <w:pPr>
              <w:spacing w:before="60" w:after="20" w:line="240" w:lineRule="auto"/>
              <w:jc w:val="right"/>
              <w:rPr>
                <w:rFonts w:ascii="Arial Narrow" w:eastAsia="Times New Roman" w:hAnsi="Arial Narrow" w:cs="Times New Roman"/>
                <w:sz w:val="16"/>
                <w:szCs w:val="16"/>
                <w:lang w:val="fr-CH" w:eastAsia="fr-CH"/>
              </w:rPr>
            </w:pPr>
            <w:r>
              <w:rPr>
                <w:rFonts w:ascii="Arial Narrow" w:eastAsia="Times New Roman" w:hAnsi="Arial Narrow" w:cs="Times New Roman"/>
                <w:sz w:val="16"/>
                <w:szCs w:val="16"/>
                <w:lang w:val="fr-CH" w:eastAsia="fr-CH"/>
              </w:rPr>
              <w:t>-</w:t>
            </w:r>
          </w:p>
        </w:tc>
        <w:tc>
          <w:tcPr>
            <w:tcW w:w="398" w:type="dxa"/>
            <w:tcBorders>
              <w:bottom w:val="single" w:sz="4" w:space="0" w:color="CBD4DB" w:themeColor="accent4" w:themeTint="99"/>
            </w:tcBorders>
            <w:shd w:val="clear" w:color="auto" w:fill="auto"/>
            <w:noWrap/>
            <w:vAlign w:val="bottom"/>
            <w:hideMark/>
          </w:tcPr>
          <w:p w14:paraId="30D50DC9" w14:textId="77777777" w:rsidR="007F2ED8" w:rsidRPr="00D350B5" w:rsidRDefault="007F2ED8" w:rsidP="00082B6F">
            <w:pPr>
              <w:spacing w:before="60" w:after="20" w:line="240" w:lineRule="auto"/>
              <w:jc w:val="right"/>
              <w:rPr>
                <w:rFonts w:ascii="Arial Narrow" w:eastAsia="Times New Roman" w:hAnsi="Arial Narrow" w:cs="Times New Roman"/>
                <w:sz w:val="16"/>
                <w:szCs w:val="16"/>
                <w:lang w:val="fr-CH" w:eastAsia="fr-CH"/>
              </w:rPr>
            </w:pPr>
          </w:p>
        </w:tc>
        <w:tc>
          <w:tcPr>
            <w:tcW w:w="694" w:type="dxa"/>
            <w:tcBorders>
              <w:bottom w:val="single" w:sz="4" w:space="0" w:color="CBD4DB" w:themeColor="accent4" w:themeTint="99"/>
            </w:tcBorders>
            <w:shd w:val="clear" w:color="auto" w:fill="auto"/>
            <w:noWrap/>
            <w:vAlign w:val="bottom"/>
            <w:hideMark/>
          </w:tcPr>
          <w:p w14:paraId="787E9336" w14:textId="44CD4DF5" w:rsidR="007F2ED8" w:rsidRPr="00D350B5" w:rsidRDefault="00FC5AF4" w:rsidP="001C7C81">
            <w:pPr>
              <w:spacing w:before="60" w:after="20" w:line="240" w:lineRule="auto"/>
              <w:jc w:val="right"/>
              <w:rPr>
                <w:rFonts w:ascii="Arial Narrow" w:eastAsia="Times New Roman" w:hAnsi="Arial Narrow" w:cs="Times New Roman"/>
                <w:sz w:val="16"/>
                <w:szCs w:val="16"/>
                <w:lang w:val="fr-CH" w:eastAsia="fr-CH"/>
              </w:rPr>
            </w:pPr>
            <w:r>
              <w:rPr>
                <w:rFonts w:ascii="Arial Narrow" w:eastAsia="Times New Roman" w:hAnsi="Arial Narrow" w:cs="Times New Roman"/>
                <w:sz w:val="16"/>
                <w:szCs w:val="16"/>
                <w:lang w:val="fr-CH" w:eastAsia="fr-CH"/>
              </w:rPr>
              <w:t>200</w:t>
            </w:r>
            <w:r w:rsidR="007F2ED8" w:rsidRPr="00D350B5">
              <w:rPr>
                <w:rFonts w:ascii="Arial Narrow" w:eastAsia="Times New Roman" w:hAnsi="Arial Narrow" w:cs="Times New Roman"/>
                <w:sz w:val="16"/>
                <w:szCs w:val="16"/>
                <w:lang w:val="fr-CH" w:eastAsia="fr-CH"/>
              </w:rPr>
              <w:t>,</w:t>
            </w:r>
            <w:r>
              <w:rPr>
                <w:rFonts w:ascii="Arial Narrow" w:eastAsia="Times New Roman" w:hAnsi="Arial Narrow" w:cs="Times New Roman"/>
                <w:sz w:val="16"/>
                <w:szCs w:val="16"/>
                <w:lang w:val="fr-CH" w:eastAsia="fr-CH"/>
              </w:rPr>
              <w:t>079</w:t>
            </w:r>
          </w:p>
        </w:tc>
        <w:tc>
          <w:tcPr>
            <w:tcW w:w="556" w:type="dxa"/>
            <w:tcBorders>
              <w:bottom w:val="single" w:sz="4" w:space="0" w:color="CBD4DB" w:themeColor="accent4" w:themeTint="99"/>
            </w:tcBorders>
            <w:shd w:val="clear" w:color="auto" w:fill="auto"/>
            <w:noWrap/>
            <w:vAlign w:val="bottom"/>
            <w:hideMark/>
          </w:tcPr>
          <w:p w14:paraId="2AE26B7D" w14:textId="77777777" w:rsidR="007F2ED8" w:rsidRPr="00D350B5" w:rsidRDefault="007F2ED8">
            <w:pPr>
              <w:spacing w:before="60" w:after="20" w:line="240" w:lineRule="auto"/>
              <w:jc w:val="right"/>
              <w:rPr>
                <w:rFonts w:ascii="Arial Narrow" w:eastAsia="Times New Roman" w:hAnsi="Arial Narrow" w:cs="Times New Roman"/>
                <w:sz w:val="16"/>
                <w:szCs w:val="16"/>
                <w:lang w:val="fr-CH" w:eastAsia="fr-CH"/>
              </w:rPr>
            </w:pPr>
          </w:p>
        </w:tc>
      </w:tr>
      <w:tr w:rsidR="00FC5AF4" w:rsidRPr="00D350B5" w14:paraId="6A81C8E0" w14:textId="77777777" w:rsidTr="00785508">
        <w:trPr>
          <w:trHeight w:val="232"/>
        </w:trPr>
        <w:tc>
          <w:tcPr>
            <w:tcW w:w="179" w:type="dxa"/>
            <w:tcBorders>
              <w:top w:val="single" w:sz="4" w:space="0" w:color="CBD4DB" w:themeColor="accent4" w:themeTint="99"/>
              <w:bottom w:val="single" w:sz="18" w:space="0" w:color="CBD4DB" w:themeColor="accent4" w:themeTint="99"/>
            </w:tcBorders>
            <w:shd w:val="clear" w:color="auto" w:fill="auto"/>
            <w:noWrap/>
            <w:vAlign w:val="bottom"/>
            <w:hideMark/>
          </w:tcPr>
          <w:p w14:paraId="4F0551D6" w14:textId="77777777" w:rsidR="007F2ED8" w:rsidRPr="00D350B5" w:rsidRDefault="007F2ED8" w:rsidP="00082B6F">
            <w:pPr>
              <w:spacing w:before="40" w:after="0" w:line="240" w:lineRule="auto"/>
              <w:rPr>
                <w:rFonts w:ascii="Times New Roman" w:eastAsia="Times New Roman" w:hAnsi="Times New Roman" w:cs="Times New Roman"/>
                <w:sz w:val="20"/>
                <w:szCs w:val="20"/>
                <w:lang w:val="fr-CH" w:eastAsia="fr-CH"/>
              </w:rPr>
            </w:pPr>
          </w:p>
        </w:tc>
        <w:tc>
          <w:tcPr>
            <w:tcW w:w="364" w:type="dxa"/>
            <w:tcBorders>
              <w:top w:val="single" w:sz="4" w:space="0" w:color="CBD4DB" w:themeColor="accent4" w:themeTint="99"/>
              <w:bottom w:val="single" w:sz="18" w:space="0" w:color="CBD4DB" w:themeColor="accent4" w:themeTint="99"/>
            </w:tcBorders>
            <w:shd w:val="clear" w:color="auto" w:fill="auto"/>
            <w:noWrap/>
            <w:vAlign w:val="bottom"/>
            <w:hideMark/>
          </w:tcPr>
          <w:p w14:paraId="1A215B48" w14:textId="77777777" w:rsidR="007F2ED8" w:rsidRPr="00D350B5" w:rsidRDefault="007F2ED8" w:rsidP="00082B6F">
            <w:pPr>
              <w:spacing w:before="60" w:after="20" w:line="240" w:lineRule="auto"/>
              <w:rPr>
                <w:rFonts w:ascii="Times New Roman" w:eastAsia="Times New Roman" w:hAnsi="Times New Roman" w:cs="Times New Roman"/>
                <w:sz w:val="20"/>
                <w:szCs w:val="20"/>
                <w:lang w:val="fr-CH" w:eastAsia="fr-CH"/>
              </w:rPr>
            </w:pPr>
          </w:p>
        </w:tc>
        <w:tc>
          <w:tcPr>
            <w:tcW w:w="1831" w:type="dxa"/>
            <w:tcBorders>
              <w:top w:val="single" w:sz="4" w:space="0" w:color="CBD4DB" w:themeColor="accent4" w:themeTint="99"/>
              <w:bottom w:val="single" w:sz="18" w:space="0" w:color="CBD4DB" w:themeColor="accent4" w:themeTint="99"/>
            </w:tcBorders>
            <w:shd w:val="clear" w:color="auto" w:fill="auto"/>
            <w:noWrap/>
            <w:vAlign w:val="bottom"/>
            <w:hideMark/>
          </w:tcPr>
          <w:p w14:paraId="0CB79926" w14:textId="77777777" w:rsidR="007F2ED8" w:rsidRPr="00D350B5" w:rsidRDefault="007F2ED8" w:rsidP="00082B6F">
            <w:pPr>
              <w:spacing w:before="60" w:after="20" w:line="240" w:lineRule="auto"/>
              <w:rPr>
                <w:rFonts w:ascii="Arial Narrow" w:eastAsia="Times New Roman" w:hAnsi="Arial Narrow" w:cs="Times New Roman"/>
                <w:b/>
                <w:bCs/>
                <w:sz w:val="16"/>
                <w:szCs w:val="16"/>
                <w:lang w:val="fr-CH" w:eastAsia="fr-CH"/>
              </w:rPr>
            </w:pPr>
            <w:r w:rsidRPr="00D350B5">
              <w:rPr>
                <w:rFonts w:ascii="Arial Narrow" w:eastAsia="Times New Roman" w:hAnsi="Arial Narrow" w:cs="Times New Roman"/>
                <w:b/>
                <w:bCs/>
                <w:sz w:val="16"/>
                <w:szCs w:val="16"/>
                <w:lang w:val="fr-CH" w:eastAsia="fr-CH"/>
              </w:rPr>
              <w:t>Total, 2020/21 Expenditure</w:t>
            </w:r>
          </w:p>
        </w:tc>
        <w:tc>
          <w:tcPr>
            <w:tcW w:w="607" w:type="dxa"/>
            <w:tcBorders>
              <w:top w:val="single" w:sz="4" w:space="0" w:color="CBD4DB" w:themeColor="accent4" w:themeTint="99"/>
              <w:bottom w:val="single" w:sz="18" w:space="0" w:color="CBD4DB" w:themeColor="accent4" w:themeTint="99"/>
            </w:tcBorders>
            <w:shd w:val="clear" w:color="auto" w:fill="auto"/>
            <w:noWrap/>
            <w:vAlign w:val="bottom"/>
            <w:hideMark/>
          </w:tcPr>
          <w:p w14:paraId="7A7AFEEC" w14:textId="6045573F" w:rsidR="007F2ED8" w:rsidRPr="00D350B5" w:rsidRDefault="007F2ED8">
            <w:pPr>
              <w:spacing w:before="60" w:after="20" w:line="240" w:lineRule="auto"/>
              <w:jc w:val="right"/>
              <w:rPr>
                <w:rFonts w:ascii="Arial Narrow" w:eastAsia="Times New Roman" w:hAnsi="Arial Narrow" w:cs="Times New Roman"/>
                <w:b/>
                <w:bCs/>
                <w:sz w:val="16"/>
                <w:szCs w:val="16"/>
                <w:lang w:val="fr-CH" w:eastAsia="fr-CH"/>
              </w:rPr>
            </w:pPr>
            <w:r w:rsidRPr="00D350B5">
              <w:rPr>
                <w:rFonts w:ascii="Arial Narrow" w:eastAsia="Times New Roman" w:hAnsi="Arial Narrow" w:cs="Times New Roman"/>
                <w:b/>
                <w:bCs/>
                <w:sz w:val="16"/>
                <w:szCs w:val="16"/>
                <w:lang w:val="fr-CH" w:eastAsia="fr-CH"/>
              </w:rPr>
              <w:t>38,</w:t>
            </w:r>
            <w:r w:rsidR="00B96CC0">
              <w:rPr>
                <w:rFonts w:ascii="Arial Narrow" w:eastAsia="Times New Roman" w:hAnsi="Arial Narrow" w:cs="Times New Roman"/>
                <w:b/>
                <w:bCs/>
                <w:sz w:val="16"/>
                <w:szCs w:val="16"/>
                <w:lang w:val="fr-CH" w:eastAsia="fr-CH"/>
              </w:rPr>
              <w:t>511</w:t>
            </w:r>
          </w:p>
        </w:tc>
        <w:tc>
          <w:tcPr>
            <w:tcW w:w="551" w:type="dxa"/>
            <w:tcBorders>
              <w:top w:val="single" w:sz="4" w:space="0" w:color="CBD4DB" w:themeColor="accent4" w:themeTint="99"/>
              <w:bottom w:val="single" w:sz="18" w:space="0" w:color="CBD4DB" w:themeColor="accent4" w:themeTint="99"/>
            </w:tcBorders>
            <w:shd w:val="clear" w:color="auto" w:fill="auto"/>
            <w:noWrap/>
            <w:vAlign w:val="bottom"/>
            <w:hideMark/>
          </w:tcPr>
          <w:p w14:paraId="5B92A5CF" w14:textId="77777777" w:rsidR="007F2ED8" w:rsidRPr="00D350B5" w:rsidRDefault="007F2ED8" w:rsidP="00082B6F">
            <w:pPr>
              <w:spacing w:before="60" w:after="20" w:line="240" w:lineRule="auto"/>
              <w:rPr>
                <w:rFonts w:ascii="Arial Narrow" w:eastAsia="Times New Roman" w:hAnsi="Arial Narrow" w:cs="Times New Roman"/>
                <w:b/>
                <w:bCs/>
                <w:sz w:val="16"/>
                <w:szCs w:val="16"/>
                <w:lang w:val="fr-CH" w:eastAsia="fr-CH"/>
              </w:rPr>
            </w:pPr>
            <w:r w:rsidRPr="00D350B5">
              <w:rPr>
                <w:rFonts w:ascii="Arial Narrow" w:eastAsia="Times New Roman" w:hAnsi="Arial Narrow" w:cs="Times New Roman"/>
                <w:b/>
                <w:bCs/>
                <w:sz w:val="16"/>
                <w:szCs w:val="16"/>
                <w:lang w:val="fr-CH" w:eastAsia="fr-CH"/>
              </w:rPr>
              <w:t> </w:t>
            </w:r>
          </w:p>
        </w:tc>
        <w:tc>
          <w:tcPr>
            <w:tcW w:w="669" w:type="dxa"/>
            <w:tcBorders>
              <w:top w:val="single" w:sz="4" w:space="0" w:color="CBD4DB" w:themeColor="accent4" w:themeTint="99"/>
              <w:bottom w:val="single" w:sz="18" w:space="0" w:color="CBD4DB" w:themeColor="accent4" w:themeTint="99"/>
            </w:tcBorders>
            <w:shd w:val="clear" w:color="auto" w:fill="auto"/>
            <w:noWrap/>
            <w:vAlign w:val="bottom"/>
            <w:hideMark/>
          </w:tcPr>
          <w:p w14:paraId="23EFDCA1" w14:textId="3C10B10C" w:rsidR="007F2ED8" w:rsidRPr="00D350B5" w:rsidRDefault="007F2ED8" w:rsidP="00106D32">
            <w:pPr>
              <w:spacing w:before="60" w:after="20" w:line="240" w:lineRule="auto"/>
              <w:jc w:val="right"/>
              <w:rPr>
                <w:rFonts w:ascii="Arial Narrow" w:eastAsia="Times New Roman" w:hAnsi="Arial Narrow" w:cs="Times New Roman"/>
                <w:b/>
                <w:bCs/>
                <w:sz w:val="16"/>
                <w:szCs w:val="16"/>
                <w:lang w:val="fr-CH" w:eastAsia="fr-CH"/>
              </w:rPr>
            </w:pPr>
            <w:r w:rsidRPr="00D350B5">
              <w:rPr>
                <w:rFonts w:ascii="Arial Narrow" w:eastAsia="Times New Roman" w:hAnsi="Arial Narrow" w:cs="Times New Roman"/>
                <w:b/>
                <w:bCs/>
                <w:sz w:val="16"/>
                <w:szCs w:val="16"/>
                <w:lang w:val="fr-CH" w:eastAsia="fr-CH"/>
              </w:rPr>
              <w:t>5</w:t>
            </w:r>
            <w:r w:rsidR="00B96CC0">
              <w:rPr>
                <w:rFonts w:ascii="Arial Narrow" w:eastAsia="Times New Roman" w:hAnsi="Arial Narrow" w:cs="Times New Roman"/>
                <w:b/>
                <w:bCs/>
                <w:sz w:val="16"/>
                <w:szCs w:val="16"/>
                <w:lang w:val="fr-CH" w:eastAsia="fr-CH"/>
              </w:rPr>
              <w:t>43</w:t>
            </w:r>
            <w:r w:rsidRPr="00D350B5">
              <w:rPr>
                <w:rFonts w:ascii="Arial Narrow" w:eastAsia="Times New Roman" w:hAnsi="Arial Narrow" w:cs="Times New Roman"/>
                <w:b/>
                <w:bCs/>
                <w:sz w:val="16"/>
                <w:szCs w:val="16"/>
                <w:lang w:val="fr-CH" w:eastAsia="fr-CH"/>
              </w:rPr>
              <w:t>,</w:t>
            </w:r>
            <w:r w:rsidR="00B96CC0">
              <w:rPr>
                <w:rFonts w:ascii="Arial Narrow" w:eastAsia="Times New Roman" w:hAnsi="Arial Narrow" w:cs="Times New Roman"/>
                <w:b/>
                <w:bCs/>
                <w:sz w:val="16"/>
                <w:szCs w:val="16"/>
                <w:lang w:val="fr-CH" w:eastAsia="fr-CH"/>
              </w:rPr>
              <w:t>160</w:t>
            </w:r>
          </w:p>
        </w:tc>
        <w:tc>
          <w:tcPr>
            <w:tcW w:w="534" w:type="dxa"/>
            <w:tcBorders>
              <w:top w:val="single" w:sz="4" w:space="0" w:color="CBD4DB" w:themeColor="accent4" w:themeTint="99"/>
              <w:bottom w:val="single" w:sz="18" w:space="0" w:color="CBD4DB" w:themeColor="accent4" w:themeTint="99"/>
            </w:tcBorders>
            <w:shd w:val="clear" w:color="auto" w:fill="auto"/>
            <w:noWrap/>
            <w:vAlign w:val="bottom"/>
            <w:hideMark/>
          </w:tcPr>
          <w:p w14:paraId="43EFCB94" w14:textId="77777777" w:rsidR="007F2ED8" w:rsidRPr="00D350B5" w:rsidRDefault="007F2ED8" w:rsidP="00082B6F">
            <w:pPr>
              <w:spacing w:before="60" w:after="20" w:line="240" w:lineRule="auto"/>
              <w:rPr>
                <w:rFonts w:ascii="Arial Narrow" w:eastAsia="Times New Roman" w:hAnsi="Arial Narrow" w:cs="Times New Roman"/>
                <w:b/>
                <w:bCs/>
                <w:sz w:val="16"/>
                <w:szCs w:val="16"/>
                <w:lang w:val="fr-CH" w:eastAsia="fr-CH"/>
              </w:rPr>
            </w:pPr>
            <w:r w:rsidRPr="00D350B5">
              <w:rPr>
                <w:rFonts w:ascii="Arial Narrow" w:eastAsia="Times New Roman" w:hAnsi="Arial Narrow" w:cs="Times New Roman"/>
                <w:b/>
                <w:bCs/>
                <w:sz w:val="16"/>
                <w:szCs w:val="16"/>
                <w:lang w:val="fr-CH" w:eastAsia="fr-CH"/>
              </w:rPr>
              <w:t> </w:t>
            </w:r>
          </w:p>
        </w:tc>
        <w:tc>
          <w:tcPr>
            <w:tcW w:w="660" w:type="dxa"/>
            <w:tcBorders>
              <w:top w:val="single" w:sz="4" w:space="0" w:color="CBD4DB" w:themeColor="accent4" w:themeTint="99"/>
              <w:bottom w:val="single" w:sz="18" w:space="0" w:color="CBD4DB" w:themeColor="accent4" w:themeTint="99"/>
            </w:tcBorders>
            <w:shd w:val="clear" w:color="auto" w:fill="auto"/>
            <w:noWrap/>
            <w:vAlign w:val="bottom"/>
            <w:hideMark/>
          </w:tcPr>
          <w:p w14:paraId="6161C45B" w14:textId="4F7A32A4" w:rsidR="007F2ED8" w:rsidRPr="00D350B5" w:rsidRDefault="007F2ED8" w:rsidP="00106D32">
            <w:pPr>
              <w:spacing w:before="60" w:after="20" w:line="240" w:lineRule="auto"/>
              <w:jc w:val="right"/>
              <w:rPr>
                <w:rFonts w:ascii="Arial Narrow" w:eastAsia="Times New Roman" w:hAnsi="Arial Narrow" w:cs="Times New Roman"/>
                <w:b/>
                <w:bCs/>
                <w:sz w:val="16"/>
                <w:szCs w:val="16"/>
                <w:lang w:val="fr-CH" w:eastAsia="fr-CH"/>
              </w:rPr>
            </w:pPr>
            <w:r w:rsidRPr="00D350B5">
              <w:rPr>
                <w:rFonts w:ascii="Arial Narrow" w:eastAsia="Times New Roman" w:hAnsi="Arial Narrow" w:cs="Times New Roman"/>
                <w:b/>
                <w:bCs/>
                <w:sz w:val="16"/>
                <w:szCs w:val="16"/>
                <w:lang w:val="fr-CH" w:eastAsia="fr-CH"/>
              </w:rPr>
              <w:t>15</w:t>
            </w:r>
            <w:r w:rsidR="00FC5AF4">
              <w:rPr>
                <w:rFonts w:ascii="Arial Narrow" w:eastAsia="Times New Roman" w:hAnsi="Arial Narrow" w:cs="Times New Roman"/>
                <w:b/>
                <w:bCs/>
                <w:sz w:val="16"/>
                <w:szCs w:val="16"/>
                <w:lang w:val="fr-CH" w:eastAsia="fr-CH"/>
              </w:rPr>
              <w:t>2</w:t>
            </w:r>
            <w:r w:rsidRPr="00D350B5">
              <w:rPr>
                <w:rFonts w:ascii="Arial Narrow" w:eastAsia="Times New Roman" w:hAnsi="Arial Narrow" w:cs="Times New Roman"/>
                <w:b/>
                <w:bCs/>
                <w:sz w:val="16"/>
                <w:szCs w:val="16"/>
                <w:lang w:val="fr-CH" w:eastAsia="fr-CH"/>
              </w:rPr>
              <w:t>,</w:t>
            </w:r>
            <w:r w:rsidR="007E699A">
              <w:rPr>
                <w:rFonts w:ascii="Arial Narrow" w:eastAsia="Times New Roman" w:hAnsi="Arial Narrow" w:cs="Times New Roman"/>
                <w:b/>
                <w:bCs/>
                <w:sz w:val="16"/>
                <w:szCs w:val="16"/>
                <w:lang w:val="fr-CH" w:eastAsia="fr-CH"/>
              </w:rPr>
              <w:t>607</w:t>
            </w:r>
          </w:p>
        </w:tc>
        <w:tc>
          <w:tcPr>
            <w:tcW w:w="528" w:type="dxa"/>
            <w:tcBorders>
              <w:top w:val="single" w:sz="4" w:space="0" w:color="CBD4DB" w:themeColor="accent4" w:themeTint="99"/>
              <w:bottom w:val="single" w:sz="18" w:space="0" w:color="CBD4DB" w:themeColor="accent4" w:themeTint="99"/>
            </w:tcBorders>
            <w:shd w:val="clear" w:color="auto" w:fill="auto"/>
            <w:noWrap/>
            <w:vAlign w:val="bottom"/>
            <w:hideMark/>
          </w:tcPr>
          <w:p w14:paraId="7EB6BDDB" w14:textId="77777777" w:rsidR="007F2ED8" w:rsidRPr="00D350B5" w:rsidRDefault="007F2ED8" w:rsidP="00082B6F">
            <w:pPr>
              <w:spacing w:before="60" w:after="20" w:line="240" w:lineRule="auto"/>
              <w:rPr>
                <w:rFonts w:ascii="Arial Narrow" w:eastAsia="Times New Roman" w:hAnsi="Arial Narrow" w:cs="Times New Roman"/>
                <w:b/>
                <w:bCs/>
                <w:sz w:val="16"/>
                <w:szCs w:val="16"/>
                <w:lang w:val="fr-CH" w:eastAsia="fr-CH"/>
              </w:rPr>
            </w:pPr>
            <w:r w:rsidRPr="00D350B5">
              <w:rPr>
                <w:rFonts w:ascii="Arial Narrow" w:eastAsia="Times New Roman" w:hAnsi="Arial Narrow" w:cs="Times New Roman"/>
                <w:b/>
                <w:bCs/>
                <w:sz w:val="16"/>
                <w:szCs w:val="16"/>
                <w:lang w:val="fr-CH" w:eastAsia="fr-CH"/>
              </w:rPr>
              <w:t> </w:t>
            </w:r>
          </w:p>
        </w:tc>
        <w:tc>
          <w:tcPr>
            <w:tcW w:w="638" w:type="dxa"/>
            <w:tcBorders>
              <w:top w:val="single" w:sz="4" w:space="0" w:color="CBD4DB" w:themeColor="accent4" w:themeTint="99"/>
              <w:bottom w:val="single" w:sz="18" w:space="0" w:color="CBD4DB" w:themeColor="accent4" w:themeTint="99"/>
            </w:tcBorders>
            <w:shd w:val="clear" w:color="auto" w:fill="auto"/>
            <w:noWrap/>
            <w:vAlign w:val="bottom"/>
            <w:hideMark/>
          </w:tcPr>
          <w:p w14:paraId="439E82DA" w14:textId="76F8E6E4" w:rsidR="007F2ED8" w:rsidRPr="00D350B5" w:rsidRDefault="007F2ED8" w:rsidP="00106D32">
            <w:pPr>
              <w:spacing w:before="60" w:after="20" w:line="240" w:lineRule="auto"/>
              <w:jc w:val="right"/>
              <w:rPr>
                <w:rFonts w:ascii="Arial Narrow" w:eastAsia="Times New Roman" w:hAnsi="Arial Narrow" w:cs="Times New Roman"/>
                <w:b/>
                <w:bCs/>
                <w:sz w:val="16"/>
                <w:szCs w:val="16"/>
                <w:lang w:val="fr-CH" w:eastAsia="fr-CH"/>
              </w:rPr>
            </w:pPr>
            <w:r w:rsidRPr="00D350B5">
              <w:rPr>
                <w:rFonts w:ascii="Arial Narrow" w:eastAsia="Times New Roman" w:hAnsi="Arial Narrow" w:cs="Times New Roman"/>
                <w:b/>
                <w:bCs/>
                <w:sz w:val="16"/>
                <w:szCs w:val="16"/>
                <w:lang w:val="fr-CH" w:eastAsia="fr-CH"/>
              </w:rPr>
              <w:t>31,</w:t>
            </w:r>
            <w:r w:rsidR="00A93CE6">
              <w:rPr>
                <w:rFonts w:ascii="Arial Narrow" w:eastAsia="Times New Roman" w:hAnsi="Arial Narrow" w:cs="Times New Roman"/>
                <w:b/>
                <w:bCs/>
                <w:sz w:val="16"/>
                <w:szCs w:val="16"/>
                <w:lang w:val="fr-CH" w:eastAsia="fr-CH"/>
              </w:rPr>
              <w:t>6</w:t>
            </w:r>
            <w:r w:rsidR="007E699A">
              <w:rPr>
                <w:rFonts w:ascii="Arial Narrow" w:eastAsia="Times New Roman" w:hAnsi="Arial Narrow" w:cs="Times New Roman"/>
                <w:b/>
                <w:bCs/>
                <w:sz w:val="16"/>
                <w:szCs w:val="16"/>
                <w:lang w:val="fr-CH" w:eastAsia="fr-CH"/>
              </w:rPr>
              <w:t>86</w:t>
            </w:r>
          </w:p>
        </w:tc>
        <w:tc>
          <w:tcPr>
            <w:tcW w:w="522" w:type="dxa"/>
            <w:tcBorders>
              <w:top w:val="single" w:sz="4" w:space="0" w:color="CBD4DB" w:themeColor="accent4" w:themeTint="99"/>
              <w:bottom w:val="single" w:sz="18" w:space="0" w:color="CBD4DB" w:themeColor="accent4" w:themeTint="99"/>
            </w:tcBorders>
            <w:shd w:val="clear" w:color="auto" w:fill="auto"/>
            <w:noWrap/>
            <w:vAlign w:val="bottom"/>
            <w:hideMark/>
          </w:tcPr>
          <w:p w14:paraId="330ECE9F" w14:textId="77777777" w:rsidR="007F2ED8" w:rsidRPr="00D350B5" w:rsidRDefault="007F2ED8" w:rsidP="00082B6F">
            <w:pPr>
              <w:spacing w:before="60" w:after="20" w:line="240" w:lineRule="auto"/>
              <w:rPr>
                <w:rFonts w:ascii="Arial Narrow" w:eastAsia="Times New Roman" w:hAnsi="Arial Narrow" w:cs="Times New Roman"/>
                <w:b/>
                <w:bCs/>
                <w:sz w:val="16"/>
                <w:szCs w:val="16"/>
                <w:lang w:val="fr-CH" w:eastAsia="fr-CH"/>
              </w:rPr>
            </w:pPr>
            <w:r w:rsidRPr="00D350B5">
              <w:rPr>
                <w:rFonts w:ascii="Arial Narrow" w:eastAsia="Times New Roman" w:hAnsi="Arial Narrow" w:cs="Times New Roman"/>
                <w:b/>
                <w:bCs/>
                <w:sz w:val="16"/>
                <w:szCs w:val="16"/>
                <w:lang w:val="fr-CH" w:eastAsia="fr-CH"/>
              </w:rPr>
              <w:t> </w:t>
            </w:r>
          </w:p>
        </w:tc>
        <w:tc>
          <w:tcPr>
            <w:tcW w:w="716" w:type="dxa"/>
            <w:tcBorders>
              <w:top w:val="single" w:sz="4" w:space="0" w:color="CBD4DB" w:themeColor="accent4" w:themeTint="99"/>
              <w:bottom w:val="single" w:sz="18" w:space="0" w:color="CBD4DB" w:themeColor="accent4" w:themeTint="99"/>
            </w:tcBorders>
            <w:shd w:val="clear" w:color="auto" w:fill="auto"/>
            <w:noWrap/>
            <w:vAlign w:val="bottom"/>
            <w:hideMark/>
          </w:tcPr>
          <w:p w14:paraId="5A19730A" w14:textId="4F1A8033" w:rsidR="007F2ED8" w:rsidRPr="00D350B5" w:rsidRDefault="007F2ED8" w:rsidP="008708D1">
            <w:pPr>
              <w:spacing w:before="60" w:after="20" w:line="240" w:lineRule="auto"/>
              <w:jc w:val="right"/>
              <w:rPr>
                <w:rFonts w:ascii="Arial Narrow" w:eastAsia="Times New Roman" w:hAnsi="Arial Narrow" w:cs="Times New Roman"/>
                <w:b/>
                <w:bCs/>
                <w:sz w:val="16"/>
                <w:szCs w:val="16"/>
                <w:lang w:val="fr-CH" w:eastAsia="fr-CH"/>
              </w:rPr>
            </w:pPr>
            <w:r w:rsidRPr="00D350B5">
              <w:rPr>
                <w:rFonts w:ascii="Arial Narrow" w:eastAsia="Times New Roman" w:hAnsi="Arial Narrow" w:cs="Times New Roman"/>
                <w:b/>
                <w:bCs/>
                <w:sz w:val="16"/>
                <w:szCs w:val="16"/>
                <w:lang w:val="fr-CH" w:eastAsia="fr-CH"/>
              </w:rPr>
              <w:t>2,</w:t>
            </w:r>
            <w:r w:rsidR="007E699A">
              <w:rPr>
                <w:rFonts w:ascii="Arial Narrow" w:eastAsia="Times New Roman" w:hAnsi="Arial Narrow" w:cs="Times New Roman"/>
                <w:b/>
                <w:bCs/>
                <w:sz w:val="16"/>
                <w:szCs w:val="16"/>
                <w:lang w:val="fr-CH" w:eastAsia="fr-CH"/>
              </w:rPr>
              <w:t>437</w:t>
            </w:r>
          </w:p>
        </w:tc>
        <w:tc>
          <w:tcPr>
            <w:tcW w:w="398" w:type="dxa"/>
            <w:tcBorders>
              <w:top w:val="single" w:sz="4" w:space="0" w:color="CBD4DB" w:themeColor="accent4" w:themeTint="99"/>
              <w:bottom w:val="single" w:sz="18" w:space="0" w:color="CBD4DB" w:themeColor="accent4" w:themeTint="99"/>
            </w:tcBorders>
            <w:shd w:val="clear" w:color="auto" w:fill="auto"/>
            <w:noWrap/>
            <w:vAlign w:val="bottom"/>
            <w:hideMark/>
          </w:tcPr>
          <w:p w14:paraId="1D5F3933" w14:textId="77777777" w:rsidR="007F2ED8" w:rsidRPr="00D350B5" w:rsidRDefault="007F2ED8" w:rsidP="00082B6F">
            <w:pPr>
              <w:spacing w:before="60" w:after="20" w:line="240" w:lineRule="auto"/>
              <w:rPr>
                <w:rFonts w:ascii="Arial Narrow" w:eastAsia="Times New Roman" w:hAnsi="Arial Narrow" w:cs="Times New Roman"/>
                <w:b/>
                <w:bCs/>
                <w:sz w:val="16"/>
                <w:szCs w:val="16"/>
                <w:lang w:val="fr-CH" w:eastAsia="fr-CH"/>
              </w:rPr>
            </w:pPr>
            <w:r w:rsidRPr="00D350B5">
              <w:rPr>
                <w:rFonts w:ascii="Arial Narrow" w:eastAsia="Times New Roman" w:hAnsi="Arial Narrow" w:cs="Times New Roman"/>
                <w:b/>
                <w:bCs/>
                <w:sz w:val="16"/>
                <w:szCs w:val="16"/>
                <w:lang w:val="fr-CH" w:eastAsia="fr-CH"/>
              </w:rPr>
              <w:t> </w:t>
            </w:r>
          </w:p>
        </w:tc>
        <w:tc>
          <w:tcPr>
            <w:tcW w:w="694" w:type="dxa"/>
            <w:tcBorders>
              <w:top w:val="single" w:sz="4" w:space="0" w:color="CBD4DB" w:themeColor="accent4" w:themeTint="99"/>
              <w:bottom w:val="single" w:sz="18" w:space="0" w:color="CBD4DB" w:themeColor="accent4" w:themeTint="99"/>
            </w:tcBorders>
            <w:shd w:val="clear" w:color="auto" w:fill="auto"/>
            <w:noWrap/>
            <w:vAlign w:val="bottom"/>
            <w:hideMark/>
          </w:tcPr>
          <w:p w14:paraId="692228F3" w14:textId="2164C95B" w:rsidR="007F2ED8" w:rsidRPr="00D350B5" w:rsidRDefault="007F2ED8" w:rsidP="00106D32">
            <w:pPr>
              <w:spacing w:before="60" w:after="20" w:line="240" w:lineRule="auto"/>
              <w:jc w:val="right"/>
              <w:rPr>
                <w:rFonts w:ascii="Arial Narrow" w:eastAsia="Times New Roman" w:hAnsi="Arial Narrow" w:cs="Times New Roman"/>
                <w:b/>
                <w:bCs/>
                <w:sz w:val="16"/>
                <w:szCs w:val="16"/>
                <w:lang w:val="fr-CH" w:eastAsia="fr-CH"/>
              </w:rPr>
            </w:pPr>
            <w:r w:rsidRPr="00D350B5">
              <w:rPr>
                <w:rFonts w:ascii="Arial Narrow" w:eastAsia="Times New Roman" w:hAnsi="Arial Narrow" w:cs="Times New Roman"/>
                <w:b/>
                <w:bCs/>
                <w:sz w:val="16"/>
                <w:szCs w:val="16"/>
                <w:lang w:val="fr-CH" w:eastAsia="fr-CH"/>
              </w:rPr>
              <w:t>7</w:t>
            </w:r>
            <w:r w:rsidR="00FC5AF4">
              <w:rPr>
                <w:rFonts w:ascii="Arial Narrow" w:eastAsia="Times New Roman" w:hAnsi="Arial Narrow" w:cs="Times New Roman"/>
                <w:b/>
                <w:bCs/>
                <w:sz w:val="16"/>
                <w:szCs w:val="16"/>
                <w:lang w:val="fr-CH" w:eastAsia="fr-CH"/>
              </w:rPr>
              <w:t>68</w:t>
            </w:r>
            <w:r w:rsidRPr="00D350B5">
              <w:rPr>
                <w:rFonts w:ascii="Arial Narrow" w:eastAsia="Times New Roman" w:hAnsi="Arial Narrow" w:cs="Times New Roman"/>
                <w:b/>
                <w:bCs/>
                <w:sz w:val="16"/>
                <w:szCs w:val="16"/>
                <w:lang w:val="fr-CH" w:eastAsia="fr-CH"/>
              </w:rPr>
              <w:t>,</w:t>
            </w:r>
            <w:r w:rsidR="00FC5AF4">
              <w:rPr>
                <w:rFonts w:ascii="Arial Narrow" w:eastAsia="Times New Roman" w:hAnsi="Arial Narrow" w:cs="Times New Roman"/>
                <w:b/>
                <w:bCs/>
                <w:sz w:val="16"/>
                <w:szCs w:val="16"/>
                <w:lang w:val="fr-CH" w:eastAsia="fr-CH"/>
              </w:rPr>
              <w:t>401</w:t>
            </w:r>
          </w:p>
        </w:tc>
        <w:tc>
          <w:tcPr>
            <w:tcW w:w="556" w:type="dxa"/>
            <w:tcBorders>
              <w:top w:val="single" w:sz="4" w:space="0" w:color="CBD4DB" w:themeColor="accent4" w:themeTint="99"/>
              <w:bottom w:val="single" w:sz="18" w:space="0" w:color="CBD4DB" w:themeColor="accent4" w:themeTint="99"/>
            </w:tcBorders>
            <w:shd w:val="clear" w:color="auto" w:fill="auto"/>
            <w:noWrap/>
            <w:vAlign w:val="bottom"/>
            <w:hideMark/>
          </w:tcPr>
          <w:p w14:paraId="5E89E0CC" w14:textId="77777777" w:rsidR="007F2ED8" w:rsidRPr="00D350B5" w:rsidRDefault="007F2ED8" w:rsidP="00082B6F">
            <w:pPr>
              <w:spacing w:before="60" w:after="20" w:line="240" w:lineRule="auto"/>
              <w:rPr>
                <w:rFonts w:ascii="Arial Narrow" w:eastAsia="Times New Roman" w:hAnsi="Arial Narrow" w:cs="Times New Roman"/>
                <w:b/>
                <w:bCs/>
                <w:sz w:val="16"/>
                <w:szCs w:val="16"/>
                <w:lang w:val="fr-CH" w:eastAsia="fr-CH"/>
              </w:rPr>
            </w:pPr>
            <w:r w:rsidRPr="00D350B5">
              <w:rPr>
                <w:rFonts w:ascii="Arial Narrow" w:eastAsia="Times New Roman" w:hAnsi="Arial Narrow" w:cs="Times New Roman"/>
                <w:b/>
                <w:bCs/>
                <w:sz w:val="16"/>
                <w:szCs w:val="16"/>
                <w:lang w:val="fr-CH" w:eastAsia="fr-CH"/>
              </w:rPr>
              <w:t> </w:t>
            </w:r>
          </w:p>
        </w:tc>
      </w:tr>
      <w:tr w:rsidR="00FC5AF4" w:rsidRPr="00D350B5" w14:paraId="0B69AD0C" w14:textId="77777777" w:rsidTr="00785508">
        <w:trPr>
          <w:trHeight w:val="232"/>
        </w:trPr>
        <w:tc>
          <w:tcPr>
            <w:tcW w:w="179" w:type="dxa"/>
            <w:tcBorders>
              <w:top w:val="single" w:sz="18" w:space="0" w:color="CBD4DB" w:themeColor="accent4" w:themeTint="99"/>
              <w:bottom w:val="single" w:sz="4" w:space="0" w:color="CBD4DB" w:themeColor="accent4" w:themeTint="99"/>
            </w:tcBorders>
            <w:shd w:val="clear" w:color="auto" w:fill="auto"/>
            <w:noWrap/>
            <w:vAlign w:val="bottom"/>
            <w:hideMark/>
          </w:tcPr>
          <w:p w14:paraId="10042041" w14:textId="77777777" w:rsidR="007F2ED8" w:rsidRPr="00D350B5" w:rsidRDefault="007F2ED8" w:rsidP="00082B6F">
            <w:pPr>
              <w:spacing w:before="40" w:after="0" w:line="240" w:lineRule="auto"/>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w:t>
            </w:r>
          </w:p>
        </w:tc>
        <w:tc>
          <w:tcPr>
            <w:tcW w:w="2195" w:type="dxa"/>
            <w:gridSpan w:val="2"/>
            <w:tcBorders>
              <w:top w:val="single" w:sz="18" w:space="0" w:color="CBD4DB" w:themeColor="accent4" w:themeTint="99"/>
              <w:bottom w:val="single" w:sz="4" w:space="0" w:color="CBD4DB" w:themeColor="accent4" w:themeTint="99"/>
            </w:tcBorders>
            <w:shd w:val="clear" w:color="auto" w:fill="auto"/>
            <w:noWrap/>
            <w:vAlign w:val="bottom"/>
            <w:hideMark/>
          </w:tcPr>
          <w:p w14:paraId="09562027" w14:textId="77777777" w:rsidR="007F2ED8" w:rsidRPr="00D350B5" w:rsidRDefault="007F2ED8" w:rsidP="00082B6F">
            <w:pPr>
              <w:spacing w:before="60" w:after="20" w:line="240" w:lineRule="auto"/>
              <w:rPr>
                <w:rFonts w:ascii="Arial Narrow" w:eastAsia="Times New Roman" w:hAnsi="Arial Narrow" w:cs="Times New Roman"/>
                <w:sz w:val="16"/>
                <w:szCs w:val="16"/>
                <w:lang w:val="en-US" w:eastAsia="fr-CH"/>
              </w:rPr>
            </w:pPr>
            <w:r w:rsidRPr="00D350B5">
              <w:rPr>
                <w:rFonts w:ascii="Arial Narrow" w:eastAsia="Times New Roman" w:hAnsi="Arial Narrow" w:cs="Times New Roman"/>
                <w:sz w:val="16"/>
                <w:szCs w:val="16"/>
                <w:lang w:val="en-US" w:eastAsia="fr-CH"/>
              </w:rPr>
              <w:t>Estimated IPSAS adjustment to budget</w:t>
            </w:r>
          </w:p>
        </w:tc>
        <w:tc>
          <w:tcPr>
            <w:tcW w:w="607" w:type="dxa"/>
            <w:tcBorders>
              <w:top w:val="single" w:sz="18" w:space="0" w:color="CBD4DB" w:themeColor="accent4" w:themeTint="99"/>
              <w:bottom w:val="single" w:sz="4" w:space="0" w:color="CBD4DB" w:themeColor="accent4" w:themeTint="99"/>
            </w:tcBorders>
            <w:shd w:val="clear" w:color="auto" w:fill="auto"/>
            <w:noWrap/>
            <w:vAlign w:val="bottom"/>
            <w:hideMark/>
          </w:tcPr>
          <w:p w14:paraId="481C3708" w14:textId="7A4A1F0C" w:rsidR="007F2ED8" w:rsidRPr="00D350B5" w:rsidRDefault="00A30B13" w:rsidP="00082B6F">
            <w:pPr>
              <w:spacing w:before="60" w:after="20" w:line="240" w:lineRule="auto"/>
              <w:jc w:val="right"/>
              <w:rPr>
                <w:rFonts w:ascii="Arial Narrow" w:eastAsia="Times New Roman" w:hAnsi="Arial Narrow" w:cs="Times New Roman"/>
                <w:sz w:val="16"/>
                <w:szCs w:val="16"/>
                <w:lang w:val="fr-CH" w:eastAsia="fr-CH"/>
              </w:rPr>
            </w:pPr>
            <w:r>
              <w:rPr>
                <w:rFonts w:ascii="Arial Narrow" w:eastAsia="Times New Roman" w:hAnsi="Arial Narrow" w:cs="Times New Roman"/>
                <w:sz w:val="16"/>
                <w:szCs w:val="16"/>
                <w:lang w:val="fr-CH" w:eastAsia="fr-CH"/>
              </w:rPr>
              <w:t>9</w:t>
            </w:r>
            <w:r w:rsidR="00B96CC0">
              <w:rPr>
                <w:rFonts w:ascii="Arial Narrow" w:eastAsia="Times New Roman" w:hAnsi="Arial Narrow" w:cs="Times New Roman"/>
                <w:sz w:val="16"/>
                <w:szCs w:val="16"/>
                <w:lang w:val="fr-CH" w:eastAsia="fr-CH"/>
              </w:rPr>
              <w:t>28</w:t>
            </w:r>
          </w:p>
        </w:tc>
        <w:tc>
          <w:tcPr>
            <w:tcW w:w="551" w:type="dxa"/>
            <w:tcBorders>
              <w:top w:val="single" w:sz="18" w:space="0" w:color="CBD4DB" w:themeColor="accent4" w:themeTint="99"/>
              <w:bottom w:val="single" w:sz="4" w:space="0" w:color="CBD4DB" w:themeColor="accent4" w:themeTint="99"/>
            </w:tcBorders>
            <w:shd w:val="clear" w:color="auto" w:fill="auto"/>
            <w:noWrap/>
            <w:vAlign w:val="bottom"/>
            <w:hideMark/>
          </w:tcPr>
          <w:p w14:paraId="7D7816F4" w14:textId="77777777" w:rsidR="007F2ED8" w:rsidRPr="00D350B5" w:rsidRDefault="007F2ED8" w:rsidP="00082B6F">
            <w:pPr>
              <w:spacing w:before="60" w:after="20" w:line="240" w:lineRule="auto"/>
              <w:jc w:val="right"/>
              <w:rPr>
                <w:rFonts w:ascii="Arial Narrow" w:eastAsia="Times New Roman" w:hAnsi="Arial Narrow" w:cs="Times New Roman"/>
                <w:sz w:val="16"/>
                <w:szCs w:val="16"/>
                <w:lang w:val="fr-CH" w:eastAsia="fr-CH"/>
              </w:rPr>
            </w:pPr>
          </w:p>
        </w:tc>
        <w:tc>
          <w:tcPr>
            <w:tcW w:w="669" w:type="dxa"/>
            <w:tcBorders>
              <w:top w:val="single" w:sz="18" w:space="0" w:color="CBD4DB" w:themeColor="accent4" w:themeTint="99"/>
              <w:bottom w:val="single" w:sz="4" w:space="0" w:color="CBD4DB" w:themeColor="accent4" w:themeTint="99"/>
            </w:tcBorders>
            <w:shd w:val="clear" w:color="auto" w:fill="auto"/>
            <w:noWrap/>
            <w:vAlign w:val="bottom"/>
            <w:hideMark/>
          </w:tcPr>
          <w:p w14:paraId="031581CF" w14:textId="5F0D3405" w:rsidR="007F2ED8" w:rsidRPr="00D350B5" w:rsidRDefault="007F2ED8" w:rsidP="00106D32">
            <w:pPr>
              <w:spacing w:before="60" w:after="2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13,</w:t>
            </w:r>
            <w:r w:rsidR="00FC5AF4">
              <w:rPr>
                <w:rFonts w:ascii="Arial Narrow" w:eastAsia="Times New Roman" w:hAnsi="Arial Narrow" w:cs="Times New Roman"/>
                <w:sz w:val="16"/>
                <w:szCs w:val="16"/>
                <w:lang w:val="fr-CH" w:eastAsia="fr-CH"/>
              </w:rPr>
              <w:t>0</w:t>
            </w:r>
            <w:r w:rsidR="00B96CC0">
              <w:rPr>
                <w:rFonts w:ascii="Arial Narrow" w:eastAsia="Times New Roman" w:hAnsi="Arial Narrow" w:cs="Times New Roman"/>
                <w:sz w:val="16"/>
                <w:szCs w:val="16"/>
                <w:lang w:val="fr-CH" w:eastAsia="fr-CH"/>
              </w:rPr>
              <w:t>90</w:t>
            </w:r>
          </w:p>
        </w:tc>
        <w:tc>
          <w:tcPr>
            <w:tcW w:w="534" w:type="dxa"/>
            <w:tcBorders>
              <w:top w:val="single" w:sz="18" w:space="0" w:color="CBD4DB" w:themeColor="accent4" w:themeTint="99"/>
              <w:bottom w:val="single" w:sz="4" w:space="0" w:color="CBD4DB" w:themeColor="accent4" w:themeTint="99"/>
            </w:tcBorders>
            <w:shd w:val="clear" w:color="auto" w:fill="auto"/>
            <w:noWrap/>
            <w:vAlign w:val="bottom"/>
            <w:hideMark/>
          </w:tcPr>
          <w:p w14:paraId="6B219CB7" w14:textId="77777777" w:rsidR="007F2ED8" w:rsidRPr="00D350B5" w:rsidRDefault="007F2ED8" w:rsidP="00082B6F">
            <w:pPr>
              <w:spacing w:before="60" w:after="20" w:line="240" w:lineRule="auto"/>
              <w:jc w:val="right"/>
              <w:rPr>
                <w:rFonts w:ascii="Arial Narrow" w:eastAsia="Times New Roman" w:hAnsi="Arial Narrow" w:cs="Times New Roman"/>
                <w:sz w:val="16"/>
                <w:szCs w:val="16"/>
                <w:lang w:val="fr-CH" w:eastAsia="fr-CH"/>
              </w:rPr>
            </w:pPr>
          </w:p>
        </w:tc>
        <w:tc>
          <w:tcPr>
            <w:tcW w:w="660" w:type="dxa"/>
            <w:tcBorders>
              <w:top w:val="single" w:sz="18" w:space="0" w:color="CBD4DB" w:themeColor="accent4" w:themeTint="99"/>
              <w:bottom w:val="single" w:sz="4" w:space="0" w:color="CBD4DB" w:themeColor="accent4" w:themeTint="99"/>
            </w:tcBorders>
            <w:shd w:val="clear" w:color="auto" w:fill="auto"/>
            <w:noWrap/>
            <w:vAlign w:val="bottom"/>
            <w:hideMark/>
          </w:tcPr>
          <w:p w14:paraId="0386135F" w14:textId="197A1B51" w:rsidR="007F2ED8" w:rsidRPr="00D350B5" w:rsidRDefault="007F2ED8" w:rsidP="00106D32">
            <w:pPr>
              <w:spacing w:before="60" w:after="2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3,</w:t>
            </w:r>
            <w:r w:rsidR="00434CF5">
              <w:rPr>
                <w:rFonts w:ascii="Arial Narrow" w:eastAsia="Times New Roman" w:hAnsi="Arial Narrow" w:cs="Times New Roman"/>
                <w:sz w:val="16"/>
                <w:szCs w:val="16"/>
                <w:lang w:val="fr-CH" w:eastAsia="fr-CH"/>
              </w:rPr>
              <w:t>6</w:t>
            </w:r>
            <w:r w:rsidR="007E699A">
              <w:rPr>
                <w:rFonts w:ascii="Arial Narrow" w:eastAsia="Times New Roman" w:hAnsi="Arial Narrow" w:cs="Times New Roman"/>
                <w:sz w:val="16"/>
                <w:szCs w:val="16"/>
                <w:lang w:val="fr-CH" w:eastAsia="fr-CH"/>
              </w:rPr>
              <w:t>78</w:t>
            </w:r>
          </w:p>
        </w:tc>
        <w:tc>
          <w:tcPr>
            <w:tcW w:w="528" w:type="dxa"/>
            <w:tcBorders>
              <w:top w:val="single" w:sz="18" w:space="0" w:color="CBD4DB" w:themeColor="accent4" w:themeTint="99"/>
              <w:bottom w:val="single" w:sz="4" w:space="0" w:color="CBD4DB" w:themeColor="accent4" w:themeTint="99"/>
            </w:tcBorders>
            <w:shd w:val="clear" w:color="auto" w:fill="auto"/>
            <w:noWrap/>
            <w:vAlign w:val="bottom"/>
            <w:hideMark/>
          </w:tcPr>
          <w:p w14:paraId="49A1C381" w14:textId="77777777" w:rsidR="007F2ED8" w:rsidRPr="00D350B5" w:rsidRDefault="007F2ED8" w:rsidP="00082B6F">
            <w:pPr>
              <w:spacing w:before="60" w:after="20" w:line="240" w:lineRule="auto"/>
              <w:jc w:val="right"/>
              <w:rPr>
                <w:rFonts w:ascii="Arial Narrow" w:eastAsia="Times New Roman" w:hAnsi="Arial Narrow" w:cs="Times New Roman"/>
                <w:sz w:val="16"/>
                <w:szCs w:val="16"/>
                <w:lang w:val="fr-CH" w:eastAsia="fr-CH"/>
              </w:rPr>
            </w:pPr>
          </w:p>
        </w:tc>
        <w:tc>
          <w:tcPr>
            <w:tcW w:w="638" w:type="dxa"/>
            <w:tcBorders>
              <w:top w:val="single" w:sz="18" w:space="0" w:color="CBD4DB" w:themeColor="accent4" w:themeTint="99"/>
              <w:bottom w:val="single" w:sz="4" w:space="0" w:color="CBD4DB" w:themeColor="accent4" w:themeTint="99"/>
            </w:tcBorders>
            <w:shd w:val="clear" w:color="auto" w:fill="auto"/>
            <w:noWrap/>
            <w:vAlign w:val="bottom"/>
            <w:hideMark/>
          </w:tcPr>
          <w:p w14:paraId="5DD61B35" w14:textId="284EB269" w:rsidR="007F2ED8" w:rsidRPr="00D350B5" w:rsidRDefault="007E699A">
            <w:pPr>
              <w:spacing w:before="60" w:after="20" w:line="240" w:lineRule="auto"/>
              <w:jc w:val="right"/>
              <w:rPr>
                <w:rFonts w:ascii="Arial Narrow" w:eastAsia="Times New Roman" w:hAnsi="Arial Narrow" w:cs="Times New Roman"/>
                <w:sz w:val="16"/>
                <w:szCs w:val="16"/>
                <w:lang w:val="fr-CH" w:eastAsia="fr-CH"/>
              </w:rPr>
            </w:pPr>
            <w:r>
              <w:rPr>
                <w:rFonts w:ascii="Arial Narrow" w:eastAsia="Times New Roman" w:hAnsi="Arial Narrow" w:cs="Times New Roman"/>
                <w:sz w:val="16"/>
                <w:szCs w:val="16"/>
                <w:lang w:val="fr-CH" w:eastAsia="fr-CH"/>
              </w:rPr>
              <w:t>764</w:t>
            </w:r>
          </w:p>
        </w:tc>
        <w:tc>
          <w:tcPr>
            <w:tcW w:w="522" w:type="dxa"/>
            <w:tcBorders>
              <w:top w:val="single" w:sz="18" w:space="0" w:color="CBD4DB" w:themeColor="accent4" w:themeTint="99"/>
              <w:bottom w:val="single" w:sz="4" w:space="0" w:color="CBD4DB" w:themeColor="accent4" w:themeTint="99"/>
            </w:tcBorders>
            <w:shd w:val="clear" w:color="auto" w:fill="auto"/>
            <w:noWrap/>
            <w:vAlign w:val="bottom"/>
            <w:hideMark/>
          </w:tcPr>
          <w:p w14:paraId="79DE96F1" w14:textId="77777777" w:rsidR="007F2ED8" w:rsidRPr="00D350B5" w:rsidRDefault="007F2ED8" w:rsidP="00082B6F">
            <w:pPr>
              <w:spacing w:before="60" w:after="20" w:line="240" w:lineRule="auto"/>
              <w:jc w:val="right"/>
              <w:rPr>
                <w:rFonts w:ascii="Arial Narrow" w:eastAsia="Times New Roman" w:hAnsi="Arial Narrow" w:cs="Times New Roman"/>
                <w:sz w:val="16"/>
                <w:szCs w:val="16"/>
                <w:lang w:val="fr-CH" w:eastAsia="fr-CH"/>
              </w:rPr>
            </w:pPr>
          </w:p>
        </w:tc>
        <w:tc>
          <w:tcPr>
            <w:tcW w:w="716" w:type="dxa"/>
            <w:tcBorders>
              <w:top w:val="single" w:sz="18" w:space="0" w:color="CBD4DB" w:themeColor="accent4" w:themeTint="99"/>
              <w:bottom w:val="single" w:sz="4" w:space="0" w:color="CBD4DB" w:themeColor="accent4" w:themeTint="99"/>
            </w:tcBorders>
            <w:shd w:val="clear" w:color="auto" w:fill="auto"/>
            <w:noWrap/>
            <w:vAlign w:val="bottom"/>
            <w:hideMark/>
          </w:tcPr>
          <w:p w14:paraId="6B51A1D2" w14:textId="5E9D2BC5" w:rsidR="007F2ED8" w:rsidRPr="00D350B5" w:rsidRDefault="00FC5AF4" w:rsidP="00082B6F">
            <w:pPr>
              <w:spacing w:before="60" w:after="20" w:line="240" w:lineRule="auto"/>
              <w:jc w:val="right"/>
              <w:rPr>
                <w:rFonts w:ascii="Arial Narrow" w:eastAsia="Times New Roman" w:hAnsi="Arial Narrow" w:cs="Times New Roman"/>
                <w:sz w:val="16"/>
                <w:szCs w:val="16"/>
                <w:lang w:val="fr-CH" w:eastAsia="fr-CH"/>
              </w:rPr>
            </w:pPr>
            <w:r>
              <w:rPr>
                <w:rFonts w:ascii="Arial Narrow" w:eastAsia="Times New Roman" w:hAnsi="Arial Narrow" w:cs="Times New Roman"/>
                <w:sz w:val="16"/>
                <w:szCs w:val="16"/>
                <w:lang w:val="fr-CH" w:eastAsia="fr-CH"/>
              </w:rPr>
              <w:t>59</w:t>
            </w:r>
          </w:p>
        </w:tc>
        <w:tc>
          <w:tcPr>
            <w:tcW w:w="398" w:type="dxa"/>
            <w:tcBorders>
              <w:top w:val="single" w:sz="18" w:space="0" w:color="CBD4DB" w:themeColor="accent4" w:themeTint="99"/>
              <w:bottom w:val="single" w:sz="4" w:space="0" w:color="CBD4DB" w:themeColor="accent4" w:themeTint="99"/>
            </w:tcBorders>
            <w:shd w:val="clear" w:color="auto" w:fill="auto"/>
            <w:noWrap/>
            <w:vAlign w:val="bottom"/>
            <w:hideMark/>
          </w:tcPr>
          <w:p w14:paraId="35B9E250" w14:textId="77777777" w:rsidR="007F2ED8" w:rsidRPr="00D350B5" w:rsidRDefault="007F2ED8" w:rsidP="00082B6F">
            <w:pPr>
              <w:spacing w:before="60" w:after="20" w:line="240" w:lineRule="auto"/>
              <w:jc w:val="right"/>
              <w:rPr>
                <w:rFonts w:ascii="Arial Narrow" w:eastAsia="Times New Roman" w:hAnsi="Arial Narrow" w:cs="Times New Roman"/>
                <w:sz w:val="16"/>
                <w:szCs w:val="16"/>
                <w:lang w:val="fr-CH" w:eastAsia="fr-CH"/>
              </w:rPr>
            </w:pPr>
          </w:p>
        </w:tc>
        <w:tc>
          <w:tcPr>
            <w:tcW w:w="694" w:type="dxa"/>
            <w:tcBorders>
              <w:top w:val="single" w:sz="18" w:space="0" w:color="CBD4DB" w:themeColor="accent4" w:themeTint="99"/>
              <w:bottom w:val="single" w:sz="4" w:space="0" w:color="CBD4DB" w:themeColor="accent4" w:themeTint="99"/>
            </w:tcBorders>
            <w:shd w:val="clear" w:color="auto" w:fill="auto"/>
            <w:noWrap/>
            <w:vAlign w:val="bottom"/>
            <w:hideMark/>
          </w:tcPr>
          <w:p w14:paraId="372BD5A1" w14:textId="4079BF8D" w:rsidR="007F2ED8" w:rsidRPr="00D350B5" w:rsidRDefault="007F2ED8" w:rsidP="00106D32">
            <w:pPr>
              <w:spacing w:before="60" w:after="2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1</w:t>
            </w:r>
            <w:r w:rsidR="00FC5AF4">
              <w:rPr>
                <w:rFonts w:ascii="Arial Narrow" w:eastAsia="Times New Roman" w:hAnsi="Arial Narrow" w:cs="Times New Roman"/>
                <w:sz w:val="16"/>
                <w:szCs w:val="16"/>
                <w:lang w:val="fr-CH" w:eastAsia="fr-CH"/>
              </w:rPr>
              <w:t>8</w:t>
            </w:r>
            <w:r w:rsidRPr="00D350B5">
              <w:rPr>
                <w:rFonts w:ascii="Arial Narrow" w:eastAsia="Times New Roman" w:hAnsi="Arial Narrow" w:cs="Times New Roman"/>
                <w:sz w:val="16"/>
                <w:szCs w:val="16"/>
                <w:lang w:val="fr-CH" w:eastAsia="fr-CH"/>
              </w:rPr>
              <w:t>,</w:t>
            </w:r>
            <w:r w:rsidR="00FC5AF4">
              <w:rPr>
                <w:rFonts w:ascii="Arial Narrow" w:eastAsia="Times New Roman" w:hAnsi="Arial Narrow" w:cs="Times New Roman"/>
                <w:sz w:val="16"/>
                <w:szCs w:val="16"/>
                <w:lang w:val="fr-CH" w:eastAsia="fr-CH"/>
              </w:rPr>
              <w:t>518</w:t>
            </w:r>
          </w:p>
        </w:tc>
        <w:tc>
          <w:tcPr>
            <w:tcW w:w="556" w:type="dxa"/>
            <w:tcBorders>
              <w:top w:val="single" w:sz="18" w:space="0" w:color="CBD4DB" w:themeColor="accent4" w:themeTint="99"/>
              <w:bottom w:val="single" w:sz="4" w:space="0" w:color="CBD4DB" w:themeColor="accent4" w:themeTint="99"/>
            </w:tcBorders>
            <w:shd w:val="clear" w:color="auto" w:fill="auto"/>
            <w:noWrap/>
            <w:vAlign w:val="bottom"/>
            <w:hideMark/>
          </w:tcPr>
          <w:p w14:paraId="27AF4EAB" w14:textId="77777777" w:rsidR="007F2ED8" w:rsidRPr="00D350B5" w:rsidRDefault="007F2ED8" w:rsidP="00082B6F">
            <w:pPr>
              <w:spacing w:before="60" w:after="20" w:line="240" w:lineRule="auto"/>
              <w:jc w:val="right"/>
              <w:rPr>
                <w:rFonts w:ascii="Arial Narrow" w:eastAsia="Times New Roman" w:hAnsi="Arial Narrow" w:cs="Times New Roman"/>
                <w:sz w:val="16"/>
                <w:szCs w:val="16"/>
                <w:lang w:val="fr-CH" w:eastAsia="fr-CH"/>
              </w:rPr>
            </w:pPr>
          </w:p>
        </w:tc>
      </w:tr>
      <w:tr w:rsidR="00FC5AF4" w:rsidRPr="00D350B5" w14:paraId="3FB4BD14" w14:textId="77777777" w:rsidTr="00785508">
        <w:trPr>
          <w:trHeight w:val="306"/>
        </w:trPr>
        <w:tc>
          <w:tcPr>
            <w:tcW w:w="179" w:type="dxa"/>
            <w:tcBorders>
              <w:top w:val="single" w:sz="4" w:space="0" w:color="CBD4DB" w:themeColor="accent4" w:themeTint="99"/>
              <w:bottom w:val="single" w:sz="18" w:space="0" w:color="CBD4DB" w:themeColor="accent4" w:themeTint="99"/>
            </w:tcBorders>
            <w:shd w:val="clear" w:color="auto" w:fill="auto"/>
            <w:noWrap/>
            <w:vAlign w:val="bottom"/>
            <w:hideMark/>
          </w:tcPr>
          <w:p w14:paraId="70205E4D" w14:textId="77777777" w:rsidR="007F2ED8" w:rsidRPr="00D350B5" w:rsidRDefault="007F2ED8" w:rsidP="00082B6F">
            <w:pPr>
              <w:spacing w:before="40" w:after="0" w:line="240" w:lineRule="auto"/>
              <w:rPr>
                <w:rFonts w:ascii="Times New Roman" w:eastAsia="Times New Roman" w:hAnsi="Times New Roman" w:cs="Times New Roman"/>
                <w:sz w:val="20"/>
                <w:szCs w:val="20"/>
                <w:lang w:val="fr-CH" w:eastAsia="fr-CH"/>
              </w:rPr>
            </w:pPr>
          </w:p>
        </w:tc>
        <w:tc>
          <w:tcPr>
            <w:tcW w:w="2195" w:type="dxa"/>
            <w:gridSpan w:val="2"/>
            <w:tcBorders>
              <w:top w:val="single" w:sz="4" w:space="0" w:color="CBD4DB" w:themeColor="accent4" w:themeTint="99"/>
              <w:bottom w:val="single" w:sz="18" w:space="0" w:color="CBD4DB" w:themeColor="accent4" w:themeTint="99"/>
            </w:tcBorders>
            <w:shd w:val="clear" w:color="auto" w:fill="auto"/>
            <w:noWrap/>
            <w:vAlign w:val="bottom"/>
            <w:hideMark/>
          </w:tcPr>
          <w:p w14:paraId="24CEB1FA" w14:textId="77777777" w:rsidR="007F2ED8" w:rsidRPr="00D350B5" w:rsidRDefault="007F2ED8" w:rsidP="00082B6F">
            <w:pPr>
              <w:spacing w:before="60" w:after="20" w:line="240" w:lineRule="auto"/>
              <w:rPr>
                <w:rFonts w:ascii="Arial Narrow" w:eastAsia="Times New Roman" w:hAnsi="Arial Narrow" w:cs="Times New Roman"/>
                <w:b/>
                <w:bCs/>
                <w:sz w:val="16"/>
                <w:szCs w:val="16"/>
                <w:lang w:val="en-US" w:eastAsia="fr-CH"/>
              </w:rPr>
            </w:pPr>
            <w:r w:rsidRPr="00D350B5">
              <w:rPr>
                <w:rFonts w:ascii="Arial Narrow" w:eastAsia="Times New Roman" w:hAnsi="Arial Narrow" w:cs="Times New Roman"/>
                <w:b/>
                <w:bCs/>
                <w:sz w:val="16"/>
                <w:szCs w:val="16"/>
                <w:lang w:val="en-US" w:eastAsia="fr-CH"/>
              </w:rPr>
              <w:t>Total Expenditure after IPSAS adjustments</w:t>
            </w:r>
          </w:p>
        </w:tc>
        <w:tc>
          <w:tcPr>
            <w:tcW w:w="607" w:type="dxa"/>
            <w:tcBorders>
              <w:top w:val="single" w:sz="4" w:space="0" w:color="CBD4DB" w:themeColor="accent4" w:themeTint="99"/>
              <w:bottom w:val="single" w:sz="18" w:space="0" w:color="CBD4DB" w:themeColor="accent4" w:themeTint="99"/>
            </w:tcBorders>
            <w:shd w:val="clear" w:color="auto" w:fill="auto"/>
            <w:noWrap/>
            <w:vAlign w:val="bottom"/>
            <w:hideMark/>
          </w:tcPr>
          <w:p w14:paraId="288E7CFE" w14:textId="7A9D745B" w:rsidR="007F2ED8" w:rsidRPr="00D350B5" w:rsidRDefault="007F2ED8">
            <w:pPr>
              <w:spacing w:before="60" w:after="20" w:line="240" w:lineRule="auto"/>
              <w:jc w:val="right"/>
              <w:rPr>
                <w:rFonts w:ascii="Arial Narrow" w:eastAsia="Times New Roman" w:hAnsi="Arial Narrow" w:cs="Times New Roman"/>
                <w:b/>
                <w:bCs/>
                <w:sz w:val="16"/>
                <w:szCs w:val="16"/>
                <w:lang w:val="fr-CH" w:eastAsia="fr-CH"/>
              </w:rPr>
            </w:pPr>
            <w:r w:rsidRPr="00D350B5">
              <w:rPr>
                <w:rFonts w:ascii="Arial Narrow" w:eastAsia="Times New Roman" w:hAnsi="Arial Narrow" w:cs="Times New Roman"/>
                <w:b/>
                <w:bCs/>
                <w:sz w:val="16"/>
                <w:szCs w:val="16"/>
                <w:lang w:val="fr-CH" w:eastAsia="fr-CH"/>
              </w:rPr>
              <w:t>39,</w:t>
            </w:r>
            <w:r w:rsidR="00B96CC0">
              <w:rPr>
                <w:rFonts w:ascii="Arial Narrow" w:eastAsia="Times New Roman" w:hAnsi="Arial Narrow" w:cs="Times New Roman"/>
                <w:b/>
                <w:bCs/>
                <w:sz w:val="16"/>
                <w:szCs w:val="16"/>
                <w:lang w:val="fr-CH" w:eastAsia="fr-CH"/>
              </w:rPr>
              <w:t>439</w:t>
            </w:r>
          </w:p>
        </w:tc>
        <w:tc>
          <w:tcPr>
            <w:tcW w:w="551" w:type="dxa"/>
            <w:tcBorders>
              <w:top w:val="single" w:sz="4" w:space="0" w:color="CBD4DB" w:themeColor="accent4" w:themeTint="99"/>
              <w:bottom w:val="single" w:sz="18" w:space="0" w:color="CBD4DB" w:themeColor="accent4" w:themeTint="99"/>
            </w:tcBorders>
            <w:shd w:val="clear" w:color="auto" w:fill="auto"/>
            <w:noWrap/>
            <w:vAlign w:val="bottom"/>
            <w:hideMark/>
          </w:tcPr>
          <w:p w14:paraId="7D5DE673" w14:textId="77777777" w:rsidR="007F2ED8" w:rsidRPr="00D350B5" w:rsidRDefault="007F2ED8" w:rsidP="00082B6F">
            <w:pPr>
              <w:spacing w:before="60" w:after="20" w:line="240" w:lineRule="auto"/>
              <w:rPr>
                <w:rFonts w:ascii="Arial Narrow" w:eastAsia="Times New Roman" w:hAnsi="Arial Narrow" w:cs="Times New Roman"/>
                <w:b/>
                <w:bCs/>
                <w:sz w:val="16"/>
                <w:szCs w:val="16"/>
                <w:lang w:val="fr-CH" w:eastAsia="fr-CH"/>
              </w:rPr>
            </w:pPr>
            <w:r w:rsidRPr="00D350B5">
              <w:rPr>
                <w:rFonts w:ascii="Arial Narrow" w:eastAsia="Times New Roman" w:hAnsi="Arial Narrow" w:cs="Times New Roman"/>
                <w:b/>
                <w:bCs/>
                <w:sz w:val="16"/>
                <w:szCs w:val="16"/>
                <w:lang w:val="fr-CH" w:eastAsia="fr-CH"/>
              </w:rPr>
              <w:t> </w:t>
            </w:r>
          </w:p>
        </w:tc>
        <w:tc>
          <w:tcPr>
            <w:tcW w:w="669" w:type="dxa"/>
            <w:tcBorders>
              <w:top w:val="single" w:sz="4" w:space="0" w:color="CBD4DB" w:themeColor="accent4" w:themeTint="99"/>
              <w:bottom w:val="single" w:sz="18" w:space="0" w:color="CBD4DB" w:themeColor="accent4" w:themeTint="99"/>
            </w:tcBorders>
            <w:shd w:val="clear" w:color="auto" w:fill="auto"/>
            <w:noWrap/>
            <w:vAlign w:val="bottom"/>
            <w:hideMark/>
          </w:tcPr>
          <w:p w14:paraId="165EC33D" w14:textId="54B79071" w:rsidR="007F2ED8" w:rsidRPr="00D350B5" w:rsidRDefault="007F2ED8" w:rsidP="00B96CC0">
            <w:pPr>
              <w:spacing w:before="60" w:after="20" w:line="240" w:lineRule="auto"/>
              <w:jc w:val="right"/>
              <w:rPr>
                <w:rFonts w:ascii="Arial Narrow" w:eastAsia="Times New Roman" w:hAnsi="Arial Narrow" w:cs="Times New Roman"/>
                <w:b/>
                <w:bCs/>
                <w:sz w:val="16"/>
                <w:szCs w:val="16"/>
                <w:lang w:val="fr-CH" w:eastAsia="fr-CH"/>
              </w:rPr>
            </w:pPr>
            <w:r w:rsidRPr="00D350B5">
              <w:rPr>
                <w:rFonts w:ascii="Arial Narrow" w:eastAsia="Times New Roman" w:hAnsi="Arial Narrow" w:cs="Times New Roman"/>
                <w:b/>
                <w:bCs/>
                <w:sz w:val="16"/>
                <w:szCs w:val="16"/>
                <w:lang w:val="fr-CH" w:eastAsia="fr-CH"/>
              </w:rPr>
              <w:t>5</w:t>
            </w:r>
            <w:r w:rsidR="00FC5AF4">
              <w:rPr>
                <w:rFonts w:ascii="Arial Narrow" w:eastAsia="Times New Roman" w:hAnsi="Arial Narrow" w:cs="Times New Roman"/>
                <w:b/>
                <w:bCs/>
                <w:sz w:val="16"/>
                <w:szCs w:val="16"/>
                <w:lang w:val="fr-CH" w:eastAsia="fr-CH"/>
              </w:rPr>
              <w:t>5</w:t>
            </w:r>
            <w:r w:rsidR="00B96CC0">
              <w:rPr>
                <w:rFonts w:ascii="Arial Narrow" w:eastAsia="Times New Roman" w:hAnsi="Arial Narrow" w:cs="Times New Roman"/>
                <w:b/>
                <w:bCs/>
                <w:sz w:val="16"/>
                <w:szCs w:val="16"/>
                <w:lang w:val="fr-CH" w:eastAsia="fr-CH"/>
              </w:rPr>
              <w:t>6</w:t>
            </w:r>
            <w:r w:rsidRPr="00D350B5">
              <w:rPr>
                <w:rFonts w:ascii="Arial Narrow" w:eastAsia="Times New Roman" w:hAnsi="Arial Narrow" w:cs="Times New Roman"/>
                <w:b/>
                <w:bCs/>
                <w:sz w:val="16"/>
                <w:szCs w:val="16"/>
                <w:lang w:val="fr-CH" w:eastAsia="fr-CH"/>
              </w:rPr>
              <w:t>,</w:t>
            </w:r>
            <w:r w:rsidR="00B96CC0">
              <w:rPr>
                <w:rFonts w:ascii="Arial Narrow" w:eastAsia="Times New Roman" w:hAnsi="Arial Narrow" w:cs="Times New Roman"/>
                <w:b/>
                <w:bCs/>
                <w:sz w:val="16"/>
                <w:szCs w:val="16"/>
                <w:lang w:val="fr-CH" w:eastAsia="fr-CH"/>
              </w:rPr>
              <w:t>250</w:t>
            </w:r>
          </w:p>
        </w:tc>
        <w:tc>
          <w:tcPr>
            <w:tcW w:w="534" w:type="dxa"/>
            <w:tcBorders>
              <w:top w:val="single" w:sz="4" w:space="0" w:color="CBD4DB" w:themeColor="accent4" w:themeTint="99"/>
              <w:bottom w:val="single" w:sz="18" w:space="0" w:color="CBD4DB" w:themeColor="accent4" w:themeTint="99"/>
            </w:tcBorders>
            <w:shd w:val="clear" w:color="auto" w:fill="auto"/>
            <w:noWrap/>
            <w:vAlign w:val="bottom"/>
            <w:hideMark/>
          </w:tcPr>
          <w:p w14:paraId="4C74BF92" w14:textId="77777777" w:rsidR="007F2ED8" w:rsidRPr="00D350B5" w:rsidRDefault="007F2ED8" w:rsidP="00082B6F">
            <w:pPr>
              <w:spacing w:before="60" w:after="20" w:line="240" w:lineRule="auto"/>
              <w:rPr>
                <w:rFonts w:ascii="Arial Narrow" w:eastAsia="Times New Roman" w:hAnsi="Arial Narrow" w:cs="Times New Roman"/>
                <w:b/>
                <w:bCs/>
                <w:sz w:val="16"/>
                <w:szCs w:val="16"/>
                <w:lang w:val="fr-CH" w:eastAsia="fr-CH"/>
              </w:rPr>
            </w:pPr>
            <w:r w:rsidRPr="00D350B5">
              <w:rPr>
                <w:rFonts w:ascii="Arial Narrow" w:eastAsia="Times New Roman" w:hAnsi="Arial Narrow" w:cs="Times New Roman"/>
                <w:b/>
                <w:bCs/>
                <w:sz w:val="16"/>
                <w:szCs w:val="16"/>
                <w:lang w:val="fr-CH" w:eastAsia="fr-CH"/>
              </w:rPr>
              <w:t> </w:t>
            </w:r>
          </w:p>
        </w:tc>
        <w:tc>
          <w:tcPr>
            <w:tcW w:w="660" w:type="dxa"/>
            <w:tcBorders>
              <w:top w:val="single" w:sz="4" w:space="0" w:color="CBD4DB" w:themeColor="accent4" w:themeTint="99"/>
              <w:bottom w:val="single" w:sz="18" w:space="0" w:color="CBD4DB" w:themeColor="accent4" w:themeTint="99"/>
            </w:tcBorders>
            <w:shd w:val="clear" w:color="auto" w:fill="auto"/>
            <w:noWrap/>
            <w:vAlign w:val="bottom"/>
            <w:hideMark/>
          </w:tcPr>
          <w:p w14:paraId="35E617A9" w14:textId="06FCF2AE" w:rsidR="007F2ED8" w:rsidRPr="00D350B5" w:rsidRDefault="007F2ED8" w:rsidP="00106D32">
            <w:pPr>
              <w:spacing w:before="60" w:after="20" w:line="240" w:lineRule="auto"/>
              <w:jc w:val="right"/>
              <w:rPr>
                <w:rFonts w:ascii="Arial Narrow" w:eastAsia="Times New Roman" w:hAnsi="Arial Narrow" w:cs="Times New Roman"/>
                <w:b/>
                <w:bCs/>
                <w:sz w:val="16"/>
                <w:szCs w:val="16"/>
                <w:lang w:val="fr-CH" w:eastAsia="fr-CH"/>
              </w:rPr>
            </w:pPr>
            <w:r w:rsidRPr="00D350B5">
              <w:rPr>
                <w:rFonts w:ascii="Arial Narrow" w:eastAsia="Times New Roman" w:hAnsi="Arial Narrow" w:cs="Times New Roman"/>
                <w:b/>
                <w:bCs/>
                <w:sz w:val="16"/>
                <w:szCs w:val="16"/>
                <w:lang w:val="fr-CH" w:eastAsia="fr-CH"/>
              </w:rPr>
              <w:t>15</w:t>
            </w:r>
            <w:r w:rsidR="00894A65">
              <w:rPr>
                <w:rFonts w:ascii="Arial Narrow" w:eastAsia="Times New Roman" w:hAnsi="Arial Narrow" w:cs="Times New Roman"/>
                <w:b/>
                <w:bCs/>
                <w:sz w:val="16"/>
                <w:szCs w:val="16"/>
                <w:lang w:val="fr-CH" w:eastAsia="fr-CH"/>
              </w:rPr>
              <w:t>6</w:t>
            </w:r>
            <w:r w:rsidRPr="00D350B5">
              <w:rPr>
                <w:rFonts w:ascii="Arial Narrow" w:eastAsia="Times New Roman" w:hAnsi="Arial Narrow" w:cs="Times New Roman"/>
                <w:b/>
                <w:bCs/>
                <w:sz w:val="16"/>
                <w:szCs w:val="16"/>
                <w:lang w:val="fr-CH" w:eastAsia="fr-CH"/>
              </w:rPr>
              <w:t>,</w:t>
            </w:r>
            <w:r w:rsidR="007E699A">
              <w:rPr>
                <w:rFonts w:ascii="Arial Narrow" w:eastAsia="Times New Roman" w:hAnsi="Arial Narrow" w:cs="Times New Roman"/>
                <w:b/>
                <w:bCs/>
                <w:sz w:val="16"/>
                <w:szCs w:val="16"/>
                <w:lang w:val="fr-CH" w:eastAsia="fr-CH"/>
              </w:rPr>
              <w:t>285</w:t>
            </w:r>
          </w:p>
        </w:tc>
        <w:tc>
          <w:tcPr>
            <w:tcW w:w="528" w:type="dxa"/>
            <w:tcBorders>
              <w:top w:val="single" w:sz="4" w:space="0" w:color="CBD4DB" w:themeColor="accent4" w:themeTint="99"/>
              <w:bottom w:val="single" w:sz="18" w:space="0" w:color="CBD4DB" w:themeColor="accent4" w:themeTint="99"/>
            </w:tcBorders>
            <w:shd w:val="clear" w:color="auto" w:fill="auto"/>
            <w:noWrap/>
            <w:vAlign w:val="bottom"/>
            <w:hideMark/>
          </w:tcPr>
          <w:p w14:paraId="57267D25" w14:textId="77777777" w:rsidR="007F2ED8" w:rsidRPr="00D350B5" w:rsidRDefault="007F2ED8" w:rsidP="00082B6F">
            <w:pPr>
              <w:spacing w:before="60" w:after="20" w:line="240" w:lineRule="auto"/>
              <w:rPr>
                <w:rFonts w:ascii="Arial Narrow" w:eastAsia="Times New Roman" w:hAnsi="Arial Narrow" w:cs="Times New Roman"/>
                <w:b/>
                <w:bCs/>
                <w:sz w:val="16"/>
                <w:szCs w:val="16"/>
                <w:lang w:val="fr-CH" w:eastAsia="fr-CH"/>
              </w:rPr>
            </w:pPr>
            <w:r w:rsidRPr="00D350B5">
              <w:rPr>
                <w:rFonts w:ascii="Arial Narrow" w:eastAsia="Times New Roman" w:hAnsi="Arial Narrow" w:cs="Times New Roman"/>
                <w:b/>
                <w:bCs/>
                <w:sz w:val="16"/>
                <w:szCs w:val="16"/>
                <w:lang w:val="fr-CH" w:eastAsia="fr-CH"/>
              </w:rPr>
              <w:t> </w:t>
            </w:r>
          </w:p>
        </w:tc>
        <w:tc>
          <w:tcPr>
            <w:tcW w:w="638" w:type="dxa"/>
            <w:tcBorders>
              <w:top w:val="single" w:sz="4" w:space="0" w:color="CBD4DB" w:themeColor="accent4" w:themeTint="99"/>
              <w:bottom w:val="single" w:sz="18" w:space="0" w:color="CBD4DB" w:themeColor="accent4" w:themeTint="99"/>
            </w:tcBorders>
            <w:shd w:val="clear" w:color="auto" w:fill="auto"/>
            <w:noWrap/>
            <w:vAlign w:val="bottom"/>
            <w:hideMark/>
          </w:tcPr>
          <w:p w14:paraId="7A9BCA9B" w14:textId="54F5248C" w:rsidR="007F2ED8" w:rsidRPr="00D350B5" w:rsidRDefault="007F2ED8">
            <w:pPr>
              <w:spacing w:before="60" w:after="20" w:line="240" w:lineRule="auto"/>
              <w:jc w:val="right"/>
              <w:rPr>
                <w:rFonts w:ascii="Arial Narrow" w:eastAsia="Times New Roman" w:hAnsi="Arial Narrow" w:cs="Times New Roman"/>
                <w:b/>
                <w:bCs/>
                <w:sz w:val="16"/>
                <w:szCs w:val="16"/>
                <w:lang w:val="fr-CH" w:eastAsia="fr-CH"/>
              </w:rPr>
            </w:pPr>
            <w:r w:rsidRPr="00D350B5">
              <w:rPr>
                <w:rFonts w:ascii="Arial Narrow" w:eastAsia="Times New Roman" w:hAnsi="Arial Narrow" w:cs="Times New Roman"/>
                <w:b/>
                <w:bCs/>
                <w:sz w:val="16"/>
                <w:szCs w:val="16"/>
                <w:lang w:val="fr-CH" w:eastAsia="fr-CH"/>
              </w:rPr>
              <w:t>3</w:t>
            </w:r>
            <w:r w:rsidR="00434CF5">
              <w:rPr>
                <w:rFonts w:ascii="Arial Narrow" w:eastAsia="Times New Roman" w:hAnsi="Arial Narrow" w:cs="Times New Roman"/>
                <w:b/>
                <w:bCs/>
                <w:sz w:val="16"/>
                <w:szCs w:val="16"/>
                <w:lang w:val="fr-CH" w:eastAsia="fr-CH"/>
              </w:rPr>
              <w:t>2</w:t>
            </w:r>
            <w:r w:rsidRPr="00D350B5">
              <w:rPr>
                <w:rFonts w:ascii="Arial Narrow" w:eastAsia="Times New Roman" w:hAnsi="Arial Narrow" w:cs="Times New Roman"/>
                <w:b/>
                <w:bCs/>
                <w:sz w:val="16"/>
                <w:szCs w:val="16"/>
                <w:lang w:val="fr-CH" w:eastAsia="fr-CH"/>
              </w:rPr>
              <w:t>,</w:t>
            </w:r>
            <w:r w:rsidR="007E699A">
              <w:rPr>
                <w:rFonts w:ascii="Arial Narrow" w:eastAsia="Times New Roman" w:hAnsi="Arial Narrow" w:cs="Times New Roman"/>
                <w:b/>
                <w:bCs/>
                <w:sz w:val="16"/>
                <w:szCs w:val="16"/>
                <w:lang w:val="fr-CH" w:eastAsia="fr-CH"/>
              </w:rPr>
              <w:t>450</w:t>
            </w:r>
          </w:p>
        </w:tc>
        <w:tc>
          <w:tcPr>
            <w:tcW w:w="522" w:type="dxa"/>
            <w:tcBorders>
              <w:top w:val="single" w:sz="4" w:space="0" w:color="CBD4DB" w:themeColor="accent4" w:themeTint="99"/>
              <w:bottom w:val="single" w:sz="18" w:space="0" w:color="CBD4DB" w:themeColor="accent4" w:themeTint="99"/>
            </w:tcBorders>
            <w:shd w:val="clear" w:color="auto" w:fill="auto"/>
            <w:noWrap/>
            <w:vAlign w:val="bottom"/>
            <w:hideMark/>
          </w:tcPr>
          <w:p w14:paraId="45B8982A" w14:textId="77777777" w:rsidR="007F2ED8" w:rsidRPr="00D350B5" w:rsidRDefault="007F2ED8" w:rsidP="00082B6F">
            <w:pPr>
              <w:spacing w:before="60" w:after="20" w:line="240" w:lineRule="auto"/>
              <w:rPr>
                <w:rFonts w:ascii="Arial Narrow" w:eastAsia="Times New Roman" w:hAnsi="Arial Narrow" w:cs="Times New Roman"/>
                <w:b/>
                <w:bCs/>
                <w:sz w:val="16"/>
                <w:szCs w:val="16"/>
                <w:lang w:val="fr-CH" w:eastAsia="fr-CH"/>
              </w:rPr>
            </w:pPr>
            <w:r w:rsidRPr="00D350B5">
              <w:rPr>
                <w:rFonts w:ascii="Arial Narrow" w:eastAsia="Times New Roman" w:hAnsi="Arial Narrow" w:cs="Times New Roman"/>
                <w:b/>
                <w:bCs/>
                <w:sz w:val="16"/>
                <w:szCs w:val="16"/>
                <w:lang w:val="fr-CH" w:eastAsia="fr-CH"/>
              </w:rPr>
              <w:t> </w:t>
            </w:r>
          </w:p>
        </w:tc>
        <w:tc>
          <w:tcPr>
            <w:tcW w:w="716" w:type="dxa"/>
            <w:tcBorders>
              <w:top w:val="single" w:sz="4" w:space="0" w:color="CBD4DB" w:themeColor="accent4" w:themeTint="99"/>
              <w:bottom w:val="single" w:sz="18" w:space="0" w:color="CBD4DB" w:themeColor="accent4" w:themeTint="99"/>
            </w:tcBorders>
            <w:shd w:val="clear" w:color="auto" w:fill="auto"/>
            <w:noWrap/>
            <w:vAlign w:val="bottom"/>
            <w:hideMark/>
          </w:tcPr>
          <w:p w14:paraId="55B266D6" w14:textId="2821C146" w:rsidR="007F2ED8" w:rsidRPr="00D350B5" w:rsidRDefault="007F2ED8">
            <w:pPr>
              <w:spacing w:before="60" w:after="20" w:line="240" w:lineRule="auto"/>
              <w:jc w:val="right"/>
              <w:rPr>
                <w:rFonts w:ascii="Arial Narrow" w:eastAsia="Times New Roman" w:hAnsi="Arial Narrow" w:cs="Times New Roman"/>
                <w:b/>
                <w:bCs/>
                <w:sz w:val="16"/>
                <w:szCs w:val="16"/>
                <w:lang w:val="fr-CH" w:eastAsia="fr-CH"/>
              </w:rPr>
            </w:pPr>
            <w:r w:rsidRPr="00D350B5">
              <w:rPr>
                <w:rFonts w:ascii="Arial Narrow" w:eastAsia="Times New Roman" w:hAnsi="Arial Narrow" w:cs="Times New Roman"/>
                <w:b/>
                <w:bCs/>
                <w:sz w:val="16"/>
                <w:szCs w:val="16"/>
                <w:lang w:val="fr-CH" w:eastAsia="fr-CH"/>
              </w:rPr>
              <w:t>2,</w:t>
            </w:r>
            <w:r w:rsidR="007E699A">
              <w:rPr>
                <w:rFonts w:ascii="Arial Narrow" w:eastAsia="Times New Roman" w:hAnsi="Arial Narrow" w:cs="Times New Roman"/>
                <w:b/>
                <w:bCs/>
                <w:sz w:val="16"/>
                <w:szCs w:val="16"/>
                <w:lang w:val="fr-CH" w:eastAsia="fr-CH"/>
              </w:rPr>
              <w:t>496</w:t>
            </w:r>
          </w:p>
        </w:tc>
        <w:tc>
          <w:tcPr>
            <w:tcW w:w="398" w:type="dxa"/>
            <w:tcBorders>
              <w:top w:val="single" w:sz="4" w:space="0" w:color="CBD4DB" w:themeColor="accent4" w:themeTint="99"/>
              <w:bottom w:val="single" w:sz="18" w:space="0" w:color="CBD4DB" w:themeColor="accent4" w:themeTint="99"/>
            </w:tcBorders>
            <w:shd w:val="clear" w:color="auto" w:fill="auto"/>
            <w:noWrap/>
            <w:vAlign w:val="bottom"/>
            <w:hideMark/>
          </w:tcPr>
          <w:p w14:paraId="382008F1" w14:textId="77777777" w:rsidR="007F2ED8" w:rsidRPr="00D350B5" w:rsidRDefault="007F2ED8" w:rsidP="00082B6F">
            <w:pPr>
              <w:spacing w:before="60" w:after="20" w:line="240" w:lineRule="auto"/>
              <w:rPr>
                <w:rFonts w:ascii="Arial Narrow" w:eastAsia="Times New Roman" w:hAnsi="Arial Narrow" w:cs="Times New Roman"/>
                <w:b/>
                <w:bCs/>
                <w:sz w:val="16"/>
                <w:szCs w:val="16"/>
                <w:lang w:val="fr-CH" w:eastAsia="fr-CH"/>
              </w:rPr>
            </w:pPr>
            <w:r w:rsidRPr="00D350B5">
              <w:rPr>
                <w:rFonts w:ascii="Arial Narrow" w:eastAsia="Times New Roman" w:hAnsi="Arial Narrow" w:cs="Times New Roman"/>
                <w:b/>
                <w:bCs/>
                <w:sz w:val="16"/>
                <w:szCs w:val="16"/>
                <w:lang w:val="fr-CH" w:eastAsia="fr-CH"/>
              </w:rPr>
              <w:t> </w:t>
            </w:r>
          </w:p>
        </w:tc>
        <w:tc>
          <w:tcPr>
            <w:tcW w:w="694" w:type="dxa"/>
            <w:tcBorders>
              <w:top w:val="single" w:sz="4" w:space="0" w:color="CBD4DB" w:themeColor="accent4" w:themeTint="99"/>
              <w:bottom w:val="single" w:sz="18" w:space="0" w:color="CBD4DB" w:themeColor="accent4" w:themeTint="99"/>
            </w:tcBorders>
            <w:shd w:val="clear" w:color="auto" w:fill="auto"/>
            <w:noWrap/>
            <w:vAlign w:val="bottom"/>
            <w:hideMark/>
          </w:tcPr>
          <w:p w14:paraId="4003E04A" w14:textId="70262FA8" w:rsidR="007F2ED8" w:rsidRPr="00D350B5" w:rsidRDefault="007F2ED8" w:rsidP="00106D32">
            <w:pPr>
              <w:spacing w:before="60" w:after="20" w:line="240" w:lineRule="auto"/>
              <w:jc w:val="right"/>
              <w:rPr>
                <w:rFonts w:ascii="Arial Narrow" w:eastAsia="Times New Roman" w:hAnsi="Arial Narrow" w:cs="Times New Roman"/>
                <w:b/>
                <w:bCs/>
                <w:sz w:val="16"/>
                <w:szCs w:val="16"/>
                <w:lang w:val="fr-CH" w:eastAsia="fr-CH"/>
              </w:rPr>
            </w:pPr>
            <w:r w:rsidRPr="00D350B5">
              <w:rPr>
                <w:rFonts w:ascii="Arial Narrow" w:eastAsia="Times New Roman" w:hAnsi="Arial Narrow" w:cs="Times New Roman"/>
                <w:b/>
                <w:bCs/>
                <w:sz w:val="16"/>
                <w:szCs w:val="16"/>
                <w:lang w:val="fr-CH" w:eastAsia="fr-CH"/>
              </w:rPr>
              <w:t>7</w:t>
            </w:r>
            <w:r w:rsidR="00FC5AF4">
              <w:rPr>
                <w:rFonts w:ascii="Arial Narrow" w:eastAsia="Times New Roman" w:hAnsi="Arial Narrow" w:cs="Times New Roman"/>
                <w:b/>
                <w:bCs/>
                <w:sz w:val="16"/>
                <w:szCs w:val="16"/>
                <w:lang w:val="fr-CH" w:eastAsia="fr-CH"/>
              </w:rPr>
              <w:t>86</w:t>
            </w:r>
            <w:r w:rsidRPr="00D350B5">
              <w:rPr>
                <w:rFonts w:ascii="Arial Narrow" w:eastAsia="Times New Roman" w:hAnsi="Arial Narrow" w:cs="Times New Roman"/>
                <w:b/>
                <w:bCs/>
                <w:sz w:val="16"/>
                <w:szCs w:val="16"/>
                <w:lang w:val="fr-CH" w:eastAsia="fr-CH"/>
              </w:rPr>
              <w:t>,</w:t>
            </w:r>
            <w:r w:rsidR="00FC5AF4">
              <w:rPr>
                <w:rFonts w:ascii="Arial Narrow" w:eastAsia="Times New Roman" w:hAnsi="Arial Narrow" w:cs="Times New Roman"/>
                <w:b/>
                <w:bCs/>
                <w:sz w:val="16"/>
                <w:szCs w:val="16"/>
                <w:lang w:val="fr-CH" w:eastAsia="fr-CH"/>
              </w:rPr>
              <w:t>919</w:t>
            </w:r>
          </w:p>
        </w:tc>
        <w:tc>
          <w:tcPr>
            <w:tcW w:w="556" w:type="dxa"/>
            <w:tcBorders>
              <w:top w:val="single" w:sz="4" w:space="0" w:color="CBD4DB" w:themeColor="accent4" w:themeTint="99"/>
              <w:bottom w:val="single" w:sz="18" w:space="0" w:color="CBD4DB" w:themeColor="accent4" w:themeTint="99"/>
            </w:tcBorders>
            <w:shd w:val="clear" w:color="auto" w:fill="auto"/>
            <w:noWrap/>
            <w:vAlign w:val="bottom"/>
            <w:hideMark/>
          </w:tcPr>
          <w:p w14:paraId="6FC04F72" w14:textId="77777777" w:rsidR="007F2ED8" w:rsidRPr="00D350B5" w:rsidRDefault="007F2ED8" w:rsidP="00082B6F">
            <w:pPr>
              <w:spacing w:before="60" w:after="20" w:line="240" w:lineRule="auto"/>
              <w:rPr>
                <w:rFonts w:ascii="Arial Narrow" w:eastAsia="Times New Roman" w:hAnsi="Arial Narrow" w:cs="Times New Roman"/>
                <w:b/>
                <w:bCs/>
                <w:sz w:val="16"/>
                <w:szCs w:val="16"/>
                <w:lang w:val="fr-CH" w:eastAsia="fr-CH"/>
              </w:rPr>
            </w:pPr>
            <w:r w:rsidRPr="00D350B5">
              <w:rPr>
                <w:rFonts w:ascii="Arial Narrow" w:eastAsia="Times New Roman" w:hAnsi="Arial Narrow" w:cs="Times New Roman"/>
                <w:b/>
                <w:bCs/>
                <w:sz w:val="16"/>
                <w:szCs w:val="16"/>
                <w:lang w:val="fr-CH" w:eastAsia="fr-CH"/>
              </w:rPr>
              <w:t> </w:t>
            </w:r>
          </w:p>
        </w:tc>
      </w:tr>
      <w:tr w:rsidR="00FC5AF4" w:rsidRPr="00D350B5" w14:paraId="52C0FC4D" w14:textId="77777777" w:rsidTr="00785508">
        <w:trPr>
          <w:trHeight w:val="285"/>
        </w:trPr>
        <w:tc>
          <w:tcPr>
            <w:tcW w:w="179" w:type="dxa"/>
            <w:tcBorders>
              <w:top w:val="single" w:sz="18" w:space="0" w:color="CBD4DB" w:themeColor="accent4" w:themeTint="99"/>
              <w:bottom w:val="single" w:sz="18" w:space="0" w:color="CBD4DB" w:themeColor="accent4" w:themeTint="99"/>
            </w:tcBorders>
            <w:shd w:val="clear" w:color="auto" w:fill="auto"/>
            <w:noWrap/>
            <w:vAlign w:val="bottom"/>
            <w:hideMark/>
          </w:tcPr>
          <w:p w14:paraId="13C67B10" w14:textId="77777777" w:rsidR="007F2ED8" w:rsidRPr="00D350B5" w:rsidRDefault="007F2ED8" w:rsidP="00082B6F">
            <w:pPr>
              <w:spacing w:before="40" w:after="0" w:line="240" w:lineRule="auto"/>
              <w:rPr>
                <w:rFonts w:ascii="Arial Narrow" w:eastAsia="Times New Roman" w:hAnsi="Arial Narrow" w:cs="Times New Roman"/>
                <w:b/>
                <w:bCs/>
                <w:i/>
                <w:iCs/>
                <w:sz w:val="16"/>
                <w:szCs w:val="16"/>
                <w:lang w:val="fr-CH" w:eastAsia="fr-CH"/>
              </w:rPr>
            </w:pPr>
            <w:r w:rsidRPr="00D350B5">
              <w:rPr>
                <w:rFonts w:ascii="Arial Narrow" w:eastAsia="Times New Roman" w:hAnsi="Arial Narrow" w:cs="Times New Roman"/>
                <w:b/>
                <w:bCs/>
                <w:i/>
                <w:iCs/>
                <w:sz w:val="16"/>
                <w:szCs w:val="16"/>
                <w:lang w:val="fr-CH" w:eastAsia="fr-CH"/>
              </w:rPr>
              <w:t> </w:t>
            </w:r>
          </w:p>
        </w:tc>
        <w:tc>
          <w:tcPr>
            <w:tcW w:w="2195" w:type="dxa"/>
            <w:gridSpan w:val="2"/>
            <w:tcBorders>
              <w:top w:val="single" w:sz="18" w:space="0" w:color="CBD4DB" w:themeColor="accent4" w:themeTint="99"/>
              <w:bottom w:val="single" w:sz="18" w:space="0" w:color="CBD4DB" w:themeColor="accent4" w:themeTint="99"/>
            </w:tcBorders>
            <w:shd w:val="clear" w:color="auto" w:fill="auto"/>
            <w:noWrap/>
            <w:vAlign w:val="bottom"/>
            <w:hideMark/>
          </w:tcPr>
          <w:p w14:paraId="406BE3A3" w14:textId="77777777" w:rsidR="007F2ED8" w:rsidRPr="00D350B5" w:rsidRDefault="007F2ED8" w:rsidP="00082B6F">
            <w:pPr>
              <w:spacing w:before="60" w:after="20" w:line="240" w:lineRule="auto"/>
              <w:rPr>
                <w:rFonts w:ascii="Arial Narrow" w:eastAsia="Times New Roman" w:hAnsi="Arial Narrow" w:cs="Times New Roman"/>
                <w:b/>
                <w:bCs/>
                <w:sz w:val="16"/>
                <w:szCs w:val="16"/>
                <w:lang w:val="fr-CH" w:eastAsia="fr-CH"/>
              </w:rPr>
            </w:pPr>
            <w:r w:rsidRPr="00D350B5">
              <w:rPr>
                <w:rFonts w:ascii="Arial Narrow" w:eastAsia="Times New Roman" w:hAnsi="Arial Narrow" w:cs="Times New Roman"/>
                <w:b/>
                <w:bCs/>
                <w:sz w:val="16"/>
                <w:szCs w:val="16"/>
                <w:lang w:val="fr-CH" w:eastAsia="fr-CH"/>
              </w:rPr>
              <w:t>Operating Result</w:t>
            </w:r>
          </w:p>
        </w:tc>
        <w:tc>
          <w:tcPr>
            <w:tcW w:w="607" w:type="dxa"/>
            <w:tcBorders>
              <w:top w:val="single" w:sz="18" w:space="0" w:color="CBD4DB" w:themeColor="accent4" w:themeTint="99"/>
              <w:bottom w:val="single" w:sz="18" w:space="0" w:color="CBD4DB" w:themeColor="accent4" w:themeTint="99"/>
            </w:tcBorders>
            <w:shd w:val="clear" w:color="auto" w:fill="auto"/>
            <w:noWrap/>
            <w:vAlign w:val="bottom"/>
            <w:hideMark/>
          </w:tcPr>
          <w:p w14:paraId="0608C15B" w14:textId="23406F1A" w:rsidR="007F2ED8" w:rsidRPr="00D350B5" w:rsidRDefault="007F2ED8">
            <w:pPr>
              <w:spacing w:before="60" w:after="20" w:line="240" w:lineRule="auto"/>
              <w:jc w:val="right"/>
              <w:rPr>
                <w:rFonts w:ascii="Arial Narrow" w:eastAsia="Times New Roman" w:hAnsi="Arial Narrow" w:cs="Times New Roman"/>
                <w:b/>
                <w:bCs/>
                <w:sz w:val="16"/>
                <w:szCs w:val="16"/>
                <w:lang w:val="fr-CH" w:eastAsia="fr-CH"/>
              </w:rPr>
            </w:pPr>
            <w:r w:rsidRPr="00D350B5">
              <w:rPr>
                <w:rFonts w:ascii="Arial Narrow" w:eastAsia="Times New Roman" w:hAnsi="Arial Narrow" w:cs="Times New Roman"/>
                <w:b/>
                <w:bCs/>
                <w:sz w:val="16"/>
                <w:szCs w:val="16"/>
                <w:lang w:val="fr-CH" w:eastAsia="fr-CH"/>
              </w:rPr>
              <w:t>(</w:t>
            </w:r>
            <w:r w:rsidR="00A30B13">
              <w:rPr>
                <w:rFonts w:ascii="Arial Narrow" w:eastAsia="Times New Roman" w:hAnsi="Arial Narrow" w:cs="Times New Roman"/>
                <w:b/>
                <w:bCs/>
                <w:sz w:val="16"/>
                <w:szCs w:val="16"/>
                <w:lang w:val="fr-CH" w:eastAsia="fr-CH"/>
              </w:rPr>
              <w:t>3,</w:t>
            </w:r>
            <w:r w:rsidR="00B96CC0">
              <w:rPr>
                <w:rFonts w:ascii="Arial Narrow" w:eastAsia="Times New Roman" w:hAnsi="Arial Narrow" w:cs="Times New Roman"/>
                <w:b/>
                <w:bCs/>
                <w:sz w:val="16"/>
                <w:szCs w:val="16"/>
                <w:lang w:val="fr-CH" w:eastAsia="fr-CH"/>
              </w:rPr>
              <w:t>355</w:t>
            </w:r>
            <w:r w:rsidRPr="00D350B5">
              <w:rPr>
                <w:rFonts w:ascii="Arial Narrow" w:eastAsia="Times New Roman" w:hAnsi="Arial Narrow" w:cs="Times New Roman"/>
                <w:b/>
                <w:bCs/>
                <w:sz w:val="16"/>
                <w:szCs w:val="16"/>
                <w:lang w:val="fr-CH" w:eastAsia="fr-CH"/>
              </w:rPr>
              <w:t>)</w:t>
            </w:r>
          </w:p>
        </w:tc>
        <w:tc>
          <w:tcPr>
            <w:tcW w:w="551" w:type="dxa"/>
            <w:tcBorders>
              <w:top w:val="single" w:sz="18" w:space="0" w:color="CBD4DB" w:themeColor="accent4" w:themeTint="99"/>
              <w:bottom w:val="single" w:sz="18" w:space="0" w:color="CBD4DB" w:themeColor="accent4" w:themeTint="99"/>
            </w:tcBorders>
            <w:shd w:val="clear" w:color="auto" w:fill="auto"/>
            <w:noWrap/>
            <w:vAlign w:val="bottom"/>
            <w:hideMark/>
          </w:tcPr>
          <w:p w14:paraId="18EE6B12" w14:textId="77777777" w:rsidR="007F2ED8" w:rsidRPr="00D350B5" w:rsidRDefault="007F2ED8" w:rsidP="00082B6F">
            <w:pPr>
              <w:spacing w:before="60" w:after="20" w:line="240" w:lineRule="auto"/>
              <w:rPr>
                <w:rFonts w:ascii="Arial Narrow" w:eastAsia="Times New Roman" w:hAnsi="Arial Narrow" w:cs="Times New Roman"/>
                <w:b/>
                <w:bCs/>
                <w:sz w:val="16"/>
                <w:szCs w:val="16"/>
                <w:lang w:val="fr-CH" w:eastAsia="fr-CH"/>
              </w:rPr>
            </w:pPr>
            <w:r w:rsidRPr="00D350B5">
              <w:rPr>
                <w:rFonts w:ascii="Arial Narrow" w:eastAsia="Times New Roman" w:hAnsi="Arial Narrow" w:cs="Times New Roman"/>
                <w:b/>
                <w:bCs/>
                <w:sz w:val="16"/>
                <w:szCs w:val="16"/>
                <w:lang w:val="fr-CH" w:eastAsia="fr-CH"/>
              </w:rPr>
              <w:t> </w:t>
            </w:r>
          </w:p>
        </w:tc>
        <w:tc>
          <w:tcPr>
            <w:tcW w:w="669" w:type="dxa"/>
            <w:tcBorders>
              <w:top w:val="single" w:sz="18" w:space="0" w:color="CBD4DB" w:themeColor="accent4" w:themeTint="99"/>
              <w:bottom w:val="single" w:sz="18" w:space="0" w:color="CBD4DB" w:themeColor="accent4" w:themeTint="99"/>
            </w:tcBorders>
            <w:shd w:val="clear" w:color="auto" w:fill="auto"/>
            <w:noWrap/>
            <w:vAlign w:val="bottom"/>
            <w:hideMark/>
          </w:tcPr>
          <w:p w14:paraId="0D8E4F0F" w14:textId="26C590B9" w:rsidR="007F2ED8" w:rsidRPr="00D350B5" w:rsidRDefault="007F2ED8" w:rsidP="00106D32">
            <w:pPr>
              <w:spacing w:before="60" w:after="20" w:line="240" w:lineRule="auto"/>
              <w:jc w:val="right"/>
              <w:rPr>
                <w:rFonts w:ascii="Arial Narrow" w:eastAsia="Times New Roman" w:hAnsi="Arial Narrow" w:cs="Times New Roman"/>
                <w:b/>
                <w:bCs/>
                <w:sz w:val="16"/>
                <w:szCs w:val="16"/>
                <w:lang w:val="fr-CH" w:eastAsia="fr-CH"/>
              </w:rPr>
            </w:pPr>
            <w:r w:rsidRPr="00D350B5">
              <w:rPr>
                <w:rFonts w:ascii="Arial Narrow" w:eastAsia="Times New Roman" w:hAnsi="Arial Narrow" w:cs="Times New Roman"/>
                <w:b/>
                <w:bCs/>
                <w:sz w:val="16"/>
                <w:szCs w:val="16"/>
                <w:lang w:val="fr-CH" w:eastAsia="fr-CH"/>
              </w:rPr>
              <w:t>1</w:t>
            </w:r>
            <w:r w:rsidR="00FC5AF4">
              <w:rPr>
                <w:rFonts w:ascii="Arial Narrow" w:eastAsia="Times New Roman" w:hAnsi="Arial Narrow" w:cs="Times New Roman"/>
                <w:b/>
                <w:bCs/>
                <w:sz w:val="16"/>
                <w:szCs w:val="16"/>
                <w:lang w:val="fr-CH" w:eastAsia="fr-CH"/>
              </w:rPr>
              <w:t>1</w:t>
            </w:r>
            <w:r w:rsidR="00894A65">
              <w:rPr>
                <w:rFonts w:ascii="Arial Narrow" w:eastAsia="Times New Roman" w:hAnsi="Arial Narrow" w:cs="Times New Roman"/>
                <w:b/>
                <w:bCs/>
                <w:sz w:val="16"/>
                <w:szCs w:val="16"/>
                <w:lang w:val="fr-CH" w:eastAsia="fr-CH"/>
              </w:rPr>
              <w:t>1</w:t>
            </w:r>
            <w:r w:rsidRPr="00D350B5">
              <w:rPr>
                <w:rFonts w:ascii="Arial Narrow" w:eastAsia="Times New Roman" w:hAnsi="Arial Narrow" w:cs="Times New Roman"/>
                <w:b/>
                <w:bCs/>
                <w:sz w:val="16"/>
                <w:szCs w:val="16"/>
                <w:lang w:val="fr-CH" w:eastAsia="fr-CH"/>
              </w:rPr>
              <w:t>,</w:t>
            </w:r>
            <w:r w:rsidR="00B96CC0">
              <w:rPr>
                <w:rFonts w:ascii="Arial Narrow" w:eastAsia="Times New Roman" w:hAnsi="Arial Narrow" w:cs="Times New Roman"/>
                <w:b/>
                <w:bCs/>
                <w:sz w:val="16"/>
                <w:szCs w:val="16"/>
                <w:lang w:val="fr-CH" w:eastAsia="fr-CH"/>
              </w:rPr>
              <w:t>315</w:t>
            </w:r>
          </w:p>
        </w:tc>
        <w:tc>
          <w:tcPr>
            <w:tcW w:w="534" w:type="dxa"/>
            <w:tcBorders>
              <w:top w:val="single" w:sz="18" w:space="0" w:color="CBD4DB" w:themeColor="accent4" w:themeTint="99"/>
              <w:bottom w:val="single" w:sz="18" w:space="0" w:color="CBD4DB" w:themeColor="accent4" w:themeTint="99"/>
            </w:tcBorders>
            <w:shd w:val="clear" w:color="auto" w:fill="auto"/>
            <w:noWrap/>
            <w:vAlign w:val="bottom"/>
            <w:hideMark/>
          </w:tcPr>
          <w:p w14:paraId="277BAACC" w14:textId="77777777" w:rsidR="007F2ED8" w:rsidRPr="00D350B5" w:rsidRDefault="007F2ED8" w:rsidP="00082B6F">
            <w:pPr>
              <w:spacing w:before="60" w:after="20" w:line="240" w:lineRule="auto"/>
              <w:rPr>
                <w:rFonts w:ascii="Arial Narrow" w:eastAsia="Times New Roman" w:hAnsi="Arial Narrow" w:cs="Times New Roman"/>
                <w:b/>
                <w:bCs/>
                <w:sz w:val="16"/>
                <w:szCs w:val="16"/>
                <w:lang w:val="fr-CH" w:eastAsia="fr-CH"/>
              </w:rPr>
            </w:pPr>
            <w:r w:rsidRPr="00D350B5">
              <w:rPr>
                <w:rFonts w:ascii="Arial Narrow" w:eastAsia="Times New Roman" w:hAnsi="Arial Narrow" w:cs="Times New Roman"/>
                <w:b/>
                <w:bCs/>
                <w:sz w:val="16"/>
                <w:szCs w:val="16"/>
                <w:lang w:val="fr-CH" w:eastAsia="fr-CH"/>
              </w:rPr>
              <w:t> </w:t>
            </w:r>
          </w:p>
        </w:tc>
        <w:tc>
          <w:tcPr>
            <w:tcW w:w="660" w:type="dxa"/>
            <w:tcBorders>
              <w:top w:val="single" w:sz="18" w:space="0" w:color="CBD4DB" w:themeColor="accent4" w:themeTint="99"/>
              <w:bottom w:val="single" w:sz="18" w:space="0" w:color="CBD4DB" w:themeColor="accent4" w:themeTint="99"/>
            </w:tcBorders>
            <w:shd w:val="clear" w:color="auto" w:fill="auto"/>
            <w:noWrap/>
            <w:vAlign w:val="bottom"/>
            <w:hideMark/>
          </w:tcPr>
          <w:p w14:paraId="4E541E5D" w14:textId="0B8AB62F" w:rsidR="007F2ED8" w:rsidRPr="00D350B5" w:rsidRDefault="00434CF5" w:rsidP="00106D32">
            <w:pPr>
              <w:spacing w:before="60" w:after="20" w:line="240" w:lineRule="auto"/>
              <w:jc w:val="right"/>
              <w:rPr>
                <w:rFonts w:ascii="Arial Narrow" w:eastAsia="Times New Roman" w:hAnsi="Arial Narrow" w:cs="Times New Roman"/>
                <w:b/>
                <w:bCs/>
                <w:sz w:val="16"/>
                <w:szCs w:val="16"/>
                <w:lang w:val="fr-CH" w:eastAsia="fr-CH"/>
              </w:rPr>
            </w:pPr>
            <w:r>
              <w:rPr>
                <w:rFonts w:ascii="Arial Narrow" w:eastAsia="Times New Roman" w:hAnsi="Arial Narrow" w:cs="Times New Roman"/>
                <w:b/>
                <w:bCs/>
                <w:sz w:val="16"/>
                <w:szCs w:val="16"/>
                <w:lang w:val="fr-CH" w:eastAsia="fr-CH"/>
              </w:rPr>
              <w:t>8</w:t>
            </w:r>
            <w:r w:rsidR="00FC5AF4">
              <w:rPr>
                <w:rFonts w:ascii="Arial Narrow" w:eastAsia="Times New Roman" w:hAnsi="Arial Narrow" w:cs="Times New Roman"/>
                <w:b/>
                <w:bCs/>
                <w:sz w:val="16"/>
                <w:szCs w:val="16"/>
                <w:lang w:val="fr-CH" w:eastAsia="fr-CH"/>
              </w:rPr>
              <w:t>,</w:t>
            </w:r>
            <w:r w:rsidR="007E699A">
              <w:rPr>
                <w:rFonts w:ascii="Arial Narrow" w:eastAsia="Times New Roman" w:hAnsi="Arial Narrow" w:cs="Times New Roman"/>
                <w:b/>
                <w:bCs/>
                <w:sz w:val="16"/>
                <w:szCs w:val="16"/>
                <w:lang w:val="fr-CH" w:eastAsia="fr-CH"/>
              </w:rPr>
              <w:t>060</w:t>
            </w:r>
          </w:p>
        </w:tc>
        <w:tc>
          <w:tcPr>
            <w:tcW w:w="528" w:type="dxa"/>
            <w:tcBorders>
              <w:top w:val="single" w:sz="18" w:space="0" w:color="CBD4DB" w:themeColor="accent4" w:themeTint="99"/>
              <w:bottom w:val="single" w:sz="18" w:space="0" w:color="CBD4DB" w:themeColor="accent4" w:themeTint="99"/>
            </w:tcBorders>
            <w:shd w:val="clear" w:color="auto" w:fill="auto"/>
            <w:noWrap/>
            <w:vAlign w:val="bottom"/>
            <w:hideMark/>
          </w:tcPr>
          <w:p w14:paraId="0C1DAFDA" w14:textId="77777777" w:rsidR="007F2ED8" w:rsidRPr="00D350B5" w:rsidRDefault="007F2ED8" w:rsidP="00082B6F">
            <w:pPr>
              <w:spacing w:before="60" w:after="20" w:line="240" w:lineRule="auto"/>
              <w:rPr>
                <w:rFonts w:ascii="Arial Narrow" w:eastAsia="Times New Roman" w:hAnsi="Arial Narrow" w:cs="Times New Roman"/>
                <w:b/>
                <w:bCs/>
                <w:sz w:val="16"/>
                <w:szCs w:val="16"/>
                <w:lang w:val="fr-CH" w:eastAsia="fr-CH"/>
              </w:rPr>
            </w:pPr>
            <w:r w:rsidRPr="00D350B5">
              <w:rPr>
                <w:rFonts w:ascii="Arial Narrow" w:eastAsia="Times New Roman" w:hAnsi="Arial Narrow" w:cs="Times New Roman"/>
                <w:b/>
                <w:bCs/>
                <w:sz w:val="16"/>
                <w:szCs w:val="16"/>
                <w:lang w:val="fr-CH" w:eastAsia="fr-CH"/>
              </w:rPr>
              <w:t> </w:t>
            </w:r>
          </w:p>
        </w:tc>
        <w:tc>
          <w:tcPr>
            <w:tcW w:w="638" w:type="dxa"/>
            <w:tcBorders>
              <w:top w:val="single" w:sz="18" w:space="0" w:color="CBD4DB" w:themeColor="accent4" w:themeTint="99"/>
              <w:bottom w:val="single" w:sz="18" w:space="0" w:color="CBD4DB" w:themeColor="accent4" w:themeTint="99"/>
            </w:tcBorders>
            <w:shd w:val="clear" w:color="auto" w:fill="auto"/>
            <w:noWrap/>
            <w:vAlign w:val="bottom"/>
            <w:hideMark/>
          </w:tcPr>
          <w:p w14:paraId="69EFFE68" w14:textId="33263C95" w:rsidR="007F2ED8" w:rsidRPr="00D350B5" w:rsidRDefault="007F2ED8" w:rsidP="00106D32">
            <w:pPr>
              <w:spacing w:before="60" w:after="20" w:line="240" w:lineRule="auto"/>
              <w:jc w:val="right"/>
              <w:rPr>
                <w:rFonts w:ascii="Arial Narrow" w:eastAsia="Times New Roman" w:hAnsi="Arial Narrow" w:cs="Times New Roman"/>
                <w:b/>
                <w:bCs/>
                <w:sz w:val="16"/>
                <w:szCs w:val="16"/>
                <w:lang w:val="fr-CH" w:eastAsia="fr-CH"/>
              </w:rPr>
            </w:pPr>
            <w:r w:rsidRPr="00D350B5">
              <w:rPr>
                <w:rFonts w:ascii="Arial Narrow" w:eastAsia="Times New Roman" w:hAnsi="Arial Narrow" w:cs="Times New Roman"/>
                <w:b/>
                <w:bCs/>
                <w:sz w:val="16"/>
                <w:szCs w:val="16"/>
                <w:lang w:val="fr-CH" w:eastAsia="fr-CH"/>
              </w:rPr>
              <w:t>(1</w:t>
            </w:r>
            <w:r w:rsidR="00A93CE6">
              <w:rPr>
                <w:rFonts w:ascii="Arial Narrow" w:eastAsia="Times New Roman" w:hAnsi="Arial Narrow" w:cs="Times New Roman"/>
                <w:b/>
                <w:bCs/>
                <w:sz w:val="16"/>
                <w:szCs w:val="16"/>
                <w:lang w:val="fr-CH" w:eastAsia="fr-CH"/>
              </w:rPr>
              <w:t>8</w:t>
            </w:r>
            <w:r w:rsidRPr="00D350B5">
              <w:rPr>
                <w:rFonts w:ascii="Arial Narrow" w:eastAsia="Times New Roman" w:hAnsi="Arial Narrow" w:cs="Times New Roman"/>
                <w:b/>
                <w:bCs/>
                <w:sz w:val="16"/>
                <w:szCs w:val="16"/>
                <w:lang w:val="fr-CH" w:eastAsia="fr-CH"/>
              </w:rPr>
              <w:t>,</w:t>
            </w:r>
            <w:r w:rsidR="007E699A">
              <w:rPr>
                <w:rFonts w:ascii="Arial Narrow" w:eastAsia="Times New Roman" w:hAnsi="Arial Narrow" w:cs="Times New Roman"/>
                <w:b/>
                <w:bCs/>
                <w:sz w:val="16"/>
                <w:szCs w:val="16"/>
                <w:lang w:val="fr-CH" w:eastAsia="fr-CH"/>
              </w:rPr>
              <w:t>455</w:t>
            </w:r>
            <w:r w:rsidRPr="00D350B5">
              <w:rPr>
                <w:rFonts w:ascii="Arial Narrow" w:eastAsia="Times New Roman" w:hAnsi="Arial Narrow" w:cs="Times New Roman"/>
                <w:b/>
                <w:bCs/>
                <w:sz w:val="16"/>
                <w:szCs w:val="16"/>
                <w:lang w:val="fr-CH" w:eastAsia="fr-CH"/>
              </w:rPr>
              <w:t>)</w:t>
            </w:r>
          </w:p>
        </w:tc>
        <w:tc>
          <w:tcPr>
            <w:tcW w:w="522" w:type="dxa"/>
            <w:tcBorders>
              <w:top w:val="single" w:sz="18" w:space="0" w:color="CBD4DB" w:themeColor="accent4" w:themeTint="99"/>
              <w:bottom w:val="single" w:sz="18" w:space="0" w:color="CBD4DB" w:themeColor="accent4" w:themeTint="99"/>
            </w:tcBorders>
            <w:shd w:val="clear" w:color="auto" w:fill="auto"/>
            <w:noWrap/>
            <w:vAlign w:val="bottom"/>
            <w:hideMark/>
          </w:tcPr>
          <w:p w14:paraId="36FFCF2C" w14:textId="77777777" w:rsidR="007F2ED8" w:rsidRPr="00D350B5" w:rsidRDefault="007F2ED8" w:rsidP="00082B6F">
            <w:pPr>
              <w:spacing w:before="60" w:after="20" w:line="240" w:lineRule="auto"/>
              <w:rPr>
                <w:rFonts w:ascii="Arial Narrow" w:eastAsia="Times New Roman" w:hAnsi="Arial Narrow" w:cs="Times New Roman"/>
                <w:b/>
                <w:bCs/>
                <w:sz w:val="16"/>
                <w:szCs w:val="16"/>
                <w:lang w:val="fr-CH" w:eastAsia="fr-CH"/>
              </w:rPr>
            </w:pPr>
            <w:r w:rsidRPr="00D350B5">
              <w:rPr>
                <w:rFonts w:ascii="Arial Narrow" w:eastAsia="Times New Roman" w:hAnsi="Arial Narrow" w:cs="Times New Roman"/>
                <w:b/>
                <w:bCs/>
                <w:sz w:val="16"/>
                <w:szCs w:val="16"/>
                <w:lang w:val="fr-CH" w:eastAsia="fr-CH"/>
              </w:rPr>
              <w:t> </w:t>
            </w:r>
          </w:p>
        </w:tc>
        <w:tc>
          <w:tcPr>
            <w:tcW w:w="716" w:type="dxa"/>
            <w:tcBorders>
              <w:top w:val="single" w:sz="18" w:space="0" w:color="CBD4DB" w:themeColor="accent4" w:themeTint="99"/>
              <w:bottom w:val="single" w:sz="18" w:space="0" w:color="CBD4DB" w:themeColor="accent4" w:themeTint="99"/>
            </w:tcBorders>
            <w:shd w:val="clear" w:color="auto" w:fill="auto"/>
            <w:noWrap/>
            <w:vAlign w:val="bottom"/>
            <w:hideMark/>
          </w:tcPr>
          <w:p w14:paraId="0EBB9A56" w14:textId="50D384E9" w:rsidR="007F2ED8" w:rsidRPr="00D350B5" w:rsidRDefault="007F2ED8">
            <w:pPr>
              <w:spacing w:before="60" w:after="20" w:line="240" w:lineRule="auto"/>
              <w:jc w:val="right"/>
              <w:rPr>
                <w:rFonts w:ascii="Arial Narrow" w:eastAsia="Times New Roman" w:hAnsi="Arial Narrow" w:cs="Times New Roman"/>
                <w:b/>
                <w:bCs/>
                <w:sz w:val="16"/>
                <w:szCs w:val="16"/>
                <w:lang w:val="fr-CH" w:eastAsia="fr-CH"/>
              </w:rPr>
            </w:pPr>
            <w:r w:rsidRPr="00D350B5">
              <w:rPr>
                <w:rFonts w:ascii="Arial Narrow" w:eastAsia="Times New Roman" w:hAnsi="Arial Narrow" w:cs="Times New Roman"/>
                <w:b/>
                <w:bCs/>
                <w:sz w:val="16"/>
                <w:szCs w:val="16"/>
                <w:lang w:val="fr-CH" w:eastAsia="fr-CH"/>
              </w:rPr>
              <w:t>(1,</w:t>
            </w:r>
            <w:r w:rsidR="007E699A">
              <w:rPr>
                <w:rFonts w:ascii="Arial Narrow" w:eastAsia="Times New Roman" w:hAnsi="Arial Narrow" w:cs="Times New Roman"/>
                <w:b/>
                <w:bCs/>
                <w:sz w:val="16"/>
                <w:szCs w:val="16"/>
                <w:lang w:val="fr-CH" w:eastAsia="fr-CH"/>
              </w:rPr>
              <w:t>717</w:t>
            </w:r>
            <w:r w:rsidRPr="00D350B5">
              <w:rPr>
                <w:rFonts w:ascii="Arial Narrow" w:eastAsia="Times New Roman" w:hAnsi="Arial Narrow" w:cs="Times New Roman"/>
                <w:b/>
                <w:bCs/>
                <w:sz w:val="16"/>
                <w:szCs w:val="16"/>
                <w:lang w:val="fr-CH" w:eastAsia="fr-CH"/>
              </w:rPr>
              <w:t>)</w:t>
            </w:r>
          </w:p>
        </w:tc>
        <w:tc>
          <w:tcPr>
            <w:tcW w:w="398" w:type="dxa"/>
            <w:tcBorders>
              <w:top w:val="single" w:sz="18" w:space="0" w:color="CBD4DB" w:themeColor="accent4" w:themeTint="99"/>
              <w:bottom w:val="single" w:sz="18" w:space="0" w:color="CBD4DB" w:themeColor="accent4" w:themeTint="99"/>
            </w:tcBorders>
            <w:shd w:val="clear" w:color="auto" w:fill="auto"/>
            <w:noWrap/>
            <w:vAlign w:val="bottom"/>
            <w:hideMark/>
          </w:tcPr>
          <w:p w14:paraId="4E1C966E" w14:textId="77777777" w:rsidR="007F2ED8" w:rsidRPr="00D350B5" w:rsidRDefault="007F2ED8" w:rsidP="00082B6F">
            <w:pPr>
              <w:spacing w:before="60" w:after="20" w:line="240" w:lineRule="auto"/>
              <w:rPr>
                <w:rFonts w:ascii="Arial Narrow" w:eastAsia="Times New Roman" w:hAnsi="Arial Narrow" w:cs="Times New Roman"/>
                <w:b/>
                <w:bCs/>
                <w:sz w:val="16"/>
                <w:szCs w:val="16"/>
                <w:lang w:val="fr-CH" w:eastAsia="fr-CH"/>
              </w:rPr>
            </w:pPr>
            <w:r w:rsidRPr="00D350B5">
              <w:rPr>
                <w:rFonts w:ascii="Arial Narrow" w:eastAsia="Times New Roman" w:hAnsi="Arial Narrow" w:cs="Times New Roman"/>
                <w:b/>
                <w:bCs/>
                <w:sz w:val="16"/>
                <w:szCs w:val="16"/>
                <w:lang w:val="fr-CH" w:eastAsia="fr-CH"/>
              </w:rPr>
              <w:t> </w:t>
            </w:r>
          </w:p>
        </w:tc>
        <w:tc>
          <w:tcPr>
            <w:tcW w:w="694" w:type="dxa"/>
            <w:tcBorders>
              <w:top w:val="single" w:sz="18" w:space="0" w:color="CBD4DB" w:themeColor="accent4" w:themeTint="99"/>
              <w:bottom w:val="single" w:sz="18" w:space="0" w:color="CBD4DB" w:themeColor="accent4" w:themeTint="99"/>
            </w:tcBorders>
            <w:shd w:val="clear" w:color="auto" w:fill="auto"/>
            <w:noWrap/>
            <w:vAlign w:val="bottom"/>
            <w:hideMark/>
          </w:tcPr>
          <w:p w14:paraId="39C3D4DA" w14:textId="72106455" w:rsidR="007F2ED8" w:rsidRPr="00D350B5" w:rsidRDefault="00A93CE6" w:rsidP="00106D32">
            <w:pPr>
              <w:spacing w:before="60" w:after="20" w:line="240" w:lineRule="auto"/>
              <w:jc w:val="right"/>
              <w:rPr>
                <w:rFonts w:ascii="Arial Narrow" w:eastAsia="Times New Roman" w:hAnsi="Arial Narrow" w:cs="Times New Roman"/>
                <w:b/>
                <w:bCs/>
                <w:sz w:val="16"/>
                <w:szCs w:val="16"/>
                <w:lang w:val="fr-CH" w:eastAsia="fr-CH"/>
              </w:rPr>
            </w:pPr>
            <w:r>
              <w:rPr>
                <w:rFonts w:ascii="Arial Narrow" w:eastAsia="Times New Roman" w:hAnsi="Arial Narrow" w:cs="Times New Roman"/>
                <w:b/>
                <w:bCs/>
                <w:sz w:val="16"/>
                <w:szCs w:val="16"/>
                <w:lang w:val="fr-CH" w:eastAsia="fr-CH"/>
              </w:rPr>
              <w:t>95</w:t>
            </w:r>
            <w:r w:rsidR="007F2ED8" w:rsidRPr="00D350B5">
              <w:rPr>
                <w:rFonts w:ascii="Arial Narrow" w:eastAsia="Times New Roman" w:hAnsi="Arial Narrow" w:cs="Times New Roman"/>
                <w:b/>
                <w:bCs/>
                <w:sz w:val="16"/>
                <w:szCs w:val="16"/>
                <w:lang w:val="fr-CH" w:eastAsia="fr-CH"/>
              </w:rPr>
              <w:t>,</w:t>
            </w:r>
            <w:r>
              <w:rPr>
                <w:rFonts w:ascii="Arial Narrow" w:eastAsia="Times New Roman" w:hAnsi="Arial Narrow" w:cs="Times New Roman"/>
                <w:b/>
                <w:bCs/>
                <w:sz w:val="16"/>
                <w:szCs w:val="16"/>
                <w:lang w:val="fr-CH" w:eastAsia="fr-CH"/>
              </w:rPr>
              <w:t>849</w:t>
            </w:r>
          </w:p>
        </w:tc>
        <w:tc>
          <w:tcPr>
            <w:tcW w:w="556" w:type="dxa"/>
            <w:tcBorders>
              <w:top w:val="single" w:sz="18" w:space="0" w:color="CBD4DB" w:themeColor="accent4" w:themeTint="99"/>
              <w:bottom w:val="single" w:sz="18" w:space="0" w:color="CBD4DB" w:themeColor="accent4" w:themeTint="99"/>
            </w:tcBorders>
            <w:shd w:val="clear" w:color="auto" w:fill="auto"/>
            <w:noWrap/>
            <w:vAlign w:val="bottom"/>
            <w:hideMark/>
          </w:tcPr>
          <w:p w14:paraId="28C96F56" w14:textId="77777777" w:rsidR="007F2ED8" w:rsidRPr="00D350B5" w:rsidRDefault="007F2ED8" w:rsidP="00082B6F">
            <w:pPr>
              <w:spacing w:before="60" w:after="20" w:line="240" w:lineRule="auto"/>
              <w:rPr>
                <w:rFonts w:ascii="Arial Narrow" w:eastAsia="Times New Roman" w:hAnsi="Arial Narrow" w:cs="Times New Roman"/>
                <w:b/>
                <w:bCs/>
                <w:sz w:val="16"/>
                <w:szCs w:val="16"/>
                <w:lang w:val="fr-CH" w:eastAsia="fr-CH"/>
              </w:rPr>
            </w:pPr>
            <w:r w:rsidRPr="00D350B5">
              <w:rPr>
                <w:rFonts w:ascii="Arial Narrow" w:eastAsia="Times New Roman" w:hAnsi="Arial Narrow" w:cs="Times New Roman"/>
                <w:b/>
                <w:bCs/>
                <w:sz w:val="16"/>
                <w:szCs w:val="16"/>
                <w:lang w:val="fr-CH" w:eastAsia="fr-CH"/>
              </w:rPr>
              <w:t> </w:t>
            </w:r>
          </w:p>
        </w:tc>
      </w:tr>
      <w:tr w:rsidR="00FC5AF4" w:rsidRPr="00D350B5" w14:paraId="2EE9715C" w14:textId="77777777" w:rsidTr="00785508">
        <w:trPr>
          <w:trHeight w:val="232"/>
        </w:trPr>
        <w:tc>
          <w:tcPr>
            <w:tcW w:w="179" w:type="dxa"/>
            <w:tcBorders>
              <w:top w:val="single" w:sz="18" w:space="0" w:color="CBD4DB" w:themeColor="accent4" w:themeTint="99"/>
            </w:tcBorders>
            <w:shd w:val="clear" w:color="auto" w:fill="auto"/>
            <w:noWrap/>
            <w:vAlign w:val="bottom"/>
            <w:hideMark/>
          </w:tcPr>
          <w:p w14:paraId="509BE971" w14:textId="77777777" w:rsidR="007F2ED8" w:rsidRPr="00D350B5" w:rsidRDefault="007F2ED8" w:rsidP="00082B6F">
            <w:pPr>
              <w:spacing w:before="40" w:after="0" w:line="240" w:lineRule="auto"/>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w:t>
            </w:r>
          </w:p>
        </w:tc>
        <w:tc>
          <w:tcPr>
            <w:tcW w:w="2195" w:type="dxa"/>
            <w:gridSpan w:val="2"/>
            <w:tcBorders>
              <w:top w:val="single" w:sz="18" w:space="0" w:color="CBD4DB" w:themeColor="accent4" w:themeTint="99"/>
              <w:bottom w:val="single" w:sz="4" w:space="0" w:color="CBD4DB" w:themeColor="accent4" w:themeTint="99"/>
            </w:tcBorders>
            <w:shd w:val="clear" w:color="auto" w:fill="auto"/>
            <w:noWrap/>
            <w:vAlign w:val="bottom"/>
            <w:hideMark/>
          </w:tcPr>
          <w:p w14:paraId="08577B3B" w14:textId="6BC27755" w:rsidR="007F2ED8" w:rsidRPr="00D350B5" w:rsidRDefault="007F2ED8" w:rsidP="00082B6F">
            <w:pPr>
              <w:spacing w:before="60" w:after="20" w:line="240" w:lineRule="auto"/>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RWCF Target*</w:t>
            </w:r>
          </w:p>
        </w:tc>
        <w:tc>
          <w:tcPr>
            <w:tcW w:w="607" w:type="dxa"/>
            <w:tcBorders>
              <w:top w:val="single" w:sz="18" w:space="0" w:color="CBD4DB" w:themeColor="accent4" w:themeTint="99"/>
              <w:bottom w:val="single" w:sz="4" w:space="0" w:color="CBD4DB" w:themeColor="accent4" w:themeTint="99"/>
            </w:tcBorders>
            <w:shd w:val="clear" w:color="auto" w:fill="auto"/>
            <w:noWrap/>
            <w:vAlign w:val="bottom"/>
            <w:hideMark/>
          </w:tcPr>
          <w:p w14:paraId="1F1F3E7B" w14:textId="1B6FA205" w:rsidR="007F2ED8" w:rsidRPr="00D350B5" w:rsidRDefault="007F2ED8" w:rsidP="00106D32">
            <w:pPr>
              <w:spacing w:before="60" w:after="2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19,</w:t>
            </w:r>
            <w:r w:rsidR="00B96CC0">
              <w:rPr>
                <w:rFonts w:ascii="Arial Narrow" w:eastAsia="Times New Roman" w:hAnsi="Arial Narrow" w:cs="Times New Roman"/>
                <w:sz w:val="16"/>
                <w:szCs w:val="16"/>
                <w:lang w:val="fr-CH" w:eastAsia="fr-CH"/>
              </w:rPr>
              <w:t>255</w:t>
            </w:r>
          </w:p>
        </w:tc>
        <w:tc>
          <w:tcPr>
            <w:tcW w:w="551" w:type="dxa"/>
            <w:tcBorders>
              <w:top w:val="single" w:sz="18" w:space="0" w:color="CBD4DB" w:themeColor="accent4" w:themeTint="99"/>
              <w:bottom w:val="single" w:sz="4" w:space="0" w:color="CBD4DB" w:themeColor="accent4" w:themeTint="99"/>
            </w:tcBorders>
            <w:shd w:val="clear" w:color="auto" w:fill="auto"/>
            <w:noWrap/>
            <w:vAlign w:val="bottom"/>
            <w:hideMark/>
          </w:tcPr>
          <w:p w14:paraId="0CACC96E" w14:textId="791FAC06" w:rsidR="007F2ED8" w:rsidRPr="00066474" w:rsidRDefault="007F2ED8">
            <w:pPr>
              <w:spacing w:before="60" w:after="20" w:line="240" w:lineRule="auto"/>
              <w:jc w:val="right"/>
              <w:rPr>
                <w:rFonts w:ascii="Arial Narrow" w:hAnsi="Arial Narrow"/>
                <w:sz w:val="14"/>
                <w:lang w:val="fr-CH"/>
              </w:rPr>
            </w:pPr>
            <w:r w:rsidRPr="00066474">
              <w:rPr>
                <w:rFonts w:ascii="Arial Narrow" w:hAnsi="Arial Narrow"/>
                <w:sz w:val="14"/>
                <w:lang w:val="fr-CH"/>
              </w:rPr>
              <w:t>50%</w:t>
            </w:r>
          </w:p>
        </w:tc>
        <w:tc>
          <w:tcPr>
            <w:tcW w:w="669" w:type="dxa"/>
            <w:tcBorders>
              <w:top w:val="single" w:sz="18" w:space="0" w:color="CBD4DB" w:themeColor="accent4" w:themeTint="99"/>
              <w:bottom w:val="single" w:sz="4" w:space="0" w:color="CBD4DB" w:themeColor="accent4" w:themeTint="99"/>
            </w:tcBorders>
            <w:shd w:val="clear" w:color="auto" w:fill="auto"/>
            <w:noWrap/>
            <w:vAlign w:val="bottom"/>
            <w:hideMark/>
          </w:tcPr>
          <w:p w14:paraId="5BB84525" w14:textId="463F70B0" w:rsidR="007F2ED8" w:rsidRPr="00D350B5" w:rsidRDefault="007F2ED8" w:rsidP="00106D32">
            <w:pPr>
              <w:spacing w:before="60" w:after="2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13</w:t>
            </w:r>
            <w:r w:rsidR="00FC5AF4">
              <w:rPr>
                <w:rFonts w:ascii="Arial Narrow" w:eastAsia="Times New Roman" w:hAnsi="Arial Narrow" w:cs="Times New Roman"/>
                <w:sz w:val="16"/>
                <w:szCs w:val="16"/>
                <w:lang w:val="fr-CH" w:eastAsia="fr-CH"/>
              </w:rPr>
              <w:t>5</w:t>
            </w:r>
            <w:r w:rsidRPr="00D350B5">
              <w:rPr>
                <w:rFonts w:ascii="Arial Narrow" w:eastAsia="Times New Roman" w:hAnsi="Arial Narrow" w:cs="Times New Roman"/>
                <w:sz w:val="16"/>
                <w:szCs w:val="16"/>
                <w:lang w:val="fr-CH" w:eastAsia="fr-CH"/>
              </w:rPr>
              <w:t>,</w:t>
            </w:r>
            <w:r w:rsidR="00B96CC0">
              <w:rPr>
                <w:rFonts w:ascii="Arial Narrow" w:eastAsia="Times New Roman" w:hAnsi="Arial Narrow" w:cs="Times New Roman"/>
                <w:sz w:val="16"/>
                <w:szCs w:val="16"/>
                <w:lang w:val="fr-CH" w:eastAsia="fr-CH"/>
              </w:rPr>
              <w:t>790</w:t>
            </w:r>
          </w:p>
        </w:tc>
        <w:tc>
          <w:tcPr>
            <w:tcW w:w="534" w:type="dxa"/>
            <w:tcBorders>
              <w:top w:val="single" w:sz="18" w:space="0" w:color="CBD4DB" w:themeColor="accent4" w:themeTint="99"/>
              <w:bottom w:val="single" w:sz="4" w:space="0" w:color="CBD4DB" w:themeColor="accent4" w:themeTint="99"/>
            </w:tcBorders>
            <w:shd w:val="clear" w:color="auto" w:fill="auto"/>
            <w:noWrap/>
            <w:vAlign w:val="bottom"/>
            <w:hideMark/>
          </w:tcPr>
          <w:p w14:paraId="47418185" w14:textId="47CE1AD8" w:rsidR="007F2ED8" w:rsidRPr="00066474" w:rsidRDefault="007F2ED8">
            <w:pPr>
              <w:spacing w:before="60" w:after="20" w:line="240" w:lineRule="auto"/>
              <w:jc w:val="right"/>
              <w:rPr>
                <w:rFonts w:ascii="Arial Narrow" w:hAnsi="Arial Narrow"/>
                <w:sz w:val="14"/>
                <w:lang w:val="fr-CH"/>
              </w:rPr>
            </w:pPr>
            <w:r w:rsidRPr="00066474">
              <w:rPr>
                <w:rFonts w:ascii="Arial Narrow" w:hAnsi="Arial Narrow"/>
                <w:sz w:val="14"/>
                <w:lang w:val="fr-CH"/>
              </w:rPr>
              <w:t>25%</w:t>
            </w:r>
          </w:p>
        </w:tc>
        <w:tc>
          <w:tcPr>
            <w:tcW w:w="660" w:type="dxa"/>
            <w:tcBorders>
              <w:top w:val="single" w:sz="18" w:space="0" w:color="CBD4DB" w:themeColor="accent4" w:themeTint="99"/>
              <w:bottom w:val="single" w:sz="4" w:space="0" w:color="CBD4DB" w:themeColor="accent4" w:themeTint="99"/>
            </w:tcBorders>
            <w:shd w:val="clear" w:color="auto" w:fill="auto"/>
            <w:noWrap/>
            <w:vAlign w:val="bottom"/>
            <w:hideMark/>
          </w:tcPr>
          <w:p w14:paraId="3712A66E" w14:textId="3502A185" w:rsidR="007F2ED8" w:rsidRPr="00D350B5" w:rsidRDefault="007F2ED8" w:rsidP="00106D32">
            <w:pPr>
              <w:spacing w:before="60" w:after="2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3</w:t>
            </w:r>
            <w:r w:rsidR="00FC5AF4">
              <w:rPr>
                <w:rFonts w:ascii="Arial Narrow" w:eastAsia="Times New Roman" w:hAnsi="Arial Narrow" w:cs="Times New Roman"/>
                <w:sz w:val="16"/>
                <w:szCs w:val="16"/>
                <w:lang w:val="fr-CH" w:eastAsia="fr-CH"/>
              </w:rPr>
              <w:t>8</w:t>
            </w:r>
            <w:r w:rsidRPr="00D350B5">
              <w:rPr>
                <w:rFonts w:ascii="Arial Narrow" w:eastAsia="Times New Roman" w:hAnsi="Arial Narrow" w:cs="Times New Roman"/>
                <w:sz w:val="16"/>
                <w:szCs w:val="16"/>
                <w:lang w:val="fr-CH" w:eastAsia="fr-CH"/>
              </w:rPr>
              <w:t>,</w:t>
            </w:r>
            <w:r w:rsidR="007E699A">
              <w:rPr>
                <w:rFonts w:ascii="Arial Narrow" w:eastAsia="Times New Roman" w:hAnsi="Arial Narrow" w:cs="Times New Roman"/>
                <w:sz w:val="16"/>
                <w:szCs w:val="16"/>
                <w:lang w:val="fr-CH" w:eastAsia="fr-CH"/>
              </w:rPr>
              <w:t>152</w:t>
            </w:r>
          </w:p>
        </w:tc>
        <w:tc>
          <w:tcPr>
            <w:tcW w:w="528" w:type="dxa"/>
            <w:tcBorders>
              <w:top w:val="single" w:sz="18" w:space="0" w:color="CBD4DB" w:themeColor="accent4" w:themeTint="99"/>
              <w:bottom w:val="single" w:sz="4" w:space="0" w:color="CBD4DB" w:themeColor="accent4" w:themeTint="99"/>
            </w:tcBorders>
            <w:shd w:val="clear" w:color="auto" w:fill="auto"/>
            <w:noWrap/>
            <w:vAlign w:val="bottom"/>
            <w:hideMark/>
          </w:tcPr>
          <w:p w14:paraId="61879F01" w14:textId="259B9F56" w:rsidR="007F2ED8" w:rsidRPr="00066474" w:rsidRDefault="007F2ED8" w:rsidP="00082B6F">
            <w:pPr>
              <w:spacing w:before="60" w:after="20" w:line="240" w:lineRule="auto"/>
              <w:jc w:val="right"/>
              <w:rPr>
                <w:rFonts w:ascii="Arial Narrow" w:hAnsi="Arial Narrow"/>
                <w:sz w:val="14"/>
                <w:lang w:val="fr-CH"/>
              </w:rPr>
            </w:pPr>
            <w:r w:rsidRPr="00066474">
              <w:rPr>
                <w:rFonts w:ascii="Arial Narrow" w:hAnsi="Arial Narrow"/>
                <w:sz w:val="14"/>
                <w:lang w:val="fr-CH"/>
              </w:rPr>
              <w:t>25%</w:t>
            </w:r>
          </w:p>
        </w:tc>
        <w:tc>
          <w:tcPr>
            <w:tcW w:w="638" w:type="dxa"/>
            <w:tcBorders>
              <w:top w:val="single" w:sz="18" w:space="0" w:color="CBD4DB" w:themeColor="accent4" w:themeTint="99"/>
              <w:bottom w:val="single" w:sz="4" w:space="0" w:color="CBD4DB" w:themeColor="accent4" w:themeTint="99"/>
            </w:tcBorders>
            <w:shd w:val="clear" w:color="auto" w:fill="auto"/>
            <w:noWrap/>
            <w:vAlign w:val="bottom"/>
            <w:hideMark/>
          </w:tcPr>
          <w:p w14:paraId="2AEBC96C" w14:textId="12B879FC" w:rsidR="007F2ED8" w:rsidRPr="00D350B5" w:rsidRDefault="007F2ED8" w:rsidP="00106D32">
            <w:pPr>
              <w:spacing w:before="60" w:after="2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4,</w:t>
            </w:r>
            <w:r w:rsidR="007E699A">
              <w:rPr>
                <w:rFonts w:ascii="Arial Narrow" w:eastAsia="Times New Roman" w:hAnsi="Arial Narrow" w:cs="Times New Roman"/>
                <w:sz w:val="16"/>
                <w:szCs w:val="16"/>
                <w:lang w:val="fr-CH" w:eastAsia="fr-CH"/>
              </w:rPr>
              <w:t>753</w:t>
            </w:r>
          </w:p>
        </w:tc>
        <w:tc>
          <w:tcPr>
            <w:tcW w:w="522" w:type="dxa"/>
            <w:tcBorders>
              <w:top w:val="single" w:sz="18" w:space="0" w:color="CBD4DB" w:themeColor="accent4" w:themeTint="99"/>
              <w:bottom w:val="single" w:sz="4" w:space="0" w:color="CBD4DB" w:themeColor="accent4" w:themeTint="99"/>
            </w:tcBorders>
            <w:shd w:val="clear" w:color="auto" w:fill="auto"/>
            <w:noWrap/>
            <w:vAlign w:val="bottom"/>
            <w:hideMark/>
          </w:tcPr>
          <w:p w14:paraId="329B08D4" w14:textId="49F620C4" w:rsidR="007F2ED8" w:rsidRPr="00066474" w:rsidRDefault="007F2ED8" w:rsidP="00082B6F">
            <w:pPr>
              <w:spacing w:before="60" w:after="20" w:line="240" w:lineRule="auto"/>
              <w:jc w:val="right"/>
              <w:rPr>
                <w:rFonts w:ascii="Arial Narrow" w:hAnsi="Arial Narrow"/>
                <w:sz w:val="14"/>
                <w:lang w:val="fr-CH"/>
              </w:rPr>
            </w:pPr>
            <w:r w:rsidRPr="00066474">
              <w:rPr>
                <w:rFonts w:ascii="Arial Narrow" w:hAnsi="Arial Narrow"/>
                <w:sz w:val="14"/>
                <w:lang w:val="fr-CH"/>
              </w:rPr>
              <w:t>15%</w:t>
            </w:r>
          </w:p>
        </w:tc>
        <w:tc>
          <w:tcPr>
            <w:tcW w:w="716" w:type="dxa"/>
            <w:tcBorders>
              <w:top w:val="single" w:sz="18" w:space="0" w:color="CBD4DB" w:themeColor="accent4" w:themeTint="99"/>
              <w:bottom w:val="single" w:sz="4" w:space="0" w:color="CBD4DB" w:themeColor="accent4" w:themeTint="99"/>
            </w:tcBorders>
            <w:shd w:val="clear" w:color="auto" w:fill="auto"/>
            <w:noWrap/>
            <w:vAlign w:val="bottom"/>
            <w:hideMark/>
          </w:tcPr>
          <w:p w14:paraId="00AE89A2" w14:textId="77777777" w:rsidR="007F2ED8" w:rsidRPr="00D350B5" w:rsidRDefault="007F2ED8" w:rsidP="00082B6F">
            <w:pPr>
              <w:spacing w:before="60" w:after="2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w:t>
            </w:r>
          </w:p>
        </w:tc>
        <w:tc>
          <w:tcPr>
            <w:tcW w:w="398" w:type="dxa"/>
            <w:tcBorders>
              <w:top w:val="single" w:sz="18" w:space="0" w:color="CBD4DB" w:themeColor="accent4" w:themeTint="99"/>
              <w:bottom w:val="single" w:sz="4" w:space="0" w:color="CBD4DB" w:themeColor="accent4" w:themeTint="99"/>
            </w:tcBorders>
            <w:shd w:val="clear" w:color="auto" w:fill="auto"/>
            <w:noWrap/>
            <w:vAlign w:val="bottom"/>
            <w:hideMark/>
          </w:tcPr>
          <w:p w14:paraId="42E2AC72" w14:textId="790D1AF4" w:rsidR="007F2ED8" w:rsidRPr="00D350B5" w:rsidRDefault="007F2ED8" w:rsidP="00EE5CD6">
            <w:pPr>
              <w:spacing w:before="60" w:after="20" w:line="240" w:lineRule="auto"/>
              <w:ind w:right="-71"/>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w:t>
            </w:r>
            <w:r w:rsidR="00EE5CD6">
              <w:rPr>
                <w:rFonts w:ascii="Arial Narrow" w:eastAsia="Times New Roman" w:hAnsi="Arial Narrow" w:cs="Times New Roman"/>
                <w:sz w:val="16"/>
                <w:szCs w:val="16"/>
                <w:lang w:val="fr-CH" w:eastAsia="fr-CH"/>
              </w:rPr>
              <w:t xml:space="preserve"> </w:t>
            </w:r>
            <w:r w:rsidRPr="00D350B5">
              <w:rPr>
                <w:rFonts w:ascii="Arial Narrow" w:eastAsia="Times New Roman" w:hAnsi="Arial Narrow" w:cs="Times New Roman"/>
                <w:sz w:val="16"/>
                <w:szCs w:val="16"/>
                <w:lang w:val="fr-CH" w:eastAsia="fr-CH"/>
              </w:rPr>
              <w:t xml:space="preserve">n/a </w:t>
            </w:r>
          </w:p>
        </w:tc>
        <w:tc>
          <w:tcPr>
            <w:tcW w:w="694" w:type="dxa"/>
            <w:tcBorders>
              <w:top w:val="single" w:sz="18" w:space="0" w:color="CBD4DB" w:themeColor="accent4" w:themeTint="99"/>
              <w:bottom w:val="single" w:sz="4" w:space="0" w:color="CBD4DB" w:themeColor="accent4" w:themeTint="99"/>
            </w:tcBorders>
            <w:shd w:val="clear" w:color="auto" w:fill="auto"/>
            <w:noWrap/>
            <w:vAlign w:val="bottom"/>
            <w:hideMark/>
          </w:tcPr>
          <w:p w14:paraId="0CFE6BC8" w14:textId="02B22043" w:rsidR="007F2ED8" w:rsidRPr="00D350B5" w:rsidRDefault="007F2ED8" w:rsidP="007E699A">
            <w:pPr>
              <w:spacing w:before="60" w:after="2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1</w:t>
            </w:r>
            <w:r w:rsidR="007E699A">
              <w:rPr>
                <w:rFonts w:ascii="Arial Narrow" w:eastAsia="Times New Roman" w:hAnsi="Arial Narrow" w:cs="Times New Roman"/>
                <w:sz w:val="16"/>
                <w:szCs w:val="16"/>
                <w:lang w:val="fr-CH" w:eastAsia="fr-CH"/>
              </w:rPr>
              <w:t>97</w:t>
            </w:r>
            <w:r w:rsidRPr="00D350B5">
              <w:rPr>
                <w:rFonts w:ascii="Arial Narrow" w:eastAsia="Times New Roman" w:hAnsi="Arial Narrow" w:cs="Times New Roman"/>
                <w:sz w:val="16"/>
                <w:szCs w:val="16"/>
                <w:lang w:val="fr-CH" w:eastAsia="fr-CH"/>
              </w:rPr>
              <w:t>,</w:t>
            </w:r>
            <w:r w:rsidR="007E699A">
              <w:rPr>
                <w:rFonts w:ascii="Arial Narrow" w:eastAsia="Times New Roman" w:hAnsi="Arial Narrow" w:cs="Times New Roman"/>
                <w:sz w:val="16"/>
                <w:szCs w:val="16"/>
                <w:lang w:val="fr-CH" w:eastAsia="fr-CH"/>
              </w:rPr>
              <w:t>950</w:t>
            </w:r>
          </w:p>
        </w:tc>
        <w:tc>
          <w:tcPr>
            <w:tcW w:w="556" w:type="dxa"/>
            <w:tcBorders>
              <w:top w:val="single" w:sz="18" w:space="0" w:color="CBD4DB" w:themeColor="accent4" w:themeTint="99"/>
              <w:bottom w:val="single" w:sz="4" w:space="0" w:color="CBD4DB" w:themeColor="accent4" w:themeTint="99"/>
            </w:tcBorders>
            <w:shd w:val="clear" w:color="auto" w:fill="auto"/>
            <w:noWrap/>
            <w:vAlign w:val="bottom"/>
            <w:hideMark/>
          </w:tcPr>
          <w:p w14:paraId="177998D9" w14:textId="35FDBDAC" w:rsidR="007F2ED8" w:rsidRPr="00066474" w:rsidRDefault="007F2ED8" w:rsidP="00EE5CD6">
            <w:pPr>
              <w:spacing w:before="60" w:after="20" w:line="240" w:lineRule="auto"/>
              <w:ind w:right="-65"/>
              <w:jc w:val="right"/>
              <w:rPr>
                <w:rFonts w:ascii="Arial Narrow" w:hAnsi="Arial Narrow"/>
                <w:sz w:val="14"/>
                <w:lang w:val="fr-CH"/>
              </w:rPr>
            </w:pPr>
            <w:r w:rsidRPr="00066474">
              <w:rPr>
                <w:rFonts w:ascii="Arial Narrow" w:hAnsi="Arial Narrow"/>
                <w:sz w:val="14"/>
                <w:lang w:val="fr-CH"/>
              </w:rPr>
              <w:t>25.8%</w:t>
            </w:r>
          </w:p>
        </w:tc>
      </w:tr>
      <w:tr w:rsidR="00FC5AF4" w:rsidRPr="00D350B5" w14:paraId="143C9AD6" w14:textId="77777777" w:rsidTr="00785508">
        <w:trPr>
          <w:trHeight w:val="285"/>
        </w:trPr>
        <w:tc>
          <w:tcPr>
            <w:tcW w:w="7799" w:type="dxa"/>
            <w:gridSpan w:val="12"/>
            <w:shd w:val="clear" w:color="auto" w:fill="auto"/>
            <w:noWrap/>
            <w:vAlign w:val="bottom"/>
            <w:hideMark/>
          </w:tcPr>
          <w:p w14:paraId="4CAE968F" w14:textId="77777777" w:rsidR="007F2ED8" w:rsidRPr="00D350B5" w:rsidRDefault="007F2ED8" w:rsidP="003F644E">
            <w:pPr>
              <w:spacing w:before="60" w:after="0" w:line="240" w:lineRule="auto"/>
              <w:rPr>
                <w:rFonts w:ascii="Arial Narrow" w:eastAsia="Times New Roman" w:hAnsi="Arial Narrow" w:cs="Times New Roman"/>
                <w:iCs/>
                <w:sz w:val="16"/>
                <w:szCs w:val="16"/>
                <w:lang w:val="en-US" w:eastAsia="fr-CH"/>
              </w:rPr>
            </w:pPr>
            <w:r w:rsidRPr="00D350B5">
              <w:rPr>
                <w:rFonts w:ascii="Arial Narrow" w:eastAsia="Times New Roman" w:hAnsi="Arial Narrow" w:cs="Times New Roman"/>
                <w:iCs/>
                <w:sz w:val="16"/>
                <w:szCs w:val="16"/>
                <w:lang w:val="en-US" w:eastAsia="fr-CH"/>
              </w:rPr>
              <w:t>*RWCF targets are calculated by applying the PBE factors, as per the Revised Policy on Reserves (WO/PBC/23/8), to the biennial expenditure for each Union</w:t>
            </w:r>
          </w:p>
        </w:tc>
        <w:tc>
          <w:tcPr>
            <w:tcW w:w="398" w:type="dxa"/>
            <w:shd w:val="clear" w:color="auto" w:fill="auto"/>
            <w:noWrap/>
            <w:vAlign w:val="bottom"/>
            <w:hideMark/>
          </w:tcPr>
          <w:p w14:paraId="60D2D85E" w14:textId="77777777" w:rsidR="007F2ED8" w:rsidRPr="00D350B5" w:rsidRDefault="007F2ED8" w:rsidP="007F2ED8">
            <w:pPr>
              <w:spacing w:after="0" w:line="240" w:lineRule="auto"/>
              <w:rPr>
                <w:rFonts w:ascii="Arial Narrow" w:eastAsia="Times New Roman" w:hAnsi="Arial Narrow" w:cs="Times New Roman"/>
                <w:i/>
                <w:iCs/>
                <w:sz w:val="16"/>
                <w:szCs w:val="16"/>
                <w:lang w:val="en-US" w:eastAsia="fr-CH"/>
              </w:rPr>
            </w:pPr>
          </w:p>
        </w:tc>
        <w:tc>
          <w:tcPr>
            <w:tcW w:w="694" w:type="dxa"/>
            <w:shd w:val="clear" w:color="auto" w:fill="auto"/>
            <w:noWrap/>
            <w:vAlign w:val="bottom"/>
            <w:hideMark/>
          </w:tcPr>
          <w:p w14:paraId="13C387FC" w14:textId="77777777" w:rsidR="007F2ED8" w:rsidRPr="00D350B5" w:rsidRDefault="007F2ED8" w:rsidP="007F2ED8">
            <w:pPr>
              <w:spacing w:after="0" w:line="240" w:lineRule="auto"/>
              <w:rPr>
                <w:rFonts w:ascii="Times New Roman" w:eastAsia="Times New Roman" w:hAnsi="Times New Roman" w:cs="Times New Roman"/>
                <w:sz w:val="20"/>
                <w:szCs w:val="20"/>
                <w:lang w:val="en-US" w:eastAsia="fr-CH"/>
              </w:rPr>
            </w:pPr>
          </w:p>
        </w:tc>
        <w:tc>
          <w:tcPr>
            <w:tcW w:w="556" w:type="dxa"/>
            <w:shd w:val="clear" w:color="auto" w:fill="auto"/>
            <w:noWrap/>
            <w:vAlign w:val="bottom"/>
            <w:hideMark/>
          </w:tcPr>
          <w:p w14:paraId="4F448F5C" w14:textId="77777777" w:rsidR="007F2ED8" w:rsidRPr="00066474" w:rsidRDefault="007F2ED8" w:rsidP="007F2ED8">
            <w:pPr>
              <w:spacing w:after="0" w:line="240" w:lineRule="auto"/>
              <w:rPr>
                <w:rFonts w:ascii="Times New Roman" w:hAnsi="Times New Roman"/>
                <w:sz w:val="14"/>
                <w:lang w:val="en-US"/>
              </w:rPr>
            </w:pPr>
          </w:p>
        </w:tc>
      </w:tr>
    </w:tbl>
    <w:p w14:paraId="2C7C4EFB" w14:textId="1E68F0D1" w:rsidR="00104F21" w:rsidRPr="00D350B5" w:rsidRDefault="00104F21" w:rsidP="00104F21">
      <w:pPr>
        <w:keepNext/>
        <w:keepLines/>
        <w:spacing w:before="240" w:after="60"/>
        <w:jc w:val="center"/>
        <w:rPr>
          <w:rFonts w:eastAsia="Arial" w:cs="Arial"/>
          <w:b/>
          <w:color w:val="005172"/>
        </w:rPr>
      </w:pPr>
      <w:r w:rsidRPr="00D350B5">
        <w:rPr>
          <w:rFonts w:eastAsia="Arial" w:cs="Arial"/>
          <w:b/>
          <w:color w:val="005172"/>
        </w:rPr>
        <w:t>Table</w:t>
      </w:r>
      <w:r w:rsidR="00DD29BF" w:rsidRPr="00D350B5">
        <w:rPr>
          <w:rFonts w:eastAsia="Arial" w:cs="Arial"/>
          <w:b/>
          <w:color w:val="005172"/>
        </w:rPr>
        <w:t xml:space="preserve"> 1</w:t>
      </w:r>
      <w:r w:rsidR="005059C1" w:rsidRPr="00D350B5">
        <w:rPr>
          <w:rFonts w:eastAsia="Arial" w:cs="Arial"/>
          <w:b/>
          <w:color w:val="005172"/>
        </w:rPr>
        <w:t>2</w:t>
      </w:r>
      <w:r w:rsidRPr="00D350B5">
        <w:rPr>
          <w:rFonts w:eastAsia="Arial" w:cs="Arial"/>
          <w:b/>
          <w:color w:val="005172"/>
        </w:rPr>
        <w:t>:  Income Estimates by Union</w:t>
      </w:r>
    </w:p>
    <w:p w14:paraId="37EEB951" w14:textId="77777777" w:rsidR="00104F21" w:rsidRPr="00D350B5" w:rsidRDefault="00104F21" w:rsidP="00104F21">
      <w:pPr>
        <w:keepNext/>
        <w:keepLines/>
        <w:spacing w:before="60"/>
        <w:jc w:val="center"/>
        <w:rPr>
          <w:rFonts w:eastAsia="Arial" w:cs="Arial"/>
          <w:i/>
        </w:rPr>
      </w:pPr>
      <w:r w:rsidRPr="00D350B5">
        <w:rPr>
          <w:rFonts w:eastAsia="Arial" w:cs="Arial"/>
          <w:i/>
        </w:rPr>
        <w:t>(in thousands of Swiss francs)</w:t>
      </w:r>
    </w:p>
    <w:tbl>
      <w:tblPr>
        <w:tblW w:w="9529" w:type="dxa"/>
        <w:tblCellMar>
          <w:left w:w="70" w:type="dxa"/>
          <w:right w:w="70" w:type="dxa"/>
        </w:tblCellMar>
        <w:tblLook w:val="04A0" w:firstRow="1" w:lastRow="0" w:firstColumn="1" w:lastColumn="0" w:noHBand="0" w:noVBand="1"/>
      </w:tblPr>
      <w:tblGrid>
        <w:gridCol w:w="223"/>
        <w:gridCol w:w="1584"/>
        <w:gridCol w:w="670"/>
        <w:gridCol w:w="617"/>
        <w:gridCol w:w="670"/>
        <w:gridCol w:w="617"/>
        <w:gridCol w:w="670"/>
        <w:gridCol w:w="617"/>
        <w:gridCol w:w="670"/>
        <w:gridCol w:w="617"/>
        <w:gridCol w:w="670"/>
        <w:gridCol w:w="617"/>
        <w:gridCol w:w="670"/>
        <w:gridCol w:w="617"/>
      </w:tblGrid>
      <w:tr w:rsidR="000D29AC" w:rsidRPr="00D350B5" w14:paraId="17404D47" w14:textId="77777777" w:rsidTr="00CC4F59">
        <w:trPr>
          <w:trHeight w:val="325"/>
        </w:trPr>
        <w:tc>
          <w:tcPr>
            <w:tcW w:w="223" w:type="dxa"/>
            <w:tcBorders>
              <w:top w:val="nil"/>
              <w:left w:val="nil"/>
              <w:bottom w:val="nil"/>
              <w:right w:val="nil"/>
            </w:tcBorders>
            <w:shd w:val="clear" w:color="000000" w:fill="C7CFD8"/>
            <w:noWrap/>
            <w:vAlign w:val="center"/>
            <w:hideMark/>
          </w:tcPr>
          <w:p w14:paraId="3DAE6045" w14:textId="77777777" w:rsidR="000D29AC" w:rsidRPr="00D350B5" w:rsidRDefault="000D29AC" w:rsidP="000D29AC">
            <w:pPr>
              <w:spacing w:after="0" w:line="240" w:lineRule="auto"/>
              <w:rPr>
                <w:rFonts w:ascii="Arial Narrow" w:eastAsia="Times New Roman" w:hAnsi="Arial Narrow" w:cs="Times New Roman"/>
                <w:sz w:val="16"/>
                <w:szCs w:val="16"/>
                <w:lang w:val="en-US" w:eastAsia="fr-CH"/>
              </w:rPr>
            </w:pPr>
            <w:r w:rsidRPr="00D350B5">
              <w:rPr>
                <w:rFonts w:ascii="Arial Narrow" w:eastAsia="Times New Roman" w:hAnsi="Arial Narrow" w:cs="Times New Roman"/>
                <w:sz w:val="16"/>
                <w:szCs w:val="16"/>
                <w:lang w:val="en-US" w:eastAsia="fr-CH"/>
              </w:rPr>
              <w:t> </w:t>
            </w:r>
          </w:p>
        </w:tc>
        <w:tc>
          <w:tcPr>
            <w:tcW w:w="1584" w:type="dxa"/>
            <w:tcBorders>
              <w:top w:val="nil"/>
              <w:left w:val="nil"/>
              <w:bottom w:val="nil"/>
              <w:right w:val="nil"/>
            </w:tcBorders>
            <w:shd w:val="clear" w:color="000000" w:fill="C7CFD8"/>
            <w:noWrap/>
            <w:vAlign w:val="center"/>
            <w:hideMark/>
          </w:tcPr>
          <w:p w14:paraId="65B00A03" w14:textId="77777777" w:rsidR="000D29AC" w:rsidRPr="00D350B5" w:rsidRDefault="000D29AC" w:rsidP="000D29AC">
            <w:pPr>
              <w:spacing w:after="0" w:line="240" w:lineRule="auto"/>
              <w:rPr>
                <w:rFonts w:ascii="Arial Narrow" w:eastAsia="Times New Roman" w:hAnsi="Arial Narrow" w:cs="Times New Roman"/>
                <w:sz w:val="16"/>
                <w:szCs w:val="16"/>
                <w:lang w:val="en-US" w:eastAsia="fr-CH"/>
              </w:rPr>
            </w:pPr>
            <w:r w:rsidRPr="00D350B5">
              <w:rPr>
                <w:rFonts w:ascii="Arial Narrow" w:eastAsia="Times New Roman" w:hAnsi="Arial Narrow" w:cs="Times New Roman"/>
                <w:sz w:val="16"/>
                <w:szCs w:val="16"/>
                <w:lang w:val="en-US" w:eastAsia="fr-CH"/>
              </w:rPr>
              <w:t> </w:t>
            </w:r>
          </w:p>
        </w:tc>
        <w:tc>
          <w:tcPr>
            <w:tcW w:w="1287" w:type="dxa"/>
            <w:gridSpan w:val="2"/>
            <w:tcBorders>
              <w:top w:val="nil"/>
              <w:left w:val="nil"/>
              <w:bottom w:val="single" w:sz="4" w:space="0" w:color="748B9E"/>
              <w:right w:val="nil"/>
            </w:tcBorders>
            <w:shd w:val="clear" w:color="000000" w:fill="C7CFD8"/>
            <w:noWrap/>
            <w:hideMark/>
          </w:tcPr>
          <w:p w14:paraId="2D7CF1DA" w14:textId="77777777" w:rsidR="000D29AC" w:rsidRPr="00D350B5" w:rsidRDefault="000D29AC" w:rsidP="00CC4F59">
            <w:pPr>
              <w:spacing w:before="60" w:after="0" w:line="240" w:lineRule="auto"/>
              <w:jc w:val="center"/>
              <w:rPr>
                <w:rFonts w:ascii="Arial Narrow" w:eastAsia="Times New Roman" w:hAnsi="Arial Narrow" w:cs="Times New Roman"/>
                <w:b/>
                <w:bCs/>
                <w:sz w:val="16"/>
                <w:szCs w:val="16"/>
                <w:lang w:val="fr-CH" w:eastAsia="fr-CH"/>
              </w:rPr>
            </w:pPr>
            <w:r w:rsidRPr="00D350B5">
              <w:rPr>
                <w:rFonts w:ascii="Arial Narrow" w:eastAsia="Times New Roman" w:hAnsi="Arial Narrow" w:cs="Times New Roman"/>
                <w:b/>
                <w:bCs/>
                <w:sz w:val="16"/>
                <w:szCs w:val="16"/>
                <w:lang w:val="fr-CH" w:eastAsia="fr-CH"/>
              </w:rPr>
              <w:t>CF Unions</w:t>
            </w:r>
          </w:p>
        </w:tc>
        <w:tc>
          <w:tcPr>
            <w:tcW w:w="1287" w:type="dxa"/>
            <w:gridSpan w:val="2"/>
            <w:tcBorders>
              <w:top w:val="nil"/>
              <w:left w:val="nil"/>
              <w:bottom w:val="single" w:sz="4" w:space="0" w:color="748B9E"/>
              <w:right w:val="nil"/>
            </w:tcBorders>
            <w:shd w:val="clear" w:color="000000" w:fill="C7CFD8"/>
            <w:noWrap/>
            <w:hideMark/>
          </w:tcPr>
          <w:p w14:paraId="2D570D17" w14:textId="77777777" w:rsidR="000D29AC" w:rsidRPr="00D350B5" w:rsidRDefault="000D29AC" w:rsidP="00CC4F59">
            <w:pPr>
              <w:spacing w:before="60" w:after="0" w:line="240" w:lineRule="auto"/>
              <w:jc w:val="center"/>
              <w:rPr>
                <w:rFonts w:ascii="Arial Narrow" w:eastAsia="Times New Roman" w:hAnsi="Arial Narrow" w:cs="Times New Roman"/>
                <w:b/>
                <w:bCs/>
                <w:sz w:val="16"/>
                <w:szCs w:val="16"/>
                <w:lang w:val="fr-CH" w:eastAsia="fr-CH"/>
              </w:rPr>
            </w:pPr>
            <w:r w:rsidRPr="00D350B5">
              <w:rPr>
                <w:rFonts w:ascii="Arial Narrow" w:eastAsia="Times New Roman" w:hAnsi="Arial Narrow" w:cs="Times New Roman"/>
                <w:b/>
                <w:bCs/>
                <w:sz w:val="16"/>
                <w:szCs w:val="16"/>
                <w:lang w:val="fr-CH" w:eastAsia="fr-CH"/>
              </w:rPr>
              <w:t>PCT Union</w:t>
            </w:r>
          </w:p>
        </w:tc>
        <w:tc>
          <w:tcPr>
            <w:tcW w:w="1287" w:type="dxa"/>
            <w:gridSpan w:val="2"/>
            <w:tcBorders>
              <w:top w:val="nil"/>
              <w:left w:val="nil"/>
              <w:bottom w:val="single" w:sz="4" w:space="0" w:color="748B9E"/>
              <w:right w:val="nil"/>
            </w:tcBorders>
            <w:shd w:val="clear" w:color="000000" w:fill="C7CFD8"/>
            <w:noWrap/>
            <w:hideMark/>
          </w:tcPr>
          <w:p w14:paraId="7F9DFD79" w14:textId="77777777" w:rsidR="000D29AC" w:rsidRPr="00D350B5" w:rsidRDefault="000D29AC" w:rsidP="00CC4F59">
            <w:pPr>
              <w:spacing w:before="60" w:after="0" w:line="240" w:lineRule="auto"/>
              <w:jc w:val="center"/>
              <w:rPr>
                <w:rFonts w:ascii="Arial Narrow" w:eastAsia="Times New Roman" w:hAnsi="Arial Narrow" w:cs="Times New Roman"/>
                <w:b/>
                <w:bCs/>
                <w:sz w:val="16"/>
                <w:szCs w:val="16"/>
                <w:lang w:val="fr-CH" w:eastAsia="fr-CH"/>
              </w:rPr>
            </w:pPr>
            <w:r w:rsidRPr="00D350B5">
              <w:rPr>
                <w:rFonts w:ascii="Arial Narrow" w:eastAsia="Times New Roman" w:hAnsi="Arial Narrow" w:cs="Times New Roman"/>
                <w:b/>
                <w:bCs/>
                <w:sz w:val="16"/>
                <w:szCs w:val="16"/>
                <w:lang w:val="fr-CH" w:eastAsia="fr-CH"/>
              </w:rPr>
              <w:t>Madrid Union</w:t>
            </w:r>
          </w:p>
        </w:tc>
        <w:tc>
          <w:tcPr>
            <w:tcW w:w="1287" w:type="dxa"/>
            <w:gridSpan w:val="2"/>
            <w:tcBorders>
              <w:top w:val="nil"/>
              <w:left w:val="nil"/>
              <w:bottom w:val="single" w:sz="4" w:space="0" w:color="748B9E"/>
              <w:right w:val="nil"/>
            </w:tcBorders>
            <w:shd w:val="clear" w:color="000000" w:fill="C7CFD8"/>
            <w:noWrap/>
            <w:hideMark/>
          </w:tcPr>
          <w:p w14:paraId="6B120E27" w14:textId="77777777" w:rsidR="000D29AC" w:rsidRPr="00D350B5" w:rsidRDefault="000D29AC" w:rsidP="00CC4F59">
            <w:pPr>
              <w:spacing w:before="60" w:after="0" w:line="240" w:lineRule="auto"/>
              <w:jc w:val="center"/>
              <w:rPr>
                <w:rFonts w:ascii="Arial Narrow" w:eastAsia="Times New Roman" w:hAnsi="Arial Narrow" w:cs="Times New Roman"/>
                <w:b/>
                <w:bCs/>
                <w:sz w:val="16"/>
                <w:szCs w:val="16"/>
                <w:lang w:val="fr-CH" w:eastAsia="fr-CH"/>
              </w:rPr>
            </w:pPr>
            <w:r w:rsidRPr="00D350B5">
              <w:rPr>
                <w:rFonts w:ascii="Arial Narrow" w:eastAsia="Times New Roman" w:hAnsi="Arial Narrow" w:cs="Times New Roman"/>
                <w:b/>
                <w:bCs/>
                <w:sz w:val="16"/>
                <w:szCs w:val="16"/>
                <w:lang w:val="fr-CH" w:eastAsia="fr-CH"/>
              </w:rPr>
              <w:t>Hague Union</w:t>
            </w:r>
          </w:p>
        </w:tc>
        <w:tc>
          <w:tcPr>
            <w:tcW w:w="1287" w:type="dxa"/>
            <w:gridSpan w:val="2"/>
            <w:tcBorders>
              <w:top w:val="nil"/>
              <w:left w:val="nil"/>
              <w:bottom w:val="single" w:sz="4" w:space="0" w:color="748B9E"/>
              <w:right w:val="nil"/>
            </w:tcBorders>
            <w:shd w:val="clear" w:color="000000" w:fill="C7CFD8"/>
            <w:noWrap/>
            <w:hideMark/>
          </w:tcPr>
          <w:p w14:paraId="2EB5F078" w14:textId="77777777" w:rsidR="000D29AC" w:rsidRPr="00D350B5" w:rsidRDefault="000D29AC" w:rsidP="00CC4F59">
            <w:pPr>
              <w:spacing w:before="60" w:after="0" w:line="240" w:lineRule="auto"/>
              <w:jc w:val="center"/>
              <w:rPr>
                <w:rFonts w:ascii="Arial Narrow" w:eastAsia="Times New Roman" w:hAnsi="Arial Narrow" w:cs="Times New Roman"/>
                <w:b/>
                <w:bCs/>
                <w:sz w:val="16"/>
                <w:szCs w:val="16"/>
                <w:lang w:val="fr-CH" w:eastAsia="fr-CH"/>
              </w:rPr>
            </w:pPr>
            <w:r w:rsidRPr="00D350B5">
              <w:rPr>
                <w:rFonts w:ascii="Arial Narrow" w:eastAsia="Times New Roman" w:hAnsi="Arial Narrow" w:cs="Times New Roman"/>
                <w:b/>
                <w:bCs/>
                <w:sz w:val="16"/>
                <w:szCs w:val="16"/>
                <w:lang w:val="fr-CH" w:eastAsia="fr-CH"/>
              </w:rPr>
              <w:t>Lisbon Union</w:t>
            </w:r>
          </w:p>
        </w:tc>
        <w:tc>
          <w:tcPr>
            <w:tcW w:w="1287" w:type="dxa"/>
            <w:gridSpan w:val="2"/>
            <w:tcBorders>
              <w:top w:val="nil"/>
              <w:left w:val="nil"/>
              <w:bottom w:val="single" w:sz="4" w:space="0" w:color="748B9E"/>
              <w:right w:val="nil"/>
            </w:tcBorders>
            <w:shd w:val="clear" w:color="000000" w:fill="C7CFD8"/>
            <w:noWrap/>
            <w:hideMark/>
          </w:tcPr>
          <w:p w14:paraId="14D700A4" w14:textId="77777777" w:rsidR="000D29AC" w:rsidRPr="00D350B5" w:rsidRDefault="000D29AC" w:rsidP="00CC4F59">
            <w:pPr>
              <w:spacing w:before="60" w:after="0" w:line="240" w:lineRule="auto"/>
              <w:jc w:val="center"/>
              <w:rPr>
                <w:rFonts w:ascii="Arial Narrow" w:eastAsia="Times New Roman" w:hAnsi="Arial Narrow" w:cs="Times New Roman"/>
                <w:b/>
                <w:bCs/>
                <w:sz w:val="16"/>
                <w:szCs w:val="16"/>
                <w:lang w:val="fr-CH" w:eastAsia="fr-CH"/>
              </w:rPr>
            </w:pPr>
            <w:r w:rsidRPr="00D350B5">
              <w:rPr>
                <w:rFonts w:ascii="Arial Narrow" w:eastAsia="Times New Roman" w:hAnsi="Arial Narrow" w:cs="Times New Roman"/>
                <w:b/>
                <w:bCs/>
                <w:sz w:val="16"/>
                <w:szCs w:val="16"/>
                <w:lang w:val="fr-CH" w:eastAsia="fr-CH"/>
              </w:rPr>
              <w:t>Total</w:t>
            </w:r>
          </w:p>
        </w:tc>
      </w:tr>
      <w:tr w:rsidR="00785508" w:rsidRPr="00D350B5" w14:paraId="5EB1241A" w14:textId="77777777" w:rsidTr="00CC4F59">
        <w:trPr>
          <w:trHeight w:val="240"/>
        </w:trPr>
        <w:tc>
          <w:tcPr>
            <w:tcW w:w="223" w:type="dxa"/>
            <w:tcBorders>
              <w:top w:val="nil"/>
              <w:left w:val="nil"/>
              <w:bottom w:val="nil"/>
              <w:right w:val="nil"/>
            </w:tcBorders>
            <w:shd w:val="clear" w:color="000000" w:fill="C7CFD8"/>
            <w:noWrap/>
            <w:vAlign w:val="bottom"/>
            <w:hideMark/>
          </w:tcPr>
          <w:p w14:paraId="18E14B07" w14:textId="77777777" w:rsidR="00785508" w:rsidRPr="00D350B5" w:rsidRDefault="00785508" w:rsidP="00785508">
            <w:pPr>
              <w:spacing w:after="0" w:line="240" w:lineRule="auto"/>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w:t>
            </w:r>
          </w:p>
        </w:tc>
        <w:tc>
          <w:tcPr>
            <w:tcW w:w="1584" w:type="dxa"/>
            <w:tcBorders>
              <w:top w:val="nil"/>
              <w:left w:val="nil"/>
              <w:bottom w:val="nil"/>
              <w:right w:val="nil"/>
            </w:tcBorders>
            <w:shd w:val="clear" w:color="000000" w:fill="C7CFD8"/>
            <w:noWrap/>
            <w:vAlign w:val="bottom"/>
            <w:hideMark/>
          </w:tcPr>
          <w:p w14:paraId="160801CB" w14:textId="77777777" w:rsidR="00785508" w:rsidRPr="00D350B5" w:rsidRDefault="00785508" w:rsidP="00785508">
            <w:pPr>
              <w:spacing w:after="0" w:line="240" w:lineRule="auto"/>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w:t>
            </w:r>
          </w:p>
        </w:tc>
        <w:tc>
          <w:tcPr>
            <w:tcW w:w="670" w:type="dxa"/>
            <w:tcBorders>
              <w:top w:val="nil"/>
              <w:left w:val="nil"/>
              <w:bottom w:val="nil"/>
              <w:right w:val="nil"/>
            </w:tcBorders>
            <w:shd w:val="clear" w:color="000000" w:fill="C7CFD8"/>
            <w:noWrap/>
            <w:hideMark/>
          </w:tcPr>
          <w:p w14:paraId="4C398FB4" w14:textId="77777777" w:rsidR="00785508" w:rsidRPr="00D350B5" w:rsidRDefault="00785508" w:rsidP="00CC4F59">
            <w:pPr>
              <w:spacing w:before="60" w:after="60" w:line="240" w:lineRule="auto"/>
              <w:jc w:val="center"/>
              <w:rPr>
                <w:rFonts w:ascii="Arial Narrow" w:eastAsia="Times New Roman" w:hAnsi="Arial Narrow" w:cs="Times New Roman"/>
                <w:b/>
                <w:bCs/>
                <w:sz w:val="16"/>
                <w:szCs w:val="16"/>
                <w:lang w:val="fr-CH" w:eastAsia="fr-CH"/>
              </w:rPr>
            </w:pPr>
            <w:r w:rsidRPr="00D350B5">
              <w:rPr>
                <w:rFonts w:ascii="Arial Narrow" w:eastAsia="Times New Roman" w:hAnsi="Arial Narrow" w:cs="Times New Roman"/>
                <w:b/>
                <w:bCs/>
                <w:sz w:val="16"/>
                <w:szCs w:val="16"/>
                <w:lang w:val="fr-CH" w:eastAsia="fr-CH"/>
              </w:rPr>
              <w:t>Amount</w:t>
            </w:r>
          </w:p>
        </w:tc>
        <w:tc>
          <w:tcPr>
            <w:tcW w:w="617" w:type="dxa"/>
            <w:tcBorders>
              <w:top w:val="nil"/>
              <w:left w:val="nil"/>
              <w:bottom w:val="nil"/>
              <w:right w:val="single" w:sz="4" w:space="0" w:color="748B9E"/>
            </w:tcBorders>
            <w:shd w:val="clear" w:color="000000" w:fill="C7CFD8"/>
            <w:noWrap/>
            <w:hideMark/>
          </w:tcPr>
          <w:p w14:paraId="574AC6C1" w14:textId="64103D4B" w:rsidR="00785508" w:rsidRPr="00D350B5" w:rsidRDefault="00785508" w:rsidP="00CC4F59">
            <w:pPr>
              <w:spacing w:before="60" w:after="60" w:line="240" w:lineRule="auto"/>
              <w:jc w:val="center"/>
              <w:rPr>
                <w:rFonts w:ascii="Arial Narrow" w:eastAsia="Times New Roman" w:hAnsi="Arial Narrow" w:cs="Times New Roman"/>
                <w:b/>
                <w:bCs/>
                <w:sz w:val="16"/>
                <w:szCs w:val="16"/>
                <w:lang w:val="fr-CH" w:eastAsia="fr-CH"/>
              </w:rPr>
            </w:pPr>
            <w:r w:rsidRPr="00D350B5">
              <w:rPr>
                <w:rFonts w:ascii="Arial Narrow" w:eastAsia="Times New Roman" w:hAnsi="Arial Narrow" w:cs="Times New Roman"/>
                <w:b/>
                <w:bCs/>
                <w:sz w:val="16"/>
                <w:szCs w:val="16"/>
                <w:lang w:val="fr-CH" w:eastAsia="fr-CH"/>
              </w:rPr>
              <w:t>%</w:t>
            </w:r>
          </w:p>
        </w:tc>
        <w:tc>
          <w:tcPr>
            <w:tcW w:w="670" w:type="dxa"/>
            <w:tcBorders>
              <w:top w:val="nil"/>
              <w:left w:val="nil"/>
              <w:bottom w:val="nil"/>
              <w:right w:val="nil"/>
            </w:tcBorders>
            <w:shd w:val="clear" w:color="000000" w:fill="C7CFD8"/>
            <w:noWrap/>
            <w:hideMark/>
          </w:tcPr>
          <w:p w14:paraId="6AB7B633" w14:textId="77777777" w:rsidR="00785508" w:rsidRPr="00D350B5" w:rsidRDefault="00785508" w:rsidP="00CC4F59">
            <w:pPr>
              <w:spacing w:before="60" w:after="60" w:line="240" w:lineRule="auto"/>
              <w:jc w:val="center"/>
              <w:rPr>
                <w:rFonts w:ascii="Arial Narrow" w:eastAsia="Times New Roman" w:hAnsi="Arial Narrow" w:cs="Times New Roman"/>
                <w:b/>
                <w:bCs/>
                <w:sz w:val="16"/>
                <w:szCs w:val="16"/>
                <w:lang w:val="fr-CH" w:eastAsia="fr-CH"/>
              </w:rPr>
            </w:pPr>
            <w:r w:rsidRPr="00D350B5">
              <w:rPr>
                <w:rFonts w:ascii="Arial Narrow" w:eastAsia="Times New Roman" w:hAnsi="Arial Narrow" w:cs="Times New Roman"/>
                <w:b/>
                <w:bCs/>
                <w:sz w:val="16"/>
                <w:szCs w:val="16"/>
                <w:lang w:val="fr-CH" w:eastAsia="fr-CH"/>
              </w:rPr>
              <w:t>Amount</w:t>
            </w:r>
          </w:p>
        </w:tc>
        <w:tc>
          <w:tcPr>
            <w:tcW w:w="617" w:type="dxa"/>
            <w:tcBorders>
              <w:top w:val="nil"/>
              <w:left w:val="nil"/>
              <w:bottom w:val="nil"/>
              <w:right w:val="single" w:sz="4" w:space="0" w:color="748B9E"/>
            </w:tcBorders>
            <w:shd w:val="clear" w:color="000000" w:fill="C7CFD8"/>
            <w:noWrap/>
            <w:hideMark/>
          </w:tcPr>
          <w:p w14:paraId="24D5A56F" w14:textId="5E0C5E94" w:rsidR="00785508" w:rsidRPr="00D350B5" w:rsidRDefault="00785508" w:rsidP="00CC4F59">
            <w:pPr>
              <w:spacing w:before="60" w:after="60" w:line="240" w:lineRule="auto"/>
              <w:jc w:val="center"/>
              <w:rPr>
                <w:rFonts w:ascii="Arial Narrow" w:eastAsia="Times New Roman" w:hAnsi="Arial Narrow" w:cs="Times New Roman"/>
                <w:b/>
                <w:bCs/>
                <w:sz w:val="16"/>
                <w:szCs w:val="16"/>
                <w:lang w:val="fr-CH" w:eastAsia="fr-CH"/>
              </w:rPr>
            </w:pPr>
            <w:r w:rsidRPr="00D350B5">
              <w:rPr>
                <w:rFonts w:ascii="Arial Narrow" w:eastAsia="Times New Roman" w:hAnsi="Arial Narrow" w:cs="Times New Roman"/>
                <w:b/>
                <w:bCs/>
                <w:sz w:val="16"/>
                <w:szCs w:val="16"/>
                <w:lang w:val="fr-CH" w:eastAsia="fr-CH"/>
              </w:rPr>
              <w:t>%</w:t>
            </w:r>
          </w:p>
        </w:tc>
        <w:tc>
          <w:tcPr>
            <w:tcW w:w="670" w:type="dxa"/>
            <w:tcBorders>
              <w:top w:val="nil"/>
              <w:left w:val="nil"/>
              <w:bottom w:val="nil"/>
              <w:right w:val="nil"/>
            </w:tcBorders>
            <w:shd w:val="clear" w:color="000000" w:fill="C7CFD8"/>
            <w:noWrap/>
            <w:hideMark/>
          </w:tcPr>
          <w:p w14:paraId="3338642C" w14:textId="77777777" w:rsidR="00785508" w:rsidRPr="00D350B5" w:rsidRDefault="00785508" w:rsidP="00CC4F59">
            <w:pPr>
              <w:spacing w:before="60" w:after="60" w:line="240" w:lineRule="auto"/>
              <w:jc w:val="center"/>
              <w:rPr>
                <w:rFonts w:ascii="Arial Narrow" w:eastAsia="Times New Roman" w:hAnsi="Arial Narrow" w:cs="Times New Roman"/>
                <w:b/>
                <w:bCs/>
                <w:sz w:val="16"/>
                <w:szCs w:val="16"/>
                <w:lang w:val="fr-CH" w:eastAsia="fr-CH"/>
              </w:rPr>
            </w:pPr>
            <w:r w:rsidRPr="00D350B5">
              <w:rPr>
                <w:rFonts w:ascii="Arial Narrow" w:eastAsia="Times New Roman" w:hAnsi="Arial Narrow" w:cs="Times New Roman"/>
                <w:b/>
                <w:bCs/>
                <w:sz w:val="16"/>
                <w:szCs w:val="16"/>
                <w:lang w:val="fr-CH" w:eastAsia="fr-CH"/>
              </w:rPr>
              <w:t>Amount</w:t>
            </w:r>
          </w:p>
        </w:tc>
        <w:tc>
          <w:tcPr>
            <w:tcW w:w="617" w:type="dxa"/>
            <w:tcBorders>
              <w:top w:val="nil"/>
              <w:left w:val="nil"/>
              <w:bottom w:val="nil"/>
              <w:right w:val="single" w:sz="4" w:space="0" w:color="748B9E"/>
            </w:tcBorders>
            <w:shd w:val="clear" w:color="000000" w:fill="C7CFD8"/>
            <w:noWrap/>
            <w:hideMark/>
          </w:tcPr>
          <w:p w14:paraId="1567C574" w14:textId="393562F7" w:rsidR="00785508" w:rsidRPr="00D350B5" w:rsidRDefault="00785508" w:rsidP="00CC4F59">
            <w:pPr>
              <w:spacing w:before="60" w:after="60" w:line="240" w:lineRule="auto"/>
              <w:jc w:val="center"/>
              <w:rPr>
                <w:rFonts w:ascii="Arial Narrow" w:eastAsia="Times New Roman" w:hAnsi="Arial Narrow" w:cs="Times New Roman"/>
                <w:b/>
                <w:bCs/>
                <w:sz w:val="16"/>
                <w:szCs w:val="16"/>
                <w:lang w:val="fr-CH" w:eastAsia="fr-CH"/>
              </w:rPr>
            </w:pPr>
            <w:r w:rsidRPr="00D350B5">
              <w:rPr>
                <w:rFonts w:ascii="Arial Narrow" w:eastAsia="Times New Roman" w:hAnsi="Arial Narrow" w:cs="Times New Roman"/>
                <w:b/>
                <w:bCs/>
                <w:sz w:val="16"/>
                <w:szCs w:val="16"/>
                <w:lang w:val="fr-CH" w:eastAsia="fr-CH"/>
              </w:rPr>
              <w:t>%</w:t>
            </w:r>
          </w:p>
        </w:tc>
        <w:tc>
          <w:tcPr>
            <w:tcW w:w="670" w:type="dxa"/>
            <w:tcBorders>
              <w:top w:val="nil"/>
              <w:left w:val="nil"/>
              <w:bottom w:val="nil"/>
              <w:right w:val="nil"/>
            </w:tcBorders>
            <w:shd w:val="clear" w:color="000000" w:fill="C7CFD8"/>
            <w:noWrap/>
            <w:hideMark/>
          </w:tcPr>
          <w:p w14:paraId="490EA1F8" w14:textId="77777777" w:rsidR="00785508" w:rsidRPr="00D350B5" w:rsidRDefault="00785508" w:rsidP="00CC4F59">
            <w:pPr>
              <w:spacing w:before="60" w:after="60" w:line="240" w:lineRule="auto"/>
              <w:jc w:val="center"/>
              <w:rPr>
                <w:rFonts w:ascii="Arial Narrow" w:eastAsia="Times New Roman" w:hAnsi="Arial Narrow" w:cs="Times New Roman"/>
                <w:b/>
                <w:bCs/>
                <w:sz w:val="16"/>
                <w:szCs w:val="16"/>
                <w:lang w:val="fr-CH" w:eastAsia="fr-CH"/>
              </w:rPr>
            </w:pPr>
            <w:r w:rsidRPr="00D350B5">
              <w:rPr>
                <w:rFonts w:ascii="Arial Narrow" w:eastAsia="Times New Roman" w:hAnsi="Arial Narrow" w:cs="Times New Roman"/>
                <w:b/>
                <w:bCs/>
                <w:sz w:val="16"/>
                <w:szCs w:val="16"/>
                <w:lang w:val="fr-CH" w:eastAsia="fr-CH"/>
              </w:rPr>
              <w:t>Amount</w:t>
            </w:r>
          </w:p>
        </w:tc>
        <w:tc>
          <w:tcPr>
            <w:tcW w:w="617" w:type="dxa"/>
            <w:tcBorders>
              <w:top w:val="nil"/>
              <w:left w:val="nil"/>
              <w:bottom w:val="nil"/>
              <w:right w:val="single" w:sz="4" w:space="0" w:color="748B9E"/>
            </w:tcBorders>
            <w:shd w:val="clear" w:color="000000" w:fill="C7CFD8"/>
            <w:noWrap/>
            <w:hideMark/>
          </w:tcPr>
          <w:p w14:paraId="51689516" w14:textId="7AB309F3" w:rsidR="00785508" w:rsidRPr="00D350B5" w:rsidRDefault="00785508" w:rsidP="00CC4F59">
            <w:pPr>
              <w:spacing w:before="60" w:after="60" w:line="240" w:lineRule="auto"/>
              <w:jc w:val="center"/>
              <w:rPr>
                <w:rFonts w:ascii="Arial Narrow" w:eastAsia="Times New Roman" w:hAnsi="Arial Narrow" w:cs="Times New Roman"/>
                <w:b/>
                <w:bCs/>
                <w:sz w:val="16"/>
                <w:szCs w:val="16"/>
                <w:lang w:val="fr-CH" w:eastAsia="fr-CH"/>
              </w:rPr>
            </w:pPr>
            <w:r w:rsidRPr="00D350B5">
              <w:rPr>
                <w:rFonts w:ascii="Arial Narrow" w:eastAsia="Times New Roman" w:hAnsi="Arial Narrow" w:cs="Times New Roman"/>
                <w:b/>
                <w:bCs/>
                <w:sz w:val="16"/>
                <w:szCs w:val="16"/>
                <w:lang w:val="fr-CH" w:eastAsia="fr-CH"/>
              </w:rPr>
              <w:t>%</w:t>
            </w:r>
          </w:p>
        </w:tc>
        <w:tc>
          <w:tcPr>
            <w:tcW w:w="670" w:type="dxa"/>
            <w:tcBorders>
              <w:top w:val="nil"/>
              <w:left w:val="nil"/>
              <w:bottom w:val="nil"/>
              <w:right w:val="nil"/>
            </w:tcBorders>
            <w:shd w:val="clear" w:color="000000" w:fill="C7CFD8"/>
            <w:noWrap/>
            <w:hideMark/>
          </w:tcPr>
          <w:p w14:paraId="342C5FB5" w14:textId="77777777" w:rsidR="00785508" w:rsidRPr="00D350B5" w:rsidRDefault="00785508" w:rsidP="00CC4F59">
            <w:pPr>
              <w:spacing w:before="60" w:after="60" w:line="240" w:lineRule="auto"/>
              <w:jc w:val="center"/>
              <w:rPr>
                <w:rFonts w:ascii="Arial Narrow" w:eastAsia="Times New Roman" w:hAnsi="Arial Narrow" w:cs="Times New Roman"/>
                <w:b/>
                <w:bCs/>
                <w:sz w:val="16"/>
                <w:szCs w:val="16"/>
                <w:lang w:val="fr-CH" w:eastAsia="fr-CH"/>
              </w:rPr>
            </w:pPr>
            <w:r w:rsidRPr="00D350B5">
              <w:rPr>
                <w:rFonts w:ascii="Arial Narrow" w:eastAsia="Times New Roman" w:hAnsi="Arial Narrow" w:cs="Times New Roman"/>
                <w:b/>
                <w:bCs/>
                <w:sz w:val="16"/>
                <w:szCs w:val="16"/>
                <w:lang w:val="fr-CH" w:eastAsia="fr-CH"/>
              </w:rPr>
              <w:t>Amount</w:t>
            </w:r>
          </w:p>
        </w:tc>
        <w:tc>
          <w:tcPr>
            <w:tcW w:w="617" w:type="dxa"/>
            <w:tcBorders>
              <w:top w:val="nil"/>
              <w:left w:val="nil"/>
              <w:bottom w:val="nil"/>
              <w:right w:val="single" w:sz="4" w:space="0" w:color="748B9E"/>
            </w:tcBorders>
            <w:shd w:val="clear" w:color="000000" w:fill="C7CFD8"/>
            <w:noWrap/>
            <w:hideMark/>
          </w:tcPr>
          <w:p w14:paraId="2560801E" w14:textId="0F5C99B1" w:rsidR="00785508" w:rsidRPr="00D350B5" w:rsidRDefault="00785508" w:rsidP="00CC4F59">
            <w:pPr>
              <w:spacing w:before="60" w:after="60" w:line="240" w:lineRule="auto"/>
              <w:jc w:val="center"/>
              <w:rPr>
                <w:rFonts w:ascii="Arial Narrow" w:eastAsia="Times New Roman" w:hAnsi="Arial Narrow" w:cs="Times New Roman"/>
                <w:b/>
                <w:bCs/>
                <w:sz w:val="16"/>
                <w:szCs w:val="16"/>
                <w:lang w:val="fr-CH" w:eastAsia="fr-CH"/>
              </w:rPr>
            </w:pPr>
            <w:r w:rsidRPr="00D350B5">
              <w:rPr>
                <w:rFonts w:ascii="Arial Narrow" w:eastAsia="Times New Roman" w:hAnsi="Arial Narrow" w:cs="Times New Roman"/>
                <w:b/>
                <w:bCs/>
                <w:sz w:val="16"/>
                <w:szCs w:val="16"/>
                <w:lang w:val="fr-CH" w:eastAsia="fr-CH"/>
              </w:rPr>
              <w:t>%</w:t>
            </w:r>
          </w:p>
        </w:tc>
        <w:tc>
          <w:tcPr>
            <w:tcW w:w="670" w:type="dxa"/>
            <w:tcBorders>
              <w:top w:val="nil"/>
              <w:left w:val="nil"/>
              <w:bottom w:val="nil"/>
              <w:right w:val="nil"/>
            </w:tcBorders>
            <w:shd w:val="clear" w:color="000000" w:fill="C7CFD8"/>
            <w:noWrap/>
            <w:hideMark/>
          </w:tcPr>
          <w:p w14:paraId="021FBED1" w14:textId="77777777" w:rsidR="00785508" w:rsidRPr="00D350B5" w:rsidRDefault="00785508" w:rsidP="00CC4F59">
            <w:pPr>
              <w:spacing w:before="60" w:after="60" w:line="240" w:lineRule="auto"/>
              <w:jc w:val="center"/>
              <w:rPr>
                <w:rFonts w:ascii="Arial Narrow" w:eastAsia="Times New Roman" w:hAnsi="Arial Narrow" w:cs="Times New Roman"/>
                <w:b/>
                <w:bCs/>
                <w:sz w:val="16"/>
                <w:szCs w:val="16"/>
                <w:lang w:val="fr-CH" w:eastAsia="fr-CH"/>
              </w:rPr>
            </w:pPr>
            <w:r w:rsidRPr="00D350B5">
              <w:rPr>
                <w:rFonts w:ascii="Arial Narrow" w:eastAsia="Times New Roman" w:hAnsi="Arial Narrow" w:cs="Times New Roman"/>
                <w:b/>
                <w:bCs/>
                <w:sz w:val="16"/>
                <w:szCs w:val="16"/>
                <w:lang w:val="fr-CH" w:eastAsia="fr-CH"/>
              </w:rPr>
              <w:t>Amount</w:t>
            </w:r>
          </w:p>
        </w:tc>
        <w:tc>
          <w:tcPr>
            <w:tcW w:w="617" w:type="dxa"/>
            <w:tcBorders>
              <w:top w:val="nil"/>
              <w:left w:val="nil"/>
              <w:bottom w:val="nil"/>
              <w:right w:val="nil"/>
            </w:tcBorders>
            <w:shd w:val="clear" w:color="000000" w:fill="C7CFD8"/>
            <w:noWrap/>
            <w:hideMark/>
          </w:tcPr>
          <w:p w14:paraId="16E80915" w14:textId="1B954908" w:rsidR="00785508" w:rsidRPr="00D350B5" w:rsidRDefault="00785508" w:rsidP="00CC4F59">
            <w:pPr>
              <w:spacing w:before="60" w:after="60" w:line="240" w:lineRule="auto"/>
              <w:jc w:val="center"/>
              <w:rPr>
                <w:rFonts w:ascii="Arial Narrow" w:eastAsia="Times New Roman" w:hAnsi="Arial Narrow" w:cs="Times New Roman"/>
                <w:b/>
                <w:bCs/>
                <w:sz w:val="16"/>
                <w:szCs w:val="16"/>
                <w:lang w:val="fr-CH" w:eastAsia="fr-CH"/>
              </w:rPr>
            </w:pPr>
            <w:r w:rsidRPr="00D350B5">
              <w:rPr>
                <w:rFonts w:ascii="Arial Narrow" w:eastAsia="Times New Roman" w:hAnsi="Arial Narrow" w:cs="Times New Roman"/>
                <w:b/>
                <w:bCs/>
                <w:sz w:val="16"/>
                <w:szCs w:val="16"/>
                <w:lang w:val="fr-CH" w:eastAsia="fr-CH"/>
              </w:rPr>
              <w:t>%</w:t>
            </w:r>
          </w:p>
        </w:tc>
      </w:tr>
      <w:tr w:rsidR="000D29AC" w:rsidRPr="00D350B5" w14:paraId="3899121B" w14:textId="77777777" w:rsidTr="00785508">
        <w:trPr>
          <w:trHeight w:val="254"/>
        </w:trPr>
        <w:tc>
          <w:tcPr>
            <w:tcW w:w="1807" w:type="dxa"/>
            <w:gridSpan w:val="2"/>
            <w:tcBorders>
              <w:top w:val="nil"/>
              <w:left w:val="nil"/>
              <w:right w:val="nil"/>
            </w:tcBorders>
            <w:shd w:val="clear" w:color="auto" w:fill="auto"/>
            <w:noWrap/>
            <w:hideMark/>
          </w:tcPr>
          <w:p w14:paraId="098F6D19" w14:textId="77777777" w:rsidR="000D29AC" w:rsidRPr="00D350B5" w:rsidRDefault="000D29AC" w:rsidP="00785508">
            <w:pPr>
              <w:spacing w:before="60" w:after="0" w:line="240" w:lineRule="auto"/>
              <w:rPr>
                <w:rFonts w:ascii="Arial Narrow" w:eastAsia="Times New Roman" w:hAnsi="Arial Narrow" w:cs="Times New Roman"/>
                <w:b/>
                <w:bCs/>
                <w:sz w:val="16"/>
                <w:szCs w:val="16"/>
                <w:lang w:val="fr-CH" w:eastAsia="fr-CH"/>
              </w:rPr>
            </w:pPr>
            <w:r w:rsidRPr="00D350B5">
              <w:rPr>
                <w:rFonts w:ascii="Arial Narrow" w:eastAsia="Times New Roman" w:hAnsi="Arial Narrow" w:cs="Times New Roman"/>
                <w:b/>
                <w:bCs/>
                <w:sz w:val="16"/>
                <w:szCs w:val="16"/>
                <w:lang w:val="fr-CH" w:eastAsia="fr-CH"/>
              </w:rPr>
              <w:t>Income on accrual basis</w:t>
            </w:r>
          </w:p>
        </w:tc>
        <w:tc>
          <w:tcPr>
            <w:tcW w:w="670" w:type="dxa"/>
            <w:tcBorders>
              <w:top w:val="nil"/>
              <w:left w:val="nil"/>
              <w:right w:val="nil"/>
            </w:tcBorders>
            <w:shd w:val="clear" w:color="auto" w:fill="auto"/>
            <w:noWrap/>
            <w:hideMark/>
          </w:tcPr>
          <w:p w14:paraId="5E590556" w14:textId="77777777" w:rsidR="000D29AC" w:rsidRPr="00D350B5" w:rsidRDefault="000D29AC" w:rsidP="00785508">
            <w:pPr>
              <w:spacing w:before="60" w:after="0" w:line="240" w:lineRule="auto"/>
              <w:jc w:val="right"/>
              <w:rPr>
                <w:rFonts w:ascii="Arial Narrow" w:eastAsia="Times New Roman" w:hAnsi="Arial Narrow" w:cs="Times New Roman"/>
                <w:b/>
                <w:bCs/>
                <w:sz w:val="16"/>
                <w:szCs w:val="16"/>
                <w:lang w:val="fr-CH" w:eastAsia="fr-CH"/>
              </w:rPr>
            </w:pPr>
          </w:p>
        </w:tc>
        <w:tc>
          <w:tcPr>
            <w:tcW w:w="617" w:type="dxa"/>
            <w:tcBorders>
              <w:top w:val="nil"/>
              <w:left w:val="nil"/>
              <w:right w:val="nil"/>
            </w:tcBorders>
            <w:shd w:val="clear" w:color="auto" w:fill="auto"/>
            <w:noWrap/>
            <w:hideMark/>
          </w:tcPr>
          <w:p w14:paraId="182EA95C" w14:textId="77777777" w:rsidR="000D29AC" w:rsidRPr="00D350B5" w:rsidRDefault="000D29AC" w:rsidP="00785508">
            <w:pPr>
              <w:spacing w:before="60" w:after="0" w:line="240" w:lineRule="auto"/>
              <w:jc w:val="right"/>
              <w:rPr>
                <w:rFonts w:ascii="Arial Narrow" w:eastAsia="Times New Roman" w:hAnsi="Arial Narrow" w:cs="Times New Roman"/>
                <w:sz w:val="16"/>
                <w:szCs w:val="16"/>
                <w:lang w:val="fr-CH" w:eastAsia="fr-CH"/>
              </w:rPr>
            </w:pPr>
          </w:p>
        </w:tc>
        <w:tc>
          <w:tcPr>
            <w:tcW w:w="670" w:type="dxa"/>
            <w:tcBorders>
              <w:top w:val="nil"/>
              <w:left w:val="nil"/>
              <w:right w:val="nil"/>
            </w:tcBorders>
            <w:shd w:val="clear" w:color="auto" w:fill="auto"/>
            <w:noWrap/>
            <w:hideMark/>
          </w:tcPr>
          <w:p w14:paraId="5123DE3A" w14:textId="77777777" w:rsidR="000D29AC" w:rsidRPr="00D350B5" w:rsidRDefault="000D29AC" w:rsidP="00785508">
            <w:pPr>
              <w:spacing w:before="60" w:after="0" w:line="240" w:lineRule="auto"/>
              <w:jc w:val="right"/>
              <w:rPr>
                <w:rFonts w:ascii="Arial Narrow" w:eastAsia="Times New Roman" w:hAnsi="Arial Narrow" w:cs="Times New Roman"/>
                <w:sz w:val="16"/>
                <w:szCs w:val="16"/>
                <w:lang w:val="fr-CH" w:eastAsia="fr-CH"/>
              </w:rPr>
            </w:pPr>
          </w:p>
        </w:tc>
        <w:tc>
          <w:tcPr>
            <w:tcW w:w="617" w:type="dxa"/>
            <w:tcBorders>
              <w:top w:val="nil"/>
              <w:left w:val="nil"/>
              <w:right w:val="nil"/>
            </w:tcBorders>
            <w:shd w:val="clear" w:color="auto" w:fill="auto"/>
            <w:noWrap/>
            <w:hideMark/>
          </w:tcPr>
          <w:p w14:paraId="68112C90" w14:textId="77777777" w:rsidR="000D29AC" w:rsidRPr="00D350B5" w:rsidRDefault="000D29AC" w:rsidP="00785508">
            <w:pPr>
              <w:spacing w:before="60" w:after="0" w:line="240" w:lineRule="auto"/>
              <w:jc w:val="right"/>
              <w:rPr>
                <w:rFonts w:ascii="Arial Narrow" w:eastAsia="Times New Roman" w:hAnsi="Arial Narrow" w:cs="Times New Roman"/>
                <w:sz w:val="16"/>
                <w:szCs w:val="16"/>
                <w:lang w:val="fr-CH" w:eastAsia="fr-CH"/>
              </w:rPr>
            </w:pPr>
          </w:p>
        </w:tc>
        <w:tc>
          <w:tcPr>
            <w:tcW w:w="670" w:type="dxa"/>
            <w:tcBorders>
              <w:top w:val="nil"/>
              <w:left w:val="nil"/>
              <w:right w:val="nil"/>
            </w:tcBorders>
            <w:shd w:val="clear" w:color="auto" w:fill="auto"/>
            <w:noWrap/>
            <w:hideMark/>
          </w:tcPr>
          <w:p w14:paraId="75E773D0" w14:textId="77777777" w:rsidR="000D29AC" w:rsidRPr="00D350B5" w:rsidRDefault="000D29AC" w:rsidP="00785508">
            <w:pPr>
              <w:spacing w:before="60" w:after="0" w:line="240" w:lineRule="auto"/>
              <w:jc w:val="right"/>
              <w:rPr>
                <w:rFonts w:ascii="Arial Narrow" w:eastAsia="Times New Roman" w:hAnsi="Arial Narrow" w:cs="Times New Roman"/>
                <w:sz w:val="16"/>
                <w:szCs w:val="16"/>
                <w:lang w:val="fr-CH" w:eastAsia="fr-CH"/>
              </w:rPr>
            </w:pPr>
          </w:p>
        </w:tc>
        <w:tc>
          <w:tcPr>
            <w:tcW w:w="617" w:type="dxa"/>
            <w:tcBorders>
              <w:top w:val="nil"/>
              <w:left w:val="nil"/>
              <w:right w:val="nil"/>
            </w:tcBorders>
            <w:shd w:val="clear" w:color="auto" w:fill="auto"/>
            <w:noWrap/>
            <w:hideMark/>
          </w:tcPr>
          <w:p w14:paraId="4B52FB28" w14:textId="77777777" w:rsidR="000D29AC" w:rsidRPr="00D350B5" w:rsidRDefault="000D29AC" w:rsidP="00785508">
            <w:pPr>
              <w:spacing w:before="60" w:after="0" w:line="240" w:lineRule="auto"/>
              <w:jc w:val="right"/>
              <w:rPr>
                <w:rFonts w:ascii="Arial Narrow" w:eastAsia="Times New Roman" w:hAnsi="Arial Narrow" w:cs="Times New Roman"/>
                <w:sz w:val="16"/>
                <w:szCs w:val="16"/>
                <w:lang w:val="fr-CH" w:eastAsia="fr-CH"/>
              </w:rPr>
            </w:pPr>
          </w:p>
        </w:tc>
        <w:tc>
          <w:tcPr>
            <w:tcW w:w="670" w:type="dxa"/>
            <w:tcBorders>
              <w:top w:val="nil"/>
              <w:left w:val="nil"/>
              <w:right w:val="nil"/>
            </w:tcBorders>
            <w:shd w:val="clear" w:color="auto" w:fill="auto"/>
            <w:noWrap/>
            <w:hideMark/>
          </w:tcPr>
          <w:p w14:paraId="497A0C77" w14:textId="77777777" w:rsidR="000D29AC" w:rsidRPr="00D350B5" w:rsidRDefault="000D29AC" w:rsidP="00785508">
            <w:pPr>
              <w:spacing w:before="60" w:after="0" w:line="240" w:lineRule="auto"/>
              <w:jc w:val="right"/>
              <w:rPr>
                <w:rFonts w:ascii="Arial Narrow" w:eastAsia="Times New Roman" w:hAnsi="Arial Narrow" w:cs="Times New Roman"/>
                <w:sz w:val="16"/>
                <w:szCs w:val="16"/>
                <w:lang w:val="fr-CH" w:eastAsia="fr-CH"/>
              </w:rPr>
            </w:pPr>
          </w:p>
        </w:tc>
        <w:tc>
          <w:tcPr>
            <w:tcW w:w="617" w:type="dxa"/>
            <w:tcBorders>
              <w:top w:val="nil"/>
              <w:left w:val="nil"/>
              <w:right w:val="nil"/>
            </w:tcBorders>
            <w:shd w:val="clear" w:color="auto" w:fill="auto"/>
            <w:noWrap/>
            <w:hideMark/>
          </w:tcPr>
          <w:p w14:paraId="6A3D1063" w14:textId="77777777" w:rsidR="000D29AC" w:rsidRPr="00D350B5" w:rsidRDefault="000D29AC" w:rsidP="00785508">
            <w:pPr>
              <w:spacing w:before="60" w:after="0" w:line="240" w:lineRule="auto"/>
              <w:jc w:val="right"/>
              <w:rPr>
                <w:rFonts w:ascii="Arial Narrow" w:eastAsia="Times New Roman" w:hAnsi="Arial Narrow" w:cs="Times New Roman"/>
                <w:sz w:val="16"/>
                <w:szCs w:val="16"/>
                <w:lang w:val="fr-CH" w:eastAsia="fr-CH"/>
              </w:rPr>
            </w:pPr>
          </w:p>
        </w:tc>
        <w:tc>
          <w:tcPr>
            <w:tcW w:w="670" w:type="dxa"/>
            <w:tcBorders>
              <w:top w:val="nil"/>
              <w:left w:val="nil"/>
              <w:right w:val="nil"/>
            </w:tcBorders>
            <w:shd w:val="clear" w:color="auto" w:fill="auto"/>
            <w:noWrap/>
            <w:hideMark/>
          </w:tcPr>
          <w:p w14:paraId="43AA9A07" w14:textId="77777777" w:rsidR="000D29AC" w:rsidRPr="00D350B5" w:rsidRDefault="000D29AC" w:rsidP="00785508">
            <w:pPr>
              <w:spacing w:before="60" w:after="0" w:line="240" w:lineRule="auto"/>
              <w:jc w:val="right"/>
              <w:rPr>
                <w:rFonts w:ascii="Arial Narrow" w:eastAsia="Times New Roman" w:hAnsi="Arial Narrow" w:cs="Times New Roman"/>
                <w:sz w:val="16"/>
                <w:szCs w:val="16"/>
                <w:lang w:val="fr-CH" w:eastAsia="fr-CH"/>
              </w:rPr>
            </w:pPr>
          </w:p>
        </w:tc>
        <w:tc>
          <w:tcPr>
            <w:tcW w:w="617" w:type="dxa"/>
            <w:tcBorders>
              <w:top w:val="nil"/>
              <w:left w:val="nil"/>
              <w:right w:val="nil"/>
            </w:tcBorders>
            <w:shd w:val="clear" w:color="auto" w:fill="auto"/>
            <w:noWrap/>
            <w:hideMark/>
          </w:tcPr>
          <w:p w14:paraId="02E3E63F" w14:textId="77777777" w:rsidR="000D29AC" w:rsidRPr="00D350B5" w:rsidRDefault="000D29AC" w:rsidP="00785508">
            <w:pPr>
              <w:spacing w:before="60" w:after="0" w:line="240" w:lineRule="auto"/>
              <w:jc w:val="right"/>
              <w:rPr>
                <w:rFonts w:ascii="Arial Narrow" w:eastAsia="Times New Roman" w:hAnsi="Arial Narrow" w:cs="Times New Roman"/>
                <w:sz w:val="16"/>
                <w:szCs w:val="16"/>
                <w:lang w:val="fr-CH" w:eastAsia="fr-CH"/>
              </w:rPr>
            </w:pPr>
          </w:p>
        </w:tc>
        <w:tc>
          <w:tcPr>
            <w:tcW w:w="670" w:type="dxa"/>
            <w:tcBorders>
              <w:top w:val="nil"/>
              <w:left w:val="nil"/>
              <w:right w:val="nil"/>
            </w:tcBorders>
            <w:shd w:val="clear" w:color="auto" w:fill="auto"/>
            <w:noWrap/>
            <w:hideMark/>
          </w:tcPr>
          <w:p w14:paraId="7C04C158" w14:textId="77777777" w:rsidR="000D29AC" w:rsidRPr="00D350B5" w:rsidRDefault="000D29AC" w:rsidP="00785508">
            <w:pPr>
              <w:spacing w:before="60" w:after="0" w:line="240" w:lineRule="auto"/>
              <w:jc w:val="right"/>
              <w:rPr>
                <w:rFonts w:ascii="Arial Narrow" w:eastAsia="Times New Roman" w:hAnsi="Arial Narrow" w:cs="Times New Roman"/>
                <w:sz w:val="16"/>
                <w:szCs w:val="16"/>
                <w:lang w:val="fr-CH" w:eastAsia="fr-CH"/>
              </w:rPr>
            </w:pPr>
          </w:p>
        </w:tc>
        <w:tc>
          <w:tcPr>
            <w:tcW w:w="617" w:type="dxa"/>
            <w:tcBorders>
              <w:top w:val="nil"/>
              <w:left w:val="nil"/>
              <w:right w:val="nil"/>
            </w:tcBorders>
            <w:shd w:val="clear" w:color="auto" w:fill="auto"/>
            <w:noWrap/>
            <w:hideMark/>
          </w:tcPr>
          <w:p w14:paraId="5D7A5198" w14:textId="77777777" w:rsidR="000D29AC" w:rsidRPr="00D350B5" w:rsidRDefault="000D29AC" w:rsidP="00785508">
            <w:pPr>
              <w:spacing w:before="60" w:after="0" w:line="240" w:lineRule="auto"/>
              <w:jc w:val="right"/>
              <w:rPr>
                <w:rFonts w:ascii="Arial Narrow" w:eastAsia="Times New Roman" w:hAnsi="Arial Narrow" w:cs="Times New Roman"/>
                <w:sz w:val="16"/>
                <w:szCs w:val="16"/>
                <w:lang w:val="fr-CH" w:eastAsia="fr-CH"/>
              </w:rPr>
            </w:pPr>
          </w:p>
        </w:tc>
      </w:tr>
      <w:tr w:rsidR="000D29AC" w:rsidRPr="00D350B5" w14:paraId="556C065E" w14:textId="77777777" w:rsidTr="00785508">
        <w:trPr>
          <w:trHeight w:val="254"/>
        </w:trPr>
        <w:tc>
          <w:tcPr>
            <w:tcW w:w="223" w:type="dxa"/>
            <w:tcBorders>
              <w:left w:val="nil"/>
              <w:bottom w:val="nil"/>
              <w:right w:val="nil"/>
            </w:tcBorders>
            <w:shd w:val="clear" w:color="auto" w:fill="auto"/>
            <w:noWrap/>
            <w:vAlign w:val="bottom"/>
            <w:hideMark/>
          </w:tcPr>
          <w:p w14:paraId="63586023" w14:textId="77777777" w:rsidR="000D29AC" w:rsidRPr="00D350B5" w:rsidRDefault="000D29AC" w:rsidP="000D29AC">
            <w:pPr>
              <w:spacing w:after="0" w:line="240" w:lineRule="auto"/>
              <w:rPr>
                <w:rFonts w:ascii="Arial Narrow" w:eastAsia="Times New Roman" w:hAnsi="Arial Narrow" w:cs="Times New Roman"/>
                <w:sz w:val="16"/>
                <w:szCs w:val="16"/>
                <w:lang w:val="fr-CH" w:eastAsia="fr-CH"/>
              </w:rPr>
            </w:pPr>
          </w:p>
        </w:tc>
        <w:tc>
          <w:tcPr>
            <w:tcW w:w="1584" w:type="dxa"/>
            <w:tcBorders>
              <w:left w:val="nil"/>
              <w:bottom w:val="nil"/>
              <w:right w:val="nil"/>
            </w:tcBorders>
            <w:shd w:val="clear" w:color="auto" w:fill="auto"/>
            <w:noWrap/>
            <w:hideMark/>
          </w:tcPr>
          <w:p w14:paraId="506CFFBF" w14:textId="77777777" w:rsidR="000D29AC" w:rsidRPr="00D350B5" w:rsidRDefault="000D29AC" w:rsidP="00785508">
            <w:pPr>
              <w:spacing w:before="60" w:after="0" w:line="240" w:lineRule="auto"/>
              <w:rPr>
                <w:rFonts w:ascii="Arial Narrow" w:eastAsia="Times New Roman" w:hAnsi="Arial Narrow" w:cs="Times New Roman"/>
                <w:i/>
                <w:sz w:val="16"/>
                <w:szCs w:val="16"/>
                <w:lang w:val="fr-CH" w:eastAsia="fr-CH"/>
              </w:rPr>
            </w:pPr>
            <w:r w:rsidRPr="00D350B5">
              <w:rPr>
                <w:rFonts w:ascii="Arial Narrow" w:eastAsia="Times New Roman" w:hAnsi="Arial Narrow" w:cs="Times New Roman"/>
                <w:i/>
                <w:sz w:val="16"/>
                <w:szCs w:val="16"/>
                <w:lang w:val="fr-CH" w:eastAsia="fr-CH"/>
              </w:rPr>
              <w:t>Fees</w:t>
            </w:r>
          </w:p>
        </w:tc>
        <w:tc>
          <w:tcPr>
            <w:tcW w:w="670" w:type="dxa"/>
            <w:tcBorders>
              <w:left w:val="nil"/>
              <w:bottom w:val="nil"/>
              <w:right w:val="nil"/>
            </w:tcBorders>
            <w:shd w:val="clear" w:color="auto" w:fill="auto"/>
            <w:noWrap/>
            <w:hideMark/>
          </w:tcPr>
          <w:p w14:paraId="009C24D9" w14:textId="22E72B93" w:rsidR="000D29AC" w:rsidRPr="00D350B5" w:rsidRDefault="00785508" w:rsidP="00785508">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w:t>
            </w:r>
            <w:r w:rsidR="000D29AC" w:rsidRPr="00D350B5">
              <w:rPr>
                <w:rFonts w:ascii="Arial Narrow" w:eastAsia="Times New Roman" w:hAnsi="Arial Narrow" w:cs="Times New Roman"/>
                <w:sz w:val="16"/>
                <w:szCs w:val="16"/>
                <w:lang w:val="fr-CH" w:eastAsia="fr-CH"/>
              </w:rPr>
              <w:t xml:space="preserve">-   </w:t>
            </w:r>
          </w:p>
        </w:tc>
        <w:tc>
          <w:tcPr>
            <w:tcW w:w="617" w:type="dxa"/>
            <w:tcBorders>
              <w:left w:val="nil"/>
              <w:bottom w:val="nil"/>
              <w:right w:val="nil"/>
            </w:tcBorders>
            <w:shd w:val="clear" w:color="auto" w:fill="auto"/>
            <w:noWrap/>
            <w:hideMark/>
          </w:tcPr>
          <w:p w14:paraId="013E3FE0" w14:textId="7FDD8BBB" w:rsidR="000D29AC" w:rsidRPr="00D350B5" w:rsidRDefault="00785508" w:rsidP="00785508">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w:t>
            </w:r>
            <w:r w:rsidR="000D29AC" w:rsidRPr="00D350B5">
              <w:rPr>
                <w:rFonts w:ascii="Arial Narrow" w:eastAsia="Times New Roman" w:hAnsi="Arial Narrow" w:cs="Times New Roman"/>
                <w:sz w:val="16"/>
                <w:szCs w:val="16"/>
                <w:lang w:val="fr-CH" w:eastAsia="fr-CH"/>
              </w:rPr>
              <w:t xml:space="preserve">-   </w:t>
            </w:r>
          </w:p>
        </w:tc>
        <w:tc>
          <w:tcPr>
            <w:tcW w:w="670" w:type="dxa"/>
            <w:tcBorders>
              <w:left w:val="nil"/>
              <w:bottom w:val="nil"/>
              <w:right w:val="nil"/>
            </w:tcBorders>
            <w:shd w:val="clear" w:color="auto" w:fill="auto"/>
            <w:noWrap/>
            <w:hideMark/>
          </w:tcPr>
          <w:p w14:paraId="4C2519D7" w14:textId="03F1144D" w:rsidR="000D29AC" w:rsidRPr="00D350B5" w:rsidRDefault="00A93CE6" w:rsidP="00A93CE6">
            <w:pPr>
              <w:spacing w:before="60" w:after="0" w:line="240" w:lineRule="auto"/>
              <w:jc w:val="right"/>
              <w:rPr>
                <w:rFonts w:ascii="Arial Narrow" w:eastAsia="Times New Roman" w:hAnsi="Arial Narrow" w:cs="Times New Roman"/>
                <w:sz w:val="16"/>
                <w:szCs w:val="16"/>
                <w:lang w:val="fr-CH" w:eastAsia="fr-CH"/>
              </w:rPr>
            </w:pPr>
            <w:r>
              <w:rPr>
                <w:rFonts w:ascii="Arial Narrow" w:eastAsia="Times New Roman" w:hAnsi="Arial Narrow" w:cs="Times New Roman"/>
                <w:sz w:val="16"/>
                <w:szCs w:val="16"/>
                <w:lang w:val="fr-CH" w:eastAsia="fr-CH"/>
              </w:rPr>
              <w:t>665</w:t>
            </w:r>
            <w:r w:rsidR="000D29AC" w:rsidRPr="00D350B5">
              <w:rPr>
                <w:rFonts w:ascii="Arial Narrow" w:eastAsia="Times New Roman" w:hAnsi="Arial Narrow" w:cs="Times New Roman"/>
                <w:sz w:val="16"/>
                <w:szCs w:val="16"/>
                <w:lang w:val="fr-CH" w:eastAsia="fr-CH"/>
              </w:rPr>
              <w:t>,</w:t>
            </w:r>
            <w:r>
              <w:rPr>
                <w:rFonts w:ascii="Arial Narrow" w:eastAsia="Times New Roman" w:hAnsi="Arial Narrow" w:cs="Times New Roman"/>
                <w:sz w:val="16"/>
                <w:szCs w:val="16"/>
                <w:lang w:val="fr-CH" w:eastAsia="fr-CH"/>
              </w:rPr>
              <w:t>575</w:t>
            </w:r>
            <w:r w:rsidR="000D29AC" w:rsidRPr="00D350B5">
              <w:rPr>
                <w:rFonts w:ascii="Arial Narrow" w:eastAsia="Times New Roman" w:hAnsi="Arial Narrow" w:cs="Times New Roman"/>
                <w:sz w:val="16"/>
                <w:szCs w:val="16"/>
                <w:lang w:val="fr-CH" w:eastAsia="fr-CH"/>
              </w:rPr>
              <w:t xml:space="preserve"> </w:t>
            </w:r>
          </w:p>
        </w:tc>
        <w:tc>
          <w:tcPr>
            <w:tcW w:w="617" w:type="dxa"/>
            <w:tcBorders>
              <w:left w:val="nil"/>
              <w:bottom w:val="nil"/>
              <w:right w:val="nil"/>
            </w:tcBorders>
            <w:shd w:val="clear" w:color="auto" w:fill="auto"/>
            <w:noWrap/>
            <w:hideMark/>
          </w:tcPr>
          <w:p w14:paraId="465D2B8D" w14:textId="77777777" w:rsidR="000D29AC" w:rsidRPr="00D350B5" w:rsidRDefault="000D29AC" w:rsidP="00785508">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99.7%</w:t>
            </w:r>
          </w:p>
        </w:tc>
        <w:tc>
          <w:tcPr>
            <w:tcW w:w="670" w:type="dxa"/>
            <w:tcBorders>
              <w:left w:val="nil"/>
              <w:bottom w:val="nil"/>
              <w:right w:val="nil"/>
            </w:tcBorders>
            <w:shd w:val="clear" w:color="auto" w:fill="auto"/>
            <w:noWrap/>
            <w:hideMark/>
          </w:tcPr>
          <w:p w14:paraId="7F5C94AA" w14:textId="7C8DBE32" w:rsidR="000D29AC" w:rsidRPr="00D350B5" w:rsidRDefault="00A93CE6" w:rsidP="00785508">
            <w:pPr>
              <w:spacing w:before="60" w:after="0" w:line="240" w:lineRule="auto"/>
              <w:jc w:val="right"/>
              <w:rPr>
                <w:rFonts w:ascii="Arial Narrow" w:eastAsia="Times New Roman" w:hAnsi="Arial Narrow" w:cs="Times New Roman"/>
                <w:sz w:val="16"/>
                <w:szCs w:val="16"/>
                <w:lang w:val="fr-CH" w:eastAsia="fr-CH"/>
              </w:rPr>
            </w:pPr>
            <w:r>
              <w:rPr>
                <w:rFonts w:ascii="Arial Narrow" w:eastAsia="Times New Roman" w:hAnsi="Arial Narrow" w:cs="Times New Roman"/>
                <w:sz w:val="16"/>
                <w:szCs w:val="16"/>
                <w:lang w:val="fr-CH" w:eastAsia="fr-CH"/>
              </w:rPr>
              <w:t>162,039</w:t>
            </w:r>
            <w:r w:rsidR="000D29AC" w:rsidRPr="00D350B5">
              <w:rPr>
                <w:rFonts w:ascii="Arial Narrow" w:eastAsia="Times New Roman" w:hAnsi="Arial Narrow" w:cs="Times New Roman"/>
                <w:sz w:val="16"/>
                <w:szCs w:val="16"/>
                <w:lang w:val="fr-CH" w:eastAsia="fr-CH"/>
              </w:rPr>
              <w:t xml:space="preserve"> </w:t>
            </w:r>
          </w:p>
        </w:tc>
        <w:tc>
          <w:tcPr>
            <w:tcW w:w="617" w:type="dxa"/>
            <w:tcBorders>
              <w:left w:val="nil"/>
              <w:bottom w:val="nil"/>
              <w:right w:val="nil"/>
            </w:tcBorders>
            <w:shd w:val="clear" w:color="auto" w:fill="auto"/>
            <w:noWrap/>
            <w:hideMark/>
          </w:tcPr>
          <w:p w14:paraId="1DC032CC" w14:textId="77777777" w:rsidR="000D29AC" w:rsidRPr="00D350B5" w:rsidRDefault="000D29AC" w:rsidP="00785508">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98.6%</w:t>
            </w:r>
          </w:p>
        </w:tc>
        <w:tc>
          <w:tcPr>
            <w:tcW w:w="670" w:type="dxa"/>
            <w:tcBorders>
              <w:left w:val="nil"/>
              <w:bottom w:val="nil"/>
              <w:right w:val="nil"/>
            </w:tcBorders>
            <w:shd w:val="clear" w:color="auto" w:fill="auto"/>
            <w:noWrap/>
            <w:hideMark/>
          </w:tcPr>
          <w:p w14:paraId="71698B75" w14:textId="16EA8C7B" w:rsidR="000D29AC" w:rsidRPr="00D350B5" w:rsidRDefault="00785508" w:rsidP="00A93CE6">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w:t>
            </w:r>
            <w:r w:rsidR="00A93CE6">
              <w:rPr>
                <w:rFonts w:ascii="Arial Narrow" w:eastAsia="Times New Roman" w:hAnsi="Arial Narrow" w:cs="Times New Roman"/>
                <w:sz w:val="16"/>
                <w:szCs w:val="16"/>
                <w:lang w:val="fr-CH" w:eastAsia="fr-CH"/>
              </w:rPr>
              <w:t>12</w:t>
            </w:r>
            <w:r w:rsidR="000D29AC" w:rsidRPr="00D350B5">
              <w:rPr>
                <w:rFonts w:ascii="Arial Narrow" w:eastAsia="Times New Roman" w:hAnsi="Arial Narrow" w:cs="Times New Roman"/>
                <w:sz w:val="16"/>
                <w:szCs w:val="16"/>
                <w:lang w:val="fr-CH" w:eastAsia="fr-CH"/>
              </w:rPr>
              <w:t>,63</w:t>
            </w:r>
            <w:r w:rsidR="00A93CE6">
              <w:rPr>
                <w:rFonts w:ascii="Arial Narrow" w:eastAsia="Times New Roman" w:hAnsi="Arial Narrow" w:cs="Times New Roman"/>
                <w:sz w:val="16"/>
                <w:szCs w:val="16"/>
                <w:lang w:val="fr-CH" w:eastAsia="fr-CH"/>
              </w:rPr>
              <w:t>9</w:t>
            </w:r>
            <w:r w:rsidR="000D29AC" w:rsidRPr="00D350B5">
              <w:rPr>
                <w:rFonts w:ascii="Arial Narrow" w:eastAsia="Times New Roman" w:hAnsi="Arial Narrow" w:cs="Times New Roman"/>
                <w:sz w:val="16"/>
                <w:szCs w:val="16"/>
                <w:lang w:val="fr-CH" w:eastAsia="fr-CH"/>
              </w:rPr>
              <w:t xml:space="preserve"> </w:t>
            </w:r>
          </w:p>
        </w:tc>
        <w:tc>
          <w:tcPr>
            <w:tcW w:w="617" w:type="dxa"/>
            <w:tcBorders>
              <w:left w:val="nil"/>
              <w:bottom w:val="nil"/>
              <w:right w:val="nil"/>
            </w:tcBorders>
            <w:shd w:val="clear" w:color="auto" w:fill="auto"/>
            <w:noWrap/>
            <w:hideMark/>
          </w:tcPr>
          <w:p w14:paraId="7917EF0D" w14:textId="70F832DD" w:rsidR="000D29AC" w:rsidRPr="00D350B5" w:rsidRDefault="00A93CE6" w:rsidP="00A93CE6">
            <w:pPr>
              <w:spacing w:before="60" w:after="0" w:line="240" w:lineRule="auto"/>
              <w:jc w:val="right"/>
              <w:rPr>
                <w:rFonts w:ascii="Arial Narrow" w:eastAsia="Times New Roman" w:hAnsi="Arial Narrow" w:cs="Times New Roman"/>
                <w:sz w:val="16"/>
                <w:szCs w:val="16"/>
                <w:lang w:val="fr-CH" w:eastAsia="fr-CH"/>
              </w:rPr>
            </w:pPr>
            <w:r>
              <w:rPr>
                <w:rFonts w:ascii="Arial Narrow" w:eastAsia="Times New Roman" w:hAnsi="Arial Narrow" w:cs="Times New Roman"/>
                <w:sz w:val="16"/>
                <w:szCs w:val="16"/>
                <w:lang w:val="fr-CH" w:eastAsia="fr-CH"/>
              </w:rPr>
              <w:t>90</w:t>
            </w:r>
            <w:r w:rsidR="000D29AC" w:rsidRPr="00D350B5">
              <w:rPr>
                <w:rFonts w:ascii="Arial Narrow" w:eastAsia="Times New Roman" w:hAnsi="Arial Narrow" w:cs="Times New Roman"/>
                <w:sz w:val="16"/>
                <w:szCs w:val="16"/>
                <w:lang w:val="fr-CH" w:eastAsia="fr-CH"/>
              </w:rPr>
              <w:t>.</w:t>
            </w:r>
            <w:r>
              <w:rPr>
                <w:rFonts w:ascii="Arial Narrow" w:eastAsia="Times New Roman" w:hAnsi="Arial Narrow" w:cs="Times New Roman"/>
                <w:sz w:val="16"/>
                <w:szCs w:val="16"/>
                <w:lang w:val="fr-CH" w:eastAsia="fr-CH"/>
              </w:rPr>
              <w:t>3</w:t>
            </w:r>
            <w:r w:rsidR="000D29AC" w:rsidRPr="00D350B5">
              <w:rPr>
                <w:rFonts w:ascii="Arial Narrow" w:eastAsia="Times New Roman" w:hAnsi="Arial Narrow" w:cs="Times New Roman"/>
                <w:sz w:val="16"/>
                <w:szCs w:val="16"/>
                <w:lang w:val="fr-CH" w:eastAsia="fr-CH"/>
              </w:rPr>
              <w:t>%</w:t>
            </w:r>
          </w:p>
        </w:tc>
        <w:tc>
          <w:tcPr>
            <w:tcW w:w="670" w:type="dxa"/>
            <w:tcBorders>
              <w:left w:val="nil"/>
              <w:bottom w:val="nil"/>
              <w:right w:val="nil"/>
            </w:tcBorders>
            <w:shd w:val="clear" w:color="auto" w:fill="auto"/>
            <w:noWrap/>
            <w:hideMark/>
          </w:tcPr>
          <w:p w14:paraId="263AC720" w14:textId="650D06DC" w:rsidR="000D29AC" w:rsidRPr="00D350B5" w:rsidRDefault="00785508" w:rsidP="00785508">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w:t>
            </w:r>
            <w:r w:rsidR="000D29AC" w:rsidRPr="00D350B5">
              <w:rPr>
                <w:rFonts w:ascii="Arial Narrow" w:eastAsia="Times New Roman" w:hAnsi="Arial Narrow" w:cs="Times New Roman"/>
                <w:sz w:val="16"/>
                <w:szCs w:val="16"/>
                <w:lang w:val="fr-CH" w:eastAsia="fr-CH"/>
              </w:rPr>
              <w:t xml:space="preserve">50 </w:t>
            </w:r>
          </w:p>
        </w:tc>
        <w:tc>
          <w:tcPr>
            <w:tcW w:w="617" w:type="dxa"/>
            <w:tcBorders>
              <w:left w:val="nil"/>
              <w:bottom w:val="nil"/>
              <w:right w:val="nil"/>
            </w:tcBorders>
            <w:shd w:val="clear" w:color="auto" w:fill="auto"/>
            <w:noWrap/>
            <w:hideMark/>
          </w:tcPr>
          <w:p w14:paraId="37F5E4C7" w14:textId="77777777" w:rsidR="000D29AC" w:rsidRPr="00D350B5" w:rsidRDefault="000D29AC" w:rsidP="00785508">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6.4%</w:t>
            </w:r>
          </w:p>
        </w:tc>
        <w:tc>
          <w:tcPr>
            <w:tcW w:w="670" w:type="dxa"/>
            <w:tcBorders>
              <w:left w:val="nil"/>
              <w:bottom w:val="nil"/>
              <w:right w:val="nil"/>
            </w:tcBorders>
            <w:shd w:val="clear" w:color="auto" w:fill="auto"/>
            <w:noWrap/>
            <w:hideMark/>
          </w:tcPr>
          <w:p w14:paraId="6F566B13" w14:textId="69A0A507" w:rsidR="000D29AC" w:rsidRPr="00D350B5" w:rsidRDefault="00A93CE6" w:rsidP="00785508">
            <w:pPr>
              <w:spacing w:before="60" w:after="0" w:line="240" w:lineRule="auto"/>
              <w:jc w:val="right"/>
              <w:rPr>
                <w:rFonts w:ascii="Arial Narrow" w:eastAsia="Times New Roman" w:hAnsi="Arial Narrow" w:cs="Times New Roman"/>
                <w:sz w:val="16"/>
                <w:szCs w:val="16"/>
                <w:lang w:val="fr-CH" w:eastAsia="fr-CH"/>
              </w:rPr>
            </w:pPr>
            <w:r>
              <w:rPr>
                <w:rFonts w:ascii="Arial Narrow" w:eastAsia="Times New Roman" w:hAnsi="Arial Narrow" w:cs="Times New Roman"/>
                <w:sz w:val="16"/>
                <w:szCs w:val="16"/>
                <w:lang w:val="fr-CH" w:eastAsia="fr-CH"/>
              </w:rPr>
              <w:t>840,302</w:t>
            </w:r>
            <w:r w:rsidR="000D29AC" w:rsidRPr="00D350B5">
              <w:rPr>
                <w:rFonts w:ascii="Arial Narrow" w:eastAsia="Times New Roman" w:hAnsi="Arial Narrow" w:cs="Times New Roman"/>
                <w:sz w:val="16"/>
                <w:szCs w:val="16"/>
                <w:lang w:val="fr-CH" w:eastAsia="fr-CH"/>
              </w:rPr>
              <w:t xml:space="preserve"> </w:t>
            </w:r>
          </w:p>
        </w:tc>
        <w:tc>
          <w:tcPr>
            <w:tcW w:w="617" w:type="dxa"/>
            <w:tcBorders>
              <w:left w:val="nil"/>
              <w:bottom w:val="nil"/>
              <w:right w:val="nil"/>
            </w:tcBorders>
            <w:shd w:val="clear" w:color="auto" w:fill="auto"/>
            <w:noWrap/>
            <w:hideMark/>
          </w:tcPr>
          <w:p w14:paraId="6156AE5D" w14:textId="77777777" w:rsidR="000D29AC" w:rsidRPr="00D350B5" w:rsidRDefault="000D29AC" w:rsidP="00785508">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95.2%</w:t>
            </w:r>
          </w:p>
        </w:tc>
      </w:tr>
      <w:tr w:rsidR="000D29AC" w:rsidRPr="00D350B5" w14:paraId="1A24B38E" w14:textId="77777777" w:rsidTr="00785508">
        <w:trPr>
          <w:trHeight w:val="282"/>
        </w:trPr>
        <w:tc>
          <w:tcPr>
            <w:tcW w:w="1807" w:type="dxa"/>
            <w:gridSpan w:val="2"/>
            <w:tcBorders>
              <w:top w:val="nil"/>
              <w:left w:val="nil"/>
              <w:bottom w:val="nil"/>
              <w:right w:val="nil"/>
            </w:tcBorders>
            <w:shd w:val="clear" w:color="auto" w:fill="auto"/>
            <w:noWrap/>
            <w:hideMark/>
          </w:tcPr>
          <w:p w14:paraId="0A90163C" w14:textId="7B05AD7D" w:rsidR="000D29AC" w:rsidRPr="00F56D21" w:rsidRDefault="000D29AC" w:rsidP="00876EEA">
            <w:pPr>
              <w:spacing w:before="60" w:after="0" w:line="240" w:lineRule="auto"/>
              <w:rPr>
                <w:rFonts w:ascii="Arial Narrow" w:eastAsia="Times New Roman" w:hAnsi="Arial Narrow" w:cs="Times New Roman"/>
                <w:b/>
                <w:bCs/>
                <w:sz w:val="16"/>
                <w:szCs w:val="16"/>
                <w:lang w:val="en-US" w:eastAsia="fr-CH"/>
              </w:rPr>
            </w:pPr>
            <w:r w:rsidRPr="00F56D21">
              <w:rPr>
                <w:rFonts w:ascii="Arial Narrow" w:eastAsia="Times New Roman" w:hAnsi="Arial Narrow" w:cs="Times New Roman"/>
                <w:b/>
                <w:bCs/>
                <w:sz w:val="16"/>
                <w:szCs w:val="16"/>
                <w:lang w:val="en-US" w:eastAsia="fr-CH"/>
              </w:rPr>
              <w:t xml:space="preserve">Income on </w:t>
            </w:r>
            <w:r w:rsidR="00876EEA" w:rsidRPr="00F56D21">
              <w:rPr>
                <w:rFonts w:ascii="Arial Narrow" w:eastAsia="Times New Roman" w:hAnsi="Arial Narrow" w:cs="Times New Roman"/>
                <w:b/>
                <w:bCs/>
                <w:sz w:val="16"/>
                <w:szCs w:val="16"/>
                <w:lang w:val="en-US" w:eastAsia="fr-CH"/>
              </w:rPr>
              <w:t xml:space="preserve">a cash </w:t>
            </w:r>
            <w:r w:rsidRPr="00F56D21">
              <w:rPr>
                <w:rFonts w:ascii="Arial Narrow" w:eastAsia="Times New Roman" w:hAnsi="Arial Narrow" w:cs="Times New Roman"/>
                <w:b/>
                <w:bCs/>
                <w:sz w:val="16"/>
                <w:szCs w:val="16"/>
                <w:lang w:val="en-US" w:eastAsia="fr-CH"/>
              </w:rPr>
              <w:t>basis</w:t>
            </w:r>
          </w:p>
        </w:tc>
        <w:tc>
          <w:tcPr>
            <w:tcW w:w="670" w:type="dxa"/>
            <w:tcBorders>
              <w:top w:val="nil"/>
              <w:left w:val="nil"/>
              <w:bottom w:val="nil"/>
              <w:right w:val="nil"/>
            </w:tcBorders>
            <w:shd w:val="clear" w:color="auto" w:fill="auto"/>
            <w:noWrap/>
            <w:hideMark/>
          </w:tcPr>
          <w:p w14:paraId="54B1A4EE" w14:textId="77777777" w:rsidR="000D29AC" w:rsidRPr="00F56D21" w:rsidRDefault="000D29AC" w:rsidP="00785508">
            <w:pPr>
              <w:spacing w:before="60" w:after="0" w:line="240" w:lineRule="auto"/>
              <w:jc w:val="right"/>
              <w:rPr>
                <w:rFonts w:ascii="Arial Narrow" w:eastAsia="Times New Roman" w:hAnsi="Arial Narrow" w:cs="Times New Roman"/>
                <w:b/>
                <w:bCs/>
                <w:sz w:val="16"/>
                <w:szCs w:val="16"/>
                <w:lang w:val="en-US" w:eastAsia="fr-CH"/>
              </w:rPr>
            </w:pPr>
          </w:p>
        </w:tc>
        <w:tc>
          <w:tcPr>
            <w:tcW w:w="617" w:type="dxa"/>
            <w:tcBorders>
              <w:top w:val="nil"/>
              <w:left w:val="nil"/>
              <w:bottom w:val="nil"/>
              <w:right w:val="nil"/>
            </w:tcBorders>
            <w:shd w:val="clear" w:color="auto" w:fill="auto"/>
            <w:noWrap/>
            <w:hideMark/>
          </w:tcPr>
          <w:p w14:paraId="3E1133F3" w14:textId="77777777" w:rsidR="000D29AC" w:rsidRPr="00F56D21" w:rsidRDefault="000D29AC" w:rsidP="00785508">
            <w:pPr>
              <w:spacing w:before="60" w:after="0" w:line="240" w:lineRule="auto"/>
              <w:jc w:val="right"/>
              <w:rPr>
                <w:rFonts w:ascii="Arial Narrow" w:eastAsia="Times New Roman" w:hAnsi="Arial Narrow" w:cs="Times New Roman"/>
                <w:sz w:val="16"/>
                <w:szCs w:val="16"/>
                <w:lang w:val="en-US" w:eastAsia="fr-CH"/>
              </w:rPr>
            </w:pPr>
          </w:p>
        </w:tc>
        <w:tc>
          <w:tcPr>
            <w:tcW w:w="670" w:type="dxa"/>
            <w:tcBorders>
              <w:top w:val="nil"/>
              <w:left w:val="nil"/>
              <w:bottom w:val="nil"/>
              <w:right w:val="nil"/>
            </w:tcBorders>
            <w:shd w:val="clear" w:color="auto" w:fill="auto"/>
            <w:noWrap/>
            <w:hideMark/>
          </w:tcPr>
          <w:p w14:paraId="3502C3ED" w14:textId="77777777" w:rsidR="000D29AC" w:rsidRPr="00F56D21" w:rsidRDefault="000D29AC" w:rsidP="00785508">
            <w:pPr>
              <w:spacing w:before="60" w:after="0" w:line="240" w:lineRule="auto"/>
              <w:jc w:val="right"/>
              <w:rPr>
                <w:rFonts w:ascii="Arial Narrow" w:eastAsia="Times New Roman" w:hAnsi="Arial Narrow" w:cs="Times New Roman"/>
                <w:sz w:val="16"/>
                <w:szCs w:val="16"/>
                <w:lang w:val="en-US" w:eastAsia="fr-CH"/>
              </w:rPr>
            </w:pPr>
          </w:p>
        </w:tc>
        <w:tc>
          <w:tcPr>
            <w:tcW w:w="617" w:type="dxa"/>
            <w:tcBorders>
              <w:top w:val="nil"/>
              <w:left w:val="nil"/>
              <w:bottom w:val="nil"/>
              <w:right w:val="nil"/>
            </w:tcBorders>
            <w:shd w:val="clear" w:color="auto" w:fill="auto"/>
            <w:noWrap/>
            <w:hideMark/>
          </w:tcPr>
          <w:p w14:paraId="46231BFC" w14:textId="77777777" w:rsidR="000D29AC" w:rsidRPr="00F56D21" w:rsidRDefault="000D29AC" w:rsidP="00785508">
            <w:pPr>
              <w:spacing w:before="60" w:after="0" w:line="240" w:lineRule="auto"/>
              <w:jc w:val="right"/>
              <w:rPr>
                <w:rFonts w:ascii="Arial Narrow" w:eastAsia="Times New Roman" w:hAnsi="Arial Narrow" w:cs="Times New Roman"/>
                <w:sz w:val="16"/>
                <w:szCs w:val="16"/>
                <w:lang w:val="en-US" w:eastAsia="fr-CH"/>
              </w:rPr>
            </w:pPr>
          </w:p>
        </w:tc>
        <w:tc>
          <w:tcPr>
            <w:tcW w:w="670" w:type="dxa"/>
            <w:tcBorders>
              <w:top w:val="nil"/>
              <w:left w:val="nil"/>
              <w:bottom w:val="nil"/>
              <w:right w:val="nil"/>
            </w:tcBorders>
            <w:shd w:val="clear" w:color="auto" w:fill="auto"/>
            <w:noWrap/>
            <w:hideMark/>
          </w:tcPr>
          <w:p w14:paraId="4BF577ED" w14:textId="77777777" w:rsidR="000D29AC" w:rsidRPr="00F56D21" w:rsidRDefault="000D29AC" w:rsidP="00785508">
            <w:pPr>
              <w:spacing w:before="60" w:after="0" w:line="240" w:lineRule="auto"/>
              <w:jc w:val="right"/>
              <w:rPr>
                <w:rFonts w:ascii="Arial Narrow" w:eastAsia="Times New Roman" w:hAnsi="Arial Narrow" w:cs="Times New Roman"/>
                <w:sz w:val="16"/>
                <w:szCs w:val="16"/>
                <w:lang w:val="en-US" w:eastAsia="fr-CH"/>
              </w:rPr>
            </w:pPr>
          </w:p>
        </w:tc>
        <w:tc>
          <w:tcPr>
            <w:tcW w:w="617" w:type="dxa"/>
            <w:tcBorders>
              <w:top w:val="nil"/>
              <w:left w:val="nil"/>
              <w:bottom w:val="nil"/>
              <w:right w:val="nil"/>
            </w:tcBorders>
            <w:shd w:val="clear" w:color="auto" w:fill="auto"/>
            <w:noWrap/>
            <w:hideMark/>
          </w:tcPr>
          <w:p w14:paraId="23068FB9" w14:textId="77777777" w:rsidR="000D29AC" w:rsidRPr="00F56D21" w:rsidRDefault="000D29AC" w:rsidP="00785508">
            <w:pPr>
              <w:spacing w:before="60" w:after="0" w:line="240" w:lineRule="auto"/>
              <w:jc w:val="right"/>
              <w:rPr>
                <w:rFonts w:ascii="Arial Narrow" w:eastAsia="Times New Roman" w:hAnsi="Arial Narrow" w:cs="Times New Roman"/>
                <w:sz w:val="16"/>
                <w:szCs w:val="16"/>
                <w:lang w:val="en-US" w:eastAsia="fr-CH"/>
              </w:rPr>
            </w:pPr>
          </w:p>
        </w:tc>
        <w:tc>
          <w:tcPr>
            <w:tcW w:w="670" w:type="dxa"/>
            <w:tcBorders>
              <w:top w:val="nil"/>
              <w:left w:val="nil"/>
              <w:bottom w:val="nil"/>
              <w:right w:val="nil"/>
            </w:tcBorders>
            <w:shd w:val="clear" w:color="auto" w:fill="auto"/>
            <w:noWrap/>
            <w:hideMark/>
          </w:tcPr>
          <w:p w14:paraId="4DC470C4" w14:textId="77777777" w:rsidR="000D29AC" w:rsidRPr="00F56D21" w:rsidRDefault="000D29AC" w:rsidP="00785508">
            <w:pPr>
              <w:spacing w:before="60" w:after="0" w:line="240" w:lineRule="auto"/>
              <w:jc w:val="right"/>
              <w:rPr>
                <w:rFonts w:ascii="Arial Narrow" w:eastAsia="Times New Roman" w:hAnsi="Arial Narrow" w:cs="Times New Roman"/>
                <w:sz w:val="16"/>
                <w:szCs w:val="16"/>
                <w:lang w:val="en-US" w:eastAsia="fr-CH"/>
              </w:rPr>
            </w:pPr>
          </w:p>
        </w:tc>
        <w:tc>
          <w:tcPr>
            <w:tcW w:w="617" w:type="dxa"/>
            <w:tcBorders>
              <w:top w:val="nil"/>
              <w:left w:val="nil"/>
              <w:bottom w:val="nil"/>
              <w:right w:val="nil"/>
            </w:tcBorders>
            <w:shd w:val="clear" w:color="auto" w:fill="auto"/>
            <w:noWrap/>
            <w:hideMark/>
          </w:tcPr>
          <w:p w14:paraId="0426F0C4" w14:textId="77777777" w:rsidR="000D29AC" w:rsidRPr="00F56D21" w:rsidRDefault="000D29AC" w:rsidP="00785508">
            <w:pPr>
              <w:spacing w:before="60" w:after="0" w:line="240" w:lineRule="auto"/>
              <w:jc w:val="right"/>
              <w:rPr>
                <w:rFonts w:ascii="Arial Narrow" w:eastAsia="Times New Roman" w:hAnsi="Arial Narrow" w:cs="Times New Roman"/>
                <w:sz w:val="16"/>
                <w:szCs w:val="16"/>
                <w:lang w:val="en-US" w:eastAsia="fr-CH"/>
              </w:rPr>
            </w:pPr>
          </w:p>
        </w:tc>
        <w:tc>
          <w:tcPr>
            <w:tcW w:w="670" w:type="dxa"/>
            <w:tcBorders>
              <w:top w:val="nil"/>
              <w:left w:val="nil"/>
              <w:bottom w:val="nil"/>
              <w:right w:val="nil"/>
            </w:tcBorders>
            <w:shd w:val="clear" w:color="auto" w:fill="auto"/>
            <w:noWrap/>
            <w:hideMark/>
          </w:tcPr>
          <w:p w14:paraId="64EF2F58" w14:textId="77777777" w:rsidR="000D29AC" w:rsidRPr="00F56D21" w:rsidRDefault="000D29AC" w:rsidP="00785508">
            <w:pPr>
              <w:spacing w:before="60" w:after="0" w:line="240" w:lineRule="auto"/>
              <w:jc w:val="right"/>
              <w:rPr>
                <w:rFonts w:ascii="Arial Narrow" w:eastAsia="Times New Roman" w:hAnsi="Arial Narrow" w:cs="Times New Roman"/>
                <w:sz w:val="16"/>
                <w:szCs w:val="16"/>
                <w:lang w:val="en-US" w:eastAsia="fr-CH"/>
              </w:rPr>
            </w:pPr>
          </w:p>
        </w:tc>
        <w:tc>
          <w:tcPr>
            <w:tcW w:w="617" w:type="dxa"/>
            <w:tcBorders>
              <w:top w:val="nil"/>
              <w:left w:val="nil"/>
              <w:bottom w:val="nil"/>
              <w:right w:val="nil"/>
            </w:tcBorders>
            <w:shd w:val="clear" w:color="auto" w:fill="auto"/>
            <w:noWrap/>
            <w:hideMark/>
          </w:tcPr>
          <w:p w14:paraId="46F84040" w14:textId="77777777" w:rsidR="000D29AC" w:rsidRPr="00F56D21" w:rsidRDefault="000D29AC" w:rsidP="00785508">
            <w:pPr>
              <w:spacing w:before="60" w:after="0" w:line="240" w:lineRule="auto"/>
              <w:jc w:val="right"/>
              <w:rPr>
                <w:rFonts w:ascii="Arial Narrow" w:eastAsia="Times New Roman" w:hAnsi="Arial Narrow" w:cs="Times New Roman"/>
                <w:sz w:val="16"/>
                <w:szCs w:val="16"/>
                <w:lang w:val="en-US" w:eastAsia="fr-CH"/>
              </w:rPr>
            </w:pPr>
          </w:p>
        </w:tc>
        <w:tc>
          <w:tcPr>
            <w:tcW w:w="670" w:type="dxa"/>
            <w:tcBorders>
              <w:top w:val="nil"/>
              <w:left w:val="nil"/>
              <w:bottom w:val="nil"/>
              <w:right w:val="nil"/>
            </w:tcBorders>
            <w:shd w:val="clear" w:color="auto" w:fill="auto"/>
            <w:noWrap/>
            <w:hideMark/>
          </w:tcPr>
          <w:p w14:paraId="3CC5A5B3" w14:textId="77777777" w:rsidR="000D29AC" w:rsidRPr="00F56D21" w:rsidRDefault="000D29AC" w:rsidP="00785508">
            <w:pPr>
              <w:spacing w:before="60" w:after="0" w:line="240" w:lineRule="auto"/>
              <w:jc w:val="right"/>
              <w:rPr>
                <w:rFonts w:ascii="Arial Narrow" w:eastAsia="Times New Roman" w:hAnsi="Arial Narrow" w:cs="Times New Roman"/>
                <w:sz w:val="16"/>
                <w:szCs w:val="16"/>
                <w:lang w:val="en-US" w:eastAsia="fr-CH"/>
              </w:rPr>
            </w:pPr>
          </w:p>
        </w:tc>
        <w:tc>
          <w:tcPr>
            <w:tcW w:w="617" w:type="dxa"/>
            <w:tcBorders>
              <w:top w:val="nil"/>
              <w:left w:val="nil"/>
              <w:bottom w:val="nil"/>
              <w:right w:val="nil"/>
            </w:tcBorders>
            <w:shd w:val="clear" w:color="auto" w:fill="auto"/>
            <w:noWrap/>
            <w:hideMark/>
          </w:tcPr>
          <w:p w14:paraId="0572A4B0" w14:textId="77777777" w:rsidR="000D29AC" w:rsidRPr="00F56D21" w:rsidRDefault="000D29AC" w:rsidP="00785508">
            <w:pPr>
              <w:spacing w:before="60" w:after="0" w:line="240" w:lineRule="auto"/>
              <w:jc w:val="right"/>
              <w:rPr>
                <w:rFonts w:ascii="Arial Narrow" w:eastAsia="Times New Roman" w:hAnsi="Arial Narrow" w:cs="Times New Roman"/>
                <w:sz w:val="16"/>
                <w:szCs w:val="16"/>
                <w:lang w:val="en-US" w:eastAsia="fr-CH"/>
              </w:rPr>
            </w:pPr>
          </w:p>
        </w:tc>
      </w:tr>
      <w:tr w:rsidR="000D29AC" w:rsidRPr="00D350B5" w14:paraId="43F252F8" w14:textId="77777777" w:rsidTr="00785508">
        <w:trPr>
          <w:trHeight w:val="282"/>
        </w:trPr>
        <w:tc>
          <w:tcPr>
            <w:tcW w:w="223" w:type="dxa"/>
            <w:tcBorders>
              <w:top w:val="nil"/>
              <w:left w:val="nil"/>
              <w:bottom w:val="nil"/>
              <w:right w:val="nil"/>
            </w:tcBorders>
            <w:shd w:val="clear" w:color="auto" w:fill="auto"/>
            <w:noWrap/>
            <w:vAlign w:val="bottom"/>
            <w:hideMark/>
          </w:tcPr>
          <w:p w14:paraId="0D090A3B" w14:textId="77777777" w:rsidR="000D29AC" w:rsidRPr="00F56D21" w:rsidRDefault="000D29AC" w:rsidP="000D29AC">
            <w:pPr>
              <w:spacing w:after="0" w:line="240" w:lineRule="auto"/>
              <w:rPr>
                <w:rFonts w:ascii="Arial Narrow" w:eastAsia="Times New Roman" w:hAnsi="Arial Narrow" w:cs="Times New Roman"/>
                <w:sz w:val="16"/>
                <w:szCs w:val="16"/>
                <w:lang w:val="en-US" w:eastAsia="fr-CH"/>
              </w:rPr>
            </w:pPr>
          </w:p>
        </w:tc>
        <w:tc>
          <w:tcPr>
            <w:tcW w:w="1584" w:type="dxa"/>
            <w:tcBorders>
              <w:top w:val="nil"/>
              <w:left w:val="nil"/>
              <w:bottom w:val="nil"/>
              <w:right w:val="nil"/>
            </w:tcBorders>
            <w:shd w:val="clear" w:color="auto" w:fill="auto"/>
            <w:noWrap/>
            <w:vAlign w:val="center"/>
            <w:hideMark/>
          </w:tcPr>
          <w:p w14:paraId="2EDA4364" w14:textId="77777777" w:rsidR="000D29AC" w:rsidRPr="00D350B5" w:rsidRDefault="000D29AC" w:rsidP="00785508">
            <w:pPr>
              <w:spacing w:before="60" w:after="0" w:line="240" w:lineRule="auto"/>
              <w:rPr>
                <w:rFonts w:ascii="Arial Narrow" w:eastAsia="Times New Roman" w:hAnsi="Arial Narrow" w:cs="Times New Roman"/>
                <w:i/>
                <w:sz w:val="16"/>
                <w:szCs w:val="16"/>
                <w:lang w:val="fr-CH" w:eastAsia="fr-CH"/>
              </w:rPr>
            </w:pPr>
            <w:r w:rsidRPr="00D350B5">
              <w:rPr>
                <w:rFonts w:ascii="Arial Narrow" w:eastAsia="Times New Roman" w:hAnsi="Arial Narrow" w:cs="Times New Roman"/>
                <w:i/>
                <w:sz w:val="16"/>
                <w:szCs w:val="16"/>
                <w:lang w:val="fr-CH" w:eastAsia="fr-CH"/>
              </w:rPr>
              <w:t>Contributions (unitary)</w:t>
            </w:r>
          </w:p>
        </w:tc>
        <w:tc>
          <w:tcPr>
            <w:tcW w:w="670" w:type="dxa"/>
            <w:tcBorders>
              <w:top w:val="nil"/>
              <w:left w:val="nil"/>
              <w:bottom w:val="nil"/>
              <w:right w:val="nil"/>
            </w:tcBorders>
            <w:shd w:val="clear" w:color="auto" w:fill="auto"/>
            <w:noWrap/>
            <w:hideMark/>
          </w:tcPr>
          <w:p w14:paraId="06581186" w14:textId="40A8FFFE" w:rsidR="000D29AC" w:rsidRPr="00D350B5" w:rsidRDefault="00785508" w:rsidP="00785508">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w:t>
            </w:r>
            <w:r w:rsidR="000D29AC" w:rsidRPr="00D350B5">
              <w:rPr>
                <w:rFonts w:ascii="Arial Narrow" w:eastAsia="Times New Roman" w:hAnsi="Arial Narrow" w:cs="Times New Roman"/>
                <w:sz w:val="16"/>
                <w:szCs w:val="16"/>
                <w:lang w:val="fr-CH" w:eastAsia="fr-CH"/>
              </w:rPr>
              <w:t xml:space="preserve">34,754 </w:t>
            </w:r>
          </w:p>
        </w:tc>
        <w:tc>
          <w:tcPr>
            <w:tcW w:w="617" w:type="dxa"/>
            <w:tcBorders>
              <w:top w:val="nil"/>
              <w:left w:val="nil"/>
              <w:bottom w:val="nil"/>
              <w:right w:val="nil"/>
            </w:tcBorders>
            <w:shd w:val="clear" w:color="auto" w:fill="auto"/>
            <w:noWrap/>
            <w:hideMark/>
          </w:tcPr>
          <w:p w14:paraId="7BA4EC03" w14:textId="77777777" w:rsidR="000D29AC" w:rsidRPr="00D350B5" w:rsidRDefault="000D29AC" w:rsidP="00785508">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96.3%</w:t>
            </w:r>
          </w:p>
        </w:tc>
        <w:tc>
          <w:tcPr>
            <w:tcW w:w="670" w:type="dxa"/>
            <w:tcBorders>
              <w:top w:val="nil"/>
              <w:left w:val="nil"/>
              <w:bottom w:val="nil"/>
              <w:right w:val="nil"/>
            </w:tcBorders>
            <w:shd w:val="clear" w:color="auto" w:fill="auto"/>
            <w:noWrap/>
            <w:hideMark/>
          </w:tcPr>
          <w:p w14:paraId="00FF20FC" w14:textId="2C8867BC" w:rsidR="000D29AC" w:rsidRPr="00D350B5" w:rsidRDefault="00785508" w:rsidP="00785508">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w:t>
            </w:r>
            <w:r w:rsidR="000D29AC" w:rsidRPr="00D350B5">
              <w:rPr>
                <w:rFonts w:ascii="Arial Narrow" w:eastAsia="Times New Roman" w:hAnsi="Arial Narrow" w:cs="Times New Roman"/>
                <w:sz w:val="16"/>
                <w:szCs w:val="16"/>
                <w:lang w:val="fr-CH" w:eastAsia="fr-CH"/>
              </w:rPr>
              <w:t xml:space="preserve">-   </w:t>
            </w:r>
          </w:p>
        </w:tc>
        <w:tc>
          <w:tcPr>
            <w:tcW w:w="617" w:type="dxa"/>
            <w:tcBorders>
              <w:top w:val="nil"/>
              <w:left w:val="nil"/>
              <w:bottom w:val="nil"/>
              <w:right w:val="nil"/>
            </w:tcBorders>
            <w:shd w:val="clear" w:color="auto" w:fill="auto"/>
            <w:noWrap/>
            <w:hideMark/>
          </w:tcPr>
          <w:p w14:paraId="56A11A9E" w14:textId="4732F6E9" w:rsidR="000D29AC" w:rsidRPr="00D350B5" w:rsidRDefault="00785508" w:rsidP="00785508">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w:t>
            </w:r>
            <w:r w:rsidR="000D29AC" w:rsidRPr="00D350B5">
              <w:rPr>
                <w:rFonts w:ascii="Arial Narrow" w:eastAsia="Times New Roman" w:hAnsi="Arial Narrow" w:cs="Times New Roman"/>
                <w:sz w:val="16"/>
                <w:szCs w:val="16"/>
                <w:lang w:val="fr-CH" w:eastAsia="fr-CH"/>
              </w:rPr>
              <w:t xml:space="preserve">-   </w:t>
            </w:r>
          </w:p>
        </w:tc>
        <w:tc>
          <w:tcPr>
            <w:tcW w:w="670" w:type="dxa"/>
            <w:tcBorders>
              <w:top w:val="nil"/>
              <w:left w:val="nil"/>
              <w:bottom w:val="nil"/>
              <w:right w:val="nil"/>
            </w:tcBorders>
            <w:shd w:val="clear" w:color="auto" w:fill="auto"/>
            <w:noWrap/>
            <w:hideMark/>
          </w:tcPr>
          <w:p w14:paraId="7D870CA4" w14:textId="1FBFB8FE" w:rsidR="000D29AC" w:rsidRPr="00D350B5" w:rsidRDefault="00785508" w:rsidP="00785508">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w:t>
            </w:r>
            <w:r w:rsidR="000D29AC" w:rsidRPr="00D350B5">
              <w:rPr>
                <w:rFonts w:ascii="Arial Narrow" w:eastAsia="Times New Roman" w:hAnsi="Arial Narrow" w:cs="Times New Roman"/>
                <w:sz w:val="16"/>
                <w:szCs w:val="16"/>
                <w:lang w:val="fr-CH" w:eastAsia="fr-CH"/>
              </w:rPr>
              <w:t xml:space="preserve">-   </w:t>
            </w:r>
          </w:p>
        </w:tc>
        <w:tc>
          <w:tcPr>
            <w:tcW w:w="617" w:type="dxa"/>
            <w:tcBorders>
              <w:top w:val="nil"/>
              <w:left w:val="nil"/>
              <w:bottom w:val="nil"/>
              <w:right w:val="nil"/>
            </w:tcBorders>
            <w:shd w:val="clear" w:color="auto" w:fill="auto"/>
            <w:noWrap/>
            <w:hideMark/>
          </w:tcPr>
          <w:p w14:paraId="40FCF4CD" w14:textId="060B1D77" w:rsidR="000D29AC" w:rsidRPr="00D350B5" w:rsidRDefault="00785508" w:rsidP="00785508">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w:t>
            </w:r>
            <w:r w:rsidR="000D29AC" w:rsidRPr="00D350B5">
              <w:rPr>
                <w:rFonts w:ascii="Arial Narrow" w:eastAsia="Times New Roman" w:hAnsi="Arial Narrow" w:cs="Times New Roman"/>
                <w:sz w:val="16"/>
                <w:szCs w:val="16"/>
                <w:lang w:val="fr-CH" w:eastAsia="fr-CH"/>
              </w:rPr>
              <w:t xml:space="preserve">-   </w:t>
            </w:r>
          </w:p>
        </w:tc>
        <w:tc>
          <w:tcPr>
            <w:tcW w:w="670" w:type="dxa"/>
            <w:tcBorders>
              <w:top w:val="nil"/>
              <w:left w:val="nil"/>
              <w:bottom w:val="nil"/>
              <w:right w:val="nil"/>
            </w:tcBorders>
            <w:shd w:val="clear" w:color="auto" w:fill="auto"/>
            <w:noWrap/>
            <w:hideMark/>
          </w:tcPr>
          <w:p w14:paraId="434834D0" w14:textId="5D63CBC5" w:rsidR="000D29AC" w:rsidRPr="00D350B5" w:rsidRDefault="00785508" w:rsidP="00785508">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w:t>
            </w:r>
            <w:r w:rsidR="000D29AC" w:rsidRPr="00D350B5">
              <w:rPr>
                <w:rFonts w:ascii="Arial Narrow" w:eastAsia="Times New Roman" w:hAnsi="Arial Narrow" w:cs="Times New Roman"/>
                <w:sz w:val="16"/>
                <w:szCs w:val="16"/>
                <w:lang w:val="fr-CH" w:eastAsia="fr-CH"/>
              </w:rPr>
              <w:t xml:space="preserve">-   </w:t>
            </w:r>
          </w:p>
        </w:tc>
        <w:tc>
          <w:tcPr>
            <w:tcW w:w="617" w:type="dxa"/>
            <w:tcBorders>
              <w:top w:val="nil"/>
              <w:left w:val="nil"/>
              <w:bottom w:val="nil"/>
              <w:right w:val="nil"/>
            </w:tcBorders>
            <w:shd w:val="clear" w:color="auto" w:fill="auto"/>
            <w:noWrap/>
            <w:hideMark/>
          </w:tcPr>
          <w:p w14:paraId="441EEF52" w14:textId="21353444" w:rsidR="000D29AC" w:rsidRPr="00D350B5" w:rsidRDefault="000D29AC" w:rsidP="00785508">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w:t>
            </w:r>
            <w:r w:rsidR="00785508" w:rsidRPr="00D350B5">
              <w:rPr>
                <w:rFonts w:ascii="Arial Narrow" w:eastAsia="Times New Roman" w:hAnsi="Arial Narrow" w:cs="Times New Roman"/>
                <w:sz w:val="16"/>
                <w:szCs w:val="16"/>
                <w:lang w:val="fr-CH" w:eastAsia="fr-CH"/>
              </w:rPr>
              <w:t xml:space="preserve">    </w:t>
            </w:r>
            <w:r w:rsidRPr="00D350B5">
              <w:rPr>
                <w:rFonts w:ascii="Arial Narrow" w:eastAsia="Times New Roman" w:hAnsi="Arial Narrow" w:cs="Times New Roman"/>
                <w:sz w:val="16"/>
                <w:szCs w:val="16"/>
                <w:lang w:val="fr-CH" w:eastAsia="fr-CH"/>
              </w:rPr>
              <w:t xml:space="preserve">-   </w:t>
            </w:r>
          </w:p>
        </w:tc>
        <w:tc>
          <w:tcPr>
            <w:tcW w:w="670" w:type="dxa"/>
            <w:tcBorders>
              <w:top w:val="nil"/>
              <w:left w:val="nil"/>
              <w:bottom w:val="nil"/>
              <w:right w:val="nil"/>
            </w:tcBorders>
            <w:shd w:val="clear" w:color="auto" w:fill="auto"/>
            <w:noWrap/>
            <w:hideMark/>
          </w:tcPr>
          <w:p w14:paraId="71CFFBDF" w14:textId="2E382D2F" w:rsidR="000D29AC" w:rsidRPr="00D350B5" w:rsidRDefault="00785508" w:rsidP="00785508">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w:t>
            </w:r>
            <w:r w:rsidR="000D29AC" w:rsidRPr="00D350B5">
              <w:rPr>
                <w:rFonts w:ascii="Arial Narrow" w:eastAsia="Times New Roman" w:hAnsi="Arial Narrow" w:cs="Times New Roman"/>
                <w:sz w:val="16"/>
                <w:szCs w:val="16"/>
                <w:lang w:val="fr-CH" w:eastAsia="fr-CH"/>
              </w:rPr>
              <w:t xml:space="preserve">-   </w:t>
            </w:r>
          </w:p>
        </w:tc>
        <w:tc>
          <w:tcPr>
            <w:tcW w:w="617" w:type="dxa"/>
            <w:tcBorders>
              <w:top w:val="nil"/>
              <w:left w:val="nil"/>
              <w:bottom w:val="nil"/>
              <w:right w:val="nil"/>
            </w:tcBorders>
            <w:shd w:val="clear" w:color="auto" w:fill="auto"/>
            <w:noWrap/>
            <w:hideMark/>
          </w:tcPr>
          <w:p w14:paraId="52FE871B" w14:textId="2240079D" w:rsidR="000D29AC" w:rsidRPr="00D350B5" w:rsidRDefault="00785508" w:rsidP="00785508">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w:t>
            </w:r>
            <w:r w:rsidR="000D29AC" w:rsidRPr="00D350B5">
              <w:rPr>
                <w:rFonts w:ascii="Arial Narrow" w:eastAsia="Times New Roman" w:hAnsi="Arial Narrow" w:cs="Times New Roman"/>
                <w:sz w:val="16"/>
                <w:szCs w:val="16"/>
                <w:lang w:val="fr-CH" w:eastAsia="fr-CH"/>
              </w:rPr>
              <w:t xml:space="preserve">-   </w:t>
            </w:r>
          </w:p>
        </w:tc>
        <w:tc>
          <w:tcPr>
            <w:tcW w:w="670" w:type="dxa"/>
            <w:tcBorders>
              <w:top w:val="nil"/>
              <w:left w:val="nil"/>
              <w:bottom w:val="nil"/>
              <w:right w:val="nil"/>
            </w:tcBorders>
            <w:shd w:val="clear" w:color="auto" w:fill="auto"/>
            <w:noWrap/>
            <w:hideMark/>
          </w:tcPr>
          <w:p w14:paraId="099202A2" w14:textId="026BB194" w:rsidR="000D29AC" w:rsidRPr="00D350B5" w:rsidRDefault="00785508" w:rsidP="00785508">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w:t>
            </w:r>
            <w:r w:rsidR="000D29AC" w:rsidRPr="00D350B5">
              <w:rPr>
                <w:rFonts w:ascii="Arial Narrow" w:eastAsia="Times New Roman" w:hAnsi="Arial Narrow" w:cs="Times New Roman"/>
                <w:sz w:val="16"/>
                <w:szCs w:val="16"/>
                <w:lang w:val="fr-CH" w:eastAsia="fr-CH"/>
              </w:rPr>
              <w:t xml:space="preserve">34,754 </w:t>
            </w:r>
          </w:p>
        </w:tc>
        <w:tc>
          <w:tcPr>
            <w:tcW w:w="617" w:type="dxa"/>
            <w:tcBorders>
              <w:top w:val="nil"/>
              <w:left w:val="nil"/>
              <w:bottom w:val="nil"/>
              <w:right w:val="nil"/>
            </w:tcBorders>
            <w:shd w:val="clear" w:color="auto" w:fill="auto"/>
            <w:noWrap/>
            <w:hideMark/>
          </w:tcPr>
          <w:p w14:paraId="417BC2F0" w14:textId="77777777" w:rsidR="000D29AC" w:rsidRPr="00D350B5" w:rsidRDefault="000D29AC" w:rsidP="00785508">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3.9%</w:t>
            </w:r>
          </w:p>
        </w:tc>
      </w:tr>
      <w:tr w:rsidR="000D29AC" w:rsidRPr="00D350B5" w14:paraId="3AD89B9C" w14:textId="77777777" w:rsidTr="00785508">
        <w:trPr>
          <w:trHeight w:val="282"/>
        </w:trPr>
        <w:tc>
          <w:tcPr>
            <w:tcW w:w="223" w:type="dxa"/>
            <w:tcBorders>
              <w:top w:val="nil"/>
              <w:left w:val="nil"/>
              <w:bottom w:val="nil"/>
              <w:right w:val="nil"/>
            </w:tcBorders>
            <w:shd w:val="clear" w:color="auto" w:fill="auto"/>
            <w:noWrap/>
            <w:vAlign w:val="bottom"/>
            <w:hideMark/>
          </w:tcPr>
          <w:p w14:paraId="4265CF82" w14:textId="77777777" w:rsidR="000D29AC" w:rsidRPr="00D350B5" w:rsidRDefault="000D29AC" w:rsidP="000D29AC">
            <w:pPr>
              <w:spacing w:after="0" w:line="240" w:lineRule="auto"/>
              <w:jc w:val="right"/>
              <w:rPr>
                <w:rFonts w:ascii="Arial Narrow" w:eastAsia="Times New Roman" w:hAnsi="Arial Narrow" w:cs="Times New Roman"/>
                <w:sz w:val="16"/>
                <w:szCs w:val="16"/>
                <w:lang w:val="fr-CH" w:eastAsia="fr-CH"/>
              </w:rPr>
            </w:pPr>
          </w:p>
        </w:tc>
        <w:tc>
          <w:tcPr>
            <w:tcW w:w="1584" w:type="dxa"/>
            <w:tcBorders>
              <w:top w:val="nil"/>
              <w:left w:val="nil"/>
              <w:bottom w:val="nil"/>
              <w:right w:val="nil"/>
            </w:tcBorders>
            <w:shd w:val="clear" w:color="auto" w:fill="auto"/>
            <w:noWrap/>
            <w:vAlign w:val="center"/>
            <w:hideMark/>
          </w:tcPr>
          <w:p w14:paraId="56D678C7" w14:textId="77777777" w:rsidR="000D29AC" w:rsidRPr="00D350B5" w:rsidRDefault="000D29AC" w:rsidP="00785508">
            <w:pPr>
              <w:spacing w:before="60" w:after="0" w:line="240" w:lineRule="auto"/>
              <w:rPr>
                <w:rFonts w:ascii="Arial Narrow" w:eastAsia="Times New Roman" w:hAnsi="Arial Narrow" w:cs="Times New Roman"/>
                <w:i/>
                <w:sz w:val="16"/>
                <w:szCs w:val="16"/>
                <w:lang w:val="fr-CH" w:eastAsia="fr-CH"/>
              </w:rPr>
            </w:pPr>
            <w:r w:rsidRPr="00D350B5">
              <w:rPr>
                <w:rFonts w:ascii="Arial Narrow" w:eastAsia="Times New Roman" w:hAnsi="Arial Narrow" w:cs="Times New Roman"/>
                <w:i/>
                <w:sz w:val="16"/>
                <w:szCs w:val="16"/>
                <w:lang w:val="fr-CH" w:eastAsia="fr-CH"/>
              </w:rPr>
              <w:t>Arbitration</w:t>
            </w:r>
          </w:p>
        </w:tc>
        <w:tc>
          <w:tcPr>
            <w:tcW w:w="670" w:type="dxa"/>
            <w:tcBorders>
              <w:top w:val="nil"/>
              <w:left w:val="nil"/>
              <w:bottom w:val="nil"/>
              <w:right w:val="nil"/>
            </w:tcBorders>
            <w:shd w:val="clear" w:color="auto" w:fill="auto"/>
            <w:noWrap/>
            <w:hideMark/>
          </w:tcPr>
          <w:p w14:paraId="7CE4603A" w14:textId="4A95E47D" w:rsidR="000D29AC" w:rsidRPr="00D350B5" w:rsidRDefault="00785508" w:rsidP="00785508">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w:t>
            </w:r>
            <w:r w:rsidR="000D29AC" w:rsidRPr="00D350B5">
              <w:rPr>
                <w:rFonts w:ascii="Arial Narrow" w:eastAsia="Times New Roman" w:hAnsi="Arial Narrow" w:cs="Times New Roman"/>
                <w:sz w:val="16"/>
                <w:szCs w:val="16"/>
                <w:lang w:val="fr-CH" w:eastAsia="fr-CH"/>
              </w:rPr>
              <w:t xml:space="preserve">594 </w:t>
            </w:r>
          </w:p>
        </w:tc>
        <w:tc>
          <w:tcPr>
            <w:tcW w:w="617" w:type="dxa"/>
            <w:tcBorders>
              <w:top w:val="nil"/>
              <w:left w:val="nil"/>
              <w:bottom w:val="nil"/>
              <w:right w:val="nil"/>
            </w:tcBorders>
            <w:shd w:val="clear" w:color="auto" w:fill="auto"/>
            <w:noWrap/>
            <w:hideMark/>
          </w:tcPr>
          <w:p w14:paraId="604C8D86" w14:textId="77777777" w:rsidR="000D29AC" w:rsidRPr="00D350B5" w:rsidRDefault="000D29AC" w:rsidP="00785508">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1.6%</w:t>
            </w:r>
          </w:p>
        </w:tc>
        <w:tc>
          <w:tcPr>
            <w:tcW w:w="670" w:type="dxa"/>
            <w:tcBorders>
              <w:top w:val="nil"/>
              <w:left w:val="nil"/>
              <w:bottom w:val="nil"/>
              <w:right w:val="nil"/>
            </w:tcBorders>
            <w:shd w:val="clear" w:color="auto" w:fill="auto"/>
            <w:noWrap/>
            <w:hideMark/>
          </w:tcPr>
          <w:p w14:paraId="73DE42A4" w14:textId="43D01D0A" w:rsidR="000D29AC" w:rsidRPr="00D350B5" w:rsidRDefault="00785508" w:rsidP="00785508">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w:t>
            </w:r>
            <w:r w:rsidR="000D29AC" w:rsidRPr="00D350B5">
              <w:rPr>
                <w:rFonts w:ascii="Arial Narrow" w:eastAsia="Times New Roman" w:hAnsi="Arial Narrow" w:cs="Times New Roman"/>
                <w:sz w:val="16"/>
                <w:szCs w:val="16"/>
                <w:lang w:val="fr-CH" w:eastAsia="fr-CH"/>
              </w:rPr>
              <w:t xml:space="preserve">561 </w:t>
            </w:r>
          </w:p>
        </w:tc>
        <w:tc>
          <w:tcPr>
            <w:tcW w:w="617" w:type="dxa"/>
            <w:tcBorders>
              <w:top w:val="nil"/>
              <w:left w:val="nil"/>
              <w:bottom w:val="nil"/>
              <w:right w:val="nil"/>
            </w:tcBorders>
            <w:shd w:val="clear" w:color="auto" w:fill="auto"/>
            <w:noWrap/>
            <w:hideMark/>
          </w:tcPr>
          <w:p w14:paraId="30AF7C2C" w14:textId="77777777" w:rsidR="000D29AC" w:rsidRPr="00D350B5" w:rsidRDefault="000D29AC" w:rsidP="00785508">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0.1%</w:t>
            </w:r>
          </w:p>
        </w:tc>
        <w:tc>
          <w:tcPr>
            <w:tcW w:w="670" w:type="dxa"/>
            <w:tcBorders>
              <w:top w:val="nil"/>
              <w:left w:val="nil"/>
              <w:bottom w:val="nil"/>
              <w:right w:val="nil"/>
            </w:tcBorders>
            <w:shd w:val="clear" w:color="auto" w:fill="auto"/>
            <w:noWrap/>
            <w:hideMark/>
          </w:tcPr>
          <w:p w14:paraId="573B81B8" w14:textId="626723F4" w:rsidR="000D29AC" w:rsidRPr="00D350B5" w:rsidRDefault="00785508" w:rsidP="00785508">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w:t>
            </w:r>
            <w:r w:rsidR="000D29AC" w:rsidRPr="00D350B5">
              <w:rPr>
                <w:rFonts w:ascii="Arial Narrow" w:eastAsia="Times New Roman" w:hAnsi="Arial Narrow" w:cs="Times New Roman"/>
                <w:sz w:val="16"/>
                <w:szCs w:val="16"/>
                <w:lang w:val="fr-CH" w:eastAsia="fr-CH"/>
              </w:rPr>
              <w:t xml:space="preserve">1,518 </w:t>
            </w:r>
          </w:p>
        </w:tc>
        <w:tc>
          <w:tcPr>
            <w:tcW w:w="617" w:type="dxa"/>
            <w:tcBorders>
              <w:top w:val="nil"/>
              <w:left w:val="nil"/>
              <w:bottom w:val="nil"/>
              <w:right w:val="nil"/>
            </w:tcBorders>
            <w:shd w:val="clear" w:color="auto" w:fill="auto"/>
            <w:noWrap/>
            <w:hideMark/>
          </w:tcPr>
          <w:p w14:paraId="20EC529A" w14:textId="77777777" w:rsidR="000D29AC" w:rsidRPr="00D350B5" w:rsidRDefault="000D29AC" w:rsidP="00785508">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0.9%</w:t>
            </w:r>
          </w:p>
        </w:tc>
        <w:tc>
          <w:tcPr>
            <w:tcW w:w="670" w:type="dxa"/>
            <w:tcBorders>
              <w:top w:val="nil"/>
              <w:left w:val="nil"/>
              <w:bottom w:val="nil"/>
              <w:right w:val="nil"/>
            </w:tcBorders>
            <w:shd w:val="clear" w:color="auto" w:fill="auto"/>
            <w:noWrap/>
            <w:hideMark/>
          </w:tcPr>
          <w:p w14:paraId="2529A0DC" w14:textId="77182E01" w:rsidR="000D29AC" w:rsidRPr="00D350B5" w:rsidRDefault="00785508" w:rsidP="00785508">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w:t>
            </w:r>
            <w:r w:rsidR="000D29AC" w:rsidRPr="00D350B5">
              <w:rPr>
                <w:rFonts w:ascii="Arial Narrow" w:eastAsia="Times New Roman" w:hAnsi="Arial Narrow" w:cs="Times New Roman"/>
                <w:sz w:val="16"/>
                <w:szCs w:val="16"/>
                <w:lang w:val="fr-CH" w:eastAsia="fr-CH"/>
              </w:rPr>
              <w:t xml:space="preserve">627 </w:t>
            </w:r>
          </w:p>
        </w:tc>
        <w:tc>
          <w:tcPr>
            <w:tcW w:w="617" w:type="dxa"/>
            <w:tcBorders>
              <w:top w:val="nil"/>
              <w:left w:val="nil"/>
              <w:bottom w:val="nil"/>
              <w:right w:val="nil"/>
            </w:tcBorders>
            <w:shd w:val="clear" w:color="auto" w:fill="auto"/>
            <w:noWrap/>
            <w:hideMark/>
          </w:tcPr>
          <w:p w14:paraId="490CD344" w14:textId="4E1A252A" w:rsidR="000D29AC" w:rsidRPr="00D350B5" w:rsidRDefault="000D29AC">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4.</w:t>
            </w:r>
            <w:r w:rsidR="00DD3668">
              <w:rPr>
                <w:rFonts w:ascii="Arial Narrow" w:eastAsia="Times New Roman" w:hAnsi="Arial Narrow" w:cs="Times New Roman"/>
                <w:sz w:val="16"/>
                <w:szCs w:val="16"/>
                <w:lang w:val="fr-CH" w:eastAsia="fr-CH"/>
              </w:rPr>
              <w:t>5</w:t>
            </w:r>
            <w:r w:rsidRPr="00D350B5">
              <w:rPr>
                <w:rFonts w:ascii="Arial Narrow" w:eastAsia="Times New Roman" w:hAnsi="Arial Narrow" w:cs="Times New Roman"/>
                <w:sz w:val="16"/>
                <w:szCs w:val="16"/>
                <w:lang w:val="fr-CH" w:eastAsia="fr-CH"/>
              </w:rPr>
              <w:t>%</w:t>
            </w:r>
          </w:p>
        </w:tc>
        <w:tc>
          <w:tcPr>
            <w:tcW w:w="670" w:type="dxa"/>
            <w:tcBorders>
              <w:top w:val="nil"/>
              <w:left w:val="nil"/>
              <w:bottom w:val="nil"/>
              <w:right w:val="nil"/>
            </w:tcBorders>
            <w:shd w:val="clear" w:color="auto" w:fill="auto"/>
            <w:noWrap/>
            <w:hideMark/>
          </w:tcPr>
          <w:p w14:paraId="0C11AC27" w14:textId="5A4A6E1F" w:rsidR="000D29AC" w:rsidRPr="00D350B5" w:rsidRDefault="00785508" w:rsidP="00785508">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w:t>
            </w:r>
            <w:r w:rsidR="000D29AC" w:rsidRPr="00D350B5">
              <w:rPr>
                <w:rFonts w:ascii="Arial Narrow" w:eastAsia="Times New Roman" w:hAnsi="Arial Narrow" w:cs="Times New Roman"/>
                <w:sz w:val="16"/>
                <w:szCs w:val="16"/>
                <w:lang w:val="fr-CH" w:eastAsia="fr-CH"/>
              </w:rPr>
              <w:t xml:space="preserve">-   </w:t>
            </w:r>
          </w:p>
        </w:tc>
        <w:tc>
          <w:tcPr>
            <w:tcW w:w="617" w:type="dxa"/>
            <w:tcBorders>
              <w:top w:val="nil"/>
              <w:left w:val="nil"/>
              <w:bottom w:val="nil"/>
              <w:right w:val="nil"/>
            </w:tcBorders>
            <w:shd w:val="clear" w:color="auto" w:fill="auto"/>
            <w:noWrap/>
            <w:hideMark/>
          </w:tcPr>
          <w:p w14:paraId="1D05FC7B" w14:textId="2156A481" w:rsidR="000D29AC" w:rsidRPr="00D350B5" w:rsidRDefault="00785508" w:rsidP="00785508">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w:t>
            </w:r>
            <w:r w:rsidR="000D29AC" w:rsidRPr="00D350B5">
              <w:rPr>
                <w:rFonts w:ascii="Arial Narrow" w:eastAsia="Times New Roman" w:hAnsi="Arial Narrow" w:cs="Times New Roman"/>
                <w:sz w:val="16"/>
                <w:szCs w:val="16"/>
                <w:lang w:val="fr-CH" w:eastAsia="fr-CH"/>
              </w:rPr>
              <w:t xml:space="preserve">-   </w:t>
            </w:r>
          </w:p>
        </w:tc>
        <w:tc>
          <w:tcPr>
            <w:tcW w:w="670" w:type="dxa"/>
            <w:tcBorders>
              <w:top w:val="nil"/>
              <w:left w:val="nil"/>
              <w:bottom w:val="nil"/>
              <w:right w:val="nil"/>
            </w:tcBorders>
            <w:shd w:val="clear" w:color="auto" w:fill="auto"/>
            <w:noWrap/>
            <w:hideMark/>
          </w:tcPr>
          <w:p w14:paraId="09B3C9E3" w14:textId="4E619EDD" w:rsidR="000D29AC" w:rsidRPr="00D350B5" w:rsidRDefault="00785508" w:rsidP="00785508">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w:t>
            </w:r>
            <w:r w:rsidR="000D29AC" w:rsidRPr="00D350B5">
              <w:rPr>
                <w:rFonts w:ascii="Arial Narrow" w:eastAsia="Times New Roman" w:hAnsi="Arial Narrow" w:cs="Times New Roman"/>
                <w:sz w:val="16"/>
                <w:szCs w:val="16"/>
                <w:lang w:val="fr-CH" w:eastAsia="fr-CH"/>
              </w:rPr>
              <w:t xml:space="preserve">3,300 </w:t>
            </w:r>
          </w:p>
        </w:tc>
        <w:tc>
          <w:tcPr>
            <w:tcW w:w="617" w:type="dxa"/>
            <w:tcBorders>
              <w:top w:val="nil"/>
              <w:left w:val="nil"/>
              <w:bottom w:val="nil"/>
              <w:right w:val="nil"/>
            </w:tcBorders>
            <w:shd w:val="clear" w:color="auto" w:fill="auto"/>
            <w:noWrap/>
            <w:hideMark/>
          </w:tcPr>
          <w:p w14:paraId="5154BCB7" w14:textId="77777777" w:rsidR="000D29AC" w:rsidRPr="00D350B5" w:rsidRDefault="000D29AC" w:rsidP="00785508">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0.4%</w:t>
            </w:r>
          </w:p>
        </w:tc>
      </w:tr>
      <w:tr w:rsidR="000D29AC" w:rsidRPr="00D350B5" w14:paraId="52CDBDC5" w14:textId="77777777" w:rsidTr="00920B67">
        <w:trPr>
          <w:trHeight w:val="268"/>
        </w:trPr>
        <w:tc>
          <w:tcPr>
            <w:tcW w:w="223" w:type="dxa"/>
            <w:tcBorders>
              <w:top w:val="nil"/>
              <w:left w:val="nil"/>
              <w:right w:val="nil"/>
            </w:tcBorders>
            <w:shd w:val="clear" w:color="auto" w:fill="auto"/>
            <w:noWrap/>
            <w:vAlign w:val="bottom"/>
            <w:hideMark/>
          </w:tcPr>
          <w:p w14:paraId="22D6956D" w14:textId="77777777" w:rsidR="000D29AC" w:rsidRPr="00D350B5" w:rsidRDefault="000D29AC" w:rsidP="000D29AC">
            <w:pPr>
              <w:spacing w:after="0" w:line="240" w:lineRule="auto"/>
              <w:jc w:val="right"/>
              <w:rPr>
                <w:rFonts w:ascii="Arial Narrow" w:eastAsia="Times New Roman" w:hAnsi="Arial Narrow" w:cs="Times New Roman"/>
                <w:sz w:val="16"/>
                <w:szCs w:val="16"/>
                <w:lang w:val="fr-CH" w:eastAsia="fr-CH"/>
              </w:rPr>
            </w:pPr>
          </w:p>
        </w:tc>
        <w:tc>
          <w:tcPr>
            <w:tcW w:w="1584" w:type="dxa"/>
            <w:tcBorders>
              <w:top w:val="nil"/>
              <w:left w:val="nil"/>
              <w:right w:val="nil"/>
            </w:tcBorders>
            <w:shd w:val="clear" w:color="auto" w:fill="auto"/>
            <w:noWrap/>
            <w:vAlign w:val="center"/>
            <w:hideMark/>
          </w:tcPr>
          <w:p w14:paraId="1D2F43B4" w14:textId="77777777" w:rsidR="000D29AC" w:rsidRPr="00D350B5" w:rsidRDefault="000D29AC" w:rsidP="00785508">
            <w:pPr>
              <w:spacing w:before="60" w:after="0" w:line="240" w:lineRule="auto"/>
              <w:rPr>
                <w:rFonts w:ascii="Arial Narrow" w:eastAsia="Times New Roman" w:hAnsi="Arial Narrow" w:cs="Times New Roman"/>
                <w:i/>
                <w:sz w:val="16"/>
                <w:szCs w:val="16"/>
                <w:lang w:val="fr-CH" w:eastAsia="fr-CH"/>
              </w:rPr>
            </w:pPr>
            <w:r w:rsidRPr="00D350B5">
              <w:rPr>
                <w:rFonts w:ascii="Arial Narrow" w:eastAsia="Times New Roman" w:hAnsi="Arial Narrow" w:cs="Times New Roman"/>
                <w:i/>
                <w:sz w:val="16"/>
                <w:szCs w:val="16"/>
                <w:lang w:val="fr-CH" w:eastAsia="fr-CH"/>
              </w:rPr>
              <w:t>Publications</w:t>
            </w:r>
          </w:p>
        </w:tc>
        <w:tc>
          <w:tcPr>
            <w:tcW w:w="670" w:type="dxa"/>
            <w:tcBorders>
              <w:top w:val="nil"/>
              <w:left w:val="nil"/>
              <w:right w:val="nil"/>
            </w:tcBorders>
            <w:shd w:val="clear" w:color="auto" w:fill="auto"/>
            <w:noWrap/>
            <w:hideMark/>
          </w:tcPr>
          <w:p w14:paraId="39450058" w14:textId="303FD789" w:rsidR="000D29AC" w:rsidRPr="00D350B5" w:rsidRDefault="00785508" w:rsidP="00785508">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w:t>
            </w:r>
            <w:r w:rsidR="000D29AC" w:rsidRPr="00D350B5">
              <w:rPr>
                <w:rFonts w:ascii="Arial Narrow" w:eastAsia="Times New Roman" w:hAnsi="Arial Narrow" w:cs="Times New Roman"/>
                <w:sz w:val="16"/>
                <w:szCs w:val="16"/>
                <w:lang w:val="fr-CH" w:eastAsia="fr-CH"/>
              </w:rPr>
              <w:t xml:space="preserve">7 </w:t>
            </w:r>
          </w:p>
        </w:tc>
        <w:tc>
          <w:tcPr>
            <w:tcW w:w="617" w:type="dxa"/>
            <w:tcBorders>
              <w:top w:val="nil"/>
              <w:left w:val="nil"/>
              <w:right w:val="nil"/>
            </w:tcBorders>
            <w:shd w:val="clear" w:color="auto" w:fill="auto"/>
            <w:noWrap/>
            <w:hideMark/>
          </w:tcPr>
          <w:p w14:paraId="272B1367" w14:textId="77777777" w:rsidR="000D29AC" w:rsidRPr="00D350B5" w:rsidRDefault="000D29AC" w:rsidP="00785508">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0.0%</w:t>
            </w:r>
          </w:p>
        </w:tc>
        <w:tc>
          <w:tcPr>
            <w:tcW w:w="670" w:type="dxa"/>
            <w:tcBorders>
              <w:top w:val="nil"/>
              <w:left w:val="nil"/>
              <w:right w:val="nil"/>
            </w:tcBorders>
            <w:shd w:val="clear" w:color="auto" w:fill="auto"/>
            <w:noWrap/>
            <w:hideMark/>
          </w:tcPr>
          <w:p w14:paraId="3A940B51" w14:textId="4AE19104" w:rsidR="000D29AC" w:rsidRPr="00D350B5" w:rsidRDefault="00785508" w:rsidP="00785508">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w:t>
            </w:r>
            <w:r w:rsidR="000D29AC" w:rsidRPr="00D350B5">
              <w:rPr>
                <w:rFonts w:ascii="Arial Narrow" w:eastAsia="Times New Roman" w:hAnsi="Arial Narrow" w:cs="Times New Roman"/>
                <w:sz w:val="16"/>
                <w:szCs w:val="16"/>
                <w:lang w:val="fr-CH" w:eastAsia="fr-CH"/>
              </w:rPr>
              <w:t xml:space="preserve">700 </w:t>
            </w:r>
          </w:p>
        </w:tc>
        <w:tc>
          <w:tcPr>
            <w:tcW w:w="617" w:type="dxa"/>
            <w:tcBorders>
              <w:top w:val="nil"/>
              <w:left w:val="nil"/>
              <w:right w:val="nil"/>
            </w:tcBorders>
            <w:shd w:val="clear" w:color="auto" w:fill="auto"/>
            <w:noWrap/>
            <w:hideMark/>
          </w:tcPr>
          <w:p w14:paraId="5C830568" w14:textId="77777777" w:rsidR="000D29AC" w:rsidRPr="00D350B5" w:rsidRDefault="000D29AC" w:rsidP="00785508">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0.1%</w:t>
            </w:r>
          </w:p>
        </w:tc>
        <w:tc>
          <w:tcPr>
            <w:tcW w:w="670" w:type="dxa"/>
            <w:tcBorders>
              <w:top w:val="nil"/>
              <w:left w:val="nil"/>
              <w:right w:val="nil"/>
            </w:tcBorders>
            <w:shd w:val="clear" w:color="auto" w:fill="auto"/>
            <w:noWrap/>
            <w:hideMark/>
          </w:tcPr>
          <w:p w14:paraId="29733E99" w14:textId="69D8A89D" w:rsidR="000D29AC" w:rsidRPr="00D350B5" w:rsidRDefault="00785508" w:rsidP="00785508">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w:t>
            </w:r>
            <w:r w:rsidR="000D29AC" w:rsidRPr="00D350B5">
              <w:rPr>
                <w:rFonts w:ascii="Arial Narrow" w:eastAsia="Times New Roman" w:hAnsi="Arial Narrow" w:cs="Times New Roman"/>
                <w:sz w:val="16"/>
                <w:szCs w:val="16"/>
                <w:lang w:val="fr-CH" w:eastAsia="fr-CH"/>
              </w:rPr>
              <w:t xml:space="preserve">60 </w:t>
            </w:r>
          </w:p>
        </w:tc>
        <w:tc>
          <w:tcPr>
            <w:tcW w:w="617" w:type="dxa"/>
            <w:tcBorders>
              <w:top w:val="nil"/>
              <w:left w:val="nil"/>
              <w:right w:val="nil"/>
            </w:tcBorders>
            <w:shd w:val="clear" w:color="auto" w:fill="auto"/>
            <w:noWrap/>
            <w:hideMark/>
          </w:tcPr>
          <w:p w14:paraId="453548ED" w14:textId="77777777" w:rsidR="000D29AC" w:rsidRPr="00D350B5" w:rsidRDefault="000D29AC" w:rsidP="00785508">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0.0%</w:t>
            </w:r>
          </w:p>
        </w:tc>
        <w:tc>
          <w:tcPr>
            <w:tcW w:w="670" w:type="dxa"/>
            <w:tcBorders>
              <w:top w:val="nil"/>
              <w:left w:val="nil"/>
              <w:right w:val="nil"/>
            </w:tcBorders>
            <w:shd w:val="clear" w:color="auto" w:fill="auto"/>
            <w:noWrap/>
            <w:hideMark/>
          </w:tcPr>
          <w:p w14:paraId="283B81AB" w14:textId="44D2962D" w:rsidR="000D29AC" w:rsidRPr="00D350B5" w:rsidRDefault="00785508" w:rsidP="00785508">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w:t>
            </w:r>
            <w:r w:rsidR="000D29AC" w:rsidRPr="00D350B5">
              <w:rPr>
                <w:rFonts w:ascii="Arial Narrow" w:eastAsia="Times New Roman" w:hAnsi="Arial Narrow" w:cs="Times New Roman"/>
                <w:sz w:val="16"/>
                <w:szCs w:val="16"/>
                <w:lang w:val="fr-CH" w:eastAsia="fr-CH"/>
              </w:rPr>
              <w:t xml:space="preserve">-   </w:t>
            </w:r>
          </w:p>
        </w:tc>
        <w:tc>
          <w:tcPr>
            <w:tcW w:w="617" w:type="dxa"/>
            <w:tcBorders>
              <w:top w:val="nil"/>
              <w:left w:val="nil"/>
              <w:right w:val="nil"/>
            </w:tcBorders>
            <w:shd w:val="clear" w:color="auto" w:fill="auto"/>
            <w:noWrap/>
            <w:hideMark/>
          </w:tcPr>
          <w:p w14:paraId="0DEA413C" w14:textId="623A7576" w:rsidR="000D29AC" w:rsidRPr="00D350B5" w:rsidRDefault="00785508" w:rsidP="00785508">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w:t>
            </w:r>
            <w:r w:rsidR="000D29AC" w:rsidRPr="00D350B5">
              <w:rPr>
                <w:rFonts w:ascii="Arial Narrow" w:eastAsia="Times New Roman" w:hAnsi="Arial Narrow" w:cs="Times New Roman"/>
                <w:sz w:val="16"/>
                <w:szCs w:val="16"/>
                <w:lang w:val="fr-CH" w:eastAsia="fr-CH"/>
              </w:rPr>
              <w:t xml:space="preserve">-   </w:t>
            </w:r>
          </w:p>
        </w:tc>
        <w:tc>
          <w:tcPr>
            <w:tcW w:w="670" w:type="dxa"/>
            <w:tcBorders>
              <w:top w:val="nil"/>
              <w:left w:val="nil"/>
              <w:right w:val="nil"/>
            </w:tcBorders>
            <w:shd w:val="clear" w:color="auto" w:fill="auto"/>
            <w:noWrap/>
            <w:hideMark/>
          </w:tcPr>
          <w:p w14:paraId="6ED5528A" w14:textId="2EA2F98A" w:rsidR="000D29AC" w:rsidRPr="00D350B5" w:rsidRDefault="00785508" w:rsidP="00785508">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w:t>
            </w:r>
            <w:r w:rsidR="000D29AC" w:rsidRPr="00D350B5">
              <w:rPr>
                <w:rFonts w:ascii="Arial Narrow" w:eastAsia="Times New Roman" w:hAnsi="Arial Narrow" w:cs="Times New Roman"/>
                <w:sz w:val="16"/>
                <w:szCs w:val="16"/>
                <w:lang w:val="fr-CH" w:eastAsia="fr-CH"/>
              </w:rPr>
              <w:t xml:space="preserve">-   </w:t>
            </w:r>
          </w:p>
        </w:tc>
        <w:tc>
          <w:tcPr>
            <w:tcW w:w="617" w:type="dxa"/>
            <w:tcBorders>
              <w:top w:val="nil"/>
              <w:left w:val="nil"/>
              <w:right w:val="nil"/>
            </w:tcBorders>
            <w:shd w:val="clear" w:color="auto" w:fill="auto"/>
            <w:noWrap/>
            <w:hideMark/>
          </w:tcPr>
          <w:p w14:paraId="08CC7DBC" w14:textId="640FA150" w:rsidR="000D29AC" w:rsidRPr="00D350B5" w:rsidRDefault="00785508" w:rsidP="00785508">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w:t>
            </w:r>
            <w:r w:rsidR="000D29AC" w:rsidRPr="00D350B5">
              <w:rPr>
                <w:rFonts w:ascii="Arial Narrow" w:eastAsia="Times New Roman" w:hAnsi="Arial Narrow" w:cs="Times New Roman"/>
                <w:sz w:val="16"/>
                <w:szCs w:val="16"/>
                <w:lang w:val="fr-CH" w:eastAsia="fr-CH"/>
              </w:rPr>
              <w:t xml:space="preserve">-   </w:t>
            </w:r>
          </w:p>
        </w:tc>
        <w:tc>
          <w:tcPr>
            <w:tcW w:w="670" w:type="dxa"/>
            <w:tcBorders>
              <w:top w:val="nil"/>
              <w:left w:val="nil"/>
              <w:right w:val="nil"/>
            </w:tcBorders>
            <w:shd w:val="clear" w:color="auto" w:fill="auto"/>
            <w:noWrap/>
            <w:hideMark/>
          </w:tcPr>
          <w:p w14:paraId="280043AE" w14:textId="2C215F3F" w:rsidR="000D29AC" w:rsidRPr="00D350B5" w:rsidRDefault="00785508" w:rsidP="00785508">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w:t>
            </w:r>
            <w:r w:rsidR="000D29AC" w:rsidRPr="00D350B5">
              <w:rPr>
                <w:rFonts w:ascii="Arial Narrow" w:eastAsia="Times New Roman" w:hAnsi="Arial Narrow" w:cs="Times New Roman"/>
                <w:sz w:val="16"/>
                <w:szCs w:val="16"/>
                <w:lang w:val="fr-CH" w:eastAsia="fr-CH"/>
              </w:rPr>
              <w:t xml:space="preserve">767 </w:t>
            </w:r>
          </w:p>
        </w:tc>
        <w:tc>
          <w:tcPr>
            <w:tcW w:w="617" w:type="dxa"/>
            <w:tcBorders>
              <w:top w:val="nil"/>
              <w:left w:val="nil"/>
              <w:right w:val="nil"/>
            </w:tcBorders>
            <w:shd w:val="clear" w:color="auto" w:fill="auto"/>
            <w:noWrap/>
            <w:hideMark/>
          </w:tcPr>
          <w:p w14:paraId="2D312E66" w14:textId="77777777" w:rsidR="000D29AC" w:rsidRPr="00D350B5" w:rsidRDefault="000D29AC" w:rsidP="00785508">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0.1%</w:t>
            </w:r>
          </w:p>
        </w:tc>
      </w:tr>
      <w:tr w:rsidR="000D29AC" w:rsidRPr="00D350B5" w14:paraId="1503D224" w14:textId="77777777" w:rsidTr="00920B67">
        <w:trPr>
          <w:trHeight w:val="268"/>
        </w:trPr>
        <w:tc>
          <w:tcPr>
            <w:tcW w:w="223" w:type="dxa"/>
            <w:tcBorders>
              <w:top w:val="nil"/>
              <w:left w:val="nil"/>
              <w:bottom w:val="single" w:sz="4" w:space="0" w:color="CBD4DB" w:themeColor="accent4" w:themeTint="99"/>
              <w:right w:val="nil"/>
            </w:tcBorders>
            <w:shd w:val="clear" w:color="auto" w:fill="auto"/>
            <w:noWrap/>
            <w:vAlign w:val="bottom"/>
            <w:hideMark/>
          </w:tcPr>
          <w:p w14:paraId="39F609AE" w14:textId="77777777" w:rsidR="000D29AC" w:rsidRPr="00D350B5" w:rsidRDefault="000D29AC" w:rsidP="000D29AC">
            <w:pPr>
              <w:spacing w:after="0" w:line="240" w:lineRule="auto"/>
              <w:jc w:val="right"/>
              <w:rPr>
                <w:rFonts w:ascii="Arial Narrow" w:eastAsia="Times New Roman" w:hAnsi="Arial Narrow" w:cs="Times New Roman"/>
                <w:sz w:val="16"/>
                <w:szCs w:val="16"/>
                <w:lang w:val="fr-CH" w:eastAsia="fr-CH"/>
              </w:rPr>
            </w:pPr>
          </w:p>
        </w:tc>
        <w:tc>
          <w:tcPr>
            <w:tcW w:w="1584" w:type="dxa"/>
            <w:tcBorders>
              <w:top w:val="nil"/>
              <w:left w:val="nil"/>
              <w:bottom w:val="single" w:sz="4" w:space="0" w:color="CBD4DB" w:themeColor="accent4" w:themeTint="99"/>
              <w:right w:val="nil"/>
            </w:tcBorders>
            <w:shd w:val="clear" w:color="auto" w:fill="auto"/>
            <w:noWrap/>
            <w:hideMark/>
          </w:tcPr>
          <w:p w14:paraId="2EDE2D42" w14:textId="77777777" w:rsidR="000D29AC" w:rsidRPr="00D350B5" w:rsidRDefault="000D29AC" w:rsidP="00785508">
            <w:pPr>
              <w:spacing w:before="60" w:after="0" w:line="240" w:lineRule="auto"/>
              <w:rPr>
                <w:rFonts w:ascii="Arial Narrow" w:eastAsia="Times New Roman" w:hAnsi="Arial Narrow" w:cs="Times New Roman"/>
                <w:i/>
                <w:sz w:val="16"/>
                <w:szCs w:val="16"/>
                <w:lang w:val="fr-CH" w:eastAsia="fr-CH"/>
              </w:rPr>
            </w:pPr>
            <w:r w:rsidRPr="00D350B5">
              <w:rPr>
                <w:rFonts w:ascii="Arial Narrow" w:eastAsia="Times New Roman" w:hAnsi="Arial Narrow" w:cs="Times New Roman"/>
                <w:i/>
                <w:sz w:val="16"/>
                <w:szCs w:val="16"/>
                <w:lang w:val="fr-CH" w:eastAsia="fr-CH"/>
              </w:rPr>
              <w:t>Miscellaneous Income</w:t>
            </w:r>
          </w:p>
        </w:tc>
        <w:tc>
          <w:tcPr>
            <w:tcW w:w="670" w:type="dxa"/>
            <w:tcBorders>
              <w:top w:val="nil"/>
              <w:left w:val="nil"/>
              <w:bottom w:val="single" w:sz="4" w:space="0" w:color="CBD4DB" w:themeColor="accent4" w:themeTint="99"/>
              <w:right w:val="nil"/>
            </w:tcBorders>
            <w:shd w:val="clear" w:color="auto" w:fill="auto"/>
            <w:noWrap/>
            <w:hideMark/>
          </w:tcPr>
          <w:p w14:paraId="1C7AF6AD" w14:textId="333CEA77" w:rsidR="000D29AC" w:rsidRPr="00D350B5" w:rsidRDefault="00785508" w:rsidP="00785508">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w:t>
            </w:r>
            <w:r w:rsidR="000D29AC" w:rsidRPr="00D350B5">
              <w:rPr>
                <w:rFonts w:ascii="Arial Narrow" w:eastAsia="Times New Roman" w:hAnsi="Arial Narrow" w:cs="Times New Roman"/>
                <w:sz w:val="16"/>
                <w:szCs w:val="16"/>
                <w:lang w:val="fr-CH" w:eastAsia="fr-CH"/>
              </w:rPr>
              <w:t xml:space="preserve">676 </w:t>
            </w:r>
          </w:p>
        </w:tc>
        <w:tc>
          <w:tcPr>
            <w:tcW w:w="617" w:type="dxa"/>
            <w:tcBorders>
              <w:top w:val="nil"/>
              <w:left w:val="nil"/>
              <w:bottom w:val="single" w:sz="4" w:space="0" w:color="CBD4DB" w:themeColor="accent4" w:themeTint="99"/>
              <w:right w:val="nil"/>
            </w:tcBorders>
            <w:shd w:val="clear" w:color="auto" w:fill="auto"/>
            <w:noWrap/>
            <w:hideMark/>
          </w:tcPr>
          <w:p w14:paraId="3455F914" w14:textId="77777777" w:rsidR="000D29AC" w:rsidRPr="00D350B5" w:rsidRDefault="000D29AC" w:rsidP="00785508">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1.9%</w:t>
            </w:r>
          </w:p>
        </w:tc>
        <w:tc>
          <w:tcPr>
            <w:tcW w:w="670" w:type="dxa"/>
            <w:tcBorders>
              <w:top w:val="nil"/>
              <w:left w:val="nil"/>
              <w:bottom w:val="single" w:sz="4" w:space="0" w:color="CBD4DB" w:themeColor="accent4" w:themeTint="99"/>
              <w:right w:val="nil"/>
            </w:tcBorders>
            <w:shd w:val="clear" w:color="auto" w:fill="auto"/>
            <w:noWrap/>
            <w:hideMark/>
          </w:tcPr>
          <w:p w14:paraId="614150E0" w14:textId="15F31C8E" w:rsidR="000D29AC" w:rsidRPr="00D350B5" w:rsidRDefault="00785508" w:rsidP="00785508">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w:t>
            </w:r>
            <w:r w:rsidR="000D29AC" w:rsidRPr="00D350B5">
              <w:rPr>
                <w:rFonts w:ascii="Arial Narrow" w:eastAsia="Times New Roman" w:hAnsi="Arial Narrow" w:cs="Times New Roman"/>
                <w:sz w:val="16"/>
                <w:szCs w:val="16"/>
                <w:lang w:val="fr-CH" w:eastAsia="fr-CH"/>
              </w:rPr>
              <w:t xml:space="preserve">676 </w:t>
            </w:r>
          </w:p>
        </w:tc>
        <w:tc>
          <w:tcPr>
            <w:tcW w:w="617" w:type="dxa"/>
            <w:tcBorders>
              <w:top w:val="nil"/>
              <w:left w:val="nil"/>
              <w:bottom w:val="single" w:sz="4" w:space="0" w:color="CBD4DB" w:themeColor="accent4" w:themeTint="99"/>
              <w:right w:val="nil"/>
            </w:tcBorders>
            <w:shd w:val="clear" w:color="auto" w:fill="auto"/>
            <w:noWrap/>
            <w:hideMark/>
          </w:tcPr>
          <w:p w14:paraId="21C88EB3" w14:textId="77777777" w:rsidR="000D29AC" w:rsidRPr="00D350B5" w:rsidRDefault="000D29AC" w:rsidP="00785508">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0.1%</w:t>
            </w:r>
          </w:p>
        </w:tc>
        <w:tc>
          <w:tcPr>
            <w:tcW w:w="670" w:type="dxa"/>
            <w:tcBorders>
              <w:top w:val="nil"/>
              <w:left w:val="nil"/>
              <w:bottom w:val="single" w:sz="4" w:space="0" w:color="CBD4DB" w:themeColor="accent4" w:themeTint="99"/>
              <w:right w:val="nil"/>
            </w:tcBorders>
            <w:shd w:val="clear" w:color="auto" w:fill="auto"/>
            <w:noWrap/>
            <w:hideMark/>
          </w:tcPr>
          <w:p w14:paraId="26171D08" w14:textId="2627FC6E" w:rsidR="000D29AC" w:rsidRPr="00D350B5" w:rsidRDefault="00785508" w:rsidP="00785508">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w:t>
            </w:r>
            <w:r w:rsidR="000D29AC" w:rsidRPr="00D350B5">
              <w:rPr>
                <w:rFonts w:ascii="Arial Narrow" w:eastAsia="Times New Roman" w:hAnsi="Arial Narrow" w:cs="Times New Roman"/>
                <w:sz w:val="16"/>
                <w:szCs w:val="16"/>
                <w:lang w:val="fr-CH" w:eastAsia="fr-CH"/>
              </w:rPr>
              <w:t xml:space="preserve">676 </w:t>
            </w:r>
          </w:p>
        </w:tc>
        <w:tc>
          <w:tcPr>
            <w:tcW w:w="617" w:type="dxa"/>
            <w:tcBorders>
              <w:top w:val="nil"/>
              <w:left w:val="nil"/>
              <w:bottom w:val="single" w:sz="4" w:space="0" w:color="CBD4DB" w:themeColor="accent4" w:themeTint="99"/>
              <w:right w:val="nil"/>
            </w:tcBorders>
            <w:shd w:val="clear" w:color="auto" w:fill="auto"/>
            <w:noWrap/>
            <w:hideMark/>
          </w:tcPr>
          <w:p w14:paraId="5FC171A1" w14:textId="77777777" w:rsidR="000D29AC" w:rsidRPr="00D350B5" w:rsidRDefault="000D29AC" w:rsidP="00785508">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0.4%</w:t>
            </w:r>
          </w:p>
        </w:tc>
        <w:tc>
          <w:tcPr>
            <w:tcW w:w="670" w:type="dxa"/>
            <w:tcBorders>
              <w:top w:val="nil"/>
              <w:left w:val="nil"/>
              <w:bottom w:val="single" w:sz="4" w:space="0" w:color="CBD4DB" w:themeColor="accent4" w:themeTint="99"/>
              <w:right w:val="nil"/>
            </w:tcBorders>
            <w:shd w:val="clear" w:color="auto" w:fill="auto"/>
            <w:noWrap/>
            <w:hideMark/>
          </w:tcPr>
          <w:p w14:paraId="1B311065" w14:textId="78C73508" w:rsidR="000D29AC" w:rsidRPr="00D350B5" w:rsidRDefault="00785508" w:rsidP="00785508">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w:t>
            </w:r>
            <w:r w:rsidR="000D29AC" w:rsidRPr="00D350B5">
              <w:rPr>
                <w:rFonts w:ascii="Arial Narrow" w:eastAsia="Times New Roman" w:hAnsi="Arial Narrow" w:cs="Times New Roman"/>
                <w:sz w:val="16"/>
                <w:szCs w:val="16"/>
                <w:lang w:val="fr-CH" w:eastAsia="fr-CH"/>
              </w:rPr>
              <w:t xml:space="preserve">676 </w:t>
            </w:r>
          </w:p>
        </w:tc>
        <w:tc>
          <w:tcPr>
            <w:tcW w:w="617" w:type="dxa"/>
            <w:tcBorders>
              <w:top w:val="nil"/>
              <w:left w:val="nil"/>
              <w:bottom w:val="single" w:sz="4" w:space="0" w:color="CBD4DB" w:themeColor="accent4" w:themeTint="99"/>
              <w:right w:val="nil"/>
            </w:tcBorders>
            <w:shd w:val="clear" w:color="auto" w:fill="auto"/>
            <w:noWrap/>
            <w:hideMark/>
          </w:tcPr>
          <w:p w14:paraId="444EC38A" w14:textId="01D42059" w:rsidR="000D29AC" w:rsidRPr="00D350B5" w:rsidRDefault="00DD3668">
            <w:pPr>
              <w:spacing w:before="60" w:after="0" w:line="240" w:lineRule="auto"/>
              <w:jc w:val="right"/>
              <w:rPr>
                <w:rFonts w:ascii="Arial Narrow" w:eastAsia="Times New Roman" w:hAnsi="Arial Narrow" w:cs="Times New Roman"/>
                <w:sz w:val="16"/>
                <w:szCs w:val="16"/>
                <w:lang w:val="fr-CH" w:eastAsia="fr-CH"/>
              </w:rPr>
            </w:pPr>
            <w:r>
              <w:rPr>
                <w:rFonts w:ascii="Arial Narrow" w:eastAsia="Times New Roman" w:hAnsi="Arial Narrow" w:cs="Times New Roman"/>
                <w:sz w:val="16"/>
                <w:szCs w:val="16"/>
                <w:lang w:val="fr-CH" w:eastAsia="fr-CH"/>
              </w:rPr>
              <w:t>4</w:t>
            </w:r>
            <w:r w:rsidR="000D29AC" w:rsidRPr="00D350B5">
              <w:rPr>
                <w:rFonts w:ascii="Arial Narrow" w:eastAsia="Times New Roman" w:hAnsi="Arial Narrow" w:cs="Times New Roman"/>
                <w:sz w:val="16"/>
                <w:szCs w:val="16"/>
                <w:lang w:val="fr-CH" w:eastAsia="fr-CH"/>
              </w:rPr>
              <w:t>.</w:t>
            </w:r>
            <w:r>
              <w:rPr>
                <w:rFonts w:ascii="Arial Narrow" w:eastAsia="Times New Roman" w:hAnsi="Arial Narrow" w:cs="Times New Roman"/>
                <w:sz w:val="16"/>
                <w:szCs w:val="16"/>
                <w:lang w:val="fr-CH" w:eastAsia="fr-CH"/>
              </w:rPr>
              <w:t>8</w:t>
            </w:r>
            <w:r w:rsidR="000D29AC" w:rsidRPr="00D350B5">
              <w:rPr>
                <w:rFonts w:ascii="Arial Narrow" w:eastAsia="Times New Roman" w:hAnsi="Arial Narrow" w:cs="Times New Roman"/>
                <w:sz w:val="16"/>
                <w:szCs w:val="16"/>
                <w:lang w:val="fr-CH" w:eastAsia="fr-CH"/>
              </w:rPr>
              <w:t>%</w:t>
            </w:r>
          </w:p>
        </w:tc>
        <w:tc>
          <w:tcPr>
            <w:tcW w:w="670" w:type="dxa"/>
            <w:tcBorders>
              <w:top w:val="nil"/>
              <w:left w:val="nil"/>
              <w:bottom w:val="single" w:sz="4" w:space="0" w:color="CBD4DB" w:themeColor="accent4" w:themeTint="99"/>
              <w:right w:val="nil"/>
            </w:tcBorders>
            <w:shd w:val="clear" w:color="auto" w:fill="auto"/>
            <w:noWrap/>
            <w:hideMark/>
          </w:tcPr>
          <w:p w14:paraId="1CB05E9A" w14:textId="13F21936" w:rsidR="000D29AC" w:rsidRPr="00D350B5" w:rsidRDefault="00785508" w:rsidP="00785508">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w:t>
            </w:r>
            <w:r w:rsidR="000D29AC" w:rsidRPr="00D350B5">
              <w:rPr>
                <w:rFonts w:ascii="Arial Narrow" w:eastAsia="Times New Roman" w:hAnsi="Arial Narrow" w:cs="Times New Roman"/>
                <w:sz w:val="16"/>
                <w:szCs w:val="16"/>
                <w:lang w:val="fr-CH" w:eastAsia="fr-CH"/>
              </w:rPr>
              <w:t xml:space="preserve">676 </w:t>
            </w:r>
          </w:p>
        </w:tc>
        <w:tc>
          <w:tcPr>
            <w:tcW w:w="617" w:type="dxa"/>
            <w:tcBorders>
              <w:top w:val="nil"/>
              <w:left w:val="nil"/>
              <w:bottom w:val="single" w:sz="4" w:space="0" w:color="CBD4DB" w:themeColor="accent4" w:themeTint="99"/>
              <w:right w:val="nil"/>
            </w:tcBorders>
            <w:shd w:val="clear" w:color="auto" w:fill="auto"/>
            <w:noWrap/>
            <w:hideMark/>
          </w:tcPr>
          <w:p w14:paraId="3529E8C7" w14:textId="41E99A5F" w:rsidR="000D29AC" w:rsidRPr="00D350B5" w:rsidRDefault="00000F5F">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8</w:t>
            </w:r>
            <w:r>
              <w:rPr>
                <w:rFonts w:ascii="Arial Narrow" w:eastAsia="Times New Roman" w:hAnsi="Arial Narrow" w:cs="Times New Roman"/>
                <w:sz w:val="16"/>
                <w:szCs w:val="16"/>
                <w:lang w:val="fr-CH" w:eastAsia="fr-CH"/>
              </w:rPr>
              <w:t>6.8</w:t>
            </w:r>
            <w:r w:rsidR="000D29AC" w:rsidRPr="00D350B5">
              <w:rPr>
                <w:rFonts w:ascii="Arial Narrow" w:eastAsia="Times New Roman" w:hAnsi="Arial Narrow" w:cs="Times New Roman"/>
                <w:sz w:val="16"/>
                <w:szCs w:val="16"/>
                <w:lang w:val="fr-CH" w:eastAsia="fr-CH"/>
              </w:rPr>
              <w:t>%</w:t>
            </w:r>
          </w:p>
        </w:tc>
        <w:tc>
          <w:tcPr>
            <w:tcW w:w="670" w:type="dxa"/>
            <w:tcBorders>
              <w:top w:val="nil"/>
              <w:left w:val="nil"/>
              <w:bottom w:val="single" w:sz="4" w:space="0" w:color="CBD4DB" w:themeColor="accent4" w:themeTint="99"/>
              <w:right w:val="nil"/>
            </w:tcBorders>
            <w:shd w:val="clear" w:color="auto" w:fill="auto"/>
            <w:noWrap/>
            <w:hideMark/>
          </w:tcPr>
          <w:p w14:paraId="23D3E1ED" w14:textId="22EB15DA" w:rsidR="000D29AC" w:rsidRPr="00D350B5" w:rsidRDefault="00785508" w:rsidP="00785508">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w:t>
            </w:r>
            <w:r w:rsidR="000D29AC" w:rsidRPr="00D350B5">
              <w:rPr>
                <w:rFonts w:ascii="Arial Narrow" w:eastAsia="Times New Roman" w:hAnsi="Arial Narrow" w:cs="Times New Roman"/>
                <w:sz w:val="16"/>
                <w:szCs w:val="16"/>
                <w:lang w:val="fr-CH" w:eastAsia="fr-CH"/>
              </w:rPr>
              <w:t xml:space="preserve">3,380 </w:t>
            </w:r>
          </w:p>
        </w:tc>
        <w:tc>
          <w:tcPr>
            <w:tcW w:w="617" w:type="dxa"/>
            <w:tcBorders>
              <w:top w:val="nil"/>
              <w:left w:val="nil"/>
              <w:bottom w:val="single" w:sz="4" w:space="0" w:color="CBD4DB" w:themeColor="accent4" w:themeTint="99"/>
              <w:right w:val="nil"/>
            </w:tcBorders>
            <w:shd w:val="clear" w:color="auto" w:fill="auto"/>
            <w:noWrap/>
            <w:hideMark/>
          </w:tcPr>
          <w:p w14:paraId="128F0D74" w14:textId="77777777" w:rsidR="000D29AC" w:rsidRPr="00D350B5" w:rsidRDefault="000D29AC" w:rsidP="00785508">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0.4%</w:t>
            </w:r>
          </w:p>
        </w:tc>
      </w:tr>
      <w:tr w:rsidR="000D29AC" w:rsidRPr="00D350B5" w14:paraId="749FD1E4" w14:textId="77777777" w:rsidTr="00920B67">
        <w:trPr>
          <w:trHeight w:val="268"/>
        </w:trPr>
        <w:tc>
          <w:tcPr>
            <w:tcW w:w="223" w:type="dxa"/>
            <w:tcBorders>
              <w:top w:val="single" w:sz="4" w:space="0" w:color="CBD4DB" w:themeColor="accent4" w:themeTint="99"/>
              <w:left w:val="nil"/>
              <w:bottom w:val="nil"/>
              <w:right w:val="nil"/>
            </w:tcBorders>
            <w:shd w:val="clear" w:color="auto" w:fill="auto"/>
            <w:noWrap/>
            <w:vAlign w:val="bottom"/>
            <w:hideMark/>
          </w:tcPr>
          <w:p w14:paraId="4EA16EFE" w14:textId="77777777" w:rsidR="000D29AC" w:rsidRPr="00D350B5" w:rsidRDefault="000D29AC" w:rsidP="000D29AC">
            <w:pPr>
              <w:spacing w:after="0" w:line="240" w:lineRule="auto"/>
              <w:jc w:val="right"/>
              <w:rPr>
                <w:rFonts w:ascii="Arial Narrow" w:eastAsia="Times New Roman" w:hAnsi="Arial Narrow" w:cs="Times New Roman"/>
                <w:sz w:val="16"/>
                <w:szCs w:val="16"/>
                <w:lang w:val="fr-CH" w:eastAsia="fr-CH"/>
              </w:rPr>
            </w:pPr>
          </w:p>
        </w:tc>
        <w:tc>
          <w:tcPr>
            <w:tcW w:w="1584" w:type="dxa"/>
            <w:tcBorders>
              <w:top w:val="single" w:sz="4" w:space="0" w:color="CBD4DB" w:themeColor="accent4" w:themeTint="99"/>
              <w:left w:val="nil"/>
              <w:bottom w:val="nil"/>
              <w:right w:val="nil"/>
            </w:tcBorders>
            <w:shd w:val="clear" w:color="auto" w:fill="auto"/>
            <w:noWrap/>
            <w:vAlign w:val="center"/>
            <w:hideMark/>
          </w:tcPr>
          <w:p w14:paraId="222BDDCB" w14:textId="77777777" w:rsidR="000D29AC" w:rsidRPr="00D350B5" w:rsidRDefault="000D29AC" w:rsidP="00785508">
            <w:pPr>
              <w:spacing w:before="60" w:after="0" w:line="240" w:lineRule="auto"/>
              <w:ind w:firstLineChars="200" w:firstLine="320"/>
              <w:rPr>
                <w:rFonts w:ascii="Arial Narrow" w:eastAsia="Times New Roman" w:hAnsi="Arial Narrow" w:cs="Times New Roman"/>
                <w:iCs/>
                <w:sz w:val="16"/>
                <w:szCs w:val="16"/>
                <w:lang w:val="fr-CH" w:eastAsia="fr-CH"/>
              </w:rPr>
            </w:pPr>
            <w:r w:rsidRPr="00D350B5">
              <w:rPr>
                <w:rFonts w:ascii="Arial Narrow" w:eastAsia="Times New Roman" w:hAnsi="Arial Narrow" w:cs="Times New Roman"/>
                <w:iCs/>
                <w:sz w:val="16"/>
                <w:szCs w:val="16"/>
                <w:lang w:val="fr-CH" w:eastAsia="fr-CH"/>
              </w:rPr>
              <w:t>Sub-total</w:t>
            </w:r>
          </w:p>
        </w:tc>
        <w:tc>
          <w:tcPr>
            <w:tcW w:w="670" w:type="dxa"/>
            <w:tcBorders>
              <w:top w:val="single" w:sz="4" w:space="0" w:color="CBD4DB" w:themeColor="accent4" w:themeTint="99"/>
              <w:left w:val="nil"/>
              <w:bottom w:val="nil"/>
              <w:right w:val="nil"/>
            </w:tcBorders>
            <w:shd w:val="clear" w:color="auto" w:fill="auto"/>
            <w:noWrap/>
            <w:hideMark/>
          </w:tcPr>
          <w:p w14:paraId="07E86E38" w14:textId="45EA9E17" w:rsidR="000D29AC" w:rsidRPr="00D350B5" w:rsidRDefault="00785508" w:rsidP="00785508">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w:t>
            </w:r>
            <w:r w:rsidR="000D29AC" w:rsidRPr="00D350B5">
              <w:rPr>
                <w:rFonts w:ascii="Arial Narrow" w:eastAsia="Times New Roman" w:hAnsi="Arial Narrow" w:cs="Times New Roman"/>
                <w:sz w:val="16"/>
                <w:szCs w:val="16"/>
                <w:lang w:val="fr-CH" w:eastAsia="fr-CH"/>
              </w:rPr>
              <w:t xml:space="preserve">36,031 </w:t>
            </w:r>
          </w:p>
        </w:tc>
        <w:tc>
          <w:tcPr>
            <w:tcW w:w="617" w:type="dxa"/>
            <w:tcBorders>
              <w:top w:val="single" w:sz="4" w:space="0" w:color="CBD4DB" w:themeColor="accent4" w:themeTint="99"/>
              <w:left w:val="nil"/>
              <w:bottom w:val="nil"/>
              <w:right w:val="nil"/>
            </w:tcBorders>
            <w:shd w:val="clear" w:color="auto" w:fill="auto"/>
            <w:noWrap/>
            <w:hideMark/>
          </w:tcPr>
          <w:p w14:paraId="7AD91A08" w14:textId="77777777" w:rsidR="000D29AC" w:rsidRPr="00D350B5" w:rsidRDefault="000D29AC" w:rsidP="00785508">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99.9%</w:t>
            </w:r>
          </w:p>
        </w:tc>
        <w:tc>
          <w:tcPr>
            <w:tcW w:w="670" w:type="dxa"/>
            <w:tcBorders>
              <w:top w:val="single" w:sz="4" w:space="0" w:color="CBD4DB" w:themeColor="accent4" w:themeTint="99"/>
              <w:left w:val="nil"/>
              <w:bottom w:val="nil"/>
              <w:right w:val="nil"/>
            </w:tcBorders>
            <w:shd w:val="clear" w:color="auto" w:fill="auto"/>
            <w:noWrap/>
            <w:hideMark/>
          </w:tcPr>
          <w:p w14:paraId="75C88DE1" w14:textId="0158184C" w:rsidR="000D29AC" w:rsidRPr="00D350B5" w:rsidRDefault="00785508" w:rsidP="00785508">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w:t>
            </w:r>
            <w:r w:rsidR="000D29AC" w:rsidRPr="00D350B5">
              <w:rPr>
                <w:rFonts w:ascii="Arial Narrow" w:eastAsia="Times New Roman" w:hAnsi="Arial Narrow" w:cs="Times New Roman"/>
                <w:sz w:val="16"/>
                <w:szCs w:val="16"/>
                <w:lang w:val="fr-CH" w:eastAsia="fr-CH"/>
              </w:rPr>
              <w:t xml:space="preserve">1,937 </w:t>
            </w:r>
          </w:p>
        </w:tc>
        <w:tc>
          <w:tcPr>
            <w:tcW w:w="617" w:type="dxa"/>
            <w:tcBorders>
              <w:top w:val="single" w:sz="4" w:space="0" w:color="CBD4DB" w:themeColor="accent4" w:themeTint="99"/>
              <w:left w:val="nil"/>
              <w:bottom w:val="nil"/>
              <w:right w:val="nil"/>
            </w:tcBorders>
            <w:shd w:val="clear" w:color="auto" w:fill="auto"/>
            <w:noWrap/>
            <w:hideMark/>
          </w:tcPr>
          <w:p w14:paraId="29F7DD03" w14:textId="77777777" w:rsidR="000D29AC" w:rsidRPr="00D350B5" w:rsidRDefault="000D29AC" w:rsidP="00785508">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0.3%</w:t>
            </w:r>
          </w:p>
        </w:tc>
        <w:tc>
          <w:tcPr>
            <w:tcW w:w="670" w:type="dxa"/>
            <w:tcBorders>
              <w:top w:val="single" w:sz="4" w:space="0" w:color="CBD4DB" w:themeColor="accent4" w:themeTint="99"/>
              <w:left w:val="nil"/>
              <w:bottom w:val="nil"/>
              <w:right w:val="nil"/>
            </w:tcBorders>
            <w:shd w:val="clear" w:color="auto" w:fill="auto"/>
            <w:noWrap/>
            <w:hideMark/>
          </w:tcPr>
          <w:p w14:paraId="24E681B3" w14:textId="18CA5A3E" w:rsidR="000D29AC" w:rsidRPr="00D350B5" w:rsidRDefault="00785508" w:rsidP="00785508">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w:t>
            </w:r>
            <w:r w:rsidR="000D29AC" w:rsidRPr="00D350B5">
              <w:rPr>
                <w:rFonts w:ascii="Arial Narrow" w:eastAsia="Times New Roman" w:hAnsi="Arial Narrow" w:cs="Times New Roman"/>
                <w:sz w:val="16"/>
                <w:szCs w:val="16"/>
                <w:lang w:val="fr-CH" w:eastAsia="fr-CH"/>
              </w:rPr>
              <w:t xml:space="preserve">2,254 </w:t>
            </w:r>
          </w:p>
        </w:tc>
        <w:tc>
          <w:tcPr>
            <w:tcW w:w="617" w:type="dxa"/>
            <w:tcBorders>
              <w:top w:val="single" w:sz="4" w:space="0" w:color="CBD4DB" w:themeColor="accent4" w:themeTint="99"/>
              <w:left w:val="nil"/>
              <w:bottom w:val="nil"/>
              <w:right w:val="nil"/>
            </w:tcBorders>
            <w:shd w:val="clear" w:color="auto" w:fill="auto"/>
            <w:noWrap/>
            <w:hideMark/>
          </w:tcPr>
          <w:p w14:paraId="3A0A800D" w14:textId="77777777" w:rsidR="000D29AC" w:rsidRPr="00D350B5" w:rsidRDefault="000D29AC" w:rsidP="00785508">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1.4%</w:t>
            </w:r>
          </w:p>
        </w:tc>
        <w:tc>
          <w:tcPr>
            <w:tcW w:w="670" w:type="dxa"/>
            <w:tcBorders>
              <w:top w:val="single" w:sz="4" w:space="0" w:color="CBD4DB" w:themeColor="accent4" w:themeTint="99"/>
              <w:left w:val="nil"/>
              <w:bottom w:val="nil"/>
              <w:right w:val="nil"/>
            </w:tcBorders>
            <w:shd w:val="clear" w:color="auto" w:fill="auto"/>
            <w:noWrap/>
            <w:hideMark/>
          </w:tcPr>
          <w:p w14:paraId="3FDF4C43" w14:textId="559C2481" w:rsidR="000D29AC" w:rsidRPr="00D350B5" w:rsidRDefault="00785508" w:rsidP="00785508">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w:t>
            </w:r>
            <w:r w:rsidR="000D29AC" w:rsidRPr="00D350B5">
              <w:rPr>
                <w:rFonts w:ascii="Arial Narrow" w:eastAsia="Times New Roman" w:hAnsi="Arial Narrow" w:cs="Times New Roman"/>
                <w:sz w:val="16"/>
                <w:szCs w:val="16"/>
                <w:lang w:val="fr-CH" w:eastAsia="fr-CH"/>
              </w:rPr>
              <w:t xml:space="preserve">1,303 </w:t>
            </w:r>
          </w:p>
        </w:tc>
        <w:tc>
          <w:tcPr>
            <w:tcW w:w="617" w:type="dxa"/>
            <w:tcBorders>
              <w:top w:val="single" w:sz="4" w:space="0" w:color="CBD4DB" w:themeColor="accent4" w:themeTint="99"/>
              <w:left w:val="nil"/>
              <w:bottom w:val="nil"/>
              <w:right w:val="nil"/>
            </w:tcBorders>
            <w:shd w:val="clear" w:color="auto" w:fill="auto"/>
            <w:noWrap/>
            <w:hideMark/>
          </w:tcPr>
          <w:p w14:paraId="747D8280" w14:textId="39D41684" w:rsidR="000D29AC" w:rsidRPr="00D350B5" w:rsidRDefault="000D29AC" w:rsidP="00785508">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9.</w:t>
            </w:r>
            <w:r w:rsidR="00DD3668">
              <w:rPr>
                <w:rFonts w:ascii="Arial Narrow" w:eastAsia="Times New Roman" w:hAnsi="Arial Narrow" w:cs="Times New Roman"/>
                <w:sz w:val="16"/>
                <w:szCs w:val="16"/>
                <w:lang w:val="fr-CH" w:eastAsia="fr-CH"/>
              </w:rPr>
              <w:t>3</w:t>
            </w:r>
            <w:r w:rsidRPr="00D350B5">
              <w:rPr>
                <w:rFonts w:ascii="Arial Narrow" w:eastAsia="Times New Roman" w:hAnsi="Arial Narrow" w:cs="Times New Roman"/>
                <w:sz w:val="16"/>
                <w:szCs w:val="16"/>
                <w:lang w:val="fr-CH" w:eastAsia="fr-CH"/>
              </w:rPr>
              <w:t>%</w:t>
            </w:r>
          </w:p>
        </w:tc>
        <w:tc>
          <w:tcPr>
            <w:tcW w:w="670" w:type="dxa"/>
            <w:tcBorders>
              <w:top w:val="single" w:sz="4" w:space="0" w:color="CBD4DB" w:themeColor="accent4" w:themeTint="99"/>
              <w:left w:val="nil"/>
              <w:bottom w:val="nil"/>
              <w:right w:val="nil"/>
            </w:tcBorders>
            <w:shd w:val="clear" w:color="auto" w:fill="auto"/>
            <w:noWrap/>
            <w:hideMark/>
          </w:tcPr>
          <w:p w14:paraId="0E045261" w14:textId="53E76653" w:rsidR="000D29AC" w:rsidRPr="00D350B5" w:rsidRDefault="00785508" w:rsidP="00785508">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w:t>
            </w:r>
            <w:r w:rsidR="000D29AC" w:rsidRPr="00D350B5">
              <w:rPr>
                <w:rFonts w:ascii="Arial Narrow" w:eastAsia="Times New Roman" w:hAnsi="Arial Narrow" w:cs="Times New Roman"/>
                <w:sz w:val="16"/>
                <w:szCs w:val="16"/>
                <w:lang w:val="fr-CH" w:eastAsia="fr-CH"/>
              </w:rPr>
              <w:t xml:space="preserve">676 </w:t>
            </w:r>
          </w:p>
        </w:tc>
        <w:tc>
          <w:tcPr>
            <w:tcW w:w="617" w:type="dxa"/>
            <w:tcBorders>
              <w:top w:val="single" w:sz="4" w:space="0" w:color="CBD4DB" w:themeColor="accent4" w:themeTint="99"/>
              <w:left w:val="nil"/>
              <w:bottom w:val="nil"/>
              <w:right w:val="nil"/>
            </w:tcBorders>
            <w:shd w:val="clear" w:color="auto" w:fill="auto"/>
            <w:noWrap/>
            <w:hideMark/>
          </w:tcPr>
          <w:p w14:paraId="56D8F9AD" w14:textId="187094EE" w:rsidR="000D29AC" w:rsidRPr="00D350B5" w:rsidRDefault="000D29AC">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8</w:t>
            </w:r>
            <w:r w:rsidR="00000F5F">
              <w:rPr>
                <w:rFonts w:ascii="Arial Narrow" w:eastAsia="Times New Roman" w:hAnsi="Arial Narrow" w:cs="Times New Roman"/>
                <w:sz w:val="16"/>
                <w:szCs w:val="16"/>
                <w:lang w:val="fr-CH" w:eastAsia="fr-CH"/>
              </w:rPr>
              <w:t>6.8</w:t>
            </w:r>
            <w:r w:rsidRPr="00D350B5">
              <w:rPr>
                <w:rFonts w:ascii="Arial Narrow" w:eastAsia="Times New Roman" w:hAnsi="Arial Narrow" w:cs="Times New Roman"/>
                <w:sz w:val="16"/>
                <w:szCs w:val="16"/>
                <w:lang w:val="fr-CH" w:eastAsia="fr-CH"/>
              </w:rPr>
              <w:t>%</w:t>
            </w:r>
          </w:p>
        </w:tc>
        <w:tc>
          <w:tcPr>
            <w:tcW w:w="670" w:type="dxa"/>
            <w:tcBorders>
              <w:top w:val="single" w:sz="4" w:space="0" w:color="CBD4DB" w:themeColor="accent4" w:themeTint="99"/>
              <w:left w:val="nil"/>
              <w:bottom w:val="nil"/>
              <w:right w:val="nil"/>
            </w:tcBorders>
            <w:shd w:val="clear" w:color="auto" w:fill="auto"/>
            <w:noWrap/>
            <w:hideMark/>
          </w:tcPr>
          <w:p w14:paraId="5CEF42A7" w14:textId="72DF64C8" w:rsidR="000D29AC" w:rsidRPr="00D350B5" w:rsidRDefault="00785508" w:rsidP="00785508">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w:t>
            </w:r>
            <w:r w:rsidR="000D29AC" w:rsidRPr="00D350B5">
              <w:rPr>
                <w:rFonts w:ascii="Arial Narrow" w:eastAsia="Times New Roman" w:hAnsi="Arial Narrow" w:cs="Times New Roman"/>
                <w:sz w:val="16"/>
                <w:szCs w:val="16"/>
                <w:lang w:val="fr-CH" w:eastAsia="fr-CH"/>
              </w:rPr>
              <w:t xml:space="preserve">42,201 </w:t>
            </w:r>
          </w:p>
        </w:tc>
        <w:tc>
          <w:tcPr>
            <w:tcW w:w="617" w:type="dxa"/>
            <w:tcBorders>
              <w:top w:val="single" w:sz="4" w:space="0" w:color="CBD4DB" w:themeColor="accent4" w:themeTint="99"/>
              <w:left w:val="nil"/>
              <w:bottom w:val="nil"/>
              <w:right w:val="nil"/>
            </w:tcBorders>
            <w:shd w:val="clear" w:color="auto" w:fill="auto"/>
            <w:noWrap/>
            <w:hideMark/>
          </w:tcPr>
          <w:p w14:paraId="61DCF495" w14:textId="320E332C" w:rsidR="000D29AC" w:rsidRPr="00D350B5" w:rsidRDefault="000D29AC" w:rsidP="00785508">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4.</w:t>
            </w:r>
            <w:r w:rsidR="00DD3668">
              <w:rPr>
                <w:rFonts w:ascii="Arial Narrow" w:eastAsia="Times New Roman" w:hAnsi="Arial Narrow" w:cs="Times New Roman"/>
                <w:sz w:val="16"/>
                <w:szCs w:val="16"/>
                <w:lang w:val="fr-CH" w:eastAsia="fr-CH"/>
              </w:rPr>
              <w:t>8</w:t>
            </w:r>
            <w:r w:rsidRPr="00D350B5">
              <w:rPr>
                <w:rFonts w:ascii="Arial Narrow" w:eastAsia="Times New Roman" w:hAnsi="Arial Narrow" w:cs="Times New Roman"/>
                <w:sz w:val="16"/>
                <w:szCs w:val="16"/>
                <w:lang w:val="fr-CH" w:eastAsia="fr-CH"/>
              </w:rPr>
              <w:t>%</w:t>
            </w:r>
          </w:p>
        </w:tc>
      </w:tr>
      <w:tr w:rsidR="000D29AC" w:rsidRPr="00D350B5" w14:paraId="07A68E33" w14:textId="77777777" w:rsidTr="00785508">
        <w:trPr>
          <w:trHeight w:val="296"/>
        </w:trPr>
        <w:tc>
          <w:tcPr>
            <w:tcW w:w="223" w:type="dxa"/>
            <w:tcBorders>
              <w:top w:val="nil"/>
              <w:left w:val="nil"/>
              <w:bottom w:val="single" w:sz="4" w:space="0" w:color="C6CFD7" w:themeColor="accent3" w:themeTint="66"/>
              <w:right w:val="nil"/>
            </w:tcBorders>
            <w:shd w:val="clear" w:color="auto" w:fill="auto"/>
            <w:noWrap/>
            <w:vAlign w:val="center"/>
            <w:hideMark/>
          </w:tcPr>
          <w:p w14:paraId="324408E5" w14:textId="77777777" w:rsidR="000D29AC" w:rsidRPr="00D350B5" w:rsidRDefault="000D29AC" w:rsidP="000D29AC">
            <w:pPr>
              <w:spacing w:after="0" w:line="240" w:lineRule="auto"/>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w:t>
            </w:r>
          </w:p>
        </w:tc>
        <w:tc>
          <w:tcPr>
            <w:tcW w:w="1584" w:type="dxa"/>
            <w:tcBorders>
              <w:top w:val="nil"/>
              <w:left w:val="nil"/>
              <w:bottom w:val="single" w:sz="4" w:space="0" w:color="C6CFD7" w:themeColor="accent3" w:themeTint="66"/>
              <w:right w:val="nil"/>
            </w:tcBorders>
            <w:shd w:val="clear" w:color="auto" w:fill="auto"/>
            <w:noWrap/>
            <w:vAlign w:val="center"/>
            <w:hideMark/>
          </w:tcPr>
          <w:p w14:paraId="771616C6" w14:textId="6D6976B5" w:rsidR="000D29AC" w:rsidRPr="00D350B5" w:rsidRDefault="000D29AC">
            <w:pPr>
              <w:spacing w:before="60" w:after="0" w:line="240" w:lineRule="auto"/>
              <w:rPr>
                <w:rFonts w:ascii="Arial Narrow" w:eastAsia="Times New Roman" w:hAnsi="Arial Narrow" w:cs="Times New Roman"/>
                <w:sz w:val="16"/>
                <w:szCs w:val="16"/>
                <w:lang w:val="en-US" w:eastAsia="fr-CH"/>
              </w:rPr>
            </w:pPr>
            <w:r w:rsidRPr="00D350B5">
              <w:rPr>
                <w:rFonts w:ascii="Arial Narrow" w:eastAsia="Times New Roman" w:hAnsi="Arial Narrow" w:cs="Times New Roman"/>
                <w:sz w:val="16"/>
                <w:szCs w:val="16"/>
                <w:lang w:val="en-US" w:eastAsia="fr-CH"/>
              </w:rPr>
              <w:t xml:space="preserve">IPSAS adj. to </w:t>
            </w:r>
            <w:r w:rsidR="00A27447" w:rsidRPr="00D350B5">
              <w:rPr>
                <w:rFonts w:ascii="Arial Narrow" w:eastAsia="Times New Roman" w:hAnsi="Arial Narrow" w:cs="Times New Roman"/>
                <w:sz w:val="16"/>
                <w:szCs w:val="16"/>
                <w:lang w:val="en-US" w:eastAsia="fr-CH"/>
              </w:rPr>
              <w:t xml:space="preserve">income </w:t>
            </w:r>
            <w:r w:rsidRPr="00D350B5">
              <w:rPr>
                <w:rFonts w:ascii="Arial Narrow" w:eastAsia="Times New Roman" w:hAnsi="Arial Narrow" w:cs="Times New Roman"/>
                <w:sz w:val="16"/>
                <w:szCs w:val="16"/>
                <w:lang w:val="en-US" w:eastAsia="fr-CH"/>
              </w:rPr>
              <w:t xml:space="preserve">on </w:t>
            </w:r>
            <w:r w:rsidR="00A27447" w:rsidRPr="00D350B5">
              <w:rPr>
                <w:rFonts w:ascii="Arial Narrow" w:eastAsia="Times New Roman" w:hAnsi="Arial Narrow" w:cs="Times New Roman"/>
                <w:sz w:val="16"/>
                <w:szCs w:val="16"/>
                <w:lang w:val="en-US" w:eastAsia="fr-CH"/>
              </w:rPr>
              <w:t xml:space="preserve">a cash </w:t>
            </w:r>
            <w:r w:rsidRPr="00D350B5">
              <w:rPr>
                <w:rFonts w:ascii="Arial Narrow" w:eastAsia="Times New Roman" w:hAnsi="Arial Narrow" w:cs="Times New Roman"/>
                <w:sz w:val="16"/>
                <w:szCs w:val="16"/>
                <w:lang w:val="en-US" w:eastAsia="fr-CH"/>
              </w:rPr>
              <w:t>basis</w:t>
            </w:r>
          </w:p>
        </w:tc>
        <w:tc>
          <w:tcPr>
            <w:tcW w:w="670" w:type="dxa"/>
            <w:tcBorders>
              <w:top w:val="nil"/>
              <w:left w:val="nil"/>
              <w:bottom w:val="single" w:sz="4" w:space="0" w:color="C6CFD7" w:themeColor="accent3" w:themeTint="66"/>
              <w:right w:val="nil"/>
            </w:tcBorders>
            <w:shd w:val="clear" w:color="auto" w:fill="auto"/>
            <w:noWrap/>
            <w:hideMark/>
          </w:tcPr>
          <w:p w14:paraId="2574A51D" w14:textId="0B365918" w:rsidR="000D29AC" w:rsidRPr="00D350B5" w:rsidRDefault="00785508" w:rsidP="00785508">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en-US" w:eastAsia="fr-CH"/>
              </w:rPr>
              <w:t xml:space="preserve">         </w:t>
            </w:r>
            <w:r w:rsidR="000D29AC" w:rsidRPr="00D350B5">
              <w:rPr>
                <w:rFonts w:ascii="Arial Narrow" w:eastAsia="Times New Roman" w:hAnsi="Arial Narrow" w:cs="Times New Roman"/>
                <w:sz w:val="16"/>
                <w:szCs w:val="16"/>
                <w:lang w:val="fr-CH" w:eastAsia="fr-CH"/>
              </w:rPr>
              <w:t xml:space="preserve">53 </w:t>
            </w:r>
          </w:p>
        </w:tc>
        <w:tc>
          <w:tcPr>
            <w:tcW w:w="617" w:type="dxa"/>
            <w:tcBorders>
              <w:top w:val="nil"/>
              <w:left w:val="nil"/>
              <w:bottom w:val="single" w:sz="4" w:space="0" w:color="C6CFD7" w:themeColor="accent3" w:themeTint="66"/>
              <w:right w:val="nil"/>
            </w:tcBorders>
            <w:shd w:val="clear" w:color="auto" w:fill="auto"/>
            <w:noWrap/>
            <w:hideMark/>
          </w:tcPr>
          <w:p w14:paraId="06EF14B1" w14:textId="77777777" w:rsidR="000D29AC" w:rsidRPr="00D350B5" w:rsidRDefault="000D29AC" w:rsidP="00785508">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0.1%</w:t>
            </w:r>
          </w:p>
        </w:tc>
        <w:tc>
          <w:tcPr>
            <w:tcW w:w="670" w:type="dxa"/>
            <w:tcBorders>
              <w:top w:val="nil"/>
              <w:left w:val="nil"/>
              <w:bottom w:val="single" w:sz="4" w:space="0" w:color="C6CFD7" w:themeColor="accent3" w:themeTint="66"/>
              <w:right w:val="nil"/>
            </w:tcBorders>
            <w:shd w:val="clear" w:color="auto" w:fill="auto"/>
            <w:noWrap/>
            <w:hideMark/>
          </w:tcPr>
          <w:p w14:paraId="1CF984E6" w14:textId="70215F02" w:rsidR="000D29AC" w:rsidRPr="00D350B5" w:rsidRDefault="00785508" w:rsidP="00785508">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w:t>
            </w:r>
            <w:r w:rsidR="000D29AC" w:rsidRPr="00D350B5">
              <w:rPr>
                <w:rFonts w:ascii="Arial Narrow" w:eastAsia="Times New Roman" w:hAnsi="Arial Narrow" w:cs="Times New Roman"/>
                <w:sz w:val="16"/>
                <w:szCs w:val="16"/>
                <w:lang w:val="fr-CH" w:eastAsia="fr-CH"/>
              </w:rPr>
              <w:t xml:space="preserve">53 </w:t>
            </w:r>
          </w:p>
        </w:tc>
        <w:tc>
          <w:tcPr>
            <w:tcW w:w="617" w:type="dxa"/>
            <w:tcBorders>
              <w:top w:val="nil"/>
              <w:left w:val="nil"/>
              <w:bottom w:val="single" w:sz="4" w:space="0" w:color="C6CFD7" w:themeColor="accent3" w:themeTint="66"/>
              <w:right w:val="nil"/>
            </w:tcBorders>
            <w:shd w:val="clear" w:color="auto" w:fill="auto"/>
            <w:noWrap/>
            <w:hideMark/>
          </w:tcPr>
          <w:p w14:paraId="2B6C20AE" w14:textId="77777777" w:rsidR="000D29AC" w:rsidRPr="00D350B5" w:rsidRDefault="000D29AC" w:rsidP="00785508">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0.0%</w:t>
            </w:r>
          </w:p>
        </w:tc>
        <w:tc>
          <w:tcPr>
            <w:tcW w:w="670" w:type="dxa"/>
            <w:tcBorders>
              <w:top w:val="nil"/>
              <w:left w:val="nil"/>
              <w:bottom w:val="single" w:sz="4" w:space="0" w:color="C6CFD7" w:themeColor="accent3" w:themeTint="66"/>
              <w:right w:val="nil"/>
            </w:tcBorders>
            <w:shd w:val="clear" w:color="auto" w:fill="auto"/>
            <w:noWrap/>
            <w:hideMark/>
          </w:tcPr>
          <w:p w14:paraId="6E2E84BB" w14:textId="1B8EEF0C" w:rsidR="000D29AC" w:rsidRPr="00D350B5" w:rsidRDefault="00785508" w:rsidP="00785508">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w:t>
            </w:r>
            <w:r w:rsidR="000D29AC" w:rsidRPr="00D350B5">
              <w:rPr>
                <w:rFonts w:ascii="Arial Narrow" w:eastAsia="Times New Roman" w:hAnsi="Arial Narrow" w:cs="Times New Roman"/>
                <w:sz w:val="16"/>
                <w:szCs w:val="16"/>
                <w:lang w:val="fr-CH" w:eastAsia="fr-CH"/>
              </w:rPr>
              <w:t xml:space="preserve">53 </w:t>
            </w:r>
          </w:p>
        </w:tc>
        <w:tc>
          <w:tcPr>
            <w:tcW w:w="617" w:type="dxa"/>
            <w:tcBorders>
              <w:top w:val="nil"/>
              <w:left w:val="nil"/>
              <w:bottom w:val="single" w:sz="4" w:space="0" w:color="C6CFD7" w:themeColor="accent3" w:themeTint="66"/>
              <w:right w:val="nil"/>
            </w:tcBorders>
            <w:shd w:val="clear" w:color="auto" w:fill="auto"/>
            <w:noWrap/>
            <w:hideMark/>
          </w:tcPr>
          <w:p w14:paraId="09A6EBC1" w14:textId="77777777" w:rsidR="000D29AC" w:rsidRPr="00D350B5" w:rsidRDefault="000D29AC" w:rsidP="00785508">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0.0%</w:t>
            </w:r>
          </w:p>
        </w:tc>
        <w:tc>
          <w:tcPr>
            <w:tcW w:w="670" w:type="dxa"/>
            <w:tcBorders>
              <w:top w:val="nil"/>
              <w:left w:val="nil"/>
              <w:bottom w:val="single" w:sz="4" w:space="0" w:color="C6CFD7" w:themeColor="accent3" w:themeTint="66"/>
              <w:right w:val="nil"/>
            </w:tcBorders>
            <w:shd w:val="clear" w:color="auto" w:fill="auto"/>
            <w:noWrap/>
            <w:hideMark/>
          </w:tcPr>
          <w:p w14:paraId="63AEFB4A" w14:textId="4FCE21CB" w:rsidR="000D29AC" w:rsidRPr="00D350B5" w:rsidRDefault="00785508" w:rsidP="00785508">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w:t>
            </w:r>
            <w:r w:rsidR="000D29AC" w:rsidRPr="00D350B5">
              <w:rPr>
                <w:rFonts w:ascii="Arial Narrow" w:eastAsia="Times New Roman" w:hAnsi="Arial Narrow" w:cs="Times New Roman"/>
                <w:sz w:val="16"/>
                <w:szCs w:val="16"/>
                <w:lang w:val="fr-CH" w:eastAsia="fr-CH"/>
              </w:rPr>
              <w:t xml:space="preserve">53 </w:t>
            </w:r>
          </w:p>
        </w:tc>
        <w:tc>
          <w:tcPr>
            <w:tcW w:w="617" w:type="dxa"/>
            <w:tcBorders>
              <w:top w:val="nil"/>
              <w:left w:val="nil"/>
              <w:bottom w:val="single" w:sz="4" w:space="0" w:color="C6CFD7" w:themeColor="accent3" w:themeTint="66"/>
              <w:right w:val="nil"/>
            </w:tcBorders>
            <w:shd w:val="clear" w:color="auto" w:fill="auto"/>
            <w:noWrap/>
            <w:hideMark/>
          </w:tcPr>
          <w:p w14:paraId="4AEB3E38" w14:textId="77777777" w:rsidR="000D29AC" w:rsidRPr="00D350B5" w:rsidRDefault="000D29AC" w:rsidP="00785508">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0.4%</w:t>
            </w:r>
          </w:p>
        </w:tc>
        <w:tc>
          <w:tcPr>
            <w:tcW w:w="670" w:type="dxa"/>
            <w:tcBorders>
              <w:top w:val="nil"/>
              <w:left w:val="nil"/>
              <w:bottom w:val="single" w:sz="4" w:space="0" w:color="C6CFD7" w:themeColor="accent3" w:themeTint="66"/>
              <w:right w:val="nil"/>
            </w:tcBorders>
            <w:shd w:val="clear" w:color="auto" w:fill="auto"/>
            <w:noWrap/>
            <w:hideMark/>
          </w:tcPr>
          <w:p w14:paraId="3DBEB93E" w14:textId="1B17EAF6" w:rsidR="000D29AC" w:rsidRPr="00D350B5" w:rsidRDefault="000D29AC" w:rsidP="00785508">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w:t>
            </w:r>
            <w:r w:rsidR="00785508" w:rsidRPr="00D350B5">
              <w:rPr>
                <w:rFonts w:ascii="Arial Narrow" w:eastAsia="Times New Roman" w:hAnsi="Arial Narrow" w:cs="Times New Roman"/>
                <w:sz w:val="16"/>
                <w:szCs w:val="16"/>
                <w:lang w:val="fr-CH" w:eastAsia="fr-CH"/>
              </w:rPr>
              <w:t xml:space="preserve">    </w:t>
            </w:r>
            <w:r w:rsidRPr="00D350B5">
              <w:rPr>
                <w:rFonts w:ascii="Arial Narrow" w:eastAsia="Times New Roman" w:hAnsi="Arial Narrow" w:cs="Times New Roman"/>
                <w:sz w:val="16"/>
                <w:szCs w:val="16"/>
                <w:lang w:val="fr-CH" w:eastAsia="fr-CH"/>
              </w:rPr>
              <w:t xml:space="preserve">53 </w:t>
            </w:r>
          </w:p>
        </w:tc>
        <w:tc>
          <w:tcPr>
            <w:tcW w:w="617" w:type="dxa"/>
            <w:tcBorders>
              <w:top w:val="nil"/>
              <w:left w:val="nil"/>
              <w:bottom w:val="single" w:sz="4" w:space="0" w:color="C6CFD7" w:themeColor="accent3" w:themeTint="66"/>
              <w:right w:val="nil"/>
            </w:tcBorders>
            <w:shd w:val="clear" w:color="auto" w:fill="auto"/>
            <w:noWrap/>
            <w:hideMark/>
          </w:tcPr>
          <w:p w14:paraId="58D563A0" w14:textId="65CDE81D" w:rsidR="000D29AC" w:rsidRPr="00D350B5" w:rsidRDefault="00000F5F" w:rsidP="00785508">
            <w:pPr>
              <w:spacing w:before="60" w:after="0" w:line="240" w:lineRule="auto"/>
              <w:jc w:val="right"/>
              <w:rPr>
                <w:rFonts w:ascii="Arial Narrow" w:eastAsia="Times New Roman" w:hAnsi="Arial Narrow" w:cs="Times New Roman"/>
                <w:sz w:val="16"/>
                <w:szCs w:val="16"/>
                <w:lang w:val="fr-CH" w:eastAsia="fr-CH"/>
              </w:rPr>
            </w:pPr>
            <w:r>
              <w:rPr>
                <w:rFonts w:ascii="Arial Narrow" w:eastAsia="Times New Roman" w:hAnsi="Arial Narrow" w:cs="Times New Roman"/>
                <w:sz w:val="16"/>
                <w:szCs w:val="16"/>
                <w:lang w:val="fr-CH" w:eastAsia="fr-CH"/>
              </w:rPr>
              <w:t>6.8</w:t>
            </w:r>
            <w:r w:rsidR="000D29AC" w:rsidRPr="00D350B5">
              <w:rPr>
                <w:rFonts w:ascii="Arial Narrow" w:eastAsia="Times New Roman" w:hAnsi="Arial Narrow" w:cs="Times New Roman"/>
                <w:sz w:val="16"/>
                <w:szCs w:val="16"/>
                <w:lang w:val="fr-CH" w:eastAsia="fr-CH"/>
              </w:rPr>
              <w:t>%</w:t>
            </w:r>
          </w:p>
        </w:tc>
        <w:tc>
          <w:tcPr>
            <w:tcW w:w="670" w:type="dxa"/>
            <w:tcBorders>
              <w:top w:val="nil"/>
              <w:left w:val="nil"/>
              <w:bottom w:val="single" w:sz="4" w:space="0" w:color="C6CFD7" w:themeColor="accent3" w:themeTint="66"/>
              <w:right w:val="nil"/>
            </w:tcBorders>
            <w:shd w:val="clear" w:color="auto" w:fill="auto"/>
            <w:noWrap/>
            <w:hideMark/>
          </w:tcPr>
          <w:p w14:paraId="0D5BE4BE" w14:textId="7A3E28CF" w:rsidR="000D29AC" w:rsidRPr="00D350B5" w:rsidRDefault="00785508" w:rsidP="00785508">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w:t>
            </w:r>
            <w:r w:rsidR="000D29AC" w:rsidRPr="00D350B5">
              <w:rPr>
                <w:rFonts w:ascii="Arial Narrow" w:eastAsia="Times New Roman" w:hAnsi="Arial Narrow" w:cs="Times New Roman"/>
                <w:sz w:val="16"/>
                <w:szCs w:val="16"/>
                <w:lang w:val="fr-CH" w:eastAsia="fr-CH"/>
              </w:rPr>
              <w:t xml:space="preserve">264 </w:t>
            </w:r>
          </w:p>
        </w:tc>
        <w:tc>
          <w:tcPr>
            <w:tcW w:w="617" w:type="dxa"/>
            <w:tcBorders>
              <w:top w:val="nil"/>
              <w:left w:val="nil"/>
              <w:bottom w:val="single" w:sz="4" w:space="0" w:color="C6CFD7" w:themeColor="accent3" w:themeTint="66"/>
              <w:right w:val="nil"/>
            </w:tcBorders>
            <w:shd w:val="clear" w:color="auto" w:fill="auto"/>
            <w:noWrap/>
            <w:hideMark/>
          </w:tcPr>
          <w:p w14:paraId="19630AEB" w14:textId="77777777" w:rsidR="000D29AC" w:rsidRPr="00D350B5" w:rsidRDefault="000D29AC" w:rsidP="00785508">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0.0%</w:t>
            </w:r>
          </w:p>
        </w:tc>
      </w:tr>
      <w:tr w:rsidR="000D29AC" w:rsidRPr="00D350B5" w14:paraId="13ECB570" w14:textId="77777777" w:rsidTr="00785508">
        <w:trPr>
          <w:trHeight w:val="283"/>
        </w:trPr>
        <w:tc>
          <w:tcPr>
            <w:tcW w:w="223" w:type="dxa"/>
            <w:tcBorders>
              <w:top w:val="single" w:sz="4" w:space="0" w:color="C6CFD7" w:themeColor="accent3" w:themeTint="66"/>
              <w:left w:val="nil"/>
              <w:bottom w:val="single" w:sz="18" w:space="0" w:color="C6CFD7" w:themeColor="accent3" w:themeTint="66"/>
              <w:right w:val="nil"/>
            </w:tcBorders>
            <w:shd w:val="clear" w:color="auto" w:fill="auto"/>
            <w:vAlign w:val="center"/>
            <w:hideMark/>
          </w:tcPr>
          <w:p w14:paraId="1BA9F02E" w14:textId="77777777" w:rsidR="000D29AC" w:rsidRPr="00D350B5" w:rsidRDefault="000D29AC" w:rsidP="000D29AC">
            <w:pPr>
              <w:spacing w:after="0" w:line="240" w:lineRule="auto"/>
              <w:rPr>
                <w:rFonts w:ascii="Arial Narrow" w:eastAsia="Times New Roman" w:hAnsi="Arial Narrow" w:cs="Times New Roman"/>
                <w:b/>
                <w:bCs/>
                <w:sz w:val="16"/>
                <w:szCs w:val="16"/>
                <w:lang w:val="fr-CH" w:eastAsia="fr-CH"/>
              </w:rPr>
            </w:pPr>
            <w:r w:rsidRPr="00D350B5">
              <w:rPr>
                <w:rFonts w:ascii="Arial Narrow" w:eastAsia="Times New Roman" w:hAnsi="Arial Narrow" w:cs="Times New Roman"/>
                <w:b/>
                <w:bCs/>
                <w:sz w:val="16"/>
                <w:szCs w:val="16"/>
                <w:lang w:val="fr-CH" w:eastAsia="fr-CH"/>
              </w:rPr>
              <w:t> </w:t>
            </w:r>
          </w:p>
        </w:tc>
        <w:tc>
          <w:tcPr>
            <w:tcW w:w="1584" w:type="dxa"/>
            <w:tcBorders>
              <w:top w:val="single" w:sz="4" w:space="0" w:color="C6CFD7" w:themeColor="accent3" w:themeTint="66"/>
              <w:left w:val="nil"/>
              <w:bottom w:val="single" w:sz="18" w:space="0" w:color="C6CFD7" w:themeColor="accent3" w:themeTint="66"/>
              <w:right w:val="nil"/>
            </w:tcBorders>
            <w:shd w:val="clear" w:color="auto" w:fill="auto"/>
            <w:vAlign w:val="center"/>
            <w:hideMark/>
          </w:tcPr>
          <w:p w14:paraId="616FCA48" w14:textId="77777777" w:rsidR="000D29AC" w:rsidRPr="00D350B5" w:rsidRDefault="000D29AC" w:rsidP="00785508">
            <w:pPr>
              <w:spacing w:before="60" w:after="0" w:line="240" w:lineRule="auto"/>
              <w:rPr>
                <w:rFonts w:ascii="Arial Narrow" w:eastAsia="Times New Roman" w:hAnsi="Arial Narrow" w:cs="Times New Roman"/>
                <w:b/>
                <w:bCs/>
                <w:sz w:val="16"/>
                <w:szCs w:val="16"/>
                <w:lang w:val="fr-CH" w:eastAsia="fr-CH"/>
              </w:rPr>
            </w:pPr>
            <w:r w:rsidRPr="00D350B5">
              <w:rPr>
                <w:rFonts w:ascii="Arial Narrow" w:eastAsia="Times New Roman" w:hAnsi="Arial Narrow" w:cs="Times New Roman"/>
                <w:b/>
                <w:bCs/>
                <w:sz w:val="16"/>
                <w:szCs w:val="16"/>
                <w:lang w:val="fr-CH" w:eastAsia="fr-CH"/>
              </w:rPr>
              <w:t xml:space="preserve"> TOTAL </w:t>
            </w:r>
          </w:p>
        </w:tc>
        <w:tc>
          <w:tcPr>
            <w:tcW w:w="670" w:type="dxa"/>
            <w:tcBorders>
              <w:top w:val="single" w:sz="4" w:space="0" w:color="C6CFD7" w:themeColor="accent3" w:themeTint="66"/>
              <w:left w:val="nil"/>
              <w:bottom w:val="single" w:sz="18" w:space="0" w:color="C6CFD7" w:themeColor="accent3" w:themeTint="66"/>
              <w:right w:val="nil"/>
            </w:tcBorders>
            <w:shd w:val="clear" w:color="auto" w:fill="auto"/>
            <w:hideMark/>
          </w:tcPr>
          <w:p w14:paraId="18B0277E" w14:textId="725C1DA8" w:rsidR="000D29AC" w:rsidRPr="00D350B5" w:rsidRDefault="00785508" w:rsidP="00785508">
            <w:pPr>
              <w:spacing w:before="60" w:after="0" w:line="240" w:lineRule="auto"/>
              <w:jc w:val="right"/>
              <w:rPr>
                <w:rFonts w:ascii="Arial Narrow" w:eastAsia="Times New Roman" w:hAnsi="Arial Narrow" w:cs="Times New Roman"/>
                <w:b/>
                <w:bCs/>
                <w:sz w:val="16"/>
                <w:szCs w:val="16"/>
                <w:lang w:val="fr-CH" w:eastAsia="fr-CH"/>
              </w:rPr>
            </w:pPr>
            <w:r w:rsidRPr="00D350B5">
              <w:rPr>
                <w:rFonts w:ascii="Arial Narrow" w:eastAsia="Times New Roman" w:hAnsi="Arial Narrow" w:cs="Times New Roman"/>
                <w:b/>
                <w:bCs/>
                <w:sz w:val="16"/>
                <w:szCs w:val="16"/>
                <w:lang w:val="fr-CH" w:eastAsia="fr-CH"/>
              </w:rPr>
              <w:t xml:space="preserve">   </w:t>
            </w:r>
            <w:r w:rsidR="000D29AC" w:rsidRPr="00D350B5">
              <w:rPr>
                <w:rFonts w:ascii="Arial Narrow" w:eastAsia="Times New Roman" w:hAnsi="Arial Narrow" w:cs="Times New Roman"/>
                <w:b/>
                <w:bCs/>
                <w:sz w:val="16"/>
                <w:szCs w:val="16"/>
                <w:lang w:val="fr-CH" w:eastAsia="fr-CH"/>
              </w:rPr>
              <w:t xml:space="preserve">36,084 </w:t>
            </w:r>
          </w:p>
        </w:tc>
        <w:tc>
          <w:tcPr>
            <w:tcW w:w="617" w:type="dxa"/>
            <w:tcBorders>
              <w:top w:val="single" w:sz="4" w:space="0" w:color="C6CFD7" w:themeColor="accent3" w:themeTint="66"/>
              <w:left w:val="nil"/>
              <w:bottom w:val="single" w:sz="18" w:space="0" w:color="C6CFD7" w:themeColor="accent3" w:themeTint="66"/>
              <w:right w:val="nil"/>
            </w:tcBorders>
            <w:shd w:val="clear" w:color="auto" w:fill="auto"/>
            <w:hideMark/>
          </w:tcPr>
          <w:p w14:paraId="38E7BF80" w14:textId="01FBEC21" w:rsidR="000D29AC" w:rsidRPr="00D350B5" w:rsidRDefault="000D29AC" w:rsidP="00785508">
            <w:pPr>
              <w:spacing w:before="60" w:after="0" w:line="240" w:lineRule="auto"/>
              <w:jc w:val="right"/>
              <w:rPr>
                <w:rFonts w:ascii="Arial Narrow" w:eastAsia="Times New Roman" w:hAnsi="Arial Narrow" w:cs="Times New Roman"/>
                <w:bCs/>
                <w:sz w:val="16"/>
                <w:szCs w:val="16"/>
                <w:lang w:val="fr-CH" w:eastAsia="fr-CH"/>
              </w:rPr>
            </w:pPr>
            <w:r w:rsidRPr="00D350B5">
              <w:rPr>
                <w:rFonts w:ascii="Arial Narrow" w:eastAsia="Times New Roman" w:hAnsi="Arial Narrow" w:cs="Times New Roman"/>
                <w:bCs/>
                <w:sz w:val="16"/>
                <w:szCs w:val="16"/>
                <w:lang w:val="fr-CH" w:eastAsia="fr-CH"/>
              </w:rPr>
              <w:t>100%</w:t>
            </w:r>
          </w:p>
        </w:tc>
        <w:tc>
          <w:tcPr>
            <w:tcW w:w="670" w:type="dxa"/>
            <w:tcBorders>
              <w:top w:val="single" w:sz="4" w:space="0" w:color="C6CFD7" w:themeColor="accent3" w:themeTint="66"/>
              <w:left w:val="nil"/>
              <w:bottom w:val="single" w:sz="18" w:space="0" w:color="C6CFD7" w:themeColor="accent3" w:themeTint="66"/>
              <w:right w:val="nil"/>
            </w:tcBorders>
            <w:shd w:val="clear" w:color="auto" w:fill="auto"/>
            <w:hideMark/>
          </w:tcPr>
          <w:p w14:paraId="2DAA6A37" w14:textId="31A59F6A" w:rsidR="000D29AC" w:rsidRPr="00D350B5" w:rsidRDefault="00A93CE6" w:rsidP="00785508">
            <w:pPr>
              <w:spacing w:before="60" w:after="0" w:line="240" w:lineRule="auto"/>
              <w:jc w:val="right"/>
              <w:rPr>
                <w:rFonts w:ascii="Arial Narrow" w:eastAsia="Times New Roman" w:hAnsi="Arial Narrow" w:cs="Times New Roman"/>
                <w:b/>
                <w:bCs/>
                <w:sz w:val="16"/>
                <w:szCs w:val="16"/>
                <w:lang w:val="fr-CH" w:eastAsia="fr-CH"/>
              </w:rPr>
            </w:pPr>
            <w:r>
              <w:rPr>
                <w:rFonts w:ascii="Arial Narrow" w:eastAsia="Times New Roman" w:hAnsi="Arial Narrow" w:cs="Times New Roman"/>
                <w:b/>
                <w:bCs/>
                <w:sz w:val="16"/>
                <w:szCs w:val="16"/>
                <w:lang w:val="fr-CH" w:eastAsia="fr-CH"/>
              </w:rPr>
              <w:t>667,565</w:t>
            </w:r>
            <w:r w:rsidR="000D29AC" w:rsidRPr="00D350B5">
              <w:rPr>
                <w:rFonts w:ascii="Arial Narrow" w:eastAsia="Times New Roman" w:hAnsi="Arial Narrow" w:cs="Times New Roman"/>
                <w:b/>
                <w:bCs/>
                <w:sz w:val="16"/>
                <w:szCs w:val="16"/>
                <w:lang w:val="fr-CH" w:eastAsia="fr-CH"/>
              </w:rPr>
              <w:t xml:space="preserve"> </w:t>
            </w:r>
          </w:p>
        </w:tc>
        <w:tc>
          <w:tcPr>
            <w:tcW w:w="617" w:type="dxa"/>
            <w:tcBorders>
              <w:top w:val="single" w:sz="4" w:space="0" w:color="C6CFD7" w:themeColor="accent3" w:themeTint="66"/>
              <w:left w:val="nil"/>
              <w:bottom w:val="single" w:sz="18" w:space="0" w:color="C6CFD7" w:themeColor="accent3" w:themeTint="66"/>
              <w:right w:val="nil"/>
            </w:tcBorders>
            <w:shd w:val="clear" w:color="auto" w:fill="auto"/>
            <w:hideMark/>
          </w:tcPr>
          <w:p w14:paraId="7DB99C37" w14:textId="389E5088" w:rsidR="000D29AC" w:rsidRPr="00D350B5" w:rsidRDefault="000D29AC" w:rsidP="00785508">
            <w:pPr>
              <w:spacing w:before="60" w:after="0" w:line="240" w:lineRule="auto"/>
              <w:jc w:val="right"/>
              <w:rPr>
                <w:rFonts w:ascii="Arial Narrow" w:eastAsia="Times New Roman" w:hAnsi="Arial Narrow" w:cs="Times New Roman"/>
                <w:bCs/>
                <w:sz w:val="16"/>
                <w:szCs w:val="16"/>
                <w:lang w:val="fr-CH" w:eastAsia="fr-CH"/>
              </w:rPr>
            </w:pPr>
            <w:r w:rsidRPr="00D350B5">
              <w:rPr>
                <w:rFonts w:ascii="Arial Narrow" w:eastAsia="Times New Roman" w:hAnsi="Arial Narrow" w:cs="Times New Roman"/>
                <w:bCs/>
                <w:sz w:val="16"/>
                <w:szCs w:val="16"/>
                <w:lang w:val="fr-CH" w:eastAsia="fr-CH"/>
              </w:rPr>
              <w:t>100%</w:t>
            </w:r>
          </w:p>
        </w:tc>
        <w:tc>
          <w:tcPr>
            <w:tcW w:w="670" w:type="dxa"/>
            <w:tcBorders>
              <w:top w:val="single" w:sz="4" w:space="0" w:color="C6CFD7" w:themeColor="accent3" w:themeTint="66"/>
              <w:left w:val="nil"/>
              <w:bottom w:val="single" w:sz="18" w:space="0" w:color="C6CFD7" w:themeColor="accent3" w:themeTint="66"/>
              <w:right w:val="nil"/>
            </w:tcBorders>
            <w:shd w:val="clear" w:color="auto" w:fill="auto"/>
            <w:hideMark/>
          </w:tcPr>
          <w:p w14:paraId="54AADAD2" w14:textId="217D7BEB" w:rsidR="000D29AC" w:rsidRPr="00D350B5" w:rsidRDefault="00A93CE6" w:rsidP="00785508">
            <w:pPr>
              <w:spacing w:before="60" w:after="0" w:line="240" w:lineRule="auto"/>
              <w:jc w:val="right"/>
              <w:rPr>
                <w:rFonts w:ascii="Arial Narrow" w:eastAsia="Times New Roman" w:hAnsi="Arial Narrow" w:cs="Times New Roman"/>
                <w:b/>
                <w:bCs/>
                <w:sz w:val="16"/>
                <w:szCs w:val="16"/>
                <w:lang w:val="fr-CH" w:eastAsia="fr-CH"/>
              </w:rPr>
            </w:pPr>
            <w:r>
              <w:rPr>
                <w:rFonts w:ascii="Arial Narrow" w:eastAsia="Times New Roman" w:hAnsi="Arial Narrow" w:cs="Times New Roman"/>
                <w:b/>
                <w:bCs/>
                <w:sz w:val="16"/>
                <w:szCs w:val="16"/>
                <w:lang w:val="fr-CH" w:eastAsia="fr-CH"/>
              </w:rPr>
              <w:t>164,345</w:t>
            </w:r>
            <w:r w:rsidR="000D29AC" w:rsidRPr="00D350B5">
              <w:rPr>
                <w:rFonts w:ascii="Arial Narrow" w:eastAsia="Times New Roman" w:hAnsi="Arial Narrow" w:cs="Times New Roman"/>
                <w:b/>
                <w:bCs/>
                <w:sz w:val="16"/>
                <w:szCs w:val="16"/>
                <w:lang w:val="fr-CH" w:eastAsia="fr-CH"/>
              </w:rPr>
              <w:t xml:space="preserve"> </w:t>
            </w:r>
          </w:p>
        </w:tc>
        <w:tc>
          <w:tcPr>
            <w:tcW w:w="617" w:type="dxa"/>
            <w:tcBorders>
              <w:top w:val="single" w:sz="4" w:space="0" w:color="C6CFD7" w:themeColor="accent3" w:themeTint="66"/>
              <w:left w:val="nil"/>
              <w:bottom w:val="single" w:sz="18" w:space="0" w:color="C6CFD7" w:themeColor="accent3" w:themeTint="66"/>
              <w:right w:val="nil"/>
            </w:tcBorders>
            <w:shd w:val="clear" w:color="auto" w:fill="auto"/>
            <w:hideMark/>
          </w:tcPr>
          <w:p w14:paraId="39999969" w14:textId="2C844122" w:rsidR="000D29AC" w:rsidRPr="00D350B5" w:rsidRDefault="000D29AC" w:rsidP="00785508">
            <w:pPr>
              <w:spacing w:before="60" w:after="0" w:line="240" w:lineRule="auto"/>
              <w:jc w:val="right"/>
              <w:rPr>
                <w:rFonts w:ascii="Arial Narrow" w:eastAsia="Times New Roman" w:hAnsi="Arial Narrow" w:cs="Times New Roman"/>
                <w:bCs/>
                <w:sz w:val="16"/>
                <w:szCs w:val="16"/>
                <w:lang w:val="fr-CH" w:eastAsia="fr-CH"/>
              </w:rPr>
            </w:pPr>
            <w:r w:rsidRPr="00D350B5">
              <w:rPr>
                <w:rFonts w:ascii="Arial Narrow" w:eastAsia="Times New Roman" w:hAnsi="Arial Narrow" w:cs="Times New Roman"/>
                <w:bCs/>
                <w:sz w:val="16"/>
                <w:szCs w:val="16"/>
                <w:lang w:val="fr-CH" w:eastAsia="fr-CH"/>
              </w:rPr>
              <w:t>100%</w:t>
            </w:r>
          </w:p>
        </w:tc>
        <w:tc>
          <w:tcPr>
            <w:tcW w:w="670" w:type="dxa"/>
            <w:tcBorders>
              <w:top w:val="single" w:sz="4" w:space="0" w:color="C6CFD7" w:themeColor="accent3" w:themeTint="66"/>
              <w:left w:val="nil"/>
              <w:bottom w:val="single" w:sz="18" w:space="0" w:color="C6CFD7" w:themeColor="accent3" w:themeTint="66"/>
              <w:right w:val="nil"/>
            </w:tcBorders>
            <w:shd w:val="clear" w:color="auto" w:fill="auto"/>
            <w:hideMark/>
          </w:tcPr>
          <w:p w14:paraId="549F12EE" w14:textId="3A0693CB" w:rsidR="000D29AC" w:rsidRPr="00D350B5" w:rsidRDefault="00785508" w:rsidP="00785508">
            <w:pPr>
              <w:spacing w:before="60" w:after="0" w:line="240" w:lineRule="auto"/>
              <w:jc w:val="right"/>
              <w:rPr>
                <w:rFonts w:ascii="Arial Narrow" w:eastAsia="Times New Roman" w:hAnsi="Arial Narrow" w:cs="Times New Roman"/>
                <w:b/>
                <w:bCs/>
                <w:sz w:val="16"/>
                <w:szCs w:val="16"/>
                <w:lang w:val="fr-CH" w:eastAsia="fr-CH"/>
              </w:rPr>
            </w:pPr>
            <w:r w:rsidRPr="00D350B5">
              <w:rPr>
                <w:rFonts w:ascii="Arial Narrow" w:eastAsia="Times New Roman" w:hAnsi="Arial Narrow" w:cs="Times New Roman"/>
                <w:b/>
                <w:bCs/>
                <w:sz w:val="16"/>
                <w:szCs w:val="16"/>
                <w:lang w:val="fr-CH" w:eastAsia="fr-CH"/>
              </w:rPr>
              <w:t xml:space="preserve">  </w:t>
            </w:r>
            <w:r w:rsidR="00A93CE6">
              <w:rPr>
                <w:rFonts w:ascii="Arial Narrow" w:eastAsia="Times New Roman" w:hAnsi="Arial Narrow" w:cs="Times New Roman"/>
                <w:b/>
                <w:bCs/>
                <w:sz w:val="16"/>
                <w:szCs w:val="16"/>
                <w:lang w:val="fr-CH" w:eastAsia="fr-CH"/>
              </w:rPr>
              <w:t>13,995</w:t>
            </w:r>
            <w:r w:rsidR="000D29AC" w:rsidRPr="00D350B5">
              <w:rPr>
                <w:rFonts w:ascii="Arial Narrow" w:eastAsia="Times New Roman" w:hAnsi="Arial Narrow" w:cs="Times New Roman"/>
                <w:b/>
                <w:bCs/>
                <w:sz w:val="16"/>
                <w:szCs w:val="16"/>
                <w:lang w:val="fr-CH" w:eastAsia="fr-CH"/>
              </w:rPr>
              <w:t xml:space="preserve"> </w:t>
            </w:r>
          </w:p>
        </w:tc>
        <w:tc>
          <w:tcPr>
            <w:tcW w:w="617" w:type="dxa"/>
            <w:tcBorders>
              <w:top w:val="single" w:sz="4" w:space="0" w:color="C6CFD7" w:themeColor="accent3" w:themeTint="66"/>
              <w:left w:val="nil"/>
              <w:bottom w:val="single" w:sz="18" w:space="0" w:color="C6CFD7" w:themeColor="accent3" w:themeTint="66"/>
              <w:right w:val="nil"/>
            </w:tcBorders>
            <w:shd w:val="clear" w:color="auto" w:fill="auto"/>
            <w:hideMark/>
          </w:tcPr>
          <w:p w14:paraId="75A620BB" w14:textId="68C38A05" w:rsidR="000D29AC" w:rsidRPr="00D350B5" w:rsidRDefault="000D29AC" w:rsidP="00785508">
            <w:pPr>
              <w:spacing w:before="60" w:after="0" w:line="240" w:lineRule="auto"/>
              <w:jc w:val="right"/>
              <w:rPr>
                <w:rFonts w:ascii="Arial Narrow" w:eastAsia="Times New Roman" w:hAnsi="Arial Narrow" w:cs="Times New Roman"/>
                <w:bCs/>
                <w:sz w:val="16"/>
                <w:szCs w:val="16"/>
                <w:lang w:val="fr-CH" w:eastAsia="fr-CH"/>
              </w:rPr>
            </w:pPr>
            <w:r w:rsidRPr="00D350B5">
              <w:rPr>
                <w:rFonts w:ascii="Arial Narrow" w:eastAsia="Times New Roman" w:hAnsi="Arial Narrow" w:cs="Times New Roman"/>
                <w:bCs/>
                <w:sz w:val="16"/>
                <w:szCs w:val="16"/>
                <w:lang w:val="fr-CH" w:eastAsia="fr-CH"/>
              </w:rPr>
              <w:t>100%</w:t>
            </w:r>
          </w:p>
        </w:tc>
        <w:tc>
          <w:tcPr>
            <w:tcW w:w="670" w:type="dxa"/>
            <w:tcBorders>
              <w:top w:val="single" w:sz="4" w:space="0" w:color="C6CFD7" w:themeColor="accent3" w:themeTint="66"/>
              <w:left w:val="nil"/>
              <w:bottom w:val="single" w:sz="18" w:space="0" w:color="C6CFD7" w:themeColor="accent3" w:themeTint="66"/>
              <w:right w:val="nil"/>
            </w:tcBorders>
            <w:shd w:val="clear" w:color="auto" w:fill="auto"/>
            <w:hideMark/>
          </w:tcPr>
          <w:p w14:paraId="014291D6" w14:textId="3C73BBD1" w:rsidR="000D29AC" w:rsidRPr="00D350B5" w:rsidRDefault="00785508" w:rsidP="00785508">
            <w:pPr>
              <w:spacing w:before="60" w:after="0" w:line="240" w:lineRule="auto"/>
              <w:jc w:val="right"/>
              <w:rPr>
                <w:rFonts w:ascii="Arial Narrow" w:eastAsia="Times New Roman" w:hAnsi="Arial Narrow" w:cs="Times New Roman"/>
                <w:b/>
                <w:bCs/>
                <w:sz w:val="16"/>
                <w:szCs w:val="16"/>
                <w:lang w:val="fr-CH" w:eastAsia="fr-CH"/>
              </w:rPr>
            </w:pPr>
            <w:r w:rsidRPr="00D350B5">
              <w:rPr>
                <w:rFonts w:ascii="Arial Narrow" w:eastAsia="Times New Roman" w:hAnsi="Arial Narrow" w:cs="Times New Roman"/>
                <w:b/>
                <w:bCs/>
                <w:sz w:val="16"/>
                <w:szCs w:val="16"/>
                <w:lang w:val="fr-CH" w:eastAsia="fr-CH"/>
              </w:rPr>
              <w:t xml:space="preserve">       </w:t>
            </w:r>
            <w:r w:rsidR="000D29AC" w:rsidRPr="00D350B5">
              <w:rPr>
                <w:rFonts w:ascii="Arial Narrow" w:eastAsia="Times New Roman" w:hAnsi="Arial Narrow" w:cs="Times New Roman"/>
                <w:b/>
                <w:bCs/>
                <w:sz w:val="16"/>
                <w:szCs w:val="16"/>
                <w:lang w:val="fr-CH" w:eastAsia="fr-CH"/>
              </w:rPr>
              <w:t xml:space="preserve">779 </w:t>
            </w:r>
          </w:p>
        </w:tc>
        <w:tc>
          <w:tcPr>
            <w:tcW w:w="617" w:type="dxa"/>
            <w:tcBorders>
              <w:top w:val="single" w:sz="4" w:space="0" w:color="C6CFD7" w:themeColor="accent3" w:themeTint="66"/>
              <w:left w:val="nil"/>
              <w:bottom w:val="single" w:sz="18" w:space="0" w:color="C6CFD7" w:themeColor="accent3" w:themeTint="66"/>
              <w:right w:val="nil"/>
            </w:tcBorders>
            <w:shd w:val="clear" w:color="auto" w:fill="auto"/>
            <w:hideMark/>
          </w:tcPr>
          <w:p w14:paraId="71E1616E" w14:textId="3092C566" w:rsidR="000D29AC" w:rsidRPr="00D350B5" w:rsidRDefault="000D29AC" w:rsidP="00785508">
            <w:pPr>
              <w:spacing w:before="60" w:after="0" w:line="240" w:lineRule="auto"/>
              <w:jc w:val="right"/>
              <w:rPr>
                <w:rFonts w:ascii="Arial Narrow" w:eastAsia="Times New Roman" w:hAnsi="Arial Narrow" w:cs="Times New Roman"/>
                <w:bCs/>
                <w:sz w:val="16"/>
                <w:szCs w:val="16"/>
                <w:lang w:val="fr-CH" w:eastAsia="fr-CH"/>
              </w:rPr>
            </w:pPr>
            <w:r w:rsidRPr="00D350B5">
              <w:rPr>
                <w:rFonts w:ascii="Arial Narrow" w:eastAsia="Times New Roman" w:hAnsi="Arial Narrow" w:cs="Times New Roman"/>
                <w:bCs/>
                <w:sz w:val="16"/>
                <w:szCs w:val="16"/>
                <w:lang w:val="fr-CH" w:eastAsia="fr-CH"/>
              </w:rPr>
              <w:t>100%</w:t>
            </w:r>
          </w:p>
        </w:tc>
        <w:tc>
          <w:tcPr>
            <w:tcW w:w="670" w:type="dxa"/>
            <w:tcBorders>
              <w:top w:val="single" w:sz="4" w:space="0" w:color="C6CFD7" w:themeColor="accent3" w:themeTint="66"/>
              <w:left w:val="nil"/>
              <w:bottom w:val="single" w:sz="18" w:space="0" w:color="C6CFD7" w:themeColor="accent3" w:themeTint="66"/>
              <w:right w:val="nil"/>
            </w:tcBorders>
            <w:shd w:val="clear" w:color="auto" w:fill="auto"/>
            <w:hideMark/>
          </w:tcPr>
          <w:p w14:paraId="6E63BCFC" w14:textId="221B27CA" w:rsidR="000D29AC" w:rsidRPr="00D350B5" w:rsidRDefault="00A93CE6" w:rsidP="00785508">
            <w:pPr>
              <w:spacing w:before="60" w:after="0" w:line="240" w:lineRule="auto"/>
              <w:jc w:val="right"/>
              <w:rPr>
                <w:rFonts w:ascii="Arial Narrow" w:eastAsia="Times New Roman" w:hAnsi="Arial Narrow" w:cs="Times New Roman"/>
                <w:b/>
                <w:bCs/>
                <w:sz w:val="16"/>
                <w:szCs w:val="16"/>
                <w:lang w:val="fr-CH" w:eastAsia="fr-CH"/>
              </w:rPr>
            </w:pPr>
            <w:r>
              <w:rPr>
                <w:rFonts w:ascii="Arial Narrow" w:eastAsia="Times New Roman" w:hAnsi="Arial Narrow" w:cs="Times New Roman"/>
                <w:b/>
                <w:bCs/>
                <w:sz w:val="16"/>
                <w:szCs w:val="16"/>
                <w:lang w:val="fr-CH" w:eastAsia="fr-CH"/>
              </w:rPr>
              <w:t>882,768</w:t>
            </w:r>
            <w:r w:rsidR="000D29AC" w:rsidRPr="00D350B5">
              <w:rPr>
                <w:rFonts w:ascii="Arial Narrow" w:eastAsia="Times New Roman" w:hAnsi="Arial Narrow" w:cs="Times New Roman"/>
                <w:b/>
                <w:bCs/>
                <w:sz w:val="16"/>
                <w:szCs w:val="16"/>
                <w:lang w:val="fr-CH" w:eastAsia="fr-CH"/>
              </w:rPr>
              <w:t xml:space="preserve"> </w:t>
            </w:r>
          </w:p>
        </w:tc>
        <w:tc>
          <w:tcPr>
            <w:tcW w:w="617" w:type="dxa"/>
            <w:tcBorders>
              <w:top w:val="single" w:sz="4" w:space="0" w:color="C6CFD7" w:themeColor="accent3" w:themeTint="66"/>
              <w:left w:val="nil"/>
              <w:bottom w:val="single" w:sz="18" w:space="0" w:color="C6CFD7" w:themeColor="accent3" w:themeTint="66"/>
              <w:right w:val="nil"/>
            </w:tcBorders>
            <w:shd w:val="clear" w:color="auto" w:fill="auto"/>
            <w:hideMark/>
          </w:tcPr>
          <w:p w14:paraId="0355F6E1" w14:textId="09AB9CE5" w:rsidR="000D29AC" w:rsidRPr="00D350B5" w:rsidRDefault="000D29AC" w:rsidP="00785508">
            <w:pPr>
              <w:spacing w:before="60" w:after="0" w:line="240" w:lineRule="auto"/>
              <w:jc w:val="right"/>
              <w:rPr>
                <w:rFonts w:ascii="Arial Narrow" w:eastAsia="Times New Roman" w:hAnsi="Arial Narrow" w:cs="Times New Roman"/>
                <w:bCs/>
                <w:sz w:val="16"/>
                <w:szCs w:val="16"/>
                <w:lang w:val="fr-CH" w:eastAsia="fr-CH"/>
              </w:rPr>
            </w:pPr>
            <w:r w:rsidRPr="00D350B5">
              <w:rPr>
                <w:rFonts w:ascii="Arial Narrow" w:eastAsia="Times New Roman" w:hAnsi="Arial Narrow" w:cs="Times New Roman"/>
                <w:bCs/>
                <w:sz w:val="16"/>
                <w:szCs w:val="16"/>
                <w:lang w:val="fr-CH" w:eastAsia="fr-CH"/>
              </w:rPr>
              <w:t>100%</w:t>
            </w:r>
          </w:p>
        </w:tc>
      </w:tr>
    </w:tbl>
    <w:p w14:paraId="5E8F8763" w14:textId="603E73B8" w:rsidR="00104F21" w:rsidRPr="00D350B5" w:rsidRDefault="00104F21" w:rsidP="00104F21">
      <w:pPr>
        <w:keepNext/>
        <w:keepLines/>
        <w:spacing w:before="60"/>
        <w:jc w:val="center"/>
        <w:rPr>
          <w:rFonts w:eastAsia="Arial" w:cs="Arial"/>
          <w:i/>
        </w:rPr>
      </w:pPr>
    </w:p>
    <w:p w14:paraId="38BD2E5F" w14:textId="77777777" w:rsidR="00104F21" w:rsidRPr="00D350B5" w:rsidRDefault="00104F21" w:rsidP="00104F21">
      <w:pPr>
        <w:rPr>
          <w:rFonts w:eastAsia="Arial" w:cs="Arial"/>
        </w:rPr>
      </w:pPr>
    </w:p>
    <w:p w14:paraId="3AB3270A" w14:textId="5DD4B2CE" w:rsidR="00104F21" w:rsidRPr="00D350B5" w:rsidRDefault="00104F21" w:rsidP="00104F21">
      <w:pPr>
        <w:rPr>
          <w:rFonts w:eastAsia="Arial" w:cs="Arial"/>
        </w:rPr>
      </w:pPr>
    </w:p>
    <w:p w14:paraId="43DC67C5" w14:textId="276E9ED8" w:rsidR="00104F21" w:rsidRPr="00D350B5" w:rsidRDefault="00104F21" w:rsidP="00104F21">
      <w:pPr>
        <w:rPr>
          <w:rFonts w:eastAsia="Arial" w:cs="Arial"/>
        </w:rPr>
      </w:pPr>
    </w:p>
    <w:p w14:paraId="65B447DA" w14:textId="0D3EFC61" w:rsidR="00104F21" w:rsidRPr="00D350B5" w:rsidRDefault="00104F21" w:rsidP="00A0091B">
      <w:pPr>
        <w:rPr>
          <w:lang w:val="en-US"/>
        </w:rPr>
        <w:sectPr w:rsidR="00104F21" w:rsidRPr="00D350B5" w:rsidSect="00654E91">
          <w:headerReference w:type="even" r:id="rId8"/>
          <w:headerReference w:type="default" r:id="rId9"/>
          <w:footerReference w:type="even" r:id="rId10"/>
          <w:footerReference w:type="default" r:id="rId11"/>
          <w:headerReference w:type="first" r:id="rId12"/>
          <w:footerReference w:type="first" r:id="rId13"/>
          <w:pgSz w:w="11906" w:h="16838"/>
          <w:pgMar w:top="1361" w:right="1134" w:bottom="1361" w:left="1134" w:header="567" w:footer="454" w:gutter="0"/>
          <w:cols w:space="708"/>
          <w:titlePg/>
          <w:docGrid w:linePitch="360"/>
        </w:sectPr>
      </w:pPr>
    </w:p>
    <w:p w14:paraId="0C580065" w14:textId="17AEB192" w:rsidR="001A2D4A" w:rsidRPr="00D350B5" w:rsidRDefault="001A2D4A" w:rsidP="001A2D4A">
      <w:pPr>
        <w:pStyle w:val="TableAndChartTitle"/>
        <w:rPr>
          <w:lang w:val="en-US"/>
        </w:rPr>
      </w:pPr>
      <w:r w:rsidRPr="00D350B5">
        <w:rPr>
          <w:lang w:val="en-US"/>
        </w:rPr>
        <w:lastRenderedPageBreak/>
        <w:t>Table</w:t>
      </w:r>
      <w:r w:rsidR="00DD29BF" w:rsidRPr="00D350B5">
        <w:rPr>
          <w:lang w:val="en-US"/>
        </w:rPr>
        <w:t xml:space="preserve"> 1</w:t>
      </w:r>
      <w:r w:rsidR="005059C1" w:rsidRPr="00D350B5">
        <w:rPr>
          <w:lang w:val="en-US"/>
        </w:rPr>
        <w:t>3</w:t>
      </w:r>
      <w:r w:rsidRPr="00D350B5">
        <w:rPr>
          <w:lang w:val="en-US"/>
        </w:rPr>
        <w:t>:  Budget by Program and Union</w:t>
      </w:r>
    </w:p>
    <w:p w14:paraId="2713D63F" w14:textId="274E852A" w:rsidR="00A0091B" w:rsidRPr="00D350B5" w:rsidRDefault="001A2D4A" w:rsidP="001A2D4A">
      <w:pPr>
        <w:pStyle w:val="TableAndChartTitleAddText"/>
        <w:rPr>
          <w:lang w:val="en-US"/>
        </w:rPr>
      </w:pPr>
      <w:r w:rsidRPr="00D350B5">
        <w:rPr>
          <w:lang w:val="en-US"/>
        </w:rPr>
        <w:t>(in Swiss francs)</w:t>
      </w:r>
    </w:p>
    <w:tbl>
      <w:tblPr>
        <w:tblW w:w="14336" w:type="dxa"/>
        <w:tblLayout w:type="fixed"/>
        <w:tblCellMar>
          <w:left w:w="70" w:type="dxa"/>
          <w:right w:w="70" w:type="dxa"/>
        </w:tblCellMar>
        <w:tblLook w:val="04A0" w:firstRow="1" w:lastRow="0" w:firstColumn="1" w:lastColumn="0" w:noHBand="0" w:noVBand="1"/>
      </w:tblPr>
      <w:tblGrid>
        <w:gridCol w:w="331"/>
        <w:gridCol w:w="4819"/>
        <w:gridCol w:w="1531"/>
        <w:gridCol w:w="1531"/>
        <w:gridCol w:w="1531"/>
        <w:gridCol w:w="1531"/>
        <w:gridCol w:w="1531"/>
        <w:gridCol w:w="1531"/>
      </w:tblGrid>
      <w:tr w:rsidR="004174D0" w:rsidRPr="00D350B5" w14:paraId="62833A76" w14:textId="77777777" w:rsidTr="00066474">
        <w:trPr>
          <w:trHeight w:val="98"/>
        </w:trPr>
        <w:tc>
          <w:tcPr>
            <w:tcW w:w="331" w:type="dxa"/>
            <w:tcBorders>
              <w:top w:val="nil"/>
              <w:left w:val="nil"/>
              <w:bottom w:val="nil"/>
              <w:right w:val="nil"/>
            </w:tcBorders>
            <w:shd w:val="clear" w:color="000000" w:fill="C7CFD8"/>
            <w:noWrap/>
            <w:vAlign w:val="center"/>
            <w:hideMark/>
          </w:tcPr>
          <w:p w14:paraId="7350BCC5" w14:textId="77777777" w:rsidR="00E45DB4" w:rsidRPr="00D350B5" w:rsidRDefault="00E45DB4" w:rsidP="00310213">
            <w:pPr>
              <w:spacing w:before="60" w:after="60" w:line="240" w:lineRule="auto"/>
              <w:rPr>
                <w:rFonts w:ascii="Arial Narrow" w:eastAsia="Times New Roman" w:hAnsi="Arial Narrow" w:cs="Times New Roman"/>
                <w:sz w:val="16"/>
                <w:szCs w:val="16"/>
                <w:lang w:val="en-US" w:eastAsia="fr-CH"/>
              </w:rPr>
            </w:pPr>
            <w:r w:rsidRPr="00D350B5">
              <w:rPr>
                <w:rFonts w:ascii="Arial Narrow" w:eastAsia="Times New Roman" w:hAnsi="Arial Narrow" w:cs="Times New Roman"/>
                <w:sz w:val="16"/>
                <w:szCs w:val="16"/>
                <w:lang w:val="en-US" w:eastAsia="fr-CH"/>
              </w:rPr>
              <w:t> </w:t>
            </w:r>
          </w:p>
        </w:tc>
        <w:tc>
          <w:tcPr>
            <w:tcW w:w="4819" w:type="dxa"/>
            <w:tcBorders>
              <w:top w:val="nil"/>
              <w:left w:val="nil"/>
              <w:bottom w:val="nil"/>
              <w:right w:val="nil"/>
            </w:tcBorders>
            <w:shd w:val="clear" w:color="000000" w:fill="C7CFD8"/>
            <w:vAlign w:val="center"/>
            <w:hideMark/>
          </w:tcPr>
          <w:p w14:paraId="7B66B897" w14:textId="77777777" w:rsidR="00E45DB4" w:rsidRPr="00D350B5" w:rsidRDefault="00E45DB4">
            <w:pPr>
              <w:spacing w:before="60" w:after="60" w:line="240" w:lineRule="auto"/>
              <w:rPr>
                <w:rFonts w:ascii="Arial Narrow" w:eastAsia="Times New Roman" w:hAnsi="Arial Narrow" w:cs="Times New Roman"/>
                <w:sz w:val="16"/>
                <w:szCs w:val="16"/>
                <w:lang w:val="en-US" w:eastAsia="fr-CH"/>
              </w:rPr>
            </w:pPr>
            <w:r w:rsidRPr="00D350B5">
              <w:rPr>
                <w:rFonts w:ascii="Arial Narrow" w:eastAsia="Times New Roman" w:hAnsi="Arial Narrow" w:cs="Times New Roman"/>
                <w:sz w:val="16"/>
                <w:szCs w:val="16"/>
                <w:lang w:val="en-US" w:eastAsia="fr-CH"/>
              </w:rPr>
              <w:t> </w:t>
            </w:r>
          </w:p>
        </w:tc>
        <w:tc>
          <w:tcPr>
            <w:tcW w:w="1531" w:type="dxa"/>
            <w:tcBorders>
              <w:top w:val="nil"/>
              <w:left w:val="nil"/>
              <w:bottom w:val="nil"/>
              <w:right w:val="single" w:sz="4" w:space="0" w:color="BFBFBF"/>
            </w:tcBorders>
            <w:shd w:val="clear" w:color="000000" w:fill="C7CFD8"/>
            <w:hideMark/>
          </w:tcPr>
          <w:p w14:paraId="2EC46FC5" w14:textId="77777777" w:rsidR="00E45DB4" w:rsidRPr="00D350B5" w:rsidRDefault="00E45DB4">
            <w:pPr>
              <w:spacing w:before="60" w:after="60" w:line="240" w:lineRule="auto"/>
              <w:jc w:val="center"/>
              <w:rPr>
                <w:rFonts w:ascii="Arial Narrow" w:eastAsia="Times New Roman" w:hAnsi="Arial Narrow" w:cs="Times New Roman"/>
                <w:b/>
                <w:bCs/>
                <w:sz w:val="16"/>
                <w:szCs w:val="16"/>
                <w:lang w:val="fr-CH" w:eastAsia="fr-CH"/>
              </w:rPr>
            </w:pPr>
            <w:r w:rsidRPr="00D350B5">
              <w:rPr>
                <w:rFonts w:ascii="Arial Narrow" w:eastAsia="Times New Roman" w:hAnsi="Arial Narrow" w:cs="Times New Roman"/>
                <w:b/>
                <w:bCs/>
                <w:sz w:val="16"/>
                <w:szCs w:val="16"/>
                <w:lang w:val="fr-CH" w:eastAsia="fr-CH"/>
              </w:rPr>
              <w:t>CF Union</w:t>
            </w:r>
          </w:p>
        </w:tc>
        <w:tc>
          <w:tcPr>
            <w:tcW w:w="1531" w:type="dxa"/>
            <w:tcBorders>
              <w:top w:val="nil"/>
              <w:left w:val="nil"/>
              <w:bottom w:val="nil"/>
              <w:right w:val="single" w:sz="4" w:space="0" w:color="BFBFBF"/>
            </w:tcBorders>
            <w:shd w:val="clear" w:color="000000" w:fill="C7CFD8"/>
            <w:noWrap/>
            <w:hideMark/>
          </w:tcPr>
          <w:p w14:paraId="4100963C" w14:textId="77777777" w:rsidR="00E45DB4" w:rsidRPr="00D350B5" w:rsidRDefault="00E45DB4">
            <w:pPr>
              <w:spacing w:before="60" w:after="60" w:line="240" w:lineRule="auto"/>
              <w:jc w:val="center"/>
              <w:rPr>
                <w:rFonts w:ascii="Arial Narrow" w:eastAsia="Times New Roman" w:hAnsi="Arial Narrow" w:cs="Times New Roman"/>
                <w:b/>
                <w:bCs/>
                <w:sz w:val="16"/>
                <w:szCs w:val="16"/>
                <w:lang w:val="fr-CH" w:eastAsia="fr-CH"/>
              </w:rPr>
            </w:pPr>
            <w:r w:rsidRPr="00D350B5">
              <w:rPr>
                <w:rFonts w:ascii="Arial Narrow" w:eastAsia="Times New Roman" w:hAnsi="Arial Narrow" w:cs="Times New Roman"/>
                <w:b/>
                <w:bCs/>
                <w:sz w:val="16"/>
                <w:szCs w:val="16"/>
                <w:lang w:val="fr-CH" w:eastAsia="fr-CH"/>
              </w:rPr>
              <w:t>PCT Union</w:t>
            </w:r>
          </w:p>
        </w:tc>
        <w:tc>
          <w:tcPr>
            <w:tcW w:w="1531" w:type="dxa"/>
            <w:tcBorders>
              <w:top w:val="nil"/>
              <w:left w:val="nil"/>
              <w:bottom w:val="nil"/>
              <w:right w:val="single" w:sz="4" w:space="0" w:color="BFBFBF"/>
            </w:tcBorders>
            <w:shd w:val="clear" w:color="000000" w:fill="C7CFD8"/>
            <w:noWrap/>
            <w:hideMark/>
          </w:tcPr>
          <w:p w14:paraId="4E904214" w14:textId="77777777" w:rsidR="00E45DB4" w:rsidRPr="00D350B5" w:rsidRDefault="00E45DB4">
            <w:pPr>
              <w:spacing w:before="60" w:after="60" w:line="240" w:lineRule="auto"/>
              <w:jc w:val="center"/>
              <w:rPr>
                <w:rFonts w:ascii="Arial Narrow" w:eastAsia="Times New Roman" w:hAnsi="Arial Narrow" w:cs="Times New Roman"/>
                <w:b/>
                <w:bCs/>
                <w:sz w:val="16"/>
                <w:szCs w:val="16"/>
                <w:lang w:val="fr-CH" w:eastAsia="fr-CH"/>
              </w:rPr>
            </w:pPr>
            <w:r w:rsidRPr="00D350B5">
              <w:rPr>
                <w:rFonts w:ascii="Arial Narrow" w:eastAsia="Times New Roman" w:hAnsi="Arial Narrow" w:cs="Times New Roman"/>
                <w:b/>
                <w:bCs/>
                <w:sz w:val="16"/>
                <w:szCs w:val="16"/>
                <w:lang w:val="fr-CH" w:eastAsia="fr-CH"/>
              </w:rPr>
              <w:t>Madrid Union</w:t>
            </w:r>
          </w:p>
        </w:tc>
        <w:tc>
          <w:tcPr>
            <w:tcW w:w="1531" w:type="dxa"/>
            <w:tcBorders>
              <w:top w:val="nil"/>
              <w:left w:val="nil"/>
              <w:bottom w:val="nil"/>
              <w:right w:val="single" w:sz="4" w:space="0" w:color="BFBFBF"/>
            </w:tcBorders>
            <w:shd w:val="clear" w:color="000000" w:fill="C7CFD8"/>
            <w:noWrap/>
            <w:hideMark/>
          </w:tcPr>
          <w:p w14:paraId="0F43E1A5" w14:textId="77777777" w:rsidR="00E45DB4" w:rsidRPr="00D350B5" w:rsidRDefault="00E45DB4">
            <w:pPr>
              <w:spacing w:before="60" w:after="60" w:line="240" w:lineRule="auto"/>
              <w:jc w:val="center"/>
              <w:rPr>
                <w:rFonts w:ascii="Arial Narrow" w:eastAsia="Times New Roman" w:hAnsi="Arial Narrow" w:cs="Times New Roman"/>
                <w:b/>
                <w:bCs/>
                <w:sz w:val="16"/>
                <w:szCs w:val="16"/>
                <w:lang w:val="fr-CH" w:eastAsia="fr-CH"/>
              </w:rPr>
            </w:pPr>
            <w:r w:rsidRPr="00D350B5">
              <w:rPr>
                <w:rFonts w:ascii="Arial Narrow" w:eastAsia="Times New Roman" w:hAnsi="Arial Narrow" w:cs="Times New Roman"/>
                <w:b/>
                <w:bCs/>
                <w:sz w:val="16"/>
                <w:szCs w:val="16"/>
                <w:lang w:val="fr-CH" w:eastAsia="fr-CH"/>
              </w:rPr>
              <w:t>Hague Union</w:t>
            </w:r>
          </w:p>
        </w:tc>
        <w:tc>
          <w:tcPr>
            <w:tcW w:w="1531" w:type="dxa"/>
            <w:tcBorders>
              <w:top w:val="nil"/>
              <w:left w:val="nil"/>
              <w:bottom w:val="nil"/>
              <w:right w:val="single" w:sz="4" w:space="0" w:color="BFBFBF"/>
            </w:tcBorders>
            <w:shd w:val="clear" w:color="000000" w:fill="C7CFD8"/>
            <w:noWrap/>
            <w:hideMark/>
          </w:tcPr>
          <w:p w14:paraId="3A342B64" w14:textId="77777777" w:rsidR="00E45DB4" w:rsidRPr="00D350B5" w:rsidRDefault="00E45DB4">
            <w:pPr>
              <w:spacing w:before="60" w:after="60" w:line="240" w:lineRule="auto"/>
              <w:jc w:val="center"/>
              <w:rPr>
                <w:rFonts w:ascii="Arial Narrow" w:eastAsia="Times New Roman" w:hAnsi="Arial Narrow" w:cs="Times New Roman"/>
                <w:b/>
                <w:bCs/>
                <w:sz w:val="16"/>
                <w:szCs w:val="16"/>
                <w:lang w:val="fr-CH" w:eastAsia="fr-CH"/>
              </w:rPr>
            </w:pPr>
            <w:r w:rsidRPr="00D350B5">
              <w:rPr>
                <w:rFonts w:ascii="Arial Narrow" w:eastAsia="Times New Roman" w:hAnsi="Arial Narrow" w:cs="Times New Roman"/>
                <w:b/>
                <w:bCs/>
                <w:sz w:val="16"/>
                <w:szCs w:val="16"/>
                <w:lang w:val="fr-CH" w:eastAsia="fr-CH"/>
              </w:rPr>
              <w:t>Lisbon Union</w:t>
            </w:r>
          </w:p>
        </w:tc>
        <w:tc>
          <w:tcPr>
            <w:tcW w:w="1531" w:type="dxa"/>
            <w:tcBorders>
              <w:top w:val="nil"/>
              <w:left w:val="nil"/>
              <w:bottom w:val="nil"/>
              <w:right w:val="nil"/>
            </w:tcBorders>
            <w:shd w:val="clear" w:color="000000" w:fill="C7CFD8"/>
            <w:hideMark/>
          </w:tcPr>
          <w:p w14:paraId="7E717ADC" w14:textId="77777777" w:rsidR="00E45DB4" w:rsidRPr="00D350B5" w:rsidRDefault="00E45DB4">
            <w:pPr>
              <w:spacing w:before="60" w:after="60" w:line="240" w:lineRule="auto"/>
              <w:jc w:val="center"/>
              <w:rPr>
                <w:rFonts w:ascii="Arial Narrow" w:eastAsia="Times New Roman" w:hAnsi="Arial Narrow" w:cs="Times New Roman"/>
                <w:b/>
                <w:bCs/>
                <w:sz w:val="16"/>
                <w:szCs w:val="16"/>
                <w:lang w:val="fr-CH" w:eastAsia="fr-CH"/>
              </w:rPr>
            </w:pPr>
            <w:r w:rsidRPr="00D350B5">
              <w:rPr>
                <w:rFonts w:ascii="Arial Narrow" w:eastAsia="Times New Roman" w:hAnsi="Arial Narrow" w:cs="Times New Roman"/>
                <w:b/>
                <w:bCs/>
                <w:sz w:val="16"/>
                <w:szCs w:val="16"/>
                <w:lang w:val="fr-CH" w:eastAsia="fr-CH"/>
              </w:rPr>
              <w:t>Total</w:t>
            </w:r>
          </w:p>
        </w:tc>
      </w:tr>
      <w:tr w:rsidR="004174D0" w:rsidRPr="00D350B5" w14:paraId="26335A11" w14:textId="77777777" w:rsidTr="00066474">
        <w:trPr>
          <w:trHeight w:val="110"/>
        </w:trPr>
        <w:tc>
          <w:tcPr>
            <w:tcW w:w="331" w:type="dxa"/>
            <w:tcBorders>
              <w:top w:val="nil"/>
              <w:left w:val="nil"/>
              <w:bottom w:val="nil"/>
              <w:right w:val="nil"/>
            </w:tcBorders>
            <w:shd w:val="clear" w:color="auto" w:fill="auto"/>
            <w:noWrap/>
            <w:hideMark/>
          </w:tcPr>
          <w:p w14:paraId="63938D2F" w14:textId="77777777" w:rsidR="00E45DB4" w:rsidRPr="00D350B5" w:rsidRDefault="00E45DB4" w:rsidP="00310213">
            <w:pPr>
              <w:spacing w:before="60" w:after="0" w:line="240" w:lineRule="auto"/>
              <w:jc w:val="center"/>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1</w:t>
            </w:r>
          </w:p>
        </w:tc>
        <w:tc>
          <w:tcPr>
            <w:tcW w:w="4819" w:type="dxa"/>
            <w:tcBorders>
              <w:top w:val="nil"/>
              <w:left w:val="nil"/>
              <w:bottom w:val="nil"/>
              <w:right w:val="nil"/>
            </w:tcBorders>
            <w:shd w:val="clear" w:color="auto" w:fill="auto"/>
            <w:hideMark/>
          </w:tcPr>
          <w:p w14:paraId="2E9C1F6A" w14:textId="77777777" w:rsidR="00E45DB4" w:rsidRPr="00D350B5" w:rsidRDefault="00E45DB4">
            <w:pPr>
              <w:spacing w:before="60" w:after="0" w:line="240" w:lineRule="auto"/>
              <w:rPr>
                <w:rFonts w:ascii="Arial Narrow" w:eastAsia="Times New Roman" w:hAnsi="Arial Narrow" w:cs="Times New Roman"/>
                <w:color w:val="000000"/>
                <w:sz w:val="16"/>
                <w:szCs w:val="16"/>
                <w:lang w:val="fr-CH" w:eastAsia="fr-CH"/>
              </w:rPr>
            </w:pPr>
            <w:r w:rsidRPr="00D350B5">
              <w:rPr>
                <w:rFonts w:ascii="Arial Narrow" w:eastAsia="Times New Roman" w:hAnsi="Arial Narrow" w:cs="Times New Roman"/>
                <w:color w:val="000000"/>
                <w:sz w:val="16"/>
                <w:szCs w:val="16"/>
                <w:lang w:val="fr-CH" w:eastAsia="fr-CH"/>
              </w:rPr>
              <w:t>Patent Law</w:t>
            </w:r>
          </w:p>
        </w:tc>
        <w:tc>
          <w:tcPr>
            <w:tcW w:w="1531" w:type="dxa"/>
            <w:tcBorders>
              <w:top w:val="nil"/>
              <w:left w:val="nil"/>
              <w:bottom w:val="nil"/>
              <w:right w:val="single" w:sz="4" w:space="0" w:color="BFBFBF"/>
            </w:tcBorders>
            <w:shd w:val="clear" w:color="auto" w:fill="auto"/>
            <w:noWrap/>
            <w:hideMark/>
          </w:tcPr>
          <w:p w14:paraId="366DE918" w14:textId="25776C76" w:rsidR="00E45DB4" w:rsidRPr="00D350B5" w:rsidRDefault="00E45DB4" w:rsidP="008B784F">
            <w:pPr>
              <w:spacing w:before="60" w:after="0" w:line="240" w:lineRule="auto"/>
              <w:ind w:firstLineChars="100" w:firstLine="160"/>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4</w:t>
            </w:r>
            <w:r w:rsidR="00FB37C7">
              <w:rPr>
                <w:rFonts w:ascii="Arial Narrow" w:eastAsia="Times New Roman" w:hAnsi="Arial Narrow" w:cs="Times New Roman"/>
                <w:sz w:val="16"/>
                <w:szCs w:val="16"/>
                <w:lang w:val="fr-CH" w:eastAsia="fr-CH"/>
              </w:rPr>
              <w:t>1</w:t>
            </w:r>
            <w:r w:rsidR="008B784F">
              <w:rPr>
                <w:rFonts w:ascii="Arial Narrow" w:eastAsia="Times New Roman" w:hAnsi="Arial Narrow" w:cs="Times New Roman"/>
                <w:sz w:val="16"/>
                <w:szCs w:val="16"/>
                <w:lang w:val="fr-CH" w:eastAsia="fr-CH"/>
              </w:rPr>
              <w:t>3</w:t>
            </w:r>
            <w:r w:rsidR="00C73C1F">
              <w:rPr>
                <w:rFonts w:ascii="Arial Narrow" w:eastAsia="Times New Roman" w:hAnsi="Arial Narrow" w:cs="Times New Roman"/>
                <w:sz w:val="16"/>
                <w:szCs w:val="16"/>
                <w:lang w:val="fr-CH" w:eastAsia="fr-CH"/>
              </w:rPr>
              <w:t>,</w:t>
            </w:r>
            <w:r w:rsidR="008B784F">
              <w:rPr>
                <w:rFonts w:ascii="Arial Narrow" w:eastAsia="Times New Roman" w:hAnsi="Arial Narrow" w:cs="Times New Roman"/>
                <w:sz w:val="16"/>
                <w:szCs w:val="16"/>
                <w:lang w:val="fr-CH" w:eastAsia="fr-CH"/>
              </w:rPr>
              <w:t>140</w:t>
            </w:r>
            <w:r w:rsidRPr="00D350B5">
              <w:rPr>
                <w:rFonts w:ascii="Arial Narrow" w:eastAsia="Times New Roman" w:hAnsi="Arial Narrow" w:cs="Times New Roman"/>
                <w:sz w:val="16"/>
                <w:szCs w:val="16"/>
                <w:lang w:val="fr-CH" w:eastAsia="fr-CH"/>
              </w:rPr>
              <w:t xml:space="preserve"> </w:t>
            </w:r>
          </w:p>
        </w:tc>
        <w:tc>
          <w:tcPr>
            <w:tcW w:w="1531" w:type="dxa"/>
            <w:tcBorders>
              <w:top w:val="nil"/>
              <w:left w:val="nil"/>
              <w:bottom w:val="nil"/>
              <w:right w:val="single" w:sz="4" w:space="0" w:color="BFBFBF"/>
            </w:tcBorders>
            <w:shd w:val="clear" w:color="auto" w:fill="auto"/>
            <w:noWrap/>
            <w:hideMark/>
          </w:tcPr>
          <w:p w14:paraId="3194116A" w14:textId="133494B6" w:rsidR="00E45DB4" w:rsidRPr="00D350B5" w:rsidRDefault="00E45DB4">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5,</w:t>
            </w:r>
            <w:r w:rsidR="00BA06BD">
              <w:rPr>
                <w:rFonts w:ascii="Arial Narrow" w:eastAsia="Times New Roman" w:hAnsi="Arial Narrow" w:cs="Times New Roman"/>
                <w:sz w:val="16"/>
                <w:szCs w:val="16"/>
                <w:lang w:val="fr-CH" w:eastAsia="fr-CH"/>
              </w:rPr>
              <w:t>58</w:t>
            </w:r>
            <w:r w:rsidR="00E9602A">
              <w:rPr>
                <w:rFonts w:ascii="Arial Narrow" w:eastAsia="Times New Roman" w:hAnsi="Arial Narrow" w:cs="Times New Roman"/>
                <w:sz w:val="16"/>
                <w:szCs w:val="16"/>
                <w:lang w:val="fr-CH" w:eastAsia="fr-CH"/>
              </w:rPr>
              <w:t>7</w:t>
            </w:r>
            <w:r w:rsidR="00C73C1F">
              <w:rPr>
                <w:rFonts w:ascii="Arial Narrow" w:eastAsia="Times New Roman" w:hAnsi="Arial Narrow" w:cs="Times New Roman"/>
                <w:sz w:val="16"/>
                <w:szCs w:val="16"/>
                <w:lang w:val="fr-CH" w:eastAsia="fr-CH"/>
              </w:rPr>
              <w:t>,</w:t>
            </w:r>
            <w:r w:rsidR="008B784F">
              <w:rPr>
                <w:rFonts w:ascii="Arial Narrow" w:eastAsia="Times New Roman" w:hAnsi="Arial Narrow" w:cs="Times New Roman"/>
                <w:sz w:val="16"/>
                <w:szCs w:val="16"/>
                <w:lang w:val="fr-CH" w:eastAsia="fr-CH"/>
              </w:rPr>
              <w:t>398</w:t>
            </w:r>
            <w:r w:rsidRPr="00D350B5">
              <w:rPr>
                <w:rFonts w:ascii="Arial Narrow" w:eastAsia="Times New Roman" w:hAnsi="Arial Narrow" w:cs="Times New Roman"/>
                <w:sz w:val="16"/>
                <w:szCs w:val="16"/>
                <w:lang w:val="fr-CH" w:eastAsia="fr-CH"/>
              </w:rPr>
              <w:t xml:space="preserve"> </w:t>
            </w:r>
          </w:p>
        </w:tc>
        <w:tc>
          <w:tcPr>
            <w:tcW w:w="1531" w:type="dxa"/>
            <w:tcBorders>
              <w:top w:val="nil"/>
              <w:left w:val="nil"/>
              <w:bottom w:val="nil"/>
              <w:right w:val="single" w:sz="4" w:space="0" w:color="BFBFBF"/>
            </w:tcBorders>
            <w:shd w:val="clear" w:color="auto" w:fill="auto"/>
            <w:noWrap/>
            <w:hideMark/>
          </w:tcPr>
          <w:p w14:paraId="186CE53B" w14:textId="6212963A" w:rsidR="00E45DB4" w:rsidRPr="00D350B5" w:rsidRDefault="00E45DB4" w:rsidP="00AF55BC">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w:t>
            </w:r>
            <w:r w:rsidR="00D07905">
              <w:rPr>
                <w:rFonts w:ascii="Arial Narrow" w:eastAsia="Times New Roman" w:hAnsi="Arial Narrow" w:cs="Times New Roman"/>
                <w:sz w:val="16"/>
                <w:szCs w:val="16"/>
                <w:lang w:val="fr-CH" w:eastAsia="fr-CH"/>
              </w:rPr>
              <w:t>17</w:t>
            </w:r>
            <w:r w:rsidR="00AF55BC">
              <w:rPr>
                <w:rFonts w:ascii="Arial Narrow" w:eastAsia="Times New Roman" w:hAnsi="Arial Narrow" w:cs="Times New Roman"/>
                <w:sz w:val="16"/>
                <w:szCs w:val="16"/>
                <w:lang w:val="fr-CH" w:eastAsia="fr-CH"/>
              </w:rPr>
              <w:t>6</w:t>
            </w:r>
            <w:r w:rsidR="00261C6C">
              <w:rPr>
                <w:rFonts w:ascii="Arial Narrow" w:eastAsia="Times New Roman" w:hAnsi="Arial Narrow" w:cs="Times New Roman"/>
                <w:sz w:val="16"/>
                <w:szCs w:val="16"/>
                <w:lang w:val="fr-CH" w:eastAsia="fr-CH"/>
              </w:rPr>
              <w:t>,</w:t>
            </w:r>
            <w:r w:rsidR="00AF55BC">
              <w:rPr>
                <w:rFonts w:ascii="Arial Narrow" w:eastAsia="Times New Roman" w:hAnsi="Arial Narrow" w:cs="Times New Roman"/>
                <w:sz w:val="16"/>
                <w:szCs w:val="16"/>
                <w:lang w:val="fr-CH" w:eastAsia="fr-CH"/>
              </w:rPr>
              <w:t>362</w:t>
            </w:r>
            <w:r w:rsidRPr="00D350B5">
              <w:rPr>
                <w:rFonts w:ascii="Arial Narrow" w:eastAsia="Times New Roman" w:hAnsi="Arial Narrow" w:cs="Times New Roman"/>
                <w:sz w:val="16"/>
                <w:szCs w:val="16"/>
                <w:lang w:val="fr-CH" w:eastAsia="fr-CH"/>
              </w:rPr>
              <w:t xml:space="preserve"> </w:t>
            </w:r>
          </w:p>
        </w:tc>
        <w:tc>
          <w:tcPr>
            <w:tcW w:w="1531" w:type="dxa"/>
            <w:tcBorders>
              <w:top w:val="nil"/>
              <w:left w:val="nil"/>
              <w:bottom w:val="nil"/>
              <w:right w:val="single" w:sz="4" w:space="0" w:color="BFBFBF"/>
            </w:tcBorders>
            <w:shd w:val="clear" w:color="auto" w:fill="auto"/>
            <w:noWrap/>
            <w:hideMark/>
          </w:tcPr>
          <w:p w14:paraId="24A2B41E" w14:textId="10C1CC3A" w:rsidR="00E45DB4" w:rsidRPr="00D350B5" w:rsidRDefault="00E45DB4" w:rsidP="00C76B7E">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w:t>
            </w:r>
            <w:r w:rsidR="00C76B7E">
              <w:rPr>
                <w:rFonts w:ascii="Arial Narrow" w:eastAsia="Times New Roman" w:hAnsi="Arial Narrow" w:cs="Times New Roman"/>
                <w:sz w:val="16"/>
                <w:szCs w:val="16"/>
                <w:lang w:val="fr-CH" w:eastAsia="fr-CH"/>
              </w:rPr>
              <w:t>-</w:t>
            </w:r>
            <w:r w:rsidRPr="00D350B5">
              <w:rPr>
                <w:rFonts w:ascii="Arial Narrow" w:eastAsia="Times New Roman" w:hAnsi="Arial Narrow" w:cs="Times New Roman"/>
                <w:sz w:val="16"/>
                <w:szCs w:val="16"/>
                <w:lang w:val="fr-CH" w:eastAsia="fr-CH"/>
              </w:rPr>
              <w:t xml:space="preserve"> </w:t>
            </w:r>
          </w:p>
        </w:tc>
        <w:tc>
          <w:tcPr>
            <w:tcW w:w="1531" w:type="dxa"/>
            <w:tcBorders>
              <w:top w:val="nil"/>
              <w:left w:val="nil"/>
              <w:bottom w:val="nil"/>
              <w:right w:val="single" w:sz="4" w:space="0" w:color="BFBFBF"/>
            </w:tcBorders>
            <w:shd w:val="clear" w:color="auto" w:fill="auto"/>
            <w:noWrap/>
            <w:hideMark/>
          </w:tcPr>
          <w:p w14:paraId="10E4B8C5" w14:textId="1299726A" w:rsidR="00E45DB4" w:rsidRPr="00D350B5" w:rsidRDefault="00E45DB4">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w:t>
            </w:r>
            <w:r w:rsidR="00C76B7E">
              <w:rPr>
                <w:rFonts w:ascii="Arial Narrow" w:eastAsia="Times New Roman" w:hAnsi="Arial Narrow" w:cs="Times New Roman"/>
                <w:sz w:val="16"/>
                <w:szCs w:val="16"/>
                <w:lang w:val="fr-CH" w:eastAsia="fr-CH"/>
              </w:rPr>
              <w:t>-</w:t>
            </w:r>
            <w:r w:rsidRPr="00D350B5">
              <w:rPr>
                <w:rFonts w:ascii="Arial Narrow" w:eastAsia="Times New Roman" w:hAnsi="Arial Narrow" w:cs="Times New Roman"/>
                <w:sz w:val="16"/>
                <w:szCs w:val="16"/>
                <w:lang w:val="fr-CH" w:eastAsia="fr-CH"/>
              </w:rPr>
              <w:t xml:space="preserve"> </w:t>
            </w:r>
          </w:p>
        </w:tc>
        <w:tc>
          <w:tcPr>
            <w:tcW w:w="1531" w:type="dxa"/>
            <w:tcBorders>
              <w:top w:val="nil"/>
              <w:left w:val="nil"/>
              <w:bottom w:val="nil"/>
              <w:right w:val="nil"/>
            </w:tcBorders>
            <w:shd w:val="clear" w:color="auto" w:fill="auto"/>
            <w:noWrap/>
            <w:hideMark/>
          </w:tcPr>
          <w:p w14:paraId="31911730" w14:textId="0C508D37" w:rsidR="00E45DB4" w:rsidRPr="00D350B5" w:rsidRDefault="00E45DB4">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w:t>
            </w:r>
            <w:r w:rsidR="00E11C90">
              <w:rPr>
                <w:rFonts w:ascii="Arial Narrow" w:eastAsia="Times New Roman" w:hAnsi="Arial Narrow" w:cs="Times New Roman"/>
                <w:sz w:val="16"/>
                <w:szCs w:val="16"/>
                <w:lang w:val="fr-CH" w:eastAsia="fr-CH"/>
              </w:rPr>
              <w:t>6,</w:t>
            </w:r>
            <w:r w:rsidR="004A1A51">
              <w:rPr>
                <w:rFonts w:ascii="Arial Narrow" w:eastAsia="Times New Roman" w:hAnsi="Arial Narrow" w:cs="Times New Roman"/>
                <w:sz w:val="16"/>
                <w:szCs w:val="16"/>
                <w:lang w:val="fr-CH" w:eastAsia="fr-CH"/>
              </w:rPr>
              <w:t>176</w:t>
            </w:r>
            <w:r w:rsidR="00E11C90">
              <w:rPr>
                <w:rFonts w:ascii="Arial Narrow" w:eastAsia="Times New Roman" w:hAnsi="Arial Narrow" w:cs="Times New Roman"/>
                <w:sz w:val="16"/>
                <w:szCs w:val="16"/>
                <w:lang w:val="fr-CH" w:eastAsia="fr-CH"/>
              </w:rPr>
              <w:t>,</w:t>
            </w:r>
            <w:r w:rsidR="004A1A51">
              <w:rPr>
                <w:rFonts w:ascii="Arial Narrow" w:eastAsia="Times New Roman" w:hAnsi="Arial Narrow" w:cs="Times New Roman"/>
                <w:sz w:val="16"/>
                <w:szCs w:val="16"/>
                <w:lang w:val="fr-CH" w:eastAsia="fr-CH"/>
              </w:rPr>
              <w:t>9</w:t>
            </w:r>
            <w:r w:rsidR="00E11C90">
              <w:rPr>
                <w:rFonts w:ascii="Arial Narrow" w:eastAsia="Times New Roman" w:hAnsi="Arial Narrow" w:cs="Times New Roman"/>
                <w:sz w:val="16"/>
                <w:szCs w:val="16"/>
                <w:lang w:val="fr-CH" w:eastAsia="fr-CH"/>
              </w:rPr>
              <w:t>00</w:t>
            </w:r>
            <w:r w:rsidRPr="00D350B5">
              <w:rPr>
                <w:rFonts w:ascii="Arial Narrow" w:eastAsia="Times New Roman" w:hAnsi="Arial Narrow" w:cs="Times New Roman"/>
                <w:sz w:val="16"/>
                <w:szCs w:val="16"/>
                <w:lang w:val="fr-CH" w:eastAsia="fr-CH"/>
              </w:rPr>
              <w:t xml:space="preserve"> </w:t>
            </w:r>
          </w:p>
        </w:tc>
      </w:tr>
      <w:tr w:rsidR="004174D0" w:rsidRPr="00D350B5" w14:paraId="4AD826A3" w14:textId="77777777" w:rsidTr="00066474">
        <w:trPr>
          <w:trHeight w:val="110"/>
        </w:trPr>
        <w:tc>
          <w:tcPr>
            <w:tcW w:w="331" w:type="dxa"/>
            <w:tcBorders>
              <w:top w:val="nil"/>
              <w:left w:val="nil"/>
              <w:bottom w:val="nil"/>
              <w:right w:val="nil"/>
            </w:tcBorders>
            <w:shd w:val="clear" w:color="auto" w:fill="auto"/>
            <w:noWrap/>
            <w:hideMark/>
          </w:tcPr>
          <w:p w14:paraId="1B12F88C" w14:textId="77777777" w:rsidR="00E45DB4" w:rsidRPr="00D350B5" w:rsidRDefault="00E45DB4" w:rsidP="00310213">
            <w:pPr>
              <w:spacing w:before="60" w:after="0" w:line="240" w:lineRule="auto"/>
              <w:jc w:val="center"/>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2</w:t>
            </w:r>
          </w:p>
        </w:tc>
        <w:tc>
          <w:tcPr>
            <w:tcW w:w="4819" w:type="dxa"/>
            <w:tcBorders>
              <w:top w:val="nil"/>
              <w:left w:val="nil"/>
              <w:bottom w:val="nil"/>
              <w:right w:val="nil"/>
            </w:tcBorders>
            <w:shd w:val="clear" w:color="auto" w:fill="auto"/>
            <w:hideMark/>
          </w:tcPr>
          <w:p w14:paraId="41D5D971" w14:textId="77777777" w:rsidR="00E45DB4" w:rsidRPr="00D350B5" w:rsidRDefault="00E45DB4">
            <w:pPr>
              <w:spacing w:before="60" w:after="0" w:line="240" w:lineRule="auto"/>
              <w:rPr>
                <w:rFonts w:ascii="Arial Narrow" w:eastAsia="Times New Roman" w:hAnsi="Arial Narrow" w:cs="Times New Roman"/>
                <w:color w:val="000000"/>
                <w:sz w:val="16"/>
                <w:szCs w:val="16"/>
                <w:lang w:val="en-US" w:eastAsia="fr-CH"/>
              </w:rPr>
            </w:pPr>
            <w:r w:rsidRPr="00D350B5">
              <w:rPr>
                <w:rFonts w:ascii="Arial Narrow" w:eastAsia="Times New Roman" w:hAnsi="Arial Narrow" w:cs="Times New Roman"/>
                <w:color w:val="000000"/>
                <w:sz w:val="16"/>
                <w:szCs w:val="16"/>
                <w:lang w:val="en-US" w:eastAsia="fr-CH"/>
              </w:rPr>
              <w:t>Trademarks, Industrial Designs and Geographical Indications</w:t>
            </w:r>
          </w:p>
        </w:tc>
        <w:tc>
          <w:tcPr>
            <w:tcW w:w="1531" w:type="dxa"/>
            <w:tcBorders>
              <w:top w:val="nil"/>
              <w:left w:val="nil"/>
              <w:bottom w:val="nil"/>
              <w:right w:val="single" w:sz="4" w:space="0" w:color="BFBFBF"/>
            </w:tcBorders>
            <w:shd w:val="clear" w:color="auto" w:fill="auto"/>
            <w:noWrap/>
            <w:hideMark/>
          </w:tcPr>
          <w:p w14:paraId="4403A1F0" w14:textId="00D75083" w:rsidR="00E45DB4" w:rsidRPr="00D350B5" w:rsidRDefault="00E45DB4">
            <w:pPr>
              <w:spacing w:before="60" w:after="0" w:line="240" w:lineRule="auto"/>
              <w:ind w:firstLineChars="100" w:firstLine="160"/>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en-US" w:eastAsia="fr-CH"/>
              </w:rPr>
              <w:t xml:space="preserve">        </w:t>
            </w:r>
            <w:r w:rsidRPr="00D350B5">
              <w:rPr>
                <w:rFonts w:ascii="Arial Narrow" w:eastAsia="Times New Roman" w:hAnsi="Arial Narrow" w:cs="Times New Roman"/>
                <w:sz w:val="16"/>
                <w:szCs w:val="16"/>
                <w:lang w:val="fr-CH" w:eastAsia="fr-CH"/>
              </w:rPr>
              <w:t>1,0</w:t>
            </w:r>
            <w:r w:rsidR="006224C5">
              <w:rPr>
                <w:rFonts w:ascii="Arial Narrow" w:eastAsia="Times New Roman" w:hAnsi="Arial Narrow" w:cs="Times New Roman"/>
                <w:sz w:val="16"/>
                <w:szCs w:val="16"/>
                <w:lang w:val="fr-CH" w:eastAsia="fr-CH"/>
              </w:rPr>
              <w:t>83</w:t>
            </w:r>
            <w:r w:rsidR="00C73C1F">
              <w:rPr>
                <w:rFonts w:ascii="Arial Narrow" w:eastAsia="Times New Roman" w:hAnsi="Arial Narrow" w:cs="Times New Roman"/>
                <w:sz w:val="16"/>
                <w:szCs w:val="16"/>
                <w:lang w:val="fr-CH" w:eastAsia="fr-CH"/>
              </w:rPr>
              <w:t>,</w:t>
            </w:r>
            <w:r w:rsidR="006224C5">
              <w:rPr>
                <w:rFonts w:ascii="Arial Narrow" w:eastAsia="Times New Roman" w:hAnsi="Arial Narrow" w:cs="Times New Roman"/>
                <w:sz w:val="16"/>
                <w:szCs w:val="16"/>
                <w:lang w:val="fr-CH" w:eastAsia="fr-CH"/>
              </w:rPr>
              <w:t>600</w:t>
            </w:r>
            <w:r w:rsidRPr="00D350B5">
              <w:rPr>
                <w:rFonts w:ascii="Arial Narrow" w:eastAsia="Times New Roman" w:hAnsi="Arial Narrow" w:cs="Times New Roman"/>
                <w:sz w:val="16"/>
                <w:szCs w:val="16"/>
                <w:lang w:val="fr-CH" w:eastAsia="fr-CH"/>
              </w:rPr>
              <w:t xml:space="preserve"> </w:t>
            </w:r>
          </w:p>
        </w:tc>
        <w:tc>
          <w:tcPr>
            <w:tcW w:w="1531" w:type="dxa"/>
            <w:tcBorders>
              <w:top w:val="nil"/>
              <w:left w:val="nil"/>
              <w:bottom w:val="nil"/>
              <w:right w:val="single" w:sz="4" w:space="0" w:color="BFBFBF"/>
            </w:tcBorders>
            <w:shd w:val="clear" w:color="auto" w:fill="auto"/>
            <w:noWrap/>
            <w:hideMark/>
          </w:tcPr>
          <w:p w14:paraId="5A683E84" w14:textId="77777777" w:rsidR="00E45DB4" w:rsidRPr="00D350B5" w:rsidRDefault="00E45DB4">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   </w:t>
            </w:r>
          </w:p>
        </w:tc>
        <w:tc>
          <w:tcPr>
            <w:tcW w:w="1531" w:type="dxa"/>
            <w:tcBorders>
              <w:top w:val="nil"/>
              <w:left w:val="nil"/>
              <w:bottom w:val="nil"/>
              <w:right w:val="single" w:sz="4" w:space="0" w:color="BFBFBF"/>
            </w:tcBorders>
            <w:shd w:val="clear" w:color="auto" w:fill="auto"/>
            <w:noWrap/>
            <w:hideMark/>
          </w:tcPr>
          <w:p w14:paraId="6C332EFC" w14:textId="0F7BDC94" w:rsidR="00E45DB4" w:rsidRPr="00D350B5" w:rsidRDefault="00E45DB4">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3,</w:t>
            </w:r>
            <w:r w:rsidR="00C45C18">
              <w:rPr>
                <w:rFonts w:ascii="Arial Narrow" w:eastAsia="Times New Roman" w:hAnsi="Arial Narrow" w:cs="Times New Roman"/>
                <w:sz w:val="16"/>
                <w:szCs w:val="16"/>
                <w:lang w:val="fr-CH" w:eastAsia="fr-CH"/>
              </w:rPr>
              <w:t>521</w:t>
            </w:r>
            <w:r w:rsidR="00D07905">
              <w:rPr>
                <w:rFonts w:ascii="Arial Narrow" w:eastAsia="Times New Roman" w:hAnsi="Arial Narrow" w:cs="Times New Roman"/>
                <w:sz w:val="16"/>
                <w:szCs w:val="16"/>
                <w:lang w:val="fr-CH" w:eastAsia="fr-CH"/>
              </w:rPr>
              <w:t>,</w:t>
            </w:r>
            <w:r w:rsidR="00C45C18">
              <w:rPr>
                <w:rFonts w:ascii="Arial Narrow" w:eastAsia="Times New Roman" w:hAnsi="Arial Narrow" w:cs="Times New Roman"/>
                <w:sz w:val="16"/>
                <w:szCs w:val="16"/>
                <w:lang w:val="fr-CH" w:eastAsia="fr-CH"/>
              </w:rPr>
              <w:t>70</w:t>
            </w:r>
            <w:r w:rsidR="00D07905">
              <w:rPr>
                <w:rFonts w:ascii="Arial Narrow" w:eastAsia="Times New Roman" w:hAnsi="Arial Narrow" w:cs="Times New Roman"/>
                <w:sz w:val="16"/>
                <w:szCs w:val="16"/>
                <w:lang w:val="fr-CH" w:eastAsia="fr-CH"/>
              </w:rPr>
              <w:t>0</w:t>
            </w:r>
            <w:r w:rsidRPr="00D350B5">
              <w:rPr>
                <w:rFonts w:ascii="Arial Narrow" w:eastAsia="Times New Roman" w:hAnsi="Arial Narrow" w:cs="Times New Roman"/>
                <w:sz w:val="16"/>
                <w:szCs w:val="16"/>
                <w:lang w:val="fr-CH" w:eastAsia="fr-CH"/>
              </w:rPr>
              <w:t xml:space="preserve"> </w:t>
            </w:r>
          </w:p>
        </w:tc>
        <w:tc>
          <w:tcPr>
            <w:tcW w:w="1531" w:type="dxa"/>
            <w:tcBorders>
              <w:top w:val="nil"/>
              <w:left w:val="nil"/>
              <w:bottom w:val="nil"/>
              <w:right w:val="single" w:sz="4" w:space="0" w:color="BFBFBF"/>
            </w:tcBorders>
            <w:shd w:val="clear" w:color="auto" w:fill="auto"/>
            <w:noWrap/>
            <w:hideMark/>
          </w:tcPr>
          <w:p w14:paraId="029E5C02" w14:textId="6992D240" w:rsidR="00E45DB4" w:rsidRPr="00D350B5" w:rsidRDefault="00E45DB4">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w:t>
            </w:r>
            <w:r w:rsidR="00D16D9B">
              <w:rPr>
                <w:rFonts w:ascii="Arial Narrow" w:eastAsia="Times New Roman" w:hAnsi="Arial Narrow" w:cs="Times New Roman"/>
                <w:sz w:val="16"/>
                <w:szCs w:val="16"/>
                <w:lang w:val="fr-CH" w:eastAsia="fr-CH"/>
              </w:rPr>
              <w:t>8</w:t>
            </w:r>
            <w:r w:rsidR="00D07905">
              <w:rPr>
                <w:rFonts w:ascii="Arial Narrow" w:eastAsia="Times New Roman" w:hAnsi="Arial Narrow" w:cs="Times New Roman"/>
                <w:sz w:val="16"/>
                <w:szCs w:val="16"/>
                <w:lang w:val="fr-CH" w:eastAsia="fr-CH"/>
              </w:rPr>
              <w:t>1</w:t>
            </w:r>
            <w:r w:rsidR="00D16D9B">
              <w:rPr>
                <w:rFonts w:ascii="Arial Narrow" w:eastAsia="Times New Roman" w:hAnsi="Arial Narrow" w:cs="Times New Roman"/>
                <w:sz w:val="16"/>
                <w:szCs w:val="16"/>
                <w:lang w:val="fr-CH" w:eastAsia="fr-CH"/>
              </w:rPr>
              <w:t>2</w:t>
            </w:r>
            <w:r w:rsidR="00D07905">
              <w:rPr>
                <w:rFonts w:ascii="Arial Narrow" w:eastAsia="Times New Roman" w:hAnsi="Arial Narrow" w:cs="Times New Roman"/>
                <w:sz w:val="16"/>
                <w:szCs w:val="16"/>
                <w:lang w:val="fr-CH" w:eastAsia="fr-CH"/>
              </w:rPr>
              <w:t>,</w:t>
            </w:r>
            <w:r w:rsidR="00D16D9B">
              <w:rPr>
                <w:rFonts w:ascii="Arial Narrow" w:eastAsia="Times New Roman" w:hAnsi="Arial Narrow" w:cs="Times New Roman"/>
                <w:sz w:val="16"/>
                <w:szCs w:val="16"/>
                <w:lang w:val="fr-CH" w:eastAsia="fr-CH"/>
              </w:rPr>
              <w:t>700</w:t>
            </w:r>
            <w:r w:rsidRPr="00D350B5">
              <w:rPr>
                <w:rFonts w:ascii="Arial Narrow" w:eastAsia="Times New Roman" w:hAnsi="Arial Narrow" w:cs="Times New Roman"/>
                <w:sz w:val="16"/>
                <w:szCs w:val="16"/>
                <w:lang w:val="fr-CH" w:eastAsia="fr-CH"/>
              </w:rPr>
              <w:t xml:space="preserve"> </w:t>
            </w:r>
          </w:p>
        </w:tc>
        <w:tc>
          <w:tcPr>
            <w:tcW w:w="1531" w:type="dxa"/>
            <w:tcBorders>
              <w:top w:val="nil"/>
              <w:left w:val="nil"/>
              <w:bottom w:val="nil"/>
              <w:right w:val="single" w:sz="4" w:space="0" w:color="BFBFBF"/>
            </w:tcBorders>
            <w:shd w:val="clear" w:color="auto" w:fill="auto"/>
            <w:noWrap/>
            <w:hideMark/>
          </w:tcPr>
          <w:p w14:paraId="103C5FEB" w14:textId="77777777" w:rsidR="00E45DB4" w:rsidRPr="00D350B5" w:rsidRDefault="00E45DB4">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   </w:t>
            </w:r>
          </w:p>
        </w:tc>
        <w:tc>
          <w:tcPr>
            <w:tcW w:w="1531" w:type="dxa"/>
            <w:tcBorders>
              <w:top w:val="nil"/>
              <w:left w:val="nil"/>
              <w:bottom w:val="nil"/>
              <w:right w:val="nil"/>
            </w:tcBorders>
            <w:shd w:val="clear" w:color="auto" w:fill="auto"/>
            <w:noWrap/>
            <w:hideMark/>
          </w:tcPr>
          <w:p w14:paraId="77386DC5" w14:textId="6BA2F513" w:rsidR="00E45DB4" w:rsidRPr="00D350B5" w:rsidRDefault="00E45DB4">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5,</w:t>
            </w:r>
            <w:r w:rsidR="004A1A51">
              <w:rPr>
                <w:rFonts w:ascii="Arial Narrow" w:eastAsia="Times New Roman" w:hAnsi="Arial Narrow" w:cs="Times New Roman"/>
                <w:sz w:val="16"/>
                <w:szCs w:val="16"/>
                <w:lang w:val="fr-CH" w:eastAsia="fr-CH"/>
              </w:rPr>
              <w:t>418</w:t>
            </w:r>
            <w:r w:rsidR="00E11C90">
              <w:rPr>
                <w:rFonts w:ascii="Arial Narrow" w:eastAsia="Times New Roman" w:hAnsi="Arial Narrow" w:cs="Times New Roman"/>
                <w:sz w:val="16"/>
                <w:szCs w:val="16"/>
                <w:lang w:val="fr-CH" w:eastAsia="fr-CH"/>
              </w:rPr>
              <w:t>,</w:t>
            </w:r>
            <w:r w:rsidR="004A1A51">
              <w:rPr>
                <w:rFonts w:ascii="Arial Narrow" w:eastAsia="Times New Roman" w:hAnsi="Arial Narrow" w:cs="Times New Roman"/>
                <w:sz w:val="16"/>
                <w:szCs w:val="16"/>
                <w:lang w:val="fr-CH" w:eastAsia="fr-CH"/>
              </w:rPr>
              <w:t>0</w:t>
            </w:r>
            <w:r w:rsidR="00E11C90">
              <w:rPr>
                <w:rFonts w:ascii="Arial Narrow" w:eastAsia="Times New Roman" w:hAnsi="Arial Narrow" w:cs="Times New Roman"/>
                <w:sz w:val="16"/>
                <w:szCs w:val="16"/>
                <w:lang w:val="fr-CH" w:eastAsia="fr-CH"/>
              </w:rPr>
              <w:t>00</w:t>
            </w:r>
            <w:r w:rsidRPr="00D350B5">
              <w:rPr>
                <w:rFonts w:ascii="Arial Narrow" w:eastAsia="Times New Roman" w:hAnsi="Arial Narrow" w:cs="Times New Roman"/>
                <w:sz w:val="16"/>
                <w:szCs w:val="16"/>
                <w:lang w:val="fr-CH" w:eastAsia="fr-CH"/>
              </w:rPr>
              <w:t xml:space="preserve"> </w:t>
            </w:r>
          </w:p>
        </w:tc>
      </w:tr>
      <w:tr w:rsidR="004174D0" w:rsidRPr="00D350B5" w14:paraId="60D50491" w14:textId="77777777" w:rsidTr="00066474">
        <w:trPr>
          <w:trHeight w:val="110"/>
        </w:trPr>
        <w:tc>
          <w:tcPr>
            <w:tcW w:w="331" w:type="dxa"/>
            <w:tcBorders>
              <w:top w:val="nil"/>
              <w:left w:val="nil"/>
              <w:bottom w:val="nil"/>
              <w:right w:val="nil"/>
            </w:tcBorders>
            <w:shd w:val="clear" w:color="auto" w:fill="auto"/>
            <w:noWrap/>
            <w:hideMark/>
          </w:tcPr>
          <w:p w14:paraId="614F0FA8" w14:textId="77777777" w:rsidR="00E45DB4" w:rsidRPr="00D350B5" w:rsidRDefault="00E45DB4" w:rsidP="00310213">
            <w:pPr>
              <w:spacing w:before="60" w:after="0" w:line="240" w:lineRule="auto"/>
              <w:jc w:val="center"/>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3</w:t>
            </w:r>
          </w:p>
        </w:tc>
        <w:tc>
          <w:tcPr>
            <w:tcW w:w="4819" w:type="dxa"/>
            <w:tcBorders>
              <w:top w:val="nil"/>
              <w:left w:val="nil"/>
              <w:bottom w:val="nil"/>
              <w:right w:val="nil"/>
            </w:tcBorders>
            <w:shd w:val="clear" w:color="auto" w:fill="auto"/>
            <w:hideMark/>
          </w:tcPr>
          <w:p w14:paraId="31189512" w14:textId="77777777" w:rsidR="00E45DB4" w:rsidRPr="00D350B5" w:rsidRDefault="00E45DB4">
            <w:pPr>
              <w:spacing w:before="60" w:after="0" w:line="240" w:lineRule="auto"/>
              <w:rPr>
                <w:rFonts w:ascii="Arial Narrow" w:eastAsia="Times New Roman" w:hAnsi="Arial Narrow" w:cs="Times New Roman"/>
                <w:color w:val="000000"/>
                <w:sz w:val="16"/>
                <w:szCs w:val="16"/>
                <w:lang w:val="fr-CH" w:eastAsia="fr-CH"/>
              </w:rPr>
            </w:pPr>
            <w:r w:rsidRPr="00D350B5">
              <w:rPr>
                <w:rFonts w:ascii="Arial Narrow" w:eastAsia="Times New Roman" w:hAnsi="Arial Narrow" w:cs="Times New Roman"/>
                <w:color w:val="000000"/>
                <w:sz w:val="16"/>
                <w:szCs w:val="16"/>
                <w:lang w:val="fr-CH" w:eastAsia="fr-CH"/>
              </w:rPr>
              <w:t>Copyright and Related Rights</w:t>
            </w:r>
          </w:p>
        </w:tc>
        <w:tc>
          <w:tcPr>
            <w:tcW w:w="1531" w:type="dxa"/>
            <w:tcBorders>
              <w:top w:val="nil"/>
              <w:left w:val="nil"/>
              <w:bottom w:val="nil"/>
              <w:right w:val="single" w:sz="4" w:space="0" w:color="BFBFBF"/>
            </w:tcBorders>
            <w:shd w:val="clear" w:color="auto" w:fill="auto"/>
            <w:noWrap/>
            <w:hideMark/>
          </w:tcPr>
          <w:p w14:paraId="171BA2BE" w14:textId="7B799DB9" w:rsidR="00E45DB4" w:rsidRPr="00D350B5" w:rsidRDefault="00E45DB4" w:rsidP="008B784F">
            <w:pPr>
              <w:spacing w:before="60" w:after="0" w:line="240" w:lineRule="auto"/>
              <w:ind w:firstLineChars="100" w:firstLine="160"/>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1</w:t>
            </w:r>
            <w:r w:rsidR="008B784F">
              <w:rPr>
                <w:rFonts w:ascii="Arial Narrow" w:eastAsia="Times New Roman" w:hAnsi="Arial Narrow" w:cs="Times New Roman"/>
                <w:sz w:val="16"/>
                <w:szCs w:val="16"/>
                <w:lang w:val="fr-CH" w:eastAsia="fr-CH"/>
              </w:rPr>
              <w:t>3</w:t>
            </w:r>
            <w:r w:rsidRPr="00D350B5">
              <w:rPr>
                <w:rFonts w:ascii="Arial Narrow" w:eastAsia="Times New Roman" w:hAnsi="Arial Narrow" w:cs="Times New Roman"/>
                <w:sz w:val="16"/>
                <w:szCs w:val="16"/>
                <w:lang w:val="fr-CH" w:eastAsia="fr-CH"/>
              </w:rPr>
              <w:t>,</w:t>
            </w:r>
            <w:r w:rsidR="008B784F">
              <w:rPr>
                <w:rFonts w:ascii="Arial Narrow" w:eastAsia="Times New Roman" w:hAnsi="Arial Narrow" w:cs="Times New Roman"/>
                <w:sz w:val="16"/>
                <w:szCs w:val="16"/>
                <w:lang w:val="fr-CH" w:eastAsia="fr-CH"/>
              </w:rPr>
              <w:t>997</w:t>
            </w:r>
            <w:r w:rsidR="00C73C1F">
              <w:rPr>
                <w:rFonts w:ascii="Arial Narrow" w:eastAsia="Times New Roman" w:hAnsi="Arial Narrow" w:cs="Times New Roman"/>
                <w:sz w:val="16"/>
                <w:szCs w:val="16"/>
                <w:lang w:val="fr-CH" w:eastAsia="fr-CH"/>
              </w:rPr>
              <w:t>,</w:t>
            </w:r>
            <w:r w:rsidR="006224C5">
              <w:rPr>
                <w:rFonts w:ascii="Arial Narrow" w:eastAsia="Times New Roman" w:hAnsi="Arial Narrow" w:cs="Times New Roman"/>
                <w:sz w:val="16"/>
                <w:szCs w:val="16"/>
                <w:lang w:val="fr-CH" w:eastAsia="fr-CH"/>
              </w:rPr>
              <w:t>3</w:t>
            </w:r>
            <w:r w:rsidR="008B784F">
              <w:rPr>
                <w:rFonts w:ascii="Arial Narrow" w:eastAsia="Times New Roman" w:hAnsi="Arial Narrow" w:cs="Times New Roman"/>
                <w:sz w:val="16"/>
                <w:szCs w:val="16"/>
                <w:lang w:val="fr-CH" w:eastAsia="fr-CH"/>
              </w:rPr>
              <w:t>06</w:t>
            </w:r>
            <w:r w:rsidRPr="00D350B5">
              <w:rPr>
                <w:rFonts w:ascii="Arial Narrow" w:eastAsia="Times New Roman" w:hAnsi="Arial Narrow" w:cs="Times New Roman"/>
                <w:sz w:val="16"/>
                <w:szCs w:val="16"/>
                <w:lang w:val="fr-CH" w:eastAsia="fr-CH"/>
              </w:rPr>
              <w:t xml:space="preserve"> </w:t>
            </w:r>
          </w:p>
        </w:tc>
        <w:tc>
          <w:tcPr>
            <w:tcW w:w="1531" w:type="dxa"/>
            <w:tcBorders>
              <w:top w:val="nil"/>
              <w:left w:val="nil"/>
              <w:bottom w:val="nil"/>
              <w:right w:val="single" w:sz="4" w:space="0" w:color="BFBFBF"/>
            </w:tcBorders>
            <w:shd w:val="clear" w:color="auto" w:fill="auto"/>
            <w:noWrap/>
            <w:hideMark/>
          </w:tcPr>
          <w:p w14:paraId="1A3F0647" w14:textId="3718A718" w:rsidR="00E45DB4" w:rsidRPr="00D350B5" w:rsidRDefault="00E45DB4" w:rsidP="008B784F">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w:t>
            </w:r>
            <w:r w:rsidR="008B784F">
              <w:rPr>
                <w:rFonts w:ascii="Arial Narrow" w:eastAsia="Times New Roman" w:hAnsi="Arial Narrow" w:cs="Times New Roman"/>
                <w:sz w:val="16"/>
                <w:szCs w:val="16"/>
                <w:lang w:val="fr-CH" w:eastAsia="fr-CH"/>
              </w:rPr>
              <w:t>3</w:t>
            </w:r>
            <w:r w:rsidRPr="00D350B5">
              <w:rPr>
                <w:rFonts w:ascii="Arial Narrow" w:eastAsia="Times New Roman" w:hAnsi="Arial Narrow" w:cs="Times New Roman"/>
                <w:sz w:val="16"/>
                <w:szCs w:val="16"/>
                <w:lang w:val="fr-CH" w:eastAsia="fr-CH"/>
              </w:rPr>
              <w:t>,</w:t>
            </w:r>
            <w:r w:rsidR="008B784F">
              <w:rPr>
                <w:rFonts w:ascii="Arial Narrow" w:eastAsia="Times New Roman" w:hAnsi="Arial Narrow" w:cs="Times New Roman"/>
                <w:sz w:val="16"/>
                <w:szCs w:val="16"/>
                <w:lang w:val="fr-CH" w:eastAsia="fr-CH"/>
              </w:rPr>
              <w:t>005</w:t>
            </w:r>
            <w:r w:rsidR="00C73C1F">
              <w:rPr>
                <w:rFonts w:ascii="Arial Narrow" w:eastAsia="Times New Roman" w:hAnsi="Arial Narrow" w:cs="Times New Roman"/>
                <w:sz w:val="16"/>
                <w:szCs w:val="16"/>
                <w:lang w:val="fr-CH" w:eastAsia="fr-CH"/>
              </w:rPr>
              <w:t>,</w:t>
            </w:r>
            <w:r w:rsidR="008B784F">
              <w:rPr>
                <w:rFonts w:ascii="Arial Narrow" w:eastAsia="Times New Roman" w:hAnsi="Arial Narrow" w:cs="Times New Roman"/>
                <w:sz w:val="16"/>
                <w:szCs w:val="16"/>
                <w:lang w:val="fr-CH" w:eastAsia="fr-CH"/>
              </w:rPr>
              <w:t>973</w:t>
            </w:r>
            <w:r w:rsidRPr="00D350B5">
              <w:rPr>
                <w:rFonts w:ascii="Arial Narrow" w:eastAsia="Times New Roman" w:hAnsi="Arial Narrow" w:cs="Times New Roman"/>
                <w:sz w:val="16"/>
                <w:szCs w:val="16"/>
                <w:lang w:val="fr-CH" w:eastAsia="fr-CH"/>
              </w:rPr>
              <w:t xml:space="preserve"> </w:t>
            </w:r>
          </w:p>
        </w:tc>
        <w:tc>
          <w:tcPr>
            <w:tcW w:w="1531" w:type="dxa"/>
            <w:tcBorders>
              <w:top w:val="nil"/>
              <w:left w:val="nil"/>
              <w:bottom w:val="nil"/>
              <w:right w:val="single" w:sz="4" w:space="0" w:color="BFBFBF"/>
            </w:tcBorders>
            <w:shd w:val="clear" w:color="auto" w:fill="auto"/>
            <w:noWrap/>
            <w:hideMark/>
          </w:tcPr>
          <w:p w14:paraId="7EE08E8E" w14:textId="2094DAB7" w:rsidR="00E45DB4" w:rsidRPr="00D350B5" w:rsidRDefault="00E45DB4" w:rsidP="00AF55BC">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28</w:t>
            </w:r>
            <w:r w:rsidR="00AF55BC">
              <w:rPr>
                <w:rFonts w:ascii="Arial Narrow" w:eastAsia="Times New Roman" w:hAnsi="Arial Narrow" w:cs="Times New Roman"/>
                <w:sz w:val="16"/>
                <w:szCs w:val="16"/>
                <w:lang w:val="fr-CH" w:eastAsia="fr-CH"/>
              </w:rPr>
              <w:t>3</w:t>
            </w:r>
            <w:r w:rsidR="00D07905">
              <w:rPr>
                <w:rFonts w:ascii="Arial Narrow" w:eastAsia="Times New Roman" w:hAnsi="Arial Narrow" w:cs="Times New Roman"/>
                <w:sz w:val="16"/>
                <w:szCs w:val="16"/>
                <w:lang w:val="fr-CH" w:eastAsia="fr-CH"/>
              </w:rPr>
              <w:t>,</w:t>
            </w:r>
            <w:r w:rsidR="00261C6C">
              <w:rPr>
                <w:rFonts w:ascii="Arial Narrow" w:eastAsia="Times New Roman" w:hAnsi="Arial Narrow" w:cs="Times New Roman"/>
                <w:sz w:val="16"/>
                <w:szCs w:val="16"/>
                <w:lang w:val="fr-CH" w:eastAsia="fr-CH"/>
              </w:rPr>
              <w:t>6</w:t>
            </w:r>
            <w:r w:rsidR="00AF55BC">
              <w:rPr>
                <w:rFonts w:ascii="Arial Narrow" w:eastAsia="Times New Roman" w:hAnsi="Arial Narrow" w:cs="Times New Roman"/>
                <w:sz w:val="16"/>
                <w:szCs w:val="16"/>
                <w:lang w:val="fr-CH" w:eastAsia="fr-CH"/>
              </w:rPr>
              <w:t>27</w:t>
            </w:r>
            <w:r w:rsidRPr="00D350B5">
              <w:rPr>
                <w:rFonts w:ascii="Arial Narrow" w:eastAsia="Times New Roman" w:hAnsi="Arial Narrow" w:cs="Times New Roman"/>
                <w:sz w:val="16"/>
                <w:szCs w:val="16"/>
                <w:lang w:val="fr-CH" w:eastAsia="fr-CH"/>
              </w:rPr>
              <w:t xml:space="preserve"> </w:t>
            </w:r>
          </w:p>
        </w:tc>
        <w:tc>
          <w:tcPr>
            <w:tcW w:w="1531" w:type="dxa"/>
            <w:tcBorders>
              <w:top w:val="nil"/>
              <w:left w:val="nil"/>
              <w:bottom w:val="nil"/>
              <w:right w:val="single" w:sz="4" w:space="0" w:color="BFBFBF"/>
            </w:tcBorders>
            <w:shd w:val="clear" w:color="auto" w:fill="auto"/>
            <w:noWrap/>
            <w:hideMark/>
          </w:tcPr>
          <w:p w14:paraId="07C9E9B5" w14:textId="47D5A85E" w:rsidR="00E45DB4" w:rsidRPr="00D350B5" w:rsidRDefault="00E45DB4" w:rsidP="00C6480D">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w:t>
            </w:r>
            <w:r w:rsidR="00C76B7E">
              <w:rPr>
                <w:rFonts w:ascii="Arial Narrow" w:eastAsia="Times New Roman" w:hAnsi="Arial Narrow" w:cs="Times New Roman"/>
                <w:sz w:val="16"/>
                <w:szCs w:val="16"/>
                <w:lang w:val="fr-CH" w:eastAsia="fr-CH"/>
              </w:rPr>
              <w:t xml:space="preserve">                -</w:t>
            </w:r>
            <w:r w:rsidRPr="00D350B5">
              <w:rPr>
                <w:rFonts w:ascii="Arial Narrow" w:eastAsia="Times New Roman" w:hAnsi="Arial Narrow" w:cs="Times New Roman"/>
                <w:sz w:val="16"/>
                <w:szCs w:val="16"/>
                <w:lang w:val="fr-CH" w:eastAsia="fr-CH"/>
              </w:rPr>
              <w:t xml:space="preserve"> </w:t>
            </w:r>
          </w:p>
        </w:tc>
        <w:tc>
          <w:tcPr>
            <w:tcW w:w="1531" w:type="dxa"/>
            <w:tcBorders>
              <w:top w:val="nil"/>
              <w:left w:val="nil"/>
              <w:bottom w:val="nil"/>
              <w:right w:val="single" w:sz="4" w:space="0" w:color="BFBFBF"/>
            </w:tcBorders>
            <w:shd w:val="clear" w:color="auto" w:fill="auto"/>
            <w:noWrap/>
            <w:hideMark/>
          </w:tcPr>
          <w:p w14:paraId="68176BA4" w14:textId="2F28D019" w:rsidR="00E45DB4" w:rsidRPr="00D350B5" w:rsidRDefault="00C76B7E">
            <w:pPr>
              <w:spacing w:before="60" w:after="0" w:line="240" w:lineRule="auto"/>
              <w:jc w:val="right"/>
              <w:rPr>
                <w:rFonts w:ascii="Arial Narrow" w:eastAsia="Times New Roman" w:hAnsi="Arial Narrow" w:cs="Times New Roman"/>
                <w:sz w:val="16"/>
                <w:szCs w:val="16"/>
                <w:lang w:val="fr-CH" w:eastAsia="fr-CH"/>
              </w:rPr>
            </w:pPr>
            <w:r>
              <w:rPr>
                <w:rFonts w:ascii="Arial Narrow" w:eastAsia="Times New Roman" w:hAnsi="Arial Narrow" w:cs="Times New Roman"/>
                <w:sz w:val="16"/>
                <w:szCs w:val="16"/>
                <w:lang w:val="fr-CH" w:eastAsia="fr-CH"/>
              </w:rPr>
              <w:t xml:space="preserve">                    -</w:t>
            </w:r>
            <w:r w:rsidR="00E45DB4" w:rsidRPr="00D350B5">
              <w:rPr>
                <w:rFonts w:ascii="Arial Narrow" w:eastAsia="Times New Roman" w:hAnsi="Arial Narrow" w:cs="Times New Roman"/>
                <w:sz w:val="16"/>
                <w:szCs w:val="16"/>
                <w:lang w:val="fr-CH" w:eastAsia="fr-CH"/>
              </w:rPr>
              <w:t xml:space="preserve"> </w:t>
            </w:r>
          </w:p>
        </w:tc>
        <w:tc>
          <w:tcPr>
            <w:tcW w:w="1531" w:type="dxa"/>
            <w:tcBorders>
              <w:top w:val="nil"/>
              <w:left w:val="nil"/>
              <w:bottom w:val="nil"/>
              <w:right w:val="nil"/>
            </w:tcBorders>
            <w:shd w:val="clear" w:color="auto" w:fill="auto"/>
            <w:noWrap/>
            <w:hideMark/>
          </w:tcPr>
          <w:p w14:paraId="658956D5" w14:textId="5711634D" w:rsidR="00E45DB4" w:rsidRPr="00D350B5" w:rsidRDefault="00E45DB4">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1</w:t>
            </w:r>
            <w:r w:rsidR="004A1A51">
              <w:rPr>
                <w:rFonts w:ascii="Arial Narrow" w:eastAsia="Times New Roman" w:hAnsi="Arial Narrow" w:cs="Times New Roman"/>
                <w:sz w:val="16"/>
                <w:szCs w:val="16"/>
                <w:lang w:val="fr-CH" w:eastAsia="fr-CH"/>
              </w:rPr>
              <w:t>7</w:t>
            </w:r>
            <w:r w:rsidRPr="00D350B5">
              <w:rPr>
                <w:rFonts w:ascii="Arial Narrow" w:eastAsia="Times New Roman" w:hAnsi="Arial Narrow" w:cs="Times New Roman"/>
                <w:sz w:val="16"/>
                <w:szCs w:val="16"/>
                <w:lang w:val="fr-CH" w:eastAsia="fr-CH"/>
              </w:rPr>
              <w:t>,</w:t>
            </w:r>
            <w:r w:rsidR="004A1A51">
              <w:rPr>
                <w:rFonts w:ascii="Arial Narrow" w:eastAsia="Times New Roman" w:hAnsi="Arial Narrow" w:cs="Times New Roman"/>
                <w:sz w:val="16"/>
                <w:szCs w:val="16"/>
                <w:lang w:val="fr-CH" w:eastAsia="fr-CH"/>
              </w:rPr>
              <w:t>286</w:t>
            </w:r>
            <w:r w:rsidR="00E11C90">
              <w:rPr>
                <w:rFonts w:ascii="Arial Narrow" w:eastAsia="Times New Roman" w:hAnsi="Arial Narrow" w:cs="Times New Roman"/>
                <w:sz w:val="16"/>
                <w:szCs w:val="16"/>
                <w:lang w:val="fr-CH" w:eastAsia="fr-CH"/>
              </w:rPr>
              <w:t>,906</w:t>
            </w:r>
            <w:r w:rsidRPr="00D350B5">
              <w:rPr>
                <w:rFonts w:ascii="Arial Narrow" w:eastAsia="Times New Roman" w:hAnsi="Arial Narrow" w:cs="Times New Roman"/>
                <w:sz w:val="16"/>
                <w:szCs w:val="16"/>
                <w:lang w:val="fr-CH" w:eastAsia="fr-CH"/>
              </w:rPr>
              <w:t xml:space="preserve"> </w:t>
            </w:r>
          </w:p>
        </w:tc>
      </w:tr>
      <w:tr w:rsidR="004174D0" w:rsidRPr="00D350B5" w14:paraId="692CF177" w14:textId="77777777" w:rsidTr="00066474">
        <w:trPr>
          <w:trHeight w:val="69"/>
        </w:trPr>
        <w:tc>
          <w:tcPr>
            <w:tcW w:w="331" w:type="dxa"/>
            <w:tcBorders>
              <w:top w:val="nil"/>
              <w:left w:val="nil"/>
              <w:bottom w:val="nil"/>
              <w:right w:val="nil"/>
            </w:tcBorders>
            <w:shd w:val="clear" w:color="auto" w:fill="auto"/>
            <w:noWrap/>
            <w:hideMark/>
          </w:tcPr>
          <w:p w14:paraId="671D0AB0" w14:textId="77777777" w:rsidR="00E45DB4" w:rsidRPr="00D350B5" w:rsidRDefault="00E45DB4" w:rsidP="00310213">
            <w:pPr>
              <w:spacing w:before="60" w:after="0" w:line="240" w:lineRule="auto"/>
              <w:jc w:val="center"/>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4</w:t>
            </w:r>
          </w:p>
        </w:tc>
        <w:tc>
          <w:tcPr>
            <w:tcW w:w="4819" w:type="dxa"/>
            <w:tcBorders>
              <w:top w:val="nil"/>
              <w:left w:val="nil"/>
              <w:bottom w:val="nil"/>
              <w:right w:val="nil"/>
            </w:tcBorders>
            <w:shd w:val="clear" w:color="auto" w:fill="auto"/>
            <w:hideMark/>
          </w:tcPr>
          <w:p w14:paraId="602FDDDF" w14:textId="77777777" w:rsidR="00E45DB4" w:rsidRPr="00D350B5" w:rsidRDefault="00E45DB4">
            <w:pPr>
              <w:spacing w:before="60" w:after="0" w:line="240" w:lineRule="auto"/>
              <w:rPr>
                <w:rFonts w:ascii="Arial Narrow" w:eastAsia="Times New Roman" w:hAnsi="Arial Narrow" w:cs="Times New Roman"/>
                <w:color w:val="000000"/>
                <w:sz w:val="16"/>
                <w:szCs w:val="16"/>
                <w:lang w:val="en-US" w:eastAsia="fr-CH"/>
              </w:rPr>
            </w:pPr>
            <w:r w:rsidRPr="00D350B5">
              <w:rPr>
                <w:rFonts w:ascii="Arial Narrow" w:eastAsia="Times New Roman" w:hAnsi="Arial Narrow" w:cs="Times New Roman"/>
                <w:color w:val="000000"/>
                <w:sz w:val="16"/>
                <w:szCs w:val="16"/>
                <w:lang w:val="en-US" w:eastAsia="fr-CH"/>
              </w:rPr>
              <w:t>Traditional Knowledge, Traditional Cultural Expressions and Genetic Resources</w:t>
            </w:r>
          </w:p>
        </w:tc>
        <w:tc>
          <w:tcPr>
            <w:tcW w:w="1531" w:type="dxa"/>
            <w:tcBorders>
              <w:top w:val="nil"/>
              <w:left w:val="nil"/>
              <w:bottom w:val="nil"/>
              <w:right w:val="single" w:sz="4" w:space="0" w:color="BFBFBF"/>
            </w:tcBorders>
            <w:shd w:val="clear" w:color="auto" w:fill="auto"/>
            <w:noWrap/>
            <w:hideMark/>
          </w:tcPr>
          <w:p w14:paraId="275FAF58" w14:textId="2C48E8F0" w:rsidR="00E45DB4" w:rsidRPr="00D350B5" w:rsidRDefault="00E45DB4">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en-US" w:eastAsia="fr-CH"/>
              </w:rPr>
              <w:t xml:space="preserve">           </w:t>
            </w:r>
            <w:r w:rsidRPr="00D350B5">
              <w:rPr>
                <w:rFonts w:ascii="Arial Narrow" w:eastAsia="Times New Roman" w:hAnsi="Arial Narrow" w:cs="Times New Roman"/>
                <w:sz w:val="16"/>
                <w:szCs w:val="16"/>
                <w:lang w:val="fr-CH" w:eastAsia="fr-CH"/>
              </w:rPr>
              <w:t>7,</w:t>
            </w:r>
            <w:r w:rsidR="006224C5">
              <w:rPr>
                <w:rFonts w:ascii="Arial Narrow" w:eastAsia="Times New Roman" w:hAnsi="Arial Narrow" w:cs="Times New Roman"/>
                <w:sz w:val="16"/>
                <w:szCs w:val="16"/>
                <w:lang w:val="fr-CH" w:eastAsia="fr-CH"/>
              </w:rPr>
              <w:t>27</w:t>
            </w:r>
            <w:r w:rsidR="00C73C1F">
              <w:rPr>
                <w:rFonts w:ascii="Arial Narrow" w:eastAsia="Times New Roman" w:hAnsi="Arial Narrow" w:cs="Times New Roman"/>
                <w:sz w:val="16"/>
                <w:szCs w:val="16"/>
                <w:lang w:val="fr-CH" w:eastAsia="fr-CH"/>
              </w:rPr>
              <w:t>9,</w:t>
            </w:r>
            <w:r w:rsidR="006224C5">
              <w:rPr>
                <w:rFonts w:ascii="Arial Narrow" w:eastAsia="Times New Roman" w:hAnsi="Arial Narrow" w:cs="Times New Roman"/>
                <w:sz w:val="16"/>
                <w:szCs w:val="16"/>
                <w:lang w:val="fr-CH" w:eastAsia="fr-CH"/>
              </w:rPr>
              <w:t>7</w:t>
            </w:r>
            <w:r w:rsidR="00C73C1F">
              <w:rPr>
                <w:rFonts w:ascii="Arial Narrow" w:eastAsia="Times New Roman" w:hAnsi="Arial Narrow" w:cs="Times New Roman"/>
                <w:sz w:val="16"/>
                <w:szCs w:val="16"/>
                <w:lang w:val="fr-CH" w:eastAsia="fr-CH"/>
              </w:rPr>
              <w:t>70</w:t>
            </w:r>
            <w:r w:rsidRPr="00D350B5">
              <w:rPr>
                <w:rFonts w:ascii="Arial Narrow" w:eastAsia="Times New Roman" w:hAnsi="Arial Narrow" w:cs="Times New Roman"/>
                <w:sz w:val="16"/>
                <w:szCs w:val="16"/>
                <w:lang w:val="fr-CH" w:eastAsia="fr-CH"/>
              </w:rPr>
              <w:t xml:space="preserve"> </w:t>
            </w:r>
          </w:p>
        </w:tc>
        <w:tc>
          <w:tcPr>
            <w:tcW w:w="1531" w:type="dxa"/>
            <w:tcBorders>
              <w:top w:val="nil"/>
              <w:left w:val="nil"/>
              <w:bottom w:val="nil"/>
              <w:right w:val="single" w:sz="4" w:space="0" w:color="BFBFBF"/>
            </w:tcBorders>
            <w:shd w:val="clear" w:color="auto" w:fill="auto"/>
            <w:noWrap/>
            <w:hideMark/>
          </w:tcPr>
          <w:p w14:paraId="1CD69C10" w14:textId="77777777" w:rsidR="00E45DB4" w:rsidRPr="00D350B5" w:rsidRDefault="00E45DB4">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   </w:t>
            </w:r>
          </w:p>
        </w:tc>
        <w:tc>
          <w:tcPr>
            <w:tcW w:w="1531" w:type="dxa"/>
            <w:tcBorders>
              <w:top w:val="nil"/>
              <w:left w:val="nil"/>
              <w:bottom w:val="nil"/>
              <w:right w:val="single" w:sz="4" w:space="0" w:color="BFBFBF"/>
            </w:tcBorders>
            <w:shd w:val="clear" w:color="auto" w:fill="auto"/>
            <w:noWrap/>
            <w:hideMark/>
          </w:tcPr>
          <w:p w14:paraId="702DC429" w14:textId="77777777" w:rsidR="00E45DB4" w:rsidRPr="00D350B5" w:rsidRDefault="00E45DB4">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   </w:t>
            </w:r>
          </w:p>
        </w:tc>
        <w:tc>
          <w:tcPr>
            <w:tcW w:w="1531" w:type="dxa"/>
            <w:tcBorders>
              <w:top w:val="nil"/>
              <w:left w:val="nil"/>
              <w:bottom w:val="nil"/>
              <w:right w:val="single" w:sz="4" w:space="0" w:color="BFBFBF"/>
            </w:tcBorders>
            <w:shd w:val="clear" w:color="auto" w:fill="auto"/>
            <w:noWrap/>
            <w:hideMark/>
          </w:tcPr>
          <w:p w14:paraId="26CB5B7F" w14:textId="77777777" w:rsidR="00E45DB4" w:rsidRPr="00D350B5" w:rsidRDefault="00E45DB4">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   </w:t>
            </w:r>
          </w:p>
        </w:tc>
        <w:tc>
          <w:tcPr>
            <w:tcW w:w="1531" w:type="dxa"/>
            <w:tcBorders>
              <w:top w:val="nil"/>
              <w:left w:val="nil"/>
              <w:bottom w:val="nil"/>
              <w:right w:val="single" w:sz="4" w:space="0" w:color="BFBFBF"/>
            </w:tcBorders>
            <w:shd w:val="clear" w:color="auto" w:fill="auto"/>
            <w:noWrap/>
            <w:hideMark/>
          </w:tcPr>
          <w:p w14:paraId="6281E1B0" w14:textId="77777777" w:rsidR="00E45DB4" w:rsidRPr="00D350B5" w:rsidRDefault="00E45DB4">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   </w:t>
            </w:r>
          </w:p>
        </w:tc>
        <w:tc>
          <w:tcPr>
            <w:tcW w:w="1531" w:type="dxa"/>
            <w:tcBorders>
              <w:top w:val="nil"/>
              <w:left w:val="nil"/>
              <w:bottom w:val="nil"/>
              <w:right w:val="nil"/>
            </w:tcBorders>
            <w:shd w:val="clear" w:color="auto" w:fill="auto"/>
            <w:hideMark/>
          </w:tcPr>
          <w:p w14:paraId="2BBC12E0" w14:textId="1B279AFB" w:rsidR="00E45DB4" w:rsidRPr="00D350B5" w:rsidRDefault="00E45DB4">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7,</w:t>
            </w:r>
            <w:r w:rsidR="004A1A51">
              <w:rPr>
                <w:rFonts w:ascii="Arial Narrow" w:eastAsia="Times New Roman" w:hAnsi="Arial Narrow" w:cs="Times New Roman"/>
                <w:sz w:val="16"/>
                <w:szCs w:val="16"/>
                <w:lang w:val="fr-CH" w:eastAsia="fr-CH"/>
              </w:rPr>
              <w:t>27</w:t>
            </w:r>
            <w:r w:rsidR="00E11C90">
              <w:rPr>
                <w:rFonts w:ascii="Arial Narrow" w:eastAsia="Times New Roman" w:hAnsi="Arial Narrow" w:cs="Times New Roman"/>
                <w:sz w:val="16"/>
                <w:szCs w:val="16"/>
                <w:lang w:val="fr-CH" w:eastAsia="fr-CH"/>
              </w:rPr>
              <w:t>9,</w:t>
            </w:r>
            <w:r w:rsidR="004A1A51">
              <w:rPr>
                <w:rFonts w:ascii="Arial Narrow" w:eastAsia="Times New Roman" w:hAnsi="Arial Narrow" w:cs="Times New Roman"/>
                <w:sz w:val="16"/>
                <w:szCs w:val="16"/>
                <w:lang w:val="fr-CH" w:eastAsia="fr-CH"/>
              </w:rPr>
              <w:t>7</w:t>
            </w:r>
            <w:r w:rsidR="00E11C90">
              <w:rPr>
                <w:rFonts w:ascii="Arial Narrow" w:eastAsia="Times New Roman" w:hAnsi="Arial Narrow" w:cs="Times New Roman"/>
                <w:sz w:val="16"/>
                <w:szCs w:val="16"/>
                <w:lang w:val="fr-CH" w:eastAsia="fr-CH"/>
              </w:rPr>
              <w:t>70</w:t>
            </w:r>
            <w:r w:rsidRPr="00D350B5">
              <w:rPr>
                <w:rFonts w:ascii="Arial Narrow" w:eastAsia="Times New Roman" w:hAnsi="Arial Narrow" w:cs="Times New Roman"/>
                <w:sz w:val="16"/>
                <w:szCs w:val="16"/>
                <w:lang w:val="fr-CH" w:eastAsia="fr-CH"/>
              </w:rPr>
              <w:t xml:space="preserve"> </w:t>
            </w:r>
          </w:p>
        </w:tc>
      </w:tr>
      <w:tr w:rsidR="004174D0" w:rsidRPr="00D350B5" w14:paraId="666E88EA" w14:textId="77777777" w:rsidTr="00066474">
        <w:trPr>
          <w:trHeight w:val="110"/>
        </w:trPr>
        <w:tc>
          <w:tcPr>
            <w:tcW w:w="331" w:type="dxa"/>
            <w:tcBorders>
              <w:top w:val="nil"/>
              <w:left w:val="nil"/>
              <w:bottom w:val="nil"/>
              <w:right w:val="nil"/>
            </w:tcBorders>
            <w:shd w:val="clear" w:color="auto" w:fill="auto"/>
            <w:noWrap/>
            <w:hideMark/>
          </w:tcPr>
          <w:p w14:paraId="7C38571E" w14:textId="77777777" w:rsidR="00E45DB4" w:rsidRPr="00D350B5" w:rsidRDefault="00E45DB4" w:rsidP="00310213">
            <w:pPr>
              <w:spacing w:before="60" w:after="0" w:line="240" w:lineRule="auto"/>
              <w:jc w:val="center"/>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5</w:t>
            </w:r>
          </w:p>
        </w:tc>
        <w:tc>
          <w:tcPr>
            <w:tcW w:w="4819" w:type="dxa"/>
            <w:tcBorders>
              <w:top w:val="nil"/>
              <w:left w:val="nil"/>
              <w:bottom w:val="nil"/>
              <w:right w:val="nil"/>
            </w:tcBorders>
            <w:shd w:val="clear" w:color="auto" w:fill="auto"/>
            <w:hideMark/>
          </w:tcPr>
          <w:p w14:paraId="18730187" w14:textId="77777777" w:rsidR="00E45DB4" w:rsidRPr="00D350B5" w:rsidRDefault="00E45DB4">
            <w:pPr>
              <w:spacing w:before="60" w:after="0" w:line="240" w:lineRule="auto"/>
              <w:rPr>
                <w:rFonts w:ascii="Arial Narrow" w:eastAsia="Times New Roman" w:hAnsi="Arial Narrow" w:cs="Times New Roman"/>
                <w:color w:val="000000"/>
                <w:sz w:val="16"/>
                <w:szCs w:val="16"/>
                <w:lang w:val="fr-CH" w:eastAsia="fr-CH"/>
              </w:rPr>
            </w:pPr>
            <w:r w:rsidRPr="00D350B5">
              <w:rPr>
                <w:rFonts w:ascii="Arial Narrow" w:eastAsia="Times New Roman" w:hAnsi="Arial Narrow" w:cs="Times New Roman"/>
                <w:color w:val="000000"/>
                <w:sz w:val="16"/>
                <w:szCs w:val="16"/>
                <w:lang w:val="fr-CH" w:eastAsia="fr-CH"/>
              </w:rPr>
              <w:t>The PCT System</w:t>
            </w:r>
          </w:p>
        </w:tc>
        <w:tc>
          <w:tcPr>
            <w:tcW w:w="1531" w:type="dxa"/>
            <w:tcBorders>
              <w:top w:val="nil"/>
              <w:left w:val="nil"/>
              <w:bottom w:val="nil"/>
              <w:right w:val="single" w:sz="4" w:space="0" w:color="BFBFBF"/>
            </w:tcBorders>
            <w:shd w:val="clear" w:color="auto" w:fill="auto"/>
            <w:noWrap/>
            <w:hideMark/>
          </w:tcPr>
          <w:p w14:paraId="0F0E539D" w14:textId="77777777" w:rsidR="00E45DB4" w:rsidRPr="00D350B5" w:rsidRDefault="00E45DB4">
            <w:pPr>
              <w:spacing w:before="60" w:after="0" w:line="240" w:lineRule="auto"/>
              <w:ind w:firstLineChars="100" w:firstLine="160"/>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   </w:t>
            </w:r>
          </w:p>
        </w:tc>
        <w:tc>
          <w:tcPr>
            <w:tcW w:w="1531" w:type="dxa"/>
            <w:tcBorders>
              <w:top w:val="nil"/>
              <w:left w:val="nil"/>
              <w:bottom w:val="nil"/>
              <w:right w:val="single" w:sz="4" w:space="0" w:color="BFBFBF"/>
            </w:tcBorders>
            <w:shd w:val="clear" w:color="auto" w:fill="auto"/>
            <w:noWrap/>
            <w:hideMark/>
          </w:tcPr>
          <w:p w14:paraId="33AA7106" w14:textId="2290EB10" w:rsidR="00E45DB4" w:rsidRPr="00D350B5" w:rsidRDefault="00E45DB4">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2</w:t>
            </w:r>
            <w:r w:rsidR="00BA06BD">
              <w:rPr>
                <w:rFonts w:ascii="Arial Narrow" w:eastAsia="Times New Roman" w:hAnsi="Arial Narrow" w:cs="Times New Roman"/>
                <w:sz w:val="16"/>
                <w:szCs w:val="16"/>
                <w:lang w:val="fr-CH" w:eastAsia="fr-CH"/>
              </w:rPr>
              <w:t>22</w:t>
            </w:r>
            <w:r w:rsidRPr="00D350B5">
              <w:rPr>
                <w:rFonts w:ascii="Arial Narrow" w:eastAsia="Times New Roman" w:hAnsi="Arial Narrow" w:cs="Times New Roman"/>
                <w:sz w:val="16"/>
                <w:szCs w:val="16"/>
                <w:lang w:val="fr-CH" w:eastAsia="fr-CH"/>
              </w:rPr>
              <w:t>,</w:t>
            </w:r>
            <w:r w:rsidR="00BA06BD">
              <w:rPr>
                <w:rFonts w:ascii="Arial Narrow" w:eastAsia="Times New Roman" w:hAnsi="Arial Narrow" w:cs="Times New Roman"/>
                <w:sz w:val="16"/>
                <w:szCs w:val="16"/>
                <w:lang w:val="fr-CH" w:eastAsia="fr-CH"/>
              </w:rPr>
              <w:t>078</w:t>
            </w:r>
            <w:r w:rsidR="00C73C1F">
              <w:rPr>
                <w:rFonts w:ascii="Arial Narrow" w:eastAsia="Times New Roman" w:hAnsi="Arial Narrow" w:cs="Times New Roman"/>
                <w:sz w:val="16"/>
                <w:szCs w:val="16"/>
                <w:lang w:val="fr-CH" w:eastAsia="fr-CH"/>
              </w:rPr>
              <w:t>,</w:t>
            </w:r>
            <w:r w:rsidR="00BA06BD">
              <w:rPr>
                <w:rFonts w:ascii="Arial Narrow" w:eastAsia="Times New Roman" w:hAnsi="Arial Narrow" w:cs="Times New Roman"/>
                <w:sz w:val="16"/>
                <w:szCs w:val="16"/>
                <w:lang w:val="fr-CH" w:eastAsia="fr-CH"/>
              </w:rPr>
              <w:t>5</w:t>
            </w:r>
            <w:r w:rsidR="00C73C1F">
              <w:rPr>
                <w:rFonts w:ascii="Arial Narrow" w:eastAsia="Times New Roman" w:hAnsi="Arial Narrow" w:cs="Times New Roman"/>
                <w:sz w:val="16"/>
                <w:szCs w:val="16"/>
                <w:lang w:val="fr-CH" w:eastAsia="fr-CH"/>
              </w:rPr>
              <w:t>89</w:t>
            </w:r>
            <w:r w:rsidRPr="00D350B5">
              <w:rPr>
                <w:rFonts w:ascii="Arial Narrow" w:eastAsia="Times New Roman" w:hAnsi="Arial Narrow" w:cs="Times New Roman"/>
                <w:sz w:val="16"/>
                <w:szCs w:val="16"/>
                <w:lang w:val="fr-CH" w:eastAsia="fr-CH"/>
              </w:rPr>
              <w:t xml:space="preserve"> </w:t>
            </w:r>
          </w:p>
        </w:tc>
        <w:tc>
          <w:tcPr>
            <w:tcW w:w="1531" w:type="dxa"/>
            <w:tcBorders>
              <w:top w:val="nil"/>
              <w:left w:val="nil"/>
              <w:bottom w:val="nil"/>
              <w:right w:val="single" w:sz="4" w:space="0" w:color="BFBFBF"/>
            </w:tcBorders>
            <w:shd w:val="clear" w:color="auto" w:fill="auto"/>
            <w:noWrap/>
            <w:hideMark/>
          </w:tcPr>
          <w:p w14:paraId="2CBEB57E" w14:textId="77777777" w:rsidR="00E45DB4" w:rsidRPr="00D350B5" w:rsidRDefault="00E45DB4">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   </w:t>
            </w:r>
          </w:p>
        </w:tc>
        <w:tc>
          <w:tcPr>
            <w:tcW w:w="1531" w:type="dxa"/>
            <w:tcBorders>
              <w:top w:val="nil"/>
              <w:left w:val="nil"/>
              <w:bottom w:val="nil"/>
              <w:right w:val="single" w:sz="4" w:space="0" w:color="BFBFBF"/>
            </w:tcBorders>
            <w:shd w:val="clear" w:color="auto" w:fill="auto"/>
            <w:noWrap/>
            <w:hideMark/>
          </w:tcPr>
          <w:p w14:paraId="2B457319" w14:textId="77777777" w:rsidR="00E45DB4" w:rsidRPr="00D350B5" w:rsidRDefault="00E45DB4">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   </w:t>
            </w:r>
          </w:p>
        </w:tc>
        <w:tc>
          <w:tcPr>
            <w:tcW w:w="1531" w:type="dxa"/>
            <w:tcBorders>
              <w:top w:val="nil"/>
              <w:left w:val="nil"/>
              <w:bottom w:val="nil"/>
              <w:right w:val="single" w:sz="4" w:space="0" w:color="BFBFBF"/>
            </w:tcBorders>
            <w:shd w:val="clear" w:color="auto" w:fill="auto"/>
            <w:noWrap/>
            <w:hideMark/>
          </w:tcPr>
          <w:p w14:paraId="225D5522" w14:textId="77777777" w:rsidR="00E45DB4" w:rsidRPr="00D350B5" w:rsidRDefault="00E45DB4">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   </w:t>
            </w:r>
          </w:p>
        </w:tc>
        <w:tc>
          <w:tcPr>
            <w:tcW w:w="1531" w:type="dxa"/>
            <w:tcBorders>
              <w:top w:val="nil"/>
              <w:left w:val="nil"/>
              <w:bottom w:val="nil"/>
              <w:right w:val="nil"/>
            </w:tcBorders>
            <w:shd w:val="clear" w:color="auto" w:fill="auto"/>
            <w:noWrap/>
            <w:hideMark/>
          </w:tcPr>
          <w:p w14:paraId="7197C507" w14:textId="1F345825" w:rsidR="00E45DB4" w:rsidRPr="00D350B5" w:rsidRDefault="00E45DB4">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2</w:t>
            </w:r>
            <w:r w:rsidR="004A1A51">
              <w:rPr>
                <w:rFonts w:ascii="Arial Narrow" w:eastAsia="Times New Roman" w:hAnsi="Arial Narrow" w:cs="Times New Roman"/>
                <w:sz w:val="16"/>
                <w:szCs w:val="16"/>
                <w:lang w:val="fr-CH" w:eastAsia="fr-CH"/>
              </w:rPr>
              <w:t>22</w:t>
            </w:r>
            <w:r w:rsidRPr="00D350B5">
              <w:rPr>
                <w:rFonts w:ascii="Arial Narrow" w:eastAsia="Times New Roman" w:hAnsi="Arial Narrow" w:cs="Times New Roman"/>
                <w:sz w:val="16"/>
                <w:szCs w:val="16"/>
                <w:lang w:val="fr-CH" w:eastAsia="fr-CH"/>
              </w:rPr>
              <w:t>,</w:t>
            </w:r>
            <w:r w:rsidR="004A1A51">
              <w:rPr>
                <w:rFonts w:ascii="Arial Narrow" w:eastAsia="Times New Roman" w:hAnsi="Arial Narrow" w:cs="Times New Roman"/>
                <w:sz w:val="16"/>
                <w:szCs w:val="16"/>
                <w:lang w:val="fr-CH" w:eastAsia="fr-CH"/>
              </w:rPr>
              <w:t>07</w:t>
            </w:r>
            <w:r w:rsidR="00E11C90">
              <w:rPr>
                <w:rFonts w:ascii="Arial Narrow" w:eastAsia="Times New Roman" w:hAnsi="Arial Narrow" w:cs="Times New Roman"/>
                <w:sz w:val="16"/>
                <w:szCs w:val="16"/>
                <w:lang w:val="fr-CH" w:eastAsia="fr-CH"/>
              </w:rPr>
              <w:t>8,</w:t>
            </w:r>
            <w:r w:rsidR="004A1A51">
              <w:rPr>
                <w:rFonts w:ascii="Arial Narrow" w:eastAsia="Times New Roman" w:hAnsi="Arial Narrow" w:cs="Times New Roman"/>
                <w:sz w:val="16"/>
                <w:szCs w:val="16"/>
                <w:lang w:val="fr-CH" w:eastAsia="fr-CH"/>
              </w:rPr>
              <w:t>589</w:t>
            </w:r>
            <w:r w:rsidRPr="00D350B5">
              <w:rPr>
                <w:rFonts w:ascii="Arial Narrow" w:eastAsia="Times New Roman" w:hAnsi="Arial Narrow" w:cs="Times New Roman"/>
                <w:sz w:val="16"/>
                <w:szCs w:val="16"/>
                <w:lang w:val="fr-CH" w:eastAsia="fr-CH"/>
              </w:rPr>
              <w:t xml:space="preserve"> </w:t>
            </w:r>
          </w:p>
        </w:tc>
      </w:tr>
      <w:tr w:rsidR="004174D0" w:rsidRPr="00D350B5" w14:paraId="24EC9C93" w14:textId="77777777" w:rsidTr="00066474">
        <w:trPr>
          <w:trHeight w:val="110"/>
        </w:trPr>
        <w:tc>
          <w:tcPr>
            <w:tcW w:w="331" w:type="dxa"/>
            <w:tcBorders>
              <w:top w:val="nil"/>
              <w:left w:val="nil"/>
              <w:bottom w:val="nil"/>
              <w:right w:val="nil"/>
            </w:tcBorders>
            <w:shd w:val="clear" w:color="auto" w:fill="auto"/>
            <w:noWrap/>
            <w:hideMark/>
          </w:tcPr>
          <w:p w14:paraId="39875E16" w14:textId="77777777" w:rsidR="00E45DB4" w:rsidRPr="00D350B5" w:rsidRDefault="00E45DB4" w:rsidP="00310213">
            <w:pPr>
              <w:spacing w:before="60" w:after="0" w:line="240" w:lineRule="auto"/>
              <w:jc w:val="center"/>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6</w:t>
            </w:r>
          </w:p>
        </w:tc>
        <w:tc>
          <w:tcPr>
            <w:tcW w:w="4819" w:type="dxa"/>
            <w:tcBorders>
              <w:top w:val="nil"/>
              <w:left w:val="nil"/>
              <w:bottom w:val="nil"/>
              <w:right w:val="nil"/>
            </w:tcBorders>
            <w:shd w:val="clear" w:color="auto" w:fill="auto"/>
            <w:hideMark/>
          </w:tcPr>
          <w:p w14:paraId="19314D1C" w14:textId="77777777" w:rsidR="00E45DB4" w:rsidRPr="00D350B5" w:rsidRDefault="00E45DB4">
            <w:pPr>
              <w:spacing w:before="60" w:after="0" w:line="240" w:lineRule="auto"/>
              <w:rPr>
                <w:rFonts w:ascii="Arial Narrow" w:eastAsia="Times New Roman" w:hAnsi="Arial Narrow" w:cs="Times New Roman"/>
                <w:color w:val="000000"/>
                <w:sz w:val="16"/>
                <w:szCs w:val="16"/>
                <w:lang w:val="fr-CH" w:eastAsia="fr-CH"/>
              </w:rPr>
            </w:pPr>
            <w:r w:rsidRPr="00D350B5">
              <w:rPr>
                <w:rFonts w:ascii="Arial Narrow" w:eastAsia="Times New Roman" w:hAnsi="Arial Narrow" w:cs="Times New Roman"/>
                <w:color w:val="000000"/>
                <w:sz w:val="16"/>
                <w:szCs w:val="16"/>
                <w:lang w:val="fr-CH" w:eastAsia="fr-CH"/>
              </w:rPr>
              <w:t>Madrid System</w:t>
            </w:r>
          </w:p>
        </w:tc>
        <w:tc>
          <w:tcPr>
            <w:tcW w:w="1531" w:type="dxa"/>
            <w:tcBorders>
              <w:top w:val="nil"/>
              <w:left w:val="nil"/>
              <w:bottom w:val="nil"/>
              <w:right w:val="single" w:sz="4" w:space="0" w:color="BFBFBF"/>
            </w:tcBorders>
            <w:shd w:val="clear" w:color="auto" w:fill="auto"/>
            <w:noWrap/>
            <w:hideMark/>
          </w:tcPr>
          <w:p w14:paraId="1367D9DB" w14:textId="77777777" w:rsidR="00E45DB4" w:rsidRPr="00D350B5" w:rsidRDefault="00E45DB4">
            <w:pPr>
              <w:spacing w:before="60" w:after="0" w:line="240" w:lineRule="auto"/>
              <w:ind w:firstLineChars="100" w:firstLine="160"/>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   </w:t>
            </w:r>
          </w:p>
        </w:tc>
        <w:tc>
          <w:tcPr>
            <w:tcW w:w="1531" w:type="dxa"/>
            <w:tcBorders>
              <w:top w:val="nil"/>
              <w:left w:val="nil"/>
              <w:bottom w:val="nil"/>
              <w:right w:val="single" w:sz="4" w:space="0" w:color="BFBFBF"/>
            </w:tcBorders>
            <w:shd w:val="clear" w:color="auto" w:fill="auto"/>
            <w:noWrap/>
            <w:hideMark/>
          </w:tcPr>
          <w:p w14:paraId="121D6042" w14:textId="77777777" w:rsidR="00E45DB4" w:rsidRPr="00D350B5" w:rsidRDefault="00E45DB4">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   </w:t>
            </w:r>
          </w:p>
        </w:tc>
        <w:tc>
          <w:tcPr>
            <w:tcW w:w="1531" w:type="dxa"/>
            <w:tcBorders>
              <w:top w:val="nil"/>
              <w:left w:val="nil"/>
              <w:bottom w:val="nil"/>
              <w:right w:val="single" w:sz="4" w:space="0" w:color="BFBFBF"/>
            </w:tcBorders>
            <w:shd w:val="clear" w:color="auto" w:fill="auto"/>
            <w:noWrap/>
            <w:hideMark/>
          </w:tcPr>
          <w:p w14:paraId="0C027236" w14:textId="53D51A2C" w:rsidR="00E45DB4" w:rsidRPr="00D350B5" w:rsidRDefault="00E45DB4" w:rsidP="00261C6C">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6</w:t>
            </w:r>
            <w:r w:rsidR="00C45C18">
              <w:rPr>
                <w:rFonts w:ascii="Arial Narrow" w:eastAsia="Times New Roman" w:hAnsi="Arial Narrow" w:cs="Times New Roman"/>
                <w:sz w:val="16"/>
                <w:szCs w:val="16"/>
                <w:lang w:val="fr-CH" w:eastAsia="fr-CH"/>
              </w:rPr>
              <w:t>2</w:t>
            </w:r>
            <w:r w:rsidRPr="00D350B5">
              <w:rPr>
                <w:rFonts w:ascii="Arial Narrow" w:eastAsia="Times New Roman" w:hAnsi="Arial Narrow" w:cs="Times New Roman"/>
                <w:sz w:val="16"/>
                <w:szCs w:val="16"/>
                <w:lang w:val="fr-CH" w:eastAsia="fr-CH"/>
              </w:rPr>
              <w:t>,</w:t>
            </w:r>
            <w:r w:rsidR="00D07905">
              <w:rPr>
                <w:rFonts w:ascii="Arial Narrow" w:eastAsia="Times New Roman" w:hAnsi="Arial Narrow" w:cs="Times New Roman"/>
                <w:sz w:val="16"/>
                <w:szCs w:val="16"/>
                <w:lang w:val="fr-CH" w:eastAsia="fr-CH"/>
              </w:rPr>
              <w:t>1</w:t>
            </w:r>
            <w:r w:rsidR="00261C6C">
              <w:rPr>
                <w:rFonts w:ascii="Arial Narrow" w:eastAsia="Times New Roman" w:hAnsi="Arial Narrow" w:cs="Times New Roman"/>
                <w:sz w:val="16"/>
                <w:szCs w:val="16"/>
                <w:lang w:val="fr-CH" w:eastAsia="fr-CH"/>
              </w:rPr>
              <w:t>72</w:t>
            </w:r>
            <w:r w:rsidR="00D07905">
              <w:rPr>
                <w:rFonts w:ascii="Arial Narrow" w:eastAsia="Times New Roman" w:hAnsi="Arial Narrow" w:cs="Times New Roman"/>
                <w:sz w:val="16"/>
                <w:szCs w:val="16"/>
                <w:lang w:val="fr-CH" w:eastAsia="fr-CH"/>
              </w:rPr>
              <w:t>,</w:t>
            </w:r>
            <w:r w:rsidR="00261C6C">
              <w:rPr>
                <w:rFonts w:ascii="Arial Narrow" w:eastAsia="Times New Roman" w:hAnsi="Arial Narrow" w:cs="Times New Roman"/>
                <w:sz w:val="16"/>
                <w:szCs w:val="16"/>
                <w:lang w:val="fr-CH" w:eastAsia="fr-CH"/>
              </w:rPr>
              <w:t>573</w:t>
            </w:r>
            <w:r w:rsidRPr="00D350B5">
              <w:rPr>
                <w:rFonts w:ascii="Arial Narrow" w:eastAsia="Times New Roman" w:hAnsi="Arial Narrow" w:cs="Times New Roman"/>
                <w:sz w:val="16"/>
                <w:szCs w:val="16"/>
                <w:lang w:val="fr-CH" w:eastAsia="fr-CH"/>
              </w:rPr>
              <w:t xml:space="preserve"> </w:t>
            </w:r>
          </w:p>
        </w:tc>
        <w:tc>
          <w:tcPr>
            <w:tcW w:w="1531" w:type="dxa"/>
            <w:tcBorders>
              <w:top w:val="nil"/>
              <w:left w:val="nil"/>
              <w:bottom w:val="nil"/>
              <w:right w:val="single" w:sz="4" w:space="0" w:color="BFBFBF"/>
            </w:tcBorders>
            <w:shd w:val="clear" w:color="auto" w:fill="auto"/>
            <w:noWrap/>
            <w:hideMark/>
          </w:tcPr>
          <w:p w14:paraId="54E437DD" w14:textId="44D2F75E" w:rsidR="00E45DB4" w:rsidRPr="00D350B5" w:rsidRDefault="00E45DB4" w:rsidP="00C6480D">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w:t>
            </w:r>
            <w:r w:rsidR="00D16D9B">
              <w:rPr>
                <w:rFonts w:ascii="Arial Narrow" w:eastAsia="Times New Roman" w:hAnsi="Arial Narrow" w:cs="Times New Roman"/>
                <w:sz w:val="16"/>
                <w:szCs w:val="16"/>
                <w:lang w:val="fr-CH" w:eastAsia="fr-CH"/>
              </w:rPr>
              <w:t>3</w:t>
            </w:r>
            <w:r w:rsidR="00C6480D">
              <w:rPr>
                <w:rFonts w:ascii="Arial Narrow" w:eastAsia="Times New Roman" w:hAnsi="Arial Narrow" w:cs="Times New Roman"/>
                <w:sz w:val="16"/>
                <w:szCs w:val="16"/>
                <w:lang w:val="fr-CH" w:eastAsia="fr-CH"/>
              </w:rPr>
              <w:t>12</w:t>
            </w:r>
            <w:r w:rsidRPr="00D350B5">
              <w:rPr>
                <w:rFonts w:ascii="Arial Narrow" w:eastAsia="Times New Roman" w:hAnsi="Arial Narrow" w:cs="Times New Roman"/>
                <w:sz w:val="16"/>
                <w:szCs w:val="16"/>
                <w:lang w:val="fr-CH" w:eastAsia="fr-CH"/>
              </w:rPr>
              <w:t>,</w:t>
            </w:r>
            <w:r w:rsidR="00C6480D">
              <w:rPr>
                <w:rFonts w:ascii="Arial Narrow" w:eastAsia="Times New Roman" w:hAnsi="Arial Narrow" w:cs="Times New Roman"/>
                <w:sz w:val="16"/>
                <w:szCs w:val="16"/>
                <w:lang w:val="fr-CH" w:eastAsia="fr-CH"/>
              </w:rPr>
              <w:t>232</w:t>
            </w:r>
            <w:r w:rsidRPr="00D350B5">
              <w:rPr>
                <w:rFonts w:ascii="Arial Narrow" w:eastAsia="Times New Roman" w:hAnsi="Arial Narrow" w:cs="Times New Roman"/>
                <w:sz w:val="16"/>
                <w:szCs w:val="16"/>
                <w:lang w:val="fr-CH" w:eastAsia="fr-CH"/>
              </w:rPr>
              <w:t xml:space="preserve"> </w:t>
            </w:r>
          </w:p>
        </w:tc>
        <w:tc>
          <w:tcPr>
            <w:tcW w:w="1531" w:type="dxa"/>
            <w:tcBorders>
              <w:top w:val="nil"/>
              <w:left w:val="nil"/>
              <w:bottom w:val="nil"/>
              <w:right w:val="single" w:sz="4" w:space="0" w:color="BFBFBF"/>
            </w:tcBorders>
            <w:shd w:val="clear" w:color="auto" w:fill="auto"/>
            <w:noWrap/>
            <w:hideMark/>
          </w:tcPr>
          <w:p w14:paraId="5240069B" w14:textId="6F6190CA" w:rsidR="00E45DB4" w:rsidRPr="00D350B5" w:rsidRDefault="00E45DB4" w:rsidP="007A34FB">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6</w:t>
            </w:r>
            <w:r w:rsidR="00BE265E">
              <w:rPr>
                <w:rFonts w:ascii="Arial Narrow" w:eastAsia="Times New Roman" w:hAnsi="Arial Narrow" w:cs="Times New Roman"/>
                <w:sz w:val="16"/>
                <w:szCs w:val="16"/>
                <w:lang w:val="fr-CH" w:eastAsia="fr-CH"/>
              </w:rPr>
              <w:t>6</w:t>
            </w:r>
            <w:r w:rsidRPr="00D350B5">
              <w:rPr>
                <w:rFonts w:ascii="Arial Narrow" w:eastAsia="Times New Roman" w:hAnsi="Arial Narrow" w:cs="Times New Roman"/>
                <w:sz w:val="16"/>
                <w:szCs w:val="16"/>
                <w:lang w:val="fr-CH" w:eastAsia="fr-CH"/>
              </w:rPr>
              <w:t>,</w:t>
            </w:r>
            <w:r w:rsidR="007A34FB">
              <w:rPr>
                <w:rFonts w:ascii="Arial Narrow" w:eastAsia="Times New Roman" w:hAnsi="Arial Narrow" w:cs="Times New Roman"/>
                <w:sz w:val="16"/>
                <w:szCs w:val="16"/>
                <w:lang w:val="fr-CH" w:eastAsia="fr-CH"/>
              </w:rPr>
              <w:t>085</w:t>
            </w:r>
            <w:r w:rsidRPr="00D350B5">
              <w:rPr>
                <w:rFonts w:ascii="Arial Narrow" w:eastAsia="Times New Roman" w:hAnsi="Arial Narrow" w:cs="Times New Roman"/>
                <w:sz w:val="16"/>
                <w:szCs w:val="16"/>
                <w:lang w:val="fr-CH" w:eastAsia="fr-CH"/>
              </w:rPr>
              <w:t xml:space="preserve"> </w:t>
            </w:r>
          </w:p>
        </w:tc>
        <w:tc>
          <w:tcPr>
            <w:tcW w:w="1531" w:type="dxa"/>
            <w:tcBorders>
              <w:top w:val="nil"/>
              <w:left w:val="nil"/>
              <w:bottom w:val="nil"/>
              <w:right w:val="nil"/>
            </w:tcBorders>
            <w:shd w:val="clear" w:color="auto" w:fill="auto"/>
            <w:noWrap/>
            <w:hideMark/>
          </w:tcPr>
          <w:p w14:paraId="7D4A42AB" w14:textId="1283AA86" w:rsidR="00E45DB4" w:rsidRPr="00D350B5" w:rsidRDefault="00E45DB4">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6</w:t>
            </w:r>
            <w:r w:rsidR="004A1A51">
              <w:rPr>
                <w:rFonts w:ascii="Arial Narrow" w:eastAsia="Times New Roman" w:hAnsi="Arial Narrow" w:cs="Times New Roman"/>
                <w:sz w:val="16"/>
                <w:szCs w:val="16"/>
                <w:lang w:val="fr-CH" w:eastAsia="fr-CH"/>
              </w:rPr>
              <w:t>2</w:t>
            </w:r>
            <w:r w:rsidRPr="00D350B5">
              <w:rPr>
                <w:rFonts w:ascii="Arial Narrow" w:eastAsia="Times New Roman" w:hAnsi="Arial Narrow" w:cs="Times New Roman"/>
                <w:sz w:val="16"/>
                <w:szCs w:val="16"/>
                <w:lang w:val="fr-CH" w:eastAsia="fr-CH"/>
              </w:rPr>
              <w:t>,</w:t>
            </w:r>
            <w:r w:rsidR="00E11C90">
              <w:rPr>
                <w:rFonts w:ascii="Arial Narrow" w:eastAsia="Times New Roman" w:hAnsi="Arial Narrow" w:cs="Times New Roman"/>
                <w:sz w:val="16"/>
                <w:szCs w:val="16"/>
                <w:lang w:val="fr-CH" w:eastAsia="fr-CH"/>
              </w:rPr>
              <w:t>5</w:t>
            </w:r>
            <w:r w:rsidR="004A1A51">
              <w:rPr>
                <w:rFonts w:ascii="Arial Narrow" w:eastAsia="Times New Roman" w:hAnsi="Arial Narrow" w:cs="Times New Roman"/>
                <w:sz w:val="16"/>
                <w:szCs w:val="16"/>
                <w:lang w:val="fr-CH" w:eastAsia="fr-CH"/>
              </w:rPr>
              <w:t>50</w:t>
            </w:r>
            <w:r w:rsidR="00E11C90">
              <w:rPr>
                <w:rFonts w:ascii="Arial Narrow" w:eastAsia="Times New Roman" w:hAnsi="Arial Narrow" w:cs="Times New Roman"/>
                <w:sz w:val="16"/>
                <w:szCs w:val="16"/>
                <w:lang w:val="fr-CH" w:eastAsia="fr-CH"/>
              </w:rPr>
              <w:t>,</w:t>
            </w:r>
            <w:r w:rsidR="004A1A51">
              <w:rPr>
                <w:rFonts w:ascii="Arial Narrow" w:eastAsia="Times New Roman" w:hAnsi="Arial Narrow" w:cs="Times New Roman"/>
                <w:sz w:val="16"/>
                <w:szCs w:val="16"/>
                <w:lang w:val="fr-CH" w:eastAsia="fr-CH"/>
              </w:rPr>
              <w:t>8</w:t>
            </w:r>
            <w:r w:rsidR="00E11C90">
              <w:rPr>
                <w:rFonts w:ascii="Arial Narrow" w:eastAsia="Times New Roman" w:hAnsi="Arial Narrow" w:cs="Times New Roman"/>
                <w:sz w:val="16"/>
                <w:szCs w:val="16"/>
                <w:lang w:val="fr-CH" w:eastAsia="fr-CH"/>
              </w:rPr>
              <w:t>90</w:t>
            </w:r>
            <w:r w:rsidRPr="00D350B5">
              <w:rPr>
                <w:rFonts w:ascii="Arial Narrow" w:eastAsia="Times New Roman" w:hAnsi="Arial Narrow" w:cs="Times New Roman"/>
                <w:sz w:val="16"/>
                <w:szCs w:val="16"/>
                <w:lang w:val="fr-CH" w:eastAsia="fr-CH"/>
              </w:rPr>
              <w:t xml:space="preserve"> </w:t>
            </w:r>
          </w:p>
        </w:tc>
      </w:tr>
      <w:tr w:rsidR="004174D0" w:rsidRPr="00D350B5" w14:paraId="5B832377" w14:textId="77777777" w:rsidTr="00066474">
        <w:trPr>
          <w:trHeight w:val="110"/>
        </w:trPr>
        <w:tc>
          <w:tcPr>
            <w:tcW w:w="331" w:type="dxa"/>
            <w:tcBorders>
              <w:top w:val="nil"/>
              <w:left w:val="nil"/>
              <w:bottom w:val="nil"/>
              <w:right w:val="nil"/>
            </w:tcBorders>
            <w:shd w:val="clear" w:color="auto" w:fill="auto"/>
            <w:noWrap/>
            <w:hideMark/>
          </w:tcPr>
          <w:p w14:paraId="243F7005" w14:textId="77777777" w:rsidR="00E45DB4" w:rsidRPr="00D350B5" w:rsidRDefault="00E45DB4" w:rsidP="00310213">
            <w:pPr>
              <w:spacing w:before="60" w:after="0" w:line="240" w:lineRule="auto"/>
              <w:jc w:val="center"/>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7</w:t>
            </w:r>
          </w:p>
        </w:tc>
        <w:tc>
          <w:tcPr>
            <w:tcW w:w="4819" w:type="dxa"/>
            <w:tcBorders>
              <w:top w:val="nil"/>
              <w:left w:val="nil"/>
              <w:bottom w:val="nil"/>
              <w:right w:val="nil"/>
            </w:tcBorders>
            <w:shd w:val="clear" w:color="auto" w:fill="auto"/>
            <w:hideMark/>
          </w:tcPr>
          <w:p w14:paraId="30B947A2" w14:textId="77777777" w:rsidR="00E45DB4" w:rsidRPr="00D350B5" w:rsidRDefault="00E45DB4">
            <w:pPr>
              <w:spacing w:before="60" w:after="0" w:line="240" w:lineRule="auto"/>
              <w:rPr>
                <w:rFonts w:ascii="Arial Narrow" w:eastAsia="Times New Roman" w:hAnsi="Arial Narrow" w:cs="Times New Roman"/>
                <w:color w:val="000000"/>
                <w:sz w:val="16"/>
                <w:szCs w:val="16"/>
                <w:lang w:val="en-US" w:eastAsia="fr-CH"/>
              </w:rPr>
            </w:pPr>
            <w:r w:rsidRPr="00D350B5">
              <w:rPr>
                <w:rFonts w:ascii="Arial Narrow" w:eastAsia="Times New Roman" w:hAnsi="Arial Narrow" w:cs="Times New Roman"/>
                <w:color w:val="000000"/>
                <w:sz w:val="16"/>
                <w:szCs w:val="16"/>
                <w:lang w:val="en-US" w:eastAsia="fr-CH"/>
              </w:rPr>
              <w:t>WIPO Arbitration and Mediation Center</w:t>
            </w:r>
          </w:p>
        </w:tc>
        <w:tc>
          <w:tcPr>
            <w:tcW w:w="1531" w:type="dxa"/>
            <w:tcBorders>
              <w:top w:val="nil"/>
              <w:left w:val="nil"/>
              <w:bottom w:val="nil"/>
              <w:right w:val="single" w:sz="4" w:space="0" w:color="BFBFBF"/>
            </w:tcBorders>
            <w:shd w:val="clear" w:color="auto" w:fill="auto"/>
            <w:noWrap/>
            <w:hideMark/>
          </w:tcPr>
          <w:p w14:paraId="4EFDE732" w14:textId="2192E641" w:rsidR="00E45DB4" w:rsidRPr="00D350B5" w:rsidRDefault="00E45DB4">
            <w:pPr>
              <w:spacing w:before="60" w:after="0" w:line="240" w:lineRule="auto"/>
              <w:ind w:firstLineChars="100" w:firstLine="160"/>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en-US" w:eastAsia="fr-CH"/>
              </w:rPr>
              <w:t xml:space="preserve">        </w:t>
            </w:r>
            <w:r w:rsidRPr="00D350B5">
              <w:rPr>
                <w:rFonts w:ascii="Arial Narrow" w:eastAsia="Times New Roman" w:hAnsi="Arial Narrow" w:cs="Times New Roman"/>
                <w:sz w:val="16"/>
                <w:szCs w:val="16"/>
                <w:lang w:val="fr-CH" w:eastAsia="fr-CH"/>
              </w:rPr>
              <w:t>2,</w:t>
            </w:r>
            <w:r w:rsidR="006224C5">
              <w:rPr>
                <w:rFonts w:ascii="Arial Narrow" w:eastAsia="Times New Roman" w:hAnsi="Arial Narrow" w:cs="Times New Roman"/>
                <w:sz w:val="16"/>
                <w:szCs w:val="16"/>
                <w:lang w:val="fr-CH" w:eastAsia="fr-CH"/>
              </w:rPr>
              <w:t>326</w:t>
            </w:r>
            <w:r w:rsidR="00C73C1F">
              <w:rPr>
                <w:rFonts w:ascii="Arial Narrow" w:eastAsia="Times New Roman" w:hAnsi="Arial Narrow" w:cs="Times New Roman"/>
                <w:sz w:val="16"/>
                <w:szCs w:val="16"/>
                <w:lang w:val="fr-CH" w:eastAsia="fr-CH"/>
              </w:rPr>
              <w:t>,</w:t>
            </w:r>
            <w:r w:rsidR="006224C5">
              <w:rPr>
                <w:rFonts w:ascii="Arial Narrow" w:eastAsia="Times New Roman" w:hAnsi="Arial Narrow" w:cs="Times New Roman"/>
                <w:sz w:val="16"/>
                <w:szCs w:val="16"/>
                <w:lang w:val="fr-CH" w:eastAsia="fr-CH"/>
              </w:rPr>
              <w:t>281</w:t>
            </w:r>
            <w:r w:rsidRPr="00D350B5">
              <w:rPr>
                <w:rFonts w:ascii="Arial Narrow" w:eastAsia="Times New Roman" w:hAnsi="Arial Narrow" w:cs="Times New Roman"/>
                <w:sz w:val="16"/>
                <w:szCs w:val="16"/>
                <w:lang w:val="fr-CH" w:eastAsia="fr-CH"/>
              </w:rPr>
              <w:t xml:space="preserve"> </w:t>
            </w:r>
          </w:p>
        </w:tc>
        <w:tc>
          <w:tcPr>
            <w:tcW w:w="1531" w:type="dxa"/>
            <w:tcBorders>
              <w:top w:val="nil"/>
              <w:left w:val="nil"/>
              <w:bottom w:val="nil"/>
              <w:right w:val="single" w:sz="4" w:space="0" w:color="BFBFBF"/>
            </w:tcBorders>
            <w:shd w:val="clear" w:color="auto" w:fill="auto"/>
            <w:noWrap/>
            <w:hideMark/>
          </w:tcPr>
          <w:p w14:paraId="7D9B3EBB" w14:textId="410CB3C6" w:rsidR="00E45DB4" w:rsidRPr="00D350B5" w:rsidRDefault="00E45DB4">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2,1</w:t>
            </w:r>
            <w:r w:rsidR="00BA06BD">
              <w:rPr>
                <w:rFonts w:ascii="Arial Narrow" w:eastAsia="Times New Roman" w:hAnsi="Arial Narrow" w:cs="Times New Roman"/>
                <w:sz w:val="16"/>
                <w:szCs w:val="16"/>
                <w:lang w:val="fr-CH" w:eastAsia="fr-CH"/>
              </w:rPr>
              <w:t>97</w:t>
            </w:r>
            <w:r w:rsidR="00C73C1F">
              <w:rPr>
                <w:rFonts w:ascii="Arial Narrow" w:eastAsia="Times New Roman" w:hAnsi="Arial Narrow" w:cs="Times New Roman"/>
                <w:sz w:val="16"/>
                <w:szCs w:val="16"/>
                <w:lang w:val="fr-CH" w:eastAsia="fr-CH"/>
              </w:rPr>
              <w:t>,</w:t>
            </w:r>
            <w:r w:rsidR="00BA06BD">
              <w:rPr>
                <w:rFonts w:ascii="Arial Narrow" w:eastAsia="Times New Roman" w:hAnsi="Arial Narrow" w:cs="Times New Roman"/>
                <w:sz w:val="16"/>
                <w:szCs w:val="16"/>
                <w:lang w:val="fr-CH" w:eastAsia="fr-CH"/>
              </w:rPr>
              <w:t>04</w:t>
            </w:r>
            <w:r w:rsidR="00C73C1F">
              <w:rPr>
                <w:rFonts w:ascii="Arial Narrow" w:eastAsia="Times New Roman" w:hAnsi="Arial Narrow" w:cs="Times New Roman"/>
                <w:sz w:val="16"/>
                <w:szCs w:val="16"/>
                <w:lang w:val="fr-CH" w:eastAsia="fr-CH"/>
              </w:rPr>
              <w:t>3</w:t>
            </w:r>
            <w:r w:rsidRPr="00D350B5">
              <w:rPr>
                <w:rFonts w:ascii="Arial Narrow" w:eastAsia="Times New Roman" w:hAnsi="Arial Narrow" w:cs="Times New Roman"/>
                <w:sz w:val="16"/>
                <w:szCs w:val="16"/>
                <w:lang w:val="fr-CH" w:eastAsia="fr-CH"/>
              </w:rPr>
              <w:t xml:space="preserve"> </w:t>
            </w:r>
          </w:p>
        </w:tc>
        <w:tc>
          <w:tcPr>
            <w:tcW w:w="1531" w:type="dxa"/>
            <w:tcBorders>
              <w:top w:val="nil"/>
              <w:left w:val="nil"/>
              <w:bottom w:val="nil"/>
              <w:right w:val="single" w:sz="4" w:space="0" w:color="BFBFBF"/>
            </w:tcBorders>
            <w:shd w:val="clear" w:color="auto" w:fill="auto"/>
            <w:noWrap/>
            <w:hideMark/>
          </w:tcPr>
          <w:p w14:paraId="47C27668" w14:textId="3DFA8D83" w:rsidR="00E45DB4" w:rsidRPr="00D350B5" w:rsidRDefault="00E45DB4">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5,</w:t>
            </w:r>
            <w:r w:rsidR="00C45C18">
              <w:rPr>
                <w:rFonts w:ascii="Arial Narrow" w:eastAsia="Times New Roman" w:hAnsi="Arial Narrow" w:cs="Times New Roman"/>
                <w:sz w:val="16"/>
                <w:szCs w:val="16"/>
                <w:lang w:val="fr-CH" w:eastAsia="fr-CH"/>
              </w:rPr>
              <w:t>94</w:t>
            </w:r>
            <w:r w:rsidR="00D07905">
              <w:rPr>
                <w:rFonts w:ascii="Arial Narrow" w:eastAsia="Times New Roman" w:hAnsi="Arial Narrow" w:cs="Times New Roman"/>
                <w:sz w:val="16"/>
                <w:szCs w:val="16"/>
                <w:lang w:val="fr-CH" w:eastAsia="fr-CH"/>
              </w:rPr>
              <w:t>4,9</w:t>
            </w:r>
            <w:r w:rsidR="00C45C18">
              <w:rPr>
                <w:rFonts w:ascii="Arial Narrow" w:eastAsia="Times New Roman" w:hAnsi="Arial Narrow" w:cs="Times New Roman"/>
                <w:sz w:val="16"/>
                <w:szCs w:val="16"/>
                <w:lang w:val="fr-CH" w:eastAsia="fr-CH"/>
              </w:rPr>
              <w:t>39</w:t>
            </w:r>
            <w:r w:rsidRPr="00D350B5">
              <w:rPr>
                <w:rFonts w:ascii="Arial Narrow" w:eastAsia="Times New Roman" w:hAnsi="Arial Narrow" w:cs="Times New Roman"/>
                <w:sz w:val="16"/>
                <w:szCs w:val="16"/>
                <w:lang w:val="fr-CH" w:eastAsia="fr-CH"/>
              </w:rPr>
              <w:t xml:space="preserve"> </w:t>
            </w:r>
          </w:p>
        </w:tc>
        <w:tc>
          <w:tcPr>
            <w:tcW w:w="1531" w:type="dxa"/>
            <w:tcBorders>
              <w:top w:val="nil"/>
              <w:left w:val="nil"/>
              <w:bottom w:val="nil"/>
              <w:right w:val="single" w:sz="4" w:space="0" w:color="BFBFBF"/>
            </w:tcBorders>
            <w:shd w:val="clear" w:color="auto" w:fill="auto"/>
            <w:noWrap/>
            <w:hideMark/>
          </w:tcPr>
          <w:p w14:paraId="0A4551F8" w14:textId="38BB2E66" w:rsidR="00E45DB4" w:rsidRPr="00D350B5" w:rsidRDefault="00E45DB4">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2,</w:t>
            </w:r>
            <w:r w:rsidR="00D07905">
              <w:rPr>
                <w:rFonts w:ascii="Arial Narrow" w:eastAsia="Times New Roman" w:hAnsi="Arial Narrow" w:cs="Times New Roman"/>
                <w:sz w:val="16"/>
                <w:szCs w:val="16"/>
                <w:lang w:val="fr-CH" w:eastAsia="fr-CH"/>
              </w:rPr>
              <w:t>4</w:t>
            </w:r>
            <w:r w:rsidR="00D16D9B">
              <w:rPr>
                <w:rFonts w:ascii="Arial Narrow" w:eastAsia="Times New Roman" w:hAnsi="Arial Narrow" w:cs="Times New Roman"/>
                <w:sz w:val="16"/>
                <w:szCs w:val="16"/>
                <w:lang w:val="fr-CH" w:eastAsia="fr-CH"/>
              </w:rPr>
              <w:t>55</w:t>
            </w:r>
            <w:r w:rsidR="00D07905">
              <w:rPr>
                <w:rFonts w:ascii="Arial Narrow" w:eastAsia="Times New Roman" w:hAnsi="Arial Narrow" w:cs="Times New Roman"/>
                <w:sz w:val="16"/>
                <w:szCs w:val="16"/>
                <w:lang w:val="fr-CH" w:eastAsia="fr-CH"/>
              </w:rPr>
              <w:t>,</w:t>
            </w:r>
            <w:r w:rsidR="00D16D9B">
              <w:rPr>
                <w:rFonts w:ascii="Arial Narrow" w:eastAsia="Times New Roman" w:hAnsi="Arial Narrow" w:cs="Times New Roman"/>
                <w:sz w:val="16"/>
                <w:szCs w:val="16"/>
                <w:lang w:val="fr-CH" w:eastAsia="fr-CH"/>
              </w:rPr>
              <w:t>51</w:t>
            </w:r>
            <w:r w:rsidR="00D07905">
              <w:rPr>
                <w:rFonts w:ascii="Arial Narrow" w:eastAsia="Times New Roman" w:hAnsi="Arial Narrow" w:cs="Times New Roman"/>
                <w:sz w:val="16"/>
                <w:szCs w:val="16"/>
                <w:lang w:val="fr-CH" w:eastAsia="fr-CH"/>
              </w:rPr>
              <w:t>8</w:t>
            </w:r>
            <w:r w:rsidRPr="00D350B5">
              <w:rPr>
                <w:rFonts w:ascii="Arial Narrow" w:eastAsia="Times New Roman" w:hAnsi="Arial Narrow" w:cs="Times New Roman"/>
                <w:sz w:val="16"/>
                <w:szCs w:val="16"/>
                <w:lang w:val="fr-CH" w:eastAsia="fr-CH"/>
              </w:rPr>
              <w:t xml:space="preserve"> </w:t>
            </w:r>
          </w:p>
        </w:tc>
        <w:tc>
          <w:tcPr>
            <w:tcW w:w="1531" w:type="dxa"/>
            <w:tcBorders>
              <w:top w:val="nil"/>
              <w:left w:val="nil"/>
              <w:bottom w:val="nil"/>
              <w:right w:val="single" w:sz="4" w:space="0" w:color="BFBFBF"/>
            </w:tcBorders>
            <w:shd w:val="clear" w:color="auto" w:fill="auto"/>
            <w:noWrap/>
            <w:hideMark/>
          </w:tcPr>
          <w:p w14:paraId="206656EF" w14:textId="77777777" w:rsidR="00E45DB4" w:rsidRPr="00D350B5" w:rsidRDefault="00E45DB4">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   </w:t>
            </w:r>
          </w:p>
        </w:tc>
        <w:tc>
          <w:tcPr>
            <w:tcW w:w="1531" w:type="dxa"/>
            <w:tcBorders>
              <w:top w:val="nil"/>
              <w:left w:val="nil"/>
              <w:bottom w:val="nil"/>
              <w:right w:val="nil"/>
            </w:tcBorders>
            <w:shd w:val="clear" w:color="auto" w:fill="auto"/>
            <w:noWrap/>
            <w:hideMark/>
          </w:tcPr>
          <w:p w14:paraId="1121DF60" w14:textId="2F18BE19" w:rsidR="00E45DB4" w:rsidRPr="00D350B5" w:rsidRDefault="00E45DB4">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12,</w:t>
            </w:r>
            <w:r w:rsidR="004A1A51">
              <w:rPr>
                <w:rFonts w:ascii="Arial Narrow" w:eastAsia="Times New Roman" w:hAnsi="Arial Narrow" w:cs="Times New Roman"/>
                <w:sz w:val="16"/>
                <w:szCs w:val="16"/>
                <w:lang w:val="fr-CH" w:eastAsia="fr-CH"/>
              </w:rPr>
              <w:t>923</w:t>
            </w:r>
            <w:r w:rsidR="00E11C90">
              <w:rPr>
                <w:rFonts w:ascii="Arial Narrow" w:eastAsia="Times New Roman" w:hAnsi="Arial Narrow" w:cs="Times New Roman"/>
                <w:sz w:val="16"/>
                <w:szCs w:val="16"/>
                <w:lang w:val="fr-CH" w:eastAsia="fr-CH"/>
              </w:rPr>
              <w:t>,781</w:t>
            </w:r>
            <w:r w:rsidRPr="00D350B5">
              <w:rPr>
                <w:rFonts w:ascii="Arial Narrow" w:eastAsia="Times New Roman" w:hAnsi="Arial Narrow" w:cs="Times New Roman"/>
                <w:sz w:val="16"/>
                <w:szCs w:val="16"/>
                <w:lang w:val="fr-CH" w:eastAsia="fr-CH"/>
              </w:rPr>
              <w:t xml:space="preserve"> </w:t>
            </w:r>
          </w:p>
        </w:tc>
      </w:tr>
      <w:tr w:rsidR="004174D0" w:rsidRPr="00D350B5" w14:paraId="4178D9BF" w14:textId="77777777" w:rsidTr="00066474">
        <w:trPr>
          <w:trHeight w:val="110"/>
        </w:trPr>
        <w:tc>
          <w:tcPr>
            <w:tcW w:w="331" w:type="dxa"/>
            <w:tcBorders>
              <w:top w:val="nil"/>
              <w:left w:val="nil"/>
              <w:bottom w:val="nil"/>
              <w:right w:val="nil"/>
            </w:tcBorders>
            <w:shd w:val="clear" w:color="auto" w:fill="auto"/>
            <w:noWrap/>
            <w:hideMark/>
          </w:tcPr>
          <w:p w14:paraId="50F471E8" w14:textId="77777777" w:rsidR="00E45DB4" w:rsidRPr="00D350B5" w:rsidRDefault="00E45DB4" w:rsidP="00310213">
            <w:pPr>
              <w:spacing w:before="60" w:after="0" w:line="240" w:lineRule="auto"/>
              <w:jc w:val="center"/>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8</w:t>
            </w:r>
          </w:p>
        </w:tc>
        <w:tc>
          <w:tcPr>
            <w:tcW w:w="4819" w:type="dxa"/>
            <w:tcBorders>
              <w:top w:val="nil"/>
              <w:left w:val="nil"/>
              <w:bottom w:val="nil"/>
              <w:right w:val="nil"/>
            </w:tcBorders>
            <w:shd w:val="clear" w:color="auto" w:fill="auto"/>
            <w:hideMark/>
          </w:tcPr>
          <w:p w14:paraId="4CC2BDC7" w14:textId="77777777" w:rsidR="00E45DB4" w:rsidRPr="00D350B5" w:rsidRDefault="00E45DB4">
            <w:pPr>
              <w:spacing w:before="60" w:after="0" w:line="240" w:lineRule="auto"/>
              <w:rPr>
                <w:rFonts w:ascii="Arial Narrow" w:eastAsia="Times New Roman" w:hAnsi="Arial Narrow" w:cs="Times New Roman"/>
                <w:color w:val="000000"/>
                <w:sz w:val="16"/>
                <w:szCs w:val="16"/>
                <w:lang w:val="fr-CH" w:eastAsia="fr-CH"/>
              </w:rPr>
            </w:pPr>
            <w:r w:rsidRPr="00D350B5">
              <w:rPr>
                <w:rFonts w:ascii="Arial Narrow" w:eastAsia="Times New Roman" w:hAnsi="Arial Narrow" w:cs="Times New Roman"/>
                <w:color w:val="000000"/>
                <w:sz w:val="16"/>
                <w:szCs w:val="16"/>
                <w:lang w:val="fr-CH" w:eastAsia="fr-CH"/>
              </w:rPr>
              <w:t>Development Agenda Coordination</w:t>
            </w:r>
          </w:p>
        </w:tc>
        <w:tc>
          <w:tcPr>
            <w:tcW w:w="1531" w:type="dxa"/>
            <w:tcBorders>
              <w:top w:val="nil"/>
              <w:left w:val="nil"/>
              <w:bottom w:val="nil"/>
              <w:right w:val="single" w:sz="4" w:space="0" w:color="BFBFBF"/>
            </w:tcBorders>
            <w:shd w:val="clear" w:color="auto" w:fill="auto"/>
            <w:noWrap/>
            <w:hideMark/>
          </w:tcPr>
          <w:p w14:paraId="65F755BB" w14:textId="727D331B" w:rsidR="00E45DB4" w:rsidRPr="00D350B5" w:rsidRDefault="008B784F" w:rsidP="008B784F">
            <w:pPr>
              <w:spacing w:before="60" w:after="0" w:line="240" w:lineRule="auto"/>
              <w:ind w:firstLineChars="100" w:firstLine="160"/>
              <w:jc w:val="right"/>
              <w:rPr>
                <w:rFonts w:ascii="Arial Narrow" w:eastAsia="Times New Roman" w:hAnsi="Arial Narrow" w:cs="Times New Roman"/>
                <w:sz w:val="16"/>
                <w:szCs w:val="16"/>
                <w:lang w:val="fr-CH" w:eastAsia="fr-CH"/>
              </w:rPr>
            </w:pPr>
            <w:r>
              <w:rPr>
                <w:rFonts w:ascii="Arial Narrow" w:eastAsia="Times New Roman" w:hAnsi="Arial Narrow" w:cs="Times New Roman"/>
                <w:sz w:val="16"/>
                <w:szCs w:val="16"/>
                <w:lang w:val="fr-CH" w:eastAsia="fr-CH"/>
              </w:rPr>
              <w:t xml:space="preserve">              -</w:t>
            </w:r>
          </w:p>
        </w:tc>
        <w:tc>
          <w:tcPr>
            <w:tcW w:w="1531" w:type="dxa"/>
            <w:tcBorders>
              <w:top w:val="nil"/>
              <w:left w:val="nil"/>
              <w:bottom w:val="nil"/>
              <w:right w:val="single" w:sz="4" w:space="0" w:color="BFBFBF"/>
            </w:tcBorders>
            <w:shd w:val="clear" w:color="auto" w:fill="auto"/>
            <w:noWrap/>
            <w:hideMark/>
          </w:tcPr>
          <w:p w14:paraId="5CA0C9FD" w14:textId="5D794210" w:rsidR="00E45DB4" w:rsidRPr="00D350B5" w:rsidRDefault="00E45DB4" w:rsidP="00A93CE6">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3,</w:t>
            </w:r>
            <w:r w:rsidR="00BA06BD">
              <w:rPr>
                <w:rFonts w:ascii="Arial Narrow" w:eastAsia="Times New Roman" w:hAnsi="Arial Narrow" w:cs="Times New Roman"/>
                <w:sz w:val="16"/>
                <w:szCs w:val="16"/>
                <w:lang w:val="fr-CH" w:eastAsia="fr-CH"/>
              </w:rPr>
              <w:t>44</w:t>
            </w:r>
            <w:r w:rsidR="008B784F">
              <w:rPr>
                <w:rFonts w:ascii="Arial Narrow" w:eastAsia="Times New Roman" w:hAnsi="Arial Narrow" w:cs="Times New Roman"/>
                <w:sz w:val="16"/>
                <w:szCs w:val="16"/>
                <w:lang w:val="fr-CH" w:eastAsia="fr-CH"/>
              </w:rPr>
              <w:t>8</w:t>
            </w:r>
            <w:r w:rsidR="00C73C1F">
              <w:rPr>
                <w:rFonts w:ascii="Arial Narrow" w:eastAsia="Times New Roman" w:hAnsi="Arial Narrow" w:cs="Times New Roman"/>
                <w:sz w:val="16"/>
                <w:szCs w:val="16"/>
                <w:lang w:val="fr-CH" w:eastAsia="fr-CH"/>
              </w:rPr>
              <w:t>,</w:t>
            </w:r>
            <w:r w:rsidR="008B784F">
              <w:rPr>
                <w:rFonts w:ascii="Arial Narrow" w:eastAsia="Times New Roman" w:hAnsi="Arial Narrow" w:cs="Times New Roman"/>
                <w:sz w:val="16"/>
                <w:szCs w:val="16"/>
                <w:lang w:val="fr-CH" w:eastAsia="fr-CH"/>
              </w:rPr>
              <w:t>831</w:t>
            </w:r>
            <w:r w:rsidRPr="00D350B5">
              <w:rPr>
                <w:rFonts w:ascii="Arial Narrow" w:eastAsia="Times New Roman" w:hAnsi="Arial Narrow" w:cs="Times New Roman"/>
                <w:sz w:val="16"/>
                <w:szCs w:val="16"/>
                <w:lang w:val="fr-CH" w:eastAsia="fr-CH"/>
              </w:rPr>
              <w:t xml:space="preserve"> </w:t>
            </w:r>
          </w:p>
        </w:tc>
        <w:tc>
          <w:tcPr>
            <w:tcW w:w="1531" w:type="dxa"/>
            <w:tcBorders>
              <w:top w:val="nil"/>
              <w:left w:val="nil"/>
              <w:bottom w:val="nil"/>
              <w:right w:val="single" w:sz="4" w:space="0" w:color="BFBFBF"/>
            </w:tcBorders>
            <w:shd w:val="clear" w:color="auto" w:fill="auto"/>
            <w:noWrap/>
            <w:hideMark/>
          </w:tcPr>
          <w:p w14:paraId="1F71CDB2" w14:textId="3D118A25" w:rsidR="00E45DB4" w:rsidRPr="00D350B5" w:rsidRDefault="00E45DB4" w:rsidP="00AF55BC">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3</w:t>
            </w:r>
            <w:r w:rsidR="00261C6C">
              <w:rPr>
                <w:rFonts w:ascii="Arial Narrow" w:eastAsia="Times New Roman" w:hAnsi="Arial Narrow" w:cs="Times New Roman"/>
                <w:sz w:val="16"/>
                <w:szCs w:val="16"/>
                <w:lang w:val="fr-CH" w:eastAsia="fr-CH"/>
              </w:rPr>
              <w:t>2</w:t>
            </w:r>
            <w:r w:rsidR="00AF55BC">
              <w:rPr>
                <w:rFonts w:ascii="Arial Narrow" w:eastAsia="Times New Roman" w:hAnsi="Arial Narrow" w:cs="Times New Roman"/>
                <w:sz w:val="16"/>
                <w:szCs w:val="16"/>
                <w:lang w:val="fr-CH" w:eastAsia="fr-CH"/>
              </w:rPr>
              <w:t>5</w:t>
            </w:r>
            <w:r w:rsidR="00D07905">
              <w:rPr>
                <w:rFonts w:ascii="Arial Narrow" w:eastAsia="Times New Roman" w:hAnsi="Arial Narrow" w:cs="Times New Roman"/>
                <w:sz w:val="16"/>
                <w:szCs w:val="16"/>
                <w:lang w:val="fr-CH" w:eastAsia="fr-CH"/>
              </w:rPr>
              <w:t>,</w:t>
            </w:r>
            <w:r w:rsidR="00AF55BC">
              <w:rPr>
                <w:rFonts w:ascii="Arial Narrow" w:eastAsia="Times New Roman" w:hAnsi="Arial Narrow" w:cs="Times New Roman"/>
                <w:sz w:val="16"/>
                <w:szCs w:val="16"/>
                <w:lang w:val="fr-CH" w:eastAsia="fr-CH"/>
              </w:rPr>
              <w:t>413</w:t>
            </w:r>
            <w:r w:rsidRPr="00D350B5">
              <w:rPr>
                <w:rFonts w:ascii="Arial Narrow" w:eastAsia="Times New Roman" w:hAnsi="Arial Narrow" w:cs="Times New Roman"/>
                <w:sz w:val="16"/>
                <w:szCs w:val="16"/>
                <w:lang w:val="fr-CH" w:eastAsia="fr-CH"/>
              </w:rPr>
              <w:t xml:space="preserve"> </w:t>
            </w:r>
          </w:p>
        </w:tc>
        <w:tc>
          <w:tcPr>
            <w:tcW w:w="1531" w:type="dxa"/>
            <w:tcBorders>
              <w:top w:val="nil"/>
              <w:left w:val="nil"/>
              <w:bottom w:val="nil"/>
              <w:right w:val="single" w:sz="4" w:space="0" w:color="BFBFBF"/>
            </w:tcBorders>
            <w:shd w:val="clear" w:color="auto" w:fill="auto"/>
            <w:noWrap/>
            <w:hideMark/>
          </w:tcPr>
          <w:p w14:paraId="6BECF6E2" w14:textId="1E74A381" w:rsidR="00E45DB4" w:rsidRPr="00D350B5" w:rsidRDefault="00E45DB4" w:rsidP="00C6480D">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w:t>
            </w:r>
            <w:r w:rsidR="00C76B7E">
              <w:rPr>
                <w:rFonts w:ascii="Arial Narrow" w:eastAsia="Times New Roman" w:hAnsi="Arial Narrow" w:cs="Times New Roman"/>
                <w:sz w:val="16"/>
                <w:szCs w:val="16"/>
                <w:lang w:val="fr-CH" w:eastAsia="fr-CH"/>
              </w:rPr>
              <w:t xml:space="preserve">                -</w:t>
            </w:r>
            <w:r w:rsidRPr="00D350B5">
              <w:rPr>
                <w:rFonts w:ascii="Arial Narrow" w:eastAsia="Times New Roman" w:hAnsi="Arial Narrow" w:cs="Times New Roman"/>
                <w:sz w:val="16"/>
                <w:szCs w:val="16"/>
                <w:lang w:val="fr-CH" w:eastAsia="fr-CH"/>
              </w:rPr>
              <w:t xml:space="preserve"> </w:t>
            </w:r>
          </w:p>
        </w:tc>
        <w:tc>
          <w:tcPr>
            <w:tcW w:w="1531" w:type="dxa"/>
            <w:tcBorders>
              <w:top w:val="nil"/>
              <w:left w:val="nil"/>
              <w:bottom w:val="nil"/>
              <w:right w:val="single" w:sz="4" w:space="0" w:color="BFBFBF"/>
            </w:tcBorders>
            <w:shd w:val="clear" w:color="auto" w:fill="auto"/>
            <w:noWrap/>
            <w:hideMark/>
          </w:tcPr>
          <w:p w14:paraId="7CC83867" w14:textId="23A0CAAB" w:rsidR="00E45DB4" w:rsidRPr="00D350B5" w:rsidRDefault="00C76B7E">
            <w:pPr>
              <w:spacing w:before="60" w:after="0" w:line="240" w:lineRule="auto"/>
              <w:jc w:val="right"/>
              <w:rPr>
                <w:rFonts w:ascii="Arial Narrow" w:eastAsia="Times New Roman" w:hAnsi="Arial Narrow" w:cs="Times New Roman"/>
                <w:sz w:val="16"/>
                <w:szCs w:val="16"/>
                <w:lang w:val="fr-CH" w:eastAsia="fr-CH"/>
              </w:rPr>
            </w:pPr>
            <w:r>
              <w:rPr>
                <w:rFonts w:ascii="Arial Narrow" w:eastAsia="Times New Roman" w:hAnsi="Arial Narrow" w:cs="Times New Roman"/>
                <w:sz w:val="16"/>
                <w:szCs w:val="16"/>
                <w:lang w:val="fr-CH" w:eastAsia="fr-CH"/>
              </w:rPr>
              <w:t xml:space="preserve">                    -</w:t>
            </w:r>
            <w:r w:rsidR="00E45DB4" w:rsidRPr="00D350B5">
              <w:rPr>
                <w:rFonts w:ascii="Arial Narrow" w:eastAsia="Times New Roman" w:hAnsi="Arial Narrow" w:cs="Times New Roman"/>
                <w:sz w:val="16"/>
                <w:szCs w:val="16"/>
                <w:lang w:val="fr-CH" w:eastAsia="fr-CH"/>
              </w:rPr>
              <w:t xml:space="preserve"> </w:t>
            </w:r>
          </w:p>
        </w:tc>
        <w:tc>
          <w:tcPr>
            <w:tcW w:w="1531" w:type="dxa"/>
            <w:tcBorders>
              <w:top w:val="nil"/>
              <w:left w:val="nil"/>
              <w:bottom w:val="nil"/>
              <w:right w:val="nil"/>
            </w:tcBorders>
            <w:shd w:val="clear" w:color="auto" w:fill="auto"/>
            <w:hideMark/>
          </w:tcPr>
          <w:p w14:paraId="2828D4CF" w14:textId="1A462706" w:rsidR="00E45DB4" w:rsidRPr="00D350B5" w:rsidRDefault="00E45DB4">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3,</w:t>
            </w:r>
            <w:r w:rsidR="004A1A51">
              <w:rPr>
                <w:rFonts w:ascii="Arial Narrow" w:eastAsia="Times New Roman" w:hAnsi="Arial Narrow" w:cs="Times New Roman"/>
                <w:sz w:val="16"/>
                <w:szCs w:val="16"/>
                <w:lang w:val="fr-CH" w:eastAsia="fr-CH"/>
              </w:rPr>
              <w:t>774</w:t>
            </w:r>
            <w:r w:rsidR="00E11C90">
              <w:rPr>
                <w:rFonts w:ascii="Arial Narrow" w:eastAsia="Times New Roman" w:hAnsi="Arial Narrow" w:cs="Times New Roman"/>
                <w:sz w:val="16"/>
                <w:szCs w:val="16"/>
                <w:lang w:val="fr-CH" w:eastAsia="fr-CH"/>
              </w:rPr>
              <w:t>,</w:t>
            </w:r>
            <w:r w:rsidR="004A1A51">
              <w:rPr>
                <w:rFonts w:ascii="Arial Narrow" w:eastAsia="Times New Roman" w:hAnsi="Arial Narrow" w:cs="Times New Roman"/>
                <w:sz w:val="16"/>
                <w:szCs w:val="16"/>
                <w:lang w:val="fr-CH" w:eastAsia="fr-CH"/>
              </w:rPr>
              <w:t>2</w:t>
            </w:r>
            <w:r w:rsidR="00E11C90">
              <w:rPr>
                <w:rFonts w:ascii="Arial Narrow" w:eastAsia="Times New Roman" w:hAnsi="Arial Narrow" w:cs="Times New Roman"/>
                <w:sz w:val="16"/>
                <w:szCs w:val="16"/>
                <w:lang w:val="fr-CH" w:eastAsia="fr-CH"/>
              </w:rPr>
              <w:t>44</w:t>
            </w:r>
            <w:r w:rsidRPr="00D350B5">
              <w:rPr>
                <w:rFonts w:ascii="Arial Narrow" w:eastAsia="Times New Roman" w:hAnsi="Arial Narrow" w:cs="Times New Roman"/>
                <w:sz w:val="16"/>
                <w:szCs w:val="16"/>
                <w:lang w:val="fr-CH" w:eastAsia="fr-CH"/>
              </w:rPr>
              <w:t xml:space="preserve"> </w:t>
            </w:r>
          </w:p>
        </w:tc>
      </w:tr>
      <w:tr w:rsidR="004174D0" w:rsidRPr="00D350B5" w14:paraId="516A159B" w14:textId="77777777" w:rsidTr="00066474">
        <w:trPr>
          <w:trHeight w:val="209"/>
        </w:trPr>
        <w:tc>
          <w:tcPr>
            <w:tcW w:w="331" w:type="dxa"/>
            <w:tcBorders>
              <w:top w:val="nil"/>
              <w:left w:val="nil"/>
              <w:bottom w:val="nil"/>
              <w:right w:val="nil"/>
            </w:tcBorders>
            <w:shd w:val="clear" w:color="auto" w:fill="auto"/>
            <w:noWrap/>
            <w:hideMark/>
          </w:tcPr>
          <w:p w14:paraId="54465857" w14:textId="77777777" w:rsidR="00E45DB4" w:rsidRPr="00D350B5" w:rsidRDefault="00E45DB4" w:rsidP="00310213">
            <w:pPr>
              <w:spacing w:before="60" w:after="0" w:line="240" w:lineRule="auto"/>
              <w:jc w:val="center"/>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9</w:t>
            </w:r>
          </w:p>
        </w:tc>
        <w:tc>
          <w:tcPr>
            <w:tcW w:w="4819" w:type="dxa"/>
            <w:tcBorders>
              <w:top w:val="nil"/>
              <w:left w:val="nil"/>
              <w:bottom w:val="nil"/>
              <w:right w:val="nil"/>
            </w:tcBorders>
            <w:shd w:val="clear" w:color="auto" w:fill="auto"/>
            <w:hideMark/>
          </w:tcPr>
          <w:p w14:paraId="29B7E749" w14:textId="76000890" w:rsidR="00E45DB4" w:rsidRPr="00D350B5" w:rsidRDefault="00E45DB4">
            <w:pPr>
              <w:spacing w:before="60" w:after="0" w:line="240" w:lineRule="auto"/>
              <w:rPr>
                <w:rFonts w:ascii="Arial Narrow" w:eastAsia="Times New Roman" w:hAnsi="Arial Narrow" w:cs="Times New Roman"/>
                <w:color w:val="000000"/>
                <w:sz w:val="16"/>
                <w:szCs w:val="16"/>
                <w:lang w:val="en-US" w:eastAsia="fr-CH"/>
              </w:rPr>
            </w:pPr>
            <w:r w:rsidRPr="00D350B5">
              <w:rPr>
                <w:rFonts w:ascii="Arial Narrow" w:eastAsia="Times New Roman" w:hAnsi="Arial Narrow" w:cs="Times New Roman"/>
                <w:color w:val="000000"/>
                <w:sz w:val="16"/>
                <w:szCs w:val="16"/>
                <w:lang w:val="en-US" w:eastAsia="fr-CH"/>
              </w:rPr>
              <w:t>Africa, Arab, Asia and the Pacific, Latin America and the Carib</w:t>
            </w:r>
            <w:r w:rsidR="007D72D8" w:rsidRPr="00D350B5">
              <w:rPr>
                <w:rFonts w:ascii="Arial Narrow" w:eastAsia="Times New Roman" w:hAnsi="Arial Narrow" w:cs="Times New Roman"/>
                <w:color w:val="000000"/>
                <w:sz w:val="16"/>
                <w:szCs w:val="16"/>
                <w:lang w:val="en-US" w:eastAsia="fr-CH"/>
              </w:rPr>
              <w:t>bean Countries, Least Developed </w:t>
            </w:r>
            <w:r w:rsidRPr="00D350B5">
              <w:rPr>
                <w:rFonts w:ascii="Arial Narrow" w:eastAsia="Times New Roman" w:hAnsi="Arial Narrow" w:cs="Times New Roman"/>
                <w:color w:val="000000"/>
                <w:sz w:val="16"/>
                <w:szCs w:val="16"/>
                <w:lang w:val="en-US" w:eastAsia="fr-CH"/>
              </w:rPr>
              <w:t>Countries</w:t>
            </w:r>
          </w:p>
        </w:tc>
        <w:tc>
          <w:tcPr>
            <w:tcW w:w="1531" w:type="dxa"/>
            <w:tcBorders>
              <w:top w:val="nil"/>
              <w:left w:val="nil"/>
              <w:bottom w:val="nil"/>
              <w:right w:val="single" w:sz="4" w:space="0" w:color="BFBFBF"/>
            </w:tcBorders>
            <w:shd w:val="clear" w:color="auto" w:fill="auto"/>
            <w:noWrap/>
            <w:hideMark/>
          </w:tcPr>
          <w:p w14:paraId="0F30A1A8" w14:textId="1030492C" w:rsidR="00E45DB4" w:rsidRPr="00D350B5" w:rsidRDefault="00E45DB4">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en-US" w:eastAsia="fr-CH"/>
              </w:rPr>
              <w:t xml:space="preserve">                </w:t>
            </w:r>
            <w:r w:rsidR="008B784F">
              <w:rPr>
                <w:rFonts w:ascii="Arial Narrow" w:eastAsia="Times New Roman" w:hAnsi="Arial Narrow" w:cs="Times New Roman"/>
                <w:sz w:val="16"/>
                <w:szCs w:val="16"/>
                <w:lang w:val="fr-CH" w:eastAsia="fr-CH"/>
              </w:rPr>
              <w:t>-</w:t>
            </w:r>
            <w:r w:rsidRPr="00D350B5">
              <w:rPr>
                <w:rFonts w:ascii="Arial Narrow" w:eastAsia="Times New Roman" w:hAnsi="Arial Narrow" w:cs="Times New Roman"/>
                <w:sz w:val="16"/>
                <w:szCs w:val="16"/>
                <w:lang w:val="fr-CH" w:eastAsia="fr-CH"/>
              </w:rPr>
              <w:t xml:space="preserve"> </w:t>
            </w:r>
          </w:p>
        </w:tc>
        <w:tc>
          <w:tcPr>
            <w:tcW w:w="1531" w:type="dxa"/>
            <w:tcBorders>
              <w:top w:val="nil"/>
              <w:left w:val="nil"/>
              <w:bottom w:val="nil"/>
              <w:right w:val="single" w:sz="4" w:space="0" w:color="BFBFBF"/>
            </w:tcBorders>
            <w:shd w:val="clear" w:color="auto" w:fill="auto"/>
            <w:noWrap/>
            <w:hideMark/>
          </w:tcPr>
          <w:p w14:paraId="57B65E1B" w14:textId="44DA0446" w:rsidR="00E45DB4" w:rsidRPr="00D350B5" w:rsidRDefault="00E45DB4" w:rsidP="008B784F">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2</w:t>
            </w:r>
            <w:r w:rsidR="00BA06BD">
              <w:rPr>
                <w:rFonts w:ascii="Arial Narrow" w:eastAsia="Times New Roman" w:hAnsi="Arial Narrow" w:cs="Times New Roman"/>
                <w:sz w:val="16"/>
                <w:szCs w:val="16"/>
                <w:lang w:val="fr-CH" w:eastAsia="fr-CH"/>
              </w:rPr>
              <w:t>5</w:t>
            </w:r>
            <w:r w:rsidRPr="00D350B5">
              <w:rPr>
                <w:rFonts w:ascii="Arial Narrow" w:eastAsia="Times New Roman" w:hAnsi="Arial Narrow" w:cs="Times New Roman"/>
                <w:sz w:val="16"/>
                <w:szCs w:val="16"/>
                <w:lang w:val="fr-CH" w:eastAsia="fr-CH"/>
              </w:rPr>
              <w:t>,</w:t>
            </w:r>
            <w:r w:rsidR="00BA06BD">
              <w:rPr>
                <w:rFonts w:ascii="Arial Narrow" w:eastAsia="Times New Roman" w:hAnsi="Arial Narrow" w:cs="Times New Roman"/>
                <w:sz w:val="16"/>
                <w:szCs w:val="16"/>
                <w:lang w:val="fr-CH" w:eastAsia="fr-CH"/>
              </w:rPr>
              <w:t>4</w:t>
            </w:r>
            <w:r w:rsidR="008B784F">
              <w:rPr>
                <w:rFonts w:ascii="Arial Narrow" w:eastAsia="Times New Roman" w:hAnsi="Arial Narrow" w:cs="Times New Roman"/>
                <w:sz w:val="16"/>
                <w:szCs w:val="16"/>
                <w:lang w:val="fr-CH" w:eastAsia="fr-CH"/>
              </w:rPr>
              <w:t>99</w:t>
            </w:r>
            <w:r w:rsidR="00C73C1F">
              <w:rPr>
                <w:rFonts w:ascii="Arial Narrow" w:eastAsia="Times New Roman" w:hAnsi="Arial Narrow" w:cs="Times New Roman"/>
                <w:sz w:val="16"/>
                <w:szCs w:val="16"/>
                <w:lang w:val="fr-CH" w:eastAsia="fr-CH"/>
              </w:rPr>
              <w:t>,</w:t>
            </w:r>
            <w:r w:rsidR="008B784F">
              <w:rPr>
                <w:rFonts w:ascii="Arial Narrow" w:eastAsia="Times New Roman" w:hAnsi="Arial Narrow" w:cs="Times New Roman"/>
                <w:sz w:val="16"/>
                <w:szCs w:val="16"/>
                <w:lang w:val="fr-CH" w:eastAsia="fr-CH"/>
              </w:rPr>
              <w:t>754</w:t>
            </w:r>
            <w:r w:rsidRPr="00D350B5">
              <w:rPr>
                <w:rFonts w:ascii="Arial Narrow" w:eastAsia="Times New Roman" w:hAnsi="Arial Narrow" w:cs="Times New Roman"/>
                <w:sz w:val="16"/>
                <w:szCs w:val="16"/>
                <w:lang w:val="fr-CH" w:eastAsia="fr-CH"/>
              </w:rPr>
              <w:t xml:space="preserve"> </w:t>
            </w:r>
          </w:p>
        </w:tc>
        <w:tc>
          <w:tcPr>
            <w:tcW w:w="1531" w:type="dxa"/>
            <w:tcBorders>
              <w:top w:val="nil"/>
              <w:left w:val="nil"/>
              <w:bottom w:val="nil"/>
              <w:right w:val="single" w:sz="4" w:space="0" w:color="BFBFBF"/>
            </w:tcBorders>
            <w:shd w:val="clear" w:color="auto" w:fill="auto"/>
            <w:noWrap/>
            <w:hideMark/>
          </w:tcPr>
          <w:p w14:paraId="0A4514DE" w14:textId="20590335" w:rsidR="00E45DB4" w:rsidRPr="00D350B5" w:rsidRDefault="00E45DB4" w:rsidP="00AF55BC">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3,</w:t>
            </w:r>
            <w:r w:rsidR="00261C6C">
              <w:rPr>
                <w:rFonts w:ascii="Arial Narrow" w:eastAsia="Times New Roman" w:hAnsi="Arial Narrow" w:cs="Times New Roman"/>
                <w:sz w:val="16"/>
                <w:szCs w:val="16"/>
                <w:lang w:val="fr-CH" w:eastAsia="fr-CH"/>
              </w:rPr>
              <w:t>3</w:t>
            </w:r>
            <w:r w:rsidR="00AF55BC">
              <w:rPr>
                <w:rFonts w:ascii="Arial Narrow" w:eastAsia="Times New Roman" w:hAnsi="Arial Narrow" w:cs="Times New Roman"/>
                <w:sz w:val="16"/>
                <w:szCs w:val="16"/>
                <w:lang w:val="fr-CH" w:eastAsia="fr-CH"/>
              </w:rPr>
              <w:t>10</w:t>
            </w:r>
            <w:r w:rsidR="00D07905">
              <w:rPr>
                <w:rFonts w:ascii="Arial Narrow" w:eastAsia="Times New Roman" w:hAnsi="Arial Narrow" w:cs="Times New Roman"/>
                <w:sz w:val="16"/>
                <w:szCs w:val="16"/>
                <w:lang w:val="fr-CH" w:eastAsia="fr-CH"/>
              </w:rPr>
              <w:t>,</w:t>
            </w:r>
            <w:r w:rsidR="00C45C18">
              <w:rPr>
                <w:rFonts w:ascii="Arial Narrow" w:eastAsia="Times New Roman" w:hAnsi="Arial Narrow" w:cs="Times New Roman"/>
                <w:sz w:val="16"/>
                <w:szCs w:val="16"/>
                <w:lang w:val="fr-CH" w:eastAsia="fr-CH"/>
              </w:rPr>
              <w:t>3</w:t>
            </w:r>
            <w:r w:rsidR="00AF55BC">
              <w:rPr>
                <w:rFonts w:ascii="Arial Narrow" w:eastAsia="Times New Roman" w:hAnsi="Arial Narrow" w:cs="Times New Roman"/>
                <w:sz w:val="16"/>
                <w:szCs w:val="16"/>
                <w:lang w:val="fr-CH" w:eastAsia="fr-CH"/>
              </w:rPr>
              <w:t>33</w:t>
            </w:r>
            <w:r w:rsidRPr="00D350B5">
              <w:rPr>
                <w:rFonts w:ascii="Arial Narrow" w:eastAsia="Times New Roman" w:hAnsi="Arial Narrow" w:cs="Times New Roman"/>
                <w:sz w:val="16"/>
                <w:szCs w:val="16"/>
                <w:lang w:val="fr-CH" w:eastAsia="fr-CH"/>
              </w:rPr>
              <w:t xml:space="preserve"> </w:t>
            </w:r>
          </w:p>
        </w:tc>
        <w:tc>
          <w:tcPr>
            <w:tcW w:w="1531" w:type="dxa"/>
            <w:tcBorders>
              <w:top w:val="nil"/>
              <w:left w:val="nil"/>
              <w:bottom w:val="nil"/>
              <w:right w:val="single" w:sz="4" w:space="0" w:color="BFBFBF"/>
            </w:tcBorders>
            <w:shd w:val="clear" w:color="auto" w:fill="auto"/>
            <w:noWrap/>
            <w:hideMark/>
          </w:tcPr>
          <w:p w14:paraId="173E4112" w14:textId="1D0E005B" w:rsidR="00E45DB4" w:rsidRPr="00D350B5" w:rsidRDefault="00E45DB4" w:rsidP="00C6480D">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w:t>
            </w:r>
            <w:r w:rsidR="00C76B7E">
              <w:rPr>
                <w:rFonts w:ascii="Arial Narrow" w:eastAsia="Times New Roman" w:hAnsi="Arial Narrow" w:cs="Times New Roman"/>
                <w:sz w:val="16"/>
                <w:szCs w:val="16"/>
                <w:lang w:val="fr-CH" w:eastAsia="fr-CH"/>
              </w:rPr>
              <w:t xml:space="preserve">            682</w:t>
            </w:r>
            <w:r w:rsidRPr="00D350B5">
              <w:rPr>
                <w:rFonts w:ascii="Arial Narrow" w:eastAsia="Times New Roman" w:hAnsi="Arial Narrow" w:cs="Times New Roman"/>
                <w:sz w:val="16"/>
                <w:szCs w:val="16"/>
                <w:lang w:val="fr-CH" w:eastAsia="fr-CH"/>
              </w:rPr>
              <w:t>,</w:t>
            </w:r>
            <w:r w:rsidR="00C76B7E">
              <w:rPr>
                <w:rFonts w:ascii="Arial Narrow" w:eastAsia="Times New Roman" w:hAnsi="Arial Narrow" w:cs="Times New Roman"/>
                <w:sz w:val="16"/>
                <w:szCs w:val="16"/>
                <w:lang w:val="fr-CH" w:eastAsia="fr-CH"/>
              </w:rPr>
              <w:t>267</w:t>
            </w:r>
            <w:r w:rsidRPr="00D350B5">
              <w:rPr>
                <w:rFonts w:ascii="Arial Narrow" w:eastAsia="Times New Roman" w:hAnsi="Arial Narrow" w:cs="Times New Roman"/>
                <w:sz w:val="16"/>
                <w:szCs w:val="16"/>
                <w:lang w:val="fr-CH" w:eastAsia="fr-CH"/>
              </w:rPr>
              <w:t xml:space="preserve"> </w:t>
            </w:r>
          </w:p>
        </w:tc>
        <w:tc>
          <w:tcPr>
            <w:tcW w:w="1531" w:type="dxa"/>
            <w:tcBorders>
              <w:top w:val="nil"/>
              <w:left w:val="nil"/>
              <w:bottom w:val="nil"/>
              <w:right w:val="single" w:sz="4" w:space="0" w:color="BFBFBF"/>
            </w:tcBorders>
            <w:shd w:val="clear" w:color="auto" w:fill="auto"/>
            <w:noWrap/>
            <w:hideMark/>
          </w:tcPr>
          <w:p w14:paraId="4A5320C3" w14:textId="770A0E45" w:rsidR="00E45DB4" w:rsidRPr="00D350B5" w:rsidRDefault="00C76B7E" w:rsidP="00C76B7E">
            <w:pPr>
              <w:spacing w:before="60" w:after="0" w:line="240" w:lineRule="auto"/>
              <w:jc w:val="right"/>
              <w:rPr>
                <w:rFonts w:ascii="Arial Narrow" w:eastAsia="Times New Roman" w:hAnsi="Arial Narrow" w:cs="Times New Roman"/>
                <w:sz w:val="16"/>
                <w:szCs w:val="16"/>
                <w:lang w:val="fr-CH" w:eastAsia="fr-CH"/>
              </w:rPr>
            </w:pPr>
            <w:r>
              <w:rPr>
                <w:rFonts w:ascii="Arial Narrow" w:eastAsia="Times New Roman" w:hAnsi="Arial Narrow" w:cs="Times New Roman"/>
                <w:sz w:val="16"/>
                <w:szCs w:val="16"/>
                <w:lang w:val="fr-CH" w:eastAsia="fr-CH"/>
              </w:rPr>
              <w:t xml:space="preserve">                69</w:t>
            </w:r>
            <w:r w:rsidR="00E45DB4" w:rsidRPr="00D350B5">
              <w:rPr>
                <w:rFonts w:ascii="Arial Narrow" w:eastAsia="Times New Roman" w:hAnsi="Arial Narrow" w:cs="Times New Roman"/>
                <w:sz w:val="16"/>
                <w:szCs w:val="16"/>
                <w:lang w:val="fr-CH" w:eastAsia="fr-CH"/>
              </w:rPr>
              <w:t>,</w:t>
            </w:r>
            <w:r>
              <w:rPr>
                <w:rFonts w:ascii="Arial Narrow" w:eastAsia="Times New Roman" w:hAnsi="Arial Narrow" w:cs="Times New Roman"/>
                <w:sz w:val="16"/>
                <w:szCs w:val="16"/>
                <w:lang w:val="fr-CH" w:eastAsia="fr-CH"/>
              </w:rPr>
              <w:t>590</w:t>
            </w:r>
            <w:r w:rsidR="00E45DB4" w:rsidRPr="00D350B5">
              <w:rPr>
                <w:rFonts w:ascii="Arial Narrow" w:eastAsia="Times New Roman" w:hAnsi="Arial Narrow" w:cs="Times New Roman"/>
                <w:sz w:val="16"/>
                <w:szCs w:val="16"/>
                <w:lang w:val="fr-CH" w:eastAsia="fr-CH"/>
              </w:rPr>
              <w:t xml:space="preserve"> </w:t>
            </w:r>
          </w:p>
        </w:tc>
        <w:tc>
          <w:tcPr>
            <w:tcW w:w="1531" w:type="dxa"/>
            <w:tcBorders>
              <w:top w:val="nil"/>
              <w:left w:val="nil"/>
              <w:bottom w:val="nil"/>
              <w:right w:val="nil"/>
            </w:tcBorders>
            <w:shd w:val="clear" w:color="auto" w:fill="auto"/>
            <w:noWrap/>
            <w:hideMark/>
          </w:tcPr>
          <w:p w14:paraId="721CAEC8" w14:textId="14D99437" w:rsidR="00E45DB4" w:rsidRPr="00D350B5" w:rsidRDefault="00E45DB4">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2</w:t>
            </w:r>
            <w:r w:rsidR="004A1A51">
              <w:rPr>
                <w:rFonts w:ascii="Arial Narrow" w:eastAsia="Times New Roman" w:hAnsi="Arial Narrow" w:cs="Times New Roman"/>
                <w:sz w:val="16"/>
                <w:szCs w:val="16"/>
                <w:lang w:val="fr-CH" w:eastAsia="fr-CH"/>
              </w:rPr>
              <w:t>9</w:t>
            </w:r>
            <w:r w:rsidRPr="00D350B5">
              <w:rPr>
                <w:rFonts w:ascii="Arial Narrow" w:eastAsia="Times New Roman" w:hAnsi="Arial Narrow" w:cs="Times New Roman"/>
                <w:sz w:val="16"/>
                <w:szCs w:val="16"/>
                <w:lang w:val="fr-CH" w:eastAsia="fr-CH"/>
              </w:rPr>
              <w:t>,</w:t>
            </w:r>
            <w:r w:rsidR="004A1A51">
              <w:rPr>
                <w:rFonts w:ascii="Arial Narrow" w:eastAsia="Times New Roman" w:hAnsi="Arial Narrow" w:cs="Times New Roman"/>
                <w:sz w:val="16"/>
                <w:szCs w:val="16"/>
                <w:lang w:val="fr-CH" w:eastAsia="fr-CH"/>
              </w:rPr>
              <w:t>561</w:t>
            </w:r>
            <w:r w:rsidR="00E11C90">
              <w:rPr>
                <w:rFonts w:ascii="Arial Narrow" w:eastAsia="Times New Roman" w:hAnsi="Arial Narrow" w:cs="Times New Roman"/>
                <w:sz w:val="16"/>
                <w:szCs w:val="16"/>
                <w:lang w:val="fr-CH" w:eastAsia="fr-CH"/>
              </w:rPr>
              <w:t>,</w:t>
            </w:r>
            <w:r w:rsidR="004A1A51">
              <w:rPr>
                <w:rFonts w:ascii="Arial Narrow" w:eastAsia="Times New Roman" w:hAnsi="Arial Narrow" w:cs="Times New Roman"/>
                <w:sz w:val="16"/>
                <w:szCs w:val="16"/>
                <w:lang w:val="fr-CH" w:eastAsia="fr-CH"/>
              </w:rPr>
              <w:t>9</w:t>
            </w:r>
            <w:r w:rsidR="00E11C90">
              <w:rPr>
                <w:rFonts w:ascii="Arial Narrow" w:eastAsia="Times New Roman" w:hAnsi="Arial Narrow" w:cs="Times New Roman"/>
                <w:sz w:val="16"/>
                <w:szCs w:val="16"/>
                <w:lang w:val="fr-CH" w:eastAsia="fr-CH"/>
              </w:rPr>
              <w:t>44</w:t>
            </w:r>
            <w:r w:rsidRPr="00D350B5">
              <w:rPr>
                <w:rFonts w:ascii="Arial Narrow" w:eastAsia="Times New Roman" w:hAnsi="Arial Narrow" w:cs="Times New Roman"/>
                <w:sz w:val="16"/>
                <w:szCs w:val="16"/>
                <w:lang w:val="fr-CH" w:eastAsia="fr-CH"/>
              </w:rPr>
              <w:t xml:space="preserve"> </w:t>
            </w:r>
          </w:p>
        </w:tc>
      </w:tr>
      <w:tr w:rsidR="004174D0" w:rsidRPr="00D350B5" w14:paraId="11C8F5CB" w14:textId="77777777" w:rsidTr="00066474">
        <w:trPr>
          <w:trHeight w:val="110"/>
        </w:trPr>
        <w:tc>
          <w:tcPr>
            <w:tcW w:w="331" w:type="dxa"/>
            <w:tcBorders>
              <w:top w:val="nil"/>
              <w:left w:val="nil"/>
              <w:bottom w:val="nil"/>
              <w:right w:val="nil"/>
            </w:tcBorders>
            <w:shd w:val="clear" w:color="auto" w:fill="auto"/>
            <w:noWrap/>
            <w:hideMark/>
          </w:tcPr>
          <w:p w14:paraId="6DCBCB53" w14:textId="77777777" w:rsidR="00E45DB4" w:rsidRPr="00D350B5" w:rsidRDefault="00E45DB4" w:rsidP="00310213">
            <w:pPr>
              <w:spacing w:before="60" w:after="0" w:line="240" w:lineRule="auto"/>
              <w:jc w:val="center"/>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10</w:t>
            </w:r>
          </w:p>
        </w:tc>
        <w:tc>
          <w:tcPr>
            <w:tcW w:w="4819" w:type="dxa"/>
            <w:tcBorders>
              <w:top w:val="nil"/>
              <w:left w:val="nil"/>
              <w:bottom w:val="nil"/>
              <w:right w:val="nil"/>
            </w:tcBorders>
            <w:shd w:val="clear" w:color="auto" w:fill="auto"/>
            <w:hideMark/>
          </w:tcPr>
          <w:p w14:paraId="3E441E32" w14:textId="77777777" w:rsidR="00E45DB4" w:rsidRPr="00D350B5" w:rsidRDefault="00E45DB4">
            <w:pPr>
              <w:spacing w:before="60" w:after="0" w:line="240" w:lineRule="auto"/>
              <w:rPr>
                <w:rFonts w:ascii="Arial Narrow" w:eastAsia="Times New Roman" w:hAnsi="Arial Narrow" w:cs="Times New Roman"/>
                <w:color w:val="000000"/>
                <w:sz w:val="16"/>
                <w:szCs w:val="16"/>
                <w:lang w:val="fr-CH" w:eastAsia="fr-CH"/>
              </w:rPr>
            </w:pPr>
            <w:r w:rsidRPr="00D350B5">
              <w:rPr>
                <w:rFonts w:ascii="Arial Narrow" w:eastAsia="Times New Roman" w:hAnsi="Arial Narrow" w:cs="Times New Roman"/>
                <w:color w:val="000000"/>
                <w:sz w:val="16"/>
                <w:szCs w:val="16"/>
                <w:lang w:val="fr-CH" w:eastAsia="fr-CH"/>
              </w:rPr>
              <w:t>Transition and Developed Countries</w:t>
            </w:r>
          </w:p>
        </w:tc>
        <w:tc>
          <w:tcPr>
            <w:tcW w:w="1531" w:type="dxa"/>
            <w:tcBorders>
              <w:top w:val="nil"/>
              <w:left w:val="nil"/>
              <w:bottom w:val="nil"/>
              <w:right w:val="single" w:sz="4" w:space="0" w:color="BFBFBF"/>
            </w:tcBorders>
            <w:shd w:val="clear" w:color="auto" w:fill="auto"/>
            <w:noWrap/>
            <w:hideMark/>
          </w:tcPr>
          <w:p w14:paraId="5647457F" w14:textId="1E2CF714" w:rsidR="00E45DB4" w:rsidRPr="00D350B5" w:rsidRDefault="008B784F">
            <w:pPr>
              <w:spacing w:before="60" w:after="0" w:line="240" w:lineRule="auto"/>
              <w:ind w:firstLineChars="100" w:firstLine="160"/>
              <w:jc w:val="right"/>
              <w:rPr>
                <w:rFonts w:ascii="Arial Narrow" w:eastAsia="Times New Roman" w:hAnsi="Arial Narrow" w:cs="Times New Roman"/>
                <w:sz w:val="16"/>
                <w:szCs w:val="16"/>
                <w:lang w:val="fr-CH" w:eastAsia="fr-CH"/>
              </w:rPr>
            </w:pPr>
            <w:r>
              <w:rPr>
                <w:rFonts w:ascii="Arial Narrow" w:eastAsia="Times New Roman" w:hAnsi="Arial Narrow" w:cs="Times New Roman"/>
                <w:sz w:val="16"/>
                <w:szCs w:val="16"/>
                <w:lang w:val="fr-CH" w:eastAsia="fr-CH"/>
              </w:rPr>
              <w:t xml:space="preserve">             -</w:t>
            </w:r>
            <w:r w:rsidR="00E45DB4" w:rsidRPr="00D350B5">
              <w:rPr>
                <w:rFonts w:ascii="Arial Narrow" w:eastAsia="Times New Roman" w:hAnsi="Arial Narrow" w:cs="Times New Roman"/>
                <w:sz w:val="16"/>
                <w:szCs w:val="16"/>
                <w:lang w:val="fr-CH" w:eastAsia="fr-CH"/>
              </w:rPr>
              <w:t xml:space="preserve"> </w:t>
            </w:r>
          </w:p>
        </w:tc>
        <w:tc>
          <w:tcPr>
            <w:tcW w:w="1531" w:type="dxa"/>
            <w:tcBorders>
              <w:top w:val="nil"/>
              <w:left w:val="nil"/>
              <w:bottom w:val="nil"/>
              <w:right w:val="single" w:sz="4" w:space="0" w:color="BFBFBF"/>
            </w:tcBorders>
            <w:shd w:val="clear" w:color="auto" w:fill="auto"/>
            <w:noWrap/>
            <w:hideMark/>
          </w:tcPr>
          <w:p w14:paraId="0741F11B" w14:textId="54EA7F19" w:rsidR="00E45DB4" w:rsidRPr="00D350B5" w:rsidRDefault="00E45DB4" w:rsidP="008B784F">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w:t>
            </w:r>
            <w:r w:rsidR="00BA06BD">
              <w:rPr>
                <w:rFonts w:ascii="Arial Narrow" w:eastAsia="Times New Roman" w:hAnsi="Arial Narrow" w:cs="Times New Roman"/>
                <w:sz w:val="16"/>
                <w:szCs w:val="16"/>
                <w:lang w:val="fr-CH" w:eastAsia="fr-CH"/>
              </w:rPr>
              <w:t>7</w:t>
            </w:r>
            <w:r w:rsidRPr="00D350B5">
              <w:rPr>
                <w:rFonts w:ascii="Arial Narrow" w:eastAsia="Times New Roman" w:hAnsi="Arial Narrow" w:cs="Times New Roman"/>
                <w:sz w:val="16"/>
                <w:szCs w:val="16"/>
                <w:lang w:val="fr-CH" w:eastAsia="fr-CH"/>
              </w:rPr>
              <w:t>,</w:t>
            </w:r>
            <w:r w:rsidR="00BA06BD">
              <w:rPr>
                <w:rFonts w:ascii="Arial Narrow" w:eastAsia="Times New Roman" w:hAnsi="Arial Narrow" w:cs="Times New Roman"/>
                <w:sz w:val="16"/>
                <w:szCs w:val="16"/>
                <w:lang w:val="fr-CH" w:eastAsia="fr-CH"/>
              </w:rPr>
              <w:t>0</w:t>
            </w:r>
            <w:r w:rsidR="008B784F">
              <w:rPr>
                <w:rFonts w:ascii="Arial Narrow" w:eastAsia="Times New Roman" w:hAnsi="Arial Narrow" w:cs="Times New Roman"/>
                <w:sz w:val="16"/>
                <w:szCs w:val="16"/>
                <w:lang w:val="fr-CH" w:eastAsia="fr-CH"/>
              </w:rPr>
              <w:t>66</w:t>
            </w:r>
            <w:r w:rsidR="00192F3A">
              <w:rPr>
                <w:rFonts w:ascii="Arial Narrow" w:eastAsia="Times New Roman" w:hAnsi="Arial Narrow" w:cs="Times New Roman"/>
                <w:sz w:val="16"/>
                <w:szCs w:val="16"/>
                <w:lang w:val="fr-CH" w:eastAsia="fr-CH"/>
              </w:rPr>
              <w:t>,</w:t>
            </w:r>
            <w:r w:rsidR="008B784F">
              <w:rPr>
                <w:rFonts w:ascii="Arial Narrow" w:eastAsia="Times New Roman" w:hAnsi="Arial Narrow" w:cs="Times New Roman"/>
                <w:sz w:val="16"/>
                <w:szCs w:val="16"/>
                <w:lang w:val="fr-CH" w:eastAsia="fr-CH"/>
              </w:rPr>
              <w:t>455</w:t>
            </w:r>
            <w:r w:rsidRPr="00D350B5">
              <w:rPr>
                <w:rFonts w:ascii="Arial Narrow" w:eastAsia="Times New Roman" w:hAnsi="Arial Narrow" w:cs="Times New Roman"/>
                <w:sz w:val="16"/>
                <w:szCs w:val="16"/>
                <w:lang w:val="fr-CH" w:eastAsia="fr-CH"/>
              </w:rPr>
              <w:t xml:space="preserve"> </w:t>
            </w:r>
          </w:p>
        </w:tc>
        <w:tc>
          <w:tcPr>
            <w:tcW w:w="1531" w:type="dxa"/>
            <w:tcBorders>
              <w:top w:val="nil"/>
              <w:left w:val="nil"/>
              <w:bottom w:val="nil"/>
              <w:right w:val="single" w:sz="4" w:space="0" w:color="BFBFBF"/>
            </w:tcBorders>
            <w:shd w:val="clear" w:color="auto" w:fill="auto"/>
            <w:noWrap/>
            <w:hideMark/>
          </w:tcPr>
          <w:p w14:paraId="07CB55BB" w14:textId="2FA23890" w:rsidR="00E45DB4" w:rsidRPr="00D350B5" w:rsidRDefault="00E45DB4" w:rsidP="00AF55BC">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1,3</w:t>
            </w:r>
            <w:r w:rsidR="00261C6C">
              <w:rPr>
                <w:rFonts w:ascii="Arial Narrow" w:eastAsia="Times New Roman" w:hAnsi="Arial Narrow" w:cs="Times New Roman"/>
                <w:sz w:val="16"/>
                <w:szCs w:val="16"/>
                <w:lang w:val="fr-CH" w:eastAsia="fr-CH"/>
              </w:rPr>
              <w:t>3</w:t>
            </w:r>
            <w:r w:rsidR="00AF55BC">
              <w:rPr>
                <w:rFonts w:ascii="Arial Narrow" w:eastAsia="Times New Roman" w:hAnsi="Arial Narrow" w:cs="Times New Roman"/>
                <w:sz w:val="16"/>
                <w:szCs w:val="16"/>
                <w:lang w:val="fr-CH" w:eastAsia="fr-CH"/>
              </w:rPr>
              <w:t>7</w:t>
            </w:r>
            <w:r w:rsidR="00D07905">
              <w:rPr>
                <w:rFonts w:ascii="Arial Narrow" w:eastAsia="Times New Roman" w:hAnsi="Arial Narrow" w:cs="Times New Roman"/>
                <w:sz w:val="16"/>
                <w:szCs w:val="16"/>
                <w:lang w:val="fr-CH" w:eastAsia="fr-CH"/>
              </w:rPr>
              <w:t>,</w:t>
            </w:r>
            <w:r w:rsidR="00AF55BC">
              <w:rPr>
                <w:rFonts w:ascii="Arial Narrow" w:eastAsia="Times New Roman" w:hAnsi="Arial Narrow" w:cs="Times New Roman"/>
                <w:sz w:val="16"/>
                <w:szCs w:val="16"/>
                <w:lang w:val="fr-CH" w:eastAsia="fr-CH"/>
              </w:rPr>
              <w:t>360</w:t>
            </w:r>
            <w:r w:rsidRPr="00D350B5">
              <w:rPr>
                <w:rFonts w:ascii="Arial Narrow" w:eastAsia="Times New Roman" w:hAnsi="Arial Narrow" w:cs="Times New Roman"/>
                <w:sz w:val="16"/>
                <w:szCs w:val="16"/>
                <w:lang w:val="fr-CH" w:eastAsia="fr-CH"/>
              </w:rPr>
              <w:t xml:space="preserve"> </w:t>
            </w:r>
          </w:p>
        </w:tc>
        <w:tc>
          <w:tcPr>
            <w:tcW w:w="1531" w:type="dxa"/>
            <w:tcBorders>
              <w:top w:val="nil"/>
              <w:left w:val="nil"/>
              <w:bottom w:val="nil"/>
              <w:right w:val="single" w:sz="4" w:space="0" w:color="BFBFBF"/>
            </w:tcBorders>
            <w:shd w:val="clear" w:color="auto" w:fill="auto"/>
            <w:noWrap/>
            <w:hideMark/>
          </w:tcPr>
          <w:p w14:paraId="1EA48DE6" w14:textId="2ABFEE9F" w:rsidR="00E45DB4" w:rsidRPr="00D350B5" w:rsidRDefault="00E45DB4" w:rsidP="00C76B7E">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6</w:t>
            </w:r>
            <w:r w:rsidR="00C76B7E">
              <w:rPr>
                <w:rFonts w:ascii="Arial Narrow" w:eastAsia="Times New Roman" w:hAnsi="Arial Narrow" w:cs="Times New Roman"/>
                <w:sz w:val="16"/>
                <w:szCs w:val="16"/>
                <w:lang w:val="fr-CH" w:eastAsia="fr-CH"/>
              </w:rPr>
              <w:t>07</w:t>
            </w:r>
            <w:r w:rsidRPr="00D350B5">
              <w:rPr>
                <w:rFonts w:ascii="Arial Narrow" w:eastAsia="Times New Roman" w:hAnsi="Arial Narrow" w:cs="Times New Roman"/>
                <w:sz w:val="16"/>
                <w:szCs w:val="16"/>
                <w:lang w:val="fr-CH" w:eastAsia="fr-CH"/>
              </w:rPr>
              <w:t>,</w:t>
            </w:r>
            <w:r w:rsidR="00C76B7E">
              <w:rPr>
                <w:rFonts w:ascii="Arial Narrow" w:eastAsia="Times New Roman" w:hAnsi="Arial Narrow" w:cs="Times New Roman"/>
                <w:sz w:val="16"/>
                <w:szCs w:val="16"/>
                <w:lang w:val="fr-CH" w:eastAsia="fr-CH"/>
              </w:rPr>
              <w:t>16</w:t>
            </w:r>
            <w:r w:rsidR="00C6480D">
              <w:rPr>
                <w:rFonts w:ascii="Arial Narrow" w:eastAsia="Times New Roman" w:hAnsi="Arial Narrow" w:cs="Times New Roman"/>
                <w:sz w:val="16"/>
                <w:szCs w:val="16"/>
                <w:lang w:val="fr-CH" w:eastAsia="fr-CH"/>
              </w:rPr>
              <w:t>5</w:t>
            </w:r>
            <w:r w:rsidRPr="00D350B5">
              <w:rPr>
                <w:rFonts w:ascii="Arial Narrow" w:eastAsia="Times New Roman" w:hAnsi="Arial Narrow" w:cs="Times New Roman"/>
                <w:sz w:val="16"/>
                <w:szCs w:val="16"/>
                <w:lang w:val="fr-CH" w:eastAsia="fr-CH"/>
              </w:rPr>
              <w:t xml:space="preserve"> </w:t>
            </w:r>
          </w:p>
        </w:tc>
        <w:tc>
          <w:tcPr>
            <w:tcW w:w="1531" w:type="dxa"/>
            <w:tcBorders>
              <w:top w:val="nil"/>
              <w:left w:val="nil"/>
              <w:bottom w:val="nil"/>
              <w:right w:val="single" w:sz="4" w:space="0" w:color="BFBFBF"/>
            </w:tcBorders>
            <w:shd w:val="clear" w:color="auto" w:fill="auto"/>
            <w:noWrap/>
            <w:hideMark/>
          </w:tcPr>
          <w:p w14:paraId="29E4756A" w14:textId="29CB28B1" w:rsidR="00E45DB4" w:rsidRPr="00D350B5" w:rsidRDefault="00E45DB4">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w:t>
            </w:r>
            <w:r w:rsidR="00C76B7E">
              <w:rPr>
                <w:rFonts w:ascii="Arial Narrow" w:eastAsia="Times New Roman" w:hAnsi="Arial Narrow" w:cs="Times New Roman"/>
                <w:sz w:val="16"/>
                <w:szCs w:val="16"/>
                <w:lang w:val="fr-CH" w:eastAsia="fr-CH"/>
              </w:rPr>
              <w:t xml:space="preserve">               10,000</w:t>
            </w:r>
            <w:r w:rsidRPr="00D350B5">
              <w:rPr>
                <w:rFonts w:ascii="Arial Narrow" w:eastAsia="Times New Roman" w:hAnsi="Arial Narrow" w:cs="Times New Roman"/>
                <w:sz w:val="16"/>
                <w:szCs w:val="16"/>
                <w:lang w:val="fr-CH" w:eastAsia="fr-CH"/>
              </w:rPr>
              <w:t xml:space="preserve"> </w:t>
            </w:r>
          </w:p>
        </w:tc>
        <w:tc>
          <w:tcPr>
            <w:tcW w:w="1531" w:type="dxa"/>
            <w:tcBorders>
              <w:top w:val="nil"/>
              <w:left w:val="nil"/>
              <w:bottom w:val="nil"/>
              <w:right w:val="nil"/>
            </w:tcBorders>
            <w:shd w:val="clear" w:color="auto" w:fill="auto"/>
            <w:noWrap/>
            <w:hideMark/>
          </w:tcPr>
          <w:p w14:paraId="3C793A93" w14:textId="0C373D68" w:rsidR="00E45DB4" w:rsidRPr="00D350B5" w:rsidRDefault="00E45DB4">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w:t>
            </w:r>
            <w:r w:rsidR="004A1A51">
              <w:rPr>
                <w:rFonts w:ascii="Arial Narrow" w:eastAsia="Times New Roman" w:hAnsi="Arial Narrow" w:cs="Times New Roman"/>
                <w:sz w:val="16"/>
                <w:szCs w:val="16"/>
                <w:lang w:val="fr-CH" w:eastAsia="fr-CH"/>
              </w:rPr>
              <w:t>9</w:t>
            </w:r>
            <w:r w:rsidRPr="00D350B5">
              <w:rPr>
                <w:rFonts w:ascii="Arial Narrow" w:eastAsia="Times New Roman" w:hAnsi="Arial Narrow" w:cs="Times New Roman"/>
                <w:sz w:val="16"/>
                <w:szCs w:val="16"/>
                <w:lang w:val="fr-CH" w:eastAsia="fr-CH"/>
              </w:rPr>
              <w:t>,</w:t>
            </w:r>
            <w:r w:rsidR="004A1A51">
              <w:rPr>
                <w:rFonts w:ascii="Arial Narrow" w:eastAsia="Times New Roman" w:hAnsi="Arial Narrow" w:cs="Times New Roman"/>
                <w:sz w:val="16"/>
                <w:szCs w:val="16"/>
                <w:lang w:val="fr-CH" w:eastAsia="fr-CH"/>
              </w:rPr>
              <w:t>020</w:t>
            </w:r>
            <w:r w:rsidR="00E11C90">
              <w:rPr>
                <w:rFonts w:ascii="Arial Narrow" w:eastAsia="Times New Roman" w:hAnsi="Arial Narrow" w:cs="Times New Roman"/>
                <w:sz w:val="16"/>
                <w:szCs w:val="16"/>
                <w:lang w:val="fr-CH" w:eastAsia="fr-CH"/>
              </w:rPr>
              <w:t>,</w:t>
            </w:r>
            <w:r w:rsidR="004A1A51">
              <w:rPr>
                <w:rFonts w:ascii="Arial Narrow" w:eastAsia="Times New Roman" w:hAnsi="Arial Narrow" w:cs="Times New Roman"/>
                <w:sz w:val="16"/>
                <w:szCs w:val="16"/>
                <w:lang w:val="fr-CH" w:eastAsia="fr-CH"/>
              </w:rPr>
              <w:t>980</w:t>
            </w:r>
            <w:r w:rsidRPr="00D350B5">
              <w:rPr>
                <w:rFonts w:ascii="Arial Narrow" w:eastAsia="Times New Roman" w:hAnsi="Arial Narrow" w:cs="Times New Roman"/>
                <w:sz w:val="16"/>
                <w:szCs w:val="16"/>
                <w:lang w:val="fr-CH" w:eastAsia="fr-CH"/>
              </w:rPr>
              <w:t xml:space="preserve"> </w:t>
            </w:r>
          </w:p>
        </w:tc>
      </w:tr>
      <w:tr w:rsidR="004174D0" w:rsidRPr="00D350B5" w14:paraId="2A6D86F3" w14:textId="77777777" w:rsidTr="00066474">
        <w:trPr>
          <w:trHeight w:val="110"/>
        </w:trPr>
        <w:tc>
          <w:tcPr>
            <w:tcW w:w="331" w:type="dxa"/>
            <w:tcBorders>
              <w:top w:val="nil"/>
              <w:left w:val="nil"/>
              <w:bottom w:val="nil"/>
              <w:right w:val="nil"/>
            </w:tcBorders>
            <w:shd w:val="clear" w:color="auto" w:fill="auto"/>
            <w:noWrap/>
            <w:hideMark/>
          </w:tcPr>
          <w:p w14:paraId="658A1ECC" w14:textId="77777777" w:rsidR="00E45DB4" w:rsidRPr="00D350B5" w:rsidRDefault="00E45DB4" w:rsidP="00310213">
            <w:pPr>
              <w:spacing w:before="60" w:after="0" w:line="240" w:lineRule="auto"/>
              <w:jc w:val="center"/>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11</w:t>
            </w:r>
          </w:p>
        </w:tc>
        <w:tc>
          <w:tcPr>
            <w:tcW w:w="4819" w:type="dxa"/>
            <w:tcBorders>
              <w:top w:val="nil"/>
              <w:left w:val="nil"/>
              <w:bottom w:val="nil"/>
              <w:right w:val="nil"/>
            </w:tcBorders>
            <w:shd w:val="clear" w:color="auto" w:fill="auto"/>
            <w:hideMark/>
          </w:tcPr>
          <w:p w14:paraId="7ECC5ED5" w14:textId="77777777" w:rsidR="00E45DB4" w:rsidRPr="00D350B5" w:rsidRDefault="00E45DB4">
            <w:pPr>
              <w:spacing w:before="60" w:after="0" w:line="240" w:lineRule="auto"/>
              <w:rPr>
                <w:rFonts w:ascii="Arial Narrow" w:eastAsia="Times New Roman" w:hAnsi="Arial Narrow" w:cs="Times New Roman"/>
                <w:color w:val="000000"/>
                <w:sz w:val="16"/>
                <w:szCs w:val="16"/>
                <w:lang w:val="fr-CH" w:eastAsia="fr-CH"/>
              </w:rPr>
            </w:pPr>
            <w:r w:rsidRPr="00D350B5">
              <w:rPr>
                <w:rFonts w:ascii="Arial Narrow" w:eastAsia="Times New Roman" w:hAnsi="Arial Narrow" w:cs="Times New Roman"/>
                <w:color w:val="000000"/>
                <w:sz w:val="16"/>
                <w:szCs w:val="16"/>
                <w:lang w:val="fr-CH" w:eastAsia="fr-CH"/>
              </w:rPr>
              <w:t>The WIPO Academy</w:t>
            </w:r>
          </w:p>
        </w:tc>
        <w:tc>
          <w:tcPr>
            <w:tcW w:w="1531" w:type="dxa"/>
            <w:tcBorders>
              <w:top w:val="nil"/>
              <w:left w:val="nil"/>
              <w:bottom w:val="nil"/>
              <w:right w:val="single" w:sz="4" w:space="0" w:color="BFBFBF"/>
            </w:tcBorders>
            <w:shd w:val="clear" w:color="auto" w:fill="auto"/>
            <w:noWrap/>
            <w:hideMark/>
          </w:tcPr>
          <w:p w14:paraId="015F12B6" w14:textId="4C1D9F33" w:rsidR="00E45DB4" w:rsidRPr="00D350B5" w:rsidRDefault="008B784F" w:rsidP="008B784F">
            <w:pPr>
              <w:spacing w:before="60" w:after="0" w:line="240" w:lineRule="auto"/>
              <w:ind w:firstLineChars="100" w:firstLine="160"/>
              <w:jc w:val="right"/>
              <w:rPr>
                <w:rFonts w:ascii="Arial Narrow" w:eastAsia="Times New Roman" w:hAnsi="Arial Narrow" w:cs="Times New Roman"/>
                <w:sz w:val="16"/>
                <w:szCs w:val="16"/>
                <w:lang w:val="fr-CH" w:eastAsia="fr-CH"/>
              </w:rPr>
            </w:pPr>
            <w:r>
              <w:rPr>
                <w:rFonts w:ascii="Arial Narrow" w:eastAsia="Times New Roman" w:hAnsi="Arial Narrow" w:cs="Times New Roman"/>
                <w:sz w:val="16"/>
                <w:szCs w:val="16"/>
                <w:lang w:val="fr-CH" w:eastAsia="fr-CH"/>
              </w:rPr>
              <w:t xml:space="preserve">             -</w:t>
            </w:r>
          </w:p>
        </w:tc>
        <w:tc>
          <w:tcPr>
            <w:tcW w:w="1531" w:type="dxa"/>
            <w:tcBorders>
              <w:top w:val="nil"/>
              <w:left w:val="nil"/>
              <w:bottom w:val="nil"/>
              <w:right w:val="single" w:sz="4" w:space="0" w:color="BFBFBF"/>
            </w:tcBorders>
            <w:shd w:val="clear" w:color="auto" w:fill="auto"/>
            <w:noWrap/>
            <w:hideMark/>
          </w:tcPr>
          <w:p w14:paraId="375D7103" w14:textId="1A7A58E8" w:rsidR="00E45DB4" w:rsidRPr="00D350B5" w:rsidRDefault="00E45DB4" w:rsidP="008B784F">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1</w:t>
            </w:r>
            <w:r w:rsidR="00BA06BD">
              <w:rPr>
                <w:rFonts w:ascii="Arial Narrow" w:eastAsia="Times New Roman" w:hAnsi="Arial Narrow" w:cs="Times New Roman"/>
                <w:sz w:val="16"/>
                <w:szCs w:val="16"/>
                <w:lang w:val="fr-CH" w:eastAsia="fr-CH"/>
              </w:rPr>
              <w:t>2</w:t>
            </w:r>
            <w:r w:rsidRPr="00D350B5">
              <w:rPr>
                <w:rFonts w:ascii="Arial Narrow" w:eastAsia="Times New Roman" w:hAnsi="Arial Narrow" w:cs="Times New Roman"/>
                <w:sz w:val="16"/>
                <w:szCs w:val="16"/>
                <w:lang w:val="fr-CH" w:eastAsia="fr-CH"/>
              </w:rPr>
              <w:t>,</w:t>
            </w:r>
            <w:r w:rsidR="00BA06BD">
              <w:rPr>
                <w:rFonts w:ascii="Arial Narrow" w:eastAsia="Times New Roman" w:hAnsi="Arial Narrow" w:cs="Times New Roman"/>
                <w:sz w:val="16"/>
                <w:szCs w:val="16"/>
                <w:lang w:val="fr-CH" w:eastAsia="fr-CH"/>
              </w:rPr>
              <w:t>2</w:t>
            </w:r>
            <w:r w:rsidR="008B784F">
              <w:rPr>
                <w:rFonts w:ascii="Arial Narrow" w:eastAsia="Times New Roman" w:hAnsi="Arial Narrow" w:cs="Times New Roman"/>
                <w:sz w:val="16"/>
                <w:szCs w:val="16"/>
                <w:lang w:val="fr-CH" w:eastAsia="fr-CH"/>
              </w:rPr>
              <w:t>46</w:t>
            </w:r>
            <w:r w:rsidR="00192F3A">
              <w:rPr>
                <w:rFonts w:ascii="Arial Narrow" w:eastAsia="Times New Roman" w:hAnsi="Arial Narrow" w:cs="Times New Roman"/>
                <w:sz w:val="16"/>
                <w:szCs w:val="16"/>
                <w:lang w:val="fr-CH" w:eastAsia="fr-CH"/>
              </w:rPr>
              <w:t>,</w:t>
            </w:r>
            <w:r w:rsidR="008B784F">
              <w:rPr>
                <w:rFonts w:ascii="Arial Narrow" w:eastAsia="Times New Roman" w:hAnsi="Arial Narrow" w:cs="Times New Roman"/>
                <w:sz w:val="16"/>
                <w:szCs w:val="16"/>
                <w:lang w:val="fr-CH" w:eastAsia="fr-CH"/>
              </w:rPr>
              <w:t>363</w:t>
            </w:r>
            <w:r w:rsidRPr="00D350B5">
              <w:rPr>
                <w:rFonts w:ascii="Arial Narrow" w:eastAsia="Times New Roman" w:hAnsi="Arial Narrow" w:cs="Times New Roman"/>
                <w:sz w:val="16"/>
                <w:szCs w:val="16"/>
                <w:lang w:val="fr-CH" w:eastAsia="fr-CH"/>
              </w:rPr>
              <w:t xml:space="preserve"> </w:t>
            </w:r>
          </w:p>
        </w:tc>
        <w:tc>
          <w:tcPr>
            <w:tcW w:w="1531" w:type="dxa"/>
            <w:tcBorders>
              <w:top w:val="nil"/>
              <w:left w:val="nil"/>
              <w:bottom w:val="nil"/>
              <w:right w:val="single" w:sz="4" w:space="0" w:color="BFBFBF"/>
            </w:tcBorders>
            <w:shd w:val="clear" w:color="auto" w:fill="auto"/>
            <w:noWrap/>
            <w:hideMark/>
          </w:tcPr>
          <w:p w14:paraId="16C54FF8" w14:textId="5A11744D" w:rsidR="00E45DB4" w:rsidRPr="00D350B5" w:rsidRDefault="00E45DB4" w:rsidP="00AF55BC">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1,1</w:t>
            </w:r>
            <w:r w:rsidR="00C45C18">
              <w:rPr>
                <w:rFonts w:ascii="Arial Narrow" w:eastAsia="Times New Roman" w:hAnsi="Arial Narrow" w:cs="Times New Roman"/>
                <w:sz w:val="16"/>
                <w:szCs w:val="16"/>
                <w:lang w:val="fr-CH" w:eastAsia="fr-CH"/>
              </w:rPr>
              <w:t>5</w:t>
            </w:r>
            <w:r w:rsidR="00AF55BC">
              <w:rPr>
                <w:rFonts w:ascii="Arial Narrow" w:eastAsia="Times New Roman" w:hAnsi="Arial Narrow" w:cs="Times New Roman"/>
                <w:sz w:val="16"/>
                <w:szCs w:val="16"/>
                <w:lang w:val="fr-CH" w:eastAsia="fr-CH"/>
              </w:rPr>
              <w:t>5</w:t>
            </w:r>
            <w:r w:rsidR="00D07905">
              <w:rPr>
                <w:rFonts w:ascii="Arial Narrow" w:eastAsia="Times New Roman" w:hAnsi="Arial Narrow" w:cs="Times New Roman"/>
                <w:sz w:val="16"/>
                <w:szCs w:val="16"/>
                <w:lang w:val="fr-CH" w:eastAsia="fr-CH"/>
              </w:rPr>
              <w:t>,</w:t>
            </w:r>
            <w:r w:rsidR="00AF55BC">
              <w:rPr>
                <w:rFonts w:ascii="Arial Narrow" w:eastAsia="Times New Roman" w:hAnsi="Arial Narrow" w:cs="Times New Roman"/>
                <w:sz w:val="16"/>
                <w:szCs w:val="16"/>
                <w:lang w:val="fr-CH" w:eastAsia="fr-CH"/>
              </w:rPr>
              <w:t>499</w:t>
            </w:r>
            <w:r w:rsidRPr="00D350B5">
              <w:rPr>
                <w:rFonts w:ascii="Arial Narrow" w:eastAsia="Times New Roman" w:hAnsi="Arial Narrow" w:cs="Times New Roman"/>
                <w:sz w:val="16"/>
                <w:szCs w:val="16"/>
                <w:lang w:val="fr-CH" w:eastAsia="fr-CH"/>
              </w:rPr>
              <w:t xml:space="preserve"> </w:t>
            </w:r>
          </w:p>
        </w:tc>
        <w:tc>
          <w:tcPr>
            <w:tcW w:w="1531" w:type="dxa"/>
            <w:tcBorders>
              <w:top w:val="nil"/>
              <w:left w:val="nil"/>
              <w:bottom w:val="nil"/>
              <w:right w:val="single" w:sz="4" w:space="0" w:color="BFBFBF"/>
            </w:tcBorders>
            <w:shd w:val="clear" w:color="auto" w:fill="auto"/>
            <w:noWrap/>
            <w:hideMark/>
          </w:tcPr>
          <w:p w14:paraId="2A998DCC" w14:textId="6C5FD76E" w:rsidR="00E45DB4" w:rsidRPr="00D350B5" w:rsidRDefault="00C6480D" w:rsidP="00C6480D">
            <w:pPr>
              <w:spacing w:before="60" w:after="0" w:line="240" w:lineRule="auto"/>
              <w:jc w:val="right"/>
              <w:rPr>
                <w:rFonts w:ascii="Arial Narrow" w:eastAsia="Times New Roman" w:hAnsi="Arial Narrow" w:cs="Times New Roman"/>
                <w:sz w:val="16"/>
                <w:szCs w:val="16"/>
                <w:lang w:val="fr-CH" w:eastAsia="fr-CH"/>
              </w:rPr>
            </w:pPr>
            <w:r>
              <w:rPr>
                <w:rFonts w:ascii="Arial Narrow" w:eastAsia="Times New Roman" w:hAnsi="Arial Narrow" w:cs="Times New Roman"/>
                <w:sz w:val="16"/>
                <w:szCs w:val="16"/>
                <w:lang w:val="fr-CH" w:eastAsia="fr-CH"/>
              </w:rPr>
              <w:t xml:space="preserve"> </w:t>
            </w:r>
            <w:r w:rsidR="00C76B7E">
              <w:rPr>
                <w:rFonts w:ascii="Arial Narrow" w:eastAsia="Times New Roman" w:hAnsi="Arial Narrow" w:cs="Times New Roman"/>
                <w:sz w:val="16"/>
                <w:szCs w:val="16"/>
                <w:lang w:val="fr-CH" w:eastAsia="fr-CH"/>
              </w:rPr>
              <w:t xml:space="preserve">                -</w:t>
            </w:r>
            <w:r w:rsidR="00E45DB4" w:rsidRPr="00D350B5">
              <w:rPr>
                <w:rFonts w:ascii="Arial Narrow" w:eastAsia="Times New Roman" w:hAnsi="Arial Narrow" w:cs="Times New Roman"/>
                <w:sz w:val="16"/>
                <w:szCs w:val="16"/>
                <w:lang w:val="fr-CH" w:eastAsia="fr-CH"/>
              </w:rPr>
              <w:t xml:space="preserve"> </w:t>
            </w:r>
          </w:p>
        </w:tc>
        <w:tc>
          <w:tcPr>
            <w:tcW w:w="1531" w:type="dxa"/>
            <w:tcBorders>
              <w:top w:val="nil"/>
              <w:left w:val="nil"/>
              <w:bottom w:val="nil"/>
              <w:right w:val="single" w:sz="4" w:space="0" w:color="BFBFBF"/>
            </w:tcBorders>
            <w:shd w:val="clear" w:color="auto" w:fill="auto"/>
            <w:noWrap/>
            <w:hideMark/>
          </w:tcPr>
          <w:p w14:paraId="5FE1A77F" w14:textId="30C99D92" w:rsidR="00E45DB4" w:rsidRPr="00D350B5" w:rsidRDefault="00C76B7E">
            <w:pPr>
              <w:spacing w:before="60" w:after="0" w:line="240" w:lineRule="auto"/>
              <w:jc w:val="right"/>
              <w:rPr>
                <w:rFonts w:ascii="Arial Narrow" w:eastAsia="Times New Roman" w:hAnsi="Arial Narrow" w:cs="Times New Roman"/>
                <w:sz w:val="16"/>
                <w:szCs w:val="16"/>
                <w:lang w:val="fr-CH" w:eastAsia="fr-CH"/>
              </w:rPr>
            </w:pPr>
            <w:r>
              <w:rPr>
                <w:rFonts w:ascii="Arial Narrow" w:eastAsia="Times New Roman" w:hAnsi="Arial Narrow" w:cs="Times New Roman"/>
                <w:sz w:val="16"/>
                <w:szCs w:val="16"/>
                <w:lang w:val="fr-CH" w:eastAsia="fr-CH"/>
              </w:rPr>
              <w:t xml:space="preserve">                    -</w:t>
            </w:r>
            <w:r w:rsidR="00E45DB4" w:rsidRPr="00D350B5">
              <w:rPr>
                <w:rFonts w:ascii="Arial Narrow" w:eastAsia="Times New Roman" w:hAnsi="Arial Narrow" w:cs="Times New Roman"/>
                <w:sz w:val="16"/>
                <w:szCs w:val="16"/>
                <w:lang w:val="fr-CH" w:eastAsia="fr-CH"/>
              </w:rPr>
              <w:t xml:space="preserve"> </w:t>
            </w:r>
          </w:p>
        </w:tc>
        <w:tc>
          <w:tcPr>
            <w:tcW w:w="1531" w:type="dxa"/>
            <w:tcBorders>
              <w:top w:val="nil"/>
              <w:left w:val="nil"/>
              <w:bottom w:val="nil"/>
              <w:right w:val="nil"/>
            </w:tcBorders>
            <w:shd w:val="clear" w:color="auto" w:fill="auto"/>
            <w:noWrap/>
            <w:hideMark/>
          </w:tcPr>
          <w:p w14:paraId="6EE38B8D" w14:textId="374E8074" w:rsidR="00E45DB4" w:rsidRPr="00D350B5" w:rsidRDefault="00E45DB4">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13,</w:t>
            </w:r>
            <w:r w:rsidR="004A1A51">
              <w:rPr>
                <w:rFonts w:ascii="Arial Narrow" w:eastAsia="Times New Roman" w:hAnsi="Arial Narrow" w:cs="Times New Roman"/>
                <w:sz w:val="16"/>
                <w:szCs w:val="16"/>
                <w:lang w:val="fr-CH" w:eastAsia="fr-CH"/>
              </w:rPr>
              <w:t>401</w:t>
            </w:r>
            <w:r w:rsidR="00E11C90">
              <w:rPr>
                <w:rFonts w:ascii="Arial Narrow" w:eastAsia="Times New Roman" w:hAnsi="Arial Narrow" w:cs="Times New Roman"/>
                <w:sz w:val="16"/>
                <w:szCs w:val="16"/>
                <w:lang w:val="fr-CH" w:eastAsia="fr-CH"/>
              </w:rPr>
              <w:t>,</w:t>
            </w:r>
            <w:r w:rsidR="004A1A51">
              <w:rPr>
                <w:rFonts w:ascii="Arial Narrow" w:eastAsia="Times New Roman" w:hAnsi="Arial Narrow" w:cs="Times New Roman"/>
                <w:sz w:val="16"/>
                <w:szCs w:val="16"/>
                <w:lang w:val="fr-CH" w:eastAsia="fr-CH"/>
              </w:rPr>
              <w:t>8</w:t>
            </w:r>
            <w:r w:rsidR="00E11C90">
              <w:rPr>
                <w:rFonts w:ascii="Arial Narrow" w:eastAsia="Times New Roman" w:hAnsi="Arial Narrow" w:cs="Times New Roman"/>
                <w:sz w:val="16"/>
                <w:szCs w:val="16"/>
                <w:lang w:val="fr-CH" w:eastAsia="fr-CH"/>
              </w:rPr>
              <w:t>62</w:t>
            </w:r>
            <w:r w:rsidRPr="00D350B5">
              <w:rPr>
                <w:rFonts w:ascii="Arial Narrow" w:eastAsia="Times New Roman" w:hAnsi="Arial Narrow" w:cs="Times New Roman"/>
                <w:sz w:val="16"/>
                <w:szCs w:val="16"/>
                <w:lang w:val="fr-CH" w:eastAsia="fr-CH"/>
              </w:rPr>
              <w:t xml:space="preserve"> </w:t>
            </w:r>
          </w:p>
        </w:tc>
      </w:tr>
      <w:tr w:rsidR="004174D0" w:rsidRPr="00D350B5" w14:paraId="392CF8F7" w14:textId="77777777" w:rsidTr="00066474">
        <w:trPr>
          <w:trHeight w:val="110"/>
        </w:trPr>
        <w:tc>
          <w:tcPr>
            <w:tcW w:w="331" w:type="dxa"/>
            <w:tcBorders>
              <w:top w:val="nil"/>
              <w:left w:val="nil"/>
              <w:bottom w:val="nil"/>
              <w:right w:val="nil"/>
            </w:tcBorders>
            <w:shd w:val="clear" w:color="auto" w:fill="auto"/>
            <w:noWrap/>
            <w:hideMark/>
          </w:tcPr>
          <w:p w14:paraId="46DEF351" w14:textId="77777777" w:rsidR="00E45DB4" w:rsidRPr="00D350B5" w:rsidRDefault="00E45DB4" w:rsidP="00310213">
            <w:pPr>
              <w:spacing w:before="60" w:after="0" w:line="240" w:lineRule="auto"/>
              <w:jc w:val="center"/>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12</w:t>
            </w:r>
          </w:p>
        </w:tc>
        <w:tc>
          <w:tcPr>
            <w:tcW w:w="4819" w:type="dxa"/>
            <w:tcBorders>
              <w:top w:val="nil"/>
              <w:left w:val="nil"/>
              <w:bottom w:val="nil"/>
              <w:right w:val="nil"/>
            </w:tcBorders>
            <w:shd w:val="clear" w:color="auto" w:fill="auto"/>
            <w:hideMark/>
          </w:tcPr>
          <w:p w14:paraId="72293880" w14:textId="77777777" w:rsidR="00E45DB4" w:rsidRPr="00D350B5" w:rsidRDefault="00E45DB4">
            <w:pPr>
              <w:spacing w:before="60" w:after="0" w:line="240" w:lineRule="auto"/>
              <w:rPr>
                <w:rFonts w:ascii="Arial Narrow" w:eastAsia="Times New Roman" w:hAnsi="Arial Narrow" w:cs="Times New Roman"/>
                <w:color w:val="000000"/>
                <w:sz w:val="16"/>
                <w:szCs w:val="16"/>
                <w:lang w:val="fr-CH" w:eastAsia="fr-CH"/>
              </w:rPr>
            </w:pPr>
            <w:r w:rsidRPr="00D350B5">
              <w:rPr>
                <w:rFonts w:ascii="Arial Narrow" w:eastAsia="Times New Roman" w:hAnsi="Arial Narrow" w:cs="Times New Roman"/>
                <w:color w:val="000000"/>
                <w:sz w:val="16"/>
                <w:szCs w:val="16"/>
                <w:lang w:val="fr-CH" w:eastAsia="fr-CH"/>
              </w:rPr>
              <w:t>International Classifications and Standards</w:t>
            </w:r>
          </w:p>
        </w:tc>
        <w:tc>
          <w:tcPr>
            <w:tcW w:w="1531" w:type="dxa"/>
            <w:tcBorders>
              <w:top w:val="nil"/>
              <w:left w:val="nil"/>
              <w:bottom w:val="nil"/>
              <w:right w:val="single" w:sz="4" w:space="0" w:color="BFBFBF"/>
            </w:tcBorders>
            <w:shd w:val="clear" w:color="auto" w:fill="auto"/>
            <w:noWrap/>
            <w:hideMark/>
          </w:tcPr>
          <w:p w14:paraId="32696AAE" w14:textId="2BCF4C5C" w:rsidR="00E45DB4" w:rsidRPr="00D350B5" w:rsidRDefault="00E45DB4">
            <w:pPr>
              <w:spacing w:before="60" w:after="0" w:line="240" w:lineRule="auto"/>
              <w:ind w:firstLineChars="100" w:firstLine="160"/>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6</w:t>
            </w:r>
            <w:r w:rsidR="006224C5">
              <w:rPr>
                <w:rFonts w:ascii="Arial Narrow" w:eastAsia="Times New Roman" w:hAnsi="Arial Narrow" w:cs="Times New Roman"/>
                <w:sz w:val="16"/>
                <w:szCs w:val="16"/>
                <w:lang w:val="fr-CH" w:eastAsia="fr-CH"/>
              </w:rPr>
              <w:t>61</w:t>
            </w:r>
            <w:r w:rsidRPr="00D350B5">
              <w:rPr>
                <w:rFonts w:ascii="Arial Narrow" w:eastAsia="Times New Roman" w:hAnsi="Arial Narrow" w:cs="Times New Roman"/>
                <w:sz w:val="16"/>
                <w:szCs w:val="16"/>
                <w:lang w:val="fr-CH" w:eastAsia="fr-CH"/>
              </w:rPr>
              <w:t>,</w:t>
            </w:r>
            <w:r w:rsidR="00C73C1F">
              <w:rPr>
                <w:rFonts w:ascii="Arial Narrow" w:eastAsia="Times New Roman" w:hAnsi="Arial Narrow" w:cs="Times New Roman"/>
                <w:sz w:val="16"/>
                <w:szCs w:val="16"/>
                <w:lang w:val="fr-CH" w:eastAsia="fr-CH"/>
              </w:rPr>
              <w:t>07</w:t>
            </w:r>
            <w:r w:rsidR="006224C5">
              <w:rPr>
                <w:rFonts w:ascii="Arial Narrow" w:eastAsia="Times New Roman" w:hAnsi="Arial Narrow" w:cs="Times New Roman"/>
                <w:sz w:val="16"/>
                <w:szCs w:val="16"/>
                <w:lang w:val="fr-CH" w:eastAsia="fr-CH"/>
              </w:rPr>
              <w:t>0</w:t>
            </w:r>
            <w:r w:rsidRPr="00D350B5">
              <w:rPr>
                <w:rFonts w:ascii="Arial Narrow" w:eastAsia="Times New Roman" w:hAnsi="Arial Narrow" w:cs="Times New Roman"/>
                <w:sz w:val="16"/>
                <w:szCs w:val="16"/>
                <w:lang w:val="fr-CH" w:eastAsia="fr-CH"/>
              </w:rPr>
              <w:t xml:space="preserve"> </w:t>
            </w:r>
          </w:p>
        </w:tc>
        <w:tc>
          <w:tcPr>
            <w:tcW w:w="1531" w:type="dxa"/>
            <w:tcBorders>
              <w:top w:val="nil"/>
              <w:left w:val="nil"/>
              <w:bottom w:val="nil"/>
              <w:right w:val="single" w:sz="4" w:space="0" w:color="BFBFBF"/>
            </w:tcBorders>
            <w:shd w:val="clear" w:color="auto" w:fill="auto"/>
            <w:noWrap/>
            <w:hideMark/>
          </w:tcPr>
          <w:p w14:paraId="112E6982" w14:textId="3149A7D9" w:rsidR="00E45DB4" w:rsidRPr="00D350B5" w:rsidRDefault="00E45DB4">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w:t>
            </w:r>
            <w:r w:rsidR="00BA06BD">
              <w:rPr>
                <w:rFonts w:ascii="Arial Narrow" w:eastAsia="Times New Roman" w:hAnsi="Arial Narrow" w:cs="Times New Roman"/>
                <w:sz w:val="16"/>
                <w:szCs w:val="16"/>
                <w:lang w:val="fr-CH" w:eastAsia="fr-CH"/>
              </w:rPr>
              <w:t>5</w:t>
            </w:r>
            <w:r w:rsidRPr="00D350B5">
              <w:rPr>
                <w:rFonts w:ascii="Arial Narrow" w:eastAsia="Times New Roman" w:hAnsi="Arial Narrow" w:cs="Times New Roman"/>
                <w:sz w:val="16"/>
                <w:szCs w:val="16"/>
                <w:lang w:val="fr-CH" w:eastAsia="fr-CH"/>
              </w:rPr>
              <w:t>,</w:t>
            </w:r>
            <w:r w:rsidR="00BA06BD">
              <w:rPr>
                <w:rFonts w:ascii="Arial Narrow" w:eastAsia="Times New Roman" w:hAnsi="Arial Narrow" w:cs="Times New Roman"/>
                <w:sz w:val="16"/>
                <w:szCs w:val="16"/>
                <w:lang w:val="fr-CH" w:eastAsia="fr-CH"/>
              </w:rPr>
              <w:t>141</w:t>
            </w:r>
            <w:r w:rsidR="00192F3A">
              <w:rPr>
                <w:rFonts w:ascii="Arial Narrow" w:eastAsia="Times New Roman" w:hAnsi="Arial Narrow" w:cs="Times New Roman"/>
                <w:sz w:val="16"/>
                <w:szCs w:val="16"/>
                <w:lang w:val="fr-CH" w:eastAsia="fr-CH"/>
              </w:rPr>
              <w:t>,</w:t>
            </w:r>
            <w:r w:rsidR="00BA06BD">
              <w:rPr>
                <w:rFonts w:ascii="Arial Narrow" w:eastAsia="Times New Roman" w:hAnsi="Arial Narrow" w:cs="Times New Roman"/>
                <w:sz w:val="16"/>
                <w:szCs w:val="16"/>
                <w:lang w:val="fr-CH" w:eastAsia="fr-CH"/>
              </w:rPr>
              <w:t>658</w:t>
            </w:r>
            <w:r w:rsidRPr="00D350B5">
              <w:rPr>
                <w:rFonts w:ascii="Arial Narrow" w:eastAsia="Times New Roman" w:hAnsi="Arial Narrow" w:cs="Times New Roman"/>
                <w:sz w:val="16"/>
                <w:szCs w:val="16"/>
                <w:lang w:val="fr-CH" w:eastAsia="fr-CH"/>
              </w:rPr>
              <w:t xml:space="preserve"> </w:t>
            </w:r>
          </w:p>
        </w:tc>
        <w:tc>
          <w:tcPr>
            <w:tcW w:w="1531" w:type="dxa"/>
            <w:tcBorders>
              <w:top w:val="nil"/>
              <w:left w:val="nil"/>
              <w:bottom w:val="nil"/>
              <w:right w:val="single" w:sz="4" w:space="0" w:color="BFBFBF"/>
            </w:tcBorders>
            <w:shd w:val="clear" w:color="auto" w:fill="auto"/>
            <w:noWrap/>
            <w:hideMark/>
          </w:tcPr>
          <w:p w14:paraId="3C9260F7" w14:textId="5E1C806F" w:rsidR="00E45DB4" w:rsidRPr="00D350B5" w:rsidRDefault="00E45DB4">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1,4</w:t>
            </w:r>
            <w:r w:rsidR="00D07905">
              <w:rPr>
                <w:rFonts w:ascii="Arial Narrow" w:eastAsia="Times New Roman" w:hAnsi="Arial Narrow" w:cs="Times New Roman"/>
                <w:sz w:val="16"/>
                <w:szCs w:val="16"/>
                <w:lang w:val="fr-CH" w:eastAsia="fr-CH"/>
              </w:rPr>
              <w:t>6</w:t>
            </w:r>
            <w:r w:rsidR="00C45C18">
              <w:rPr>
                <w:rFonts w:ascii="Arial Narrow" w:eastAsia="Times New Roman" w:hAnsi="Arial Narrow" w:cs="Times New Roman"/>
                <w:sz w:val="16"/>
                <w:szCs w:val="16"/>
                <w:lang w:val="fr-CH" w:eastAsia="fr-CH"/>
              </w:rPr>
              <w:t>9</w:t>
            </w:r>
            <w:r w:rsidR="00D07905">
              <w:rPr>
                <w:rFonts w:ascii="Arial Narrow" w:eastAsia="Times New Roman" w:hAnsi="Arial Narrow" w:cs="Times New Roman"/>
                <w:sz w:val="16"/>
                <w:szCs w:val="16"/>
                <w:lang w:val="fr-CH" w:eastAsia="fr-CH"/>
              </w:rPr>
              <w:t>,0</w:t>
            </w:r>
            <w:r w:rsidR="00C45C18">
              <w:rPr>
                <w:rFonts w:ascii="Arial Narrow" w:eastAsia="Times New Roman" w:hAnsi="Arial Narrow" w:cs="Times New Roman"/>
                <w:sz w:val="16"/>
                <w:szCs w:val="16"/>
                <w:lang w:val="fr-CH" w:eastAsia="fr-CH"/>
              </w:rPr>
              <w:t>4</w:t>
            </w:r>
            <w:r w:rsidR="00D07905">
              <w:rPr>
                <w:rFonts w:ascii="Arial Narrow" w:eastAsia="Times New Roman" w:hAnsi="Arial Narrow" w:cs="Times New Roman"/>
                <w:sz w:val="16"/>
                <w:szCs w:val="16"/>
                <w:lang w:val="fr-CH" w:eastAsia="fr-CH"/>
              </w:rPr>
              <w:t>5</w:t>
            </w:r>
            <w:r w:rsidRPr="00D350B5">
              <w:rPr>
                <w:rFonts w:ascii="Arial Narrow" w:eastAsia="Times New Roman" w:hAnsi="Arial Narrow" w:cs="Times New Roman"/>
                <w:sz w:val="16"/>
                <w:szCs w:val="16"/>
                <w:lang w:val="fr-CH" w:eastAsia="fr-CH"/>
              </w:rPr>
              <w:t xml:space="preserve"> </w:t>
            </w:r>
          </w:p>
        </w:tc>
        <w:tc>
          <w:tcPr>
            <w:tcW w:w="1531" w:type="dxa"/>
            <w:tcBorders>
              <w:top w:val="nil"/>
              <w:left w:val="nil"/>
              <w:bottom w:val="nil"/>
              <w:right w:val="single" w:sz="4" w:space="0" w:color="BFBFBF"/>
            </w:tcBorders>
            <w:shd w:val="clear" w:color="auto" w:fill="auto"/>
            <w:noWrap/>
            <w:hideMark/>
          </w:tcPr>
          <w:p w14:paraId="569EBB2C" w14:textId="38B0347A" w:rsidR="00E45DB4" w:rsidRPr="00D350B5" w:rsidRDefault="00E45DB4">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7</w:t>
            </w:r>
            <w:r w:rsidR="00D16D9B">
              <w:rPr>
                <w:rFonts w:ascii="Arial Narrow" w:eastAsia="Times New Roman" w:hAnsi="Arial Narrow" w:cs="Times New Roman"/>
                <w:sz w:val="16"/>
                <w:szCs w:val="16"/>
                <w:lang w:val="fr-CH" w:eastAsia="fr-CH"/>
              </w:rPr>
              <w:t>3</w:t>
            </w:r>
            <w:r w:rsidRPr="00D350B5">
              <w:rPr>
                <w:rFonts w:ascii="Arial Narrow" w:eastAsia="Times New Roman" w:hAnsi="Arial Narrow" w:cs="Times New Roman"/>
                <w:sz w:val="16"/>
                <w:szCs w:val="16"/>
                <w:lang w:val="fr-CH" w:eastAsia="fr-CH"/>
              </w:rPr>
              <w:t>,</w:t>
            </w:r>
            <w:r w:rsidR="00D16D9B">
              <w:rPr>
                <w:rFonts w:ascii="Arial Narrow" w:eastAsia="Times New Roman" w:hAnsi="Arial Narrow" w:cs="Times New Roman"/>
                <w:sz w:val="16"/>
                <w:szCs w:val="16"/>
                <w:lang w:val="fr-CH" w:eastAsia="fr-CH"/>
              </w:rPr>
              <w:t>4</w:t>
            </w:r>
            <w:r w:rsidR="00D07905">
              <w:rPr>
                <w:rFonts w:ascii="Arial Narrow" w:eastAsia="Times New Roman" w:hAnsi="Arial Narrow" w:cs="Times New Roman"/>
                <w:sz w:val="16"/>
                <w:szCs w:val="16"/>
                <w:lang w:val="fr-CH" w:eastAsia="fr-CH"/>
              </w:rPr>
              <w:t>5</w:t>
            </w:r>
            <w:r w:rsidR="00D16D9B">
              <w:rPr>
                <w:rFonts w:ascii="Arial Narrow" w:eastAsia="Times New Roman" w:hAnsi="Arial Narrow" w:cs="Times New Roman"/>
                <w:sz w:val="16"/>
                <w:szCs w:val="16"/>
                <w:lang w:val="fr-CH" w:eastAsia="fr-CH"/>
              </w:rPr>
              <w:t>2</w:t>
            </w:r>
            <w:r w:rsidRPr="00D350B5">
              <w:rPr>
                <w:rFonts w:ascii="Arial Narrow" w:eastAsia="Times New Roman" w:hAnsi="Arial Narrow" w:cs="Times New Roman"/>
                <w:sz w:val="16"/>
                <w:szCs w:val="16"/>
                <w:lang w:val="fr-CH" w:eastAsia="fr-CH"/>
              </w:rPr>
              <w:t xml:space="preserve"> </w:t>
            </w:r>
          </w:p>
        </w:tc>
        <w:tc>
          <w:tcPr>
            <w:tcW w:w="1531" w:type="dxa"/>
            <w:tcBorders>
              <w:top w:val="nil"/>
              <w:left w:val="nil"/>
              <w:bottom w:val="nil"/>
              <w:right w:val="single" w:sz="4" w:space="0" w:color="BFBFBF"/>
            </w:tcBorders>
            <w:shd w:val="clear" w:color="auto" w:fill="auto"/>
            <w:noWrap/>
            <w:hideMark/>
          </w:tcPr>
          <w:p w14:paraId="227F5FDA" w14:textId="77777777" w:rsidR="00E45DB4" w:rsidRPr="00D350B5" w:rsidRDefault="00E45DB4">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   </w:t>
            </w:r>
          </w:p>
        </w:tc>
        <w:tc>
          <w:tcPr>
            <w:tcW w:w="1531" w:type="dxa"/>
            <w:tcBorders>
              <w:top w:val="nil"/>
              <w:left w:val="nil"/>
              <w:bottom w:val="nil"/>
              <w:right w:val="nil"/>
            </w:tcBorders>
            <w:shd w:val="clear" w:color="auto" w:fill="auto"/>
            <w:noWrap/>
            <w:hideMark/>
          </w:tcPr>
          <w:p w14:paraId="0B8CF202" w14:textId="4AE24885" w:rsidR="00E45DB4" w:rsidRPr="00D350B5" w:rsidRDefault="00E45DB4">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7,</w:t>
            </w:r>
            <w:r w:rsidR="00E11C90">
              <w:rPr>
                <w:rFonts w:ascii="Arial Narrow" w:eastAsia="Times New Roman" w:hAnsi="Arial Narrow" w:cs="Times New Roman"/>
                <w:sz w:val="16"/>
                <w:szCs w:val="16"/>
                <w:lang w:val="fr-CH" w:eastAsia="fr-CH"/>
              </w:rPr>
              <w:t>3</w:t>
            </w:r>
            <w:r w:rsidR="004A1A51">
              <w:rPr>
                <w:rFonts w:ascii="Arial Narrow" w:eastAsia="Times New Roman" w:hAnsi="Arial Narrow" w:cs="Times New Roman"/>
                <w:sz w:val="16"/>
                <w:szCs w:val="16"/>
                <w:lang w:val="fr-CH" w:eastAsia="fr-CH"/>
              </w:rPr>
              <w:t>45</w:t>
            </w:r>
            <w:r w:rsidR="00E11C90">
              <w:rPr>
                <w:rFonts w:ascii="Arial Narrow" w:eastAsia="Times New Roman" w:hAnsi="Arial Narrow" w:cs="Times New Roman"/>
                <w:sz w:val="16"/>
                <w:szCs w:val="16"/>
                <w:lang w:val="fr-CH" w:eastAsia="fr-CH"/>
              </w:rPr>
              <w:t>,</w:t>
            </w:r>
            <w:r w:rsidR="004A1A51">
              <w:rPr>
                <w:rFonts w:ascii="Arial Narrow" w:eastAsia="Times New Roman" w:hAnsi="Arial Narrow" w:cs="Times New Roman"/>
                <w:sz w:val="16"/>
                <w:szCs w:val="16"/>
                <w:lang w:val="fr-CH" w:eastAsia="fr-CH"/>
              </w:rPr>
              <w:t>2</w:t>
            </w:r>
            <w:r w:rsidR="00E11C90">
              <w:rPr>
                <w:rFonts w:ascii="Arial Narrow" w:eastAsia="Times New Roman" w:hAnsi="Arial Narrow" w:cs="Times New Roman"/>
                <w:sz w:val="16"/>
                <w:szCs w:val="16"/>
                <w:lang w:val="fr-CH" w:eastAsia="fr-CH"/>
              </w:rPr>
              <w:t>26</w:t>
            </w:r>
            <w:r w:rsidRPr="00D350B5">
              <w:rPr>
                <w:rFonts w:ascii="Arial Narrow" w:eastAsia="Times New Roman" w:hAnsi="Arial Narrow" w:cs="Times New Roman"/>
                <w:sz w:val="16"/>
                <w:szCs w:val="16"/>
                <w:lang w:val="fr-CH" w:eastAsia="fr-CH"/>
              </w:rPr>
              <w:t xml:space="preserve"> </w:t>
            </w:r>
          </w:p>
        </w:tc>
      </w:tr>
      <w:tr w:rsidR="004174D0" w:rsidRPr="00D350B5" w14:paraId="6FE243A1" w14:textId="77777777" w:rsidTr="00066474">
        <w:trPr>
          <w:trHeight w:val="110"/>
        </w:trPr>
        <w:tc>
          <w:tcPr>
            <w:tcW w:w="331" w:type="dxa"/>
            <w:tcBorders>
              <w:top w:val="nil"/>
              <w:left w:val="nil"/>
              <w:bottom w:val="nil"/>
              <w:right w:val="nil"/>
            </w:tcBorders>
            <w:shd w:val="clear" w:color="auto" w:fill="auto"/>
            <w:noWrap/>
            <w:hideMark/>
          </w:tcPr>
          <w:p w14:paraId="0D57E517" w14:textId="77777777" w:rsidR="00E45DB4" w:rsidRPr="00D350B5" w:rsidRDefault="00E45DB4" w:rsidP="00310213">
            <w:pPr>
              <w:spacing w:before="60" w:after="0" w:line="240" w:lineRule="auto"/>
              <w:jc w:val="center"/>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13</w:t>
            </w:r>
          </w:p>
        </w:tc>
        <w:tc>
          <w:tcPr>
            <w:tcW w:w="4819" w:type="dxa"/>
            <w:tcBorders>
              <w:top w:val="nil"/>
              <w:left w:val="nil"/>
              <w:bottom w:val="nil"/>
              <w:right w:val="nil"/>
            </w:tcBorders>
            <w:shd w:val="clear" w:color="auto" w:fill="auto"/>
            <w:hideMark/>
          </w:tcPr>
          <w:p w14:paraId="7FFC5029" w14:textId="77777777" w:rsidR="00E45DB4" w:rsidRPr="00D350B5" w:rsidRDefault="00E45DB4">
            <w:pPr>
              <w:spacing w:before="60" w:after="0" w:line="240" w:lineRule="auto"/>
              <w:rPr>
                <w:rFonts w:ascii="Arial Narrow" w:eastAsia="Times New Roman" w:hAnsi="Arial Narrow" w:cs="Times New Roman"/>
                <w:color w:val="000000"/>
                <w:sz w:val="16"/>
                <w:szCs w:val="16"/>
                <w:lang w:val="fr-CH" w:eastAsia="fr-CH"/>
              </w:rPr>
            </w:pPr>
            <w:r w:rsidRPr="00D350B5">
              <w:rPr>
                <w:rFonts w:ascii="Arial Narrow" w:eastAsia="Times New Roman" w:hAnsi="Arial Narrow" w:cs="Times New Roman"/>
                <w:color w:val="000000"/>
                <w:sz w:val="16"/>
                <w:szCs w:val="16"/>
                <w:lang w:val="fr-CH" w:eastAsia="fr-CH"/>
              </w:rPr>
              <w:t>Global Databases</w:t>
            </w:r>
          </w:p>
        </w:tc>
        <w:tc>
          <w:tcPr>
            <w:tcW w:w="1531" w:type="dxa"/>
            <w:tcBorders>
              <w:top w:val="nil"/>
              <w:left w:val="nil"/>
              <w:bottom w:val="nil"/>
              <w:right w:val="single" w:sz="4" w:space="0" w:color="BFBFBF"/>
            </w:tcBorders>
            <w:shd w:val="clear" w:color="auto" w:fill="auto"/>
            <w:noWrap/>
            <w:hideMark/>
          </w:tcPr>
          <w:p w14:paraId="0D9C2690" w14:textId="3943C7FA" w:rsidR="00E45DB4" w:rsidRPr="00D350B5" w:rsidRDefault="008B784F">
            <w:pPr>
              <w:spacing w:before="60" w:after="0" w:line="240" w:lineRule="auto"/>
              <w:ind w:firstLineChars="100" w:firstLine="160"/>
              <w:jc w:val="right"/>
              <w:rPr>
                <w:rFonts w:ascii="Arial Narrow" w:eastAsia="Times New Roman" w:hAnsi="Arial Narrow" w:cs="Times New Roman"/>
                <w:sz w:val="16"/>
                <w:szCs w:val="16"/>
                <w:lang w:val="fr-CH" w:eastAsia="fr-CH"/>
              </w:rPr>
            </w:pPr>
            <w:r>
              <w:rPr>
                <w:rFonts w:ascii="Arial Narrow" w:eastAsia="Times New Roman" w:hAnsi="Arial Narrow" w:cs="Times New Roman"/>
                <w:sz w:val="16"/>
                <w:szCs w:val="16"/>
                <w:lang w:val="fr-CH" w:eastAsia="fr-CH"/>
              </w:rPr>
              <w:t xml:space="preserve">              -</w:t>
            </w:r>
            <w:r w:rsidR="00E45DB4" w:rsidRPr="00D350B5">
              <w:rPr>
                <w:rFonts w:ascii="Arial Narrow" w:eastAsia="Times New Roman" w:hAnsi="Arial Narrow" w:cs="Times New Roman"/>
                <w:sz w:val="16"/>
                <w:szCs w:val="16"/>
                <w:lang w:val="fr-CH" w:eastAsia="fr-CH"/>
              </w:rPr>
              <w:t xml:space="preserve"> </w:t>
            </w:r>
          </w:p>
        </w:tc>
        <w:tc>
          <w:tcPr>
            <w:tcW w:w="1531" w:type="dxa"/>
            <w:tcBorders>
              <w:top w:val="nil"/>
              <w:left w:val="nil"/>
              <w:bottom w:val="nil"/>
              <w:right w:val="single" w:sz="4" w:space="0" w:color="BFBFBF"/>
            </w:tcBorders>
            <w:shd w:val="clear" w:color="auto" w:fill="auto"/>
            <w:noWrap/>
            <w:hideMark/>
          </w:tcPr>
          <w:p w14:paraId="3A802AEB" w14:textId="1ECBE63A" w:rsidR="00E45DB4" w:rsidRPr="00D350B5" w:rsidRDefault="00E45DB4" w:rsidP="008B784F">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w:t>
            </w:r>
            <w:r w:rsidR="00BA06BD">
              <w:rPr>
                <w:rFonts w:ascii="Arial Narrow" w:eastAsia="Times New Roman" w:hAnsi="Arial Narrow" w:cs="Times New Roman"/>
                <w:sz w:val="16"/>
                <w:szCs w:val="16"/>
                <w:lang w:val="fr-CH" w:eastAsia="fr-CH"/>
              </w:rPr>
              <w:t>7</w:t>
            </w:r>
            <w:r w:rsidRPr="00D350B5">
              <w:rPr>
                <w:rFonts w:ascii="Arial Narrow" w:eastAsia="Times New Roman" w:hAnsi="Arial Narrow" w:cs="Times New Roman"/>
                <w:sz w:val="16"/>
                <w:szCs w:val="16"/>
                <w:lang w:val="fr-CH" w:eastAsia="fr-CH"/>
              </w:rPr>
              <w:t>,</w:t>
            </w:r>
            <w:r w:rsidR="00192F3A">
              <w:rPr>
                <w:rFonts w:ascii="Arial Narrow" w:eastAsia="Times New Roman" w:hAnsi="Arial Narrow" w:cs="Times New Roman"/>
                <w:sz w:val="16"/>
                <w:szCs w:val="16"/>
                <w:lang w:val="fr-CH" w:eastAsia="fr-CH"/>
              </w:rPr>
              <w:t>11</w:t>
            </w:r>
            <w:r w:rsidR="008B784F">
              <w:rPr>
                <w:rFonts w:ascii="Arial Narrow" w:eastAsia="Times New Roman" w:hAnsi="Arial Narrow" w:cs="Times New Roman"/>
                <w:sz w:val="16"/>
                <w:szCs w:val="16"/>
                <w:lang w:val="fr-CH" w:eastAsia="fr-CH"/>
              </w:rPr>
              <w:t>5</w:t>
            </w:r>
            <w:r w:rsidR="00192F3A">
              <w:rPr>
                <w:rFonts w:ascii="Arial Narrow" w:eastAsia="Times New Roman" w:hAnsi="Arial Narrow" w:cs="Times New Roman"/>
                <w:sz w:val="16"/>
                <w:szCs w:val="16"/>
                <w:lang w:val="fr-CH" w:eastAsia="fr-CH"/>
              </w:rPr>
              <w:t>,</w:t>
            </w:r>
            <w:r w:rsidR="008B784F">
              <w:rPr>
                <w:rFonts w:ascii="Arial Narrow" w:eastAsia="Times New Roman" w:hAnsi="Arial Narrow" w:cs="Times New Roman"/>
                <w:sz w:val="16"/>
                <w:szCs w:val="16"/>
                <w:lang w:val="fr-CH" w:eastAsia="fr-CH"/>
              </w:rPr>
              <w:t>278</w:t>
            </w:r>
            <w:r w:rsidRPr="00D350B5">
              <w:rPr>
                <w:rFonts w:ascii="Arial Narrow" w:eastAsia="Times New Roman" w:hAnsi="Arial Narrow" w:cs="Times New Roman"/>
                <w:sz w:val="16"/>
                <w:szCs w:val="16"/>
                <w:lang w:val="fr-CH" w:eastAsia="fr-CH"/>
              </w:rPr>
              <w:t xml:space="preserve"> </w:t>
            </w:r>
          </w:p>
        </w:tc>
        <w:tc>
          <w:tcPr>
            <w:tcW w:w="1531" w:type="dxa"/>
            <w:tcBorders>
              <w:top w:val="nil"/>
              <w:left w:val="nil"/>
              <w:bottom w:val="nil"/>
              <w:right w:val="single" w:sz="4" w:space="0" w:color="BFBFBF"/>
            </w:tcBorders>
            <w:shd w:val="clear" w:color="auto" w:fill="auto"/>
            <w:noWrap/>
            <w:hideMark/>
          </w:tcPr>
          <w:p w14:paraId="61FB5395" w14:textId="334FE429" w:rsidR="00E45DB4" w:rsidRPr="00D350B5" w:rsidRDefault="00E45DB4" w:rsidP="00AF55BC">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w:t>
            </w:r>
            <w:r w:rsidR="00C45C18">
              <w:rPr>
                <w:rFonts w:ascii="Arial Narrow" w:eastAsia="Times New Roman" w:hAnsi="Arial Narrow" w:cs="Times New Roman"/>
                <w:sz w:val="16"/>
                <w:szCs w:val="16"/>
                <w:lang w:val="fr-CH" w:eastAsia="fr-CH"/>
              </w:rPr>
              <w:t>3</w:t>
            </w:r>
            <w:r w:rsidRPr="00D350B5">
              <w:rPr>
                <w:rFonts w:ascii="Arial Narrow" w:eastAsia="Times New Roman" w:hAnsi="Arial Narrow" w:cs="Times New Roman"/>
                <w:sz w:val="16"/>
                <w:szCs w:val="16"/>
                <w:lang w:val="fr-CH" w:eastAsia="fr-CH"/>
              </w:rPr>
              <w:t>,</w:t>
            </w:r>
            <w:r w:rsidR="00C45C18">
              <w:rPr>
                <w:rFonts w:ascii="Arial Narrow" w:eastAsia="Times New Roman" w:hAnsi="Arial Narrow" w:cs="Times New Roman"/>
                <w:sz w:val="16"/>
                <w:szCs w:val="16"/>
                <w:lang w:val="fr-CH" w:eastAsia="fr-CH"/>
              </w:rPr>
              <w:t>03</w:t>
            </w:r>
            <w:r w:rsidR="00261C6C">
              <w:rPr>
                <w:rFonts w:ascii="Arial Narrow" w:eastAsia="Times New Roman" w:hAnsi="Arial Narrow" w:cs="Times New Roman"/>
                <w:sz w:val="16"/>
                <w:szCs w:val="16"/>
                <w:lang w:val="fr-CH" w:eastAsia="fr-CH"/>
              </w:rPr>
              <w:t>9</w:t>
            </w:r>
            <w:r w:rsidR="00D07905">
              <w:rPr>
                <w:rFonts w:ascii="Arial Narrow" w:eastAsia="Times New Roman" w:hAnsi="Arial Narrow" w:cs="Times New Roman"/>
                <w:sz w:val="16"/>
                <w:szCs w:val="16"/>
                <w:lang w:val="fr-CH" w:eastAsia="fr-CH"/>
              </w:rPr>
              <w:t>,</w:t>
            </w:r>
            <w:r w:rsidR="00AF55BC">
              <w:rPr>
                <w:rFonts w:ascii="Arial Narrow" w:eastAsia="Times New Roman" w:hAnsi="Arial Narrow" w:cs="Times New Roman"/>
                <w:sz w:val="16"/>
                <w:szCs w:val="16"/>
                <w:lang w:val="fr-CH" w:eastAsia="fr-CH"/>
              </w:rPr>
              <w:t>723</w:t>
            </w:r>
            <w:r w:rsidRPr="00D350B5">
              <w:rPr>
                <w:rFonts w:ascii="Arial Narrow" w:eastAsia="Times New Roman" w:hAnsi="Arial Narrow" w:cs="Times New Roman"/>
                <w:sz w:val="16"/>
                <w:szCs w:val="16"/>
                <w:lang w:val="fr-CH" w:eastAsia="fr-CH"/>
              </w:rPr>
              <w:t xml:space="preserve"> </w:t>
            </w:r>
          </w:p>
        </w:tc>
        <w:tc>
          <w:tcPr>
            <w:tcW w:w="1531" w:type="dxa"/>
            <w:tcBorders>
              <w:top w:val="nil"/>
              <w:left w:val="nil"/>
              <w:bottom w:val="nil"/>
              <w:right w:val="single" w:sz="4" w:space="0" w:color="BFBFBF"/>
            </w:tcBorders>
            <w:shd w:val="clear" w:color="auto" w:fill="auto"/>
            <w:noWrap/>
            <w:hideMark/>
          </w:tcPr>
          <w:p w14:paraId="01C26FA6" w14:textId="3594CE2D" w:rsidR="00E45DB4" w:rsidRPr="00D350B5" w:rsidRDefault="00E45DB4" w:rsidP="00C76B7E">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w:t>
            </w:r>
            <w:r w:rsidR="00D07905">
              <w:rPr>
                <w:rFonts w:ascii="Arial Narrow" w:eastAsia="Times New Roman" w:hAnsi="Arial Narrow" w:cs="Times New Roman"/>
                <w:sz w:val="16"/>
                <w:szCs w:val="16"/>
                <w:lang w:val="fr-CH" w:eastAsia="fr-CH"/>
              </w:rPr>
              <w:t>8</w:t>
            </w:r>
            <w:r w:rsidR="00D16D9B">
              <w:rPr>
                <w:rFonts w:ascii="Arial Narrow" w:eastAsia="Times New Roman" w:hAnsi="Arial Narrow" w:cs="Times New Roman"/>
                <w:sz w:val="16"/>
                <w:szCs w:val="16"/>
                <w:lang w:val="fr-CH" w:eastAsia="fr-CH"/>
              </w:rPr>
              <w:t>1</w:t>
            </w:r>
            <w:r w:rsidR="00C76B7E">
              <w:rPr>
                <w:rFonts w:ascii="Arial Narrow" w:eastAsia="Times New Roman" w:hAnsi="Arial Narrow" w:cs="Times New Roman"/>
                <w:sz w:val="16"/>
                <w:szCs w:val="16"/>
                <w:lang w:val="fr-CH" w:eastAsia="fr-CH"/>
              </w:rPr>
              <w:t>4</w:t>
            </w:r>
            <w:r w:rsidR="00D07905">
              <w:rPr>
                <w:rFonts w:ascii="Arial Narrow" w:eastAsia="Times New Roman" w:hAnsi="Arial Narrow" w:cs="Times New Roman"/>
                <w:sz w:val="16"/>
                <w:szCs w:val="16"/>
                <w:lang w:val="fr-CH" w:eastAsia="fr-CH"/>
              </w:rPr>
              <w:t>,</w:t>
            </w:r>
            <w:r w:rsidR="00C76B7E">
              <w:rPr>
                <w:rFonts w:ascii="Arial Narrow" w:eastAsia="Times New Roman" w:hAnsi="Arial Narrow" w:cs="Times New Roman"/>
                <w:sz w:val="16"/>
                <w:szCs w:val="16"/>
                <w:lang w:val="fr-CH" w:eastAsia="fr-CH"/>
              </w:rPr>
              <w:t>249</w:t>
            </w:r>
            <w:r w:rsidRPr="00D350B5">
              <w:rPr>
                <w:rFonts w:ascii="Arial Narrow" w:eastAsia="Times New Roman" w:hAnsi="Arial Narrow" w:cs="Times New Roman"/>
                <w:sz w:val="16"/>
                <w:szCs w:val="16"/>
                <w:lang w:val="fr-CH" w:eastAsia="fr-CH"/>
              </w:rPr>
              <w:t xml:space="preserve"> </w:t>
            </w:r>
          </w:p>
        </w:tc>
        <w:tc>
          <w:tcPr>
            <w:tcW w:w="1531" w:type="dxa"/>
            <w:tcBorders>
              <w:top w:val="nil"/>
              <w:left w:val="nil"/>
              <w:bottom w:val="nil"/>
              <w:right w:val="single" w:sz="4" w:space="0" w:color="BFBFBF"/>
            </w:tcBorders>
            <w:shd w:val="clear" w:color="auto" w:fill="auto"/>
            <w:noWrap/>
            <w:hideMark/>
          </w:tcPr>
          <w:p w14:paraId="1B41D1BA" w14:textId="5EB828DF" w:rsidR="00E45DB4" w:rsidRPr="00D350B5" w:rsidRDefault="00E45DB4">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w:t>
            </w:r>
            <w:r w:rsidR="00C76B7E">
              <w:rPr>
                <w:rFonts w:ascii="Arial Narrow" w:eastAsia="Times New Roman" w:hAnsi="Arial Narrow" w:cs="Times New Roman"/>
                <w:sz w:val="16"/>
                <w:szCs w:val="16"/>
                <w:lang w:val="fr-CH" w:eastAsia="fr-CH"/>
              </w:rPr>
              <w:t xml:space="preserve">                     -</w:t>
            </w:r>
            <w:r w:rsidRPr="00D350B5">
              <w:rPr>
                <w:rFonts w:ascii="Arial Narrow" w:eastAsia="Times New Roman" w:hAnsi="Arial Narrow" w:cs="Times New Roman"/>
                <w:sz w:val="16"/>
                <w:szCs w:val="16"/>
                <w:lang w:val="fr-CH" w:eastAsia="fr-CH"/>
              </w:rPr>
              <w:t xml:space="preserve"> </w:t>
            </w:r>
          </w:p>
        </w:tc>
        <w:tc>
          <w:tcPr>
            <w:tcW w:w="1531" w:type="dxa"/>
            <w:tcBorders>
              <w:top w:val="nil"/>
              <w:left w:val="nil"/>
              <w:bottom w:val="nil"/>
              <w:right w:val="nil"/>
            </w:tcBorders>
            <w:shd w:val="clear" w:color="auto" w:fill="auto"/>
            <w:noWrap/>
            <w:hideMark/>
          </w:tcPr>
          <w:p w14:paraId="47179CAC" w14:textId="18F0AD9E" w:rsidR="00E45DB4" w:rsidRPr="00D350B5" w:rsidRDefault="00E45DB4">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10,</w:t>
            </w:r>
            <w:r w:rsidR="004A1A51">
              <w:rPr>
                <w:rFonts w:ascii="Arial Narrow" w:eastAsia="Times New Roman" w:hAnsi="Arial Narrow" w:cs="Times New Roman"/>
                <w:sz w:val="16"/>
                <w:szCs w:val="16"/>
                <w:lang w:val="fr-CH" w:eastAsia="fr-CH"/>
              </w:rPr>
              <w:t>969</w:t>
            </w:r>
            <w:r w:rsidR="00E11C90">
              <w:rPr>
                <w:rFonts w:ascii="Arial Narrow" w:eastAsia="Times New Roman" w:hAnsi="Arial Narrow" w:cs="Times New Roman"/>
                <w:sz w:val="16"/>
                <w:szCs w:val="16"/>
                <w:lang w:val="fr-CH" w:eastAsia="fr-CH"/>
              </w:rPr>
              <w:t>,</w:t>
            </w:r>
            <w:r w:rsidR="004A1A51">
              <w:rPr>
                <w:rFonts w:ascii="Arial Narrow" w:eastAsia="Times New Roman" w:hAnsi="Arial Narrow" w:cs="Times New Roman"/>
                <w:sz w:val="16"/>
                <w:szCs w:val="16"/>
                <w:lang w:val="fr-CH" w:eastAsia="fr-CH"/>
              </w:rPr>
              <w:t>2</w:t>
            </w:r>
            <w:r w:rsidR="00E11C90">
              <w:rPr>
                <w:rFonts w:ascii="Arial Narrow" w:eastAsia="Times New Roman" w:hAnsi="Arial Narrow" w:cs="Times New Roman"/>
                <w:sz w:val="16"/>
                <w:szCs w:val="16"/>
                <w:lang w:val="fr-CH" w:eastAsia="fr-CH"/>
              </w:rPr>
              <w:t>50</w:t>
            </w:r>
            <w:r w:rsidRPr="00D350B5">
              <w:rPr>
                <w:rFonts w:ascii="Arial Narrow" w:eastAsia="Times New Roman" w:hAnsi="Arial Narrow" w:cs="Times New Roman"/>
                <w:sz w:val="16"/>
                <w:szCs w:val="16"/>
                <w:lang w:val="fr-CH" w:eastAsia="fr-CH"/>
              </w:rPr>
              <w:t xml:space="preserve"> </w:t>
            </w:r>
          </w:p>
        </w:tc>
      </w:tr>
      <w:tr w:rsidR="004174D0" w:rsidRPr="00D350B5" w14:paraId="044693E8" w14:textId="77777777" w:rsidTr="00066474">
        <w:trPr>
          <w:trHeight w:val="110"/>
        </w:trPr>
        <w:tc>
          <w:tcPr>
            <w:tcW w:w="331" w:type="dxa"/>
            <w:tcBorders>
              <w:top w:val="nil"/>
              <w:left w:val="nil"/>
              <w:bottom w:val="nil"/>
              <w:right w:val="nil"/>
            </w:tcBorders>
            <w:shd w:val="clear" w:color="auto" w:fill="auto"/>
            <w:noWrap/>
            <w:hideMark/>
          </w:tcPr>
          <w:p w14:paraId="56496CD3" w14:textId="77777777" w:rsidR="00E45DB4" w:rsidRPr="00D350B5" w:rsidRDefault="00E45DB4" w:rsidP="00310213">
            <w:pPr>
              <w:spacing w:before="60" w:after="0" w:line="240" w:lineRule="auto"/>
              <w:jc w:val="center"/>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14</w:t>
            </w:r>
          </w:p>
        </w:tc>
        <w:tc>
          <w:tcPr>
            <w:tcW w:w="4819" w:type="dxa"/>
            <w:tcBorders>
              <w:top w:val="nil"/>
              <w:left w:val="nil"/>
              <w:bottom w:val="nil"/>
              <w:right w:val="nil"/>
            </w:tcBorders>
            <w:shd w:val="clear" w:color="auto" w:fill="auto"/>
            <w:hideMark/>
          </w:tcPr>
          <w:p w14:paraId="59E0C5E0" w14:textId="77777777" w:rsidR="00E45DB4" w:rsidRPr="00D350B5" w:rsidRDefault="00E45DB4">
            <w:pPr>
              <w:spacing w:before="60" w:after="0" w:line="240" w:lineRule="auto"/>
              <w:rPr>
                <w:rFonts w:ascii="Arial Narrow" w:eastAsia="Times New Roman" w:hAnsi="Arial Narrow" w:cs="Times New Roman"/>
                <w:color w:val="000000"/>
                <w:sz w:val="16"/>
                <w:szCs w:val="16"/>
                <w:lang w:val="en-US" w:eastAsia="fr-CH"/>
              </w:rPr>
            </w:pPr>
            <w:r w:rsidRPr="00D350B5">
              <w:rPr>
                <w:rFonts w:ascii="Arial Narrow" w:eastAsia="Times New Roman" w:hAnsi="Arial Narrow" w:cs="Times New Roman"/>
                <w:color w:val="000000"/>
                <w:sz w:val="16"/>
                <w:szCs w:val="16"/>
                <w:lang w:val="en-US" w:eastAsia="fr-CH"/>
              </w:rPr>
              <w:t>Services for Access to Information and Knowledge</w:t>
            </w:r>
          </w:p>
        </w:tc>
        <w:tc>
          <w:tcPr>
            <w:tcW w:w="1531" w:type="dxa"/>
            <w:tcBorders>
              <w:top w:val="nil"/>
              <w:left w:val="nil"/>
              <w:bottom w:val="nil"/>
              <w:right w:val="single" w:sz="4" w:space="0" w:color="BFBFBF"/>
            </w:tcBorders>
            <w:shd w:val="clear" w:color="auto" w:fill="auto"/>
            <w:noWrap/>
            <w:hideMark/>
          </w:tcPr>
          <w:p w14:paraId="1F13F972" w14:textId="52834043" w:rsidR="00E45DB4" w:rsidRPr="00D350B5" w:rsidRDefault="00E45DB4">
            <w:pPr>
              <w:spacing w:before="60" w:after="0" w:line="240" w:lineRule="auto"/>
              <w:ind w:firstLineChars="100" w:firstLine="160"/>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en-US" w:eastAsia="fr-CH"/>
              </w:rPr>
              <w:t xml:space="preserve">              </w:t>
            </w:r>
            <w:r w:rsidR="008B784F">
              <w:rPr>
                <w:rFonts w:ascii="Arial Narrow" w:eastAsia="Times New Roman" w:hAnsi="Arial Narrow" w:cs="Times New Roman"/>
                <w:sz w:val="16"/>
                <w:szCs w:val="16"/>
                <w:lang w:val="fr-CH" w:eastAsia="fr-CH"/>
              </w:rPr>
              <w:t>-</w:t>
            </w:r>
            <w:r w:rsidRPr="00D350B5">
              <w:rPr>
                <w:rFonts w:ascii="Arial Narrow" w:eastAsia="Times New Roman" w:hAnsi="Arial Narrow" w:cs="Times New Roman"/>
                <w:sz w:val="16"/>
                <w:szCs w:val="16"/>
                <w:lang w:val="fr-CH" w:eastAsia="fr-CH"/>
              </w:rPr>
              <w:t xml:space="preserve"> </w:t>
            </w:r>
          </w:p>
        </w:tc>
        <w:tc>
          <w:tcPr>
            <w:tcW w:w="1531" w:type="dxa"/>
            <w:tcBorders>
              <w:top w:val="nil"/>
              <w:left w:val="nil"/>
              <w:bottom w:val="nil"/>
              <w:right w:val="single" w:sz="4" w:space="0" w:color="BFBFBF"/>
            </w:tcBorders>
            <w:shd w:val="clear" w:color="auto" w:fill="auto"/>
            <w:noWrap/>
            <w:hideMark/>
          </w:tcPr>
          <w:p w14:paraId="5C554070" w14:textId="4DB66F42" w:rsidR="00E45DB4" w:rsidRPr="00D350B5" w:rsidRDefault="00E45DB4" w:rsidP="008B784F">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w:t>
            </w:r>
            <w:r w:rsidR="00BA06BD">
              <w:rPr>
                <w:rFonts w:ascii="Arial Narrow" w:eastAsia="Times New Roman" w:hAnsi="Arial Narrow" w:cs="Times New Roman"/>
                <w:sz w:val="16"/>
                <w:szCs w:val="16"/>
                <w:lang w:val="fr-CH" w:eastAsia="fr-CH"/>
              </w:rPr>
              <w:t>6</w:t>
            </w:r>
            <w:r w:rsidRPr="00D350B5">
              <w:rPr>
                <w:rFonts w:ascii="Arial Narrow" w:eastAsia="Times New Roman" w:hAnsi="Arial Narrow" w:cs="Times New Roman"/>
                <w:sz w:val="16"/>
                <w:szCs w:val="16"/>
                <w:lang w:val="fr-CH" w:eastAsia="fr-CH"/>
              </w:rPr>
              <w:t>,</w:t>
            </w:r>
            <w:r w:rsidR="00BA06BD">
              <w:rPr>
                <w:rFonts w:ascii="Arial Narrow" w:eastAsia="Times New Roman" w:hAnsi="Arial Narrow" w:cs="Times New Roman"/>
                <w:sz w:val="16"/>
                <w:szCs w:val="16"/>
                <w:lang w:val="fr-CH" w:eastAsia="fr-CH"/>
              </w:rPr>
              <w:t>3</w:t>
            </w:r>
            <w:r w:rsidR="008B784F">
              <w:rPr>
                <w:rFonts w:ascii="Arial Narrow" w:eastAsia="Times New Roman" w:hAnsi="Arial Narrow" w:cs="Times New Roman"/>
                <w:sz w:val="16"/>
                <w:szCs w:val="16"/>
                <w:lang w:val="fr-CH" w:eastAsia="fr-CH"/>
              </w:rPr>
              <w:t>38</w:t>
            </w:r>
            <w:r w:rsidR="00BA06BD">
              <w:rPr>
                <w:rFonts w:ascii="Arial Narrow" w:eastAsia="Times New Roman" w:hAnsi="Arial Narrow" w:cs="Times New Roman"/>
                <w:sz w:val="16"/>
                <w:szCs w:val="16"/>
                <w:lang w:val="fr-CH" w:eastAsia="fr-CH"/>
              </w:rPr>
              <w:t>,</w:t>
            </w:r>
            <w:r w:rsidR="008B784F">
              <w:rPr>
                <w:rFonts w:ascii="Arial Narrow" w:eastAsia="Times New Roman" w:hAnsi="Arial Narrow" w:cs="Times New Roman"/>
                <w:sz w:val="16"/>
                <w:szCs w:val="16"/>
                <w:lang w:val="fr-CH" w:eastAsia="fr-CH"/>
              </w:rPr>
              <w:t>117</w:t>
            </w:r>
            <w:r w:rsidRPr="00D350B5">
              <w:rPr>
                <w:rFonts w:ascii="Arial Narrow" w:eastAsia="Times New Roman" w:hAnsi="Arial Narrow" w:cs="Times New Roman"/>
                <w:sz w:val="16"/>
                <w:szCs w:val="16"/>
                <w:lang w:val="fr-CH" w:eastAsia="fr-CH"/>
              </w:rPr>
              <w:t xml:space="preserve"> </w:t>
            </w:r>
          </w:p>
        </w:tc>
        <w:tc>
          <w:tcPr>
            <w:tcW w:w="1531" w:type="dxa"/>
            <w:tcBorders>
              <w:top w:val="nil"/>
              <w:left w:val="nil"/>
              <w:bottom w:val="nil"/>
              <w:right w:val="single" w:sz="4" w:space="0" w:color="BFBFBF"/>
            </w:tcBorders>
            <w:shd w:val="clear" w:color="auto" w:fill="auto"/>
            <w:noWrap/>
            <w:hideMark/>
          </w:tcPr>
          <w:p w14:paraId="4D95E11A" w14:textId="2EA7508A" w:rsidR="00E45DB4" w:rsidRPr="00D350B5" w:rsidRDefault="00E45DB4" w:rsidP="00AF55BC">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1,2</w:t>
            </w:r>
            <w:r w:rsidR="00261C6C">
              <w:rPr>
                <w:rFonts w:ascii="Arial Narrow" w:eastAsia="Times New Roman" w:hAnsi="Arial Narrow" w:cs="Times New Roman"/>
                <w:sz w:val="16"/>
                <w:szCs w:val="16"/>
                <w:lang w:val="fr-CH" w:eastAsia="fr-CH"/>
              </w:rPr>
              <w:t>8</w:t>
            </w:r>
            <w:r w:rsidR="00AF55BC">
              <w:rPr>
                <w:rFonts w:ascii="Arial Narrow" w:eastAsia="Times New Roman" w:hAnsi="Arial Narrow" w:cs="Times New Roman"/>
                <w:sz w:val="16"/>
                <w:szCs w:val="16"/>
                <w:lang w:val="fr-CH" w:eastAsia="fr-CH"/>
              </w:rPr>
              <w:t>7</w:t>
            </w:r>
            <w:r w:rsidR="00D07905">
              <w:rPr>
                <w:rFonts w:ascii="Arial Narrow" w:eastAsia="Times New Roman" w:hAnsi="Arial Narrow" w:cs="Times New Roman"/>
                <w:sz w:val="16"/>
                <w:szCs w:val="16"/>
                <w:lang w:val="fr-CH" w:eastAsia="fr-CH"/>
              </w:rPr>
              <w:t>,</w:t>
            </w:r>
            <w:r w:rsidR="00AF55BC">
              <w:rPr>
                <w:rFonts w:ascii="Arial Narrow" w:eastAsia="Times New Roman" w:hAnsi="Arial Narrow" w:cs="Times New Roman"/>
                <w:sz w:val="16"/>
                <w:szCs w:val="16"/>
                <w:lang w:val="fr-CH" w:eastAsia="fr-CH"/>
              </w:rPr>
              <w:t>287</w:t>
            </w:r>
            <w:r w:rsidRPr="00D350B5">
              <w:rPr>
                <w:rFonts w:ascii="Arial Narrow" w:eastAsia="Times New Roman" w:hAnsi="Arial Narrow" w:cs="Times New Roman"/>
                <w:sz w:val="16"/>
                <w:szCs w:val="16"/>
                <w:lang w:val="fr-CH" w:eastAsia="fr-CH"/>
              </w:rPr>
              <w:t xml:space="preserve"> </w:t>
            </w:r>
          </w:p>
        </w:tc>
        <w:tc>
          <w:tcPr>
            <w:tcW w:w="1531" w:type="dxa"/>
            <w:tcBorders>
              <w:top w:val="nil"/>
              <w:left w:val="nil"/>
              <w:bottom w:val="nil"/>
              <w:right w:val="single" w:sz="4" w:space="0" w:color="BFBFBF"/>
            </w:tcBorders>
            <w:shd w:val="clear" w:color="auto" w:fill="auto"/>
            <w:noWrap/>
            <w:hideMark/>
          </w:tcPr>
          <w:p w14:paraId="09E9892D" w14:textId="5F537C23" w:rsidR="00E45DB4" w:rsidRPr="00D350B5" w:rsidRDefault="00E45DB4" w:rsidP="00C76B7E">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2</w:t>
            </w:r>
            <w:r w:rsidR="00C76B7E">
              <w:rPr>
                <w:rFonts w:ascii="Arial Narrow" w:eastAsia="Times New Roman" w:hAnsi="Arial Narrow" w:cs="Times New Roman"/>
                <w:sz w:val="16"/>
                <w:szCs w:val="16"/>
                <w:lang w:val="fr-CH" w:eastAsia="fr-CH"/>
              </w:rPr>
              <w:t>36</w:t>
            </w:r>
            <w:r w:rsidR="00D07905">
              <w:rPr>
                <w:rFonts w:ascii="Arial Narrow" w:eastAsia="Times New Roman" w:hAnsi="Arial Narrow" w:cs="Times New Roman"/>
                <w:sz w:val="16"/>
                <w:szCs w:val="16"/>
                <w:lang w:val="fr-CH" w:eastAsia="fr-CH"/>
              </w:rPr>
              <w:t>,</w:t>
            </w:r>
            <w:r w:rsidR="00C76B7E">
              <w:rPr>
                <w:rFonts w:ascii="Arial Narrow" w:eastAsia="Times New Roman" w:hAnsi="Arial Narrow" w:cs="Times New Roman"/>
                <w:sz w:val="16"/>
                <w:szCs w:val="16"/>
                <w:lang w:val="fr-CH" w:eastAsia="fr-CH"/>
              </w:rPr>
              <w:t>968</w:t>
            </w:r>
            <w:r w:rsidRPr="00D350B5">
              <w:rPr>
                <w:rFonts w:ascii="Arial Narrow" w:eastAsia="Times New Roman" w:hAnsi="Arial Narrow" w:cs="Times New Roman"/>
                <w:sz w:val="16"/>
                <w:szCs w:val="16"/>
                <w:lang w:val="fr-CH" w:eastAsia="fr-CH"/>
              </w:rPr>
              <w:t xml:space="preserve"> </w:t>
            </w:r>
          </w:p>
        </w:tc>
        <w:tc>
          <w:tcPr>
            <w:tcW w:w="1531" w:type="dxa"/>
            <w:tcBorders>
              <w:top w:val="nil"/>
              <w:left w:val="nil"/>
              <w:bottom w:val="nil"/>
              <w:right w:val="single" w:sz="4" w:space="0" w:color="BFBFBF"/>
            </w:tcBorders>
            <w:shd w:val="clear" w:color="auto" w:fill="auto"/>
            <w:noWrap/>
            <w:hideMark/>
          </w:tcPr>
          <w:p w14:paraId="5F4037F2" w14:textId="474D24D6" w:rsidR="00E45DB4" w:rsidRPr="00D350B5" w:rsidRDefault="00E45DB4">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w:t>
            </w:r>
            <w:r w:rsidR="00C76B7E">
              <w:rPr>
                <w:rFonts w:ascii="Arial Narrow" w:eastAsia="Times New Roman" w:hAnsi="Arial Narrow" w:cs="Times New Roman"/>
                <w:sz w:val="16"/>
                <w:szCs w:val="16"/>
                <w:lang w:val="fr-CH" w:eastAsia="fr-CH"/>
              </w:rPr>
              <w:t xml:space="preserve">                   -</w:t>
            </w:r>
            <w:r w:rsidRPr="00D350B5">
              <w:rPr>
                <w:rFonts w:ascii="Arial Narrow" w:eastAsia="Times New Roman" w:hAnsi="Arial Narrow" w:cs="Times New Roman"/>
                <w:sz w:val="16"/>
                <w:szCs w:val="16"/>
                <w:lang w:val="fr-CH" w:eastAsia="fr-CH"/>
              </w:rPr>
              <w:t xml:space="preserve"> </w:t>
            </w:r>
          </w:p>
        </w:tc>
        <w:tc>
          <w:tcPr>
            <w:tcW w:w="1531" w:type="dxa"/>
            <w:tcBorders>
              <w:top w:val="nil"/>
              <w:left w:val="nil"/>
              <w:bottom w:val="nil"/>
              <w:right w:val="nil"/>
            </w:tcBorders>
            <w:shd w:val="clear" w:color="auto" w:fill="auto"/>
            <w:noWrap/>
            <w:hideMark/>
          </w:tcPr>
          <w:p w14:paraId="3DAF2C62" w14:textId="0F052F61" w:rsidR="00E45DB4" w:rsidRPr="00D350B5" w:rsidRDefault="00E45DB4">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7,</w:t>
            </w:r>
            <w:r w:rsidR="004A1A51">
              <w:rPr>
                <w:rFonts w:ascii="Arial Narrow" w:eastAsia="Times New Roman" w:hAnsi="Arial Narrow" w:cs="Times New Roman"/>
                <w:sz w:val="16"/>
                <w:szCs w:val="16"/>
                <w:lang w:val="fr-CH" w:eastAsia="fr-CH"/>
              </w:rPr>
              <w:t>862</w:t>
            </w:r>
            <w:r w:rsidR="00E11C90">
              <w:rPr>
                <w:rFonts w:ascii="Arial Narrow" w:eastAsia="Times New Roman" w:hAnsi="Arial Narrow" w:cs="Times New Roman"/>
                <w:sz w:val="16"/>
                <w:szCs w:val="16"/>
                <w:lang w:val="fr-CH" w:eastAsia="fr-CH"/>
              </w:rPr>
              <w:t>,</w:t>
            </w:r>
            <w:r w:rsidR="004A1A51">
              <w:rPr>
                <w:rFonts w:ascii="Arial Narrow" w:eastAsia="Times New Roman" w:hAnsi="Arial Narrow" w:cs="Times New Roman"/>
                <w:sz w:val="16"/>
                <w:szCs w:val="16"/>
                <w:lang w:val="fr-CH" w:eastAsia="fr-CH"/>
              </w:rPr>
              <w:t>3</w:t>
            </w:r>
            <w:r w:rsidR="00E11C90">
              <w:rPr>
                <w:rFonts w:ascii="Arial Narrow" w:eastAsia="Times New Roman" w:hAnsi="Arial Narrow" w:cs="Times New Roman"/>
                <w:sz w:val="16"/>
                <w:szCs w:val="16"/>
                <w:lang w:val="fr-CH" w:eastAsia="fr-CH"/>
              </w:rPr>
              <w:t>72</w:t>
            </w:r>
            <w:r w:rsidRPr="00D350B5">
              <w:rPr>
                <w:rFonts w:ascii="Arial Narrow" w:eastAsia="Times New Roman" w:hAnsi="Arial Narrow" w:cs="Times New Roman"/>
                <w:sz w:val="16"/>
                <w:szCs w:val="16"/>
                <w:lang w:val="fr-CH" w:eastAsia="fr-CH"/>
              </w:rPr>
              <w:t xml:space="preserve"> </w:t>
            </w:r>
          </w:p>
        </w:tc>
      </w:tr>
      <w:tr w:rsidR="004174D0" w:rsidRPr="00D350B5" w14:paraId="29650CCF" w14:textId="77777777" w:rsidTr="00066474">
        <w:trPr>
          <w:trHeight w:val="110"/>
        </w:trPr>
        <w:tc>
          <w:tcPr>
            <w:tcW w:w="331" w:type="dxa"/>
            <w:tcBorders>
              <w:top w:val="nil"/>
              <w:left w:val="nil"/>
              <w:bottom w:val="nil"/>
              <w:right w:val="nil"/>
            </w:tcBorders>
            <w:shd w:val="clear" w:color="auto" w:fill="auto"/>
            <w:noWrap/>
            <w:hideMark/>
          </w:tcPr>
          <w:p w14:paraId="22A4D8C4" w14:textId="77777777" w:rsidR="00E45DB4" w:rsidRPr="00D350B5" w:rsidRDefault="00E45DB4" w:rsidP="00310213">
            <w:pPr>
              <w:spacing w:before="60" w:after="0" w:line="240" w:lineRule="auto"/>
              <w:jc w:val="center"/>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15</w:t>
            </w:r>
          </w:p>
        </w:tc>
        <w:tc>
          <w:tcPr>
            <w:tcW w:w="4819" w:type="dxa"/>
            <w:tcBorders>
              <w:top w:val="nil"/>
              <w:left w:val="nil"/>
              <w:bottom w:val="nil"/>
              <w:right w:val="nil"/>
            </w:tcBorders>
            <w:shd w:val="clear" w:color="auto" w:fill="auto"/>
            <w:hideMark/>
          </w:tcPr>
          <w:p w14:paraId="291C947F" w14:textId="77777777" w:rsidR="00E45DB4" w:rsidRPr="00D350B5" w:rsidRDefault="00E45DB4">
            <w:pPr>
              <w:spacing w:before="60" w:after="0" w:line="240" w:lineRule="auto"/>
              <w:rPr>
                <w:rFonts w:ascii="Arial Narrow" w:eastAsia="Times New Roman" w:hAnsi="Arial Narrow" w:cs="Times New Roman"/>
                <w:color w:val="000000"/>
                <w:sz w:val="16"/>
                <w:szCs w:val="16"/>
                <w:lang w:val="en-US" w:eastAsia="fr-CH"/>
              </w:rPr>
            </w:pPr>
            <w:r w:rsidRPr="00D350B5">
              <w:rPr>
                <w:rFonts w:ascii="Arial Narrow" w:eastAsia="Times New Roman" w:hAnsi="Arial Narrow" w:cs="Times New Roman"/>
                <w:color w:val="000000"/>
                <w:sz w:val="16"/>
                <w:szCs w:val="16"/>
                <w:lang w:val="en-US" w:eastAsia="fr-CH"/>
              </w:rPr>
              <w:t>Business Solutions for IP Offices</w:t>
            </w:r>
          </w:p>
        </w:tc>
        <w:tc>
          <w:tcPr>
            <w:tcW w:w="1531" w:type="dxa"/>
            <w:tcBorders>
              <w:top w:val="nil"/>
              <w:left w:val="nil"/>
              <w:bottom w:val="nil"/>
              <w:right w:val="single" w:sz="4" w:space="0" w:color="BFBFBF"/>
            </w:tcBorders>
            <w:shd w:val="clear" w:color="auto" w:fill="auto"/>
            <w:noWrap/>
            <w:hideMark/>
          </w:tcPr>
          <w:p w14:paraId="487995F1" w14:textId="131E8A18" w:rsidR="00E45DB4" w:rsidRPr="00D350B5" w:rsidRDefault="00E45DB4" w:rsidP="008B784F">
            <w:pPr>
              <w:spacing w:before="60" w:after="0" w:line="240" w:lineRule="auto"/>
              <w:ind w:firstLineChars="100" w:firstLine="160"/>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en-US" w:eastAsia="fr-CH"/>
              </w:rPr>
              <w:t xml:space="preserve">             </w:t>
            </w:r>
            <w:r w:rsidR="008B784F">
              <w:rPr>
                <w:rFonts w:ascii="Arial Narrow" w:eastAsia="Times New Roman" w:hAnsi="Arial Narrow" w:cs="Times New Roman"/>
                <w:sz w:val="16"/>
                <w:szCs w:val="16"/>
                <w:lang w:val="en-US" w:eastAsia="fr-CH"/>
              </w:rPr>
              <w:t>-</w:t>
            </w:r>
          </w:p>
        </w:tc>
        <w:tc>
          <w:tcPr>
            <w:tcW w:w="1531" w:type="dxa"/>
            <w:tcBorders>
              <w:top w:val="nil"/>
              <w:left w:val="nil"/>
              <w:bottom w:val="nil"/>
              <w:right w:val="single" w:sz="4" w:space="0" w:color="BFBFBF"/>
            </w:tcBorders>
            <w:shd w:val="clear" w:color="auto" w:fill="auto"/>
            <w:noWrap/>
            <w:hideMark/>
          </w:tcPr>
          <w:p w14:paraId="7B7A152A" w14:textId="747B4C6E" w:rsidR="00E45DB4" w:rsidRPr="00D350B5" w:rsidRDefault="00E45DB4" w:rsidP="008B784F">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13,</w:t>
            </w:r>
            <w:r w:rsidR="008B784F">
              <w:rPr>
                <w:rFonts w:ascii="Arial Narrow" w:eastAsia="Times New Roman" w:hAnsi="Arial Narrow" w:cs="Times New Roman"/>
                <w:sz w:val="16"/>
                <w:szCs w:val="16"/>
                <w:lang w:val="fr-CH" w:eastAsia="fr-CH"/>
              </w:rPr>
              <w:t>427</w:t>
            </w:r>
            <w:r w:rsidR="00192F3A">
              <w:rPr>
                <w:rFonts w:ascii="Arial Narrow" w:eastAsia="Times New Roman" w:hAnsi="Arial Narrow" w:cs="Times New Roman"/>
                <w:sz w:val="16"/>
                <w:szCs w:val="16"/>
                <w:lang w:val="fr-CH" w:eastAsia="fr-CH"/>
              </w:rPr>
              <w:t>,</w:t>
            </w:r>
            <w:r w:rsidR="008B784F">
              <w:rPr>
                <w:rFonts w:ascii="Arial Narrow" w:eastAsia="Times New Roman" w:hAnsi="Arial Narrow" w:cs="Times New Roman"/>
                <w:sz w:val="16"/>
                <w:szCs w:val="16"/>
                <w:lang w:val="fr-CH" w:eastAsia="fr-CH"/>
              </w:rPr>
              <w:t>550</w:t>
            </w:r>
            <w:r w:rsidRPr="00D350B5">
              <w:rPr>
                <w:rFonts w:ascii="Arial Narrow" w:eastAsia="Times New Roman" w:hAnsi="Arial Narrow" w:cs="Times New Roman"/>
                <w:sz w:val="16"/>
                <w:szCs w:val="16"/>
                <w:lang w:val="fr-CH" w:eastAsia="fr-CH"/>
              </w:rPr>
              <w:t xml:space="preserve"> </w:t>
            </w:r>
          </w:p>
        </w:tc>
        <w:tc>
          <w:tcPr>
            <w:tcW w:w="1531" w:type="dxa"/>
            <w:tcBorders>
              <w:top w:val="nil"/>
              <w:left w:val="nil"/>
              <w:bottom w:val="nil"/>
              <w:right w:val="single" w:sz="4" w:space="0" w:color="BFBFBF"/>
            </w:tcBorders>
            <w:shd w:val="clear" w:color="auto" w:fill="auto"/>
            <w:noWrap/>
            <w:hideMark/>
          </w:tcPr>
          <w:p w14:paraId="158AEB90" w14:textId="688C4EF7" w:rsidR="00E45DB4" w:rsidRPr="00D350B5" w:rsidRDefault="00E45DB4" w:rsidP="00C76B7E">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1,2</w:t>
            </w:r>
            <w:r w:rsidR="00261C6C">
              <w:rPr>
                <w:rFonts w:ascii="Arial Narrow" w:eastAsia="Times New Roman" w:hAnsi="Arial Narrow" w:cs="Times New Roman"/>
                <w:sz w:val="16"/>
                <w:szCs w:val="16"/>
                <w:lang w:val="fr-CH" w:eastAsia="fr-CH"/>
              </w:rPr>
              <w:t>6</w:t>
            </w:r>
            <w:r w:rsidR="00C76B7E">
              <w:rPr>
                <w:rFonts w:ascii="Arial Narrow" w:eastAsia="Times New Roman" w:hAnsi="Arial Narrow" w:cs="Times New Roman"/>
                <w:sz w:val="16"/>
                <w:szCs w:val="16"/>
                <w:lang w:val="fr-CH" w:eastAsia="fr-CH"/>
              </w:rPr>
              <w:t>6</w:t>
            </w:r>
            <w:r w:rsidRPr="00D350B5">
              <w:rPr>
                <w:rFonts w:ascii="Arial Narrow" w:eastAsia="Times New Roman" w:hAnsi="Arial Narrow" w:cs="Times New Roman"/>
                <w:sz w:val="16"/>
                <w:szCs w:val="16"/>
                <w:lang w:val="fr-CH" w:eastAsia="fr-CH"/>
              </w:rPr>
              <w:t>,</w:t>
            </w:r>
            <w:r w:rsidR="00261C6C">
              <w:rPr>
                <w:rFonts w:ascii="Arial Narrow" w:eastAsia="Times New Roman" w:hAnsi="Arial Narrow" w:cs="Times New Roman"/>
                <w:sz w:val="16"/>
                <w:szCs w:val="16"/>
                <w:lang w:val="fr-CH" w:eastAsia="fr-CH"/>
              </w:rPr>
              <w:t>9</w:t>
            </w:r>
            <w:r w:rsidR="00C76B7E">
              <w:rPr>
                <w:rFonts w:ascii="Arial Narrow" w:eastAsia="Times New Roman" w:hAnsi="Arial Narrow" w:cs="Times New Roman"/>
                <w:sz w:val="16"/>
                <w:szCs w:val="16"/>
                <w:lang w:val="fr-CH" w:eastAsia="fr-CH"/>
              </w:rPr>
              <w:t>50</w:t>
            </w:r>
            <w:r w:rsidRPr="00D350B5">
              <w:rPr>
                <w:rFonts w:ascii="Arial Narrow" w:eastAsia="Times New Roman" w:hAnsi="Arial Narrow" w:cs="Times New Roman"/>
                <w:sz w:val="16"/>
                <w:szCs w:val="16"/>
                <w:lang w:val="fr-CH" w:eastAsia="fr-CH"/>
              </w:rPr>
              <w:t xml:space="preserve"> </w:t>
            </w:r>
          </w:p>
        </w:tc>
        <w:tc>
          <w:tcPr>
            <w:tcW w:w="1531" w:type="dxa"/>
            <w:tcBorders>
              <w:top w:val="nil"/>
              <w:left w:val="nil"/>
              <w:bottom w:val="nil"/>
              <w:right w:val="single" w:sz="4" w:space="0" w:color="BFBFBF"/>
            </w:tcBorders>
            <w:shd w:val="clear" w:color="auto" w:fill="auto"/>
            <w:noWrap/>
            <w:hideMark/>
          </w:tcPr>
          <w:p w14:paraId="0D7BBE2B" w14:textId="4F1C966F" w:rsidR="00E45DB4" w:rsidRPr="00D350B5" w:rsidRDefault="00C6480D" w:rsidP="00C6480D">
            <w:pPr>
              <w:spacing w:before="60" w:after="0" w:line="240" w:lineRule="auto"/>
              <w:jc w:val="right"/>
              <w:rPr>
                <w:rFonts w:ascii="Arial Narrow" w:eastAsia="Times New Roman" w:hAnsi="Arial Narrow" w:cs="Times New Roman"/>
                <w:sz w:val="16"/>
                <w:szCs w:val="16"/>
                <w:lang w:val="fr-CH" w:eastAsia="fr-CH"/>
              </w:rPr>
            </w:pPr>
            <w:r>
              <w:rPr>
                <w:rFonts w:ascii="Arial Narrow" w:eastAsia="Times New Roman" w:hAnsi="Arial Narrow" w:cs="Times New Roman"/>
                <w:sz w:val="16"/>
                <w:szCs w:val="16"/>
                <w:lang w:val="fr-CH" w:eastAsia="fr-CH"/>
              </w:rPr>
              <w:t xml:space="preserve"> </w:t>
            </w:r>
            <w:r w:rsidR="00C76B7E">
              <w:rPr>
                <w:rFonts w:ascii="Arial Narrow" w:eastAsia="Times New Roman" w:hAnsi="Arial Narrow" w:cs="Times New Roman"/>
                <w:sz w:val="16"/>
                <w:szCs w:val="16"/>
                <w:lang w:val="fr-CH" w:eastAsia="fr-CH"/>
              </w:rPr>
              <w:t xml:space="preserve">                -</w:t>
            </w:r>
            <w:r w:rsidR="00E45DB4" w:rsidRPr="00D350B5">
              <w:rPr>
                <w:rFonts w:ascii="Arial Narrow" w:eastAsia="Times New Roman" w:hAnsi="Arial Narrow" w:cs="Times New Roman"/>
                <w:sz w:val="16"/>
                <w:szCs w:val="16"/>
                <w:lang w:val="fr-CH" w:eastAsia="fr-CH"/>
              </w:rPr>
              <w:t xml:space="preserve"> </w:t>
            </w:r>
          </w:p>
        </w:tc>
        <w:tc>
          <w:tcPr>
            <w:tcW w:w="1531" w:type="dxa"/>
            <w:tcBorders>
              <w:top w:val="nil"/>
              <w:left w:val="nil"/>
              <w:bottom w:val="nil"/>
              <w:right w:val="single" w:sz="4" w:space="0" w:color="BFBFBF"/>
            </w:tcBorders>
            <w:shd w:val="clear" w:color="auto" w:fill="auto"/>
            <w:noWrap/>
            <w:hideMark/>
          </w:tcPr>
          <w:p w14:paraId="5F3B3CB4" w14:textId="16F4158B" w:rsidR="00E45DB4" w:rsidRPr="00D350B5" w:rsidRDefault="00C76B7E">
            <w:pPr>
              <w:spacing w:before="60" w:after="0" w:line="240" w:lineRule="auto"/>
              <w:jc w:val="right"/>
              <w:rPr>
                <w:rFonts w:ascii="Arial Narrow" w:eastAsia="Times New Roman" w:hAnsi="Arial Narrow" w:cs="Times New Roman"/>
                <w:sz w:val="16"/>
                <w:szCs w:val="16"/>
                <w:lang w:val="fr-CH" w:eastAsia="fr-CH"/>
              </w:rPr>
            </w:pPr>
            <w:r>
              <w:rPr>
                <w:rFonts w:ascii="Arial Narrow" w:eastAsia="Times New Roman" w:hAnsi="Arial Narrow" w:cs="Times New Roman"/>
                <w:sz w:val="16"/>
                <w:szCs w:val="16"/>
                <w:lang w:val="fr-CH" w:eastAsia="fr-CH"/>
              </w:rPr>
              <w:t xml:space="preserve">                    -</w:t>
            </w:r>
            <w:r w:rsidR="00E45DB4" w:rsidRPr="00D350B5">
              <w:rPr>
                <w:rFonts w:ascii="Arial Narrow" w:eastAsia="Times New Roman" w:hAnsi="Arial Narrow" w:cs="Times New Roman"/>
                <w:sz w:val="16"/>
                <w:szCs w:val="16"/>
                <w:lang w:val="fr-CH" w:eastAsia="fr-CH"/>
              </w:rPr>
              <w:t xml:space="preserve"> </w:t>
            </w:r>
          </w:p>
        </w:tc>
        <w:tc>
          <w:tcPr>
            <w:tcW w:w="1531" w:type="dxa"/>
            <w:tcBorders>
              <w:top w:val="nil"/>
              <w:left w:val="nil"/>
              <w:bottom w:val="nil"/>
              <w:right w:val="nil"/>
            </w:tcBorders>
            <w:shd w:val="clear" w:color="auto" w:fill="auto"/>
            <w:hideMark/>
          </w:tcPr>
          <w:p w14:paraId="7E94B15C" w14:textId="48A5DBC4" w:rsidR="00E45DB4" w:rsidRPr="00D350B5" w:rsidRDefault="00E45DB4">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14,</w:t>
            </w:r>
            <w:r w:rsidR="004A1A51">
              <w:rPr>
                <w:rFonts w:ascii="Arial Narrow" w:eastAsia="Times New Roman" w:hAnsi="Arial Narrow" w:cs="Times New Roman"/>
                <w:sz w:val="16"/>
                <w:szCs w:val="16"/>
                <w:lang w:val="fr-CH" w:eastAsia="fr-CH"/>
              </w:rPr>
              <w:t>694</w:t>
            </w:r>
            <w:r w:rsidR="00E11C90">
              <w:rPr>
                <w:rFonts w:ascii="Arial Narrow" w:eastAsia="Times New Roman" w:hAnsi="Arial Narrow" w:cs="Times New Roman"/>
                <w:sz w:val="16"/>
                <w:szCs w:val="16"/>
                <w:lang w:val="fr-CH" w:eastAsia="fr-CH"/>
              </w:rPr>
              <w:t>,</w:t>
            </w:r>
            <w:r w:rsidR="004A1A51">
              <w:rPr>
                <w:rFonts w:ascii="Arial Narrow" w:eastAsia="Times New Roman" w:hAnsi="Arial Narrow" w:cs="Times New Roman"/>
                <w:sz w:val="16"/>
                <w:szCs w:val="16"/>
                <w:lang w:val="fr-CH" w:eastAsia="fr-CH"/>
              </w:rPr>
              <w:t>5</w:t>
            </w:r>
            <w:r w:rsidR="00E11C90">
              <w:rPr>
                <w:rFonts w:ascii="Arial Narrow" w:eastAsia="Times New Roman" w:hAnsi="Arial Narrow" w:cs="Times New Roman"/>
                <w:sz w:val="16"/>
                <w:szCs w:val="16"/>
                <w:lang w:val="fr-CH" w:eastAsia="fr-CH"/>
              </w:rPr>
              <w:t>00</w:t>
            </w:r>
            <w:r w:rsidRPr="00D350B5">
              <w:rPr>
                <w:rFonts w:ascii="Arial Narrow" w:eastAsia="Times New Roman" w:hAnsi="Arial Narrow" w:cs="Times New Roman"/>
                <w:sz w:val="16"/>
                <w:szCs w:val="16"/>
                <w:lang w:val="fr-CH" w:eastAsia="fr-CH"/>
              </w:rPr>
              <w:t xml:space="preserve"> </w:t>
            </w:r>
          </w:p>
        </w:tc>
      </w:tr>
      <w:tr w:rsidR="004174D0" w:rsidRPr="00D350B5" w14:paraId="214FBE86" w14:textId="77777777" w:rsidTr="00066474">
        <w:trPr>
          <w:trHeight w:val="110"/>
        </w:trPr>
        <w:tc>
          <w:tcPr>
            <w:tcW w:w="331" w:type="dxa"/>
            <w:tcBorders>
              <w:top w:val="nil"/>
              <w:left w:val="nil"/>
              <w:bottom w:val="nil"/>
              <w:right w:val="nil"/>
            </w:tcBorders>
            <w:shd w:val="clear" w:color="auto" w:fill="auto"/>
            <w:noWrap/>
            <w:hideMark/>
          </w:tcPr>
          <w:p w14:paraId="24A93ABE" w14:textId="77777777" w:rsidR="00E45DB4" w:rsidRPr="00D350B5" w:rsidRDefault="00E45DB4" w:rsidP="00310213">
            <w:pPr>
              <w:spacing w:before="60" w:after="0" w:line="240" w:lineRule="auto"/>
              <w:jc w:val="center"/>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16</w:t>
            </w:r>
          </w:p>
        </w:tc>
        <w:tc>
          <w:tcPr>
            <w:tcW w:w="4819" w:type="dxa"/>
            <w:tcBorders>
              <w:top w:val="nil"/>
              <w:left w:val="nil"/>
              <w:bottom w:val="nil"/>
              <w:right w:val="nil"/>
            </w:tcBorders>
            <w:shd w:val="clear" w:color="auto" w:fill="auto"/>
            <w:hideMark/>
          </w:tcPr>
          <w:p w14:paraId="0B3F40D3" w14:textId="77777777" w:rsidR="00E45DB4" w:rsidRPr="00D350B5" w:rsidRDefault="00E45DB4">
            <w:pPr>
              <w:spacing w:before="60" w:after="0" w:line="240" w:lineRule="auto"/>
              <w:rPr>
                <w:rFonts w:ascii="Arial Narrow" w:eastAsia="Times New Roman" w:hAnsi="Arial Narrow" w:cs="Times New Roman"/>
                <w:color w:val="000000"/>
                <w:sz w:val="16"/>
                <w:szCs w:val="16"/>
                <w:lang w:val="fr-CH" w:eastAsia="fr-CH"/>
              </w:rPr>
            </w:pPr>
            <w:r w:rsidRPr="00D350B5">
              <w:rPr>
                <w:rFonts w:ascii="Arial Narrow" w:eastAsia="Times New Roman" w:hAnsi="Arial Narrow" w:cs="Times New Roman"/>
                <w:color w:val="000000"/>
                <w:sz w:val="16"/>
                <w:szCs w:val="16"/>
                <w:lang w:val="fr-CH" w:eastAsia="fr-CH"/>
              </w:rPr>
              <w:t xml:space="preserve">Economics and Statistics </w:t>
            </w:r>
          </w:p>
        </w:tc>
        <w:tc>
          <w:tcPr>
            <w:tcW w:w="1531" w:type="dxa"/>
            <w:tcBorders>
              <w:top w:val="nil"/>
              <w:left w:val="nil"/>
              <w:bottom w:val="nil"/>
              <w:right w:val="single" w:sz="4" w:space="0" w:color="BFBFBF"/>
            </w:tcBorders>
            <w:shd w:val="clear" w:color="auto" w:fill="auto"/>
            <w:noWrap/>
            <w:hideMark/>
          </w:tcPr>
          <w:p w14:paraId="14A6A22A" w14:textId="50CD3C90" w:rsidR="00E45DB4" w:rsidRPr="00D350B5" w:rsidRDefault="008B784F">
            <w:pPr>
              <w:spacing w:before="60" w:after="0" w:line="240" w:lineRule="auto"/>
              <w:ind w:firstLineChars="100" w:firstLine="160"/>
              <w:jc w:val="right"/>
              <w:rPr>
                <w:rFonts w:ascii="Arial Narrow" w:eastAsia="Times New Roman" w:hAnsi="Arial Narrow" w:cs="Times New Roman"/>
                <w:sz w:val="16"/>
                <w:szCs w:val="16"/>
                <w:lang w:val="fr-CH" w:eastAsia="fr-CH"/>
              </w:rPr>
            </w:pPr>
            <w:r>
              <w:rPr>
                <w:rFonts w:ascii="Arial Narrow" w:eastAsia="Times New Roman" w:hAnsi="Arial Narrow" w:cs="Times New Roman"/>
                <w:sz w:val="16"/>
                <w:szCs w:val="16"/>
                <w:lang w:val="fr-CH" w:eastAsia="fr-CH"/>
              </w:rPr>
              <w:t xml:space="preserve">             -</w:t>
            </w:r>
            <w:r w:rsidR="00E45DB4" w:rsidRPr="00D350B5">
              <w:rPr>
                <w:rFonts w:ascii="Arial Narrow" w:eastAsia="Times New Roman" w:hAnsi="Arial Narrow" w:cs="Times New Roman"/>
                <w:sz w:val="16"/>
                <w:szCs w:val="16"/>
                <w:lang w:val="fr-CH" w:eastAsia="fr-CH"/>
              </w:rPr>
              <w:t xml:space="preserve"> </w:t>
            </w:r>
          </w:p>
        </w:tc>
        <w:tc>
          <w:tcPr>
            <w:tcW w:w="1531" w:type="dxa"/>
            <w:tcBorders>
              <w:top w:val="nil"/>
              <w:left w:val="nil"/>
              <w:bottom w:val="nil"/>
              <w:right w:val="single" w:sz="4" w:space="0" w:color="BFBFBF"/>
            </w:tcBorders>
            <w:shd w:val="clear" w:color="auto" w:fill="auto"/>
            <w:noWrap/>
            <w:hideMark/>
          </w:tcPr>
          <w:p w14:paraId="57A7F1FC" w14:textId="0DFC1D3C" w:rsidR="00E45DB4" w:rsidRPr="00D350B5" w:rsidRDefault="00E45DB4" w:rsidP="008B784F">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w:t>
            </w:r>
            <w:r w:rsidR="008B784F">
              <w:rPr>
                <w:rFonts w:ascii="Arial Narrow" w:eastAsia="Times New Roman" w:hAnsi="Arial Narrow" w:cs="Times New Roman"/>
                <w:sz w:val="16"/>
                <w:szCs w:val="16"/>
                <w:lang w:val="fr-CH" w:eastAsia="fr-CH"/>
              </w:rPr>
              <w:t>7</w:t>
            </w:r>
            <w:r w:rsidRPr="00D350B5">
              <w:rPr>
                <w:rFonts w:ascii="Arial Narrow" w:eastAsia="Times New Roman" w:hAnsi="Arial Narrow" w:cs="Times New Roman"/>
                <w:sz w:val="16"/>
                <w:szCs w:val="16"/>
                <w:lang w:val="fr-CH" w:eastAsia="fr-CH"/>
              </w:rPr>
              <w:t>,</w:t>
            </w:r>
            <w:r w:rsidR="008B784F">
              <w:rPr>
                <w:rFonts w:ascii="Arial Narrow" w:eastAsia="Times New Roman" w:hAnsi="Arial Narrow" w:cs="Times New Roman"/>
                <w:sz w:val="16"/>
                <w:szCs w:val="16"/>
                <w:lang w:val="fr-CH" w:eastAsia="fr-CH"/>
              </w:rPr>
              <w:t>006</w:t>
            </w:r>
            <w:r w:rsidR="00192F3A">
              <w:rPr>
                <w:rFonts w:ascii="Arial Narrow" w:eastAsia="Times New Roman" w:hAnsi="Arial Narrow" w:cs="Times New Roman"/>
                <w:sz w:val="16"/>
                <w:szCs w:val="16"/>
                <w:lang w:val="fr-CH" w:eastAsia="fr-CH"/>
              </w:rPr>
              <w:t>,</w:t>
            </w:r>
            <w:r w:rsidR="008B784F">
              <w:rPr>
                <w:rFonts w:ascii="Arial Narrow" w:eastAsia="Times New Roman" w:hAnsi="Arial Narrow" w:cs="Times New Roman"/>
                <w:sz w:val="16"/>
                <w:szCs w:val="16"/>
                <w:lang w:val="fr-CH" w:eastAsia="fr-CH"/>
              </w:rPr>
              <w:t>139</w:t>
            </w:r>
            <w:r w:rsidRPr="00D350B5">
              <w:rPr>
                <w:rFonts w:ascii="Arial Narrow" w:eastAsia="Times New Roman" w:hAnsi="Arial Narrow" w:cs="Times New Roman"/>
                <w:sz w:val="16"/>
                <w:szCs w:val="16"/>
                <w:lang w:val="fr-CH" w:eastAsia="fr-CH"/>
              </w:rPr>
              <w:t xml:space="preserve"> </w:t>
            </w:r>
          </w:p>
        </w:tc>
        <w:tc>
          <w:tcPr>
            <w:tcW w:w="1531" w:type="dxa"/>
            <w:tcBorders>
              <w:top w:val="nil"/>
              <w:left w:val="nil"/>
              <w:bottom w:val="nil"/>
              <w:right w:val="single" w:sz="4" w:space="0" w:color="BFBFBF"/>
            </w:tcBorders>
            <w:shd w:val="clear" w:color="auto" w:fill="auto"/>
            <w:noWrap/>
            <w:hideMark/>
          </w:tcPr>
          <w:p w14:paraId="60FB2A62" w14:textId="1B9C7EEA" w:rsidR="00E45DB4" w:rsidRPr="00D350B5" w:rsidRDefault="00E45DB4" w:rsidP="00C76B7E">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6</w:t>
            </w:r>
            <w:r w:rsidR="00C76B7E">
              <w:rPr>
                <w:rFonts w:ascii="Arial Narrow" w:eastAsia="Times New Roman" w:hAnsi="Arial Narrow" w:cs="Times New Roman"/>
                <w:sz w:val="16"/>
                <w:szCs w:val="16"/>
                <w:lang w:val="fr-CH" w:eastAsia="fr-CH"/>
              </w:rPr>
              <w:t>61</w:t>
            </w:r>
            <w:r w:rsidRPr="00D350B5">
              <w:rPr>
                <w:rFonts w:ascii="Arial Narrow" w:eastAsia="Times New Roman" w:hAnsi="Arial Narrow" w:cs="Times New Roman"/>
                <w:sz w:val="16"/>
                <w:szCs w:val="16"/>
                <w:lang w:val="fr-CH" w:eastAsia="fr-CH"/>
              </w:rPr>
              <w:t>,</w:t>
            </w:r>
            <w:r w:rsidR="00261C6C">
              <w:rPr>
                <w:rFonts w:ascii="Arial Narrow" w:eastAsia="Times New Roman" w:hAnsi="Arial Narrow" w:cs="Times New Roman"/>
                <w:sz w:val="16"/>
                <w:szCs w:val="16"/>
                <w:lang w:val="fr-CH" w:eastAsia="fr-CH"/>
              </w:rPr>
              <w:t>0</w:t>
            </w:r>
            <w:r w:rsidR="00C76B7E">
              <w:rPr>
                <w:rFonts w:ascii="Arial Narrow" w:eastAsia="Times New Roman" w:hAnsi="Arial Narrow" w:cs="Times New Roman"/>
                <w:sz w:val="16"/>
                <w:szCs w:val="16"/>
                <w:lang w:val="fr-CH" w:eastAsia="fr-CH"/>
              </w:rPr>
              <w:t>61</w:t>
            </w:r>
            <w:r w:rsidRPr="00D350B5">
              <w:rPr>
                <w:rFonts w:ascii="Arial Narrow" w:eastAsia="Times New Roman" w:hAnsi="Arial Narrow" w:cs="Times New Roman"/>
                <w:sz w:val="16"/>
                <w:szCs w:val="16"/>
                <w:lang w:val="fr-CH" w:eastAsia="fr-CH"/>
              </w:rPr>
              <w:t xml:space="preserve"> </w:t>
            </w:r>
          </w:p>
        </w:tc>
        <w:tc>
          <w:tcPr>
            <w:tcW w:w="1531" w:type="dxa"/>
            <w:tcBorders>
              <w:top w:val="nil"/>
              <w:left w:val="nil"/>
              <w:bottom w:val="nil"/>
              <w:right w:val="single" w:sz="4" w:space="0" w:color="BFBFBF"/>
            </w:tcBorders>
            <w:shd w:val="clear" w:color="auto" w:fill="auto"/>
            <w:noWrap/>
            <w:hideMark/>
          </w:tcPr>
          <w:p w14:paraId="1E95E9A4" w14:textId="7CF8C2E4" w:rsidR="00E45DB4" w:rsidRPr="00D350B5" w:rsidRDefault="00E45DB4" w:rsidP="00C6480D">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w:t>
            </w:r>
            <w:r w:rsidR="00C76B7E">
              <w:rPr>
                <w:rFonts w:ascii="Arial Narrow" w:eastAsia="Times New Roman" w:hAnsi="Arial Narrow" w:cs="Times New Roman"/>
                <w:sz w:val="16"/>
                <w:szCs w:val="16"/>
                <w:lang w:val="fr-CH" w:eastAsia="fr-CH"/>
              </w:rPr>
              <w:t xml:space="preserve">                -</w:t>
            </w:r>
            <w:r w:rsidRPr="00D350B5">
              <w:rPr>
                <w:rFonts w:ascii="Arial Narrow" w:eastAsia="Times New Roman" w:hAnsi="Arial Narrow" w:cs="Times New Roman"/>
                <w:sz w:val="16"/>
                <w:szCs w:val="16"/>
                <w:lang w:val="fr-CH" w:eastAsia="fr-CH"/>
              </w:rPr>
              <w:t xml:space="preserve"> </w:t>
            </w:r>
          </w:p>
        </w:tc>
        <w:tc>
          <w:tcPr>
            <w:tcW w:w="1531" w:type="dxa"/>
            <w:tcBorders>
              <w:top w:val="nil"/>
              <w:left w:val="nil"/>
              <w:bottom w:val="nil"/>
              <w:right w:val="single" w:sz="4" w:space="0" w:color="BFBFBF"/>
            </w:tcBorders>
            <w:shd w:val="clear" w:color="auto" w:fill="auto"/>
            <w:noWrap/>
            <w:hideMark/>
          </w:tcPr>
          <w:p w14:paraId="7830EB9A" w14:textId="72D98A51" w:rsidR="00E45DB4" w:rsidRPr="00D350B5" w:rsidRDefault="00C76B7E">
            <w:pPr>
              <w:spacing w:before="60" w:after="0" w:line="240" w:lineRule="auto"/>
              <w:jc w:val="right"/>
              <w:rPr>
                <w:rFonts w:ascii="Arial Narrow" w:eastAsia="Times New Roman" w:hAnsi="Arial Narrow" w:cs="Times New Roman"/>
                <w:sz w:val="16"/>
                <w:szCs w:val="16"/>
                <w:lang w:val="fr-CH" w:eastAsia="fr-CH"/>
              </w:rPr>
            </w:pPr>
            <w:r>
              <w:rPr>
                <w:rFonts w:ascii="Arial Narrow" w:eastAsia="Times New Roman" w:hAnsi="Arial Narrow" w:cs="Times New Roman"/>
                <w:sz w:val="16"/>
                <w:szCs w:val="16"/>
                <w:lang w:val="fr-CH" w:eastAsia="fr-CH"/>
              </w:rPr>
              <w:t xml:space="preserve">                    -</w:t>
            </w:r>
            <w:r w:rsidR="00E45DB4" w:rsidRPr="00D350B5">
              <w:rPr>
                <w:rFonts w:ascii="Arial Narrow" w:eastAsia="Times New Roman" w:hAnsi="Arial Narrow" w:cs="Times New Roman"/>
                <w:sz w:val="16"/>
                <w:szCs w:val="16"/>
                <w:lang w:val="fr-CH" w:eastAsia="fr-CH"/>
              </w:rPr>
              <w:t xml:space="preserve"> </w:t>
            </w:r>
          </w:p>
        </w:tc>
        <w:tc>
          <w:tcPr>
            <w:tcW w:w="1531" w:type="dxa"/>
            <w:tcBorders>
              <w:top w:val="nil"/>
              <w:left w:val="nil"/>
              <w:bottom w:val="nil"/>
              <w:right w:val="nil"/>
            </w:tcBorders>
            <w:shd w:val="clear" w:color="auto" w:fill="auto"/>
            <w:noWrap/>
            <w:hideMark/>
          </w:tcPr>
          <w:p w14:paraId="07CB678A" w14:textId="10857CE8" w:rsidR="00E45DB4" w:rsidRPr="00D350B5" w:rsidRDefault="00E45DB4">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7,</w:t>
            </w:r>
            <w:r w:rsidR="004A1A51">
              <w:rPr>
                <w:rFonts w:ascii="Arial Narrow" w:eastAsia="Times New Roman" w:hAnsi="Arial Narrow" w:cs="Times New Roman"/>
                <w:sz w:val="16"/>
                <w:szCs w:val="16"/>
                <w:lang w:val="fr-CH" w:eastAsia="fr-CH"/>
              </w:rPr>
              <w:t>667</w:t>
            </w:r>
            <w:r w:rsidR="00E11C90">
              <w:rPr>
                <w:rFonts w:ascii="Arial Narrow" w:eastAsia="Times New Roman" w:hAnsi="Arial Narrow" w:cs="Times New Roman"/>
                <w:sz w:val="16"/>
                <w:szCs w:val="16"/>
                <w:lang w:val="fr-CH" w:eastAsia="fr-CH"/>
              </w:rPr>
              <w:t>,</w:t>
            </w:r>
            <w:r w:rsidR="004A1A51">
              <w:rPr>
                <w:rFonts w:ascii="Arial Narrow" w:eastAsia="Times New Roman" w:hAnsi="Arial Narrow" w:cs="Times New Roman"/>
                <w:sz w:val="16"/>
                <w:szCs w:val="16"/>
                <w:lang w:val="fr-CH" w:eastAsia="fr-CH"/>
              </w:rPr>
              <w:t>2</w:t>
            </w:r>
            <w:r w:rsidR="00E11C90">
              <w:rPr>
                <w:rFonts w:ascii="Arial Narrow" w:eastAsia="Times New Roman" w:hAnsi="Arial Narrow" w:cs="Times New Roman"/>
                <w:sz w:val="16"/>
                <w:szCs w:val="16"/>
                <w:lang w:val="fr-CH" w:eastAsia="fr-CH"/>
              </w:rPr>
              <w:t>00</w:t>
            </w:r>
            <w:r w:rsidRPr="00D350B5">
              <w:rPr>
                <w:rFonts w:ascii="Arial Narrow" w:eastAsia="Times New Roman" w:hAnsi="Arial Narrow" w:cs="Times New Roman"/>
                <w:sz w:val="16"/>
                <w:szCs w:val="16"/>
                <w:lang w:val="fr-CH" w:eastAsia="fr-CH"/>
              </w:rPr>
              <w:t xml:space="preserve"> </w:t>
            </w:r>
          </w:p>
        </w:tc>
      </w:tr>
      <w:tr w:rsidR="004174D0" w:rsidRPr="00D350B5" w14:paraId="79DBB378" w14:textId="77777777" w:rsidTr="00066474">
        <w:trPr>
          <w:trHeight w:val="110"/>
        </w:trPr>
        <w:tc>
          <w:tcPr>
            <w:tcW w:w="331" w:type="dxa"/>
            <w:tcBorders>
              <w:top w:val="nil"/>
              <w:left w:val="nil"/>
              <w:bottom w:val="nil"/>
              <w:right w:val="nil"/>
            </w:tcBorders>
            <w:shd w:val="clear" w:color="auto" w:fill="auto"/>
            <w:noWrap/>
            <w:hideMark/>
          </w:tcPr>
          <w:p w14:paraId="0B4CE6A9" w14:textId="77777777" w:rsidR="00E45DB4" w:rsidRPr="00D350B5" w:rsidRDefault="00E45DB4" w:rsidP="00310213">
            <w:pPr>
              <w:spacing w:before="60" w:after="0" w:line="240" w:lineRule="auto"/>
              <w:jc w:val="center"/>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17</w:t>
            </w:r>
          </w:p>
        </w:tc>
        <w:tc>
          <w:tcPr>
            <w:tcW w:w="4819" w:type="dxa"/>
            <w:tcBorders>
              <w:top w:val="nil"/>
              <w:left w:val="nil"/>
              <w:bottom w:val="nil"/>
              <w:right w:val="nil"/>
            </w:tcBorders>
            <w:shd w:val="clear" w:color="auto" w:fill="auto"/>
            <w:hideMark/>
          </w:tcPr>
          <w:p w14:paraId="20399BEA" w14:textId="77777777" w:rsidR="00E45DB4" w:rsidRPr="00D350B5" w:rsidRDefault="00E45DB4">
            <w:pPr>
              <w:spacing w:before="60" w:after="0" w:line="240" w:lineRule="auto"/>
              <w:rPr>
                <w:rFonts w:ascii="Arial Narrow" w:eastAsia="Times New Roman" w:hAnsi="Arial Narrow" w:cs="Times New Roman"/>
                <w:color w:val="000000"/>
                <w:sz w:val="16"/>
                <w:szCs w:val="16"/>
                <w:lang w:val="fr-CH" w:eastAsia="fr-CH"/>
              </w:rPr>
            </w:pPr>
            <w:r w:rsidRPr="00D350B5">
              <w:rPr>
                <w:rFonts w:ascii="Arial Narrow" w:eastAsia="Times New Roman" w:hAnsi="Arial Narrow" w:cs="Times New Roman"/>
                <w:color w:val="000000"/>
                <w:sz w:val="16"/>
                <w:szCs w:val="16"/>
                <w:lang w:val="fr-CH" w:eastAsia="fr-CH"/>
              </w:rPr>
              <w:t>Building Respect for IP</w:t>
            </w:r>
          </w:p>
        </w:tc>
        <w:tc>
          <w:tcPr>
            <w:tcW w:w="1531" w:type="dxa"/>
            <w:tcBorders>
              <w:top w:val="nil"/>
              <w:left w:val="nil"/>
              <w:bottom w:val="nil"/>
              <w:right w:val="single" w:sz="4" w:space="0" w:color="BFBFBF"/>
            </w:tcBorders>
            <w:shd w:val="clear" w:color="auto" w:fill="auto"/>
            <w:noWrap/>
            <w:hideMark/>
          </w:tcPr>
          <w:p w14:paraId="5D1F3487" w14:textId="518DDDCA" w:rsidR="00E45DB4" w:rsidRPr="00D350B5" w:rsidRDefault="008B784F">
            <w:pPr>
              <w:spacing w:before="60" w:after="0" w:line="240" w:lineRule="auto"/>
              <w:ind w:firstLineChars="100" w:firstLine="160"/>
              <w:jc w:val="right"/>
              <w:rPr>
                <w:rFonts w:ascii="Arial Narrow" w:eastAsia="Times New Roman" w:hAnsi="Arial Narrow" w:cs="Times New Roman"/>
                <w:sz w:val="16"/>
                <w:szCs w:val="16"/>
                <w:lang w:val="fr-CH" w:eastAsia="fr-CH"/>
              </w:rPr>
            </w:pPr>
            <w:r>
              <w:rPr>
                <w:rFonts w:ascii="Arial Narrow" w:eastAsia="Times New Roman" w:hAnsi="Arial Narrow" w:cs="Times New Roman"/>
                <w:sz w:val="16"/>
                <w:szCs w:val="16"/>
                <w:lang w:val="fr-CH" w:eastAsia="fr-CH"/>
              </w:rPr>
              <w:t xml:space="preserve">              -</w:t>
            </w:r>
            <w:r w:rsidR="00E45DB4" w:rsidRPr="00D350B5">
              <w:rPr>
                <w:rFonts w:ascii="Arial Narrow" w:eastAsia="Times New Roman" w:hAnsi="Arial Narrow" w:cs="Times New Roman"/>
                <w:sz w:val="16"/>
                <w:szCs w:val="16"/>
                <w:lang w:val="fr-CH" w:eastAsia="fr-CH"/>
              </w:rPr>
              <w:t xml:space="preserve"> </w:t>
            </w:r>
          </w:p>
        </w:tc>
        <w:tc>
          <w:tcPr>
            <w:tcW w:w="1531" w:type="dxa"/>
            <w:tcBorders>
              <w:top w:val="nil"/>
              <w:left w:val="nil"/>
              <w:bottom w:val="nil"/>
              <w:right w:val="single" w:sz="4" w:space="0" w:color="BFBFBF"/>
            </w:tcBorders>
            <w:shd w:val="clear" w:color="auto" w:fill="auto"/>
            <w:noWrap/>
            <w:hideMark/>
          </w:tcPr>
          <w:p w14:paraId="112EF4B0" w14:textId="646B9088" w:rsidR="00E45DB4" w:rsidRPr="00D350B5" w:rsidRDefault="00E45DB4" w:rsidP="008B784F">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4,</w:t>
            </w:r>
            <w:r w:rsidR="00BA06BD">
              <w:rPr>
                <w:rFonts w:ascii="Arial Narrow" w:eastAsia="Times New Roman" w:hAnsi="Arial Narrow" w:cs="Times New Roman"/>
                <w:sz w:val="16"/>
                <w:szCs w:val="16"/>
                <w:lang w:val="fr-CH" w:eastAsia="fr-CH"/>
              </w:rPr>
              <w:t>3</w:t>
            </w:r>
            <w:r w:rsidR="008B784F">
              <w:rPr>
                <w:rFonts w:ascii="Arial Narrow" w:eastAsia="Times New Roman" w:hAnsi="Arial Narrow" w:cs="Times New Roman"/>
                <w:sz w:val="16"/>
                <w:szCs w:val="16"/>
                <w:lang w:val="fr-CH" w:eastAsia="fr-CH"/>
              </w:rPr>
              <w:t>69</w:t>
            </w:r>
            <w:r w:rsidR="00192F3A">
              <w:rPr>
                <w:rFonts w:ascii="Arial Narrow" w:eastAsia="Times New Roman" w:hAnsi="Arial Narrow" w:cs="Times New Roman"/>
                <w:sz w:val="16"/>
                <w:szCs w:val="16"/>
                <w:lang w:val="fr-CH" w:eastAsia="fr-CH"/>
              </w:rPr>
              <w:t>,</w:t>
            </w:r>
            <w:r w:rsidR="008B784F">
              <w:rPr>
                <w:rFonts w:ascii="Arial Narrow" w:eastAsia="Times New Roman" w:hAnsi="Arial Narrow" w:cs="Times New Roman"/>
                <w:sz w:val="16"/>
                <w:szCs w:val="16"/>
                <w:lang w:val="fr-CH" w:eastAsia="fr-CH"/>
              </w:rPr>
              <w:t>224</w:t>
            </w:r>
            <w:r w:rsidRPr="00D350B5">
              <w:rPr>
                <w:rFonts w:ascii="Arial Narrow" w:eastAsia="Times New Roman" w:hAnsi="Arial Narrow" w:cs="Times New Roman"/>
                <w:sz w:val="16"/>
                <w:szCs w:val="16"/>
                <w:lang w:val="fr-CH" w:eastAsia="fr-CH"/>
              </w:rPr>
              <w:t xml:space="preserve"> </w:t>
            </w:r>
          </w:p>
        </w:tc>
        <w:tc>
          <w:tcPr>
            <w:tcW w:w="1531" w:type="dxa"/>
            <w:tcBorders>
              <w:top w:val="nil"/>
              <w:left w:val="nil"/>
              <w:bottom w:val="nil"/>
              <w:right w:val="single" w:sz="4" w:space="0" w:color="BFBFBF"/>
            </w:tcBorders>
            <w:shd w:val="clear" w:color="auto" w:fill="auto"/>
            <w:noWrap/>
            <w:hideMark/>
          </w:tcPr>
          <w:p w14:paraId="516DCF04" w14:textId="17D26342" w:rsidR="00E45DB4" w:rsidRPr="00D350B5" w:rsidRDefault="00E45DB4" w:rsidP="00C76B7E">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4</w:t>
            </w:r>
            <w:r w:rsidR="00261C6C">
              <w:rPr>
                <w:rFonts w:ascii="Arial Narrow" w:eastAsia="Times New Roman" w:hAnsi="Arial Narrow" w:cs="Times New Roman"/>
                <w:sz w:val="16"/>
                <w:szCs w:val="16"/>
                <w:lang w:val="fr-CH" w:eastAsia="fr-CH"/>
              </w:rPr>
              <w:t>1</w:t>
            </w:r>
            <w:r w:rsidR="00C76B7E">
              <w:rPr>
                <w:rFonts w:ascii="Arial Narrow" w:eastAsia="Times New Roman" w:hAnsi="Arial Narrow" w:cs="Times New Roman"/>
                <w:sz w:val="16"/>
                <w:szCs w:val="16"/>
                <w:lang w:val="fr-CH" w:eastAsia="fr-CH"/>
              </w:rPr>
              <w:t>2</w:t>
            </w:r>
            <w:r w:rsidR="00D07905">
              <w:rPr>
                <w:rFonts w:ascii="Arial Narrow" w:eastAsia="Times New Roman" w:hAnsi="Arial Narrow" w:cs="Times New Roman"/>
                <w:sz w:val="16"/>
                <w:szCs w:val="16"/>
                <w:lang w:val="fr-CH" w:eastAsia="fr-CH"/>
              </w:rPr>
              <w:t>,</w:t>
            </w:r>
            <w:r w:rsidR="00261C6C">
              <w:rPr>
                <w:rFonts w:ascii="Arial Narrow" w:eastAsia="Times New Roman" w:hAnsi="Arial Narrow" w:cs="Times New Roman"/>
                <w:sz w:val="16"/>
                <w:szCs w:val="16"/>
                <w:lang w:val="fr-CH" w:eastAsia="fr-CH"/>
              </w:rPr>
              <w:t>2</w:t>
            </w:r>
            <w:r w:rsidR="00C76B7E">
              <w:rPr>
                <w:rFonts w:ascii="Arial Narrow" w:eastAsia="Times New Roman" w:hAnsi="Arial Narrow" w:cs="Times New Roman"/>
                <w:sz w:val="16"/>
                <w:szCs w:val="16"/>
                <w:lang w:val="fr-CH" w:eastAsia="fr-CH"/>
              </w:rPr>
              <w:t>56</w:t>
            </w:r>
            <w:r w:rsidRPr="00D350B5">
              <w:rPr>
                <w:rFonts w:ascii="Arial Narrow" w:eastAsia="Times New Roman" w:hAnsi="Arial Narrow" w:cs="Times New Roman"/>
                <w:sz w:val="16"/>
                <w:szCs w:val="16"/>
                <w:lang w:val="fr-CH" w:eastAsia="fr-CH"/>
              </w:rPr>
              <w:t xml:space="preserve"> </w:t>
            </w:r>
          </w:p>
        </w:tc>
        <w:tc>
          <w:tcPr>
            <w:tcW w:w="1531" w:type="dxa"/>
            <w:tcBorders>
              <w:top w:val="nil"/>
              <w:left w:val="nil"/>
              <w:bottom w:val="nil"/>
              <w:right w:val="single" w:sz="4" w:space="0" w:color="BFBFBF"/>
            </w:tcBorders>
            <w:shd w:val="clear" w:color="auto" w:fill="auto"/>
            <w:noWrap/>
            <w:hideMark/>
          </w:tcPr>
          <w:p w14:paraId="7CABA670" w14:textId="3A49F8F1" w:rsidR="00E45DB4" w:rsidRPr="00D350B5" w:rsidRDefault="00E45DB4" w:rsidP="00C6480D">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w:t>
            </w:r>
            <w:r w:rsidR="00C76B7E">
              <w:rPr>
                <w:rFonts w:ascii="Arial Narrow" w:eastAsia="Times New Roman" w:hAnsi="Arial Narrow" w:cs="Times New Roman"/>
                <w:sz w:val="16"/>
                <w:szCs w:val="16"/>
                <w:lang w:val="fr-CH" w:eastAsia="fr-CH"/>
              </w:rPr>
              <w:t xml:space="preserve">                -</w:t>
            </w:r>
            <w:r w:rsidRPr="00D350B5">
              <w:rPr>
                <w:rFonts w:ascii="Arial Narrow" w:eastAsia="Times New Roman" w:hAnsi="Arial Narrow" w:cs="Times New Roman"/>
                <w:sz w:val="16"/>
                <w:szCs w:val="16"/>
                <w:lang w:val="fr-CH" w:eastAsia="fr-CH"/>
              </w:rPr>
              <w:t xml:space="preserve"> </w:t>
            </w:r>
          </w:p>
        </w:tc>
        <w:tc>
          <w:tcPr>
            <w:tcW w:w="1531" w:type="dxa"/>
            <w:tcBorders>
              <w:top w:val="nil"/>
              <w:left w:val="nil"/>
              <w:bottom w:val="nil"/>
              <w:right w:val="single" w:sz="4" w:space="0" w:color="BFBFBF"/>
            </w:tcBorders>
            <w:shd w:val="clear" w:color="auto" w:fill="auto"/>
            <w:noWrap/>
            <w:hideMark/>
          </w:tcPr>
          <w:p w14:paraId="601D1CA8" w14:textId="422C374B" w:rsidR="00E45DB4" w:rsidRPr="00D350B5" w:rsidRDefault="00C76B7E">
            <w:pPr>
              <w:spacing w:before="60" w:after="0" w:line="240" w:lineRule="auto"/>
              <w:jc w:val="right"/>
              <w:rPr>
                <w:rFonts w:ascii="Arial Narrow" w:eastAsia="Times New Roman" w:hAnsi="Arial Narrow" w:cs="Times New Roman"/>
                <w:sz w:val="16"/>
                <w:szCs w:val="16"/>
                <w:lang w:val="fr-CH" w:eastAsia="fr-CH"/>
              </w:rPr>
            </w:pPr>
            <w:r>
              <w:rPr>
                <w:rFonts w:ascii="Arial Narrow" w:eastAsia="Times New Roman" w:hAnsi="Arial Narrow" w:cs="Times New Roman"/>
                <w:sz w:val="16"/>
                <w:szCs w:val="16"/>
                <w:lang w:val="fr-CH" w:eastAsia="fr-CH"/>
              </w:rPr>
              <w:t xml:space="preserve">                    -</w:t>
            </w:r>
            <w:r w:rsidR="00E45DB4" w:rsidRPr="00D350B5">
              <w:rPr>
                <w:rFonts w:ascii="Arial Narrow" w:eastAsia="Times New Roman" w:hAnsi="Arial Narrow" w:cs="Times New Roman"/>
                <w:sz w:val="16"/>
                <w:szCs w:val="16"/>
                <w:lang w:val="fr-CH" w:eastAsia="fr-CH"/>
              </w:rPr>
              <w:t xml:space="preserve"> </w:t>
            </w:r>
          </w:p>
        </w:tc>
        <w:tc>
          <w:tcPr>
            <w:tcW w:w="1531" w:type="dxa"/>
            <w:tcBorders>
              <w:top w:val="nil"/>
              <w:left w:val="nil"/>
              <w:bottom w:val="nil"/>
              <w:right w:val="nil"/>
            </w:tcBorders>
            <w:shd w:val="clear" w:color="auto" w:fill="auto"/>
            <w:noWrap/>
            <w:hideMark/>
          </w:tcPr>
          <w:p w14:paraId="57E1508A" w14:textId="64CC3B40" w:rsidR="00E45DB4" w:rsidRPr="00D350B5" w:rsidRDefault="00E45DB4">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4,</w:t>
            </w:r>
            <w:r w:rsidR="004A1A51">
              <w:rPr>
                <w:rFonts w:ascii="Arial Narrow" w:eastAsia="Times New Roman" w:hAnsi="Arial Narrow" w:cs="Times New Roman"/>
                <w:sz w:val="16"/>
                <w:szCs w:val="16"/>
                <w:lang w:val="fr-CH" w:eastAsia="fr-CH"/>
              </w:rPr>
              <w:t>7</w:t>
            </w:r>
            <w:r w:rsidR="00E11C90">
              <w:rPr>
                <w:rFonts w:ascii="Arial Narrow" w:eastAsia="Times New Roman" w:hAnsi="Arial Narrow" w:cs="Times New Roman"/>
                <w:sz w:val="16"/>
                <w:szCs w:val="16"/>
                <w:lang w:val="fr-CH" w:eastAsia="fr-CH"/>
              </w:rPr>
              <w:t>8</w:t>
            </w:r>
            <w:r w:rsidR="004A1A51">
              <w:rPr>
                <w:rFonts w:ascii="Arial Narrow" w:eastAsia="Times New Roman" w:hAnsi="Arial Narrow" w:cs="Times New Roman"/>
                <w:sz w:val="16"/>
                <w:szCs w:val="16"/>
                <w:lang w:val="fr-CH" w:eastAsia="fr-CH"/>
              </w:rPr>
              <w:t>1</w:t>
            </w:r>
            <w:r w:rsidR="00E11C90">
              <w:rPr>
                <w:rFonts w:ascii="Arial Narrow" w:eastAsia="Times New Roman" w:hAnsi="Arial Narrow" w:cs="Times New Roman"/>
                <w:sz w:val="16"/>
                <w:szCs w:val="16"/>
                <w:lang w:val="fr-CH" w:eastAsia="fr-CH"/>
              </w:rPr>
              <w:t>,</w:t>
            </w:r>
            <w:r w:rsidR="004A1A51">
              <w:rPr>
                <w:rFonts w:ascii="Arial Narrow" w:eastAsia="Times New Roman" w:hAnsi="Arial Narrow" w:cs="Times New Roman"/>
                <w:sz w:val="16"/>
                <w:szCs w:val="16"/>
                <w:lang w:val="fr-CH" w:eastAsia="fr-CH"/>
              </w:rPr>
              <w:t>4</w:t>
            </w:r>
            <w:r w:rsidR="00E11C90">
              <w:rPr>
                <w:rFonts w:ascii="Arial Narrow" w:eastAsia="Times New Roman" w:hAnsi="Arial Narrow" w:cs="Times New Roman"/>
                <w:sz w:val="16"/>
                <w:szCs w:val="16"/>
                <w:lang w:val="fr-CH" w:eastAsia="fr-CH"/>
              </w:rPr>
              <w:t>80</w:t>
            </w:r>
            <w:r w:rsidRPr="00D350B5">
              <w:rPr>
                <w:rFonts w:ascii="Arial Narrow" w:eastAsia="Times New Roman" w:hAnsi="Arial Narrow" w:cs="Times New Roman"/>
                <w:sz w:val="16"/>
                <w:szCs w:val="16"/>
                <w:lang w:val="fr-CH" w:eastAsia="fr-CH"/>
              </w:rPr>
              <w:t xml:space="preserve"> </w:t>
            </w:r>
          </w:p>
        </w:tc>
      </w:tr>
      <w:tr w:rsidR="004174D0" w:rsidRPr="00D350B5" w14:paraId="014C0B17" w14:textId="77777777" w:rsidTr="00066474">
        <w:trPr>
          <w:trHeight w:val="110"/>
        </w:trPr>
        <w:tc>
          <w:tcPr>
            <w:tcW w:w="331" w:type="dxa"/>
            <w:tcBorders>
              <w:top w:val="nil"/>
              <w:left w:val="nil"/>
              <w:bottom w:val="nil"/>
              <w:right w:val="nil"/>
            </w:tcBorders>
            <w:shd w:val="clear" w:color="auto" w:fill="auto"/>
            <w:noWrap/>
            <w:hideMark/>
          </w:tcPr>
          <w:p w14:paraId="7C80EDAA" w14:textId="77777777" w:rsidR="00E45DB4" w:rsidRPr="00D350B5" w:rsidRDefault="00E45DB4" w:rsidP="00310213">
            <w:pPr>
              <w:spacing w:before="60" w:after="0" w:line="240" w:lineRule="auto"/>
              <w:jc w:val="center"/>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18</w:t>
            </w:r>
          </w:p>
        </w:tc>
        <w:tc>
          <w:tcPr>
            <w:tcW w:w="4819" w:type="dxa"/>
            <w:tcBorders>
              <w:top w:val="nil"/>
              <w:left w:val="nil"/>
              <w:bottom w:val="nil"/>
              <w:right w:val="nil"/>
            </w:tcBorders>
            <w:shd w:val="clear" w:color="auto" w:fill="auto"/>
            <w:hideMark/>
          </w:tcPr>
          <w:p w14:paraId="792A8253" w14:textId="77777777" w:rsidR="00E45DB4" w:rsidRPr="00D350B5" w:rsidRDefault="00E45DB4">
            <w:pPr>
              <w:spacing w:before="60" w:after="0" w:line="240" w:lineRule="auto"/>
              <w:rPr>
                <w:rFonts w:ascii="Arial Narrow" w:eastAsia="Times New Roman" w:hAnsi="Arial Narrow" w:cs="Times New Roman"/>
                <w:color w:val="000000"/>
                <w:sz w:val="16"/>
                <w:szCs w:val="16"/>
                <w:lang w:val="fr-CH" w:eastAsia="fr-CH"/>
              </w:rPr>
            </w:pPr>
            <w:r w:rsidRPr="00D350B5">
              <w:rPr>
                <w:rFonts w:ascii="Arial Narrow" w:eastAsia="Times New Roman" w:hAnsi="Arial Narrow" w:cs="Times New Roman"/>
                <w:color w:val="000000"/>
                <w:sz w:val="16"/>
                <w:szCs w:val="16"/>
                <w:lang w:val="fr-CH" w:eastAsia="fr-CH"/>
              </w:rPr>
              <w:t>IP and Global Challenges</w:t>
            </w:r>
          </w:p>
        </w:tc>
        <w:tc>
          <w:tcPr>
            <w:tcW w:w="1531" w:type="dxa"/>
            <w:tcBorders>
              <w:top w:val="nil"/>
              <w:left w:val="nil"/>
              <w:bottom w:val="nil"/>
              <w:right w:val="single" w:sz="4" w:space="0" w:color="BFBFBF"/>
            </w:tcBorders>
            <w:shd w:val="clear" w:color="auto" w:fill="auto"/>
            <w:noWrap/>
            <w:hideMark/>
          </w:tcPr>
          <w:p w14:paraId="6ED695D2" w14:textId="74A6D796" w:rsidR="00E45DB4" w:rsidRPr="00D350B5" w:rsidRDefault="00E45DB4">
            <w:pPr>
              <w:spacing w:before="60" w:after="0" w:line="240" w:lineRule="auto"/>
              <w:ind w:firstLineChars="100" w:firstLine="160"/>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w:t>
            </w:r>
            <w:r w:rsidR="008B784F">
              <w:rPr>
                <w:rFonts w:ascii="Arial Narrow" w:eastAsia="Times New Roman" w:hAnsi="Arial Narrow" w:cs="Times New Roman"/>
                <w:sz w:val="16"/>
                <w:szCs w:val="16"/>
                <w:lang w:val="fr-CH" w:eastAsia="fr-CH"/>
              </w:rPr>
              <w:t>-</w:t>
            </w:r>
            <w:r w:rsidRPr="00D350B5">
              <w:rPr>
                <w:rFonts w:ascii="Arial Narrow" w:eastAsia="Times New Roman" w:hAnsi="Arial Narrow" w:cs="Times New Roman"/>
                <w:sz w:val="16"/>
                <w:szCs w:val="16"/>
                <w:lang w:val="fr-CH" w:eastAsia="fr-CH"/>
              </w:rPr>
              <w:t xml:space="preserve"> </w:t>
            </w:r>
          </w:p>
        </w:tc>
        <w:tc>
          <w:tcPr>
            <w:tcW w:w="1531" w:type="dxa"/>
            <w:tcBorders>
              <w:top w:val="nil"/>
              <w:left w:val="nil"/>
              <w:bottom w:val="nil"/>
              <w:right w:val="single" w:sz="4" w:space="0" w:color="BFBFBF"/>
            </w:tcBorders>
            <w:shd w:val="clear" w:color="auto" w:fill="auto"/>
            <w:noWrap/>
            <w:hideMark/>
          </w:tcPr>
          <w:p w14:paraId="393E9A3E" w14:textId="2FC4C9E1" w:rsidR="00E45DB4" w:rsidRPr="00D350B5" w:rsidRDefault="00E45DB4" w:rsidP="008B784F">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4,</w:t>
            </w:r>
            <w:r w:rsidR="00BA06BD">
              <w:rPr>
                <w:rFonts w:ascii="Arial Narrow" w:eastAsia="Times New Roman" w:hAnsi="Arial Narrow" w:cs="Times New Roman"/>
                <w:sz w:val="16"/>
                <w:szCs w:val="16"/>
                <w:lang w:val="fr-CH" w:eastAsia="fr-CH"/>
              </w:rPr>
              <w:t>5</w:t>
            </w:r>
            <w:r w:rsidR="008B784F">
              <w:rPr>
                <w:rFonts w:ascii="Arial Narrow" w:eastAsia="Times New Roman" w:hAnsi="Arial Narrow" w:cs="Times New Roman"/>
                <w:sz w:val="16"/>
                <w:szCs w:val="16"/>
                <w:lang w:val="fr-CH" w:eastAsia="fr-CH"/>
              </w:rPr>
              <w:t>76</w:t>
            </w:r>
            <w:r w:rsidR="00192F3A">
              <w:rPr>
                <w:rFonts w:ascii="Arial Narrow" w:eastAsia="Times New Roman" w:hAnsi="Arial Narrow" w:cs="Times New Roman"/>
                <w:sz w:val="16"/>
                <w:szCs w:val="16"/>
                <w:lang w:val="fr-CH" w:eastAsia="fr-CH"/>
              </w:rPr>
              <w:t>,</w:t>
            </w:r>
            <w:r w:rsidR="008B784F">
              <w:rPr>
                <w:rFonts w:ascii="Arial Narrow" w:eastAsia="Times New Roman" w:hAnsi="Arial Narrow" w:cs="Times New Roman"/>
                <w:sz w:val="16"/>
                <w:szCs w:val="16"/>
                <w:lang w:val="fr-CH" w:eastAsia="fr-CH"/>
              </w:rPr>
              <w:t>120</w:t>
            </w:r>
            <w:r w:rsidRPr="00D350B5">
              <w:rPr>
                <w:rFonts w:ascii="Arial Narrow" w:eastAsia="Times New Roman" w:hAnsi="Arial Narrow" w:cs="Times New Roman"/>
                <w:sz w:val="16"/>
                <w:szCs w:val="16"/>
                <w:lang w:val="fr-CH" w:eastAsia="fr-CH"/>
              </w:rPr>
              <w:t xml:space="preserve"> </w:t>
            </w:r>
          </w:p>
        </w:tc>
        <w:tc>
          <w:tcPr>
            <w:tcW w:w="1531" w:type="dxa"/>
            <w:tcBorders>
              <w:top w:val="nil"/>
              <w:left w:val="nil"/>
              <w:bottom w:val="nil"/>
              <w:right w:val="single" w:sz="4" w:space="0" w:color="BFBFBF"/>
            </w:tcBorders>
            <w:shd w:val="clear" w:color="auto" w:fill="auto"/>
            <w:noWrap/>
            <w:hideMark/>
          </w:tcPr>
          <w:p w14:paraId="31B0073A" w14:textId="628D44A3" w:rsidR="00E45DB4" w:rsidRPr="00D350B5" w:rsidRDefault="00E45DB4" w:rsidP="00C76B7E">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4</w:t>
            </w:r>
            <w:r w:rsidR="00261C6C">
              <w:rPr>
                <w:rFonts w:ascii="Arial Narrow" w:eastAsia="Times New Roman" w:hAnsi="Arial Narrow" w:cs="Times New Roman"/>
                <w:sz w:val="16"/>
                <w:szCs w:val="16"/>
                <w:lang w:val="fr-CH" w:eastAsia="fr-CH"/>
              </w:rPr>
              <w:t>3</w:t>
            </w:r>
            <w:r w:rsidR="00C76B7E">
              <w:rPr>
                <w:rFonts w:ascii="Arial Narrow" w:eastAsia="Times New Roman" w:hAnsi="Arial Narrow" w:cs="Times New Roman"/>
                <w:sz w:val="16"/>
                <w:szCs w:val="16"/>
                <w:lang w:val="fr-CH" w:eastAsia="fr-CH"/>
              </w:rPr>
              <w:t>1</w:t>
            </w:r>
            <w:r w:rsidR="00D07905">
              <w:rPr>
                <w:rFonts w:ascii="Arial Narrow" w:eastAsia="Times New Roman" w:hAnsi="Arial Narrow" w:cs="Times New Roman"/>
                <w:sz w:val="16"/>
                <w:szCs w:val="16"/>
                <w:lang w:val="fr-CH" w:eastAsia="fr-CH"/>
              </w:rPr>
              <w:t>,</w:t>
            </w:r>
            <w:r w:rsidR="00C76B7E">
              <w:rPr>
                <w:rFonts w:ascii="Arial Narrow" w:eastAsia="Times New Roman" w:hAnsi="Arial Narrow" w:cs="Times New Roman"/>
                <w:sz w:val="16"/>
                <w:szCs w:val="16"/>
                <w:lang w:val="fr-CH" w:eastAsia="fr-CH"/>
              </w:rPr>
              <w:t>77</w:t>
            </w:r>
            <w:r w:rsidR="00261C6C">
              <w:rPr>
                <w:rFonts w:ascii="Arial Narrow" w:eastAsia="Times New Roman" w:hAnsi="Arial Narrow" w:cs="Times New Roman"/>
                <w:sz w:val="16"/>
                <w:szCs w:val="16"/>
                <w:lang w:val="fr-CH" w:eastAsia="fr-CH"/>
              </w:rPr>
              <w:t>8</w:t>
            </w:r>
            <w:r w:rsidRPr="00D350B5">
              <w:rPr>
                <w:rFonts w:ascii="Arial Narrow" w:eastAsia="Times New Roman" w:hAnsi="Arial Narrow" w:cs="Times New Roman"/>
                <w:sz w:val="16"/>
                <w:szCs w:val="16"/>
                <w:lang w:val="fr-CH" w:eastAsia="fr-CH"/>
              </w:rPr>
              <w:t xml:space="preserve"> </w:t>
            </w:r>
          </w:p>
        </w:tc>
        <w:tc>
          <w:tcPr>
            <w:tcW w:w="1531" w:type="dxa"/>
            <w:tcBorders>
              <w:top w:val="nil"/>
              <w:left w:val="nil"/>
              <w:bottom w:val="nil"/>
              <w:right w:val="single" w:sz="4" w:space="0" w:color="BFBFBF"/>
            </w:tcBorders>
            <w:shd w:val="clear" w:color="auto" w:fill="auto"/>
            <w:noWrap/>
            <w:hideMark/>
          </w:tcPr>
          <w:p w14:paraId="49121995" w14:textId="56966635" w:rsidR="00E45DB4" w:rsidRPr="00D350B5" w:rsidRDefault="00E45DB4">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w:t>
            </w:r>
            <w:r w:rsidR="00C76B7E">
              <w:rPr>
                <w:rFonts w:ascii="Arial Narrow" w:eastAsia="Times New Roman" w:hAnsi="Arial Narrow" w:cs="Times New Roman"/>
                <w:sz w:val="16"/>
                <w:szCs w:val="16"/>
                <w:lang w:val="fr-CH" w:eastAsia="fr-CH"/>
              </w:rPr>
              <w:t xml:space="preserve">          -</w:t>
            </w:r>
            <w:r w:rsidRPr="00D350B5">
              <w:rPr>
                <w:rFonts w:ascii="Arial Narrow" w:eastAsia="Times New Roman" w:hAnsi="Arial Narrow" w:cs="Times New Roman"/>
                <w:sz w:val="16"/>
                <w:szCs w:val="16"/>
                <w:lang w:val="fr-CH" w:eastAsia="fr-CH"/>
              </w:rPr>
              <w:t xml:space="preserve"> </w:t>
            </w:r>
          </w:p>
        </w:tc>
        <w:tc>
          <w:tcPr>
            <w:tcW w:w="1531" w:type="dxa"/>
            <w:tcBorders>
              <w:top w:val="nil"/>
              <w:left w:val="nil"/>
              <w:bottom w:val="nil"/>
              <w:right w:val="single" w:sz="4" w:space="0" w:color="BFBFBF"/>
            </w:tcBorders>
            <w:shd w:val="clear" w:color="auto" w:fill="auto"/>
            <w:noWrap/>
            <w:hideMark/>
          </w:tcPr>
          <w:p w14:paraId="566C36FA" w14:textId="5096972A" w:rsidR="00E45DB4" w:rsidRPr="00D350B5" w:rsidRDefault="00C76B7E">
            <w:pPr>
              <w:spacing w:before="60" w:after="0" w:line="240" w:lineRule="auto"/>
              <w:jc w:val="right"/>
              <w:rPr>
                <w:rFonts w:ascii="Arial Narrow" w:eastAsia="Times New Roman" w:hAnsi="Arial Narrow" w:cs="Times New Roman"/>
                <w:sz w:val="16"/>
                <w:szCs w:val="16"/>
                <w:lang w:val="fr-CH" w:eastAsia="fr-CH"/>
              </w:rPr>
            </w:pPr>
            <w:r>
              <w:rPr>
                <w:rFonts w:ascii="Arial Narrow" w:eastAsia="Times New Roman" w:hAnsi="Arial Narrow" w:cs="Times New Roman"/>
                <w:sz w:val="16"/>
                <w:szCs w:val="16"/>
                <w:lang w:val="fr-CH" w:eastAsia="fr-CH"/>
              </w:rPr>
              <w:t xml:space="preserve">                    -</w:t>
            </w:r>
            <w:r w:rsidR="00E45DB4" w:rsidRPr="00D350B5">
              <w:rPr>
                <w:rFonts w:ascii="Arial Narrow" w:eastAsia="Times New Roman" w:hAnsi="Arial Narrow" w:cs="Times New Roman"/>
                <w:sz w:val="16"/>
                <w:szCs w:val="16"/>
                <w:lang w:val="fr-CH" w:eastAsia="fr-CH"/>
              </w:rPr>
              <w:t xml:space="preserve"> </w:t>
            </w:r>
          </w:p>
        </w:tc>
        <w:tc>
          <w:tcPr>
            <w:tcW w:w="1531" w:type="dxa"/>
            <w:tcBorders>
              <w:top w:val="nil"/>
              <w:left w:val="nil"/>
              <w:bottom w:val="nil"/>
              <w:right w:val="nil"/>
            </w:tcBorders>
            <w:shd w:val="clear" w:color="auto" w:fill="auto"/>
            <w:noWrap/>
            <w:hideMark/>
          </w:tcPr>
          <w:p w14:paraId="10860A76" w14:textId="6F16334E" w:rsidR="00E45DB4" w:rsidRPr="00D350B5" w:rsidRDefault="00E45DB4">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w:t>
            </w:r>
            <w:r w:rsidR="004A1A51">
              <w:rPr>
                <w:rFonts w:ascii="Arial Narrow" w:eastAsia="Times New Roman" w:hAnsi="Arial Narrow" w:cs="Times New Roman"/>
                <w:sz w:val="16"/>
                <w:szCs w:val="16"/>
                <w:lang w:val="fr-CH" w:eastAsia="fr-CH"/>
              </w:rPr>
              <w:t>5</w:t>
            </w:r>
            <w:r w:rsidRPr="00D350B5">
              <w:rPr>
                <w:rFonts w:ascii="Arial Narrow" w:eastAsia="Times New Roman" w:hAnsi="Arial Narrow" w:cs="Times New Roman"/>
                <w:sz w:val="16"/>
                <w:szCs w:val="16"/>
                <w:lang w:val="fr-CH" w:eastAsia="fr-CH"/>
              </w:rPr>
              <w:t>,</w:t>
            </w:r>
            <w:r w:rsidR="004A1A51">
              <w:rPr>
                <w:rFonts w:ascii="Arial Narrow" w:eastAsia="Times New Roman" w:hAnsi="Arial Narrow" w:cs="Times New Roman"/>
                <w:sz w:val="16"/>
                <w:szCs w:val="16"/>
                <w:lang w:val="fr-CH" w:eastAsia="fr-CH"/>
              </w:rPr>
              <w:t>007</w:t>
            </w:r>
            <w:r w:rsidR="00E11C90">
              <w:rPr>
                <w:rFonts w:ascii="Arial Narrow" w:eastAsia="Times New Roman" w:hAnsi="Arial Narrow" w:cs="Times New Roman"/>
                <w:sz w:val="16"/>
                <w:szCs w:val="16"/>
                <w:lang w:val="fr-CH" w:eastAsia="fr-CH"/>
              </w:rPr>
              <w:t>,</w:t>
            </w:r>
            <w:r w:rsidR="004A1A51">
              <w:rPr>
                <w:rFonts w:ascii="Arial Narrow" w:eastAsia="Times New Roman" w:hAnsi="Arial Narrow" w:cs="Times New Roman"/>
                <w:sz w:val="16"/>
                <w:szCs w:val="16"/>
                <w:lang w:val="fr-CH" w:eastAsia="fr-CH"/>
              </w:rPr>
              <w:t>8</w:t>
            </w:r>
            <w:r w:rsidR="00E11C90">
              <w:rPr>
                <w:rFonts w:ascii="Arial Narrow" w:eastAsia="Times New Roman" w:hAnsi="Arial Narrow" w:cs="Times New Roman"/>
                <w:sz w:val="16"/>
                <w:szCs w:val="16"/>
                <w:lang w:val="fr-CH" w:eastAsia="fr-CH"/>
              </w:rPr>
              <w:t>98</w:t>
            </w:r>
            <w:r w:rsidRPr="00D350B5">
              <w:rPr>
                <w:rFonts w:ascii="Arial Narrow" w:eastAsia="Times New Roman" w:hAnsi="Arial Narrow" w:cs="Times New Roman"/>
                <w:sz w:val="16"/>
                <w:szCs w:val="16"/>
                <w:lang w:val="fr-CH" w:eastAsia="fr-CH"/>
              </w:rPr>
              <w:t xml:space="preserve"> </w:t>
            </w:r>
          </w:p>
        </w:tc>
      </w:tr>
      <w:tr w:rsidR="004174D0" w:rsidRPr="00D350B5" w14:paraId="27456E11" w14:textId="77777777" w:rsidTr="00066474">
        <w:trPr>
          <w:trHeight w:val="110"/>
        </w:trPr>
        <w:tc>
          <w:tcPr>
            <w:tcW w:w="331" w:type="dxa"/>
            <w:tcBorders>
              <w:top w:val="nil"/>
              <w:left w:val="nil"/>
              <w:bottom w:val="nil"/>
              <w:right w:val="nil"/>
            </w:tcBorders>
            <w:shd w:val="clear" w:color="auto" w:fill="auto"/>
            <w:noWrap/>
            <w:hideMark/>
          </w:tcPr>
          <w:p w14:paraId="5D522A00" w14:textId="77777777" w:rsidR="00E45DB4" w:rsidRPr="00D350B5" w:rsidRDefault="00E45DB4" w:rsidP="00310213">
            <w:pPr>
              <w:spacing w:before="60" w:after="0" w:line="240" w:lineRule="auto"/>
              <w:jc w:val="center"/>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19</w:t>
            </w:r>
          </w:p>
        </w:tc>
        <w:tc>
          <w:tcPr>
            <w:tcW w:w="4819" w:type="dxa"/>
            <w:tcBorders>
              <w:top w:val="nil"/>
              <w:left w:val="nil"/>
              <w:bottom w:val="nil"/>
              <w:right w:val="nil"/>
            </w:tcBorders>
            <w:shd w:val="clear" w:color="auto" w:fill="auto"/>
            <w:hideMark/>
          </w:tcPr>
          <w:p w14:paraId="34222821" w14:textId="77777777" w:rsidR="00E45DB4" w:rsidRPr="00D350B5" w:rsidRDefault="00E45DB4">
            <w:pPr>
              <w:spacing w:before="60" w:after="0" w:line="240" w:lineRule="auto"/>
              <w:rPr>
                <w:rFonts w:ascii="Arial Narrow" w:eastAsia="Times New Roman" w:hAnsi="Arial Narrow" w:cs="Times New Roman"/>
                <w:color w:val="000000"/>
                <w:sz w:val="16"/>
                <w:szCs w:val="16"/>
                <w:lang w:val="fr-CH" w:eastAsia="fr-CH"/>
              </w:rPr>
            </w:pPr>
            <w:r w:rsidRPr="00D350B5">
              <w:rPr>
                <w:rFonts w:ascii="Arial Narrow" w:eastAsia="Times New Roman" w:hAnsi="Arial Narrow" w:cs="Times New Roman"/>
                <w:color w:val="000000"/>
                <w:sz w:val="16"/>
                <w:szCs w:val="16"/>
                <w:lang w:val="fr-CH" w:eastAsia="fr-CH"/>
              </w:rPr>
              <w:t>Communications</w:t>
            </w:r>
          </w:p>
        </w:tc>
        <w:tc>
          <w:tcPr>
            <w:tcW w:w="1531" w:type="dxa"/>
            <w:tcBorders>
              <w:top w:val="nil"/>
              <w:left w:val="nil"/>
              <w:bottom w:val="nil"/>
              <w:right w:val="single" w:sz="4" w:space="0" w:color="BFBFBF"/>
            </w:tcBorders>
            <w:shd w:val="clear" w:color="auto" w:fill="auto"/>
            <w:noWrap/>
            <w:hideMark/>
          </w:tcPr>
          <w:p w14:paraId="1D6A4F09" w14:textId="4CD4F6E6" w:rsidR="00E45DB4" w:rsidRPr="00D350B5" w:rsidRDefault="008B784F">
            <w:pPr>
              <w:spacing w:before="60" w:after="0" w:line="240" w:lineRule="auto"/>
              <w:ind w:firstLineChars="100" w:firstLine="160"/>
              <w:jc w:val="right"/>
              <w:rPr>
                <w:rFonts w:ascii="Arial Narrow" w:eastAsia="Times New Roman" w:hAnsi="Arial Narrow" w:cs="Times New Roman"/>
                <w:sz w:val="16"/>
                <w:szCs w:val="16"/>
                <w:lang w:val="fr-CH" w:eastAsia="fr-CH"/>
              </w:rPr>
            </w:pPr>
            <w:r>
              <w:rPr>
                <w:rFonts w:ascii="Arial Narrow" w:eastAsia="Times New Roman" w:hAnsi="Arial Narrow" w:cs="Times New Roman"/>
                <w:sz w:val="16"/>
                <w:szCs w:val="16"/>
                <w:lang w:val="fr-CH" w:eastAsia="fr-CH"/>
              </w:rPr>
              <w:t xml:space="preserve">             -</w:t>
            </w:r>
            <w:r w:rsidR="00E45DB4" w:rsidRPr="00D350B5">
              <w:rPr>
                <w:rFonts w:ascii="Arial Narrow" w:eastAsia="Times New Roman" w:hAnsi="Arial Narrow" w:cs="Times New Roman"/>
                <w:sz w:val="16"/>
                <w:szCs w:val="16"/>
                <w:lang w:val="fr-CH" w:eastAsia="fr-CH"/>
              </w:rPr>
              <w:t xml:space="preserve"> </w:t>
            </w:r>
          </w:p>
        </w:tc>
        <w:tc>
          <w:tcPr>
            <w:tcW w:w="1531" w:type="dxa"/>
            <w:tcBorders>
              <w:top w:val="nil"/>
              <w:left w:val="nil"/>
              <w:bottom w:val="nil"/>
              <w:right w:val="single" w:sz="4" w:space="0" w:color="BFBFBF"/>
            </w:tcBorders>
            <w:shd w:val="clear" w:color="auto" w:fill="auto"/>
            <w:noWrap/>
            <w:hideMark/>
          </w:tcPr>
          <w:p w14:paraId="1266C5F8" w14:textId="1D27F0FA" w:rsidR="00E45DB4" w:rsidRPr="00D350B5" w:rsidRDefault="00E45DB4" w:rsidP="008B784F">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1</w:t>
            </w:r>
            <w:r w:rsidR="00BA06BD">
              <w:rPr>
                <w:rFonts w:ascii="Arial Narrow" w:eastAsia="Times New Roman" w:hAnsi="Arial Narrow" w:cs="Times New Roman"/>
                <w:sz w:val="16"/>
                <w:szCs w:val="16"/>
                <w:lang w:val="fr-CH" w:eastAsia="fr-CH"/>
              </w:rPr>
              <w:t>5</w:t>
            </w:r>
            <w:r w:rsidRPr="00D350B5">
              <w:rPr>
                <w:rFonts w:ascii="Arial Narrow" w:eastAsia="Times New Roman" w:hAnsi="Arial Narrow" w:cs="Times New Roman"/>
                <w:sz w:val="16"/>
                <w:szCs w:val="16"/>
                <w:lang w:val="fr-CH" w:eastAsia="fr-CH"/>
              </w:rPr>
              <w:t>,</w:t>
            </w:r>
            <w:r w:rsidR="00BA06BD">
              <w:rPr>
                <w:rFonts w:ascii="Arial Narrow" w:eastAsia="Times New Roman" w:hAnsi="Arial Narrow" w:cs="Times New Roman"/>
                <w:sz w:val="16"/>
                <w:szCs w:val="16"/>
                <w:lang w:val="fr-CH" w:eastAsia="fr-CH"/>
              </w:rPr>
              <w:t>3</w:t>
            </w:r>
            <w:r w:rsidR="008B784F">
              <w:rPr>
                <w:rFonts w:ascii="Arial Narrow" w:eastAsia="Times New Roman" w:hAnsi="Arial Narrow" w:cs="Times New Roman"/>
                <w:sz w:val="16"/>
                <w:szCs w:val="16"/>
                <w:lang w:val="fr-CH" w:eastAsia="fr-CH"/>
              </w:rPr>
              <w:t>82</w:t>
            </w:r>
            <w:r w:rsidR="00192F3A">
              <w:rPr>
                <w:rFonts w:ascii="Arial Narrow" w:eastAsia="Times New Roman" w:hAnsi="Arial Narrow" w:cs="Times New Roman"/>
                <w:sz w:val="16"/>
                <w:szCs w:val="16"/>
                <w:lang w:val="fr-CH" w:eastAsia="fr-CH"/>
              </w:rPr>
              <w:t>,</w:t>
            </w:r>
            <w:r w:rsidR="008B784F">
              <w:rPr>
                <w:rFonts w:ascii="Arial Narrow" w:eastAsia="Times New Roman" w:hAnsi="Arial Narrow" w:cs="Times New Roman"/>
                <w:sz w:val="16"/>
                <w:szCs w:val="16"/>
                <w:lang w:val="fr-CH" w:eastAsia="fr-CH"/>
              </w:rPr>
              <w:t>1</w:t>
            </w:r>
            <w:r w:rsidR="00261C6C">
              <w:rPr>
                <w:rFonts w:ascii="Arial Narrow" w:eastAsia="Times New Roman" w:hAnsi="Arial Narrow" w:cs="Times New Roman"/>
                <w:sz w:val="16"/>
                <w:szCs w:val="16"/>
                <w:lang w:val="fr-CH" w:eastAsia="fr-CH"/>
              </w:rPr>
              <w:t>55</w:t>
            </w:r>
            <w:r w:rsidRPr="00D350B5">
              <w:rPr>
                <w:rFonts w:ascii="Arial Narrow" w:eastAsia="Times New Roman" w:hAnsi="Arial Narrow" w:cs="Times New Roman"/>
                <w:sz w:val="16"/>
                <w:szCs w:val="16"/>
                <w:lang w:val="fr-CH" w:eastAsia="fr-CH"/>
              </w:rPr>
              <w:t xml:space="preserve"> </w:t>
            </w:r>
          </w:p>
        </w:tc>
        <w:tc>
          <w:tcPr>
            <w:tcW w:w="1531" w:type="dxa"/>
            <w:tcBorders>
              <w:top w:val="nil"/>
              <w:left w:val="nil"/>
              <w:bottom w:val="nil"/>
              <w:right w:val="single" w:sz="4" w:space="0" w:color="BFBFBF"/>
            </w:tcBorders>
            <w:shd w:val="clear" w:color="auto" w:fill="auto"/>
            <w:noWrap/>
            <w:hideMark/>
          </w:tcPr>
          <w:p w14:paraId="0BC56954" w14:textId="7AE7307B" w:rsidR="00E45DB4" w:rsidRPr="00D350B5" w:rsidRDefault="00E45DB4" w:rsidP="00C76B7E">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1,4</w:t>
            </w:r>
            <w:r w:rsidR="00C76B7E">
              <w:rPr>
                <w:rFonts w:ascii="Arial Narrow" w:eastAsia="Times New Roman" w:hAnsi="Arial Narrow" w:cs="Times New Roman"/>
                <w:sz w:val="16"/>
                <w:szCs w:val="16"/>
                <w:lang w:val="fr-CH" w:eastAsia="fr-CH"/>
              </w:rPr>
              <w:t>51</w:t>
            </w:r>
            <w:r w:rsidR="00D07905">
              <w:rPr>
                <w:rFonts w:ascii="Arial Narrow" w:eastAsia="Times New Roman" w:hAnsi="Arial Narrow" w:cs="Times New Roman"/>
                <w:sz w:val="16"/>
                <w:szCs w:val="16"/>
                <w:lang w:val="fr-CH" w:eastAsia="fr-CH"/>
              </w:rPr>
              <w:t>,</w:t>
            </w:r>
            <w:r w:rsidR="00C76B7E">
              <w:rPr>
                <w:rFonts w:ascii="Arial Narrow" w:eastAsia="Times New Roman" w:hAnsi="Arial Narrow" w:cs="Times New Roman"/>
                <w:sz w:val="16"/>
                <w:szCs w:val="16"/>
                <w:lang w:val="fr-CH" w:eastAsia="fr-CH"/>
              </w:rPr>
              <w:t>375</w:t>
            </w:r>
            <w:r w:rsidRPr="00D350B5">
              <w:rPr>
                <w:rFonts w:ascii="Arial Narrow" w:eastAsia="Times New Roman" w:hAnsi="Arial Narrow" w:cs="Times New Roman"/>
                <w:sz w:val="16"/>
                <w:szCs w:val="16"/>
                <w:lang w:val="fr-CH" w:eastAsia="fr-CH"/>
              </w:rPr>
              <w:t xml:space="preserve"> </w:t>
            </w:r>
          </w:p>
        </w:tc>
        <w:tc>
          <w:tcPr>
            <w:tcW w:w="1531" w:type="dxa"/>
            <w:tcBorders>
              <w:top w:val="nil"/>
              <w:left w:val="nil"/>
              <w:bottom w:val="nil"/>
              <w:right w:val="single" w:sz="4" w:space="0" w:color="BFBFBF"/>
            </w:tcBorders>
            <w:shd w:val="clear" w:color="auto" w:fill="auto"/>
            <w:noWrap/>
            <w:hideMark/>
          </w:tcPr>
          <w:p w14:paraId="2F6671C4" w14:textId="18589E11" w:rsidR="00E45DB4" w:rsidRPr="00D350B5" w:rsidRDefault="00E45DB4" w:rsidP="007A34FB">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w:t>
            </w:r>
            <w:r w:rsidR="00C76B7E">
              <w:rPr>
                <w:rFonts w:ascii="Arial Narrow" w:eastAsia="Times New Roman" w:hAnsi="Arial Narrow" w:cs="Times New Roman"/>
                <w:sz w:val="16"/>
                <w:szCs w:val="16"/>
                <w:lang w:val="fr-CH" w:eastAsia="fr-CH"/>
              </w:rPr>
              <w:t xml:space="preserve">               -</w:t>
            </w:r>
            <w:r w:rsidRPr="00D350B5">
              <w:rPr>
                <w:rFonts w:ascii="Arial Narrow" w:eastAsia="Times New Roman" w:hAnsi="Arial Narrow" w:cs="Times New Roman"/>
                <w:sz w:val="16"/>
                <w:szCs w:val="16"/>
                <w:lang w:val="fr-CH" w:eastAsia="fr-CH"/>
              </w:rPr>
              <w:t xml:space="preserve"> </w:t>
            </w:r>
          </w:p>
        </w:tc>
        <w:tc>
          <w:tcPr>
            <w:tcW w:w="1531" w:type="dxa"/>
            <w:tcBorders>
              <w:top w:val="nil"/>
              <w:left w:val="nil"/>
              <w:bottom w:val="nil"/>
              <w:right w:val="single" w:sz="4" w:space="0" w:color="BFBFBF"/>
            </w:tcBorders>
            <w:shd w:val="clear" w:color="auto" w:fill="auto"/>
            <w:noWrap/>
            <w:hideMark/>
          </w:tcPr>
          <w:p w14:paraId="0827332A" w14:textId="7F823B8F" w:rsidR="00E45DB4" w:rsidRPr="00D350B5" w:rsidRDefault="00C76B7E">
            <w:pPr>
              <w:spacing w:before="60" w:after="0" w:line="240" w:lineRule="auto"/>
              <w:jc w:val="right"/>
              <w:rPr>
                <w:rFonts w:ascii="Arial Narrow" w:eastAsia="Times New Roman" w:hAnsi="Arial Narrow" w:cs="Times New Roman"/>
                <w:sz w:val="16"/>
                <w:szCs w:val="16"/>
                <w:lang w:val="fr-CH" w:eastAsia="fr-CH"/>
              </w:rPr>
            </w:pPr>
            <w:r>
              <w:rPr>
                <w:rFonts w:ascii="Arial Narrow" w:eastAsia="Times New Roman" w:hAnsi="Arial Narrow" w:cs="Times New Roman"/>
                <w:sz w:val="16"/>
                <w:szCs w:val="16"/>
                <w:lang w:val="fr-CH" w:eastAsia="fr-CH"/>
              </w:rPr>
              <w:t xml:space="preserve">                    -</w:t>
            </w:r>
            <w:r w:rsidR="00E45DB4" w:rsidRPr="00D350B5">
              <w:rPr>
                <w:rFonts w:ascii="Arial Narrow" w:eastAsia="Times New Roman" w:hAnsi="Arial Narrow" w:cs="Times New Roman"/>
                <w:sz w:val="16"/>
                <w:szCs w:val="16"/>
                <w:lang w:val="fr-CH" w:eastAsia="fr-CH"/>
              </w:rPr>
              <w:t xml:space="preserve"> </w:t>
            </w:r>
          </w:p>
        </w:tc>
        <w:tc>
          <w:tcPr>
            <w:tcW w:w="1531" w:type="dxa"/>
            <w:tcBorders>
              <w:top w:val="nil"/>
              <w:left w:val="nil"/>
              <w:bottom w:val="nil"/>
              <w:right w:val="nil"/>
            </w:tcBorders>
            <w:shd w:val="clear" w:color="auto" w:fill="auto"/>
            <w:noWrap/>
            <w:hideMark/>
          </w:tcPr>
          <w:p w14:paraId="62E28642" w14:textId="04CD74F0" w:rsidR="00E45DB4" w:rsidRPr="00D350B5" w:rsidRDefault="00E45DB4">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16,</w:t>
            </w:r>
            <w:r w:rsidR="004A1A51">
              <w:rPr>
                <w:rFonts w:ascii="Arial Narrow" w:eastAsia="Times New Roman" w:hAnsi="Arial Narrow" w:cs="Times New Roman"/>
                <w:sz w:val="16"/>
                <w:szCs w:val="16"/>
                <w:lang w:val="fr-CH" w:eastAsia="fr-CH"/>
              </w:rPr>
              <w:t>833</w:t>
            </w:r>
            <w:r w:rsidR="00E11C90">
              <w:rPr>
                <w:rFonts w:ascii="Arial Narrow" w:eastAsia="Times New Roman" w:hAnsi="Arial Narrow" w:cs="Times New Roman"/>
                <w:sz w:val="16"/>
                <w:szCs w:val="16"/>
                <w:lang w:val="fr-CH" w:eastAsia="fr-CH"/>
              </w:rPr>
              <w:t>,</w:t>
            </w:r>
            <w:r w:rsidR="004A1A51">
              <w:rPr>
                <w:rFonts w:ascii="Arial Narrow" w:eastAsia="Times New Roman" w:hAnsi="Arial Narrow" w:cs="Times New Roman"/>
                <w:sz w:val="16"/>
                <w:szCs w:val="16"/>
                <w:lang w:val="fr-CH" w:eastAsia="fr-CH"/>
              </w:rPr>
              <w:t>5</w:t>
            </w:r>
            <w:r w:rsidR="00E11C90">
              <w:rPr>
                <w:rFonts w:ascii="Arial Narrow" w:eastAsia="Times New Roman" w:hAnsi="Arial Narrow" w:cs="Times New Roman"/>
                <w:sz w:val="16"/>
                <w:szCs w:val="16"/>
                <w:lang w:val="fr-CH" w:eastAsia="fr-CH"/>
              </w:rPr>
              <w:t>30</w:t>
            </w:r>
            <w:r w:rsidRPr="00D350B5">
              <w:rPr>
                <w:rFonts w:ascii="Arial Narrow" w:eastAsia="Times New Roman" w:hAnsi="Arial Narrow" w:cs="Times New Roman"/>
                <w:sz w:val="16"/>
                <w:szCs w:val="16"/>
                <w:lang w:val="fr-CH" w:eastAsia="fr-CH"/>
              </w:rPr>
              <w:t xml:space="preserve"> </w:t>
            </w:r>
          </w:p>
        </w:tc>
      </w:tr>
      <w:tr w:rsidR="004174D0" w:rsidRPr="00D350B5" w14:paraId="4E8507FD" w14:textId="77777777" w:rsidTr="00066474">
        <w:trPr>
          <w:trHeight w:val="110"/>
        </w:trPr>
        <w:tc>
          <w:tcPr>
            <w:tcW w:w="331" w:type="dxa"/>
            <w:tcBorders>
              <w:top w:val="nil"/>
              <w:left w:val="nil"/>
              <w:bottom w:val="nil"/>
              <w:right w:val="nil"/>
            </w:tcBorders>
            <w:shd w:val="clear" w:color="auto" w:fill="auto"/>
            <w:noWrap/>
            <w:hideMark/>
          </w:tcPr>
          <w:p w14:paraId="2D9C3EB8" w14:textId="77777777" w:rsidR="00E45DB4" w:rsidRPr="00D350B5" w:rsidRDefault="00E45DB4" w:rsidP="00310213">
            <w:pPr>
              <w:spacing w:before="60" w:after="0" w:line="240" w:lineRule="auto"/>
              <w:jc w:val="center"/>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20</w:t>
            </w:r>
          </w:p>
        </w:tc>
        <w:tc>
          <w:tcPr>
            <w:tcW w:w="4819" w:type="dxa"/>
            <w:tcBorders>
              <w:top w:val="nil"/>
              <w:left w:val="nil"/>
              <w:bottom w:val="nil"/>
              <w:right w:val="nil"/>
            </w:tcBorders>
            <w:shd w:val="clear" w:color="auto" w:fill="auto"/>
            <w:hideMark/>
          </w:tcPr>
          <w:p w14:paraId="5E1EE9B1" w14:textId="77777777" w:rsidR="00E45DB4" w:rsidRPr="00D350B5" w:rsidRDefault="00E45DB4">
            <w:pPr>
              <w:spacing w:before="60" w:after="0" w:line="240" w:lineRule="auto"/>
              <w:rPr>
                <w:rFonts w:ascii="Arial Narrow" w:eastAsia="Times New Roman" w:hAnsi="Arial Narrow" w:cs="Times New Roman"/>
                <w:color w:val="000000"/>
                <w:sz w:val="16"/>
                <w:szCs w:val="16"/>
                <w:lang w:val="en-US" w:eastAsia="fr-CH"/>
              </w:rPr>
            </w:pPr>
            <w:r w:rsidRPr="00D350B5">
              <w:rPr>
                <w:rFonts w:ascii="Arial Narrow" w:eastAsia="Times New Roman" w:hAnsi="Arial Narrow" w:cs="Times New Roman"/>
                <w:color w:val="000000"/>
                <w:sz w:val="16"/>
                <w:szCs w:val="16"/>
                <w:lang w:val="en-US" w:eastAsia="fr-CH"/>
              </w:rPr>
              <w:t>External Relations, Partnerships and External Offices</w:t>
            </w:r>
          </w:p>
        </w:tc>
        <w:tc>
          <w:tcPr>
            <w:tcW w:w="1531" w:type="dxa"/>
            <w:tcBorders>
              <w:top w:val="nil"/>
              <w:left w:val="nil"/>
              <w:bottom w:val="nil"/>
              <w:right w:val="single" w:sz="4" w:space="0" w:color="BFBFBF"/>
            </w:tcBorders>
            <w:shd w:val="clear" w:color="auto" w:fill="auto"/>
            <w:noWrap/>
            <w:hideMark/>
          </w:tcPr>
          <w:p w14:paraId="62F804C3" w14:textId="2CDB4085" w:rsidR="00E45DB4" w:rsidRPr="00D350B5" w:rsidRDefault="008B784F">
            <w:pPr>
              <w:spacing w:before="60" w:after="0" w:line="240" w:lineRule="auto"/>
              <w:ind w:firstLineChars="100" w:firstLine="160"/>
              <w:jc w:val="right"/>
              <w:rPr>
                <w:rFonts w:ascii="Arial Narrow" w:eastAsia="Times New Roman" w:hAnsi="Arial Narrow" w:cs="Times New Roman"/>
                <w:sz w:val="16"/>
                <w:szCs w:val="16"/>
                <w:lang w:val="fr-CH" w:eastAsia="fr-CH"/>
              </w:rPr>
            </w:pPr>
            <w:r>
              <w:rPr>
                <w:rFonts w:ascii="Arial Narrow" w:eastAsia="Times New Roman" w:hAnsi="Arial Narrow" w:cs="Times New Roman"/>
                <w:sz w:val="16"/>
                <w:szCs w:val="16"/>
                <w:lang w:val="en-US" w:eastAsia="fr-CH"/>
              </w:rPr>
              <w:t xml:space="preserve">            -</w:t>
            </w:r>
            <w:r w:rsidR="00E45DB4" w:rsidRPr="00D350B5">
              <w:rPr>
                <w:rFonts w:ascii="Arial Narrow" w:eastAsia="Times New Roman" w:hAnsi="Arial Narrow" w:cs="Times New Roman"/>
                <w:sz w:val="16"/>
                <w:szCs w:val="16"/>
                <w:lang w:val="fr-CH" w:eastAsia="fr-CH"/>
              </w:rPr>
              <w:t xml:space="preserve"> </w:t>
            </w:r>
          </w:p>
        </w:tc>
        <w:tc>
          <w:tcPr>
            <w:tcW w:w="1531" w:type="dxa"/>
            <w:tcBorders>
              <w:top w:val="nil"/>
              <w:left w:val="nil"/>
              <w:bottom w:val="nil"/>
              <w:right w:val="single" w:sz="4" w:space="0" w:color="BFBFBF"/>
            </w:tcBorders>
            <w:shd w:val="clear" w:color="auto" w:fill="auto"/>
            <w:noWrap/>
            <w:hideMark/>
          </w:tcPr>
          <w:p w14:paraId="5FDBA865" w14:textId="75CC97F7" w:rsidR="00E45DB4" w:rsidRPr="00D350B5" w:rsidRDefault="00E45DB4" w:rsidP="008B784F">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12,</w:t>
            </w:r>
            <w:r w:rsidR="00BA06BD">
              <w:rPr>
                <w:rFonts w:ascii="Arial Narrow" w:eastAsia="Times New Roman" w:hAnsi="Arial Narrow" w:cs="Times New Roman"/>
                <w:sz w:val="16"/>
                <w:szCs w:val="16"/>
                <w:lang w:val="fr-CH" w:eastAsia="fr-CH"/>
              </w:rPr>
              <w:t>8</w:t>
            </w:r>
            <w:r w:rsidR="008B784F">
              <w:rPr>
                <w:rFonts w:ascii="Arial Narrow" w:eastAsia="Times New Roman" w:hAnsi="Arial Narrow" w:cs="Times New Roman"/>
                <w:sz w:val="16"/>
                <w:szCs w:val="16"/>
                <w:lang w:val="fr-CH" w:eastAsia="fr-CH"/>
              </w:rPr>
              <w:t>65</w:t>
            </w:r>
            <w:r w:rsidR="00192F3A">
              <w:rPr>
                <w:rFonts w:ascii="Arial Narrow" w:eastAsia="Times New Roman" w:hAnsi="Arial Narrow" w:cs="Times New Roman"/>
                <w:sz w:val="16"/>
                <w:szCs w:val="16"/>
                <w:lang w:val="fr-CH" w:eastAsia="fr-CH"/>
              </w:rPr>
              <w:t>,</w:t>
            </w:r>
            <w:r w:rsidR="008B784F">
              <w:rPr>
                <w:rFonts w:ascii="Arial Narrow" w:eastAsia="Times New Roman" w:hAnsi="Arial Narrow" w:cs="Times New Roman"/>
                <w:sz w:val="16"/>
                <w:szCs w:val="16"/>
                <w:lang w:val="fr-CH" w:eastAsia="fr-CH"/>
              </w:rPr>
              <w:t>498</w:t>
            </w:r>
            <w:r w:rsidRPr="00D350B5">
              <w:rPr>
                <w:rFonts w:ascii="Arial Narrow" w:eastAsia="Times New Roman" w:hAnsi="Arial Narrow" w:cs="Times New Roman"/>
                <w:sz w:val="16"/>
                <w:szCs w:val="16"/>
                <w:lang w:val="fr-CH" w:eastAsia="fr-CH"/>
              </w:rPr>
              <w:t xml:space="preserve"> </w:t>
            </w:r>
          </w:p>
        </w:tc>
        <w:tc>
          <w:tcPr>
            <w:tcW w:w="1531" w:type="dxa"/>
            <w:tcBorders>
              <w:top w:val="nil"/>
              <w:left w:val="nil"/>
              <w:bottom w:val="nil"/>
              <w:right w:val="single" w:sz="4" w:space="0" w:color="BFBFBF"/>
            </w:tcBorders>
            <w:shd w:val="clear" w:color="auto" w:fill="auto"/>
            <w:noWrap/>
            <w:hideMark/>
          </w:tcPr>
          <w:p w14:paraId="08D818B1" w14:textId="2A9C18A1" w:rsidR="00E45DB4" w:rsidRPr="00D350B5" w:rsidRDefault="00E45DB4" w:rsidP="00C76B7E">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1,7</w:t>
            </w:r>
            <w:r w:rsidR="00C76B7E">
              <w:rPr>
                <w:rFonts w:ascii="Arial Narrow" w:eastAsia="Times New Roman" w:hAnsi="Arial Narrow" w:cs="Times New Roman"/>
                <w:sz w:val="16"/>
                <w:szCs w:val="16"/>
                <w:lang w:val="fr-CH" w:eastAsia="fr-CH"/>
              </w:rPr>
              <w:t>21</w:t>
            </w:r>
            <w:r w:rsidR="00D07905">
              <w:rPr>
                <w:rFonts w:ascii="Arial Narrow" w:eastAsia="Times New Roman" w:hAnsi="Arial Narrow" w:cs="Times New Roman"/>
                <w:sz w:val="16"/>
                <w:szCs w:val="16"/>
                <w:lang w:val="fr-CH" w:eastAsia="fr-CH"/>
              </w:rPr>
              <w:t>,</w:t>
            </w:r>
            <w:r w:rsidR="00261C6C">
              <w:rPr>
                <w:rFonts w:ascii="Arial Narrow" w:eastAsia="Times New Roman" w:hAnsi="Arial Narrow" w:cs="Times New Roman"/>
                <w:sz w:val="16"/>
                <w:szCs w:val="16"/>
                <w:lang w:val="fr-CH" w:eastAsia="fr-CH"/>
              </w:rPr>
              <w:t>0</w:t>
            </w:r>
            <w:r w:rsidR="00C76B7E">
              <w:rPr>
                <w:rFonts w:ascii="Arial Narrow" w:eastAsia="Times New Roman" w:hAnsi="Arial Narrow" w:cs="Times New Roman"/>
                <w:sz w:val="16"/>
                <w:szCs w:val="16"/>
                <w:lang w:val="fr-CH" w:eastAsia="fr-CH"/>
              </w:rPr>
              <w:t>01</w:t>
            </w:r>
            <w:r w:rsidRPr="00D350B5">
              <w:rPr>
                <w:rFonts w:ascii="Arial Narrow" w:eastAsia="Times New Roman" w:hAnsi="Arial Narrow" w:cs="Times New Roman"/>
                <w:sz w:val="16"/>
                <w:szCs w:val="16"/>
                <w:lang w:val="fr-CH" w:eastAsia="fr-CH"/>
              </w:rPr>
              <w:t xml:space="preserve"> </w:t>
            </w:r>
          </w:p>
        </w:tc>
        <w:tc>
          <w:tcPr>
            <w:tcW w:w="1531" w:type="dxa"/>
            <w:tcBorders>
              <w:top w:val="nil"/>
              <w:left w:val="nil"/>
              <w:bottom w:val="nil"/>
              <w:right w:val="single" w:sz="4" w:space="0" w:color="BFBFBF"/>
            </w:tcBorders>
            <w:shd w:val="clear" w:color="auto" w:fill="auto"/>
            <w:noWrap/>
            <w:hideMark/>
          </w:tcPr>
          <w:p w14:paraId="6537E44A" w14:textId="6339C263" w:rsidR="00E45DB4" w:rsidRPr="00D350B5" w:rsidRDefault="00E45DB4" w:rsidP="007A34FB">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w:t>
            </w:r>
            <w:r w:rsidR="00C76B7E">
              <w:rPr>
                <w:rFonts w:ascii="Arial Narrow" w:eastAsia="Times New Roman" w:hAnsi="Arial Narrow" w:cs="Times New Roman"/>
                <w:sz w:val="16"/>
                <w:szCs w:val="16"/>
                <w:lang w:val="fr-CH" w:eastAsia="fr-CH"/>
              </w:rPr>
              <w:t xml:space="preserve">             691,60</w:t>
            </w:r>
            <w:r w:rsidR="00216397">
              <w:rPr>
                <w:rFonts w:ascii="Arial Narrow" w:eastAsia="Times New Roman" w:hAnsi="Arial Narrow" w:cs="Times New Roman"/>
                <w:sz w:val="16"/>
                <w:szCs w:val="16"/>
                <w:lang w:val="fr-CH" w:eastAsia="fr-CH"/>
              </w:rPr>
              <w:t>5</w:t>
            </w:r>
            <w:r w:rsidRPr="00D350B5">
              <w:rPr>
                <w:rFonts w:ascii="Arial Narrow" w:eastAsia="Times New Roman" w:hAnsi="Arial Narrow" w:cs="Times New Roman"/>
                <w:sz w:val="16"/>
                <w:szCs w:val="16"/>
                <w:lang w:val="fr-CH" w:eastAsia="fr-CH"/>
              </w:rPr>
              <w:t xml:space="preserve"> </w:t>
            </w:r>
          </w:p>
        </w:tc>
        <w:tc>
          <w:tcPr>
            <w:tcW w:w="1531" w:type="dxa"/>
            <w:tcBorders>
              <w:top w:val="nil"/>
              <w:left w:val="nil"/>
              <w:bottom w:val="nil"/>
              <w:right w:val="single" w:sz="4" w:space="0" w:color="BFBFBF"/>
            </w:tcBorders>
            <w:shd w:val="clear" w:color="auto" w:fill="auto"/>
            <w:noWrap/>
            <w:hideMark/>
          </w:tcPr>
          <w:p w14:paraId="2C3DC83F" w14:textId="66426579" w:rsidR="00E45DB4" w:rsidRPr="00D350B5" w:rsidRDefault="00C76B7E">
            <w:pPr>
              <w:spacing w:before="60" w:after="0" w:line="240" w:lineRule="auto"/>
              <w:jc w:val="right"/>
              <w:rPr>
                <w:rFonts w:ascii="Arial Narrow" w:eastAsia="Times New Roman" w:hAnsi="Arial Narrow" w:cs="Times New Roman"/>
                <w:sz w:val="16"/>
                <w:szCs w:val="16"/>
                <w:lang w:val="fr-CH" w:eastAsia="fr-CH"/>
              </w:rPr>
            </w:pPr>
            <w:r>
              <w:rPr>
                <w:rFonts w:ascii="Arial Narrow" w:eastAsia="Times New Roman" w:hAnsi="Arial Narrow" w:cs="Times New Roman"/>
                <w:sz w:val="16"/>
                <w:szCs w:val="16"/>
                <w:lang w:val="fr-CH" w:eastAsia="fr-CH"/>
              </w:rPr>
              <w:t xml:space="preserve">                25,000</w:t>
            </w:r>
            <w:r w:rsidR="00E45DB4" w:rsidRPr="00D350B5">
              <w:rPr>
                <w:rFonts w:ascii="Arial Narrow" w:eastAsia="Times New Roman" w:hAnsi="Arial Narrow" w:cs="Times New Roman"/>
                <w:sz w:val="16"/>
                <w:szCs w:val="16"/>
                <w:lang w:val="fr-CH" w:eastAsia="fr-CH"/>
              </w:rPr>
              <w:t xml:space="preserve"> </w:t>
            </w:r>
          </w:p>
        </w:tc>
        <w:tc>
          <w:tcPr>
            <w:tcW w:w="1531" w:type="dxa"/>
            <w:tcBorders>
              <w:top w:val="nil"/>
              <w:left w:val="nil"/>
              <w:bottom w:val="nil"/>
              <w:right w:val="nil"/>
            </w:tcBorders>
            <w:shd w:val="clear" w:color="auto" w:fill="auto"/>
            <w:noWrap/>
            <w:hideMark/>
          </w:tcPr>
          <w:p w14:paraId="5937D8CD" w14:textId="6EDBDCFE" w:rsidR="00E45DB4" w:rsidRPr="00D350B5" w:rsidRDefault="00E45DB4">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1</w:t>
            </w:r>
            <w:r w:rsidR="00E11C90">
              <w:rPr>
                <w:rFonts w:ascii="Arial Narrow" w:eastAsia="Times New Roman" w:hAnsi="Arial Narrow" w:cs="Times New Roman"/>
                <w:sz w:val="16"/>
                <w:szCs w:val="16"/>
                <w:lang w:val="fr-CH" w:eastAsia="fr-CH"/>
              </w:rPr>
              <w:t>5,</w:t>
            </w:r>
            <w:r w:rsidR="004A1A51">
              <w:rPr>
                <w:rFonts w:ascii="Arial Narrow" w:eastAsia="Times New Roman" w:hAnsi="Arial Narrow" w:cs="Times New Roman"/>
                <w:sz w:val="16"/>
                <w:szCs w:val="16"/>
                <w:lang w:val="fr-CH" w:eastAsia="fr-CH"/>
              </w:rPr>
              <w:t>303</w:t>
            </w:r>
            <w:r w:rsidR="00E11C90">
              <w:rPr>
                <w:rFonts w:ascii="Arial Narrow" w:eastAsia="Times New Roman" w:hAnsi="Arial Narrow" w:cs="Times New Roman"/>
                <w:sz w:val="16"/>
                <w:szCs w:val="16"/>
                <w:lang w:val="fr-CH" w:eastAsia="fr-CH"/>
              </w:rPr>
              <w:t>,</w:t>
            </w:r>
            <w:r w:rsidR="004A1A51">
              <w:rPr>
                <w:rFonts w:ascii="Arial Narrow" w:eastAsia="Times New Roman" w:hAnsi="Arial Narrow" w:cs="Times New Roman"/>
                <w:sz w:val="16"/>
                <w:szCs w:val="16"/>
                <w:lang w:val="fr-CH" w:eastAsia="fr-CH"/>
              </w:rPr>
              <w:t>1</w:t>
            </w:r>
            <w:r w:rsidR="00E11C90">
              <w:rPr>
                <w:rFonts w:ascii="Arial Narrow" w:eastAsia="Times New Roman" w:hAnsi="Arial Narrow" w:cs="Times New Roman"/>
                <w:sz w:val="16"/>
                <w:szCs w:val="16"/>
                <w:lang w:val="fr-CH" w:eastAsia="fr-CH"/>
              </w:rPr>
              <w:t>04</w:t>
            </w:r>
            <w:r w:rsidRPr="00D350B5">
              <w:rPr>
                <w:rFonts w:ascii="Arial Narrow" w:eastAsia="Times New Roman" w:hAnsi="Arial Narrow" w:cs="Times New Roman"/>
                <w:sz w:val="16"/>
                <w:szCs w:val="16"/>
                <w:lang w:val="fr-CH" w:eastAsia="fr-CH"/>
              </w:rPr>
              <w:t xml:space="preserve"> </w:t>
            </w:r>
          </w:p>
        </w:tc>
      </w:tr>
      <w:tr w:rsidR="004174D0" w:rsidRPr="00D350B5" w14:paraId="29061B01" w14:textId="77777777" w:rsidTr="00066474">
        <w:trPr>
          <w:trHeight w:val="110"/>
        </w:trPr>
        <w:tc>
          <w:tcPr>
            <w:tcW w:w="331" w:type="dxa"/>
            <w:tcBorders>
              <w:top w:val="nil"/>
              <w:left w:val="nil"/>
              <w:bottom w:val="nil"/>
              <w:right w:val="nil"/>
            </w:tcBorders>
            <w:shd w:val="clear" w:color="auto" w:fill="auto"/>
            <w:noWrap/>
            <w:hideMark/>
          </w:tcPr>
          <w:p w14:paraId="609054BE" w14:textId="77777777" w:rsidR="00E45DB4" w:rsidRPr="00D350B5" w:rsidRDefault="00E45DB4" w:rsidP="00310213">
            <w:pPr>
              <w:spacing w:before="60" w:after="0" w:line="240" w:lineRule="auto"/>
              <w:jc w:val="center"/>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21</w:t>
            </w:r>
          </w:p>
        </w:tc>
        <w:tc>
          <w:tcPr>
            <w:tcW w:w="4819" w:type="dxa"/>
            <w:tcBorders>
              <w:top w:val="nil"/>
              <w:left w:val="nil"/>
              <w:bottom w:val="nil"/>
              <w:right w:val="nil"/>
            </w:tcBorders>
            <w:shd w:val="clear" w:color="auto" w:fill="auto"/>
            <w:hideMark/>
          </w:tcPr>
          <w:p w14:paraId="1C0FE314" w14:textId="77777777" w:rsidR="00E45DB4" w:rsidRPr="00D350B5" w:rsidRDefault="00E45DB4">
            <w:pPr>
              <w:spacing w:before="60" w:after="0" w:line="240" w:lineRule="auto"/>
              <w:rPr>
                <w:rFonts w:ascii="Arial Narrow" w:eastAsia="Times New Roman" w:hAnsi="Arial Narrow" w:cs="Times New Roman"/>
                <w:color w:val="000000"/>
                <w:sz w:val="16"/>
                <w:szCs w:val="16"/>
                <w:lang w:val="fr-CH" w:eastAsia="fr-CH"/>
              </w:rPr>
            </w:pPr>
            <w:r w:rsidRPr="00D350B5">
              <w:rPr>
                <w:rFonts w:ascii="Arial Narrow" w:eastAsia="Times New Roman" w:hAnsi="Arial Narrow" w:cs="Times New Roman"/>
                <w:color w:val="000000"/>
                <w:sz w:val="16"/>
                <w:szCs w:val="16"/>
                <w:lang w:val="fr-CH" w:eastAsia="fr-CH"/>
              </w:rPr>
              <w:t>Executive Management</w:t>
            </w:r>
          </w:p>
        </w:tc>
        <w:tc>
          <w:tcPr>
            <w:tcW w:w="1531" w:type="dxa"/>
            <w:tcBorders>
              <w:top w:val="nil"/>
              <w:left w:val="nil"/>
              <w:bottom w:val="nil"/>
              <w:right w:val="single" w:sz="4" w:space="0" w:color="BFBFBF"/>
            </w:tcBorders>
            <w:shd w:val="clear" w:color="auto" w:fill="auto"/>
            <w:noWrap/>
            <w:hideMark/>
          </w:tcPr>
          <w:p w14:paraId="288738E1" w14:textId="6B2CC8BB" w:rsidR="00E45DB4" w:rsidRPr="00D350B5" w:rsidRDefault="00E45DB4" w:rsidP="008B784F">
            <w:pPr>
              <w:spacing w:before="60" w:after="0" w:line="240" w:lineRule="auto"/>
              <w:ind w:firstLineChars="100" w:firstLine="160"/>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1,</w:t>
            </w:r>
            <w:r w:rsidR="008B784F">
              <w:rPr>
                <w:rFonts w:ascii="Arial Narrow" w:eastAsia="Times New Roman" w:hAnsi="Arial Narrow" w:cs="Times New Roman"/>
                <w:sz w:val="16"/>
                <w:szCs w:val="16"/>
                <w:lang w:val="fr-CH" w:eastAsia="fr-CH"/>
              </w:rPr>
              <w:t>316</w:t>
            </w:r>
            <w:r w:rsidR="006224C5">
              <w:rPr>
                <w:rFonts w:ascii="Arial Narrow" w:eastAsia="Times New Roman" w:hAnsi="Arial Narrow" w:cs="Times New Roman"/>
                <w:sz w:val="16"/>
                <w:szCs w:val="16"/>
                <w:lang w:val="fr-CH" w:eastAsia="fr-CH"/>
              </w:rPr>
              <w:t>,</w:t>
            </w:r>
            <w:r w:rsidR="008B784F">
              <w:rPr>
                <w:rFonts w:ascii="Arial Narrow" w:eastAsia="Times New Roman" w:hAnsi="Arial Narrow" w:cs="Times New Roman"/>
                <w:sz w:val="16"/>
                <w:szCs w:val="16"/>
                <w:lang w:val="fr-CH" w:eastAsia="fr-CH"/>
              </w:rPr>
              <w:t>263</w:t>
            </w:r>
            <w:r w:rsidRPr="00D350B5">
              <w:rPr>
                <w:rFonts w:ascii="Arial Narrow" w:eastAsia="Times New Roman" w:hAnsi="Arial Narrow" w:cs="Times New Roman"/>
                <w:sz w:val="16"/>
                <w:szCs w:val="16"/>
                <w:lang w:val="fr-CH" w:eastAsia="fr-CH"/>
              </w:rPr>
              <w:t xml:space="preserve"> </w:t>
            </w:r>
          </w:p>
        </w:tc>
        <w:tc>
          <w:tcPr>
            <w:tcW w:w="1531" w:type="dxa"/>
            <w:tcBorders>
              <w:top w:val="nil"/>
              <w:left w:val="nil"/>
              <w:bottom w:val="nil"/>
              <w:right w:val="single" w:sz="4" w:space="0" w:color="BFBFBF"/>
            </w:tcBorders>
            <w:shd w:val="clear" w:color="auto" w:fill="auto"/>
            <w:noWrap/>
            <w:hideMark/>
          </w:tcPr>
          <w:p w14:paraId="669DD592" w14:textId="74597414" w:rsidR="00E45DB4" w:rsidRPr="00D350B5" w:rsidRDefault="00E45DB4" w:rsidP="008B784F">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1</w:t>
            </w:r>
            <w:r w:rsidR="00BA06BD">
              <w:rPr>
                <w:rFonts w:ascii="Arial Narrow" w:eastAsia="Times New Roman" w:hAnsi="Arial Narrow" w:cs="Times New Roman"/>
                <w:sz w:val="16"/>
                <w:szCs w:val="16"/>
                <w:lang w:val="fr-CH" w:eastAsia="fr-CH"/>
              </w:rPr>
              <w:t>8</w:t>
            </w:r>
            <w:r w:rsidRPr="00D350B5">
              <w:rPr>
                <w:rFonts w:ascii="Arial Narrow" w:eastAsia="Times New Roman" w:hAnsi="Arial Narrow" w:cs="Times New Roman"/>
                <w:sz w:val="16"/>
                <w:szCs w:val="16"/>
                <w:lang w:val="fr-CH" w:eastAsia="fr-CH"/>
              </w:rPr>
              <w:t>,</w:t>
            </w:r>
            <w:r w:rsidR="00BA06BD">
              <w:rPr>
                <w:rFonts w:ascii="Arial Narrow" w:eastAsia="Times New Roman" w:hAnsi="Arial Narrow" w:cs="Times New Roman"/>
                <w:sz w:val="16"/>
                <w:szCs w:val="16"/>
                <w:lang w:val="fr-CH" w:eastAsia="fr-CH"/>
              </w:rPr>
              <w:t>2</w:t>
            </w:r>
            <w:r w:rsidR="008B784F">
              <w:rPr>
                <w:rFonts w:ascii="Arial Narrow" w:eastAsia="Times New Roman" w:hAnsi="Arial Narrow" w:cs="Times New Roman"/>
                <w:sz w:val="16"/>
                <w:szCs w:val="16"/>
                <w:lang w:val="fr-CH" w:eastAsia="fr-CH"/>
              </w:rPr>
              <w:t>8</w:t>
            </w:r>
            <w:r w:rsidR="00261C6C">
              <w:rPr>
                <w:rFonts w:ascii="Arial Narrow" w:eastAsia="Times New Roman" w:hAnsi="Arial Narrow" w:cs="Times New Roman"/>
                <w:sz w:val="16"/>
                <w:szCs w:val="16"/>
                <w:lang w:val="fr-CH" w:eastAsia="fr-CH"/>
              </w:rPr>
              <w:t>6</w:t>
            </w:r>
            <w:r w:rsidR="00192F3A">
              <w:rPr>
                <w:rFonts w:ascii="Arial Narrow" w:eastAsia="Times New Roman" w:hAnsi="Arial Narrow" w:cs="Times New Roman"/>
                <w:sz w:val="16"/>
                <w:szCs w:val="16"/>
                <w:lang w:val="fr-CH" w:eastAsia="fr-CH"/>
              </w:rPr>
              <w:t>,</w:t>
            </w:r>
            <w:r w:rsidR="008B784F">
              <w:rPr>
                <w:rFonts w:ascii="Arial Narrow" w:eastAsia="Times New Roman" w:hAnsi="Arial Narrow" w:cs="Times New Roman"/>
                <w:sz w:val="16"/>
                <w:szCs w:val="16"/>
                <w:lang w:val="fr-CH" w:eastAsia="fr-CH"/>
              </w:rPr>
              <w:t>200</w:t>
            </w:r>
            <w:r w:rsidRPr="00D350B5">
              <w:rPr>
                <w:rFonts w:ascii="Arial Narrow" w:eastAsia="Times New Roman" w:hAnsi="Arial Narrow" w:cs="Times New Roman"/>
                <w:sz w:val="16"/>
                <w:szCs w:val="16"/>
                <w:lang w:val="fr-CH" w:eastAsia="fr-CH"/>
              </w:rPr>
              <w:t xml:space="preserve"> </w:t>
            </w:r>
          </w:p>
        </w:tc>
        <w:tc>
          <w:tcPr>
            <w:tcW w:w="1531" w:type="dxa"/>
            <w:tcBorders>
              <w:top w:val="nil"/>
              <w:left w:val="nil"/>
              <w:bottom w:val="nil"/>
              <w:right w:val="single" w:sz="4" w:space="0" w:color="BFBFBF"/>
            </w:tcBorders>
            <w:shd w:val="clear" w:color="auto" w:fill="auto"/>
            <w:noWrap/>
            <w:hideMark/>
          </w:tcPr>
          <w:p w14:paraId="501726F8" w14:textId="2491A41F" w:rsidR="00E45DB4" w:rsidRPr="00D350B5" w:rsidRDefault="00E45DB4" w:rsidP="00C76B7E">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w:t>
            </w:r>
            <w:r w:rsidR="00C45C18">
              <w:rPr>
                <w:rFonts w:ascii="Arial Narrow" w:eastAsia="Times New Roman" w:hAnsi="Arial Narrow" w:cs="Times New Roman"/>
                <w:sz w:val="16"/>
                <w:szCs w:val="16"/>
                <w:lang w:val="fr-CH" w:eastAsia="fr-CH"/>
              </w:rPr>
              <w:t>6</w:t>
            </w:r>
            <w:r w:rsidRPr="00D350B5">
              <w:rPr>
                <w:rFonts w:ascii="Arial Narrow" w:eastAsia="Times New Roman" w:hAnsi="Arial Narrow" w:cs="Times New Roman"/>
                <w:sz w:val="16"/>
                <w:szCs w:val="16"/>
                <w:lang w:val="fr-CH" w:eastAsia="fr-CH"/>
              </w:rPr>
              <w:t>,</w:t>
            </w:r>
            <w:r w:rsidR="00C45C18">
              <w:rPr>
                <w:rFonts w:ascii="Arial Narrow" w:eastAsia="Times New Roman" w:hAnsi="Arial Narrow" w:cs="Times New Roman"/>
                <w:sz w:val="16"/>
                <w:szCs w:val="16"/>
                <w:lang w:val="fr-CH" w:eastAsia="fr-CH"/>
              </w:rPr>
              <w:t>0</w:t>
            </w:r>
            <w:r w:rsidR="00261C6C">
              <w:rPr>
                <w:rFonts w:ascii="Arial Narrow" w:eastAsia="Times New Roman" w:hAnsi="Arial Narrow" w:cs="Times New Roman"/>
                <w:sz w:val="16"/>
                <w:szCs w:val="16"/>
                <w:lang w:val="fr-CH" w:eastAsia="fr-CH"/>
              </w:rPr>
              <w:t>7</w:t>
            </w:r>
            <w:r w:rsidR="00C76B7E">
              <w:rPr>
                <w:rFonts w:ascii="Arial Narrow" w:eastAsia="Times New Roman" w:hAnsi="Arial Narrow" w:cs="Times New Roman"/>
                <w:sz w:val="16"/>
                <w:szCs w:val="16"/>
                <w:lang w:val="fr-CH" w:eastAsia="fr-CH"/>
              </w:rPr>
              <w:t>3</w:t>
            </w:r>
            <w:r w:rsidR="00D07905">
              <w:rPr>
                <w:rFonts w:ascii="Arial Narrow" w:eastAsia="Times New Roman" w:hAnsi="Arial Narrow" w:cs="Times New Roman"/>
                <w:sz w:val="16"/>
                <w:szCs w:val="16"/>
                <w:lang w:val="fr-CH" w:eastAsia="fr-CH"/>
              </w:rPr>
              <w:t>,</w:t>
            </w:r>
            <w:r w:rsidR="00C76B7E">
              <w:rPr>
                <w:rFonts w:ascii="Arial Narrow" w:eastAsia="Times New Roman" w:hAnsi="Arial Narrow" w:cs="Times New Roman"/>
                <w:sz w:val="16"/>
                <w:szCs w:val="16"/>
                <w:lang w:val="fr-CH" w:eastAsia="fr-CH"/>
              </w:rPr>
              <w:t>97</w:t>
            </w:r>
            <w:r w:rsidR="00261C6C">
              <w:rPr>
                <w:rFonts w:ascii="Arial Narrow" w:eastAsia="Times New Roman" w:hAnsi="Arial Narrow" w:cs="Times New Roman"/>
                <w:sz w:val="16"/>
                <w:szCs w:val="16"/>
                <w:lang w:val="fr-CH" w:eastAsia="fr-CH"/>
              </w:rPr>
              <w:t>2</w:t>
            </w:r>
            <w:r w:rsidRPr="00D350B5">
              <w:rPr>
                <w:rFonts w:ascii="Arial Narrow" w:eastAsia="Times New Roman" w:hAnsi="Arial Narrow" w:cs="Times New Roman"/>
                <w:sz w:val="16"/>
                <w:szCs w:val="16"/>
                <w:lang w:val="fr-CH" w:eastAsia="fr-CH"/>
              </w:rPr>
              <w:t xml:space="preserve"> </w:t>
            </w:r>
          </w:p>
        </w:tc>
        <w:tc>
          <w:tcPr>
            <w:tcW w:w="1531" w:type="dxa"/>
            <w:tcBorders>
              <w:top w:val="nil"/>
              <w:left w:val="nil"/>
              <w:bottom w:val="nil"/>
              <w:right w:val="single" w:sz="4" w:space="0" w:color="BFBFBF"/>
            </w:tcBorders>
            <w:shd w:val="clear" w:color="auto" w:fill="auto"/>
            <w:noWrap/>
            <w:hideMark/>
          </w:tcPr>
          <w:p w14:paraId="233EC546" w14:textId="3E227882" w:rsidR="00E45DB4" w:rsidRPr="00D350B5" w:rsidRDefault="00E45DB4" w:rsidP="00C76B7E">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1,1</w:t>
            </w:r>
            <w:r w:rsidR="00D16D9B">
              <w:rPr>
                <w:rFonts w:ascii="Arial Narrow" w:eastAsia="Times New Roman" w:hAnsi="Arial Narrow" w:cs="Times New Roman"/>
                <w:sz w:val="16"/>
                <w:szCs w:val="16"/>
                <w:lang w:val="fr-CH" w:eastAsia="fr-CH"/>
              </w:rPr>
              <w:t>5</w:t>
            </w:r>
            <w:r w:rsidR="00C76B7E">
              <w:rPr>
                <w:rFonts w:ascii="Arial Narrow" w:eastAsia="Times New Roman" w:hAnsi="Arial Narrow" w:cs="Times New Roman"/>
                <w:sz w:val="16"/>
                <w:szCs w:val="16"/>
                <w:lang w:val="fr-CH" w:eastAsia="fr-CH"/>
              </w:rPr>
              <w:t>0</w:t>
            </w:r>
            <w:r w:rsidRPr="00D350B5">
              <w:rPr>
                <w:rFonts w:ascii="Arial Narrow" w:eastAsia="Times New Roman" w:hAnsi="Arial Narrow" w:cs="Times New Roman"/>
                <w:sz w:val="16"/>
                <w:szCs w:val="16"/>
                <w:lang w:val="fr-CH" w:eastAsia="fr-CH"/>
              </w:rPr>
              <w:t>,</w:t>
            </w:r>
            <w:r w:rsidR="007A34FB">
              <w:rPr>
                <w:rFonts w:ascii="Arial Narrow" w:eastAsia="Times New Roman" w:hAnsi="Arial Narrow" w:cs="Times New Roman"/>
                <w:sz w:val="16"/>
                <w:szCs w:val="16"/>
                <w:lang w:val="fr-CH" w:eastAsia="fr-CH"/>
              </w:rPr>
              <w:t>9</w:t>
            </w:r>
            <w:r w:rsidR="00C76B7E">
              <w:rPr>
                <w:rFonts w:ascii="Arial Narrow" w:eastAsia="Times New Roman" w:hAnsi="Arial Narrow" w:cs="Times New Roman"/>
                <w:sz w:val="16"/>
                <w:szCs w:val="16"/>
                <w:lang w:val="fr-CH" w:eastAsia="fr-CH"/>
              </w:rPr>
              <w:t>91</w:t>
            </w:r>
            <w:r w:rsidRPr="00D350B5">
              <w:rPr>
                <w:rFonts w:ascii="Arial Narrow" w:eastAsia="Times New Roman" w:hAnsi="Arial Narrow" w:cs="Times New Roman"/>
                <w:sz w:val="16"/>
                <w:szCs w:val="16"/>
                <w:lang w:val="fr-CH" w:eastAsia="fr-CH"/>
              </w:rPr>
              <w:t xml:space="preserve"> </w:t>
            </w:r>
          </w:p>
        </w:tc>
        <w:tc>
          <w:tcPr>
            <w:tcW w:w="1531" w:type="dxa"/>
            <w:tcBorders>
              <w:top w:val="nil"/>
              <w:left w:val="nil"/>
              <w:bottom w:val="nil"/>
              <w:right w:val="single" w:sz="4" w:space="0" w:color="BFBFBF"/>
            </w:tcBorders>
            <w:shd w:val="clear" w:color="auto" w:fill="auto"/>
            <w:noWrap/>
            <w:hideMark/>
          </w:tcPr>
          <w:p w14:paraId="3A22C55A" w14:textId="2614350E" w:rsidR="00E45DB4" w:rsidRPr="00D350B5" w:rsidRDefault="00E45DB4" w:rsidP="007A34FB">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8</w:t>
            </w:r>
            <w:r w:rsidR="00BE265E">
              <w:rPr>
                <w:rFonts w:ascii="Arial Narrow" w:eastAsia="Times New Roman" w:hAnsi="Arial Narrow" w:cs="Times New Roman"/>
                <w:sz w:val="16"/>
                <w:szCs w:val="16"/>
                <w:lang w:val="fr-CH" w:eastAsia="fr-CH"/>
              </w:rPr>
              <w:t>7</w:t>
            </w:r>
            <w:r w:rsidRPr="00D350B5">
              <w:rPr>
                <w:rFonts w:ascii="Arial Narrow" w:eastAsia="Times New Roman" w:hAnsi="Arial Narrow" w:cs="Times New Roman"/>
                <w:sz w:val="16"/>
                <w:szCs w:val="16"/>
                <w:lang w:val="fr-CH" w:eastAsia="fr-CH"/>
              </w:rPr>
              <w:t>,</w:t>
            </w:r>
            <w:r w:rsidR="00C76B7E">
              <w:rPr>
                <w:rFonts w:ascii="Arial Narrow" w:eastAsia="Times New Roman" w:hAnsi="Arial Narrow" w:cs="Times New Roman"/>
                <w:sz w:val="16"/>
                <w:szCs w:val="16"/>
                <w:lang w:val="fr-CH" w:eastAsia="fr-CH"/>
              </w:rPr>
              <w:t>377</w:t>
            </w:r>
            <w:r w:rsidRPr="00D350B5">
              <w:rPr>
                <w:rFonts w:ascii="Arial Narrow" w:eastAsia="Times New Roman" w:hAnsi="Arial Narrow" w:cs="Times New Roman"/>
                <w:sz w:val="16"/>
                <w:szCs w:val="16"/>
                <w:lang w:val="fr-CH" w:eastAsia="fr-CH"/>
              </w:rPr>
              <w:t xml:space="preserve"> </w:t>
            </w:r>
          </w:p>
        </w:tc>
        <w:tc>
          <w:tcPr>
            <w:tcW w:w="1531" w:type="dxa"/>
            <w:tcBorders>
              <w:top w:val="nil"/>
              <w:left w:val="nil"/>
              <w:bottom w:val="nil"/>
              <w:right w:val="nil"/>
            </w:tcBorders>
            <w:shd w:val="clear" w:color="auto" w:fill="auto"/>
            <w:hideMark/>
          </w:tcPr>
          <w:p w14:paraId="62F9ED01" w14:textId="57A7A726" w:rsidR="00E45DB4" w:rsidRPr="00D350B5" w:rsidRDefault="00E45DB4">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26,</w:t>
            </w:r>
            <w:r w:rsidR="004A1A51">
              <w:rPr>
                <w:rFonts w:ascii="Arial Narrow" w:eastAsia="Times New Roman" w:hAnsi="Arial Narrow" w:cs="Times New Roman"/>
                <w:sz w:val="16"/>
                <w:szCs w:val="16"/>
                <w:lang w:val="fr-CH" w:eastAsia="fr-CH"/>
              </w:rPr>
              <w:t>914</w:t>
            </w:r>
            <w:r w:rsidR="00E11C90">
              <w:rPr>
                <w:rFonts w:ascii="Arial Narrow" w:eastAsia="Times New Roman" w:hAnsi="Arial Narrow" w:cs="Times New Roman"/>
                <w:sz w:val="16"/>
                <w:szCs w:val="16"/>
                <w:lang w:val="fr-CH" w:eastAsia="fr-CH"/>
              </w:rPr>
              <w:t>,</w:t>
            </w:r>
            <w:r w:rsidR="004A1A51">
              <w:rPr>
                <w:rFonts w:ascii="Arial Narrow" w:eastAsia="Times New Roman" w:hAnsi="Arial Narrow" w:cs="Times New Roman"/>
                <w:sz w:val="16"/>
                <w:szCs w:val="16"/>
                <w:lang w:val="fr-CH" w:eastAsia="fr-CH"/>
              </w:rPr>
              <w:t>8</w:t>
            </w:r>
            <w:r w:rsidR="00E11C90">
              <w:rPr>
                <w:rFonts w:ascii="Arial Narrow" w:eastAsia="Times New Roman" w:hAnsi="Arial Narrow" w:cs="Times New Roman"/>
                <w:sz w:val="16"/>
                <w:szCs w:val="16"/>
                <w:lang w:val="fr-CH" w:eastAsia="fr-CH"/>
              </w:rPr>
              <w:t>02</w:t>
            </w:r>
            <w:r w:rsidRPr="00D350B5">
              <w:rPr>
                <w:rFonts w:ascii="Arial Narrow" w:eastAsia="Times New Roman" w:hAnsi="Arial Narrow" w:cs="Times New Roman"/>
                <w:sz w:val="16"/>
                <w:szCs w:val="16"/>
                <w:lang w:val="fr-CH" w:eastAsia="fr-CH"/>
              </w:rPr>
              <w:t xml:space="preserve"> </w:t>
            </w:r>
          </w:p>
        </w:tc>
      </w:tr>
      <w:tr w:rsidR="004174D0" w:rsidRPr="00D350B5" w14:paraId="251459C7" w14:textId="77777777" w:rsidTr="00066474">
        <w:trPr>
          <w:trHeight w:val="110"/>
        </w:trPr>
        <w:tc>
          <w:tcPr>
            <w:tcW w:w="331" w:type="dxa"/>
            <w:tcBorders>
              <w:top w:val="nil"/>
              <w:left w:val="nil"/>
              <w:bottom w:val="nil"/>
              <w:right w:val="nil"/>
            </w:tcBorders>
            <w:shd w:val="clear" w:color="auto" w:fill="auto"/>
            <w:noWrap/>
            <w:hideMark/>
          </w:tcPr>
          <w:p w14:paraId="6A46AE75" w14:textId="77777777" w:rsidR="00E45DB4" w:rsidRPr="00D350B5" w:rsidRDefault="00E45DB4" w:rsidP="00310213">
            <w:pPr>
              <w:spacing w:before="60" w:after="0" w:line="240" w:lineRule="auto"/>
              <w:jc w:val="center"/>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22</w:t>
            </w:r>
          </w:p>
        </w:tc>
        <w:tc>
          <w:tcPr>
            <w:tcW w:w="4819" w:type="dxa"/>
            <w:tcBorders>
              <w:top w:val="nil"/>
              <w:left w:val="nil"/>
              <w:bottom w:val="nil"/>
              <w:right w:val="nil"/>
            </w:tcBorders>
            <w:shd w:val="clear" w:color="auto" w:fill="auto"/>
            <w:hideMark/>
          </w:tcPr>
          <w:p w14:paraId="349FA814" w14:textId="77777777" w:rsidR="00E45DB4" w:rsidRPr="00D350B5" w:rsidRDefault="00E45DB4">
            <w:pPr>
              <w:spacing w:before="60" w:after="0" w:line="240" w:lineRule="auto"/>
              <w:rPr>
                <w:rFonts w:ascii="Arial Narrow" w:eastAsia="Times New Roman" w:hAnsi="Arial Narrow" w:cs="Times New Roman"/>
                <w:color w:val="000000"/>
                <w:sz w:val="16"/>
                <w:szCs w:val="16"/>
                <w:lang w:val="fr-CH" w:eastAsia="fr-CH"/>
              </w:rPr>
            </w:pPr>
            <w:r w:rsidRPr="00D350B5">
              <w:rPr>
                <w:rFonts w:ascii="Arial Narrow" w:eastAsia="Times New Roman" w:hAnsi="Arial Narrow" w:cs="Times New Roman"/>
                <w:color w:val="000000"/>
                <w:sz w:val="16"/>
                <w:szCs w:val="16"/>
                <w:lang w:val="fr-CH" w:eastAsia="fr-CH"/>
              </w:rPr>
              <w:t>Program and Resource Management</w:t>
            </w:r>
          </w:p>
        </w:tc>
        <w:tc>
          <w:tcPr>
            <w:tcW w:w="1531" w:type="dxa"/>
            <w:tcBorders>
              <w:top w:val="nil"/>
              <w:left w:val="nil"/>
              <w:bottom w:val="nil"/>
              <w:right w:val="single" w:sz="4" w:space="0" w:color="BFBFBF"/>
            </w:tcBorders>
            <w:shd w:val="clear" w:color="auto" w:fill="auto"/>
            <w:noWrap/>
            <w:hideMark/>
          </w:tcPr>
          <w:p w14:paraId="6BFFDE7B" w14:textId="4DA410E2" w:rsidR="00E45DB4" w:rsidRPr="00D350B5" w:rsidRDefault="00E45DB4" w:rsidP="008B784F">
            <w:pPr>
              <w:spacing w:before="60" w:after="0" w:line="240" w:lineRule="auto"/>
              <w:ind w:firstLineChars="100" w:firstLine="160"/>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1,</w:t>
            </w:r>
            <w:r w:rsidR="00C73C1F">
              <w:rPr>
                <w:rFonts w:ascii="Arial Narrow" w:eastAsia="Times New Roman" w:hAnsi="Arial Narrow" w:cs="Times New Roman"/>
                <w:sz w:val="16"/>
                <w:szCs w:val="16"/>
                <w:lang w:val="fr-CH" w:eastAsia="fr-CH"/>
              </w:rPr>
              <w:t>8</w:t>
            </w:r>
            <w:r w:rsidR="008B784F">
              <w:rPr>
                <w:rFonts w:ascii="Arial Narrow" w:eastAsia="Times New Roman" w:hAnsi="Arial Narrow" w:cs="Times New Roman"/>
                <w:sz w:val="16"/>
                <w:szCs w:val="16"/>
                <w:lang w:val="fr-CH" w:eastAsia="fr-CH"/>
              </w:rPr>
              <w:t>17</w:t>
            </w:r>
            <w:r w:rsidRPr="00D350B5">
              <w:rPr>
                <w:rFonts w:ascii="Arial Narrow" w:eastAsia="Times New Roman" w:hAnsi="Arial Narrow" w:cs="Times New Roman"/>
                <w:sz w:val="16"/>
                <w:szCs w:val="16"/>
                <w:lang w:val="fr-CH" w:eastAsia="fr-CH"/>
              </w:rPr>
              <w:t>,</w:t>
            </w:r>
            <w:r w:rsidR="008B784F">
              <w:rPr>
                <w:rFonts w:ascii="Arial Narrow" w:eastAsia="Times New Roman" w:hAnsi="Arial Narrow" w:cs="Times New Roman"/>
                <w:sz w:val="16"/>
                <w:szCs w:val="16"/>
                <w:lang w:val="fr-CH" w:eastAsia="fr-CH"/>
              </w:rPr>
              <w:t>6</w:t>
            </w:r>
            <w:r w:rsidR="006224C5">
              <w:rPr>
                <w:rFonts w:ascii="Arial Narrow" w:eastAsia="Times New Roman" w:hAnsi="Arial Narrow" w:cs="Times New Roman"/>
                <w:sz w:val="16"/>
                <w:szCs w:val="16"/>
                <w:lang w:val="fr-CH" w:eastAsia="fr-CH"/>
              </w:rPr>
              <w:t>7</w:t>
            </w:r>
            <w:r w:rsidR="008B784F">
              <w:rPr>
                <w:rFonts w:ascii="Arial Narrow" w:eastAsia="Times New Roman" w:hAnsi="Arial Narrow" w:cs="Times New Roman"/>
                <w:sz w:val="16"/>
                <w:szCs w:val="16"/>
                <w:lang w:val="fr-CH" w:eastAsia="fr-CH"/>
              </w:rPr>
              <w:t>8</w:t>
            </w:r>
            <w:r w:rsidRPr="00D350B5">
              <w:rPr>
                <w:rFonts w:ascii="Arial Narrow" w:eastAsia="Times New Roman" w:hAnsi="Arial Narrow" w:cs="Times New Roman"/>
                <w:sz w:val="16"/>
                <w:szCs w:val="16"/>
                <w:lang w:val="fr-CH" w:eastAsia="fr-CH"/>
              </w:rPr>
              <w:t xml:space="preserve"> </w:t>
            </w:r>
          </w:p>
        </w:tc>
        <w:tc>
          <w:tcPr>
            <w:tcW w:w="1531" w:type="dxa"/>
            <w:tcBorders>
              <w:top w:val="nil"/>
              <w:left w:val="nil"/>
              <w:bottom w:val="nil"/>
              <w:right w:val="single" w:sz="4" w:space="0" w:color="BFBFBF"/>
            </w:tcBorders>
            <w:shd w:val="clear" w:color="auto" w:fill="auto"/>
            <w:noWrap/>
            <w:hideMark/>
          </w:tcPr>
          <w:p w14:paraId="5206FF02" w14:textId="773C435A" w:rsidR="00E45DB4" w:rsidRPr="00D350B5" w:rsidRDefault="00E45DB4" w:rsidP="008B784F">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2</w:t>
            </w:r>
            <w:r w:rsidR="008B784F">
              <w:rPr>
                <w:rFonts w:ascii="Arial Narrow" w:eastAsia="Times New Roman" w:hAnsi="Arial Narrow" w:cs="Times New Roman"/>
                <w:sz w:val="16"/>
                <w:szCs w:val="16"/>
                <w:lang w:val="fr-CH" w:eastAsia="fr-CH"/>
              </w:rPr>
              <w:t>6</w:t>
            </w:r>
            <w:r w:rsidRPr="00D350B5">
              <w:rPr>
                <w:rFonts w:ascii="Arial Narrow" w:eastAsia="Times New Roman" w:hAnsi="Arial Narrow" w:cs="Times New Roman"/>
                <w:sz w:val="16"/>
                <w:szCs w:val="16"/>
                <w:lang w:val="fr-CH" w:eastAsia="fr-CH"/>
              </w:rPr>
              <w:t>,</w:t>
            </w:r>
            <w:r w:rsidR="008B784F">
              <w:rPr>
                <w:rFonts w:ascii="Arial Narrow" w:eastAsia="Times New Roman" w:hAnsi="Arial Narrow" w:cs="Times New Roman"/>
                <w:sz w:val="16"/>
                <w:szCs w:val="16"/>
                <w:lang w:val="fr-CH" w:eastAsia="fr-CH"/>
              </w:rPr>
              <w:t>012</w:t>
            </w:r>
            <w:r w:rsidR="00192F3A">
              <w:rPr>
                <w:rFonts w:ascii="Arial Narrow" w:eastAsia="Times New Roman" w:hAnsi="Arial Narrow" w:cs="Times New Roman"/>
                <w:sz w:val="16"/>
                <w:szCs w:val="16"/>
                <w:lang w:val="fr-CH" w:eastAsia="fr-CH"/>
              </w:rPr>
              <w:t>,</w:t>
            </w:r>
            <w:r w:rsidR="008B784F">
              <w:rPr>
                <w:rFonts w:ascii="Arial Narrow" w:eastAsia="Times New Roman" w:hAnsi="Arial Narrow" w:cs="Times New Roman"/>
                <w:sz w:val="16"/>
                <w:szCs w:val="16"/>
                <w:lang w:val="fr-CH" w:eastAsia="fr-CH"/>
              </w:rPr>
              <w:t>208</w:t>
            </w:r>
            <w:r w:rsidRPr="00D350B5">
              <w:rPr>
                <w:rFonts w:ascii="Arial Narrow" w:eastAsia="Times New Roman" w:hAnsi="Arial Narrow" w:cs="Times New Roman"/>
                <w:sz w:val="16"/>
                <w:szCs w:val="16"/>
                <w:lang w:val="fr-CH" w:eastAsia="fr-CH"/>
              </w:rPr>
              <w:t xml:space="preserve"> </w:t>
            </w:r>
          </w:p>
        </w:tc>
        <w:tc>
          <w:tcPr>
            <w:tcW w:w="1531" w:type="dxa"/>
            <w:tcBorders>
              <w:top w:val="nil"/>
              <w:left w:val="nil"/>
              <w:bottom w:val="nil"/>
              <w:right w:val="single" w:sz="4" w:space="0" w:color="BFBFBF"/>
            </w:tcBorders>
            <w:shd w:val="clear" w:color="auto" w:fill="auto"/>
            <w:noWrap/>
            <w:hideMark/>
          </w:tcPr>
          <w:p w14:paraId="7171BFF9" w14:textId="104B0462" w:rsidR="00E45DB4" w:rsidRPr="00D350B5" w:rsidRDefault="00E45DB4" w:rsidP="00C76B7E">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10,</w:t>
            </w:r>
            <w:r w:rsidR="00D07905">
              <w:rPr>
                <w:rFonts w:ascii="Arial Narrow" w:eastAsia="Times New Roman" w:hAnsi="Arial Narrow" w:cs="Times New Roman"/>
                <w:sz w:val="16"/>
                <w:szCs w:val="16"/>
                <w:lang w:val="fr-CH" w:eastAsia="fr-CH"/>
              </w:rPr>
              <w:t>6</w:t>
            </w:r>
            <w:r w:rsidR="00C76B7E">
              <w:rPr>
                <w:rFonts w:ascii="Arial Narrow" w:eastAsia="Times New Roman" w:hAnsi="Arial Narrow" w:cs="Times New Roman"/>
                <w:sz w:val="16"/>
                <w:szCs w:val="16"/>
                <w:lang w:val="fr-CH" w:eastAsia="fr-CH"/>
              </w:rPr>
              <w:t>99</w:t>
            </w:r>
            <w:r w:rsidR="00D07905">
              <w:rPr>
                <w:rFonts w:ascii="Arial Narrow" w:eastAsia="Times New Roman" w:hAnsi="Arial Narrow" w:cs="Times New Roman"/>
                <w:sz w:val="16"/>
                <w:szCs w:val="16"/>
                <w:lang w:val="fr-CH" w:eastAsia="fr-CH"/>
              </w:rPr>
              <w:t>,</w:t>
            </w:r>
            <w:r w:rsidR="00C76B7E">
              <w:rPr>
                <w:rFonts w:ascii="Arial Narrow" w:eastAsia="Times New Roman" w:hAnsi="Arial Narrow" w:cs="Times New Roman"/>
                <w:sz w:val="16"/>
                <w:szCs w:val="16"/>
                <w:lang w:val="fr-CH" w:eastAsia="fr-CH"/>
              </w:rPr>
              <w:t>543</w:t>
            </w:r>
            <w:r w:rsidRPr="00D350B5">
              <w:rPr>
                <w:rFonts w:ascii="Arial Narrow" w:eastAsia="Times New Roman" w:hAnsi="Arial Narrow" w:cs="Times New Roman"/>
                <w:sz w:val="16"/>
                <w:szCs w:val="16"/>
                <w:lang w:val="fr-CH" w:eastAsia="fr-CH"/>
              </w:rPr>
              <w:t xml:space="preserve"> </w:t>
            </w:r>
          </w:p>
        </w:tc>
        <w:tc>
          <w:tcPr>
            <w:tcW w:w="1531" w:type="dxa"/>
            <w:tcBorders>
              <w:top w:val="nil"/>
              <w:left w:val="nil"/>
              <w:bottom w:val="nil"/>
              <w:right w:val="single" w:sz="4" w:space="0" w:color="BFBFBF"/>
            </w:tcBorders>
            <w:shd w:val="clear" w:color="auto" w:fill="auto"/>
            <w:noWrap/>
            <w:hideMark/>
          </w:tcPr>
          <w:p w14:paraId="33DEA1E7" w14:textId="4A24F650" w:rsidR="00E45DB4" w:rsidRPr="00D350B5" w:rsidRDefault="00E45DB4" w:rsidP="00C76B7E">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1,9</w:t>
            </w:r>
            <w:r w:rsidR="00C76B7E">
              <w:rPr>
                <w:rFonts w:ascii="Arial Narrow" w:eastAsia="Times New Roman" w:hAnsi="Arial Narrow" w:cs="Times New Roman"/>
                <w:sz w:val="16"/>
                <w:szCs w:val="16"/>
                <w:lang w:val="fr-CH" w:eastAsia="fr-CH"/>
              </w:rPr>
              <w:t>66</w:t>
            </w:r>
            <w:r w:rsidRPr="00D350B5">
              <w:rPr>
                <w:rFonts w:ascii="Arial Narrow" w:eastAsia="Times New Roman" w:hAnsi="Arial Narrow" w:cs="Times New Roman"/>
                <w:sz w:val="16"/>
                <w:szCs w:val="16"/>
                <w:lang w:val="fr-CH" w:eastAsia="fr-CH"/>
              </w:rPr>
              <w:t>,</w:t>
            </w:r>
            <w:r w:rsidR="00C76B7E">
              <w:rPr>
                <w:rFonts w:ascii="Arial Narrow" w:eastAsia="Times New Roman" w:hAnsi="Arial Narrow" w:cs="Times New Roman"/>
                <w:sz w:val="16"/>
                <w:szCs w:val="16"/>
                <w:lang w:val="fr-CH" w:eastAsia="fr-CH"/>
              </w:rPr>
              <w:t>878</w:t>
            </w:r>
            <w:r w:rsidRPr="00D350B5">
              <w:rPr>
                <w:rFonts w:ascii="Arial Narrow" w:eastAsia="Times New Roman" w:hAnsi="Arial Narrow" w:cs="Times New Roman"/>
                <w:sz w:val="16"/>
                <w:szCs w:val="16"/>
                <w:lang w:val="fr-CH" w:eastAsia="fr-CH"/>
              </w:rPr>
              <w:t xml:space="preserve"> </w:t>
            </w:r>
          </w:p>
        </w:tc>
        <w:tc>
          <w:tcPr>
            <w:tcW w:w="1531" w:type="dxa"/>
            <w:tcBorders>
              <w:top w:val="nil"/>
              <w:left w:val="nil"/>
              <w:bottom w:val="nil"/>
              <w:right w:val="single" w:sz="4" w:space="0" w:color="BFBFBF"/>
            </w:tcBorders>
            <w:shd w:val="clear" w:color="auto" w:fill="auto"/>
            <w:noWrap/>
            <w:hideMark/>
          </w:tcPr>
          <w:p w14:paraId="7EF5EADD" w14:textId="1F7BBC20" w:rsidR="00E45DB4" w:rsidRPr="00D350B5" w:rsidRDefault="00E45DB4" w:rsidP="00C76B7E">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1</w:t>
            </w:r>
            <w:r w:rsidR="00BE265E">
              <w:rPr>
                <w:rFonts w:ascii="Arial Narrow" w:eastAsia="Times New Roman" w:hAnsi="Arial Narrow" w:cs="Times New Roman"/>
                <w:sz w:val="16"/>
                <w:szCs w:val="16"/>
                <w:lang w:val="fr-CH" w:eastAsia="fr-CH"/>
              </w:rPr>
              <w:t>2</w:t>
            </w:r>
            <w:r w:rsidR="00C76B7E">
              <w:rPr>
                <w:rFonts w:ascii="Arial Narrow" w:eastAsia="Times New Roman" w:hAnsi="Arial Narrow" w:cs="Times New Roman"/>
                <w:sz w:val="16"/>
                <w:szCs w:val="16"/>
                <w:lang w:val="fr-CH" w:eastAsia="fr-CH"/>
              </w:rPr>
              <w:t>0</w:t>
            </w:r>
            <w:r w:rsidRPr="00D350B5">
              <w:rPr>
                <w:rFonts w:ascii="Arial Narrow" w:eastAsia="Times New Roman" w:hAnsi="Arial Narrow" w:cs="Times New Roman"/>
                <w:sz w:val="16"/>
                <w:szCs w:val="16"/>
                <w:lang w:val="fr-CH" w:eastAsia="fr-CH"/>
              </w:rPr>
              <w:t>,</w:t>
            </w:r>
            <w:r w:rsidR="00C76B7E">
              <w:rPr>
                <w:rFonts w:ascii="Arial Narrow" w:eastAsia="Times New Roman" w:hAnsi="Arial Narrow" w:cs="Times New Roman"/>
                <w:sz w:val="16"/>
                <w:szCs w:val="16"/>
                <w:lang w:val="fr-CH" w:eastAsia="fr-CH"/>
              </w:rPr>
              <w:t>662</w:t>
            </w:r>
            <w:r w:rsidRPr="00D350B5">
              <w:rPr>
                <w:rFonts w:ascii="Arial Narrow" w:eastAsia="Times New Roman" w:hAnsi="Arial Narrow" w:cs="Times New Roman"/>
                <w:sz w:val="16"/>
                <w:szCs w:val="16"/>
                <w:lang w:val="fr-CH" w:eastAsia="fr-CH"/>
              </w:rPr>
              <w:t xml:space="preserve"> </w:t>
            </w:r>
          </w:p>
        </w:tc>
        <w:tc>
          <w:tcPr>
            <w:tcW w:w="1531" w:type="dxa"/>
            <w:tcBorders>
              <w:top w:val="nil"/>
              <w:left w:val="nil"/>
              <w:bottom w:val="nil"/>
              <w:right w:val="nil"/>
            </w:tcBorders>
            <w:shd w:val="clear" w:color="auto" w:fill="auto"/>
            <w:noWrap/>
            <w:hideMark/>
          </w:tcPr>
          <w:p w14:paraId="3B401938" w14:textId="6FEBA6FE" w:rsidR="00E45DB4" w:rsidRPr="00D350B5" w:rsidRDefault="00E45DB4">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w:t>
            </w:r>
            <w:r w:rsidR="004A1A51">
              <w:rPr>
                <w:rFonts w:ascii="Arial Narrow" w:eastAsia="Times New Roman" w:hAnsi="Arial Narrow" w:cs="Times New Roman"/>
                <w:sz w:val="16"/>
                <w:szCs w:val="16"/>
                <w:lang w:val="fr-CH" w:eastAsia="fr-CH"/>
              </w:rPr>
              <w:t>40</w:t>
            </w:r>
            <w:r w:rsidRPr="00D350B5">
              <w:rPr>
                <w:rFonts w:ascii="Arial Narrow" w:eastAsia="Times New Roman" w:hAnsi="Arial Narrow" w:cs="Times New Roman"/>
                <w:sz w:val="16"/>
                <w:szCs w:val="16"/>
                <w:lang w:val="fr-CH" w:eastAsia="fr-CH"/>
              </w:rPr>
              <w:t>,</w:t>
            </w:r>
            <w:r w:rsidR="004A1A51">
              <w:rPr>
                <w:rFonts w:ascii="Arial Narrow" w:eastAsia="Times New Roman" w:hAnsi="Arial Narrow" w:cs="Times New Roman"/>
                <w:sz w:val="16"/>
                <w:szCs w:val="16"/>
                <w:lang w:val="fr-CH" w:eastAsia="fr-CH"/>
              </w:rPr>
              <w:t>616</w:t>
            </w:r>
            <w:r w:rsidR="00E11C90">
              <w:rPr>
                <w:rFonts w:ascii="Arial Narrow" w:eastAsia="Times New Roman" w:hAnsi="Arial Narrow" w:cs="Times New Roman"/>
                <w:sz w:val="16"/>
                <w:szCs w:val="16"/>
                <w:lang w:val="fr-CH" w:eastAsia="fr-CH"/>
              </w:rPr>
              <w:t>,</w:t>
            </w:r>
            <w:r w:rsidR="004A1A51">
              <w:rPr>
                <w:rFonts w:ascii="Arial Narrow" w:eastAsia="Times New Roman" w:hAnsi="Arial Narrow" w:cs="Times New Roman"/>
                <w:sz w:val="16"/>
                <w:szCs w:val="16"/>
                <w:lang w:val="fr-CH" w:eastAsia="fr-CH"/>
              </w:rPr>
              <w:t>9</w:t>
            </w:r>
            <w:r w:rsidR="00E11C90">
              <w:rPr>
                <w:rFonts w:ascii="Arial Narrow" w:eastAsia="Times New Roman" w:hAnsi="Arial Narrow" w:cs="Times New Roman"/>
                <w:sz w:val="16"/>
                <w:szCs w:val="16"/>
                <w:lang w:val="fr-CH" w:eastAsia="fr-CH"/>
              </w:rPr>
              <w:t>68</w:t>
            </w:r>
            <w:r w:rsidRPr="00D350B5">
              <w:rPr>
                <w:rFonts w:ascii="Arial Narrow" w:eastAsia="Times New Roman" w:hAnsi="Arial Narrow" w:cs="Times New Roman"/>
                <w:sz w:val="16"/>
                <w:szCs w:val="16"/>
                <w:lang w:val="fr-CH" w:eastAsia="fr-CH"/>
              </w:rPr>
              <w:t xml:space="preserve"> </w:t>
            </w:r>
          </w:p>
        </w:tc>
      </w:tr>
      <w:tr w:rsidR="004174D0" w:rsidRPr="00D350B5" w14:paraId="09888E5B" w14:textId="77777777" w:rsidTr="00066474">
        <w:trPr>
          <w:trHeight w:val="110"/>
        </w:trPr>
        <w:tc>
          <w:tcPr>
            <w:tcW w:w="331" w:type="dxa"/>
            <w:tcBorders>
              <w:top w:val="nil"/>
              <w:left w:val="nil"/>
              <w:bottom w:val="nil"/>
              <w:right w:val="nil"/>
            </w:tcBorders>
            <w:shd w:val="clear" w:color="auto" w:fill="auto"/>
            <w:noWrap/>
            <w:hideMark/>
          </w:tcPr>
          <w:p w14:paraId="18C4F85E" w14:textId="77777777" w:rsidR="00E45DB4" w:rsidRPr="00D350B5" w:rsidRDefault="00E45DB4" w:rsidP="00310213">
            <w:pPr>
              <w:spacing w:before="60" w:after="0" w:line="240" w:lineRule="auto"/>
              <w:jc w:val="center"/>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23</w:t>
            </w:r>
          </w:p>
        </w:tc>
        <w:tc>
          <w:tcPr>
            <w:tcW w:w="4819" w:type="dxa"/>
            <w:tcBorders>
              <w:top w:val="nil"/>
              <w:left w:val="nil"/>
              <w:bottom w:val="nil"/>
              <w:right w:val="nil"/>
            </w:tcBorders>
            <w:shd w:val="clear" w:color="auto" w:fill="auto"/>
            <w:hideMark/>
          </w:tcPr>
          <w:p w14:paraId="5778F627" w14:textId="77777777" w:rsidR="00E45DB4" w:rsidRPr="00D350B5" w:rsidRDefault="00E45DB4">
            <w:pPr>
              <w:spacing w:before="60" w:after="0" w:line="240" w:lineRule="auto"/>
              <w:rPr>
                <w:rFonts w:ascii="Arial Narrow" w:eastAsia="Times New Roman" w:hAnsi="Arial Narrow" w:cs="Times New Roman"/>
                <w:color w:val="000000"/>
                <w:sz w:val="16"/>
                <w:szCs w:val="16"/>
                <w:lang w:val="en-US" w:eastAsia="fr-CH"/>
              </w:rPr>
            </w:pPr>
            <w:r w:rsidRPr="00D350B5">
              <w:rPr>
                <w:rFonts w:ascii="Arial Narrow" w:eastAsia="Times New Roman" w:hAnsi="Arial Narrow" w:cs="Times New Roman"/>
                <w:color w:val="000000"/>
                <w:sz w:val="16"/>
                <w:szCs w:val="16"/>
                <w:lang w:val="en-US" w:eastAsia="fr-CH"/>
              </w:rPr>
              <w:t>Human Resources Management and Development</w:t>
            </w:r>
          </w:p>
        </w:tc>
        <w:tc>
          <w:tcPr>
            <w:tcW w:w="1531" w:type="dxa"/>
            <w:tcBorders>
              <w:top w:val="nil"/>
              <w:left w:val="nil"/>
              <w:bottom w:val="nil"/>
              <w:right w:val="single" w:sz="4" w:space="0" w:color="BFBFBF"/>
            </w:tcBorders>
            <w:shd w:val="clear" w:color="auto" w:fill="auto"/>
            <w:noWrap/>
            <w:hideMark/>
          </w:tcPr>
          <w:p w14:paraId="5688255C" w14:textId="5CF647D9" w:rsidR="00E45DB4" w:rsidRPr="00D350B5" w:rsidRDefault="00E45DB4" w:rsidP="008B784F">
            <w:pPr>
              <w:spacing w:before="60" w:after="0" w:line="240" w:lineRule="auto"/>
              <w:ind w:firstLineChars="100" w:firstLine="160"/>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en-US" w:eastAsia="fr-CH"/>
              </w:rPr>
              <w:t xml:space="preserve">        </w:t>
            </w:r>
            <w:r w:rsidRPr="00D350B5">
              <w:rPr>
                <w:rFonts w:ascii="Arial Narrow" w:eastAsia="Times New Roman" w:hAnsi="Arial Narrow" w:cs="Times New Roman"/>
                <w:sz w:val="16"/>
                <w:szCs w:val="16"/>
                <w:lang w:val="fr-CH" w:eastAsia="fr-CH"/>
              </w:rPr>
              <w:t>1,3</w:t>
            </w:r>
            <w:r w:rsidR="008B784F">
              <w:rPr>
                <w:rFonts w:ascii="Arial Narrow" w:eastAsia="Times New Roman" w:hAnsi="Arial Narrow" w:cs="Times New Roman"/>
                <w:sz w:val="16"/>
                <w:szCs w:val="16"/>
                <w:lang w:val="fr-CH" w:eastAsia="fr-CH"/>
              </w:rPr>
              <w:t>13</w:t>
            </w:r>
            <w:r w:rsidRPr="00D350B5">
              <w:rPr>
                <w:rFonts w:ascii="Arial Narrow" w:eastAsia="Times New Roman" w:hAnsi="Arial Narrow" w:cs="Times New Roman"/>
                <w:sz w:val="16"/>
                <w:szCs w:val="16"/>
                <w:lang w:val="fr-CH" w:eastAsia="fr-CH"/>
              </w:rPr>
              <w:t>,</w:t>
            </w:r>
            <w:r w:rsidR="006224C5">
              <w:rPr>
                <w:rFonts w:ascii="Arial Narrow" w:eastAsia="Times New Roman" w:hAnsi="Arial Narrow" w:cs="Times New Roman"/>
                <w:sz w:val="16"/>
                <w:szCs w:val="16"/>
                <w:lang w:val="fr-CH" w:eastAsia="fr-CH"/>
              </w:rPr>
              <w:t>7</w:t>
            </w:r>
            <w:r w:rsidR="008B784F">
              <w:rPr>
                <w:rFonts w:ascii="Arial Narrow" w:eastAsia="Times New Roman" w:hAnsi="Arial Narrow" w:cs="Times New Roman"/>
                <w:sz w:val="16"/>
                <w:szCs w:val="16"/>
                <w:lang w:val="fr-CH" w:eastAsia="fr-CH"/>
              </w:rPr>
              <w:t>22</w:t>
            </w:r>
            <w:r w:rsidRPr="00D350B5">
              <w:rPr>
                <w:rFonts w:ascii="Arial Narrow" w:eastAsia="Times New Roman" w:hAnsi="Arial Narrow" w:cs="Times New Roman"/>
                <w:sz w:val="16"/>
                <w:szCs w:val="16"/>
                <w:lang w:val="fr-CH" w:eastAsia="fr-CH"/>
              </w:rPr>
              <w:t xml:space="preserve"> </w:t>
            </w:r>
          </w:p>
        </w:tc>
        <w:tc>
          <w:tcPr>
            <w:tcW w:w="1531" w:type="dxa"/>
            <w:tcBorders>
              <w:top w:val="nil"/>
              <w:left w:val="nil"/>
              <w:bottom w:val="nil"/>
              <w:right w:val="single" w:sz="4" w:space="0" w:color="BFBFBF"/>
            </w:tcBorders>
            <w:shd w:val="clear" w:color="auto" w:fill="auto"/>
            <w:noWrap/>
            <w:hideMark/>
          </w:tcPr>
          <w:p w14:paraId="400E298A" w14:textId="5FA06DC3" w:rsidR="00E45DB4" w:rsidRPr="00D350B5" w:rsidRDefault="00E45DB4" w:rsidP="008B784F">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w:t>
            </w:r>
            <w:r w:rsidR="00192F3A">
              <w:rPr>
                <w:rFonts w:ascii="Arial Narrow" w:eastAsia="Times New Roman" w:hAnsi="Arial Narrow" w:cs="Times New Roman"/>
                <w:sz w:val="16"/>
                <w:szCs w:val="16"/>
                <w:lang w:val="fr-CH" w:eastAsia="fr-CH"/>
              </w:rPr>
              <w:t>1</w:t>
            </w:r>
            <w:r w:rsidR="00BA06BD">
              <w:rPr>
                <w:rFonts w:ascii="Arial Narrow" w:eastAsia="Times New Roman" w:hAnsi="Arial Narrow" w:cs="Times New Roman"/>
                <w:sz w:val="16"/>
                <w:szCs w:val="16"/>
                <w:lang w:val="fr-CH" w:eastAsia="fr-CH"/>
              </w:rPr>
              <w:t>8</w:t>
            </w:r>
            <w:r w:rsidR="00192F3A">
              <w:rPr>
                <w:rFonts w:ascii="Arial Narrow" w:eastAsia="Times New Roman" w:hAnsi="Arial Narrow" w:cs="Times New Roman"/>
                <w:sz w:val="16"/>
                <w:szCs w:val="16"/>
                <w:lang w:val="fr-CH" w:eastAsia="fr-CH"/>
              </w:rPr>
              <w:t>,</w:t>
            </w:r>
            <w:r w:rsidR="00BA06BD">
              <w:rPr>
                <w:rFonts w:ascii="Arial Narrow" w:eastAsia="Times New Roman" w:hAnsi="Arial Narrow" w:cs="Times New Roman"/>
                <w:sz w:val="16"/>
                <w:szCs w:val="16"/>
                <w:lang w:val="fr-CH" w:eastAsia="fr-CH"/>
              </w:rPr>
              <w:t>2</w:t>
            </w:r>
            <w:r w:rsidR="008B784F">
              <w:rPr>
                <w:rFonts w:ascii="Arial Narrow" w:eastAsia="Times New Roman" w:hAnsi="Arial Narrow" w:cs="Times New Roman"/>
                <w:sz w:val="16"/>
                <w:szCs w:val="16"/>
                <w:lang w:val="fr-CH" w:eastAsia="fr-CH"/>
              </w:rPr>
              <w:t>50</w:t>
            </w:r>
            <w:r w:rsidR="00192F3A">
              <w:rPr>
                <w:rFonts w:ascii="Arial Narrow" w:eastAsia="Times New Roman" w:hAnsi="Arial Narrow" w:cs="Times New Roman"/>
                <w:sz w:val="16"/>
                <w:szCs w:val="16"/>
                <w:lang w:val="fr-CH" w:eastAsia="fr-CH"/>
              </w:rPr>
              <w:t>,</w:t>
            </w:r>
            <w:r w:rsidR="008B784F">
              <w:rPr>
                <w:rFonts w:ascii="Arial Narrow" w:eastAsia="Times New Roman" w:hAnsi="Arial Narrow" w:cs="Times New Roman"/>
                <w:sz w:val="16"/>
                <w:szCs w:val="16"/>
                <w:lang w:val="fr-CH" w:eastAsia="fr-CH"/>
              </w:rPr>
              <w:t>891</w:t>
            </w:r>
            <w:r w:rsidRPr="00D350B5">
              <w:rPr>
                <w:rFonts w:ascii="Arial Narrow" w:eastAsia="Times New Roman" w:hAnsi="Arial Narrow" w:cs="Times New Roman"/>
                <w:sz w:val="16"/>
                <w:szCs w:val="16"/>
                <w:lang w:val="fr-CH" w:eastAsia="fr-CH"/>
              </w:rPr>
              <w:t xml:space="preserve"> </w:t>
            </w:r>
          </w:p>
        </w:tc>
        <w:tc>
          <w:tcPr>
            <w:tcW w:w="1531" w:type="dxa"/>
            <w:tcBorders>
              <w:top w:val="nil"/>
              <w:left w:val="nil"/>
              <w:bottom w:val="nil"/>
              <w:right w:val="single" w:sz="4" w:space="0" w:color="BFBFBF"/>
            </w:tcBorders>
            <w:shd w:val="clear" w:color="auto" w:fill="auto"/>
            <w:noWrap/>
            <w:hideMark/>
          </w:tcPr>
          <w:p w14:paraId="7A5C7B48" w14:textId="2F98C575" w:rsidR="00E45DB4" w:rsidRPr="00D350B5" w:rsidRDefault="00E45DB4" w:rsidP="00C76B7E">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6,</w:t>
            </w:r>
            <w:r w:rsidR="00C45C18">
              <w:rPr>
                <w:rFonts w:ascii="Arial Narrow" w:eastAsia="Times New Roman" w:hAnsi="Arial Narrow" w:cs="Times New Roman"/>
                <w:sz w:val="16"/>
                <w:szCs w:val="16"/>
                <w:lang w:val="fr-CH" w:eastAsia="fr-CH"/>
              </w:rPr>
              <w:t>0</w:t>
            </w:r>
            <w:r w:rsidR="00261C6C">
              <w:rPr>
                <w:rFonts w:ascii="Arial Narrow" w:eastAsia="Times New Roman" w:hAnsi="Arial Narrow" w:cs="Times New Roman"/>
                <w:sz w:val="16"/>
                <w:szCs w:val="16"/>
                <w:lang w:val="fr-CH" w:eastAsia="fr-CH"/>
              </w:rPr>
              <w:t>6</w:t>
            </w:r>
            <w:r w:rsidR="00C76B7E">
              <w:rPr>
                <w:rFonts w:ascii="Arial Narrow" w:eastAsia="Times New Roman" w:hAnsi="Arial Narrow" w:cs="Times New Roman"/>
                <w:sz w:val="16"/>
                <w:szCs w:val="16"/>
                <w:lang w:val="fr-CH" w:eastAsia="fr-CH"/>
              </w:rPr>
              <w:t>2</w:t>
            </w:r>
            <w:r w:rsidR="00D07905">
              <w:rPr>
                <w:rFonts w:ascii="Arial Narrow" w:eastAsia="Times New Roman" w:hAnsi="Arial Narrow" w:cs="Times New Roman"/>
                <w:sz w:val="16"/>
                <w:szCs w:val="16"/>
                <w:lang w:val="fr-CH" w:eastAsia="fr-CH"/>
              </w:rPr>
              <w:t>,</w:t>
            </w:r>
            <w:r w:rsidR="00C76B7E">
              <w:rPr>
                <w:rFonts w:ascii="Arial Narrow" w:eastAsia="Times New Roman" w:hAnsi="Arial Narrow" w:cs="Times New Roman"/>
                <w:sz w:val="16"/>
                <w:szCs w:val="16"/>
                <w:lang w:val="fr-CH" w:eastAsia="fr-CH"/>
              </w:rPr>
              <w:t>244</w:t>
            </w:r>
            <w:r w:rsidRPr="00D350B5">
              <w:rPr>
                <w:rFonts w:ascii="Arial Narrow" w:eastAsia="Times New Roman" w:hAnsi="Arial Narrow" w:cs="Times New Roman"/>
                <w:sz w:val="16"/>
                <w:szCs w:val="16"/>
                <w:lang w:val="fr-CH" w:eastAsia="fr-CH"/>
              </w:rPr>
              <w:t xml:space="preserve"> </w:t>
            </w:r>
          </w:p>
        </w:tc>
        <w:tc>
          <w:tcPr>
            <w:tcW w:w="1531" w:type="dxa"/>
            <w:tcBorders>
              <w:top w:val="nil"/>
              <w:left w:val="nil"/>
              <w:bottom w:val="nil"/>
              <w:right w:val="single" w:sz="4" w:space="0" w:color="BFBFBF"/>
            </w:tcBorders>
            <w:shd w:val="clear" w:color="auto" w:fill="auto"/>
            <w:noWrap/>
            <w:hideMark/>
          </w:tcPr>
          <w:p w14:paraId="48F2656D" w14:textId="1D1C66FD" w:rsidR="00E45DB4" w:rsidRPr="00D350B5" w:rsidRDefault="00E45DB4" w:rsidP="00C76B7E">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1,</w:t>
            </w:r>
            <w:r w:rsidR="00D16D9B">
              <w:rPr>
                <w:rFonts w:ascii="Arial Narrow" w:eastAsia="Times New Roman" w:hAnsi="Arial Narrow" w:cs="Times New Roman"/>
                <w:sz w:val="16"/>
                <w:szCs w:val="16"/>
                <w:lang w:val="fr-CH" w:eastAsia="fr-CH"/>
              </w:rPr>
              <w:t>1</w:t>
            </w:r>
            <w:r w:rsidR="00C76B7E">
              <w:rPr>
                <w:rFonts w:ascii="Arial Narrow" w:eastAsia="Times New Roman" w:hAnsi="Arial Narrow" w:cs="Times New Roman"/>
                <w:sz w:val="16"/>
                <w:szCs w:val="16"/>
                <w:lang w:val="fr-CH" w:eastAsia="fr-CH"/>
              </w:rPr>
              <w:t>48</w:t>
            </w:r>
            <w:r w:rsidRPr="00D350B5">
              <w:rPr>
                <w:rFonts w:ascii="Arial Narrow" w:eastAsia="Times New Roman" w:hAnsi="Arial Narrow" w:cs="Times New Roman"/>
                <w:sz w:val="16"/>
                <w:szCs w:val="16"/>
                <w:lang w:val="fr-CH" w:eastAsia="fr-CH"/>
              </w:rPr>
              <w:t>,</w:t>
            </w:r>
            <w:r w:rsidR="007A34FB">
              <w:rPr>
                <w:rFonts w:ascii="Arial Narrow" w:eastAsia="Times New Roman" w:hAnsi="Arial Narrow" w:cs="Times New Roman"/>
                <w:sz w:val="16"/>
                <w:szCs w:val="16"/>
                <w:lang w:val="fr-CH" w:eastAsia="fr-CH"/>
              </w:rPr>
              <w:t>7</w:t>
            </w:r>
            <w:r w:rsidR="00C76B7E">
              <w:rPr>
                <w:rFonts w:ascii="Arial Narrow" w:eastAsia="Times New Roman" w:hAnsi="Arial Narrow" w:cs="Times New Roman"/>
                <w:sz w:val="16"/>
                <w:szCs w:val="16"/>
                <w:lang w:val="fr-CH" w:eastAsia="fr-CH"/>
              </w:rPr>
              <w:t>68</w:t>
            </w:r>
            <w:r w:rsidRPr="00D350B5">
              <w:rPr>
                <w:rFonts w:ascii="Arial Narrow" w:eastAsia="Times New Roman" w:hAnsi="Arial Narrow" w:cs="Times New Roman"/>
                <w:sz w:val="16"/>
                <w:szCs w:val="16"/>
                <w:lang w:val="fr-CH" w:eastAsia="fr-CH"/>
              </w:rPr>
              <w:t xml:space="preserve"> </w:t>
            </w:r>
          </w:p>
        </w:tc>
        <w:tc>
          <w:tcPr>
            <w:tcW w:w="1531" w:type="dxa"/>
            <w:tcBorders>
              <w:top w:val="nil"/>
              <w:left w:val="nil"/>
              <w:bottom w:val="nil"/>
              <w:right w:val="single" w:sz="4" w:space="0" w:color="BFBFBF"/>
            </w:tcBorders>
            <w:shd w:val="clear" w:color="auto" w:fill="auto"/>
            <w:noWrap/>
            <w:hideMark/>
          </w:tcPr>
          <w:p w14:paraId="1629F292" w14:textId="77C0BC7A" w:rsidR="00E45DB4" w:rsidRPr="00D350B5" w:rsidRDefault="00E45DB4">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w:t>
            </w:r>
            <w:r w:rsidR="00BE265E">
              <w:rPr>
                <w:rFonts w:ascii="Arial Narrow" w:eastAsia="Times New Roman" w:hAnsi="Arial Narrow" w:cs="Times New Roman"/>
                <w:sz w:val="16"/>
                <w:szCs w:val="16"/>
                <w:lang w:val="fr-CH" w:eastAsia="fr-CH"/>
              </w:rPr>
              <w:t>87</w:t>
            </w:r>
            <w:r w:rsidR="000B1AFB">
              <w:rPr>
                <w:rFonts w:ascii="Arial Narrow" w:eastAsia="Times New Roman" w:hAnsi="Arial Narrow" w:cs="Times New Roman"/>
                <w:sz w:val="16"/>
                <w:szCs w:val="16"/>
                <w:lang w:val="fr-CH" w:eastAsia="fr-CH"/>
              </w:rPr>
              <w:t>,</w:t>
            </w:r>
            <w:r w:rsidR="00C76B7E">
              <w:rPr>
                <w:rFonts w:ascii="Arial Narrow" w:eastAsia="Times New Roman" w:hAnsi="Arial Narrow" w:cs="Times New Roman"/>
                <w:sz w:val="16"/>
                <w:szCs w:val="16"/>
                <w:lang w:val="fr-CH" w:eastAsia="fr-CH"/>
              </w:rPr>
              <w:t>208</w:t>
            </w:r>
            <w:r w:rsidRPr="00D350B5">
              <w:rPr>
                <w:rFonts w:ascii="Arial Narrow" w:eastAsia="Times New Roman" w:hAnsi="Arial Narrow" w:cs="Times New Roman"/>
                <w:sz w:val="16"/>
                <w:szCs w:val="16"/>
                <w:lang w:val="fr-CH" w:eastAsia="fr-CH"/>
              </w:rPr>
              <w:t xml:space="preserve"> </w:t>
            </w:r>
          </w:p>
        </w:tc>
        <w:tc>
          <w:tcPr>
            <w:tcW w:w="1531" w:type="dxa"/>
            <w:tcBorders>
              <w:top w:val="nil"/>
              <w:left w:val="nil"/>
              <w:bottom w:val="nil"/>
              <w:right w:val="nil"/>
            </w:tcBorders>
            <w:shd w:val="clear" w:color="auto" w:fill="auto"/>
            <w:noWrap/>
            <w:hideMark/>
          </w:tcPr>
          <w:p w14:paraId="624B9B10" w14:textId="5BC7812B" w:rsidR="00E45DB4" w:rsidRPr="00D350B5" w:rsidRDefault="00E45DB4">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2</w:t>
            </w:r>
            <w:r w:rsidR="004A1A51">
              <w:rPr>
                <w:rFonts w:ascii="Arial Narrow" w:eastAsia="Times New Roman" w:hAnsi="Arial Narrow" w:cs="Times New Roman"/>
                <w:sz w:val="16"/>
                <w:szCs w:val="16"/>
                <w:lang w:val="fr-CH" w:eastAsia="fr-CH"/>
              </w:rPr>
              <w:t>6</w:t>
            </w:r>
            <w:r w:rsidRPr="00D350B5">
              <w:rPr>
                <w:rFonts w:ascii="Arial Narrow" w:eastAsia="Times New Roman" w:hAnsi="Arial Narrow" w:cs="Times New Roman"/>
                <w:sz w:val="16"/>
                <w:szCs w:val="16"/>
                <w:lang w:val="fr-CH" w:eastAsia="fr-CH"/>
              </w:rPr>
              <w:t>,</w:t>
            </w:r>
            <w:r w:rsidR="004A1A51">
              <w:rPr>
                <w:rFonts w:ascii="Arial Narrow" w:eastAsia="Times New Roman" w:hAnsi="Arial Narrow" w:cs="Times New Roman"/>
                <w:sz w:val="16"/>
                <w:szCs w:val="16"/>
                <w:lang w:val="fr-CH" w:eastAsia="fr-CH"/>
              </w:rPr>
              <w:t>862</w:t>
            </w:r>
            <w:r w:rsidR="00E11C90">
              <w:rPr>
                <w:rFonts w:ascii="Arial Narrow" w:eastAsia="Times New Roman" w:hAnsi="Arial Narrow" w:cs="Times New Roman"/>
                <w:sz w:val="16"/>
                <w:szCs w:val="16"/>
                <w:lang w:val="fr-CH" w:eastAsia="fr-CH"/>
              </w:rPr>
              <w:t>,</w:t>
            </w:r>
            <w:r w:rsidR="004A1A51">
              <w:rPr>
                <w:rFonts w:ascii="Arial Narrow" w:eastAsia="Times New Roman" w:hAnsi="Arial Narrow" w:cs="Times New Roman"/>
                <w:sz w:val="16"/>
                <w:szCs w:val="16"/>
                <w:lang w:val="fr-CH" w:eastAsia="fr-CH"/>
              </w:rPr>
              <w:t>833</w:t>
            </w:r>
            <w:r w:rsidRPr="00D350B5">
              <w:rPr>
                <w:rFonts w:ascii="Arial Narrow" w:eastAsia="Times New Roman" w:hAnsi="Arial Narrow" w:cs="Times New Roman"/>
                <w:sz w:val="16"/>
                <w:szCs w:val="16"/>
                <w:lang w:val="fr-CH" w:eastAsia="fr-CH"/>
              </w:rPr>
              <w:t xml:space="preserve"> </w:t>
            </w:r>
          </w:p>
        </w:tc>
      </w:tr>
      <w:tr w:rsidR="004174D0" w:rsidRPr="00D350B5" w14:paraId="287CF252" w14:textId="77777777" w:rsidTr="00066474">
        <w:trPr>
          <w:trHeight w:val="110"/>
        </w:trPr>
        <w:tc>
          <w:tcPr>
            <w:tcW w:w="331" w:type="dxa"/>
            <w:tcBorders>
              <w:top w:val="nil"/>
              <w:left w:val="nil"/>
              <w:bottom w:val="nil"/>
              <w:right w:val="nil"/>
            </w:tcBorders>
            <w:shd w:val="clear" w:color="auto" w:fill="auto"/>
            <w:noWrap/>
            <w:hideMark/>
          </w:tcPr>
          <w:p w14:paraId="56C9EEDB" w14:textId="77777777" w:rsidR="00E45DB4" w:rsidRPr="00D350B5" w:rsidRDefault="00E45DB4" w:rsidP="00310213">
            <w:pPr>
              <w:spacing w:before="60" w:after="0" w:line="240" w:lineRule="auto"/>
              <w:jc w:val="center"/>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24</w:t>
            </w:r>
          </w:p>
        </w:tc>
        <w:tc>
          <w:tcPr>
            <w:tcW w:w="4819" w:type="dxa"/>
            <w:tcBorders>
              <w:top w:val="nil"/>
              <w:left w:val="nil"/>
              <w:bottom w:val="nil"/>
              <w:right w:val="nil"/>
            </w:tcBorders>
            <w:shd w:val="clear" w:color="auto" w:fill="auto"/>
            <w:hideMark/>
          </w:tcPr>
          <w:p w14:paraId="1BDD316F" w14:textId="77777777" w:rsidR="00E45DB4" w:rsidRPr="00D350B5" w:rsidRDefault="00E45DB4">
            <w:pPr>
              <w:spacing w:before="60" w:after="0" w:line="240" w:lineRule="auto"/>
              <w:rPr>
                <w:rFonts w:ascii="Arial Narrow" w:eastAsia="Times New Roman" w:hAnsi="Arial Narrow" w:cs="Times New Roman"/>
                <w:color w:val="000000"/>
                <w:sz w:val="16"/>
                <w:szCs w:val="16"/>
                <w:lang w:val="fr-CH" w:eastAsia="fr-CH"/>
              </w:rPr>
            </w:pPr>
            <w:r w:rsidRPr="00D350B5">
              <w:rPr>
                <w:rFonts w:ascii="Arial Narrow" w:eastAsia="Times New Roman" w:hAnsi="Arial Narrow" w:cs="Times New Roman"/>
                <w:color w:val="000000"/>
                <w:sz w:val="16"/>
                <w:szCs w:val="16"/>
                <w:lang w:val="fr-CH" w:eastAsia="fr-CH"/>
              </w:rPr>
              <w:t>General Support Services</w:t>
            </w:r>
          </w:p>
        </w:tc>
        <w:tc>
          <w:tcPr>
            <w:tcW w:w="1531" w:type="dxa"/>
            <w:tcBorders>
              <w:top w:val="nil"/>
              <w:left w:val="nil"/>
              <w:bottom w:val="nil"/>
              <w:right w:val="single" w:sz="4" w:space="0" w:color="BFBFBF"/>
            </w:tcBorders>
            <w:shd w:val="clear" w:color="auto" w:fill="auto"/>
            <w:noWrap/>
            <w:hideMark/>
          </w:tcPr>
          <w:p w14:paraId="0FBE3C0E" w14:textId="29476097" w:rsidR="00E45DB4" w:rsidRPr="00D350B5" w:rsidRDefault="00E45DB4" w:rsidP="008B784F">
            <w:pPr>
              <w:spacing w:before="60" w:after="0" w:line="240" w:lineRule="auto"/>
              <w:ind w:firstLineChars="100" w:firstLine="160"/>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1,9</w:t>
            </w:r>
            <w:r w:rsidR="008B784F">
              <w:rPr>
                <w:rFonts w:ascii="Arial Narrow" w:eastAsia="Times New Roman" w:hAnsi="Arial Narrow" w:cs="Times New Roman"/>
                <w:sz w:val="16"/>
                <w:szCs w:val="16"/>
                <w:lang w:val="fr-CH" w:eastAsia="fr-CH"/>
              </w:rPr>
              <w:t>66</w:t>
            </w:r>
            <w:r w:rsidRPr="00D350B5">
              <w:rPr>
                <w:rFonts w:ascii="Arial Narrow" w:eastAsia="Times New Roman" w:hAnsi="Arial Narrow" w:cs="Times New Roman"/>
                <w:sz w:val="16"/>
                <w:szCs w:val="16"/>
                <w:lang w:val="fr-CH" w:eastAsia="fr-CH"/>
              </w:rPr>
              <w:t>,</w:t>
            </w:r>
            <w:r w:rsidR="006224C5">
              <w:rPr>
                <w:rFonts w:ascii="Arial Narrow" w:eastAsia="Times New Roman" w:hAnsi="Arial Narrow" w:cs="Times New Roman"/>
                <w:sz w:val="16"/>
                <w:szCs w:val="16"/>
                <w:lang w:val="fr-CH" w:eastAsia="fr-CH"/>
              </w:rPr>
              <w:t>2</w:t>
            </w:r>
            <w:r w:rsidR="008B784F">
              <w:rPr>
                <w:rFonts w:ascii="Arial Narrow" w:eastAsia="Times New Roman" w:hAnsi="Arial Narrow" w:cs="Times New Roman"/>
                <w:sz w:val="16"/>
                <w:szCs w:val="16"/>
                <w:lang w:val="fr-CH" w:eastAsia="fr-CH"/>
              </w:rPr>
              <w:t>96</w:t>
            </w:r>
            <w:r w:rsidRPr="00D350B5">
              <w:rPr>
                <w:rFonts w:ascii="Arial Narrow" w:eastAsia="Times New Roman" w:hAnsi="Arial Narrow" w:cs="Times New Roman"/>
                <w:sz w:val="16"/>
                <w:szCs w:val="16"/>
                <w:lang w:val="fr-CH" w:eastAsia="fr-CH"/>
              </w:rPr>
              <w:t xml:space="preserve"> </w:t>
            </w:r>
          </w:p>
        </w:tc>
        <w:tc>
          <w:tcPr>
            <w:tcW w:w="1531" w:type="dxa"/>
            <w:tcBorders>
              <w:top w:val="nil"/>
              <w:left w:val="nil"/>
              <w:bottom w:val="nil"/>
              <w:right w:val="single" w:sz="4" w:space="0" w:color="BFBFBF"/>
            </w:tcBorders>
            <w:shd w:val="clear" w:color="auto" w:fill="auto"/>
            <w:noWrap/>
            <w:hideMark/>
          </w:tcPr>
          <w:p w14:paraId="10129891" w14:textId="4BFCE761" w:rsidR="00E45DB4" w:rsidRPr="00D350B5" w:rsidRDefault="00E45DB4" w:rsidP="008B784F">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2</w:t>
            </w:r>
            <w:r w:rsidR="00BA06BD">
              <w:rPr>
                <w:rFonts w:ascii="Arial Narrow" w:eastAsia="Times New Roman" w:hAnsi="Arial Narrow" w:cs="Times New Roman"/>
                <w:sz w:val="16"/>
                <w:szCs w:val="16"/>
                <w:lang w:val="fr-CH" w:eastAsia="fr-CH"/>
              </w:rPr>
              <w:t>7</w:t>
            </w:r>
            <w:r w:rsidRPr="00D350B5">
              <w:rPr>
                <w:rFonts w:ascii="Arial Narrow" w:eastAsia="Times New Roman" w:hAnsi="Arial Narrow" w:cs="Times New Roman"/>
                <w:sz w:val="16"/>
                <w:szCs w:val="16"/>
                <w:lang w:val="fr-CH" w:eastAsia="fr-CH"/>
              </w:rPr>
              <w:t>,</w:t>
            </w:r>
            <w:r w:rsidR="008B784F">
              <w:rPr>
                <w:rFonts w:ascii="Arial Narrow" w:eastAsia="Times New Roman" w:hAnsi="Arial Narrow" w:cs="Times New Roman"/>
                <w:sz w:val="16"/>
                <w:szCs w:val="16"/>
                <w:lang w:val="fr-CH" w:eastAsia="fr-CH"/>
              </w:rPr>
              <w:t>316</w:t>
            </w:r>
            <w:r w:rsidR="00192F3A">
              <w:rPr>
                <w:rFonts w:ascii="Arial Narrow" w:eastAsia="Times New Roman" w:hAnsi="Arial Narrow" w:cs="Times New Roman"/>
                <w:sz w:val="16"/>
                <w:szCs w:val="16"/>
                <w:lang w:val="fr-CH" w:eastAsia="fr-CH"/>
              </w:rPr>
              <w:t>,</w:t>
            </w:r>
            <w:r w:rsidR="008B784F">
              <w:rPr>
                <w:rFonts w:ascii="Arial Narrow" w:eastAsia="Times New Roman" w:hAnsi="Arial Narrow" w:cs="Times New Roman"/>
                <w:sz w:val="16"/>
                <w:szCs w:val="16"/>
                <w:lang w:val="fr-CH" w:eastAsia="fr-CH"/>
              </w:rPr>
              <w:t>788</w:t>
            </w:r>
            <w:r w:rsidRPr="00D350B5">
              <w:rPr>
                <w:rFonts w:ascii="Arial Narrow" w:eastAsia="Times New Roman" w:hAnsi="Arial Narrow" w:cs="Times New Roman"/>
                <w:sz w:val="16"/>
                <w:szCs w:val="16"/>
                <w:lang w:val="fr-CH" w:eastAsia="fr-CH"/>
              </w:rPr>
              <w:t xml:space="preserve"> </w:t>
            </w:r>
          </w:p>
        </w:tc>
        <w:tc>
          <w:tcPr>
            <w:tcW w:w="1531" w:type="dxa"/>
            <w:tcBorders>
              <w:top w:val="nil"/>
              <w:left w:val="nil"/>
              <w:bottom w:val="nil"/>
              <w:right w:val="single" w:sz="4" w:space="0" w:color="BFBFBF"/>
            </w:tcBorders>
            <w:shd w:val="clear" w:color="auto" w:fill="auto"/>
            <w:noWrap/>
            <w:hideMark/>
          </w:tcPr>
          <w:p w14:paraId="34739DFC" w14:textId="486E33D3" w:rsidR="00E45DB4" w:rsidRPr="00D350B5" w:rsidRDefault="00E45DB4" w:rsidP="00C76B7E">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w:t>
            </w:r>
            <w:r w:rsidR="00D07905">
              <w:rPr>
                <w:rFonts w:ascii="Arial Narrow" w:eastAsia="Times New Roman" w:hAnsi="Arial Narrow" w:cs="Times New Roman"/>
                <w:sz w:val="16"/>
                <w:szCs w:val="16"/>
                <w:lang w:val="fr-CH" w:eastAsia="fr-CH"/>
              </w:rPr>
              <w:t>9,0</w:t>
            </w:r>
            <w:r w:rsidR="00261C6C">
              <w:rPr>
                <w:rFonts w:ascii="Arial Narrow" w:eastAsia="Times New Roman" w:hAnsi="Arial Narrow" w:cs="Times New Roman"/>
                <w:sz w:val="16"/>
                <w:szCs w:val="16"/>
                <w:lang w:val="fr-CH" w:eastAsia="fr-CH"/>
              </w:rPr>
              <w:t>7</w:t>
            </w:r>
            <w:r w:rsidR="00C76B7E">
              <w:rPr>
                <w:rFonts w:ascii="Arial Narrow" w:eastAsia="Times New Roman" w:hAnsi="Arial Narrow" w:cs="Times New Roman"/>
                <w:sz w:val="16"/>
                <w:szCs w:val="16"/>
                <w:lang w:val="fr-CH" w:eastAsia="fr-CH"/>
              </w:rPr>
              <w:t>3</w:t>
            </w:r>
            <w:r w:rsidR="00D07905">
              <w:rPr>
                <w:rFonts w:ascii="Arial Narrow" w:eastAsia="Times New Roman" w:hAnsi="Arial Narrow" w:cs="Times New Roman"/>
                <w:sz w:val="16"/>
                <w:szCs w:val="16"/>
                <w:lang w:val="fr-CH" w:eastAsia="fr-CH"/>
              </w:rPr>
              <w:t>,</w:t>
            </w:r>
            <w:r w:rsidR="00C76B7E">
              <w:rPr>
                <w:rFonts w:ascii="Arial Narrow" w:eastAsia="Times New Roman" w:hAnsi="Arial Narrow" w:cs="Times New Roman"/>
                <w:sz w:val="16"/>
                <w:szCs w:val="16"/>
                <w:lang w:val="fr-CH" w:eastAsia="fr-CH"/>
              </w:rPr>
              <w:t>5</w:t>
            </w:r>
            <w:r w:rsidR="00F12DA6">
              <w:rPr>
                <w:rFonts w:ascii="Arial Narrow" w:eastAsia="Times New Roman" w:hAnsi="Arial Narrow" w:cs="Times New Roman"/>
                <w:sz w:val="16"/>
                <w:szCs w:val="16"/>
                <w:lang w:val="fr-CH" w:eastAsia="fr-CH"/>
              </w:rPr>
              <w:t>86</w:t>
            </w:r>
            <w:r w:rsidRPr="00D350B5">
              <w:rPr>
                <w:rFonts w:ascii="Arial Narrow" w:eastAsia="Times New Roman" w:hAnsi="Arial Narrow" w:cs="Times New Roman"/>
                <w:sz w:val="16"/>
                <w:szCs w:val="16"/>
                <w:lang w:val="fr-CH" w:eastAsia="fr-CH"/>
              </w:rPr>
              <w:t xml:space="preserve"> </w:t>
            </w:r>
          </w:p>
        </w:tc>
        <w:tc>
          <w:tcPr>
            <w:tcW w:w="1531" w:type="dxa"/>
            <w:tcBorders>
              <w:top w:val="nil"/>
              <w:left w:val="nil"/>
              <w:bottom w:val="nil"/>
              <w:right w:val="single" w:sz="4" w:space="0" w:color="BFBFBF"/>
            </w:tcBorders>
            <w:shd w:val="clear" w:color="auto" w:fill="auto"/>
            <w:noWrap/>
            <w:hideMark/>
          </w:tcPr>
          <w:p w14:paraId="5280A5EF" w14:textId="45934AA3" w:rsidR="00E45DB4" w:rsidRPr="00D350B5" w:rsidRDefault="00E45DB4" w:rsidP="00C76B7E">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1,7</w:t>
            </w:r>
            <w:r w:rsidR="00C76B7E">
              <w:rPr>
                <w:rFonts w:ascii="Arial Narrow" w:eastAsia="Times New Roman" w:hAnsi="Arial Narrow" w:cs="Times New Roman"/>
                <w:sz w:val="16"/>
                <w:szCs w:val="16"/>
                <w:lang w:val="fr-CH" w:eastAsia="fr-CH"/>
              </w:rPr>
              <w:t>19</w:t>
            </w:r>
            <w:r w:rsidRPr="00D350B5">
              <w:rPr>
                <w:rFonts w:ascii="Arial Narrow" w:eastAsia="Times New Roman" w:hAnsi="Arial Narrow" w:cs="Times New Roman"/>
                <w:sz w:val="16"/>
                <w:szCs w:val="16"/>
                <w:lang w:val="fr-CH" w:eastAsia="fr-CH"/>
              </w:rPr>
              <w:t>,</w:t>
            </w:r>
            <w:r w:rsidR="007A34FB">
              <w:rPr>
                <w:rFonts w:ascii="Arial Narrow" w:eastAsia="Times New Roman" w:hAnsi="Arial Narrow" w:cs="Times New Roman"/>
                <w:sz w:val="16"/>
                <w:szCs w:val="16"/>
                <w:lang w:val="fr-CH" w:eastAsia="fr-CH"/>
              </w:rPr>
              <w:t>4</w:t>
            </w:r>
            <w:r w:rsidR="00C76B7E">
              <w:rPr>
                <w:rFonts w:ascii="Arial Narrow" w:eastAsia="Times New Roman" w:hAnsi="Arial Narrow" w:cs="Times New Roman"/>
                <w:sz w:val="16"/>
                <w:szCs w:val="16"/>
                <w:lang w:val="fr-CH" w:eastAsia="fr-CH"/>
              </w:rPr>
              <w:t>04</w:t>
            </w:r>
            <w:r w:rsidRPr="00D350B5">
              <w:rPr>
                <w:rFonts w:ascii="Arial Narrow" w:eastAsia="Times New Roman" w:hAnsi="Arial Narrow" w:cs="Times New Roman"/>
                <w:sz w:val="16"/>
                <w:szCs w:val="16"/>
                <w:lang w:val="fr-CH" w:eastAsia="fr-CH"/>
              </w:rPr>
              <w:t xml:space="preserve"> </w:t>
            </w:r>
          </w:p>
        </w:tc>
        <w:tc>
          <w:tcPr>
            <w:tcW w:w="1531" w:type="dxa"/>
            <w:tcBorders>
              <w:top w:val="nil"/>
              <w:left w:val="nil"/>
              <w:bottom w:val="nil"/>
              <w:right w:val="single" w:sz="4" w:space="0" w:color="BFBFBF"/>
            </w:tcBorders>
            <w:shd w:val="clear" w:color="auto" w:fill="auto"/>
            <w:noWrap/>
            <w:hideMark/>
          </w:tcPr>
          <w:p w14:paraId="2C6AB66A" w14:textId="7D8138F2" w:rsidR="00E45DB4" w:rsidRPr="00D350B5" w:rsidRDefault="00E45DB4">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1</w:t>
            </w:r>
            <w:r w:rsidR="00BE265E">
              <w:rPr>
                <w:rFonts w:ascii="Arial Narrow" w:eastAsia="Times New Roman" w:hAnsi="Arial Narrow" w:cs="Times New Roman"/>
                <w:sz w:val="16"/>
                <w:szCs w:val="16"/>
                <w:lang w:val="fr-CH" w:eastAsia="fr-CH"/>
              </w:rPr>
              <w:t>30</w:t>
            </w:r>
            <w:r w:rsidRPr="00D350B5">
              <w:rPr>
                <w:rFonts w:ascii="Arial Narrow" w:eastAsia="Times New Roman" w:hAnsi="Arial Narrow" w:cs="Times New Roman"/>
                <w:sz w:val="16"/>
                <w:szCs w:val="16"/>
                <w:lang w:val="fr-CH" w:eastAsia="fr-CH"/>
              </w:rPr>
              <w:t>,</w:t>
            </w:r>
            <w:r w:rsidR="00C76B7E">
              <w:rPr>
                <w:rFonts w:ascii="Arial Narrow" w:eastAsia="Times New Roman" w:hAnsi="Arial Narrow" w:cs="Times New Roman"/>
                <w:sz w:val="16"/>
                <w:szCs w:val="16"/>
                <w:lang w:val="fr-CH" w:eastAsia="fr-CH"/>
              </w:rPr>
              <w:t>527</w:t>
            </w:r>
            <w:r w:rsidRPr="00D350B5">
              <w:rPr>
                <w:rFonts w:ascii="Arial Narrow" w:eastAsia="Times New Roman" w:hAnsi="Arial Narrow" w:cs="Times New Roman"/>
                <w:sz w:val="16"/>
                <w:szCs w:val="16"/>
                <w:lang w:val="fr-CH" w:eastAsia="fr-CH"/>
              </w:rPr>
              <w:t xml:space="preserve"> </w:t>
            </w:r>
          </w:p>
        </w:tc>
        <w:tc>
          <w:tcPr>
            <w:tcW w:w="1531" w:type="dxa"/>
            <w:tcBorders>
              <w:top w:val="nil"/>
              <w:left w:val="nil"/>
              <w:bottom w:val="nil"/>
              <w:right w:val="nil"/>
            </w:tcBorders>
            <w:shd w:val="clear" w:color="auto" w:fill="auto"/>
            <w:noWrap/>
            <w:hideMark/>
          </w:tcPr>
          <w:p w14:paraId="14E4CC43" w14:textId="5B7E25B0" w:rsidR="00E45DB4" w:rsidRPr="00D350B5" w:rsidRDefault="00E45DB4">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w:t>
            </w:r>
            <w:r w:rsidR="004A1A51">
              <w:rPr>
                <w:rFonts w:ascii="Arial Narrow" w:eastAsia="Times New Roman" w:hAnsi="Arial Narrow" w:cs="Times New Roman"/>
                <w:sz w:val="16"/>
                <w:szCs w:val="16"/>
                <w:lang w:val="fr-CH" w:eastAsia="fr-CH"/>
              </w:rPr>
              <w:t>40</w:t>
            </w:r>
            <w:r w:rsidRPr="00D350B5">
              <w:rPr>
                <w:rFonts w:ascii="Arial Narrow" w:eastAsia="Times New Roman" w:hAnsi="Arial Narrow" w:cs="Times New Roman"/>
                <w:sz w:val="16"/>
                <w:szCs w:val="16"/>
                <w:lang w:val="fr-CH" w:eastAsia="fr-CH"/>
              </w:rPr>
              <w:t>,</w:t>
            </w:r>
            <w:r w:rsidR="004A1A51">
              <w:rPr>
                <w:rFonts w:ascii="Arial Narrow" w:eastAsia="Times New Roman" w:hAnsi="Arial Narrow" w:cs="Times New Roman"/>
                <w:sz w:val="16"/>
                <w:szCs w:val="16"/>
                <w:lang w:val="fr-CH" w:eastAsia="fr-CH"/>
              </w:rPr>
              <w:t>206</w:t>
            </w:r>
            <w:r w:rsidR="00E11C90">
              <w:rPr>
                <w:rFonts w:ascii="Arial Narrow" w:eastAsia="Times New Roman" w:hAnsi="Arial Narrow" w:cs="Times New Roman"/>
                <w:sz w:val="16"/>
                <w:szCs w:val="16"/>
                <w:lang w:val="fr-CH" w:eastAsia="fr-CH"/>
              </w:rPr>
              <w:t>,</w:t>
            </w:r>
            <w:r w:rsidR="004A1A51">
              <w:rPr>
                <w:rFonts w:ascii="Arial Narrow" w:eastAsia="Times New Roman" w:hAnsi="Arial Narrow" w:cs="Times New Roman"/>
                <w:sz w:val="16"/>
                <w:szCs w:val="16"/>
                <w:lang w:val="fr-CH" w:eastAsia="fr-CH"/>
              </w:rPr>
              <w:t>6</w:t>
            </w:r>
            <w:r w:rsidR="00E11C90">
              <w:rPr>
                <w:rFonts w:ascii="Arial Narrow" w:eastAsia="Times New Roman" w:hAnsi="Arial Narrow" w:cs="Times New Roman"/>
                <w:sz w:val="16"/>
                <w:szCs w:val="16"/>
                <w:lang w:val="fr-CH" w:eastAsia="fr-CH"/>
              </w:rPr>
              <w:t>01</w:t>
            </w:r>
            <w:r w:rsidRPr="00D350B5">
              <w:rPr>
                <w:rFonts w:ascii="Arial Narrow" w:eastAsia="Times New Roman" w:hAnsi="Arial Narrow" w:cs="Times New Roman"/>
                <w:sz w:val="16"/>
                <w:szCs w:val="16"/>
                <w:lang w:val="fr-CH" w:eastAsia="fr-CH"/>
              </w:rPr>
              <w:t xml:space="preserve"> </w:t>
            </w:r>
          </w:p>
        </w:tc>
      </w:tr>
      <w:tr w:rsidR="004174D0" w:rsidRPr="00D350B5" w14:paraId="23E8D722" w14:textId="77777777" w:rsidTr="00066474">
        <w:trPr>
          <w:trHeight w:val="110"/>
        </w:trPr>
        <w:tc>
          <w:tcPr>
            <w:tcW w:w="331" w:type="dxa"/>
            <w:tcBorders>
              <w:top w:val="nil"/>
              <w:left w:val="nil"/>
              <w:bottom w:val="nil"/>
              <w:right w:val="nil"/>
            </w:tcBorders>
            <w:shd w:val="clear" w:color="auto" w:fill="auto"/>
            <w:noWrap/>
            <w:hideMark/>
          </w:tcPr>
          <w:p w14:paraId="5C68EE4F" w14:textId="77777777" w:rsidR="00E45DB4" w:rsidRPr="00D350B5" w:rsidRDefault="00E45DB4" w:rsidP="00310213">
            <w:pPr>
              <w:spacing w:before="60" w:after="0" w:line="240" w:lineRule="auto"/>
              <w:jc w:val="center"/>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25</w:t>
            </w:r>
          </w:p>
        </w:tc>
        <w:tc>
          <w:tcPr>
            <w:tcW w:w="4819" w:type="dxa"/>
            <w:tcBorders>
              <w:top w:val="nil"/>
              <w:left w:val="nil"/>
              <w:bottom w:val="nil"/>
              <w:right w:val="nil"/>
            </w:tcBorders>
            <w:shd w:val="clear" w:color="auto" w:fill="auto"/>
            <w:hideMark/>
          </w:tcPr>
          <w:p w14:paraId="408B2138" w14:textId="77777777" w:rsidR="00E45DB4" w:rsidRPr="00D350B5" w:rsidRDefault="00E45DB4">
            <w:pPr>
              <w:spacing w:before="60" w:after="0" w:line="240" w:lineRule="auto"/>
              <w:rPr>
                <w:rFonts w:ascii="Arial Narrow" w:eastAsia="Times New Roman" w:hAnsi="Arial Narrow" w:cs="Times New Roman"/>
                <w:color w:val="000000"/>
                <w:sz w:val="16"/>
                <w:szCs w:val="16"/>
                <w:lang w:val="fr-CH" w:eastAsia="fr-CH"/>
              </w:rPr>
            </w:pPr>
            <w:r w:rsidRPr="00D350B5">
              <w:rPr>
                <w:rFonts w:ascii="Arial Narrow" w:eastAsia="Times New Roman" w:hAnsi="Arial Narrow" w:cs="Times New Roman"/>
                <w:color w:val="000000"/>
                <w:sz w:val="16"/>
                <w:szCs w:val="16"/>
                <w:lang w:val="fr-CH" w:eastAsia="fr-CH"/>
              </w:rPr>
              <w:t>Information and Communication Technology</w:t>
            </w:r>
          </w:p>
        </w:tc>
        <w:tc>
          <w:tcPr>
            <w:tcW w:w="1531" w:type="dxa"/>
            <w:tcBorders>
              <w:top w:val="nil"/>
              <w:left w:val="nil"/>
              <w:bottom w:val="nil"/>
              <w:right w:val="single" w:sz="4" w:space="0" w:color="BFBFBF"/>
            </w:tcBorders>
            <w:shd w:val="clear" w:color="auto" w:fill="auto"/>
            <w:noWrap/>
            <w:hideMark/>
          </w:tcPr>
          <w:p w14:paraId="348636FD" w14:textId="2704DD98" w:rsidR="00E45DB4" w:rsidRPr="00D350B5" w:rsidRDefault="00E45DB4" w:rsidP="008B784F">
            <w:pPr>
              <w:spacing w:before="60" w:after="0" w:line="240" w:lineRule="auto"/>
              <w:ind w:firstLineChars="100" w:firstLine="160"/>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2,3</w:t>
            </w:r>
            <w:r w:rsidR="008B784F">
              <w:rPr>
                <w:rFonts w:ascii="Arial Narrow" w:eastAsia="Times New Roman" w:hAnsi="Arial Narrow" w:cs="Times New Roman"/>
                <w:sz w:val="16"/>
                <w:szCs w:val="16"/>
                <w:lang w:val="fr-CH" w:eastAsia="fr-CH"/>
              </w:rPr>
              <w:t>16</w:t>
            </w:r>
            <w:r w:rsidRPr="00D350B5">
              <w:rPr>
                <w:rFonts w:ascii="Arial Narrow" w:eastAsia="Times New Roman" w:hAnsi="Arial Narrow" w:cs="Times New Roman"/>
                <w:sz w:val="16"/>
                <w:szCs w:val="16"/>
                <w:lang w:val="fr-CH" w:eastAsia="fr-CH"/>
              </w:rPr>
              <w:t>,</w:t>
            </w:r>
            <w:r w:rsidR="008B784F">
              <w:rPr>
                <w:rFonts w:ascii="Arial Narrow" w:eastAsia="Times New Roman" w:hAnsi="Arial Narrow" w:cs="Times New Roman"/>
                <w:sz w:val="16"/>
                <w:szCs w:val="16"/>
                <w:lang w:val="fr-CH" w:eastAsia="fr-CH"/>
              </w:rPr>
              <w:t>05</w:t>
            </w:r>
            <w:r w:rsidR="006224C5">
              <w:rPr>
                <w:rFonts w:ascii="Arial Narrow" w:eastAsia="Times New Roman" w:hAnsi="Arial Narrow" w:cs="Times New Roman"/>
                <w:sz w:val="16"/>
                <w:szCs w:val="16"/>
                <w:lang w:val="fr-CH" w:eastAsia="fr-CH"/>
              </w:rPr>
              <w:t>4</w:t>
            </w:r>
            <w:r w:rsidRPr="00D350B5">
              <w:rPr>
                <w:rFonts w:ascii="Arial Narrow" w:eastAsia="Times New Roman" w:hAnsi="Arial Narrow" w:cs="Times New Roman"/>
                <w:sz w:val="16"/>
                <w:szCs w:val="16"/>
                <w:lang w:val="fr-CH" w:eastAsia="fr-CH"/>
              </w:rPr>
              <w:t xml:space="preserve"> </w:t>
            </w:r>
          </w:p>
        </w:tc>
        <w:tc>
          <w:tcPr>
            <w:tcW w:w="1531" w:type="dxa"/>
            <w:tcBorders>
              <w:top w:val="nil"/>
              <w:left w:val="nil"/>
              <w:bottom w:val="nil"/>
              <w:right w:val="single" w:sz="4" w:space="0" w:color="BFBFBF"/>
            </w:tcBorders>
            <w:shd w:val="clear" w:color="auto" w:fill="auto"/>
            <w:noWrap/>
            <w:hideMark/>
          </w:tcPr>
          <w:p w14:paraId="1BF852FE" w14:textId="342E522B" w:rsidR="00E45DB4" w:rsidRPr="00D350B5" w:rsidRDefault="00E45DB4" w:rsidP="008B784F">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3</w:t>
            </w:r>
            <w:r w:rsidR="00BA06BD">
              <w:rPr>
                <w:rFonts w:ascii="Arial Narrow" w:eastAsia="Times New Roman" w:hAnsi="Arial Narrow" w:cs="Times New Roman"/>
                <w:sz w:val="16"/>
                <w:szCs w:val="16"/>
                <w:lang w:val="fr-CH" w:eastAsia="fr-CH"/>
              </w:rPr>
              <w:t>4</w:t>
            </w:r>
            <w:r w:rsidRPr="00D350B5">
              <w:rPr>
                <w:rFonts w:ascii="Arial Narrow" w:eastAsia="Times New Roman" w:hAnsi="Arial Narrow" w:cs="Times New Roman"/>
                <w:sz w:val="16"/>
                <w:szCs w:val="16"/>
                <w:lang w:val="fr-CH" w:eastAsia="fr-CH"/>
              </w:rPr>
              <w:t>,</w:t>
            </w:r>
            <w:r w:rsidR="00BA06BD">
              <w:rPr>
                <w:rFonts w:ascii="Arial Narrow" w:eastAsia="Times New Roman" w:hAnsi="Arial Narrow" w:cs="Times New Roman"/>
                <w:sz w:val="16"/>
                <w:szCs w:val="16"/>
                <w:lang w:val="fr-CH" w:eastAsia="fr-CH"/>
              </w:rPr>
              <w:t>0</w:t>
            </w:r>
            <w:r w:rsidR="008B784F">
              <w:rPr>
                <w:rFonts w:ascii="Arial Narrow" w:eastAsia="Times New Roman" w:hAnsi="Arial Narrow" w:cs="Times New Roman"/>
                <w:sz w:val="16"/>
                <w:szCs w:val="16"/>
                <w:lang w:val="fr-CH" w:eastAsia="fr-CH"/>
              </w:rPr>
              <w:t>99</w:t>
            </w:r>
            <w:r w:rsidR="00192F3A">
              <w:rPr>
                <w:rFonts w:ascii="Arial Narrow" w:eastAsia="Times New Roman" w:hAnsi="Arial Narrow" w:cs="Times New Roman"/>
                <w:sz w:val="16"/>
                <w:szCs w:val="16"/>
                <w:lang w:val="fr-CH" w:eastAsia="fr-CH"/>
              </w:rPr>
              <w:t>,</w:t>
            </w:r>
            <w:r w:rsidR="008B784F">
              <w:rPr>
                <w:rFonts w:ascii="Arial Narrow" w:eastAsia="Times New Roman" w:hAnsi="Arial Narrow" w:cs="Times New Roman"/>
                <w:sz w:val="16"/>
                <w:szCs w:val="16"/>
                <w:lang w:val="fr-CH" w:eastAsia="fr-CH"/>
              </w:rPr>
              <w:t>071</w:t>
            </w:r>
            <w:r w:rsidRPr="00D350B5">
              <w:rPr>
                <w:rFonts w:ascii="Arial Narrow" w:eastAsia="Times New Roman" w:hAnsi="Arial Narrow" w:cs="Times New Roman"/>
                <w:sz w:val="16"/>
                <w:szCs w:val="16"/>
                <w:lang w:val="fr-CH" w:eastAsia="fr-CH"/>
              </w:rPr>
              <w:t xml:space="preserve"> </w:t>
            </w:r>
          </w:p>
        </w:tc>
        <w:tc>
          <w:tcPr>
            <w:tcW w:w="1531" w:type="dxa"/>
            <w:tcBorders>
              <w:top w:val="nil"/>
              <w:left w:val="nil"/>
              <w:bottom w:val="nil"/>
              <w:right w:val="single" w:sz="4" w:space="0" w:color="BFBFBF"/>
            </w:tcBorders>
            <w:shd w:val="clear" w:color="auto" w:fill="auto"/>
            <w:noWrap/>
            <w:hideMark/>
          </w:tcPr>
          <w:p w14:paraId="20948DE7" w14:textId="684ED17E" w:rsidR="00E45DB4" w:rsidRPr="00D350B5" w:rsidRDefault="00E45DB4" w:rsidP="00C76B7E">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11,</w:t>
            </w:r>
            <w:r w:rsidR="00C45C18">
              <w:rPr>
                <w:rFonts w:ascii="Arial Narrow" w:eastAsia="Times New Roman" w:hAnsi="Arial Narrow" w:cs="Times New Roman"/>
                <w:sz w:val="16"/>
                <w:szCs w:val="16"/>
                <w:lang w:val="fr-CH" w:eastAsia="fr-CH"/>
              </w:rPr>
              <w:t>6</w:t>
            </w:r>
            <w:r w:rsidR="00F12DA6">
              <w:rPr>
                <w:rFonts w:ascii="Arial Narrow" w:eastAsia="Times New Roman" w:hAnsi="Arial Narrow" w:cs="Times New Roman"/>
                <w:sz w:val="16"/>
                <w:szCs w:val="16"/>
                <w:lang w:val="fr-CH" w:eastAsia="fr-CH"/>
              </w:rPr>
              <w:t>1</w:t>
            </w:r>
            <w:r w:rsidR="00C76B7E">
              <w:rPr>
                <w:rFonts w:ascii="Arial Narrow" w:eastAsia="Times New Roman" w:hAnsi="Arial Narrow" w:cs="Times New Roman"/>
                <w:sz w:val="16"/>
                <w:szCs w:val="16"/>
                <w:lang w:val="fr-CH" w:eastAsia="fr-CH"/>
              </w:rPr>
              <w:t>4</w:t>
            </w:r>
            <w:r w:rsidR="00D07905">
              <w:rPr>
                <w:rFonts w:ascii="Arial Narrow" w:eastAsia="Times New Roman" w:hAnsi="Arial Narrow" w:cs="Times New Roman"/>
                <w:sz w:val="16"/>
                <w:szCs w:val="16"/>
                <w:lang w:val="fr-CH" w:eastAsia="fr-CH"/>
              </w:rPr>
              <w:t>,</w:t>
            </w:r>
            <w:r w:rsidR="00C76B7E">
              <w:rPr>
                <w:rFonts w:ascii="Arial Narrow" w:eastAsia="Times New Roman" w:hAnsi="Arial Narrow" w:cs="Times New Roman"/>
                <w:sz w:val="16"/>
                <w:szCs w:val="16"/>
                <w:lang w:val="fr-CH" w:eastAsia="fr-CH"/>
              </w:rPr>
              <w:t>707</w:t>
            </w:r>
            <w:r w:rsidRPr="00D350B5">
              <w:rPr>
                <w:rFonts w:ascii="Arial Narrow" w:eastAsia="Times New Roman" w:hAnsi="Arial Narrow" w:cs="Times New Roman"/>
                <w:sz w:val="16"/>
                <w:szCs w:val="16"/>
                <w:lang w:val="fr-CH" w:eastAsia="fr-CH"/>
              </w:rPr>
              <w:t xml:space="preserve"> </w:t>
            </w:r>
          </w:p>
        </w:tc>
        <w:tc>
          <w:tcPr>
            <w:tcW w:w="1531" w:type="dxa"/>
            <w:tcBorders>
              <w:top w:val="nil"/>
              <w:left w:val="nil"/>
              <w:bottom w:val="nil"/>
              <w:right w:val="single" w:sz="4" w:space="0" w:color="BFBFBF"/>
            </w:tcBorders>
            <w:shd w:val="clear" w:color="auto" w:fill="auto"/>
            <w:noWrap/>
            <w:hideMark/>
          </w:tcPr>
          <w:p w14:paraId="7E149029" w14:textId="5F389E70" w:rsidR="00E45DB4" w:rsidRPr="00D350B5" w:rsidRDefault="00E45DB4" w:rsidP="00C76B7E">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2,2</w:t>
            </w:r>
            <w:r w:rsidR="00C76B7E">
              <w:rPr>
                <w:rFonts w:ascii="Arial Narrow" w:eastAsia="Times New Roman" w:hAnsi="Arial Narrow" w:cs="Times New Roman"/>
                <w:sz w:val="16"/>
                <w:szCs w:val="16"/>
                <w:lang w:val="fr-CH" w:eastAsia="fr-CH"/>
              </w:rPr>
              <w:t>84</w:t>
            </w:r>
            <w:r w:rsidRPr="00D350B5">
              <w:rPr>
                <w:rFonts w:ascii="Arial Narrow" w:eastAsia="Times New Roman" w:hAnsi="Arial Narrow" w:cs="Times New Roman"/>
                <w:sz w:val="16"/>
                <w:szCs w:val="16"/>
                <w:lang w:val="fr-CH" w:eastAsia="fr-CH"/>
              </w:rPr>
              <w:t>,</w:t>
            </w:r>
            <w:r w:rsidR="00C76B7E">
              <w:rPr>
                <w:rFonts w:ascii="Arial Narrow" w:eastAsia="Times New Roman" w:hAnsi="Arial Narrow" w:cs="Times New Roman"/>
                <w:sz w:val="16"/>
                <w:szCs w:val="16"/>
                <w:lang w:val="fr-CH" w:eastAsia="fr-CH"/>
              </w:rPr>
              <w:t>655</w:t>
            </w:r>
            <w:r w:rsidRPr="00D350B5">
              <w:rPr>
                <w:rFonts w:ascii="Arial Narrow" w:eastAsia="Times New Roman" w:hAnsi="Arial Narrow" w:cs="Times New Roman"/>
                <w:sz w:val="16"/>
                <w:szCs w:val="16"/>
                <w:lang w:val="fr-CH" w:eastAsia="fr-CH"/>
              </w:rPr>
              <w:t xml:space="preserve"> </w:t>
            </w:r>
          </w:p>
        </w:tc>
        <w:tc>
          <w:tcPr>
            <w:tcW w:w="1531" w:type="dxa"/>
            <w:tcBorders>
              <w:top w:val="nil"/>
              <w:left w:val="nil"/>
              <w:bottom w:val="nil"/>
              <w:right w:val="single" w:sz="4" w:space="0" w:color="BFBFBF"/>
            </w:tcBorders>
            <w:shd w:val="clear" w:color="auto" w:fill="auto"/>
            <w:noWrap/>
            <w:hideMark/>
          </w:tcPr>
          <w:p w14:paraId="75EB6C67" w14:textId="1C5127B4" w:rsidR="00E45DB4" w:rsidRPr="00D350B5" w:rsidRDefault="00E45DB4" w:rsidP="00C76B7E">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15</w:t>
            </w:r>
            <w:r w:rsidR="00C76B7E">
              <w:rPr>
                <w:rFonts w:ascii="Arial Narrow" w:eastAsia="Times New Roman" w:hAnsi="Arial Narrow" w:cs="Times New Roman"/>
                <w:sz w:val="16"/>
                <w:szCs w:val="16"/>
                <w:lang w:val="fr-CH" w:eastAsia="fr-CH"/>
              </w:rPr>
              <w:t>3</w:t>
            </w:r>
            <w:r w:rsidRPr="00D350B5">
              <w:rPr>
                <w:rFonts w:ascii="Arial Narrow" w:eastAsia="Times New Roman" w:hAnsi="Arial Narrow" w:cs="Times New Roman"/>
                <w:sz w:val="16"/>
                <w:szCs w:val="16"/>
                <w:lang w:val="fr-CH" w:eastAsia="fr-CH"/>
              </w:rPr>
              <w:t>,</w:t>
            </w:r>
            <w:r w:rsidR="00C76B7E">
              <w:rPr>
                <w:rFonts w:ascii="Arial Narrow" w:eastAsia="Times New Roman" w:hAnsi="Arial Narrow" w:cs="Times New Roman"/>
                <w:sz w:val="16"/>
                <w:szCs w:val="16"/>
                <w:lang w:val="fr-CH" w:eastAsia="fr-CH"/>
              </w:rPr>
              <w:t>745</w:t>
            </w:r>
            <w:r w:rsidRPr="00D350B5">
              <w:rPr>
                <w:rFonts w:ascii="Arial Narrow" w:eastAsia="Times New Roman" w:hAnsi="Arial Narrow" w:cs="Times New Roman"/>
                <w:sz w:val="16"/>
                <w:szCs w:val="16"/>
                <w:lang w:val="fr-CH" w:eastAsia="fr-CH"/>
              </w:rPr>
              <w:t xml:space="preserve"> </w:t>
            </w:r>
          </w:p>
        </w:tc>
        <w:tc>
          <w:tcPr>
            <w:tcW w:w="1531" w:type="dxa"/>
            <w:tcBorders>
              <w:top w:val="nil"/>
              <w:left w:val="nil"/>
              <w:bottom w:val="nil"/>
              <w:right w:val="nil"/>
            </w:tcBorders>
            <w:shd w:val="clear" w:color="auto" w:fill="auto"/>
            <w:noWrap/>
            <w:hideMark/>
          </w:tcPr>
          <w:p w14:paraId="63AAA0D4" w14:textId="42772801" w:rsidR="00E45DB4" w:rsidRPr="00D350B5" w:rsidRDefault="00E45DB4">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w:t>
            </w:r>
            <w:r w:rsidR="00E11C90">
              <w:rPr>
                <w:rFonts w:ascii="Arial Narrow" w:eastAsia="Times New Roman" w:hAnsi="Arial Narrow" w:cs="Times New Roman"/>
                <w:sz w:val="16"/>
                <w:szCs w:val="16"/>
                <w:lang w:val="fr-CH" w:eastAsia="fr-CH"/>
              </w:rPr>
              <w:t>50,</w:t>
            </w:r>
            <w:r w:rsidR="004A1A51">
              <w:rPr>
                <w:rFonts w:ascii="Arial Narrow" w:eastAsia="Times New Roman" w:hAnsi="Arial Narrow" w:cs="Times New Roman"/>
                <w:sz w:val="16"/>
                <w:szCs w:val="16"/>
                <w:lang w:val="fr-CH" w:eastAsia="fr-CH"/>
              </w:rPr>
              <w:t>468</w:t>
            </w:r>
            <w:r w:rsidR="00E11C90">
              <w:rPr>
                <w:rFonts w:ascii="Arial Narrow" w:eastAsia="Times New Roman" w:hAnsi="Arial Narrow" w:cs="Times New Roman"/>
                <w:sz w:val="16"/>
                <w:szCs w:val="16"/>
                <w:lang w:val="fr-CH" w:eastAsia="fr-CH"/>
              </w:rPr>
              <w:t>,</w:t>
            </w:r>
            <w:r w:rsidR="004A1A51">
              <w:rPr>
                <w:rFonts w:ascii="Arial Narrow" w:eastAsia="Times New Roman" w:hAnsi="Arial Narrow" w:cs="Times New Roman"/>
                <w:sz w:val="16"/>
                <w:szCs w:val="16"/>
                <w:lang w:val="fr-CH" w:eastAsia="fr-CH"/>
              </w:rPr>
              <w:t>2</w:t>
            </w:r>
            <w:r w:rsidR="00E11C90">
              <w:rPr>
                <w:rFonts w:ascii="Arial Narrow" w:eastAsia="Times New Roman" w:hAnsi="Arial Narrow" w:cs="Times New Roman"/>
                <w:sz w:val="16"/>
                <w:szCs w:val="16"/>
                <w:lang w:val="fr-CH" w:eastAsia="fr-CH"/>
              </w:rPr>
              <w:t>31</w:t>
            </w:r>
            <w:r w:rsidRPr="00D350B5">
              <w:rPr>
                <w:rFonts w:ascii="Arial Narrow" w:eastAsia="Times New Roman" w:hAnsi="Arial Narrow" w:cs="Times New Roman"/>
                <w:sz w:val="16"/>
                <w:szCs w:val="16"/>
                <w:lang w:val="fr-CH" w:eastAsia="fr-CH"/>
              </w:rPr>
              <w:t xml:space="preserve"> </w:t>
            </w:r>
          </w:p>
        </w:tc>
      </w:tr>
      <w:tr w:rsidR="004174D0" w:rsidRPr="00D350B5" w14:paraId="5333C188" w14:textId="77777777" w:rsidTr="00066474">
        <w:trPr>
          <w:trHeight w:val="110"/>
        </w:trPr>
        <w:tc>
          <w:tcPr>
            <w:tcW w:w="331" w:type="dxa"/>
            <w:tcBorders>
              <w:top w:val="nil"/>
              <w:left w:val="nil"/>
              <w:bottom w:val="nil"/>
              <w:right w:val="nil"/>
            </w:tcBorders>
            <w:shd w:val="clear" w:color="auto" w:fill="auto"/>
            <w:noWrap/>
            <w:hideMark/>
          </w:tcPr>
          <w:p w14:paraId="3691FF54" w14:textId="77777777" w:rsidR="00E45DB4" w:rsidRPr="00D350B5" w:rsidRDefault="00E45DB4" w:rsidP="00310213">
            <w:pPr>
              <w:spacing w:before="60" w:after="0" w:line="240" w:lineRule="auto"/>
              <w:jc w:val="center"/>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26</w:t>
            </w:r>
          </w:p>
        </w:tc>
        <w:tc>
          <w:tcPr>
            <w:tcW w:w="4819" w:type="dxa"/>
            <w:tcBorders>
              <w:top w:val="nil"/>
              <w:left w:val="nil"/>
              <w:bottom w:val="nil"/>
              <w:right w:val="nil"/>
            </w:tcBorders>
            <w:shd w:val="clear" w:color="auto" w:fill="auto"/>
            <w:hideMark/>
          </w:tcPr>
          <w:p w14:paraId="19FD1A67" w14:textId="77777777" w:rsidR="00E45DB4" w:rsidRPr="00D350B5" w:rsidRDefault="00E45DB4">
            <w:pPr>
              <w:spacing w:before="60" w:after="0" w:line="240" w:lineRule="auto"/>
              <w:rPr>
                <w:rFonts w:ascii="Arial Narrow" w:eastAsia="Times New Roman" w:hAnsi="Arial Narrow" w:cs="Times New Roman"/>
                <w:color w:val="000000"/>
                <w:sz w:val="16"/>
                <w:szCs w:val="16"/>
                <w:lang w:val="fr-CH" w:eastAsia="fr-CH"/>
              </w:rPr>
            </w:pPr>
            <w:r w:rsidRPr="00D350B5">
              <w:rPr>
                <w:rFonts w:ascii="Arial Narrow" w:eastAsia="Times New Roman" w:hAnsi="Arial Narrow" w:cs="Times New Roman"/>
                <w:color w:val="000000"/>
                <w:sz w:val="16"/>
                <w:szCs w:val="16"/>
                <w:lang w:val="fr-CH" w:eastAsia="fr-CH"/>
              </w:rPr>
              <w:t>Internal Oversight</w:t>
            </w:r>
          </w:p>
        </w:tc>
        <w:tc>
          <w:tcPr>
            <w:tcW w:w="1531" w:type="dxa"/>
            <w:tcBorders>
              <w:top w:val="nil"/>
              <w:left w:val="nil"/>
              <w:bottom w:val="nil"/>
              <w:right w:val="single" w:sz="4" w:space="0" w:color="BFBFBF"/>
            </w:tcBorders>
            <w:shd w:val="clear" w:color="auto" w:fill="auto"/>
            <w:noWrap/>
            <w:hideMark/>
          </w:tcPr>
          <w:p w14:paraId="1DEA8F94" w14:textId="1F89AE2E" w:rsidR="00E45DB4" w:rsidRPr="00D350B5" w:rsidRDefault="00E45DB4" w:rsidP="008B784F">
            <w:pPr>
              <w:spacing w:before="60" w:after="0" w:line="240" w:lineRule="auto"/>
              <w:ind w:firstLineChars="100" w:firstLine="160"/>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2</w:t>
            </w:r>
            <w:r w:rsidR="006224C5">
              <w:rPr>
                <w:rFonts w:ascii="Arial Narrow" w:eastAsia="Times New Roman" w:hAnsi="Arial Narrow" w:cs="Times New Roman"/>
                <w:sz w:val="16"/>
                <w:szCs w:val="16"/>
                <w:lang w:val="fr-CH" w:eastAsia="fr-CH"/>
              </w:rPr>
              <w:t>5</w:t>
            </w:r>
            <w:r w:rsidR="008B784F">
              <w:rPr>
                <w:rFonts w:ascii="Arial Narrow" w:eastAsia="Times New Roman" w:hAnsi="Arial Narrow" w:cs="Times New Roman"/>
                <w:sz w:val="16"/>
                <w:szCs w:val="16"/>
                <w:lang w:val="fr-CH" w:eastAsia="fr-CH"/>
              </w:rPr>
              <w:t>3</w:t>
            </w:r>
            <w:r w:rsidRPr="00D350B5">
              <w:rPr>
                <w:rFonts w:ascii="Arial Narrow" w:eastAsia="Times New Roman" w:hAnsi="Arial Narrow" w:cs="Times New Roman"/>
                <w:sz w:val="16"/>
                <w:szCs w:val="16"/>
                <w:lang w:val="fr-CH" w:eastAsia="fr-CH"/>
              </w:rPr>
              <w:t>,</w:t>
            </w:r>
            <w:r w:rsidR="008B784F">
              <w:rPr>
                <w:rFonts w:ascii="Arial Narrow" w:eastAsia="Times New Roman" w:hAnsi="Arial Narrow" w:cs="Times New Roman"/>
                <w:sz w:val="16"/>
                <w:szCs w:val="16"/>
                <w:lang w:val="fr-CH" w:eastAsia="fr-CH"/>
              </w:rPr>
              <w:t>885</w:t>
            </w:r>
            <w:r w:rsidRPr="00D350B5">
              <w:rPr>
                <w:rFonts w:ascii="Arial Narrow" w:eastAsia="Times New Roman" w:hAnsi="Arial Narrow" w:cs="Times New Roman"/>
                <w:sz w:val="16"/>
                <w:szCs w:val="16"/>
                <w:lang w:val="fr-CH" w:eastAsia="fr-CH"/>
              </w:rPr>
              <w:t xml:space="preserve"> </w:t>
            </w:r>
          </w:p>
        </w:tc>
        <w:tc>
          <w:tcPr>
            <w:tcW w:w="1531" w:type="dxa"/>
            <w:tcBorders>
              <w:top w:val="nil"/>
              <w:left w:val="nil"/>
              <w:bottom w:val="nil"/>
              <w:right w:val="single" w:sz="4" w:space="0" w:color="BFBFBF"/>
            </w:tcBorders>
            <w:shd w:val="clear" w:color="auto" w:fill="auto"/>
            <w:noWrap/>
            <w:hideMark/>
          </w:tcPr>
          <w:p w14:paraId="4A92D00C" w14:textId="0F761DDC" w:rsidR="00E45DB4" w:rsidRPr="00D350B5" w:rsidRDefault="00E45DB4" w:rsidP="008B784F">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3,</w:t>
            </w:r>
            <w:r w:rsidR="00BA06BD">
              <w:rPr>
                <w:rFonts w:ascii="Arial Narrow" w:eastAsia="Times New Roman" w:hAnsi="Arial Narrow" w:cs="Times New Roman"/>
                <w:sz w:val="16"/>
                <w:szCs w:val="16"/>
                <w:lang w:val="fr-CH" w:eastAsia="fr-CH"/>
              </w:rPr>
              <w:t>52</w:t>
            </w:r>
            <w:r w:rsidR="008B784F">
              <w:rPr>
                <w:rFonts w:ascii="Arial Narrow" w:eastAsia="Times New Roman" w:hAnsi="Arial Narrow" w:cs="Times New Roman"/>
                <w:sz w:val="16"/>
                <w:szCs w:val="16"/>
                <w:lang w:val="fr-CH" w:eastAsia="fr-CH"/>
              </w:rPr>
              <w:t>7</w:t>
            </w:r>
            <w:r w:rsidR="00192F3A">
              <w:rPr>
                <w:rFonts w:ascii="Arial Narrow" w:eastAsia="Times New Roman" w:hAnsi="Arial Narrow" w:cs="Times New Roman"/>
                <w:sz w:val="16"/>
                <w:szCs w:val="16"/>
                <w:lang w:val="fr-CH" w:eastAsia="fr-CH"/>
              </w:rPr>
              <w:t>,</w:t>
            </w:r>
            <w:r w:rsidR="008B784F">
              <w:rPr>
                <w:rFonts w:ascii="Arial Narrow" w:eastAsia="Times New Roman" w:hAnsi="Arial Narrow" w:cs="Times New Roman"/>
                <w:sz w:val="16"/>
                <w:szCs w:val="16"/>
                <w:lang w:val="fr-CH" w:eastAsia="fr-CH"/>
              </w:rPr>
              <w:t>106</w:t>
            </w:r>
            <w:r w:rsidRPr="00D350B5">
              <w:rPr>
                <w:rFonts w:ascii="Arial Narrow" w:eastAsia="Times New Roman" w:hAnsi="Arial Narrow" w:cs="Times New Roman"/>
                <w:sz w:val="16"/>
                <w:szCs w:val="16"/>
                <w:lang w:val="fr-CH" w:eastAsia="fr-CH"/>
              </w:rPr>
              <w:t xml:space="preserve"> </w:t>
            </w:r>
          </w:p>
        </w:tc>
        <w:tc>
          <w:tcPr>
            <w:tcW w:w="1531" w:type="dxa"/>
            <w:tcBorders>
              <w:top w:val="nil"/>
              <w:left w:val="nil"/>
              <w:bottom w:val="nil"/>
              <w:right w:val="single" w:sz="4" w:space="0" w:color="BFBFBF"/>
            </w:tcBorders>
            <w:shd w:val="clear" w:color="auto" w:fill="auto"/>
            <w:noWrap/>
            <w:hideMark/>
          </w:tcPr>
          <w:p w14:paraId="7D44276F" w14:textId="26A2C19E" w:rsidR="00E45DB4" w:rsidRPr="00D350B5" w:rsidRDefault="00E45DB4" w:rsidP="00F12DA6">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1,1</w:t>
            </w:r>
            <w:r w:rsidR="00F12DA6">
              <w:rPr>
                <w:rFonts w:ascii="Arial Narrow" w:eastAsia="Times New Roman" w:hAnsi="Arial Narrow" w:cs="Times New Roman"/>
                <w:sz w:val="16"/>
                <w:szCs w:val="16"/>
                <w:lang w:val="fr-CH" w:eastAsia="fr-CH"/>
              </w:rPr>
              <w:t>71</w:t>
            </w:r>
            <w:r w:rsidRPr="00D350B5">
              <w:rPr>
                <w:rFonts w:ascii="Arial Narrow" w:eastAsia="Times New Roman" w:hAnsi="Arial Narrow" w:cs="Times New Roman"/>
                <w:sz w:val="16"/>
                <w:szCs w:val="16"/>
                <w:lang w:val="fr-CH" w:eastAsia="fr-CH"/>
              </w:rPr>
              <w:t>,</w:t>
            </w:r>
            <w:r w:rsidR="00C76B7E">
              <w:rPr>
                <w:rFonts w:ascii="Arial Narrow" w:eastAsia="Times New Roman" w:hAnsi="Arial Narrow" w:cs="Times New Roman"/>
                <w:sz w:val="16"/>
                <w:szCs w:val="16"/>
                <w:lang w:val="fr-CH" w:eastAsia="fr-CH"/>
              </w:rPr>
              <w:t>569</w:t>
            </w:r>
            <w:r w:rsidRPr="00D350B5">
              <w:rPr>
                <w:rFonts w:ascii="Arial Narrow" w:eastAsia="Times New Roman" w:hAnsi="Arial Narrow" w:cs="Times New Roman"/>
                <w:sz w:val="16"/>
                <w:szCs w:val="16"/>
                <w:lang w:val="fr-CH" w:eastAsia="fr-CH"/>
              </w:rPr>
              <w:t xml:space="preserve"> </w:t>
            </w:r>
          </w:p>
        </w:tc>
        <w:tc>
          <w:tcPr>
            <w:tcW w:w="1531" w:type="dxa"/>
            <w:tcBorders>
              <w:top w:val="nil"/>
              <w:left w:val="nil"/>
              <w:bottom w:val="nil"/>
              <w:right w:val="single" w:sz="4" w:space="0" w:color="BFBFBF"/>
            </w:tcBorders>
            <w:shd w:val="clear" w:color="auto" w:fill="auto"/>
            <w:noWrap/>
            <w:hideMark/>
          </w:tcPr>
          <w:p w14:paraId="3AA9CDAD" w14:textId="11D7A1A4" w:rsidR="00E45DB4" w:rsidRPr="00D350B5" w:rsidRDefault="00E45DB4" w:rsidP="007A34FB">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2</w:t>
            </w:r>
            <w:r w:rsidR="00D16D9B">
              <w:rPr>
                <w:rFonts w:ascii="Arial Narrow" w:eastAsia="Times New Roman" w:hAnsi="Arial Narrow" w:cs="Times New Roman"/>
                <w:sz w:val="16"/>
                <w:szCs w:val="16"/>
                <w:lang w:val="fr-CH" w:eastAsia="fr-CH"/>
              </w:rPr>
              <w:t>22</w:t>
            </w:r>
            <w:r w:rsidRPr="00D350B5">
              <w:rPr>
                <w:rFonts w:ascii="Arial Narrow" w:eastAsia="Times New Roman" w:hAnsi="Arial Narrow" w:cs="Times New Roman"/>
                <w:sz w:val="16"/>
                <w:szCs w:val="16"/>
                <w:lang w:val="fr-CH" w:eastAsia="fr-CH"/>
              </w:rPr>
              <w:t>,</w:t>
            </w:r>
            <w:r w:rsidR="00C76B7E">
              <w:rPr>
                <w:rFonts w:ascii="Arial Narrow" w:eastAsia="Times New Roman" w:hAnsi="Arial Narrow" w:cs="Times New Roman"/>
                <w:sz w:val="16"/>
                <w:szCs w:val="16"/>
                <w:lang w:val="fr-CH" w:eastAsia="fr-CH"/>
              </w:rPr>
              <w:t>007</w:t>
            </w:r>
            <w:r w:rsidRPr="00D350B5">
              <w:rPr>
                <w:rFonts w:ascii="Arial Narrow" w:eastAsia="Times New Roman" w:hAnsi="Arial Narrow" w:cs="Times New Roman"/>
                <w:sz w:val="16"/>
                <w:szCs w:val="16"/>
                <w:lang w:val="fr-CH" w:eastAsia="fr-CH"/>
              </w:rPr>
              <w:t xml:space="preserve"> </w:t>
            </w:r>
          </w:p>
        </w:tc>
        <w:tc>
          <w:tcPr>
            <w:tcW w:w="1531" w:type="dxa"/>
            <w:tcBorders>
              <w:top w:val="nil"/>
              <w:left w:val="nil"/>
              <w:bottom w:val="nil"/>
              <w:right w:val="single" w:sz="4" w:space="0" w:color="BFBFBF"/>
            </w:tcBorders>
            <w:shd w:val="clear" w:color="auto" w:fill="auto"/>
            <w:noWrap/>
            <w:hideMark/>
          </w:tcPr>
          <w:p w14:paraId="1F444589" w14:textId="55430D7C" w:rsidR="00E45DB4" w:rsidRPr="00D350B5" w:rsidRDefault="00E45DB4">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16,</w:t>
            </w:r>
            <w:r w:rsidR="00C76B7E">
              <w:rPr>
                <w:rFonts w:ascii="Arial Narrow" w:eastAsia="Times New Roman" w:hAnsi="Arial Narrow" w:cs="Times New Roman"/>
                <w:sz w:val="16"/>
                <w:szCs w:val="16"/>
                <w:lang w:val="fr-CH" w:eastAsia="fr-CH"/>
              </w:rPr>
              <w:t>853</w:t>
            </w:r>
            <w:r w:rsidRPr="00D350B5">
              <w:rPr>
                <w:rFonts w:ascii="Arial Narrow" w:eastAsia="Times New Roman" w:hAnsi="Arial Narrow" w:cs="Times New Roman"/>
                <w:sz w:val="16"/>
                <w:szCs w:val="16"/>
                <w:lang w:val="fr-CH" w:eastAsia="fr-CH"/>
              </w:rPr>
              <w:t xml:space="preserve"> </w:t>
            </w:r>
          </w:p>
        </w:tc>
        <w:tc>
          <w:tcPr>
            <w:tcW w:w="1531" w:type="dxa"/>
            <w:tcBorders>
              <w:top w:val="nil"/>
              <w:left w:val="nil"/>
              <w:bottom w:val="nil"/>
              <w:right w:val="nil"/>
            </w:tcBorders>
            <w:shd w:val="clear" w:color="auto" w:fill="auto"/>
            <w:noWrap/>
            <w:hideMark/>
          </w:tcPr>
          <w:p w14:paraId="192C4A86" w14:textId="0BAD8B89" w:rsidR="00E45DB4" w:rsidRPr="00D350B5" w:rsidRDefault="00E45DB4">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w:t>
            </w:r>
            <w:r w:rsidR="00E11C90">
              <w:rPr>
                <w:rFonts w:ascii="Arial Narrow" w:eastAsia="Times New Roman" w:hAnsi="Arial Narrow" w:cs="Times New Roman"/>
                <w:sz w:val="16"/>
                <w:szCs w:val="16"/>
                <w:lang w:val="fr-CH" w:eastAsia="fr-CH"/>
              </w:rPr>
              <w:t>5,</w:t>
            </w:r>
            <w:r w:rsidR="004A1A51">
              <w:rPr>
                <w:rFonts w:ascii="Arial Narrow" w:eastAsia="Times New Roman" w:hAnsi="Arial Narrow" w:cs="Times New Roman"/>
                <w:sz w:val="16"/>
                <w:szCs w:val="16"/>
                <w:lang w:val="fr-CH" w:eastAsia="fr-CH"/>
              </w:rPr>
              <w:t>19</w:t>
            </w:r>
            <w:r w:rsidR="00E11C90">
              <w:rPr>
                <w:rFonts w:ascii="Arial Narrow" w:eastAsia="Times New Roman" w:hAnsi="Arial Narrow" w:cs="Times New Roman"/>
                <w:sz w:val="16"/>
                <w:szCs w:val="16"/>
                <w:lang w:val="fr-CH" w:eastAsia="fr-CH"/>
              </w:rPr>
              <w:t>1,</w:t>
            </w:r>
            <w:r w:rsidR="004A1A51">
              <w:rPr>
                <w:rFonts w:ascii="Arial Narrow" w:eastAsia="Times New Roman" w:hAnsi="Arial Narrow" w:cs="Times New Roman"/>
                <w:sz w:val="16"/>
                <w:szCs w:val="16"/>
                <w:lang w:val="fr-CH" w:eastAsia="fr-CH"/>
              </w:rPr>
              <w:t>4</w:t>
            </w:r>
            <w:r w:rsidR="00E11C90">
              <w:rPr>
                <w:rFonts w:ascii="Arial Narrow" w:eastAsia="Times New Roman" w:hAnsi="Arial Narrow" w:cs="Times New Roman"/>
                <w:sz w:val="16"/>
                <w:szCs w:val="16"/>
                <w:lang w:val="fr-CH" w:eastAsia="fr-CH"/>
              </w:rPr>
              <w:t>21</w:t>
            </w:r>
            <w:r w:rsidRPr="00D350B5">
              <w:rPr>
                <w:rFonts w:ascii="Arial Narrow" w:eastAsia="Times New Roman" w:hAnsi="Arial Narrow" w:cs="Times New Roman"/>
                <w:sz w:val="16"/>
                <w:szCs w:val="16"/>
                <w:lang w:val="fr-CH" w:eastAsia="fr-CH"/>
              </w:rPr>
              <w:t xml:space="preserve"> </w:t>
            </w:r>
          </w:p>
        </w:tc>
      </w:tr>
      <w:tr w:rsidR="004174D0" w:rsidRPr="00D350B5" w14:paraId="0B9A35E8" w14:textId="77777777" w:rsidTr="00066474">
        <w:trPr>
          <w:trHeight w:val="110"/>
        </w:trPr>
        <w:tc>
          <w:tcPr>
            <w:tcW w:w="331" w:type="dxa"/>
            <w:tcBorders>
              <w:top w:val="nil"/>
              <w:left w:val="nil"/>
              <w:bottom w:val="nil"/>
              <w:right w:val="nil"/>
            </w:tcBorders>
            <w:shd w:val="clear" w:color="auto" w:fill="auto"/>
            <w:noWrap/>
            <w:hideMark/>
          </w:tcPr>
          <w:p w14:paraId="039469DC" w14:textId="77777777" w:rsidR="00E45DB4" w:rsidRPr="00D350B5" w:rsidRDefault="00E45DB4" w:rsidP="00310213">
            <w:pPr>
              <w:spacing w:before="60" w:after="0" w:line="240" w:lineRule="auto"/>
              <w:jc w:val="center"/>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27</w:t>
            </w:r>
          </w:p>
        </w:tc>
        <w:tc>
          <w:tcPr>
            <w:tcW w:w="4819" w:type="dxa"/>
            <w:tcBorders>
              <w:top w:val="nil"/>
              <w:left w:val="nil"/>
              <w:bottom w:val="nil"/>
              <w:right w:val="nil"/>
            </w:tcBorders>
            <w:shd w:val="clear" w:color="auto" w:fill="auto"/>
            <w:hideMark/>
          </w:tcPr>
          <w:p w14:paraId="6FADBC2A" w14:textId="77777777" w:rsidR="00E45DB4" w:rsidRPr="00D350B5" w:rsidRDefault="00E45DB4">
            <w:pPr>
              <w:spacing w:before="60" w:after="0" w:line="240" w:lineRule="auto"/>
              <w:rPr>
                <w:rFonts w:ascii="Arial Narrow" w:eastAsia="Times New Roman" w:hAnsi="Arial Narrow" w:cs="Times New Roman"/>
                <w:color w:val="000000"/>
                <w:sz w:val="16"/>
                <w:szCs w:val="16"/>
                <w:lang w:val="fr-CH" w:eastAsia="fr-CH"/>
              </w:rPr>
            </w:pPr>
            <w:r w:rsidRPr="00D350B5">
              <w:rPr>
                <w:rFonts w:ascii="Arial Narrow" w:eastAsia="Times New Roman" w:hAnsi="Arial Narrow" w:cs="Times New Roman"/>
                <w:color w:val="000000"/>
                <w:sz w:val="16"/>
                <w:szCs w:val="16"/>
                <w:lang w:val="fr-CH" w:eastAsia="fr-CH"/>
              </w:rPr>
              <w:t>Conference and Language Services</w:t>
            </w:r>
          </w:p>
        </w:tc>
        <w:tc>
          <w:tcPr>
            <w:tcW w:w="1531" w:type="dxa"/>
            <w:tcBorders>
              <w:top w:val="nil"/>
              <w:left w:val="nil"/>
              <w:bottom w:val="nil"/>
              <w:right w:val="single" w:sz="4" w:space="0" w:color="BFBFBF"/>
            </w:tcBorders>
            <w:shd w:val="clear" w:color="auto" w:fill="auto"/>
            <w:noWrap/>
            <w:hideMark/>
          </w:tcPr>
          <w:p w14:paraId="77188DA4" w14:textId="2FC9F2A4" w:rsidR="00E45DB4" w:rsidRPr="00D350B5" w:rsidRDefault="00E45DB4" w:rsidP="008B784F">
            <w:pPr>
              <w:spacing w:before="60" w:after="0" w:line="240" w:lineRule="auto"/>
              <w:ind w:firstLineChars="100" w:firstLine="160"/>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1,</w:t>
            </w:r>
            <w:r w:rsidR="006224C5">
              <w:rPr>
                <w:rFonts w:ascii="Arial Narrow" w:eastAsia="Times New Roman" w:hAnsi="Arial Narrow" w:cs="Times New Roman"/>
                <w:sz w:val="16"/>
                <w:szCs w:val="16"/>
                <w:lang w:val="fr-CH" w:eastAsia="fr-CH"/>
              </w:rPr>
              <w:t>8</w:t>
            </w:r>
            <w:r w:rsidR="008B784F">
              <w:rPr>
                <w:rFonts w:ascii="Arial Narrow" w:eastAsia="Times New Roman" w:hAnsi="Arial Narrow" w:cs="Times New Roman"/>
                <w:sz w:val="16"/>
                <w:szCs w:val="16"/>
                <w:lang w:val="fr-CH" w:eastAsia="fr-CH"/>
              </w:rPr>
              <w:t>33</w:t>
            </w:r>
            <w:r w:rsidR="00C73C1F">
              <w:rPr>
                <w:rFonts w:ascii="Arial Narrow" w:eastAsia="Times New Roman" w:hAnsi="Arial Narrow" w:cs="Times New Roman"/>
                <w:sz w:val="16"/>
                <w:szCs w:val="16"/>
                <w:lang w:val="fr-CH" w:eastAsia="fr-CH"/>
              </w:rPr>
              <w:t>,</w:t>
            </w:r>
            <w:r w:rsidR="008B784F">
              <w:rPr>
                <w:rFonts w:ascii="Arial Narrow" w:eastAsia="Times New Roman" w:hAnsi="Arial Narrow" w:cs="Times New Roman"/>
                <w:sz w:val="16"/>
                <w:szCs w:val="16"/>
                <w:lang w:val="fr-CH" w:eastAsia="fr-CH"/>
              </w:rPr>
              <w:t>163</w:t>
            </w:r>
            <w:r w:rsidRPr="00D350B5">
              <w:rPr>
                <w:rFonts w:ascii="Arial Narrow" w:eastAsia="Times New Roman" w:hAnsi="Arial Narrow" w:cs="Times New Roman"/>
                <w:sz w:val="16"/>
                <w:szCs w:val="16"/>
                <w:lang w:val="fr-CH" w:eastAsia="fr-CH"/>
              </w:rPr>
              <w:t xml:space="preserve"> </w:t>
            </w:r>
          </w:p>
        </w:tc>
        <w:tc>
          <w:tcPr>
            <w:tcW w:w="1531" w:type="dxa"/>
            <w:tcBorders>
              <w:top w:val="nil"/>
              <w:left w:val="nil"/>
              <w:bottom w:val="nil"/>
              <w:right w:val="single" w:sz="4" w:space="0" w:color="BFBFBF"/>
            </w:tcBorders>
            <w:shd w:val="clear" w:color="auto" w:fill="auto"/>
            <w:noWrap/>
            <w:hideMark/>
          </w:tcPr>
          <w:p w14:paraId="03FECC7C" w14:textId="6EE1B286" w:rsidR="00E45DB4" w:rsidRPr="00D350B5" w:rsidRDefault="00E45DB4" w:rsidP="008B784F">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2</w:t>
            </w:r>
            <w:r w:rsidR="00BA06BD">
              <w:rPr>
                <w:rFonts w:ascii="Arial Narrow" w:eastAsia="Times New Roman" w:hAnsi="Arial Narrow" w:cs="Times New Roman"/>
                <w:sz w:val="16"/>
                <w:szCs w:val="16"/>
                <w:lang w:val="fr-CH" w:eastAsia="fr-CH"/>
              </w:rPr>
              <w:t>5</w:t>
            </w:r>
            <w:r w:rsidRPr="00D350B5">
              <w:rPr>
                <w:rFonts w:ascii="Arial Narrow" w:eastAsia="Times New Roman" w:hAnsi="Arial Narrow" w:cs="Times New Roman"/>
                <w:sz w:val="16"/>
                <w:szCs w:val="16"/>
                <w:lang w:val="fr-CH" w:eastAsia="fr-CH"/>
              </w:rPr>
              <w:t>,</w:t>
            </w:r>
            <w:r w:rsidR="00BA06BD">
              <w:rPr>
                <w:rFonts w:ascii="Arial Narrow" w:eastAsia="Times New Roman" w:hAnsi="Arial Narrow" w:cs="Times New Roman"/>
                <w:sz w:val="16"/>
                <w:szCs w:val="16"/>
                <w:lang w:val="fr-CH" w:eastAsia="fr-CH"/>
              </w:rPr>
              <w:t>4</w:t>
            </w:r>
            <w:r w:rsidR="008B784F">
              <w:rPr>
                <w:rFonts w:ascii="Arial Narrow" w:eastAsia="Times New Roman" w:hAnsi="Arial Narrow" w:cs="Times New Roman"/>
                <w:sz w:val="16"/>
                <w:szCs w:val="16"/>
                <w:lang w:val="fr-CH" w:eastAsia="fr-CH"/>
              </w:rPr>
              <w:t>67</w:t>
            </w:r>
            <w:r w:rsidR="00261C6C">
              <w:rPr>
                <w:rFonts w:ascii="Arial Narrow" w:eastAsia="Times New Roman" w:hAnsi="Arial Narrow" w:cs="Times New Roman"/>
                <w:sz w:val="16"/>
                <w:szCs w:val="16"/>
                <w:lang w:val="fr-CH" w:eastAsia="fr-CH"/>
              </w:rPr>
              <w:t>,</w:t>
            </w:r>
            <w:r w:rsidR="008B784F">
              <w:rPr>
                <w:rFonts w:ascii="Arial Narrow" w:eastAsia="Times New Roman" w:hAnsi="Arial Narrow" w:cs="Times New Roman"/>
                <w:sz w:val="16"/>
                <w:szCs w:val="16"/>
                <w:lang w:val="fr-CH" w:eastAsia="fr-CH"/>
              </w:rPr>
              <w:t>229</w:t>
            </w:r>
            <w:r w:rsidRPr="00D350B5">
              <w:rPr>
                <w:rFonts w:ascii="Arial Narrow" w:eastAsia="Times New Roman" w:hAnsi="Arial Narrow" w:cs="Times New Roman"/>
                <w:sz w:val="16"/>
                <w:szCs w:val="16"/>
                <w:lang w:val="fr-CH" w:eastAsia="fr-CH"/>
              </w:rPr>
              <w:t xml:space="preserve"> </w:t>
            </w:r>
          </w:p>
        </w:tc>
        <w:tc>
          <w:tcPr>
            <w:tcW w:w="1531" w:type="dxa"/>
            <w:tcBorders>
              <w:top w:val="nil"/>
              <w:left w:val="nil"/>
              <w:bottom w:val="nil"/>
              <w:right w:val="single" w:sz="4" w:space="0" w:color="BFBFBF"/>
            </w:tcBorders>
            <w:shd w:val="clear" w:color="auto" w:fill="auto"/>
            <w:noWrap/>
            <w:hideMark/>
          </w:tcPr>
          <w:p w14:paraId="60F766EB" w14:textId="482CC777" w:rsidR="00E45DB4" w:rsidRPr="00D350B5" w:rsidRDefault="00E45DB4" w:rsidP="00C76B7E">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8,</w:t>
            </w:r>
            <w:r w:rsidR="00C45C18">
              <w:rPr>
                <w:rFonts w:ascii="Arial Narrow" w:eastAsia="Times New Roman" w:hAnsi="Arial Narrow" w:cs="Times New Roman"/>
                <w:sz w:val="16"/>
                <w:szCs w:val="16"/>
                <w:lang w:val="fr-CH" w:eastAsia="fr-CH"/>
              </w:rPr>
              <w:t>45</w:t>
            </w:r>
            <w:r w:rsidR="00C76B7E">
              <w:rPr>
                <w:rFonts w:ascii="Arial Narrow" w:eastAsia="Times New Roman" w:hAnsi="Arial Narrow" w:cs="Times New Roman"/>
                <w:sz w:val="16"/>
                <w:szCs w:val="16"/>
                <w:lang w:val="fr-CH" w:eastAsia="fr-CH"/>
              </w:rPr>
              <w:t>9</w:t>
            </w:r>
            <w:r w:rsidRPr="00D350B5">
              <w:rPr>
                <w:rFonts w:ascii="Arial Narrow" w:eastAsia="Times New Roman" w:hAnsi="Arial Narrow" w:cs="Times New Roman"/>
                <w:sz w:val="16"/>
                <w:szCs w:val="16"/>
                <w:lang w:val="fr-CH" w:eastAsia="fr-CH"/>
              </w:rPr>
              <w:t>,</w:t>
            </w:r>
            <w:r w:rsidR="00C76B7E">
              <w:rPr>
                <w:rFonts w:ascii="Arial Narrow" w:eastAsia="Times New Roman" w:hAnsi="Arial Narrow" w:cs="Times New Roman"/>
                <w:sz w:val="16"/>
                <w:szCs w:val="16"/>
                <w:lang w:val="fr-CH" w:eastAsia="fr-CH"/>
              </w:rPr>
              <w:t>233</w:t>
            </w:r>
            <w:r w:rsidRPr="00D350B5">
              <w:rPr>
                <w:rFonts w:ascii="Arial Narrow" w:eastAsia="Times New Roman" w:hAnsi="Arial Narrow" w:cs="Times New Roman"/>
                <w:sz w:val="16"/>
                <w:szCs w:val="16"/>
                <w:lang w:val="fr-CH" w:eastAsia="fr-CH"/>
              </w:rPr>
              <w:t xml:space="preserve"> </w:t>
            </w:r>
          </w:p>
        </w:tc>
        <w:tc>
          <w:tcPr>
            <w:tcW w:w="1531" w:type="dxa"/>
            <w:tcBorders>
              <w:top w:val="nil"/>
              <w:left w:val="nil"/>
              <w:bottom w:val="nil"/>
              <w:right w:val="single" w:sz="4" w:space="0" w:color="BFBFBF"/>
            </w:tcBorders>
            <w:shd w:val="clear" w:color="auto" w:fill="auto"/>
            <w:noWrap/>
            <w:hideMark/>
          </w:tcPr>
          <w:p w14:paraId="0E343637" w14:textId="0E99F90E" w:rsidR="00E45DB4" w:rsidRPr="00D350B5" w:rsidRDefault="00E45DB4" w:rsidP="00C76B7E">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1,</w:t>
            </w:r>
            <w:r w:rsidR="00D16D9B">
              <w:rPr>
                <w:rFonts w:ascii="Arial Narrow" w:eastAsia="Times New Roman" w:hAnsi="Arial Narrow" w:cs="Times New Roman"/>
                <w:sz w:val="16"/>
                <w:szCs w:val="16"/>
                <w:lang w:val="fr-CH" w:eastAsia="fr-CH"/>
              </w:rPr>
              <w:t>60</w:t>
            </w:r>
            <w:r w:rsidR="00C76B7E">
              <w:rPr>
                <w:rFonts w:ascii="Arial Narrow" w:eastAsia="Times New Roman" w:hAnsi="Arial Narrow" w:cs="Times New Roman"/>
                <w:sz w:val="16"/>
                <w:szCs w:val="16"/>
                <w:lang w:val="fr-CH" w:eastAsia="fr-CH"/>
              </w:rPr>
              <w:t>2</w:t>
            </w:r>
            <w:r w:rsidR="00AC6983">
              <w:rPr>
                <w:rFonts w:ascii="Arial Narrow" w:eastAsia="Times New Roman" w:hAnsi="Arial Narrow" w:cs="Times New Roman"/>
                <w:sz w:val="16"/>
                <w:szCs w:val="16"/>
                <w:lang w:val="fr-CH" w:eastAsia="fr-CH"/>
              </w:rPr>
              <w:t>,</w:t>
            </w:r>
            <w:r w:rsidR="00C76B7E">
              <w:rPr>
                <w:rFonts w:ascii="Arial Narrow" w:eastAsia="Times New Roman" w:hAnsi="Arial Narrow" w:cs="Times New Roman"/>
                <w:sz w:val="16"/>
                <w:szCs w:val="16"/>
                <w:lang w:val="fr-CH" w:eastAsia="fr-CH"/>
              </w:rPr>
              <w:t>987</w:t>
            </w:r>
            <w:r w:rsidRPr="00D350B5">
              <w:rPr>
                <w:rFonts w:ascii="Arial Narrow" w:eastAsia="Times New Roman" w:hAnsi="Arial Narrow" w:cs="Times New Roman"/>
                <w:sz w:val="16"/>
                <w:szCs w:val="16"/>
                <w:lang w:val="fr-CH" w:eastAsia="fr-CH"/>
              </w:rPr>
              <w:t xml:space="preserve"> </w:t>
            </w:r>
          </w:p>
        </w:tc>
        <w:tc>
          <w:tcPr>
            <w:tcW w:w="1531" w:type="dxa"/>
            <w:tcBorders>
              <w:top w:val="nil"/>
              <w:left w:val="nil"/>
              <w:bottom w:val="nil"/>
              <w:right w:val="single" w:sz="4" w:space="0" w:color="BFBFBF"/>
            </w:tcBorders>
            <w:shd w:val="clear" w:color="auto" w:fill="auto"/>
            <w:noWrap/>
            <w:hideMark/>
          </w:tcPr>
          <w:p w14:paraId="0410A497" w14:textId="3C694557" w:rsidR="00E45DB4" w:rsidRPr="00D350B5" w:rsidRDefault="00E45DB4" w:rsidP="00C76B7E">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1</w:t>
            </w:r>
            <w:r w:rsidR="00BE265E">
              <w:rPr>
                <w:rFonts w:ascii="Arial Narrow" w:eastAsia="Times New Roman" w:hAnsi="Arial Narrow" w:cs="Times New Roman"/>
                <w:sz w:val="16"/>
                <w:szCs w:val="16"/>
                <w:lang w:val="fr-CH" w:eastAsia="fr-CH"/>
              </w:rPr>
              <w:t>2</w:t>
            </w:r>
            <w:r w:rsidR="00C76B7E">
              <w:rPr>
                <w:rFonts w:ascii="Arial Narrow" w:eastAsia="Times New Roman" w:hAnsi="Arial Narrow" w:cs="Times New Roman"/>
                <w:sz w:val="16"/>
                <w:szCs w:val="16"/>
                <w:lang w:val="fr-CH" w:eastAsia="fr-CH"/>
              </w:rPr>
              <w:t>1</w:t>
            </w:r>
            <w:r w:rsidR="000B1AFB">
              <w:rPr>
                <w:rFonts w:ascii="Arial Narrow" w:eastAsia="Times New Roman" w:hAnsi="Arial Narrow" w:cs="Times New Roman"/>
                <w:sz w:val="16"/>
                <w:szCs w:val="16"/>
                <w:lang w:val="fr-CH" w:eastAsia="fr-CH"/>
              </w:rPr>
              <w:t>,</w:t>
            </w:r>
            <w:r w:rsidR="00C76B7E">
              <w:rPr>
                <w:rFonts w:ascii="Arial Narrow" w:eastAsia="Times New Roman" w:hAnsi="Arial Narrow" w:cs="Times New Roman"/>
                <w:sz w:val="16"/>
                <w:szCs w:val="16"/>
                <w:lang w:val="fr-CH" w:eastAsia="fr-CH"/>
              </w:rPr>
              <w:t>690</w:t>
            </w:r>
            <w:r w:rsidRPr="00D350B5">
              <w:rPr>
                <w:rFonts w:ascii="Arial Narrow" w:eastAsia="Times New Roman" w:hAnsi="Arial Narrow" w:cs="Times New Roman"/>
                <w:sz w:val="16"/>
                <w:szCs w:val="16"/>
                <w:lang w:val="fr-CH" w:eastAsia="fr-CH"/>
              </w:rPr>
              <w:t xml:space="preserve"> </w:t>
            </w:r>
          </w:p>
        </w:tc>
        <w:tc>
          <w:tcPr>
            <w:tcW w:w="1531" w:type="dxa"/>
            <w:tcBorders>
              <w:top w:val="nil"/>
              <w:left w:val="nil"/>
              <w:bottom w:val="nil"/>
              <w:right w:val="nil"/>
            </w:tcBorders>
            <w:shd w:val="clear" w:color="auto" w:fill="auto"/>
            <w:noWrap/>
            <w:hideMark/>
          </w:tcPr>
          <w:p w14:paraId="0D86E8B6" w14:textId="325557E2" w:rsidR="00E45DB4" w:rsidRPr="00D350B5" w:rsidRDefault="00E45DB4">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3</w:t>
            </w:r>
            <w:r w:rsidR="004A1A51">
              <w:rPr>
                <w:rFonts w:ascii="Arial Narrow" w:eastAsia="Times New Roman" w:hAnsi="Arial Narrow" w:cs="Times New Roman"/>
                <w:sz w:val="16"/>
                <w:szCs w:val="16"/>
                <w:lang w:val="fr-CH" w:eastAsia="fr-CH"/>
              </w:rPr>
              <w:t>7</w:t>
            </w:r>
            <w:r w:rsidRPr="00D350B5">
              <w:rPr>
                <w:rFonts w:ascii="Arial Narrow" w:eastAsia="Times New Roman" w:hAnsi="Arial Narrow" w:cs="Times New Roman"/>
                <w:sz w:val="16"/>
                <w:szCs w:val="16"/>
                <w:lang w:val="fr-CH" w:eastAsia="fr-CH"/>
              </w:rPr>
              <w:t>,</w:t>
            </w:r>
            <w:r w:rsidR="004A1A51">
              <w:rPr>
                <w:rFonts w:ascii="Arial Narrow" w:eastAsia="Times New Roman" w:hAnsi="Arial Narrow" w:cs="Times New Roman"/>
                <w:sz w:val="16"/>
                <w:szCs w:val="16"/>
                <w:lang w:val="fr-CH" w:eastAsia="fr-CH"/>
              </w:rPr>
              <w:t>484</w:t>
            </w:r>
            <w:r w:rsidR="00E11C90">
              <w:rPr>
                <w:rFonts w:ascii="Arial Narrow" w:eastAsia="Times New Roman" w:hAnsi="Arial Narrow" w:cs="Times New Roman"/>
                <w:sz w:val="16"/>
                <w:szCs w:val="16"/>
                <w:lang w:val="fr-CH" w:eastAsia="fr-CH"/>
              </w:rPr>
              <w:t>,</w:t>
            </w:r>
            <w:r w:rsidR="004A1A51">
              <w:rPr>
                <w:rFonts w:ascii="Arial Narrow" w:eastAsia="Times New Roman" w:hAnsi="Arial Narrow" w:cs="Times New Roman"/>
                <w:sz w:val="16"/>
                <w:szCs w:val="16"/>
                <w:lang w:val="fr-CH" w:eastAsia="fr-CH"/>
              </w:rPr>
              <w:t>3</w:t>
            </w:r>
            <w:r w:rsidR="00E11C90">
              <w:rPr>
                <w:rFonts w:ascii="Arial Narrow" w:eastAsia="Times New Roman" w:hAnsi="Arial Narrow" w:cs="Times New Roman"/>
                <w:sz w:val="16"/>
                <w:szCs w:val="16"/>
                <w:lang w:val="fr-CH" w:eastAsia="fr-CH"/>
              </w:rPr>
              <w:t>02</w:t>
            </w:r>
            <w:r w:rsidRPr="00D350B5">
              <w:rPr>
                <w:rFonts w:ascii="Arial Narrow" w:eastAsia="Times New Roman" w:hAnsi="Arial Narrow" w:cs="Times New Roman"/>
                <w:sz w:val="16"/>
                <w:szCs w:val="16"/>
                <w:lang w:val="fr-CH" w:eastAsia="fr-CH"/>
              </w:rPr>
              <w:t xml:space="preserve"> </w:t>
            </w:r>
          </w:p>
        </w:tc>
      </w:tr>
      <w:tr w:rsidR="004174D0" w:rsidRPr="00D350B5" w14:paraId="5F406B9F" w14:textId="77777777" w:rsidTr="00066474">
        <w:trPr>
          <w:trHeight w:val="110"/>
        </w:trPr>
        <w:tc>
          <w:tcPr>
            <w:tcW w:w="331" w:type="dxa"/>
            <w:tcBorders>
              <w:top w:val="nil"/>
              <w:left w:val="nil"/>
              <w:bottom w:val="nil"/>
              <w:right w:val="nil"/>
            </w:tcBorders>
            <w:shd w:val="clear" w:color="auto" w:fill="auto"/>
            <w:noWrap/>
            <w:hideMark/>
          </w:tcPr>
          <w:p w14:paraId="3612CA11" w14:textId="77777777" w:rsidR="00E45DB4" w:rsidRPr="00D350B5" w:rsidRDefault="00E45DB4" w:rsidP="00310213">
            <w:pPr>
              <w:spacing w:before="60" w:after="0" w:line="240" w:lineRule="auto"/>
              <w:jc w:val="center"/>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28</w:t>
            </w:r>
          </w:p>
        </w:tc>
        <w:tc>
          <w:tcPr>
            <w:tcW w:w="4819" w:type="dxa"/>
            <w:tcBorders>
              <w:top w:val="nil"/>
              <w:left w:val="nil"/>
              <w:bottom w:val="nil"/>
              <w:right w:val="nil"/>
            </w:tcBorders>
            <w:shd w:val="clear" w:color="auto" w:fill="auto"/>
            <w:hideMark/>
          </w:tcPr>
          <w:p w14:paraId="09DEBE47" w14:textId="77777777" w:rsidR="00E45DB4" w:rsidRPr="00D350B5" w:rsidRDefault="00E45DB4">
            <w:pPr>
              <w:spacing w:before="60" w:after="0" w:line="240" w:lineRule="auto"/>
              <w:rPr>
                <w:rFonts w:ascii="Arial Narrow" w:eastAsia="Times New Roman" w:hAnsi="Arial Narrow" w:cs="Times New Roman"/>
                <w:color w:val="000000"/>
                <w:sz w:val="16"/>
                <w:szCs w:val="16"/>
                <w:lang w:val="en-US" w:eastAsia="fr-CH"/>
              </w:rPr>
            </w:pPr>
            <w:r w:rsidRPr="00D350B5">
              <w:rPr>
                <w:rFonts w:ascii="Arial Narrow" w:eastAsia="Times New Roman" w:hAnsi="Arial Narrow" w:cs="Times New Roman"/>
                <w:color w:val="000000"/>
                <w:sz w:val="16"/>
                <w:szCs w:val="16"/>
                <w:lang w:val="en-US" w:eastAsia="fr-CH"/>
              </w:rPr>
              <w:t>Information Assurance, Safety and Security</w:t>
            </w:r>
          </w:p>
        </w:tc>
        <w:tc>
          <w:tcPr>
            <w:tcW w:w="1531" w:type="dxa"/>
            <w:tcBorders>
              <w:top w:val="nil"/>
              <w:left w:val="nil"/>
              <w:bottom w:val="nil"/>
              <w:right w:val="single" w:sz="4" w:space="0" w:color="BFBFBF"/>
            </w:tcBorders>
            <w:shd w:val="clear" w:color="auto" w:fill="auto"/>
            <w:noWrap/>
            <w:hideMark/>
          </w:tcPr>
          <w:p w14:paraId="413663F0" w14:textId="1C5A8D6D" w:rsidR="00E45DB4" w:rsidRPr="00D350B5" w:rsidRDefault="00E45DB4" w:rsidP="008B784F">
            <w:pPr>
              <w:spacing w:before="60" w:after="0" w:line="240" w:lineRule="auto"/>
              <w:ind w:firstLineChars="100" w:firstLine="160"/>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en-US" w:eastAsia="fr-CH"/>
              </w:rPr>
              <w:t xml:space="preserve">        </w:t>
            </w:r>
            <w:r w:rsidRPr="00D350B5">
              <w:rPr>
                <w:rFonts w:ascii="Arial Narrow" w:eastAsia="Times New Roman" w:hAnsi="Arial Narrow" w:cs="Times New Roman"/>
                <w:sz w:val="16"/>
                <w:szCs w:val="16"/>
                <w:lang w:val="fr-CH" w:eastAsia="fr-CH"/>
              </w:rPr>
              <w:t>1,2</w:t>
            </w:r>
            <w:r w:rsidR="008B784F">
              <w:rPr>
                <w:rFonts w:ascii="Arial Narrow" w:eastAsia="Times New Roman" w:hAnsi="Arial Narrow" w:cs="Times New Roman"/>
                <w:sz w:val="16"/>
                <w:szCs w:val="16"/>
                <w:lang w:val="fr-CH" w:eastAsia="fr-CH"/>
              </w:rPr>
              <w:t>13</w:t>
            </w:r>
            <w:r w:rsidR="00C73C1F">
              <w:rPr>
                <w:rFonts w:ascii="Arial Narrow" w:eastAsia="Times New Roman" w:hAnsi="Arial Narrow" w:cs="Times New Roman"/>
                <w:sz w:val="16"/>
                <w:szCs w:val="16"/>
                <w:lang w:val="fr-CH" w:eastAsia="fr-CH"/>
              </w:rPr>
              <w:t>,</w:t>
            </w:r>
            <w:r w:rsidR="008B784F">
              <w:rPr>
                <w:rFonts w:ascii="Arial Narrow" w:eastAsia="Times New Roman" w:hAnsi="Arial Narrow" w:cs="Times New Roman"/>
                <w:sz w:val="16"/>
                <w:szCs w:val="16"/>
                <w:lang w:val="fr-CH" w:eastAsia="fr-CH"/>
              </w:rPr>
              <w:t>330</w:t>
            </w:r>
            <w:r w:rsidRPr="00D350B5">
              <w:rPr>
                <w:rFonts w:ascii="Arial Narrow" w:eastAsia="Times New Roman" w:hAnsi="Arial Narrow" w:cs="Times New Roman"/>
                <w:sz w:val="16"/>
                <w:szCs w:val="16"/>
                <w:lang w:val="fr-CH" w:eastAsia="fr-CH"/>
              </w:rPr>
              <w:t xml:space="preserve"> </w:t>
            </w:r>
          </w:p>
        </w:tc>
        <w:tc>
          <w:tcPr>
            <w:tcW w:w="1531" w:type="dxa"/>
            <w:tcBorders>
              <w:top w:val="nil"/>
              <w:left w:val="nil"/>
              <w:bottom w:val="nil"/>
              <w:right w:val="single" w:sz="4" w:space="0" w:color="BFBFBF"/>
            </w:tcBorders>
            <w:shd w:val="clear" w:color="auto" w:fill="auto"/>
            <w:noWrap/>
            <w:hideMark/>
          </w:tcPr>
          <w:p w14:paraId="5EA4C63A" w14:textId="2085B445" w:rsidR="00E45DB4" w:rsidRPr="00D350B5" w:rsidRDefault="00E45DB4" w:rsidP="008B784F">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16,</w:t>
            </w:r>
            <w:r w:rsidR="00BA06BD">
              <w:rPr>
                <w:rFonts w:ascii="Arial Narrow" w:eastAsia="Times New Roman" w:hAnsi="Arial Narrow" w:cs="Times New Roman"/>
                <w:sz w:val="16"/>
                <w:szCs w:val="16"/>
                <w:lang w:val="fr-CH" w:eastAsia="fr-CH"/>
              </w:rPr>
              <w:t>8</w:t>
            </w:r>
            <w:r w:rsidR="008B784F">
              <w:rPr>
                <w:rFonts w:ascii="Arial Narrow" w:eastAsia="Times New Roman" w:hAnsi="Arial Narrow" w:cs="Times New Roman"/>
                <w:sz w:val="16"/>
                <w:szCs w:val="16"/>
                <w:lang w:val="fr-CH" w:eastAsia="fr-CH"/>
              </w:rPr>
              <w:t>56</w:t>
            </w:r>
            <w:r w:rsidR="00192F3A">
              <w:rPr>
                <w:rFonts w:ascii="Arial Narrow" w:eastAsia="Times New Roman" w:hAnsi="Arial Narrow" w:cs="Times New Roman"/>
                <w:sz w:val="16"/>
                <w:szCs w:val="16"/>
                <w:lang w:val="fr-CH" w:eastAsia="fr-CH"/>
              </w:rPr>
              <w:t>,</w:t>
            </w:r>
            <w:r w:rsidR="008B784F">
              <w:rPr>
                <w:rFonts w:ascii="Arial Narrow" w:eastAsia="Times New Roman" w:hAnsi="Arial Narrow" w:cs="Times New Roman"/>
                <w:sz w:val="16"/>
                <w:szCs w:val="16"/>
                <w:lang w:val="fr-CH" w:eastAsia="fr-CH"/>
              </w:rPr>
              <w:t>2</w:t>
            </w:r>
            <w:r w:rsidR="00261C6C">
              <w:rPr>
                <w:rFonts w:ascii="Arial Narrow" w:eastAsia="Times New Roman" w:hAnsi="Arial Narrow" w:cs="Times New Roman"/>
                <w:sz w:val="16"/>
                <w:szCs w:val="16"/>
                <w:lang w:val="fr-CH" w:eastAsia="fr-CH"/>
              </w:rPr>
              <w:t>0</w:t>
            </w:r>
            <w:r w:rsidR="008B784F">
              <w:rPr>
                <w:rFonts w:ascii="Arial Narrow" w:eastAsia="Times New Roman" w:hAnsi="Arial Narrow" w:cs="Times New Roman"/>
                <w:sz w:val="16"/>
                <w:szCs w:val="16"/>
                <w:lang w:val="fr-CH" w:eastAsia="fr-CH"/>
              </w:rPr>
              <w:t>1</w:t>
            </w:r>
            <w:r w:rsidRPr="00D350B5">
              <w:rPr>
                <w:rFonts w:ascii="Arial Narrow" w:eastAsia="Times New Roman" w:hAnsi="Arial Narrow" w:cs="Times New Roman"/>
                <w:sz w:val="16"/>
                <w:szCs w:val="16"/>
                <w:lang w:val="fr-CH" w:eastAsia="fr-CH"/>
              </w:rPr>
              <w:t xml:space="preserve"> </w:t>
            </w:r>
          </w:p>
        </w:tc>
        <w:tc>
          <w:tcPr>
            <w:tcW w:w="1531" w:type="dxa"/>
            <w:tcBorders>
              <w:top w:val="nil"/>
              <w:left w:val="nil"/>
              <w:bottom w:val="nil"/>
              <w:right w:val="single" w:sz="4" w:space="0" w:color="BFBFBF"/>
            </w:tcBorders>
            <w:shd w:val="clear" w:color="auto" w:fill="auto"/>
            <w:noWrap/>
            <w:hideMark/>
          </w:tcPr>
          <w:p w14:paraId="72558951" w14:textId="6E7A9DC8" w:rsidR="00E45DB4" w:rsidRPr="00D350B5" w:rsidRDefault="00E45DB4" w:rsidP="00C76B7E">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5,5</w:t>
            </w:r>
            <w:r w:rsidR="00C76B7E">
              <w:rPr>
                <w:rFonts w:ascii="Arial Narrow" w:eastAsia="Times New Roman" w:hAnsi="Arial Narrow" w:cs="Times New Roman"/>
                <w:sz w:val="16"/>
                <w:szCs w:val="16"/>
                <w:lang w:val="fr-CH" w:eastAsia="fr-CH"/>
              </w:rPr>
              <w:t>98</w:t>
            </w:r>
            <w:r w:rsidRPr="00D350B5">
              <w:rPr>
                <w:rFonts w:ascii="Arial Narrow" w:eastAsia="Times New Roman" w:hAnsi="Arial Narrow" w:cs="Times New Roman"/>
                <w:sz w:val="16"/>
                <w:szCs w:val="16"/>
                <w:lang w:val="fr-CH" w:eastAsia="fr-CH"/>
              </w:rPr>
              <w:t>,</w:t>
            </w:r>
            <w:r w:rsidR="00C76B7E">
              <w:rPr>
                <w:rFonts w:ascii="Arial Narrow" w:eastAsia="Times New Roman" w:hAnsi="Arial Narrow" w:cs="Times New Roman"/>
                <w:sz w:val="16"/>
                <w:szCs w:val="16"/>
                <w:lang w:val="fr-CH" w:eastAsia="fr-CH"/>
              </w:rPr>
              <w:t>981</w:t>
            </w:r>
            <w:r w:rsidRPr="00D350B5">
              <w:rPr>
                <w:rFonts w:ascii="Arial Narrow" w:eastAsia="Times New Roman" w:hAnsi="Arial Narrow" w:cs="Times New Roman"/>
                <w:sz w:val="16"/>
                <w:szCs w:val="16"/>
                <w:lang w:val="fr-CH" w:eastAsia="fr-CH"/>
              </w:rPr>
              <w:t xml:space="preserve"> </w:t>
            </w:r>
          </w:p>
        </w:tc>
        <w:tc>
          <w:tcPr>
            <w:tcW w:w="1531" w:type="dxa"/>
            <w:tcBorders>
              <w:top w:val="nil"/>
              <w:left w:val="nil"/>
              <w:bottom w:val="nil"/>
              <w:right w:val="single" w:sz="4" w:space="0" w:color="BFBFBF"/>
            </w:tcBorders>
            <w:shd w:val="clear" w:color="auto" w:fill="auto"/>
            <w:noWrap/>
            <w:hideMark/>
          </w:tcPr>
          <w:p w14:paraId="5681D7FE" w14:textId="340B566E" w:rsidR="00E45DB4" w:rsidRPr="00D350B5" w:rsidRDefault="00E45DB4" w:rsidP="00C76B7E">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1,0</w:t>
            </w:r>
            <w:r w:rsidR="00D16D9B">
              <w:rPr>
                <w:rFonts w:ascii="Arial Narrow" w:eastAsia="Times New Roman" w:hAnsi="Arial Narrow" w:cs="Times New Roman"/>
                <w:sz w:val="16"/>
                <w:szCs w:val="16"/>
                <w:lang w:val="fr-CH" w:eastAsia="fr-CH"/>
              </w:rPr>
              <w:t>6</w:t>
            </w:r>
            <w:r w:rsidR="00C76B7E">
              <w:rPr>
                <w:rFonts w:ascii="Arial Narrow" w:eastAsia="Times New Roman" w:hAnsi="Arial Narrow" w:cs="Times New Roman"/>
                <w:sz w:val="16"/>
                <w:szCs w:val="16"/>
                <w:lang w:val="fr-CH" w:eastAsia="fr-CH"/>
              </w:rPr>
              <w:t>0</w:t>
            </w:r>
            <w:r w:rsidR="00AC6983">
              <w:rPr>
                <w:rFonts w:ascii="Arial Narrow" w:eastAsia="Times New Roman" w:hAnsi="Arial Narrow" w:cs="Times New Roman"/>
                <w:sz w:val="16"/>
                <w:szCs w:val="16"/>
                <w:lang w:val="fr-CH" w:eastAsia="fr-CH"/>
              </w:rPr>
              <w:t>,</w:t>
            </w:r>
            <w:r w:rsidR="00C76B7E">
              <w:rPr>
                <w:rFonts w:ascii="Arial Narrow" w:eastAsia="Times New Roman" w:hAnsi="Arial Narrow" w:cs="Times New Roman"/>
                <w:sz w:val="16"/>
                <w:szCs w:val="16"/>
                <w:lang w:val="fr-CH" w:eastAsia="fr-CH"/>
              </w:rPr>
              <w:t>982</w:t>
            </w:r>
            <w:r w:rsidRPr="00D350B5">
              <w:rPr>
                <w:rFonts w:ascii="Arial Narrow" w:eastAsia="Times New Roman" w:hAnsi="Arial Narrow" w:cs="Times New Roman"/>
                <w:sz w:val="16"/>
                <w:szCs w:val="16"/>
                <w:lang w:val="fr-CH" w:eastAsia="fr-CH"/>
              </w:rPr>
              <w:t xml:space="preserve"> </w:t>
            </w:r>
          </w:p>
        </w:tc>
        <w:tc>
          <w:tcPr>
            <w:tcW w:w="1531" w:type="dxa"/>
            <w:tcBorders>
              <w:top w:val="nil"/>
              <w:left w:val="nil"/>
              <w:bottom w:val="nil"/>
              <w:right w:val="single" w:sz="4" w:space="0" w:color="BFBFBF"/>
            </w:tcBorders>
            <w:shd w:val="clear" w:color="auto" w:fill="auto"/>
            <w:noWrap/>
            <w:hideMark/>
          </w:tcPr>
          <w:p w14:paraId="4E4816F2" w14:textId="296FFF5C" w:rsidR="00E45DB4" w:rsidRPr="00D350B5" w:rsidRDefault="00E45DB4" w:rsidP="00C76B7E">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w:t>
            </w:r>
            <w:r w:rsidR="00BE265E">
              <w:rPr>
                <w:rFonts w:ascii="Arial Narrow" w:eastAsia="Times New Roman" w:hAnsi="Arial Narrow" w:cs="Times New Roman"/>
                <w:sz w:val="16"/>
                <w:szCs w:val="16"/>
                <w:lang w:val="fr-CH" w:eastAsia="fr-CH"/>
              </w:rPr>
              <w:t>80</w:t>
            </w:r>
            <w:r w:rsidRPr="00D350B5">
              <w:rPr>
                <w:rFonts w:ascii="Arial Narrow" w:eastAsia="Times New Roman" w:hAnsi="Arial Narrow" w:cs="Times New Roman"/>
                <w:sz w:val="16"/>
                <w:szCs w:val="16"/>
                <w:lang w:val="fr-CH" w:eastAsia="fr-CH"/>
              </w:rPr>
              <w:t>,</w:t>
            </w:r>
            <w:r w:rsidR="00C76B7E">
              <w:rPr>
                <w:rFonts w:ascii="Arial Narrow" w:eastAsia="Times New Roman" w:hAnsi="Arial Narrow" w:cs="Times New Roman"/>
                <w:sz w:val="16"/>
                <w:szCs w:val="16"/>
                <w:lang w:val="fr-CH" w:eastAsia="fr-CH"/>
              </w:rPr>
              <w:t>544</w:t>
            </w:r>
            <w:r w:rsidRPr="00D350B5">
              <w:rPr>
                <w:rFonts w:ascii="Arial Narrow" w:eastAsia="Times New Roman" w:hAnsi="Arial Narrow" w:cs="Times New Roman"/>
                <w:sz w:val="16"/>
                <w:szCs w:val="16"/>
                <w:lang w:val="fr-CH" w:eastAsia="fr-CH"/>
              </w:rPr>
              <w:t xml:space="preserve"> </w:t>
            </w:r>
          </w:p>
        </w:tc>
        <w:tc>
          <w:tcPr>
            <w:tcW w:w="1531" w:type="dxa"/>
            <w:tcBorders>
              <w:top w:val="nil"/>
              <w:left w:val="nil"/>
              <w:bottom w:val="nil"/>
              <w:right w:val="nil"/>
            </w:tcBorders>
            <w:shd w:val="clear" w:color="auto" w:fill="auto"/>
            <w:noWrap/>
            <w:hideMark/>
          </w:tcPr>
          <w:p w14:paraId="3EA51C6E" w14:textId="3B6A95BF" w:rsidR="00E45DB4" w:rsidRPr="00D350B5" w:rsidRDefault="00E45DB4">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24,</w:t>
            </w:r>
            <w:r w:rsidR="004A1A51">
              <w:rPr>
                <w:rFonts w:ascii="Arial Narrow" w:eastAsia="Times New Roman" w:hAnsi="Arial Narrow" w:cs="Times New Roman"/>
                <w:sz w:val="16"/>
                <w:szCs w:val="16"/>
                <w:lang w:val="fr-CH" w:eastAsia="fr-CH"/>
              </w:rPr>
              <w:t>810</w:t>
            </w:r>
            <w:r w:rsidR="00E11C90">
              <w:rPr>
                <w:rFonts w:ascii="Arial Narrow" w:eastAsia="Times New Roman" w:hAnsi="Arial Narrow" w:cs="Times New Roman"/>
                <w:sz w:val="16"/>
                <w:szCs w:val="16"/>
                <w:lang w:val="fr-CH" w:eastAsia="fr-CH"/>
              </w:rPr>
              <w:t>,</w:t>
            </w:r>
            <w:r w:rsidR="004A1A51">
              <w:rPr>
                <w:rFonts w:ascii="Arial Narrow" w:eastAsia="Times New Roman" w:hAnsi="Arial Narrow" w:cs="Times New Roman"/>
                <w:sz w:val="16"/>
                <w:szCs w:val="16"/>
                <w:lang w:val="fr-CH" w:eastAsia="fr-CH"/>
              </w:rPr>
              <w:t>0</w:t>
            </w:r>
            <w:r w:rsidR="00E11C90">
              <w:rPr>
                <w:rFonts w:ascii="Arial Narrow" w:eastAsia="Times New Roman" w:hAnsi="Arial Narrow" w:cs="Times New Roman"/>
                <w:sz w:val="16"/>
                <w:szCs w:val="16"/>
                <w:lang w:val="fr-CH" w:eastAsia="fr-CH"/>
              </w:rPr>
              <w:t>38</w:t>
            </w:r>
            <w:r w:rsidRPr="00D350B5">
              <w:rPr>
                <w:rFonts w:ascii="Arial Narrow" w:eastAsia="Times New Roman" w:hAnsi="Arial Narrow" w:cs="Times New Roman"/>
                <w:sz w:val="16"/>
                <w:szCs w:val="16"/>
                <w:lang w:val="fr-CH" w:eastAsia="fr-CH"/>
              </w:rPr>
              <w:t xml:space="preserve"> </w:t>
            </w:r>
          </w:p>
        </w:tc>
      </w:tr>
      <w:tr w:rsidR="004174D0" w:rsidRPr="00D350B5" w14:paraId="08606AF2" w14:textId="77777777" w:rsidTr="00066474">
        <w:trPr>
          <w:trHeight w:val="110"/>
        </w:trPr>
        <w:tc>
          <w:tcPr>
            <w:tcW w:w="331" w:type="dxa"/>
            <w:tcBorders>
              <w:top w:val="nil"/>
              <w:left w:val="nil"/>
              <w:bottom w:val="nil"/>
              <w:right w:val="nil"/>
            </w:tcBorders>
            <w:shd w:val="clear" w:color="auto" w:fill="auto"/>
            <w:noWrap/>
            <w:hideMark/>
          </w:tcPr>
          <w:p w14:paraId="456D8D6D" w14:textId="77777777" w:rsidR="00E45DB4" w:rsidRPr="00D350B5" w:rsidRDefault="00E45DB4" w:rsidP="00310213">
            <w:pPr>
              <w:spacing w:before="60" w:after="0" w:line="240" w:lineRule="auto"/>
              <w:jc w:val="center"/>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30</w:t>
            </w:r>
          </w:p>
        </w:tc>
        <w:tc>
          <w:tcPr>
            <w:tcW w:w="4819" w:type="dxa"/>
            <w:tcBorders>
              <w:top w:val="nil"/>
              <w:left w:val="nil"/>
              <w:bottom w:val="nil"/>
              <w:right w:val="nil"/>
            </w:tcBorders>
            <w:shd w:val="clear" w:color="auto" w:fill="auto"/>
            <w:hideMark/>
          </w:tcPr>
          <w:p w14:paraId="16D76033" w14:textId="77777777" w:rsidR="00E45DB4" w:rsidRPr="00D350B5" w:rsidRDefault="00E45DB4">
            <w:pPr>
              <w:spacing w:before="60" w:after="0" w:line="240" w:lineRule="auto"/>
              <w:rPr>
                <w:rFonts w:ascii="Arial Narrow" w:eastAsia="Times New Roman" w:hAnsi="Arial Narrow" w:cs="Times New Roman"/>
                <w:color w:val="000000"/>
                <w:sz w:val="16"/>
                <w:szCs w:val="16"/>
                <w:lang w:val="fr-CH" w:eastAsia="fr-CH"/>
              </w:rPr>
            </w:pPr>
            <w:r w:rsidRPr="00D350B5">
              <w:rPr>
                <w:rFonts w:ascii="Arial Narrow" w:eastAsia="Times New Roman" w:hAnsi="Arial Narrow" w:cs="Times New Roman"/>
                <w:color w:val="000000"/>
                <w:sz w:val="16"/>
                <w:szCs w:val="16"/>
                <w:lang w:val="fr-CH" w:eastAsia="fr-CH"/>
              </w:rPr>
              <w:t>SMEs and Entrepreneurship Support</w:t>
            </w:r>
          </w:p>
        </w:tc>
        <w:tc>
          <w:tcPr>
            <w:tcW w:w="1531" w:type="dxa"/>
            <w:tcBorders>
              <w:top w:val="nil"/>
              <w:left w:val="nil"/>
              <w:bottom w:val="nil"/>
              <w:right w:val="single" w:sz="4" w:space="0" w:color="BFBFBF"/>
            </w:tcBorders>
            <w:shd w:val="clear" w:color="auto" w:fill="auto"/>
            <w:noWrap/>
            <w:hideMark/>
          </w:tcPr>
          <w:p w14:paraId="5F923095" w14:textId="15857EC7" w:rsidR="00E45DB4" w:rsidRPr="00D350B5" w:rsidRDefault="00E45DB4">
            <w:pPr>
              <w:spacing w:before="60" w:after="0" w:line="240" w:lineRule="auto"/>
              <w:ind w:firstLineChars="100" w:firstLine="160"/>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w:t>
            </w:r>
            <w:r w:rsidR="008B784F">
              <w:rPr>
                <w:rFonts w:ascii="Arial Narrow" w:eastAsia="Times New Roman" w:hAnsi="Arial Narrow" w:cs="Times New Roman"/>
                <w:sz w:val="16"/>
                <w:szCs w:val="16"/>
                <w:lang w:val="fr-CH" w:eastAsia="fr-CH"/>
              </w:rPr>
              <w:t xml:space="preserve">     -</w:t>
            </w:r>
            <w:r w:rsidRPr="00D350B5">
              <w:rPr>
                <w:rFonts w:ascii="Arial Narrow" w:eastAsia="Times New Roman" w:hAnsi="Arial Narrow" w:cs="Times New Roman"/>
                <w:sz w:val="16"/>
                <w:szCs w:val="16"/>
                <w:lang w:val="fr-CH" w:eastAsia="fr-CH"/>
              </w:rPr>
              <w:t xml:space="preserve"> </w:t>
            </w:r>
          </w:p>
        </w:tc>
        <w:tc>
          <w:tcPr>
            <w:tcW w:w="1531" w:type="dxa"/>
            <w:tcBorders>
              <w:top w:val="nil"/>
              <w:left w:val="nil"/>
              <w:bottom w:val="nil"/>
              <w:right w:val="single" w:sz="4" w:space="0" w:color="BFBFBF"/>
            </w:tcBorders>
            <w:shd w:val="clear" w:color="auto" w:fill="auto"/>
            <w:noWrap/>
            <w:hideMark/>
          </w:tcPr>
          <w:p w14:paraId="065EBCD8" w14:textId="1842B124" w:rsidR="00E45DB4" w:rsidRPr="00D350B5" w:rsidRDefault="00E45DB4" w:rsidP="008B784F">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5,</w:t>
            </w:r>
            <w:r w:rsidR="00192F3A">
              <w:rPr>
                <w:rFonts w:ascii="Arial Narrow" w:eastAsia="Times New Roman" w:hAnsi="Arial Narrow" w:cs="Times New Roman"/>
                <w:sz w:val="16"/>
                <w:szCs w:val="16"/>
                <w:lang w:val="fr-CH" w:eastAsia="fr-CH"/>
              </w:rPr>
              <w:t>9</w:t>
            </w:r>
            <w:r w:rsidR="008B784F">
              <w:rPr>
                <w:rFonts w:ascii="Arial Narrow" w:eastAsia="Times New Roman" w:hAnsi="Arial Narrow" w:cs="Times New Roman"/>
                <w:sz w:val="16"/>
                <w:szCs w:val="16"/>
                <w:lang w:val="fr-CH" w:eastAsia="fr-CH"/>
              </w:rPr>
              <w:t>99</w:t>
            </w:r>
            <w:r w:rsidR="00192F3A">
              <w:rPr>
                <w:rFonts w:ascii="Arial Narrow" w:eastAsia="Times New Roman" w:hAnsi="Arial Narrow" w:cs="Times New Roman"/>
                <w:sz w:val="16"/>
                <w:szCs w:val="16"/>
                <w:lang w:val="fr-CH" w:eastAsia="fr-CH"/>
              </w:rPr>
              <w:t>,</w:t>
            </w:r>
            <w:r w:rsidR="008B784F">
              <w:rPr>
                <w:rFonts w:ascii="Arial Narrow" w:eastAsia="Times New Roman" w:hAnsi="Arial Narrow" w:cs="Times New Roman"/>
                <w:sz w:val="16"/>
                <w:szCs w:val="16"/>
                <w:lang w:val="fr-CH" w:eastAsia="fr-CH"/>
              </w:rPr>
              <w:t>71</w:t>
            </w:r>
            <w:r w:rsidR="00261C6C">
              <w:rPr>
                <w:rFonts w:ascii="Arial Narrow" w:eastAsia="Times New Roman" w:hAnsi="Arial Narrow" w:cs="Times New Roman"/>
                <w:sz w:val="16"/>
                <w:szCs w:val="16"/>
                <w:lang w:val="fr-CH" w:eastAsia="fr-CH"/>
              </w:rPr>
              <w:t>2</w:t>
            </w:r>
            <w:r w:rsidRPr="00D350B5">
              <w:rPr>
                <w:rFonts w:ascii="Arial Narrow" w:eastAsia="Times New Roman" w:hAnsi="Arial Narrow" w:cs="Times New Roman"/>
                <w:sz w:val="16"/>
                <w:szCs w:val="16"/>
                <w:lang w:val="fr-CH" w:eastAsia="fr-CH"/>
              </w:rPr>
              <w:t xml:space="preserve"> </w:t>
            </w:r>
          </w:p>
        </w:tc>
        <w:tc>
          <w:tcPr>
            <w:tcW w:w="1531" w:type="dxa"/>
            <w:tcBorders>
              <w:top w:val="nil"/>
              <w:left w:val="nil"/>
              <w:bottom w:val="nil"/>
              <w:right w:val="single" w:sz="4" w:space="0" w:color="BFBFBF"/>
            </w:tcBorders>
            <w:shd w:val="clear" w:color="auto" w:fill="auto"/>
            <w:noWrap/>
            <w:hideMark/>
          </w:tcPr>
          <w:p w14:paraId="7B7F4F7B" w14:textId="2DB6650F" w:rsidR="00E45DB4" w:rsidRPr="00D350B5" w:rsidRDefault="00E45DB4" w:rsidP="00C76B7E">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5</w:t>
            </w:r>
            <w:r w:rsidR="00D07905">
              <w:rPr>
                <w:rFonts w:ascii="Arial Narrow" w:eastAsia="Times New Roman" w:hAnsi="Arial Narrow" w:cs="Times New Roman"/>
                <w:sz w:val="16"/>
                <w:szCs w:val="16"/>
                <w:lang w:val="fr-CH" w:eastAsia="fr-CH"/>
              </w:rPr>
              <w:t>6</w:t>
            </w:r>
            <w:r w:rsidR="00C76B7E">
              <w:rPr>
                <w:rFonts w:ascii="Arial Narrow" w:eastAsia="Times New Roman" w:hAnsi="Arial Narrow" w:cs="Times New Roman"/>
                <w:sz w:val="16"/>
                <w:szCs w:val="16"/>
                <w:lang w:val="fr-CH" w:eastAsia="fr-CH"/>
              </w:rPr>
              <w:t>6</w:t>
            </w:r>
            <w:r w:rsidRPr="00D350B5">
              <w:rPr>
                <w:rFonts w:ascii="Arial Narrow" w:eastAsia="Times New Roman" w:hAnsi="Arial Narrow" w:cs="Times New Roman"/>
                <w:sz w:val="16"/>
                <w:szCs w:val="16"/>
                <w:lang w:val="fr-CH" w:eastAsia="fr-CH"/>
              </w:rPr>
              <w:t>,</w:t>
            </w:r>
            <w:r w:rsidR="00F12DA6">
              <w:rPr>
                <w:rFonts w:ascii="Arial Narrow" w:eastAsia="Times New Roman" w:hAnsi="Arial Narrow" w:cs="Times New Roman"/>
                <w:sz w:val="16"/>
                <w:szCs w:val="16"/>
                <w:lang w:val="fr-CH" w:eastAsia="fr-CH"/>
              </w:rPr>
              <w:t>1</w:t>
            </w:r>
            <w:r w:rsidR="00C76B7E">
              <w:rPr>
                <w:rFonts w:ascii="Arial Narrow" w:eastAsia="Times New Roman" w:hAnsi="Arial Narrow" w:cs="Times New Roman"/>
                <w:sz w:val="16"/>
                <w:szCs w:val="16"/>
                <w:lang w:val="fr-CH" w:eastAsia="fr-CH"/>
              </w:rPr>
              <w:t>00</w:t>
            </w:r>
            <w:r w:rsidRPr="00D350B5">
              <w:rPr>
                <w:rFonts w:ascii="Arial Narrow" w:eastAsia="Times New Roman" w:hAnsi="Arial Narrow" w:cs="Times New Roman"/>
                <w:sz w:val="16"/>
                <w:szCs w:val="16"/>
                <w:lang w:val="fr-CH" w:eastAsia="fr-CH"/>
              </w:rPr>
              <w:t xml:space="preserve"> </w:t>
            </w:r>
          </w:p>
        </w:tc>
        <w:tc>
          <w:tcPr>
            <w:tcW w:w="1531" w:type="dxa"/>
            <w:tcBorders>
              <w:top w:val="nil"/>
              <w:left w:val="nil"/>
              <w:bottom w:val="nil"/>
              <w:right w:val="single" w:sz="4" w:space="0" w:color="BFBFBF"/>
            </w:tcBorders>
            <w:shd w:val="clear" w:color="auto" w:fill="auto"/>
            <w:noWrap/>
            <w:hideMark/>
          </w:tcPr>
          <w:p w14:paraId="5E19178B" w14:textId="00419C99" w:rsidR="00E45DB4" w:rsidRPr="00D350B5" w:rsidRDefault="00E45DB4" w:rsidP="007A34FB">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w:t>
            </w:r>
            <w:r w:rsidR="00C76B7E">
              <w:rPr>
                <w:rFonts w:ascii="Arial Narrow" w:eastAsia="Times New Roman" w:hAnsi="Arial Narrow" w:cs="Times New Roman"/>
                <w:sz w:val="16"/>
                <w:szCs w:val="16"/>
                <w:lang w:val="fr-CH" w:eastAsia="fr-CH"/>
              </w:rPr>
              <w:t xml:space="preserve">                -</w:t>
            </w:r>
            <w:r w:rsidRPr="00D350B5">
              <w:rPr>
                <w:rFonts w:ascii="Arial Narrow" w:eastAsia="Times New Roman" w:hAnsi="Arial Narrow" w:cs="Times New Roman"/>
                <w:sz w:val="16"/>
                <w:szCs w:val="16"/>
                <w:lang w:val="fr-CH" w:eastAsia="fr-CH"/>
              </w:rPr>
              <w:t xml:space="preserve"> </w:t>
            </w:r>
          </w:p>
        </w:tc>
        <w:tc>
          <w:tcPr>
            <w:tcW w:w="1531" w:type="dxa"/>
            <w:tcBorders>
              <w:top w:val="nil"/>
              <w:left w:val="nil"/>
              <w:bottom w:val="nil"/>
              <w:right w:val="single" w:sz="4" w:space="0" w:color="BFBFBF"/>
            </w:tcBorders>
            <w:shd w:val="clear" w:color="auto" w:fill="auto"/>
            <w:noWrap/>
            <w:hideMark/>
          </w:tcPr>
          <w:p w14:paraId="03A92510" w14:textId="2B6B6D98" w:rsidR="00E45DB4" w:rsidRPr="00D350B5" w:rsidRDefault="00C76B7E">
            <w:pPr>
              <w:spacing w:before="60" w:after="0" w:line="240" w:lineRule="auto"/>
              <w:jc w:val="right"/>
              <w:rPr>
                <w:rFonts w:ascii="Arial Narrow" w:eastAsia="Times New Roman" w:hAnsi="Arial Narrow" w:cs="Times New Roman"/>
                <w:sz w:val="16"/>
                <w:szCs w:val="16"/>
                <w:lang w:val="fr-CH" w:eastAsia="fr-CH"/>
              </w:rPr>
            </w:pPr>
            <w:r>
              <w:rPr>
                <w:rFonts w:ascii="Arial Narrow" w:eastAsia="Times New Roman" w:hAnsi="Arial Narrow" w:cs="Times New Roman"/>
                <w:sz w:val="16"/>
                <w:szCs w:val="16"/>
                <w:lang w:val="fr-CH" w:eastAsia="fr-CH"/>
              </w:rPr>
              <w:t xml:space="preserve">                    -</w:t>
            </w:r>
            <w:r w:rsidR="00E45DB4" w:rsidRPr="00D350B5">
              <w:rPr>
                <w:rFonts w:ascii="Arial Narrow" w:eastAsia="Times New Roman" w:hAnsi="Arial Narrow" w:cs="Times New Roman"/>
                <w:sz w:val="16"/>
                <w:szCs w:val="16"/>
                <w:lang w:val="fr-CH" w:eastAsia="fr-CH"/>
              </w:rPr>
              <w:t xml:space="preserve"> </w:t>
            </w:r>
          </w:p>
        </w:tc>
        <w:tc>
          <w:tcPr>
            <w:tcW w:w="1531" w:type="dxa"/>
            <w:tcBorders>
              <w:top w:val="nil"/>
              <w:left w:val="nil"/>
              <w:bottom w:val="nil"/>
              <w:right w:val="nil"/>
            </w:tcBorders>
            <w:shd w:val="clear" w:color="auto" w:fill="auto"/>
            <w:noWrap/>
            <w:hideMark/>
          </w:tcPr>
          <w:p w14:paraId="0AFF8A11" w14:textId="205A20DD" w:rsidR="00E45DB4" w:rsidRPr="00D350B5" w:rsidRDefault="00E45DB4">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6,</w:t>
            </w:r>
            <w:r w:rsidR="004A1A51">
              <w:rPr>
                <w:rFonts w:ascii="Arial Narrow" w:eastAsia="Times New Roman" w:hAnsi="Arial Narrow" w:cs="Times New Roman"/>
                <w:sz w:val="16"/>
                <w:szCs w:val="16"/>
                <w:lang w:val="fr-CH" w:eastAsia="fr-CH"/>
              </w:rPr>
              <w:t>565</w:t>
            </w:r>
            <w:r w:rsidR="00E11C90">
              <w:rPr>
                <w:rFonts w:ascii="Arial Narrow" w:eastAsia="Times New Roman" w:hAnsi="Arial Narrow" w:cs="Times New Roman"/>
                <w:sz w:val="16"/>
                <w:szCs w:val="16"/>
                <w:lang w:val="fr-CH" w:eastAsia="fr-CH"/>
              </w:rPr>
              <w:t>,</w:t>
            </w:r>
            <w:r w:rsidR="004A1A51">
              <w:rPr>
                <w:rFonts w:ascii="Arial Narrow" w:eastAsia="Times New Roman" w:hAnsi="Arial Narrow" w:cs="Times New Roman"/>
                <w:sz w:val="16"/>
                <w:szCs w:val="16"/>
                <w:lang w:val="fr-CH" w:eastAsia="fr-CH"/>
              </w:rPr>
              <w:t>8</w:t>
            </w:r>
            <w:r w:rsidR="00E11C90">
              <w:rPr>
                <w:rFonts w:ascii="Arial Narrow" w:eastAsia="Times New Roman" w:hAnsi="Arial Narrow" w:cs="Times New Roman"/>
                <w:sz w:val="16"/>
                <w:szCs w:val="16"/>
                <w:lang w:val="fr-CH" w:eastAsia="fr-CH"/>
              </w:rPr>
              <w:t>12</w:t>
            </w:r>
            <w:r w:rsidRPr="00D350B5">
              <w:rPr>
                <w:rFonts w:ascii="Arial Narrow" w:eastAsia="Times New Roman" w:hAnsi="Arial Narrow" w:cs="Times New Roman"/>
                <w:sz w:val="16"/>
                <w:szCs w:val="16"/>
                <w:lang w:val="fr-CH" w:eastAsia="fr-CH"/>
              </w:rPr>
              <w:t xml:space="preserve"> </w:t>
            </w:r>
          </w:p>
        </w:tc>
      </w:tr>
      <w:tr w:rsidR="004174D0" w:rsidRPr="00D350B5" w14:paraId="7721F652" w14:textId="77777777" w:rsidTr="00066474">
        <w:trPr>
          <w:trHeight w:val="110"/>
        </w:trPr>
        <w:tc>
          <w:tcPr>
            <w:tcW w:w="331" w:type="dxa"/>
            <w:tcBorders>
              <w:top w:val="nil"/>
              <w:left w:val="nil"/>
              <w:bottom w:val="nil"/>
              <w:right w:val="nil"/>
            </w:tcBorders>
            <w:shd w:val="clear" w:color="auto" w:fill="auto"/>
            <w:noWrap/>
            <w:hideMark/>
          </w:tcPr>
          <w:p w14:paraId="75F3854D" w14:textId="77777777" w:rsidR="00E45DB4" w:rsidRPr="00D350B5" w:rsidRDefault="00E45DB4" w:rsidP="00310213">
            <w:pPr>
              <w:spacing w:before="60" w:after="0" w:line="240" w:lineRule="auto"/>
              <w:jc w:val="center"/>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31</w:t>
            </w:r>
          </w:p>
        </w:tc>
        <w:tc>
          <w:tcPr>
            <w:tcW w:w="4819" w:type="dxa"/>
            <w:tcBorders>
              <w:top w:val="nil"/>
              <w:left w:val="nil"/>
              <w:bottom w:val="nil"/>
              <w:right w:val="nil"/>
            </w:tcBorders>
            <w:shd w:val="clear" w:color="auto" w:fill="auto"/>
            <w:hideMark/>
          </w:tcPr>
          <w:p w14:paraId="1A4DCE71" w14:textId="77777777" w:rsidR="00E45DB4" w:rsidRPr="00D350B5" w:rsidRDefault="00E45DB4">
            <w:pPr>
              <w:spacing w:before="60" w:after="0" w:line="240" w:lineRule="auto"/>
              <w:rPr>
                <w:rFonts w:ascii="Arial Narrow" w:eastAsia="Times New Roman" w:hAnsi="Arial Narrow" w:cs="Times New Roman"/>
                <w:color w:val="000000"/>
                <w:sz w:val="16"/>
                <w:szCs w:val="16"/>
                <w:lang w:val="fr-CH" w:eastAsia="fr-CH"/>
              </w:rPr>
            </w:pPr>
            <w:r w:rsidRPr="00D350B5">
              <w:rPr>
                <w:rFonts w:ascii="Arial Narrow" w:eastAsia="Times New Roman" w:hAnsi="Arial Narrow" w:cs="Times New Roman"/>
                <w:color w:val="000000"/>
                <w:sz w:val="16"/>
                <w:szCs w:val="16"/>
                <w:lang w:val="fr-CH" w:eastAsia="fr-CH"/>
              </w:rPr>
              <w:t>The Hague System</w:t>
            </w:r>
          </w:p>
        </w:tc>
        <w:tc>
          <w:tcPr>
            <w:tcW w:w="1531" w:type="dxa"/>
            <w:tcBorders>
              <w:top w:val="nil"/>
              <w:left w:val="nil"/>
              <w:bottom w:val="nil"/>
              <w:right w:val="single" w:sz="4" w:space="0" w:color="BFBFBF"/>
            </w:tcBorders>
            <w:shd w:val="clear" w:color="auto" w:fill="auto"/>
            <w:noWrap/>
            <w:hideMark/>
          </w:tcPr>
          <w:p w14:paraId="35F57515" w14:textId="77777777" w:rsidR="00E45DB4" w:rsidRPr="00D350B5" w:rsidRDefault="00E45DB4">
            <w:pPr>
              <w:spacing w:before="60" w:after="0" w:line="240" w:lineRule="auto"/>
              <w:ind w:firstLineChars="100" w:firstLine="160"/>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   </w:t>
            </w:r>
          </w:p>
        </w:tc>
        <w:tc>
          <w:tcPr>
            <w:tcW w:w="1531" w:type="dxa"/>
            <w:tcBorders>
              <w:top w:val="nil"/>
              <w:left w:val="nil"/>
              <w:bottom w:val="nil"/>
              <w:right w:val="single" w:sz="4" w:space="0" w:color="BFBFBF"/>
            </w:tcBorders>
            <w:shd w:val="clear" w:color="auto" w:fill="auto"/>
            <w:noWrap/>
            <w:hideMark/>
          </w:tcPr>
          <w:p w14:paraId="24996AAA" w14:textId="77777777" w:rsidR="00E45DB4" w:rsidRPr="00D350B5" w:rsidRDefault="00E45DB4">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   </w:t>
            </w:r>
          </w:p>
        </w:tc>
        <w:tc>
          <w:tcPr>
            <w:tcW w:w="1531" w:type="dxa"/>
            <w:tcBorders>
              <w:top w:val="nil"/>
              <w:left w:val="nil"/>
              <w:bottom w:val="nil"/>
              <w:right w:val="single" w:sz="4" w:space="0" w:color="BFBFBF"/>
            </w:tcBorders>
            <w:shd w:val="clear" w:color="auto" w:fill="auto"/>
            <w:noWrap/>
            <w:hideMark/>
          </w:tcPr>
          <w:p w14:paraId="2C9DD2E7" w14:textId="77777777" w:rsidR="00E45DB4" w:rsidRPr="00D350B5" w:rsidRDefault="00E45DB4">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   </w:t>
            </w:r>
          </w:p>
        </w:tc>
        <w:tc>
          <w:tcPr>
            <w:tcW w:w="1531" w:type="dxa"/>
            <w:tcBorders>
              <w:top w:val="nil"/>
              <w:left w:val="nil"/>
              <w:bottom w:val="nil"/>
              <w:right w:val="single" w:sz="4" w:space="0" w:color="BFBFBF"/>
            </w:tcBorders>
            <w:shd w:val="clear" w:color="auto" w:fill="auto"/>
            <w:noWrap/>
            <w:hideMark/>
          </w:tcPr>
          <w:p w14:paraId="3DB0A4E9" w14:textId="5FD15C18" w:rsidR="00E45DB4" w:rsidRPr="00D350B5" w:rsidRDefault="00E45DB4">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1</w:t>
            </w:r>
            <w:r w:rsidR="00D16D9B">
              <w:rPr>
                <w:rFonts w:ascii="Arial Narrow" w:eastAsia="Times New Roman" w:hAnsi="Arial Narrow" w:cs="Times New Roman"/>
                <w:sz w:val="16"/>
                <w:szCs w:val="16"/>
                <w:lang w:val="fr-CH" w:eastAsia="fr-CH"/>
              </w:rPr>
              <w:t>3</w:t>
            </w:r>
            <w:r w:rsidRPr="00D350B5">
              <w:rPr>
                <w:rFonts w:ascii="Arial Narrow" w:eastAsia="Times New Roman" w:hAnsi="Arial Narrow" w:cs="Times New Roman"/>
                <w:sz w:val="16"/>
                <w:szCs w:val="16"/>
                <w:lang w:val="fr-CH" w:eastAsia="fr-CH"/>
              </w:rPr>
              <w:t>,</w:t>
            </w:r>
            <w:r w:rsidR="00D16D9B">
              <w:rPr>
                <w:rFonts w:ascii="Arial Narrow" w:eastAsia="Times New Roman" w:hAnsi="Arial Narrow" w:cs="Times New Roman"/>
                <w:sz w:val="16"/>
                <w:szCs w:val="16"/>
                <w:lang w:val="fr-CH" w:eastAsia="fr-CH"/>
              </w:rPr>
              <w:t>214</w:t>
            </w:r>
            <w:r w:rsidR="00AC6983">
              <w:rPr>
                <w:rFonts w:ascii="Arial Narrow" w:eastAsia="Times New Roman" w:hAnsi="Arial Narrow" w:cs="Times New Roman"/>
                <w:sz w:val="16"/>
                <w:szCs w:val="16"/>
                <w:lang w:val="fr-CH" w:eastAsia="fr-CH"/>
              </w:rPr>
              <w:t>,</w:t>
            </w:r>
            <w:r w:rsidR="00D16D9B">
              <w:rPr>
                <w:rFonts w:ascii="Arial Narrow" w:eastAsia="Times New Roman" w:hAnsi="Arial Narrow" w:cs="Times New Roman"/>
                <w:sz w:val="16"/>
                <w:szCs w:val="16"/>
                <w:lang w:val="fr-CH" w:eastAsia="fr-CH"/>
              </w:rPr>
              <w:t>3</w:t>
            </w:r>
            <w:r w:rsidR="00AC6983">
              <w:rPr>
                <w:rFonts w:ascii="Arial Narrow" w:eastAsia="Times New Roman" w:hAnsi="Arial Narrow" w:cs="Times New Roman"/>
                <w:sz w:val="16"/>
                <w:szCs w:val="16"/>
                <w:lang w:val="fr-CH" w:eastAsia="fr-CH"/>
              </w:rPr>
              <w:t>00</w:t>
            </w:r>
            <w:r w:rsidRPr="00D350B5">
              <w:rPr>
                <w:rFonts w:ascii="Arial Narrow" w:eastAsia="Times New Roman" w:hAnsi="Arial Narrow" w:cs="Times New Roman"/>
                <w:sz w:val="16"/>
                <w:szCs w:val="16"/>
                <w:lang w:val="fr-CH" w:eastAsia="fr-CH"/>
              </w:rPr>
              <w:t xml:space="preserve"> </w:t>
            </w:r>
          </w:p>
        </w:tc>
        <w:tc>
          <w:tcPr>
            <w:tcW w:w="1531" w:type="dxa"/>
            <w:tcBorders>
              <w:top w:val="nil"/>
              <w:left w:val="nil"/>
              <w:bottom w:val="nil"/>
              <w:right w:val="single" w:sz="4" w:space="0" w:color="BFBFBF"/>
            </w:tcBorders>
            <w:shd w:val="clear" w:color="auto" w:fill="auto"/>
            <w:noWrap/>
            <w:hideMark/>
          </w:tcPr>
          <w:p w14:paraId="3CB352F0" w14:textId="77777777" w:rsidR="00E45DB4" w:rsidRPr="00D350B5" w:rsidRDefault="00E45DB4">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   </w:t>
            </w:r>
          </w:p>
        </w:tc>
        <w:tc>
          <w:tcPr>
            <w:tcW w:w="1531" w:type="dxa"/>
            <w:tcBorders>
              <w:top w:val="nil"/>
              <w:left w:val="nil"/>
              <w:bottom w:val="nil"/>
              <w:right w:val="nil"/>
            </w:tcBorders>
            <w:shd w:val="clear" w:color="auto" w:fill="auto"/>
            <w:noWrap/>
            <w:hideMark/>
          </w:tcPr>
          <w:p w14:paraId="4681A84A" w14:textId="0FEB3D60" w:rsidR="00E45DB4" w:rsidRPr="00D350B5" w:rsidRDefault="00E45DB4">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1</w:t>
            </w:r>
            <w:r w:rsidR="004A1A51">
              <w:rPr>
                <w:rFonts w:ascii="Arial Narrow" w:eastAsia="Times New Roman" w:hAnsi="Arial Narrow" w:cs="Times New Roman"/>
                <w:sz w:val="16"/>
                <w:szCs w:val="16"/>
                <w:lang w:val="fr-CH" w:eastAsia="fr-CH"/>
              </w:rPr>
              <w:t>3</w:t>
            </w:r>
            <w:r w:rsidRPr="00D350B5">
              <w:rPr>
                <w:rFonts w:ascii="Arial Narrow" w:eastAsia="Times New Roman" w:hAnsi="Arial Narrow" w:cs="Times New Roman"/>
                <w:sz w:val="16"/>
                <w:szCs w:val="16"/>
                <w:lang w:val="fr-CH" w:eastAsia="fr-CH"/>
              </w:rPr>
              <w:t>,</w:t>
            </w:r>
            <w:r w:rsidR="004A1A51">
              <w:rPr>
                <w:rFonts w:ascii="Arial Narrow" w:eastAsia="Times New Roman" w:hAnsi="Arial Narrow" w:cs="Times New Roman"/>
                <w:sz w:val="16"/>
                <w:szCs w:val="16"/>
                <w:lang w:val="fr-CH" w:eastAsia="fr-CH"/>
              </w:rPr>
              <w:t>214</w:t>
            </w:r>
            <w:r w:rsidR="00E11C90">
              <w:rPr>
                <w:rFonts w:ascii="Arial Narrow" w:eastAsia="Times New Roman" w:hAnsi="Arial Narrow" w:cs="Times New Roman"/>
                <w:sz w:val="16"/>
                <w:szCs w:val="16"/>
                <w:lang w:val="fr-CH" w:eastAsia="fr-CH"/>
              </w:rPr>
              <w:t>,</w:t>
            </w:r>
            <w:r w:rsidR="004A1A51">
              <w:rPr>
                <w:rFonts w:ascii="Arial Narrow" w:eastAsia="Times New Roman" w:hAnsi="Arial Narrow" w:cs="Times New Roman"/>
                <w:sz w:val="16"/>
                <w:szCs w:val="16"/>
                <w:lang w:val="fr-CH" w:eastAsia="fr-CH"/>
              </w:rPr>
              <w:t>3</w:t>
            </w:r>
            <w:r w:rsidR="00E11C90">
              <w:rPr>
                <w:rFonts w:ascii="Arial Narrow" w:eastAsia="Times New Roman" w:hAnsi="Arial Narrow" w:cs="Times New Roman"/>
                <w:sz w:val="16"/>
                <w:szCs w:val="16"/>
                <w:lang w:val="fr-CH" w:eastAsia="fr-CH"/>
              </w:rPr>
              <w:t>00</w:t>
            </w:r>
            <w:r w:rsidRPr="00D350B5">
              <w:rPr>
                <w:rFonts w:ascii="Arial Narrow" w:eastAsia="Times New Roman" w:hAnsi="Arial Narrow" w:cs="Times New Roman"/>
                <w:sz w:val="16"/>
                <w:szCs w:val="16"/>
                <w:lang w:val="fr-CH" w:eastAsia="fr-CH"/>
              </w:rPr>
              <w:t xml:space="preserve"> </w:t>
            </w:r>
          </w:p>
        </w:tc>
      </w:tr>
      <w:tr w:rsidR="004174D0" w:rsidRPr="00D350B5" w14:paraId="1411D889" w14:textId="77777777" w:rsidTr="00066474">
        <w:trPr>
          <w:trHeight w:val="110"/>
        </w:trPr>
        <w:tc>
          <w:tcPr>
            <w:tcW w:w="331" w:type="dxa"/>
            <w:tcBorders>
              <w:top w:val="nil"/>
              <w:left w:val="nil"/>
              <w:bottom w:val="nil"/>
              <w:right w:val="nil"/>
            </w:tcBorders>
            <w:shd w:val="clear" w:color="auto" w:fill="auto"/>
            <w:noWrap/>
            <w:hideMark/>
          </w:tcPr>
          <w:p w14:paraId="6CF3A704" w14:textId="77777777" w:rsidR="00E45DB4" w:rsidRPr="00D350B5" w:rsidRDefault="00E45DB4" w:rsidP="00310213">
            <w:pPr>
              <w:spacing w:before="60" w:after="0" w:line="240" w:lineRule="auto"/>
              <w:jc w:val="center"/>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32</w:t>
            </w:r>
          </w:p>
        </w:tc>
        <w:tc>
          <w:tcPr>
            <w:tcW w:w="4819" w:type="dxa"/>
            <w:tcBorders>
              <w:top w:val="nil"/>
              <w:left w:val="nil"/>
              <w:bottom w:val="nil"/>
              <w:right w:val="nil"/>
            </w:tcBorders>
            <w:shd w:val="clear" w:color="auto" w:fill="auto"/>
            <w:hideMark/>
          </w:tcPr>
          <w:p w14:paraId="5A5B2EC6" w14:textId="77777777" w:rsidR="00E45DB4" w:rsidRPr="00D350B5" w:rsidRDefault="00E45DB4">
            <w:pPr>
              <w:spacing w:before="60" w:after="0" w:line="240" w:lineRule="auto"/>
              <w:rPr>
                <w:rFonts w:ascii="Arial Narrow" w:eastAsia="Times New Roman" w:hAnsi="Arial Narrow" w:cs="Times New Roman"/>
                <w:color w:val="000000"/>
                <w:sz w:val="16"/>
                <w:szCs w:val="16"/>
                <w:lang w:val="fr-CH" w:eastAsia="fr-CH"/>
              </w:rPr>
            </w:pPr>
            <w:r w:rsidRPr="00D350B5">
              <w:rPr>
                <w:rFonts w:ascii="Arial Narrow" w:eastAsia="Times New Roman" w:hAnsi="Arial Narrow" w:cs="Times New Roman"/>
                <w:color w:val="000000"/>
                <w:sz w:val="16"/>
                <w:szCs w:val="16"/>
                <w:lang w:val="fr-CH" w:eastAsia="fr-CH"/>
              </w:rPr>
              <w:t>Lisbon System</w:t>
            </w:r>
          </w:p>
        </w:tc>
        <w:tc>
          <w:tcPr>
            <w:tcW w:w="1531" w:type="dxa"/>
            <w:tcBorders>
              <w:top w:val="nil"/>
              <w:left w:val="nil"/>
              <w:bottom w:val="nil"/>
              <w:right w:val="single" w:sz="4" w:space="0" w:color="BFBFBF"/>
            </w:tcBorders>
            <w:shd w:val="clear" w:color="auto" w:fill="auto"/>
            <w:noWrap/>
            <w:hideMark/>
          </w:tcPr>
          <w:p w14:paraId="771E588A" w14:textId="77777777" w:rsidR="00E45DB4" w:rsidRPr="00D350B5" w:rsidRDefault="00E45DB4">
            <w:pPr>
              <w:spacing w:before="60" w:after="0" w:line="240" w:lineRule="auto"/>
              <w:ind w:firstLineChars="100" w:firstLine="160"/>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   </w:t>
            </w:r>
          </w:p>
        </w:tc>
        <w:tc>
          <w:tcPr>
            <w:tcW w:w="1531" w:type="dxa"/>
            <w:tcBorders>
              <w:top w:val="nil"/>
              <w:left w:val="nil"/>
              <w:bottom w:val="nil"/>
              <w:right w:val="single" w:sz="4" w:space="0" w:color="BFBFBF"/>
            </w:tcBorders>
            <w:shd w:val="clear" w:color="auto" w:fill="auto"/>
            <w:noWrap/>
            <w:hideMark/>
          </w:tcPr>
          <w:p w14:paraId="62379493" w14:textId="77777777" w:rsidR="00E45DB4" w:rsidRPr="00D350B5" w:rsidRDefault="00E45DB4">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   </w:t>
            </w:r>
          </w:p>
        </w:tc>
        <w:tc>
          <w:tcPr>
            <w:tcW w:w="1531" w:type="dxa"/>
            <w:tcBorders>
              <w:top w:val="nil"/>
              <w:left w:val="nil"/>
              <w:bottom w:val="nil"/>
              <w:right w:val="single" w:sz="4" w:space="0" w:color="BFBFBF"/>
            </w:tcBorders>
            <w:shd w:val="clear" w:color="auto" w:fill="auto"/>
            <w:noWrap/>
            <w:hideMark/>
          </w:tcPr>
          <w:p w14:paraId="094BC1B8" w14:textId="77777777" w:rsidR="00E45DB4" w:rsidRPr="00D350B5" w:rsidRDefault="00E45DB4">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   </w:t>
            </w:r>
          </w:p>
        </w:tc>
        <w:tc>
          <w:tcPr>
            <w:tcW w:w="1531" w:type="dxa"/>
            <w:tcBorders>
              <w:top w:val="nil"/>
              <w:left w:val="nil"/>
              <w:bottom w:val="nil"/>
              <w:right w:val="single" w:sz="4" w:space="0" w:color="BFBFBF"/>
            </w:tcBorders>
            <w:shd w:val="clear" w:color="auto" w:fill="auto"/>
            <w:noWrap/>
            <w:hideMark/>
          </w:tcPr>
          <w:p w14:paraId="3A535C0D" w14:textId="77777777" w:rsidR="00E45DB4" w:rsidRPr="00D350B5" w:rsidRDefault="00E45DB4">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   </w:t>
            </w:r>
          </w:p>
        </w:tc>
        <w:tc>
          <w:tcPr>
            <w:tcW w:w="1531" w:type="dxa"/>
            <w:tcBorders>
              <w:top w:val="nil"/>
              <w:left w:val="nil"/>
              <w:bottom w:val="nil"/>
              <w:right w:val="single" w:sz="4" w:space="0" w:color="BFBFBF"/>
            </w:tcBorders>
            <w:shd w:val="clear" w:color="auto" w:fill="auto"/>
            <w:noWrap/>
            <w:hideMark/>
          </w:tcPr>
          <w:p w14:paraId="2AFF3F02" w14:textId="7131382C" w:rsidR="00E45DB4" w:rsidRPr="00D350B5" w:rsidRDefault="00E45DB4">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1,</w:t>
            </w:r>
            <w:r w:rsidR="00BE265E">
              <w:rPr>
                <w:rFonts w:ascii="Arial Narrow" w:eastAsia="Times New Roman" w:hAnsi="Arial Narrow" w:cs="Times New Roman"/>
                <w:sz w:val="16"/>
                <w:szCs w:val="16"/>
                <w:lang w:val="fr-CH" w:eastAsia="fr-CH"/>
              </w:rPr>
              <w:t>4</w:t>
            </w:r>
            <w:r w:rsidR="000B1AFB">
              <w:rPr>
                <w:rFonts w:ascii="Arial Narrow" w:eastAsia="Times New Roman" w:hAnsi="Arial Narrow" w:cs="Times New Roman"/>
                <w:sz w:val="16"/>
                <w:szCs w:val="16"/>
                <w:lang w:val="fr-CH" w:eastAsia="fr-CH"/>
              </w:rPr>
              <w:t>1</w:t>
            </w:r>
            <w:r w:rsidR="00BE265E">
              <w:rPr>
                <w:rFonts w:ascii="Arial Narrow" w:eastAsia="Times New Roman" w:hAnsi="Arial Narrow" w:cs="Times New Roman"/>
                <w:sz w:val="16"/>
                <w:szCs w:val="16"/>
                <w:lang w:val="fr-CH" w:eastAsia="fr-CH"/>
              </w:rPr>
              <w:t>9</w:t>
            </w:r>
            <w:r w:rsidR="000B1AFB">
              <w:rPr>
                <w:rFonts w:ascii="Arial Narrow" w:eastAsia="Times New Roman" w:hAnsi="Arial Narrow" w:cs="Times New Roman"/>
                <w:sz w:val="16"/>
                <w:szCs w:val="16"/>
                <w:lang w:val="fr-CH" w:eastAsia="fr-CH"/>
              </w:rPr>
              <w:t>,</w:t>
            </w:r>
            <w:r w:rsidR="00BE265E">
              <w:rPr>
                <w:rFonts w:ascii="Arial Narrow" w:eastAsia="Times New Roman" w:hAnsi="Arial Narrow" w:cs="Times New Roman"/>
                <w:sz w:val="16"/>
                <w:szCs w:val="16"/>
                <w:lang w:val="fr-CH" w:eastAsia="fr-CH"/>
              </w:rPr>
              <w:t>9</w:t>
            </w:r>
            <w:r w:rsidR="000B1AFB">
              <w:rPr>
                <w:rFonts w:ascii="Arial Narrow" w:eastAsia="Times New Roman" w:hAnsi="Arial Narrow" w:cs="Times New Roman"/>
                <w:sz w:val="16"/>
                <w:szCs w:val="16"/>
                <w:lang w:val="fr-CH" w:eastAsia="fr-CH"/>
              </w:rPr>
              <w:t>00</w:t>
            </w:r>
            <w:r w:rsidRPr="00D350B5">
              <w:rPr>
                <w:rFonts w:ascii="Arial Narrow" w:eastAsia="Times New Roman" w:hAnsi="Arial Narrow" w:cs="Times New Roman"/>
                <w:sz w:val="16"/>
                <w:szCs w:val="16"/>
                <w:lang w:val="fr-CH" w:eastAsia="fr-CH"/>
              </w:rPr>
              <w:t xml:space="preserve"> </w:t>
            </w:r>
          </w:p>
        </w:tc>
        <w:tc>
          <w:tcPr>
            <w:tcW w:w="1531" w:type="dxa"/>
            <w:tcBorders>
              <w:top w:val="nil"/>
              <w:left w:val="nil"/>
              <w:bottom w:val="nil"/>
              <w:right w:val="nil"/>
            </w:tcBorders>
            <w:shd w:val="clear" w:color="auto" w:fill="auto"/>
            <w:noWrap/>
            <w:hideMark/>
          </w:tcPr>
          <w:p w14:paraId="1D20F2DD" w14:textId="06853FAF" w:rsidR="00E45DB4" w:rsidRPr="00D350B5" w:rsidRDefault="00E45DB4">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1,</w:t>
            </w:r>
            <w:r w:rsidR="004A1A51">
              <w:rPr>
                <w:rFonts w:ascii="Arial Narrow" w:eastAsia="Times New Roman" w:hAnsi="Arial Narrow" w:cs="Times New Roman"/>
                <w:sz w:val="16"/>
                <w:szCs w:val="16"/>
                <w:lang w:val="fr-CH" w:eastAsia="fr-CH"/>
              </w:rPr>
              <w:t>419</w:t>
            </w:r>
            <w:r w:rsidR="00E11C90">
              <w:rPr>
                <w:rFonts w:ascii="Arial Narrow" w:eastAsia="Times New Roman" w:hAnsi="Arial Narrow" w:cs="Times New Roman"/>
                <w:sz w:val="16"/>
                <w:szCs w:val="16"/>
                <w:lang w:val="fr-CH" w:eastAsia="fr-CH"/>
              </w:rPr>
              <w:t>,</w:t>
            </w:r>
            <w:r w:rsidR="004A1A51">
              <w:rPr>
                <w:rFonts w:ascii="Arial Narrow" w:eastAsia="Times New Roman" w:hAnsi="Arial Narrow" w:cs="Times New Roman"/>
                <w:sz w:val="16"/>
                <w:szCs w:val="16"/>
                <w:lang w:val="fr-CH" w:eastAsia="fr-CH"/>
              </w:rPr>
              <w:t>9</w:t>
            </w:r>
            <w:r w:rsidR="00E11C90">
              <w:rPr>
                <w:rFonts w:ascii="Arial Narrow" w:eastAsia="Times New Roman" w:hAnsi="Arial Narrow" w:cs="Times New Roman"/>
                <w:sz w:val="16"/>
                <w:szCs w:val="16"/>
                <w:lang w:val="fr-CH" w:eastAsia="fr-CH"/>
              </w:rPr>
              <w:t>00</w:t>
            </w:r>
            <w:r w:rsidRPr="00D350B5">
              <w:rPr>
                <w:rFonts w:ascii="Arial Narrow" w:eastAsia="Times New Roman" w:hAnsi="Arial Narrow" w:cs="Times New Roman"/>
                <w:sz w:val="16"/>
                <w:szCs w:val="16"/>
                <w:lang w:val="fr-CH" w:eastAsia="fr-CH"/>
              </w:rPr>
              <w:t xml:space="preserve"> </w:t>
            </w:r>
          </w:p>
        </w:tc>
      </w:tr>
      <w:tr w:rsidR="004174D0" w:rsidRPr="00D350B5" w14:paraId="213758D2" w14:textId="77777777" w:rsidTr="00066474">
        <w:trPr>
          <w:trHeight w:val="110"/>
        </w:trPr>
        <w:tc>
          <w:tcPr>
            <w:tcW w:w="331" w:type="dxa"/>
            <w:tcBorders>
              <w:top w:val="nil"/>
              <w:left w:val="nil"/>
              <w:bottom w:val="single" w:sz="4" w:space="0" w:color="BFBFBF"/>
              <w:right w:val="nil"/>
            </w:tcBorders>
            <w:shd w:val="clear" w:color="auto" w:fill="auto"/>
            <w:hideMark/>
          </w:tcPr>
          <w:p w14:paraId="0BACC7DB" w14:textId="77777777" w:rsidR="00E45DB4" w:rsidRPr="00D350B5" w:rsidRDefault="00E45DB4" w:rsidP="00310213">
            <w:pPr>
              <w:spacing w:before="60" w:after="0" w:line="240" w:lineRule="auto"/>
              <w:jc w:val="center"/>
              <w:rPr>
                <w:rFonts w:ascii="Arial Narrow" w:eastAsia="Times New Roman" w:hAnsi="Arial Narrow" w:cs="Times New Roman"/>
                <w:color w:val="FFFFFF"/>
                <w:sz w:val="16"/>
                <w:szCs w:val="16"/>
                <w:lang w:val="fr-CH" w:eastAsia="fr-CH"/>
              </w:rPr>
            </w:pPr>
            <w:r w:rsidRPr="00D350B5">
              <w:rPr>
                <w:rFonts w:ascii="Arial Narrow" w:eastAsia="Times New Roman" w:hAnsi="Arial Narrow" w:cs="Times New Roman"/>
                <w:color w:val="FFFFFF"/>
                <w:sz w:val="16"/>
                <w:szCs w:val="16"/>
                <w:lang w:val="fr-CH" w:eastAsia="fr-CH"/>
              </w:rPr>
              <w:t>UN</w:t>
            </w:r>
          </w:p>
        </w:tc>
        <w:tc>
          <w:tcPr>
            <w:tcW w:w="4819" w:type="dxa"/>
            <w:tcBorders>
              <w:top w:val="nil"/>
              <w:left w:val="nil"/>
              <w:bottom w:val="single" w:sz="4" w:space="0" w:color="BFBFBF"/>
              <w:right w:val="nil"/>
            </w:tcBorders>
            <w:shd w:val="clear" w:color="auto" w:fill="auto"/>
            <w:hideMark/>
          </w:tcPr>
          <w:p w14:paraId="7E7BC5FE" w14:textId="77777777" w:rsidR="00E45DB4" w:rsidRPr="00D350B5" w:rsidRDefault="00E45DB4">
            <w:pPr>
              <w:spacing w:before="60" w:after="0" w:line="240" w:lineRule="auto"/>
              <w:rPr>
                <w:rFonts w:ascii="Arial Narrow" w:eastAsia="Times New Roman" w:hAnsi="Arial Narrow" w:cs="Times New Roman"/>
                <w:color w:val="000000"/>
                <w:sz w:val="16"/>
                <w:szCs w:val="16"/>
                <w:lang w:val="fr-CH" w:eastAsia="fr-CH"/>
              </w:rPr>
            </w:pPr>
            <w:r w:rsidRPr="00D350B5">
              <w:rPr>
                <w:rFonts w:ascii="Arial Narrow" w:eastAsia="Times New Roman" w:hAnsi="Arial Narrow" w:cs="Times New Roman"/>
                <w:color w:val="000000"/>
                <w:sz w:val="16"/>
                <w:szCs w:val="16"/>
                <w:lang w:val="fr-CH" w:eastAsia="fr-CH"/>
              </w:rPr>
              <w:t>Unallocated</w:t>
            </w:r>
          </w:p>
        </w:tc>
        <w:tc>
          <w:tcPr>
            <w:tcW w:w="1531" w:type="dxa"/>
            <w:tcBorders>
              <w:top w:val="nil"/>
              <w:left w:val="nil"/>
              <w:bottom w:val="single" w:sz="4" w:space="0" w:color="BFBFBF"/>
              <w:right w:val="single" w:sz="4" w:space="0" w:color="BFBFBF"/>
            </w:tcBorders>
            <w:shd w:val="clear" w:color="auto" w:fill="auto"/>
            <w:noWrap/>
            <w:hideMark/>
          </w:tcPr>
          <w:p w14:paraId="6D678C45" w14:textId="39E3399D" w:rsidR="00E45DB4" w:rsidRPr="00D350B5" w:rsidRDefault="008B784F">
            <w:pPr>
              <w:spacing w:before="60" w:after="0" w:line="240" w:lineRule="auto"/>
              <w:ind w:firstLineChars="100" w:firstLine="160"/>
              <w:jc w:val="right"/>
              <w:rPr>
                <w:rFonts w:ascii="Arial Narrow" w:eastAsia="Times New Roman" w:hAnsi="Arial Narrow" w:cs="Times New Roman"/>
                <w:sz w:val="16"/>
                <w:szCs w:val="16"/>
                <w:lang w:val="fr-CH" w:eastAsia="fr-CH"/>
              </w:rPr>
            </w:pPr>
            <w:r>
              <w:rPr>
                <w:rFonts w:ascii="Arial Narrow" w:eastAsia="Times New Roman" w:hAnsi="Arial Narrow" w:cs="Times New Roman"/>
                <w:sz w:val="16"/>
                <w:szCs w:val="16"/>
                <w:lang w:val="fr-CH" w:eastAsia="fr-CH"/>
              </w:rPr>
              <w:t xml:space="preserve">           719</w:t>
            </w:r>
            <w:r w:rsidR="00D61C06">
              <w:rPr>
                <w:rFonts w:ascii="Arial Narrow" w:eastAsia="Times New Roman" w:hAnsi="Arial Narrow" w:cs="Times New Roman"/>
                <w:sz w:val="16"/>
                <w:szCs w:val="16"/>
                <w:lang w:val="fr-CH" w:eastAsia="fr-CH"/>
              </w:rPr>
              <w:t>,</w:t>
            </w:r>
            <w:r>
              <w:rPr>
                <w:rFonts w:ascii="Arial Narrow" w:eastAsia="Times New Roman" w:hAnsi="Arial Narrow" w:cs="Times New Roman"/>
                <w:sz w:val="16"/>
                <w:szCs w:val="16"/>
                <w:lang w:val="fr-CH" w:eastAsia="fr-CH"/>
              </w:rPr>
              <w:t>263</w:t>
            </w:r>
            <w:r w:rsidR="00E45DB4" w:rsidRPr="00D350B5">
              <w:rPr>
                <w:rFonts w:ascii="Arial Narrow" w:eastAsia="Times New Roman" w:hAnsi="Arial Narrow" w:cs="Times New Roman"/>
                <w:sz w:val="16"/>
                <w:szCs w:val="16"/>
                <w:lang w:val="fr-CH" w:eastAsia="fr-CH"/>
              </w:rPr>
              <w:t xml:space="preserve"> </w:t>
            </w:r>
          </w:p>
        </w:tc>
        <w:tc>
          <w:tcPr>
            <w:tcW w:w="1531" w:type="dxa"/>
            <w:tcBorders>
              <w:top w:val="nil"/>
              <w:left w:val="nil"/>
              <w:bottom w:val="single" w:sz="4" w:space="0" w:color="BFBFBF"/>
              <w:right w:val="single" w:sz="4" w:space="0" w:color="BFBFBF"/>
            </w:tcBorders>
            <w:shd w:val="clear" w:color="auto" w:fill="auto"/>
            <w:noWrap/>
            <w:hideMark/>
          </w:tcPr>
          <w:p w14:paraId="387D1B98" w14:textId="62AF82D0" w:rsidR="00E45DB4" w:rsidRPr="00D350B5" w:rsidRDefault="00E45DB4" w:rsidP="008B784F">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9,9</w:t>
            </w:r>
            <w:r w:rsidR="008B784F">
              <w:rPr>
                <w:rFonts w:ascii="Arial Narrow" w:eastAsia="Times New Roman" w:hAnsi="Arial Narrow" w:cs="Times New Roman"/>
                <w:sz w:val="16"/>
                <w:szCs w:val="16"/>
                <w:lang w:val="fr-CH" w:eastAsia="fr-CH"/>
              </w:rPr>
              <w:t>92</w:t>
            </w:r>
            <w:r w:rsidR="00192F3A">
              <w:rPr>
                <w:rFonts w:ascii="Arial Narrow" w:eastAsia="Times New Roman" w:hAnsi="Arial Narrow" w:cs="Times New Roman"/>
                <w:sz w:val="16"/>
                <w:szCs w:val="16"/>
                <w:lang w:val="fr-CH" w:eastAsia="fr-CH"/>
              </w:rPr>
              <w:t>,</w:t>
            </w:r>
            <w:r w:rsidR="008B784F">
              <w:rPr>
                <w:rFonts w:ascii="Arial Narrow" w:eastAsia="Times New Roman" w:hAnsi="Arial Narrow" w:cs="Times New Roman"/>
                <w:sz w:val="16"/>
                <w:szCs w:val="16"/>
                <w:lang w:val="fr-CH" w:eastAsia="fr-CH"/>
              </w:rPr>
              <w:t>362</w:t>
            </w:r>
            <w:r w:rsidRPr="00D350B5">
              <w:rPr>
                <w:rFonts w:ascii="Arial Narrow" w:eastAsia="Times New Roman" w:hAnsi="Arial Narrow" w:cs="Times New Roman"/>
                <w:sz w:val="16"/>
                <w:szCs w:val="16"/>
                <w:lang w:val="fr-CH" w:eastAsia="fr-CH"/>
              </w:rPr>
              <w:t xml:space="preserve"> </w:t>
            </w:r>
          </w:p>
        </w:tc>
        <w:tc>
          <w:tcPr>
            <w:tcW w:w="1531" w:type="dxa"/>
            <w:tcBorders>
              <w:top w:val="nil"/>
              <w:left w:val="nil"/>
              <w:bottom w:val="single" w:sz="4" w:space="0" w:color="BFBFBF"/>
              <w:right w:val="single" w:sz="4" w:space="0" w:color="BFBFBF"/>
            </w:tcBorders>
            <w:shd w:val="clear" w:color="auto" w:fill="auto"/>
            <w:noWrap/>
            <w:hideMark/>
          </w:tcPr>
          <w:p w14:paraId="329858AE" w14:textId="4D818A35" w:rsidR="00E45DB4" w:rsidRPr="00D350B5" w:rsidRDefault="00E45DB4" w:rsidP="00C76B7E">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3,3</w:t>
            </w:r>
            <w:r w:rsidR="00C45C18">
              <w:rPr>
                <w:rFonts w:ascii="Arial Narrow" w:eastAsia="Times New Roman" w:hAnsi="Arial Narrow" w:cs="Times New Roman"/>
                <w:sz w:val="16"/>
                <w:szCs w:val="16"/>
                <w:lang w:val="fr-CH" w:eastAsia="fr-CH"/>
              </w:rPr>
              <w:t>1</w:t>
            </w:r>
            <w:r w:rsidR="00C76B7E">
              <w:rPr>
                <w:rFonts w:ascii="Arial Narrow" w:eastAsia="Times New Roman" w:hAnsi="Arial Narrow" w:cs="Times New Roman"/>
                <w:sz w:val="16"/>
                <w:szCs w:val="16"/>
                <w:lang w:val="fr-CH" w:eastAsia="fr-CH"/>
              </w:rPr>
              <w:t>9</w:t>
            </w:r>
            <w:r w:rsidRPr="00D350B5">
              <w:rPr>
                <w:rFonts w:ascii="Arial Narrow" w:eastAsia="Times New Roman" w:hAnsi="Arial Narrow" w:cs="Times New Roman"/>
                <w:sz w:val="16"/>
                <w:szCs w:val="16"/>
                <w:lang w:val="fr-CH" w:eastAsia="fr-CH"/>
              </w:rPr>
              <w:t>,</w:t>
            </w:r>
            <w:r w:rsidR="00C76B7E">
              <w:rPr>
                <w:rFonts w:ascii="Arial Narrow" w:eastAsia="Times New Roman" w:hAnsi="Arial Narrow" w:cs="Times New Roman"/>
                <w:sz w:val="16"/>
                <w:szCs w:val="16"/>
                <w:lang w:val="fr-CH" w:eastAsia="fr-CH"/>
              </w:rPr>
              <w:t>0</w:t>
            </w:r>
            <w:r w:rsidR="00F12DA6">
              <w:rPr>
                <w:rFonts w:ascii="Arial Narrow" w:eastAsia="Times New Roman" w:hAnsi="Arial Narrow" w:cs="Times New Roman"/>
                <w:sz w:val="16"/>
                <w:szCs w:val="16"/>
                <w:lang w:val="fr-CH" w:eastAsia="fr-CH"/>
              </w:rPr>
              <w:t>7</w:t>
            </w:r>
            <w:r w:rsidR="00C76B7E">
              <w:rPr>
                <w:rFonts w:ascii="Arial Narrow" w:eastAsia="Times New Roman" w:hAnsi="Arial Narrow" w:cs="Times New Roman"/>
                <w:sz w:val="16"/>
                <w:szCs w:val="16"/>
                <w:lang w:val="fr-CH" w:eastAsia="fr-CH"/>
              </w:rPr>
              <w:t>8</w:t>
            </w:r>
            <w:r w:rsidRPr="00D350B5">
              <w:rPr>
                <w:rFonts w:ascii="Arial Narrow" w:eastAsia="Times New Roman" w:hAnsi="Arial Narrow" w:cs="Times New Roman"/>
                <w:sz w:val="16"/>
                <w:szCs w:val="16"/>
                <w:lang w:val="fr-CH" w:eastAsia="fr-CH"/>
              </w:rPr>
              <w:t xml:space="preserve"> </w:t>
            </w:r>
          </w:p>
        </w:tc>
        <w:tc>
          <w:tcPr>
            <w:tcW w:w="1531" w:type="dxa"/>
            <w:tcBorders>
              <w:top w:val="nil"/>
              <w:left w:val="nil"/>
              <w:bottom w:val="single" w:sz="4" w:space="0" w:color="BFBFBF"/>
              <w:right w:val="single" w:sz="4" w:space="0" w:color="BFBFBF"/>
            </w:tcBorders>
            <w:shd w:val="clear" w:color="auto" w:fill="auto"/>
            <w:noWrap/>
            <w:hideMark/>
          </w:tcPr>
          <w:p w14:paraId="198EE979" w14:textId="29045DC5" w:rsidR="00E45DB4" w:rsidRPr="00D350B5" w:rsidRDefault="00E45DB4" w:rsidP="00C76B7E">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6</w:t>
            </w:r>
            <w:r w:rsidR="00C76B7E">
              <w:rPr>
                <w:rFonts w:ascii="Arial Narrow" w:eastAsia="Times New Roman" w:hAnsi="Arial Narrow" w:cs="Times New Roman"/>
                <w:sz w:val="16"/>
                <w:szCs w:val="16"/>
                <w:lang w:val="fr-CH" w:eastAsia="fr-CH"/>
              </w:rPr>
              <w:t>28</w:t>
            </w:r>
            <w:r w:rsidRPr="00D350B5">
              <w:rPr>
                <w:rFonts w:ascii="Arial Narrow" w:eastAsia="Times New Roman" w:hAnsi="Arial Narrow" w:cs="Times New Roman"/>
                <w:sz w:val="16"/>
                <w:szCs w:val="16"/>
                <w:lang w:val="fr-CH" w:eastAsia="fr-CH"/>
              </w:rPr>
              <w:t>,</w:t>
            </w:r>
            <w:r w:rsidR="00C76B7E">
              <w:rPr>
                <w:rFonts w:ascii="Arial Narrow" w:eastAsia="Times New Roman" w:hAnsi="Arial Narrow" w:cs="Times New Roman"/>
                <w:sz w:val="16"/>
                <w:szCs w:val="16"/>
                <w:lang w:val="fr-CH" w:eastAsia="fr-CH"/>
              </w:rPr>
              <w:t>951</w:t>
            </w:r>
            <w:r w:rsidRPr="00D350B5">
              <w:rPr>
                <w:rFonts w:ascii="Arial Narrow" w:eastAsia="Times New Roman" w:hAnsi="Arial Narrow" w:cs="Times New Roman"/>
                <w:sz w:val="16"/>
                <w:szCs w:val="16"/>
                <w:lang w:val="fr-CH" w:eastAsia="fr-CH"/>
              </w:rPr>
              <w:t xml:space="preserve"> </w:t>
            </w:r>
          </w:p>
        </w:tc>
        <w:tc>
          <w:tcPr>
            <w:tcW w:w="1531" w:type="dxa"/>
            <w:tcBorders>
              <w:top w:val="nil"/>
              <w:left w:val="nil"/>
              <w:bottom w:val="single" w:sz="4" w:space="0" w:color="BFBFBF"/>
              <w:right w:val="single" w:sz="4" w:space="0" w:color="BFBFBF"/>
            </w:tcBorders>
            <w:shd w:val="clear" w:color="auto" w:fill="auto"/>
            <w:noWrap/>
            <w:hideMark/>
          </w:tcPr>
          <w:p w14:paraId="1A9F8DC4" w14:textId="456E6FDB" w:rsidR="00E45DB4" w:rsidRPr="00D350B5" w:rsidRDefault="00E45DB4" w:rsidP="00C76B7E">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47,</w:t>
            </w:r>
            <w:r w:rsidR="00C76B7E">
              <w:rPr>
                <w:rFonts w:ascii="Arial Narrow" w:eastAsia="Times New Roman" w:hAnsi="Arial Narrow" w:cs="Times New Roman"/>
                <w:sz w:val="16"/>
                <w:szCs w:val="16"/>
                <w:lang w:val="fr-CH" w:eastAsia="fr-CH"/>
              </w:rPr>
              <w:t>74</w:t>
            </w:r>
            <w:r w:rsidR="007A34FB">
              <w:rPr>
                <w:rFonts w:ascii="Arial Narrow" w:eastAsia="Times New Roman" w:hAnsi="Arial Narrow" w:cs="Times New Roman"/>
                <w:sz w:val="16"/>
                <w:szCs w:val="16"/>
                <w:lang w:val="fr-CH" w:eastAsia="fr-CH"/>
              </w:rPr>
              <w:t>6</w:t>
            </w:r>
            <w:r w:rsidRPr="00D350B5">
              <w:rPr>
                <w:rFonts w:ascii="Arial Narrow" w:eastAsia="Times New Roman" w:hAnsi="Arial Narrow" w:cs="Times New Roman"/>
                <w:sz w:val="16"/>
                <w:szCs w:val="16"/>
                <w:lang w:val="fr-CH" w:eastAsia="fr-CH"/>
              </w:rPr>
              <w:t xml:space="preserve"> </w:t>
            </w:r>
          </w:p>
        </w:tc>
        <w:tc>
          <w:tcPr>
            <w:tcW w:w="1531" w:type="dxa"/>
            <w:tcBorders>
              <w:top w:val="nil"/>
              <w:left w:val="nil"/>
              <w:bottom w:val="single" w:sz="4" w:space="0" w:color="BFBFBF"/>
              <w:right w:val="nil"/>
            </w:tcBorders>
            <w:shd w:val="clear" w:color="auto" w:fill="auto"/>
            <w:noWrap/>
            <w:hideMark/>
          </w:tcPr>
          <w:p w14:paraId="760E64A1" w14:textId="66796069" w:rsidR="00E45DB4" w:rsidRPr="00D350B5" w:rsidRDefault="00E45DB4">
            <w:pPr>
              <w:spacing w:before="60" w:after="0" w:line="240" w:lineRule="auto"/>
              <w:jc w:val="right"/>
              <w:rPr>
                <w:rFonts w:ascii="Arial Narrow" w:eastAsia="Times New Roman" w:hAnsi="Arial Narrow" w:cs="Times New Roman"/>
                <w:sz w:val="16"/>
                <w:szCs w:val="16"/>
                <w:lang w:val="fr-CH" w:eastAsia="fr-CH"/>
              </w:rPr>
            </w:pPr>
            <w:r w:rsidRPr="00D350B5">
              <w:rPr>
                <w:rFonts w:ascii="Arial Narrow" w:eastAsia="Times New Roman" w:hAnsi="Arial Narrow" w:cs="Times New Roman"/>
                <w:sz w:val="16"/>
                <w:szCs w:val="16"/>
                <w:lang w:val="fr-CH" w:eastAsia="fr-CH"/>
              </w:rPr>
              <w:t xml:space="preserve">          14,</w:t>
            </w:r>
            <w:r w:rsidR="004A1A51">
              <w:rPr>
                <w:rFonts w:ascii="Arial Narrow" w:eastAsia="Times New Roman" w:hAnsi="Arial Narrow" w:cs="Times New Roman"/>
                <w:sz w:val="16"/>
                <w:szCs w:val="16"/>
                <w:lang w:val="fr-CH" w:eastAsia="fr-CH"/>
              </w:rPr>
              <w:t>707</w:t>
            </w:r>
            <w:r w:rsidR="00E11C90">
              <w:rPr>
                <w:rFonts w:ascii="Arial Narrow" w:eastAsia="Times New Roman" w:hAnsi="Arial Narrow" w:cs="Times New Roman"/>
                <w:sz w:val="16"/>
                <w:szCs w:val="16"/>
                <w:lang w:val="fr-CH" w:eastAsia="fr-CH"/>
              </w:rPr>
              <w:t>,</w:t>
            </w:r>
            <w:r w:rsidR="004A1A51">
              <w:rPr>
                <w:rFonts w:ascii="Arial Narrow" w:eastAsia="Times New Roman" w:hAnsi="Arial Narrow" w:cs="Times New Roman"/>
                <w:sz w:val="16"/>
                <w:szCs w:val="16"/>
                <w:lang w:val="fr-CH" w:eastAsia="fr-CH"/>
              </w:rPr>
              <w:t>4</w:t>
            </w:r>
            <w:r w:rsidR="00E11C90">
              <w:rPr>
                <w:rFonts w:ascii="Arial Narrow" w:eastAsia="Times New Roman" w:hAnsi="Arial Narrow" w:cs="Times New Roman"/>
                <w:sz w:val="16"/>
                <w:szCs w:val="16"/>
                <w:lang w:val="fr-CH" w:eastAsia="fr-CH"/>
              </w:rPr>
              <w:t>00</w:t>
            </w:r>
            <w:r w:rsidRPr="00D350B5">
              <w:rPr>
                <w:rFonts w:ascii="Arial Narrow" w:eastAsia="Times New Roman" w:hAnsi="Arial Narrow" w:cs="Times New Roman"/>
                <w:sz w:val="16"/>
                <w:szCs w:val="16"/>
                <w:lang w:val="fr-CH" w:eastAsia="fr-CH"/>
              </w:rPr>
              <w:t xml:space="preserve"> </w:t>
            </w:r>
          </w:p>
        </w:tc>
      </w:tr>
      <w:tr w:rsidR="004174D0" w:rsidRPr="00D350B5" w14:paraId="451A7C40" w14:textId="77777777" w:rsidTr="00066474">
        <w:trPr>
          <w:trHeight w:val="125"/>
        </w:trPr>
        <w:tc>
          <w:tcPr>
            <w:tcW w:w="331" w:type="dxa"/>
            <w:tcBorders>
              <w:top w:val="single" w:sz="4" w:space="0" w:color="BFBFBF"/>
              <w:left w:val="nil"/>
              <w:bottom w:val="single" w:sz="18" w:space="0" w:color="BFBFBF"/>
              <w:right w:val="nil"/>
            </w:tcBorders>
            <w:shd w:val="clear" w:color="auto" w:fill="auto"/>
            <w:hideMark/>
          </w:tcPr>
          <w:p w14:paraId="63572C28" w14:textId="77777777" w:rsidR="00E45DB4" w:rsidRPr="00D350B5" w:rsidRDefault="00E45DB4" w:rsidP="00310213">
            <w:pPr>
              <w:spacing w:before="60" w:after="0" w:line="240" w:lineRule="auto"/>
              <w:rPr>
                <w:rFonts w:ascii="Arial Narrow" w:eastAsia="Times New Roman" w:hAnsi="Arial Narrow" w:cs="Times New Roman"/>
                <w:b/>
                <w:bCs/>
                <w:sz w:val="16"/>
                <w:szCs w:val="16"/>
                <w:lang w:val="fr-CH" w:eastAsia="fr-CH"/>
              </w:rPr>
            </w:pPr>
            <w:r w:rsidRPr="00D350B5">
              <w:rPr>
                <w:rFonts w:ascii="Arial Narrow" w:eastAsia="Times New Roman" w:hAnsi="Arial Narrow" w:cs="Times New Roman"/>
                <w:b/>
                <w:bCs/>
                <w:sz w:val="16"/>
                <w:szCs w:val="16"/>
                <w:lang w:val="fr-CH" w:eastAsia="fr-CH"/>
              </w:rPr>
              <w:t> </w:t>
            </w:r>
          </w:p>
        </w:tc>
        <w:tc>
          <w:tcPr>
            <w:tcW w:w="4819" w:type="dxa"/>
            <w:tcBorders>
              <w:top w:val="single" w:sz="4" w:space="0" w:color="BFBFBF"/>
              <w:left w:val="nil"/>
              <w:bottom w:val="single" w:sz="18" w:space="0" w:color="BFBFBF"/>
              <w:right w:val="nil"/>
            </w:tcBorders>
            <w:shd w:val="clear" w:color="auto" w:fill="auto"/>
            <w:hideMark/>
          </w:tcPr>
          <w:p w14:paraId="2245D965" w14:textId="77777777" w:rsidR="00E45DB4" w:rsidRPr="00D350B5" w:rsidRDefault="00E45DB4">
            <w:pPr>
              <w:spacing w:before="60" w:after="0" w:line="240" w:lineRule="auto"/>
              <w:rPr>
                <w:rFonts w:ascii="Arial Narrow" w:eastAsia="Times New Roman" w:hAnsi="Arial Narrow" w:cs="Times New Roman"/>
                <w:b/>
                <w:bCs/>
                <w:sz w:val="16"/>
                <w:szCs w:val="16"/>
                <w:lang w:val="fr-CH" w:eastAsia="fr-CH"/>
              </w:rPr>
            </w:pPr>
            <w:r w:rsidRPr="00D350B5">
              <w:rPr>
                <w:rFonts w:ascii="Arial Narrow" w:eastAsia="Times New Roman" w:hAnsi="Arial Narrow" w:cs="Times New Roman"/>
                <w:b/>
                <w:bCs/>
                <w:sz w:val="16"/>
                <w:szCs w:val="16"/>
                <w:lang w:val="fr-CH" w:eastAsia="fr-CH"/>
              </w:rPr>
              <w:t xml:space="preserve"> TOTAL </w:t>
            </w:r>
          </w:p>
        </w:tc>
        <w:tc>
          <w:tcPr>
            <w:tcW w:w="1531" w:type="dxa"/>
            <w:tcBorders>
              <w:top w:val="single" w:sz="4" w:space="0" w:color="BFBFBF"/>
              <w:left w:val="nil"/>
              <w:bottom w:val="single" w:sz="18" w:space="0" w:color="BFBFBF"/>
              <w:right w:val="single" w:sz="4" w:space="0" w:color="BFBFBF"/>
            </w:tcBorders>
            <w:shd w:val="clear" w:color="auto" w:fill="auto"/>
            <w:hideMark/>
          </w:tcPr>
          <w:p w14:paraId="6CB1A984" w14:textId="765CF4D5" w:rsidR="00E45DB4" w:rsidRPr="00D350B5" w:rsidRDefault="00E45DB4" w:rsidP="008B784F">
            <w:pPr>
              <w:spacing w:before="60" w:after="0" w:line="240" w:lineRule="auto"/>
              <w:ind w:firstLineChars="100" w:firstLine="160"/>
              <w:jc w:val="right"/>
              <w:rPr>
                <w:rFonts w:ascii="Arial Narrow" w:eastAsia="Times New Roman" w:hAnsi="Arial Narrow" w:cs="Times New Roman"/>
                <w:b/>
                <w:bCs/>
                <w:sz w:val="16"/>
                <w:szCs w:val="16"/>
                <w:lang w:val="fr-CH" w:eastAsia="fr-CH"/>
              </w:rPr>
            </w:pPr>
            <w:r w:rsidRPr="00D350B5">
              <w:rPr>
                <w:rFonts w:ascii="Arial Narrow" w:eastAsia="Times New Roman" w:hAnsi="Arial Narrow" w:cs="Times New Roman"/>
                <w:b/>
                <w:bCs/>
                <w:sz w:val="16"/>
                <w:szCs w:val="16"/>
                <w:lang w:val="fr-CH" w:eastAsia="fr-CH"/>
              </w:rPr>
              <w:t xml:space="preserve">       38,</w:t>
            </w:r>
            <w:r w:rsidR="008B784F">
              <w:rPr>
                <w:rFonts w:ascii="Arial Narrow" w:eastAsia="Times New Roman" w:hAnsi="Arial Narrow" w:cs="Times New Roman"/>
                <w:b/>
                <w:bCs/>
                <w:sz w:val="16"/>
                <w:szCs w:val="16"/>
                <w:lang w:val="fr-CH" w:eastAsia="fr-CH"/>
              </w:rPr>
              <w:t>510</w:t>
            </w:r>
            <w:r w:rsidR="00C73C1F">
              <w:rPr>
                <w:rFonts w:ascii="Arial Narrow" w:eastAsia="Times New Roman" w:hAnsi="Arial Narrow" w:cs="Times New Roman"/>
                <w:b/>
                <w:bCs/>
                <w:sz w:val="16"/>
                <w:szCs w:val="16"/>
                <w:lang w:val="fr-CH" w:eastAsia="fr-CH"/>
              </w:rPr>
              <w:t>,</w:t>
            </w:r>
            <w:r w:rsidR="008B784F">
              <w:rPr>
                <w:rFonts w:ascii="Arial Narrow" w:eastAsia="Times New Roman" w:hAnsi="Arial Narrow" w:cs="Times New Roman"/>
                <w:b/>
                <w:bCs/>
                <w:sz w:val="16"/>
                <w:szCs w:val="16"/>
                <w:lang w:val="fr-CH" w:eastAsia="fr-CH"/>
              </w:rPr>
              <w:t>821</w:t>
            </w:r>
            <w:r w:rsidRPr="00D350B5">
              <w:rPr>
                <w:rFonts w:ascii="Arial Narrow" w:eastAsia="Times New Roman" w:hAnsi="Arial Narrow" w:cs="Times New Roman"/>
                <w:b/>
                <w:bCs/>
                <w:sz w:val="16"/>
                <w:szCs w:val="16"/>
                <w:lang w:val="fr-CH" w:eastAsia="fr-CH"/>
              </w:rPr>
              <w:t xml:space="preserve"> </w:t>
            </w:r>
          </w:p>
        </w:tc>
        <w:tc>
          <w:tcPr>
            <w:tcW w:w="1531" w:type="dxa"/>
            <w:tcBorders>
              <w:top w:val="single" w:sz="4" w:space="0" w:color="BFBFBF"/>
              <w:left w:val="nil"/>
              <w:bottom w:val="single" w:sz="18" w:space="0" w:color="BFBFBF"/>
              <w:right w:val="single" w:sz="4" w:space="0" w:color="BFBFBF"/>
            </w:tcBorders>
            <w:shd w:val="clear" w:color="auto" w:fill="auto"/>
            <w:hideMark/>
          </w:tcPr>
          <w:p w14:paraId="76C12523" w14:textId="0682EE92" w:rsidR="00E45DB4" w:rsidRPr="00D350B5" w:rsidRDefault="00E45DB4" w:rsidP="008B784F">
            <w:pPr>
              <w:spacing w:before="60" w:after="0" w:line="240" w:lineRule="auto"/>
              <w:jc w:val="right"/>
              <w:rPr>
                <w:rFonts w:ascii="Arial Narrow" w:eastAsia="Times New Roman" w:hAnsi="Arial Narrow" w:cs="Times New Roman"/>
                <w:b/>
                <w:bCs/>
                <w:sz w:val="16"/>
                <w:szCs w:val="16"/>
                <w:lang w:val="fr-CH" w:eastAsia="fr-CH"/>
              </w:rPr>
            </w:pPr>
            <w:r w:rsidRPr="00D350B5">
              <w:rPr>
                <w:rFonts w:ascii="Arial Narrow" w:eastAsia="Times New Roman" w:hAnsi="Arial Narrow" w:cs="Times New Roman"/>
                <w:b/>
                <w:bCs/>
                <w:sz w:val="16"/>
                <w:szCs w:val="16"/>
                <w:lang w:val="fr-CH" w:eastAsia="fr-CH"/>
              </w:rPr>
              <w:t xml:space="preserve">        5</w:t>
            </w:r>
            <w:r w:rsidR="00BA06BD">
              <w:rPr>
                <w:rFonts w:ascii="Arial Narrow" w:eastAsia="Times New Roman" w:hAnsi="Arial Narrow" w:cs="Times New Roman"/>
                <w:b/>
                <w:bCs/>
                <w:sz w:val="16"/>
                <w:szCs w:val="16"/>
                <w:lang w:val="fr-CH" w:eastAsia="fr-CH"/>
              </w:rPr>
              <w:t>4</w:t>
            </w:r>
            <w:r w:rsidR="008B784F">
              <w:rPr>
                <w:rFonts w:ascii="Arial Narrow" w:eastAsia="Times New Roman" w:hAnsi="Arial Narrow" w:cs="Times New Roman"/>
                <w:b/>
                <w:bCs/>
                <w:sz w:val="16"/>
                <w:szCs w:val="16"/>
                <w:lang w:val="fr-CH" w:eastAsia="fr-CH"/>
              </w:rPr>
              <w:t>3</w:t>
            </w:r>
            <w:r w:rsidR="00192F3A">
              <w:rPr>
                <w:rFonts w:ascii="Arial Narrow" w:eastAsia="Times New Roman" w:hAnsi="Arial Narrow" w:cs="Times New Roman"/>
                <w:b/>
                <w:bCs/>
                <w:sz w:val="16"/>
                <w:szCs w:val="16"/>
                <w:lang w:val="fr-CH" w:eastAsia="fr-CH"/>
              </w:rPr>
              <w:t>,</w:t>
            </w:r>
            <w:r w:rsidR="008B784F">
              <w:rPr>
                <w:rFonts w:ascii="Arial Narrow" w:eastAsia="Times New Roman" w:hAnsi="Arial Narrow" w:cs="Times New Roman"/>
                <w:b/>
                <w:bCs/>
                <w:sz w:val="16"/>
                <w:szCs w:val="16"/>
                <w:lang w:val="fr-CH" w:eastAsia="fr-CH"/>
              </w:rPr>
              <w:t>159</w:t>
            </w:r>
            <w:r w:rsidR="00192F3A">
              <w:rPr>
                <w:rFonts w:ascii="Arial Narrow" w:eastAsia="Times New Roman" w:hAnsi="Arial Narrow" w:cs="Times New Roman"/>
                <w:b/>
                <w:bCs/>
                <w:sz w:val="16"/>
                <w:szCs w:val="16"/>
                <w:lang w:val="fr-CH" w:eastAsia="fr-CH"/>
              </w:rPr>
              <w:t>,</w:t>
            </w:r>
            <w:r w:rsidR="008B784F">
              <w:rPr>
                <w:rFonts w:ascii="Arial Narrow" w:eastAsia="Times New Roman" w:hAnsi="Arial Narrow" w:cs="Times New Roman"/>
                <w:b/>
                <w:bCs/>
                <w:sz w:val="16"/>
                <w:szCs w:val="16"/>
                <w:lang w:val="fr-CH" w:eastAsia="fr-CH"/>
              </w:rPr>
              <w:t>914</w:t>
            </w:r>
            <w:r w:rsidRPr="00D350B5">
              <w:rPr>
                <w:rFonts w:ascii="Arial Narrow" w:eastAsia="Times New Roman" w:hAnsi="Arial Narrow" w:cs="Times New Roman"/>
                <w:b/>
                <w:bCs/>
                <w:sz w:val="16"/>
                <w:szCs w:val="16"/>
                <w:lang w:val="fr-CH" w:eastAsia="fr-CH"/>
              </w:rPr>
              <w:t xml:space="preserve"> </w:t>
            </w:r>
          </w:p>
        </w:tc>
        <w:tc>
          <w:tcPr>
            <w:tcW w:w="1531" w:type="dxa"/>
            <w:tcBorders>
              <w:top w:val="single" w:sz="4" w:space="0" w:color="BFBFBF"/>
              <w:left w:val="nil"/>
              <w:bottom w:val="single" w:sz="18" w:space="0" w:color="BFBFBF"/>
              <w:right w:val="single" w:sz="4" w:space="0" w:color="BFBFBF"/>
            </w:tcBorders>
            <w:shd w:val="clear" w:color="auto" w:fill="auto"/>
            <w:hideMark/>
          </w:tcPr>
          <w:p w14:paraId="6ABA970A" w14:textId="1C93110E" w:rsidR="00E45DB4" w:rsidRPr="00D350B5" w:rsidRDefault="00E45DB4" w:rsidP="00C76B7E">
            <w:pPr>
              <w:spacing w:before="60" w:after="0" w:line="240" w:lineRule="auto"/>
              <w:jc w:val="right"/>
              <w:rPr>
                <w:rFonts w:ascii="Arial Narrow" w:eastAsia="Times New Roman" w:hAnsi="Arial Narrow" w:cs="Times New Roman"/>
                <w:b/>
                <w:bCs/>
                <w:sz w:val="16"/>
                <w:szCs w:val="16"/>
                <w:lang w:val="fr-CH" w:eastAsia="fr-CH"/>
              </w:rPr>
            </w:pPr>
            <w:r w:rsidRPr="00D350B5">
              <w:rPr>
                <w:rFonts w:ascii="Arial Narrow" w:eastAsia="Times New Roman" w:hAnsi="Arial Narrow" w:cs="Times New Roman"/>
                <w:b/>
                <w:bCs/>
                <w:sz w:val="16"/>
                <w:szCs w:val="16"/>
                <w:lang w:val="fr-CH" w:eastAsia="fr-CH"/>
              </w:rPr>
              <w:t xml:space="preserve">        15</w:t>
            </w:r>
            <w:r w:rsidR="00C45C18">
              <w:rPr>
                <w:rFonts w:ascii="Arial Narrow" w:eastAsia="Times New Roman" w:hAnsi="Arial Narrow" w:cs="Times New Roman"/>
                <w:b/>
                <w:bCs/>
                <w:sz w:val="16"/>
                <w:szCs w:val="16"/>
                <w:lang w:val="fr-CH" w:eastAsia="fr-CH"/>
              </w:rPr>
              <w:t>2</w:t>
            </w:r>
            <w:r w:rsidRPr="00D350B5">
              <w:rPr>
                <w:rFonts w:ascii="Arial Narrow" w:eastAsia="Times New Roman" w:hAnsi="Arial Narrow" w:cs="Times New Roman"/>
                <w:b/>
                <w:bCs/>
                <w:sz w:val="16"/>
                <w:szCs w:val="16"/>
                <w:lang w:val="fr-CH" w:eastAsia="fr-CH"/>
              </w:rPr>
              <w:t>,</w:t>
            </w:r>
            <w:r w:rsidR="00C76B7E">
              <w:rPr>
                <w:rFonts w:ascii="Arial Narrow" w:eastAsia="Times New Roman" w:hAnsi="Arial Narrow" w:cs="Times New Roman"/>
                <w:b/>
                <w:bCs/>
                <w:sz w:val="16"/>
                <w:szCs w:val="16"/>
                <w:lang w:val="fr-CH" w:eastAsia="fr-CH"/>
              </w:rPr>
              <w:t>607</w:t>
            </w:r>
            <w:r w:rsidR="00D07905">
              <w:rPr>
                <w:rFonts w:ascii="Arial Narrow" w:eastAsia="Times New Roman" w:hAnsi="Arial Narrow" w:cs="Times New Roman"/>
                <w:b/>
                <w:bCs/>
                <w:sz w:val="16"/>
                <w:szCs w:val="16"/>
                <w:lang w:val="fr-CH" w:eastAsia="fr-CH"/>
              </w:rPr>
              <w:t>,</w:t>
            </w:r>
            <w:r w:rsidR="00C76B7E">
              <w:rPr>
                <w:rFonts w:ascii="Arial Narrow" w:eastAsia="Times New Roman" w:hAnsi="Arial Narrow" w:cs="Times New Roman"/>
                <w:b/>
                <w:bCs/>
                <w:sz w:val="16"/>
                <w:szCs w:val="16"/>
                <w:lang w:val="fr-CH" w:eastAsia="fr-CH"/>
              </w:rPr>
              <w:t>293</w:t>
            </w:r>
            <w:r w:rsidRPr="00D350B5">
              <w:rPr>
                <w:rFonts w:ascii="Arial Narrow" w:eastAsia="Times New Roman" w:hAnsi="Arial Narrow" w:cs="Times New Roman"/>
                <w:b/>
                <w:bCs/>
                <w:sz w:val="16"/>
                <w:szCs w:val="16"/>
                <w:lang w:val="fr-CH" w:eastAsia="fr-CH"/>
              </w:rPr>
              <w:t xml:space="preserve"> </w:t>
            </w:r>
          </w:p>
        </w:tc>
        <w:tc>
          <w:tcPr>
            <w:tcW w:w="1531" w:type="dxa"/>
            <w:tcBorders>
              <w:top w:val="single" w:sz="4" w:space="0" w:color="BFBFBF"/>
              <w:left w:val="nil"/>
              <w:bottom w:val="single" w:sz="18" w:space="0" w:color="BFBFBF"/>
              <w:right w:val="single" w:sz="4" w:space="0" w:color="BFBFBF"/>
            </w:tcBorders>
            <w:shd w:val="clear" w:color="auto" w:fill="auto"/>
            <w:hideMark/>
          </w:tcPr>
          <w:p w14:paraId="1341470F" w14:textId="6BECED59" w:rsidR="00E45DB4" w:rsidRPr="00D350B5" w:rsidRDefault="00E45DB4" w:rsidP="00C76B7E">
            <w:pPr>
              <w:spacing w:before="60" w:after="0" w:line="240" w:lineRule="auto"/>
              <w:jc w:val="right"/>
              <w:rPr>
                <w:rFonts w:ascii="Arial Narrow" w:eastAsia="Times New Roman" w:hAnsi="Arial Narrow" w:cs="Times New Roman"/>
                <w:b/>
                <w:bCs/>
                <w:sz w:val="16"/>
                <w:szCs w:val="16"/>
                <w:lang w:val="fr-CH" w:eastAsia="fr-CH"/>
              </w:rPr>
            </w:pPr>
            <w:r w:rsidRPr="00D350B5">
              <w:rPr>
                <w:rFonts w:ascii="Arial Narrow" w:eastAsia="Times New Roman" w:hAnsi="Arial Narrow" w:cs="Times New Roman"/>
                <w:b/>
                <w:bCs/>
                <w:sz w:val="16"/>
                <w:szCs w:val="16"/>
                <w:lang w:val="fr-CH" w:eastAsia="fr-CH"/>
              </w:rPr>
              <w:t xml:space="preserve">          31,</w:t>
            </w:r>
            <w:r w:rsidR="00C76B7E">
              <w:rPr>
                <w:rFonts w:ascii="Arial Narrow" w:eastAsia="Times New Roman" w:hAnsi="Arial Narrow" w:cs="Times New Roman"/>
                <w:b/>
                <w:bCs/>
                <w:sz w:val="16"/>
                <w:szCs w:val="16"/>
                <w:lang w:val="fr-CH" w:eastAsia="fr-CH"/>
              </w:rPr>
              <w:t>6</w:t>
            </w:r>
            <w:r w:rsidR="00D16D9B">
              <w:rPr>
                <w:rFonts w:ascii="Arial Narrow" w:eastAsia="Times New Roman" w:hAnsi="Arial Narrow" w:cs="Times New Roman"/>
                <w:b/>
                <w:bCs/>
                <w:sz w:val="16"/>
                <w:szCs w:val="16"/>
                <w:lang w:val="fr-CH" w:eastAsia="fr-CH"/>
              </w:rPr>
              <w:t>86,</w:t>
            </w:r>
            <w:r w:rsidR="007A34FB">
              <w:rPr>
                <w:rFonts w:ascii="Arial Narrow" w:eastAsia="Times New Roman" w:hAnsi="Arial Narrow" w:cs="Times New Roman"/>
                <w:b/>
                <w:bCs/>
                <w:sz w:val="16"/>
                <w:szCs w:val="16"/>
                <w:lang w:val="fr-CH" w:eastAsia="fr-CH"/>
              </w:rPr>
              <w:t>08</w:t>
            </w:r>
            <w:r w:rsidR="00C76B7E">
              <w:rPr>
                <w:rFonts w:ascii="Arial Narrow" w:eastAsia="Times New Roman" w:hAnsi="Arial Narrow" w:cs="Times New Roman"/>
                <w:b/>
                <w:bCs/>
                <w:sz w:val="16"/>
                <w:szCs w:val="16"/>
                <w:lang w:val="fr-CH" w:eastAsia="fr-CH"/>
              </w:rPr>
              <w:t>0</w:t>
            </w:r>
            <w:r w:rsidRPr="00D350B5">
              <w:rPr>
                <w:rFonts w:ascii="Arial Narrow" w:eastAsia="Times New Roman" w:hAnsi="Arial Narrow" w:cs="Times New Roman"/>
                <w:b/>
                <w:bCs/>
                <w:sz w:val="16"/>
                <w:szCs w:val="16"/>
                <w:lang w:val="fr-CH" w:eastAsia="fr-CH"/>
              </w:rPr>
              <w:t xml:space="preserve"> </w:t>
            </w:r>
          </w:p>
        </w:tc>
        <w:tc>
          <w:tcPr>
            <w:tcW w:w="1531" w:type="dxa"/>
            <w:tcBorders>
              <w:top w:val="single" w:sz="4" w:space="0" w:color="BFBFBF"/>
              <w:left w:val="nil"/>
              <w:bottom w:val="single" w:sz="18" w:space="0" w:color="BFBFBF"/>
              <w:right w:val="single" w:sz="4" w:space="0" w:color="BFBFBF"/>
            </w:tcBorders>
            <w:shd w:val="clear" w:color="auto" w:fill="auto"/>
            <w:hideMark/>
          </w:tcPr>
          <w:p w14:paraId="4A4FB78E" w14:textId="320121FA" w:rsidR="00E45DB4" w:rsidRPr="00D350B5" w:rsidRDefault="00E45DB4" w:rsidP="00C76B7E">
            <w:pPr>
              <w:spacing w:before="60" w:after="0" w:line="240" w:lineRule="auto"/>
              <w:jc w:val="right"/>
              <w:rPr>
                <w:rFonts w:ascii="Arial Narrow" w:eastAsia="Times New Roman" w:hAnsi="Arial Narrow" w:cs="Times New Roman"/>
                <w:b/>
                <w:bCs/>
                <w:sz w:val="16"/>
                <w:szCs w:val="16"/>
                <w:lang w:val="fr-CH" w:eastAsia="fr-CH"/>
              </w:rPr>
            </w:pPr>
            <w:r w:rsidRPr="00D350B5">
              <w:rPr>
                <w:rFonts w:ascii="Arial Narrow" w:eastAsia="Times New Roman" w:hAnsi="Arial Narrow" w:cs="Times New Roman"/>
                <w:b/>
                <w:bCs/>
                <w:sz w:val="16"/>
                <w:szCs w:val="16"/>
                <w:lang w:val="fr-CH" w:eastAsia="fr-CH"/>
              </w:rPr>
              <w:t xml:space="preserve">           2,</w:t>
            </w:r>
            <w:r w:rsidR="00BE265E">
              <w:rPr>
                <w:rFonts w:ascii="Arial Narrow" w:eastAsia="Times New Roman" w:hAnsi="Arial Narrow" w:cs="Times New Roman"/>
                <w:b/>
                <w:bCs/>
                <w:sz w:val="16"/>
                <w:szCs w:val="16"/>
                <w:lang w:val="fr-CH" w:eastAsia="fr-CH"/>
              </w:rPr>
              <w:t>4</w:t>
            </w:r>
            <w:r w:rsidR="00C76B7E">
              <w:rPr>
                <w:rFonts w:ascii="Arial Narrow" w:eastAsia="Times New Roman" w:hAnsi="Arial Narrow" w:cs="Times New Roman"/>
                <w:b/>
                <w:bCs/>
                <w:sz w:val="16"/>
                <w:szCs w:val="16"/>
                <w:lang w:val="fr-CH" w:eastAsia="fr-CH"/>
              </w:rPr>
              <w:t>36</w:t>
            </w:r>
            <w:r w:rsidR="000B1AFB">
              <w:rPr>
                <w:rFonts w:ascii="Arial Narrow" w:eastAsia="Times New Roman" w:hAnsi="Arial Narrow" w:cs="Times New Roman"/>
                <w:b/>
                <w:bCs/>
                <w:sz w:val="16"/>
                <w:szCs w:val="16"/>
                <w:lang w:val="fr-CH" w:eastAsia="fr-CH"/>
              </w:rPr>
              <w:t>,</w:t>
            </w:r>
            <w:r w:rsidR="00C76B7E">
              <w:rPr>
                <w:rFonts w:ascii="Arial Narrow" w:eastAsia="Times New Roman" w:hAnsi="Arial Narrow" w:cs="Times New Roman"/>
                <w:b/>
                <w:bCs/>
                <w:sz w:val="16"/>
                <w:szCs w:val="16"/>
                <w:lang w:val="fr-CH" w:eastAsia="fr-CH"/>
              </w:rPr>
              <w:t>92</w:t>
            </w:r>
            <w:r w:rsidR="007A34FB">
              <w:rPr>
                <w:rFonts w:ascii="Arial Narrow" w:eastAsia="Times New Roman" w:hAnsi="Arial Narrow" w:cs="Times New Roman"/>
                <w:b/>
                <w:bCs/>
                <w:sz w:val="16"/>
                <w:szCs w:val="16"/>
                <w:lang w:val="fr-CH" w:eastAsia="fr-CH"/>
              </w:rPr>
              <w:t>6</w:t>
            </w:r>
            <w:r w:rsidRPr="00D350B5">
              <w:rPr>
                <w:rFonts w:ascii="Arial Narrow" w:eastAsia="Times New Roman" w:hAnsi="Arial Narrow" w:cs="Times New Roman"/>
                <w:b/>
                <w:bCs/>
                <w:sz w:val="16"/>
                <w:szCs w:val="16"/>
                <w:lang w:val="fr-CH" w:eastAsia="fr-CH"/>
              </w:rPr>
              <w:t xml:space="preserve"> </w:t>
            </w:r>
          </w:p>
        </w:tc>
        <w:tc>
          <w:tcPr>
            <w:tcW w:w="1531" w:type="dxa"/>
            <w:tcBorders>
              <w:top w:val="single" w:sz="4" w:space="0" w:color="BFBFBF"/>
              <w:left w:val="nil"/>
              <w:bottom w:val="single" w:sz="18" w:space="0" w:color="BFBFBF"/>
              <w:right w:val="nil"/>
            </w:tcBorders>
            <w:shd w:val="clear" w:color="auto" w:fill="auto"/>
            <w:hideMark/>
          </w:tcPr>
          <w:p w14:paraId="6F41A9C2" w14:textId="7F3902C3" w:rsidR="00E45DB4" w:rsidRPr="00D350B5" w:rsidRDefault="00E45DB4">
            <w:pPr>
              <w:spacing w:before="60" w:after="0" w:line="240" w:lineRule="auto"/>
              <w:jc w:val="right"/>
              <w:rPr>
                <w:rFonts w:ascii="Arial Narrow" w:eastAsia="Times New Roman" w:hAnsi="Arial Narrow" w:cs="Times New Roman"/>
                <w:b/>
                <w:bCs/>
                <w:sz w:val="16"/>
                <w:szCs w:val="16"/>
                <w:lang w:val="fr-CH" w:eastAsia="fr-CH"/>
              </w:rPr>
            </w:pPr>
            <w:r w:rsidRPr="00D350B5">
              <w:rPr>
                <w:rFonts w:ascii="Arial Narrow" w:eastAsia="Times New Roman" w:hAnsi="Arial Narrow" w:cs="Times New Roman"/>
                <w:b/>
                <w:bCs/>
                <w:sz w:val="16"/>
                <w:szCs w:val="16"/>
                <w:lang w:val="fr-CH" w:eastAsia="fr-CH"/>
              </w:rPr>
              <w:t xml:space="preserve">        7</w:t>
            </w:r>
            <w:r w:rsidR="004A1A51">
              <w:rPr>
                <w:rFonts w:ascii="Arial Narrow" w:eastAsia="Times New Roman" w:hAnsi="Arial Narrow" w:cs="Times New Roman"/>
                <w:b/>
                <w:bCs/>
                <w:sz w:val="16"/>
                <w:szCs w:val="16"/>
                <w:lang w:val="fr-CH" w:eastAsia="fr-CH"/>
              </w:rPr>
              <w:t>68</w:t>
            </w:r>
            <w:r w:rsidRPr="00D350B5">
              <w:rPr>
                <w:rFonts w:ascii="Arial Narrow" w:eastAsia="Times New Roman" w:hAnsi="Arial Narrow" w:cs="Times New Roman"/>
                <w:b/>
                <w:bCs/>
                <w:sz w:val="16"/>
                <w:szCs w:val="16"/>
                <w:lang w:val="fr-CH" w:eastAsia="fr-CH"/>
              </w:rPr>
              <w:t>,</w:t>
            </w:r>
            <w:r w:rsidR="004A1A51">
              <w:rPr>
                <w:rFonts w:ascii="Arial Narrow" w:eastAsia="Times New Roman" w:hAnsi="Arial Narrow" w:cs="Times New Roman"/>
                <w:b/>
                <w:bCs/>
                <w:sz w:val="16"/>
                <w:szCs w:val="16"/>
                <w:lang w:val="fr-CH" w:eastAsia="fr-CH"/>
              </w:rPr>
              <w:t>401</w:t>
            </w:r>
            <w:r w:rsidR="00E11C90">
              <w:rPr>
                <w:rFonts w:ascii="Arial Narrow" w:eastAsia="Times New Roman" w:hAnsi="Arial Narrow" w:cs="Times New Roman"/>
                <w:b/>
                <w:bCs/>
                <w:sz w:val="16"/>
                <w:szCs w:val="16"/>
                <w:lang w:val="fr-CH" w:eastAsia="fr-CH"/>
              </w:rPr>
              <w:t>,</w:t>
            </w:r>
            <w:r w:rsidR="004A1A51">
              <w:rPr>
                <w:rFonts w:ascii="Arial Narrow" w:eastAsia="Times New Roman" w:hAnsi="Arial Narrow" w:cs="Times New Roman"/>
                <w:b/>
                <w:bCs/>
                <w:sz w:val="16"/>
                <w:szCs w:val="16"/>
                <w:lang w:val="fr-CH" w:eastAsia="fr-CH"/>
              </w:rPr>
              <w:t>034</w:t>
            </w:r>
            <w:r w:rsidRPr="00D350B5">
              <w:rPr>
                <w:rFonts w:ascii="Arial Narrow" w:eastAsia="Times New Roman" w:hAnsi="Arial Narrow" w:cs="Times New Roman"/>
                <w:b/>
                <w:bCs/>
                <w:sz w:val="16"/>
                <w:szCs w:val="16"/>
                <w:lang w:val="fr-CH" w:eastAsia="fr-CH"/>
              </w:rPr>
              <w:t xml:space="preserve"> </w:t>
            </w:r>
          </w:p>
        </w:tc>
      </w:tr>
    </w:tbl>
    <w:p w14:paraId="71987270" w14:textId="77777777" w:rsidR="0028542B" w:rsidRDefault="0028542B" w:rsidP="00A0091B">
      <w:pPr>
        <w:rPr>
          <w:lang w:val="en-US"/>
        </w:rPr>
        <w:sectPr w:rsidR="0028542B" w:rsidSect="00654E91">
          <w:headerReference w:type="even" r:id="rId14"/>
          <w:headerReference w:type="default" r:id="rId15"/>
          <w:footerReference w:type="even" r:id="rId16"/>
          <w:footerReference w:type="default" r:id="rId17"/>
          <w:headerReference w:type="first" r:id="rId18"/>
          <w:footerReference w:type="first" r:id="rId19"/>
          <w:pgSz w:w="16838" w:h="11906" w:orient="landscape" w:code="9"/>
          <w:pgMar w:top="1134" w:right="1134" w:bottom="1134" w:left="1134" w:header="454" w:footer="340" w:gutter="0"/>
          <w:cols w:space="708"/>
          <w:titlePg/>
          <w:docGrid w:linePitch="360"/>
        </w:sectPr>
      </w:pPr>
    </w:p>
    <w:p w14:paraId="295912F4" w14:textId="77777777" w:rsidR="008B5FDE" w:rsidRPr="008B5FDE" w:rsidRDefault="008B5FDE" w:rsidP="0028542B">
      <w:pPr>
        <w:pStyle w:val="AnnexTitle"/>
        <w:numPr>
          <w:ilvl w:val="0"/>
          <w:numId w:val="0"/>
        </w:numPr>
      </w:pPr>
    </w:p>
    <w:sectPr w:rsidR="008B5FDE" w:rsidRPr="008B5FDE" w:rsidSect="0028542B">
      <w:headerReference w:type="even" r:id="rId20"/>
      <w:headerReference w:type="default" r:id="rId21"/>
      <w:footerReference w:type="even" r:id="rId22"/>
      <w:footerReference w:type="default" r:id="rId23"/>
      <w:headerReference w:type="first" r:id="rId24"/>
      <w:footerReference w:type="first" r:id="rId25"/>
      <w:pgSz w:w="16840" w:h="11907" w:orient="landscape" w:code="9"/>
      <w:pgMar w:top="1417" w:right="1276" w:bottom="1417" w:left="284"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BFA0BA" w14:textId="77777777" w:rsidR="00080071" w:rsidRDefault="00080071" w:rsidP="005F4C42">
      <w:pPr>
        <w:spacing w:after="0"/>
      </w:pPr>
      <w:r>
        <w:separator/>
      </w:r>
    </w:p>
  </w:endnote>
  <w:endnote w:type="continuationSeparator" w:id="0">
    <w:p w14:paraId="35072FF4" w14:textId="77777777" w:rsidR="00080071" w:rsidRDefault="00080071" w:rsidP="005F4C42">
      <w:pPr>
        <w:spacing w:after="0"/>
      </w:pPr>
      <w:r>
        <w:continuationSeparator/>
      </w:r>
    </w:p>
  </w:endnote>
  <w:endnote w:type="continuationNotice" w:id="1">
    <w:p w14:paraId="226584CA" w14:textId="77777777" w:rsidR="00080071" w:rsidRDefault="000800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A6F504" w14:textId="7FEC36CB" w:rsidR="00080071" w:rsidRPr="00273E86" w:rsidRDefault="00080071" w:rsidP="00F3417C">
    <w:pPr>
      <w:pStyle w:val="Footer"/>
      <w:jc w:val="center"/>
      <w:rPr>
        <w:color w:val="005172" w:themeColor="accent1"/>
      </w:rPr>
    </w:pPr>
    <w:r w:rsidRPr="00273E86">
      <w:rPr>
        <w:color w:val="005172" w:themeColor="accent1"/>
      </w:rPr>
      <w:fldChar w:fldCharType="begin"/>
    </w:r>
    <w:r w:rsidRPr="00273E86">
      <w:rPr>
        <w:color w:val="005172" w:themeColor="accent1"/>
      </w:rPr>
      <w:instrText xml:space="preserve"> PAGE   \* MERGEFORMAT </w:instrText>
    </w:r>
    <w:r w:rsidRPr="00273E86">
      <w:rPr>
        <w:color w:val="005172" w:themeColor="accent1"/>
      </w:rPr>
      <w:fldChar w:fldCharType="separate"/>
    </w:r>
    <w:r w:rsidR="00D02F9E">
      <w:rPr>
        <w:noProof/>
        <w:color w:val="005172" w:themeColor="accent1"/>
      </w:rPr>
      <w:t>8</w:t>
    </w:r>
    <w:r w:rsidRPr="00273E86">
      <w:rPr>
        <w:color w:val="005172" w:themeColor="accent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07E4D6" w14:textId="7AF98F0F" w:rsidR="00080071" w:rsidRPr="00273E86" w:rsidRDefault="00080071" w:rsidP="00881E4D">
    <w:pPr>
      <w:pStyle w:val="Footer"/>
      <w:jc w:val="center"/>
      <w:rPr>
        <w:color w:val="005172" w:themeColor="accent1"/>
      </w:rPr>
    </w:pPr>
    <w:r w:rsidRPr="00273E86">
      <w:rPr>
        <w:color w:val="005172" w:themeColor="accent1"/>
      </w:rPr>
      <w:fldChar w:fldCharType="begin"/>
    </w:r>
    <w:r w:rsidRPr="00273E86">
      <w:rPr>
        <w:color w:val="005172" w:themeColor="accent1"/>
      </w:rPr>
      <w:instrText xml:space="preserve"> PAGE   \* MERGEFORMAT </w:instrText>
    </w:r>
    <w:r w:rsidRPr="00273E86">
      <w:rPr>
        <w:color w:val="005172" w:themeColor="accent1"/>
      </w:rPr>
      <w:fldChar w:fldCharType="separate"/>
    </w:r>
    <w:r w:rsidR="00D02F9E">
      <w:rPr>
        <w:noProof/>
        <w:color w:val="005172" w:themeColor="accent1"/>
      </w:rPr>
      <w:t>9</w:t>
    </w:r>
    <w:r w:rsidRPr="00273E86">
      <w:rPr>
        <w:color w:val="005172" w:themeColor="accent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08D304" w14:textId="3A1B8AED" w:rsidR="00080071" w:rsidRPr="00273E86" w:rsidRDefault="00080071" w:rsidP="00F3417C">
    <w:pPr>
      <w:pStyle w:val="Footer"/>
      <w:jc w:val="center"/>
      <w:rPr>
        <w:color w:val="005172" w:themeColor="accent1"/>
      </w:rPr>
    </w:pPr>
    <w:r w:rsidRPr="00273E86">
      <w:rPr>
        <w:color w:val="005172" w:themeColor="accent1"/>
      </w:rPr>
      <w:fldChar w:fldCharType="begin"/>
    </w:r>
    <w:r w:rsidRPr="00273E86">
      <w:rPr>
        <w:color w:val="005172" w:themeColor="accent1"/>
      </w:rPr>
      <w:instrText xml:space="preserve"> PAGE   \* MERGEFORMAT </w:instrText>
    </w:r>
    <w:r w:rsidRPr="00273E86">
      <w:rPr>
        <w:color w:val="005172" w:themeColor="accent1"/>
      </w:rPr>
      <w:fldChar w:fldCharType="separate"/>
    </w:r>
    <w:r w:rsidR="00D02F9E">
      <w:rPr>
        <w:noProof/>
        <w:color w:val="005172" w:themeColor="accent1"/>
      </w:rPr>
      <w:t>1</w:t>
    </w:r>
    <w:r w:rsidRPr="00273E86">
      <w:rPr>
        <w:color w:val="005172" w:themeColor="accent1"/>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6AE0A8" w14:textId="2F00EDE8" w:rsidR="00080071" w:rsidRDefault="00080071" w:rsidP="00F3417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CBF301" w14:textId="51B39EC5" w:rsidR="00080071" w:rsidRDefault="00080071" w:rsidP="00881E4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1A8CB5" w14:textId="72DEBBF6" w:rsidR="00080071" w:rsidRDefault="00080071" w:rsidP="00F3417C">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8B12AE" w14:textId="29FC4AD2" w:rsidR="00080071" w:rsidRDefault="00080071" w:rsidP="00F3417C">
    <w:pPr>
      <w:pStyle w:val="Footer"/>
      <w:jc w:val="center"/>
      <w:rPr>
        <w:color w:val="005172" w:themeColor="accent1"/>
      </w:rPr>
    </w:pPr>
    <w:r w:rsidRPr="00273E86">
      <w:rPr>
        <w:color w:val="005172" w:themeColor="accent1"/>
      </w:rPr>
      <w:fldChar w:fldCharType="begin"/>
    </w:r>
    <w:r w:rsidRPr="00273E86">
      <w:rPr>
        <w:color w:val="005172" w:themeColor="accent1"/>
      </w:rPr>
      <w:instrText xml:space="preserve"> PAGE   \* MERGEFORMAT </w:instrText>
    </w:r>
    <w:r w:rsidRPr="00273E86">
      <w:rPr>
        <w:color w:val="005172" w:themeColor="accent1"/>
      </w:rPr>
      <w:fldChar w:fldCharType="separate"/>
    </w:r>
    <w:r w:rsidR="001C7C81">
      <w:rPr>
        <w:noProof/>
        <w:color w:val="005172" w:themeColor="accent1"/>
      </w:rPr>
      <w:t>74</w:t>
    </w:r>
    <w:r w:rsidRPr="00273E86">
      <w:rPr>
        <w:color w:val="005172" w:themeColor="accent1"/>
      </w:rPr>
      <w:fldChar w:fldCharType="end"/>
    </w:r>
  </w:p>
  <w:p w14:paraId="3A5892D9" w14:textId="77777777" w:rsidR="00080071" w:rsidRPr="00273E86" w:rsidRDefault="00080071" w:rsidP="00F3417C">
    <w:pPr>
      <w:pStyle w:val="Footer"/>
      <w:jc w:val="center"/>
      <w:rPr>
        <w:color w:val="005172" w:themeColor="accent1"/>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8F02B8" w14:textId="576E5C4F" w:rsidR="00080071" w:rsidRDefault="00080071" w:rsidP="00881E4D">
    <w:pPr>
      <w:pStyle w:val="Footer"/>
      <w:jc w:val="center"/>
      <w:rPr>
        <w:color w:val="005172" w:themeColor="accent1"/>
      </w:rPr>
    </w:pPr>
    <w:r w:rsidRPr="00273E86">
      <w:rPr>
        <w:color w:val="005172" w:themeColor="accent1"/>
      </w:rPr>
      <w:fldChar w:fldCharType="begin"/>
    </w:r>
    <w:r w:rsidRPr="00273E86">
      <w:rPr>
        <w:color w:val="005172" w:themeColor="accent1"/>
      </w:rPr>
      <w:instrText xml:space="preserve"> PAGE   \* MERGEFORMAT </w:instrText>
    </w:r>
    <w:r w:rsidRPr="00273E86">
      <w:rPr>
        <w:color w:val="005172" w:themeColor="accent1"/>
      </w:rPr>
      <w:fldChar w:fldCharType="separate"/>
    </w:r>
    <w:r w:rsidR="001C7C81">
      <w:rPr>
        <w:noProof/>
        <w:color w:val="005172" w:themeColor="accent1"/>
      </w:rPr>
      <w:t>75</w:t>
    </w:r>
    <w:r w:rsidRPr="00273E86">
      <w:rPr>
        <w:color w:val="005172" w:themeColor="accent1"/>
      </w:rPr>
      <w:fldChar w:fldCharType="end"/>
    </w:r>
  </w:p>
  <w:p w14:paraId="4248DB05" w14:textId="77777777" w:rsidR="00080071" w:rsidRPr="00273E86" w:rsidRDefault="00080071" w:rsidP="00881E4D">
    <w:pPr>
      <w:pStyle w:val="Footer"/>
      <w:jc w:val="center"/>
      <w:rPr>
        <w:color w:val="005172" w:themeColor="accent1"/>
      </w:rP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03F6E" w14:textId="77777777" w:rsidR="00080071" w:rsidRPr="00273E86" w:rsidRDefault="00080071" w:rsidP="00F3417C">
    <w:pPr>
      <w:pStyle w:val="Footer"/>
      <w:jc w:val="center"/>
      <w:rPr>
        <w:color w:val="005172" w:themeColor="accent1"/>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649890" w14:textId="77777777" w:rsidR="00080071" w:rsidRDefault="00080071" w:rsidP="005F4C42">
      <w:pPr>
        <w:spacing w:after="0"/>
      </w:pPr>
      <w:r>
        <w:separator/>
      </w:r>
    </w:p>
  </w:footnote>
  <w:footnote w:type="continuationSeparator" w:id="0">
    <w:p w14:paraId="6CC84491" w14:textId="77777777" w:rsidR="00080071" w:rsidRDefault="00080071" w:rsidP="005F4C42">
      <w:pPr>
        <w:spacing w:after="0"/>
      </w:pPr>
      <w:r>
        <w:continuationSeparator/>
      </w:r>
    </w:p>
  </w:footnote>
  <w:footnote w:type="continuationNotice" w:id="1">
    <w:p w14:paraId="1C17B677" w14:textId="77777777" w:rsidR="00080071" w:rsidRDefault="00080071">
      <w:pPr>
        <w:spacing w:after="0" w:line="240" w:lineRule="auto"/>
      </w:pPr>
    </w:p>
  </w:footnote>
  <w:footnote w:id="2">
    <w:p w14:paraId="71908F64" w14:textId="77777777" w:rsidR="00080071" w:rsidRPr="002E428B" w:rsidRDefault="00080071" w:rsidP="00104F21">
      <w:pPr>
        <w:pStyle w:val="FootnoteText"/>
        <w:rPr>
          <w:szCs w:val="16"/>
        </w:rPr>
      </w:pPr>
      <w:r>
        <w:rPr>
          <w:rStyle w:val="FootnoteReference"/>
        </w:rPr>
        <w:footnoteRef/>
      </w:r>
      <w:r>
        <w:t xml:space="preserve"> </w:t>
      </w:r>
      <w:r w:rsidRPr="002E428B">
        <w:rPr>
          <w:szCs w:val="16"/>
        </w:rPr>
        <w:t>The share of resources in Program 6 supporting the operations of the Hague system is allocated to the Hague Union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746" w:type="dxa"/>
      <w:tblBorders>
        <w:top w:val="none" w:sz="0" w:space="0" w:color="auto"/>
        <w:left w:val="none" w:sz="0" w:space="0" w:color="auto"/>
        <w:bottom w:val="single" w:sz="4" w:space="0" w:color="005694"/>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390"/>
      <w:gridCol w:w="3356"/>
    </w:tblGrid>
    <w:tr w:rsidR="00080071" w14:paraId="7B745A3D" w14:textId="77777777" w:rsidTr="00066474">
      <w:trPr>
        <w:trHeight w:val="118"/>
      </w:trPr>
      <w:tc>
        <w:tcPr>
          <w:tcW w:w="6390" w:type="dxa"/>
        </w:tcPr>
        <w:p w14:paraId="74E5EBB7" w14:textId="0279A54D" w:rsidR="00080071" w:rsidRDefault="00445B02" w:rsidP="002D669B">
          <w:pPr>
            <w:pStyle w:val="Header"/>
          </w:pPr>
          <w:r>
            <w:rPr>
              <w:noProof/>
            </w:rPr>
            <w:t>ANNEX</w:t>
          </w:r>
          <w:r w:rsidR="003C7A3F">
            <w:rPr>
              <w:noProof/>
            </w:rPr>
            <w:t>E</w:t>
          </w:r>
          <w:r>
            <w:rPr>
              <w:noProof/>
            </w:rPr>
            <w:t>S</w:t>
          </w:r>
        </w:p>
        <w:p w14:paraId="3390D247" w14:textId="5FCAE749" w:rsidR="00080071" w:rsidRDefault="00DD385A" w:rsidP="002D669B">
          <w:pPr>
            <w:pStyle w:val="Header"/>
          </w:pPr>
          <w:r>
            <w:rPr>
              <w:noProof/>
            </w:rPr>
            <w:t>ANNEX I</w:t>
          </w:r>
          <w:r w:rsidR="00445B02">
            <w:rPr>
              <w:noProof/>
            </w:rPr>
            <w:t>II</w:t>
          </w:r>
        </w:p>
      </w:tc>
      <w:tc>
        <w:tcPr>
          <w:tcW w:w="3356" w:type="dxa"/>
        </w:tcPr>
        <w:p w14:paraId="55DFBEF0" w14:textId="77777777" w:rsidR="00080071" w:rsidRPr="00AB0F67" w:rsidRDefault="00080071" w:rsidP="002D669B">
          <w:pPr>
            <w:pStyle w:val="Header"/>
            <w:jc w:val="right"/>
            <w:rPr>
              <w:b/>
            </w:rPr>
          </w:pPr>
          <w:r w:rsidRPr="00AB0F67">
            <w:rPr>
              <w:b/>
            </w:rPr>
            <w:t>World Intellectual Property Organization</w:t>
          </w:r>
        </w:p>
        <w:p w14:paraId="03ACF287" w14:textId="77777777" w:rsidR="00080071" w:rsidRDefault="00080071" w:rsidP="002D669B">
          <w:pPr>
            <w:pStyle w:val="Header"/>
            <w:jc w:val="right"/>
          </w:pPr>
          <w:r w:rsidRPr="00AE6A90">
            <w:t>Program and Budget 20</w:t>
          </w:r>
          <w:r>
            <w:t>20</w:t>
          </w:r>
          <w:r w:rsidRPr="00AE6A90">
            <w:t>/</w:t>
          </w:r>
          <w:r>
            <w:t>21</w:t>
          </w:r>
        </w:p>
        <w:p w14:paraId="1CE0E9C1" w14:textId="77777777" w:rsidR="00080071" w:rsidRDefault="00080071" w:rsidP="002D669B">
          <w:pPr>
            <w:pStyle w:val="Header"/>
            <w:jc w:val="right"/>
          </w:pPr>
        </w:p>
      </w:tc>
    </w:tr>
  </w:tbl>
  <w:p w14:paraId="39B6E127" w14:textId="77777777" w:rsidR="00080071" w:rsidRDefault="00080071" w:rsidP="00F341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746" w:type="dxa"/>
      <w:tblBorders>
        <w:top w:val="none" w:sz="0" w:space="0" w:color="auto"/>
        <w:left w:val="none" w:sz="0" w:space="0" w:color="auto"/>
        <w:bottom w:val="single" w:sz="4" w:space="0" w:color="005694"/>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390"/>
      <w:gridCol w:w="3356"/>
    </w:tblGrid>
    <w:tr w:rsidR="00080071" w14:paraId="70A50B6B" w14:textId="77777777" w:rsidTr="00066474">
      <w:trPr>
        <w:trHeight w:val="118"/>
      </w:trPr>
      <w:tc>
        <w:tcPr>
          <w:tcW w:w="6390" w:type="dxa"/>
        </w:tcPr>
        <w:p w14:paraId="56413421" w14:textId="0585677A" w:rsidR="00080071" w:rsidRDefault="00445B02" w:rsidP="002D669B">
          <w:pPr>
            <w:pStyle w:val="Header"/>
          </w:pPr>
          <w:r>
            <w:rPr>
              <w:noProof/>
            </w:rPr>
            <w:t>ANNEX</w:t>
          </w:r>
          <w:r w:rsidR="003C7A3F">
            <w:rPr>
              <w:noProof/>
            </w:rPr>
            <w:t>E</w:t>
          </w:r>
          <w:r>
            <w:rPr>
              <w:noProof/>
            </w:rPr>
            <w:t>S</w:t>
          </w:r>
        </w:p>
        <w:p w14:paraId="1E79C33C" w14:textId="0805A9A4" w:rsidR="00080071" w:rsidRDefault="00DD385A" w:rsidP="002D669B">
          <w:pPr>
            <w:pStyle w:val="Header"/>
          </w:pPr>
          <w:r>
            <w:rPr>
              <w:noProof/>
            </w:rPr>
            <w:t>ANNEX I</w:t>
          </w:r>
          <w:r w:rsidR="00445B02">
            <w:rPr>
              <w:noProof/>
            </w:rPr>
            <w:t>II</w:t>
          </w:r>
        </w:p>
      </w:tc>
      <w:tc>
        <w:tcPr>
          <w:tcW w:w="3356" w:type="dxa"/>
        </w:tcPr>
        <w:p w14:paraId="4043A831" w14:textId="77777777" w:rsidR="00080071" w:rsidRPr="00AB0F67" w:rsidRDefault="00080071" w:rsidP="002D669B">
          <w:pPr>
            <w:pStyle w:val="Header"/>
            <w:jc w:val="right"/>
            <w:rPr>
              <w:b/>
            </w:rPr>
          </w:pPr>
          <w:r w:rsidRPr="00AB0F67">
            <w:rPr>
              <w:b/>
            </w:rPr>
            <w:t>World Intellectual Property Organization</w:t>
          </w:r>
        </w:p>
        <w:p w14:paraId="7E984001" w14:textId="7BBF9547" w:rsidR="00080071" w:rsidRDefault="00080071" w:rsidP="002D669B">
          <w:pPr>
            <w:pStyle w:val="Header"/>
            <w:jc w:val="right"/>
          </w:pPr>
          <w:r w:rsidRPr="00AE6A90">
            <w:t>Program and Budget 20</w:t>
          </w:r>
          <w:r>
            <w:t>20</w:t>
          </w:r>
          <w:r w:rsidRPr="00AE6A90">
            <w:t>/</w:t>
          </w:r>
          <w:r>
            <w:t>21</w:t>
          </w:r>
        </w:p>
        <w:p w14:paraId="31DC6F42" w14:textId="77777777" w:rsidR="00080071" w:rsidRDefault="00080071" w:rsidP="002D669B">
          <w:pPr>
            <w:pStyle w:val="Header"/>
            <w:jc w:val="right"/>
          </w:pPr>
        </w:p>
      </w:tc>
    </w:tr>
  </w:tbl>
  <w:p w14:paraId="06B3FCEA" w14:textId="77777777" w:rsidR="00080071" w:rsidRDefault="00080071" w:rsidP="00AE6A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746" w:type="dxa"/>
      <w:tblBorders>
        <w:top w:val="none" w:sz="0" w:space="0" w:color="auto"/>
        <w:left w:val="none" w:sz="0" w:space="0" w:color="auto"/>
        <w:bottom w:val="single" w:sz="4" w:space="0" w:color="005694"/>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390"/>
      <w:gridCol w:w="3356"/>
    </w:tblGrid>
    <w:tr w:rsidR="00080071" w14:paraId="3E324E13" w14:textId="77777777" w:rsidTr="00066474">
      <w:trPr>
        <w:trHeight w:val="118"/>
      </w:trPr>
      <w:tc>
        <w:tcPr>
          <w:tcW w:w="6390" w:type="dxa"/>
        </w:tcPr>
        <w:p w14:paraId="4B5945FB" w14:textId="13C50C27" w:rsidR="00080071" w:rsidRDefault="001C7C81" w:rsidP="002D669B">
          <w:pPr>
            <w:pStyle w:val="Header"/>
          </w:pPr>
          <w:r>
            <w:rPr>
              <w:noProof/>
            </w:rPr>
            <w:t>ANNEX</w:t>
          </w:r>
          <w:r w:rsidR="003C7A3F">
            <w:rPr>
              <w:noProof/>
            </w:rPr>
            <w:t>E</w:t>
          </w:r>
          <w:r>
            <w:rPr>
              <w:noProof/>
            </w:rPr>
            <w:t>S</w:t>
          </w:r>
        </w:p>
        <w:p w14:paraId="3ADE97E9" w14:textId="2F776621" w:rsidR="00080071" w:rsidRDefault="00DD385A" w:rsidP="002D669B">
          <w:pPr>
            <w:pStyle w:val="Header"/>
          </w:pPr>
          <w:r>
            <w:rPr>
              <w:noProof/>
            </w:rPr>
            <w:t>ANNEX I</w:t>
          </w:r>
          <w:r w:rsidR="001C7C81">
            <w:rPr>
              <w:noProof/>
            </w:rPr>
            <w:t>II</w:t>
          </w:r>
        </w:p>
      </w:tc>
      <w:tc>
        <w:tcPr>
          <w:tcW w:w="3356" w:type="dxa"/>
        </w:tcPr>
        <w:p w14:paraId="08769B71" w14:textId="77777777" w:rsidR="00080071" w:rsidRPr="00AB0F67" w:rsidRDefault="00080071" w:rsidP="002D669B">
          <w:pPr>
            <w:pStyle w:val="Header"/>
            <w:jc w:val="right"/>
            <w:rPr>
              <w:b/>
            </w:rPr>
          </w:pPr>
          <w:r w:rsidRPr="00AB0F67">
            <w:rPr>
              <w:b/>
            </w:rPr>
            <w:t>World Intellectual Property Organization</w:t>
          </w:r>
        </w:p>
        <w:p w14:paraId="4935F0B4" w14:textId="77777777" w:rsidR="00080071" w:rsidRDefault="00080071" w:rsidP="002D669B">
          <w:pPr>
            <w:pStyle w:val="Header"/>
            <w:jc w:val="right"/>
          </w:pPr>
          <w:r w:rsidRPr="00AE6A90">
            <w:t>Program and Budget 20</w:t>
          </w:r>
          <w:r>
            <w:t>20</w:t>
          </w:r>
          <w:r w:rsidRPr="00AE6A90">
            <w:t>/</w:t>
          </w:r>
          <w:r>
            <w:t>21</w:t>
          </w:r>
        </w:p>
        <w:p w14:paraId="355FFB23" w14:textId="77777777" w:rsidR="00080071" w:rsidRDefault="00080071" w:rsidP="002D669B">
          <w:pPr>
            <w:pStyle w:val="Header"/>
            <w:jc w:val="right"/>
          </w:pPr>
        </w:p>
      </w:tc>
    </w:tr>
  </w:tbl>
  <w:p w14:paraId="2AE9F902" w14:textId="77777777" w:rsidR="00080071" w:rsidRDefault="00080071" w:rsidP="00F3417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4890" w:type="pct"/>
      <w:tblBorders>
        <w:top w:val="none" w:sz="0" w:space="0" w:color="auto"/>
        <w:left w:val="none" w:sz="0" w:space="0" w:color="auto"/>
        <w:bottom w:val="single" w:sz="4" w:space="0" w:color="005694"/>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180"/>
      <w:gridCol w:w="3247"/>
    </w:tblGrid>
    <w:tr w:rsidR="00080071" w14:paraId="77604457" w14:textId="77777777" w:rsidTr="00066474">
      <w:trPr>
        <w:trHeight w:val="752"/>
      </w:trPr>
      <w:tc>
        <w:tcPr>
          <w:tcW w:w="9345" w:type="dxa"/>
        </w:tcPr>
        <w:p w14:paraId="62BEEA13" w14:textId="4B9FFEB8" w:rsidR="00080071" w:rsidRDefault="00080071" w:rsidP="002D669B">
          <w:pPr>
            <w:pStyle w:val="Header"/>
          </w:pPr>
          <w:r>
            <w:rPr>
              <w:noProof/>
            </w:rPr>
            <w:fldChar w:fldCharType="begin"/>
          </w:r>
          <w:r>
            <w:rPr>
              <w:noProof/>
            </w:rPr>
            <w:instrText xml:space="preserve"> STYLEREF  "SectionTitleNumb"  \* MERGEFORMAT </w:instrText>
          </w:r>
          <w:r>
            <w:rPr>
              <w:noProof/>
            </w:rPr>
            <w:fldChar w:fldCharType="separate"/>
          </w:r>
          <w:r w:rsidR="00164797">
            <w:rPr>
              <w:noProof/>
            </w:rPr>
            <w:t>ANNEXES</w:t>
          </w:r>
          <w:r>
            <w:rPr>
              <w:noProof/>
            </w:rPr>
            <w:fldChar w:fldCharType="end"/>
          </w:r>
        </w:p>
        <w:p w14:paraId="5126C274" w14:textId="7B55E5FB" w:rsidR="00080071" w:rsidRDefault="00080071" w:rsidP="002D669B">
          <w:pPr>
            <w:pStyle w:val="Header"/>
          </w:pPr>
          <w:r>
            <w:rPr>
              <w:noProof/>
            </w:rPr>
            <w:fldChar w:fldCharType="begin"/>
          </w:r>
          <w:r>
            <w:rPr>
              <w:noProof/>
            </w:rPr>
            <w:instrText xml:space="preserve"> STYLEREF  AnnexTitle \n  \* MERGEFORMAT </w:instrText>
          </w:r>
          <w:r>
            <w:rPr>
              <w:noProof/>
            </w:rPr>
            <w:fldChar w:fldCharType="separate"/>
          </w:r>
          <w:r w:rsidR="00164797">
            <w:rPr>
              <w:noProof/>
            </w:rPr>
            <w:t>ANNEX III</w:t>
          </w:r>
          <w:r>
            <w:rPr>
              <w:noProof/>
            </w:rPr>
            <w:fldChar w:fldCharType="end"/>
          </w:r>
        </w:p>
      </w:tc>
      <w:tc>
        <w:tcPr>
          <w:tcW w:w="4905" w:type="dxa"/>
        </w:tcPr>
        <w:p w14:paraId="56FEB707" w14:textId="77777777" w:rsidR="00080071" w:rsidRPr="00AB0F67" w:rsidRDefault="00080071" w:rsidP="002D669B">
          <w:pPr>
            <w:pStyle w:val="Header"/>
            <w:jc w:val="right"/>
            <w:rPr>
              <w:b/>
            </w:rPr>
          </w:pPr>
          <w:r w:rsidRPr="00AB0F67">
            <w:rPr>
              <w:b/>
            </w:rPr>
            <w:t>World Intellectual Property Organization</w:t>
          </w:r>
        </w:p>
        <w:p w14:paraId="04C06E0C" w14:textId="77777777" w:rsidR="00080071" w:rsidRDefault="00080071" w:rsidP="002D669B">
          <w:pPr>
            <w:pStyle w:val="Header"/>
            <w:jc w:val="right"/>
          </w:pPr>
          <w:r w:rsidRPr="00AE6A90">
            <w:t>Program and Budget 20</w:t>
          </w:r>
          <w:r>
            <w:t>20</w:t>
          </w:r>
          <w:r w:rsidRPr="00AE6A90">
            <w:t>/</w:t>
          </w:r>
          <w:r>
            <w:t>21</w:t>
          </w:r>
        </w:p>
        <w:p w14:paraId="654A886A" w14:textId="77777777" w:rsidR="00080071" w:rsidRDefault="00080071" w:rsidP="002D669B">
          <w:pPr>
            <w:pStyle w:val="Header"/>
            <w:jc w:val="right"/>
          </w:pPr>
        </w:p>
      </w:tc>
    </w:tr>
  </w:tbl>
  <w:p w14:paraId="432AA4C8" w14:textId="77777777" w:rsidR="00080071" w:rsidRPr="00AE6A90" w:rsidRDefault="00080071" w:rsidP="00F3417C">
    <w:pPr>
      <w:pStyle w:val="Header"/>
    </w:pPr>
    <w:r>
      <w:rPr>
        <w:noProof/>
        <w:lang w:val="en-US"/>
      </w:rPr>
      <mc:AlternateContent>
        <mc:Choice Requires="wps">
          <w:drawing>
            <wp:anchor distT="0" distB="0" distL="114300" distR="114300" simplePos="0" relativeHeight="251673600" behindDoc="0" locked="0" layoutInCell="0" allowOverlap="1" wp14:anchorId="56006B24" wp14:editId="691B1FCA">
              <wp:simplePos x="0" y="0"/>
              <wp:positionH relativeFrom="leftMargin">
                <wp:posOffset>241300</wp:posOffset>
              </wp:positionH>
              <wp:positionV relativeFrom="margin">
                <wp:posOffset>88438</wp:posOffset>
              </wp:positionV>
              <wp:extent cx="510540" cy="5994111"/>
              <wp:effectExtent l="0" t="0" r="0" b="6985"/>
              <wp:wrapNone/>
              <wp:docPr id="116"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59941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4FD736" w14:textId="2190857D" w:rsidR="00080071" w:rsidRPr="00273E86" w:rsidRDefault="00080071" w:rsidP="00F3417C">
                          <w:pPr>
                            <w:pStyle w:val="Footer"/>
                            <w:jc w:val="center"/>
                            <w:rPr>
                              <w:rFonts w:asciiTheme="majorHAnsi" w:eastAsiaTheme="majorEastAsia" w:hAnsiTheme="majorHAnsi" w:cstheme="majorBidi"/>
                              <w:color w:val="005172" w:themeColor="accent1"/>
                              <w:szCs w:val="18"/>
                            </w:rPr>
                          </w:pPr>
                          <w:r w:rsidRPr="00273E86">
                            <w:rPr>
                              <w:rFonts w:asciiTheme="minorHAnsi" w:eastAsiaTheme="minorEastAsia" w:hAnsiTheme="minorHAnsi" w:cs="Times New Roman"/>
                              <w:color w:val="005172" w:themeColor="accent1"/>
                              <w:szCs w:val="18"/>
                            </w:rPr>
                            <w:fldChar w:fldCharType="begin"/>
                          </w:r>
                          <w:r w:rsidRPr="00273E86">
                            <w:rPr>
                              <w:color w:val="005172" w:themeColor="accent1"/>
                              <w:szCs w:val="18"/>
                            </w:rPr>
                            <w:instrText xml:space="preserve"> PAGE    \* MERGEFORMAT </w:instrText>
                          </w:r>
                          <w:r w:rsidRPr="00273E86">
                            <w:rPr>
                              <w:rFonts w:asciiTheme="minorHAnsi" w:eastAsiaTheme="minorEastAsia" w:hAnsiTheme="minorHAnsi" w:cs="Times New Roman"/>
                              <w:color w:val="005172" w:themeColor="accent1"/>
                              <w:szCs w:val="18"/>
                            </w:rPr>
                            <w:fldChar w:fldCharType="separate"/>
                          </w:r>
                          <w:r w:rsidR="00164797" w:rsidRPr="00164797">
                            <w:rPr>
                              <w:rFonts w:asciiTheme="majorHAnsi" w:eastAsiaTheme="majorEastAsia" w:hAnsiTheme="majorHAnsi" w:cstheme="majorBidi"/>
                              <w:noProof/>
                              <w:color w:val="005172" w:themeColor="accent1"/>
                              <w:szCs w:val="18"/>
                            </w:rPr>
                            <w:t>238</w:t>
                          </w:r>
                          <w:r w:rsidRPr="00273E86">
                            <w:rPr>
                              <w:rFonts w:asciiTheme="majorHAnsi" w:eastAsiaTheme="majorEastAsia" w:hAnsiTheme="majorHAnsi" w:cstheme="majorBidi"/>
                              <w:noProof/>
                              <w:color w:val="005172" w:themeColor="accent1"/>
                              <w:szCs w:val="18"/>
                            </w:rPr>
                            <w:fldChar w:fldCharType="end"/>
                          </w:r>
                        </w:p>
                      </w:txbxContent>
                    </wps:txbx>
                    <wps:bodyPr rot="0" vert="vert"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56006B24" id="Rectangle 116" o:spid="_x0000_s1026" style="position:absolute;margin-left:19pt;margin-top:6.95pt;width:40.2pt;height:472pt;z-index:25167360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" o:allowincell="f" filled="f" stroked="f">
              <v:textbox style="layout-flow:vertical;mso-fit-shape-to-text:t">
                <w:txbxContent>
                  <w:p w14:paraId="784FD736" w14:textId="2190857D" w:rsidR="00080071" w:rsidRPr="00273E86" w:rsidRDefault="00080071" w:rsidP="00F3417C">
                    <w:pPr>
                      <w:pStyle w:val="Footer"/>
                      <w:jc w:val="center"/>
                      <w:rPr>
                        <w:rFonts w:asciiTheme="majorHAnsi" w:eastAsiaTheme="majorEastAsia" w:hAnsiTheme="majorHAnsi" w:cstheme="majorBidi"/>
                        <w:color w:val="005172" w:themeColor="accent1"/>
                        <w:szCs w:val="18"/>
                      </w:rPr>
                    </w:pPr>
                    <w:r w:rsidRPr="00273E86">
                      <w:rPr>
                        <w:rFonts w:asciiTheme="minorHAnsi" w:eastAsiaTheme="minorEastAsia" w:hAnsiTheme="minorHAnsi" w:cs="Times New Roman"/>
                        <w:color w:val="005172" w:themeColor="accent1"/>
                        <w:szCs w:val="18"/>
                      </w:rPr>
                      <w:fldChar w:fldCharType="begin"/>
                    </w:r>
                    <w:r w:rsidRPr="00273E86">
                      <w:rPr>
                        <w:color w:val="005172" w:themeColor="accent1"/>
                        <w:szCs w:val="18"/>
                      </w:rPr>
                      <w:instrText xml:space="preserve"> PAGE    \* MERGEFORMAT </w:instrText>
                    </w:r>
                    <w:r w:rsidRPr="00273E86">
                      <w:rPr>
                        <w:rFonts w:asciiTheme="minorHAnsi" w:eastAsiaTheme="minorEastAsia" w:hAnsiTheme="minorHAnsi" w:cs="Times New Roman"/>
                        <w:color w:val="005172" w:themeColor="accent1"/>
                        <w:szCs w:val="18"/>
                      </w:rPr>
                      <w:fldChar w:fldCharType="separate"/>
                    </w:r>
                    <w:r w:rsidR="00164797" w:rsidRPr="00164797">
                      <w:rPr>
                        <w:rFonts w:asciiTheme="majorHAnsi" w:eastAsiaTheme="majorEastAsia" w:hAnsiTheme="majorHAnsi" w:cstheme="majorBidi"/>
                        <w:noProof/>
                        <w:color w:val="005172" w:themeColor="accent1"/>
                        <w:szCs w:val="18"/>
                      </w:rPr>
                      <w:t>238</w:t>
                    </w:r>
                    <w:r w:rsidRPr="00273E86">
                      <w:rPr>
                        <w:rFonts w:asciiTheme="majorHAnsi" w:eastAsiaTheme="majorEastAsia" w:hAnsiTheme="majorHAnsi" w:cstheme="majorBidi"/>
                        <w:noProof/>
                        <w:color w:val="005172" w:themeColor="accent1"/>
                        <w:szCs w:val="18"/>
                      </w:rPr>
                      <w:fldChar w:fldCharType="end"/>
                    </w:r>
                  </w:p>
                </w:txbxContent>
              </v:textbox>
              <w10:wrap anchorx="margin" anchory="margin"/>
            </v:rec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4890" w:type="pct"/>
      <w:tblBorders>
        <w:top w:val="none" w:sz="0" w:space="0" w:color="auto"/>
        <w:left w:val="none" w:sz="0" w:space="0" w:color="auto"/>
        <w:bottom w:val="single" w:sz="4" w:space="0" w:color="005694"/>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344"/>
      <w:gridCol w:w="4905"/>
    </w:tblGrid>
    <w:tr w:rsidR="00080071" w14:paraId="02C72851" w14:textId="77777777" w:rsidTr="00066474">
      <w:trPr>
        <w:trHeight w:val="752"/>
      </w:trPr>
      <w:tc>
        <w:tcPr>
          <w:tcW w:w="9345" w:type="dxa"/>
        </w:tcPr>
        <w:p w14:paraId="4FBC8EBB" w14:textId="2D84929F" w:rsidR="00080071" w:rsidRDefault="00080071" w:rsidP="002D669B">
          <w:pPr>
            <w:pStyle w:val="Header"/>
          </w:pPr>
          <w:r>
            <w:rPr>
              <w:noProof/>
            </w:rPr>
            <w:fldChar w:fldCharType="begin"/>
          </w:r>
          <w:r>
            <w:rPr>
              <w:noProof/>
            </w:rPr>
            <w:instrText xml:space="preserve"> STYLEREF  "SectionTitleNumb"  \* MERGEFORMAT </w:instrText>
          </w:r>
          <w:r>
            <w:rPr>
              <w:noProof/>
            </w:rPr>
            <w:fldChar w:fldCharType="separate"/>
          </w:r>
          <w:r w:rsidR="00445B02">
            <w:rPr>
              <w:b/>
              <w:bCs/>
              <w:noProof/>
              <w:lang w:val="en-US"/>
            </w:rPr>
            <w:t>Error! No text of specified style in document.</w:t>
          </w:r>
          <w:r>
            <w:rPr>
              <w:noProof/>
            </w:rPr>
            <w:fldChar w:fldCharType="end"/>
          </w:r>
        </w:p>
        <w:p w14:paraId="0FBC85CF" w14:textId="6F4E16EE" w:rsidR="00080071" w:rsidRDefault="00080071" w:rsidP="002D669B">
          <w:pPr>
            <w:pStyle w:val="Header"/>
          </w:pPr>
          <w:r>
            <w:rPr>
              <w:noProof/>
            </w:rPr>
            <w:fldChar w:fldCharType="begin"/>
          </w:r>
          <w:r>
            <w:rPr>
              <w:noProof/>
            </w:rPr>
            <w:instrText xml:space="preserve"> STYLEREF  AnnexTitle \n  \* MERGEFORMAT </w:instrText>
          </w:r>
          <w:r>
            <w:rPr>
              <w:noProof/>
            </w:rPr>
            <w:fldChar w:fldCharType="separate"/>
          </w:r>
          <w:r w:rsidR="00445B02">
            <w:rPr>
              <w:noProof/>
            </w:rPr>
            <w:t>ANNEX I</w:t>
          </w:r>
          <w:r>
            <w:rPr>
              <w:noProof/>
            </w:rPr>
            <w:fldChar w:fldCharType="end"/>
          </w:r>
        </w:p>
      </w:tc>
      <w:tc>
        <w:tcPr>
          <w:tcW w:w="4905" w:type="dxa"/>
        </w:tcPr>
        <w:p w14:paraId="4E6622ED" w14:textId="77777777" w:rsidR="00080071" w:rsidRPr="00AB0F67" w:rsidRDefault="00080071" w:rsidP="002D669B">
          <w:pPr>
            <w:pStyle w:val="Header"/>
            <w:jc w:val="right"/>
            <w:rPr>
              <w:b/>
            </w:rPr>
          </w:pPr>
          <w:r w:rsidRPr="00AB0F67">
            <w:rPr>
              <w:b/>
            </w:rPr>
            <w:t>World Intellectual Property Organization</w:t>
          </w:r>
        </w:p>
        <w:p w14:paraId="3F56B7F0" w14:textId="61767937" w:rsidR="00080071" w:rsidRDefault="00080071" w:rsidP="002D669B">
          <w:pPr>
            <w:pStyle w:val="Header"/>
            <w:jc w:val="right"/>
          </w:pPr>
          <w:r w:rsidRPr="00AE6A90">
            <w:t>Program and Budget 20</w:t>
          </w:r>
          <w:r>
            <w:t>20</w:t>
          </w:r>
          <w:r w:rsidRPr="00AE6A90">
            <w:t>/</w:t>
          </w:r>
          <w:r>
            <w:t>21</w:t>
          </w:r>
        </w:p>
        <w:p w14:paraId="7CDB43DB" w14:textId="77777777" w:rsidR="00080071" w:rsidRDefault="00080071" w:rsidP="002D669B">
          <w:pPr>
            <w:pStyle w:val="Header"/>
            <w:jc w:val="right"/>
          </w:pPr>
        </w:p>
      </w:tc>
    </w:tr>
  </w:tbl>
  <w:p w14:paraId="2D62535D" w14:textId="6E179A78" w:rsidR="00080071" w:rsidRPr="00AE6A90" w:rsidRDefault="00080071" w:rsidP="00AE6A90">
    <w:pPr>
      <w:pStyle w:val="Header"/>
    </w:pPr>
    <w:r>
      <w:rPr>
        <w:noProof/>
        <w:lang w:val="en-US"/>
      </w:rPr>
      <mc:AlternateContent>
        <mc:Choice Requires="wps">
          <w:drawing>
            <wp:anchor distT="0" distB="0" distL="114300" distR="114300" simplePos="0" relativeHeight="251667456" behindDoc="0" locked="0" layoutInCell="0" allowOverlap="1" wp14:anchorId="1C774E4C" wp14:editId="3F70C701">
              <wp:simplePos x="0" y="0"/>
              <wp:positionH relativeFrom="leftMargin">
                <wp:posOffset>241300</wp:posOffset>
              </wp:positionH>
              <wp:positionV relativeFrom="margin">
                <wp:posOffset>88438</wp:posOffset>
              </wp:positionV>
              <wp:extent cx="510540" cy="5994111"/>
              <wp:effectExtent l="0" t="0" r="0" b="6985"/>
              <wp:wrapNone/>
              <wp:docPr id="1349" name="Rectangle 13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59941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036F43" w14:textId="2A388C86" w:rsidR="00080071" w:rsidRPr="00273E86" w:rsidRDefault="00080071" w:rsidP="00273E86">
                          <w:pPr>
                            <w:pStyle w:val="Footer"/>
                            <w:jc w:val="center"/>
                            <w:rPr>
                              <w:rFonts w:asciiTheme="majorHAnsi" w:eastAsiaTheme="majorEastAsia" w:hAnsiTheme="majorHAnsi" w:cstheme="majorBidi"/>
                              <w:color w:val="005172" w:themeColor="accent1"/>
                              <w:szCs w:val="18"/>
                            </w:rPr>
                          </w:pPr>
                          <w:r w:rsidRPr="00273E86">
                            <w:rPr>
                              <w:rFonts w:asciiTheme="minorHAnsi" w:eastAsiaTheme="minorEastAsia" w:hAnsiTheme="minorHAnsi" w:cs="Times New Roman"/>
                              <w:color w:val="005172" w:themeColor="accent1"/>
                              <w:szCs w:val="18"/>
                            </w:rPr>
                            <w:fldChar w:fldCharType="begin"/>
                          </w:r>
                          <w:r w:rsidRPr="00273E86">
                            <w:rPr>
                              <w:color w:val="005172" w:themeColor="accent1"/>
                              <w:szCs w:val="18"/>
                            </w:rPr>
                            <w:instrText xml:space="preserve"> PAGE    \* MERGEFORMAT </w:instrText>
                          </w:r>
                          <w:r w:rsidRPr="00273E86">
                            <w:rPr>
                              <w:rFonts w:asciiTheme="minorHAnsi" w:eastAsiaTheme="minorEastAsia" w:hAnsiTheme="minorHAnsi" w:cs="Times New Roman"/>
                              <w:color w:val="005172" w:themeColor="accent1"/>
                              <w:szCs w:val="18"/>
                            </w:rPr>
                            <w:fldChar w:fldCharType="separate"/>
                          </w:r>
                          <w:r w:rsidR="00445B02" w:rsidRPr="00445B02">
                            <w:rPr>
                              <w:rFonts w:asciiTheme="majorHAnsi" w:eastAsiaTheme="majorEastAsia" w:hAnsiTheme="majorHAnsi" w:cstheme="majorBidi"/>
                              <w:noProof/>
                              <w:color w:val="005172" w:themeColor="accent1"/>
                              <w:szCs w:val="18"/>
                            </w:rPr>
                            <w:t>11</w:t>
                          </w:r>
                          <w:r w:rsidRPr="00273E86">
                            <w:rPr>
                              <w:rFonts w:asciiTheme="majorHAnsi" w:eastAsiaTheme="majorEastAsia" w:hAnsiTheme="majorHAnsi" w:cstheme="majorBidi"/>
                              <w:noProof/>
                              <w:color w:val="005172" w:themeColor="accent1"/>
                              <w:szCs w:val="18"/>
                            </w:rPr>
                            <w:fldChar w:fldCharType="end"/>
                          </w:r>
                        </w:p>
                      </w:txbxContent>
                    </wps:txbx>
                    <wps:bodyPr rot="0" vert="vert"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1C774E4C" id="Rectangle 1349" o:spid="_x0000_s1027" style="position:absolute;margin-left:19pt;margin-top:6.95pt;width:40.2pt;height:472pt;z-index:25166745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" o:allowincell="f" filled="f" stroked="f">
              <v:textbox style="layout-flow:vertical;mso-fit-shape-to-text:t">
                <w:txbxContent>
                  <w:p w14:paraId="28036F43" w14:textId="2A388C86" w:rsidR="00080071" w:rsidRPr="00273E86" w:rsidRDefault="00080071" w:rsidP="00273E86">
                    <w:pPr>
                      <w:pStyle w:val="Footer"/>
                      <w:jc w:val="center"/>
                      <w:rPr>
                        <w:rFonts w:asciiTheme="majorHAnsi" w:eastAsiaTheme="majorEastAsia" w:hAnsiTheme="majorHAnsi" w:cstheme="majorBidi"/>
                        <w:color w:val="005172" w:themeColor="accent1"/>
                        <w:szCs w:val="18"/>
                      </w:rPr>
                    </w:pPr>
                    <w:r w:rsidRPr="00273E86">
                      <w:rPr>
                        <w:rFonts w:asciiTheme="minorHAnsi" w:eastAsiaTheme="minorEastAsia" w:hAnsiTheme="minorHAnsi" w:cs="Times New Roman"/>
                        <w:color w:val="005172" w:themeColor="accent1"/>
                        <w:szCs w:val="18"/>
                      </w:rPr>
                      <w:fldChar w:fldCharType="begin"/>
                    </w:r>
                    <w:r w:rsidRPr="00273E86">
                      <w:rPr>
                        <w:color w:val="005172" w:themeColor="accent1"/>
                        <w:szCs w:val="18"/>
                      </w:rPr>
                      <w:instrText xml:space="preserve"> PAGE    \* MERGEFORMAT </w:instrText>
                    </w:r>
                    <w:r w:rsidRPr="00273E86">
                      <w:rPr>
                        <w:rFonts w:asciiTheme="minorHAnsi" w:eastAsiaTheme="minorEastAsia" w:hAnsiTheme="minorHAnsi" w:cs="Times New Roman"/>
                        <w:color w:val="005172" w:themeColor="accent1"/>
                        <w:szCs w:val="18"/>
                      </w:rPr>
                      <w:fldChar w:fldCharType="separate"/>
                    </w:r>
                    <w:r w:rsidR="00445B02" w:rsidRPr="00445B02">
                      <w:rPr>
                        <w:rFonts w:asciiTheme="majorHAnsi" w:eastAsiaTheme="majorEastAsia" w:hAnsiTheme="majorHAnsi" w:cstheme="majorBidi"/>
                        <w:noProof/>
                        <w:color w:val="005172" w:themeColor="accent1"/>
                        <w:szCs w:val="18"/>
                      </w:rPr>
                      <w:t>11</w:t>
                    </w:r>
                    <w:r w:rsidRPr="00273E86">
                      <w:rPr>
                        <w:rFonts w:asciiTheme="majorHAnsi" w:eastAsiaTheme="majorEastAsia" w:hAnsiTheme="majorHAnsi" w:cstheme="majorBidi"/>
                        <w:noProof/>
                        <w:color w:val="005172" w:themeColor="accent1"/>
                        <w:szCs w:val="18"/>
                      </w:rPr>
                      <w:fldChar w:fldCharType="end"/>
                    </w:r>
                  </w:p>
                </w:txbxContent>
              </v:textbox>
              <w10:wrap anchorx="margin" anchory="margin"/>
            </v:rect>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4890" w:type="pct"/>
      <w:tblBorders>
        <w:top w:val="none" w:sz="0" w:space="0" w:color="auto"/>
        <w:left w:val="none" w:sz="0" w:space="0" w:color="auto"/>
        <w:bottom w:val="single" w:sz="4" w:space="0" w:color="005694"/>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344"/>
      <w:gridCol w:w="4905"/>
    </w:tblGrid>
    <w:tr w:rsidR="00080071" w14:paraId="771E98A3" w14:textId="77777777" w:rsidTr="00066474">
      <w:trPr>
        <w:trHeight w:val="752"/>
      </w:trPr>
      <w:tc>
        <w:tcPr>
          <w:tcW w:w="9345" w:type="dxa"/>
        </w:tcPr>
        <w:p w14:paraId="65D9E050" w14:textId="30B520E4" w:rsidR="00080071" w:rsidRDefault="00445B02" w:rsidP="002D669B">
          <w:pPr>
            <w:pStyle w:val="Header"/>
          </w:pPr>
          <w:r>
            <w:t>ANNEX</w:t>
          </w:r>
          <w:r w:rsidR="003C7A3F">
            <w:t>E</w:t>
          </w:r>
          <w:r>
            <w:t>S</w:t>
          </w:r>
        </w:p>
        <w:p w14:paraId="727F3BD8" w14:textId="75F74752" w:rsidR="00080071" w:rsidRDefault="00691F92" w:rsidP="00691F92">
          <w:pPr>
            <w:pStyle w:val="Header"/>
          </w:pPr>
          <w:r>
            <w:rPr>
              <w:noProof/>
            </w:rPr>
            <w:t>ANNEX I</w:t>
          </w:r>
          <w:r w:rsidR="00445B02">
            <w:rPr>
              <w:noProof/>
            </w:rPr>
            <w:t>II</w:t>
          </w:r>
        </w:p>
      </w:tc>
      <w:tc>
        <w:tcPr>
          <w:tcW w:w="4905" w:type="dxa"/>
        </w:tcPr>
        <w:p w14:paraId="1627C50F" w14:textId="77777777" w:rsidR="00080071" w:rsidRPr="00AB0F67" w:rsidRDefault="00080071" w:rsidP="002D669B">
          <w:pPr>
            <w:pStyle w:val="Header"/>
            <w:jc w:val="right"/>
            <w:rPr>
              <w:b/>
            </w:rPr>
          </w:pPr>
          <w:r w:rsidRPr="00AB0F67">
            <w:rPr>
              <w:b/>
            </w:rPr>
            <w:t>World Intellectual Property Organization</w:t>
          </w:r>
        </w:p>
        <w:p w14:paraId="0EBF8008" w14:textId="77777777" w:rsidR="00080071" w:rsidRDefault="00080071" w:rsidP="002D669B">
          <w:pPr>
            <w:pStyle w:val="Header"/>
            <w:jc w:val="right"/>
          </w:pPr>
          <w:r w:rsidRPr="00AE6A90">
            <w:t>Program and Budget 20</w:t>
          </w:r>
          <w:r>
            <w:t>20</w:t>
          </w:r>
          <w:r w:rsidRPr="00AE6A90">
            <w:t>/</w:t>
          </w:r>
          <w:r>
            <w:t>21</w:t>
          </w:r>
        </w:p>
        <w:p w14:paraId="639F737E" w14:textId="77777777" w:rsidR="00080071" w:rsidRDefault="00080071" w:rsidP="002D669B">
          <w:pPr>
            <w:pStyle w:val="Header"/>
            <w:jc w:val="right"/>
          </w:pPr>
        </w:p>
      </w:tc>
    </w:tr>
  </w:tbl>
  <w:p w14:paraId="6BD2ACAF" w14:textId="77777777" w:rsidR="00080071" w:rsidRPr="00AE6A90" w:rsidRDefault="00080071" w:rsidP="00F3417C">
    <w:pPr>
      <w:pStyle w:val="Header"/>
    </w:pPr>
    <w:r>
      <w:rPr>
        <w:noProof/>
        <w:lang w:val="en-US"/>
      </w:rPr>
      <mc:AlternateContent>
        <mc:Choice Requires="wps">
          <w:drawing>
            <wp:anchor distT="0" distB="0" distL="114300" distR="114300" simplePos="0" relativeHeight="251718656" behindDoc="0" locked="0" layoutInCell="0" allowOverlap="1" wp14:anchorId="0C379F00" wp14:editId="5CF89646">
              <wp:simplePos x="0" y="0"/>
              <wp:positionH relativeFrom="leftMargin">
                <wp:posOffset>241300</wp:posOffset>
              </wp:positionH>
              <wp:positionV relativeFrom="margin">
                <wp:posOffset>88438</wp:posOffset>
              </wp:positionV>
              <wp:extent cx="510540" cy="5994111"/>
              <wp:effectExtent l="0" t="0" r="0" b="6985"/>
              <wp:wrapNone/>
              <wp:docPr id="190" name="Rectangl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59941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C0CF03" w14:textId="4F880AB9" w:rsidR="00080071" w:rsidRPr="00273E86" w:rsidRDefault="00080071" w:rsidP="00F3417C">
                          <w:pPr>
                            <w:pStyle w:val="Footer"/>
                            <w:jc w:val="center"/>
                            <w:rPr>
                              <w:rFonts w:asciiTheme="majorHAnsi" w:eastAsiaTheme="majorEastAsia" w:hAnsiTheme="majorHAnsi" w:cstheme="majorBidi"/>
                              <w:color w:val="005172" w:themeColor="accent1"/>
                              <w:szCs w:val="18"/>
                            </w:rPr>
                          </w:pPr>
                          <w:r w:rsidRPr="00273E86">
                            <w:rPr>
                              <w:rFonts w:asciiTheme="minorHAnsi" w:eastAsiaTheme="minorEastAsia" w:hAnsiTheme="minorHAnsi" w:cs="Times New Roman"/>
                              <w:color w:val="005172" w:themeColor="accent1"/>
                              <w:szCs w:val="18"/>
                            </w:rPr>
                            <w:fldChar w:fldCharType="begin"/>
                          </w:r>
                          <w:r w:rsidRPr="00273E86">
                            <w:rPr>
                              <w:color w:val="005172" w:themeColor="accent1"/>
                              <w:szCs w:val="18"/>
                            </w:rPr>
                            <w:instrText xml:space="preserve"> PAGE    \* MERGEFORMAT </w:instrText>
                          </w:r>
                          <w:r w:rsidRPr="00273E86">
                            <w:rPr>
                              <w:rFonts w:asciiTheme="minorHAnsi" w:eastAsiaTheme="minorEastAsia" w:hAnsiTheme="minorHAnsi" w:cs="Times New Roman"/>
                              <w:color w:val="005172" w:themeColor="accent1"/>
                              <w:szCs w:val="18"/>
                            </w:rPr>
                            <w:fldChar w:fldCharType="separate"/>
                          </w:r>
                          <w:r w:rsidR="00D02F9E" w:rsidRPr="00D02F9E">
                            <w:rPr>
                              <w:rFonts w:asciiTheme="majorHAnsi" w:eastAsiaTheme="majorEastAsia" w:hAnsiTheme="majorHAnsi" w:cstheme="majorBidi"/>
                              <w:noProof/>
                              <w:color w:val="005172" w:themeColor="accent1"/>
                              <w:szCs w:val="18"/>
                            </w:rPr>
                            <w:t>10</w:t>
                          </w:r>
                          <w:r w:rsidRPr="00273E86">
                            <w:rPr>
                              <w:rFonts w:asciiTheme="majorHAnsi" w:eastAsiaTheme="majorEastAsia" w:hAnsiTheme="majorHAnsi" w:cstheme="majorBidi"/>
                              <w:noProof/>
                              <w:color w:val="005172" w:themeColor="accent1"/>
                              <w:szCs w:val="18"/>
                            </w:rPr>
                            <w:fldChar w:fldCharType="end"/>
                          </w:r>
                        </w:p>
                      </w:txbxContent>
                    </wps:txbx>
                    <wps:bodyPr rot="0" vert="vert"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0C379F00" id="Rectangle 190" o:spid="_x0000_s1028" style="position:absolute;margin-left:19pt;margin-top:6.95pt;width:40.2pt;height:472pt;z-index:25171865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" o:allowincell="f" filled="f" stroked="f">
              <v:textbox style="layout-flow:vertical;mso-fit-shape-to-text:t">
                <w:txbxContent>
                  <w:p w14:paraId="12C0CF03" w14:textId="4F880AB9" w:rsidR="00080071" w:rsidRPr="00273E86" w:rsidRDefault="00080071" w:rsidP="00F3417C">
                    <w:pPr>
                      <w:pStyle w:val="Footer"/>
                      <w:jc w:val="center"/>
                      <w:rPr>
                        <w:rFonts w:asciiTheme="majorHAnsi" w:eastAsiaTheme="majorEastAsia" w:hAnsiTheme="majorHAnsi" w:cstheme="majorBidi"/>
                        <w:color w:val="005172" w:themeColor="accent1"/>
                        <w:szCs w:val="18"/>
                      </w:rPr>
                    </w:pPr>
                    <w:r w:rsidRPr="00273E86">
                      <w:rPr>
                        <w:rFonts w:asciiTheme="minorHAnsi" w:eastAsiaTheme="minorEastAsia" w:hAnsiTheme="minorHAnsi" w:cs="Times New Roman"/>
                        <w:color w:val="005172" w:themeColor="accent1"/>
                        <w:szCs w:val="18"/>
                      </w:rPr>
                      <w:fldChar w:fldCharType="begin"/>
                    </w:r>
                    <w:r w:rsidRPr="00273E86">
                      <w:rPr>
                        <w:color w:val="005172" w:themeColor="accent1"/>
                        <w:szCs w:val="18"/>
                      </w:rPr>
                      <w:instrText xml:space="preserve"> PAGE    \* MERGEFORMAT </w:instrText>
                    </w:r>
                    <w:r w:rsidRPr="00273E86">
                      <w:rPr>
                        <w:rFonts w:asciiTheme="minorHAnsi" w:eastAsiaTheme="minorEastAsia" w:hAnsiTheme="minorHAnsi" w:cs="Times New Roman"/>
                        <w:color w:val="005172" w:themeColor="accent1"/>
                        <w:szCs w:val="18"/>
                      </w:rPr>
                      <w:fldChar w:fldCharType="separate"/>
                    </w:r>
                    <w:r w:rsidR="00D02F9E" w:rsidRPr="00D02F9E">
                      <w:rPr>
                        <w:rFonts w:asciiTheme="majorHAnsi" w:eastAsiaTheme="majorEastAsia" w:hAnsiTheme="majorHAnsi" w:cstheme="majorBidi"/>
                        <w:noProof/>
                        <w:color w:val="005172" w:themeColor="accent1"/>
                        <w:szCs w:val="18"/>
                      </w:rPr>
                      <w:t>10</w:t>
                    </w:r>
                    <w:r w:rsidRPr="00273E86">
                      <w:rPr>
                        <w:rFonts w:asciiTheme="majorHAnsi" w:eastAsiaTheme="majorEastAsia" w:hAnsiTheme="majorHAnsi" w:cstheme="majorBidi"/>
                        <w:noProof/>
                        <w:color w:val="005172" w:themeColor="accent1"/>
                        <w:szCs w:val="18"/>
                      </w:rPr>
                      <w:fldChar w:fldCharType="end"/>
                    </w:r>
                  </w:p>
                </w:txbxContent>
              </v:textbox>
              <w10:wrap anchorx="margin" anchory="margin"/>
            </v:rect>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0" w:space="0" w:color="auto"/>
        <w:left w:val="none" w:sz="0" w:space="0" w:color="auto"/>
        <w:bottom w:val="single" w:sz="4" w:space="0" w:color="005694"/>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321"/>
      <w:gridCol w:w="3317"/>
    </w:tblGrid>
    <w:tr w:rsidR="00080071" w14:paraId="0108FC8D" w14:textId="77777777" w:rsidTr="00CF2C4A">
      <w:tc>
        <w:tcPr>
          <w:tcW w:w="4927" w:type="dxa"/>
        </w:tcPr>
        <w:p w14:paraId="61DD0188" w14:textId="6483CE02" w:rsidR="00080071" w:rsidRDefault="00080071" w:rsidP="002D669B">
          <w:pPr>
            <w:pStyle w:val="Header"/>
          </w:pPr>
          <w:r>
            <w:rPr>
              <w:noProof/>
            </w:rPr>
            <w:fldChar w:fldCharType="begin"/>
          </w:r>
          <w:r>
            <w:rPr>
              <w:noProof/>
            </w:rPr>
            <w:instrText xml:space="preserve"> STYLEREF  "SectionTitleNumb" \n  \* MERGEFORMAT </w:instrText>
          </w:r>
          <w:r>
            <w:rPr>
              <w:noProof/>
            </w:rPr>
            <w:fldChar w:fldCharType="separate"/>
          </w:r>
          <w:r w:rsidR="001C7C81">
            <w:rPr>
              <w:noProof/>
            </w:rPr>
            <w:t>I</w:t>
          </w:r>
          <w:r>
            <w:rPr>
              <w:noProof/>
            </w:rPr>
            <w:fldChar w:fldCharType="end"/>
          </w:r>
          <w:r>
            <w:t xml:space="preserve"> </w:t>
          </w:r>
          <w:r>
            <w:rPr>
              <w:noProof/>
            </w:rPr>
            <w:fldChar w:fldCharType="begin"/>
          </w:r>
          <w:r>
            <w:rPr>
              <w:noProof/>
            </w:rPr>
            <w:instrText xml:space="preserve"> STYLEREF  "SectionTitleNumb"  \* MERGEFORMAT </w:instrText>
          </w:r>
          <w:r>
            <w:rPr>
              <w:noProof/>
            </w:rPr>
            <w:fldChar w:fldCharType="separate"/>
          </w:r>
          <w:r w:rsidR="001C7C81">
            <w:rPr>
              <w:noProof/>
            </w:rPr>
            <w:t>APPENDICES</w:t>
          </w:r>
          <w:r>
            <w:rPr>
              <w:noProof/>
            </w:rPr>
            <w:fldChar w:fldCharType="end"/>
          </w:r>
        </w:p>
        <w:p w14:paraId="7690AC40" w14:textId="53224A2D" w:rsidR="00080071" w:rsidRDefault="00080071" w:rsidP="002D669B">
          <w:pPr>
            <w:pStyle w:val="Header"/>
          </w:pPr>
          <w:r>
            <w:fldChar w:fldCharType="begin"/>
          </w:r>
          <w:r>
            <w:instrText xml:space="preserve"> STYLEREF  </w:instrText>
          </w:r>
          <w:r w:rsidRPr="00A53F69">
            <w:instrText>AppendixTitle</w:instrText>
          </w:r>
          <w:r>
            <w:instrText xml:space="preserve"> \n  \* MERGEFORMAT </w:instrText>
          </w:r>
          <w:r>
            <w:fldChar w:fldCharType="separate"/>
          </w:r>
          <w:r w:rsidR="001C7C81">
            <w:rPr>
              <w:noProof/>
            </w:rPr>
            <w:t>APPENDIX C</w:t>
          </w:r>
          <w:r>
            <w:rPr>
              <w:noProof/>
            </w:rPr>
            <w:fldChar w:fldCharType="end"/>
          </w:r>
        </w:p>
      </w:tc>
      <w:tc>
        <w:tcPr>
          <w:tcW w:w="2586" w:type="dxa"/>
        </w:tcPr>
        <w:p w14:paraId="272CF808" w14:textId="77777777" w:rsidR="00080071" w:rsidRPr="00AB0F67" w:rsidRDefault="00080071" w:rsidP="002D669B">
          <w:pPr>
            <w:pStyle w:val="Header"/>
            <w:jc w:val="right"/>
            <w:rPr>
              <w:b/>
            </w:rPr>
          </w:pPr>
          <w:r w:rsidRPr="00AB0F67">
            <w:rPr>
              <w:b/>
            </w:rPr>
            <w:t>World Intellectual Property Organization</w:t>
          </w:r>
        </w:p>
        <w:p w14:paraId="03340A3A" w14:textId="77777777" w:rsidR="00080071" w:rsidRDefault="00080071" w:rsidP="002D669B">
          <w:pPr>
            <w:pStyle w:val="Header"/>
            <w:jc w:val="right"/>
          </w:pPr>
          <w:r w:rsidRPr="00AE6A90">
            <w:t>Program and Budget 20</w:t>
          </w:r>
          <w:r>
            <w:t>20</w:t>
          </w:r>
          <w:r w:rsidRPr="00AE6A90">
            <w:t>/</w:t>
          </w:r>
          <w:r>
            <w:t>21</w:t>
          </w:r>
        </w:p>
        <w:p w14:paraId="7E78F2D6" w14:textId="77777777" w:rsidR="00080071" w:rsidRDefault="00080071" w:rsidP="002D669B">
          <w:pPr>
            <w:pStyle w:val="Header"/>
            <w:jc w:val="right"/>
          </w:pPr>
        </w:p>
      </w:tc>
    </w:tr>
  </w:tbl>
  <w:p w14:paraId="50CD5A8E" w14:textId="046CF9CB" w:rsidR="00080071" w:rsidRPr="00AE6A90" w:rsidRDefault="00080071" w:rsidP="00F3417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0" w:space="0" w:color="auto"/>
        <w:left w:val="none" w:sz="0" w:space="0" w:color="auto"/>
        <w:bottom w:val="single" w:sz="4" w:space="0" w:color="005694"/>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321"/>
      <w:gridCol w:w="3317"/>
    </w:tblGrid>
    <w:tr w:rsidR="00080071" w14:paraId="757C23F1" w14:textId="77777777" w:rsidTr="00CF2C4A">
      <w:tc>
        <w:tcPr>
          <w:tcW w:w="4927" w:type="dxa"/>
        </w:tcPr>
        <w:p w14:paraId="3910014F" w14:textId="59FBC9FF" w:rsidR="00080071" w:rsidRDefault="00080071" w:rsidP="002D669B">
          <w:pPr>
            <w:pStyle w:val="Header"/>
          </w:pPr>
          <w:r>
            <w:rPr>
              <w:noProof/>
            </w:rPr>
            <w:fldChar w:fldCharType="begin"/>
          </w:r>
          <w:r>
            <w:rPr>
              <w:noProof/>
            </w:rPr>
            <w:instrText xml:space="preserve"> STYLEREF  "SectionTitleNumb" \n  \* MERGEFORMAT </w:instrText>
          </w:r>
          <w:r>
            <w:rPr>
              <w:noProof/>
            </w:rPr>
            <w:fldChar w:fldCharType="separate"/>
          </w:r>
          <w:r w:rsidR="001C7C81">
            <w:rPr>
              <w:noProof/>
            </w:rPr>
            <w:t>I</w:t>
          </w:r>
          <w:r>
            <w:rPr>
              <w:noProof/>
            </w:rPr>
            <w:fldChar w:fldCharType="end"/>
          </w:r>
          <w:r>
            <w:t xml:space="preserve"> </w:t>
          </w:r>
          <w:r>
            <w:rPr>
              <w:noProof/>
            </w:rPr>
            <w:fldChar w:fldCharType="begin"/>
          </w:r>
          <w:r>
            <w:rPr>
              <w:noProof/>
            </w:rPr>
            <w:instrText xml:space="preserve"> STYLEREF  "SectionTitleNumb"  \* MERGEFORMAT </w:instrText>
          </w:r>
          <w:r>
            <w:rPr>
              <w:noProof/>
            </w:rPr>
            <w:fldChar w:fldCharType="separate"/>
          </w:r>
          <w:r w:rsidR="001C7C81">
            <w:rPr>
              <w:noProof/>
            </w:rPr>
            <w:t>APPENDICES</w:t>
          </w:r>
          <w:r>
            <w:rPr>
              <w:noProof/>
            </w:rPr>
            <w:fldChar w:fldCharType="end"/>
          </w:r>
        </w:p>
        <w:p w14:paraId="360F1123" w14:textId="1515B8FB" w:rsidR="00080071" w:rsidRDefault="00080071" w:rsidP="002D669B">
          <w:pPr>
            <w:pStyle w:val="Header"/>
          </w:pPr>
          <w:r>
            <w:fldChar w:fldCharType="begin"/>
          </w:r>
          <w:r>
            <w:instrText xml:space="preserve"> STYLEREF  </w:instrText>
          </w:r>
          <w:r w:rsidRPr="00A53F69">
            <w:instrText>AppendixTitle</w:instrText>
          </w:r>
          <w:r>
            <w:instrText xml:space="preserve"> \n  \* MERGEFORMAT </w:instrText>
          </w:r>
          <w:r>
            <w:fldChar w:fldCharType="separate"/>
          </w:r>
          <w:r w:rsidR="001C7C81">
            <w:rPr>
              <w:noProof/>
            </w:rPr>
            <w:t>APPENDIX D</w:t>
          </w:r>
          <w:r>
            <w:rPr>
              <w:noProof/>
            </w:rPr>
            <w:fldChar w:fldCharType="end"/>
          </w:r>
        </w:p>
      </w:tc>
      <w:tc>
        <w:tcPr>
          <w:tcW w:w="2586" w:type="dxa"/>
        </w:tcPr>
        <w:p w14:paraId="7B113298" w14:textId="77777777" w:rsidR="00080071" w:rsidRPr="00AB0F67" w:rsidRDefault="00080071" w:rsidP="002D669B">
          <w:pPr>
            <w:pStyle w:val="Header"/>
            <w:jc w:val="right"/>
            <w:rPr>
              <w:b/>
            </w:rPr>
          </w:pPr>
          <w:r w:rsidRPr="00AB0F67">
            <w:rPr>
              <w:b/>
            </w:rPr>
            <w:t>World Intellectual Property Organization</w:t>
          </w:r>
        </w:p>
        <w:p w14:paraId="5DCEEAFA" w14:textId="57D282FC" w:rsidR="00080071" w:rsidRDefault="00080071" w:rsidP="002D669B">
          <w:pPr>
            <w:pStyle w:val="Header"/>
            <w:jc w:val="right"/>
          </w:pPr>
          <w:r w:rsidRPr="00AE6A90">
            <w:t>Program and Budget 20</w:t>
          </w:r>
          <w:r>
            <w:t>20</w:t>
          </w:r>
          <w:r w:rsidRPr="00AE6A90">
            <w:t>/</w:t>
          </w:r>
          <w:r>
            <w:t>21</w:t>
          </w:r>
        </w:p>
        <w:p w14:paraId="6619591A" w14:textId="77777777" w:rsidR="00080071" w:rsidRDefault="00080071" w:rsidP="002D669B">
          <w:pPr>
            <w:pStyle w:val="Header"/>
            <w:jc w:val="right"/>
          </w:pPr>
        </w:p>
      </w:tc>
    </w:tr>
  </w:tbl>
  <w:p w14:paraId="367BCB2A" w14:textId="77777777" w:rsidR="00080071" w:rsidRPr="00AE6A90" w:rsidRDefault="00080071" w:rsidP="00AE6A9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8397073"/>
      <w:docPartObj>
        <w:docPartGallery w:val="Page Numbers (Margins)"/>
        <w:docPartUnique/>
      </w:docPartObj>
    </w:sdtPr>
    <w:sdtEndPr/>
    <w:sdtContent>
      <w:p w14:paraId="261F232C" w14:textId="486EED1F" w:rsidR="00080071" w:rsidRPr="00AE6A90" w:rsidRDefault="0028542B" w:rsidP="00F3417C">
        <w:pPr>
          <w:pStyle w:val="Header"/>
        </w:pPr>
        <w:r>
          <w:rPr>
            <w:noProof/>
            <w:lang w:val="en-US"/>
          </w:rPr>
          <mc:AlternateContent>
            <mc:Choice Requires="wps">
              <w:drawing>
                <wp:anchor distT="0" distB="0" distL="114300" distR="114300" simplePos="0" relativeHeight="251720704" behindDoc="0" locked="0" layoutInCell="0" allowOverlap="1" wp14:anchorId="33BF7BD1" wp14:editId="5C6F4B21">
                  <wp:simplePos x="0" y="0"/>
                  <wp:positionH relativeFrom="leftMargin">
                    <wp:posOffset>95693</wp:posOffset>
                  </wp:positionH>
                  <wp:positionV relativeFrom="margin">
                    <wp:posOffset>610028</wp:posOffset>
                  </wp:positionV>
                  <wp:extent cx="520995" cy="4976037"/>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995" cy="49760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FDBE11" w14:textId="56A1B597" w:rsidR="0028542B" w:rsidRPr="0028542B" w:rsidRDefault="0028542B" w:rsidP="0028542B">
                              <w:pPr>
                                <w:pStyle w:val="Footer"/>
                                <w:jc w:val="center"/>
                                <w:rPr>
                                  <w:color w:val="005172" w:themeColor="accent1"/>
                                </w:rPr>
                              </w:pPr>
                              <w:r>
                                <w:t xml:space="preserve"> </w:t>
                              </w:r>
                              <w:r w:rsidRPr="0028542B">
                                <w:rPr>
                                  <w:color w:val="005172" w:themeColor="accent1"/>
                                </w:rPr>
                                <w:fldChar w:fldCharType="begin"/>
                              </w:r>
                              <w:r w:rsidRPr="0028542B">
                                <w:rPr>
                                  <w:color w:val="005172" w:themeColor="accent1"/>
                                </w:rPr>
                                <w:instrText xml:space="preserve"> PAGE   \* MERGEFORMAT </w:instrText>
                              </w:r>
                              <w:r w:rsidRPr="0028542B">
                                <w:rPr>
                                  <w:color w:val="005172" w:themeColor="accent1"/>
                                </w:rPr>
                                <w:fldChar w:fldCharType="separate"/>
                              </w:r>
                              <w:r w:rsidR="00D02F9E">
                                <w:rPr>
                                  <w:noProof/>
                                  <w:color w:val="005172" w:themeColor="accent1"/>
                                </w:rPr>
                                <w:t>11</w:t>
                              </w:r>
                              <w:r w:rsidRPr="0028542B">
                                <w:rPr>
                                  <w:noProof/>
                                  <w:color w:val="005172" w:themeColor="accent1"/>
                                </w:rPr>
                                <w:fldChar w:fldCharType="end"/>
                              </w:r>
                            </w:p>
                          </w:txbxContent>
                        </wps:txbx>
                        <wps:bodyPr rot="0" vert="vert" wrap="square" lIns="0" tIns="45720" rIns="0" bIns="45720" anchor="t" anchorCtr="0" upright="1">
                          <a:noAutofit/>
                        </wps:bodyPr>
                      </wps:wsp>
                    </a:graphicData>
                  </a:graphic>
                  <wp14:sizeRelH relativeFrom="leftMargin">
                    <wp14:pctWidth>0</wp14:pctWidth>
                  </wp14:sizeRelH>
                  <wp14:sizeRelV relativeFrom="page">
                    <wp14:pctHeight>0</wp14:pctHeight>
                  </wp14:sizeRelV>
                </wp:anchor>
              </w:drawing>
            </mc:Choice>
            <mc:Fallback>
              <w:pict>
                <v:rect w14:anchorId="33BF7BD1" id="Rectangle 2" o:spid="_x0000_s1029" style="position:absolute;margin-left:7.55pt;margin-top:48.05pt;width:41pt;height:391.8pt;z-index:25172070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" o:allowincell="f" stroked="f">
                  <v:textbox style="layout-flow:vertical" inset="0,,0">
                    <w:txbxContent>
                      <w:p w14:paraId="53FDBE11" w14:textId="56A1B597" w:rsidR="0028542B" w:rsidRPr="0028542B" w:rsidRDefault="0028542B" w:rsidP="0028542B">
                        <w:pPr>
                          <w:pStyle w:val="Footer"/>
                          <w:jc w:val="center"/>
                          <w:rPr>
                            <w:color w:val="005172" w:themeColor="accent1"/>
                          </w:rPr>
                        </w:pPr>
                        <w:r>
                          <w:t xml:space="preserve"> </w:t>
                        </w:r>
                        <w:r w:rsidRPr="0028542B">
                          <w:rPr>
                            <w:color w:val="005172" w:themeColor="accent1"/>
                          </w:rPr>
                          <w:fldChar w:fldCharType="begin"/>
                        </w:r>
                        <w:r w:rsidRPr="0028542B">
                          <w:rPr>
                            <w:color w:val="005172" w:themeColor="accent1"/>
                          </w:rPr>
                          <w:instrText xml:space="preserve"> PAGE   \* MERGEFORMAT </w:instrText>
                        </w:r>
                        <w:r w:rsidRPr="0028542B">
                          <w:rPr>
                            <w:color w:val="005172" w:themeColor="accent1"/>
                          </w:rPr>
                          <w:fldChar w:fldCharType="separate"/>
                        </w:r>
                        <w:r w:rsidR="00D02F9E">
                          <w:rPr>
                            <w:noProof/>
                            <w:color w:val="005172" w:themeColor="accent1"/>
                          </w:rPr>
                          <w:t>11</w:t>
                        </w:r>
                        <w:r w:rsidRPr="0028542B">
                          <w:rPr>
                            <w:noProof/>
                            <w:color w:val="005172" w:themeColor="accent1"/>
                          </w:rP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8BA02C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D02591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C5EF15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5028B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0123E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CA617F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F414C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C6D79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7868F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616CCA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811102"/>
    <w:multiLevelType w:val="multilevel"/>
    <w:tmpl w:val="3676C0E6"/>
    <w:styleLink w:val="NumbListChart"/>
    <w:lvl w:ilvl="0">
      <w:start w:val="1"/>
      <w:numFmt w:val="decimal"/>
      <w:pStyle w:val="ChartTitle"/>
      <w:suff w:val="space"/>
      <w:lvlText w:val="Chart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4222ACE"/>
    <w:multiLevelType w:val="hybridMultilevel"/>
    <w:tmpl w:val="102855DE"/>
    <w:lvl w:ilvl="0" w:tplc="CBB438B6">
      <w:start w:val="1"/>
      <w:numFmt w:val="upperLetter"/>
      <w:lvlText w:val="%1."/>
      <w:lvlJc w:val="left"/>
      <w:pPr>
        <w:ind w:left="473" w:hanging="360"/>
      </w:pPr>
      <w:rPr>
        <w:rFonts w:hint="default"/>
      </w:rPr>
    </w:lvl>
    <w:lvl w:ilvl="1" w:tplc="100C0019" w:tentative="1">
      <w:start w:val="1"/>
      <w:numFmt w:val="lowerLetter"/>
      <w:lvlText w:val="%2."/>
      <w:lvlJc w:val="left"/>
      <w:pPr>
        <w:ind w:left="1193" w:hanging="360"/>
      </w:pPr>
    </w:lvl>
    <w:lvl w:ilvl="2" w:tplc="100C001B" w:tentative="1">
      <w:start w:val="1"/>
      <w:numFmt w:val="lowerRoman"/>
      <w:lvlText w:val="%3."/>
      <w:lvlJc w:val="right"/>
      <w:pPr>
        <w:ind w:left="1913" w:hanging="180"/>
      </w:pPr>
    </w:lvl>
    <w:lvl w:ilvl="3" w:tplc="100C000F" w:tentative="1">
      <w:start w:val="1"/>
      <w:numFmt w:val="decimal"/>
      <w:lvlText w:val="%4."/>
      <w:lvlJc w:val="left"/>
      <w:pPr>
        <w:ind w:left="2633" w:hanging="360"/>
      </w:pPr>
    </w:lvl>
    <w:lvl w:ilvl="4" w:tplc="100C0019" w:tentative="1">
      <w:start w:val="1"/>
      <w:numFmt w:val="lowerLetter"/>
      <w:lvlText w:val="%5."/>
      <w:lvlJc w:val="left"/>
      <w:pPr>
        <w:ind w:left="3353" w:hanging="360"/>
      </w:pPr>
    </w:lvl>
    <w:lvl w:ilvl="5" w:tplc="100C001B" w:tentative="1">
      <w:start w:val="1"/>
      <w:numFmt w:val="lowerRoman"/>
      <w:lvlText w:val="%6."/>
      <w:lvlJc w:val="right"/>
      <w:pPr>
        <w:ind w:left="4073" w:hanging="180"/>
      </w:pPr>
    </w:lvl>
    <w:lvl w:ilvl="6" w:tplc="100C000F" w:tentative="1">
      <w:start w:val="1"/>
      <w:numFmt w:val="decimal"/>
      <w:lvlText w:val="%7."/>
      <w:lvlJc w:val="left"/>
      <w:pPr>
        <w:ind w:left="4793" w:hanging="360"/>
      </w:pPr>
    </w:lvl>
    <w:lvl w:ilvl="7" w:tplc="100C0019" w:tentative="1">
      <w:start w:val="1"/>
      <w:numFmt w:val="lowerLetter"/>
      <w:lvlText w:val="%8."/>
      <w:lvlJc w:val="left"/>
      <w:pPr>
        <w:ind w:left="5513" w:hanging="360"/>
      </w:pPr>
    </w:lvl>
    <w:lvl w:ilvl="8" w:tplc="100C001B" w:tentative="1">
      <w:start w:val="1"/>
      <w:numFmt w:val="lowerRoman"/>
      <w:lvlText w:val="%9."/>
      <w:lvlJc w:val="right"/>
      <w:pPr>
        <w:ind w:left="6233" w:hanging="180"/>
      </w:pPr>
    </w:lvl>
  </w:abstractNum>
  <w:abstractNum w:abstractNumId="12" w15:restartNumberingAfterBreak="0">
    <w:nsid w:val="0725426C"/>
    <w:multiLevelType w:val="multilevel"/>
    <w:tmpl w:val="B1EC3128"/>
    <w:numStyleLink w:val="NumbListMain"/>
  </w:abstractNum>
  <w:abstractNum w:abstractNumId="13" w15:restartNumberingAfterBreak="0">
    <w:nsid w:val="0930192D"/>
    <w:multiLevelType w:val="hybridMultilevel"/>
    <w:tmpl w:val="DD6E489A"/>
    <w:lvl w:ilvl="0" w:tplc="7514F6A6">
      <w:start w:val="1"/>
      <w:numFmt w:val="upperLetter"/>
      <w:lvlText w:val="%1."/>
      <w:lvlJc w:val="left"/>
      <w:pPr>
        <w:ind w:left="473" w:hanging="360"/>
      </w:pPr>
      <w:rPr>
        <w:rFonts w:hint="default"/>
      </w:rPr>
    </w:lvl>
    <w:lvl w:ilvl="1" w:tplc="100C0019" w:tentative="1">
      <w:start w:val="1"/>
      <w:numFmt w:val="lowerLetter"/>
      <w:lvlText w:val="%2."/>
      <w:lvlJc w:val="left"/>
      <w:pPr>
        <w:ind w:left="1193" w:hanging="360"/>
      </w:pPr>
    </w:lvl>
    <w:lvl w:ilvl="2" w:tplc="100C001B" w:tentative="1">
      <w:start w:val="1"/>
      <w:numFmt w:val="lowerRoman"/>
      <w:lvlText w:val="%3."/>
      <w:lvlJc w:val="right"/>
      <w:pPr>
        <w:ind w:left="1913" w:hanging="180"/>
      </w:pPr>
    </w:lvl>
    <w:lvl w:ilvl="3" w:tplc="100C000F" w:tentative="1">
      <w:start w:val="1"/>
      <w:numFmt w:val="decimal"/>
      <w:lvlText w:val="%4."/>
      <w:lvlJc w:val="left"/>
      <w:pPr>
        <w:ind w:left="2633" w:hanging="360"/>
      </w:pPr>
    </w:lvl>
    <w:lvl w:ilvl="4" w:tplc="100C0019" w:tentative="1">
      <w:start w:val="1"/>
      <w:numFmt w:val="lowerLetter"/>
      <w:lvlText w:val="%5."/>
      <w:lvlJc w:val="left"/>
      <w:pPr>
        <w:ind w:left="3353" w:hanging="360"/>
      </w:pPr>
    </w:lvl>
    <w:lvl w:ilvl="5" w:tplc="100C001B" w:tentative="1">
      <w:start w:val="1"/>
      <w:numFmt w:val="lowerRoman"/>
      <w:lvlText w:val="%6."/>
      <w:lvlJc w:val="right"/>
      <w:pPr>
        <w:ind w:left="4073" w:hanging="180"/>
      </w:pPr>
    </w:lvl>
    <w:lvl w:ilvl="6" w:tplc="100C000F" w:tentative="1">
      <w:start w:val="1"/>
      <w:numFmt w:val="decimal"/>
      <w:lvlText w:val="%7."/>
      <w:lvlJc w:val="left"/>
      <w:pPr>
        <w:ind w:left="4793" w:hanging="360"/>
      </w:pPr>
    </w:lvl>
    <w:lvl w:ilvl="7" w:tplc="100C0019" w:tentative="1">
      <w:start w:val="1"/>
      <w:numFmt w:val="lowerLetter"/>
      <w:lvlText w:val="%8."/>
      <w:lvlJc w:val="left"/>
      <w:pPr>
        <w:ind w:left="5513" w:hanging="360"/>
      </w:pPr>
    </w:lvl>
    <w:lvl w:ilvl="8" w:tplc="100C001B" w:tentative="1">
      <w:start w:val="1"/>
      <w:numFmt w:val="lowerRoman"/>
      <w:lvlText w:val="%9."/>
      <w:lvlJc w:val="right"/>
      <w:pPr>
        <w:ind w:left="6233" w:hanging="180"/>
      </w:pPr>
    </w:lvl>
  </w:abstractNum>
  <w:abstractNum w:abstractNumId="14" w15:restartNumberingAfterBreak="0">
    <w:nsid w:val="09C752DB"/>
    <w:multiLevelType w:val="hybridMultilevel"/>
    <w:tmpl w:val="4C80293C"/>
    <w:lvl w:ilvl="0" w:tplc="F7ECB06A">
      <w:start w:val="1"/>
      <w:numFmt w:val="upperLetter"/>
      <w:lvlText w:val="%1."/>
      <w:lvlJc w:val="left"/>
      <w:pPr>
        <w:ind w:left="473" w:hanging="360"/>
      </w:pPr>
      <w:rPr>
        <w:rFonts w:hint="default"/>
      </w:rPr>
    </w:lvl>
    <w:lvl w:ilvl="1" w:tplc="100C0019" w:tentative="1">
      <w:start w:val="1"/>
      <w:numFmt w:val="lowerLetter"/>
      <w:lvlText w:val="%2."/>
      <w:lvlJc w:val="left"/>
      <w:pPr>
        <w:ind w:left="1193" w:hanging="360"/>
      </w:pPr>
    </w:lvl>
    <w:lvl w:ilvl="2" w:tplc="100C001B" w:tentative="1">
      <w:start w:val="1"/>
      <w:numFmt w:val="lowerRoman"/>
      <w:lvlText w:val="%3."/>
      <w:lvlJc w:val="right"/>
      <w:pPr>
        <w:ind w:left="1913" w:hanging="180"/>
      </w:pPr>
    </w:lvl>
    <w:lvl w:ilvl="3" w:tplc="100C000F" w:tentative="1">
      <w:start w:val="1"/>
      <w:numFmt w:val="decimal"/>
      <w:lvlText w:val="%4."/>
      <w:lvlJc w:val="left"/>
      <w:pPr>
        <w:ind w:left="2633" w:hanging="360"/>
      </w:pPr>
    </w:lvl>
    <w:lvl w:ilvl="4" w:tplc="100C0019" w:tentative="1">
      <w:start w:val="1"/>
      <w:numFmt w:val="lowerLetter"/>
      <w:lvlText w:val="%5."/>
      <w:lvlJc w:val="left"/>
      <w:pPr>
        <w:ind w:left="3353" w:hanging="360"/>
      </w:pPr>
    </w:lvl>
    <w:lvl w:ilvl="5" w:tplc="100C001B" w:tentative="1">
      <w:start w:val="1"/>
      <w:numFmt w:val="lowerRoman"/>
      <w:lvlText w:val="%6."/>
      <w:lvlJc w:val="right"/>
      <w:pPr>
        <w:ind w:left="4073" w:hanging="180"/>
      </w:pPr>
    </w:lvl>
    <w:lvl w:ilvl="6" w:tplc="100C000F" w:tentative="1">
      <w:start w:val="1"/>
      <w:numFmt w:val="decimal"/>
      <w:lvlText w:val="%7."/>
      <w:lvlJc w:val="left"/>
      <w:pPr>
        <w:ind w:left="4793" w:hanging="360"/>
      </w:pPr>
    </w:lvl>
    <w:lvl w:ilvl="7" w:tplc="100C0019" w:tentative="1">
      <w:start w:val="1"/>
      <w:numFmt w:val="lowerLetter"/>
      <w:lvlText w:val="%8."/>
      <w:lvlJc w:val="left"/>
      <w:pPr>
        <w:ind w:left="5513" w:hanging="360"/>
      </w:pPr>
    </w:lvl>
    <w:lvl w:ilvl="8" w:tplc="100C001B" w:tentative="1">
      <w:start w:val="1"/>
      <w:numFmt w:val="lowerRoman"/>
      <w:lvlText w:val="%9."/>
      <w:lvlJc w:val="right"/>
      <w:pPr>
        <w:ind w:left="6233" w:hanging="180"/>
      </w:pPr>
    </w:lvl>
  </w:abstractNum>
  <w:abstractNum w:abstractNumId="15" w15:restartNumberingAfterBreak="0">
    <w:nsid w:val="09D011D4"/>
    <w:multiLevelType w:val="hybridMultilevel"/>
    <w:tmpl w:val="E8C2D7D6"/>
    <w:lvl w:ilvl="0" w:tplc="156E8800">
      <w:start w:val="1"/>
      <w:numFmt w:val="upperLetter"/>
      <w:lvlText w:val="%1."/>
      <w:lvlJc w:val="left"/>
      <w:pPr>
        <w:ind w:left="473" w:hanging="360"/>
      </w:pPr>
      <w:rPr>
        <w:rFonts w:hint="default"/>
      </w:rPr>
    </w:lvl>
    <w:lvl w:ilvl="1" w:tplc="100C0019" w:tentative="1">
      <w:start w:val="1"/>
      <w:numFmt w:val="lowerLetter"/>
      <w:lvlText w:val="%2."/>
      <w:lvlJc w:val="left"/>
      <w:pPr>
        <w:ind w:left="1193" w:hanging="360"/>
      </w:pPr>
    </w:lvl>
    <w:lvl w:ilvl="2" w:tplc="100C001B" w:tentative="1">
      <w:start w:val="1"/>
      <w:numFmt w:val="lowerRoman"/>
      <w:lvlText w:val="%3."/>
      <w:lvlJc w:val="right"/>
      <w:pPr>
        <w:ind w:left="1913" w:hanging="180"/>
      </w:pPr>
    </w:lvl>
    <w:lvl w:ilvl="3" w:tplc="100C000F" w:tentative="1">
      <w:start w:val="1"/>
      <w:numFmt w:val="decimal"/>
      <w:lvlText w:val="%4."/>
      <w:lvlJc w:val="left"/>
      <w:pPr>
        <w:ind w:left="2633" w:hanging="360"/>
      </w:pPr>
    </w:lvl>
    <w:lvl w:ilvl="4" w:tplc="100C0019" w:tentative="1">
      <w:start w:val="1"/>
      <w:numFmt w:val="lowerLetter"/>
      <w:lvlText w:val="%5."/>
      <w:lvlJc w:val="left"/>
      <w:pPr>
        <w:ind w:left="3353" w:hanging="360"/>
      </w:pPr>
    </w:lvl>
    <w:lvl w:ilvl="5" w:tplc="100C001B" w:tentative="1">
      <w:start w:val="1"/>
      <w:numFmt w:val="lowerRoman"/>
      <w:lvlText w:val="%6."/>
      <w:lvlJc w:val="right"/>
      <w:pPr>
        <w:ind w:left="4073" w:hanging="180"/>
      </w:pPr>
    </w:lvl>
    <w:lvl w:ilvl="6" w:tplc="100C000F" w:tentative="1">
      <w:start w:val="1"/>
      <w:numFmt w:val="decimal"/>
      <w:lvlText w:val="%7."/>
      <w:lvlJc w:val="left"/>
      <w:pPr>
        <w:ind w:left="4793" w:hanging="360"/>
      </w:pPr>
    </w:lvl>
    <w:lvl w:ilvl="7" w:tplc="100C0019" w:tentative="1">
      <w:start w:val="1"/>
      <w:numFmt w:val="lowerLetter"/>
      <w:lvlText w:val="%8."/>
      <w:lvlJc w:val="left"/>
      <w:pPr>
        <w:ind w:left="5513" w:hanging="360"/>
      </w:pPr>
    </w:lvl>
    <w:lvl w:ilvl="8" w:tplc="100C001B" w:tentative="1">
      <w:start w:val="1"/>
      <w:numFmt w:val="lowerRoman"/>
      <w:lvlText w:val="%9."/>
      <w:lvlJc w:val="right"/>
      <w:pPr>
        <w:ind w:left="6233" w:hanging="180"/>
      </w:pPr>
    </w:lvl>
  </w:abstractNum>
  <w:abstractNum w:abstractNumId="16" w15:restartNumberingAfterBreak="0">
    <w:nsid w:val="0B28323E"/>
    <w:multiLevelType w:val="multilevel"/>
    <w:tmpl w:val="B1EC3128"/>
    <w:numStyleLink w:val="NumbListMain"/>
  </w:abstractNum>
  <w:abstractNum w:abstractNumId="17" w15:restartNumberingAfterBreak="0">
    <w:nsid w:val="0DDA0FE7"/>
    <w:multiLevelType w:val="hybridMultilevel"/>
    <w:tmpl w:val="50C6464A"/>
    <w:lvl w:ilvl="0" w:tplc="7B888734">
      <w:start w:val="1"/>
      <w:numFmt w:val="upperLetter"/>
      <w:lvlText w:val="%1."/>
      <w:lvlJc w:val="left"/>
      <w:pPr>
        <w:ind w:left="473" w:hanging="360"/>
      </w:pPr>
      <w:rPr>
        <w:rFonts w:hint="default"/>
      </w:rPr>
    </w:lvl>
    <w:lvl w:ilvl="1" w:tplc="100C0019" w:tentative="1">
      <w:start w:val="1"/>
      <w:numFmt w:val="lowerLetter"/>
      <w:lvlText w:val="%2."/>
      <w:lvlJc w:val="left"/>
      <w:pPr>
        <w:ind w:left="1193" w:hanging="360"/>
      </w:pPr>
    </w:lvl>
    <w:lvl w:ilvl="2" w:tplc="100C001B" w:tentative="1">
      <w:start w:val="1"/>
      <w:numFmt w:val="lowerRoman"/>
      <w:lvlText w:val="%3."/>
      <w:lvlJc w:val="right"/>
      <w:pPr>
        <w:ind w:left="1913" w:hanging="180"/>
      </w:pPr>
    </w:lvl>
    <w:lvl w:ilvl="3" w:tplc="100C000F" w:tentative="1">
      <w:start w:val="1"/>
      <w:numFmt w:val="decimal"/>
      <w:lvlText w:val="%4."/>
      <w:lvlJc w:val="left"/>
      <w:pPr>
        <w:ind w:left="2633" w:hanging="360"/>
      </w:pPr>
    </w:lvl>
    <w:lvl w:ilvl="4" w:tplc="100C0019" w:tentative="1">
      <w:start w:val="1"/>
      <w:numFmt w:val="lowerLetter"/>
      <w:lvlText w:val="%5."/>
      <w:lvlJc w:val="left"/>
      <w:pPr>
        <w:ind w:left="3353" w:hanging="360"/>
      </w:pPr>
    </w:lvl>
    <w:lvl w:ilvl="5" w:tplc="100C001B" w:tentative="1">
      <w:start w:val="1"/>
      <w:numFmt w:val="lowerRoman"/>
      <w:lvlText w:val="%6."/>
      <w:lvlJc w:val="right"/>
      <w:pPr>
        <w:ind w:left="4073" w:hanging="180"/>
      </w:pPr>
    </w:lvl>
    <w:lvl w:ilvl="6" w:tplc="100C000F" w:tentative="1">
      <w:start w:val="1"/>
      <w:numFmt w:val="decimal"/>
      <w:lvlText w:val="%7."/>
      <w:lvlJc w:val="left"/>
      <w:pPr>
        <w:ind w:left="4793" w:hanging="360"/>
      </w:pPr>
    </w:lvl>
    <w:lvl w:ilvl="7" w:tplc="100C0019" w:tentative="1">
      <w:start w:val="1"/>
      <w:numFmt w:val="lowerLetter"/>
      <w:lvlText w:val="%8."/>
      <w:lvlJc w:val="left"/>
      <w:pPr>
        <w:ind w:left="5513" w:hanging="360"/>
      </w:pPr>
    </w:lvl>
    <w:lvl w:ilvl="8" w:tplc="100C001B" w:tentative="1">
      <w:start w:val="1"/>
      <w:numFmt w:val="lowerRoman"/>
      <w:lvlText w:val="%9."/>
      <w:lvlJc w:val="right"/>
      <w:pPr>
        <w:ind w:left="6233" w:hanging="180"/>
      </w:pPr>
    </w:lvl>
  </w:abstractNum>
  <w:abstractNum w:abstractNumId="18" w15:restartNumberingAfterBreak="0">
    <w:nsid w:val="0EF87FAA"/>
    <w:multiLevelType w:val="hybridMultilevel"/>
    <w:tmpl w:val="CCF44FF2"/>
    <w:lvl w:ilvl="0" w:tplc="0FC66C56">
      <w:start w:val="1"/>
      <w:numFmt w:val="lowerRoman"/>
      <w:lvlText w:val="(%1)"/>
      <w:lvlJc w:val="left"/>
      <w:pPr>
        <w:ind w:left="144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F682A0B"/>
    <w:multiLevelType w:val="hybridMultilevel"/>
    <w:tmpl w:val="AC68AD6E"/>
    <w:lvl w:ilvl="0" w:tplc="56B4944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0234320"/>
    <w:multiLevelType w:val="hybridMultilevel"/>
    <w:tmpl w:val="C3EEF6B8"/>
    <w:lvl w:ilvl="0" w:tplc="04090001">
      <w:start w:val="1"/>
      <w:numFmt w:val="bullet"/>
      <w:lvlText w:val=""/>
      <w:lvlJc w:val="left"/>
      <w:pPr>
        <w:ind w:left="700" w:hanging="360"/>
      </w:pPr>
      <w:rPr>
        <w:rFonts w:ascii="Symbol" w:hAnsi="Symbol"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21" w15:restartNumberingAfterBreak="0">
    <w:nsid w:val="105F36A3"/>
    <w:multiLevelType w:val="hybridMultilevel"/>
    <w:tmpl w:val="2856CE8A"/>
    <w:lvl w:ilvl="0" w:tplc="8C6C7CAA">
      <w:start w:val="1"/>
      <w:numFmt w:val="upperLetter"/>
      <w:lvlText w:val="%1."/>
      <w:lvlJc w:val="left"/>
      <w:pPr>
        <w:ind w:left="473" w:hanging="360"/>
      </w:pPr>
      <w:rPr>
        <w:rFonts w:hint="default"/>
      </w:rPr>
    </w:lvl>
    <w:lvl w:ilvl="1" w:tplc="100C0019" w:tentative="1">
      <w:start w:val="1"/>
      <w:numFmt w:val="lowerLetter"/>
      <w:lvlText w:val="%2."/>
      <w:lvlJc w:val="left"/>
      <w:pPr>
        <w:ind w:left="1193" w:hanging="360"/>
      </w:pPr>
    </w:lvl>
    <w:lvl w:ilvl="2" w:tplc="100C001B" w:tentative="1">
      <w:start w:val="1"/>
      <w:numFmt w:val="lowerRoman"/>
      <w:lvlText w:val="%3."/>
      <w:lvlJc w:val="right"/>
      <w:pPr>
        <w:ind w:left="1913" w:hanging="180"/>
      </w:pPr>
    </w:lvl>
    <w:lvl w:ilvl="3" w:tplc="100C000F" w:tentative="1">
      <w:start w:val="1"/>
      <w:numFmt w:val="decimal"/>
      <w:lvlText w:val="%4."/>
      <w:lvlJc w:val="left"/>
      <w:pPr>
        <w:ind w:left="2633" w:hanging="360"/>
      </w:pPr>
    </w:lvl>
    <w:lvl w:ilvl="4" w:tplc="100C0019" w:tentative="1">
      <w:start w:val="1"/>
      <w:numFmt w:val="lowerLetter"/>
      <w:lvlText w:val="%5."/>
      <w:lvlJc w:val="left"/>
      <w:pPr>
        <w:ind w:left="3353" w:hanging="360"/>
      </w:pPr>
    </w:lvl>
    <w:lvl w:ilvl="5" w:tplc="100C001B" w:tentative="1">
      <w:start w:val="1"/>
      <w:numFmt w:val="lowerRoman"/>
      <w:lvlText w:val="%6."/>
      <w:lvlJc w:val="right"/>
      <w:pPr>
        <w:ind w:left="4073" w:hanging="180"/>
      </w:pPr>
    </w:lvl>
    <w:lvl w:ilvl="6" w:tplc="100C000F" w:tentative="1">
      <w:start w:val="1"/>
      <w:numFmt w:val="decimal"/>
      <w:lvlText w:val="%7."/>
      <w:lvlJc w:val="left"/>
      <w:pPr>
        <w:ind w:left="4793" w:hanging="360"/>
      </w:pPr>
    </w:lvl>
    <w:lvl w:ilvl="7" w:tplc="100C0019" w:tentative="1">
      <w:start w:val="1"/>
      <w:numFmt w:val="lowerLetter"/>
      <w:lvlText w:val="%8."/>
      <w:lvlJc w:val="left"/>
      <w:pPr>
        <w:ind w:left="5513" w:hanging="360"/>
      </w:pPr>
    </w:lvl>
    <w:lvl w:ilvl="8" w:tplc="100C001B" w:tentative="1">
      <w:start w:val="1"/>
      <w:numFmt w:val="lowerRoman"/>
      <w:lvlText w:val="%9."/>
      <w:lvlJc w:val="right"/>
      <w:pPr>
        <w:ind w:left="6233" w:hanging="180"/>
      </w:pPr>
    </w:lvl>
  </w:abstractNum>
  <w:abstractNum w:abstractNumId="22" w15:restartNumberingAfterBreak="0">
    <w:nsid w:val="133936F1"/>
    <w:multiLevelType w:val="multilevel"/>
    <w:tmpl w:val="B1EC3128"/>
    <w:numStyleLink w:val="NumbListMain"/>
  </w:abstractNum>
  <w:abstractNum w:abstractNumId="23" w15:restartNumberingAfterBreak="0">
    <w:nsid w:val="13F30CBB"/>
    <w:multiLevelType w:val="multilevel"/>
    <w:tmpl w:val="B1EC3128"/>
    <w:numStyleLink w:val="NumbListMain"/>
  </w:abstractNum>
  <w:abstractNum w:abstractNumId="24" w15:restartNumberingAfterBreak="0">
    <w:nsid w:val="1416325C"/>
    <w:multiLevelType w:val="hybridMultilevel"/>
    <w:tmpl w:val="75ACB3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26" w15:restartNumberingAfterBreak="0">
    <w:nsid w:val="178B5A9C"/>
    <w:multiLevelType w:val="multilevel"/>
    <w:tmpl w:val="B7583D98"/>
    <w:lvl w:ilvl="0">
      <w:start w:val="1"/>
      <w:numFmt w:val="decimal"/>
      <w:lvlRestart w:val="0"/>
      <w:lvlText w:val="%1."/>
      <w:lvlJc w:val="left"/>
      <w:pPr>
        <w:tabs>
          <w:tab w:val="num" w:pos="567"/>
        </w:tabs>
        <w:ind w:left="0" w:firstLine="0"/>
      </w:pPr>
      <w:rPr>
        <w:rFonts w:hint="default"/>
        <w:b w:val="0"/>
        <w:bCs/>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b w:val="0"/>
        <w:bCs/>
        <w:i w:val="0"/>
        <w:iCs/>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7" w15:restartNumberingAfterBreak="0">
    <w:nsid w:val="18B3460A"/>
    <w:multiLevelType w:val="hybridMultilevel"/>
    <w:tmpl w:val="30E4F08C"/>
    <w:lvl w:ilvl="0" w:tplc="4DEE3316">
      <w:start w:val="1"/>
      <w:numFmt w:val="lowerRoman"/>
      <w:lvlText w:val="(%1)"/>
      <w:lvlJc w:val="righ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28" w15:restartNumberingAfterBreak="0">
    <w:nsid w:val="1CBE4CC7"/>
    <w:multiLevelType w:val="hybridMultilevel"/>
    <w:tmpl w:val="536473F0"/>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29" w15:restartNumberingAfterBreak="0">
    <w:nsid w:val="1D2B438B"/>
    <w:multiLevelType w:val="hybridMultilevel"/>
    <w:tmpl w:val="F6FA7996"/>
    <w:lvl w:ilvl="0" w:tplc="7EC4BAF6">
      <w:start w:val="1"/>
      <w:numFmt w:val="upperLetter"/>
      <w:lvlText w:val="%1."/>
      <w:lvlJc w:val="left"/>
      <w:pPr>
        <w:ind w:left="473" w:hanging="360"/>
      </w:pPr>
      <w:rPr>
        <w:rFonts w:hint="default"/>
      </w:rPr>
    </w:lvl>
    <w:lvl w:ilvl="1" w:tplc="100C0019" w:tentative="1">
      <w:start w:val="1"/>
      <w:numFmt w:val="lowerLetter"/>
      <w:lvlText w:val="%2."/>
      <w:lvlJc w:val="left"/>
      <w:pPr>
        <w:ind w:left="1193" w:hanging="360"/>
      </w:pPr>
    </w:lvl>
    <w:lvl w:ilvl="2" w:tplc="100C001B" w:tentative="1">
      <w:start w:val="1"/>
      <w:numFmt w:val="lowerRoman"/>
      <w:lvlText w:val="%3."/>
      <w:lvlJc w:val="right"/>
      <w:pPr>
        <w:ind w:left="1913" w:hanging="180"/>
      </w:pPr>
    </w:lvl>
    <w:lvl w:ilvl="3" w:tplc="100C000F" w:tentative="1">
      <w:start w:val="1"/>
      <w:numFmt w:val="decimal"/>
      <w:lvlText w:val="%4."/>
      <w:lvlJc w:val="left"/>
      <w:pPr>
        <w:ind w:left="2633" w:hanging="360"/>
      </w:pPr>
    </w:lvl>
    <w:lvl w:ilvl="4" w:tplc="100C0019" w:tentative="1">
      <w:start w:val="1"/>
      <w:numFmt w:val="lowerLetter"/>
      <w:lvlText w:val="%5."/>
      <w:lvlJc w:val="left"/>
      <w:pPr>
        <w:ind w:left="3353" w:hanging="360"/>
      </w:pPr>
    </w:lvl>
    <w:lvl w:ilvl="5" w:tplc="100C001B" w:tentative="1">
      <w:start w:val="1"/>
      <w:numFmt w:val="lowerRoman"/>
      <w:lvlText w:val="%6."/>
      <w:lvlJc w:val="right"/>
      <w:pPr>
        <w:ind w:left="4073" w:hanging="180"/>
      </w:pPr>
    </w:lvl>
    <w:lvl w:ilvl="6" w:tplc="100C000F" w:tentative="1">
      <w:start w:val="1"/>
      <w:numFmt w:val="decimal"/>
      <w:lvlText w:val="%7."/>
      <w:lvlJc w:val="left"/>
      <w:pPr>
        <w:ind w:left="4793" w:hanging="360"/>
      </w:pPr>
    </w:lvl>
    <w:lvl w:ilvl="7" w:tplc="100C0019" w:tentative="1">
      <w:start w:val="1"/>
      <w:numFmt w:val="lowerLetter"/>
      <w:lvlText w:val="%8."/>
      <w:lvlJc w:val="left"/>
      <w:pPr>
        <w:ind w:left="5513" w:hanging="360"/>
      </w:pPr>
    </w:lvl>
    <w:lvl w:ilvl="8" w:tplc="100C001B" w:tentative="1">
      <w:start w:val="1"/>
      <w:numFmt w:val="lowerRoman"/>
      <w:lvlText w:val="%9."/>
      <w:lvlJc w:val="right"/>
      <w:pPr>
        <w:ind w:left="6233" w:hanging="180"/>
      </w:pPr>
    </w:lvl>
  </w:abstractNum>
  <w:abstractNum w:abstractNumId="30" w15:restartNumberingAfterBreak="0">
    <w:nsid w:val="1EA84346"/>
    <w:multiLevelType w:val="hybridMultilevel"/>
    <w:tmpl w:val="2C32FD6A"/>
    <w:lvl w:ilvl="0" w:tplc="6EDC87EE">
      <w:start w:val="1"/>
      <w:numFmt w:val="upperLetter"/>
      <w:lvlText w:val="%1."/>
      <w:lvlJc w:val="left"/>
      <w:pPr>
        <w:ind w:left="473" w:hanging="360"/>
      </w:pPr>
      <w:rPr>
        <w:rFonts w:hint="default"/>
      </w:rPr>
    </w:lvl>
    <w:lvl w:ilvl="1" w:tplc="100C0019" w:tentative="1">
      <w:start w:val="1"/>
      <w:numFmt w:val="lowerLetter"/>
      <w:lvlText w:val="%2."/>
      <w:lvlJc w:val="left"/>
      <w:pPr>
        <w:ind w:left="1193" w:hanging="360"/>
      </w:pPr>
    </w:lvl>
    <w:lvl w:ilvl="2" w:tplc="100C001B" w:tentative="1">
      <w:start w:val="1"/>
      <w:numFmt w:val="lowerRoman"/>
      <w:lvlText w:val="%3."/>
      <w:lvlJc w:val="right"/>
      <w:pPr>
        <w:ind w:left="1913" w:hanging="180"/>
      </w:pPr>
    </w:lvl>
    <w:lvl w:ilvl="3" w:tplc="100C000F" w:tentative="1">
      <w:start w:val="1"/>
      <w:numFmt w:val="decimal"/>
      <w:lvlText w:val="%4."/>
      <w:lvlJc w:val="left"/>
      <w:pPr>
        <w:ind w:left="2633" w:hanging="360"/>
      </w:pPr>
    </w:lvl>
    <w:lvl w:ilvl="4" w:tplc="100C0019" w:tentative="1">
      <w:start w:val="1"/>
      <w:numFmt w:val="lowerLetter"/>
      <w:lvlText w:val="%5."/>
      <w:lvlJc w:val="left"/>
      <w:pPr>
        <w:ind w:left="3353" w:hanging="360"/>
      </w:pPr>
    </w:lvl>
    <w:lvl w:ilvl="5" w:tplc="100C001B" w:tentative="1">
      <w:start w:val="1"/>
      <w:numFmt w:val="lowerRoman"/>
      <w:lvlText w:val="%6."/>
      <w:lvlJc w:val="right"/>
      <w:pPr>
        <w:ind w:left="4073" w:hanging="180"/>
      </w:pPr>
    </w:lvl>
    <w:lvl w:ilvl="6" w:tplc="100C000F" w:tentative="1">
      <w:start w:val="1"/>
      <w:numFmt w:val="decimal"/>
      <w:lvlText w:val="%7."/>
      <w:lvlJc w:val="left"/>
      <w:pPr>
        <w:ind w:left="4793" w:hanging="360"/>
      </w:pPr>
    </w:lvl>
    <w:lvl w:ilvl="7" w:tplc="100C0019" w:tentative="1">
      <w:start w:val="1"/>
      <w:numFmt w:val="lowerLetter"/>
      <w:lvlText w:val="%8."/>
      <w:lvlJc w:val="left"/>
      <w:pPr>
        <w:ind w:left="5513" w:hanging="360"/>
      </w:pPr>
    </w:lvl>
    <w:lvl w:ilvl="8" w:tplc="100C001B" w:tentative="1">
      <w:start w:val="1"/>
      <w:numFmt w:val="lowerRoman"/>
      <w:lvlText w:val="%9."/>
      <w:lvlJc w:val="right"/>
      <w:pPr>
        <w:ind w:left="6233" w:hanging="180"/>
      </w:pPr>
    </w:lvl>
  </w:abstractNum>
  <w:abstractNum w:abstractNumId="31" w15:restartNumberingAfterBreak="0">
    <w:nsid w:val="1F083E46"/>
    <w:multiLevelType w:val="multilevel"/>
    <w:tmpl w:val="B1EC3128"/>
    <w:numStyleLink w:val="NumbListMain"/>
  </w:abstractNum>
  <w:abstractNum w:abstractNumId="32" w15:restartNumberingAfterBreak="0">
    <w:nsid w:val="1F61756F"/>
    <w:multiLevelType w:val="multilevel"/>
    <w:tmpl w:val="8E6C69FC"/>
    <w:numStyleLink w:val="NumbListAnnex"/>
  </w:abstractNum>
  <w:abstractNum w:abstractNumId="33" w15:restartNumberingAfterBreak="0">
    <w:nsid w:val="20633E34"/>
    <w:multiLevelType w:val="hybridMultilevel"/>
    <w:tmpl w:val="178A7828"/>
    <w:lvl w:ilvl="0" w:tplc="87009630">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0A80D8C"/>
    <w:multiLevelType w:val="hybridMultilevel"/>
    <w:tmpl w:val="D4DEDF12"/>
    <w:lvl w:ilvl="0" w:tplc="6610123C">
      <w:start w:val="1"/>
      <w:numFmt w:val="upperLetter"/>
      <w:lvlText w:val="%1."/>
      <w:lvlJc w:val="left"/>
      <w:pPr>
        <w:ind w:left="473" w:hanging="360"/>
      </w:pPr>
      <w:rPr>
        <w:rFonts w:hint="default"/>
      </w:rPr>
    </w:lvl>
    <w:lvl w:ilvl="1" w:tplc="100C0019" w:tentative="1">
      <w:start w:val="1"/>
      <w:numFmt w:val="lowerLetter"/>
      <w:lvlText w:val="%2."/>
      <w:lvlJc w:val="left"/>
      <w:pPr>
        <w:ind w:left="1193" w:hanging="360"/>
      </w:pPr>
    </w:lvl>
    <w:lvl w:ilvl="2" w:tplc="100C001B" w:tentative="1">
      <w:start w:val="1"/>
      <w:numFmt w:val="lowerRoman"/>
      <w:lvlText w:val="%3."/>
      <w:lvlJc w:val="right"/>
      <w:pPr>
        <w:ind w:left="1913" w:hanging="180"/>
      </w:pPr>
    </w:lvl>
    <w:lvl w:ilvl="3" w:tplc="100C000F" w:tentative="1">
      <w:start w:val="1"/>
      <w:numFmt w:val="decimal"/>
      <w:lvlText w:val="%4."/>
      <w:lvlJc w:val="left"/>
      <w:pPr>
        <w:ind w:left="2633" w:hanging="360"/>
      </w:pPr>
    </w:lvl>
    <w:lvl w:ilvl="4" w:tplc="100C0019" w:tentative="1">
      <w:start w:val="1"/>
      <w:numFmt w:val="lowerLetter"/>
      <w:lvlText w:val="%5."/>
      <w:lvlJc w:val="left"/>
      <w:pPr>
        <w:ind w:left="3353" w:hanging="360"/>
      </w:pPr>
    </w:lvl>
    <w:lvl w:ilvl="5" w:tplc="100C001B" w:tentative="1">
      <w:start w:val="1"/>
      <w:numFmt w:val="lowerRoman"/>
      <w:lvlText w:val="%6."/>
      <w:lvlJc w:val="right"/>
      <w:pPr>
        <w:ind w:left="4073" w:hanging="180"/>
      </w:pPr>
    </w:lvl>
    <w:lvl w:ilvl="6" w:tplc="100C000F" w:tentative="1">
      <w:start w:val="1"/>
      <w:numFmt w:val="decimal"/>
      <w:lvlText w:val="%7."/>
      <w:lvlJc w:val="left"/>
      <w:pPr>
        <w:ind w:left="4793" w:hanging="360"/>
      </w:pPr>
    </w:lvl>
    <w:lvl w:ilvl="7" w:tplc="100C0019" w:tentative="1">
      <w:start w:val="1"/>
      <w:numFmt w:val="lowerLetter"/>
      <w:lvlText w:val="%8."/>
      <w:lvlJc w:val="left"/>
      <w:pPr>
        <w:ind w:left="5513" w:hanging="360"/>
      </w:pPr>
    </w:lvl>
    <w:lvl w:ilvl="8" w:tplc="100C001B" w:tentative="1">
      <w:start w:val="1"/>
      <w:numFmt w:val="lowerRoman"/>
      <w:lvlText w:val="%9."/>
      <w:lvlJc w:val="right"/>
      <w:pPr>
        <w:ind w:left="6233" w:hanging="180"/>
      </w:pPr>
    </w:lvl>
  </w:abstractNum>
  <w:abstractNum w:abstractNumId="35" w15:restartNumberingAfterBreak="0">
    <w:nsid w:val="22FD0472"/>
    <w:multiLevelType w:val="hybridMultilevel"/>
    <w:tmpl w:val="CD98DF18"/>
    <w:lvl w:ilvl="0" w:tplc="387090E2">
      <w:start w:val="1"/>
      <w:numFmt w:val="upperLetter"/>
      <w:lvlText w:val="%1."/>
      <w:lvlJc w:val="left"/>
      <w:pPr>
        <w:ind w:left="473" w:hanging="360"/>
      </w:pPr>
      <w:rPr>
        <w:rFonts w:hint="default"/>
      </w:rPr>
    </w:lvl>
    <w:lvl w:ilvl="1" w:tplc="100C0019" w:tentative="1">
      <w:start w:val="1"/>
      <w:numFmt w:val="lowerLetter"/>
      <w:lvlText w:val="%2."/>
      <w:lvlJc w:val="left"/>
      <w:pPr>
        <w:ind w:left="1193" w:hanging="360"/>
      </w:pPr>
    </w:lvl>
    <w:lvl w:ilvl="2" w:tplc="100C001B" w:tentative="1">
      <w:start w:val="1"/>
      <w:numFmt w:val="lowerRoman"/>
      <w:lvlText w:val="%3."/>
      <w:lvlJc w:val="right"/>
      <w:pPr>
        <w:ind w:left="1913" w:hanging="180"/>
      </w:pPr>
    </w:lvl>
    <w:lvl w:ilvl="3" w:tplc="100C000F" w:tentative="1">
      <w:start w:val="1"/>
      <w:numFmt w:val="decimal"/>
      <w:lvlText w:val="%4."/>
      <w:lvlJc w:val="left"/>
      <w:pPr>
        <w:ind w:left="2633" w:hanging="360"/>
      </w:pPr>
    </w:lvl>
    <w:lvl w:ilvl="4" w:tplc="100C0019" w:tentative="1">
      <w:start w:val="1"/>
      <w:numFmt w:val="lowerLetter"/>
      <w:lvlText w:val="%5."/>
      <w:lvlJc w:val="left"/>
      <w:pPr>
        <w:ind w:left="3353" w:hanging="360"/>
      </w:pPr>
    </w:lvl>
    <w:lvl w:ilvl="5" w:tplc="100C001B" w:tentative="1">
      <w:start w:val="1"/>
      <w:numFmt w:val="lowerRoman"/>
      <w:lvlText w:val="%6."/>
      <w:lvlJc w:val="right"/>
      <w:pPr>
        <w:ind w:left="4073" w:hanging="180"/>
      </w:pPr>
    </w:lvl>
    <w:lvl w:ilvl="6" w:tplc="100C000F" w:tentative="1">
      <w:start w:val="1"/>
      <w:numFmt w:val="decimal"/>
      <w:lvlText w:val="%7."/>
      <w:lvlJc w:val="left"/>
      <w:pPr>
        <w:ind w:left="4793" w:hanging="360"/>
      </w:pPr>
    </w:lvl>
    <w:lvl w:ilvl="7" w:tplc="100C0019" w:tentative="1">
      <w:start w:val="1"/>
      <w:numFmt w:val="lowerLetter"/>
      <w:lvlText w:val="%8."/>
      <w:lvlJc w:val="left"/>
      <w:pPr>
        <w:ind w:left="5513" w:hanging="360"/>
      </w:pPr>
    </w:lvl>
    <w:lvl w:ilvl="8" w:tplc="100C001B" w:tentative="1">
      <w:start w:val="1"/>
      <w:numFmt w:val="lowerRoman"/>
      <w:lvlText w:val="%9."/>
      <w:lvlJc w:val="right"/>
      <w:pPr>
        <w:ind w:left="6233" w:hanging="180"/>
      </w:pPr>
    </w:lvl>
  </w:abstractNum>
  <w:abstractNum w:abstractNumId="36" w15:restartNumberingAfterBreak="0">
    <w:nsid w:val="234663DF"/>
    <w:multiLevelType w:val="hybridMultilevel"/>
    <w:tmpl w:val="7FC87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51F5475"/>
    <w:multiLevelType w:val="hybridMultilevel"/>
    <w:tmpl w:val="95A8EA82"/>
    <w:lvl w:ilvl="0" w:tplc="A0321D90">
      <w:start w:val="1"/>
      <w:numFmt w:val="upperLetter"/>
      <w:lvlText w:val="%1."/>
      <w:lvlJc w:val="left"/>
      <w:pPr>
        <w:ind w:left="473" w:hanging="360"/>
      </w:pPr>
      <w:rPr>
        <w:rFonts w:hint="default"/>
      </w:rPr>
    </w:lvl>
    <w:lvl w:ilvl="1" w:tplc="100C0019" w:tentative="1">
      <w:start w:val="1"/>
      <w:numFmt w:val="lowerLetter"/>
      <w:lvlText w:val="%2."/>
      <w:lvlJc w:val="left"/>
      <w:pPr>
        <w:ind w:left="1193" w:hanging="360"/>
      </w:pPr>
    </w:lvl>
    <w:lvl w:ilvl="2" w:tplc="100C001B" w:tentative="1">
      <w:start w:val="1"/>
      <w:numFmt w:val="lowerRoman"/>
      <w:lvlText w:val="%3."/>
      <w:lvlJc w:val="right"/>
      <w:pPr>
        <w:ind w:left="1913" w:hanging="180"/>
      </w:pPr>
    </w:lvl>
    <w:lvl w:ilvl="3" w:tplc="100C000F" w:tentative="1">
      <w:start w:val="1"/>
      <w:numFmt w:val="decimal"/>
      <w:lvlText w:val="%4."/>
      <w:lvlJc w:val="left"/>
      <w:pPr>
        <w:ind w:left="2633" w:hanging="360"/>
      </w:pPr>
    </w:lvl>
    <w:lvl w:ilvl="4" w:tplc="100C0019" w:tentative="1">
      <w:start w:val="1"/>
      <w:numFmt w:val="lowerLetter"/>
      <w:lvlText w:val="%5."/>
      <w:lvlJc w:val="left"/>
      <w:pPr>
        <w:ind w:left="3353" w:hanging="360"/>
      </w:pPr>
    </w:lvl>
    <w:lvl w:ilvl="5" w:tplc="100C001B" w:tentative="1">
      <w:start w:val="1"/>
      <w:numFmt w:val="lowerRoman"/>
      <w:lvlText w:val="%6."/>
      <w:lvlJc w:val="right"/>
      <w:pPr>
        <w:ind w:left="4073" w:hanging="180"/>
      </w:pPr>
    </w:lvl>
    <w:lvl w:ilvl="6" w:tplc="100C000F" w:tentative="1">
      <w:start w:val="1"/>
      <w:numFmt w:val="decimal"/>
      <w:lvlText w:val="%7."/>
      <w:lvlJc w:val="left"/>
      <w:pPr>
        <w:ind w:left="4793" w:hanging="360"/>
      </w:pPr>
    </w:lvl>
    <w:lvl w:ilvl="7" w:tplc="100C0019" w:tentative="1">
      <w:start w:val="1"/>
      <w:numFmt w:val="lowerLetter"/>
      <w:lvlText w:val="%8."/>
      <w:lvlJc w:val="left"/>
      <w:pPr>
        <w:ind w:left="5513" w:hanging="360"/>
      </w:pPr>
    </w:lvl>
    <w:lvl w:ilvl="8" w:tplc="100C001B" w:tentative="1">
      <w:start w:val="1"/>
      <w:numFmt w:val="lowerRoman"/>
      <w:lvlText w:val="%9."/>
      <w:lvlJc w:val="right"/>
      <w:pPr>
        <w:ind w:left="6233" w:hanging="180"/>
      </w:pPr>
    </w:lvl>
  </w:abstractNum>
  <w:abstractNum w:abstractNumId="38" w15:restartNumberingAfterBreak="0">
    <w:nsid w:val="28B55E37"/>
    <w:multiLevelType w:val="multilevel"/>
    <w:tmpl w:val="3676C0E6"/>
    <w:numStyleLink w:val="NumbListChart"/>
  </w:abstractNum>
  <w:abstractNum w:abstractNumId="39" w15:restartNumberingAfterBreak="0">
    <w:nsid w:val="29D578BC"/>
    <w:multiLevelType w:val="hybridMultilevel"/>
    <w:tmpl w:val="37C622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2B260A72"/>
    <w:multiLevelType w:val="multilevel"/>
    <w:tmpl w:val="C0D8AC20"/>
    <w:styleLink w:val="NUmbListBullet"/>
    <w:lvl w:ilvl="0">
      <w:start w:val="1"/>
      <w:numFmt w:val="bullet"/>
      <w:pStyle w:val="Bullet1"/>
      <w:lvlText w:val=""/>
      <w:lvlJc w:val="left"/>
      <w:pPr>
        <w:tabs>
          <w:tab w:val="num" w:pos="340"/>
        </w:tabs>
        <w:ind w:left="340" w:hanging="340"/>
      </w:pPr>
      <w:rPr>
        <w:rFonts w:ascii="Symbol" w:hAnsi="Symbol" w:hint="default"/>
        <w:color w:val="auto"/>
      </w:rPr>
    </w:lvl>
    <w:lvl w:ilvl="1">
      <w:start w:val="1"/>
      <w:numFmt w:val="bullet"/>
      <w:pStyle w:val="Bullet2"/>
      <w:lvlText w:val=""/>
      <w:lvlJc w:val="left"/>
      <w:pPr>
        <w:tabs>
          <w:tab w:val="num" w:pos="680"/>
        </w:tabs>
        <w:ind w:left="680" w:hanging="340"/>
      </w:pPr>
      <w:rPr>
        <w:rFonts w:ascii="Symbol" w:hAnsi="Symbol" w:hint="default"/>
        <w:color w:val="auto"/>
      </w:rPr>
    </w:lvl>
    <w:lvl w:ilvl="2">
      <w:start w:val="1"/>
      <w:numFmt w:val="lowerRoman"/>
      <w:lvlText w:val="%3)"/>
      <w:lvlJc w:val="left"/>
      <w:pPr>
        <w:ind w:left="1080" w:hanging="360"/>
      </w:pPr>
      <w:rPr>
        <w:rFonts w:hint="default"/>
      </w:rPr>
    </w:lvl>
    <w:lvl w:ilvl="3">
      <w:start w:val="1"/>
      <w:numFmt w:val="lowerRoman"/>
      <w:pStyle w:val="NumbList1"/>
      <w:lvlText w:val="(%4)"/>
      <w:lvlJc w:val="left"/>
      <w:pPr>
        <w:tabs>
          <w:tab w:val="num" w:pos="680"/>
        </w:tabs>
        <w:ind w:left="680" w:hanging="340"/>
      </w:pPr>
      <w:rPr>
        <w:rFonts w:hint="default"/>
      </w:rPr>
    </w:lvl>
    <w:lvl w:ilvl="4">
      <w:start w:val="1"/>
      <w:numFmt w:val="lowerLetter"/>
      <w:pStyle w:val="AlphaList"/>
      <w:lvlText w:val="(%5)"/>
      <w:lvlJc w:val="left"/>
      <w:pPr>
        <w:tabs>
          <w:tab w:val="num" w:pos="680"/>
        </w:tabs>
        <w:ind w:left="680" w:hanging="34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2F5B64AE"/>
    <w:multiLevelType w:val="hybridMultilevel"/>
    <w:tmpl w:val="A1E20A5E"/>
    <w:lvl w:ilvl="0" w:tplc="5E4E3D4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302B24F0"/>
    <w:multiLevelType w:val="multilevel"/>
    <w:tmpl w:val="F660697A"/>
    <w:styleLink w:val="NumbLstTabBullet"/>
    <w:lvl w:ilvl="0">
      <w:start w:val="1"/>
      <w:numFmt w:val="bullet"/>
      <w:pStyle w:val="TableBullet1"/>
      <w:lvlText w:val="–"/>
      <w:lvlJc w:val="left"/>
      <w:pPr>
        <w:tabs>
          <w:tab w:val="num" w:pos="284"/>
        </w:tabs>
        <w:ind w:left="284" w:hanging="171"/>
      </w:pPr>
      <w:rPr>
        <w:rFonts w:ascii="Arial Narrow" w:hAnsi="Arial Narrow" w:hint="default"/>
        <w:color w:val="auto"/>
      </w:rPr>
    </w:lvl>
    <w:lvl w:ilvl="1">
      <w:start w:val="1"/>
      <w:numFmt w:val="bullet"/>
      <w:pStyle w:val="TableBullet2"/>
      <w:lvlText w:val="•"/>
      <w:lvlJc w:val="left"/>
      <w:pPr>
        <w:tabs>
          <w:tab w:val="num" w:pos="454"/>
        </w:tabs>
        <w:ind w:left="454" w:hanging="170"/>
      </w:pPr>
      <w:rPr>
        <w:rFonts w:ascii="Arial Narrow" w:hAnsi="Arial Narrow"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30A565D3"/>
    <w:multiLevelType w:val="multilevel"/>
    <w:tmpl w:val="DA128A50"/>
    <w:styleLink w:val="NumbListAppendix"/>
    <w:lvl w:ilvl="0">
      <w:start w:val="1"/>
      <w:numFmt w:val="upperLetter"/>
      <w:pStyle w:val="AppendixTitle"/>
      <w:lvlText w:val="APPENDIX %1"/>
      <w:lvlJc w:val="left"/>
      <w:pPr>
        <w:tabs>
          <w:tab w:val="num" w:pos="2268"/>
        </w:tabs>
        <w:ind w:left="2268" w:hanging="2268"/>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33D06320"/>
    <w:multiLevelType w:val="hybridMultilevel"/>
    <w:tmpl w:val="C658A0D2"/>
    <w:lvl w:ilvl="0" w:tplc="6BA65C14">
      <w:start w:val="1"/>
      <w:numFmt w:val="upperLetter"/>
      <w:lvlText w:val="%1."/>
      <w:lvlJc w:val="left"/>
      <w:pPr>
        <w:ind w:left="473" w:hanging="360"/>
      </w:pPr>
      <w:rPr>
        <w:rFonts w:hint="default"/>
      </w:rPr>
    </w:lvl>
    <w:lvl w:ilvl="1" w:tplc="100C0019" w:tentative="1">
      <w:start w:val="1"/>
      <w:numFmt w:val="lowerLetter"/>
      <w:lvlText w:val="%2."/>
      <w:lvlJc w:val="left"/>
      <w:pPr>
        <w:ind w:left="1193" w:hanging="360"/>
      </w:pPr>
    </w:lvl>
    <w:lvl w:ilvl="2" w:tplc="100C001B" w:tentative="1">
      <w:start w:val="1"/>
      <w:numFmt w:val="lowerRoman"/>
      <w:lvlText w:val="%3."/>
      <w:lvlJc w:val="right"/>
      <w:pPr>
        <w:ind w:left="1913" w:hanging="180"/>
      </w:pPr>
    </w:lvl>
    <w:lvl w:ilvl="3" w:tplc="100C000F" w:tentative="1">
      <w:start w:val="1"/>
      <w:numFmt w:val="decimal"/>
      <w:lvlText w:val="%4."/>
      <w:lvlJc w:val="left"/>
      <w:pPr>
        <w:ind w:left="2633" w:hanging="360"/>
      </w:pPr>
    </w:lvl>
    <w:lvl w:ilvl="4" w:tplc="100C0019" w:tentative="1">
      <w:start w:val="1"/>
      <w:numFmt w:val="lowerLetter"/>
      <w:lvlText w:val="%5."/>
      <w:lvlJc w:val="left"/>
      <w:pPr>
        <w:ind w:left="3353" w:hanging="360"/>
      </w:pPr>
    </w:lvl>
    <w:lvl w:ilvl="5" w:tplc="100C001B" w:tentative="1">
      <w:start w:val="1"/>
      <w:numFmt w:val="lowerRoman"/>
      <w:lvlText w:val="%6."/>
      <w:lvlJc w:val="right"/>
      <w:pPr>
        <w:ind w:left="4073" w:hanging="180"/>
      </w:pPr>
    </w:lvl>
    <w:lvl w:ilvl="6" w:tplc="100C000F" w:tentative="1">
      <w:start w:val="1"/>
      <w:numFmt w:val="decimal"/>
      <w:lvlText w:val="%7."/>
      <w:lvlJc w:val="left"/>
      <w:pPr>
        <w:ind w:left="4793" w:hanging="360"/>
      </w:pPr>
    </w:lvl>
    <w:lvl w:ilvl="7" w:tplc="100C0019" w:tentative="1">
      <w:start w:val="1"/>
      <w:numFmt w:val="lowerLetter"/>
      <w:lvlText w:val="%8."/>
      <w:lvlJc w:val="left"/>
      <w:pPr>
        <w:ind w:left="5513" w:hanging="360"/>
      </w:pPr>
    </w:lvl>
    <w:lvl w:ilvl="8" w:tplc="100C001B" w:tentative="1">
      <w:start w:val="1"/>
      <w:numFmt w:val="lowerRoman"/>
      <w:lvlText w:val="%9."/>
      <w:lvlJc w:val="right"/>
      <w:pPr>
        <w:ind w:left="6233" w:hanging="180"/>
      </w:pPr>
    </w:lvl>
  </w:abstractNum>
  <w:abstractNum w:abstractNumId="45" w15:restartNumberingAfterBreak="0">
    <w:nsid w:val="35147ADE"/>
    <w:multiLevelType w:val="hybridMultilevel"/>
    <w:tmpl w:val="B87879B2"/>
    <w:lvl w:ilvl="0" w:tplc="C0D88F62">
      <w:start w:val="6"/>
      <w:numFmt w:val="bullet"/>
      <w:lvlText w:val="-"/>
      <w:lvlJc w:val="left"/>
      <w:pPr>
        <w:ind w:left="360" w:hanging="360"/>
      </w:pPr>
      <w:rPr>
        <w:rFonts w:ascii="Arial Narrow" w:eastAsia="Times New Roman" w:hAnsi="Arial Narrow" w:cs="Arial" w:hint="default"/>
      </w:rPr>
    </w:lvl>
    <w:lvl w:ilvl="1" w:tplc="04090003" w:tentative="1">
      <w:start w:val="1"/>
      <w:numFmt w:val="bullet"/>
      <w:lvlText w:val="o"/>
      <w:lvlJc w:val="left"/>
      <w:pPr>
        <w:ind w:left="1327" w:hanging="360"/>
      </w:pPr>
      <w:rPr>
        <w:rFonts w:ascii="Courier New" w:hAnsi="Courier New" w:cs="Courier New" w:hint="default"/>
      </w:rPr>
    </w:lvl>
    <w:lvl w:ilvl="2" w:tplc="04090005" w:tentative="1">
      <w:start w:val="1"/>
      <w:numFmt w:val="bullet"/>
      <w:lvlText w:val=""/>
      <w:lvlJc w:val="left"/>
      <w:pPr>
        <w:ind w:left="2047" w:hanging="360"/>
      </w:pPr>
      <w:rPr>
        <w:rFonts w:ascii="Wingdings" w:hAnsi="Wingdings" w:hint="default"/>
      </w:rPr>
    </w:lvl>
    <w:lvl w:ilvl="3" w:tplc="04090001" w:tentative="1">
      <w:start w:val="1"/>
      <w:numFmt w:val="bullet"/>
      <w:lvlText w:val=""/>
      <w:lvlJc w:val="left"/>
      <w:pPr>
        <w:ind w:left="2767" w:hanging="360"/>
      </w:pPr>
      <w:rPr>
        <w:rFonts w:ascii="Symbol" w:hAnsi="Symbol" w:hint="default"/>
      </w:rPr>
    </w:lvl>
    <w:lvl w:ilvl="4" w:tplc="04090003" w:tentative="1">
      <w:start w:val="1"/>
      <w:numFmt w:val="bullet"/>
      <w:lvlText w:val="o"/>
      <w:lvlJc w:val="left"/>
      <w:pPr>
        <w:ind w:left="3487" w:hanging="360"/>
      </w:pPr>
      <w:rPr>
        <w:rFonts w:ascii="Courier New" w:hAnsi="Courier New" w:cs="Courier New" w:hint="default"/>
      </w:rPr>
    </w:lvl>
    <w:lvl w:ilvl="5" w:tplc="04090005" w:tentative="1">
      <w:start w:val="1"/>
      <w:numFmt w:val="bullet"/>
      <w:lvlText w:val=""/>
      <w:lvlJc w:val="left"/>
      <w:pPr>
        <w:ind w:left="4207" w:hanging="360"/>
      </w:pPr>
      <w:rPr>
        <w:rFonts w:ascii="Wingdings" w:hAnsi="Wingdings" w:hint="default"/>
      </w:rPr>
    </w:lvl>
    <w:lvl w:ilvl="6" w:tplc="04090001" w:tentative="1">
      <w:start w:val="1"/>
      <w:numFmt w:val="bullet"/>
      <w:lvlText w:val=""/>
      <w:lvlJc w:val="left"/>
      <w:pPr>
        <w:ind w:left="4927" w:hanging="360"/>
      </w:pPr>
      <w:rPr>
        <w:rFonts w:ascii="Symbol" w:hAnsi="Symbol" w:hint="default"/>
      </w:rPr>
    </w:lvl>
    <w:lvl w:ilvl="7" w:tplc="04090003" w:tentative="1">
      <w:start w:val="1"/>
      <w:numFmt w:val="bullet"/>
      <w:lvlText w:val="o"/>
      <w:lvlJc w:val="left"/>
      <w:pPr>
        <w:ind w:left="5647" w:hanging="360"/>
      </w:pPr>
      <w:rPr>
        <w:rFonts w:ascii="Courier New" w:hAnsi="Courier New" w:cs="Courier New" w:hint="default"/>
      </w:rPr>
    </w:lvl>
    <w:lvl w:ilvl="8" w:tplc="04090005" w:tentative="1">
      <w:start w:val="1"/>
      <w:numFmt w:val="bullet"/>
      <w:lvlText w:val=""/>
      <w:lvlJc w:val="left"/>
      <w:pPr>
        <w:ind w:left="6367" w:hanging="360"/>
      </w:pPr>
      <w:rPr>
        <w:rFonts w:ascii="Wingdings" w:hAnsi="Wingdings" w:hint="default"/>
      </w:rPr>
    </w:lvl>
  </w:abstractNum>
  <w:abstractNum w:abstractNumId="46" w15:restartNumberingAfterBreak="0">
    <w:nsid w:val="366D23E9"/>
    <w:multiLevelType w:val="hybridMultilevel"/>
    <w:tmpl w:val="BD1C7A84"/>
    <w:lvl w:ilvl="0" w:tplc="DE4A5C86">
      <w:start w:val="7"/>
      <w:numFmt w:val="bullet"/>
      <w:lvlText w:val="-"/>
      <w:lvlJc w:val="left"/>
      <w:pPr>
        <w:ind w:left="833" w:hanging="360"/>
      </w:pPr>
      <w:rPr>
        <w:rFonts w:ascii="Arial" w:eastAsia="Times New Roman" w:hAnsi="Arial" w:cs="Arial"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47" w15:restartNumberingAfterBreak="0">
    <w:nsid w:val="37DE7915"/>
    <w:multiLevelType w:val="hybridMultilevel"/>
    <w:tmpl w:val="78BC4164"/>
    <w:lvl w:ilvl="0" w:tplc="039CF0C0">
      <w:start w:val="1"/>
      <w:numFmt w:val="upperLetter"/>
      <w:lvlText w:val="%1."/>
      <w:lvlJc w:val="left"/>
      <w:pPr>
        <w:ind w:left="473" w:hanging="360"/>
      </w:pPr>
      <w:rPr>
        <w:rFonts w:hint="default"/>
      </w:rPr>
    </w:lvl>
    <w:lvl w:ilvl="1" w:tplc="100C0019" w:tentative="1">
      <w:start w:val="1"/>
      <w:numFmt w:val="lowerLetter"/>
      <w:lvlText w:val="%2."/>
      <w:lvlJc w:val="left"/>
      <w:pPr>
        <w:ind w:left="1193" w:hanging="360"/>
      </w:pPr>
    </w:lvl>
    <w:lvl w:ilvl="2" w:tplc="100C001B" w:tentative="1">
      <w:start w:val="1"/>
      <w:numFmt w:val="lowerRoman"/>
      <w:lvlText w:val="%3."/>
      <w:lvlJc w:val="right"/>
      <w:pPr>
        <w:ind w:left="1913" w:hanging="180"/>
      </w:pPr>
    </w:lvl>
    <w:lvl w:ilvl="3" w:tplc="100C000F" w:tentative="1">
      <w:start w:val="1"/>
      <w:numFmt w:val="decimal"/>
      <w:lvlText w:val="%4."/>
      <w:lvlJc w:val="left"/>
      <w:pPr>
        <w:ind w:left="2633" w:hanging="360"/>
      </w:pPr>
    </w:lvl>
    <w:lvl w:ilvl="4" w:tplc="100C0019" w:tentative="1">
      <w:start w:val="1"/>
      <w:numFmt w:val="lowerLetter"/>
      <w:lvlText w:val="%5."/>
      <w:lvlJc w:val="left"/>
      <w:pPr>
        <w:ind w:left="3353" w:hanging="360"/>
      </w:pPr>
    </w:lvl>
    <w:lvl w:ilvl="5" w:tplc="100C001B" w:tentative="1">
      <w:start w:val="1"/>
      <w:numFmt w:val="lowerRoman"/>
      <w:lvlText w:val="%6."/>
      <w:lvlJc w:val="right"/>
      <w:pPr>
        <w:ind w:left="4073" w:hanging="180"/>
      </w:pPr>
    </w:lvl>
    <w:lvl w:ilvl="6" w:tplc="100C000F" w:tentative="1">
      <w:start w:val="1"/>
      <w:numFmt w:val="decimal"/>
      <w:lvlText w:val="%7."/>
      <w:lvlJc w:val="left"/>
      <w:pPr>
        <w:ind w:left="4793" w:hanging="360"/>
      </w:pPr>
    </w:lvl>
    <w:lvl w:ilvl="7" w:tplc="100C0019" w:tentative="1">
      <w:start w:val="1"/>
      <w:numFmt w:val="lowerLetter"/>
      <w:lvlText w:val="%8."/>
      <w:lvlJc w:val="left"/>
      <w:pPr>
        <w:ind w:left="5513" w:hanging="360"/>
      </w:pPr>
    </w:lvl>
    <w:lvl w:ilvl="8" w:tplc="100C001B" w:tentative="1">
      <w:start w:val="1"/>
      <w:numFmt w:val="lowerRoman"/>
      <w:lvlText w:val="%9."/>
      <w:lvlJc w:val="right"/>
      <w:pPr>
        <w:ind w:left="6233" w:hanging="180"/>
      </w:pPr>
    </w:lvl>
  </w:abstractNum>
  <w:abstractNum w:abstractNumId="48" w15:restartNumberingAfterBreak="0">
    <w:nsid w:val="3CF53887"/>
    <w:multiLevelType w:val="hybridMultilevel"/>
    <w:tmpl w:val="A5F2E256"/>
    <w:lvl w:ilvl="0" w:tplc="6F92BD2A">
      <w:start w:val="1"/>
      <w:numFmt w:val="upperLetter"/>
      <w:lvlText w:val="%1."/>
      <w:lvlJc w:val="left"/>
      <w:pPr>
        <w:ind w:left="473" w:hanging="360"/>
      </w:pPr>
      <w:rPr>
        <w:rFonts w:hint="default"/>
      </w:rPr>
    </w:lvl>
    <w:lvl w:ilvl="1" w:tplc="100C0019" w:tentative="1">
      <w:start w:val="1"/>
      <w:numFmt w:val="lowerLetter"/>
      <w:lvlText w:val="%2."/>
      <w:lvlJc w:val="left"/>
      <w:pPr>
        <w:ind w:left="1193" w:hanging="360"/>
      </w:pPr>
    </w:lvl>
    <w:lvl w:ilvl="2" w:tplc="100C001B" w:tentative="1">
      <w:start w:val="1"/>
      <w:numFmt w:val="lowerRoman"/>
      <w:lvlText w:val="%3."/>
      <w:lvlJc w:val="right"/>
      <w:pPr>
        <w:ind w:left="1913" w:hanging="180"/>
      </w:pPr>
    </w:lvl>
    <w:lvl w:ilvl="3" w:tplc="100C000F" w:tentative="1">
      <w:start w:val="1"/>
      <w:numFmt w:val="decimal"/>
      <w:lvlText w:val="%4."/>
      <w:lvlJc w:val="left"/>
      <w:pPr>
        <w:ind w:left="2633" w:hanging="360"/>
      </w:pPr>
    </w:lvl>
    <w:lvl w:ilvl="4" w:tplc="100C0019" w:tentative="1">
      <w:start w:val="1"/>
      <w:numFmt w:val="lowerLetter"/>
      <w:lvlText w:val="%5."/>
      <w:lvlJc w:val="left"/>
      <w:pPr>
        <w:ind w:left="3353" w:hanging="360"/>
      </w:pPr>
    </w:lvl>
    <w:lvl w:ilvl="5" w:tplc="100C001B" w:tentative="1">
      <w:start w:val="1"/>
      <w:numFmt w:val="lowerRoman"/>
      <w:lvlText w:val="%6."/>
      <w:lvlJc w:val="right"/>
      <w:pPr>
        <w:ind w:left="4073" w:hanging="180"/>
      </w:pPr>
    </w:lvl>
    <w:lvl w:ilvl="6" w:tplc="100C000F" w:tentative="1">
      <w:start w:val="1"/>
      <w:numFmt w:val="decimal"/>
      <w:lvlText w:val="%7."/>
      <w:lvlJc w:val="left"/>
      <w:pPr>
        <w:ind w:left="4793" w:hanging="360"/>
      </w:pPr>
    </w:lvl>
    <w:lvl w:ilvl="7" w:tplc="100C0019" w:tentative="1">
      <w:start w:val="1"/>
      <w:numFmt w:val="lowerLetter"/>
      <w:lvlText w:val="%8."/>
      <w:lvlJc w:val="left"/>
      <w:pPr>
        <w:ind w:left="5513" w:hanging="360"/>
      </w:pPr>
    </w:lvl>
    <w:lvl w:ilvl="8" w:tplc="100C001B" w:tentative="1">
      <w:start w:val="1"/>
      <w:numFmt w:val="lowerRoman"/>
      <w:lvlText w:val="%9."/>
      <w:lvlJc w:val="right"/>
      <w:pPr>
        <w:ind w:left="6233" w:hanging="180"/>
      </w:pPr>
    </w:lvl>
  </w:abstractNum>
  <w:abstractNum w:abstractNumId="49" w15:restartNumberingAfterBreak="0">
    <w:nsid w:val="3D384EC2"/>
    <w:multiLevelType w:val="hybridMultilevel"/>
    <w:tmpl w:val="6254A4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3D594D30"/>
    <w:multiLevelType w:val="hybridMultilevel"/>
    <w:tmpl w:val="93849C24"/>
    <w:lvl w:ilvl="0" w:tplc="6BFE915A">
      <w:start w:val="1"/>
      <w:numFmt w:val="upperLetter"/>
      <w:lvlText w:val="%1."/>
      <w:lvlJc w:val="left"/>
      <w:pPr>
        <w:ind w:left="473" w:hanging="360"/>
      </w:pPr>
      <w:rPr>
        <w:rFonts w:hint="default"/>
      </w:rPr>
    </w:lvl>
    <w:lvl w:ilvl="1" w:tplc="100C0019" w:tentative="1">
      <w:start w:val="1"/>
      <w:numFmt w:val="lowerLetter"/>
      <w:lvlText w:val="%2."/>
      <w:lvlJc w:val="left"/>
      <w:pPr>
        <w:ind w:left="1193" w:hanging="360"/>
      </w:pPr>
    </w:lvl>
    <w:lvl w:ilvl="2" w:tplc="100C001B" w:tentative="1">
      <w:start w:val="1"/>
      <w:numFmt w:val="lowerRoman"/>
      <w:lvlText w:val="%3."/>
      <w:lvlJc w:val="right"/>
      <w:pPr>
        <w:ind w:left="1913" w:hanging="180"/>
      </w:pPr>
    </w:lvl>
    <w:lvl w:ilvl="3" w:tplc="100C000F" w:tentative="1">
      <w:start w:val="1"/>
      <w:numFmt w:val="decimal"/>
      <w:lvlText w:val="%4."/>
      <w:lvlJc w:val="left"/>
      <w:pPr>
        <w:ind w:left="2633" w:hanging="360"/>
      </w:pPr>
    </w:lvl>
    <w:lvl w:ilvl="4" w:tplc="100C0019" w:tentative="1">
      <w:start w:val="1"/>
      <w:numFmt w:val="lowerLetter"/>
      <w:lvlText w:val="%5."/>
      <w:lvlJc w:val="left"/>
      <w:pPr>
        <w:ind w:left="3353" w:hanging="360"/>
      </w:pPr>
    </w:lvl>
    <w:lvl w:ilvl="5" w:tplc="100C001B" w:tentative="1">
      <w:start w:val="1"/>
      <w:numFmt w:val="lowerRoman"/>
      <w:lvlText w:val="%6."/>
      <w:lvlJc w:val="right"/>
      <w:pPr>
        <w:ind w:left="4073" w:hanging="180"/>
      </w:pPr>
    </w:lvl>
    <w:lvl w:ilvl="6" w:tplc="100C000F" w:tentative="1">
      <w:start w:val="1"/>
      <w:numFmt w:val="decimal"/>
      <w:lvlText w:val="%7."/>
      <w:lvlJc w:val="left"/>
      <w:pPr>
        <w:ind w:left="4793" w:hanging="360"/>
      </w:pPr>
    </w:lvl>
    <w:lvl w:ilvl="7" w:tplc="100C0019" w:tentative="1">
      <w:start w:val="1"/>
      <w:numFmt w:val="lowerLetter"/>
      <w:lvlText w:val="%8."/>
      <w:lvlJc w:val="left"/>
      <w:pPr>
        <w:ind w:left="5513" w:hanging="360"/>
      </w:pPr>
    </w:lvl>
    <w:lvl w:ilvl="8" w:tplc="100C001B" w:tentative="1">
      <w:start w:val="1"/>
      <w:numFmt w:val="lowerRoman"/>
      <w:lvlText w:val="%9."/>
      <w:lvlJc w:val="right"/>
      <w:pPr>
        <w:ind w:left="6233" w:hanging="180"/>
      </w:pPr>
    </w:lvl>
  </w:abstractNum>
  <w:abstractNum w:abstractNumId="51" w15:restartNumberingAfterBreak="0">
    <w:nsid w:val="42D776CB"/>
    <w:multiLevelType w:val="hybridMultilevel"/>
    <w:tmpl w:val="06148DA6"/>
    <w:lvl w:ilvl="0" w:tplc="5FFCB1A8">
      <w:start w:val="1"/>
      <w:numFmt w:val="upperLetter"/>
      <w:lvlText w:val="%1."/>
      <w:lvlJc w:val="left"/>
      <w:pPr>
        <w:ind w:left="473" w:hanging="360"/>
      </w:pPr>
      <w:rPr>
        <w:rFonts w:hint="default"/>
      </w:rPr>
    </w:lvl>
    <w:lvl w:ilvl="1" w:tplc="100C0019" w:tentative="1">
      <w:start w:val="1"/>
      <w:numFmt w:val="lowerLetter"/>
      <w:lvlText w:val="%2."/>
      <w:lvlJc w:val="left"/>
      <w:pPr>
        <w:ind w:left="1193" w:hanging="360"/>
      </w:pPr>
    </w:lvl>
    <w:lvl w:ilvl="2" w:tplc="100C001B" w:tentative="1">
      <w:start w:val="1"/>
      <w:numFmt w:val="lowerRoman"/>
      <w:lvlText w:val="%3."/>
      <w:lvlJc w:val="right"/>
      <w:pPr>
        <w:ind w:left="1913" w:hanging="180"/>
      </w:pPr>
    </w:lvl>
    <w:lvl w:ilvl="3" w:tplc="100C000F" w:tentative="1">
      <w:start w:val="1"/>
      <w:numFmt w:val="decimal"/>
      <w:lvlText w:val="%4."/>
      <w:lvlJc w:val="left"/>
      <w:pPr>
        <w:ind w:left="2633" w:hanging="360"/>
      </w:pPr>
    </w:lvl>
    <w:lvl w:ilvl="4" w:tplc="100C0019" w:tentative="1">
      <w:start w:val="1"/>
      <w:numFmt w:val="lowerLetter"/>
      <w:lvlText w:val="%5."/>
      <w:lvlJc w:val="left"/>
      <w:pPr>
        <w:ind w:left="3353" w:hanging="360"/>
      </w:pPr>
    </w:lvl>
    <w:lvl w:ilvl="5" w:tplc="100C001B" w:tentative="1">
      <w:start w:val="1"/>
      <w:numFmt w:val="lowerRoman"/>
      <w:lvlText w:val="%6."/>
      <w:lvlJc w:val="right"/>
      <w:pPr>
        <w:ind w:left="4073" w:hanging="180"/>
      </w:pPr>
    </w:lvl>
    <w:lvl w:ilvl="6" w:tplc="100C000F" w:tentative="1">
      <w:start w:val="1"/>
      <w:numFmt w:val="decimal"/>
      <w:lvlText w:val="%7."/>
      <w:lvlJc w:val="left"/>
      <w:pPr>
        <w:ind w:left="4793" w:hanging="360"/>
      </w:pPr>
    </w:lvl>
    <w:lvl w:ilvl="7" w:tplc="100C0019" w:tentative="1">
      <w:start w:val="1"/>
      <w:numFmt w:val="lowerLetter"/>
      <w:lvlText w:val="%8."/>
      <w:lvlJc w:val="left"/>
      <w:pPr>
        <w:ind w:left="5513" w:hanging="360"/>
      </w:pPr>
    </w:lvl>
    <w:lvl w:ilvl="8" w:tplc="100C001B" w:tentative="1">
      <w:start w:val="1"/>
      <w:numFmt w:val="lowerRoman"/>
      <w:lvlText w:val="%9."/>
      <w:lvlJc w:val="right"/>
      <w:pPr>
        <w:ind w:left="6233" w:hanging="180"/>
      </w:pPr>
    </w:lvl>
  </w:abstractNum>
  <w:abstractNum w:abstractNumId="52" w15:restartNumberingAfterBreak="0">
    <w:nsid w:val="434F00EC"/>
    <w:multiLevelType w:val="hybridMultilevel"/>
    <w:tmpl w:val="C9ECFB74"/>
    <w:lvl w:ilvl="0" w:tplc="0A1C2430">
      <w:start w:val="1"/>
      <w:numFmt w:val="upperLetter"/>
      <w:lvlText w:val="%1."/>
      <w:lvlJc w:val="left"/>
      <w:pPr>
        <w:ind w:left="473" w:hanging="360"/>
      </w:pPr>
      <w:rPr>
        <w:rFonts w:hint="default"/>
      </w:rPr>
    </w:lvl>
    <w:lvl w:ilvl="1" w:tplc="100C0019" w:tentative="1">
      <w:start w:val="1"/>
      <w:numFmt w:val="lowerLetter"/>
      <w:lvlText w:val="%2."/>
      <w:lvlJc w:val="left"/>
      <w:pPr>
        <w:ind w:left="1193" w:hanging="360"/>
      </w:pPr>
    </w:lvl>
    <w:lvl w:ilvl="2" w:tplc="100C001B" w:tentative="1">
      <w:start w:val="1"/>
      <w:numFmt w:val="lowerRoman"/>
      <w:lvlText w:val="%3."/>
      <w:lvlJc w:val="right"/>
      <w:pPr>
        <w:ind w:left="1913" w:hanging="180"/>
      </w:pPr>
    </w:lvl>
    <w:lvl w:ilvl="3" w:tplc="100C000F" w:tentative="1">
      <w:start w:val="1"/>
      <w:numFmt w:val="decimal"/>
      <w:lvlText w:val="%4."/>
      <w:lvlJc w:val="left"/>
      <w:pPr>
        <w:ind w:left="2633" w:hanging="360"/>
      </w:pPr>
    </w:lvl>
    <w:lvl w:ilvl="4" w:tplc="100C0019" w:tentative="1">
      <w:start w:val="1"/>
      <w:numFmt w:val="lowerLetter"/>
      <w:lvlText w:val="%5."/>
      <w:lvlJc w:val="left"/>
      <w:pPr>
        <w:ind w:left="3353" w:hanging="360"/>
      </w:pPr>
    </w:lvl>
    <w:lvl w:ilvl="5" w:tplc="100C001B" w:tentative="1">
      <w:start w:val="1"/>
      <w:numFmt w:val="lowerRoman"/>
      <w:lvlText w:val="%6."/>
      <w:lvlJc w:val="right"/>
      <w:pPr>
        <w:ind w:left="4073" w:hanging="180"/>
      </w:pPr>
    </w:lvl>
    <w:lvl w:ilvl="6" w:tplc="100C000F" w:tentative="1">
      <w:start w:val="1"/>
      <w:numFmt w:val="decimal"/>
      <w:lvlText w:val="%7."/>
      <w:lvlJc w:val="left"/>
      <w:pPr>
        <w:ind w:left="4793" w:hanging="360"/>
      </w:pPr>
    </w:lvl>
    <w:lvl w:ilvl="7" w:tplc="100C0019" w:tentative="1">
      <w:start w:val="1"/>
      <w:numFmt w:val="lowerLetter"/>
      <w:lvlText w:val="%8."/>
      <w:lvlJc w:val="left"/>
      <w:pPr>
        <w:ind w:left="5513" w:hanging="360"/>
      </w:pPr>
    </w:lvl>
    <w:lvl w:ilvl="8" w:tplc="100C001B" w:tentative="1">
      <w:start w:val="1"/>
      <w:numFmt w:val="lowerRoman"/>
      <w:lvlText w:val="%9."/>
      <w:lvlJc w:val="right"/>
      <w:pPr>
        <w:ind w:left="6233" w:hanging="180"/>
      </w:pPr>
    </w:lvl>
  </w:abstractNum>
  <w:abstractNum w:abstractNumId="53" w15:restartNumberingAfterBreak="0">
    <w:nsid w:val="440071F5"/>
    <w:multiLevelType w:val="hybridMultilevel"/>
    <w:tmpl w:val="951A6A52"/>
    <w:lvl w:ilvl="0" w:tplc="47EE0624">
      <w:start w:val="1"/>
      <w:numFmt w:val="upperLetter"/>
      <w:lvlText w:val="%1."/>
      <w:lvlJc w:val="left"/>
      <w:pPr>
        <w:ind w:left="417" w:hanging="360"/>
      </w:pPr>
      <w:rPr>
        <w:rFonts w:hint="default"/>
        <w:b/>
      </w:rPr>
    </w:lvl>
    <w:lvl w:ilvl="1" w:tplc="100C0019" w:tentative="1">
      <w:start w:val="1"/>
      <w:numFmt w:val="lowerLetter"/>
      <w:lvlText w:val="%2."/>
      <w:lvlJc w:val="left"/>
      <w:pPr>
        <w:ind w:left="1137" w:hanging="360"/>
      </w:pPr>
    </w:lvl>
    <w:lvl w:ilvl="2" w:tplc="100C001B" w:tentative="1">
      <w:start w:val="1"/>
      <w:numFmt w:val="lowerRoman"/>
      <w:lvlText w:val="%3."/>
      <w:lvlJc w:val="right"/>
      <w:pPr>
        <w:ind w:left="1857" w:hanging="180"/>
      </w:pPr>
    </w:lvl>
    <w:lvl w:ilvl="3" w:tplc="100C000F" w:tentative="1">
      <w:start w:val="1"/>
      <w:numFmt w:val="decimal"/>
      <w:lvlText w:val="%4."/>
      <w:lvlJc w:val="left"/>
      <w:pPr>
        <w:ind w:left="2577" w:hanging="360"/>
      </w:pPr>
    </w:lvl>
    <w:lvl w:ilvl="4" w:tplc="100C0019" w:tentative="1">
      <w:start w:val="1"/>
      <w:numFmt w:val="lowerLetter"/>
      <w:lvlText w:val="%5."/>
      <w:lvlJc w:val="left"/>
      <w:pPr>
        <w:ind w:left="3297" w:hanging="360"/>
      </w:pPr>
    </w:lvl>
    <w:lvl w:ilvl="5" w:tplc="100C001B" w:tentative="1">
      <w:start w:val="1"/>
      <w:numFmt w:val="lowerRoman"/>
      <w:lvlText w:val="%6."/>
      <w:lvlJc w:val="right"/>
      <w:pPr>
        <w:ind w:left="4017" w:hanging="180"/>
      </w:pPr>
    </w:lvl>
    <w:lvl w:ilvl="6" w:tplc="100C000F" w:tentative="1">
      <w:start w:val="1"/>
      <w:numFmt w:val="decimal"/>
      <w:lvlText w:val="%7."/>
      <w:lvlJc w:val="left"/>
      <w:pPr>
        <w:ind w:left="4737" w:hanging="360"/>
      </w:pPr>
    </w:lvl>
    <w:lvl w:ilvl="7" w:tplc="100C0019" w:tentative="1">
      <w:start w:val="1"/>
      <w:numFmt w:val="lowerLetter"/>
      <w:lvlText w:val="%8."/>
      <w:lvlJc w:val="left"/>
      <w:pPr>
        <w:ind w:left="5457" w:hanging="360"/>
      </w:pPr>
    </w:lvl>
    <w:lvl w:ilvl="8" w:tplc="100C001B" w:tentative="1">
      <w:start w:val="1"/>
      <w:numFmt w:val="lowerRoman"/>
      <w:lvlText w:val="%9."/>
      <w:lvlJc w:val="right"/>
      <w:pPr>
        <w:ind w:left="6177" w:hanging="180"/>
      </w:pPr>
    </w:lvl>
  </w:abstractNum>
  <w:abstractNum w:abstractNumId="54" w15:restartNumberingAfterBreak="0">
    <w:nsid w:val="440F4159"/>
    <w:multiLevelType w:val="hybridMultilevel"/>
    <w:tmpl w:val="47CA6268"/>
    <w:lvl w:ilvl="0" w:tplc="73B6965C">
      <w:numFmt w:val="bullet"/>
      <w:lvlText w:val="-"/>
      <w:lvlJc w:val="left"/>
      <w:pPr>
        <w:ind w:left="833" w:hanging="360"/>
      </w:pPr>
      <w:rPr>
        <w:rFonts w:ascii="Arial" w:eastAsia="Times New Roman" w:hAnsi="Arial" w:cs="Arial"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5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6" w15:restartNumberingAfterBreak="0">
    <w:nsid w:val="44EA760D"/>
    <w:multiLevelType w:val="hybridMultilevel"/>
    <w:tmpl w:val="73865164"/>
    <w:lvl w:ilvl="0" w:tplc="C186CAE4">
      <w:start w:val="1"/>
      <w:numFmt w:val="decimal"/>
      <w:lvlText w:val="%1."/>
      <w:lvlJc w:val="left"/>
      <w:pPr>
        <w:ind w:left="6031" w:hanging="360"/>
      </w:pPr>
      <w:rPr>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4FD4F82"/>
    <w:multiLevelType w:val="hybridMultilevel"/>
    <w:tmpl w:val="7DEEBBE6"/>
    <w:lvl w:ilvl="0" w:tplc="0CEC03D6">
      <w:start w:val="1"/>
      <w:numFmt w:val="upperLetter"/>
      <w:lvlText w:val="%1."/>
      <w:lvlJc w:val="left"/>
      <w:pPr>
        <w:ind w:left="473" w:hanging="360"/>
      </w:pPr>
      <w:rPr>
        <w:rFonts w:hint="default"/>
      </w:rPr>
    </w:lvl>
    <w:lvl w:ilvl="1" w:tplc="100C0019" w:tentative="1">
      <w:start w:val="1"/>
      <w:numFmt w:val="lowerLetter"/>
      <w:lvlText w:val="%2."/>
      <w:lvlJc w:val="left"/>
      <w:pPr>
        <w:ind w:left="1193" w:hanging="360"/>
      </w:pPr>
    </w:lvl>
    <w:lvl w:ilvl="2" w:tplc="100C001B" w:tentative="1">
      <w:start w:val="1"/>
      <w:numFmt w:val="lowerRoman"/>
      <w:lvlText w:val="%3."/>
      <w:lvlJc w:val="right"/>
      <w:pPr>
        <w:ind w:left="1913" w:hanging="180"/>
      </w:pPr>
    </w:lvl>
    <w:lvl w:ilvl="3" w:tplc="100C000F" w:tentative="1">
      <w:start w:val="1"/>
      <w:numFmt w:val="decimal"/>
      <w:lvlText w:val="%4."/>
      <w:lvlJc w:val="left"/>
      <w:pPr>
        <w:ind w:left="2633" w:hanging="360"/>
      </w:pPr>
    </w:lvl>
    <w:lvl w:ilvl="4" w:tplc="100C0019" w:tentative="1">
      <w:start w:val="1"/>
      <w:numFmt w:val="lowerLetter"/>
      <w:lvlText w:val="%5."/>
      <w:lvlJc w:val="left"/>
      <w:pPr>
        <w:ind w:left="3353" w:hanging="360"/>
      </w:pPr>
    </w:lvl>
    <w:lvl w:ilvl="5" w:tplc="100C001B" w:tentative="1">
      <w:start w:val="1"/>
      <w:numFmt w:val="lowerRoman"/>
      <w:lvlText w:val="%6."/>
      <w:lvlJc w:val="right"/>
      <w:pPr>
        <w:ind w:left="4073" w:hanging="180"/>
      </w:pPr>
    </w:lvl>
    <w:lvl w:ilvl="6" w:tplc="100C000F" w:tentative="1">
      <w:start w:val="1"/>
      <w:numFmt w:val="decimal"/>
      <w:lvlText w:val="%7."/>
      <w:lvlJc w:val="left"/>
      <w:pPr>
        <w:ind w:left="4793" w:hanging="360"/>
      </w:pPr>
    </w:lvl>
    <w:lvl w:ilvl="7" w:tplc="100C0019" w:tentative="1">
      <w:start w:val="1"/>
      <w:numFmt w:val="lowerLetter"/>
      <w:lvlText w:val="%8."/>
      <w:lvlJc w:val="left"/>
      <w:pPr>
        <w:ind w:left="5513" w:hanging="360"/>
      </w:pPr>
    </w:lvl>
    <w:lvl w:ilvl="8" w:tplc="100C001B" w:tentative="1">
      <w:start w:val="1"/>
      <w:numFmt w:val="lowerRoman"/>
      <w:lvlText w:val="%9."/>
      <w:lvlJc w:val="right"/>
      <w:pPr>
        <w:ind w:left="6233" w:hanging="180"/>
      </w:pPr>
    </w:lvl>
  </w:abstractNum>
  <w:abstractNum w:abstractNumId="58" w15:restartNumberingAfterBreak="0">
    <w:nsid w:val="457A281B"/>
    <w:multiLevelType w:val="hybridMultilevel"/>
    <w:tmpl w:val="60E494CC"/>
    <w:lvl w:ilvl="0" w:tplc="E4F64B20">
      <w:start w:val="1"/>
      <w:numFmt w:val="upperLetter"/>
      <w:lvlText w:val="%1."/>
      <w:lvlJc w:val="left"/>
      <w:pPr>
        <w:ind w:left="473" w:hanging="360"/>
      </w:pPr>
      <w:rPr>
        <w:rFonts w:hint="default"/>
      </w:rPr>
    </w:lvl>
    <w:lvl w:ilvl="1" w:tplc="100C0019" w:tentative="1">
      <w:start w:val="1"/>
      <w:numFmt w:val="lowerLetter"/>
      <w:lvlText w:val="%2."/>
      <w:lvlJc w:val="left"/>
      <w:pPr>
        <w:ind w:left="1193" w:hanging="360"/>
      </w:pPr>
    </w:lvl>
    <w:lvl w:ilvl="2" w:tplc="100C001B" w:tentative="1">
      <w:start w:val="1"/>
      <w:numFmt w:val="lowerRoman"/>
      <w:lvlText w:val="%3."/>
      <w:lvlJc w:val="right"/>
      <w:pPr>
        <w:ind w:left="1913" w:hanging="180"/>
      </w:pPr>
    </w:lvl>
    <w:lvl w:ilvl="3" w:tplc="100C000F" w:tentative="1">
      <w:start w:val="1"/>
      <w:numFmt w:val="decimal"/>
      <w:lvlText w:val="%4."/>
      <w:lvlJc w:val="left"/>
      <w:pPr>
        <w:ind w:left="2633" w:hanging="360"/>
      </w:pPr>
    </w:lvl>
    <w:lvl w:ilvl="4" w:tplc="100C0019" w:tentative="1">
      <w:start w:val="1"/>
      <w:numFmt w:val="lowerLetter"/>
      <w:lvlText w:val="%5."/>
      <w:lvlJc w:val="left"/>
      <w:pPr>
        <w:ind w:left="3353" w:hanging="360"/>
      </w:pPr>
    </w:lvl>
    <w:lvl w:ilvl="5" w:tplc="100C001B" w:tentative="1">
      <w:start w:val="1"/>
      <w:numFmt w:val="lowerRoman"/>
      <w:lvlText w:val="%6."/>
      <w:lvlJc w:val="right"/>
      <w:pPr>
        <w:ind w:left="4073" w:hanging="180"/>
      </w:pPr>
    </w:lvl>
    <w:lvl w:ilvl="6" w:tplc="100C000F" w:tentative="1">
      <w:start w:val="1"/>
      <w:numFmt w:val="decimal"/>
      <w:lvlText w:val="%7."/>
      <w:lvlJc w:val="left"/>
      <w:pPr>
        <w:ind w:left="4793" w:hanging="360"/>
      </w:pPr>
    </w:lvl>
    <w:lvl w:ilvl="7" w:tplc="100C0019" w:tentative="1">
      <w:start w:val="1"/>
      <w:numFmt w:val="lowerLetter"/>
      <w:lvlText w:val="%8."/>
      <w:lvlJc w:val="left"/>
      <w:pPr>
        <w:ind w:left="5513" w:hanging="360"/>
      </w:pPr>
    </w:lvl>
    <w:lvl w:ilvl="8" w:tplc="100C001B" w:tentative="1">
      <w:start w:val="1"/>
      <w:numFmt w:val="lowerRoman"/>
      <w:lvlText w:val="%9."/>
      <w:lvlJc w:val="right"/>
      <w:pPr>
        <w:ind w:left="6233" w:hanging="180"/>
      </w:pPr>
    </w:lvl>
  </w:abstractNum>
  <w:abstractNum w:abstractNumId="59" w15:restartNumberingAfterBreak="0">
    <w:nsid w:val="47C874D3"/>
    <w:multiLevelType w:val="hybridMultilevel"/>
    <w:tmpl w:val="A7D63100"/>
    <w:lvl w:ilvl="0" w:tplc="B1F49042">
      <w:start w:val="1"/>
      <w:numFmt w:val="upperLetter"/>
      <w:lvlText w:val="%1."/>
      <w:lvlJc w:val="left"/>
      <w:pPr>
        <w:ind w:left="473" w:hanging="360"/>
      </w:pPr>
      <w:rPr>
        <w:rFonts w:hint="default"/>
      </w:rPr>
    </w:lvl>
    <w:lvl w:ilvl="1" w:tplc="100C0019" w:tentative="1">
      <w:start w:val="1"/>
      <w:numFmt w:val="lowerLetter"/>
      <w:lvlText w:val="%2."/>
      <w:lvlJc w:val="left"/>
      <w:pPr>
        <w:ind w:left="1193" w:hanging="360"/>
      </w:pPr>
    </w:lvl>
    <w:lvl w:ilvl="2" w:tplc="100C001B" w:tentative="1">
      <w:start w:val="1"/>
      <w:numFmt w:val="lowerRoman"/>
      <w:lvlText w:val="%3."/>
      <w:lvlJc w:val="right"/>
      <w:pPr>
        <w:ind w:left="1913" w:hanging="180"/>
      </w:pPr>
    </w:lvl>
    <w:lvl w:ilvl="3" w:tplc="100C000F" w:tentative="1">
      <w:start w:val="1"/>
      <w:numFmt w:val="decimal"/>
      <w:lvlText w:val="%4."/>
      <w:lvlJc w:val="left"/>
      <w:pPr>
        <w:ind w:left="2633" w:hanging="360"/>
      </w:pPr>
    </w:lvl>
    <w:lvl w:ilvl="4" w:tplc="100C0019" w:tentative="1">
      <w:start w:val="1"/>
      <w:numFmt w:val="lowerLetter"/>
      <w:lvlText w:val="%5."/>
      <w:lvlJc w:val="left"/>
      <w:pPr>
        <w:ind w:left="3353" w:hanging="360"/>
      </w:pPr>
    </w:lvl>
    <w:lvl w:ilvl="5" w:tplc="100C001B" w:tentative="1">
      <w:start w:val="1"/>
      <w:numFmt w:val="lowerRoman"/>
      <w:lvlText w:val="%6."/>
      <w:lvlJc w:val="right"/>
      <w:pPr>
        <w:ind w:left="4073" w:hanging="180"/>
      </w:pPr>
    </w:lvl>
    <w:lvl w:ilvl="6" w:tplc="100C000F" w:tentative="1">
      <w:start w:val="1"/>
      <w:numFmt w:val="decimal"/>
      <w:lvlText w:val="%7."/>
      <w:lvlJc w:val="left"/>
      <w:pPr>
        <w:ind w:left="4793" w:hanging="360"/>
      </w:pPr>
    </w:lvl>
    <w:lvl w:ilvl="7" w:tplc="100C0019" w:tentative="1">
      <w:start w:val="1"/>
      <w:numFmt w:val="lowerLetter"/>
      <w:lvlText w:val="%8."/>
      <w:lvlJc w:val="left"/>
      <w:pPr>
        <w:ind w:left="5513" w:hanging="360"/>
      </w:pPr>
    </w:lvl>
    <w:lvl w:ilvl="8" w:tplc="100C001B" w:tentative="1">
      <w:start w:val="1"/>
      <w:numFmt w:val="lowerRoman"/>
      <w:lvlText w:val="%9."/>
      <w:lvlJc w:val="right"/>
      <w:pPr>
        <w:ind w:left="6233" w:hanging="180"/>
      </w:pPr>
    </w:lvl>
  </w:abstractNum>
  <w:abstractNum w:abstractNumId="60" w15:restartNumberingAfterBreak="0">
    <w:nsid w:val="49F05012"/>
    <w:multiLevelType w:val="multilevel"/>
    <w:tmpl w:val="B1EC3128"/>
    <w:numStyleLink w:val="NumbListMain"/>
  </w:abstractNum>
  <w:abstractNum w:abstractNumId="61" w15:restartNumberingAfterBreak="0">
    <w:nsid w:val="4AFB53E3"/>
    <w:multiLevelType w:val="hybridMultilevel"/>
    <w:tmpl w:val="548E215C"/>
    <w:lvl w:ilvl="0" w:tplc="9C96CF2C">
      <w:start w:val="1"/>
      <w:numFmt w:val="upperLetter"/>
      <w:lvlText w:val="%1."/>
      <w:lvlJc w:val="left"/>
      <w:pPr>
        <w:ind w:left="473" w:hanging="360"/>
      </w:pPr>
      <w:rPr>
        <w:rFonts w:hint="default"/>
      </w:rPr>
    </w:lvl>
    <w:lvl w:ilvl="1" w:tplc="100C0019" w:tentative="1">
      <w:start w:val="1"/>
      <w:numFmt w:val="lowerLetter"/>
      <w:lvlText w:val="%2."/>
      <w:lvlJc w:val="left"/>
      <w:pPr>
        <w:ind w:left="1193" w:hanging="360"/>
      </w:pPr>
    </w:lvl>
    <w:lvl w:ilvl="2" w:tplc="100C001B" w:tentative="1">
      <w:start w:val="1"/>
      <w:numFmt w:val="lowerRoman"/>
      <w:lvlText w:val="%3."/>
      <w:lvlJc w:val="right"/>
      <w:pPr>
        <w:ind w:left="1913" w:hanging="180"/>
      </w:pPr>
    </w:lvl>
    <w:lvl w:ilvl="3" w:tplc="100C000F" w:tentative="1">
      <w:start w:val="1"/>
      <w:numFmt w:val="decimal"/>
      <w:lvlText w:val="%4."/>
      <w:lvlJc w:val="left"/>
      <w:pPr>
        <w:ind w:left="2633" w:hanging="360"/>
      </w:pPr>
    </w:lvl>
    <w:lvl w:ilvl="4" w:tplc="100C0019" w:tentative="1">
      <w:start w:val="1"/>
      <w:numFmt w:val="lowerLetter"/>
      <w:lvlText w:val="%5."/>
      <w:lvlJc w:val="left"/>
      <w:pPr>
        <w:ind w:left="3353" w:hanging="360"/>
      </w:pPr>
    </w:lvl>
    <w:lvl w:ilvl="5" w:tplc="100C001B" w:tentative="1">
      <w:start w:val="1"/>
      <w:numFmt w:val="lowerRoman"/>
      <w:lvlText w:val="%6."/>
      <w:lvlJc w:val="right"/>
      <w:pPr>
        <w:ind w:left="4073" w:hanging="180"/>
      </w:pPr>
    </w:lvl>
    <w:lvl w:ilvl="6" w:tplc="100C000F" w:tentative="1">
      <w:start w:val="1"/>
      <w:numFmt w:val="decimal"/>
      <w:lvlText w:val="%7."/>
      <w:lvlJc w:val="left"/>
      <w:pPr>
        <w:ind w:left="4793" w:hanging="360"/>
      </w:pPr>
    </w:lvl>
    <w:lvl w:ilvl="7" w:tplc="100C0019" w:tentative="1">
      <w:start w:val="1"/>
      <w:numFmt w:val="lowerLetter"/>
      <w:lvlText w:val="%8."/>
      <w:lvlJc w:val="left"/>
      <w:pPr>
        <w:ind w:left="5513" w:hanging="360"/>
      </w:pPr>
    </w:lvl>
    <w:lvl w:ilvl="8" w:tplc="100C001B" w:tentative="1">
      <w:start w:val="1"/>
      <w:numFmt w:val="lowerRoman"/>
      <w:lvlText w:val="%9."/>
      <w:lvlJc w:val="right"/>
      <w:pPr>
        <w:ind w:left="6233" w:hanging="180"/>
      </w:pPr>
    </w:lvl>
  </w:abstractNum>
  <w:abstractNum w:abstractNumId="62" w15:restartNumberingAfterBreak="0">
    <w:nsid w:val="4C353FEF"/>
    <w:multiLevelType w:val="multilevel"/>
    <w:tmpl w:val="B1EC3128"/>
    <w:numStyleLink w:val="NumbListMain"/>
  </w:abstractNum>
  <w:abstractNum w:abstractNumId="63" w15:restartNumberingAfterBreak="0">
    <w:nsid w:val="4F897D42"/>
    <w:multiLevelType w:val="hybridMultilevel"/>
    <w:tmpl w:val="5678917A"/>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64" w15:restartNumberingAfterBreak="0">
    <w:nsid w:val="50D67A2E"/>
    <w:multiLevelType w:val="hybridMultilevel"/>
    <w:tmpl w:val="F0EAF24C"/>
    <w:lvl w:ilvl="0" w:tplc="C8088452">
      <w:start w:val="1"/>
      <w:numFmt w:val="bullet"/>
      <w:lvlText w:val="−"/>
      <w:lvlJc w:val="left"/>
      <w:pPr>
        <w:ind w:left="360" w:hanging="360"/>
      </w:pPr>
      <w:rPr>
        <w:rFonts w:ascii="Arial" w:eastAsiaTheme="minorEastAsia" w:hAnsi="Arial" w:cs="Aria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65" w15:restartNumberingAfterBreak="0">
    <w:nsid w:val="516B3091"/>
    <w:multiLevelType w:val="hybridMultilevel"/>
    <w:tmpl w:val="AB068F46"/>
    <w:lvl w:ilvl="0" w:tplc="E38647D2">
      <w:start w:val="1"/>
      <w:numFmt w:val="upperLetter"/>
      <w:lvlText w:val="%1."/>
      <w:lvlJc w:val="left"/>
      <w:pPr>
        <w:ind w:left="473" w:hanging="360"/>
      </w:pPr>
      <w:rPr>
        <w:rFonts w:hint="default"/>
      </w:rPr>
    </w:lvl>
    <w:lvl w:ilvl="1" w:tplc="100C0019" w:tentative="1">
      <w:start w:val="1"/>
      <w:numFmt w:val="lowerLetter"/>
      <w:lvlText w:val="%2."/>
      <w:lvlJc w:val="left"/>
      <w:pPr>
        <w:ind w:left="1193" w:hanging="360"/>
      </w:pPr>
    </w:lvl>
    <w:lvl w:ilvl="2" w:tplc="100C001B" w:tentative="1">
      <w:start w:val="1"/>
      <w:numFmt w:val="lowerRoman"/>
      <w:lvlText w:val="%3."/>
      <w:lvlJc w:val="right"/>
      <w:pPr>
        <w:ind w:left="1913" w:hanging="180"/>
      </w:pPr>
    </w:lvl>
    <w:lvl w:ilvl="3" w:tplc="100C000F" w:tentative="1">
      <w:start w:val="1"/>
      <w:numFmt w:val="decimal"/>
      <w:lvlText w:val="%4."/>
      <w:lvlJc w:val="left"/>
      <w:pPr>
        <w:ind w:left="2633" w:hanging="360"/>
      </w:pPr>
    </w:lvl>
    <w:lvl w:ilvl="4" w:tplc="100C0019" w:tentative="1">
      <w:start w:val="1"/>
      <w:numFmt w:val="lowerLetter"/>
      <w:lvlText w:val="%5."/>
      <w:lvlJc w:val="left"/>
      <w:pPr>
        <w:ind w:left="3353" w:hanging="360"/>
      </w:pPr>
    </w:lvl>
    <w:lvl w:ilvl="5" w:tplc="100C001B" w:tentative="1">
      <w:start w:val="1"/>
      <w:numFmt w:val="lowerRoman"/>
      <w:lvlText w:val="%6."/>
      <w:lvlJc w:val="right"/>
      <w:pPr>
        <w:ind w:left="4073" w:hanging="180"/>
      </w:pPr>
    </w:lvl>
    <w:lvl w:ilvl="6" w:tplc="100C000F" w:tentative="1">
      <w:start w:val="1"/>
      <w:numFmt w:val="decimal"/>
      <w:lvlText w:val="%7."/>
      <w:lvlJc w:val="left"/>
      <w:pPr>
        <w:ind w:left="4793" w:hanging="360"/>
      </w:pPr>
    </w:lvl>
    <w:lvl w:ilvl="7" w:tplc="100C0019" w:tentative="1">
      <w:start w:val="1"/>
      <w:numFmt w:val="lowerLetter"/>
      <w:lvlText w:val="%8."/>
      <w:lvlJc w:val="left"/>
      <w:pPr>
        <w:ind w:left="5513" w:hanging="360"/>
      </w:pPr>
    </w:lvl>
    <w:lvl w:ilvl="8" w:tplc="100C001B" w:tentative="1">
      <w:start w:val="1"/>
      <w:numFmt w:val="lowerRoman"/>
      <w:lvlText w:val="%9."/>
      <w:lvlJc w:val="right"/>
      <w:pPr>
        <w:ind w:left="6233" w:hanging="180"/>
      </w:pPr>
    </w:lvl>
  </w:abstractNum>
  <w:abstractNum w:abstractNumId="66" w15:restartNumberingAfterBreak="0">
    <w:nsid w:val="5315246D"/>
    <w:multiLevelType w:val="hybridMultilevel"/>
    <w:tmpl w:val="5B50972C"/>
    <w:lvl w:ilvl="0" w:tplc="5A40A2CE">
      <w:start w:val="1"/>
      <w:numFmt w:val="upperLetter"/>
      <w:lvlText w:val="%1."/>
      <w:lvlJc w:val="left"/>
      <w:pPr>
        <w:ind w:left="473" w:hanging="360"/>
      </w:pPr>
      <w:rPr>
        <w:rFonts w:hint="default"/>
      </w:rPr>
    </w:lvl>
    <w:lvl w:ilvl="1" w:tplc="100C0019" w:tentative="1">
      <w:start w:val="1"/>
      <w:numFmt w:val="lowerLetter"/>
      <w:lvlText w:val="%2."/>
      <w:lvlJc w:val="left"/>
      <w:pPr>
        <w:ind w:left="1193" w:hanging="360"/>
      </w:pPr>
    </w:lvl>
    <w:lvl w:ilvl="2" w:tplc="100C001B" w:tentative="1">
      <w:start w:val="1"/>
      <w:numFmt w:val="lowerRoman"/>
      <w:lvlText w:val="%3."/>
      <w:lvlJc w:val="right"/>
      <w:pPr>
        <w:ind w:left="1913" w:hanging="180"/>
      </w:pPr>
    </w:lvl>
    <w:lvl w:ilvl="3" w:tplc="100C000F" w:tentative="1">
      <w:start w:val="1"/>
      <w:numFmt w:val="decimal"/>
      <w:lvlText w:val="%4."/>
      <w:lvlJc w:val="left"/>
      <w:pPr>
        <w:ind w:left="2633" w:hanging="360"/>
      </w:pPr>
    </w:lvl>
    <w:lvl w:ilvl="4" w:tplc="100C0019" w:tentative="1">
      <w:start w:val="1"/>
      <w:numFmt w:val="lowerLetter"/>
      <w:lvlText w:val="%5."/>
      <w:lvlJc w:val="left"/>
      <w:pPr>
        <w:ind w:left="3353" w:hanging="360"/>
      </w:pPr>
    </w:lvl>
    <w:lvl w:ilvl="5" w:tplc="100C001B" w:tentative="1">
      <w:start w:val="1"/>
      <w:numFmt w:val="lowerRoman"/>
      <w:lvlText w:val="%6."/>
      <w:lvlJc w:val="right"/>
      <w:pPr>
        <w:ind w:left="4073" w:hanging="180"/>
      </w:pPr>
    </w:lvl>
    <w:lvl w:ilvl="6" w:tplc="100C000F" w:tentative="1">
      <w:start w:val="1"/>
      <w:numFmt w:val="decimal"/>
      <w:lvlText w:val="%7."/>
      <w:lvlJc w:val="left"/>
      <w:pPr>
        <w:ind w:left="4793" w:hanging="360"/>
      </w:pPr>
    </w:lvl>
    <w:lvl w:ilvl="7" w:tplc="100C0019" w:tentative="1">
      <w:start w:val="1"/>
      <w:numFmt w:val="lowerLetter"/>
      <w:lvlText w:val="%8."/>
      <w:lvlJc w:val="left"/>
      <w:pPr>
        <w:ind w:left="5513" w:hanging="360"/>
      </w:pPr>
    </w:lvl>
    <w:lvl w:ilvl="8" w:tplc="100C001B" w:tentative="1">
      <w:start w:val="1"/>
      <w:numFmt w:val="lowerRoman"/>
      <w:lvlText w:val="%9."/>
      <w:lvlJc w:val="right"/>
      <w:pPr>
        <w:ind w:left="6233" w:hanging="180"/>
      </w:pPr>
    </w:lvl>
  </w:abstractNum>
  <w:abstractNum w:abstractNumId="67" w15:restartNumberingAfterBreak="0">
    <w:nsid w:val="58C54B01"/>
    <w:multiLevelType w:val="hybridMultilevel"/>
    <w:tmpl w:val="8A765A70"/>
    <w:lvl w:ilvl="0" w:tplc="EBE20534">
      <w:start w:val="1"/>
      <w:numFmt w:val="upperRoman"/>
      <w:lvlText w:val="ANNEX %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9A14B6D"/>
    <w:multiLevelType w:val="hybridMultilevel"/>
    <w:tmpl w:val="490A52D4"/>
    <w:lvl w:ilvl="0" w:tplc="EC562EB6">
      <w:start w:val="1"/>
      <w:numFmt w:val="upperLetter"/>
      <w:lvlText w:val="%1."/>
      <w:lvlJc w:val="left"/>
      <w:pPr>
        <w:ind w:left="473" w:hanging="360"/>
      </w:pPr>
      <w:rPr>
        <w:rFonts w:hint="default"/>
      </w:rPr>
    </w:lvl>
    <w:lvl w:ilvl="1" w:tplc="100C0019" w:tentative="1">
      <w:start w:val="1"/>
      <w:numFmt w:val="lowerLetter"/>
      <w:lvlText w:val="%2."/>
      <w:lvlJc w:val="left"/>
      <w:pPr>
        <w:ind w:left="1193" w:hanging="360"/>
      </w:pPr>
    </w:lvl>
    <w:lvl w:ilvl="2" w:tplc="100C001B" w:tentative="1">
      <w:start w:val="1"/>
      <w:numFmt w:val="lowerRoman"/>
      <w:lvlText w:val="%3."/>
      <w:lvlJc w:val="right"/>
      <w:pPr>
        <w:ind w:left="1913" w:hanging="180"/>
      </w:pPr>
    </w:lvl>
    <w:lvl w:ilvl="3" w:tplc="100C000F" w:tentative="1">
      <w:start w:val="1"/>
      <w:numFmt w:val="decimal"/>
      <w:lvlText w:val="%4."/>
      <w:lvlJc w:val="left"/>
      <w:pPr>
        <w:ind w:left="2633" w:hanging="360"/>
      </w:pPr>
    </w:lvl>
    <w:lvl w:ilvl="4" w:tplc="100C0019" w:tentative="1">
      <w:start w:val="1"/>
      <w:numFmt w:val="lowerLetter"/>
      <w:lvlText w:val="%5."/>
      <w:lvlJc w:val="left"/>
      <w:pPr>
        <w:ind w:left="3353" w:hanging="360"/>
      </w:pPr>
    </w:lvl>
    <w:lvl w:ilvl="5" w:tplc="100C001B" w:tentative="1">
      <w:start w:val="1"/>
      <w:numFmt w:val="lowerRoman"/>
      <w:lvlText w:val="%6."/>
      <w:lvlJc w:val="right"/>
      <w:pPr>
        <w:ind w:left="4073" w:hanging="180"/>
      </w:pPr>
    </w:lvl>
    <w:lvl w:ilvl="6" w:tplc="100C000F" w:tentative="1">
      <w:start w:val="1"/>
      <w:numFmt w:val="decimal"/>
      <w:lvlText w:val="%7."/>
      <w:lvlJc w:val="left"/>
      <w:pPr>
        <w:ind w:left="4793" w:hanging="360"/>
      </w:pPr>
    </w:lvl>
    <w:lvl w:ilvl="7" w:tplc="100C0019" w:tentative="1">
      <w:start w:val="1"/>
      <w:numFmt w:val="lowerLetter"/>
      <w:lvlText w:val="%8."/>
      <w:lvlJc w:val="left"/>
      <w:pPr>
        <w:ind w:left="5513" w:hanging="360"/>
      </w:pPr>
    </w:lvl>
    <w:lvl w:ilvl="8" w:tplc="100C001B" w:tentative="1">
      <w:start w:val="1"/>
      <w:numFmt w:val="lowerRoman"/>
      <w:lvlText w:val="%9."/>
      <w:lvlJc w:val="right"/>
      <w:pPr>
        <w:ind w:left="6233" w:hanging="180"/>
      </w:pPr>
    </w:lvl>
  </w:abstractNum>
  <w:abstractNum w:abstractNumId="69" w15:restartNumberingAfterBreak="0">
    <w:nsid w:val="5A024755"/>
    <w:multiLevelType w:val="multilevel"/>
    <w:tmpl w:val="8E6C69FC"/>
    <w:styleLink w:val="NumbListAnnex"/>
    <w:lvl w:ilvl="0">
      <w:start w:val="1"/>
      <w:numFmt w:val="upperRoman"/>
      <w:pStyle w:val="AnnexTitle"/>
      <w:lvlText w:val="ANNEX %1"/>
      <w:lvlJc w:val="left"/>
      <w:pPr>
        <w:tabs>
          <w:tab w:val="num" w:pos="1814"/>
        </w:tabs>
        <w:ind w:left="1814" w:hanging="181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5A232C8B"/>
    <w:multiLevelType w:val="hybridMultilevel"/>
    <w:tmpl w:val="38E8A43A"/>
    <w:lvl w:ilvl="0" w:tplc="75FA6534">
      <w:start w:val="1"/>
      <w:numFmt w:val="decimal"/>
      <w:lvlText w:val="%1."/>
      <w:lvlJc w:val="left"/>
      <w:pPr>
        <w:ind w:left="720" w:hanging="360"/>
      </w:pPr>
    </w:lvl>
    <w:lvl w:ilvl="1" w:tplc="DB503AA4">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B30108F"/>
    <w:multiLevelType w:val="hybridMultilevel"/>
    <w:tmpl w:val="63B487B2"/>
    <w:lvl w:ilvl="0" w:tplc="74348D84">
      <w:start w:val="9"/>
      <w:numFmt w:val="decimal"/>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72" w15:restartNumberingAfterBreak="0">
    <w:nsid w:val="5C6672E7"/>
    <w:multiLevelType w:val="hybridMultilevel"/>
    <w:tmpl w:val="A3F0CB84"/>
    <w:lvl w:ilvl="0" w:tplc="D4C2A042">
      <w:start w:val="1"/>
      <w:numFmt w:val="upperLetter"/>
      <w:lvlText w:val="%1."/>
      <w:lvlJc w:val="left"/>
      <w:pPr>
        <w:ind w:left="473" w:hanging="360"/>
      </w:pPr>
      <w:rPr>
        <w:rFonts w:hint="default"/>
      </w:rPr>
    </w:lvl>
    <w:lvl w:ilvl="1" w:tplc="100C0019" w:tentative="1">
      <w:start w:val="1"/>
      <w:numFmt w:val="lowerLetter"/>
      <w:lvlText w:val="%2."/>
      <w:lvlJc w:val="left"/>
      <w:pPr>
        <w:ind w:left="1193" w:hanging="360"/>
      </w:pPr>
    </w:lvl>
    <w:lvl w:ilvl="2" w:tplc="100C001B" w:tentative="1">
      <w:start w:val="1"/>
      <w:numFmt w:val="lowerRoman"/>
      <w:lvlText w:val="%3."/>
      <w:lvlJc w:val="right"/>
      <w:pPr>
        <w:ind w:left="1913" w:hanging="180"/>
      </w:pPr>
    </w:lvl>
    <w:lvl w:ilvl="3" w:tplc="100C000F" w:tentative="1">
      <w:start w:val="1"/>
      <w:numFmt w:val="decimal"/>
      <w:lvlText w:val="%4."/>
      <w:lvlJc w:val="left"/>
      <w:pPr>
        <w:ind w:left="2633" w:hanging="360"/>
      </w:pPr>
    </w:lvl>
    <w:lvl w:ilvl="4" w:tplc="100C0019" w:tentative="1">
      <w:start w:val="1"/>
      <w:numFmt w:val="lowerLetter"/>
      <w:lvlText w:val="%5."/>
      <w:lvlJc w:val="left"/>
      <w:pPr>
        <w:ind w:left="3353" w:hanging="360"/>
      </w:pPr>
    </w:lvl>
    <w:lvl w:ilvl="5" w:tplc="100C001B" w:tentative="1">
      <w:start w:val="1"/>
      <w:numFmt w:val="lowerRoman"/>
      <w:lvlText w:val="%6."/>
      <w:lvlJc w:val="right"/>
      <w:pPr>
        <w:ind w:left="4073" w:hanging="180"/>
      </w:pPr>
    </w:lvl>
    <w:lvl w:ilvl="6" w:tplc="100C000F" w:tentative="1">
      <w:start w:val="1"/>
      <w:numFmt w:val="decimal"/>
      <w:lvlText w:val="%7."/>
      <w:lvlJc w:val="left"/>
      <w:pPr>
        <w:ind w:left="4793" w:hanging="360"/>
      </w:pPr>
    </w:lvl>
    <w:lvl w:ilvl="7" w:tplc="100C0019" w:tentative="1">
      <w:start w:val="1"/>
      <w:numFmt w:val="lowerLetter"/>
      <w:lvlText w:val="%8."/>
      <w:lvlJc w:val="left"/>
      <w:pPr>
        <w:ind w:left="5513" w:hanging="360"/>
      </w:pPr>
    </w:lvl>
    <w:lvl w:ilvl="8" w:tplc="100C001B" w:tentative="1">
      <w:start w:val="1"/>
      <w:numFmt w:val="lowerRoman"/>
      <w:lvlText w:val="%9."/>
      <w:lvlJc w:val="right"/>
      <w:pPr>
        <w:ind w:left="6233" w:hanging="180"/>
      </w:pPr>
    </w:lvl>
  </w:abstractNum>
  <w:abstractNum w:abstractNumId="73" w15:restartNumberingAfterBreak="0">
    <w:nsid w:val="5CAC767B"/>
    <w:multiLevelType w:val="hybridMultilevel"/>
    <w:tmpl w:val="9E9E91A4"/>
    <w:lvl w:ilvl="0" w:tplc="100C000F">
      <w:start w:val="6"/>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74"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15:restartNumberingAfterBreak="0">
    <w:nsid w:val="5EFA5F3F"/>
    <w:multiLevelType w:val="hybridMultilevel"/>
    <w:tmpl w:val="9B9066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5F7F6699"/>
    <w:multiLevelType w:val="hybridMultilevel"/>
    <w:tmpl w:val="A524C1F6"/>
    <w:lvl w:ilvl="0" w:tplc="70DE5D90">
      <w:start w:val="1"/>
      <w:numFmt w:val="bullet"/>
      <w:lvlText w:val=""/>
      <w:lvlJc w:val="left"/>
      <w:pPr>
        <w:ind w:left="360" w:hanging="360"/>
      </w:pPr>
      <w:rPr>
        <w:rFonts w:ascii="Symbol" w:hAnsi="Symbol" w:hint="default"/>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618A2411"/>
    <w:multiLevelType w:val="hybridMultilevel"/>
    <w:tmpl w:val="74D45CD0"/>
    <w:lvl w:ilvl="0" w:tplc="0702383A">
      <w:numFmt w:val="bullet"/>
      <w:lvlText w:val="-"/>
      <w:lvlJc w:val="left"/>
      <w:pPr>
        <w:ind w:left="473" w:hanging="360"/>
      </w:pPr>
      <w:rPr>
        <w:rFonts w:ascii="Arial Narrow" w:eastAsiaTheme="minorHAnsi" w:hAnsi="Arial Narrow"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8" w15:restartNumberingAfterBreak="0">
    <w:nsid w:val="627B5B6E"/>
    <w:multiLevelType w:val="hybridMultilevel"/>
    <w:tmpl w:val="ADBEFEE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35E4E8F"/>
    <w:multiLevelType w:val="hybridMultilevel"/>
    <w:tmpl w:val="C1B48900"/>
    <w:lvl w:ilvl="0" w:tplc="403A3DE4">
      <w:start w:val="1"/>
      <w:numFmt w:val="upperLetter"/>
      <w:lvlText w:val="%1."/>
      <w:lvlJc w:val="left"/>
      <w:pPr>
        <w:ind w:left="473" w:hanging="360"/>
      </w:pPr>
      <w:rPr>
        <w:rFonts w:hint="default"/>
      </w:rPr>
    </w:lvl>
    <w:lvl w:ilvl="1" w:tplc="100C0019" w:tentative="1">
      <w:start w:val="1"/>
      <w:numFmt w:val="lowerLetter"/>
      <w:lvlText w:val="%2."/>
      <w:lvlJc w:val="left"/>
      <w:pPr>
        <w:ind w:left="1193" w:hanging="360"/>
      </w:pPr>
    </w:lvl>
    <w:lvl w:ilvl="2" w:tplc="100C001B" w:tentative="1">
      <w:start w:val="1"/>
      <w:numFmt w:val="lowerRoman"/>
      <w:lvlText w:val="%3."/>
      <w:lvlJc w:val="right"/>
      <w:pPr>
        <w:ind w:left="1913" w:hanging="180"/>
      </w:pPr>
    </w:lvl>
    <w:lvl w:ilvl="3" w:tplc="100C000F" w:tentative="1">
      <w:start w:val="1"/>
      <w:numFmt w:val="decimal"/>
      <w:lvlText w:val="%4."/>
      <w:lvlJc w:val="left"/>
      <w:pPr>
        <w:ind w:left="2633" w:hanging="360"/>
      </w:pPr>
    </w:lvl>
    <w:lvl w:ilvl="4" w:tplc="100C0019" w:tentative="1">
      <w:start w:val="1"/>
      <w:numFmt w:val="lowerLetter"/>
      <w:lvlText w:val="%5."/>
      <w:lvlJc w:val="left"/>
      <w:pPr>
        <w:ind w:left="3353" w:hanging="360"/>
      </w:pPr>
    </w:lvl>
    <w:lvl w:ilvl="5" w:tplc="100C001B" w:tentative="1">
      <w:start w:val="1"/>
      <w:numFmt w:val="lowerRoman"/>
      <w:lvlText w:val="%6."/>
      <w:lvlJc w:val="right"/>
      <w:pPr>
        <w:ind w:left="4073" w:hanging="180"/>
      </w:pPr>
    </w:lvl>
    <w:lvl w:ilvl="6" w:tplc="100C000F" w:tentative="1">
      <w:start w:val="1"/>
      <w:numFmt w:val="decimal"/>
      <w:lvlText w:val="%7."/>
      <w:lvlJc w:val="left"/>
      <w:pPr>
        <w:ind w:left="4793" w:hanging="360"/>
      </w:pPr>
    </w:lvl>
    <w:lvl w:ilvl="7" w:tplc="100C0019" w:tentative="1">
      <w:start w:val="1"/>
      <w:numFmt w:val="lowerLetter"/>
      <w:lvlText w:val="%8."/>
      <w:lvlJc w:val="left"/>
      <w:pPr>
        <w:ind w:left="5513" w:hanging="360"/>
      </w:pPr>
    </w:lvl>
    <w:lvl w:ilvl="8" w:tplc="100C001B" w:tentative="1">
      <w:start w:val="1"/>
      <w:numFmt w:val="lowerRoman"/>
      <w:lvlText w:val="%9."/>
      <w:lvlJc w:val="right"/>
      <w:pPr>
        <w:ind w:left="6233" w:hanging="180"/>
      </w:pPr>
    </w:lvl>
  </w:abstractNum>
  <w:abstractNum w:abstractNumId="80" w15:restartNumberingAfterBreak="0">
    <w:nsid w:val="64264FF2"/>
    <w:multiLevelType w:val="multilevel"/>
    <w:tmpl w:val="18643246"/>
    <w:lvl w:ilvl="0">
      <w:start w:val="1"/>
      <w:numFmt w:val="upperRoman"/>
      <w:lvlText w:val="%1."/>
      <w:lvlJc w:val="left"/>
      <w:pPr>
        <w:tabs>
          <w:tab w:val="num" w:pos="680"/>
        </w:tabs>
        <w:ind w:left="680" w:hanging="680"/>
      </w:pPr>
      <w:rPr>
        <w:rFonts w:hint="default"/>
      </w:rPr>
    </w:lvl>
    <w:lvl w:ilvl="1">
      <w:start w:val="1"/>
      <w:numFmt w:val="upperRoman"/>
      <w:lvlText w:val="Strategic Goal %2:"/>
      <w:lvlJc w:val="left"/>
      <w:pPr>
        <w:tabs>
          <w:tab w:val="num" w:pos="3062"/>
        </w:tabs>
        <w:ind w:left="3062" w:hanging="3062"/>
      </w:pPr>
      <w:rPr>
        <w:rFonts w:hint="default"/>
      </w:rPr>
    </w:lvl>
    <w:lvl w:ilvl="2">
      <w:start w:val="1"/>
      <w:numFmt w:val="none"/>
      <w:lvlRestart w:val="0"/>
      <w:suff w:val="nothing"/>
      <w:lvlText w:val=""/>
      <w:lvlJc w:val="left"/>
      <w:pPr>
        <w:ind w:left="2268" w:hanging="2268"/>
      </w:pPr>
      <w:rPr>
        <w:rFonts w:hint="default"/>
      </w:rPr>
    </w:lvl>
    <w:lvl w:ilvl="3">
      <w:start w:val="1"/>
      <w:numFmt w:val="none"/>
      <w:suff w:val="nothing"/>
      <w:lvlText w:val=""/>
      <w:lvlJc w:val="left"/>
      <w:pPr>
        <w:ind w:left="2268" w:hanging="2268"/>
      </w:pPr>
      <w:rPr>
        <w:rFonts w:hint="default"/>
      </w:rPr>
    </w:lvl>
    <w:lvl w:ilvl="4">
      <w:start w:val="1"/>
      <w:numFmt w:val="decimal"/>
      <w:lvlText w:val="%5."/>
      <w:lvlJc w:val="left"/>
      <w:pPr>
        <w:tabs>
          <w:tab w:val="num" w:pos="680"/>
        </w:tabs>
        <w:ind w:left="680" w:hanging="680"/>
      </w:pPr>
      <w:rPr>
        <w:rFonts w:hint="default"/>
      </w:rPr>
    </w:lvl>
    <w:lvl w:ilvl="5">
      <w:start w:val="1"/>
      <w:numFmt w:val="decimal"/>
      <w:lvlText w:val="%5.%6"/>
      <w:lvlJc w:val="left"/>
      <w:pPr>
        <w:tabs>
          <w:tab w:val="num" w:pos="1361"/>
        </w:tabs>
        <w:ind w:left="1361" w:hanging="681"/>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647E7578"/>
    <w:multiLevelType w:val="multilevel"/>
    <w:tmpl w:val="F660697A"/>
    <w:numStyleLink w:val="NumbLstTabBullet"/>
  </w:abstractNum>
  <w:abstractNum w:abstractNumId="82" w15:restartNumberingAfterBreak="0">
    <w:nsid w:val="65E1237D"/>
    <w:multiLevelType w:val="hybridMultilevel"/>
    <w:tmpl w:val="E250BE18"/>
    <w:lvl w:ilvl="0" w:tplc="E92E242A">
      <w:start w:val="1"/>
      <w:numFmt w:val="upperLetter"/>
      <w:lvlText w:val="%1."/>
      <w:lvlJc w:val="left"/>
      <w:pPr>
        <w:ind w:left="473" w:hanging="360"/>
      </w:pPr>
      <w:rPr>
        <w:rFonts w:hint="default"/>
      </w:rPr>
    </w:lvl>
    <w:lvl w:ilvl="1" w:tplc="100C0019" w:tentative="1">
      <w:start w:val="1"/>
      <w:numFmt w:val="lowerLetter"/>
      <w:lvlText w:val="%2."/>
      <w:lvlJc w:val="left"/>
      <w:pPr>
        <w:ind w:left="1193" w:hanging="360"/>
      </w:pPr>
    </w:lvl>
    <w:lvl w:ilvl="2" w:tplc="100C001B" w:tentative="1">
      <w:start w:val="1"/>
      <w:numFmt w:val="lowerRoman"/>
      <w:lvlText w:val="%3."/>
      <w:lvlJc w:val="right"/>
      <w:pPr>
        <w:ind w:left="1913" w:hanging="180"/>
      </w:pPr>
    </w:lvl>
    <w:lvl w:ilvl="3" w:tplc="100C000F" w:tentative="1">
      <w:start w:val="1"/>
      <w:numFmt w:val="decimal"/>
      <w:lvlText w:val="%4."/>
      <w:lvlJc w:val="left"/>
      <w:pPr>
        <w:ind w:left="2633" w:hanging="360"/>
      </w:pPr>
    </w:lvl>
    <w:lvl w:ilvl="4" w:tplc="100C0019" w:tentative="1">
      <w:start w:val="1"/>
      <w:numFmt w:val="lowerLetter"/>
      <w:lvlText w:val="%5."/>
      <w:lvlJc w:val="left"/>
      <w:pPr>
        <w:ind w:left="3353" w:hanging="360"/>
      </w:pPr>
    </w:lvl>
    <w:lvl w:ilvl="5" w:tplc="100C001B" w:tentative="1">
      <w:start w:val="1"/>
      <w:numFmt w:val="lowerRoman"/>
      <w:lvlText w:val="%6."/>
      <w:lvlJc w:val="right"/>
      <w:pPr>
        <w:ind w:left="4073" w:hanging="180"/>
      </w:pPr>
    </w:lvl>
    <w:lvl w:ilvl="6" w:tplc="100C000F" w:tentative="1">
      <w:start w:val="1"/>
      <w:numFmt w:val="decimal"/>
      <w:lvlText w:val="%7."/>
      <w:lvlJc w:val="left"/>
      <w:pPr>
        <w:ind w:left="4793" w:hanging="360"/>
      </w:pPr>
    </w:lvl>
    <w:lvl w:ilvl="7" w:tplc="100C0019" w:tentative="1">
      <w:start w:val="1"/>
      <w:numFmt w:val="lowerLetter"/>
      <w:lvlText w:val="%8."/>
      <w:lvlJc w:val="left"/>
      <w:pPr>
        <w:ind w:left="5513" w:hanging="360"/>
      </w:pPr>
    </w:lvl>
    <w:lvl w:ilvl="8" w:tplc="100C001B" w:tentative="1">
      <w:start w:val="1"/>
      <w:numFmt w:val="lowerRoman"/>
      <w:lvlText w:val="%9."/>
      <w:lvlJc w:val="right"/>
      <w:pPr>
        <w:ind w:left="6233" w:hanging="180"/>
      </w:pPr>
    </w:lvl>
  </w:abstractNum>
  <w:abstractNum w:abstractNumId="83" w15:restartNumberingAfterBreak="0">
    <w:nsid w:val="67171EF6"/>
    <w:multiLevelType w:val="hybridMultilevel"/>
    <w:tmpl w:val="F61AE7C8"/>
    <w:lvl w:ilvl="0" w:tplc="4E7C635A">
      <w:start w:val="1"/>
      <w:numFmt w:val="upperLetter"/>
      <w:lvlText w:val="%1."/>
      <w:lvlJc w:val="left"/>
      <w:pPr>
        <w:ind w:left="473" w:hanging="360"/>
      </w:pPr>
      <w:rPr>
        <w:rFonts w:hint="default"/>
      </w:rPr>
    </w:lvl>
    <w:lvl w:ilvl="1" w:tplc="100C0019" w:tentative="1">
      <w:start w:val="1"/>
      <w:numFmt w:val="lowerLetter"/>
      <w:lvlText w:val="%2."/>
      <w:lvlJc w:val="left"/>
      <w:pPr>
        <w:ind w:left="1193" w:hanging="360"/>
      </w:pPr>
    </w:lvl>
    <w:lvl w:ilvl="2" w:tplc="100C001B" w:tentative="1">
      <w:start w:val="1"/>
      <w:numFmt w:val="lowerRoman"/>
      <w:lvlText w:val="%3."/>
      <w:lvlJc w:val="right"/>
      <w:pPr>
        <w:ind w:left="1913" w:hanging="180"/>
      </w:pPr>
    </w:lvl>
    <w:lvl w:ilvl="3" w:tplc="100C000F" w:tentative="1">
      <w:start w:val="1"/>
      <w:numFmt w:val="decimal"/>
      <w:lvlText w:val="%4."/>
      <w:lvlJc w:val="left"/>
      <w:pPr>
        <w:ind w:left="2633" w:hanging="360"/>
      </w:pPr>
    </w:lvl>
    <w:lvl w:ilvl="4" w:tplc="100C0019" w:tentative="1">
      <w:start w:val="1"/>
      <w:numFmt w:val="lowerLetter"/>
      <w:lvlText w:val="%5."/>
      <w:lvlJc w:val="left"/>
      <w:pPr>
        <w:ind w:left="3353" w:hanging="360"/>
      </w:pPr>
    </w:lvl>
    <w:lvl w:ilvl="5" w:tplc="100C001B" w:tentative="1">
      <w:start w:val="1"/>
      <w:numFmt w:val="lowerRoman"/>
      <w:lvlText w:val="%6."/>
      <w:lvlJc w:val="right"/>
      <w:pPr>
        <w:ind w:left="4073" w:hanging="180"/>
      </w:pPr>
    </w:lvl>
    <w:lvl w:ilvl="6" w:tplc="100C000F" w:tentative="1">
      <w:start w:val="1"/>
      <w:numFmt w:val="decimal"/>
      <w:lvlText w:val="%7."/>
      <w:lvlJc w:val="left"/>
      <w:pPr>
        <w:ind w:left="4793" w:hanging="360"/>
      </w:pPr>
    </w:lvl>
    <w:lvl w:ilvl="7" w:tplc="100C0019" w:tentative="1">
      <w:start w:val="1"/>
      <w:numFmt w:val="lowerLetter"/>
      <w:lvlText w:val="%8."/>
      <w:lvlJc w:val="left"/>
      <w:pPr>
        <w:ind w:left="5513" w:hanging="360"/>
      </w:pPr>
    </w:lvl>
    <w:lvl w:ilvl="8" w:tplc="100C001B" w:tentative="1">
      <w:start w:val="1"/>
      <w:numFmt w:val="lowerRoman"/>
      <w:lvlText w:val="%9."/>
      <w:lvlJc w:val="right"/>
      <w:pPr>
        <w:ind w:left="6233" w:hanging="180"/>
      </w:pPr>
    </w:lvl>
  </w:abstractNum>
  <w:abstractNum w:abstractNumId="84" w15:restartNumberingAfterBreak="0">
    <w:nsid w:val="67AF7A4C"/>
    <w:multiLevelType w:val="multilevel"/>
    <w:tmpl w:val="B1EC3128"/>
    <w:numStyleLink w:val="NumbListMain"/>
  </w:abstractNum>
  <w:abstractNum w:abstractNumId="85"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86" w15:restartNumberingAfterBreak="0">
    <w:nsid w:val="6A005E3D"/>
    <w:multiLevelType w:val="hybridMultilevel"/>
    <w:tmpl w:val="4822A6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6B903FE9"/>
    <w:multiLevelType w:val="multilevel"/>
    <w:tmpl w:val="B1EC3128"/>
    <w:numStyleLink w:val="NumbListMain"/>
  </w:abstractNum>
  <w:abstractNum w:abstractNumId="88" w15:restartNumberingAfterBreak="0">
    <w:nsid w:val="6E4A5C7D"/>
    <w:multiLevelType w:val="multilevel"/>
    <w:tmpl w:val="09D47876"/>
    <w:styleLink w:val="NumbListTable"/>
    <w:lvl w:ilvl="0">
      <w:start w:val="1"/>
      <w:numFmt w:val="decimal"/>
      <w:suff w:val="space"/>
      <w:lvlText w:val="Table %1:"/>
      <w:lvlJc w:val="left"/>
      <w:pPr>
        <w:ind w:left="5104"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15:restartNumberingAfterBreak="0">
    <w:nsid w:val="6F0D0AB1"/>
    <w:multiLevelType w:val="hybridMultilevel"/>
    <w:tmpl w:val="A56CB7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0" w15:restartNumberingAfterBreak="0">
    <w:nsid w:val="736362AF"/>
    <w:multiLevelType w:val="hybridMultilevel"/>
    <w:tmpl w:val="548A8F36"/>
    <w:lvl w:ilvl="0" w:tplc="80FCDC90">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1" w15:restartNumberingAfterBreak="0">
    <w:nsid w:val="73670B60"/>
    <w:multiLevelType w:val="hybridMultilevel"/>
    <w:tmpl w:val="35B8427E"/>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92" w15:restartNumberingAfterBreak="0">
    <w:nsid w:val="75A1649A"/>
    <w:multiLevelType w:val="hybridMultilevel"/>
    <w:tmpl w:val="8D4C337A"/>
    <w:lvl w:ilvl="0" w:tplc="87009630">
      <w:start w:val="6"/>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3"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94" w15:restartNumberingAfterBreak="0">
    <w:nsid w:val="77484D6A"/>
    <w:multiLevelType w:val="hybridMultilevel"/>
    <w:tmpl w:val="D52C8B6C"/>
    <w:lvl w:ilvl="0" w:tplc="100C0015">
      <w:start w:val="1"/>
      <w:numFmt w:val="upp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95" w15:restartNumberingAfterBreak="0">
    <w:nsid w:val="7C010BE9"/>
    <w:multiLevelType w:val="hybridMultilevel"/>
    <w:tmpl w:val="377CDA9C"/>
    <w:lvl w:ilvl="0" w:tplc="100C0015">
      <w:start w:val="1"/>
      <w:numFmt w:val="upp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96" w15:restartNumberingAfterBreak="0">
    <w:nsid w:val="7C7438A7"/>
    <w:multiLevelType w:val="multilevel"/>
    <w:tmpl w:val="C0D8AC20"/>
    <w:numStyleLink w:val="NUmbListBullet"/>
  </w:abstractNum>
  <w:abstractNum w:abstractNumId="97" w15:restartNumberingAfterBreak="0">
    <w:nsid w:val="7CE23054"/>
    <w:multiLevelType w:val="multilevel"/>
    <w:tmpl w:val="B1EC3128"/>
    <w:styleLink w:val="NumbListMain"/>
    <w:lvl w:ilvl="0">
      <w:start w:val="1"/>
      <w:numFmt w:val="upperRoman"/>
      <w:pStyle w:val="SectionTitleNumb"/>
      <w:lvlText w:val="%1."/>
      <w:lvlJc w:val="left"/>
      <w:pPr>
        <w:tabs>
          <w:tab w:val="num" w:pos="680"/>
        </w:tabs>
        <w:ind w:left="680" w:hanging="680"/>
      </w:pPr>
      <w:rPr>
        <w:rFonts w:hint="default"/>
      </w:rPr>
    </w:lvl>
    <w:lvl w:ilvl="1">
      <w:start w:val="1"/>
      <w:numFmt w:val="upperRoman"/>
      <w:pStyle w:val="StrategyTitle"/>
      <w:lvlText w:val="Strategic Goal %2"/>
      <w:lvlJc w:val="left"/>
      <w:pPr>
        <w:tabs>
          <w:tab w:val="num" w:pos="2948"/>
        </w:tabs>
        <w:ind w:left="2948" w:hanging="2948"/>
      </w:pPr>
      <w:rPr>
        <w:rFonts w:hint="default"/>
      </w:rPr>
    </w:lvl>
    <w:lvl w:ilvl="2">
      <w:start w:val="1"/>
      <w:numFmt w:val="none"/>
      <w:lvlRestart w:val="0"/>
      <w:suff w:val="nothing"/>
      <w:lvlText w:val=""/>
      <w:lvlJc w:val="left"/>
      <w:pPr>
        <w:ind w:left="2268" w:hanging="2268"/>
      </w:pPr>
      <w:rPr>
        <w:rFonts w:hint="default"/>
      </w:rPr>
    </w:lvl>
    <w:lvl w:ilvl="3">
      <w:start w:val="1"/>
      <w:numFmt w:val="none"/>
      <w:suff w:val="nothing"/>
      <w:lvlText w:val=""/>
      <w:lvlJc w:val="left"/>
      <w:pPr>
        <w:ind w:left="2268" w:hanging="2268"/>
      </w:pPr>
      <w:rPr>
        <w:rFonts w:hint="default"/>
      </w:rPr>
    </w:lvl>
    <w:lvl w:ilvl="4">
      <w:start w:val="1"/>
      <w:numFmt w:val="decimal"/>
      <w:pStyle w:val="NormalNumb"/>
      <w:suff w:val="nothing"/>
      <w:lvlText w:val="%5.  "/>
      <w:lvlJc w:val="left"/>
      <w:pPr>
        <w:ind w:left="180" w:firstLine="0"/>
      </w:pPr>
      <w:rPr>
        <w:rFonts w:hint="default"/>
      </w:rPr>
    </w:lvl>
    <w:lvl w:ilvl="5">
      <w:start w:val="1"/>
      <w:numFmt w:val="decimal"/>
      <w:lvlText w:val="%5.%6"/>
      <w:lvlJc w:val="left"/>
      <w:pPr>
        <w:tabs>
          <w:tab w:val="num" w:pos="1361"/>
        </w:tabs>
        <w:ind w:left="1361" w:hanging="681"/>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15:restartNumberingAfterBreak="0">
    <w:nsid w:val="7D841131"/>
    <w:multiLevelType w:val="hybridMultilevel"/>
    <w:tmpl w:val="25F2110A"/>
    <w:lvl w:ilvl="0" w:tplc="6ED2E89C">
      <w:start w:val="1"/>
      <w:numFmt w:val="upperLetter"/>
      <w:lvlText w:val="%1."/>
      <w:lvlJc w:val="left"/>
      <w:pPr>
        <w:ind w:left="473" w:hanging="360"/>
      </w:pPr>
      <w:rPr>
        <w:rFonts w:hint="default"/>
      </w:rPr>
    </w:lvl>
    <w:lvl w:ilvl="1" w:tplc="100C0019" w:tentative="1">
      <w:start w:val="1"/>
      <w:numFmt w:val="lowerLetter"/>
      <w:lvlText w:val="%2."/>
      <w:lvlJc w:val="left"/>
      <w:pPr>
        <w:ind w:left="1193" w:hanging="360"/>
      </w:pPr>
    </w:lvl>
    <w:lvl w:ilvl="2" w:tplc="100C001B" w:tentative="1">
      <w:start w:val="1"/>
      <w:numFmt w:val="lowerRoman"/>
      <w:lvlText w:val="%3."/>
      <w:lvlJc w:val="right"/>
      <w:pPr>
        <w:ind w:left="1913" w:hanging="180"/>
      </w:pPr>
    </w:lvl>
    <w:lvl w:ilvl="3" w:tplc="100C000F" w:tentative="1">
      <w:start w:val="1"/>
      <w:numFmt w:val="decimal"/>
      <w:lvlText w:val="%4."/>
      <w:lvlJc w:val="left"/>
      <w:pPr>
        <w:ind w:left="2633" w:hanging="360"/>
      </w:pPr>
    </w:lvl>
    <w:lvl w:ilvl="4" w:tplc="100C0019" w:tentative="1">
      <w:start w:val="1"/>
      <w:numFmt w:val="lowerLetter"/>
      <w:lvlText w:val="%5."/>
      <w:lvlJc w:val="left"/>
      <w:pPr>
        <w:ind w:left="3353" w:hanging="360"/>
      </w:pPr>
    </w:lvl>
    <w:lvl w:ilvl="5" w:tplc="100C001B" w:tentative="1">
      <w:start w:val="1"/>
      <w:numFmt w:val="lowerRoman"/>
      <w:lvlText w:val="%6."/>
      <w:lvlJc w:val="right"/>
      <w:pPr>
        <w:ind w:left="4073" w:hanging="180"/>
      </w:pPr>
    </w:lvl>
    <w:lvl w:ilvl="6" w:tplc="100C000F" w:tentative="1">
      <w:start w:val="1"/>
      <w:numFmt w:val="decimal"/>
      <w:lvlText w:val="%7."/>
      <w:lvlJc w:val="left"/>
      <w:pPr>
        <w:ind w:left="4793" w:hanging="360"/>
      </w:pPr>
    </w:lvl>
    <w:lvl w:ilvl="7" w:tplc="100C0019" w:tentative="1">
      <w:start w:val="1"/>
      <w:numFmt w:val="lowerLetter"/>
      <w:lvlText w:val="%8."/>
      <w:lvlJc w:val="left"/>
      <w:pPr>
        <w:ind w:left="5513" w:hanging="360"/>
      </w:pPr>
    </w:lvl>
    <w:lvl w:ilvl="8" w:tplc="100C001B" w:tentative="1">
      <w:start w:val="1"/>
      <w:numFmt w:val="lowerRoman"/>
      <w:lvlText w:val="%9."/>
      <w:lvlJc w:val="right"/>
      <w:pPr>
        <w:ind w:left="6233" w:hanging="180"/>
      </w:pPr>
    </w:lvl>
  </w:abstractNum>
  <w:abstractNum w:abstractNumId="99" w15:restartNumberingAfterBreak="0">
    <w:nsid w:val="7EF002E1"/>
    <w:multiLevelType w:val="hybridMultilevel"/>
    <w:tmpl w:val="23028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7"/>
  </w:num>
  <w:num w:numId="2">
    <w:abstractNumId w:val="88"/>
    <w:lvlOverride w:ilvl="0">
      <w:lvl w:ilvl="0">
        <w:start w:val="1"/>
        <w:numFmt w:val="decimal"/>
        <w:suff w:val="space"/>
        <w:lvlText w:val="Table %1:"/>
        <w:lvlJc w:val="left"/>
        <w:pPr>
          <w:ind w:left="5104" w:firstLine="0"/>
        </w:pPr>
        <w:rPr>
          <w:rFonts w:hint="default"/>
        </w:rPr>
      </w:lvl>
    </w:lvlOverride>
  </w:num>
  <w:num w:numId="3">
    <w:abstractNumId w:val="10"/>
  </w:num>
  <w:num w:numId="4">
    <w:abstractNumId w:val="38"/>
  </w:num>
  <w:num w:numId="5">
    <w:abstractNumId w:val="80"/>
  </w:num>
  <w:num w:numId="6">
    <w:abstractNumId w:val="69"/>
  </w:num>
  <w:num w:numId="7">
    <w:abstractNumId w:val="43"/>
    <w:lvlOverride w:ilvl="4">
      <w:lvl w:ilvl="4">
        <w:start w:val="1"/>
        <w:numFmt w:val="lowerLetter"/>
        <w:lvlText w:val="(%5)"/>
        <w:lvlJc w:val="left"/>
        <w:pPr>
          <w:ind w:left="1800" w:hanging="360"/>
        </w:pPr>
        <w:rPr>
          <w:rFonts w:hint="default"/>
        </w:rPr>
      </w:lvl>
    </w:lvlOverride>
    <w:lvlOverride w:ilvl="6">
      <w:lvl w:ilvl="6">
        <w:start w:val="1"/>
        <w:numFmt w:val="decimal"/>
        <w:lvlText w:val="%7."/>
        <w:lvlJc w:val="left"/>
        <w:pPr>
          <w:ind w:left="2520" w:hanging="360"/>
        </w:pPr>
        <w:rPr>
          <w:rFonts w:hint="default"/>
        </w:rPr>
      </w:lvl>
    </w:lvlOverride>
  </w:num>
  <w:num w:numId="8">
    <w:abstractNumId w:val="40"/>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2"/>
  </w:num>
  <w:num w:numId="11">
    <w:abstractNumId w:val="88"/>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96"/>
  </w:num>
  <w:num w:numId="17">
    <w:abstractNumId w:val="81"/>
  </w:num>
  <w:num w:numId="18">
    <w:abstractNumId w:val="32"/>
    <w:lvlOverride w:ilvl="0">
      <w:lvl w:ilvl="0">
        <w:start w:val="1"/>
        <w:numFmt w:val="upperRoman"/>
        <w:pStyle w:val="AnnexTitle"/>
        <w:lvlText w:val="ANNEX %1"/>
        <w:lvlJc w:val="left"/>
        <w:pPr>
          <w:tabs>
            <w:tab w:val="num" w:pos="1814"/>
          </w:tabs>
          <w:ind w:left="1814" w:hanging="1814"/>
        </w:pPr>
        <w:rPr>
          <w:rFonts w:hint="default"/>
        </w:rPr>
      </w:lvl>
    </w:lvlOverride>
    <w:lvlOverride w:ilvl="4">
      <w:lvl w:ilvl="4">
        <w:start w:val="1"/>
        <w:numFmt w:val="lowerLetter"/>
        <w:lvlText w:val="(%5)"/>
        <w:lvlJc w:val="left"/>
        <w:pPr>
          <w:ind w:left="1800" w:hanging="360"/>
        </w:pPr>
        <w:rPr>
          <w:rFonts w:hint="default"/>
        </w:rPr>
      </w:lvl>
    </w:lvlOverride>
  </w:num>
  <w:num w:numId="19">
    <w:abstractNumId w:val="9"/>
  </w:num>
  <w:num w:numId="20">
    <w:abstractNumId w:val="7"/>
  </w:num>
  <w:num w:numId="21">
    <w:abstractNumId w:val="6"/>
  </w:num>
  <w:num w:numId="22">
    <w:abstractNumId w:val="5"/>
  </w:num>
  <w:num w:numId="23">
    <w:abstractNumId w:val="4"/>
  </w:num>
  <w:num w:numId="24">
    <w:abstractNumId w:val="8"/>
  </w:num>
  <w:num w:numId="25">
    <w:abstractNumId w:val="3"/>
  </w:num>
  <w:num w:numId="26">
    <w:abstractNumId w:val="2"/>
  </w:num>
  <w:num w:numId="27">
    <w:abstractNumId w:val="1"/>
  </w:num>
  <w:num w:numId="28">
    <w:abstractNumId w:val="0"/>
  </w:num>
  <w:num w:numId="29">
    <w:abstractNumId w:val="22"/>
  </w:num>
  <w:num w:numId="30">
    <w:abstractNumId w:val="31"/>
  </w:num>
  <w:num w:numId="31">
    <w:abstractNumId w:val="62"/>
  </w:num>
  <w:num w:numId="32">
    <w:abstractNumId w:val="60"/>
    <w:lvlOverride w:ilvl="4">
      <w:lvl w:ilvl="4">
        <w:start w:val="1"/>
        <w:numFmt w:val="decimal"/>
        <w:suff w:val="nothing"/>
        <w:lvlText w:val="%5.  "/>
        <w:lvlJc w:val="left"/>
        <w:pPr>
          <w:ind w:left="0" w:firstLine="0"/>
        </w:pPr>
        <w:rPr>
          <w:rFonts w:hint="default"/>
        </w:rPr>
      </w:lvl>
    </w:lvlOverride>
  </w:num>
  <w:num w:numId="33">
    <w:abstractNumId w:val="87"/>
  </w:num>
  <w:num w:numId="34">
    <w:abstractNumId w:val="84"/>
  </w:num>
  <w:num w:numId="35">
    <w:abstractNumId w:val="96"/>
  </w:num>
  <w:num w:numId="36">
    <w:abstractNumId w:val="67"/>
  </w:num>
  <w:num w:numId="37">
    <w:abstractNumId w:val="75"/>
  </w:num>
  <w:num w:numId="38">
    <w:abstractNumId w:val="86"/>
  </w:num>
  <w:num w:numId="39">
    <w:abstractNumId w:val="64"/>
  </w:num>
  <w:num w:numId="40">
    <w:abstractNumId w:val="93"/>
  </w:num>
  <w:num w:numId="41">
    <w:abstractNumId w:val="76"/>
  </w:num>
  <w:num w:numId="42">
    <w:abstractNumId w:val="49"/>
  </w:num>
  <w:num w:numId="43">
    <w:abstractNumId w:val="25"/>
  </w:num>
  <w:num w:numId="44">
    <w:abstractNumId w:val="45"/>
  </w:num>
  <w:num w:numId="45">
    <w:abstractNumId w:val="41"/>
  </w:num>
  <w:num w:numId="46">
    <w:abstractNumId w:val="70"/>
  </w:num>
  <w:num w:numId="47">
    <w:abstractNumId w:val="33"/>
  </w:num>
  <w:num w:numId="48">
    <w:abstractNumId w:val="89"/>
  </w:num>
  <w:num w:numId="49">
    <w:abstractNumId w:val="43"/>
  </w:num>
  <w:num w:numId="50">
    <w:abstractNumId w:val="92"/>
  </w:num>
  <w:num w:numId="51">
    <w:abstractNumId w:val="46"/>
  </w:num>
  <w:num w:numId="52">
    <w:abstractNumId w:val="53"/>
  </w:num>
  <w:num w:numId="53">
    <w:abstractNumId w:val="13"/>
  </w:num>
  <w:num w:numId="54">
    <w:abstractNumId w:val="21"/>
  </w:num>
  <w:num w:numId="55">
    <w:abstractNumId w:val="66"/>
  </w:num>
  <w:num w:numId="56">
    <w:abstractNumId w:val="51"/>
  </w:num>
  <w:num w:numId="57">
    <w:abstractNumId w:val="72"/>
  </w:num>
  <w:num w:numId="58">
    <w:abstractNumId w:val="48"/>
  </w:num>
  <w:num w:numId="59">
    <w:abstractNumId w:val="58"/>
  </w:num>
  <w:num w:numId="60">
    <w:abstractNumId w:val="50"/>
  </w:num>
  <w:num w:numId="61">
    <w:abstractNumId w:val="65"/>
  </w:num>
  <w:num w:numId="62">
    <w:abstractNumId w:val="14"/>
  </w:num>
  <w:num w:numId="63">
    <w:abstractNumId w:val="94"/>
  </w:num>
  <w:num w:numId="64">
    <w:abstractNumId w:val="47"/>
  </w:num>
  <w:num w:numId="65">
    <w:abstractNumId w:val="61"/>
  </w:num>
  <w:num w:numId="66">
    <w:abstractNumId w:val="79"/>
  </w:num>
  <w:num w:numId="67">
    <w:abstractNumId w:val="17"/>
  </w:num>
  <w:num w:numId="68">
    <w:abstractNumId w:val="98"/>
  </w:num>
  <w:num w:numId="69">
    <w:abstractNumId w:val="52"/>
  </w:num>
  <w:num w:numId="70">
    <w:abstractNumId w:val="83"/>
  </w:num>
  <w:num w:numId="71">
    <w:abstractNumId w:val="11"/>
  </w:num>
  <w:num w:numId="72">
    <w:abstractNumId w:val="34"/>
  </w:num>
  <w:num w:numId="73">
    <w:abstractNumId w:val="15"/>
  </w:num>
  <w:num w:numId="74">
    <w:abstractNumId w:val="68"/>
  </w:num>
  <w:num w:numId="75">
    <w:abstractNumId w:val="59"/>
  </w:num>
  <w:num w:numId="76">
    <w:abstractNumId w:val="44"/>
  </w:num>
  <w:num w:numId="77">
    <w:abstractNumId w:val="37"/>
  </w:num>
  <w:num w:numId="78">
    <w:abstractNumId w:val="29"/>
  </w:num>
  <w:num w:numId="79">
    <w:abstractNumId w:val="57"/>
  </w:num>
  <w:num w:numId="80">
    <w:abstractNumId w:val="35"/>
  </w:num>
  <w:num w:numId="81">
    <w:abstractNumId w:val="55"/>
  </w:num>
  <w:num w:numId="82">
    <w:abstractNumId w:val="85"/>
  </w:num>
  <w:num w:numId="83">
    <w:abstractNumId w:val="74"/>
  </w:num>
  <w:num w:numId="84">
    <w:abstractNumId w:val="54"/>
  </w:num>
  <w:num w:numId="85">
    <w:abstractNumId w:val="77"/>
  </w:num>
  <w:num w:numId="86">
    <w:abstractNumId w:val="71"/>
  </w:num>
  <w:num w:numId="87">
    <w:abstractNumId w:val="63"/>
  </w:num>
  <w:num w:numId="88">
    <w:abstractNumId w:val="36"/>
  </w:num>
  <w:num w:numId="89">
    <w:abstractNumId w:val="99"/>
  </w:num>
  <w:num w:numId="90">
    <w:abstractNumId w:val="24"/>
  </w:num>
  <w:num w:numId="91">
    <w:abstractNumId w:val="39"/>
  </w:num>
  <w:num w:numId="92">
    <w:abstractNumId w:val="82"/>
  </w:num>
  <w:num w:numId="93">
    <w:abstractNumId w:val="30"/>
  </w:num>
  <w:num w:numId="94">
    <w:abstractNumId w:val="23"/>
    <w:lvlOverride w:ilvl="4">
      <w:lvl w:ilvl="4">
        <w:start w:val="1"/>
        <w:numFmt w:val="decimal"/>
        <w:suff w:val="nothing"/>
        <w:lvlText w:val="%5.  "/>
        <w:lvlJc w:val="left"/>
        <w:pPr>
          <w:ind w:left="0" w:firstLine="0"/>
        </w:pPr>
        <w:rPr>
          <w:rFonts w:hint="default"/>
          <w:b w:val="0"/>
          <w:color w:val="auto"/>
        </w:rPr>
      </w:lvl>
    </w:lvlOverride>
  </w:num>
  <w:num w:numId="95">
    <w:abstractNumId w:val="32"/>
    <w:lvlOverride w:ilvl="0">
      <w:lvl w:ilvl="0">
        <w:start w:val="1"/>
        <w:numFmt w:val="upperRoman"/>
        <w:pStyle w:val="AnnexTitle"/>
        <w:lvlText w:val="ANNEX %1"/>
        <w:lvlJc w:val="left"/>
        <w:pPr>
          <w:tabs>
            <w:tab w:val="num" w:pos="1814"/>
          </w:tabs>
          <w:ind w:left="1814" w:hanging="1814"/>
        </w:pPr>
        <w:rPr>
          <w:rFonts w:hint="default"/>
        </w:rPr>
      </w:lvl>
    </w:lvlOverride>
  </w:num>
  <w:num w:numId="96">
    <w:abstractNumId w:val="73"/>
  </w:num>
  <w:num w:numId="97">
    <w:abstractNumId w:val="32"/>
  </w:num>
  <w:num w:numId="98">
    <w:abstractNumId w:val="84"/>
  </w:num>
  <w:num w:numId="99">
    <w:abstractNumId w:val="20"/>
  </w:num>
  <w:num w:numId="100">
    <w:abstractNumId w:val="28"/>
  </w:num>
  <w:num w:numId="101">
    <w:abstractNumId w:val="95"/>
  </w:num>
  <w:num w:numId="102">
    <w:abstractNumId w:val="91"/>
  </w:num>
  <w:num w:numId="103">
    <w:abstractNumId w:val="27"/>
  </w:num>
  <w:num w:numId="104">
    <w:abstractNumId w:val="19"/>
  </w:num>
  <w:num w:numId="105">
    <w:abstractNumId w:val="90"/>
  </w:num>
  <w:num w:numId="106">
    <w:abstractNumId w:val="81"/>
  </w:num>
  <w:num w:numId="107">
    <w:abstractNumId w:val="78"/>
  </w:num>
  <w:num w:numId="108">
    <w:abstractNumId w:val="26"/>
  </w:num>
  <w:num w:numId="109">
    <w:abstractNumId w:val="18"/>
  </w:num>
  <w:num w:numId="110">
    <w:abstractNumId w:val="56"/>
  </w:num>
  <w:num w:numId="111">
    <w:abstractNumId w:val="84"/>
  </w:num>
  <w:num w:numId="112">
    <w:abstractNumId w:val="84"/>
  </w:num>
  <w:num w:numId="113">
    <w:abstractNumId w:val="84"/>
  </w:num>
  <w:num w:numId="114">
    <w:abstractNumId w:val="84"/>
  </w:num>
  <w:num w:numId="115">
    <w:abstractNumId w:val="84"/>
  </w:num>
  <w:num w:numId="116">
    <w:abstractNumId w:val="84"/>
  </w:num>
  <w:num w:numId="117">
    <w:abstractNumId w:val="84"/>
  </w:num>
  <w:num w:numId="118">
    <w:abstractNumId w:val="84"/>
  </w:num>
  <w:num w:numId="119">
    <w:abstractNumId w:val="84"/>
  </w:num>
  <w:num w:numId="120">
    <w:abstractNumId w:val="84"/>
  </w:num>
  <w:num w:numId="121">
    <w:abstractNumId w:val="84"/>
  </w:num>
  <w:num w:numId="122">
    <w:abstractNumId w:val="84"/>
  </w:num>
  <w:num w:numId="123">
    <w:abstractNumId w:val="84"/>
  </w:num>
  <w:num w:numId="124">
    <w:abstractNumId w:val="84"/>
  </w:num>
  <w:num w:numId="125">
    <w:abstractNumId w:val="84"/>
  </w:num>
  <w:num w:numId="126">
    <w:abstractNumId w:val="84"/>
  </w:num>
  <w:num w:numId="127">
    <w:abstractNumId w:val="84"/>
  </w:num>
  <w:num w:numId="128">
    <w:abstractNumId w:val="84"/>
  </w:num>
  <w:numIdMacAtCleanup w:val="1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activeWritingStyle w:appName="MSWord" w:lang="fr-CH"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es-419" w:vendorID="64" w:dllVersion="131078" w:nlCheck="1" w:checkStyle="0"/>
  <w:activeWritingStyle w:appName="MSWord" w:lang="es-ES_tradnl" w:vendorID="64" w:dllVersion="131078" w:nlCheck="1" w:checkStyle="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evenAndOddHeaders/>
  <w:characterSpacingControl w:val="doNotCompress"/>
  <w:hdrShapeDefaults>
    <o:shapedefaults v:ext="edit" spidmax="655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FooterDocNo" w:val="WIPO Example Layout 2a.docx"/>
    <w:docVar w:name="zFooterFullNameToggle" w:val="False"/>
  </w:docVars>
  <w:rsids>
    <w:rsidRoot w:val="000C733B"/>
    <w:rsid w:val="00000868"/>
    <w:rsid w:val="00000F5F"/>
    <w:rsid w:val="000017ED"/>
    <w:rsid w:val="000024CC"/>
    <w:rsid w:val="000030F4"/>
    <w:rsid w:val="000035E7"/>
    <w:rsid w:val="0000530E"/>
    <w:rsid w:val="00006D1C"/>
    <w:rsid w:val="00007651"/>
    <w:rsid w:val="00007A4B"/>
    <w:rsid w:val="00010269"/>
    <w:rsid w:val="00010C61"/>
    <w:rsid w:val="00011157"/>
    <w:rsid w:val="00011351"/>
    <w:rsid w:val="00011FB6"/>
    <w:rsid w:val="000136B9"/>
    <w:rsid w:val="00014415"/>
    <w:rsid w:val="000153DD"/>
    <w:rsid w:val="0001582D"/>
    <w:rsid w:val="00015BBF"/>
    <w:rsid w:val="000163F9"/>
    <w:rsid w:val="00020303"/>
    <w:rsid w:val="0002077A"/>
    <w:rsid w:val="00020DD3"/>
    <w:rsid w:val="00021471"/>
    <w:rsid w:val="000221A6"/>
    <w:rsid w:val="0002450C"/>
    <w:rsid w:val="000249AC"/>
    <w:rsid w:val="00025498"/>
    <w:rsid w:val="00025876"/>
    <w:rsid w:val="00025DD9"/>
    <w:rsid w:val="00026D84"/>
    <w:rsid w:val="00027175"/>
    <w:rsid w:val="0002725B"/>
    <w:rsid w:val="000279C2"/>
    <w:rsid w:val="00027DEC"/>
    <w:rsid w:val="0003029C"/>
    <w:rsid w:val="000323BF"/>
    <w:rsid w:val="00032D20"/>
    <w:rsid w:val="0003301C"/>
    <w:rsid w:val="00034E17"/>
    <w:rsid w:val="00036670"/>
    <w:rsid w:val="00040B13"/>
    <w:rsid w:val="00040D33"/>
    <w:rsid w:val="00041273"/>
    <w:rsid w:val="000430CE"/>
    <w:rsid w:val="00045298"/>
    <w:rsid w:val="00045379"/>
    <w:rsid w:val="00046283"/>
    <w:rsid w:val="00050583"/>
    <w:rsid w:val="000507D3"/>
    <w:rsid w:val="00051BC1"/>
    <w:rsid w:val="0005209E"/>
    <w:rsid w:val="000540FA"/>
    <w:rsid w:val="0005557B"/>
    <w:rsid w:val="000555BB"/>
    <w:rsid w:val="00056158"/>
    <w:rsid w:val="000576FD"/>
    <w:rsid w:val="00061764"/>
    <w:rsid w:val="0006216B"/>
    <w:rsid w:val="000626E1"/>
    <w:rsid w:val="00063C91"/>
    <w:rsid w:val="0006425A"/>
    <w:rsid w:val="00064712"/>
    <w:rsid w:val="00064ACF"/>
    <w:rsid w:val="00066474"/>
    <w:rsid w:val="00066500"/>
    <w:rsid w:val="00067CB8"/>
    <w:rsid w:val="00067F80"/>
    <w:rsid w:val="00070A23"/>
    <w:rsid w:val="00070B21"/>
    <w:rsid w:val="00071A33"/>
    <w:rsid w:val="0007281B"/>
    <w:rsid w:val="00075EDA"/>
    <w:rsid w:val="00077B05"/>
    <w:rsid w:val="00080071"/>
    <w:rsid w:val="00080454"/>
    <w:rsid w:val="00081AD7"/>
    <w:rsid w:val="00082A15"/>
    <w:rsid w:val="00082B6F"/>
    <w:rsid w:val="00082E40"/>
    <w:rsid w:val="0008301F"/>
    <w:rsid w:val="00083480"/>
    <w:rsid w:val="000845BF"/>
    <w:rsid w:val="00084608"/>
    <w:rsid w:val="00084EB0"/>
    <w:rsid w:val="00084F70"/>
    <w:rsid w:val="00085484"/>
    <w:rsid w:val="00085665"/>
    <w:rsid w:val="00085A7A"/>
    <w:rsid w:val="00086AED"/>
    <w:rsid w:val="000871FB"/>
    <w:rsid w:val="0009099B"/>
    <w:rsid w:val="000930C9"/>
    <w:rsid w:val="0009333E"/>
    <w:rsid w:val="0009338D"/>
    <w:rsid w:val="000935BF"/>
    <w:rsid w:val="00094BCD"/>
    <w:rsid w:val="00094D7A"/>
    <w:rsid w:val="00094E84"/>
    <w:rsid w:val="00094F69"/>
    <w:rsid w:val="00095204"/>
    <w:rsid w:val="00096281"/>
    <w:rsid w:val="00096382"/>
    <w:rsid w:val="00096A6D"/>
    <w:rsid w:val="00096EE2"/>
    <w:rsid w:val="0009725B"/>
    <w:rsid w:val="000A1D30"/>
    <w:rsid w:val="000A4018"/>
    <w:rsid w:val="000A52B5"/>
    <w:rsid w:val="000A55F0"/>
    <w:rsid w:val="000A7033"/>
    <w:rsid w:val="000B0428"/>
    <w:rsid w:val="000B0597"/>
    <w:rsid w:val="000B0850"/>
    <w:rsid w:val="000B1AFB"/>
    <w:rsid w:val="000B1CF1"/>
    <w:rsid w:val="000B2FCA"/>
    <w:rsid w:val="000B51A5"/>
    <w:rsid w:val="000B5FA5"/>
    <w:rsid w:val="000B666A"/>
    <w:rsid w:val="000C1076"/>
    <w:rsid w:val="000C24F2"/>
    <w:rsid w:val="000C50B7"/>
    <w:rsid w:val="000C5527"/>
    <w:rsid w:val="000C5AF4"/>
    <w:rsid w:val="000C6396"/>
    <w:rsid w:val="000C733B"/>
    <w:rsid w:val="000C7745"/>
    <w:rsid w:val="000C7970"/>
    <w:rsid w:val="000C7ACC"/>
    <w:rsid w:val="000C7DFC"/>
    <w:rsid w:val="000D0653"/>
    <w:rsid w:val="000D070F"/>
    <w:rsid w:val="000D0E8C"/>
    <w:rsid w:val="000D150A"/>
    <w:rsid w:val="000D27B4"/>
    <w:rsid w:val="000D29AC"/>
    <w:rsid w:val="000D32D8"/>
    <w:rsid w:val="000D3E43"/>
    <w:rsid w:val="000D428B"/>
    <w:rsid w:val="000D462B"/>
    <w:rsid w:val="000D4677"/>
    <w:rsid w:val="000D4F8F"/>
    <w:rsid w:val="000D53D0"/>
    <w:rsid w:val="000D612A"/>
    <w:rsid w:val="000D66E8"/>
    <w:rsid w:val="000D6FA4"/>
    <w:rsid w:val="000D7689"/>
    <w:rsid w:val="000D76B9"/>
    <w:rsid w:val="000E03DE"/>
    <w:rsid w:val="000E190A"/>
    <w:rsid w:val="000E2289"/>
    <w:rsid w:val="000E3C45"/>
    <w:rsid w:val="000E41CB"/>
    <w:rsid w:val="000E473E"/>
    <w:rsid w:val="000E4F28"/>
    <w:rsid w:val="000E527F"/>
    <w:rsid w:val="000E6589"/>
    <w:rsid w:val="000E7BB3"/>
    <w:rsid w:val="000F0231"/>
    <w:rsid w:val="000F1627"/>
    <w:rsid w:val="000F1FE2"/>
    <w:rsid w:val="000F255A"/>
    <w:rsid w:val="000F3366"/>
    <w:rsid w:val="000F3A5C"/>
    <w:rsid w:val="000F3A6C"/>
    <w:rsid w:val="000F3B50"/>
    <w:rsid w:val="000F5D02"/>
    <w:rsid w:val="000F7064"/>
    <w:rsid w:val="00102535"/>
    <w:rsid w:val="00102BA7"/>
    <w:rsid w:val="00102C71"/>
    <w:rsid w:val="00102DF6"/>
    <w:rsid w:val="00103DD1"/>
    <w:rsid w:val="00103FB5"/>
    <w:rsid w:val="00104F21"/>
    <w:rsid w:val="00106A7F"/>
    <w:rsid w:val="00106D32"/>
    <w:rsid w:val="00106E67"/>
    <w:rsid w:val="0010730A"/>
    <w:rsid w:val="001109B3"/>
    <w:rsid w:val="00110F01"/>
    <w:rsid w:val="00111023"/>
    <w:rsid w:val="00112FFC"/>
    <w:rsid w:val="001158DC"/>
    <w:rsid w:val="001163A1"/>
    <w:rsid w:val="00116451"/>
    <w:rsid w:val="00116E16"/>
    <w:rsid w:val="00120C2F"/>
    <w:rsid w:val="001214EF"/>
    <w:rsid w:val="0012156D"/>
    <w:rsid w:val="00121EC3"/>
    <w:rsid w:val="00122044"/>
    <w:rsid w:val="00122534"/>
    <w:rsid w:val="001232B3"/>
    <w:rsid w:val="0012457C"/>
    <w:rsid w:val="001249DB"/>
    <w:rsid w:val="001254BE"/>
    <w:rsid w:val="00125C84"/>
    <w:rsid w:val="001261B6"/>
    <w:rsid w:val="00126315"/>
    <w:rsid w:val="0012737B"/>
    <w:rsid w:val="001274D3"/>
    <w:rsid w:val="001279E2"/>
    <w:rsid w:val="0013221E"/>
    <w:rsid w:val="00132291"/>
    <w:rsid w:val="00132618"/>
    <w:rsid w:val="00132826"/>
    <w:rsid w:val="00133B4E"/>
    <w:rsid w:val="00133BEF"/>
    <w:rsid w:val="00133CDE"/>
    <w:rsid w:val="001343AB"/>
    <w:rsid w:val="00136066"/>
    <w:rsid w:val="0013714D"/>
    <w:rsid w:val="001371A8"/>
    <w:rsid w:val="00137435"/>
    <w:rsid w:val="00137DCD"/>
    <w:rsid w:val="00141257"/>
    <w:rsid w:val="001417EF"/>
    <w:rsid w:val="00141B9D"/>
    <w:rsid w:val="0014298B"/>
    <w:rsid w:val="00142D10"/>
    <w:rsid w:val="001438AB"/>
    <w:rsid w:val="00143DF8"/>
    <w:rsid w:val="0014407C"/>
    <w:rsid w:val="00144150"/>
    <w:rsid w:val="00144DEA"/>
    <w:rsid w:val="00145798"/>
    <w:rsid w:val="00145CCF"/>
    <w:rsid w:val="00145DA2"/>
    <w:rsid w:val="00146645"/>
    <w:rsid w:val="001469AF"/>
    <w:rsid w:val="00146FA7"/>
    <w:rsid w:val="00147567"/>
    <w:rsid w:val="0014793B"/>
    <w:rsid w:val="00147E54"/>
    <w:rsid w:val="001505C3"/>
    <w:rsid w:val="001507D3"/>
    <w:rsid w:val="001507D6"/>
    <w:rsid w:val="00150BC1"/>
    <w:rsid w:val="0015121E"/>
    <w:rsid w:val="0015146F"/>
    <w:rsid w:val="00151AA3"/>
    <w:rsid w:val="0015216C"/>
    <w:rsid w:val="00152E91"/>
    <w:rsid w:val="00153485"/>
    <w:rsid w:val="001538D3"/>
    <w:rsid w:val="00153DF8"/>
    <w:rsid w:val="0015485D"/>
    <w:rsid w:val="001549D8"/>
    <w:rsid w:val="0015514C"/>
    <w:rsid w:val="00155172"/>
    <w:rsid w:val="00157D0C"/>
    <w:rsid w:val="001609F3"/>
    <w:rsid w:val="00161BE0"/>
    <w:rsid w:val="001622E3"/>
    <w:rsid w:val="00163A50"/>
    <w:rsid w:val="001645EA"/>
    <w:rsid w:val="00164797"/>
    <w:rsid w:val="0016576D"/>
    <w:rsid w:val="00166AD4"/>
    <w:rsid w:val="00166D72"/>
    <w:rsid w:val="00166E1B"/>
    <w:rsid w:val="00166FA3"/>
    <w:rsid w:val="001676D8"/>
    <w:rsid w:val="0016780F"/>
    <w:rsid w:val="00167E1A"/>
    <w:rsid w:val="00167FE8"/>
    <w:rsid w:val="00170D03"/>
    <w:rsid w:val="0017145C"/>
    <w:rsid w:val="00171EE9"/>
    <w:rsid w:val="001722FB"/>
    <w:rsid w:val="00172FC1"/>
    <w:rsid w:val="00173489"/>
    <w:rsid w:val="001735EA"/>
    <w:rsid w:val="0017528D"/>
    <w:rsid w:val="001753F0"/>
    <w:rsid w:val="00175ED7"/>
    <w:rsid w:val="00175F55"/>
    <w:rsid w:val="00177E16"/>
    <w:rsid w:val="001809F0"/>
    <w:rsid w:val="00180D2F"/>
    <w:rsid w:val="001829F3"/>
    <w:rsid w:val="00182D90"/>
    <w:rsid w:val="00182F17"/>
    <w:rsid w:val="00183049"/>
    <w:rsid w:val="001834D9"/>
    <w:rsid w:val="00183BCC"/>
    <w:rsid w:val="00184B37"/>
    <w:rsid w:val="001855CE"/>
    <w:rsid w:val="0018563E"/>
    <w:rsid w:val="001859B3"/>
    <w:rsid w:val="00185A7A"/>
    <w:rsid w:val="0018609D"/>
    <w:rsid w:val="00187D4F"/>
    <w:rsid w:val="00187FD6"/>
    <w:rsid w:val="00190D6B"/>
    <w:rsid w:val="00191556"/>
    <w:rsid w:val="00192146"/>
    <w:rsid w:val="001921C5"/>
    <w:rsid w:val="00192F3A"/>
    <w:rsid w:val="00193660"/>
    <w:rsid w:val="001941A9"/>
    <w:rsid w:val="00194491"/>
    <w:rsid w:val="00194CE4"/>
    <w:rsid w:val="0019645B"/>
    <w:rsid w:val="00196EB3"/>
    <w:rsid w:val="00196FD5"/>
    <w:rsid w:val="001A0A89"/>
    <w:rsid w:val="001A13AE"/>
    <w:rsid w:val="001A199A"/>
    <w:rsid w:val="001A1BE1"/>
    <w:rsid w:val="001A20E2"/>
    <w:rsid w:val="001A2D4A"/>
    <w:rsid w:val="001A3463"/>
    <w:rsid w:val="001A4765"/>
    <w:rsid w:val="001A5437"/>
    <w:rsid w:val="001A7CD2"/>
    <w:rsid w:val="001B0AEF"/>
    <w:rsid w:val="001B1BF5"/>
    <w:rsid w:val="001B28A1"/>
    <w:rsid w:val="001B2915"/>
    <w:rsid w:val="001B36A0"/>
    <w:rsid w:val="001B377E"/>
    <w:rsid w:val="001B3A15"/>
    <w:rsid w:val="001B3A43"/>
    <w:rsid w:val="001B4E2B"/>
    <w:rsid w:val="001B56CB"/>
    <w:rsid w:val="001B5C72"/>
    <w:rsid w:val="001B6FDE"/>
    <w:rsid w:val="001C1F2E"/>
    <w:rsid w:val="001C2524"/>
    <w:rsid w:val="001C3632"/>
    <w:rsid w:val="001C3CBC"/>
    <w:rsid w:val="001C44F9"/>
    <w:rsid w:val="001C460B"/>
    <w:rsid w:val="001C46EA"/>
    <w:rsid w:val="001C5246"/>
    <w:rsid w:val="001C552F"/>
    <w:rsid w:val="001C7402"/>
    <w:rsid w:val="001C76DE"/>
    <w:rsid w:val="001C7956"/>
    <w:rsid w:val="001C7C81"/>
    <w:rsid w:val="001D185E"/>
    <w:rsid w:val="001D3C2D"/>
    <w:rsid w:val="001D411B"/>
    <w:rsid w:val="001D495F"/>
    <w:rsid w:val="001D5611"/>
    <w:rsid w:val="001D601D"/>
    <w:rsid w:val="001D7989"/>
    <w:rsid w:val="001E0471"/>
    <w:rsid w:val="001E175D"/>
    <w:rsid w:val="001E33DC"/>
    <w:rsid w:val="001E3D3E"/>
    <w:rsid w:val="001E4FD9"/>
    <w:rsid w:val="001E5120"/>
    <w:rsid w:val="001E5392"/>
    <w:rsid w:val="001E5501"/>
    <w:rsid w:val="001E5747"/>
    <w:rsid w:val="001E680D"/>
    <w:rsid w:val="001E6DF4"/>
    <w:rsid w:val="001E716C"/>
    <w:rsid w:val="001F02FC"/>
    <w:rsid w:val="001F074C"/>
    <w:rsid w:val="001F18E7"/>
    <w:rsid w:val="001F1CEC"/>
    <w:rsid w:val="001F27B0"/>
    <w:rsid w:val="001F31B1"/>
    <w:rsid w:val="001F4D5E"/>
    <w:rsid w:val="001F544C"/>
    <w:rsid w:val="001F7C5C"/>
    <w:rsid w:val="002000F0"/>
    <w:rsid w:val="002001B9"/>
    <w:rsid w:val="002005D4"/>
    <w:rsid w:val="00200B86"/>
    <w:rsid w:val="002013C7"/>
    <w:rsid w:val="00201794"/>
    <w:rsid w:val="00204868"/>
    <w:rsid w:val="002055EA"/>
    <w:rsid w:val="0020567B"/>
    <w:rsid w:val="0021179B"/>
    <w:rsid w:val="002117AD"/>
    <w:rsid w:val="00211AA0"/>
    <w:rsid w:val="00211C74"/>
    <w:rsid w:val="002122D7"/>
    <w:rsid w:val="002126FD"/>
    <w:rsid w:val="0021305A"/>
    <w:rsid w:val="002150CF"/>
    <w:rsid w:val="00216265"/>
    <w:rsid w:val="00216397"/>
    <w:rsid w:val="00220022"/>
    <w:rsid w:val="0022182D"/>
    <w:rsid w:val="00221901"/>
    <w:rsid w:val="00222729"/>
    <w:rsid w:val="00223F3C"/>
    <w:rsid w:val="00225023"/>
    <w:rsid w:val="002259BD"/>
    <w:rsid w:val="002267A4"/>
    <w:rsid w:val="00226BC6"/>
    <w:rsid w:val="002278D5"/>
    <w:rsid w:val="002305C3"/>
    <w:rsid w:val="002311BF"/>
    <w:rsid w:val="00231DEA"/>
    <w:rsid w:val="00232FB9"/>
    <w:rsid w:val="00233129"/>
    <w:rsid w:val="0023337F"/>
    <w:rsid w:val="0023696D"/>
    <w:rsid w:val="00236E55"/>
    <w:rsid w:val="00236F4E"/>
    <w:rsid w:val="00237605"/>
    <w:rsid w:val="00237C31"/>
    <w:rsid w:val="0024021C"/>
    <w:rsid w:val="00240361"/>
    <w:rsid w:val="002411DE"/>
    <w:rsid w:val="00241947"/>
    <w:rsid w:val="0024290E"/>
    <w:rsid w:val="00244BDE"/>
    <w:rsid w:val="00245592"/>
    <w:rsid w:val="00245AB4"/>
    <w:rsid w:val="002463F8"/>
    <w:rsid w:val="002471F0"/>
    <w:rsid w:val="00250745"/>
    <w:rsid w:val="002510C5"/>
    <w:rsid w:val="002519EF"/>
    <w:rsid w:val="002531E0"/>
    <w:rsid w:val="00253512"/>
    <w:rsid w:val="0025374D"/>
    <w:rsid w:val="0025413A"/>
    <w:rsid w:val="00254919"/>
    <w:rsid w:val="00256C0D"/>
    <w:rsid w:val="002576DB"/>
    <w:rsid w:val="00260D24"/>
    <w:rsid w:val="00261C6C"/>
    <w:rsid w:val="002632DF"/>
    <w:rsid w:val="002641AD"/>
    <w:rsid w:val="00264340"/>
    <w:rsid w:val="0026583A"/>
    <w:rsid w:val="002659B2"/>
    <w:rsid w:val="00265BDB"/>
    <w:rsid w:val="00265F0C"/>
    <w:rsid w:val="0026645A"/>
    <w:rsid w:val="00266E48"/>
    <w:rsid w:val="00270314"/>
    <w:rsid w:val="002707A4"/>
    <w:rsid w:val="00270A07"/>
    <w:rsid w:val="00271468"/>
    <w:rsid w:val="00272054"/>
    <w:rsid w:val="00272CCB"/>
    <w:rsid w:val="00273E86"/>
    <w:rsid w:val="002747B9"/>
    <w:rsid w:val="00274AE7"/>
    <w:rsid w:val="00275983"/>
    <w:rsid w:val="00276835"/>
    <w:rsid w:val="00276E63"/>
    <w:rsid w:val="002801E2"/>
    <w:rsid w:val="00280727"/>
    <w:rsid w:val="0028089A"/>
    <w:rsid w:val="002821E4"/>
    <w:rsid w:val="00282F14"/>
    <w:rsid w:val="00284DF8"/>
    <w:rsid w:val="0028542B"/>
    <w:rsid w:val="00285A5C"/>
    <w:rsid w:val="002860EB"/>
    <w:rsid w:val="0028622A"/>
    <w:rsid w:val="0028630B"/>
    <w:rsid w:val="0028660F"/>
    <w:rsid w:val="0028712C"/>
    <w:rsid w:val="00287300"/>
    <w:rsid w:val="002873E5"/>
    <w:rsid w:val="00287988"/>
    <w:rsid w:val="0029146C"/>
    <w:rsid w:val="0029180E"/>
    <w:rsid w:val="00292A5D"/>
    <w:rsid w:val="00294444"/>
    <w:rsid w:val="00294B17"/>
    <w:rsid w:val="002964D6"/>
    <w:rsid w:val="0029730E"/>
    <w:rsid w:val="002A0C67"/>
    <w:rsid w:val="002A3616"/>
    <w:rsid w:val="002A36F3"/>
    <w:rsid w:val="002A3909"/>
    <w:rsid w:val="002B0355"/>
    <w:rsid w:val="002B09A4"/>
    <w:rsid w:val="002B1ED0"/>
    <w:rsid w:val="002B2017"/>
    <w:rsid w:val="002B45BC"/>
    <w:rsid w:val="002B4EC0"/>
    <w:rsid w:val="002B509F"/>
    <w:rsid w:val="002B6392"/>
    <w:rsid w:val="002B64C2"/>
    <w:rsid w:val="002B6AF9"/>
    <w:rsid w:val="002C092D"/>
    <w:rsid w:val="002C0934"/>
    <w:rsid w:val="002C20C4"/>
    <w:rsid w:val="002C22FE"/>
    <w:rsid w:val="002C296E"/>
    <w:rsid w:val="002C4C24"/>
    <w:rsid w:val="002C4D79"/>
    <w:rsid w:val="002C62F5"/>
    <w:rsid w:val="002C657B"/>
    <w:rsid w:val="002C7377"/>
    <w:rsid w:val="002C7B18"/>
    <w:rsid w:val="002C7FA7"/>
    <w:rsid w:val="002D1283"/>
    <w:rsid w:val="002D164F"/>
    <w:rsid w:val="002D216A"/>
    <w:rsid w:val="002D37F5"/>
    <w:rsid w:val="002D38C2"/>
    <w:rsid w:val="002D3E1D"/>
    <w:rsid w:val="002D4E56"/>
    <w:rsid w:val="002D50C5"/>
    <w:rsid w:val="002D669B"/>
    <w:rsid w:val="002D6872"/>
    <w:rsid w:val="002D78C1"/>
    <w:rsid w:val="002D7BA6"/>
    <w:rsid w:val="002E0376"/>
    <w:rsid w:val="002E04EC"/>
    <w:rsid w:val="002E0560"/>
    <w:rsid w:val="002E0593"/>
    <w:rsid w:val="002E0DC5"/>
    <w:rsid w:val="002E0ED9"/>
    <w:rsid w:val="002E2252"/>
    <w:rsid w:val="002E23CA"/>
    <w:rsid w:val="002E2F63"/>
    <w:rsid w:val="002E3070"/>
    <w:rsid w:val="002E3A67"/>
    <w:rsid w:val="002E50D4"/>
    <w:rsid w:val="002E5A8B"/>
    <w:rsid w:val="002E6360"/>
    <w:rsid w:val="002E6B5E"/>
    <w:rsid w:val="002E7C4B"/>
    <w:rsid w:val="002F0A22"/>
    <w:rsid w:val="002F268F"/>
    <w:rsid w:val="002F2ED6"/>
    <w:rsid w:val="002F31EF"/>
    <w:rsid w:val="002F36F7"/>
    <w:rsid w:val="002F4238"/>
    <w:rsid w:val="002F6F1C"/>
    <w:rsid w:val="002F7B8D"/>
    <w:rsid w:val="00302518"/>
    <w:rsid w:val="00303920"/>
    <w:rsid w:val="00304AF0"/>
    <w:rsid w:val="0030536A"/>
    <w:rsid w:val="00305D70"/>
    <w:rsid w:val="00310213"/>
    <w:rsid w:val="00311732"/>
    <w:rsid w:val="00313009"/>
    <w:rsid w:val="0031344B"/>
    <w:rsid w:val="003140B1"/>
    <w:rsid w:val="00314102"/>
    <w:rsid w:val="00316052"/>
    <w:rsid w:val="00317B5E"/>
    <w:rsid w:val="00317BF1"/>
    <w:rsid w:val="00322160"/>
    <w:rsid w:val="003228DF"/>
    <w:rsid w:val="00323CE1"/>
    <w:rsid w:val="003245E7"/>
    <w:rsid w:val="003246A5"/>
    <w:rsid w:val="00324CD7"/>
    <w:rsid w:val="00324DE5"/>
    <w:rsid w:val="0032653E"/>
    <w:rsid w:val="00326832"/>
    <w:rsid w:val="0032717D"/>
    <w:rsid w:val="00330C55"/>
    <w:rsid w:val="00330F97"/>
    <w:rsid w:val="0033256C"/>
    <w:rsid w:val="00333486"/>
    <w:rsid w:val="00334AE4"/>
    <w:rsid w:val="0033512B"/>
    <w:rsid w:val="003353D8"/>
    <w:rsid w:val="00342107"/>
    <w:rsid w:val="003429FB"/>
    <w:rsid w:val="003443C6"/>
    <w:rsid w:val="00345C51"/>
    <w:rsid w:val="00345E55"/>
    <w:rsid w:val="00346966"/>
    <w:rsid w:val="003469F1"/>
    <w:rsid w:val="00347311"/>
    <w:rsid w:val="0034756C"/>
    <w:rsid w:val="00351595"/>
    <w:rsid w:val="00351D10"/>
    <w:rsid w:val="00352ED1"/>
    <w:rsid w:val="00353466"/>
    <w:rsid w:val="00353964"/>
    <w:rsid w:val="00353E24"/>
    <w:rsid w:val="0035476E"/>
    <w:rsid w:val="0035640A"/>
    <w:rsid w:val="00357903"/>
    <w:rsid w:val="00361C15"/>
    <w:rsid w:val="00362EA3"/>
    <w:rsid w:val="0036500B"/>
    <w:rsid w:val="00366B3D"/>
    <w:rsid w:val="00370779"/>
    <w:rsid w:val="003707E5"/>
    <w:rsid w:val="00370A95"/>
    <w:rsid w:val="0037207D"/>
    <w:rsid w:val="00372C59"/>
    <w:rsid w:val="003732E6"/>
    <w:rsid w:val="00373DA7"/>
    <w:rsid w:val="0037401D"/>
    <w:rsid w:val="00374EAD"/>
    <w:rsid w:val="003756EE"/>
    <w:rsid w:val="003757CF"/>
    <w:rsid w:val="003759E7"/>
    <w:rsid w:val="003760F7"/>
    <w:rsid w:val="00376E32"/>
    <w:rsid w:val="00376E6D"/>
    <w:rsid w:val="00376EF9"/>
    <w:rsid w:val="00377540"/>
    <w:rsid w:val="00377E19"/>
    <w:rsid w:val="00380006"/>
    <w:rsid w:val="00380DE8"/>
    <w:rsid w:val="00382CE1"/>
    <w:rsid w:val="00383A32"/>
    <w:rsid w:val="00384C8E"/>
    <w:rsid w:val="00387270"/>
    <w:rsid w:val="00387740"/>
    <w:rsid w:val="00387852"/>
    <w:rsid w:val="00390C3B"/>
    <w:rsid w:val="00390CF6"/>
    <w:rsid w:val="00392137"/>
    <w:rsid w:val="003936CD"/>
    <w:rsid w:val="003936D5"/>
    <w:rsid w:val="0039381C"/>
    <w:rsid w:val="003947AF"/>
    <w:rsid w:val="00396D5C"/>
    <w:rsid w:val="003978EA"/>
    <w:rsid w:val="00397BB6"/>
    <w:rsid w:val="003A056F"/>
    <w:rsid w:val="003A18E0"/>
    <w:rsid w:val="003A3046"/>
    <w:rsid w:val="003A4D68"/>
    <w:rsid w:val="003A5564"/>
    <w:rsid w:val="003A5ACE"/>
    <w:rsid w:val="003A5E0F"/>
    <w:rsid w:val="003A6841"/>
    <w:rsid w:val="003A7760"/>
    <w:rsid w:val="003A7BE3"/>
    <w:rsid w:val="003B2CEA"/>
    <w:rsid w:val="003B303C"/>
    <w:rsid w:val="003B3BCD"/>
    <w:rsid w:val="003B48A3"/>
    <w:rsid w:val="003B5FC2"/>
    <w:rsid w:val="003B68E8"/>
    <w:rsid w:val="003C1C67"/>
    <w:rsid w:val="003C2570"/>
    <w:rsid w:val="003C2B96"/>
    <w:rsid w:val="003C2CFB"/>
    <w:rsid w:val="003C3681"/>
    <w:rsid w:val="003C5B5A"/>
    <w:rsid w:val="003C62A6"/>
    <w:rsid w:val="003C65F0"/>
    <w:rsid w:val="003C73A5"/>
    <w:rsid w:val="003C7A3F"/>
    <w:rsid w:val="003D0259"/>
    <w:rsid w:val="003D11F9"/>
    <w:rsid w:val="003D1E41"/>
    <w:rsid w:val="003D2779"/>
    <w:rsid w:val="003D4058"/>
    <w:rsid w:val="003D4405"/>
    <w:rsid w:val="003D6967"/>
    <w:rsid w:val="003D77DA"/>
    <w:rsid w:val="003D78D2"/>
    <w:rsid w:val="003D7953"/>
    <w:rsid w:val="003E02FA"/>
    <w:rsid w:val="003E0BC9"/>
    <w:rsid w:val="003E1B21"/>
    <w:rsid w:val="003E1D73"/>
    <w:rsid w:val="003E3357"/>
    <w:rsid w:val="003E39A4"/>
    <w:rsid w:val="003E3C42"/>
    <w:rsid w:val="003E3FD2"/>
    <w:rsid w:val="003E4484"/>
    <w:rsid w:val="003E474C"/>
    <w:rsid w:val="003E58F4"/>
    <w:rsid w:val="003E7CDF"/>
    <w:rsid w:val="003E7E38"/>
    <w:rsid w:val="003F0815"/>
    <w:rsid w:val="003F0F63"/>
    <w:rsid w:val="003F2628"/>
    <w:rsid w:val="003F2673"/>
    <w:rsid w:val="003F272C"/>
    <w:rsid w:val="003F37FF"/>
    <w:rsid w:val="003F3C46"/>
    <w:rsid w:val="003F400D"/>
    <w:rsid w:val="003F4607"/>
    <w:rsid w:val="003F50DD"/>
    <w:rsid w:val="003F5EAC"/>
    <w:rsid w:val="003F60EA"/>
    <w:rsid w:val="003F644E"/>
    <w:rsid w:val="004002F5"/>
    <w:rsid w:val="004003C8"/>
    <w:rsid w:val="00400877"/>
    <w:rsid w:val="00403581"/>
    <w:rsid w:val="0040367F"/>
    <w:rsid w:val="0040679A"/>
    <w:rsid w:val="00406BFE"/>
    <w:rsid w:val="00407521"/>
    <w:rsid w:val="0040773E"/>
    <w:rsid w:val="00412E95"/>
    <w:rsid w:val="004130AD"/>
    <w:rsid w:val="004132BC"/>
    <w:rsid w:val="004135FD"/>
    <w:rsid w:val="004145AC"/>
    <w:rsid w:val="0041498D"/>
    <w:rsid w:val="00414F2F"/>
    <w:rsid w:val="00415AAC"/>
    <w:rsid w:val="004162F6"/>
    <w:rsid w:val="00416755"/>
    <w:rsid w:val="004174D0"/>
    <w:rsid w:val="00417537"/>
    <w:rsid w:val="00417CB2"/>
    <w:rsid w:val="0042023D"/>
    <w:rsid w:val="00420601"/>
    <w:rsid w:val="004214FF"/>
    <w:rsid w:val="004220B2"/>
    <w:rsid w:val="00422C72"/>
    <w:rsid w:val="00424F68"/>
    <w:rsid w:val="0042561B"/>
    <w:rsid w:val="00426B6B"/>
    <w:rsid w:val="00430496"/>
    <w:rsid w:val="004305C8"/>
    <w:rsid w:val="004310F9"/>
    <w:rsid w:val="00431B5E"/>
    <w:rsid w:val="00431FCB"/>
    <w:rsid w:val="0043202F"/>
    <w:rsid w:val="004324B2"/>
    <w:rsid w:val="00433259"/>
    <w:rsid w:val="00433C96"/>
    <w:rsid w:val="00434CF5"/>
    <w:rsid w:val="00434F47"/>
    <w:rsid w:val="00435450"/>
    <w:rsid w:val="004407E4"/>
    <w:rsid w:val="00440D46"/>
    <w:rsid w:val="00441BBD"/>
    <w:rsid w:val="00441E8E"/>
    <w:rsid w:val="00443A1B"/>
    <w:rsid w:val="00445B02"/>
    <w:rsid w:val="004505C8"/>
    <w:rsid w:val="004505CC"/>
    <w:rsid w:val="00450B84"/>
    <w:rsid w:val="00450DB3"/>
    <w:rsid w:val="004523E3"/>
    <w:rsid w:val="00452614"/>
    <w:rsid w:val="00452E78"/>
    <w:rsid w:val="00453139"/>
    <w:rsid w:val="004531B2"/>
    <w:rsid w:val="004534DC"/>
    <w:rsid w:val="004546A1"/>
    <w:rsid w:val="004551BF"/>
    <w:rsid w:val="00455E82"/>
    <w:rsid w:val="004563FA"/>
    <w:rsid w:val="004564CD"/>
    <w:rsid w:val="00456969"/>
    <w:rsid w:val="0046003B"/>
    <w:rsid w:val="00460483"/>
    <w:rsid w:val="00460899"/>
    <w:rsid w:val="00460B50"/>
    <w:rsid w:val="00460BD3"/>
    <w:rsid w:val="00460C84"/>
    <w:rsid w:val="00461A61"/>
    <w:rsid w:val="004620B7"/>
    <w:rsid w:val="004625A9"/>
    <w:rsid w:val="00462DDE"/>
    <w:rsid w:val="004630A4"/>
    <w:rsid w:val="00464027"/>
    <w:rsid w:val="00464766"/>
    <w:rsid w:val="00464BD7"/>
    <w:rsid w:val="00464CE0"/>
    <w:rsid w:val="004661CD"/>
    <w:rsid w:val="00467CF4"/>
    <w:rsid w:val="00467F6F"/>
    <w:rsid w:val="0047107A"/>
    <w:rsid w:val="004713F9"/>
    <w:rsid w:val="00471E5A"/>
    <w:rsid w:val="00473AB3"/>
    <w:rsid w:val="0047439A"/>
    <w:rsid w:val="00475113"/>
    <w:rsid w:val="0047520D"/>
    <w:rsid w:val="00475B0D"/>
    <w:rsid w:val="00476833"/>
    <w:rsid w:val="00477A99"/>
    <w:rsid w:val="00477AAF"/>
    <w:rsid w:val="00477E56"/>
    <w:rsid w:val="0048126C"/>
    <w:rsid w:val="004813AC"/>
    <w:rsid w:val="00482FF7"/>
    <w:rsid w:val="00483F24"/>
    <w:rsid w:val="004867E9"/>
    <w:rsid w:val="00486B5E"/>
    <w:rsid w:val="00486EDE"/>
    <w:rsid w:val="00487C76"/>
    <w:rsid w:val="00490077"/>
    <w:rsid w:val="00490A06"/>
    <w:rsid w:val="00490C7C"/>
    <w:rsid w:val="00492499"/>
    <w:rsid w:val="00492710"/>
    <w:rsid w:val="00493BED"/>
    <w:rsid w:val="0049461A"/>
    <w:rsid w:val="0049488D"/>
    <w:rsid w:val="004958B2"/>
    <w:rsid w:val="004963A8"/>
    <w:rsid w:val="004969C1"/>
    <w:rsid w:val="00497F04"/>
    <w:rsid w:val="00497FB8"/>
    <w:rsid w:val="004A0FAF"/>
    <w:rsid w:val="004A11F1"/>
    <w:rsid w:val="004A1A51"/>
    <w:rsid w:val="004A1BDA"/>
    <w:rsid w:val="004A317C"/>
    <w:rsid w:val="004A4F15"/>
    <w:rsid w:val="004A5CDB"/>
    <w:rsid w:val="004A7467"/>
    <w:rsid w:val="004A76DD"/>
    <w:rsid w:val="004B0E89"/>
    <w:rsid w:val="004B1D88"/>
    <w:rsid w:val="004B2110"/>
    <w:rsid w:val="004B382E"/>
    <w:rsid w:val="004B45DB"/>
    <w:rsid w:val="004B460E"/>
    <w:rsid w:val="004B5606"/>
    <w:rsid w:val="004B5E3A"/>
    <w:rsid w:val="004B6689"/>
    <w:rsid w:val="004B7F03"/>
    <w:rsid w:val="004C0F55"/>
    <w:rsid w:val="004C1107"/>
    <w:rsid w:val="004C196A"/>
    <w:rsid w:val="004C1A88"/>
    <w:rsid w:val="004C2BBE"/>
    <w:rsid w:val="004C3283"/>
    <w:rsid w:val="004C366C"/>
    <w:rsid w:val="004C5036"/>
    <w:rsid w:val="004C5A6A"/>
    <w:rsid w:val="004C6B84"/>
    <w:rsid w:val="004C7C2F"/>
    <w:rsid w:val="004D13E6"/>
    <w:rsid w:val="004D1452"/>
    <w:rsid w:val="004D4BD3"/>
    <w:rsid w:val="004D63F0"/>
    <w:rsid w:val="004D688D"/>
    <w:rsid w:val="004D779D"/>
    <w:rsid w:val="004E06AE"/>
    <w:rsid w:val="004E2C2E"/>
    <w:rsid w:val="004E34E9"/>
    <w:rsid w:val="004E3787"/>
    <w:rsid w:val="004E386F"/>
    <w:rsid w:val="004E4079"/>
    <w:rsid w:val="004E7D4D"/>
    <w:rsid w:val="004E7E9A"/>
    <w:rsid w:val="004F0B9F"/>
    <w:rsid w:val="004F2D74"/>
    <w:rsid w:val="004F2F4F"/>
    <w:rsid w:val="004F35DA"/>
    <w:rsid w:val="004F3749"/>
    <w:rsid w:val="004F445F"/>
    <w:rsid w:val="004F51DB"/>
    <w:rsid w:val="004F6C3A"/>
    <w:rsid w:val="00500AAC"/>
    <w:rsid w:val="00501EC2"/>
    <w:rsid w:val="00502653"/>
    <w:rsid w:val="00502CE2"/>
    <w:rsid w:val="005031BB"/>
    <w:rsid w:val="005039D7"/>
    <w:rsid w:val="00503B02"/>
    <w:rsid w:val="00504343"/>
    <w:rsid w:val="00504A10"/>
    <w:rsid w:val="00505049"/>
    <w:rsid w:val="00505080"/>
    <w:rsid w:val="005059C1"/>
    <w:rsid w:val="005069CA"/>
    <w:rsid w:val="00507BE1"/>
    <w:rsid w:val="005131C1"/>
    <w:rsid w:val="0051378A"/>
    <w:rsid w:val="00514AC7"/>
    <w:rsid w:val="00514B0B"/>
    <w:rsid w:val="00515A33"/>
    <w:rsid w:val="005165F5"/>
    <w:rsid w:val="005176D4"/>
    <w:rsid w:val="005200AD"/>
    <w:rsid w:val="005202E8"/>
    <w:rsid w:val="00520327"/>
    <w:rsid w:val="00520C12"/>
    <w:rsid w:val="00520C3A"/>
    <w:rsid w:val="00521028"/>
    <w:rsid w:val="005214C6"/>
    <w:rsid w:val="00522470"/>
    <w:rsid w:val="005236A1"/>
    <w:rsid w:val="00524031"/>
    <w:rsid w:val="00524A81"/>
    <w:rsid w:val="00525596"/>
    <w:rsid w:val="005264D3"/>
    <w:rsid w:val="005266CA"/>
    <w:rsid w:val="00526CA6"/>
    <w:rsid w:val="005279A4"/>
    <w:rsid w:val="0053078C"/>
    <w:rsid w:val="00532DBD"/>
    <w:rsid w:val="005333C8"/>
    <w:rsid w:val="00534333"/>
    <w:rsid w:val="00535E05"/>
    <w:rsid w:val="0053625A"/>
    <w:rsid w:val="0053680F"/>
    <w:rsid w:val="00536828"/>
    <w:rsid w:val="0053735B"/>
    <w:rsid w:val="005375AD"/>
    <w:rsid w:val="005406A0"/>
    <w:rsid w:val="00540ACB"/>
    <w:rsid w:val="00541346"/>
    <w:rsid w:val="005417F9"/>
    <w:rsid w:val="0054198E"/>
    <w:rsid w:val="005424EF"/>
    <w:rsid w:val="00542521"/>
    <w:rsid w:val="005427E7"/>
    <w:rsid w:val="005454E2"/>
    <w:rsid w:val="00546049"/>
    <w:rsid w:val="0055165B"/>
    <w:rsid w:val="00551BD3"/>
    <w:rsid w:val="00551DFA"/>
    <w:rsid w:val="0055215E"/>
    <w:rsid w:val="00552300"/>
    <w:rsid w:val="00552FB2"/>
    <w:rsid w:val="00552FD7"/>
    <w:rsid w:val="0055307D"/>
    <w:rsid w:val="00553315"/>
    <w:rsid w:val="00553A2C"/>
    <w:rsid w:val="00555B50"/>
    <w:rsid w:val="0055706A"/>
    <w:rsid w:val="005615AB"/>
    <w:rsid w:val="005616BE"/>
    <w:rsid w:val="00562E5F"/>
    <w:rsid w:val="00563E56"/>
    <w:rsid w:val="005647E0"/>
    <w:rsid w:val="00564812"/>
    <w:rsid w:val="00564BB3"/>
    <w:rsid w:val="00564C1B"/>
    <w:rsid w:val="00565E69"/>
    <w:rsid w:val="00566EF1"/>
    <w:rsid w:val="00567D52"/>
    <w:rsid w:val="005705F6"/>
    <w:rsid w:val="00570A19"/>
    <w:rsid w:val="00570B71"/>
    <w:rsid w:val="00571832"/>
    <w:rsid w:val="00571941"/>
    <w:rsid w:val="005733A7"/>
    <w:rsid w:val="005735CA"/>
    <w:rsid w:val="00573DBF"/>
    <w:rsid w:val="00574566"/>
    <w:rsid w:val="00574769"/>
    <w:rsid w:val="0057543B"/>
    <w:rsid w:val="005757FD"/>
    <w:rsid w:val="00576E77"/>
    <w:rsid w:val="00577A2E"/>
    <w:rsid w:val="00580DA3"/>
    <w:rsid w:val="00581544"/>
    <w:rsid w:val="00583D7E"/>
    <w:rsid w:val="00584311"/>
    <w:rsid w:val="00584891"/>
    <w:rsid w:val="0058679E"/>
    <w:rsid w:val="00587D4F"/>
    <w:rsid w:val="005901EE"/>
    <w:rsid w:val="00591050"/>
    <w:rsid w:val="0059211C"/>
    <w:rsid w:val="0059287C"/>
    <w:rsid w:val="00592A03"/>
    <w:rsid w:val="0059371D"/>
    <w:rsid w:val="00593976"/>
    <w:rsid w:val="00594762"/>
    <w:rsid w:val="00595454"/>
    <w:rsid w:val="00595E37"/>
    <w:rsid w:val="00596508"/>
    <w:rsid w:val="005977F9"/>
    <w:rsid w:val="005A01B7"/>
    <w:rsid w:val="005A1878"/>
    <w:rsid w:val="005A189B"/>
    <w:rsid w:val="005A26D8"/>
    <w:rsid w:val="005A2EAE"/>
    <w:rsid w:val="005A35EF"/>
    <w:rsid w:val="005A3760"/>
    <w:rsid w:val="005A3E55"/>
    <w:rsid w:val="005A3FA0"/>
    <w:rsid w:val="005A4751"/>
    <w:rsid w:val="005A5653"/>
    <w:rsid w:val="005A605A"/>
    <w:rsid w:val="005A71E5"/>
    <w:rsid w:val="005B0987"/>
    <w:rsid w:val="005B0D5A"/>
    <w:rsid w:val="005B1094"/>
    <w:rsid w:val="005B187C"/>
    <w:rsid w:val="005B18FB"/>
    <w:rsid w:val="005B1F05"/>
    <w:rsid w:val="005B26E5"/>
    <w:rsid w:val="005B2702"/>
    <w:rsid w:val="005B3A78"/>
    <w:rsid w:val="005B5A3F"/>
    <w:rsid w:val="005B7D22"/>
    <w:rsid w:val="005C1E3B"/>
    <w:rsid w:val="005C1EC7"/>
    <w:rsid w:val="005C305F"/>
    <w:rsid w:val="005C309E"/>
    <w:rsid w:val="005C38B3"/>
    <w:rsid w:val="005C41D5"/>
    <w:rsid w:val="005C5E1D"/>
    <w:rsid w:val="005C5EBB"/>
    <w:rsid w:val="005C6052"/>
    <w:rsid w:val="005C7A45"/>
    <w:rsid w:val="005D0DEF"/>
    <w:rsid w:val="005D0E86"/>
    <w:rsid w:val="005D1019"/>
    <w:rsid w:val="005D1198"/>
    <w:rsid w:val="005D233E"/>
    <w:rsid w:val="005D2531"/>
    <w:rsid w:val="005D3215"/>
    <w:rsid w:val="005D431C"/>
    <w:rsid w:val="005D4EBB"/>
    <w:rsid w:val="005D63E3"/>
    <w:rsid w:val="005D7150"/>
    <w:rsid w:val="005D7FC3"/>
    <w:rsid w:val="005E0280"/>
    <w:rsid w:val="005E0BEA"/>
    <w:rsid w:val="005E0DCC"/>
    <w:rsid w:val="005E1382"/>
    <w:rsid w:val="005E170D"/>
    <w:rsid w:val="005E1A42"/>
    <w:rsid w:val="005E264E"/>
    <w:rsid w:val="005E2EC8"/>
    <w:rsid w:val="005E32D2"/>
    <w:rsid w:val="005E3606"/>
    <w:rsid w:val="005E38AD"/>
    <w:rsid w:val="005E5196"/>
    <w:rsid w:val="005E53F6"/>
    <w:rsid w:val="005E59B6"/>
    <w:rsid w:val="005E7FE4"/>
    <w:rsid w:val="005F007E"/>
    <w:rsid w:val="005F1045"/>
    <w:rsid w:val="005F1901"/>
    <w:rsid w:val="005F24C7"/>
    <w:rsid w:val="005F2A4C"/>
    <w:rsid w:val="005F2B6C"/>
    <w:rsid w:val="005F4C42"/>
    <w:rsid w:val="005F58D9"/>
    <w:rsid w:val="005F60C7"/>
    <w:rsid w:val="005F6BC7"/>
    <w:rsid w:val="005F7025"/>
    <w:rsid w:val="005F7377"/>
    <w:rsid w:val="0060156F"/>
    <w:rsid w:val="00602D95"/>
    <w:rsid w:val="00602EF0"/>
    <w:rsid w:val="00603DC5"/>
    <w:rsid w:val="00604A54"/>
    <w:rsid w:val="00604EEB"/>
    <w:rsid w:val="006054BC"/>
    <w:rsid w:val="006060BE"/>
    <w:rsid w:val="006065C5"/>
    <w:rsid w:val="00606675"/>
    <w:rsid w:val="006066E1"/>
    <w:rsid w:val="0060699A"/>
    <w:rsid w:val="00606EB5"/>
    <w:rsid w:val="00606EC8"/>
    <w:rsid w:val="006078E8"/>
    <w:rsid w:val="00607F13"/>
    <w:rsid w:val="00610B3D"/>
    <w:rsid w:val="00610B4B"/>
    <w:rsid w:val="0061105D"/>
    <w:rsid w:val="00612377"/>
    <w:rsid w:val="0061252B"/>
    <w:rsid w:val="00612F4B"/>
    <w:rsid w:val="006140A3"/>
    <w:rsid w:val="006145B8"/>
    <w:rsid w:val="00615555"/>
    <w:rsid w:val="006161FA"/>
    <w:rsid w:val="00616EE8"/>
    <w:rsid w:val="00616EEE"/>
    <w:rsid w:val="006208F2"/>
    <w:rsid w:val="00620FBA"/>
    <w:rsid w:val="00622410"/>
    <w:rsid w:val="006224C5"/>
    <w:rsid w:val="00622A88"/>
    <w:rsid w:val="00622E74"/>
    <w:rsid w:val="00623953"/>
    <w:rsid w:val="00623E9E"/>
    <w:rsid w:val="006241B4"/>
    <w:rsid w:val="00624B05"/>
    <w:rsid w:val="00624C85"/>
    <w:rsid w:val="00624D11"/>
    <w:rsid w:val="00624E2A"/>
    <w:rsid w:val="00625367"/>
    <w:rsid w:val="0062570A"/>
    <w:rsid w:val="006264C3"/>
    <w:rsid w:val="006264EE"/>
    <w:rsid w:val="00626D57"/>
    <w:rsid w:val="00626F04"/>
    <w:rsid w:val="00626FAC"/>
    <w:rsid w:val="00627229"/>
    <w:rsid w:val="00627516"/>
    <w:rsid w:val="00627B61"/>
    <w:rsid w:val="00630EE8"/>
    <w:rsid w:val="0063116B"/>
    <w:rsid w:val="0063232B"/>
    <w:rsid w:val="006330B6"/>
    <w:rsid w:val="00633CCE"/>
    <w:rsid w:val="00635000"/>
    <w:rsid w:val="00636C54"/>
    <w:rsid w:val="00636CD4"/>
    <w:rsid w:val="00637435"/>
    <w:rsid w:val="006379EF"/>
    <w:rsid w:val="00637B99"/>
    <w:rsid w:val="00637FB7"/>
    <w:rsid w:val="00640479"/>
    <w:rsid w:val="006421D7"/>
    <w:rsid w:val="00642729"/>
    <w:rsid w:val="00642C80"/>
    <w:rsid w:val="00643D85"/>
    <w:rsid w:val="00644BF5"/>
    <w:rsid w:val="00644E7C"/>
    <w:rsid w:val="00644F0A"/>
    <w:rsid w:val="00645676"/>
    <w:rsid w:val="006464FB"/>
    <w:rsid w:val="006518BA"/>
    <w:rsid w:val="006526D7"/>
    <w:rsid w:val="006534AE"/>
    <w:rsid w:val="0065362E"/>
    <w:rsid w:val="00654189"/>
    <w:rsid w:val="00654B86"/>
    <w:rsid w:val="00654E91"/>
    <w:rsid w:val="00654FEF"/>
    <w:rsid w:val="00655BFB"/>
    <w:rsid w:val="00655DCA"/>
    <w:rsid w:val="00656C9B"/>
    <w:rsid w:val="00660277"/>
    <w:rsid w:val="0066027F"/>
    <w:rsid w:val="006611FB"/>
    <w:rsid w:val="00661A67"/>
    <w:rsid w:val="00662665"/>
    <w:rsid w:val="006627D2"/>
    <w:rsid w:val="00665B08"/>
    <w:rsid w:val="006671FD"/>
    <w:rsid w:val="006676EA"/>
    <w:rsid w:val="00670756"/>
    <w:rsid w:val="006716F5"/>
    <w:rsid w:val="00671E99"/>
    <w:rsid w:val="006725F9"/>
    <w:rsid w:val="00673144"/>
    <w:rsid w:val="00674023"/>
    <w:rsid w:val="00676E4A"/>
    <w:rsid w:val="00683266"/>
    <w:rsid w:val="00683526"/>
    <w:rsid w:val="00685546"/>
    <w:rsid w:val="00686304"/>
    <w:rsid w:val="00687096"/>
    <w:rsid w:val="006873A7"/>
    <w:rsid w:val="00687D8D"/>
    <w:rsid w:val="006900F2"/>
    <w:rsid w:val="0069032F"/>
    <w:rsid w:val="0069036D"/>
    <w:rsid w:val="00691703"/>
    <w:rsid w:val="00691D2A"/>
    <w:rsid w:val="00691F92"/>
    <w:rsid w:val="00692C6B"/>
    <w:rsid w:val="00695C98"/>
    <w:rsid w:val="00695DDD"/>
    <w:rsid w:val="00696560"/>
    <w:rsid w:val="0069689D"/>
    <w:rsid w:val="00697486"/>
    <w:rsid w:val="00697904"/>
    <w:rsid w:val="00697B21"/>
    <w:rsid w:val="006A0C0B"/>
    <w:rsid w:val="006A18B8"/>
    <w:rsid w:val="006A1C06"/>
    <w:rsid w:val="006A1E4F"/>
    <w:rsid w:val="006A1ECB"/>
    <w:rsid w:val="006A247D"/>
    <w:rsid w:val="006A39F6"/>
    <w:rsid w:val="006A3D13"/>
    <w:rsid w:val="006A3FAE"/>
    <w:rsid w:val="006A4EDB"/>
    <w:rsid w:val="006A5292"/>
    <w:rsid w:val="006A7220"/>
    <w:rsid w:val="006B0D54"/>
    <w:rsid w:val="006B24CF"/>
    <w:rsid w:val="006B2534"/>
    <w:rsid w:val="006B25FC"/>
    <w:rsid w:val="006B2B44"/>
    <w:rsid w:val="006B4CC0"/>
    <w:rsid w:val="006B4EE4"/>
    <w:rsid w:val="006B5A7A"/>
    <w:rsid w:val="006B5EC6"/>
    <w:rsid w:val="006B63E4"/>
    <w:rsid w:val="006B6568"/>
    <w:rsid w:val="006B68E4"/>
    <w:rsid w:val="006B76F0"/>
    <w:rsid w:val="006C0475"/>
    <w:rsid w:val="006C0E14"/>
    <w:rsid w:val="006C151B"/>
    <w:rsid w:val="006C1671"/>
    <w:rsid w:val="006C215C"/>
    <w:rsid w:val="006C24EB"/>
    <w:rsid w:val="006C28E0"/>
    <w:rsid w:val="006C2EE6"/>
    <w:rsid w:val="006C3ACE"/>
    <w:rsid w:val="006C4AA9"/>
    <w:rsid w:val="006C577D"/>
    <w:rsid w:val="006C5804"/>
    <w:rsid w:val="006C5A82"/>
    <w:rsid w:val="006C5EE5"/>
    <w:rsid w:val="006C6030"/>
    <w:rsid w:val="006C704E"/>
    <w:rsid w:val="006C72E2"/>
    <w:rsid w:val="006D1A3D"/>
    <w:rsid w:val="006D30D1"/>
    <w:rsid w:val="006D3544"/>
    <w:rsid w:val="006D39C7"/>
    <w:rsid w:val="006D67E4"/>
    <w:rsid w:val="006D6C27"/>
    <w:rsid w:val="006D6F35"/>
    <w:rsid w:val="006D7494"/>
    <w:rsid w:val="006D7822"/>
    <w:rsid w:val="006E01EA"/>
    <w:rsid w:val="006E09A1"/>
    <w:rsid w:val="006E0C27"/>
    <w:rsid w:val="006E158C"/>
    <w:rsid w:val="006E194F"/>
    <w:rsid w:val="006E1E12"/>
    <w:rsid w:val="006E251F"/>
    <w:rsid w:val="006E4DED"/>
    <w:rsid w:val="006E5833"/>
    <w:rsid w:val="006E591E"/>
    <w:rsid w:val="006E63DA"/>
    <w:rsid w:val="006F0253"/>
    <w:rsid w:val="006F1B4A"/>
    <w:rsid w:val="006F1FE0"/>
    <w:rsid w:val="006F2294"/>
    <w:rsid w:val="006F303D"/>
    <w:rsid w:val="006F32CE"/>
    <w:rsid w:val="006F33F7"/>
    <w:rsid w:val="006F369B"/>
    <w:rsid w:val="006F4EA3"/>
    <w:rsid w:val="006F70EE"/>
    <w:rsid w:val="006F7BCA"/>
    <w:rsid w:val="00700BB6"/>
    <w:rsid w:val="00702460"/>
    <w:rsid w:val="0070359D"/>
    <w:rsid w:val="00703CD0"/>
    <w:rsid w:val="00703E66"/>
    <w:rsid w:val="00705710"/>
    <w:rsid w:val="00707916"/>
    <w:rsid w:val="00707A45"/>
    <w:rsid w:val="00707C28"/>
    <w:rsid w:val="007100BA"/>
    <w:rsid w:val="007110A4"/>
    <w:rsid w:val="00711304"/>
    <w:rsid w:val="007138A2"/>
    <w:rsid w:val="00713DAD"/>
    <w:rsid w:val="00715196"/>
    <w:rsid w:val="00715D56"/>
    <w:rsid w:val="007167CF"/>
    <w:rsid w:val="007200EC"/>
    <w:rsid w:val="00720920"/>
    <w:rsid w:val="0072224B"/>
    <w:rsid w:val="00723290"/>
    <w:rsid w:val="00724CC8"/>
    <w:rsid w:val="00724ED0"/>
    <w:rsid w:val="007254BA"/>
    <w:rsid w:val="00726A9F"/>
    <w:rsid w:val="00731090"/>
    <w:rsid w:val="00731EAA"/>
    <w:rsid w:val="007323A2"/>
    <w:rsid w:val="00733157"/>
    <w:rsid w:val="00733924"/>
    <w:rsid w:val="00734D22"/>
    <w:rsid w:val="007355F6"/>
    <w:rsid w:val="00735BAC"/>
    <w:rsid w:val="007361A1"/>
    <w:rsid w:val="0073729C"/>
    <w:rsid w:val="0074045A"/>
    <w:rsid w:val="0074137A"/>
    <w:rsid w:val="00744612"/>
    <w:rsid w:val="007446A3"/>
    <w:rsid w:val="007447DB"/>
    <w:rsid w:val="0074581F"/>
    <w:rsid w:val="00745A6B"/>
    <w:rsid w:val="00746BFE"/>
    <w:rsid w:val="00746FEB"/>
    <w:rsid w:val="00747487"/>
    <w:rsid w:val="00750938"/>
    <w:rsid w:val="00752EEC"/>
    <w:rsid w:val="007533ED"/>
    <w:rsid w:val="00754613"/>
    <w:rsid w:val="0075485D"/>
    <w:rsid w:val="00754E50"/>
    <w:rsid w:val="00755FCD"/>
    <w:rsid w:val="007570F0"/>
    <w:rsid w:val="00760759"/>
    <w:rsid w:val="00760C79"/>
    <w:rsid w:val="0076118C"/>
    <w:rsid w:val="007616D7"/>
    <w:rsid w:val="007619EA"/>
    <w:rsid w:val="00761DAA"/>
    <w:rsid w:val="0076217A"/>
    <w:rsid w:val="00762700"/>
    <w:rsid w:val="00762AFB"/>
    <w:rsid w:val="007636EA"/>
    <w:rsid w:val="00763758"/>
    <w:rsid w:val="00763E13"/>
    <w:rsid w:val="0076424E"/>
    <w:rsid w:val="00764DD3"/>
    <w:rsid w:val="007653E2"/>
    <w:rsid w:val="007662E0"/>
    <w:rsid w:val="00766CB1"/>
    <w:rsid w:val="00766D7B"/>
    <w:rsid w:val="00767B69"/>
    <w:rsid w:val="00770821"/>
    <w:rsid w:val="007710F6"/>
    <w:rsid w:val="007715D1"/>
    <w:rsid w:val="00771F15"/>
    <w:rsid w:val="00773E45"/>
    <w:rsid w:val="007813B4"/>
    <w:rsid w:val="00781994"/>
    <w:rsid w:val="00781D35"/>
    <w:rsid w:val="0078294E"/>
    <w:rsid w:val="00782B60"/>
    <w:rsid w:val="007834BF"/>
    <w:rsid w:val="00783681"/>
    <w:rsid w:val="007838BB"/>
    <w:rsid w:val="00785120"/>
    <w:rsid w:val="00785508"/>
    <w:rsid w:val="00786042"/>
    <w:rsid w:val="00786129"/>
    <w:rsid w:val="00786B3E"/>
    <w:rsid w:val="00786DE6"/>
    <w:rsid w:val="00787934"/>
    <w:rsid w:val="00787BCE"/>
    <w:rsid w:val="00787CD1"/>
    <w:rsid w:val="0079074D"/>
    <w:rsid w:val="00790976"/>
    <w:rsid w:val="00790D26"/>
    <w:rsid w:val="00791F0F"/>
    <w:rsid w:val="00792544"/>
    <w:rsid w:val="00792785"/>
    <w:rsid w:val="007946ED"/>
    <w:rsid w:val="0079589E"/>
    <w:rsid w:val="00797662"/>
    <w:rsid w:val="007978FB"/>
    <w:rsid w:val="007979B4"/>
    <w:rsid w:val="00797AB8"/>
    <w:rsid w:val="00797E38"/>
    <w:rsid w:val="007A1346"/>
    <w:rsid w:val="007A1611"/>
    <w:rsid w:val="007A1DD2"/>
    <w:rsid w:val="007A275B"/>
    <w:rsid w:val="007A287E"/>
    <w:rsid w:val="007A34FB"/>
    <w:rsid w:val="007A5A38"/>
    <w:rsid w:val="007A5D5F"/>
    <w:rsid w:val="007A73A1"/>
    <w:rsid w:val="007A7575"/>
    <w:rsid w:val="007B0306"/>
    <w:rsid w:val="007B0D7B"/>
    <w:rsid w:val="007B3993"/>
    <w:rsid w:val="007B431D"/>
    <w:rsid w:val="007B60BD"/>
    <w:rsid w:val="007C08B3"/>
    <w:rsid w:val="007C2533"/>
    <w:rsid w:val="007C358B"/>
    <w:rsid w:val="007C39E3"/>
    <w:rsid w:val="007C58ED"/>
    <w:rsid w:val="007C66D5"/>
    <w:rsid w:val="007C6F3D"/>
    <w:rsid w:val="007C708E"/>
    <w:rsid w:val="007D0337"/>
    <w:rsid w:val="007D235E"/>
    <w:rsid w:val="007D32EF"/>
    <w:rsid w:val="007D482D"/>
    <w:rsid w:val="007D58DC"/>
    <w:rsid w:val="007D5EC0"/>
    <w:rsid w:val="007D6039"/>
    <w:rsid w:val="007D69E7"/>
    <w:rsid w:val="007D72D8"/>
    <w:rsid w:val="007D7846"/>
    <w:rsid w:val="007E112E"/>
    <w:rsid w:val="007E1DC3"/>
    <w:rsid w:val="007E1FC4"/>
    <w:rsid w:val="007E21B2"/>
    <w:rsid w:val="007E3324"/>
    <w:rsid w:val="007E3804"/>
    <w:rsid w:val="007E699A"/>
    <w:rsid w:val="007E79EA"/>
    <w:rsid w:val="007F02C8"/>
    <w:rsid w:val="007F0580"/>
    <w:rsid w:val="007F0799"/>
    <w:rsid w:val="007F0D07"/>
    <w:rsid w:val="007F19DA"/>
    <w:rsid w:val="007F21B1"/>
    <w:rsid w:val="007F28B4"/>
    <w:rsid w:val="007F290F"/>
    <w:rsid w:val="007F2ED8"/>
    <w:rsid w:val="007F3696"/>
    <w:rsid w:val="007F3FCB"/>
    <w:rsid w:val="007F40C9"/>
    <w:rsid w:val="007F40F7"/>
    <w:rsid w:val="007F4F95"/>
    <w:rsid w:val="007F5106"/>
    <w:rsid w:val="007F5167"/>
    <w:rsid w:val="007F6DC7"/>
    <w:rsid w:val="007F7932"/>
    <w:rsid w:val="0080116C"/>
    <w:rsid w:val="00802DD4"/>
    <w:rsid w:val="00802F9F"/>
    <w:rsid w:val="00802FE7"/>
    <w:rsid w:val="00803740"/>
    <w:rsid w:val="00804D19"/>
    <w:rsid w:val="0080563D"/>
    <w:rsid w:val="008072F0"/>
    <w:rsid w:val="0080749C"/>
    <w:rsid w:val="008074E0"/>
    <w:rsid w:val="00811CF0"/>
    <w:rsid w:val="00812AA4"/>
    <w:rsid w:val="00814EBD"/>
    <w:rsid w:val="008205C3"/>
    <w:rsid w:val="008206DE"/>
    <w:rsid w:val="0082118F"/>
    <w:rsid w:val="008211AF"/>
    <w:rsid w:val="00821953"/>
    <w:rsid w:val="00822641"/>
    <w:rsid w:val="00822E35"/>
    <w:rsid w:val="008234A1"/>
    <w:rsid w:val="00823D9B"/>
    <w:rsid w:val="0082446F"/>
    <w:rsid w:val="0082662D"/>
    <w:rsid w:val="00826F58"/>
    <w:rsid w:val="008301CB"/>
    <w:rsid w:val="00830C91"/>
    <w:rsid w:val="00830FAF"/>
    <w:rsid w:val="00831567"/>
    <w:rsid w:val="008317C0"/>
    <w:rsid w:val="008320ED"/>
    <w:rsid w:val="00832B25"/>
    <w:rsid w:val="0083341F"/>
    <w:rsid w:val="00835378"/>
    <w:rsid w:val="00836618"/>
    <w:rsid w:val="00836FB7"/>
    <w:rsid w:val="008377B2"/>
    <w:rsid w:val="008410A0"/>
    <w:rsid w:val="0084307D"/>
    <w:rsid w:val="008432EA"/>
    <w:rsid w:val="00843615"/>
    <w:rsid w:val="00843C16"/>
    <w:rsid w:val="00845EF4"/>
    <w:rsid w:val="00846965"/>
    <w:rsid w:val="008512C6"/>
    <w:rsid w:val="00851B23"/>
    <w:rsid w:val="00852141"/>
    <w:rsid w:val="0085345A"/>
    <w:rsid w:val="00853A40"/>
    <w:rsid w:val="00854CDE"/>
    <w:rsid w:val="00854D03"/>
    <w:rsid w:val="00856890"/>
    <w:rsid w:val="00856E15"/>
    <w:rsid w:val="008612C6"/>
    <w:rsid w:val="00861337"/>
    <w:rsid w:val="008628AE"/>
    <w:rsid w:val="00863A1D"/>
    <w:rsid w:val="00863FD6"/>
    <w:rsid w:val="008643CD"/>
    <w:rsid w:val="008651FC"/>
    <w:rsid w:val="0086554E"/>
    <w:rsid w:val="00865E87"/>
    <w:rsid w:val="00866F1B"/>
    <w:rsid w:val="008708D1"/>
    <w:rsid w:val="0087165B"/>
    <w:rsid w:val="00873412"/>
    <w:rsid w:val="008736F7"/>
    <w:rsid w:val="008750FD"/>
    <w:rsid w:val="00876EEA"/>
    <w:rsid w:val="008778A2"/>
    <w:rsid w:val="00877FF2"/>
    <w:rsid w:val="00880086"/>
    <w:rsid w:val="00880CAF"/>
    <w:rsid w:val="008812DB"/>
    <w:rsid w:val="008812EF"/>
    <w:rsid w:val="0088144A"/>
    <w:rsid w:val="00881E4D"/>
    <w:rsid w:val="00884AC4"/>
    <w:rsid w:val="00884B13"/>
    <w:rsid w:val="00884F81"/>
    <w:rsid w:val="0088595F"/>
    <w:rsid w:val="00885F2D"/>
    <w:rsid w:val="008867A9"/>
    <w:rsid w:val="00886CCA"/>
    <w:rsid w:val="00887741"/>
    <w:rsid w:val="00891726"/>
    <w:rsid w:val="00892292"/>
    <w:rsid w:val="008939D0"/>
    <w:rsid w:val="00893DB2"/>
    <w:rsid w:val="00894998"/>
    <w:rsid w:val="00894A65"/>
    <w:rsid w:val="008967FE"/>
    <w:rsid w:val="008A4E46"/>
    <w:rsid w:val="008A6367"/>
    <w:rsid w:val="008A68E6"/>
    <w:rsid w:val="008A7777"/>
    <w:rsid w:val="008B01BA"/>
    <w:rsid w:val="008B219D"/>
    <w:rsid w:val="008B2CCC"/>
    <w:rsid w:val="008B389B"/>
    <w:rsid w:val="008B3CF2"/>
    <w:rsid w:val="008B447D"/>
    <w:rsid w:val="008B4685"/>
    <w:rsid w:val="008B4CC8"/>
    <w:rsid w:val="008B5042"/>
    <w:rsid w:val="008B539E"/>
    <w:rsid w:val="008B5651"/>
    <w:rsid w:val="008B5FDE"/>
    <w:rsid w:val="008B6C03"/>
    <w:rsid w:val="008B6C87"/>
    <w:rsid w:val="008B784F"/>
    <w:rsid w:val="008C032A"/>
    <w:rsid w:val="008C062F"/>
    <w:rsid w:val="008C1978"/>
    <w:rsid w:val="008C2934"/>
    <w:rsid w:val="008C4432"/>
    <w:rsid w:val="008C4C4B"/>
    <w:rsid w:val="008C53F6"/>
    <w:rsid w:val="008C6492"/>
    <w:rsid w:val="008C6661"/>
    <w:rsid w:val="008C791D"/>
    <w:rsid w:val="008D1AB5"/>
    <w:rsid w:val="008D27A7"/>
    <w:rsid w:val="008D39B6"/>
    <w:rsid w:val="008D3FD2"/>
    <w:rsid w:val="008D51FD"/>
    <w:rsid w:val="008D6540"/>
    <w:rsid w:val="008D68E1"/>
    <w:rsid w:val="008D7E4E"/>
    <w:rsid w:val="008D7EDA"/>
    <w:rsid w:val="008E13D5"/>
    <w:rsid w:val="008E1DAB"/>
    <w:rsid w:val="008E27E7"/>
    <w:rsid w:val="008E3499"/>
    <w:rsid w:val="008E3575"/>
    <w:rsid w:val="008E3DEC"/>
    <w:rsid w:val="008E4731"/>
    <w:rsid w:val="008E488A"/>
    <w:rsid w:val="008E4D1C"/>
    <w:rsid w:val="008E5650"/>
    <w:rsid w:val="008E5AFB"/>
    <w:rsid w:val="008E731A"/>
    <w:rsid w:val="008E77AE"/>
    <w:rsid w:val="008E782A"/>
    <w:rsid w:val="008F0612"/>
    <w:rsid w:val="008F1ACA"/>
    <w:rsid w:val="008F2388"/>
    <w:rsid w:val="008F2513"/>
    <w:rsid w:val="008F264C"/>
    <w:rsid w:val="008F4DE0"/>
    <w:rsid w:val="008F4E77"/>
    <w:rsid w:val="008F545F"/>
    <w:rsid w:val="009000D8"/>
    <w:rsid w:val="00900287"/>
    <w:rsid w:val="009002D1"/>
    <w:rsid w:val="0090042F"/>
    <w:rsid w:val="009016D8"/>
    <w:rsid w:val="009019A4"/>
    <w:rsid w:val="00902E26"/>
    <w:rsid w:val="0090591A"/>
    <w:rsid w:val="00906ED0"/>
    <w:rsid w:val="009077D1"/>
    <w:rsid w:val="0090788E"/>
    <w:rsid w:val="009126B2"/>
    <w:rsid w:val="009139A9"/>
    <w:rsid w:val="00914981"/>
    <w:rsid w:val="00914CD5"/>
    <w:rsid w:val="009152BC"/>
    <w:rsid w:val="00917092"/>
    <w:rsid w:val="00920B67"/>
    <w:rsid w:val="00921664"/>
    <w:rsid w:val="00921FB2"/>
    <w:rsid w:val="00922AFC"/>
    <w:rsid w:val="00924625"/>
    <w:rsid w:val="00925FD8"/>
    <w:rsid w:val="0092613F"/>
    <w:rsid w:val="00927819"/>
    <w:rsid w:val="00927ACA"/>
    <w:rsid w:val="00927E41"/>
    <w:rsid w:val="0093192A"/>
    <w:rsid w:val="00932354"/>
    <w:rsid w:val="00932F22"/>
    <w:rsid w:val="00933494"/>
    <w:rsid w:val="00933F25"/>
    <w:rsid w:val="0093448E"/>
    <w:rsid w:val="00935779"/>
    <w:rsid w:val="0093720C"/>
    <w:rsid w:val="00941120"/>
    <w:rsid w:val="009420E9"/>
    <w:rsid w:val="00942DC5"/>
    <w:rsid w:val="00942FEE"/>
    <w:rsid w:val="009434A1"/>
    <w:rsid w:val="0094350E"/>
    <w:rsid w:val="00943FD0"/>
    <w:rsid w:val="00944B16"/>
    <w:rsid w:val="00944D69"/>
    <w:rsid w:val="009455CB"/>
    <w:rsid w:val="00945FB1"/>
    <w:rsid w:val="00946459"/>
    <w:rsid w:val="00946842"/>
    <w:rsid w:val="00946848"/>
    <w:rsid w:val="00946900"/>
    <w:rsid w:val="00950314"/>
    <w:rsid w:val="00950950"/>
    <w:rsid w:val="009509D2"/>
    <w:rsid w:val="00950EB7"/>
    <w:rsid w:val="009529C4"/>
    <w:rsid w:val="00953D17"/>
    <w:rsid w:val="00953FA5"/>
    <w:rsid w:val="00957378"/>
    <w:rsid w:val="00957D40"/>
    <w:rsid w:val="00957FC6"/>
    <w:rsid w:val="009604C8"/>
    <w:rsid w:val="00960BC6"/>
    <w:rsid w:val="009615DE"/>
    <w:rsid w:val="0096227E"/>
    <w:rsid w:val="00963559"/>
    <w:rsid w:val="009644AE"/>
    <w:rsid w:val="00964572"/>
    <w:rsid w:val="00964DC2"/>
    <w:rsid w:val="00965462"/>
    <w:rsid w:val="009669C9"/>
    <w:rsid w:val="009676AC"/>
    <w:rsid w:val="009677DD"/>
    <w:rsid w:val="009728E5"/>
    <w:rsid w:val="00973189"/>
    <w:rsid w:val="00973AC3"/>
    <w:rsid w:val="00973CFC"/>
    <w:rsid w:val="00975541"/>
    <w:rsid w:val="00976EEF"/>
    <w:rsid w:val="009773E2"/>
    <w:rsid w:val="00977DAF"/>
    <w:rsid w:val="00977F18"/>
    <w:rsid w:val="009814E2"/>
    <w:rsid w:val="00981813"/>
    <w:rsid w:val="009828B9"/>
    <w:rsid w:val="00983035"/>
    <w:rsid w:val="0098644A"/>
    <w:rsid w:val="00986B2C"/>
    <w:rsid w:val="00987AA5"/>
    <w:rsid w:val="009908EB"/>
    <w:rsid w:val="00992378"/>
    <w:rsid w:val="0099265A"/>
    <w:rsid w:val="0099335C"/>
    <w:rsid w:val="009942A6"/>
    <w:rsid w:val="00995611"/>
    <w:rsid w:val="00996E47"/>
    <w:rsid w:val="009978FB"/>
    <w:rsid w:val="0099797D"/>
    <w:rsid w:val="00997EA2"/>
    <w:rsid w:val="009A1095"/>
    <w:rsid w:val="009A2848"/>
    <w:rsid w:val="009A32BF"/>
    <w:rsid w:val="009A3595"/>
    <w:rsid w:val="009A4E79"/>
    <w:rsid w:val="009A5FDC"/>
    <w:rsid w:val="009B29DC"/>
    <w:rsid w:val="009B3278"/>
    <w:rsid w:val="009B438E"/>
    <w:rsid w:val="009B474D"/>
    <w:rsid w:val="009B4BAE"/>
    <w:rsid w:val="009B50DC"/>
    <w:rsid w:val="009B5492"/>
    <w:rsid w:val="009B581B"/>
    <w:rsid w:val="009B613B"/>
    <w:rsid w:val="009B6504"/>
    <w:rsid w:val="009B6FBE"/>
    <w:rsid w:val="009B78C7"/>
    <w:rsid w:val="009B7B00"/>
    <w:rsid w:val="009C184D"/>
    <w:rsid w:val="009C24FE"/>
    <w:rsid w:val="009C2DD2"/>
    <w:rsid w:val="009C2F76"/>
    <w:rsid w:val="009C39E2"/>
    <w:rsid w:val="009C4BCE"/>
    <w:rsid w:val="009C4CDD"/>
    <w:rsid w:val="009C4CF1"/>
    <w:rsid w:val="009C5905"/>
    <w:rsid w:val="009C70AA"/>
    <w:rsid w:val="009C7FE7"/>
    <w:rsid w:val="009D00B2"/>
    <w:rsid w:val="009D0359"/>
    <w:rsid w:val="009D2250"/>
    <w:rsid w:val="009D23D8"/>
    <w:rsid w:val="009D2594"/>
    <w:rsid w:val="009D2C57"/>
    <w:rsid w:val="009D4959"/>
    <w:rsid w:val="009D4BF1"/>
    <w:rsid w:val="009D4C02"/>
    <w:rsid w:val="009D6DF7"/>
    <w:rsid w:val="009D6EB2"/>
    <w:rsid w:val="009D7BC5"/>
    <w:rsid w:val="009E1109"/>
    <w:rsid w:val="009E17AD"/>
    <w:rsid w:val="009E1E45"/>
    <w:rsid w:val="009E2557"/>
    <w:rsid w:val="009E372E"/>
    <w:rsid w:val="009E441B"/>
    <w:rsid w:val="009E58BD"/>
    <w:rsid w:val="009E5CFC"/>
    <w:rsid w:val="009E5ED3"/>
    <w:rsid w:val="009E675A"/>
    <w:rsid w:val="009E69C8"/>
    <w:rsid w:val="009E73BB"/>
    <w:rsid w:val="009E7438"/>
    <w:rsid w:val="009F162B"/>
    <w:rsid w:val="009F1E9E"/>
    <w:rsid w:val="009F2049"/>
    <w:rsid w:val="009F447A"/>
    <w:rsid w:val="009F58B8"/>
    <w:rsid w:val="009F63D5"/>
    <w:rsid w:val="009F6446"/>
    <w:rsid w:val="009F77B0"/>
    <w:rsid w:val="009F7D6C"/>
    <w:rsid w:val="00A0058B"/>
    <w:rsid w:val="00A0091B"/>
    <w:rsid w:val="00A01510"/>
    <w:rsid w:val="00A0179C"/>
    <w:rsid w:val="00A01C86"/>
    <w:rsid w:val="00A02EC5"/>
    <w:rsid w:val="00A0393C"/>
    <w:rsid w:val="00A05695"/>
    <w:rsid w:val="00A058F1"/>
    <w:rsid w:val="00A05F81"/>
    <w:rsid w:val="00A06AA1"/>
    <w:rsid w:val="00A06B7E"/>
    <w:rsid w:val="00A077E3"/>
    <w:rsid w:val="00A10F37"/>
    <w:rsid w:val="00A1215E"/>
    <w:rsid w:val="00A1234A"/>
    <w:rsid w:val="00A1262A"/>
    <w:rsid w:val="00A1267D"/>
    <w:rsid w:val="00A14824"/>
    <w:rsid w:val="00A15A5F"/>
    <w:rsid w:val="00A15FE2"/>
    <w:rsid w:val="00A1605F"/>
    <w:rsid w:val="00A17228"/>
    <w:rsid w:val="00A175B6"/>
    <w:rsid w:val="00A17A6A"/>
    <w:rsid w:val="00A2163A"/>
    <w:rsid w:val="00A2174E"/>
    <w:rsid w:val="00A22A47"/>
    <w:rsid w:val="00A23055"/>
    <w:rsid w:val="00A23698"/>
    <w:rsid w:val="00A24933"/>
    <w:rsid w:val="00A26924"/>
    <w:rsid w:val="00A26D14"/>
    <w:rsid w:val="00A26F21"/>
    <w:rsid w:val="00A2722D"/>
    <w:rsid w:val="00A27447"/>
    <w:rsid w:val="00A3094D"/>
    <w:rsid w:val="00A30B13"/>
    <w:rsid w:val="00A31255"/>
    <w:rsid w:val="00A3159C"/>
    <w:rsid w:val="00A32402"/>
    <w:rsid w:val="00A3281F"/>
    <w:rsid w:val="00A32835"/>
    <w:rsid w:val="00A33C13"/>
    <w:rsid w:val="00A36050"/>
    <w:rsid w:val="00A36F09"/>
    <w:rsid w:val="00A37B74"/>
    <w:rsid w:val="00A40F22"/>
    <w:rsid w:val="00A415A9"/>
    <w:rsid w:val="00A42F6D"/>
    <w:rsid w:val="00A43243"/>
    <w:rsid w:val="00A43857"/>
    <w:rsid w:val="00A44522"/>
    <w:rsid w:val="00A44578"/>
    <w:rsid w:val="00A445AF"/>
    <w:rsid w:val="00A44CA5"/>
    <w:rsid w:val="00A451A4"/>
    <w:rsid w:val="00A45A11"/>
    <w:rsid w:val="00A47ECF"/>
    <w:rsid w:val="00A501CA"/>
    <w:rsid w:val="00A5029C"/>
    <w:rsid w:val="00A51861"/>
    <w:rsid w:val="00A51FDD"/>
    <w:rsid w:val="00A535A0"/>
    <w:rsid w:val="00A53F69"/>
    <w:rsid w:val="00A556BA"/>
    <w:rsid w:val="00A56687"/>
    <w:rsid w:val="00A5764D"/>
    <w:rsid w:val="00A600F6"/>
    <w:rsid w:val="00A608A7"/>
    <w:rsid w:val="00A6214D"/>
    <w:rsid w:val="00A62357"/>
    <w:rsid w:val="00A6252C"/>
    <w:rsid w:val="00A62534"/>
    <w:rsid w:val="00A62A5F"/>
    <w:rsid w:val="00A63859"/>
    <w:rsid w:val="00A646A2"/>
    <w:rsid w:val="00A65983"/>
    <w:rsid w:val="00A65BE1"/>
    <w:rsid w:val="00A65C4B"/>
    <w:rsid w:val="00A65F01"/>
    <w:rsid w:val="00A66149"/>
    <w:rsid w:val="00A66783"/>
    <w:rsid w:val="00A705AA"/>
    <w:rsid w:val="00A70D1B"/>
    <w:rsid w:val="00A70DA8"/>
    <w:rsid w:val="00A72B38"/>
    <w:rsid w:val="00A73519"/>
    <w:rsid w:val="00A73552"/>
    <w:rsid w:val="00A74DBC"/>
    <w:rsid w:val="00A75B20"/>
    <w:rsid w:val="00A75FE0"/>
    <w:rsid w:val="00A7636D"/>
    <w:rsid w:val="00A76785"/>
    <w:rsid w:val="00A76B5D"/>
    <w:rsid w:val="00A76B98"/>
    <w:rsid w:val="00A76C75"/>
    <w:rsid w:val="00A7725E"/>
    <w:rsid w:val="00A776DA"/>
    <w:rsid w:val="00A809A9"/>
    <w:rsid w:val="00A84F74"/>
    <w:rsid w:val="00A85764"/>
    <w:rsid w:val="00A85AA4"/>
    <w:rsid w:val="00A8600D"/>
    <w:rsid w:val="00A86734"/>
    <w:rsid w:val="00A86D7A"/>
    <w:rsid w:val="00A872A4"/>
    <w:rsid w:val="00A9002C"/>
    <w:rsid w:val="00A9068D"/>
    <w:rsid w:val="00A93A57"/>
    <w:rsid w:val="00A93C04"/>
    <w:rsid w:val="00A93CE6"/>
    <w:rsid w:val="00A93D57"/>
    <w:rsid w:val="00A93F6F"/>
    <w:rsid w:val="00A957E0"/>
    <w:rsid w:val="00A95CDA"/>
    <w:rsid w:val="00A96194"/>
    <w:rsid w:val="00AA06B2"/>
    <w:rsid w:val="00AA0AD3"/>
    <w:rsid w:val="00AA1B48"/>
    <w:rsid w:val="00AA1F16"/>
    <w:rsid w:val="00AA2635"/>
    <w:rsid w:val="00AA2C96"/>
    <w:rsid w:val="00AA3844"/>
    <w:rsid w:val="00AA4DF6"/>
    <w:rsid w:val="00AA55C7"/>
    <w:rsid w:val="00AB0F67"/>
    <w:rsid w:val="00AB2A49"/>
    <w:rsid w:val="00AB3042"/>
    <w:rsid w:val="00AB377C"/>
    <w:rsid w:val="00AB4475"/>
    <w:rsid w:val="00AB4D4A"/>
    <w:rsid w:val="00AB5DA6"/>
    <w:rsid w:val="00AB6096"/>
    <w:rsid w:val="00AB65E3"/>
    <w:rsid w:val="00AB74CA"/>
    <w:rsid w:val="00AC1229"/>
    <w:rsid w:val="00AC1307"/>
    <w:rsid w:val="00AC14C1"/>
    <w:rsid w:val="00AC3127"/>
    <w:rsid w:val="00AC32A7"/>
    <w:rsid w:val="00AC3E2A"/>
    <w:rsid w:val="00AC3E4C"/>
    <w:rsid w:val="00AC5E57"/>
    <w:rsid w:val="00AC5FC0"/>
    <w:rsid w:val="00AC6983"/>
    <w:rsid w:val="00AC7681"/>
    <w:rsid w:val="00AC7C81"/>
    <w:rsid w:val="00AD1069"/>
    <w:rsid w:val="00AD1656"/>
    <w:rsid w:val="00AD1CED"/>
    <w:rsid w:val="00AD1D63"/>
    <w:rsid w:val="00AD2B86"/>
    <w:rsid w:val="00AD2EA0"/>
    <w:rsid w:val="00AD3E7F"/>
    <w:rsid w:val="00AD3EE6"/>
    <w:rsid w:val="00AD56F7"/>
    <w:rsid w:val="00AD5C49"/>
    <w:rsid w:val="00AD5CCB"/>
    <w:rsid w:val="00AD6348"/>
    <w:rsid w:val="00AD771E"/>
    <w:rsid w:val="00AD778E"/>
    <w:rsid w:val="00AE0F52"/>
    <w:rsid w:val="00AE2966"/>
    <w:rsid w:val="00AE3B8A"/>
    <w:rsid w:val="00AE6A90"/>
    <w:rsid w:val="00AE7A2D"/>
    <w:rsid w:val="00AF0C1D"/>
    <w:rsid w:val="00AF0C67"/>
    <w:rsid w:val="00AF2F62"/>
    <w:rsid w:val="00AF3A87"/>
    <w:rsid w:val="00AF417F"/>
    <w:rsid w:val="00AF4650"/>
    <w:rsid w:val="00AF4C89"/>
    <w:rsid w:val="00AF55BC"/>
    <w:rsid w:val="00AF5929"/>
    <w:rsid w:val="00AF5D16"/>
    <w:rsid w:val="00AF608C"/>
    <w:rsid w:val="00AF68D9"/>
    <w:rsid w:val="00AF751A"/>
    <w:rsid w:val="00AF7F25"/>
    <w:rsid w:val="00AF7FCE"/>
    <w:rsid w:val="00B00B08"/>
    <w:rsid w:val="00B01142"/>
    <w:rsid w:val="00B0163A"/>
    <w:rsid w:val="00B02684"/>
    <w:rsid w:val="00B02B72"/>
    <w:rsid w:val="00B03352"/>
    <w:rsid w:val="00B03707"/>
    <w:rsid w:val="00B03A83"/>
    <w:rsid w:val="00B04DDC"/>
    <w:rsid w:val="00B05322"/>
    <w:rsid w:val="00B0551D"/>
    <w:rsid w:val="00B05527"/>
    <w:rsid w:val="00B06A47"/>
    <w:rsid w:val="00B06D6B"/>
    <w:rsid w:val="00B072C7"/>
    <w:rsid w:val="00B10412"/>
    <w:rsid w:val="00B114A7"/>
    <w:rsid w:val="00B12C9A"/>
    <w:rsid w:val="00B13EC7"/>
    <w:rsid w:val="00B149DD"/>
    <w:rsid w:val="00B16741"/>
    <w:rsid w:val="00B16F04"/>
    <w:rsid w:val="00B172F4"/>
    <w:rsid w:val="00B17562"/>
    <w:rsid w:val="00B17A2B"/>
    <w:rsid w:val="00B2029A"/>
    <w:rsid w:val="00B21030"/>
    <w:rsid w:val="00B21D01"/>
    <w:rsid w:val="00B22257"/>
    <w:rsid w:val="00B2336D"/>
    <w:rsid w:val="00B247BC"/>
    <w:rsid w:val="00B254BB"/>
    <w:rsid w:val="00B26412"/>
    <w:rsid w:val="00B27A67"/>
    <w:rsid w:val="00B27CD8"/>
    <w:rsid w:val="00B30876"/>
    <w:rsid w:val="00B32794"/>
    <w:rsid w:val="00B33364"/>
    <w:rsid w:val="00B33F17"/>
    <w:rsid w:val="00B35AE0"/>
    <w:rsid w:val="00B360D6"/>
    <w:rsid w:val="00B36249"/>
    <w:rsid w:val="00B36ADF"/>
    <w:rsid w:val="00B4016F"/>
    <w:rsid w:val="00B40283"/>
    <w:rsid w:val="00B41569"/>
    <w:rsid w:val="00B4308F"/>
    <w:rsid w:val="00B4326D"/>
    <w:rsid w:val="00B45626"/>
    <w:rsid w:val="00B45903"/>
    <w:rsid w:val="00B46CA8"/>
    <w:rsid w:val="00B47586"/>
    <w:rsid w:val="00B475BE"/>
    <w:rsid w:val="00B503EC"/>
    <w:rsid w:val="00B5066E"/>
    <w:rsid w:val="00B5137B"/>
    <w:rsid w:val="00B516F8"/>
    <w:rsid w:val="00B528D3"/>
    <w:rsid w:val="00B52F0F"/>
    <w:rsid w:val="00B52F10"/>
    <w:rsid w:val="00B54215"/>
    <w:rsid w:val="00B5621C"/>
    <w:rsid w:val="00B5634D"/>
    <w:rsid w:val="00B565FE"/>
    <w:rsid w:val="00B56CE4"/>
    <w:rsid w:val="00B64BB5"/>
    <w:rsid w:val="00B64E0F"/>
    <w:rsid w:val="00B6521B"/>
    <w:rsid w:val="00B65295"/>
    <w:rsid w:val="00B661A2"/>
    <w:rsid w:val="00B6691A"/>
    <w:rsid w:val="00B673ED"/>
    <w:rsid w:val="00B707E8"/>
    <w:rsid w:val="00B72BAD"/>
    <w:rsid w:val="00B7360E"/>
    <w:rsid w:val="00B73EF2"/>
    <w:rsid w:val="00B743C4"/>
    <w:rsid w:val="00B75C99"/>
    <w:rsid w:val="00B76AAF"/>
    <w:rsid w:val="00B76C6F"/>
    <w:rsid w:val="00B77F41"/>
    <w:rsid w:val="00B80717"/>
    <w:rsid w:val="00B80FAB"/>
    <w:rsid w:val="00B81352"/>
    <w:rsid w:val="00B8170B"/>
    <w:rsid w:val="00B82812"/>
    <w:rsid w:val="00B82BC5"/>
    <w:rsid w:val="00B8319F"/>
    <w:rsid w:val="00B832CD"/>
    <w:rsid w:val="00B83720"/>
    <w:rsid w:val="00B83BFF"/>
    <w:rsid w:val="00B840B2"/>
    <w:rsid w:val="00B8459A"/>
    <w:rsid w:val="00B84F0E"/>
    <w:rsid w:val="00B85764"/>
    <w:rsid w:val="00B86628"/>
    <w:rsid w:val="00B90832"/>
    <w:rsid w:val="00B91E59"/>
    <w:rsid w:val="00B92B06"/>
    <w:rsid w:val="00B92D71"/>
    <w:rsid w:val="00B92EEF"/>
    <w:rsid w:val="00B9378F"/>
    <w:rsid w:val="00B9589C"/>
    <w:rsid w:val="00B968E0"/>
    <w:rsid w:val="00B96CC0"/>
    <w:rsid w:val="00BA01BE"/>
    <w:rsid w:val="00BA03D8"/>
    <w:rsid w:val="00BA06BD"/>
    <w:rsid w:val="00BA0A3F"/>
    <w:rsid w:val="00BA0E03"/>
    <w:rsid w:val="00BA184B"/>
    <w:rsid w:val="00BA1BD2"/>
    <w:rsid w:val="00BA2A79"/>
    <w:rsid w:val="00BA4138"/>
    <w:rsid w:val="00BA4243"/>
    <w:rsid w:val="00BA5ABA"/>
    <w:rsid w:val="00BA7779"/>
    <w:rsid w:val="00BA7F69"/>
    <w:rsid w:val="00BA7FCC"/>
    <w:rsid w:val="00BB0BBE"/>
    <w:rsid w:val="00BB1143"/>
    <w:rsid w:val="00BB11F9"/>
    <w:rsid w:val="00BB1A7B"/>
    <w:rsid w:val="00BB26B4"/>
    <w:rsid w:val="00BB2833"/>
    <w:rsid w:val="00BB5F0C"/>
    <w:rsid w:val="00BB6142"/>
    <w:rsid w:val="00BB61CA"/>
    <w:rsid w:val="00BB61FF"/>
    <w:rsid w:val="00BC2806"/>
    <w:rsid w:val="00BC2C43"/>
    <w:rsid w:val="00BC346B"/>
    <w:rsid w:val="00BC40A8"/>
    <w:rsid w:val="00BC48B8"/>
    <w:rsid w:val="00BC4A22"/>
    <w:rsid w:val="00BC7E22"/>
    <w:rsid w:val="00BD17AA"/>
    <w:rsid w:val="00BD26FC"/>
    <w:rsid w:val="00BD2905"/>
    <w:rsid w:val="00BD38AB"/>
    <w:rsid w:val="00BD4559"/>
    <w:rsid w:val="00BD5881"/>
    <w:rsid w:val="00BD5D85"/>
    <w:rsid w:val="00BD7B43"/>
    <w:rsid w:val="00BE10C2"/>
    <w:rsid w:val="00BE138C"/>
    <w:rsid w:val="00BE157C"/>
    <w:rsid w:val="00BE18AB"/>
    <w:rsid w:val="00BE265E"/>
    <w:rsid w:val="00BE28E8"/>
    <w:rsid w:val="00BE2E3F"/>
    <w:rsid w:val="00BE5387"/>
    <w:rsid w:val="00BE7161"/>
    <w:rsid w:val="00BF22C4"/>
    <w:rsid w:val="00BF260B"/>
    <w:rsid w:val="00BF26B6"/>
    <w:rsid w:val="00BF282B"/>
    <w:rsid w:val="00BF29D0"/>
    <w:rsid w:val="00BF420A"/>
    <w:rsid w:val="00BF4608"/>
    <w:rsid w:val="00BF4F01"/>
    <w:rsid w:val="00BF529A"/>
    <w:rsid w:val="00BF5CDC"/>
    <w:rsid w:val="00BF66FE"/>
    <w:rsid w:val="00C00A95"/>
    <w:rsid w:val="00C020B2"/>
    <w:rsid w:val="00C032AE"/>
    <w:rsid w:val="00C0355B"/>
    <w:rsid w:val="00C051B3"/>
    <w:rsid w:val="00C05E9D"/>
    <w:rsid w:val="00C05EAF"/>
    <w:rsid w:val="00C07606"/>
    <w:rsid w:val="00C1092A"/>
    <w:rsid w:val="00C1214E"/>
    <w:rsid w:val="00C12ED1"/>
    <w:rsid w:val="00C13DE3"/>
    <w:rsid w:val="00C16FB0"/>
    <w:rsid w:val="00C17C7A"/>
    <w:rsid w:val="00C20C05"/>
    <w:rsid w:val="00C2154B"/>
    <w:rsid w:val="00C21A59"/>
    <w:rsid w:val="00C2265B"/>
    <w:rsid w:val="00C2299A"/>
    <w:rsid w:val="00C22A41"/>
    <w:rsid w:val="00C24370"/>
    <w:rsid w:val="00C26FA7"/>
    <w:rsid w:val="00C277A4"/>
    <w:rsid w:val="00C27C88"/>
    <w:rsid w:val="00C27D24"/>
    <w:rsid w:val="00C30937"/>
    <w:rsid w:val="00C30F4A"/>
    <w:rsid w:val="00C31D7F"/>
    <w:rsid w:val="00C333AF"/>
    <w:rsid w:val="00C35665"/>
    <w:rsid w:val="00C359E7"/>
    <w:rsid w:val="00C36B9F"/>
    <w:rsid w:val="00C370F7"/>
    <w:rsid w:val="00C410BA"/>
    <w:rsid w:val="00C41E4E"/>
    <w:rsid w:val="00C43FAE"/>
    <w:rsid w:val="00C44615"/>
    <w:rsid w:val="00C45C18"/>
    <w:rsid w:val="00C463D3"/>
    <w:rsid w:val="00C46552"/>
    <w:rsid w:val="00C50AD0"/>
    <w:rsid w:val="00C50DBE"/>
    <w:rsid w:val="00C5441B"/>
    <w:rsid w:val="00C5498D"/>
    <w:rsid w:val="00C5634F"/>
    <w:rsid w:val="00C5731D"/>
    <w:rsid w:val="00C57466"/>
    <w:rsid w:val="00C57786"/>
    <w:rsid w:val="00C604E7"/>
    <w:rsid w:val="00C6109E"/>
    <w:rsid w:val="00C61F48"/>
    <w:rsid w:val="00C63340"/>
    <w:rsid w:val="00C6480D"/>
    <w:rsid w:val="00C64811"/>
    <w:rsid w:val="00C648A1"/>
    <w:rsid w:val="00C65111"/>
    <w:rsid w:val="00C67B5E"/>
    <w:rsid w:val="00C67C32"/>
    <w:rsid w:val="00C70CC0"/>
    <w:rsid w:val="00C70DA3"/>
    <w:rsid w:val="00C714EA"/>
    <w:rsid w:val="00C72140"/>
    <w:rsid w:val="00C73369"/>
    <w:rsid w:val="00C73C1F"/>
    <w:rsid w:val="00C73E0C"/>
    <w:rsid w:val="00C76B7E"/>
    <w:rsid w:val="00C76F18"/>
    <w:rsid w:val="00C77637"/>
    <w:rsid w:val="00C779F1"/>
    <w:rsid w:val="00C80790"/>
    <w:rsid w:val="00C80917"/>
    <w:rsid w:val="00C80BAE"/>
    <w:rsid w:val="00C80BBF"/>
    <w:rsid w:val="00C81161"/>
    <w:rsid w:val="00C82898"/>
    <w:rsid w:val="00C82DAD"/>
    <w:rsid w:val="00C83A47"/>
    <w:rsid w:val="00C84A00"/>
    <w:rsid w:val="00C866AD"/>
    <w:rsid w:val="00C900C9"/>
    <w:rsid w:val="00C90A61"/>
    <w:rsid w:val="00C92E01"/>
    <w:rsid w:val="00C9305B"/>
    <w:rsid w:val="00C9378A"/>
    <w:rsid w:val="00C93C31"/>
    <w:rsid w:val="00C950DA"/>
    <w:rsid w:val="00C95349"/>
    <w:rsid w:val="00C95581"/>
    <w:rsid w:val="00C9628A"/>
    <w:rsid w:val="00C9656B"/>
    <w:rsid w:val="00C96CBB"/>
    <w:rsid w:val="00CA0444"/>
    <w:rsid w:val="00CA1225"/>
    <w:rsid w:val="00CA1D20"/>
    <w:rsid w:val="00CA229D"/>
    <w:rsid w:val="00CA29FB"/>
    <w:rsid w:val="00CA6765"/>
    <w:rsid w:val="00CA69B3"/>
    <w:rsid w:val="00CA6E23"/>
    <w:rsid w:val="00CA6F1F"/>
    <w:rsid w:val="00CA7987"/>
    <w:rsid w:val="00CA7CD3"/>
    <w:rsid w:val="00CB2E6B"/>
    <w:rsid w:val="00CB3BB3"/>
    <w:rsid w:val="00CB3FC4"/>
    <w:rsid w:val="00CB405D"/>
    <w:rsid w:val="00CB43B9"/>
    <w:rsid w:val="00CB5F33"/>
    <w:rsid w:val="00CB682D"/>
    <w:rsid w:val="00CB7D7A"/>
    <w:rsid w:val="00CC0232"/>
    <w:rsid w:val="00CC38F6"/>
    <w:rsid w:val="00CC46A1"/>
    <w:rsid w:val="00CC4A2E"/>
    <w:rsid w:val="00CC4F59"/>
    <w:rsid w:val="00CC55CE"/>
    <w:rsid w:val="00CC6B29"/>
    <w:rsid w:val="00CC7DCE"/>
    <w:rsid w:val="00CD12A1"/>
    <w:rsid w:val="00CD1AE2"/>
    <w:rsid w:val="00CD1C4E"/>
    <w:rsid w:val="00CD34B4"/>
    <w:rsid w:val="00CD37CD"/>
    <w:rsid w:val="00CD59AD"/>
    <w:rsid w:val="00CD61D4"/>
    <w:rsid w:val="00CD6919"/>
    <w:rsid w:val="00CD72F4"/>
    <w:rsid w:val="00CE16A4"/>
    <w:rsid w:val="00CE1D15"/>
    <w:rsid w:val="00CE2A21"/>
    <w:rsid w:val="00CE2B9F"/>
    <w:rsid w:val="00CE3155"/>
    <w:rsid w:val="00CE48B6"/>
    <w:rsid w:val="00CE68BA"/>
    <w:rsid w:val="00CE6CFC"/>
    <w:rsid w:val="00CE6D81"/>
    <w:rsid w:val="00CE7F12"/>
    <w:rsid w:val="00CF2210"/>
    <w:rsid w:val="00CF2690"/>
    <w:rsid w:val="00CF2960"/>
    <w:rsid w:val="00CF2C4A"/>
    <w:rsid w:val="00CF2F85"/>
    <w:rsid w:val="00CF3647"/>
    <w:rsid w:val="00CF377F"/>
    <w:rsid w:val="00CF384B"/>
    <w:rsid w:val="00CF41D5"/>
    <w:rsid w:val="00CF423E"/>
    <w:rsid w:val="00CF5028"/>
    <w:rsid w:val="00CF7AD2"/>
    <w:rsid w:val="00D00229"/>
    <w:rsid w:val="00D025E7"/>
    <w:rsid w:val="00D02632"/>
    <w:rsid w:val="00D02EA6"/>
    <w:rsid w:val="00D02F9E"/>
    <w:rsid w:val="00D030B9"/>
    <w:rsid w:val="00D044B8"/>
    <w:rsid w:val="00D04A66"/>
    <w:rsid w:val="00D05AAE"/>
    <w:rsid w:val="00D05B1C"/>
    <w:rsid w:val="00D05BDB"/>
    <w:rsid w:val="00D05EC9"/>
    <w:rsid w:val="00D074A3"/>
    <w:rsid w:val="00D07581"/>
    <w:rsid w:val="00D07905"/>
    <w:rsid w:val="00D10A7C"/>
    <w:rsid w:val="00D133F3"/>
    <w:rsid w:val="00D13B10"/>
    <w:rsid w:val="00D14512"/>
    <w:rsid w:val="00D15C18"/>
    <w:rsid w:val="00D15E34"/>
    <w:rsid w:val="00D16D9B"/>
    <w:rsid w:val="00D217EF"/>
    <w:rsid w:val="00D21B1D"/>
    <w:rsid w:val="00D21DFC"/>
    <w:rsid w:val="00D2210C"/>
    <w:rsid w:val="00D222B8"/>
    <w:rsid w:val="00D232A7"/>
    <w:rsid w:val="00D24E5A"/>
    <w:rsid w:val="00D250DF"/>
    <w:rsid w:val="00D25C16"/>
    <w:rsid w:val="00D26A07"/>
    <w:rsid w:val="00D2758A"/>
    <w:rsid w:val="00D27CE8"/>
    <w:rsid w:val="00D317C7"/>
    <w:rsid w:val="00D34A9A"/>
    <w:rsid w:val="00D350B5"/>
    <w:rsid w:val="00D360DC"/>
    <w:rsid w:val="00D371EF"/>
    <w:rsid w:val="00D3734F"/>
    <w:rsid w:val="00D378C5"/>
    <w:rsid w:val="00D37FEC"/>
    <w:rsid w:val="00D40262"/>
    <w:rsid w:val="00D42282"/>
    <w:rsid w:val="00D423CC"/>
    <w:rsid w:val="00D427FD"/>
    <w:rsid w:val="00D43BCF"/>
    <w:rsid w:val="00D44941"/>
    <w:rsid w:val="00D44E7B"/>
    <w:rsid w:val="00D469CC"/>
    <w:rsid w:val="00D46A0C"/>
    <w:rsid w:val="00D47909"/>
    <w:rsid w:val="00D50344"/>
    <w:rsid w:val="00D50C24"/>
    <w:rsid w:val="00D51C94"/>
    <w:rsid w:val="00D51CEA"/>
    <w:rsid w:val="00D53B4E"/>
    <w:rsid w:val="00D53C1B"/>
    <w:rsid w:val="00D53DE4"/>
    <w:rsid w:val="00D567AB"/>
    <w:rsid w:val="00D573F5"/>
    <w:rsid w:val="00D57BD7"/>
    <w:rsid w:val="00D57E17"/>
    <w:rsid w:val="00D57FF9"/>
    <w:rsid w:val="00D603EB"/>
    <w:rsid w:val="00D61C06"/>
    <w:rsid w:val="00D61D93"/>
    <w:rsid w:val="00D65FDA"/>
    <w:rsid w:val="00D660FD"/>
    <w:rsid w:val="00D66999"/>
    <w:rsid w:val="00D677BA"/>
    <w:rsid w:val="00D67EC2"/>
    <w:rsid w:val="00D70155"/>
    <w:rsid w:val="00D70543"/>
    <w:rsid w:val="00D721E0"/>
    <w:rsid w:val="00D73B73"/>
    <w:rsid w:val="00D7468E"/>
    <w:rsid w:val="00D74A04"/>
    <w:rsid w:val="00D765B8"/>
    <w:rsid w:val="00D76B62"/>
    <w:rsid w:val="00D76FE7"/>
    <w:rsid w:val="00D77B71"/>
    <w:rsid w:val="00D77F90"/>
    <w:rsid w:val="00D837E5"/>
    <w:rsid w:val="00D844FC"/>
    <w:rsid w:val="00D84707"/>
    <w:rsid w:val="00D84A5A"/>
    <w:rsid w:val="00D85326"/>
    <w:rsid w:val="00D854B3"/>
    <w:rsid w:val="00D855C8"/>
    <w:rsid w:val="00D85B4A"/>
    <w:rsid w:val="00D87DA7"/>
    <w:rsid w:val="00D909A1"/>
    <w:rsid w:val="00D9257D"/>
    <w:rsid w:val="00D92680"/>
    <w:rsid w:val="00D931C4"/>
    <w:rsid w:val="00D950A7"/>
    <w:rsid w:val="00D97245"/>
    <w:rsid w:val="00DA1EB9"/>
    <w:rsid w:val="00DA4550"/>
    <w:rsid w:val="00DA666E"/>
    <w:rsid w:val="00DA7014"/>
    <w:rsid w:val="00DB0A81"/>
    <w:rsid w:val="00DB2C9B"/>
    <w:rsid w:val="00DB2EE9"/>
    <w:rsid w:val="00DB4C84"/>
    <w:rsid w:val="00DB50A5"/>
    <w:rsid w:val="00DB50A7"/>
    <w:rsid w:val="00DB66A3"/>
    <w:rsid w:val="00DB70CD"/>
    <w:rsid w:val="00DB7690"/>
    <w:rsid w:val="00DB76BE"/>
    <w:rsid w:val="00DC06E5"/>
    <w:rsid w:val="00DC070B"/>
    <w:rsid w:val="00DC0A4E"/>
    <w:rsid w:val="00DC1FEC"/>
    <w:rsid w:val="00DC2AA0"/>
    <w:rsid w:val="00DC2C9F"/>
    <w:rsid w:val="00DC2D62"/>
    <w:rsid w:val="00DC47C9"/>
    <w:rsid w:val="00DC4B73"/>
    <w:rsid w:val="00DC6E6F"/>
    <w:rsid w:val="00DC729B"/>
    <w:rsid w:val="00DD0FA7"/>
    <w:rsid w:val="00DD109E"/>
    <w:rsid w:val="00DD29BF"/>
    <w:rsid w:val="00DD3146"/>
    <w:rsid w:val="00DD3668"/>
    <w:rsid w:val="00DD385A"/>
    <w:rsid w:val="00DD5BC4"/>
    <w:rsid w:val="00DD5DB1"/>
    <w:rsid w:val="00DD636F"/>
    <w:rsid w:val="00DE038A"/>
    <w:rsid w:val="00DE14E7"/>
    <w:rsid w:val="00DE2808"/>
    <w:rsid w:val="00DE2E69"/>
    <w:rsid w:val="00DE372E"/>
    <w:rsid w:val="00DE4CE7"/>
    <w:rsid w:val="00DE56DD"/>
    <w:rsid w:val="00DE5EDF"/>
    <w:rsid w:val="00DE67A4"/>
    <w:rsid w:val="00DE6D62"/>
    <w:rsid w:val="00DE7AD6"/>
    <w:rsid w:val="00DF1B76"/>
    <w:rsid w:val="00DF290D"/>
    <w:rsid w:val="00DF350C"/>
    <w:rsid w:val="00DF3CC1"/>
    <w:rsid w:val="00DF448C"/>
    <w:rsid w:val="00DF4966"/>
    <w:rsid w:val="00DF5CC7"/>
    <w:rsid w:val="00DF600D"/>
    <w:rsid w:val="00DF60EC"/>
    <w:rsid w:val="00DF623F"/>
    <w:rsid w:val="00DF7044"/>
    <w:rsid w:val="00DF7151"/>
    <w:rsid w:val="00DF7A8C"/>
    <w:rsid w:val="00DF7B4E"/>
    <w:rsid w:val="00E0001C"/>
    <w:rsid w:val="00E00337"/>
    <w:rsid w:val="00E005BB"/>
    <w:rsid w:val="00E0199B"/>
    <w:rsid w:val="00E01A37"/>
    <w:rsid w:val="00E02067"/>
    <w:rsid w:val="00E02657"/>
    <w:rsid w:val="00E04AE7"/>
    <w:rsid w:val="00E05AE8"/>
    <w:rsid w:val="00E06504"/>
    <w:rsid w:val="00E06EF1"/>
    <w:rsid w:val="00E104EC"/>
    <w:rsid w:val="00E11C90"/>
    <w:rsid w:val="00E11D90"/>
    <w:rsid w:val="00E12451"/>
    <w:rsid w:val="00E13370"/>
    <w:rsid w:val="00E148BA"/>
    <w:rsid w:val="00E178B4"/>
    <w:rsid w:val="00E20ED0"/>
    <w:rsid w:val="00E2224B"/>
    <w:rsid w:val="00E233B8"/>
    <w:rsid w:val="00E23696"/>
    <w:rsid w:val="00E243C0"/>
    <w:rsid w:val="00E252DB"/>
    <w:rsid w:val="00E257B6"/>
    <w:rsid w:val="00E27D46"/>
    <w:rsid w:val="00E31362"/>
    <w:rsid w:val="00E32285"/>
    <w:rsid w:val="00E35BCC"/>
    <w:rsid w:val="00E36490"/>
    <w:rsid w:val="00E37638"/>
    <w:rsid w:val="00E37830"/>
    <w:rsid w:val="00E400FB"/>
    <w:rsid w:val="00E40A29"/>
    <w:rsid w:val="00E41753"/>
    <w:rsid w:val="00E417BA"/>
    <w:rsid w:val="00E41A5B"/>
    <w:rsid w:val="00E42FEE"/>
    <w:rsid w:val="00E440DB"/>
    <w:rsid w:val="00E44D49"/>
    <w:rsid w:val="00E45D31"/>
    <w:rsid w:val="00E45DB4"/>
    <w:rsid w:val="00E47309"/>
    <w:rsid w:val="00E47DBE"/>
    <w:rsid w:val="00E501E8"/>
    <w:rsid w:val="00E502C9"/>
    <w:rsid w:val="00E50DCF"/>
    <w:rsid w:val="00E5111A"/>
    <w:rsid w:val="00E51CD8"/>
    <w:rsid w:val="00E51D02"/>
    <w:rsid w:val="00E52211"/>
    <w:rsid w:val="00E54724"/>
    <w:rsid w:val="00E54AE4"/>
    <w:rsid w:val="00E56E18"/>
    <w:rsid w:val="00E5705F"/>
    <w:rsid w:val="00E575FD"/>
    <w:rsid w:val="00E5792C"/>
    <w:rsid w:val="00E6006E"/>
    <w:rsid w:val="00E62101"/>
    <w:rsid w:val="00E6356C"/>
    <w:rsid w:val="00E637F4"/>
    <w:rsid w:val="00E63ADE"/>
    <w:rsid w:val="00E649AF"/>
    <w:rsid w:val="00E659F4"/>
    <w:rsid w:val="00E668F8"/>
    <w:rsid w:val="00E66E60"/>
    <w:rsid w:val="00E70117"/>
    <w:rsid w:val="00E702C1"/>
    <w:rsid w:val="00E71965"/>
    <w:rsid w:val="00E71B91"/>
    <w:rsid w:val="00E733FB"/>
    <w:rsid w:val="00E73466"/>
    <w:rsid w:val="00E7381F"/>
    <w:rsid w:val="00E742F5"/>
    <w:rsid w:val="00E74CF7"/>
    <w:rsid w:val="00E75392"/>
    <w:rsid w:val="00E76830"/>
    <w:rsid w:val="00E76F6E"/>
    <w:rsid w:val="00E77386"/>
    <w:rsid w:val="00E7752B"/>
    <w:rsid w:val="00E80F05"/>
    <w:rsid w:val="00E877B5"/>
    <w:rsid w:val="00E87975"/>
    <w:rsid w:val="00E87C95"/>
    <w:rsid w:val="00E9022A"/>
    <w:rsid w:val="00E91762"/>
    <w:rsid w:val="00E92235"/>
    <w:rsid w:val="00E9337C"/>
    <w:rsid w:val="00E9544E"/>
    <w:rsid w:val="00E9602A"/>
    <w:rsid w:val="00E97489"/>
    <w:rsid w:val="00E976B6"/>
    <w:rsid w:val="00E97A5A"/>
    <w:rsid w:val="00E97FDD"/>
    <w:rsid w:val="00EA0974"/>
    <w:rsid w:val="00EA0EEF"/>
    <w:rsid w:val="00EA10A8"/>
    <w:rsid w:val="00EA1DCC"/>
    <w:rsid w:val="00EA1F48"/>
    <w:rsid w:val="00EA28D6"/>
    <w:rsid w:val="00EA39D2"/>
    <w:rsid w:val="00EA3BD2"/>
    <w:rsid w:val="00EA3C8F"/>
    <w:rsid w:val="00EA4041"/>
    <w:rsid w:val="00EA4330"/>
    <w:rsid w:val="00EA442B"/>
    <w:rsid w:val="00EA584C"/>
    <w:rsid w:val="00EA6057"/>
    <w:rsid w:val="00EA6DE0"/>
    <w:rsid w:val="00EA72C2"/>
    <w:rsid w:val="00EA7605"/>
    <w:rsid w:val="00EA7CFF"/>
    <w:rsid w:val="00EB09FF"/>
    <w:rsid w:val="00EB0C99"/>
    <w:rsid w:val="00EB15DD"/>
    <w:rsid w:val="00EB1686"/>
    <w:rsid w:val="00EB1CCB"/>
    <w:rsid w:val="00EB3207"/>
    <w:rsid w:val="00EB39D2"/>
    <w:rsid w:val="00EB3B56"/>
    <w:rsid w:val="00EB4204"/>
    <w:rsid w:val="00EB628D"/>
    <w:rsid w:val="00EB6529"/>
    <w:rsid w:val="00EB71AB"/>
    <w:rsid w:val="00EC0023"/>
    <w:rsid w:val="00EC01BF"/>
    <w:rsid w:val="00EC0977"/>
    <w:rsid w:val="00EC2088"/>
    <w:rsid w:val="00EC2247"/>
    <w:rsid w:val="00EC377C"/>
    <w:rsid w:val="00EC38E5"/>
    <w:rsid w:val="00EC3C28"/>
    <w:rsid w:val="00EC3E95"/>
    <w:rsid w:val="00EC5AD6"/>
    <w:rsid w:val="00EC7638"/>
    <w:rsid w:val="00EC7DDF"/>
    <w:rsid w:val="00ED0AFC"/>
    <w:rsid w:val="00ED0BE1"/>
    <w:rsid w:val="00ED155D"/>
    <w:rsid w:val="00ED26E5"/>
    <w:rsid w:val="00ED4144"/>
    <w:rsid w:val="00ED5A34"/>
    <w:rsid w:val="00ED62AA"/>
    <w:rsid w:val="00ED6EC8"/>
    <w:rsid w:val="00ED73F6"/>
    <w:rsid w:val="00EE111E"/>
    <w:rsid w:val="00EE17C8"/>
    <w:rsid w:val="00EE1C84"/>
    <w:rsid w:val="00EE2CEB"/>
    <w:rsid w:val="00EE2D12"/>
    <w:rsid w:val="00EE3C1F"/>
    <w:rsid w:val="00EE4B57"/>
    <w:rsid w:val="00EE5CD6"/>
    <w:rsid w:val="00EE610D"/>
    <w:rsid w:val="00EE7B6F"/>
    <w:rsid w:val="00EE7F03"/>
    <w:rsid w:val="00EF01F0"/>
    <w:rsid w:val="00EF028B"/>
    <w:rsid w:val="00EF0BB3"/>
    <w:rsid w:val="00EF0F28"/>
    <w:rsid w:val="00EF2233"/>
    <w:rsid w:val="00EF2695"/>
    <w:rsid w:val="00EF3A5A"/>
    <w:rsid w:val="00EF4754"/>
    <w:rsid w:val="00EF4C91"/>
    <w:rsid w:val="00EF4D3D"/>
    <w:rsid w:val="00EF5378"/>
    <w:rsid w:val="00EF64E5"/>
    <w:rsid w:val="00EF6572"/>
    <w:rsid w:val="00EF6BB2"/>
    <w:rsid w:val="00EF7F45"/>
    <w:rsid w:val="00F01EE6"/>
    <w:rsid w:val="00F01F50"/>
    <w:rsid w:val="00F03863"/>
    <w:rsid w:val="00F039F4"/>
    <w:rsid w:val="00F05030"/>
    <w:rsid w:val="00F05D1A"/>
    <w:rsid w:val="00F07081"/>
    <w:rsid w:val="00F0741C"/>
    <w:rsid w:val="00F117FD"/>
    <w:rsid w:val="00F119E4"/>
    <w:rsid w:val="00F12DA6"/>
    <w:rsid w:val="00F13D95"/>
    <w:rsid w:val="00F174A9"/>
    <w:rsid w:val="00F177D6"/>
    <w:rsid w:val="00F20730"/>
    <w:rsid w:val="00F22808"/>
    <w:rsid w:val="00F233BA"/>
    <w:rsid w:val="00F26773"/>
    <w:rsid w:val="00F26ABC"/>
    <w:rsid w:val="00F2758E"/>
    <w:rsid w:val="00F27789"/>
    <w:rsid w:val="00F27B1C"/>
    <w:rsid w:val="00F3125D"/>
    <w:rsid w:val="00F323B4"/>
    <w:rsid w:val="00F32C41"/>
    <w:rsid w:val="00F32F32"/>
    <w:rsid w:val="00F3417C"/>
    <w:rsid w:val="00F3458B"/>
    <w:rsid w:val="00F3552C"/>
    <w:rsid w:val="00F35C63"/>
    <w:rsid w:val="00F364B4"/>
    <w:rsid w:val="00F37356"/>
    <w:rsid w:val="00F40042"/>
    <w:rsid w:val="00F40256"/>
    <w:rsid w:val="00F402B7"/>
    <w:rsid w:val="00F41C36"/>
    <w:rsid w:val="00F42323"/>
    <w:rsid w:val="00F42C87"/>
    <w:rsid w:val="00F43C77"/>
    <w:rsid w:val="00F44574"/>
    <w:rsid w:val="00F448E6"/>
    <w:rsid w:val="00F47817"/>
    <w:rsid w:val="00F50C25"/>
    <w:rsid w:val="00F517AF"/>
    <w:rsid w:val="00F51A16"/>
    <w:rsid w:val="00F51E58"/>
    <w:rsid w:val="00F52152"/>
    <w:rsid w:val="00F54B0A"/>
    <w:rsid w:val="00F555AE"/>
    <w:rsid w:val="00F56D21"/>
    <w:rsid w:val="00F56E49"/>
    <w:rsid w:val="00F57096"/>
    <w:rsid w:val="00F60370"/>
    <w:rsid w:val="00F604E5"/>
    <w:rsid w:val="00F605DB"/>
    <w:rsid w:val="00F60634"/>
    <w:rsid w:val="00F61504"/>
    <w:rsid w:val="00F619C2"/>
    <w:rsid w:val="00F62E0D"/>
    <w:rsid w:val="00F6300F"/>
    <w:rsid w:val="00F6313C"/>
    <w:rsid w:val="00F63958"/>
    <w:rsid w:val="00F63CD2"/>
    <w:rsid w:val="00F64BE0"/>
    <w:rsid w:val="00F65533"/>
    <w:rsid w:val="00F65E4F"/>
    <w:rsid w:val="00F664D0"/>
    <w:rsid w:val="00F6719E"/>
    <w:rsid w:val="00F67352"/>
    <w:rsid w:val="00F675DA"/>
    <w:rsid w:val="00F67F80"/>
    <w:rsid w:val="00F70424"/>
    <w:rsid w:val="00F70B07"/>
    <w:rsid w:val="00F70E5B"/>
    <w:rsid w:val="00F71340"/>
    <w:rsid w:val="00F71DC0"/>
    <w:rsid w:val="00F720AE"/>
    <w:rsid w:val="00F72BB0"/>
    <w:rsid w:val="00F75953"/>
    <w:rsid w:val="00F75EAD"/>
    <w:rsid w:val="00F777E0"/>
    <w:rsid w:val="00F80C9B"/>
    <w:rsid w:val="00F811D7"/>
    <w:rsid w:val="00F823EB"/>
    <w:rsid w:val="00F825A4"/>
    <w:rsid w:val="00F829EA"/>
    <w:rsid w:val="00F83180"/>
    <w:rsid w:val="00F8456D"/>
    <w:rsid w:val="00F8558B"/>
    <w:rsid w:val="00F8593C"/>
    <w:rsid w:val="00F85BE9"/>
    <w:rsid w:val="00F85F15"/>
    <w:rsid w:val="00F8620C"/>
    <w:rsid w:val="00F86485"/>
    <w:rsid w:val="00F867B0"/>
    <w:rsid w:val="00F8704B"/>
    <w:rsid w:val="00F870D3"/>
    <w:rsid w:val="00F87CB1"/>
    <w:rsid w:val="00F87DB4"/>
    <w:rsid w:val="00F87F73"/>
    <w:rsid w:val="00F90195"/>
    <w:rsid w:val="00F925D7"/>
    <w:rsid w:val="00F92775"/>
    <w:rsid w:val="00F929A9"/>
    <w:rsid w:val="00F93876"/>
    <w:rsid w:val="00F93957"/>
    <w:rsid w:val="00F939D7"/>
    <w:rsid w:val="00F9422A"/>
    <w:rsid w:val="00F946CA"/>
    <w:rsid w:val="00F9567E"/>
    <w:rsid w:val="00F95CA0"/>
    <w:rsid w:val="00F96631"/>
    <w:rsid w:val="00F967A0"/>
    <w:rsid w:val="00F96BF9"/>
    <w:rsid w:val="00F97014"/>
    <w:rsid w:val="00F97023"/>
    <w:rsid w:val="00FA019B"/>
    <w:rsid w:val="00FA058B"/>
    <w:rsid w:val="00FA116C"/>
    <w:rsid w:val="00FA1A42"/>
    <w:rsid w:val="00FA240C"/>
    <w:rsid w:val="00FA3D50"/>
    <w:rsid w:val="00FA5CD5"/>
    <w:rsid w:val="00FA5E14"/>
    <w:rsid w:val="00FA62F3"/>
    <w:rsid w:val="00FA6C13"/>
    <w:rsid w:val="00FB015F"/>
    <w:rsid w:val="00FB281B"/>
    <w:rsid w:val="00FB2BB0"/>
    <w:rsid w:val="00FB305D"/>
    <w:rsid w:val="00FB37C7"/>
    <w:rsid w:val="00FB3C28"/>
    <w:rsid w:val="00FB3CEF"/>
    <w:rsid w:val="00FB4CBE"/>
    <w:rsid w:val="00FB5792"/>
    <w:rsid w:val="00FB6447"/>
    <w:rsid w:val="00FB7717"/>
    <w:rsid w:val="00FC0146"/>
    <w:rsid w:val="00FC0CD0"/>
    <w:rsid w:val="00FC2CAE"/>
    <w:rsid w:val="00FC30E3"/>
    <w:rsid w:val="00FC328E"/>
    <w:rsid w:val="00FC3E6E"/>
    <w:rsid w:val="00FC4918"/>
    <w:rsid w:val="00FC59C4"/>
    <w:rsid w:val="00FC5AF4"/>
    <w:rsid w:val="00FC5CEC"/>
    <w:rsid w:val="00FC7AA3"/>
    <w:rsid w:val="00FD03A5"/>
    <w:rsid w:val="00FD041F"/>
    <w:rsid w:val="00FD04FA"/>
    <w:rsid w:val="00FD1185"/>
    <w:rsid w:val="00FD154C"/>
    <w:rsid w:val="00FD2488"/>
    <w:rsid w:val="00FD2699"/>
    <w:rsid w:val="00FD3015"/>
    <w:rsid w:val="00FD3BA0"/>
    <w:rsid w:val="00FD4179"/>
    <w:rsid w:val="00FD4337"/>
    <w:rsid w:val="00FD4BBD"/>
    <w:rsid w:val="00FD59AF"/>
    <w:rsid w:val="00FD63B0"/>
    <w:rsid w:val="00FD78F8"/>
    <w:rsid w:val="00FE0A17"/>
    <w:rsid w:val="00FE2523"/>
    <w:rsid w:val="00FE40D1"/>
    <w:rsid w:val="00FE416F"/>
    <w:rsid w:val="00FE58D8"/>
    <w:rsid w:val="00FE5A0C"/>
    <w:rsid w:val="00FE63AB"/>
    <w:rsid w:val="00FE67D4"/>
    <w:rsid w:val="00FE6901"/>
    <w:rsid w:val="00FF0509"/>
    <w:rsid w:val="00FF162A"/>
    <w:rsid w:val="00FF172D"/>
    <w:rsid w:val="00FF24E2"/>
    <w:rsid w:val="00FF295C"/>
    <w:rsid w:val="00FF41F0"/>
    <w:rsid w:val="00FF42FD"/>
    <w:rsid w:val="00FF436F"/>
    <w:rsid w:val="00FF44D7"/>
    <w:rsid w:val="00FF536E"/>
    <w:rsid w:val="00FF772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6D72BDFB"/>
  <w15:docId w15:val="{7FC10EC3-BB4D-4065-A4E3-5AE02DC6E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6" w:qFormat="1"/>
    <w:lsdException w:name="heading 1" w:uiPriority="49" w:qFormat="1"/>
    <w:lsdException w:name="heading 2" w:semiHidden="1" w:uiPriority="49" w:unhideWhenUsed="1" w:qFormat="1"/>
    <w:lsdException w:name="heading 3" w:semiHidden="1" w:uiPriority="49" w:unhideWhenUsed="1" w:qFormat="1"/>
    <w:lsdException w:name="heading 4" w:semiHidden="1" w:uiPriority="6" w:qFormat="1"/>
    <w:lsdException w:name="heading 5" w:semiHidden="1" w:uiPriority="49" w:qFormat="1"/>
    <w:lsdException w:name="heading 6" w:semiHidden="1" w:uiPriority="49" w:qFormat="1"/>
    <w:lsdException w:name="heading 7" w:semiHidden="1" w:uiPriority="49" w:qFormat="1"/>
    <w:lsdException w:name="heading 8" w:semiHidden="1" w:uiPriority="49" w:qFormat="1"/>
    <w:lsdException w:name="heading 9" w:semiHidden="1" w:uiPriority="4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9"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49"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9" w:qFormat="1"/>
    <w:lsdException w:name="Emphasis" w:uiPriority="4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4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49" w:qFormat="1"/>
    <w:lsdException w:name="Intense Quote" w:uiPriority="4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49" w:qFormat="1"/>
    <w:lsdException w:name="Intense Emphasis" w:uiPriority="21" w:qFormat="1"/>
    <w:lsdException w:name="Subtle Reference" w:uiPriority="49" w:qFormat="1"/>
    <w:lsdException w:name="Intense Reference" w:uiPriority="49" w:qFormat="1"/>
    <w:lsdException w:name="Book Title" w:uiPriority="4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6"/>
    <w:qFormat/>
    <w:rsid w:val="009016D8"/>
    <w:pPr>
      <w:spacing w:after="180" w:line="220" w:lineRule="atLeast"/>
    </w:pPr>
    <w:rPr>
      <w:rFonts w:ascii="Arial" w:hAnsi="Arial"/>
      <w:sz w:val="18"/>
    </w:rPr>
  </w:style>
  <w:style w:type="paragraph" w:styleId="Heading1">
    <w:name w:val="heading 1"/>
    <w:basedOn w:val="Normal"/>
    <w:next w:val="Normal"/>
    <w:link w:val="Heading1Char"/>
    <w:uiPriority w:val="49"/>
    <w:qFormat/>
    <w:rsid w:val="001417EF"/>
    <w:pPr>
      <w:keepNext/>
      <w:keepLines/>
      <w:spacing w:before="280"/>
      <w:outlineLvl w:val="0"/>
    </w:pPr>
    <w:rPr>
      <w:rFonts w:eastAsiaTheme="majorEastAsia" w:cstheme="majorBidi"/>
      <w:bCs/>
      <w:color w:val="005172" w:themeColor="text2"/>
      <w:sz w:val="32"/>
      <w:szCs w:val="28"/>
    </w:rPr>
  </w:style>
  <w:style w:type="paragraph" w:styleId="Heading2">
    <w:name w:val="heading 2"/>
    <w:basedOn w:val="Normal"/>
    <w:next w:val="Normal"/>
    <w:link w:val="Heading2Char"/>
    <w:uiPriority w:val="49"/>
    <w:qFormat/>
    <w:rsid w:val="001417EF"/>
    <w:pPr>
      <w:keepNext/>
      <w:keepLines/>
      <w:spacing w:before="180" w:after="90"/>
      <w:ind w:left="680"/>
      <w:outlineLvl w:val="1"/>
    </w:pPr>
    <w:rPr>
      <w:rFonts w:ascii="Arial Bold" w:eastAsiaTheme="majorEastAsia" w:hAnsi="Arial Bold" w:cstheme="majorBidi"/>
      <w:b/>
      <w:bCs/>
      <w:color w:val="005172" w:themeColor="text2"/>
      <w:sz w:val="22"/>
      <w:szCs w:val="26"/>
    </w:rPr>
  </w:style>
  <w:style w:type="paragraph" w:styleId="Heading3">
    <w:name w:val="heading 3"/>
    <w:basedOn w:val="Normal"/>
    <w:next w:val="Normal"/>
    <w:link w:val="Heading3Char"/>
    <w:uiPriority w:val="49"/>
    <w:qFormat/>
    <w:rsid w:val="0031344B"/>
    <w:pPr>
      <w:keepNext/>
      <w:keepLines/>
      <w:spacing w:before="240" w:after="120"/>
      <w:outlineLvl w:val="2"/>
    </w:pPr>
    <w:rPr>
      <w:rFonts w:eastAsiaTheme="majorEastAsia" w:cstheme="majorBidi"/>
      <w:b/>
      <w:bCs/>
      <w:i/>
      <w:color w:val="005172" w:themeColor="text2"/>
    </w:rPr>
  </w:style>
  <w:style w:type="paragraph" w:styleId="Heading4">
    <w:name w:val="heading 4"/>
    <w:basedOn w:val="Normal"/>
    <w:next w:val="Normal"/>
    <w:link w:val="Heading4Char"/>
    <w:uiPriority w:val="6"/>
    <w:qFormat/>
    <w:rsid w:val="001417EF"/>
    <w:pPr>
      <w:keepNext/>
      <w:keepLines/>
      <w:spacing w:before="200" w:after="0"/>
      <w:outlineLvl w:val="3"/>
    </w:pPr>
    <w:rPr>
      <w:rFonts w:asciiTheme="majorHAnsi" w:eastAsiaTheme="majorEastAsia" w:hAnsiTheme="majorHAnsi" w:cstheme="majorBidi"/>
      <w:b/>
      <w:bCs/>
      <w:i/>
      <w:iCs/>
      <w:color w:val="005172"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49"/>
    <w:rsid w:val="001417EF"/>
    <w:rPr>
      <w:rFonts w:ascii="Arial" w:eastAsiaTheme="majorEastAsia" w:hAnsi="Arial" w:cstheme="majorBidi"/>
      <w:bCs/>
      <w:color w:val="005172" w:themeColor="text2"/>
      <w:sz w:val="32"/>
      <w:szCs w:val="28"/>
    </w:rPr>
  </w:style>
  <w:style w:type="character" w:customStyle="1" w:styleId="Heading2Char">
    <w:name w:val="Heading 2 Char"/>
    <w:basedOn w:val="DefaultParagraphFont"/>
    <w:link w:val="Heading2"/>
    <w:uiPriority w:val="49"/>
    <w:rsid w:val="001417EF"/>
    <w:rPr>
      <w:rFonts w:ascii="Arial Bold" w:eastAsiaTheme="majorEastAsia" w:hAnsi="Arial Bold" w:cstheme="majorBidi"/>
      <w:b/>
      <w:bCs/>
      <w:color w:val="005172" w:themeColor="text2"/>
      <w:szCs w:val="26"/>
    </w:rPr>
  </w:style>
  <w:style w:type="paragraph" w:customStyle="1" w:styleId="Heading1Numb">
    <w:name w:val="Heading 1Numb"/>
    <w:basedOn w:val="Heading1NoNumb"/>
    <w:uiPriority w:val="49"/>
    <w:semiHidden/>
    <w:qFormat/>
    <w:rsid w:val="00B81352"/>
  </w:style>
  <w:style w:type="paragraph" w:customStyle="1" w:styleId="NormalNumb">
    <w:name w:val="NormalNumb"/>
    <w:basedOn w:val="Normal"/>
    <w:uiPriority w:val="6"/>
    <w:qFormat/>
    <w:rsid w:val="00AA3844"/>
    <w:pPr>
      <w:numPr>
        <w:ilvl w:val="4"/>
        <w:numId w:val="34"/>
      </w:numPr>
    </w:pPr>
  </w:style>
  <w:style w:type="numbering" w:customStyle="1" w:styleId="NumbListMain">
    <w:name w:val="NumbListMain"/>
    <w:uiPriority w:val="99"/>
    <w:rsid w:val="00AA3844"/>
    <w:pPr>
      <w:numPr>
        <w:numId w:val="1"/>
      </w:numPr>
    </w:pPr>
  </w:style>
  <w:style w:type="character" w:customStyle="1" w:styleId="Heading3Char">
    <w:name w:val="Heading 3 Char"/>
    <w:basedOn w:val="DefaultParagraphFont"/>
    <w:link w:val="Heading3"/>
    <w:uiPriority w:val="49"/>
    <w:rsid w:val="0031344B"/>
    <w:rPr>
      <w:rFonts w:ascii="Arial" w:eastAsiaTheme="majorEastAsia" w:hAnsi="Arial" w:cstheme="majorBidi"/>
      <w:b/>
      <w:bCs/>
      <w:i/>
      <w:color w:val="005172" w:themeColor="text2"/>
      <w:sz w:val="18"/>
    </w:rPr>
  </w:style>
  <w:style w:type="paragraph" w:styleId="FootnoteText">
    <w:name w:val="footnote text"/>
    <w:basedOn w:val="Normal"/>
    <w:link w:val="FootnoteTextChar"/>
    <w:uiPriority w:val="99"/>
    <w:unhideWhenUsed/>
    <w:rsid w:val="007167CF"/>
    <w:pPr>
      <w:spacing w:after="60" w:line="240" w:lineRule="auto"/>
      <w:ind w:left="113" w:hanging="113"/>
    </w:pPr>
    <w:rPr>
      <w:sz w:val="16"/>
      <w:szCs w:val="20"/>
    </w:rPr>
  </w:style>
  <w:style w:type="character" w:customStyle="1" w:styleId="FootnoteTextChar">
    <w:name w:val="Footnote Text Char"/>
    <w:basedOn w:val="DefaultParagraphFont"/>
    <w:link w:val="FootnoteText"/>
    <w:uiPriority w:val="99"/>
    <w:rsid w:val="007167CF"/>
    <w:rPr>
      <w:rFonts w:ascii="Arial" w:hAnsi="Arial"/>
      <w:sz w:val="16"/>
      <w:szCs w:val="20"/>
    </w:rPr>
  </w:style>
  <w:style w:type="character" w:styleId="FootnoteReference">
    <w:name w:val="footnote reference"/>
    <w:aliases w:val="Footnote,callout"/>
    <w:basedOn w:val="DefaultParagraphFont"/>
    <w:uiPriority w:val="99"/>
    <w:unhideWhenUsed/>
    <w:rsid w:val="005F4C42"/>
    <w:rPr>
      <w:vertAlign w:val="superscript"/>
    </w:rPr>
  </w:style>
  <w:style w:type="table" w:styleId="TableGrid">
    <w:name w:val="Table Grid"/>
    <w:basedOn w:val="TableNormal"/>
    <w:uiPriority w:val="59"/>
    <w:rsid w:val="008436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Text"/>
    <w:basedOn w:val="Normal"/>
    <w:uiPriority w:val="17"/>
    <w:qFormat/>
    <w:rsid w:val="00A6214D"/>
    <w:pPr>
      <w:spacing w:after="0" w:line="200" w:lineRule="atLeast"/>
      <w:ind w:left="113"/>
    </w:pPr>
    <w:rPr>
      <w:rFonts w:ascii="Arial Narrow" w:hAnsi="Arial Narrow"/>
      <w:sz w:val="16"/>
    </w:rPr>
  </w:style>
  <w:style w:type="paragraph" w:customStyle="1" w:styleId="TableTextBold">
    <w:name w:val="TableTextBold"/>
    <w:basedOn w:val="TableText"/>
    <w:uiPriority w:val="17"/>
    <w:qFormat/>
    <w:rsid w:val="0003301C"/>
    <w:rPr>
      <w:b/>
    </w:rPr>
  </w:style>
  <w:style w:type="paragraph" w:customStyle="1" w:styleId="TableTextItalic">
    <w:name w:val="TableTextItalic"/>
    <w:basedOn w:val="TableText"/>
    <w:uiPriority w:val="17"/>
    <w:qFormat/>
    <w:rsid w:val="003E0BC9"/>
    <w:pPr>
      <w:ind w:left="340"/>
    </w:pPr>
    <w:rPr>
      <w:i/>
    </w:rPr>
  </w:style>
  <w:style w:type="paragraph" w:customStyle="1" w:styleId="TableHeading">
    <w:name w:val="TableHeading"/>
    <w:basedOn w:val="TableText"/>
    <w:uiPriority w:val="17"/>
    <w:qFormat/>
    <w:rsid w:val="00A6214D"/>
    <w:pPr>
      <w:keepNext/>
      <w:spacing w:before="40" w:after="20"/>
    </w:pPr>
    <w:rPr>
      <w:b/>
    </w:rPr>
  </w:style>
  <w:style w:type="paragraph" w:customStyle="1" w:styleId="TableNumb">
    <w:name w:val="TableNumb"/>
    <w:basedOn w:val="TableText"/>
    <w:uiPriority w:val="19"/>
    <w:qFormat/>
    <w:rsid w:val="00660277"/>
    <w:pPr>
      <w:ind w:left="0" w:right="113"/>
      <w:jc w:val="right"/>
    </w:pPr>
  </w:style>
  <w:style w:type="paragraph" w:customStyle="1" w:styleId="TableHeadingRight">
    <w:name w:val="TableHeadingRight"/>
    <w:basedOn w:val="TableHeading"/>
    <w:uiPriority w:val="17"/>
    <w:qFormat/>
    <w:rsid w:val="00515A33"/>
    <w:pPr>
      <w:ind w:left="0" w:right="113"/>
      <w:jc w:val="right"/>
    </w:pPr>
  </w:style>
  <w:style w:type="paragraph" w:customStyle="1" w:styleId="TableNumbBold">
    <w:name w:val="TableNumbBold"/>
    <w:basedOn w:val="TableNumb"/>
    <w:uiPriority w:val="19"/>
    <w:qFormat/>
    <w:rsid w:val="002D6872"/>
    <w:rPr>
      <w:b/>
    </w:rPr>
  </w:style>
  <w:style w:type="character" w:styleId="PlaceholderText">
    <w:name w:val="Placeholder Text"/>
    <w:basedOn w:val="DefaultParagraphFont"/>
    <w:uiPriority w:val="99"/>
    <w:semiHidden/>
    <w:rsid w:val="0090042F"/>
    <w:rPr>
      <w:color w:val="808080"/>
    </w:rPr>
  </w:style>
  <w:style w:type="numbering" w:customStyle="1" w:styleId="NumbListTable">
    <w:name w:val="NumbListTable"/>
    <w:uiPriority w:val="99"/>
    <w:rsid w:val="008E5AFB"/>
    <w:pPr>
      <w:numPr>
        <w:numId w:val="11"/>
      </w:numPr>
    </w:pPr>
  </w:style>
  <w:style w:type="paragraph" w:customStyle="1" w:styleId="TableAndChartTitleAddText">
    <w:name w:val="TableAndChartTitleAddText"/>
    <w:basedOn w:val="Normal"/>
    <w:next w:val="Normal"/>
    <w:uiPriority w:val="15"/>
    <w:qFormat/>
    <w:rsid w:val="005A26D8"/>
    <w:pPr>
      <w:keepNext/>
      <w:keepLines/>
      <w:spacing w:before="60"/>
      <w:jc w:val="center"/>
    </w:pPr>
    <w:rPr>
      <w:i/>
    </w:rPr>
  </w:style>
  <w:style w:type="paragraph" w:styleId="Header">
    <w:name w:val="header"/>
    <w:basedOn w:val="Normal"/>
    <w:link w:val="HeaderChar"/>
    <w:uiPriority w:val="99"/>
    <w:unhideWhenUsed/>
    <w:rsid w:val="002F31EF"/>
    <w:pPr>
      <w:tabs>
        <w:tab w:val="center" w:pos="4513"/>
        <w:tab w:val="right" w:pos="9026"/>
      </w:tabs>
      <w:spacing w:after="0"/>
    </w:pPr>
    <w:rPr>
      <w:color w:val="005172" w:themeColor="accent1"/>
      <w:sz w:val="16"/>
    </w:rPr>
  </w:style>
  <w:style w:type="character" w:customStyle="1" w:styleId="HeaderChar">
    <w:name w:val="Header Char"/>
    <w:basedOn w:val="DefaultParagraphFont"/>
    <w:link w:val="Header"/>
    <w:uiPriority w:val="99"/>
    <w:rsid w:val="002F31EF"/>
    <w:rPr>
      <w:rFonts w:ascii="Arial" w:hAnsi="Arial"/>
      <w:color w:val="005172" w:themeColor="accent1"/>
      <w:sz w:val="16"/>
    </w:rPr>
  </w:style>
  <w:style w:type="paragraph" w:styleId="Footer">
    <w:name w:val="footer"/>
    <w:basedOn w:val="Normal"/>
    <w:link w:val="FooterChar"/>
    <w:uiPriority w:val="99"/>
    <w:unhideWhenUsed/>
    <w:rsid w:val="006534AE"/>
    <w:pPr>
      <w:tabs>
        <w:tab w:val="center" w:pos="4513"/>
        <w:tab w:val="right" w:pos="9026"/>
      </w:tabs>
      <w:spacing w:after="0"/>
    </w:pPr>
  </w:style>
  <w:style w:type="character" w:customStyle="1" w:styleId="FooterChar">
    <w:name w:val="Footer Char"/>
    <w:basedOn w:val="DefaultParagraphFont"/>
    <w:link w:val="Footer"/>
    <w:uiPriority w:val="99"/>
    <w:rsid w:val="006534AE"/>
    <w:rPr>
      <w:rFonts w:ascii="Arial" w:hAnsi="Arial"/>
      <w:sz w:val="18"/>
    </w:rPr>
  </w:style>
  <w:style w:type="paragraph" w:customStyle="1" w:styleId="ChartTitle">
    <w:name w:val="ChartTitle"/>
    <w:basedOn w:val="Normal"/>
    <w:next w:val="Normal"/>
    <w:uiPriority w:val="49"/>
    <w:semiHidden/>
    <w:qFormat/>
    <w:rsid w:val="001417EF"/>
    <w:pPr>
      <w:numPr>
        <w:numId w:val="4"/>
      </w:numPr>
      <w:spacing w:before="180" w:after="90"/>
      <w:jc w:val="center"/>
    </w:pPr>
    <w:rPr>
      <w:b/>
      <w:color w:val="005172" w:themeColor="text2"/>
    </w:rPr>
  </w:style>
  <w:style w:type="numbering" w:customStyle="1" w:styleId="NumbListChart">
    <w:name w:val="NumbListChart"/>
    <w:uiPriority w:val="99"/>
    <w:rsid w:val="005F7025"/>
    <w:pPr>
      <w:numPr>
        <w:numId w:val="3"/>
      </w:numPr>
    </w:pPr>
  </w:style>
  <w:style w:type="paragraph" w:styleId="BalloonText">
    <w:name w:val="Balloon Text"/>
    <w:basedOn w:val="Normal"/>
    <w:link w:val="BalloonTextChar"/>
    <w:uiPriority w:val="99"/>
    <w:semiHidden/>
    <w:unhideWhenUsed/>
    <w:rsid w:val="00C9558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5581"/>
    <w:rPr>
      <w:rFonts w:ascii="Tahoma" w:hAnsi="Tahoma" w:cs="Tahoma"/>
      <w:sz w:val="16"/>
      <w:szCs w:val="16"/>
    </w:rPr>
  </w:style>
  <w:style w:type="paragraph" w:customStyle="1" w:styleId="NormalNoSpace">
    <w:name w:val="NormalNoSpace"/>
    <w:basedOn w:val="Normal"/>
    <w:uiPriority w:val="6"/>
    <w:qFormat/>
    <w:rsid w:val="007C66D5"/>
    <w:pPr>
      <w:spacing w:after="0"/>
    </w:pPr>
  </w:style>
  <w:style w:type="paragraph" w:customStyle="1" w:styleId="TableNumbItalics">
    <w:name w:val="TableNumbItalics"/>
    <w:basedOn w:val="TableNumb"/>
    <w:uiPriority w:val="19"/>
    <w:qFormat/>
    <w:rsid w:val="00A06AA1"/>
    <w:rPr>
      <w:i/>
    </w:rPr>
  </w:style>
  <w:style w:type="paragraph" w:customStyle="1" w:styleId="NormalNumb2">
    <w:name w:val="NormalNumb2"/>
    <w:basedOn w:val="NormalNumb"/>
    <w:uiPriority w:val="6"/>
    <w:qFormat/>
    <w:rsid w:val="00287988"/>
  </w:style>
  <w:style w:type="paragraph" w:customStyle="1" w:styleId="FooterSmall">
    <w:name w:val="FooterSmall"/>
    <w:basedOn w:val="Footer"/>
    <w:uiPriority w:val="49"/>
    <w:semiHidden/>
    <w:qFormat/>
    <w:rsid w:val="00AB0F67"/>
    <w:rPr>
      <w:sz w:val="16"/>
    </w:rPr>
  </w:style>
  <w:style w:type="paragraph" w:customStyle="1" w:styleId="SectionTitle">
    <w:name w:val="SectionTitle"/>
    <w:basedOn w:val="Normal"/>
    <w:uiPriority w:val="1"/>
    <w:qFormat/>
    <w:rsid w:val="001417EF"/>
    <w:pPr>
      <w:keepNext/>
      <w:keepLines/>
      <w:pageBreakBefore/>
      <w:spacing w:after="480"/>
      <w:outlineLvl w:val="0"/>
    </w:pPr>
    <w:rPr>
      <w:caps/>
      <w:color w:val="005172" w:themeColor="text2"/>
      <w:sz w:val="44"/>
    </w:rPr>
  </w:style>
  <w:style w:type="paragraph" w:customStyle="1" w:styleId="SectionTitleNumb">
    <w:name w:val="SectionTitleNumb"/>
    <w:basedOn w:val="SectionTitle"/>
    <w:uiPriority w:val="1"/>
    <w:qFormat/>
    <w:rsid w:val="00AA3844"/>
    <w:pPr>
      <w:numPr>
        <w:numId w:val="34"/>
      </w:numPr>
    </w:pPr>
  </w:style>
  <w:style w:type="paragraph" w:customStyle="1" w:styleId="StrategyTitle">
    <w:name w:val="StrategyTitle"/>
    <w:basedOn w:val="Normal"/>
    <w:uiPriority w:val="2"/>
    <w:qFormat/>
    <w:rsid w:val="0099265A"/>
    <w:pPr>
      <w:keepNext/>
      <w:keepLines/>
      <w:pageBreakBefore/>
      <w:numPr>
        <w:ilvl w:val="1"/>
        <w:numId w:val="34"/>
      </w:numPr>
      <w:outlineLvl w:val="0"/>
    </w:pPr>
    <w:rPr>
      <w:color w:val="005172" w:themeColor="text2"/>
      <w:sz w:val="32"/>
    </w:rPr>
  </w:style>
  <w:style w:type="paragraph" w:customStyle="1" w:styleId="ProgramTitle">
    <w:name w:val="ProgramTitle"/>
    <w:basedOn w:val="Normal"/>
    <w:uiPriority w:val="3"/>
    <w:qFormat/>
    <w:rsid w:val="00287988"/>
    <w:pPr>
      <w:keepNext/>
      <w:keepLines/>
      <w:pageBreakBefore/>
      <w:ind w:left="2693" w:hanging="2693"/>
      <w:outlineLvl w:val="1"/>
    </w:pPr>
    <w:rPr>
      <w:b/>
      <w:color w:val="005172" w:themeColor="text2"/>
      <w:sz w:val="32"/>
    </w:rPr>
  </w:style>
  <w:style w:type="paragraph" w:styleId="TOC1">
    <w:name w:val="toc 1"/>
    <w:basedOn w:val="Normal"/>
    <w:next w:val="Normal"/>
    <w:autoRedefine/>
    <w:uiPriority w:val="39"/>
    <w:qFormat/>
    <w:rsid w:val="00111023"/>
    <w:pPr>
      <w:pBdr>
        <w:top w:val="single" w:sz="4" w:space="9" w:color="005172" w:themeColor="text2"/>
        <w:between w:val="single" w:sz="4" w:space="9" w:color="005172" w:themeColor="text2"/>
      </w:pBdr>
      <w:tabs>
        <w:tab w:val="left" w:pos="680"/>
        <w:tab w:val="right" w:pos="9356"/>
      </w:tabs>
      <w:spacing w:after="0"/>
      <w:ind w:right="282"/>
    </w:pPr>
    <w:rPr>
      <w:color w:val="005172" w:themeColor="text2"/>
      <w:sz w:val="22"/>
    </w:rPr>
  </w:style>
  <w:style w:type="paragraph" w:styleId="TOC2">
    <w:name w:val="toc 2"/>
    <w:basedOn w:val="Normal"/>
    <w:next w:val="Normal"/>
    <w:autoRedefine/>
    <w:uiPriority w:val="39"/>
    <w:qFormat/>
    <w:rsid w:val="002B509F"/>
    <w:pPr>
      <w:keepNext/>
      <w:tabs>
        <w:tab w:val="left" w:pos="2381"/>
        <w:tab w:val="right" w:leader="dot" w:pos="9639"/>
      </w:tabs>
      <w:spacing w:before="180" w:after="90"/>
      <w:ind w:left="2353" w:right="340" w:hanging="1673"/>
    </w:pPr>
    <w:rPr>
      <w:b/>
    </w:rPr>
  </w:style>
  <w:style w:type="paragraph" w:styleId="TOC3">
    <w:name w:val="toc 3"/>
    <w:basedOn w:val="Normal"/>
    <w:next w:val="Normal"/>
    <w:autoRedefine/>
    <w:uiPriority w:val="39"/>
    <w:qFormat/>
    <w:rsid w:val="002B509F"/>
    <w:pPr>
      <w:tabs>
        <w:tab w:val="left" w:pos="2381"/>
        <w:tab w:val="right" w:leader="dot" w:pos="9639"/>
      </w:tabs>
      <w:spacing w:before="90" w:after="90"/>
      <w:ind w:left="2353" w:right="357" w:hanging="1673"/>
    </w:pPr>
  </w:style>
  <w:style w:type="character" w:styleId="Hyperlink">
    <w:name w:val="Hyperlink"/>
    <w:basedOn w:val="DefaultParagraphFont"/>
    <w:uiPriority w:val="99"/>
    <w:unhideWhenUsed/>
    <w:rsid w:val="00643D85"/>
    <w:rPr>
      <w:color w:val="005694" w:themeColor="hyperlink"/>
      <w:u w:val="single"/>
    </w:rPr>
  </w:style>
  <w:style w:type="paragraph" w:customStyle="1" w:styleId="ProgramAnnex">
    <w:name w:val="ProgramAnnex"/>
    <w:basedOn w:val="Normal"/>
    <w:uiPriority w:val="5"/>
    <w:semiHidden/>
    <w:qFormat/>
    <w:rsid w:val="00B516F8"/>
    <w:pPr>
      <w:keepNext/>
      <w:keepLines/>
      <w:pageBreakBefore/>
      <w:spacing w:after="120"/>
      <w:ind w:left="3062" w:hanging="3062"/>
      <w:outlineLvl w:val="1"/>
    </w:pPr>
    <w:rPr>
      <w:b/>
      <w:color w:val="005172" w:themeColor="text2"/>
      <w:sz w:val="32"/>
    </w:rPr>
  </w:style>
  <w:style w:type="paragraph" w:styleId="TOC4">
    <w:name w:val="toc 4"/>
    <w:basedOn w:val="Normal"/>
    <w:next w:val="Normal"/>
    <w:autoRedefine/>
    <w:uiPriority w:val="39"/>
    <w:rsid w:val="002471F0"/>
    <w:pPr>
      <w:tabs>
        <w:tab w:val="left" w:pos="3969"/>
        <w:tab w:val="right" w:leader="dot" w:pos="9639"/>
      </w:tabs>
      <w:spacing w:after="90"/>
      <w:ind w:left="2381"/>
    </w:pPr>
    <w:rPr>
      <w:i/>
    </w:rPr>
  </w:style>
  <w:style w:type="paragraph" w:customStyle="1" w:styleId="TableHeading2">
    <w:name w:val="TableHeading2"/>
    <w:basedOn w:val="TableHeading"/>
    <w:uiPriority w:val="16"/>
    <w:qFormat/>
    <w:rsid w:val="001417EF"/>
    <w:pPr>
      <w:spacing w:before="60" w:after="60"/>
    </w:pPr>
    <w:rPr>
      <w:rFonts w:ascii="Arial Bold" w:hAnsi="Arial Bold"/>
      <w:color w:val="005172" w:themeColor="text2"/>
      <w:sz w:val="22"/>
    </w:rPr>
  </w:style>
  <w:style w:type="paragraph" w:customStyle="1" w:styleId="TableAndChartTitle">
    <w:name w:val="TableAndChartTitle"/>
    <w:basedOn w:val="Normal"/>
    <w:next w:val="Normal"/>
    <w:uiPriority w:val="14"/>
    <w:qFormat/>
    <w:rsid w:val="00132618"/>
    <w:pPr>
      <w:keepNext/>
      <w:keepLines/>
      <w:spacing w:before="240" w:after="60"/>
      <w:jc w:val="center"/>
    </w:pPr>
    <w:rPr>
      <w:b/>
      <w:color w:val="005172" w:themeColor="text2"/>
    </w:rPr>
  </w:style>
  <w:style w:type="paragraph" w:customStyle="1" w:styleId="Heading1NoNumb">
    <w:name w:val="Heading 1NoNumb"/>
    <w:basedOn w:val="Normal"/>
    <w:next w:val="Normal"/>
    <w:uiPriority w:val="6"/>
    <w:qFormat/>
    <w:rsid w:val="008B5651"/>
    <w:pPr>
      <w:keepNext/>
      <w:spacing w:before="320" w:after="240"/>
      <w:outlineLvl w:val="2"/>
    </w:pPr>
    <w:rPr>
      <w:color w:val="005172" w:themeColor="text2"/>
      <w:sz w:val="32"/>
    </w:rPr>
  </w:style>
  <w:style w:type="paragraph" w:customStyle="1" w:styleId="Heading2NoNumb">
    <w:name w:val="Heading 2NoNumb"/>
    <w:basedOn w:val="Normal"/>
    <w:uiPriority w:val="6"/>
    <w:qFormat/>
    <w:rsid w:val="008B5651"/>
    <w:pPr>
      <w:keepNext/>
      <w:spacing w:before="240"/>
      <w:outlineLvl w:val="2"/>
    </w:pPr>
    <w:rPr>
      <w:rFonts w:ascii="Arial Bold" w:hAnsi="Arial Bold"/>
      <w:b/>
      <w:color w:val="005172" w:themeColor="text2"/>
      <w:sz w:val="22"/>
    </w:rPr>
  </w:style>
  <w:style w:type="paragraph" w:customStyle="1" w:styleId="AnnexTitle">
    <w:name w:val="AnnexTitle"/>
    <w:basedOn w:val="Normal"/>
    <w:uiPriority w:val="5"/>
    <w:qFormat/>
    <w:rsid w:val="003A5ACE"/>
    <w:pPr>
      <w:keepNext/>
      <w:keepLines/>
      <w:pageBreakBefore/>
      <w:numPr>
        <w:numId w:val="18"/>
      </w:numPr>
      <w:outlineLvl w:val="1"/>
    </w:pPr>
    <w:rPr>
      <w:b/>
      <w:color w:val="005172" w:themeColor="text2"/>
      <w:sz w:val="32"/>
    </w:rPr>
  </w:style>
  <w:style w:type="numbering" w:customStyle="1" w:styleId="NumbListAnnex">
    <w:name w:val="NumbListAnnex"/>
    <w:uiPriority w:val="99"/>
    <w:rsid w:val="00BC2C43"/>
    <w:pPr>
      <w:numPr>
        <w:numId w:val="6"/>
      </w:numPr>
    </w:pPr>
  </w:style>
  <w:style w:type="paragraph" w:customStyle="1" w:styleId="AppendixTitle">
    <w:name w:val="AppendixTitle"/>
    <w:basedOn w:val="Normal"/>
    <w:next w:val="Normal"/>
    <w:uiPriority w:val="6"/>
    <w:qFormat/>
    <w:rsid w:val="003A5ACE"/>
    <w:pPr>
      <w:keepNext/>
      <w:keepLines/>
      <w:pageBreakBefore/>
      <w:numPr>
        <w:numId w:val="7"/>
      </w:numPr>
      <w:outlineLvl w:val="1"/>
    </w:pPr>
    <w:rPr>
      <w:b/>
      <w:color w:val="005172" w:themeColor="text2"/>
      <w:sz w:val="32"/>
    </w:rPr>
  </w:style>
  <w:style w:type="numbering" w:customStyle="1" w:styleId="NumbListAppendix">
    <w:name w:val="NumbListAppendix"/>
    <w:uiPriority w:val="99"/>
    <w:rsid w:val="008377B2"/>
    <w:pPr>
      <w:numPr>
        <w:numId w:val="49"/>
      </w:numPr>
    </w:pPr>
  </w:style>
  <w:style w:type="paragraph" w:customStyle="1" w:styleId="SectionTitleNoTOC">
    <w:name w:val="SectionTitleNoTOC"/>
    <w:basedOn w:val="SectionTitle"/>
    <w:uiPriority w:val="6"/>
    <w:qFormat/>
    <w:rsid w:val="00884AC4"/>
  </w:style>
  <w:style w:type="paragraph" w:customStyle="1" w:styleId="TableNotes">
    <w:name w:val="TableNotes"/>
    <w:basedOn w:val="Normal"/>
    <w:uiPriority w:val="8"/>
    <w:qFormat/>
    <w:rsid w:val="00EE2D12"/>
    <w:pPr>
      <w:spacing w:before="60"/>
    </w:pPr>
    <w:rPr>
      <w:sz w:val="15"/>
    </w:rPr>
  </w:style>
  <w:style w:type="paragraph" w:customStyle="1" w:styleId="Bullet1">
    <w:name w:val="Bullet 1"/>
    <w:basedOn w:val="Normal"/>
    <w:uiPriority w:val="6"/>
    <w:qFormat/>
    <w:rsid w:val="006B5A7A"/>
    <w:pPr>
      <w:numPr>
        <w:numId w:val="16"/>
      </w:numPr>
    </w:pPr>
  </w:style>
  <w:style w:type="numbering" w:customStyle="1" w:styleId="NUmbListBullet">
    <w:name w:val="NUmbListBullet"/>
    <w:uiPriority w:val="99"/>
    <w:rsid w:val="006B5A7A"/>
    <w:pPr>
      <w:numPr>
        <w:numId w:val="8"/>
      </w:numPr>
    </w:pPr>
  </w:style>
  <w:style w:type="character" w:customStyle="1" w:styleId="charColoured">
    <w:name w:val="charColoured"/>
    <w:basedOn w:val="DefaultParagraphFont"/>
    <w:uiPriority w:val="1"/>
    <w:qFormat/>
    <w:rsid w:val="001417EF"/>
    <w:rPr>
      <w:color w:val="005172" w:themeColor="text2"/>
    </w:rPr>
  </w:style>
  <w:style w:type="character" w:customStyle="1" w:styleId="Heading4Char">
    <w:name w:val="Heading 4 Char"/>
    <w:basedOn w:val="DefaultParagraphFont"/>
    <w:link w:val="Heading4"/>
    <w:uiPriority w:val="6"/>
    <w:rsid w:val="00B516F8"/>
    <w:rPr>
      <w:rFonts w:asciiTheme="majorHAnsi" w:eastAsiaTheme="majorEastAsia" w:hAnsiTheme="majorHAnsi" w:cstheme="majorBidi"/>
      <w:b/>
      <w:bCs/>
      <w:i/>
      <w:iCs/>
      <w:color w:val="005172" w:themeColor="text2"/>
      <w:sz w:val="18"/>
    </w:rPr>
  </w:style>
  <w:style w:type="paragraph" w:styleId="TOCHeading">
    <w:name w:val="TOC Heading"/>
    <w:basedOn w:val="Heading1"/>
    <w:next w:val="Normal"/>
    <w:uiPriority w:val="39"/>
    <w:semiHidden/>
    <w:unhideWhenUsed/>
    <w:qFormat/>
    <w:rsid w:val="0096227E"/>
    <w:pPr>
      <w:spacing w:before="480" w:after="0" w:line="276" w:lineRule="auto"/>
      <w:outlineLvl w:val="9"/>
    </w:pPr>
    <w:rPr>
      <w:rFonts w:asciiTheme="majorHAnsi" w:hAnsiTheme="majorHAnsi"/>
      <w:b/>
      <w:color w:val="003C55" w:themeColor="accent1" w:themeShade="BF"/>
      <w:sz w:val="28"/>
      <w:lang w:val="en-US" w:eastAsia="ja-JP"/>
    </w:rPr>
  </w:style>
  <w:style w:type="paragraph" w:customStyle="1" w:styleId="Bullet2">
    <w:name w:val="Bullet 2"/>
    <w:basedOn w:val="Normal"/>
    <w:uiPriority w:val="6"/>
    <w:qFormat/>
    <w:rsid w:val="006B5A7A"/>
    <w:pPr>
      <w:numPr>
        <w:ilvl w:val="1"/>
        <w:numId w:val="16"/>
      </w:numPr>
    </w:pPr>
  </w:style>
  <w:style w:type="paragraph" w:customStyle="1" w:styleId="NormalProgram">
    <w:name w:val="NormalProgram"/>
    <w:basedOn w:val="Normal"/>
    <w:uiPriority w:val="6"/>
    <w:qFormat/>
    <w:rsid w:val="00045298"/>
    <w:pPr>
      <w:tabs>
        <w:tab w:val="left" w:pos="1701"/>
      </w:tabs>
      <w:ind w:left="1701" w:hanging="1021"/>
      <w:contextualSpacing/>
    </w:pPr>
  </w:style>
  <w:style w:type="paragraph" w:styleId="Title">
    <w:name w:val="Title"/>
    <w:basedOn w:val="Normal"/>
    <w:next w:val="Normal"/>
    <w:link w:val="TitleChar"/>
    <w:uiPriority w:val="49"/>
    <w:qFormat/>
    <w:rsid w:val="00F42C87"/>
    <w:pPr>
      <w:pBdr>
        <w:bottom w:val="single" w:sz="8" w:space="4" w:color="005172" w:themeColor="accent1"/>
      </w:pBdr>
      <w:spacing w:after="300"/>
      <w:contextualSpacing/>
    </w:pPr>
    <w:rPr>
      <w:rFonts w:asciiTheme="majorHAnsi" w:eastAsiaTheme="majorEastAsia" w:hAnsiTheme="majorHAnsi" w:cstheme="majorBidi"/>
      <w:color w:val="003C55" w:themeColor="text2" w:themeShade="BF"/>
      <w:spacing w:val="5"/>
      <w:kern w:val="28"/>
      <w:sz w:val="52"/>
      <w:szCs w:val="52"/>
    </w:rPr>
  </w:style>
  <w:style w:type="character" w:customStyle="1" w:styleId="TitleChar">
    <w:name w:val="Title Char"/>
    <w:basedOn w:val="DefaultParagraphFont"/>
    <w:link w:val="Title"/>
    <w:uiPriority w:val="49"/>
    <w:rsid w:val="00F42C87"/>
    <w:rPr>
      <w:rFonts w:asciiTheme="majorHAnsi" w:eastAsiaTheme="majorEastAsia" w:hAnsiTheme="majorHAnsi" w:cstheme="majorBidi"/>
      <w:color w:val="003C55" w:themeColor="text2" w:themeShade="BF"/>
      <w:spacing w:val="5"/>
      <w:kern w:val="28"/>
      <w:sz w:val="52"/>
      <w:szCs w:val="52"/>
    </w:rPr>
  </w:style>
  <w:style w:type="paragraph" w:styleId="BodyText2">
    <w:name w:val="Body Text 2"/>
    <w:basedOn w:val="Normal"/>
    <w:link w:val="BodyText2Char"/>
    <w:uiPriority w:val="99"/>
    <w:semiHidden/>
    <w:unhideWhenUsed/>
    <w:rsid w:val="00F42C87"/>
    <w:pPr>
      <w:spacing w:after="120" w:line="480" w:lineRule="auto"/>
    </w:pPr>
  </w:style>
  <w:style w:type="character" w:customStyle="1" w:styleId="BodyText2Char">
    <w:name w:val="Body Text 2 Char"/>
    <w:basedOn w:val="DefaultParagraphFont"/>
    <w:link w:val="BodyText2"/>
    <w:uiPriority w:val="99"/>
    <w:semiHidden/>
    <w:rsid w:val="00F42C87"/>
    <w:rPr>
      <w:rFonts w:ascii="Arial" w:hAnsi="Arial"/>
      <w:sz w:val="18"/>
    </w:rPr>
  </w:style>
  <w:style w:type="paragraph" w:styleId="BodyText3">
    <w:name w:val="Body Text 3"/>
    <w:basedOn w:val="Normal"/>
    <w:link w:val="BodyText3Char"/>
    <w:uiPriority w:val="99"/>
    <w:semiHidden/>
    <w:unhideWhenUsed/>
    <w:rsid w:val="00F42C87"/>
    <w:pPr>
      <w:spacing w:after="120"/>
    </w:pPr>
    <w:rPr>
      <w:sz w:val="16"/>
      <w:szCs w:val="16"/>
    </w:rPr>
  </w:style>
  <w:style w:type="character" w:customStyle="1" w:styleId="BodyText3Char">
    <w:name w:val="Body Text 3 Char"/>
    <w:basedOn w:val="DefaultParagraphFont"/>
    <w:link w:val="BodyText3"/>
    <w:uiPriority w:val="99"/>
    <w:semiHidden/>
    <w:rsid w:val="00F42C87"/>
    <w:rPr>
      <w:rFonts w:ascii="Arial" w:hAnsi="Arial"/>
      <w:sz w:val="16"/>
      <w:szCs w:val="16"/>
    </w:rPr>
  </w:style>
  <w:style w:type="paragraph" w:customStyle="1" w:styleId="TableSmText">
    <w:name w:val="TableSmText"/>
    <w:basedOn w:val="TableText"/>
    <w:uiPriority w:val="8"/>
    <w:qFormat/>
    <w:rsid w:val="009604C8"/>
    <w:pPr>
      <w:spacing w:line="160" w:lineRule="atLeast"/>
    </w:pPr>
    <w:rPr>
      <w:sz w:val="14"/>
    </w:rPr>
  </w:style>
  <w:style w:type="paragraph" w:customStyle="1" w:styleId="TableSmHeading">
    <w:name w:val="TableSmHeading"/>
    <w:basedOn w:val="TableSmText"/>
    <w:uiPriority w:val="8"/>
    <w:qFormat/>
    <w:rsid w:val="0080563D"/>
    <w:pPr>
      <w:spacing w:before="20" w:after="10"/>
    </w:pPr>
    <w:rPr>
      <w:b/>
    </w:rPr>
  </w:style>
  <w:style w:type="paragraph" w:customStyle="1" w:styleId="TableTextWith">
    <w:name w:val="TableTextWith"/>
    <w:basedOn w:val="TableText"/>
    <w:uiPriority w:val="8"/>
    <w:qFormat/>
    <w:rsid w:val="00524031"/>
    <w:pPr>
      <w:spacing w:after="80"/>
    </w:pPr>
  </w:style>
  <w:style w:type="paragraph" w:customStyle="1" w:styleId="TableBullet1">
    <w:name w:val="TableBullet1"/>
    <w:basedOn w:val="TableText"/>
    <w:uiPriority w:val="8"/>
    <w:qFormat/>
    <w:rsid w:val="006B5A7A"/>
    <w:pPr>
      <w:numPr>
        <w:numId w:val="17"/>
      </w:numPr>
    </w:pPr>
  </w:style>
  <w:style w:type="numbering" w:customStyle="1" w:styleId="NumbLstTabBullet">
    <w:name w:val="NumbLstTabBullet"/>
    <w:uiPriority w:val="99"/>
    <w:rsid w:val="006B5A7A"/>
    <w:pPr>
      <w:numPr>
        <w:numId w:val="10"/>
      </w:numPr>
    </w:pPr>
  </w:style>
  <w:style w:type="paragraph" w:styleId="BodyText">
    <w:name w:val="Body Text"/>
    <w:basedOn w:val="Normal"/>
    <w:link w:val="BodyTextChar"/>
    <w:rsid w:val="00282F14"/>
    <w:pPr>
      <w:spacing w:after="120"/>
    </w:pPr>
  </w:style>
  <w:style w:type="character" w:customStyle="1" w:styleId="BodyTextChar">
    <w:name w:val="Body Text Char"/>
    <w:basedOn w:val="DefaultParagraphFont"/>
    <w:link w:val="BodyText"/>
    <w:rsid w:val="00B516F8"/>
    <w:rPr>
      <w:rFonts w:ascii="Arial" w:hAnsi="Arial"/>
      <w:sz w:val="18"/>
    </w:rPr>
  </w:style>
  <w:style w:type="paragraph" w:styleId="ListParagraph">
    <w:name w:val="List Paragraph"/>
    <w:basedOn w:val="Normal"/>
    <w:uiPriority w:val="34"/>
    <w:qFormat/>
    <w:rsid w:val="004407E4"/>
    <w:pPr>
      <w:spacing w:after="0" w:line="240" w:lineRule="auto"/>
      <w:ind w:left="720"/>
      <w:contextualSpacing/>
    </w:pPr>
    <w:rPr>
      <w:rFonts w:ascii="Calibri" w:eastAsia="Times New Roman" w:hAnsi="Calibri" w:cs="Arial"/>
      <w:sz w:val="22"/>
      <w:lang w:val="en-US" w:eastAsia="ja-JP"/>
    </w:rPr>
  </w:style>
  <w:style w:type="paragraph" w:customStyle="1" w:styleId="NumbList1">
    <w:name w:val="NumbList 1"/>
    <w:basedOn w:val="Normal"/>
    <w:uiPriority w:val="6"/>
    <w:qFormat/>
    <w:rsid w:val="006B5A7A"/>
    <w:pPr>
      <w:numPr>
        <w:ilvl w:val="3"/>
        <w:numId w:val="16"/>
      </w:numPr>
    </w:pPr>
  </w:style>
  <w:style w:type="paragraph" w:customStyle="1" w:styleId="TableHeadingCenter">
    <w:name w:val="TableHeadingCenter"/>
    <w:basedOn w:val="TableHeading"/>
    <w:uiPriority w:val="8"/>
    <w:qFormat/>
    <w:rsid w:val="00EA1F48"/>
    <w:pPr>
      <w:jc w:val="center"/>
    </w:pPr>
  </w:style>
  <w:style w:type="paragraph" w:customStyle="1" w:styleId="TableTextCenter">
    <w:name w:val="TableTextCenter"/>
    <w:basedOn w:val="TableText"/>
    <w:uiPriority w:val="8"/>
    <w:qFormat/>
    <w:rsid w:val="00EA1F48"/>
    <w:pPr>
      <w:jc w:val="center"/>
    </w:pPr>
  </w:style>
  <w:style w:type="paragraph" w:customStyle="1" w:styleId="TableItalic">
    <w:name w:val="TableItalic"/>
    <w:basedOn w:val="TableText"/>
    <w:uiPriority w:val="8"/>
    <w:qFormat/>
    <w:rsid w:val="00F97023"/>
    <w:pPr>
      <w:keepNext/>
      <w:keepLines/>
    </w:pPr>
    <w:rPr>
      <w:i/>
    </w:rPr>
  </w:style>
  <w:style w:type="paragraph" w:customStyle="1" w:styleId="TableItalicCenter">
    <w:name w:val="TableItalicCenter"/>
    <w:basedOn w:val="TableItalic"/>
    <w:uiPriority w:val="8"/>
    <w:qFormat/>
    <w:rsid w:val="00F97023"/>
    <w:pPr>
      <w:jc w:val="center"/>
    </w:pPr>
  </w:style>
  <w:style w:type="paragraph" w:customStyle="1" w:styleId="AlphaList">
    <w:name w:val="AlphaList"/>
    <w:basedOn w:val="Normal"/>
    <w:uiPriority w:val="6"/>
    <w:qFormat/>
    <w:rsid w:val="006B5A7A"/>
    <w:pPr>
      <w:numPr>
        <w:ilvl w:val="4"/>
        <w:numId w:val="16"/>
      </w:numPr>
    </w:pPr>
  </w:style>
  <w:style w:type="paragraph" w:customStyle="1" w:styleId="TableBullet2">
    <w:name w:val="TableBullet2"/>
    <w:basedOn w:val="TableText"/>
    <w:uiPriority w:val="6"/>
    <w:qFormat/>
    <w:rsid w:val="006B5A7A"/>
    <w:pPr>
      <w:numPr>
        <w:ilvl w:val="1"/>
        <w:numId w:val="17"/>
      </w:numPr>
    </w:pPr>
    <w:rPr>
      <w:color w:val="000000"/>
      <w:szCs w:val="16"/>
    </w:rPr>
  </w:style>
  <w:style w:type="paragraph" w:customStyle="1" w:styleId="NormalAbb">
    <w:name w:val="NormalAbb"/>
    <w:basedOn w:val="Normal"/>
    <w:uiPriority w:val="6"/>
    <w:qFormat/>
    <w:rsid w:val="000D070F"/>
    <w:pPr>
      <w:ind w:left="1361" w:hanging="1361"/>
      <w:contextualSpacing/>
    </w:pPr>
  </w:style>
  <w:style w:type="paragraph" w:customStyle="1" w:styleId="TableSmNumb">
    <w:name w:val="TableSmNumb"/>
    <w:basedOn w:val="TableSmText"/>
    <w:uiPriority w:val="8"/>
    <w:qFormat/>
    <w:rsid w:val="00797AB8"/>
    <w:pPr>
      <w:ind w:left="0" w:right="85"/>
      <w:jc w:val="right"/>
    </w:pPr>
  </w:style>
  <w:style w:type="paragraph" w:customStyle="1" w:styleId="TableSmHeadingRight">
    <w:name w:val="TableSmHeadingRight"/>
    <w:basedOn w:val="TableSmHeading"/>
    <w:uiPriority w:val="8"/>
    <w:qFormat/>
    <w:rsid w:val="00797AB8"/>
    <w:pPr>
      <w:ind w:left="0" w:right="85"/>
      <w:jc w:val="right"/>
    </w:pPr>
  </w:style>
  <w:style w:type="paragraph" w:customStyle="1" w:styleId="TableFootnote">
    <w:name w:val="TableFootnote"/>
    <w:basedOn w:val="TableText"/>
    <w:uiPriority w:val="8"/>
    <w:qFormat/>
    <w:rsid w:val="00096382"/>
    <w:pPr>
      <w:ind w:left="226" w:hanging="113"/>
    </w:pPr>
  </w:style>
  <w:style w:type="paragraph" w:styleId="Caption">
    <w:name w:val="caption"/>
    <w:basedOn w:val="Normal"/>
    <w:next w:val="Normal"/>
    <w:uiPriority w:val="35"/>
    <w:unhideWhenUsed/>
    <w:qFormat/>
    <w:rsid w:val="001417EF"/>
    <w:pPr>
      <w:spacing w:after="200" w:line="240" w:lineRule="auto"/>
    </w:pPr>
    <w:rPr>
      <w:b/>
      <w:bCs/>
      <w:color w:val="005172" w:themeColor="text2"/>
      <w:szCs w:val="18"/>
    </w:rPr>
  </w:style>
  <w:style w:type="character" w:styleId="IntenseEmphasis">
    <w:name w:val="Intense Emphasis"/>
    <w:basedOn w:val="DefaultParagraphFont"/>
    <w:uiPriority w:val="21"/>
    <w:qFormat/>
    <w:rsid w:val="001417EF"/>
    <w:rPr>
      <w:b/>
      <w:bCs/>
      <w:i/>
      <w:iCs/>
      <w:color w:val="005172" w:themeColor="text2"/>
    </w:rPr>
  </w:style>
  <w:style w:type="paragraph" w:styleId="IntenseQuote">
    <w:name w:val="Intense Quote"/>
    <w:basedOn w:val="Normal"/>
    <w:next w:val="Normal"/>
    <w:link w:val="IntenseQuoteChar"/>
    <w:uiPriority w:val="49"/>
    <w:qFormat/>
    <w:rsid w:val="001417EF"/>
    <w:pPr>
      <w:pBdr>
        <w:bottom w:val="single" w:sz="4" w:space="4" w:color="005172" w:themeColor="accent1"/>
      </w:pBdr>
      <w:spacing w:before="200" w:after="280"/>
      <w:ind w:left="936" w:right="936"/>
    </w:pPr>
    <w:rPr>
      <w:b/>
      <w:bCs/>
      <w:i/>
      <w:iCs/>
      <w:color w:val="005172" w:themeColor="text2"/>
    </w:rPr>
  </w:style>
  <w:style w:type="character" w:customStyle="1" w:styleId="IntenseQuoteChar">
    <w:name w:val="Intense Quote Char"/>
    <w:basedOn w:val="DefaultParagraphFont"/>
    <w:link w:val="IntenseQuote"/>
    <w:uiPriority w:val="49"/>
    <w:rsid w:val="001417EF"/>
    <w:rPr>
      <w:rFonts w:ascii="Arial" w:hAnsi="Arial"/>
      <w:b/>
      <w:bCs/>
      <w:i/>
      <w:iCs/>
      <w:color w:val="005172" w:themeColor="text2"/>
      <w:sz w:val="18"/>
    </w:rPr>
  </w:style>
  <w:style w:type="paragraph" w:customStyle="1" w:styleId="ChartPara">
    <w:name w:val="ChartPara"/>
    <w:basedOn w:val="Normal"/>
    <w:uiPriority w:val="6"/>
    <w:qFormat/>
    <w:rsid w:val="00DF623F"/>
    <w:pPr>
      <w:ind w:left="1418"/>
    </w:pPr>
  </w:style>
  <w:style w:type="paragraph" w:customStyle="1" w:styleId="ProgramIntro">
    <w:name w:val="ProgramIntro"/>
    <w:basedOn w:val="Normal"/>
    <w:uiPriority w:val="5"/>
    <w:qFormat/>
    <w:rsid w:val="00B516F8"/>
    <w:pPr>
      <w:ind w:left="3062"/>
    </w:pPr>
    <w:rPr>
      <w:color w:val="005172" w:themeColor="text2"/>
      <w:sz w:val="26"/>
    </w:rPr>
  </w:style>
  <w:style w:type="paragraph" w:customStyle="1" w:styleId="DocTitle">
    <w:name w:val="DocTitle"/>
    <w:basedOn w:val="Normal"/>
    <w:uiPriority w:val="6"/>
    <w:qFormat/>
    <w:rsid w:val="0059211C"/>
    <w:pPr>
      <w:jc w:val="center"/>
    </w:pPr>
    <w:rPr>
      <w:color w:val="005172" w:themeColor="text2"/>
      <w:sz w:val="44"/>
    </w:rPr>
  </w:style>
  <w:style w:type="paragraph" w:customStyle="1" w:styleId="TYableText">
    <w:name w:val="TYableText"/>
    <w:basedOn w:val="Normal"/>
    <w:rsid w:val="00584311"/>
  </w:style>
  <w:style w:type="character" w:styleId="CommentReference">
    <w:name w:val="annotation reference"/>
    <w:basedOn w:val="DefaultParagraphFont"/>
    <w:uiPriority w:val="99"/>
    <w:semiHidden/>
    <w:unhideWhenUsed/>
    <w:rsid w:val="008D7EDA"/>
    <w:rPr>
      <w:sz w:val="16"/>
      <w:szCs w:val="16"/>
    </w:rPr>
  </w:style>
  <w:style w:type="paragraph" w:styleId="CommentText">
    <w:name w:val="annotation text"/>
    <w:basedOn w:val="Normal"/>
    <w:link w:val="CommentTextChar"/>
    <w:uiPriority w:val="99"/>
    <w:semiHidden/>
    <w:unhideWhenUsed/>
    <w:rsid w:val="008D7EDA"/>
    <w:pPr>
      <w:spacing w:line="240" w:lineRule="auto"/>
    </w:pPr>
    <w:rPr>
      <w:sz w:val="20"/>
      <w:szCs w:val="20"/>
    </w:rPr>
  </w:style>
  <w:style w:type="character" w:customStyle="1" w:styleId="CommentTextChar">
    <w:name w:val="Comment Text Char"/>
    <w:basedOn w:val="DefaultParagraphFont"/>
    <w:link w:val="CommentText"/>
    <w:uiPriority w:val="99"/>
    <w:semiHidden/>
    <w:rsid w:val="008D7ED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D7EDA"/>
    <w:rPr>
      <w:b/>
      <w:bCs/>
    </w:rPr>
  </w:style>
  <w:style w:type="character" w:customStyle="1" w:styleId="CommentSubjectChar">
    <w:name w:val="Comment Subject Char"/>
    <w:basedOn w:val="CommentTextChar"/>
    <w:link w:val="CommentSubject"/>
    <w:uiPriority w:val="99"/>
    <w:semiHidden/>
    <w:rsid w:val="008D7EDA"/>
    <w:rPr>
      <w:rFonts w:ascii="Arial" w:hAnsi="Arial"/>
      <w:b/>
      <w:bCs/>
      <w:sz w:val="20"/>
      <w:szCs w:val="20"/>
    </w:rPr>
  </w:style>
  <w:style w:type="paragraph" w:styleId="Revision">
    <w:name w:val="Revision"/>
    <w:hidden/>
    <w:uiPriority w:val="99"/>
    <w:semiHidden/>
    <w:rsid w:val="00EE7F03"/>
    <w:pPr>
      <w:spacing w:after="0" w:line="240" w:lineRule="auto"/>
    </w:pPr>
    <w:rPr>
      <w:rFonts w:ascii="Arial" w:hAnsi="Arial"/>
      <w:sz w:val="18"/>
    </w:rPr>
  </w:style>
  <w:style w:type="character" w:styleId="FollowedHyperlink">
    <w:name w:val="FollowedHyperlink"/>
    <w:basedOn w:val="DefaultParagraphFont"/>
    <w:uiPriority w:val="99"/>
    <w:semiHidden/>
    <w:unhideWhenUsed/>
    <w:rsid w:val="00122044"/>
    <w:rPr>
      <w:color w:val="9B7CB7"/>
      <w:u w:val="single"/>
    </w:rPr>
  </w:style>
  <w:style w:type="paragraph" w:customStyle="1" w:styleId="msonormal0">
    <w:name w:val="msonormal"/>
    <w:basedOn w:val="Normal"/>
    <w:rsid w:val="0012204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ont5">
    <w:name w:val="font5"/>
    <w:basedOn w:val="Normal"/>
    <w:rsid w:val="00122044"/>
    <w:pPr>
      <w:spacing w:before="100" w:beforeAutospacing="1" w:after="100" w:afterAutospacing="1" w:line="240" w:lineRule="auto"/>
    </w:pPr>
    <w:rPr>
      <w:rFonts w:eastAsia="Times New Roman" w:cs="Arial"/>
      <w:color w:val="FF0000"/>
      <w:szCs w:val="18"/>
      <w:lang w:val="en-US"/>
    </w:rPr>
  </w:style>
  <w:style w:type="paragraph" w:customStyle="1" w:styleId="font6">
    <w:name w:val="font6"/>
    <w:basedOn w:val="Normal"/>
    <w:rsid w:val="00122044"/>
    <w:pPr>
      <w:spacing w:before="100" w:beforeAutospacing="1" w:after="100" w:afterAutospacing="1" w:line="240" w:lineRule="auto"/>
    </w:pPr>
    <w:rPr>
      <w:rFonts w:eastAsia="Times New Roman" w:cs="Arial"/>
      <w:szCs w:val="18"/>
      <w:lang w:val="en-US"/>
    </w:rPr>
  </w:style>
  <w:style w:type="paragraph" w:customStyle="1" w:styleId="font7">
    <w:name w:val="font7"/>
    <w:basedOn w:val="Normal"/>
    <w:rsid w:val="00122044"/>
    <w:pPr>
      <w:spacing w:before="100" w:beforeAutospacing="1" w:after="100" w:afterAutospacing="1" w:line="240" w:lineRule="auto"/>
    </w:pPr>
    <w:rPr>
      <w:rFonts w:eastAsia="Times New Roman" w:cs="Arial"/>
      <w:b/>
      <w:bCs/>
      <w:color w:val="000000"/>
      <w:szCs w:val="18"/>
      <w:lang w:val="en-US"/>
    </w:rPr>
  </w:style>
  <w:style w:type="paragraph" w:customStyle="1" w:styleId="font8">
    <w:name w:val="font8"/>
    <w:basedOn w:val="Normal"/>
    <w:rsid w:val="00122044"/>
    <w:pPr>
      <w:spacing w:before="100" w:beforeAutospacing="1" w:after="100" w:afterAutospacing="1" w:line="240" w:lineRule="auto"/>
    </w:pPr>
    <w:rPr>
      <w:rFonts w:eastAsia="Times New Roman" w:cs="Arial"/>
      <w:b/>
      <w:bCs/>
      <w:szCs w:val="18"/>
      <w:lang w:val="en-US"/>
    </w:rPr>
  </w:style>
  <w:style w:type="paragraph" w:customStyle="1" w:styleId="font9">
    <w:name w:val="font9"/>
    <w:basedOn w:val="Normal"/>
    <w:rsid w:val="00122044"/>
    <w:pPr>
      <w:spacing w:before="100" w:beforeAutospacing="1" w:after="100" w:afterAutospacing="1" w:line="240" w:lineRule="auto"/>
    </w:pPr>
    <w:rPr>
      <w:rFonts w:eastAsia="Times New Roman" w:cs="Arial"/>
      <w:sz w:val="16"/>
      <w:szCs w:val="16"/>
      <w:lang w:val="en-US"/>
    </w:rPr>
  </w:style>
  <w:style w:type="paragraph" w:customStyle="1" w:styleId="font10">
    <w:name w:val="font10"/>
    <w:basedOn w:val="Normal"/>
    <w:rsid w:val="00122044"/>
    <w:pPr>
      <w:spacing w:before="100" w:beforeAutospacing="1" w:after="100" w:afterAutospacing="1" w:line="240" w:lineRule="auto"/>
    </w:pPr>
    <w:rPr>
      <w:rFonts w:eastAsia="Times New Roman" w:cs="Arial"/>
      <w:sz w:val="16"/>
      <w:szCs w:val="16"/>
      <w:lang w:val="en-US"/>
    </w:rPr>
  </w:style>
  <w:style w:type="paragraph" w:customStyle="1" w:styleId="xl65">
    <w:name w:val="xl65"/>
    <w:basedOn w:val="Normal"/>
    <w:rsid w:val="00122044"/>
    <w:pPr>
      <w:spacing w:before="100" w:beforeAutospacing="1" w:after="100" w:afterAutospacing="1" w:line="240" w:lineRule="auto"/>
      <w:textAlignment w:val="center"/>
    </w:pPr>
    <w:rPr>
      <w:rFonts w:ascii="Times New Roman" w:eastAsia="Times New Roman" w:hAnsi="Times New Roman" w:cs="Times New Roman"/>
      <w:szCs w:val="18"/>
      <w:lang w:val="en-US"/>
    </w:rPr>
  </w:style>
  <w:style w:type="paragraph" w:customStyle="1" w:styleId="xl66">
    <w:name w:val="xl66"/>
    <w:basedOn w:val="Normal"/>
    <w:rsid w:val="00122044"/>
    <w:pPr>
      <w:spacing w:before="100" w:beforeAutospacing="1" w:after="100" w:afterAutospacing="1" w:line="240" w:lineRule="auto"/>
      <w:textAlignment w:val="center"/>
    </w:pPr>
    <w:rPr>
      <w:rFonts w:ascii="Times New Roman" w:eastAsia="Times New Roman" w:hAnsi="Times New Roman" w:cs="Times New Roman"/>
      <w:szCs w:val="18"/>
      <w:lang w:val="en-US"/>
    </w:rPr>
  </w:style>
  <w:style w:type="paragraph" w:customStyle="1" w:styleId="xl67">
    <w:name w:val="xl67"/>
    <w:basedOn w:val="Normal"/>
    <w:rsid w:val="00122044"/>
    <w:pPr>
      <w:spacing w:before="100" w:beforeAutospacing="1" w:after="100" w:afterAutospacing="1" w:line="240" w:lineRule="auto"/>
      <w:textAlignment w:val="center"/>
    </w:pPr>
    <w:rPr>
      <w:rFonts w:ascii="Times New Roman" w:eastAsia="Times New Roman" w:hAnsi="Times New Roman" w:cs="Times New Roman"/>
      <w:b/>
      <w:bCs/>
      <w:szCs w:val="18"/>
      <w:lang w:val="en-US"/>
    </w:rPr>
  </w:style>
  <w:style w:type="paragraph" w:customStyle="1" w:styleId="xl68">
    <w:name w:val="xl68"/>
    <w:basedOn w:val="Normal"/>
    <w:rsid w:val="00122044"/>
    <w:pPr>
      <w:spacing w:before="100" w:beforeAutospacing="1" w:after="100" w:afterAutospacing="1" w:line="240" w:lineRule="auto"/>
      <w:textAlignment w:val="center"/>
    </w:pPr>
    <w:rPr>
      <w:rFonts w:ascii="Times New Roman" w:eastAsia="Times New Roman" w:hAnsi="Times New Roman" w:cs="Times New Roman"/>
      <w:szCs w:val="18"/>
      <w:lang w:val="en-US"/>
    </w:rPr>
  </w:style>
  <w:style w:type="paragraph" w:customStyle="1" w:styleId="xl69">
    <w:name w:val="xl69"/>
    <w:basedOn w:val="Normal"/>
    <w:rsid w:val="00122044"/>
    <w:pPr>
      <w:spacing w:before="100" w:beforeAutospacing="1" w:after="100" w:afterAutospacing="1" w:line="240" w:lineRule="auto"/>
      <w:textAlignment w:val="center"/>
    </w:pPr>
    <w:rPr>
      <w:rFonts w:ascii="Times New Roman" w:eastAsia="Times New Roman" w:hAnsi="Times New Roman" w:cs="Times New Roman"/>
      <w:b/>
      <w:bCs/>
      <w:szCs w:val="18"/>
      <w:lang w:val="en-US"/>
    </w:rPr>
  </w:style>
  <w:style w:type="paragraph" w:customStyle="1" w:styleId="xl70">
    <w:name w:val="xl70"/>
    <w:basedOn w:val="Normal"/>
    <w:rsid w:val="00122044"/>
    <w:pPr>
      <w:shd w:val="clear" w:color="000000" w:fill="C7CFD8"/>
      <w:spacing w:before="100" w:beforeAutospacing="1" w:after="100" w:afterAutospacing="1" w:line="240" w:lineRule="auto"/>
      <w:textAlignment w:val="center"/>
    </w:pPr>
    <w:rPr>
      <w:rFonts w:ascii="Times New Roman" w:eastAsia="Times New Roman" w:hAnsi="Times New Roman" w:cs="Times New Roman"/>
      <w:b/>
      <w:bCs/>
      <w:szCs w:val="18"/>
      <w:lang w:val="en-US"/>
    </w:rPr>
  </w:style>
  <w:style w:type="paragraph" w:customStyle="1" w:styleId="xl71">
    <w:name w:val="xl71"/>
    <w:basedOn w:val="Normal"/>
    <w:rsid w:val="00122044"/>
    <w:pPr>
      <w:shd w:val="clear" w:color="000000" w:fill="C7CFD8"/>
      <w:spacing w:before="100" w:beforeAutospacing="1" w:after="100" w:afterAutospacing="1" w:line="240" w:lineRule="auto"/>
      <w:jc w:val="center"/>
      <w:textAlignment w:val="center"/>
    </w:pPr>
    <w:rPr>
      <w:rFonts w:ascii="Times New Roman" w:eastAsia="Times New Roman" w:hAnsi="Times New Roman" w:cs="Times New Roman"/>
      <w:b/>
      <w:bCs/>
      <w:szCs w:val="18"/>
      <w:lang w:val="en-US"/>
    </w:rPr>
  </w:style>
  <w:style w:type="paragraph" w:customStyle="1" w:styleId="xl72">
    <w:name w:val="xl72"/>
    <w:basedOn w:val="Normal"/>
    <w:rsid w:val="00122044"/>
    <w:pPr>
      <w:pBdr>
        <w:bottom w:val="single" w:sz="4" w:space="0" w:color="BFBFBF"/>
      </w:pBdr>
      <w:spacing w:before="100" w:beforeAutospacing="1" w:after="100" w:afterAutospacing="1" w:line="240" w:lineRule="auto"/>
      <w:textAlignment w:val="center"/>
    </w:pPr>
    <w:rPr>
      <w:rFonts w:ascii="Times New Roman" w:eastAsia="Times New Roman" w:hAnsi="Times New Roman" w:cs="Times New Roman"/>
      <w:szCs w:val="18"/>
      <w:lang w:val="en-US"/>
    </w:rPr>
  </w:style>
  <w:style w:type="paragraph" w:customStyle="1" w:styleId="xl73">
    <w:name w:val="xl73"/>
    <w:basedOn w:val="Normal"/>
    <w:rsid w:val="00122044"/>
    <w:pPr>
      <w:pBdr>
        <w:bottom w:val="single" w:sz="4" w:space="0" w:color="BFBFBF"/>
      </w:pBdr>
      <w:spacing w:before="100" w:beforeAutospacing="1" w:after="100" w:afterAutospacing="1" w:line="240" w:lineRule="auto"/>
      <w:textAlignment w:val="center"/>
    </w:pPr>
    <w:rPr>
      <w:rFonts w:ascii="Times New Roman" w:eastAsia="Times New Roman" w:hAnsi="Times New Roman" w:cs="Times New Roman"/>
      <w:szCs w:val="18"/>
      <w:lang w:val="en-US"/>
    </w:rPr>
  </w:style>
  <w:style w:type="paragraph" w:customStyle="1" w:styleId="xl74">
    <w:name w:val="xl74"/>
    <w:basedOn w:val="Normal"/>
    <w:rsid w:val="00122044"/>
    <w:pPr>
      <w:pBdr>
        <w:bottom w:val="single" w:sz="4" w:space="0" w:color="BFBFBF"/>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5">
    <w:name w:val="xl75"/>
    <w:basedOn w:val="Normal"/>
    <w:rsid w:val="00122044"/>
    <w:pPr>
      <w:pBdr>
        <w:bottom w:val="single" w:sz="8" w:space="0" w:color="BFBFBF"/>
      </w:pBdr>
      <w:spacing w:before="100" w:beforeAutospacing="1" w:after="100" w:afterAutospacing="1" w:line="240" w:lineRule="auto"/>
      <w:textAlignment w:val="center"/>
    </w:pPr>
    <w:rPr>
      <w:rFonts w:ascii="Times New Roman" w:eastAsia="Times New Roman" w:hAnsi="Times New Roman" w:cs="Times New Roman"/>
      <w:szCs w:val="18"/>
      <w:lang w:val="en-US"/>
    </w:rPr>
  </w:style>
  <w:style w:type="paragraph" w:customStyle="1" w:styleId="xl76">
    <w:name w:val="xl76"/>
    <w:basedOn w:val="Normal"/>
    <w:rsid w:val="00122044"/>
    <w:pPr>
      <w:pBdr>
        <w:bottom w:val="single" w:sz="8" w:space="0" w:color="BFBFBF"/>
      </w:pBdr>
      <w:spacing w:before="100" w:beforeAutospacing="1" w:after="100" w:afterAutospacing="1" w:line="240" w:lineRule="auto"/>
      <w:textAlignment w:val="center"/>
    </w:pPr>
    <w:rPr>
      <w:rFonts w:ascii="Times New Roman" w:eastAsia="Times New Roman" w:hAnsi="Times New Roman" w:cs="Times New Roman"/>
      <w:szCs w:val="18"/>
      <w:lang w:val="en-US"/>
    </w:rPr>
  </w:style>
  <w:style w:type="paragraph" w:customStyle="1" w:styleId="xl77">
    <w:name w:val="xl77"/>
    <w:basedOn w:val="Normal"/>
    <w:rsid w:val="00122044"/>
    <w:pPr>
      <w:spacing w:before="100" w:beforeAutospacing="1" w:after="100" w:afterAutospacing="1" w:line="240" w:lineRule="auto"/>
      <w:textAlignment w:val="center"/>
    </w:pPr>
    <w:rPr>
      <w:rFonts w:ascii="Times New Roman" w:eastAsia="Times New Roman" w:hAnsi="Times New Roman" w:cs="Times New Roman"/>
      <w:sz w:val="16"/>
      <w:szCs w:val="16"/>
      <w:lang w:val="en-US"/>
    </w:rPr>
  </w:style>
  <w:style w:type="paragraph" w:customStyle="1" w:styleId="xl78">
    <w:name w:val="xl78"/>
    <w:basedOn w:val="Normal"/>
    <w:rsid w:val="00122044"/>
    <w:pPr>
      <w:shd w:val="clear" w:color="000000" w:fill="C7CFD8"/>
      <w:spacing w:before="100" w:beforeAutospacing="1" w:after="100" w:afterAutospacing="1" w:line="240" w:lineRule="auto"/>
      <w:jc w:val="center"/>
      <w:textAlignment w:val="center"/>
    </w:pPr>
    <w:rPr>
      <w:rFonts w:ascii="Times New Roman" w:eastAsia="Times New Roman" w:hAnsi="Times New Roman" w:cs="Times New Roman"/>
      <w:b/>
      <w:bCs/>
      <w:szCs w:val="18"/>
      <w:lang w:val="en-US"/>
    </w:rPr>
  </w:style>
  <w:style w:type="paragraph" w:customStyle="1" w:styleId="xl63">
    <w:name w:val="xl63"/>
    <w:basedOn w:val="Normal"/>
    <w:rsid w:val="00D46A0C"/>
    <w:pPr>
      <w:spacing w:before="100" w:beforeAutospacing="1" w:after="100" w:afterAutospacing="1" w:line="240" w:lineRule="auto"/>
      <w:textAlignment w:val="center"/>
    </w:pPr>
    <w:rPr>
      <w:rFonts w:ascii="Times New Roman" w:eastAsia="Times New Roman" w:hAnsi="Times New Roman" w:cs="Times New Roman"/>
      <w:szCs w:val="18"/>
      <w:lang w:val="en-US"/>
    </w:rPr>
  </w:style>
  <w:style w:type="paragraph" w:customStyle="1" w:styleId="xl64">
    <w:name w:val="xl64"/>
    <w:basedOn w:val="Normal"/>
    <w:rsid w:val="00D46A0C"/>
    <w:pPr>
      <w:spacing w:before="100" w:beforeAutospacing="1" w:after="100" w:afterAutospacing="1" w:line="240" w:lineRule="auto"/>
      <w:textAlignment w:val="center"/>
    </w:pPr>
    <w:rPr>
      <w:rFonts w:ascii="Times New Roman" w:eastAsia="Times New Roman" w:hAnsi="Times New Roman" w:cs="Times New Roman"/>
      <w:szCs w:val="18"/>
      <w:lang w:val="en-US"/>
    </w:rPr>
  </w:style>
  <w:style w:type="paragraph" w:customStyle="1" w:styleId="xl79">
    <w:name w:val="xl79"/>
    <w:basedOn w:val="Normal"/>
    <w:rsid w:val="003E02FA"/>
    <w:pPr>
      <w:pBdr>
        <w:bottom w:val="single" w:sz="8" w:space="0" w:color="BFBFBF"/>
      </w:pBdr>
      <w:spacing w:before="100" w:beforeAutospacing="1" w:after="100" w:afterAutospacing="1" w:line="240" w:lineRule="auto"/>
      <w:jc w:val="right"/>
      <w:textAlignment w:val="top"/>
    </w:pPr>
    <w:rPr>
      <w:rFonts w:ascii="Arial Narrow" w:eastAsia="Times New Roman" w:hAnsi="Arial Narrow" w:cs="Times New Roman"/>
      <w:sz w:val="16"/>
      <w:szCs w:val="16"/>
      <w:lang w:val="en-US"/>
    </w:rPr>
  </w:style>
  <w:style w:type="paragraph" w:customStyle="1" w:styleId="xl80">
    <w:name w:val="xl80"/>
    <w:basedOn w:val="Normal"/>
    <w:rsid w:val="003E02FA"/>
    <w:pPr>
      <w:pBdr>
        <w:bottom w:val="single" w:sz="8" w:space="0" w:color="BFBFBF"/>
      </w:pBdr>
      <w:spacing w:before="100" w:beforeAutospacing="1" w:after="100" w:afterAutospacing="1" w:line="240" w:lineRule="auto"/>
      <w:jc w:val="right"/>
      <w:textAlignment w:val="top"/>
    </w:pPr>
    <w:rPr>
      <w:rFonts w:ascii="Arial Narrow" w:eastAsia="Times New Roman" w:hAnsi="Arial Narrow" w:cs="Times New Roman"/>
      <w:sz w:val="16"/>
      <w:szCs w:val="16"/>
      <w:lang w:val="en-US"/>
    </w:rPr>
  </w:style>
  <w:style w:type="paragraph" w:customStyle="1" w:styleId="xl81">
    <w:name w:val="xl81"/>
    <w:basedOn w:val="Normal"/>
    <w:rsid w:val="003E02FA"/>
    <w:pPr>
      <w:spacing w:before="100" w:beforeAutospacing="1" w:after="100" w:afterAutospacing="1" w:line="240" w:lineRule="auto"/>
      <w:jc w:val="right"/>
      <w:textAlignment w:val="top"/>
    </w:pPr>
    <w:rPr>
      <w:rFonts w:ascii="Arial Narrow" w:eastAsia="Times New Roman" w:hAnsi="Arial Narrow" w:cs="Times New Roman"/>
      <w:b/>
      <w:bCs/>
      <w:sz w:val="16"/>
      <w:szCs w:val="16"/>
      <w:lang w:val="en-US"/>
    </w:rPr>
  </w:style>
  <w:style w:type="paragraph" w:customStyle="1" w:styleId="xl82">
    <w:name w:val="xl82"/>
    <w:basedOn w:val="Normal"/>
    <w:rsid w:val="003E02FA"/>
    <w:pPr>
      <w:spacing w:before="100" w:beforeAutospacing="1" w:after="100" w:afterAutospacing="1" w:line="240" w:lineRule="auto"/>
      <w:jc w:val="right"/>
      <w:textAlignment w:val="top"/>
    </w:pPr>
    <w:rPr>
      <w:rFonts w:ascii="Arial Narrow" w:eastAsia="Times New Roman" w:hAnsi="Arial Narrow" w:cs="Times New Roman"/>
      <w:b/>
      <w:bCs/>
      <w:sz w:val="16"/>
      <w:szCs w:val="16"/>
      <w:lang w:val="en-US"/>
    </w:rPr>
  </w:style>
  <w:style w:type="paragraph" w:customStyle="1" w:styleId="xl83">
    <w:name w:val="xl83"/>
    <w:basedOn w:val="Normal"/>
    <w:rsid w:val="003E02FA"/>
    <w:pPr>
      <w:spacing w:before="100" w:beforeAutospacing="1" w:after="100" w:afterAutospacing="1" w:line="240" w:lineRule="auto"/>
      <w:jc w:val="right"/>
      <w:textAlignment w:val="top"/>
    </w:pPr>
    <w:rPr>
      <w:rFonts w:ascii="Arial Narrow" w:eastAsia="Times New Roman" w:hAnsi="Arial Narrow" w:cs="Times New Roman"/>
      <w:sz w:val="16"/>
      <w:szCs w:val="16"/>
      <w:lang w:val="en-US"/>
    </w:rPr>
  </w:style>
  <w:style w:type="paragraph" w:styleId="NormalWeb">
    <w:name w:val="Normal (Web)"/>
    <w:basedOn w:val="Normal"/>
    <w:uiPriority w:val="99"/>
    <w:rsid w:val="00191556"/>
    <w:pPr>
      <w:spacing w:before="100" w:beforeAutospacing="1" w:after="100" w:afterAutospacing="1" w:line="240" w:lineRule="auto"/>
    </w:pPr>
    <w:rPr>
      <w:rFonts w:eastAsia="Times New Roman" w:cs="Arial"/>
      <w:szCs w:val="18"/>
      <w:lang w:val="en-US"/>
    </w:rPr>
  </w:style>
  <w:style w:type="paragraph" w:styleId="PlainText">
    <w:name w:val="Plain Text"/>
    <w:basedOn w:val="Normal"/>
    <w:link w:val="PlainTextChar"/>
    <w:uiPriority w:val="99"/>
    <w:rsid w:val="00191556"/>
    <w:pPr>
      <w:spacing w:after="0" w:line="240" w:lineRule="auto"/>
    </w:pPr>
    <w:rPr>
      <w:rFonts w:ascii="Courier New" w:eastAsia="SimSun" w:hAnsi="Courier New" w:cs="Courier New"/>
      <w:color w:val="0000FF"/>
      <w:sz w:val="20"/>
      <w:szCs w:val="20"/>
      <w:lang w:val="en-US" w:eastAsia="zh-CN"/>
    </w:rPr>
  </w:style>
  <w:style w:type="character" w:customStyle="1" w:styleId="PlainTextChar">
    <w:name w:val="Plain Text Char"/>
    <w:basedOn w:val="DefaultParagraphFont"/>
    <w:link w:val="PlainText"/>
    <w:uiPriority w:val="99"/>
    <w:rsid w:val="00191556"/>
    <w:rPr>
      <w:rFonts w:ascii="Courier New" w:eastAsia="SimSun" w:hAnsi="Courier New" w:cs="Courier New"/>
      <w:color w:val="0000FF"/>
      <w:sz w:val="20"/>
      <w:szCs w:val="20"/>
      <w:lang w:val="en-US" w:eastAsia="zh-CN"/>
    </w:rPr>
  </w:style>
  <w:style w:type="paragraph" w:customStyle="1" w:styleId="ONUME">
    <w:name w:val="ONUM E"/>
    <w:basedOn w:val="BodyText"/>
    <w:rsid w:val="00EB1CCB"/>
    <w:pPr>
      <w:numPr>
        <w:numId w:val="40"/>
      </w:numPr>
      <w:spacing w:after="220"/>
    </w:pPr>
  </w:style>
  <w:style w:type="table" w:customStyle="1" w:styleId="TableGrid1">
    <w:name w:val="Table Grid1"/>
    <w:basedOn w:val="TableNormal"/>
    <w:next w:val="TableGrid"/>
    <w:uiPriority w:val="59"/>
    <w:rsid w:val="00B7360E"/>
    <w:pPr>
      <w:spacing w:after="0" w:line="240" w:lineRule="auto"/>
    </w:pPr>
    <w:rPr>
      <w:rFonts w:ascii="Arial" w:eastAsia="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ll1">
    <w:name w:val="null1"/>
    <w:basedOn w:val="DefaultParagraphFont"/>
    <w:rsid w:val="00763758"/>
  </w:style>
  <w:style w:type="paragraph" w:customStyle="1" w:styleId="xl84">
    <w:name w:val="xl84"/>
    <w:basedOn w:val="Normal"/>
    <w:rsid w:val="005757FD"/>
    <w:pPr>
      <w:spacing w:before="100" w:beforeAutospacing="1" w:after="100" w:afterAutospacing="1" w:line="240" w:lineRule="auto"/>
      <w:jc w:val="right"/>
      <w:textAlignment w:val="top"/>
    </w:pPr>
    <w:rPr>
      <w:rFonts w:eastAsia="Times New Roman" w:cs="Arial"/>
      <w:sz w:val="20"/>
      <w:szCs w:val="20"/>
      <w:lang w:val="fr-CH" w:eastAsia="fr-CH"/>
    </w:rPr>
  </w:style>
  <w:style w:type="paragraph" w:customStyle="1" w:styleId="xl85">
    <w:name w:val="xl85"/>
    <w:basedOn w:val="Normal"/>
    <w:rsid w:val="005757FD"/>
    <w:pPr>
      <w:spacing w:before="100" w:beforeAutospacing="1" w:after="100" w:afterAutospacing="1" w:line="240" w:lineRule="auto"/>
      <w:textAlignment w:val="top"/>
    </w:pPr>
    <w:rPr>
      <w:rFonts w:eastAsia="Times New Roman" w:cs="Arial"/>
      <w:b/>
      <w:bCs/>
      <w:sz w:val="20"/>
      <w:szCs w:val="20"/>
      <w:lang w:val="fr-CH" w:eastAsia="fr-CH"/>
    </w:rPr>
  </w:style>
  <w:style w:type="paragraph" w:customStyle="1" w:styleId="xl86">
    <w:name w:val="xl86"/>
    <w:basedOn w:val="Normal"/>
    <w:rsid w:val="005757FD"/>
    <w:pPr>
      <w:spacing w:before="100" w:beforeAutospacing="1" w:after="100" w:afterAutospacing="1" w:line="240" w:lineRule="auto"/>
      <w:jc w:val="right"/>
      <w:textAlignment w:val="top"/>
    </w:pPr>
    <w:rPr>
      <w:rFonts w:eastAsia="Times New Roman" w:cs="Arial"/>
      <w:b/>
      <w:bCs/>
      <w:sz w:val="20"/>
      <w:szCs w:val="20"/>
      <w:lang w:val="fr-CH" w:eastAsia="fr-CH"/>
    </w:rPr>
  </w:style>
  <w:style w:type="paragraph" w:customStyle="1" w:styleId="xl87">
    <w:name w:val="xl87"/>
    <w:basedOn w:val="Normal"/>
    <w:rsid w:val="005757FD"/>
    <w:pPr>
      <w:spacing w:before="100" w:beforeAutospacing="1" w:after="100" w:afterAutospacing="1" w:line="240" w:lineRule="auto"/>
      <w:textAlignment w:val="top"/>
    </w:pPr>
    <w:rPr>
      <w:rFonts w:eastAsia="Times New Roman" w:cs="Arial"/>
      <w:sz w:val="20"/>
      <w:szCs w:val="20"/>
      <w:lang w:val="fr-CH" w:eastAsia="fr-CH"/>
    </w:rPr>
  </w:style>
  <w:style w:type="paragraph" w:customStyle="1" w:styleId="xl88">
    <w:name w:val="xl88"/>
    <w:basedOn w:val="Normal"/>
    <w:rsid w:val="005757FD"/>
    <w:pPr>
      <w:shd w:val="clear" w:color="000000" w:fill="FFFF00"/>
      <w:spacing w:before="100" w:beforeAutospacing="1" w:after="100" w:afterAutospacing="1" w:line="240" w:lineRule="auto"/>
      <w:textAlignment w:val="top"/>
    </w:pPr>
    <w:rPr>
      <w:rFonts w:eastAsia="Times New Roman" w:cs="Arial"/>
      <w:sz w:val="20"/>
      <w:szCs w:val="20"/>
      <w:lang w:val="fr-CH" w:eastAsia="fr-CH"/>
    </w:rPr>
  </w:style>
  <w:style w:type="paragraph" w:customStyle="1" w:styleId="xl89">
    <w:name w:val="xl89"/>
    <w:basedOn w:val="Normal"/>
    <w:rsid w:val="005757FD"/>
    <w:pPr>
      <w:spacing w:before="100" w:beforeAutospacing="1" w:after="100" w:afterAutospacing="1" w:line="240" w:lineRule="auto"/>
      <w:textAlignment w:val="top"/>
    </w:pPr>
    <w:rPr>
      <w:rFonts w:eastAsia="Times New Roman" w:cs="Arial"/>
      <w:b/>
      <w:bCs/>
      <w:sz w:val="20"/>
      <w:szCs w:val="20"/>
      <w:lang w:val="fr-CH" w:eastAsia="fr-CH"/>
    </w:rPr>
  </w:style>
  <w:style w:type="paragraph" w:customStyle="1" w:styleId="xl90">
    <w:name w:val="xl90"/>
    <w:basedOn w:val="Normal"/>
    <w:rsid w:val="005757FD"/>
    <w:pPr>
      <w:shd w:val="clear" w:color="000000" w:fill="C7CFD8"/>
      <w:spacing w:before="100" w:beforeAutospacing="1" w:after="100" w:afterAutospacing="1" w:line="240" w:lineRule="auto"/>
      <w:textAlignment w:val="top"/>
    </w:pPr>
    <w:rPr>
      <w:rFonts w:eastAsia="Times New Roman" w:cs="Arial"/>
      <w:b/>
      <w:bCs/>
      <w:sz w:val="22"/>
      <w:lang w:val="fr-CH" w:eastAsia="fr-CH"/>
    </w:rPr>
  </w:style>
  <w:style w:type="paragraph" w:customStyle="1" w:styleId="xl91">
    <w:name w:val="xl91"/>
    <w:basedOn w:val="Normal"/>
    <w:rsid w:val="005757FD"/>
    <w:pPr>
      <w:shd w:val="clear" w:color="000000" w:fill="C7CFD8"/>
      <w:spacing w:before="100" w:beforeAutospacing="1" w:after="100" w:afterAutospacing="1" w:line="240" w:lineRule="auto"/>
      <w:jc w:val="center"/>
      <w:textAlignment w:val="top"/>
    </w:pPr>
    <w:rPr>
      <w:rFonts w:eastAsia="Times New Roman" w:cs="Arial"/>
      <w:b/>
      <w:bCs/>
      <w:sz w:val="22"/>
      <w:lang w:val="fr-CH" w:eastAsia="fr-CH"/>
    </w:rPr>
  </w:style>
  <w:style w:type="paragraph" w:customStyle="1" w:styleId="xl92">
    <w:name w:val="xl92"/>
    <w:basedOn w:val="Normal"/>
    <w:rsid w:val="005757FD"/>
    <w:pPr>
      <w:pBdr>
        <w:top w:val="single" w:sz="4" w:space="0" w:color="546778"/>
      </w:pBdr>
      <w:shd w:val="clear" w:color="000000" w:fill="C7CFD8"/>
      <w:spacing w:before="100" w:beforeAutospacing="1" w:after="100" w:afterAutospacing="1" w:line="240" w:lineRule="auto"/>
      <w:jc w:val="center"/>
      <w:textAlignment w:val="top"/>
    </w:pPr>
    <w:rPr>
      <w:rFonts w:eastAsia="Times New Roman" w:cs="Arial"/>
      <w:b/>
      <w:bCs/>
      <w:sz w:val="22"/>
      <w:lang w:val="fr-CH" w:eastAsia="fr-CH"/>
    </w:rPr>
  </w:style>
  <w:style w:type="paragraph" w:customStyle="1" w:styleId="xl93">
    <w:name w:val="xl93"/>
    <w:basedOn w:val="Normal"/>
    <w:rsid w:val="005757FD"/>
    <w:pPr>
      <w:pBdr>
        <w:top w:val="single" w:sz="4" w:space="0" w:color="546778"/>
        <w:right w:val="single" w:sz="4" w:space="0" w:color="546778"/>
      </w:pBdr>
      <w:shd w:val="clear" w:color="000000" w:fill="C7CFD8"/>
      <w:spacing w:before="100" w:beforeAutospacing="1" w:after="100" w:afterAutospacing="1" w:line="240" w:lineRule="auto"/>
      <w:jc w:val="center"/>
      <w:textAlignment w:val="top"/>
    </w:pPr>
    <w:rPr>
      <w:rFonts w:eastAsia="Times New Roman" w:cs="Arial"/>
      <w:b/>
      <w:bCs/>
      <w:sz w:val="22"/>
      <w:lang w:val="fr-CH" w:eastAsia="fr-CH"/>
    </w:rPr>
  </w:style>
  <w:style w:type="paragraph" w:customStyle="1" w:styleId="xl94">
    <w:name w:val="xl94"/>
    <w:basedOn w:val="Normal"/>
    <w:rsid w:val="005757FD"/>
    <w:pPr>
      <w:pBdr>
        <w:top w:val="single" w:sz="4" w:space="0" w:color="546778"/>
        <w:left w:val="single" w:sz="4" w:space="0" w:color="546778"/>
      </w:pBdr>
      <w:shd w:val="clear" w:color="000000" w:fill="C7CFD8"/>
      <w:spacing w:before="100" w:beforeAutospacing="1" w:after="100" w:afterAutospacing="1" w:line="240" w:lineRule="auto"/>
      <w:jc w:val="center"/>
      <w:textAlignment w:val="top"/>
    </w:pPr>
    <w:rPr>
      <w:rFonts w:eastAsia="Times New Roman" w:cs="Arial"/>
      <w:b/>
      <w:bCs/>
      <w:sz w:val="22"/>
      <w:lang w:val="fr-CH" w:eastAsia="fr-CH"/>
    </w:rPr>
  </w:style>
  <w:style w:type="paragraph" w:customStyle="1" w:styleId="xl95">
    <w:name w:val="xl95"/>
    <w:basedOn w:val="Normal"/>
    <w:rsid w:val="005757FD"/>
    <w:pPr>
      <w:pBdr>
        <w:top w:val="single" w:sz="4" w:space="0" w:color="546778"/>
        <w:right w:val="single" w:sz="4" w:space="0" w:color="546778"/>
      </w:pBdr>
      <w:shd w:val="clear" w:color="000000" w:fill="C7CFD8"/>
      <w:spacing w:before="100" w:beforeAutospacing="1" w:after="100" w:afterAutospacing="1" w:line="240" w:lineRule="auto"/>
      <w:jc w:val="right"/>
      <w:textAlignment w:val="top"/>
    </w:pPr>
    <w:rPr>
      <w:rFonts w:eastAsia="Times New Roman" w:cs="Arial"/>
      <w:b/>
      <w:bCs/>
      <w:sz w:val="22"/>
      <w:lang w:val="fr-CH" w:eastAsia="fr-CH"/>
    </w:rPr>
  </w:style>
  <w:style w:type="paragraph" w:customStyle="1" w:styleId="xl96">
    <w:name w:val="xl96"/>
    <w:basedOn w:val="Normal"/>
    <w:rsid w:val="005757FD"/>
    <w:pPr>
      <w:pBdr>
        <w:top w:val="single" w:sz="4" w:space="0" w:color="546778"/>
      </w:pBdr>
      <w:shd w:val="clear" w:color="000000" w:fill="C7CFD8"/>
      <w:spacing w:before="100" w:beforeAutospacing="1" w:after="100" w:afterAutospacing="1" w:line="240" w:lineRule="auto"/>
      <w:jc w:val="right"/>
      <w:textAlignment w:val="top"/>
    </w:pPr>
    <w:rPr>
      <w:rFonts w:eastAsia="Times New Roman" w:cs="Arial"/>
      <w:b/>
      <w:bCs/>
      <w:sz w:val="22"/>
      <w:lang w:val="fr-CH" w:eastAsia="fr-CH"/>
    </w:rPr>
  </w:style>
  <w:style w:type="paragraph" w:customStyle="1" w:styleId="xl97">
    <w:name w:val="xl97"/>
    <w:basedOn w:val="Normal"/>
    <w:rsid w:val="005757FD"/>
    <w:pPr>
      <w:spacing w:before="100" w:beforeAutospacing="1" w:after="100" w:afterAutospacing="1" w:line="240" w:lineRule="auto"/>
      <w:jc w:val="right"/>
      <w:textAlignment w:val="top"/>
    </w:pPr>
    <w:rPr>
      <w:rFonts w:eastAsia="Times New Roman" w:cs="Arial"/>
      <w:b/>
      <w:bCs/>
      <w:sz w:val="22"/>
      <w:lang w:val="fr-CH" w:eastAsia="fr-CH"/>
    </w:rPr>
  </w:style>
  <w:style w:type="paragraph" w:customStyle="1" w:styleId="xl98">
    <w:name w:val="xl98"/>
    <w:basedOn w:val="Normal"/>
    <w:rsid w:val="005757FD"/>
    <w:pPr>
      <w:spacing w:before="100" w:beforeAutospacing="1" w:after="100" w:afterAutospacing="1" w:line="240" w:lineRule="auto"/>
      <w:textAlignment w:val="top"/>
    </w:pPr>
    <w:rPr>
      <w:rFonts w:eastAsia="Times New Roman" w:cs="Arial"/>
      <w:color w:val="000000"/>
      <w:sz w:val="22"/>
      <w:lang w:val="fr-CH" w:eastAsia="fr-CH"/>
    </w:rPr>
  </w:style>
  <w:style w:type="paragraph" w:customStyle="1" w:styleId="xl99">
    <w:name w:val="xl99"/>
    <w:basedOn w:val="Normal"/>
    <w:rsid w:val="005757FD"/>
    <w:pPr>
      <w:spacing w:before="100" w:beforeAutospacing="1" w:after="100" w:afterAutospacing="1" w:line="240" w:lineRule="auto"/>
      <w:textAlignment w:val="top"/>
    </w:pPr>
    <w:rPr>
      <w:rFonts w:eastAsia="Times New Roman" w:cs="Arial"/>
      <w:sz w:val="22"/>
      <w:lang w:val="fr-CH" w:eastAsia="fr-CH"/>
    </w:rPr>
  </w:style>
  <w:style w:type="paragraph" w:customStyle="1" w:styleId="xl100">
    <w:name w:val="xl100"/>
    <w:basedOn w:val="Normal"/>
    <w:rsid w:val="005757FD"/>
    <w:pPr>
      <w:spacing w:before="100" w:beforeAutospacing="1" w:after="100" w:afterAutospacing="1" w:line="240" w:lineRule="auto"/>
      <w:textAlignment w:val="top"/>
    </w:pPr>
    <w:rPr>
      <w:rFonts w:eastAsia="Times New Roman" w:cs="Arial"/>
      <w:b/>
      <w:bCs/>
      <w:sz w:val="22"/>
      <w:lang w:val="fr-CH" w:eastAsia="fr-CH"/>
    </w:rPr>
  </w:style>
  <w:style w:type="paragraph" w:customStyle="1" w:styleId="xl101">
    <w:name w:val="xl101"/>
    <w:basedOn w:val="Normal"/>
    <w:rsid w:val="005757FD"/>
    <w:pPr>
      <w:pBdr>
        <w:top w:val="single" w:sz="4" w:space="0" w:color="C7CFD8"/>
        <w:bottom w:val="single" w:sz="12" w:space="0" w:color="C7CFD8"/>
      </w:pBdr>
      <w:shd w:val="clear" w:color="000000" w:fill="FFFFFF"/>
      <w:spacing w:before="100" w:beforeAutospacing="1" w:after="100" w:afterAutospacing="1" w:line="240" w:lineRule="auto"/>
      <w:textAlignment w:val="top"/>
    </w:pPr>
    <w:rPr>
      <w:rFonts w:eastAsia="Times New Roman" w:cs="Arial"/>
      <w:b/>
      <w:bCs/>
      <w:sz w:val="22"/>
      <w:lang w:val="fr-CH" w:eastAsia="fr-CH"/>
    </w:rPr>
  </w:style>
  <w:style w:type="paragraph" w:customStyle="1" w:styleId="xl102">
    <w:name w:val="xl102"/>
    <w:basedOn w:val="Normal"/>
    <w:rsid w:val="005757FD"/>
    <w:pPr>
      <w:pBdr>
        <w:top w:val="single" w:sz="4" w:space="0" w:color="C7CFD8"/>
        <w:bottom w:val="single" w:sz="12" w:space="0" w:color="C7CFD8"/>
        <w:right w:val="single" w:sz="4" w:space="0" w:color="FFFFFF"/>
      </w:pBdr>
      <w:shd w:val="clear" w:color="000000" w:fill="FFFFFF"/>
      <w:spacing w:before="100" w:beforeAutospacing="1" w:after="100" w:afterAutospacing="1" w:line="240" w:lineRule="auto"/>
      <w:textAlignment w:val="top"/>
    </w:pPr>
    <w:rPr>
      <w:rFonts w:eastAsia="Times New Roman" w:cs="Arial"/>
      <w:b/>
      <w:bCs/>
      <w:sz w:val="22"/>
      <w:lang w:val="fr-CH" w:eastAsia="fr-CH"/>
    </w:rPr>
  </w:style>
  <w:style w:type="paragraph" w:customStyle="1" w:styleId="xl103">
    <w:name w:val="xl103"/>
    <w:basedOn w:val="Normal"/>
    <w:rsid w:val="005757FD"/>
    <w:pPr>
      <w:spacing w:before="100" w:beforeAutospacing="1" w:after="100" w:afterAutospacing="1" w:line="240" w:lineRule="auto"/>
      <w:textAlignment w:val="top"/>
    </w:pPr>
    <w:rPr>
      <w:rFonts w:eastAsia="Times New Roman" w:cs="Arial"/>
      <w:color w:val="000000"/>
      <w:sz w:val="22"/>
      <w:lang w:val="fr-CH" w:eastAsia="fr-CH"/>
    </w:rPr>
  </w:style>
  <w:style w:type="paragraph" w:customStyle="1" w:styleId="xl104">
    <w:name w:val="xl104"/>
    <w:basedOn w:val="Normal"/>
    <w:rsid w:val="005757FD"/>
    <w:pPr>
      <w:spacing w:before="100" w:beforeAutospacing="1" w:after="100" w:afterAutospacing="1" w:line="240" w:lineRule="auto"/>
      <w:jc w:val="center"/>
      <w:textAlignment w:val="top"/>
    </w:pPr>
    <w:rPr>
      <w:rFonts w:eastAsia="Times New Roman" w:cs="Arial"/>
      <w:sz w:val="22"/>
      <w:lang w:val="fr-CH" w:eastAsia="fr-CH"/>
    </w:rPr>
  </w:style>
  <w:style w:type="paragraph" w:customStyle="1" w:styleId="xl105">
    <w:name w:val="xl105"/>
    <w:basedOn w:val="Normal"/>
    <w:rsid w:val="005757FD"/>
    <w:pPr>
      <w:spacing w:before="100" w:beforeAutospacing="1" w:after="100" w:afterAutospacing="1" w:line="240" w:lineRule="auto"/>
      <w:jc w:val="center"/>
      <w:textAlignment w:val="top"/>
    </w:pPr>
    <w:rPr>
      <w:rFonts w:eastAsia="Times New Roman" w:cs="Arial"/>
      <w:sz w:val="22"/>
      <w:lang w:val="fr-CH" w:eastAsia="fr-CH"/>
    </w:rPr>
  </w:style>
  <w:style w:type="paragraph" w:customStyle="1" w:styleId="xl106">
    <w:name w:val="xl106"/>
    <w:basedOn w:val="Normal"/>
    <w:rsid w:val="005757FD"/>
    <w:pPr>
      <w:pBdr>
        <w:top w:val="single" w:sz="4" w:space="0" w:color="C7CFD8"/>
        <w:left w:val="single" w:sz="4" w:space="0" w:color="FFFFFF"/>
        <w:bottom w:val="single" w:sz="12" w:space="0" w:color="C7CFD8"/>
        <w:right w:val="single" w:sz="4" w:space="0" w:color="FFFFFF"/>
      </w:pBdr>
      <w:shd w:val="clear" w:color="000000" w:fill="FFFFFF"/>
      <w:spacing w:before="100" w:beforeAutospacing="1" w:after="100" w:afterAutospacing="1" w:line="240" w:lineRule="auto"/>
      <w:jc w:val="center"/>
      <w:textAlignment w:val="top"/>
    </w:pPr>
    <w:rPr>
      <w:rFonts w:eastAsia="Times New Roman" w:cs="Arial"/>
      <w:b/>
      <w:bCs/>
      <w:sz w:val="22"/>
      <w:lang w:val="fr-CH" w:eastAsia="fr-CH"/>
    </w:rPr>
  </w:style>
  <w:style w:type="paragraph" w:customStyle="1" w:styleId="xl107">
    <w:name w:val="xl107"/>
    <w:basedOn w:val="Normal"/>
    <w:rsid w:val="005757FD"/>
    <w:pPr>
      <w:pBdr>
        <w:top w:val="single" w:sz="4" w:space="0" w:color="C7CFD8"/>
        <w:left w:val="single" w:sz="4" w:space="0" w:color="FFFFFF"/>
        <w:bottom w:val="single" w:sz="12" w:space="0" w:color="C7CFD8"/>
        <w:right w:val="single" w:sz="4" w:space="0" w:color="FFFFFF"/>
      </w:pBdr>
      <w:shd w:val="clear" w:color="000000" w:fill="FFFFFF"/>
      <w:spacing w:before="100" w:beforeAutospacing="1" w:after="100" w:afterAutospacing="1" w:line="240" w:lineRule="auto"/>
      <w:jc w:val="center"/>
      <w:textAlignment w:val="top"/>
    </w:pPr>
    <w:rPr>
      <w:rFonts w:eastAsia="Times New Roman" w:cs="Arial"/>
      <w:b/>
      <w:bCs/>
      <w:sz w:val="22"/>
      <w:lang w:val="fr-CH" w:eastAsia="fr-CH"/>
    </w:rPr>
  </w:style>
  <w:style w:type="paragraph" w:customStyle="1" w:styleId="xl108">
    <w:name w:val="xl108"/>
    <w:basedOn w:val="Normal"/>
    <w:rsid w:val="005757FD"/>
    <w:pPr>
      <w:pBdr>
        <w:top w:val="single" w:sz="4" w:space="0" w:color="C7CFD8"/>
        <w:left w:val="single" w:sz="4" w:space="0" w:color="FFFFFF"/>
        <w:bottom w:val="single" w:sz="12" w:space="0" w:color="C7CFD8"/>
        <w:right w:val="single" w:sz="4" w:space="0" w:color="FFFFFF"/>
      </w:pBdr>
      <w:shd w:val="clear" w:color="000000" w:fill="FFFFFF"/>
      <w:spacing w:before="100" w:beforeAutospacing="1" w:after="100" w:afterAutospacing="1" w:line="240" w:lineRule="auto"/>
      <w:jc w:val="right"/>
      <w:textAlignment w:val="top"/>
    </w:pPr>
    <w:rPr>
      <w:rFonts w:eastAsia="Times New Roman" w:cs="Arial"/>
      <w:b/>
      <w:bCs/>
      <w:sz w:val="22"/>
      <w:lang w:val="fr-CH" w:eastAsia="fr-CH"/>
    </w:rPr>
  </w:style>
  <w:style w:type="paragraph" w:customStyle="1" w:styleId="xl109">
    <w:name w:val="xl109"/>
    <w:basedOn w:val="Normal"/>
    <w:rsid w:val="005757FD"/>
    <w:pPr>
      <w:spacing w:before="100" w:beforeAutospacing="1" w:after="100" w:afterAutospacing="1" w:line="240" w:lineRule="auto"/>
      <w:jc w:val="right"/>
      <w:textAlignment w:val="top"/>
    </w:pPr>
    <w:rPr>
      <w:rFonts w:eastAsia="Times New Roman" w:cs="Arial"/>
      <w:sz w:val="22"/>
      <w:lang w:val="fr-CH" w:eastAsia="fr-CH"/>
    </w:rPr>
  </w:style>
  <w:style w:type="paragraph" w:customStyle="1" w:styleId="xl110">
    <w:name w:val="xl110"/>
    <w:basedOn w:val="Normal"/>
    <w:rsid w:val="005757FD"/>
    <w:pPr>
      <w:shd w:val="clear" w:color="000000" w:fill="C7CFD8"/>
      <w:spacing w:before="100" w:beforeAutospacing="1" w:after="100" w:afterAutospacing="1" w:line="240" w:lineRule="auto"/>
      <w:jc w:val="center"/>
      <w:textAlignment w:val="top"/>
    </w:pPr>
    <w:rPr>
      <w:rFonts w:eastAsia="Times New Roman" w:cs="Arial"/>
      <w:b/>
      <w:bCs/>
      <w:sz w:val="22"/>
      <w:lang w:val="fr-CH" w:eastAsia="fr-CH"/>
    </w:rPr>
  </w:style>
  <w:style w:type="paragraph" w:styleId="Salutation">
    <w:name w:val="Salutation"/>
    <w:basedOn w:val="Normal"/>
    <w:next w:val="Normal"/>
    <w:link w:val="SalutationChar"/>
    <w:semiHidden/>
    <w:rsid w:val="00E440DB"/>
  </w:style>
  <w:style w:type="character" w:customStyle="1" w:styleId="SalutationChar">
    <w:name w:val="Salutation Char"/>
    <w:basedOn w:val="DefaultParagraphFont"/>
    <w:link w:val="Salutation"/>
    <w:semiHidden/>
    <w:rsid w:val="00E440DB"/>
    <w:rPr>
      <w:rFonts w:ascii="Arial" w:hAnsi="Arial"/>
      <w:sz w:val="18"/>
    </w:rPr>
  </w:style>
  <w:style w:type="paragraph" w:styleId="Signature">
    <w:name w:val="Signature"/>
    <w:basedOn w:val="Normal"/>
    <w:link w:val="SignatureChar"/>
    <w:semiHidden/>
    <w:rsid w:val="00E440DB"/>
    <w:pPr>
      <w:ind w:left="5250"/>
    </w:pPr>
  </w:style>
  <w:style w:type="character" w:customStyle="1" w:styleId="SignatureChar">
    <w:name w:val="Signature Char"/>
    <w:basedOn w:val="DefaultParagraphFont"/>
    <w:link w:val="Signature"/>
    <w:semiHidden/>
    <w:rsid w:val="00E440DB"/>
    <w:rPr>
      <w:rFonts w:ascii="Arial" w:hAnsi="Arial"/>
      <w:sz w:val="18"/>
    </w:rPr>
  </w:style>
  <w:style w:type="paragraph" w:styleId="EndnoteText">
    <w:name w:val="endnote text"/>
    <w:basedOn w:val="Normal"/>
    <w:link w:val="EndnoteTextChar"/>
    <w:semiHidden/>
    <w:rsid w:val="00E440DB"/>
  </w:style>
  <w:style w:type="character" w:customStyle="1" w:styleId="EndnoteTextChar">
    <w:name w:val="Endnote Text Char"/>
    <w:basedOn w:val="DefaultParagraphFont"/>
    <w:link w:val="EndnoteText"/>
    <w:semiHidden/>
    <w:rsid w:val="00E440DB"/>
    <w:rPr>
      <w:rFonts w:ascii="Arial" w:hAnsi="Arial"/>
      <w:sz w:val="18"/>
    </w:rPr>
  </w:style>
  <w:style w:type="paragraph" w:customStyle="1" w:styleId="ONUMFS">
    <w:name w:val="ONUM FS"/>
    <w:basedOn w:val="BodyText"/>
    <w:rsid w:val="00E440DB"/>
    <w:pPr>
      <w:numPr>
        <w:numId w:val="82"/>
      </w:numPr>
      <w:spacing w:after="220"/>
    </w:pPr>
  </w:style>
  <w:style w:type="paragraph" w:styleId="ListNumber">
    <w:name w:val="List Number"/>
    <w:basedOn w:val="Normal"/>
    <w:semiHidden/>
    <w:rsid w:val="00E440DB"/>
    <w:pPr>
      <w:numPr>
        <w:numId w:val="83"/>
      </w:numPr>
    </w:pPr>
  </w:style>
  <w:style w:type="numbering" w:customStyle="1" w:styleId="NumbListChart1">
    <w:name w:val="NumbListChart1"/>
    <w:uiPriority w:val="99"/>
    <w:rsid w:val="00E440DB"/>
  </w:style>
  <w:style w:type="numbering" w:customStyle="1" w:styleId="NumbListAnnex1">
    <w:name w:val="NumbListAnnex1"/>
    <w:uiPriority w:val="99"/>
    <w:rsid w:val="00E440DB"/>
  </w:style>
  <w:style w:type="numbering" w:customStyle="1" w:styleId="NumbLstTabBullet1">
    <w:name w:val="NumbLstTabBullet1"/>
    <w:uiPriority w:val="99"/>
    <w:rsid w:val="00E440DB"/>
  </w:style>
  <w:style w:type="paragraph" w:customStyle="1" w:styleId="Default">
    <w:name w:val="Default"/>
    <w:rsid w:val="00E440DB"/>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xl111">
    <w:name w:val="xl111"/>
    <w:basedOn w:val="Normal"/>
    <w:rsid w:val="00F675DA"/>
    <w:pPr>
      <w:pBdr>
        <w:top w:val="single" w:sz="4" w:space="0" w:color="C7CFD8"/>
        <w:bottom w:val="single" w:sz="4" w:space="0" w:color="C7CFD8"/>
      </w:pBdr>
      <w:spacing w:before="100" w:beforeAutospacing="1" w:after="100" w:afterAutospacing="1" w:line="240" w:lineRule="auto"/>
      <w:textAlignment w:val="center"/>
    </w:pPr>
    <w:rPr>
      <w:rFonts w:ascii="Arial Narrow" w:eastAsia="Times New Roman" w:hAnsi="Arial Narrow" w:cs="Times New Roman"/>
      <w:sz w:val="16"/>
      <w:szCs w:val="16"/>
      <w:lang w:val="fr-CH" w:eastAsia="fr-CH"/>
    </w:rPr>
  </w:style>
  <w:style w:type="paragraph" w:customStyle="1" w:styleId="xl112">
    <w:name w:val="xl112"/>
    <w:basedOn w:val="Normal"/>
    <w:rsid w:val="00F675DA"/>
    <w:pPr>
      <w:pBdr>
        <w:top w:val="single" w:sz="4" w:space="0" w:color="C7CFD8"/>
        <w:bottom w:val="single" w:sz="4" w:space="0" w:color="C7CFD8"/>
      </w:pBdr>
      <w:spacing w:before="100" w:beforeAutospacing="1" w:after="100" w:afterAutospacing="1" w:line="240" w:lineRule="auto"/>
      <w:textAlignment w:val="center"/>
    </w:pPr>
    <w:rPr>
      <w:rFonts w:ascii="Arial Narrow" w:eastAsia="Times New Roman" w:hAnsi="Arial Narrow" w:cs="Times New Roman"/>
      <w:sz w:val="16"/>
      <w:szCs w:val="16"/>
      <w:lang w:val="fr-CH" w:eastAsia="fr-CH"/>
    </w:rPr>
  </w:style>
  <w:style w:type="paragraph" w:customStyle="1" w:styleId="xl113">
    <w:name w:val="xl113"/>
    <w:basedOn w:val="Normal"/>
    <w:rsid w:val="00F675DA"/>
    <w:pPr>
      <w:pBdr>
        <w:top w:val="single" w:sz="4" w:space="0" w:color="C7CFD8"/>
        <w:bottom w:val="single" w:sz="4" w:space="0" w:color="C7CFD8"/>
      </w:pBdr>
      <w:spacing w:before="100" w:beforeAutospacing="1" w:after="100" w:afterAutospacing="1" w:line="240" w:lineRule="auto"/>
      <w:textAlignment w:val="center"/>
    </w:pPr>
    <w:rPr>
      <w:rFonts w:ascii="Arial Narrow" w:eastAsia="Times New Roman" w:hAnsi="Arial Narrow" w:cs="Times New Roman"/>
      <w:sz w:val="16"/>
      <w:szCs w:val="16"/>
      <w:lang w:val="fr-CH" w:eastAsia="fr-CH"/>
    </w:rPr>
  </w:style>
  <w:style w:type="paragraph" w:customStyle="1" w:styleId="xl114">
    <w:name w:val="xl114"/>
    <w:basedOn w:val="Normal"/>
    <w:rsid w:val="00F675DA"/>
    <w:pPr>
      <w:pBdr>
        <w:top w:val="single" w:sz="4" w:space="0" w:color="C7CFD8"/>
        <w:bottom w:val="single" w:sz="4" w:space="0" w:color="C7CFD8"/>
      </w:pBdr>
      <w:spacing w:before="100" w:beforeAutospacing="1" w:after="100" w:afterAutospacing="1" w:line="240" w:lineRule="auto"/>
      <w:textAlignment w:val="center"/>
    </w:pPr>
    <w:rPr>
      <w:rFonts w:ascii="Arial Narrow" w:eastAsia="Times New Roman" w:hAnsi="Arial Narrow" w:cs="Times New Roman"/>
      <w:sz w:val="16"/>
      <w:szCs w:val="16"/>
      <w:lang w:val="fr-CH" w:eastAsia="fr-CH"/>
    </w:rPr>
  </w:style>
  <w:style w:type="paragraph" w:customStyle="1" w:styleId="xl115">
    <w:name w:val="xl115"/>
    <w:basedOn w:val="Normal"/>
    <w:rsid w:val="00F675DA"/>
    <w:pPr>
      <w:pBdr>
        <w:top w:val="single" w:sz="4" w:space="0" w:color="C7CFD8"/>
        <w:bottom w:val="single" w:sz="4" w:space="0" w:color="C7CFD8"/>
      </w:pBdr>
      <w:spacing w:before="100" w:beforeAutospacing="1" w:after="100" w:afterAutospacing="1" w:line="240" w:lineRule="auto"/>
      <w:jc w:val="right"/>
      <w:textAlignment w:val="center"/>
    </w:pPr>
    <w:rPr>
      <w:rFonts w:ascii="Arial Narrow" w:eastAsia="Times New Roman" w:hAnsi="Arial Narrow" w:cs="Times New Roman"/>
      <w:sz w:val="16"/>
      <w:szCs w:val="16"/>
      <w:lang w:val="fr-CH" w:eastAsia="fr-CH"/>
    </w:rPr>
  </w:style>
  <w:style w:type="paragraph" w:customStyle="1" w:styleId="xl116">
    <w:name w:val="xl116"/>
    <w:basedOn w:val="Normal"/>
    <w:rsid w:val="00F675DA"/>
    <w:pPr>
      <w:pBdr>
        <w:top w:val="single" w:sz="4" w:space="0" w:color="C7CFD8"/>
        <w:bottom w:val="single" w:sz="8" w:space="0" w:color="C7CFD8"/>
      </w:pBdr>
      <w:spacing w:before="100" w:beforeAutospacing="1" w:after="100" w:afterAutospacing="1" w:line="240" w:lineRule="auto"/>
    </w:pPr>
    <w:rPr>
      <w:rFonts w:ascii="Arial Narrow" w:eastAsia="Times New Roman" w:hAnsi="Arial Narrow" w:cs="Times New Roman"/>
      <w:color w:val="005694"/>
      <w:sz w:val="16"/>
      <w:szCs w:val="16"/>
      <w:lang w:val="fr-CH" w:eastAsia="fr-CH"/>
    </w:rPr>
  </w:style>
  <w:style w:type="paragraph" w:customStyle="1" w:styleId="xl117">
    <w:name w:val="xl117"/>
    <w:basedOn w:val="Normal"/>
    <w:rsid w:val="00F675DA"/>
    <w:pPr>
      <w:pBdr>
        <w:top w:val="single" w:sz="4" w:space="0" w:color="C7CFD8"/>
        <w:bottom w:val="single" w:sz="8" w:space="0" w:color="C7CFD8"/>
      </w:pBdr>
      <w:spacing w:before="100" w:beforeAutospacing="1" w:after="100" w:afterAutospacing="1" w:line="240" w:lineRule="auto"/>
    </w:pPr>
    <w:rPr>
      <w:rFonts w:ascii="Arial Narrow" w:eastAsia="Times New Roman" w:hAnsi="Arial Narrow" w:cs="Times New Roman"/>
      <w:b/>
      <w:bCs/>
      <w:sz w:val="16"/>
      <w:szCs w:val="16"/>
      <w:lang w:val="fr-CH" w:eastAsia="fr-CH"/>
    </w:rPr>
  </w:style>
  <w:style w:type="paragraph" w:customStyle="1" w:styleId="xl118">
    <w:name w:val="xl118"/>
    <w:basedOn w:val="Normal"/>
    <w:rsid w:val="00F675DA"/>
    <w:pPr>
      <w:pBdr>
        <w:top w:val="single" w:sz="4" w:space="0" w:color="C7CFD8"/>
        <w:bottom w:val="single" w:sz="8" w:space="0" w:color="C7CFD8"/>
      </w:pBdr>
      <w:spacing w:before="100" w:beforeAutospacing="1" w:after="100" w:afterAutospacing="1" w:line="240" w:lineRule="auto"/>
      <w:textAlignment w:val="center"/>
    </w:pPr>
    <w:rPr>
      <w:rFonts w:ascii="Arial Narrow" w:eastAsia="Times New Roman" w:hAnsi="Arial Narrow" w:cs="Times New Roman"/>
      <w:b/>
      <w:bCs/>
      <w:sz w:val="16"/>
      <w:szCs w:val="16"/>
      <w:lang w:val="fr-CH" w:eastAsia="fr-CH"/>
    </w:rPr>
  </w:style>
  <w:style w:type="paragraph" w:customStyle="1" w:styleId="xl119">
    <w:name w:val="xl119"/>
    <w:basedOn w:val="Normal"/>
    <w:rsid w:val="00F675DA"/>
    <w:pPr>
      <w:shd w:val="clear" w:color="000000" w:fill="C7CFD8"/>
      <w:spacing w:before="100" w:beforeAutospacing="1" w:after="100" w:afterAutospacing="1" w:line="240" w:lineRule="auto"/>
      <w:jc w:val="center"/>
      <w:textAlignment w:val="center"/>
    </w:pPr>
    <w:rPr>
      <w:rFonts w:ascii="Arial Narrow" w:eastAsia="Times New Roman" w:hAnsi="Arial Narrow" w:cs="Times New Roman"/>
      <w:b/>
      <w:bCs/>
      <w:sz w:val="16"/>
      <w:szCs w:val="16"/>
      <w:lang w:val="fr-CH" w:eastAsia="fr-CH"/>
    </w:rPr>
  </w:style>
  <w:style w:type="numbering" w:customStyle="1" w:styleId="NoList1">
    <w:name w:val="No List1"/>
    <w:next w:val="NoList"/>
    <w:uiPriority w:val="99"/>
    <w:semiHidden/>
    <w:unhideWhenUsed/>
    <w:rsid w:val="008E731A"/>
  </w:style>
  <w:style w:type="paragraph" w:customStyle="1" w:styleId="TOC11">
    <w:name w:val="TOC 11"/>
    <w:basedOn w:val="Normal"/>
    <w:next w:val="Normal"/>
    <w:autoRedefine/>
    <w:uiPriority w:val="39"/>
    <w:qFormat/>
    <w:rsid w:val="008E731A"/>
    <w:pPr>
      <w:pBdr>
        <w:top w:val="single" w:sz="4" w:space="9" w:color="005172"/>
        <w:between w:val="single" w:sz="4" w:space="9" w:color="005172"/>
      </w:pBdr>
      <w:tabs>
        <w:tab w:val="left" w:pos="680"/>
        <w:tab w:val="right" w:pos="9639"/>
      </w:tabs>
      <w:spacing w:after="0"/>
    </w:pPr>
    <w:rPr>
      <w:rFonts w:eastAsia="Arial" w:cs="Arial"/>
      <w:color w:val="005172"/>
      <w:sz w:val="22"/>
    </w:rPr>
  </w:style>
  <w:style w:type="character" w:customStyle="1" w:styleId="Hyperlink1">
    <w:name w:val="Hyperlink1"/>
    <w:basedOn w:val="DefaultParagraphFont"/>
    <w:uiPriority w:val="99"/>
    <w:unhideWhenUsed/>
    <w:rsid w:val="008E731A"/>
    <w:rPr>
      <w:color w:val="005694"/>
      <w:u w:val="single"/>
    </w:rPr>
  </w:style>
  <w:style w:type="paragraph" w:customStyle="1" w:styleId="TOCHeading1">
    <w:name w:val="TOC Heading1"/>
    <w:basedOn w:val="Heading1"/>
    <w:next w:val="Normal"/>
    <w:uiPriority w:val="39"/>
    <w:semiHidden/>
    <w:unhideWhenUsed/>
    <w:qFormat/>
    <w:rsid w:val="008E731A"/>
    <w:pPr>
      <w:spacing w:before="480" w:after="0" w:line="276" w:lineRule="auto"/>
      <w:outlineLvl w:val="9"/>
    </w:pPr>
    <w:rPr>
      <w:rFonts w:eastAsia="SimHei" w:cs="Arial"/>
      <w:b/>
      <w:color w:val="003C55"/>
      <w:sz w:val="28"/>
      <w:lang w:val="en-US" w:eastAsia="ja-JP"/>
    </w:rPr>
  </w:style>
  <w:style w:type="paragraph" w:customStyle="1" w:styleId="Title1">
    <w:name w:val="Title1"/>
    <w:basedOn w:val="Normal"/>
    <w:next w:val="Normal"/>
    <w:uiPriority w:val="49"/>
    <w:qFormat/>
    <w:rsid w:val="008E731A"/>
    <w:pPr>
      <w:pBdr>
        <w:bottom w:val="single" w:sz="8" w:space="4" w:color="005172"/>
      </w:pBdr>
      <w:spacing w:after="300"/>
      <w:contextualSpacing/>
    </w:pPr>
    <w:rPr>
      <w:rFonts w:eastAsia="SimHei" w:cs="Arial"/>
      <w:color w:val="003C55"/>
      <w:spacing w:val="5"/>
      <w:kern w:val="28"/>
      <w:sz w:val="52"/>
      <w:szCs w:val="52"/>
    </w:rPr>
  </w:style>
  <w:style w:type="character" w:customStyle="1" w:styleId="IntenseEmphasis1">
    <w:name w:val="Intense Emphasis1"/>
    <w:basedOn w:val="DefaultParagraphFont"/>
    <w:uiPriority w:val="49"/>
    <w:semiHidden/>
    <w:qFormat/>
    <w:rsid w:val="008E731A"/>
    <w:rPr>
      <w:b/>
      <w:bCs/>
      <w:i/>
      <w:iCs/>
      <w:color w:val="005172"/>
    </w:rPr>
  </w:style>
  <w:style w:type="paragraph" w:customStyle="1" w:styleId="IntenseQuote1">
    <w:name w:val="Intense Quote1"/>
    <w:basedOn w:val="Normal"/>
    <w:next w:val="Normal"/>
    <w:uiPriority w:val="49"/>
    <w:semiHidden/>
    <w:qFormat/>
    <w:rsid w:val="008E731A"/>
    <w:pPr>
      <w:pBdr>
        <w:bottom w:val="single" w:sz="4" w:space="4" w:color="005172"/>
      </w:pBdr>
      <w:spacing w:before="200" w:after="280"/>
      <w:ind w:left="936" w:right="936"/>
    </w:pPr>
    <w:rPr>
      <w:rFonts w:eastAsia="Arial" w:cs="Arial"/>
      <w:b/>
      <w:bCs/>
      <w:i/>
      <w:iCs/>
      <w:color w:val="005172"/>
    </w:rPr>
  </w:style>
  <w:style w:type="character" w:customStyle="1" w:styleId="CommentTextChar1">
    <w:name w:val="Comment Text Char1"/>
    <w:basedOn w:val="DefaultParagraphFont"/>
    <w:uiPriority w:val="99"/>
    <w:semiHidden/>
    <w:rsid w:val="008E731A"/>
    <w:rPr>
      <w:rFonts w:ascii="Arial" w:hAnsi="Arial" w:cs="Arial"/>
      <w:sz w:val="18"/>
    </w:rPr>
  </w:style>
  <w:style w:type="character" w:customStyle="1" w:styleId="TitleChar1">
    <w:name w:val="Title Char1"/>
    <w:basedOn w:val="DefaultParagraphFont"/>
    <w:rsid w:val="008E731A"/>
    <w:rPr>
      <w:rFonts w:asciiTheme="majorHAnsi" w:eastAsiaTheme="majorEastAsia" w:hAnsiTheme="majorHAnsi" w:cstheme="majorBidi"/>
      <w:spacing w:val="-10"/>
      <w:kern w:val="28"/>
      <w:sz w:val="56"/>
      <w:szCs w:val="56"/>
    </w:rPr>
  </w:style>
  <w:style w:type="character" w:customStyle="1" w:styleId="IntenseQuoteChar1">
    <w:name w:val="Intense Quote Char1"/>
    <w:basedOn w:val="DefaultParagraphFont"/>
    <w:uiPriority w:val="30"/>
    <w:rsid w:val="008E731A"/>
    <w:rPr>
      <w:rFonts w:ascii="Arial" w:hAnsi="Arial" w:cs="Arial"/>
      <w:i/>
      <w:iCs/>
      <w:color w:val="005172" w:themeColor="accent1"/>
      <w:sz w:val="22"/>
    </w:rPr>
  </w:style>
  <w:style w:type="table" w:customStyle="1" w:styleId="TableGrid2">
    <w:name w:val="Table Grid2"/>
    <w:basedOn w:val="TableNormal"/>
    <w:next w:val="TableGrid"/>
    <w:uiPriority w:val="59"/>
    <w:rsid w:val="00CD34B4"/>
    <w:pPr>
      <w:spacing w:after="0" w:line="240" w:lineRule="auto"/>
    </w:pPr>
    <w:rPr>
      <w:rFonts w:ascii="Arial" w:eastAsia="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D34B4"/>
    <w:pPr>
      <w:spacing w:after="0" w:line="240" w:lineRule="auto"/>
    </w:pPr>
    <w:rPr>
      <w:rFonts w:ascii="Arial" w:eastAsia="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ListChart2">
    <w:name w:val="NumbListChart2"/>
    <w:uiPriority w:val="99"/>
    <w:rsid w:val="00CD34B4"/>
  </w:style>
  <w:style w:type="table" w:customStyle="1" w:styleId="TableGrid4">
    <w:name w:val="Table Grid4"/>
    <w:basedOn w:val="TableNormal"/>
    <w:next w:val="TableGrid"/>
    <w:uiPriority w:val="59"/>
    <w:rsid w:val="00CD34B4"/>
    <w:pPr>
      <w:spacing w:after="0" w:line="240" w:lineRule="auto"/>
    </w:pPr>
    <w:rPr>
      <w:rFonts w:ascii="Arial" w:eastAsia="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ListChart3">
    <w:name w:val="NumbListChart3"/>
    <w:uiPriority w:val="99"/>
    <w:rsid w:val="00CD34B4"/>
  </w:style>
  <w:style w:type="numbering" w:customStyle="1" w:styleId="NoList2">
    <w:name w:val="No List2"/>
    <w:next w:val="NoList"/>
    <w:uiPriority w:val="99"/>
    <w:semiHidden/>
    <w:unhideWhenUsed/>
    <w:rsid w:val="00292A5D"/>
  </w:style>
  <w:style w:type="numbering" w:customStyle="1" w:styleId="NoList11">
    <w:name w:val="No List11"/>
    <w:next w:val="NoList"/>
    <w:uiPriority w:val="99"/>
    <w:semiHidden/>
    <w:unhideWhenUsed/>
    <w:rsid w:val="00292A5D"/>
  </w:style>
  <w:style w:type="numbering" w:customStyle="1" w:styleId="NumbListMain1">
    <w:name w:val="NumbListMain1"/>
    <w:uiPriority w:val="99"/>
    <w:rsid w:val="00292A5D"/>
  </w:style>
  <w:style w:type="table" w:customStyle="1" w:styleId="TableGrid5">
    <w:name w:val="Table Grid5"/>
    <w:basedOn w:val="TableNormal"/>
    <w:next w:val="TableGrid"/>
    <w:uiPriority w:val="59"/>
    <w:rsid w:val="00292A5D"/>
    <w:pPr>
      <w:spacing w:after="0" w:line="240" w:lineRule="auto"/>
    </w:pPr>
    <w:rPr>
      <w:rFonts w:ascii="Arial" w:eastAsia="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ListTable1">
    <w:name w:val="NumbListTable1"/>
    <w:uiPriority w:val="99"/>
    <w:rsid w:val="00292A5D"/>
  </w:style>
  <w:style w:type="numbering" w:customStyle="1" w:styleId="NumbListChart4">
    <w:name w:val="NumbListChart4"/>
    <w:uiPriority w:val="99"/>
    <w:rsid w:val="00292A5D"/>
  </w:style>
  <w:style w:type="numbering" w:customStyle="1" w:styleId="NumbListAnnex2">
    <w:name w:val="NumbListAnnex2"/>
    <w:uiPriority w:val="99"/>
    <w:rsid w:val="00292A5D"/>
  </w:style>
  <w:style w:type="numbering" w:customStyle="1" w:styleId="NumbListAppendix1">
    <w:name w:val="NumbListAppendix1"/>
    <w:uiPriority w:val="99"/>
    <w:rsid w:val="00292A5D"/>
  </w:style>
  <w:style w:type="numbering" w:customStyle="1" w:styleId="NUmbListBullet1">
    <w:name w:val="NUmbListBullet1"/>
    <w:uiPriority w:val="99"/>
    <w:rsid w:val="00292A5D"/>
  </w:style>
  <w:style w:type="numbering" w:customStyle="1" w:styleId="NumbLstTabBullet2">
    <w:name w:val="NumbLstTabBullet2"/>
    <w:uiPriority w:val="99"/>
    <w:rsid w:val="00292A5D"/>
  </w:style>
  <w:style w:type="numbering" w:customStyle="1" w:styleId="NoList3">
    <w:name w:val="No List3"/>
    <w:next w:val="NoList"/>
    <w:uiPriority w:val="99"/>
    <w:semiHidden/>
    <w:unhideWhenUsed/>
    <w:rsid w:val="0090591A"/>
  </w:style>
  <w:style w:type="numbering" w:customStyle="1" w:styleId="NoList12">
    <w:name w:val="No List12"/>
    <w:next w:val="NoList"/>
    <w:uiPriority w:val="99"/>
    <w:semiHidden/>
    <w:unhideWhenUsed/>
    <w:rsid w:val="0090591A"/>
  </w:style>
  <w:style w:type="numbering" w:customStyle="1" w:styleId="NumbListMain2">
    <w:name w:val="NumbListMain2"/>
    <w:uiPriority w:val="99"/>
    <w:rsid w:val="0090591A"/>
  </w:style>
  <w:style w:type="table" w:customStyle="1" w:styleId="TableGrid6">
    <w:name w:val="Table Grid6"/>
    <w:basedOn w:val="TableNormal"/>
    <w:next w:val="TableGrid"/>
    <w:uiPriority w:val="59"/>
    <w:rsid w:val="0090591A"/>
    <w:pPr>
      <w:spacing w:after="0" w:line="240" w:lineRule="auto"/>
    </w:pPr>
    <w:rPr>
      <w:rFonts w:ascii="Arial" w:eastAsia="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ListTable2">
    <w:name w:val="NumbListTable2"/>
    <w:uiPriority w:val="99"/>
    <w:rsid w:val="0090591A"/>
  </w:style>
  <w:style w:type="numbering" w:customStyle="1" w:styleId="NumbListChart5">
    <w:name w:val="NumbListChart5"/>
    <w:uiPriority w:val="99"/>
    <w:rsid w:val="0090591A"/>
  </w:style>
  <w:style w:type="numbering" w:customStyle="1" w:styleId="NumbListAnnex3">
    <w:name w:val="NumbListAnnex3"/>
    <w:uiPriority w:val="99"/>
    <w:rsid w:val="0090591A"/>
  </w:style>
  <w:style w:type="numbering" w:customStyle="1" w:styleId="NumbListAppendix2">
    <w:name w:val="NumbListAppendix2"/>
    <w:uiPriority w:val="99"/>
    <w:rsid w:val="0090591A"/>
  </w:style>
  <w:style w:type="numbering" w:customStyle="1" w:styleId="NUmbListBullet2">
    <w:name w:val="NUmbListBullet2"/>
    <w:uiPriority w:val="99"/>
    <w:rsid w:val="0090591A"/>
  </w:style>
  <w:style w:type="numbering" w:customStyle="1" w:styleId="NumbLstTabBullet3">
    <w:name w:val="NumbLstTabBullet3"/>
    <w:uiPriority w:val="99"/>
    <w:rsid w:val="0090591A"/>
  </w:style>
  <w:style w:type="table" w:customStyle="1" w:styleId="TableGrid7">
    <w:name w:val="Table Grid7"/>
    <w:basedOn w:val="TableNormal"/>
    <w:next w:val="TableGrid"/>
    <w:uiPriority w:val="59"/>
    <w:rsid w:val="00104F21"/>
    <w:pPr>
      <w:spacing w:after="0" w:line="240" w:lineRule="auto"/>
    </w:pPr>
    <w:rPr>
      <w:rFonts w:ascii="Arial" w:eastAsia="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20">
    <w:name w:val="xl120"/>
    <w:basedOn w:val="Normal"/>
    <w:rsid w:val="00DD29BF"/>
    <w:pPr>
      <w:pBdr>
        <w:bottom w:val="single" w:sz="4" w:space="0" w:color="BFBFBF"/>
      </w:pBdr>
      <w:spacing w:before="100" w:beforeAutospacing="1" w:after="100" w:afterAutospacing="1" w:line="240" w:lineRule="auto"/>
      <w:ind w:firstLineChars="100" w:firstLine="100"/>
      <w:textAlignment w:val="top"/>
    </w:pPr>
    <w:rPr>
      <w:rFonts w:ascii="Arial Narrow" w:eastAsia="Times New Roman" w:hAnsi="Arial Narrow" w:cs="Times New Roman"/>
      <w:sz w:val="16"/>
      <w:szCs w:val="16"/>
      <w:lang w:val="fr-CH" w:eastAsia="fr-CH"/>
    </w:rPr>
  </w:style>
  <w:style w:type="paragraph" w:customStyle="1" w:styleId="xl121">
    <w:name w:val="xl121"/>
    <w:basedOn w:val="Normal"/>
    <w:rsid w:val="00DD29BF"/>
    <w:pPr>
      <w:pBdr>
        <w:bottom w:val="single" w:sz="8" w:space="0" w:color="A6A6A6"/>
      </w:pBdr>
      <w:spacing w:before="100" w:beforeAutospacing="1" w:after="100" w:afterAutospacing="1" w:line="240" w:lineRule="auto"/>
      <w:ind w:firstLineChars="100" w:firstLine="100"/>
      <w:textAlignment w:val="center"/>
    </w:pPr>
    <w:rPr>
      <w:rFonts w:ascii="Arial Narrow" w:eastAsia="Times New Roman" w:hAnsi="Arial Narrow" w:cs="Times New Roman"/>
      <w:b/>
      <w:bCs/>
      <w:sz w:val="20"/>
      <w:szCs w:val="20"/>
      <w:lang w:val="fr-CH" w:eastAsia="fr-CH"/>
    </w:rPr>
  </w:style>
  <w:style w:type="paragraph" w:customStyle="1" w:styleId="xl122">
    <w:name w:val="xl122"/>
    <w:basedOn w:val="Normal"/>
    <w:rsid w:val="00DD29BF"/>
    <w:pPr>
      <w:pBdr>
        <w:top w:val="single" w:sz="4" w:space="0" w:color="748B9E"/>
      </w:pBdr>
      <w:shd w:val="clear" w:color="000000" w:fill="C7CFD8"/>
      <w:spacing w:before="100" w:beforeAutospacing="1" w:after="100" w:afterAutospacing="1" w:line="240" w:lineRule="auto"/>
      <w:ind w:firstLineChars="300" w:firstLine="300"/>
      <w:textAlignment w:val="center"/>
    </w:pPr>
    <w:rPr>
      <w:rFonts w:ascii="Arial Narrow" w:eastAsia="Times New Roman" w:hAnsi="Arial Narrow" w:cs="Times New Roman"/>
      <w:b/>
      <w:bCs/>
      <w:sz w:val="16"/>
      <w:szCs w:val="16"/>
      <w:lang w:val="fr-CH" w:eastAsia="fr-CH"/>
    </w:rPr>
  </w:style>
  <w:style w:type="table" w:customStyle="1" w:styleId="TableGrid8">
    <w:name w:val="Table Grid8"/>
    <w:basedOn w:val="TableNormal"/>
    <w:next w:val="TableGrid"/>
    <w:rsid w:val="00C7763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5E360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86133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89262">
      <w:bodyDiv w:val="1"/>
      <w:marLeft w:val="0"/>
      <w:marRight w:val="0"/>
      <w:marTop w:val="0"/>
      <w:marBottom w:val="0"/>
      <w:divBdr>
        <w:top w:val="none" w:sz="0" w:space="0" w:color="auto"/>
        <w:left w:val="none" w:sz="0" w:space="0" w:color="auto"/>
        <w:bottom w:val="none" w:sz="0" w:space="0" w:color="auto"/>
        <w:right w:val="none" w:sz="0" w:space="0" w:color="auto"/>
      </w:divBdr>
    </w:div>
    <w:div w:id="46924871">
      <w:bodyDiv w:val="1"/>
      <w:marLeft w:val="0"/>
      <w:marRight w:val="0"/>
      <w:marTop w:val="0"/>
      <w:marBottom w:val="0"/>
      <w:divBdr>
        <w:top w:val="none" w:sz="0" w:space="0" w:color="auto"/>
        <w:left w:val="none" w:sz="0" w:space="0" w:color="auto"/>
        <w:bottom w:val="none" w:sz="0" w:space="0" w:color="auto"/>
        <w:right w:val="none" w:sz="0" w:space="0" w:color="auto"/>
      </w:divBdr>
    </w:div>
    <w:div w:id="52848547">
      <w:bodyDiv w:val="1"/>
      <w:marLeft w:val="0"/>
      <w:marRight w:val="0"/>
      <w:marTop w:val="0"/>
      <w:marBottom w:val="0"/>
      <w:divBdr>
        <w:top w:val="none" w:sz="0" w:space="0" w:color="auto"/>
        <w:left w:val="none" w:sz="0" w:space="0" w:color="auto"/>
        <w:bottom w:val="none" w:sz="0" w:space="0" w:color="auto"/>
        <w:right w:val="none" w:sz="0" w:space="0" w:color="auto"/>
      </w:divBdr>
    </w:div>
    <w:div w:id="58527106">
      <w:bodyDiv w:val="1"/>
      <w:marLeft w:val="0"/>
      <w:marRight w:val="0"/>
      <w:marTop w:val="0"/>
      <w:marBottom w:val="0"/>
      <w:divBdr>
        <w:top w:val="none" w:sz="0" w:space="0" w:color="auto"/>
        <w:left w:val="none" w:sz="0" w:space="0" w:color="auto"/>
        <w:bottom w:val="none" w:sz="0" w:space="0" w:color="auto"/>
        <w:right w:val="none" w:sz="0" w:space="0" w:color="auto"/>
      </w:divBdr>
    </w:div>
    <w:div w:id="78913986">
      <w:bodyDiv w:val="1"/>
      <w:marLeft w:val="0"/>
      <w:marRight w:val="0"/>
      <w:marTop w:val="0"/>
      <w:marBottom w:val="0"/>
      <w:divBdr>
        <w:top w:val="none" w:sz="0" w:space="0" w:color="auto"/>
        <w:left w:val="none" w:sz="0" w:space="0" w:color="auto"/>
        <w:bottom w:val="none" w:sz="0" w:space="0" w:color="auto"/>
        <w:right w:val="none" w:sz="0" w:space="0" w:color="auto"/>
      </w:divBdr>
    </w:div>
    <w:div w:id="79065030">
      <w:bodyDiv w:val="1"/>
      <w:marLeft w:val="0"/>
      <w:marRight w:val="0"/>
      <w:marTop w:val="0"/>
      <w:marBottom w:val="0"/>
      <w:divBdr>
        <w:top w:val="none" w:sz="0" w:space="0" w:color="auto"/>
        <w:left w:val="none" w:sz="0" w:space="0" w:color="auto"/>
        <w:bottom w:val="none" w:sz="0" w:space="0" w:color="auto"/>
        <w:right w:val="none" w:sz="0" w:space="0" w:color="auto"/>
      </w:divBdr>
    </w:div>
    <w:div w:id="82604468">
      <w:bodyDiv w:val="1"/>
      <w:marLeft w:val="0"/>
      <w:marRight w:val="0"/>
      <w:marTop w:val="0"/>
      <w:marBottom w:val="0"/>
      <w:divBdr>
        <w:top w:val="none" w:sz="0" w:space="0" w:color="auto"/>
        <w:left w:val="none" w:sz="0" w:space="0" w:color="auto"/>
        <w:bottom w:val="none" w:sz="0" w:space="0" w:color="auto"/>
        <w:right w:val="none" w:sz="0" w:space="0" w:color="auto"/>
      </w:divBdr>
    </w:div>
    <w:div w:id="87892493">
      <w:bodyDiv w:val="1"/>
      <w:marLeft w:val="0"/>
      <w:marRight w:val="0"/>
      <w:marTop w:val="0"/>
      <w:marBottom w:val="0"/>
      <w:divBdr>
        <w:top w:val="none" w:sz="0" w:space="0" w:color="auto"/>
        <w:left w:val="none" w:sz="0" w:space="0" w:color="auto"/>
        <w:bottom w:val="none" w:sz="0" w:space="0" w:color="auto"/>
        <w:right w:val="none" w:sz="0" w:space="0" w:color="auto"/>
      </w:divBdr>
    </w:div>
    <w:div w:id="91173134">
      <w:bodyDiv w:val="1"/>
      <w:marLeft w:val="0"/>
      <w:marRight w:val="0"/>
      <w:marTop w:val="0"/>
      <w:marBottom w:val="0"/>
      <w:divBdr>
        <w:top w:val="none" w:sz="0" w:space="0" w:color="auto"/>
        <w:left w:val="none" w:sz="0" w:space="0" w:color="auto"/>
        <w:bottom w:val="none" w:sz="0" w:space="0" w:color="auto"/>
        <w:right w:val="none" w:sz="0" w:space="0" w:color="auto"/>
      </w:divBdr>
    </w:div>
    <w:div w:id="91777736">
      <w:bodyDiv w:val="1"/>
      <w:marLeft w:val="0"/>
      <w:marRight w:val="0"/>
      <w:marTop w:val="0"/>
      <w:marBottom w:val="0"/>
      <w:divBdr>
        <w:top w:val="none" w:sz="0" w:space="0" w:color="auto"/>
        <w:left w:val="none" w:sz="0" w:space="0" w:color="auto"/>
        <w:bottom w:val="none" w:sz="0" w:space="0" w:color="auto"/>
        <w:right w:val="none" w:sz="0" w:space="0" w:color="auto"/>
      </w:divBdr>
    </w:div>
    <w:div w:id="94252416">
      <w:bodyDiv w:val="1"/>
      <w:marLeft w:val="0"/>
      <w:marRight w:val="0"/>
      <w:marTop w:val="0"/>
      <w:marBottom w:val="0"/>
      <w:divBdr>
        <w:top w:val="none" w:sz="0" w:space="0" w:color="auto"/>
        <w:left w:val="none" w:sz="0" w:space="0" w:color="auto"/>
        <w:bottom w:val="none" w:sz="0" w:space="0" w:color="auto"/>
        <w:right w:val="none" w:sz="0" w:space="0" w:color="auto"/>
      </w:divBdr>
    </w:div>
    <w:div w:id="107356385">
      <w:bodyDiv w:val="1"/>
      <w:marLeft w:val="0"/>
      <w:marRight w:val="0"/>
      <w:marTop w:val="0"/>
      <w:marBottom w:val="0"/>
      <w:divBdr>
        <w:top w:val="none" w:sz="0" w:space="0" w:color="auto"/>
        <w:left w:val="none" w:sz="0" w:space="0" w:color="auto"/>
        <w:bottom w:val="none" w:sz="0" w:space="0" w:color="auto"/>
        <w:right w:val="none" w:sz="0" w:space="0" w:color="auto"/>
      </w:divBdr>
    </w:div>
    <w:div w:id="130102061">
      <w:bodyDiv w:val="1"/>
      <w:marLeft w:val="0"/>
      <w:marRight w:val="0"/>
      <w:marTop w:val="0"/>
      <w:marBottom w:val="0"/>
      <w:divBdr>
        <w:top w:val="none" w:sz="0" w:space="0" w:color="auto"/>
        <w:left w:val="none" w:sz="0" w:space="0" w:color="auto"/>
        <w:bottom w:val="none" w:sz="0" w:space="0" w:color="auto"/>
        <w:right w:val="none" w:sz="0" w:space="0" w:color="auto"/>
      </w:divBdr>
    </w:div>
    <w:div w:id="131749992">
      <w:bodyDiv w:val="1"/>
      <w:marLeft w:val="0"/>
      <w:marRight w:val="0"/>
      <w:marTop w:val="0"/>
      <w:marBottom w:val="0"/>
      <w:divBdr>
        <w:top w:val="none" w:sz="0" w:space="0" w:color="auto"/>
        <w:left w:val="none" w:sz="0" w:space="0" w:color="auto"/>
        <w:bottom w:val="none" w:sz="0" w:space="0" w:color="auto"/>
        <w:right w:val="none" w:sz="0" w:space="0" w:color="auto"/>
      </w:divBdr>
    </w:div>
    <w:div w:id="132062619">
      <w:bodyDiv w:val="1"/>
      <w:marLeft w:val="0"/>
      <w:marRight w:val="0"/>
      <w:marTop w:val="0"/>
      <w:marBottom w:val="0"/>
      <w:divBdr>
        <w:top w:val="none" w:sz="0" w:space="0" w:color="auto"/>
        <w:left w:val="none" w:sz="0" w:space="0" w:color="auto"/>
        <w:bottom w:val="none" w:sz="0" w:space="0" w:color="auto"/>
        <w:right w:val="none" w:sz="0" w:space="0" w:color="auto"/>
      </w:divBdr>
    </w:div>
    <w:div w:id="148979067">
      <w:bodyDiv w:val="1"/>
      <w:marLeft w:val="0"/>
      <w:marRight w:val="0"/>
      <w:marTop w:val="0"/>
      <w:marBottom w:val="0"/>
      <w:divBdr>
        <w:top w:val="none" w:sz="0" w:space="0" w:color="auto"/>
        <w:left w:val="none" w:sz="0" w:space="0" w:color="auto"/>
        <w:bottom w:val="none" w:sz="0" w:space="0" w:color="auto"/>
        <w:right w:val="none" w:sz="0" w:space="0" w:color="auto"/>
      </w:divBdr>
    </w:div>
    <w:div w:id="154418776">
      <w:bodyDiv w:val="1"/>
      <w:marLeft w:val="0"/>
      <w:marRight w:val="0"/>
      <w:marTop w:val="0"/>
      <w:marBottom w:val="0"/>
      <w:divBdr>
        <w:top w:val="none" w:sz="0" w:space="0" w:color="auto"/>
        <w:left w:val="none" w:sz="0" w:space="0" w:color="auto"/>
        <w:bottom w:val="none" w:sz="0" w:space="0" w:color="auto"/>
        <w:right w:val="none" w:sz="0" w:space="0" w:color="auto"/>
      </w:divBdr>
    </w:div>
    <w:div w:id="175970620">
      <w:bodyDiv w:val="1"/>
      <w:marLeft w:val="0"/>
      <w:marRight w:val="0"/>
      <w:marTop w:val="0"/>
      <w:marBottom w:val="0"/>
      <w:divBdr>
        <w:top w:val="none" w:sz="0" w:space="0" w:color="auto"/>
        <w:left w:val="none" w:sz="0" w:space="0" w:color="auto"/>
        <w:bottom w:val="none" w:sz="0" w:space="0" w:color="auto"/>
        <w:right w:val="none" w:sz="0" w:space="0" w:color="auto"/>
      </w:divBdr>
    </w:div>
    <w:div w:id="200022927">
      <w:bodyDiv w:val="1"/>
      <w:marLeft w:val="0"/>
      <w:marRight w:val="0"/>
      <w:marTop w:val="0"/>
      <w:marBottom w:val="0"/>
      <w:divBdr>
        <w:top w:val="none" w:sz="0" w:space="0" w:color="auto"/>
        <w:left w:val="none" w:sz="0" w:space="0" w:color="auto"/>
        <w:bottom w:val="none" w:sz="0" w:space="0" w:color="auto"/>
        <w:right w:val="none" w:sz="0" w:space="0" w:color="auto"/>
      </w:divBdr>
    </w:div>
    <w:div w:id="204098020">
      <w:bodyDiv w:val="1"/>
      <w:marLeft w:val="0"/>
      <w:marRight w:val="0"/>
      <w:marTop w:val="0"/>
      <w:marBottom w:val="0"/>
      <w:divBdr>
        <w:top w:val="none" w:sz="0" w:space="0" w:color="auto"/>
        <w:left w:val="none" w:sz="0" w:space="0" w:color="auto"/>
        <w:bottom w:val="none" w:sz="0" w:space="0" w:color="auto"/>
        <w:right w:val="none" w:sz="0" w:space="0" w:color="auto"/>
      </w:divBdr>
    </w:div>
    <w:div w:id="223489765">
      <w:bodyDiv w:val="1"/>
      <w:marLeft w:val="0"/>
      <w:marRight w:val="0"/>
      <w:marTop w:val="0"/>
      <w:marBottom w:val="0"/>
      <w:divBdr>
        <w:top w:val="none" w:sz="0" w:space="0" w:color="auto"/>
        <w:left w:val="none" w:sz="0" w:space="0" w:color="auto"/>
        <w:bottom w:val="none" w:sz="0" w:space="0" w:color="auto"/>
        <w:right w:val="none" w:sz="0" w:space="0" w:color="auto"/>
      </w:divBdr>
    </w:div>
    <w:div w:id="228807382">
      <w:bodyDiv w:val="1"/>
      <w:marLeft w:val="0"/>
      <w:marRight w:val="0"/>
      <w:marTop w:val="0"/>
      <w:marBottom w:val="0"/>
      <w:divBdr>
        <w:top w:val="none" w:sz="0" w:space="0" w:color="auto"/>
        <w:left w:val="none" w:sz="0" w:space="0" w:color="auto"/>
        <w:bottom w:val="none" w:sz="0" w:space="0" w:color="auto"/>
        <w:right w:val="none" w:sz="0" w:space="0" w:color="auto"/>
      </w:divBdr>
    </w:div>
    <w:div w:id="248973629">
      <w:bodyDiv w:val="1"/>
      <w:marLeft w:val="0"/>
      <w:marRight w:val="0"/>
      <w:marTop w:val="0"/>
      <w:marBottom w:val="0"/>
      <w:divBdr>
        <w:top w:val="none" w:sz="0" w:space="0" w:color="auto"/>
        <w:left w:val="none" w:sz="0" w:space="0" w:color="auto"/>
        <w:bottom w:val="none" w:sz="0" w:space="0" w:color="auto"/>
        <w:right w:val="none" w:sz="0" w:space="0" w:color="auto"/>
      </w:divBdr>
    </w:div>
    <w:div w:id="288171973">
      <w:bodyDiv w:val="1"/>
      <w:marLeft w:val="0"/>
      <w:marRight w:val="0"/>
      <w:marTop w:val="0"/>
      <w:marBottom w:val="0"/>
      <w:divBdr>
        <w:top w:val="none" w:sz="0" w:space="0" w:color="auto"/>
        <w:left w:val="none" w:sz="0" w:space="0" w:color="auto"/>
        <w:bottom w:val="none" w:sz="0" w:space="0" w:color="auto"/>
        <w:right w:val="none" w:sz="0" w:space="0" w:color="auto"/>
      </w:divBdr>
    </w:div>
    <w:div w:id="289241342">
      <w:bodyDiv w:val="1"/>
      <w:marLeft w:val="0"/>
      <w:marRight w:val="0"/>
      <w:marTop w:val="0"/>
      <w:marBottom w:val="0"/>
      <w:divBdr>
        <w:top w:val="none" w:sz="0" w:space="0" w:color="auto"/>
        <w:left w:val="none" w:sz="0" w:space="0" w:color="auto"/>
        <w:bottom w:val="none" w:sz="0" w:space="0" w:color="auto"/>
        <w:right w:val="none" w:sz="0" w:space="0" w:color="auto"/>
      </w:divBdr>
    </w:div>
    <w:div w:id="295137053">
      <w:bodyDiv w:val="1"/>
      <w:marLeft w:val="0"/>
      <w:marRight w:val="0"/>
      <w:marTop w:val="0"/>
      <w:marBottom w:val="0"/>
      <w:divBdr>
        <w:top w:val="none" w:sz="0" w:space="0" w:color="auto"/>
        <w:left w:val="none" w:sz="0" w:space="0" w:color="auto"/>
        <w:bottom w:val="none" w:sz="0" w:space="0" w:color="auto"/>
        <w:right w:val="none" w:sz="0" w:space="0" w:color="auto"/>
      </w:divBdr>
    </w:div>
    <w:div w:id="328409985">
      <w:bodyDiv w:val="1"/>
      <w:marLeft w:val="0"/>
      <w:marRight w:val="0"/>
      <w:marTop w:val="0"/>
      <w:marBottom w:val="0"/>
      <w:divBdr>
        <w:top w:val="none" w:sz="0" w:space="0" w:color="auto"/>
        <w:left w:val="none" w:sz="0" w:space="0" w:color="auto"/>
        <w:bottom w:val="none" w:sz="0" w:space="0" w:color="auto"/>
        <w:right w:val="none" w:sz="0" w:space="0" w:color="auto"/>
      </w:divBdr>
    </w:div>
    <w:div w:id="332420017">
      <w:bodyDiv w:val="1"/>
      <w:marLeft w:val="0"/>
      <w:marRight w:val="0"/>
      <w:marTop w:val="0"/>
      <w:marBottom w:val="0"/>
      <w:divBdr>
        <w:top w:val="none" w:sz="0" w:space="0" w:color="auto"/>
        <w:left w:val="none" w:sz="0" w:space="0" w:color="auto"/>
        <w:bottom w:val="none" w:sz="0" w:space="0" w:color="auto"/>
        <w:right w:val="none" w:sz="0" w:space="0" w:color="auto"/>
      </w:divBdr>
    </w:div>
    <w:div w:id="336227213">
      <w:bodyDiv w:val="1"/>
      <w:marLeft w:val="0"/>
      <w:marRight w:val="0"/>
      <w:marTop w:val="0"/>
      <w:marBottom w:val="0"/>
      <w:divBdr>
        <w:top w:val="none" w:sz="0" w:space="0" w:color="auto"/>
        <w:left w:val="none" w:sz="0" w:space="0" w:color="auto"/>
        <w:bottom w:val="none" w:sz="0" w:space="0" w:color="auto"/>
        <w:right w:val="none" w:sz="0" w:space="0" w:color="auto"/>
      </w:divBdr>
    </w:div>
    <w:div w:id="347870720">
      <w:bodyDiv w:val="1"/>
      <w:marLeft w:val="0"/>
      <w:marRight w:val="0"/>
      <w:marTop w:val="0"/>
      <w:marBottom w:val="0"/>
      <w:divBdr>
        <w:top w:val="none" w:sz="0" w:space="0" w:color="auto"/>
        <w:left w:val="none" w:sz="0" w:space="0" w:color="auto"/>
        <w:bottom w:val="none" w:sz="0" w:space="0" w:color="auto"/>
        <w:right w:val="none" w:sz="0" w:space="0" w:color="auto"/>
      </w:divBdr>
    </w:div>
    <w:div w:id="372003185">
      <w:bodyDiv w:val="1"/>
      <w:marLeft w:val="0"/>
      <w:marRight w:val="0"/>
      <w:marTop w:val="0"/>
      <w:marBottom w:val="0"/>
      <w:divBdr>
        <w:top w:val="none" w:sz="0" w:space="0" w:color="auto"/>
        <w:left w:val="none" w:sz="0" w:space="0" w:color="auto"/>
        <w:bottom w:val="none" w:sz="0" w:space="0" w:color="auto"/>
        <w:right w:val="none" w:sz="0" w:space="0" w:color="auto"/>
      </w:divBdr>
    </w:div>
    <w:div w:id="381485930">
      <w:bodyDiv w:val="1"/>
      <w:marLeft w:val="0"/>
      <w:marRight w:val="0"/>
      <w:marTop w:val="0"/>
      <w:marBottom w:val="0"/>
      <w:divBdr>
        <w:top w:val="none" w:sz="0" w:space="0" w:color="auto"/>
        <w:left w:val="none" w:sz="0" w:space="0" w:color="auto"/>
        <w:bottom w:val="none" w:sz="0" w:space="0" w:color="auto"/>
        <w:right w:val="none" w:sz="0" w:space="0" w:color="auto"/>
      </w:divBdr>
    </w:div>
    <w:div w:id="391580182">
      <w:bodyDiv w:val="1"/>
      <w:marLeft w:val="0"/>
      <w:marRight w:val="0"/>
      <w:marTop w:val="0"/>
      <w:marBottom w:val="0"/>
      <w:divBdr>
        <w:top w:val="none" w:sz="0" w:space="0" w:color="auto"/>
        <w:left w:val="none" w:sz="0" w:space="0" w:color="auto"/>
        <w:bottom w:val="none" w:sz="0" w:space="0" w:color="auto"/>
        <w:right w:val="none" w:sz="0" w:space="0" w:color="auto"/>
      </w:divBdr>
    </w:div>
    <w:div w:id="415901741">
      <w:bodyDiv w:val="1"/>
      <w:marLeft w:val="0"/>
      <w:marRight w:val="0"/>
      <w:marTop w:val="0"/>
      <w:marBottom w:val="0"/>
      <w:divBdr>
        <w:top w:val="none" w:sz="0" w:space="0" w:color="auto"/>
        <w:left w:val="none" w:sz="0" w:space="0" w:color="auto"/>
        <w:bottom w:val="none" w:sz="0" w:space="0" w:color="auto"/>
        <w:right w:val="none" w:sz="0" w:space="0" w:color="auto"/>
      </w:divBdr>
    </w:div>
    <w:div w:id="417023230">
      <w:bodyDiv w:val="1"/>
      <w:marLeft w:val="0"/>
      <w:marRight w:val="0"/>
      <w:marTop w:val="0"/>
      <w:marBottom w:val="0"/>
      <w:divBdr>
        <w:top w:val="none" w:sz="0" w:space="0" w:color="auto"/>
        <w:left w:val="none" w:sz="0" w:space="0" w:color="auto"/>
        <w:bottom w:val="none" w:sz="0" w:space="0" w:color="auto"/>
        <w:right w:val="none" w:sz="0" w:space="0" w:color="auto"/>
      </w:divBdr>
    </w:div>
    <w:div w:id="424886979">
      <w:bodyDiv w:val="1"/>
      <w:marLeft w:val="0"/>
      <w:marRight w:val="0"/>
      <w:marTop w:val="0"/>
      <w:marBottom w:val="0"/>
      <w:divBdr>
        <w:top w:val="none" w:sz="0" w:space="0" w:color="auto"/>
        <w:left w:val="none" w:sz="0" w:space="0" w:color="auto"/>
        <w:bottom w:val="none" w:sz="0" w:space="0" w:color="auto"/>
        <w:right w:val="none" w:sz="0" w:space="0" w:color="auto"/>
      </w:divBdr>
    </w:div>
    <w:div w:id="440690560">
      <w:bodyDiv w:val="1"/>
      <w:marLeft w:val="0"/>
      <w:marRight w:val="0"/>
      <w:marTop w:val="0"/>
      <w:marBottom w:val="0"/>
      <w:divBdr>
        <w:top w:val="none" w:sz="0" w:space="0" w:color="auto"/>
        <w:left w:val="none" w:sz="0" w:space="0" w:color="auto"/>
        <w:bottom w:val="none" w:sz="0" w:space="0" w:color="auto"/>
        <w:right w:val="none" w:sz="0" w:space="0" w:color="auto"/>
      </w:divBdr>
    </w:div>
    <w:div w:id="447352683">
      <w:bodyDiv w:val="1"/>
      <w:marLeft w:val="0"/>
      <w:marRight w:val="0"/>
      <w:marTop w:val="0"/>
      <w:marBottom w:val="0"/>
      <w:divBdr>
        <w:top w:val="none" w:sz="0" w:space="0" w:color="auto"/>
        <w:left w:val="none" w:sz="0" w:space="0" w:color="auto"/>
        <w:bottom w:val="none" w:sz="0" w:space="0" w:color="auto"/>
        <w:right w:val="none" w:sz="0" w:space="0" w:color="auto"/>
      </w:divBdr>
    </w:div>
    <w:div w:id="452285955">
      <w:bodyDiv w:val="1"/>
      <w:marLeft w:val="0"/>
      <w:marRight w:val="0"/>
      <w:marTop w:val="0"/>
      <w:marBottom w:val="0"/>
      <w:divBdr>
        <w:top w:val="none" w:sz="0" w:space="0" w:color="auto"/>
        <w:left w:val="none" w:sz="0" w:space="0" w:color="auto"/>
        <w:bottom w:val="none" w:sz="0" w:space="0" w:color="auto"/>
        <w:right w:val="none" w:sz="0" w:space="0" w:color="auto"/>
      </w:divBdr>
    </w:div>
    <w:div w:id="458649920">
      <w:bodyDiv w:val="1"/>
      <w:marLeft w:val="0"/>
      <w:marRight w:val="0"/>
      <w:marTop w:val="0"/>
      <w:marBottom w:val="0"/>
      <w:divBdr>
        <w:top w:val="none" w:sz="0" w:space="0" w:color="auto"/>
        <w:left w:val="none" w:sz="0" w:space="0" w:color="auto"/>
        <w:bottom w:val="none" w:sz="0" w:space="0" w:color="auto"/>
        <w:right w:val="none" w:sz="0" w:space="0" w:color="auto"/>
      </w:divBdr>
    </w:div>
    <w:div w:id="462701851">
      <w:bodyDiv w:val="1"/>
      <w:marLeft w:val="0"/>
      <w:marRight w:val="0"/>
      <w:marTop w:val="0"/>
      <w:marBottom w:val="0"/>
      <w:divBdr>
        <w:top w:val="none" w:sz="0" w:space="0" w:color="auto"/>
        <w:left w:val="none" w:sz="0" w:space="0" w:color="auto"/>
        <w:bottom w:val="none" w:sz="0" w:space="0" w:color="auto"/>
        <w:right w:val="none" w:sz="0" w:space="0" w:color="auto"/>
      </w:divBdr>
    </w:div>
    <w:div w:id="470833835">
      <w:bodyDiv w:val="1"/>
      <w:marLeft w:val="0"/>
      <w:marRight w:val="0"/>
      <w:marTop w:val="0"/>
      <w:marBottom w:val="0"/>
      <w:divBdr>
        <w:top w:val="none" w:sz="0" w:space="0" w:color="auto"/>
        <w:left w:val="none" w:sz="0" w:space="0" w:color="auto"/>
        <w:bottom w:val="none" w:sz="0" w:space="0" w:color="auto"/>
        <w:right w:val="none" w:sz="0" w:space="0" w:color="auto"/>
      </w:divBdr>
    </w:div>
    <w:div w:id="472063304">
      <w:bodyDiv w:val="1"/>
      <w:marLeft w:val="0"/>
      <w:marRight w:val="0"/>
      <w:marTop w:val="0"/>
      <w:marBottom w:val="0"/>
      <w:divBdr>
        <w:top w:val="none" w:sz="0" w:space="0" w:color="auto"/>
        <w:left w:val="none" w:sz="0" w:space="0" w:color="auto"/>
        <w:bottom w:val="none" w:sz="0" w:space="0" w:color="auto"/>
        <w:right w:val="none" w:sz="0" w:space="0" w:color="auto"/>
      </w:divBdr>
    </w:div>
    <w:div w:id="475071051">
      <w:bodyDiv w:val="1"/>
      <w:marLeft w:val="0"/>
      <w:marRight w:val="0"/>
      <w:marTop w:val="0"/>
      <w:marBottom w:val="0"/>
      <w:divBdr>
        <w:top w:val="none" w:sz="0" w:space="0" w:color="auto"/>
        <w:left w:val="none" w:sz="0" w:space="0" w:color="auto"/>
        <w:bottom w:val="none" w:sz="0" w:space="0" w:color="auto"/>
        <w:right w:val="none" w:sz="0" w:space="0" w:color="auto"/>
      </w:divBdr>
    </w:div>
    <w:div w:id="502823941">
      <w:bodyDiv w:val="1"/>
      <w:marLeft w:val="0"/>
      <w:marRight w:val="0"/>
      <w:marTop w:val="0"/>
      <w:marBottom w:val="0"/>
      <w:divBdr>
        <w:top w:val="none" w:sz="0" w:space="0" w:color="auto"/>
        <w:left w:val="none" w:sz="0" w:space="0" w:color="auto"/>
        <w:bottom w:val="none" w:sz="0" w:space="0" w:color="auto"/>
        <w:right w:val="none" w:sz="0" w:space="0" w:color="auto"/>
      </w:divBdr>
    </w:div>
    <w:div w:id="518009072">
      <w:bodyDiv w:val="1"/>
      <w:marLeft w:val="0"/>
      <w:marRight w:val="0"/>
      <w:marTop w:val="0"/>
      <w:marBottom w:val="0"/>
      <w:divBdr>
        <w:top w:val="none" w:sz="0" w:space="0" w:color="auto"/>
        <w:left w:val="none" w:sz="0" w:space="0" w:color="auto"/>
        <w:bottom w:val="none" w:sz="0" w:space="0" w:color="auto"/>
        <w:right w:val="none" w:sz="0" w:space="0" w:color="auto"/>
      </w:divBdr>
    </w:div>
    <w:div w:id="523517645">
      <w:bodyDiv w:val="1"/>
      <w:marLeft w:val="0"/>
      <w:marRight w:val="0"/>
      <w:marTop w:val="0"/>
      <w:marBottom w:val="0"/>
      <w:divBdr>
        <w:top w:val="none" w:sz="0" w:space="0" w:color="auto"/>
        <w:left w:val="none" w:sz="0" w:space="0" w:color="auto"/>
        <w:bottom w:val="none" w:sz="0" w:space="0" w:color="auto"/>
        <w:right w:val="none" w:sz="0" w:space="0" w:color="auto"/>
      </w:divBdr>
    </w:div>
    <w:div w:id="557520679">
      <w:bodyDiv w:val="1"/>
      <w:marLeft w:val="0"/>
      <w:marRight w:val="0"/>
      <w:marTop w:val="0"/>
      <w:marBottom w:val="0"/>
      <w:divBdr>
        <w:top w:val="none" w:sz="0" w:space="0" w:color="auto"/>
        <w:left w:val="none" w:sz="0" w:space="0" w:color="auto"/>
        <w:bottom w:val="none" w:sz="0" w:space="0" w:color="auto"/>
        <w:right w:val="none" w:sz="0" w:space="0" w:color="auto"/>
      </w:divBdr>
    </w:div>
    <w:div w:id="567224207">
      <w:bodyDiv w:val="1"/>
      <w:marLeft w:val="0"/>
      <w:marRight w:val="0"/>
      <w:marTop w:val="0"/>
      <w:marBottom w:val="0"/>
      <w:divBdr>
        <w:top w:val="none" w:sz="0" w:space="0" w:color="auto"/>
        <w:left w:val="none" w:sz="0" w:space="0" w:color="auto"/>
        <w:bottom w:val="none" w:sz="0" w:space="0" w:color="auto"/>
        <w:right w:val="none" w:sz="0" w:space="0" w:color="auto"/>
      </w:divBdr>
    </w:div>
    <w:div w:id="567762995">
      <w:bodyDiv w:val="1"/>
      <w:marLeft w:val="0"/>
      <w:marRight w:val="0"/>
      <w:marTop w:val="0"/>
      <w:marBottom w:val="0"/>
      <w:divBdr>
        <w:top w:val="none" w:sz="0" w:space="0" w:color="auto"/>
        <w:left w:val="none" w:sz="0" w:space="0" w:color="auto"/>
        <w:bottom w:val="none" w:sz="0" w:space="0" w:color="auto"/>
        <w:right w:val="none" w:sz="0" w:space="0" w:color="auto"/>
      </w:divBdr>
    </w:div>
    <w:div w:id="573978157">
      <w:bodyDiv w:val="1"/>
      <w:marLeft w:val="0"/>
      <w:marRight w:val="0"/>
      <w:marTop w:val="0"/>
      <w:marBottom w:val="0"/>
      <w:divBdr>
        <w:top w:val="none" w:sz="0" w:space="0" w:color="auto"/>
        <w:left w:val="none" w:sz="0" w:space="0" w:color="auto"/>
        <w:bottom w:val="none" w:sz="0" w:space="0" w:color="auto"/>
        <w:right w:val="none" w:sz="0" w:space="0" w:color="auto"/>
      </w:divBdr>
    </w:div>
    <w:div w:id="574437319">
      <w:bodyDiv w:val="1"/>
      <w:marLeft w:val="0"/>
      <w:marRight w:val="0"/>
      <w:marTop w:val="0"/>
      <w:marBottom w:val="0"/>
      <w:divBdr>
        <w:top w:val="none" w:sz="0" w:space="0" w:color="auto"/>
        <w:left w:val="none" w:sz="0" w:space="0" w:color="auto"/>
        <w:bottom w:val="none" w:sz="0" w:space="0" w:color="auto"/>
        <w:right w:val="none" w:sz="0" w:space="0" w:color="auto"/>
      </w:divBdr>
    </w:div>
    <w:div w:id="580870215">
      <w:bodyDiv w:val="1"/>
      <w:marLeft w:val="0"/>
      <w:marRight w:val="0"/>
      <w:marTop w:val="0"/>
      <w:marBottom w:val="0"/>
      <w:divBdr>
        <w:top w:val="none" w:sz="0" w:space="0" w:color="auto"/>
        <w:left w:val="none" w:sz="0" w:space="0" w:color="auto"/>
        <w:bottom w:val="none" w:sz="0" w:space="0" w:color="auto"/>
        <w:right w:val="none" w:sz="0" w:space="0" w:color="auto"/>
      </w:divBdr>
    </w:div>
    <w:div w:id="581598191">
      <w:bodyDiv w:val="1"/>
      <w:marLeft w:val="0"/>
      <w:marRight w:val="0"/>
      <w:marTop w:val="0"/>
      <w:marBottom w:val="0"/>
      <w:divBdr>
        <w:top w:val="none" w:sz="0" w:space="0" w:color="auto"/>
        <w:left w:val="none" w:sz="0" w:space="0" w:color="auto"/>
        <w:bottom w:val="none" w:sz="0" w:space="0" w:color="auto"/>
        <w:right w:val="none" w:sz="0" w:space="0" w:color="auto"/>
      </w:divBdr>
    </w:div>
    <w:div w:id="613749019">
      <w:bodyDiv w:val="1"/>
      <w:marLeft w:val="0"/>
      <w:marRight w:val="0"/>
      <w:marTop w:val="0"/>
      <w:marBottom w:val="0"/>
      <w:divBdr>
        <w:top w:val="none" w:sz="0" w:space="0" w:color="auto"/>
        <w:left w:val="none" w:sz="0" w:space="0" w:color="auto"/>
        <w:bottom w:val="none" w:sz="0" w:space="0" w:color="auto"/>
        <w:right w:val="none" w:sz="0" w:space="0" w:color="auto"/>
      </w:divBdr>
    </w:div>
    <w:div w:id="620503263">
      <w:bodyDiv w:val="1"/>
      <w:marLeft w:val="0"/>
      <w:marRight w:val="0"/>
      <w:marTop w:val="0"/>
      <w:marBottom w:val="0"/>
      <w:divBdr>
        <w:top w:val="none" w:sz="0" w:space="0" w:color="auto"/>
        <w:left w:val="none" w:sz="0" w:space="0" w:color="auto"/>
        <w:bottom w:val="none" w:sz="0" w:space="0" w:color="auto"/>
        <w:right w:val="none" w:sz="0" w:space="0" w:color="auto"/>
      </w:divBdr>
    </w:div>
    <w:div w:id="623274670">
      <w:bodyDiv w:val="1"/>
      <w:marLeft w:val="0"/>
      <w:marRight w:val="0"/>
      <w:marTop w:val="0"/>
      <w:marBottom w:val="0"/>
      <w:divBdr>
        <w:top w:val="none" w:sz="0" w:space="0" w:color="auto"/>
        <w:left w:val="none" w:sz="0" w:space="0" w:color="auto"/>
        <w:bottom w:val="none" w:sz="0" w:space="0" w:color="auto"/>
        <w:right w:val="none" w:sz="0" w:space="0" w:color="auto"/>
      </w:divBdr>
    </w:div>
    <w:div w:id="648098662">
      <w:bodyDiv w:val="1"/>
      <w:marLeft w:val="0"/>
      <w:marRight w:val="0"/>
      <w:marTop w:val="0"/>
      <w:marBottom w:val="0"/>
      <w:divBdr>
        <w:top w:val="none" w:sz="0" w:space="0" w:color="auto"/>
        <w:left w:val="none" w:sz="0" w:space="0" w:color="auto"/>
        <w:bottom w:val="none" w:sz="0" w:space="0" w:color="auto"/>
        <w:right w:val="none" w:sz="0" w:space="0" w:color="auto"/>
      </w:divBdr>
    </w:div>
    <w:div w:id="655426564">
      <w:bodyDiv w:val="1"/>
      <w:marLeft w:val="0"/>
      <w:marRight w:val="0"/>
      <w:marTop w:val="0"/>
      <w:marBottom w:val="0"/>
      <w:divBdr>
        <w:top w:val="none" w:sz="0" w:space="0" w:color="auto"/>
        <w:left w:val="none" w:sz="0" w:space="0" w:color="auto"/>
        <w:bottom w:val="none" w:sz="0" w:space="0" w:color="auto"/>
        <w:right w:val="none" w:sz="0" w:space="0" w:color="auto"/>
      </w:divBdr>
    </w:div>
    <w:div w:id="664940900">
      <w:bodyDiv w:val="1"/>
      <w:marLeft w:val="0"/>
      <w:marRight w:val="0"/>
      <w:marTop w:val="0"/>
      <w:marBottom w:val="0"/>
      <w:divBdr>
        <w:top w:val="none" w:sz="0" w:space="0" w:color="auto"/>
        <w:left w:val="none" w:sz="0" w:space="0" w:color="auto"/>
        <w:bottom w:val="none" w:sz="0" w:space="0" w:color="auto"/>
        <w:right w:val="none" w:sz="0" w:space="0" w:color="auto"/>
      </w:divBdr>
    </w:div>
    <w:div w:id="679284197">
      <w:bodyDiv w:val="1"/>
      <w:marLeft w:val="0"/>
      <w:marRight w:val="0"/>
      <w:marTop w:val="0"/>
      <w:marBottom w:val="0"/>
      <w:divBdr>
        <w:top w:val="none" w:sz="0" w:space="0" w:color="auto"/>
        <w:left w:val="none" w:sz="0" w:space="0" w:color="auto"/>
        <w:bottom w:val="none" w:sz="0" w:space="0" w:color="auto"/>
        <w:right w:val="none" w:sz="0" w:space="0" w:color="auto"/>
      </w:divBdr>
    </w:div>
    <w:div w:id="708604175">
      <w:bodyDiv w:val="1"/>
      <w:marLeft w:val="0"/>
      <w:marRight w:val="0"/>
      <w:marTop w:val="0"/>
      <w:marBottom w:val="0"/>
      <w:divBdr>
        <w:top w:val="none" w:sz="0" w:space="0" w:color="auto"/>
        <w:left w:val="none" w:sz="0" w:space="0" w:color="auto"/>
        <w:bottom w:val="none" w:sz="0" w:space="0" w:color="auto"/>
        <w:right w:val="none" w:sz="0" w:space="0" w:color="auto"/>
      </w:divBdr>
    </w:div>
    <w:div w:id="723913863">
      <w:bodyDiv w:val="1"/>
      <w:marLeft w:val="0"/>
      <w:marRight w:val="0"/>
      <w:marTop w:val="0"/>
      <w:marBottom w:val="0"/>
      <w:divBdr>
        <w:top w:val="none" w:sz="0" w:space="0" w:color="auto"/>
        <w:left w:val="none" w:sz="0" w:space="0" w:color="auto"/>
        <w:bottom w:val="none" w:sz="0" w:space="0" w:color="auto"/>
        <w:right w:val="none" w:sz="0" w:space="0" w:color="auto"/>
      </w:divBdr>
    </w:div>
    <w:div w:id="726761115">
      <w:bodyDiv w:val="1"/>
      <w:marLeft w:val="0"/>
      <w:marRight w:val="0"/>
      <w:marTop w:val="0"/>
      <w:marBottom w:val="0"/>
      <w:divBdr>
        <w:top w:val="none" w:sz="0" w:space="0" w:color="auto"/>
        <w:left w:val="none" w:sz="0" w:space="0" w:color="auto"/>
        <w:bottom w:val="none" w:sz="0" w:space="0" w:color="auto"/>
        <w:right w:val="none" w:sz="0" w:space="0" w:color="auto"/>
      </w:divBdr>
    </w:div>
    <w:div w:id="759789586">
      <w:bodyDiv w:val="1"/>
      <w:marLeft w:val="0"/>
      <w:marRight w:val="0"/>
      <w:marTop w:val="0"/>
      <w:marBottom w:val="0"/>
      <w:divBdr>
        <w:top w:val="none" w:sz="0" w:space="0" w:color="auto"/>
        <w:left w:val="none" w:sz="0" w:space="0" w:color="auto"/>
        <w:bottom w:val="none" w:sz="0" w:space="0" w:color="auto"/>
        <w:right w:val="none" w:sz="0" w:space="0" w:color="auto"/>
      </w:divBdr>
    </w:div>
    <w:div w:id="760176161">
      <w:bodyDiv w:val="1"/>
      <w:marLeft w:val="0"/>
      <w:marRight w:val="0"/>
      <w:marTop w:val="0"/>
      <w:marBottom w:val="0"/>
      <w:divBdr>
        <w:top w:val="none" w:sz="0" w:space="0" w:color="auto"/>
        <w:left w:val="none" w:sz="0" w:space="0" w:color="auto"/>
        <w:bottom w:val="none" w:sz="0" w:space="0" w:color="auto"/>
        <w:right w:val="none" w:sz="0" w:space="0" w:color="auto"/>
      </w:divBdr>
    </w:div>
    <w:div w:id="777868072">
      <w:bodyDiv w:val="1"/>
      <w:marLeft w:val="0"/>
      <w:marRight w:val="0"/>
      <w:marTop w:val="0"/>
      <w:marBottom w:val="0"/>
      <w:divBdr>
        <w:top w:val="none" w:sz="0" w:space="0" w:color="auto"/>
        <w:left w:val="none" w:sz="0" w:space="0" w:color="auto"/>
        <w:bottom w:val="none" w:sz="0" w:space="0" w:color="auto"/>
        <w:right w:val="none" w:sz="0" w:space="0" w:color="auto"/>
      </w:divBdr>
    </w:div>
    <w:div w:id="792334212">
      <w:bodyDiv w:val="1"/>
      <w:marLeft w:val="0"/>
      <w:marRight w:val="0"/>
      <w:marTop w:val="0"/>
      <w:marBottom w:val="0"/>
      <w:divBdr>
        <w:top w:val="none" w:sz="0" w:space="0" w:color="auto"/>
        <w:left w:val="none" w:sz="0" w:space="0" w:color="auto"/>
        <w:bottom w:val="none" w:sz="0" w:space="0" w:color="auto"/>
        <w:right w:val="none" w:sz="0" w:space="0" w:color="auto"/>
      </w:divBdr>
    </w:div>
    <w:div w:id="800853738">
      <w:bodyDiv w:val="1"/>
      <w:marLeft w:val="0"/>
      <w:marRight w:val="0"/>
      <w:marTop w:val="0"/>
      <w:marBottom w:val="0"/>
      <w:divBdr>
        <w:top w:val="none" w:sz="0" w:space="0" w:color="auto"/>
        <w:left w:val="none" w:sz="0" w:space="0" w:color="auto"/>
        <w:bottom w:val="none" w:sz="0" w:space="0" w:color="auto"/>
        <w:right w:val="none" w:sz="0" w:space="0" w:color="auto"/>
      </w:divBdr>
    </w:div>
    <w:div w:id="805048272">
      <w:bodyDiv w:val="1"/>
      <w:marLeft w:val="0"/>
      <w:marRight w:val="0"/>
      <w:marTop w:val="0"/>
      <w:marBottom w:val="0"/>
      <w:divBdr>
        <w:top w:val="none" w:sz="0" w:space="0" w:color="auto"/>
        <w:left w:val="none" w:sz="0" w:space="0" w:color="auto"/>
        <w:bottom w:val="none" w:sz="0" w:space="0" w:color="auto"/>
        <w:right w:val="none" w:sz="0" w:space="0" w:color="auto"/>
      </w:divBdr>
    </w:div>
    <w:div w:id="809174078">
      <w:bodyDiv w:val="1"/>
      <w:marLeft w:val="0"/>
      <w:marRight w:val="0"/>
      <w:marTop w:val="0"/>
      <w:marBottom w:val="0"/>
      <w:divBdr>
        <w:top w:val="none" w:sz="0" w:space="0" w:color="auto"/>
        <w:left w:val="none" w:sz="0" w:space="0" w:color="auto"/>
        <w:bottom w:val="none" w:sz="0" w:space="0" w:color="auto"/>
        <w:right w:val="none" w:sz="0" w:space="0" w:color="auto"/>
      </w:divBdr>
    </w:div>
    <w:div w:id="814569803">
      <w:bodyDiv w:val="1"/>
      <w:marLeft w:val="0"/>
      <w:marRight w:val="0"/>
      <w:marTop w:val="0"/>
      <w:marBottom w:val="0"/>
      <w:divBdr>
        <w:top w:val="none" w:sz="0" w:space="0" w:color="auto"/>
        <w:left w:val="none" w:sz="0" w:space="0" w:color="auto"/>
        <w:bottom w:val="none" w:sz="0" w:space="0" w:color="auto"/>
        <w:right w:val="none" w:sz="0" w:space="0" w:color="auto"/>
      </w:divBdr>
    </w:div>
    <w:div w:id="841629480">
      <w:bodyDiv w:val="1"/>
      <w:marLeft w:val="0"/>
      <w:marRight w:val="0"/>
      <w:marTop w:val="0"/>
      <w:marBottom w:val="0"/>
      <w:divBdr>
        <w:top w:val="none" w:sz="0" w:space="0" w:color="auto"/>
        <w:left w:val="none" w:sz="0" w:space="0" w:color="auto"/>
        <w:bottom w:val="none" w:sz="0" w:space="0" w:color="auto"/>
        <w:right w:val="none" w:sz="0" w:space="0" w:color="auto"/>
      </w:divBdr>
    </w:div>
    <w:div w:id="857355110">
      <w:bodyDiv w:val="1"/>
      <w:marLeft w:val="0"/>
      <w:marRight w:val="0"/>
      <w:marTop w:val="0"/>
      <w:marBottom w:val="0"/>
      <w:divBdr>
        <w:top w:val="none" w:sz="0" w:space="0" w:color="auto"/>
        <w:left w:val="none" w:sz="0" w:space="0" w:color="auto"/>
        <w:bottom w:val="none" w:sz="0" w:space="0" w:color="auto"/>
        <w:right w:val="none" w:sz="0" w:space="0" w:color="auto"/>
      </w:divBdr>
    </w:div>
    <w:div w:id="882984630">
      <w:bodyDiv w:val="1"/>
      <w:marLeft w:val="0"/>
      <w:marRight w:val="0"/>
      <w:marTop w:val="0"/>
      <w:marBottom w:val="0"/>
      <w:divBdr>
        <w:top w:val="none" w:sz="0" w:space="0" w:color="auto"/>
        <w:left w:val="none" w:sz="0" w:space="0" w:color="auto"/>
        <w:bottom w:val="none" w:sz="0" w:space="0" w:color="auto"/>
        <w:right w:val="none" w:sz="0" w:space="0" w:color="auto"/>
      </w:divBdr>
    </w:div>
    <w:div w:id="894580759">
      <w:bodyDiv w:val="1"/>
      <w:marLeft w:val="0"/>
      <w:marRight w:val="0"/>
      <w:marTop w:val="0"/>
      <w:marBottom w:val="0"/>
      <w:divBdr>
        <w:top w:val="none" w:sz="0" w:space="0" w:color="auto"/>
        <w:left w:val="none" w:sz="0" w:space="0" w:color="auto"/>
        <w:bottom w:val="none" w:sz="0" w:space="0" w:color="auto"/>
        <w:right w:val="none" w:sz="0" w:space="0" w:color="auto"/>
      </w:divBdr>
    </w:div>
    <w:div w:id="907418487">
      <w:bodyDiv w:val="1"/>
      <w:marLeft w:val="0"/>
      <w:marRight w:val="0"/>
      <w:marTop w:val="0"/>
      <w:marBottom w:val="0"/>
      <w:divBdr>
        <w:top w:val="none" w:sz="0" w:space="0" w:color="auto"/>
        <w:left w:val="none" w:sz="0" w:space="0" w:color="auto"/>
        <w:bottom w:val="none" w:sz="0" w:space="0" w:color="auto"/>
        <w:right w:val="none" w:sz="0" w:space="0" w:color="auto"/>
      </w:divBdr>
    </w:div>
    <w:div w:id="929385908">
      <w:bodyDiv w:val="1"/>
      <w:marLeft w:val="0"/>
      <w:marRight w:val="0"/>
      <w:marTop w:val="0"/>
      <w:marBottom w:val="0"/>
      <w:divBdr>
        <w:top w:val="none" w:sz="0" w:space="0" w:color="auto"/>
        <w:left w:val="none" w:sz="0" w:space="0" w:color="auto"/>
        <w:bottom w:val="none" w:sz="0" w:space="0" w:color="auto"/>
        <w:right w:val="none" w:sz="0" w:space="0" w:color="auto"/>
      </w:divBdr>
    </w:div>
    <w:div w:id="933510207">
      <w:bodyDiv w:val="1"/>
      <w:marLeft w:val="0"/>
      <w:marRight w:val="0"/>
      <w:marTop w:val="0"/>
      <w:marBottom w:val="0"/>
      <w:divBdr>
        <w:top w:val="none" w:sz="0" w:space="0" w:color="auto"/>
        <w:left w:val="none" w:sz="0" w:space="0" w:color="auto"/>
        <w:bottom w:val="none" w:sz="0" w:space="0" w:color="auto"/>
        <w:right w:val="none" w:sz="0" w:space="0" w:color="auto"/>
      </w:divBdr>
    </w:div>
    <w:div w:id="976422164">
      <w:bodyDiv w:val="1"/>
      <w:marLeft w:val="0"/>
      <w:marRight w:val="0"/>
      <w:marTop w:val="0"/>
      <w:marBottom w:val="0"/>
      <w:divBdr>
        <w:top w:val="none" w:sz="0" w:space="0" w:color="auto"/>
        <w:left w:val="none" w:sz="0" w:space="0" w:color="auto"/>
        <w:bottom w:val="none" w:sz="0" w:space="0" w:color="auto"/>
        <w:right w:val="none" w:sz="0" w:space="0" w:color="auto"/>
      </w:divBdr>
    </w:div>
    <w:div w:id="993147503">
      <w:bodyDiv w:val="1"/>
      <w:marLeft w:val="0"/>
      <w:marRight w:val="0"/>
      <w:marTop w:val="0"/>
      <w:marBottom w:val="0"/>
      <w:divBdr>
        <w:top w:val="none" w:sz="0" w:space="0" w:color="auto"/>
        <w:left w:val="none" w:sz="0" w:space="0" w:color="auto"/>
        <w:bottom w:val="none" w:sz="0" w:space="0" w:color="auto"/>
        <w:right w:val="none" w:sz="0" w:space="0" w:color="auto"/>
      </w:divBdr>
    </w:div>
    <w:div w:id="1007635414">
      <w:bodyDiv w:val="1"/>
      <w:marLeft w:val="0"/>
      <w:marRight w:val="0"/>
      <w:marTop w:val="0"/>
      <w:marBottom w:val="0"/>
      <w:divBdr>
        <w:top w:val="none" w:sz="0" w:space="0" w:color="auto"/>
        <w:left w:val="none" w:sz="0" w:space="0" w:color="auto"/>
        <w:bottom w:val="none" w:sz="0" w:space="0" w:color="auto"/>
        <w:right w:val="none" w:sz="0" w:space="0" w:color="auto"/>
      </w:divBdr>
    </w:div>
    <w:div w:id="1007750398">
      <w:bodyDiv w:val="1"/>
      <w:marLeft w:val="0"/>
      <w:marRight w:val="0"/>
      <w:marTop w:val="0"/>
      <w:marBottom w:val="0"/>
      <w:divBdr>
        <w:top w:val="none" w:sz="0" w:space="0" w:color="auto"/>
        <w:left w:val="none" w:sz="0" w:space="0" w:color="auto"/>
        <w:bottom w:val="none" w:sz="0" w:space="0" w:color="auto"/>
        <w:right w:val="none" w:sz="0" w:space="0" w:color="auto"/>
      </w:divBdr>
    </w:div>
    <w:div w:id="1009332604">
      <w:bodyDiv w:val="1"/>
      <w:marLeft w:val="0"/>
      <w:marRight w:val="0"/>
      <w:marTop w:val="0"/>
      <w:marBottom w:val="0"/>
      <w:divBdr>
        <w:top w:val="none" w:sz="0" w:space="0" w:color="auto"/>
        <w:left w:val="none" w:sz="0" w:space="0" w:color="auto"/>
        <w:bottom w:val="none" w:sz="0" w:space="0" w:color="auto"/>
        <w:right w:val="none" w:sz="0" w:space="0" w:color="auto"/>
      </w:divBdr>
    </w:div>
    <w:div w:id="1019157605">
      <w:bodyDiv w:val="1"/>
      <w:marLeft w:val="0"/>
      <w:marRight w:val="0"/>
      <w:marTop w:val="0"/>
      <w:marBottom w:val="0"/>
      <w:divBdr>
        <w:top w:val="none" w:sz="0" w:space="0" w:color="auto"/>
        <w:left w:val="none" w:sz="0" w:space="0" w:color="auto"/>
        <w:bottom w:val="none" w:sz="0" w:space="0" w:color="auto"/>
        <w:right w:val="none" w:sz="0" w:space="0" w:color="auto"/>
      </w:divBdr>
    </w:div>
    <w:div w:id="1019969532">
      <w:bodyDiv w:val="1"/>
      <w:marLeft w:val="0"/>
      <w:marRight w:val="0"/>
      <w:marTop w:val="0"/>
      <w:marBottom w:val="0"/>
      <w:divBdr>
        <w:top w:val="none" w:sz="0" w:space="0" w:color="auto"/>
        <w:left w:val="none" w:sz="0" w:space="0" w:color="auto"/>
        <w:bottom w:val="none" w:sz="0" w:space="0" w:color="auto"/>
        <w:right w:val="none" w:sz="0" w:space="0" w:color="auto"/>
      </w:divBdr>
    </w:div>
    <w:div w:id="1030954600">
      <w:bodyDiv w:val="1"/>
      <w:marLeft w:val="0"/>
      <w:marRight w:val="0"/>
      <w:marTop w:val="0"/>
      <w:marBottom w:val="0"/>
      <w:divBdr>
        <w:top w:val="none" w:sz="0" w:space="0" w:color="auto"/>
        <w:left w:val="none" w:sz="0" w:space="0" w:color="auto"/>
        <w:bottom w:val="none" w:sz="0" w:space="0" w:color="auto"/>
        <w:right w:val="none" w:sz="0" w:space="0" w:color="auto"/>
      </w:divBdr>
    </w:div>
    <w:div w:id="1034623777">
      <w:bodyDiv w:val="1"/>
      <w:marLeft w:val="0"/>
      <w:marRight w:val="0"/>
      <w:marTop w:val="0"/>
      <w:marBottom w:val="0"/>
      <w:divBdr>
        <w:top w:val="none" w:sz="0" w:space="0" w:color="auto"/>
        <w:left w:val="none" w:sz="0" w:space="0" w:color="auto"/>
        <w:bottom w:val="none" w:sz="0" w:space="0" w:color="auto"/>
        <w:right w:val="none" w:sz="0" w:space="0" w:color="auto"/>
      </w:divBdr>
    </w:div>
    <w:div w:id="1045526149">
      <w:bodyDiv w:val="1"/>
      <w:marLeft w:val="0"/>
      <w:marRight w:val="0"/>
      <w:marTop w:val="0"/>
      <w:marBottom w:val="0"/>
      <w:divBdr>
        <w:top w:val="none" w:sz="0" w:space="0" w:color="auto"/>
        <w:left w:val="none" w:sz="0" w:space="0" w:color="auto"/>
        <w:bottom w:val="none" w:sz="0" w:space="0" w:color="auto"/>
        <w:right w:val="none" w:sz="0" w:space="0" w:color="auto"/>
      </w:divBdr>
    </w:div>
    <w:div w:id="1058555199">
      <w:bodyDiv w:val="1"/>
      <w:marLeft w:val="0"/>
      <w:marRight w:val="0"/>
      <w:marTop w:val="0"/>
      <w:marBottom w:val="0"/>
      <w:divBdr>
        <w:top w:val="none" w:sz="0" w:space="0" w:color="auto"/>
        <w:left w:val="none" w:sz="0" w:space="0" w:color="auto"/>
        <w:bottom w:val="none" w:sz="0" w:space="0" w:color="auto"/>
        <w:right w:val="none" w:sz="0" w:space="0" w:color="auto"/>
      </w:divBdr>
    </w:div>
    <w:div w:id="1062797770">
      <w:bodyDiv w:val="1"/>
      <w:marLeft w:val="0"/>
      <w:marRight w:val="0"/>
      <w:marTop w:val="0"/>
      <w:marBottom w:val="0"/>
      <w:divBdr>
        <w:top w:val="none" w:sz="0" w:space="0" w:color="auto"/>
        <w:left w:val="none" w:sz="0" w:space="0" w:color="auto"/>
        <w:bottom w:val="none" w:sz="0" w:space="0" w:color="auto"/>
        <w:right w:val="none" w:sz="0" w:space="0" w:color="auto"/>
      </w:divBdr>
    </w:div>
    <w:div w:id="1078476846">
      <w:bodyDiv w:val="1"/>
      <w:marLeft w:val="0"/>
      <w:marRight w:val="0"/>
      <w:marTop w:val="0"/>
      <w:marBottom w:val="0"/>
      <w:divBdr>
        <w:top w:val="none" w:sz="0" w:space="0" w:color="auto"/>
        <w:left w:val="none" w:sz="0" w:space="0" w:color="auto"/>
        <w:bottom w:val="none" w:sz="0" w:space="0" w:color="auto"/>
        <w:right w:val="none" w:sz="0" w:space="0" w:color="auto"/>
      </w:divBdr>
    </w:div>
    <w:div w:id="1089738818">
      <w:bodyDiv w:val="1"/>
      <w:marLeft w:val="0"/>
      <w:marRight w:val="0"/>
      <w:marTop w:val="0"/>
      <w:marBottom w:val="0"/>
      <w:divBdr>
        <w:top w:val="none" w:sz="0" w:space="0" w:color="auto"/>
        <w:left w:val="none" w:sz="0" w:space="0" w:color="auto"/>
        <w:bottom w:val="none" w:sz="0" w:space="0" w:color="auto"/>
        <w:right w:val="none" w:sz="0" w:space="0" w:color="auto"/>
      </w:divBdr>
    </w:div>
    <w:div w:id="1105492154">
      <w:bodyDiv w:val="1"/>
      <w:marLeft w:val="0"/>
      <w:marRight w:val="0"/>
      <w:marTop w:val="0"/>
      <w:marBottom w:val="0"/>
      <w:divBdr>
        <w:top w:val="none" w:sz="0" w:space="0" w:color="auto"/>
        <w:left w:val="none" w:sz="0" w:space="0" w:color="auto"/>
        <w:bottom w:val="none" w:sz="0" w:space="0" w:color="auto"/>
        <w:right w:val="none" w:sz="0" w:space="0" w:color="auto"/>
      </w:divBdr>
    </w:div>
    <w:div w:id="1139497420">
      <w:bodyDiv w:val="1"/>
      <w:marLeft w:val="0"/>
      <w:marRight w:val="0"/>
      <w:marTop w:val="0"/>
      <w:marBottom w:val="0"/>
      <w:divBdr>
        <w:top w:val="none" w:sz="0" w:space="0" w:color="auto"/>
        <w:left w:val="none" w:sz="0" w:space="0" w:color="auto"/>
        <w:bottom w:val="none" w:sz="0" w:space="0" w:color="auto"/>
        <w:right w:val="none" w:sz="0" w:space="0" w:color="auto"/>
      </w:divBdr>
    </w:div>
    <w:div w:id="1140609332">
      <w:bodyDiv w:val="1"/>
      <w:marLeft w:val="0"/>
      <w:marRight w:val="0"/>
      <w:marTop w:val="0"/>
      <w:marBottom w:val="0"/>
      <w:divBdr>
        <w:top w:val="none" w:sz="0" w:space="0" w:color="auto"/>
        <w:left w:val="none" w:sz="0" w:space="0" w:color="auto"/>
        <w:bottom w:val="none" w:sz="0" w:space="0" w:color="auto"/>
        <w:right w:val="none" w:sz="0" w:space="0" w:color="auto"/>
      </w:divBdr>
    </w:div>
    <w:div w:id="1147286554">
      <w:bodyDiv w:val="1"/>
      <w:marLeft w:val="0"/>
      <w:marRight w:val="0"/>
      <w:marTop w:val="0"/>
      <w:marBottom w:val="0"/>
      <w:divBdr>
        <w:top w:val="none" w:sz="0" w:space="0" w:color="auto"/>
        <w:left w:val="none" w:sz="0" w:space="0" w:color="auto"/>
        <w:bottom w:val="none" w:sz="0" w:space="0" w:color="auto"/>
        <w:right w:val="none" w:sz="0" w:space="0" w:color="auto"/>
      </w:divBdr>
    </w:div>
    <w:div w:id="1156528283">
      <w:bodyDiv w:val="1"/>
      <w:marLeft w:val="0"/>
      <w:marRight w:val="0"/>
      <w:marTop w:val="0"/>
      <w:marBottom w:val="0"/>
      <w:divBdr>
        <w:top w:val="none" w:sz="0" w:space="0" w:color="auto"/>
        <w:left w:val="none" w:sz="0" w:space="0" w:color="auto"/>
        <w:bottom w:val="none" w:sz="0" w:space="0" w:color="auto"/>
        <w:right w:val="none" w:sz="0" w:space="0" w:color="auto"/>
      </w:divBdr>
    </w:div>
    <w:div w:id="1168057085">
      <w:bodyDiv w:val="1"/>
      <w:marLeft w:val="0"/>
      <w:marRight w:val="0"/>
      <w:marTop w:val="0"/>
      <w:marBottom w:val="0"/>
      <w:divBdr>
        <w:top w:val="none" w:sz="0" w:space="0" w:color="auto"/>
        <w:left w:val="none" w:sz="0" w:space="0" w:color="auto"/>
        <w:bottom w:val="none" w:sz="0" w:space="0" w:color="auto"/>
        <w:right w:val="none" w:sz="0" w:space="0" w:color="auto"/>
      </w:divBdr>
    </w:div>
    <w:div w:id="1200895265">
      <w:bodyDiv w:val="1"/>
      <w:marLeft w:val="0"/>
      <w:marRight w:val="0"/>
      <w:marTop w:val="0"/>
      <w:marBottom w:val="0"/>
      <w:divBdr>
        <w:top w:val="none" w:sz="0" w:space="0" w:color="auto"/>
        <w:left w:val="none" w:sz="0" w:space="0" w:color="auto"/>
        <w:bottom w:val="none" w:sz="0" w:space="0" w:color="auto"/>
        <w:right w:val="none" w:sz="0" w:space="0" w:color="auto"/>
      </w:divBdr>
    </w:div>
    <w:div w:id="1204560124">
      <w:bodyDiv w:val="1"/>
      <w:marLeft w:val="0"/>
      <w:marRight w:val="0"/>
      <w:marTop w:val="0"/>
      <w:marBottom w:val="0"/>
      <w:divBdr>
        <w:top w:val="none" w:sz="0" w:space="0" w:color="auto"/>
        <w:left w:val="none" w:sz="0" w:space="0" w:color="auto"/>
        <w:bottom w:val="none" w:sz="0" w:space="0" w:color="auto"/>
        <w:right w:val="none" w:sz="0" w:space="0" w:color="auto"/>
      </w:divBdr>
    </w:div>
    <w:div w:id="1204560348">
      <w:bodyDiv w:val="1"/>
      <w:marLeft w:val="0"/>
      <w:marRight w:val="0"/>
      <w:marTop w:val="0"/>
      <w:marBottom w:val="0"/>
      <w:divBdr>
        <w:top w:val="none" w:sz="0" w:space="0" w:color="auto"/>
        <w:left w:val="none" w:sz="0" w:space="0" w:color="auto"/>
        <w:bottom w:val="none" w:sz="0" w:space="0" w:color="auto"/>
        <w:right w:val="none" w:sz="0" w:space="0" w:color="auto"/>
      </w:divBdr>
    </w:div>
    <w:div w:id="1213079353">
      <w:bodyDiv w:val="1"/>
      <w:marLeft w:val="0"/>
      <w:marRight w:val="0"/>
      <w:marTop w:val="0"/>
      <w:marBottom w:val="0"/>
      <w:divBdr>
        <w:top w:val="none" w:sz="0" w:space="0" w:color="auto"/>
        <w:left w:val="none" w:sz="0" w:space="0" w:color="auto"/>
        <w:bottom w:val="none" w:sz="0" w:space="0" w:color="auto"/>
        <w:right w:val="none" w:sz="0" w:space="0" w:color="auto"/>
      </w:divBdr>
    </w:div>
    <w:div w:id="1214200031">
      <w:bodyDiv w:val="1"/>
      <w:marLeft w:val="0"/>
      <w:marRight w:val="0"/>
      <w:marTop w:val="0"/>
      <w:marBottom w:val="0"/>
      <w:divBdr>
        <w:top w:val="none" w:sz="0" w:space="0" w:color="auto"/>
        <w:left w:val="none" w:sz="0" w:space="0" w:color="auto"/>
        <w:bottom w:val="none" w:sz="0" w:space="0" w:color="auto"/>
        <w:right w:val="none" w:sz="0" w:space="0" w:color="auto"/>
      </w:divBdr>
    </w:div>
    <w:div w:id="1234006775">
      <w:bodyDiv w:val="1"/>
      <w:marLeft w:val="0"/>
      <w:marRight w:val="0"/>
      <w:marTop w:val="0"/>
      <w:marBottom w:val="0"/>
      <w:divBdr>
        <w:top w:val="none" w:sz="0" w:space="0" w:color="auto"/>
        <w:left w:val="none" w:sz="0" w:space="0" w:color="auto"/>
        <w:bottom w:val="none" w:sz="0" w:space="0" w:color="auto"/>
        <w:right w:val="none" w:sz="0" w:space="0" w:color="auto"/>
      </w:divBdr>
    </w:div>
    <w:div w:id="1234437437">
      <w:bodyDiv w:val="1"/>
      <w:marLeft w:val="0"/>
      <w:marRight w:val="0"/>
      <w:marTop w:val="0"/>
      <w:marBottom w:val="0"/>
      <w:divBdr>
        <w:top w:val="none" w:sz="0" w:space="0" w:color="auto"/>
        <w:left w:val="none" w:sz="0" w:space="0" w:color="auto"/>
        <w:bottom w:val="none" w:sz="0" w:space="0" w:color="auto"/>
        <w:right w:val="none" w:sz="0" w:space="0" w:color="auto"/>
      </w:divBdr>
    </w:div>
    <w:div w:id="1257983307">
      <w:bodyDiv w:val="1"/>
      <w:marLeft w:val="0"/>
      <w:marRight w:val="0"/>
      <w:marTop w:val="0"/>
      <w:marBottom w:val="0"/>
      <w:divBdr>
        <w:top w:val="none" w:sz="0" w:space="0" w:color="auto"/>
        <w:left w:val="none" w:sz="0" w:space="0" w:color="auto"/>
        <w:bottom w:val="none" w:sz="0" w:space="0" w:color="auto"/>
        <w:right w:val="none" w:sz="0" w:space="0" w:color="auto"/>
      </w:divBdr>
    </w:div>
    <w:div w:id="1271400079">
      <w:bodyDiv w:val="1"/>
      <w:marLeft w:val="0"/>
      <w:marRight w:val="0"/>
      <w:marTop w:val="0"/>
      <w:marBottom w:val="0"/>
      <w:divBdr>
        <w:top w:val="none" w:sz="0" w:space="0" w:color="auto"/>
        <w:left w:val="none" w:sz="0" w:space="0" w:color="auto"/>
        <w:bottom w:val="none" w:sz="0" w:space="0" w:color="auto"/>
        <w:right w:val="none" w:sz="0" w:space="0" w:color="auto"/>
      </w:divBdr>
    </w:div>
    <w:div w:id="1285966344">
      <w:bodyDiv w:val="1"/>
      <w:marLeft w:val="0"/>
      <w:marRight w:val="0"/>
      <w:marTop w:val="0"/>
      <w:marBottom w:val="0"/>
      <w:divBdr>
        <w:top w:val="none" w:sz="0" w:space="0" w:color="auto"/>
        <w:left w:val="none" w:sz="0" w:space="0" w:color="auto"/>
        <w:bottom w:val="none" w:sz="0" w:space="0" w:color="auto"/>
        <w:right w:val="none" w:sz="0" w:space="0" w:color="auto"/>
      </w:divBdr>
    </w:div>
    <w:div w:id="1299458254">
      <w:bodyDiv w:val="1"/>
      <w:marLeft w:val="0"/>
      <w:marRight w:val="0"/>
      <w:marTop w:val="0"/>
      <w:marBottom w:val="0"/>
      <w:divBdr>
        <w:top w:val="none" w:sz="0" w:space="0" w:color="auto"/>
        <w:left w:val="none" w:sz="0" w:space="0" w:color="auto"/>
        <w:bottom w:val="none" w:sz="0" w:space="0" w:color="auto"/>
        <w:right w:val="none" w:sz="0" w:space="0" w:color="auto"/>
      </w:divBdr>
    </w:div>
    <w:div w:id="1321348129">
      <w:bodyDiv w:val="1"/>
      <w:marLeft w:val="0"/>
      <w:marRight w:val="0"/>
      <w:marTop w:val="0"/>
      <w:marBottom w:val="0"/>
      <w:divBdr>
        <w:top w:val="none" w:sz="0" w:space="0" w:color="auto"/>
        <w:left w:val="none" w:sz="0" w:space="0" w:color="auto"/>
        <w:bottom w:val="none" w:sz="0" w:space="0" w:color="auto"/>
        <w:right w:val="none" w:sz="0" w:space="0" w:color="auto"/>
      </w:divBdr>
    </w:div>
    <w:div w:id="1323924534">
      <w:bodyDiv w:val="1"/>
      <w:marLeft w:val="0"/>
      <w:marRight w:val="0"/>
      <w:marTop w:val="0"/>
      <w:marBottom w:val="0"/>
      <w:divBdr>
        <w:top w:val="none" w:sz="0" w:space="0" w:color="auto"/>
        <w:left w:val="none" w:sz="0" w:space="0" w:color="auto"/>
        <w:bottom w:val="none" w:sz="0" w:space="0" w:color="auto"/>
        <w:right w:val="none" w:sz="0" w:space="0" w:color="auto"/>
      </w:divBdr>
    </w:div>
    <w:div w:id="1338116756">
      <w:bodyDiv w:val="1"/>
      <w:marLeft w:val="0"/>
      <w:marRight w:val="0"/>
      <w:marTop w:val="0"/>
      <w:marBottom w:val="0"/>
      <w:divBdr>
        <w:top w:val="none" w:sz="0" w:space="0" w:color="auto"/>
        <w:left w:val="none" w:sz="0" w:space="0" w:color="auto"/>
        <w:bottom w:val="none" w:sz="0" w:space="0" w:color="auto"/>
        <w:right w:val="none" w:sz="0" w:space="0" w:color="auto"/>
      </w:divBdr>
    </w:div>
    <w:div w:id="1345983269">
      <w:bodyDiv w:val="1"/>
      <w:marLeft w:val="0"/>
      <w:marRight w:val="0"/>
      <w:marTop w:val="0"/>
      <w:marBottom w:val="0"/>
      <w:divBdr>
        <w:top w:val="none" w:sz="0" w:space="0" w:color="auto"/>
        <w:left w:val="none" w:sz="0" w:space="0" w:color="auto"/>
        <w:bottom w:val="none" w:sz="0" w:space="0" w:color="auto"/>
        <w:right w:val="none" w:sz="0" w:space="0" w:color="auto"/>
      </w:divBdr>
    </w:div>
    <w:div w:id="1354116992">
      <w:bodyDiv w:val="1"/>
      <w:marLeft w:val="0"/>
      <w:marRight w:val="0"/>
      <w:marTop w:val="0"/>
      <w:marBottom w:val="0"/>
      <w:divBdr>
        <w:top w:val="none" w:sz="0" w:space="0" w:color="auto"/>
        <w:left w:val="none" w:sz="0" w:space="0" w:color="auto"/>
        <w:bottom w:val="none" w:sz="0" w:space="0" w:color="auto"/>
        <w:right w:val="none" w:sz="0" w:space="0" w:color="auto"/>
      </w:divBdr>
    </w:div>
    <w:div w:id="1359625374">
      <w:bodyDiv w:val="1"/>
      <w:marLeft w:val="0"/>
      <w:marRight w:val="0"/>
      <w:marTop w:val="0"/>
      <w:marBottom w:val="0"/>
      <w:divBdr>
        <w:top w:val="none" w:sz="0" w:space="0" w:color="auto"/>
        <w:left w:val="none" w:sz="0" w:space="0" w:color="auto"/>
        <w:bottom w:val="none" w:sz="0" w:space="0" w:color="auto"/>
        <w:right w:val="none" w:sz="0" w:space="0" w:color="auto"/>
      </w:divBdr>
    </w:div>
    <w:div w:id="1362828723">
      <w:bodyDiv w:val="1"/>
      <w:marLeft w:val="0"/>
      <w:marRight w:val="0"/>
      <w:marTop w:val="0"/>
      <w:marBottom w:val="0"/>
      <w:divBdr>
        <w:top w:val="none" w:sz="0" w:space="0" w:color="auto"/>
        <w:left w:val="none" w:sz="0" w:space="0" w:color="auto"/>
        <w:bottom w:val="none" w:sz="0" w:space="0" w:color="auto"/>
        <w:right w:val="none" w:sz="0" w:space="0" w:color="auto"/>
      </w:divBdr>
    </w:div>
    <w:div w:id="1392264563">
      <w:bodyDiv w:val="1"/>
      <w:marLeft w:val="0"/>
      <w:marRight w:val="0"/>
      <w:marTop w:val="0"/>
      <w:marBottom w:val="0"/>
      <w:divBdr>
        <w:top w:val="none" w:sz="0" w:space="0" w:color="auto"/>
        <w:left w:val="none" w:sz="0" w:space="0" w:color="auto"/>
        <w:bottom w:val="none" w:sz="0" w:space="0" w:color="auto"/>
        <w:right w:val="none" w:sz="0" w:space="0" w:color="auto"/>
      </w:divBdr>
    </w:div>
    <w:div w:id="1409616614">
      <w:bodyDiv w:val="1"/>
      <w:marLeft w:val="0"/>
      <w:marRight w:val="0"/>
      <w:marTop w:val="0"/>
      <w:marBottom w:val="0"/>
      <w:divBdr>
        <w:top w:val="none" w:sz="0" w:space="0" w:color="auto"/>
        <w:left w:val="none" w:sz="0" w:space="0" w:color="auto"/>
        <w:bottom w:val="none" w:sz="0" w:space="0" w:color="auto"/>
        <w:right w:val="none" w:sz="0" w:space="0" w:color="auto"/>
      </w:divBdr>
    </w:div>
    <w:div w:id="1414930733">
      <w:bodyDiv w:val="1"/>
      <w:marLeft w:val="0"/>
      <w:marRight w:val="0"/>
      <w:marTop w:val="0"/>
      <w:marBottom w:val="0"/>
      <w:divBdr>
        <w:top w:val="none" w:sz="0" w:space="0" w:color="auto"/>
        <w:left w:val="none" w:sz="0" w:space="0" w:color="auto"/>
        <w:bottom w:val="none" w:sz="0" w:space="0" w:color="auto"/>
        <w:right w:val="none" w:sz="0" w:space="0" w:color="auto"/>
      </w:divBdr>
    </w:div>
    <w:div w:id="1431467683">
      <w:bodyDiv w:val="1"/>
      <w:marLeft w:val="0"/>
      <w:marRight w:val="0"/>
      <w:marTop w:val="0"/>
      <w:marBottom w:val="0"/>
      <w:divBdr>
        <w:top w:val="none" w:sz="0" w:space="0" w:color="auto"/>
        <w:left w:val="none" w:sz="0" w:space="0" w:color="auto"/>
        <w:bottom w:val="none" w:sz="0" w:space="0" w:color="auto"/>
        <w:right w:val="none" w:sz="0" w:space="0" w:color="auto"/>
      </w:divBdr>
    </w:div>
    <w:div w:id="1435173133">
      <w:bodyDiv w:val="1"/>
      <w:marLeft w:val="0"/>
      <w:marRight w:val="0"/>
      <w:marTop w:val="0"/>
      <w:marBottom w:val="0"/>
      <w:divBdr>
        <w:top w:val="none" w:sz="0" w:space="0" w:color="auto"/>
        <w:left w:val="none" w:sz="0" w:space="0" w:color="auto"/>
        <w:bottom w:val="none" w:sz="0" w:space="0" w:color="auto"/>
        <w:right w:val="none" w:sz="0" w:space="0" w:color="auto"/>
      </w:divBdr>
    </w:div>
    <w:div w:id="1435441733">
      <w:bodyDiv w:val="1"/>
      <w:marLeft w:val="0"/>
      <w:marRight w:val="0"/>
      <w:marTop w:val="0"/>
      <w:marBottom w:val="0"/>
      <w:divBdr>
        <w:top w:val="none" w:sz="0" w:space="0" w:color="auto"/>
        <w:left w:val="none" w:sz="0" w:space="0" w:color="auto"/>
        <w:bottom w:val="none" w:sz="0" w:space="0" w:color="auto"/>
        <w:right w:val="none" w:sz="0" w:space="0" w:color="auto"/>
      </w:divBdr>
    </w:div>
    <w:div w:id="1450277500">
      <w:bodyDiv w:val="1"/>
      <w:marLeft w:val="0"/>
      <w:marRight w:val="0"/>
      <w:marTop w:val="0"/>
      <w:marBottom w:val="0"/>
      <w:divBdr>
        <w:top w:val="none" w:sz="0" w:space="0" w:color="auto"/>
        <w:left w:val="none" w:sz="0" w:space="0" w:color="auto"/>
        <w:bottom w:val="none" w:sz="0" w:space="0" w:color="auto"/>
        <w:right w:val="none" w:sz="0" w:space="0" w:color="auto"/>
      </w:divBdr>
    </w:div>
    <w:div w:id="1460030094">
      <w:bodyDiv w:val="1"/>
      <w:marLeft w:val="0"/>
      <w:marRight w:val="0"/>
      <w:marTop w:val="0"/>
      <w:marBottom w:val="0"/>
      <w:divBdr>
        <w:top w:val="none" w:sz="0" w:space="0" w:color="auto"/>
        <w:left w:val="none" w:sz="0" w:space="0" w:color="auto"/>
        <w:bottom w:val="none" w:sz="0" w:space="0" w:color="auto"/>
        <w:right w:val="none" w:sz="0" w:space="0" w:color="auto"/>
      </w:divBdr>
    </w:div>
    <w:div w:id="1462112583">
      <w:bodyDiv w:val="1"/>
      <w:marLeft w:val="0"/>
      <w:marRight w:val="0"/>
      <w:marTop w:val="0"/>
      <w:marBottom w:val="0"/>
      <w:divBdr>
        <w:top w:val="none" w:sz="0" w:space="0" w:color="auto"/>
        <w:left w:val="none" w:sz="0" w:space="0" w:color="auto"/>
        <w:bottom w:val="none" w:sz="0" w:space="0" w:color="auto"/>
        <w:right w:val="none" w:sz="0" w:space="0" w:color="auto"/>
      </w:divBdr>
    </w:div>
    <w:div w:id="1466851436">
      <w:bodyDiv w:val="1"/>
      <w:marLeft w:val="0"/>
      <w:marRight w:val="0"/>
      <w:marTop w:val="0"/>
      <w:marBottom w:val="0"/>
      <w:divBdr>
        <w:top w:val="none" w:sz="0" w:space="0" w:color="auto"/>
        <w:left w:val="none" w:sz="0" w:space="0" w:color="auto"/>
        <w:bottom w:val="none" w:sz="0" w:space="0" w:color="auto"/>
        <w:right w:val="none" w:sz="0" w:space="0" w:color="auto"/>
      </w:divBdr>
    </w:div>
    <w:div w:id="1469514170">
      <w:bodyDiv w:val="1"/>
      <w:marLeft w:val="0"/>
      <w:marRight w:val="0"/>
      <w:marTop w:val="0"/>
      <w:marBottom w:val="0"/>
      <w:divBdr>
        <w:top w:val="none" w:sz="0" w:space="0" w:color="auto"/>
        <w:left w:val="none" w:sz="0" w:space="0" w:color="auto"/>
        <w:bottom w:val="none" w:sz="0" w:space="0" w:color="auto"/>
        <w:right w:val="none" w:sz="0" w:space="0" w:color="auto"/>
      </w:divBdr>
    </w:div>
    <w:div w:id="1470124345">
      <w:bodyDiv w:val="1"/>
      <w:marLeft w:val="0"/>
      <w:marRight w:val="0"/>
      <w:marTop w:val="0"/>
      <w:marBottom w:val="0"/>
      <w:divBdr>
        <w:top w:val="none" w:sz="0" w:space="0" w:color="auto"/>
        <w:left w:val="none" w:sz="0" w:space="0" w:color="auto"/>
        <w:bottom w:val="none" w:sz="0" w:space="0" w:color="auto"/>
        <w:right w:val="none" w:sz="0" w:space="0" w:color="auto"/>
      </w:divBdr>
    </w:div>
    <w:div w:id="1470901625">
      <w:bodyDiv w:val="1"/>
      <w:marLeft w:val="0"/>
      <w:marRight w:val="0"/>
      <w:marTop w:val="0"/>
      <w:marBottom w:val="0"/>
      <w:divBdr>
        <w:top w:val="none" w:sz="0" w:space="0" w:color="auto"/>
        <w:left w:val="none" w:sz="0" w:space="0" w:color="auto"/>
        <w:bottom w:val="none" w:sz="0" w:space="0" w:color="auto"/>
        <w:right w:val="none" w:sz="0" w:space="0" w:color="auto"/>
      </w:divBdr>
    </w:div>
    <w:div w:id="1474132781">
      <w:bodyDiv w:val="1"/>
      <w:marLeft w:val="0"/>
      <w:marRight w:val="0"/>
      <w:marTop w:val="0"/>
      <w:marBottom w:val="0"/>
      <w:divBdr>
        <w:top w:val="none" w:sz="0" w:space="0" w:color="auto"/>
        <w:left w:val="none" w:sz="0" w:space="0" w:color="auto"/>
        <w:bottom w:val="none" w:sz="0" w:space="0" w:color="auto"/>
        <w:right w:val="none" w:sz="0" w:space="0" w:color="auto"/>
      </w:divBdr>
    </w:div>
    <w:div w:id="1479148662">
      <w:bodyDiv w:val="1"/>
      <w:marLeft w:val="0"/>
      <w:marRight w:val="0"/>
      <w:marTop w:val="0"/>
      <w:marBottom w:val="0"/>
      <w:divBdr>
        <w:top w:val="none" w:sz="0" w:space="0" w:color="auto"/>
        <w:left w:val="none" w:sz="0" w:space="0" w:color="auto"/>
        <w:bottom w:val="none" w:sz="0" w:space="0" w:color="auto"/>
        <w:right w:val="none" w:sz="0" w:space="0" w:color="auto"/>
      </w:divBdr>
    </w:div>
    <w:div w:id="1484663854">
      <w:bodyDiv w:val="1"/>
      <w:marLeft w:val="0"/>
      <w:marRight w:val="0"/>
      <w:marTop w:val="0"/>
      <w:marBottom w:val="0"/>
      <w:divBdr>
        <w:top w:val="none" w:sz="0" w:space="0" w:color="auto"/>
        <w:left w:val="none" w:sz="0" w:space="0" w:color="auto"/>
        <w:bottom w:val="none" w:sz="0" w:space="0" w:color="auto"/>
        <w:right w:val="none" w:sz="0" w:space="0" w:color="auto"/>
      </w:divBdr>
    </w:div>
    <w:div w:id="1488864151">
      <w:bodyDiv w:val="1"/>
      <w:marLeft w:val="0"/>
      <w:marRight w:val="0"/>
      <w:marTop w:val="0"/>
      <w:marBottom w:val="0"/>
      <w:divBdr>
        <w:top w:val="none" w:sz="0" w:space="0" w:color="auto"/>
        <w:left w:val="none" w:sz="0" w:space="0" w:color="auto"/>
        <w:bottom w:val="none" w:sz="0" w:space="0" w:color="auto"/>
        <w:right w:val="none" w:sz="0" w:space="0" w:color="auto"/>
      </w:divBdr>
    </w:div>
    <w:div w:id="1519730872">
      <w:bodyDiv w:val="1"/>
      <w:marLeft w:val="0"/>
      <w:marRight w:val="0"/>
      <w:marTop w:val="0"/>
      <w:marBottom w:val="0"/>
      <w:divBdr>
        <w:top w:val="none" w:sz="0" w:space="0" w:color="auto"/>
        <w:left w:val="none" w:sz="0" w:space="0" w:color="auto"/>
        <w:bottom w:val="none" w:sz="0" w:space="0" w:color="auto"/>
        <w:right w:val="none" w:sz="0" w:space="0" w:color="auto"/>
      </w:divBdr>
    </w:div>
    <w:div w:id="1526598929">
      <w:bodyDiv w:val="1"/>
      <w:marLeft w:val="0"/>
      <w:marRight w:val="0"/>
      <w:marTop w:val="0"/>
      <w:marBottom w:val="0"/>
      <w:divBdr>
        <w:top w:val="none" w:sz="0" w:space="0" w:color="auto"/>
        <w:left w:val="none" w:sz="0" w:space="0" w:color="auto"/>
        <w:bottom w:val="none" w:sz="0" w:space="0" w:color="auto"/>
        <w:right w:val="none" w:sz="0" w:space="0" w:color="auto"/>
      </w:divBdr>
    </w:div>
    <w:div w:id="1545289936">
      <w:bodyDiv w:val="1"/>
      <w:marLeft w:val="0"/>
      <w:marRight w:val="0"/>
      <w:marTop w:val="0"/>
      <w:marBottom w:val="0"/>
      <w:divBdr>
        <w:top w:val="none" w:sz="0" w:space="0" w:color="auto"/>
        <w:left w:val="none" w:sz="0" w:space="0" w:color="auto"/>
        <w:bottom w:val="none" w:sz="0" w:space="0" w:color="auto"/>
        <w:right w:val="none" w:sz="0" w:space="0" w:color="auto"/>
      </w:divBdr>
    </w:div>
    <w:div w:id="1545604287">
      <w:bodyDiv w:val="1"/>
      <w:marLeft w:val="0"/>
      <w:marRight w:val="0"/>
      <w:marTop w:val="0"/>
      <w:marBottom w:val="0"/>
      <w:divBdr>
        <w:top w:val="none" w:sz="0" w:space="0" w:color="auto"/>
        <w:left w:val="none" w:sz="0" w:space="0" w:color="auto"/>
        <w:bottom w:val="none" w:sz="0" w:space="0" w:color="auto"/>
        <w:right w:val="none" w:sz="0" w:space="0" w:color="auto"/>
      </w:divBdr>
    </w:div>
    <w:div w:id="1547255340">
      <w:bodyDiv w:val="1"/>
      <w:marLeft w:val="0"/>
      <w:marRight w:val="0"/>
      <w:marTop w:val="0"/>
      <w:marBottom w:val="0"/>
      <w:divBdr>
        <w:top w:val="none" w:sz="0" w:space="0" w:color="auto"/>
        <w:left w:val="none" w:sz="0" w:space="0" w:color="auto"/>
        <w:bottom w:val="none" w:sz="0" w:space="0" w:color="auto"/>
        <w:right w:val="none" w:sz="0" w:space="0" w:color="auto"/>
      </w:divBdr>
    </w:div>
    <w:div w:id="1549025270">
      <w:bodyDiv w:val="1"/>
      <w:marLeft w:val="0"/>
      <w:marRight w:val="0"/>
      <w:marTop w:val="0"/>
      <w:marBottom w:val="0"/>
      <w:divBdr>
        <w:top w:val="none" w:sz="0" w:space="0" w:color="auto"/>
        <w:left w:val="none" w:sz="0" w:space="0" w:color="auto"/>
        <w:bottom w:val="none" w:sz="0" w:space="0" w:color="auto"/>
        <w:right w:val="none" w:sz="0" w:space="0" w:color="auto"/>
      </w:divBdr>
    </w:div>
    <w:div w:id="1584995932">
      <w:bodyDiv w:val="1"/>
      <w:marLeft w:val="0"/>
      <w:marRight w:val="0"/>
      <w:marTop w:val="0"/>
      <w:marBottom w:val="0"/>
      <w:divBdr>
        <w:top w:val="none" w:sz="0" w:space="0" w:color="auto"/>
        <w:left w:val="none" w:sz="0" w:space="0" w:color="auto"/>
        <w:bottom w:val="none" w:sz="0" w:space="0" w:color="auto"/>
        <w:right w:val="none" w:sz="0" w:space="0" w:color="auto"/>
      </w:divBdr>
    </w:div>
    <w:div w:id="1591741184">
      <w:bodyDiv w:val="1"/>
      <w:marLeft w:val="0"/>
      <w:marRight w:val="0"/>
      <w:marTop w:val="0"/>
      <w:marBottom w:val="0"/>
      <w:divBdr>
        <w:top w:val="none" w:sz="0" w:space="0" w:color="auto"/>
        <w:left w:val="none" w:sz="0" w:space="0" w:color="auto"/>
        <w:bottom w:val="none" w:sz="0" w:space="0" w:color="auto"/>
        <w:right w:val="none" w:sz="0" w:space="0" w:color="auto"/>
      </w:divBdr>
    </w:div>
    <w:div w:id="1601376869">
      <w:bodyDiv w:val="1"/>
      <w:marLeft w:val="0"/>
      <w:marRight w:val="0"/>
      <w:marTop w:val="0"/>
      <w:marBottom w:val="0"/>
      <w:divBdr>
        <w:top w:val="none" w:sz="0" w:space="0" w:color="auto"/>
        <w:left w:val="none" w:sz="0" w:space="0" w:color="auto"/>
        <w:bottom w:val="none" w:sz="0" w:space="0" w:color="auto"/>
        <w:right w:val="none" w:sz="0" w:space="0" w:color="auto"/>
      </w:divBdr>
    </w:div>
    <w:div w:id="1614511686">
      <w:bodyDiv w:val="1"/>
      <w:marLeft w:val="0"/>
      <w:marRight w:val="0"/>
      <w:marTop w:val="0"/>
      <w:marBottom w:val="0"/>
      <w:divBdr>
        <w:top w:val="none" w:sz="0" w:space="0" w:color="auto"/>
        <w:left w:val="none" w:sz="0" w:space="0" w:color="auto"/>
        <w:bottom w:val="none" w:sz="0" w:space="0" w:color="auto"/>
        <w:right w:val="none" w:sz="0" w:space="0" w:color="auto"/>
      </w:divBdr>
    </w:div>
    <w:div w:id="1621254806">
      <w:bodyDiv w:val="1"/>
      <w:marLeft w:val="0"/>
      <w:marRight w:val="0"/>
      <w:marTop w:val="0"/>
      <w:marBottom w:val="0"/>
      <w:divBdr>
        <w:top w:val="none" w:sz="0" w:space="0" w:color="auto"/>
        <w:left w:val="none" w:sz="0" w:space="0" w:color="auto"/>
        <w:bottom w:val="none" w:sz="0" w:space="0" w:color="auto"/>
        <w:right w:val="none" w:sz="0" w:space="0" w:color="auto"/>
      </w:divBdr>
    </w:div>
    <w:div w:id="1621261714">
      <w:bodyDiv w:val="1"/>
      <w:marLeft w:val="0"/>
      <w:marRight w:val="0"/>
      <w:marTop w:val="0"/>
      <w:marBottom w:val="0"/>
      <w:divBdr>
        <w:top w:val="none" w:sz="0" w:space="0" w:color="auto"/>
        <w:left w:val="none" w:sz="0" w:space="0" w:color="auto"/>
        <w:bottom w:val="none" w:sz="0" w:space="0" w:color="auto"/>
        <w:right w:val="none" w:sz="0" w:space="0" w:color="auto"/>
      </w:divBdr>
    </w:div>
    <w:div w:id="1632320378">
      <w:bodyDiv w:val="1"/>
      <w:marLeft w:val="0"/>
      <w:marRight w:val="0"/>
      <w:marTop w:val="0"/>
      <w:marBottom w:val="0"/>
      <w:divBdr>
        <w:top w:val="none" w:sz="0" w:space="0" w:color="auto"/>
        <w:left w:val="none" w:sz="0" w:space="0" w:color="auto"/>
        <w:bottom w:val="none" w:sz="0" w:space="0" w:color="auto"/>
        <w:right w:val="none" w:sz="0" w:space="0" w:color="auto"/>
      </w:divBdr>
    </w:div>
    <w:div w:id="1639530400">
      <w:bodyDiv w:val="1"/>
      <w:marLeft w:val="0"/>
      <w:marRight w:val="0"/>
      <w:marTop w:val="0"/>
      <w:marBottom w:val="0"/>
      <w:divBdr>
        <w:top w:val="none" w:sz="0" w:space="0" w:color="auto"/>
        <w:left w:val="none" w:sz="0" w:space="0" w:color="auto"/>
        <w:bottom w:val="none" w:sz="0" w:space="0" w:color="auto"/>
        <w:right w:val="none" w:sz="0" w:space="0" w:color="auto"/>
      </w:divBdr>
    </w:div>
    <w:div w:id="1639993347">
      <w:bodyDiv w:val="1"/>
      <w:marLeft w:val="0"/>
      <w:marRight w:val="0"/>
      <w:marTop w:val="0"/>
      <w:marBottom w:val="0"/>
      <w:divBdr>
        <w:top w:val="none" w:sz="0" w:space="0" w:color="auto"/>
        <w:left w:val="none" w:sz="0" w:space="0" w:color="auto"/>
        <w:bottom w:val="none" w:sz="0" w:space="0" w:color="auto"/>
        <w:right w:val="none" w:sz="0" w:space="0" w:color="auto"/>
      </w:divBdr>
    </w:div>
    <w:div w:id="1642610727">
      <w:bodyDiv w:val="1"/>
      <w:marLeft w:val="0"/>
      <w:marRight w:val="0"/>
      <w:marTop w:val="0"/>
      <w:marBottom w:val="0"/>
      <w:divBdr>
        <w:top w:val="none" w:sz="0" w:space="0" w:color="auto"/>
        <w:left w:val="none" w:sz="0" w:space="0" w:color="auto"/>
        <w:bottom w:val="none" w:sz="0" w:space="0" w:color="auto"/>
        <w:right w:val="none" w:sz="0" w:space="0" w:color="auto"/>
      </w:divBdr>
    </w:div>
    <w:div w:id="1674526865">
      <w:bodyDiv w:val="1"/>
      <w:marLeft w:val="0"/>
      <w:marRight w:val="0"/>
      <w:marTop w:val="0"/>
      <w:marBottom w:val="0"/>
      <w:divBdr>
        <w:top w:val="none" w:sz="0" w:space="0" w:color="auto"/>
        <w:left w:val="none" w:sz="0" w:space="0" w:color="auto"/>
        <w:bottom w:val="none" w:sz="0" w:space="0" w:color="auto"/>
        <w:right w:val="none" w:sz="0" w:space="0" w:color="auto"/>
      </w:divBdr>
    </w:div>
    <w:div w:id="1687174096">
      <w:bodyDiv w:val="1"/>
      <w:marLeft w:val="0"/>
      <w:marRight w:val="0"/>
      <w:marTop w:val="0"/>
      <w:marBottom w:val="0"/>
      <w:divBdr>
        <w:top w:val="none" w:sz="0" w:space="0" w:color="auto"/>
        <w:left w:val="none" w:sz="0" w:space="0" w:color="auto"/>
        <w:bottom w:val="none" w:sz="0" w:space="0" w:color="auto"/>
        <w:right w:val="none" w:sz="0" w:space="0" w:color="auto"/>
      </w:divBdr>
    </w:div>
    <w:div w:id="1687630711">
      <w:bodyDiv w:val="1"/>
      <w:marLeft w:val="0"/>
      <w:marRight w:val="0"/>
      <w:marTop w:val="0"/>
      <w:marBottom w:val="0"/>
      <w:divBdr>
        <w:top w:val="none" w:sz="0" w:space="0" w:color="auto"/>
        <w:left w:val="none" w:sz="0" w:space="0" w:color="auto"/>
        <w:bottom w:val="none" w:sz="0" w:space="0" w:color="auto"/>
        <w:right w:val="none" w:sz="0" w:space="0" w:color="auto"/>
      </w:divBdr>
    </w:div>
    <w:div w:id="1695308725">
      <w:bodyDiv w:val="1"/>
      <w:marLeft w:val="0"/>
      <w:marRight w:val="0"/>
      <w:marTop w:val="0"/>
      <w:marBottom w:val="0"/>
      <w:divBdr>
        <w:top w:val="none" w:sz="0" w:space="0" w:color="auto"/>
        <w:left w:val="none" w:sz="0" w:space="0" w:color="auto"/>
        <w:bottom w:val="none" w:sz="0" w:space="0" w:color="auto"/>
        <w:right w:val="none" w:sz="0" w:space="0" w:color="auto"/>
      </w:divBdr>
    </w:div>
    <w:div w:id="1703362638">
      <w:bodyDiv w:val="1"/>
      <w:marLeft w:val="0"/>
      <w:marRight w:val="0"/>
      <w:marTop w:val="0"/>
      <w:marBottom w:val="0"/>
      <w:divBdr>
        <w:top w:val="none" w:sz="0" w:space="0" w:color="auto"/>
        <w:left w:val="none" w:sz="0" w:space="0" w:color="auto"/>
        <w:bottom w:val="none" w:sz="0" w:space="0" w:color="auto"/>
        <w:right w:val="none" w:sz="0" w:space="0" w:color="auto"/>
      </w:divBdr>
    </w:div>
    <w:div w:id="1718778138">
      <w:bodyDiv w:val="1"/>
      <w:marLeft w:val="0"/>
      <w:marRight w:val="0"/>
      <w:marTop w:val="0"/>
      <w:marBottom w:val="0"/>
      <w:divBdr>
        <w:top w:val="none" w:sz="0" w:space="0" w:color="auto"/>
        <w:left w:val="none" w:sz="0" w:space="0" w:color="auto"/>
        <w:bottom w:val="none" w:sz="0" w:space="0" w:color="auto"/>
        <w:right w:val="none" w:sz="0" w:space="0" w:color="auto"/>
      </w:divBdr>
    </w:div>
    <w:div w:id="1753238063">
      <w:bodyDiv w:val="1"/>
      <w:marLeft w:val="0"/>
      <w:marRight w:val="0"/>
      <w:marTop w:val="0"/>
      <w:marBottom w:val="0"/>
      <w:divBdr>
        <w:top w:val="none" w:sz="0" w:space="0" w:color="auto"/>
        <w:left w:val="none" w:sz="0" w:space="0" w:color="auto"/>
        <w:bottom w:val="none" w:sz="0" w:space="0" w:color="auto"/>
        <w:right w:val="none" w:sz="0" w:space="0" w:color="auto"/>
      </w:divBdr>
    </w:div>
    <w:div w:id="1759907177">
      <w:bodyDiv w:val="1"/>
      <w:marLeft w:val="0"/>
      <w:marRight w:val="0"/>
      <w:marTop w:val="0"/>
      <w:marBottom w:val="0"/>
      <w:divBdr>
        <w:top w:val="none" w:sz="0" w:space="0" w:color="auto"/>
        <w:left w:val="none" w:sz="0" w:space="0" w:color="auto"/>
        <w:bottom w:val="none" w:sz="0" w:space="0" w:color="auto"/>
        <w:right w:val="none" w:sz="0" w:space="0" w:color="auto"/>
      </w:divBdr>
    </w:div>
    <w:div w:id="1790081859">
      <w:bodyDiv w:val="1"/>
      <w:marLeft w:val="0"/>
      <w:marRight w:val="0"/>
      <w:marTop w:val="0"/>
      <w:marBottom w:val="0"/>
      <w:divBdr>
        <w:top w:val="none" w:sz="0" w:space="0" w:color="auto"/>
        <w:left w:val="none" w:sz="0" w:space="0" w:color="auto"/>
        <w:bottom w:val="none" w:sz="0" w:space="0" w:color="auto"/>
        <w:right w:val="none" w:sz="0" w:space="0" w:color="auto"/>
      </w:divBdr>
    </w:div>
    <w:div w:id="1796870486">
      <w:bodyDiv w:val="1"/>
      <w:marLeft w:val="0"/>
      <w:marRight w:val="0"/>
      <w:marTop w:val="0"/>
      <w:marBottom w:val="0"/>
      <w:divBdr>
        <w:top w:val="none" w:sz="0" w:space="0" w:color="auto"/>
        <w:left w:val="none" w:sz="0" w:space="0" w:color="auto"/>
        <w:bottom w:val="none" w:sz="0" w:space="0" w:color="auto"/>
        <w:right w:val="none" w:sz="0" w:space="0" w:color="auto"/>
      </w:divBdr>
    </w:div>
    <w:div w:id="1800565580">
      <w:bodyDiv w:val="1"/>
      <w:marLeft w:val="0"/>
      <w:marRight w:val="0"/>
      <w:marTop w:val="0"/>
      <w:marBottom w:val="0"/>
      <w:divBdr>
        <w:top w:val="none" w:sz="0" w:space="0" w:color="auto"/>
        <w:left w:val="none" w:sz="0" w:space="0" w:color="auto"/>
        <w:bottom w:val="none" w:sz="0" w:space="0" w:color="auto"/>
        <w:right w:val="none" w:sz="0" w:space="0" w:color="auto"/>
      </w:divBdr>
    </w:div>
    <w:div w:id="1807041493">
      <w:bodyDiv w:val="1"/>
      <w:marLeft w:val="0"/>
      <w:marRight w:val="0"/>
      <w:marTop w:val="0"/>
      <w:marBottom w:val="0"/>
      <w:divBdr>
        <w:top w:val="none" w:sz="0" w:space="0" w:color="auto"/>
        <w:left w:val="none" w:sz="0" w:space="0" w:color="auto"/>
        <w:bottom w:val="none" w:sz="0" w:space="0" w:color="auto"/>
        <w:right w:val="none" w:sz="0" w:space="0" w:color="auto"/>
      </w:divBdr>
    </w:div>
    <w:div w:id="1809011267">
      <w:bodyDiv w:val="1"/>
      <w:marLeft w:val="0"/>
      <w:marRight w:val="0"/>
      <w:marTop w:val="0"/>
      <w:marBottom w:val="0"/>
      <w:divBdr>
        <w:top w:val="none" w:sz="0" w:space="0" w:color="auto"/>
        <w:left w:val="none" w:sz="0" w:space="0" w:color="auto"/>
        <w:bottom w:val="none" w:sz="0" w:space="0" w:color="auto"/>
        <w:right w:val="none" w:sz="0" w:space="0" w:color="auto"/>
      </w:divBdr>
    </w:div>
    <w:div w:id="1832214975">
      <w:bodyDiv w:val="1"/>
      <w:marLeft w:val="0"/>
      <w:marRight w:val="0"/>
      <w:marTop w:val="0"/>
      <w:marBottom w:val="0"/>
      <w:divBdr>
        <w:top w:val="none" w:sz="0" w:space="0" w:color="auto"/>
        <w:left w:val="none" w:sz="0" w:space="0" w:color="auto"/>
        <w:bottom w:val="none" w:sz="0" w:space="0" w:color="auto"/>
        <w:right w:val="none" w:sz="0" w:space="0" w:color="auto"/>
      </w:divBdr>
    </w:div>
    <w:div w:id="1844972423">
      <w:bodyDiv w:val="1"/>
      <w:marLeft w:val="0"/>
      <w:marRight w:val="0"/>
      <w:marTop w:val="0"/>
      <w:marBottom w:val="0"/>
      <w:divBdr>
        <w:top w:val="none" w:sz="0" w:space="0" w:color="auto"/>
        <w:left w:val="none" w:sz="0" w:space="0" w:color="auto"/>
        <w:bottom w:val="none" w:sz="0" w:space="0" w:color="auto"/>
        <w:right w:val="none" w:sz="0" w:space="0" w:color="auto"/>
      </w:divBdr>
    </w:div>
    <w:div w:id="1866946483">
      <w:bodyDiv w:val="1"/>
      <w:marLeft w:val="0"/>
      <w:marRight w:val="0"/>
      <w:marTop w:val="0"/>
      <w:marBottom w:val="0"/>
      <w:divBdr>
        <w:top w:val="none" w:sz="0" w:space="0" w:color="auto"/>
        <w:left w:val="none" w:sz="0" w:space="0" w:color="auto"/>
        <w:bottom w:val="none" w:sz="0" w:space="0" w:color="auto"/>
        <w:right w:val="none" w:sz="0" w:space="0" w:color="auto"/>
      </w:divBdr>
    </w:div>
    <w:div w:id="1877309412">
      <w:bodyDiv w:val="1"/>
      <w:marLeft w:val="0"/>
      <w:marRight w:val="0"/>
      <w:marTop w:val="0"/>
      <w:marBottom w:val="0"/>
      <w:divBdr>
        <w:top w:val="none" w:sz="0" w:space="0" w:color="auto"/>
        <w:left w:val="none" w:sz="0" w:space="0" w:color="auto"/>
        <w:bottom w:val="none" w:sz="0" w:space="0" w:color="auto"/>
        <w:right w:val="none" w:sz="0" w:space="0" w:color="auto"/>
      </w:divBdr>
    </w:div>
    <w:div w:id="1901790042">
      <w:bodyDiv w:val="1"/>
      <w:marLeft w:val="0"/>
      <w:marRight w:val="0"/>
      <w:marTop w:val="0"/>
      <w:marBottom w:val="0"/>
      <w:divBdr>
        <w:top w:val="none" w:sz="0" w:space="0" w:color="auto"/>
        <w:left w:val="none" w:sz="0" w:space="0" w:color="auto"/>
        <w:bottom w:val="none" w:sz="0" w:space="0" w:color="auto"/>
        <w:right w:val="none" w:sz="0" w:space="0" w:color="auto"/>
      </w:divBdr>
    </w:div>
    <w:div w:id="1910577189">
      <w:bodyDiv w:val="1"/>
      <w:marLeft w:val="0"/>
      <w:marRight w:val="0"/>
      <w:marTop w:val="0"/>
      <w:marBottom w:val="0"/>
      <w:divBdr>
        <w:top w:val="none" w:sz="0" w:space="0" w:color="auto"/>
        <w:left w:val="none" w:sz="0" w:space="0" w:color="auto"/>
        <w:bottom w:val="none" w:sz="0" w:space="0" w:color="auto"/>
        <w:right w:val="none" w:sz="0" w:space="0" w:color="auto"/>
      </w:divBdr>
    </w:div>
    <w:div w:id="1920627227">
      <w:bodyDiv w:val="1"/>
      <w:marLeft w:val="0"/>
      <w:marRight w:val="0"/>
      <w:marTop w:val="0"/>
      <w:marBottom w:val="0"/>
      <w:divBdr>
        <w:top w:val="none" w:sz="0" w:space="0" w:color="auto"/>
        <w:left w:val="none" w:sz="0" w:space="0" w:color="auto"/>
        <w:bottom w:val="none" w:sz="0" w:space="0" w:color="auto"/>
        <w:right w:val="none" w:sz="0" w:space="0" w:color="auto"/>
      </w:divBdr>
    </w:div>
    <w:div w:id="1941913311">
      <w:bodyDiv w:val="1"/>
      <w:marLeft w:val="0"/>
      <w:marRight w:val="0"/>
      <w:marTop w:val="0"/>
      <w:marBottom w:val="0"/>
      <w:divBdr>
        <w:top w:val="none" w:sz="0" w:space="0" w:color="auto"/>
        <w:left w:val="none" w:sz="0" w:space="0" w:color="auto"/>
        <w:bottom w:val="none" w:sz="0" w:space="0" w:color="auto"/>
        <w:right w:val="none" w:sz="0" w:space="0" w:color="auto"/>
      </w:divBdr>
    </w:div>
    <w:div w:id="1956398232">
      <w:bodyDiv w:val="1"/>
      <w:marLeft w:val="0"/>
      <w:marRight w:val="0"/>
      <w:marTop w:val="0"/>
      <w:marBottom w:val="0"/>
      <w:divBdr>
        <w:top w:val="none" w:sz="0" w:space="0" w:color="auto"/>
        <w:left w:val="none" w:sz="0" w:space="0" w:color="auto"/>
        <w:bottom w:val="none" w:sz="0" w:space="0" w:color="auto"/>
        <w:right w:val="none" w:sz="0" w:space="0" w:color="auto"/>
      </w:divBdr>
    </w:div>
    <w:div w:id="1958945958">
      <w:bodyDiv w:val="1"/>
      <w:marLeft w:val="0"/>
      <w:marRight w:val="0"/>
      <w:marTop w:val="0"/>
      <w:marBottom w:val="0"/>
      <w:divBdr>
        <w:top w:val="none" w:sz="0" w:space="0" w:color="auto"/>
        <w:left w:val="none" w:sz="0" w:space="0" w:color="auto"/>
        <w:bottom w:val="none" w:sz="0" w:space="0" w:color="auto"/>
        <w:right w:val="none" w:sz="0" w:space="0" w:color="auto"/>
      </w:divBdr>
    </w:div>
    <w:div w:id="1962415287">
      <w:bodyDiv w:val="1"/>
      <w:marLeft w:val="0"/>
      <w:marRight w:val="0"/>
      <w:marTop w:val="0"/>
      <w:marBottom w:val="0"/>
      <w:divBdr>
        <w:top w:val="none" w:sz="0" w:space="0" w:color="auto"/>
        <w:left w:val="none" w:sz="0" w:space="0" w:color="auto"/>
        <w:bottom w:val="none" w:sz="0" w:space="0" w:color="auto"/>
        <w:right w:val="none" w:sz="0" w:space="0" w:color="auto"/>
      </w:divBdr>
    </w:div>
    <w:div w:id="1992174178">
      <w:bodyDiv w:val="1"/>
      <w:marLeft w:val="0"/>
      <w:marRight w:val="0"/>
      <w:marTop w:val="0"/>
      <w:marBottom w:val="0"/>
      <w:divBdr>
        <w:top w:val="none" w:sz="0" w:space="0" w:color="auto"/>
        <w:left w:val="none" w:sz="0" w:space="0" w:color="auto"/>
        <w:bottom w:val="none" w:sz="0" w:space="0" w:color="auto"/>
        <w:right w:val="none" w:sz="0" w:space="0" w:color="auto"/>
      </w:divBdr>
    </w:div>
    <w:div w:id="2002924495">
      <w:bodyDiv w:val="1"/>
      <w:marLeft w:val="0"/>
      <w:marRight w:val="0"/>
      <w:marTop w:val="0"/>
      <w:marBottom w:val="0"/>
      <w:divBdr>
        <w:top w:val="none" w:sz="0" w:space="0" w:color="auto"/>
        <w:left w:val="none" w:sz="0" w:space="0" w:color="auto"/>
        <w:bottom w:val="none" w:sz="0" w:space="0" w:color="auto"/>
        <w:right w:val="none" w:sz="0" w:space="0" w:color="auto"/>
      </w:divBdr>
    </w:div>
    <w:div w:id="2008290803">
      <w:bodyDiv w:val="1"/>
      <w:marLeft w:val="0"/>
      <w:marRight w:val="0"/>
      <w:marTop w:val="0"/>
      <w:marBottom w:val="0"/>
      <w:divBdr>
        <w:top w:val="none" w:sz="0" w:space="0" w:color="auto"/>
        <w:left w:val="none" w:sz="0" w:space="0" w:color="auto"/>
        <w:bottom w:val="none" w:sz="0" w:space="0" w:color="auto"/>
        <w:right w:val="none" w:sz="0" w:space="0" w:color="auto"/>
      </w:divBdr>
    </w:div>
    <w:div w:id="2014795270">
      <w:bodyDiv w:val="1"/>
      <w:marLeft w:val="0"/>
      <w:marRight w:val="0"/>
      <w:marTop w:val="0"/>
      <w:marBottom w:val="0"/>
      <w:divBdr>
        <w:top w:val="none" w:sz="0" w:space="0" w:color="auto"/>
        <w:left w:val="none" w:sz="0" w:space="0" w:color="auto"/>
        <w:bottom w:val="none" w:sz="0" w:space="0" w:color="auto"/>
        <w:right w:val="none" w:sz="0" w:space="0" w:color="auto"/>
      </w:divBdr>
    </w:div>
    <w:div w:id="2026789331">
      <w:bodyDiv w:val="1"/>
      <w:marLeft w:val="0"/>
      <w:marRight w:val="0"/>
      <w:marTop w:val="0"/>
      <w:marBottom w:val="0"/>
      <w:divBdr>
        <w:top w:val="none" w:sz="0" w:space="0" w:color="auto"/>
        <w:left w:val="none" w:sz="0" w:space="0" w:color="auto"/>
        <w:bottom w:val="none" w:sz="0" w:space="0" w:color="auto"/>
        <w:right w:val="none" w:sz="0" w:space="0" w:color="auto"/>
      </w:divBdr>
    </w:div>
    <w:div w:id="2028871841">
      <w:bodyDiv w:val="1"/>
      <w:marLeft w:val="0"/>
      <w:marRight w:val="0"/>
      <w:marTop w:val="0"/>
      <w:marBottom w:val="0"/>
      <w:divBdr>
        <w:top w:val="none" w:sz="0" w:space="0" w:color="auto"/>
        <w:left w:val="none" w:sz="0" w:space="0" w:color="auto"/>
        <w:bottom w:val="none" w:sz="0" w:space="0" w:color="auto"/>
        <w:right w:val="none" w:sz="0" w:space="0" w:color="auto"/>
      </w:divBdr>
    </w:div>
    <w:div w:id="2032031030">
      <w:bodyDiv w:val="1"/>
      <w:marLeft w:val="0"/>
      <w:marRight w:val="0"/>
      <w:marTop w:val="0"/>
      <w:marBottom w:val="0"/>
      <w:divBdr>
        <w:top w:val="none" w:sz="0" w:space="0" w:color="auto"/>
        <w:left w:val="none" w:sz="0" w:space="0" w:color="auto"/>
        <w:bottom w:val="none" w:sz="0" w:space="0" w:color="auto"/>
        <w:right w:val="none" w:sz="0" w:space="0" w:color="auto"/>
      </w:divBdr>
    </w:div>
    <w:div w:id="2035841634">
      <w:bodyDiv w:val="1"/>
      <w:marLeft w:val="0"/>
      <w:marRight w:val="0"/>
      <w:marTop w:val="0"/>
      <w:marBottom w:val="0"/>
      <w:divBdr>
        <w:top w:val="none" w:sz="0" w:space="0" w:color="auto"/>
        <w:left w:val="none" w:sz="0" w:space="0" w:color="auto"/>
        <w:bottom w:val="none" w:sz="0" w:space="0" w:color="auto"/>
        <w:right w:val="none" w:sz="0" w:space="0" w:color="auto"/>
      </w:divBdr>
    </w:div>
    <w:div w:id="2041710408">
      <w:bodyDiv w:val="1"/>
      <w:marLeft w:val="0"/>
      <w:marRight w:val="0"/>
      <w:marTop w:val="0"/>
      <w:marBottom w:val="0"/>
      <w:divBdr>
        <w:top w:val="none" w:sz="0" w:space="0" w:color="auto"/>
        <w:left w:val="none" w:sz="0" w:space="0" w:color="auto"/>
        <w:bottom w:val="none" w:sz="0" w:space="0" w:color="auto"/>
        <w:right w:val="none" w:sz="0" w:space="0" w:color="auto"/>
      </w:divBdr>
    </w:div>
    <w:div w:id="2044943324">
      <w:bodyDiv w:val="1"/>
      <w:marLeft w:val="0"/>
      <w:marRight w:val="0"/>
      <w:marTop w:val="0"/>
      <w:marBottom w:val="0"/>
      <w:divBdr>
        <w:top w:val="none" w:sz="0" w:space="0" w:color="auto"/>
        <w:left w:val="none" w:sz="0" w:space="0" w:color="auto"/>
        <w:bottom w:val="none" w:sz="0" w:space="0" w:color="auto"/>
        <w:right w:val="none" w:sz="0" w:space="0" w:color="auto"/>
      </w:divBdr>
    </w:div>
    <w:div w:id="2046523424">
      <w:bodyDiv w:val="1"/>
      <w:marLeft w:val="0"/>
      <w:marRight w:val="0"/>
      <w:marTop w:val="0"/>
      <w:marBottom w:val="0"/>
      <w:divBdr>
        <w:top w:val="none" w:sz="0" w:space="0" w:color="auto"/>
        <w:left w:val="none" w:sz="0" w:space="0" w:color="auto"/>
        <w:bottom w:val="none" w:sz="0" w:space="0" w:color="auto"/>
        <w:right w:val="none" w:sz="0" w:space="0" w:color="auto"/>
      </w:divBdr>
    </w:div>
    <w:div w:id="2050645211">
      <w:bodyDiv w:val="1"/>
      <w:marLeft w:val="0"/>
      <w:marRight w:val="0"/>
      <w:marTop w:val="0"/>
      <w:marBottom w:val="0"/>
      <w:divBdr>
        <w:top w:val="none" w:sz="0" w:space="0" w:color="auto"/>
        <w:left w:val="none" w:sz="0" w:space="0" w:color="auto"/>
        <w:bottom w:val="none" w:sz="0" w:space="0" w:color="auto"/>
        <w:right w:val="none" w:sz="0" w:space="0" w:color="auto"/>
      </w:divBdr>
    </w:div>
    <w:div w:id="2052609817">
      <w:bodyDiv w:val="1"/>
      <w:marLeft w:val="0"/>
      <w:marRight w:val="0"/>
      <w:marTop w:val="0"/>
      <w:marBottom w:val="0"/>
      <w:divBdr>
        <w:top w:val="none" w:sz="0" w:space="0" w:color="auto"/>
        <w:left w:val="none" w:sz="0" w:space="0" w:color="auto"/>
        <w:bottom w:val="none" w:sz="0" w:space="0" w:color="auto"/>
        <w:right w:val="none" w:sz="0" w:space="0" w:color="auto"/>
      </w:divBdr>
    </w:div>
    <w:div w:id="2060670122">
      <w:bodyDiv w:val="1"/>
      <w:marLeft w:val="0"/>
      <w:marRight w:val="0"/>
      <w:marTop w:val="0"/>
      <w:marBottom w:val="0"/>
      <w:divBdr>
        <w:top w:val="none" w:sz="0" w:space="0" w:color="auto"/>
        <w:left w:val="none" w:sz="0" w:space="0" w:color="auto"/>
        <w:bottom w:val="none" w:sz="0" w:space="0" w:color="auto"/>
        <w:right w:val="none" w:sz="0" w:space="0" w:color="auto"/>
      </w:divBdr>
    </w:div>
    <w:div w:id="2067295632">
      <w:bodyDiv w:val="1"/>
      <w:marLeft w:val="0"/>
      <w:marRight w:val="0"/>
      <w:marTop w:val="0"/>
      <w:marBottom w:val="0"/>
      <w:divBdr>
        <w:top w:val="none" w:sz="0" w:space="0" w:color="auto"/>
        <w:left w:val="none" w:sz="0" w:space="0" w:color="auto"/>
        <w:bottom w:val="none" w:sz="0" w:space="0" w:color="auto"/>
        <w:right w:val="none" w:sz="0" w:space="0" w:color="auto"/>
      </w:divBdr>
    </w:div>
    <w:div w:id="2075622836">
      <w:bodyDiv w:val="1"/>
      <w:marLeft w:val="0"/>
      <w:marRight w:val="0"/>
      <w:marTop w:val="0"/>
      <w:marBottom w:val="0"/>
      <w:divBdr>
        <w:top w:val="none" w:sz="0" w:space="0" w:color="auto"/>
        <w:left w:val="none" w:sz="0" w:space="0" w:color="auto"/>
        <w:bottom w:val="none" w:sz="0" w:space="0" w:color="auto"/>
        <w:right w:val="none" w:sz="0" w:space="0" w:color="auto"/>
      </w:divBdr>
    </w:div>
    <w:div w:id="2086612113">
      <w:bodyDiv w:val="1"/>
      <w:marLeft w:val="0"/>
      <w:marRight w:val="0"/>
      <w:marTop w:val="0"/>
      <w:marBottom w:val="0"/>
      <w:divBdr>
        <w:top w:val="none" w:sz="0" w:space="0" w:color="auto"/>
        <w:left w:val="none" w:sz="0" w:space="0" w:color="auto"/>
        <w:bottom w:val="none" w:sz="0" w:space="0" w:color="auto"/>
        <w:right w:val="none" w:sz="0" w:space="0" w:color="auto"/>
      </w:divBdr>
    </w:div>
    <w:div w:id="2094737229">
      <w:bodyDiv w:val="1"/>
      <w:marLeft w:val="0"/>
      <w:marRight w:val="0"/>
      <w:marTop w:val="0"/>
      <w:marBottom w:val="0"/>
      <w:divBdr>
        <w:top w:val="none" w:sz="0" w:space="0" w:color="auto"/>
        <w:left w:val="none" w:sz="0" w:space="0" w:color="auto"/>
        <w:bottom w:val="none" w:sz="0" w:space="0" w:color="auto"/>
        <w:right w:val="none" w:sz="0" w:space="0" w:color="auto"/>
      </w:divBdr>
    </w:div>
    <w:div w:id="2101438598">
      <w:bodyDiv w:val="1"/>
      <w:marLeft w:val="0"/>
      <w:marRight w:val="0"/>
      <w:marTop w:val="0"/>
      <w:marBottom w:val="0"/>
      <w:divBdr>
        <w:top w:val="none" w:sz="0" w:space="0" w:color="auto"/>
        <w:left w:val="none" w:sz="0" w:space="0" w:color="auto"/>
        <w:bottom w:val="none" w:sz="0" w:space="0" w:color="auto"/>
        <w:right w:val="none" w:sz="0" w:space="0" w:color="auto"/>
      </w:divBdr>
    </w:div>
    <w:div w:id="2108186588">
      <w:bodyDiv w:val="1"/>
      <w:marLeft w:val="0"/>
      <w:marRight w:val="0"/>
      <w:marTop w:val="0"/>
      <w:marBottom w:val="0"/>
      <w:divBdr>
        <w:top w:val="none" w:sz="0" w:space="0" w:color="auto"/>
        <w:left w:val="none" w:sz="0" w:space="0" w:color="auto"/>
        <w:bottom w:val="none" w:sz="0" w:space="0" w:color="auto"/>
        <w:right w:val="none" w:sz="0" w:space="0" w:color="auto"/>
      </w:divBdr>
    </w:div>
    <w:div w:id="2139764852">
      <w:bodyDiv w:val="1"/>
      <w:marLeft w:val="0"/>
      <w:marRight w:val="0"/>
      <w:marTop w:val="0"/>
      <w:marBottom w:val="0"/>
      <w:divBdr>
        <w:top w:val="none" w:sz="0" w:space="0" w:color="auto"/>
        <w:left w:val="none" w:sz="0" w:space="0" w:color="auto"/>
        <w:bottom w:val="none" w:sz="0" w:space="0" w:color="auto"/>
        <w:right w:val="none" w:sz="0" w:space="0" w:color="auto"/>
      </w:divBdr>
    </w:div>
    <w:div w:id="2143620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WIPO charts">
      <a:dk1>
        <a:srgbClr val="000000"/>
      </a:dk1>
      <a:lt1>
        <a:srgbClr val="FFFFFF"/>
      </a:lt1>
      <a:dk2>
        <a:srgbClr val="005172"/>
      </a:dk2>
      <a:lt2>
        <a:srgbClr val="EAF3F5"/>
      </a:lt2>
      <a:accent1>
        <a:srgbClr val="005172"/>
      </a:accent1>
      <a:accent2>
        <a:srgbClr val="86C2EB"/>
      </a:accent2>
      <a:accent3>
        <a:srgbClr val="72899D"/>
      </a:accent3>
      <a:accent4>
        <a:srgbClr val="AAB8C4"/>
      </a:accent4>
      <a:accent5>
        <a:srgbClr val="2A2760"/>
      </a:accent5>
      <a:accent6>
        <a:srgbClr val="9B7CB7"/>
      </a:accent6>
      <a:hlink>
        <a:srgbClr val="005694"/>
      </a:hlink>
      <a:folHlink>
        <a:srgbClr val="9B7CB7"/>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445CB0-8925-4FF5-A6B9-73D7FB223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11</Pages>
  <Words>3834</Words>
  <Characters>21763</Characters>
  <Application>Microsoft Office Word</Application>
  <DocSecurity>0</DocSecurity>
  <Lines>1407</Lines>
  <Paragraphs>859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28297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Nikki Pike</dc:creator>
  <cp:keywords>PUBLIC</cp:keywords>
  <cp:lastModifiedBy>HÄFLIGER Patience</cp:lastModifiedBy>
  <cp:revision>29</cp:revision>
  <cp:lastPrinted>2019-10-02T11:18:00Z</cp:lastPrinted>
  <dcterms:created xsi:type="dcterms:W3CDTF">2019-09-12T16:06:00Z</dcterms:created>
  <dcterms:modified xsi:type="dcterms:W3CDTF">2019-10-09T08:41:00Z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cae0416f-502f-4537-b6bf-2c6bba9e9d6a</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