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A8802" w14:textId="77777777" w:rsidR="00E5566B" w:rsidRPr="00123893" w:rsidRDefault="00E5566B" w:rsidP="00E5566B">
      <w:pPr>
        <w:widowControl w:val="0"/>
        <w:jc w:val="right"/>
        <w:rPr>
          <w:b/>
          <w:sz w:val="2"/>
          <w:szCs w:val="40"/>
        </w:rPr>
      </w:pPr>
      <w:r>
        <w:rPr>
          <w:b/>
          <w:sz w:val="40"/>
          <w:szCs w:val="40"/>
        </w:rPr>
        <w:t>E</w:t>
      </w:r>
    </w:p>
    <w:p w14:paraId="27D08979" w14:textId="77777777"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37FCE599" wp14:editId="7C00F98B">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14:paraId="0636AB25" w14:textId="77777777" w:rsidR="006E4F5F" w:rsidRPr="006E4F5F" w:rsidRDefault="00FD53CC" w:rsidP="00AA2DD4">
      <w:pPr>
        <w:pBdr>
          <w:top w:val="single" w:sz="4" w:space="10" w:color="auto"/>
        </w:pBdr>
        <w:spacing w:before="120"/>
        <w:jc w:val="right"/>
        <w:rPr>
          <w:rFonts w:ascii="Arial Black" w:hAnsi="Arial Black"/>
          <w:b/>
          <w:caps/>
          <w:sz w:val="15"/>
        </w:rPr>
      </w:pPr>
      <w:r>
        <w:rPr>
          <w:rFonts w:ascii="Arial Black" w:hAnsi="Arial Black"/>
          <w:b/>
          <w:caps/>
          <w:sz w:val="15"/>
        </w:rPr>
        <w:t>A/59</w:t>
      </w:r>
      <w:r w:rsidR="006E4F5F" w:rsidRPr="006E4F5F">
        <w:rPr>
          <w:rFonts w:ascii="Arial Black" w:hAnsi="Arial Black"/>
          <w:b/>
          <w:caps/>
          <w:sz w:val="15"/>
        </w:rPr>
        <w:t>/</w:t>
      </w:r>
      <w:bookmarkStart w:id="0" w:name="Code"/>
      <w:bookmarkEnd w:id="0"/>
      <w:r w:rsidR="007A78A4">
        <w:rPr>
          <w:rFonts w:ascii="Arial Black" w:hAnsi="Arial Black"/>
          <w:b/>
          <w:caps/>
          <w:sz w:val="15"/>
        </w:rPr>
        <w:t>9</w:t>
      </w:r>
    </w:p>
    <w:p w14:paraId="7A506927" w14:textId="77777777"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502EC7">
        <w:rPr>
          <w:rFonts w:ascii="Arial Black" w:hAnsi="Arial Black"/>
          <w:b/>
          <w:caps/>
          <w:sz w:val="15"/>
        </w:rPr>
        <w:t xml:space="preserve"> </w:t>
      </w:r>
      <w:r w:rsidRPr="006E4F5F">
        <w:rPr>
          <w:rFonts w:ascii="Arial Black" w:hAnsi="Arial Black"/>
          <w:b/>
          <w:caps/>
          <w:sz w:val="15"/>
        </w:rPr>
        <w:t xml:space="preserve"> </w:t>
      </w:r>
      <w:bookmarkStart w:id="1" w:name="Original"/>
      <w:bookmarkEnd w:id="1"/>
      <w:r w:rsidR="007A78A4">
        <w:rPr>
          <w:rFonts w:ascii="Arial Black" w:hAnsi="Arial Black"/>
          <w:b/>
          <w:caps/>
          <w:sz w:val="15"/>
        </w:rPr>
        <w:t>EN</w:t>
      </w:r>
      <w:r w:rsidR="00BC1101">
        <w:rPr>
          <w:rFonts w:ascii="Arial Black" w:hAnsi="Arial Black"/>
          <w:b/>
          <w:caps/>
          <w:sz w:val="15"/>
        </w:rPr>
        <w:t>GLISH</w:t>
      </w:r>
    </w:p>
    <w:p w14:paraId="79DEFEA4" w14:textId="77777777"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DATE:</w:t>
      </w:r>
      <w:r w:rsidR="00502EC7">
        <w:rPr>
          <w:rFonts w:ascii="Arial Black" w:hAnsi="Arial Black"/>
          <w:b/>
          <w:caps/>
          <w:sz w:val="15"/>
        </w:rPr>
        <w:t xml:space="preserve"> </w:t>
      </w:r>
      <w:bookmarkStart w:id="2" w:name="Date"/>
      <w:bookmarkEnd w:id="2"/>
      <w:r w:rsidR="00BC1101">
        <w:rPr>
          <w:rFonts w:ascii="Arial Black" w:hAnsi="Arial Black"/>
          <w:b/>
          <w:caps/>
          <w:sz w:val="15"/>
        </w:rPr>
        <w:t xml:space="preserve"> </w:t>
      </w:r>
      <w:r w:rsidR="007A78A4">
        <w:rPr>
          <w:rFonts w:ascii="Arial Black" w:hAnsi="Arial Black"/>
          <w:b/>
          <w:caps/>
          <w:sz w:val="15"/>
        </w:rPr>
        <w:t>August 12, 2019</w:t>
      </w:r>
    </w:p>
    <w:p w14:paraId="7ADBD4FB" w14:textId="77777777" w:rsidR="008B2CC1" w:rsidRPr="003D57B0" w:rsidRDefault="00DF023A" w:rsidP="000C117A">
      <w:pPr>
        <w:pStyle w:val="Heading1"/>
      </w:pPr>
      <w:r w:rsidRPr="000C117A">
        <w:t>Assemblies</w:t>
      </w:r>
      <w:r w:rsidRPr="003D57B0">
        <w:t xml:space="preserve"> of the Member States of WIPO</w:t>
      </w:r>
    </w:p>
    <w:p w14:paraId="5E86A7AE" w14:textId="77777777" w:rsidR="008B2CC1" w:rsidRPr="009C127D" w:rsidRDefault="00FD53CC" w:rsidP="003D2030">
      <w:pPr>
        <w:spacing w:after="720"/>
        <w:rPr>
          <w:b/>
          <w:sz w:val="24"/>
        </w:rPr>
      </w:pPr>
      <w:r>
        <w:rPr>
          <w:b/>
          <w:sz w:val="24"/>
        </w:rPr>
        <w:t>Fifty-Nin</w:t>
      </w:r>
      <w:r w:rsidR="00DF023A" w:rsidRPr="009C127D">
        <w:rPr>
          <w:b/>
          <w:sz w:val="24"/>
        </w:rPr>
        <w:t>th Series of Meetings</w:t>
      </w:r>
      <w:r w:rsidR="003D57B0" w:rsidRPr="009C127D">
        <w:rPr>
          <w:b/>
          <w:sz w:val="24"/>
        </w:rPr>
        <w:br/>
      </w:r>
      <w:r>
        <w:rPr>
          <w:b/>
          <w:sz w:val="24"/>
        </w:rPr>
        <w:t>Geneva, September 30 to October 9, 2019</w:t>
      </w:r>
    </w:p>
    <w:p w14:paraId="6EDB99D9" w14:textId="77777777" w:rsidR="008B2CC1" w:rsidRPr="009C127D" w:rsidRDefault="007A78A4" w:rsidP="003D2030">
      <w:pPr>
        <w:spacing w:after="360"/>
        <w:rPr>
          <w:caps/>
          <w:sz w:val="24"/>
        </w:rPr>
      </w:pPr>
      <w:bookmarkStart w:id="3" w:name="TitleOfDoc"/>
      <w:bookmarkEnd w:id="3"/>
      <w:r>
        <w:rPr>
          <w:caps/>
          <w:sz w:val="24"/>
        </w:rPr>
        <w:t>RECORDS OF WIPO MEETINGS</w:t>
      </w:r>
    </w:p>
    <w:p w14:paraId="79A9F94A" w14:textId="77777777" w:rsidR="008B2CC1" w:rsidRPr="009C127D" w:rsidRDefault="007A78A4" w:rsidP="009C127D">
      <w:pPr>
        <w:spacing w:after="960"/>
        <w:rPr>
          <w:i/>
        </w:rPr>
      </w:pPr>
      <w:bookmarkStart w:id="4" w:name="Prepared"/>
      <w:bookmarkEnd w:id="4"/>
      <w:r>
        <w:rPr>
          <w:i/>
        </w:rPr>
        <w:t>Document prepared by the Secretariat</w:t>
      </w:r>
    </w:p>
    <w:p w14:paraId="08CD759C" w14:textId="77777777" w:rsidR="007A78A4" w:rsidRDefault="007A78A4" w:rsidP="007A78A4">
      <w:pPr>
        <w:pStyle w:val="Heading2"/>
      </w:pPr>
      <w:r w:rsidRPr="001C0881">
        <w:t>Introduction</w:t>
      </w:r>
    </w:p>
    <w:p w14:paraId="4D25A089" w14:textId="77777777" w:rsidR="007A78A4" w:rsidRDefault="007A78A4" w:rsidP="007A78A4">
      <w:pPr>
        <w:pStyle w:val="ONUME"/>
        <w:numPr>
          <w:ilvl w:val="0"/>
          <w:numId w:val="0"/>
        </w:numPr>
        <w:rPr>
          <w:szCs w:val="22"/>
        </w:rPr>
      </w:pPr>
      <w:r>
        <w:rPr>
          <w:szCs w:val="22"/>
        </w:rPr>
        <w:fldChar w:fldCharType="begin"/>
      </w:r>
      <w:r>
        <w:rPr>
          <w:szCs w:val="22"/>
        </w:rPr>
        <w:instrText xml:space="preserve"> AUTONUM  </w:instrText>
      </w:r>
      <w:r>
        <w:rPr>
          <w:szCs w:val="22"/>
        </w:rPr>
        <w:fldChar w:fldCharType="end"/>
      </w:r>
      <w:r>
        <w:rPr>
          <w:szCs w:val="22"/>
        </w:rPr>
        <w:tab/>
        <w:t>The World Intellectual Property Organization (WIPO) produces and publishes records of all the meetings of its governing bodies, committees and working groups, which it organizes each year.  The records, which include both audiovisual recordings and text-based reports, are important for enabling Member States to follow the discussions, as well as for institutional reporting and reference purposes. Recent developments in digital technologies offer opportunities to improve the speed and quality of services while also achieving significant cost efficiencies in relation to the production of meeting records. The present document proposes to pilot a new approach, which will provide enriched, d</w:t>
      </w:r>
      <w:r w:rsidRPr="00B505EA">
        <w:rPr>
          <w:szCs w:val="22"/>
        </w:rPr>
        <w:t>igitally</w:t>
      </w:r>
      <w:r>
        <w:rPr>
          <w:szCs w:val="22"/>
        </w:rPr>
        <w:t>-</w:t>
      </w:r>
      <w:r w:rsidRPr="00B505EA">
        <w:rPr>
          <w:szCs w:val="22"/>
        </w:rPr>
        <w:t>indexed</w:t>
      </w:r>
      <w:r>
        <w:rPr>
          <w:szCs w:val="22"/>
        </w:rPr>
        <w:t xml:space="preserve"> and searchable conference </w:t>
      </w:r>
      <w:r w:rsidRPr="00B505EA">
        <w:rPr>
          <w:szCs w:val="22"/>
        </w:rPr>
        <w:t xml:space="preserve">video </w:t>
      </w:r>
      <w:r>
        <w:rPr>
          <w:szCs w:val="22"/>
        </w:rPr>
        <w:t>recordings, complemented by automatically generated text records in the six United Nations (UN) languages using WIPO’s Artificial Intelligence (AI) tools</w:t>
      </w:r>
      <w:r w:rsidRPr="00BA4CD1">
        <w:rPr>
          <w:szCs w:val="22"/>
        </w:rPr>
        <w:t>.  If successful, this would enable a phased discontinuation of the current, highly resource-intensive production of verbatim meeting reports.</w:t>
      </w:r>
    </w:p>
    <w:p w14:paraId="1624C2E5" w14:textId="77777777" w:rsidR="009F025D" w:rsidRDefault="009F025D">
      <w:pPr>
        <w:rPr>
          <w:b/>
          <w:bCs/>
          <w:iCs/>
          <w:caps/>
          <w:szCs w:val="28"/>
        </w:rPr>
      </w:pPr>
      <w:r>
        <w:br w:type="page"/>
      </w:r>
    </w:p>
    <w:p w14:paraId="378C90D2" w14:textId="625FF41C" w:rsidR="007A78A4" w:rsidRDefault="007A78A4" w:rsidP="007A78A4">
      <w:pPr>
        <w:pStyle w:val="Heading2"/>
      </w:pPr>
      <w:r w:rsidRPr="00FF5BA8">
        <w:lastRenderedPageBreak/>
        <w:t>Current Record</w:t>
      </w:r>
      <w:r>
        <w:t>s</w:t>
      </w:r>
      <w:r w:rsidRPr="00FF5BA8">
        <w:t xml:space="preserve"> </w:t>
      </w:r>
      <w:r>
        <w:t>of WIPO Meetings</w:t>
      </w:r>
    </w:p>
    <w:p w14:paraId="269C9518" w14:textId="77777777" w:rsidR="007A78A4" w:rsidRDefault="007A78A4" w:rsidP="007A78A4">
      <w:pPr>
        <w:pStyle w:val="ONUME"/>
        <w:numPr>
          <w:ilvl w:val="0"/>
          <w:numId w:val="0"/>
        </w:numPr>
        <w:rPr>
          <w:szCs w:val="22"/>
        </w:rPr>
      </w:pPr>
      <w:r>
        <w:rPr>
          <w:szCs w:val="22"/>
        </w:rPr>
        <w:fldChar w:fldCharType="begin"/>
      </w:r>
      <w:r>
        <w:rPr>
          <w:szCs w:val="22"/>
        </w:rPr>
        <w:instrText xml:space="preserve"> AUTONUM  </w:instrText>
      </w:r>
      <w:r>
        <w:rPr>
          <w:szCs w:val="22"/>
        </w:rPr>
        <w:fldChar w:fldCharType="end"/>
      </w:r>
      <w:r>
        <w:rPr>
          <w:szCs w:val="22"/>
        </w:rPr>
        <w:tab/>
        <w:t>Meetings of the following categories are organized by WIPO:</w:t>
      </w:r>
    </w:p>
    <w:p w14:paraId="60107429" w14:textId="77777777" w:rsidR="007A78A4" w:rsidRDefault="007A78A4" w:rsidP="007A78A4">
      <w:pPr>
        <w:pStyle w:val="ONUME"/>
        <w:numPr>
          <w:ilvl w:val="0"/>
          <w:numId w:val="7"/>
        </w:numPr>
        <w:spacing w:after="0"/>
        <w:rPr>
          <w:szCs w:val="22"/>
        </w:rPr>
      </w:pPr>
      <w:r>
        <w:rPr>
          <w:szCs w:val="22"/>
        </w:rPr>
        <w:t>Governing</w:t>
      </w:r>
      <w:r w:rsidRPr="00A57BEF">
        <w:rPr>
          <w:szCs w:val="22"/>
        </w:rPr>
        <w:t xml:space="preserve"> Bodies</w:t>
      </w:r>
    </w:p>
    <w:p w14:paraId="72453CCE" w14:textId="77777777" w:rsidR="007A78A4" w:rsidRPr="001C0881" w:rsidRDefault="007A78A4" w:rsidP="007A78A4">
      <w:pPr>
        <w:pStyle w:val="ListParagraph"/>
        <w:numPr>
          <w:ilvl w:val="0"/>
          <w:numId w:val="8"/>
        </w:numPr>
      </w:pPr>
      <w:r w:rsidRPr="00EF1039">
        <w:t>WIPO General Assembly and other Assemblies of the unions an</w:t>
      </w:r>
      <w:r w:rsidR="00BC1101">
        <w:t>d treaties administered by WIPO</w:t>
      </w:r>
    </w:p>
    <w:p w14:paraId="653AAAF6" w14:textId="77777777" w:rsidR="007A78A4" w:rsidRPr="001C0881" w:rsidRDefault="007A78A4" w:rsidP="007A78A4">
      <w:pPr>
        <w:pStyle w:val="ListParagraph"/>
        <w:numPr>
          <w:ilvl w:val="0"/>
          <w:numId w:val="8"/>
        </w:numPr>
      </w:pPr>
      <w:r w:rsidRPr="001C0881">
        <w:t>Coordination Committee</w:t>
      </w:r>
    </w:p>
    <w:p w14:paraId="16BD9096" w14:textId="77777777" w:rsidR="007A78A4" w:rsidRDefault="007A78A4" w:rsidP="007A78A4">
      <w:pPr>
        <w:pStyle w:val="ListParagraph"/>
        <w:numPr>
          <w:ilvl w:val="0"/>
          <w:numId w:val="8"/>
        </w:numPr>
      </w:pPr>
      <w:r>
        <w:t>WIPO Conference</w:t>
      </w:r>
    </w:p>
    <w:p w14:paraId="01608F95" w14:textId="77777777" w:rsidR="007A78A4" w:rsidRPr="001C0881" w:rsidRDefault="007A78A4" w:rsidP="007A78A4">
      <w:pPr>
        <w:pStyle w:val="ListParagraph"/>
        <w:ind w:left="1647"/>
      </w:pPr>
    </w:p>
    <w:p w14:paraId="7070E65F" w14:textId="77777777" w:rsidR="007A78A4" w:rsidRDefault="007A78A4" w:rsidP="007A78A4">
      <w:pPr>
        <w:pStyle w:val="ONUME"/>
        <w:numPr>
          <w:ilvl w:val="0"/>
          <w:numId w:val="7"/>
        </w:numPr>
        <w:spacing w:after="0"/>
        <w:rPr>
          <w:szCs w:val="22"/>
        </w:rPr>
      </w:pPr>
      <w:r>
        <w:rPr>
          <w:szCs w:val="22"/>
        </w:rPr>
        <w:t>Committees</w:t>
      </w:r>
    </w:p>
    <w:p w14:paraId="3642C0E7" w14:textId="77777777" w:rsidR="007A78A4" w:rsidRPr="001C0881" w:rsidRDefault="007A78A4" w:rsidP="007A78A4">
      <w:pPr>
        <w:pStyle w:val="ListParagraph"/>
        <w:numPr>
          <w:ilvl w:val="0"/>
          <w:numId w:val="9"/>
        </w:numPr>
      </w:pPr>
      <w:r w:rsidRPr="00EF1039">
        <w:t>Program and Budget Committee (PBC)</w:t>
      </w:r>
    </w:p>
    <w:p w14:paraId="39EF1CA2" w14:textId="77777777" w:rsidR="007A78A4" w:rsidRPr="001C0881" w:rsidRDefault="007A78A4" w:rsidP="007A78A4">
      <w:pPr>
        <w:pStyle w:val="ListParagraph"/>
        <w:numPr>
          <w:ilvl w:val="0"/>
          <w:numId w:val="9"/>
        </w:numPr>
      </w:pPr>
      <w:r w:rsidRPr="001C0881">
        <w:t xml:space="preserve">Standing Committee on Copyright and Related Rights (SCCR)  </w:t>
      </w:r>
    </w:p>
    <w:p w14:paraId="252A4DF7" w14:textId="77777777" w:rsidR="007A78A4" w:rsidRPr="00106392" w:rsidRDefault="007A78A4" w:rsidP="007A78A4">
      <w:pPr>
        <w:pStyle w:val="ListParagraph"/>
        <w:numPr>
          <w:ilvl w:val="0"/>
          <w:numId w:val="9"/>
        </w:numPr>
      </w:pPr>
      <w:r w:rsidRPr="00106392">
        <w:t xml:space="preserve">Standing Committee on Patents (SCP) </w:t>
      </w:r>
    </w:p>
    <w:p w14:paraId="62FDD1C6" w14:textId="77777777" w:rsidR="007A78A4" w:rsidRPr="00EF1039" w:rsidRDefault="007A78A4" w:rsidP="007A78A4">
      <w:pPr>
        <w:pStyle w:val="ListParagraph"/>
        <w:numPr>
          <w:ilvl w:val="0"/>
          <w:numId w:val="9"/>
        </w:numPr>
      </w:pPr>
      <w:r w:rsidRPr="00EF1039">
        <w:t xml:space="preserve">Standing Committee on the Law of Trademarks, Industrial Designs and Geographical Indications (SCT) </w:t>
      </w:r>
    </w:p>
    <w:p w14:paraId="3E6578FD" w14:textId="77777777" w:rsidR="007A78A4" w:rsidRPr="007E63EA" w:rsidRDefault="007A78A4" w:rsidP="007A78A4">
      <w:pPr>
        <w:pStyle w:val="ListParagraph"/>
        <w:numPr>
          <w:ilvl w:val="0"/>
          <w:numId w:val="9"/>
        </w:numPr>
      </w:pPr>
      <w:r w:rsidRPr="007E63EA">
        <w:t xml:space="preserve">Committee on Development and Intellectual Property (CDIP) </w:t>
      </w:r>
    </w:p>
    <w:p w14:paraId="55DF5681" w14:textId="77777777" w:rsidR="007A78A4" w:rsidRPr="00EF1039" w:rsidRDefault="007A78A4" w:rsidP="007A78A4">
      <w:pPr>
        <w:pStyle w:val="ListParagraph"/>
        <w:numPr>
          <w:ilvl w:val="0"/>
          <w:numId w:val="9"/>
        </w:numPr>
      </w:pPr>
      <w:r w:rsidRPr="00EF1039">
        <w:t xml:space="preserve">Intergovernmental Committee on Intellectual Property and Genetic Resources, Traditional Knowledge and Folklore (IGC) </w:t>
      </w:r>
    </w:p>
    <w:p w14:paraId="74066F79" w14:textId="77777777" w:rsidR="007A78A4" w:rsidRDefault="007A78A4" w:rsidP="007A78A4">
      <w:pPr>
        <w:pStyle w:val="ListParagraph"/>
        <w:numPr>
          <w:ilvl w:val="0"/>
          <w:numId w:val="9"/>
        </w:numPr>
      </w:pPr>
      <w:r w:rsidRPr="001C0881">
        <w:t>Committ</w:t>
      </w:r>
      <w:r>
        <w:t>ee on WIPO Standards (CWS)</w:t>
      </w:r>
    </w:p>
    <w:p w14:paraId="35EF6247" w14:textId="77777777" w:rsidR="007A78A4" w:rsidRDefault="007A78A4" w:rsidP="007A78A4">
      <w:pPr>
        <w:pStyle w:val="ListParagraph"/>
        <w:numPr>
          <w:ilvl w:val="0"/>
          <w:numId w:val="9"/>
        </w:numPr>
      </w:pPr>
      <w:r w:rsidRPr="006F5E5B">
        <w:t>Advisory Committee on Enforcement (ACE)</w:t>
      </w:r>
      <w:r>
        <w:t>, and</w:t>
      </w:r>
    </w:p>
    <w:p w14:paraId="3B9A183B" w14:textId="77777777" w:rsidR="007A78A4" w:rsidRPr="001C0881" w:rsidRDefault="007A78A4" w:rsidP="007A78A4">
      <w:pPr>
        <w:pStyle w:val="ListParagraph"/>
        <w:ind w:left="1647"/>
      </w:pPr>
    </w:p>
    <w:p w14:paraId="21A0727E" w14:textId="77777777" w:rsidR="007A78A4" w:rsidRDefault="007A78A4" w:rsidP="007A78A4">
      <w:pPr>
        <w:pStyle w:val="ONUME"/>
        <w:numPr>
          <w:ilvl w:val="0"/>
          <w:numId w:val="7"/>
        </w:numPr>
        <w:spacing w:after="0"/>
        <w:rPr>
          <w:szCs w:val="22"/>
        </w:rPr>
      </w:pPr>
      <w:r>
        <w:rPr>
          <w:szCs w:val="22"/>
        </w:rPr>
        <w:t>Working Groups/Committees of Experts</w:t>
      </w:r>
    </w:p>
    <w:p w14:paraId="23550432" w14:textId="77777777" w:rsidR="007A78A4" w:rsidRPr="00EA7BDC" w:rsidRDefault="007A78A4" w:rsidP="007A78A4">
      <w:pPr>
        <w:pStyle w:val="ListParagraph"/>
        <w:numPr>
          <w:ilvl w:val="0"/>
          <w:numId w:val="9"/>
        </w:numPr>
      </w:pPr>
      <w:r w:rsidRPr="00EA7BDC">
        <w:t xml:space="preserve">Patent Cooperation Treaty (PCT) Working Group </w:t>
      </w:r>
    </w:p>
    <w:p w14:paraId="0F8EC364" w14:textId="77777777" w:rsidR="007A78A4" w:rsidRPr="00EA7BDC" w:rsidRDefault="007A78A4" w:rsidP="007A78A4">
      <w:pPr>
        <w:pStyle w:val="ListParagraph"/>
        <w:numPr>
          <w:ilvl w:val="0"/>
          <w:numId w:val="9"/>
        </w:numPr>
      </w:pPr>
      <w:r w:rsidRPr="00EA7BDC">
        <w:t xml:space="preserve">Working Group on the Legal Development of the Madrid System </w:t>
      </w:r>
    </w:p>
    <w:p w14:paraId="72EA82E8" w14:textId="77777777" w:rsidR="007A78A4" w:rsidRPr="00EA7BDC" w:rsidRDefault="007A78A4" w:rsidP="007A78A4">
      <w:pPr>
        <w:pStyle w:val="ListParagraph"/>
        <w:numPr>
          <w:ilvl w:val="0"/>
          <w:numId w:val="9"/>
        </w:numPr>
      </w:pPr>
      <w:r w:rsidRPr="00EA7BDC">
        <w:t xml:space="preserve">Working Group on the Legal Development of the Hague System </w:t>
      </w:r>
    </w:p>
    <w:p w14:paraId="29ACE53C" w14:textId="77777777" w:rsidR="007A78A4" w:rsidRPr="00EA7BDC" w:rsidRDefault="007A78A4" w:rsidP="007A78A4">
      <w:pPr>
        <w:pStyle w:val="ListParagraph"/>
        <w:numPr>
          <w:ilvl w:val="0"/>
          <w:numId w:val="9"/>
        </w:numPr>
      </w:pPr>
      <w:r w:rsidRPr="00EA7BDC">
        <w:t xml:space="preserve">Working Group on the Development of the Lisbon System </w:t>
      </w:r>
    </w:p>
    <w:p w14:paraId="68E2F873" w14:textId="77777777" w:rsidR="007A78A4" w:rsidRPr="00EA7BDC" w:rsidRDefault="007A78A4" w:rsidP="007A78A4">
      <w:pPr>
        <w:pStyle w:val="ListParagraph"/>
        <w:numPr>
          <w:ilvl w:val="0"/>
          <w:numId w:val="9"/>
        </w:numPr>
      </w:pPr>
      <w:r w:rsidRPr="00EA7BDC">
        <w:t xml:space="preserve">International Patent Classification (IPC) Revision Working Group </w:t>
      </w:r>
    </w:p>
    <w:p w14:paraId="666242D2" w14:textId="77777777" w:rsidR="007A78A4" w:rsidRDefault="007A78A4" w:rsidP="007A78A4">
      <w:pPr>
        <w:pStyle w:val="ListParagraph"/>
        <w:numPr>
          <w:ilvl w:val="0"/>
          <w:numId w:val="9"/>
        </w:numPr>
      </w:pPr>
      <w:r>
        <w:t>IPC Committee of Experts</w:t>
      </w:r>
    </w:p>
    <w:p w14:paraId="62AA5378" w14:textId="77777777" w:rsidR="007A78A4" w:rsidRDefault="007A78A4" w:rsidP="007A78A4">
      <w:pPr>
        <w:pStyle w:val="ListParagraph"/>
        <w:numPr>
          <w:ilvl w:val="0"/>
          <w:numId w:val="9"/>
        </w:numPr>
      </w:pPr>
      <w:r w:rsidRPr="00EF1039">
        <w:t>Nice Committee of Experts</w:t>
      </w:r>
    </w:p>
    <w:p w14:paraId="3B5112FD" w14:textId="77777777" w:rsidR="007A78A4" w:rsidRPr="004839BE" w:rsidRDefault="007A78A4" w:rsidP="007A78A4">
      <w:pPr>
        <w:pStyle w:val="ListParagraph"/>
        <w:ind w:left="1494"/>
      </w:pPr>
    </w:p>
    <w:p w14:paraId="30523912" w14:textId="77777777" w:rsidR="007A78A4" w:rsidRDefault="007A78A4" w:rsidP="007A78A4">
      <w:pPr>
        <w:pStyle w:val="ONUME"/>
        <w:numPr>
          <w:ilvl w:val="0"/>
          <w:numId w:val="0"/>
        </w:numPr>
        <w:spacing w:after="0"/>
        <w:rPr>
          <w:szCs w:val="22"/>
        </w:rPr>
      </w:pPr>
      <w:r>
        <w:rPr>
          <w:szCs w:val="22"/>
        </w:rPr>
        <w:fldChar w:fldCharType="begin"/>
      </w:r>
      <w:r>
        <w:rPr>
          <w:szCs w:val="22"/>
        </w:rPr>
        <w:instrText xml:space="preserve"> AUTONUM  </w:instrText>
      </w:r>
      <w:r>
        <w:rPr>
          <w:szCs w:val="22"/>
        </w:rPr>
        <w:fldChar w:fldCharType="end"/>
      </w:r>
      <w:r>
        <w:rPr>
          <w:szCs w:val="22"/>
        </w:rPr>
        <w:tab/>
        <w:t xml:space="preserve">The above bodies usually meet once or twice per year, and most produce a record of the meeting either in audiovisual format or in text or both.  In 2018, WIPO organized </w:t>
      </w:r>
      <w:r w:rsidRPr="0068671A">
        <w:rPr>
          <w:szCs w:val="22"/>
        </w:rPr>
        <w:t>24 sessions</w:t>
      </w:r>
      <w:r>
        <w:rPr>
          <w:szCs w:val="22"/>
        </w:rPr>
        <w:t xml:space="preserve"> of such meetings in Geneva.</w:t>
      </w:r>
    </w:p>
    <w:p w14:paraId="5D64341D" w14:textId="77777777" w:rsidR="007A78A4" w:rsidRDefault="007A78A4" w:rsidP="007A78A4">
      <w:pPr>
        <w:pStyle w:val="ONUME"/>
        <w:numPr>
          <w:ilvl w:val="0"/>
          <w:numId w:val="0"/>
        </w:numPr>
        <w:spacing w:after="0"/>
        <w:rPr>
          <w:szCs w:val="22"/>
        </w:rPr>
      </w:pPr>
    </w:p>
    <w:p w14:paraId="68302ECC" w14:textId="77777777" w:rsidR="007A78A4" w:rsidRDefault="007A78A4" w:rsidP="007A78A4">
      <w:pPr>
        <w:pStyle w:val="ONUME"/>
        <w:numPr>
          <w:ilvl w:val="0"/>
          <w:numId w:val="0"/>
        </w:numPr>
        <w:rPr>
          <w:szCs w:val="22"/>
        </w:rPr>
      </w:pPr>
      <w:r>
        <w:rPr>
          <w:szCs w:val="22"/>
        </w:rPr>
        <w:fldChar w:fldCharType="begin"/>
      </w:r>
      <w:r>
        <w:rPr>
          <w:szCs w:val="22"/>
        </w:rPr>
        <w:instrText xml:space="preserve"> AUTONUM  </w:instrText>
      </w:r>
      <w:r>
        <w:rPr>
          <w:szCs w:val="22"/>
        </w:rPr>
        <w:fldChar w:fldCharType="end"/>
      </w:r>
      <w:r>
        <w:rPr>
          <w:szCs w:val="22"/>
        </w:rPr>
        <w:tab/>
        <w:t>Currently,</w:t>
      </w:r>
      <w:r w:rsidRPr="00F86238">
        <w:rPr>
          <w:szCs w:val="22"/>
        </w:rPr>
        <w:t xml:space="preserve"> records of WIPO meetings consist of three products</w:t>
      </w:r>
      <w:r>
        <w:rPr>
          <w:szCs w:val="22"/>
        </w:rPr>
        <w:t>:</w:t>
      </w:r>
    </w:p>
    <w:p w14:paraId="1B804864" w14:textId="77777777" w:rsidR="007A78A4" w:rsidRDefault="007A78A4" w:rsidP="007A78A4">
      <w:pPr>
        <w:pStyle w:val="ONUME"/>
        <w:numPr>
          <w:ilvl w:val="0"/>
          <w:numId w:val="13"/>
        </w:numPr>
        <w:ind w:left="539" w:firstLine="28"/>
        <w:rPr>
          <w:szCs w:val="22"/>
        </w:rPr>
      </w:pPr>
      <w:r>
        <w:rPr>
          <w:szCs w:val="22"/>
        </w:rPr>
        <w:t xml:space="preserve">Audiovisual records.  Webcasting services, including live streaming and </w:t>
      </w:r>
      <w:r w:rsidR="00707ADD">
        <w:rPr>
          <w:szCs w:val="22"/>
        </w:rPr>
        <w:br/>
      </w:r>
      <w:r w:rsidRPr="00F86238">
        <w:rPr>
          <w:szCs w:val="22"/>
        </w:rPr>
        <w:t>video-on-demand</w:t>
      </w:r>
      <w:r>
        <w:rPr>
          <w:szCs w:val="22"/>
        </w:rPr>
        <w:t xml:space="preserve"> (VoD), are provided for most of the above meetings (except for informal consultations during the meetings).  Users can follow interventions from the floor in the original language, and in interpretation in English provided by professional interpreters engaged by WIPO.  These audiovisual records are made available through the VoD archive on the WIPO public website for 12 months.</w:t>
      </w:r>
    </w:p>
    <w:p w14:paraId="2365D69B" w14:textId="77777777" w:rsidR="007A78A4" w:rsidRDefault="007A78A4" w:rsidP="007A78A4">
      <w:pPr>
        <w:pStyle w:val="ONUME"/>
        <w:numPr>
          <w:ilvl w:val="0"/>
          <w:numId w:val="13"/>
        </w:numPr>
        <w:ind w:left="539" w:firstLine="28"/>
        <w:rPr>
          <w:szCs w:val="22"/>
        </w:rPr>
      </w:pPr>
      <w:r>
        <w:rPr>
          <w:szCs w:val="22"/>
        </w:rPr>
        <w:t>The C</w:t>
      </w:r>
      <w:r w:rsidRPr="00F86238">
        <w:rPr>
          <w:szCs w:val="22"/>
        </w:rPr>
        <w:t>hair</w:t>
      </w:r>
      <w:r>
        <w:rPr>
          <w:szCs w:val="22"/>
        </w:rPr>
        <w:t>’</w:t>
      </w:r>
      <w:r w:rsidRPr="00F86238">
        <w:rPr>
          <w:szCs w:val="22"/>
        </w:rPr>
        <w:t xml:space="preserve">s </w:t>
      </w:r>
      <w:r>
        <w:rPr>
          <w:szCs w:val="22"/>
        </w:rPr>
        <w:t>S</w:t>
      </w:r>
      <w:r w:rsidRPr="00F86238">
        <w:rPr>
          <w:szCs w:val="22"/>
        </w:rPr>
        <w:t>ummary (</w:t>
      </w:r>
      <w:r>
        <w:rPr>
          <w:szCs w:val="22"/>
        </w:rPr>
        <w:t>text record</w:t>
      </w:r>
      <w:r w:rsidRPr="00FB6E98">
        <w:rPr>
          <w:szCs w:val="22"/>
        </w:rPr>
        <w:t xml:space="preserve"> </w:t>
      </w:r>
      <w:r w:rsidRPr="00F86238">
        <w:rPr>
          <w:szCs w:val="22"/>
        </w:rPr>
        <w:t>of decisions taken at the meeting</w:t>
      </w:r>
      <w:r>
        <w:rPr>
          <w:szCs w:val="22"/>
        </w:rPr>
        <w:t>).</w:t>
      </w:r>
      <w:r w:rsidRPr="00F86238">
        <w:rPr>
          <w:szCs w:val="22"/>
        </w:rPr>
        <w:t xml:space="preserve"> </w:t>
      </w:r>
      <w:r>
        <w:rPr>
          <w:szCs w:val="22"/>
        </w:rPr>
        <w:t xml:space="preserve"> At the end of each meeting, the Chair’s Summary is presented in the six UN languages for adoption at the session.</w:t>
      </w:r>
    </w:p>
    <w:p w14:paraId="14E6CD94" w14:textId="77777777" w:rsidR="007A78A4" w:rsidRPr="00B8565A" w:rsidRDefault="007A78A4" w:rsidP="007A78A4">
      <w:pPr>
        <w:pStyle w:val="ONUME"/>
        <w:numPr>
          <w:ilvl w:val="0"/>
          <w:numId w:val="13"/>
        </w:numPr>
        <w:ind w:left="539" w:firstLine="28"/>
        <w:rPr>
          <w:szCs w:val="22"/>
        </w:rPr>
      </w:pPr>
      <w:r>
        <w:rPr>
          <w:szCs w:val="22"/>
        </w:rPr>
        <w:t xml:space="preserve">A </w:t>
      </w:r>
      <w:r w:rsidRPr="00F86238">
        <w:rPr>
          <w:szCs w:val="22"/>
        </w:rPr>
        <w:t>verbatim report</w:t>
      </w:r>
      <w:r>
        <w:rPr>
          <w:szCs w:val="22"/>
        </w:rPr>
        <w:t xml:space="preserve"> (edited text record of the discussions and decisions)</w:t>
      </w:r>
      <w:r w:rsidRPr="00F86238">
        <w:rPr>
          <w:szCs w:val="22"/>
        </w:rPr>
        <w:t>.</w:t>
      </w:r>
      <w:r>
        <w:rPr>
          <w:szCs w:val="22"/>
        </w:rPr>
        <w:t xml:space="preserve">  Verbatim reports are detailed text records which, in the absence of </w:t>
      </w:r>
      <w:r w:rsidRPr="00C4625B">
        <w:rPr>
          <w:szCs w:val="22"/>
        </w:rPr>
        <w:t>précis-writers</w:t>
      </w:r>
      <w:r>
        <w:rPr>
          <w:szCs w:val="22"/>
        </w:rPr>
        <w:t xml:space="preserve">, are produced and edited by the Secretariat on the basis of notes, outputs from external captioning service-providers engaged by WIPO, and audiovisual records.  The final English version of the report is then translated into the other UN languages.  The whole process is lengthy </w:t>
      </w:r>
      <w:r>
        <w:rPr>
          <w:szCs w:val="22"/>
        </w:rPr>
        <w:lastRenderedPageBreak/>
        <w:t>(taking several months), cumbersome and costly (see the Annex for a breakdown of costs).</w:t>
      </w:r>
    </w:p>
    <w:p w14:paraId="7569755D" w14:textId="77777777" w:rsidR="007A78A4" w:rsidRDefault="007A78A4" w:rsidP="007A78A4">
      <w:pPr>
        <w:pStyle w:val="ONUME"/>
        <w:numPr>
          <w:ilvl w:val="0"/>
          <w:numId w:val="0"/>
        </w:numPr>
        <w:rPr>
          <w:szCs w:val="22"/>
        </w:rPr>
      </w:pPr>
      <w:r>
        <w:rPr>
          <w:szCs w:val="22"/>
        </w:rPr>
        <w:t>5.</w:t>
      </w:r>
      <w:r>
        <w:rPr>
          <w:szCs w:val="22"/>
        </w:rPr>
        <w:tab/>
        <w:t>Major shortcomings with regard to the current production of meeting records include, notably:</w:t>
      </w:r>
    </w:p>
    <w:p w14:paraId="69C85F61" w14:textId="77777777" w:rsidR="007A78A4" w:rsidRDefault="007A78A4" w:rsidP="007A78A4">
      <w:pPr>
        <w:pStyle w:val="ONUME"/>
        <w:numPr>
          <w:ilvl w:val="0"/>
          <w:numId w:val="11"/>
        </w:numPr>
        <w:spacing w:after="0"/>
        <w:rPr>
          <w:szCs w:val="22"/>
        </w:rPr>
      </w:pPr>
      <w:r>
        <w:rPr>
          <w:szCs w:val="22"/>
        </w:rPr>
        <w:t>Lack of any indexing or search functionality within video recordings, making it hard for users to locate particular interventions or agenda items;</w:t>
      </w:r>
    </w:p>
    <w:p w14:paraId="46FFE9F9" w14:textId="0B06CBBB" w:rsidR="007A78A4" w:rsidRPr="002E0727" w:rsidRDefault="007A78A4" w:rsidP="007A78A4">
      <w:pPr>
        <w:pStyle w:val="ONUME"/>
        <w:numPr>
          <w:ilvl w:val="0"/>
          <w:numId w:val="11"/>
        </w:numPr>
        <w:spacing w:after="0"/>
        <w:rPr>
          <w:szCs w:val="22"/>
        </w:rPr>
      </w:pPr>
      <w:r>
        <w:rPr>
          <w:szCs w:val="22"/>
        </w:rPr>
        <w:t>D</w:t>
      </w:r>
      <w:r w:rsidRPr="002E0727">
        <w:rPr>
          <w:szCs w:val="22"/>
        </w:rPr>
        <w:t xml:space="preserve">etailed </w:t>
      </w:r>
      <w:r>
        <w:rPr>
          <w:szCs w:val="22"/>
        </w:rPr>
        <w:t xml:space="preserve">written </w:t>
      </w:r>
      <w:r w:rsidRPr="002E0727">
        <w:rPr>
          <w:szCs w:val="22"/>
        </w:rPr>
        <w:t xml:space="preserve">records of meetings </w:t>
      </w:r>
      <w:r>
        <w:rPr>
          <w:szCs w:val="22"/>
        </w:rPr>
        <w:t xml:space="preserve">cannot be provided in a timely manner; </w:t>
      </w:r>
      <w:r w:rsidR="00624F4D">
        <w:rPr>
          <w:szCs w:val="22"/>
        </w:rPr>
        <w:t xml:space="preserve"> </w:t>
      </w:r>
      <w:r>
        <w:rPr>
          <w:szCs w:val="22"/>
        </w:rPr>
        <w:t>and</w:t>
      </w:r>
    </w:p>
    <w:p w14:paraId="62BFD836" w14:textId="77777777" w:rsidR="007A78A4" w:rsidRDefault="007A78A4" w:rsidP="007A78A4">
      <w:pPr>
        <w:pStyle w:val="ONUME"/>
        <w:numPr>
          <w:ilvl w:val="0"/>
          <w:numId w:val="11"/>
        </w:numPr>
        <w:spacing w:after="0"/>
        <w:rPr>
          <w:szCs w:val="22"/>
        </w:rPr>
      </w:pPr>
      <w:r>
        <w:rPr>
          <w:szCs w:val="22"/>
        </w:rPr>
        <w:t>The preparation of verbatim reports is labor-intensive, requiring significant resources.</w:t>
      </w:r>
    </w:p>
    <w:p w14:paraId="74D678E3" w14:textId="77777777" w:rsidR="007A78A4" w:rsidRDefault="007A78A4" w:rsidP="007A78A4">
      <w:pPr>
        <w:pStyle w:val="ONUME"/>
        <w:numPr>
          <w:ilvl w:val="0"/>
          <w:numId w:val="0"/>
        </w:numPr>
        <w:spacing w:after="0"/>
        <w:ind w:left="902"/>
        <w:rPr>
          <w:szCs w:val="22"/>
        </w:rPr>
      </w:pPr>
    </w:p>
    <w:p w14:paraId="62E8A488" w14:textId="77777777" w:rsidR="007A78A4" w:rsidRDefault="007A78A4" w:rsidP="007A78A4">
      <w:pPr>
        <w:pStyle w:val="ONUME"/>
        <w:numPr>
          <w:ilvl w:val="0"/>
          <w:numId w:val="0"/>
        </w:numPr>
        <w:rPr>
          <w:szCs w:val="22"/>
        </w:rPr>
      </w:pPr>
      <w:r>
        <w:rPr>
          <w:szCs w:val="22"/>
        </w:rPr>
        <w:t>6.</w:t>
      </w:r>
      <w:r>
        <w:rPr>
          <w:szCs w:val="22"/>
        </w:rPr>
        <w:tab/>
        <w:t xml:space="preserve">The resources required for producing the </w:t>
      </w:r>
      <w:r w:rsidRPr="00BE33C3">
        <w:rPr>
          <w:szCs w:val="22"/>
        </w:rPr>
        <w:t xml:space="preserve">verbatim reports </w:t>
      </w:r>
      <w:r>
        <w:rPr>
          <w:szCs w:val="22"/>
        </w:rPr>
        <w:t>of WIPO meetings in the six UN languages are estimated to have amounted to</w:t>
      </w:r>
      <w:r w:rsidRPr="00BE33C3">
        <w:rPr>
          <w:szCs w:val="22"/>
        </w:rPr>
        <w:t xml:space="preserve"> a total cost of 2.6 million Swiss francs </w:t>
      </w:r>
      <w:r>
        <w:rPr>
          <w:szCs w:val="22"/>
        </w:rPr>
        <w:t>for the 2018/2019</w:t>
      </w:r>
      <w:r w:rsidRPr="00BE33C3">
        <w:rPr>
          <w:szCs w:val="22"/>
        </w:rPr>
        <w:t xml:space="preserve"> biennium</w:t>
      </w:r>
      <w:r>
        <w:rPr>
          <w:szCs w:val="22"/>
        </w:rPr>
        <w:t xml:space="preserve"> (see Annex for details).  The breakdown is as follows: </w:t>
      </w:r>
    </w:p>
    <w:p w14:paraId="11FCF038" w14:textId="77777777" w:rsidR="007A78A4" w:rsidRPr="00BE33C3" w:rsidRDefault="007A78A4" w:rsidP="007A78A4">
      <w:pPr>
        <w:pStyle w:val="ONUME"/>
        <w:numPr>
          <w:ilvl w:val="0"/>
          <w:numId w:val="12"/>
        </w:numPr>
        <w:spacing w:after="0"/>
        <w:rPr>
          <w:szCs w:val="22"/>
        </w:rPr>
      </w:pPr>
      <w:r w:rsidRPr="00BE33C3">
        <w:rPr>
          <w:szCs w:val="22"/>
        </w:rPr>
        <w:t>160,718 Swiss francs for meeting transcription (</w:t>
      </w:r>
      <w:r>
        <w:rPr>
          <w:szCs w:val="22"/>
        </w:rPr>
        <w:t xml:space="preserve">external </w:t>
      </w:r>
      <w:r w:rsidRPr="00BE33C3">
        <w:rPr>
          <w:szCs w:val="22"/>
        </w:rPr>
        <w:t>captioning</w:t>
      </w:r>
      <w:r>
        <w:rPr>
          <w:szCs w:val="22"/>
        </w:rPr>
        <w:t xml:space="preserve"> service</w:t>
      </w:r>
      <w:r w:rsidRPr="00BE33C3">
        <w:rPr>
          <w:szCs w:val="22"/>
        </w:rPr>
        <w:t>);</w:t>
      </w:r>
    </w:p>
    <w:p w14:paraId="2F983CA8" w14:textId="77777777" w:rsidR="007A78A4" w:rsidRPr="00BE33C3" w:rsidRDefault="007A78A4" w:rsidP="007A78A4">
      <w:pPr>
        <w:pStyle w:val="ONUME"/>
        <w:numPr>
          <w:ilvl w:val="0"/>
          <w:numId w:val="12"/>
        </w:numPr>
        <w:spacing w:after="0"/>
        <w:rPr>
          <w:szCs w:val="22"/>
        </w:rPr>
      </w:pPr>
      <w:r w:rsidRPr="00BE33C3">
        <w:rPr>
          <w:szCs w:val="22"/>
        </w:rPr>
        <w:t>534,151 Swiss francs</w:t>
      </w:r>
      <w:r>
        <w:rPr>
          <w:szCs w:val="22"/>
        </w:rPr>
        <w:t xml:space="preserve"> (calculated based on standard costs per grade in 2019)</w:t>
      </w:r>
      <w:r w:rsidRPr="00BE33C3">
        <w:rPr>
          <w:szCs w:val="22"/>
        </w:rPr>
        <w:t xml:space="preserve"> for </w:t>
      </w:r>
      <w:r>
        <w:rPr>
          <w:szCs w:val="22"/>
        </w:rPr>
        <w:t>v</w:t>
      </w:r>
      <w:r w:rsidRPr="00BE33C3">
        <w:rPr>
          <w:szCs w:val="22"/>
        </w:rPr>
        <w:t xml:space="preserve">erbatim </w:t>
      </w:r>
      <w:r>
        <w:rPr>
          <w:szCs w:val="22"/>
        </w:rPr>
        <w:t>r</w:t>
      </w:r>
      <w:r w:rsidRPr="00BE33C3">
        <w:rPr>
          <w:szCs w:val="22"/>
        </w:rPr>
        <w:t xml:space="preserve">eport editing, representing 650 days, or 2.95 years of work for a WIPO </w:t>
      </w:r>
      <w:r>
        <w:rPr>
          <w:szCs w:val="22"/>
        </w:rPr>
        <w:t>s</w:t>
      </w:r>
      <w:r w:rsidRPr="00BE33C3">
        <w:rPr>
          <w:szCs w:val="22"/>
        </w:rPr>
        <w:t>taff</w:t>
      </w:r>
      <w:r>
        <w:rPr>
          <w:szCs w:val="22"/>
        </w:rPr>
        <w:t xml:space="preserve">; and </w:t>
      </w:r>
    </w:p>
    <w:p w14:paraId="7E5BC83A" w14:textId="77777777" w:rsidR="007A78A4" w:rsidRDefault="007A78A4" w:rsidP="007A78A4">
      <w:pPr>
        <w:pStyle w:val="ONUME"/>
        <w:numPr>
          <w:ilvl w:val="0"/>
          <w:numId w:val="12"/>
        </w:numPr>
        <w:spacing w:after="0"/>
        <w:rPr>
          <w:szCs w:val="22"/>
        </w:rPr>
      </w:pPr>
      <w:r w:rsidRPr="009D4D8D">
        <w:rPr>
          <w:szCs w:val="22"/>
        </w:rPr>
        <w:t>1.9 million Swiss francs (calculated based on average cost per word in 2018) for translation, representing 14</w:t>
      </w:r>
      <w:r>
        <w:rPr>
          <w:szCs w:val="22"/>
        </w:rPr>
        <w:t xml:space="preserve"> per cent</w:t>
      </w:r>
      <w:r w:rsidRPr="009D4D8D">
        <w:rPr>
          <w:szCs w:val="22"/>
        </w:rPr>
        <w:t xml:space="preserve"> of the total biennial non-personnel translation budget in 2018/19</w:t>
      </w:r>
      <w:r>
        <w:rPr>
          <w:szCs w:val="22"/>
        </w:rPr>
        <w:t>.</w:t>
      </w:r>
    </w:p>
    <w:p w14:paraId="221D590D" w14:textId="77777777" w:rsidR="007A78A4" w:rsidRPr="005113AD" w:rsidRDefault="007A78A4" w:rsidP="007A78A4">
      <w:pPr>
        <w:pStyle w:val="ONUME"/>
        <w:numPr>
          <w:ilvl w:val="0"/>
          <w:numId w:val="0"/>
        </w:numPr>
        <w:spacing w:after="0"/>
        <w:ind w:left="720"/>
        <w:rPr>
          <w:szCs w:val="22"/>
        </w:rPr>
      </w:pPr>
    </w:p>
    <w:p w14:paraId="5AEE047D" w14:textId="77777777" w:rsidR="007A78A4" w:rsidRDefault="007A78A4" w:rsidP="007A78A4">
      <w:pPr>
        <w:rPr>
          <w:szCs w:val="22"/>
        </w:rPr>
      </w:pPr>
      <w:r>
        <w:rPr>
          <w:szCs w:val="22"/>
        </w:rPr>
        <w:t>7.</w:t>
      </w:r>
      <w:r>
        <w:rPr>
          <w:szCs w:val="22"/>
        </w:rPr>
        <w:tab/>
        <w:t xml:space="preserve">For cost analysis purposes, the 2018 verbatim reports of two committees are taken as examples, namely the </w:t>
      </w:r>
      <w:r w:rsidRPr="00641C9F">
        <w:rPr>
          <w:szCs w:val="22"/>
        </w:rPr>
        <w:t xml:space="preserve">CDIP </w:t>
      </w:r>
      <w:r>
        <w:rPr>
          <w:szCs w:val="22"/>
        </w:rPr>
        <w:t xml:space="preserve">and the </w:t>
      </w:r>
      <w:r w:rsidRPr="00641C9F">
        <w:rPr>
          <w:szCs w:val="22"/>
        </w:rPr>
        <w:t>SCP</w:t>
      </w:r>
      <w:r>
        <w:rPr>
          <w:szCs w:val="22"/>
        </w:rPr>
        <w:t>.</w:t>
      </w:r>
    </w:p>
    <w:p w14:paraId="782F1529" w14:textId="77777777" w:rsidR="007A78A4" w:rsidRDefault="007A78A4" w:rsidP="007A78A4">
      <w:pPr>
        <w:rPr>
          <w:szCs w:val="22"/>
        </w:rPr>
      </w:pPr>
    </w:p>
    <w:p w14:paraId="414BB95C" w14:textId="77777777" w:rsidR="007A78A4" w:rsidRDefault="007A78A4" w:rsidP="007A78A4">
      <w:r>
        <w:t xml:space="preserve">Graph 1: </w:t>
      </w:r>
      <w:r w:rsidRPr="0040380C">
        <w:t xml:space="preserve">Illustration of cost breakdown for </w:t>
      </w:r>
      <w:r>
        <w:t xml:space="preserve">verbatim reports of </w:t>
      </w:r>
      <w:r w:rsidRPr="0040380C">
        <w:t>CDIP and SCP Committees</w:t>
      </w:r>
      <w:r>
        <w:rPr>
          <w:rStyle w:val="FootnoteReference"/>
          <w:szCs w:val="22"/>
        </w:rPr>
        <w:footnoteReference w:id="2"/>
      </w:r>
    </w:p>
    <w:p w14:paraId="1112D4D1" w14:textId="77777777" w:rsidR="007A78A4" w:rsidRDefault="007A78A4" w:rsidP="007A78A4">
      <w:pPr>
        <w:rPr>
          <w:szCs w:val="22"/>
        </w:rPr>
      </w:pPr>
    </w:p>
    <w:p w14:paraId="1A7B19F7" w14:textId="77777777" w:rsidR="007A78A4" w:rsidRDefault="007A78A4" w:rsidP="007A78A4">
      <w:r w:rsidRPr="00BE33C3">
        <w:rPr>
          <w:noProof/>
          <w:szCs w:val="22"/>
          <w:lang w:eastAsia="en-US"/>
        </w:rPr>
        <w:drawing>
          <wp:inline distT="0" distB="0" distL="0" distR="0" wp14:anchorId="4C7236F7" wp14:editId="0EDCF3C6">
            <wp:extent cx="5940425" cy="1437134"/>
            <wp:effectExtent l="0" t="0" r="3175" b="10795"/>
            <wp:docPr id="3" name="Chart 3" descr="Illustration of cost breakdown for verbatim reports of CDIP and SCP Committees" title="Graph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0026395" w14:textId="77777777" w:rsidR="007A78A4" w:rsidRDefault="007A78A4" w:rsidP="007A78A4">
      <w:pPr>
        <w:pStyle w:val="Heading2"/>
      </w:pPr>
      <w:r>
        <w:t>Relevant W</w:t>
      </w:r>
      <w:r w:rsidRPr="00580CDD">
        <w:t xml:space="preserve">IPO AI </w:t>
      </w:r>
      <w:r>
        <w:t>Tools (</w:t>
      </w:r>
      <w:r w:rsidRPr="00580CDD">
        <w:rPr>
          <w:i/>
        </w:rPr>
        <w:t>WIPO S2T</w:t>
      </w:r>
      <w:r>
        <w:t xml:space="preserve"> and </w:t>
      </w:r>
      <w:r w:rsidRPr="00580CDD">
        <w:rPr>
          <w:i/>
        </w:rPr>
        <w:t>WIPO Translate</w:t>
      </w:r>
      <w:r>
        <w:t>)</w:t>
      </w:r>
    </w:p>
    <w:p w14:paraId="66B31F92" w14:textId="77777777" w:rsidR="007A78A4" w:rsidRPr="002B5545" w:rsidRDefault="007A78A4" w:rsidP="007A78A4">
      <w:pPr>
        <w:pStyle w:val="ONUME"/>
        <w:numPr>
          <w:ilvl w:val="0"/>
          <w:numId w:val="0"/>
        </w:numPr>
        <w:rPr>
          <w:szCs w:val="22"/>
        </w:rPr>
      </w:pPr>
      <w:r>
        <w:rPr>
          <w:szCs w:val="22"/>
        </w:rPr>
        <w:t>8.</w:t>
      </w:r>
      <w:r>
        <w:rPr>
          <w:szCs w:val="22"/>
        </w:rPr>
        <w:tab/>
      </w:r>
      <w:r w:rsidRPr="00527D2A">
        <w:rPr>
          <w:i/>
          <w:szCs w:val="22"/>
        </w:rPr>
        <w:t>WIPO S2T</w:t>
      </w:r>
      <w:r w:rsidRPr="002B5545">
        <w:rPr>
          <w:szCs w:val="22"/>
        </w:rPr>
        <w:t xml:space="preserve"> is an internally developed</w:t>
      </w:r>
      <w:r>
        <w:rPr>
          <w:szCs w:val="22"/>
        </w:rPr>
        <w:t>,</w:t>
      </w:r>
      <w:r w:rsidRPr="002B5545">
        <w:rPr>
          <w:szCs w:val="22"/>
        </w:rPr>
        <w:t xml:space="preserve"> AI-powered speech recognition system, </w:t>
      </w:r>
      <w:r>
        <w:rPr>
          <w:szCs w:val="22"/>
        </w:rPr>
        <w:t xml:space="preserve">which </w:t>
      </w:r>
      <w:r w:rsidRPr="002B5545">
        <w:rPr>
          <w:szCs w:val="22"/>
        </w:rPr>
        <w:t>automatically generat</w:t>
      </w:r>
      <w:r>
        <w:rPr>
          <w:szCs w:val="22"/>
        </w:rPr>
        <w:t>es text</w:t>
      </w:r>
      <w:r w:rsidRPr="002B5545">
        <w:rPr>
          <w:szCs w:val="22"/>
        </w:rPr>
        <w:t xml:space="preserve"> transcript from oral interventions</w:t>
      </w:r>
      <w:r>
        <w:rPr>
          <w:szCs w:val="22"/>
        </w:rPr>
        <w:t xml:space="preserve"> (speech-to-text)</w:t>
      </w:r>
      <w:r w:rsidRPr="002B5545">
        <w:rPr>
          <w:szCs w:val="22"/>
        </w:rPr>
        <w:t>.</w:t>
      </w:r>
      <w:r>
        <w:rPr>
          <w:szCs w:val="22"/>
        </w:rPr>
        <w:t xml:space="preserve">  The </w:t>
      </w:r>
      <w:r w:rsidRPr="002B5545">
        <w:rPr>
          <w:szCs w:val="22"/>
        </w:rPr>
        <w:t xml:space="preserve">AI model of </w:t>
      </w:r>
      <w:r w:rsidRPr="00527D2A">
        <w:rPr>
          <w:i/>
          <w:szCs w:val="22"/>
        </w:rPr>
        <w:t>WIPO S2T</w:t>
      </w:r>
      <w:r w:rsidRPr="002B5545">
        <w:rPr>
          <w:szCs w:val="22"/>
        </w:rPr>
        <w:t xml:space="preserve"> was trained using </w:t>
      </w:r>
      <w:r>
        <w:rPr>
          <w:szCs w:val="22"/>
        </w:rPr>
        <w:t xml:space="preserve">in-domain data, i.e. the audio and text </w:t>
      </w:r>
      <w:r w:rsidRPr="002B5545">
        <w:rPr>
          <w:szCs w:val="22"/>
        </w:rPr>
        <w:t xml:space="preserve">records of previous WIPO meetings.  This is the main reason why </w:t>
      </w:r>
      <w:r w:rsidRPr="00527D2A">
        <w:rPr>
          <w:i/>
          <w:szCs w:val="22"/>
        </w:rPr>
        <w:t>WIPO S2T</w:t>
      </w:r>
      <w:r w:rsidRPr="002B5545">
        <w:rPr>
          <w:szCs w:val="22"/>
        </w:rPr>
        <w:t xml:space="preserve"> has unique strengths </w:t>
      </w:r>
      <w:r>
        <w:rPr>
          <w:szCs w:val="22"/>
        </w:rPr>
        <w:t>in processing WIPO and IP-related terms as well as interventions by WIPO delegates from all geographical regions.</w:t>
      </w:r>
    </w:p>
    <w:p w14:paraId="00CF1915" w14:textId="77777777" w:rsidR="007A78A4" w:rsidRDefault="007A78A4" w:rsidP="007A78A4">
      <w:pPr>
        <w:pStyle w:val="ONUME"/>
        <w:numPr>
          <w:ilvl w:val="0"/>
          <w:numId w:val="0"/>
        </w:numPr>
        <w:rPr>
          <w:szCs w:val="22"/>
        </w:rPr>
      </w:pPr>
      <w:r>
        <w:rPr>
          <w:szCs w:val="22"/>
        </w:rPr>
        <w:t>9.</w:t>
      </w:r>
      <w:r>
        <w:rPr>
          <w:szCs w:val="22"/>
        </w:rPr>
        <w:tab/>
      </w:r>
      <w:r w:rsidRPr="00580CDD">
        <w:rPr>
          <w:i/>
          <w:szCs w:val="22"/>
        </w:rPr>
        <w:t>WIPO Translate</w:t>
      </w:r>
      <w:r>
        <w:rPr>
          <w:szCs w:val="22"/>
        </w:rPr>
        <w:t xml:space="preserve"> has been developed for many years now, and achieved breakthroughs in neural machine translation (NMT) in 2016.  The Secretariat has tested and proved that the accuracy and quality of the automatically translated texts of verbatim reports using </w:t>
      </w:r>
      <w:r w:rsidRPr="003B0FB3">
        <w:rPr>
          <w:i/>
          <w:szCs w:val="22"/>
        </w:rPr>
        <w:t>WIPO Translate</w:t>
      </w:r>
      <w:r>
        <w:rPr>
          <w:szCs w:val="22"/>
        </w:rPr>
        <w:t xml:space="preserve"> into the other five UN languages are acceptable.  It would, in future, also be possible </w:t>
      </w:r>
      <w:r>
        <w:rPr>
          <w:szCs w:val="22"/>
        </w:rPr>
        <w:lastRenderedPageBreak/>
        <w:t xml:space="preserve">to extend the coverage of </w:t>
      </w:r>
      <w:r w:rsidRPr="003B0FB3">
        <w:rPr>
          <w:i/>
          <w:szCs w:val="22"/>
        </w:rPr>
        <w:t>WIPO Translate</w:t>
      </w:r>
      <w:r>
        <w:rPr>
          <w:szCs w:val="22"/>
        </w:rPr>
        <w:t xml:space="preserve"> to other languages, if the</w:t>
      </w:r>
      <w:r w:rsidRPr="006C6A92">
        <w:t xml:space="preserve"> </w:t>
      </w:r>
      <w:r w:rsidRPr="006C6A92">
        <w:rPr>
          <w:szCs w:val="22"/>
        </w:rPr>
        <w:t xml:space="preserve">Secretariat </w:t>
      </w:r>
      <w:r>
        <w:rPr>
          <w:szCs w:val="22"/>
        </w:rPr>
        <w:t xml:space="preserve">can </w:t>
      </w:r>
      <w:r w:rsidRPr="006C6A92">
        <w:rPr>
          <w:szCs w:val="22"/>
        </w:rPr>
        <w:t>obtain</w:t>
      </w:r>
      <w:r>
        <w:rPr>
          <w:szCs w:val="22"/>
        </w:rPr>
        <w:t xml:space="preserve"> and use the necessary</w:t>
      </w:r>
      <w:r w:rsidRPr="006C6A92">
        <w:rPr>
          <w:szCs w:val="22"/>
        </w:rPr>
        <w:t xml:space="preserve"> amount of good data sets </w:t>
      </w:r>
      <w:r>
        <w:rPr>
          <w:szCs w:val="22"/>
        </w:rPr>
        <w:t xml:space="preserve">in the respective language pairs with English </w:t>
      </w:r>
      <w:r w:rsidRPr="006C6A92">
        <w:rPr>
          <w:szCs w:val="22"/>
        </w:rPr>
        <w:t xml:space="preserve">for training </w:t>
      </w:r>
      <w:r>
        <w:rPr>
          <w:szCs w:val="22"/>
        </w:rPr>
        <w:t xml:space="preserve">the corresponding AI model of </w:t>
      </w:r>
      <w:r w:rsidRPr="003B0FB3">
        <w:rPr>
          <w:i/>
          <w:szCs w:val="22"/>
        </w:rPr>
        <w:t>WIPO Translate</w:t>
      </w:r>
      <w:r>
        <w:rPr>
          <w:szCs w:val="22"/>
        </w:rPr>
        <w:t xml:space="preserve">.  For translation of patent application related documents in the PCT registration system, the latest neural network version of </w:t>
      </w:r>
      <w:r w:rsidRPr="003B0FB3">
        <w:rPr>
          <w:i/>
          <w:szCs w:val="22"/>
        </w:rPr>
        <w:t>WIPO Translate</w:t>
      </w:r>
      <w:r>
        <w:rPr>
          <w:szCs w:val="22"/>
        </w:rPr>
        <w:t xml:space="preserve"> covers nine languages pairs</w:t>
      </w:r>
      <w:r>
        <w:rPr>
          <w:rStyle w:val="FootnoteReference"/>
          <w:szCs w:val="22"/>
        </w:rPr>
        <w:footnoteReference w:id="3"/>
      </w:r>
      <w:r>
        <w:rPr>
          <w:szCs w:val="22"/>
        </w:rPr>
        <w:t xml:space="preserve">.  As the training of the AI algorithm of </w:t>
      </w:r>
      <w:r w:rsidRPr="003B0FB3">
        <w:rPr>
          <w:i/>
          <w:szCs w:val="22"/>
        </w:rPr>
        <w:t>WIPO Translate</w:t>
      </w:r>
      <w:r w:rsidRPr="00527D2A">
        <w:rPr>
          <w:szCs w:val="22"/>
        </w:rPr>
        <w:t xml:space="preserve"> is </w:t>
      </w:r>
      <w:r w:rsidRPr="003B0FB3">
        <w:rPr>
          <w:szCs w:val="22"/>
        </w:rPr>
        <w:t>domain</w:t>
      </w:r>
      <w:r>
        <w:rPr>
          <w:szCs w:val="22"/>
        </w:rPr>
        <w:t>-</w:t>
      </w:r>
      <w:r w:rsidRPr="003B0FB3">
        <w:rPr>
          <w:szCs w:val="22"/>
        </w:rPr>
        <w:t>specific</w:t>
      </w:r>
      <w:r>
        <w:rPr>
          <w:szCs w:val="22"/>
        </w:rPr>
        <w:t>, audio data of conferences in the target language pair with English is essential to the expansion to other languages.</w:t>
      </w:r>
    </w:p>
    <w:p w14:paraId="2401E378" w14:textId="77777777" w:rsidR="007A78A4" w:rsidRDefault="007A78A4" w:rsidP="007A78A4">
      <w:pPr>
        <w:pStyle w:val="Heading2"/>
      </w:pPr>
      <w:r>
        <w:t>Proposal</w:t>
      </w:r>
    </w:p>
    <w:p w14:paraId="778025D8" w14:textId="77777777" w:rsidR="007A78A4" w:rsidRDefault="007A78A4" w:rsidP="007A78A4">
      <w:pPr>
        <w:pStyle w:val="ONUME"/>
        <w:numPr>
          <w:ilvl w:val="0"/>
          <w:numId w:val="0"/>
        </w:numPr>
        <w:rPr>
          <w:szCs w:val="22"/>
        </w:rPr>
      </w:pPr>
      <w:r>
        <w:rPr>
          <w:szCs w:val="22"/>
        </w:rPr>
        <w:t>10.</w:t>
      </w:r>
      <w:r>
        <w:rPr>
          <w:szCs w:val="22"/>
        </w:rPr>
        <w:tab/>
        <w:t>A new system for producing records of WIPO meetings is proposed to address the shortcomings referred to above, and to achieve the following objectives:</w:t>
      </w:r>
    </w:p>
    <w:p w14:paraId="0A38BE1B" w14:textId="77777777" w:rsidR="007A78A4" w:rsidRDefault="007A78A4" w:rsidP="007A78A4">
      <w:pPr>
        <w:pStyle w:val="ONUME"/>
        <w:numPr>
          <w:ilvl w:val="0"/>
          <w:numId w:val="19"/>
        </w:numPr>
        <w:spacing w:after="0"/>
        <w:rPr>
          <w:szCs w:val="22"/>
        </w:rPr>
      </w:pPr>
      <w:r>
        <w:rPr>
          <w:szCs w:val="22"/>
        </w:rPr>
        <w:t>respond more effectively to the needs of the Member States;</w:t>
      </w:r>
    </w:p>
    <w:p w14:paraId="3DE1B999" w14:textId="77777777" w:rsidR="007A78A4" w:rsidRDefault="007A78A4" w:rsidP="007A78A4">
      <w:pPr>
        <w:pStyle w:val="ONUME"/>
        <w:numPr>
          <w:ilvl w:val="0"/>
          <w:numId w:val="19"/>
        </w:numPr>
        <w:spacing w:after="0"/>
        <w:rPr>
          <w:szCs w:val="22"/>
        </w:rPr>
      </w:pPr>
      <w:r w:rsidRPr="00882D7D">
        <w:rPr>
          <w:szCs w:val="22"/>
        </w:rPr>
        <w:t xml:space="preserve">deliver </w:t>
      </w:r>
      <w:r>
        <w:rPr>
          <w:szCs w:val="22"/>
        </w:rPr>
        <w:t xml:space="preserve">faster, more efficient, </w:t>
      </w:r>
      <w:r w:rsidRPr="00882D7D">
        <w:rPr>
          <w:szCs w:val="22"/>
        </w:rPr>
        <w:t>digital records of meetings to replace the existing system of verbatim reports;</w:t>
      </w:r>
    </w:p>
    <w:p w14:paraId="1799E75E" w14:textId="77777777" w:rsidR="007A78A4" w:rsidRDefault="007A78A4" w:rsidP="007A78A4">
      <w:pPr>
        <w:pStyle w:val="ONUME"/>
        <w:numPr>
          <w:ilvl w:val="0"/>
          <w:numId w:val="19"/>
        </w:numPr>
        <w:spacing w:after="0"/>
        <w:rPr>
          <w:szCs w:val="22"/>
        </w:rPr>
      </w:pPr>
      <w:r>
        <w:rPr>
          <w:szCs w:val="22"/>
        </w:rPr>
        <w:t xml:space="preserve">deliver more cost-effective services thereby </w:t>
      </w:r>
      <w:r w:rsidRPr="00882D7D">
        <w:rPr>
          <w:szCs w:val="22"/>
        </w:rPr>
        <w:t>generat</w:t>
      </w:r>
      <w:r>
        <w:rPr>
          <w:szCs w:val="22"/>
        </w:rPr>
        <w:t>ing</w:t>
      </w:r>
      <w:r w:rsidRPr="00882D7D">
        <w:rPr>
          <w:szCs w:val="22"/>
        </w:rPr>
        <w:t xml:space="preserve"> major cost savings;</w:t>
      </w:r>
    </w:p>
    <w:p w14:paraId="064DD140" w14:textId="77777777" w:rsidR="007A78A4" w:rsidRDefault="007A78A4" w:rsidP="007A78A4">
      <w:pPr>
        <w:pStyle w:val="ONUME"/>
        <w:numPr>
          <w:ilvl w:val="0"/>
          <w:numId w:val="19"/>
        </w:numPr>
        <w:spacing w:after="0"/>
        <w:rPr>
          <w:szCs w:val="22"/>
        </w:rPr>
      </w:pPr>
      <w:r>
        <w:rPr>
          <w:szCs w:val="22"/>
        </w:rPr>
        <w:t xml:space="preserve">continue to </w:t>
      </w:r>
      <w:r w:rsidRPr="00882D7D">
        <w:rPr>
          <w:szCs w:val="22"/>
        </w:rPr>
        <w:t>support the six UN-language policy for meeting records;</w:t>
      </w:r>
      <w:r>
        <w:rPr>
          <w:szCs w:val="22"/>
        </w:rPr>
        <w:t xml:space="preserve"> and</w:t>
      </w:r>
    </w:p>
    <w:p w14:paraId="72613E64" w14:textId="77777777" w:rsidR="007A78A4" w:rsidRDefault="007A78A4" w:rsidP="007A78A4">
      <w:pPr>
        <w:pStyle w:val="ONUME"/>
        <w:numPr>
          <w:ilvl w:val="0"/>
          <w:numId w:val="19"/>
        </w:numPr>
        <w:spacing w:after="0"/>
        <w:rPr>
          <w:szCs w:val="22"/>
        </w:rPr>
      </w:pPr>
      <w:r>
        <w:rPr>
          <w:szCs w:val="22"/>
        </w:rPr>
        <w:t>increase the</w:t>
      </w:r>
      <w:r w:rsidRPr="00882D7D">
        <w:rPr>
          <w:szCs w:val="22"/>
        </w:rPr>
        <w:t xml:space="preserve"> value and use</w:t>
      </w:r>
      <w:r>
        <w:rPr>
          <w:szCs w:val="22"/>
        </w:rPr>
        <w:t xml:space="preserve">fulness to Member States </w:t>
      </w:r>
      <w:r w:rsidRPr="00882D7D">
        <w:rPr>
          <w:szCs w:val="22"/>
        </w:rPr>
        <w:t xml:space="preserve">of audiovisual </w:t>
      </w:r>
      <w:r>
        <w:rPr>
          <w:szCs w:val="22"/>
        </w:rPr>
        <w:t xml:space="preserve">conference </w:t>
      </w:r>
      <w:r w:rsidRPr="00882D7D">
        <w:rPr>
          <w:szCs w:val="22"/>
        </w:rPr>
        <w:t>recordings</w:t>
      </w:r>
      <w:r>
        <w:rPr>
          <w:szCs w:val="22"/>
        </w:rPr>
        <w:t>.</w:t>
      </w:r>
    </w:p>
    <w:p w14:paraId="17A380BC" w14:textId="77777777" w:rsidR="007A78A4" w:rsidRDefault="007A78A4" w:rsidP="007A78A4">
      <w:pPr>
        <w:pStyle w:val="ONUME"/>
        <w:numPr>
          <w:ilvl w:val="0"/>
          <w:numId w:val="0"/>
        </w:numPr>
        <w:spacing w:after="0"/>
        <w:ind w:left="720"/>
        <w:rPr>
          <w:szCs w:val="22"/>
        </w:rPr>
      </w:pPr>
    </w:p>
    <w:p w14:paraId="768E7041" w14:textId="77777777" w:rsidR="007A78A4" w:rsidRDefault="007A78A4" w:rsidP="007A78A4">
      <w:pPr>
        <w:pStyle w:val="ONUME"/>
        <w:numPr>
          <w:ilvl w:val="0"/>
          <w:numId w:val="0"/>
        </w:numPr>
        <w:rPr>
          <w:szCs w:val="22"/>
        </w:rPr>
      </w:pPr>
      <w:r>
        <w:rPr>
          <w:szCs w:val="22"/>
        </w:rPr>
        <w:t>11.</w:t>
      </w:r>
      <w:r>
        <w:rPr>
          <w:szCs w:val="22"/>
        </w:rPr>
        <w:tab/>
        <w:t>To this end, the Secretariat proposes to leverage both commercially available audiovisual technologies, plus WIPO’s own AI tools (</w:t>
      </w:r>
      <w:r w:rsidRPr="008A188F">
        <w:rPr>
          <w:i/>
          <w:szCs w:val="22"/>
        </w:rPr>
        <w:t xml:space="preserve">WIPO </w:t>
      </w:r>
      <w:r w:rsidRPr="00527D2A">
        <w:rPr>
          <w:i/>
          <w:szCs w:val="22"/>
        </w:rPr>
        <w:t>S2T</w:t>
      </w:r>
      <w:r>
        <w:rPr>
          <w:szCs w:val="22"/>
        </w:rPr>
        <w:t xml:space="preserve"> and </w:t>
      </w:r>
      <w:r w:rsidRPr="008A188F">
        <w:rPr>
          <w:i/>
          <w:szCs w:val="22"/>
        </w:rPr>
        <w:t xml:space="preserve">WIPO </w:t>
      </w:r>
      <w:r w:rsidRPr="00527D2A">
        <w:rPr>
          <w:i/>
          <w:szCs w:val="22"/>
        </w:rPr>
        <w:t>Translate</w:t>
      </w:r>
      <w:r>
        <w:rPr>
          <w:szCs w:val="22"/>
        </w:rPr>
        <w:t>).  The proposal consists of three elements, as follows:</w:t>
      </w:r>
    </w:p>
    <w:p w14:paraId="51756426" w14:textId="77777777" w:rsidR="007A78A4" w:rsidRDefault="007A78A4" w:rsidP="00624F4D">
      <w:pPr>
        <w:pStyle w:val="ONUME"/>
        <w:numPr>
          <w:ilvl w:val="0"/>
          <w:numId w:val="23"/>
        </w:numPr>
        <w:ind w:left="539" w:firstLine="1"/>
        <w:rPr>
          <w:szCs w:val="22"/>
        </w:rPr>
      </w:pPr>
      <w:r w:rsidRPr="007A78A4">
        <w:rPr>
          <w:szCs w:val="22"/>
        </w:rPr>
        <w:t>Enriched VoD recordings</w:t>
      </w:r>
      <w:r>
        <w:rPr>
          <w:szCs w:val="22"/>
        </w:rPr>
        <w:t xml:space="preserve"> with digital indexing to enable</w:t>
      </w:r>
      <w:r w:rsidRPr="008D23C8">
        <w:rPr>
          <w:szCs w:val="22"/>
        </w:rPr>
        <w:t xml:space="preserve"> </w:t>
      </w:r>
      <w:r>
        <w:rPr>
          <w:szCs w:val="22"/>
        </w:rPr>
        <w:t>easy navigation</w:t>
      </w:r>
      <w:r w:rsidRPr="008D23C8">
        <w:rPr>
          <w:szCs w:val="22"/>
        </w:rPr>
        <w:t xml:space="preserve"> </w:t>
      </w:r>
      <w:r>
        <w:rPr>
          <w:szCs w:val="22"/>
        </w:rPr>
        <w:t xml:space="preserve">and </w:t>
      </w:r>
      <w:r w:rsidRPr="008D23C8">
        <w:rPr>
          <w:szCs w:val="22"/>
        </w:rPr>
        <w:t xml:space="preserve">search </w:t>
      </w:r>
      <w:r w:rsidR="003A0582">
        <w:rPr>
          <w:szCs w:val="22"/>
        </w:rPr>
        <w:t>by agenda item or speaker,</w:t>
      </w:r>
      <w:r>
        <w:rPr>
          <w:szCs w:val="22"/>
        </w:rPr>
        <w:t xml:space="preserve"> as well as integrated access to relevant meeting documents.</w:t>
      </w:r>
    </w:p>
    <w:p w14:paraId="1F8FED6F" w14:textId="77777777" w:rsidR="007A78A4" w:rsidRDefault="007A78A4" w:rsidP="00624F4D">
      <w:pPr>
        <w:pStyle w:val="ONUME"/>
        <w:numPr>
          <w:ilvl w:val="0"/>
          <w:numId w:val="23"/>
        </w:numPr>
        <w:ind w:left="539" w:firstLine="1"/>
        <w:rPr>
          <w:szCs w:val="22"/>
        </w:rPr>
      </w:pPr>
      <w:r w:rsidRPr="007A78A4">
        <w:rPr>
          <w:szCs w:val="22"/>
        </w:rPr>
        <w:t xml:space="preserve">Replacement of verbatim reports by a complete, fully automated speech-to-text transcript </w:t>
      </w:r>
      <w:r>
        <w:rPr>
          <w:szCs w:val="22"/>
        </w:rPr>
        <w:t>in English, synchronized with the video recording, and with automated translations into the other five UN languages.</w:t>
      </w:r>
      <w:bookmarkStart w:id="5" w:name="_GoBack"/>
      <w:bookmarkEnd w:id="5"/>
    </w:p>
    <w:p w14:paraId="6F9476D1" w14:textId="77777777" w:rsidR="007A78A4" w:rsidRDefault="007A78A4" w:rsidP="00624F4D">
      <w:pPr>
        <w:pStyle w:val="ONUME"/>
        <w:numPr>
          <w:ilvl w:val="0"/>
          <w:numId w:val="23"/>
        </w:numPr>
        <w:ind w:left="539" w:firstLine="1"/>
        <w:rPr>
          <w:szCs w:val="22"/>
        </w:rPr>
      </w:pPr>
      <w:r w:rsidRPr="007A78A4">
        <w:rPr>
          <w:szCs w:val="22"/>
        </w:rPr>
        <w:t>Phased implementation</w:t>
      </w:r>
      <w:r w:rsidRPr="004839BE">
        <w:rPr>
          <w:szCs w:val="22"/>
        </w:rPr>
        <w:t>.</w:t>
      </w:r>
      <w:r>
        <w:rPr>
          <w:szCs w:val="22"/>
        </w:rPr>
        <w:t xml:space="preserve"> </w:t>
      </w:r>
      <w:r w:rsidRPr="004839BE">
        <w:rPr>
          <w:szCs w:val="22"/>
        </w:rPr>
        <w:t xml:space="preserve"> </w:t>
      </w:r>
      <w:r>
        <w:rPr>
          <w:szCs w:val="22"/>
        </w:rPr>
        <w:t>During an initial trial phase (Phase One) from October 2019 to September 2020, the replacement of verbatim reports by automated transcripts and translations will be tested at the four sessions of the CDIP and SCP.  In the light of the experience gained, Member States would be asked to decide in October 2020 whether the new system should be extended in Phase Two to other WIPO meetings.</w:t>
      </w:r>
    </w:p>
    <w:p w14:paraId="2D9F124F" w14:textId="77777777" w:rsidR="007A78A4" w:rsidRDefault="007A78A4" w:rsidP="007A78A4">
      <w:pPr>
        <w:pStyle w:val="ONUME"/>
        <w:numPr>
          <w:ilvl w:val="0"/>
          <w:numId w:val="0"/>
        </w:numPr>
        <w:rPr>
          <w:szCs w:val="22"/>
        </w:rPr>
      </w:pPr>
      <w:r>
        <w:rPr>
          <w:szCs w:val="22"/>
        </w:rPr>
        <w:t>12.</w:t>
      </w:r>
      <w:r>
        <w:rPr>
          <w:szCs w:val="22"/>
        </w:rPr>
        <w:tab/>
        <w:t xml:space="preserve">As referred to above, the CDIP and SCP were selected in view of the volume of their most recent verbatim reports (98 pages and 63 pages respectively).  </w:t>
      </w:r>
      <w:r w:rsidRPr="00580CDD">
        <w:rPr>
          <w:szCs w:val="22"/>
        </w:rPr>
        <w:t>T</w:t>
      </w:r>
      <w:r>
        <w:rPr>
          <w:szCs w:val="22"/>
        </w:rPr>
        <w:t>he t</w:t>
      </w:r>
      <w:r w:rsidRPr="00580CDD">
        <w:rPr>
          <w:szCs w:val="22"/>
        </w:rPr>
        <w:t xml:space="preserve">otal estimated </w:t>
      </w:r>
      <w:r>
        <w:rPr>
          <w:szCs w:val="22"/>
        </w:rPr>
        <w:t xml:space="preserve">cost </w:t>
      </w:r>
      <w:r w:rsidRPr="00580CDD">
        <w:rPr>
          <w:szCs w:val="22"/>
        </w:rPr>
        <w:t xml:space="preserve">savings in </w:t>
      </w:r>
      <w:r>
        <w:rPr>
          <w:szCs w:val="22"/>
        </w:rPr>
        <w:t xml:space="preserve">the </w:t>
      </w:r>
      <w:r w:rsidRPr="00580CDD">
        <w:rPr>
          <w:szCs w:val="22"/>
        </w:rPr>
        <w:t>2020/</w:t>
      </w:r>
      <w:r>
        <w:rPr>
          <w:szCs w:val="22"/>
        </w:rPr>
        <w:t>20</w:t>
      </w:r>
      <w:r w:rsidRPr="00580CDD">
        <w:rPr>
          <w:szCs w:val="22"/>
        </w:rPr>
        <w:t>21</w:t>
      </w:r>
      <w:r>
        <w:rPr>
          <w:szCs w:val="22"/>
        </w:rPr>
        <w:t xml:space="preserve"> biennium </w:t>
      </w:r>
      <w:r w:rsidRPr="00580CDD">
        <w:rPr>
          <w:szCs w:val="22"/>
        </w:rPr>
        <w:t>would</w:t>
      </w:r>
      <w:r>
        <w:rPr>
          <w:szCs w:val="22"/>
        </w:rPr>
        <w:t xml:space="preserve"> be </w:t>
      </w:r>
      <w:r w:rsidRPr="00580CDD">
        <w:rPr>
          <w:szCs w:val="22"/>
        </w:rPr>
        <w:t>667,015</w:t>
      </w:r>
      <w:r>
        <w:rPr>
          <w:szCs w:val="22"/>
        </w:rPr>
        <w:t xml:space="preserve"> Swiss francs (</w:t>
      </w:r>
      <w:r w:rsidRPr="00580CDD">
        <w:rPr>
          <w:szCs w:val="22"/>
        </w:rPr>
        <w:t xml:space="preserve">CDIP: 406,231 </w:t>
      </w:r>
      <w:r>
        <w:rPr>
          <w:szCs w:val="22"/>
        </w:rPr>
        <w:t xml:space="preserve">Swiss francs; plus SCP: </w:t>
      </w:r>
      <w:r w:rsidRPr="00580CDD">
        <w:rPr>
          <w:szCs w:val="22"/>
        </w:rPr>
        <w:t>260,784</w:t>
      </w:r>
      <w:r>
        <w:rPr>
          <w:szCs w:val="22"/>
        </w:rPr>
        <w:t xml:space="preserve"> Swiss francs). </w:t>
      </w:r>
      <w:r w:rsidRPr="00D77607">
        <w:rPr>
          <w:szCs w:val="22"/>
        </w:rPr>
        <w:t xml:space="preserve"> </w:t>
      </w:r>
      <w:r>
        <w:rPr>
          <w:szCs w:val="22"/>
        </w:rPr>
        <w:t xml:space="preserve">If Member States decide to extend the new </w:t>
      </w:r>
      <w:r w:rsidRPr="00580CDD">
        <w:rPr>
          <w:szCs w:val="22"/>
        </w:rPr>
        <w:t xml:space="preserve">system to all WIPO meetings from October 2020 </w:t>
      </w:r>
      <w:r>
        <w:rPr>
          <w:szCs w:val="22"/>
        </w:rPr>
        <w:t>(</w:t>
      </w:r>
      <w:r w:rsidRPr="00580CDD">
        <w:rPr>
          <w:szCs w:val="22"/>
        </w:rPr>
        <w:t>excluding the Assemblies and extraordinary sessions of Treaty organizations</w:t>
      </w:r>
      <w:r>
        <w:rPr>
          <w:szCs w:val="22"/>
        </w:rPr>
        <w:t xml:space="preserve">), it is estimated that WIPO could save </w:t>
      </w:r>
      <w:r w:rsidRPr="00580CDD">
        <w:rPr>
          <w:szCs w:val="22"/>
        </w:rPr>
        <w:t>approx</w:t>
      </w:r>
      <w:r>
        <w:rPr>
          <w:szCs w:val="22"/>
        </w:rPr>
        <w:t xml:space="preserve">imately an additional </w:t>
      </w:r>
      <w:r w:rsidRPr="00580CDD">
        <w:rPr>
          <w:szCs w:val="22"/>
        </w:rPr>
        <w:t>736,956</w:t>
      </w:r>
      <w:r>
        <w:rPr>
          <w:szCs w:val="22"/>
        </w:rPr>
        <w:t xml:space="preserve"> Swiss francs</w:t>
      </w:r>
      <w:r w:rsidRPr="00A126AB">
        <w:rPr>
          <w:szCs w:val="22"/>
        </w:rPr>
        <w:t xml:space="preserve"> </w:t>
      </w:r>
      <w:r>
        <w:rPr>
          <w:szCs w:val="22"/>
        </w:rPr>
        <w:t>i</w:t>
      </w:r>
      <w:r w:rsidRPr="00580CDD">
        <w:rPr>
          <w:szCs w:val="22"/>
        </w:rPr>
        <w:t>n 2021</w:t>
      </w:r>
      <w:r>
        <w:rPr>
          <w:szCs w:val="22"/>
        </w:rPr>
        <w:t>.</w:t>
      </w:r>
    </w:p>
    <w:p w14:paraId="4A8E2735" w14:textId="77777777" w:rsidR="007A78A4" w:rsidRDefault="007A78A4" w:rsidP="007A78A4">
      <w:pPr>
        <w:pStyle w:val="ONUME"/>
        <w:numPr>
          <w:ilvl w:val="0"/>
          <w:numId w:val="0"/>
        </w:numPr>
        <w:rPr>
          <w:szCs w:val="22"/>
        </w:rPr>
      </w:pPr>
      <w:r>
        <w:rPr>
          <w:szCs w:val="22"/>
        </w:rPr>
        <w:t>13.</w:t>
      </w:r>
      <w:r>
        <w:rPr>
          <w:szCs w:val="22"/>
        </w:rPr>
        <w:tab/>
      </w:r>
      <w:r w:rsidRPr="00994784">
        <w:rPr>
          <w:szCs w:val="22"/>
        </w:rPr>
        <w:t>The enriched, digitally indexed VoD system is a commercial, off-the-shelf solution. An early deliverable of the Integrated Conference Services Platform project, it will replace WIPO’s current webcasting and VoD system, and will be implemented for all WIPO meetings from October 2019</w:t>
      </w:r>
      <w:r>
        <w:rPr>
          <w:szCs w:val="22"/>
        </w:rPr>
        <w:t xml:space="preserve"> onwards</w:t>
      </w:r>
      <w:r w:rsidRPr="00994784">
        <w:rPr>
          <w:szCs w:val="22"/>
        </w:rPr>
        <w:t xml:space="preserve">. This </w:t>
      </w:r>
      <w:r>
        <w:rPr>
          <w:szCs w:val="22"/>
        </w:rPr>
        <w:t>will</w:t>
      </w:r>
      <w:r w:rsidRPr="00994784">
        <w:rPr>
          <w:szCs w:val="22"/>
        </w:rPr>
        <w:t xml:space="preserve"> not be affected by eventual decisions regarding verbatim reports.</w:t>
      </w:r>
      <w:r>
        <w:rPr>
          <w:szCs w:val="22"/>
        </w:rPr>
        <w:t xml:space="preserve"> </w:t>
      </w:r>
    </w:p>
    <w:p w14:paraId="4A82F32C" w14:textId="77777777" w:rsidR="007A78A4" w:rsidRDefault="007A78A4" w:rsidP="007A78A4">
      <w:pPr>
        <w:pStyle w:val="ONUME"/>
        <w:numPr>
          <w:ilvl w:val="0"/>
          <w:numId w:val="0"/>
        </w:numPr>
        <w:rPr>
          <w:szCs w:val="22"/>
        </w:rPr>
      </w:pPr>
      <w:r>
        <w:rPr>
          <w:szCs w:val="22"/>
        </w:rPr>
        <w:lastRenderedPageBreak/>
        <w:t>14.</w:t>
      </w:r>
      <w:r>
        <w:rPr>
          <w:szCs w:val="22"/>
        </w:rPr>
        <w:tab/>
        <w:t>The production of the Chair’s Summary of decisions would remain unchanged.</w:t>
      </w:r>
    </w:p>
    <w:p w14:paraId="1CB7AD70" w14:textId="77777777" w:rsidR="00BC1101" w:rsidRDefault="007A78A4" w:rsidP="007A78A4">
      <w:pPr>
        <w:pStyle w:val="ONUME"/>
        <w:numPr>
          <w:ilvl w:val="0"/>
          <w:numId w:val="0"/>
        </w:numPr>
        <w:rPr>
          <w:szCs w:val="22"/>
        </w:rPr>
      </w:pPr>
      <w:r>
        <w:rPr>
          <w:szCs w:val="22"/>
        </w:rPr>
        <w:t>15.</w:t>
      </w:r>
      <w:r>
        <w:rPr>
          <w:szCs w:val="22"/>
        </w:rPr>
        <w:tab/>
        <w:t xml:space="preserve">The following table summarizes the features of the current situation and the proposed approach. </w:t>
      </w:r>
    </w:p>
    <w:p w14:paraId="4D855BFB" w14:textId="65F7F29C" w:rsidR="00BC1101" w:rsidRDefault="00BC1101">
      <w:pPr>
        <w:rPr>
          <w:szCs w:val="22"/>
        </w:rPr>
      </w:pPr>
    </w:p>
    <w:p w14:paraId="1026922A" w14:textId="77777777" w:rsidR="007A78A4" w:rsidRDefault="007A78A4" w:rsidP="007A78A4">
      <w:r>
        <w:t>Table 1:  Comparison of the Current and the Proposed Systems for Meeting Records</w:t>
      </w:r>
    </w:p>
    <w:p w14:paraId="32C210E7" w14:textId="77777777" w:rsidR="007A78A4" w:rsidRDefault="007A78A4" w:rsidP="007A78A4"/>
    <w:tbl>
      <w:tblPr>
        <w:tblStyle w:val="TableGrid"/>
        <w:tblW w:w="9810" w:type="dxa"/>
        <w:tblInd w:w="-185" w:type="dxa"/>
        <w:tblLook w:val="04A0" w:firstRow="1" w:lastRow="0" w:firstColumn="1" w:lastColumn="0" w:noHBand="0" w:noVBand="1"/>
        <w:tblCaption w:val="Table 1"/>
        <w:tblDescription w:val="Comparison of the Current and the Proposed Systems for Meeting Records Management"/>
      </w:tblPr>
      <w:tblGrid>
        <w:gridCol w:w="3960"/>
        <w:gridCol w:w="5850"/>
      </w:tblGrid>
      <w:tr w:rsidR="007A78A4" w14:paraId="553C6D5F" w14:textId="77777777" w:rsidTr="00003E70">
        <w:trPr>
          <w:trHeight w:val="386"/>
          <w:tblHeader/>
        </w:trPr>
        <w:tc>
          <w:tcPr>
            <w:tcW w:w="3960" w:type="dxa"/>
            <w:tcBorders>
              <w:bottom w:val="single" w:sz="4" w:space="0" w:color="auto"/>
            </w:tcBorders>
            <w:shd w:val="pct30" w:color="auto" w:fill="auto"/>
          </w:tcPr>
          <w:p w14:paraId="5A0F37DF" w14:textId="77777777" w:rsidR="007A78A4" w:rsidRPr="007A18FC" w:rsidRDefault="007A78A4" w:rsidP="00004716">
            <w:pPr>
              <w:pStyle w:val="ONUME"/>
              <w:numPr>
                <w:ilvl w:val="0"/>
                <w:numId w:val="0"/>
              </w:numPr>
              <w:rPr>
                <w:szCs w:val="22"/>
              </w:rPr>
            </w:pPr>
            <w:r>
              <w:rPr>
                <w:szCs w:val="22"/>
              </w:rPr>
              <w:t>CURRENT</w:t>
            </w:r>
          </w:p>
        </w:tc>
        <w:tc>
          <w:tcPr>
            <w:tcW w:w="5850" w:type="dxa"/>
            <w:tcBorders>
              <w:bottom w:val="single" w:sz="4" w:space="0" w:color="auto"/>
            </w:tcBorders>
            <w:shd w:val="pct30" w:color="auto" w:fill="auto"/>
          </w:tcPr>
          <w:p w14:paraId="14DF4A92" w14:textId="77777777" w:rsidR="007A78A4" w:rsidRPr="007A18FC" w:rsidRDefault="007A78A4" w:rsidP="00004716">
            <w:pPr>
              <w:pStyle w:val="ONUME"/>
              <w:numPr>
                <w:ilvl w:val="0"/>
                <w:numId w:val="0"/>
              </w:numPr>
              <w:rPr>
                <w:szCs w:val="22"/>
              </w:rPr>
            </w:pPr>
            <w:r>
              <w:rPr>
                <w:szCs w:val="22"/>
              </w:rPr>
              <w:t>PROPOSED</w:t>
            </w:r>
          </w:p>
        </w:tc>
      </w:tr>
      <w:tr w:rsidR="007A78A4" w14:paraId="09607372" w14:textId="77777777" w:rsidTr="00004716">
        <w:tc>
          <w:tcPr>
            <w:tcW w:w="3960" w:type="dxa"/>
            <w:shd w:val="pct15" w:color="auto" w:fill="auto"/>
          </w:tcPr>
          <w:p w14:paraId="0A3CC768" w14:textId="77777777" w:rsidR="007A78A4" w:rsidRPr="004839BE" w:rsidRDefault="007A78A4" w:rsidP="00004716">
            <w:pPr>
              <w:pStyle w:val="ONUME"/>
              <w:numPr>
                <w:ilvl w:val="0"/>
                <w:numId w:val="0"/>
              </w:numPr>
              <w:rPr>
                <w:b/>
                <w:szCs w:val="22"/>
              </w:rPr>
            </w:pPr>
            <w:r w:rsidRPr="004839BE">
              <w:rPr>
                <w:b/>
                <w:szCs w:val="22"/>
              </w:rPr>
              <w:t>Video-on-demand</w:t>
            </w:r>
          </w:p>
        </w:tc>
        <w:tc>
          <w:tcPr>
            <w:tcW w:w="5850" w:type="dxa"/>
            <w:shd w:val="pct15" w:color="auto" w:fill="auto"/>
          </w:tcPr>
          <w:p w14:paraId="58BA97DA" w14:textId="77777777" w:rsidR="007A78A4" w:rsidRPr="004839BE" w:rsidRDefault="007A78A4" w:rsidP="00004716">
            <w:pPr>
              <w:pStyle w:val="ONUME"/>
              <w:numPr>
                <w:ilvl w:val="0"/>
                <w:numId w:val="0"/>
              </w:numPr>
              <w:rPr>
                <w:b/>
                <w:szCs w:val="22"/>
              </w:rPr>
            </w:pPr>
            <w:r w:rsidRPr="004839BE">
              <w:rPr>
                <w:b/>
                <w:szCs w:val="22"/>
              </w:rPr>
              <w:t>Enriched video-on-demand</w:t>
            </w:r>
          </w:p>
        </w:tc>
      </w:tr>
      <w:tr w:rsidR="007A78A4" w14:paraId="44CC3FCC" w14:textId="77777777" w:rsidTr="00004716">
        <w:tc>
          <w:tcPr>
            <w:tcW w:w="3960" w:type="dxa"/>
            <w:tcBorders>
              <w:bottom w:val="single" w:sz="4" w:space="0" w:color="auto"/>
            </w:tcBorders>
          </w:tcPr>
          <w:p w14:paraId="54398972" w14:textId="77777777" w:rsidR="007A78A4" w:rsidRPr="00E32F9A" w:rsidRDefault="007A78A4" w:rsidP="00004716">
            <w:pPr>
              <w:pStyle w:val="ONUME"/>
              <w:numPr>
                <w:ilvl w:val="0"/>
                <w:numId w:val="14"/>
              </w:numPr>
              <w:spacing w:after="0"/>
              <w:rPr>
                <w:szCs w:val="22"/>
              </w:rPr>
            </w:pPr>
            <w:r w:rsidRPr="00E32F9A">
              <w:rPr>
                <w:szCs w:val="22"/>
              </w:rPr>
              <w:t>available next day online;</w:t>
            </w:r>
          </w:p>
          <w:p w14:paraId="3E5ABA9F" w14:textId="77777777" w:rsidR="007A78A4" w:rsidRPr="00E32F9A" w:rsidRDefault="007A78A4" w:rsidP="00004716">
            <w:pPr>
              <w:pStyle w:val="ONUME"/>
              <w:numPr>
                <w:ilvl w:val="0"/>
                <w:numId w:val="14"/>
              </w:numPr>
              <w:spacing w:after="0"/>
              <w:rPr>
                <w:szCs w:val="22"/>
              </w:rPr>
            </w:pPr>
            <w:r w:rsidRPr="00E32F9A">
              <w:rPr>
                <w:szCs w:val="22"/>
              </w:rPr>
              <w:t xml:space="preserve">in original spoken language (floor) </w:t>
            </w:r>
            <w:r>
              <w:rPr>
                <w:szCs w:val="22"/>
              </w:rPr>
              <w:t>and</w:t>
            </w:r>
            <w:r w:rsidRPr="00E32F9A">
              <w:rPr>
                <w:szCs w:val="22"/>
              </w:rPr>
              <w:t xml:space="preserve"> English interpretation;</w:t>
            </w:r>
          </w:p>
          <w:p w14:paraId="39B6484B" w14:textId="77777777" w:rsidR="007A78A4" w:rsidRDefault="007A78A4" w:rsidP="00004716">
            <w:pPr>
              <w:pStyle w:val="ONUME"/>
              <w:numPr>
                <w:ilvl w:val="0"/>
                <w:numId w:val="14"/>
              </w:numPr>
              <w:spacing w:after="0"/>
              <w:rPr>
                <w:szCs w:val="22"/>
              </w:rPr>
            </w:pPr>
            <w:r w:rsidRPr="00E32F9A">
              <w:rPr>
                <w:szCs w:val="22"/>
              </w:rPr>
              <w:t>3-hour long video segments with no additional functionality (e.g. no search, navigation)</w:t>
            </w:r>
            <w:r>
              <w:rPr>
                <w:szCs w:val="22"/>
              </w:rPr>
              <w:t>.</w:t>
            </w:r>
          </w:p>
        </w:tc>
        <w:tc>
          <w:tcPr>
            <w:tcW w:w="5850" w:type="dxa"/>
            <w:tcBorders>
              <w:bottom w:val="single" w:sz="4" w:space="0" w:color="auto"/>
            </w:tcBorders>
          </w:tcPr>
          <w:p w14:paraId="2100399E" w14:textId="77777777" w:rsidR="007A78A4" w:rsidRPr="00E32F9A" w:rsidRDefault="007A78A4" w:rsidP="00004716">
            <w:pPr>
              <w:pStyle w:val="ONUME"/>
              <w:numPr>
                <w:ilvl w:val="0"/>
                <w:numId w:val="14"/>
              </w:numPr>
              <w:spacing w:after="0"/>
              <w:rPr>
                <w:szCs w:val="22"/>
              </w:rPr>
            </w:pPr>
            <w:r w:rsidRPr="00E32F9A">
              <w:rPr>
                <w:szCs w:val="22"/>
              </w:rPr>
              <w:t xml:space="preserve">available </w:t>
            </w:r>
            <w:r w:rsidRPr="00B45E50">
              <w:rPr>
                <w:szCs w:val="22"/>
                <w:u w:val="single"/>
              </w:rPr>
              <w:t>same day</w:t>
            </w:r>
            <w:r w:rsidRPr="00E32F9A">
              <w:rPr>
                <w:szCs w:val="22"/>
              </w:rPr>
              <w:t xml:space="preserve"> online;</w:t>
            </w:r>
          </w:p>
          <w:p w14:paraId="20AF2A1B" w14:textId="77777777" w:rsidR="007A78A4" w:rsidRPr="00E32F9A" w:rsidRDefault="007A78A4" w:rsidP="00004716">
            <w:pPr>
              <w:pStyle w:val="ONUME"/>
              <w:numPr>
                <w:ilvl w:val="0"/>
                <w:numId w:val="14"/>
              </w:numPr>
              <w:spacing w:after="0"/>
              <w:rPr>
                <w:szCs w:val="22"/>
              </w:rPr>
            </w:pPr>
            <w:r w:rsidRPr="00E32F9A">
              <w:rPr>
                <w:szCs w:val="22"/>
              </w:rPr>
              <w:t>in ori</w:t>
            </w:r>
            <w:r>
              <w:rPr>
                <w:szCs w:val="22"/>
              </w:rPr>
              <w:t xml:space="preserve">ginal spoken language (floor) and </w:t>
            </w:r>
            <w:r w:rsidRPr="00E32F9A">
              <w:rPr>
                <w:szCs w:val="22"/>
              </w:rPr>
              <w:t>English interpretation (i.e. no change);</w:t>
            </w:r>
          </w:p>
          <w:p w14:paraId="7AEF2120" w14:textId="77777777" w:rsidR="007A78A4" w:rsidRPr="00E32F9A" w:rsidRDefault="007A78A4" w:rsidP="00004716">
            <w:pPr>
              <w:pStyle w:val="ONUME"/>
              <w:numPr>
                <w:ilvl w:val="0"/>
                <w:numId w:val="14"/>
              </w:numPr>
              <w:spacing w:after="0"/>
              <w:rPr>
                <w:szCs w:val="22"/>
              </w:rPr>
            </w:pPr>
            <w:r w:rsidRPr="00B45E50">
              <w:rPr>
                <w:szCs w:val="22"/>
                <w:u w:val="single"/>
              </w:rPr>
              <w:t>digitally indexed</w:t>
            </w:r>
            <w:r w:rsidRPr="00E32F9A">
              <w:rPr>
                <w:szCs w:val="22"/>
              </w:rPr>
              <w:t xml:space="preserve"> to enable easy </w:t>
            </w:r>
            <w:r w:rsidRPr="00B45E50">
              <w:rPr>
                <w:szCs w:val="22"/>
                <w:u w:val="single"/>
              </w:rPr>
              <w:t>navigation</w:t>
            </w:r>
            <w:r>
              <w:rPr>
                <w:szCs w:val="22"/>
                <w:u w:val="single"/>
              </w:rPr>
              <w:t>/search</w:t>
            </w:r>
            <w:r w:rsidRPr="00B45E50">
              <w:rPr>
                <w:szCs w:val="22"/>
                <w:u w:val="single"/>
              </w:rPr>
              <w:t xml:space="preserve"> by agenda item or speaker</w:t>
            </w:r>
            <w:r w:rsidRPr="00E32F9A">
              <w:rPr>
                <w:szCs w:val="22"/>
              </w:rPr>
              <w:t>;</w:t>
            </w:r>
          </w:p>
          <w:p w14:paraId="42D6C83A" w14:textId="77777777" w:rsidR="007A78A4" w:rsidRDefault="007A78A4" w:rsidP="00004716">
            <w:pPr>
              <w:pStyle w:val="ONUME"/>
              <w:numPr>
                <w:ilvl w:val="0"/>
                <w:numId w:val="14"/>
              </w:numPr>
              <w:spacing w:after="0"/>
              <w:rPr>
                <w:szCs w:val="22"/>
              </w:rPr>
            </w:pPr>
            <w:r>
              <w:rPr>
                <w:szCs w:val="22"/>
              </w:rPr>
              <w:t xml:space="preserve">integrated </w:t>
            </w:r>
            <w:r w:rsidRPr="00E32F9A">
              <w:rPr>
                <w:szCs w:val="22"/>
              </w:rPr>
              <w:t xml:space="preserve">access to </w:t>
            </w:r>
            <w:r w:rsidRPr="00B45E50">
              <w:rPr>
                <w:szCs w:val="22"/>
                <w:u w:val="single"/>
              </w:rPr>
              <w:t>the document(s)</w:t>
            </w:r>
            <w:r w:rsidRPr="00E32F9A">
              <w:rPr>
                <w:szCs w:val="22"/>
              </w:rPr>
              <w:t xml:space="preserve"> </w:t>
            </w:r>
            <w:r>
              <w:rPr>
                <w:szCs w:val="22"/>
              </w:rPr>
              <w:t>under discussion.</w:t>
            </w:r>
          </w:p>
        </w:tc>
      </w:tr>
      <w:tr w:rsidR="007A78A4" w14:paraId="4F412507" w14:textId="77777777" w:rsidTr="00004716">
        <w:tc>
          <w:tcPr>
            <w:tcW w:w="3960" w:type="dxa"/>
            <w:shd w:val="pct15" w:color="auto" w:fill="auto"/>
          </w:tcPr>
          <w:p w14:paraId="6AB85012" w14:textId="77777777" w:rsidR="007A78A4" w:rsidRPr="004839BE" w:rsidRDefault="007A78A4" w:rsidP="00004716">
            <w:pPr>
              <w:pStyle w:val="ONUME"/>
              <w:numPr>
                <w:ilvl w:val="0"/>
                <w:numId w:val="0"/>
              </w:numPr>
              <w:rPr>
                <w:b/>
                <w:szCs w:val="22"/>
              </w:rPr>
            </w:pPr>
            <w:r w:rsidRPr="004839BE">
              <w:rPr>
                <w:b/>
                <w:szCs w:val="22"/>
              </w:rPr>
              <w:t>Chair’s summary of decisions</w:t>
            </w:r>
          </w:p>
        </w:tc>
        <w:tc>
          <w:tcPr>
            <w:tcW w:w="5850" w:type="dxa"/>
            <w:shd w:val="pct15" w:color="auto" w:fill="auto"/>
          </w:tcPr>
          <w:p w14:paraId="3BE4B003" w14:textId="77777777" w:rsidR="007A78A4" w:rsidRPr="004839BE" w:rsidRDefault="007A78A4" w:rsidP="00004716">
            <w:pPr>
              <w:pStyle w:val="ONUME"/>
              <w:numPr>
                <w:ilvl w:val="0"/>
                <w:numId w:val="0"/>
              </w:numPr>
              <w:rPr>
                <w:b/>
                <w:szCs w:val="22"/>
              </w:rPr>
            </w:pPr>
            <w:r w:rsidRPr="004839BE">
              <w:rPr>
                <w:b/>
                <w:szCs w:val="22"/>
              </w:rPr>
              <w:t>Chair’s summary of decisions</w:t>
            </w:r>
          </w:p>
        </w:tc>
      </w:tr>
      <w:tr w:rsidR="007A78A4" w14:paraId="1E1F6B92" w14:textId="77777777" w:rsidTr="00004716">
        <w:tc>
          <w:tcPr>
            <w:tcW w:w="3960" w:type="dxa"/>
            <w:tcBorders>
              <w:bottom w:val="single" w:sz="4" w:space="0" w:color="auto"/>
            </w:tcBorders>
          </w:tcPr>
          <w:p w14:paraId="11365164" w14:textId="77777777" w:rsidR="007A78A4" w:rsidRDefault="007A78A4" w:rsidP="00004716">
            <w:pPr>
              <w:pStyle w:val="ONUME"/>
              <w:numPr>
                <w:ilvl w:val="0"/>
                <w:numId w:val="15"/>
              </w:numPr>
              <w:spacing w:after="0"/>
              <w:rPr>
                <w:szCs w:val="22"/>
              </w:rPr>
            </w:pPr>
            <w:r w:rsidRPr="00E32F9A">
              <w:rPr>
                <w:szCs w:val="22"/>
              </w:rPr>
              <w:t>availa</w:t>
            </w:r>
            <w:r>
              <w:rPr>
                <w:szCs w:val="22"/>
              </w:rPr>
              <w:t>ble on final day of the meeting in all UN languages.</w:t>
            </w:r>
          </w:p>
        </w:tc>
        <w:tc>
          <w:tcPr>
            <w:tcW w:w="5850" w:type="dxa"/>
            <w:tcBorders>
              <w:bottom w:val="single" w:sz="4" w:space="0" w:color="auto"/>
            </w:tcBorders>
          </w:tcPr>
          <w:p w14:paraId="6BDD269E" w14:textId="77777777" w:rsidR="007A78A4" w:rsidRDefault="007A78A4" w:rsidP="00004716">
            <w:pPr>
              <w:pStyle w:val="ONUME"/>
              <w:numPr>
                <w:ilvl w:val="0"/>
                <w:numId w:val="14"/>
              </w:numPr>
              <w:spacing w:after="0"/>
              <w:rPr>
                <w:szCs w:val="22"/>
              </w:rPr>
            </w:pPr>
            <w:r w:rsidDel="00A126AB">
              <w:rPr>
                <w:szCs w:val="22"/>
              </w:rPr>
              <w:t xml:space="preserve"> </w:t>
            </w:r>
            <w:r>
              <w:rPr>
                <w:szCs w:val="22"/>
              </w:rPr>
              <w:t>(no change)</w:t>
            </w:r>
          </w:p>
        </w:tc>
      </w:tr>
      <w:tr w:rsidR="007A78A4" w14:paraId="49C4541B" w14:textId="77777777" w:rsidTr="00004716">
        <w:tc>
          <w:tcPr>
            <w:tcW w:w="3960" w:type="dxa"/>
            <w:shd w:val="pct15" w:color="auto" w:fill="auto"/>
          </w:tcPr>
          <w:p w14:paraId="366E705E" w14:textId="77777777" w:rsidR="007A78A4" w:rsidRPr="004839BE" w:rsidRDefault="007A78A4" w:rsidP="00004716">
            <w:pPr>
              <w:pStyle w:val="ONUME"/>
              <w:numPr>
                <w:ilvl w:val="0"/>
                <w:numId w:val="0"/>
              </w:numPr>
              <w:spacing w:after="0"/>
              <w:rPr>
                <w:b/>
                <w:szCs w:val="22"/>
              </w:rPr>
            </w:pPr>
            <w:r w:rsidRPr="004839BE">
              <w:rPr>
                <w:b/>
                <w:szCs w:val="22"/>
              </w:rPr>
              <w:t>Verbatim Report</w:t>
            </w:r>
          </w:p>
        </w:tc>
        <w:tc>
          <w:tcPr>
            <w:tcW w:w="5850" w:type="dxa"/>
            <w:shd w:val="pct15" w:color="auto" w:fill="auto"/>
          </w:tcPr>
          <w:p w14:paraId="45D9A60E" w14:textId="77777777" w:rsidR="007A78A4" w:rsidRPr="004839BE" w:rsidRDefault="007A78A4" w:rsidP="00004716">
            <w:pPr>
              <w:pStyle w:val="ONUME"/>
              <w:numPr>
                <w:ilvl w:val="0"/>
                <w:numId w:val="0"/>
              </w:numPr>
              <w:spacing w:after="0"/>
              <w:rPr>
                <w:b/>
                <w:szCs w:val="22"/>
              </w:rPr>
            </w:pPr>
            <w:r w:rsidRPr="004839BE">
              <w:rPr>
                <w:b/>
                <w:szCs w:val="22"/>
              </w:rPr>
              <w:t xml:space="preserve">Audiovisual records with </w:t>
            </w:r>
            <w:r>
              <w:rPr>
                <w:b/>
                <w:szCs w:val="22"/>
              </w:rPr>
              <w:t>full</w:t>
            </w:r>
            <w:r w:rsidRPr="004839BE">
              <w:rPr>
                <w:b/>
                <w:szCs w:val="22"/>
              </w:rPr>
              <w:t xml:space="preserve"> Speech-to-Text (S2T) transcript and automated translation</w:t>
            </w:r>
            <w:r>
              <w:rPr>
                <w:b/>
                <w:szCs w:val="22"/>
              </w:rPr>
              <w:t>s</w:t>
            </w:r>
            <w:r w:rsidRPr="004839BE">
              <w:rPr>
                <w:b/>
                <w:szCs w:val="22"/>
              </w:rPr>
              <w:t xml:space="preserve"> </w:t>
            </w:r>
          </w:p>
        </w:tc>
      </w:tr>
      <w:tr w:rsidR="007A78A4" w14:paraId="17DAE0E8" w14:textId="77777777" w:rsidTr="00004716">
        <w:tc>
          <w:tcPr>
            <w:tcW w:w="3960" w:type="dxa"/>
          </w:tcPr>
          <w:p w14:paraId="0BDB74AA" w14:textId="77777777" w:rsidR="007A78A4" w:rsidRPr="00692398" w:rsidRDefault="007A78A4" w:rsidP="00004716">
            <w:pPr>
              <w:pStyle w:val="ONUME"/>
              <w:numPr>
                <w:ilvl w:val="0"/>
                <w:numId w:val="16"/>
              </w:numPr>
              <w:spacing w:after="0"/>
              <w:rPr>
                <w:szCs w:val="22"/>
              </w:rPr>
            </w:pPr>
            <w:r w:rsidRPr="00E32F9A">
              <w:rPr>
                <w:szCs w:val="22"/>
              </w:rPr>
              <w:t>published online several months after the meeting;</w:t>
            </w:r>
            <w:r w:rsidRPr="00E32F9A">
              <w:rPr>
                <w:b/>
                <w:bCs/>
                <w:szCs w:val="22"/>
              </w:rPr>
              <w:t xml:space="preserve"> </w:t>
            </w:r>
          </w:p>
          <w:p w14:paraId="7D1763F6" w14:textId="77777777" w:rsidR="007A78A4" w:rsidRPr="00E32F9A" w:rsidRDefault="007A78A4" w:rsidP="00004716">
            <w:pPr>
              <w:pStyle w:val="ONUME"/>
              <w:numPr>
                <w:ilvl w:val="0"/>
                <w:numId w:val="16"/>
              </w:numPr>
              <w:spacing w:after="0"/>
              <w:rPr>
                <w:szCs w:val="22"/>
              </w:rPr>
            </w:pPr>
            <w:r w:rsidRPr="00E32F9A">
              <w:rPr>
                <w:szCs w:val="22"/>
              </w:rPr>
              <w:t>in all UN languages;</w:t>
            </w:r>
          </w:p>
          <w:p w14:paraId="0562DC24" w14:textId="77777777" w:rsidR="007A78A4" w:rsidRPr="00E32F9A" w:rsidRDefault="007A78A4" w:rsidP="00004716">
            <w:pPr>
              <w:pStyle w:val="ONUME"/>
              <w:numPr>
                <w:ilvl w:val="0"/>
                <w:numId w:val="16"/>
              </w:numPr>
              <w:spacing w:after="0"/>
              <w:rPr>
                <w:szCs w:val="22"/>
              </w:rPr>
            </w:pPr>
            <w:r>
              <w:rPr>
                <w:szCs w:val="22"/>
              </w:rPr>
              <w:t xml:space="preserve">labor </w:t>
            </w:r>
            <w:r w:rsidRPr="00E32F9A">
              <w:rPr>
                <w:szCs w:val="22"/>
              </w:rPr>
              <w:t>intensive, human-edited transcripts</w:t>
            </w:r>
            <w:r>
              <w:rPr>
                <w:szCs w:val="22"/>
              </w:rPr>
              <w:t>,</w:t>
            </w:r>
            <w:r w:rsidRPr="00E32F9A">
              <w:rPr>
                <w:szCs w:val="22"/>
              </w:rPr>
              <w:t xml:space="preserve"> plus human translation.</w:t>
            </w:r>
          </w:p>
          <w:p w14:paraId="3CA409A6" w14:textId="77777777" w:rsidR="007A78A4" w:rsidRDefault="007A78A4" w:rsidP="00004716">
            <w:pPr>
              <w:pStyle w:val="ONUME"/>
              <w:numPr>
                <w:ilvl w:val="0"/>
                <w:numId w:val="0"/>
              </w:numPr>
              <w:spacing w:after="0"/>
              <w:rPr>
                <w:szCs w:val="22"/>
              </w:rPr>
            </w:pPr>
          </w:p>
        </w:tc>
        <w:tc>
          <w:tcPr>
            <w:tcW w:w="5850" w:type="dxa"/>
          </w:tcPr>
          <w:p w14:paraId="7C130476" w14:textId="77777777" w:rsidR="007A78A4" w:rsidRDefault="007A78A4" w:rsidP="00004716">
            <w:pPr>
              <w:pStyle w:val="ONUME"/>
              <w:numPr>
                <w:ilvl w:val="0"/>
                <w:numId w:val="17"/>
              </w:numPr>
              <w:spacing w:after="0"/>
              <w:rPr>
                <w:szCs w:val="22"/>
              </w:rPr>
            </w:pPr>
            <w:r w:rsidRPr="00692398">
              <w:rPr>
                <w:szCs w:val="22"/>
              </w:rPr>
              <w:t xml:space="preserve">complete, editable </w:t>
            </w:r>
            <w:r w:rsidRPr="002D526B">
              <w:rPr>
                <w:szCs w:val="22"/>
                <w:u w:val="single"/>
              </w:rPr>
              <w:t>text transcript</w:t>
            </w:r>
            <w:r w:rsidRPr="00692398">
              <w:rPr>
                <w:szCs w:val="22"/>
              </w:rPr>
              <w:t xml:space="preserve">, which can be checked against </w:t>
            </w:r>
            <w:r w:rsidRPr="002D526B">
              <w:rPr>
                <w:szCs w:val="22"/>
                <w:u w:val="single"/>
              </w:rPr>
              <w:t>synchronized video display</w:t>
            </w:r>
            <w:r>
              <w:rPr>
                <w:szCs w:val="22"/>
              </w:rPr>
              <w:t>;</w:t>
            </w:r>
          </w:p>
          <w:p w14:paraId="009F16EF" w14:textId="77777777" w:rsidR="007A78A4" w:rsidRPr="00692398" w:rsidRDefault="007A78A4" w:rsidP="00004716">
            <w:pPr>
              <w:pStyle w:val="ONUME"/>
              <w:numPr>
                <w:ilvl w:val="0"/>
                <w:numId w:val="17"/>
              </w:numPr>
              <w:spacing w:after="0"/>
              <w:rPr>
                <w:szCs w:val="22"/>
              </w:rPr>
            </w:pPr>
            <w:r w:rsidRPr="00692398">
              <w:rPr>
                <w:szCs w:val="22"/>
              </w:rPr>
              <w:t xml:space="preserve"> </w:t>
            </w:r>
            <w:r>
              <w:rPr>
                <w:szCs w:val="22"/>
              </w:rPr>
              <w:t xml:space="preserve">available </w:t>
            </w:r>
            <w:r w:rsidRPr="002D526B">
              <w:rPr>
                <w:szCs w:val="22"/>
                <w:u w:val="single"/>
              </w:rPr>
              <w:t>same day online</w:t>
            </w:r>
            <w:r w:rsidRPr="00692398">
              <w:rPr>
                <w:szCs w:val="22"/>
              </w:rPr>
              <w:t>;</w:t>
            </w:r>
            <w:r w:rsidRPr="00692398">
              <w:rPr>
                <w:b/>
                <w:bCs/>
                <w:szCs w:val="22"/>
              </w:rPr>
              <w:t xml:space="preserve"> </w:t>
            </w:r>
          </w:p>
          <w:p w14:paraId="723F903C" w14:textId="77777777" w:rsidR="00BC1101" w:rsidRDefault="007A78A4" w:rsidP="00D16638">
            <w:pPr>
              <w:pStyle w:val="ONUME"/>
              <w:numPr>
                <w:ilvl w:val="0"/>
                <w:numId w:val="17"/>
              </w:numPr>
              <w:spacing w:after="0"/>
              <w:rPr>
                <w:szCs w:val="22"/>
              </w:rPr>
            </w:pPr>
            <w:r w:rsidRPr="00BC1101">
              <w:rPr>
                <w:szCs w:val="22"/>
              </w:rPr>
              <w:t xml:space="preserve">transcript in English, </w:t>
            </w:r>
            <w:r w:rsidRPr="00BC1101">
              <w:rPr>
                <w:bCs/>
                <w:szCs w:val="22"/>
              </w:rPr>
              <w:t>and</w:t>
            </w:r>
            <w:r w:rsidRPr="00BC1101">
              <w:rPr>
                <w:b/>
                <w:bCs/>
                <w:szCs w:val="22"/>
              </w:rPr>
              <w:t xml:space="preserve"> </w:t>
            </w:r>
            <w:r w:rsidRPr="00BC1101">
              <w:rPr>
                <w:szCs w:val="22"/>
              </w:rPr>
              <w:t xml:space="preserve">automated translation into other UN languages using </w:t>
            </w:r>
            <w:r w:rsidRPr="00BC1101">
              <w:rPr>
                <w:bCs/>
                <w:i/>
                <w:szCs w:val="22"/>
              </w:rPr>
              <w:t>WIPO Translate</w:t>
            </w:r>
            <w:r w:rsidRPr="00BC1101">
              <w:rPr>
                <w:szCs w:val="22"/>
              </w:rPr>
              <w:t xml:space="preserve"> embedded in the </w:t>
            </w:r>
            <w:r w:rsidRPr="00BC1101">
              <w:rPr>
                <w:i/>
                <w:szCs w:val="22"/>
              </w:rPr>
              <w:t>WIPO S2T</w:t>
            </w:r>
            <w:r w:rsidRPr="00BC1101">
              <w:rPr>
                <w:szCs w:val="22"/>
              </w:rPr>
              <w:t xml:space="preserve"> site</w:t>
            </w:r>
            <w:r w:rsidR="00BC1101">
              <w:rPr>
                <w:szCs w:val="22"/>
              </w:rPr>
              <w:t>.</w:t>
            </w:r>
          </w:p>
          <w:p w14:paraId="0B8D3D98" w14:textId="77777777" w:rsidR="007A78A4" w:rsidRPr="00BC1101" w:rsidRDefault="007A78A4" w:rsidP="00D16638">
            <w:pPr>
              <w:pStyle w:val="ONUME"/>
              <w:numPr>
                <w:ilvl w:val="0"/>
                <w:numId w:val="17"/>
              </w:numPr>
              <w:spacing w:after="0"/>
              <w:rPr>
                <w:szCs w:val="22"/>
              </w:rPr>
            </w:pPr>
            <w:r w:rsidRPr="00BC1101">
              <w:rPr>
                <w:szCs w:val="22"/>
              </w:rPr>
              <w:t>fully searchable, synchronized text and video;</w:t>
            </w:r>
          </w:p>
          <w:p w14:paraId="4480AF89" w14:textId="77777777" w:rsidR="007A78A4" w:rsidRDefault="007A78A4" w:rsidP="00004716">
            <w:pPr>
              <w:pStyle w:val="ONUME"/>
              <w:numPr>
                <w:ilvl w:val="0"/>
                <w:numId w:val="17"/>
              </w:numPr>
              <w:spacing w:after="0"/>
              <w:rPr>
                <w:szCs w:val="22"/>
              </w:rPr>
            </w:pPr>
            <w:r w:rsidRPr="00E32F9A">
              <w:rPr>
                <w:szCs w:val="22"/>
              </w:rPr>
              <w:t>AI-based, fully automated.</w:t>
            </w:r>
          </w:p>
        </w:tc>
      </w:tr>
    </w:tbl>
    <w:p w14:paraId="42F2D85B" w14:textId="4496AED7" w:rsidR="007A78A4" w:rsidRDefault="007A78A4" w:rsidP="007A78A4">
      <w:pPr>
        <w:pStyle w:val="ONUME"/>
        <w:numPr>
          <w:ilvl w:val="0"/>
          <w:numId w:val="0"/>
        </w:numPr>
        <w:rPr>
          <w:szCs w:val="22"/>
        </w:rPr>
      </w:pPr>
    </w:p>
    <w:p w14:paraId="7962FE1C" w14:textId="77777777" w:rsidR="007A78A4" w:rsidRPr="00D77607" w:rsidRDefault="007A78A4" w:rsidP="007A78A4">
      <w:pPr>
        <w:pStyle w:val="Heading2"/>
      </w:pPr>
      <w:r w:rsidRPr="00D77607">
        <w:t>Management of the New System and Further Development</w:t>
      </w:r>
    </w:p>
    <w:p w14:paraId="65BB7D51" w14:textId="77777777" w:rsidR="007A78A4" w:rsidRDefault="007A78A4" w:rsidP="007A78A4">
      <w:pPr>
        <w:pStyle w:val="ONUME"/>
        <w:numPr>
          <w:ilvl w:val="0"/>
          <w:numId w:val="0"/>
        </w:numPr>
        <w:rPr>
          <w:szCs w:val="22"/>
        </w:rPr>
      </w:pPr>
      <w:r>
        <w:rPr>
          <w:szCs w:val="22"/>
        </w:rPr>
        <w:t>16.</w:t>
      </w:r>
      <w:r>
        <w:rPr>
          <w:szCs w:val="22"/>
        </w:rPr>
        <w:tab/>
        <w:t>WIPO considers the security and integrity of data crucial to successful implementation and provision of services.  While data contained in the published audiovisual and text records of WIPO meetings are not confidential, the Secretariat will deal appropriately with any sensitivity associated with personal data as well as data integrity to mitigate any concern about data forgery or manipulation of meeting records.  The Secretariat will continue to apply WIPO’s robust, state-of-the-art digital technologies to mitigate any security risk.</w:t>
      </w:r>
    </w:p>
    <w:p w14:paraId="64C38416" w14:textId="77777777" w:rsidR="007A78A4" w:rsidRDefault="007A78A4" w:rsidP="007A78A4">
      <w:pPr>
        <w:pStyle w:val="ONUME"/>
        <w:numPr>
          <w:ilvl w:val="0"/>
          <w:numId w:val="0"/>
        </w:numPr>
        <w:rPr>
          <w:szCs w:val="22"/>
        </w:rPr>
      </w:pPr>
      <w:r>
        <w:rPr>
          <w:szCs w:val="22"/>
        </w:rPr>
        <w:t>17.</w:t>
      </w:r>
      <w:r>
        <w:rPr>
          <w:szCs w:val="22"/>
        </w:rPr>
        <w:tab/>
        <w:t>The Secretariat is concerned to narrow technology and digital gaps for accessing and sharing records of WIPO meetings.  For users in countries where the Internet is not fast or reliable, other methods may be explored for making parts of the audio records downloadable on demand.</w:t>
      </w:r>
    </w:p>
    <w:p w14:paraId="3BAF1CE7" w14:textId="20CBB24D" w:rsidR="007A78A4" w:rsidRDefault="007A78A4" w:rsidP="007A78A4">
      <w:pPr>
        <w:pStyle w:val="ONUME"/>
        <w:numPr>
          <w:ilvl w:val="0"/>
          <w:numId w:val="0"/>
        </w:numPr>
        <w:rPr>
          <w:szCs w:val="22"/>
        </w:rPr>
      </w:pPr>
      <w:r>
        <w:rPr>
          <w:szCs w:val="22"/>
        </w:rPr>
        <w:t>18.</w:t>
      </w:r>
      <w:r>
        <w:rPr>
          <w:szCs w:val="22"/>
        </w:rPr>
        <w:tab/>
        <w:t xml:space="preserve">The Secretariat will make </w:t>
      </w:r>
      <w:r w:rsidRPr="00580CDD">
        <w:rPr>
          <w:szCs w:val="22"/>
        </w:rPr>
        <w:t xml:space="preserve">WIPO AI </w:t>
      </w:r>
      <w:r>
        <w:rPr>
          <w:szCs w:val="22"/>
        </w:rPr>
        <w:t>Tools (</w:t>
      </w:r>
      <w:r w:rsidRPr="00580CDD">
        <w:rPr>
          <w:i/>
          <w:szCs w:val="22"/>
        </w:rPr>
        <w:t>WIPO S2T</w:t>
      </w:r>
      <w:r>
        <w:rPr>
          <w:szCs w:val="22"/>
        </w:rPr>
        <w:t xml:space="preserve"> and </w:t>
      </w:r>
      <w:r w:rsidRPr="00580CDD">
        <w:rPr>
          <w:i/>
          <w:szCs w:val="22"/>
        </w:rPr>
        <w:t>WIPO Translate</w:t>
      </w:r>
      <w:r>
        <w:rPr>
          <w:szCs w:val="22"/>
        </w:rPr>
        <w:t xml:space="preserve">) available </w:t>
      </w:r>
      <w:r w:rsidR="00624F4D">
        <w:rPr>
          <w:szCs w:val="22"/>
        </w:rPr>
        <w:t>free</w:t>
      </w:r>
      <w:r w:rsidR="00624F4D">
        <w:rPr>
          <w:szCs w:val="22"/>
        </w:rPr>
        <w:noBreakHyphen/>
      </w:r>
      <w:r>
        <w:rPr>
          <w:szCs w:val="22"/>
        </w:rPr>
        <w:t>of-charge to WIPO Member States governments, and to the UN organizations</w:t>
      </w:r>
      <w:r w:rsidRPr="00580CDD">
        <w:rPr>
          <w:szCs w:val="22"/>
        </w:rPr>
        <w:t xml:space="preserve">, with consequent </w:t>
      </w:r>
      <w:r>
        <w:rPr>
          <w:szCs w:val="22"/>
        </w:rPr>
        <w:t xml:space="preserve">potential </w:t>
      </w:r>
      <w:r w:rsidRPr="00580CDD">
        <w:rPr>
          <w:szCs w:val="22"/>
        </w:rPr>
        <w:t>cost reductions across the UN system.</w:t>
      </w:r>
      <w:r>
        <w:rPr>
          <w:szCs w:val="22"/>
        </w:rPr>
        <w:t xml:space="preserve">  Several UN organizations have already indicated strong interest in the use of WIPO’s new AI tools.  Upon request, </w:t>
      </w:r>
      <w:r w:rsidRPr="008D1674">
        <w:rPr>
          <w:i/>
          <w:szCs w:val="22"/>
        </w:rPr>
        <w:t>WIPO Translate</w:t>
      </w:r>
      <w:r>
        <w:rPr>
          <w:szCs w:val="22"/>
        </w:rPr>
        <w:t xml:space="preserve"> has been offered to 11 UN organizations and other intergovernmental organizations.</w:t>
      </w:r>
      <w:r w:rsidR="00624F4D">
        <w:rPr>
          <w:szCs w:val="22"/>
        </w:rPr>
        <w:t xml:space="preserve">  </w:t>
      </w:r>
      <w:r>
        <w:rPr>
          <w:szCs w:val="22"/>
        </w:rPr>
        <w:t xml:space="preserve">The Secretariat will also make the AI tools available on agreed terms and conditions to </w:t>
      </w:r>
      <w:r>
        <w:rPr>
          <w:szCs w:val="22"/>
        </w:rPr>
        <w:lastRenderedPageBreak/>
        <w:t>interested private entities.  The Secretariat may have to strengthen its capacity to deal with increasing demands from public and private organizations for WIPO AI tools.  In disseminating WIPO AI technologies, the management of intellectual property included in WIPO AI tools should strike an appropriate balance between wider dissemination of AI technologies and the protection of the core value of WIPO AI tools and WIPO’s brand by concluding well-balanced contracts with users of WIPO’s services.</w:t>
      </w:r>
    </w:p>
    <w:p w14:paraId="47F4ACC0" w14:textId="77777777" w:rsidR="007A78A4" w:rsidRPr="0019569A" w:rsidRDefault="007A78A4" w:rsidP="00624F4D">
      <w:pPr>
        <w:pStyle w:val="Endofdocument-Annex"/>
        <w:spacing w:before="0"/>
        <w:ind w:left="5533"/>
        <w:rPr>
          <w:rStyle w:val="DecisionParagraphsChar"/>
          <w:sz w:val="22"/>
          <w:szCs w:val="22"/>
        </w:rPr>
      </w:pPr>
      <w:r>
        <w:rPr>
          <w:i/>
        </w:rPr>
        <w:t>19.</w:t>
      </w:r>
      <w:r w:rsidRPr="00ED14CD">
        <w:rPr>
          <w:rStyle w:val="DecisionParagraphsChar"/>
          <w:sz w:val="22"/>
          <w:szCs w:val="22"/>
        </w:rPr>
        <w:tab/>
      </w:r>
      <w:r w:rsidRPr="0019569A">
        <w:rPr>
          <w:rStyle w:val="DecisionParagraphsChar"/>
          <w:sz w:val="22"/>
          <w:szCs w:val="22"/>
        </w:rPr>
        <w:t>The Assemblies of WIPO, each</w:t>
      </w:r>
    </w:p>
    <w:p w14:paraId="10940BA2" w14:textId="77777777" w:rsidR="007A78A4" w:rsidRPr="0019569A" w:rsidRDefault="007A78A4" w:rsidP="007A78A4">
      <w:pPr>
        <w:pStyle w:val="Endofdocument-Annex"/>
        <w:spacing w:before="0"/>
        <w:rPr>
          <w:rStyle w:val="DecisionParagraphsChar"/>
          <w:sz w:val="22"/>
          <w:szCs w:val="22"/>
        </w:rPr>
      </w:pPr>
      <w:r w:rsidRPr="0019569A">
        <w:rPr>
          <w:rStyle w:val="DecisionParagraphsChar"/>
          <w:sz w:val="22"/>
          <w:szCs w:val="22"/>
        </w:rPr>
        <w:t>in so far as it is concerned, are invited</w:t>
      </w:r>
    </w:p>
    <w:p w14:paraId="1A8EFD14" w14:textId="77777777" w:rsidR="007A78A4" w:rsidRDefault="007A78A4" w:rsidP="007A78A4">
      <w:pPr>
        <w:pStyle w:val="Endofdocument-Annex"/>
        <w:spacing w:before="0" w:after="840"/>
        <w:rPr>
          <w:rStyle w:val="DecisionParagraphsChar"/>
          <w:sz w:val="22"/>
          <w:szCs w:val="22"/>
        </w:rPr>
      </w:pPr>
      <w:r w:rsidRPr="0019569A">
        <w:rPr>
          <w:rStyle w:val="DecisionParagraphsChar"/>
          <w:sz w:val="22"/>
          <w:szCs w:val="22"/>
        </w:rPr>
        <w:t xml:space="preserve">to take a decision on the </w:t>
      </w:r>
      <w:r>
        <w:rPr>
          <w:rStyle w:val="DecisionParagraphsChar"/>
          <w:sz w:val="22"/>
          <w:szCs w:val="22"/>
        </w:rPr>
        <w:t xml:space="preserve">proposal described in paragraph 11 </w:t>
      </w:r>
      <w:r w:rsidRPr="0019569A">
        <w:rPr>
          <w:rStyle w:val="DecisionParagraphsChar"/>
          <w:sz w:val="22"/>
          <w:szCs w:val="22"/>
        </w:rPr>
        <w:t>of</w:t>
      </w:r>
      <w:r>
        <w:rPr>
          <w:rStyle w:val="DecisionParagraphsChar"/>
          <w:sz w:val="22"/>
          <w:szCs w:val="22"/>
        </w:rPr>
        <w:t xml:space="preserve"> this </w:t>
      </w:r>
      <w:r w:rsidRPr="0019569A">
        <w:rPr>
          <w:rStyle w:val="DecisionParagraphsChar"/>
          <w:sz w:val="22"/>
          <w:szCs w:val="22"/>
        </w:rPr>
        <w:t>document.</w:t>
      </w:r>
    </w:p>
    <w:p w14:paraId="7A8F96B8" w14:textId="77777777" w:rsidR="003A0582" w:rsidRDefault="007A78A4" w:rsidP="00BC1101">
      <w:pPr>
        <w:pStyle w:val="Endofdocument-Annex"/>
        <w:spacing w:before="0"/>
        <w:ind w:left="5529"/>
      </w:pPr>
      <w:r w:rsidRPr="009F2E5B">
        <w:t>[Annex follows]</w:t>
      </w:r>
    </w:p>
    <w:p w14:paraId="7196025B" w14:textId="77777777" w:rsidR="0021441D" w:rsidRDefault="003A0582">
      <w:pPr>
        <w:sectPr w:rsidR="0021441D" w:rsidSect="007A78A4">
          <w:headerReference w:type="default" r:id="rId10"/>
          <w:endnotePr>
            <w:numFmt w:val="decimal"/>
          </w:endnotePr>
          <w:pgSz w:w="11907" w:h="16840" w:code="9"/>
          <w:pgMar w:top="567" w:right="1134" w:bottom="1418" w:left="1418" w:header="510" w:footer="1021" w:gutter="0"/>
          <w:cols w:space="720"/>
          <w:titlePg/>
          <w:docGrid w:linePitch="299"/>
        </w:sectPr>
      </w:pPr>
      <w:r>
        <w:br w:type="page"/>
      </w:r>
    </w:p>
    <w:p w14:paraId="502CD2DA" w14:textId="77777777" w:rsidR="003A0582" w:rsidRDefault="003A0582" w:rsidP="003A0582">
      <w:pPr>
        <w:pStyle w:val="Heading2"/>
      </w:pPr>
      <w:r>
        <w:lastRenderedPageBreak/>
        <w:t>Cost Analysis of the Current Records Management of WIPO Meetings</w:t>
      </w:r>
    </w:p>
    <w:p w14:paraId="62A1E343" w14:textId="2C0ECDC0" w:rsidR="003A0582" w:rsidRDefault="002E741B" w:rsidP="003A0582">
      <w:pPr>
        <w:pStyle w:val="Endofdocument-Annex"/>
        <w:ind w:left="-270"/>
        <w:jc w:val="center"/>
      </w:pPr>
      <w:r w:rsidRPr="002E741B">
        <w:rPr>
          <w:noProof/>
          <w:lang w:eastAsia="en-US"/>
        </w:rPr>
        <w:drawing>
          <wp:inline distT="0" distB="0" distL="0" distR="0" wp14:anchorId="36012A09" wp14:editId="6A06EA53">
            <wp:extent cx="5940425" cy="3440496"/>
            <wp:effectExtent l="0" t="0" r="3175" b="0"/>
            <wp:docPr id="4" name="Picture 4" descr="COST ANALYSIS OF THE CURRENT RECORDS MANAGEMENT OF WIPO MEETINGS" title="COST ANALYSIS OF THE CURRENT RECORDS MANAGEMENT OF WIPO MEE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3440496"/>
                    </a:xfrm>
                    <a:prstGeom prst="rect">
                      <a:avLst/>
                    </a:prstGeom>
                    <a:noFill/>
                    <a:ln>
                      <a:noFill/>
                    </a:ln>
                  </pic:spPr>
                </pic:pic>
              </a:graphicData>
            </a:graphic>
          </wp:inline>
        </w:drawing>
      </w:r>
    </w:p>
    <w:p w14:paraId="77987B05" w14:textId="77777777" w:rsidR="003A0582" w:rsidRPr="009F2E5B" w:rsidRDefault="003A0582" w:rsidP="00624F4D">
      <w:pPr>
        <w:pStyle w:val="Endofdocument-Annex"/>
        <w:spacing w:before="1560"/>
        <w:ind w:left="5533"/>
        <w:jc w:val="right"/>
      </w:pPr>
      <w:r>
        <w:t>[End of Annex and of document]</w:t>
      </w:r>
    </w:p>
    <w:sectPr w:rsidR="003A0582" w:rsidRPr="009F2E5B" w:rsidSect="0021441D">
      <w:headerReference w:type="first" r:id="rId12"/>
      <w:endnotePr>
        <w:numFmt w:val="decimal"/>
      </w:endnotePr>
      <w:type w:val="continuous"/>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3BD51" w14:textId="77777777" w:rsidR="00ED2A25" w:rsidRDefault="00ED2A25">
      <w:r>
        <w:separator/>
      </w:r>
    </w:p>
  </w:endnote>
  <w:endnote w:type="continuationSeparator" w:id="0">
    <w:p w14:paraId="57C0FF81" w14:textId="77777777" w:rsidR="00ED2A25" w:rsidRDefault="00ED2A25" w:rsidP="003B38C1">
      <w:r>
        <w:separator/>
      </w:r>
    </w:p>
    <w:p w14:paraId="2216E722" w14:textId="77777777" w:rsidR="00ED2A25" w:rsidRPr="003B38C1" w:rsidRDefault="00ED2A25" w:rsidP="003B38C1">
      <w:pPr>
        <w:spacing w:after="60"/>
        <w:rPr>
          <w:sz w:val="17"/>
        </w:rPr>
      </w:pPr>
      <w:r>
        <w:rPr>
          <w:sz w:val="17"/>
        </w:rPr>
        <w:t>[Endnote continued from previous page]</w:t>
      </w:r>
    </w:p>
  </w:endnote>
  <w:endnote w:type="continuationNotice" w:id="1">
    <w:p w14:paraId="1E8763EF" w14:textId="77777777" w:rsidR="00ED2A25" w:rsidRPr="003B38C1" w:rsidRDefault="00ED2A2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24394" w14:textId="77777777" w:rsidR="00ED2A25" w:rsidRDefault="00ED2A25">
      <w:r>
        <w:separator/>
      </w:r>
    </w:p>
  </w:footnote>
  <w:footnote w:type="continuationSeparator" w:id="0">
    <w:p w14:paraId="1E91C0EE" w14:textId="77777777" w:rsidR="00ED2A25" w:rsidRDefault="00ED2A25" w:rsidP="008B60B2">
      <w:r>
        <w:separator/>
      </w:r>
    </w:p>
    <w:p w14:paraId="58A31D43" w14:textId="77777777" w:rsidR="00ED2A25" w:rsidRPr="00ED77FB" w:rsidRDefault="00ED2A25" w:rsidP="008B60B2">
      <w:pPr>
        <w:spacing w:after="60"/>
        <w:rPr>
          <w:sz w:val="17"/>
          <w:szCs w:val="17"/>
        </w:rPr>
      </w:pPr>
      <w:r w:rsidRPr="00ED77FB">
        <w:rPr>
          <w:sz w:val="17"/>
          <w:szCs w:val="17"/>
        </w:rPr>
        <w:t>[Footnote continued from previous page]</w:t>
      </w:r>
    </w:p>
  </w:footnote>
  <w:footnote w:type="continuationNotice" w:id="1">
    <w:p w14:paraId="0097854D" w14:textId="77777777" w:rsidR="00ED2A25" w:rsidRPr="00ED77FB" w:rsidRDefault="00ED2A25" w:rsidP="008B60B2">
      <w:pPr>
        <w:spacing w:before="60"/>
        <w:jc w:val="right"/>
        <w:rPr>
          <w:sz w:val="17"/>
          <w:szCs w:val="17"/>
        </w:rPr>
      </w:pPr>
      <w:r w:rsidRPr="00ED77FB">
        <w:rPr>
          <w:sz w:val="17"/>
          <w:szCs w:val="17"/>
        </w:rPr>
        <w:t>[Footnote continued on next page]</w:t>
      </w:r>
    </w:p>
  </w:footnote>
  <w:footnote w:id="2">
    <w:p w14:paraId="0A9347FC" w14:textId="77777777" w:rsidR="007A78A4" w:rsidRPr="0040380C" w:rsidRDefault="007A78A4" w:rsidP="007A78A4">
      <w:pPr>
        <w:pStyle w:val="FootnoteText"/>
        <w:rPr>
          <w:rFonts w:eastAsia="MS Mincho"/>
        </w:rPr>
      </w:pPr>
      <w:r w:rsidRPr="0040380C">
        <w:rPr>
          <w:rStyle w:val="FootnoteReference"/>
        </w:rPr>
        <w:footnoteRef/>
      </w:r>
      <w:r w:rsidRPr="0040380C">
        <w:t xml:space="preserve"> </w:t>
      </w:r>
      <w:r w:rsidRPr="0040380C">
        <w:rPr>
          <w:rFonts w:eastAsia="MS Mincho" w:hint="eastAsia"/>
          <w:lang w:eastAsia="ja-JP"/>
        </w:rPr>
        <w:t>Cost is biennium</w:t>
      </w:r>
      <w:r>
        <w:rPr>
          <w:rFonts w:eastAsia="MS Mincho"/>
          <w:lang w:eastAsia="ja-JP"/>
        </w:rPr>
        <w:t>-</w:t>
      </w:r>
      <w:r w:rsidRPr="0040380C">
        <w:rPr>
          <w:rFonts w:eastAsia="MS Mincho" w:hint="eastAsia"/>
          <w:lang w:eastAsia="ja-JP"/>
        </w:rPr>
        <w:t>ba</w:t>
      </w:r>
      <w:r w:rsidRPr="0040380C">
        <w:rPr>
          <w:rFonts w:eastAsia="MS Mincho"/>
          <w:lang w:eastAsia="ja-JP"/>
        </w:rPr>
        <w:t>s</w:t>
      </w:r>
      <w:r w:rsidRPr="0040380C">
        <w:rPr>
          <w:rFonts w:eastAsia="MS Mincho" w:hint="eastAsia"/>
          <w:lang w:eastAsia="ja-JP"/>
        </w:rPr>
        <w:t xml:space="preserve">ed </w:t>
      </w:r>
      <w:r w:rsidRPr="0040380C">
        <w:rPr>
          <w:rFonts w:eastAsia="MS Mincho"/>
          <w:lang w:eastAsia="ja-JP"/>
        </w:rPr>
        <w:t xml:space="preserve">and in Swiss francs; </w:t>
      </w:r>
      <w:r w:rsidRPr="0040380C">
        <w:rPr>
          <w:rFonts w:eastAsia="MS Mincho"/>
          <w:iCs/>
        </w:rPr>
        <w:t xml:space="preserve">Both CDIP and SCP Meetings are held twice a year, hence </w:t>
      </w:r>
      <w:r>
        <w:rPr>
          <w:rFonts w:eastAsia="MS Mincho"/>
          <w:iCs/>
        </w:rPr>
        <w:t xml:space="preserve">a </w:t>
      </w:r>
      <w:r w:rsidRPr="0040380C">
        <w:rPr>
          <w:rFonts w:eastAsia="MS Mincho"/>
          <w:iCs/>
        </w:rPr>
        <w:t xml:space="preserve">total </w:t>
      </w:r>
      <w:r>
        <w:rPr>
          <w:rFonts w:eastAsia="MS Mincho"/>
          <w:iCs/>
        </w:rPr>
        <w:t>of four</w:t>
      </w:r>
      <w:r w:rsidRPr="0040380C">
        <w:rPr>
          <w:rFonts w:eastAsia="MS Mincho"/>
          <w:iCs/>
        </w:rPr>
        <w:t xml:space="preserve"> meetings per biennium.</w:t>
      </w:r>
    </w:p>
    <w:p w14:paraId="4F3D3270" w14:textId="77777777" w:rsidR="007A78A4" w:rsidRPr="0040380C" w:rsidRDefault="007A78A4" w:rsidP="007A78A4">
      <w:pPr>
        <w:pStyle w:val="FootnoteText"/>
        <w:rPr>
          <w:rFonts w:eastAsia="MS Mincho"/>
          <w:lang w:eastAsia="ja-JP"/>
        </w:rPr>
      </w:pPr>
    </w:p>
  </w:footnote>
  <w:footnote w:id="3">
    <w:p w14:paraId="79C4CCC0" w14:textId="77777777" w:rsidR="007A78A4" w:rsidRPr="003B0FB3" w:rsidRDefault="007A78A4" w:rsidP="007A78A4">
      <w:pPr>
        <w:pStyle w:val="FootnoteText"/>
        <w:rPr>
          <w:rFonts w:eastAsia="MS Mincho"/>
          <w:lang w:eastAsia="ja-JP"/>
        </w:rPr>
      </w:pPr>
      <w:r>
        <w:rPr>
          <w:rStyle w:val="FootnoteReference"/>
        </w:rPr>
        <w:footnoteRef/>
      </w:r>
      <w:r>
        <w:t xml:space="preserve"> </w:t>
      </w:r>
      <w:r>
        <w:rPr>
          <w:rFonts w:eastAsia="MS Mincho"/>
          <w:lang w:eastAsia="ja-JP"/>
        </w:rPr>
        <w:t xml:space="preserve">English with any of other nine PCT publication languages: Arabic, Chinese, French, Russian, Spanish, German, Japanese, Korean, Portuguese.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FA073" w14:textId="77777777" w:rsidR="003D2030" w:rsidRDefault="007A78A4" w:rsidP="00477D6B">
    <w:pPr>
      <w:jc w:val="right"/>
    </w:pPr>
    <w:bookmarkStart w:id="6" w:name="Code2"/>
    <w:bookmarkEnd w:id="6"/>
    <w:r>
      <w:t>A/59/9</w:t>
    </w:r>
  </w:p>
  <w:p w14:paraId="5EFB45B9" w14:textId="17A1E1BF" w:rsidR="00EC4E49" w:rsidRDefault="00EC4E49" w:rsidP="00477D6B">
    <w:pPr>
      <w:jc w:val="right"/>
    </w:pPr>
    <w:r>
      <w:t xml:space="preserve">page </w:t>
    </w:r>
    <w:r>
      <w:fldChar w:fldCharType="begin"/>
    </w:r>
    <w:r>
      <w:instrText xml:space="preserve"> PAGE  \* MERGEFORMAT </w:instrText>
    </w:r>
    <w:r>
      <w:fldChar w:fldCharType="separate"/>
    </w:r>
    <w:r w:rsidR="00477310">
      <w:rPr>
        <w:noProof/>
      </w:rPr>
      <w:t>5</w:t>
    </w:r>
    <w:r>
      <w:fldChar w:fldCharType="end"/>
    </w:r>
  </w:p>
  <w:p w14:paraId="68AEC46A" w14:textId="77777777" w:rsidR="00EC4E49" w:rsidRDefault="00EC4E49" w:rsidP="00477D6B">
    <w:pPr>
      <w:jc w:val="right"/>
    </w:pPr>
  </w:p>
  <w:p w14:paraId="13B1FA2A" w14:textId="77777777" w:rsidR="008A134B" w:rsidRDefault="008A134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B1025" w14:textId="77777777" w:rsidR="0021441D" w:rsidRDefault="0021441D" w:rsidP="0021441D">
    <w:pPr>
      <w:pStyle w:val="Header"/>
      <w:jc w:val="right"/>
    </w:pPr>
    <w:r>
      <w:t>A/59/9</w:t>
    </w:r>
  </w:p>
  <w:p w14:paraId="7157252B" w14:textId="77777777" w:rsidR="0021441D" w:rsidRDefault="0021441D" w:rsidP="0021441D">
    <w:pPr>
      <w:pStyle w:val="Header"/>
      <w:jc w:val="right"/>
    </w:pPr>
    <w:r>
      <w:t>ANNEX</w:t>
    </w:r>
  </w:p>
  <w:p w14:paraId="3739D8A2" w14:textId="77777777" w:rsidR="0021441D" w:rsidRDefault="0021441D" w:rsidP="0021441D">
    <w:pPr>
      <w:pStyle w:val="Header"/>
      <w:jc w:val="right"/>
    </w:pPr>
  </w:p>
  <w:p w14:paraId="41389BFD" w14:textId="77777777" w:rsidR="0021441D" w:rsidRDefault="002144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E0382D"/>
    <w:multiLevelType w:val="hybridMultilevel"/>
    <w:tmpl w:val="A0462062"/>
    <w:lvl w:ilvl="0" w:tplc="E5D6FA7A">
      <w:start w:val="1"/>
      <w:numFmt w:val="lowerRoman"/>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5BD48DF"/>
    <w:multiLevelType w:val="hybridMultilevel"/>
    <w:tmpl w:val="9ABA7BF2"/>
    <w:lvl w:ilvl="0" w:tplc="90545070">
      <w:start w:val="1"/>
      <w:numFmt w:val="bullet"/>
      <w:lvlText w:val=""/>
      <w:lvlJc w:val="left"/>
      <w:pPr>
        <w:tabs>
          <w:tab w:val="num" w:pos="360"/>
        </w:tabs>
        <w:ind w:left="360" w:hanging="360"/>
      </w:pPr>
      <w:rPr>
        <w:rFonts w:ascii="Wingdings" w:hAnsi="Wingdings" w:hint="default"/>
      </w:rPr>
    </w:lvl>
    <w:lvl w:ilvl="1" w:tplc="2C54F286">
      <w:start w:val="1"/>
      <w:numFmt w:val="bullet"/>
      <w:lvlText w:val=""/>
      <w:lvlJc w:val="left"/>
      <w:pPr>
        <w:tabs>
          <w:tab w:val="num" w:pos="1080"/>
        </w:tabs>
        <w:ind w:left="1080" w:hanging="360"/>
      </w:pPr>
      <w:rPr>
        <w:rFonts w:ascii="Wingdings" w:hAnsi="Wingdings" w:hint="default"/>
      </w:rPr>
    </w:lvl>
    <w:lvl w:ilvl="2" w:tplc="C8FA9B22">
      <w:start w:val="1"/>
      <w:numFmt w:val="bullet"/>
      <w:lvlText w:val=""/>
      <w:lvlJc w:val="left"/>
      <w:pPr>
        <w:tabs>
          <w:tab w:val="num" w:pos="1800"/>
        </w:tabs>
        <w:ind w:left="1800" w:hanging="360"/>
      </w:pPr>
      <w:rPr>
        <w:rFonts w:ascii="Wingdings" w:hAnsi="Wingdings" w:hint="default"/>
      </w:rPr>
    </w:lvl>
    <w:lvl w:ilvl="3" w:tplc="CDAA9C92" w:tentative="1">
      <w:start w:val="1"/>
      <w:numFmt w:val="bullet"/>
      <w:lvlText w:val=""/>
      <w:lvlJc w:val="left"/>
      <w:pPr>
        <w:tabs>
          <w:tab w:val="num" w:pos="2520"/>
        </w:tabs>
        <w:ind w:left="2520" w:hanging="360"/>
      </w:pPr>
      <w:rPr>
        <w:rFonts w:ascii="Wingdings" w:hAnsi="Wingdings" w:hint="default"/>
      </w:rPr>
    </w:lvl>
    <w:lvl w:ilvl="4" w:tplc="1138E558" w:tentative="1">
      <w:start w:val="1"/>
      <w:numFmt w:val="bullet"/>
      <w:lvlText w:val=""/>
      <w:lvlJc w:val="left"/>
      <w:pPr>
        <w:tabs>
          <w:tab w:val="num" w:pos="3240"/>
        </w:tabs>
        <w:ind w:left="3240" w:hanging="360"/>
      </w:pPr>
      <w:rPr>
        <w:rFonts w:ascii="Wingdings" w:hAnsi="Wingdings" w:hint="default"/>
      </w:rPr>
    </w:lvl>
    <w:lvl w:ilvl="5" w:tplc="F482ABC4" w:tentative="1">
      <w:start w:val="1"/>
      <w:numFmt w:val="bullet"/>
      <w:lvlText w:val=""/>
      <w:lvlJc w:val="left"/>
      <w:pPr>
        <w:tabs>
          <w:tab w:val="num" w:pos="3960"/>
        </w:tabs>
        <w:ind w:left="3960" w:hanging="360"/>
      </w:pPr>
      <w:rPr>
        <w:rFonts w:ascii="Wingdings" w:hAnsi="Wingdings" w:hint="default"/>
      </w:rPr>
    </w:lvl>
    <w:lvl w:ilvl="6" w:tplc="1EF02A78" w:tentative="1">
      <w:start w:val="1"/>
      <w:numFmt w:val="bullet"/>
      <w:lvlText w:val=""/>
      <w:lvlJc w:val="left"/>
      <w:pPr>
        <w:tabs>
          <w:tab w:val="num" w:pos="4680"/>
        </w:tabs>
        <w:ind w:left="4680" w:hanging="360"/>
      </w:pPr>
      <w:rPr>
        <w:rFonts w:ascii="Wingdings" w:hAnsi="Wingdings" w:hint="default"/>
      </w:rPr>
    </w:lvl>
    <w:lvl w:ilvl="7" w:tplc="BEF8DA84" w:tentative="1">
      <w:start w:val="1"/>
      <w:numFmt w:val="bullet"/>
      <w:lvlText w:val=""/>
      <w:lvlJc w:val="left"/>
      <w:pPr>
        <w:tabs>
          <w:tab w:val="num" w:pos="5400"/>
        </w:tabs>
        <w:ind w:left="5400" w:hanging="360"/>
      </w:pPr>
      <w:rPr>
        <w:rFonts w:ascii="Wingdings" w:hAnsi="Wingdings" w:hint="default"/>
      </w:rPr>
    </w:lvl>
    <w:lvl w:ilvl="8" w:tplc="B8B23330"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9F93E0B"/>
    <w:multiLevelType w:val="hybridMultilevel"/>
    <w:tmpl w:val="0D0839D0"/>
    <w:lvl w:ilvl="0" w:tplc="226AB7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4117BB"/>
    <w:multiLevelType w:val="hybridMultilevel"/>
    <w:tmpl w:val="6AF82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33688"/>
    <w:multiLevelType w:val="singleLevel"/>
    <w:tmpl w:val="226AB796"/>
    <w:lvl w:ilvl="0">
      <w:start w:val="1"/>
      <w:numFmt w:val="lowerLetter"/>
      <w:lvlText w:val="(%1)"/>
      <w:lvlJc w:val="left"/>
      <w:pPr>
        <w:ind w:left="900" w:hanging="360"/>
      </w:pPr>
      <w:rPr>
        <w:rFonts w:hint="default"/>
      </w:rPr>
    </w:lvl>
  </w:abstractNum>
  <w:abstractNum w:abstractNumId="7" w15:restartNumberingAfterBreak="0">
    <w:nsid w:val="167B2089"/>
    <w:multiLevelType w:val="hybridMultilevel"/>
    <w:tmpl w:val="B3AC456A"/>
    <w:lvl w:ilvl="0" w:tplc="41F85982">
      <w:start w:val="1"/>
      <w:numFmt w:val="bullet"/>
      <w:lvlText w:val=""/>
      <w:lvlJc w:val="left"/>
      <w:pPr>
        <w:tabs>
          <w:tab w:val="num" w:pos="360"/>
        </w:tabs>
        <w:ind w:left="360" w:hanging="360"/>
      </w:pPr>
      <w:rPr>
        <w:rFonts w:ascii="Wingdings" w:hAnsi="Wingdings" w:hint="default"/>
      </w:rPr>
    </w:lvl>
    <w:lvl w:ilvl="1" w:tplc="23B2D0BA">
      <w:start w:val="1"/>
      <w:numFmt w:val="bullet"/>
      <w:lvlText w:val=""/>
      <w:lvlJc w:val="left"/>
      <w:pPr>
        <w:tabs>
          <w:tab w:val="num" w:pos="1080"/>
        </w:tabs>
        <w:ind w:left="1080" w:hanging="360"/>
      </w:pPr>
      <w:rPr>
        <w:rFonts w:ascii="Wingdings" w:hAnsi="Wingdings" w:hint="default"/>
      </w:rPr>
    </w:lvl>
    <w:lvl w:ilvl="2" w:tplc="21307E06">
      <w:start w:val="1"/>
      <w:numFmt w:val="bullet"/>
      <w:lvlText w:val=""/>
      <w:lvlJc w:val="left"/>
      <w:pPr>
        <w:tabs>
          <w:tab w:val="num" w:pos="1800"/>
        </w:tabs>
        <w:ind w:left="1800" w:hanging="360"/>
      </w:pPr>
      <w:rPr>
        <w:rFonts w:ascii="Wingdings" w:hAnsi="Wingdings" w:hint="default"/>
      </w:rPr>
    </w:lvl>
    <w:lvl w:ilvl="3" w:tplc="331C005E" w:tentative="1">
      <w:start w:val="1"/>
      <w:numFmt w:val="bullet"/>
      <w:lvlText w:val=""/>
      <w:lvlJc w:val="left"/>
      <w:pPr>
        <w:tabs>
          <w:tab w:val="num" w:pos="2520"/>
        </w:tabs>
        <w:ind w:left="2520" w:hanging="360"/>
      </w:pPr>
      <w:rPr>
        <w:rFonts w:ascii="Wingdings" w:hAnsi="Wingdings" w:hint="default"/>
      </w:rPr>
    </w:lvl>
    <w:lvl w:ilvl="4" w:tplc="8BFA7E80" w:tentative="1">
      <w:start w:val="1"/>
      <w:numFmt w:val="bullet"/>
      <w:lvlText w:val=""/>
      <w:lvlJc w:val="left"/>
      <w:pPr>
        <w:tabs>
          <w:tab w:val="num" w:pos="3240"/>
        </w:tabs>
        <w:ind w:left="3240" w:hanging="360"/>
      </w:pPr>
      <w:rPr>
        <w:rFonts w:ascii="Wingdings" w:hAnsi="Wingdings" w:hint="default"/>
      </w:rPr>
    </w:lvl>
    <w:lvl w:ilvl="5" w:tplc="8F342E54" w:tentative="1">
      <w:start w:val="1"/>
      <w:numFmt w:val="bullet"/>
      <w:lvlText w:val=""/>
      <w:lvlJc w:val="left"/>
      <w:pPr>
        <w:tabs>
          <w:tab w:val="num" w:pos="3960"/>
        </w:tabs>
        <w:ind w:left="3960" w:hanging="360"/>
      </w:pPr>
      <w:rPr>
        <w:rFonts w:ascii="Wingdings" w:hAnsi="Wingdings" w:hint="default"/>
      </w:rPr>
    </w:lvl>
    <w:lvl w:ilvl="6" w:tplc="C8560758" w:tentative="1">
      <w:start w:val="1"/>
      <w:numFmt w:val="bullet"/>
      <w:lvlText w:val=""/>
      <w:lvlJc w:val="left"/>
      <w:pPr>
        <w:tabs>
          <w:tab w:val="num" w:pos="4680"/>
        </w:tabs>
        <w:ind w:left="4680" w:hanging="360"/>
      </w:pPr>
      <w:rPr>
        <w:rFonts w:ascii="Wingdings" w:hAnsi="Wingdings" w:hint="default"/>
      </w:rPr>
    </w:lvl>
    <w:lvl w:ilvl="7" w:tplc="04B4E6DA" w:tentative="1">
      <w:start w:val="1"/>
      <w:numFmt w:val="bullet"/>
      <w:lvlText w:val=""/>
      <w:lvlJc w:val="left"/>
      <w:pPr>
        <w:tabs>
          <w:tab w:val="num" w:pos="5400"/>
        </w:tabs>
        <w:ind w:left="5400" w:hanging="360"/>
      </w:pPr>
      <w:rPr>
        <w:rFonts w:ascii="Wingdings" w:hAnsi="Wingdings" w:hint="default"/>
      </w:rPr>
    </w:lvl>
    <w:lvl w:ilvl="8" w:tplc="DC54059A"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B2B526F"/>
    <w:multiLevelType w:val="hybridMultilevel"/>
    <w:tmpl w:val="6D8CEADA"/>
    <w:lvl w:ilvl="0" w:tplc="04090017">
      <w:start w:val="1"/>
      <w:numFmt w:val="bullet"/>
      <w:lvlText w:val=""/>
      <w:lvlJc w:val="left"/>
      <w:pPr>
        <w:ind w:left="1647" w:hanging="360"/>
      </w:pPr>
      <w:rPr>
        <w:rFonts w:ascii="Symbol" w:hAnsi="Symbol" w:hint="default"/>
      </w:rPr>
    </w:lvl>
    <w:lvl w:ilvl="1" w:tplc="04090019" w:tentative="1">
      <w:start w:val="1"/>
      <w:numFmt w:val="bullet"/>
      <w:lvlText w:val="o"/>
      <w:lvlJc w:val="left"/>
      <w:pPr>
        <w:ind w:left="2367" w:hanging="360"/>
      </w:pPr>
      <w:rPr>
        <w:rFonts w:ascii="Courier New" w:hAnsi="Courier New" w:cs="Courier New" w:hint="default"/>
      </w:rPr>
    </w:lvl>
    <w:lvl w:ilvl="2" w:tplc="0409001B" w:tentative="1">
      <w:start w:val="1"/>
      <w:numFmt w:val="bullet"/>
      <w:lvlText w:val=""/>
      <w:lvlJc w:val="left"/>
      <w:pPr>
        <w:ind w:left="3087" w:hanging="360"/>
      </w:pPr>
      <w:rPr>
        <w:rFonts w:ascii="Wingdings" w:hAnsi="Wingdings" w:hint="default"/>
      </w:rPr>
    </w:lvl>
    <w:lvl w:ilvl="3" w:tplc="0409000F" w:tentative="1">
      <w:start w:val="1"/>
      <w:numFmt w:val="bullet"/>
      <w:lvlText w:val=""/>
      <w:lvlJc w:val="left"/>
      <w:pPr>
        <w:ind w:left="3807" w:hanging="360"/>
      </w:pPr>
      <w:rPr>
        <w:rFonts w:ascii="Symbol" w:hAnsi="Symbol" w:hint="default"/>
      </w:rPr>
    </w:lvl>
    <w:lvl w:ilvl="4" w:tplc="04090019" w:tentative="1">
      <w:start w:val="1"/>
      <w:numFmt w:val="bullet"/>
      <w:lvlText w:val="o"/>
      <w:lvlJc w:val="left"/>
      <w:pPr>
        <w:ind w:left="4527" w:hanging="360"/>
      </w:pPr>
      <w:rPr>
        <w:rFonts w:ascii="Courier New" w:hAnsi="Courier New" w:cs="Courier New" w:hint="default"/>
      </w:rPr>
    </w:lvl>
    <w:lvl w:ilvl="5" w:tplc="0409001B" w:tentative="1">
      <w:start w:val="1"/>
      <w:numFmt w:val="bullet"/>
      <w:lvlText w:val=""/>
      <w:lvlJc w:val="left"/>
      <w:pPr>
        <w:ind w:left="5247" w:hanging="360"/>
      </w:pPr>
      <w:rPr>
        <w:rFonts w:ascii="Wingdings" w:hAnsi="Wingdings" w:hint="default"/>
      </w:rPr>
    </w:lvl>
    <w:lvl w:ilvl="6" w:tplc="0409000F" w:tentative="1">
      <w:start w:val="1"/>
      <w:numFmt w:val="bullet"/>
      <w:lvlText w:val=""/>
      <w:lvlJc w:val="left"/>
      <w:pPr>
        <w:ind w:left="5967" w:hanging="360"/>
      </w:pPr>
      <w:rPr>
        <w:rFonts w:ascii="Symbol" w:hAnsi="Symbol" w:hint="default"/>
      </w:rPr>
    </w:lvl>
    <w:lvl w:ilvl="7" w:tplc="04090019" w:tentative="1">
      <w:start w:val="1"/>
      <w:numFmt w:val="bullet"/>
      <w:lvlText w:val="o"/>
      <w:lvlJc w:val="left"/>
      <w:pPr>
        <w:ind w:left="6687" w:hanging="360"/>
      </w:pPr>
      <w:rPr>
        <w:rFonts w:ascii="Courier New" w:hAnsi="Courier New" w:cs="Courier New" w:hint="default"/>
      </w:rPr>
    </w:lvl>
    <w:lvl w:ilvl="8" w:tplc="0409001B" w:tentative="1">
      <w:start w:val="1"/>
      <w:numFmt w:val="bullet"/>
      <w:lvlText w:val=""/>
      <w:lvlJc w:val="left"/>
      <w:pPr>
        <w:ind w:left="7407" w:hanging="360"/>
      </w:pPr>
      <w:rPr>
        <w:rFonts w:ascii="Wingdings" w:hAnsi="Wingdings" w:hint="default"/>
      </w:rPr>
    </w:lvl>
  </w:abstractNum>
  <w:abstractNum w:abstractNumId="11" w15:restartNumberingAfterBreak="0">
    <w:nsid w:val="3EFC1A3F"/>
    <w:multiLevelType w:val="hybridMultilevel"/>
    <w:tmpl w:val="2390B34E"/>
    <w:lvl w:ilvl="0" w:tplc="F33E4940">
      <w:start w:val="1"/>
      <w:numFmt w:val="bullet"/>
      <w:lvlText w:val=""/>
      <w:lvlJc w:val="left"/>
      <w:pPr>
        <w:ind w:left="902" w:hanging="360"/>
      </w:pPr>
      <w:rPr>
        <w:rFonts w:ascii="Symbol" w:hAnsi="Symbol" w:hint="default"/>
      </w:rPr>
    </w:lvl>
    <w:lvl w:ilvl="1" w:tplc="9224D260" w:tentative="1">
      <w:start w:val="1"/>
      <w:numFmt w:val="bullet"/>
      <w:lvlText w:val="o"/>
      <w:lvlJc w:val="left"/>
      <w:pPr>
        <w:ind w:left="1622" w:hanging="360"/>
      </w:pPr>
      <w:rPr>
        <w:rFonts w:ascii="Courier New" w:hAnsi="Courier New" w:cs="Courier New" w:hint="default"/>
      </w:rPr>
    </w:lvl>
    <w:lvl w:ilvl="2" w:tplc="23C0F7B8" w:tentative="1">
      <w:start w:val="1"/>
      <w:numFmt w:val="bullet"/>
      <w:lvlText w:val=""/>
      <w:lvlJc w:val="left"/>
      <w:pPr>
        <w:ind w:left="2342" w:hanging="360"/>
      </w:pPr>
      <w:rPr>
        <w:rFonts w:ascii="Wingdings" w:hAnsi="Wingdings" w:hint="default"/>
      </w:rPr>
    </w:lvl>
    <w:lvl w:ilvl="3" w:tplc="FDA42D8A" w:tentative="1">
      <w:start w:val="1"/>
      <w:numFmt w:val="bullet"/>
      <w:lvlText w:val=""/>
      <w:lvlJc w:val="left"/>
      <w:pPr>
        <w:ind w:left="3062" w:hanging="360"/>
      </w:pPr>
      <w:rPr>
        <w:rFonts w:ascii="Symbol" w:hAnsi="Symbol" w:hint="default"/>
      </w:rPr>
    </w:lvl>
    <w:lvl w:ilvl="4" w:tplc="6526CF96" w:tentative="1">
      <w:start w:val="1"/>
      <w:numFmt w:val="bullet"/>
      <w:lvlText w:val="o"/>
      <w:lvlJc w:val="left"/>
      <w:pPr>
        <w:ind w:left="3782" w:hanging="360"/>
      </w:pPr>
      <w:rPr>
        <w:rFonts w:ascii="Courier New" w:hAnsi="Courier New" w:cs="Courier New" w:hint="default"/>
      </w:rPr>
    </w:lvl>
    <w:lvl w:ilvl="5" w:tplc="6B96B126" w:tentative="1">
      <w:start w:val="1"/>
      <w:numFmt w:val="bullet"/>
      <w:lvlText w:val=""/>
      <w:lvlJc w:val="left"/>
      <w:pPr>
        <w:ind w:left="4502" w:hanging="360"/>
      </w:pPr>
      <w:rPr>
        <w:rFonts w:ascii="Wingdings" w:hAnsi="Wingdings" w:hint="default"/>
      </w:rPr>
    </w:lvl>
    <w:lvl w:ilvl="6" w:tplc="6B2E4F80" w:tentative="1">
      <w:start w:val="1"/>
      <w:numFmt w:val="bullet"/>
      <w:lvlText w:val=""/>
      <w:lvlJc w:val="left"/>
      <w:pPr>
        <w:ind w:left="5222" w:hanging="360"/>
      </w:pPr>
      <w:rPr>
        <w:rFonts w:ascii="Symbol" w:hAnsi="Symbol" w:hint="default"/>
      </w:rPr>
    </w:lvl>
    <w:lvl w:ilvl="7" w:tplc="73560372" w:tentative="1">
      <w:start w:val="1"/>
      <w:numFmt w:val="bullet"/>
      <w:lvlText w:val="o"/>
      <w:lvlJc w:val="left"/>
      <w:pPr>
        <w:ind w:left="5942" w:hanging="360"/>
      </w:pPr>
      <w:rPr>
        <w:rFonts w:ascii="Courier New" w:hAnsi="Courier New" w:cs="Courier New" w:hint="default"/>
      </w:rPr>
    </w:lvl>
    <w:lvl w:ilvl="8" w:tplc="AA54FFCC" w:tentative="1">
      <w:start w:val="1"/>
      <w:numFmt w:val="bullet"/>
      <w:lvlText w:val=""/>
      <w:lvlJc w:val="left"/>
      <w:pPr>
        <w:ind w:left="6662" w:hanging="360"/>
      </w:pPr>
      <w:rPr>
        <w:rFonts w:ascii="Wingdings" w:hAnsi="Wingdings" w:hint="default"/>
      </w:rPr>
    </w:lvl>
  </w:abstractNum>
  <w:abstractNum w:abstractNumId="12" w15:restartNumberingAfterBreak="0">
    <w:nsid w:val="43292BFC"/>
    <w:multiLevelType w:val="hybridMultilevel"/>
    <w:tmpl w:val="47CCB41C"/>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5472AF"/>
    <w:multiLevelType w:val="hybridMultilevel"/>
    <w:tmpl w:val="F57AFD1A"/>
    <w:lvl w:ilvl="0" w:tplc="104475E4">
      <w:start w:val="1"/>
      <w:numFmt w:val="bullet"/>
      <w:lvlText w:val=""/>
      <w:lvlJc w:val="left"/>
      <w:pPr>
        <w:ind w:left="720" w:hanging="360"/>
      </w:pPr>
      <w:rPr>
        <w:rFonts w:ascii="Symbol" w:hAnsi="Symbol" w:hint="default"/>
      </w:rPr>
    </w:lvl>
    <w:lvl w:ilvl="1" w:tplc="2FBCAB20" w:tentative="1">
      <w:start w:val="1"/>
      <w:numFmt w:val="lowerLetter"/>
      <w:lvlText w:val="%2."/>
      <w:lvlJc w:val="left"/>
      <w:pPr>
        <w:ind w:left="1440" w:hanging="360"/>
      </w:pPr>
    </w:lvl>
    <w:lvl w:ilvl="2" w:tplc="747C4060" w:tentative="1">
      <w:start w:val="1"/>
      <w:numFmt w:val="lowerRoman"/>
      <w:lvlText w:val="%3."/>
      <w:lvlJc w:val="right"/>
      <w:pPr>
        <w:ind w:left="2160" w:hanging="180"/>
      </w:pPr>
    </w:lvl>
    <w:lvl w:ilvl="3" w:tplc="26D4EABA" w:tentative="1">
      <w:start w:val="1"/>
      <w:numFmt w:val="decimal"/>
      <w:lvlText w:val="%4."/>
      <w:lvlJc w:val="left"/>
      <w:pPr>
        <w:ind w:left="2880" w:hanging="360"/>
      </w:pPr>
    </w:lvl>
    <w:lvl w:ilvl="4" w:tplc="99329378" w:tentative="1">
      <w:start w:val="1"/>
      <w:numFmt w:val="lowerLetter"/>
      <w:lvlText w:val="%5."/>
      <w:lvlJc w:val="left"/>
      <w:pPr>
        <w:ind w:left="3600" w:hanging="360"/>
      </w:pPr>
    </w:lvl>
    <w:lvl w:ilvl="5" w:tplc="D58297E8" w:tentative="1">
      <w:start w:val="1"/>
      <w:numFmt w:val="lowerRoman"/>
      <w:lvlText w:val="%6."/>
      <w:lvlJc w:val="right"/>
      <w:pPr>
        <w:ind w:left="4320" w:hanging="180"/>
      </w:pPr>
    </w:lvl>
    <w:lvl w:ilvl="6" w:tplc="28A6BEC2" w:tentative="1">
      <w:start w:val="1"/>
      <w:numFmt w:val="decimal"/>
      <w:lvlText w:val="%7."/>
      <w:lvlJc w:val="left"/>
      <w:pPr>
        <w:ind w:left="5040" w:hanging="360"/>
      </w:pPr>
    </w:lvl>
    <w:lvl w:ilvl="7" w:tplc="C978838A" w:tentative="1">
      <w:start w:val="1"/>
      <w:numFmt w:val="lowerLetter"/>
      <w:lvlText w:val="%8."/>
      <w:lvlJc w:val="left"/>
      <w:pPr>
        <w:ind w:left="5760" w:hanging="360"/>
      </w:pPr>
    </w:lvl>
    <w:lvl w:ilvl="8" w:tplc="CFD6CCE8" w:tentative="1">
      <w:start w:val="1"/>
      <w:numFmt w:val="lowerRoman"/>
      <w:lvlText w:val="%9."/>
      <w:lvlJc w:val="right"/>
      <w:pPr>
        <w:ind w:left="6480" w:hanging="180"/>
      </w:pPr>
    </w:lvl>
  </w:abstractNum>
  <w:abstractNum w:abstractNumId="16" w15:restartNumberingAfterBreak="0">
    <w:nsid w:val="652E5424"/>
    <w:multiLevelType w:val="singleLevel"/>
    <w:tmpl w:val="226AB796"/>
    <w:lvl w:ilvl="0">
      <w:start w:val="1"/>
      <w:numFmt w:val="lowerLetter"/>
      <w:lvlText w:val="(%1)"/>
      <w:lvlJc w:val="left"/>
      <w:pPr>
        <w:ind w:left="900" w:hanging="360"/>
      </w:pPr>
      <w:rPr>
        <w:rFonts w:hint="default"/>
      </w:rPr>
    </w:lvl>
  </w:abstractNum>
  <w:abstractNum w:abstractNumId="17" w15:restartNumberingAfterBreak="0">
    <w:nsid w:val="67BE38BD"/>
    <w:multiLevelType w:val="hybridMultilevel"/>
    <w:tmpl w:val="DBF877FA"/>
    <w:lvl w:ilvl="0" w:tplc="C120769E">
      <w:start w:val="1"/>
      <w:numFmt w:val="bullet"/>
      <w:lvlText w:val=""/>
      <w:lvlJc w:val="left"/>
      <w:pPr>
        <w:tabs>
          <w:tab w:val="num" w:pos="360"/>
        </w:tabs>
        <w:ind w:left="360" w:hanging="360"/>
      </w:pPr>
      <w:rPr>
        <w:rFonts w:ascii="Wingdings" w:hAnsi="Wingdings" w:hint="default"/>
      </w:rPr>
    </w:lvl>
    <w:lvl w:ilvl="1" w:tplc="0B88BCE0">
      <w:start w:val="1"/>
      <w:numFmt w:val="bullet"/>
      <w:lvlText w:val=""/>
      <w:lvlJc w:val="left"/>
      <w:pPr>
        <w:tabs>
          <w:tab w:val="num" w:pos="1080"/>
        </w:tabs>
        <w:ind w:left="1080" w:hanging="360"/>
      </w:pPr>
      <w:rPr>
        <w:rFonts w:ascii="Wingdings" w:hAnsi="Wingdings" w:hint="default"/>
      </w:rPr>
    </w:lvl>
    <w:lvl w:ilvl="2" w:tplc="5428E26C">
      <w:start w:val="1"/>
      <w:numFmt w:val="bullet"/>
      <w:lvlText w:val=""/>
      <w:lvlJc w:val="left"/>
      <w:pPr>
        <w:tabs>
          <w:tab w:val="num" w:pos="1800"/>
        </w:tabs>
        <w:ind w:left="1800" w:hanging="360"/>
      </w:pPr>
      <w:rPr>
        <w:rFonts w:ascii="Wingdings" w:hAnsi="Wingdings" w:hint="default"/>
      </w:rPr>
    </w:lvl>
    <w:lvl w:ilvl="3" w:tplc="F4E6A784" w:tentative="1">
      <w:start w:val="1"/>
      <w:numFmt w:val="bullet"/>
      <w:lvlText w:val=""/>
      <w:lvlJc w:val="left"/>
      <w:pPr>
        <w:tabs>
          <w:tab w:val="num" w:pos="2520"/>
        </w:tabs>
        <w:ind w:left="2520" w:hanging="360"/>
      </w:pPr>
      <w:rPr>
        <w:rFonts w:ascii="Wingdings" w:hAnsi="Wingdings" w:hint="default"/>
      </w:rPr>
    </w:lvl>
    <w:lvl w:ilvl="4" w:tplc="F8068C5C" w:tentative="1">
      <w:start w:val="1"/>
      <w:numFmt w:val="bullet"/>
      <w:lvlText w:val=""/>
      <w:lvlJc w:val="left"/>
      <w:pPr>
        <w:tabs>
          <w:tab w:val="num" w:pos="3240"/>
        </w:tabs>
        <w:ind w:left="3240" w:hanging="360"/>
      </w:pPr>
      <w:rPr>
        <w:rFonts w:ascii="Wingdings" w:hAnsi="Wingdings" w:hint="default"/>
      </w:rPr>
    </w:lvl>
    <w:lvl w:ilvl="5" w:tplc="16A88A54" w:tentative="1">
      <w:start w:val="1"/>
      <w:numFmt w:val="bullet"/>
      <w:lvlText w:val=""/>
      <w:lvlJc w:val="left"/>
      <w:pPr>
        <w:tabs>
          <w:tab w:val="num" w:pos="3960"/>
        </w:tabs>
        <w:ind w:left="3960" w:hanging="360"/>
      </w:pPr>
      <w:rPr>
        <w:rFonts w:ascii="Wingdings" w:hAnsi="Wingdings" w:hint="default"/>
      </w:rPr>
    </w:lvl>
    <w:lvl w:ilvl="6" w:tplc="1EC279E0" w:tentative="1">
      <w:start w:val="1"/>
      <w:numFmt w:val="bullet"/>
      <w:lvlText w:val=""/>
      <w:lvlJc w:val="left"/>
      <w:pPr>
        <w:tabs>
          <w:tab w:val="num" w:pos="4680"/>
        </w:tabs>
        <w:ind w:left="4680" w:hanging="360"/>
      </w:pPr>
      <w:rPr>
        <w:rFonts w:ascii="Wingdings" w:hAnsi="Wingdings" w:hint="default"/>
      </w:rPr>
    </w:lvl>
    <w:lvl w:ilvl="7" w:tplc="0FC69F88" w:tentative="1">
      <w:start w:val="1"/>
      <w:numFmt w:val="bullet"/>
      <w:lvlText w:val=""/>
      <w:lvlJc w:val="left"/>
      <w:pPr>
        <w:tabs>
          <w:tab w:val="num" w:pos="5400"/>
        </w:tabs>
        <w:ind w:left="5400" w:hanging="360"/>
      </w:pPr>
      <w:rPr>
        <w:rFonts w:ascii="Wingdings" w:hAnsi="Wingdings" w:hint="default"/>
      </w:rPr>
    </w:lvl>
    <w:lvl w:ilvl="8" w:tplc="9D9E43B6"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A161811"/>
    <w:multiLevelType w:val="hybridMultilevel"/>
    <w:tmpl w:val="DD12761A"/>
    <w:lvl w:ilvl="0" w:tplc="23500AD4">
      <w:start w:val="1"/>
      <w:numFmt w:val="bullet"/>
      <w:lvlText w:val=""/>
      <w:lvlJc w:val="left"/>
      <w:pPr>
        <w:ind w:left="1647" w:hanging="360"/>
      </w:pPr>
      <w:rPr>
        <w:rFonts w:ascii="Symbol" w:hAnsi="Symbol" w:hint="default"/>
      </w:rPr>
    </w:lvl>
    <w:lvl w:ilvl="1" w:tplc="DF36B966" w:tentative="1">
      <w:start w:val="1"/>
      <w:numFmt w:val="bullet"/>
      <w:lvlText w:val="o"/>
      <w:lvlJc w:val="left"/>
      <w:pPr>
        <w:ind w:left="2367" w:hanging="360"/>
      </w:pPr>
      <w:rPr>
        <w:rFonts w:ascii="Courier New" w:hAnsi="Courier New" w:cs="Courier New" w:hint="default"/>
      </w:rPr>
    </w:lvl>
    <w:lvl w:ilvl="2" w:tplc="0798AEA4" w:tentative="1">
      <w:start w:val="1"/>
      <w:numFmt w:val="bullet"/>
      <w:lvlText w:val=""/>
      <w:lvlJc w:val="left"/>
      <w:pPr>
        <w:ind w:left="3087" w:hanging="360"/>
      </w:pPr>
      <w:rPr>
        <w:rFonts w:ascii="Wingdings" w:hAnsi="Wingdings" w:hint="default"/>
      </w:rPr>
    </w:lvl>
    <w:lvl w:ilvl="3" w:tplc="7C042330" w:tentative="1">
      <w:start w:val="1"/>
      <w:numFmt w:val="bullet"/>
      <w:lvlText w:val=""/>
      <w:lvlJc w:val="left"/>
      <w:pPr>
        <w:ind w:left="3807" w:hanging="360"/>
      </w:pPr>
      <w:rPr>
        <w:rFonts w:ascii="Symbol" w:hAnsi="Symbol" w:hint="default"/>
      </w:rPr>
    </w:lvl>
    <w:lvl w:ilvl="4" w:tplc="6E02C94E" w:tentative="1">
      <w:start w:val="1"/>
      <w:numFmt w:val="bullet"/>
      <w:lvlText w:val="o"/>
      <w:lvlJc w:val="left"/>
      <w:pPr>
        <w:ind w:left="4527" w:hanging="360"/>
      </w:pPr>
      <w:rPr>
        <w:rFonts w:ascii="Courier New" w:hAnsi="Courier New" w:cs="Courier New" w:hint="default"/>
      </w:rPr>
    </w:lvl>
    <w:lvl w:ilvl="5" w:tplc="367821F2" w:tentative="1">
      <w:start w:val="1"/>
      <w:numFmt w:val="bullet"/>
      <w:lvlText w:val=""/>
      <w:lvlJc w:val="left"/>
      <w:pPr>
        <w:ind w:left="5247" w:hanging="360"/>
      </w:pPr>
      <w:rPr>
        <w:rFonts w:ascii="Wingdings" w:hAnsi="Wingdings" w:hint="default"/>
      </w:rPr>
    </w:lvl>
    <w:lvl w:ilvl="6" w:tplc="C7D6D732" w:tentative="1">
      <w:start w:val="1"/>
      <w:numFmt w:val="bullet"/>
      <w:lvlText w:val=""/>
      <w:lvlJc w:val="left"/>
      <w:pPr>
        <w:ind w:left="5967" w:hanging="360"/>
      </w:pPr>
      <w:rPr>
        <w:rFonts w:ascii="Symbol" w:hAnsi="Symbol" w:hint="default"/>
      </w:rPr>
    </w:lvl>
    <w:lvl w:ilvl="7" w:tplc="27C40E16" w:tentative="1">
      <w:start w:val="1"/>
      <w:numFmt w:val="bullet"/>
      <w:lvlText w:val="o"/>
      <w:lvlJc w:val="left"/>
      <w:pPr>
        <w:ind w:left="6687" w:hanging="360"/>
      </w:pPr>
      <w:rPr>
        <w:rFonts w:ascii="Courier New" w:hAnsi="Courier New" w:cs="Courier New" w:hint="default"/>
      </w:rPr>
    </w:lvl>
    <w:lvl w:ilvl="8" w:tplc="E7C05EA4" w:tentative="1">
      <w:start w:val="1"/>
      <w:numFmt w:val="bullet"/>
      <w:lvlText w:val=""/>
      <w:lvlJc w:val="left"/>
      <w:pPr>
        <w:ind w:left="7407" w:hanging="360"/>
      </w:pPr>
      <w:rPr>
        <w:rFonts w:ascii="Wingdings" w:hAnsi="Wingdings" w:hint="default"/>
      </w:rPr>
    </w:lvl>
  </w:abstractNum>
  <w:abstractNum w:abstractNumId="19" w15:restartNumberingAfterBreak="0">
    <w:nsid w:val="78E52BF5"/>
    <w:multiLevelType w:val="hybridMultilevel"/>
    <w:tmpl w:val="0E24E534"/>
    <w:lvl w:ilvl="0" w:tplc="04090001">
      <w:start w:val="1"/>
      <w:numFmt w:val="bullet"/>
      <w:lvlText w:val=""/>
      <w:lvlJc w:val="left"/>
      <w:pPr>
        <w:tabs>
          <w:tab w:val="num" w:pos="360"/>
        </w:tabs>
        <w:ind w:left="360" w:hanging="360"/>
      </w:pPr>
      <w:rPr>
        <w:rFonts w:ascii="Wingdings" w:hAnsi="Wingdings" w:hint="default"/>
      </w:rPr>
    </w:lvl>
    <w:lvl w:ilvl="1" w:tplc="04090003">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numFmt w:val="bullet"/>
      <w:lvlText w:val=""/>
      <w:lvlJc w:val="left"/>
      <w:pPr>
        <w:tabs>
          <w:tab w:val="num" w:pos="2520"/>
        </w:tabs>
        <w:ind w:left="2520" w:hanging="360"/>
      </w:pPr>
      <w:rPr>
        <w:rFonts w:ascii="Wingdings" w:hAnsi="Wingdings" w:hint="default"/>
      </w:rPr>
    </w:lvl>
    <w:lvl w:ilvl="4" w:tplc="04090003" w:tentative="1">
      <w:start w:val="1"/>
      <w:numFmt w:val="bullet"/>
      <w:lvlText w:val=""/>
      <w:lvlJc w:val="left"/>
      <w:pPr>
        <w:tabs>
          <w:tab w:val="num" w:pos="3240"/>
        </w:tabs>
        <w:ind w:left="3240" w:hanging="360"/>
      </w:pPr>
      <w:rPr>
        <w:rFonts w:ascii="Wingdings" w:hAnsi="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Wingdings" w:hAnsi="Wingdings" w:hint="default"/>
      </w:rPr>
    </w:lvl>
    <w:lvl w:ilvl="7" w:tplc="04090003" w:tentative="1">
      <w:start w:val="1"/>
      <w:numFmt w:val="bullet"/>
      <w:lvlText w:val=""/>
      <w:lvlJc w:val="left"/>
      <w:pPr>
        <w:tabs>
          <w:tab w:val="num" w:pos="5400"/>
        </w:tabs>
        <w:ind w:left="5400" w:hanging="360"/>
      </w:pPr>
      <w:rPr>
        <w:rFonts w:ascii="Wingdings" w:hAnsi="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13"/>
  </w:num>
  <w:num w:numId="3">
    <w:abstractNumId w:val="0"/>
  </w:num>
  <w:num w:numId="4">
    <w:abstractNumId w:val="14"/>
  </w:num>
  <w:num w:numId="5">
    <w:abstractNumId w:val="3"/>
  </w:num>
  <w:num w:numId="6">
    <w:abstractNumId w:val="9"/>
  </w:num>
  <w:num w:numId="7">
    <w:abstractNumId w:val="1"/>
  </w:num>
  <w:num w:numId="8">
    <w:abstractNumId w:val="10"/>
  </w:num>
  <w:num w:numId="9">
    <w:abstractNumId w:val="18"/>
  </w:num>
  <w:num w:numId="10">
    <w:abstractNumId w:val="12"/>
  </w:num>
  <w:num w:numId="11">
    <w:abstractNumId w:val="11"/>
  </w:num>
  <w:num w:numId="12">
    <w:abstractNumId w:val="5"/>
  </w:num>
  <w:num w:numId="13">
    <w:abstractNumId w:val="16"/>
  </w:num>
  <w:num w:numId="14">
    <w:abstractNumId w:val="17"/>
  </w:num>
  <w:num w:numId="15">
    <w:abstractNumId w:val="7"/>
  </w:num>
  <w:num w:numId="16">
    <w:abstractNumId w:val="2"/>
  </w:num>
  <w:num w:numId="17">
    <w:abstractNumId w:val="19"/>
  </w:num>
  <w:num w:numId="18">
    <w:abstractNumId w:val="4"/>
  </w:num>
  <w:num w:numId="19">
    <w:abstractNumId w:val="15"/>
  </w:num>
  <w:num w:numId="20">
    <w:abstractNumId w:val="3"/>
  </w:num>
  <w:num w:numId="21">
    <w:abstractNumId w:val="3"/>
  </w:num>
  <w:num w:numId="22">
    <w:abstractNumId w:val="3"/>
  </w:num>
  <w:num w:numId="23">
    <w:abstractNumId w:val="6"/>
  </w:num>
  <w:num w:numId="24">
    <w:abstractNumId w:val="3"/>
  </w:num>
  <w:num w:numId="25">
    <w:abstractNumId w:val="3"/>
  </w:num>
  <w:num w:numId="26">
    <w:abstractNumId w:val="3"/>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8A4"/>
    <w:rsid w:val="00003E70"/>
    <w:rsid w:val="00035A0E"/>
    <w:rsid w:val="00043CAA"/>
    <w:rsid w:val="00075432"/>
    <w:rsid w:val="000765C4"/>
    <w:rsid w:val="000968ED"/>
    <w:rsid w:val="000C117A"/>
    <w:rsid w:val="000E6FDE"/>
    <w:rsid w:val="000F5E56"/>
    <w:rsid w:val="0010331B"/>
    <w:rsid w:val="001362EE"/>
    <w:rsid w:val="00156693"/>
    <w:rsid w:val="001647D5"/>
    <w:rsid w:val="001832A6"/>
    <w:rsid w:val="001E4E00"/>
    <w:rsid w:val="0021217E"/>
    <w:rsid w:val="0021441D"/>
    <w:rsid w:val="00215759"/>
    <w:rsid w:val="002634C4"/>
    <w:rsid w:val="002928D3"/>
    <w:rsid w:val="002E741B"/>
    <w:rsid w:val="002F1FE6"/>
    <w:rsid w:val="002F4E68"/>
    <w:rsid w:val="00312F7F"/>
    <w:rsid w:val="003178BA"/>
    <w:rsid w:val="00337010"/>
    <w:rsid w:val="00350AE2"/>
    <w:rsid w:val="00361450"/>
    <w:rsid w:val="003673CF"/>
    <w:rsid w:val="003845C1"/>
    <w:rsid w:val="003A0582"/>
    <w:rsid w:val="003A6F89"/>
    <w:rsid w:val="003B38C1"/>
    <w:rsid w:val="003D2030"/>
    <w:rsid w:val="003D57B0"/>
    <w:rsid w:val="00423E3E"/>
    <w:rsid w:val="00427AF4"/>
    <w:rsid w:val="004647DA"/>
    <w:rsid w:val="00474062"/>
    <w:rsid w:val="00477310"/>
    <w:rsid w:val="00477D6B"/>
    <w:rsid w:val="00485161"/>
    <w:rsid w:val="00494521"/>
    <w:rsid w:val="005019FF"/>
    <w:rsid w:val="00502EC7"/>
    <w:rsid w:val="0053057A"/>
    <w:rsid w:val="00560A29"/>
    <w:rsid w:val="005C6649"/>
    <w:rsid w:val="00605827"/>
    <w:rsid w:val="00624F4D"/>
    <w:rsid w:val="00646050"/>
    <w:rsid w:val="006713CA"/>
    <w:rsid w:val="00676C5C"/>
    <w:rsid w:val="006E4F5F"/>
    <w:rsid w:val="00707ADD"/>
    <w:rsid w:val="007A78A4"/>
    <w:rsid w:val="007D1613"/>
    <w:rsid w:val="007E28CA"/>
    <w:rsid w:val="007E4C0E"/>
    <w:rsid w:val="00860537"/>
    <w:rsid w:val="00877718"/>
    <w:rsid w:val="008A134B"/>
    <w:rsid w:val="008B2CC1"/>
    <w:rsid w:val="008B60B2"/>
    <w:rsid w:val="0090731E"/>
    <w:rsid w:val="00916EE2"/>
    <w:rsid w:val="00966A22"/>
    <w:rsid w:val="0096722F"/>
    <w:rsid w:val="00980843"/>
    <w:rsid w:val="009B6777"/>
    <w:rsid w:val="009C127D"/>
    <w:rsid w:val="009E2791"/>
    <w:rsid w:val="009E3F6F"/>
    <w:rsid w:val="009F025D"/>
    <w:rsid w:val="009F499F"/>
    <w:rsid w:val="009F7DB0"/>
    <w:rsid w:val="00A37342"/>
    <w:rsid w:val="00A42DAF"/>
    <w:rsid w:val="00A45BD8"/>
    <w:rsid w:val="00A869B7"/>
    <w:rsid w:val="00AA2DD4"/>
    <w:rsid w:val="00AC205C"/>
    <w:rsid w:val="00AF0A6B"/>
    <w:rsid w:val="00B05A69"/>
    <w:rsid w:val="00B9734B"/>
    <w:rsid w:val="00BA30E2"/>
    <w:rsid w:val="00BC1101"/>
    <w:rsid w:val="00C11BFE"/>
    <w:rsid w:val="00C5068F"/>
    <w:rsid w:val="00C86D74"/>
    <w:rsid w:val="00CD04F1"/>
    <w:rsid w:val="00CD7F59"/>
    <w:rsid w:val="00D44A0B"/>
    <w:rsid w:val="00D45252"/>
    <w:rsid w:val="00D66E37"/>
    <w:rsid w:val="00D71B4D"/>
    <w:rsid w:val="00D93D55"/>
    <w:rsid w:val="00DC0E7C"/>
    <w:rsid w:val="00DF023A"/>
    <w:rsid w:val="00DF383E"/>
    <w:rsid w:val="00E15015"/>
    <w:rsid w:val="00E335FE"/>
    <w:rsid w:val="00E5566B"/>
    <w:rsid w:val="00E85557"/>
    <w:rsid w:val="00E966E8"/>
    <w:rsid w:val="00EA7D6E"/>
    <w:rsid w:val="00EB2210"/>
    <w:rsid w:val="00EC031B"/>
    <w:rsid w:val="00EC4E49"/>
    <w:rsid w:val="00ED2A25"/>
    <w:rsid w:val="00ED77FB"/>
    <w:rsid w:val="00EE45FA"/>
    <w:rsid w:val="00F66152"/>
    <w:rsid w:val="00F75D2B"/>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E4A5375"/>
  <w15:docId w15:val="{2008993A-4CE9-43F3-AA98-002D96137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customStyle="1" w:styleId="ONUMEChar">
    <w:name w:val="ONUM E Char"/>
    <w:basedOn w:val="DefaultParagraphFont"/>
    <w:link w:val="ONUME"/>
    <w:rsid w:val="007A78A4"/>
    <w:rPr>
      <w:rFonts w:ascii="Arial" w:eastAsia="SimSun" w:hAnsi="Arial" w:cs="Arial"/>
      <w:sz w:val="22"/>
      <w:lang w:val="en-US" w:eastAsia="zh-CN"/>
    </w:rPr>
  </w:style>
  <w:style w:type="paragraph" w:styleId="ListParagraph">
    <w:name w:val="List Paragraph"/>
    <w:basedOn w:val="Normal"/>
    <w:uiPriority w:val="34"/>
    <w:qFormat/>
    <w:rsid w:val="007A78A4"/>
    <w:pPr>
      <w:ind w:left="720"/>
      <w:contextualSpacing/>
    </w:pPr>
  </w:style>
  <w:style w:type="character" w:styleId="FootnoteReference">
    <w:name w:val="footnote reference"/>
    <w:basedOn w:val="DefaultParagraphFont"/>
    <w:rsid w:val="007A78A4"/>
    <w:rPr>
      <w:vertAlign w:val="superscript"/>
    </w:rPr>
  </w:style>
  <w:style w:type="paragraph" w:customStyle="1" w:styleId="DecisionParagraphs">
    <w:name w:val="DecisionParagraphs"/>
    <w:basedOn w:val="Normal"/>
    <w:link w:val="DecisionParagraphsChar"/>
    <w:rsid w:val="007A78A4"/>
    <w:pPr>
      <w:tabs>
        <w:tab w:val="left" w:pos="567"/>
        <w:tab w:val="left" w:pos="1134"/>
        <w:tab w:val="left" w:pos="1701"/>
        <w:tab w:val="left" w:pos="4536"/>
        <w:tab w:val="right" w:pos="9072"/>
      </w:tabs>
      <w:ind w:left="4536"/>
    </w:pPr>
    <w:rPr>
      <w:rFonts w:ascii="Times New Roman" w:eastAsia="Times New Roman" w:hAnsi="Times New Roman" w:cs="Times New Roman"/>
      <w:i/>
      <w:sz w:val="24"/>
      <w:lang w:eastAsia="en-US"/>
    </w:rPr>
  </w:style>
  <w:style w:type="character" w:customStyle="1" w:styleId="DecisionParagraphsChar">
    <w:name w:val="DecisionParagraphs Char"/>
    <w:basedOn w:val="DefaultParagraphFont"/>
    <w:link w:val="DecisionParagraphs"/>
    <w:rsid w:val="007A78A4"/>
    <w:rPr>
      <w:i/>
      <w:sz w:val="24"/>
      <w:lang w:val="en-US" w:eastAsia="en-US"/>
    </w:rPr>
  </w:style>
  <w:style w:type="table" w:styleId="TableGrid">
    <w:name w:val="Table Grid"/>
    <w:basedOn w:val="TableNormal"/>
    <w:rsid w:val="007A78A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A78A4"/>
    <w:rPr>
      <w:sz w:val="16"/>
      <w:szCs w:val="16"/>
    </w:rPr>
  </w:style>
  <w:style w:type="character" w:customStyle="1" w:styleId="CommentTextChar">
    <w:name w:val="Comment Text Char"/>
    <w:basedOn w:val="DefaultParagraphFont"/>
    <w:link w:val="CommentText"/>
    <w:semiHidden/>
    <w:rsid w:val="007A78A4"/>
    <w:rPr>
      <w:rFonts w:ascii="Arial" w:eastAsia="SimSun"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769828">
      <w:bodyDiv w:val="1"/>
      <w:marLeft w:val="0"/>
      <w:marRight w:val="0"/>
      <w:marTop w:val="0"/>
      <w:marBottom w:val="0"/>
      <w:divBdr>
        <w:top w:val="none" w:sz="0" w:space="0" w:color="auto"/>
        <w:left w:val="none" w:sz="0" w:space="0" w:color="auto"/>
        <w:bottom w:val="none" w:sz="0" w:space="0" w:color="auto"/>
        <w:right w:val="none" w:sz="0" w:space="0" w:color="auto"/>
      </w:divBdr>
    </w:div>
    <w:div w:id="145405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9%20(E).dot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6435739701028782E-2"/>
          <c:y val="0.15642471494473736"/>
          <c:w val="0.93676267878063013"/>
          <c:h val="0.76188449026873739"/>
        </c:manualLayout>
      </c:layout>
      <c:barChart>
        <c:barDir val="bar"/>
        <c:grouping val="stacked"/>
        <c:varyColors val="0"/>
        <c:ser>
          <c:idx val="0"/>
          <c:order val="0"/>
          <c:tx>
            <c:strRef>
              <c:f>Sheet1!$B$1</c:f>
              <c:strCache>
                <c:ptCount val="1"/>
                <c:pt idx="0">
                  <c:v>Transcription</c:v>
                </c:pt>
              </c:strCache>
            </c:strRef>
          </c:tx>
          <c:spPr>
            <a:solidFill>
              <a:schemeClr val="accent3">
                <a:lumMod val="95000"/>
              </a:schemeClr>
            </a:solidFill>
            <a:ln>
              <a:noFill/>
            </a:ln>
            <a:effectLst/>
          </c:spPr>
          <c:invertIfNegative val="0"/>
          <c:dLbls>
            <c:dLbl>
              <c:idx val="0"/>
              <c:layout>
                <c:manualLayout>
                  <c:x val="1.9241047568145375E-2"/>
                  <c:y val="0"/>
                </c:manualLayout>
              </c:layout>
              <c:tx>
                <c:rich>
                  <a:bodyPr rot="0" spcFirstLastPara="1" vertOverflow="ellipsis" vert="horz" wrap="square" lIns="38100" tIns="19050" rIns="38100" bIns="19050" anchor="ctr" anchorCtr="0">
                    <a:noAutofit/>
                  </a:bodyPr>
                  <a:lstStyle/>
                  <a:p>
                    <a:pPr algn="r">
                      <a:defRPr sz="1000" b="0" i="0" u="none" strike="noStrike" kern="1200" baseline="0">
                        <a:solidFill>
                          <a:schemeClr val="tx1">
                            <a:lumMod val="75000"/>
                            <a:lumOff val="25000"/>
                          </a:schemeClr>
                        </a:solidFill>
                        <a:latin typeface="+mn-lt"/>
                        <a:ea typeface="+mn-ea"/>
                        <a:cs typeface="+mn-cs"/>
                      </a:defRPr>
                    </a:pPr>
                    <a:fld id="{9E746A2F-E9F8-4361-8303-C1C07602A215}" type="VALUE">
                      <a:rPr lang="en-US" sz="950"/>
                      <a:pPr algn="r">
                        <a:defRPr sz="1000" b="0" i="0" u="none" strike="noStrike" kern="1200" baseline="0">
                          <a:solidFill>
                            <a:schemeClr val="tx1">
                              <a:lumMod val="75000"/>
                              <a:lumOff val="25000"/>
                            </a:schemeClr>
                          </a:solidFill>
                          <a:latin typeface="+mn-lt"/>
                          <a:ea typeface="+mn-ea"/>
                          <a:cs typeface="+mn-cs"/>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15:dlblFieldTable/>
                  <c15:showDataLabelsRange val="0"/>
                </c:ext>
                <c:ext xmlns:c16="http://schemas.microsoft.com/office/drawing/2014/chart" uri="{C3380CC4-5D6E-409C-BE32-E72D297353CC}">
                  <c16:uniqueId val="{00000000-0C42-441A-AADF-57308BADCB93}"/>
                </c:ext>
              </c:extLst>
            </c:dLbl>
            <c:spPr>
              <a:noFill/>
              <a:ln>
                <a:noFill/>
              </a:ln>
              <a:effectLst/>
            </c:spPr>
            <c:txPr>
              <a:bodyPr rot="0" spcFirstLastPara="1" vertOverflow="ellipsis" vert="horz" wrap="square" lIns="38100" tIns="19050" rIns="38100" bIns="19050" anchor="ctr" anchorCtr="0">
                <a:spAutoFit/>
              </a:bodyPr>
              <a:lstStyle/>
              <a:p>
                <a:pPr algn="r">
                  <a:defRPr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SCP</c:v>
                </c:pt>
                <c:pt idx="1">
                  <c:v>CDIP</c:v>
                </c:pt>
              </c:strCache>
            </c:strRef>
          </c:cat>
          <c:val>
            <c:numRef>
              <c:f>Sheet1!$B$2:$B$3</c:f>
              <c:numCache>
                <c:formatCode>#,##0</c:formatCode>
                <c:ptCount val="2"/>
                <c:pt idx="0">
                  <c:v>16386</c:v>
                </c:pt>
                <c:pt idx="1">
                  <c:v>27995</c:v>
                </c:pt>
              </c:numCache>
            </c:numRef>
          </c:val>
          <c:extLst>
            <c:ext xmlns:c16="http://schemas.microsoft.com/office/drawing/2014/chart" uri="{C3380CC4-5D6E-409C-BE32-E72D297353CC}">
              <c16:uniqueId val="{00000001-0C42-441A-AADF-57308BADCB93}"/>
            </c:ext>
          </c:extLst>
        </c:ser>
        <c:ser>
          <c:idx val="1"/>
          <c:order val="1"/>
          <c:tx>
            <c:strRef>
              <c:f>Sheet1!$C$1</c:f>
              <c:strCache>
                <c:ptCount val="1"/>
                <c:pt idx="0">
                  <c:v>Editing</c:v>
                </c:pt>
              </c:strCache>
            </c:strRef>
          </c:tx>
          <c:spPr>
            <a:solidFill>
              <a:srgbClr val="AAB8C4"/>
            </a:solidFill>
            <a:ln>
              <a:noFill/>
            </a:ln>
            <a:effectLst/>
          </c:spPr>
          <c:invertIfNegative val="0"/>
          <c:dLbls>
            <c:dLbl>
              <c:idx val="0"/>
              <c:layout>
                <c:manualLayout>
                  <c:x val="4.0620073479591089E-2"/>
                  <c:y val="3.4794590129024235E-7"/>
                </c:manualLayout>
              </c:layout>
              <c:spPr>
                <a:noFill/>
                <a:ln>
                  <a:noFill/>
                </a:ln>
                <a:effectLst/>
              </c:spPr>
              <c:txPr>
                <a:bodyPr rot="0" spcFirstLastPara="1" vertOverflow="ellipsis" vert="horz" wrap="square" lIns="38100" tIns="19050" rIns="38100" bIns="19050" anchor="ctr" anchorCtr="0">
                  <a:noAutofit/>
                </a:bodyPr>
                <a:lstStyle/>
                <a:p>
                  <a:pPr algn="r">
                    <a:defRPr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7.4495006670398156E-2"/>
                      <c:h val="0.13437949067678956"/>
                    </c:manualLayout>
                  </c15:layout>
                </c:ext>
                <c:ext xmlns:c16="http://schemas.microsoft.com/office/drawing/2014/chart" uri="{C3380CC4-5D6E-409C-BE32-E72D297353CC}">
                  <c16:uniqueId val="{00000002-0C42-441A-AADF-57308BADCB9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SCP</c:v>
                </c:pt>
                <c:pt idx="1">
                  <c:v>CDIP</c:v>
                </c:pt>
              </c:strCache>
            </c:strRef>
          </c:cat>
          <c:val>
            <c:numRef>
              <c:f>Sheet1!$C$2:$C$3</c:f>
              <c:numCache>
                <c:formatCode>#,##0</c:formatCode>
                <c:ptCount val="2"/>
                <c:pt idx="0">
                  <c:v>53130</c:v>
                </c:pt>
                <c:pt idx="1">
                  <c:v>82226</c:v>
                </c:pt>
              </c:numCache>
            </c:numRef>
          </c:val>
          <c:extLst>
            <c:ext xmlns:c16="http://schemas.microsoft.com/office/drawing/2014/chart" uri="{C3380CC4-5D6E-409C-BE32-E72D297353CC}">
              <c16:uniqueId val="{00000003-0C42-441A-AADF-57308BADCB93}"/>
            </c:ext>
          </c:extLst>
        </c:ser>
        <c:ser>
          <c:idx val="2"/>
          <c:order val="2"/>
          <c:tx>
            <c:strRef>
              <c:f>Sheet1!$D$1</c:f>
              <c:strCache>
                <c:ptCount val="1"/>
                <c:pt idx="0">
                  <c:v>Translation</c:v>
                </c:pt>
              </c:strCache>
            </c:strRef>
          </c:tx>
          <c:spPr>
            <a:solidFill>
              <a:srgbClr val="54677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SCP</c:v>
                </c:pt>
                <c:pt idx="1">
                  <c:v>CDIP</c:v>
                </c:pt>
              </c:strCache>
            </c:strRef>
          </c:cat>
          <c:val>
            <c:numRef>
              <c:f>Sheet1!$D$2:$D$3</c:f>
              <c:numCache>
                <c:formatCode>#,##0</c:formatCode>
                <c:ptCount val="2"/>
                <c:pt idx="0">
                  <c:v>191268</c:v>
                </c:pt>
                <c:pt idx="1">
                  <c:v>296010</c:v>
                </c:pt>
              </c:numCache>
            </c:numRef>
          </c:val>
          <c:extLst>
            <c:ext xmlns:c16="http://schemas.microsoft.com/office/drawing/2014/chart" uri="{C3380CC4-5D6E-409C-BE32-E72D297353CC}">
              <c16:uniqueId val="{00000004-0C42-441A-AADF-57308BADCB93}"/>
            </c:ext>
          </c:extLst>
        </c:ser>
        <c:dLbls>
          <c:showLegendKey val="0"/>
          <c:showVal val="1"/>
          <c:showCatName val="0"/>
          <c:showSerName val="0"/>
          <c:showPercent val="0"/>
          <c:showBubbleSize val="0"/>
        </c:dLbls>
        <c:gapWidth val="62"/>
        <c:overlap val="100"/>
        <c:axId val="33691392"/>
        <c:axId val="33696800"/>
      </c:barChart>
      <c:catAx>
        <c:axId val="33691392"/>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33696800"/>
        <c:crosses val="autoZero"/>
        <c:auto val="1"/>
        <c:lblAlgn val="ctr"/>
        <c:lblOffset val="100"/>
        <c:noMultiLvlLbl val="0"/>
      </c:catAx>
      <c:valAx>
        <c:axId val="33696800"/>
        <c:scaling>
          <c:orientation val="minMax"/>
        </c:scaling>
        <c:delete val="1"/>
        <c:axPos val="b"/>
        <c:numFmt formatCode="#,##0" sourceLinked="1"/>
        <c:majorTickMark val="none"/>
        <c:minorTickMark val="none"/>
        <c:tickLblPos val="nextTo"/>
        <c:crossAx val="33691392"/>
        <c:crosses val="autoZero"/>
        <c:crossBetween val="between"/>
      </c:valAx>
      <c:spPr>
        <a:noFill/>
        <a:ln>
          <a:noFill/>
        </a:ln>
        <a:effectLst/>
      </c:spPr>
    </c:plotArea>
    <c:legend>
      <c:legendPos val="t"/>
      <c:layout>
        <c:manualLayout>
          <c:xMode val="edge"/>
          <c:yMode val="edge"/>
          <c:x val="0.25543498366113815"/>
          <c:y val="4.4558615338104575E-2"/>
          <c:w val="0.46580566789935096"/>
          <c:h val="0.1267189713860009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0C6F4-B12E-4DE3-BE7C-77DAF929B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59 (E)</Template>
  <TotalTime>21</TotalTime>
  <Pages>7</Pages>
  <Words>1932</Words>
  <Characters>10915</Characters>
  <Application>Microsoft Office Word</Application>
  <DocSecurity>0</DocSecurity>
  <Lines>232</Lines>
  <Paragraphs>102</Paragraphs>
  <ScaleCrop>false</ScaleCrop>
  <HeadingPairs>
    <vt:vector size="2" baseType="variant">
      <vt:variant>
        <vt:lpstr>Title</vt:lpstr>
      </vt:variant>
      <vt:variant>
        <vt:i4>1</vt:i4>
      </vt:variant>
    </vt:vector>
  </HeadingPairs>
  <TitlesOfParts>
    <vt:vector size="1" baseType="lpstr">
      <vt:lpstr>A/59/9</vt:lpstr>
    </vt:vector>
  </TitlesOfParts>
  <Company>WIPO</Company>
  <LinksUpToDate>false</LinksUpToDate>
  <CharactersWithSpaces>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A/59/9</dc:title>
  <dc:subject>Fifty-Eighth Series of Meetings</dc:subject>
  <dc:creator>CAMBAZARD-BILLY Manuella</dc:creator>
  <cp:keywords>FOR OFFICIAL USE ONLY</cp:keywords>
  <cp:lastModifiedBy>LANDER Nicola</cp:lastModifiedBy>
  <cp:revision>10</cp:revision>
  <cp:lastPrinted>2019-08-09T13:03:00Z</cp:lastPrinted>
  <dcterms:created xsi:type="dcterms:W3CDTF">2019-08-12T13:51:00Z</dcterms:created>
  <dcterms:modified xsi:type="dcterms:W3CDTF">2019-08-20T10:25:00Z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af41e7ac-6fad-4055-b687-a4447122e7a1</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