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556656" w:rsidP="00F874D6">
      <w:pPr>
        <w:pBdr>
          <w:top w:val="single" w:sz="4" w:space="16" w:color="auto"/>
        </w:pBdr>
        <w:jc w:val="right"/>
        <w:rPr>
          <w:rFonts w:ascii="Arial Black" w:hAnsi="Arial Black"/>
          <w:caps/>
          <w:sz w:val="15"/>
          <w:szCs w:val="15"/>
        </w:rPr>
      </w:pPr>
      <w:r w:rsidRPr="00F1085F">
        <w:rPr>
          <w:rFonts w:ascii="Arial Black" w:hAnsi="Arial Black"/>
          <w:caps/>
          <w:sz w:val="15"/>
          <w:szCs w:val="15"/>
        </w:rPr>
        <w:t>A/60/</w:t>
      </w:r>
      <w:bookmarkStart w:id="0" w:name="Code"/>
      <w:r w:rsidR="00AE04AD">
        <w:rPr>
          <w:rFonts w:ascii="Arial Black" w:hAnsi="Arial Black"/>
          <w:caps/>
          <w:sz w:val="15"/>
          <w:szCs w:val="15"/>
        </w:rPr>
        <w:t>2</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AE04AD">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AE04AD">
        <w:rPr>
          <w:rFonts w:ascii="Arial Black" w:hAnsi="Arial Black"/>
          <w:caps/>
          <w:sz w:val="15"/>
          <w:szCs w:val="15"/>
        </w:rPr>
        <w:t>March 27, 2020</w:t>
      </w:r>
    </w:p>
    <w:bookmarkEnd w:id="2"/>
    <w:p w:rsidR="008B2CC1" w:rsidRPr="00720EFD" w:rsidRDefault="00556656" w:rsidP="00556656">
      <w:pPr>
        <w:pStyle w:val="Heading1"/>
        <w:spacing w:before="0" w:after="600"/>
        <w:rPr>
          <w:sz w:val="28"/>
          <w:szCs w:val="28"/>
        </w:rPr>
      </w:pPr>
      <w:r w:rsidRPr="00556656">
        <w:rPr>
          <w:caps w:val="0"/>
          <w:sz w:val="28"/>
          <w:szCs w:val="28"/>
        </w:rPr>
        <w:t xml:space="preserve">Assemblies of the </w:t>
      </w:r>
      <w:r>
        <w:rPr>
          <w:caps w:val="0"/>
          <w:sz w:val="28"/>
          <w:szCs w:val="28"/>
        </w:rPr>
        <w:t>M</w:t>
      </w:r>
      <w:r w:rsidRPr="00556656">
        <w:rPr>
          <w:caps w:val="0"/>
          <w:sz w:val="28"/>
          <w:szCs w:val="28"/>
        </w:rPr>
        <w:t xml:space="preserve">ember </w:t>
      </w:r>
      <w:r>
        <w:rPr>
          <w:caps w:val="0"/>
          <w:sz w:val="28"/>
          <w:szCs w:val="28"/>
        </w:rPr>
        <w:t>S</w:t>
      </w:r>
      <w:r w:rsidRPr="00556656">
        <w:rPr>
          <w:caps w:val="0"/>
          <w:sz w:val="28"/>
          <w:szCs w:val="28"/>
        </w:rPr>
        <w:t xml:space="preserve">tates of </w:t>
      </w:r>
      <w:r>
        <w:rPr>
          <w:caps w:val="0"/>
          <w:sz w:val="28"/>
          <w:szCs w:val="28"/>
        </w:rPr>
        <w:t>WIPO</w:t>
      </w:r>
    </w:p>
    <w:p w:rsidR="008B2CC1" w:rsidRPr="003845C1" w:rsidRDefault="00556656" w:rsidP="00556656">
      <w:pPr>
        <w:spacing w:after="720"/>
        <w:outlineLvl w:val="1"/>
        <w:rPr>
          <w:b/>
          <w:sz w:val="24"/>
          <w:szCs w:val="24"/>
        </w:rPr>
      </w:pPr>
      <w:r w:rsidRPr="00556656">
        <w:rPr>
          <w:b/>
          <w:sz w:val="24"/>
          <w:szCs w:val="24"/>
        </w:rPr>
        <w:t>Sixtieth Series of Meetings</w:t>
      </w:r>
      <w:r>
        <w:rPr>
          <w:b/>
          <w:sz w:val="24"/>
          <w:szCs w:val="24"/>
        </w:rPr>
        <w:br/>
      </w:r>
      <w:proofErr w:type="gramStart"/>
      <w:r w:rsidRPr="00556656">
        <w:rPr>
          <w:b/>
          <w:sz w:val="24"/>
          <w:szCs w:val="24"/>
        </w:rPr>
        <w:t>Geneva,</w:t>
      </w:r>
      <w:proofErr w:type="gramEnd"/>
      <w:r w:rsidRPr="00556656">
        <w:rPr>
          <w:b/>
          <w:sz w:val="24"/>
          <w:szCs w:val="24"/>
        </w:rPr>
        <w:t xml:space="preserve"> May 7 and 8, 2020</w:t>
      </w:r>
    </w:p>
    <w:p w:rsidR="008B2CC1" w:rsidRPr="003845C1" w:rsidRDefault="00AE04AD" w:rsidP="00DD7B7F">
      <w:pPr>
        <w:spacing w:after="360"/>
        <w:outlineLvl w:val="0"/>
        <w:rPr>
          <w:caps/>
          <w:sz w:val="24"/>
        </w:rPr>
      </w:pPr>
      <w:bookmarkStart w:id="3" w:name="TitleOfDoc"/>
      <w:r>
        <w:rPr>
          <w:caps/>
          <w:sz w:val="24"/>
        </w:rPr>
        <w:t>appointment of the director general</w:t>
      </w:r>
    </w:p>
    <w:p w:rsidR="002928D3" w:rsidRPr="00F9165B" w:rsidRDefault="00AE04AD" w:rsidP="00556656">
      <w:pPr>
        <w:spacing w:after="960"/>
        <w:rPr>
          <w:i/>
        </w:rPr>
      </w:pPr>
      <w:bookmarkStart w:id="4" w:name="Prepared"/>
      <w:bookmarkEnd w:id="3"/>
      <w:r>
        <w:rPr>
          <w:i/>
        </w:rPr>
        <w:t>Memorandum of the Chair of the WIPO Coordination Committee</w:t>
      </w:r>
    </w:p>
    <w:bookmarkEnd w:id="4"/>
    <w:p w:rsidR="00AE04AD" w:rsidRPr="0029266F" w:rsidRDefault="00AE04AD" w:rsidP="00AE04AD">
      <w:pPr>
        <w:spacing w:after="240"/>
      </w:pPr>
      <w:r w:rsidRPr="0029266F">
        <w:fldChar w:fldCharType="begin"/>
      </w:r>
      <w:r w:rsidRPr="0029266F">
        <w:instrText xml:space="preserve"> AUTONUM </w:instrText>
      </w:r>
      <w:r w:rsidRPr="0029266F">
        <w:fldChar w:fldCharType="end"/>
      </w:r>
      <w:r w:rsidRPr="0029266F">
        <w:tab/>
        <w:t>Article 6(2)(</w:t>
      </w:r>
      <w:proofErr w:type="spellStart"/>
      <w:r w:rsidRPr="0029266F">
        <w:t>i</w:t>
      </w:r>
      <w:proofErr w:type="spellEnd"/>
      <w:r w:rsidRPr="0029266F">
        <w:t xml:space="preserve">) of the Convention Establishing the World Intellectual Property Organization (WIPO Convention) provides that the </w:t>
      </w:r>
      <w:r>
        <w:t xml:space="preserve">WIPO </w:t>
      </w:r>
      <w:r w:rsidRPr="0029266F">
        <w:t>General Assembly shall “appoint the Director General upon nomination by the Coordination Committee</w:t>
      </w:r>
      <w:r>
        <w:t>”.</w:t>
      </w:r>
    </w:p>
    <w:p w:rsidR="00AE04AD" w:rsidRDefault="00AE04AD" w:rsidP="00AE04AD">
      <w:pPr>
        <w:spacing w:after="240"/>
      </w:pPr>
      <w:r w:rsidRPr="0029266F">
        <w:fldChar w:fldCharType="begin"/>
      </w:r>
      <w:r w:rsidRPr="0029266F">
        <w:instrText xml:space="preserve"> AUTONUM </w:instrText>
      </w:r>
      <w:r w:rsidRPr="0029266F">
        <w:fldChar w:fldCharType="end"/>
      </w:r>
      <w:r w:rsidRPr="0029266F">
        <w:tab/>
        <w:t xml:space="preserve">Article 9(3) of the WIPO Convention provides that the “Director General shall be appointed for a fixed term, which shall be </w:t>
      </w:r>
      <w:r>
        <w:t xml:space="preserve">not </w:t>
      </w:r>
      <w:r w:rsidRPr="0029266F">
        <w:t>less than six years.  He shall be eligible for reappointment for fixed terms.  The periods of the initial appointment and possible subsequent appointments, as well as all other conditions of the appointment, shall be</w:t>
      </w:r>
      <w:r>
        <w:t xml:space="preserve"> fixed by the WIPO General Assembly”.</w:t>
      </w:r>
      <w:r w:rsidRPr="0029266F">
        <w:t xml:space="preserve"> </w:t>
      </w:r>
    </w:p>
    <w:p w:rsidR="00AE04AD" w:rsidRDefault="00AE04AD" w:rsidP="00AE04AD">
      <w:r w:rsidRPr="0029266F">
        <w:fldChar w:fldCharType="begin"/>
      </w:r>
      <w:r w:rsidRPr="0029266F">
        <w:instrText xml:space="preserve"> AUTONUM </w:instrText>
      </w:r>
      <w:r w:rsidRPr="0029266F">
        <w:fldChar w:fldCharType="end"/>
      </w:r>
      <w:r w:rsidRPr="0029266F">
        <w:tab/>
        <w:t xml:space="preserve">In its session held on March </w:t>
      </w:r>
      <w:r>
        <w:t>4,</w:t>
      </w:r>
      <w:r w:rsidRPr="0029266F">
        <w:t xml:space="preserve"> 20</w:t>
      </w:r>
      <w:r>
        <w:t>20</w:t>
      </w:r>
      <w:r w:rsidRPr="0029266F">
        <w:t xml:space="preserve">, the </w:t>
      </w:r>
      <w:r>
        <w:t xml:space="preserve">WIPO </w:t>
      </w:r>
      <w:r w:rsidRPr="0029266F">
        <w:t xml:space="preserve">Coordination Committee </w:t>
      </w:r>
      <w:r>
        <w:t>nominated</w:t>
      </w:r>
      <w:r w:rsidRPr="0029266F">
        <w:t xml:space="preserve"> Mr. </w:t>
      </w:r>
      <w:r>
        <w:t>Daren Tang</w:t>
      </w:r>
      <w:r w:rsidRPr="0029266F">
        <w:t xml:space="preserve"> as the candidate for appointment to the post of Director General of </w:t>
      </w:r>
      <w:proofErr w:type="gramStart"/>
      <w:r w:rsidRPr="0029266F">
        <w:t>WIPO</w:t>
      </w:r>
      <w:proofErr w:type="gramEnd"/>
      <w:r w:rsidRPr="0029266F">
        <w:t xml:space="preserve"> (document </w:t>
      </w:r>
      <w:r w:rsidRPr="00835CC7">
        <w:t>WO/CC/77/</w:t>
      </w:r>
      <w:r w:rsidRPr="004734C6">
        <w:t>4</w:t>
      </w:r>
      <w:r w:rsidRPr="0029266F">
        <w:t>, paragraph</w:t>
      </w:r>
      <w:r>
        <w:t xml:space="preserve"> </w:t>
      </w:r>
      <w:r w:rsidRPr="00142427">
        <w:t>38</w:t>
      </w:r>
      <w:r w:rsidRPr="0029266F">
        <w:t xml:space="preserve">).  </w:t>
      </w:r>
      <w:r>
        <w:t>The</w:t>
      </w:r>
      <w:r w:rsidRPr="0029266F">
        <w:t xml:space="preserve"> curriculum vitae of the nominee, Mr. </w:t>
      </w:r>
      <w:r>
        <w:t>Daren Tang</w:t>
      </w:r>
      <w:r w:rsidRPr="0029266F">
        <w:t xml:space="preserve">, </w:t>
      </w:r>
      <w:proofErr w:type="gramStart"/>
      <w:r w:rsidRPr="0029266F">
        <w:t>is annexed</w:t>
      </w:r>
      <w:proofErr w:type="gramEnd"/>
      <w:r w:rsidRPr="0029266F">
        <w:t xml:space="preserve"> to the present document.</w:t>
      </w:r>
    </w:p>
    <w:p w:rsidR="00AE04AD" w:rsidRDefault="00AE04AD" w:rsidP="00AE04AD">
      <w:r>
        <w:br w:type="page"/>
      </w:r>
    </w:p>
    <w:p w:rsidR="00AE04AD" w:rsidRPr="0029266F" w:rsidRDefault="00AE04AD" w:rsidP="00AE04AD">
      <w:pPr>
        <w:pStyle w:val="Closing"/>
        <w:spacing w:after="240"/>
        <w:ind w:left="0"/>
        <w:jc w:val="left"/>
        <w:rPr>
          <w:rFonts w:ascii="Arial" w:hAnsi="Arial" w:cs="Arial"/>
        </w:rPr>
      </w:pPr>
      <w:r w:rsidRPr="0029266F">
        <w:rPr>
          <w:rFonts w:ascii="Arial" w:hAnsi="Arial" w:cs="Arial"/>
          <w:sz w:val="22"/>
          <w:szCs w:val="22"/>
        </w:rPr>
        <w:lastRenderedPageBreak/>
        <w:fldChar w:fldCharType="begin"/>
      </w:r>
      <w:r w:rsidRPr="0029266F">
        <w:rPr>
          <w:rFonts w:ascii="Arial" w:hAnsi="Arial" w:cs="Arial"/>
          <w:sz w:val="22"/>
          <w:szCs w:val="22"/>
        </w:rPr>
        <w:instrText xml:space="preserve"> AUTONUM </w:instrText>
      </w:r>
      <w:r w:rsidRPr="0029266F">
        <w:rPr>
          <w:rFonts w:ascii="Arial" w:hAnsi="Arial" w:cs="Arial"/>
          <w:sz w:val="22"/>
          <w:szCs w:val="22"/>
        </w:rPr>
        <w:fldChar w:fldCharType="end"/>
      </w:r>
      <w:r w:rsidRPr="0029266F">
        <w:rPr>
          <w:rFonts w:ascii="Arial" w:hAnsi="Arial" w:cs="Arial"/>
          <w:sz w:val="22"/>
          <w:szCs w:val="22"/>
        </w:rPr>
        <w:tab/>
        <w:t>In accordance with Article 9(3) of the WIPO Convention</w:t>
      </w:r>
      <w:r>
        <w:rPr>
          <w:rFonts w:ascii="Arial" w:hAnsi="Arial" w:cs="Arial"/>
          <w:sz w:val="22"/>
          <w:szCs w:val="22"/>
        </w:rPr>
        <w:t>,</w:t>
      </w:r>
      <w:r w:rsidRPr="0029266F">
        <w:rPr>
          <w:rFonts w:ascii="Arial" w:hAnsi="Arial" w:cs="Arial"/>
          <w:sz w:val="22"/>
          <w:szCs w:val="22"/>
        </w:rPr>
        <w:t xml:space="preserve"> it </w:t>
      </w:r>
      <w:proofErr w:type="gramStart"/>
      <w:r w:rsidRPr="0029266F">
        <w:rPr>
          <w:rFonts w:ascii="Arial" w:hAnsi="Arial" w:cs="Arial"/>
          <w:sz w:val="22"/>
          <w:szCs w:val="22"/>
        </w:rPr>
        <w:t>is proposed</w:t>
      </w:r>
      <w:proofErr w:type="gramEnd"/>
      <w:r w:rsidRPr="0029266F">
        <w:rPr>
          <w:rFonts w:ascii="Arial" w:hAnsi="Arial" w:cs="Arial"/>
          <w:sz w:val="22"/>
          <w:szCs w:val="22"/>
        </w:rPr>
        <w:t xml:space="preserve"> that Mr.</w:t>
      </w:r>
      <w:r>
        <w:rPr>
          <w:rFonts w:ascii="Arial" w:hAnsi="Arial" w:cs="Arial"/>
          <w:sz w:val="22"/>
          <w:szCs w:val="22"/>
        </w:rPr>
        <w:t> Daren</w:t>
      </w:r>
      <w:r w:rsidRPr="0029266F">
        <w:rPr>
          <w:rFonts w:ascii="Arial" w:hAnsi="Arial" w:cs="Arial"/>
          <w:sz w:val="22"/>
          <w:szCs w:val="22"/>
        </w:rPr>
        <w:t> </w:t>
      </w:r>
      <w:r>
        <w:rPr>
          <w:rFonts w:ascii="Arial" w:hAnsi="Arial" w:cs="Arial"/>
          <w:sz w:val="22"/>
          <w:szCs w:val="22"/>
        </w:rPr>
        <w:t>Tang</w:t>
      </w:r>
      <w:r w:rsidRPr="0029266F">
        <w:rPr>
          <w:rFonts w:ascii="Arial" w:hAnsi="Arial" w:cs="Arial"/>
          <w:sz w:val="22"/>
          <w:szCs w:val="22"/>
        </w:rPr>
        <w:t xml:space="preserve"> be appointed </w:t>
      </w:r>
      <w:r>
        <w:rPr>
          <w:rFonts w:ascii="Arial" w:hAnsi="Arial" w:cs="Arial"/>
          <w:sz w:val="22"/>
          <w:szCs w:val="22"/>
        </w:rPr>
        <w:t xml:space="preserve">the Director General of WIPO </w:t>
      </w:r>
      <w:r w:rsidRPr="0029266F">
        <w:rPr>
          <w:rFonts w:ascii="Arial" w:hAnsi="Arial" w:cs="Arial"/>
          <w:sz w:val="22"/>
          <w:szCs w:val="22"/>
        </w:rPr>
        <w:t>for a period of six years.  The term of appointment of Mr. </w:t>
      </w:r>
      <w:r>
        <w:rPr>
          <w:rFonts w:ascii="Arial" w:hAnsi="Arial" w:cs="Arial"/>
          <w:sz w:val="22"/>
          <w:szCs w:val="22"/>
        </w:rPr>
        <w:t xml:space="preserve">Daren Tang </w:t>
      </w:r>
      <w:r w:rsidRPr="0029266F">
        <w:rPr>
          <w:rFonts w:ascii="Arial" w:hAnsi="Arial" w:cs="Arial"/>
          <w:sz w:val="22"/>
          <w:szCs w:val="22"/>
        </w:rPr>
        <w:t xml:space="preserve">would commence on October 1, </w:t>
      </w:r>
      <w:r>
        <w:rPr>
          <w:rFonts w:ascii="Arial" w:hAnsi="Arial" w:cs="Arial"/>
          <w:sz w:val="22"/>
          <w:szCs w:val="22"/>
        </w:rPr>
        <w:t>2020</w:t>
      </w:r>
      <w:r w:rsidRPr="0029266F">
        <w:rPr>
          <w:rFonts w:ascii="Arial" w:hAnsi="Arial" w:cs="Arial"/>
          <w:sz w:val="22"/>
          <w:szCs w:val="22"/>
        </w:rPr>
        <w:t>, and, would expire on September 30, 20</w:t>
      </w:r>
      <w:r>
        <w:rPr>
          <w:rFonts w:ascii="Arial" w:hAnsi="Arial" w:cs="Arial"/>
          <w:sz w:val="22"/>
          <w:szCs w:val="22"/>
        </w:rPr>
        <w:t>26</w:t>
      </w:r>
      <w:r w:rsidRPr="0029266F">
        <w:rPr>
          <w:rFonts w:ascii="Arial" w:hAnsi="Arial" w:cs="Arial"/>
          <w:sz w:val="22"/>
          <w:szCs w:val="22"/>
        </w:rPr>
        <w:t>.</w:t>
      </w:r>
    </w:p>
    <w:p w:rsidR="00AE04AD" w:rsidRDefault="00AE04AD" w:rsidP="00AE04AD">
      <w:pPr>
        <w:pStyle w:val="Endofdocument-Annex"/>
        <w:tabs>
          <w:tab w:val="left" w:pos="6096"/>
        </w:tabs>
        <w:spacing w:after="240"/>
        <w:ind w:left="5530"/>
        <w:rPr>
          <w:i/>
          <w:iCs/>
        </w:rPr>
      </w:pPr>
      <w:r w:rsidRPr="00142427">
        <w:rPr>
          <w:i/>
          <w:iCs/>
        </w:rPr>
        <w:fldChar w:fldCharType="begin"/>
      </w:r>
      <w:r w:rsidRPr="0019618F">
        <w:rPr>
          <w:i/>
          <w:iCs/>
        </w:rPr>
        <w:instrText xml:space="preserve"> AUTONUM </w:instrText>
      </w:r>
      <w:r w:rsidRPr="00142427">
        <w:rPr>
          <w:i/>
          <w:iCs/>
        </w:rPr>
        <w:fldChar w:fldCharType="end"/>
      </w:r>
      <w:r w:rsidRPr="0019618F">
        <w:rPr>
          <w:i/>
          <w:iCs/>
        </w:rPr>
        <w:tab/>
        <w:t xml:space="preserve">The </w:t>
      </w:r>
      <w:r>
        <w:rPr>
          <w:i/>
          <w:iCs/>
        </w:rPr>
        <w:t xml:space="preserve">WIPO General Assembly and the </w:t>
      </w:r>
      <w:r w:rsidRPr="0019618F">
        <w:rPr>
          <w:i/>
          <w:iCs/>
        </w:rPr>
        <w:t>Assemblies of the Paris and Berne Unions</w:t>
      </w:r>
      <w:r>
        <w:rPr>
          <w:i/>
          <w:iCs/>
        </w:rPr>
        <w:t>, each as far as it is concerned,</w:t>
      </w:r>
      <w:r w:rsidRPr="0019618F">
        <w:rPr>
          <w:i/>
          <w:iCs/>
        </w:rPr>
        <w:t xml:space="preserve"> </w:t>
      </w:r>
      <w:proofErr w:type="gramStart"/>
      <w:r w:rsidRPr="0019618F">
        <w:rPr>
          <w:i/>
          <w:iCs/>
        </w:rPr>
        <w:t>are invited</w:t>
      </w:r>
      <w:proofErr w:type="gramEnd"/>
      <w:r w:rsidRPr="0019618F">
        <w:rPr>
          <w:i/>
          <w:iCs/>
        </w:rPr>
        <w:t xml:space="preserve"> to</w:t>
      </w:r>
      <w:r>
        <w:rPr>
          <w:i/>
          <w:iCs/>
        </w:rPr>
        <w:t>:</w:t>
      </w:r>
    </w:p>
    <w:p w:rsidR="00AE04AD" w:rsidRPr="00A73B41" w:rsidRDefault="00AE04AD" w:rsidP="00AE04AD">
      <w:pPr>
        <w:pStyle w:val="Endofdocument-Annex"/>
        <w:numPr>
          <w:ilvl w:val="0"/>
          <w:numId w:val="7"/>
        </w:numPr>
        <w:tabs>
          <w:tab w:val="left" w:pos="6480"/>
        </w:tabs>
        <w:spacing w:after="240"/>
        <w:ind w:left="6034" w:firstLine="0"/>
        <w:rPr>
          <w:i/>
          <w:iCs/>
        </w:rPr>
      </w:pPr>
      <w:r>
        <w:rPr>
          <w:i/>
          <w:iCs/>
        </w:rPr>
        <w:t>consider</w:t>
      </w:r>
      <w:r w:rsidRPr="009017E2">
        <w:rPr>
          <w:i/>
          <w:iCs/>
        </w:rPr>
        <w:t xml:space="preserve"> the nomination of the WIPO Coordination Committee referred to in paragraph 3</w:t>
      </w:r>
      <w:r>
        <w:rPr>
          <w:i/>
          <w:iCs/>
        </w:rPr>
        <w:t>;  and</w:t>
      </w:r>
    </w:p>
    <w:p w:rsidR="00AE04AD" w:rsidRDefault="00AE04AD" w:rsidP="00AE04AD">
      <w:pPr>
        <w:pStyle w:val="Endofdocument-Annex"/>
        <w:tabs>
          <w:tab w:val="left" w:pos="6480"/>
        </w:tabs>
        <w:spacing w:after="960"/>
        <w:ind w:left="6034"/>
        <w:rPr>
          <w:i/>
          <w:iCs/>
        </w:rPr>
      </w:pPr>
      <w:r>
        <w:rPr>
          <w:i/>
          <w:iCs/>
        </w:rPr>
        <w:t>(ii)</w:t>
      </w:r>
      <w:r>
        <w:rPr>
          <w:i/>
          <w:iCs/>
        </w:rPr>
        <w:tab/>
      </w:r>
      <w:proofErr w:type="gramStart"/>
      <w:r w:rsidRPr="0019618F">
        <w:rPr>
          <w:i/>
          <w:iCs/>
        </w:rPr>
        <w:t>appoint</w:t>
      </w:r>
      <w:proofErr w:type="gramEnd"/>
      <w:r w:rsidRPr="0019618F">
        <w:rPr>
          <w:i/>
          <w:iCs/>
        </w:rPr>
        <w:t xml:space="preserve"> Mr. Daren Tang as Director General for a term from October 1, 2020, to September 30,</w:t>
      </w:r>
      <w:r>
        <w:rPr>
          <w:i/>
          <w:iCs/>
        </w:rPr>
        <w:t> </w:t>
      </w:r>
      <w:r w:rsidRPr="000D43C0">
        <w:rPr>
          <w:i/>
          <w:iCs/>
        </w:rPr>
        <w:t>202</w:t>
      </w:r>
      <w:r w:rsidRPr="0019618F">
        <w:rPr>
          <w:i/>
          <w:iCs/>
        </w:rPr>
        <w:t>6.</w:t>
      </w:r>
    </w:p>
    <w:p w:rsidR="00AE04AD" w:rsidRDefault="00AE04AD" w:rsidP="00AE04AD">
      <w:pPr>
        <w:pStyle w:val="Endofdocument-Annex"/>
        <w:sectPr w:rsidR="00AE04AD" w:rsidSect="001660AB">
          <w:headerReference w:type="even" r:id="rId9"/>
          <w:headerReference w:type="default" r:id="rId10"/>
          <w:footerReference w:type="even" r:id="rId11"/>
          <w:endnotePr>
            <w:numFmt w:val="decimal"/>
          </w:endnotePr>
          <w:pgSz w:w="11907" w:h="16840" w:code="9"/>
          <w:pgMar w:top="567" w:right="1134" w:bottom="1418" w:left="1418" w:header="510" w:footer="1021" w:gutter="0"/>
          <w:cols w:space="720"/>
          <w:titlePg/>
          <w:docGrid w:linePitch="299"/>
        </w:sectPr>
      </w:pPr>
      <w:r w:rsidRPr="00160DDD">
        <w:t>[Annex follows]</w:t>
      </w:r>
    </w:p>
    <w:p w:rsidR="00AE04AD" w:rsidRPr="00843FC9" w:rsidRDefault="00AE04AD" w:rsidP="00AE04AD">
      <w:pPr>
        <w:ind w:left="14" w:right="259" w:hanging="14"/>
        <w:jc w:val="center"/>
      </w:pPr>
      <w:r w:rsidRPr="00843FC9">
        <w:lastRenderedPageBreak/>
        <w:t>Curriculum Vitae of Mr. Daren Tang</w:t>
      </w:r>
      <w:bookmarkStart w:id="5" w:name="_GoBack"/>
      <w:bookmarkEnd w:id="5"/>
    </w:p>
    <w:p w:rsidR="00AE04AD" w:rsidRPr="00843FC9" w:rsidRDefault="00AE04AD" w:rsidP="00AE04AD">
      <w:pPr>
        <w:spacing w:after="360"/>
        <w:ind w:left="14" w:right="259" w:hanging="14"/>
        <w:jc w:val="center"/>
      </w:pPr>
      <w:r w:rsidRPr="00843FC9">
        <w:t>(Chief Executive, Intellectual Property Office of Singapore)</w:t>
      </w:r>
    </w:p>
    <w:p w:rsidR="00AE04AD" w:rsidRPr="00843FC9" w:rsidRDefault="00AE04AD" w:rsidP="00AE04AD">
      <w:pPr>
        <w:spacing w:after="240"/>
      </w:pPr>
      <w:r w:rsidRPr="00843FC9">
        <w:rPr>
          <w:noProof/>
          <w:lang w:eastAsia="en-US"/>
        </w:rPr>
        <w:drawing>
          <wp:anchor distT="0" distB="0" distL="114300" distR="114300" simplePos="0" relativeHeight="251659264" behindDoc="0" locked="0" layoutInCell="1" allowOverlap="0" wp14:anchorId="156F24F1" wp14:editId="63E8F2BD">
            <wp:simplePos x="0" y="0"/>
            <wp:positionH relativeFrom="column">
              <wp:posOffset>4401312</wp:posOffset>
            </wp:positionH>
            <wp:positionV relativeFrom="paragraph">
              <wp:posOffset>62187</wp:posOffset>
            </wp:positionV>
            <wp:extent cx="1466088" cy="1958340"/>
            <wp:effectExtent l="0" t="0" r="1270" b="3810"/>
            <wp:wrapSquare wrapText="bothSides"/>
            <wp:docPr id="53" name="Picture 53" descr="Photo of Mr. Daren Tang" title="Photo of Mr. Daren Tang"/>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2"/>
                    <a:stretch>
                      <a:fillRect/>
                    </a:stretch>
                  </pic:blipFill>
                  <pic:spPr>
                    <a:xfrm>
                      <a:off x="0" y="0"/>
                      <a:ext cx="1466088" cy="1958340"/>
                    </a:xfrm>
                    <a:prstGeom prst="rect">
                      <a:avLst/>
                    </a:prstGeom>
                  </pic:spPr>
                </pic:pic>
              </a:graphicData>
            </a:graphic>
          </wp:anchor>
        </w:drawing>
      </w:r>
      <w:r w:rsidRPr="00843FC9">
        <w:t xml:space="preserve">Year of Birth: </w:t>
      </w:r>
      <w:r>
        <w:t xml:space="preserve"> </w:t>
      </w:r>
      <w:r w:rsidRPr="00843FC9">
        <w:t xml:space="preserve">1972 </w:t>
      </w:r>
    </w:p>
    <w:p w:rsidR="00AE04AD" w:rsidRPr="00843FC9" w:rsidRDefault="00AE04AD" w:rsidP="00AE04AD">
      <w:pPr>
        <w:tabs>
          <w:tab w:val="left" w:pos="1260"/>
        </w:tabs>
        <w:spacing w:after="240"/>
      </w:pPr>
      <w:r w:rsidRPr="00843FC9">
        <w:t xml:space="preserve">Nationality:  </w:t>
      </w:r>
      <w:r>
        <w:tab/>
      </w:r>
      <w:r w:rsidRPr="00843FC9">
        <w:t xml:space="preserve">Singaporean </w:t>
      </w:r>
    </w:p>
    <w:p w:rsidR="00AE04AD" w:rsidRPr="00843FC9" w:rsidRDefault="00AE04AD" w:rsidP="00AE04AD">
      <w:pPr>
        <w:spacing w:after="144" w:line="249" w:lineRule="auto"/>
        <w:ind w:left="-5"/>
        <w:rPr>
          <w:b/>
        </w:rPr>
      </w:pPr>
      <w:r w:rsidRPr="00843FC9">
        <w:rPr>
          <w:b/>
        </w:rPr>
        <w:t xml:space="preserve">ACADEMIC QUALIFICATIONS </w:t>
      </w:r>
    </w:p>
    <w:p w:rsidR="00AE04AD" w:rsidRPr="00843FC9" w:rsidRDefault="00AE04AD" w:rsidP="00AE04AD">
      <w:pPr>
        <w:tabs>
          <w:tab w:val="left" w:pos="1350"/>
        </w:tabs>
        <w:ind w:left="-14"/>
      </w:pPr>
      <w:r w:rsidRPr="00843FC9">
        <w:rPr>
          <w:b/>
        </w:rPr>
        <w:t>2013</w:t>
      </w:r>
      <w:r w:rsidRPr="00843FC9">
        <w:t xml:space="preserve"> </w:t>
      </w:r>
      <w:r>
        <w:tab/>
      </w:r>
      <w:r w:rsidRPr="00843FC9">
        <w:rPr>
          <w:b/>
        </w:rPr>
        <w:t>Advanced Management Program</w:t>
      </w:r>
      <w:r w:rsidRPr="00843FC9">
        <w:t xml:space="preserve"> </w:t>
      </w:r>
    </w:p>
    <w:p w:rsidR="00AE04AD" w:rsidRPr="003C163C" w:rsidRDefault="00AE04AD" w:rsidP="00AE04AD">
      <w:pPr>
        <w:tabs>
          <w:tab w:val="left" w:pos="1350"/>
        </w:tabs>
        <w:spacing w:after="480"/>
      </w:pPr>
      <w:r w:rsidRPr="00843FC9">
        <w:tab/>
      </w:r>
      <w:r w:rsidRPr="003C163C">
        <w:t xml:space="preserve">Harvard Business School, </w:t>
      </w:r>
      <w:r w:rsidRPr="001243C2">
        <w:t xml:space="preserve">USA </w:t>
      </w:r>
    </w:p>
    <w:p w:rsidR="00AE04AD" w:rsidRDefault="00AE04AD" w:rsidP="00AE04AD">
      <w:pPr>
        <w:tabs>
          <w:tab w:val="left" w:pos="1350"/>
        </w:tabs>
        <w:ind w:left="720" w:right="43" w:hanging="720"/>
      </w:pPr>
      <w:r w:rsidRPr="00843FC9">
        <w:t>2006</w:t>
      </w:r>
      <w:r>
        <w:tab/>
      </w:r>
      <w:r>
        <w:tab/>
      </w:r>
      <w:r w:rsidRPr="00843FC9">
        <w:rPr>
          <w:b/>
        </w:rPr>
        <w:t>Master of Laws (LL.M) with Distinction</w:t>
      </w:r>
      <w:r w:rsidRPr="00843FC9">
        <w:t xml:space="preserve"> </w:t>
      </w:r>
    </w:p>
    <w:p w:rsidR="00AE04AD" w:rsidRPr="00843FC9" w:rsidRDefault="00AE04AD" w:rsidP="00AE04AD">
      <w:pPr>
        <w:tabs>
          <w:tab w:val="left" w:pos="1350"/>
        </w:tabs>
        <w:ind w:left="720" w:right="43" w:hanging="720"/>
      </w:pPr>
      <w:r>
        <w:tab/>
      </w:r>
      <w:r>
        <w:tab/>
      </w:r>
      <w:r w:rsidRPr="00843FC9">
        <w:t xml:space="preserve">Georgetown University Law Centre, USA  </w:t>
      </w:r>
    </w:p>
    <w:p w:rsidR="00AE04AD" w:rsidRPr="00843FC9" w:rsidRDefault="00AE04AD" w:rsidP="00AE04AD">
      <w:pPr>
        <w:tabs>
          <w:tab w:val="left" w:pos="1260"/>
          <w:tab w:val="left" w:pos="1350"/>
        </w:tabs>
        <w:spacing w:after="480"/>
        <w:ind w:left="720" w:hanging="720"/>
      </w:pPr>
      <w:r w:rsidRPr="00843FC9">
        <w:tab/>
      </w:r>
      <w:r>
        <w:tab/>
      </w:r>
      <w:r>
        <w:tab/>
      </w:r>
      <w:r w:rsidRPr="00843FC9">
        <w:t xml:space="preserve">Fellow, Institute of International Economic Law  </w:t>
      </w:r>
    </w:p>
    <w:p w:rsidR="00AE04AD" w:rsidRPr="00843FC9" w:rsidRDefault="00AE04AD" w:rsidP="00AE04AD">
      <w:pPr>
        <w:tabs>
          <w:tab w:val="left" w:pos="1260"/>
        </w:tabs>
        <w:ind w:left="720" w:right="43" w:hanging="720"/>
      </w:pPr>
      <w:r w:rsidRPr="00843FC9">
        <w:t xml:space="preserve">1997  </w:t>
      </w:r>
      <w:r w:rsidRPr="00843FC9">
        <w:tab/>
      </w:r>
      <w:r>
        <w:tab/>
      </w:r>
      <w:r w:rsidRPr="00843FC9">
        <w:rPr>
          <w:b/>
        </w:rPr>
        <w:t xml:space="preserve">Bachelor of Laws (LL.B) with </w:t>
      </w:r>
      <w:proofErr w:type="spellStart"/>
      <w:r w:rsidRPr="00843FC9">
        <w:rPr>
          <w:b/>
        </w:rPr>
        <w:t>Honours</w:t>
      </w:r>
      <w:proofErr w:type="spellEnd"/>
      <w:r w:rsidRPr="00843FC9">
        <w:t xml:space="preserve"> </w:t>
      </w:r>
    </w:p>
    <w:p w:rsidR="00AE04AD" w:rsidRDefault="00AE04AD" w:rsidP="00AE04AD">
      <w:pPr>
        <w:tabs>
          <w:tab w:val="left" w:pos="1260"/>
        </w:tabs>
        <w:spacing w:after="480"/>
        <w:ind w:left="720" w:right="43" w:hanging="720"/>
      </w:pPr>
      <w:r>
        <w:t xml:space="preserve"> </w:t>
      </w:r>
      <w:r>
        <w:tab/>
      </w:r>
      <w:r>
        <w:tab/>
      </w:r>
      <w:r w:rsidRPr="00843FC9">
        <w:t xml:space="preserve">National University of Singapore </w:t>
      </w:r>
    </w:p>
    <w:p w:rsidR="00AE04AD" w:rsidRPr="00843FC9" w:rsidRDefault="00AE04AD" w:rsidP="00AE04AD">
      <w:pPr>
        <w:spacing w:after="144" w:line="249" w:lineRule="auto"/>
        <w:rPr>
          <w:b/>
        </w:rPr>
      </w:pPr>
      <w:r w:rsidRPr="00843FC9">
        <w:rPr>
          <w:b/>
        </w:rPr>
        <w:t xml:space="preserve">PROFESSIONAL EXPERIENCE </w:t>
      </w:r>
    </w:p>
    <w:p w:rsidR="00AE04AD" w:rsidRPr="00843FC9" w:rsidRDefault="00AE04AD" w:rsidP="00AE04AD">
      <w:pPr>
        <w:spacing w:after="13" w:line="249" w:lineRule="auto"/>
        <w:ind w:left="-15"/>
      </w:pPr>
      <w:r w:rsidRPr="00843FC9">
        <w:t xml:space="preserve">2015 – </w:t>
      </w:r>
      <w:r w:rsidRPr="00843FC9">
        <w:tab/>
      </w:r>
      <w:r w:rsidRPr="001243C2">
        <w:rPr>
          <w:b/>
        </w:rPr>
        <w:t>Chief Executive</w:t>
      </w:r>
      <w:r w:rsidRPr="00843FC9">
        <w:t xml:space="preserve"> </w:t>
      </w:r>
    </w:p>
    <w:p w:rsidR="00AE04AD" w:rsidRDefault="00AE04AD" w:rsidP="00AE04AD">
      <w:proofErr w:type="gramStart"/>
      <w:r w:rsidRPr="00843FC9">
        <w:t>present</w:t>
      </w:r>
      <w:proofErr w:type="gramEnd"/>
      <w:r w:rsidRPr="00843FC9">
        <w:t xml:space="preserve"> </w:t>
      </w:r>
      <w:r w:rsidRPr="00843FC9">
        <w:tab/>
        <w:t>Intellectual Property Office of Singapore (IPOS)</w:t>
      </w:r>
    </w:p>
    <w:p w:rsidR="00AE04AD" w:rsidRDefault="00AE04AD" w:rsidP="00AE04AD">
      <w:pPr>
        <w:spacing w:after="480"/>
      </w:pPr>
      <w:r w:rsidRPr="00843FC9">
        <w:t xml:space="preserve"> </w:t>
      </w:r>
      <w:r>
        <w:tab/>
      </w:r>
      <w:r>
        <w:tab/>
      </w:r>
      <w:r w:rsidRPr="00843FC9">
        <w:t xml:space="preserve">Ministry of Law, Singapore  </w:t>
      </w:r>
    </w:p>
    <w:p w:rsidR="00AE04AD" w:rsidRPr="00843FC9" w:rsidRDefault="00AE04AD" w:rsidP="00AE04AD">
      <w:pPr>
        <w:spacing w:after="240" w:line="360" w:lineRule="auto"/>
        <w:ind w:left="1440" w:right="245" w:hanging="14"/>
      </w:pPr>
      <w:r w:rsidRPr="00843FC9">
        <w:t xml:space="preserve">Drove the strategic transformation of IPOS from an intellectual property (IP) registry and regulator into an innovation agency that helps to build Singapore’s future economy: </w:t>
      </w:r>
    </w:p>
    <w:p w:rsidR="00AE04AD" w:rsidRPr="00843FC9" w:rsidRDefault="00AE04AD" w:rsidP="00AE04AD">
      <w:pPr>
        <w:numPr>
          <w:ilvl w:val="0"/>
          <w:numId w:val="8"/>
        </w:numPr>
        <w:spacing w:after="240" w:line="360" w:lineRule="auto"/>
        <w:ind w:right="245" w:hanging="360"/>
      </w:pPr>
      <w:r w:rsidRPr="00843FC9">
        <w:t xml:space="preserve">Launched a series of world’s first IP products including a mobile app for trademark application, and a national-level IP skills and jobs framework. Initiated and oversaw a collaboration with a local university to provide one of the few post-graduate </w:t>
      </w:r>
      <w:proofErr w:type="spellStart"/>
      <w:r w:rsidRPr="00843FC9">
        <w:t>programmes</w:t>
      </w:r>
      <w:proofErr w:type="spellEnd"/>
      <w:r w:rsidRPr="00843FC9">
        <w:t xml:space="preserve"> in IP and Innovation Management in the world. </w:t>
      </w:r>
    </w:p>
    <w:p w:rsidR="00AE04AD" w:rsidRPr="00843FC9" w:rsidRDefault="00AE04AD" w:rsidP="00AE04AD">
      <w:pPr>
        <w:numPr>
          <w:ilvl w:val="0"/>
          <w:numId w:val="8"/>
        </w:numPr>
        <w:spacing w:after="240" w:line="360" w:lineRule="auto"/>
        <w:ind w:right="245" w:hanging="360"/>
      </w:pPr>
      <w:r w:rsidRPr="00843FC9">
        <w:t xml:space="preserve">Put in place legislative reforms to the IP civil litigation system to make it more accessible for SMEs and strengthen IP mediation. </w:t>
      </w:r>
    </w:p>
    <w:p w:rsidR="00AE04AD" w:rsidRDefault="00AE04AD" w:rsidP="00AE04AD">
      <w:pPr>
        <w:numPr>
          <w:ilvl w:val="0"/>
          <w:numId w:val="8"/>
        </w:numPr>
        <w:spacing w:after="240" w:line="360" w:lineRule="auto"/>
        <w:ind w:right="245" w:hanging="360"/>
        <w:sectPr w:rsidR="00AE04AD" w:rsidSect="00A41072">
          <w:headerReference w:type="even" r:id="rId13"/>
          <w:headerReference w:type="default" r:id="rId14"/>
          <w:footerReference w:type="even" r:id="rId15"/>
          <w:footerReference w:type="default" r:id="rId16"/>
          <w:footerReference w:type="first" r:id="rId17"/>
          <w:pgSz w:w="11906" w:h="16838"/>
          <w:pgMar w:top="1488" w:right="1176" w:bottom="1464" w:left="1440" w:header="720" w:footer="709" w:gutter="0"/>
          <w:pgNumType w:start="1"/>
          <w:cols w:space="720"/>
        </w:sectPr>
      </w:pPr>
      <w:r w:rsidRPr="00843FC9">
        <w:t xml:space="preserve">Developed new capabilities at IPOS covering IP strategy and patent analytics, as well as the release of the world’s first mobile app for trademark applications. </w:t>
      </w:r>
    </w:p>
    <w:p w:rsidR="00AE04AD" w:rsidRPr="00843FC9" w:rsidRDefault="00AE04AD" w:rsidP="00AE04AD">
      <w:pPr>
        <w:numPr>
          <w:ilvl w:val="0"/>
          <w:numId w:val="8"/>
        </w:numPr>
        <w:spacing w:after="240" w:line="360" w:lineRule="auto"/>
        <w:ind w:right="245" w:hanging="360"/>
      </w:pPr>
      <w:r w:rsidRPr="00843FC9">
        <w:lastRenderedPageBreak/>
        <w:t xml:space="preserve">Supported the use of IP by enterprises for business growth by providing training to 5000 persons in 2018, engaging 800 enterprises from 2017 to 2018, and collaborating with private sector to provide IP insurance to enterprises.  </w:t>
      </w:r>
    </w:p>
    <w:p w:rsidR="00AE04AD" w:rsidRPr="00843FC9" w:rsidRDefault="00AE04AD" w:rsidP="00AE04AD">
      <w:pPr>
        <w:spacing w:after="240" w:line="360" w:lineRule="auto"/>
        <w:ind w:left="1440" w:right="245" w:hanging="14"/>
      </w:pPr>
      <w:r w:rsidRPr="00843FC9">
        <w:t xml:space="preserve">For these efforts, IPOS was </w:t>
      </w:r>
      <w:proofErr w:type="spellStart"/>
      <w:r w:rsidRPr="00843FC9">
        <w:t>recognised</w:t>
      </w:r>
      <w:proofErr w:type="spellEnd"/>
      <w:r w:rsidRPr="00843FC9">
        <w:t xml:space="preserve"> as Asia’s most innovative IP office and ranked </w:t>
      </w:r>
      <w:proofErr w:type="gramStart"/>
      <w:r w:rsidRPr="00843FC9">
        <w:t>2</w:t>
      </w:r>
      <w:r w:rsidRPr="00843FC9">
        <w:rPr>
          <w:vertAlign w:val="superscript"/>
        </w:rPr>
        <w:t>nd</w:t>
      </w:r>
      <w:proofErr w:type="gramEnd"/>
      <w:r w:rsidRPr="00843FC9">
        <w:t xml:space="preserve"> in the world by World Trademark Review in 2019. Singapore has also been ranked </w:t>
      </w:r>
      <w:proofErr w:type="gramStart"/>
      <w:r w:rsidRPr="00843FC9">
        <w:t>2</w:t>
      </w:r>
      <w:r w:rsidRPr="00843FC9">
        <w:rPr>
          <w:vertAlign w:val="superscript"/>
        </w:rPr>
        <w:t>nd</w:t>
      </w:r>
      <w:proofErr w:type="gramEnd"/>
      <w:r w:rsidRPr="00843FC9">
        <w:t xml:space="preserve"> in the world for IP protection by the World Economic Forum (2018/2019) and one of the top 10 countries in the World Intellectual Property Organization (WIPO) Global Innovation Index (2015 to 2019).  </w:t>
      </w:r>
    </w:p>
    <w:p w:rsidR="00AE04AD" w:rsidRDefault="00AE04AD" w:rsidP="00AE04AD">
      <w:pPr>
        <w:spacing w:after="360" w:line="360" w:lineRule="auto"/>
        <w:ind w:left="1440" w:right="245" w:hanging="14"/>
      </w:pPr>
      <w:r w:rsidRPr="00843FC9">
        <w:t xml:space="preserve">Member of the Committee for the Future Economy tasked with reviewing Singapore’s economic strategies. Updated the IP Hub Masterplan in 2017 to broaden the mandate of IPOS to include IP </w:t>
      </w:r>
      <w:proofErr w:type="spellStart"/>
      <w:r w:rsidRPr="00843FC9">
        <w:t>commercialisation</w:t>
      </w:r>
      <w:proofErr w:type="spellEnd"/>
      <w:r w:rsidRPr="00843FC9">
        <w:t>. Forged agreements with regional and international partners covering over 70</w:t>
      </w:r>
      <w:r>
        <w:t> markets.</w:t>
      </w:r>
    </w:p>
    <w:p w:rsidR="00AE04AD" w:rsidRPr="00FD796D" w:rsidRDefault="00AE04AD" w:rsidP="00AE04AD">
      <w:pPr>
        <w:keepNext/>
        <w:keepLines/>
        <w:ind w:right="43"/>
        <w:outlineLvl w:val="0"/>
        <w:rPr>
          <w:b/>
        </w:rPr>
      </w:pPr>
      <w:r w:rsidRPr="00FD796D">
        <w:rPr>
          <w:b/>
        </w:rPr>
        <w:t xml:space="preserve">2012 – 2015 </w:t>
      </w:r>
      <w:r w:rsidRPr="00FD796D">
        <w:rPr>
          <w:b/>
        </w:rPr>
        <w:tab/>
        <w:t xml:space="preserve">Deputy Chief Executive and Chief Legal Counsel </w:t>
      </w:r>
    </w:p>
    <w:p w:rsidR="00AE04AD" w:rsidRPr="00843FC9" w:rsidRDefault="00AE04AD" w:rsidP="00AE04AD">
      <w:pPr>
        <w:ind w:left="14" w:right="43" w:hanging="14"/>
      </w:pPr>
      <w:r w:rsidRPr="00843FC9">
        <w:t xml:space="preserve"> </w:t>
      </w:r>
      <w:r w:rsidRPr="00843FC9">
        <w:tab/>
        <w:t xml:space="preserve"> </w:t>
      </w:r>
      <w:r w:rsidRPr="00843FC9">
        <w:tab/>
      </w:r>
      <w:r>
        <w:tab/>
      </w:r>
      <w:r w:rsidRPr="00843FC9">
        <w:t xml:space="preserve">Intellectual Property Office of Singapore </w:t>
      </w:r>
    </w:p>
    <w:p w:rsidR="00AE04AD" w:rsidRPr="00843FC9" w:rsidRDefault="00AE04AD" w:rsidP="00AE04AD">
      <w:pPr>
        <w:spacing w:after="480"/>
      </w:pPr>
      <w:r w:rsidRPr="00843FC9">
        <w:tab/>
      </w:r>
      <w:r w:rsidRPr="00843FC9">
        <w:tab/>
      </w:r>
      <w:r w:rsidRPr="00843FC9">
        <w:tab/>
        <w:t xml:space="preserve">Ministry of Law, Singapore </w:t>
      </w:r>
    </w:p>
    <w:p w:rsidR="00AE04AD" w:rsidRPr="00843FC9" w:rsidRDefault="00AE04AD" w:rsidP="00AE04AD">
      <w:pPr>
        <w:spacing w:after="240" w:line="360" w:lineRule="auto"/>
        <w:ind w:left="1701"/>
      </w:pPr>
      <w:r w:rsidRPr="00843FC9">
        <w:t>Oversaw key projects as IPOS broadened its mission and developed its regional and international networks:</w:t>
      </w:r>
    </w:p>
    <w:p w:rsidR="00AE04AD" w:rsidRPr="00843FC9" w:rsidRDefault="00AE04AD" w:rsidP="00AE04AD">
      <w:pPr>
        <w:numPr>
          <w:ilvl w:val="0"/>
          <w:numId w:val="9"/>
        </w:numPr>
        <w:spacing w:after="240" w:line="360" w:lineRule="auto"/>
        <w:ind w:hanging="360"/>
      </w:pPr>
      <w:r w:rsidRPr="00843FC9">
        <w:t xml:space="preserve">Singapore’s appointment as the 19th International Searching and Preliminary Examining Authority and the 1st in ASEAN under the WIPO-Patent Cooperation Treaty.  </w:t>
      </w:r>
    </w:p>
    <w:p w:rsidR="00AE04AD" w:rsidRPr="00843FC9" w:rsidRDefault="00AE04AD" w:rsidP="00AE04AD">
      <w:pPr>
        <w:numPr>
          <w:ilvl w:val="0"/>
          <w:numId w:val="9"/>
        </w:numPr>
        <w:spacing w:after="240" w:line="360" w:lineRule="auto"/>
        <w:ind w:hanging="360"/>
      </w:pPr>
      <w:r w:rsidRPr="00843FC9">
        <w:t xml:space="preserve">Singapore’s accession and ratification of the Marrakesh Treaty.  </w:t>
      </w:r>
    </w:p>
    <w:p w:rsidR="00AE04AD" w:rsidRPr="00843FC9" w:rsidRDefault="00AE04AD" w:rsidP="00AE04AD">
      <w:pPr>
        <w:numPr>
          <w:ilvl w:val="0"/>
          <w:numId w:val="9"/>
        </w:numPr>
        <w:spacing w:after="240" w:line="360" w:lineRule="auto"/>
        <w:ind w:right="245" w:hanging="360"/>
      </w:pPr>
      <w:r w:rsidRPr="00843FC9">
        <w:t>Establishment of the 2013 national IP Hub Master Plan, a 10-year blueprint to guide Singapore’s development as a Global IP Hub in Asia.</w:t>
      </w:r>
    </w:p>
    <w:p w:rsidR="00AE04AD" w:rsidRPr="00843FC9" w:rsidRDefault="00AE04AD" w:rsidP="00AE04AD">
      <w:pPr>
        <w:numPr>
          <w:ilvl w:val="0"/>
          <w:numId w:val="9"/>
        </w:numPr>
        <w:spacing w:line="360" w:lineRule="auto"/>
        <w:ind w:right="245" w:hanging="360"/>
      </w:pPr>
      <w:r w:rsidRPr="00843FC9">
        <w:t>Redevelopment of the IPOS registry filing system and implemented IP</w:t>
      </w:r>
      <w:r w:rsidRPr="00843FC9">
        <w:rPr>
          <w:vertAlign w:val="superscript"/>
        </w:rPr>
        <w:t>2</w:t>
      </w:r>
      <w:r w:rsidRPr="00843FC9">
        <w:t xml:space="preserve">SG, a one-stop integrated online platform for IP registration in Singapore.  </w:t>
      </w:r>
    </w:p>
    <w:p w:rsidR="0049674A" w:rsidRPr="0049674A" w:rsidRDefault="0049674A" w:rsidP="0049674A">
      <w:pPr>
        <w:pStyle w:val="ListParagraph"/>
        <w:numPr>
          <w:ilvl w:val="0"/>
          <w:numId w:val="9"/>
        </w:numPr>
        <w:rPr>
          <w:b/>
        </w:rPr>
      </w:pPr>
      <w:r w:rsidRPr="0049674A">
        <w:rPr>
          <w:b/>
        </w:rPr>
        <w:br w:type="page"/>
      </w:r>
    </w:p>
    <w:p w:rsidR="00AE04AD" w:rsidRPr="00843FC9" w:rsidRDefault="00AE04AD" w:rsidP="00AE04AD">
      <w:pPr>
        <w:numPr>
          <w:ilvl w:val="0"/>
          <w:numId w:val="9"/>
        </w:numPr>
        <w:spacing w:after="240" w:line="360" w:lineRule="auto"/>
        <w:ind w:right="245" w:hanging="360"/>
      </w:pPr>
      <w:r w:rsidRPr="00843FC9">
        <w:lastRenderedPageBreak/>
        <w:t xml:space="preserve">Major IP legislative and policy reforms to Singapore’s patent, trademark, registered design and copyright regimes. </w:t>
      </w:r>
    </w:p>
    <w:p w:rsidR="00AE04AD" w:rsidRPr="00843FC9" w:rsidRDefault="00AE04AD" w:rsidP="00AE04AD">
      <w:pPr>
        <w:spacing w:after="240" w:line="360" w:lineRule="auto"/>
        <w:ind w:left="1440" w:right="245" w:hanging="14"/>
      </w:pPr>
      <w:r w:rsidRPr="00843FC9">
        <w:t xml:space="preserve">Helped to steer ASEAN’s IP agenda during Singapore’s term as Chair of the ASEAN Working Group on IP Cooperation (AWGIPC) and strengthened the patent eco-system for ASEAN. The AWGIPC covered 28 initiatives and 108 deliverables across the ASEAN IP Review Action Plan, including Singapore’s hosting of the ASEAN IP Portal – an integrated IP </w:t>
      </w:r>
      <w:proofErr w:type="spellStart"/>
      <w:r w:rsidRPr="00843FC9">
        <w:t>centre</w:t>
      </w:r>
      <w:proofErr w:type="spellEnd"/>
      <w:r w:rsidRPr="00843FC9">
        <w:t xml:space="preserve"> linking all ASEAN IP Offices on matters related to IP. </w:t>
      </w:r>
    </w:p>
    <w:p w:rsidR="00AE04AD" w:rsidRPr="00843FC9" w:rsidRDefault="00AE04AD" w:rsidP="00AE04AD">
      <w:pPr>
        <w:spacing w:after="480" w:line="360" w:lineRule="auto"/>
        <w:ind w:left="1440"/>
      </w:pPr>
      <w:r w:rsidRPr="00843FC9">
        <w:t xml:space="preserve">Chaired IP negotiations in Free Trade Agreements, including the </w:t>
      </w:r>
      <w:proofErr w:type="spellStart"/>
      <w:r w:rsidRPr="00843FC9">
        <w:t>TransPacific</w:t>
      </w:r>
      <w:proofErr w:type="spellEnd"/>
      <w:r w:rsidRPr="00843FC9">
        <w:t xml:space="preserve"> Partnership Agreement and the Regional Comprehensive Economic Partnership Agreement. Led and concluded negotiations for the IP ch</w:t>
      </w:r>
      <w:r>
        <w:t>apter of the EU-Singapore FTA.</w:t>
      </w:r>
    </w:p>
    <w:p w:rsidR="00AE04AD" w:rsidRPr="00843FC9" w:rsidRDefault="00AE04AD" w:rsidP="00AE04AD">
      <w:pPr>
        <w:rPr>
          <w:b/>
        </w:rPr>
      </w:pPr>
      <w:r w:rsidRPr="00843FC9">
        <w:rPr>
          <w:b/>
        </w:rPr>
        <w:t xml:space="preserve">2003 – 2012   Senior State Counsel </w:t>
      </w:r>
    </w:p>
    <w:p w:rsidR="00AE04AD" w:rsidRPr="00843FC9" w:rsidRDefault="00AE04AD" w:rsidP="00AE04AD">
      <w:pPr>
        <w:ind w:left="1440" w:hanging="1440"/>
      </w:pPr>
      <w:r w:rsidRPr="00843FC9">
        <w:tab/>
        <w:t xml:space="preserve">International Affairs Division </w:t>
      </w:r>
    </w:p>
    <w:p w:rsidR="00AE04AD" w:rsidRPr="00843FC9" w:rsidRDefault="00AE04AD" w:rsidP="00AE04AD">
      <w:pPr>
        <w:spacing w:after="240" w:line="360" w:lineRule="auto"/>
        <w:ind w:left="1440"/>
      </w:pPr>
      <w:r w:rsidRPr="00843FC9">
        <w:t xml:space="preserve">Attorney-General’s Chambers, Singapore </w:t>
      </w:r>
    </w:p>
    <w:p w:rsidR="00AE04AD" w:rsidRPr="00843FC9" w:rsidRDefault="00AE04AD" w:rsidP="00AE04AD">
      <w:pPr>
        <w:spacing w:after="240" w:line="360" w:lineRule="auto"/>
        <w:ind w:left="1440"/>
      </w:pPr>
      <w:r w:rsidRPr="00843FC9">
        <w:t>Senior legal counsel and negotiator for various international law matters of critical importance to Singapore, including Free Trade Agreements, Double Taxation Agreements, International Investment Agreements, Law of the Sea matters, ASEAN regional agreements and UN-related issues. Part of the Singapore legal team that argued a territorial dispute before the International Court of Justice.</w:t>
      </w:r>
    </w:p>
    <w:p w:rsidR="00AE04AD" w:rsidRPr="00843FC9" w:rsidRDefault="00AE04AD" w:rsidP="00AE04AD">
      <w:pPr>
        <w:tabs>
          <w:tab w:val="left" w:pos="1440"/>
        </w:tabs>
        <w:ind w:right="43" w:hanging="14"/>
        <w:rPr>
          <w:b/>
        </w:rPr>
      </w:pPr>
      <w:r w:rsidRPr="00843FC9">
        <w:rPr>
          <w:b/>
        </w:rPr>
        <w:t>2001 – 2003</w:t>
      </w:r>
      <w:r>
        <w:rPr>
          <w:b/>
        </w:rPr>
        <w:t>  </w:t>
      </w:r>
      <w:r w:rsidRPr="00843FC9">
        <w:rPr>
          <w:b/>
        </w:rPr>
        <w:t> </w:t>
      </w:r>
      <w:r>
        <w:rPr>
          <w:b/>
        </w:rPr>
        <w:t> </w:t>
      </w:r>
      <w:r w:rsidRPr="00843FC9">
        <w:rPr>
          <w:b/>
        </w:rPr>
        <w:t xml:space="preserve">Legal Consultant </w:t>
      </w:r>
    </w:p>
    <w:p w:rsidR="00AE04AD" w:rsidRPr="00843FC9" w:rsidRDefault="00AE04AD" w:rsidP="00AE04AD">
      <w:pPr>
        <w:spacing w:after="240"/>
        <w:ind w:left="1440" w:hanging="1440"/>
      </w:pPr>
      <w:r w:rsidRPr="00843FC9">
        <w:t xml:space="preserve"> </w:t>
      </w:r>
      <w:r w:rsidRPr="00843FC9">
        <w:tab/>
        <w:t xml:space="preserve">Ministry of Trade and Industry, Singapore </w:t>
      </w:r>
    </w:p>
    <w:p w:rsidR="00AE04AD" w:rsidRPr="00843FC9" w:rsidRDefault="00AE04AD" w:rsidP="00AE04AD">
      <w:pPr>
        <w:spacing w:after="240" w:line="360" w:lineRule="auto"/>
        <w:ind w:left="1440"/>
      </w:pPr>
      <w:r w:rsidRPr="00843FC9">
        <w:t xml:space="preserve">Lead negotiator and legal counsel for Singapore in the US-Singapore Free Trade Agreement, the US’ first FTA with an Asian nation.  </w:t>
      </w:r>
    </w:p>
    <w:p w:rsidR="00AE04AD" w:rsidRPr="00843FC9" w:rsidRDefault="00AE04AD" w:rsidP="00AE04AD">
      <w:pPr>
        <w:tabs>
          <w:tab w:val="left" w:pos="1440"/>
        </w:tabs>
        <w:spacing w:after="115" w:line="259" w:lineRule="auto"/>
        <w:rPr>
          <w:b/>
        </w:rPr>
      </w:pPr>
      <w:r w:rsidRPr="00843FC9">
        <w:rPr>
          <w:b/>
        </w:rPr>
        <w:t>1997 – 2001</w:t>
      </w:r>
      <w:r>
        <w:rPr>
          <w:b/>
        </w:rPr>
        <w:t>   </w:t>
      </w:r>
      <w:r w:rsidRPr="00843FC9">
        <w:rPr>
          <w:b/>
        </w:rPr>
        <w:t xml:space="preserve">State Counsel/Deputy Public Prosecutor  </w:t>
      </w:r>
    </w:p>
    <w:p w:rsidR="00AE04AD" w:rsidRDefault="00AE04AD" w:rsidP="00AE04AD">
      <w:pPr>
        <w:spacing w:after="360"/>
        <w:ind w:left="1440" w:right="245"/>
        <w:rPr>
          <w:b/>
        </w:rPr>
      </w:pPr>
      <w:r w:rsidRPr="00843FC9">
        <w:t>Held various appointments at both the Attorney-General’s Chambers, Singapore, and at the Ministry of Home Affairs, Singapore.</w:t>
      </w:r>
    </w:p>
    <w:p w:rsidR="00AE04AD" w:rsidRDefault="00AE04AD" w:rsidP="00AE04AD">
      <w:pPr>
        <w:rPr>
          <w:b/>
        </w:rPr>
      </w:pPr>
      <w:r>
        <w:rPr>
          <w:b/>
        </w:rPr>
        <w:br w:type="page"/>
      </w:r>
    </w:p>
    <w:p w:rsidR="00AE04AD" w:rsidRPr="00843FC9" w:rsidRDefault="00AE04AD" w:rsidP="00AE04AD">
      <w:pPr>
        <w:spacing w:after="240"/>
        <w:ind w:right="245"/>
        <w:rPr>
          <w:b/>
        </w:rPr>
      </w:pPr>
      <w:r w:rsidRPr="00843FC9">
        <w:rPr>
          <w:b/>
        </w:rPr>
        <w:lastRenderedPageBreak/>
        <w:t>CURRENT APPOINTMENTS</w:t>
      </w:r>
    </w:p>
    <w:p w:rsidR="00AE04AD" w:rsidRPr="00843FC9" w:rsidRDefault="00AE04AD" w:rsidP="00AE04AD">
      <w:pPr>
        <w:spacing w:after="13" w:line="356" w:lineRule="auto"/>
        <w:ind w:left="-5"/>
        <w:rPr>
          <w:b/>
        </w:rPr>
      </w:pPr>
      <w:r w:rsidRPr="00843FC9">
        <w:rPr>
          <w:b/>
        </w:rPr>
        <w:t xml:space="preserve">Chairperson, Standing Committee on Copyright and Related Rights (SCCR), WIPO </w:t>
      </w:r>
    </w:p>
    <w:p w:rsidR="00AE04AD" w:rsidRPr="00843FC9" w:rsidRDefault="00AE04AD" w:rsidP="00AE04AD">
      <w:pPr>
        <w:spacing w:after="240" w:line="360" w:lineRule="auto"/>
        <w:ind w:left="14" w:right="245" w:hanging="14"/>
      </w:pPr>
      <w:r w:rsidRPr="00843FC9">
        <w:t xml:space="preserve">Appointed as Chairperson in May 2017.  Advanced discussions amongst the Member States on the agenda of the SCCR, including the Treaty to Protect Broadcasting </w:t>
      </w:r>
      <w:proofErr w:type="spellStart"/>
      <w:r w:rsidRPr="00843FC9">
        <w:t>Organisations</w:t>
      </w:r>
      <w:proofErr w:type="spellEnd"/>
      <w:r w:rsidRPr="00843FC9">
        <w:t xml:space="preserve"> (Broadcast Treaty), and Limitations and Exceptions. Brokered a consensus for SCCR members to put a recommendation relating to the Broadcast Treaty in 2018 and 2019 before the WIPO General Assembly.  </w:t>
      </w:r>
    </w:p>
    <w:p w:rsidR="00AE04AD" w:rsidRPr="00843FC9" w:rsidRDefault="00AE04AD" w:rsidP="00AE04AD">
      <w:pPr>
        <w:spacing w:line="360" w:lineRule="auto"/>
        <w:rPr>
          <w:b/>
        </w:rPr>
      </w:pPr>
      <w:r w:rsidRPr="00843FC9">
        <w:rPr>
          <w:b/>
        </w:rPr>
        <w:t xml:space="preserve">Member, Singapore-Guangdong Collaboration Council (SGCC) </w:t>
      </w:r>
    </w:p>
    <w:p w:rsidR="00AE04AD" w:rsidRPr="00843FC9" w:rsidRDefault="00AE04AD" w:rsidP="00AE04AD">
      <w:pPr>
        <w:spacing w:after="240" w:line="360" w:lineRule="auto"/>
        <w:ind w:left="14" w:right="245" w:hanging="14"/>
      </w:pPr>
      <w:r w:rsidRPr="00843FC9">
        <w:t xml:space="preserve">Established an intergovernmental IP collaboration in the Sino-Singapore Guangzhou Knowledge City. </w:t>
      </w:r>
    </w:p>
    <w:p w:rsidR="00AE04AD" w:rsidRPr="00843FC9" w:rsidRDefault="00AE04AD" w:rsidP="00AE04AD">
      <w:pPr>
        <w:spacing w:after="240"/>
        <w:rPr>
          <w:b/>
        </w:rPr>
      </w:pPr>
      <w:r w:rsidRPr="00843FC9">
        <w:rPr>
          <w:b/>
        </w:rPr>
        <w:t xml:space="preserve">Member, Manufacturing Sub-Committee of the Future Economy Council, Singapore </w:t>
      </w:r>
    </w:p>
    <w:p w:rsidR="00AE04AD" w:rsidRPr="00843FC9" w:rsidRDefault="00AE04AD" w:rsidP="00AE04AD">
      <w:pPr>
        <w:spacing w:line="259" w:lineRule="auto"/>
        <w:rPr>
          <w:b/>
        </w:rPr>
      </w:pPr>
      <w:r w:rsidRPr="00843FC9">
        <w:rPr>
          <w:b/>
        </w:rPr>
        <w:t xml:space="preserve">Member, Modern Services Sub-Committee of the Future Economy Council, </w:t>
      </w:r>
    </w:p>
    <w:p w:rsidR="00AE04AD" w:rsidRPr="00843FC9" w:rsidRDefault="00AE04AD" w:rsidP="00AE04AD">
      <w:pPr>
        <w:spacing w:after="240"/>
        <w:rPr>
          <w:b/>
        </w:rPr>
      </w:pPr>
      <w:r w:rsidRPr="00843FC9">
        <w:rPr>
          <w:b/>
        </w:rPr>
        <w:t xml:space="preserve">Singapore </w:t>
      </w:r>
    </w:p>
    <w:p w:rsidR="00AE04AD" w:rsidRPr="00843FC9" w:rsidRDefault="00AE04AD" w:rsidP="00AE04AD">
      <w:pPr>
        <w:spacing w:after="240"/>
        <w:rPr>
          <w:b/>
        </w:rPr>
      </w:pPr>
      <w:r w:rsidRPr="00843FC9">
        <w:rPr>
          <w:b/>
        </w:rPr>
        <w:t xml:space="preserve">Member, Research, Innovation and Enterprise Strategy Committee (RIE SC), Prime Minister’s Office, Singapore </w:t>
      </w:r>
    </w:p>
    <w:p w:rsidR="00AE04AD" w:rsidRPr="00843FC9" w:rsidRDefault="00AE04AD" w:rsidP="00AE04AD">
      <w:pPr>
        <w:spacing w:after="240"/>
      </w:pPr>
      <w:r w:rsidRPr="00843FC9">
        <w:rPr>
          <w:b/>
        </w:rPr>
        <w:t xml:space="preserve">Member, Research, Innovation and Enterprise Executive Committee (RIE </w:t>
      </w:r>
      <w:proofErr w:type="spellStart"/>
      <w:r w:rsidRPr="00843FC9">
        <w:rPr>
          <w:b/>
        </w:rPr>
        <w:t>Exco</w:t>
      </w:r>
      <w:proofErr w:type="spellEnd"/>
      <w:r w:rsidRPr="00843FC9">
        <w:rPr>
          <w:b/>
        </w:rPr>
        <w:t>), Prime Minister’s Office, Singapore</w:t>
      </w:r>
    </w:p>
    <w:p w:rsidR="00AE04AD" w:rsidRDefault="00AE04AD" w:rsidP="00AE04AD">
      <w:pPr>
        <w:spacing w:after="240"/>
        <w:ind w:right="43" w:hanging="14"/>
        <w:rPr>
          <w:b/>
        </w:rPr>
      </w:pPr>
      <w:r w:rsidRPr="00843FC9">
        <w:rPr>
          <w:b/>
        </w:rPr>
        <w:t xml:space="preserve">Co-Chair, National IP Working Group, Prime Minister’s Office, Singapore </w:t>
      </w:r>
    </w:p>
    <w:p w:rsidR="00AE04AD" w:rsidRPr="00843FC9" w:rsidRDefault="00AE04AD" w:rsidP="00AE04AD">
      <w:pPr>
        <w:spacing w:after="240"/>
        <w:ind w:right="43" w:hanging="14"/>
        <w:rPr>
          <w:b/>
        </w:rPr>
      </w:pPr>
      <w:r w:rsidRPr="00843FC9">
        <w:rPr>
          <w:b/>
        </w:rPr>
        <w:t xml:space="preserve">Advisory Board Member, Saudi Authority for Intellectual Property (SAIP) </w:t>
      </w:r>
    </w:p>
    <w:p w:rsidR="00AE04AD" w:rsidRPr="00843FC9" w:rsidRDefault="00AE04AD" w:rsidP="00AE04AD">
      <w:pPr>
        <w:spacing w:after="240"/>
        <w:ind w:right="43" w:hanging="14"/>
      </w:pPr>
      <w:r w:rsidRPr="00843FC9">
        <w:rPr>
          <w:b/>
        </w:rPr>
        <w:t xml:space="preserve">Member, Group of Experts on IP Office of the Future Project, International Trademark Association (INTA) </w:t>
      </w:r>
      <w:r w:rsidRPr="00843FC9">
        <w:t xml:space="preserve"> </w:t>
      </w:r>
    </w:p>
    <w:p w:rsidR="00AE04AD" w:rsidRPr="00843FC9" w:rsidRDefault="00AE04AD" w:rsidP="00AE04AD">
      <w:pPr>
        <w:spacing w:after="240"/>
        <w:ind w:right="43" w:hanging="14"/>
        <w:rPr>
          <w:b/>
        </w:rPr>
      </w:pPr>
      <w:r w:rsidRPr="00843FC9">
        <w:rPr>
          <w:b/>
        </w:rPr>
        <w:t xml:space="preserve">Board Chairman, IPOS International </w:t>
      </w:r>
    </w:p>
    <w:p w:rsidR="00AE04AD" w:rsidRPr="00843FC9" w:rsidRDefault="00AE04AD" w:rsidP="00AE04AD">
      <w:pPr>
        <w:spacing w:after="240"/>
        <w:ind w:right="43" w:hanging="14"/>
        <w:rPr>
          <w:b/>
        </w:rPr>
      </w:pPr>
      <w:r w:rsidRPr="00843FC9">
        <w:rPr>
          <w:b/>
        </w:rPr>
        <w:t xml:space="preserve">Board Member, EW Barker Centre for Law &amp; Business, National University of Singapore </w:t>
      </w:r>
    </w:p>
    <w:p w:rsidR="00AE04AD" w:rsidRPr="00843FC9" w:rsidRDefault="00AE04AD" w:rsidP="00AE04AD">
      <w:pPr>
        <w:spacing w:after="240"/>
        <w:rPr>
          <w:b/>
        </w:rPr>
      </w:pPr>
      <w:r w:rsidRPr="00843FC9">
        <w:rPr>
          <w:b/>
        </w:rPr>
        <w:t xml:space="preserve">Board Director, </w:t>
      </w:r>
      <w:proofErr w:type="spellStart"/>
      <w:r w:rsidRPr="00843FC9">
        <w:rPr>
          <w:b/>
        </w:rPr>
        <w:t>Fraunhofer</w:t>
      </w:r>
      <w:proofErr w:type="spellEnd"/>
      <w:r w:rsidRPr="00843FC9">
        <w:rPr>
          <w:b/>
        </w:rPr>
        <w:t xml:space="preserve"> Singapore </w:t>
      </w:r>
    </w:p>
    <w:p w:rsidR="00AE04AD" w:rsidRPr="00843FC9" w:rsidRDefault="00AE04AD" w:rsidP="00AE04AD">
      <w:pPr>
        <w:spacing w:after="240"/>
        <w:rPr>
          <w:b/>
        </w:rPr>
      </w:pPr>
      <w:r w:rsidRPr="00843FC9">
        <w:rPr>
          <w:b/>
        </w:rPr>
        <w:t xml:space="preserve">Coordinator and Principal Examiner, Intellectual Property Law Course for the Singapore Bar Exam run by the Singapore Institute of Legal Education </w:t>
      </w:r>
    </w:p>
    <w:p w:rsidR="00AE04AD" w:rsidRDefault="00AE04AD" w:rsidP="00AE04AD">
      <w:pPr>
        <w:rPr>
          <w:b/>
        </w:rPr>
      </w:pPr>
      <w:r>
        <w:rPr>
          <w:b/>
        </w:rPr>
        <w:br w:type="page"/>
      </w:r>
    </w:p>
    <w:p w:rsidR="00AE04AD" w:rsidRPr="00843FC9" w:rsidRDefault="00AE04AD" w:rsidP="00AE04AD">
      <w:pPr>
        <w:spacing w:after="240"/>
        <w:ind w:right="43" w:hanging="14"/>
        <w:rPr>
          <w:b/>
        </w:rPr>
      </w:pPr>
      <w:r w:rsidRPr="00843FC9">
        <w:rPr>
          <w:b/>
        </w:rPr>
        <w:lastRenderedPageBreak/>
        <w:t xml:space="preserve">HONOURS </w:t>
      </w:r>
    </w:p>
    <w:p w:rsidR="00AE04AD" w:rsidRPr="00843FC9" w:rsidRDefault="00AE04AD" w:rsidP="00AE04AD">
      <w:pPr>
        <w:spacing w:after="13" w:line="249" w:lineRule="auto"/>
        <w:ind w:left="1170" w:hanging="1185"/>
      </w:pPr>
      <w:r w:rsidRPr="00843FC9">
        <w:t xml:space="preserve">2016  </w:t>
      </w:r>
      <w:r w:rsidRPr="00843FC9">
        <w:tab/>
        <w:t xml:space="preserve">Public Administration Medal (Silver) </w:t>
      </w:r>
    </w:p>
    <w:p w:rsidR="00AE04AD" w:rsidRPr="00843FC9" w:rsidRDefault="00AE04AD" w:rsidP="00AE04AD">
      <w:pPr>
        <w:tabs>
          <w:tab w:val="center" w:pos="3256"/>
        </w:tabs>
        <w:spacing w:after="240"/>
        <w:ind w:left="1166" w:hanging="1166"/>
      </w:pPr>
      <w:r w:rsidRPr="00843FC9">
        <w:tab/>
        <w:t>Pri</w:t>
      </w:r>
      <w:r>
        <w:t>me Minister’s Office, Singapore</w:t>
      </w:r>
    </w:p>
    <w:p w:rsidR="00AE04AD" w:rsidRPr="00843FC9" w:rsidRDefault="00AE04AD" w:rsidP="00AE04AD">
      <w:pPr>
        <w:spacing w:after="13" w:line="249" w:lineRule="auto"/>
        <w:ind w:left="1170" w:hanging="1185"/>
      </w:pPr>
      <w:r w:rsidRPr="00843FC9">
        <w:t xml:space="preserve">2006  </w:t>
      </w:r>
      <w:r w:rsidRPr="00843FC9">
        <w:tab/>
        <w:t xml:space="preserve">Fellow </w:t>
      </w:r>
    </w:p>
    <w:p w:rsidR="00AE04AD" w:rsidRPr="00843FC9" w:rsidRDefault="00AE04AD" w:rsidP="00AE04AD">
      <w:pPr>
        <w:spacing w:after="240"/>
        <w:ind w:left="1167" w:hanging="1181"/>
      </w:pPr>
      <w:r w:rsidRPr="00843FC9">
        <w:tab/>
        <w:t xml:space="preserve">Institute of International Economic Law, Georgetown University, USA  </w:t>
      </w:r>
    </w:p>
    <w:p w:rsidR="00AE04AD" w:rsidRPr="00843FC9" w:rsidRDefault="00AE04AD" w:rsidP="00AE04AD">
      <w:pPr>
        <w:spacing w:after="115" w:line="259" w:lineRule="auto"/>
        <w:rPr>
          <w:b/>
        </w:rPr>
      </w:pPr>
      <w:r w:rsidRPr="00843FC9">
        <w:rPr>
          <w:b/>
        </w:rPr>
        <w:t xml:space="preserve">LANGUAGES </w:t>
      </w:r>
    </w:p>
    <w:p w:rsidR="00AE04AD" w:rsidRPr="00843FC9" w:rsidRDefault="00AE04AD" w:rsidP="00AE04AD">
      <w:pPr>
        <w:spacing w:after="960"/>
      </w:pPr>
      <w:r>
        <w:t>English, Chinese</w:t>
      </w:r>
    </w:p>
    <w:p w:rsidR="00AE04AD" w:rsidRPr="006D6239" w:rsidRDefault="00AE04AD" w:rsidP="00AE04AD">
      <w:pPr>
        <w:pStyle w:val="Endofdocument-Annex"/>
      </w:pPr>
      <w:r>
        <w:t>[End of Annex and of document]</w:t>
      </w:r>
    </w:p>
    <w:p w:rsidR="00AE04AD" w:rsidRPr="00160DDD" w:rsidRDefault="00AE04AD" w:rsidP="00AE04AD">
      <w:pPr>
        <w:pStyle w:val="Endofdocument-Annex"/>
        <w:ind w:left="0"/>
      </w:pPr>
    </w:p>
    <w:p w:rsidR="00AE04AD" w:rsidRPr="00843FC9" w:rsidRDefault="00AE04AD" w:rsidP="00AE04AD">
      <w:pPr>
        <w:spacing w:after="480"/>
      </w:pPr>
    </w:p>
    <w:p w:rsidR="001D4107" w:rsidRDefault="001D4107" w:rsidP="00D347B2">
      <w:pPr>
        <w:spacing w:after="220"/>
      </w:pPr>
    </w:p>
    <w:sectPr w:rsidR="001D4107" w:rsidSect="00AE04AD">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4AD" w:rsidRDefault="00AE04AD">
      <w:r>
        <w:separator/>
      </w:r>
    </w:p>
  </w:endnote>
  <w:endnote w:type="continuationSeparator" w:id="0">
    <w:p w:rsidR="00AE04AD" w:rsidRDefault="00AE04AD" w:rsidP="003B38C1">
      <w:r>
        <w:separator/>
      </w:r>
    </w:p>
    <w:p w:rsidR="00AE04AD" w:rsidRPr="003B38C1" w:rsidRDefault="00AE04AD" w:rsidP="003B38C1">
      <w:pPr>
        <w:spacing w:after="60"/>
        <w:rPr>
          <w:sz w:val="17"/>
        </w:rPr>
      </w:pPr>
      <w:r>
        <w:rPr>
          <w:sz w:val="17"/>
        </w:rPr>
        <w:t>[Endnote continued from previous page]</w:t>
      </w:r>
    </w:p>
  </w:endnote>
  <w:endnote w:type="continuationNotice" w:id="1">
    <w:p w:rsidR="00AE04AD" w:rsidRPr="003B38C1" w:rsidRDefault="00AE04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AD" w:rsidRDefault="00AE04AD">
    <w:pPr>
      <w:pStyle w:val="Footer"/>
    </w:pPr>
  </w:p>
  <w:p w:rsidR="00AE04AD" w:rsidRDefault="00AE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AD" w:rsidRDefault="00AE04AD">
    <w:pPr>
      <w:spacing w:line="259" w:lineRule="auto"/>
      <w:ind w:right="265"/>
      <w:jc w:val="center"/>
    </w:pPr>
    <w:r>
      <w:rPr>
        <w:sz w:val="24"/>
      </w:rPr>
      <w:fldChar w:fldCharType="begin"/>
    </w:r>
    <w:r>
      <w:instrText xml:space="preserve"> PAGE   \* MERGEFORMAT </w:instrText>
    </w:r>
    <w:r>
      <w:rPr>
        <w:sz w:val="24"/>
      </w:rPr>
      <w:fldChar w:fldCharType="separate"/>
    </w:r>
    <w:r>
      <w:rPr>
        <w:noProof/>
      </w:rPr>
      <w:t>4</w:t>
    </w:r>
    <w:r>
      <w:fldChar w:fldCharType="end"/>
    </w:r>
    <w:r>
      <w:t xml:space="preserve"> </w:t>
    </w:r>
  </w:p>
  <w:p w:rsidR="00AE04AD" w:rsidRDefault="00AE04AD">
    <w:pPr>
      <w:spacing w:line="259"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AD" w:rsidRDefault="00AE04AD">
    <w:pPr>
      <w:spacing w:line="259" w:lineRule="auto"/>
      <w:ind w:right="265"/>
      <w:jc w:val="center"/>
    </w:pPr>
    <w:r>
      <w:rPr>
        <w:sz w:val="24"/>
      </w:rPr>
      <w:fldChar w:fldCharType="begin"/>
    </w:r>
    <w:r>
      <w:instrText xml:space="preserve"> PAGE   \* MERGEFORMAT </w:instrText>
    </w:r>
    <w:r>
      <w:rPr>
        <w:sz w:val="24"/>
      </w:rPr>
      <w:fldChar w:fldCharType="separate"/>
    </w:r>
    <w:r w:rsidR="00E45C48">
      <w:rPr>
        <w:noProof/>
      </w:rPr>
      <w:t>1</w:t>
    </w:r>
    <w:r>
      <w:fldChar w:fldCharType="end"/>
    </w:r>
    <w:r>
      <w:t xml:space="preserve"> </w:t>
    </w:r>
  </w:p>
  <w:p w:rsidR="00AE04AD" w:rsidRDefault="00AE04AD">
    <w:pPr>
      <w:spacing w:line="259" w:lineRule="auto"/>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AD" w:rsidRDefault="00AE04AD">
    <w:pPr>
      <w:spacing w:line="259" w:lineRule="auto"/>
      <w:ind w:right="265"/>
      <w:jc w:val="center"/>
    </w:pPr>
    <w:r>
      <w:rPr>
        <w:sz w:val="24"/>
      </w:rPr>
      <w:fldChar w:fldCharType="begin"/>
    </w:r>
    <w:r>
      <w:instrText xml:space="preserve"> PAGE   \* MERGEFORMAT </w:instrText>
    </w:r>
    <w:r>
      <w:rPr>
        <w:sz w:val="24"/>
      </w:rPr>
      <w:fldChar w:fldCharType="separate"/>
    </w:r>
    <w:r w:rsidR="00E45C48">
      <w:rPr>
        <w:noProof/>
      </w:rPr>
      <w:t>2</w:t>
    </w:r>
    <w:r>
      <w:fldChar w:fldCharType="end"/>
    </w:r>
    <w:r>
      <w:t xml:space="preserve"> </w:t>
    </w:r>
  </w:p>
  <w:p w:rsidR="00AE04AD" w:rsidRDefault="00AE04AD">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4AD" w:rsidRDefault="00AE04AD">
      <w:r>
        <w:separator/>
      </w:r>
    </w:p>
  </w:footnote>
  <w:footnote w:type="continuationSeparator" w:id="0">
    <w:p w:rsidR="00AE04AD" w:rsidRDefault="00AE04AD" w:rsidP="008B60B2">
      <w:r>
        <w:separator/>
      </w:r>
    </w:p>
    <w:p w:rsidR="00AE04AD" w:rsidRPr="00ED77FB" w:rsidRDefault="00AE04AD" w:rsidP="008B60B2">
      <w:pPr>
        <w:spacing w:after="60"/>
        <w:rPr>
          <w:sz w:val="17"/>
          <w:szCs w:val="17"/>
        </w:rPr>
      </w:pPr>
      <w:r w:rsidRPr="00ED77FB">
        <w:rPr>
          <w:sz w:val="17"/>
          <w:szCs w:val="17"/>
        </w:rPr>
        <w:t>[Footnote continued from previous page]</w:t>
      </w:r>
    </w:p>
  </w:footnote>
  <w:footnote w:type="continuationNotice" w:id="1">
    <w:p w:rsidR="00AE04AD" w:rsidRPr="00ED77FB" w:rsidRDefault="00AE04A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AD" w:rsidRDefault="00AE04AD" w:rsidP="001660AB">
    <w:pPr>
      <w:jc w:val="right"/>
    </w:pPr>
    <w:r>
      <w:t>A/6</w:t>
    </w:r>
    <w:r w:rsidDel="004A5EC4">
      <w:t>0</w:t>
    </w:r>
    <w:r>
      <w:t>/2</w:t>
    </w:r>
  </w:p>
  <w:p w:rsidR="00AE04AD" w:rsidRDefault="00AE04AD" w:rsidP="00A41072">
    <w:pPr>
      <w:spacing w:after="240"/>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AD" w:rsidRDefault="00AE04AD" w:rsidP="00477D6B">
    <w:pPr>
      <w:jc w:val="right"/>
    </w:pPr>
    <w:r>
      <w:t>A/60/2</w:t>
    </w:r>
  </w:p>
  <w:p w:rsidR="00AE04AD" w:rsidRDefault="00AE04AD" w:rsidP="00477D6B">
    <w:pPr>
      <w:jc w:val="right"/>
    </w:pPr>
    <w:proofErr w:type="gramStart"/>
    <w:r>
      <w:t>page</w:t>
    </w:r>
    <w:proofErr w:type="gramEnd"/>
    <w:r>
      <w:t xml:space="preserve"> </w:t>
    </w:r>
    <w:r>
      <w:fldChar w:fldCharType="begin"/>
    </w:r>
    <w:r>
      <w:instrText xml:space="preserve"> PAGE  \* MERGEFORMAT </w:instrText>
    </w:r>
    <w:r>
      <w:fldChar w:fldCharType="separate"/>
    </w:r>
    <w:r w:rsidR="00E45C48">
      <w:rPr>
        <w:noProof/>
      </w:rPr>
      <w:t>2</w:t>
    </w:r>
    <w:r>
      <w:fldChar w:fldCharType="end"/>
    </w:r>
  </w:p>
  <w:p w:rsidR="00AE04AD" w:rsidRDefault="00AE04A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AD" w:rsidRDefault="00AE04AD" w:rsidP="001660AB">
    <w:pPr>
      <w:jc w:val="right"/>
    </w:pPr>
    <w:r>
      <w:t>A/6</w:t>
    </w:r>
    <w:r w:rsidDel="004A5EC4">
      <w:t>0</w:t>
    </w:r>
    <w:r>
      <w:t>/2</w:t>
    </w:r>
  </w:p>
  <w:p w:rsidR="00AE04AD" w:rsidRDefault="00AE04AD" w:rsidP="00A41072">
    <w:pPr>
      <w:spacing w:after="240"/>
      <w:jc w:val="right"/>
    </w:pPr>
    <w:r>
      <w:t xml:space="preserve">Annex, page </w:t>
    </w:r>
    <w:r>
      <w:fldChar w:fldCharType="begin"/>
    </w:r>
    <w:r>
      <w:instrText xml:space="preserve"> PAGE  \* MERGEFORMAT </w:instrText>
    </w:r>
    <w:r>
      <w:fldChar w:fldCharType="separate"/>
    </w:r>
    <w:r>
      <w:rPr>
        <w:noProof/>
      </w:rP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AD" w:rsidRDefault="00AE04AD" w:rsidP="00477D6B">
    <w:pPr>
      <w:jc w:val="right"/>
    </w:pPr>
    <w:r>
      <w:t>A/60/2</w:t>
    </w:r>
  </w:p>
  <w:p w:rsidR="00AE04AD" w:rsidRDefault="00AE04AD">
    <w:pPr>
      <w:jc w:val="right"/>
    </w:pPr>
    <w:r>
      <w:t>ANNEX</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AE04AD" w:rsidP="00477D6B">
    <w:pPr>
      <w:jc w:val="right"/>
      <w:rPr>
        <w:caps/>
      </w:rPr>
    </w:pPr>
    <w:bookmarkStart w:id="6" w:name="Code2"/>
    <w:r>
      <w:rPr>
        <w:caps/>
      </w:rPr>
      <w:t>A/60/2</w:t>
    </w:r>
  </w:p>
  <w:bookmarkEnd w:id="6"/>
  <w:p w:rsidR="00D07C78" w:rsidRDefault="00D10BC9"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E45C48">
      <w:rPr>
        <w:noProof/>
      </w:rPr>
      <w:t>5</w:t>
    </w:r>
    <w:r w:rsidR="00D07C78">
      <w:fldChar w:fldCharType="end"/>
    </w:r>
  </w:p>
  <w:p w:rsidR="00D07C78" w:rsidRDefault="00D07C78" w:rsidP="00477D6B">
    <w:pPr>
      <w:jc w:val="right"/>
    </w:pPr>
  </w:p>
  <w:p w:rsidR="00D07C78" w:rsidRDefault="00D07C7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74A" w:rsidRDefault="0049674A" w:rsidP="0049674A">
    <w:pPr>
      <w:jc w:val="right"/>
    </w:pPr>
    <w:r>
      <w:t>A/6</w:t>
    </w:r>
    <w:r w:rsidDel="004A5EC4">
      <w:t>0</w:t>
    </w:r>
    <w:r>
      <w:t>/2</w:t>
    </w:r>
  </w:p>
  <w:p w:rsidR="0049674A" w:rsidRDefault="0049674A" w:rsidP="0049674A">
    <w:pPr>
      <w:spacing w:after="240"/>
      <w:jc w:val="right"/>
    </w:pPr>
    <w:r>
      <w:t xml:space="preserve">Annex, page </w:t>
    </w:r>
    <w:r>
      <w:fldChar w:fldCharType="begin"/>
    </w:r>
    <w:r>
      <w:instrText xml:space="preserve"> PAGE  \* MERGEFORMAT </w:instrText>
    </w:r>
    <w:r>
      <w:fldChar w:fldCharType="separate"/>
    </w:r>
    <w:r w:rsidR="00E45C48">
      <w:rPr>
        <w:noProof/>
      </w:rPr>
      <w:t>2</w:t>
    </w:r>
    <w:r>
      <w:fldChar w:fldCharType="end"/>
    </w:r>
  </w:p>
  <w:p w:rsidR="0049674A" w:rsidRDefault="00496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1D69F1"/>
    <w:multiLevelType w:val="hybridMultilevel"/>
    <w:tmpl w:val="30C8F914"/>
    <w:lvl w:ilvl="0" w:tplc="1BA29F0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5E4FA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7807F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A8CF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A406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0BBA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E0D3E">
      <w:start w:val="1"/>
      <w:numFmt w:val="bullet"/>
      <w:lvlText w:val="•"/>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A8F02">
      <w:start w:val="1"/>
      <w:numFmt w:val="bullet"/>
      <w:lvlText w:val="o"/>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CE180">
      <w:start w:val="1"/>
      <w:numFmt w:val="bullet"/>
      <w:lvlText w:val="▪"/>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A40B6B"/>
    <w:multiLevelType w:val="hybridMultilevel"/>
    <w:tmpl w:val="2FD80224"/>
    <w:lvl w:ilvl="0" w:tplc="4E907790">
      <w:start w:val="1"/>
      <w:numFmt w:val="lowerRoman"/>
      <w:lvlText w:val="(%1)"/>
      <w:lvlJc w:val="left"/>
      <w:pPr>
        <w:ind w:left="6254" w:hanging="72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D1B68F0"/>
    <w:multiLevelType w:val="hybridMultilevel"/>
    <w:tmpl w:val="FF308A70"/>
    <w:lvl w:ilvl="0" w:tplc="5D9494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9AB37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E8BE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EA5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4A99B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813F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49CC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2CE04E">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6F628">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AD"/>
    <w:rsid w:val="00043CAA"/>
    <w:rsid w:val="00056816"/>
    <w:rsid w:val="00075432"/>
    <w:rsid w:val="000968ED"/>
    <w:rsid w:val="000A3D97"/>
    <w:rsid w:val="000B1B04"/>
    <w:rsid w:val="000F5E56"/>
    <w:rsid w:val="001362EE"/>
    <w:rsid w:val="001647D5"/>
    <w:rsid w:val="001832A6"/>
    <w:rsid w:val="001D4107"/>
    <w:rsid w:val="00203D24"/>
    <w:rsid w:val="0021217E"/>
    <w:rsid w:val="00243430"/>
    <w:rsid w:val="002634C4"/>
    <w:rsid w:val="002928D3"/>
    <w:rsid w:val="002B46F9"/>
    <w:rsid w:val="002F0016"/>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9674A"/>
    <w:rsid w:val="005019FF"/>
    <w:rsid w:val="0053057A"/>
    <w:rsid w:val="00556076"/>
    <w:rsid w:val="00556656"/>
    <w:rsid w:val="00560A29"/>
    <w:rsid w:val="005C6649"/>
    <w:rsid w:val="00605827"/>
    <w:rsid w:val="006244D4"/>
    <w:rsid w:val="00646050"/>
    <w:rsid w:val="006713CA"/>
    <w:rsid w:val="00676C5C"/>
    <w:rsid w:val="00720EFD"/>
    <w:rsid w:val="00793A7C"/>
    <w:rsid w:val="007A398A"/>
    <w:rsid w:val="007D1613"/>
    <w:rsid w:val="007E4C0E"/>
    <w:rsid w:val="008A134B"/>
    <w:rsid w:val="008A75FD"/>
    <w:rsid w:val="008B2CC1"/>
    <w:rsid w:val="008B60B2"/>
    <w:rsid w:val="0090731E"/>
    <w:rsid w:val="00916EE2"/>
    <w:rsid w:val="00966A22"/>
    <w:rsid w:val="0096722F"/>
    <w:rsid w:val="00980843"/>
    <w:rsid w:val="009E2791"/>
    <w:rsid w:val="009E3F6F"/>
    <w:rsid w:val="009F499F"/>
    <w:rsid w:val="00A37342"/>
    <w:rsid w:val="00A42DAF"/>
    <w:rsid w:val="00A45BD8"/>
    <w:rsid w:val="00A80649"/>
    <w:rsid w:val="00A869B7"/>
    <w:rsid w:val="00AC205C"/>
    <w:rsid w:val="00AE04AD"/>
    <w:rsid w:val="00AF0A6B"/>
    <w:rsid w:val="00B05A69"/>
    <w:rsid w:val="00B25737"/>
    <w:rsid w:val="00B5784F"/>
    <w:rsid w:val="00B75281"/>
    <w:rsid w:val="00B92F1F"/>
    <w:rsid w:val="00B9734B"/>
    <w:rsid w:val="00BA30E2"/>
    <w:rsid w:val="00C11BFE"/>
    <w:rsid w:val="00C5068F"/>
    <w:rsid w:val="00C86D74"/>
    <w:rsid w:val="00CD04F1"/>
    <w:rsid w:val="00CF681A"/>
    <w:rsid w:val="00D07C78"/>
    <w:rsid w:val="00D10BC9"/>
    <w:rsid w:val="00D347B2"/>
    <w:rsid w:val="00D45252"/>
    <w:rsid w:val="00D71B4D"/>
    <w:rsid w:val="00D93D55"/>
    <w:rsid w:val="00DD7B7F"/>
    <w:rsid w:val="00E0045B"/>
    <w:rsid w:val="00E15015"/>
    <w:rsid w:val="00E335FE"/>
    <w:rsid w:val="00E45C48"/>
    <w:rsid w:val="00E90333"/>
    <w:rsid w:val="00EA7D6E"/>
    <w:rsid w:val="00EB2F76"/>
    <w:rsid w:val="00EC4E49"/>
    <w:rsid w:val="00ED77FB"/>
    <w:rsid w:val="00EE45FA"/>
    <w:rsid w:val="00F043DE"/>
    <w:rsid w:val="00F1085F"/>
    <w:rsid w:val="00F45FAB"/>
    <w:rsid w:val="00F66152"/>
    <w:rsid w:val="00F874D6"/>
    <w:rsid w:val="00F9165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D16F46F-F490-43E5-A5FC-DE05349D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Closing">
    <w:name w:val="Closing"/>
    <w:basedOn w:val="Normal"/>
    <w:link w:val="ClosingChar"/>
    <w:rsid w:val="00AE04AD"/>
    <w:pPr>
      <w:ind w:left="4536"/>
      <w:jc w:val="center"/>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AE04AD"/>
    <w:rPr>
      <w:sz w:val="24"/>
      <w:szCs w:val="24"/>
      <w:lang w:val="en-US" w:eastAsia="en-US"/>
    </w:rPr>
  </w:style>
  <w:style w:type="paragraph" w:styleId="ListParagraph">
    <w:name w:val="List Paragraph"/>
    <w:basedOn w:val="Normal"/>
    <w:uiPriority w:val="34"/>
    <w:qFormat/>
    <w:rsid w:val="00AE0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C6A00-7672-4B9D-B675-241DF5E3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60 (E)</Template>
  <TotalTime>65</TotalTime>
  <Pages>7</Pages>
  <Words>1191</Words>
  <Characters>6940</Characters>
  <Application>Microsoft Office Word</Application>
  <DocSecurity>0</DocSecurity>
  <Lines>163</Lines>
  <Paragraphs>83</Paragraphs>
  <ScaleCrop>false</ScaleCrop>
  <HeadingPairs>
    <vt:vector size="2" baseType="variant">
      <vt:variant>
        <vt:lpstr>Title</vt:lpstr>
      </vt:variant>
      <vt:variant>
        <vt:i4>1</vt:i4>
      </vt:variant>
    </vt:vector>
  </HeadingPairs>
  <TitlesOfParts>
    <vt:vector size="1" baseType="lpstr">
      <vt:lpstr>A/60/</vt:lpstr>
    </vt:vector>
  </TitlesOfParts>
  <Company>WIPO</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A/60/</dc:title>
  <dc:creator>HÄFLIGER Patience</dc:creator>
  <cp:keywords>PUBLIC</cp:keywords>
  <cp:lastModifiedBy>HÄFLIGER Patience</cp:lastModifiedBy>
  <cp:revision>8</cp:revision>
  <cp:lastPrinted>2011-02-15T11:56:00Z</cp:lastPrinted>
  <dcterms:created xsi:type="dcterms:W3CDTF">2020-03-27T15:55:00Z</dcterms:created>
  <dcterms:modified xsi:type="dcterms:W3CDTF">2020-03-30T15:16:00Z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