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571E4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571E4" w:rsidRDefault="00EC4E49" w:rsidP="00231961">
            <w:pPr>
              <w:pStyle w:val="IntenseQuote"/>
              <w:pBdr>
                <w:bottom w:val="none" w:sz="0" w:space="0" w:color="auto"/>
              </w:pBd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571E4" w:rsidRDefault="000B34F6" w:rsidP="00916EE2">
            <w:r w:rsidRPr="00D571E4">
              <w:rPr>
                <w:noProof/>
                <w:lang w:eastAsia="en-US"/>
              </w:rPr>
              <w:drawing>
                <wp:inline distT="0" distB="0" distL="0" distR="0" wp14:anchorId="66D37039" wp14:editId="58853763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571E4" w:rsidRDefault="00EC4E49" w:rsidP="00916EE2">
            <w:pPr>
              <w:jc w:val="right"/>
            </w:pPr>
            <w:r w:rsidRPr="00D571E4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215B2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15B21" w:rsidRDefault="000B34F6" w:rsidP="00DC22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5B21">
              <w:rPr>
                <w:rFonts w:ascii="Arial Black" w:hAnsi="Arial Black"/>
                <w:caps/>
                <w:sz w:val="15"/>
              </w:rPr>
              <w:t>LI/A/3</w:t>
            </w:r>
            <w:r w:rsidR="00987D75" w:rsidRPr="00215B21">
              <w:rPr>
                <w:rFonts w:ascii="Arial Black" w:hAnsi="Arial Black"/>
                <w:caps/>
                <w:sz w:val="15"/>
              </w:rPr>
              <w:t>4</w:t>
            </w:r>
            <w:r w:rsidRPr="00215B2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17871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215B2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15B21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5B21">
              <w:rPr>
                <w:rFonts w:ascii="Arial Black" w:hAnsi="Arial Black"/>
                <w:caps/>
                <w:sz w:val="15"/>
              </w:rPr>
              <w:t>ORIGINAL:</w:t>
            </w:r>
            <w:r w:rsidR="00506ED5" w:rsidRPr="00215B21">
              <w:rPr>
                <w:rFonts w:ascii="Arial Black" w:hAnsi="Arial Black"/>
                <w:caps/>
                <w:sz w:val="15"/>
              </w:rPr>
              <w:t xml:space="preserve">  ENGLISH  </w:t>
            </w:r>
            <w:r w:rsidR="00A42DAF" w:rsidRPr="00215B21">
              <w:rPr>
                <w:rFonts w:ascii="Arial Black" w:hAnsi="Arial Black"/>
                <w:caps/>
                <w:sz w:val="15"/>
              </w:rPr>
              <w:t xml:space="preserve"> </w:t>
            </w:r>
            <w:r w:rsidRPr="00215B2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215B2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15B21" w:rsidRDefault="008B2CC1" w:rsidP="00987D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15B21">
              <w:rPr>
                <w:rFonts w:ascii="Arial Black" w:hAnsi="Arial Black"/>
                <w:caps/>
                <w:sz w:val="15"/>
              </w:rPr>
              <w:t>DATE:</w:t>
            </w:r>
            <w:r w:rsidR="00511392" w:rsidRPr="00215B21">
              <w:rPr>
                <w:rFonts w:ascii="Arial Black" w:hAnsi="Arial Black"/>
                <w:caps/>
                <w:sz w:val="15"/>
              </w:rPr>
              <w:t xml:space="preserve">  </w:t>
            </w:r>
            <w:r w:rsidR="00F427EF">
              <w:rPr>
                <w:rFonts w:ascii="Arial Black" w:hAnsi="Arial Black"/>
                <w:caps/>
                <w:sz w:val="15"/>
              </w:rPr>
              <w:t>august 2</w:t>
            </w:r>
            <w:r w:rsidR="007325CD" w:rsidRPr="00215B21">
              <w:rPr>
                <w:rFonts w:ascii="Arial Black" w:hAnsi="Arial Black"/>
                <w:caps/>
                <w:sz w:val="15"/>
              </w:rPr>
              <w:t>, 201</w:t>
            </w:r>
            <w:r w:rsidR="00987D75" w:rsidRPr="00215B21">
              <w:rPr>
                <w:rFonts w:ascii="Arial Black" w:hAnsi="Arial Black"/>
                <w:caps/>
                <w:sz w:val="15"/>
              </w:rPr>
              <w:t>7</w:t>
            </w:r>
            <w:r w:rsidR="00A42DAF" w:rsidRPr="00215B21">
              <w:rPr>
                <w:rFonts w:ascii="Arial Black" w:hAnsi="Arial Black"/>
                <w:caps/>
                <w:sz w:val="15"/>
              </w:rPr>
              <w:t xml:space="preserve"> </w:t>
            </w:r>
            <w:r w:rsidRPr="00215B2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215B21" w:rsidRDefault="008B2CC1" w:rsidP="008B2CC1"/>
    <w:p w:rsidR="008B2CC1" w:rsidRPr="00215B21" w:rsidRDefault="008B2CC1" w:rsidP="008B2CC1"/>
    <w:p w:rsidR="008B2CC1" w:rsidRPr="00215B21" w:rsidRDefault="008B2CC1" w:rsidP="008B2CC1"/>
    <w:p w:rsidR="008B2CC1" w:rsidRDefault="008B2CC1" w:rsidP="008B2CC1"/>
    <w:p w:rsidR="00E028AC" w:rsidRPr="00215B21" w:rsidRDefault="00E028AC" w:rsidP="001C2080">
      <w:pPr>
        <w:tabs>
          <w:tab w:val="left" w:pos="5400"/>
        </w:tabs>
      </w:pPr>
    </w:p>
    <w:p w:rsidR="008B2CC1" w:rsidRPr="00215B21" w:rsidRDefault="000B34F6" w:rsidP="008B2CC1">
      <w:pPr>
        <w:rPr>
          <w:b/>
          <w:sz w:val="28"/>
          <w:szCs w:val="28"/>
        </w:rPr>
      </w:pPr>
      <w:r w:rsidRPr="00215B21">
        <w:rPr>
          <w:b/>
          <w:sz w:val="28"/>
          <w:szCs w:val="28"/>
        </w:rPr>
        <w:t>Special Union for the Protection</w:t>
      </w:r>
      <w:r w:rsidR="008431CC">
        <w:rPr>
          <w:b/>
          <w:sz w:val="28"/>
          <w:szCs w:val="28"/>
        </w:rPr>
        <w:t xml:space="preserve"> of Appellations of Origin and </w:t>
      </w:r>
      <w:r w:rsidR="00193F96">
        <w:rPr>
          <w:b/>
          <w:sz w:val="28"/>
          <w:szCs w:val="28"/>
        </w:rPr>
        <w:t>t</w:t>
      </w:r>
      <w:r w:rsidRPr="00215B21">
        <w:rPr>
          <w:b/>
          <w:sz w:val="28"/>
          <w:szCs w:val="28"/>
        </w:rPr>
        <w:t>heir International Registration (Lisbon Union)</w:t>
      </w:r>
    </w:p>
    <w:p w:rsidR="003845C1" w:rsidRPr="00215B21" w:rsidRDefault="003845C1" w:rsidP="003845C1"/>
    <w:p w:rsidR="00A85B8E" w:rsidRPr="00215B21" w:rsidRDefault="00A85B8E" w:rsidP="003845C1"/>
    <w:p w:rsidR="00A85B8E" w:rsidRPr="00215B21" w:rsidRDefault="00A85B8E" w:rsidP="003845C1">
      <w:pPr>
        <w:rPr>
          <w:b/>
          <w:sz w:val="28"/>
          <w:szCs w:val="28"/>
        </w:rPr>
      </w:pPr>
      <w:r w:rsidRPr="00215B21">
        <w:rPr>
          <w:b/>
          <w:sz w:val="28"/>
          <w:szCs w:val="28"/>
        </w:rPr>
        <w:t>Assembly</w:t>
      </w:r>
    </w:p>
    <w:p w:rsidR="00A85B8E" w:rsidRPr="00215B21" w:rsidRDefault="00A85B8E" w:rsidP="003845C1"/>
    <w:p w:rsidR="003845C1" w:rsidRPr="00215B21" w:rsidRDefault="003845C1" w:rsidP="003845C1"/>
    <w:p w:rsidR="000B34F6" w:rsidRPr="00215B21" w:rsidRDefault="00987D75" w:rsidP="000B34F6">
      <w:pPr>
        <w:rPr>
          <w:b/>
          <w:sz w:val="24"/>
          <w:szCs w:val="24"/>
        </w:rPr>
      </w:pPr>
      <w:r w:rsidRPr="00215B21">
        <w:rPr>
          <w:b/>
          <w:sz w:val="24"/>
          <w:szCs w:val="24"/>
        </w:rPr>
        <w:t>Thirty-Fo</w:t>
      </w:r>
      <w:r w:rsidR="005D60F7">
        <w:rPr>
          <w:b/>
          <w:sz w:val="24"/>
          <w:szCs w:val="24"/>
        </w:rPr>
        <w:t>u</w:t>
      </w:r>
      <w:r w:rsidRPr="00215B21">
        <w:rPr>
          <w:b/>
          <w:sz w:val="24"/>
          <w:szCs w:val="24"/>
        </w:rPr>
        <w:t>rth</w:t>
      </w:r>
      <w:r w:rsidR="00C847C0" w:rsidRPr="00215B21">
        <w:rPr>
          <w:b/>
          <w:sz w:val="24"/>
          <w:szCs w:val="24"/>
        </w:rPr>
        <w:t xml:space="preserve"> (</w:t>
      </w:r>
      <w:r w:rsidRPr="00215B21">
        <w:rPr>
          <w:b/>
          <w:sz w:val="24"/>
          <w:szCs w:val="24"/>
        </w:rPr>
        <w:t>22</w:t>
      </w:r>
      <w:r w:rsidR="005D60F7" w:rsidRPr="00F06D3D">
        <w:rPr>
          <w:b/>
          <w:sz w:val="24"/>
          <w:szCs w:val="24"/>
          <w:vertAlign w:val="superscript"/>
        </w:rPr>
        <w:t>nd</w:t>
      </w:r>
      <w:r w:rsidRPr="00215B21">
        <w:rPr>
          <w:b/>
          <w:sz w:val="24"/>
          <w:szCs w:val="24"/>
        </w:rPr>
        <w:t xml:space="preserve"> O</w:t>
      </w:r>
      <w:r w:rsidR="000B34F6" w:rsidRPr="00215B21">
        <w:rPr>
          <w:b/>
          <w:sz w:val="24"/>
          <w:szCs w:val="24"/>
        </w:rPr>
        <w:t>rdinary) Session</w:t>
      </w:r>
    </w:p>
    <w:p w:rsidR="008B2CC1" w:rsidRPr="00215B21" w:rsidRDefault="00987D75" w:rsidP="000B34F6">
      <w:pPr>
        <w:rPr>
          <w:b/>
          <w:sz w:val="24"/>
          <w:szCs w:val="24"/>
        </w:rPr>
      </w:pPr>
      <w:r w:rsidRPr="00215B21">
        <w:rPr>
          <w:b/>
          <w:sz w:val="24"/>
          <w:szCs w:val="24"/>
        </w:rPr>
        <w:t>Geneva, October 2 to 1</w:t>
      </w:r>
      <w:r w:rsidR="005D60F7">
        <w:rPr>
          <w:b/>
          <w:sz w:val="24"/>
          <w:szCs w:val="24"/>
        </w:rPr>
        <w:t>1</w:t>
      </w:r>
      <w:r w:rsidRPr="00215B21">
        <w:rPr>
          <w:b/>
          <w:sz w:val="24"/>
          <w:szCs w:val="24"/>
        </w:rPr>
        <w:t>, 2017</w:t>
      </w:r>
    </w:p>
    <w:p w:rsidR="008B2CC1" w:rsidRPr="00215B21" w:rsidRDefault="008B2CC1" w:rsidP="008B2CC1"/>
    <w:p w:rsidR="008B2CC1" w:rsidRPr="00215B21" w:rsidRDefault="008B2CC1" w:rsidP="008B2CC1"/>
    <w:p w:rsidR="008B2CC1" w:rsidRDefault="008B2CC1" w:rsidP="008B2CC1"/>
    <w:p w:rsidR="00C904CE" w:rsidRPr="00215B21" w:rsidRDefault="00C17871" w:rsidP="00C904CE">
      <w:pPr>
        <w:rPr>
          <w:caps/>
          <w:sz w:val="24"/>
          <w:szCs w:val="24"/>
        </w:rPr>
      </w:pPr>
      <w:bookmarkStart w:id="3" w:name="TitleOfDoc"/>
      <w:bookmarkEnd w:id="3"/>
      <w:r>
        <w:rPr>
          <w:caps/>
          <w:sz w:val="24"/>
          <w:szCs w:val="24"/>
        </w:rPr>
        <w:t>PROPOSed</w:t>
      </w:r>
      <w:r w:rsidR="00C30D96" w:rsidRPr="00215B21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schedule of fees</w:t>
      </w:r>
      <w:r w:rsidR="008B3502">
        <w:rPr>
          <w:caps/>
          <w:sz w:val="24"/>
          <w:szCs w:val="24"/>
        </w:rPr>
        <w:t xml:space="preserve"> </w:t>
      </w:r>
      <w:r w:rsidR="00BE5F02">
        <w:rPr>
          <w:caps/>
          <w:sz w:val="24"/>
          <w:szCs w:val="24"/>
        </w:rPr>
        <w:t xml:space="preserve">PRESCRIBED BY THE </w:t>
      </w:r>
      <w:r w:rsidR="008B3502">
        <w:rPr>
          <w:caps/>
          <w:sz w:val="24"/>
          <w:szCs w:val="24"/>
        </w:rPr>
        <w:t>common regulations</w:t>
      </w:r>
      <w:r w:rsidR="00BE5F02">
        <w:rPr>
          <w:caps/>
          <w:sz w:val="24"/>
          <w:szCs w:val="24"/>
        </w:rPr>
        <w:t xml:space="preserve"> UNDER THE LISBON AGREEMENT AND THE GENEVA ACT OF THE LISBON AGREEMENT</w:t>
      </w:r>
    </w:p>
    <w:p w:rsidR="00C904CE" w:rsidRPr="00215B21" w:rsidRDefault="00C904CE" w:rsidP="00C904CE"/>
    <w:p w:rsidR="00C904CE" w:rsidRPr="00215B21" w:rsidRDefault="00C904CE" w:rsidP="00C904CE">
      <w:pPr>
        <w:rPr>
          <w:i/>
        </w:rPr>
      </w:pPr>
      <w:r w:rsidRPr="00215B21">
        <w:rPr>
          <w:i/>
        </w:rPr>
        <w:t>Document prepared by the International Bureau</w:t>
      </w:r>
    </w:p>
    <w:p w:rsidR="00C904CE" w:rsidRPr="00215B21" w:rsidRDefault="00C904CE" w:rsidP="00C904CE"/>
    <w:p w:rsidR="00C904CE" w:rsidRPr="00215B21" w:rsidRDefault="00C904CE" w:rsidP="00C904CE"/>
    <w:p w:rsidR="00007D42" w:rsidRDefault="00007D42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3D2C29" w:rsidRDefault="003D2C29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3E4F14" w:rsidRPr="003E4F14" w:rsidRDefault="003E4F14" w:rsidP="002C7827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Pr="003E4F14">
        <w:rPr>
          <w:szCs w:val="22"/>
        </w:rPr>
        <w:t xml:space="preserve">At </w:t>
      </w:r>
      <w:r w:rsidR="00347AEB">
        <w:rPr>
          <w:szCs w:val="22"/>
        </w:rPr>
        <w:t>its</w:t>
      </w:r>
      <w:r w:rsidRPr="003E4F14">
        <w:rPr>
          <w:szCs w:val="22"/>
        </w:rPr>
        <w:t xml:space="preserve"> second session</w:t>
      </w:r>
      <w:r w:rsidR="00734E8E">
        <w:rPr>
          <w:szCs w:val="22"/>
        </w:rPr>
        <w:t>,</w:t>
      </w:r>
      <w:r w:rsidRPr="003E4F14">
        <w:rPr>
          <w:szCs w:val="22"/>
        </w:rPr>
        <w:t xml:space="preserve"> </w:t>
      </w:r>
      <w:r w:rsidR="00347AEB">
        <w:rPr>
          <w:szCs w:val="22"/>
        </w:rPr>
        <w:t>which took place in Geneva from April 3 to 5, 2017,</w:t>
      </w:r>
      <w:r w:rsidRPr="003E4F14">
        <w:rPr>
          <w:szCs w:val="22"/>
        </w:rPr>
        <w:t xml:space="preserve"> the Working Group </w:t>
      </w:r>
      <w:r w:rsidR="002C7827" w:rsidRPr="002C7827">
        <w:rPr>
          <w:szCs w:val="22"/>
        </w:rPr>
        <w:t xml:space="preserve">for the Preparation </w:t>
      </w:r>
      <w:r w:rsidR="0014421C">
        <w:rPr>
          <w:szCs w:val="22"/>
        </w:rPr>
        <w:t xml:space="preserve">of Common Regulations under the </w:t>
      </w:r>
      <w:r w:rsidR="002C7827" w:rsidRPr="002C7827">
        <w:rPr>
          <w:szCs w:val="22"/>
        </w:rPr>
        <w:t>Lisbon Agreement and the Geneva Act of the Lisbon Agreement</w:t>
      </w:r>
      <w:r w:rsidR="0014421C">
        <w:rPr>
          <w:szCs w:val="22"/>
        </w:rPr>
        <w:t xml:space="preserve"> </w:t>
      </w:r>
      <w:r w:rsidR="00734E8E">
        <w:rPr>
          <w:szCs w:val="22"/>
        </w:rPr>
        <w:t>recommended that</w:t>
      </w:r>
      <w:r w:rsidR="00734E8E" w:rsidRPr="00734E8E">
        <w:rPr>
          <w:szCs w:val="22"/>
        </w:rPr>
        <w:t xml:space="preserve"> </w:t>
      </w:r>
      <w:r w:rsidR="00734E8E">
        <w:rPr>
          <w:szCs w:val="22"/>
        </w:rPr>
        <w:t xml:space="preserve">the Lisbon Union Assembly, at its 2017 session, fix the amount of fees </w:t>
      </w:r>
      <w:r w:rsidRPr="003E4F14">
        <w:rPr>
          <w:szCs w:val="22"/>
        </w:rPr>
        <w:t xml:space="preserve">referred to in Rule 8(1) </w:t>
      </w:r>
      <w:r w:rsidR="00734E8E">
        <w:rPr>
          <w:szCs w:val="22"/>
        </w:rPr>
        <w:t xml:space="preserve">of the draft Common Regulations </w:t>
      </w:r>
      <w:r w:rsidRPr="003E4F14">
        <w:rPr>
          <w:szCs w:val="22"/>
        </w:rPr>
        <w:t>(see paragraph</w:t>
      </w:r>
      <w:r w:rsidR="002C7827">
        <w:rPr>
          <w:szCs w:val="22"/>
        </w:rPr>
        <w:t xml:space="preserve"> 11(iii) of </w:t>
      </w:r>
      <w:r w:rsidR="00F17377">
        <w:rPr>
          <w:szCs w:val="22"/>
        </w:rPr>
        <w:t xml:space="preserve">document </w:t>
      </w:r>
      <w:r w:rsidR="00F17377" w:rsidRPr="002C7827">
        <w:rPr>
          <w:szCs w:val="22"/>
        </w:rPr>
        <w:t>LI/WG/PCR/2/6</w:t>
      </w:r>
      <w:r w:rsidR="00F17377">
        <w:rPr>
          <w:szCs w:val="22"/>
        </w:rPr>
        <w:t xml:space="preserve"> (Summary by the Chair</w:t>
      </w:r>
      <w:r w:rsidR="002C7827">
        <w:rPr>
          <w:szCs w:val="22"/>
        </w:rPr>
        <w:t>) and paragraph</w:t>
      </w:r>
      <w:r w:rsidR="00F17377">
        <w:rPr>
          <w:szCs w:val="22"/>
        </w:rPr>
        <w:t>s</w:t>
      </w:r>
      <w:r w:rsidRPr="003E4F14">
        <w:rPr>
          <w:szCs w:val="22"/>
        </w:rPr>
        <w:t xml:space="preserve"> 10 </w:t>
      </w:r>
      <w:r w:rsidR="00F17377">
        <w:rPr>
          <w:szCs w:val="22"/>
        </w:rPr>
        <w:t>and 12(</w:t>
      </w:r>
      <w:proofErr w:type="spellStart"/>
      <w:r w:rsidR="00F17377">
        <w:rPr>
          <w:szCs w:val="22"/>
        </w:rPr>
        <w:t>i</w:t>
      </w:r>
      <w:proofErr w:type="spellEnd"/>
      <w:r w:rsidR="00F17377">
        <w:rPr>
          <w:szCs w:val="22"/>
        </w:rPr>
        <w:t xml:space="preserve">) </w:t>
      </w:r>
      <w:r w:rsidRPr="003E4F14">
        <w:rPr>
          <w:szCs w:val="22"/>
        </w:rPr>
        <w:t>of document LI/A/34/2).</w:t>
      </w:r>
    </w:p>
    <w:p w:rsidR="003E4F14" w:rsidRPr="003E4F14" w:rsidRDefault="003E4F14" w:rsidP="003E4F14">
      <w:pPr>
        <w:rPr>
          <w:szCs w:val="22"/>
        </w:rPr>
      </w:pPr>
    </w:p>
    <w:p w:rsidR="003E4F14" w:rsidRPr="003E4F14" w:rsidRDefault="003E4F14" w:rsidP="00B3742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3E4F14">
        <w:t xml:space="preserve">In view of the </w:t>
      </w:r>
      <w:r w:rsidR="00F17377">
        <w:t>above</w:t>
      </w:r>
      <w:r w:rsidRPr="003E4F14">
        <w:t xml:space="preserve">, the </w:t>
      </w:r>
      <w:r w:rsidR="00F17377">
        <w:t xml:space="preserve">following </w:t>
      </w:r>
      <w:r w:rsidRPr="003E4F14">
        <w:t xml:space="preserve">Schedule </w:t>
      </w:r>
      <w:r w:rsidR="00BE5F02">
        <w:t xml:space="preserve">of </w:t>
      </w:r>
      <w:r w:rsidR="00BE5F02" w:rsidRPr="003E4F14">
        <w:t>Fee</w:t>
      </w:r>
      <w:r w:rsidR="00BE5F02">
        <w:t>s</w:t>
      </w:r>
      <w:r w:rsidR="00BE5F02" w:rsidRPr="003E4F14">
        <w:t xml:space="preserve"> </w:t>
      </w:r>
      <w:r w:rsidRPr="003E4F14">
        <w:t xml:space="preserve">under Rule 8(1) of the draft Common Regulations </w:t>
      </w:r>
      <w:r w:rsidR="00F17377">
        <w:t>is proposed</w:t>
      </w:r>
      <w:r w:rsidRPr="003E4F14">
        <w:t xml:space="preserve">:  </w:t>
      </w:r>
      <w:r w:rsidR="000D1982">
        <w:t>(</w:t>
      </w:r>
      <w:proofErr w:type="spellStart"/>
      <w:r w:rsidR="000D1982">
        <w:t>i</w:t>
      </w:r>
      <w:proofErr w:type="spellEnd"/>
      <w:r w:rsidR="000D1982">
        <w:t xml:space="preserve">) </w:t>
      </w:r>
      <w:r w:rsidRPr="003E4F14">
        <w:t xml:space="preserve">an international registration fee of 1,000 Swiss francs;  (ii) a fee of 500 Swiss francs for </w:t>
      </w:r>
      <w:r w:rsidR="00F17377">
        <w:t>each</w:t>
      </w:r>
      <w:r w:rsidRPr="003E4F14">
        <w:t xml:space="preserve"> modification of an international registration;  (iii) a fee of 150 Swiss francs for providing an extract from the International Register;  (iv) a fee of 100 Swiss francs for providing an attestation or any other </w:t>
      </w:r>
      <w:r w:rsidR="00F17377">
        <w:t xml:space="preserve">written </w:t>
      </w:r>
      <w:r w:rsidRPr="003E4F14">
        <w:t>information concerning the contents of the International Register</w:t>
      </w:r>
      <w:r w:rsidR="00E670F9">
        <w:rPr>
          <w:rStyle w:val="FootnoteReference"/>
        </w:rPr>
        <w:footnoteReference w:id="2"/>
      </w:r>
      <w:r w:rsidRPr="003E4F14">
        <w:t xml:space="preserve">.  </w:t>
      </w:r>
      <w:r w:rsidR="00025A11">
        <w:t>The proposed Schedule</w:t>
      </w:r>
      <w:r w:rsidR="00025A11" w:rsidRPr="00025A11">
        <w:t xml:space="preserve"> </w:t>
      </w:r>
      <w:r w:rsidR="00BE5F02">
        <w:t xml:space="preserve">of Fees </w:t>
      </w:r>
      <w:r w:rsidR="00025A11">
        <w:t xml:space="preserve">under Rule 8(1) </w:t>
      </w:r>
      <w:r w:rsidR="00025A11" w:rsidRPr="00025A11">
        <w:t xml:space="preserve">is reproduced in </w:t>
      </w:r>
      <w:r w:rsidR="00025A11">
        <w:t>the Annex to the present document.</w:t>
      </w:r>
    </w:p>
    <w:p w:rsidR="00D82301" w:rsidRDefault="00D82301" w:rsidP="00E028AC">
      <w:pPr>
        <w:tabs>
          <w:tab w:val="left" w:pos="6030"/>
        </w:tabs>
        <w:ind w:left="5400"/>
        <w:rPr>
          <w:szCs w:val="22"/>
        </w:rPr>
      </w:pPr>
    </w:p>
    <w:p w:rsidR="00D82301" w:rsidRDefault="00F82B7B" w:rsidP="00E028AC">
      <w:pPr>
        <w:tabs>
          <w:tab w:val="left" w:pos="6030"/>
        </w:tabs>
        <w:ind w:left="5400"/>
        <w:rPr>
          <w:i/>
          <w:szCs w:val="22"/>
        </w:rPr>
      </w:pPr>
      <w:r>
        <w:rPr>
          <w:i/>
          <w:szCs w:val="22"/>
        </w:rPr>
        <w:lastRenderedPageBreak/>
        <w:t>3</w:t>
      </w:r>
      <w:r w:rsidR="003E4F14" w:rsidRPr="003E4F14">
        <w:rPr>
          <w:i/>
          <w:szCs w:val="22"/>
        </w:rPr>
        <w:t>.</w:t>
      </w:r>
      <w:r w:rsidR="003E4F14" w:rsidRPr="003E4F14">
        <w:rPr>
          <w:i/>
          <w:szCs w:val="22"/>
        </w:rPr>
        <w:tab/>
        <w:t>The Assembly of the Lisbon Union is invited to</w:t>
      </w:r>
      <w:r w:rsidR="00D82301">
        <w:rPr>
          <w:i/>
          <w:szCs w:val="22"/>
        </w:rPr>
        <w:t>:</w:t>
      </w:r>
    </w:p>
    <w:p w:rsidR="00D82301" w:rsidRDefault="00D82301" w:rsidP="00E028AC">
      <w:pPr>
        <w:tabs>
          <w:tab w:val="left" w:pos="6030"/>
        </w:tabs>
        <w:ind w:left="5400"/>
        <w:rPr>
          <w:i/>
          <w:szCs w:val="22"/>
        </w:rPr>
      </w:pPr>
    </w:p>
    <w:p w:rsidR="00D82301" w:rsidRDefault="003F15F6" w:rsidP="00D82301">
      <w:pPr>
        <w:pStyle w:val="ListParagraph"/>
        <w:numPr>
          <w:ilvl w:val="0"/>
          <w:numId w:val="41"/>
        </w:numPr>
        <w:tabs>
          <w:tab w:val="left" w:pos="6570"/>
        </w:tabs>
        <w:ind w:left="6030" w:firstLine="0"/>
        <w:rPr>
          <w:i/>
          <w:szCs w:val="22"/>
        </w:rPr>
      </w:pPr>
      <w:r w:rsidRPr="00D82301">
        <w:rPr>
          <w:i/>
          <w:szCs w:val="22"/>
        </w:rPr>
        <w:t xml:space="preserve">consider </w:t>
      </w:r>
      <w:r w:rsidR="003E4F14" w:rsidRPr="00D82301">
        <w:rPr>
          <w:i/>
          <w:szCs w:val="22"/>
        </w:rPr>
        <w:t xml:space="preserve">the proposed </w:t>
      </w:r>
      <w:r w:rsidR="00E028AC" w:rsidRPr="00D82301">
        <w:rPr>
          <w:i/>
          <w:szCs w:val="22"/>
        </w:rPr>
        <w:t xml:space="preserve">Schedule </w:t>
      </w:r>
      <w:r w:rsidR="00BE5F02" w:rsidRPr="00D82301">
        <w:rPr>
          <w:i/>
          <w:szCs w:val="22"/>
        </w:rPr>
        <w:t>of Fees referred to in paragraph 2, above</w:t>
      </w:r>
      <w:r w:rsidR="00D82301">
        <w:rPr>
          <w:i/>
          <w:szCs w:val="22"/>
        </w:rPr>
        <w:t>,</w:t>
      </w:r>
      <w:r w:rsidR="00BE5F02" w:rsidRPr="00D82301">
        <w:rPr>
          <w:i/>
          <w:szCs w:val="22"/>
        </w:rPr>
        <w:t xml:space="preserve"> and </w:t>
      </w:r>
    </w:p>
    <w:p w:rsidR="00D82301" w:rsidRDefault="00D82301" w:rsidP="00D82301">
      <w:pPr>
        <w:pStyle w:val="ListParagraph"/>
        <w:tabs>
          <w:tab w:val="left" w:pos="6570"/>
        </w:tabs>
        <w:ind w:left="6030"/>
        <w:rPr>
          <w:i/>
          <w:szCs w:val="22"/>
        </w:rPr>
      </w:pPr>
    </w:p>
    <w:p w:rsidR="003E4F14" w:rsidRPr="00D82301" w:rsidRDefault="00BE5F02" w:rsidP="00D82301">
      <w:pPr>
        <w:pStyle w:val="ListParagraph"/>
        <w:numPr>
          <w:ilvl w:val="0"/>
          <w:numId w:val="41"/>
        </w:numPr>
        <w:tabs>
          <w:tab w:val="left" w:pos="6570"/>
        </w:tabs>
        <w:ind w:left="6030" w:firstLine="0"/>
        <w:rPr>
          <w:i/>
          <w:szCs w:val="22"/>
        </w:rPr>
      </w:pPr>
      <w:proofErr w:type="gramStart"/>
      <w:r w:rsidRPr="00D82301">
        <w:rPr>
          <w:i/>
          <w:szCs w:val="22"/>
        </w:rPr>
        <w:t>fix</w:t>
      </w:r>
      <w:proofErr w:type="gramEnd"/>
      <w:r w:rsidRPr="00D82301">
        <w:rPr>
          <w:i/>
          <w:szCs w:val="22"/>
        </w:rPr>
        <w:t xml:space="preserve"> the amount of fees </w:t>
      </w:r>
      <w:r w:rsidR="00E028AC" w:rsidRPr="00D82301">
        <w:rPr>
          <w:i/>
          <w:szCs w:val="22"/>
        </w:rPr>
        <w:t>under Rule </w:t>
      </w:r>
      <w:r w:rsidR="003F15F6" w:rsidRPr="00D82301">
        <w:rPr>
          <w:i/>
          <w:szCs w:val="22"/>
        </w:rPr>
        <w:t>8(1)</w:t>
      </w:r>
      <w:r w:rsidRPr="00D82301">
        <w:rPr>
          <w:i/>
          <w:szCs w:val="22"/>
        </w:rPr>
        <w:t xml:space="preserve"> of the draft Common Regulations</w:t>
      </w:r>
      <w:r w:rsidR="00A216F4">
        <w:rPr>
          <w:i/>
          <w:szCs w:val="22"/>
        </w:rPr>
        <w:t xml:space="preserve"> </w:t>
      </w:r>
      <w:r w:rsidR="00A216F4" w:rsidRPr="008D1FF7">
        <w:rPr>
          <w:i/>
          <w:szCs w:val="22"/>
        </w:rPr>
        <w:t>under the Lisbon Agreement and the Geneva Act of the Lisbon Agreement</w:t>
      </w:r>
      <w:r w:rsidR="003E4F14" w:rsidRPr="00D82301">
        <w:rPr>
          <w:i/>
          <w:szCs w:val="22"/>
        </w:rPr>
        <w:t>.</w:t>
      </w:r>
    </w:p>
    <w:p w:rsidR="000D1982" w:rsidRDefault="000D1982" w:rsidP="000D1982">
      <w:pPr>
        <w:tabs>
          <w:tab w:val="left" w:pos="6030"/>
        </w:tabs>
        <w:ind w:left="5400"/>
        <w:rPr>
          <w:i/>
          <w:szCs w:val="22"/>
        </w:rPr>
      </w:pPr>
    </w:p>
    <w:p w:rsidR="00E028AC" w:rsidRDefault="00E028AC" w:rsidP="000D1982">
      <w:pPr>
        <w:tabs>
          <w:tab w:val="left" w:pos="6030"/>
        </w:tabs>
        <w:ind w:left="5400"/>
        <w:rPr>
          <w:i/>
          <w:szCs w:val="22"/>
        </w:rPr>
      </w:pPr>
    </w:p>
    <w:p w:rsidR="00E028AC" w:rsidRPr="003E4F14" w:rsidRDefault="00E028AC" w:rsidP="000D1982">
      <w:pPr>
        <w:tabs>
          <w:tab w:val="left" w:pos="6030"/>
        </w:tabs>
        <w:ind w:left="5400"/>
        <w:rPr>
          <w:i/>
          <w:szCs w:val="22"/>
        </w:rPr>
      </w:pPr>
    </w:p>
    <w:p w:rsidR="00012F24" w:rsidRDefault="001B2708" w:rsidP="00E028AC">
      <w:pPr>
        <w:ind w:left="5103" w:firstLine="297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[Annex follows</w:t>
      </w:r>
      <w:r w:rsidR="003E4F14" w:rsidRPr="003E4F14">
        <w:rPr>
          <w:rFonts w:eastAsia="Times New Roman"/>
          <w:szCs w:val="22"/>
          <w:lang w:eastAsia="en-US"/>
        </w:rPr>
        <w:t>]</w:t>
      </w:r>
    </w:p>
    <w:p w:rsidR="001B2708" w:rsidRDefault="001B2708" w:rsidP="001B2708">
      <w:pPr>
        <w:rPr>
          <w:rFonts w:eastAsia="Times New Roman"/>
          <w:szCs w:val="22"/>
          <w:lang w:eastAsia="en-US"/>
        </w:rPr>
      </w:pPr>
    </w:p>
    <w:p w:rsidR="00E028AC" w:rsidRDefault="00E028AC">
      <w:pPr>
        <w:rPr>
          <w:szCs w:val="22"/>
        </w:rPr>
        <w:sectPr w:rsidR="00E028AC" w:rsidSect="00B37421">
          <w:headerReference w:type="default" r:id="rId10"/>
          <w:headerReference w:type="first" r:id="rId11"/>
          <w:footnotePr>
            <w:numFmt w:val="chicago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A6D64" w:rsidRDefault="004A6D64" w:rsidP="003D2C29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Proposed schedule of fees under the draft common regulations</w:t>
      </w:r>
    </w:p>
    <w:p w:rsidR="00A216F4" w:rsidRDefault="00A216F4" w:rsidP="003D2C29">
      <w:r>
        <w:rPr>
          <w:szCs w:val="22"/>
        </w:rPr>
        <w:t xml:space="preserve">UNDER THE </w:t>
      </w:r>
      <w:r w:rsidRPr="002C7827">
        <w:rPr>
          <w:szCs w:val="22"/>
        </w:rPr>
        <w:t>LISBON AGREEMENT AND THE GENEVA ACT OF THE LISBON AGREEMENT</w:t>
      </w:r>
    </w:p>
    <w:p w:rsidR="004A6D64" w:rsidRDefault="004A6D64" w:rsidP="003D2C29"/>
    <w:p w:rsidR="004A6D64" w:rsidRDefault="004A6D64" w:rsidP="003D2C29"/>
    <w:p w:rsidR="004A6D64" w:rsidRPr="00AA5EA1" w:rsidRDefault="004A6D64" w:rsidP="004A6D64">
      <w:pPr>
        <w:keepNext/>
        <w:jc w:val="center"/>
        <w:rPr>
          <w:b/>
        </w:rPr>
      </w:pPr>
      <w:r w:rsidRPr="00AA5EA1">
        <w:rPr>
          <w:b/>
        </w:rPr>
        <w:t>Rule 8</w:t>
      </w:r>
    </w:p>
    <w:p w:rsidR="004A6D64" w:rsidRPr="00AA5EA1" w:rsidRDefault="004A6D64" w:rsidP="004A6D64">
      <w:pPr>
        <w:keepNext/>
        <w:jc w:val="center"/>
      </w:pPr>
      <w:r w:rsidRPr="00AA5EA1">
        <w:t>Fees</w:t>
      </w:r>
    </w:p>
    <w:p w:rsidR="004A6D64" w:rsidRPr="00AA5EA1" w:rsidRDefault="004A6D64" w:rsidP="004A6D64">
      <w:pPr>
        <w:keepNext/>
        <w:jc w:val="center"/>
      </w:pPr>
    </w:p>
    <w:p w:rsidR="004A6D64" w:rsidRPr="00AA5EA1" w:rsidRDefault="004A6D64" w:rsidP="004A6D64">
      <w:pPr>
        <w:keepNext/>
        <w:tabs>
          <w:tab w:val="left" w:pos="567"/>
          <w:tab w:val="left" w:pos="1134"/>
        </w:tabs>
      </w:pPr>
      <w:r w:rsidRPr="00AA5EA1">
        <w:t>(1)</w:t>
      </w:r>
      <w:r w:rsidRPr="00AA5EA1">
        <w:tab/>
      </w:r>
      <w:r w:rsidRPr="00AA5EA1">
        <w:rPr>
          <w:i/>
        </w:rPr>
        <w:t>[Amount of Fees</w:t>
      </w:r>
      <w:proofErr w:type="gramStart"/>
      <w:r w:rsidRPr="00AA5EA1">
        <w:rPr>
          <w:i/>
        </w:rPr>
        <w:t>]</w:t>
      </w:r>
      <w:r w:rsidRPr="00AA5EA1">
        <w:t xml:space="preserve">  The</w:t>
      </w:r>
      <w:proofErr w:type="gramEnd"/>
      <w:r w:rsidRPr="00AA5EA1">
        <w:t xml:space="preserve"> International Bureau shall collect the following fees, payable in Swiss francs:</w:t>
      </w:r>
    </w:p>
    <w:p w:rsidR="004A6D64" w:rsidRPr="00AA5EA1" w:rsidRDefault="004A6D64" w:rsidP="001C2080">
      <w:pPr>
        <w:tabs>
          <w:tab w:val="left" w:pos="1134"/>
          <w:tab w:val="left" w:pos="1701"/>
          <w:tab w:val="left" w:pos="8470"/>
          <w:tab w:val="left" w:pos="9000"/>
        </w:tabs>
      </w:pPr>
      <w:r w:rsidRPr="00AA5EA1">
        <w:tab/>
        <w:t>(</w:t>
      </w:r>
      <w:proofErr w:type="spellStart"/>
      <w:r w:rsidRPr="00AA5EA1">
        <w:t>i</w:t>
      </w:r>
      <w:proofErr w:type="spellEnd"/>
      <w:r w:rsidRPr="00AA5EA1">
        <w:t>)</w:t>
      </w:r>
      <w:r w:rsidRPr="00AA5EA1">
        <w:tab/>
      </w:r>
      <w:proofErr w:type="gramStart"/>
      <w:r w:rsidRPr="00AA5EA1">
        <w:t>fee</w:t>
      </w:r>
      <w:proofErr w:type="gramEnd"/>
      <w:r w:rsidRPr="00AA5EA1">
        <w:t xml:space="preserve"> </w:t>
      </w:r>
      <w:r>
        <w:t>for international registration</w:t>
      </w:r>
      <w:r>
        <w:tab/>
      </w:r>
      <w:r w:rsidRPr="004A6D64">
        <w:t>[</w:t>
      </w:r>
      <w:r>
        <w:t>1000</w:t>
      </w:r>
      <w:r w:rsidRPr="004A6D64">
        <w:t>]</w:t>
      </w:r>
    </w:p>
    <w:p w:rsidR="004A6D64" w:rsidRPr="00AA5EA1" w:rsidRDefault="004A6D64" w:rsidP="009A4185">
      <w:pPr>
        <w:tabs>
          <w:tab w:val="left" w:pos="1134"/>
          <w:tab w:val="left" w:pos="1701"/>
          <w:tab w:val="left" w:pos="8460"/>
          <w:tab w:val="left" w:pos="9090"/>
        </w:tabs>
      </w:pPr>
      <w:r w:rsidRPr="00AA5EA1">
        <w:tab/>
        <w:t>(ii)</w:t>
      </w:r>
      <w:r w:rsidRPr="00AA5EA1">
        <w:tab/>
      </w:r>
      <w:proofErr w:type="gramStart"/>
      <w:r w:rsidRPr="00AA5EA1">
        <w:t>fee</w:t>
      </w:r>
      <w:proofErr w:type="gramEnd"/>
      <w:r w:rsidRPr="00AA5EA1">
        <w:t xml:space="preserve"> for each modification of</w:t>
      </w:r>
      <w:r>
        <w:t xml:space="preserve"> an international registration</w:t>
      </w:r>
      <w:r>
        <w:tab/>
      </w:r>
      <w:r w:rsidR="00513FA1">
        <w:t xml:space="preserve">  </w:t>
      </w:r>
      <w:r w:rsidRPr="004A6D64">
        <w:t>[</w:t>
      </w:r>
      <w:r>
        <w:t>500</w:t>
      </w:r>
      <w:r w:rsidRPr="004A6D64">
        <w:t>]</w:t>
      </w:r>
    </w:p>
    <w:p w:rsidR="004A6D64" w:rsidRPr="00AA5EA1" w:rsidRDefault="004A6D64" w:rsidP="004A6D64">
      <w:pPr>
        <w:tabs>
          <w:tab w:val="left" w:pos="1134"/>
          <w:tab w:val="left" w:pos="1701"/>
          <w:tab w:val="left" w:pos="8460"/>
        </w:tabs>
      </w:pPr>
      <w:r w:rsidRPr="00AA5EA1">
        <w:tab/>
        <w:t>(iii)</w:t>
      </w:r>
      <w:r w:rsidRPr="00AA5EA1">
        <w:tab/>
      </w:r>
      <w:proofErr w:type="gramStart"/>
      <w:r w:rsidRPr="00AA5EA1">
        <w:t>fee</w:t>
      </w:r>
      <w:proofErr w:type="gramEnd"/>
      <w:r w:rsidRPr="00AA5EA1">
        <w:t xml:space="preserve"> for providing an extract from the Internationa</w:t>
      </w:r>
      <w:r>
        <w:t>l Register</w:t>
      </w:r>
      <w:r>
        <w:tab/>
      </w:r>
      <w:r w:rsidR="00513FA1">
        <w:t xml:space="preserve">  </w:t>
      </w:r>
      <w:r w:rsidRPr="004A6D64">
        <w:t>[</w:t>
      </w:r>
      <w:r>
        <w:t>150</w:t>
      </w:r>
      <w:r w:rsidRPr="004A6D64">
        <w:t>]</w:t>
      </w:r>
    </w:p>
    <w:p w:rsidR="004A6D64" w:rsidRPr="00AA5EA1" w:rsidRDefault="004A6D64" w:rsidP="004A6D64">
      <w:pPr>
        <w:tabs>
          <w:tab w:val="left" w:pos="1134"/>
          <w:tab w:val="left" w:pos="1701"/>
          <w:tab w:val="left" w:pos="8460"/>
        </w:tabs>
      </w:pPr>
      <w:r w:rsidRPr="00AA5EA1">
        <w:tab/>
        <w:t>(iv)</w:t>
      </w:r>
      <w:r w:rsidRPr="00AA5EA1">
        <w:tab/>
      </w:r>
      <w:proofErr w:type="gramStart"/>
      <w:r w:rsidRPr="00AA5EA1">
        <w:t>fee</w:t>
      </w:r>
      <w:proofErr w:type="gramEnd"/>
      <w:r w:rsidRPr="00AA5EA1">
        <w:t xml:space="preserve"> for providing an attestation or </w:t>
      </w:r>
      <w:r>
        <w:t xml:space="preserve">any other written information </w:t>
      </w:r>
      <w:r>
        <w:tab/>
      </w:r>
      <w:bookmarkStart w:id="4" w:name="_GoBack"/>
      <w:bookmarkEnd w:id="4"/>
      <w:r w:rsidR="00513FA1">
        <w:t xml:space="preserve">  </w:t>
      </w:r>
      <w:r w:rsidRPr="004A6D64">
        <w:t>[</w:t>
      </w:r>
      <w:r>
        <w:t>100</w:t>
      </w:r>
      <w:r w:rsidRPr="004A6D64">
        <w:t>]</w:t>
      </w:r>
    </w:p>
    <w:p w:rsidR="004A6D64" w:rsidRPr="00AA5EA1" w:rsidRDefault="004A6D64" w:rsidP="004A6D64">
      <w:pPr>
        <w:tabs>
          <w:tab w:val="left" w:pos="550"/>
          <w:tab w:val="left" w:pos="1080"/>
          <w:tab w:val="left" w:pos="8460"/>
          <w:tab w:val="left" w:pos="8640"/>
          <w:tab w:val="left" w:pos="9000"/>
        </w:tabs>
      </w:pPr>
      <w:proofErr w:type="gramStart"/>
      <w:r w:rsidRPr="00AA5EA1">
        <w:t>concerning</w:t>
      </w:r>
      <w:proofErr w:type="gramEnd"/>
      <w:r w:rsidRPr="00AA5EA1">
        <w:t xml:space="preserve"> the contents of the International Register</w:t>
      </w:r>
      <w:r w:rsidRPr="00AA5EA1">
        <w:tab/>
      </w:r>
    </w:p>
    <w:p w:rsidR="004A6D64" w:rsidRPr="00AA5EA1" w:rsidRDefault="004A6D64" w:rsidP="004A6D64">
      <w:pPr>
        <w:tabs>
          <w:tab w:val="left" w:pos="1134"/>
          <w:tab w:val="left" w:pos="1701"/>
          <w:tab w:val="left" w:pos="8460"/>
          <w:tab w:val="left" w:pos="8640"/>
          <w:tab w:val="left" w:pos="9000"/>
        </w:tabs>
      </w:pPr>
      <w:r w:rsidRPr="00AA5EA1">
        <w:tab/>
        <w:t>(v)</w:t>
      </w:r>
      <w:r w:rsidRPr="00AA5EA1">
        <w:tab/>
      </w:r>
      <w:proofErr w:type="gramStart"/>
      <w:r w:rsidRPr="00AA5EA1">
        <w:t>individual</w:t>
      </w:r>
      <w:proofErr w:type="gramEnd"/>
      <w:r w:rsidRPr="00AA5EA1">
        <w:t xml:space="preserve"> fees as referred to in paragraph (2).</w:t>
      </w:r>
    </w:p>
    <w:p w:rsidR="003D2C29" w:rsidRDefault="003D2C29" w:rsidP="003D2C29">
      <w:pPr>
        <w:rPr>
          <w:szCs w:val="22"/>
        </w:rPr>
      </w:pPr>
    </w:p>
    <w:p w:rsidR="00CC4FCE" w:rsidRDefault="00CC4FCE" w:rsidP="003D2C29">
      <w:pPr>
        <w:rPr>
          <w:szCs w:val="22"/>
        </w:rPr>
      </w:pPr>
      <w:r>
        <w:rPr>
          <w:szCs w:val="22"/>
        </w:rPr>
        <w:t>[…</w:t>
      </w:r>
      <w:r w:rsidRPr="00CC4FCE">
        <w:rPr>
          <w:szCs w:val="22"/>
        </w:rPr>
        <w:t>]</w:t>
      </w:r>
    </w:p>
    <w:p w:rsidR="00CC4FCE" w:rsidRDefault="00CC4FCE" w:rsidP="003D2C29">
      <w:pPr>
        <w:rPr>
          <w:szCs w:val="22"/>
        </w:rPr>
      </w:pPr>
    </w:p>
    <w:p w:rsidR="00CC4FCE" w:rsidRDefault="00CC4FCE" w:rsidP="003D2C29">
      <w:pPr>
        <w:rPr>
          <w:szCs w:val="22"/>
        </w:rPr>
      </w:pPr>
    </w:p>
    <w:p w:rsidR="00CC4FCE" w:rsidRDefault="00CC4FCE" w:rsidP="003D2C29">
      <w:pPr>
        <w:rPr>
          <w:szCs w:val="22"/>
        </w:rPr>
      </w:pPr>
    </w:p>
    <w:p w:rsidR="00CC4FCE" w:rsidRPr="008C2261" w:rsidRDefault="00726393" w:rsidP="00E028AC">
      <w:pPr>
        <w:ind w:left="5098" w:firstLine="302"/>
        <w:rPr>
          <w:szCs w:val="22"/>
        </w:rPr>
      </w:pPr>
      <w:r>
        <w:rPr>
          <w:szCs w:val="22"/>
        </w:rPr>
        <w:t>[End of Annex and of d</w:t>
      </w:r>
      <w:r w:rsidR="00CC4FCE">
        <w:rPr>
          <w:szCs w:val="22"/>
        </w:rPr>
        <w:t>ocument</w:t>
      </w:r>
      <w:r w:rsidR="00CC4FCE" w:rsidRPr="00CC4FCE">
        <w:rPr>
          <w:szCs w:val="22"/>
        </w:rPr>
        <w:t>]</w:t>
      </w:r>
    </w:p>
    <w:sectPr w:rsidR="00CC4FCE" w:rsidRPr="008C2261" w:rsidSect="00035466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64" w:rsidRDefault="00ED0B64">
      <w:r>
        <w:separator/>
      </w:r>
    </w:p>
  </w:endnote>
  <w:endnote w:type="continuationSeparator" w:id="0">
    <w:p w:rsidR="00ED0B64" w:rsidRDefault="00ED0B64" w:rsidP="003B38C1">
      <w:r>
        <w:separator/>
      </w:r>
    </w:p>
    <w:p w:rsidR="00ED0B64" w:rsidRPr="003B38C1" w:rsidRDefault="00ED0B6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0B64" w:rsidRPr="003B38C1" w:rsidRDefault="00ED0B6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64" w:rsidRDefault="00ED0B64">
      <w:r>
        <w:separator/>
      </w:r>
    </w:p>
  </w:footnote>
  <w:footnote w:type="continuationSeparator" w:id="0">
    <w:p w:rsidR="00ED0B64" w:rsidRDefault="00ED0B64" w:rsidP="008B60B2">
      <w:r>
        <w:separator/>
      </w:r>
    </w:p>
    <w:p w:rsidR="00ED0B64" w:rsidRPr="00ED77FB" w:rsidRDefault="00ED0B6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0B64" w:rsidRPr="00ED77FB" w:rsidRDefault="00ED0B6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670F9" w:rsidRPr="00E670F9" w:rsidRDefault="00B37421" w:rsidP="00B7676E">
      <w:pPr>
        <w:pStyle w:val="FootnoteText"/>
        <w:tabs>
          <w:tab w:val="left" w:pos="540"/>
        </w:tabs>
        <w:rPr>
          <w:sz w:val="16"/>
          <w:szCs w:val="16"/>
        </w:rPr>
      </w:pPr>
      <w:r>
        <w:rPr>
          <w:rStyle w:val="FootnoteReference"/>
        </w:rPr>
        <w:footnoteRef/>
      </w:r>
      <w:r w:rsidR="00E028AC">
        <w:rPr>
          <w:sz w:val="16"/>
          <w:szCs w:val="16"/>
        </w:rPr>
        <w:tab/>
      </w:r>
      <w:r w:rsidR="006660D6">
        <w:rPr>
          <w:sz w:val="16"/>
          <w:szCs w:val="16"/>
        </w:rPr>
        <w:t>T</w:t>
      </w:r>
      <w:r w:rsidR="00E670F9" w:rsidRPr="00E670F9">
        <w:rPr>
          <w:sz w:val="16"/>
          <w:szCs w:val="16"/>
        </w:rPr>
        <w:t>he</w:t>
      </w:r>
      <w:r w:rsidR="001B2708">
        <w:rPr>
          <w:sz w:val="16"/>
          <w:szCs w:val="16"/>
        </w:rPr>
        <w:t xml:space="preserve"> proposed fee amounts are</w:t>
      </w:r>
      <w:r w:rsidR="00E670F9" w:rsidRPr="00E670F9">
        <w:rPr>
          <w:sz w:val="16"/>
          <w:szCs w:val="16"/>
        </w:rPr>
        <w:t xml:space="preserve"> </w:t>
      </w:r>
      <w:r w:rsidR="00F17377">
        <w:rPr>
          <w:sz w:val="16"/>
          <w:szCs w:val="16"/>
        </w:rPr>
        <w:t>the same as</w:t>
      </w:r>
      <w:r w:rsidR="00E670F9" w:rsidRPr="00E670F9">
        <w:rPr>
          <w:sz w:val="16"/>
          <w:szCs w:val="16"/>
        </w:rPr>
        <w:t xml:space="preserve"> those </w:t>
      </w:r>
      <w:r w:rsidR="00F17377">
        <w:rPr>
          <w:sz w:val="16"/>
          <w:szCs w:val="16"/>
        </w:rPr>
        <w:t>provided for in</w:t>
      </w:r>
      <w:r w:rsidR="00E670F9" w:rsidRPr="00E670F9">
        <w:rPr>
          <w:sz w:val="16"/>
          <w:szCs w:val="16"/>
        </w:rPr>
        <w:t xml:space="preserve"> Rule 23 of the Lisbon Agreement for the Protection of Appellations of Origin and their International Registration.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28AC" w:rsidRDefault="00E028AC" w:rsidP="00E028AC">
        <w:pPr>
          <w:pStyle w:val="Header"/>
          <w:jc w:val="right"/>
        </w:pPr>
        <w:r>
          <w:t>LI/A/34/2</w:t>
        </w:r>
      </w:p>
      <w:p w:rsidR="00E028AC" w:rsidRDefault="00E028AC" w:rsidP="00E028AC">
        <w:pPr>
          <w:pStyle w:val="Header"/>
          <w:jc w:val="right"/>
          <w:rPr>
            <w:noProof/>
          </w:rPr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FA1">
          <w:rPr>
            <w:noProof/>
          </w:rPr>
          <w:t>2</w:t>
        </w:r>
        <w:r>
          <w:rPr>
            <w:noProof/>
          </w:rPr>
          <w:fldChar w:fldCharType="end"/>
        </w:r>
      </w:p>
      <w:p w:rsidR="00E028AC" w:rsidRDefault="00513FA1" w:rsidP="00E028AC">
        <w:pPr>
          <w:pStyle w:val="Header"/>
          <w:jc w:val="right"/>
          <w:rPr>
            <w:noProof/>
          </w:rPr>
        </w:pPr>
      </w:p>
    </w:sdtContent>
  </w:sdt>
  <w:p w:rsidR="00E028AC" w:rsidRDefault="00E028AC" w:rsidP="00E028A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E1" w:rsidRDefault="00F40AE1" w:rsidP="004209EA">
    <w:pPr>
      <w:pStyle w:val="Header"/>
      <w:tabs>
        <w:tab w:val="clear" w:pos="4536"/>
        <w:tab w:val="clear" w:pos="9072"/>
        <w:tab w:val="left" w:pos="7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AC" w:rsidRDefault="00E028AC" w:rsidP="00E028AC">
    <w:pPr>
      <w:pStyle w:val="Header"/>
      <w:tabs>
        <w:tab w:val="left" w:pos="764"/>
      </w:tabs>
      <w:jc w:val="right"/>
    </w:pPr>
    <w:r>
      <w:t>LI/A/34/2</w:t>
    </w:r>
  </w:p>
  <w:p w:rsidR="00E028AC" w:rsidRDefault="00E028AC" w:rsidP="00E028AC">
    <w:pPr>
      <w:pStyle w:val="Header"/>
      <w:tabs>
        <w:tab w:val="left" w:pos="764"/>
      </w:tabs>
      <w:jc w:val="right"/>
    </w:pPr>
    <w:r>
      <w:t>ANNEX</w:t>
    </w:r>
  </w:p>
  <w:p w:rsidR="00E028AC" w:rsidRDefault="00E028AC" w:rsidP="00E028AC">
    <w:pPr>
      <w:pStyle w:val="Header"/>
      <w:tabs>
        <w:tab w:val="clear" w:pos="4536"/>
        <w:tab w:val="clear" w:pos="9072"/>
        <w:tab w:val="left" w:pos="764"/>
      </w:tabs>
    </w:pPr>
  </w:p>
  <w:p w:rsidR="00E028AC" w:rsidRDefault="00E028AC" w:rsidP="00E028AC">
    <w:pPr>
      <w:pStyle w:val="Header"/>
      <w:tabs>
        <w:tab w:val="clear" w:pos="4536"/>
        <w:tab w:val="clear" w:pos="9072"/>
        <w:tab w:val="left" w:pos="7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5177C4"/>
    <w:multiLevelType w:val="hybridMultilevel"/>
    <w:tmpl w:val="B2A8616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8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7E77ACF"/>
    <w:multiLevelType w:val="hybridMultilevel"/>
    <w:tmpl w:val="2A66CDF6"/>
    <w:lvl w:ilvl="0" w:tplc="F5A2054A">
      <w:numFmt w:val="bullet"/>
      <w:lvlText w:val="-"/>
      <w:lvlJc w:val="left"/>
      <w:pPr>
        <w:ind w:left="990" w:hanging="45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2">
    <w:nsid w:val="2B3A1D74"/>
    <w:multiLevelType w:val="hybridMultilevel"/>
    <w:tmpl w:val="5A909BB0"/>
    <w:lvl w:ilvl="0" w:tplc="E7462136">
      <w:start w:val="1"/>
      <w:numFmt w:val="lowerRoman"/>
      <w:lvlText w:val="(%1)"/>
      <w:lvlJc w:val="left"/>
      <w:pPr>
        <w:ind w:left="67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110" w:hanging="360"/>
      </w:pPr>
    </w:lvl>
    <w:lvl w:ilvl="2" w:tplc="100C001B" w:tentative="1">
      <w:start w:val="1"/>
      <w:numFmt w:val="lowerRoman"/>
      <w:lvlText w:val="%3."/>
      <w:lvlJc w:val="right"/>
      <w:pPr>
        <w:ind w:left="7830" w:hanging="180"/>
      </w:pPr>
    </w:lvl>
    <w:lvl w:ilvl="3" w:tplc="100C000F" w:tentative="1">
      <w:start w:val="1"/>
      <w:numFmt w:val="decimal"/>
      <w:lvlText w:val="%4."/>
      <w:lvlJc w:val="left"/>
      <w:pPr>
        <w:ind w:left="8550" w:hanging="360"/>
      </w:pPr>
    </w:lvl>
    <w:lvl w:ilvl="4" w:tplc="100C0019" w:tentative="1">
      <w:start w:val="1"/>
      <w:numFmt w:val="lowerLetter"/>
      <w:lvlText w:val="%5."/>
      <w:lvlJc w:val="left"/>
      <w:pPr>
        <w:ind w:left="9270" w:hanging="360"/>
      </w:pPr>
    </w:lvl>
    <w:lvl w:ilvl="5" w:tplc="100C001B" w:tentative="1">
      <w:start w:val="1"/>
      <w:numFmt w:val="lowerRoman"/>
      <w:lvlText w:val="%6."/>
      <w:lvlJc w:val="right"/>
      <w:pPr>
        <w:ind w:left="9990" w:hanging="180"/>
      </w:pPr>
    </w:lvl>
    <w:lvl w:ilvl="6" w:tplc="100C000F" w:tentative="1">
      <w:start w:val="1"/>
      <w:numFmt w:val="decimal"/>
      <w:lvlText w:val="%7."/>
      <w:lvlJc w:val="left"/>
      <w:pPr>
        <w:ind w:left="10710" w:hanging="360"/>
      </w:pPr>
    </w:lvl>
    <w:lvl w:ilvl="7" w:tplc="100C0019" w:tentative="1">
      <w:start w:val="1"/>
      <w:numFmt w:val="lowerLetter"/>
      <w:lvlText w:val="%8."/>
      <w:lvlJc w:val="left"/>
      <w:pPr>
        <w:ind w:left="11430" w:hanging="360"/>
      </w:pPr>
    </w:lvl>
    <w:lvl w:ilvl="8" w:tplc="100C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3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77215D7"/>
    <w:multiLevelType w:val="hybridMultilevel"/>
    <w:tmpl w:val="26F61DF8"/>
    <w:lvl w:ilvl="0" w:tplc="904E867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97368"/>
    <w:multiLevelType w:val="hybridMultilevel"/>
    <w:tmpl w:val="39C45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1D6B"/>
    <w:multiLevelType w:val="hybridMultilevel"/>
    <w:tmpl w:val="AC2ECB18"/>
    <w:lvl w:ilvl="0" w:tplc="6C88F842">
      <w:start w:val="1"/>
      <w:numFmt w:val="lowerRoman"/>
      <w:lvlText w:val="(%1)"/>
      <w:lvlJc w:val="left"/>
      <w:pPr>
        <w:ind w:left="477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4750" w:hanging="360"/>
      </w:pPr>
    </w:lvl>
    <w:lvl w:ilvl="2" w:tplc="0409001B" w:tentative="1">
      <w:start w:val="1"/>
      <w:numFmt w:val="lowerRoman"/>
      <w:lvlText w:val="%3."/>
      <w:lvlJc w:val="right"/>
      <w:pPr>
        <w:ind w:left="5470" w:hanging="180"/>
      </w:pPr>
    </w:lvl>
    <w:lvl w:ilvl="3" w:tplc="0409000F" w:tentative="1">
      <w:start w:val="1"/>
      <w:numFmt w:val="decimal"/>
      <w:lvlText w:val="%4."/>
      <w:lvlJc w:val="left"/>
      <w:pPr>
        <w:ind w:left="6190" w:hanging="360"/>
      </w:pPr>
    </w:lvl>
    <w:lvl w:ilvl="4" w:tplc="04090019" w:tentative="1">
      <w:start w:val="1"/>
      <w:numFmt w:val="lowerLetter"/>
      <w:lvlText w:val="%5."/>
      <w:lvlJc w:val="left"/>
      <w:pPr>
        <w:ind w:left="6910" w:hanging="360"/>
      </w:pPr>
    </w:lvl>
    <w:lvl w:ilvl="5" w:tplc="0409001B" w:tentative="1">
      <w:start w:val="1"/>
      <w:numFmt w:val="lowerRoman"/>
      <w:lvlText w:val="%6."/>
      <w:lvlJc w:val="right"/>
      <w:pPr>
        <w:ind w:left="7630" w:hanging="180"/>
      </w:pPr>
    </w:lvl>
    <w:lvl w:ilvl="6" w:tplc="0409000F" w:tentative="1">
      <w:start w:val="1"/>
      <w:numFmt w:val="decimal"/>
      <w:lvlText w:val="%7."/>
      <w:lvlJc w:val="left"/>
      <w:pPr>
        <w:ind w:left="8350" w:hanging="360"/>
      </w:pPr>
    </w:lvl>
    <w:lvl w:ilvl="7" w:tplc="04090019" w:tentative="1">
      <w:start w:val="1"/>
      <w:numFmt w:val="lowerLetter"/>
      <w:lvlText w:val="%8."/>
      <w:lvlJc w:val="left"/>
      <w:pPr>
        <w:ind w:left="9070" w:hanging="360"/>
      </w:pPr>
    </w:lvl>
    <w:lvl w:ilvl="8" w:tplc="0409001B" w:tentative="1">
      <w:start w:val="1"/>
      <w:numFmt w:val="lowerRoman"/>
      <w:lvlText w:val="%9."/>
      <w:lvlJc w:val="right"/>
      <w:pPr>
        <w:ind w:left="9790" w:hanging="180"/>
      </w:pPr>
    </w:lvl>
  </w:abstractNum>
  <w:abstractNum w:abstractNumId="26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7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C05B5"/>
    <w:multiLevelType w:val="hybridMultilevel"/>
    <w:tmpl w:val="2916864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6CF6B63"/>
    <w:multiLevelType w:val="hybridMultilevel"/>
    <w:tmpl w:val="A6E2A726"/>
    <w:lvl w:ilvl="0" w:tplc="43268674">
      <w:numFmt w:val="bullet"/>
      <w:lvlText w:val="-"/>
      <w:lvlJc w:val="left"/>
      <w:pPr>
        <w:ind w:left="900" w:hanging="360"/>
      </w:pPr>
      <w:rPr>
        <w:rFonts w:ascii="Arial" w:eastAsia="Symbo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3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23B2"/>
    <w:multiLevelType w:val="hybridMultilevel"/>
    <w:tmpl w:val="3E0EF2CE"/>
    <w:lvl w:ilvl="0" w:tplc="5582B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2"/>
  </w:num>
  <w:num w:numId="5">
    <w:abstractNumId w:val="4"/>
  </w:num>
  <w:num w:numId="6">
    <w:abstractNumId w:val="9"/>
  </w:num>
  <w:num w:numId="7">
    <w:abstractNumId w:val="8"/>
  </w:num>
  <w:num w:numId="8">
    <w:abstractNumId w:val="32"/>
  </w:num>
  <w:num w:numId="9">
    <w:abstractNumId w:val="7"/>
  </w:num>
  <w:num w:numId="10">
    <w:abstractNumId w:val="2"/>
  </w:num>
  <w:num w:numId="11">
    <w:abstractNumId w:val="29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5"/>
  </w:num>
  <w:num w:numId="15">
    <w:abstractNumId w:val="28"/>
  </w:num>
  <w:num w:numId="16">
    <w:abstractNumId w:val="24"/>
  </w:num>
  <w:num w:numId="17">
    <w:abstractNumId w:val="1"/>
  </w:num>
  <w:num w:numId="18">
    <w:abstractNumId w:val="3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23"/>
  </w:num>
  <w:num w:numId="25">
    <w:abstractNumId w:val="35"/>
  </w:num>
  <w:num w:numId="26">
    <w:abstractNumId w:val="17"/>
  </w:num>
  <w:num w:numId="27">
    <w:abstractNumId w:val="16"/>
  </w:num>
  <w:num w:numId="28">
    <w:abstractNumId w:val="33"/>
  </w:num>
  <w:num w:numId="29">
    <w:abstractNumId w:val="36"/>
  </w:num>
  <w:num w:numId="30">
    <w:abstractNumId w:val="20"/>
  </w:num>
  <w:num w:numId="31">
    <w:abstractNumId w:val="21"/>
  </w:num>
  <w:num w:numId="32">
    <w:abstractNumId w:val="11"/>
  </w:num>
  <w:num w:numId="33">
    <w:abstractNumId w:val="34"/>
  </w:num>
  <w:num w:numId="34">
    <w:abstractNumId w:val="2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0"/>
  </w:num>
  <w:num w:numId="38">
    <w:abstractNumId w:val="31"/>
  </w:num>
  <w:num w:numId="39">
    <w:abstractNumId w:val="5"/>
  </w:num>
  <w:num w:numId="40">
    <w:abstractNumId w:val="1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04"/>
    <w:rsid w:val="00007D42"/>
    <w:rsid w:val="00011CE7"/>
    <w:rsid w:val="00012377"/>
    <w:rsid w:val="00012F24"/>
    <w:rsid w:val="00013489"/>
    <w:rsid w:val="000225AF"/>
    <w:rsid w:val="00025A11"/>
    <w:rsid w:val="00034C78"/>
    <w:rsid w:val="00035466"/>
    <w:rsid w:val="00035E6A"/>
    <w:rsid w:val="000376C4"/>
    <w:rsid w:val="00041445"/>
    <w:rsid w:val="00042BA6"/>
    <w:rsid w:val="00043CAA"/>
    <w:rsid w:val="000451C6"/>
    <w:rsid w:val="00045F57"/>
    <w:rsid w:val="00054607"/>
    <w:rsid w:val="00057564"/>
    <w:rsid w:val="0005769E"/>
    <w:rsid w:val="00066D55"/>
    <w:rsid w:val="00067051"/>
    <w:rsid w:val="00075432"/>
    <w:rsid w:val="00080440"/>
    <w:rsid w:val="00082836"/>
    <w:rsid w:val="00084376"/>
    <w:rsid w:val="00084BBC"/>
    <w:rsid w:val="0008508C"/>
    <w:rsid w:val="00091606"/>
    <w:rsid w:val="000965B5"/>
    <w:rsid w:val="000968ED"/>
    <w:rsid w:val="000A13E9"/>
    <w:rsid w:val="000B3177"/>
    <w:rsid w:val="000B34F6"/>
    <w:rsid w:val="000C2661"/>
    <w:rsid w:val="000D1982"/>
    <w:rsid w:val="000D5CD3"/>
    <w:rsid w:val="000E4637"/>
    <w:rsid w:val="000F5E56"/>
    <w:rsid w:val="000F7BE9"/>
    <w:rsid w:val="001012D7"/>
    <w:rsid w:val="001020EE"/>
    <w:rsid w:val="00102ABA"/>
    <w:rsid w:val="00102B43"/>
    <w:rsid w:val="00105F7B"/>
    <w:rsid w:val="0010624A"/>
    <w:rsid w:val="00115AC9"/>
    <w:rsid w:val="00116323"/>
    <w:rsid w:val="00127BE1"/>
    <w:rsid w:val="00133F1D"/>
    <w:rsid w:val="001362EE"/>
    <w:rsid w:val="001419AE"/>
    <w:rsid w:val="0014421C"/>
    <w:rsid w:val="00145FF3"/>
    <w:rsid w:val="001471C4"/>
    <w:rsid w:val="00172062"/>
    <w:rsid w:val="00173B71"/>
    <w:rsid w:val="00181C6A"/>
    <w:rsid w:val="00182755"/>
    <w:rsid w:val="001832A6"/>
    <w:rsid w:val="001879CD"/>
    <w:rsid w:val="00193F96"/>
    <w:rsid w:val="00197487"/>
    <w:rsid w:val="00197AC1"/>
    <w:rsid w:val="001A0E16"/>
    <w:rsid w:val="001A27E7"/>
    <w:rsid w:val="001B0811"/>
    <w:rsid w:val="001B2708"/>
    <w:rsid w:val="001B402C"/>
    <w:rsid w:val="001B76FA"/>
    <w:rsid w:val="001C2080"/>
    <w:rsid w:val="001D1205"/>
    <w:rsid w:val="001D6FA5"/>
    <w:rsid w:val="001E110E"/>
    <w:rsid w:val="001F1156"/>
    <w:rsid w:val="001F312A"/>
    <w:rsid w:val="001F5C12"/>
    <w:rsid w:val="00201766"/>
    <w:rsid w:val="00201937"/>
    <w:rsid w:val="00206A1F"/>
    <w:rsid w:val="00215B21"/>
    <w:rsid w:val="00231961"/>
    <w:rsid w:val="00234DCC"/>
    <w:rsid w:val="00244071"/>
    <w:rsid w:val="00244D0A"/>
    <w:rsid w:val="00247F77"/>
    <w:rsid w:val="002518BC"/>
    <w:rsid w:val="00262763"/>
    <w:rsid w:val="00262B88"/>
    <w:rsid w:val="002634C4"/>
    <w:rsid w:val="002642EB"/>
    <w:rsid w:val="00265074"/>
    <w:rsid w:val="00281A06"/>
    <w:rsid w:val="00284F62"/>
    <w:rsid w:val="00291913"/>
    <w:rsid w:val="002928D3"/>
    <w:rsid w:val="002A661C"/>
    <w:rsid w:val="002A6860"/>
    <w:rsid w:val="002A7E97"/>
    <w:rsid w:val="002B02CC"/>
    <w:rsid w:val="002B0794"/>
    <w:rsid w:val="002C236F"/>
    <w:rsid w:val="002C7827"/>
    <w:rsid w:val="002D2015"/>
    <w:rsid w:val="002D2A67"/>
    <w:rsid w:val="002D5D6E"/>
    <w:rsid w:val="002D7EFD"/>
    <w:rsid w:val="002E403E"/>
    <w:rsid w:val="002E5BEA"/>
    <w:rsid w:val="002E61A5"/>
    <w:rsid w:val="002F1FE6"/>
    <w:rsid w:val="002F4442"/>
    <w:rsid w:val="002F4976"/>
    <w:rsid w:val="002F4E68"/>
    <w:rsid w:val="003059BE"/>
    <w:rsid w:val="00305B9D"/>
    <w:rsid w:val="00306338"/>
    <w:rsid w:val="00306BD3"/>
    <w:rsid w:val="00312F7F"/>
    <w:rsid w:val="00320659"/>
    <w:rsid w:val="0032160F"/>
    <w:rsid w:val="003228B7"/>
    <w:rsid w:val="00335537"/>
    <w:rsid w:val="00345EB6"/>
    <w:rsid w:val="00347AEB"/>
    <w:rsid w:val="00352929"/>
    <w:rsid w:val="003634BC"/>
    <w:rsid w:val="00364DDB"/>
    <w:rsid w:val="0036508D"/>
    <w:rsid w:val="003673CF"/>
    <w:rsid w:val="003845C1"/>
    <w:rsid w:val="00393C34"/>
    <w:rsid w:val="003A6DE2"/>
    <w:rsid w:val="003A6F89"/>
    <w:rsid w:val="003B1C12"/>
    <w:rsid w:val="003B38C1"/>
    <w:rsid w:val="003B5A52"/>
    <w:rsid w:val="003C0C49"/>
    <w:rsid w:val="003D2C29"/>
    <w:rsid w:val="003D3031"/>
    <w:rsid w:val="003E0C09"/>
    <w:rsid w:val="003E4F14"/>
    <w:rsid w:val="003E551C"/>
    <w:rsid w:val="003F15F6"/>
    <w:rsid w:val="003F2FC0"/>
    <w:rsid w:val="004065B0"/>
    <w:rsid w:val="00414BDF"/>
    <w:rsid w:val="00414DE3"/>
    <w:rsid w:val="004208B1"/>
    <w:rsid w:val="004209EA"/>
    <w:rsid w:val="00422B9B"/>
    <w:rsid w:val="00423E3E"/>
    <w:rsid w:val="00424059"/>
    <w:rsid w:val="00427AF4"/>
    <w:rsid w:val="004333AB"/>
    <w:rsid w:val="004400E2"/>
    <w:rsid w:val="0044086F"/>
    <w:rsid w:val="00442FCC"/>
    <w:rsid w:val="00455E02"/>
    <w:rsid w:val="00456945"/>
    <w:rsid w:val="004647DA"/>
    <w:rsid w:val="00474062"/>
    <w:rsid w:val="00476D8B"/>
    <w:rsid w:val="00477D6B"/>
    <w:rsid w:val="00481EE0"/>
    <w:rsid w:val="00490192"/>
    <w:rsid w:val="0049267B"/>
    <w:rsid w:val="00494321"/>
    <w:rsid w:val="00497490"/>
    <w:rsid w:val="004A2BB6"/>
    <w:rsid w:val="004A6D64"/>
    <w:rsid w:val="004A7D83"/>
    <w:rsid w:val="004B0A65"/>
    <w:rsid w:val="004B3B8C"/>
    <w:rsid w:val="004C6C18"/>
    <w:rsid w:val="004D3574"/>
    <w:rsid w:val="004D38D9"/>
    <w:rsid w:val="004E0BE8"/>
    <w:rsid w:val="004E0EE0"/>
    <w:rsid w:val="004E7CFF"/>
    <w:rsid w:val="00504A9E"/>
    <w:rsid w:val="00506ED5"/>
    <w:rsid w:val="005076C5"/>
    <w:rsid w:val="00507E62"/>
    <w:rsid w:val="00511392"/>
    <w:rsid w:val="0051392C"/>
    <w:rsid w:val="00513FA1"/>
    <w:rsid w:val="005174D0"/>
    <w:rsid w:val="0051799B"/>
    <w:rsid w:val="0053057A"/>
    <w:rsid w:val="005315A9"/>
    <w:rsid w:val="00535492"/>
    <w:rsid w:val="00536FEE"/>
    <w:rsid w:val="00541ABA"/>
    <w:rsid w:val="0054299D"/>
    <w:rsid w:val="00560A29"/>
    <w:rsid w:val="00581306"/>
    <w:rsid w:val="00581C4E"/>
    <w:rsid w:val="00584254"/>
    <w:rsid w:val="00585963"/>
    <w:rsid w:val="00585C0C"/>
    <w:rsid w:val="00587244"/>
    <w:rsid w:val="0059585E"/>
    <w:rsid w:val="005A71E5"/>
    <w:rsid w:val="005B3204"/>
    <w:rsid w:val="005B7363"/>
    <w:rsid w:val="005C2F0C"/>
    <w:rsid w:val="005C53A5"/>
    <w:rsid w:val="005D2E8D"/>
    <w:rsid w:val="005D60F7"/>
    <w:rsid w:val="005E3F28"/>
    <w:rsid w:val="005E7A29"/>
    <w:rsid w:val="005F3D9A"/>
    <w:rsid w:val="005F5FA1"/>
    <w:rsid w:val="00602D16"/>
    <w:rsid w:val="00604B3D"/>
    <w:rsid w:val="006056DF"/>
    <w:rsid w:val="00605827"/>
    <w:rsid w:val="006104B5"/>
    <w:rsid w:val="006204BE"/>
    <w:rsid w:val="00626BF2"/>
    <w:rsid w:val="00633B9C"/>
    <w:rsid w:val="00634A32"/>
    <w:rsid w:val="00642F76"/>
    <w:rsid w:val="00646050"/>
    <w:rsid w:val="00646B74"/>
    <w:rsid w:val="006475E0"/>
    <w:rsid w:val="00652DFC"/>
    <w:rsid w:val="00664227"/>
    <w:rsid w:val="00664E76"/>
    <w:rsid w:val="00664EA2"/>
    <w:rsid w:val="006660D6"/>
    <w:rsid w:val="00670529"/>
    <w:rsid w:val="006713CA"/>
    <w:rsid w:val="00676C5C"/>
    <w:rsid w:val="00677ED6"/>
    <w:rsid w:val="0068259E"/>
    <w:rsid w:val="00683BF5"/>
    <w:rsid w:val="00686840"/>
    <w:rsid w:val="00691862"/>
    <w:rsid w:val="006951F7"/>
    <w:rsid w:val="006A37FA"/>
    <w:rsid w:val="006A41E9"/>
    <w:rsid w:val="006A7859"/>
    <w:rsid w:val="006B44E5"/>
    <w:rsid w:val="006C24EC"/>
    <w:rsid w:val="006C62C8"/>
    <w:rsid w:val="006C7BEF"/>
    <w:rsid w:val="006D0CF0"/>
    <w:rsid w:val="006D217F"/>
    <w:rsid w:val="006D527D"/>
    <w:rsid w:val="006E26D6"/>
    <w:rsid w:val="006E69EA"/>
    <w:rsid w:val="007058FB"/>
    <w:rsid w:val="00710904"/>
    <w:rsid w:val="00710D99"/>
    <w:rsid w:val="00712486"/>
    <w:rsid w:val="00726393"/>
    <w:rsid w:val="007325CD"/>
    <w:rsid w:val="00732BDE"/>
    <w:rsid w:val="00734C05"/>
    <w:rsid w:val="00734E8E"/>
    <w:rsid w:val="00747149"/>
    <w:rsid w:val="0075558D"/>
    <w:rsid w:val="00757EBF"/>
    <w:rsid w:val="00783852"/>
    <w:rsid w:val="00794DCE"/>
    <w:rsid w:val="007A02FA"/>
    <w:rsid w:val="007A045E"/>
    <w:rsid w:val="007A30C7"/>
    <w:rsid w:val="007A4A3B"/>
    <w:rsid w:val="007A56C0"/>
    <w:rsid w:val="007A58C7"/>
    <w:rsid w:val="007B0838"/>
    <w:rsid w:val="007B167F"/>
    <w:rsid w:val="007B6A58"/>
    <w:rsid w:val="007C75CD"/>
    <w:rsid w:val="007D1613"/>
    <w:rsid w:val="007D16E8"/>
    <w:rsid w:val="007D2DC8"/>
    <w:rsid w:val="007D5BA3"/>
    <w:rsid w:val="007E7C1E"/>
    <w:rsid w:val="007F1249"/>
    <w:rsid w:val="007F2502"/>
    <w:rsid w:val="008000D8"/>
    <w:rsid w:val="00800288"/>
    <w:rsid w:val="0080130C"/>
    <w:rsid w:val="00813B7B"/>
    <w:rsid w:val="0081630E"/>
    <w:rsid w:val="00816B49"/>
    <w:rsid w:val="00826BA7"/>
    <w:rsid w:val="008431CC"/>
    <w:rsid w:val="0084346F"/>
    <w:rsid w:val="00846F47"/>
    <w:rsid w:val="0085527A"/>
    <w:rsid w:val="00860345"/>
    <w:rsid w:val="00865D73"/>
    <w:rsid w:val="0086619E"/>
    <w:rsid w:val="0087103E"/>
    <w:rsid w:val="00877A02"/>
    <w:rsid w:val="00881363"/>
    <w:rsid w:val="00881C03"/>
    <w:rsid w:val="00887C56"/>
    <w:rsid w:val="00891161"/>
    <w:rsid w:val="00892B10"/>
    <w:rsid w:val="00893F75"/>
    <w:rsid w:val="008A2090"/>
    <w:rsid w:val="008A3E48"/>
    <w:rsid w:val="008A5210"/>
    <w:rsid w:val="008A5BD9"/>
    <w:rsid w:val="008B1840"/>
    <w:rsid w:val="008B2CC1"/>
    <w:rsid w:val="008B3502"/>
    <w:rsid w:val="008B60B2"/>
    <w:rsid w:val="008B7596"/>
    <w:rsid w:val="008C199B"/>
    <w:rsid w:val="008C2261"/>
    <w:rsid w:val="008D1FF7"/>
    <w:rsid w:val="008D20FD"/>
    <w:rsid w:val="008D23CE"/>
    <w:rsid w:val="008D5950"/>
    <w:rsid w:val="008E0257"/>
    <w:rsid w:val="008E0C27"/>
    <w:rsid w:val="008F0A22"/>
    <w:rsid w:val="008F154A"/>
    <w:rsid w:val="008F47C3"/>
    <w:rsid w:val="0090731E"/>
    <w:rsid w:val="00916EE2"/>
    <w:rsid w:val="009171F0"/>
    <w:rsid w:val="00924B7F"/>
    <w:rsid w:val="0094735C"/>
    <w:rsid w:val="00955707"/>
    <w:rsid w:val="00961F04"/>
    <w:rsid w:val="009648D3"/>
    <w:rsid w:val="00966A22"/>
    <w:rsid w:val="0096722F"/>
    <w:rsid w:val="00980843"/>
    <w:rsid w:val="00985E6A"/>
    <w:rsid w:val="00987D75"/>
    <w:rsid w:val="009A4185"/>
    <w:rsid w:val="009A6AE2"/>
    <w:rsid w:val="009B6507"/>
    <w:rsid w:val="009C205B"/>
    <w:rsid w:val="009C4027"/>
    <w:rsid w:val="009D2074"/>
    <w:rsid w:val="009D23AF"/>
    <w:rsid w:val="009D3457"/>
    <w:rsid w:val="009E0B3B"/>
    <w:rsid w:val="009E2791"/>
    <w:rsid w:val="009E3F6F"/>
    <w:rsid w:val="009E5174"/>
    <w:rsid w:val="009E5710"/>
    <w:rsid w:val="009E7591"/>
    <w:rsid w:val="009F499F"/>
    <w:rsid w:val="00A07491"/>
    <w:rsid w:val="00A14891"/>
    <w:rsid w:val="00A20C91"/>
    <w:rsid w:val="00A216F4"/>
    <w:rsid w:val="00A30D07"/>
    <w:rsid w:val="00A30F03"/>
    <w:rsid w:val="00A34864"/>
    <w:rsid w:val="00A40D5B"/>
    <w:rsid w:val="00A42DAF"/>
    <w:rsid w:val="00A45BD8"/>
    <w:rsid w:val="00A461C0"/>
    <w:rsid w:val="00A561CC"/>
    <w:rsid w:val="00A85B8E"/>
    <w:rsid w:val="00A8604D"/>
    <w:rsid w:val="00A928B1"/>
    <w:rsid w:val="00A943AA"/>
    <w:rsid w:val="00A9719D"/>
    <w:rsid w:val="00AA1B26"/>
    <w:rsid w:val="00AA205B"/>
    <w:rsid w:val="00AA440C"/>
    <w:rsid w:val="00AB2D94"/>
    <w:rsid w:val="00AC09B1"/>
    <w:rsid w:val="00AC205C"/>
    <w:rsid w:val="00AD0175"/>
    <w:rsid w:val="00AD01AD"/>
    <w:rsid w:val="00AD3B7C"/>
    <w:rsid w:val="00AD63A8"/>
    <w:rsid w:val="00AF629E"/>
    <w:rsid w:val="00B016A6"/>
    <w:rsid w:val="00B02909"/>
    <w:rsid w:val="00B0396B"/>
    <w:rsid w:val="00B05A69"/>
    <w:rsid w:val="00B1113E"/>
    <w:rsid w:val="00B14184"/>
    <w:rsid w:val="00B1573A"/>
    <w:rsid w:val="00B2126C"/>
    <w:rsid w:val="00B30624"/>
    <w:rsid w:val="00B35FB8"/>
    <w:rsid w:val="00B36837"/>
    <w:rsid w:val="00B37421"/>
    <w:rsid w:val="00B45BC3"/>
    <w:rsid w:val="00B52235"/>
    <w:rsid w:val="00B577EB"/>
    <w:rsid w:val="00B703B3"/>
    <w:rsid w:val="00B7043D"/>
    <w:rsid w:val="00B73E15"/>
    <w:rsid w:val="00B7676E"/>
    <w:rsid w:val="00B8767F"/>
    <w:rsid w:val="00B92981"/>
    <w:rsid w:val="00B93E5C"/>
    <w:rsid w:val="00B9734B"/>
    <w:rsid w:val="00B97722"/>
    <w:rsid w:val="00B97F1D"/>
    <w:rsid w:val="00BA56E1"/>
    <w:rsid w:val="00BC2FF7"/>
    <w:rsid w:val="00BC4BA0"/>
    <w:rsid w:val="00BE0109"/>
    <w:rsid w:val="00BE1766"/>
    <w:rsid w:val="00BE4D83"/>
    <w:rsid w:val="00BE5F02"/>
    <w:rsid w:val="00BF0ABD"/>
    <w:rsid w:val="00C10EF3"/>
    <w:rsid w:val="00C11BFE"/>
    <w:rsid w:val="00C128C1"/>
    <w:rsid w:val="00C12D8A"/>
    <w:rsid w:val="00C17871"/>
    <w:rsid w:val="00C30D96"/>
    <w:rsid w:val="00C41F9A"/>
    <w:rsid w:val="00C4576A"/>
    <w:rsid w:val="00C460EB"/>
    <w:rsid w:val="00C47886"/>
    <w:rsid w:val="00C613B2"/>
    <w:rsid w:val="00C63D91"/>
    <w:rsid w:val="00C63F20"/>
    <w:rsid w:val="00C67EC6"/>
    <w:rsid w:val="00C76CD9"/>
    <w:rsid w:val="00C81299"/>
    <w:rsid w:val="00C847C0"/>
    <w:rsid w:val="00C856B1"/>
    <w:rsid w:val="00C904CE"/>
    <w:rsid w:val="00C93578"/>
    <w:rsid w:val="00C94253"/>
    <w:rsid w:val="00C94629"/>
    <w:rsid w:val="00CA383F"/>
    <w:rsid w:val="00CB4460"/>
    <w:rsid w:val="00CC0686"/>
    <w:rsid w:val="00CC4FCE"/>
    <w:rsid w:val="00CC6841"/>
    <w:rsid w:val="00CD64F9"/>
    <w:rsid w:val="00CE0386"/>
    <w:rsid w:val="00CE5DEF"/>
    <w:rsid w:val="00CF3374"/>
    <w:rsid w:val="00CF5981"/>
    <w:rsid w:val="00D13F33"/>
    <w:rsid w:val="00D17E1B"/>
    <w:rsid w:val="00D24A61"/>
    <w:rsid w:val="00D25DD5"/>
    <w:rsid w:val="00D30A71"/>
    <w:rsid w:val="00D321E9"/>
    <w:rsid w:val="00D45252"/>
    <w:rsid w:val="00D462A6"/>
    <w:rsid w:val="00D47AF0"/>
    <w:rsid w:val="00D50DA9"/>
    <w:rsid w:val="00D51337"/>
    <w:rsid w:val="00D51946"/>
    <w:rsid w:val="00D548EA"/>
    <w:rsid w:val="00D571E4"/>
    <w:rsid w:val="00D60D6D"/>
    <w:rsid w:val="00D71B4D"/>
    <w:rsid w:val="00D82301"/>
    <w:rsid w:val="00D92157"/>
    <w:rsid w:val="00D93D55"/>
    <w:rsid w:val="00D9481A"/>
    <w:rsid w:val="00DA2B7F"/>
    <w:rsid w:val="00DA5393"/>
    <w:rsid w:val="00DA6DAE"/>
    <w:rsid w:val="00DA79B8"/>
    <w:rsid w:val="00DB4270"/>
    <w:rsid w:val="00DC02C8"/>
    <w:rsid w:val="00DC227B"/>
    <w:rsid w:val="00DC24D7"/>
    <w:rsid w:val="00DC581C"/>
    <w:rsid w:val="00DD5818"/>
    <w:rsid w:val="00DD7A35"/>
    <w:rsid w:val="00DD7EE5"/>
    <w:rsid w:val="00DE0DB7"/>
    <w:rsid w:val="00DE5D9E"/>
    <w:rsid w:val="00DF0202"/>
    <w:rsid w:val="00E028AC"/>
    <w:rsid w:val="00E06406"/>
    <w:rsid w:val="00E103E2"/>
    <w:rsid w:val="00E12088"/>
    <w:rsid w:val="00E13C4A"/>
    <w:rsid w:val="00E13C71"/>
    <w:rsid w:val="00E13C97"/>
    <w:rsid w:val="00E156E9"/>
    <w:rsid w:val="00E1607E"/>
    <w:rsid w:val="00E335FE"/>
    <w:rsid w:val="00E360CA"/>
    <w:rsid w:val="00E43F92"/>
    <w:rsid w:val="00E45AB5"/>
    <w:rsid w:val="00E46835"/>
    <w:rsid w:val="00E5021F"/>
    <w:rsid w:val="00E51A3C"/>
    <w:rsid w:val="00E570EE"/>
    <w:rsid w:val="00E670F9"/>
    <w:rsid w:val="00E740B5"/>
    <w:rsid w:val="00E76C80"/>
    <w:rsid w:val="00E8758A"/>
    <w:rsid w:val="00E90A9D"/>
    <w:rsid w:val="00E9234D"/>
    <w:rsid w:val="00E948DD"/>
    <w:rsid w:val="00EA32B4"/>
    <w:rsid w:val="00EA6635"/>
    <w:rsid w:val="00EB0C76"/>
    <w:rsid w:val="00EC415F"/>
    <w:rsid w:val="00EC446F"/>
    <w:rsid w:val="00EC4E49"/>
    <w:rsid w:val="00ED0B64"/>
    <w:rsid w:val="00ED77FB"/>
    <w:rsid w:val="00EE0AD5"/>
    <w:rsid w:val="00EE730F"/>
    <w:rsid w:val="00EF6AA9"/>
    <w:rsid w:val="00F021A6"/>
    <w:rsid w:val="00F0521B"/>
    <w:rsid w:val="00F06853"/>
    <w:rsid w:val="00F06D3D"/>
    <w:rsid w:val="00F1295D"/>
    <w:rsid w:val="00F12F2A"/>
    <w:rsid w:val="00F17377"/>
    <w:rsid w:val="00F2169B"/>
    <w:rsid w:val="00F251A0"/>
    <w:rsid w:val="00F3313F"/>
    <w:rsid w:val="00F40AE1"/>
    <w:rsid w:val="00F427EF"/>
    <w:rsid w:val="00F45345"/>
    <w:rsid w:val="00F502CC"/>
    <w:rsid w:val="00F519D5"/>
    <w:rsid w:val="00F52F1C"/>
    <w:rsid w:val="00F61BDF"/>
    <w:rsid w:val="00F66152"/>
    <w:rsid w:val="00F82B7B"/>
    <w:rsid w:val="00F91B1D"/>
    <w:rsid w:val="00F9681A"/>
    <w:rsid w:val="00FA5213"/>
    <w:rsid w:val="00FB6CC4"/>
    <w:rsid w:val="00FC08D3"/>
    <w:rsid w:val="00FC1E96"/>
    <w:rsid w:val="00FC3D1F"/>
    <w:rsid w:val="00FC640E"/>
    <w:rsid w:val="00FD2518"/>
    <w:rsid w:val="00FD43EA"/>
    <w:rsid w:val="00FF0282"/>
    <w:rsid w:val="00FF517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00D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00D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482-6C5C-4A8C-9720-587BAD31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VINCENT Anouck</dc:creator>
  <cp:lastModifiedBy>DORE Marie-Pierre</cp:lastModifiedBy>
  <cp:revision>7</cp:revision>
  <cp:lastPrinted>2017-07-05T13:29:00Z</cp:lastPrinted>
  <dcterms:created xsi:type="dcterms:W3CDTF">2017-06-16T12:17:00Z</dcterms:created>
  <dcterms:modified xsi:type="dcterms:W3CDTF">2017-07-05T13:50:00Z</dcterms:modified>
</cp:coreProperties>
</file>