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BEAA6" w14:textId="77777777" w:rsidR="008B2CC1" w:rsidRPr="008B2CC1" w:rsidRDefault="00873EE5" w:rsidP="00F11D94">
      <w:pPr>
        <w:spacing w:after="120"/>
        <w:jc w:val="right"/>
      </w:pPr>
      <w:r>
        <w:rPr>
          <w:noProof/>
          <w:sz w:val="28"/>
          <w:szCs w:val="28"/>
          <w:lang w:eastAsia="en-US"/>
        </w:rPr>
        <w:drawing>
          <wp:inline distT="0" distB="0" distL="0" distR="0" wp14:anchorId="5E4250D7" wp14:editId="31243979">
            <wp:extent cx="3084195" cy="1308100"/>
            <wp:effectExtent l="0" t="0" r="1905" b="6350"/>
            <wp:docPr id="4" name="Picture 4" descr="English Language&#10;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4195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55BDA9FA" wp14:editId="682EBF8C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EAE69D3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D16iqLSAQAA4w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14:paraId="0D05994E" w14:textId="11AC4FA9" w:rsidR="008B2CC1" w:rsidRPr="001024FE" w:rsidRDefault="002A1FC8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mvt/a/6/</w:t>
      </w:r>
      <w:bookmarkStart w:id="0" w:name="Code"/>
      <w:bookmarkEnd w:id="0"/>
      <w:r w:rsidR="00A54BE3">
        <w:rPr>
          <w:rFonts w:ascii="Arial Black" w:hAnsi="Arial Black"/>
          <w:caps/>
          <w:sz w:val="15"/>
          <w:szCs w:val="15"/>
        </w:rPr>
        <w:t>INF/</w:t>
      </w:r>
      <w:r w:rsidR="00F928A4">
        <w:rPr>
          <w:rFonts w:ascii="Arial Black" w:hAnsi="Arial Black"/>
          <w:caps/>
          <w:sz w:val="15"/>
          <w:szCs w:val="15"/>
        </w:rPr>
        <w:t>1</w:t>
      </w:r>
    </w:p>
    <w:p w14:paraId="2AD70540" w14:textId="10177A4D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 w:rsidRPr="00CE65D4">
        <w:rPr>
          <w:rFonts w:ascii="Arial Black" w:hAnsi="Arial Black"/>
          <w:caps/>
          <w:sz w:val="15"/>
          <w:szCs w:val="15"/>
        </w:rPr>
        <w:t>ORIGINAL:</w:t>
      </w:r>
      <w:r w:rsidR="001C5767">
        <w:rPr>
          <w:rFonts w:ascii="Arial Black" w:hAnsi="Arial Black"/>
          <w:caps/>
          <w:sz w:val="15"/>
          <w:szCs w:val="15"/>
        </w:rPr>
        <w:t xml:space="preserve"> </w:t>
      </w:r>
      <w:r w:rsidRPr="00CE65D4">
        <w:rPr>
          <w:rFonts w:ascii="Arial Black" w:hAnsi="Arial Black"/>
          <w:caps/>
          <w:sz w:val="15"/>
          <w:szCs w:val="15"/>
        </w:rPr>
        <w:t xml:space="preserve"> </w:t>
      </w:r>
      <w:bookmarkStart w:id="1" w:name="Original"/>
      <w:r w:rsidR="00F928A4">
        <w:rPr>
          <w:rFonts w:ascii="Arial Black" w:hAnsi="Arial Black"/>
          <w:caps/>
          <w:sz w:val="15"/>
          <w:szCs w:val="15"/>
        </w:rPr>
        <w:t>ENG</w:t>
      </w:r>
      <w:r w:rsidR="00C12B9A">
        <w:rPr>
          <w:rFonts w:ascii="Arial Black" w:hAnsi="Arial Black"/>
          <w:caps/>
          <w:sz w:val="15"/>
          <w:szCs w:val="15"/>
        </w:rPr>
        <w:t>LISH</w:t>
      </w:r>
    </w:p>
    <w:bookmarkEnd w:id="1"/>
    <w:p w14:paraId="15F13FC5" w14:textId="44F9690F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CE65D4">
        <w:rPr>
          <w:rFonts w:ascii="Arial Black" w:hAnsi="Arial Black"/>
          <w:caps/>
          <w:sz w:val="15"/>
          <w:szCs w:val="15"/>
        </w:rPr>
        <w:t>DATE:</w:t>
      </w:r>
      <w:r w:rsidR="001C5767">
        <w:rPr>
          <w:rFonts w:ascii="Arial Black" w:hAnsi="Arial Black"/>
          <w:caps/>
          <w:sz w:val="15"/>
          <w:szCs w:val="15"/>
        </w:rPr>
        <w:t xml:space="preserve"> </w:t>
      </w:r>
      <w:r w:rsidRPr="00CE65D4">
        <w:rPr>
          <w:rFonts w:ascii="Arial Black" w:hAnsi="Arial Black"/>
          <w:caps/>
          <w:sz w:val="15"/>
          <w:szCs w:val="15"/>
        </w:rPr>
        <w:t xml:space="preserve"> </w:t>
      </w:r>
      <w:bookmarkStart w:id="2" w:name="Date"/>
      <w:r w:rsidR="00F928A4">
        <w:rPr>
          <w:rFonts w:ascii="Arial Black" w:hAnsi="Arial Black"/>
          <w:caps/>
          <w:sz w:val="15"/>
          <w:szCs w:val="15"/>
        </w:rPr>
        <w:t xml:space="preserve">September </w:t>
      </w:r>
      <w:r w:rsidR="00D75CFA">
        <w:rPr>
          <w:rFonts w:ascii="Arial Black" w:hAnsi="Arial Black"/>
          <w:caps/>
          <w:sz w:val="15"/>
          <w:szCs w:val="15"/>
        </w:rPr>
        <w:t>3</w:t>
      </w:r>
      <w:r w:rsidR="00F928A4">
        <w:rPr>
          <w:rFonts w:ascii="Arial Black" w:hAnsi="Arial Black"/>
          <w:caps/>
          <w:sz w:val="15"/>
          <w:szCs w:val="15"/>
        </w:rPr>
        <w:t>, 2021</w:t>
      </w:r>
    </w:p>
    <w:bookmarkEnd w:id="2"/>
    <w:p w14:paraId="63282209" w14:textId="77777777" w:rsidR="008B2CC1" w:rsidRPr="002A1FC8" w:rsidRDefault="002A1FC8" w:rsidP="00CE65D4">
      <w:pPr>
        <w:spacing w:after="600"/>
        <w:rPr>
          <w:b/>
          <w:sz w:val="28"/>
          <w:szCs w:val="28"/>
        </w:rPr>
      </w:pPr>
      <w:r w:rsidRPr="002A1FC8">
        <w:rPr>
          <w:b/>
          <w:sz w:val="28"/>
        </w:rPr>
        <w:t>Marrakesh Treaty to Facilitate Access to Published Works for Persons Who Are Blind, Visually Impaired or Otherwise Print Disabled (MVT)</w:t>
      </w:r>
    </w:p>
    <w:p w14:paraId="15AE9953" w14:textId="77777777" w:rsidR="00A85B8E" w:rsidRPr="00A85B8E" w:rsidRDefault="00A85B8E" w:rsidP="00AF5C73">
      <w:pPr>
        <w:spacing w:after="720"/>
        <w:rPr>
          <w:b/>
          <w:sz w:val="28"/>
          <w:szCs w:val="28"/>
        </w:rPr>
      </w:pPr>
      <w:r w:rsidRPr="00A85B8E">
        <w:rPr>
          <w:b/>
          <w:sz w:val="28"/>
          <w:szCs w:val="28"/>
        </w:rPr>
        <w:t>Assembly</w:t>
      </w:r>
    </w:p>
    <w:p w14:paraId="663CC7C3" w14:textId="77777777" w:rsidR="008B2CC1" w:rsidRPr="003845C1" w:rsidRDefault="002A1FC8" w:rsidP="008B2CC1">
      <w:pPr>
        <w:rPr>
          <w:b/>
          <w:sz w:val="24"/>
          <w:szCs w:val="24"/>
        </w:rPr>
      </w:pPr>
      <w:r>
        <w:rPr>
          <w:b/>
          <w:sz w:val="24"/>
        </w:rPr>
        <w:t>Sixth</w:t>
      </w:r>
      <w:r w:rsidRPr="002B64BF">
        <w:rPr>
          <w:b/>
          <w:sz w:val="24"/>
        </w:rPr>
        <w:t xml:space="preserve"> (</w:t>
      </w:r>
      <w:r>
        <w:rPr>
          <w:b/>
          <w:sz w:val="24"/>
        </w:rPr>
        <w:t>6</w:t>
      </w:r>
      <w:r w:rsidRPr="00D66545">
        <w:rPr>
          <w:b/>
          <w:sz w:val="24"/>
          <w:vertAlign w:val="superscript"/>
        </w:rPr>
        <w:t>th</w:t>
      </w:r>
      <w:r w:rsidRPr="002B64BF">
        <w:rPr>
          <w:b/>
          <w:sz w:val="24"/>
        </w:rPr>
        <w:t xml:space="preserve"> Ordinary) Session</w:t>
      </w:r>
    </w:p>
    <w:p w14:paraId="44C87009" w14:textId="77777777" w:rsidR="008B2CC1" w:rsidRPr="009F3BF9" w:rsidRDefault="002A1FC8" w:rsidP="00CE65D4">
      <w:pPr>
        <w:spacing w:after="720"/>
      </w:pPr>
      <w:r w:rsidRPr="009C127D">
        <w:rPr>
          <w:b/>
          <w:sz w:val="24"/>
        </w:rPr>
        <w:t xml:space="preserve">Geneva, </w:t>
      </w:r>
      <w:r>
        <w:rPr>
          <w:b/>
          <w:sz w:val="24"/>
        </w:rPr>
        <w:t>October 4 to 8, 2021</w:t>
      </w:r>
    </w:p>
    <w:p w14:paraId="587EEE32" w14:textId="77777777" w:rsidR="008B2CC1" w:rsidRPr="009F3BF9" w:rsidRDefault="00F928A4" w:rsidP="00CE65D4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Report on the Accessible Books Consortium</w:t>
      </w:r>
    </w:p>
    <w:p w14:paraId="1884E7B5" w14:textId="77777777" w:rsidR="00F928A4" w:rsidRDefault="00F928A4" w:rsidP="00CE65D4">
      <w:pPr>
        <w:spacing w:after="960"/>
        <w:rPr>
          <w:i/>
        </w:rPr>
      </w:pPr>
      <w:bookmarkStart w:id="4" w:name="Prepared"/>
      <w:bookmarkStart w:id="5" w:name="_GoBack"/>
      <w:bookmarkEnd w:id="3"/>
      <w:r>
        <w:rPr>
          <w:i/>
        </w:rPr>
        <w:t>Information document prepared by the Secretariat</w:t>
      </w:r>
    </w:p>
    <w:bookmarkEnd w:id="5"/>
    <w:p w14:paraId="3DB9C1AD" w14:textId="77777777" w:rsidR="00F928A4" w:rsidRDefault="00F928A4">
      <w:pPr>
        <w:rPr>
          <w:i/>
        </w:rPr>
      </w:pPr>
      <w:r>
        <w:rPr>
          <w:i/>
        </w:rPr>
        <w:br w:type="page"/>
      </w:r>
    </w:p>
    <w:p w14:paraId="1A47E929" w14:textId="77777777" w:rsidR="00F928A4" w:rsidRPr="00447C94" w:rsidRDefault="00F928A4" w:rsidP="00F928A4">
      <w:pPr>
        <w:pStyle w:val="Heading2"/>
      </w:pPr>
      <w:r w:rsidRPr="00447C94">
        <w:lastRenderedPageBreak/>
        <w:t>INTRODUCTION</w:t>
      </w:r>
    </w:p>
    <w:p w14:paraId="53C87F2B" w14:textId="77777777" w:rsidR="00F928A4" w:rsidRPr="0098575A" w:rsidRDefault="00F928A4" w:rsidP="00F928A4">
      <w:pPr>
        <w:pStyle w:val="ONUME"/>
      </w:pPr>
      <w:r w:rsidRPr="0098575A">
        <w:t>This is the</w:t>
      </w:r>
      <w:r>
        <w:t xml:space="preserve"> s</w:t>
      </w:r>
      <w:r w:rsidR="00A54BE3">
        <w:t xml:space="preserve">eventh </w:t>
      </w:r>
      <w:r w:rsidRPr="0098575A">
        <w:t xml:space="preserve">annual </w:t>
      </w:r>
      <w:r w:rsidRPr="0098575A">
        <w:rPr>
          <w:i/>
        </w:rPr>
        <w:t>Report on the Accessible Books Consortium</w:t>
      </w:r>
      <w:r w:rsidRPr="0098575A">
        <w:t xml:space="preserve"> prepared in the framework of the Assemblies of the Member States of the World Intellectual Property Organization (WIPO).  </w:t>
      </w:r>
    </w:p>
    <w:p w14:paraId="4DC37414" w14:textId="77777777" w:rsidR="00C832D4" w:rsidRPr="00C832D4" w:rsidRDefault="00F928A4" w:rsidP="00F928A4">
      <w:pPr>
        <w:pStyle w:val="ONUME"/>
      </w:pPr>
      <w:r w:rsidRPr="00723351">
        <w:t xml:space="preserve">The </w:t>
      </w:r>
      <w:r w:rsidRPr="006E3C3E">
        <w:rPr>
          <w:i/>
          <w:lang w:val="en"/>
        </w:rPr>
        <w:t>Marrakesh Treaty to Facilitate Access to Published Works for Persons Who Are Blind, Visually Impaired, or Otherwise Print Disabled</w:t>
      </w:r>
      <w:r w:rsidRPr="00723351">
        <w:rPr>
          <w:lang w:val="en"/>
        </w:rPr>
        <w:t xml:space="preserve"> (“the Marrakesh VIP Treaty”) came into force on September 30, 2016, after ratification or accession by 20 </w:t>
      </w:r>
      <w:r>
        <w:rPr>
          <w:lang w:val="en"/>
        </w:rPr>
        <w:t>eligible parties</w:t>
      </w:r>
      <w:r w:rsidRPr="00723351">
        <w:rPr>
          <w:lang w:val="en"/>
        </w:rPr>
        <w:t xml:space="preserve">.  </w:t>
      </w:r>
    </w:p>
    <w:p w14:paraId="5E490CD7" w14:textId="5CA87778" w:rsidR="00C832D4" w:rsidRPr="00CB2B8C" w:rsidRDefault="00C832D4" w:rsidP="00C832D4">
      <w:pPr>
        <w:pStyle w:val="ONUME"/>
      </w:pPr>
      <w:r>
        <w:rPr>
          <w:lang w:val="en-GB"/>
        </w:rPr>
        <w:t>The Accessible Books Consortium (</w:t>
      </w:r>
      <w:r w:rsidRPr="0098575A">
        <w:rPr>
          <w:lang w:val="en-GB"/>
        </w:rPr>
        <w:t>ABC</w:t>
      </w:r>
      <w:r>
        <w:rPr>
          <w:lang w:val="en-GB"/>
        </w:rPr>
        <w:t>)</w:t>
      </w:r>
      <w:r w:rsidRPr="0098575A">
        <w:rPr>
          <w:lang w:val="en-GB"/>
        </w:rPr>
        <w:t xml:space="preserve"> is </w:t>
      </w:r>
      <w:r w:rsidRPr="0098575A">
        <w:t xml:space="preserve">a public-private </w:t>
      </w:r>
      <w:r>
        <w:t xml:space="preserve">partnership that seeks to implement the objectives of the Marrakesh VIP Treaty at a practical level.  </w:t>
      </w:r>
      <w:r w:rsidRPr="00CB2B8C">
        <w:t xml:space="preserve">In June 2014, WIPO and a group of key partners launched </w:t>
      </w:r>
      <w:r>
        <w:t xml:space="preserve">ABC </w:t>
      </w:r>
      <w:r w:rsidR="006E7666">
        <w:t xml:space="preserve">before </w:t>
      </w:r>
      <w:r w:rsidRPr="00CB2B8C">
        <w:t xml:space="preserve">the </w:t>
      </w:r>
      <w:r>
        <w:t>Standing Committee on Copyright and Related Rights</w:t>
      </w:r>
      <w:r w:rsidR="006E7666">
        <w:t xml:space="preserve"> (SCCR)</w:t>
      </w:r>
      <w:r>
        <w:t>.  ABC’s goal is</w:t>
      </w:r>
      <w:r w:rsidRPr="00CB2B8C">
        <w:t xml:space="preserve"> to increase the number of books in accessible formats </w:t>
      </w:r>
      <w:r>
        <w:t xml:space="preserve">and to distribute these </w:t>
      </w:r>
      <w:r w:rsidRPr="00CB2B8C">
        <w:t>to people around the globe who are blind, visually impaired or otherwise print disabled.</w:t>
      </w:r>
    </w:p>
    <w:p w14:paraId="337E6B53" w14:textId="3573E9B3" w:rsidR="00C832D4" w:rsidRPr="00CB2B8C" w:rsidRDefault="00C832D4" w:rsidP="00C832D4">
      <w:pPr>
        <w:pStyle w:val="ONUME"/>
      </w:pPr>
      <w:r>
        <w:t>ABC does not have a separate legal personality, rather it is an alliance of stakeholders led by WIPO.  ABC has an advisory board that provides technical expertise</w:t>
      </w:r>
      <w:r w:rsidR="00FB0E96">
        <w:t xml:space="preserve"> </w:t>
      </w:r>
      <w:r w:rsidR="008B478D">
        <w:t xml:space="preserve">and </w:t>
      </w:r>
      <w:r>
        <w:t xml:space="preserve">ensures transparency and </w:t>
      </w:r>
      <w:r w:rsidR="00127D2A">
        <w:t xml:space="preserve">fosters </w:t>
      </w:r>
      <w:r>
        <w:t>efficient communication with the stakeholder community.  The</w:t>
      </w:r>
      <w:r w:rsidR="008D2BC1">
        <w:t xml:space="preserve"> board</w:t>
      </w:r>
      <w:r>
        <w:t xml:space="preserve"> include</w:t>
      </w:r>
      <w:r w:rsidR="008D2BC1">
        <w:t>s</w:t>
      </w:r>
      <w:r>
        <w:t xml:space="preserve"> </w:t>
      </w:r>
      <w:r w:rsidR="00E84B27">
        <w:t xml:space="preserve">a total of 14 </w:t>
      </w:r>
      <w:r w:rsidR="0059122E">
        <w:t>nominated members in the beneficiar</w:t>
      </w:r>
      <w:r w:rsidR="00E84B27">
        <w:t>y</w:t>
      </w:r>
      <w:r w:rsidR="0059122E">
        <w:t>, rights holders</w:t>
      </w:r>
      <w:r w:rsidR="00E84B27">
        <w:t>, a</w:t>
      </w:r>
      <w:r w:rsidR="0059122E">
        <w:t xml:space="preserve">uthorized </w:t>
      </w:r>
      <w:r w:rsidR="00E84B27">
        <w:t>e</w:t>
      </w:r>
      <w:r w:rsidR="0059122E">
        <w:t>ntit</w:t>
      </w:r>
      <w:r w:rsidR="00E84B27">
        <w:t>y and donor constituencies.  The following organizations hold permanent seats</w:t>
      </w:r>
      <w:r w:rsidR="008D2BC1">
        <w:t xml:space="preserve"> on the board</w:t>
      </w:r>
      <w:r w:rsidR="00E84B27">
        <w:t>:</w:t>
      </w:r>
      <w:r w:rsidR="0059122E">
        <w:t xml:space="preserve"> </w:t>
      </w:r>
    </w:p>
    <w:p w14:paraId="13E8131E" w14:textId="77777777" w:rsidR="00C832D4" w:rsidRPr="0098575A" w:rsidRDefault="00C832D4" w:rsidP="00C832D4">
      <w:pPr>
        <w:ind w:left="1701"/>
        <w:contextualSpacing/>
        <w:rPr>
          <w:szCs w:val="22"/>
        </w:rPr>
      </w:pPr>
      <w:r w:rsidRPr="0098575A">
        <w:rPr>
          <w:szCs w:val="22"/>
        </w:rPr>
        <w:t>DAISY Consortium;</w:t>
      </w:r>
    </w:p>
    <w:p w14:paraId="49320FB5" w14:textId="77777777" w:rsidR="00C832D4" w:rsidRPr="0098575A" w:rsidRDefault="00C832D4" w:rsidP="00C832D4">
      <w:pPr>
        <w:ind w:left="1701"/>
        <w:contextualSpacing/>
        <w:rPr>
          <w:szCs w:val="22"/>
        </w:rPr>
      </w:pPr>
      <w:r w:rsidRPr="0098575A">
        <w:rPr>
          <w:szCs w:val="22"/>
        </w:rPr>
        <w:t xml:space="preserve">International Authors Forum; </w:t>
      </w:r>
    </w:p>
    <w:p w14:paraId="20917A3B" w14:textId="77777777" w:rsidR="00C832D4" w:rsidRPr="0098575A" w:rsidRDefault="00C832D4" w:rsidP="00C832D4">
      <w:pPr>
        <w:ind w:left="1701"/>
        <w:contextualSpacing/>
        <w:rPr>
          <w:szCs w:val="22"/>
        </w:rPr>
      </w:pPr>
      <w:r w:rsidRPr="0098575A">
        <w:rPr>
          <w:szCs w:val="22"/>
        </w:rPr>
        <w:t>International Council for Education of People with Visual Impairment;</w:t>
      </w:r>
    </w:p>
    <w:p w14:paraId="080AFD5B" w14:textId="77777777" w:rsidR="00C832D4" w:rsidRPr="0098575A" w:rsidRDefault="00C832D4" w:rsidP="00C832D4">
      <w:pPr>
        <w:ind w:left="1701"/>
        <w:contextualSpacing/>
        <w:rPr>
          <w:szCs w:val="22"/>
        </w:rPr>
      </w:pPr>
      <w:r w:rsidRPr="0098575A">
        <w:rPr>
          <w:szCs w:val="22"/>
        </w:rPr>
        <w:t>International Federation of Library Associations and Institutions;</w:t>
      </w:r>
    </w:p>
    <w:p w14:paraId="28A65052" w14:textId="77777777" w:rsidR="00C832D4" w:rsidRPr="0098575A" w:rsidRDefault="00C832D4" w:rsidP="00C832D4">
      <w:pPr>
        <w:ind w:left="1701"/>
        <w:contextualSpacing/>
        <w:rPr>
          <w:szCs w:val="22"/>
        </w:rPr>
      </w:pPr>
      <w:r w:rsidRPr="0098575A">
        <w:rPr>
          <w:szCs w:val="22"/>
        </w:rPr>
        <w:t xml:space="preserve">International Federation of Reproduction Rights Organisations; </w:t>
      </w:r>
    </w:p>
    <w:p w14:paraId="0F641F7A" w14:textId="38BDE8AF" w:rsidR="00C832D4" w:rsidRDefault="00C832D4" w:rsidP="00C832D4">
      <w:pPr>
        <w:ind w:left="1701"/>
        <w:contextualSpacing/>
        <w:rPr>
          <w:szCs w:val="22"/>
        </w:rPr>
      </w:pPr>
      <w:r w:rsidRPr="0098575A">
        <w:rPr>
          <w:szCs w:val="22"/>
        </w:rPr>
        <w:t>International Publishers Association;</w:t>
      </w:r>
      <w:r>
        <w:rPr>
          <w:szCs w:val="22"/>
        </w:rPr>
        <w:t xml:space="preserve"> </w:t>
      </w:r>
      <w:r w:rsidRPr="0098575A">
        <w:rPr>
          <w:szCs w:val="22"/>
        </w:rPr>
        <w:t xml:space="preserve"> </w:t>
      </w:r>
      <w:r>
        <w:rPr>
          <w:szCs w:val="22"/>
        </w:rPr>
        <w:t xml:space="preserve"> </w:t>
      </w:r>
    </w:p>
    <w:p w14:paraId="24400466" w14:textId="2D78D12E" w:rsidR="000B687A" w:rsidRPr="0098575A" w:rsidRDefault="00C832D4" w:rsidP="000B687A">
      <w:pPr>
        <w:ind w:left="1701"/>
        <w:contextualSpacing/>
        <w:rPr>
          <w:szCs w:val="22"/>
        </w:rPr>
      </w:pPr>
      <w:r w:rsidRPr="00182DA4">
        <w:rPr>
          <w:szCs w:val="22"/>
        </w:rPr>
        <w:t>World Blind Union</w:t>
      </w:r>
      <w:r w:rsidR="000B687A">
        <w:rPr>
          <w:szCs w:val="22"/>
        </w:rPr>
        <w:t>; and</w:t>
      </w:r>
    </w:p>
    <w:p w14:paraId="0F183BF4" w14:textId="15084EED" w:rsidR="00C832D4" w:rsidRDefault="000B687A" w:rsidP="00C832D4">
      <w:pPr>
        <w:ind w:left="1701"/>
        <w:rPr>
          <w:szCs w:val="22"/>
        </w:rPr>
      </w:pPr>
      <w:r>
        <w:rPr>
          <w:szCs w:val="22"/>
        </w:rPr>
        <w:t>WIPO (</w:t>
      </w:r>
      <w:r w:rsidRPr="000B687A">
        <w:rPr>
          <w:i/>
          <w:szCs w:val="22"/>
        </w:rPr>
        <w:t>ex-officio</w:t>
      </w:r>
      <w:r>
        <w:rPr>
          <w:szCs w:val="22"/>
        </w:rPr>
        <w:t>)</w:t>
      </w:r>
      <w:r w:rsidR="00E84B27">
        <w:rPr>
          <w:szCs w:val="22"/>
        </w:rPr>
        <w:t>.</w:t>
      </w:r>
      <w:r w:rsidR="00C832D4" w:rsidRPr="00182DA4">
        <w:rPr>
          <w:szCs w:val="22"/>
        </w:rPr>
        <w:t xml:space="preserve"> </w:t>
      </w:r>
    </w:p>
    <w:p w14:paraId="0DFABF34" w14:textId="57FF2A19" w:rsidR="00C832D4" w:rsidRDefault="00C832D4" w:rsidP="00C832D4">
      <w:pPr>
        <w:rPr>
          <w:szCs w:val="22"/>
        </w:rPr>
      </w:pPr>
    </w:p>
    <w:p w14:paraId="6065F96B" w14:textId="77777777" w:rsidR="00F928A4" w:rsidRDefault="00F928A4" w:rsidP="00A54BE3">
      <w:pPr>
        <w:pStyle w:val="Heading2"/>
      </w:pPr>
      <w:r w:rsidRPr="0098575A">
        <w:t>ACTIVITIES OF THE ACCESSIBLE BOOKS CONSORTIUM</w:t>
      </w:r>
    </w:p>
    <w:p w14:paraId="431E644C" w14:textId="77777777" w:rsidR="00F928A4" w:rsidRDefault="00F928A4" w:rsidP="00F928A4">
      <w:pPr>
        <w:pStyle w:val="Heading3"/>
      </w:pPr>
      <w:r w:rsidRPr="0098575A">
        <w:t xml:space="preserve">ABC Global Book Service </w:t>
      </w:r>
    </w:p>
    <w:p w14:paraId="7FFA9D0F" w14:textId="77777777" w:rsidR="00A27534" w:rsidRDefault="00A27534" w:rsidP="00A27534"/>
    <w:p w14:paraId="079D1DD7" w14:textId="2944B01F" w:rsidR="00C53F80" w:rsidRPr="00C53F80" w:rsidRDefault="00A27534" w:rsidP="00C53F80">
      <w:pPr>
        <w:pStyle w:val="ONUME"/>
      </w:pPr>
      <w:r w:rsidRPr="0098575A">
        <w:t xml:space="preserve">The ABC Global </w:t>
      </w:r>
      <w:r w:rsidR="007425B2">
        <w:t xml:space="preserve">Book Service (“the Service”) </w:t>
      </w:r>
      <w:r w:rsidR="00CD61B7">
        <w:t xml:space="preserve">manages </w:t>
      </w:r>
      <w:r w:rsidR="007425B2">
        <w:t xml:space="preserve">the world’s </w:t>
      </w:r>
      <w:r w:rsidR="00127D2A">
        <w:t xml:space="preserve">most diverse and </w:t>
      </w:r>
      <w:r w:rsidR="007425B2" w:rsidRPr="00CD61B7">
        <w:t>online</w:t>
      </w:r>
      <w:r w:rsidR="007425B2">
        <w:t xml:space="preserve"> catalogue of books in </w:t>
      </w:r>
      <w:r w:rsidRPr="0098575A">
        <w:t xml:space="preserve">accessible formats </w:t>
      </w:r>
      <w:r w:rsidR="00CD61B7">
        <w:t xml:space="preserve">available at no cost to libraries or people who are print disabled.  The Service </w:t>
      </w:r>
      <w:r w:rsidRPr="0098575A">
        <w:t xml:space="preserve">provides </w:t>
      </w:r>
      <w:r w:rsidR="00CD61B7">
        <w:t xml:space="preserve">libraries for the blind, known as </w:t>
      </w:r>
      <w:r w:rsidR="001E01D0">
        <w:t>authorized entities</w:t>
      </w:r>
      <w:r w:rsidR="000E116A">
        <w:t> </w:t>
      </w:r>
      <w:r w:rsidR="00CD61B7">
        <w:t>(AEs)</w:t>
      </w:r>
      <w:r w:rsidR="001E01D0">
        <w:t xml:space="preserve"> </w:t>
      </w:r>
      <w:r w:rsidRPr="0098575A">
        <w:t>as defined in Article 2(c) of the Marrakesh VIP Treaty</w:t>
      </w:r>
      <w:r>
        <w:t>,</w:t>
      </w:r>
      <w:r w:rsidRPr="0098575A">
        <w:t xml:space="preserve"> with the ability to search</w:t>
      </w:r>
      <w:r>
        <w:t>,</w:t>
      </w:r>
      <w:r w:rsidRPr="0098575A">
        <w:t xml:space="preserve"> </w:t>
      </w:r>
      <w:r>
        <w:t>order and exchange a</w:t>
      </w:r>
      <w:r w:rsidRPr="0098575A">
        <w:t>ccessible books</w:t>
      </w:r>
      <w:r>
        <w:t xml:space="preserve"> across borders</w:t>
      </w:r>
      <w:r w:rsidRPr="0098575A">
        <w:t xml:space="preserve">.  </w:t>
      </w:r>
      <w:r w:rsidR="00C53F80" w:rsidRPr="00C53F80">
        <w:t xml:space="preserve">The Service's cloud-based technical platform enables participating AEs to pool their collective resources by sharing their respective catalogues and accessible digital files with each other. </w:t>
      </w:r>
    </w:p>
    <w:p w14:paraId="4C684667" w14:textId="74DD1B64" w:rsidR="00A27534" w:rsidRPr="009D537C" w:rsidRDefault="00404A11" w:rsidP="007B33A3">
      <w:pPr>
        <w:pStyle w:val="ONUME"/>
        <w:rPr>
          <w:szCs w:val="22"/>
        </w:rPr>
      </w:pPr>
      <w:r>
        <w:t>The Service has over 650,000 titles in 80 languages available for cross-border exchange without the need for clearance formalities.</w:t>
      </w:r>
      <w:r w:rsidR="007B33A3">
        <w:t xml:space="preserve">  </w:t>
      </w:r>
      <w:r w:rsidR="007B33A3" w:rsidRPr="007B33A3">
        <w:rPr>
          <w:szCs w:val="22"/>
        </w:rPr>
        <w:t xml:space="preserve">Nearly 150,000 </w:t>
      </w:r>
      <w:r w:rsidR="00C53F80">
        <w:rPr>
          <w:szCs w:val="22"/>
        </w:rPr>
        <w:t xml:space="preserve">accessible </w:t>
      </w:r>
      <w:r w:rsidR="007B33A3" w:rsidRPr="007B33A3">
        <w:rPr>
          <w:szCs w:val="22"/>
        </w:rPr>
        <w:t>digital files are available for immediate download</w:t>
      </w:r>
      <w:r w:rsidR="00C53F80">
        <w:rPr>
          <w:szCs w:val="22"/>
        </w:rPr>
        <w:t xml:space="preserve"> by AEs</w:t>
      </w:r>
      <w:r w:rsidR="007B33A3" w:rsidRPr="002150BA">
        <w:rPr>
          <w:szCs w:val="22"/>
        </w:rPr>
        <w:t>.</w:t>
      </w:r>
      <w:r w:rsidR="001F5D93" w:rsidRPr="002150BA">
        <w:rPr>
          <w:szCs w:val="22"/>
        </w:rPr>
        <w:t xml:space="preserve"> </w:t>
      </w:r>
      <w:r w:rsidR="002150BA" w:rsidRPr="002150BA">
        <w:rPr>
          <w:szCs w:val="22"/>
        </w:rPr>
        <w:t xml:space="preserve"> </w:t>
      </w:r>
    </w:p>
    <w:p w14:paraId="5761C44B" w14:textId="0EFD8E7B" w:rsidR="00A27534" w:rsidRPr="00152E2D" w:rsidRDefault="00A27534" w:rsidP="00A27534">
      <w:pPr>
        <w:pStyle w:val="ONUME"/>
        <w:spacing w:after="0"/>
        <w:rPr>
          <w:rFonts w:eastAsiaTheme="minorHAnsi"/>
        </w:rPr>
      </w:pPr>
      <w:r w:rsidRPr="00152E2D">
        <w:t>A major milestone was recently reached when the 100</w:t>
      </w:r>
      <w:r w:rsidRPr="00152E2D">
        <w:rPr>
          <w:vertAlign w:val="superscript"/>
        </w:rPr>
        <w:t>th</w:t>
      </w:r>
      <w:r w:rsidRPr="00152E2D">
        <w:t xml:space="preserve"> </w:t>
      </w:r>
      <w:r w:rsidR="001E01D0" w:rsidRPr="00152E2D">
        <w:t xml:space="preserve">AE joined </w:t>
      </w:r>
      <w:r w:rsidRPr="00152E2D">
        <w:t>the Service.  O</w:t>
      </w:r>
      <w:r w:rsidR="00404A11" w:rsidRPr="00152E2D">
        <w:t>f the</w:t>
      </w:r>
      <w:r w:rsidRPr="00152E2D">
        <w:t xml:space="preserve"> 100 </w:t>
      </w:r>
      <w:r w:rsidR="00404A11" w:rsidRPr="00152E2D">
        <w:t xml:space="preserve">participating </w:t>
      </w:r>
      <w:r w:rsidRPr="00152E2D">
        <w:t xml:space="preserve">AEs, </w:t>
      </w:r>
      <w:r w:rsidR="007425B2" w:rsidRPr="00152E2D">
        <w:t>4</w:t>
      </w:r>
      <w:r w:rsidR="00306B8B">
        <w:t>6</w:t>
      </w:r>
      <w:r w:rsidR="00953028">
        <w:t xml:space="preserve"> </w:t>
      </w:r>
      <w:r w:rsidR="000E116A">
        <w:t>per cent</w:t>
      </w:r>
      <w:r w:rsidR="007425B2" w:rsidRPr="00152E2D">
        <w:t xml:space="preserve"> </w:t>
      </w:r>
      <w:r w:rsidRPr="00152E2D">
        <w:t>are located in developing or least developed countries</w:t>
      </w:r>
      <w:r w:rsidR="000E116A">
        <w:t xml:space="preserve"> (LDCs)</w:t>
      </w:r>
      <w:r w:rsidRPr="00152E2D">
        <w:t xml:space="preserve">. </w:t>
      </w:r>
      <w:r w:rsidR="00404A11" w:rsidRPr="00152E2D">
        <w:t xml:space="preserve"> </w:t>
      </w:r>
      <w:r w:rsidR="00211EE2">
        <w:rPr>
          <w:szCs w:val="22"/>
        </w:rPr>
        <w:t xml:space="preserve">Participating AEs delivered over 90,000 accessible digital files from the ABC catalogue to </w:t>
      </w:r>
      <w:r w:rsidR="00211EE2" w:rsidRPr="009D537C">
        <w:rPr>
          <w:szCs w:val="22"/>
        </w:rPr>
        <w:t xml:space="preserve">persons with print disabilities in 2020.  </w:t>
      </w:r>
      <w:r w:rsidR="00404A11" w:rsidRPr="00152E2D">
        <w:t>S</w:t>
      </w:r>
      <w:r w:rsidRPr="00152E2D">
        <w:t xml:space="preserve">ee </w:t>
      </w:r>
      <w:r w:rsidR="000B2527" w:rsidRPr="00152E2D">
        <w:t xml:space="preserve">Annex </w:t>
      </w:r>
      <w:r w:rsidR="004E30AE">
        <w:t>I</w:t>
      </w:r>
      <w:r w:rsidR="00A95D8D">
        <w:t xml:space="preserve"> </w:t>
      </w:r>
      <w:r w:rsidR="000B2527" w:rsidRPr="00152E2D">
        <w:t>for</w:t>
      </w:r>
      <w:r w:rsidRPr="00152E2D">
        <w:t xml:space="preserve"> the list of AEs that </w:t>
      </w:r>
      <w:r w:rsidR="001E01D0" w:rsidRPr="00152E2D">
        <w:t xml:space="preserve">are members of the </w:t>
      </w:r>
      <w:r w:rsidRPr="00152E2D">
        <w:t xml:space="preserve">Service.  </w:t>
      </w:r>
    </w:p>
    <w:p w14:paraId="5CB45A25" w14:textId="77777777" w:rsidR="00A27534" w:rsidRPr="00923B69" w:rsidRDefault="00A27534" w:rsidP="00A27534">
      <w:pPr>
        <w:pStyle w:val="ONUME"/>
        <w:numPr>
          <w:ilvl w:val="0"/>
          <w:numId w:val="0"/>
        </w:numPr>
        <w:spacing w:after="0"/>
        <w:ind w:left="630"/>
        <w:rPr>
          <w:rFonts w:eastAsiaTheme="minorHAnsi"/>
        </w:rPr>
      </w:pPr>
    </w:p>
    <w:p w14:paraId="4385E32C" w14:textId="2993AA0B" w:rsidR="001E01D0" w:rsidRDefault="00A27534" w:rsidP="000A540A">
      <w:pPr>
        <w:pStyle w:val="ONUME"/>
        <w:spacing w:after="0"/>
      </w:pPr>
      <w:r>
        <w:lastRenderedPageBreak/>
        <w:t>While the main ABC application is a library-to-library</w:t>
      </w:r>
      <w:r w:rsidR="00CD61B7">
        <w:t xml:space="preserve"> service (the “AE application”), </w:t>
      </w:r>
      <w:r w:rsidR="001E01D0">
        <w:t>ABC has now developed a S</w:t>
      </w:r>
      <w:r>
        <w:t xml:space="preserve">upplementary </w:t>
      </w:r>
      <w:r w:rsidR="001E01D0">
        <w:t>A</w:t>
      </w:r>
      <w:r>
        <w:t>pplication as a complement to its AE application,</w:t>
      </w:r>
      <w:r w:rsidR="001E01D0">
        <w:t xml:space="preserve"> also provided for free.  This Supplementary A</w:t>
      </w:r>
      <w:r>
        <w:t xml:space="preserve">pplication was launched in April 2021 and </w:t>
      </w:r>
      <w:r w:rsidRPr="00E40351">
        <w:t>is proposed to participating AEs as a tool that they can</w:t>
      </w:r>
      <w:r>
        <w:t xml:space="preserve"> provide to persons who are print disabled.  </w:t>
      </w:r>
    </w:p>
    <w:p w14:paraId="4BAE2C3D" w14:textId="77777777" w:rsidR="004F2982" w:rsidRDefault="004F2982" w:rsidP="004F2982">
      <w:pPr>
        <w:pStyle w:val="ListParagraph"/>
      </w:pPr>
    </w:p>
    <w:p w14:paraId="0268DBCA" w14:textId="5597C1D5" w:rsidR="00A27534" w:rsidRDefault="001E01D0" w:rsidP="00A27534">
      <w:pPr>
        <w:pStyle w:val="ONUME"/>
        <w:spacing w:after="0"/>
        <w:rPr>
          <w:rFonts w:eastAsiaTheme="minorHAnsi"/>
        </w:rPr>
      </w:pPr>
      <w:r>
        <w:t xml:space="preserve">The Supplementary Application </w:t>
      </w:r>
      <w:r w:rsidR="00CC679B">
        <w:t xml:space="preserve">is a catalogue available for public searching, which </w:t>
      </w:r>
      <w:r w:rsidR="00A27534">
        <w:t>gives the participating AEs</w:t>
      </w:r>
      <w:r w:rsidR="007440F9">
        <w:t>’</w:t>
      </w:r>
      <w:r w:rsidR="00A27534">
        <w:t xml:space="preserve"> patrons the ability to query and </w:t>
      </w:r>
      <w:r w:rsidR="00A27534" w:rsidRPr="001F5D93">
        <w:t xml:space="preserve">immediately </w:t>
      </w:r>
      <w:r w:rsidR="00A27534">
        <w:t>download accessible format copies</w:t>
      </w:r>
      <w:r w:rsidR="00404A11">
        <w:t xml:space="preserve"> of titles contained</w:t>
      </w:r>
      <w:r w:rsidR="00A27534">
        <w:t xml:space="preserve"> in the ABC catalogue. </w:t>
      </w:r>
      <w:r w:rsidR="00A27534">
        <w:rPr>
          <w:rFonts w:eastAsiaTheme="minorHAnsi"/>
        </w:rPr>
        <w:t xml:space="preserve"> AEs certify </w:t>
      </w:r>
      <w:r w:rsidR="001F5D93">
        <w:rPr>
          <w:rFonts w:eastAsiaTheme="minorHAnsi"/>
        </w:rPr>
        <w:t xml:space="preserve">that the persons </w:t>
      </w:r>
      <w:r w:rsidR="00CC679B">
        <w:rPr>
          <w:rFonts w:eastAsiaTheme="minorHAnsi"/>
        </w:rPr>
        <w:t xml:space="preserve">downloading digital files through </w:t>
      </w:r>
      <w:r w:rsidR="001F5D93">
        <w:rPr>
          <w:rFonts w:eastAsiaTheme="minorHAnsi"/>
        </w:rPr>
        <w:t>the ABC Supplementary A</w:t>
      </w:r>
      <w:r w:rsidR="00A27534">
        <w:rPr>
          <w:rFonts w:eastAsiaTheme="minorHAnsi"/>
        </w:rPr>
        <w:t xml:space="preserve">pplication are print disabled as defined in Article 3 of the Marrakesh </w:t>
      </w:r>
      <w:r w:rsidR="009C5FCF">
        <w:rPr>
          <w:rFonts w:eastAsiaTheme="minorHAnsi"/>
        </w:rPr>
        <w:t xml:space="preserve">VIP </w:t>
      </w:r>
      <w:r w:rsidR="00A27534">
        <w:rPr>
          <w:rFonts w:eastAsiaTheme="minorHAnsi"/>
        </w:rPr>
        <w:t xml:space="preserve">Treaty.  Currently, 23 AEs have agreed to </w:t>
      </w:r>
      <w:r w:rsidR="00CC679B">
        <w:rPr>
          <w:rFonts w:eastAsiaTheme="minorHAnsi"/>
        </w:rPr>
        <w:t>the ABC Terms &amp; Conditions</w:t>
      </w:r>
      <w:r w:rsidR="007440F9">
        <w:rPr>
          <w:rFonts w:eastAsiaTheme="minorHAnsi"/>
        </w:rPr>
        <w:t xml:space="preserve"> for the Supplementary Application</w:t>
      </w:r>
      <w:r w:rsidR="00CC679B">
        <w:rPr>
          <w:rFonts w:eastAsiaTheme="minorHAnsi"/>
        </w:rPr>
        <w:t xml:space="preserve">. </w:t>
      </w:r>
    </w:p>
    <w:p w14:paraId="1BA70214" w14:textId="77777777" w:rsidR="00A27534" w:rsidRDefault="00A27534" w:rsidP="00A27534">
      <w:pPr>
        <w:pStyle w:val="Heading4"/>
      </w:pPr>
      <w:r w:rsidRPr="0098575A">
        <w:t>Future ABC Global Book Service</w:t>
      </w:r>
      <w:r>
        <w:t xml:space="preserve"> Activities</w:t>
      </w:r>
    </w:p>
    <w:p w14:paraId="710785D7" w14:textId="77777777" w:rsidR="00A27534" w:rsidRDefault="00A27534" w:rsidP="00A27534"/>
    <w:p w14:paraId="0E1BB2A6" w14:textId="1E3219CF" w:rsidR="003911A4" w:rsidRDefault="009A5C51" w:rsidP="003911A4">
      <w:pPr>
        <w:pStyle w:val="ONUME"/>
      </w:pPr>
      <w:r>
        <w:t xml:space="preserve">ABC will continue to offer its new Supplementary Application to participating AEs that are located in countries that have ratified and implemented the provisions of the Marrakesh VIP Treaty.  </w:t>
      </w:r>
      <w:r w:rsidRPr="00E40351">
        <w:t>AEs</w:t>
      </w:r>
      <w:r>
        <w:t xml:space="preserve"> that wish to join the Supplementary Application consent </w:t>
      </w:r>
      <w:r w:rsidRPr="00E40351">
        <w:t xml:space="preserve">to provide their digital files to ABC to be hosted on the cloud, so that the </w:t>
      </w:r>
      <w:r>
        <w:t xml:space="preserve">digital </w:t>
      </w:r>
      <w:r w:rsidRPr="00E40351">
        <w:t xml:space="preserve">files become available </w:t>
      </w:r>
      <w:r w:rsidRPr="000B687A">
        <w:t>for immediate download by beneficiaries,</w:t>
      </w:r>
      <w:r w:rsidRPr="003346E1">
        <w:t xml:space="preserve"> as</w:t>
      </w:r>
      <w:r>
        <w:t xml:space="preserve"> well as all participating AE</w:t>
      </w:r>
      <w:r w:rsidR="009C5FCF">
        <w:t>s</w:t>
      </w:r>
      <w:r>
        <w:t xml:space="preserve"> in the library-to-library </w:t>
      </w:r>
      <w:r w:rsidR="00CD61B7">
        <w:t xml:space="preserve">application. </w:t>
      </w:r>
      <w:r w:rsidRPr="00E40351">
        <w:t xml:space="preserve">  </w:t>
      </w:r>
      <w:r w:rsidR="009C5FCF">
        <w:t xml:space="preserve">ABC is making it a priority to </w:t>
      </w:r>
      <w:r w:rsidR="00F46C17">
        <w:t xml:space="preserve">encourage </w:t>
      </w:r>
      <w:r w:rsidR="00E84B27">
        <w:t xml:space="preserve">all </w:t>
      </w:r>
      <w:r w:rsidR="00F46C17">
        <w:t xml:space="preserve">AEs to </w:t>
      </w:r>
      <w:r w:rsidR="00E84B27">
        <w:t xml:space="preserve">offer </w:t>
      </w:r>
      <w:r w:rsidR="00F46C17">
        <w:t>the Supplementary Application</w:t>
      </w:r>
      <w:r w:rsidR="00754F51">
        <w:t xml:space="preserve"> to their patrons</w:t>
      </w:r>
      <w:r w:rsidR="001A483E">
        <w:t>.</w:t>
      </w:r>
      <w:r w:rsidRPr="00306B8B">
        <w:t xml:space="preserve"> </w:t>
      </w:r>
    </w:p>
    <w:p w14:paraId="35D7C580" w14:textId="234F27C1" w:rsidR="007425B2" w:rsidRPr="003911A4" w:rsidRDefault="00F928A4" w:rsidP="003911A4">
      <w:pPr>
        <w:pStyle w:val="ONUME"/>
      </w:pPr>
      <w:r w:rsidRPr="00306B8B">
        <w:t xml:space="preserve">ABC </w:t>
      </w:r>
      <w:r w:rsidR="000C34D6" w:rsidRPr="00306B8B">
        <w:t xml:space="preserve">also </w:t>
      </w:r>
      <w:r w:rsidRPr="00306B8B">
        <w:t xml:space="preserve">continues to discuss with </w:t>
      </w:r>
      <w:r w:rsidR="009A5C51" w:rsidRPr="00306B8B">
        <w:t xml:space="preserve">key parties </w:t>
      </w:r>
      <w:r w:rsidRPr="00306B8B">
        <w:t xml:space="preserve">the establishment of </w:t>
      </w:r>
      <w:r w:rsidR="00CD61B7" w:rsidRPr="00306B8B">
        <w:t>a portal</w:t>
      </w:r>
      <w:r w:rsidRPr="00306B8B">
        <w:t xml:space="preserve"> for a federated search, </w:t>
      </w:r>
      <w:r w:rsidR="000C34D6" w:rsidRPr="00306B8B">
        <w:t xml:space="preserve">with the aim to </w:t>
      </w:r>
      <w:r w:rsidRPr="00306B8B">
        <w:t xml:space="preserve">provide a central location for the public search, discovery and exchange of the largest number of titles in accessible formats in the widest possible range of languages.  Such a federated search capacity across a network of catalogues would </w:t>
      </w:r>
      <w:r w:rsidR="000C34D6" w:rsidRPr="00306B8B">
        <w:t xml:space="preserve">further </w:t>
      </w:r>
      <w:r w:rsidRPr="00306B8B">
        <w:t xml:space="preserve">assist AEs and people who are print-disabled, by maximizing the number of accessible titles available </w:t>
      </w:r>
      <w:r w:rsidR="00306B8B">
        <w:t xml:space="preserve">for </w:t>
      </w:r>
      <w:r w:rsidR="004C5FC5" w:rsidRPr="00306B8B">
        <w:t xml:space="preserve">public </w:t>
      </w:r>
      <w:r w:rsidR="000C34D6" w:rsidRPr="00306B8B">
        <w:t xml:space="preserve">search </w:t>
      </w:r>
      <w:r w:rsidRPr="00306B8B">
        <w:t>on various</w:t>
      </w:r>
      <w:r w:rsidRPr="00986454">
        <w:t xml:space="preserve"> platforms</w:t>
      </w:r>
      <w:r w:rsidR="000C34D6">
        <w:t xml:space="preserve">, </w:t>
      </w:r>
      <w:r w:rsidRPr="00986454">
        <w:t xml:space="preserve">thus </w:t>
      </w:r>
      <w:r w:rsidR="000C34D6">
        <w:t>facilitating beneficiaries’ access to</w:t>
      </w:r>
      <w:r w:rsidR="00C967A7">
        <w:t xml:space="preserve"> </w:t>
      </w:r>
      <w:r w:rsidR="000C34D6">
        <w:t xml:space="preserve">the widest range of </w:t>
      </w:r>
      <w:r w:rsidRPr="00986454">
        <w:t>titles.</w:t>
      </w:r>
      <w:r w:rsidR="00404A11" w:rsidRPr="00986454">
        <w:t xml:space="preserve">  </w:t>
      </w:r>
      <w:r w:rsidR="005E62AE" w:rsidRPr="003911A4">
        <w:rPr>
          <w:highlight w:val="yellow"/>
          <w:lang w:val="en-GB"/>
        </w:rPr>
        <w:t xml:space="preserve"> </w:t>
      </w:r>
      <w:r w:rsidR="00986454" w:rsidRPr="003911A4">
        <w:rPr>
          <w:highlight w:val="yellow"/>
          <w:lang w:val="en-GB"/>
        </w:rPr>
        <w:t xml:space="preserve"> </w:t>
      </w:r>
    </w:p>
    <w:p w14:paraId="31C09F1C" w14:textId="77777777" w:rsidR="007B33A3" w:rsidRDefault="007425B2" w:rsidP="00522760">
      <w:pPr>
        <w:pStyle w:val="Heading3"/>
      </w:pPr>
      <w:r>
        <w:t>Training and Technical Assistance</w:t>
      </w:r>
    </w:p>
    <w:p w14:paraId="45A4C652" w14:textId="77777777" w:rsidR="00522760" w:rsidRPr="00522760" w:rsidRDefault="00522760" w:rsidP="00522760"/>
    <w:p w14:paraId="5D5906C3" w14:textId="707B11FA" w:rsidR="00A6151E" w:rsidRDefault="00A6151E" w:rsidP="00A6151E">
      <w:pPr>
        <w:pStyle w:val="ONUME"/>
        <w:rPr>
          <w:lang w:eastAsia="en-US"/>
        </w:rPr>
      </w:pPr>
      <w:r w:rsidRPr="00A6151E">
        <w:rPr>
          <w:lang w:eastAsia="en-US"/>
        </w:rPr>
        <w:t xml:space="preserve">Within the context of the COVID-19 pandemic and ongoing travel restrictions, </w:t>
      </w:r>
      <w:r>
        <w:rPr>
          <w:lang w:eastAsia="en-US"/>
        </w:rPr>
        <w:t xml:space="preserve">ABC </w:t>
      </w:r>
      <w:r w:rsidRPr="00A6151E">
        <w:rPr>
          <w:lang w:eastAsia="en-US"/>
        </w:rPr>
        <w:t xml:space="preserve">training </w:t>
      </w:r>
      <w:r w:rsidR="00B73E87">
        <w:rPr>
          <w:lang w:eastAsia="en-US"/>
        </w:rPr>
        <w:t xml:space="preserve">in the latest accessible book production techniques </w:t>
      </w:r>
      <w:r w:rsidRPr="00A6151E">
        <w:rPr>
          <w:lang w:eastAsia="en-US"/>
        </w:rPr>
        <w:t xml:space="preserve">shifted </w:t>
      </w:r>
      <w:r w:rsidR="00B002EA">
        <w:rPr>
          <w:lang w:eastAsia="en-US"/>
        </w:rPr>
        <w:t xml:space="preserve">from in-person trainings </w:t>
      </w:r>
      <w:r w:rsidRPr="00A6151E">
        <w:rPr>
          <w:lang w:eastAsia="en-US"/>
        </w:rPr>
        <w:t xml:space="preserve">to </w:t>
      </w:r>
      <w:r>
        <w:rPr>
          <w:lang w:eastAsia="en-US"/>
        </w:rPr>
        <w:t xml:space="preserve">an </w:t>
      </w:r>
      <w:r w:rsidRPr="00A6151E">
        <w:rPr>
          <w:lang w:eastAsia="en-US"/>
        </w:rPr>
        <w:t>online platform.</w:t>
      </w:r>
      <w:r w:rsidR="007440F9">
        <w:rPr>
          <w:lang w:eastAsia="en-US"/>
        </w:rPr>
        <w:t xml:space="preserve"> </w:t>
      </w:r>
      <w:r w:rsidRPr="00A6151E">
        <w:rPr>
          <w:lang w:eastAsia="en-US"/>
        </w:rPr>
        <w:t xml:space="preserve"> WIPO partnered with accessibility expert, the DAISY Consortium, to develop</w:t>
      </w:r>
      <w:r w:rsidR="00C967A7">
        <w:rPr>
          <w:lang w:eastAsia="en-US"/>
        </w:rPr>
        <w:t xml:space="preserve"> and host</w:t>
      </w:r>
      <w:r w:rsidRPr="00A6151E">
        <w:rPr>
          <w:lang w:eastAsia="en-US"/>
        </w:rPr>
        <w:t xml:space="preserve"> the ABC Online Course in Accessible Book Production. </w:t>
      </w:r>
      <w:r w:rsidR="000E116A">
        <w:rPr>
          <w:lang w:eastAsia="en-US"/>
        </w:rPr>
        <w:t xml:space="preserve"> </w:t>
      </w:r>
      <w:r w:rsidRPr="00A6151E">
        <w:rPr>
          <w:lang w:eastAsia="en-US"/>
        </w:rPr>
        <w:t xml:space="preserve">The English language version of the course was completed first and </w:t>
      </w:r>
      <w:r>
        <w:rPr>
          <w:lang w:eastAsia="en-US"/>
        </w:rPr>
        <w:t xml:space="preserve">the </w:t>
      </w:r>
      <w:r w:rsidRPr="00A6151E">
        <w:rPr>
          <w:lang w:eastAsia="en-US"/>
        </w:rPr>
        <w:t xml:space="preserve">course modules </w:t>
      </w:r>
      <w:r>
        <w:rPr>
          <w:lang w:eastAsia="en-US"/>
        </w:rPr>
        <w:t xml:space="preserve">were subsequently translated by the WIPO Translation Division </w:t>
      </w:r>
      <w:r w:rsidRPr="00A6151E">
        <w:rPr>
          <w:lang w:eastAsia="en-US"/>
        </w:rPr>
        <w:t xml:space="preserve">into French and Spanish and </w:t>
      </w:r>
      <w:r>
        <w:rPr>
          <w:lang w:eastAsia="en-US"/>
        </w:rPr>
        <w:t xml:space="preserve">are currently being translated into Arabic. </w:t>
      </w:r>
    </w:p>
    <w:p w14:paraId="3B6551EA" w14:textId="5D6B024E" w:rsidR="00A6151E" w:rsidRDefault="00A6151E" w:rsidP="00A6151E">
      <w:pPr>
        <w:pStyle w:val="ONUME"/>
      </w:pPr>
      <w:r w:rsidRPr="00E50FB7">
        <w:t>A total of 87</w:t>
      </w:r>
      <w:r w:rsidRPr="00A04EB0">
        <w:t xml:space="preserve"> participants </w:t>
      </w:r>
      <w:r w:rsidRPr="00E50FB7">
        <w:t xml:space="preserve">from 43 </w:t>
      </w:r>
      <w:r w:rsidRPr="00A04EB0">
        <w:t>partner organizations in the Dominican Republic, Ghana, Lesotho, Mali</w:t>
      </w:r>
      <w:r>
        <w:t>,</w:t>
      </w:r>
      <w:r w:rsidRPr="00A04EB0">
        <w:t xml:space="preserve"> </w:t>
      </w:r>
      <w:r w:rsidR="00522760" w:rsidRPr="00A04EB0">
        <w:t xml:space="preserve">Malawi, </w:t>
      </w:r>
      <w:r w:rsidRPr="00A04EB0">
        <w:t>Morocco, Myanmar, Nigeria, Palestine and Peru have completed</w:t>
      </w:r>
      <w:r w:rsidR="007440F9">
        <w:t xml:space="preserve"> or </w:t>
      </w:r>
      <w:r w:rsidRPr="00A04EB0">
        <w:t xml:space="preserve">are completing the ABC Online Course in Accessible Book Production in English, French </w:t>
      </w:r>
      <w:r w:rsidR="009D537C">
        <w:t xml:space="preserve">or </w:t>
      </w:r>
      <w:r w:rsidRPr="00A04EB0">
        <w:t xml:space="preserve"> Spanish</w:t>
      </w:r>
      <w:r w:rsidR="00522760">
        <w:t>, respectively</w:t>
      </w:r>
      <w:r w:rsidRPr="00A04EB0">
        <w:t>.</w:t>
      </w:r>
      <w:r w:rsidR="007440F9">
        <w:t xml:space="preserve"> </w:t>
      </w:r>
      <w:r w:rsidR="00B002EA">
        <w:t xml:space="preserve"> </w:t>
      </w:r>
      <w:r w:rsidR="001A483E">
        <w:t xml:space="preserve">The ABC Online Course, including interactive sessions with accessibility experts, will continue to be used for all </w:t>
      </w:r>
      <w:r w:rsidR="00B002EA">
        <w:t>on-going and future technical assistance projects</w:t>
      </w:r>
      <w:r w:rsidR="003911A4">
        <w:t>.</w:t>
      </w:r>
      <w:r w:rsidR="00B002EA">
        <w:t xml:space="preserve"> </w:t>
      </w:r>
    </w:p>
    <w:p w14:paraId="39044723" w14:textId="617877C6" w:rsidR="00A6151E" w:rsidRPr="00A6151E" w:rsidRDefault="00A6151E" w:rsidP="00A6151E">
      <w:pPr>
        <w:pStyle w:val="ONUME"/>
        <w:rPr>
          <w:lang w:eastAsia="en-US"/>
        </w:rPr>
      </w:pPr>
      <w:r w:rsidRPr="00A6151E">
        <w:rPr>
          <w:lang w:eastAsia="en-US"/>
        </w:rPr>
        <w:t xml:space="preserve">Many of the trainees are themselves blind, have low vision or other disabilities. </w:t>
      </w:r>
      <w:r w:rsidR="000E116A">
        <w:rPr>
          <w:lang w:eastAsia="en-US"/>
        </w:rPr>
        <w:t xml:space="preserve"> </w:t>
      </w:r>
      <w:r w:rsidRPr="00A6151E">
        <w:rPr>
          <w:lang w:eastAsia="en-US"/>
        </w:rPr>
        <w:t xml:space="preserve">The course platform is </w:t>
      </w:r>
      <w:r w:rsidR="00127D2A">
        <w:rPr>
          <w:lang w:eastAsia="en-US"/>
        </w:rPr>
        <w:t>designed to be inclusive</w:t>
      </w:r>
      <w:r w:rsidRPr="00A6151E">
        <w:rPr>
          <w:lang w:eastAsia="en-US"/>
        </w:rPr>
        <w:t xml:space="preserve">, with navigable lesson content, accessible quizzes, described images and captioned videos. </w:t>
      </w:r>
      <w:r w:rsidR="000E116A">
        <w:rPr>
          <w:lang w:eastAsia="en-US"/>
        </w:rPr>
        <w:t xml:space="preserve"> </w:t>
      </w:r>
      <w:r w:rsidRPr="00A6151E">
        <w:rPr>
          <w:lang w:eastAsia="en-US"/>
        </w:rPr>
        <w:t>The course teaches participants how to make accessible books using production software that is also entirely accessible.</w:t>
      </w:r>
    </w:p>
    <w:p w14:paraId="7429EE57" w14:textId="304FC413" w:rsidR="00A6151E" w:rsidRPr="00A6151E" w:rsidRDefault="00A6151E" w:rsidP="00A6151E">
      <w:pPr>
        <w:pStyle w:val="ONUME"/>
        <w:rPr>
          <w:lang w:eastAsia="en-US"/>
        </w:rPr>
      </w:pPr>
      <w:r w:rsidRPr="00A6151E">
        <w:rPr>
          <w:lang w:eastAsia="en-US"/>
        </w:rPr>
        <w:t xml:space="preserve">The ABC model for </w:t>
      </w:r>
      <w:r>
        <w:rPr>
          <w:lang w:eastAsia="en-US"/>
        </w:rPr>
        <w:t xml:space="preserve">technical assistance </w:t>
      </w:r>
      <w:r w:rsidRPr="00A6151E">
        <w:rPr>
          <w:lang w:eastAsia="en-US"/>
        </w:rPr>
        <w:t xml:space="preserve">aims to equip organizations in developing </w:t>
      </w:r>
      <w:r w:rsidR="000E116A" w:rsidRPr="00A6151E">
        <w:rPr>
          <w:lang w:eastAsia="en-US"/>
        </w:rPr>
        <w:t xml:space="preserve">countries </w:t>
      </w:r>
      <w:r w:rsidRPr="00A6151E">
        <w:rPr>
          <w:lang w:eastAsia="en-US"/>
        </w:rPr>
        <w:t xml:space="preserve">and </w:t>
      </w:r>
      <w:r w:rsidR="000E116A">
        <w:rPr>
          <w:lang w:eastAsia="en-US"/>
        </w:rPr>
        <w:t xml:space="preserve">LDCs </w:t>
      </w:r>
      <w:r w:rsidRPr="00A6151E">
        <w:rPr>
          <w:lang w:eastAsia="en-US"/>
        </w:rPr>
        <w:t xml:space="preserve">with the ability to produce educational materials in national languages to be used by primary, secondary and university students who are print disabled. </w:t>
      </w:r>
      <w:r w:rsidR="00B73E87">
        <w:rPr>
          <w:lang w:eastAsia="en-US"/>
        </w:rPr>
        <w:t xml:space="preserve"> Since 2015, p</w:t>
      </w:r>
      <w:r w:rsidRPr="00A6151E">
        <w:rPr>
          <w:lang w:eastAsia="en-US"/>
        </w:rPr>
        <w:t xml:space="preserve">articipants from over 250 organizations, including </w:t>
      </w:r>
      <w:r w:rsidR="000E116A">
        <w:rPr>
          <w:lang w:eastAsia="en-US"/>
        </w:rPr>
        <w:t>non-governmental organizations (</w:t>
      </w:r>
      <w:r w:rsidRPr="00A6151E">
        <w:rPr>
          <w:lang w:eastAsia="en-US"/>
        </w:rPr>
        <w:t>NGOs</w:t>
      </w:r>
      <w:r w:rsidR="000E116A">
        <w:rPr>
          <w:lang w:eastAsia="en-US"/>
        </w:rPr>
        <w:t>)</w:t>
      </w:r>
      <w:r w:rsidRPr="00A6151E">
        <w:rPr>
          <w:lang w:eastAsia="en-US"/>
        </w:rPr>
        <w:t xml:space="preserve">, </w:t>
      </w:r>
      <w:r w:rsidRPr="00A6151E">
        <w:rPr>
          <w:lang w:eastAsia="en-US"/>
        </w:rPr>
        <w:lastRenderedPageBreak/>
        <w:t xml:space="preserve">departments of education and publishers, </w:t>
      </w:r>
      <w:r w:rsidR="00522760">
        <w:rPr>
          <w:lang w:eastAsia="en-US"/>
        </w:rPr>
        <w:t xml:space="preserve">have </w:t>
      </w:r>
      <w:r w:rsidRPr="00A6151E">
        <w:rPr>
          <w:lang w:eastAsia="en-US"/>
        </w:rPr>
        <w:t>received training in the latest accessible book production techniques.</w:t>
      </w:r>
    </w:p>
    <w:p w14:paraId="07A97DA3" w14:textId="7F21DA00" w:rsidR="007425B2" w:rsidRDefault="001E01D0" w:rsidP="007B33A3">
      <w:pPr>
        <w:pStyle w:val="ONUME"/>
      </w:pPr>
      <w:r>
        <w:t xml:space="preserve">ABC </w:t>
      </w:r>
      <w:r w:rsidR="00A6151E">
        <w:t xml:space="preserve">implemented </w:t>
      </w:r>
      <w:r w:rsidR="007425B2">
        <w:t xml:space="preserve">15 </w:t>
      </w:r>
      <w:r>
        <w:t xml:space="preserve">technical assistance </w:t>
      </w:r>
      <w:r w:rsidR="007425B2">
        <w:t xml:space="preserve">projects </w:t>
      </w:r>
      <w:r w:rsidR="00A6151E">
        <w:t xml:space="preserve">in 2021 and is </w:t>
      </w:r>
      <w:r w:rsidR="007425B2">
        <w:t xml:space="preserve">funding the production of </w:t>
      </w:r>
      <w:r w:rsidR="00BF540C">
        <w:t xml:space="preserve">approximately </w:t>
      </w:r>
      <w:r w:rsidR="007425B2">
        <w:t xml:space="preserve">4000 educational </w:t>
      </w:r>
      <w:r w:rsidR="00BF540C">
        <w:t xml:space="preserve">titles </w:t>
      </w:r>
      <w:r w:rsidR="007425B2">
        <w:t xml:space="preserve">in accessible formats </w:t>
      </w:r>
      <w:r w:rsidR="00BF540C">
        <w:t xml:space="preserve">in national languages.  </w:t>
      </w:r>
      <w:r w:rsidR="007425B2">
        <w:t>Projects are ongoing</w:t>
      </w:r>
      <w:r w:rsidR="006F2FB5">
        <w:t xml:space="preserve"> or </w:t>
      </w:r>
      <w:r w:rsidR="00EF011A">
        <w:t>have been completed</w:t>
      </w:r>
      <w:r w:rsidR="007425B2">
        <w:t xml:space="preserve"> in:</w:t>
      </w:r>
    </w:p>
    <w:p w14:paraId="0C459DC6" w14:textId="1B911EA5" w:rsidR="007B33A3" w:rsidRPr="00657F95" w:rsidRDefault="007425B2" w:rsidP="007B33A3">
      <w:pPr>
        <w:pStyle w:val="ListParagraph"/>
        <w:ind w:left="1134"/>
        <w:rPr>
          <w:szCs w:val="22"/>
          <w:lang w:val="es-CU"/>
        </w:rPr>
      </w:pPr>
      <w:r w:rsidRPr="00657F95">
        <w:rPr>
          <w:szCs w:val="22"/>
          <w:lang w:val="es-CU"/>
        </w:rPr>
        <w:t xml:space="preserve">Ethiopia, Ghana, Indonesia, Lesotho, Malawi, Mali, Mexico, Morocco, Myanmar, Nigeria, Palestine, Tunisia, </w:t>
      </w:r>
      <w:r w:rsidR="000E116A">
        <w:rPr>
          <w:szCs w:val="22"/>
          <w:lang w:val="es-CU"/>
        </w:rPr>
        <w:t xml:space="preserve">United Republic of Tanzania, </w:t>
      </w:r>
      <w:r w:rsidRPr="00657F95">
        <w:rPr>
          <w:szCs w:val="22"/>
          <w:lang w:val="es-CU"/>
        </w:rPr>
        <w:t>Uruguay and</w:t>
      </w:r>
      <w:r w:rsidR="00754F51">
        <w:rPr>
          <w:szCs w:val="22"/>
          <w:lang w:val="es-CU"/>
        </w:rPr>
        <w:t xml:space="preserve"> </w:t>
      </w:r>
      <w:r w:rsidR="000E116A">
        <w:rPr>
          <w:szCs w:val="22"/>
          <w:lang w:val="es-CU"/>
        </w:rPr>
        <w:t>Viet Nam</w:t>
      </w:r>
      <w:r w:rsidRPr="00657F95">
        <w:rPr>
          <w:szCs w:val="22"/>
          <w:lang w:val="es-CU"/>
        </w:rPr>
        <w:t>.</w:t>
      </w:r>
    </w:p>
    <w:p w14:paraId="65C27A50" w14:textId="77777777" w:rsidR="007B33A3" w:rsidRPr="00657F95" w:rsidRDefault="007B33A3" w:rsidP="007B33A3">
      <w:pPr>
        <w:pStyle w:val="ListParagraph"/>
        <w:ind w:left="1134"/>
        <w:rPr>
          <w:szCs w:val="22"/>
          <w:lang w:val="es-CU"/>
        </w:rPr>
      </w:pPr>
    </w:p>
    <w:p w14:paraId="70DB308B" w14:textId="2EC91D16" w:rsidR="00BF540C" w:rsidRPr="007B33A3" w:rsidRDefault="00BF540C" w:rsidP="00A6151E">
      <w:pPr>
        <w:pStyle w:val="ONUME"/>
        <w:numPr>
          <w:ilvl w:val="0"/>
          <w:numId w:val="0"/>
        </w:numPr>
        <w:rPr>
          <w:szCs w:val="22"/>
        </w:rPr>
      </w:pPr>
      <w:r w:rsidRPr="00BF540C">
        <w:rPr>
          <w:lang w:val="en"/>
        </w:rPr>
        <w:t xml:space="preserve">Additionally, </w:t>
      </w:r>
      <w:r>
        <w:rPr>
          <w:lang w:val="en"/>
        </w:rPr>
        <w:t xml:space="preserve">technical assistance </w:t>
      </w:r>
      <w:r w:rsidRPr="00BF540C">
        <w:rPr>
          <w:lang w:val="en"/>
        </w:rPr>
        <w:t xml:space="preserve">projects </w:t>
      </w:r>
      <w:r>
        <w:rPr>
          <w:lang w:val="en"/>
        </w:rPr>
        <w:t xml:space="preserve">are scheduled to begin in the last quarter of 2021 </w:t>
      </w:r>
      <w:r w:rsidR="00B73E87">
        <w:rPr>
          <w:lang w:val="en"/>
        </w:rPr>
        <w:t>in Kyrgyzstan</w:t>
      </w:r>
      <w:r w:rsidRPr="00BF540C">
        <w:rPr>
          <w:szCs w:val="22"/>
          <w:lang w:val="en"/>
        </w:rPr>
        <w:t xml:space="preserve">, </w:t>
      </w:r>
      <w:r>
        <w:rPr>
          <w:szCs w:val="22"/>
          <w:lang w:val="en"/>
        </w:rPr>
        <w:t xml:space="preserve">Philippines </w:t>
      </w:r>
      <w:r w:rsidR="00B73E87">
        <w:rPr>
          <w:szCs w:val="22"/>
          <w:lang w:val="en"/>
        </w:rPr>
        <w:t xml:space="preserve">and </w:t>
      </w:r>
      <w:r w:rsidR="00B73E87" w:rsidRPr="00BF540C">
        <w:rPr>
          <w:szCs w:val="22"/>
          <w:lang w:val="en"/>
        </w:rPr>
        <w:t>Senegal</w:t>
      </w:r>
      <w:r>
        <w:rPr>
          <w:szCs w:val="22"/>
          <w:lang w:val="en"/>
        </w:rPr>
        <w:t>.</w:t>
      </w:r>
    </w:p>
    <w:p w14:paraId="23E22A67" w14:textId="7F308158" w:rsidR="00BF540C" w:rsidRDefault="00D72489" w:rsidP="007B33A3">
      <w:pPr>
        <w:pStyle w:val="ONUME"/>
        <w:rPr>
          <w:lang w:val="en"/>
        </w:rPr>
      </w:pPr>
      <w:r>
        <w:rPr>
          <w:lang w:val="en"/>
        </w:rPr>
        <w:t xml:space="preserve">Funds-in-Trust (FIT) </w:t>
      </w:r>
      <w:r w:rsidR="00BF540C">
        <w:rPr>
          <w:lang w:val="en"/>
        </w:rPr>
        <w:t>are funding</w:t>
      </w:r>
      <w:r w:rsidR="006F2FB5">
        <w:rPr>
          <w:lang w:val="en"/>
        </w:rPr>
        <w:t xml:space="preserve"> or </w:t>
      </w:r>
      <w:r w:rsidR="00BF540C">
        <w:rPr>
          <w:lang w:val="en"/>
        </w:rPr>
        <w:t>have funded capacity-building p</w:t>
      </w:r>
      <w:r w:rsidR="00BF540C" w:rsidRPr="00B85540">
        <w:rPr>
          <w:lang w:val="en"/>
        </w:rPr>
        <w:t>rojects</w:t>
      </w:r>
      <w:r w:rsidR="00BF540C">
        <w:rPr>
          <w:lang w:val="en"/>
        </w:rPr>
        <w:t xml:space="preserve"> in the following countries:</w:t>
      </w:r>
    </w:p>
    <w:p w14:paraId="36816618" w14:textId="77777777" w:rsidR="00BF540C" w:rsidRPr="00B85540" w:rsidRDefault="00BF540C" w:rsidP="00BF540C">
      <w:pPr>
        <w:pStyle w:val="ListParagraph"/>
        <w:numPr>
          <w:ilvl w:val="0"/>
          <w:numId w:val="13"/>
        </w:numPr>
        <w:spacing w:before="240" w:after="240"/>
        <w:rPr>
          <w:szCs w:val="22"/>
          <w:lang w:val="en"/>
        </w:rPr>
      </w:pPr>
      <w:r>
        <w:rPr>
          <w:szCs w:val="22"/>
          <w:lang w:val="en"/>
        </w:rPr>
        <w:t xml:space="preserve">FIT </w:t>
      </w:r>
      <w:r w:rsidRPr="00B85540">
        <w:rPr>
          <w:szCs w:val="22"/>
          <w:lang w:val="en"/>
        </w:rPr>
        <w:t>Australia</w:t>
      </w:r>
      <w:r>
        <w:rPr>
          <w:szCs w:val="22"/>
          <w:lang w:val="en"/>
        </w:rPr>
        <w:t xml:space="preserve">:  </w:t>
      </w:r>
      <w:r w:rsidRPr="00B85540">
        <w:rPr>
          <w:szCs w:val="22"/>
          <w:lang w:val="en"/>
        </w:rPr>
        <w:t>Indonesia</w:t>
      </w:r>
      <w:r>
        <w:rPr>
          <w:szCs w:val="22"/>
          <w:lang w:val="en"/>
        </w:rPr>
        <w:t>, Myanmar and</w:t>
      </w:r>
      <w:r w:rsidRPr="00B85540">
        <w:rPr>
          <w:szCs w:val="22"/>
          <w:lang w:val="en"/>
        </w:rPr>
        <w:t xml:space="preserve"> Viet</w:t>
      </w:r>
      <w:r>
        <w:rPr>
          <w:szCs w:val="22"/>
          <w:lang w:val="en"/>
        </w:rPr>
        <w:t xml:space="preserve"> N</w:t>
      </w:r>
      <w:r w:rsidRPr="00B85540">
        <w:rPr>
          <w:szCs w:val="22"/>
          <w:lang w:val="en"/>
        </w:rPr>
        <w:t>am</w:t>
      </w:r>
    </w:p>
    <w:p w14:paraId="1D3674CC" w14:textId="178D851E" w:rsidR="00BF540C" w:rsidRDefault="00BF540C" w:rsidP="00BF540C">
      <w:pPr>
        <w:pStyle w:val="ListParagraph"/>
        <w:numPr>
          <w:ilvl w:val="0"/>
          <w:numId w:val="13"/>
        </w:numPr>
        <w:spacing w:before="240" w:after="240"/>
        <w:rPr>
          <w:szCs w:val="22"/>
          <w:lang w:val="en"/>
        </w:rPr>
      </w:pPr>
      <w:r w:rsidRPr="00B91A58">
        <w:rPr>
          <w:szCs w:val="22"/>
          <w:lang w:val="en"/>
        </w:rPr>
        <w:t xml:space="preserve">FIT Republic of Korea:  </w:t>
      </w:r>
      <w:r>
        <w:rPr>
          <w:szCs w:val="22"/>
          <w:lang w:val="en"/>
        </w:rPr>
        <w:t>Kyrgyzstan</w:t>
      </w:r>
      <w:r w:rsidR="007834A4">
        <w:rPr>
          <w:szCs w:val="22"/>
          <w:lang w:val="en"/>
        </w:rPr>
        <w:t xml:space="preserve">, Mexico, Philippines, Senegal and </w:t>
      </w:r>
      <w:r>
        <w:rPr>
          <w:szCs w:val="22"/>
          <w:lang w:val="en"/>
        </w:rPr>
        <w:t>Uruguay</w:t>
      </w:r>
      <w:r w:rsidR="007834A4">
        <w:rPr>
          <w:szCs w:val="22"/>
          <w:lang w:val="en"/>
        </w:rPr>
        <w:t>.</w:t>
      </w:r>
    </w:p>
    <w:p w14:paraId="4D2B73ED" w14:textId="02DF06A9" w:rsidR="00BF540C" w:rsidRDefault="00BF540C" w:rsidP="00BF540C">
      <w:pPr>
        <w:spacing w:after="240"/>
        <w:rPr>
          <w:szCs w:val="22"/>
        </w:rPr>
      </w:pPr>
      <w:r>
        <w:rPr>
          <w:szCs w:val="22"/>
        </w:rPr>
        <w:t xml:space="preserve">All other projects are funded by the WIPO regular budget.  </w:t>
      </w:r>
      <w:r w:rsidRPr="004451DE">
        <w:rPr>
          <w:szCs w:val="22"/>
        </w:rPr>
        <w:t xml:space="preserve">WIPO continues to welcome </w:t>
      </w:r>
      <w:r w:rsidR="00D72489">
        <w:rPr>
          <w:szCs w:val="22"/>
        </w:rPr>
        <w:t xml:space="preserve">FITs </w:t>
      </w:r>
      <w:r w:rsidRPr="004451DE">
        <w:rPr>
          <w:szCs w:val="22"/>
        </w:rPr>
        <w:t xml:space="preserve">for ABC </w:t>
      </w:r>
      <w:r>
        <w:rPr>
          <w:szCs w:val="22"/>
        </w:rPr>
        <w:t xml:space="preserve">training and technical assistance </w:t>
      </w:r>
      <w:r w:rsidRPr="004451DE">
        <w:rPr>
          <w:szCs w:val="22"/>
        </w:rPr>
        <w:t>projects.</w:t>
      </w:r>
    </w:p>
    <w:p w14:paraId="170B1F52" w14:textId="77777777" w:rsidR="00F928A4" w:rsidRDefault="00F928A4" w:rsidP="00F928A4">
      <w:pPr>
        <w:pStyle w:val="Heading4"/>
      </w:pPr>
      <w:r w:rsidRPr="00FE327B">
        <w:t xml:space="preserve">Future </w:t>
      </w:r>
      <w:r w:rsidR="001F6A29">
        <w:t xml:space="preserve">Training and Technical Assistance </w:t>
      </w:r>
      <w:r>
        <w:t>Activities</w:t>
      </w:r>
    </w:p>
    <w:p w14:paraId="20BD4690" w14:textId="77777777" w:rsidR="00F928A4" w:rsidRPr="003111CD" w:rsidRDefault="00F928A4" w:rsidP="00F928A4"/>
    <w:p w14:paraId="1848B784" w14:textId="746DACCE" w:rsidR="00545C84" w:rsidRDefault="00545C84" w:rsidP="001F6A29">
      <w:pPr>
        <w:pStyle w:val="ONUME"/>
      </w:pPr>
      <w:r>
        <w:t xml:space="preserve">ABC </w:t>
      </w:r>
      <w:r w:rsidR="001F6A29">
        <w:t xml:space="preserve">and the DAISY Consortium are planning the addition of a new module to be incorporated into the ABC Online Course. </w:t>
      </w:r>
      <w:r w:rsidR="006F2FB5">
        <w:t xml:space="preserve"> </w:t>
      </w:r>
      <w:r w:rsidR="001F6A29">
        <w:t xml:space="preserve">This </w:t>
      </w:r>
      <w:r w:rsidR="00CD61B7">
        <w:t xml:space="preserve">innovative </w:t>
      </w:r>
      <w:r w:rsidR="001F6A29">
        <w:t xml:space="preserve">module will teach participants how to make accessible </w:t>
      </w:r>
      <w:r w:rsidR="001F6A29" w:rsidRPr="009062CA">
        <w:t xml:space="preserve">science, technology, engineering and mathematics </w:t>
      </w:r>
      <w:r w:rsidR="001F6A29">
        <w:t xml:space="preserve">(STEM) materials </w:t>
      </w:r>
      <w:r w:rsidR="001F6A29" w:rsidRPr="003C160A">
        <w:t>using production software.</w:t>
      </w:r>
      <w:r w:rsidR="001F6A29">
        <w:t xml:space="preserve">  Participants for this new module will need as a prerequisite to have already completed the first </w:t>
      </w:r>
      <w:r w:rsidR="007A4958">
        <w:t xml:space="preserve">10 </w:t>
      </w:r>
      <w:r w:rsidR="001F6A29">
        <w:t>modules of the ABC Online Course.</w:t>
      </w:r>
      <w:r w:rsidR="001F6A29" w:rsidRPr="003C160A">
        <w:t xml:space="preserve">  </w:t>
      </w:r>
      <w:r w:rsidR="001F6A29">
        <w:t>The STEM module will also be</w:t>
      </w:r>
      <w:r w:rsidR="001F6A29" w:rsidRPr="002D0017">
        <w:t xml:space="preserve"> inclus</w:t>
      </w:r>
      <w:r w:rsidR="00C967A7">
        <w:t>ively designed</w:t>
      </w:r>
      <w:r w:rsidR="001F6A29" w:rsidRPr="002D0017">
        <w:t xml:space="preserve">. </w:t>
      </w:r>
    </w:p>
    <w:p w14:paraId="125B7D8F" w14:textId="77777777" w:rsidR="00480807" w:rsidRDefault="00480807" w:rsidP="00480807">
      <w:pPr>
        <w:pStyle w:val="ONUME"/>
      </w:pPr>
      <w:r>
        <w:t xml:space="preserve">The ABC Online Course, currently hosted by the DAISY Consortium’s learning platform, will be transferred to the WIPO Academy’s learning platform by the end of the year. </w:t>
      </w:r>
    </w:p>
    <w:p w14:paraId="38B4F515" w14:textId="3283E824" w:rsidR="001F6A29" w:rsidRDefault="00545C84" w:rsidP="00545C84">
      <w:pPr>
        <w:pStyle w:val="ONUME"/>
      </w:pPr>
      <w:r>
        <w:t xml:space="preserve">The ABC Secretariat will </w:t>
      </w:r>
      <w:r w:rsidRPr="003111CD">
        <w:t>issue</w:t>
      </w:r>
      <w:r w:rsidR="00D72489">
        <w:t xml:space="preserve"> a </w:t>
      </w:r>
      <w:r w:rsidRPr="00D72489">
        <w:rPr>
          <w:i/>
        </w:rPr>
        <w:t>Call for Proposal</w:t>
      </w:r>
      <w:r w:rsidR="00D72489">
        <w:rPr>
          <w:i/>
        </w:rPr>
        <w:t>s</w:t>
      </w:r>
      <w:r>
        <w:t xml:space="preserve"> in </w:t>
      </w:r>
      <w:r w:rsidR="00C967A7">
        <w:t xml:space="preserve">the last quarter of </w:t>
      </w:r>
      <w:r>
        <w:t>2021</w:t>
      </w:r>
      <w:r w:rsidRPr="003111CD">
        <w:t xml:space="preserve">, inviting eligible organizations (or partnerships of organizations) located in developing </w:t>
      </w:r>
      <w:r w:rsidR="007A4958" w:rsidRPr="003111CD">
        <w:t xml:space="preserve">countries </w:t>
      </w:r>
      <w:r>
        <w:t xml:space="preserve">and </w:t>
      </w:r>
      <w:r w:rsidR="007A4958">
        <w:t>LDCs</w:t>
      </w:r>
      <w:r>
        <w:t xml:space="preserve"> </w:t>
      </w:r>
      <w:r w:rsidRPr="003111CD">
        <w:t>to send their applications</w:t>
      </w:r>
      <w:r>
        <w:t xml:space="preserve"> </w:t>
      </w:r>
      <w:r w:rsidR="00C967A7">
        <w:t xml:space="preserve">to WIPO </w:t>
      </w:r>
      <w:r>
        <w:t xml:space="preserve">for </w:t>
      </w:r>
      <w:r w:rsidR="00D72489">
        <w:t>technical assistance p</w:t>
      </w:r>
      <w:r>
        <w:t>rojects</w:t>
      </w:r>
      <w:r w:rsidR="00C967A7">
        <w:t xml:space="preserve"> to be implemented in 2022-23</w:t>
      </w:r>
      <w:r w:rsidRPr="003111CD">
        <w:t xml:space="preserve">.  </w:t>
      </w:r>
      <w:r>
        <w:t>G</w:t>
      </w:r>
      <w:r w:rsidRPr="003111CD">
        <w:t xml:space="preserve">eographical </w:t>
      </w:r>
      <w:r>
        <w:t xml:space="preserve">distribution will be </w:t>
      </w:r>
      <w:r w:rsidRPr="003111CD">
        <w:t>taken into consideration</w:t>
      </w:r>
      <w:r>
        <w:t xml:space="preserve"> in selecting the projects, in addition to the stated eligibility criteria.</w:t>
      </w:r>
    </w:p>
    <w:p w14:paraId="112AEDF7" w14:textId="77777777" w:rsidR="00F928A4" w:rsidRDefault="00F928A4" w:rsidP="00522760">
      <w:pPr>
        <w:pStyle w:val="Heading3"/>
      </w:pPr>
      <w:r w:rsidRPr="0098575A">
        <w:t>Accessible Publishing</w:t>
      </w:r>
    </w:p>
    <w:p w14:paraId="36F7CD36" w14:textId="77777777" w:rsidR="00F928A4" w:rsidRPr="003111CD" w:rsidRDefault="00F928A4" w:rsidP="00F928A4"/>
    <w:p w14:paraId="5B885819" w14:textId="77777777" w:rsidR="00F928A4" w:rsidRPr="0098575A" w:rsidRDefault="00F928A4" w:rsidP="00F928A4">
      <w:pPr>
        <w:pStyle w:val="ONUME"/>
        <w:rPr>
          <w:snapToGrid w:val="0"/>
          <w:lang w:val="en-GB"/>
        </w:rPr>
      </w:pPr>
      <w:r w:rsidRPr="0098575A">
        <w:rPr>
          <w:snapToGrid w:val="0"/>
          <w:lang w:val="en-GB"/>
        </w:rPr>
        <w:t xml:space="preserve">ABC promotes the production of “born accessible” works by publishers, </w:t>
      </w:r>
      <w:r>
        <w:rPr>
          <w:snapToGrid w:val="0"/>
          <w:lang w:val="en-GB"/>
        </w:rPr>
        <w:t>i.e.</w:t>
      </w:r>
      <w:r w:rsidRPr="0098575A">
        <w:rPr>
          <w:snapToGrid w:val="0"/>
          <w:lang w:val="en-GB"/>
        </w:rPr>
        <w:t>, books that are usable from the start by both sighted persons and the print</w:t>
      </w:r>
      <w:r>
        <w:rPr>
          <w:snapToGrid w:val="0"/>
          <w:lang w:val="en-GB"/>
        </w:rPr>
        <w:t>-</w:t>
      </w:r>
      <w:r w:rsidRPr="0098575A">
        <w:rPr>
          <w:snapToGrid w:val="0"/>
          <w:lang w:val="en-GB"/>
        </w:rPr>
        <w:t xml:space="preserve">disabled.  In particular, all publishers </w:t>
      </w:r>
      <w:r>
        <w:rPr>
          <w:snapToGrid w:val="0"/>
          <w:lang w:val="en-GB"/>
        </w:rPr>
        <w:t xml:space="preserve">are encouraged </w:t>
      </w:r>
      <w:r w:rsidRPr="0098575A">
        <w:rPr>
          <w:snapToGrid w:val="0"/>
          <w:lang w:val="en-GB"/>
        </w:rPr>
        <w:t>to:</w:t>
      </w:r>
    </w:p>
    <w:p w14:paraId="18A89BDD" w14:textId="18959513" w:rsidR="00F928A4" w:rsidRPr="0098575A" w:rsidRDefault="00F928A4" w:rsidP="00F928A4">
      <w:pPr>
        <w:numPr>
          <w:ilvl w:val="0"/>
          <w:numId w:val="10"/>
        </w:numPr>
        <w:ind w:left="924" w:hanging="357"/>
        <w:contextualSpacing/>
        <w:rPr>
          <w:snapToGrid w:val="0"/>
          <w:szCs w:val="22"/>
          <w:lang w:val="en-GB"/>
        </w:rPr>
      </w:pPr>
      <w:r w:rsidRPr="0098575A">
        <w:rPr>
          <w:snapToGrid w:val="0"/>
          <w:szCs w:val="22"/>
          <w:lang w:val="en-GB"/>
        </w:rPr>
        <w:t xml:space="preserve">use the accessibility features of the EPUB3 </w:t>
      </w:r>
      <w:r w:rsidR="00C1509A">
        <w:rPr>
          <w:snapToGrid w:val="0"/>
          <w:szCs w:val="22"/>
          <w:lang w:val="en-GB"/>
        </w:rPr>
        <w:t xml:space="preserve">open </w:t>
      </w:r>
      <w:r w:rsidRPr="0098575A">
        <w:rPr>
          <w:snapToGrid w:val="0"/>
          <w:szCs w:val="22"/>
          <w:lang w:val="en-GB"/>
        </w:rPr>
        <w:t>standard for</w:t>
      </w:r>
      <w:r>
        <w:rPr>
          <w:snapToGrid w:val="0"/>
          <w:szCs w:val="22"/>
          <w:lang w:val="en-GB"/>
        </w:rPr>
        <w:t xml:space="preserve"> the</w:t>
      </w:r>
      <w:r w:rsidRPr="0098575A">
        <w:rPr>
          <w:snapToGrid w:val="0"/>
          <w:szCs w:val="22"/>
          <w:lang w:val="en-GB"/>
        </w:rPr>
        <w:t xml:space="preserve"> production of digital publications;  and</w:t>
      </w:r>
    </w:p>
    <w:p w14:paraId="17702C87" w14:textId="77777777" w:rsidR="00F928A4" w:rsidRPr="0098575A" w:rsidRDefault="00F928A4" w:rsidP="00F928A4">
      <w:pPr>
        <w:numPr>
          <w:ilvl w:val="0"/>
          <w:numId w:val="10"/>
        </w:numPr>
        <w:spacing w:after="220"/>
        <w:ind w:left="922"/>
        <w:rPr>
          <w:snapToGrid w:val="0"/>
          <w:szCs w:val="22"/>
          <w:lang w:val="en-GB"/>
        </w:rPr>
      </w:pPr>
      <w:r w:rsidRPr="0098575A">
        <w:rPr>
          <w:snapToGrid w:val="0"/>
          <w:szCs w:val="22"/>
          <w:lang w:val="en-GB"/>
        </w:rPr>
        <w:t xml:space="preserve">include descriptions of the accessibility features of their products in the information they provide to </w:t>
      </w:r>
      <w:r>
        <w:rPr>
          <w:snapToGrid w:val="0"/>
          <w:szCs w:val="22"/>
          <w:lang w:val="en-GB"/>
        </w:rPr>
        <w:t xml:space="preserve">distributors, </w:t>
      </w:r>
      <w:r w:rsidRPr="0098575A">
        <w:rPr>
          <w:snapToGrid w:val="0"/>
          <w:szCs w:val="22"/>
          <w:lang w:val="en-GB"/>
        </w:rPr>
        <w:t>retailers and others in the book supply chain.</w:t>
      </w:r>
    </w:p>
    <w:p w14:paraId="63FB3A27" w14:textId="7D947DEC" w:rsidR="00302821" w:rsidRPr="009344DF" w:rsidRDefault="00302821" w:rsidP="00302821">
      <w:pPr>
        <w:pStyle w:val="ONUME"/>
      </w:pPr>
      <w:r w:rsidRPr="00BE7E7D">
        <w:rPr>
          <w:snapToGrid w:val="0"/>
          <w:lang w:val="en-GB"/>
        </w:rPr>
        <w:t xml:space="preserve">Publishers and publisher associations around the world are invited to sign the </w:t>
      </w:r>
      <w:r w:rsidRPr="00BE7E7D">
        <w:rPr>
          <w:i/>
          <w:snapToGrid w:val="0"/>
          <w:lang w:val="en-GB"/>
        </w:rPr>
        <w:t>ABC</w:t>
      </w:r>
      <w:r w:rsidRPr="00BE7E7D">
        <w:rPr>
          <w:snapToGrid w:val="0"/>
          <w:lang w:val="en-GB"/>
        </w:rPr>
        <w:t xml:space="preserve"> </w:t>
      </w:r>
      <w:r w:rsidRPr="00BE7E7D">
        <w:rPr>
          <w:i/>
          <w:snapToGrid w:val="0"/>
          <w:lang w:val="en-GB"/>
        </w:rPr>
        <w:t>Charter for Accessible Publishing</w:t>
      </w:r>
      <w:r w:rsidRPr="00BE7E7D">
        <w:rPr>
          <w:snapToGrid w:val="0"/>
          <w:lang w:val="en-GB"/>
        </w:rPr>
        <w:t xml:space="preserve">, </w:t>
      </w:r>
      <w:r w:rsidRPr="00057FFA">
        <w:t xml:space="preserve">which contains eight high-level aspirational principles relating to digital publications in accessible formats.  </w:t>
      </w:r>
      <w:r>
        <w:t xml:space="preserve">The latest additional signatories of the </w:t>
      </w:r>
      <w:r w:rsidR="004E30AE">
        <w:t>ABC C</w:t>
      </w:r>
      <w:r>
        <w:t xml:space="preserve">harter are </w:t>
      </w:r>
      <w:r w:rsidR="004E30AE">
        <w:t>Wits University Press</w:t>
      </w:r>
      <w:r w:rsidR="00FB0E96">
        <w:t xml:space="preserve"> </w:t>
      </w:r>
      <w:r w:rsidR="007A4958">
        <w:t>(</w:t>
      </w:r>
      <w:r w:rsidR="00FB0E96">
        <w:t>South Africa</w:t>
      </w:r>
      <w:r w:rsidR="007A4958">
        <w:t>)</w:t>
      </w:r>
      <w:r w:rsidR="00FB0E96">
        <w:t xml:space="preserve">, </w:t>
      </w:r>
      <w:r w:rsidR="004E30AE">
        <w:t xml:space="preserve">Bristol University Press </w:t>
      </w:r>
      <w:r w:rsidR="007A4958">
        <w:t>(</w:t>
      </w:r>
      <w:r w:rsidR="004E30AE">
        <w:t>United Kingdom</w:t>
      </w:r>
      <w:r w:rsidR="007A4958">
        <w:t>)</w:t>
      </w:r>
      <w:r w:rsidR="00FB0E96">
        <w:t xml:space="preserve"> and the </w:t>
      </w:r>
      <w:r w:rsidR="00FB0E96">
        <w:lastRenderedPageBreak/>
        <w:t xml:space="preserve">University of Michigan Press </w:t>
      </w:r>
      <w:r w:rsidR="007A4958">
        <w:t>(</w:t>
      </w:r>
      <w:r w:rsidR="00FB0E96">
        <w:t>United States</w:t>
      </w:r>
      <w:r w:rsidR="007A4958">
        <w:t xml:space="preserve"> of America)</w:t>
      </w:r>
      <w:r w:rsidR="004E30AE">
        <w:t xml:space="preserve">.  A </w:t>
      </w:r>
      <w:r w:rsidR="00306B8B">
        <w:t xml:space="preserve">complete list </w:t>
      </w:r>
      <w:r w:rsidR="004E30AE">
        <w:t xml:space="preserve">of ABC Charter signatories </w:t>
      </w:r>
      <w:r w:rsidR="00306B8B">
        <w:t xml:space="preserve">is found at Annex </w:t>
      </w:r>
      <w:r w:rsidR="004E30AE">
        <w:t>II</w:t>
      </w:r>
      <w:r w:rsidR="00306B8B">
        <w:t xml:space="preserve">. </w:t>
      </w:r>
      <w:r>
        <w:t xml:space="preserve"> </w:t>
      </w:r>
    </w:p>
    <w:p w14:paraId="4568F635" w14:textId="76AE8463" w:rsidR="00504A19" w:rsidRPr="00504A19" w:rsidRDefault="00BE7E7D" w:rsidP="009344DF">
      <w:pPr>
        <w:pStyle w:val="ONUME"/>
      </w:pPr>
      <w:r w:rsidRPr="009344DF">
        <w:rPr>
          <w:snapToGrid w:val="0"/>
          <w:lang w:val="en-GB"/>
        </w:rPr>
        <w:t>A</w:t>
      </w:r>
      <w:r w:rsidR="00F928A4" w:rsidRPr="009344DF">
        <w:rPr>
          <w:snapToGrid w:val="0"/>
          <w:lang w:val="en-GB"/>
        </w:rPr>
        <w:t>BC organize</w:t>
      </w:r>
      <w:r w:rsidR="00D72489">
        <w:rPr>
          <w:snapToGrid w:val="0"/>
          <w:lang w:val="en-GB"/>
        </w:rPr>
        <w:t>d</w:t>
      </w:r>
      <w:r w:rsidR="00F928A4" w:rsidRPr="009344DF">
        <w:rPr>
          <w:snapToGrid w:val="0"/>
          <w:lang w:val="en-GB"/>
        </w:rPr>
        <w:t xml:space="preserve"> </w:t>
      </w:r>
      <w:r w:rsidR="00F928A4" w:rsidRPr="0098575A">
        <w:t xml:space="preserve">the </w:t>
      </w:r>
      <w:r w:rsidR="00D72489">
        <w:t>annual</w:t>
      </w:r>
      <w:r>
        <w:t xml:space="preserve"> </w:t>
      </w:r>
      <w:r w:rsidR="00F928A4" w:rsidRPr="009344DF">
        <w:rPr>
          <w:i/>
        </w:rPr>
        <w:t>ABC International Excellence Award for Accessible Publishing</w:t>
      </w:r>
      <w:r w:rsidR="00F928A4">
        <w:t xml:space="preserve">, which </w:t>
      </w:r>
      <w:r w:rsidR="00F928A4" w:rsidRPr="0098575A">
        <w:t>recognize</w:t>
      </w:r>
      <w:r>
        <w:t>s</w:t>
      </w:r>
      <w:r w:rsidR="00F928A4" w:rsidRPr="0098575A">
        <w:t xml:space="preserve"> </w:t>
      </w:r>
      <w:r w:rsidR="00F928A4">
        <w:t>o</w:t>
      </w:r>
      <w:r w:rsidR="00F928A4" w:rsidRPr="0098575A">
        <w:t xml:space="preserve">rganizations </w:t>
      </w:r>
      <w:r w:rsidR="00F928A4" w:rsidRPr="009344DF">
        <w:rPr>
          <w:lang w:val="en-GB"/>
        </w:rPr>
        <w:t xml:space="preserve">providing outstanding leadership and achievements in the advancement of the accessibility of digital publications to persons with print disabilities.  </w:t>
      </w:r>
      <w:r w:rsidR="009344DF" w:rsidRPr="009344DF">
        <w:rPr>
          <w:szCs w:val="22"/>
        </w:rPr>
        <w:t>The shortlis</w:t>
      </w:r>
      <w:r w:rsidR="00504A19">
        <w:rPr>
          <w:szCs w:val="22"/>
        </w:rPr>
        <w:t>ted candidates in</w:t>
      </w:r>
      <w:r w:rsidR="009344DF" w:rsidRPr="009344DF">
        <w:rPr>
          <w:szCs w:val="22"/>
        </w:rPr>
        <w:t xml:space="preserve"> the Publisher Category</w:t>
      </w:r>
      <w:r w:rsidR="00504A19">
        <w:rPr>
          <w:szCs w:val="22"/>
        </w:rPr>
        <w:t xml:space="preserve"> </w:t>
      </w:r>
      <w:r w:rsidR="00D72489">
        <w:rPr>
          <w:szCs w:val="22"/>
        </w:rPr>
        <w:t xml:space="preserve">for 2021 </w:t>
      </w:r>
      <w:r w:rsidR="00504A19">
        <w:rPr>
          <w:szCs w:val="22"/>
        </w:rPr>
        <w:t>are:</w:t>
      </w:r>
    </w:p>
    <w:p w14:paraId="66BA2DD0" w14:textId="77777777" w:rsidR="00504A19" w:rsidRDefault="00504A19" w:rsidP="00504A19">
      <w:pPr>
        <w:pStyle w:val="ONUME"/>
        <w:numPr>
          <w:ilvl w:val="0"/>
          <w:numId w:val="31"/>
        </w:numPr>
        <w:spacing w:after="0"/>
        <w:rPr>
          <w:szCs w:val="22"/>
        </w:rPr>
      </w:pPr>
      <w:r>
        <w:rPr>
          <w:szCs w:val="22"/>
        </w:rPr>
        <w:t>House of Anansi Press (Canada)</w:t>
      </w:r>
    </w:p>
    <w:p w14:paraId="0F7C673F" w14:textId="44AFBE3F" w:rsidR="00504A19" w:rsidRDefault="00504A19" w:rsidP="00504A19">
      <w:pPr>
        <w:pStyle w:val="ONUME"/>
        <w:numPr>
          <w:ilvl w:val="0"/>
          <w:numId w:val="31"/>
        </w:numPr>
        <w:spacing w:after="0"/>
        <w:rPr>
          <w:szCs w:val="22"/>
        </w:rPr>
      </w:pPr>
      <w:r>
        <w:rPr>
          <w:szCs w:val="22"/>
        </w:rPr>
        <w:t>Taylor &amp; Francis Group (U</w:t>
      </w:r>
      <w:r w:rsidR="007A4958">
        <w:rPr>
          <w:szCs w:val="22"/>
        </w:rPr>
        <w:t>nited Kingdom</w:t>
      </w:r>
      <w:r>
        <w:rPr>
          <w:szCs w:val="22"/>
        </w:rPr>
        <w:t>)</w:t>
      </w:r>
    </w:p>
    <w:p w14:paraId="329197D5" w14:textId="252245F0" w:rsidR="00504A19" w:rsidRDefault="009344DF" w:rsidP="00504A19">
      <w:pPr>
        <w:pStyle w:val="ONUME"/>
        <w:numPr>
          <w:ilvl w:val="0"/>
          <w:numId w:val="31"/>
        </w:numPr>
        <w:spacing w:after="0"/>
        <w:rPr>
          <w:szCs w:val="22"/>
        </w:rPr>
      </w:pPr>
      <w:r w:rsidRPr="009344DF">
        <w:rPr>
          <w:szCs w:val="22"/>
        </w:rPr>
        <w:t>Un</w:t>
      </w:r>
      <w:r w:rsidR="00504A19">
        <w:rPr>
          <w:szCs w:val="22"/>
        </w:rPr>
        <w:t>iversity of Michigan Press (U</w:t>
      </w:r>
      <w:r w:rsidR="007A4958">
        <w:rPr>
          <w:szCs w:val="22"/>
        </w:rPr>
        <w:t>nited States of America</w:t>
      </w:r>
      <w:r w:rsidR="00504A19">
        <w:rPr>
          <w:szCs w:val="22"/>
        </w:rPr>
        <w:t>)</w:t>
      </w:r>
    </w:p>
    <w:p w14:paraId="167A85D9" w14:textId="77777777" w:rsidR="00504A19" w:rsidRDefault="009344DF" w:rsidP="00504A19">
      <w:pPr>
        <w:pStyle w:val="ONUME"/>
        <w:numPr>
          <w:ilvl w:val="0"/>
          <w:numId w:val="0"/>
        </w:numPr>
        <w:spacing w:after="0"/>
        <w:ind w:left="567"/>
        <w:rPr>
          <w:szCs w:val="22"/>
        </w:rPr>
      </w:pPr>
      <w:r w:rsidRPr="009344DF">
        <w:rPr>
          <w:szCs w:val="22"/>
        </w:rPr>
        <w:t xml:space="preserve"> </w:t>
      </w:r>
    </w:p>
    <w:p w14:paraId="756D8389" w14:textId="77777777" w:rsidR="00504A19" w:rsidRDefault="00504A19" w:rsidP="00504A19">
      <w:pPr>
        <w:pStyle w:val="ONUME"/>
        <w:numPr>
          <w:ilvl w:val="0"/>
          <w:numId w:val="0"/>
        </w:numPr>
      </w:pPr>
      <w:r>
        <w:t xml:space="preserve">The shortlisted candidates in </w:t>
      </w:r>
      <w:r w:rsidR="009344DF" w:rsidRPr="009344DF">
        <w:t xml:space="preserve">the Initiative Category </w:t>
      </w:r>
      <w:r w:rsidR="00D72489">
        <w:t xml:space="preserve">for 2021 </w:t>
      </w:r>
      <w:r w:rsidR="009344DF" w:rsidRPr="009344DF">
        <w:t>are</w:t>
      </w:r>
      <w:r>
        <w:t xml:space="preserve">: </w:t>
      </w:r>
    </w:p>
    <w:p w14:paraId="055C1755" w14:textId="77777777" w:rsidR="00504A19" w:rsidRDefault="009344DF" w:rsidP="00504A19">
      <w:pPr>
        <w:pStyle w:val="ONUME"/>
        <w:numPr>
          <w:ilvl w:val="0"/>
          <w:numId w:val="31"/>
        </w:numPr>
        <w:spacing w:after="0"/>
      </w:pPr>
      <w:r w:rsidRPr="009344DF">
        <w:t>Dorina Nowill Fou</w:t>
      </w:r>
      <w:r w:rsidR="00504A19">
        <w:t>ndation for the Blind (Brazil)</w:t>
      </w:r>
    </w:p>
    <w:p w14:paraId="38F7D565" w14:textId="77777777" w:rsidR="00504A19" w:rsidRDefault="009344DF" w:rsidP="00504A19">
      <w:pPr>
        <w:pStyle w:val="ONUME"/>
        <w:numPr>
          <w:ilvl w:val="0"/>
          <w:numId w:val="31"/>
        </w:numPr>
        <w:spacing w:after="0"/>
      </w:pPr>
      <w:r w:rsidRPr="009344DF">
        <w:t>National Network for Equitable Li</w:t>
      </w:r>
      <w:r w:rsidR="00504A19">
        <w:t>brary Services (NNELS, Canada)</w:t>
      </w:r>
    </w:p>
    <w:p w14:paraId="16C26267" w14:textId="77777777" w:rsidR="00504A19" w:rsidRDefault="009344DF" w:rsidP="00504A19">
      <w:pPr>
        <w:pStyle w:val="ONUME"/>
        <w:numPr>
          <w:ilvl w:val="0"/>
          <w:numId w:val="31"/>
        </w:numPr>
        <w:spacing w:after="0"/>
      </w:pPr>
      <w:r w:rsidRPr="009344DF">
        <w:t>Sao Mai Cent</w:t>
      </w:r>
      <w:r w:rsidR="00504A19">
        <w:t>er for the Blind (Viet Nam)</w:t>
      </w:r>
    </w:p>
    <w:p w14:paraId="3A45D3AC" w14:textId="77777777" w:rsidR="009344DF" w:rsidRDefault="009344DF" w:rsidP="00504A19">
      <w:pPr>
        <w:pStyle w:val="ONUME"/>
        <w:numPr>
          <w:ilvl w:val="0"/>
          <w:numId w:val="31"/>
        </w:numPr>
        <w:spacing w:after="0"/>
      </w:pPr>
      <w:r w:rsidRPr="009344DF">
        <w:t>The Interdepartmental Steering Committee for the Promotion of Born Accessible eBooks to People wit</w:t>
      </w:r>
      <w:r w:rsidR="00504A19">
        <w:t>h Disabilities (COPIL, France)</w:t>
      </w:r>
    </w:p>
    <w:p w14:paraId="23D6478D" w14:textId="77777777" w:rsidR="00504A19" w:rsidRDefault="00504A19" w:rsidP="00504A19">
      <w:pPr>
        <w:pStyle w:val="ONUME"/>
        <w:numPr>
          <w:ilvl w:val="0"/>
          <w:numId w:val="0"/>
        </w:numPr>
        <w:spacing w:after="0"/>
        <w:ind w:left="567"/>
      </w:pPr>
    </w:p>
    <w:p w14:paraId="6E83AC6F" w14:textId="50F60951" w:rsidR="00504A19" w:rsidRDefault="00BE7E7D" w:rsidP="00504A19">
      <w:pPr>
        <w:pStyle w:val="ONUME"/>
        <w:numPr>
          <w:ilvl w:val="0"/>
          <w:numId w:val="0"/>
        </w:numPr>
        <w:rPr>
          <w:szCs w:val="22"/>
        </w:rPr>
      </w:pPr>
      <w:r w:rsidRPr="00BE7E7D">
        <w:rPr>
          <w:szCs w:val="22"/>
        </w:rPr>
        <w:t>T</w:t>
      </w:r>
      <w:r w:rsidR="00D72489">
        <w:rPr>
          <w:szCs w:val="22"/>
        </w:rPr>
        <w:t xml:space="preserve">he winners of the ABC International Excellence Award </w:t>
      </w:r>
      <w:r w:rsidRPr="00BE7E7D">
        <w:rPr>
          <w:szCs w:val="22"/>
        </w:rPr>
        <w:t>will be announced during a ceremony on October 20, 2021</w:t>
      </w:r>
      <w:r w:rsidR="006F2FB5">
        <w:rPr>
          <w:szCs w:val="22"/>
        </w:rPr>
        <w:t>,</w:t>
      </w:r>
      <w:r w:rsidRPr="00BE7E7D">
        <w:rPr>
          <w:szCs w:val="22"/>
        </w:rPr>
        <w:t xml:space="preserve"> to be held for the first time at the Frankfurt Book Fair (FBF). </w:t>
      </w:r>
    </w:p>
    <w:p w14:paraId="286368D5" w14:textId="587FFAC3" w:rsidR="00F928A4" w:rsidRDefault="00F928A4" w:rsidP="00522760">
      <w:pPr>
        <w:pStyle w:val="Heading4"/>
        <w:rPr>
          <w:snapToGrid w:val="0"/>
          <w:lang w:val="en-GB"/>
        </w:rPr>
      </w:pPr>
      <w:r w:rsidRPr="00BE7E7D">
        <w:rPr>
          <w:snapToGrid w:val="0"/>
          <w:lang w:val="en-GB"/>
        </w:rPr>
        <w:t>Future Accessible Publishing Activities</w:t>
      </w:r>
    </w:p>
    <w:p w14:paraId="40C3F204" w14:textId="77777777" w:rsidR="006F2FB5" w:rsidRPr="00215A63" w:rsidRDefault="006F2FB5" w:rsidP="00127D2A">
      <w:pPr>
        <w:rPr>
          <w:lang w:val="en-GB"/>
        </w:rPr>
      </w:pPr>
    </w:p>
    <w:p w14:paraId="08B97492" w14:textId="52503ED4" w:rsidR="001F6A29" w:rsidRPr="001F6A29" w:rsidRDefault="001F6A29" w:rsidP="000A540A">
      <w:pPr>
        <w:pStyle w:val="ONUME"/>
        <w:rPr>
          <w:lang w:val="en-GB"/>
        </w:rPr>
      </w:pPr>
      <w:r>
        <w:t xml:space="preserve">Further to requests from publishers for specific training </w:t>
      </w:r>
      <w:r w:rsidR="00C967A7">
        <w:t xml:space="preserve">addressing </w:t>
      </w:r>
      <w:r>
        <w:t xml:space="preserve">their needs, WIPO contracted with accessibility expert, the DAISY Consortium, to develop a Publisher module to be added to the ABC Online Course.  This module will teach participants from the publishing sector </w:t>
      </w:r>
      <w:r w:rsidR="007A4958">
        <w:t xml:space="preserve">– </w:t>
      </w:r>
      <w:r>
        <w:t xml:space="preserve">from both developed and developing countries </w:t>
      </w:r>
      <w:r w:rsidR="007A4958">
        <w:t xml:space="preserve">– </w:t>
      </w:r>
      <w:r>
        <w:t xml:space="preserve">how to create </w:t>
      </w:r>
      <w:r w:rsidR="009D537C">
        <w:t>“</w:t>
      </w:r>
      <w:r w:rsidR="004C4609">
        <w:t xml:space="preserve">born </w:t>
      </w:r>
      <w:r>
        <w:t>accessible</w:t>
      </w:r>
      <w:r w:rsidR="009D537C">
        <w:t>”</w:t>
      </w:r>
      <w:r>
        <w:t xml:space="preserve"> books using </w:t>
      </w:r>
      <w:r w:rsidR="004C4609">
        <w:t xml:space="preserve">professional </w:t>
      </w:r>
      <w:r>
        <w:t>publishing software</w:t>
      </w:r>
      <w:r w:rsidR="00CD61B7">
        <w:t xml:space="preserve">, which differs from the software used by AEs to </w:t>
      </w:r>
      <w:r w:rsidR="004C4609">
        <w:t xml:space="preserve">convert existing titles into </w:t>
      </w:r>
      <w:r w:rsidR="003346E1">
        <w:t xml:space="preserve">accessible </w:t>
      </w:r>
      <w:r w:rsidR="004C4609">
        <w:t>format copies</w:t>
      </w:r>
      <w:r>
        <w:t xml:space="preserve">.  </w:t>
      </w:r>
    </w:p>
    <w:p w14:paraId="6910AFD0" w14:textId="77777777" w:rsidR="00F928A4" w:rsidRPr="008D590C" w:rsidRDefault="00F928A4" w:rsidP="00F928A4">
      <w:pPr>
        <w:pStyle w:val="ONUME"/>
        <w:numPr>
          <w:ilvl w:val="0"/>
          <w:numId w:val="0"/>
        </w:numPr>
        <w:rPr>
          <w:lang w:val="en-GB"/>
        </w:rPr>
      </w:pPr>
    </w:p>
    <w:p w14:paraId="4035AAFC" w14:textId="77777777" w:rsidR="00F928A4" w:rsidRPr="00934469" w:rsidRDefault="00F928A4" w:rsidP="00F928A4">
      <w:pPr>
        <w:spacing w:before="240" w:after="240"/>
        <w:ind w:left="5533"/>
        <w:rPr>
          <w:szCs w:val="22"/>
        </w:rPr>
      </w:pPr>
      <w:r w:rsidRPr="008D590C">
        <w:rPr>
          <w:szCs w:val="22"/>
        </w:rPr>
        <w:t>[Annexes follow]</w:t>
      </w:r>
    </w:p>
    <w:p w14:paraId="65ED5904" w14:textId="77777777" w:rsidR="00F928A4" w:rsidRPr="0098575A" w:rsidRDefault="00F928A4" w:rsidP="00F928A4">
      <w:pPr>
        <w:rPr>
          <w:szCs w:val="22"/>
        </w:rPr>
        <w:sectPr w:rsidR="00F928A4" w:rsidRPr="0098575A" w:rsidSect="000A540A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5D7CD5A1" w14:textId="578FD136" w:rsidR="00F928A4" w:rsidRPr="00F51CC9" w:rsidRDefault="002150BA" w:rsidP="00437ED7">
      <w:pPr>
        <w:pStyle w:val="Heading2"/>
      </w:pPr>
      <w:r>
        <w:lastRenderedPageBreak/>
        <w:t>A</w:t>
      </w:r>
      <w:r w:rsidR="00615935">
        <w:t>NNEX I: LIST OF 100 AUTHORIZED ENTITIES (AES) THAT HAVE JOINED THE ABC GLOBAL BOOK SERVICE</w:t>
      </w:r>
    </w:p>
    <w:p w14:paraId="191C5FE7" w14:textId="5D8A5F03" w:rsidR="00F928A4" w:rsidRDefault="00F928A4" w:rsidP="00437ED7">
      <w:pPr>
        <w:rPr>
          <w:szCs w:val="22"/>
        </w:rPr>
      </w:pPr>
    </w:p>
    <w:p w14:paraId="206BD2EE" w14:textId="29B79780" w:rsidR="00437ED7" w:rsidRDefault="00437ED7" w:rsidP="00437ED7">
      <w:pPr>
        <w:rPr>
          <w:szCs w:val="22"/>
        </w:rPr>
      </w:pPr>
      <w:r>
        <w:rPr>
          <w:szCs w:val="22"/>
        </w:rPr>
        <w:t xml:space="preserve">Those AEs marked with an asterisk * have agreed to the ABC Supplementary Application Terms &amp; Conditions. </w:t>
      </w:r>
    </w:p>
    <w:p w14:paraId="7E112A4B" w14:textId="77777777" w:rsidR="004E30AE" w:rsidRDefault="004E30AE" w:rsidP="004E30AE">
      <w:pPr>
        <w:rPr>
          <w:b/>
        </w:rPr>
      </w:pPr>
    </w:p>
    <w:p w14:paraId="73906BF7" w14:textId="4CB47B1C" w:rsidR="004E30AE" w:rsidRPr="008C529E" w:rsidRDefault="004E30AE" w:rsidP="00C1177E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0" w:firstLine="0"/>
      </w:pPr>
      <w:r w:rsidRPr="008C529E">
        <w:t xml:space="preserve">Antigua and Barbuda: </w:t>
      </w:r>
      <w:r w:rsidR="00905161">
        <w:t xml:space="preserve"> </w:t>
      </w:r>
      <w:r w:rsidRPr="008C529E">
        <w:t>The Unit for the Blind and Visually Impaired (UBV)</w:t>
      </w:r>
    </w:p>
    <w:p w14:paraId="068AD227" w14:textId="176788E7" w:rsidR="004E30AE" w:rsidRDefault="004E30AE" w:rsidP="00C1177E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0" w:firstLine="0"/>
        <w:rPr>
          <w:lang w:val="es-CO"/>
        </w:rPr>
      </w:pPr>
      <w:r>
        <w:rPr>
          <w:lang w:val="es-CO"/>
        </w:rPr>
        <w:t xml:space="preserve">Argentina: </w:t>
      </w:r>
      <w:r w:rsidR="00905161">
        <w:rPr>
          <w:lang w:val="es-CO"/>
        </w:rPr>
        <w:t xml:space="preserve"> </w:t>
      </w:r>
      <w:r w:rsidRPr="008C529E">
        <w:rPr>
          <w:i/>
          <w:iCs/>
          <w:lang w:val="es-CO"/>
        </w:rPr>
        <w:t>Asociación Civil Tiflonexos</w:t>
      </w:r>
      <w:r>
        <w:rPr>
          <w:lang w:val="es-CO"/>
        </w:rPr>
        <w:t xml:space="preserve"> (TLF)</w:t>
      </w:r>
    </w:p>
    <w:p w14:paraId="16ACD98B" w14:textId="28F726D9" w:rsidR="004E30AE" w:rsidRDefault="004E30AE" w:rsidP="00C1177E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0" w:firstLine="0"/>
      </w:pPr>
      <w:r>
        <w:t>Australia:</w:t>
      </w:r>
      <w:r w:rsidR="00905161">
        <w:t xml:space="preserve"> </w:t>
      </w:r>
      <w:r>
        <w:t xml:space="preserve"> VisAbility </w:t>
      </w:r>
    </w:p>
    <w:p w14:paraId="002265E4" w14:textId="565D839F" w:rsidR="004E30AE" w:rsidRDefault="004E30AE" w:rsidP="00C1177E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0" w:firstLine="0"/>
      </w:pPr>
      <w:r>
        <w:t xml:space="preserve">Australia: </w:t>
      </w:r>
      <w:r w:rsidR="00905161">
        <w:t xml:space="preserve"> </w:t>
      </w:r>
      <w:r>
        <w:t>Vision Australia (VA)</w:t>
      </w:r>
    </w:p>
    <w:p w14:paraId="42AB9EBD" w14:textId="6FAB2F53" w:rsidR="004E30AE" w:rsidRDefault="004E30AE" w:rsidP="00C1177E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0" w:firstLine="0"/>
      </w:pPr>
      <w:r>
        <w:t>Austria:</w:t>
      </w:r>
      <w:r w:rsidR="00905161">
        <w:t xml:space="preserve"> </w:t>
      </w:r>
      <w:r>
        <w:t xml:space="preserve"> </w:t>
      </w:r>
      <w:r>
        <w:rPr>
          <w:i/>
          <w:iCs/>
        </w:rPr>
        <w:t>Hörbücherei</w:t>
      </w:r>
      <w:r>
        <w:t xml:space="preserve"> (HBOE)</w:t>
      </w:r>
    </w:p>
    <w:p w14:paraId="4CF59A5E" w14:textId="0B148840" w:rsidR="004E30AE" w:rsidRDefault="004E30AE" w:rsidP="00C1177E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0" w:firstLine="0"/>
      </w:pPr>
      <w:r>
        <w:t xml:space="preserve">Bangladesh: </w:t>
      </w:r>
      <w:r w:rsidR="00905161">
        <w:t xml:space="preserve"> </w:t>
      </w:r>
      <w:r>
        <w:t>Young Power in Social Action (YPSA)</w:t>
      </w:r>
    </w:p>
    <w:p w14:paraId="052FEAFC" w14:textId="2D0D8107" w:rsidR="004E30AE" w:rsidRDefault="004E30AE" w:rsidP="00C1177E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0" w:firstLine="0"/>
      </w:pPr>
      <w:r>
        <w:t xml:space="preserve">*Belgium: </w:t>
      </w:r>
      <w:r w:rsidR="00905161">
        <w:t xml:space="preserve"> </w:t>
      </w:r>
      <w:r>
        <w:t xml:space="preserve">Eqla (previously known as </w:t>
      </w:r>
      <w:r w:rsidRPr="008C529E">
        <w:rPr>
          <w:i/>
        </w:rPr>
        <w:t>l’Œuvre Nationale des Aveugles</w:t>
      </w:r>
      <w:r>
        <w:t>)</w:t>
      </w:r>
    </w:p>
    <w:p w14:paraId="1A566911" w14:textId="7A1BBB83" w:rsidR="004E30AE" w:rsidRDefault="004E30AE" w:rsidP="00E12889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540" w:hanging="540"/>
      </w:pPr>
      <w:r>
        <w:t>*Belgium:</w:t>
      </w:r>
      <w:r w:rsidR="00905161">
        <w:t xml:space="preserve"> </w:t>
      </w:r>
      <w:r>
        <w:t xml:space="preserve"> </w:t>
      </w:r>
      <w:r>
        <w:rPr>
          <w:i/>
          <w:iCs/>
        </w:rPr>
        <w:t xml:space="preserve">Luisterpuntbibliotheek </w:t>
      </w:r>
      <w:r>
        <w:t>(previously known as Flemish Library for Audiobooks and Braille) (LPB)</w:t>
      </w:r>
    </w:p>
    <w:p w14:paraId="00096867" w14:textId="551D258A" w:rsidR="004E30AE" w:rsidRDefault="004E30AE" w:rsidP="00C1177E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0" w:firstLine="0"/>
        <w:rPr>
          <w:lang w:val="de-CH"/>
        </w:rPr>
      </w:pPr>
      <w:r>
        <w:rPr>
          <w:lang w:val="de-CH"/>
        </w:rPr>
        <w:t xml:space="preserve">*Belgium: </w:t>
      </w:r>
      <w:r w:rsidR="00905161">
        <w:rPr>
          <w:lang w:val="de-CH"/>
        </w:rPr>
        <w:t xml:space="preserve"> </w:t>
      </w:r>
      <w:r w:rsidRPr="008C529E">
        <w:rPr>
          <w:i/>
          <w:lang w:val="de-CH"/>
        </w:rPr>
        <w:t>Ligue Braille</w:t>
      </w:r>
      <w:r>
        <w:rPr>
          <w:lang w:val="de-CH"/>
        </w:rPr>
        <w:t xml:space="preserve"> (LBB)</w:t>
      </w:r>
    </w:p>
    <w:p w14:paraId="03F6E5E1" w14:textId="681AD80A" w:rsidR="004E30AE" w:rsidRDefault="004E30AE" w:rsidP="00C1177E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0" w:firstLine="0"/>
        <w:rPr>
          <w:lang w:val="de-CH"/>
        </w:rPr>
      </w:pPr>
      <w:r>
        <w:rPr>
          <w:lang w:val="de-CH"/>
        </w:rPr>
        <w:t xml:space="preserve">Bhutan: </w:t>
      </w:r>
      <w:r w:rsidR="00905161">
        <w:rPr>
          <w:lang w:val="de-CH"/>
        </w:rPr>
        <w:t xml:space="preserve"> </w:t>
      </w:r>
      <w:r>
        <w:rPr>
          <w:lang w:val="de-CH"/>
        </w:rPr>
        <w:t>The Muenselling Institute (MI)</w:t>
      </w:r>
    </w:p>
    <w:p w14:paraId="31DD8D88" w14:textId="627BDE19" w:rsidR="004E30AE" w:rsidRDefault="004E30AE" w:rsidP="00C1177E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0" w:firstLine="0"/>
        <w:rPr>
          <w:lang w:val="es-CO"/>
        </w:rPr>
      </w:pPr>
      <w:r>
        <w:rPr>
          <w:lang w:val="es-CO"/>
        </w:rPr>
        <w:t xml:space="preserve">Bolivia (Plurinational State of): </w:t>
      </w:r>
      <w:r w:rsidR="00905161">
        <w:rPr>
          <w:lang w:val="es-CO"/>
        </w:rPr>
        <w:t xml:space="preserve"> </w:t>
      </w:r>
      <w:r>
        <w:rPr>
          <w:i/>
          <w:iCs/>
          <w:lang w:val="es-CO"/>
        </w:rPr>
        <w:t xml:space="preserve">Instituto Boliviano de la Ceguera </w:t>
      </w:r>
      <w:r>
        <w:rPr>
          <w:lang w:val="es-CO"/>
        </w:rPr>
        <w:t>(IBC)</w:t>
      </w:r>
    </w:p>
    <w:p w14:paraId="1B8B62A9" w14:textId="6162F85A" w:rsidR="004E30AE" w:rsidRDefault="004E30AE" w:rsidP="00C1177E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0" w:firstLine="0"/>
        <w:rPr>
          <w:lang w:val="es-ES"/>
        </w:rPr>
      </w:pPr>
      <w:r>
        <w:rPr>
          <w:lang w:val="es-ES"/>
        </w:rPr>
        <w:t>*</w:t>
      </w:r>
      <w:r w:rsidRPr="008C529E">
        <w:rPr>
          <w:lang w:val="es-ES"/>
        </w:rPr>
        <w:t xml:space="preserve">Brazil: </w:t>
      </w:r>
      <w:r w:rsidR="00905161">
        <w:rPr>
          <w:lang w:val="es-ES"/>
        </w:rPr>
        <w:t xml:space="preserve"> </w:t>
      </w:r>
      <w:r w:rsidRPr="008C529E">
        <w:rPr>
          <w:i/>
          <w:lang w:val="es-ES"/>
        </w:rPr>
        <w:t>Fundação Dorina Nowill para Cegos</w:t>
      </w:r>
      <w:r>
        <w:rPr>
          <w:i/>
          <w:lang w:val="es-ES"/>
        </w:rPr>
        <w:t xml:space="preserve"> </w:t>
      </w:r>
      <w:r w:rsidRPr="008C529E">
        <w:rPr>
          <w:lang w:val="es-ES"/>
        </w:rPr>
        <w:t>(DNF)</w:t>
      </w:r>
    </w:p>
    <w:p w14:paraId="4D549CE6" w14:textId="5ECDA409" w:rsidR="004E30AE" w:rsidRPr="008C529E" w:rsidRDefault="004E30AE" w:rsidP="00C1177E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0" w:firstLine="0"/>
      </w:pPr>
      <w:r>
        <w:t xml:space="preserve">Bulgaria: </w:t>
      </w:r>
      <w:r w:rsidR="00905161">
        <w:t xml:space="preserve"> </w:t>
      </w:r>
      <w:r>
        <w:t>The National Library for the Blind “Louis Braille 1928” (Louis Braille 1928)</w:t>
      </w:r>
    </w:p>
    <w:p w14:paraId="4214038A" w14:textId="7D27349F" w:rsidR="004E30AE" w:rsidRDefault="004E30AE" w:rsidP="00E12889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540" w:hanging="540"/>
        <w:rPr>
          <w:lang w:val="fr-CH"/>
        </w:rPr>
      </w:pPr>
      <w:r>
        <w:rPr>
          <w:lang w:val="fr-CH"/>
        </w:rPr>
        <w:t xml:space="preserve">*Burkina Faso: </w:t>
      </w:r>
      <w:r w:rsidR="00905161">
        <w:rPr>
          <w:lang w:val="fr-CH"/>
        </w:rPr>
        <w:t xml:space="preserve"> </w:t>
      </w:r>
      <w:r>
        <w:rPr>
          <w:i/>
          <w:iCs/>
          <w:lang w:val="fr-CH"/>
        </w:rPr>
        <w:t xml:space="preserve">Union Nationale Des Associations Burkinabé pour la Promotion des Aveugles et Malvoyants </w:t>
      </w:r>
      <w:r>
        <w:rPr>
          <w:lang w:val="fr-CH"/>
        </w:rPr>
        <w:t>(UNABPAM)</w:t>
      </w:r>
    </w:p>
    <w:p w14:paraId="6F9BE8B8" w14:textId="454B0209" w:rsidR="00367175" w:rsidRPr="00E12889" w:rsidRDefault="00367175" w:rsidP="00E12889">
      <w:pPr>
        <w:pStyle w:val="Heading1"/>
        <w:numPr>
          <w:ilvl w:val="0"/>
          <w:numId w:val="34"/>
        </w:numPr>
        <w:shd w:val="clear" w:color="auto" w:fill="FFFFFF"/>
        <w:spacing w:before="0" w:after="0"/>
        <w:ind w:left="540" w:hanging="630"/>
        <w:rPr>
          <w:rFonts w:eastAsia="Times New Roman"/>
          <w:b w:val="0"/>
          <w:color w:val="000000"/>
          <w:szCs w:val="22"/>
          <w:lang w:eastAsia="en-US"/>
        </w:rPr>
      </w:pPr>
      <w:r w:rsidRPr="00B66061">
        <w:rPr>
          <w:b w:val="0"/>
          <w:caps w:val="0"/>
          <w:szCs w:val="22"/>
        </w:rPr>
        <w:t>Canada:  B</w:t>
      </w:r>
      <w:r>
        <w:rPr>
          <w:b w:val="0"/>
          <w:caps w:val="0"/>
          <w:szCs w:val="22"/>
        </w:rPr>
        <w:t>C</w:t>
      </w:r>
      <w:r w:rsidRPr="00B66061">
        <w:rPr>
          <w:b w:val="0"/>
          <w:caps w:val="0"/>
          <w:szCs w:val="22"/>
        </w:rPr>
        <w:t xml:space="preserve"> Libraries Cooperative 2009, </w:t>
      </w:r>
      <w:r w:rsidRPr="00E12889">
        <w:rPr>
          <w:b w:val="0"/>
          <w:caps w:val="0"/>
          <w:color w:val="000000"/>
          <w:szCs w:val="22"/>
        </w:rPr>
        <w:t>National Network for Equitable Library Service</w:t>
      </w:r>
    </w:p>
    <w:p w14:paraId="14D892C3" w14:textId="6999E769" w:rsidR="004E30AE" w:rsidRDefault="004E30AE" w:rsidP="00E12889">
      <w:pPr>
        <w:pStyle w:val="ListParagraph"/>
        <w:suppressAutoHyphens/>
        <w:spacing w:line="360" w:lineRule="auto"/>
        <w:ind w:left="0" w:firstLine="567"/>
      </w:pPr>
      <w:r>
        <w:t>(NNELS)</w:t>
      </w:r>
    </w:p>
    <w:p w14:paraId="5382FD35" w14:textId="07441CC3" w:rsidR="004E30AE" w:rsidRDefault="004E30AE" w:rsidP="00C1177E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0" w:firstLine="0"/>
        <w:rPr>
          <w:lang w:val="fr-CH"/>
        </w:rPr>
      </w:pPr>
      <w:r>
        <w:rPr>
          <w:lang w:val="fr-CH"/>
        </w:rPr>
        <w:t xml:space="preserve">*Canada: </w:t>
      </w:r>
      <w:r w:rsidR="00905161">
        <w:rPr>
          <w:lang w:val="fr-CH"/>
        </w:rPr>
        <w:t xml:space="preserve"> </w:t>
      </w:r>
      <w:r w:rsidRPr="008C529E">
        <w:rPr>
          <w:i/>
          <w:lang w:val="fr-CH"/>
        </w:rPr>
        <w:t>Bibliothèque et Archives Nationales du Québec</w:t>
      </w:r>
      <w:r>
        <w:rPr>
          <w:lang w:val="fr-CH"/>
        </w:rPr>
        <w:t xml:space="preserve"> (BAnQ)</w:t>
      </w:r>
    </w:p>
    <w:p w14:paraId="6338C733" w14:textId="2AE2FB6C" w:rsidR="004E30AE" w:rsidRDefault="004E30AE" w:rsidP="00C1177E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0" w:firstLine="0"/>
      </w:pPr>
      <w:r>
        <w:t>*Canada:</w:t>
      </w:r>
      <w:r w:rsidR="00905161">
        <w:t xml:space="preserve"> </w:t>
      </w:r>
      <w:r>
        <w:t xml:space="preserve"> Canadian National Institute for the Blind (CNIB)</w:t>
      </w:r>
    </w:p>
    <w:p w14:paraId="143ECD6A" w14:textId="7481A4E4" w:rsidR="004E30AE" w:rsidRDefault="004E30AE" w:rsidP="00C1177E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0" w:firstLine="0"/>
      </w:pPr>
      <w:r>
        <w:t xml:space="preserve">*Canada: </w:t>
      </w:r>
      <w:r w:rsidR="00905161">
        <w:t xml:space="preserve"> </w:t>
      </w:r>
      <w:r>
        <w:t>Centre for Equitable Library Access (CELA)</w:t>
      </w:r>
    </w:p>
    <w:p w14:paraId="485B25D6" w14:textId="13B77B9F" w:rsidR="004E30AE" w:rsidRPr="008C529E" w:rsidRDefault="004E30AE" w:rsidP="00C1177E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0" w:firstLine="0"/>
        <w:rPr>
          <w:lang w:val="es-ES"/>
        </w:rPr>
      </w:pPr>
      <w:r w:rsidRPr="008C529E">
        <w:rPr>
          <w:lang w:val="es-ES"/>
        </w:rPr>
        <w:t xml:space="preserve">Chile: </w:t>
      </w:r>
      <w:r w:rsidR="00905161">
        <w:rPr>
          <w:lang w:val="es-ES"/>
        </w:rPr>
        <w:t xml:space="preserve"> </w:t>
      </w:r>
      <w:r w:rsidRPr="008C529E">
        <w:rPr>
          <w:i/>
          <w:iCs/>
          <w:lang w:val="es-ES"/>
        </w:rPr>
        <w:t>Biblioteca Central para Ciegos</w:t>
      </w:r>
      <w:r>
        <w:rPr>
          <w:i/>
          <w:iCs/>
          <w:lang w:val="es-ES"/>
        </w:rPr>
        <w:t xml:space="preserve"> </w:t>
      </w:r>
      <w:r w:rsidRPr="008C529E">
        <w:rPr>
          <w:lang w:val="es-ES"/>
        </w:rPr>
        <w:t>(BCC)</w:t>
      </w:r>
    </w:p>
    <w:p w14:paraId="6BC763C6" w14:textId="331DB7CE" w:rsidR="004E30AE" w:rsidRDefault="004E30AE" w:rsidP="00C1177E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0" w:firstLine="0"/>
        <w:rPr>
          <w:lang w:val="es-CO"/>
        </w:rPr>
      </w:pPr>
      <w:r>
        <w:rPr>
          <w:lang w:val="es-CO"/>
        </w:rPr>
        <w:t>Colombia:</w:t>
      </w:r>
      <w:r w:rsidR="00905161">
        <w:rPr>
          <w:lang w:val="es-CO"/>
        </w:rPr>
        <w:t xml:space="preserve"> </w:t>
      </w:r>
      <w:r>
        <w:rPr>
          <w:lang w:val="es-CO"/>
        </w:rPr>
        <w:t xml:space="preserve"> </w:t>
      </w:r>
      <w:r>
        <w:rPr>
          <w:i/>
          <w:iCs/>
          <w:lang w:val="es-CO"/>
        </w:rPr>
        <w:t>Instituto Nacional para Ciegos</w:t>
      </w:r>
      <w:r>
        <w:rPr>
          <w:lang w:val="es-CO"/>
        </w:rPr>
        <w:t xml:space="preserve"> (INCI)</w:t>
      </w:r>
    </w:p>
    <w:p w14:paraId="5B4B8562" w14:textId="3F80F6C7" w:rsidR="004E30AE" w:rsidRDefault="004E30AE" w:rsidP="00C1177E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0" w:firstLine="0"/>
      </w:pPr>
      <w:r>
        <w:t xml:space="preserve">*Croatia: </w:t>
      </w:r>
      <w:r w:rsidR="00905161">
        <w:t xml:space="preserve"> </w:t>
      </w:r>
      <w:r>
        <w:t>Croatian Library for the Blind (CLB)</w:t>
      </w:r>
    </w:p>
    <w:p w14:paraId="7B48F483" w14:textId="00CCFEAD" w:rsidR="004E30AE" w:rsidRDefault="004E30AE" w:rsidP="00C1177E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0" w:firstLine="0"/>
      </w:pPr>
      <w:r>
        <w:t xml:space="preserve">Czech Republic: </w:t>
      </w:r>
      <w:r w:rsidR="00905161">
        <w:t xml:space="preserve"> </w:t>
      </w:r>
      <w:r>
        <w:t>Czech Blind United (SONS)</w:t>
      </w:r>
    </w:p>
    <w:p w14:paraId="3B40A48E" w14:textId="068EDC7E" w:rsidR="000B687A" w:rsidRDefault="000B687A" w:rsidP="00C1177E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0" w:firstLine="0"/>
      </w:pPr>
      <w:r>
        <w:t xml:space="preserve">Cyprus: </w:t>
      </w:r>
      <w:r w:rsidR="00905161">
        <w:t xml:space="preserve"> </w:t>
      </w:r>
      <w:r w:rsidR="000A540A">
        <w:rPr>
          <w:lang w:eastAsia="zh-CN"/>
        </w:rPr>
        <w:t>Pancyprian Organization of the Blind</w:t>
      </w:r>
    </w:p>
    <w:p w14:paraId="38D945B8" w14:textId="5B2B0735" w:rsidR="004E30AE" w:rsidRDefault="004E30AE" w:rsidP="00C1177E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0" w:firstLine="0"/>
      </w:pPr>
      <w:r>
        <w:t xml:space="preserve">Denmark: </w:t>
      </w:r>
      <w:r w:rsidR="00905161">
        <w:t xml:space="preserve"> </w:t>
      </w:r>
      <w:r>
        <w:t>Danish National Library for Persons with Print Disabilities (NOTA)</w:t>
      </w:r>
    </w:p>
    <w:p w14:paraId="02546EB4" w14:textId="280ABBEB" w:rsidR="004E30AE" w:rsidRDefault="004E30AE" w:rsidP="00E12889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630" w:hanging="630"/>
        <w:rPr>
          <w:lang w:val="es-CO"/>
        </w:rPr>
      </w:pPr>
      <w:r>
        <w:rPr>
          <w:lang w:val="es-CO"/>
        </w:rPr>
        <w:t xml:space="preserve">*Dominican Republic: </w:t>
      </w:r>
      <w:r w:rsidR="00905161">
        <w:rPr>
          <w:lang w:val="es-CO"/>
        </w:rPr>
        <w:t xml:space="preserve"> </w:t>
      </w:r>
      <w:r>
        <w:rPr>
          <w:i/>
          <w:iCs/>
          <w:lang w:val="es-CO"/>
        </w:rPr>
        <w:t>Asociación de Ciegos del Cibao de la República Dominicana</w:t>
      </w:r>
      <w:r>
        <w:rPr>
          <w:lang w:val="es-CO"/>
        </w:rPr>
        <w:t xml:space="preserve"> (ACICIRD)</w:t>
      </w:r>
    </w:p>
    <w:p w14:paraId="7C278E1C" w14:textId="7E5F7848" w:rsidR="004E30AE" w:rsidRDefault="004E30AE" w:rsidP="00C1177E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0" w:firstLine="0"/>
        <w:rPr>
          <w:lang w:val="es-CO"/>
        </w:rPr>
      </w:pPr>
      <w:r>
        <w:rPr>
          <w:lang w:val="es-CO"/>
        </w:rPr>
        <w:t xml:space="preserve">Dominican Republic: </w:t>
      </w:r>
      <w:r w:rsidR="00905161">
        <w:rPr>
          <w:lang w:val="es-CO"/>
        </w:rPr>
        <w:t xml:space="preserve"> </w:t>
      </w:r>
      <w:r>
        <w:rPr>
          <w:i/>
          <w:iCs/>
          <w:lang w:val="es-CO"/>
        </w:rPr>
        <w:t>Biblioteca Nacional Pedro Henríquez Ureña</w:t>
      </w:r>
      <w:r>
        <w:rPr>
          <w:lang w:val="es-CO"/>
        </w:rPr>
        <w:t xml:space="preserve"> (BNPHU)</w:t>
      </w:r>
    </w:p>
    <w:p w14:paraId="1483B426" w14:textId="737FCBB5" w:rsidR="004E30AE" w:rsidRDefault="004E30AE" w:rsidP="00C1177E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0" w:firstLine="0"/>
        <w:rPr>
          <w:lang w:val="es-CO"/>
        </w:rPr>
      </w:pPr>
      <w:r w:rsidRPr="008C529E">
        <w:rPr>
          <w:lang w:val="es-CO"/>
        </w:rPr>
        <w:t xml:space="preserve">Dominican Republic: </w:t>
      </w:r>
      <w:r w:rsidR="00905161">
        <w:rPr>
          <w:lang w:val="es-CO"/>
        </w:rPr>
        <w:t xml:space="preserve"> </w:t>
      </w:r>
      <w:r w:rsidRPr="00127D2A">
        <w:rPr>
          <w:i/>
          <w:lang w:val="es-CO"/>
        </w:rPr>
        <w:t>Fundación Francina Hungria</w:t>
      </w:r>
      <w:r w:rsidRPr="008C529E">
        <w:rPr>
          <w:lang w:val="es-CO"/>
        </w:rPr>
        <w:t xml:space="preserve"> (FFH)</w:t>
      </w:r>
    </w:p>
    <w:p w14:paraId="1BA2D678" w14:textId="77777777" w:rsidR="004E30AE" w:rsidRDefault="004E30AE" w:rsidP="00C1177E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0" w:firstLine="0"/>
        <w:rPr>
          <w:lang w:val="es-CO"/>
        </w:rPr>
      </w:pPr>
      <w:r>
        <w:rPr>
          <w:lang w:val="es-CO"/>
        </w:rPr>
        <w:t xml:space="preserve">Egypt:  </w:t>
      </w:r>
      <w:r>
        <w:rPr>
          <w:i/>
          <w:iCs/>
          <w:lang w:val="es-CO"/>
        </w:rPr>
        <w:t>Biblioteca Alexandrina</w:t>
      </w:r>
      <w:r>
        <w:rPr>
          <w:lang w:val="es-CO"/>
        </w:rPr>
        <w:t xml:space="preserve"> (BA)</w:t>
      </w:r>
    </w:p>
    <w:p w14:paraId="1396340E" w14:textId="77777777" w:rsidR="001C5278" w:rsidRDefault="004E30AE" w:rsidP="00C1177E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0" w:firstLine="0"/>
        <w:sectPr w:rsidR="001C5278" w:rsidSect="000A540A">
          <w:headerReference w:type="default" r:id="rId10"/>
          <w:headerReference w:type="first" r:id="rId11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>
        <w:t xml:space="preserve">Estonia: </w:t>
      </w:r>
      <w:r w:rsidR="00905161">
        <w:t xml:space="preserve"> </w:t>
      </w:r>
      <w:r>
        <w:t>The Estonian Library for the Blind (ELB)</w:t>
      </w:r>
    </w:p>
    <w:p w14:paraId="1C5F8B2A" w14:textId="2DF6D1C5" w:rsidR="004E30AE" w:rsidRDefault="004E30AE" w:rsidP="00C1177E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0" w:firstLine="0"/>
      </w:pPr>
      <w:r>
        <w:lastRenderedPageBreak/>
        <w:t xml:space="preserve">Finland: </w:t>
      </w:r>
      <w:r w:rsidR="00905161">
        <w:t xml:space="preserve"> </w:t>
      </w:r>
      <w:r>
        <w:t>Celia Library (CELIA)</w:t>
      </w:r>
    </w:p>
    <w:p w14:paraId="186A8DB2" w14:textId="35C45140" w:rsidR="004E30AE" w:rsidRDefault="004E30AE" w:rsidP="00C1177E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0" w:firstLine="0"/>
        <w:rPr>
          <w:lang w:val="fr-CH"/>
        </w:rPr>
      </w:pPr>
      <w:r>
        <w:rPr>
          <w:lang w:val="fr-CH"/>
        </w:rPr>
        <w:t>*France:</w:t>
      </w:r>
      <w:r w:rsidR="00905161">
        <w:rPr>
          <w:lang w:val="fr-CH"/>
        </w:rPr>
        <w:t xml:space="preserve"> </w:t>
      </w:r>
      <w:r>
        <w:rPr>
          <w:lang w:val="fr-CH"/>
        </w:rPr>
        <w:t xml:space="preserve"> </w:t>
      </w:r>
      <w:r>
        <w:rPr>
          <w:i/>
          <w:iCs/>
          <w:lang w:val="fr-CH"/>
        </w:rPr>
        <w:t>Association Valentin Haüy</w:t>
      </w:r>
      <w:r>
        <w:rPr>
          <w:lang w:val="fr-CH"/>
        </w:rPr>
        <w:t xml:space="preserve"> (AVH)</w:t>
      </w:r>
    </w:p>
    <w:p w14:paraId="4ACAAB6C" w14:textId="58A5BC3F" w:rsidR="004E30AE" w:rsidRDefault="004E30AE" w:rsidP="00C1177E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0" w:firstLine="0"/>
        <w:rPr>
          <w:lang w:val="fr-CH"/>
        </w:rPr>
      </w:pPr>
      <w:r>
        <w:rPr>
          <w:lang w:val="fr-CH"/>
        </w:rPr>
        <w:t xml:space="preserve">France: </w:t>
      </w:r>
      <w:r w:rsidR="00905161">
        <w:rPr>
          <w:lang w:val="fr-CH"/>
        </w:rPr>
        <w:t xml:space="preserve"> </w:t>
      </w:r>
      <w:r>
        <w:rPr>
          <w:i/>
          <w:iCs/>
          <w:lang w:val="fr-CH"/>
        </w:rPr>
        <w:t>BrailleNet</w:t>
      </w:r>
    </w:p>
    <w:p w14:paraId="5C1F2C31" w14:textId="6933A39C" w:rsidR="004E30AE" w:rsidRDefault="004E30AE" w:rsidP="00E12889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540" w:hanging="540"/>
        <w:rPr>
          <w:lang w:val="fr-FR"/>
        </w:rPr>
      </w:pPr>
      <w:r>
        <w:rPr>
          <w:lang w:val="fr-FR"/>
        </w:rPr>
        <w:t xml:space="preserve">*France: </w:t>
      </w:r>
      <w:r w:rsidR="00905161">
        <w:rPr>
          <w:lang w:val="fr-FR"/>
        </w:rPr>
        <w:t xml:space="preserve"> </w:t>
      </w:r>
      <w:r>
        <w:rPr>
          <w:i/>
          <w:iCs/>
          <w:lang w:val="fr-FR"/>
        </w:rPr>
        <w:t>Accompagner Promouvoir et Intégrer les Déficients Visuels</w:t>
      </w:r>
      <w:r>
        <w:rPr>
          <w:lang w:val="fr-FR"/>
        </w:rPr>
        <w:t xml:space="preserve"> (previously known as </w:t>
      </w:r>
      <w:r w:rsidRPr="002C6239">
        <w:rPr>
          <w:i/>
          <w:iCs/>
          <w:lang w:val="fr-FR"/>
        </w:rPr>
        <w:t>Groupement des Intellectuels Aveugles ou Amblyopes</w:t>
      </w:r>
      <w:r>
        <w:rPr>
          <w:lang w:val="fr-FR"/>
        </w:rPr>
        <w:t>) (apiDV)</w:t>
      </w:r>
    </w:p>
    <w:p w14:paraId="32EF4B76" w14:textId="7D1898FF" w:rsidR="004E30AE" w:rsidRDefault="004E30AE" w:rsidP="00E12889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540" w:hanging="540"/>
      </w:pPr>
      <w:r>
        <w:t>Germany:</w:t>
      </w:r>
      <w:r w:rsidR="00905161">
        <w:t xml:space="preserve"> </w:t>
      </w:r>
      <w:r>
        <w:t xml:space="preserve"> German Center for Accessible Reading (previously known as German Central Library for the Blind) (DZB)</w:t>
      </w:r>
    </w:p>
    <w:p w14:paraId="212ECAC8" w14:textId="10DE3C1C" w:rsidR="004E30AE" w:rsidRDefault="004E30AE" w:rsidP="00C1177E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0" w:firstLine="0"/>
      </w:pPr>
      <w:r>
        <w:t xml:space="preserve">Greece: </w:t>
      </w:r>
      <w:r w:rsidR="00905161">
        <w:t xml:space="preserve"> </w:t>
      </w:r>
      <w:r>
        <w:t>The Hellenic Academic Libraries Link (HEAL-Link) (AMELIB)</w:t>
      </w:r>
    </w:p>
    <w:p w14:paraId="1B261720" w14:textId="6AD97994" w:rsidR="004E30AE" w:rsidRDefault="004E30AE" w:rsidP="00C1177E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0" w:firstLine="0"/>
        <w:rPr>
          <w:lang w:val="it-IT"/>
        </w:rPr>
      </w:pPr>
      <w:r>
        <w:rPr>
          <w:lang w:val="it-IT"/>
        </w:rPr>
        <w:t>Guatemala:</w:t>
      </w:r>
      <w:r w:rsidR="00905161">
        <w:rPr>
          <w:lang w:val="it-IT"/>
        </w:rPr>
        <w:t xml:space="preserve"> </w:t>
      </w:r>
      <w:r>
        <w:rPr>
          <w:lang w:val="it-IT"/>
        </w:rPr>
        <w:t xml:space="preserve"> </w:t>
      </w:r>
      <w:r>
        <w:rPr>
          <w:i/>
          <w:iCs/>
          <w:lang w:val="it-IT"/>
        </w:rPr>
        <w:t>Benemérito Comité Pro Ciegos y Sordos de</w:t>
      </w:r>
      <w:r>
        <w:rPr>
          <w:lang w:val="it-IT"/>
        </w:rPr>
        <w:t xml:space="preserve"> </w:t>
      </w:r>
      <w:r w:rsidRPr="00127D2A">
        <w:rPr>
          <w:i/>
          <w:lang w:val="it-IT"/>
        </w:rPr>
        <w:t>Guatemala</w:t>
      </w:r>
      <w:r>
        <w:rPr>
          <w:lang w:val="it-IT"/>
        </w:rPr>
        <w:t xml:space="preserve"> (BCPCSG)</w:t>
      </w:r>
    </w:p>
    <w:p w14:paraId="1F51F082" w14:textId="3593E46C" w:rsidR="004E30AE" w:rsidRDefault="004E30AE" w:rsidP="00C1177E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0" w:firstLine="0"/>
      </w:pPr>
      <w:r>
        <w:t xml:space="preserve">Hungary: </w:t>
      </w:r>
      <w:r w:rsidR="00905161">
        <w:t xml:space="preserve"> </w:t>
      </w:r>
      <w:r>
        <w:t>The Hungarian Federation of the Blind and Partially Sighted (HFBPS)</w:t>
      </w:r>
    </w:p>
    <w:p w14:paraId="25846273" w14:textId="01EA1844" w:rsidR="004E30AE" w:rsidRDefault="004E30AE" w:rsidP="00C1177E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0" w:firstLine="0"/>
      </w:pPr>
      <w:r>
        <w:t xml:space="preserve">Iceland: </w:t>
      </w:r>
      <w:r w:rsidR="00905161">
        <w:t xml:space="preserve"> </w:t>
      </w:r>
      <w:r>
        <w:t>The Icelandic Talking Book Library (HBS)</w:t>
      </w:r>
    </w:p>
    <w:p w14:paraId="62C1AA98" w14:textId="75A6D1FD" w:rsidR="004E30AE" w:rsidRDefault="004E30AE" w:rsidP="00C1177E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0" w:firstLine="0"/>
      </w:pPr>
      <w:r>
        <w:t xml:space="preserve">India: </w:t>
      </w:r>
      <w:r w:rsidR="00905161">
        <w:t xml:space="preserve"> </w:t>
      </w:r>
      <w:r>
        <w:t>DAISY Forum of India (DFI)</w:t>
      </w:r>
    </w:p>
    <w:p w14:paraId="3ABA7ABC" w14:textId="504FA6AC" w:rsidR="004E30AE" w:rsidRDefault="004E30AE" w:rsidP="00C1177E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0" w:firstLine="0"/>
      </w:pPr>
      <w:r>
        <w:t>*Ireland</w:t>
      </w:r>
      <w:r w:rsidR="00905161">
        <w:t xml:space="preserve">: </w:t>
      </w:r>
      <w:r>
        <w:t>NCBI Library and Media Center (NCBI)</w:t>
      </w:r>
    </w:p>
    <w:p w14:paraId="1F035F42" w14:textId="15223E28" w:rsidR="004E30AE" w:rsidRDefault="004E30AE" w:rsidP="00C1177E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0" w:firstLine="0"/>
      </w:pPr>
      <w:r>
        <w:t xml:space="preserve">Israel: </w:t>
      </w:r>
      <w:r w:rsidR="00905161">
        <w:t xml:space="preserve"> </w:t>
      </w:r>
      <w:r>
        <w:t>The Central Library for Blind and Reading Impaired People (CLFB)</w:t>
      </w:r>
    </w:p>
    <w:p w14:paraId="5F6A1C19" w14:textId="42C27AAF" w:rsidR="004E30AE" w:rsidRDefault="004E30AE" w:rsidP="00C1177E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0" w:firstLine="0"/>
      </w:pPr>
      <w:r>
        <w:t xml:space="preserve">Jamaica: </w:t>
      </w:r>
      <w:r w:rsidR="00905161">
        <w:t xml:space="preserve"> </w:t>
      </w:r>
      <w:r>
        <w:t>Jamaican Society for the Blind (JSB)</w:t>
      </w:r>
    </w:p>
    <w:p w14:paraId="04C4E2F9" w14:textId="12F41FC2" w:rsidR="004E30AE" w:rsidRDefault="004E30AE" w:rsidP="00C1177E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0" w:firstLine="0"/>
      </w:pPr>
      <w:r>
        <w:t xml:space="preserve">Japan: </w:t>
      </w:r>
      <w:r w:rsidR="00905161">
        <w:t xml:space="preserve"> </w:t>
      </w:r>
      <w:r>
        <w:t>National Diet Library (NDL)</w:t>
      </w:r>
    </w:p>
    <w:p w14:paraId="10440F8D" w14:textId="3A730701" w:rsidR="004E30AE" w:rsidRDefault="004E30AE" w:rsidP="00E12889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540" w:hanging="540"/>
      </w:pPr>
      <w:r>
        <w:t>Japan:</w:t>
      </w:r>
      <w:r w:rsidR="00905161">
        <w:t xml:space="preserve"> </w:t>
      </w:r>
      <w:r>
        <w:t xml:space="preserve"> National Association of Institutions of Information Service for Visually Impaired Persons (NAIIV)</w:t>
      </w:r>
    </w:p>
    <w:p w14:paraId="1E154454" w14:textId="4EC98F32" w:rsidR="004E30AE" w:rsidRDefault="004E30AE" w:rsidP="00C1177E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0" w:firstLine="0"/>
      </w:pPr>
      <w:r>
        <w:t xml:space="preserve">Kazakhstan: </w:t>
      </w:r>
      <w:r w:rsidR="00905161">
        <w:t xml:space="preserve"> </w:t>
      </w:r>
      <w:r>
        <w:t>The Republican Library for the Blind and Visually Impaired Citizens</w:t>
      </w:r>
    </w:p>
    <w:p w14:paraId="30EB1585" w14:textId="57698049" w:rsidR="004E30AE" w:rsidRDefault="004E30AE" w:rsidP="00C1177E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0" w:firstLine="0"/>
      </w:pPr>
      <w:r>
        <w:t xml:space="preserve">Kenya: </w:t>
      </w:r>
      <w:r w:rsidR="00905161">
        <w:t xml:space="preserve"> </w:t>
      </w:r>
      <w:r>
        <w:t>Kenya Institute for the Blind (KIB)</w:t>
      </w:r>
    </w:p>
    <w:p w14:paraId="45A56256" w14:textId="1AB9F42C" w:rsidR="004E30AE" w:rsidRDefault="00905161" w:rsidP="00C1177E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0" w:firstLine="0"/>
      </w:pPr>
      <w:r>
        <w:t>Kyrgyzstan</w:t>
      </w:r>
      <w:r w:rsidR="004E30AE">
        <w:t xml:space="preserve">: </w:t>
      </w:r>
      <w:r>
        <w:t xml:space="preserve"> </w:t>
      </w:r>
      <w:r w:rsidR="004E30AE">
        <w:t>The Library and Information Consortium (LIC)</w:t>
      </w:r>
    </w:p>
    <w:p w14:paraId="74BA60F8" w14:textId="527F6314" w:rsidR="004E30AE" w:rsidRDefault="004E30AE" w:rsidP="00C1177E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0" w:firstLine="0"/>
      </w:pPr>
      <w:r>
        <w:t xml:space="preserve">*Latvia: </w:t>
      </w:r>
      <w:r w:rsidR="00905161">
        <w:t xml:space="preserve"> </w:t>
      </w:r>
      <w:r>
        <w:t>Latvian Library for the Blind (LNerB)</w:t>
      </w:r>
    </w:p>
    <w:p w14:paraId="2D27013B" w14:textId="05151197" w:rsidR="004E30AE" w:rsidRDefault="004E30AE" w:rsidP="00C1177E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0" w:firstLine="0"/>
      </w:pPr>
      <w:r>
        <w:t xml:space="preserve">Lithuania: </w:t>
      </w:r>
      <w:r w:rsidR="00905161">
        <w:t xml:space="preserve"> </w:t>
      </w:r>
      <w:r>
        <w:t>Lithuanian Library for the Blind (LAB)</w:t>
      </w:r>
    </w:p>
    <w:p w14:paraId="4C670714" w14:textId="40AA0A99" w:rsidR="004E30AE" w:rsidRDefault="004E30AE" w:rsidP="00C1177E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0" w:firstLine="0"/>
      </w:pPr>
      <w:r>
        <w:t xml:space="preserve">Malawi: </w:t>
      </w:r>
      <w:r w:rsidR="00905161">
        <w:t xml:space="preserve"> </w:t>
      </w:r>
      <w:r>
        <w:t>University of Malawi, Chancellor College (UOFM)</w:t>
      </w:r>
    </w:p>
    <w:p w14:paraId="27877185" w14:textId="6DB663D4" w:rsidR="004E30AE" w:rsidRDefault="004E30AE" w:rsidP="00C1177E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0" w:firstLine="0"/>
      </w:pPr>
      <w:r>
        <w:t>Malaysia:</w:t>
      </w:r>
      <w:r w:rsidR="00905161">
        <w:t xml:space="preserve"> </w:t>
      </w:r>
      <w:r>
        <w:t xml:space="preserve"> St. Nicholas’ Home, Penang (SNH)</w:t>
      </w:r>
    </w:p>
    <w:p w14:paraId="121ABA56" w14:textId="78A5CBF6" w:rsidR="004E30AE" w:rsidRDefault="004E30AE" w:rsidP="00C1177E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0" w:firstLine="0"/>
      </w:pPr>
      <w:r>
        <w:t xml:space="preserve">*Malta: </w:t>
      </w:r>
      <w:r w:rsidR="00905161">
        <w:t xml:space="preserve"> </w:t>
      </w:r>
      <w:r>
        <w:t>Malta Libraries (ML)</w:t>
      </w:r>
    </w:p>
    <w:p w14:paraId="266B1F81" w14:textId="643F5214" w:rsidR="004E30AE" w:rsidRDefault="004E30AE" w:rsidP="00C1177E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0" w:firstLine="0"/>
        <w:rPr>
          <w:lang w:val="es-CO"/>
        </w:rPr>
      </w:pPr>
      <w:r>
        <w:rPr>
          <w:lang w:val="es-CO"/>
        </w:rPr>
        <w:t xml:space="preserve">*Mexico: </w:t>
      </w:r>
      <w:r w:rsidR="00905161">
        <w:rPr>
          <w:lang w:val="es-CO"/>
        </w:rPr>
        <w:t xml:space="preserve"> </w:t>
      </w:r>
      <w:r>
        <w:rPr>
          <w:i/>
          <w:iCs/>
          <w:lang w:val="es-CO"/>
        </w:rPr>
        <w:t>Discapacitados Visuales I.A.P.</w:t>
      </w:r>
      <w:r w:rsidR="006F2FB5">
        <w:rPr>
          <w:i/>
          <w:iCs/>
          <w:lang w:val="es-CO"/>
        </w:rPr>
        <w:t xml:space="preserve"> </w:t>
      </w:r>
      <w:r>
        <w:rPr>
          <w:i/>
          <w:iCs/>
          <w:lang w:val="es-CO"/>
        </w:rPr>
        <w:t>(</w:t>
      </w:r>
      <w:r>
        <w:rPr>
          <w:lang w:val="es-CO"/>
        </w:rPr>
        <w:t>DIVIAP)</w:t>
      </w:r>
    </w:p>
    <w:p w14:paraId="76A45C6B" w14:textId="5CB6A3BD" w:rsidR="004E30AE" w:rsidRDefault="00905161" w:rsidP="00E12889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540" w:hanging="540"/>
      </w:pPr>
      <w:r>
        <w:t xml:space="preserve">Republic of </w:t>
      </w:r>
      <w:r w:rsidR="004E30AE">
        <w:t xml:space="preserve">Moldova: </w:t>
      </w:r>
      <w:r>
        <w:t xml:space="preserve"> </w:t>
      </w:r>
      <w:r w:rsidR="004E30AE">
        <w:t>National Information and Rehabilitation Center of the "Association of the Blind People of Moldova" (ABPM)</w:t>
      </w:r>
    </w:p>
    <w:p w14:paraId="1A7A7CCB" w14:textId="6803F64B" w:rsidR="004E30AE" w:rsidRPr="008C529E" w:rsidRDefault="004E30AE" w:rsidP="00C1177E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0" w:firstLine="0"/>
      </w:pPr>
      <w:r>
        <w:t xml:space="preserve">Mongolia: </w:t>
      </w:r>
      <w:r w:rsidR="00905161">
        <w:t xml:space="preserve"> </w:t>
      </w:r>
      <w:r>
        <w:t>The Mongolian National Federation of the Blind (MNFB)</w:t>
      </w:r>
    </w:p>
    <w:p w14:paraId="68123E67" w14:textId="7B0C7E13" w:rsidR="004E30AE" w:rsidRDefault="004E30AE" w:rsidP="00E12889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540" w:hanging="540"/>
      </w:pPr>
      <w:r>
        <w:t>Mongolia:</w:t>
      </w:r>
      <w:r w:rsidR="00905161">
        <w:t xml:space="preserve"> </w:t>
      </w:r>
      <w:r>
        <w:t xml:space="preserve"> The Braille and Digital Library for Blind, Metropolitan Library of Ulaanbaatar (UBPL)</w:t>
      </w:r>
    </w:p>
    <w:p w14:paraId="1EF0DA46" w14:textId="4C51C350" w:rsidR="004E30AE" w:rsidRDefault="004E30AE" w:rsidP="00C1177E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0" w:firstLine="0"/>
      </w:pPr>
      <w:r>
        <w:t>Myanmar:</w:t>
      </w:r>
      <w:r w:rsidR="00905161">
        <w:t xml:space="preserve"> </w:t>
      </w:r>
      <w:r>
        <w:t xml:space="preserve"> Myanmar National Association of the Blind (MNAB)</w:t>
      </w:r>
    </w:p>
    <w:p w14:paraId="18F275A4" w14:textId="5128D9F1" w:rsidR="004E30AE" w:rsidRDefault="004E30AE" w:rsidP="00C1177E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0" w:firstLine="0"/>
      </w:pPr>
      <w:r>
        <w:t xml:space="preserve">Nepal: </w:t>
      </w:r>
      <w:r w:rsidR="00905161">
        <w:t xml:space="preserve"> </w:t>
      </w:r>
      <w:r>
        <w:t>Action on Disability Rights and Development (ADRAD)</w:t>
      </w:r>
    </w:p>
    <w:p w14:paraId="2897CFA0" w14:textId="43A42F84" w:rsidR="004E30AE" w:rsidRDefault="004E30AE" w:rsidP="00C1177E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0" w:firstLine="0"/>
        <w:rPr>
          <w:lang w:val="nl-NL"/>
        </w:rPr>
      </w:pPr>
      <w:r>
        <w:rPr>
          <w:lang w:val="nl-NL"/>
        </w:rPr>
        <w:t xml:space="preserve">*Netherlands: </w:t>
      </w:r>
      <w:r w:rsidR="00905161">
        <w:rPr>
          <w:lang w:val="nl-NL"/>
        </w:rPr>
        <w:t xml:space="preserve"> </w:t>
      </w:r>
      <w:r>
        <w:rPr>
          <w:i/>
          <w:iCs/>
          <w:lang w:val="nl-NL"/>
        </w:rPr>
        <w:t>Bibliotheekservice Passend</w:t>
      </w:r>
      <w:r>
        <w:rPr>
          <w:lang w:val="nl-NL"/>
        </w:rPr>
        <w:t xml:space="preserve"> </w:t>
      </w:r>
      <w:r w:rsidRPr="00127D2A">
        <w:rPr>
          <w:i/>
          <w:lang w:val="nl-NL"/>
        </w:rPr>
        <w:t xml:space="preserve">Lezen </w:t>
      </w:r>
      <w:r>
        <w:rPr>
          <w:lang w:val="nl-NL"/>
        </w:rPr>
        <w:t>(BPL)</w:t>
      </w:r>
    </w:p>
    <w:p w14:paraId="6304E5B2" w14:textId="203F3363" w:rsidR="004E30AE" w:rsidRDefault="004E30AE" w:rsidP="00C1177E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0" w:firstLine="0"/>
      </w:pPr>
      <w:r>
        <w:t xml:space="preserve">*Netherlands: </w:t>
      </w:r>
      <w:r w:rsidR="00905161">
        <w:t xml:space="preserve"> </w:t>
      </w:r>
      <w:r>
        <w:t xml:space="preserve">Dedicon </w:t>
      </w:r>
    </w:p>
    <w:p w14:paraId="4DECBCD3" w14:textId="5A269845" w:rsidR="004E30AE" w:rsidRDefault="004E30AE" w:rsidP="00C1177E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0" w:firstLine="0"/>
      </w:pPr>
      <w:r>
        <w:t>*New Zealand:</w:t>
      </w:r>
      <w:r w:rsidR="00905161">
        <w:t xml:space="preserve"> </w:t>
      </w:r>
      <w:r>
        <w:t xml:space="preserve"> Blind Low Vision NZ (previously known as Blind Foundation) (BLVNZ)</w:t>
      </w:r>
    </w:p>
    <w:p w14:paraId="0E14B85B" w14:textId="025925EB" w:rsidR="004E30AE" w:rsidRPr="008C529E" w:rsidRDefault="004E30AE" w:rsidP="00C1177E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0" w:firstLine="0"/>
        <w:rPr>
          <w:lang w:val="fr-BE"/>
        </w:rPr>
      </w:pPr>
      <w:r>
        <w:rPr>
          <w:lang w:val="fr-FR"/>
        </w:rPr>
        <w:lastRenderedPageBreak/>
        <w:t xml:space="preserve">Niger : </w:t>
      </w:r>
      <w:r w:rsidR="002A31D9">
        <w:rPr>
          <w:lang w:val="fr-FR"/>
        </w:rPr>
        <w:t xml:space="preserve"> </w:t>
      </w:r>
      <w:r>
        <w:rPr>
          <w:i/>
          <w:iCs/>
          <w:lang w:val="fr-FR"/>
        </w:rPr>
        <w:t>L'Union Nationale des Aveugles du Niger</w:t>
      </w:r>
      <w:r>
        <w:rPr>
          <w:lang w:val="fr-FR"/>
        </w:rPr>
        <w:t xml:space="preserve"> (UNAN)</w:t>
      </w:r>
    </w:p>
    <w:p w14:paraId="4BF13C65" w14:textId="5151A0CF" w:rsidR="004E30AE" w:rsidRDefault="004E30AE" w:rsidP="00C1177E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0" w:firstLine="0"/>
      </w:pPr>
      <w:r>
        <w:t>Norway:</w:t>
      </w:r>
      <w:r w:rsidR="002A31D9">
        <w:t xml:space="preserve"> </w:t>
      </w:r>
      <w:r>
        <w:t xml:space="preserve"> Norwegian Library of Talking Books and Braille (NLB)</w:t>
      </w:r>
    </w:p>
    <w:p w14:paraId="00A6D785" w14:textId="38EA3677" w:rsidR="004E30AE" w:rsidRDefault="004E30AE" w:rsidP="00C1177E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0" w:firstLine="0"/>
      </w:pPr>
      <w:r>
        <w:t xml:space="preserve">Pakistan: </w:t>
      </w:r>
      <w:r w:rsidR="002A31D9">
        <w:t xml:space="preserve"> </w:t>
      </w:r>
      <w:r>
        <w:t>The Pakistan Foundation Fighting Blindness (PFFB)</w:t>
      </w:r>
    </w:p>
    <w:p w14:paraId="1BA6C137" w14:textId="2D6D7386" w:rsidR="004E30AE" w:rsidRDefault="004E30AE" w:rsidP="00C1177E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0" w:firstLine="0"/>
      </w:pPr>
      <w:r>
        <w:t xml:space="preserve">Palestine: </w:t>
      </w:r>
      <w:r w:rsidR="002A31D9">
        <w:t xml:space="preserve"> </w:t>
      </w:r>
      <w:r>
        <w:t>Palestine Association of Visually Impaired Persons (PAVIP)</w:t>
      </w:r>
    </w:p>
    <w:p w14:paraId="674F21C9" w14:textId="013D747F" w:rsidR="004E30AE" w:rsidRDefault="004E30AE" w:rsidP="00C1177E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0" w:firstLine="0"/>
      </w:pPr>
      <w:r>
        <w:t xml:space="preserve">Poland: </w:t>
      </w:r>
      <w:r w:rsidR="002A31D9">
        <w:t xml:space="preserve"> </w:t>
      </w:r>
      <w:r>
        <w:t>Central Library of Labour and Social Security (DZDN)</w:t>
      </w:r>
    </w:p>
    <w:p w14:paraId="61D01A4F" w14:textId="5F4D106F" w:rsidR="004E30AE" w:rsidRPr="008C529E" w:rsidRDefault="004E30AE" w:rsidP="00C1177E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0" w:firstLine="0"/>
        <w:rPr>
          <w:lang w:val="es-ES"/>
        </w:rPr>
      </w:pPr>
      <w:r w:rsidRPr="008C529E">
        <w:rPr>
          <w:lang w:val="es-ES"/>
        </w:rPr>
        <w:t>Portugal:</w:t>
      </w:r>
      <w:r w:rsidR="002A31D9">
        <w:rPr>
          <w:lang w:val="es-ES"/>
        </w:rPr>
        <w:t xml:space="preserve"> </w:t>
      </w:r>
      <w:r w:rsidRPr="008C529E">
        <w:rPr>
          <w:lang w:val="es-ES"/>
        </w:rPr>
        <w:t xml:space="preserve"> </w:t>
      </w:r>
      <w:r w:rsidRPr="00127D2A">
        <w:rPr>
          <w:i/>
          <w:lang w:val="es-ES"/>
        </w:rPr>
        <w:t>Biblioteca Nacional de Portugal</w:t>
      </w:r>
      <w:r w:rsidRPr="008C529E">
        <w:rPr>
          <w:lang w:val="es-ES"/>
        </w:rPr>
        <w:t xml:space="preserve"> (BNP)</w:t>
      </w:r>
    </w:p>
    <w:p w14:paraId="078E3BA5" w14:textId="23CE6D32" w:rsidR="004E30AE" w:rsidRDefault="004E30AE" w:rsidP="00C1177E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0" w:firstLine="0"/>
        <w:rPr>
          <w:lang w:val="es-CO"/>
        </w:rPr>
      </w:pPr>
      <w:r>
        <w:rPr>
          <w:lang w:val="es-CO"/>
        </w:rPr>
        <w:t>Qatar:</w:t>
      </w:r>
      <w:r w:rsidR="002A31D9">
        <w:rPr>
          <w:lang w:val="es-CO"/>
        </w:rPr>
        <w:t xml:space="preserve"> </w:t>
      </w:r>
      <w:r>
        <w:rPr>
          <w:lang w:val="es-CO"/>
        </w:rPr>
        <w:t xml:space="preserve"> Qatar National Library (QNL)</w:t>
      </w:r>
    </w:p>
    <w:p w14:paraId="7692CE7A" w14:textId="06D687D8" w:rsidR="004E30AE" w:rsidRDefault="004E30AE" w:rsidP="00C1177E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0" w:firstLine="0"/>
      </w:pPr>
      <w:r>
        <w:t xml:space="preserve">Republic of Korea: </w:t>
      </w:r>
      <w:r w:rsidR="002A31D9">
        <w:t xml:space="preserve"> </w:t>
      </w:r>
      <w:r>
        <w:t>National Library for the Disabled in Korea (NDL)</w:t>
      </w:r>
    </w:p>
    <w:p w14:paraId="79081E98" w14:textId="289428E6" w:rsidR="004E30AE" w:rsidRDefault="004E30AE" w:rsidP="00C1177E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0" w:firstLine="0"/>
        <w:rPr>
          <w:lang w:val="it-IT"/>
        </w:rPr>
      </w:pPr>
      <w:r>
        <w:rPr>
          <w:lang w:val="it-IT"/>
        </w:rPr>
        <w:t>Romania:</w:t>
      </w:r>
      <w:r w:rsidR="002A31D9">
        <w:rPr>
          <w:lang w:val="it-IT"/>
        </w:rPr>
        <w:t xml:space="preserve"> </w:t>
      </w:r>
      <w:r>
        <w:rPr>
          <w:lang w:val="it-IT"/>
        </w:rPr>
        <w:t xml:space="preserve"> </w:t>
      </w:r>
      <w:r>
        <w:rPr>
          <w:i/>
          <w:iCs/>
          <w:lang w:val="it-IT"/>
        </w:rPr>
        <w:t>Fundația Cartea Călătoare</w:t>
      </w:r>
      <w:r>
        <w:rPr>
          <w:lang w:val="it-IT"/>
        </w:rPr>
        <w:t xml:space="preserve"> (FCC)</w:t>
      </w:r>
    </w:p>
    <w:p w14:paraId="478AAC39" w14:textId="56F1D0ED" w:rsidR="004E30AE" w:rsidRDefault="004E30AE" w:rsidP="00E12889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540" w:hanging="540"/>
      </w:pPr>
      <w:r>
        <w:t>Russian Federation:</w:t>
      </w:r>
      <w:r w:rsidR="002A31D9">
        <w:t xml:space="preserve"> </w:t>
      </w:r>
      <w:r>
        <w:t xml:space="preserve"> Bashkir Republican Special Library for the Blind named after Makarim Husainovich Tukhvatshin</w:t>
      </w:r>
    </w:p>
    <w:p w14:paraId="2DFDDC0D" w14:textId="7F197339" w:rsidR="004E30AE" w:rsidRDefault="004E30AE" w:rsidP="00C1177E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0" w:firstLine="0"/>
      </w:pPr>
      <w:r>
        <w:t xml:space="preserve">Russian Federation: </w:t>
      </w:r>
      <w:r w:rsidR="002A31D9">
        <w:t xml:space="preserve"> </w:t>
      </w:r>
      <w:r>
        <w:t>Russian State Library for the Blind (RSL)</w:t>
      </w:r>
    </w:p>
    <w:p w14:paraId="7EEFB44A" w14:textId="303BD31D" w:rsidR="004E30AE" w:rsidRDefault="004E30AE" w:rsidP="00C1177E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0" w:firstLine="0"/>
      </w:pPr>
      <w:r>
        <w:t>Russian Federation:</w:t>
      </w:r>
      <w:r w:rsidR="002A31D9">
        <w:t xml:space="preserve"> </w:t>
      </w:r>
      <w:r>
        <w:t xml:space="preserve"> St. Petersburg Library for the Blind and Visually Impaired (SPB)</w:t>
      </w:r>
    </w:p>
    <w:p w14:paraId="4CE4655B" w14:textId="49E36056" w:rsidR="004E30AE" w:rsidRDefault="004E30AE" w:rsidP="00C1177E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0" w:firstLine="0"/>
      </w:pPr>
      <w:r>
        <w:t xml:space="preserve">Saint Lucia: </w:t>
      </w:r>
      <w:r w:rsidR="002A31D9">
        <w:t xml:space="preserve"> </w:t>
      </w:r>
      <w:r>
        <w:t>St. Lucia Blind Welfare Association (SLBWA)</w:t>
      </w:r>
    </w:p>
    <w:p w14:paraId="7111323E" w14:textId="4B637AA0" w:rsidR="004E30AE" w:rsidRDefault="004E30AE" w:rsidP="00E12889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540" w:hanging="540"/>
      </w:pPr>
      <w:r>
        <w:t xml:space="preserve">Saint Vincent and the Grenadines: </w:t>
      </w:r>
      <w:r w:rsidR="002A31D9">
        <w:t xml:space="preserve"> </w:t>
      </w:r>
      <w:r>
        <w:t>The National Public Library of St. Vincent and the Grenadines (NPLSG)</w:t>
      </w:r>
    </w:p>
    <w:p w14:paraId="3BC15ABA" w14:textId="3631B4E1" w:rsidR="004E30AE" w:rsidRDefault="004E30AE" w:rsidP="00C1177E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0" w:firstLine="0"/>
      </w:pPr>
      <w:r>
        <w:t>Sierra Leone:</w:t>
      </w:r>
      <w:r w:rsidR="002A31D9">
        <w:t xml:space="preserve"> </w:t>
      </w:r>
      <w:r>
        <w:t xml:space="preserve"> Educational Centre for the Blind and Visually Impaired (ECBVI)</w:t>
      </w:r>
    </w:p>
    <w:p w14:paraId="03C2621F" w14:textId="6B24D698" w:rsidR="004E30AE" w:rsidRDefault="004E30AE" w:rsidP="00C1177E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0" w:firstLine="0"/>
      </w:pPr>
      <w:r>
        <w:t>South Africa:  South African Library for the Blind (SALB)</w:t>
      </w:r>
    </w:p>
    <w:p w14:paraId="533AFCDA" w14:textId="350699EE" w:rsidR="004E30AE" w:rsidRDefault="004E30AE" w:rsidP="00C1177E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0" w:firstLine="0"/>
        <w:rPr>
          <w:lang w:val="es-CO"/>
        </w:rPr>
      </w:pPr>
      <w:r>
        <w:rPr>
          <w:lang w:val="es-CO"/>
        </w:rPr>
        <w:t>Spain:</w:t>
      </w:r>
      <w:r w:rsidR="002A31D9">
        <w:rPr>
          <w:lang w:val="es-CO"/>
        </w:rPr>
        <w:t xml:space="preserve"> </w:t>
      </w:r>
      <w:r>
        <w:rPr>
          <w:lang w:val="es-CO"/>
        </w:rPr>
        <w:t xml:space="preserve"> </w:t>
      </w:r>
      <w:r>
        <w:rPr>
          <w:i/>
          <w:iCs/>
          <w:lang w:val="es-CO"/>
        </w:rPr>
        <w:t>Organización Nacional de Ciegos Españoles</w:t>
      </w:r>
      <w:r>
        <w:rPr>
          <w:lang w:val="es-CO"/>
        </w:rPr>
        <w:t xml:space="preserve"> –</w:t>
      </w:r>
      <w:r w:rsidR="00AE1FBA">
        <w:rPr>
          <w:lang w:val="es-CO"/>
        </w:rPr>
        <w:t xml:space="preserve"> </w:t>
      </w:r>
      <w:r>
        <w:rPr>
          <w:lang w:val="es-CO"/>
        </w:rPr>
        <w:t>ONCE (ONCE)</w:t>
      </w:r>
    </w:p>
    <w:p w14:paraId="19031CE0" w14:textId="77777777" w:rsidR="004E30AE" w:rsidRPr="008C529E" w:rsidRDefault="004E30AE" w:rsidP="00C1177E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0" w:firstLine="0"/>
      </w:pPr>
      <w:r w:rsidRPr="008C529E">
        <w:t>Sri Lanka:  Daisy Lanka Foundation (DLF)</w:t>
      </w:r>
    </w:p>
    <w:p w14:paraId="27778382" w14:textId="7FDA146D" w:rsidR="004E30AE" w:rsidRPr="008C529E" w:rsidRDefault="004E30AE" w:rsidP="00C1177E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0" w:firstLine="0"/>
      </w:pPr>
      <w:r w:rsidRPr="008C529E">
        <w:t xml:space="preserve">Sweden: </w:t>
      </w:r>
      <w:r w:rsidR="002A31D9">
        <w:t xml:space="preserve"> </w:t>
      </w:r>
      <w:r w:rsidRPr="008C529E">
        <w:t>Swedish Agency for Accessible Media (MTM)</w:t>
      </w:r>
    </w:p>
    <w:p w14:paraId="2EFCECAB" w14:textId="50D58641" w:rsidR="004E30AE" w:rsidRDefault="004E30AE" w:rsidP="00C1177E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0" w:firstLine="0"/>
        <w:rPr>
          <w:lang w:val="es-CO"/>
        </w:rPr>
      </w:pPr>
      <w:r>
        <w:rPr>
          <w:lang w:val="es-CO"/>
        </w:rPr>
        <w:t xml:space="preserve">*Switzerland: </w:t>
      </w:r>
      <w:r w:rsidR="002A31D9">
        <w:rPr>
          <w:lang w:val="es-CO"/>
        </w:rPr>
        <w:t xml:space="preserve"> </w:t>
      </w:r>
      <w:r>
        <w:rPr>
          <w:i/>
          <w:iCs/>
          <w:lang w:val="es-CO"/>
        </w:rPr>
        <w:t>Associazione ciechi e ipovedenti della Svizzera italiana (</w:t>
      </w:r>
      <w:r>
        <w:rPr>
          <w:lang w:val="es-CO"/>
        </w:rPr>
        <w:t>UNITAS)</w:t>
      </w:r>
    </w:p>
    <w:p w14:paraId="381018D0" w14:textId="64337705" w:rsidR="004E30AE" w:rsidRDefault="004E30AE" w:rsidP="00C1177E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0" w:firstLine="0"/>
        <w:rPr>
          <w:lang w:val="fr-CH"/>
        </w:rPr>
      </w:pPr>
      <w:r>
        <w:rPr>
          <w:lang w:val="fr-CH"/>
        </w:rPr>
        <w:t xml:space="preserve">*Switzerland: </w:t>
      </w:r>
      <w:r w:rsidR="002A31D9">
        <w:rPr>
          <w:lang w:val="fr-CH"/>
        </w:rPr>
        <w:t xml:space="preserve"> </w:t>
      </w:r>
      <w:r w:rsidRPr="008C529E">
        <w:rPr>
          <w:i/>
          <w:iCs/>
          <w:lang w:val="fr-CH"/>
        </w:rPr>
        <w:t>Association pour le Bien des Aveugles et malvoyants</w:t>
      </w:r>
      <w:r>
        <w:rPr>
          <w:lang w:val="fr-CH"/>
        </w:rPr>
        <w:t xml:space="preserve"> (ABAGE)</w:t>
      </w:r>
    </w:p>
    <w:p w14:paraId="5C94C258" w14:textId="18187107" w:rsidR="004E30AE" w:rsidRDefault="004E30AE" w:rsidP="00C1177E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0" w:firstLine="0"/>
        <w:rPr>
          <w:lang w:val="fr-CH"/>
        </w:rPr>
      </w:pPr>
      <w:r>
        <w:rPr>
          <w:lang w:val="fr-CH"/>
        </w:rPr>
        <w:t xml:space="preserve">Switzerland: </w:t>
      </w:r>
      <w:r w:rsidR="002A31D9">
        <w:rPr>
          <w:lang w:val="fr-CH"/>
        </w:rPr>
        <w:t xml:space="preserve"> </w:t>
      </w:r>
      <w:r w:rsidRPr="008C529E">
        <w:rPr>
          <w:i/>
          <w:iCs/>
          <w:lang w:val="fr-CH"/>
        </w:rPr>
        <w:t xml:space="preserve">Bibliothèque </w:t>
      </w:r>
      <w:r>
        <w:rPr>
          <w:i/>
          <w:iCs/>
          <w:lang w:val="fr-CH"/>
        </w:rPr>
        <w:t>S</w:t>
      </w:r>
      <w:r w:rsidRPr="008C529E">
        <w:rPr>
          <w:i/>
          <w:iCs/>
          <w:lang w:val="fr-CH"/>
        </w:rPr>
        <w:t xml:space="preserve">onore </w:t>
      </w:r>
      <w:r>
        <w:rPr>
          <w:i/>
          <w:iCs/>
          <w:lang w:val="fr-CH"/>
        </w:rPr>
        <w:t>R</w:t>
      </w:r>
      <w:r w:rsidRPr="008C529E">
        <w:rPr>
          <w:i/>
          <w:iCs/>
          <w:lang w:val="fr-CH"/>
        </w:rPr>
        <w:t>omande</w:t>
      </w:r>
      <w:r>
        <w:rPr>
          <w:lang w:val="fr-CH"/>
        </w:rPr>
        <w:t xml:space="preserve"> (BSR)</w:t>
      </w:r>
    </w:p>
    <w:p w14:paraId="51F0A18E" w14:textId="4ECBB51F" w:rsidR="004E30AE" w:rsidRDefault="004E30AE" w:rsidP="00C1177E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0" w:firstLine="0"/>
      </w:pPr>
      <w:r>
        <w:t xml:space="preserve">Switzerland: </w:t>
      </w:r>
      <w:r w:rsidR="002A31D9">
        <w:t xml:space="preserve"> </w:t>
      </w:r>
      <w:r>
        <w:t>SBS Swiss Library for the Blind, Visually Impaired and Print Disabled (SBS)</w:t>
      </w:r>
    </w:p>
    <w:p w14:paraId="17729A88" w14:textId="40736EE0" w:rsidR="004E30AE" w:rsidRDefault="004E30AE" w:rsidP="00C1177E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0" w:firstLine="0"/>
      </w:pPr>
      <w:r>
        <w:t xml:space="preserve">Tajikistan: </w:t>
      </w:r>
      <w:r w:rsidR="002A31D9">
        <w:t xml:space="preserve"> </w:t>
      </w:r>
      <w:r>
        <w:t>The National Library of Tajikistan (NLT)</w:t>
      </w:r>
    </w:p>
    <w:p w14:paraId="229F13FF" w14:textId="72AC438E" w:rsidR="004E30AE" w:rsidRDefault="004E30AE" w:rsidP="00C1177E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0" w:firstLine="0"/>
      </w:pPr>
      <w:r>
        <w:t xml:space="preserve">Thailand: </w:t>
      </w:r>
      <w:r w:rsidR="002A31D9">
        <w:t xml:space="preserve"> </w:t>
      </w:r>
      <w:r>
        <w:t>The Christian Foundation for the Blind in Thailand (CFBT)</w:t>
      </w:r>
    </w:p>
    <w:p w14:paraId="4BCEE724" w14:textId="42BE9351" w:rsidR="004E30AE" w:rsidRDefault="004E30AE" w:rsidP="00C1177E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0" w:firstLine="0"/>
      </w:pPr>
      <w:r>
        <w:t xml:space="preserve">Thailand: </w:t>
      </w:r>
      <w:r w:rsidR="002A31D9">
        <w:t xml:space="preserve"> </w:t>
      </w:r>
      <w:r>
        <w:t>National Library for the Blind and Print Disabled, TAB Foundation (TAB)</w:t>
      </w:r>
    </w:p>
    <w:p w14:paraId="5B86312F" w14:textId="6AD8EDBC" w:rsidR="004E30AE" w:rsidRPr="00E35566" w:rsidRDefault="004E30AE" w:rsidP="00C1177E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0" w:firstLine="0"/>
        <w:rPr>
          <w:lang w:val="fr-BE"/>
        </w:rPr>
      </w:pPr>
      <w:r>
        <w:rPr>
          <w:lang w:val="fr-FR"/>
        </w:rPr>
        <w:t>Tunisia:</w:t>
      </w:r>
      <w:r w:rsidR="002A31D9">
        <w:rPr>
          <w:lang w:val="fr-FR"/>
        </w:rPr>
        <w:t xml:space="preserve"> </w:t>
      </w:r>
      <w:r>
        <w:rPr>
          <w:lang w:val="fr-FR"/>
        </w:rPr>
        <w:t xml:space="preserve"> </w:t>
      </w:r>
      <w:r>
        <w:rPr>
          <w:i/>
          <w:iCs/>
          <w:lang w:val="fr-FR"/>
        </w:rPr>
        <w:t>Loisirs et Cultures pour les Non et Malvoyants</w:t>
      </w:r>
      <w:r>
        <w:rPr>
          <w:lang w:val="fr-FR"/>
        </w:rPr>
        <w:t xml:space="preserve"> (IBSAR)</w:t>
      </w:r>
    </w:p>
    <w:p w14:paraId="4619C180" w14:textId="1AADE0F6" w:rsidR="004E30AE" w:rsidRDefault="004E30AE" w:rsidP="00C1177E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0" w:firstLine="0"/>
      </w:pPr>
      <w:r>
        <w:t xml:space="preserve">Tunisia: </w:t>
      </w:r>
      <w:r w:rsidR="002A31D9">
        <w:t xml:space="preserve"> </w:t>
      </w:r>
      <w:r>
        <w:t>Tunisian National Library (BNT)</w:t>
      </w:r>
    </w:p>
    <w:p w14:paraId="652114C7" w14:textId="65E360EC" w:rsidR="004E30AE" w:rsidRDefault="004E30AE" w:rsidP="00C1177E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0" w:firstLine="0"/>
      </w:pPr>
      <w:r>
        <w:t xml:space="preserve">Uganda: </w:t>
      </w:r>
      <w:r w:rsidR="002A31D9">
        <w:t xml:space="preserve"> </w:t>
      </w:r>
      <w:r>
        <w:t>Uganda National Association of the Blind (UNAB)</w:t>
      </w:r>
    </w:p>
    <w:p w14:paraId="412708DC" w14:textId="0A273B3B" w:rsidR="004E30AE" w:rsidRDefault="004E30AE" w:rsidP="00C1177E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0" w:firstLine="0"/>
      </w:pPr>
      <w:r>
        <w:t>Ukraine:</w:t>
      </w:r>
      <w:r w:rsidR="002A31D9">
        <w:t xml:space="preserve"> </w:t>
      </w:r>
      <w:r>
        <w:t xml:space="preserve"> Ostrovskyi Central Specialized Library for the Blind (CLBU)</w:t>
      </w:r>
    </w:p>
    <w:p w14:paraId="118BAF59" w14:textId="3DE591C5" w:rsidR="004E30AE" w:rsidRDefault="004E30AE" w:rsidP="00C1177E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0" w:firstLine="0"/>
      </w:pPr>
      <w:r>
        <w:t xml:space="preserve">United Kingdom: </w:t>
      </w:r>
      <w:r w:rsidR="002A31D9">
        <w:t xml:space="preserve"> </w:t>
      </w:r>
      <w:r>
        <w:t>Seeing Ear LTD (SE)</w:t>
      </w:r>
    </w:p>
    <w:p w14:paraId="36D2B17D" w14:textId="07EC5983" w:rsidR="004E30AE" w:rsidRDefault="004E30AE" w:rsidP="00C1177E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0" w:firstLine="0"/>
      </w:pPr>
      <w:r>
        <w:t xml:space="preserve">United Kingdom: </w:t>
      </w:r>
      <w:r w:rsidR="002A31D9">
        <w:t xml:space="preserve"> </w:t>
      </w:r>
      <w:r>
        <w:t>Torch Trust for the Blind (TT)</w:t>
      </w:r>
    </w:p>
    <w:p w14:paraId="4BEFDF2D" w14:textId="7CB5A1BE" w:rsidR="004E30AE" w:rsidRDefault="004E30AE" w:rsidP="00C1177E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0" w:firstLine="0"/>
      </w:pPr>
      <w:r>
        <w:t xml:space="preserve">United States of America: </w:t>
      </w:r>
      <w:r w:rsidR="002A31D9">
        <w:t xml:space="preserve"> </w:t>
      </w:r>
      <w:r>
        <w:t>California State Library, Braille and Talking Book Library (CSL)</w:t>
      </w:r>
    </w:p>
    <w:p w14:paraId="4C51A839" w14:textId="5F0AEC8F" w:rsidR="004E30AE" w:rsidRDefault="004E30AE" w:rsidP="00E12889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540" w:hanging="540"/>
      </w:pPr>
      <w:r>
        <w:t xml:space="preserve">*United States of America: </w:t>
      </w:r>
      <w:r w:rsidR="002A31D9">
        <w:t xml:space="preserve"> </w:t>
      </w:r>
      <w:r>
        <w:t>The Library of Congress</w:t>
      </w:r>
      <w:r w:rsidR="00735552">
        <w:t>, National Library Service for the Blind and Print Disabled</w:t>
      </w:r>
      <w:r>
        <w:t xml:space="preserve"> (NLS)</w:t>
      </w:r>
    </w:p>
    <w:p w14:paraId="73AF7B9B" w14:textId="24697CF1" w:rsidR="004E30AE" w:rsidRDefault="004E30AE" w:rsidP="00C1177E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0" w:firstLine="0"/>
      </w:pPr>
      <w:r>
        <w:lastRenderedPageBreak/>
        <w:t xml:space="preserve">United States of America: </w:t>
      </w:r>
      <w:r w:rsidR="002A31D9">
        <w:t xml:space="preserve"> </w:t>
      </w:r>
      <w:r>
        <w:t>American Printing House for the Blind (APH)</w:t>
      </w:r>
    </w:p>
    <w:p w14:paraId="2E25CE8A" w14:textId="2A062A04" w:rsidR="004E30AE" w:rsidRDefault="004E30AE" w:rsidP="00C1177E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0" w:firstLine="0"/>
      </w:pPr>
      <w:r>
        <w:t>United States of America:</w:t>
      </w:r>
      <w:r w:rsidR="002A31D9">
        <w:t xml:space="preserve"> </w:t>
      </w:r>
      <w:r>
        <w:t xml:space="preserve"> Braille Institute of America (BIA)</w:t>
      </w:r>
    </w:p>
    <w:p w14:paraId="7B7146E4" w14:textId="340DCC71" w:rsidR="004E30AE" w:rsidRDefault="004E30AE" w:rsidP="00C1177E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0" w:firstLine="0"/>
        <w:rPr>
          <w:lang w:val="es-CO"/>
        </w:rPr>
      </w:pPr>
      <w:r>
        <w:rPr>
          <w:lang w:val="es-CO"/>
        </w:rPr>
        <w:t xml:space="preserve">*Uruguay: </w:t>
      </w:r>
      <w:r w:rsidR="002A31D9">
        <w:rPr>
          <w:lang w:val="es-CO"/>
        </w:rPr>
        <w:t xml:space="preserve"> </w:t>
      </w:r>
      <w:r>
        <w:rPr>
          <w:i/>
          <w:iCs/>
          <w:lang w:val="es-CO"/>
        </w:rPr>
        <w:t xml:space="preserve">Fundación Braille de Uruguay </w:t>
      </w:r>
      <w:r>
        <w:rPr>
          <w:lang w:val="es-CO"/>
        </w:rPr>
        <w:t>(FBU)</w:t>
      </w:r>
    </w:p>
    <w:p w14:paraId="43B992F6" w14:textId="07A08AE1" w:rsidR="004E30AE" w:rsidRDefault="004E30AE" w:rsidP="00C1177E">
      <w:pPr>
        <w:pStyle w:val="ListParagraph"/>
        <w:numPr>
          <w:ilvl w:val="0"/>
          <w:numId w:val="34"/>
        </w:numPr>
        <w:tabs>
          <w:tab w:val="clear" w:pos="0"/>
        </w:tabs>
        <w:suppressAutoHyphens/>
        <w:spacing w:line="360" w:lineRule="auto"/>
        <w:ind w:left="0" w:firstLine="0"/>
      </w:pPr>
      <w:r>
        <w:t xml:space="preserve">Viet Nam: </w:t>
      </w:r>
      <w:r w:rsidR="002A31D9">
        <w:t xml:space="preserve"> </w:t>
      </w:r>
      <w:r>
        <w:t>Sao Mai Vocational and Assistive Technology Center for the Blind (SMCB)</w:t>
      </w:r>
    </w:p>
    <w:p w14:paraId="4147C434" w14:textId="4DC76526" w:rsidR="004E30AE" w:rsidRDefault="004E30AE" w:rsidP="00E12889">
      <w:pPr>
        <w:pStyle w:val="ListParagraph"/>
        <w:numPr>
          <w:ilvl w:val="0"/>
          <w:numId w:val="34"/>
        </w:numPr>
        <w:tabs>
          <w:tab w:val="clear" w:pos="0"/>
          <w:tab w:val="num" w:pos="540"/>
        </w:tabs>
        <w:suppressAutoHyphens/>
        <w:spacing w:after="720" w:line="360" w:lineRule="auto"/>
        <w:ind w:left="0" w:firstLine="0"/>
      </w:pPr>
      <w:r>
        <w:t xml:space="preserve">Zimbabwe: </w:t>
      </w:r>
      <w:r w:rsidR="002A31D9">
        <w:t xml:space="preserve"> </w:t>
      </w:r>
      <w:r>
        <w:t>Zimbabwe National League of the Blind (ZNLB)</w:t>
      </w:r>
    </w:p>
    <w:p w14:paraId="793EDAC0" w14:textId="4FBC061E" w:rsidR="004E30AE" w:rsidRPr="00E12889" w:rsidRDefault="00A03643" w:rsidP="00E12889">
      <w:pPr>
        <w:ind w:left="5533"/>
        <w:rPr>
          <w:i/>
        </w:rPr>
      </w:pPr>
      <w:r w:rsidRPr="00A03643">
        <w:t>[Annex II follows]</w:t>
      </w:r>
    </w:p>
    <w:p w14:paraId="1AA535AA" w14:textId="7BF6524D" w:rsidR="00A03643" w:rsidRDefault="00A03643" w:rsidP="004E30AE"/>
    <w:p w14:paraId="33C05D78" w14:textId="77777777" w:rsidR="00A03643" w:rsidRDefault="00A03643" w:rsidP="004E30AE">
      <w:pPr>
        <w:sectPr w:rsidR="00A03643" w:rsidSect="001C5278">
          <w:headerReference w:type="first" r:id="rId12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2"/>
          <w:cols w:space="720"/>
          <w:titlePg/>
          <w:docGrid w:linePitch="299"/>
        </w:sectPr>
      </w:pPr>
    </w:p>
    <w:p w14:paraId="6D7E31D2" w14:textId="7DA5EFA1" w:rsidR="00A95D8D" w:rsidRDefault="00A95D8D" w:rsidP="00A95D8D">
      <w:pPr>
        <w:pStyle w:val="Heading2"/>
      </w:pPr>
      <w:r w:rsidRPr="00B32731">
        <w:lastRenderedPageBreak/>
        <w:t>ANNEX II:</w:t>
      </w:r>
      <w:r>
        <w:t xml:space="preserve"> </w:t>
      </w:r>
      <w:r w:rsidRPr="00B32731">
        <w:t xml:space="preserve"> LIST OF SIGNATORIES</w:t>
      </w:r>
      <w:r>
        <w:t xml:space="preserve"> </w:t>
      </w:r>
      <w:r w:rsidR="004617C7">
        <w:t>TO ABC CHARTER FOR ACCESSIBLE PUBLISHING</w:t>
      </w:r>
      <w:r>
        <w:t xml:space="preserve"> </w:t>
      </w:r>
    </w:p>
    <w:p w14:paraId="297B0832" w14:textId="37389AC5" w:rsidR="00783041" w:rsidRDefault="00783041" w:rsidP="00783041"/>
    <w:p w14:paraId="72D3A657" w14:textId="77777777" w:rsidR="00783041" w:rsidRPr="00220FF8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</w:pPr>
      <w:r w:rsidRPr="00220FF8">
        <w:t>Al</w:t>
      </w:r>
      <w:r>
        <w:t xml:space="preserve"> </w:t>
      </w:r>
      <w:r w:rsidRPr="00220FF8">
        <w:t>Fulk Translation and Publishing</w:t>
      </w:r>
      <w:r>
        <w:t xml:space="preserve"> (</w:t>
      </w:r>
      <w:r w:rsidRPr="00220FF8">
        <w:t>United Arab Emirates</w:t>
      </w:r>
      <w:r>
        <w:t xml:space="preserve">)  </w:t>
      </w:r>
    </w:p>
    <w:p w14:paraId="3CA1424E" w14:textId="77777777" w:rsidR="00783041" w:rsidRPr="00220FF8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</w:pPr>
      <w:r w:rsidRPr="00220FF8">
        <w:t>Al Salwa Publishers</w:t>
      </w:r>
      <w:r w:rsidRPr="00A4520F">
        <w:t xml:space="preserve"> </w:t>
      </w:r>
      <w:r>
        <w:t>(Jordan)</w:t>
      </w:r>
    </w:p>
    <w:p w14:paraId="117976FE" w14:textId="77777777" w:rsidR="00783041" w:rsidRPr="00220FF8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</w:pPr>
      <w:r w:rsidRPr="00220FF8">
        <w:t>Al</w:t>
      </w:r>
      <w:r>
        <w:t>-</w:t>
      </w:r>
      <w:r w:rsidRPr="00220FF8">
        <w:t>Balsam Publishing House</w:t>
      </w:r>
      <w:r w:rsidRPr="00FB4A61">
        <w:t xml:space="preserve"> </w:t>
      </w:r>
      <w:r>
        <w:t>(Egypt)</w:t>
      </w:r>
    </w:p>
    <w:p w14:paraId="7BD69AC7" w14:textId="77777777" w:rsidR="00783041" w:rsidRPr="004C028F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  <w:rPr>
          <w:i/>
        </w:rPr>
      </w:pPr>
      <w:r w:rsidRPr="00220FF8">
        <w:t>Allen and Unwin</w:t>
      </w:r>
      <w:r w:rsidRPr="00DF0F5B">
        <w:t xml:space="preserve"> </w:t>
      </w:r>
      <w:r>
        <w:t>(</w:t>
      </w:r>
      <w:r w:rsidRPr="00220FF8">
        <w:t>Australia</w:t>
      </w:r>
      <w:r>
        <w:t>)</w:t>
      </w:r>
    </w:p>
    <w:p w14:paraId="72FCC072" w14:textId="77777777" w:rsidR="00783041" w:rsidRPr="00A4520F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  <w:rPr>
          <w:lang w:val="es-ES"/>
        </w:rPr>
      </w:pPr>
      <w:r w:rsidRPr="00A4520F">
        <w:rPr>
          <w:i/>
          <w:lang w:val="es-ES"/>
        </w:rPr>
        <w:t>Arnoldo Mondadori Editore</w:t>
      </w:r>
      <w:r w:rsidRPr="00A4520F">
        <w:rPr>
          <w:lang w:val="es-ES"/>
        </w:rPr>
        <w:t xml:space="preserve"> (Italy)</w:t>
      </w:r>
    </w:p>
    <w:p w14:paraId="656FD4DD" w14:textId="77777777" w:rsidR="00783041" w:rsidRPr="00220FF8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</w:pPr>
      <w:r w:rsidRPr="00220FF8">
        <w:t>Artanuji Publishing</w:t>
      </w:r>
      <w:r w:rsidRPr="00A4520F">
        <w:t xml:space="preserve"> </w:t>
      </w:r>
      <w:r>
        <w:t>(</w:t>
      </w:r>
      <w:r w:rsidRPr="00220FF8">
        <w:t>Georgia</w:t>
      </w:r>
      <w:r>
        <w:t>)</w:t>
      </w:r>
    </w:p>
    <w:p w14:paraId="0E462171" w14:textId="77777777" w:rsidR="00783041" w:rsidRPr="00B926A0" w:rsidRDefault="00783041" w:rsidP="00783041">
      <w:pPr>
        <w:pStyle w:val="ListParagraph"/>
        <w:numPr>
          <w:ilvl w:val="0"/>
          <w:numId w:val="25"/>
        </w:numPr>
        <w:spacing w:line="360" w:lineRule="auto"/>
        <w:ind w:left="450" w:hanging="450"/>
        <w:rPr>
          <w:lang w:val="es-PY"/>
        </w:rPr>
      </w:pPr>
      <w:r w:rsidRPr="00B926A0">
        <w:rPr>
          <w:i/>
          <w:lang w:val="es-PY"/>
        </w:rPr>
        <w:t>Associação Religiosa Editora Mundo Cristão</w:t>
      </w:r>
      <w:r>
        <w:rPr>
          <w:i/>
          <w:lang w:val="es-PY"/>
        </w:rPr>
        <w:t xml:space="preserve"> </w:t>
      </w:r>
      <w:r w:rsidRPr="00FB4A61">
        <w:rPr>
          <w:lang w:val="es-ES"/>
        </w:rPr>
        <w:t>(Brazil)</w:t>
      </w:r>
    </w:p>
    <w:p w14:paraId="337DA8E5" w14:textId="77777777" w:rsidR="00783041" w:rsidRPr="00220FF8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</w:pPr>
      <w:r w:rsidRPr="00220FF8">
        <w:t>Bakur Sulakauri Publishing</w:t>
      </w:r>
      <w:r w:rsidRPr="00A4520F">
        <w:t xml:space="preserve"> </w:t>
      </w:r>
      <w:r>
        <w:t>(</w:t>
      </w:r>
      <w:r w:rsidRPr="00220FF8">
        <w:t>Georgia</w:t>
      </w:r>
      <w:r>
        <w:t>)</w:t>
      </w:r>
    </w:p>
    <w:p w14:paraId="76C51F8C" w14:textId="77777777" w:rsidR="00783041" w:rsidRPr="00A71BDA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</w:pPr>
      <w:r>
        <w:t>Bloomsbury Publishing P</w:t>
      </w:r>
      <w:r w:rsidRPr="00A71BDA">
        <w:t>lc</w:t>
      </w:r>
      <w:r>
        <w:t xml:space="preserve">. (United Kingdom)  </w:t>
      </w:r>
    </w:p>
    <w:p w14:paraId="03582D35" w14:textId="77777777" w:rsidR="00783041" w:rsidRPr="00B926A0" w:rsidRDefault="00783041" w:rsidP="00783041">
      <w:pPr>
        <w:pStyle w:val="ListParagraph"/>
        <w:numPr>
          <w:ilvl w:val="0"/>
          <w:numId w:val="25"/>
        </w:numPr>
        <w:spacing w:line="360" w:lineRule="auto"/>
        <w:ind w:left="450" w:hanging="450"/>
        <w:rPr>
          <w:i/>
          <w:lang w:val="es-PY"/>
        </w:rPr>
      </w:pPr>
      <w:r w:rsidRPr="00B926A0">
        <w:rPr>
          <w:i/>
          <w:lang w:val="es-PY"/>
        </w:rPr>
        <w:t>Brinque-Book Editora de Livros Ltda</w:t>
      </w:r>
      <w:r>
        <w:rPr>
          <w:i/>
          <w:lang w:val="es-PY"/>
        </w:rPr>
        <w:t xml:space="preserve"> </w:t>
      </w:r>
      <w:r w:rsidRPr="00FB4A61">
        <w:rPr>
          <w:lang w:val="es-ES"/>
        </w:rPr>
        <w:t>(Brazil)</w:t>
      </w:r>
    </w:p>
    <w:p w14:paraId="68CAFABB" w14:textId="77777777" w:rsidR="00783041" w:rsidRPr="00220FF8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</w:pPr>
      <w:r>
        <w:t xml:space="preserve">Bristol University Press (United Kingdom)  </w:t>
      </w:r>
    </w:p>
    <w:p w14:paraId="4E01C5C7" w14:textId="77777777" w:rsidR="00783041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</w:pPr>
      <w:r w:rsidRPr="00220FF8">
        <w:t>British Dyslexia Association</w:t>
      </w:r>
      <w:r>
        <w:t xml:space="preserve"> (United Kingdom)  </w:t>
      </w:r>
    </w:p>
    <w:p w14:paraId="350D4813" w14:textId="77777777" w:rsidR="00783041" w:rsidRPr="00220FF8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</w:pPr>
      <w:r w:rsidRPr="00220FF8">
        <w:t>Dar Al Aalam Al Arabi Publishing and Distribution</w:t>
      </w:r>
      <w:r>
        <w:t xml:space="preserve"> (</w:t>
      </w:r>
      <w:r w:rsidRPr="00220FF8">
        <w:t>United Arab Emirates</w:t>
      </w:r>
      <w:r>
        <w:t xml:space="preserve">)  </w:t>
      </w:r>
    </w:p>
    <w:p w14:paraId="5992C024" w14:textId="77777777" w:rsidR="00783041" w:rsidRPr="00220FF8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</w:pPr>
      <w:r w:rsidRPr="00220FF8">
        <w:t>Discover 21, Inc.</w:t>
      </w:r>
      <w:r w:rsidRPr="00A4520F">
        <w:t xml:space="preserve"> </w:t>
      </w:r>
      <w:r>
        <w:t>(Japan)</w:t>
      </w:r>
    </w:p>
    <w:p w14:paraId="6DE20A9A" w14:textId="77777777" w:rsidR="00783041" w:rsidRPr="00B926A0" w:rsidRDefault="00783041" w:rsidP="00783041">
      <w:pPr>
        <w:pStyle w:val="ListParagraph"/>
        <w:numPr>
          <w:ilvl w:val="0"/>
          <w:numId w:val="25"/>
        </w:numPr>
        <w:spacing w:line="360" w:lineRule="auto"/>
        <w:ind w:left="450" w:hanging="450"/>
        <w:rPr>
          <w:i/>
          <w:lang w:val="es-PY"/>
        </w:rPr>
      </w:pPr>
      <w:r w:rsidRPr="00B926A0">
        <w:rPr>
          <w:i/>
          <w:lang w:val="es-PY"/>
        </w:rPr>
        <w:t>Distribuidora Record de Serviços de Imprensa S.A.</w:t>
      </w:r>
      <w:r>
        <w:rPr>
          <w:i/>
          <w:lang w:val="es-PY"/>
        </w:rPr>
        <w:t xml:space="preserve"> </w:t>
      </w:r>
      <w:r w:rsidRPr="00FB4A61">
        <w:rPr>
          <w:lang w:val="es-ES"/>
        </w:rPr>
        <w:t>(Brazil)</w:t>
      </w:r>
    </w:p>
    <w:p w14:paraId="13BDBADF" w14:textId="77777777" w:rsidR="00783041" w:rsidRPr="00B926A0" w:rsidRDefault="00783041" w:rsidP="00783041">
      <w:pPr>
        <w:pStyle w:val="ListParagraph"/>
        <w:numPr>
          <w:ilvl w:val="0"/>
          <w:numId w:val="25"/>
        </w:numPr>
        <w:spacing w:line="360" w:lineRule="auto"/>
        <w:ind w:left="450" w:hanging="450"/>
        <w:rPr>
          <w:i/>
          <w:lang w:val="es-PY"/>
        </w:rPr>
      </w:pPr>
      <w:r w:rsidRPr="00B926A0">
        <w:rPr>
          <w:i/>
          <w:lang w:val="es-PY"/>
        </w:rPr>
        <w:t>É Realizações, Editora, Livraria e Distribuidora Ltda</w:t>
      </w:r>
      <w:r>
        <w:rPr>
          <w:i/>
          <w:lang w:val="es-PY"/>
        </w:rPr>
        <w:t xml:space="preserve"> </w:t>
      </w:r>
      <w:r w:rsidRPr="00FB4A61">
        <w:rPr>
          <w:lang w:val="es-ES"/>
        </w:rPr>
        <w:t>(Brazil)</w:t>
      </w:r>
    </w:p>
    <w:p w14:paraId="70B6B97A" w14:textId="77777777" w:rsidR="00783041" w:rsidRPr="003901CC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  <w:rPr>
          <w:i/>
        </w:rPr>
      </w:pPr>
      <w:r w:rsidRPr="008B0E54">
        <w:rPr>
          <w:i/>
        </w:rPr>
        <w:t>Ediciones Godot</w:t>
      </w:r>
      <w:r>
        <w:rPr>
          <w:i/>
        </w:rPr>
        <w:t xml:space="preserve"> </w:t>
      </w:r>
      <w:r>
        <w:t>(</w:t>
      </w:r>
      <w:r w:rsidRPr="00220FF8">
        <w:t>Argentina</w:t>
      </w:r>
      <w:r>
        <w:t>)</w:t>
      </w:r>
    </w:p>
    <w:p w14:paraId="2CF66D90" w14:textId="77777777" w:rsidR="00783041" w:rsidRPr="003901CC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  <w:rPr>
          <w:i/>
        </w:rPr>
      </w:pPr>
      <w:r w:rsidRPr="004C028F">
        <w:rPr>
          <w:i/>
        </w:rPr>
        <w:t>Ediciones Santillana, Argentina</w:t>
      </w:r>
      <w:r w:rsidRPr="00DF0F5B">
        <w:t xml:space="preserve"> </w:t>
      </w:r>
      <w:r>
        <w:t>(</w:t>
      </w:r>
      <w:r w:rsidRPr="00220FF8">
        <w:t>Argentina</w:t>
      </w:r>
      <w:r>
        <w:t>)</w:t>
      </w:r>
    </w:p>
    <w:p w14:paraId="04D60B0D" w14:textId="77777777" w:rsidR="00783041" w:rsidRPr="00A711C3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</w:pPr>
      <w:r w:rsidRPr="00EB423D">
        <w:rPr>
          <w:i/>
          <w:lang w:val="fr-CH"/>
        </w:rPr>
        <w:t xml:space="preserve">Ediouro Publicações </w:t>
      </w:r>
      <w:r w:rsidRPr="004C028F">
        <w:rPr>
          <w:i/>
        </w:rPr>
        <w:t>Ltda</w:t>
      </w:r>
      <w:r>
        <w:rPr>
          <w:i/>
        </w:rPr>
        <w:t xml:space="preserve"> </w:t>
      </w:r>
      <w:r>
        <w:t>(</w:t>
      </w:r>
      <w:r w:rsidRPr="000354F0">
        <w:t>Brazil</w:t>
      </w:r>
      <w:r>
        <w:t>)</w:t>
      </w:r>
    </w:p>
    <w:p w14:paraId="2272AE1E" w14:textId="77777777" w:rsidR="00783041" w:rsidRPr="00B926A0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  <w:rPr>
          <w:i/>
          <w:lang w:val="es-PY"/>
        </w:rPr>
      </w:pPr>
      <w:r w:rsidRPr="00B926A0">
        <w:rPr>
          <w:i/>
          <w:lang w:val="es-PY"/>
        </w:rPr>
        <w:t>Editora Albanisia Lúcia Dummar Pontes ME</w:t>
      </w:r>
      <w:r>
        <w:rPr>
          <w:i/>
          <w:lang w:val="es-PY"/>
        </w:rPr>
        <w:t xml:space="preserve"> </w:t>
      </w:r>
      <w:r w:rsidRPr="00FB4A61">
        <w:rPr>
          <w:lang w:val="es-ES"/>
        </w:rPr>
        <w:t>(Brazil)</w:t>
      </w:r>
    </w:p>
    <w:p w14:paraId="248E77D0" w14:textId="77777777" w:rsidR="00783041" w:rsidRPr="00A711C3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</w:pPr>
      <w:r w:rsidRPr="004C028F">
        <w:rPr>
          <w:i/>
        </w:rPr>
        <w:t>Editora Arqueiro Ltda</w:t>
      </w:r>
      <w:r>
        <w:rPr>
          <w:i/>
        </w:rPr>
        <w:t xml:space="preserve"> </w:t>
      </w:r>
      <w:r>
        <w:t>(</w:t>
      </w:r>
      <w:r w:rsidRPr="000354F0">
        <w:t>Brazil</w:t>
      </w:r>
      <w:r>
        <w:t>)</w:t>
      </w:r>
    </w:p>
    <w:p w14:paraId="089721E9" w14:textId="77777777" w:rsidR="00783041" w:rsidRPr="004C028F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  <w:rPr>
          <w:i/>
        </w:rPr>
      </w:pPr>
      <w:r w:rsidRPr="004C028F">
        <w:rPr>
          <w:i/>
        </w:rPr>
        <w:t>Editora Atlas S/A</w:t>
      </w:r>
      <w:r>
        <w:rPr>
          <w:i/>
        </w:rPr>
        <w:t xml:space="preserve"> </w:t>
      </w:r>
      <w:r>
        <w:t>(</w:t>
      </w:r>
      <w:r w:rsidRPr="000354F0">
        <w:t>Brazil</w:t>
      </w:r>
      <w:r>
        <w:t>)</w:t>
      </w:r>
    </w:p>
    <w:p w14:paraId="28FC95BA" w14:textId="77777777" w:rsidR="00783041" w:rsidRPr="00FB4A61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  <w:rPr>
          <w:i/>
          <w:lang w:val="es-ES"/>
        </w:rPr>
      </w:pPr>
      <w:r w:rsidRPr="00FB4A61">
        <w:rPr>
          <w:i/>
          <w:lang w:val="es-ES"/>
        </w:rPr>
        <w:t xml:space="preserve">Editora Bertrand Brasil Ltda </w:t>
      </w:r>
      <w:r w:rsidRPr="00FB4A61">
        <w:rPr>
          <w:lang w:val="es-ES"/>
        </w:rPr>
        <w:t>(Brazil)</w:t>
      </w:r>
    </w:p>
    <w:p w14:paraId="7D08CF3E" w14:textId="77777777" w:rsidR="00783041" w:rsidRPr="004C028F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  <w:rPr>
          <w:i/>
        </w:rPr>
      </w:pPr>
      <w:r w:rsidRPr="004C028F">
        <w:rPr>
          <w:i/>
        </w:rPr>
        <w:t>Editora Best Seller Ltda</w:t>
      </w:r>
      <w:r>
        <w:rPr>
          <w:i/>
        </w:rPr>
        <w:t xml:space="preserve"> </w:t>
      </w:r>
      <w:r>
        <w:t>(</w:t>
      </w:r>
      <w:r w:rsidRPr="000354F0">
        <w:t>Brazil</w:t>
      </w:r>
      <w:r>
        <w:t>)</w:t>
      </w:r>
    </w:p>
    <w:p w14:paraId="56037316" w14:textId="77777777" w:rsidR="00783041" w:rsidRPr="00A711C3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</w:pPr>
      <w:r w:rsidRPr="004C028F">
        <w:rPr>
          <w:i/>
        </w:rPr>
        <w:t>Editora Biruta Ltda</w:t>
      </w:r>
      <w:r>
        <w:rPr>
          <w:i/>
        </w:rPr>
        <w:t xml:space="preserve"> </w:t>
      </w:r>
      <w:r>
        <w:t>(</w:t>
      </w:r>
      <w:r w:rsidRPr="000354F0">
        <w:t>Brazil</w:t>
      </w:r>
      <w:r>
        <w:t>)</w:t>
      </w:r>
    </w:p>
    <w:p w14:paraId="5D62ECAE" w14:textId="77777777" w:rsidR="00783041" w:rsidRPr="00A711C3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</w:pPr>
      <w:r w:rsidRPr="004C028F">
        <w:rPr>
          <w:i/>
        </w:rPr>
        <w:t>Editora Bonifácio Ltda</w:t>
      </w:r>
      <w:r>
        <w:rPr>
          <w:i/>
        </w:rPr>
        <w:t xml:space="preserve"> </w:t>
      </w:r>
      <w:r>
        <w:t>(</w:t>
      </w:r>
      <w:r w:rsidRPr="000354F0">
        <w:t>Brazil</w:t>
      </w:r>
      <w:r>
        <w:t>)</w:t>
      </w:r>
    </w:p>
    <w:p w14:paraId="371EB94F" w14:textId="77777777" w:rsidR="00783041" w:rsidRPr="00FB4A61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  <w:rPr>
          <w:lang w:val="es-ES"/>
        </w:rPr>
      </w:pPr>
      <w:r w:rsidRPr="00FB4A61">
        <w:rPr>
          <w:i/>
          <w:lang w:val="es-ES"/>
        </w:rPr>
        <w:t>Editora Carambaia EIRELI</w:t>
      </w:r>
      <w:r>
        <w:rPr>
          <w:i/>
          <w:lang w:val="es-ES"/>
        </w:rPr>
        <w:t xml:space="preserve"> </w:t>
      </w:r>
      <w:r w:rsidRPr="00FB4A61">
        <w:rPr>
          <w:lang w:val="es-ES"/>
        </w:rPr>
        <w:t>(Brazil)</w:t>
      </w:r>
    </w:p>
    <w:p w14:paraId="30B7ED55" w14:textId="77777777" w:rsidR="00783041" w:rsidRPr="00B926A0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  <w:rPr>
          <w:i/>
          <w:lang w:val="es-PY"/>
        </w:rPr>
      </w:pPr>
      <w:r w:rsidRPr="00B926A0">
        <w:rPr>
          <w:i/>
          <w:lang w:val="es-PY"/>
        </w:rPr>
        <w:t>Editora Casa da Palavra Produção Editorial Ltda</w:t>
      </w:r>
      <w:r>
        <w:rPr>
          <w:i/>
          <w:lang w:val="es-PY"/>
        </w:rPr>
        <w:t xml:space="preserve"> </w:t>
      </w:r>
      <w:r w:rsidRPr="00FB4A61">
        <w:rPr>
          <w:lang w:val="es-ES"/>
        </w:rPr>
        <w:t>(Brazil)</w:t>
      </w:r>
    </w:p>
    <w:p w14:paraId="1B18A35B" w14:textId="77777777" w:rsidR="00783041" w:rsidRPr="00FB4A61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  <w:rPr>
          <w:lang w:val="es-ES"/>
        </w:rPr>
      </w:pPr>
      <w:r w:rsidRPr="00FB4A61">
        <w:rPr>
          <w:i/>
          <w:lang w:val="es-ES"/>
        </w:rPr>
        <w:t xml:space="preserve">Editora Claro Enigma Ltda </w:t>
      </w:r>
      <w:r w:rsidRPr="00FB4A61">
        <w:rPr>
          <w:lang w:val="es-ES"/>
        </w:rPr>
        <w:t>(Brazil)</w:t>
      </w:r>
    </w:p>
    <w:p w14:paraId="1B3FACDB" w14:textId="77777777" w:rsidR="00783041" w:rsidRPr="00B926A0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  <w:rPr>
          <w:lang w:val="es-PY"/>
        </w:rPr>
      </w:pPr>
      <w:r w:rsidRPr="00B926A0">
        <w:rPr>
          <w:i/>
          <w:lang w:val="es-PY"/>
        </w:rPr>
        <w:t>Editora de Livros Cobogó Ltda</w:t>
      </w:r>
      <w:r>
        <w:rPr>
          <w:i/>
          <w:lang w:val="es-PY"/>
        </w:rPr>
        <w:t xml:space="preserve"> </w:t>
      </w:r>
      <w:r w:rsidRPr="00FB4A61">
        <w:rPr>
          <w:lang w:val="es-ES"/>
        </w:rPr>
        <w:t>(Brazil)</w:t>
      </w:r>
    </w:p>
    <w:p w14:paraId="74D71C61" w14:textId="77777777" w:rsidR="00783041" w:rsidRPr="00B926A0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  <w:rPr>
          <w:lang w:val="es-PY"/>
        </w:rPr>
      </w:pPr>
      <w:r w:rsidRPr="00B926A0">
        <w:rPr>
          <w:i/>
          <w:lang w:val="es-PY"/>
        </w:rPr>
        <w:t>Editora e Produtora Spot 1 Ltda</w:t>
      </w:r>
      <w:r>
        <w:rPr>
          <w:i/>
          <w:lang w:val="es-PY"/>
        </w:rPr>
        <w:t xml:space="preserve"> </w:t>
      </w:r>
      <w:r w:rsidRPr="00FB4A61">
        <w:rPr>
          <w:lang w:val="es-ES"/>
        </w:rPr>
        <w:t>(Brazil)</w:t>
      </w:r>
    </w:p>
    <w:p w14:paraId="7B68B8BC" w14:textId="77777777" w:rsidR="00783041" w:rsidRPr="00FB4A61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  <w:rPr>
          <w:i/>
          <w:lang w:val="es-ES"/>
        </w:rPr>
      </w:pPr>
      <w:r w:rsidRPr="00FB4A61">
        <w:rPr>
          <w:i/>
          <w:lang w:val="es-ES"/>
        </w:rPr>
        <w:t xml:space="preserve">Editora Filocalia Ltda </w:t>
      </w:r>
      <w:r w:rsidRPr="00FB4A61">
        <w:rPr>
          <w:lang w:val="es-ES"/>
        </w:rPr>
        <w:t>(Brazil)</w:t>
      </w:r>
    </w:p>
    <w:p w14:paraId="7B83FC1B" w14:textId="77777777" w:rsidR="00783041" w:rsidRPr="00FB4A61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  <w:rPr>
          <w:lang w:val="es-ES"/>
        </w:rPr>
      </w:pPr>
      <w:r w:rsidRPr="00FB4A61">
        <w:rPr>
          <w:i/>
          <w:lang w:val="es-ES"/>
        </w:rPr>
        <w:t>Editora Fontanar Ltda</w:t>
      </w:r>
      <w:r w:rsidRPr="00FB4A61">
        <w:rPr>
          <w:lang w:val="es-ES"/>
        </w:rPr>
        <w:t xml:space="preserve"> (Brazil)</w:t>
      </w:r>
    </w:p>
    <w:p w14:paraId="116B82BC" w14:textId="77777777" w:rsidR="00783041" w:rsidRPr="00FB4A61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  <w:rPr>
          <w:lang w:val="es-ES"/>
        </w:rPr>
      </w:pPr>
      <w:r w:rsidRPr="00FB4A61">
        <w:rPr>
          <w:i/>
          <w:lang w:val="es-ES"/>
        </w:rPr>
        <w:t xml:space="preserve">Editora Forense Ltda </w:t>
      </w:r>
      <w:r w:rsidRPr="00FB4A61">
        <w:rPr>
          <w:lang w:val="es-ES"/>
        </w:rPr>
        <w:t>(Brazil)</w:t>
      </w:r>
    </w:p>
    <w:p w14:paraId="6770560C" w14:textId="77777777" w:rsidR="001C5278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  <w:rPr>
          <w:lang w:val="es-ES"/>
        </w:rPr>
        <w:sectPr w:rsidR="001C5278" w:rsidSect="001C5278">
          <w:headerReference w:type="first" r:id="rId13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2"/>
          <w:cols w:space="720"/>
          <w:titlePg/>
          <w:docGrid w:linePitch="299"/>
        </w:sectPr>
      </w:pPr>
      <w:r w:rsidRPr="00FB4A61">
        <w:rPr>
          <w:i/>
          <w:lang w:val="es-ES"/>
        </w:rPr>
        <w:t xml:space="preserve">Editora Gaivota Ltda </w:t>
      </w:r>
      <w:r w:rsidRPr="00FB4A61">
        <w:rPr>
          <w:lang w:val="es-ES"/>
        </w:rPr>
        <w:t>(Brazil)</w:t>
      </w:r>
    </w:p>
    <w:p w14:paraId="15AB8528" w14:textId="77777777" w:rsidR="00783041" w:rsidRPr="00B926A0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  <w:rPr>
          <w:i/>
          <w:lang w:val="es-PY"/>
        </w:rPr>
      </w:pPr>
      <w:r w:rsidRPr="00B926A0">
        <w:rPr>
          <w:i/>
          <w:lang w:val="es-PY"/>
        </w:rPr>
        <w:lastRenderedPageBreak/>
        <w:t>Editora Globo S.A.</w:t>
      </w:r>
      <w:r>
        <w:rPr>
          <w:i/>
          <w:lang w:val="es-PY"/>
        </w:rPr>
        <w:t xml:space="preserve"> </w:t>
      </w:r>
      <w:r w:rsidRPr="00FB4A61">
        <w:rPr>
          <w:lang w:val="es-ES"/>
        </w:rPr>
        <w:t>(Brazil)</w:t>
      </w:r>
    </w:p>
    <w:p w14:paraId="701FFBF6" w14:textId="77777777" w:rsidR="00783041" w:rsidRPr="00FB4A61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  <w:rPr>
          <w:lang w:val="es-ES"/>
        </w:rPr>
      </w:pPr>
      <w:r w:rsidRPr="00FB4A61">
        <w:rPr>
          <w:i/>
          <w:lang w:val="es-ES"/>
        </w:rPr>
        <w:t>Editora Guanabara Koogan Ltda</w:t>
      </w:r>
      <w:r w:rsidRPr="00FB4A61">
        <w:rPr>
          <w:lang w:val="es-ES"/>
        </w:rPr>
        <w:t xml:space="preserve"> (Brazil)</w:t>
      </w:r>
    </w:p>
    <w:p w14:paraId="1612018F" w14:textId="77777777" w:rsidR="00783041" w:rsidRPr="00FB4A61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  <w:rPr>
          <w:lang w:val="es-ES"/>
        </w:rPr>
      </w:pPr>
      <w:r w:rsidRPr="00FB4A61">
        <w:rPr>
          <w:i/>
          <w:lang w:val="es-ES"/>
        </w:rPr>
        <w:t>Editora Intrínseca Ltda</w:t>
      </w:r>
      <w:r w:rsidRPr="00FB4A61">
        <w:rPr>
          <w:lang w:val="es-ES"/>
        </w:rPr>
        <w:t xml:space="preserve"> (Brazil)</w:t>
      </w:r>
    </w:p>
    <w:p w14:paraId="4BD281B9" w14:textId="77777777" w:rsidR="00783041" w:rsidRPr="00FB4A61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  <w:rPr>
          <w:lang w:val="es-ES"/>
        </w:rPr>
      </w:pPr>
      <w:r w:rsidRPr="00FB4A61">
        <w:rPr>
          <w:i/>
          <w:lang w:val="es-ES"/>
        </w:rPr>
        <w:t>Editora Jaguatirica Digital Ltda</w:t>
      </w:r>
      <w:r w:rsidRPr="00FB4A61">
        <w:rPr>
          <w:lang w:val="es-ES"/>
        </w:rPr>
        <w:t xml:space="preserve"> (Brazil)</w:t>
      </w:r>
    </w:p>
    <w:p w14:paraId="65C76794" w14:textId="77777777" w:rsidR="00783041" w:rsidRPr="00FB4A61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  <w:rPr>
          <w:i/>
          <w:lang w:val="es-ES"/>
        </w:rPr>
      </w:pPr>
      <w:r w:rsidRPr="00FB4A61">
        <w:rPr>
          <w:i/>
          <w:lang w:val="es-ES"/>
        </w:rPr>
        <w:t xml:space="preserve">Editora José Olympio Ltda </w:t>
      </w:r>
      <w:r w:rsidRPr="00FB4A61">
        <w:rPr>
          <w:lang w:val="es-ES"/>
        </w:rPr>
        <w:t>(Brazil)</w:t>
      </w:r>
    </w:p>
    <w:p w14:paraId="2DDD7CA5" w14:textId="77777777" w:rsidR="00783041" w:rsidRPr="00FB4A61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  <w:rPr>
          <w:lang w:val="es-ES"/>
        </w:rPr>
      </w:pPr>
      <w:r w:rsidRPr="00FB4A61">
        <w:rPr>
          <w:i/>
          <w:lang w:val="es-ES"/>
        </w:rPr>
        <w:t xml:space="preserve">Editora JPA Ltda </w:t>
      </w:r>
      <w:r w:rsidRPr="00FB4A61">
        <w:rPr>
          <w:lang w:val="es-ES"/>
        </w:rPr>
        <w:t>(Brazil)</w:t>
      </w:r>
    </w:p>
    <w:p w14:paraId="2503A4A7" w14:textId="77777777" w:rsidR="00783041" w:rsidRPr="00B926A0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  <w:rPr>
          <w:lang w:val="es-PY"/>
        </w:rPr>
      </w:pPr>
      <w:r w:rsidRPr="00B926A0">
        <w:rPr>
          <w:i/>
          <w:lang w:val="es-PY"/>
        </w:rPr>
        <w:t>Editora Jurídica da Bahia Ltda</w:t>
      </w:r>
      <w:r>
        <w:rPr>
          <w:i/>
          <w:lang w:val="es-PY"/>
        </w:rPr>
        <w:t xml:space="preserve"> </w:t>
      </w:r>
      <w:r w:rsidRPr="00FB4A61">
        <w:rPr>
          <w:lang w:val="es-ES"/>
        </w:rPr>
        <w:t>(Brazil)</w:t>
      </w:r>
    </w:p>
    <w:p w14:paraId="17D064ED" w14:textId="77777777" w:rsidR="00783041" w:rsidRPr="00383BFB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  <w:rPr>
          <w:lang w:val="es-PY"/>
        </w:rPr>
      </w:pPr>
      <w:r w:rsidRPr="00B926A0">
        <w:rPr>
          <w:i/>
          <w:lang w:val="es-PY"/>
        </w:rPr>
        <w:t>Editora Lendo e Aprendendo Ltda ME</w:t>
      </w:r>
      <w:r>
        <w:rPr>
          <w:lang w:val="es-PY"/>
        </w:rPr>
        <w:t xml:space="preserve"> </w:t>
      </w:r>
      <w:r w:rsidRPr="00FB4A61">
        <w:rPr>
          <w:lang w:val="es-ES"/>
        </w:rPr>
        <w:t>(Brazil)</w:t>
      </w:r>
    </w:p>
    <w:p w14:paraId="30BC8BCD" w14:textId="77777777" w:rsidR="00783041" w:rsidRPr="00FB4A61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  <w:rPr>
          <w:i/>
          <w:lang w:val="es-ES"/>
        </w:rPr>
      </w:pPr>
      <w:r w:rsidRPr="00FB4A61">
        <w:rPr>
          <w:i/>
          <w:lang w:val="es-ES"/>
        </w:rPr>
        <w:t xml:space="preserve">Editora Manole Ltda </w:t>
      </w:r>
      <w:r w:rsidRPr="00FB4A61">
        <w:rPr>
          <w:lang w:val="es-ES"/>
        </w:rPr>
        <w:t>(Brazil)</w:t>
      </w:r>
    </w:p>
    <w:p w14:paraId="4C4BF7B0" w14:textId="77777777" w:rsidR="00783041" w:rsidRPr="00B926A0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  <w:rPr>
          <w:lang w:val="es-PY"/>
        </w:rPr>
      </w:pPr>
      <w:r w:rsidRPr="00B926A0">
        <w:rPr>
          <w:i/>
          <w:lang w:val="es-PY"/>
        </w:rPr>
        <w:t>Editora Nova Fronteira Participações S/A</w:t>
      </w:r>
      <w:r>
        <w:rPr>
          <w:i/>
          <w:lang w:val="es-PY"/>
        </w:rPr>
        <w:t xml:space="preserve"> </w:t>
      </w:r>
      <w:r w:rsidRPr="00FB4A61">
        <w:rPr>
          <w:lang w:val="es-ES"/>
        </w:rPr>
        <w:t>(Brazil)</w:t>
      </w:r>
    </w:p>
    <w:p w14:paraId="1969E7F7" w14:textId="77777777" w:rsidR="00783041" w:rsidRPr="00FB4A61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  <w:rPr>
          <w:i/>
          <w:lang w:val="es-ES"/>
        </w:rPr>
      </w:pPr>
      <w:r w:rsidRPr="00FB4A61">
        <w:rPr>
          <w:i/>
          <w:lang w:val="es-ES"/>
        </w:rPr>
        <w:t xml:space="preserve">Editora Original Ltda </w:t>
      </w:r>
      <w:r w:rsidRPr="00FB4A61">
        <w:rPr>
          <w:lang w:val="es-ES"/>
        </w:rPr>
        <w:t>(Brazil)</w:t>
      </w:r>
    </w:p>
    <w:p w14:paraId="0EF4BE15" w14:textId="77777777" w:rsidR="00783041" w:rsidRPr="00B926A0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  <w:rPr>
          <w:lang w:val="es-PY"/>
        </w:rPr>
      </w:pPr>
      <w:r w:rsidRPr="00B926A0">
        <w:rPr>
          <w:i/>
          <w:lang w:val="es-PY"/>
        </w:rPr>
        <w:t>Editora Paz e Terra Ltda</w:t>
      </w:r>
      <w:r>
        <w:rPr>
          <w:i/>
          <w:lang w:val="es-PY"/>
        </w:rPr>
        <w:t xml:space="preserve"> </w:t>
      </w:r>
      <w:r w:rsidRPr="00FB4A61">
        <w:rPr>
          <w:lang w:val="es-ES"/>
        </w:rPr>
        <w:t>(Brazil)</w:t>
      </w:r>
    </w:p>
    <w:p w14:paraId="5E2CECD1" w14:textId="77777777" w:rsidR="00783041" w:rsidRPr="00FB4A61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  <w:rPr>
          <w:i/>
          <w:lang w:val="es-ES"/>
        </w:rPr>
      </w:pPr>
      <w:r w:rsidRPr="00FB4A61">
        <w:rPr>
          <w:i/>
          <w:lang w:val="es-ES"/>
        </w:rPr>
        <w:t xml:space="preserve">Editora Pequena Zahar Ltda </w:t>
      </w:r>
      <w:r w:rsidRPr="00FB4A61">
        <w:rPr>
          <w:lang w:val="es-ES"/>
        </w:rPr>
        <w:t>(Brazil)</w:t>
      </w:r>
    </w:p>
    <w:p w14:paraId="7C85E8CF" w14:textId="77777777" w:rsidR="00783041" w:rsidRPr="00FB4A61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  <w:rPr>
          <w:i/>
          <w:lang w:val="es-ES"/>
        </w:rPr>
      </w:pPr>
      <w:r w:rsidRPr="00FB4A61">
        <w:rPr>
          <w:i/>
          <w:lang w:val="es-ES"/>
        </w:rPr>
        <w:t xml:space="preserve">Editora Prumo Ltda </w:t>
      </w:r>
      <w:r w:rsidRPr="00FB4A61">
        <w:rPr>
          <w:lang w:val="es-ES"/>
        </w:rPr>
        <w:t>(Brazil)</w:t>
      </w:r>
    </w:p>
    <w:p w14:paraId="38415A11" w14:textId="77777777" w:rsidR="00783041" w:rsidRPr="00FB4A61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  <w:rPr>
          <w:i/>
          <w:lang w:val="es-ES"/>
        </w:rPr>
      </w:pPr>
      <w:r w:rsidRPr="00FB4A61">
        <w:rPr>
          <w:i/>
          <w:lang w:val="es-ES"/>
        </w:rPr>
        <w:t xml:space="preserve">Editora Record Ltda </w:t>
      </w:r>
      <w:r w:rsidRPr="00FB4A61">
        <w:rPr>
          <w:lang w:val="es-ES"/>
        </w:rPr>
        <w:t>(Brazil)</w:t>
      </w:r>
    </w:p>
    <w:p w14:paraId="3E29043C" w14:textId="77777777" w:rsidR="00783041" w:rsidRPr="00FB4A61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  <w:rPr>
          <w:lang w:val="es-ES"/>
        </w:rPr>
      </w:pPr>
      <w:r w:rsidRPr="00FB4A61">
        <w:rPr>
          <w:i/>
          <w:lang w:val="es-ES"/>
        </w:rPr>
        <w:t xml:space="preserve">Editora Reviravolta Ltda </w:t>
      </w:r>
      <w:r w:rsidRPr="00FB4A61">
        <w:rPr>
          <w:lang w:val="es-ES"/>
        </w:rPr>
        <w:t>(Brazil)</w:t>
      </w:r>
    </w:p>
    <w:p w14:paraId="46944544" w14:textId="77777777" w:rsidR="00783041" w:rsidRPr="00FB4A61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  <w:rPr>
          <w:i/>
          <w:lang w:val="es-ES"/>
        </w:rPr>
      </w:pPr>
      <w:r w:rsidRPr="00FB4A61">
        <w:rPr>
          <w:i/>
          <w:lang w:val="es-ES"/>
        </w:rPr>
        <w:t xml:space="preserve">Editora Rocco Ltda </w:t>
      </w:r>
      <w:r w:rsidRPr="00FB4A61">
        <w:rPr>
          <w:lang w:val="es-ES"/>
        </w:rPr>
        <w:t>(Brazil)</w:t>
      </w:r>
    </w:p>
    <w:p w14:paraId="413228E1" w14:textId="77777777" w:rsidR="00783041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</w:pPr>
      <w:r w:rsidRPr="004C028F">
        <w:rPr>
          <w:i/>
        </w:rPr>
        <w:t>Editora Schwarcz S/A</w:t>
      </w:r>
      <w:r w:rsidRPr="00FB4A61">
        <w:rPr>
          <w:i/>
        </w:rPr>
        <w:t xml:space="preserve"> </w:t>
      </w:r>
      <w:r w:rsidRPr="00FB4A61">
        <w:t>(Brazil)</w:t>
      </w:r>
    </w:p>
    <w:p w14:paraId="3C571E26" w14:textId="77777777" w:rsidR="00783041" w:rsidRPr="00322B97" w:rsidRDefault="00783041" w:rsidP="00783041">
      <w:pPr>
        <w:pStyle w:val="ListParagraph"/>
        <w:numPr>
          <w:ilvl w:val="0"/>
          <w:numId w:val="25"/>
        </w:numPr>
        <w:spacing w:line="360" w:lineRule="auto"/>
        <w:ind w:left="450" w:hanging="450"/>
      </w:pPr>
      <w:r w:rsidRPr="004B7EC8">
        <w:rPr>
          <w:rFonts w:eastAsia="SimSun"/>
          <w:i/>
          <w:lang w:eastAsia="zh-CN"/>
        </w:rPr>
        <w:t>Editorial 5 / ED5</w:t>
      </w:r>
      <w:r w:rsidRPr="00FB4A61">
        <w:rPr>
          <w:i/>
          <w:lang w:val="es-ES"/>
        </w:rPr>
        <w:t xml:space="preserve"> </w:t>
      </w:r>
      <w:r w:rsidRPr="00FB4A61">
        <w:rPr>
          <w:lang w:val="es-ES"/>
        </w:rPr>
        <w:t>(Brazil)</w:t>
      </w:r>
    </w:p>
    <w:p w14:paraId="752C6C8C" w14:textId="77777777" w:rsidR="00783041" w:rsidRPr="00B926A0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  <w:rPr>
          <w:lang w:val="es-PY"/>
        </w:rPr>
      </w:pPr>
      <w:r w:rsidRPr="00B926A0">
        <w:rPr>
          <w:i/>
          <w:lang w:val="es-PY"/>
        </w:rPr>
        <w:t>Editorial El Manual Moderno Colombia S.A.S.</w:t>
      </w:r>
      <w:r w:rsidRPr="00FB4A61">
        <w:rPr>
          <w:lang w:val="es-PY"/>
        </w:rPr>
        <w:t xml:space="preserve"> </w:t>
      </w:r>
      <w:r>
        <w:rPr>
          <w:lang w:val="es-PY"/>
        </w:rPr>
        <w:t>(</w:t>
      </w:r>
      <w:r w:rsidRPr="00B926A0">
        <w:rPr>
          <w:lang w:val="es-PY"/>
        </w:rPr>
        <w:t>Colombia</w:t>
      </w:r>
      <w:r>
        <w:rPr>
          <w:lang w:val="es-PY"/>
        </w:rPr>
        <w:t>)</w:t>
      </w:r>
    </w:p>
    <w:p w14:paraId="444D2168" w14:textId="77777777" w:rsidR="00783041" w:rsidRPr="00B926A0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  <w:rPr>
          <w:lang w:val="es-PY"/>
        </w:rPr>
      </w:pPr>
      <w:r w:rsidRPr="00B926A0">
        <w:rPr>
          <w:i/>
          <w:lang w:val="es-PY"/>
        </w:rPr>
        <w:t>Editorial el Manual Moderno, S.A. de C.V.</w:t>
      </w:r>
      <w:r>
        <w:rPr>
          <w:lang w:val="es-PY"/>
        </w:rPr>
        <w:t xml:space="preserve"> (</w:t>
      </w:r>
      <w:r w:rsidRPr="00B926A0">
        <w:rPr>
          <w:lang w:val="es-PY"/>
        </w:rPr>
        <w:t>Mexico</w:t>
      </w:r>
      <w:r>
        <w:rPr>
          <w:lang w:val="es-PY"/>
        </w:rPr>
        <w:t>)</w:t>
      </w:r>
    </w:p>
    <w:p w14:paraId="5E077802" w14:textId="77777777" w:rsidR="00783041" w:rsidRPr="004C028F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  <w:rPr>
          <w:i/>
        </w:rPr>
      </w:pPr>
      <w:r w:rsidRPr="004C028F">
        <w:rPr>
          <w:i/>
        </w:rPr>
        <w:t>Edizioni Piemme</w:t>
      </w:r>
      <w:r>
        <w:t xml:space="preserve"> (</w:t>
      </w:r>
      <w:r w:rsidRPr="00220FF8">
        <w:t>Italy</w:t>
      </w:r>
      <w:r>
        <w:t>)</w:t>
      </w:r>
    </w:p>
    <w:p w14:paraId="5F93CDC6" w14:textId="77777777" w:rsidR="00783041" w:rsidRPr="00220FF8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</w:pPr>
      <w:r w:rsidRPr="00220FF8">
        <w:t>Elsevier</w:t>
      </w:r>
      <w:r>
        <w:t xml:space="preserve"> (United Kingdom)  </w:t>
      </w:r>
    </w:p>
    <w:p w14:paraId="444A1818" w14:textId="77777777" w:rsidR="00783041" w:rsidRPr="00FB4A61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  <w:rPr>
          <w:lang w:val="es-ES"/>
        </w:rPr>
      </w:pPr>
      <w:r w:rsidRPr="00FB4A61">
        <w:rPr>
          <w:i/>
          <w:lang w:val="es-ES"/>
        </w:rPr>
        <w:t xml:space="preserve">Elsevier Editora Ltda </w:t>
      </w:r>
      <w:r w:rsidRPr="00FB4A61">
        <w:rPr>
          <w:lang w:val="es-ES"/>
        </w:rPr>
        <w:t>(Brazil)</w:t>
      </w:r>
    </w:p>
    <w:p w14:paraId="698B3186" w14:textId="77777777" w:rsidR="00783041" w:rsidRPr="00B926A0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  <w:rPr>
          <w:lang w:val="es-PY"/>
        </w:rPr>
      </w:pPr>
      <w:r w:rsidRPr="00B926A0">
        <w:rPr>
          <w:i/>
          <w:lang w:val="es-PY"/>
        </w:rPr>
        <w:t>GEN – Grupo Editorial Nacional Participação S/A</w:t>
      </w:r>
      <w:r w:rsidRPr="00FB4A61">
        <w:rPr>
          <w:i/>
          <w:lang w:val="es-ES"/>
        </w:rPr>
        <w:t xml:space="preserve"> </w:t>
      </w:r>
      <w:r w:rsidRPr="00FB4A61">
        <w:rPr>
          <w:lang w:val="es-ES"/>
        </w:rPr>
        <w:t>(Brazil)</w:t>
      </w:r>
    </w:p>
    <w:p w14:paraId="1BF7D599" w14:textId="77777777" w:rsidR="00783041" w:rsidRPr="00220FF8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</w:pPr>
      <w:r w:rsidRPr="004C028F">
        <w:rPr>
          <w:i/>
        </w:rPr>
        <w:t>Giulio Einaudi Editore</w:t>
      </w:r>
      <w:r>
        <w:t xml:space="preserve"> (</w:t>
      </w:r>
      <w:r w:rsidRPr="00220FF8">
        <w:t>Italy</w:t>
      </w:r>
      <w:r>
        <w:t>)</w:t>
      </w:r>
    </w:p>
    <w:p w14:paraId="0DCA01FC" w14:textId="77777777" w:rsidR="00783041" w:rsidRPr="00FB4A61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  <w:rPr>
          <w:i/>
          <w:lang w:val="es-ES"/>
        </w:rPr>
      </w:pPr>
      <w:r w:rsidRPr="00FB4A61">
        <w:rPr>
          <w:i/>
          <w:lang w:val="es-ES"/>
        </w:rPr>
        <w:t xml:space="preserve">GMT Editores Ltda </w:t>
      </w:r>
      <w:r w:rsidRPr="00FB4A61">
        <w:rPr>
          <w:lang w:val="es-ES"/>
        </w:rPr>
        <w:t>(Brazil)</w:t>
      </w:r>
    </w:p>
    <w:p w14:paraId="19BAEB41" w14:textId="77777777" w:rsidR="00783041" w:rsidRPr="004C028F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  <w:rPr>
          <w:i/>
        </w:rPr>
      </w:pPr>
      <w:r w:rsidRPr="004C028F">
        <w:rPr>
          <w:i/>
        </w:rPr>
        <w:t>Hachette Livre</w:t>
      </w:r>
      <w:r w:rsidRPr="00FB4A61">
        <w:t xml:space="preserve"> </w:t>
      </w:r>
      <w:r>
        <w:t>(</w:t>
      </w:r>
      <w:r w:rsidRPr="00220FF8">
        <w:t>France</w:t>
      </w:r>
      <w:r>
        <w:t>)</w:t>
      </w:r>
    </w:p>
    <w:p w14:paraId="32DFD3C3" w14:textId="77777777" w:rsidR="00783041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</w:pPr>
      <w:r w:rsidRPr="00220FF8">
        <w:t>HarperCollins Publishers</w:t>
      </w:r>
      <w:r w:rsidRPr="00A4520F">
        <w:t xml:space="preserve"> </w:t>
      </w:r>
      <w:r>
        <w:t>(</w:t>
      </w:r>
      <w:r w:rsidRPr="00220FF8">
        <w:t>Uni</w:t>
      </w:r>
      <w:r>
        <w:t>ted States of America)</w:t>
      </w:r>
    </w:p>
    <w:p w14:paraId="4FCBADB1" w14:textId="77777777" w:rsidR="00783041" w:rsidRPr="00220FF8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</w:pPr>
      <w:r>
        <w:t>House of Anansi Press</w:t>
      </w:r>
      <w:r w:rsidRPr="00FB4A61">
        <w:t xml:space="preserve"> </w:t>
      </w:r>
      <w:r>
        <w:t>(Canada)</w:t>
      </w:r>
    </w:p>
    <w:p w14:paraId="53D32E93" w14:textId="77777777" w:rsidR="00783041" w:rsidRPr="00220FF8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</w:pPr>
      <w:r w:rsidRPr="00220FF8">
        <w:t>Hudhud Publishing and Distribution</w:t>
      </w:r>
      <w:r>
        <w:t xml:space="preserve"> (</w:t>
      </w:r>
      <w:r w:rsidRPr="00220FF8">
        <w:t>United Arab Emirates</w:t>
      </w:r>
      <w:r>
        <w:t xml:space="preserve">)  </w:t>
      </w:r>
    </w:p>
    <w:p w14:paraId="67AE9DFC" w14:textId="77777777" w:rsidR="00783041" w:rsidRPr="00B926A0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  <w:rPr>
          <w:lang w:val="es-PY"/>
        </w:rPr>
      </w:pPr>
      <w:r w:rsidRPr="00B926A0">
        <w:rPr>
          <w:i/>
          <w:lang w:val="es-PY"/>
        </w:rPr>
        <w:t>Imago Editora Importação e Exportação Ltda</w:t>
      </w:r>
      <w:r w:rsidRPr="00FB4A61">
        <w:rPr>
          <w:i/>
          <w:lang w:val="es-ES"/>
        </w:rPr>
        <w:t xml:space="preserve"> </w:t>
      </w:r>
      <w:r w:rsidRPr="00FB4A61">
        <w:rPr>
          <w:lang w:val="es-ES"/>
        </w:rPr>
        <w:t>(Brazil)</w:t>
      </w:r>
    </w:p>
    <w:p w14:paraId="30EFAB8F" w14:textId="77777777" w:rsidR="00783041" w:rsidRPr="00220FF8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</w:pPr>
      <w:r w:rsidRPr="00220FF8">
        <w:t>Intelekti Publishing</w:t>
      </w:r>
      <w:r w:rsidRPr="00A4520F">
        <w:t xml:space="preserve"> </w:t>
      </w:r>
      <w:r>
        <w:t>(</w:t>
      </w:r>
      <w:r w:rsidRPr="00220FF8">
        <w:t>Georgia</w:t>
      </w:r>
      <w:r>
        <w:t>)</w:t>
      </w:r>
    </w:p>
    <w:p w14:paraId="75954CB6" w14:textId="77777777" w:rsidR="00783041" w:rsidRPr="00B926A0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  <w:rPr>
          <w:i/>
          <w:lang w:val="es-PY"/>
        </w:rPr>
      </w:pPr>
      <w:r w:rsidRPr="00B926A0">
        <w:rPr>
          <w:i/>
          <w:lang w:val="es-PY"/>
        </w:rPr>
        <w:t>J.E. Solomon Editores Ltda</w:t>
      </w:r>
      <w:r w:rsidRPr="00FB4A61">
        <w:rPr>
          <w:i/>
          <w:lang w:val="es-ES"/>
        </w:rPr>
        <w:t xml:space="preserve"> </w:t>
      </w:r>
      <w:r w:rsidRPr="00FB4A61">
        <w:rPr>
          <w:lang w:val="es-ES"/>
        </w:rPr>
        <w:t>(Brazil)</w:t>
      </w:r>
    </w:p>
    <w:p w14:paraId="7BACD20F" w14:textId="77777777" w:rsidR="00783041" w:rsidRPr="00FB4A61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  <w:rPr>
          <w:lang w:val="es-ES"/>
        </w:rPr>
      </w:pPr>
      <w:r w:rsidRPr="00FB4A61">
        <w:rPr>
          <w:i/>
          <w:lang w:val="es-ES"/>
        </w:rPr>
        <w:t xml:space="preserve">Jorge Zahar Editor Ltda </w:t>
      </w:r>
      <w:r w:rsidRPr="00FB4A61">
        <w:rPr>
          <w:lang w:val="es-ES"/>
        </w:rPr>
        <w:t>(Brazil)</w:t>
      </w:r>
    </w:p>
    <w:p w14:paraId="300371AD" w14:textId="77777777" w:rsidR="00783041" w:rsidRPr="00220FF8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</w:pPr>
      <w:r w:rsidRPr="00220FF8">
        <w:t>Kadi and Ramadi</w:t>
      </w:r>
      <w:r>
        <w:t xml:space="preserve"> (Saudi Arabia)</w:t>
      </w:r>
    </w:p>
    <w:p w14:paraId="0F2CC6CD" w14:textId="77777777" w:rsidR="00783041" w:rsidRPr="00220FF8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</w:pPr>
      <w:r w:rsidRPr="00220FF8">
        <w:t>Kalimat Group</w:t>
      </w:r>
      <w:r>
        <w:t xml:space="preserve"> (</w:t>
      </w:r>
      <w:r w:rsidRPr="00220FF8">
        <w:t>United Arab Emirates</w:t>
      </w:r>
      <w:r>
        <w:t xml:space="preserve">)  </w:t>
      </w:r>
    </w:p>
    <w:p w14:paraId="43D36EDA" w14:textId="77777777" w:rsidR="00783041" w:rsidRPr="00220FF8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</w:pPr>
      <w:r w:rsidRPr="00220FF8">
        <w:lastRenderedPageBreak/>
        <w:t>Kogan Page</w:t>
      </w:r>
      <w:r>
        <w:t xml:space="preserve"> (United Kingdom)  </w:t>
      </w:r>
    </w:p>
    <w:p w14:paraId="21508CDF" w14:textId="77777777" w:rsidR="00783041" w:rsidRPr="00FB4A61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  <w:rPr>
          <w:lang w:val="es-ES"/>
        </w:rPr>
      </w:pPr>
      <w:r w:rsidRPr="00FB4A61">
        <w:rPr>
          <w:i/>
          <w:lang w:val="es-ES"/>
        </w:rPr>
        <w:t xml:space="preserve">Livraria do Advogado Ltda </w:t>
      </w:r>
      <w:r w:rsidRPr="00FB4A61">
        <w:rPr>
          <w:lang w:val="es-ES"/>
        </w:rPr>
        <w:t>(Brazil)</w:t>
      </w:r>
    </w:p>
    <w:p w14:paraId="2A38FB2A" w14:textId="77777777" w:rsidR="00783041" w:rsidRPr="00B926A0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  <w:rPr>
          <w:lang w:val="es-PY"/>
        </w:rPr>
      </w:pPr>
      <w:r w:rsidRPr="00B926A0">
        <w:rPr>
          <w:i/>
          <w:lang w:val="es-PY"/>
        </w:rPr>
        <w:t>LTC – Livros Técnicos e Científicos Editora Ltda</w:t>
      </w:r>
      <w:r w:rsidRPr="00FB4A61">
        <w:rPr>
          <w:i/>
          <w:lang w:val="es-ES"/>
        </w:rPr>
        <w:t xml:space="preserve"> </w:t>
      </w:r>
      <w:r w:rsidRPr="00FB4A61">
        <w:rPr>
          <w:lang w:val="es-ES"/>
        </w:rPr>
        <w:t>(Brazil)</w:t>
      </w:r>
    </w:p>
    <w:p w14:paraId="67083DEA" w14:textId="77777777" w:rsidR="00783041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</w:pPr>
      <w:r>
        <w:t>Macmillan Learning</w:t>
      </w:r>
      <w:r w:rsidRPr="00A4520F">
        <w:t xml:space="preserve"> </w:t>
      </w:r>
      <w:r>
        <w:t>(United States of America)</w:t>
      </w:r>
    </w:p>
    <w:p w14:paraId="423C3B09" w14:textId="77777777" w:rsidR="00783041" w:rsidRDefault="00783041" w:rsidP="00783041">
      <w:pPr>
        <w:pStyle w:val="ListParagraph"/>
        <w:numPr>
          <w:ilvl w:val="0"/>
          <w:numId w:val="25"/>
        </w:numPr>
        <w:spacing w:line="360" w:lineRule="auto"/>
        <w:ind w:left="450" w:hanging="450"/>
      </w:pPr>
      <w:r w:rsidRPr="000354F0">
        <w:t xml:space="preserve">National </w:t>
      </w:r>
      <w:r>
        <w:t>Union of Book Publishers (</w:t>
      </w:r>
      <w:r w:rsidRPr="000354F0">
        <w:t>Brazil</w:t>
      </w:r>
      <w:r>
        <w:t>)</w:t>
      </w:r>
    </w:p>
    <w:p w14:paraId="1BB199DE" w14:textId="77777777" w:rsidR="00783041" w:rsidRPr="00FB4A61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  <w:rPr>
          <w:lang w:val="es-ES"/>
        </w:rPr>
      </w:pPr>
      <w:r w:rsidRPr="00FB4A61">
        <w:rPr>
          <w:i/>
          <w:lang w:val="es-ES"/>
        </w:rPr>
        <w:t xml:space="preserve">NC Editora Ltda </w:t>
      </w:r>
      <w:r w:rsidRPr="00FB4A61">
        <w:rPr>
          <w:lang w:val="es-ES"/>
        </w:rPr>
        <w:t>(Brazil)</w:t>
      </w:r>
    </w:p>
    <w:p w14:paraId="0768AC13" w14:textId="77777777" w:rsidR="00783041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</w:pPr>
      <w:r w:rsidRPr="00220FF8">
        <w:t>New Africa Books</w:t>
      </w:r>
      <w:r>
        <w:t xml:space="preserve"> (</w:t>
      </w:r>
      <w:r w:rsidRPr="00220FF8">
        <w:t>South Africa</w:t>
      </w:r>
      <w:r>
        <w:t>)</w:t>
      </w:r>
    </w:p>
    <w:p w14:paraId="559E00E2" w14:textId="77777777" w:rsidR="00783041" w:rsidRPr="00220FF8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</w:pPr>
      <w:r w:rsidRPr="00220FF8">
        <w:t>Nigerian Publishers Association</w:t>
      </w:r>
      <w:r w:rsidRPr="00A4520F">
        <w:t xml:space="preserve"> </w:t>
      </w:r>
      <w:r>
        <w:t>(</w:t>
      </w:r>
      <w:r w:rsidRPr="00220FF8">
        <w:t>Nigeria</w:t>
      </w:r>
      <w:r>
        <w:t>)</w:t>
      </w:r>
    </w:p>
    <w:p w14:paraId="2994CFD8" w14:textId="77777777" w:rsidR="00783041" w:rsidRPr="00220FF8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</w:pPr>
      <w:r w:rsidRPr="00220FF8">
        <w:t>Oratia Media</w:t>
      </w:r>
      <w:r w:rsidRPr="00A4520F">
        <w:t xml:space="preserve"> </w:t>
      </w:r>
      <w:r>
        <w:t>(</w:t>
      </w:r>
      <w:r w:rsidRPr="00220FF8">
        <w:t>New Zealand</w:t>
      </w:r>
      <w:r>
        <w:t>)</w:t>
      </w:r>
    </w:p>
    <w:p w14:paraId="4CF660F8" w14:textId="77777777" w:rsidR="00783041" w:rsidRPr="00B926A0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  <w:rPr>
          <w:lang w:val="es-PY"/>
        </w:rPr>
      </w:pPr>
      <w:r w:rsidRPr="00B926A0">
        <w:rPr>
          <w:i/>
          <w:lang w:val="es-PY"/>
        </w:rPr>
        <w:t>Pallas Editora e Distribuidora Ltda</w:t>
      </w:r>
      <w:r w:rsidRPr="00FB4A61">
        <w:rPr>
          <w:i/>
          <w:lang w:val="es-ES"/>
        </w:rPr>
        <w:t xml:space="preserve"> </w:t>
      </w:r>
      <w:r w:rsidRPr="00FB4A61">
        <w:rPr>
          <w:lang w:val="es-ES"/>
        </w:rPr>
        <w:t>(Brazil)</w:t>
      </w:r>
    </w:p>
    <w:p w14:paraId="22F2D938" w14:textId="77777777" w:rsidR="00783041" w:rsidRPr="00B926A0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  <w:rPr>
          <w:lang w:val="es-PY"/>
        </w:rPr>
      </w:pPr>
      <w:r w:rsidRPr="00B926A0">
        <w:rPr>
          <w:i/>
          <w:lang w:val="es-PY"/>
        </w:rPr>
        <w:t>Penguin Random House Grupo Editorial México</w:t>
      </w:r>
      <w:r>
        <w:rPr>
          <w:lang w:val="es-PY"/>
        </w:rPr>
        <w:t xml:space="preserve"> (</w:t>
      </w:r>
      <w:r w:rsidRPr="00B926A0">
        <w:rPr>
          <w:lang w:val="es-PY"/>
        </w:rPr>
        <w:t>Mexico</w:t>
      </w:r>
      <w:r>
        <w:rPr>
          <w:lang w:val="es-PY"/>
        </w:rPr>
        <w:t>)</w:t>
      </w:r>
    </w:p>
    <w:p w14:paraId="59840BFD" w14:textId="77777777" w:rsidR="00783041" w:rsidRPr="00FB4A61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  <w:rPr>
          <w:i/>
          <w:lang w:val="es-ES"/>
        </w:rPr>
      </w:pPr>
      <w:r w:rsidRPr="00FB4A61">
        <w:rPr>
          <w:i/>
          <w:lang w:val="es-ES"/>
        </w:rPr>
        <w:t xml:space="preserve">Petra Editorial Ltda </w:t>
      </w:r>
      <w:r w:rsidRPr="00FB4A61">
        <w:rPr>
          <w:lang w:val="es-ES"/>
        </w:rPr>
        <w:t>(Brazil)</w:t>
      </w:r>
    </w:p>
    <w:p w14:paraId="39CCD029" w14:textId="77777777" w:rsidR="00783041" w:rsidRPr="00220FF8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</w:pPr>
      <w:r w:rsidRPr="00220FF8">
        <w:t>PHI Learning Private Limited</w:t>
      </w:r>
      <w:r w:rsidRPr="00A4520F">
        <w:t xml:space="preserve"> </w:t>
      </w:r>
      <w:r>
        <w:t>(India)</w:t>
      </w:r>
    </w:p>
    <w:p w14:paraId="015A9A47" w14:textId="77777777" w:rsidR="00783041" w:rsidRPr="00B926A0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  <w:rPr>
          <w:lang w:val="es-PY"/>
        </w:rPr>
      </w:pPr>
      <w:r w:rsidRPr="00B926A0">
        <w:rPr>
          <w:i/>
          <w:lang w:val="es-PY"/>
        </w:rPr>
        <w:t>Pinto e Zincone Editora Ltda</w:t>
      </w:r>
      <w:r w:rsidRPr="00FB4A61">
        <w:rPr>
          <w:i/>
          <w:lang w:val="es-ES"/>
        </w:rPr>
        <w:t xml:space="preserve"> </w:t>
      </w:r>
      <w:r w:rsidRPr="00FB4A61">
        <w:rPr>
          <w:lang w:val="es-ES"/>
        </w:rPr>
        <w:t>(Brazil)</w:t>
      </w:r>
    </w:p>
    <w:p w14:paraId="0BDD400E" w14:textId="77777777" w:rsidR="00783041" w:rsidRPr="00A4520F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  <w:rPr>
          <w:lang w:val="es-ES"/>
        </w:rPr>
      </w:pPr>
      <w:r w:rsidRPr="00A4520F">
        <w:rPr>
          <w:i/>
          <w:lang w:val="es-ES"/>
        </w:rPr>
        <w:t>Planeta de Libros</w:t>
      </w:r>
      <w:r w:rsidRPr="00A4520F">
        <w:rPr>
          <w:lang w:val="es-ES"/>
        </w:rPr>
        <w:t xml:space="preserve"> (Spain)  </w:t>
      </w:r>
    </w:p>
    <w:p w14:paraId="41EF1DA6" w14:textId="77777777" w:rsidR="00783041" w:rsidRPr="00B926A0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  <w:rPr>
          <w:lang w:val="es-PY"/>
        </w:rPr>
      </w:pPr>
      <w:r w:rsidRPr="00B926A0">
        <w:rPr>
          <w:i/>
          <w:lang w:val="es-PY"/>
        </w:rPr>
        <w:t>Publibook Livros e Papéis Ltda</w:t>
      </w:r>
      <w:r w:rsidRPr="00FB4A61">
        <w:rPr>
          <w:i/>
          <w:lang w:val="es-ES"/>
        </w:rPr>
        <w:t xml:space="preserve"> </w:t>
      </w:r>
      <w:r w:rsidRPr="00FB4A61">
        <w:rPr>
          <w:lang w:val="es-ES"/>
        </w:rPr>
        <w:t>(Brazil)</w:t>
      </w:r>
    </w:p>
    <w:p w14:paraId="0D513001" w14:textId="77777777" w:rsidR="00783041" w:rsidRPr="00B926A0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  <w:rPr>
          <w:i/>
          <w:lang w:val="es-PY"/>
        </w:rPr>
      </w:pPr>
      <w:r w:rsidRPr="00B926A0">
        <w:rPr>
          <w:i/>
          <w:lang w:val="es-PY"/>
        </w:rPr>
        <w:t>Saber e Ler Editorial Ltda</w:t>
      </w:r>
      <w:r w:rsidRPr="00FB4A61">
        <w:rPr>
          <w:i/>
          <w:lang w:val="es-ES"/>
        </w:rPr>
        <w:t xml:space="preserve"> </w:t>
      </w:r>
      <w:r w:rsidRPr="00FB4A61">
        <w:rPr>
          <w:lang w:val="es-ES"/>
        </w:rPr>
        <w:t>(Brazil)</w:t>
      </w:r>
    </w:p>
    <w:p w14:paraId="7EAB451D" w14:textId="77777777" w:rsidR="00783041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</w:pPr>
      <w:r>
        <w:t>SAGE Publications Ltd</w:t>
      </w:r>
      <w:r w:rsidRPr="00220FF8">
        <w:t xml:space="preserve"> </w:t>
      </w:r>
      <w:r>
        <w:t xml:space="preserve"> (United Kingdom)  </w:t>
      </w:r>
    </w:p>
    <w:p w14:paraId="0B8776EE" w14:textId="77777777" w:rsidR="00783041" w:rsidRPr="00220FF8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</w:pPr>
      <w:r w:rsidRPr="00220FF8">
        <w:t>Sama Publishing, Production and Distribution</w:t>
      </w:r>
      <w:r>
        <w:t xml:space="preserve"> (</w:t>
      </w:r>
      <w:r w:rsidRPr="00220FF8">
        <w:t>United Arab Emirates</w:t>
      </w:r>
      <w:r>
        <w:t xml:space="preserve">)  </w:t>
      </w:r>
    </w:p>
    <w:p w14:paraId="66EA32A5" w14:textId="77777777" w:rsidR="00783041" w:rsidRPr="00220FF8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</w:pPr>
      <w:r w:rsidRPr="00A711C3">
        <w:t>Santillana Colombia</w:t>
      </w:r>
      <w:r w:rsidRPr="00FB4A61">
        <w:t xml:space="preserve"> </w:t>
      </w:r>
      <w:r>
        <w:t>(</w:t>
      </w:r>
      <w:r w:rsidRPr="00220FF8">
        <w:t>Colombia</w:t>
      </w:r>
      <w:r>
        <w:t>)</w:t>
      </w:r>
    </w:p>
    <w:p w14:paraId="41A5C7E5" w14:textId="77777777" w:rsidR="00783041" w:rsidRPr="00DF0F5B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  <w:rPr>
          <w:lang w:val="es-ES"/>
        </w:rPr>
      </w:pPr>
      <w:r w:rsidRPr="00B926A0">
        <w:rPr>
          <w:i/>
          <w:lang w:val="es-PY"/>
        </w:rPr>
        <w:t>Santillana Educación S.L.</w:t>
      </w:r>
      <w:r w:rsidRPr="00A4520F">
        <w:rPr>
          <w:lang w:val="es-ES"/>
        </w:rPr>
        <w:t xml:space="preserve"> (Spain)  </w:t>
      </w:r>
    </w:p>
    <w:p w14:paraId="0FF281DF" w14:textId="77777777" w:rsidR="00783041" w:rsidRPr="004C028F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  <w:rPr>
          <w:i/>
        </w:rPr>
      </w:pPr>
      <w:r w:rsidRPr="004C028F">
        <w:rPr>
          <w:i/>
        </w:rPr>
        <w:t>Santillana México</w:t>
      </w:r>
      <w:r>
        <w:rPr>
          <w:lang w:val="es-PY"/>
        </w:rPr>
        <w:t xml:space="preserve"> (</w:t>
      </w:r>
      <w:r w:rsidRPr="00B926A0">
        <w:rPr>
          <w:lang w:val="es-PY"/>
        </w:rPr>
        <w:t>Mexico</w:t>
      </w:r>
      <w:r>
        <w:rPr>
          <w:lang w:val="es-PY"/>
        </w:rPr>
        <w:t>)</w:t>
      </w:r>
    </w:p>
    <w:p w14:paraId="656D0E25" w14:textId="77777777" w:rsidR="00783041" w:rsidRPr="00220FF8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</w:pPr>
      <w:r w:rsidRPr="00220FF8">
        <w:t>Silkworm Books Ltd</w:t>
      </w:r>
      <w:r>
        <w:t xml:space="preserve"> (</w:t>
      </w:r>
      <w:r w:rsidRPr="00220FF8">
        <w:t>Thailand</w:t>
      </w:r>
      <w:r>
        <w:t>)</w:t>
      </w:r>
    </w:p>
    <w:p w14:paraId="23C47BE2" w14:textId="77777777" w:rsidR="00783041" w:rsidRPr="00220FF8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</w:pPr>
      <w:r w:rsidRPr="004C028F">
        <w:rPr>
          <w:i/>
        </w:rPr>
        <w:t>SM México</w:t>
      </w:r>
      <w:r>
        <w:rPr>
          <w:lang w:val="es-PY"/>
        </w:rPr>
        <w:t xml:space="preserve"> (</w:t>
      </w:r>
      <w:r w:rsidRPr="00B926A0">
        <w:rPr>
          <w:lang w:val="es-PY"/>
        </w:rPr>
        <w:t>Mexico</w:t>
      </w:r>
      <w:r>
        <w:rPr>
          <w:lang w:val="es-PY"/>
        </w:rPr>
        <w:t>)</w:t>
      </w:r>
    </w:p>
    <w:p w14:paraId="43D149CB" w14:textId="77777777" w:rsidR="00783041" w:rsidRPr="00B926A0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  <w:rPr>
          <w:lang w:val="es-PY"/>
        </w:rPr>
      </w:pPr>
      <w:r w:rsidRPr="00B926A0">
        <w:rPr>
          <w:i/>
          <w:lang w:val="es-PY"/>
        </w:rPr>
        <w:t>Sociedade Literária Edições e Empreendimentos Ltda</w:t>
      </w:r>
      <w:r w:rsidRPr="00FB4A61">
        <w:rPr>
          <w:i/>
          <w:lang w:val="es-ES"/>
        </w:rPr>
        <w:t xml:space="preserve"> </w:t>
      </w:r>
      <w:r w:rsidRPr="00FB4A61">
        <w:rPr>
          <w:lang w:val="es-ES"/>
        </w:rPr>
        <w:t>(Brazil)</w:t>
      </w:r>
    </w:p>
    <w:p w14:paraId="4F08CF88" w14:textId="77777777" w:rsidR="00783041" w:rsidRPr="00220FF8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</w:pPr>
      <w:r w:rsidRPr="004C028F">
        <w:rPr>
          <w:i/>
        </w:rPr>
        <w:t>Sperling &amp; Kupfer</w:t>
      </w:r>
      <w:r>
        <w:t xml:space="preserve"> (</w:t>
      </w:r>
      <w:r w:rsidRPr="00220FF8">
        <w:t>Italy</w:t>
      </w:r>
      <w:r>
        <w:t>)</w:t>
      </w:r>
    </w:p>
    <w:p w14:paraId="200E65A1" w14:textId="77777777" w:rsidR="00783041" w:rsidRPr="00B926A0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  <w:rPr>
          <w:i/>
          <w:lang w:val="es-PY"/>
        </w:rPr>
      </w:pPr>
      <w:r w:rsidRPr="00B926A0">
        <w:rPr>
          <w:i/>
          <w:lang w:val="es-PY"/>
        </w:rPr>
        <w:t>Starlin Alta Editora e Consultoria EIRELI</w:t>
      </w:r>
      <w:r w:rsidRPr="00FB4A61">
        <w:rPr>
          <w:i/>
          <w:lang w:val="es-ES"/>
        </w:rPr>
        <w:t xml:space="preserve"> </w:t>
      </w:r>
      <w:r w:rsidRPr="00FB4A61">
        <w:rPr>
          <w:lang w:val="es-ES"/>
        </w:rPr>
        <w:t>(Brazil)</w:t>
      </w:r>
    </w:p>
    <w:p w14:paraId="635DA76E" w14:textId="77777777" w:rsidR="00783041" w:rsidRPr="004C028F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  <w:rPr>
          <w:i/>
        </w:rPr>
      </w:pPr>
      <w:r w:rsidRPr="004C028F">
        <w:rPr>
          <w:i/>
        </w:rPr>
        <w:t>Summus Editorial Ltda</w:t>
      </w:r>
      <w:r w:rsidRPr="00FB4A61">
        <w:rPr>
          <w:i/>
          <w:lang w:val="es-ES"/>
        </w:rPr>
        <w:t xml:space="preserve"> </w:t>
      </w:r>
      <w:r w:rsidRPr="00FB4A61">
        <w:rPr>
          <w:lang w:val="es-ES"/>
        </w:rPr>
        <w:t>(Brazil)</w:t>
      </w:r>
    </w:p>
    <w:p w14:paraId="1AED0DEA" w14:textId="77777777" w:rsidR="00783041" w:rsidRPr="00847369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  <w:rPr>
          <w:i/>
        </w:rPr>
      </w:pPr>
      <w:r w:rsidRPr="00E62E48">
        <w:t>Sydney University Press</w:t>
      </w:r>
      <w:r w:rsidRPr="00FB4A61">
        <w:t xml:space="preserve"> </w:t>
      </w:r>
      <w:r>
        <w:t>(</w:t>
      </w:r>
      <w:r w:rsidRPr="00220FF8">
        <w:t>Australia</w:t>
      </w:r>
      <w:r>
        <w:t>)</w:t>
      </w:r>
    </w:p>
    <w:p w14:paraId="133B9384" w14:textId="77777777" w:rsidR="00783041" w:rsidRPr="00A711C3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</w:pPr>
      <w:r>
        <w:t>University of Michigan Press</w:t>
      </w:r>
      <w:r w:rsidRPr="00A4520F">
        <w:t xml:space="preserve"> </w:t>
      </w:r>
      <w:r>
        <w:t>(United States of America)</w:t>
      </w:r>
    </w:p>
    <w:p w14:paraId="6F96E9B2" w14:textId="77777777" w:rsidR="00783041" w:rsidRPr="00220FF8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</w:pPr>
      <w:r w:rsidRPr="004C028F">
        <w:rPr>
          <w:i/>
        </w:rPr>
        <w:t>Verlag Barbara Budrich</w:t>
      </w:r>
      <w:r w:rsidRPr="00A4520F">
        <w:t xml:space="preserve"> </w:t>
      </w:r>
      <w:r>
        <w:t>(</w:t>
      </w:r>
      <w:r w:rsidRPr="00220FF8">
        <w:t>Germany</w:t>
      </w:r>
      <w:r>
        <w:t>)</w:t>
      </w:r>
    </w:p>
    <w:p w14:paraId="0B903B17" w14:textId="77777777" w:rsidR="00783041" w:rsidRPr="00FB4A61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  <w:rPr>
          <w:lang w:val="es-ES"/>
        </w:rPr>
      </w:pPr>
      <w:r w:rsidRPr="00FB4A61">
        <w:rPr>
          <w:i/>
          <w:lang w:val="es-ES"/>
        </w:rPr>
        <w:t xml:space="preserve">Verus Editora Ltda </w:t>
      </w:r>
      <w:r w:rsidRPr="00FB4A61">
        <w:rPr>
          <w:lang w:val="es-ES"/>
        </w:rPr>
        <w:t>(Brazil)</w:t>
      </w:r>
    </w:p>
    <w:p w14:paraId="3737AAB6" w14:textId="77777777" w:rsidR="00783041" w:rsidRPr="00220FF8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</w:pPr>
      <w:r w:rsidRPr="00220FF8">
        <w:t>Wahat Alhekayat Publishing and Distribution</w:t>
      </w:r>
      <w:r>
        <w:t xml:space="preserve"> (</w:t>
      </w:r>
      <w:r w:rsidRPr="00220FF8">
        <w:t>United Arab Emirates</w:t>
      </w:r>
      <w:r>
        <w:t xml:space="preserve">)  </w:t>
      </w:r>
    </w:p>
    <w:p w14:paraId="6D9CDB49" w14:textId="77777777" w:rsidR="00783041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</w:pPr>
      <w:r>
        <w:t>Waw Publishing (</w:t>
      </w:r>
      <w:r w:rsidRPr="00220FF8">
        <w:t>United Arab Emirates</w:t>
      </w:r>
      <w:r>
        <w:t xml:space="preserve">)  </w:t>
      </w:r>
    </w:p>
    <w:p w14:paraId="35957130" w14:textId="77777777" w:rsidR="00783041" w:rsidRDefault="00783041" w:rsidP="00783041">
      <w:pPr>
        <w:numPr>
          <w:ilvl w:val="0"/>
          <w:numId w:val="25"/>
        </w:numPr>
        <w:spacing w:line="360" w:lineRule="auto"/>
        <w:ind w:left="450" w:hanging="450"/>
        <w:contextualSpacing/>
      </w:pPr>
      <w:r>
        <w:t>Wits University Press (</w:t>
      </w:r>
      <w:r w:rsidRPr="00220FF8">
        <w:t>South Africa</w:t>
      </w:r>
      <w:r>
        <w:t>)</w:t>
      </w:r>
    </w:p>
    <w:p w14:paraId="4124070B" w14:textId="77777777" w:rsidR="00783041" w:rsidRPr="005143E4" w:rsidRDefault="00783041" w:rsidP="00A03643">
      <w:pPr>
        <w:keepNext/>
        <w:numPr>
          <w:ilvl w:val="0"/>
          <w:numId w:val="25"/>
        </w:numPr>
        <w:spacing w:line="360" w:lineRule="auto"/>
        <w:ind w:left="446" w:hanging="446"/>
        <w:contextualSpacing/>
      </w:pPr>
      <w:r w:rsidRPr="00B926A0">
        <w:t>World Intellectual Property Organization</w:t>
      </w:r>
    </w:p>
    <w:p w14:paraId="13FD4E47" w14:textId="1F253684" w:rsidR="00F928A4" w:rsidRPr="0098575A" w:rsidRDefault="00F928A4" w:rsidP="00A03643">
      <w:pPr>
        <w:keepNext/>
        <w:ind w:left="5530" w:firstLine="58"/>
        <w:rPr>
          <w:szCs w:val="22"/>
        </w:rPr>
      </w:pPr>
      <w:r>
        <w:rPr>
          <w:bCs/>
          <w:szCs w:val="22"/>
        </w:rPr>
        <w:t>[</w:t>
      </w:r>
      <w:r w:rsidR="00522760">
        <w:rPr>
          <w:bCs/>
          <w:szCs w:val="22"/>
        </w:rPr>
        <w:t xml:space="preserve">End </w:t>
      </w:r>
      <w:r w:rsidR="00A03643">
        <w:rPr>
          <w:bCs/>
          <w:szCs w:val="22"/>
        </w:rPr>
        <w:t>of Annex II and</w:t>
      </w:r>
      <w:r w:rsidR="00A03643" w:rsidRPr="00A03643">
        <w:rPr>
          <w:bCs/>
          <w:szCs w:val="22"/>
        </w:rPr>
        <w:t xml:space="preserve"> </w:t>
      </w:r>
      <w:r w:rsidR="00522760">
        <w:rPr>
          <w:bCs/>
          <w:szCs w:val="22"/>
        </w:rPr>
        <w:t>of document</w:t>
      </w:r>
      <w:r>
        <w:rPr>
          <w:bCs/>
          <w:szCs w:val="22"/>
        </w:rPr>
        <w:t>]</w:t>
      </w:r>
      <w:bookmarkEnd w:id="4"/>
    </w:p>
    <w:sectPr w:rsidR="00F928A4" w:rsidRPr="0098575A" w:rsidSect="00A03643">
      <w:headerReference w:type="default" r:id="rId14"/>
      <w:headerReference w:type="first" r:id="rId15"/>
      <w:endnotePr>
        <w:numFmt w:val="decimal"/>
      </w:endnotePr>
      <w:pgSz w:w="11907" w:h="16840" w:code="9"/>
      <w:pgMar w:top="567" w:right="1134" w:bottom="1418" w:left="1418" w:header="510" w:footer="1021" w:gutter="0"/>
      <w:pgNumType w:start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92DA42" w14:textId="77777777" w:rsidR="00036691" w:rsidRDefault="00036691">
      <w:r>
        <w:separator/>
      </w:r>
    </w:p>
  </w:endnote>
  <w:endnote w:type="continuationSeparator" w:id="0">
    <w:p w14:paraId="4FE6E926" w14:textId="77777777" w:rsidR="00036691" w:rsidRDefault="00036691" w:rsidP="003B38C1">
      <w:r>
        <w:separator/>
      </w:r>
    </w:p>
    <w:p w14:paraId="688B29C0" w14:textId="77777777" w:rsidR="00036691" w:rsidRPr="003B38C1" w:rsidRDefault="0003669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0D4817D" w14:textId="77777777" w:rsidR="00036691" w:rsidRPr="003B38C1" w:rsidRDefault="0003669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503A21" w14:textId="77777777" w:rsidR="00036691" w:rsidRDefault="00036691">
      <w:r>
        <w:separator/>
      </w:r>
    </w:p>
  </w:footnote>
  <w:footnote w:type="continuationSeparator" w:id="0">
    <w:p w14:paraId="719FDCA3" w14:textId="77777777" w:rsidR="00036691" w:rsidRDefault="00036691" w:rsidP="008B60B2">
      <w:r>
        <w:separator/>
      </w:r>
    </w:p>
    <w:p w14:paraId="1CE054B4" w14:textId="77777777" w:rsidR="00036691" w:rsidRPr="00ED77FB" w:rsidRDefault="0003669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51F509F1" w14:textId="77777777" w:rsidR="00036691" w:rsidRPr="00ED77FB" w:rsidRDefault="0003669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597A8B" w14:textId="77777777" w:rsidR="00036691" w:rsidRDefault="00036691" w:rsidP="000A540A">
    <w:pPr>
      <w:jc w:val="right"/>
    </w:pPr>
    <w:r>
      <w:t>MVT/A/6/INF/1</w:t>
    </w:r>
  </w:p>
  <w:p w14:paraId="67BF044E" w14:textId="4B6531E2" w:rsidR="00036691" w:rsidRDefault="00036691" w:rsidP="000A540A">
    <w:pPr>
      <w:spacing w:after="480"/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E2133B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4623A1" w14:textId="77777777" w:rsidR="00036691" w:rsidRPr="000B687A" w:rsidRDefault="00036691" w:rsidP="004E30AE">
    <w:pPr>
      <w:jc w:val="right"/>
      <w:rPr>
        <w:caps/>
      </w:rPr>
    </w:pPr>
    <w:r w:rsidRPr="000B687A">
      <w:rPr>
        <w:caps/>
      </w:rPr>
      <w:t>MVT/A/6/INF/1</w:t>
    </w:r>
  </w:p>
  <w:p w14:paraId="69D1A3FD" w14:textId="22A24FFE" w:rsidR="00036691" w:rsidRPr="000B687A" w:rsidRDefault="00036691" w:rsidP="004E30AE">
    <w:pPr>
      <w:jc w:val="right"/>
    </w:pPr>
    <w:r w:rsidRPr="001C5278">
      <w:t xml:space="preserve"> Annex I, page </w:t>
    </w:r>
    <w:r w:rsidRPr="001C5278">
      <w:fldChar w:fldCharType="begin"/>
    </w:r>
    <w:r w:rsidRPr="001C5278">
      <w:instrText xml:space="preserve"> PAGE  \* MERGEFORMAT </w:instrText>
    </w:r>
    <w:r w:rsidRPr="001C5278">
      <w:fldChar w:fldCharType="separate"/>
    </w:r>
    <w:r w:rsidR="00E2133B">
      <w:rPr>
        <w:noProof/>
      </w:rPr>
      <w:t>4</w:t>
    </w:r>
    <w:r w:rsidRPr="001C5278">
      <w:fldChar w:fldCharType="end"/>
    </w:r>
  </w:p>
  <w:p w14:paraId="74C1F798" w14:textId="77777777" w:rsidR="00036691" w:rsidRDefault="00036691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15507" w14:textId="77777777" w:rsidR="00036691" w:rsidRDefault="00036691" w:rsidP="000A540A">
    <w:pPr>
      <w:jc w:val="right"/>
    </w:pPr>
    <w:r>
      <w:t>MVT/A/6/INF/1</w:t>
    </w:r>
  </w:p>
  <w:p w14:paraId="2167EF79" w14:textId="10A2D3F7" w:rsidR="00036691" w:rsidRDefault="00036691" w:rsidP="000A540A">
    <w:pPr>
      <w:jc w:val="right"/>
    </w:pPr>
    <w:r>
      <w:t>ANNEX I</w:t>
    </w:r>
  </w:p>
  <w:p w14:paraId="2B5AA73C" w14:textId="77777777" w:rsidR="00036691" w:rsidRDefault="00036691" w:rsidP="000A540A">
    <w:pPr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F19364" w14:textId="77777777" w:rsidR="00036691" w:rsidRDefault="00036691" w:rsidP="000A540A">
    <w:pPr>
      <w:jc w:val="right"/>
    </w:pPr>
    <w:r>
      <w:t>MVT/A/6/INF/1</w:t>
    </w:r>
  </w:p>
  <w:p w14:paraId="67B05D76" w14:textId="3B55BDA7" w:rsidR="00036691" w:rsidRDefault="00036691" w:rsidP="000A540A">
    <w:pPr>
      <w:jc w:val="right"/>
    </w:pPr>
    <w:r>
      <w:t xml:space="preserve">Annex I, </w:t>
    </w:r>
    <w:r w:rsidRPr="001C5278">
      <w:t xml:space="preserve">page </w:t>
    </w:r>
    <w:r w:rsidRPr="001C5278">
      <w:fldChar w:fldCharType="begin"/>
    </w:r>
    <w:r w:rsidRPr="001C5278">
      <w:instrText xml:space="preserve"> PAGE  \* MERGEFORMAT </w:instrText>
    </w:r>
    <w:r w:rsidRPr="001C5278">
      <w:fldChar w:fldCharType="separate"/>
    </w:r>
    <w:r w:rsidR="00E2133B">
      <w:rPr>
        <w:noProof/>
      </w:rPr>
      <w:t>2</w:t>
    </w:r>
    <w:r w:rsidRPr="001C5278">
      <w:fldChar w:fldCharType="end"/>
    </w:r>
  </w:p>
  <w:p w14:paraId="73FE54B3" w14:textId="77777777" w:rsidR="00036691" w:rsidRDefault="00036691" w:rsidP="000A540A">
    <w:pPr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ED1C6" w14:textId="77777777" w:rsidR="00036691" w:rsidRDefault="00036691" w:rsidP="000A540A">
    <w:pPr>
      <w:jc w:val="right"/>
    </w:pPr>
    <w:r>
      <w:t>MVT/A/6/INF/1</w:t>
    </w:r>
  </w:p>
  <w:p w14:paraId="2BF27CE3" w14:textId="77777777" w:rsidR="00036691" w:rsidRDefault="00036691" w:rsidP="000A540A">
    <w:pPr>
      <w:jc w:val="right"/>
    </w:pPr>
    <w:r>
      <w:t>ANNEX II</w:t>
    </w:r>
  </w:p>
  <w:p w14:paraId="10ADCFEF" w14:textId="77777777" w:rsidR="00036691" w:rsidRDefault="00036691" w:rsidP="000A540A">
    <w:pPr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C720C7" w14:textId="03416D44" w:rsidR="00036691" w:rsidRPr="00E12889" w:rsidRDefault="00036691" w:rsidP="00477D6B">
    <w:pPr>
      <w:jc w:val="right"/>
      <w:rPr>
        <w:lang w:val="fr-CH"/>
      </w:rPr>
    </w:pPr>
    <w:bookmarkStart w:id="6" w:name="Code2"/>
    <w:bookmarkEnd w:id="6"/>
    <w:r w:rsidRPr="00E12889">
      <w:rPr>
        <w:lang w:val="fr-CH"/>
      </w:rPr>
      <w:t>MVT/A/6/INF/1</w:t>
    </w:r>
  </w:p>
  <w:p w14:paraId="55413A86" w14:textId="44BEB35C" w:rsidR="00036691" w:rsidRPr="00E12889" w:rsidRDefault="00036691" w:rsidP="00477D6B">
    <w:pPr>
      <w:jc w:val="right"/>
      <w:rPr>
        <w:lang w:val="fr-CH"/>
      </w:rPr>
    </w:pPr>
    <w:r w:rsidRPr="00E12889">
      <w:rPr>
        <w:lang w:val="fr-CH"/>
      </w:rPr>
      <w:t xml:space="preserve">Annex II, page </w:t>
    </w:r>
    <w:r>
      <w:fldChar w:fldCharType="begin"/>
    </w:r>
    <w:r w:rsidRPr="00E12889">
      <w:rPr>
        <w:lang w:val="fr-CH"/>
      </w:rPr>
      <w:instrText xml:space="preserve"> PAGE  \* MERGEFORMAT </w:instrText>
    </w:r>
    <w:r>
      <w:fldChar w:fldCharType="separate"/>
    </w:r>
    <w:r w:rsidR="00E2133B">
      <w:rPr>
        <w:noProof/>
        <w:lang w:val="fr-CH"/>
      </w:rPr>
      <w:t>3</w:t>
    </w:r>
    <w:r>
      <w:fldChar w:fldCharType="end"/>
    </w:r>
  </w:p>
  <w:p w14:paraId="38093944" w14:textId="2480B7D9" w:rsidR="00036691" w:rsidRPr="00E12889" w:rsidRDefault="00036691" w:rsidP="00A03643">
    <w:pPr>
      <w:rPr>
        <w:lang w:val="fr-CH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FA5E41" w14:textId="77777777" w:rsidR="00036691" w:rsidRPr="00E12889" w:rsidRDefault="00036691" w:rsidP="000A540A">
    <w:pPr>
      <w:jc w:val="right"/>
      <w:rPr>
        <w:lang w:val="fr-CH"/>
      </w:rPr>
    </w:pPr>
    <w:r w:rsidRPr="00E12889">
      <w:rPr>
        <w:lang w:val="fr-CH"/>
      </w:rPr>
      <w:t>MVT/A/6/INF/1</w:t>
    </w:r>
  </w:p>
  <w:p w14:paraId="7AFE948A" w14:textId="27C47AB7" w:rsidR="00036691" w:rsidRPr="00E12889" w:rsidRDefault="00036691" w:rsidP="000A540A">
    <w:pPr>
      <w:jc w:val="right"/>
      <w:rPr>
        <w:lang w:val="fr-CH"/>
      </w:rPr>
    </w:pPr>
    <w:r w:rsidRPr="00E12889">
      <w:rPr>
        <w:lang w:val="fr-CH"/>
      </w:rPr>
      <w:t xml:space="preserve">Annex II, page </w:t>
    </w:r>
    <w:r w:rsidRPr="00A03643">
      <w:fldChar w:fldCharType="begin"/>
    </w:r>
    <w:r w:rsidRPr="00E12889">
      <w:rPr>
        <w:lang w:val="fr-CH"/>
      </w:rPr>
      <w:instrText xml:space="preserve"> PAGE  \* MERGEFORMAT </w:instrText>
    </w:r>
    <w:r w:rsidRPr="00A03643">
      <w:fldChar w:fldCharType="separate"/>
    </w:r>
    <w:r w:rsidR="00E2133B">
      <w:rPr>
        <w:noProof/>
        <w:lang w:val="fr-CH"/>
      </w:rPr>
      <w:t>2</w:t>
    </w:r>
    <w:r w:rsidRPr="00A03643">
      <w:fldChar w:fldCharType="end"/>
    </w:r>
  </w:p>
  <w:p w14:paraId="1395636D" w14:textId="77777777" w:rsidR="00036691" w:rsidRPr="00E12889" w:rsidRDefault="00036691" w:rsidP="000A540A">
    <w:pPr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884956"/>
    <w:multiLevelType w:val="hybridMultilevel"/>
    <w:tmpl w:val="68E6C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E7CFA"/>
    <w:multiLevelType w:val="hybridMultilevel"/>
    <w:tmpl w:val="07468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E0361"/>
    <w:multiLevelType w:val="hybridMultilevel"/>
    <w:tmpl w:val="155A6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0FCD6FC0"/>
    <w:multiLevelType w:val="hybridMultilevel"/>
    <w:tmpl w:val="ABBE151E"/>
    <w:lvl w:ilvl="0" w:tplc="4E82478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8C4908"/>
    <w:multiLevelType w:val="hybridMultilevel"/>
    <w:tmpl w:val="7E46EA1A"/>
    <w:lvl w:ilvl="0" w:tplc="98D0DAB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8E777A"/>
    <w:multiLevelType w:val="hybridMultilevel"/>
    <w:tmpl w:val="B6EE65B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AA6170C"/>
    <w:multiLevelType w:val="multilevel"/>
    <w:tmpl w:val="B31A5DE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1AAF6DF6"/>
    <w:multiLevelType w:val="hybridMultilevel"/>
    <w:tmpl w:val="85F0AD22"/>
    <w:lvl w:ilvl="0" w:tplc="4E82478C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1E625A58"/>
    <w:multiLevelType w:val="hybridMultilevel"/>
    <w:tmpl w:val="C3BED122"/>
    <w:lvl w:ilvl="0" w:tplc="0409000F">
      <w:start w:val="5"/>
      <w:numFmt w:val="decimal"/>
      <w:lvlText w:val="%1."/>
      <w:lvlJc w:val="left"/>
      <w:pPr>
        <w:ind w:left="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3" w15:restartNumberingAfterBreak="0">
    <w:nsid w:val="258220F3"/>
    <w:multiLevelType w:val="hybridMultilevel"/>
    <w:tmpl w:val="7E46EA1A"/>
    <w:lvl w:ilvl="0" w:tplc="98D0DAB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F72BD7"/>
    <w:multiLevelType w:val="hybridMultilevel"/>
    <w:tmpl w:val="7C80B94C"/>
    <w:lvl w:ilvl="0" w:tplc="4E82478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8630BC5"/>
    <w:multiLevelType w:val="hybridMultilevel"/>
    <w:tmpl w:val="770A57DC"/>
    <w:lvl w:ilvl="0" w:tplc="829E646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color w:val="auto"/>
      </w:rPr>
    </w:lvl>
    <w:lvl w:ilvl="1" w:tplc="DD3CF606">
      <w:start w:val="1"/>
      <w:numFmt w:val="lowerLetter"/>
      <w:lvlText w:val="%2."/>
      <w:lvlJc w:val="left"/>
      <w:pPr>
        <w:ind w:left="1440" w:hanging="360"/>
      </w:pPr>
    </w:lvl>
    <w:lvl w:ilvl="2" w:tplc="1F2A00BA">
      <w:start w:val="1"/>
      <w:numFmt w:val="lowerRoman"/>
      <w:lvlText w:val="%3."/>
      <w:lvlJc w:val="right"/>
      <w:pPr>
        <w:ind w:left="2160" w:hanging="180"/>
      </w:pPr>
      <w:rPr>
        <w:i w:val="0"/>
      </w:rPr>
    </w:lvl>
    <w:lvl w:ilvl="3" w:tplc="83189814" w:tentative="1">
      <w:start w:val="1"/>
      <w:numFmt w:val="decimal"/>
      <w:lvlText w:val="%4."/>
      <w:lvlJc w:val="left"/>
      <w:pPr>
        <w:ind w:left="2880" w:hanging="360"/>
      </w:pPr>
    </w:lvl>
    <w:lvl w:ilvl="4" w:tplc="A470E30A" w:tentative="1">
      <w:start w:val="1"/>
      <w:numFmt w:val="lowerLetter"/>
      <w:lvlText w:val="%5."/>
      <w:lvlJc w:val="left"/>
      <w:pPr>
        <w:ind w:left="3600" w:hanging="360"/>
      </w:pPr>
    </w:lvl>
    <w:lvl w:ilvl="5" w:tplc="71207A28" w:tentative="1">
      <w:start w:val="1"/>
      <w:numFmt w:val="lowerRoman"/>
      <w:lvlText w:val="%6."/>
      <w:lvlJc w:val="right"/>
      <w:pPr>
        <w:ind w:left="4320" w:hanging="180"/>
      </w:pPr>
    </w:lvl>
    <w:lvl w:ilvl="6" w:tplc="E34EEC9E" w:tentative="1">
      <w:start w:val="1"/>
      <w:numFmt w:val="decimal"/>
      <w:lvlText w:val="%7."/>
      <w:lvlJc w:val="left"/>
      <w:pPr>
        <w:ind w:left="5040" w:hanging="360"/>
      </w:pPr>
    </w:lvl>
    <w:lvl w:ilvl="7" w:tplc="268E72B8" w:tentative="1">
      <w:start w:val="1"/>
      <w:numFmt w:val="lowerLetter"/>
      <w:lvlText w:val="%8."/>
      <w:lvlJc w:val="left"/>
      <w:pPr>
        <w:ind w:left="5760" w:hanging="360"/>
      </w:pPr>
    </w:lvl>
    <w:lvl w:ilvl="8" w:tplc="8F505C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926461"/>
    <w:multiLevelType w:val="hybridMultilevel"/>
    <w:tmpl w:val="3DA425B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68716DB"/>
    <w:multiLevelType w:val="hybridMultilevel"/>
    <w:tmpl w:val="1C1EF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055ED6"/>
    <w:multiLevelType w:val="hybridMultilevel"/>
    <w:tmpl w:val="0E72B0DC"/>
    <w:lvl w:ilvl="0" w:tplc="4E8247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0942172"/>
    <w:multiLevelType w:val="hybridMultilevel"/>
    <w:tmpl w:val="FE022B80"/>
    <w:lvl w:ilvl="0" w:tplc="FB489358">
      <w:start w:val="6"/>
      <w:numFmt w:val="bullet"/>
      <w:lvlText w:val="-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5FE701E"/>
    <w:multiLevelType w:val="hybridMultilevel"/>
    <w:tmpl w:val="D87CBDB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8E77A6D"/>
    <w:multiLevelType w:val="hybridMultilevel"/>
    <w:tmpl w:val="13D04FF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8E95D6B"/>
    <w:multiLevelType w:val="hybridMultilevel"/>
    <w:tmpl w:val="42B222E4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E82478C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C007CB"/>
    <w:multiLevelType w:val="hybridMultilevel"/>
    <w:tmpl w:val="29A4DEDC"/>
    <w:lvl w:ilvl="0" w:tplc="4E82478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14B32A0"/>
    <w:multiLevelType w:val="hybridMultilevel"/>
    <w:tmpl w:val="38AECAA4"/>
    <w:lvl w:ilvl="0" w:tplc="7B9EC63A">
      <w:start w:val="1"/>
      <w:numFmt w:val="decimal"/>
      <w:lvlText w:val="%1."/>
      <w:lvlJc w:val="left"/>
      <w:pPr>
        <w:ind w:left="630" w:hanging="360"/>
      </w:pPr>
      <w:rPr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071C75"/>
    <w:multiLevelType w:val="hybridMultilevel"/>
    <w:tmpl w:val="D58295E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4F767E2"/>
    <w:multiLevelType w:val="hybridMultilevel"/>
    <w:tmpl w:val="43B4A3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D11C28"/>
    <w:multiLevelType w:val="multilevel"/>
    <w:tmpl w:val="84E6DB6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30" w15:restartNumberingAfterBreak="0">
    <w:nsid w:val="767D5D57"/>
    <w:multiLevelType w:val="hybridMultilevel"/>
    <w:tmpl w:val="41DE5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ED2EB9"/>
    <w:multiLevelType w:val="hybridMultilevel"/>
    <w:tmpl w:val="3E80090A"/>
    <w:lvl w:ilvl="0" w:tplc="94F60676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20"/>
  </w:num>
  <w:num w:numId="3">
    <w:abstractNumId w:val="0"/>
  </w:num>
  <w:num w:numId="4">
    <w:abstractNumId w:val="24"/>
  </w:num>
  <w:num w:numId="5">
    <w:abstractNumId w:val="4"/>
  </w:num>
  <w:num w:numId="6">
    <w:abstractNumId w:val="12"/>
  </w:num>
  <w:num w:numId="7">
    <w:abstractNumId w:val="23"/>
  </w:num>
  <w:num w:numId="8">
    <w:abstractNumId w:val="6"/>
  </w:num>
  <w:num w:numId="9">
    <w:abstractNumId w:val="10"/>
  </w:num>
  <w:num w:numId="10">
    <w:abstractNumId w:val="18"/>
  </w:num>
  <w:num w:numId="11">
    <w:abstractNumId w:val="25"/>
  </w:num>
  <w:num w:numId="12">
    <w:abstractNumId w:val="5"/>
  </w:num>
  <w:num w:numId="13">
    <w:abstractNumId w:val="14"/>
  </w:num>
  <w:num w:numId="14">
    <w:abstractNumId w:val="2"/>
  </w:num>
  <w:num w:numId="15">
    <w:abstractNumId w:val="17"/>
  </w:num>
  <w:num w:numId="16">
    <w:abstractNumId w:val="27"/>
  </w:num>
  <w:num w:numId="17">
    <w:abstractNumId w:val="1"/>
  </w:num>
  <w:num w:numId="18">
    <w:abstractNumId w:val="7"/>
  </w:num>
  <w:num w:numId="19">
    <w:abstractNumId w:val="22"/>
  </w:num>
  <w:num w:numId="20">
    <w:abstractNumId w:val="21"/>
  </w:num>
  <w:num w:numId="21">
    <w:abstractNumId w:val="16"/>
  </w:num>
  <w:num w:numId="22">
    <w:abstractNumId w:val="15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</w:num>
  <w:num w:numId="25">
    <w:abstractNumId w:val="13"/>
  </w:num>
  <w:num w:numId="26">
    <w:abstractNumId w:val="11"/>
  </w:num>
  <w:num w:numId="27">
    <w:abstractNumId w:val="29"/>
  </w:num>
  <w:num w:numId="28">
    <w:abstractNumId w:val="26"/>
  </w:num>
  <w:num w:numId="29">
    <w:abstractNumId w:val="28"/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1">
    <w:abstractNumId w:val="19"/>
  </w:num>
  <w:num w:numId="32">
    <w:abstractNumId w:val="31"/>
  </w:num>
  <w:num w:numId="33">
    <w:abstractNumId w:val="3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9"/>
  <w:activeWritingStyle w:appName="MSWord" w:lang="es-EC" w:vendorID="64" w:dllVersion="131078" w:nlCheck="1" w:checkStyle="0"/>
  <w:activeWritingStyle w:appName="MSWord" w:lang="en-US" w:vendorID="64" w:dllVersion="131078" w:nlCheck="1" w:checkStyle="1"/>
  <w:activeWritingStyle w:appName="MSWord" w:lang="fr-CH" w:vendorID="64" w:dllVersion="131078" w:nlCheck="1" w:checkStyle="0"/>
  <w:activeWritingStyle w:appName="MSWord" w:lang="es-CO" w:vendorID="64" w:dllVersion="131078" w:nlCheck="1" w:checkStyle="0"/>
  <w:activeWritingStyle w:appName="MSWord" w:lang="es-PY" w:vendorID="64" w:dllVersion="131078" w:nlCheck="1" w:checkStyle="0"/>
  <w:activeWritingStyle w:appName="MSWord" w:lang="fr-BE" w:vendorID="64" w:dllVersion="131078" w:nlCheck="1" w:checkStyle="0"/>
  <w:activeWritingStyle w:appName="MSWord" w:lang="en-GB" w:vendorID="64" w:dllVersion="131078" w:nlCheck="1" w:checkStyle="1"/>
  <w:activeWritingStyle w:appName="MSWord" w:lang="es-ES" w:vendorID="64" w:dllVersion="131078" w:nlCheck="1" w:checkStyle="0"/>
  <w:activeWritingStyle w:appName="MSWord" w:lang="fr-FR" w:vendorID="64" w:dllVersion="131078" w:nlCheck="1" w:checkStyle="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8A4"/>
    <w:rsid w:val="00015CB9"/>
    <w:rsid w:val="0001647B"/>
    <w:rsid w:val="00034789"/>
    <w:rsid w:val="00036691"/>
    <w:rsid w:val="00043CAA"/>
    <w:rsid w:val="00075432"/>
    <w:rsid w:val="00086D95"/>
    <w:rsid w:val="000968ED"/>
    <w:rsid w:val="000A540A"/>
    <w:rsid w:val="000B2527"/>
    <w:rsid w:val="000B687A"/>
    <w:rsid w:val="000C34D6"/>
    <w:rsid w:val="000E116A"/>
    <w:rsid w:val="000F1804"/>
    <w:rsid w:val="000F5E56"/>
    <w:rsid w:val="001024FE"/>
    <w:rsid w:val="00127D2A"/>
    <w:rsid w:val="001362EE"/>
    <w:rsid w:val="00142868"/>
    <w:rsid w:val="00152E2D"/>
    <w:rsid w:val="001832A6"/>
    <w:rsid w:val="00190FE8"/>
    <w:rsid w:val="001A483E"/>
    <w:rsid w:val="001B6465"/>
    <w:rsid w:val="001C5278"/>
    <w:rsid w:val="001C5767"/>
    <w:rsid w:val="001C6808"/>
    <w:rsid w:val="001E01D0"/>
    <w:rsid w:val="001F5D93"/>
    <w:rsid w:val="001F6A29"/>
    <w:rsid w:val="00211EE2"/>
    <w:rsid w:val="002121FA"/>
    <w:rsid w:val="002150BA"/>
    <w:rsid w:val="00215A63"/>
    <w:rsid w:val="002634C4"/>
    <w:rsid w:val="002928D3"/>
    <w:rsid w:val="002A1FC8"/>
    <w:rsid w:val="002A31D9"/>
    <w:rsid w:val="002B1AEF"/>
    <w:rsid w:val="002F1FE6"/>
    <w:rsid w:val="002F4E68"/>
    <w:rsid w:val="00302821"/>
    <w:rsid w:val="00306B8B"/>
    <w:rsid w:val="00312F7F"/>
    <w:rsid w:val="003228B7"/>
    <w:rsid w:val="003346E1"/>
    <w:rsid w:val="003508A3"/>
    <w:rsid w:val="0035182A"/>
    <w:rsid w:val="003523FB"/>
    <w:rsid w:val="00367175"/>
    <w:rsid w:val="003673CF"/>
    <w:rsid w:val="003845C1"/>
    <w:rsid w:val="003911A4"/>
    <w:rsid w:val="0039193D"/>
    <w:rsid w:val="003A6F89"/>
    <w:rsid w:val="003B38C1"/>
    <w:rsid w:val="003B4564"/>
    <w:rsid w:val="003F0000"/>
    <w:rsid w:val="00404A11"/>
    <w:rsid w:val="00423E3E"/>
    <w:rsid w:val="00424353"/>
    <w:rsid w:val="00427AF4"/>
    <w:rsid w:val="00437ED7"/>
    <w:rsid w:val="004400E2"/>
    <w:rsid w:val="00461632"/>
    <w:rsid w:val="004617C7"/>
    <w:rsid w:val="004647DA"/>
    <w:rsid w:val="00474062"/>
    <w:rsid w:val="00477D6B"/>
    <w:rsid w:val="00480807"/>
    <w:rsid w:val="004955AB"/>
    <w:rsid w:val="00495EA5"/>
    <w:rsid w:val="004A247A"/>
    <w:rsid w:val="004B1207"/>
    <w:rsid w:val="004C4609"/>
    <w:rsid w:val="004C5FC5"/>
    <w:rsid w:val="004D39C4"/>
    <w:rsid w:val="004E30AE"/>
    <w:rsid w:val="004F2982"/>
    <w:rsid w:val="00503EA6"/>
    <w:rsid w:val="00504A19"/>
    <w:rsid w:val="00505771"/>
    <w:rsid w:val="00522760"/>
    <w:rsid w:val="0053057A"/>
    <w:rsid w:val="00545C84"/>
    <w:rsid w:val="00560A29"/>
    <w:rsid w:val="0059122E"/>
    <w:rsid w:val="00594D27"/>
    <w:rsid w:val="005E62AE"/>
    <w:rsid w:val="00601760"/>
    <w:rsid w:val="00605827"/>
    <w:rsid w:val="00615935"/>
    <w:rsid w:val="00646050"/>
    <w:rsid w:val="00654434"/>
    <w:rsid w:val="00657F95"/>
    <w:rsid w:val="0066439F"/>
    <w:rsid w:val="006671D7"/>
    <w:rsid w:val="006713CA"/>
    <w:rsid w:val="00676C5C"/>
    <w:rsid w:val="00695558"/>
    <w:rsid w:val="006A63BB"/>
    <w:rsid w:val="006D1FC1"/>
    <w:rsid w:val="006D5E0F"/>
    <w:rsid w:val="006E0888"/>
    <w:rsid w:val="006E33F0"/>
    <w:rsid w:val="006E6228"/>
    <w:rsid w:val="006E7666"/>
    <w:rsid w:val="006F2FB5"/>
    <w:rsid w:val="006F36E6"/>
    <w:rsid w:val="007058FB"/>
    <w:rsid w:val="00735552"/>
    <w:rsid w:val="007425B2"/>
    <w:rsid w:val="007440F9"/>
    <w:rsid w:val="00752F2E"/>
    <w:rsid w:val="00754F51"/>
    <w:rsid w:val="00783041"/>
    <w:rsid w:val="007834A4"/>
    <w:rsid w:val="007A1BB0"/>
    <w:rsid w:val="007A209A"/>
    <w:rsid w:val="007A4958"/>
    <w:rsid w:val="007B33A3"/>
    <w:rsid w:val="007B6A58"/>
    <w:rsid w:val="007D1613"/>
    <w:rsid w:val="00802AB5"/>
    <w:rsid w:val="00873EE5"/>
    <w:rsid w:val="008B2CC1"/>
    <w:rsid w:val="008B478D"/>
    <w:rsid w:val="008B4B5E"/>
    <w:rsid w:val="008B60B2"/>
    <w:rsid w:val="008D2BC1"/>
    <w:rsid w:val="00905161"/>
    <w:rsid w:val="0090731E"/>
    <w:rsid w:val="00916139"/>
    <w:rsid w:val="00916EE2"/>
    <w:rsid w:val="009344DF"/>
    <w:rsid w:val="00953028"/>
    <w:rsid w:val="00961AF3"/>
    <w:rsid w:val="00966A22"/>
    <w:rsid w:val="0096722F"/>
    <w:rsid w:val="00980843"/>
    <w:rsid w:val="00986454"/>
    <w:rsid w:val="009A5C51"/>
    <w:rsid w:val="009C5FCF"/>
    <w:rsid w:val="009C686E"/>
    <w:rsid w:val="009C7C91"/>
    <w:rsid w:val="009D2BB9"/>
    <w:rsid w:val="009D537C"/>
    <w:rsid w:val="009E2791"/>
    <w:rsid w:val="009E3F6F"/>
    <w:rsid w:val="009E4A6E"/>
    <w:rsid w:val="009F0721"/>
    <w:rsid w:val="009F3BF9"/>
    <w:rsid w:val="009F499F"/>
    <w:rsid w:val="00A03643"/>
    <w:rsid w:val="00A06B0D"/>
    <w:rsid w:val="00A15069"/>
    <w:rsid w:val="00A2515C"/>
    <w:rsid w:val="00A27534"/>
    <w:rsid w:val="00A42DAF"/>
    <w:rsid w:val="00A45BD8"/>
    <w:rsid w:val="00A54BE3"/>
    <w:rsid w:val="00A6151E"/>
    <w:rsid w:val="00A778BF"/>
    <w:rsid w:val="00A85B8E"/>
    <w:rsid w:val="00A95D8D"/>
    <w:rsid w:val="00AC205C"/>
    <w:rsid w:val="00AE1FBA"/>
    <w:rsid w:val="00AF5C73"/>
    <w:rsid w:val="00B002EA"/>
    <w:rsid w:val="00B05A69"/>
    <w:rsid w:val="00B40598"/>
    <w:rsid w:val="00B50B99"/>
    <w:rsid w:val="00B62CD9"/>
    <w:rsid w:val="00B66061"/>
    <w:rsid w:val="00B73E87"/>
    <w:rsid w:val="00B93B23"/>
    <w:rsid w:val="00B9734B"/>
    <w:rsid w:val="00BB3155"/>
    <w:rsid w:val="00BD5FDD"/>
    <w:rsid w:val="00BE1684"/>
    <w:rsid w:val="00BE7B62"/>
    <w:rsid w:val="00BE7E7D"/>
    <w:rsid w:val="00BF540C"/>
    <w:rsid w:val="00C1177E"/>
    <w:rsid w:val="00C11BFE"/>
    <w:rsid w:val="00C12B9A"/>
    <w:rsid w:val="00C1509A"/>
    <w:rsid w:val="00C53F80"/>
    <w:rsid w:val="00C832D4"/>
    <w:rsid w:val="00C8646A"/>
    <w:rsid w:val="00C94629"/>
    <w:rsid w:val="00C967A7"/>
    <w:rsid w:val="00CB40D1"/>
    <w:rsid w:val="00CC2BB2"/>
    <w:rsid w:val="00CC679B"/>
    <w:rsid w:val="00CD61B7"/>
    <w:rsid w:val="00CE65D4"/>
    <w:rsid w:val="00D17DF9"/>
    <w:rsid w:val="00D45252"/>
    <w:rsid w:val="00D711EA"/>
    <w:rsid w:val="00D71B4D"/>
    <w:rsid w:val="00D72489"/>
    <w:rsid w:val="00D75CFA"/>
    <w:rsid w:val="00D93D55"/>
    <w:rsid w:val="00DA3CE6"/>
    <w:rsid w:val="00DB1D8C"/>
    <w:rsid w:val="00DF6A40"/>
    <w:rsid w:val="00E12889"/>
    <w:rsid w:val="00E161A2"/>
    <w:rsid w:val="00E2133B"/>
    <w:rsid w:val="00E335FE"/>
    <w:rsid w:val="00E5021F"/>
    <w:rsid w:val="00E57C5D"/>
    <w:rsid w:val="00E671A6"/>
    <w:rsid w:val="00E84B27"/>
    <w:rsid w:val="00EC4E49"/>
    <w:rsid w:val="00ED77FB"/>
    <w:rsid w:val="00EF011A"/>
    <w:rsid w:val="00F021A6"/>
    <w:rsid w:val="00F11D94"/>
    <w:rsid w:val="00F45D3D"/>
    <w:rsid w:val="00F46C17"/>
    <w:rsid w:val="00F66152"/>
    <w:rsid w:val="00F67512"/>
    <w:rsid w:val="00F928A4"/>
    <w:rsid w:val="00FB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7033CD72"/>
  <w15:docId w15:val="{1F6A1D0A-27CF-4196-A127-D08427447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CommentReference">
    <w:name w:val="annotation reference"/>
    <w:basedOn w:val="DefaultParagraphFont"/>
    <w:unhideWhenUsed/>
    <w:rsid w:val="00F928A4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F928A4"/>
    <w:pPr>
      <w:ind w:left="720"/>
      <w:contextualSpacing/>
    </w:pPr>
    <w:rPr>
      <w:rFonts w:eastAsia="Times New Roman"/>
      <w:lang w:eastAsia="en-US"/>
    </w:rPr>
  </w:style>
  <w:style w:type="paragraph" w:styleId="NormalWeb">
    <w:name w:val="Normal (Web)"/>
    <w:basedOn w:val="Normal"/>
    <w:uiPriority w:val="99"/>
    <w:unhideWhenUsed/>
    <w:rsid w:val="00F928A4"/>
    <w:rPr>
      <w:rFonts w:ascii="Times New Roman" w:eastAsiaTheme="minorHAnsi" w:hAnsi="Times New Roman" w:cs="Times New Roman"/>
      <w:sz w:val="24"/>
      <w:szCs w:val="24"/>
      <w:lang w:eastAsia="en-US"/>
    </w:rPr>
  </w:style>
  <w:style w:type="table" w:styleId="TableGrid">
    <w:name w:val="Table Grid"/>
    <w:basedOn w:val="TableNormal"/>
    <w:rsid w:val="00F928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F928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928A4"/>
    <w:rPr>
      <w:rFonts w:ascii="Segoe UI" w:eastAsia="SimSun" w:hAnsi="Segoe UI" w:cs="Segoe UI"/>
      <w:sz w:val="18"/>
      <w:szCs w:val="18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928A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928A4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F928A4"/>
    <w:rPr>
      <w:rFonts w:ascii="Arial" w:eastAsia="SimSun" w:hAnsi="Arial" w:cs="Arial"/>
      <w:b/>
      <w:bCs/>
      <w:sz w:val="18"/>
      <w:lang w:val="en-US" w:eastAsia="zh-CN"/>
    </w:rPr>
  </w:style>
  <w:style w:type="paragraph" w:styleId="Revision">
    <w:name w:val="Revision"/>
    <w:hidden/>
    <w:uiPriority w:val="99"/>
    <w:semiHidden/>
    <w:rsid w:val="00F928A4"/>
    <w:rPr>
      <w:rFonts w:ascii="Arial" w:eastAsia="SimSun" w:hAnsi="Arial" w:cs="Arial"/>
      <w:sz w:val="22"/>
      <w:lang w:val="en-US" w:eastAsia="zh-CN"/>
    </w:rPr>
  </w:style>
  <w:style w:type="character" w:customStyle="1" w:styleId="Heading4Char">
    <w:name w:val="Heading 4 Char"/>
    <w:basedOn w:val="DefaultParagraphFont"/>
    <w:link w:val="Heading4"/>
    <w:rsid w:val="00F928A4"/>
    <w:rPr>
      <w:rFonts w:ascii="Arial" w:eastAsia="SimSun" w:hAnsi="Arial" w:cs="Arial"/>
      <w:bCs/>
      <w:i/>
      <w:sz w:val="22"/>
      <w:szCs w:val="28"/>
      <w:lang w:val="en-US" w:eastAsia="zh-CN"/>
    </w:rPr>
  </w:style>
  <w:style w:type="character" w:styleId="Hyperlink">
    <w:name w:val="Hyperlink"/>
    <w:basedOn w:val="DefaultParagraphFont"/>
    <w:uiPriority w:val="99"/>
    <w:semiHidden/>
    <w:unhideWhenUsed/>
    <w:rsid w:val="00F928A4"/>
    <w:rPr>
      <w:color w:val="0000FF"/>
      <w:u w:val="single"/>
    </w:rPr>
  </w:style>
  <w:style w:type="character" w:customStyle="1" w:styleId="FootnoteTextChar">
    <w:name w:val="Footnote Text Char"/>
    <w:basedOn w:val="DefaultParagraphFont"/>
    <w:link w:val="FootnoteText"/>
    <w:semiHidden/>
    <w:rsid w:val="00A27534"/>
    <w:rPr>
      <w:rFonts w:ascii="Arial" w:eastAsia="SimSun" w:hAnsi="Arial" w:cs="Arial"/>
      <w:sz w:val="18"/>
      <w:lang w:val="en-US" w:eastAsia="zh-CN"/>
    </w:rPr>
  </w:style>
  <w:style w:type="character" w:customStyle="1" w:styleId="Heading3Char">
    <w:name w:val="Heading 3 Char"/>
    <w:basedOn w:val="DefaultParagraphFont"/>
    <w:link w:val="Heading3"/>
    <w:rsid w:val="007425B2"/>
    <w:rPr>
      <w:rFonts w:ascii="Arial" w:eastAsia="SimSun" w:hAnsi="Arial" w:cs="Arial"/>
      <w:bCs/>
      <w:sz w:val="22"/>
      <w:szCs w:val="26"/>
      <w:u w:val="single"/>
      <w:lang w:val="en-US" w:eastAsia="zh-CN"/>
    </w:rPr>
  </w:style>
  <w:style w:type="character" w:styleId="HTMLCite">
    <w:name w:val="HTML Cite"/>
    <w:basedOn w:val="DefaultParagraphFont"/>
    <w:uiPriority w:val="99"/>
    <w:semiHidden/>
    <w:unhideWhenUsed/>
    <w:rsid w:val="00A6151E"/>
    <w:rPr>
      <w:i/>
      <w:iCs/>
    </w:rPr>
  </w:style>
  <w:style w:type="character" w:customStyle="1" w:styleId="apple-converted-space">
    <w:name w:val="apple-converted-space"/>
    <w:basedOn w:val="DefaultParagraphFont"/>
    <w:rsid w:val="009C6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5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7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4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19303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067397">
                      <w:blockQuote w:val="1"/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single" w:sz="6" w:space="12" w:color="CCCCCC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31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2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9842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38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2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MVT_A_6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8F208-310B-479D-91EC-0DE662ED4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MVT_A_6 (E)</Template>
  <TotalTime>4</TotalTime>
  <Pages>12</Pages>
  <Words>3418</Words>
  <Characters>19896</Characters>
  <Application>Microsoft Office Word</Application>
  <DocSecurity>0</DocSecurity>
  <Lines>416</Lines>
  <Paragraphs>280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MVT/A/6/INF/1</vt:lpstr>
    </vt:vector>
  </TitlesOfParts>
  <Company>WIPO</Company>
  <LinksUpToDate>false</LinksUpToDate>
  <CharactersWithSpaces>23247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MVT/A/6/INF/1</dc:title>
  <dc:subject>Sixty-Second Series of Meetings</dc:subject>
  <dc:creator>WIPO</dc:creator>
  <cp:keywords>PUBLIC</cp:keywords>
  <dc:description/>
  <cp:lastModifiedBy>MARIN-CUDRAZ DAVI Nicoletta</cp:lastModifiedBy>
  <cp:revision>8</cp:revision>
  <cp:lastPrinted>2011-02-15T11:56:00Z</cp:lastPrinted>
  <dcterms:created xsi:type="dcterms:W3CDTF">2021-09-03T08:04:00Z</dcterms:created>
  <dcterms:modified xsi:type="dcterms:W3CDTF">2021-09-03T11:11:00Z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2103b636-8c81-4313-93a2-b77ddd47b2a9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