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3C2A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1739B8E" wp14:editId="7B238BFF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DBEB34B" wp14:editId="37F10F4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67400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1CC01F5" w14:textId="77777777" w:rsidR="008B2CC1" w:rsidRPr="001024FE" w:rsidRDefault="00F6746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MVT/A/</w:t>
      </w:r>
      <w:r w:rsidR="004A0401">
        <w:rPr>
          <w:rFonts w:ascii="Arial Black" w:hAnsi="Arial Black"/>
          <w:caps/>
          <w:sz w:val="15"/>
        </w:rPr>
        <w:t>8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7F4277">
        <w:rPr>
          <w:rFonts w:ascii="Arial Black" w:hAnsi="Arial Black"/>
          <w:caps/>
          <w:sz w:val="15"/>
          <w:szCs w:val="15"/>
        </w:rPr>
        <w:t>INF/1</w:t>
      </w:r>
    </w:p>
    <w:bookmarkEnd w:id="0"/>
    <w:p w14:paraId="2A73E0A8" w14:textId="218D091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4277">
        <w:rPr>
          <w:rFonts w:ascii="Arial Black" w:hAnsi="Arial Black"/>
          <w:caps/>
          <w:sz w:val="15"/>
          <w:szCs w:val="15"/>
        </w:rPr>
        <w:t>ENG</w:t>
      </w:r>
      <w:r w:rsidR="00196921">
        <w:rPr>
          <w:rFonts w:ascii="Arial Black" w:hAnsi="Arial Black"/>
          <w:caps/>
          <w:sz w:val="15"/>
          <w:szCs w:val="15"/>
        </w:rPr>
        <w:t>lish</w:t>
      </w:r>
    </w:p>
    <w:bookmarkEnd w:id="1"/>
    <w:p w14:paraId="3A7E5FE7" w14:textId="096B7A11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196921">
        <w:rPr>
          <w:rFonts w:ascii="Arial Black" w:hAnsi="Arial Black"/>
          <w:caps/>
          <w:sz w:val="15"/>
          <w:szCs w:val="15"/>
        </w:rPr>
        <w:t xml:space="preserve"> </w:t>
      </w:r>
      <w:r w:rsidR="00BE0C51" w:rsidRPr="00CE348C">
        <w:rPr>
          <w:rFonts w:ascii="Arial Black" w:hAnsi="Arial Black"/>
          <w:caps/>
          <w:sz w:val="15"/>
          <w:szCs w:val="15"/>
        </w:rPr>
        <w:t>June</w:t>
      </w:r>
      <w:r w:rsidR="00012F9C">
        <w:rPr>
          <w:rFonts w:ascii="Arial Black" w:hAnsi="Arial Black"/>
          <w:caps/>
          <w:sz w:val="15"/>
          <w:szCs w:val="15"/>
        </w:rPr>
        <w:t xml:space="preserve"> 28</w:t>
      </w:r>
      <w:r w:rsidR="004A0401" w:rsidRPr="00CE348C">
        <w:rPr>
          <w:rFonts w:ascii="Arial Black" w:hAnsi="Arial Black"/>
          <w:caps/>
          <w:sz w:val="15"/>
          <w:szCs w:val="15"/>
        </w:rPr>
        <w:t xml:space="preserve">, </w:t>
      </w:r>
      <w:r w:rsidR="007F4277" w:rsidRPr="00CE348C">
        <w:rPr>
          <w:rFonts w:ascii="Arial Black" w:hAnsi="Arial Black"/>
          <w:caps/>
          <w:sz w:val="15"/>
          <w:szCs w:val="15"/>
        </w:rPr>
        <w:t>202</w:t>
      </w:r>
      <w:r w:rsidR="004A0401" w:rsidRPr="00CE348C">
        <w:rPr>
          <w:rFonts w:ascii="Arial Black" w:hAnsi="Arial Black"/>
          <w:caps/>
          <w:sz w:val="15"/>
          <w:szCs w:val="15"/>
        </w:rPr>
        <w:t>3</w:t>
      </w:r>
    </w:p>
    <w:bookmarkEnd w:id="2"/>
    <w:p w14:paraId="1D31F6B7" w14:textId="77777777" w:rsidR="008B2CC1" w:rsidRPr="003845C1" w:rsidRDefault="00F6746B" w:rsidP="00CE65D4">
      <w:pPr>
        <w:spacing w:after="600"/>
        <w:rPr>
          <w:b/>
          <w:sz w:val="28"/>
          <w:szCs w:val="28"/>
        </w:rPr>
      </w:pPr>
      <w:r w:rsidRPr="00F6746B">
        <w:rPr>
          <w:b/>
          <w:sz w:val="28"/>
          <w:szCs w:val="28"/>
        </w:rPr>
        <w:t>Marrakesh Treaty to Facilitate Access to Published Works for Persons Who Are Blind, Visually Impaired or Otherwise Print Disabled (MVT)</w:t>
      </w:r>
    </w:p>
    <w:p w14:paraId="20D27D22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14:paraId="46175319" w14:textId="1896468C" w:rsidR="008B2CC1" w:rsidRPr="003845C1" w:rsidRDefault="00196921" w:rsidP="008B2CC1">
      <w:pPr>
        <w:rPr>
          <w:b/>
          <w:sz w:val="24"/>
          <w:szCs w:val="24"/>
        </w:rPr>
      </w:pPr>
      <w:r>
        <w:rPr>
          <w:b/>
          <w:sz w:val="24"/>
        </w:rPr>
        <w:t>Eighth (8</w:t>
      </w:r>
      <w:r w:rsidRPr="007D1F1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Pr="002B64BF">
        <w:rPr>
          <w:b/>
          <w:sz w:val="24"/>
        </w:rPr>
        <w:t>Ordi</w:t>
      </w:r>
      <w:bookmarkStart w:id="3" w:name="_GoBack"/>
      <w:bookmarkEnd w:id="3"/>
      <w:r w:rsidRPr="002B64BF">
        <w:rPr>
          <w:b/>
          <w:sz w:val="24"/>
        </w:rPr>
        <w:t>nary</w:t>
      </w:r>
      <w:r>
        <w:rPr>
          <w:b/>
          <w:sz w:val="24"/>
        </w:rPr>
        <w:t>)</w:t>
      </w:r>
      <w:r w:rsidRPr="002B64BF">
        <w:rPr>
          <w:b/>
          <w:sz w:val="24"/>
        </w:rPr>
        <w:t xml:space="preserve"> </w:t>
      </w:r>
      <w:r w:rsidR="00F6746B" w:rsidRPr="00F6746B">
        <w:rPr>
          <w:b/>
          <w:sz w:val="24"/>
          <w:szCs w:val="24"/>
        </w:rPr>
        <w:t>Session</w:t>
      </w:r>
    </w:p>
    <w:p w14:paraId="07DBC672" w14:textId="77777777" w:rsidR="008B2CC1" w:rsidRPr="009F3BF9" w:rsidRDefault="00F6746B" w:rsidP="00CE65D4">
      <w:pPr>
        <w:spacing w:after="720"/>
      </w:pPr>
      <w:r w:rsidRPr="00F6746B">
        <w:rPr>
          <w:b/>
          <w:sz w:val="24"/>
          <w:szCs w:val="24"/>
        </w:rPr>
        <w:t xml:space="preserve">Geneva, July </w:t>
      </w:r>
      <w:r w:rsidR="004A0401">
        <w:rPr>
          <w:b/>
          <w:sz w:val="24"/>
          <w:szCs w:val="24"/>
        </w:rPr>
        <w:t>6</w:t>
      </w:r>
      <w:r w:rsidRPr="00F6746B">
        <w:rPr>
          <w:b/>
          <w:sz w:val="24"/>
          <w:szCs w:val="24"/>
        </w:rPr>
        <w:t xml:space="preserve"> to </w:t>
      </w:r>
      <w:r w:rsidR="004A0401">
        <w:rPr>
          <w:b/>
          <w:sz w:val="24"/>
          <w:szCs w:val="24"/>
        </w:rPr>
        <w:t>14, 2023</w:t>
      </w:r>
    </w:p>
    <w:p w14:paraId="1558A728" w14:textId="1AA6C74F" w:rsidR="008B2CC1" w:rsidRPr="006C1750" w:rsidRDefault="006C1750" w:rsidP="006C1750">
      <w:pPr>
        <w:pStyle w:val="Heading1"/>
        <w:rPr>
          <w:b w:val="0"/>
        </w:rPr>
      </w:pPr>
      <w:bookmarkStart w:id="4" w:name="TitleOfDoc"/>
      <w:r>
        <w:rPr>
          <w:b w:val="0"/>
        </w:rPr>
        <w:t>REPORT OF T</w:t>
      </w:r>
      <w:r w:rsidR="00902409">
        <w:rPr>
          <w:b w:val="0"/>
        </w:rPr>
        <w:t>HE ACCESSIBLE BOOKS CONSORTIUM</w:t>
      </w:r>
    </w:p>
    <w:p w14:paraId="051175AA" w14:textId="77777777" w:rsidR="005C0361" w:rsidRDefault="007F4277" w:rsidP="006C1750">
      <w:pPr>
        <w:spacing w:before="240" w:after="960"/>
        <w:rPr>
          <w:i/>
        </w:rPr>
      </w:pPr>
      <w:bookmarkStart w:id="5" w:name="Prepared"/>
      <w:bookmarkEnd w:id="4"/>
      <w:r>
        <w:rPr>
          <w:i/>
        </w:rPr>
        <w:t>Information document prepared by the Secretariat</w:t>
      </w:r>
    </w:p>
    <w:p w14:paraId="09DB9CDB" w14:textId="77777777" w:rsidR="005C0361" w:rsidRDefault="005C0361">
      <w:pPr>
        <w:rPr>
          <w:i/>
        </w:rPr>
      </w:pPr>
      <w:r>
        <w:rPr>
          <w:i/>
        </w:rPr>
        <w:br w:type="page"/>
      </w:r>
    </w:p>
    <w:p w14:paraId="491D2379" w14:textId="77777777" w:rsidR="005C0361" w:rsidRPr="00447C94" w:rsidRDefault="005C0361" w:rsidP="00C73207">
      <w:pPr>
        <w:pStyle w:val="Heading2"/>
        <w:spacing w:after="220"/>
      </w:pPr>
      <w:r w:rsidRPr="00447C94">
        <w:lastRenderedPageBreak/>
        <w:t>INTRODUCTION</w:t>
      </w:r>
    </w:p>
    <w:p w14:paraId="7DE6AF59" w14:textId="1373B74A" w:rsidR="005C0361" w:rsidRPr="0098575A" w:rsidRDefault="005C0361" w:rsidP="005675FB">
      <w:pPr>
        <w:pStyle w:val="ONUME"/>
        <w:tabs>
          <w:tab w:val="clear" w:pos="1197"/>
          <w:tab w:val="num" w:pos="0"/>
        </w:tabs>
        <w:ind w:left="0"/>
      </w:pPr>
      <w:r w:rsidRPr="0098575A">
        <w:t>This is the</w:t>
      </w:r>
      <w:r>
        <w:t xml:space="preserve"> </w:t>
      </w:r>
      <w:r w:rsidR="004A0401">
        <w:t xml:space="preserve">ninth </w:t>
      </w:r>
      <w:r w:rsidRPr="0098575A">
        <w:t xml:space="preserve">annual </w:t>
      </w:r>
      <w:r w:rsidRPr="0098575A">
        <w:rPr>
          <w:i/>
        </w:rPr>
        <w:t>Report on the Accessible Books Consortium</w:t>
      </w:r>
      <w:r w:rsidRPr="0098575A">
        <w:t xml:space="preserve"> prepared in the framework of the Assemblies of the Member States of the World Intellectual Property Organization (WIPO).  </w:t>
      </w:r>
    </w:p>
    <w:p w14:paraId="15E1D3BC" w14:textId="77777777" w:rsidR="005C0361" w:rsidRPr="00CB2B8C" w:rsidRDefault="005C0361" w:rsidP="005675FB">
      <w:pPr>
        <w:pStyle w:val="ONUME"/>
        <w:tabs>
          <w:tab w:val="clear" w:pos="1197"/>
          <w:tab w:val="num" w:pos="0"/>
        </w:tabs>
        <w:ind w:left="0"/>
      </w:pPr>
      <w:r w:rsidRPr="00AA1C03">
        <w:rPr>
          <w:lang w:val="en-GB"/>
        </w:rPr>
        <w:t xml:space="preserve">The Accessible Books Consortium (ABC) is </w:t>
      </w:r>
      <w:r w:rsidRPr="0098575A">
        <w:t xml:space="preserve">a public-private </w:t>
      </w:r>
      <w:r>
        <w:t xml:space="preserve">partnership established in 2014 that seeks to implement the objectives of the </w:t>
      </w:r>
      <w:r w:rsidRPr="00AA1C03">
        <w:rPr>
          <w:i/>
          <w:lang w:val="en"/>
        </w:rPr>
        <w:t>Marrakesh Treaty to Facilitate Access to Published Works for Persons Who Are Blind, Visually Impaired, or Otherwise Print Disabled</w:t>
      </w:r>
      <w:r w:rsidRPr="00AA1C03">
        <w:rPr>
          <w:lang w:val="en"/>
        </w:rPr>
        <w:t xml:space="preserve"> (</w:t>
      </w:r>
      <w:r>
        <w:rPr>
          <w:lang w:val="en"/>
        </w:rPr>
        <w:t>“</w:t>
      </w:r>
      <w:r w:rsidRPr="00AA1C03">
        <w:rPr>
          <w:lang w:val="en"/>
        </w:rPr>
        <w:t>the Marrakesh VIP Treaty</w:t>
      </w:r>
      <w:r>
        <w:rPr>
          <w:lang w:val="en"/>
        </w:rPr>
        <w:t>”</w:t>
      </w:r>
      <w:r w:rsidRPr="00AA1C03">
        <w:rPr>
          <w:lang w:val="en"/>
        </w:rPr>
        <w:t xml:space="preserve">) </w:t>
      </w:r>
      <w:r>
        <w:t>at a practical level.  ABC’s goal is</w:t>
      </w:r>
      <w:r w:rsidRPr="00CB2B8C">
        <w:t xml:space="preserve"> to increase the number of books in accessible formats </w:t>
      </w:r>
      <w:r>
        <w:t xml:space="preserve">and to distribute these </w:t>
      </w:r>
      <w:r w:rsidRPr="00CB2B8C">
        <w:t>to people around the globe who are blind, visually impaired or otherwise print disabled.</w:t>
      </w:r>
    </w:p>
    <w:p w14:paraId="13848414" w14:textId="77777777" w:rsidR="005C0361" w:rsidRDefault="005C0361" w:rsidP="005675FB">
      <w:pPr>
        <w:pStyle w:val="Heading2"/>
        <w:tabs>
          <w:tab w:val="num" w:pos="0"/>
        </w:tabs>
      </w:pPr>
      <w:r w:rsidRPr="0098575A">
        <w:t>ACTIVITIES OF THE ACCESSIBLE BOOKS CONSORTIUM</w:t>
      </w:r>
    </w:p>
    <w:p w14:paraId="5DCBB041" w14:textId="77777777" w:rsidR="005C0361" w:rsidRDefault="005C0361" w:rsidP="005675FB">
      <w:pPr>
        <w:pStyle w:val="Heading3"/>
        <w:tabs>
          <w:tab w:val="num" w:pos="0"/>
        </w:tabs>
      </w:pPr>
      <w:r w:rsidRPr="0098575A">
        <w:t xml:space="preserve">ABC Global Book Service </w:t>
      </w:r>
    </w:p>
    <w:p w14:paraId="6A35A845" w14:textId="77777777" w:rsidR="005C0361" w:rsidRDefault="005C0361" w:rsidP="005675FB">
      <w:pPr>
        <w:tabs>
          <w:tab w:val="num" w:pos="0"/>
        </w:tabs>
      </w:pPr>
    </w:p>
    <w:p w14:paraId="2785462B" w14:textId="658A001E" w:rsidR="005C0361" w:rsidRPr="00F211DF" w:rsidRDefault="005C0361" w:rsidP="005675FB">
      <w:pPr>
        <w:pStyle w:val="ONUME"/>
        <w:tabs>
          <w:tab w:val="clear" w:pos="1197"/>
          <w:tab w:val="num" w:pos="0"/>
        </w:tabs>
        <w:ind w:left="0"/>
      </w:pPr>
      <w:r w:rsidRPr="00F211DF">
        <w:t>The ABC Global Book Service (</w:t>
      </w:r>
      <w:r>
        <w:t>“</w:t>
      </w:r>
      <w:r w:rsidRPr="00F211DF">
        <w:t>the Service</w:t>
      </w:r>
      <w:r>
        <w:t>”</w:t>
      </w:r>
      <w:r w:rsidRPr="00F211DF">
        <w:t xml:space="preserve">) offers an online catalogue of books in accessible formats available at no cost to </w:t>
      </w:r>
      <w:r w:rsidR="004A0401">
        <w:t>authorized entities (</w:t>
      </w:r>
      <w:r>
        <w:t>AEs</w:t>
      </w:r>
      <w:r w:rsidR="004A0401">
        <w:t>)</w:t>
      </w:r>
      <w:r>
        <w:t xml:space="preserve"> serving </w:t>
      </w:r>
      <w:r w:rsidRPr="00F211DF">
        <w:t>people who are print disabled</w:t>
      </w:r>
      <w:r>
        <w:t>.</w:t>
      </w:r>
      <w:r w:rsidRPr="00F211DF">
        <w:t xml:space="preserve">  The Service provides AEs with the ability to exchange accessible books across borders.  </w:t>
      </w:r>
    </w:p>
    <w:p w14:paraId="3EE1B710" w14:textId="4FDBE28C" w:rsidR="005C0361" w:rsidRPr="00806397" w:rsidRDefault="005C0361" w:rsidP="005675FB">
      <w:pPr>
        <w:pStyle w:val="ONUME"/>
        <w:tabs>
          <w:tab w:val="clear" w:pos="1197"/>
          <w:tab w:val="num" w:pos="0"/>
        </w:tabs>
        <w:spacing w:after="0"/>
        <w:ind w:left="0"/>
        <w:rPr>
          <w:rFonts w:eastAsiaTheme="minorHAnsi"/>
        </w:rPr>
      </w:pPr>
      <w:r w:rsidRPr="00806397">
        <w:t>As of June 202</w:t>
      </w:r>
      <w:r w:rsidR="004A0401" w:rsidRPr="00806397">
        <w:t>3</w:t>
      </w:r>
      <w:r w:rsidRPr="00806397">
        <w:t>, the Service has over</w:t>
      </w:r>
      <w:r w:rsidR="004A0401" w:rsidRPr="00806397">
        <w:t xml:space="preserve"> </w:t>
      </w:r>
      <w:r w:rsidR="00F20CEB" w:rsidRPr="00806397">
        <w:t>840,000</w:t>
      </w:r>
      <w:r w:rsidRPr="00806397">
        <w:t xml:space="preserve"> titles in 80 languages available for cross</w:t>
      </w:r>
      <w:r w:rsidR="005A24A3" w:rsidRPr="00806397">
        <w:noBreakHyphen/>
      </w:r>
      <w:r w:rsidRPr="00806397">
        <w:t>border exchange without the need for clearance formalities</w:t>
      </w:r>
      <w:r w:rsidRPr="00F841E1">
        <w:t xml:space="preserve">. </w:t>
      </w:r>
      <w:r w:rsidR="00C73207">
        <w:t xml:space="preserve"> </w:t>
      </w:r>
      <w:r w:rsidR="009D5239" w:rsidRPr="00F841E1">
        <w:t xml:space="preserve">Of the </w:t>
      </w:r>
      <w:r w:rsidR="0015577E" w:rsidRPr="00F841E1">
        <w:t>127</w:t>
      </w:r>
      <w:r w:rsidR="009D5239" w:rsidRPr="00F841E1">
        <w:t xml:space="preserve"> AEs</w:t>
      </w:r>
      <w:r w:rsidR="00A57C1C" w:rsidRPr="00F841E1">
        <w:rPr>
          <w:rStyle w:val="FootnoteReference"/>
        </w:rPr>
        <w:footnoteReference w:id="2"/>
      </w:r>
      <w:r w:rsidR="00A57C1C" w:rsidRPr="00F841E1">
        <w:t xml:space="preserve"> </w:t>
      </w:r>
      <w:r w:rsidR="009D5239" w:rsidRPr="00F841E1">
        <w:t>that have agreed to join the ABC Global Book Service, 7</w:t>
      </w:r>
      <w:r w:rsidR="00E86D4C" w:rsidRPr="00F841E1">
        <w:t>0</w:t>
      </w:r>
      <w:r w:rsidR="009D5239" w:rsidRPr="00F841E1">
        <w:t xml:space="preserve"> </w:t>
      </w:r>
      <w:r w:rsidRPr="00F841E1">
        <w:t>are located in developing</w:t>
      </w:r>
      <w:r w:rsidR="00AD138B">
        <w:t xml:space="preserve"> countries</w:t>
      </w:r>
      <w:r w:rsidRPr="00F841E1">
        <w:t xml:space="preserve"> or least developed countries (LDCs).  </w:t>
      </w:r>
      <w:r w:rsidRPr="00F841E1">
        <w:rPr>
          <w:szCs w:val="22"/>
        </w:rPr>
        <w:t xml:space="preserve">Participating AEs delivered </w:t>
      </w:r>
      <w:r w:rsidR="004A0401" w:rsidRPr="00F841E1">
        <w:rPr>
          <w:szCs w:val="22"/>
        </w:rPr>
        <w:t>nearly 140</w:t>
      </w:r>
      <w:r w:rsidR="004A0401" w:rsidRPr="00806397">
        <w:rPr>
          <w:szCs w:val="22"/>
        </w:rPr>
        <w:t>,</w:t>
      </w:r>
      <w:r w:rsidRPr="00806397">
        <w:rPr>
          <w:szCs w:val="22"/>
        </w:rPr>
        <w:t xml:space="preserve">000 accessible </w:t>
      </w:r>
      <w:r w:rsidR="00EC2780" w:rsidRPr="00806397">
        <w:rPr>
          <w:szCs w:val="22"/>
        </w:rPr>
        <w:t xml:space="preserve">format copies </w:t>
      </w:r>
      <w:r w:rsidRPr="00806397">
        <w:rPr>
          <w:szCs w:val="22"/>
        </w:rPr>
        <w:t>from the ABC catalogue to persons with prin</w:t>
      </w:r>
      <w:r w:rsidR="004A0401" w:rsidRPr="00806397">
        <w:rPr>
          <w:szCs w:val="22"/>
        </w:rPr>
        <w:t>t disabilities in 2022</w:t>
      </w:r>
      <w:r w:rsidRPr="00806397">
        <w:rPr>
          <w:szCs w:val="22"/>
        </w:rPr>
        <w:t xml:space="preserve">.  </w:t>
      </w:r>
      <w:r w:rsidRPr="00806397">
        <w:t xml:space="preserve">See Annex I for the list of </w:t>
      </w:r>
      <w:r w:rsidR="00D118A4" w:rsidRPr="00806397">
        <w:t xml:space="preserve">127 </w:t>
      </w:r>
      <w:r w:rsidRPr="00806397">
        <w:t xml:space="preserve">AEs that </w:t>
      </w:r>
      <w:r w:rsidR="006E42A8" w:rsidRPr="00806397">
        <w:t>have</w:t>
      </w:r>
      <w:r w:rsidR="00D118A4" w:rsidRPr="00806397">
        <w:t xml:space="preserve"> signed the AE agreement with WIPO</w:t>
      </w:r>
      <w:r w:rsidRPr="00806397">
        <w:t>.</w:t>
      </w:r>
    </w:p>
    <w:p w14:paraId="7438B9AD" w14:textId="77777777" w:rsidR="005C0361" w:rsidRPr="00806397" w:rsidRDefault="005C0361" w:rsidP="005675FB">
      <w:pPr>
        <w:pStyle w:val="ONUME"/>
        <w:numPr>
          <w:ilvl w:val="0"/>
          <w:numId w:val="0"/>
        </w:numPr>
        <w:tabs>
          <w:tab w:val="num" w:pos="0"/>
        </w:tabs>
        <w:spacing w:after="0"/>
        <w:rPr>
          <w:rFonts w:eastAsiaTheme="minorHAnsi"/>
        </w:rPr>
      </w:pPr>
    </w:p>
    <w:p w14:paraId="401A8865" w14:textId="1027F7DE" w:rsidR="00A57C1C" w:rsidRPr="00806397" w:rsidRDefault="005C0361" w:rsidP="005675FB">
      <w:pPr>
        <w:pStyle w:val="ONUME"/>
        <w:tabs>
          <w:tab w:val="clear" w:pos="1197"/>
          <w:tab w:val="num" w:pos="0"/>
        </w:tabs>
        <w:spacing w:after="0"/>
        <w:ind w:left="0"/>
      </w:pPr>
      <w:r w:rsidRPr="00806397">
        <w:t>In addition to the ABC library application used by AEs, ABC also provides participating AEs with a</w:t>
      </w:r>
      <w:r w:rsidR="009D5239" w:rsidRPr="00806397">
        <w:t xml:space="preserve"> beneficiary</w:t>
      </w:r>
      <w:r w:rsidRPr="00806397">
        <w:t xml:space="preserve"> application </w:t>
      </w:r>
      <w:r w:rsidR="00CE348C">
        <w:t xml:space="preserve">that can </w:t>
      </w:r>
      <w:r w:rsidRPr="00806397">
        <w:t>be offered to their patrons, so that people who are print disabled can search the ABC catalogue directly and download titles to read at their convenience.  This beneficiar</w:t>
      </w:r>
      <w:r w:rsidR="004A7F0A" w:rsidRPr="00806397">
        <w:t xml:space="preserve">y application </w:t>
      </w:r>
      <w:r w:rsidRPr="00806397">
        <w:t xml:space="preserve">is also provided free of charge. </w:t>
      </w:r>
      <w:r w:rsidR="00C73207">
        <w:t xml:space="preserve"> </w:t>
      </w:r>
      <w:r w:rsidRPr="00806397">
        <w:t xml:space="preserve">Currently, </w:t>
      </w:r>
      <w:r w:rsidR="004A0401" w:rsidRPr="00806397">
        <w:t>3</w:t>
      </w:r>
      <w:r w:rsidR="00221CA6" w:rsidRPr="00806397">
        <w:t>7</w:t>
      </w:r>
      <w:r w:rsidR="004A0401" w:rsidRPr="00806397">
        <w:t xml:space="preserve"> </w:t>
      </w:r>
      <w:r w:rsidRPr="00806397">
        <w:t>AEs</w:t>
      </w:r>
      <w:r w:rsidR="009B0B5A" w:rsidRPr="00806397">
        <w:t>, of which 10 are located in developing</w:t>
      </w:r>
      <w:r w:rsidR="005F6850">
        <w:t xml:space="preserve"> countries</w:t>
      </w:r>
      <w:r w:rsidR="009B0B5A" w:rsidRPr="00806397">
        <w:t xml:space="preserve"> or LDCs,</w:t>
      </w:r>
      <w:r w:rsidRPr="00806397">
        <w:t xml:space="preserve"> have agreed to provide this </w:t>
      </w:r>
      <w:r w:rsidR="005E41BF" w:rsidRPr="00806397">
        <w:t xml:space="preserve">beneficiary application (known as the </w:t>
      </w:r>
      <w:r w:rsidR="00A53501" w:rsidRPr="00806397">
        <w:t xml:space="preserve">ABC </w:t>
      </w:r>
      <w:r w:rsidR="005E41BF" w:rsidRPr="00806397">
        <w:t xml:space="preserve">Supplementary Application) </w:t>
      </w:r>
      <w:r w:rsidRPr="00806397">
        <w:t xml:space="preserve">to persons who are print disabled.  </w:t>
      </w:r>
      <w:r w:rsidR="00536851" w:rsidRPr="00806397">
        <w:t xml:space="preserve">AEs </w:t>
      </w:r>
      <w:r w:rsidRPr="00806397">
        <w:rPr>
          <w:rFonts w:eastAsiaTheme="minorHAnsi"/>
        </w:rPr>
        <w:t xml:space="preserve">certify that the persons downloading </w:t>
      </w:r>
      <w:r w:rsidR="004A7F0A" w:rsidRPr="00806397">
        <w:rPr>
          <w:rFonts w:eastAsiaTheme="minorHAnsi"/>
        </w:rPr>
        <w:t xml:space="preserve">accessible format copies </w:t>
      </w:r>
      <w:r w:rsidRPr="00806397">
        <w:rPr>
          <w:rFonts w:eastAsiaTheme="minorHAnsi"/>
        </w:rPr>
        <w:t xml:space="preserve">through </w:t>
      </w:r>
      <w:r w:rsidR="005E41BF" w:rsidRPr="00806397">
        <w:rPr>
          <w:rFonts w:eastAsiaTheme="minorHAnsi"/>
        </w:rPr>
        <w:t xml:space="preserve">this beneficiary application </w:t>
      </w:r>
      <w:r w:rsidRPr="00806397">
        <w:rPr>
          <w:rFonts w:eastAsiaTheme="minorHAnsi"/>
        </w:rPr>
        <w:t xml:space="preserve">are print disabled as defined in Article 3 of the Marrakesh VIP Treaty.  </w:t>
      </w:r>
      <w:r w:rsidRPr="00806397">
        <w:t xml:space="preserve">ABC continues to promote its new </w:t>
      </w:r>
      <w:r w:rsidR="005E41BF" w:rsidRPr="00806397">
        <w:t xml:space="preserve">beneficiary application </w:t>
      </w:r>
      <w:r w:rsidRPr="00806397">
        <w:t>to participating AEs that are located in countries that have ratified or acceded to the Marrakesh VIP Treaty and have implemented its provisions.</w:t>
      </w:r>
      <w:r w:rsidR="004A7F0A" w:rsidRPr="00806397">
        <w:t xml:space="preserve">  Currently, this beneficiary application has over 3</w:t>
      </w:r>
      <w:r w:rsidR="009B0B5A" w:rsidRPr="00806397">
        <w:t>70</w:t>
      </w:r>
      <w:r w:rsidR="004A7F0A" w:rsidRPr="00806397">
        <w:t xml:space="preserve">,000 accessible format copies </w:t>
      </w:r>
      <w:r w:rsidR="00D118A4" w:rsidRPr="00806397">
        <w:t xml:space="preserve">hosted on the cloud </w:t>
      </w:r>
      <w:r w:rsidR="004A7F0A" w:rsidRPr="00806397">
        <w:t xml:space="preserve">available for </w:t>
      </w:r>
      <w:r w:rsidR="00D118A4" w:rsidRPr="00806397">
        <w:t xml:space="preserve">immediate </w:t>
      </w:r>
      <w:r w:rsidR="004A7F0A" w:rsidRPr="00806397">
        <w:t>download.</w:t>
      </w:r>
    </w:p>
    <w:p w14:paraId="76F68EB1" w14:textId="77777777" w:rsidR="00A57C1C" w:rsidRDefault="00A57C1C" w:rsidP="005675FB">
      <w:pPr>
        <w:pStyle w:val="ONUME"/>
        <w:numPr>
          <w:ilvl w:val="0"/>
          <w:numId w:val="0"/>
        </w:numPr>
        <w:tabs>
          <w:tab w:val="num" w:pos="0"/>
        </w:tabs>
        <w:spacing w:after="0"/>
      </w:pPr>
    </w:p>
    <w:p w14:paraId="6E80DC6B" w14:textId="2D2EBB53" w:rsidR="005743B2" w:rsidRPr="005675FB" w:rsidRDefault="00A53501" w:rsidP="005675FB">
      <w:pPr>
        <w:pStyle w:val="ONUME"/>
        <w:tabs>
          <w:tab w:val="clear" w:pos="1197"/>
          <w:tab w:val="num" w:pos="0"/>
        </w:tabs>
        <w:ind w:left="0"/>
        <w:rPr>
          <w:szCs w:val="22"/>
        </w:rPr>
      </w:pPr>
      <w:r w:rsidRPr="00A57C1C">
        <w:t xml:space="preserve">In </w:t>
      </w:r>
      <w:r w:rsidR="004A7F0A">
        <w:t>mid-June</w:t>
      </w:r>
      <w:r w:rsidRPr="00A57C1C">
        <w:t xml:space="preserve"> 2023, ABC officially launched the ABC Application Programming Interfaces (APIs)</w:t>
      </w:r>
      <w:r w:rsidR="00B720B4" w:rsidRPr="00A57C1C">
        <w:t xml:space="preserve">, which </w:t>
      </w:r>
      <w:r w:rsidR="005743B2" w:rsidRPr="00A57C1C">
        <w:t>are free of charge</w:t>
      </w:r>
      <w:r w:rsidR="009D5239" w:rsidRPr="00A57C1C">
        <w:t xml:space="preserve">. </w:t>
      </w:r>
      <w:r w:rsidR="00C73207">
        <w:t xml:space="preserve"> </w:t>
      </w:r>
      <w:r w:rsidR="00D9090E">
        <w:t>T</w:t>
      </w:r>
      <w:r w:rsidR="005743B2" w:rsidRPr="00A57C1C">
        <w:t>he ABC APIs</w:t>
      </w:r>
      <w:r w:rsidR="0028727F">
        <w:t xml:space="preserve"> provide AEs with </w:t>
      </w:r>
      <w:r w:rsidR="005743B2" w:rsidRPr="00A57C1C">
        <w:t xml:space="preserve">the ability to make the ABC beneficiary catalogue of </w:t>
      </w:r>
      <w:r w:rsidR="005743B2" w:rsidRPr="00D75129">
        <w:t>3</w:t>
      </w:r>
      <w:r w:rsidR="009B0B5A" w:rsidRPr="00D75129">
        <w:t>70</w:t>
      </w:r>
      <w:r w:rsidR="005743B2" w:rsidRPr="00D75129">
        <w:t>,000</w:t>
      </w:r>
      <w:r w:rsidR="005743B2" w:rsidRPr="00A57C1C">
        <w:t xml:space="preserve"> </w:t>
      </w:r>
      <w:r w:rsidR="0028727F">
        <w:t xml:space="preserve">accessible format copies </w:t>
      </w:r>
      <w:r w:rsidR="005743B2" w:rsidRPr="00A57C1C">
        <w:t xml:space="preserve">available in their own </w:t>
      </w:r>
      <w:r w:rsidR="004A7F0A">
        <w:t>user interfaces</w:t>
      </w:r>
      <w:r w:rsidR="005743B2" w:rsidRPr="00A57C1C">
        <w:t xml:space="preserve">. </w:t>
      </w:r>
      <w:r w:rsidR="00C73207">
        <w:t xml:space="preserve"> </w:t>
      </w:r>
      <w:r w:rsidR="0028727F">
        <w:t xml:space="preserve">In this manner, </w:t>
      </w:r>
      <w:r w:rsidR="005743B2" w:rsidRPr="00A57C1C">
        <w:t>beneficiaries can gain direct access to these ABC accessible format copies using the website or app</w:t>
      </w:r>
      <w:r w:rsidR="004A7F0A">
        <w:t>lication</w:t>
      </w:r>
      <w:r w:rsidR="005743B2" w:rsidRPr="00A57C1C">
        <w:t xml:space="preserve"> that is most familiar to them. </w:t>
      </w:r>
    </w:p>
    <w:p w14:paraId="6A40D6DC" w14:textId="4EFA1DA3" w:rsidR="00920607" w:rsidRDefault="00EC2780" w:rsidP="005675FB">
      <w:pPr>
        <w:pStyle w:val="ListParagraph"/>
        <w:tabs>
          <w:tab w:val="num" w:pos="0"/>
        </w:tabs>
        <w:suppressAutoHyphens/>
        <w:ind w:left="0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</w:r>
      <w:r w:rsidR="0018657E">
        <w:t>T</w:t>
      </w:r>
      <w:r w:rsidR="005C0361" w:rsidRPr="007506E8">
        <w:t>he National Library Service for the Blind and Print Disabled (NLS) of the United States</w:t>
      </w:r>
      <w:r w:rsidR="000B52DB">
        <w:t xml:space="preserve"> of America</w:t>
      </w:r>
      <w:r w:rsidR="00BB176B">
        <w:t xml:space="preserve"> </w:t>
      </w:r>
      <w:r w:rsidR="0018657E">
        <w:t xml:space="preserve">produces high quality </w:t>
      </w:r>
      <w:r w:rsidR="005C0361" w:rsidRPr="007506E8">
        <w:t>audio books</w:t>
      </w:r>
      <w:r w:rsidR="0018657E">
        <w:t xml:space="preserve"> that are of </w:t>
      </w:r>
      <w:r w:rsidR="004B2784">
        <w:t xml:space="preserve">great </w:t>
      </w:r>
      <w:r w:rsidR="0018657E">
        <w:t xml:space="preserve">interest to beneficiaries worldwide. </w:t>
      </w:r>
      <w:r w:rsidR="00C73207">
        <w:t xml:space="preserve"> </w:t>
      </w:r>
      <w:r w:rsidR="0018657E">
        <w:t xml:space="preserve">However, the audio format used by NLS </w:t>
      </w:r>
      <w:r w:rsidR="005C0361">
        <w:t xml:space="preserve">is not necessarily compatible with </w:t>
      </w:r>
      <w:r w:rsidR="005C0361" w:rsidRPr="007506E8">
        <w:t>reading devices used outside of the</w:t>
      </w:r>
      <w:r w:rsidR="00D75129">
        <w:t xml:space="preserve"> </w:t>
      </w:r>
      <w:r w:rsidR="00C73207">
        <w:t>United States of America</w:t>
      </w:r>
      <w:r w:rsidR="0018657E">
        <w:t>.</w:t>
      </w:r>
      <w:r w:rsidR="00C73207">
        <w:t xml:space="preserve"> </w:t>
      </w:r>
      <w:r w:rsidR="0018657E">
        <w:t xml:space="preserve"> </w:t>
      </w:r>
      <w:r w:rsidR="0015577E">
        <w:t>T</w:t>
      </w:r>
      <w:r w:rsidR="005C0361" w:rsidRPr="007506E8">
        <w:t>he Canadian Centre for Equitable Library Access (CELA) and the Canadian National Institute for the Blind (C</w:t>
      </w:r>
      <w:r w:rsidR="005C0361">
        <w:t xml:space="preserve">NIB) </w:t>
      </w:r>
      <w:r w:rsidR="0015577E">
        <w:t>are</w:t>
      </w:r>
      <w:r w:rsidR="0018657E">
        <w:t xml:space="preserve"> convert</w:t>
      </w:r>
      <w:r w:rsidR="0015577E">
        <w:t>ing</w:t>
      </w:r>
      <w:r w:rsidR="0018657E">
        <w:t xml:space="preserve"> the entire NLS collection of audio books into a more widely compatible DAISY 2.02 format</w:t>
      </w:r>
      <w:r w:rsidR="009D5B5D">
        <w:t xml:space="preserve"> so as to </w:t>
      </w:r>
      <w:r w:rsidR="009D5B5D">
        <w:lastRenderedPageBreak/>
        <w:t>make the</w:t>
      </w:r>
      <w:r>
        <w:t xml:space="preserve"> NLS titles</w:t>
      </w:r>
      <w:r w:rsidR="009D5B5D">
        <w:t xml:space="preserve"> available to beneficiaries in Canada</w:t>
      </w:r>
      <w:r w:rsidR="0018657E">
        <w:t xml:space="preserve">. With NLS’ approval, CELA and CNIB have </w:t>
      </w:r>
      <w:r>
        <w:t xml:space="preserve">shared over </w:t>
      </w:r>
      <w:r w:rsidR="00F841E1">
        <w:t>82,000</w:t>
      </w:r>
      <w:r>
        <w:t xml:space="preserve"> of the converted titles </w:t>
      </w:r>
      <w:r w:rsidR="005C0361" w:rsidRPr="007506E8">
        <w:t>with ABC</w:t>
      </w:r>
      <w:r w:rsidR="00F841E1">
        <w:t xml:space="preserve"> in 2022-2023, </w:t>
      </w:r>
      <w:r w:rsidR="004A7F0A">
        <w:rPr>
          <w:szCs w:val="22"/>
        </w:rPr>
        <w:t>thereby</w:t>
      </w:r>
      <w:r w:rsidR="004B2784">
        <w:rPr>
          <w:szCs w:val="22"/>
        </w:rPr>
        <w:t xml:space="preserve"> </w:t>
      </w:r>
      <w:r w:rsidR="00D75129">
        <w:rPr>
          <w:szCs w:val="22"/>
        </w:rPr>
        <w:t>making these</w:t>
      </w:r>
      <w:r w:rsidR="004B2784">
        <w:rPr>
          <w:szCs w:val="22"/>
        </w:rPr>
        <w:t xml:space="preserve"> highly requested </w:t>
      </w:r>
      <w:r w:rsidR="00D75129">
        <w:rPr>
          <w:szCs w:val="22"/>
        </w:rPr>
        <w:t xml:space="preserve">titles available </w:t>
      </w:r>
      <w:r w:rsidR="004B2784">
        <w:rPr>
          <w:szCs w:val="22"/>
        </w:rPr>
        <w:t>to a much wider readership</w:t>
      </w:r>
      <w:r w:rsidR="00D75129">
        <w:rPr>
          <w:szCs w:val="22"/>
        </w:rPr>
        <w:t xml:space="preserve"> since the converted NLS titles will now be compatible with the majority of audio players worldwide</w:t>
      </w:r>
      <w:r w:rsidR="004B2784">
        <w:rPr>
          <w:szCs w:val="22"/>
        </w:rPr>
        <w:t>.</w:t>
      </w:r>
    </w:p>
    <w:p w14:paraId="7946DAFE" w14:textId="77777777" w:rsidR="004B2784" w:rsidRDefault="004B2784" w:rsidP="005675FB">
      <w:pPr>
        <w:pStyle w:val="ListParagraph"/>
        <w:tabs>
          <w:tab w:val="num" w:pos="0"/>
        </w:tabs>
        <w:suppressAutoHyphens/>
        <w:ind w:left="0"/>
      </w:pPr>
    </w:p>
    <w:p w14:paraId="3990501B" w14:textId="77777777" w:rsidR="004A0401" w:rsidRDefault="004A0401" w:rsidP="005675FB">
      <w:pPr>
        <w:pStyle w:val="Heading4"/>
        <w:tabs>
          <w:tab w:val="num" w:pos="0"/>
        </w:tabs>
        <w:spacing w:before="0" w:after="0"/>
      </w:pPr>
      <w:r w:rsidRPr="0098575A">
        <w:t>Future ABC Global Book Service</w:t>
      </w:r>
      <w:r>
        <w:t xml:space="preserve"> Activities</w:t>
      </w:r>
    </w:p>
    <w:p w14:paraId="705DE7C9" w14:textId="77777777" w:rsidR="005C0361" w:rsidRPr="004A0401" w:rsidRDefault="005C0361" w:rsidP="005675FB">
      <w:pPr>
        <w:pStyle w:val="ONUME"/>
        <w:numPr>
          <w:ilvl w:val="0"/>
          <w:numId w:val="0"/>
        </w:numPr>
        <w:tabs>
          <w:tab w:val="num" w:pos="0"/>
        </w:tabs>
        <w:spacing w:after="0"/>
        <w:rPr>
          <w:rFonts w:eastAsiaTheme="minorHAnsi"/>
          <w:lang w:eastAsia="en-US"/>
        </w:rPr>
      </w:pPr>
      <w:r w:rsidRPr="007506E8">
        <w:t> </w:t>
      </w:r>
    </w:p>
    <w:p w14:paraId="7FB20AD6" w14:textId="57D5DCF1" w:rsidR="00CA44F3" w:rsidRDefault="00BD0F56" w:rsidP="00F841E1">
      <w:pPr>
        <w:pStyle w:val="ONUME"/>
        <w:numPr>
          <w:ilvl w:val="0"/>
          <w:numId w:val="0"/>
        </w:numPr>
        <w:tabs>
          <w:tab w:val="num" w:pos="0"/>
        </w:tabs>
      </w:pPr>
      <w:r>
        <w:t>8</w:t>
      </w:r>
      <w:r w:rsidR="00920607">
        <w:t>.</w:t>
      </w:r>
      <w:r w:rsidR="00920607">
        <w:tab/>
      </w:r>
      <w:r w:rsidR="00CA44F3" w:rsidRPr="00867F47">
        <w:t xml:space="preserve">ABC is </w:t>
      </w:r>
      <w:r w:rsidR="00CA44F3">
        <w:t xml:space="preserve">in discussions with an </w:t>
      </w:r>
      <w:r w:rsidR="00CA44F3" w:rsidRPr="00867F47">
        <w:t>accessibility so</w:t>
      </w:r>
      <w:r w:rsidR="00CA44F3">
        <w:t xml:space="preserve">ftware developer to </w:t>
      </w:r>
      <w:r w:rsidR="00CE348C">
        <w:t>provide</w:t>
      </w:r>
      <w:r w:rsidR="005D3A20">
        <w:t xml:space="preserve"> a</w:t>
      </w:r>
      <w:r w:rsidR="00CA44F3" w:rsidRPr="00867F47">
        <w:t xml:space="preserve"> </w:t>
      </w:r>
      <w:r w:rsidR="00411CEF">
        <w:t xml:space="preserve">multilingual </w:t>
      </w:r>
      <w:r w:rsidR="00CA44F3">
        <w:t xml:space="preserve">reading application </w:t>
      </w:r>
      <w:r w:rsidR="00CE348C">
        <w:t xml:space="preserve">at no cost </w:t>
      </w:r>
      <w:r w:rsidR="00CA44F3">
        <w:t xml:space="preserve">for use by people who are blind </w:t>
      </w:r>
      <w:r w:rsidR="00411CEF">
        <w:t xml:space="preserve">or otherwise print disabled.  Using this </w:t>
      </w:r>
      <w:r w:rsidR="00CE348C">
        <w:t xml:space="preserve">free </w:t>
      </w:r>
      <w:r w:rsidR="00411CEF">
        <w:t xml:space="preserve">software, beneficiaries would be able to </w:t>
      </w:r>
      <w:r w:rsidR="00CA44F3" w:rsidRPr="00867F47">
        <w:t xml:space="preserve">read </w:t>
      </w:r>
      <w:r w:rsidR="00CA44F3">
        <w:t>accessible format copies</w:t>
      </w:r>
      <w:r w:rsidR="00411CEF">
        <w:t xml:space="preserve"> downloaded</w:t>
      </w:r>
      <w:r w:rsidR="00CA44F3">
        <w:t xml:space="preserve"> from the ABC Global Book Service</w:t>
      </w:r>
      <w:r w:rsidR="00CE348C">
        <w:t xml:space="preserve"> Supplementary Application</w:t>
      </w:r>
      <w:r w:rsidR="00CA44F3">
        <w:t>.</w:t>
      </w:r>
    </w:p>
    <w:p w14:paraId="5496B4C4" w14:textId="24124569" w:rsidR="00CA44F3" w:rsidRDefault="00BD0F56" w:rsidP="00F841E1">
      <w:pPr>
        <w:pStyle w:val="ONUME"/>
        <w:numPr>
          <w:ilvl w:val="0"/>
          <w:numId w:val="0"/>
        </w:numPr>
        <w:tabs>
          <w:tab w:val="num" w:pos="0"/>
        </w:tabs>
      </w:pPr>
      <w:r>
        <w:t>9</w:t>
      </w:r>
      <w:r w:rsidR="00CA44F3">
        <w:t xml:space="preserve">. </w:t>
      </w:r>
      <w:r w:rsidR="00CA44F3">
        <w:tab/>
      </w:r>
      <w:r w:rsidR="005C0361" w:rsidRPr="00306B8B">
        <w:t>ABC continues to discuss the establishment of a portal for a federated search</w:t>
      </w:r>
      <w:r w:rsidR="005C3A68">
        <w:t xml:space="preserve"> </w:t>
      </w:r>
      <w:r w:rsidR="005C3A68" w:rsidRPr="00306B8B">
        <w:t xml:space="preserve">with </w:t>
      </w:r>
      <w:r w:rsidR="005C3A68">
        <w:t xml:space="preserve">third </w:t>
      </w:r>
      <w:r w:rsidR="005C3A68" w:rsidRPr="00306B8B">
        <w:t>parties</w:t>
      </w:r>
      <w:r w:rsidR="005C0361" w:rsidRPr="00306B8B">
        <w:t xml:space="preserve">, with the aim to provide a central location for the </w:t>
      </w:r>
      <w:r w:rsidR="005C0361" w:rsidRPr="009C1D0B">
        <w:t>public search, discovery and exchange of the largest number of titles in accessible formats in</w:t>
      </w:r>
      <w:r w:rsidR="005C0361" w:rsidRPr="00306B8B">
        <w:t xml:space="preserve"> the widest possible range of languages.  Such a federated search capacity across a network of catalogues would further assist AEs and people who are print</w:t>
      </w:r>
      <w:r w:rsidR="005C3A68">
        <w:t xml:space="preserve"> </w:t>
      </w:r>
      <w:r w:rsidR="005C0361" w:rsidRPr="00306B8B">
        <w:t xml:space="preserve">disabled by maximizing </w:t>
      </w:r>
      <w:r w:rsidR="005C0361">
        <w:t xml:space="preserve">beneficiaries’ access to the widest range of </w:t>
      </w:r>
      <w:r w:rsidR="005C0361" w:rsidRPr="00986454">
        <w:t>titles</w:t>
      </w:r>
      <w:r w:rsidR="005C0361">
        <w:t xml:space="preserve"> on various platforms</w:t>
      </w:r>
      <w:r w:rsidR="005C0361" w:rsidRPr="00986454">
        <w:t>.</w:t>
      </w:r>
    </w:p>
    <w:p w14:paraId="41ED7483" w14:textId="77777777" w:rsidR="005C0361" w:rsidRDefault="005C0361" w:rsidP="005675FB">
      <w:pPr>
        <w:pStyle w:val="Heading3"/>
        <w:tabs>
          <w:tab w:val="num" w:pos="0"/>
        </w:tabs>
      </w:pPr>
      <w:r>
        <w:t>Training and Technical Assistance</w:t>
      </w:r>
    </w:p>
    <w:p w14:paraId="4D9BA233" w14:textId="77777777" w:rsidR="005C0361" w:rsidRPr="00522760" w:rsidRDefault="005C0361" w:rsidP="005675FB">
      <w:pPr>
        <w:tabs>
          <w:tab w:val="num" w:pos="0"/>
        </w:tabs>
      </w:pPr>
    </w:p>
    <w:p w14:paraId="66AA6BD8" w14:textId="349858DC" w:rsidR="005E41BF" w:rsidRDefault="00BD0F56" w:rsidP="005675FB">
      <w:pPr>
        <w:pStyle w:val="ONUME"/>
        <w:numPr>
          <w:ilvl w:val="0"/>
          <w:numId w:val="0"/>
        </w:numPr>
        <w:tabs>
          <w:tab w:val="num" w:pos="0"/>
        </w:tabs>
        <w:rPr>
          <w:lang w:eastAsia="en-US"/>
        </w:rPr>
      </w:pPr>
      <w:r>
        <w:rPr>
          <w:lang w:eastAsia="en-US"/>
        </w:rPr>
        <w:t>10</w:t>
      </w:r>
      <w:r w:rsidR="00920607">
        <w:rPr>
          <w:lang w:eastAsia="en-US"/>
        </w:rPr>
        <w:t>.</w:t>
      </w:r>
      <w:r w:rsidR="00920607">
        <w:rPr>
          <w:lang w:eastAsia="en-US"/>
        </w:rPr>
        <w:tab/>
      </w:r>
      <w:r w:rsidR="005C0361" w:rsidRPr="00A6151E">
        <w:rPr>
          <w:lang w:eastAsia="en-US"/>
        </w:rPr>
        <w:t xml:space="preserve">The ABC model for </w:t>
      </w:r>
      <w:r w:rsidR="005C0361">
        <w:rPr>
          <w:lang w:eastAsia="en-US"/>
        </w:rPr>
        <w:t xml:space="preserve">training and technical assistance </w:t>
      </w:r>
      <w:r w:rsidR="005C0361" w:rsidRPr="00A6151E">
        <w:rPr>
          <w:lang w:eastAsia="en-US"/>
        </w:rPr>
        <w:t xml:space="preserve">aims to equip organizations in developing </w:t>
      </w:r>
      <w:r w:rsidR="00D340F0">
        <w:rPr>
          <w:lang w:eastAsia="en-US"/>
        </w:rPr>
        <w:t xml:space="preserve">countries </w:t>
      </w:r>
      <w:r w:rsidR="005C0361">
        <w:rPr>
          <w:lang w:eastAsia="en-US"/>
        </w:rPr>
        <w:t xml:space="preserve">and LDCs </w:t>
      </w:r>
      <w:r w:rsidR="005C0361" w:rsidRPr="00A6151E">
        <w:rPr>
          <w:lang w:eastAsia="en-US"/>
        </w:rPr>
        <w:t xml:space="preserve">with the ability to produce educational materials in national languages to be used by primary, secondary and university students who are print disabled. </w:t>
      </w:r>
      <w:r w:rsidR="005C0361">
        <w:rPr>
          <w:lang w:eastAsia="en-US"/>
        </w:rPr>
        <w:t xml:space="preserve"> </w:t>
      </w:r>
      <w:r w:rsidR="005C0361" w:rsidRPr="0083249F">
        <w:rPr>
          <w:lang w:eastAsia="en-US"/>
        </w:rPr>
        <w:t xml:space="preserve">ABC </w:t>
      </w:r>
      <w:r w:rsidR="00AD448A">
        <w:rPr>
          <w:lang w:eastAsia="en-US"/>
        </w:rPr>
        <w:t xml:space="preserve">provides </w:t>
      </w:r>
      <w:r w:rsidR="005C0361" w:rsidRPr="0083249F">
        <w:rPr>
          <w:lang w:eastAsia="en-US"/>
        </w:rPr>
        <w:t xml:space="preserve">training in the latest accessible book production techniques </w:t>
      </w:r>
      <w:r w:rsidR="005C0361">
        <w:rPr>
          <w:lang w:eastAsia="en-US"/>
        </w:rPr>
        <w:t xml:space="preserve">through an </w:t>
      </w:r>
      <w:r w:rsidR="005C0361" w:rsidRPr="0083249F">
        <w:rPr>
          <w:lang w:eastAsia="en-US"/>
        </w:rPr>
        <w:t>online platform</w:t>
      </w:r>
      <w:r w:rsidR="005C0361">
        <w:rPr>
          <w:lang w:eastAsia="en-US"/>
        </w:rPr>
        <w:t xml:space="preserve"> that incorporates interactive sessions with expert trainers</w:t>
      </w:r>
      <w:r w:rsidR="005C0361" w:rsidRPr="0083249F">
        <w:rPr>
          <w:lang w:eastAsia="en-US"/>
        </w:rPr>
        <w:t>.  Once</w:t>
      </w:r>
      <w:r w:rsidR="00080C31">
        <w:rPr>
          <w:lang w:eastAsia="en-US"/>
        </w:rPr>
        <w:t xml:space="preserve"> participants complete</w:t>
      </w:r>
      <w:r w:rsidR="005C0361" w:rsidRPr="0083249F">
        <w:rPr>
          <w:lang w:eastAsia="en-US"/>
        </w:rPr>
        <w:t xml:space="preserve"> the ABC Online Course</w:t>
      </w:r>
      <w:r w:rsidR="00080C31">
        <w:rPr>
          <w:lang w:eastAsia="en-US"/>
        </w:rPr>
        <w:t xml:space="preserve"> in Accessible Book Production</w:t>
      </w:r>
      <w:r w:rsidR="00BB5508">
        <w:rPr>
          <w:lang w:eastAsia="en-US"/>
        </w:rPr>
        <w:t xml:space="preserve"> for </w:t>
      </w:r>
      <w:r w:rsidR="002D7CDC">
        <w:rPr>
          <w:lang w:eastAsia="en-US"/>
        </w:rPr>
        <w:t>non-governmental organizations (</w:t>
      </w:r>
      <w:r w:rsidR="00BB5508">
        <w:rPr>
          <w:lang w:eastAsia="en-US"/>
        </w:rPr>
        <w:t>NGOs</w:t>
      </w:r>
      <w:r w:rsidR="002D7CDC">
        <w:rPr>
          <w:lang w:eastAsia="en-US"/>
        </w:rPr>
        <w:t>)</w:t>
      </w:r>
      <w:r w:rsidR="005C0361" w:rsidRPr="0083249F">
        <w:rPr>
          <w:lang w:eastAsia="en-US"/>
        </w:rPr>
        <w:t>, ABC provides funding</w:t>
      </w:r>
      <w:r w:rsidR="005C0361">
        <w:rPr>
          <w:lang w:eastAsia="en-US"/>
        </w:rPr>
        <w:t xml:space="preserve"> to the </w:t>
      </w:r>
      <w:r w:rsidR="00BA39EC">
        <w:rPr>
          <w:lang w:eastAsia="en-US"/>
        </w:rPr>
        <w:t>partner organization</w:t>
      </w:r>
      <w:r w:rsidR="005C0361">
        <w:rPr>
          <w:lang w:eastAsia="en-US"/>
        </w:rPr>
        <w:t xml:space="preserve"> so that its personnel </w:t>
      </w:r>
      <w:r w:rsidR="005C0361" w:rsidRPr="0083249F">
        <w:rPr>
          <w:lang w:eastAsia="en-US"/>
        </w:rPr>
        <w:t xml:space="preserve">can </w:t>
      </w:r>
      <w:r w:rsidR="005C0361">
        <w:rPr>
          <w:lang w:eastAsia="en-US"/>
        </w:rPr>
        <w:t xml:space="preserve">utilize their recently acquired skills to </w:t>
      </w:r>
      <w:r w:rsidR="005C0361" w:rsidRPr="0083249F">
        <w:rPr>
          <w:lang w:eastAsia="en-US"/>
        </w:rPr>
        <w:t>produce educational titles in accessible formats</w:t>
      </w:r>
      <w:r w:rsidR="005C0361">
        <w:rPr>
          <w:lang w:eastAsia="en-US"/>
        </w:rPr>
        <w:t xml:space="preserve"> for students who are print disabled</w:t>
      </w:r>
      <w:r w:rsidR="005E41BF">
        <w:rPr>
          <w:lang w:eastAsia="en-US"/>
        </w:rPr>
        <w:t>.</w:t>
      </w:r>
    </w:p>
    <w:p w14:paraId="30B5731D" w14:textId="718451F1" w:rsidR="00156976" w:rsidRDefault="00156976" w:rsidP="009B0B5A">
      <w:pPr>
        <w:pStyle w:val="ONUME"/>
        <w:numPr>
          <w:ilvl w:val="0"/>
          <w:numId w:val="0"/>
        </w:numPr>
      </w:pPr>
      <w:r>
        <w:t>1</w:t>
      </w:r>
      <w:r w:rsidR="00BD0F56">
        <w:t>1</w:t>
      </w:r>
      <w:r>
        <w:t xml:space="preserve">. </w:t>
      </w:r>
      <w:r>
        <w:tab/>
      </w:r>
      <w:r w:rsidR="00387DB8">
        <w:t xml:space="preserve">ABC’s online courses were developed by the DAISY Consortium and are inclusively designed, with navigable lesson content, accessible quizzes, described images and captioned videos. </w:t>
      </w:r>
      <w:r w:rsidR="002D7CDC">
        <w:t xml:space="preserve"> </w:t>
      </w:r>
      <w:r w:rsidR="00387DB8">
        <w:t>The courses teach participants how to make accessible books using production software that is also entirely accessible.</w:t>
      </w:r>
    </w:p>
    <w:p w14:paraId="1B5A5FC7" w14:textId="5717CB8A" w:rsidR="00B82C2F" w:rsidRPr="00410A05" w:rsidRDefault="00411CEF" w:rsidP="009B0B5A">
      <w:pPr>
        <w:pStyle w:val="ONUME"/>
        <w:numPr>
          <w:ilvl w:val="0"/>
          <w:numId w:val="0"/>
        </w:numPr>
      </w:pPr>
      <w:r>
        <w:t>1</w:t>
      </w:r>
      <w:r w:rsidR="00BD0F56">
        <w:t>2</w:t>
      </w:r>
      <w:r w:rsidR="00156976">
        <w:t xml:space="preserve">. </w:t>
      </w:r>
      <w:r w:rsidR="00156976">
        <w:tab/>
      </w:r>
      <w:r w:rsidR="00387DB8">
        <w:t xml:space="preserve">Three ABC Online Courses </w:t>
      </w:r>
      <w:r w:rsidR="0015577E">
        <w:t xml:space="preserve">have been </w:t>
      </w:r>
      <w:r w:rsidR="00387DB8">
        <w:t xml:space="preserve">migrated from </w:t>
      </w:r>
      <w:r w:rsidR="00080C31">
        <w:t xml:space="preserve">the </w:t>
      </w:r>
      <w:r w:rsidR="00387DB8">
        <w:t>DAISY Consortium learning platform to the WIPO Academy.</w:t>
      </w:r>
      <w:r w:rsidR="00080C31">
        <w:t xml:space="preserve">  </w:t>
      </w:r>
      <w:r w:rsidR="00B82C2F" w:rsidRPr="00410A05">
        <w:t xml:space="preserve">The following three courses will each be available in Arabic, English, French and Spanish on the WIPO Academy’s </w:t>
      </w:r>
      <w:r w:rsidR="00B82C2F" w:rsidRPr="00A57C1C">
        <w:t xml:space="preserve">eLearning </w:t>
      </w:r>
      <w:r w:rsidR="00D85DD0" w:rsidRPr="00A57C1C">
        <w:t>Center</w:t>
      </w:r>
      <w:r w:rsidR="0015577E">
        <w:t xml:space="preserve"> in the latter half of 2023</w:t>
      </w:r>
      <w:r w:rsidR="00B82C2F" w:rsidRPr="00D85DD0">
        <w:t>:</w:t>
      </w:r>
    </w:p>
    <w:p w14:paraId="49532B93" w14:textId="3AEA9212" w:rsidR="00387DB8" w:rsidRDefault="00387DB8" w:rsidP="009B0B5A">
      <w:pPr>
        <w:pStyle w:val="ListParagraph"/>
        <w:numPr>
          <w:ilvl w:val="0"/>
          <w:numId w:val="12"/>
        </w:numPr>
        <w:tabs>
          <w:tab w:val="num" w:pos="567"/>
        </w:tabs>
        <w:spacing w:after="200"/>
        <w:ind w:left="567" w:firstLine="0"/>
      </w:pPr>
      <w:r w:rsidRPr="00387DB8">
        <w:rPr>
          <w:rStyle w:val="Heading4Char"/>
        </w:rPr>
        <w:t>ABC Online Course on Accessible Publishing Concepts</w:t>
      </w:r>
      <w:r>
        <w:t xml:space="preserve">: </w:t>
      </w:r>
      <w:r w:rsidR="002D7CDC">
        <w:t xml:space="preserve"> </w:t>
      </w:r>
      <w:r w:rsidR="007B366A">
        <w:t>An</w:t>
      </w:r>
      <w:r w:rsidR="007B366A" w:rsidRPr="00B64CB0">
        <w:t xml:space="preserve"> </w:t>
      </w:r>
      <w:r w:rsidRPr="00B64CB0">
        <w:t>introductory course intended for publishers and others interested in gaining a high-level understanding of critical concepts in accessible publishing.</w:t>
      </w:r>
      <w:r w:rsidR="002D7CDC">
        <w:t xml:space="preserve"> </w:t>
      </w:r>
      <w:r w:rsidRPr="00B64CB0">
        <w:t xml:space="preserve"> It covers topics including born accessible publishing, accessibility standards and best practices, and topics related to metadata. </w:t>
      </w:r>
      <w:r w:rsidR="002D7CDC">
        <w:t xml:space="preserve"> </w:t>
      </w:r>
      <w:r w:rsidRPr="00B64CB0">
        <w:t>This is a self-study course taking about 2</w:t>
      </w:r>
      <w:r w:rsidR="00BB5508">
        <w:t xml:space="preserve"> to </w:t>
      </w:r>
      <w:r w:rsidRPr="00B64CB0">
        <w:t>3 hours and does not include the assistance of expert trainer</w:t>
      </w:r>
      <w:r>
        <w:t>s</w:t>
      </w:r>
      <w:r w:rsidRPr="00B64CB0">
        <w:t>.</w:t>
      </w:r>
    </w:p>
    <w:p w14:paraId="254977BC" w14:textId="77777777" w:rsidR="00387DB8" w:rsidRDefault="00387DB8" w:rsidP="009B0B5A">
      <w:pPr>
        <w:pStyle w:val="ListParagraph"/>
        <w:tabs>
          <w:tab w:val="num" w:pos="0"/>
        </w:tabs>
        <w:spacing w:after="200"/>
        <w:ind w:left="567"/>
      </w:pPr>
    </w:p>
    <w:p w14:paraId="75190565" w14:textId="2DF65888" w:rsidR="00B82C2F" w:rsidRDefault="00B82C2F" w:rsidP="005C3A68">
      <w:pPr>
        <w:pStyle w:val="ListParagraph"/>
        <w:numPr>
          <w:ilvl w:val="0"/>
          <w:numId w:val="12"/>
        </w:numPr>
        <w:tabs>
          <w:tab w:val="num" w:pos="567"/>
        </w:tabs>
        <w:spacing w:before="240" w:after="200"/>
        <w:ind w:left="567" w:firstLine="0"/>
      </w:pPr>
      <w:r w:rsidRPr="00387DB8">
        <w:rPr>
          <w:rStyle w:val="Heading4Char"/>
        </w:rPr>
        <w:t>ABC Online Course in Accessible Book Production for NGOs</w:t>
      </w:r>
      <w:r>
        <w:t xml:space="preserve">: </w:t>
      </w:r>
      <w:r w:rsidR="002D7CDC">
        <w:t xml:space="preserve"> </w:t>
      </w:r>
      <w:r w:rsidR="007B366A">
        <w:t>A</w:t>
      </w:r>
      <w:r>
        <w:t xml:space="preserve"> course designed for participants from ABC partner organizations in developing </w:t>
      </w:r>
      <w:r w:rsidR="00D017C2">
        <w:t xml:space="preserve">countries </w:t>
      </w:r>
      <w:r>
        <w:t xml:space="preserve">or </w:t>
      </w:r>
      <w:r w:rsidR="00BA39EC">
        <w:t>LDCs</w:t>
      </w:r>
      <w:r>
        <w:t xml:space="preserve"> </w:t>
      </w:r>
      <w:r w:rsidR="005C3A68">
        <w:t xml:space="preserve">that </w:t>
      </w:r>
      <w:r>
        <w:t xml:space="preserve">offers training in the latest techniques to produce books in accessible formats such as braille, audio, e-text and large print. </w:t>
      </w:r>
      <w:r w:rsidR="002D7CDC">
        <w:t xml:space="preserve"> </w:t>
      </w:r>
      <w:r>
        <w:t xml:space="preserve">The course is delivered </w:t>
      </w:r>
      <w:r w:rsidR="00BA39EC">
        <w:t xml:space="preserve">through </w:t>
      </w:r>
      <w:r>
        <w:t>interactive sessions with expert trainers.</w:t>
      </w:r>
    </w:p>
    <w:p w14:paraId="5FCC25ED" w14:textId="77777777" w:rsidR="008133A3" w:rsidRDefault="008133A3" w:rsidP="009B0B5A">
      <w:pPr>
        <w:pStyle w:val="ListParagraph"/>
        <w:tabs>
          <w:tab w:val="num" w:pos="0"/>
        </w:tabs>
        <w:spacing w:before="240" w:after="200"/>
        <w:ind w:left="567"/>
      </w:pPr>
    </w:p>
    <w:p w14:paraId="5BF0E50E" w14:textId="122612B7" w:rsidR="00B82C2F" w:rsidRDefault="00B82C2F" w:rsidP="00903E13">
      <w:pPr>
        <w:pStyle w:val="ListParagraph"/>
        <w:numPr>
          <w:ilvl w:val="0"/>
          <w:numId w:val="12"/>
        </w:numPr>
        <w:tabs>
          <w:tab w:val="num" w:pos="567"/>
        </w:tabs>
        <w:spacing w:after="200"/>
        <w:ind w:left="567" w:firstLine="0"/>
      </w:pPr>
      <w:r w:rsidRPr="00387DB8">
        <w:rPr>
          <w:rStyle w:val="Heading4Char"/>
        </w:rPr>
        <w:t>ABC Online Course on Accessible STEM Content for NGOs</w:t>
      </w:r>
      <w:r>
        <w:t xml:space="preserve">: </w:t>
      </w:r>
      <w:r w:rsidR="002D7CDC">
        <w:t xml:space="preserve"> </w:t>
      </w:r>
      <w:r w:rsidR="007B366A">
        <w:t>An</w:t>
      </w:r>
      <w:r>
        <w:t xml:space="preserve"> advanced course on the creation of accessible publications with scientific, technical, engineering and </w:t>
      </w:r>
      <w:r>
        <w:lastRenderedPageBreak/>
        <w:t xml:space="preserve">mathematics content, popularly called STEM. </w:t>
      </w:r>
      <w:r w:rsidR="002D7CDC">
        <w:t xml:space="preserve"> </w:t>
      </w:r>
      <w:r w:rsidR="00733FD0">
        <w:t>G</w:t>
      </w:r>
      <w:r w:rsidR="00733FD0" w:rsidRPr="00733FD0">
        <w:t>iven the complexity of the content</w:t>
      </w:r>
      <w:r w:rsidR="00733FD0">
        <w:t>,</w:t>
      </w:r>
      <w:r w:rsidR="00733FD0" w:rsidRPr="00733FD0">
        <w:t xml:space="preserve"> </w:t>
      </w:r>
      <w:r w:rsidR="00733FD0">
        <w:t>t</w:t>
      </w:r>
      <w:r>
        <w:t xml:space="preserve">his </w:t>
      </w:r>
      <w:r w:rsidR="00733FD0">
        <w:t xml:space="preserve">course </w:t>
      </w:r>
      <w:r>
        <w:t xml:space="preserve">is intended for participants from </w:t>
      </w:r>
      <w:r w:rsidR="00BA39EC">
        <w:t>partner organizations wh</w:t>
      </w:r>
      <w:r>
        <w:t xml:space="preserve">o have a certain level of expertise in accessible book production. </w:t>
      </w:r>
      <w:r w:rsidR="002D7CDC">
        <w:t xml:space="preserve"> </w:t>
      </w:r>
      <w:r>
        <w:t xml:space="preserve">The course is delivered </w:t>
      </w:r>
      <w:r w:rsidR="00BA39EC">
        <w:t>through</w:t>
      </w:r>
      <w:r>
        <w:t xml:space="preserve"> interactive sessions with expert trainers.</w:t>
      </w:r>
    </w:p>
    <w:p w14:paraId="0DF9CC22" w14:textId="77777777" w:rsidR="008133A3" w:rsidRDefault="008133A3" w:rsidP="009B0B5A">
      <w:pPr>
        <w:pStyle w:val="ListParagraph"/>
        <w:tabs>
          <w:tab w:val="num" w:pos="0"/>
        </w:tabs>
        <w:ind w:left="567"/>
      </w:pPr>
    </w:p>
    <w:p w14:paraId="3834794E" w14:textId="2C0D4F88" w:rsidR="0068187D" w:rsidRDefault="00BD0F56" w:rsidP="009B0B5A">
      <w:pPr>
        <w:pStyle w:val="ONUME"/>
        <w:numPr>
          <w:ilvl w:val="0"/>
          <w:numId w:val="0"/>
        </w:numPr>
      </w:pPr>
      <w:r>
        <w:t>13</w:t>
      </w:r>
      <w:r w:rsidR="00156976">
        <w:t xml:space="preserve">. </w:t>
      </w:r>
      <w:r w:rsidR="00156976">
        <w:tab/>
      </w:r>
      <w:r w:rsidR="0068187D">
        <w:t>A</w:t>
      </w:r>
      <w:r w:rsidR="00410A05">
        <w:t xml:space="preserve">BC </w:t>
      </w:r>
      <w:r w:rsidR="0068187D">
        <w:t>implemented the following nine training and technical assistance projects in 2022</w:t>
      </w:r>
      <w:r w:rsidR="002D7CDC">
        <w:noBreakHyphen/>
      </w:r>
      <w:r w:rsidR="00410A05">
        <w:t xml:space="preserve">2023, with </w:t>
      </w:r>
      <w:r w:rsidR="0068187D">
        <w:t>fund</w:t>
      </w:r>
      <w:r w:rsidR="00410A05">
        <w:t>ing provided</w:t>
      </w:r>
      <w:r w:rsidR="0068187D">
        <w:t xml:space="preserve"> by the WIPO regular budget:</w:t>
      </w:r>
    </w:p>
    <w:p w14:paraId="501E7AFA" w14:textId="77777777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>Armenia – National Library of Armenia</w:t>
      </w:r>
    </w:p>
    <w:p w14:paraId="3C60BA43" w14:textId="77777777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 xml:space="preserve">Cameroon – </w:t>
      </w:r>
      <w:r w:rsidRPr="00AD448A">
        <w:rPr>
          <w:i/>
          <w:iCs/>
        </w:rPr>
        <w:t>Association FOCUS</w:t>
      </w:r>
    </w:p>
    <w:p w14:paraId="65D67654" w14:textId="36DAB854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>Gambia – Gambia Organi</w:t>
      </w:r>
      <w:r w:rsidR="007A7232">
        <w:t>s</w:t>
      </w:r>
      <w:r>
        <w:t>ation of the Visually Impaired</w:t>
      </w:r>
    </w:p>
    <w:p w14:paraId="6F86541F" w14:textId="77777777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>Kenya – African Braille Centre</w:t>
      </w:r>
    </w:p>
    <w:p w14:paraId="0F5620C7" w14:textId="77777777" w:rsidR="0068187D" w:rsidRPr="00AD448A" w:rsidRDefault="0068187D" w:rsidP="009B0B5A">
      <w:pPr>
        <w:pStyle w:val="ONUME"/>
        <w:numPr>
          <w:ilvl w:val="1"/>
          <w:numId w:val="5"/>
        </w:numPr>
        <w:spacing w:after="0"/>
        <w:rPr>
          <w:lang w:val="fr-CH"/>
        </w:rPr>
      </w:pPr>
      <w:r w:rsidRPr="00AD448A">
        <w:rPr>
          <w:lang w:val="fr-CH"/>
        </w:rPr>
        <w:t xml:space="preserve">Mauritania – </w:t>
      </w:r>
      <w:r w:rsidRPr="00AD448A">
        <w:rPr>
          <w:i/>
          <w:lang w:val="fr-CH"/>
        </w:rPr>
        <w:t>Association Nationale des Aveugles de Mauritanie</w:t>
      </w:r>
    </w:p>
    <w:p w14:paraId="76341AFA" w14:textId="488EC313" w:rsidR="0068187D" w:rsidRPr="00AD448A" w:rsidRDefault="0068187D" w:rsidP="009B0B5A">
      <w:pPr>
        <w:pStyle w:val="ONUME"/>
        <w:numPr>
          <w:ilvl w:val="1"/>
          <w:numId w:val="5"/>
        </w:numPr>
        <w:spacing w:after="0"/>
        <w:rPr>
          <w:lang w:val="fr-CH"/>
        </w:rPr>
      </w:pPr>
      <w:r w:rsidRPr="00AD448A">
        <w:rPr>
          <w:lang w:val="fr-CH"/>
        </w:rPr>
        <w:t xml:space="preserve">Niger – </w:t>
      </w:r>
      <w:r w:rsidRPr="00AD448A">
        <w:rPr>
          <w:i/>
          <w:lang w:val="fr-CH"/>
        </w:rPr>
        <w:t>Union Nationale des Aveugles du Niger</w:t>
      </w:r>
      <w:r w:rsidRPr="00AD448A">
        <w:rPr>
          <w:lang w:val="fr-CH"/>
        </w:rPr>
        <w:t xml:space="preserve"> </w:t>
      </w:r>
    </w:p>
    <w:p w14:paraId="47FBDADC" w14:textId="77777777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>Uganda – Lutino Adunu</w:t>
      </w:r>
    </w:p>
    <w:p w14:paraId="24081572" w14:textId="77777777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>Uganda – Uganda National Association of the Blind</w:t>
      </w:r>
    </w:p>
    <w:p w14:paraId="652B82FD" w14:textId="79BAE5F2" w:rsidR="0068187D" w:rsidRDefault="0068187D" w:rsidP="009B0B5A">
      <w:pPr>
        <w:pStyle w:val="ONUME"/>
        <w:numPr>
          <w:ilvl w:val="1"/>
          <w:numId w:val="5"/>
        </w:numPr>
        <w:spacing w:after="0"/>
      </w:pPr>
      <w:r>
        <w:t>Zimbabwe – Zimbabwe National League of the Blind</w:t>
      </w:r>
    </w:p>
    <w:p w14:paraId="1214684F" w14:textId="77777777" w:rsidR="00387DB8" w:rsidRDefault="00387DB8" w:rsidP="005675FB">
      <w:pPr>
        <w:pStyle w:val="ONUME"/>
        <w:numPr>
          <w:ilvl w:val="0"/>
          <w:numId w:val="0"/>
        </w:numPr>
        <w:tabs>
          <w:tab w:val="num" w:pos="0"/>
        </w:tabs>
        <w:spacing w:after="0"/>
      </w:pPr>
    </w:p>
    <w:p w14:paraId="32F83E32" w14:textId="53391E96" w:rsidR="005E41BF" w:rsidRDefault="00411CEF" w:rsidP="009B0B5A">
      <w:pPr>
        <w:pStyle w:val="ONUME"/>
        <w:numPr>
          <w:ilvl w:val="0"/>
          <w:numId w:val="0"/>
        </w:numPr>
        <w:rPr>
          <w:lang w:eastAsia="en-US"/>
        </w:rPr>
      </w:pPr>
      <w:r>
        <w:t>1</w:t>
      </w:r>
      <w:r w:rsidR="00BD0F56">
        <w:t>4</w:t>
      </w:r>
      <w:r w:rsidR="00156976">
        <w:t>.</w:t>
      </w:r>
      <w:r w:rsidR="00156976">
        <w:tab/>
      </w:r>
      <w:r w:rsidR="00B36E6C">
        <w:t>The following s</w:t>
      </w:r>
      <w:r w:rsidR="003713FA">
        <w:t>ix</w:t>
      </w:r>
      <w:r w:rsidR="005E41BF" w:rsidRPr="00D345E0">
        <w:t xml:space="preserve"> </w:t>
      </w:r>
      <w:r w:rsidR="00AD448A">
        <w:t xml:space="preserve">ABC training and technical assistance </w:t>
      </w:r>
      <w:r w:rsidR="005E41BF" w:rsidRPr="00D345E0">
        <w:t>projects</w:t>
      </w:r>
      <w:r w:rsidR="0068187D">
        <w:t>, which are currently ongoing, are</w:t>
      </w:r>
      <w:r w:rsidR="005E41BF" w:rsidRPr="00D345E0">
        <w:t xml:space="preserve"> funded by </w:t>
      </w:r>
      <w:r w:rsidR="00AD448A">
        <w:t xml:space="preserve">Funds-in-Trust from the Republic of </w:t>
      </w:r>
      <w:r w:rsidR="005E41BF" w:rsidRPr="00D345E0">
        <w:t xml:space="preserve">Korea </w:t>
      </w:r>
      <w:r w:rsidR="00AD448A">
        <w:t>(FIT ROK):</w:t>
      </w:r>
      <w:r w:rsidR="005E41BF" w:rsidRPr="00D345E0">
        <w:t xml:space="preserve"> </w:t>
      </w:r>
    </w:p>
    <w:p w14:paraId="7876E03F" w14:textId="77777777" w:rsidR="00AD448A" w:rsidRDefault="005E41BF" w:rsidP="00E56ED6">
      <w:pPr>
        <w:pStyle w:val="ListParagraph"/>
        <w:numPr>
          <w:ilvl w:val="0"/>
          <w:numId w:val="14"/>
        </w:numPr>
        <w:tabs>
          <w:tab w:val="left" w:pos="1170"/>
        </w:tabs>
        <w:spacing w:after="200"/>
        <w:ind w:left="1170" w:hanging="630"/>
      </w:pPr>
      <w:r>
        <w:t xml:space="preserve">Kyrgyzstan – The Library and Information Consortium </w:t>
      </w:r>
    </w:p>
    <w:p w14:paraId="0385DA29" w14:textId="4E8D0172" w:rsidR="00AD448A" w:rsidRPr="005F12D7" w:rsidRDefault="00AD448A" w:rsidP="00E56ED6">
      <w:pPr>
        <w:pStyle w:val="ListParagraph"/>
        <w:numPr>
          <w:ilvl w:val="0"/>
          <w:numId w:val="14"/>
        </w:numPr>
        <w:tabs>
          <w:tab w:val="left" w:pos="1170"/>
        </w:tabs>
        <w:spacing w:after="200"/>
        <w:ind w:left="1170" w:hanging="630"/>
      </w:pPr>
      <w:r>
        <w:t xml:space="preserve">Liberia – Liberia Intellectual Property Office </w:t>
      </w:r>
      <w:r w:rsidRPr="005675FB">
        <w:t>(</w:t>
      </w:r>
      <w:r w:rsidR="00BB3A82" w:rsidRPr="005675FB">
        <w:rPr>
          <w:i/>
        </w:rPr>
        <w:t>Pro bono</w:t>
      </w:r>
      <w:r w:rsidR="00BB3A82" w:rsidRPr="005675FB">
        <w:t xml:space="preserve"> project coordinator for seven NGOs serving people who are print disabled in Liberia)</w:t>
      </w:r>
    </w:p>
    <w:p w14:paraId="410F0161" w14:textId="77777777" w:rsidR="00AD448A" w:rsidRPr="00AD448A" w:rsidRDefault="005E41BF" w:rsidP="00E56ED6">
      <w:pPr>
        <w:pStyle w:val="ListParagraph"/>
        <w:numPr>
          <w:ilvl w:val="0"/>
          <w:numId w:val="14"/>
        </w:numPr>
        <w:tabs>
          <w:tab w:val="left" w:pos="1170"/>
        </w:tabs>
        <w:spacing w:after="200"/>
        <w:ind w:left="1170" w:hanging="630"/>
      </w:pPr>
      <w:r>
        <w:t>Philippines – Resou</w:t>
      </w:r>
      <w:r w:rsidR="00AD448A">
        <w:t xml:space="preserve">rces for the Blind, Inc. </w:t>
      </w:r>
    </w:p>
    <w:p w14:paraId="77B4BFB3" w14:textId="26210C87" w:rsidR="00AD448A" w:rsidRDefault="005E41BF" w:rsidP="00E56ED6">
      <w:pPr>
        <w:pStyle w:val="ListParagraph"/>
        <w:numPr>
          <w:ilvl w:val="0"/>
          <w:numId w:val="14"/>
        </w:numPr>
        <w:tabs>
          <w:tab w:val="left" w:pos="1170"/>
        </w:tabs>
        <w:spacing w:after="200"/>
        <w:ind w:left="1170" w:hanging="630"/>
        <w:rPr>
          <w:lang w:val="fr-CH"/>
        </w:rPr>
      </w:pPr>
      <w:r w:rsidRPr="00AD448A">
        <w:rPr>
          <w:lang w:val="fr-CH"/>
        </w:rPr>
        <w:t xml:space="preserve">Senegal – </w:t>
      </w:r>
      <w:r w:rsidRPr="00AD448A">
        <w:rPr>
          <w:i/>
          <w:iCs/>
          <w:lang w:val="fr-CH"/>
        </w:rPr>
        <w:t>L’Institut National d'</w:t>
      </w:r>
      <w:r w:rsidR="008C5319" w:rsidRPr="005675FB">
        <w:rPr>
          <w:i/>
          <w:iCs/>
          <w:lang w:val="fr-CH"/>
        </w:rPr>
        <w:t>É</w:t>
      </w:r>
      <w:r w:rsidRPr="00AD448A">
        <w:rPr>
          <w:i/>
          <w:iCs/>
          <w:lang w:val="fr-CH"/>
        </w:rPr>
        <w:t>ducation et de Formation des Jeunes Aveugles</w:t>
      </w:r>
      <w:r w:rsidRPr="00AD448A">
        <w:rPr>
          <w:lang w:val="fr-CH"/>
        </w:rPr>
        <w:t xml:space="preserve"> </w:t>
      </w:r>
    </w:p>
    <w:p w14:paraId="6C2B3195" w14:textId="77777777" w:rsidR="00AD448A" w:rsidRDefault="00AD448A" w:rsidP="00E56ED6">
      <w:pPr>
        <w:pStyle w:val="ListParagraph"/>
        <w:numPr>
          <w:ilvl w:val="0"/>
          <w:numId w:val="14"/>
        </w:numPr>
        <w:tabs>
          <w:tab w:val="left" w:pos="1170"/>
        </w:tabs>
        <w:spacing w:after="200"/>
        <w:ind w:left="1170" w:hanging="630"/>
      </w:pPr>
      <w:r>
        <w:t>Trinidad and Tobago – National Library and Information System Authority</w:t>
      </w:r>
    </w:p>
    <w:p w14:paraId="501A0F33" w14:textId="00592CAE" w:rsidR="00AD448A" w:rsidRDefault="00AD448A" w:rsidP="00E56ED6">
      <w:pPr>
        <w:pStyle w:val="ListParagraph"/>
        <w:numPr>
          <w:ilvl w:val="0"/>
          <w:numId w:val="14"/>
        </w:numPr>
        <w:tabs>
          <w:tab w:val="left" w:pos="1170"/>
        </w:tabs>
        <w:suppressAutoHyphens/>
        <w:ind w:left="1170" w:hanging="630"/>
      </w:pPr>
      <w:r>
        <w:t xml:space="preserve">Uzbekistan – </w:t>
      </w:r>
      <w:r w:rsidRPr="00754238">
        <w:t>Society for the Blind of Uzbekistan</w:t>
      </w:r>
    </w:p>
    <w:p w14:paraId="0BC98CB8" w14:textId="77777777" w:rsidR="004A0401" w:rsidRDefault="004A0401" w:rsidP="005675FB">
      <w:pPr>
        <w:pStyle w:val="Heading4"/>
        <w:tabs>
          <w:tab w:val="num" w:pos="0"/>
        </w:tabs>
      </w:pPr>
      <w:r w:rsidRPr="00FE327B">
        <w:t xml:space="preserve">Future </w:t>
      </w:r>
      <w:r>
        <w:t>Training and Technical Assistance Activities</w:t>
      </w:r>
    </w:p>
    <w:p w14:paraId="4E2824F1" w14:textId="77777777" w:rsidR="005E41BF" w:rsidRPr="005E41BF" w:rsidRDefault="005E41BF" w:rsidP="005675FB">
      <w:pPr>
        <w:tabs>
          <w:tab w:val="num" w:pos="0"/>
        </w:tabs>
      </w:pPr>
    </w:p>
    <w:p w14:paraId="751E10EE" w14:textId="6B1D1D1D" w:rsidR="005E41BF" w:rsidRDefault="00411CEF" w:rsidP="009B0B5A">
      <w:pPr>
        <w:pStyle w:val="ONUME"/>
        <w:numPr>
          <w:ilvl w:val="0"/>
          <w:numId w:val="0"/>
        </w:numPr>
      </w:pPr>
      <w:r>
        <w:t>1</w:t>
      </w:r>
      <w:r w:rsidR="00BD0F56">
        <w:t>5</w:t>
      </w:r>
      <w:r w:rsidR="00156976">
        <w:t>.</w:t>
      </w:r>
      <w:r w:rsidR="00156976">
        <w:tab/>
      </w:r>
      <w:r w:rsidR="005E41BF" w:rsidRPr="0088301F">
        <w:t xml:space="preserve">ABC </w:t>
      </w:r>
      <w:r w:rsidR="005E41BF">
        <w:t xml:space="preserve">plans to issue </w:t>
      </w:r>
      <w:r w:rsidR="005E41BF" w:rsidRPr="0088301F">
        <w:t xml:space="preserve">a </w:t>
      </w:r>
      <w:r w:rsidR="005E41BF">
        <w:t>“</w:t>
      </w:r>
      <w:r w:rsidR="005E41BF" w:rsidRPr="0088301F">
        <w:t>Call for Expressions of Interest</w:t>
      </w:r>
      <w:r w:rsidR="005E41BF">
        <w:t>”</w:t>
      </w:r>
      <w:r w:rsidR="005E41BF" w:rsidRPr="0088301F">
        <w:t xml:space="preserve"> </w:t>
      </w:r>
      <w:r w:rsidR="005E41BF">
        <w:t xml:space="preserve">in the </w:t>
      </w:r>
      <w:r w:rsidR="0015577E">
        <w:t xml:space="preserve">third quarter </w:t>
      </w:r>
      <w:r w:rsidR="005E41BF">
        <w:t xml:space="preserve">of 2023, </w:t>
      </w:r>
      <w:r w:rsidR="005E41BF" w:rsidRPr="0088301F">
        <w:t xml:space="preserve">inviting qualified organizations located in developing </w:t>
      </w:r>
      <w:r w:rsidR="00D017C2">
        <w:t xml:space="preserve">countries </w:t>
      </w:r>
      <w:r w:rsidR="00B36E6C">
        <w:t xml:space="preserve">and </w:t>
      </w:r>
      <w:r w:rsidR="00387DB8">
        <w:t xml:space="preserve">LDCs </w:t>
      </w:r>
      <w:r w:rsidR="005E41BF" w:rsidRPr="0088301F">
        <w:t>to apply for the next round of ABC training and technical assistance projects.</w:t>
      </w:r>
      <w:r w:rsidR="00DA5612">
        <w:t xml:space="preserve"> </w:t>
      </w:r>
      <w:r w:rsidR="005E41BF">
        <w:t xml:space="preserve"> </w:t>
      </w:r>
      <w:r w:rsidR="005E41BF" w:rsidRPr="009B1EC9">
        <w:t>Ten to 12 organizations will be selected to receive tra</w:t>
      </w:r>
      <w:r w:rsidR="005E41BF">
        <w:t>ining and technical assistance i</w:t>
      </w:r>
      <w:r w:rsidR="005E41BF" w:rsidRPr="009B1EC9">
        <w:t xml:space="preserve">n accessible book production and up to 20,000 USD </w:t>
      </w:r>
      <w:r w:rsidR="00CE348C">
        <w:t xml:space="preserve">each </w:t>
      </w:r>
      <w:r w:rsidR="00410A05">
        <w:t xml:space="preserve">to produce accessible educational texts </w:t>
      </w:r>
      <w:r w:rsidR="005E41BF">
        <w:t>in 2024 - 2025</w:t>
      </w:r>
      <w:r w:rsidR="005E41BF" w:rsidRPr="009B1EC9">
        <w:t>.</w:t>
      </w:r>
      <w:r w:rsidR="005E41BF">
        <w:t xml:space="preserve"> </w:t>
      </w:r>
      <w:r w:rsidR="00DA5612">
        <w:t xml:space="preserve"> </w:t>
      </w:r>
      <w:r w:rsidR="005E41BF">
        <w:t xml:space="preserve">The “Call for Expressions of Interest” will be posted on the </w:t>
      </w:r>
      <w:hyperlink r:id="rId9" w:history="1">
        <w:r w:rsidR="005E41BF" w:rsidRPr="005E41BF">
          <w:rPr>
            <w:rStyle w:val="Hyperlink"/>
          </w:rPr>
          <w:t>ABC website</w:t>
        </w:r>
      </w:hyperlink>
      <w:r w:rsidR="005E41BF">
        <w:t xml:space="preserve"> and will be announced through the </w:t>
      </w:r>
      <w:hyperlink r:id="rId10" w:anchor="abc_news" w:history="1">
        <w:r w:rsidR="005E41BF" w:rsidRPr="005E41BF">
          <w:rPr>
            <w:rStyle w:val="Hyperlink"/>
          </w:rPr>
          <w:t>ABC newsletter</w:t>
        </w:r>
      </w:hyperlink>
      <w:r w:rsidR="005E41BF">
        <w:t xml:space="preserve">. </w:t>
      </w:r>
    </w:p>
    <w:p w14:paraId="7C6BDAF3" w14:textId="6C4FD5D2" w:rsidR="00CA44F3" w:rsidRDefault="00BD0F56" w:rsidP="00206E18">
      <w:r>
        <w:t>16</w:t>
      </w:r>
      <w:r w:rsidR="00411CEF">
        <w:t xml:space="preserve">. </w:t>
      </w:r>
      <w:r w:rsidR="00411CEF">
        <w:tab/>
      </w:r>
      <w:r w:rsidR="00CA44F3">
        <w:t xml:space="preserve">ABC is in the process of discussing with a company a donation of a library management solution </w:t>
      </w:r>
      <w:r w:rsidR="00CA44F3" w:rsidRPr="00D85A9A">
        <w:t xml:space="preserve">that ABC could offer to partner </w:t>
      </w:r>
      <w:r w:rsidR="00CA44F3">
        <w:t>organizations</w:t>
      </w:r>
      <w:r w:rsidR="00411CEF">
        <w:t xml:space="preserve"> in developing </w:t>
      </w:r>
      <w:r w:rsidR="00D017C2">
        <w:t xml:space="preserve">countries </w:t>
      </w:r>
      <w:r w:rsidR="00411CEF">
        <w:t>or LDCs</w:t>
      </w:r>
      <w:r w:rsidR="00CA44F3" w:rsidRPr="00D85A9A">
        <w:t xml:space="preserve">. </w:t>
      </w:r>
      <w:r w:rsidR="00DA5612">
        <w:t xml:space="preserve"> </w:t>
      </w:r>
      <w:r w:rsidR="00CA44F3">
        <w:t xml:space="preserve">This application would </w:t>
      </w:r>
      <w:r w:rsidR="00CA44F3" w:rsidRPr="003D38FC">
        <w:t xml:space="preserve">allow for </w:t>
      </w:r>
      <w:r w:rsidR="00DA5612">
        <w:t>(</w:t>
      </w:r>
      <w:r w:rsidR="00CA44F3" w:rsidRPr="003D38FC">
        <w:t>a) the management of the certification of</w:t>
      </w:r>
      <w:r w:rsidR="00411CEF">
        <w:t xml:space="preserve"> beneficiaries</w:t>
      </w:r>
      <w:r w:rsidR="00E86D4C">
        <w:t>;</w:t>
      </w:r>
      <w:r w:rsidR="00CA44F3" w:rsidRPr="003D38FC">
        <w:t xml:space="preserve"> </w:t>
      </w:r>
      <w:r w:rsidR="00D017C2">
        <w:t xml:space="preserve"> </w:t>
      </w:r>
      <w:r w:rsidR="00DA5612">
        <w:t>(</w:t>
      </w:r>
      <w:r w:rsidR="00CA44F3" w:rsidRPr="003D38FC">
        <w:t>b)</w:t>
      </w:r>
      <w:r w:rsidR="00DA5612">
        <w:t> </w:t>
      </w:r>
      <w:r w:rsidR="00CA44F3" w:rsidRPr="003D38FC">
        <w:t>cataloguing</w:t>
      </w:r>
      <w:r w:rsidR="00CA44F3">
        <w:t xml:space="preserve"> </w:t>
      </w:r>
      <w:r w:rsidR="00CA44F3" w:rsidRPr="003D38FC">
        <w:t xml:space="preserve">of </w:t>
      </w:r>
      <w:r w:rsidR="00411CEF">
        <w:t xml:space="preserve">the organization’s </w:t>
      </w:r>
      <w:r w:rsidR="00CA44F3" w:rsidRPr="003D38FC">
        <w:t>titles</w:t>
      </w:r>
      <w:r w:rsidR="00CA44F3">
        <w:t xml:space="preserve"> at a national level</w:t>
      </w:r>
      <w:r w:rsidR="00E86D4C">
        <w:t>; and</w:t>
      </w:r>
      <w:r w:rsidR="00CA44F3" w:rsidRPr="003D38FC">
        <w:t xml:space="preserve"> </w:t>
      </w:r>
      <w:r w:rsidR="00DA5612">
        <w:t>(</w:t>
      </w:r>
      <w:r w:rsidR="00CA44F3" w:rsidRPr="003D38FC">
        <w:t xml:space="preserve">c) </w:t>
      </w:r>
      <w:r w:rsidR="00F841E1">
        <w:t xml:space="preserve">efficient </w:t>
      </w:r>
      <w:r w:rsidR="00411CEF">
        <w:t xml:space="preserve">distribution of </w:t>
      </w:r>
      <w:r w:rsidR="00CA44F3">
        <w:t>accessible f</w:t>
      </w:r>
      <w:r w:rsidR="00CA44F3" w:rsidRPr="003D38FC">
        <w:t xml:space="preserve">ormat </w:t>
      </w:r>
      <w:r w:rsidR="00CA44F3">
        <w:t>c</w:t>
      </w:r>
      <w:r w:rsidR="00F841E1">
        <w:t>opies</w:t>
      </w:r>
      <w:r w:rsidR="00CE348C" w:rsidRPr="00CE348C">
        <w:t xml:space="preserve"> </w:t>
      </w:r>
      <w:r w:rsidR="00CE348C">
        <w:t>to beneficiaries</w:t>
      </w:r>
      <w:r w:rsidR="00CA44F3">
        <w:t>.</w:t>
      </w:r>
    </w:p>
    <w:p w14:paraId="1D7C836F" w14:textId="77777777" w:rsidR="005C0361" w:rsidRDefault="005C0361" w:rsidP="005675FB">
      <w:pPr>
        <w:pStyle w:val="Heading3"/>
        <w:tabs>
          <w:tab w:val="num" w:pos="0"/>
        </w:tabs>
      </w:pPr>
      <w:r w:rsidRPr="0098575A">
        <w:t>Accessible Publishing</w:t>
      </w:r>
    </w:p>
    <w:p w14:paraId="4CCAEE4C" w14:textId="77777777" w:rsidR="005C0361" w:rsidRPr="003111CD" w:rsidRDefault="005C0361" w:rsidP="005675FB">
      <w:pPr>
        <w:tabs>
          <w:tab w:val="num" w:pos="0"/>
        </w:tabs>
      </w:pPr>
    </w:p>
    <w:p w14:paraId="2024C38F" w14:textId="4B123796" w:rsidR="005C0361" w:rsidRPr="0098575A" w:rsidRDefault="00BD0F56" w:rsidP="009B0B5A">
      <w:pPr>
        <w:pStyle w:val="ONUME"/>
        <w:numPr>
          <w:ilvl w:val="0"/>
          <w:numId w:val="0"/>
        </w:numPr>
        <w:rPr>
          <w:snapToGrid w:val="0"/>
          <w:lang w:val="en-GB"/>
        </w:rPr>
      </w:pPr>
      <w:r>
        <w:rPr>
          <w:snapToGrid w:val="0"/>
          <w:lang w:val="en-GB"/>
        </w:rPr>
        <w:t>17</w:t>
      </w:r>
      <w:r w:rsidR="00156976">
        <w:rPr>
          <w:snapToGrid w:val="0"/>
          <w:lang w:val="en-GB"/>
        </w:rPr>
        <w:t>.</w:t>
      </w:r>
      <w:r w:rsidR="00156976">
        <w:rPr>
          <w:snapToGrid w:val="0"/>
          <w:lang w:val="en-GB"/>
        </w:rPr>
        <w:tab/>
      </w:r>
      <w:r w:rsidR="005C0361" w:rsidRPr="0098575A">
        <w:rPr>
          <w:snapToGrid w:val="0"/>
          <w:lang w:val="en-GB"/>
        </w:rPr>
        <w:t xml:space="preserve">ABC promotes the production of </w:t>
      </w:r>
      <w:r w:rsidR="005C0361">
        <w:rPr>
          <w:snapToGrid w:val="0"/>
          <w:lang w:val="en-GB"/>
        </w:rPr>
        <w:t>“</w:t>
      </w:r>
      <w:r w:rsidR="005C0361" w:rsidRPr="0098575A">
        <w:rPr>
          <w:snapToGrid w:val="0"/>
          <w:lang w:val="en-GB"/>
        </w:rPr>
        <w:t>born accessible</w:t>
      </w:r>
      <w:r w:rsidR="005C0361">
        <w:rPr>
          <w:snapToGrid w:val="0"/>
          <w:lang w:val="en-GB"/>
        </w:rPr>
        <w:t>”</w:t>
      </w:r>
      <w:r w:rsidR="005C0361" w:rsidRPr="0098575A">
        <w:rPr>
          <w:snapToGrid w:val="0"/>
          <w:lang w:val="en-GB"/>
        </w:rPr>
        <w:t xml:space="preserve"> works by publishers, </w:t>
      </w:r>
      <w:r w:rsidR="005C0361">
        <w:rPr>
          <w:snapToGrid w:val="0"/>
          <w:lang w:val="en-GB"/>
        </w:rPr>
        <w:t>i.e.</w:t>
      </w:r>
      <w:r w:rsidR="005C0361" w:rsidRPr="0098575A">
        <w:rPr>
          <w:snapToGrid w:val="0"/>
          <w:lang w:val="en-GB"/>
        </w:rPr>
        <w:t xml:space="preserve">, books that are usable from the start by persons </w:t>
      </w:r>
      <w:r w:rsidR="005C0361">
        <w:rPr>
          <w:snapToGrid w:val="0"/>
          <w:lang w:val="en-GB"/>
        </w:rPr>
        <w:t xml:space="preserve">who are </w:t>
      </w:r>
      <w:r w:rsidR="005C0361" w:rsidRPr="0098575A">
        <w:rPr>
          <w:snapToGrid w:val="0"/>
          <w:lang w:val="en-GB"/>
        </w:rPr>
        <w:t>print</w:t>
      </w:r>
      <w:r w:rsidR="00F43109">
        <w:rPr>
          <w:snapToGrid w:val="0"/>
          <w:lang w:val="en-GB"/>
        </w:rPr>
        <w:t xml:space="preserve"> </w:t>
      </w:r>
      <w:r w:rsidR="005C0361" w:rsidRPr="0098575A">
        <w:rPr>
          <w:snapToGrid w:val="0"/>
          <w:lang w:val="en-GB"/>
        </w:rPr>
        <w:t xml:space="preserve">disabled.  In particular, all publishers </w:t>
      </w:r>
      <w:r w:rsidR="005C0361">
        <w:rPr>
          <w:snapToGrid w:val="0"/>
          <w:lang w:val="en-GB"/>
        </w:rPr>
        <w:t xml:space="preserve">are encouraged </w:t>
      </w:r>
      <w:r w:rsidR="005C0361" w:rsidRPr="0098575A">
        <w:rPr>
          <w:snapToGrid w:val="0"/>
          <w:lang w:val="en-GB"/>
        </w:rPr>
        <w:t>to:</w:t>
      </w:r>
    </w:p>
    <w:p w14:paraId="3D6F18A5" w14:textId="77777777" w:rsidR="005C0361" w:rsidRPr="0098575A" w:rsidRDefault="005C0361" w:rsidP="005675FB">
      <w:pPr>
        <w:numPr>
          <w:ilvl w:val="0"/>
          <w:numId w:val="7"/>
        </w:numPr>
        <w:tabs>
          <w:tab w:val="num" w:pos="0"/>
        </w:tabs>
        <w:ind w:left="0" w:firstLine="0"/>
        <w:contextualSpacing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use the accessibility features of the EPUB3 </w:t>
      </w:r>
      <w:r>
        <w:rPr>
          <w:snapToGrid w:val="0"/>
          <w:szCs w:val="22"/>
          <w:lang w:val="en-GB"/>
        </w:rPr>
        <w:t xml:space="preserve">open </w:t>
      </w:r>
      <w:r w:rsidRPr="0098575A">
        <w:rPr>
          <w:snapToGrid w:val="0"/>
          <w:szCs w:val="22"/>
          <w:lang w:val="en-GB"/>
        </w:rPr>
        <w:t>standard for</w:t>
      </w:r>
      <w:r>
        <w:rPr>
          <w:snapToGrid w:val="0"/>
          <w:szCs w:val="22"/>
          <w:lang w:val="en-GB"/>
        </w:rPr>
        <w:t xml:space="preserve"> the</w:t>
      </w:r>
      <w:r w:rsidRPr="0098575A">
        <w:rPr>
          <w:snapToGrid w:val="0"/>
          <w:szCs w:val="22"/>
          <w:lang w:val="en-GB"/>
        </w:rPr>
        <w:t xml:space="preserve"> production of digital publications;  and</w:t>
      </w:r>
    </w:p>
    <w:p w14:paraId="6A1147A8" w14:textId="77777777" w:rsidR="005C0361" w:rsidRDefault="005C0361" w:rsidP="005675FB">
      <w:pPr>
        <w:numPr>
          <w:ilvl w:val="0"/>
          <w:numId w:val="7"/>
        </w:numPr>
        <w:tabs>
          <w:tab w:val="num" w:pos="0"/>
        </w:tabs>
        <w:spacing w:after="220"/>
        <w:ind w:left="0" w:firstLine="0"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include descriptions of the accessibility features of their products in the information they provide to </w:t>
      </w:r>
      <w:r>
        <w:rPr>
          <w:snapToGrid w:val="0"/>
          <w:szCs w:val="22"/>
          <w:lang w:val="en-GB"/>
        </w:rPr>
        <w:t xml:space="preserve">distributors, </w:t>
      </w:r>
      <w:r w:rsidRPr="0098575A">
        <w:rPr>
          <w:snapToGrid w:val="0"/>
          <w:szCs w:val="22"/>
          <w:lang w:val="en-GB"/>
        </w:rPr>
        <w:t>retailers and others in the book supply chain.</w:t>
      </w:r>
    </w:p>
    <w:p w14:paraId="45A5FCD7" w14:textId="4A495715" w:rsidR="00086372" w:rsidRDefault="00411CEF" w:rsidP="009B0B5A">
      <w:pPr>
        <w:pStyle w:val="ONUME"/>
        <w:numPr>
          <w:ilvl w:val="0"/>
          <w:numId w:val="0"/>
        </w:numPr>
      </w:pPr>
      <w:r>
        <w:rPr>
          <w:snapToGrid w:val="0"/>
          <w:lang w:val="en-GB"/>
        </w:rPr>
        <w:lastRenderedPageBreak/>
        <w:t>1</w:t>
      </w:r>
      <w:r w:rsidR="00BD0F56">
        <w:rPr>
          <w:snapToGrid w:val="0"/>
          <w:lang w:val="en-GB"/>
        </w:rPr>
        <w:t>8</w:t>
      </w:r>
      <w:r w:rsidR="00156976">
        <w:rPr>
          <w:snapToGrid w:val="0"/>
          <w:lang w:val="en-GB"/>
        </w:rPr>
        <w:t>.</w:t>
      </w:r>
      <w:r w:rsidR="00156976">
        <w:rPr>
          <w:snapToGrid w:val="0"/>
          <w:lang w:val="en-GB"/>
        </w:rPr>
        <w:tab/>
      </w:r>
      <w:r w:rsidR="004F7F69" w:rsidRPr="009344DF">
        <w:rPr>
          <w:snapToGrid w:val="0"/>
          <w:lang w:val="en-GB"/>
        </w:rPr>
        <w:t>ABC organize</w:t>
      </w:r>
      <w:r w:rsidR="004F7F69">
        <w:rPr>
          <w:snapToGrid w:val="0"/>
          <w:lang w:val="en-GB"/>
        </w:rPr>
        <w:t>s</w:t>
      </w:r>
      <w:r w:rsidR="004F7F69" w:rsidRPr="009344DF">
        <w:rPr>
          <w:snapToGrid w:val="0"/>
          <w:lang w:val="en-GB"/>
        </w:rPr>
        <w:t xml:space="preserve"> </w:t>
      </w:r>
      <w:r w:rsidR="004F7F69" w:rsidRPr="0098575A">
        <w:t xml:space="preserve">the </w:t>
      </w:r>
      <w:r w:rsidR="004F7F69" w:rsidRPr="009344DF">
        <w:rPr>
          <w:i/>
        </w:rPr>
        <w:t>ABC International Excellence Award for Accessible Publishing</w:t>
      </w:r>
      <w:r w:rsidR="004F7F69">
        <w:rPr>
          <w:i/>
        </w:rPr>
        <w:t xml:space="preserve"> </w:t>
      </w:r>
      <w:r w:rsidR="004F7F69">
        <w:t xml:space="preserve">each year to </w:t>
      </w:r>
      <w:r w:rsidR="004F7F69" w:rsidRPr="0098575A">
        <w:t xml:space="preserve">recognize </w:t>
      </w:r>
      <w:r w:rsidR="004F7F69">
        <w:t>o</w:t>
      </w:r>
      <w:r w:rsidR="004F7F69" w:rsidRPr="0098575A">
        <w:t xml:space="preserve">rganizations </w:t>
      </w:r>
      <w:r w:rsidR="004F7F69" w:rsidRPr="009344DF">
        <w:rPr>
          <w:lang w:val="en-GB"/>
        </w:rPr>
        <w:t>providing outstanding leadership and achievements in the advancement of the accessibility of digital publications to persons with print disabilities.</w:t>
      </w:r>
      <w:r w:rsidR="00F71F87">
        <w:rPr>
          <w:lang w:val="en-GB"/>
        </w:rPr>
        <w:t xml:space="preserve"> </w:t>
      </w:r>
      <w:r w:rsidR="004F7F69" w:rsidRPr="009344DF">
        <w:rPr>
          <w:lang w:val="en-GB"/>
        </w:rPr>
        <w:t xml:space="preserve"> </w:t>
      </w:r>
      <w:r w:rsidR="00512F8E">
        <w:t xml:space="preserve">Last year’s </w:t>
      </w:r>
      <w:r w:rsidR="004F7F69">
        <w:t xml:space="preserve">award </w:t>
      </w:r>
      <w:r w:rsidR="001E006D">
        <w:t xml:space="preserve">was presented at the </w:t>
      </w:r>
      <w:r w:rsidR="001E006D" w:rsidRPr="00480659">
        <w:t xml:space="preserve">Guadalajara </w:t>
      </w:r>
      <w:r w:rsidR="001E006D">
        <w:t xml:space="preserve">International </w:t>
      </w:r>
      <w:r w:rsidR="001E006D" w:rsidRPr="00480659">
        <w:t xml:space="preserve">Book Fair </w:t>
      </w:r>
      <w:r w:rsidR="001E006D">
        <w:t xml:space="preserve">in Mexico </w:t>
      </w:r>
      <w:r w:rsidR="001E006D" w:rsidRPr="00480659">
        <w:t>in November</w:t>
      </w:r>
      <w:r w:rsidR="00F71F87">
        <w:t> </w:t>
      </w:r>
      <w:r w:rsidR="001E006D" w:rsidRPr="00480659">
        <w:t>2022.</w:t>
      </w:r>
      <w:r w:rsidR="00F71F87">
        <w:t xml:space="preserve"> </w:t>
      </w:r>
      <w:r w:rsidR="001E006D" w:rsidRPr="00480659">
        <w:t xml:space="preserve"> </w:t>
      </w:r>
      <w:r w:rsidR="001E006D">
        <w:t xml:space="preserve">The ceremony </w:t>
      </w:r>
      <w:r w:rsidR="00086372">
        <w:t xml:space="preserve">was </w:t>
      </w:r>
      <w:r w:rsidR="001E006D">
        <w:t>held within the context of an accessibility seminar co</w:t>
      </w:r>
      <w:r w:rsidR="00F71F87">
        <w:noBreakHyphen/>
      </w:r>
      <w:r w:rsidR="001E006D">
        <w:t>organized by</w:t>
      </w:r>
      <w:r w:rsidR="00D118A4">
        <w:t xml:space="preserve"> ABC,</w:t>
      </w:r>
      <w:r w:rsidR="001E006D">
        <w:t xml:space="preserve"> the Guadalajara </w:t>
      </w:r>
      <w:r w:rsidR="00086372">
        <w:t xml:space="preserve">International </w:t>
      </w:r>
      <w:r w:rsidR="001E006D">
        <w:t>Book Fair,</w:t>
      </w:r>
      <w:r w:rsidR="00086372">
        <w:t xml:space="preserve"> </w:t>
      </w:r>
      <w:r w:rsidR="00D118A4">
        <w:t xml:space="preserve">the Mexican Publishers Association (CANIEM) and </w:t>
      </w:r>
      <w:r w:rsidR="00086372">
        <w:t>the International Publishers Association</w:t>
      </w:r>
      <w:r w:rsidR="004F1537">
        <w:t>.</w:t>
      </w:r>
    </w:p>
    <w:p w14:paraId="6C3392F0" w14:textId="341A6DBA" w:rsidR="00387DB8" w:rsidRPr="00387DB8" w:rsidRDefault="00BD0F56" w:rsidP="009B0B5A">
      <w:pPr>
        <w:pStyle w:val="ONUME"/>
        <w:numPr>
          <w:ilvl w:val="0"/>
          <w:numId w:val="0"/>
        </w:numPr>
      </w:pPr>
      <w:r>
        <w:rPr>
          <w:snapToGrid w:val="0"/>
          <w:lang w:val="en-GB"/>
        </w:rPr>
        <w:t>19</w:t>
      </w:r>
      <w:r w:rsidR="00156976">
        <w:rPr>
          <w:snapToGrid w:val="0"/>
          <w:lang w:val="en-GB"/>
        </w:rPr>
        <w:t>.</w:t>
      </w:r>
      <w:r w:rsidR="00156976">
        <w:rPr>
          <w:snapToGrid w:val="0"/>
          <w:lang w:val="en-GB"/>
        </w:rPr>
        <w:tab/>
      </w:r>
      <w:r w:rsidR="00387DB8" w:rsidRPr="00387DB8">
        <w:rPr>
          <w:snapToGrid w:val="0"/>
          <w:lang w:val="en-GB"/>
        </w:rPr>
        <w:t>Publishing house Kogan Page of the United Kingdom and Mr. Ashoka Bandula Weerawardhana of Sri Lanka were the winners of the 2022 ABC International Excellence Award for Accessible Publishing.</w:t>
      </w:r>
      <w:r w:rsidR="00F71F87">
        <w:rPr>
          <w:snapToGrid w:val="0"/>
          <w:lang w:val="en-GB"/>
        </w:rPr>
        <w:t xml:space="preserve"> </w:t>
      </w:r>
      <w:r w:rsidR="00512F8E">
        <w:rPr>
          <w:snapToGrid w:val="0"/>
          <w:lang w:val="en-GB"/>
        </w:rPr>
        <w:t xml:space="preserve"> </w:t>
      </w:r>
      <w:r w:rsidR="00387DB8" w:rsidRPr="00387DB8">
        <w:rPr>
          <w:snapToGrid w:val="0"/>
          <w:lang w:val="en-GB"/>
        </w:rPr>
        <w:t>Kogan Page was recognized in the publisher category and Mr.</w:t>
      </w:r>
      <w:r w:rsidR="00F71F87">
        <w:rPr>
          <w:snapToGrid w:val="0"/>
          <w:lang w:val="en-GB"/>
        </w:rPr>
        <w:t> </w:t>
      </w:r>
      <w:r w:rsidR="00387DB8" w:rsidRPr="00387DB8">
        <w:rPr>
          <w:snapToGrid w:val="0"/>
          <w:lang w:val="en-GB"/>
        </w:rPr>
        <w:t>Bandula</w:t>
      </w:r>
      <w:r w:rsidR="00F43109">
        <w:rPr>
          <w:snapToGrid w:val="0"/>
          <w:lang w:val="en-GB"/>
        </w:rPr>
        <w:t xml:space="preserve"> </w:t>
      </w:r>
      <w:r w:rsidR="00F43109" w:rsidRPr="00387DB8">
        <w:rPr>
          <w:snapToGrid w:val="0"/>
          <w:lang w:val="en-GB"/>
        </w:rPr>
        <w:t>Weerawardhana</w:t>
      </w:r>
      <w:r w:rsidR="00387DB8" w:rsidRPr="00387DB8">
        <w:rPr>
          <w:snapToGrid w:val="0"/>
          <w:lang w:val="en-GB"/>
        </w:rPr>
        <w:t xml:space="preserve"> was recognized in the initiative category for their respective achievements in the field of accessibility</w:t>
      </w:r>
      <w:r w:rsidR="004A7F0A">
        <w:rPr>
          <w:snapToGrid w:val="0"/>
          <w:lang w:val="en-GB"/>
        </w:rPr>
        <w:t xml:space="preserve">. </w:t>
      </w:r>
      <w:r w:rsidR="00F71F87">
        <w:rPr>
          <w:snapToGrid w:val="0"/>
          <w:lang w:val="en-GB"/>
        </w:rPr>
        <w:t xml:space="preserve"> </w:t>
      </w:r>
      <w:r w:rsidR="00387DB8" w:rsidRPr="00387DB8">
        <w:rPr>
          <w:snapToGrid w:val="0"/>
          <w:lang w:val="en-GB"/>
        </w:rPr>
        <w:t xml:space="preserve">Special Commendations were also awarded by the jury to </w:t>
      </w:r>
      <w:r w:rsidR="00387DB8" w:rsidRPr="00A57C1C">
        <w:rPr>
          <w:i/>
          <w:iCs/>
          <w:snapToGrid w:val="0"/>
          <w:lang w:val="en-GB"/>
        </w:rPr>
        <w:t>Constantine Editores</w:t>
      </w:r>
      <w:r w:rsidR="00387DB8" w:rsidRPr="00387DB8">
        <w:rPr>
          <w:snapToGrid w:val="0"/>
          <w:lang w:val="en-GB"/>
        </w:rPr>
        <w:t xml:space="preserve"> of Mexico in the publisher category and the Dorina Nowill Foundation for the Blind of Brazil in the initiative category.</w:t>
      </w:r>
    </w:p>
    <w:p w14:paraId="0C2ABB5C" w14:textId="0607A2FE" w:rsidR="005C0361" w:rsidRDefault="00BD0F56" w:rsidP="009B0B5A">
      <w:pPr>
        <w:pStyle w:val="ONUME"/>
        <w:numPr>
          <w:ilvl w:val="0"/>
          <w:numId w:val="0"/>
        </w:numPr>
      </w:pPr>
      <w:r>
        <w:rPr>
          <w:snapToGrid w:val="0"/>
        </w:rPr>
        <w:t>20</w:t>
      </w:r>
      <w:r w:rsidR="00156976">
        <w:rPr>
          <w:snapToGrid w:val="0"/>
        </w:rPr>
        <w:t>.</w:t>
      </w:r>
      <w:r w:rsidR="00156976">
        <w:rPr>
          <w:snapToGrid w:val="0"/>
        </w:rPr>
        <w:tab/>
      </w:r>
      <w:r w:rsidR="00387DB8">
        <w:rPr>
          <w:snapToGrid w:val="0"/>
          <w:lang w:val="en-GB"/>
        </w:rPr>
        <w:t>To further the objective of “born accessible” publishing practices, p</w:t>
      </w:r>
      <w:r w:rsidR="005C0361" w:rsidRPr="00BE7E7D">
        <w:rPr>
          <w:snapToGrid w:val="0"/>
          <w:lang w:val="en-GB"/>
        </w:rPr>
        <w:t xml:space="preserve">ublishers and publisher associations around the world are invited to sign the </w:t>
      </w:r>
      <w:r w:rsidR="005C0361" w:rsidRPr="00BE7E7D">
        <w:rPr>
          <w:i/>
          <w:snapToGrid w:val="0"/>
          <w:lang w:val="en-GB"/>
        </w:rPr>
        <w:t>ABC</w:t>
      </w:r>
      <w:r w:rsidR="005C0361" w:rsidRPr="00BE7E7D">
        <w:rPr>
          <w:snapToGrid w:val="0"/>
          <w:lang w:val="en-GB"/>
        </w:rPr>
        <w:t xml:space="preserve"> </w:t>
      </w:r>
      <w:r w:rsidR="005C0361" w:rsidRPr="00BE7E7D">
        <w:rPr>
          <w:i/>
          <w:snapToGrid w:val="0"/>
          <w:lang w:val="en-GB"/>
        </w:rPr>
        <w:t>Charter for Accessible Publishing</w:t>
      </w:r>
      <w:r w:rsidR="005C0361" w:rsidRPr="00BE7E7D">
        <w:rPr>
          <w:snapToGrid w:val="0"/>
          <w:lang w:val="en-GB"/>
        </w:rPr>
        <w:t xml:space="preserve">, </w:t>
      </w:r>
      <w:r w:rsidR="005C0361" w:rsidRPr="00057FFA">
        <w:t xml:space="preserve">which contains eight high-level aspirational principles relating to digital publications in accessible formats. </w:t>
      </w:r>
      <w:r w:rsidR="00F71F87">
        <w:t xml:space="preserve"> </w:t>
      </w:r>
      <w:r w:rsidR="005C0361">
        <w:t>Currently</w:t>
      </w:r>
      <w:r w:rsidR="005C0361" w:rsidRPr="00A57C1C">
        <w:t xml:space="preserve">, </w:t>
      </w:r>
      <w:r w:rsidR="00367BA9" w:rsidRPr="00A57C1C">
        <w:t>13</w:t>
      </w:r>
      <w:r w:rsidR="009B0AB1" w:rsidRPr="00A57C1C">
        <w:t>8</w:t>
      </w:r>
      <w:r w:rsidR="005C0361" w:rsidRPr="00A57C1C">
        <w:t xml:space="preserve"> publishers</w:t>
      </w:r>
      <w:r w:rsidR="005C0361">
        <w:t xml:space="preserve"> have signed the Charter.</w:t>
      </w:r>
      <w:r w:rsidR="00F71F87">
        <w:t xml:space="preserve"> </w:t>
      </w:r>
      <w:r w:rsidR="005C0361">
        <w:t xml:space="preserve"> A complete list of ABC Charter signatories is found in Annex II.</w:t>
      </w:r>
    </w:p>
    <w:p w14:paraId="5E625FAF" w14:textId="26802C5B" w:rsidR="005C0361" w:rsidRDefault="005C0361" w:rsidP="005675FB">
      <w:pPr>
        <w:pStyle w:val="Heading4"/>
        <w:tabs>
          <w:tab w:val="num" w:pos="0"/>
        </w:tabs>
        <w:rPr>
          <w:snapToGrid w:val="0"/>
          <w:lang w:val="en-GB"/>
        </w:rPr>
      </w:pPr>
      <w:r w:rsidRPr="00BE7E7D">
        <w:rPr>
          <w:snapToGrid w:val="0"/>
          <w:lang w:val="en-GB"/>
        </w:rPr>
        <w:t>Future Accessible Publishing Activities</w:t>
      </w:r>
    </w:p>
    <w:p w14:paraId="1E32578F" w14:textId="77CAB538" w:rsidR="001A6054" w:rsidRDefault="001A6054" w:rsidP="005675FB">
      <w:pPr>
        <w:tabs>
          <w:tab w:val="num" w:pos="0"/>
        </w:tabs>
        <w:rPr>
          <w:lang w:val="en-GB"/>
        </w:rPr>
      </w:pPr>
    </w:p>
    <w:p w14:paraId="32D00E60" w14:textId="12888933" w:rsidR="008133A3" w:rsidRPr="003E607D" w:rsidRDefault="00BD0F56" w:rsidP="00733FD0">
      <w:pPr>
        <w:pStyle w:val="ONUME"/>
        <w:numPr>
          <w:ilvl w:val="0"/>
          <w:numId w:val="0"/>
        </w:numPr>
      </w:pPr>
      <w:r>
        <w:t>21</w:t>
      </w:r>
      <w:r w:rsidR="00156976">
        <w:t>.</w:t>
      </w:r>
      <w:r w:rsidR="00156976">
        <w:tab/>
      </w:r>
      <w:r w:rsidR="008133A3">
        <w:t>T</w:t>
      </w:r>
      <w:r w:rsidR="008133A3" w:rsidRPr="00480659">
        <w:t>h</w:t>
      </w:r>
      <w:r w:rsidR="008133A3">
        <w:t>is year’s</w:t>
      </w:r>
      <w:r w:rsidR="008133A3" w:rsidRPr="00480659">
        <w:t xml:space="preserve"> ABC International Excellence Award ceremony </w:t>
      </w:r>
      <w:r w:rsidR="008133A3">
        <w:t xml:space="preserve">will be </w:t>
      </w:r>
      <w:r w:rsidR="00733FD0">
        <w:t xml:space="preserve">held </w:t>
      </w:r>
      <w:r w:rsidR="008133A3">
        <w:t>for the first time at the Sharjah Publishers Conference at the end of October 2023, which is a prequel to the Sharjah International Book Fair.  ABC hopes this will promote accessible publishing in the Middle East and North Africa region.</w:t>
      </w:r>
    </w:p>
    <w:p w14:paraId="3D797AAE" w14:textId="5221B3AD" w:rsidR="00CB32E8" w:rsidRDefault="00BD0F56" w:rsidP="00CB32E8">
      <w:pPr>
        <w:pStyle w:val="ONUME"/>
        <w:numPr>
          <w:ilvl w:val="0"/>
          <w:numId w:val="0"/>
        </w:numPr>
        <w:rPr>
          <w:szCs w:val="22"/>
        </w:rPr>
      </w:pPr>
      <w:r>
        <w:rPr>
          <w:lang w:val="en-GB"/>
        </w:rPr>
        <w:t>22</w:t>
      </w:r>
      <w:r w:rsidR="00156976">
        <w:rPr>
          <w:lang w:val="en-GB"/>
        </w:rPr>
        <w:t>.</w:t>
      </w:r>
      <w:r w:rsidR="00156976">
        <w:rPr>
          <w:lang w:val="en-GB"/>
        </w:rPr>
        <w:tab/>
      </w:r>
      <w:r w:rsidR="00CB32E8" w:rsidRPr="001A6054">
        <w:rPr>
          <w:lang w:val="en-GB"/>
        </w:rPr>
        <w:t xml:space="preserve">Within the context of </w:t>
      </w:r>
      <w:r w:rsidR="00CB32E8">
        <w:rPr>
          <w:lang w:val="en-GB"/>
        </w:rPr>
        <w:t xml:space="preserve">the European Union’s Directive on Accessibility, ABC is collaborating with the </w:t>
      </w:r>
      <w:r w:rsidR="00CB32E8" w:rsidRPr="001A6054">
        <w:rPr>
          <w:szCs w:val="22"/>
        </w:rPr>
        <w:t xml:space="preserve">International Publishers Association to </w:t>
      </w:r>
      <w:r w:rsidR="00CB32E8">
        <w:rPr>
          <w:szCs w:val="22"/>
        </w:rPr>
        <w:t>maximize awareness amongst publishers and distributors of the need to comply by June 28, 2025 with the Directive’s accessibility requirements for e-books.</w:t>
      </w:r>
    </w:p>
    <w:p w14:paraId="6301CAB9" w14:textId="573B1F2A" w:rsidR="001A6054" w:rsidRDefault="001A6054" w:rsidP="009B0B5A">
      <w:pPr>
        <w:pStyle w:val="ONUME"/>
        <w:numPr>
          <w:ilvl w:val="0"/>
          <w:numId w:val="0"/>
        </w:numPr>
        <w:rPr>
          <w:szCs w:val="22"/>
        </w:rPr>
      </w:pPr>
    </w:p>
    <w:p w14:paraId="2F5FF631" w14:textId="4DCAD0CD" w:rsidR="005C0361" w:rsidRPr="00934469" w:rsidRDefault="005C0361" w:rsidP="00387DB8">
      <w:pPr>
        <w:spacing w:before="240" w:after="240"/>
        <w:ind w:left="5533"/>
        <w:rPr>
          <w:szCs w:val="22"/>
        </w:rPr>
      </w:pPr>
      <w:r w:rsidRPr="008D590C">
        <w:rPr>
          <w:szCs w:val="22"/>
        </w:rPr>
        <w:t>[Annexes follow]</w:t>
      </w:r>
    </w:p>
    <w:p w14:paraId="0F748E12" w14:textId="77777777" w:rsidR="005C0361" w:rsidRPr="0098575A" w:rsidRDefault="005C0361" w:rsidP="00387DB8">
      <w:pPr>
        <w:rPr>
          <w:szCs w:val="22"/>
        </w:rPr>
        <w:sectPr w:rsidR="005C0361" w:rsidRPr="0098575A" w:rsidSect="001865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7AFAF8" w14:textId="2A5DBB83" w:rsidR="005C0361" w:rsidRPr="00F51CC9" w:rsidRDefault="005C0361" w:rsidP="005C0361">
      <w:pPr>
        <w:pStyle w:val="Heading2"/>
      </w:pPr>
      <w:r>
        <w:lastRenderedPageBreak/>
        <w:t xml:space="preserve">ANNEX I: </w:t>
      </w:r>
      <w:r w:rsidR="00E06D4F">
        <w:t xml:space="preserve"> </w:t>
      </w:r>
      <w:r>
        <w:t xml:space="preserve">LIST OF </w:t>
      </w:r>
      <w:r w:rsidR="004F1537">
        <w:t>127</w:t>
      </w:r>
      <w:r w:rsidR="003E1F53" w:rsidRPr="00202A7C">
        <w:t xml:space="preserve"> </w:t>
      </w:r>
      <w:r w:rsidRPr="00202A7C">
        <w:t>A</w:t>
      </w:r>
      <w:r>
        <w:t xml:space="preserve">UTHORIZED ENTITIES (AES) THAT HAVE </w:t>
      </w:r>
      <w:r w:rsidR="004F1537">
        <w:t xml:space="preserve">signed the ABC Global Book Service agreement </w:t>
      </w:r>
    </w:p>
    <w:p w14:paraId="59FAB8EF" w14:textId="77777777" w:rsidR="005C0361" w:rsidRDefault="005C0361" w:rsidP="005C0361">
      <w:pPr>
        <w:rPr>
          <w:szCs w:val="22"/>
        </w:rPr>
      </w:pPr>
    </w:p>
    <w:p w14:paraId="0295958D" w14:textId="77777777" w:rsidR="005C0361" w:rsidRDefault="005C0361" w:rsidP="005C0361">
      <w:pPr>
        <w:rPr>
          <w:szCs w:val="22"/>
        </w:rPr>
      </w:pPr>
      <w:r>
        <w:rPr>
          <w:szCs w:val="22"/>
        </w:rPr>
        <w:t xml:space="preserve">Those AEs marked with an asterisk * have agreed to the ABC Supplementary Application Terms &amp; Conditions. </w:t>
      </w:r>
    </w:p>
    <w:p w14:paraId="3F96E4D7" w14:textId="77777777" w:rsidR="005C0361" w:rsidRDefault="005C0361" w:rsidP="005C0361">
      <w:pPr>
        <w:rPr>
          <w:b/>
        </w:rPr>
      </w:pPr>
    </w:p>
    <w:p w14:paraId="1AD5E2CD" w14:textId="52399DFB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C529E">
        <w:t xml:space="preserve">Antigua and Barbuda: </w:t>
      </w:r>
      <w:r>
        <w:t xml:space="preserve"> </w:t>
      </w:r>
      <w:r w:rsidRPr="008C529E">
        <w:t>The Unit for the Blind and Visually Impaired (UBV)</w:t>
      </w:r>
    </w:p>
    <w:p w14:paraId="1A6AA306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>*</w:t>
      </w:r>
      <w:r w:rsidRPr="000A259A">
        <w:rPr>
          <w:lang w:val="es-CO"/>
        </w:rPr>
        <w:t xml:space="preserve">Argentina:  </w:t>
      </w:r>
      <w:r w:rsidRPr="000A259A">
        <w:rPr>
          <w:i/>
          <w:iCs/>
          <w:lang w:val="es-CO"/>
        </w:rPr>
        <w:t>Asociación Civil Tiflonexos</w:t>
      </w:r>
      <w:r w:rsidRPr="000A259A">
        <w:rPr>
          <w:lang w:val="es-CO"/>
        </w:rPr>
        <w:t xml:space="preserve"> (</w:t>
      </w:r>
      <w:r>
        <w:rPr>
          <w:lang w:val="es-CO"/>
        </w:rPr>
        <w:t>TFL</w:t>
      </w:r>
      <w:r w:rsidRPr="000A259A">
        <w:rPr>
          <w:lang w:val="es-CO"/>
        </w:rPr>
        <w:t>)</w:t>
      </w:r>
    </w:p>
    <w:p w14:paraId="07FCDAC6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Armenia:  National Library of Armenia</w:t>
      </w:r>
    </w:p>
    <w:p w14:paraId="0A619D3F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Australia:  The Queensland Braille Writing Association</w:t>
      </w:r>
    </w:p>
    <w:p w14:paraId="5DDA4005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Australia:  VisAbility </w:t>
      </w:r>
    </w:p>
    <w:p w14:paraId="18D6DA42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Australia:  Vision Australia (VA)</w:t>
      </w:r>
    </w:p>
    <w:p w14:paraId="057FD2A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*Austria:  </w:t>
      </w:r>
      <w:r w:rsidRPr="000A259A">
        <w:rPr>
          <w:i/>
          <w:iCs/>
        </w:rPr>
        <w:t>Hörbücherei</w:t>
      </w:r>
      <w:r>
        <w:t xml:space="preserve"> (HBOE)</w:t>
      </w:r>
    </w:p>
    <w:p w14:paraId="13C1C8E9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Bangladesh:  Young Power in Social Action (YPSA)</w:t>
      </w:r>
    </w:p>
    <w:p w14:paraId="0C453D82" w14:textId="77777777" w:rsidR="005C0361" w:rsidRPr="00903E13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FR"/>
        </w:rPr>
      </w:pPr>
      <w:r w:rsidRPr="00903E13">
        <w:rPr>
          <w:lang w:val="fr-FR"/>
        </w:rPr>
        <w:t>*Belgium:  E</w:t>
      </w:r>
      <w:r>
        <w:t>q</w:t>
      </w:r>
      <w:r w:rsidRPr="00903E13">
        <w:rPr>
          <w:lang w:val="fr-FR"/>
        </w:rPr>
        <w:t xml:space="preserve">la (previously known as </w:t>
      </w:r>
      <w:r w:rsidRPr="00903E13">
        <w:rPr>
          <w:i/>
          <w:lang w:val="fr-FR"/>
        </w:rPr>
        <w:t>l’Œuvre Nationale des Aveugles</w:t>
      </w:r>
      <w:r w:rsidRPr="00903E13">
        <w:rPr>
          <w:lang w:val="fr-FR"/>
        </w:rPr>
        <w:t>)</w:t>
      </w:r>
    </w:p>
    <w:p w14:paraId="575553CE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*Belgium:  </w:t>
      </w:r>
      <w:r w:rsidRPr="000A259A">
        <w:rPr>
          <w:i/>
          <w:iCs/>
        </w:rPr>
        <w:t xml:space="preserve">Luisterpuntbibliotheek </w:t>
      </w:r>
      <w:r>
        <w:t>(previously known as Flemish Library for Audiobooks and Braille) (LPB)</w:t>
      </w:r>
    </w:p>
    <w:p w14:paraId="18140B25" w14:textId="77777777" w:rsidR="00B77208" w:rsidRDefault="005C0361" w:rsidP="00B7720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0A259A">
        <w:rPr>
          <w:lang w:val="de-CH"/>
        </w:rPr>
        <w:t xml:space="preserve">*Belgium:  </w:t>
      </w:r>
      <w:r w:rsidRPr="000A259A">
        <w:rPr>
          <w:i/>
          <w:lang w:val="de-CH"/>
        </w:rPr>
        <w:t>Ligue Braille</w:t>
      </w:r>
      <w:r w:rsidRPr="000A259A">
        <w:rPr>
          <w:lang w:val="de-CH"/>
        </w:rPr>
        <w:t xml:space="preserve"> (LBB)</w:t>
      </w:r>
      <w:r w:rsidR="00B77208" w:rsidRPr="00B77208">
        <w:rPr>
          <w:lang w:val="fr-BE"/>
        </w:rPr>
        <w:t xml:space="preserve"> </w:t>
      </w:r>
    </w:p>
    <w:p w14:paraId="7F7CECC9" w14:textId="38AFD93B" w:rsidR="005C0361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B77208">
        <w:rPr>
          <w:lang w:val="fr-BE"/>
        </w:rPr>
        <w:t xml:space="preserve">Belgium: </w:t>
      </w:r>
      <w:r w:rsidRPr="00B77208">
        <w:rPr>
          <w:i/>
          <w:lang w:val="fr-BE"/>
        </w:rPr>
        <w:t>La Lumière, Oeuvre Royale pour Aveugles et Malvoyants</w:t>
      </w:r>
    </w:p>
    <w:p w14:paraId="7694CAE2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de-CH"/>
        </w:rPr>
      </w:pPr>
      <w:r w:rsidRPr="000A259A">
        <w:rPr>
          <w:lang w:val="de-CH"/>
        </w:rPr>
        <w:t>Bhutan:  The Muenselling Institute (MI)</w:t>
      </w:r>
    </w:p>
    <w:p w14:paraId="453847A6" w14:textId="7308F7D0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Bolivia (Plurinational State of):  </w:t>
      </w:r>
      <w:r w:rsidRPr="000A259A">
        <w:rPr>
          <w:i/>
          <w:iCs/>
          <w:lang w:val="es-CO"/>
        </w:rPr>
        <w:t xml:space="preserve">Instituto Boliviano de la Ceguera </w:t>
      </w:r>
      <w:r w:rsidRPr="000A259A">
        <w:rPr>
          <w:lang w:val="es-CO"/>
        </w:rPr>
        <w:t>(IBC)</w:t>
      </w:r>
    </w:p>
    <w:p w14:paraId="3A17C8F2" w14:textId="2E02F58D" w:rsidR="00B77208" w:rsidRPr="0028727F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Bosnia and Herzegovina: </w:t>
      </w:r>
      <w:r w:rsidR="00F92DD9">
        <w:t xml:space="preserve"> </w:t>
      </w:r>
      <w:r w:rsidRPr="004D6B30">
        <w:t>Central Library of East Sarajevo</w:t>
      </w:r>
    </w:p>
    <w:p w14:paraId="1B217569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ES"/>
        </w:rPr>
        <w:t xml:space="preserve">*Brazil:  </w:t>
      </w:r>
      <w:r w:rsidRPr="000A259A">
        <w:rPr>
          <w:i/>
          <w:lang w:val="es-ES"/>
        </w:rPr>
        <w:t xml:space="preserve">Fundação Dorina Nowill para Cegos </w:t>
      </w:r>
      <w:r w:rsidRPr="000A259A">
        <w:rPr>
          <w:lang w:val="es-ES"/>
        </w:rPr>
        <w:t>(DNF)</w:t>
      </w:r>
    </w:p>
    <w:p w14:paraId="6DA20945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Pr="000A259A">
        <w:t xml:space="preserve">Bulgaria:  The National Library for the Blind </w:t>
      </w:r>
      <w:r>
        <w:t>“</w:t>
      </w:r>
      <w:r w:rsidRPr="000A259A">
        <w:t>Louis Braille 1928</w:t>
      </w:r>
      <w:r>
        <w:t>”</w:t>
      </w:r>
      <w:r w:rsidRPr="000A259A">
        <w:t xml:space="preserve"> (Louis Braille 1928)</w:t>
      </w:r>
    </w:p>
    <w:p w14:paraId="7C4A8AE2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*Burkina Faso:  </w:t>
      </w:r>
      <w:r w:rsidRPr="000A259A">
        <w:rPr>
          <w:i/>
          <w:iCs/>
          <w:lang w:val="fr-CH"/>
        </w:rPr>
        <w:t xml:space="preserve">Union Nationale Des Associations Burkinabé pour la Promotion des Aveugles et Malvoyants </w:t>
      </w:r>
      <w:r w:rsidRPr="000A259A">
        <w:rPr>
          <w:lang w:val="fr-CH"/>
        </w:rPr>
        <w:t>(UNABPAM)</w:t>
      </w:r>
    </w:p>
    <w:p w14:paraId="52BEF2D1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0A259A">
        <w:rPr>
          <w:szCs w:val="22"/>
        </w:rPr>
        <w:t xml:space="preserve">Canada:  BC Libraries Cooperative 2009, </w:t>
      </w:r>
      <w:r w:rsidRPr="000A259A">
        <w:rPr>
          <w:color w:val="000000"/>
          <w:szCs w:val="22"/>
        </w:rPr>
        <w:t>National Network for Equitable Library Service</w:t>
      </w:r>
      <w:r>
        <w:t xml:space="preserve"> (NNELS)</w:t>
      </w:r>
    </w:p>
    <w:p w14:paraId="0276195E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*Canada:  </w:t>
      </w:r>
      <w:r w:rsidRPr="000A259A">
        <w:rPr>
          <w:i/>
          <w:lang w:val="fr-CH"/>
        </w:rPr>
        <w:t>Bibliothèque et Archives Nationales du Québec</w:t>
      </w:r>
      <w:r w:rsidRPr="000A259A">
        <w:rPr>
          <w:lang w:val="fr-CH"/>
        </w:rPr>
        <w:t xml:space="preserve"> (BAnQ)</w:t>
      </w:r>
    </w:p>
    <w:p w14:paraId="07B7CBA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*Canada:  Canadian National Institute for the Blind (CNIB)</w:t>
      </w:r>
    </w:p>
    <w:p w14:paraId="310D3285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*Canada:  Centre for Equitable Library Access (CELA)</w:t>
      </w:r>
    </w:p>
    <w:p w14:paraId="6257E927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ES"/>
        </w:rPr>
        <w:t xml:space="preserve">Chile:  </w:t>
      </w:r>
      <w:r w:rsidRPr="000A259A">
        <w:rPr>
          <w:i/>
          <w:iCs/>
          <w:lang w:val="es-ES"/>
        </w:rPr>
        <w:t xml:space="preserve">Biblioteca Central para Ciegos </w:t>
      </w:r>
      <w:r w:rsidRPr="000A259A">
        <w:rPr>
          <w:lang w:val="es-ES"/>
        </w:rPr>
        <w:t>(BCC)</w:t>
      </w:r>
    </w:p>
    <w:p w14:paraId="61986DBF" w14:textId="77777777" w:rsidR="005C0361" w:rsidRPr="00C01120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C01120">
        <w:rPr>
          <w:lang w:val="es-ES"/>
        </w:rPr>
        <w:t xml:space="preserve">Chile: </w:t>
      </w:r>
      <w:r>
        <w:rPr>
          <w:lang w:val="es-ES"/>
        </w:rPr>
        <w:t xml:space="preserve"> </w:t>
      </w:r>
      <w:r w:rsidRPr="000E69C9">
        <w:rPr>
          <w:i/>
          <w:lang w:val="es-ES"/>
        </w:rPr>
        <w:t>Fundación Chile, Música y Braille</w:t>
      </w:r>
      <w:r w:rsidRPr="00C01120">
        <w:rPr>
          <w:lang w:val="es-ES"/>
        </w:rPr>
        <w:t xml:space="preserve"> (CMB)</w:t>
      </w:r>
    </w:p>
    <w:p w14:paraId="2FB72230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Colombia:  </w:t>
      </w:r>
      <w:r w:rsidRPr="000A259A">
        <w:rPr>
          <w:i/>
          <w:iCs/>
          <w:lang w:val="es-CO"/>
        </w:rPr>
        <w:t>Instituto Nacional para Ciegos</w:t>
      </w:r>
      <w:r w:rsidRPr="000A259A">
        <w:rPr>
          <w:lang w:val="es-CO"/>
        </w:rPr>
        <w:t xml:space="preserve"> (INCI)</w:t>
      </w:r>
    </w:p>
    <w:p w14:paraId="1FA75133" w14:textId="336F7BC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C01120">
        <w:rPr>
          <w:lang w:val="es-CO"/>
        </w:rPr>
        <w:t xml:space="preserve">Colombia: </w:t>
      </w:r>
      <w:r>
        <w:rPr>
          <w:lang w:val="es-CO"/>
        </w:rPr>
        <w:t xml:space="preserve"> </w:t>
      </w:r>
      <w:r w:rsidRPr="00C01120">
        <w:rPr>
          <w:lang w:val="es-CO"/>
        </w:rPr>
        <w:t>University of Antioquia</w:t>
      </w:r>
    </w:p>
    <w:p w14:paraId="56EB794C" w14:textId="07FA5989" w:rsidR="00B77208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B77208">
        <w:rPr>
          <w:lang w:val="fr-BE"/>
        </w:rPr>
        <w:t xml:space="preserve">Côte </w:t>
      </w:r>
      <w:r w:rsidRPr="0028727F">
        <w:rPr>
          <w:lang w:val="fr-BE"/>
        </w:rPr>
        <w:t xml:space="preserve">d’Ivoire: </w:t>
      </w:r>
      <w:r w:rsidR="00F92DD9">
        <w:rPr>
          <w:lang w:val="fr-BE"/>
        </w:rPr>
        <w:t xml:space="preserve"> </w:t>
      </w:r>
      <w:r w:rsidRPr="00B77208">
        <w:rPr>
          <w:lang w:val="fr-BE"/>
        </w:rPr>
        <w:t>Association Nationale des Aveugles et Volontaires pour la Promotion des Aveugles de Côte d'Ivoire (ANAVPACI)</w:t>
      </w:r>
    </w:p>
    <w:p w14:paraId="7391284E" w14:textId="77777777" w:rsidR="007561D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sectPr w:rsidR="007561D1" w:rsidSect="005611B7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3"/>
          <w:cols w:space="720"/>
          <w:titlePg/>
          <w:docGrid w:linePitch="299"/>
        </w:sectPr>
      </w:pPr>
      <w:r>
        <w:t>*Croatia:  Croatian Library for the Blind (CLB)</w:t>
      </w:r>
    </w:p>
    <w:p w14:paraId="474AA1E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Czech Republic:  Czech Blind United (SONS)</w:t>
      </w:r>
    </w:p>
    <w:p w14:paraId="1532B7B9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Cyprus:  Pancyprian Organization of the Blind</w:t>
      </w:r>
    </w:p>
    <w:p w14:paraId="10ECC32C" w14:textId="69A93637" w:rsidR="00B77208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Denmark:  Danish National Library for Persons with Print Disabilities (NOTA)</w:t>
      </w:r>
    </w:p>
    <w:p w14:paraId="1A2F3AB4" w14:textId="6BB81AE5" w:rsidR="005C0361" w:rsidRPr="00D47BAE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5E5F59">
        <w:rPr>
          <w:lang w:val="es-CO"/>
        </w:rPr>
        <w:t xml:space="preserve">*Dominican Republic:  </w:t>
      </w:r>
      <w:r w:rsidRPr="005E5F59">
        <w:rPr>
          <w:i/>
          <w:iCs/>
          <w:lang w:val="es-CO"/>
        </w:rPr>
        <w:t>Asociación de Ciegos del Cibao de la República Dominicana</w:t>
      </w:r>
      <w:r w:rsidRPr="005E5F59">
        <w:rPr>
          <w:lang w:val="es-CO"/>
        </w:rPr>
        <w:t xml:space="preserve"> (ACICIRD)</w:t>
      </w:r>
    </w:p>
    <w:p w14:paraId="20EBC2FD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Dominican Republic:  </w:t>
      </w:r>
      <w:r w:rsidRPr="000A259A">
        <w:rPr>
          <w:i/>
          <w:iCs/>
          <w:lang w:val="es-CO"/>
        </w:rPr>
        <w:t>Biblioteca Nacional Pedro Henríquez Ureña</w:t>
      </w:r>
      <w:r w:rsidRPr="000A259A">
        <w:rPr>
          <w:lang w:val="es-CO"/>
        </w:rPr>
        <w:t xml:space="preserve"> (BNPHU)</w:t>
      </w:r>
    </w:p>
    <w:p w14:paraId="0FA43536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Dominican Republic:  </w:t>
      </w:r>
      <w:r w:rsidRPr="000A259A">
        <w:rPr>
          <w:i/>
          <w:lang w:val="es-CO"/>
        </w:rPr>
        <w:t>Fundación Francina Hungria</w:t>
      </w:r>
      <w:r w:rsidRPr="000A259A">
        <w:rPr>
          <w:lang w:val="es-CO"/>
        </w:rPr>
        <w:t xml:space="preserve"> (FFH)</w:t>
      </w:r>
    </w:p>
    <w:p w14:paraId="299A0F2B" w14:textId="0F49079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Egypt:  </w:t>
      </w:r>
      <w:r w:rsidRPr="000A259A">
        <w:rPr>
          <w:i/>
          <w:iCs/>
          <w:lang w:val="es-CO"/>
        </w:rPr>
        <w:t>Bibliot</w:t>
      </w:r>
      <w:r>
        <w:rPr>
          <w:i/>
          <w:iCs/>
          <w:lang w:val="es-CO"/>
        </w:rPr>
        <w:t>h</w:t>
      </w:r>
      <w:r w:rsidRPr="000A259A">
        <w:rPr>
          <w:i/>
          <w:iCs/>
          <w:lang w:val="es-CO"/>
        </w:rPr>
        <w:t>eca Alexandrina</w:t>
      </w:r>
      <w:r w:rsidRPr="000A259A">
        <w:rPr>
          <w:lang w:val="es-CO"/>
        </w:rPr>
        <w:t xml:space="preserve"> (BA)</w:t>
      </w:r>
    </w:p>
    <w:p w14:paraId="7FB5B459" w14:textId="2FCAB5A9" w:rsidR="00B77208" w:rsidRPr="005E5F59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 xml:space="preserve">El Salvador: </w:t>
      </w:r>
      <w:r w:rsidRPr="00B77208">
        <w:rPr>
          <w:i/>
          <w:lang w:val="es-CO"/>
        </w:rPr>
        <w:t xml:space="preserve">Asociación </w:t>
      </w:r>
      <w:r w:rsidR="00F92DD9">
        <w:rPr>
          <w:i/>
          <w:lang w:val="es-CO"/>
        </w:rPr>
        <w:t>d</w:t>
      </w:r>
      <w:r w:rsidRPr="00B77208">
        <w:rPr>
          <w:i/>
          <w:lang w:val="es-CO"/>
        </w:rPr>
        <w:t>e Ciegos de El Salvador</w:t>
      </w:r>
      <w:r w:rsidRPr="00B77208">
        <w:rPr>
          <w:lang w:val="es-CO"/>
        </w:rPr>
        <w:t xml:space="preserve"> (ASCES)</w:t>
      </w:r>
    </w:p>
    <w:p w14:paraId="1644A117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*Estonia:  The Estonian Library for the Blind (ELB)</w:t>
      </w:r>
    </w:p>
    <w:p w14:paraId="61E4B93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83E7D">
        <w:t xml:space="preserve">Ethiopia: </w:t>
      </w:r>
      <w:r>
        <w:t xml:space="preserve"> </w:t>
      </w:r>
      <w:r w:rsidRPr="00883E7D">
        <w:t>Ethiopian National Association for the Blind</w:t>
      </w:r>
    </w:p>
    <w:p w14:paraId="1EA31062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Finland:  Celia Library (CELIA)</w:t>
      </w:r>
    </w:p>
    <w:p w14:paraId="70B8546B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*France:  </w:t>
      </w:r>
      <w:r w:rsidRPr="000A259A">
        <w:rPr>
          <w:i/>
          <w:iCs/>
          <w:lang w:val="fr-CH"/>
        </w:rPr>
        <w:t>Association Valentin Haüy</w:t>
      </w:r>
      <w:r w:rsidRPr="000A259A">
        <w:rPr>
          <w:lang w:val="fr-CH"/>
        </w:rPr>
        <w:t xml:space="preserve"> (AVH)</w:t>
      </w:r>
    </w:p>
    <w:p w14:paraId="6A8B7E63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France:  </w:t>
      </w:r>
      <w:r w:rsidRPr="000A259A">
        <w:rPr>
          <w:i/>
          <w:iCs/>
          <w:lang w:val="fr-CH"/>
        </w:rPr>
        <w:t>BrailleNet</w:t>
      </w:r>
      <w:r>
        <w:rPr>
          <w:rStyle w:val="FootnoteReference"/>
          <w:i/>
          <w:iCs/>
          <w:lang w:val="fr-CH"/>
        </w:rPr>
        <w:footnoteReference w:id="3"/>
      </w:r>
    </w:p>
    <w:p w14:paraId="047C7D00" w14:textId="4BB67B4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FR"/>
        </w:rPr>
      </w:pPr>
      <w:r w:rsidRPr="000A259A">
        <w:rPr>
          <w:lang w:val="fr-FR"/>
        </w:rPr>
        <w:t xml:space="preserve">*France:  </w:t>
      </w:r>
      <w:r w:rsidRPr="000A259A">
        <w:rPr>
          <w:i/>
          <w:iCs/>
          <w:lang w:val="fr-FR"/>
        </w:rPr>
        <w:t>Accompagner Promouvoir et Intégrer les Déficients Visuels</w:t>
      </w:r>
      <w:r w:rsidRPr="000A259A">
        <w:rPr>
          <w:lang w:val="fr-FR"/>
        </w:rPr>
        <w:t xml:space="preserve"> (previously known as </w:t>
      </w:r>
      <w:r w:rsidRPr="000A259A">
        <w:rPr>
          <w:i/>
          <w:iCs/>
          <w:lang w:val="fr-FR"/>
        </w:rPr>
        <w:t>Groupement des Intellectuels Aveugles ou Amblyopes</w:t>
      </w:r>
      <w:r w:rsidRPr="000A259A">
        <w:rPr>
          <w:lang w:val="fr-FR"/>
        </w:rPr>
        <w:t>) (apiDV)</w:t>
      </w:r>
    </w:p>
    <w:p w14:paraId="32A4B6A7" w14:textId="5ADB8BEF" w:rsidR="00B77208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28727F">
        <w:t xml:space="preserve">Gambia:  </w:t>
      </w:r>
      <w:r w:rsidRPr="00B77208">
        <w:t xml:space="preserve">The Gambia Organisation </w:t>
      </w:r>
      <w:r w:rsidR="00AD138B">
        <w:t>o</w:t>
      </w:r>
      <w:r w:rsidRPr="00B77208">
        <w:t xml:space="preserve">f </w:t>
      </w:r>
      <w:r w:rsidR="00AD138B">
        <w:t>t</w:t>
      </w:r>
      <w:r w:rsidRPr="00B77208">
        <w:t>he Visually Impaired (GOVI)</w:t>
      </w:r>
    </w:p>
    <w:p w14:paraId="36D42518" w14:textId="2E0283F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Germany:  German Center for Accessible Reading (previously known as German Central Library for the Blind) (DZB)</w:t>
      </w:r>
    </w:p>
    <w:p w14:paraId="318CFF62" w14:textId="4900537A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Ghana: The Ghana Blind Union (GBU)</w:t>
      </w:r>
    </w:p>
    <w:p w14:paraId="039FD720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Greece:  The Hellenic Academic Libraries Link (HEAL-Link) (AMELIB)</w:t>
      </w:r>
    </w:p>
    <w:p w14:paraId="260C8C17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it-IT"/>
        </w:rPr>
      </w:pPr>
      <w:r w:rsidRPr="000A259A">
        <w:rPr>
          <w:lang w:val="it-IT"/>
        </w:rPr>
        <w:t xml:space="preserve">Guatemala:  </w:t>
      </w:r>
      <w:r w:rsidRPr="000A259A">
        <w:rPr>
          <w:i/>
          <w:iCs/>
          <w:lang w:val="it-IT"/>
        </w:rPr>
        <w:t>Benemérito Comité Pro Ciegos y Sordos de</w:t>
      </w:r>
      <w:r w:rsidRPr="000A259A">
        <w:rPr>
          <w:lang w:val="it-IT"/>
        </w:rPr>
        <w:t xml:space="preserve"> </w:t>
      </w:r>
      <w:r w:rsidRPr="000A259A">
        <w:rPr>
          <w:i/>
          <w:lang w:val="it-IT"/>
        </w:rPr>
        <w:t>Guatemala</w:t>
      </w:r>
      <w:r w:rsidRPr="000A259A">
        <w:rPr>
          <w:lang w:val="it-IT"/>
        </w:rPr>
        <w:t xml:space="preserve"> (BCPCSG)</w:t>
      </w:r>
    </w:p>
    <w:p w14:paraId="4A67214D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Hungary:  The Hungarian Federation of the Blind and Partially Sighted (HFBPS)</w:t>
      </w:r>
    </w:p>
    <w:p w14:paraId="717563BB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Iceland:  The Icelandic Talking Book Library (HBS)</w:t>
      </w:r>
    </w:p>
    <w:p w14:paraId="3F7FF831" w14:textId="000A683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*India:  DAISY Forum of India (DFI)</w:t>
      </w:r>
    </w:p>
    <w:p w14:paraId="2A4CBD21" w14:textId="11C24F2A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Iraq: </w:t>
      </w:r>
      <w:r w:rsidR="00830D89">
        <w:t xml:space="preserve"> </w:t>
      </w:r>
      <w:r>
        <w:t>Modern Education for Kurdistan (MEK)</w:t>
      </w:r>
    </w:p>
    <w:p w14:paraId="2B614200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*Ireland:  NCBI Library and Media Center (NCBI)</w:t>
      </w:r>
    </w:p>
    <w:p w14:paraId="4D2DB771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Israel:  The Central Library for Blind and Reading Impaired People (CLFB)</w:t>
      </w:r>
    </w:p>
    <w:p w14:paraId="6DE341CA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Jamaica:  Jamaican Society for the Blind (JSB)</w:t>
      </w:r>
    </w:p>
    <w:p w14:paraId="425FD71F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Japan:  National Diet Library (NDL)</w:t>
      </w:r>
    </w:p>
    <w:p w14:paraId="71CC9A19" w14:textId="1B60C88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Japan:  National Association of Institutions of Information Service for Visually Impaired Persons (NAIIV)</w:t>
      </w:r>
    </w:p>
    <w:p w14:paraId="6AF92034" w14:textId="19B066AE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Jordan: </w:t>
      </w:r>
      <w:r w:rsidR="00830D89">
        <w:t xml:space="preserve"> </w:t>
      </w:r>
      <w:r w:rsidRPr="00C4139C">
        <w:t>Higher Council for the Rights of Persons with Disabilities</w:t>
      </w:r>
    </w:p>
    <w:p w14:paraId="5140A91E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Kazakhstan:  The Republican Library for the Blind and Visually Impaired Citizens</w:t>
      </w:r>
    </w:p>
    <w:p w14:paraId="38A4BD70" w14:textId="26A29EF0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Kenya:  Kenya Institute for the Blind (KIB)</w:t>
      </w:r>
    </w:p>
    <w:p w14:paraId="49C05BBE" w14:textId="756D2213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Kenya: </w:t>
      </w:r>
      <w:r w:rsidR="00830D89">
        <w:t xml:space="preserve"> </w:t>
      </w:r>
      <w:r>
        <w:t>Book Bunk Trust (BBT)</w:t>
      </w:r>
    </w:p>
    <w:p w14:paraId="23044DDA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Kyrgyzstan:  The Library and Information Consortium (LIC)</w:t>
      </w:r>
    </w:p>
    <w:p w14:paraId="772B67B4" w14:textId="4CF080A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*Latvia:  Latvian Library for the Blind (LNerB)</w:t>
      </w:r>
    </w:p>
    <w:p w14:paraId="41851289" w14:textId="4610FBA3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Lesotho:</w:t>
      </w:r>
      <w:r w:rsidR="00032FD3">
        <w:t xml:space="preserve"> </w:t>
      </w:r>
      <w:r>
        <w:t xml:space="preserve"> Lesotho National League of the Visually Impaired Persons (LNLVIP)</w:t>
      </w:r>
    </w:p>
    <w:p w14:paraId="5736577B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*Lithuania:  Lithuanian Library for the Blind (LAB)</w:t>
      </w:r>
    </w:p>
    <w:p w14:paraId="5AC6E385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Malawi:  University of Malawi, Chancellor College (UOFM)</w:t>
      </w:r>
    </w:p>
    <w:p w14:paraId="1B135D5B" w14:textId="0293CC3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Malaysia:  St. Nicholas’ Home, Penang (SNH)</w:t>
      </w:r>
    </w:p>
    <w:p w14:paraId="7B0F2EFA" w14:textId="24EFD5EC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Malaysia: </w:t>
      </w:r>
      <w:r w:rsidR="00830D89">
        <w:t xml:space="preserve"> </w:t>
      </w:r>
      <w:r w:rsidRPr="005E5F59">
        <w:t>Malaysian Association of the Blind</w:t>
      </w:r>
    </w:p>
    <w:p w14:paraId="50F11F16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*Malta:  Malta Libraries (ML)</w:t>
      </w:r>
    </w:p>
    <w:p w14:paraId="78DD47F8" w14:textId="5EE03786" w:rsidR="005E5F59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CO"/>
        </w:rPr>
        <w:t xml:space="preserve">*Mexico:  </w:t>
      </w:r>
      <w:r w:rsidRPr="000A259A">
        <w:rPr>
          <w:i/>
          <w:iCs/>
          <w:lang w:val="es-CO"/>
        </w:rPr>
        <w:t>Discapacitados Visuales I.A.P. (</w:t>
      </w:r>
      <w:r w:rsidRPr="000A259A">
        <w:rPr>
          <w:lang w:val="es-CO"/>
        </w:rPr>
        <w:t>DIVIAP)</w:t>
      </w:r>
    </w:p>
    <w:p w14:paraId="21A70010" w14:textId="22BE4802" w:rsidR="005C0361" w:rsidRPr="008C529E" w:rsidRDefault="005C0361" w:rsidP="00D47BA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Mongolia:  The Mongolian National Federation of the Blind (MNFB)</w:t>
      </w:r>
    </w:p>
    <w:p w14:paraId="1EBA2055" w14:textId="5B08C5D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Mongolia:  The Braille and Digital Library for Blind, Metropolitan Library of Ulaanbaatar (UBPL)</w:t>
      </w:r>
    </w:p>
    <w:p w14:paraId="7A9A9AC6" w14:textId="41B17A2A" w:rsidR="005E5F59" w:rsidRPr="0028727F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28727F">
        <w:rPr>
          <w:lang w:val="fr-BE"/>
        </w:rPr>
        <w:t xml:space="preserve">Morocco: </w:t>
      </w:r>
      <w:r w:rsidR="00830D89">
        <w:rPr>
          <w:lang w:val="fr-BE"/>
        </w:rPr>
        <w:t xml:space="preserve"> </w:t>
      </w:r>
      <w:r w:rsidRPr="00AE0C0F">
        <w:rPr>
          <w:lang w:val="fr-BE"/>
        </w:rPr>
        <w:t>Association Marocaine pour la Réadaptation des Déficients Visuels</w:t>
      </w:r>
      <w:r>
        <w:rPr>
          <w:lang w:val="fr-BE"/>
        </w:rPr>
        <w:t xml:space="preserve"> (AMARDEV)</w:t>
      </w:r>
    </w:p>
    <w:p w14:paraId="65773165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Myanmar:  Myanmar National Association of the Blind (MNAB)</w:t>
      </w:r>
    </w:p>
    <w:p w14:paraId="28AEEBB3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Nepal:  Action on Disability Rights and Development (ADRAD)</w:t>
      </w:r>
    </w:p>
    <w:p w14:paraId="5994FD1B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nl-NL"/>
        </w:rPr>
      </w:pPr>
      <w:r w:rsidRPr="000A259A">
        <w:rPr>
          <w:lang w:val="nl-NL"/>
        </w:rPr>
        <w:t xml:space="preserve">*Netherlands:  </w:t>
      </w:r>
      <w:r w:rsidRPr="000A259A">
        <w:rPr>
          <w:i/>
          <w:iCs/>
          <w:lang w:val="nl-NL"/>
        </w:rPr>
        <w:t>Bibliotheekservice Passend</w:t>
      </w:r>
      <w:r w:rsidRPr="000A259A">
        <w:rPr>
          <w:lang w:val="nl-NL"/>
        </w:rPr>
        <w:t xml:space="preserve"> </w:t>
      </w:r>
      <w:r w:rsidRPr="000A259A">
        <w:rPr>
          <w:i/>
          <w:lang w:val="nl-NL"/>
        </w:rPr>
        <w:t xml:space="preserve">Lezen </w:t>
      </w:r>
      <w:r w:rsidRPr="000A259A">
        <w:rPr>
          <w:lang w:val="nl-NL"/>
        </w:rPr>
        <w:t>(BPL)</w:t>
      </w:r>
    </w:p>
    <w:p w14:paraId="43BECEC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*Netherlands:  Dedicon </w:t>
      </w:r>
    </w:p>
    <w:p w14:paraId="0A1047B9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*New Zealand:  Blind Low Vision NZ (previously known as Blind Foundation) (BLVNZ)</w:t>
      </w:r>
    </w:p>
    <w:p w14:paraId="2D9C2EFE" w14:textId="73DAA795" w:rsidR="005C0361" w:rsidRPr="0028727F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0A259A">
        <w:rPr>
          <w:lang w:val="fr-FR"/>
        </w:rPr>
        <w:t xml:space="preserve">Niger:  </w:t>
      </w:r>
      <w:r w:rsidRPr="000A259A">
        <w:rPr>
          <w:i/>
          <w:iCs/>
          <w:lang w:val="fr-FR"/>
        </w:rPr>
        <w:t>L</w:t>
      </w:r>
      <w:r>
        <w:rPr>
          <w:i/>
          <w:iCs/>
          <w:lang w:val="fr-FR"/>
        </w:rPr>
        <w:t>’</w:t>
      </w:r>
      <w:r w:rsidRPr="000A259A">
        <w:rPr>
          <w:i/>
          <w:iCs/>
          <w:lang w:val="fr-FR"/>
        </w:rPr>
        <w:t>Union Nationale des Aveugles du Niger</w:t>
      </w:r>
      <w:r w:rsidRPr="000A259A">
        <w:rPr>
          <w:lang w:val="fr-FR"/>
        </w:rPr>
        <w:t xml:space="preserve"> (UNAN)</w:t>
      </w:r>
    </w:p>
    <w:p w14:paraId="265C05DA" w14:textId="5E27D04A" w:rsidR="005E5F59" w:rsidRPr="0028727F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28727F">
        <w:t xml:space="preserve">Nigeria: </w:t>
      </w:r>
      <w:r w:rsidR="00830D89">
        <w:t xml:space="preserve"> </w:t>
      </w:r>
      <w:r w:rsidRPr="005E5F59">
        <w:t>Nigeria Association of the Blind (NAB)</w:t>
      </w:r>
    </w:p>
    <w:p w14:paraId="5BC3953F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Norway:  Norwegian Library of Talking Books and Braille (NLB)</w:t>
      </w:r>
    </w:p>
    <w:p w14:paraId="79417CF5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Pakistan:  The Pakistan Foundation Fighting Blindness (PFFB)</w:t>
      </w:r>
    </w:p>
    <w:p w14:paraId="6063B27F" w14:textId="76891DD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Palestine:  Palestine Association of Visually Impaired Persons (PAVIP)</w:t>
      </w:r>
    </w:p>
    <w:p w14:paraId="054B3467" w14:textId="31F21ABE" w:rsidR="005E5F59" w:rsidRPr="0028727F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MX"/>
        </w:rPr>
      </w:pPr>
      <w:r w:rsidRPr="0028727F">
        <w:rPr>
          <w:lang w:val="es-MX"/>
        </w:rPr>
        <w:t xml:space="preserve">Paraguay: </w:t>
      </w:r>
      <w:r w:rsidR="00830D89">
        <w:rPr>
          <w:lang w:val="es-MX"/>
        </w:rPr>
        <w:t xml:space="preserve"> </w:t>
      </w:r>
      <w:r w:rsidRPr="0028727F">
        <w:rPr>
          <w:i/>
          <w:lang w:val="es-MX"/>
        </w:rPr>
        <w:t>Biblioteca y Archivo General del Congreso</w:t>
      </w:r>
    </w:p>
    <w:p w14:paraId="066AD42E" w14:textId="77777777" w:rsidR="005E5F59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Peru:  National Library of Peru</w:t>
      </w:r>
    </w:p>
    <w:p w14:paraId="6BC396C3" w14:textId="1CFA1793" w:rsidR="005C0361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Philippines: </w:t>
      </w:r>
      <w:r w:rsidR="00830D89">
        <w:t xml:space="preserve"> </w:t>
      </w:r>
      <w:r>
        <w:t>National Library of the Philippines</w:t>
      </w:r>
    </w:p>
    <w:p w14:paraId="497BB4DE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Poland:  Central Library of Labour and Social Security (DZDN)</w:t>
      </w:r>
    </w:p>
    <w:p w14:paraId="29D69692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>
        <w:rPr>
          <w:lang w:val="es-ES"/>
        </w:rPr>
        <w:t>*</w:t>
      </w:r>
      <w:r w:rsidRPr="000A259A">
        <w:rPr>
          <w:lang w:val="es-ES"/>
        </w:rPr>
        <w:t xml:space="preserve">Portugal:  </w:t>
      </w:r>
      <w:r w:rsidRPr="000A259A">
        <w:rPr>
          <w:i/>
          <w:lang w:val="es-ES"/>
        </w:rPr>
        <w:t>Biblioteca Nacional de Portugal</w:t>
      </w:r>
      <w:r w:rsidRPr="000A259A">
        <w:rPr>
          <w:lang w:val="es-ES"/>
        </w:rPr>
        <w:t xml:space="preserve"> (BNP)</w:t>
      </w:r>
    </w:p>
    <w:p w14:paraId="285B246D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>Qatar:  Qatar National Library (QNL)</w:t>
      </w:r>
    </w:p>
    <w:p w14:paraId="4B9124B7" w14:textId="6399F8E5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>Republic of Korea:  National Library for the Disabled in Korea (NDL)</w:t>
      </w:r>
    </w:p>
    <w:p w14:paraId="3B935364" w14:textId="796DEAC2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Republic of Moldova:  National Information and Rehabilitation Center of the “Association of the Blind People of Moldova” (ABPM)</w:t>
      </w:r>
    </w:p>
    <w:p w14:paraId="1A3A6663" w14:textId="032E0DEC" w:rsidR="005C0361" w:rsidRPr="000A259A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it-IT"/>
        </w:rPr>
      </w:pPr>
      <w:r>
        <w:rPr>
          <w:lang w:val="it-IT"/>
        </w:rPr>
        <w:t>*</w:t>
      </w:r>
      <w:r w:rsidR="005C0361" w:rsidRPr="000A259A">
        <w:rPr>
          <w:lang w:val="it-IT"/>
        </w:rPr>
        <w:t xml:space="preserve">Romania:  </w:t>
      </w:r>
      <w:r w:rsidR="005C0361" w:rsidRPr="000A259A">
        <w:rPr>
          <w:i/>
          <w:iCs/>
          <w:lang w:val="it-IT"/>
        </w:rPr>
        <w:t>Fundația Cartea Călătoare</w:t>
      </w:r>
      <w:r w:rsidR="005C0361" w:rsidRPr="000A259A">
        <w:rPr>
          <w:lang w:val="it-IT"/>
        </w:rPr>
        <w:t xml:space="preserve"> (FCC)</w:t>
      </w:r>
    </w:p>
    <w:p w14:paraId="4D7698A4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Russian Federation:  Bashkir Republican Special Library for the Blind named after Makarim Husainovich Tukhvatshin</w:t>
      </w:r>
    </w:p>
    <w:p w14:paraId="59CA99A7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Russian Federation:  Russian State Library for the Blind (RSL)</w:t>
      </w:r>
    </w:p>
    <w:p w14:paraId="4C757FD9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Russian Federation:  St. Petersburg Library for the Blind and Visually Impaired (SPB)</w:t>
      </w:r>
    </w:p>
    <w:p w14:paraId="52B67C0D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Saint Lucia:  St. Lucia Blind Welfare Association (SLBWA)</w:t>
      </w:r>
    </w:p>
    <w:p w14:paraId="3DC1DEDB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Saint Vincent and the Grenadines:  The National Public Library of St. Vincent and the Grenadines (NPLSG)</w:t>
      </w:r>
    </w:p>
    <w:p w14:paraId="518F531F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Sierra Leone:  Educational Centre for the Blind and Visually Impaired (ECBVI)</w:t>
      </w:r>
    </w:p>
    <w:p w14:paraId="0274A4C2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421EB">
        <w:t xml:space="preserve">Singapore: </w:t>
      </w:r>
      <w:r>
        <w:t xml:space="preserve"> </w:t>
      </w:r>
      <w:r w:rsidRPr="005421EB">
        <w:t>Singapore Association of the Visually Handicapped (SAVH)</w:t>
      </w:r>
    </w:p>
    <w:p w14:paraId="4FE14772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South Africa:  South African Library for the Blind (SALB)</w:t>
      </w:r>
    </w:p>
    <w:p w14:paraId="107EB743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Spain:  </w:t>
      </w:r>
      <w:r w:rsidRPr="000A259A">
        <w:rPr>
          <w:i/>
          <w:iCs/>
          <w:lang w:val="es-CO"/>
        </w:rPr>
        <w:t>Organización Nacional de Ciegos Españoles</w:t>
      </w:r>
      <w:r w:rsidRPr="000A259A">
        <w:rPr>
          <w:lang w:val="es-CO"/>
        </w:rPr>
        <w:t xml:space="preserve"> – ONCE (ONCE)</w:t>
      </w:r>
    </w:p>
    <w:p w14:paraId="68493D76" w14:textId="021EF5C9" w:rsidR="005C0361" w:rsidRPr="008C529E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 w:rsidRPr="008C529E">
        <w:t>Sri Lanka:  Daisy Lanka Foundation (DLF)</w:t>
      </w:r>
    </w:p>
    <w:p w14:paraId="5CC7B394" w14:textId="77777777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C529E">
        <w:t xml:space="preserve">Sweden: </w:t>
      </w:r>
      <w:r>
        <w:t xml:space="preserve"> </w:t>
      </w:r>
      <w:r w:rsidRPr="008C529E">
        <w:t>Swedish Agency for Accessible Media (MTM)</w:t>
      </w:r>
    </w:p>
    <w:p w14:paraId="74411B31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*Switzerland:  </w:t>
      </w:r>
      <w:r w:rsidRPr="000A259A">
        <w:rPr>
          <w:i/>
          <w:iCs/>
          <w:lang w:val="es-CO"/>
        </w:rPr>
        <w:t>Associazione ciechi e ipovedenti della Svizzera italiana (</w:t>
      </w:r>
      <w:r w:rsidRPr="000A259A">
        <w:rPr>
          <w:lang w:val="es-CO"/>
        </w:rPr>
        <w:t>UNITAS)</w:t>
      </w:r>
    </w:p>
    <w:p w14:paraId="00BD0C42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*Switzerland:  </w:t>
      </w:r>
      <w:r w:rsidRPr="000A259A">
        <w:rPr>
          <w:i/>
          <w:iCs/>
          <w:lang w:val="fr-CH"/>
        </w:rPr>
        <w:t>Association pour le Bien des Aveugles et malvoyants</w:t>
      </w:r>
      <w:r w:rsidRPr="000A259A">
        <w:rPr>
          <w:lang w:val="fr-CH"/>
        </w:rPr>
        <w:t xml:space="preserve"> (ABAGE)</w:t>
      </w:r>
    </w:p>
    <w:p w14:paraId="6F8BF15A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>
        <w:rPr>
          <w:lang w:val="fr-CH"/>
        </w:rPr>
        <w:t>*</w:t>
      </w:r>
      <w:r w:rsidRPr="000A259A">
        <w:rPr>
          <w:lang w:val="fr-CH"/>
        </w:rPr>
        <w:t xml:space="preserve">Switzerland:  </w:t>
      </w:r>
      <w:r w:rsidRPr="000A259A">
        <w:rPr>
          <w:i/>
          <w:iCs/>
          <w:lang w:val="fr-CH"/>
        </w:rPr>
        <w:t>Bibliothèque Sonore Romande</w:t>
      </w:r>
      <w:r w:rsidRPr="000A259A">
        <w:rPr>
          <w:lang w:val="fr-CH"/>
        </w:rPr>
        <w:t xml:space="preserve"> (BSR)</w:t>
      </w:r>
    </w:p>
    <w:p w14:paraId="66B6FE6F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Switzerland:  SBS Swiss Library for the Blind, Visually Impaired and Print Disabled (SBS)</w:t>
      </w:r>
    </w:p>
    <w:p w14:paraId="154BCD8E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Tajikistan:  The National Library of Tajikistan (NLT)</w:t>
      </w:r>
    </w:p>
    <w:p w14:paraId="18198346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*Thailand:  The Christian Foundation for the Blind in Thailand (CFBT)</w:t>
      </w:r>
    </w:p>
    <w:p w14:paraId="25CDE13C" w14:textId="0F5DDF4F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>Thailand:  National Library for the Blind and Print Disabled, TAB Foundation (TAB)</w:t>
      </w:r>
    </w:p>
    <w:p w14:paraId="6646753D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421EB">
        <w:t xml:space="preserve">Trinidad and Tobago: </w:t>
      </w:r>
      <w:r>
        <w:t xml:space="preserve"> </w:t>
      </w:r>
      <w:r w:rsidRPr="005421EB">
        <w:t>National Library and Information System Authority of Trinidad and Tobago (NALIS)</w:t>
      </w:r>
    </w:p>
    <w:p w14:paraId="380C9913" w14:textId="7777777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0A259A">
        <w:rPr>
          <w:lang w:val="fr-FR"/>
        </w:rPr>
        <w:t xml:space="preserve">Tunisia:  </w:t>
      </w:r>
      <w:r w:rsidRPr="000A259A">
        <w:rPr>
          <w:i/>
          <w:iCs/>
          <w:lang w:val="fr-FR"/>
        </w:rPr>
        <w:t>Loisirs et Cultures pour les Non et Malvoyants</w:t>
      </w:r>
      <w:r w:rsidRPr="000A259A">
        <w:rPr>
          <w:lang w:val="fr-FR"/>
        </w:rPr>
        <w:t xml:space="preserve"> (IBSAR)</w:t>
      </w:r>
    </w:p>
    <w:p w14:paraId="565947AA" w14:textId="7339904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Tunisia:  Tunisian National Library (BNT)</w:t>
      </w:r>
    </w:p>
    <w:p w14:paraId="0261FFA5" w14:textId="17B292DB" w:rsidR="005E5F59" w:rsidRPr="0028727F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28727F">
        <w:rPr>
          <w:lang w:val="fr-BE"/>
        </w:rPr>
        <w:t xml:space="preserve">Tunisia: </w:t>
      </w:r>
      <w:r w:rsidR="005A02BD">
        <w:rPr>
          <w:lang w:val="fr-BE"/>
        </w:rPr>
        <w:t xml:space="preserve"> </w:t>
      </w:r>
      <w:r w:rsidRPr="005C5697">
        <w:rPr>
          <w:i/>
          <w:lang w:val="fr-BE"/>
        </w:rPr>
        <w:t>Association braille pour l'éducation et la culture</w:t>
      </w:r>
    </w:p>
    <w:p w14:paraId="3A1F35D3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Uganda:  Uganda National Association of the Blind (UNAB)</w:t>
      </w:r>
    </w:p>
    <w:p w14:paraId="5A60BD29" w14:textId="189929E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Ukraine:  Ostrovskyi Central Specialized Library for the Blind (CLBU)</w:t>
      </w:r>
    </w:p>
    <w:p w14:paraId="46E9DA26" w14:textId="0A74BAD2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Arab Emirates: </w:t>
      </w:r>
      <w:r w:rsidR="005A02BD">
        <w:t xml:space="preserve"> </w:t>
      </w:r>
      <w:r>
        <w:t>Kalimat Foundation</w:t>
      </w:r>
    </w:p>
    <w:p w14:paraId="4C45C21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  Calibre Audio</w:t>
      </w:r>
    </w:p>
    <w:p w14:paraId="2B347B73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  Seeing Ear LTD (SE)</w:t>
      </w:r>
      <w:r>
        <w:rPr>
          <w:rStyle w:val="FootnoteReference"/>
        </w:rPr>
        <w:footnoteReference w:id="4"/>
      </w:r>
    </w:p>
    <w:p w14:paraId="1770A500" w14:textId="38AA2A61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>United Kingdom:  Torch Trust for the Blind (TT)</w:t>
      </w:r>
    </w:p>
    <w:p w14:paraId="7827D65A" w14:textId="05F441D1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Republic of Tanzania: </w:t>
      </w:r>
      <w:r w:rsidR="005A02BD">
        <w:t xml:space="preserve"> </w:t>
      </w:r>
      <w:r w:rsidRPr="005E5F59">
        <w:t>Zanzibar National Association of the Blind (ZANAB)</w:t>
      </w:r>
    </w:p>
    <w:p w14:paraId="5776A9A5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States of America:  California State Library, Braille and Talking Book Library (CSL)</w:t>
      </w:r>
    </w:p>
    <w:p w14:paraId="7E570511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*United States of America:  The Library of Congress, National Library Service for the Blind and Print Disabled (NLS)</w:t>
      </w:r>
    </w:p>
    <w:p w14:paraId="6B6A4D1E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States of America:  American Printing House for the Blind (APH)</w:t>
      </w:r>
    </w:p>
    <w:p w14:paraId="681D601F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States of America:  Braille Institute of America (BIA)</w:t>
      </w:r>
    </w:p>
    <w:p w14:paraId="49FD7893" w14:textId="77777777" w:rsidR="005C0361" w:rsidRPr="00C01120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C01120">
        <w:rPr>
          <w:lang w:val="es-CO"/>
        </w:rPr>
        <w:lastRenderedPageBreak/>
        <w:t xml:space="preserve">*Uruguay:  </w:t>
      </w:r>
      <w:r w:rsidRPr="000E69C9">
        <w:rPr>
          <w:i/>
          <w:iCs/>
          <w:lang w:val="es-CO"/>
        </w:rPr>
        <w:t xml:space="preserve">Fundación Braille de Uruguay </w:t>
      </w:r>
      <w:r w:rsidRPr="00C01120">
        <w:rPr>
          <w:lang w:val="es-CO"/>
        </w:rPr>
        <w:t>(FBU)</w:t>
      </w:r>
    </w:p>
    <w:p w14:paraId="1C078E26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Viet Nam:  Sao Mai Vocational and Assistive Technology Center for the Blind (SMCB)</w:t>
      </w:r>
    </w:p>
    <w:p w14:paraId="68E50D1C" w14:textId="7777777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Zimbabwe:  Zimbabwe National League of the Blind (ZNLB)</w:t>
      </w:r>
    </w:p>
    <w:p w14:paraId="3634EC0D" w14:textId="77777777" w:rsidR="005C0361" w:rsidRDefault="005C0361" w:rsidP="005C0361">
      <w:pPr>
        <w:pStyle w:val="ListParagraph"/>
        <w:suppressAutoHyphens/>
        <w:spacing w:line="360" w:lineRule="auto"/>
        <w:ind w:left="810"/>
      </w:pPr>
    </w:p>
    <w:p w14:paraId="27507262" w14:textId="77777777" w:rsidR="005C0361" w:rsidRPr="00180216" w:rsidRDefault="005C0361" w:rsidP="005C0361">
      <w:pPr>
        <w:ind w:left="5533"/>
        <w:rPr>
          <w:i/>
        </w:rPr>
      </w:pPr>
      <w:r w:rsidRPr="00A03643">
        <w:t>[Annex II follows]</w:t>
      </w:r>
    </w:p>
    <w:p w14:paraId="5440F444" w14:textId="77777777" w:rsidR="005C0361" w:rsidRDefault="005C0361" w:rsidP="005C0361"/>
    <w:p w14:paraId="5AE7A64C" w14:textId="77777777" w:rsidR="005C0361" w:rsidRDefault="005C0361" w:rsidP="005C0361">
      <w:pPr>
        <w:sectPr w:rsidR="005C0361" w:rsidSect="00306826">
          <w:head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03E3AA66" w14:textId="61102D6F" w:rsidR="005C0361" w:rsidRDefault="005C0361" w:rsidP="005C0361">
      <w:pPr>
        <w:pStyle w:val="Heading2"/>
      </w:pPr>
      <w:r w:rsidRPr="00B32731">
        <w:lastRenderedPageBreak/>
        <w:t>ANNEX II:</w:t>
      </w:r>
      <w:r>
        <w:t xml:space="preserve"> </w:t>
      </w:r>
      <w:r w:rsidRPr="00B32731">
        <w:t xml:space="preserve"> LIST OF </w:t>
      </w:r>
      <w:r w:rsidR="005F12D7">
        <w:t xml:space="preserve">138 </w:t>
      </w:r>
      <w:r w:rsidRPr="00B32731">
        <w:t>SIGNATORIES</w:t>
      </w:r>
      <w:r>
        <w:t xml:space="preserve"> TO ABC CHARTER FOR ACCESSIBLE PUBLISHING </w:t>
      </w:r>
    </w:p>
    <w:p w14:paraId="500CB709" w14:textId="77777777" w:rsidR="005C0361" w:rsidRDefault="005C0361" w:rsidP="005C0361"/>
    <w:p w14:paraId="12A64F03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Al</w:t>
      </w:r>
      <w:r>
        <w:t xml:space="preserve"> </w:t>
      </w:r>
      <w:r w:rsidRPr="00220FF8">
        <w:t>Fulk Translation and Publishing</w:t>
      </w:r>
      <w:r>
        <w:t xml:space="preserve"> (</w:t>
      </w:r>
      <w:r w:rsidRPr="00220FF8">
        <w:t>United Arab Emirates</w:t>
      </w:r>
      <w:r>
        <w:t xml:space="preserve">)  </w:t>
      </w:r>
    </w:p>
    <w:p w14:paraId="1131CE8E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Al Salwa Publishers</w:t>
      </w:r>
      <w:r w:rsidRPr="00A4520F">
        <w:t xml:space="preserve"> </w:t>
      </w:r>
      <w:r>
        <w:t>(Jordan)</w:t>
      </w:r>
    </w:p>
    <w:p w14:paraId="3ECDD45C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Al</w:t>
      </w:r>
      <w:r>
        <w:t>-</w:t>
      </w:r>
      <w:r w:rsidRPr="00220FF8">
        <w:t>Balsam Publishing House</w:t>
      </w:r>
      <w:r w:rsidRPr="00FB4A61">
        <w:t xml:space="preserve"> </w:t>
      </w:r>
      <w:r>
        <w:t>(Egypt)</w:t>
      </w:r>
    </w:p>
    <w:p w14:paraId="79589ECA" w14:textId="77777777" w:rsidR="00D47BAE" w:rsidRPr="002B1A9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220FF8">
        <w:t>Allen and Unwin</w:t>
      </w:r>
      <w:r w:rsidRPr="00DF0F5B">
        <w:t xml:space="preserve"> </w:t>
      </w:r>
      <w:r>
        <w:t>(</w:t>
      </w:r>
      <w:r w:rsidRPr="00220FF8">
        <w:t>Australia</w:t>
      </w:r>
      <w:r>
        <w:t>)</w:t>
      </w:r>
    </w:p>
    <w:p w14:paraId="57D0B5A0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AMN (Netherlands)</w:t>
      </w:r>
    </w:p>
    <w:p w14:paraId="7CD499E8" w14:textId="77777777" w:rsidR="00D47BAE" w:rsidRPr="00A4520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A4520F">
        <w:rPr>
          <w:i/>
          <w:lang w:val="es-ES"/>
        </w:rPr>
        <w:t>Arnoldo Mondadori Editore</w:t>
      </w:r>
      <w:r w:rsidRPr="00A4520F">
        <w:rPr>
          <w:lang w:val="es-ES"/>
        </w:rPr>
        <w:t xml:space="preserve"> (Italy)</w:t>
      </w:r>
    </w:p>
    <w:p w14:paraId="032150DF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Artanuji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30282A98" w14:textId="77777777" w:rsidR="00D47BAE" w:rsidRPr="008F6EBF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lang w:val="es-PY"/>
        </w:rPr>
      </w:pPr>
      <w:r w:rsidRPr="00B926A0">
        <w:rPr>
          <w:i/>
          <w:lang w:val="es-PY"/>
        </w:rPr>
        <w:t>Associação Religiosa Editora Mundo Cristão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0FF6C9D0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lang w:val="es-PY"/>
        </w:rPr>
      </w:pPr>
      <w:r>
        <w:t>Babcock University Press (Nigeria)</w:t>
      </w:r>
    </w:p>
    <w:p w14:paraId="09A8EAB6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Bakur Sulakauri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3040F9CC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Bloomsbury Publishing P</w:t>
      </w:r>
      <w:r w:rsidRPr="00A71BDA">
        <w:t>lc</w:t>
      </w:r>
      <w:r>
        <w:t xml:space="preserve">. (United Kingdom) </w:t>
      </w:r>
    </w:p>
    <w:p w14:paraId="47BBCAF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Book*Hug Press (Canada)</w:t>
      </w:r>
    </w:p>
    <w:p w14:paraId="0A6761D8" w14:textId="77777777" w:rsidR="00D47BAE" w:rsidRPr="00A71BD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Books and Gavel (Nigeria)</w:t>
      </w:r>
    </w:p>
    <w:p w14:paraId="3B2160B4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>Brinque-Book Editora de Livros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0A87ACF0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Bristol University Press (United Kingdom)  </w:t>
      </w:r>
    </w:p>
    <w:p w14:paraId="12023AF9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British Dyslexia Association</w:t>
      </w:r>
      <w:r>
        <w:t xml:space="preserve"> (United Kingdom)  </w:t>
      </w:r>
    </w:p>
    <w:p w14:paraId="7A9D1661" w14:textId="10B69986" w:rsidR="00D47BAE" w:rsidRDefault="00D47BAE" w:rsidP="00201280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71690">
        <w:t>Cambridge University Press &amp; Assessment</w:t>
      </w:r>
      <w:r>
        <w:t xml:space="preserve"> (United Kingdom)  </w:t>
      </w:r>
    </w:p>
    <w:p w14:paraId="777082B8" w14:textId="076FA23D" w:rsidR="00D47BAE" w:rsidRDefault="00D47BAE" w:rsidP="00201280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8E0FDB">
        <w:t>Clavis Uitgeverij</w:t>
      </w:r>
      <w:r>
        <w:t xml:space="preserve"> (Netherlands)</w:t>
      </w:r>
    </w:p>
    <w:p w14:paraId="3253B3D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Chennai Publishing Services Pvt. Ltd. (India)</w:t>
      </w:r>
    </w:p>
    <w:p w14:paraId="5028428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8F6EBF">
        <w:rPr>
          <w:i/>
        </w:rPr>
        <w:t>Constantine Editores</w:t>
      </w:r>
      <w:r>
        <w:t xml:space="preserve"> (Mexico)</w:t>
      </w:r>
    </w:p>
    <w:p w14:paraId="338E4BE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Cormorant Books Inc (Canada)</w:t>
      </w:r>
    </w:p>
    <w:p w14:paraId="7502C298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Dar Al Aalam Al Arabi Publishing and Distribution</w:t>
      </w:r>
      <w:r>
        <w:t xml:space="preserve"> (</w:t>
      </w:r>
      <w:r w:rsidRPr="00220FF8">
        <w:t>United Arab Emirates</w:t>
      </w:r>
      <w:r>
        <w:t xml:space="preserve">)  </w:t>
      </w:r>
    </w:p>
    <w:p w14:paraId="05F02DB8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Discover 21, Inc.</w:t>
      </w:r>
      <w:r w:rsidRPr="00A4520F">
        <w:t xml:space="preserve"> </w:t>
      </w:r>
      <w:r>
        <w:t>(Japan)</w:t>
      </w:r>
    </w:p>
    <w:p w14:paraId="6A169FEB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>Distribuidora Record de Serviços de Imprensa S.A.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0101DD6E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>É Realizações, Editora, Livraria e Distribuidora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3F987D62" w14:textId="77777777" w:rsidR="00D47BAE" w:rsidRPr="003901CC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8B0E54">
        <w:rPr>
          <w:i/>
        </w:rPr>
        <w:t>Ediciones Godot</w:t>
      </w:r>
      <w:r>
        <w:rPr>
          <w:i/>
        </w:rPr>
        <w:t xml:space="preserve"> </w:t>
      </w:r>
      <w:r>
        <w:t>(</w:t>
      </w:r>
      <w:r w:rsidRPr="00220FF8">
        <w:t>Argentina</w:t>
      </w:r>
      <w:r>
        <w:t>)</w:t>
      </w:r>
    </w:p>
    <w:p w14:paraId="580EE9D3" w14:textId="77777777" w:rsidR="00D47BAE" w:rsidRPr="003901CC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Ediciones Santillana, Argentina</w:t>
      </w:r>
      <w:r w:rsidRPr="00DF0F5B">
        <w:t xml:space="preserve"> </w:t>
      </w:r>
      <w:r>
        <w:t>(</w:t>
      </w:r>
      <w:r w:rsidRPr="00220FF8">
        <w:t>Argentina</w:t>
      </w:r>
      <w:r>
        <w:t>)</w:t>
      </w:r>
    </w:p>
    <w:p w14:paraId="4F2D250F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B423D">
        <w:rPr>
          <w:i/>
          <w:lang w:val="fr-CH"/>
        </w:rPr>
        <w:t xml:space="preserve">Ediouro Publicações </w:t>
      </w:r>
      <w:r w:rsidRPr="004C028F">
        <w:rPr>
          <w:i/>
        </w:rPr>
        <w:t>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11F38F63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Editora Albanisia Lúcia Dummar Pontes ME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47D081C3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4C028F">
        <w:rPr>
          <w:i/>
        </w:rPr>
        <w:t>Editora Arqueiro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250EE38B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Editora Atlas S/A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473C0CD5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Bertrand Brasil Ltda </w:t>
      </w:r>
      <w:r w:rsidRPr="00FB4A61">
        <w:rPr>
          <w:lang w:val="es-ES"/>
        </w:rPr>
        <w:t>(Brazil)</w:t>
      </w:r>
    </w:p>
    <w:p w14:paraId="65C53034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Editora Best Seller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58D71926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4C028F">
        <w:rPr>
          <w:i/>
        </w:rPr>
        <w:t>Editora Biruta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4EECB3FA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4C028F">
        <w:rPr>
          <w:i/>
        </w:rPr>
        <w:t>Editora Bonifácio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69C14A3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lastRenderedPageBreak/>
        <w:t>Editora Carambaia EIRELI</w:t>
      </w:r>
      <w:r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374A3737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Editora Casa da Palavra Produção Editorial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35351B23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Claro Enigma Ltda </w:t>
      </w:r>
      <w:r w:rsidRPr="00FB4A61">
        <w:rPr>
          <w:lang w:val="es-ES"/>
        </w:rPr>
        <w:t>(Brazil)</w:t>
      </w:r>
    </w:p>
    <w:p w14:paraId="515EE59B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de Livros Cobogó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409B479F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e Produtora Spot 1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20177036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Filocalia Ltda </w:t>
      </w:r>
      <w:r w:rsidRPr="00FB4A61">
        <w:rPr>
          <w:lang w:val="es-ES"/>
        </w:rPr>
        <w:t>(Brazil)</w:t>
      </w:r>
    </w:p>
    <w:p w14:paraId="3E388C1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Fontanar Ltda</w:t>
      </w:r>
      <w:r w:rsidRPr="00FB4A61">
        <w:rPr>
          <w:lang w:val="es-ES"/>
        </w:rPr>
        <w:t xml:space="preserve"> (Brazil)</w:t>
      </w:r>
    </w:p>
    <w:p w14:paraId="1A639C09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Forense Ltda </w:t>
      </w:r>
      <w:r w:rsidRPr="00FB4A61">
        <w:rPr>
          <w:lang w:val="es-ES"/>
        </w:rPr>
        <w:t>(Brazil)</w:t>
      </w:r>
    </w:p>
    <w:p w14:paraId="7A65CFE5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E5586D">
        <w:rPr>
          <w:i/>
          <w:lang w:val="es-ES"/>
        </w:rPr>
        <w:t xml:space="preserve">Editora Gaivota Ltda </w:t>
      </w:r>
      <w:r w:rsidRPr="00E5586D">
        <w:rPr>
          <w:lang w:val="es-ES"/>
        </w:rPr>
        <w:t>(Brazil)</w:t>
      </w:r>
    </w:p>
    <w:p w14:paraId="2EE58119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E5586D">
        <w:rPr>
          <w:i/>
          <w:lang w:val="es-PY"/>
        </w:rPr>
        <w:t xml:space="preserve">Editora Globo S.A. </w:t>
      </w:r>
      <w:r w:rsidRPr="00E5586D">
        <w:rPr>
          <w:lang w:val="es-ES"/>
        </w:rPr>
        <w:t>(Brazil)</w:t>
      </w:r>
    </w:p>
    <w:p w14:paraId="35966E21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Guanabara Koogan Ltda</w:t>
      </w:r>
      <w:r w:rsidRPr="00FB4A61">
        <w:rPr>
          <w:lang w:val="es-ES"/>
        </w:rPr>
        <w:t xml:space="preserve"> (Brazil)</w:t>
      </w:r>
    </w:p>
    <w:p w14:paraId="670BBDDB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Intrínseca Ltda</w:t>
      </w:r>
      <w:r w:rsidRPr="00FB4A61">
        <w:rPr>
          <w:lang w:val="es-ES"/>
        </w:rPr>
        <w:t xml:space="preserve"> (Brazil)</w:t>
      </w:r>
    </w:p>
    <w:p w14:paraId="487F5A8B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Jaguatirica Digital Ltda</w:t>
      </w:r>
      <w:r w:rsidRPr="00FB4A61">
        <w:rPr>
          <w:lang w:val="es-ES"/>
        </w:rPr>
        <w:t xml:space="preserve"> (Brazil)</w:t>
      </w:r>
    </w:p>
    <w:p w14:paraId="58C1541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José Olympio Ltda </w:t>
      </w:r>
      <w:r w:rsidRPr="00FB4A61">
        <w:rPr>
          <w:lang w:val="es-ES"/>
        </w:rPr>
        <w:t>(Brazil)</w:t>
      </w:r>
    </w:p>
    <w:p w14:paraId="0BC509F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JPA Ltda </w:t>
      </w:r>
      <w:r w:rsidRPr="00FB4A61">
        <w:rPr>
          <w:lang w:val="es-ES"/>
        </w:rPr>
        <w:t>(Brazil)</w:t>
      </w:r>
    </w:p>
    <w:p w14:paraId="211D4239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Jurídica da Bahia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7A823C3A" w14:textId="77777777" w:rsidR="00D47BAE" w:rsidRPr="00B22C9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Lendo e Aprendendo Ltda ME</w:t>
      </w:r>
      <w:r>
        <w:rPr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4278B2D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Manole Ltda </w:t>
      </w:r>
      <w:r w:rsidRPr="00FB4A61">
        <w:rPr>
          <w:lang w:val="es-ES"/>
        </w:rPr>
        <w:t>(Brazil)</w:t>
      </w:r>
    </w:p>
    <w:p w14:paraId="2B72F78B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Nova Fronteira Participações S/A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748F63DD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Original Ltda </w:t>
      </w:r>
      <w:r w:rsidRPr="00FB4A61">
        <w:rPr>
          <w:lang w:val="es-ES"/>
        </w:rPr>
        <w:t>(Brazil)</w:t>
      </w:r>
    </w:p>
    <w:p w14:paraId="3BF7035B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Paz e Terra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0E488D75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Pequena Zahar Ltda </w:t>
      </w:r>
      <w:r w:rsidRPr="00FB4A61">
        <w:rPr>
          <w:lang w:val="es-ES"/>
        </w:rPr>
        <w:t>(Brazil)</w:t>
      </w:r>
    </w:p>
    <w:p w14:paraId="10677B5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Prumo Ltda </w:t>
      </w:r>
      <w:r w:rsidRPr="00FB4A61">
        <w:rPr>
          <w:lang w:val="es-ES"/>
        </w:rPr>
        <w:t>(Brazil)</w:t>
      </w:r>
    </w:p>
    <w:p w14:paraId="6CF3E7DC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Record Ltda </w:t>
      </w:r>
      <w:r w:rsidRPr="00FB4A61">
        <w:rPr>
          <w:lang w:val="es-ES"/>
        </w:rPr>
        <w:t>(Brazil)</w:t>
      </w:r>
    </w:p>
    <w:p w14:paraId="6412DDA7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Reviravolta Ltda </w:t>
      </w:r>
      <w:r w:rsidRPr="00FB4A61">
        <w:rPr>
          <w:lang w:val="es-ES"/>
        </w:rPr>
        <w:t>(Brazil)</w:t>
      </w:r>
    </w:p>
    <w:p w14:paraId="42CE3DE3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Rocco Ltda </w:t>
      </w:r>
      <w:r w:rsidRPr="00FB4A61">
        <w:rPr>
          <w:lang w:val="es-ES"/>
        </w:rPr>
        <w:t>(Brazil)</w:t>
      </w:r>
    </w:p>
    <w:p w14:paraId="7D290EB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4C028F">
        <w:rPr>
          <w:i/>
        </w:rPr>
        <w:t>Editora Schwarcz S/A</w:t>
      </w:r>
      <w:r w:rsidRPr="00FB4A61">
        <w:rPr>
          <w:i/>
        </w:rPr>
        <w:t xml:space="preserve"> </w:t>
      </w:r>
      <w:r w:rsidRPr="00FB4A61">
        <w:t>(Brazil)</w:t>
      </w:r>
    </w:p>
    <w:p w14:paraId="2B26A035" w14:textId="77777777" w:rsidR="00D47BAE" w:rsidRPr="00322B97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 w:rsidRPr="004B7EC8">
        <w:rPr>
          <w:rFonts w:eastAsia="SimSun"/>
          <w:i/>
          <w:lang w:eastAsia="zh-CN"/>
        </w:rPr>
        <w:t>Editorial 5 / ED5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03DCD25F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Editorial El Manual Moderno Colombia S.A.S.</w:t>
      </w:r>
      <w:r w:rsidRPr="00FB4A61">
        <w:rPr>
          <w:lang w:val="es-PY"/>
        </w:rPr>
        <w:t xml:space="preserve"> </w:t>
      </w:r>
      <w:r>
        <w:rPr>
          <w:lang w:val="es-PY"/>
        </w:rPr>
        <w:t>(</w:t>
      </w:r>
      <w:r w:rsidRPr="00B926A0">
        <w:rPr>
          <w:lang w:val="es-PY"/>
        </w:rPr>
        <w:t>Colombia</w:t>
      </w:r>
      <w:r>
        <w:rPr>
          <w:lang w:val="es-PY"/>
        </w:rPr>
        <w:t>)</w:t>
      </w:r>
    </w:p>
    <w:p w14:paraId="497F3411" w14:textId="6275ED59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Editorial el Manual Moderno, S.A. de C.V.</w:t>
      </w:r>
      <w:r>
        <w:rPr>
          <w:lang w:val="es-PY"/>
        </w:rPr>
        <w:t xml:space="preserve"> (</w:t>
      </w:r>
      <w:r w:rsidRPr="00B926A0">
        <w:rPr>
          <w:lang w:val="es-PY"/>
        </w:rPr>
        <w:t>Mexico</w:t>
      </w:r>
      <w:r>
        <w:rPr>
          <w:lang w:val="es-PY"/>
        </w:rPr>
        <w:t>)</w:t>
      </w:r>
    </w:p>
    <w:p w14:paraId="611F6DA9" w14:textId="33943773" w:rsidR="00AD138B" w:rsidRPr="005F6850" w:rsidRDefault="00AD138B" w:rsidP="005F6850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Editorial Mango Manila </w:t>
      </w:r>
      <w:r>
        <w:rPr>
          <w:lang w:val="es-PY"/>
        </w:rPr>
        <w:t>(Mexico)</w:t>
      </w:r>
    </w:p>
    <w:p w14:paraId="2FFD5ACD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Editorial Sélector </w:t>
      </w:r>
      <w:r>
        <w:rPr>
          <w:lang w:val="es-PY"/>
        </w:rPr>
        <w:t>(Mexico)</w:t>
      </w:r>
    </w:p>
    <w:p w14:paraId="25913028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Edizioni Piemme</w:t>
      </w:r>
      <w:r>
        <w:t xml:space="preserve"> (</w:t>
      </w:r>
      <w:r w:rsidRPr="00220FF8">
        <w:t>Italy</w:t>
      </w:r>
      <w:r>
        <w:t>)</w:t>
      </w:r>
    </w:p>
    <w:p w14:paraId="4DF14586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Elsevier</w:t>
      </w:r>
      <w:r>
        <w:t xml:space="preserve"> (United Kingdom)  </w:t>
      </w:r>
    </w:p>
    <w:p w14:paraId="3C04FB19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Elsevier Editora Ltda </w:t>
      </w:r>
      <w:r w:rsidRPr="00FB4A61">
        <w:rPr>
          <w:lang w:val="es-ES"/>
        </w:rPr>
        <w:t>(Brazil)</w:t>
      </w:r>
    </w:p>
    <w:p w14:paraId="2621CA9F" w14:textId="77777777" w:rsidR="00D47BAE" w:rsidRPr="007248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>
        <w:t>ECW Press (Canada)</w:t>
      </w:r>
    </w:p>
    <w:p w14:paraId="7966F5BF" w14:textId="77777777" w:rsidR="00D47BAE" w:rsidRPr="007248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Evans Brothers Nigeria Publishers Limited (Nigeria)</w:t>
      </w:r>
    </w:p>
    <w:p w14:paraId="7DEEA53B" w14:textId="77777777" w:rsidR="00D47BAE" w:rsidRPr="00B22C9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lastRenderedPageBreak/>
        <w:t>GEN – Grupo Editorial Nacional Participação S/A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4745CA95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Gerbera Ediciones </w:t>
      </w:r>
      <w:r>
        <w:rPr>
          <w:lang w:val="es-PY"/>
        </w:rPr>
        <w:t>(Argentina)</w:t>
      </w:r>
    </w:p>
    <w:p w14:paraId="5B79A399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4C028F">
        <w:rPr>
          <w:i/>
        </w:rPr>
        <w:t>Giulio Einaudi Editore</w:t>
      </w:r>
      <w:r>
        <w:t xml:space="preserve"> (</w:t>
      </w:r>
      <w:r w:rsidRPr="00220FF8">
        <w:t>Italy</w:t>
      </w:r>
      <w:r>
        <w:t>)</w:t>
      </w:r>
    </w:p>
    <w:p w14:paraId="64860CE1" w14:textId="77777777" w:rsidR="00D47BAE" w:rsidRPr="008D173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GMT Editores Ltda </w:t>
      </w:r>
      <w:r w:rsidRPr="00FB4A61">
        <w:rPr>
          <w:lang w:val="es-ES"/>
        </w:rPr>
        <w:t>(Brazil)</w:t>
      </w:r>
    </w:p>
    <w:p w14:paraId="05A90DF3" w14:textId="35F522E0" w:rsidR="00D47BAE" w:rsidRPr="00E5586D" w:rsidRDefault="005A02BD" w:rsidP="00D47BAE">
      <w:pPr>
        <w:numPr>
          <w:ilvl w:val="0"/>
          <w:numId w:val="16"/>
        </w:numPr>
        <w:spacing w:line="360" w:lineRule="auto"/>
        <w:contextualSpacing/>
        <w:rPr>
          <w:i/>
          <w:lang w:val="es-ES"/>
        </w:rPr>
      </w:pPr>
      <w:r>
        <w:rPr>
          <w:i/>
          <w:lang w:val="es-ES"/>
        </w:rPr>
        <w:t xml:space="preserve"> </w:t>
      </w:r>
      <w:r w:rsidR="00D47BAE" w:rsidRPr="008D1738">
        <w:rPr>
          <w:i/>
          <w:lang w:val="es-ES"/>
        </w:rPr>
        <w:t>Gottmer Uitgevers Groep</w:t>
      </w:r>
      <w:r w:rsidR="00D47BAE">
        <w:rPr>
          <w:i/>
          <w:lang w:val="es-ES"/>
        </w:rPr>
        <w:t xml:space="preserve"> </w:t>
      </w:r>
      <w:r w:rsidR="00D47BAE">
        <w:rPr>
          <w:lang w:val="es-ES"/>
        </w:rPr>
        <w:t>(Netherlands)</w:t>
      </w:r>
    </w:p>
    <w:p w14:paraId="4188E092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>
        <w:t>Guernica Editions (Canada)</w:t>
      </w:r>
    </w:p>
    <w:p w14:paraId="3B1C0AD8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E5586D">
        <w:rPr>
          <w:i/>
        </w:rPr>
        <w:t>Groupe Editis</w:t>
      </w:r>
      <w:r>
        <w:t xml:space="preserve"> (France)</w:t>
      </w:r>
    </w:p>
    <w:p w14:paraId="3DD8D716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Hachette Livre</w:t>
      </w:r>
      <w:r w:rsidRPr="00FB4A61">
        <w:t xml:space="preserve"> </w:t>
      </w:r>
      <w:r>
        <w:t>(</w:t>
      </w:r>
      <w:r w:rsidRPr="00220FF8">
        <w:t>France</w:t>
      </w:r>
      <w:r>
        <w:t>)</w:t>
      </w:r>
    </w:p>
    <w:p w14:paraId="42C03FE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HarperCollins Publishers</w:t>
      </w:r>
      <w:r w:rsidRPr="00A4520F">
        <w:t xml:space="preserve"> </w:t>
      </w:r>
      <w:r>
        <w:t>(</w:t>
      </w:r>
      <w:r w:rsidRPr="00220FF8">
        <w:t>Uni</w:t>
      </w:r>
      <w:r>
        <w:t>ted States of America)</w:t>
      </w:r>
    </w:p>
    <w:p w14:paraId="64617E9A" w14:textId="1D185BD4" w:rsidR="00D47BAE" w:rsidRDefault="007A447A" w:rsidP="00D47BAE">
      <w:pPr>
        <w:numPr>
          <w:ilvl w:val="0"/>
          <w:numId w:val="16"/>
        </w:numPr>
        <w:spacing w:line="360" w:lineRule="auto"/>
        <w:contextualSpacing/>
      </w:pPr>
      <w:r>
        <w:t xml:space="preserve"> </w:t>
      </w:r>
      <w:r w:rsidR="00D47BAE" w:rsidRPr="0028727F">
        <w:rPr>
          <w:i/>
        </w:rPr>
        <w:t>hetveiligheidsboek.nl</w:t>
      </w:r>
      <w:r w:rsidR="00D47BAE">
        <w:t xml:space="preserve"> (Netherlands)</w:t>
      </w:r>
    </w:p>
    <w:p w14:paraId="0B42BE6D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House of Anansi Press</w:t>
      </w:r>
      <w:r w:rsidRPr="00FB4A61">
        <w:t xml:space="preserve"> </w:t>
      </w:r>
      <w:r>
        <w:t>(Canada)</w:t>
      </w:r>
    </w:p>
    <w:p w14:paraId="1A902554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Hudhud Publishing and Distribution</w:t>
      </w:r>
      <w:r>
        <w:t xml:space="preserve"> (</w:t>
      </w:r>
      <w:r w:rsidRPr="00220FF8">
        <w:t>United Arab Emirates</w:t>
      </w:r>
      <w:r>
        <w:t xml:space="preserve">)  </w:t>
      </w:r>
    </w:p>
    <w:p w14:paraId="26F4D72B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Imago Editora Importação e Exportação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19EF4352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Intelekti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0AF66B32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Invisible Publishing (Canada)</w:t>
      </w:r>
    </w:p>
    <w:p w14:paraId="2A7B1ECE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J.E. Solomon Editores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50597CCF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J</w:t>
      </w:r>
      <w:r w:rsidRPr="005F3DD2">
        <w:t>. Gordon Shillingford Publishing Inc</w:t>
      </w:r>
      <w:r>
        <w:t xml:space="preserve"> (Canada)</w:t>
      </w:r>
    </w:p>
    <w:p w14:paraId="1415DEF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Jorge Zahar Editor Ltda </w:t>
      </w:r>
      <w:r w:rsidRPr="00FB4A61">
        <w:rPr>
          <w:lang w:val="es-ES"/>
        </w:rPr>
        <w:t>(Brazil)</w:t>
      </w:r>
    </w:p>
    <w:p w14:paraId="2617E521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Kadi and Ramadi</w:t>
      </w:r>
      <w:r>
        <w:t xml:space="preserve"> (Saudi Arabia)</w:t>
      </w:r>
    </w:p>
    <w:p w14:paraId="7DBDE153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Kalimat Group</w:t>
      </w:r>
      <w:r>
        <w:t xml:space="preserve"> (</w:t>
      </w:r>
      <w:r w:rsidRPr="00220FF8">
        <w:t>United Arab Emirates</w:t>
      </w:r>
      <w:r>
        <w:t xml:space="preserve">)  </w:t>
      </w:r>
    </w:p>
    <w:p w14:paraId="787A3226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Kogan Page</w:t>
      </w:r>
      <w:r>
        <w:t xml:space="preserve"> (United Kingdom)  </w:t>
      </w:r>
    </w:p>
    <w:p w14:paraId="02E2C588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Livraria do Advogado Ltda </w:t>
      </w:r>
      <w:r w:rsidRPr="00FB4A61">
        <w:rPr>
          <w:lang w:val="es-ES"/>
        </w:rPr>
        <w:t>(Brazil)</w:t>
      </w:r>
    </w:p>
    <w:p w14:paraId="50C0B145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LTC – Livros Técnicos e Científicos Editora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0B5D8D1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Macmillan Learning</w:t>
      </w:r>
      <w:r w:rsidRPr="00A4520F">
        <w:t xml:space="preserve"> </w:t>
      </w:r>
      <w:r>
        <w:t>(United States of America)</w:t>
      </w:r>
    </w:p>
    <w:p w14:paraId="1EFB9BB5" w14:textId="77777777" w:rsidR="00D47BAE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 w:rsidRPr="000354F0">
        <w:t xml:space="preserve">National </w:t>
      </w:r>
      <w:r>
        <w:t>Union of Book Publishers (</w:t>
      </w:r>
      <w:r w:rsidRPr="000354F0">
        <w:t>Brazil</w:t>
      </w:r>
      <w:r>
        <w:t>)</w:t>
      </w:r>
    </w:p>
    <w:p w14:paraId="35912022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NC Editora Ltda </w:t>
      </w:r>
      <w:r w:rsidRPr="00FB4A61">
        <w:rPr>
          <w:lang w:val="es-ES"/>
        </w:rPr>
        <w:t>(Brazil)</w:t>
      </w:r>
    </w:p>
    <w:p w14:paraId="1B8A86BB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New Africa Books</w:t>
      </w:r>
      <w:r>
        <w:t xml:space="preserve"> (</w:t>
      </w:r>
      <w:r w:rsidRPr="00220FF8">
        <w:t>South Africa</w:t>
      </w:r>
      <w:r>
        <w:t>)</w:t>
      </w:r>
    </w:p>
    <w:p w14:paraId="2C5F6743" w14:textId="4DE08F31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220FF8">
        <w:t>Nigerian Publishers Association</w:t>
      </w:r>
      <w:r w:rsidR="00D47BAE" w:rsidRPr="00A4520F">
        <w:t xml:space="preserve"> </w:t>
      </w:r>
      <w:r w:rsidR="00D47BAE">
        <w:t>(</w:t>
      </w:r>
      <w:r w:rsidR="00D47BAE" w:rsidRPr="00220FF8">
        <w:t>Nigeria</w:t>
      </w:r>
      <w:r w:rsidR="00D47BAE">
        <w:t>)</w:t>
      </w:r>
    </w:p>
    <w:p w14:paraId="63093913" w14:textId="63294BFD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220FF8">
        <w:t>Oratia Media</w:t>
      </w:r>
      <w:r w:rsidR="00D47BAE" w:rsidRPr="00A4520F">
        <w:t xml:space="preserve"> </w:t>
      </w:r>
      <w:r w:rsidR="00D47BAE">
        <w:t>(</w:t>
      </w:r>
      <w:r w:rsidR="00D47BAE" w:rsidRPr="00220FF8">
        <w:t>New Zealand</w:t>
      </w:r>
      <w:r w:rsidR="00D47BAE">
        <w:t>)</w:t>
      </w:r>
    </w:p>
    <w:p w14:paraId="73DF6F88" w14:textId="4E19CE37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  </w:t>
      </w:r>
      <w:r w:rsidR="00D47BAE" w:rsidRPr="00B926A0">
        <w:rPr>
          <w:i/>
          <w:lang w:val="es-PY"/>
        </w:rPr>
        <w:t>Pallas Editora e Distribuidora Ltda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5DC6A83E" w14:textId="02A470F5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  </w:t>
      </w:r>
      <w:r w:rsidR="00D47BAE" w:rsidRPr="00B926A0">
        <w:rPr>
          <w:i/>
          <w:lang w:val="es-PY"/>
        </w:rPr>
        <w:t>Penguin Random House Grupo Editorial México</w:t>
      </w:r>
      <w:r w:rsidR="00D47BAE">
        <w:rPr>
          <w:lang w:val="es-PY"/>
        </w:rPr>
        <w:t xml:space="preserve"> (</w:t>
      </w:r>
      <w:r w:rsidR="00D47BAE" w:rsidRPr="00B926A0">
        <w:rPr>
          <w:lang w:val="es-PY"/>
        </w:rPr>
        <w:t>Mexico</w:t>
      </w:r>
      <w:r w:rsidR="00D47BAE">
        <w:rPr>
          <w:lang w:val="es-PY"/>
        </w:rPr>
        <w:t>)</w:t>
      </w:r>
    </w:p>
    <w:p w14:paraId="29314BD6" w14:textId="0304766C" w:rsidR="00D47BAE" w:rsidRPr="00FB4A61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>
        <w:rPr>
          <w:i/>
          <w:lang w:val="es-PY"/>
        </w:rPr>
        <w:t xml:space="preserve">  </w:t>
      </w:r>
      <w:r w:rsidR="00D47BAE" w:rsidRPr="00FB4A61">
        <w:rPr>
          <w:i/>
          <w:lang w:val="es-ES"/>
        </w:rPr>
        <w:t xml:space="preserve">Petra Editorial Ltda </w:t>
      </w:r>
      <w:r w:rsidR="00D47BAE" w:rsidRPr="00FB4A61">
        <w:rPr>
          <w:lang w:val="es-ES"/>
        </w:rPr>
        <w:t>(Brazil)</w:t>
      </w:r>
    </w:p>
    <w:p w14:paraId="63370723" w14:textId="32F14B53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 w:rsidRPr="00220FF8">
        <w:t>PHI Learning Private Limited</w:t>
      </w:r>
      <w:r w:rsidR="00D47BAE" w:rsidRPr="00A4520F">
        <w:t xml:space="preserve"> </w:t>
      </w:r>
      <w:r w:rsidR="00D47BAE">
        <w:t>(India)</w:t>
      </w:r>
    </w:p>
    <w:p w14:paraId="5119C4F9" w14:textId="477927EC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903E13">
        <w:rPr>
          <w:i/>
          <w:lang w:val="es-ES"/>
        </w:rPr>
        <w:t xml:space="preserve">  </w:t>
      </w:r>
      <w:r w:rsidR="00D47BAE" w:rsidRPr="00B926A0">
        <w:rPr>
          <w:i/>
          <w:lang w:val="es-PY"/>
        </w:rPr>
        <w:t>Pinto e Zincone Editora Ltda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64A65694" w14:textId="19254701" w:rsidR="00D47BAE" w:rsidRPr="00A4520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>
        <w:rPr>
          <w:i/>
          <w:lang w:val="es-PY"/>
        </w:rPr>
        <w:t xml:space="preserve">  </w:t>
      </w:r>
      <w:r w:rsidR="00D47BAE" w:rsidRPr="00A4520F">
        <w:rPr>
          <w:i/>
          <w:lang w:val="es-ES"/>
        </w:rPr>
        <w:t>Planeta de Libros</w:t>
      </w:r>
      <w:r w:rsidR="00D47BAE" w:rsidRPr="00A4520F">
        <w:rPr>
          <w:lang w:val="es-ES"/>
        </w:rPr>
        <w:t xml:space="preserve"> (Spain)  </w:t>
      </w:r>
    </w:p>
    <w:p w14:paraId="5C54489A" w14:textId="7ADC7EA9" w:rsidR="00D47BAE" w:rsidRPr="00E5586D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  </w:t>
      </w:r>
      <w:r w:rsidR="00D47BAE" w:rsidRPr="00B926A0">
        <w:rPr>
          <w:i/>
          <w:lang w:val="es-PY"/>
        </w:rPr>
        <w:t>Publibook Livros e Papéis Ltda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287217CF" w14:textId="7505F464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lang w:val="es-PY"/>
        </w:rPr>
        <w:t xml:space="preserve">  </w:t>
      </w:r>
      <w:r w:rsidR="00D47BAE">
        <w:t>Rasmed Publications LTD (Nigeria)</w:t>
      </w:r>
    </w:p>
    <w:p w14:paraId="3C082E33" w14:textId="45DFA715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>
        <w:rPr>
          <w:i/>
          <w:lang w:val="es-PY"/>
        </w:rPr>
        <w:lastRenderedPageBreak/>
        <w:t xml:space="preserve">  </w:t>
      </w:r>
      <w:r w:rsidR="00D47BAE" w:rsidRPr="00B926A0">
        <w:rPr>
          <w:i/>
          <w:lang w:val="es-PY"/>
        </w:rPr>
        <w:t>Saber e Ler Editorial Ltda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20E137BE" w14:textId="0CFD294F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903E13">
        <w:t xml:space="preserve">  </w:t>
      </w:r>
      <w:r w:rsidR="00D47BAE">
        <w:t>SAGE Publications Ltd</w:t>
      </w:r>
      <w:r w:rsidR="00D47BAE" w:rsidRPr="00220FF8">
        <w:t xml:space="preserve"> </w:t>
      </w:r>
      <w:r w:rsidR="00D47BAE">
        <w:t xml:space="preserve"> (United Kingdom)  </w:t>
      </w:r>
    </w:p>
    <w:p w14:paraId="7B2425FF" w14:textId="6C8C78B3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 w:rsidRPr="00220FF8">
        <w:t>Sama Publishing, Production and Distribution</w:t>
      </w:r>
      <w:r w:rsidR="00D47BAE">
        <w:t xml:space="preserve"> (</w:t>
      </w:r>
      <w:r w:rsidR="00D47BAE" w:rsidRPr="00220FF8">
        <w:t>United Arab Emirates</w:t>
      </w:r>
      <w:r w:rsidR="00D47BAE">
        <w:t xml:space="preserve">)  </w:t>
      </w:r>
    </w:p>
    <w:p w14:paraId="34D2ADC2" w14:textId="28CABE68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 w:rsidRPr="00903E13">
        <w:rPr>
          <w:i/>
          <w:iCs/>
        </w:rPr>
        <w:t>Santillana Colombia</w:t>
      </w:r>
      <w:r w:rsidR="00D47BAE" w:rsidRPr="00FB4A61">
        <w:t xml:space="preserve"> </w:t>
      </w:r>
      <w:r w:rsidR="00D47BAE">
        <w:t>(</w:t>
      </w:r>
      <w:r w:rsidR="00D47BAE" w:rsidRPr="00220FF8">
        <w:t>Colombia</w:t>
      </w:r>
      <w:r w:rsidR="00D47BAE">
        <w:t>)</w:t>
      </w:r>
    </w:p>
    <w:p w14:paraId="1160CAB7" w14:textId="202527FD" w:rsidR="00D47BAE" w:rsidRPr="00DF0F5B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>
        <w:rPr>
          <w:i/>
          <w:lang w:val="es-PY"/>
        </w:rPr>
        <w:t xml:space="preserve">  </w:t>
      </w:r>
      <w:r w:rsidR="00D47BAE" w:rsidRPr="00B926A0">
        <w:rPr>
          <w:i/>
          <w:lang w:val="es-PY"/>
        </w:rPr>
        <w:t>Santillana Educación S.L.</w:t>
      </w:r>
      <w:r w:rsidR="00D47BAE" w:rsidRPr="00A4520F">
        <w:rPr>
          <w:lang w:val="es-ES"/>
        </w:rPr>
        <w:t xml:space="preserve"> (Spain)  </w:t>
      </w:r>
    </w:p>
    <w:p w14:paraId="494D7CC9" w14:textId="27650671" w:rsidR="00D47BAE" w:rsidRPr="00E5586D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rPr>
          <w:i/>
          <w:lang w:val="es-ES"/>
        </w:rPr>
        <w:t xml:space="preserve">  </w:t>
      </w:r>
      <w:r w:rsidR="00D47BAE" w:rsidRPr="004C028F">
        <w:rPr>
          <w:i/>
        </w:rPr>
        <w:t>Santillana México</w:t>
      </w:r>
      <w:r w:rsidR="00D47BAE">
        <w:rPr>
          <w:lang w:val="es-PY"/>
        </w:rPr>
        <w:t xml:space="preserve"> (</w:t>
      </w:r>
      <w:r w:rsidR="00D47BAE" w:rsidRPr="00B926A0">
        <w:rPr>
          <w:lang w:val="es-PY"/>
        </w:rPr>
        <w:t>Mexico</w:t>
      </w:r>
      <w:r w:rsidR="00D47BAE">
        <w:rPr>
          <w:lang w:val="es-PY"/>
        </w:rPr>
        <w:t>)</w:t>
      </w:r>
    </w:p>
    <w:p w14:paraId="3CB90E9A" w14:textId="313E5A3F" w:rsidR="00D47BAE" w:rsidRPr="004C028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 </w:t>
      </w:r>
      <w:r w:rsidR="00D47BAE">
        <w:t>Signature Editions (Canada)</w:t>
      </w:r>
    </w:p>
    <w:p w14:paraId="2271ECC9" w14:textId="28442A2E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 w:rsidRPr="00220FF8">
        <w:t>Silkworm Books Ltd</w:t>
      </w:r>
      <w:r w:rsidR="00D47BAE">
        <w:t xml:space="preserve"> (</w:t>
      </w:r>
      <w:r w:rsidR="00D47BAE" w:rsidRPr="00220FF8">
        <w:t>Thailand</w:t>
      </w:r>
      <w:r w:rsidR="00D47BAE">
        <w:t>)</w:t>
      </w:r>
    </w:p>
    <w:p w14:paraId="07958F66" w14:textId="66E30C2B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  <w:lang w:val="nl-NL"/>
        </w:rPr>
        <w:t xml:space="preserve">  </w:t>
      </w:r>
      <w:r w:rsidR="00D47BAE" w:rsidRPr="00B22C93">
        <w:rPr>
          <w:i/>
          <w:lang w:val="nl-NL"/>
        </w:rPr>
        <w:t>Singel Uitgeverijen</w:t>
      </w:r>
      <w:r w:rsidR="00D47BAE">
        <w:rPr>
          <w:lang w:val="nl-NL"/>
        </w:rPr>
        <w:t xml:space="preserve"> (Netherlands)</w:t>
      </w:r>
    </w:p>
    <w:p w14:paraId="0FAAEE43" w14:textId="02B00C9C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 </w:t>
      </w:r>
      <w:r w:rsidR="00D47BAE" w:rsidRPr="004C028F">
        <w:rPr>
          <w:i/>
        </w:rPr>
        <w:t>SM México</w:t>
      </w:r>
      <w:r w:rsidR="00D47BAE">
        <w:rPr>
          <w:lang w:val="es-PY"/>
        </w:rPr>
        <w:t xml:space="preserve"> (</w:t>
      </w:r>
      <w:r w:rsidR="00D47BAE" w:rsidRPr="00B926A0">
        <w:rPr>
          <w:lang w:val="es-PY"/>
        </w:rPr>
        <w:t>Mexico</w:t>
      </w:r>
      <w:r w:rsidR="00D47BAE">
        <w:rPr>
          <w:lang w:val="es-PY"/>
        </w:rPr>
        <w:t>)</w:t>
      </w:r>
    </w:p>
    <w:p w14:paraId="2B832847" w14:textId="385CC3F9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  </w:t>
      </w:r>
      <w:r w:rsidR="00D47BAE" w:rsidRPr="00B926A0">
        <w:rPr>
          <w:i/>
          <w:lang w:val="es-PY"/>
        </w:rPr>
        <w:t>Sociedade Literária Edições e Empreendimentos Ltda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61ACFE83" w14:textId="37024FAA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  <w:lang w:val="es-PY"/>
        </w:rPr>
        <w:t xml:space="preserve">  </w:t>
      </w:r>
      <w:r w:rsidR="00D47BAE" w:rsidRPr="004C028F">
        <w:rPr>
          <w:i/>
        </w:rPr>
        <w:t>Sperling &amp; Kupfer</w:t>
      </w:r>
      <w:r w:rsidR="00D47BAE">
        <w:t xml:space="preserve"> (</w:t>
      </w:r>
      <w:r w:rsidR="00D47BAE" w:rsidRPr="00220FF8">
        <w:t>Italy</w:t>
      </w:r>
      <w:r w:rsidR="00D47BAE">
        <w:t>)</w:t>
      </w:r>
    </w:p>
    <w:p w14:paraId="44ACD5CF" w14:textId="00CFD2F4" w:rsidR="00D47BAE" w:rsidRPr="00014887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>
        <w:rPr>
          <w:i/>
          <w:lang w:val="es-PY"/>
        </w:rPr>
        <w:t xml:space="preserve">  </w:t>
      </w:r>
      <w:r w:rsidR="00D47BAE" w:rsidRPr="00B926A0">
        <w:rPr>
          <w:i/>
          <w:lang w:val="es-PY"/>
        </w:rPr>
        <w:t>Starlin Alta Editora e Consultoria EIRELI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35934775" w14:textId="33EA0F74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>
        <w:rPr>
          <w:lang w:val="es-PY"/>
        </w:rPr>
        <w:t xml:space="preserve">  </w:t>
      </w:r>
      <w:r w:rsidR="00D47BAE">
        <w:rPr>
          <w:lang w:val="es-PY"/>
        </w:rPr>
        <w:t>Studio C1C4 (Canada)</w:t>
      </w:r>
    </w:p>
    <w:p w14:paraId="6E292480" w14:textId="0B600E09" w:rsidR="00D47BAE" w:rsidRPr="004C028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rPr>
          <w:i/>
        </w:rPr>
        <w:t xml:space="preserve">  </w:t>
      </w:r>
      <w:r w:rsidR="00D47BAE" w:rsidRPr="004C028F">
        <w:rPr>
          <w:i/>
        </w:rPr>
        <w:t>Summus Editorial Ltda</w:t>
      </w:r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(Brazil)</w:t>
      </w:r>
    </w:p>
    <w:p w14:paraId="3B6A29E7" w14:textId="2088FCBB" w:rsidR="00D47BAE" w:rsidRPr="000A5D56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 </w:t>
      </w:r>
      <w:r w:rsidR="00D47BAE" w:rsidRPr="00E62E48">
        <w:t>Sydney University Press</w:t>
      </w:r>
      <w:r w:rsidR="00D47BAE" w:rsidRPr="00FB4A61">
        <w:t xml:space="preserve"> </w:t>
      </w:r>
      <w:r w:rsidR="00D47BAE">
        <w:t>(</w:t>
      </w:r>
      <w:r w:rsidR="00D47BAE" w:rsidRPr="00220FF8">
        <w:t>Australia</w:t>
      </w:r>
      <w:r w:rsidR="00D47BAE">
        <w:t>)</w:t>
      </w:r>
    </w:p>
    <w:p w14:paraId="72D64FDE" w14:textId="31DAFA57" w:rsidR="00D47BAE" w:rsidRPr="0084736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 </w:t>
      </w:r>
      <w:r w:rsidR="00D47BAE">
        <w:t>Taylo</w:t>
      </w:r>
      <w:r w:rsidR="004F1537">
        <w:t>r</w:t>
      </w:r>
      <w:r w:rsidR="00D47BAE">
        <w:t xml:space="preserve"> &amp; Francis Group (United Kingdom)</w:t>
      </w:r>
    </w:p>
    <w:p w14:paraId="22C2E665" w14:textId="77777777" w:rsidR="00D47BAE" w:rsidRDefault="00D47BAE" w:rsidP="00D47BAE">
      <w:pPr>
        <w:numPr>
          <w:ilvl w:val="0"/>
          <w:numId w:val="16"/>
        </w:numPr>
        <w:spacing w:line="360" w:lineRule="auto"/>
        <w:contextualSpacing/>
      </w:pPr>
      <w:r w:rsidRPr="000A5D56">
        <w:t>Thiememeulenhoff</w:t>
      </w:r>
      <w:r>
        <w:t xml:space="preserve"> (Netherlands)</w:t>
      </w:r>
    </w:p>
    <w:p w14:paraId="2A0D7627" w14:textId="77777777" w:rsidR="00D47BAE" w:rsidRDefault="00D47BAE" w:rsidP="00D47BAE">
      <w:pPr>
        <w:numPr>
          <w:ilvl w:val="0"/>
          <w:numId w:val="16"/>
        </w:numPr>
        <w:spacing w:line="360" w:lineRule="auto"/>
        <w:contextualSpacing/>
      </w:pPr>
      <w:r w:rsidRPr="008E0FDB">
        <w:t>Uitgeverij MUS / Voor Dummies</w:t>
      </w:r>
      <w:r>
        <w:t xml:space="preserve"> (Netherlands)</w:t>
      </w:r>
    </w:p>
    <w:p w14:paraId="617A7841" w14:textId="77777777" w:rsidR="00D47BAE" w:rsidRPr="000A5D56" w:rsidRDefault="00D47BAE" w:rsidP="00D47BAE">
      <w:pPr>
        <w:numPr>
          <w:ilvl w:val="0"/>
          <w:numId w:val="16"/>
        </w:numPr>
        <w:spacing w:line="360" w:lineRule="auto"/>
        <w:contextualSpacing/>
      </w:pPr>
      <w:r w:rsidRPr="0077602B">
        <w:t>Uitgeverij Pluim</w:t>
      </w:r>
      <w:r>
        <w:t xml:space="preserve"> (Netherlands)</w:t>
      </w:r>
    </w:p>
    <w:p w14:paraId="32643765" w14:textId="14940DD5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>
        <w:t>University of Michigan Press</w:t>
      </w:r>
      <w:r w:rsidR="00D47BAE" w:rsidRPr="00A4520F">
        <w:t xml:space="preserve"> </w:t>
      </w:r>
      <w:r w:rsidR="00D47BAE">
        <w:t>(United States of America)</w:t>
      </w:r>
    </w:p>
    <w:p w14:paraId="49ADF91B" w14:textId="77777777" w:rsidR="00D47BAE" w:rsidRPr="00DA1A9B" w:rsidRDefault="00D47BAE" w:rsidP="00D47BAE">
      <w:pPr>
        <w:numPr>
          <w:ilvl w:val="0"/>
          <w:numId w:val="16"/>
        </w:numPr>
        <w:spacing w:line="360" w:lineRule="auto"/>
        <w:contextualSpacing/>
        <w:rPr>
          <w:i/>
        </w:rPr>
      </w:pPr>
      <w:r w:rsidRPr="00DA1A9B">
        <w:rPr>
          <w:i/>
        </w:rPr>
        <w:t xml:space="preserve">Veen Bosch &amp; Keuning Uitgeversgroep B.V.  </w:t>
      </w:r>
      <w:r>
        <w:rPr>
          <w:lang w:val="nl-NL"/>
        </w:rPr>
        <w:t>(Netherlands)</w:t>
      </w:r>
    </w:p>
    <w:p w14:paraId="323A4B5D" w14:textId="4DE74CA7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 </w:t>
      </w:r>
      <w:r w:rsidR="00D47BAE" w:rsidRPr="004C028F">
        <w:rPr>
          <w:i/>
        </w:rPr>
        <w:t>Verlag Barbara Budrich</w:t>
      </w:r>
      <w:r w:rsidR="00D47BAE" w:rsidRPr="00A4520F">
        <w:t xml:space="preserve"> </w:t>
      </w:r>
      <w:r w:rsidR="00D47BAE">
        <w:t>(</w:t>
      </w:r>
      <w:r w:rsidR="00D47BAE" w:rsidRPr="00220FF8">
        <w:t>Germany</w:t>
      </w:r>
      <w:r w:rsidR="00D47BAE">
        <w:t>)</w:t>
      </w:r>
    </w:p>
    <w:p w14:paraId="0169FE5D" w14:textId="3BED09F2" w:rsidR="00D47BAE" w:rsidRPr="00FB4A61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>
        <w:rPr>
          <w:i/>
          <w:lang w:val="es-ES"/>
        </w:rPr>
        <w:t xml:space="preserve">  </w:t>
      </w:r>
      <w:r w:rsidR="00D47BAE" w:rsidRPr="00FB4A61">
        <w:rPr>
          <w:i/>
          <w:lang w:val="es-ES"/>
        </w:rPr>
        <w:t xml:space="preserve">Verus Editora Ltda </w:t>
      </w:r>
      <w:r w:rsidR="00D47BAE" w:rsidRPr="00FB4A61">
        <w:rPr>
          <w:lang w:val="es-ES"/>
        </w:rPr>
        <w:t>(Brazil)</w:t>
      </w:r>
    </w:p>
    <w:p w14:paraId="5A4FE583" w14:textId="522379FF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 w:rsidRPr="00220FF8">
        <w:t>Wahat Alhekayat Publishing and Distribution</w:t>
      </w:r>
      <w:r w:rsidR="00D47BAE">
        <w:t xml:space="preserve"> (</w:t>
      </w:r>
      <w:r w:rsidR="00D47BAE" w:rsidRPr="00220FF8">
        <w:t>United Arab Emirates</w:t>
      </w:r>
      <w:r w:rsidR="00D47BAE">
        <w:t xml:space="preserve">)  </w:t>
      </w:r>
    </w:p>
    <w:p w14:paraId="4624C77B" w14:textId="3AB66AC4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>
        <w:t>Waw Publishing (</w:t>
      </w:r>
      <w:r w:rsidR="00D47BAE" w:rsidRPr="00220FF8">
        <w:t>United Arab Emirates</w:t>
      </w:r>
      <w:r w:rsidR="00D47BAE">
        <w:t xml:space="preserve">)  </w:t>
      </w:r>
    </w:p>
    <w:p w14:paraId="0C05866A" w14:textId="258E9666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 w:rsidRPr="00441A74">
        <w:t>West African</w:t>
      </w:r>
      <w:r w:rsidR="00D47BAE">
        <w:t xml:space="preserve"> Book Publishers LTD (Nigeria)</w:t>
      </w:r>
    </w:p>
    <w:p w14:paraId="4B0243FC" w14:textId="71C2F764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 </w:t>
      </w:r>
      <w:r w:rsidR="00D47BAE">
        <w:t>Wits University Press (</w:t>
      </w:r>
      <w:r w:rsidR="00D47BAE" w:rsidRPr="00220FF8">
        <w:t>South Africa</w:t>
      </w:r>
      <w:r w:rsidR="00D47BAE">
        <w:t>)</w:t>
      </w:r>
    </w:p>
    <w:p w14:paraId="30F6EC38" w14:textId="06683843" w:rsidR="00D47BAE" w:rsidRPr="005143E4" w:rsidRDefault="005A02BD" w:rsidP="00D47BAE">
      <w:pPr>
        <w:keepNext/>
        <w:numPr>
          <w:ilvl w:val="0"/>
          <w:numId w:val="16"/>
        </w:numPr>
        <w:spacing w:line="360" w:lineRule="auto"/>
        <w:ind w:left="446" w:hanging="446"/>
        <w:contextualSpacing/>
      </w:pPr>
      <w:r>
        <w:t xml:space="preserve">  </w:t>
      </w:r>
      <w:r w:rsidR="00D47BAE" w:rsidRPr="00B926A0">
        <w:t>World Intellectual Property Organization</w:t>
      </w:r>
    </w:p>
    <w:bookmarkEnd w:id="5"/>
    <w:p w14:paraId="018F4C6D" w14:textId="77777777" w:rsidR="00D14BFF" w:rsidRDefault="00D14BFF" w:rsidP="00D14BFF">
      <w:pPr>
        <w:spacing w:after="220"/>
        <w:ind w:left="5533"/>
      </w:pPr>
      <w:r w:rsidRPr="00D14BFF">
        <w:t>[End of Annex II and of document]</w:t>
      </w:r>
    </w:p>
    <w:sectPr w:rsidR="00D14BFF" w:rsidSect="001D167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0CE74" w14:textId="77777777" w:rsidR="005A02BD" w:rsidRDefault="005A02BD">
      <w:r>
        <w:separator/>
      </w:r>
    </w:p>
  </w:endnote>
  <w:endnote w:type="continuationSeparator" w:id="0">
    <w:p w14:paraId="74C698B1" w14:textId="77777777" w:rsidR="005A02BD" w:rsidRDefault="005A02BD" w:rsidP="003B38C1">
      <w:r>
        <w:separator/>
      </w:r>
    </w:p>
    <w:p w14:paraId="01DCBC69" w14:textId="77777777" w:rsidR="005A02BD" w:rsidRPr="003B38C1" w:rsidRDefault="005A02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59A818" w14:textId="77777777" w:rsidR="005A02BD" w:rsidRPr="003B38C1" w:rsidRDefault="005A02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99E9E" w14:textId="77777777" w:rsidR="00327EB0" w:rsidRDefault="00327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569D" w14:textId="0A802227" w:rsidR="005A02BD" w:rsidRDefault="005A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85C22" w14:textId="56796763" w:rsidR="005A02BD" w:rsidRDefault="005A02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430C" w14:textId="77777777" w:rsidR="005A02BD" w:rsidRDefault="005A02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F71E1" w14:textId="500B2438" w:rsidR="005A02BD" w:rsidRDefault="005A02B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41673" w14:textId="680CD9C4" w:rsidR="005A02BD" w:rsidRDefault="005A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90F3D" w14:textId="77777777" w:rsidR="005A02BD" w:rsidRDefault="005A02BD">
      <w:r>
        <w:separator/>
      </w:r>
    </w:p>
  </w:footnote>
  <w:footnote w:type="continuationSeparator" w:id="0">
    <w:p w14:paraId="024C3E08" w14:textId="77777777" w:rsidR="005A02BD" w:rsidRDefault="005A02BD" w:rsidP="008B60B2">
      <w:r>
        <w:separator/>
      </w:r>
    </w:p>
    <w:p w14:paraId="41F45754" w14:textId="77777777" w:rsidR="005A02BD" w:rsidRPr="00ED77FB" w:rsidRDefault="005A02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E95DB8C" w14:textId="77777777" w:rsidR="005A02BD" w:rsidRPr="00ED77FB" w:rsidRDefault="005A02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69839B3" w14:textId="77777777" w:rsidR="005A02BD" w:rsidRDefault="005A02BD" w:rsidP="00A57C1C">
      <w:pPr>
        <w:pStyle w:val="FootnoteText"/>
      </w:pPr>
      <w:r>
        <w:rPr>
          <w:rStyle w:val="FootnoteReference"/>
        </w:rPr>
        <w:footnoteRef/>
      </w:r>
      <w:r>
        <w:t xml:space="preserve"> Includes BrailleNet (France) and SeeingEar (UK), which have since ceased operations. </w:t>
      </w:r>
    </w:p>
  </w:footnote>
  <w:footnote w:id="3">
    <w:p w14:paraId="4BABA600" w14:textId="77777777" w:rsidR="005A02BD" w:rsidRDefault="005A02BD" w:rsidP="005C0361">
      <w:pPr>
        <w:pStyle w:val="FootnoteText"/>
      </w:pPr>
      <w:r>
        <w:rPr>
          <w:rStyle w:val="FootnoteReference"/>
        </w:rPr>
        <w:footnoteRef/>
      </w:r>
      <w:r>
        <w:t xml:space="preserve"> Ceased operations in 2022.</w:t>
      </w:r>
    </w:p>
  </w:footnote>
  <w:footnote w:id="4">
    <w:p w14:paraId="130C2931" w14:textId="77777777" w:rsidR="005A02BD" w:rsidRDefault="005A02BD" w:rsidP="005C0361">
      <w:pPr>
        <w:pStyle w:val="FootnoteText"/>
      </w:pPr>
      <w:r>
        <w:rPr>
          <w:rStyle w:val="FootnoteReference"/>
        </w:rPr>
        <w:footnoteRef/>
      </w:r>
      <w:r>
        <w:t xml:space="preserve"> Ceased operations in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F0689" w14:textId="77777777" w:rsidR="00327EB0" w:rsidRDefault="00327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B317D" w14:textId="49F56CF8" w:rsidR="005A02BD" w:rsidRPr="005C0361" w:rsidRDefault="005A02BD" w:rsidP="005C0361">
    <w:pPr>
      <w:jc w:val="right"/>
      <w:rPr>
        <w:caps/>
        <w:szCs w:val="22"/>
      </w:rPr>
    </w:pPr>
    <w:r w:rsidRPr="005C0361">
      <w:rPr>
        <w:caps/>
        <w:szCs w:val="22"/>
      </w:rPr>
      <w:t>MVT/A/</w:t>
    </w:r>
    <w:r>
      <w:rPr>
        <w:caps/>
        <w:szCs w:val="22"/>
      </w:rPr>
      <w:t>8</w:t>
    </w:r>
    <w:r w:rsidRPr="005C0361">
      <w:rPr>
        <w:caps/>
        <w:szCs w:val="22"/>
      </w:rPr>
      <w:t>/INF/1</w:t>
    </w:r>
  </w:p>
  <w:p w14:paraId="16A65657" w14:textId="21C94792" w:rsidR="005A02BD" w:rsidRDefault="005A02BD" w:rsidP="0018657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02409">
      <w:rPr>
        <w:noProof/>
      </w:rPr>
      <w:t>5</w:t>
    </w:r>
    <w:r>
      <w:fldChar w:fldCharType="end"/>
    </w:r>
  </w:p>
  <w:p w14:paraId="064AF77D" w14:textId="77777777" w:rsidR="005A02BD" w:rsidRPr="00914559" w:rsidRDefault="005A02BD" w:rsidP="0018657E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3430" w14:textId="77777777" w:rsidR="00327EB0" w:rsidRDefault="00327E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E024" w14:textId="625E9F0A" w:rsidR="005A02BD" w:rsidRPr="005C0361" w:rsidRDefault="005A02BD" w:rsidP="005C0361">
    <w:pPr>
      <w:jc w:val="right"/>
      <w:rPr>
        <w:caps/>
        <w:szCs w:val="22"/>
      </w:rPr>
    </w:pPr>
    <w:r>
      <w:rPr>
        <w:caps/>
        <w:szCs w:val="22"/>
      </w:rPr>
      <w:t>MVT/A/8</w:t>
    </w:r>
    <w:r w:rsidRPr="005C0361">
      <w:rPr>
        <w:caps/>
        <w:szCs w:val="22"/>
      </w:rPr>
      <w:t>/INF/1</w:t>
    </w:r>
  </w:p>
  <w:p w14:paraId="17FFB300" w14:textId="49D996CC" w:rsidR="005A02BD" w:rsidRDefault="005A02BD" w:rsidP="0018657E">
    <w:pPr>
      <w:jc w:val="right"/>
    </w:pPr>
    <w:r>
      <w:t xml:space="preserve">Annex, I page </w:t>
    </w:r>
    <w:r w:rsidR="00306826">
      <w:fldChar w:fldCharType="begin"/>
    </w:r>
    <w:r w:rsidR="00306826">
      <w:instrText xml:space="preserve"> PAGE   \* MERGEFORMAT </w:instrText>
    </w:r>
    <w:r w:rsidR="00306826">
      <w:fldChar w:fldCharType="separate"/>
    </w:r>
    <w:r w:rsidR="00902409">
      <w:rPr>
        <w:noProof/>
      </w:rPr>
      <w:t>5</w:t>
    </w:r>
    <w:r w:rsidR="00306826">
      <w:rPr>
        <w:noProof/>
      </w:rPr>
      <w:fldChar w:fldCharType="end"/>
    </w:r>
  </w:p>
  <w:p w14:paraId="4782CC62" w14:textId="77777777" w:rsidR="005A02BD" w:rsidRPr="009B0B5A" w:rsidRDefault="005A02BD" w:rsidP="0018657E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7E487" w14:textId="407882EA" w:rsidR="005A02BD" w:rsidRPr="005C0361" w:rsidRDefault="005A02BD" w:rsidP="005C0361">
    <w:pPr>
      <w:jc w:val="right"/>
      <w:rPr>
        <w:caps/>
        <w:szCs w:val="22"/>
      </w:rPr>
    </w:pPr>
    <w:r>
      <w:rPr>
        <w:caps/>
        <w:szCs w:val="22"/>
      </w:rPr>
      <w:t>MVT/A/8</w:t>
    </w:r>
    <w:r w:rsidRPr="005C0361">
      <w:rPr>
        <w:caps/>
        <w:szCs w:val="22"/>
      </w:rPr>
      <w:t>/INF/1</w:t>
    </w:r>
  </w:p>
  <w:p w14:paraId="5C371071" w14:textId="01A209C9" w:rsidR="005A02BD" w:rsidRDefault="005A02BD" w:rsidP="0018657E">
    <w:pPr>
      <w:jc w:val="right"/>
    </w:pPr>
    <w:r>
      <w:t>A</w:t>
    </w:r>
    <w:r w:rsidR="00903E13">
      <w:t>NNEX</w:t>
    </w:r>
    <w:r>
      <w:t xml:space="preserve"> I</w:t>
    </w:r>
  </w:p>
  <w:p w14:paraId="477EB390" w14:textId="77777777" w:rsidR="005A02BD" w:rsidRDefault="005A02BD" w:rsidP="0018657E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CC7D" w14:textId="77777777" w:rsidR="007561D1" w:rsidRPr="005C0361" w:rsidRDefault="007561D1" w:rsidP="005C0361">
    <w:pPr>
      <w:jc w:val="right"/>
      <w:rPr>
        <w:caps/>
        <w:szCs w:val="22"/>
      </w:rPr>
    </w:pPr>
    <w:r>
      <w:rPr>
        <w:caps/>
        <w:szCs w:val="22"/>
      </w:rPr>
      <w:t>MVT/A/8</w:t>
    </w:r>
    <w:r w:rsidRPr="005C0361">
      <w:rPr>
        <w:caps/>
        <w:szCs w:val="22"/>
      </w:rPr>
      <w:t>/INF/1</w:t>
    </w:r>
  </w:p>
  <w:p w14:paraId="3E7DA8DC" w14:textId="30D47D29" w:rsidR="007561D1" w:rsidRDefault="007561D1" w:rsidP="0018657E">
    <w:pPr>
      <w:jc w:val="right"/>
    </w:pPr>
    <w:r>
      <w:t xml:space="preserve">Annex I, page </w:t>
    </w:r>
    <w:sdt>
      <w:sdtPr>
        <w:id w:val="3182476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EB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5C3C467" w14:textId="77777777" w:rsidR="007561D1" w:rsidRDefault="007561D1" w:rsidP="0018657E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2CF7" w14:textId="77777777" w:rsidR="005A02BD" w:rsidRDefault="005A02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5C34" w14:textId="2FADA24C" w:rsidR="005A02BD" w:rsidRPr="001D1676" w:rsidRDefault="005A02BD" w:rsidP="00477D6B">
    <w:pPr>
      <w:jc w:val="right"/>
      <w:rPr>
        <w:lang w:val="fr-CH"/>
      </w:rPr>
    </w:pPr>
    <w:bookmarkStart w:id="6" w:name="Code2"/>
    <w:bookmarkEnd w:id="6"/>
    <w:r w:rsidRPr="001D1676">
      <w:rPr>
        <w:lang w:val="fr-CH"/>
      </w:rPr>
      <w:t>MVT/A/</w:t>
    </w:r>
    <w:r>
      <w:rPr>
        <w:lang w:val="fr-CH"/>
      </w:rPr>
      <w:t>8</w:t>
    </w:r>
    <w:r w:rsidRPr="001D1676">
      <w:rPr>
        <w:lang w:val="fr-CH"/>
      </w:rPr>
      <w:t>/INF/1</w:t>
    </w:r>
  </w:p>
  <w:p w14:paraId="0303FADB" w14:textId="25A3FA89" w:rsidR="005A02BD" w:rsidRPr="001D1676" w:rsidRDefault="005A02BD" w:rsidP="004A00CE">
    <w:pPr>
      <w:jc w:val="right"/>
      <w:rPr>
        <w:lang w:val="fr-CH"/>
      </w:rPr>
    </w:pPr>
    <w:r w:rsidRPr="001D1676">
      <w:rPr>
        <w:lang w:val="fr-CH"/>
      </w:rPr>
      <w:t xml:space="preserve">Annex II, page </w:t>
    </w:r>
    <w:r w:rsidRPr="004A00CE">
      <w:fldChar w:fldCharType="begin"/>
    </w:r>
    <w:r w:rsidRPr="001D1676">
      <w:rPr>
        <w:lang w:val="fr-CH"/>
      </w:rPr>
      <w:instrText xml:space="preserve"> PAGE  \* MERGEFORMAT </w:instrText>
    </w:r>
    <w:r w:rsidRPr="004A00CE">
      <w:fldChar w:fldCharType="separate"/>
    </w:r>
    <w:r w:rsidR="00902409">
      <w:rPr>
        <w:noProof/>
        <w:lang w:val="fr-CH"/>
      </w:rPr>
      <w:t>4</w:t>
    </w:r>
    <w:r w:rsidRPr="004A00CE">
      <w:fldChar w:fldCharType="end"/>
    </w:r>
  </w:p>
  <w:p w14:paraId="4ABB4D5E" w14:textId="77777777" w:rsidR="005A02BD" w:rsidRPr="001D1676" w:rsidRDefault="005A02BD" w:rsidP="00477D6B">
    <w:pPr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4A7A" w14:textId="43C26109" w:rsidR="005A02BD" w:rsidRPr="00A7319E" w:rsidRDefault="005A02BD" w:rsidP="001D1676">
    <w:pPr>
      <w:pStyle w:val="Header"/>
      <w:jc w:val="right"/>
    </w:pPr>
    <w:r>
      <w:t>MVT/A/8</w:t>
    </w:r>
    <w:r w:rsidRPr="00A7319E">
      <w:t>/INF/1</w:t>
    </w:r>
  </w:p>
  <w:p w14:paraId="40663157" w14:textId="4CC54330" w:rsidR="005A02BD" w:rsidRPr="00A7319E" w:rsidRDefault="005A02BD" w:rsidP="001D1676">
    <w:pPr>
      <w:pStyle w:val="Header"/>
      <w:jc w:val="right"/>
    </w:pPr>
    <w:r w:rsidRPr="00A7319E">
      <w:t>ANNEX</w:t>
    </w:r>
    <w:r>
      <w:t xml:space="preserve"> II</w:t>
    </w:r>
  </w:p>
  <w:p w14:paraId="2B7FBCBC" w14:textId="77777777" w:rsidR="005A02BD" w:rsidRDefault="005A02BD" w:rsidP="001D16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64AFF"/>
    <w:multiLevelType w:val="hybridMultilevel"/>
    <w:tmpl w:val="C954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6860C21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97"/>
        </w:tabs>
        <w:ind w:left="63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9492C"/>
    <w:multiLevelType w:val="hybridMultilevel"/>
    <w:tmpl w:val="CD9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D92C44"/>
    <w:multiLevelType w:val="hybridMultilevel"/>
    <w:tmpl w:val="E570A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35A14"/>
    <w:multiLevelType w:val="hybridMultilevel"/>
    <w:tmpl w:val="99DE6C4C"/>
    <w:lvl w:ilvl="0" w:tplc="19CCF5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568F1"/>
    <w:multiLevelType w:val="hybridMultilevel"/>
    <w:tmpl w:val="B4EA11CE"/>
    <w:lvl w:ilvl="0" w:tplc="0A2C7556">
      <w:start w:val="1"/>
      <w:numFmt w:val="lowerLetter"/>
      <w:lvlText w:val="(%1)"/>
      <w:lvlJc w:val="left"/>
      <w:pPr>
        <w:ind w:left="70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7812" w:hanging="360"/>
      </w:pPr>
    </w:lvl>
    <w:lvl w:ilvl="2" w:tplc="0409001B" w:tentative="1">
      <w:start w:val="1"/>
      <w:numFmt w:val="lowerRoman"/>
      <w:lvlText w:val="%3."/>
      <w:lvlJc w:val="right"/>
      <w:pPr>
        <w:ind w:left="8532" w:hanging="180"/>
      </w:pPr>
    </w:lvl>
    <w:lvl w:ilvl="3" w:tplc="0409000F" w:tentative="1">
      <w:start w:val="1"/>
      <w:numFmt w:val="decimal"/>
      <w:lvlText w:val="%4."/>
      <w:lvlJc w:val="left"/>
      <w:pPr>
        <w:ind w:left="9252" w:hanging="360"/>
      </w:pPr>
    </w:lvl>
    <w:lvl w:ilvl="4" w:tplc="04090019" w:tentative="1">
      <w:start w:val="1"/>
      <w:numFmt w:val="lowerLetter"/>
      <w:lvlText w:val="%5."/>
      <w:lvlJc w:val="left"/>
      <w:pPr>
        <w:ind w:left="9972" w:hanging="360"/>
      </w:pPr>
    </w:lvl>
    <w:lvl w:ilvl="5" w:tplc="0409001B" w:tentative="1">
      <w:start w:val="1"/>
      <w:numFmt w:val="lowerRoman"/>
      <w:lvlText w:val="%6."/>
      <w:lvlJc w:val="right"/>
      <w:pPr>
        <w:ind w:left="10692" w:hanging="180"/>
      </w:pPr>
    </w:lvl>
    <w:lvl w:ilvl="6" w:tplc="0409000F" w:tentative="1">
      <w:start w:val="1"/>
      <w:numFmt w:val="decimal"/>
      <w:lvlText w:val="%7."/>
      <w:lvlJc w:val="left"/>
      <w:pPr>
        <w:ind w:left="11412" w:hanging="360"/>
      </w:pPr>
    </w:lvl>
    <w:lvl w:ilvl="7" w:tplc="04090019" w:tentative="1">
      <w:start w:val="1"/>
      <w:numFmt w:val="lowerLetter"/>
      <w:lvlText w:val="%8."/>
      <w:lvlJc w:val="left"/>
      <w:pPr>
        <w:ind w:left="12132" w:hanging="360"/>
      </w:pPr>
    </w:lvl>
    <w:lvl w:ilvl="8" w:tplc="040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3" w15:restartNumberingAfterBreak="0">
    <w:nsid w:val="733036B3"/>
    <w:multiLevelType w:val="hybridMultilevel"/>
    <w:tmpl w:val="A9C2E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767E2"/>
    <w:multiLevelType w:val="hybridMultilevel"/>
    <w:tmpl w:val="43B4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10"/>
  </w:num>
  <w:num w:numId="10">
    <w:abstractNumId w:val="11"/>
  </w:num>
  <w:num w:numId="11">
    <w:abstractNumId w:val="2"/>
    <w:lvlOverride w:ilvl="0">
      <w:startOverride w:val="13"/>
    </w:lvlOverride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77"/>
    <w:rsid w:val="00012F9C"/>
    <w:rsid w:val="0001647B"/>
    <w:rsid w:val="0002032A"/>
    <w:rsid w:val="00023AC8"/>
    <w:rsid w:val="00032FD3"/>
    <w:rsid w:val="00043CAA"/>
    <w:rsid w:val="000741F5"/>
    <w:rsid w:val="00075432"/>
    <w:rsid w:val="00080C31"/>
    <w:rsid w:val="00086372"/>
    <w:rsid w:val="000968ED"/>
    <w:rsid w:val="000B52DB"/>
    <w:rsid w:val="000F24F4"/>
    <w:rsid w:val="000F5E56"/>
    <w:rsid w:val="001024FE"/>
    <w:rsid w:val="00102ED9"/>
    <w:rsid w:val="0011326F"/>
    <w:rsid w:val="001362EE"/>
    <w:rsid w:val="00142868"/>
    <w:rsid w:val="0015577E"/>
    <w:rsid w:val="00156976"/>
    <w:rsid w:val="001832A6"/>
    <w:rsid w:val="0018657E"/>
    <w:rsid w:val="00196921"/>
    <w:rsid w:val="001A6054"/>
    <w:rsid w:val="001B731A"/>
    <w:rsid w:val="001C6808"/>
    <w:rsid w:val="001D1676"/>
    <w:rsid w:val="001D1861"/>
    <w:rsid w:val="001D22DE"/>
    <w:rsid w:val="001E006D"/>
    <w:rsid w:val="001F6582"/>
    <w:rsid w:val="001F7D3D"/>
    <w:rsid w:val="00201280"/>
    <w:rsid w:val="00206E18"/>
    <w:rsid w:val="002121FA"/>
    <w:rsid w:val="00213ACB"/>
    <w:rsid w:val="00221CA6"/>
    <w:rsid w:val="00245575"/>
    <w:rsid w:val="002634C4"/>
    <w:rsid w:val="002662A2"/>
    <w:rsid w:val="0027324C"/>
    <w:rsid w:val="0028727F"/>
    <w:rsid w:val="002928D3"/>
    <w:rsid w:val="002D7CDC"/>
    <w:rsid w:val="002F1FE6"/>
    <w:rsid w:val="002F4E68"/>
    <w:rsid w:val="00306826"/>
    <w:rsid w:val="00312F7F"/>
    <w:rsid w:val="003228B7"/>
    <w:rsid w:val="00327EB0"/>
    <w:rsid w:val="00340BE4"/>
    <w:rsid w:val="003508A3"/>
    <w:rsid w:val="00360658"/>
    <w:rsid w:val="003673CF"/>
    <w:rsid w:val="00367BA9"/>
    <w:rsid w:val="003713FA"/>
    <w:rsid w:val="003771AC"/>
    <w:rsid w:val="0038455C"/>
    <w:rsid w:val="003845C1"/>
    <w:rsid w:val="00387DB8"/>
    <w:rsid w:val="00394BAE"/>
    <w:rsid w:val="003A6F89"/>
    <w:rsid w:val="003B2D08"/>
    <w:rsid w:val="003B38C1"/>
    <w:rsid w:val="003B6EC4"/>
    <w:rsid w:val="003E1F53"/>
    <w:rsid w:val="003E2A8A"/>
    <w:rsid w:val="003E4987"/>
    <w:rsid w:val="00410A05"/>
    <w:rsid w:val="00411CEF"/>
    <w:rsid w:val="0042167C"/>
    <w:rsid w:val="00423E3E"/>
    <w:rsid w:val="00427AF4"/>
    <w:rsid w:val="00434E85"/>
    <w:rsid w:val="004400E2"/>
    <w:rsid w:val="00461632"/>
    <w:rsid w:val="004647DA"/>
    <w:rsid w:val="00474062"/>
    <w:rsid w:val="00477D6B"/>
    <w:rsid w:val="004A00CE"/>
    <w:rsid w:val="004A0401"/>
    <w:rsid w:val="004A7F0A"/>
    <w:rsid w:val="004B2784"/>
    <w:rsid w:val="004D39C4"/>
    <w:rsid w:val="004D71B8"/>
    <w:rsid w:val="004E0497"/>
    <w:rsid w:val="004F1537"/>
    <w:rsid w:val="004F7F69"/>
    <w:rsid w:val="00512F8E"/>
    <w:rsid w:val="00524A4F"/>
    <w:rsid w:val="0053057A"/>
    <w:rsid w:val="0053632B"/>
    <w:rsid w:val="00536851"/>
    <w:rsid w:val="00560A29"/>
    <w:rsid w:val="005611B7"/>
    <w:rsid w:val="00565E01"/>
    <w:rsid w:val="005675FB"/>
    <w:rsid w:val="005743B2"/>
    <w:rsid w:val="00594D27"/>
    <w:rsid w:val="005A02BD"/>
    <w:rsid w:val="005A24A3"/>
    <w:rsid w:val="005C0361"/>
    <w:rsid w:val="005C3A68"/>
    <w:rsid w:val="005D3A20"/>
    <w:rsid w:val="005E395A"/>
    <w:rsid w:val="005E41BF"/>
    <w:rsid w:val="005E5F59"/>
    <w:rsid w:val="005F12D7"/>
    <w:rsid w:val="005F6850"/>
    <w:rsid w:val="005F7711"/>
    <w:rsid w:val="00601760"/>
    <w:rsid w:val="00605827"/>
    <w:rsid w:val="0062702A"/>
    <w:rsid w:val="00636517"/>
    <w:rsid w:val="00646050"/>
    <w:rsid w:val="006713CA"/>
    <w:rsid w:val="00676C5C"/>
    <w:rsid w:val="0068187D"/>
    <w:rsid w:val="00695558"/>
    <w:rsid w:val="006C1750"/>
    <w:rsid w:val="006D05CE"/>
    <w:rsid w:val="006D5E0F"/>
    <w:rsid w:val="006E42A8"/>
    <w:rsid w:val="007058FB"/>
    <w:rsid w:val="00733FD0"/>
    <w:rsid w:val="007359A3"/>
    <w:rsid w:val="007561D1"/>
    <w:rsid w:val="007637A1"/>
    <w:rsid w:val="00765419"/>
    <w:rsid w:val="00780A93"/>
    <w:rsid w:val="0079147A"/>
    <w:rsid w:val="007A447A"/>
    <w:rsid w:val="007A7232"/>
    <w:rsid w:val="007B366A"/>
    <w:rsid w:val="007B6A58"/>
    <w:rsid w:val="007D1613"/>
    <w:rsid w:val="007F4277"/>
    <w:rsid w:val="00806397"/>
    <w:rsid w:val="008133A3"/>
    <w:rsid w:val="00830D89"/>
    <w:rsid w:val="008324FC"/>
    <w:rsid w:val="00855D06"/>
    <w:rsid w:val="00873EE5"/>
    <w:rsid w:val="00881B46"/>
    <w:rsid w:val="00884A5B"/>
    <w:rsid w:val="008B2CC1"/>
    <w:rsid w:val="008B4B5E"/>
    <w:rsid w:val="008B60B2"/>
    <w:rsid w:val="008C5319"/>
    <w:rsid w:val="008D21CA"/>
    <w:rsid w:val="008E19A7"/>
    <w:rsid w:val="00902409"/>
    <w:rsid w:val="00903E13"/>
    <w:rsid w:val="0090731E"/>
    <w:rsid w:val="00916EE2"/>
    <w:rsid w:val="00920607"/>
    <w:rsid w:val="009259D1"/>
    <w:rsid w:val="00926326"/>
    <w:rsid w:val="00966A22"/>
    <w:rsid w:val="0096722F"/>
    <w:rsid w:val="00980843"/>
    <w:rsid w:val="00984ABF"/>
    <w:rsid w:val="009922F1"/>
    <w:rsid w:val="009B0AB1"/>
    <w:rsid w:val="009B0B5A"/>
    <w:rsid w:val="009D5239"/>
    <w:rsid w:val="009D5B5D"/>
    <w:rsid w:val="009E2791"/>
    <w:rsid w:val="009E3F6F"/>
    <w:rsid w:val="009E4445"/>
    <w:rsid w:val="009E602E"/>
    <w:rsid w:val="009F3BF9"/>
    <w:rsid w:val="009F499F"/>
    <w:rsid w:val="00A0023A"/>
    <w:rsid w:val="00A05758"/>
    <w:rsid w:val="00A42DAF"/>
    <w:rsid w:val="00A45BD8"/>
    <w:rsid w:val="00A53501"/>
    <w:rsid w:val="00A57C1C"/>
    <w:rsid w:val="00A7319E"/>
    <w:rsid w:val="00A748DE"/>
    <w:rsid w:val="00A7677E"/>
    <w:rsid w:val="00A778BF"/>
    <w:rsid w:val="00A85B8E"/>
    <w:rsid w:val="00A900AA"/>
    <w:rsid w:val="00A94338"/>
    <w:rsid w:val="00A95A1B"/>
    <w:rsid w:val="00AA1E32"/>
    <w:rsid w:val="00AB15C0"/>
    <w:rsid w:val="00AB6BE0"/>
    <w:rsid w:val="00AC205C"/>
    <w:rsid w:val="00AD138B"/>
    <w:rsid w:val="00AD448A"/>
    <w:rsid w:val="00AF5C73"/>
    <w:rsid w:val="00B05A69"/>
    <w:rsid w:val="00B07BA0"/>
    <w:rsid w:val="00B157C5"/>
    <w:rsid w:val="00B34BC1"/>
    <w:rsid w:val="00B3538E"/>
    <w:rsid w:val="00B3678E"/>
    <w:rsid w:val="00B36E6C"/>
    <w:rsid w:val="00B40598"/>
    <w:rsid w:val="00B50B99"/>
    <w:rsid w:val="00B513EB"/>
    <w:rsid w:val="00B62CD9"/>
    <w:rsid w:val="00B64CB0"/>
    <w:rsid w:val="00B720B4"/>
    <w:rsid w:val="00B73C61"/>
    <w:rsid w:val="00B77208"/>
    <w:rsid w:val="00B82C2F"/>
    <w:rsid w:val="00B9734B"/>
    <w:rsid w:val="00BA39EC"/>
    <w:rsid w:val="00BB176B"/>
    <w:rsid w:val="00BB3A82"/>
    <w:rsid w:val="00BB5508"/>
    <w:rsid w:val="00BD0F56"/>
    <w:rsid w:val="00BE0C51"/>
    <w:rsid w:val="00C11BFE"/>
    <w:rsid w:val="00C67D7E"/>
    <w:rsid w:val="00C72286"/>
    <w:rsid w:val="00C73207"/>
    <w:rsid w:val="00C94629"/>
    <w:rsid w:val="00CA44F3"/>
    <w:rsid w:val="00CA6417"/>
    <w:rsid w:val="00CB32E8"/>
    <w:rsid w:val="00CC1C39"/>
    <w:rsid w:val="00CC307F"/>
    <w:rsid w:val="00CE348C"/>
    <w:rsid w:val="00CE65D4"/>
    <w:rsid w:val="00D017C2"/>
    <w:rsid w:val="00D118A4"/>
    <w:rsid w:val="00D14BFF"/>
    <w:rsid w:val="00D170B2"/>
    <w:rsid w:val="00D340F0"/>
    <w:rsid w:val="00D346CF"/>
    <w:rsid w:val="00D45252"/>
    <w:rsid w:val="00D47BAE"/>
    <w:rsid w:val="00D516E0"/>
    <w:rsid w:val="00D64583"/>
    <w:rsid w:val="00D71B4D"/>
    <w:rsid w:val="00D75129"/>
    <w:rsid w:val="00D76849"/>
    <w:rsid w:val="00D77E47"/>
    <w:rsid w:val="00D85DD0"/>
    <w:rsid w:val="00D9090E"/>
    <w:rsid w:val="00D93D55"/>
    <w:rsid w:val="00DA5612"/>
    <w:rsid w:val="00DC1699"/>
    <w:rsid w:val="00E06D4F"/>
    <w:rsid w:val="00E161A2"/>
    <w:rsid w:val="00E16F8F"/>
    <w:rsid w:val="00E335FE"/>
    <w:rsid w:val="00E438E7"/>
    <w:rsid w:val="00E5021F"/>
    <w:rsid w:val="00E56ED6"/>
    <w:rsid w:val="00E60745"/>
    <w:rsid w:val="00E671A6"/>
    <w:rsid w:val="00E85E2E"/>
    <w:rsid w:val="00E86D4C"/>
    <w:rsid w:val="00EC2780"/>
    <w:rsid w:val="00EC4E49"/>
    <w:rsid w:val="00ED57EB"/>
    <w:rsid w:val="00ED602A"/>
    <w:rsid w:val="00ED77FB"/>
    <w:rsid w:val="00EF4B2F"/>
    <w:rsid w:val="00F021A6"/>
    <w:rsid w:val="00F11D94"/>
    <w:rsid w:val="00F165CF"/>
    <w:rsid w:val="00F20CEB"/>
    <w:rsid w:val="00F213AA"/>
    <w:rsid w:val="00F41798"/>
    <w:rsid w:val="00F43109"/>
    <w:rsid w:val="00F44EEB"/>
    <w:rsid w:val="00F5298D"/>
    <w:rsid w:val="00F636C1"/>
    <w:rsid w:val="00F66152"/>
    <w:rsid w:val="00F6746B"/>
    <w:rsid w:val="00F702CF"/>
    <w:rsid w:val="00F71F87"/>
    <w:rsid w:val="00F75583"/>
    <w:rsid w:val="00F841E1"/>
    <w:rsid w:val="00F91CDB"/>
    <w:rsid w:val="00F92DD9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4BCE63C"/>
  <w15:docId w15:val="{C0C11DAA-67BD-482D-8B52-77BBEEBC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nhideWhenUsed/>
    <w:qFormat/>
    <w:rsid w:val="005C036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C0361"/>
    <w:pPr>
      <w:ind w:left="720"/>
      <w:contextualSpacing/>
    </w:pPr>
    <w:rPr>
      <w:rFonts w:eastAsia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5C0361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C0361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036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5C0361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1D1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1676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04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040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040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5E41B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6372"/>
    <w:rPr>
      <w:i/>
      <w:iCs/>
    </w:rPr>
  </w:style>
  <w:style w:type="paragraph" w:styleId="Revision">
    <w:name w:val="Revision"/>
    <w:hidden/>
    <w:uiPriority w:val="99"/>
    <w:semiHidden/>
    <w:rsid w:val="00F43109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F4310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5743B2"/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hyperlink" Target="https://www3.wipo.int/newsletters/en/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accessiblebooksconsortium.org/en/web/abc/portal/index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2671-1D7C-421B-A609-593C2D5E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3908</Words>
  <Characters>22473</Characters>
  <Application>Microsoft Office Word</Application>
  <DocSecurity>0</DocSecurity>
  <Lines>522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MVT/A/8/INF/1</vt:lpstr>
    </vt:vector>
  </TitlesOfParts>
  <Company>WIPO</Company>
  <LinksUpToDate>false</LinksUpToDate>
  <CharactersWithSpaces>26030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MVT/A/8/INF/1</dc:title>
  <dc:creator>WIPO</dc:creator>
  <cp:keywords/>
  <cp:lastModifiedBy>HÄFLIGER Patience</cp:lastModifiedBy>
  <cp:revision>4</cp:revision>
  <cp:lastPrinted>2011-02-15T11:56:00Z</cp:lastPrinted>
  <dcterms:created xsi:type="dcterms:W3CDTF">2023-06-28T16:25:00Z</dcterms:created>
  <dcterms:modified xsi:type="dcterms:W3CDTF">2023-06-28T16:25:00Z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2023-06-28T16:24:01Z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aaa780df-b626-4a65-8d28-51fae9b279c6</vt:lpwstr>
  </property>
  <property fmtid="{D5CDD505-2E9C-101B-9397-08002B2CF9AE}" pid="14" name="MSIP_Label_20773ee6-353b-4fb9-a59d-0b94c8c67bea_ContentBits">
    <vt:lpwstr>0</vt:lpwstr>
  </property>
</Properties>
</file>